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96FE3" w14:textId="77777777" w:rsidR="0049050F" w:rsidRPr="0049050F" w:rsidRDefault="0049050F" w:rsidP="0049050F">
      <w:pPr>
        <w:suppressAutoHyphens/>
        <w:autoSpaceDE w:val="0"/>
        <w:spacing w:after="0" w:line="240" w:lineRule="auto"/>
        <w:jc w:val="center"/>
        <w:rPr>
          <w:rFonts w:ascii="Times New Roman" w:eastAsia="Times New Roman" w:hAnsi="Times New Roman" w:cs="Times New Roman"/>
          <w:b/>
          <w:sz w:val="96"/>
          <w:szCs w:val="20"/>
          <w:lang w:eastAsia="ar-SA"/>
        </w:rPr>
      </w:pPr>
      <w:r w:rsidRPr="0049050F">
        <w:rPr>
          <w:rFonts w:ascii="Times New Roman" w:eastAsia="Times New Roman" w:hAnsi="Times New Roman" w:cs="Times New Roman"/>
          <w:b/>
          <w:sz w:val="96"/>
          <w:szCs w:val="20"/>
          <w:lang w:eastAsia="ar-SA"/>
        </w:rPr>
        <w:t>User’s Guide</w:t>
      </w:r>
    </w:p>
    <w:p w14:paraId="21B61D73" w14:textId="77777777" w:rsidR="0049050F" w:rsidRPr="0049050F" w:rsidRDefault="0049050F" w:rsidP="0049050F">
      <w:pPr>
        <w:suppressAutoHyphens/>
        <w:autoSpaceDE w:val="0"/>
        <w:spacing w:after="0" w:line="240" w:lineRule="auto"/>
        <w:jc w:val="center"/>
        <w:rPr>
          <w:rFonts w:ascii="Times New Roman" w:eastAsia="Times New Roman" w:hAnsi="Times New Roman" w:cs="Times New Roman"/>
          <w:sz w:val="96"/>
          <w:szCs w:val="96"/>
          <w:lang w:eastAsia="ar-SA"/>
        </w:rPr>
      </w:pPr>
    </w:p>
    <w:p w14:paraId="62949147" w14:textId="77777777" w:rsidR="0049050F" w:rsidRPr="0049050F" w:rsidRDefault="0049050F" w:rsidP="0049050F">
      <w:pPr>
        <w:suppressAutoHyphens/>
        <w:autoSpaceDE w:val="0"/>
        <w:spacing w:after="0" w:line="240" w:lineRule="auto"/>
        <w:jc w:val="center"/>
        <w:rPr>
          <w:rFonts w:ascii="Times New Roman" w:eastAsia="Times New Roman" w:hAnsi="Times New Roman" w:cs="Times New Roman"/>
          <w:b/>
          <w:sz w:val="96"/>
          <w:szCs w:val="96"/>
          <w:lang w:eastAsia="ar-SA"/>
        </w:rPr>
      </w:pPr>
      <w:r w:rsidRPr="0049050F">
        <w:rPr>
          <w:rFonts w:ascii="Times New Roman" w:eastAsia="Times New Roman" w:hAnsi="Times New Roman" w:cs="Times New Roman"/>
          <w:b/>
          <w:sz w:val="96"/>
          <w:szCs w:val="96"/>
          <w:lang w:eastAsia="ar-SA"/>
        </w:rPr>
        <w:t>VLIDORT</w:t>
      </w:r>
    </w:p>
    <w:p w14:paraId="78963C16" w14:textId="1B94E5EF" w:rsidR="0049050F" w:rsidRPr="0049050F" w:rsidRDefault="0049050F" w:rsidP="0049050F">
      <w:pPr>
        <w:suppressAutoHyphens/>
        <w:autoSpaceDE w:val="0"/>
        <w:spacing w:after="0" w:line="240" w:lineRule="auto"/>
        <w:jc w:val="center"/>
        <w:rPr>
          <w:rFonts w:ascii="Times New Roman" w:eastAsia="Times New Roman" w:hAnsi="Times New Roman" w:cs="Times New Roman"/>
          <w:b/>
          <w:sz w:val="72"/>
          <w:szCs w:val="20"/>
          <w:lang w:eastAsia="ar-SA"/>
        </w:rPr>
      </w:pPr>
      <w:r w:rsidRPr="0049050F">
        <w:rPr>
          <w:rFonts w:ascii="Times New Roman" w:eastAsia="Times New Roman" w:hAnsi="Times New Roman" w:cs="Times New Roman"/>
          <w:b/>
          <w:sz w:val="72"/>
          <w:szCs w:val="20"/>
          <w:lang w:eastAsia="ar-SA"/>
        </w:rPr>
        <w:t xml:space="preserve">Version </w:t>
      </w:r>
      <w:r w:rsidR="00390708">
        <w:rPr>
          <w:rFonts w:ascii="Times New Roman" w:eastAsia="Times New Roman" w:hAnsi="Times New Roman" w:cs="Times New Roman"/>
          <w:b/>
          <w:sz w:val="72"/>
          <w:szCs w:val="20"/>
          <w:lang w:eastAsia="ar-SA"/>
        </w:rPr>
        <w:t>2.8.3</w:t>
      </w:r>
    </w:p>
    <w:p w14:paraId="368C1C64" w14:textId="77777777" w:rsidR="0049050F" w:rsidRPr="0049050F" w:rsidRDefault="0049050F" w:rsidP="0049050F">
      <w:pPr>
        <w:suppressAutoHyphens/>
        <w:spacing w:after="0" w:line="240" w:lineRule="auto"/>
        <w:jc w:val="center"/>
        <w:rPr>
          <w:rFonts w:ascii="Times New Roman" w:eastAsia="Times New Roman" w:hAnsi="Times New Roman" w:cs="Times New Roman"/>
          <w:sz w:val="72"/>
          <w:szCs w:val="72"/>
          <w:lang w:eastAsia="ar-SA"/>
        </w:rPr>
      </w:pPr>
    </w:p>
    <w:p w14:paraId="382A00AB" w14:textId="77777777" w:rsidR="0049050F" w:rsidRPr="0049050F" w:rsidRDefault="0049050F" w:rsidP="0049050F">
      <w:pPr>
        <w:suppressAutoHyphens/>
        <w:spacing w:after="0" w:line="240" w:lineRule="auto"/>
        <w:jc w:val="center"/>
        <w:rPr>
          <w:rFonts w:ascii="Arial Black" w:eastAsia="Times New Roman" w:hAnsi="Arial Black" w:cs="Times New Roman"/>
          <w:sz w:val="36"/>
          <w:szCs w:val="20"/>
          <w:lang w:eastAsia="ar-SA"/>
        </w:rPr>
      </w:pPr>
      <w:r w:rsidRPr="0049050F">
        <w:rPr>
          <w:rFonts w:ascii="Arial Black" w:eastAsia="Times New Roman" w:hAnsi="Arial Black" w:cs="Times New Roman"/>
          <w:sz w:val="36"/>
          <w:szCs w:val="20"/>
          <w:lang w:eastAsia="ar-SA"/>
        </w:rPr>
        <w:t xml:space="preserve"> Robert </w:t>
      </w:r>
      <w:proofErr w:type="spellStart"/>
      <w:r w:rsidRPr="0049050F">
        <w:rPr>
          <w:rFonts w:ascii="Arial Black" w:eastAsia="Times New Roman" w:hAnsi="Arial Black" w:cs="Times New Roman"/>
          <w:sz w:val="36"/>
          <w:szCs w:val="20"/>
          <w:lang w:eastAsia="ar-SA"/>
        </w:rPr>
        <w:t>Spurr</w:t>
      </w:r>
      <w:proofErr w:type="spellEnd"/>
    </w:p>
    <w:p w14:paraId="3E687FE1" w14:textId="77777777" w:rsidR="0049050F" w:rsidRPr="0049050F" w:rsidRDefault="0049050F" w:rsidP="0049050F">
      <w:pPr>
        <w:suppressAutoHyphens/>
        <w:spacing w:after="0" w:line="240" w:lineRule="auto"/>
        <w:jc w:val="center"/>
        <w:rPr>
          <w:rFonts w:ascii="Arial Rounded MT Bold" w:eastAsia="Times New Roman" w:hAnsi="Arial Rounded MT Bold" w:cs="Times New Roman"/>
          <w:sz w:val="36"/>
          <w:szCs w:val="20"/>
          <w:lang w:eastAsia="ar-SA"/>
        </w:rPr>
      </w:pPr>
    </w:p>
    <w:p w14:paraId="49FEB9D2" w14:textId="77777777" w:rsidR="0049050F" w:rsidRPr="0049050F" w:rsidRDefault="0049050F" w:rsidP="0049050F">
      <w:pPr>
        <w:suppressAutoHyphens/>
        <w:spacing w:after="0" w:line="240" w:lineRule="auto"/>
        <w:jc w:val="center"/>
        <w:rPr>
          <w:rFonts w:ascii="Arial Rounded MT Bold" w:eastAsia="Times New Roman" w:hAnsi="Arial Rounded MT Bold" w:cs="Times New Roman"/>
          <w:sz w:val="36"/>
          <w:szCs w:val="20"/>
          <w:lang w:eastAsia="ar-SA"/>
        </w:rPr>
      </w:pPr>
    </w:p>
    <w:p w14:paraId="4C2B9A62" w14:textId="77777777" w:rsidR="0049050F" w:rsidRPr="0049050F" w:rsidRDefault="0049050F" w:rsidP="0049050F">
      <w:pPr>
        <w:suppressAutoHyphens/>
        <w:spacing w:after="0" w:line="240" w:lineRule="auto"/>
        <w:jc w:val="center"/>
        <w:rPr>
          <w:rFonts w:ascii="Arial Rounded MT Bold" w:eastAsia="Times New Roman" w:hAnsi="Arial Rounded MT Bold" w:cs="Times New Roman"/>
          <w:b/>
          <w:sz w:val="28"/>
          <w:szCs w:val="20"/>
          <w:lang w:eastAsia="ar-SA"/>
        </w:rPr>
      </w:pPr>
      <w:r w:rsidRPr="0049050F">
        <w:rPr>
          <w:rFonts w:ascii="Times New Roman" w:eastAsia="Times New Roman" w:hAnsi="Times New Roman" w:cs="Times New Roman"/>
          <w:noProof/>
          <w:sz w:val="36"/>
          <w:szCs w:val="20"/>
        </w:rPr>
        <w:drawing>
          <wp:inline distT="0" distB="0" distL="0" distR="0" wp14:anchorId="6E8601BE" wp14:editId="25FDD88D">
            <wp:extent cx="2489200" cy="2438400"/>
            <wp:effectExtent l="0" t="0" r="6350" b="0"/>
            <wp:docPr id="1" name="Picture 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89200" cy="2438400"/>
                    </a:xfrm>
                    <a:prstGeom prst="rect">
                      <a:avLst/>
                    </a:prstGeom>
                    <a:solidFill>
                      <a:srgbClr val="FFFFFF"/>
                    </a:solidFill>
                    <a:ln>
                      <a:noFill/>
                    </a:ln>
                  </pic:spPr>
                </pic:pic>
              </a:graphicData>
            </a:graphic>
          </wp:inline>
        </w:drawing>
      </w:r>
    </w:p>
    <w:p w14:paraId="3FCE8D6C" w14:textId="77777777" w:rsidR="0049050F" w:rsidRPr="0049050F" w:rsidRDefault="0049050F" w:rsidP="0049050F">
      <w:pPr>
        <w:suppressAutoHyphens/>
        <w:spacing w:after="0" w:line="240" w:lineRule="auto"/>
        <w:jc w:val="center"/>
        <w:rPr>
          <w:rFonts w:ascii="Arial Black" w:eastAsia="Times New Roman" w:hAnsi="Arial Black" w:cs="Times New Roman"/>
          <w:b/>
          <w:sz w:val="28"/>
          <w:szCs w:val="28"/>
          <w:lang w:eastAsia="ar-SA"/>
        </w:rPr>
      </w:pPr>
    </w:p>
    <w:p w14:paraId="721450AF" w14:textId="77777777" w:rsidR="0049050F" w:rsidRPr="0049050F" w:rsidRDefault="0049050F" w:rsidP="0049050F">
      <w:pPr>
        <w:suppressAutoHyphens/>
        <w:spacing w:after="0" w:line="240" w:lineRule="auto"/>
        <w:jc w:val="center"/>
        <w:rPr>
          <w:rFonts w:ascii="Arial Black" w:eastAsia="Times New Roman" w:hAnsi="Arial Black" w:cs="Times New Roman"/>
          <w:b/>
          <w:sz w:val="28"/>
          <w:szCs w:val="28"/>
          <w:lang w:eastAsia="ar-SA"/>
        </w:rPr>
      </w:pPr>
    </w:p>
    <w:p w14:paraId="10682B5C" w14:textId="77777777" w:rsidR="0049050F" w:rsidRPr="0049050F" w:rsidRDefault="0049050F" w:rsidP="0049050F">
      <w:pPr>
        <w:suppressAutoHyphens/>
        <w:spacing w:after="0" w:line="240" w:lineRule="auto"/>
        <w:jc w:val="center"/>
        <w:rPr>
          <w:rFonts w:ascii="Arial Black" w:eastAsia="Times New Roman" w:hAnsi="Arial Black" w:cs="Times New Roman"/>
          <w:b/>
          <w:sz w:val="28"/>
          <w:szCs w:val="28"/>
          <w:lang w:eastAsia="ar-SA"/>
        </w:rPr>
      </w:pPr>
      <w:r w:rsidRPr="0049050F">
        <w:rPr>
          <w:rFonts w:ascii="Arial Black" w:eastAsia="Times New Roman" w:hAnsi="Arial Black" w:cs="Times New Roman"/>
          <w:b/>
          <w:sz w:val="28"/>
          <w:szCs w:val="28"/>
          <w:lang w:eastAsia="ar-SA"/>
        </w:rPr>
        <w:t>RT Solutions, Inc.</w:t>
      </w:r>
    </w:p>
    <w:p w14:paraId="07541D8D" w14:textId="77777777" w:rsidR="0049050F" w:rsidRPr="0049050F" w:rsidRDefault="0049050F" w:rsidP="0049050F">
      <w:pPr>
        <w:suppressAutoHyphens/>
        <w:spacing w:after="0" w:line="240" w:lineRule="auto"/>
        <w:jc w:val="center"/>
        <w:rPr>
          <w:rFonts w:ascii="Arial Black" w:eastAsia="Times New Roman" w:hAnsi="Arial Black" w:cs="Times New Roman"/>
          <w:sz w:val="28"/>
          <w:szCs w:val="28"/>
          <w:lang w:eastAsia="ar-SA"/>
        </w:rPr>
      </w:pPr>
      <w:r w:rsidRPr="0049050F">
        <w:rPr>
          <w:rFonts w:ascii="Arial Black" w:eastAsia="Times New Roman" w:hAnsi="Arial Black" w:cs="Times New Roman"/>
          <w:sz w:val="28"/>
          <w:szCs w:val="28"/>
          <w:lang w:eastAsia="ar-SA"/>
        </w:rPr>
        <w:t>9 Channing Street, Cambridge, MA 02138, USA</w:t>
      </w:r>
    </w:p>
    <w:p w14:paraId="40FE5562" w14:textId="77777777" w:rsidR="0049050F" w:rsidRPr="0049050F" w:rsidRDefault="0049050F" w:rsidP="0049050F">
      <w:pPr>
        <w:suppressAutoHyphens/>
        <w:spacing w:after="0" w:line="240" w:lineRule="auto"/>
        <w:jc w:val="center"/>
        <w:rPr>
          <w:rFonts w:ascii="Arial Black" w:eastAsia="Times New Roman" w:hAnsi="Arial Black" w:cs="Times New Roman"/>
          <w:b/>
          <w:sz w:val="28"/>
          <w:szCs w:val="28"/>
          <w:lang w:eastAsia="ar-SA"/>
        </w:rPr>
      </w:pPr>
      <w:r w:rsidRPr="0049050F">
        <w:rPr>
          <w:rFonts w:ascii="Arial Black" w:eastAsia="Times New Roman" w:hAnsi="Arial Black" w:cs="Times New Roman"/>
          <w:b/>
          <w:sz w:val="28"/>
          <w:szCs w:val="28"/>
          <w:lang w:eastAsia="ar-SA"/>
        </w:rPr>
        <w:t>Tel. +1 617 492 1183</w:t>
      </w:r>
    </w:p>
    <w:p w14:paraId="781E5C0D" w14:textId="77777777" w:rsidR="0049050F" w:rsidRPr="0049050F" w:rsidRDefault="0049050F" w:rsidP="0049050F">
      <w:pPr>
        <w:suppressAutoHyphens/>
        <w:spacing w:after="0" w:line="240" w:lineRule="auto"/>
        <w:jc w:val="center"/>
        <w:rPr>
          <w:rFonts w:ascii="Arial Black" w:eastAsia="Times New Roman" w:hAnsi="Arial Black" w:cs="Times New Roman"/>
          <w:b/>
          <w:sz w:val="28"/>
          <w:szCs w:val="28"/>
          <w:lang w:eastAsia="ar-SA"/>
        </w:rPr>
      </w:pPr>
      <w:r w:rsidRPr="0049050F">
        <w:rPr>
          <w:rFonts w:ascii="Arial Black" w:eastAsia="Times New Roman" w:hAnsi="Arial Black" w:cs="Times New Roman"/>
          <w:b/>
          <w:sz w:val="28"/>
          <w:szCs w:val="28"/>
          <w:lang w:eastAsia="ar-SA"/>
        </w:rPr>
        <w:t>Fax: +1 617 492 1183 (request only)</w:t>
      </w:r>
    </w:p>
    <w:p w14:paraId="3FBE5B8E" w14:textId="77777777" w:rsidR="0049050F" w:rsidRPr="0049050F" w:rsidRDefault="0049050F" w:rsidP="0049050F">
      <w:pPr>
        <w:suppressAutoHyphens/>
        <w:autoSpaceDE w:val="0"/>
        <w:spacing w:after="0" w:line="240" w:lineRule="auto"/>
        <w:jc w:val="center"/>
        <w:rPr>
          <w:rFonts w:ascii="Arial Black" w:eastAsia="Times New Roman" w:hAnsi="Arial Black" w:cs="Times New Roman"/>
          <w:sz w:val="28"/>
          <w:szCs w:val="20"/>
          <w:lang w:eastAsia="ar-SA"/>
        </w:rPr>
      </w:pPr>
      <w:r w:rsidRPr="0049050F">
        <w:rPr>
          <w:rFonts w:ascii="Arial Black" w:eastAsia="Times New Roman" w:hAnsi="Arial Black" w:cs="Times New Roman"/>
          <w:sz w:val="28"/>
          <w:szCs w:val="28"/>
          <w:lang w:eastAsia="ar-SA"/>
        </w:rPr>
        <w:t xml:space="preserve">email: </w:t>
      </w:r>
      <w:hyperlink r:id="rId9" w:history="1">
        <w:r w:rsidRPr="0049050F">
          <w:rPr>
            <w:rFonts w:ascii="Arial Black" w:eastAsia="Times New Roman" w:hAnsi="Arial Black" w:cs="Times New Roman"/>
            <w:color w:val="0000FF"/>
            <w:sz w:val="28"/>
            <w:szCs w:val="28"/>
            <w:u w:val="single"/>
            <w:lang w:eastAsia="ar-SA"/>
          </w:rPr>
          <w:t>rtsolutions@verizon.net</w:t>
        </w:r>
      </w:hyperlink>
      <w:r w:rsidRPr="0049050F">
        <w:rPr>
          <w:rFonts w:ascii="Arial Black" w:eastAsia="Times New Roman" w:hAnsi="Arial Black" w:cs="Times New Roman"/>
          <w:sz w:val="28"/>
          <w:szCs w:val="28"/>
          <w:lang w:eastAsia="ar-SA"/>
        </w:rPr>
        <w:t xml:space="preserve"> </w:t>
      </w:r>
    </w:p>
    <w:p w14:paraId="04CB21BE" w14:textId="77777777" w:rsidR="0049050F" w:rsidRPr="0049050F" w:rsidRDefault="0049050F" w:rsidP="0049050F">
      <w:pPr>
        <w:suppressAutoHyphens/>
        <w:autoSpaceDE w:val="0"/>
        <w:spacing w:after="0" w:line="240" w:lineRule="auto"/>
        <w:jc w:val="center"/>
        <w:rPr>
          <w:rFonts w:ascii="Times New Roman" w:eastAsia="Times New Roman" w:hAnsi="Times New Roman" w:cs="Times New Roman"/>
          <w:sz w:val="28"/>
          <w:szCs w:val="20"/>
          <w:lang w:eastAsia="ar-SA"/>
        </w:rPr>
      </w:pPr>
    </w:p>
    <w:p w14:paraId="7FDA309D" w14:textId="77777777" w:rsidR="0049050F" w:rsidRPr="0049050F" w:rsidRDefault="0049050F" w:rsidP="0049050F">
      <w:pPr>
        <w:suppressAutoHyphens/>
        <w:autoSpaceDE w:val="0"/>
        <w:spacing w:after="0" w:line="240" w:lineRule="auto"/>
        <w:rPr>
          <w:rFonts w:ascii="Times New Roman" w:eastAsia="Times New Roman" w:hAnsi="Times New Roman" w:cs="Times New Roman"/>
          <w:sz w:val="28"/>
          <w:szCs w:val="20"/>
          <w:lang w:eastAsia="ar-SA"/>
        </w:rPr>
      </w:pPr>
    </w:p>
    <w:p w14:paraId="7087F8E2" w14:textId="77777777" w:rsidR="0049050F" w:rsidRPr="0049050F" w:rsidRDefault="0049050F" w:rsidP="0049050F">
      <w:pPr>
        <w:suppressAutoHyphens/>
        <w:autoSpaceDE w:val="0"/>
        <w:spacing w:after="0" w:line="240" w:lineRule="auto"/>
        <w:rPr>
          <w:rFonts w:ascii="Times New Roman" w:eastAsia="Times New Roman" w:hAnsi="Times New Roman" w:cs="Times New Roman"/>
          <w:sz w:val="28"/>
          <w:szCs w:val="20"/>
          <w:lang w:eastAsia="ar-SA"/>
        </w:rPr>
      </w:pPr>
    </w:p>
    <w:p w14:paraId="2B63EE10" w14:textId="77777777" w:rsidR="0049050F" w:rsidRPr="0049050F" w:rsidRDefault="0049050F" w:rsidP="0049050F">
      <w:pPr>
        <w:suppressAutoHyphens/>
        <w:autoSpaceDE w:val="0"/>
        <w:spacing w:after="0" w:line="240" w:lineRule="auto"/>
        <w:rPr>
          <w:rFonts w:ascii="Times New Roman" w:eastAsia="Times New Roman" w:hAnsi="Times New Roman" w:cs="Times New Roman"/>
          <w:b/>
          <w:sz w:val="28"/>
          <w:szCs w:val="28"/>
          <w:lang w:eastAsia="ar-SA"/>
        </w:rPr>
      </w:pPr>
    </w:p>
    <w:p w14:paraId="33B0AE4F" w14:textId="77777777" w:rsidR="0049050F" w:rsidRPr="0049050F" w:rsidRDefault="0049050F" w:rsidP="0049050F">
      <w:pPr>
        <w:suppressAutoHyphens/>
        <w:autoSpaceDE w:val="0"/>
        <w:spacing w:after="0" w:line="240" w:lineRule="auto"/>
        <w:rPr>
          <w:rFonts w:ascii="Times New Roman" w:eastAsia="Times New Roman" w:hAnsi="Times New Roman" w:cs="Times New Roman"/>
          <w:sz w:val="28"/>
          <w:szCs w:val="20"/>
          <w:lang w:eastAsia="ar-SA"/>
        </w:rPr>
      </w:pPr>
    </w:p>
    <w:p w14:paraId="1C1BE604" w14:textId="77777777" w:rsidR="0049050F" w:rsidRPr="0049050F" w:rsidRDefault="0049050F" w:rsidP="0049050F">
      <w:pPr>
        <w:pageBreakBefore/>
        <w:suppressAutoHyphens/>
        <w:spacing w:after="0" w:line="240" w:lineRule="auto"/>
        <w:jc w:val="center"/>
        <w:rPr>
          <w:rFonts w:ascii="Times New Roman" w:eastAsia="Times New Roman" w:hAnsi="Times New Roman" w:cs="Times New Roman"/>
          <w:b/>
          <w:sz w:val="24"/>
          <w:szCs w:val="24"/>
          <w:lang w:eastAsia="ar-SA"/>
        </w:rPr>
      </w:pPr>
      <w:r w:rsidRPr="0049050F">
        <w:rPr>
          <w:rFonts w:ascii="Times New Roman" w:eastAsia="Times New Roman" w:hAnsi="Times New Roman" w:cs="Times New Roman"/>
          <w:b/>
          <w:sz w:val="24"/>
          <w:szCs w:val="24"/>
          <w:lang w:eastAsia="ar-SA"/>
        </w:rPr>
        <w:lastRenderedPageBreak/>
        <w:t>Foreword</w:t>
      </w:r>
    </w:p>
    <w:p w14:paraId="7553EEB5" w14:textId="77777777" w:rsidR="0049050F" w:rsidRPr="0049050F" w:rsidRDefault="0049050F" w:rsidP="0049050F">
      <w:pPr>
        <w:suppressAutoHyphens/>
        <w:spacing w:after="0" w:line="240" w:lineRule="auto"/>
        <w:rPr>
          <w:rFonts w:ascii="Times New Roman" w:eastAsia="Times New Roman" w:hAnsi="Times New Roman" w:cs="Times New Roman"/>
          <w:sz w:val="24"/>
          <w:szCs w:val="24"/>
          <w:lang w:eastAsia="ar-SA"/>
        </w:rPr>
      </w:pPr>
    </w:p>
    <w:p w14:paraId="2FF98BFE" w14:textId="01A3CA0B" w:rsidR="0049050F" w:rsidRDefault="0049050F" w:rsidP="0049050F">
      <w:pPr>
        <w:suppressAutoHyphens/>
        <w:spacing w:after="0" w:line="240" w:lineRule="auto"/>
        <w:jc w:val="both"/>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 xml:space="preserve">This is the User’s Guide to VLIDORT Version </w:t>
      </w:r>
      <w:r w:rsidR="00390708">
        <w:rPr>
          <w:rFonts w:ascii="Times New Roman" w:eastAsia="Times New Roman" w:hAnsi="Times New Roman" w:cs="Times New Roman"/>
          <w:sz w:val="24"/>
          <w:szCs w:val="24"/>
          <w:lang w:eastAsia="ar-SA"/>
        </w:rPr>
        <w:t>2.8.3</w:t>
      </w:r>
      <w:r w:rsidRPr="0049050F">
        <w:rPr>
          <w:rFonts w:ascii="Times New Roman" w:eastAsia="Times New Roman" w:hAnsi="Times New Roman" w:cs="Times New Roman"/>
          <w:sz w:val="24"/>
          <w:szCs w:val="24"/>
          <w:lang w:eastAsia="ar-SA"/>
        </w:rPr>
        <w:t xml:space="preserve"> issued in </w:t>
      </w:r>
      <w:r w:rsidR="00D029C0">
        <w:rPr>
          <w:rFonts w:ascii="Times New Roman" w:eastAsia="Times New Roman" w:hAnsi="Times New Roman" w:cs="Times New Roman"/>
          <w:sz w:val="24"/>
          <w:szCs w:val="24"/>
          <w:lang w:eastAsia="ar-SA"/>
        </w:rPr>
        <w:t>March</w:t>
      </w:r>
      <w:r w:rsidR="001B3988">
        <w:rPr>
          <w:rFonts w:ascii="Times New Roman" w:eastAsia="Times New Roman" w:hAnsi="Times New Roman" w:cs="Times New Roman"/>
          <w:sz w:val="24"/>
          <w:szCs w:val="24"/>
          <w:lang w:eastAsia="ar-SA"/>
        </w:rPr>
        <w:t xml:space="preserve"> 20</w:t>
      </w:r>
      <w:r w:rsidR="00D029C0">
        <w:rPr>
          <w:rFonts w:ascii="Times New Roman" w:eastAsia="Times New Roman" w:hAnsi="Times New Roman" w:cs="Times New Roman"/>
          <w:sz w:val="24"/>
          <w:szCs w:val="24"/>
          <w:lang w:eastAsia="ar-SA"/>
        </w:rPr>
        <w:t>21</w:t>
      </w:r>
      <w:r w:rsidRPr="0049050F">
        <w:rPr>
          <w:rFonts w:ascii="Times New Roman" w:eastAsia="Times New Roman" w:hAnsi="Times New Roman" w:cs="Times New Roman"/>
          <w:sz w:val="24"/>
          <w:szCs w:val="24"/>
          <w:lang w:eastAsia="ar-SA"/>
        </w:rPr>
        <w:t xml:space="preserve"> in conjunction with the release of the Version </w:t>
      </w:r>
      <w:r w:rsidR="00390708">
        <w:rPr>
          <w:rFonts w:ascii="Times New Roman" w:eastAsia="Times New Roman" w:hAnsi="Times New Roman" w:cs="Times New Roman"/>
          <w:sz w:val="24"/>
          <w:szCs w:val="24"/>
          <w:lang w:eastAsia="ar-SA"/>
        </w:rPr>
        <w:t>2.8.3</w:t>
      </w:r>
      <w:r w:rsidR="000F1BAD">
        <w:rPr>
          <w:rFonts w:ascii="Times New Roman" w:eastAsia="Times New Roman" w:hAnsi="Times New Roman" w:cs="Times New Roman"/>
          <w:sz w:val="24"/>
          <w:szCs w:val="24"/>
          <w:lang w:eastAsia="ar-SA"/>
        </w:rPr>
        <w:t xml:space="preserve"> Fortran</w:t>
      </w:r>
      <w:r w:rsidRPr="0049050F">
        <w:rPr>
          <w:rFonts w:ascii="Times New Roman" w:eastAsia="Times New Roman" w:hAnsi="Times New Roman" w:cs="Times New Roman"/>
          <w:sz w:val="24"/>
          <w:szCs w:val="24"/>
          <w:lang w:eastAsia="ar-SA"/>
        </w:rPr>
        <w:t xml:space="preserve"> 90 software p</w:t>
      </w:r>
      <w:r w:rsidR="001B3988">
        <w:rPr>
          <w:rFonts w:ascii="Times New Roman" w:eastAsia="Times New Roman" w:hAnsi="Times New Roman" w:cs="Times New Roman"/>
          <w:sz w:val="24"/>
          <w:szCs w:val="24"/>
          <w:lang w:eastAsia="ar-SA"/>
        </w:rPr>
        <w:t>ackage and accompanying license</w:t>
      </w:r>
      <w:r w:rsidRPr="0049050F">
        <w:rPr>
          <w:rFonts w:ascii="Times New Roman" w:eastAsia="Times New Roman" w:hAnsi="Times New Roman" w:cs="Times New Roman"/>
          <w:sz w:val="24"/>
          <w:szCs w:val="24"/>
          <w:lang w:eastAsia="ar-SA"/>
        </w:rPr>
        <w:t xml:space="preserve">. </w:t>
      </w:r>
      <w:r w:rsidR="00D029C0">
        <w:rPr>
          <w:rFonts w:ascii="Times New Roman" w:eastAsia="Times New Roman" w:hAnsi="Times New Roman" w:cs="Times New Roman"/>
          <w:sz w:val="24"/>
          <w:szCs w:val="24"/>
          <w:lang w:eastAsia="ar-SA"/>
        </w:rPr>
        <w:t>Version 2.8.3 is the 10</w:t>
      </w:r>
      <w:r w:rsidR="000F1BAD">
        <w:rPr>
          <w:rFonts w:ascii="Times New Roman" w:eastAsia="Times New Roman" w:hAnsi="Times New Roman" w:cs="Times New Roman"/>
          <w:sz w:val="24"/>
          <w:szCs w:val="24"/>
          <w:lang w:eastAsia="ar-SA"/>
        </w:rPr>
        <w:t xml:space="preserve">th official release.  </w:t>
      </w:r>
      <w:r w:rsidRPr="0049050F">
        <w:rPr>
          <w:rFonts w:ascii="Times New Roman" w:eastAsia="Times New Roman" w:hAnsi="Times New Roman" w:cs="Times New Roman"/>
          <w:sz w:val="24"/>
          <w:szCs w:val="24"/>
          <w:lang w:eastAsia="ar-SA"/>
        </w:rPr>
        <w:t>It follows the distribution of Version 1.0 in autumn 2004, Version 2.0 in January 2006, Version 2.3 in October 2007, Version 2.4 in September 2009, Version 2.5 in December 2010, Version 2.6 in June 2012</w:t>
      </w:r>
      <w:r w:rsidR="000F1BAD">
        <w:rPr>
          <w:rFonts w:ascii="Times New Roman" w:eastAsia="Times New Roman" w:hAnsi="Times New Roman" w:cs="Times New Roman"/>
          <w:sz w:val="24"/>
          <w:szCs w:val="24"/>
          <w:lang w:eastAsia="ar-SA"/>
        </w:rPr>
        <w:t xml:space="preserve">, </w:t>
      </w:r>
      <w:r w:rsidRPr="0049050F">
        <w:rPr>
          <w:rFonts w:ascii="Times New Roman" w:eastAsia="Times New Roman" w:hAnsi="Times New Roman" w:cs="Times New Roman"/>
          <w:sz w:val="24"/>
          <w:szCs w:val="24"/>
          <w:lang w:eastAsia="ar-SA"/>
        </w:rPr>
        <w:t>Version 2.7 in September 2014</w:t>
      </w:r>
      <w:r w:rsidR="000F1BAD">
        <w:rPr>
          <w:rFonts w:ascii="Times New Roman" w:eastAsia="Times New Roman" w:hAnsi="Times New Roman" w:cs="Times New Roman"/>
          <w:sz w:val="24"/>
          <w:szCs w:val="24"/>
          <w:lang w:eastAsia="ar-SA"/>
        </w:rPr>
        <w:t>, Version 2.8 in January 2018</w:t>
      </w:r>
      <w:r w:rsidR="00D029C0">
        <w:rPr>
          <w:rFonts w:ascii="Times New Roman" w:eastAsia="Times New Roman" w:hAnsi="Times New Roman" w:cs="Times New Roman"/>
          <w:sz w:val="24"/>
          <w:szCs w:val="24"/>
          <w:lang w:eastAsia="ar-SA"/>
        </w:rPr>
        <w:t>, and Version 2.8.1 in</w:t>
      </w:r>
      <w:r w:rsidR="00D029C0" w:rsidRPr="00D029C0">
        <w:rPr>
          <w:rFonts w:ascii="Times New Roman" w:eastAsia="Times New Roman" w:hAnsi="Times New Roman" w:cs="Times New Roman"/>
          <w:sz w:val="24"/>
          <w:szCs w:val="24"/>
          <w:lang w:eastAsia="ar-SA"/>
        </w:rPr>
        <w:t xml:space="preserve"> </w:t>
      </w:r>
      <w:r w:rsidR="00D029C0">
        <w:rPr>
          <w:rFonts w:ascii="Times New Roman" w:eastAsia="Times New Roman" w:hAnsi="Times New Roman" w:cs="Times New Roman"/>
          <w:sz w:val="24"/>
          <w:szCs w:val="24"/>
          <w:lang w:eastAsia="ar-SA"/>
        </w:rPr>
        <w:t>August 2019</w:t>
      </w:r>
      <w:r w:rsidRPr="0049050F">
        <w:rPr>
          <w:rFonts w:ascii="Times New Roman" w:eastAsia="Times New Roman" w:hAnsi="Times New Roman" w:cs="Times New Roman"/>
          <w:sz w:val="24"/>
          <w:szCs w:val="24"/>
          <w:lang w:eastAsia="ar-SA"/>
        </w:rPr>
        <w:t>.</w:t>
      </w:r>
    </w:p>
    <w:p w14:paraId="137C5B07" w14:textId="77777777" w:rsidR="000F1BAD" w:rsidRDefault="000F1BAD" w:rsidP="0049050F">
      <w:pPr>
        <w:suppressAutoHyphens/>
        <w:spacing w:after="0" w:line="240" w:lineRule="auto"/>
        <w:jc w:val="both"/>
        <w:rPr>
          <w:rFonts w:ascii="Times New Roman" w:eastAsia="Times New Roman" w:hAnsi="Times New Roman" w:cs="Times New Roman"/>
          <w:sz w:val="24"/>
          <w:szCs w:val="24"/>
          <w:lang w:eastAsia="ar-SA"/>
        </w:rPr>
      </w:pPr>
    </w:p>
    <w:p w14:paraId="24BCE786" w14:textId="038AB4BB" w:rsidR="000F1BAD" w:rsidRPr="000F1BAD" w:rsidRDefault="000F1BAD" w:rsidP="000F1BAD">
      <w:pPr>
        <w:spacing w:after="0"/>
        <w:jc w:val="both"/>
        <w:rPr>
          <w:rFonts w:ascii="Times New Roman" w:eastAsia="Times" w:hAnsi="Times New Roman" w:cs="Times"/>
          <w:sz w:val="24"/>
          <w:szCs w:val="24"/>
          <w:lang w:eastAsia="ar-SA"/>
        </w:rPr>
      </w:pPr>
      <w:r w:rsidRPr="000F1BAD">
        <w:rPr>
          <w:rFonts w:ascii="Times New Roman" w:eastAsia="Times" w:hAnsi="Times New Roman" w:cs="Times"/>
          <w:sz w:val="24"/>
          <w:szCs w:val="24"/>
          <w:lang w:eastAsia="ar-SA"/>
        </w:rPr>
        <w:t xml:space="preserve">Licensing for </w:t>
      </w:r>
      <w:r>
        <w:rPr>
          <w:rFonts w:ascii="Times New Roman" w:eastAsia="Times" w:hAnsi="Times New Roman" w:cs="Times"/>
          <w:sz w:val="24"/>
          <w:szCs w:val="24"/>
          <w:lang w:eastAsia="ar-SA"/>
        </w:rPr>
        <w:t>V</w:t>
      </w:r>
      <w:r w:rsidRPr="000F1BAD">
        <w:rPr>
          <w:rFonts w:ascii="Times New Roman" w:eastAsia="Times" w:hAnsi="Times New Roman" w:cs="Times"/>
          <w:sz w:val="24"/>
          <w:szCs w:val="24"/>
          <w:lang w:eastAsia="ar-SA"/>
        </w:rPr>
        <w:t xml:space="preserve">LIDORT has been upgraded. Version </w:t>
      </w:r>
      <w:r>
        <w:rPr>
          <w:rFonts w:ascii="Times New Roman" w:eastAsia="Times" w:hAnsi="Times New Roman" w:cs="Times"/>
          <w:sz w:val="24"/>
          <w:szCs w:val="24"/>
          <w:lang w:eastAsia="ar-SA"/>
        </w:rPr>
        <w:t>2</w:t>
      </w:r>
      <w:r w:rsidRPr="000F1BAD">
        <w:rPr>
          <w:rFonts w:ascii="Times New Roman" w:eastAsia="Times" w:hAnsi="Times New Roman" w:cs="Times"/>
          <w:sz w:val="24"/>
          <w:szCs w:val="24"/>
          <w:lang w:eastAsia="ar-SA"/>
        </w:rPr>
        <w:t>.8.</w:t>
      </w:r>
      <w:r w:rsidR="00D029C0">
        <w:rPr>
          <w:rFonts w:ascii="Times New Roman" w:eastAsia="Times" w:hAnsi="Times New Roman" w:cs="Times"/>
          <w:sz w:val="24"/>
          <w:szCs w:val="24"/>
          <w:lang w:eastAsia="ar-SA"/>
        </w:rPr>
        <w:t>3</w:t>
      </w:r>
      <w:r w:rsidRPr="000F1BAD">
        <w:rPr>
          <w:rFonts w:ascii="Times New Roman" w:eastAsia="Times" w:hAnsi="Times New Roman" w:cs="Times"/>
          <w:sz w:val="24"/>
          <w:szCs w:val="24"/>
          <w:lang w:eastAsia="ar-SA"/>
        </w:rPr>
        <w:t xml:space="preserve"> is now accompanied by the GNU GPL standard License, Version 3.0 (issued in 2007), and the package also includes the license pertaining to the use of LAPACK software. All enquiries and support regarding the present release should be addressed to R. </w:t>
      </w:r>
      <w:proofErr w:type="spellStart"/>
      <w:r w:rsidRPr="000F1BAD">
        <w:rPr>
          <w:rFonts w:ascii="Times New Roman" w:eastAsia="Times" w:hAnsi="Times New Roman" w:cs="Times"/>
          <w:sz w:val="24"/>
          <w:szCs w:val="24"/>
          <w:lang w:eastAsia="ar-SA"/>
        </w:rPr>
        <w:t>Spurr</w:t>
      </w:r>
      <w:proofErr w:type="spellEnd"/>
      <w:r w:rsidRPr="000F1BAD">
        <w:rPr>
          <w:rFonts w:ascii="Times New Roman" w:eastAsia="Times" w:hAnsi="Times New Roman" w:cs="Times"/>
          <w:sz w:val="24"/>
          <w:szCs w:val="24"/>
          <w:lang w:eastAsia="ar-SA"/>
        </w:rPr>
        <w:t xml:space="preserve"> at RT Solutions.</w:t>
      </w:r>
    </w:p>
    <w:p w14:paraId="7E0ABA32" w14:textId="77777777" w:rsidR="000F1BAD" w:rsidRPr="000F1BAD" w:rsidRDefault="000F1BAD" w:rsidP="000F1BAD">
      <w:pPr>
        <w:suppressAutoHyphens/>
        <w:autoSpaceDE w:val="0"/>
        <w:spacing w:after="120" w:line="240" w:lineRule="auto"/>
        <w:jc w:val="both"/>
        <w:rPr>
          <w:rFonts w:ascii="Times New Roman" w:eastAsia="Times" w:hAnsi="Times New Roman" w:cs="Times"/>
          <w:sz w:val="24"/>
          <w:szCs w:val="24"/>
          <w:lang w:eastAsia="ar-SA"/>
        </w:rPr>
      </w:pPr>
    </w:p>
    <w:p w14:paraId="7C960B0B" w14:textId="77777777" w:rsidR="000F1BAD" w:rsidRPr="0049050F" w:rsidRDefault="000F1BAD" w:rsidP="0049050F">
      <w:pPr>
        <w:suppressAutoHyphens/>
        <w:spacing w:after="0" w:line="240" w:lineRule="auto"/>
        <w:jc w:val="both"/>
        <w:rPr>
          <w:rFonts w:ascii="Times New Roman" w:eastAsia="Times New Roman" w:hAnsi="Times New Roman" w:cs="Times New Roman"/>
          <w:sz w:val="24"/>
          <w:szCs w:val="24"/>
          <w:lang w:eastAsia="ar-SA"/>
        </w:rPr>
      </w:pPr>
    </w:p>
    <w:p w14:paraId="2332A101" w14:textId="77777777" w:rsidR="0049050F" w:rsidRPr="0049050F" w:rsidRDefault="0049050F" w:rsidP="0049050F">
      <w:pPr>
        <w:suppressAutoHyphens/>
        <w:spacing w:after="0" w:line="240" w:lineRule="auto"/>
        <w:rPr>
          <w:rFonts w:ascii="Times New Roman" w:eastAsia="Times New Roman" w:hAnsi="Times New Roman" w:cs="Times New Roman"/>
          <w:szCs w:val="20"/>
          <w:lang w:eastAsia="ar-SA"/>
        </w:rPr>
      </w:pPr>
    </w:p>
    <w:p w14:paraId="68576E84" w14:textId="77777777" w:rsidR="0049050F" w:rsidRPr="0049050F" w:rsidRDefault="0049050F" w:rsidP="0049050F">
      <w:pPr>
        <w:pageBreakBefore/>
        <w:suppressAutoHyphens/>
        <w:autoSpaceDE w:val="0"/>
        <w:spacing w:after="120" w:line="240" w:lineRule="auto"/>
        <w:jc w:val="center"/>
        <w:rPr>
          <w:rFonts w:ascii="Verdana" w:eastAsia="Times New Roman" w:hAnsi="Verdana" w:cs="Times New Roman"/>
          <w:b/>
          <w:sz w:val="40"/>
          <w:szCs w:val="40"/>
          <w:lang w:eastAsia="ar-SA"/>
        </w:rPr>
      </w:pPr>
    </w:p>
    <w:p w14:paraId="7D379EE8" w14:textId="77777777" w:rsidR="0049050F" w:rsidRPr="0049050F" w:rsidRDefault="0049050F" w:rsidP="0049050F">
      <w:pPr>
        <w:pageBreakBefore/>
        <w:suppressAutoHyphens/>
        <w:autoSpaceDE w:val="0"/>
        <w:spacing w:after="120" w:line="240" w:lineRule="auto"/>
        <w:jc w:val="center"/>
        <w:rPr>
          <w:rFonts w:ascii="Verdana" w:eastAsia="Times New Roman" w:hAnsi="Verdana" w:cs="Times New Roman"/>
          <w:b/>
          <w:sz w:val="40"/>
          <w:szCs w:val="40"/>
          <w:lang w:eastAsia="ar-SA"/>
        </w:rPr>
      </w:pPr>
      <w:r w:rsidRPr="0049050F">
        <w:rPr>
          <w:rFonts w:ascii="Verdana" w:eastAsia="Times New Roman" w:hAnsi="Verdana" w:cs="Times New Roman"/>
          <w:b/>
          <w:sz w:val="40"/>
          <w:szCs w:val="40"/>
          <w:lang w:eastAsia="ar-SA"/>
        </w:rPr>
        <w:lastRenderedPageBreak/>
        <w:t>Table of Contents</w:t>
      </w:r>
    </w:p>
    <w:p w14:paraId="59D82C21" w14:textId="77777777" w:rsidR="0049050F" w:rsidRPr="0049050F" w:rsidRDefault="0049050F" w:rsidP="0049050F">
      <w:pPr>
        <w:pageBreakBefore/>
        <w:suppressAutoHyphens/>
        <w:autoSpaceDE w:val="0"/>
        <w:spacing w:after="120" w:line="240" w:lineRule="auto"/>
        <w:rPr>
          <w:rFonts w:ascii="Verdana" w:eastAsia="Times New Roman" w:hAnsi="Verdana" w:cs="Times New Roman"/>
          <w:b/>
          <w:sz w:val="40"/>
          <w:szCs w:val="40"/>
          <w:lang w:eastAsia="ar-SA"/>
        </w:rPr>
        <w:sectPr w:rsidR="0049050F" w:rsidRPr="0049050F" w:rsidSect="001B3988">
          <w:footerReference w:type="even" r:id="rId10"/>
          <w:footerReference w:type="default" r:id="rId11"/>
          <w:footnotePr>
            <w:pos w:val="beneathText"/>
          </w:footnotePr>
          <w:pgSz w:w="12240" w:h="15840"/>
          <w:pgMar w:top="1152" w:right="1440" w:bottom="1152" w:left="1440" w:header="720" w:footer="720" w:gutter="0"/>
          <w:cols w:space="720"/>
          <w:titlePg/>
          <w:docGrid w:linePitch="360"/>
        </w:sectPr>
      </w:pPr>
    </w:p>
    <w:p w14:paraId="363DA26F" w14:textId="77777777" w:rsidR="00C6410B" w:rsidRDefault="0049050F">
      <w:pPr>
        <w:pStyle w:val="TOC1"/>
        <w:rPr>
          <w:rFonts w:asciiTheme="minorHAnsi" w:eastAsiaTheme="minorEastAsia" w:hAnsiTheme="minorHAnsi" w:cstheme="minorBidi"/>
          <w:b w:val="0"/>
          <w:noProof/>
          <w:sz w:val="22"/>
          <w:szCs w:val="22"/>
          <w:lang w:eastAsia="en-US"/>
        </w:rPr>
      </w:pPr>
      <w:r w:rsidRPr="0049050F">
        <w:rPr>
          <w:sz w:val="20"/>
        </w:rPr>
        <w:fldChar w:fldCharType="begin"/>
      </w:r>
      <w:r w:rsidRPr="0049050F">
        <w:rPr>
          <w:sz w:val="20"/>
        </w:rPr>
        <w:instrText xml:space="preserve"> TOC \o "1-3" \h \z \u </w:instrText>
      </w:r>
      <w:r w:rsidRPr="0049050F">
        <w:rPr>
          <w:sz w:val="20"/>
        </w:rPr>
        <w:fldChar w:fldCharType="separate"/>
      </w:r>
      <w:hyperlink w:anchor="_Toc73510362" w:history="1">
        <w:r w:rsidR="00C6410B" w:rsidRPr="00F15F78">
          <w:rPr>
            <w:rStyle w:val="Hyperlink"/>
            <w:rFonts w:ascii="Verdana" w:hAnsi="Verdana"/>
            <w:noProof/>
          </w:rPr>
          <w:t>1. Introduction to VLIDORT</w:t>
        </w:r>
        <w:r w:rsidR="00C6410B">
          <w:rPr>
            <w:noProof/>
            <w:webHidden/>
          </w:rPr>
          <w:tab/>
        </w:r>
        <w:r w:rsidR="00C6410B">
          <w:rPr>
            <w:noProof/>
            <w:webHidden/>
          </w:rPr>
          <w:fldChar w:fldCharType="begin"/>
        </w:r>
        <w:r w:rsidR="00C6410B">
          <w:rPr>
            <w:noProof/>
            <w:webHidden/>
          </w:rPr>
          <w:instrText xml:space="preserve"> PAGEREF _Toc73510362 \h </w:instrText>
        </w:r>
        <w:r w:rsidR="00C6410B">
          <w:rPr>
            <w:noProof/>
            <w:webHidden/>
          </w:rPr>
        </w:r>
        <w:r w:rsidR="00C6410B">
          <w:rPr>
            <w:noProof/>
            <w:webHidden/>
          </w:rPr>
          <w:fldChar w:fldCharType="separate"/>
        </w:r>
        <w:r w:rsidR="00A91EED">
          <w:rPr>
            <w:noProof/>
            <w:webHidden/>
          </w:rPr>
          <w:t>9</w:t>
        </w:r>
        <w:r w:rsidR="00C6410B">
          <w:rPr>
            <w:noProof/>
            <w:webHidden/>
          </w:rPr>
          <w:fldChar w:fldCharType="end"/>
        </w:r>
      </w:hyperlink>
    </w:p>
    <w:p w14:paraId="758D442D" w14:textId="77777777" w:rsidR="00C6410B" w:rsidRDefault="00206590">
      <w:pPr>
        <w:pStyle w:val="TOC2"/>
        <w:tabs>
          <w:tab w:val="right" w:leader="underscore" w:pos="9350"/>
        </w:tabs>
        <w:rPr>
          <w:rFonts w:asciiTheme="minorHAnsi" w:eastAsiaTheme="minorEastAsia" w:hAnsiTheme="minorHAnsi" w:cstheme="minorBidi"/>
          <w:b w:val="0"/>
          <w:noProof/>
          <w:szCs w:val="22"/>
          <w:lang w:eastAsia="en-US"/>
        </w:rPr>
      </w:pPr>
      <w:hyperlink w:anchor="_Toc73510363" w:history="1">
        <w:r w:rsidR="00C6410B" w:rsidRPr="00F15F78">
          <w:rPr>
            <w:rStyle w:val="Hyperlink"/>
            <w:bCs/>
            <w:noProof/>
          </w:rPr>
          <w:t>1.1 Historical and background overview</w:t>
        </w:r>
        <w:r w:rsidR="00C6410B">
          <w:rPr>
            <w:noProof/>
            <w:webHidden/>
          </w:rPr>
          <w:tab/>
        </w:r>
        <w:r w:rsidR="00C6410B">
          <w:rPr>
            <w:noProof/>
            <w:webHidden/>
          </w:rPr>
          <w:fldChar w:fldCharType="begin"/>
        </w:r>
        <w:r w:rsidR="00C6410B">
          <w:rPr>
            <w:noProof/>
            <w:webHidden/>
          </w:rPr>
          <w:instrText xml:space="preserve"> PAGEREF _Toc73510363 \h </w:instrText>
        </w:r>
        <w:r w:rsidR="00C6410B">
          <w:rPr>
            <w:noProof/>
            <w:webHidden/>
          </w:rPr>
        </w:r>
        <w:r w:rsidR="00C6410B">
          <w:rPr>
            <w:noProof/>
            <w:webHidden/>
          </w:rPr>
          <w:fldChar w:fldCharType="separate"/>
        </w:r>
        <w:r w:rsidR="00A91EED">
          <w:rPr>
            <w:noProof/>
            <w:webHidden/>
          </w:rPr>
          <w:t>9</w:t>
        </w:r>
        <w:r w:rsidR="00C6410B">
          <w:rPr>
            <w:noProof/>
            <w:webHidden/>
          </w:rPr>
          <w:fldChar w:fldCharType="end"/>
        </w:r>
      </w:hyperlink>
    </w:p>
    <w:p w14:paraId="477D79F8" w14:textId="77777777" w:rsidR="00C6410B" w:rsidRDefault="00206590">
      <w:pPr>
        <w:pStyle w:val="TOC3"/>
        <w:tabs>
          <w:tab w:val="right" w:leader="underscore" w:pos="9350"/>
        </w:tabs>
        <w:rPr>
          <w:rFonts w:asciiTheme="minorHAnsi" w:eastAsiaTheme="minorEastAsia" w:hAnsiTheme="minorHAnsi" w:cstheme="minorBidi"/>
          <w:noProof/>
          <w:sz w:val="22"/>
          <w:szCs w:val="22"/>
          <w:lang w:eastAsia="en-US"/>
        </w:rPr>
      </w:pPr>
      <w:hyperlink w:anchor="_Toc73510364" w:history="1">
        <w:r w:rsidR="00C6410B" w:rsidRPr="00F15F78">
          <w:rPr>
            <w:rStyle w:val="Hyperlink"/>
            <w:i/>
            <w:noProof/>
          </w:rPr>
          <w:t>1.1.1 Polarization in radiative transfer</w:t>
        </w:r>
        <w:r w:rsidR="00C6410B">
          <w:rPr>
            <w:noProof/>
            <w:webHidden/>
          </w:rPr>
          <w:tab/>
        </w:r>
        <w:r w:rsidR="00C6410B">
          <w:rPr>
            <w:noProof/>
            <w:webHidden/>
          </w:rPr>
          <w:fldChar w:fldCharType="begin"/>
        </w:r>
        <w:r w:rsidR="00C6410B">
          <w:rPr>
            <w:noProof/>
            <w:webHidden/>
          </w:rPr>
          <w:instrText xml:space="preserve"> PAGEREF _Toc73510364 \h </w:instrText>
        </w:r>
        <w:r w:rsidR="00C6410B">
          <w:rPr>
            <w:noProof/>
            <w:webHidden/>
          </w:rPr>
        </w:r>
        <w:r w:rsidR="00C6410B">
          <w:rPr>
            <w:noProof/>
            <w:webHidden/>
          </w:rPr>
          <w:fldChar w:fldCharType="separate"/>
        </w:r>
        <w:r w:rsidR="00A91EED">
          <w:rPr>
            <w:noProof/>
            <w:webHidden/>
          </w:rPr>
          <w:t>9</w:t>
        </w:r>
        <w:r w:rsidR="00C6410B">
          <w:rPr>
            <w:noProof/>
            <w:webHidden/>
          </w:rPr>
          <w:fldChar w:fldCharType="end"/>
        </w:r>
      </w:hyperlink>
    </w:p>
    <w:p w14:paraId="33BCF03E" w14:textId="77777777" w:rsidR="00C6410B" w:rsidRDefault="00206590">
      <w:pPr>
        <w:pStyle w:val="TOC3"/>
        <w:tabs>
          <w:tab w:val="right" w:leader="underscore" w:pos="9350"/>
        </w:tabs>
        <w:rPr>
          <w:rFonts w:asciiTheme="minorHAnsi" w:eastAsiaTheme="minorEastAsia" w:hAnsiTheme="minorHAnsi" w:cstheme="minorBidi"/>
          <w:noProof/>
          <w:sz w:val="22"/>
          <w:szCs w:val="22"/>
          <w:lang w:eastAsia="en-US"/>
        </w:rPr>
      </w:pPr>
      <w:hyperlink w:anchor="_Toc73510365" w:history="1">
        <w:r w:rsidR="00C6410B" w:rsidRPr="00F15F78">
          <w:rPr>
            <w:rStyle w:val="Hyperlink"/>
            <w:bCs/>
            <w:i/>
            <w:iCs/>
            <w:noProof/>
          </w:rPr>
          <w:t>1.1.2 Development of Linearized Vector RT models</w:t>
        </w:r>
        <w:r w:rsidR="00C6410B">
          <w:rPr>
            <w:noProof/>
            <w:webHidden/>
          </w:rPr>
          <w:tab/>
        </w:r>
        <w:r w:rsidR="00C6410B">
          <w:rPr>
            <w:noProof/>
            <w:webHidden/>
          </w:rPr>
          <w:fldChar w:fldCharType="begin"/>
        </w:r>
        <w:r w:rsidR="00C6410B">
          <w:rPr>
            <w:noProof/>
            <w:webHidden/>
          </w:rPr>
          <w:instrText xml:space="preserve"> PAGEREF _Toc73510365 \h </w:instrText>
        </w:r>
        <w:r w:rsidR="00C6410B">
          <w:rPr>
            <w:noProof/>
            <w:webHidden/>
          </w:rPr>
        </w:r>
        <w:r w:rsidR="00C6410B">
          <w:rPr>
            <w:noProof/>
            <w:webHidden/>
          </w:rPr>
          <w:fldChar w:fldCharType="separate"/>
        </w:r>
        <w:r w:rsidR="00A91EED">
          <w:rPr>
            <w:noProof/>
            <w:webHidden/>
          </w:rPr>
          <w:t>9</w:t>
        </w:r>
        <w:r w:rsidR="00C6410B">
          <w:rPr>
            <w:noProof/>
            <w:webHidden/>
          </w:rPr>
          <w:fldChar w:fldCharType="end"/>
        </w:r>
      </w:hyperlink>
    </w:p>
    <w:p w14:paraId="7259497F" w14:textId="77777777" w:rsidR="00C6410B" w:rsidRDefault="00206590">
      <w:pPr>
        <w:pStyle w:val="TOC2"/>
        <w:tabs>
          <w:tab w:val="right" w:leader="underscore" w:pos="9350"/>
        </w:tabs>
        <w:rPr>
          <w:rFonts w:asciiTheme="minorHAnsi" w:eastAsiaTheme="minorEastAsia" w:hAnsiTheme="minorHAnsi" w:cstheme="minorBidi"/>
          <w:b w:val="0"/>
          <w:noProof/>
          <w:szCs w:val="22"/>
          <w:lang w:eastAsia="en-US"/>
        </w:rPr>
      </w:pPr>
      <w:hyperlink w:anchor="_Toc73510366" w:history="1">
        <w:r w:rsidR="00C6410B" w:rsidRPr="00F15F78">
          <w:rPr>
            <w:rStyle w:val="Hyperlink"/>
            <w:bCs/>
            <w:noProof/>
          </w:rPr>
          <w:t>1.2 Overview of VLIDORT development</w:t>
        </w:r>
        <w:r w:rsidR="00C6410B">
          <w:rPr>
            <w:noProof/>
            <w:webHidden/>
          </w:rPr>
          <w:tab/>
        </w:r>
        <w:r w:rsidR="00C6410B">
          <w:rPr>
            <w:noProof/>
            <w:webHidden/>
          </w:rPr>
          <w:fldChar w:fldCharType="begin"/>
        </w:r>
        <w:r w:rsidR="00C6410B">
          <w:rPr>
            <w:noProof/>
            <w:webHidden/>
          </w:rPr>
          <w:instrText xml:space="preserve"> PAGEREF _Toc73510366 \h </w:instrText>
        </w:r>
        <w:r w:rsidR="00C6410B">
          <w:rPr>
            <w:noProof/>
            <w:webHidden/>
          </w:rPr>
        </w:r>
        <w:r w:rsidR="00C6410B">
          <w:rPr>
            <w:noProof/>
            <w:webHidden/>
          </w:rPr>
          <w:fldChar w:fldCharType="separate"/>
        </w:r>
        <w:r w:rsidR="00A91EED">
          <w:rPr>
            <w:noProof/>
            <w:webHidden/>
          </w:rPr>
          <w:t>10</w:t>
        </w:r>
        <w:r w:rsidR="00C6410B">
          <w:rPr>
            <w:noProof/>
            <w:webHidden/>
          </w:rPr>
          <w:fldChar w:fldCharType="end"/>
        </w:r>
      </w:hyperlink>
    </w:p>
    <w:p w14:paraId="66657835" w14:textId="77777777" w:rsidR="00C6410B" w:rsidRDefault="00206590">
      <w:pPr>
        <w:pStyle w:val="TOC3"/>
        <w:tabs>
          <w:tab w:val="right" w:leader="underscore" w:pos="9350"/>
        </w:tabs>
        <w:rPr>
          <w:rFonts w:asciiTheme="minorHAnsi" w:eastAsiaTheme="minorEastAsia" w:hAnsiTheme="minorHAnsi" w:cstheme="minorBidi"/>
          <w:noProof/>
          <w:sz w:val="22"/>
          <w:szCs w:val="22"/>
          <w:lang w:eastAsia="en-US"/>
        </w:rPr>
      </w:pPr>
      <w:hyperlink w:anchor="_Toc73510367" w:history="1">
        <w:r w:rsidR="00C6410B" w:rsidRPr="00F15F78">
          <w:rPr>
            <w:rStyle w:val="Hyperlink"/>
            <w:bCs/>
            <w:i/>
            <w:iCs/>
            <w:noProof/>
          </w:rPr>
          <w:t>1.2.1 Versions 1.0 to 2.4</w:t>
        </w:r>
        <w:r w:rsidR="00C6410B">
          <w:rPr>
            <w:noProof/>
            <w:webHidden/>
          </w:rPr>
          <w:tab/>
        </w:r>
        <w:r w:rsidR="00C6410B">
          <w:rPr>
            <w:noProof/>
            <w:webHidden/>
          </w:rPr>
          <w:fldChar w:fldCharType="begin"/>
        </w:r>
        <w:r w:rsidR="00C6410B">
          <w:rPr>
            <w:noProof/>
            <w:webHidden/>
          </w:rPr>
          <w:instrText xml:space="preserve"> PAGEREF _Toc73510367 \h </w:instrText>
        </w:r>
        <w:r w:rsidR="00C6410B">
          <w:rPr>
            <w:noProof/>
            <w:webHidden/>
          </w:rPr>
        </w:r>
        <w:r w:rsidR="00C6410B">
          <w:rPr>
            <w:noProof/>
            <w:webHidden/>
          </w:rPr>
          <w:fldChar w:fldCharType="separate"/>
        </w:r>
        <w:r w:rsidR="00A91EED">
          <w:rPr>
            <w:noProof/>
            <w:webHidden/>
          </w:rPr>
          <w:t>11</w:t>
        </w:r>
        <w:r w:rsidR="00C6410B">
          <w:rPr>
            <w:noProof/>
            <w:webHidden/>
          </w:rPr>
          <w:fldChar w:fldCharType="end"/>
        </w:r>
      </w:hyperlink>
    </w:p>
    <w:p w14:paraId="5DC178D2" w14:textId="77777777" w:rsidR="00C6410B" w:rsidRDefault="00206590">
      <w:pPr>
        <w:pStyle w:val="TOC3"/>
        <w:tabs>
          <w:tab w:val="right" w:leader="underscore" w:pos="9350"/>
        </w:tabs>
        <w:rPr>
          <w:rFonts w:asciiTheme="minorHAnsi" w:eastAsiaTheme="minorEastAsia" w:hAnsiTheme="minorHAnsi" w:cstheme="minorBidi"/>
          <w:noProof/>
          <w:sz w:val="22"/>
          <w:szCs w:val="22"/>
          <w:lang w:eastAsia="en-US"/>
        </w:rPr>
      </w:pPr>
      <w:hyperlink w:anchor="_Toc73510368" w:history="1">
        <w:r w:rsidR="00C6410B" w:rsidRPr="00F15F78">
          <w:rPr>
            <w:rStyle w:val="Hyperlink"/>
            <w:bCs/>
            <w:i/>
            <w:iCs/>
            <w:noProof/>
          </w:rPr>
          <w:t>1.2.2 More recent Fortran 90 versions (2.5-2.7)</w:t>
        </w:r>
        <w:r w:rsidR="00C6410B">
          <w:rPr>
            <w:noProof/>
            <w:webHidden/>
          </w:rPr>
          <w:tab/>
        </w:r>
        <w:r w:rsidR="00C6410B">
          <w:rPr>
            <w:noProof/>
            <w:webHidden/>
          </w:rPr>
          <w:fldChar w:fldCharType="begin"/>
        </w:r>
        <w:r w:rsidR="00C6410B">
          <w:rPr>
            <w:noProof/>
            <w:webHidden/>
          </w:rPr>
          <w:instrText xml:space="preserve"> PAGEREF _Toc73510368 \h </w:instrText>
        </w:r>
        <w:r w:rsidR="00C6410B">
          <w:rPr>
            <w:noProof/>
            <w:webHidden/>
          </w:rPr>
        </w:r>
        <w:r w:rsidR="00C6410B">
          <w:rPr>
            <w:noProof/>
            <w:webHidden/>
          </w:rPr>
          <w:fldChar w:fldCharType="separate"/>
        </w:r>
        <w:r w:rsidR="00A91EED">
          <w:rPr>
            <w:noProof/>
            <w:webHidden/>
          </w:rPr>
          <w:t>12</w:t>
        </w:r>
        <w:r w:rsidR="00C6410B">
          <w:rPr>
            <w:noProof/>
            <w:webHidden/>
          </w:rPr>
          <w:fldChar w:fldCharType="end"/>
        </w:r>
      </w:hyperlink>
    </w:p>
    <w:p w14:paraId="6244FBE2" w14:textId="77777777" w:rsidR="00C6410B" w:rsidRDefault="00206590">
      <w:pPr>
        <w:pStyle w:val="TOC3"/>
        <w:tabs>
          <w:tab w:val="right" w:leader="underscore" w:pos="9350"/>
        </w:tabs>
        <w:rPr>
          <w:rFonts w:asciiTheme="minorHAnsi" w:eastAsiaTheme="minorEastAsia" w:hAnsiTheme="minorHAnsi" w:cstheme="minorBidi"/>
          <w:noProof/>
          <w:sz w:val="22"/>
          <w:szCs w:val="22"/>
          <w:lang w:eastAsia="en-US"/>
        </w:rPr>
      </w:pPr>
      <w:hyperlink w:anchor="_Toc73510369" w:history="1">
        <w:r w:rsidR="00C6410B" w:rsidRPr="00F15F78">
          <w:rPr>
            <w:rStyle w:val="Hyperlink"/>
            <w:i/>
            <w:noProof/>
          </w:rPr>
          <w:t>1.2.3 Version 2.8/2.8.1</w:t>
        </w:r>
        <w:r w:rsidR="00C6410B">
          <w:rPr>
            <w:noProof/>
            <w:webHidden/>
          </w:rPr>
          <w:tab/>
        </w:r>
        <w:r w:rsidR="00C6410B">
          <w:rPr>
            <w:noProof/>
            <w:webHidden/>
          </w:rPr>
          <w:fldChar w:fldCharType="begin"/>
        </w:r>
        <w:r w:rsidR="00C6410B">
          <w:rPr>
            <w:noProof/>
            <w:webHidden/>
          </w:rPr>
          <w:instrText xml:space="preserve"> PAGEREF _Toc73510369 \h </w:instrText>
        </w:r>
        <w:r w:rsidR="00C6410B">
          <w:rPr>
            <w:noProof/>
            <w:webHidden/>
          </w:rPr>
        </w:r>
        <w:r w:rsidR="00C6410B">
          <w:rPr>
            <w:noProof/>
            <w:webHidden/>
          </w:rPr>
          <w:fldChar w:fldCharType="separate"/>
        </w:r>
        <w:r w:rsidR="00A91EED">
          <w:rPr>
            <w:noProof/>
            <w:webHidden/>
          </w:rPr>
          <w:t>13</w:t>
        </w:r>
        <w:r w:rsidR="00C6410B">
          <w:rPr>
            <w:noProof/>
            <w:webHidden/>
          </w:rPr>
          <w:fldChar w:fldCharType="end"/>
        </w:r>
      </w:hyperlink>
    </w:p>
    <w:p w14:paraId="0B800703" w14:textId="77777777" w:rsidR="00C6410B" w:rsidRDefault="00206590">
      <w:pPr>
        <w:pStyle w:val="TOC3"/>
        <w:tabs>
          <w:tab w:val="right" w:leader="underscore" w:pos="9350"/>
        </w:tabs>
        <w:rPr>
          <w:rFonts w:asciiTheme="minorHAnsi" w:eastAsiaTheme="minorEastAsia" w:hAnsiTheme="minorHAnsi" w:cstheme="minorBidi"/>
          <w:noProof/>
          <w:sz w:val="22"/>
          <w:szCs w:val="22"/>
          <w:lang w:eastAsia="en-US"/>
        </w:rPr>
      </w:pPr>
      <w:hyperlink w:anchor="_Toc73510370" w:history="1">
        <w:r w:rsidR="00C6410B" w:rsidRPr="00F15F78">
          <w:rPr>
            <w:rStyle w:val="Hyperlink"/>
            <w:i/>
            <w:noProof/>
          </w:rPr>
          <w:t>1.2.4 Version 2.8.3</w:t>
        </w:r>
        <w:r w:rsidR="00C6410B">
          <w:rPr>
            <w:noProof/>
            <w:webHidden/>
          </w:rPr>
          <w:tab/>
        </w:r>
        <w:r w:rsidR="00C6410B">
          <w:rPr>
            <w:noProof/>
            <w:webHidden/>
          </w:rPr>
          <w:fldChar w:fldCharType="begin"/>
        </w:r>
        <w:r w:rsidR="00C6410B">
          <w:rPr>
            <w:noProof/>
            <w:webHidden/>
          </w:rPr>
          <w:instrText xml:space="preserve"> PAGEREF _Toc73510370 \h </w:instrText>
        </w:r>
        <w:r w:rsidR="00C6410B">
          <w:rPr>
            <w:noProof/>
            <w:webHidden/>
          </w:rPr>
        </w:r>
        <w:r w:rsidR="00C6410B">
          <w:rPr>
            <w:noProof/>
            <w:webHidden/>
          </w:rPr>
          <w:fldChar w:fldCharType="separate"/>
        </w:r>
        <w:r w:rsidR="00A91EED">
          <w:rPr>
            <w:noProof/>
            <w:webHidden/>
          </w:rPr>
          <w:t>15</w:t>
        </w:r>
        <w:r w:rsidR="00C6410B">
          <w:rPr>
            <w:noProof/>
            <w:webHidden/>
          </w:rPr>
          <w:fldChar w:fldCharType="end"/>
        </w:r>
      </w:hyperlink>
    </w:p>
    <w:p w14:paraId="4999C5DF" w14:textId="77777777" w:rsidR="00C6410B" w:rsidRDefault="00206590">
      <w:pPr>
        <w:pStyle w:val="TOC2"/>
        <w:tabs>
          <w:tab w:val="right" w:leader="underscore" w:pos="9350"/>
        </w:tabs>
        <w:rPr>
          <w:rFonts w:asciiTheme="minorHAnsi" w:eastAsiaTheme="minorEastAsia" w:hAnsiTheme="minorHAnsi" w:cstheme="minorBidi"/>
          <w:b w:val="0"/>
          <w:noProof/>
          <w:szCs w:val="22"/>
          <w:lang w:eastAsia="en-US"/>
        </w:rPr>
      </w:pPr>
      <w:hyperlink w:anchor="_Toc73510371" w:history="1">
        <w:r w:rsidR="00C6410B" w:rsidRPr="00F15F78">
          <w:rPr>
            <w:rStyle w:val="Hyperlink"/>
            <w:bCs/>
            <w:noProof/>
          </w:rPr>
          <w:t xml:space="preserve">1.3 </w:t>
        </w:r>
        <w:r w:rsidR="00C6410B" w:rsidRPr="00F15F78">
          <w:rPr>
            <w:rStyle w:val="Hyperlink"/>
            <w:iCs/>
            <w:noProof/>
          </w:rPr>
          <w:t>LIDORT-RRS, 2-Stream, Linearized Mie/T-matrix codes</w:t>
        </w:r>
        <w:r w:rsidR="00C6410B">
          <w:rPr>
            <w:noProof/>
            <w:webHidden/>
          </w:rPr>
          <w:tab/>
        </w:r>
        <w:r w:rsidR="00C6410B">
          <w:rPr>
            <w:noProof/>
            <w:webHidden/>
          </w:rPr>
          <w:fldChar w:fldCharType="begin"/>
        </w:r>
        <w:r w:rsidR="00C6410B">
          <w:rPr>
            <w:noProof/>
            <w:webHidden/>
          </w:rPr>
          <w:instrText xml:space="preserve"> PAGEREF _Toc73510371 \h </w:instrText>
        </w:r>
        <w:r w:rsidR="00C6410B">
          <w:rPr>
            <w:noProof/>
            <w:webHidden/>
          </w:rPr>
        </w:r>
        <w:r w:rsidR="00C6410B">
          <w:rPr>
            <w:noProof/>
            <w:webHidden/>
          </w:rPr>
          <w:fldChar w:fldCharType="separate"/>
        </w:r>
        <w:r w:rsidR="00A91EED">
          <w:rPr>
            <w:noProof/>
            <w:webHidden/>
          </w:rPr>
          <w:t>15</w:t>
        </w:r>
        <w:r w:rsidR="00C6410B">
          <w:rPr>
            <w:noProof/>
            <w:webHidden/>
          </w:rPr>
          <w:fldChar w:fldCharType="end"/>
        </w:r>
      </w:hyperlink>
    </w:p>
    <w:p w14:paraId="2B48D64D" w14:textId="77777777" w:rsidR="00C6410B" w:rsidRDefault="00206590">
      <w:pPr>
        <w:pStyle w:val="TOC2"/>
        <w:tabs>
          <w:tab w:val="right" w:leader="underscore" w:pos="9350"/>
        </w:tabs>
        <w:rPr>
          <w:rFonts w:asciiTheme="minorHAnsi" w:eastAsiaTheme="minorEastAsia" w:hAnsiTheme="minorHAnsi" w:cstheme="minorBidi"/>
          <w:b w:val="0"/>
          <w:noProof/>
          <w:szCs w:val="22"/>
          <w:lang w:eastAsia="en-US"/>
        </w:rPr>
      </w:pPr>
      <w:hyperlink w:anchor="_Toc73510372" w:history="1">
        <w:r w:rsidR="00C6410B" w:rsidRPr="00F15F78">
          <w:rPr>
            <w:rStyle w:val="Hyperlink"/>
            <w:bCs/>
            <w:noProof/>
          </w:rPr>
          <w:t>1.4 Scope of document</w:t>
        </w:r>
        <w:r w:rsidR="00C6410B">
          <w:rPr>
            <w:noProof/>
            <w:webHidden/>
          </w:rPr>
          <w:tab/>
        </w:r>
        <w:r w:rsidR="00C6410B">
          <w:rPr>
            <w:noProof/>
            <w:webHidden/>
          </w:rPr>
          <w:fldChar w:fldCharType="begin"/>
        </w:r>
        <w:r w:rsidR="00C6410B">
          <w:rPr>
            <w:noProof/>
            <w:webHidden/>
          </w:rPr>
          <w:instrText xml:space="preserve"> PAGEREF _Toc73510372 \h </w:instrText>
        </w:r>
        <w:r w:rsidR="00C6410B">
          <w:rPr>
            <w:noProof/>
            <w:webHidden/>
          </w:rPr>
        </w:r>
        <w:r w:rsidR="00C6410B">
          <w:rPr>
            <w:noProof/>
            <w:webHidden/>
          </w:rPr>
          <w:fldChar w:fldCharType="separate"/>
        </w:r>
        <w:r w:rsidR="00A91EED">
          <w:rPr>
            <w:noProof/>
            <w:webHidden/>
          </w:rPr>
          <w:t>16</w:t>
        </w:r>
        <w:r w:rsidR="00C6410B">
          <w:rPr>
            <w:noProof/>
            <w:webHidden/>
          </w:rPr>
          <w:fldChar w:fldCharType="end"/>
        </w:r>
      </w:hyperlink>
    </w:p>
    <w:p w14:paraId="24521D18" w14:textId="77777777" w:rsidR="00C6410B" w:rsidRDefault="00206590">
      <w:pPr>
        <w:pStyle w:val="TOC1"/>
        <w:rPr>
          <w:rFonts w:asciiTheme="minorHAnsi" w:eastAsiaTheme="minorEastAsia" w:hAnsiTheme="minorHAnsi" w:cstheme="minorBidi"/>
          <w:b w:val="0"/>
          <w:noProof/>
          <w:sz w:val="22"/>
          <w:szCs w:val="22"/>
          <w:lang w:eastAsia="en-US"/>
        </w:rPr>
      </w:pPr>
      <w:hyperlink w:anchor="_Toc73510373" w:history="1">
        <w:r w:rsidR="00C6410B" w:rsidRPr="00F15F78">
          <w:rPr>
            <w:rStyle w:val="Hyperlink"/>
            <w:rFonts w:ascii="Verdana" w:hAnsi="Verdana"/>
            <w:noProof/>
          </w:rPr>
          <w:t>2. The VLIDORT 2.8.3 Model</w:t>
        </w:r>
        <w:r w:rsidR="00C6410B">
          <w:rPr>
            <w:noProof/>
            <w:webHidden/>
          </w:rPr>
          <w:tab/>
        </w:r>
        <w:r w:rsidR="00C6410B">
          <w:rPr>
            <w:noProof/>
            <w:webHidden/>
          </w:rPr>
          <w:fldChar w:fldCharType="begin"/>
        </w:r>
        <w:r w:rsidR="00C6410B">
          <w:rPr>
            <w:noProof/>
            <w:webHidden/>
          </w:rPr>
          <w:instrText xml:space="preserve"> PAGEREF _Toc73510373 \h </w:instrText>
        </w:r>
        <w:r w:rsidR="00C6410B">
          <w:rPr>
            <w:noProof/>
            <w:webHidden/>
          </w:rPr>
        </w:r>
        <w:r w:rsidR="00C6410B">
          <w:rPr>
            <w:noProof/>
            <w:webHidden/>
          </w:rPr>
          <w:fldChar w:fldCharType="separate"/>
        </w:r>
        <w:r w:rsidR="00A91EED">
          <w:rPr>
            <w:noProof/>
            <w:webHidden/>
          </w:rPr>
          <w:t>19</w:t>
        </w:r>
        <w:r w:rsidR="00C6410B">
          <w:rPr>
            <w:noProof/>
            <w:webHidden/>
          </w:rPr>
          <w:fldChar w:fldCharType="end"/>
        </w:r>
      </w:hyperlink>
    </w:p>
    <w:p w14:paraId="7D32E261" w14:textId="77777777" w:rsidR="00C6410B" w:rsidRDefault="00206590">
      <w:pPr>
        <w:pStyle w:val="TOC2"/>
        <w:tabs>
          <w:tab w:val="right" w:leader="underscore" w:pos="9350"/>
        </w:tabs>
        <w:rPr>
          <w:rFonts w:asciiTheme="minorHAnsi" w:eastAsiaTheme="minorEastAsia" w:hAnsiTheme="minorHAnsi" w:cstheme="minorBidi"/>
          <w:b w:val="0"/>
          <w:noProof/>
          <w:szCs w:val="22"/>
          <w:lang w:eastAsia="en-US"/>
        </w:rPr>
      </w:pPr>
      <w:hyperlink w:anchor="_Toc73510374" w:history="1">
        <w:r w:rsidR="00C6410B" w:rsidRPr="00F15F78">
          <w:rPr>
            <w:rStyle w:val="Hyperlink"/>
            <w:bCs/>
            <w:noProof/>
            <w:kern w:val="1"/>
          </w:rPr>
          <w:t>2.1 Radiative Transfer Overview</w:t>
        </w:r>
        <w:r w:rsidR="00C6410B">
          <w:rPr>
            <w:noProof/>
            <w:webHidden/>
          </w:rPr>
          <w:tab/>
        </w:r>
        <w:r w:rsidR="00C6410B">
          <w:rPr>
            <w:noProof/>
            <w:webHidden/>
          </w:rPr>
          <w:fldChar w:fldCharType="begin"/>
        </w:r>
        <w:r w:rsidR="00C6410B">
          <w:rPr>
            <w:noProof/>
            <w:webHidden/>
          </w:rPr>
          <w:instrText xml:space="preserve"> PAGEREF _Toc73510374 \h </w:instrText>
        </w:r>
        <w:r w:rsidR="00C6410B">
          <w:rPr>
            <w:noProof/>
            <w:webHidden/>
          </w:rPr>
        </w:r>
        <w:r w:rsidR="00C6410B">
          <w:rPr>
            <w:noProof/>
            <w:webHidden/>
          </w:rPr>
          <w:fldChar w:fldCharType="separate"/>
        </w:r>
        <w:r w:rsidR="00A91EED">
          <w:rPr>
            <w:noProof/>
            <w:webHidden/>
          </w:rPr>
          <w:t>19</w:t>
        </w:r>
        <w:r w:rsidR="00C6410B">
          <w:rPr>
            <w:noProof/>
            <w:webHidden/>
          </w:rPr>
          <w:fldChar w:fldCharType="end"/>
        </w:r>
      </w:hyperlink>
    </w:p>
    <w:p w14:paraId="24239A14" w14:textId="77777777" w:rsidR="00C6410B" w:rsidRDefault="00206590">
      <w:pPr>
        <w:pStyle w:val="TOC3"/>
        <w:tabs>
          <w:tab w:val="right" w:leader="underscore" w:pos="9350"/>
        </w:tabs>
        <w:rPr>
          <w:rFonts w:asciiTheme="minorHAnsi" w:eastAsiaTheme="minorEastAsia" w:hAnsiTheme="minorHAnsi" w:cstheme="minorBidi"/>
          <w:noProof/>
          <w:sz w:val="22"/>
          <w:szCs w:val="22"/>
          <w:lang w:eastAsia="en-US"/>
        </w:rPr>
      </w:pPr>
      <w:hyperlink w:anchor="_Toc73510375" w:history="1">
        <w:r w:rsidR="00C6410B" w:rsidRPr="00F15F78">
          <w:rPr>
            <w:rStyle w:val="Hyperlink"/>
            <w:bCs/>
            <w:i/>
            <w:iCs/>
            <w:noProof/>
          </w:rPr>
          <w:t>2.1.1 The vector RTE</w:t>
        </w:r>
        <w:r w:rsidR="00C6410B">
          <w:rPr>
            <w:noProof/>
            <w:webHidden/>
          </w:rPr>
          <w:tab/>
        </w:r>
        <w:r w:rsidR="00C6410B">
          <w:rPr>
            <w:noProof/>
            <w:webHidden/>
          </w:rPr>
          <w:fldChar w:fldCharType="begin"/>
        </w:r>
        <w:r w:rsidR="00C6410B">
          <w:rPr>
            <w:noProof/>
            <w:webHidden/>
          </w:rPr>
          <w:instrText xml:space="preserve"> PAGEREF _Toc73510375 \h </w:instrText>
        </w:r>
        <w:r w:rsidR="00C6410B">
          <w:rPr>
            <w:noProof/>
            <w:webHidden/>
          </w:rPr>
        </w:r>
        <w:r w:rsidR="00C6410B">
          <w:rPr>
            <w:noProof/>
            <w:webHidden/>
          </w:rPr>
          <w:fldChar w:fldCharType="separate"/>
        </w:r>
        <w:r w:rsidR="00A91EED">
          <w:rPr>
            <w:noProof/>
            <w:webHidden/>
          </w:rPr>
          <w:t>19</w:t>
        </w:r>
        <w:r w:rsidR="00C6410B">
          <w:rPr>
            <w:noProof/>
            <w:webHidden/>
          </w:rPr>
          <w:fldChar w:fldCharType="end"/>
        </w:r>
      </w:hyperlink>
    </w:p>
    <w:p w14:paraId="04DAA80B" w14:textId="77777777" w:rsidR="00C6410B" w:rsidRDefault="00206590">
      <w:pPr>
        <w:pStyle w:val="TOC3"/>
        <w:tabs>
          <w:tab w:val="right" w:leader="underscore" w:pos="9350"/>
        </w:tabs>
        <w:rPr>
          <w:rFonts w:asciiTheme="minorHAnsi" w:eastAsiaTheme="minorEastAsia" w:hAnsiTheme="minorHAnsi" w:cstheme="minorBidi"/>
          <w:noProof/>
          <w:sz w:val="22"/>
          <w:szCs w:val="22"/>
          <w:lang w:eastAsia="en-US"/>
        </w:rPr>
      </w:pPr>
      <w:hyperlink w:anchor="_Toc73510376" w:history="1">
        <w:r w:rsidR="00C6410B" w:rsidRPr="00F15F78">
          <w:rPr>
            <w:rStyle w:val="Hyperlink"/>
            <w:bCs/>
            <w:i/>
            <w:iCs/>
            <w:noProof/>
          </w:rPr>
          <w:t>2.1.2 Azimuthal separation</w:t>
        </w:r>
        <w:r w:rsidR="00C6410B">
          <w:rPr>
            <w:noProof/>
            <w:webHidden/>
          </w:rPr>
          <w:tab/>
        </w:r>
        <w:r w:rsidR="00C6410B">
          <w:rPr>
            <w:noProof/>
            <w:webHidden/>
          </w:rPr>
          <w:fldChar w:fldCharType="begin"/>
        </w:r>
        <w:r w:rsidR="00C6410B">
          <w:rPr>
            <w:noProof/>
            <w:webHidden/>
          </w:rPr>
          <w:instrText xml:space="preserve"> PAGEREF _Toc73510376 \h </w:instrText>
        </w:r>
        <w:r w:rsidR="00C6410B">
          <w:rPr>
            <w:noProof/>
            <w:webHidden/>
          </w:rPr>
        </w:r>
        <w:r w:rsidR="00C6410B">
          <w:rPr>
            <w:noProof/>
            <w:webHidden/>
          </w:rPr>
          <w:fldChar w:fldCharType="separate"/>
        </w:r>
        <w:r w:rsidR="00A91EED">
          <w:rPr>
            <w:noProof/>
            <w:webHidden/>
          </w:rPr>
          <w:t>20</w:t>
        </w:r>
        <w:r w:rsidR="00C6410B">
          <w:rPr>
            <w:noProof/>
            <w:webHidden/>
          </w:rPr>
          <w:fldChar w:fldCharType="end"/>
        </w:r>
      </w:hyperlink>
    </w:p>
    <w:p w14:paraId="536D5901" w14:textId="77777777" w:rsidR="00C6410B" w:rsidRDefault="00206590">
      <w:pPr>
        <w:pStyle w:val="TOC3"/>
        <w:tabs>
          <w:tab w:val="right" w:leader="underscore" w:pos="9350"/>
        </w:tabs>
        <w:rPr>
          <w:rFonts w:asciiTheme="minorHAnsi" w:eastAsiaTheme="minorEastAsia" w:hAnsiTheme="minorHAnsi" w:cstheme="minorBidi"/>
          <w:noProof/>
          <w:sz w:val="22"/>
          <w:szCs w:val="22"/>
          <w:lang w:eastAsia="en-US"/>
        </w:rPr>
      </w:pPr>
      <w:hyperlink w:anchor="_Toc73510377" w:history="1">
        <w:r w:rsidR="00C6410B" w:rsidRPr="00F15F78">
          <w:rPr>
            <w:rStyle w:val="Hyperlink"/>
            <w:bCs/>
            <w:i/>
            <w:iCs/>
            <w:noProof/>
          </w:rPr>
          <w:t>2.1.3 Boundary conditions</w:t>
        </w:r>
        <w:r w:rsidR="00C6410B">
          <w:rPr>
            <w:noProof/>
            <w:webHidden/>
          </w:rPr>
          <w:tab/>
        </w:r>
        <w:r w:rsidR="00C6410B">
          <w:rPr>
            <w:noProof/>
            <w:webHidden/>
          </w:rPr>
          <w:fldChar w:fldCharType="begin"/>
        </w:r>
        <w:r w:rsidR="00C6410B">
          <w:rPr>
            <w:noProof/>
            <w:webHidden/>
          </w:rPr>
          <w:instrText xml:space="preserve"> PAGEREF _Toc73510377 \h </w:instrText>
        </w:r>
        <w:r w:rsidR="00C6410B">
          <w:rPr>
            <w:noProof/>
            <w:webHidden/>
          </w:rPr>
        </w:r>
        <w:r w:rsidR="00C6410B">
          <w:rPr>
            <w:noProof/>
            <w:webHidden/>
          </w:rPr>
          <w:fldChar w:fldCharType="separate"/>
        </w:r>
        <w:r w:rsidR="00A91EED">
          <w:rPr>
            <w:noProof/>
            <w:webHidden/>
          </w:rPr>
          <w:t>22</w:t>
        </w:r>
        <w:r w:rsidR="00C6410B">
          <w:rPr>
            <w:noProof/>
            <w:webHidden/>
          </w:rPr>
          <w:fldChar w:fldCharType="end"/>
        </w:r>
      </w:hyperlink>
    </w:p>
    <w:p w14:paraId="24FC5F3F" w14:textId="77777777" w:rsidR="00C6410B" w:rsidRDefault="00206590">
      <w:pPr>
        <w:pStyle w:val="TOC3"/>
        <w:tabs>
          <w:tab w:val="right" w:leader="underscore" w:pos="9350"/>
        </w:tabs>
        <w:rPr>
          <w:rFonts w:asciiTheme="minorHAnsi" w:eastAsiaTheme="minorEastAsia" w:hAnsiTheme="minorHAnsi" w:cstheme="minorBidi"/>
          <w:noProof/>
          <w:sz w:val="22"/>
          <w:szCs w:val="22"/>
          <w:lang w:eastAsia="en-US"/>
        </w:rPr>
      </w:pPr>
      <w:hyperlink w:anchor="_Toc73510378" w:history="1">
        <w:r w:rsidR="00C6410B" w:rsidRPr="00F15F78">
          <w:rPr>
            <w:rStyle w:val="Hyperlink"/>
            <w:bCs/>
            <w:i/>
            <w:iCs/>
            <w:noProof/>
          </w:rPr>
          <w:t>2.1.4 Jacobian definitions</w:t>
        </w:r>
        <w:r w:rsidR="00C6410B">
          <w:rPr>
            <w:noProof/>
            <w:webHidden/>
          </w:rPr>
          <w:tab/>
        </w:r>
        <w:r w:rsidR="00C6410B">
          <w:rPr>
            <w:noProof/>
            <w:webHidden/>
          </w:rPr>
          <w:fldChar w:fldCharType="begin"/>
        </w:r>
        <w:r w:rsidR="00C6410B">
          <w:rPr>
            <w:noProof/>
            <w:webHidden/>
          </w:rPr>
          <w:instrText xml:space="preserve"> PAGEREF _Toc73510378 \h </w:instrText>
        </w:r>
        <w:r w:rsidR="00C6410B">
          <w:rPr>
            <w:noProof/>
            <w:webHidden/>
          </w:rPr>
        </w:r>
        <w:r w:rsidR="00C6410B">
          <w:rPr>
            <w:noProof/>
            <w:webHidden/>
          </w:rPr>
          <w:fldChar w:fldCharType="separate"/>
        </w:r>
        <w:r w:rsidR="00A91EED">
          <w:rPr>
            <w:noProof/>
            <w:webHidden/>
          </w:rPr>
          <w:t>22</w:t>
        </w:r>
        <w:r w:rsidR="00C6410B">
          <w:rPr>
            <w:noProof/>
            <w:webHidden/>
          </w:rPr>
          <w:fldChar w:fldCharType="end"/>
        </w:r>
      </w:hyperlink>
    </w:p>
    <w:p w14:paraId="00DEAC3D" w14:textId="77777777" w:rsidR="00C6410B" w:rsidRDefault="00206590">
      <w:pPr>
        <w:pStyle w:val="TOC2"/>
        <w:tabs>
          <w:tab w:val="right" w:leader="underscore" w:pos="9350"/>
        </w:tabs>
        <w:rPr>
          <w:rFonts w:asciiTheme="minorHAnsi" w:eastAsiaTheme="minorEastAsia" w:hAnsiTheme="minorHAnsi" w:cstheme="minorBidi"/>
          <w:b w:val="0"/>
          <w:noProof/>
          <w:szCs w:val="22"/>
          <w:lang w:eastAsia="en-US"/>
        </w:rPr>
      </w:pPr>
      <w:hyperlink w:anchor="_Toc73510379" w:history="1">
        <w:r w:rsidR="00C6410B" w:rsidRPr="00F15F78">
          <w:rPr>
            <w:rStyle w:val="Hyperlink"/>
            <w:bCs/>
            <w:noProof/>
          </w:rPr>
          <w:t>2.2 Preparation of input optical properties (IOPs)</w:t>
        </w:r>
        <w:r w:rsidR="00C6410B">
          <w:rPr>
            <w:noProof/>
            <w:webHidden/>
          </w:rPr>
          <w:tab/>
        </w:r>
        <w:r w:rsidR="00C6410B">
          <w:rPr>
            <w:noProof/>
            <w:webHidden/>
          </w:rPr>
          <w:fldChar w:fldCharType="begin"/>
        </w:r>
        <w:r w:rsidR="00C6410B">
          <w:rPr>
            <w:noProof/>
            <w:webHidden/>
          </w:rPr>
          <w:instrText xml:space="preserve"> PAGEREF _Toc73510379 \h </w:instrText>
        </w:r>
        <w:r w:rsidR="00C6410B">
          <w:rPr>
            <w:noProof/>
            <w:webHidden/>
          </w:rPr>
        </w:r>
        <w:r w:rsidR="00C6410B">
          <w:rPr>
            <w:noProof/>
            <w:webHidden/>
          </w:rPr>
          <w:fldChar w:fldCharType="separate"/>
        </w:r>
        <w:r w:rsidR="00A91EED">
          <w:rPr>
            <w:noProof/>
            <w:webHidden/>
          </w:rPr>
          <w:t>23</w:t>
        </w:r>
        <w:r w:rsidR="00C6410B">
          <w:rPr>
            <w:noProof/>
            <w:webHidden/>
          </w:rPr>
          <w:fldChar w:fldCharType="end"/>
        </w:r>
      </w:hyperlink>
    </w:p>
    <w:p w14:paraId="7982440C" w14:textId="77777777" w:rsidR="00C6410B" w:rsidRDefault="00206590">
      <w:pPr>
        <w:pStyle w:val="TOC3"/>
        <w:tabs>
          <w:tab w:val="right" w:leader="underscore" w:pos="9350"/>
        </w:tabs>
        <w:rPr>
          <w:rFonts w:asciiTheme="minorHAnsi" w:eastAsiaTheme="minorEastAsia" w:hAnsiTheme="minorHAnsi" w:cstheme="minorBidi"/>
          <w:noProof/>
          <w:sz w:val="22"/>
          <w:szCs w:val="22"/>
          <w:lang w:eastAsia="en-US"/>
        </w:rPr>
      </w:pPr>
      <w:hyperlink w:anchor="_Toc73510380" w:history="1">
        <w:r w:rsidR="00C6410B" w:rsidRPr="00F15F78">
          <w:rPr>
            <w:rStyle w:val="Hyperlink"/>
            <w:i/>
            <w:iCs/>
            <w:noProof/>
          </w:rPr>
          <w:t>2.2.1 Basic optical property inputs</w:t>
        </w:r>
        <w:r w:rsidR="00C6410B">
          <w:rPr>
            <w:noProof/>
            <w:webHidden/>
          </w:rPr>
          <w:tab/>
        </w:r>
        <w:r w:rsidR="00C6410B">
          <w:rPr>
            <w:noProof/>
            <w:webHidden/>
          </w:rPr>
          <w:fldChar w:fldCharType="begin"/>
        </w:r>
        <w:r w:rsidR="00C6410B">
          <w:rPr>
            <w:noProof/>
            <w:webHidden/>
          </w:rPr>
          <w:instrText xml:space="preserve"> PAGEREF _Toc73510380 \h </w:instrText>
        </w:r>
        <w:r w:rsidR="00C6410B">
          <w:rPr>
            <w:noProof/>
            <w:webHidden/>
          </w:rPr>
        </w:r>
        <w:r w:rsidR="00C6410B">
          <w:rPr>
            <w:noProof/>
            <w:webHidden/>
          </w:rPr>
          <w:fldChar w:fldCharType="separate"/>
        </w:r>
        <w:r w:rsidR="00A91EED">
          <w:rPr>
            <w:noProof/>
            <w:webHidden/>
          </w:rPr>
          <w:t>23</w:t>
        </w:r>
        <w:r w:rsidR="00C6410B">
          <w:rPr>
            <w:noProof/>
            <w:webHidden/>
          </w:rPr>
          <w:fldChar w:fldCharType="end"/>
        </w:r>
      </w:hyperlink>
    </w:p>
    <w:p w14:paraId="157980CA" w14:textId="77777777" w:rsidR="00C6410B" w:rsidRDefault="00206590">
      <w:pPr>
        <w:pStyle w:val="TOC3"/>
        <w:tabs>
          <w:tab w:val="right" w:leader="underscore" w:pos="9350"/>
        </w:tabs>
        <w:rPr>
          <w:rFonts w:asciiTheme="minorHAnsi" w:eastAsiaTheme="minorEastAsia" w:hAnsiTheme="minorHAnsi" w:cstheme="minorBidi"/>
          <w:noProof/>
          <w:sz w:val="22"/>
          <w:szCs w:val="22"/>
          <w:lang w:eastAsia="en-US"/>
        </w:rPr>
      </w:pPr>
      <w:hyperlink w:anchor="_Toc73510381" w:history="1">
        <w:r w:rsidR="00C6410B" w:rsidRPr="00F15F78">
          <w:rPr>
            <w:rStyle w:val="Hyperlink"/>
            <w:i/>
            <w:iCs/>
            <w:noProof/>
          </w:rPr>
          <w:t>2.2.2 Linearized optical property inputs</w:t>
        </w:r>
        <w:r w:rsidR="00C6410B">
          <w:rPr>
            <w:noProof/>
            <w:webHidden/>
          </w:rPr>
          <w:tab/>
        </w:r>
        <w:r w:rsidR="00C6410B">
          <w:rPr>
            <w:noProof/>
            <w:webHidden/>
          </w:rPr>
          <w:fldChar w:fldCharType="begin"/>
        </w:r>
        <w:r w:rsidR="00C6410B">
          <w:rPr>
            <w:noProof/>
            <w:webHidden/>
          </w:rPr>
          <w:instrText xml:space="preserve"> PAGEREF _Toc73510381 \h </w:instrText>
        </w:r>
        <w:r w:rsidR="00C6410B">
          <w:rPr>
            <w:noProof/>
            <w:webHidden/>
          </w:rPr>
        </w:r>
        <w:r w:rsidR="00C6410B">
          <w:rPr>
            <w:noProof/>
            <w:webHidden/>
          </w:rPr>
          <w:fldChar w:fldCharType="separate"/>
        </w:r>
        <w:r w:rsidR="00A91EED">
          <w:rPr>
            <w:noProof/>
            <w:webHidden/>
          </w:rPr>
          <w:t>24</w:t>
        </w:r>
        <w:r w:rsidR="00C6410B">
          <w:rPr>
            <w:noProof/>
            <w:webHidden/>
          </w:rPr>
          <w:fldChar w:fldCharType="end"/>
        </w:r>
      </w:hyperlink>
    </w:p>
    <w:p w14:paraId="714E9122" w14:textId="77777777" w:rsidR="00C6410B" w:rsidRDefault="00206590">
      <w:pPr>
        <w:pStyle w:val="TOC3"/>
        <w:tabs>
          <w:tab w:val="right" w:leader="underscore" w:pos="9350"/>
        </w:tabs>
        <w:rPr>
          <w:rFonts w:asciiTheme="minorHAnsi" w:eastAsiaTheme="minorEastAsia" w:hAnsiTheme="minorHAnsi" w:cstheme="minorBidi"/>
          <w:noProof/>
          <w:sz w:val="22"/>
          <w:szCs w:val="22"/>
          <w:lang w:eastAsia="en-US"/>
        </w:rPr>
      </w:pPr>
      <w:hyperlink w:anchor="_Toc73510382" w:history="1">
        <w:r w:rsidR="00C6410B" w:rsidRPr="00F15F78">
          <w:rPr>
            <w:rStyle w:val="Hyperlink"/>
            <w:i/>
            <w:iCs/>
            <w:noProof/>
          </w:rPr>
          <w:t>2.2.3 Additional atmospheric inputs</w:t>
        </w:r>
        <w:r w:rsidR="00C6410B">
          <w:rPr>
            <w:noProof/>
            <w:webHidden/>
          </w:rPr>
          <w:tab/>
        </w:r>
        <w:r w:rsidR="00C6410B">
          <w:rPr>
            <w:noProof/>
            <w:webHidden/>
          </w:rPr>
          <w:fldChar w:fldCharType="begin"/>
        </w:r>
        <w:r w:rsidR="00C6410B">
          <w:rPr>
            <w:noProof/>
            <w:webHidden/>
          </w:rPr>
          <w:instrText xml:space="preserve"> PAGEREF _Toc73510382 \h </w:instrText>
        </w:r>
        <w:r w:rsidR="00C6410B">
          <w:rPr>
            <w:noProof/>
            <w:webHidden/>
          </w:rPr>
        </w:r>
        <w:r w:rsidR="00C6410B">
          <w:rPr>
            <w:noProof/>
            <w:webHidden/>
          </w:rPr>
          <w:fldChar w:fldCharType="separate"/>
        </w:r>
        <w:r w:rsidR="00A91EED">
          <w:rPr>
            <w:noProof/>
            <w:webHidden/>
          </w:rPr>
          <w:t>25</w:t>
        </w:r>
        <w:r w:rsidR="00C6410B">
          <w:rPr>
            <w:noProof/>
            <w:webHidden/>
          </w:rPr>
          <w:fldChar w:fldCharType="end"/>
        </w:r>
      </w:hyperlink>
    </w:p>
    <w:p w14:paraId="6E22B7B1" w14:textId="77777777" w:rsidR="00C6410B" w:rsidRDefault="00206590">
      <w:pPr>
        <w:pStyle w:val="TOC3"/>
        <w:tabs>
          <w:tab w:val="right" w:leader="underscore" w:pos="9350"/>
        </w:tabs>
        <w:rPr>
          <w:rFonts w:asciiTheme="minorHAnsi" w:eastAsiaTheme="minorEastAsia" w:hAnsiTheme="minorHAnsi" w:cstheme="minorBidi"/>
          <w:noProof/>
          <w:sz w:val="22"/>
          <w:szCs w:val="22"/>
          <w:lang w:eastAsia="en-US"/>
        </w:rPr>
      </w:pPr>
      <w:hyperlink w:anchor="_Toc73510383" w:history="1">
        <w:r w:rsidR="00C6410B" w:rsidRPr="00F15F78">
          <w:rPr>
            <w:rStyle w:val="Hyperlink"/>
            <w:i/>
            <w:iCs/>
            <w:noProof/>
          </w:rPr>
          <w:t>2.2.4 Surface property inputs</w:t>
        </w:r>
        <w:r w:rsidR="00C6410B">
          <w:rPr>
            <w:noProof/>
            <w:webHidden/>
          </w:rPr>
          <w:tab/>
        </w:r>
        <w:r w:rsidR="00C6410B">
          <w:rPr>
            <w:noProof/>
            <w:webHidden/>
          </w:rPr>
          <w:fldChar w:fldCharType="begin"/>
        </w:r>
        <w:r w:rsidR="00C6410B">
          <w:rPr>
            <w:noProof/>
            <w:webHidden/>
          </w:rPr>
          <w:instrText xml:space="preserve"> PAGEREF _Toc73510383 \h </w:instrText>
        </w:r>
        <w:r w:rsidR="00C6410B">
          <w:rPr>
            <w:noProof/>
            <w:webHidden/>
          </w:rPr>
        </w:r>
        <w:r w:rsidR="00C6410B">
          <w:rPr>
            <w:noProof/>
            <w:webHidden/>
          </w:rPr>
          <w:fldChar w:fldCharType="separate"/>
        </w:r>
        <w:r w:rsidR="00A91EED">
          <w:rPr>
            <w:noProof/>
            <w:webHidden/>
          </w:rPr>
          <w:t>26</w:t>
        </w:r>
        <w:r w:rsidR="00C6410B">
          <w:rPr>
            <w:noProof/>
            <w:webHidden/>
          </w:rPr>
          <w:fldChar w:fldCharType="end"/>
        </w:r>
      </w:hyperlink>
    </w:p>
    <w:p w14:paraId="44EDE255" w14:textId="77777777" w:rsidR="00C6410B" w:rsidRDefault="00206590">
      <w:pPr>
        <w:pStyle w:val="TOC3"/>
        <w:tabs>
          <w:tab w:val="right" w:leader="underscore" w:pos="9350"/>
        </w:tabs>
        <w:rPr>
          <w:rFonts w:asciiTheme="minorHAnsi" w:eastAsiaTheme="minorEastAsia" w:hAnsiTheme="minorHAnsi" w:cstheme="minorBidi"/>
          <w:noProof/>
          <w:sz w:val="22"/>
          <w:szCs w:val="22"/>
          <w:lang w:eastAsia="en-US"/>
        </w:rPr>
      </w:pPr>
      <w:hyperlink w:anchor="_Toc73510384" w:history="1">
        <w:r w:rsidR="00C6410B" w:rsidRPr="00F15F78">
          <w:rPr>
            <w:rStyle w:val="Hyperlink"/>
            <w:i/>
            <w:iCs/>
            <w:noProof/>
          </w:rPr>
          <w:t>2.2.5 Thermal emission inputs</w:t>
        </w:r>
        <w:r w:rsidR="00C6410B">
          <w:rPr>
            <w:noProof/>
            <w:webHidden/>
          </w:rPr>
          <w:tab/>
        </w:r>
        <w:r w:rsidR="00C6410B">
          <w:rPr>
            <w:noProof/>
            <w:webHidden/>
          </w:rPr>
          <w:fldChar w:fldCharType="begin"/>
        </w:r>
        <w:r w:rsidR="00C6410B">
          <w:rPr>
            <w:noProof/>
            <w:webHidden/>
          </w:rPr>
          <w:instrText xml:space="preserve"> PAGEREF _Toc73510384 \h </w:instrText>
        </w:r>
        <w:r w:rsidR="00C6410B">
          <w:rPr>
            <w:noProof/>
            <w:webHidden/>
          </w:rPr>
        </w:r>
        <w:r w:rsidR="00C6410B">
          <w:rPr>
            <w:noProof/>
            <w:webHidden/>
          </w:rPr>
          <w:fldChar w:fldCharType="separate"/>
        </w:r>
        <w:r w:rsidR="00A91EED">
          <w:rPr>
            <w:noProof/>
            <w:webHidden/>
          </w:rPr>
          <w:t>26</w:t>
        </w:r>
        <w:r w:rsidR="00C6410B">
          <w:rPr>
            <w:noProof/>
            <w:webHidden/>
          </w:rPr>
          <w:fldChar w:fldCharType="end"/>
        </w:r>
      </w:hyperlink>
    </w:p>
    <w:p w14:paraId="7510B968" w14:textId="77777777" w:rsidR="00C6410B" w:rsidRDefault="00206590">
      <w:pPr>
        <w:pStyle w:val="TOC2"/>
        <w:tabs>
          <w:tab w:val="right" w:leader="underscore" w:pos="9350"/>
        </w:tabs>
        <w:rPr>
          <w:rFonts w:asciiTheme="minorHAnsi" w:eastAsiaTheme="minorEastAsia" w:hAnsiTheme="minorHAnsi" w:cstheme="minorBidi"/>
          <w:b w:val="0"/>
          <w:noProof/>
          <w:szCs w:val="22"/>
          <w:lang w:eastAsia="en-US"/>
        </w:rPr>
      </w:pPr>
      <w:hyperlink w:anchor="_Toc73510385" w:history="1">
        <w:r w:rsidR="00C6410B" w:rsidRPr="00F15F78">
          <w:rPr>
            <w:rStyle w:val="Hyperlink"/>
            <w:bCs/>
            <w:noProof/>
          </w:rPr>
          <w:t>2.3 Validation and benchmarking</w:t>
        </w:r>
        <w:r w:rsidR="00C6410B">
          <w:rPr>
            <w:noProof/>
            <w:webHidden/>
          </w:rPr>
          <w:tab/>
        </w:r>
        <w:r w:rsidR="00C6410B">
          <w:rPr>
            <w:noProof/>
            <w:webHidden/>
          </w:rPr>
          <w:fldChar w:fldCharType="begin"/>
        </w:r>
        <w:r w:rsidR="00C6410B">
          <w:rPr>
            <w:noProof/>
            <w:webHidden/>
          </w:rPr>
          <w:instrText xml:space="preserve"> PAGEREF _Toc73510385 \h </w:instrText>
        </w:r>
        <w:r w:rsidR="00C6410B">
          <w:rPr>
            <w:noProof/>
            <w:webHidden/>
          </w:rPr>
        </w:r>
        <w:r w:rsidR="00C6410B">
          <w:rPr>
            <w:noProof/>
            <w:webHidden/>
          </w:rPr>
          <w:fldChar w:fldCharType="separate"/>
        </w:r>
        <w:r w:rsidR="00A91EED">
          <w:rPr>
            <w:noProof/>
            <w:webHidden/>
          </w:rPr>
          <w:t>27</w:t>
        </w:r>
        <w:r w:rsidR="00C6410B">
          <w:rPr>
            <w:noProof/>
            <w:webHidden/>
          </w:rPr>
          <w:fldChar w:fldCharType="end"/>
        </w:r>
      </w:hyperlink>
    </w:p>
    <w:p w14:paraId="1DA5C584" w14:textId="77777777" w:rsidR="00C6410B" w:rsidRDefault="00206590">
      <w:pPr>
        <w:pStyle w:val="TOC3"/>
        <w:tabs>
          <w:tab w:val="right" w:leader="underscore" w:pos="9350"/>
        </w:tabs>
        <w:rPr>
          <w:rFonts w:asciiTheme="minorHAnsi" w:eastAsiaTheme="minorEastAsia" w:hAnsiTheme="minorHAnsi" w:cstheme="minorBidi"/>
          <w:noProof/>
          <w:sz w:val="22"/>
          <w:szCs w:val="22"/>
          <w:lang w:eastAsia="en-US"/>
        </w:rPr>
      </w:pPr>
      <w:hyperlink w:anchor="_Toc73510386" w:history="1">
        <w:r w:rsidR="00C6410B" w:rsidRPr="00F15F78">
          <w:rPr>
            <w:rStyle w:val="Hyperlink"/>
            <w:i/>
            <w:iCs/>
            <w:noProof/>
          </w:rPr>
          <w:t>2.3.1 Checking against the scalar code</w:t>
        </w:r>
        <w:r w:rsidR="00C6410B">
          <w:rPr>
            <w:noProof/>
            <w:webHidden/>
          </w:rPr>
          <w:tab/>
        </w:r>
        <w:r w:rsidR="00C6410B">
          <w:rPr>
            <w:noProof/>
            <w:webHidden/>
          </w:rPr>
          <w:fldChar w:fldCharType="begin"/>
        </w:r>
        <w:r w:rsidR="00C6410B">
          <w:rPr>
            <w:noProof/>
            <w:webHidden/>
          </w:rPr>
          <w:instrText xml:space="preserve"> PAGEREF _Toc73510386 \h </w:instrText>
        </w:r>
        <w:r w:rsidR="00C6410B">
          <w:rPr>
            <w:noProof/>
            <w:webHidden/>
          </w:rPr>
        </w:r>
        <w:r w:rsidR="00C6410B">
          <w:rPr>
            <w:noProof/>
            <w:webHidden/>
          </w:rPr>
          <w:fldChar w:fldCharType="separate"/>
        </w:r>
        <w:r w:rsidR="00A91EED">
          <w:rPr>
            <w:noProof/>
            <w:webHidden/>
          </w:rPr>
          <w:t>27</w:t>
        </w:r>
        <w:r w:rsidR="00C6410B">
          <w:rPr>
            <w:noProof/>
            <w:webHidden/>
          </w:rPr>
          <w:fldChar w:fldCharType="end"/>
        </w:r>
      </w:hyperlink>
    </w:p>
    <w:p w14:paraId="7B9720CE" w14:textId="77777777" w:rsidR="00C6410B" w:rsidRDefault="00206590">
      <w:pPr>
        <w:pStyle w:val="TOC3"/>
        <w:tabs>
          <w:tab w:val="right" w:leader="underscore" w:pos="9350"/>
        </w:tabs>
        <w:rPr>
          <w:rFonts w:asciiTheme="minorHAnsi" w:eastAsiaTheme="minorEastAsia" w:hAnsiTheme="minorHAnsi" w:cstheme="minorBidi"/>
          <w:noProof/>
          <w:sz w:val="22"/>
          <w:szCs w:val="22"/>
          <w:lang w:eastAsia="en-US"/>
        </w:rPr>
      </w:pPr>
      <w:hyperlink w:anchor="_Toc73510387" w:history="1">
        <w:r w:rsidR="00C6410B" w:rsidRPr="00F15F78">
          <w:rPr>
            <w:rStyle w:val="Hyperlink"/>
            <w:i/>
            <w:iCs/>
            <w:noProof/>
          </w:rPr>
          <w:t>2.3.2 The Rayleigh slab problem</w:t>
        </w:r>
        <w:r w:rsidR="00C6410B">
          <w:rPr>
            <w:noProof/>
            <w:webHidden/>
          </w:rPr>
          <w:tab/>
        </w:r>
        <w:r w:rsidR="00C6410B">
          <w:rPr>
            <w:noProof/>
            <w:webHidden/>
          </w:rPr>
          <w:fldChar w:fldCharType="begin"/>
        </w:r>
        <w:r w:rsidR="00C6410B">
          <w:rPr>
            <w:noProof/>
            <w:webHidden/>
          </w:rPr>
          <w:instrText xml:space="preserve"> PAGEREF _Toc73510387 \h </w:instrText>
        </w:r>
        <w:r w:rsidR="00C6410B">
          <w:rPr>
            <w:noProof/>
            <w:webHidden/>
          </w:rPr>
        </w:r>
        <w:r w:rsidR="00C6410B">
          <w:rPr>
            <w:noProof/>
            <w:webHidden/>
          </w:rPr>
          <w:fldChar w:fldCharType="separate"/>
        </w:r>
        <w:r w:rsidR="00A91EED">
          <w:rPr>
            <w:noProof/>
            <w:webHidden/>
          </w:rPr>
          <w:t>27</w:t>
        </w:r>
        <w:r w:rsidR="00C6410B">
          <w:rPr>
            <w:noProof/>
            <w:webHidden/>
          </w:rPr>
          <w:fldChar w:fldCharType="end"/>
        </w:r>
      </w:hyperlink>
    </w:p>
    <w:p w14:paraId="6FD28674" w14:textId="77777777" w:rsidR="00C6410B" w:rsidRDefault="00206590">
      <w:pPr>
        <w:pStyle w:val="TOC3"/>
        <w:tabs>
          <w:tab w:val="right" w:leader="underscore" w:pos="9350"/>
        </w:tabs>
        <w:rPr>
          <w:rFonts w:asciiTheme="minorHAnsi" w:eastAsiaTheme="minorEastAsia" w:hAnsiTheme="minorHAnsi" w:cstheme="minorBidi"/>
          <w:noProof/>
          <w:sz w:val="22"/>
          <w:szCs w:val="22"/>
          <w:lang w:eastAsia="en-US"/>
        </w:rPr>
      </w:pPr>
      <w:hyperlink w:anchor="_Toc73510388" w:history="1">
        <w:r w:rsidR="00C6410B" w:rsidRPr="00F15F78">
          <w:rPr>
            <w:rStyle w:val="Hyperlink"/>
            <w:i/>
            <w:iCs/>
            <w:noProof/>
          </w:rPr>
          <w:t>2.3.3 Benchmarking for aerosol slab problems</w:t>
        </w:r>
        <w:r w:rsidR="00C6410B">
          <w:rPr>
            <w:noProof/>
            <w:webHidden/>
          </w:rPr>
          <w:tab/>
        </w:r>
        <w:r w:rsidR="00C6410B">
          <w:rPr>
            <w:noProof/>
            <w:webHidden/>
          </w:rPr>
          <w:fldChar w:fldCharType="begin"/>
        </w:r>
        <w:r w:rsidR="00C6410B">
          <w:rPr>
            <w:noProof/>
            <w:webHidden/>
          </w:rPr>
          <w:instrText xml:space="preserve"> PAGEREF _Toc73510388 \h </w:instrText>
        </w:r>
        <w:r w:rsidR="00C6410B">
          <w:rPr>
            <w:noProof/>
            <w:webHidden/>
          </w:rPr>
        </w:r>
        <w:r w:rsidR="00C6410B">
          <w:rPr>
            <w:noProof/>
            <w:webHidden/>
          </w:rPr>
          <w:fldChar w:fldCharType="separate"/>
        </w:r>
        <w:r w:rsidR="00A91EED">
          <w:rPr>
            <w:noProof/>
            <w:webHidden/>
          </w:rPr>
          <w:t>27</w:t>
        </w:r>
        <w:r w:rsidR="00C6410B">
          <w:rPr>
            <w:noProof/>
            <w:webHidden/>
          </w:rPr>
          <w:fldChar w:fldCharType="end"/>
        </w:r>
      </w:hyperlink>
    </w:p>
    <w:p w14:paraId="7A7D07A6" w14:textId="77777777" w:rsidR="00C6410B" w:rsidRDefault="00206590">
      <w:pPr>
        <w:pStyle w:val="TOC3"/>
        <w:tabs>
          <w:tab w:val="right" w:leader="underscore" w:pos="9350"/>
        </w:tabs>
        <w:rPr>
          <w:rFonts w:asciiTheme="minorHAnsi" w:eastAsiaTheme="minorEastAsia" w:hAnsiTheme="minorHAnsi" w:cstheme="minorBidi"/>
          <w:noProof/>
          <w:sz w:val="22"/>
          <w:szCs w:val="22"/>
          <w:lang w:eastAsia="en-US"/>
        </w:rPr>
      </w:pPr>
      <w:hyperlink w:anchor="_Toc73510389" w:history="1">
        <w:r w:rsidR="00C6410B" w:rsidRPr="00F15F78">
          <w:rPr>
            <w:rStyle w:val="Hyperlink"/>
            <w:i/>
            <w:iCs/>
            <w:noProof/>
          </w:rPr>
          <w:t>2.3.4 Weighting function verification</w:t>
        </w:r>
        <w:r w:rsidR="00C6410B">
          <w:rPr>
            <w:noProof/>
            <w:webHidden/>
          </w:rPr>
          <w:tab/>
        </w:r>
        <w:r w:rsidR="00C6410B">
          <w:rPr>
            <w:noProof/>
            <w:webHidden/>
          </w:rPr>
          <w:fldChar w:fldCharType="begin"/>
        </w:r>
        <w:r w:rsidR="00C6410B">
          <w:rPr>
            <w:noProof/>
            <w:webHidden/>
          </w:rPr>
          <w:instrText xml:space="preserve"> PAGEREF _Toc73510389 \h </w:instrText>
        </w:r>
        <w:r w:rsidR="00C6410B">
          <w:rPr>
            <w:noProof/>
            <w:webHidden/>
          </w:rPr>
        </w:r>
        <w:r w:rsidR="00C6410B">
          <w:rPr>
            <w:noProof/>
            <w:webHidden/>
          </w:rPr>
          <w:fldChar w:fldCharType="separate"/>
        </w:r>
        <w:r w:rsidR="00A91EED">
          <w:rPr>
            <w:noProof/>
            <w:webHidden/>
          </w:rPr>
          <w:t>28</w:t>
        </w:r>
        <w:r w:rsidR="00C6410B">
          <w:rPr>
            <w:noProof/>
            <w:webHidden/>
          </w:rPr>
          <w:fldChar w:fldCharType="end"/>
        </w:r>
      </w:hyperlink>
    </w:p>
    <w:p w14:paraId="299B60B8" w14:textId="77777777" w:rsidR="00C6410B" w:rsidRDefault="00206590">
      <w:pPr>
        <w:pStyle w:val="TOC2"/>
        <w:tabs>
          <w:tab w:val="right" w:leader="underscore" w:pos="9350"/>
        </w:tabs>
        <w:rPr>
          <w:rFonts w:asciiTheme="minorHAnsi" w:eastAsiaTheme="minorEastAsia" w:hAnsiTheme="minorHAnsi" w:cstheme="minorBidi"/>
          <w:b w:val="0"/>
          <w:noProof/>
          <w:szCs w:val="22"/>
          <w:lang w:eastAsia="en-US"/>
        </w:rPr>
      </w:pPr>
      <w:hyperlink w:anchor="_Toc73510390" w:history="1">
        <w:r w:rsidR="00C6410B" w:rsidRPr="00F15F78">
          <w:rPr>
            <w:rStyle w:val="Hyperlink"/>
            <w:bCs/>
            <w:noProof/>
          </w:rPr>
          <w:t>2.4 Performance considerations</w:t>
        </w:r>
        <w:r w:rsidR="00C6410B">
          <w:rPr>
            <w:noProof/>
            <w:webHidden/>
          </w:rPr>
          <w:tab/>
        </w:r>
        <w:r w:rsidR="00C6410B">
          <w:rPr>
            <w:noProof/>
            <w:webHidden/>
          </w:rPr>
          <w:fldChar w:fldCharType="begin"/>
        </w:r>
        <w:r w:rsidR="00C6410B">
          <w:rPr>
            <w:noProof/>
            <w:webHidden/>
          </w:rPr>
          <w:instrText xml:space="preserve"> PAGEREF _Toc73510390 \h </w:instrText>
        </w:r>
        <w:r w:rsidR="00C6410B">
          <w:rPr>
            <w:noProof/>
            <w:webHidden/>
          </w:rPr>
        </w:r>
        <w:r w:rsidR="00C6410B">
          <w:rPr>
            <w:noProof/>
            <w:webHidden/>
          </w:rPr>
          <w:fldChar w:fldCharType="separate"/>
        </w:r>
        <w:r w:rsidR="00A91EED">
          <w:rPr>
            <w:noProof/>
            <w:webHidden/>
          </w:rPr>
          <w:t>29</w:t>
        </w:r>
        <w:r w:rsidR="00C6410B">
          <w:rPr>
            <w:noProof/>
            <w:webHidden/>
          </w:rPr>
          <w:fldChar w:fldCharType="end"/>
        </w:r>
      </w:hyperlink>
    </w:p>
    <w:p w14:paraId="48DA3E99" w14:textId="77777777" w:rsidR="00C6410B" w:rsidRDefault="00206590">
      <w:pPr>
        <w:pStyle w:val="TOC3"/>
        <w:tabs>
          <w:tab w:val="right" w:leader="underscore" w:pos="9350"/>
        </w:tabs>
        <w:rPr>
          <w:rFonts w:asciiTheme="minorHAnsi" w:eastAsiaTheme="minorEastAsia" w:hAnsiTheme="minorHAnsi" w:cstheme="minorBidi"/>
          <w:noProof/>
          <w:sz w:val="22"/>
          <w:szCs w:val="22"/>
          <w:lang w:eastAsia="en-US"/>
        </w:rPr>
      </w:pPr>
      <w:hyperlink w:anchor="_Toc73510391" w:history="1">
        <w:r w:rsidR="00C6410B" w:rsidRPr="00F15F78">
          <w:rPr>
            <w:rStyle w:val="Hyperlink"/>
            <w:i/>
            <w:iCs/>
            <w:noProof/>
          </w:rPr>
          <w:t>2.4.1 The delta-M approximation</w:t>
        </w:r>
        <w:r w:rsidR="00C6410B">
          <w:rPr>
            <w:noProof/>
            <w:webHidden/>
          </w:rPr>
          <w:tab/>
        </w:r>
        <w:r w:rsidR="00C6410B">
          <w:rPr>
            <w:noProof/>
            <w:webHidden/>
          </w:rPr>
          <w:fldChar w:fldCharType="begin"/>
        </w:r>
        <w:r w:rsidR="00C6410B">
          <w:rPr>
            <w:noProof/>
            <w:webHidden/>
          </w:rPr>
          <w:instrText xml:space="preserve"> PAGEREF _Toc73510391 \h </w:instrText>
        </w:r>
        <w:r w:rsidR="00C6410B">
          <w:rPr>
            <w:noProof/>
            <w:webHidden/>
          </w:rPr>
        </w:r>
        <w:r w:rsidR="00C6410B">
          <w:rPr>
            <w:noProof/>
            <w:webHidden/>
          </w:rPr>
          <w:fldChar w:fldCharType="separate"/>
        </w:r>
        <w:r w:rsidR="00A91EED">
          <w:rPr>
            <w:noProof/>
            <w:webHidden/>
          </w:rPr>
          <w:t>29</w:t>
        </w:r>
        <w:r w:rsidR="00C6410B">
          <w:rPr>
            <w:noProof/>
            <w:webHidden/>
          </w:rPr>
          <w:fldChar w:fldCharType="end"/>
        </w:r>
      </w:hyperlink>
    </w:p>
    <w:p w14:paraId="77A03F8E" w14:textId="77777777" w:rsidR="00C6410B" w:rsidRDefault="00206590">
      <w:pPr>
        <w:pStyle w:val="TOC3"/>
        <w:tabs>
          <w:tab w:val="right" w:leader="underscore" w:pos="9350"/>
        </w:tabs>
        <w:rPr>
          <w:rFonts w:asciiTheme="minorHAnsi" w:eastAsiaTheme="minorEastAsia" w:hAnsiTheme="minorHAnsi" w:cstheme="minorBidi"/>
          <w:noProof/>
          <w:sz w:val="22"/>
          <w:szCs w:val="22"/>
          <w:lang w:eastAsia="en-US"/>
        </w:rPr>
      </w:pPr>
      <w:hyperlink w:anchor="_Toc73510392" w:history="1">
        <w:r w:rsidR="00C6410B" w:rsidRPr="00F15F78">
          <w:rPr>
            <w:rStyle w:val="Hyperlink"/>
            <w:i/>
            <w:iCs/>
            <w:noProof/>
          </w:rPr>
          <w:t>2.4.2 Multiple solar zenith angle facility</w:t>
        </w:r>
        <w:r w:rsidR="00C6410B">
          <w:rPr>
            <w:noProof/>
            <w:webHidden/>
          </w:rPr>
          <w:tab/>
        </w:r>
        <w:r w:rsidR="00C6410B">
          <w:rPr>
            <w:noProof/>
            <w:webHidden/>
          </w:rPr>
          <w:fldChar w:fldCharType="begin"/>
        </w:r>
        <w:r w:rsidR="00C6410B">
          <w:rPr>
            <w:noProof/>
            <w:webHidden/>
          </w:rPr>
          <w:instrText xml:space="preserve"> PAGEREF _Toc73510392 \h </w:instrText>
        </w:r>
        <w:r w:rsidR="00C6410B">
          <w:rPr>
            <w:noProof/>
            <w:webHidden/>
          </w:rPr>
        </w:r>
        <w:r w:rsidR="00C6410B">
          <w:rPr>
            <w:noProof/>
            <w:webHidden/>
          </w:rPr>
          <w:fldChar w:fldCharType="separate"/>
        </w:r>
        <w:r w:rsidR="00A91EED">
          <w:rPr>
            <w:noProof/>
            <w:webHidden/>
          </w:rPr>
          <w:t>29</w:t>
        </w:r>
        <w:r w:rsidR="00C6410B">
          <w:rPr>
            <w:noProof/>
            <w:webHidden/>
          </w:rPr>
          <w:fldChar w:fldCharType="end"/>
        </w:r>
      </w:hyperlink>
    </w:p>
    <w:p w14:paraId="59B331D5" w14:textId="77777777" w:rsidR="00C6410B" w:rsidRDefault="00206590">
      <w:pPr>
        <w:pStyle w:val="TOC3"/>
        <w:tabs>
          <w:tab w:val="right" w:leader="underscore" w:pos="9350"/>
        </w:tabs>
        <w:rPr>
          <w:rFonts w:asciiTheme="minorHAnsi" w:eastAsiaTheme="minorEastAsia" w:hAnsiTheme="minorHAnsi" w:cstheme="minorBidi"/>
          <w:noProof/>
          <w:sz w:val="22"/>
          <w:szCs w:val="22"/>
          <w:lang w:eastAsia="en-US"/>
        </w:rPr>
      </w:pPr>
      <w:hyperlink w:anchor="_Toc73510393" w:history="1">
        <w:r w:rsidR="00C6410B" w:rsidRPr="00F15F78">
          <w:rPr>
            <w:rStyle w:val="Hyperlink"/>
            <w:bCs/>
            <w:i/>
            <w:iCs/>
            <w:noProof/>
          </w:rPr>
          <w:t>2.4.3 Solution-saving &amp; BVP-telescoping</w:t>
        </w:r>
        <w:r w:rsidR="00C6410B">
          <w:rPr>
            <w:noProof/>
            <w:webHidden/>
          </w:rPr>
          <w:tab/>
        </w:r>
        <w:r w:rsidR="00C6410B">
          <w:rPr>
            <w:noProof/>
            <w:webHidden/>
          </w:rPr>
          <w:fldChar w:fldCharType="begin"/>
        </w:r>
        <w:r w:rsidR="00C6410B">
          <w:rPr>
            <w:noProof/>
            <w:webHidden/>
          </w:rPr>
          <w:instrText xml:space="preserve"> PAGEREF _Toc73510393 \h </w:instrText>
        </w:r>
        <w:r w:rsidR="00C6410B">
          <w:rPr>
            <w:noProof/>
            <w:webHidden/>
          </w:rPr>
        </w:r>
        <w:r w:rsidR="00C6410B">
          <w:rPr>
            <w:noProof/>
            <w:webHidden/>
          </w:rPr>
          <w:fldChar w:fldCharType="separate"/>
        </w:r>
        <w:r w:rsidR="00A91EED">
          <w:rPr>
            <w:noProof/>
            <w:webHidden/>
          </w:rPr>
          <w:t>30</w:t>
        </w:r>
        <w:r w:rsidR="00C6410B">
          <w:rPr>
            <w:noProof/>
            <w:webHidden/>
          </w:rPr>
          <w:fldChar w:fldCharType="end"/>
        </w:r>
      </w:hyperlink>
    </w:p>
    <w:p w14:paraId="4A8B8CF9" w14:textId="77777777" w:rsidR="00C6410B" w:rsidRDefault="00206590">
      <w:pPr>
        <w:pStyle w:val="TOC3"/>
        <w:tabs>
          <w:tab w:val="right" w:leader="underscore" w:pos="9350"/>
        </w:tabs>
        <w:rPr>
          <w:rFonts w:asciiTheme="minorHAnsi" w:eastAsiaTheme="minorEastAsia" w:hAnsiTheme="minorHAnsi" w:cstheme="minorBidi"/>
          <w:noProof/>
          <w:sz w:val="22"/>
          <w:szCs w:val="22"/>
          <w:lang w:eastAsia="en-US"/>
        </w:rPr>
      </w:pPr>
      <w:hyperlink w:anchor="_Toc73510394" w:history="1">
        <w:r w:rsidR="00C6410B" w:rsidRPr="00F15F78">
          <w:rPr>
            <w:rStyle w:val="Hyperlink"/>
            <w:bCs/>
            <w:i/>
            <w:iCs/>
            <w:noProof/>
          </w:rPr>
          <w:t>2.4.4 Convergence with exact single scatter and direct-bounce contributions</w:t>
        </w:r>
        <w:r w:rsidR="00C6410B">
          <w:rPr>
            <w:noProof/>
            <w:webHidden/>
          </w:rPr>
          <w:tab/>
        </w:r>
        <w:r w:rsidR="00C6410B">
          <w:rPr>
            <w:noProof/>
            <w:webHidden/>
          </w:rPr>
          <w:fldChar w:fldCharType="begin"/>
        </w:r>
        <w:r w:rsidR="00C6410B">
          <w:rPr>
            <w:noProof/>
            <w:webHidden/>
          </w:rPr>
          <w:instrText xml:space="preserve"> PAGEREF _Toc73510394 \h </w:instrText>
        </w:r>
        <w:r w:rsidR="00C6410B">
          <w:rPr>
            <w:noProof/>
            <w:webHidden/>
          </w:rPr>
        </w:r>
        <w:r w:rsidR="00C6410B">
          <w:rPr>
            <w:noProof/>
            <w:webHidden/>
          </w:rPr>
          <w:fldChar w:fldCharType="separate"/>
        </w:r>
        <w:r w:rsidR="00A91EED">
          <w:rPr>
            <w:noProof/>
            <w:webHidden/>
          </w:rPr>
          <w:t>31</w:t>
        </w:r>
        <w:r w:rsidR="00C6410B">
          <w:rPr>
            <w:noProof/>
            <w:webHidden/>
          </w:rPr>
          <w:fldChar w:fldCharType="end"/>
        </w:r>
      </w:hyperlink>
    </w:p>
    <w:p w14:paraId="66AC0911" w14:textId="77777777" w:rsidR="00C6410B" w:rsidRDefault="00206590">
      <w:pPr>
        <w:pStyle w:val="TOC3"/>
        <w:tabs>
          <w:tab w:val="right" w:leader="underscore" w:pos="9350"/>
        </w:tabs>
        <w:rPr>
          <w:rFonts w:asciiTheme="minorHAnsi" w:eastAsiaTheme="minorEastAsia" w:hAnsiTheme="minorHAnsi" w:cstheme="minorBidi"/>
          <w:noProof/>
          <w:sz w:val="22"/>
          <w:szCs w:val="22"/>
          <w:lang w:eastAsia="en-US"/>
        </w:rPr>
      </w:pPr>
      <w:hyperlink w:anchor="_Toc73510395" w:history="1">
        <w:r w:rsidR="00C6410B" w:rsidRPr="00F15F78">
          <w:rPr>
            <w:rStyle w:val="Hyperlink"/>
            <w:bCs/>
            <w:i/>
            <w:iCs/>
            <w:noProof/>
          </w:rPr>
          <w:t>2.4.5 Enhanced efficiency for observational geometry output</w:t>
        </w:r>
        <w:r w:rsidR="00C6410B">
          <w:rPr>
            <w:noProof/>
            <w:webHidden/>
          </w:rPr>
          <w:tab/>
        </w:r>
        <w:r w:rsidR="00C6410B">
          <w:rPr>
            <w:noProof/>
            <w:webHidden/>
          </w:rPr>
          <w:fldChar w:fldCharType="begin"/>
        </w:r>
        <w:r w:rsidR="00C6410B">
          <w:rPr>
            <w:noProof/>
            <w:webHidden/>
          </w:rPr>
          <w:instrText xml:space="preserve"> PAGEREF _Toc73510395 \h </w:instrText>
        </w:r>
        <w:r w:rsidR="00C6410B">
          <w:rPr>
            <w:noProof/>
            <w:webHidden/>
          </w:rPr>
        </w:r>
        <w:r w:rsidR="00C6410B">
          <w:rPr>
            <w:noProof/>
            <w:webHidden/>
          </w:rPr>
          <w:fldChar w:fldCharType="separate"/>
        </w:r>
        <w:r w:rsidR="00A91EED">
          <w:rPr>
            <w:noProof/>
            <w:webHidden/>
          </w:rPr>
          <w:t>32</w:t>
        </w:r>
        <w:r w:rsidR="00C6410B">
          <w:rPr>
            <w:noProof/>
            <w:webHidden/>
          </w:rPr>
          <w:fldChar w:fldCharType="end"/>
        </w:r>
      </w:hyperlink>
    </w:p>
    <w:p w14:paraId="70E4BE7E" w14:textId="77777777" w:rsidR="00C6410B" w:rsidRDefault="00206590">
      <w:pPr>
        <w:pStyle w:val="TOC3"/>
        <w:tabs>
          <w:tab w:val="right" w:leader="underscore" w:pos="9350"/>
        </w:tabs>
        <w:rPr>
          <w:rFonts w:asciiTheme="minorHAnsi" w:eastAsiaTheme="minorEastAsia" w:hAnsiTheme="minorHAnsi" w:cstheme="minorBidi"/>
          <w:noProof/>
          <w:sz w:val="22"/>
          <w:szCs w:val="22"/>
          <w:lang w:eastAsia="en-US"/>
        </w:rPr>
      </w:pPr>
      <w:hyperlink w:anchor="_Toc73510396" w:history="1">
        <w:r w:rsidR="00C6410B" w:rsidRPr="00F15F78">
          <w:rPr>
            <w:rStyle w:val="Hyperlink"/>
            <w:rFonts w:eastAsia="Calibri"/>
            <w:i/>
            <w:noProof/>
          </w:rPr>
          <w:t>2.4.6 Model upgrades to ensure thread safety in OpenMP</w:t>
        </w:r>
        <w:r w:rsidR="00C6410B">
          <w:rPr>
            <w:noProof/>
            <w:webHidden/>
          </w:rPr>
          <w:tab/>
        </w:r>
        <w:r w:rsidR="00C6410B">
          <w:rPr>
            <w:noProof/>
            <w:webHidden/>
          </w:rPr>
          <w:fldChar w:fldCharType="begin"/>
        </w:r>
        <w:r w:rsidR="00C6410B">
          <w:rPr>
            <w:noProof/>
            <w:webHidden/>
          </w:rPr>
          <w:instrText xml:space="preserve"> PAGEREF _Toc73510396 \h </w:instrText>
        </w:r>
        <w:r w:rsidR="00C6410B">
          <w:rPr>
            <w:noProof/>
            <w:webHidden/>
          </w:rPr>
        </w:r>
        <w:r w:rsidR="00C6410B">
          <w:rPr>
            <w:noProof/>
            <w:webHidden/>
          </w:rPr>
          <w:fldChar w:fldCharType="separate"/>
        </w:r>
        <w:r w:rsidR="00A91EED">
          <w:rPr>
            <w:noProof/>
            <w:webHidden/>
          </w:rPr>
          <w:t>33</w:t>
        </w:r>
        <w:r w:rsidR="00C6410B">
          <w:rPr>
            <w:noProof/>
            <w:webHidden/>
          </w:rPr>
          <w:fldChar w:fldCharType="end"/>
        </w:r>
      </w:hyperlink>
    </w:p>
    <w:p w14:paraId="126CE881" w14:textId="77777777" w:rsidR="00C6410B" w:rsidRDefault="00206590">
      <w:pPr>
        <w:pStyle w:val="TOC3"/>
        <w:tabs>
          <w:tab w:val="right" w:leader="underscore" w:pos="9350"/>
        </w:tabs>
        <w:rPr>
          <w:rFonts w:asciiTheme="minorHAnsi" w:eastAsiaTheme="minorEastAsia" w:hAnsiTheme="minorHAnsi" w:cstheme="minorBidi"/>
          <w:noProof/>
          <w:sz w:val="22"/>
          <w:szCs w:val="22"/>
          <w:lang w:eastAsia="en-US"/>
        </w:rPr>
      </w:pPr>
      <w:hyperlink w:anchor="_Toc73510397" w:history="1">
        <w:r w:rsidR="00C6410B" w:rsidRPr="00F15F78">
          <w:rPr>
            <w:rStyle w:val="Hyperlink"/>
            <w:rFonts w:eastAsia="Calibri"/>
            <w:i/>
            <w:noProof/>
          </w:rPr>
          <w:t>2.4.7 VLIDORT and single–scatter computations</w:t>
        </w:r>
        <w:r w:rsidR="00C6410B">
          <w:rPr>
            <w:noProof/>
            <w:webHidden/>
          </w:rPr>
          <w:tab/>
        </w:r>
        <w:r w:rsidR="00C6410B">
          <w:rPr>
            <w:noProof/>
            <w:webHidden/>
          </w:rPr>
          <w:fldChar w:fldCharType="begin"/>
        </w:r>
        <w:r w:rsidR="00C6410B">
          <w:rPr>
            <w:noProof/>
            <w:webHidden/>
          </w:rPr>
          <w:instrText xml:space="preserve"> PAGEREF _Toc73510397 \h </w:instrText>
        </w:r>
        <w:r w:rsidR="00C6410B">
          <w:rPr>
            <w:noProof/>
            <w:webHidden/>
          </w:rPr>
        </w:r>
        <w:r w:rsidR="00C6410B">
          <w:rPr>
            <w:noProof/>
            <w:webHidden/>
          </w:rPr>
          <w:fldChar w:fldCharType="separate"/>
        </w:r>
        <w:r w:rsidR="00A91EED">
          <w:rPr>
            <w:noProof/>
            <w:webHidden/>
          </w:rPr>
          <w:t>33</w:t>
        </w:r>
        <w:r w:rsidR="00C6410B">
          <w:rPr>
            <w:noProof/>
            <w:webHidden/>
          </w:rPr>
          <w:fldChar w:fldCharType="end"/>
        </w:r>
      </w:hyperlink>
    </w:p>
    <w:p w14:paraId="772052BC" w14:textId="77777777" w:rsidR="00C6410B" w:rsidRDefault="00206590">
      <w:pPr>
        <w:pStyle w:val="TOC1"/>
        <w:rPr>
          <w:rFonts w:asciiTheme="minorHAnsi" w:eastAsiaTheme="minorEastAsia" w:hAnsiTheme="minorHAnsi" w:cstheme="minorBidi"/>
          <w:b w:val="0"/>
          <w:noProof/>
          <w:sz w:val="22"/>
          <w:szCs w:val="22"/>
          <w:lang w:eastAsia="en-US"/>
        </w:rPr>
      </w:pPr>
      <w:hyperlink w:anchor="_Toc73510398" w:history="1">
        <w:r w:rsidR="00C6410B" w:rsidRPr="00F15F78">
          <w:rPr>
            <w:rStyle w:val="Hyperlink"/>
            <w:rFonts w:ascii="Verdana" w:hAnsi="Verdana"/>
            <w:noProof/>
          </w:rPr>
          <w:t>3. The VLIDORT 2.8.3 Package</w:t>
        </w:r>
        <w:r w:rsidR="00C6410B">
          <w:rPr>
            <w:noProof/>
            <w:webHidden/>
          </w:rPr>
          <w:tab/>
        </w:r>
        <w:r w:rsidR="00C6410B">
          <w:rPr>
            <w:noProof/>
            <w:webHidden/>
          </w:rPr>
          <w:fldChar w:fldCharType="begin"/>
        </w:r>
        <w:r w:rsidR="00C6410B">
          <w:rPr>
            <w:noProof/>
            <w:webHidden/>
          </w:rPr>
          <w:instrText xml:space="preserve"> PAGEREF _Toc73510398 \h </w:instrText>
        </w:r>
        <w:r w:rsidR="00C6410B">
          <w:rPr>
            <w:noProof/>
            <w:webHidden/>
          </w:rPr>
        </w:r>
        <w:r w:rsidR="00C6410B">
          <w:rPr>
            <w:noProof/>
            <w:webHidden/>
          </w:rPr>
          <w:fldChar w:fldCharType="separate"/>
        </w:r>
        <w:r w:rsidR="00A91EED">
          <w:rPr>
            <w:noProof/>
            <w:webHidden/>
          </w:rPr>
          <w:t>35</w:t>
        </w:r>
        <w:r w:rsidR="00C6410B">
          <w:rPr>
            <w:noProof/>
            <w:webHidden/>
          </w:rPr>
          <w:fldChar w:fldCharType="end"/>
        </w:r>
      </w:hyperlink>
    </w:p>
    <w:p w14:paraId="2E12E724" w14:textId="77777777" w:rsidR="00C6410B" w:rsidRDefault="00206590">
      <w:pPr>
        <w:pStyle w:val="TOC2"/>
        <w:tabs>
          <w:tab w:val="right" w:leader="underscore" w:pos="9350"/>
        </w:tabs>
        <w:rPr>
          <w:rFonts w:asciiTheme="minorHAnsi" w:eastAsiaTheme="minorEastAsia" w:hAnsiTheme="minorHAnsi" w:cstheme="minorBidi"/>
          <w:b w:val="0"/>
          <w:noProof/>
          <w:szCs w:val="22"/>
          <w:lang w:eastAsia="en-US"/>
        </w:rPr>
      </w:pPr>
      <w:hyperlink w:anchor="_Toc73510399" w:history="1">
        <w:r w:rsidR="00C6410B" w:rsidRPr="00F15F78">
          <w:rPr>
            <w:rStyle w:val="Hyperlink"/>
            <w:iCs/>
            <w:noProof/>
          </w:rPr>
          <w:t>3.1 Overview</w:t>
        </w:r>
        <w:r w:rsidR="00C6410B">
          <w:rPr>
            <w:noProof/>
            <w:webHidden/>
          </w:rPr>
          <w:tab/>
        </w:r>
        <w:r w:rsidR="00C6410B">
          <w:rPr>
            <w:noProof/>
            <w:webHidden/>
          </w:rPr>
          <w:fldChar w:fldCharType="begin"/>
        </w:r>
        <w:r w:rsidR="00C6410B">
          <w:rPr>
            <w:noProof/>
            <w:webHidden/>
          </w:rPr>
          <w:instrText xml:space="preserve"> PAGEREF _Toc73510399 \h </w:instrText>
        </w:r>
        <w:r w:rsidR="00C6410B">
          <w:rPr>
            <w:noProof/>
            <w:webHidden/>
          </w:rPr>
        </w:r>
        <w:r w:rsidR="00C6410B">
          <w:rPr>
            <w:noProof/>
            <w:webHidden/>
          </w:rPr>
          <w:fldChar w:fldCharType="separate"/>
        </w:r>
        <w:r w:rsidR="00A91EED">
          <w:rPr>
            <w:noProof/>
            <w:webHidden/>
          </w:rPr>
          <w:t>35</w:t>
        </w:r>
        <w:r w:rsidR="00C6410B">
          <w:rPr>
            <w:noProof/>
            <w:webHidden/>
          </w:rPr>
          <w:fldChar w:fldCharType="end"/>
        </w:r>
      </w:hyperlink>
    </w:p>
    <w:p w14:paraId="263A18D6" w14:textId="77777777" w:rsidR="00C6410B" w:rsidRDefault="00206590">
      <w:pPr>
        <w:pStyle w:val="TOC2"/>
        <w:tabs>
          <w:tab w:val="right" w:leader="underscore" w:pos="9350"/>
        </w:tabs>
        <w:rPr>
          <w:rFonts w:asciiTheme="minorHAnsi" w:eastAsiaTheme="minorEastAsia" w:hAnsiTheme="minorHAnsi" w:cstheme="minorBidi"/>
          <w:b w:val="0"/>
          <w:noProof/>
          <w:szCs w:val="22"/>
          <w:lang w:eastAsia="en-US"/>
        </w:rPr>
      </w:pPr>
      <w:hyperlink w:anchor="_Toc73510400" w:history="1">
        <w:r w:rsidR="00C6410B" w:rsidRPr="00F15F78">
          <w:rPr>
            <w:rStyle w:val="Hyperlink"/>
            <w:iCs/>
            <w:noProof/>
          </w:rPr>
          <w:t>3.2 Source code Directories</w:t>
        </w:r>
        <w:r w:rsidR="00C6410B">
          <w:rPr>
            <w:noProof/>
            <w:webHidden/>
          </w:rPr>
          <w:tab/>
        </w:r>
        <w:r w:rsidR="00C6410B">
          <w:rPr>
            <w:noProof/>
            <w:webHidden/>
          </w:rPr>
          <w:fldChar w:fldCharType="begin"/>
        </w:r>
        <w:r w:rsidR="00C6410B">
          <w:rPr>
            <w:noProof/>
            <w:webHidden/>
          </w:rPr>
          <w:instrText xml:space="preserve"> PAGEREF _Toc73510400 \h </w:instrText>
        </w:r>
        <w:r w:rsidR="00C6410B">
          <w:rPr>
            <w:noProof/>
            <w:webHidden/>
          </w:rPr>
        </w:r>
        <w:r w:rsidR="00C6410B">
          <w:rPr>
            <w:noProof/>
            <w:webHidden/>
          </w:rPr>
          <w:fldChar w:fldCharType="separate"/>
        </w:r>
        <w:r w:rsidR="00A91EED">
          <w:rPr>
            <w:noProof/>
            <w:webHidden/>
          </w:rPr>
          <w:t>36</w:t>
        </w:r>
        <w:r w:rsidR="00C6410B">
          <w:rPr>
            <w:noProof/>
            <w:webHidden/>
          </w:rPr>
          <w:fldChar w:fldCharType="end"/>
        </w:r>
      </w:hyperlink>
    </w:p>
    <w:p w14:paraId="1DD78B88" w14:textId="77777777" w:rsidR="00C6410B" w:rsidRDefault="00206590">
      <w:pPr>
        <w:pStyle w:val="TOC3"/>
        <w:tabs>
          <w:tab w:val="right" w:leader="underscore" w:pos="9350"/>
        </w:tabs>
        <w:rPr>
          <w:rFonts w:asciiTheme="minorHAnsi" w:eastAsiaTheme="minorEastAsia" w:hAnsiTheme="minorHAnsi" w:cstheme="minorBidi"/>
          <w:noProof/>
          <w:sz w:val="22"/>
          <w:szCs w:val="22"/>
          <w:lang w:eastAsia="en-US"/>
        </w:rPr>
      </w:pPr>
      <w:hyperlink w:anchor="_Toc73510401" w:history="1">
        <w:r w:rsidR="00C6410B" w:rsidRPr="00F15F78">
          <w:rPr>
            <w:rStyle w:val="Hyperlink"/>
            <w:bCs/>
            <w:i/>
            <w:iCs/>
            <w:noProof/>
          </w:rPr>
          <w:t>3.2.1 vlidort_def</w:t>
        </w:r>
        <w:r w:rsidR="00C6410B">
          <w:rPr>
            <w:noProof/>
            <w:webHidden/>
          </w:rPr>
          <w:tab/>
        </w:r>
        <w:r w:rsidR="00C6410B">
          <w:rPr>
            <w:noProof/>
            <w:webHidden/>
          </w:rPr>
          <w:fldChar w:fldCharType="begin"/>
        </w:r>
        <w:r w:rsidR="00C6410B">
          <w:rPr>
            <w:noProof/>
            <w:webHidden/>
          </w:rPr>
          <w:instrText xml:space="preserve"> PAGEREF _Toc73510401 \h </w:instrText>
        </w:r>
        <w:r w:rsidR="00C6410B">
          <w:rPr>
            <w:noProof/>
            <w:webHidden/>
          </w:rPr>
        </w:r>
        <w:r w:rsidR="00C6410B">
          <w:rPr>
            <w:noProof/>
            <w:webHidden/>
          </w:rPr>
          <w:fldChar w:fldCharType="separate"/>
        </w:r>
        <w:r w:rsidR="00A91EED">
          <w:rPr>
            <w:noProof/>
            <w:webHidden/>
          </w:rPr>
          <w:t>36</w:t>
        </w:r>
        <w:r w:rsidR="00C6410B">
          <w:rPr>
            <w:noProof/>
            <w:webHidden/>
          </w:rPr>
          <w:fldChar w:fldCharType="end"/>
        </w:r>
      </w:hyperlink>
    </w:p>
    <w:p w14:paraId="7110A650" w14:textId="77777777" w:rsidR="00C6410B" w:rsidRDefault="00206590">
      <w:pPr>
        <w:pStyle w:val="TOC3"/>
        <w:tabs>
          <w:tab w:val="right" w:leader="underscore" w:pos="9350"/>
        </w:tabs>
        <w:rPr>
          <w:rFonts w:asciiTheme="minorHAnsi" w:eastAsiaTheme="minorEastAsia" w:hAnsiTheme="minorHAnsi" w:cstheme="minorBidi"/>
          <w:noProof/>
          <w:sz w:val="22"/>
          <w:szCs w:val="22"/>
          <w:lang w:eastAsia="en-US"/>
        </w:rPr>
      </w:pPr>
      <w:hyperlink w:anchor="_Toc73510402" w:history="1">
        <w:r w:rsidR="00C6410B" w:rsidRPr="00F15F78">
          <w:rPr>
            <w:rStyle w:val="Hyperlink"/>
            <w:i/>
            <w:noProof/>
          </w:rPr>
          <w:t>3.2.2 vlidort_main</w:t>
        </w:r>
        <w:r w:rsidR="00C6410B">
          <w:rPr>
            <w:noProof/>
            <w:webHidden/>
          </w:rPr>
          <w:tab/>
        </w:r>
        <w:r w:rsidR="00C6410B">
          <w:rPr>
            <w:noProof/>
            <w:webHidden/>
          </w:rPr>
          <w:fldChar w:fldCharType="begin"/>
        </w:r>
        <w:r w:rsidR="00C6410B">
          <w:rPr>
            <w:noProof/>
            <w:webHidden/>
          </w:rPr>
          <w:instrText xml:space="preserve"> PAGEREF _Toc73510402 \h </w:instrText>
        </w:r>
        <w:r w:rsidR="00C6410B">
          <w:rPr>
            <w:noProof/>
            <w:webHidden/>
          </w:rPr>
        </w:r>
        <w:r w:rsidR="00C6410B">
          <w:rPr>
            <w:noProof/>
            <w:webHidden/>
          </w:rPr>
          <w:fldChar w:fldCharType="separate"/>
        </w:r>
        <w:r w:rsidR="00A91EED">
          <w:rPr>
            <w:noProof/>
            <w:webHidden/>
          </w:rPr>
          <w:t>41</w:t>
        </w:r>
        <w:r w:rsidR="00C6410B">
          <w:rPr>
            <w:noProof/>
            <w:webHidden/>
          </w:rPr>
          <w:fldChar w:fldCharType="end"/>
        </w:r>
      </w:hyperlink>
    </w:p>
    <w:p w14:paraId="26C936F6" w14:textId="77777777" w:rsidR="00C6410B" w:rsidRDefault="00206590">
      <w:pPr>
        <w:pStyle w:val="TOC2"/>
        <w:tabs>
          <w:tab w:val="right" w:leader="underscore" w:pos="9350"/>
        </w:tabs>
        <w:rPr>
          <w:rFonts w:asciiTheme="minorHAnsi" w:eastAsiaTheme="minorEastAsia" w:hAnsiTheme="minorHAnsi" w:cstheme="minorBidi"/>
          <w:b w:val="0"/>
          <w:noProof/>
          <w:szCs w:val="22"/>
          <w:lang w:eastAsia="en-US"/>
        </w:rPr>
      </w:pPr>
      <w:hyperlink w:anchor="_Toc73510403" w:history="1">
        <w:r w:rsidR="00C6410B" w:rsidRPr="00F15F78">
          <w:rPr>
            <w:rStyle w:val="Hyperlink"/>
            <w:noProof/>
          </w:rPr>
          <w:t>3.3 Calling VLIDORT, Configuration files, Makefiles, Installation</w:t>
        </w:r>
        <w:r w:rsidR="00C6410B">
          <w:rPr>
            <w:noProof/>
            <w:webHidden/>
          </w:rPr>
          <w:tab/>
        </w:r>
        <w:r w:rsidR="00C6410B">
          <w:rPr>
            <w:noProof/>
            <w:webHidden/>
          </w:rPr>
          <w:fldChar w:fldCharType="begin"/>
        </w:r>
        <w:r w:rsidR="00C6410B">
          <w:rPr>
            <w:noProof/>
            <w:webHidden/>
          </w:rPr>
          <w:instrText xml:space="preserve"> PAGEREF _Toc73510403 \h </w:instrText>
        </w:r>
        <w:r w:rsidR="00C6410B">
          <w:rPr>
            <w:noProof/>
            <w:webHidden/>
          </w:rPr>
        </w:r>
        <w:r w:rsidR="00C6410B">
          <w:rPr>
            <w:noProof/>
            <w:webHidden/>
          </w:rPr>
          <w:fldChar w:fldCharType="separate"/>
        </w:r>
        <w:r w:rsidR="00A91EED">
          <w:rPr>
            <w:noProof/>
            <w:webHidden/>
          </w:rPr>
          <w:t>46</w:t>
        </w:r>
        <w:r w:rsidR="00C6410B">
          <w:rPr>
            <w:noProof/>
            <w:webHidden/>
          </w:rPr>
          <w:fldChar w:fldCharType="end"/>
        </w:r>
      </w:hyperlink>
    </w:p>
    <w:p w14:paraId="104E446D" w14:textId="77777777" w:rsidR="00C6410B" w:rsidRDefault="00206590">
      <w:pPr>
        <w:pStyle w:val="TOC3"/>
        <w:tabs>
          <w:tab w:val="right" w:leader="underscore" w:pos="9350"/>
        </w:tabs>
        <w:rPr>
          <w:rFonts w:asciiTheme="minorHAnsi" w:eastAsiaTheme="minorEastAsia" w:hAnsiTheme="minorHAnsi" w:cstheme="minorBidi"/>
          <w:noProof/>
          <w:sz w:val="22"/>
          <w:szCs w:val="22"/>
          <w:lang w:eastAsia="en-US"/>
        </w:rPr>
      </w:pPr>
      <w:hyperlink w:anchor="_Toc73510404" w:history="1">
        <w:r w:rsidR="00C6410B" w:rsidRPr="00F15F78">
          <w:rPr>
            <w:rStyle w:val="Hyperlink"/>
            <w:i/>
            <w:noProof/>
          </w:rPr>
          <w:t>3.3.1 Calling environment – an example</w:t>
        </w:r>
        <w:r w:rsidR="00C6410B">
          <w:rPr>
            <w:noProof/>
            <w:webHidden/>
          </w:rPr>
          <w:tab/>
        </w:r>
        <w:r w:rsidR="00C6410B">
          <w:rPr>
            <w:noProof/>
            <w:webHidden/>
          </w:rPr>
          <w:fldChar w:fldCharType="begin"/>
        </w:r>
        <w:r w:rsidR="00C6410B">
          <w:rPr>
            <w:noProof/>
            <w:webHidden/>
          </w:rPr>
          <w:instrText xml:space="preserve"> PAGEREF _Toc73510404 \h </w:instrText>
        </w:r>
        <w:r w:rsidR="00C6410B">
          <w:rPr>
            <w:noProof/>
            <w:webHidden/>
          </w:rPr>
        </w:r>
        <w:r w:rsidR="00C6410B">
          <w:rPr>
            <w:noProof/>
            <w:webHidden/>
          </w:rPr>
          <w:fldChar w:fldCharType="separate"/>
        </w:r>
        <w:r w:rsidR="00A91EED">
          <w:rPr>
            <w:noProof/>
            <w:webHidden/>
          </w:rPr>
          <w:t>46</w:t>
        </w:r>
        <w:r w:rsidR="00C6410B">
          <w:rPr>
            <w:noProof/>
            <w:webHidden/>
          </w:rPr>
          <w:fldChar w:fldCharType="end"/>
        </w:r>
      </w:hyperlink>
    </w:p>
    <w:p w14:paraId="25A3C0E6" w14:textId="77777777" w:rsidR="00C6410B" w:rsidRDefault="00206590">
      <w:pPr>
        <w:pStyle w:val="TOC3"/>
        <w:tabs>
          <w:tab w:val="right" w:leader="underscore" w:pos="9350"/>
        </w:tabs>
        <w:rPr>
          <w:rFonts w:asciiTheme="minorHAnsi" w:eastAsiaTheme="minorEastAsia" w:hAnsiTheme="minorHAnsi" w:cstheme="minorBidi"/>
          <w:noProof/>
          <w:sz w:val="22"/>
          <w:szCs w:val="22"/>
          <w:lang w:eastAsia="en-US"/>
        </w:rPr>
      </w:pPr>
      <w:hyperlink w:anchor="_Toc73510405" w:history="1">
        <w:r w:rsidR="00C6410B" w:rsidRPr="00F15F78">
          <w:rPr>
            <w:rStyle w:val="Hyperlink"/>
            <w:i/>
            <w:noProof/>
          </w:rPr>
          <w:t>3.3.2 Configuration file discussion</w:t>
        </w:r>
        <w:r w:rsidR="00C6410B">
          <w:rPr>
            <w:noProof/>
            <w:webHidden/>
          </w:rPr>
          <w:tab/>
        </w:r>
        <w:r w:rsidR="00C6410B">
          <w:rPr>
            <w:noProof/>
            <w:webHidden/>
          </w:rPr>
          <w:fldChar w:fldCharType="begin"/>
        </w:r>
        <w:r w:rsidR="00C6410B">
          <w:rPr>
            <w:noProof/>
            <w:webHidden/>
          </w:rPr>
          <w:instrText xml:space="preserve"> PAGEREF _Toc73510405 \h </w:instrText>
        </w:r>
        <w:r w:rsidR="00C6410B">
          <w:rPr>
            <w:noProof/>
            <w:webHidden/>
          </w:rPr>
        </w:r>
        <w:r w:rsidR="00C6410B">
          <w:rPr>
            <w:noProof/>
            <w:webHidden/>
          </w:rPr>
          <w:fldChar w:fldCharType="separate"/>
        </w:r>
        <w:r w:rsidR="00A91EED">
          <w:rPr>
            <w:noProof/>
            <w:webHidden/>
          </w:rPr>
          <w:t>48</w:t>
        </w:r>
        <w:r w:rsidR="00C6410B">
          <w:rPr>
            <w:noProof/>
            <w:webHidden/>
          </w:rPr>
          <w:fldChar w:fldCharType="end"/>
        </w:r>
      </w:hyperlink>
    </w:p>
    <w:p w14:paraId="162BECFB" w14:textId="77777777" w:rsidR="00C6410B" w:rsidRDefault="00206590">
      <w:pPr>
        <w:pStyle w:val="TOC3"/>
        <w:tabs>
          <w:tab w:val="right" w:leader="underscore" w:pos="9350"/>
        </w:tabs>
        <w:rPr>
          <w:rFonts w:asciiTheme="minorHAnsi" w:eastAsiaTheme="minorEastAsia" w:hAnsiTheme="minorHAnsi" w:cstheme="minorBidi"/>
          <w:noProof/>
          <w:sz w:val="22"/>
          <w:szCs w:val="22"/>
          <w:lang w:eastAsia="en-US"/>
        </w:rPr>
      </w:pPr>
      <w:hyperlink w:anchor="_Toc73510406" w:history="1">
        <w:r w:rsidR="00C6410B" w:rsidRPr="00F15F78">
          <w:rPr>
            <w:rStyle w:val="Hyperlink"/>
            <w:i/>
            <w:noProof/>
          </w:rPr>
          <w:t>3.3.3 Makefile discussion</w:t>
        </w:r>
        <w:r w:rsidR="00C6410B">
          <w:rPr>
            <w:noProof/>
            <w:webHidden/>
          </w:rPr>
          <w:tab/>
        </w:r>
        <w:r w:rsidR="00C6410B">
          <w:rPr>
            <w:noProof/>
            <w:webHidden/>
          </w:rPr>
          <w:fldChar w:fldCharType="begin"/>
        </w:r>
        <w:r w:rsidR="00C6410B">
          <w:rPr>
            <w:noProof/>
            <w:webHidden/>
          </w:rPr>
          <w:instrText xml:space="preserve"> PAGEREF _Toc73510406 \h </w:instrText>
        </w:r>
        <w:r w:rsidR="00C6410B">
          <w:rPr>
            <w:noProof/>
            <w:webHidden/>
          </w:rPr>
        </w:r>
        <w:r w:rsidR="00C6410B">
          <w:rPr>
            <w:noProof/>
            <w:webHidden/>
          </w:rPr>
          <w:fldChar w:fldCharType="separate"/>
        </w:r>
        <w:r w:rsidR="00A91EED">
          <w:rPr>
            <w:noProof/>
            <w:webHidden/>
          </w:rPr>
          <w:t>49</w:t>
        </w:r>
        <w:r w:rsidR="00C6410B">
          <w:rPr>
            <w:noProof/>
            <w:webHidden/>
          </w:rPr>
          <w:fldChar w:fldCharType="end"/>
        </w:r>
      </w:hyperlink>
    </w:p>
    <w:p w14:paraId="2E2F2038" w14:textId="77777777" w:rsidR="00C6410B" w:rsidRDefault="00206590">
      <w:pPr>
        <w:pStyle w:val="TOC3"/>
        <w:tabs>
          <w:tab w:val="right" w:leader="underscore" w:pos="9350"/>
        </w:tabs>
        <w:rPr>
          <w:rFonts w:asciiTheme="minorHAnsi" w:eastAsiaTheme="minorEastAsia" w:hAnsiTheme="minorHAnsi" w:cstheme="minorBidi"/>
          <w:noProof/>
          <w:sz w:val="22"/>
          <w:szCs w:val="22"/>
          <w:lang w:eastAsia="en-US"/>
        </w:rPr>
      </w:pPr>
      <w:hyperlink w:anchor="_Toc73510407" w:history="1">
        <w:r w:rsidR="00C6410B" w:rsidRPr="00F15F78">
          <w:rPr>
            <w:rStyle w:val="Hyperlink"/>
            <w:i/>
            <w:noProof/>
          </w:rPr>
          <w:t>3.3.4 Installation and testing</w:t>
        </w:r>
        <w:r w:rsidR="00C6410B">
          <w:rPr>
            <w:noProof/>
            <w:webHidden/>
          </w:rPr>
          <w:tab/>
        </w:r>
        <w:r w:rsidR="00C6410B">
          <w:rPr>
            <w:noProof/>
            <w:webHidden/>
          </w:rPr>
          <w:fldChar w:fldCharType="begin"/>
        </w:r>
        <w:r w:rsidR="00C6410B">
          <w:rPr>
            <w:noProof/>
            <w:webHidden/>
          </w:rPr>
          <w:instrText xml:space="preserve"> PAGEREF _Toc73510407 \h </w:instrText>
        </w:r>
        <w:r w:rsidR="00C6410B">
          <w:rPr>
            <w:noProof/>
            <w:webHidden/>
          </w:rPr>
        </w:r>
        <w:r w:rsidR="00C6410B">
          <w:rPr>
            <w:noProof/>
            <w:webHidden/>
          </w:rPr>
          <w:fldChar w:fldCharType="separate"/>
        </w:r>
        <w:r w:rsidR="00A91EED">
          <w:rPr>
            <w:noProof/>
            <w:webHidden/>
          </w:rPr>
          <w:t>54</w:t>
        </w:r>
        <w:r w:rsidR="00C6410B">
          <w:rPr>
            <w:noProof/>
            <w:webHidden/>
          </w:rPr>
          <w:fldChar w:fldCharType="end"/>
        </w:r>
      </w:hyperlink>
    </w:p>
    <w:p w14:paraId="60F3BF50" w14:textId="77777777" w:rsidR="00C6410B" w:rsidRDefault="00206590">
      <w:pPr>
        <w:pStyle w:val="TOC3"/>
        <w:tabs>
          <w:tab w:val="right" w:leader="underscore" w:pos="9350"/>
        </w:tabs>
        <w:rPr>
          <w:rFonts w:asciiTheme="minorHAnsi" w:eastAsiaTheme="minorEastAsia" w:hAnsiTheme="minorHAnsi" w:cstheme="minorBidi"/>
          <w:noProof/>
          <w:sz w:val="22"/>
          <w:szCs w:val="22"/>
          <w:lang w:eastAsia="en-US"/>
        </w:rPr>
      </w:pPr>
      <w:hyperlink w:anchor="_Toc73510408" w:history="1">
        <w:r w:rsidR="00C6410B" w:rsidRPr="00F15F78">
          <w:rPr>
            <w:rStyle w:val="Hyperlink"/>
            <w:i/>
            <w:noProof/>
          </w:rPr>
          <w:t>3.3.5 Helpful Tips for input settings</w:t>
        </w:r>
        <w:r w:rsidR="00C6410B">
          <w:rPr>
            <w:noProof/>
            <w:webHidden/>
          </w:rPr>
          <w:tab/>
        </w:r>
        <w:r w:rsidR="00C6410B">
          <w:rPr>
            <w:noProof/>
            <w:webHidden/>
          </w:rPr>
          <w:fldChar w:fldCharType="begin"/>
        </w:r>
        <w:r w:rsidR="00C6410B">
          <w:rPr>
            <w:noProof/>
            <w:webHidden/>
          </w:rPr>
          <w:instrText xml:space="preserve"> PAGEREF _Toc73510408 \h </w:instrText>
        </w:r>
        <w:r w:rsidR="00C6410B">
          <w:rPr>
            <w:noProof/>
            <w:webHidden/>
          </w:rPr>
        </w:r>
        <w:r w:rsidR="00C6410B">
          <w:rPr>
            <w:noProof/>
            <w:webHidden/>
          </w:rPr>
          <w:fldChar w:fldCharType="separate"/>
        </w:r>
        <w:r w:rsidR="00A91EED">
          <w:rPr>
            <w:noProof/>
            <w:webHidden/>
          </w:rPr>
          <w:t>61</w:t>
        </w:r>
        <w:r w:rsidR="00C6410B">
          <w:rPr>
            <w:noProof/>
            <w:webHidden/>
          </w:rPr>
          <w:fldChar w:fldCharType="end"/>
        </w:r>
      </w:hyperlink>
    </w:p>
    <w:p w14:paraId="01FF3808" w14:textId="77777777" w:rsidR="00C6410B" w:rsidRDefault="00206590">
      <w:pPr>
        <w:pStyle w:val="TOC2"/>
        <w:tabs>
          <w:tab w:val="right" w:leader="underscore" w:pos="9350"/>
        </w:tabs>
        <w:rPr>
          <w:rFonts w:asciiTheme="minorHAnsi" w:eastAsiaTheme="minorEastAsia" w:hAnsiTheme="minorHAnsi" w:cstheme="minorBidi"/>
          <w:b w:val="0"/>
          <w:noProof/>
          <w:szCs w:val="22"/>
          <w:lang w:eastAsia="en-US"/>
        </w:rPr>
      </w:pPr>
      <w:hyperlink w:anchor="_Toc73510409" w:history="1">
        <w:r w:rsidR="00C6410B" w:rsidRPr="00F15F78">
          <w:rPr>
            <w:rStyle w:val="Hyperlink"/>
            <w:iCs/>
            <w:noProof/>
          </w:rPr>
          <w:t>3.4 Exception handling and utilities</w:t>
        </w:r>
        <w:r w:rsidR="00C6410B">
          <w:rPr>
            <w:noProof/>
            <w:webHidden/>
          </w:rPr>
          <w:tab/>
        </w:r>
        <w:r w:rsidR="00C6410B">
          <w:rPr>
            <w:noProof/>
            <w:webHidden/>
          </w:rPr>
          <w:fldChar w:fldCharType="begin"/>
        </w:r>
        <w:r w:rsidR="00C6410B">
          <w:rPr>
            <w:noProof/>
            <w:webHidden/>
          </w:rPr>
          <w:instrText xml:space="preserve"> PAGEREF _Toc73510409 \h </w:instrText>
        </w:r>
        <w:r w:rsidR="00C6410B">
          <w:rPr>
            <w:noProof/>
            <w:webHidden/>
          </w:rPr>
        </w:r>
        <w:r w:rsidR="00C6410B">
          <w:rPr>
            <w:noProof/>
            <w:webHidden/>
          </w:rPr>
          <w:fldChar w:fldCharType="separate"/>
        </w:r>
        <w:r w:rsidR="00A91EED">
          <w:rPr>
            <w:noProof/>
            <w:webHidden/>
          </w:rPr>
          <w:t>62</w:t>
        </w:r>
        <w:r w:rsidR="00C6410B">
          <w:rPr>
            <w:noProof/>
            <w:webHidden/>
          </w:rPr>
          <w:fldChar w:fldCharType="end"/>
        </w:r>
      </w:hyperlink>
    </w:p>
    <w:p w14:paraId="371547D3" w14:textId="77777777" w:rsidR="00C6410B" w:rsidRDefault="00206590">
      <w:pPr>
        <w:pStyle w:val="TOC3"/>
        <w:tabs>
          <w:tab w:val="right" w:leader="underscore" w:pos="9350"/>
        </w:tabs>
        <w:rPr>
          <w:rFonts w:asciiTheme="minorHAnsi" w:eastAsiaTheme="minorEastAsia" w:hAnsiTheme="minorHAnsi" w:cstheme="minorBidi"/>
          <w:noProof/>
          <w:sz w:val="22"/>
          <w:szCs w:val="22"/>
          <w:lang w:eastAsia="en-US"/>
        </w:rPr>
      </w:pPr>
      <w:hyperlink w:anchor="_Toc73510410" w:history="1">
        <w:r w:rsidR="00C6410B" w:rsidRPr="00F15F78">
          <w:rPr>
            <w:rStyle w:val="Hyperlink"/>
            <w:i/>
            <w:noProof/>
          </w:rPr>
          <w:t>3.4.1 Exception handling</w:t>
        </w:r>
        <w:r w:rsidR="00C6410B">
          <w:rPr>
            <w:noProof/>
            <w:webHidden/>
          </w:rPr>
          <w:tab/>
        </w:r>
        <w:r w:rsidR="00C6410B">
          <w:rPr>
            <w:noProof/>
            <w:webHidden/>
          </w:rPr>
          <w:fldChar w:fldCharType="begin"/>
        </w:r>
        <w:r w:rsidR="00C6410B">
          <w:rPr>
            <w:noProof/>
            <w:webHidden/>
          </w:rPr>
          <w:instrText xml:space="preserve"> PAGEREF _Toc73510410 \h </w:instrText>
        </w:r>
        <w:r w:rsidR="00C6410B">
          <w:rPr>
            <w:noProof/>
            <w:webHidden/>
          </w:rPr>
        </w:r>
        <w:r w:rsidR="00C6410B">
          <w:rPr>
            <w:noProof/>
            <w:webHidden/>
          </w:rPr>
          <w:fldChar w:fldCharType="separate"/>
        </w:r>
        <w:r w:rsidR="00A91EED">
          <w:rPr>
            <w:noProof/>
            <w:webHidden/>
          </w:rPr>
          <w:t>62</w:t>
        </w:r>
        <w:r w:rsidR="00C6410B">
          <w:rPr>
            <w:noProof/>
            <w:webHidden/>
          </w:rPr>
          <w:fldChar w:fldCharType="end"/>
        </w:r>
      </w:hyperlink>
    </w:p>
    <w:p w14:paraId="467136FB" w14:textId="77777777" w:rsidR="00C6410B" w:rsidRDefault="00206590">
      <w:pPr>
        <w:pStyle w:val="TOC3"/>
        <w:tabs>
          <w:tab w:val="right" w:leader="underscore" w:pos="9350"/>
        </w:tabs>
        <w:rPr>
          <w:rFonts w:asciiTheme="minorHAnsi" w:eastAsiaTheme="minorEastAsia" w:hAnsiTheme="minorHAnsi" w:cstheme="minorBidi"/>
          <w:noProof/>
          <w:sz w:val="22"/>
          <w:szCs w:val="22"/>
          <w:lang w:eastAsia="en-US"/>
        </w:rPr>
      </w:pPr>
      <w:hyperlink w:anchor="_Toc73510411" w:history="1">
        <w:r w:rsidR="00C6410B" w:rsidRPr="00F15F78">
          <w:rPr>
            <w:rStyle w:val="Hyperlink"/>
            <w:i/>
            <w:noProof/>
          </w:rPr>
          <w:t>3.4.2 Utilities</w:t>
        </w:r>
        <w:r w:rsidR="00C6410B">
          <w:rPr>
            <w:noProof/>
            <w:webHidden/>
          </w:rPr>
          <w:tab/>
        </w:r>
        <w:r w:rsidR="00C6410B">
          <w:rPr>
            <w:noProof/>
            <w:webHidden/>
          </w:rPr>
          <w:fldChar w:fldCharType="begin"/>
        </w:r>
        <w:r w:rsidR="00C6410B">
          <w:rPr>
            <w:noProof/>
            <w:webHidden/>
          </w:rPr>
          <w:instrText xml:space="preserve"> PAGEREF _Toc73510411 \h </w:instrText>
        </w:r>
        <w:r w:rsidR="00C6410B">
          <w:rPr>
            <w:noProof/>
            <w:webHidden/>
          </w:rPr>
        </w:r>
        <w:r w:rsidR="00C6410B">
          <w:rPr>
            <w:noProof/>
            <w:webHidden/>
          </w:rPr>
          <w:fldChar w:fldCharType="separate"/>
        </w:r>
        <w:r w:rsidR="00A91EED">
          <w:rPr>
            <w:noProof/>
            <w:webHidden/>
          </w:rPr>
          <w:t>64</w:t>
        </w:r>
        <w:r w:rsidR="00C6410B">
          <w:rPr>
            <w:noProof/>
            <w:webHidden/>
          </w:rPr>
          <w:fldChar w:fldCharType="end"/>
        </w:r>
      </w:hyperlink>
    </w:p>
    <w:p w14:paraId="0057170D" w14:textId="77777777" w:rsidR="00C6410B" w:rsidRDefault="00206590">
      <w:pPr>
        <w:pStyle w:val="TOC2"/>
        <w:tabs>
          <w:tab w:val="right" w:leader="underscore" w:pos="9350"/>
        </w:tabs>
        <w:rPr>
          <w:rFonts w:asciiTheme="minorHAnsi" w:eastAsiaTheme="minorEastAsia" w:hAnsiTheme="minorHAnsi" w:cstheme="minorBidi"/>
          <w:b w:val="0"/>
          <w:noProof/>
          <w:szCs w:val="22"/>
          <w:lang w:eastAsia="en-US"/>
        </w:rPr>
      </w:pPr>
      <w:hyperlink w:anchor="_Toc73510412" w:history="1">
        <w:r w:rsidR="00C6410B" w:rsidRPr="00F15F78">
          <w:rPr>
            <w:rStyle w:val="Hyperlink"/>
            <w:iCs/>
            <w:noProof/>
          </w:rPr>
          <w:t>3.5 Copyright issues: GNU License</w:t>
        </w:r>
        <w:r w:rsidR="00C6410B">
          <w:rPr>
            <w:noProof/>
            <w:webHidden/>
          </w:rPr>
          <w:tab/>
        </w:r>
        <w:r w:rsidR="00C6410B">
          <w:rPr>
            <w:noProof/>
            <w:webHidden/>
          </w:rPr>
          <w:fldChar w:fldCharType="begin"/>
        </w:r>
        <w:r w:rsidR="00C6410B">
          <w:rPr>
            <w:noProof/>
            <w:webHidden/>
          </w:rPr>
          <w:instrText xml:space="preserve"> PAGEREF _Toc73510412 \h </w:instrText>
        </w:r>
        <w:r w:rsidR="00C6410B">
          <w:rPr>
            <w:noProof/>
            <w:webHidden/>
          </w:rPr>
        </w:r>
        <w:r w:rsidR="00C6410B">
          <w:rPr>
            <w:noProof/>
            <w:webHidden/>
          </w:rPr>
          <w:fldChar w:fldCharType="separate"/>
        </w:r>
        <w:r w:rsidR="00A91EED">
          <w:rPr>
            <w:noProof/>
            <w:webHidden/>
          </w:rPr>
          <w:t>64</w:t>
        </w:r>
        <w:r w:rsidR="00C6410B">
          <w:rPr>
            <w:noProof/>
            <w:webHidden/>
          </w:rPr>
          <w:fldChar w:fldCharType="end"/>
        </w:r>
      </w:hyperlink>
    </w:p>
    <w:p w14:paraId="281BF55D" w14:textId="77777777" w:rsidR="00C6410B" w:rsidRDefault="00206590">
      <w:pPr>
        <w:pStyle w:val="TOC2"/>
        <w:tabs>
          <w:tab w:val="right" w:leader="underscore" w:pos="9350"/>
        </w:tabs>
        <w:rPr>
          <w:rFonts w:asciiTheme="minorHAnsi" w:eastAsiaTheme="minorEastAsia" w:hAnsiTheme="minorHAnsi" w:cstheme="minorBidi"/>
          <w:b w:val="0"/>
          <w:noProof/>
          <w:szCs w:val="22"/>
          <w:lang w:eastAsia="en-US"/>
        </w:rPr>
      </w:pPr>
      <w:hyperlink w:anchor="_Toc73510413" w:history="1">
        <w:r w:rsidR="00C6410B" w:rsidRPr="00F15F78">
          <w:rPr>
            <w:rStyle w:val="Hyperlink"/>
            <w:iCs/>
            <w:noProof/>
          </w:rPr>
          <w:t>3.6 Acknowledgments</w:t>
        </w:r>
        <w:r w:rsidR="00C6410B">
          <w:rPr>
            <w:noProof/>
            <w:webHidden/>
          </w:rPr>
          <w:tab/>
        </w:r>
        <w:r w:rsidR="00C6410B">
          <w:rPr>
            <w:noProof/>
            <w:webHidden/>
          </w:rPr>
          <w:fldChar w:fldCharType="begin"/>
        </w:r>
        <w:r w:rsidR="00C6410B">
          <w:rPr>
            <w:noProof/>
            <w:webHidden/>
          </w:rPr>
          <w:instrText xml:space="preserve"> PAGEREF _Toc73510413 \h </w:instrText>
        </w:r>
        <w:r w:rsidR="00C6410B">
          <w:rPr>
            <w:noProof/>
            <w:webHidden/>
          </w:rPr>
        </w:r>
        <w:r w:rsidR="00C6410B">
          <w:rPr>
            <w:noProof/>
            <w:webHidden/>
          </w:rPr>
          <w:fldChar w:fldCharType="separate"/>
        </w:r>
        <w:r w:rsidR="00A91EED">
          <w:rPr>
            <w:noProof/>
            <w:webHidden/>
          </w:rPr>
          <w:t>65</w:t>
        </w:r>
        <w:r w:rsidR="00C6410B">
          <w:rPr>
            <w:noProof/>
            <w:webHidden/>
          </w:rPr>
          <w:fldChar w:fldCharType="end"/>
        </w:r>
      </w:hyperlink>
    </w:p>
    <w:p w14:paraId="53A0A7A2" w14:textId="77777777" w:rsidR="00C6410B" w:rsidRDefault="00206590">
      <w:pPr>
        <w:pStyle w:val="TOC1"/>
        <w:rPr>
          <w:rFonts w:asciiTheme="minorHAnsi" w:eastAsiaTheme="minorEastAsia" w:hAnsiTheme="minorHAnsi" w:cstheme="minorBidi"/>
          <w:b w:val="0"/>
          <w:noProof/>
          <w:sz w:val="22"/>
          <w:szCs w:val="22"/>
          <w:lang w:eastAsia="en-US"/>
        </w:rPr>
      </w:pPr>
      <w:hyperlink w:anchor="_Toc73510414" w:history="1">
        <w:r w:rsidR="00C6410B" w:rsidRPr="00F15F78">
          <w:rPr>
            <w:rStyle w:val="Hyperlink"/>
            <w:rFonts w:ascii="Verdana" w:hAnsi="Verdana"/>
            <w:bCs/>
            <w:noProof/>
          </w:rPr>
          <w:t>4. References</w:t>
        </w:r>
        <w:r w:rsidR="00C6410B">
          <w:rPr>
            <w:noProof/>
            <w:webHidden/>
          </w:rPr>
          <w:tab/>
        </w:r>
        <w:r w:rsidR="00C6410B">
          <w:rPr>
            <w:noProof/>
            <w:webHidden/>
          </w:rPr>
          <w:fldChar w:fldCharType="begin"/>
        </w:r>
        <w:r w:rsidR="00C6410B">
          <w:rPr>
            <w:noProof/>
            <w:webHidden/>
          </w:rPr>
          <w:instrText xml:space="preserve"> PAGEREF _Toc73510414 \h </w:instrText>
        </w:r>
        <w:r w:rsidR="00C6410B">
          <w:rPr>
            <w:noProof/>
            <w:webHidden/>
          </w:rPr>
        </w:r>
        <w:r w:rsidR="00C6410B">
          <w:rPr>
            <w:noProof/>
            <w:webHidden/>
          </w:rPr>
          <w:fldChar w:fldCharType="separate"/>
        </w:r>
        <w:r w:rsidR="00A91EED">
          <w:rPr>
            <w:noProof/>
            <w:webHidden/>
          </w:rPr>
          <w:t>67</w:t>
        </w:r>
        <w:r w:rsidR="00C6410B">
          <w:rPr>
            <w:noProof/>
            <w:webHidden/>
          </w:rPr>
          <w:fldChar w:fldCharType="end"/>
        </w:r>
      </w:hyperlink>
    </w:p>
    <w:p w14:paraId="554BD894" w14:textId="77777777" w:rsidR="00C6410B" w:rsidRDefault="00206590">
      <w:pPr>
        <w:pStyle w:val="TOC1"/>
        <w:rPr>
          <w:rFonts w:asciiTheme="minorHAnsi" w:eastAsiaTheme="minorEastAsia" w:hAnsiTheme="minorHAnsi" w:cstheme="minorBidi"/>
          <w:b w:val="0"/>
          <w:noProof/>
          <w:sz w:val="22"/>
          <w:szCs w:val="22"/>
          <w:lang w:eastAsia="en-US"/>
        </w:rPr>
      </w:pPr>
      <w:hyperlink w:anchor="_Toc73510415" w:history="1">
        <w:r w:rsidR="00C6410B" w:rsidRPr="00F15F78">
          <w:rPr>
            <w:rStyle w:val="Hyperlink"/>
            <w:rFonts w:ascii="Verdana" w:hAnsi="Verdana"/>
            <w:bCs/>
            <w:noProof/>
          </w:rPr>
          <w:t>5. Appendices and Supplements</w:t>
        </w:r>
        <w:r w:rsidR="00C6410B">
          <w:rPr>
            <w:noProof/>
            <w:webHidden/>
          </w:rPr>
          <w:tab/>
        </w:r>
        <w:r w:rsidR="00C6410B">
          <w:rPr>
            <w:noProof/>
            <w:webHidden/>
          </w:rPr>
          <w:fldChar w:fldCharType="begin"/>
        </w:r>
        <w:r w:rsidR="00C6410B">
          <w:rPr>
            <w:noProof/>
            <w:webHidden/>
          </w:rPr>
          <w:instrText xml:space="preserve"> PAGEREF _Toc73510415 \h </w:instrText>
        </w:r>
        <w:r w:rsidR="00C6410B">
          <w:rPr>
            <w:noProof/>
            <w:webHidden/>
          </w:rPr>
        </w:r>
        <w:r w:rsidR="00C6410B">
          <w:rPr>
            <w:noProof/>
            <w:webHidden/>
          </w:rPr>
          <w:fldChar w:fldCharType="separate"/>
        </w:r>
        <w:r w:rsidR="00A91EED">
          <w:rPr>
            <w:noProof/>
            <w:webHidden/>
          </w:rPr>
          <w:t>71</w:t>
        </w:r>
        <w:r w:rsidR="00C6410B">
          <w:rPr>
            <w:noProof/>
            <w:webHidden/>
          </w:rPr>
          <w:fldChar w:fldCharType="end"/>
        </w:r>
      </w:hyperlink>
    </w:p>
    <w:p w14:paraId="59C080BA" w14:textId="77777777" w:rsidR="00C6410B" w:rsidRDefault="00206590">
      <w:pPr>
        <w:pStyle w:val="TOC2"/>
        <w:tabs>
          <w:tab w:val="right" w:leader="underscore" w:pos="9350"/>
        </w:tabs>
        <w:rPr>
          <w:rFonts w:asciiTheme="minorHAnsi" w:eastAsiaTheme="minorEastAsia" w:hAnsiTheme="minorHAnsi" w:cstheme="minorBidi"/>
          <w:b w:val="0"/>
          <w:noProof/>
          <w:szCs w:val="22"/>
          <w:lang w:eastAsia="en-US"/>
        </w:rPr>
      </w:pPr>
      <w:hyperlink w:anchor="_Toc73510416" w:history="1">
        <w:r w:rsidR="00C6410B" w:rsidRPr="00F15F78">
          <w:rPr>
            <w:rStyle w:val="Hyperlink"/>
            <w:noProof/>
          </w:rPr>
          <w:t>5.1 Tables</w:t>
        </w:r>
        <w:r w:rsidR="00C6410B">
          <w:rPr>
            <w:noProof/>
            <w:webHidden/>
          </w:rPr>
          <w:tab/>
        </w:r>
        <w:r w:rsidR="00C6410B">
          <w:rPr>
            <w:noProof/>
            <w:webHidden/>
          </w:rPr>
          <w:fldChar w:fldCharType="begin"/>
        </w:r>
        <w:r w:rsidR="00C6410B">
          <w:rPr>
            <w:noProof/>
            <w:webHidden/>
          </w:rPr>
          <w:instrText xml:space="preserve"> PAGEREF _Toc73510416 \h </w:instrText>
        </w:r>
        <w:r w:rsidR="00C6410B">
          <w:rPr>
            <w:noProof/>
            <w:webHidden/>
          </w:rPr>
        </w:r>
        <w:r w:rsidR="00C6410B">
          <w:rPr>
            <w:noProof/>
            <w:webHidden/>
          </w:rPr>
          <w:fldChar w:fldCharType="separate"/>
        </w:r>
        <w:r w:rsidR="00A91EED">
          <w:rPr>
            <w:noProof/>
            <w:webHidden/>
          </w:rPr>
          <w:t>71</w:t>
        </w:r>
        <w:r w:rsidR="00C6410B">
          <w:rPr>
            <w:noProof/>
            <w:webHidden/>
          </w:rPr>
          <w:fldChar w:fldCharType="end"/>
        </w:r>
      </w:hyperlink>
    </w:p>
    <w:p w14:paraId="49174D0A" w14:textId="77777777" w:rsidR="00C6410B" w:rsidRDefault="00206590">
      <w:pPr>
        <w:pStyle w:val="TOC3"/>
        <w:tabs>
          <w:tab w:val="right" w:leader="underscore" w:pos="9350"/>
        </w:tabs>
        <w:rPr>
          <w:rFonts w:asciiTheme="minorHAnsi" w:eastAsiaTheme="minorEastAsia" w:hAnsiTheme="minorHAnsi" w:cstheme="minorBidi"/>
          <w:noProof/>
          <w:sz w:val="22"/>
          <w:szCs w:val="22"/>
          <w:lang w:eastAsia="en-US"/>
        </w:rPr>
      </w:pPr>
      <w:hyperlink w:anchor="_Toc73510417" w:history="1">
        <w:r w:rsidR="00C6410B" w:rsidRPr="00F15F78">
          <w:rPr>
            <w:rStyle w:val="Hyperlink"/>
            <w:i/>
            <w:noProof/>
          </w:rPr>
          <w:t>5.1.1 VLIDORT I/O type structures</w:t>
        </w:r>
        <w:r w:rsidR="00C6410B">
          <w:rPr>
            <w:noProof/>
            <w:webHidden/>
          </w:rPr>
          <w:tab/>
        </w:r>
        <w:r w:rsidR="00C6410B">
          <w:rPr>
            <w:noProof/>
            <w:webHidden/>
          </w:rPr>
          <w:fldChar w:fldCharType="begin"/>
        </w:r>
        <w:r w:rsidR="00C6410B">
          <w:rPr>
            <w:noProof/>
            <w:webHidden/>
          </w:rPr>
          <w:instrText xml:space="preserve"> PAGEREF _Toc73510417 \h </w:instrText>
        </w:r>
        <w:r w:rsidR="00C6410B">
          <w:rPr>
            <w:noProof/>
            <w:webHidden/>
          </w:rPr>
        </w:r>
        <w:r w:rsidR="00C6410B">
          <w:rPr>
            <w:noProof/>
            <w:webHidden/>
          </w:rPr>
          <w:fldChar w:fldCharType="separate"/>
        </w:r>
        <w:r w:rsidR="00A91EED">
          <w:rPr>
            <w:noProof/>
            <w:webHidden/>
          </w:rPr>
          <w:t>71</w:t>
        </w:r>
        <w:r w:rsidR="00C6410B">
          <w:rPr>
            <w:noProof/>
            <w:webHidden/>
          </w:rPr>
          <w:fldChar w:fldCharType="end"/>
        </w:r>
      </w:hyperlink>
    </w:p>
    <w:p w14:paraId="1DF360EF" w14:textId="77777777" w:rsidR="00C6410B" w:rsidRDefault="00206590">
      <w:pPr>
        <w:pStyle w:val="TOC3"/>
        <w:tabs>
          <w:tab w:val="right" w:leader="underscore" w:pos="9350"/>
        </w:tabs>
        <w:rPr>
          <w:rFonts w:asciiTheme="minorHAnsi" w:eastAsiaTheme="minorEastAsia" w:hAnsiTheme="minorHAnsi" w:cstheme="minorBidi"/>
          <w:noProof/>
          <w:sz w:val="22"/>
          <w:szCs w:val="22"/>
          <w:lang w:eastAsia="en-US"/>
        </w:rPr>
      </w:pPr>
      <w:hyperlink w:anchor="_Toc73510418" w:history="1">
        <w:r w:rsidR="00C6410B" w:rsidRPr="00F15F78">
          <w:rPr>
            <w:rStyle w:val="Hyperlink"/>
            <w:i/>
            <w:noProof/>
          </w:rPr>
          <w:t>5.1.2 VLIDORT file-read character strings</w:t>
        </w:r>
        <w:r w:rsidR="00C6410B">
          <w:rPr>
            <w:noProof/>
            <w:webHidden/>
          </w:rPr>
          <w:tab/>
        </w:r>
        <w:r w:rsidR="00C6410B">
          <w:rPr>
            <w:noProof/>
            <w:webHidden/>
          </w:rPr>
          <w:fldChar w:fldCharType="begin"/>
        </w:r>
        <w:r w:rsidR="00C6410B">
          <w:rPr>
            <w:noProof/>
            <w:webHidden/>
          </w:rPr>
          <w:instrText xml:space="preserve"> PAGEREF _Toc73510418 \h </w:instrText>
        </w:r>
        <w:r w:rsidR="00C6410B">
          <w:rPr>
            <w:noProof/>
            <w:webHidden/>
          </w:rPr>
        </w:r>
        <w:r w:rsidR="00C6410B">
          <w:rPr>
            <w:noProof/>
            <w:webHidden/>
          </w:rPr>
          <w:fldChar w:fldCharType="separate"/>
        </w:r>
        <w:r w:rsidR="00A91EED">
          <w:rPr>
            <w:noProof/>
            <w:webHidden/>
          </w:rPr>
          <w:t>86</w:t>
        </w:r>
        <w:r w:rsidR="00C6410B">
          <w:rPr>
            <w:noProof/>
            <w:webHidden/>
          </w:rPr>
          <w:fldChar w:fldCharType="end"/>
        </w:r>
      </w:hyperlink>
    </w:p>
    <w:p w14:paraId="1CDA84AC" w14:textId="77777777" w:rsidR="00C6410B" w:rsidRDefault="00206590">
      <w:pPr>
        <w:pStyle w:val="TOC2"/>
        <w:tabs>
          <w:tab w:val="right" w:leader="underscore" w:pos="9350"/>
        </w:tabs>
        <w:rPr>
          <w:rFonts w:asciiTheme="minorHAnsi" w:eastAsiaTheme="minorEastAsia" w:hAnsiTheme="minorHAnsi" w:cstheme="minorBidi"/>
          <w:b w:val="0"/>
          <w:noProof/>
          <w:szCs w:val="22"/>
          <w:lang w:eastAsia="en-US"/>
        </w:rPr>
      </w:pPr>
      <w:hyperlink w:anchor="_Toc73510419" w:history="1">
        <w:r w:rsidR="00C6410B" w:rsidRPr="00F15F78">
          <w:rPr>
            <w:rStyle w:val="Hyperlink"/>
            <w:noProof/>
          </w:rPr>
          <w:t>5.2 Environment programs</w:t>
        </w:r>
        <w:r w:rsidR="00C6410B">
          <w:rPr>
            <w:noProof/>
            <w:webHidden/>
          </w:rPr>
          <w:tab/>
        </w:r>
        <w:r w:rsidR="00C6410B">
          <w:rPr>
            <w:noProof/>
            <w:webHidden/>
          </w:rPr>
          <w:fldChar w:fldCharType="begin"/>
        </w:r>
        <w:r w:rsidR="00C6410B">
          <w:rPr>
            <w:noProof/>
            <w:webHidden/>
          </w:rPr>
          <w:instrText xml:space="preserve"> PAGEREF _Toc73510419 \h </w:instrText>
        </w:r>
        <w:r w:rsidR="00C6410B">
          <w:rPr>
            <w:noProof/>
            <w:webHidden/>
          </w:rPr>
        </w:r>
        <w:r w:rsidR="00C6410B">
          <w:rPr>
            <w:noProof/>
            <w:webHidden/>
          </w:rPr>
          <w:fldChar w:fldCharType="separate"/>
        </w:r>
        <w:r w:rsidR="00A91EED">
          <w:rPr>
            <w:noProof/>
            <w:webHidden/>
          </w:rPr>
          <w:t>90</w:t>
        </w:r>
        <w:r w:rsidR="00C6410B">
          <w:rPr>
            <w:noProof/>
            <w:webHidden/>
          </w:rPr>
          <w:fldChar w:fldCharType="end"/>
        </w:r>
      </w:hyperlink>
    </w:p>
    <w:p w14:paraId="062077C8" w14:textId="77777777" w:rsidR="00C6410B" w:rsidRDefault="00206590">
      <w:pPr>
        <w:pStyle w:val="TOC3"/>
        <w:tabs>
          <w:tab w:val="right" w:leader="underscore" w:pos="9350"/>
        </w:tabs>
        <w:rPr>
          <w:rFonts w:asciiTheme="minorHAnsi" w:eastAsiaTheme="minorEastAsia" w:hAnsiTheme="minorHAnsi" w:cstheme="minorBidi"/>
          <w:noProof/>
          <w:sz w:val="22"/>
          <w:szCs w:val="22"/>
          <w:lang w:eastAsia="en-US"/>
        </w:rPr>
      </w:pPr>
      <w:hyperlink w:anchor="_Toc73510420" w:history="1">
        <w:r w:rsidR="00C6410B" w:rsidRPr="00F15F78">
          <w:rPr>
            <w:rStyle w:val="Hyperlink"/>
            <w:i/>
            <w:noProof/>
          </w:rPr>
          <w:t>5.2.1 Set-ups for the scalar solar and thermal tests</w:t>
        </w:r>
        <w:r w:rsidR="00C6410B">
          <w:rPr>
            <w:noProof/>
            <w:webHidden/>
          </w:rPr>
          <w:tab/>
        </w:r>
        <w:r w:rsidR="00C6410B">
          <w:rPr>
            <w:noProof/>
            <w:webHidden/>
          </w:rPr>
          <w:fldChar w:fldCharType="begin"/>
        </w:r>
        <w:r w:rsidR="00C6410B">
          <w:rPr>
            <w:noProof/>
            <w:webHidden/>
          </w:rPr>
          <w:instrText xml:space="preserve"> PAGEREF _Toc73510420 \h </w:instrText>
        </w:r>
        <w:r w:rsidR="00C6410B">
          <w:rPr>
            <w:noProof/>
            <w:webHidden/>
          </w:rPr>
        </w:r>
        <w:r w:rsidR="00C6410B">
          <w:rPr>
            <w:noProof/>
            <w:webHidden/>
          </w:rPr>
          <w:fldChar w:fldCharType="separate"/>
        </w:r>
        <w:r w:rsidR="00A91EED">
          <w:rPr>
            <w:noProof/>
            <w:webHidden/>
          </w:rPr>
          <w:t>90</w:t>
        </w:r>
        <w:r w:rsidR="00C6410B">
          <w:rPr>
            <w:noProof/>
            <w:webHidden/>
          </w:rPr>
          <w:fldChar w:fldCharType="end"/>
        </w:r>
      </w:hyperlink>
    </w:p>
    <w:p w14:paraId="269FD719" w14:textId="77777777" w:rsidR="00C6410B" w:rsidRDefault="00206590">
      <w:pPr>
        <w:pStyle w:val="TOC3"/>
        <w:tabs>
          <w:tab w:val="right" w:leader="underscore" w:pos="9350"/>
        </w:tabs>
        <w:rPr>
          <w:rFonts w:asciiTheme="minorHAnsi" w:eastAsiaTheme="minorEastAsia" w:hAnsiTheme="minorHAnsi" w:cstheme="minorBidi"/>
          <w:noProof/>
          <w:sz w:val="22"/>
          <w:szCs w:val="22"/>
          <w:lang w:eastAsia="en-US"/>
        </w:rPr>
      </w:pPr>
      <w:hyperlink w:anchor="_Toc73510421" w:history="1">
        <w:r w:rsidR="00C6410B" w:rsidRPr="00F15F78">
          <w:rPr>
            <w:rStyle w:val="Hyperlink"/>
            <w:rFonts w:eastAsia="Times" w:cs="Times"/>
            <w:i/>
            <w:iCs/>
            <w:noProof/>
          </w:rPr>
          <w:t>5.2.2</w:t>
        </w:r>
        <w:r w:rsidR="00C6410B" w:rsidRPr="00F15F78">
          <w:rPr>
            <w:rStyle w:val="Hyperlink"/>
            <w:rFonts w:eastAsia="Times" w:cs="Times"/>
            <w:bCs/>
            <w:i/>
            <w:iCs/>
            <w:noProof/>
          </w:rPr>
          <w:t xml:space="preserve"> Solar p</w:t>
        </w:r>
        <w:r w:rsidR="00C6410B" w:rsidRPr="00F15F78">
          <w:rPr>
            <w:rStyle w:val="Hyperlink"/>
            <w:rFonts w:eastAsia="Times" w:cs="Times"/>
            <w:i/>
            <w:iCs/>
            <w:noProof/>
          </w:rPr>
          <w:t>rograms to test the three LIDORT master modules</w:t>
        </w:r>
        <w:r w:rsidR="00C6410B">
          <w:rPr>
            <w:noProof/>
            <w:webHidden/>
          </w:rPr>
          <w:tab/>
        </w:r>
        <w:r w:rsidR="00C6410B">
          <w:rPr>
            <w:noProof/>
            <w:webHidden/>
          </w:rPr>
          <w:fldChar w:fldCharType="begin"/>
        </w:r>
        <w:r w:rsidR="00C6410B">
          <w:rPr>
            <w:noProof/>
            <w:webHidden/>
          </w:rPr>
          <w:instrText xml:space="preserve"> PAGEREF _Toc73510421 \h </w:instrText>
        </w:r>
        <w:r w:rsidR="00C6410B">
          <w:rPr>
            <w:noProof/>
            <w:webHidden/>
          </w:rPr>
        </w:r>
        <w:r w:rsidR="00C6410B">
          <w:rPr>
            <w:noProof/>
            <w:webHidden/>
          </w:rPr>
          <w:fldChar w:fldCharType="separate"/>
        </w:r>
        <w:r w:rsidR="00A91EED">
          <w:rPr>
            <w:noProof/>
            <w:webHidden/>
          </w:rPr>
          <w:t>91</w:t>
        </w:r>
        <w:r w:rsidR="00C6410B">
          <w:rPr>
            <w:noProof/>
            <w:webHidden/>
          </w:rPr>
          <w:fldChar w:fldCharType="end"/>
        </w:r>
      </w:hyperlink>
    </w:p>
    <w:p w14:paraId="5D0BB0B3" w14:textId="77777777" w:rsidR="00C6410B" w:rsidRDefault="00206590">
      <w:pPr>
        <w:pStyle w:val="TOC3"/>
        <w:tabs>
          <w:tab w:val="right" w:leader="underscore" w:pos="9350"/>
        </w:tabs>
        <w:rPr>
          <w:rFonts w:asciiTheme="minorHAnsi" w:eastAsiaTheme="minorEastAsia" w:hAnsiTheme="minorHAnsi" w:cstheme="minorBidi"/>
          <w:noProof/>
          <w:sz w:val="22"/>
          <w:szCs w:val="22"/>
          <w:lang w:eastAsia="en-US"/>
        </w:rPr>
      </w:pPr>
      <w:hyperlink w:anchor="_Toc73510422" w:history="1">
        <w:r w:rsidR="00C6410B" w:rsidRPr="00F15F78">
          <w:rPr>
            <w:rStyle w:val="Hyperlink"/>
            <w:rFonts w:eastAsia="Times"/>
            <w:i/>
            <w:iCs/>
            <w:noProof/>
          </w:rPr>
          <w:t>5.2.3</w:t>
        </w:r>
        <w:r w:rsidR="00C6410B" w:rsidRPr="00F15F78">
          <w:rPr>
            <w:rStyle w:val="Hyperlink"/>
            <w:rFonts w:eastAsia="Times"/>
            <w:bCs/>
            <w:i/>
            <w:iCs/>
            <w:noProof/>
          </w:rPr>
          <w:t xml:space="preserve"> Thermal p</w:t>
        </w:r>
        <w:r w:rsidR="00C6410B" w:rsidRPr="00F15F78">
          <w:rPr>
            <w:rStyle w:val="Hyperlink"/>
            <w:rFonts w:eastAsia="Times"/>
            <w:i/>
            <w:iCs/>
            <w:noProof/>
          </w:rPr>
          <w:t>rograms to test the three LIDORT master modules</w:t>
        </w:r>
        <w:r w:rsidR="00C6410B">
          <w:rPr>
            <w:noProof/>
            <w:webHidden/>
          </w:rPr>
          <w:tab/>
        </w:r>
        <w:r w:rsidR="00C6410B">
          <w:rPr>
            <w:noProof/>
            <w:webHidden/>
          </w:rPr>
          <w:fldChar w:fldCharType="begin"/>
        </w:r>
        <w:r w:rsidR="00C6410B">
          <w:rPr>
            <w:noProof/>
            <w:webHidden/>
          </w:rPr>
          <w:instrText xml:space="preserve"> PAGEREF _Toc73510422 \h </w:instrText>
        </w:r>
        <w:r w:rsidR="00C6410B">
          <w:rPr>
            <w:noProof/>
            <w:webHidden/>
          </w:rPr>
        </w:r>
        <w:r w:rsidR="00C6410B">
          <w:rPr>
            <w:noProof/>
            <w:webHidden/>
          </w:rPr>
          <w:fldChar w:fldCharType="separate"/>
        </w:r>
        <w:r w:rsidR="00A91EED">
          <w:rPr>
            <w:noProof/>
            <w:webHidden/>
          </w:rPr>
          <w:t>92</w:t>
        </w:r>
        <w:r w:rsidR="00C6410B">
          <w:rPr>
            <w:noProof/>
            <w:webHidden/>
          </w:rPr>
          <w:fldChar w:fldCharType="end"/>
        </w:r>
      </w:hyperlink>
    </w:p>
    <w:p w14:paraId="24869BF8" w14:textId="77777777" w:rsidR="00C6410B" w:rsidRDefault="00206590">
      <w:pPr>
        <w:pStyle w:val="TOC3"/>
        <w:tabs>
          <w:tab w:val="right" w:leader="underscore" w:pos="9350"/>
        </w:tabs>
        <w:rPr>
          <w:rFonts w:asciiTheme="minorHAnsi" w:eastAsiaTheme="minorEastAsia" w:hAnsiTheme="minorHAnsi" w:cstheme="minorBidi"/>
          <w:noProof/>
          <w:sz w:val="22"/>
          <w:szCs w:val="22"/>
          <w:lang w:eastAsia="en-US"/>
        </w:rPr>
      </w:pPr>
      <w:hyperlink w:anchor="_Toc73510423" w:history="1">
        <w:r w:rsidR="00C6410B" w:rsidRPr="00F15F78">
          <w:rPr>
            <w:rStyle w:val="Hyperlink"/>
            <w:rFonts w:eastAsia="Times"/>
            <w:i/>
            <w:iCs/>
            <w:noProof/>
          </w:rPr>
          <w:t>5.2.4</w:t>
        </w:r>
        <w:r w:rsidR="00C6410B" w:rsidRPr="00F15F78">
          <w:rPr>
            <w:rStyle w:val="Hyperlink"/>
            <w:rFonts w:eastAsia="Times"/>
            <w:bCs/>
            <w:i/>
            <w:iCs/>
            <w:noProof/>
          </w:rPr>
          <w:t xml:space="preserve"> </w:t>
        </w:r>
        <w:r w:rsidR="00C6410B" w:rsidRPr="00F15F78">
          <w:rPr>
            <w:rStyle w:val="Hyperlink"/>
            <w:rFonts w:eastAsia="Times"/>
            <w:i/>
            <w:iCs/>
            <w:noProof/>
          </w:rPr>
          <w:t>Program to test the two BRDF master modules</w:t>
        </w:r>
        <w:r w:rsidR="00C6410B">
          <w:rPr>
            <w:noProof/>
            <w:webHidden/>
          </w:rPr>
          <w:tab/>
        </w:r>
        <w:r w:rsidR="00C6410B">
          <w:rPr>
            <w:noProof/>
            <w:webHidden/>
          </w:rPr>
          <w:fldChar w:fldCharType="begin"/>
        </w:r>
        <w:r w:rsidR="00C6410B">
          <w:rPr>
            <w:noProof/>
            <w:webHidden/>
          </w:rPr>
          <w:instrText xml:space="preserve"> PAGEREF _Toc73510423 \h </w:instrText>
        </w:r>
        <w:r w:rsidR="00C6410B">
          <w:rPr>
            <w:noProof/>
            <w:webHidden/>
          </w:rPr>
        </w:r>
        <w:r w:rsidR="00C6410B">
          <w:rPr>
            <w:noProof/>
            <w:webHidden/>
          </w:rPr>
          <w:fldChar w:fldCharType="separate"/>
        </w:r>
        <w:r w:rsidR="00A91EED">
          <w:rPr>
            <w:noProof/>
            <w:webHidden/>
          </w:rPr>
          <w:t>94</w:t>
        </w:r>
        <w:r w:rsidR="00C6410B">
          <w:rPr>
            <w:noProof/>
            <w:webHidden/>
          </w:rPr>
          <w:fldChar w:fldCharType="end"/>
        </w:r>
      </w:hyperlink>
    </w:p>
    <w:p w14:paraId="5B1A43DF" w14:textId="77777777" w:rsidR="00C6410B" w:rsidRDefault="00206590">
      <w:pPr>
        <w:pStyle w:val="TOC3"/>
        <w:tabs>
          <w:tab w:val="right" w:leader="underscore" w:pos="9350"/>
        </w:tabs>
        <w:rPr>
          <w:rFonts w:asciiTheme="minorHAnsi" w:eastAsiaTheme="minorEastAsia" w:hAnsiTheme="minorHAnsi" w:cstheme="minorBidi"/>
          <w:noProof/>
          <w:sz w:val="22"/>
          <w:szCs w:val="22"/>
          <w:lang w:eastAsia="en-US"/>
        </w:rPr>
      </w:pPr>
      <w:hyperlink w:anchor="_Toc73510424" w:history="1">
        <w:r w:rsidR="00C6410B" w:rsidRPr="00F15F78">
          <w:rPr>
            <w:rStyle w:val="Hyperlink"/>
            <w:rFonts w:eastAsia="Times" w:cs="Times"/>
            <w:i/>
            <w:iCs/>
            <w:noProof/>
          </w:rPr>
          <w:t>5.2.5</w:t>
        </w:r>
        <w:r w:rsidR="00C6410B" w:rsidRPr="00F15F78">
          <w:rPr>
            <w:rStyle w:val="Hyperlink"/>
            <w:rFonts w:eastAsia="Times" w:cs="Times"/>
            <w:bCs/>
            <w:i/>
            <w:iCs/>
            <w:noProof/>
          </w:rPr>
          <w:t xml:space="preserve"> </w:t>
        </w:r>
        <w:r w:rsidR="00C6410B" w:rsidRPr="00F15F78">
          <w:rPr>
            <w:rStyle w:val="Hyperlink"/>
            <w:rFonts w:eastAsia="Times" w:cs="Times"/>
            <w:i/>
            <w:iCs/>
            <w:noProof/>
          </w:rPr>
          <w:t>Program to test the two VSLEAVE master modules</w:t>
        </w:r>
        <w:r w:rsidR="00C6410B">
          <w:rPr>
            <w:noProof/>
            <w:webHidden/>
          </w:rPr>
          <w:tab/>
        </w:r>
        <w:r w:rsidR="00C6410B">
          <w:rPr>
            <w:noProof/>
            <w:webHidden/>
          </w:rPr>
          <w:fldChar w:fldCharType="begin"/>
        </w:r>
        <w:r w:rsidR="00C6410B">
          <w:rPr>
            <w:noProof/>
            <w:webHidden/>
          </w:rPr>
          <w:instrText xml:space="preserve"> PAGEREF _Toc73510424 \h </w:instrText>
        </w:r>
        <w:r w:rsidR="00C6410B">
          <w:rPr>
            <w:noProof/>
            <w:webHidden/>
          </w:rPr>
        </w:r>
        <w:r w:rsidR="00C6410B">
          <w:rPr>
            <w:noProof/>
            <w:webHidden/>
          </w:rPr>
          <w:fldChar w:fldCharType="separate"/>
        </w:r>
        <w:r w:rsidR="00A91EED">
          <w:rPr>
            <w:noProof/>
            <w:webHidden/>
          </w:rPr>
          <w:t>96</w:t>
        </w:r>
        <w:r w:rsidR="00C6410B">
          <w:rPr>
            <w:noProof/>
            <w:webHidden/>
          </w:rPr>
          <w:fldChar w:fldCharType="end"/>
        </w:r>
      </w:hyperlink>
    </w:p>
    <w:p w14:paraId="19AAA67E" w14:textId="77777777" w:rsidR="00C6410B" w:rsidRDefault="00206590">
      <w:pPr>
        <w:pStyle w:val="TOC3"/>
        <w:tabs>
          <w:tab w:val="right" w:leader="underscore" w:pos="9350"/>
        </w:tabs>
        <w:rPr>
          <w:rFonts w:asciiTheme="minorHAnsi" w:eastAsiaTheme="minorEastAsia" w:hAnsiTheme="minorHAnsi" w:cstheme="minorBidi"/>
          <w:noProof/>
          <w:sz w:val="22"/>
          <w:szCs w:val="22"/>
          <w:lang w:eastAsia="en-US"/>
        </w:rPr>
      </w:pPr>
      <w:hyperlink w:anchor="_Toc73510425" w:history="1">
        <w:r w:rsidR="00C6410B" w:rsidRPr="00F15F78">
          <w:rPr>
            <w:rStyle w:val="Hyperlink"/>
            <w:rFonts w:eastAsia="Times" w:cs="Times"/>
            <w:i/>
            <w:iCs/>
            <w:noProof/>
          </w:rPr>
          <w:t>5.2.6</w:t>
        </w:r>
        <w:r w:rsidR="00C6410B" w:rsidRPr="00F15F78">
          <w:rPr>
            <w:rStyle w:val="Hyperlink"/>
            <w:rFonts w:eastAsia="Times" w:cs="Times"/>
            <w:bCs/>
            <w:i/>
            <w:iCs/>
            <w:noProof/>
          </w:rPr>
          <w:t xml:space="preserve"> P</w:t>
        </w:r>
        <w:r w:rsidR="00C6410B" w:rsidRPr="00F15F78">
          <w:rPr>
            <w:rStyle w:val="Hyperlink"/>
            <w:rFonts w:eastAsia="Times" w:cs="Times"/>
            <w:i/>
            <w:iCs/>
            <w:noProof/>
          </w:rPr>
          <w:t>rogram to test the F-matrix/Z-matrix master modules</w:t>
        </w:r>
        <w:r w:rsidR="00C6410B">
          <w:rPr>
            <w:noProof/>
            <w:webHidden/>
          </w:rPr>
          <w:tab/>
        </w:r>
        <w:r w:rsidR="00C6410B">
          <w:rPr>
            <w:noProof/>
            <w:webHidden/>
          </w:rPr>
          <w:fldChar w:fldCharType="begin"/>
        </w:r>
        <w:r w:rsidR="00C6410B">
          <w:rPr>
            <w:noProof/>
            <w:webHidden/>
          </w:rPr>
          <w:instrText xml:space="preserve"> PAGEREF _Toc73510425 \h </w:instrText>
        </w:r>
        <w:r w:rsidR="00C6410B">
          <w:rPr>
            <w:noProof/>
            <w:webHidden/>
          </w:rPr>
        </w:r>
        <w:r w:rsidR="00C6410B">
          <w:rPr>
            <w:noProof/>
            <w:webHidden/>
          </w:rPr>
          <w:fldChar w:fldCharType="separate"/>
        </w:r>
        <w:r w:rsidR="00A91EED">
          <w:rPr>
            <w:noProof/>
            <w:webHidden/>
          </w:rPr>
          <w:t>98</w:t>
        </w:r>
        <w:r w:rsidR="00C6410B">
          <w:rPr>
            <w:noProof/>
            <w:webHidden/>
          </w:rPr>
          <w:fldChar w:fldCharType="end"/>
        </w:r>
      </w:hyperlink>
    </w:p>
    <w:p w14:paraId="42C1F981" w14:textId="77777777" w:rsidR="00C6410B" w:rsidRDefault="00206590">
      <w:pPr>
        <w:pStyle w:val="TOC3"/>
        <w:tabs>
          <w:tab w:val="right" w:leader="underscore" w:pos="9350"/>
        </w:tabs>
        <w:rPr>
          <w:rFonts w:asciiTheme="minorHAnsi" w:eastAsiaTheme="minorEastAsia" w:hAnsiTheme="minorHAnsi" w:cstheme="minorBidi"/>
          <w:noProof/>
          <w:sz w:val="22"/>
          <w:szCs w:val="22"/>
          <w:lang w:eastAsia="en-US"/>
        </w:rPr>
      </w:pPr>
      <w:hyperlink w:anchor="_Toc73510426" w:history="1">
        <w:r w:rsidR="00C6410B" w:rsidRPr="00F15F78">
          <w:rPr>
            <w:rStyle w:val="Hyperlink"/>
            <w:rFonts w:eastAsiaTheme="majorEastAsia"/>
            <w:bCs/>
            <w:i/>
            <w:iCs/>
            <w:noProof/>
          </w:rPr>
          <w:t>5.2.7</w:t>
        </w:r>
        <w:r w:rsidR="00C6410B" w:rsidRPr="00F15F78">
          <w:rPr>
            <w:rStyle w:val="Hyperlink"/>
            <w:rFonts w:eastAsiaTheme="majorEastAsia"/>
            <w:i/>
            <w:iCs/>
            <w:noProof/>
          </w:rPr>
          <w:t xml:space="preserve"> Program to test the p</w:t>
        </w:r>
        <w:r w:rsidR="00C6410B" w:rsidRPr="00F15F78">
          <w:rPr>
            <w:rStyle w:val="Hyperlink"/>
            <w:rFonts w:eastAsiaTheme="majorEastAsia"/>
            <w:bCs/>
            <w:i/>
            <w:iCs/>
            <w:noProof/>
          </w:rPr>
          <w:t>lanetary problem</w:t>
        </w:r>
        <w:r w:rsidR="00C6410B">
          <w:rPr>
            <w:noProof/>
            <w:webHidden/>
          </w:rPr>
          <w:tab/>
        </w:r>
        <w:r w:rsidR="00C6410B">
          <w:rPr>
            <w:noProof/>
            <w:webHidden/>
          </w:rPr>
          <w:fldChar w:fldCharType="begin"/>
        </w:r>
        <w:r w:rsidR="00C6410B">
          <w:rPr>
            <w:noProof/>
            <w:webHidden/>
          </w:rPr>
          <w:instrText xml:space="preserve"> PAGEREF _Toc73510426 \h </w:instrText>
        </w:r>
        <w:r w:rsidR="00C6410B">
          <w:rPr>
            <w:noProof/>
            <w:webHidden/>
          </w:rPr>
        </w:r>
        <w:r w:rsidR="00C6410B">
          <w:rPr>
            <w:noProof/>
            <w:webHidden/>
          </w:rPr>
          <w:fldChar w:fldCharType="separate"/>
        </w:r>
        <w:r w:rsidR="00A91EED">
          <w:rPr>
            <w:noProof/>
            <w:webHidden/>
          </w:rPr>
          <w:t>99</w:t>
        </w:r>
        <w:r w:rsidR="00C6410B">
          <w:rPr>
            <w:noProof/>
            <w:webHidden/>
          </w:rPr>
          <w:fldChar w:fldCharType="end"/>
        </w:r>
      </w:hyperlink>
    </w:p>
    <w:p w14:paraId="268D9984" w14:textId="77777777" w:rsidR="00C6410B" w:rsidRDefault="00206590">
      <w:pPr>
        <w:pStyle w:val="TOC3"/>
        <w:tabs>
          <w:tab w:val="right" w:leader="underscore" w:pos="9350"/>
        </w:tabs>
        <w:rPr>
          <w:rFonts w:asciiTheme="minorHAnsi" w:eastAsiaTheme="minorEastAsia" w:hAnsiTheme="minorHAnsi" w:cstheme="minorBidi"/>
          <w:noProof/>
          <w:sz w:val="22"/>
          <w:szCs w:val="22"/>
          <w:lang w:eastAsia="en-US"/>
        </w:rPr>
      </w:pPr>
      <w:hyperlink w:anchor="_Toc73510427" w:history="1">
        <w:r w:rsidR="00C6410B" w:rsidRPr="00F15F78">
          <w:rPr>
            <w:rStyle w:val="Hyperlink"/>
            <w:rFonts w:eastAsiaTheme="majorEastAsia"/>
            <w:bCs/>
            <w:i/>
            <w:iCs/>
            <w:noProof/>
          </w:rPr>
          <w:t>5.2.8</w:t>
        </w:r>
        <w:r w:rsidR="00C6410B" w:rsidRPr="00F15F78">
          <w:rPr>
            <w:rStyle w:val="Hyperlink"/>
            <w:rFonts w:eastAsiaTheme="majorEastAsia"/>
            <w:i/>
            <w:iCs/>
            <w:noProof/>
          </w:rPr>
          <w:t xml:space="preserve"> Program to test coupled water-leaving</w:t>
        </w:r>
        <w:r w:rsidR="00C6410B">
          <w:rPr>
            <w:noProof/>
            <w:webHidden/>
          </w:rPr>
          <w:tab/>
        </w:r>
        <w:r w:rsidR="00C6410B">
          <w:rPr>
            <w:noProof/>
            <w:webHidden/>
          </w:rPr>
          <w:fldChar w:fldCharType="begin"/>
        </w:r>
        <w:r w:rsidR="00C6410B">
          <w:rPr>
            <w:noProof/>
            <w:webHidden/>
          </w:rPr>
          <w:instrText xml:space="preserve"> PAGEREF _Toc73510427 \h </w:instrText>
        </w:r>
        <w:r w:rsidR="00C6410B">
          <w:rPr>
            <w:noProof/>
            <w:webHidden/>
          </w:rPr>
        </w:r>
        <w:r w:rsidR="00C6410B">
          <w:rPr>
            <w:noProof/>
            <w:webHidden/>
          </w:rPr>
          <w:fldChar w:fldCharType="separate"/>
        </w:r>
        <w:r w:rsidR="00A91EED">
          <w:rPr>
            <w:noProof/>
            <w:webHidden/>
          </w:rPr>
          <w:t>99</w:t>
        </w:r>
        <w:r w:rsidR="00C6410B">
          <w:rPr>
            <w:noProof/>
            <w:webHidden/>
          </w:rPr>
          <w:fldChar w:fldCharType="end"/>
        </w:r>
      </w:hyperlink>
    </w:p>
    <w:p w14:paraId="214713A7" w14:textId="77777777" w:rsidR="00C6410B" w:rsidRDefault="00206590">
      <w:pPr>
        <w:pStyle w:val="TOC3"/>
        <w:tabs>
          <w:tab w:val="right" w:leader="underscore" w:pos="9350"/>
        </w:tabs>
        <w:rPr>
          <w:rFonts w:asciiTheme="minorHAnsi" w:eastAsiaTheme="minorEastAsia" w:hAnsiTheme="minorHAnsi" w:cstheme="minorBidi"/>
          <w:noProof/>
          <w:sz w:val="22"/>
          <w:szCs w:val="22"/>
          <w:lang w:eastAsia="en-US"/>
        </w:rPr>
      </w:pPr>
      <w:hyperlink w:anchor="_Toc73510428" w:history="1">
        <w:r w:rsidR="00C6410B" w:rsidRPr="00F15F78">
          <w:rPr>
            <w:rStyle w:val="Hyperlink"/>
            <w:i/>
            <w:noProof/>
          </w:rPr>
          <w:t>5.2.9 Programs for VLIDORT vector tests</w:t>
        </w:r>
        <w:r w:rsidR="00C6410B">
          <w:rPr>
            <w:noProof/>
            <w:webHidden/>
          </w:rPr>
          <w:tab/>
        </w:r>
        <w:r w:rsidR="00C6410B">
          <w:rPr>
            <w:noProof/>
            <w:webHidden/>
          </w:rPr>
          <w:fldChar w:fldCharType="begin"/>
        </w:r>
        <w:r w:rsidR="00C6410B">
          <w:rPr>
            <w:noProof/>
            <w:webHidden/>
          </w:rPr>
          <w:instrText xml:space="preserve"> PAGEREF _Toc73510428 \h </w:instrText>
        </w:r>
        <w:r w:rsidR="00C6410B">
          <w:rPr>
            <w:noProof/>
            <w:webHidden/>
          </w:rPr>
        </w:r>
        <w:r w:rsidR="00C6410B">
          <w:rPr>
            <w:noProof/>
            <w:webHidden/>
          </w:rPr>
          <w:fldChar w:fldCharType="separate"/>
        </w:r>
        <w:r w:rsidR="00A91EED">
          <w:rPr>
            <w:noProof/>
            <w:webHidden/>
          </w:rPr>
          <w:t>100</w:t>
        </w:r>
        <w:r w:rsidR="00C6410B">
          <w:rPr>
            <w:noProof/>
            <w:webHidden/>
          </w:rPr>
          <w:fldChar w:fldCharType="end"/>
        </w:r>
      </w:hyperlink>
    </w:p>
    <w:p w14:paraId="3EC9B812" w14:textId="77777777" w:rsidR="00C6410B" w:rsidRDefault="00206590">
      <w:pPr>
        <w:pStyle w:val="TOC3"/>
        <w:tabs>
          <w:tab w:val="right" w:leader="underscore" w:pos="9350"/>
        </w:tabs>
        <w:rPr>
          <w:rFonts w:asciiTheme="minorHAnsi" w:eastAsiaTheme="minorEastAsia" w:hAnsiTheme="minorHAnsi" w:cstheme="minorBidi"/>
          <w:noProof/>
          <w:sz w:val="22"/>
          <w:szCs w:val="22"/>
          <w:lang w:eastAsia="en-US"/>
        </w:rPr>
      </w:pPr>
      <w:hyperlink w:anchor="_Toc73510429" w:history="1">
        <w:r w:rsidR="00C6410B" w:rsidRPr="00F15F78">
          <w:rPr>
            <w:rStyle w:val="Hyperlink"/>
            <w:rFonts w:eastAsia="Times" w:cs="Times"/>
            <w:i/>
            <w:iCs/>
            <w:noProof/>
          </w:rPr>
          <w:t>5.2.10</w:t>
        </w:r>
        <w:r w:rsidR="00C6410B" w:rsidRPr="00F15F78">
          <w:rPr>
            <w:rStyle w:val="Hyperlink"/>
            <w:rFonts w:eastAsia="Times" w:cs="Times"/>
            <w:bCs/>
            <w:i/>
            <w:iCs/>
            <w:noProof/>
          </w:rPr>
          <w:t xml:space="preserve"> Solar p</w:t>
        </w:r>
        <w:r w:rsidR="00C6410B" w:rsidRPr="00F15F78">
          <w:rPr>
            <w:rStyle w:val="Hyperlink"/>
            <w:rFonts w:eastAsia="Times" w:cs="Times"/>
            <w:i/>
            <w:iCs/>
            <w:noProof/>
          </w:rPr>
          <w:t>rograms to test using VLIDORT in an OpenMP environment</w:t>
        </w:r>
        <w:r w:rsidR="00C6410B">
          <w:rPr>
            <w:noProof/>
            <w:webHidden/>
          </w:rPr>
          <w:tab/>
        </w:r>
        <w:r w:rsidR="00C6410B">
          <w:rPr>
            <w:noProof/>
            <w:webHidden/>
          </w:rPr>
          <w:fldChar w:fldCharType="begin"/>
        </w:r>
        <w:r w:rsidR="00C6410B">
          <w:rPr>
            <w:noProof/>
            <w:webHidden/>
          </w:rPr>
          <w:instrText xml:space="preserve"> PAGEREF _Toc73510429 \h </w:instrText>
        </w:r>
        <w:r w:rsidR="00C6410B">
          <w:rPr>
            <w:noProof/>
            <w:webHidden/>
          </w:rPr>
        </w:r>
        <w:r w:rsidR="00C6410B">
          <w:rPr>
            <w:noProof/>
            <w:webHidden/>
          </w:rPr>
          <w:fldChar w:fldCharType="separate"/>
        </w:r>
        <w:r w:rsidR="00A91EED">
          <w:rPr>
            <w:noProof/>
            <w:webHidden/>
          </w:rPr>
          <w:t>100</w:t>
        </w:r>
        <w:r w:rsidR="00C6410B">
          <w:rPr>
            <w:noProof/>
            <w:webHidden/>
          </w:rPr>
          <w:fldChar w:fldCharType="end"/>
        </w:r>
      </w:hyperlink>
    </w:p>
    <w:p w14:paraId="5BA7728A" w14:textId="77777777" w:rsidR="00C6410B" w:rsidRDefault="00206590">
      <w:pPr>
        <w:pStyle w:val="TOC2"/>
        <w:tabs>
          <w:tab w:val="right" w:leader="underscore" w:pos="9350"/>
        </w:tabs>
        <w:rPr>
          <w:rFonts w:asciiTheme="minorHAnsi" w:eastAsiaTheme="minorEastAsia" w:hAnsiTheme="minorHAnsi" w:cstheme="minorBidi"/>
          <w:b w:val="0"/>
          <w:noProof/>
          <w:szCs w:val="22"/>
          <w:lang w:eastAsia="en-US"/>
        </w:rPr>
      </w:pPr>
      <w:hyperlink w:anchor="_Toc73510430" w:history="1">
        <w:r w:rsidR="00C6410B" w:rsidRPr="00F15F78">
          <w:rPr>
            <w:rStyle w:val="Hyperlink"/>
            <w:noProof/>
          </w:rPr>
          <w:t>5.3 VBRDF Supplement</w:t>
        </w:r>
        <w:r w:rsidR="00C6410B">
          <w:rPr>
            <w:noProof/>
            <w:webHidden/>
          </w:rPr>
          <w:tab/>
        </w:r>
        <w:r w:rsidR="00C6410B">
          <w:rPr>
            <w:noProof/>
            <w:webHidden/>
          </w:rPr>
          <w:fldChar w:fldCharType="begin"/>
        </w:r>
        <w:r w:rsidR="00C6410B">
          <w:rPr>
            <w:noProof/>
            <w:webHidden/>
          </w:rPr>
          <w:instrText xml:space="preserve"> PAGEREF _Toc73510430 \h </w:instrText>
        </w:r>
        <w:r w:rsidR="00C6410B">
          <w:rPr>
            <w:noProof/>
            <w:webHidden/>
          </w:rPr>
        </w:r>
        <w:r w:rsidR="00C6410B">
          <w:rPr>
            <w:noProof/>
            <w:webHidden/>
          </w:rPr>
          <w:fldChar w:fldCharType="separate"/>
        </w:r>
        <w:r w:rsidR="00A91EED">
          <w:rPr>
            <w:noProof/>
            <w:webHidden/>
          </w:rPr>
          <w:t>101</w:t>
        </w:r>
        <w:r w:rsidR="00C6410B">
          <w:rPr>
            <w:noProof/>
            <w:webHidden/>
          </w:rPr>
          <w:fldChar w:fldCharType="end"/>
        </w:r>
      </w:hyperlink>
    </w:p>
    <w:p w14:paraId="41E1F678" w14:textId="77777777" w:rsidR="00C6410B" w:rsidRDefault="00206590">
      <w:pPr>
        <w:pStyle w:val="TOC3"/>
        <w:tabs>
          <w:tab w:val="right" w:leader="underscore" w:pos="9350"/>
        </w:tabs>
        <w:rPr>
          <w:rFonts w:asciiTheme="minorHAnsi" w:eastAsiaTheme="minorEastAsia" w:hAnsiTheme="minorHAnsi" w:cstheme="minorBidi"/>
          <w:noProof/>
          <w:sz w:val="22"/>
          <w:szCs w:val="22"/>
          <w:lang w:eastAsia="en-US"/>
        </w:rPr>
      </w:pPr>
      <w:hyperlink w:anchor="_Toc73510431" w:history="1">
        <w:r w:rsidR="00C6410B" w:rsidRPr="00F15F78">
          <w:rPr>
            <w:rStyle w:val="Hyperlink"/>
            <w:rFonts w:eastAsiaTheme="majorEastAsia"/>
            <w:bCs/>
            <w:i/>
            <w:iCs/>
            <w:noProof/>
          </w:rPr>
          <w:t>5.3.1 BRDFs as a sum of kernel functions</w:t>
        </w:r>
        <w:r w:rsidR="00C6410B">
          <w:rPr>
            <w:noProof/>
            <w:webHidden/>
          </w:rPr>
          <w:tab/>
        </w:r>
        <w:r w:rsidR="00C6410B">
          <w:rPr>
            <w:noProof/>
            <w:webHidden/>
          </w:rPr>
          <w:fldChar w:fldCharType="begin"/>
        </w:r>
        <w:r w:rsidR="00C6410B">
          <w:rPr>
            <w:noProof/>
            <w:webHidden/>
          </w:rPr>
          <w:instrText xml:space="preserve"> PAGEREF _Toc73510431 \h </w:instrText>
        </w:r>
        <w:r w:rsidR="00C6410B">
          <w:rPr>
            <w:noProof/>
            <w:webHidden/>
          </w:rPr>
        </w:r>
        <w:r w:rsidR="00C6410B">
          <w:rPr>
            <w:noProof/>
            <w:webHidden/>
          </w:rPr>
          <w:fldChar w:fldCharType="separate"/>
        </w:r>
        <w:r w:rsidR="00A91EED">
          <w:rPr>
            <w:noProof/>
            <w:webHidden/>
          </w:rPr>
          <w:t>101</w:t>
        </w:r>
        <w:r w:rsidR="00C6410B">
          <w:rPr>
            <w:noProof/>
            <w:webHidden/>
          </w:rPr>
          <w:fldChar w:fldCharType="end"/>
        </w:r>
      </w:hyperlink>
    </w:p>
    <w:p w14:paraId="14B9275F" w14:textId="77777777" w:rsidR="00C6410B" w:rsidRDefault="00206590">
      <w:pPr>
        <w:pStyle w:val="TOC3"/>
        <w:tabs>
          <w:tab w:val="right" w:leader="underscore" w:pos="9350"/>
        </w:tabs>
        <w:rPr>
          <w:rFonts w:asciiTheme="minorHAnsi" w:eastAsiaTheme="minorEastAsia" w:hAnsiTheme="minorHAnsi" w:cstheme="minorBidi"/>
          <w:noProof/>
          <w:sz w:val="22"/>
          <w:szCs w:val="22"/>
          <w:lang w:eastAsia="en-US"/>
        </w:rPr>
      </w:pPr>
      <w:hyperlink w:anchor="_Toc73510432" w:history="1">
        <w:r w:rsidR="00C6410B" w:rsidRPr="00F15F78">
          <w:rPr>
            <w:rStyle w:val="Hyperlink"/>
            <w:i/>
            <w:iCs/>
            <w:noProof/>
          </w:rPr>
          <w:t>5.3.2 Example calling sequence</w:t>
        </w:r>
        <w:r w:rsidR="00C6410B">
          <w:rPr>
            <w:noProof/>
            <w:webHidden/>
          </w:rPr>
          <w:tab/>
        </w:r>
        <w:r w:rsidR="00C6410B">
          <w:rPr>
            <w:noProof/>
            <w:webHidden/>
          </w:rPr>
          <w:fldChar w:fldCharType="begin"/>
        </w:r>
        <w:r w:rsidR="00C6410B">
          <w:rPr>
            <w:noProof/>
            <w:webHidden/>
          </w:rPr>
          <w:instrText xml:space="preserve"> PAGEREF _Toc73510432 \h </w:instrText>
        </w:r>
        <w:r w:rsidR="00C6410B">
          <w:rPr>
            <w:noProof/>
            <w:webHidden/>
          </w:rPr>
        </w:r>
        <w:r w:rsidR="00C6410B">
          <w:rPr>
            <w:noProof/>
            <w:webHidden/>
          </w:rPr>
          <w:fldChar w:fldCharType="separate"/>
        </w:r>
        <w:r w:rsidR="00A91EED">
          <w:rPr>
            <w:noProof/>
            <w:webHidden/>
          </w:rPr>
          <w:t>103</w:t>
        </w:r>
        <w:r w:rsidR="00C6410B">
          <w:rPr>
            <w:noProof/>
            <w:webHidden/>
          </w:rPr>
          <w:fldChar w:fldCharType="end"/>
        </w:r>
      </w:hyperlink>
    </w:p>
    <w:p w14:paraId="1E282FD2" w14:textId="77777777" w:rsidR="00C6410B" w:rsidRDefault="00206590">
      <w:pPr>
        <w:pStyle w:val="TOC3"/>
        <w:tabs>
          <w:tab w:val="right" w:leader="underscore" w:pos="9350"/>
        </w:tabs>
        <w:rPr>
          <w:rFonts w:asciiTheme="minorHAnsi" w:eastAsiaTheme="minorEastAsia" w:hAnsiTheme="minorHAnsi" w:cstheme="minorBidi"/>
          <w:noProof/>
          <w:sz w:val="22"/>
          <w:szCs w:val="22"/>
          <w:lang w:eastAsia="en-US"/>
        </w:rPr>
      </w:pPr>
      <w:hyperlink w:anchor="_Toc73510433" w:history="1">
        <w:r w:rsidR="00C6410B" w:rsidRPr="00F15F78">
          <w:rPr>
            <w:rStyle w:val="Hyperlink"/>
            <w:i/>
            <w:iCs/>
            <w:noProof/>
          </w:rPr>
          <w:t>5.3.3 VBRDF inputs and outputs</w:t>
        </w:r>
        <w:r w:rsidR="00C6410B">
          <w:rPr>
            <w:noProof/>
            <w:webHidden/>
          </w:rPr>
          <w:tab/>
        </w:r>
        <w:r w:rsidR="00C6410B">
          <w:rPr>
            <w:noProof/>
            <w:webHidden/>
          </w:rPr>
          <w:fldChar w:fldCharType="begin"/>
        </w:r>
        <w:r w:rsidR="00C6410B">
          <w:rPr>
            <w:noProof/>
            <w:webHidden/>
          </w:rPr>
          <w:instrText xml:space="preserve"> PAGEREF _Toc73510433 \h </w:instrText>
        </w:r>
        <w:r w:rsidR="00C6410B">
          <w:rPr>
            <w:noProof/>
            <w:webHidden/>
          </w:rPr>
        </w:r>
        <w:r w:rsidR="00C6410B">
          <w:rPr>
            <w:noProof/>
            <w:webHidden/>
          </w:rPr>
          <w:fldChar w:fldCharType="separate"/>
        </w:r>
        <w:r w:rsidR="00A91EED">
          <w:rPr>
            <w:noProof/>
            <w:webHidden/>
          </w:rPr>
          <w:t>105</w:t>
        </w:r>
        <w:r w:rsidR="00C6410B">
          <w:rPr>
            <w:noProof/>
            <w:webHidden/>
          </w:rPr>
          <w:fldChar w:fldCharType="end"/>
        </w:r>
      </w:hyperlink>
    </w:p>
    <w:p w14:paraId="06BF49A2" w14:textId="77777777" w:rsidR="00C6410B" w:rsidRDefault="00206590">
      <w:pPr>
        <w:pStyle w:val="TOC3"/>
        <w:tabs>
          <w:tab w:val="right" w:leader="underscore" w:pos="9350"/>
        </w:tabs>
        <w:rPr>
          <w:rFonts w:asciiTheme="minorHAnsi" w:eastAsiaTheme="minorEastAsia" w:hAnsiTheme="minorHAnsi" w:cstheme="minorBidi"/>
          <w:noProof/>
          <w:sz w:val="22"/>
          <w:szCs w:val="22"/>
          <w:lang w:eastAsia="en-US"/>
        </w:rPr>
      </w:pPr>
      <w:hyperlink w:anchor="_Toc73510434" w:history="1">
        <w:r w:rsidR="00C6410B" w:rsidRPr="00F15F78">
          <w:rPr>
            <w:rStyle w:val="Hyperlink"/>
            <w:rFonts w:eastAsiaTheme="majorEastAsia"/>
            <w:bCs/>
            <w:i/>
            <w:iCs/>
            <w:noProof/>
          </w:rPr>
          <w:t>5.3.4 The direct-bounce correction for VBRDFs</w:t>
        </w:r>
        <w:r w:rsidR="00C6410B">
          <w:rPr>
            <w:noProof/>
            <w:webHidden/>
          </w:rPr>
          <w:tab/>
        </w:r>
        <w:r w:rsidR="00C6410B">
          <w:rPr>
            <w:noProof/>
            <w:webHidden/>
          </w:rPr>
          <w:fldChar w:fldCharType="begin"/>
        </w:r>
        <w:r w:rsidR="00C6410B">
          <w:rPr>
            <w:noProof/>
            <w:webHidden/>
          </w:rPr>
          <w:instrText xml:space="preserve"> PAGEREF _Toc73510434 \h </w:instrText>
        </w:r>
        <w:r w:rsidR="00C6410B">
          <w:rPr>
            <w:noProof/>
            <w:webHidden/>
          </w:rPr>
        </w:r>
        <w:r w:rsidR="00C6410B">
          <w:rPr>
            <w:noProof/>
            <w:webHidden/>
          </w:rPr>
          <w:fldChar w:fldCharType="separate"/>
        </w:r>
        <w:r w:rsidR="00A91EED">
          <w:rPr>
            <w:noProof/>
            <w:webHidden/>
          </w:rPr>
          <w:t>112</w:t>
        </w:r>
        <w:r w:rsidR="00C6410B">
          <w:rPr>
            <w:noProof/>
            <w:webHidden/>
          </w:rPr>
          <w:fldChar w:fldCharType="end"/>
        </w:r>
      </w:hyperlink>
    </w:p>
    <w:p w14:paraId="7378841F" w14:textId="77777777" w:rsidR="00C6410B" w:rsidRDefault="00206590">
      <w:pPr>
        <w:pStyle w:val="TOC3"/>
        <w:tabs>
          <w:tab w:val="right" w:leader="underscore" w:pos="9350"/>
        </w:tabs>
        <w:rPr>
          <w:rFonts w:asciiTheme="minorHAnsi" w:eastAsiaTheme="minorEastAsia" w:hAnsiTheme="minorHAnsi" w:cstheme="minorBidi"/>
          <w:noProof/>
          <w:sz w:val="22"/>
          <w:szCs w:val="22"/>
          <w:lang w:eastAsia="en-US"/>
        </w:rPr>
      </w:pPr>
      <w:hyperlink w:anchor="_Toc73510435" w:history="1">
        <w:r w:rsidR="00C6410B" w:rsidRPr="00F15F78">
          <w:rPr>
            <w:rStyle w:val="Hyperlink"/>
            <w:rFonts w:eastAsiaTheme="majorEastAsia"/>
            <w:bCs/>
            <w:i/>
            <w:iCs/>
            <w:noProof/>
          </w:rPr>
          <w:t>5.3.5  Surface emission in the VLIDORT model</w:t>
        </w:r>
        <w:r w:rsidR="00C6410B">
          <w:rPr>
            <w:noProof/>
            <w:webHidden/>
          </w:rPr>
          <w:tab/>
        </w:r>
        <w:r w:rsidR="00C6410B">
          <w:rPr>
            <w:noProof/>
            <w:webHidden/>
          </w:rPr>
          <w:fldChar w:fldCharType="begin"/>
        </w:r>
        <w:r w:rsidR="00C6410B">
          <w:rPr>
            <w:noProof/>
            <w:webHidden/>
          </w:rPr>
          <w:instrText xml:space="preserve"> PAGEREF _Toc73510435 \h </w:instrText>
        </w:r>
        <w:r w:rsidR="00C6410B">
          <w:rPr>
            <w:noProof/>
            <w:webHidden/>
          </w:rPr>
        </w:r>
        <w:r w:rsidR="00C6410B">
          <w:rPr>
            <w:noProof/>
            <w:webHidden/>
          </w:rPr>
          <w:fldChar w:fldCharType="separate"/>
        </w:r>
        <w:r w:rsidR="00A91EED">
          <w:rPr>
            <w:noProof/>
            <w:webHidden/>
          </w:rPr>
          <w:t>113</w:t>
        </w:r>
        <w:r w:rsidR="00C6410B">
          <w:rPr>
            <w:noProof/>
            <w:webHidden/>
          </w:rPr>
          <w:fldChar w:fldCharType="end"/>
        </w:r>
      </w:hyperlink>
    </w:p>
    <w:p w14:paraId="717182E8" w14:textId="77777777" w:rsidR="00C6410B" w:rsidRDefault="00206590">
      <w:pPr>
        <w:pStyle w:val="TOC3"/>
        <w:tabs>
          <w:tab w:val="right" w:leader="underscore" w:pos="9350"/>
        </w:tabs>
        <w:rPr>
          <w:rFonts w:asciiTheme="minorHAnsi" w:eastAsiaTheme="minorEastAsia" w:hAnsiTheme="minorHAnsi" w:cstheme="minorBidi"/>
          <w:noProof/>
          <w:sz w:val="22"/>
          <w:szCs w:val="22"/>
          <w:lang w:eastAsia="en-US"/>
        </w:rPr>
      </w:pPr>
      <w:hyperlink w:anchor="_Toc73510436" w:history="1">
        <w:r w:rsidR="00C6410B" w:rsidRPr="00F15F78">
          <w:rPr>
            <w:rStyle w:val="Hyperlink"/>
            <w:rFonts w:eastAsia="Calibri"/>
            <w:bCs/>
            <w:i/>
            <w:noProof/>
          </w:rPr>
          <w:t>5.3.6 White-sky and Black-sky albedo scaling</w:t>
        </w:r>
        <w:r w:rsidR="00C6410B">
          <w:rPr>
            <w:noProof/>
            <w:webHidden/>
          </w:rPr>
          <w:tab/>
        </w:r>
        <w:r w:rsidR="00C6410B">
          <w:rPr>
            <w:noProof/>
            <w:webHidden/>
          </w:rPr>
          <w:fldChar w:fldCharType="begin"/>
        </w:r>
        <w:r w:rsidR="00C6410B">
          <w:rPr>
            <w:noProof/>
            <w:webHidden/>
          </w:rPr>
          <w:instrText xml:space="preserve"> PAGEREF _Toc73510436 \h </w:instrText>
        </w:r>
        <w:r w:rsidR="00C6410B">
          <w:rPr>
            <w:noProof/>
            <w:webHidden/>
          </w:rPr>
        </w:r>
        <w:r w:rsidR="00C6410B">
          <w:rPr>
            <w:noProof/>
            <w:webHidden/>
          </w:rPr>
          <w:fldChar w:fldCharType="separate"/>
        </w:r>
        <w:r w:rsidR="00A91EED">
          <w:rPr>
            <w:noProof/>
            <w:webHidden/>
          </w:rPr>
          <w:t>113</w:t>
        </w:r>
        <w:r w:rsidR="00C6410B">
          <w:rPr>
            <w:noProof/>
            <w:webHidden/>
          </w:rPr>
          <w:fldChar w:fldCharType="end"/>
        </w:r>
      </w:hyperlink>
    </w:p>
    <w:p w14:paraId="2AB802FB" w14:textId="77777777" w:rsidR="00C6410B" w:rsidRDefault="00206590">
      <w:pPr>
        <w:pStyle w:val="TOC2"/>
        <w:tabs>
          <w:tab w:val="right" w:leader="underscore" w:pos="9350"/>
        </w:tabs>
        <w:rPr>
          <w:rFonts w:asciiTheme="minorHAnsi" w:eastAsiaTheme="minorEastAsia" w:hAnsiTheme="minorHAnsi" w:cstheme="minorBidi"/>
          <w:b w:val="0"/>
          <w:noProof/>
          <w:szCs w:val="22"/>
          <w:lang w:eastAsia="en-US"/>
        </w:rPr>
      </w:pPr>
      <w:hyperlink w:anchor="_Toc73510437" w:history="1">
        <w:r w:rsidR="00C6410B" w:rsidRPr="00F15F78">
          <w:rPr>
            <w:rStyle w:val="Hyperlink"/>
            <w:rFonts w:eastAsia="Times"/>
            <w:noProof/>
          </w:rPr>
          <w:t>5.4. VSLEAVE Supplement</w:t>
        </w:r>
        <w:r w:rsidR="00C6410B">
          <w:rPr>
            <w:noProof/>
            <w:webHidden/>
          </w:rPr>
          <w:tab/>
        </w:r>
        <w:r w:rsidR="00C6410B">
          <w:rPr>
            <w:noProof/>
            <w:webHidden/>
          </w:rPr>
          <w:fldChar w:fldCharType="begin"/>
        </w:r>
        <w:r w:rsidR="00C6410B">
          <w:rPr>
            <w:noProof/>
            <w:webHidden/>
          </w:rPr>
          <w:instrText xml:space="preserve"> PAGEREF _Toc73510437 \h </w:instrText>
        </w:r>
        <w:r w:rsidR="00C6410B">
          <w:rPr>
            <w:noProof/>
            <w:webHidden/>
          </w:rPr>
        </w:r>
        <w:r w:rsidR="00C6410B">
          <w:rPr>
            <w:noProof/>
            <w:webHidden/>
          </w:rPr>
          <w:fldChar w:fldCharType="separate"/>
        </w:r>
        <w:r w:rsidR="00A91EED">
          <w:rPr>
            <w:noProof/>
            <w:webHidden/>
          </w:rPr>
          <w:t>115</w:t>
        </w:r>
        <w:r w:rsidR="00C6410B">
          <w:rPr>
            <w:noProof/>
            <w:webHidden/>
          </w:rPr>
          <w:fldChar w:fldCharType="end"/>
        </w:r>
      </w:hyperlink>
    </w:p>
    <w:p w14:paraId="70572508" w14:textId="77777777" w:rsidR="00C6410B" w:rsidRDefault="00206590">
      <w:pPr>
        <w:pStyle w:val="TOC3"/>
        <w:tabs>
          <w:tab w:val="right" w:leader="underscore" w:pos="9350"/>
        </w:tabs>
        <w:rPr>
          <w:rFonts w:asciiTheme="minorHAnsi" w:eastAsiaTheme="minorEastAsia" w:hAnsiTheme="minorHAnsi" w:cstheme="minorBidi"/>
          <w:noProof/>
          <w:sz w:val="22"/>
          <w:szCs w:val="22"/>
          <w:lang w:eastAsia="en-US"/>
        </w:rPr>
      </w:pPr>
      <w:hyperlink w:anchor="_Toc73510438" w:history="1">
        <w:r w:rsidR="00C6410B" w:rsidRPr="00F15F78">
          <w:rPr>
            <w:rStyle w:val="Hyperlink"/>
            <w:rFonts w:eastAsiaTheme="majorEastAsia"/>
            <w:bCs/>
            <w:i/>
            <w:iCs/>
            <w:noProof/>
          </w:rPr>
          <w:t>5.4.1. VSLEAVE formulation</w:t>
        </w:r>
        <w:r w:rsidR="00C6410B">
          <w:rPr>
            <w:noProof/>
            <w:webHidden/>
          </w:rPr>
          <w:tab/>
        </w:r>
        <w:r w:rsidR="00C6410B">
          <w:rPr>
            <w:noProof/>
            <w:webHidden/>
          </w:rPr>
          <w:fldChar w:fldCharType="begin"/>
        </w:r>
        <w:r w:rsidR="00C6410B">
          <w:rPr>
            <w:noProof/>
            <w:webHidden/>
          </w:rPr>
          <w:instrText xml:space="preserve"> PAGEREF _Toc73510438 \h </w:instrText>
        </w:r>
        <w:r w:rsidR="00C6410B">
          <w:rPr>
            <w:noProof/>
            <w:webHidden/>
          </w:rPr>
        </w:r>
        <w:r w:rsidR="00C6410B">
          <w:rPr>
            <w:noProof/>
            <w:webHidden/>
          </w:rPr>
          <w:fldChar w:fldCharType="separate"/>
        </w:r>
        <w:r w:rsidR="00A91EED">
          <w:rPr>
            <w:noProof/>
            <w:webHidden/>
          </w:rPr>
          <w:t>116</w:t>
        </w:r>
        <w:r w:rsidR="00C6410B">
          <w:rPr>
            <w:noProof/>
            <w:webHidden/>
          </w:rPr>
          <w:fldChar w:fldCharType="end"/>
        </w:r>
      </w:hyperlink>
    </w:p>
    <w:p w14:paraId="5A34998B" w14:textId="77777777" w:rsidR="00C6410B" w:rsidRDefault="00206590">
      <w:pPr>
        <w:pStyle w:val="TOC3"/>
        <w:tabs>
          <w:tab w:val="right" w:leader="underscore" w:pos="9350"/>
        </w:tabs>
        <w:rPr>
          <w:rFonts w:asciiTheme="minorHAnsi" w:eastAsiaTheme="minorEastAsia" w:hAnsiTheme="minorHAnsi" w:cstheme="minorBidi"/>
          <w:noProof/>
          <w:sz w:val="22"/>
          <w:szCs w:val="22"/>
          <w:lang w:eastAsia="en-US"/>
        </w:rPr>
      </w:pPr>
      <w:hyperlink w:anchor="_Toc73510439" w:history="1">
        <w:r w:rsidR="00C6410B" w:rsidRPr="00F15F78">
          <w:rPr>
            <w:rStyle w:val="Hyperlink"/>
            <w:rFonts w:eastAsiaTheme="majorEastAsia"/>
            <w:bCs/>
            <w:i/>
            <w:iCs/>
            <w:noProof/>
          </w:rPr>
          <w:t>5.4.2. Fluorescence</w:t>
        </w:r>
        <w:r w:rsidR="00C6410B">
          <w:rPr>
            <w:noProof/>
            <w:webHidden/>
          </w:rPr>
          <w:tab/>
        </w:r>
        <w:r w:rsidR="00C6410B">
          <w:rPr>
            <w:noProof/>
            <w:webHidden/>
          </w:rPr>
          <w:fldChar w:fldCharType="begin"/>
        </w:r>
        <w:r w:rsidR="00C6410B">
          <w:rPr>
            <w:noProof/>
            <w:webHidden/>
          </w:rPr>
          <w:instrText xml:space="preserve"> PAGEREF _Toc73510439 \h </w:instrText>
        </w:r>
        <w:r w:rsidR="00C6410B">
          <w:rPr>
            <w:noProof/>
            <w:webHidden/>
          </w:rPr>
        </w:r>
        <w:r w:rsidR="00C6410B">
          <w:rPr>
            <w:noProof/>
            <w:webHidden/>
          </w:rPr>
          <w:fldChar w:fldCharType="separate"/>
        </w:r>
        <w:r w:rsidR="00A91EED">
          <w:rPr>
            <w:noProof/>
            <w:webHidden/>
          </w:rPr>
          <w:t>117</w:t>
        </w:r>
        <w:r w:rsidR="00C6410B">
          <w:rPr>
            <w:noProof/>
            <w:webHidden/>
          </w:rPr>
          <w:fldChar w:fldCharType="end"/>
        </w:r>
      </w:hyperlink>
    </w:p>
    <w:p w14:paraId="2EF34A3B" w14:textId="77777777" w:rsidR="00C6410B" w:rsidRDefault="00206590">
      <w:pPr>
        <w:pStyle w:val="TOC3"/>
        <w:tabs>
          <w:tab w:val="right" w:leader="underscore" w:pos="9350"/>
        </w:tabs>
        <w:rPr>
          <w:rFonts w:asciiTheme="minorHAnsi" w:eastAsiaTheme="minorEastAsia" w:hAnsiTheme="minorHAnsi" w:cstheme="minorBidi"/>
          <w:noProof/>
          <w:sz w:val="22"/>
          <w:szCs w:val="22"/>
          <w:lang w:eastAsia="en-US"/>
        </w:rPr>
      </w:pPr>
      <w:hyperlink w:anchor="_Toc73510440" w:history="1">
        <w:r w:rsidR="00C6410B" w:rsidRPr="00F15F78">
          <w:rPr>
            <w:rStyle w:val="Hyperlink"/>
            <w:rFonts w:eastAsiaTheme="majorEastAsia"/>
            <w:bCs/>
            <w:i/>
            <w:iCs/>
            <w:noProof/>
          </w:rPr>
          <w:t>5.4.3. Water-Leaving – General Formulation</w:t>
        </w:r>
        <w:r w:rsidR="00C6410B">
          <w:rPr>
            <w:noProof/>
            <w:webHidden/>
          </w:rPr>
          <w:tab/>
        </w:r>
        <w:r w:rsidR="00C6410B">
          <w:rPr>
            <w:noProof/>
            <w:webHidden/>
          </w:rPr>
          <w:fldChar w:fldCharType="begin"/>
        </w:r>
        <w:r w:rsidR="00C6410B">
          <w:rPr>
            <w:noProof/>
            <w:webHidden/>
          </w:rPr>
          <w:instrText xml:space="preserve"> PAGEREF _Toc73510440 \h </w:instrText>
        </w:r>
        <w:r w:rsidR="00C6410B">
          <w:rPr>
            <w:noProof/>
            <w:webHidden/>
          </w:rPr>
        </w:r>
        <w:r w:rsidR="00C6410B">
          <w:rPr>
            <w:noProof/>
            <w:webHidden/>
          </w:rPr>
          <w:fldChar w:fldCharType="separate"/>
        </w:r>
        <w:r w:rsidR="00A91EED">
          <w:rPr>
            <w:noProof/>
            <w:webHidden/>
          </w:rPr>
          <w:t>117</w:t>
        </w:r>
        <w:r w:rsidR="00C6410B">
          <w:rPr>
            <w:noProof/>
            <w:webHidden/>
          </w:rPr>
          <w:fldChar w:fldCharType="end"/>
        </w:r>
      </w:hyperlink>
    </w:p>
    <w:p w14:paraId="46738004" w14:textId="77777777" w:rsidR="00C6410B" w:rsidRDefault="00206590">
      <w:pPr>
        <w:pStyle w:val="TOC3"/>
        <w:tabs>
          <w:tab w:val="right" w:leader="underscore" w:pos="9350"/>
        </w:tabs>
        <w:rPr>
          <w:rFonts w:asciiTheme="minorHAnsi" w:eastAsiaTheme="minorEastAsia" w:hAnsiTheme="minorHAnsi" w:cstheme="minorBidi"/>
          <w:noProof/>
          <w:sz w:val="22"/>
          <w:szCs w:val="22"/>
          <w:lang w:eastAsia="en-US"/>
        </w:rPr>
      </w:pPr>
      <w:hyperlink w:anchor="_Toc73510441" w:history="1">
        <w:r w:rsidR="00C6410B" w:rsidRPr="00F15F78">
          <w:rPr>
            <w:rStyle w:val="Hyperlink"/>
            <w:rFonts w:eastAsiaTheme="majorEastAsia"/>
            <w:bCs/>
            <w:i/>
            <w:iCs/>
            <w:noProof/>
          </w:rPr>
          <w:t>5.4.4. Example calling sequence</w:t>
        </w:r>
        <w:r w:rsidR="00C6410B">
          <w:rPr>
            <w:noProof/>
            <w:webHidden/>
          </w:rPr>
          <w:tab/>
        </w:r>
        <w:r w:rsidR="00C6410B">
          <w:rPr>
            <w:noProof/>
            <w:webHidden/>
          </w:rPr>
          <w:fldChar w:fldCharType="begin"/>
        </w:r>
        <w:r w:rsidR="00C6410B">
          <w:rPr>
            <w:noProof/>
            <w:webHidden/>
          </w:rPr>
          <w:instrText xml:space="preserve"> PAGEREF _Toc73510441 \h </w:instrText>
        </w:r>
        <w:r w:rsidR="00C6410B">
          <w:rPr>
            <w:noProof/>
            <w:webHidden/>
          </w:rPr>
        </w:r>
        <w:r w:rsidR="00C6410B">
          <w:rPr>
            <w:noProof/>
            <w:webHidden/>
          </w:rPr>
          <w:fldChar w:fldCharType="separate"/>
        </w:r>
        <w:r w:rsidR="00A91EED">
          <w:rPr>
            <w:noProof/>
            <w:webHidden/>
          </w:rPr>
          <w:t>119</w:t>
        </w:r>
        <w:r w:rsidR="00C6410B">
          <w:rPr>
            <w:noProof/>
            <w:webHidden/>
          </w:rPr>
          <w:fldChar w:fldCharType="end"/>
        </w:r>
      </w:hyperlink>
    </w:p>
    <w:p w14:paraId="5802F756" w14:textId="77777777" w:rsidR="00C6410B" w:rsidRDefault="00206590">
      <w:pPr>
        <w:pStyle w:val="TOC3"/>
        <w:tabs>
          <w:tab w:val="right" w:leader="underscore" w:pos="9350"/>
        </w:tabs>
        <w:rPr>
          <w:rFonts w:asciiTheme="minorHAnsi" w:eastAsiaTheme="minorEastAsia" w:hAnsiTheme="minorHAnsi" w:cstheme="minorBidi"/>
          <w:noProof/>
          <w:sz w:val="22"/>
          <w:szCs w:val="22"/>
          <w:lang w:eastAsia="en-US"/>
        </w:rPr>
      </w:pPr>
      <w:hyperlink w:anchor="_Toc73510442" w:history="1">
        <w:r w:rsidR="00C6410B" w:rsidRPr="00F15F78">
          <w:rPr>
            <w:rStyle w:val="Hyperlink"/>
            <w:rFonts w:eastAsiaTheme="majorEastAsia"/>
            <w:bCs/>
            <w:i/>
            <w:iCs/>
            <w:noProof/>
          </w:rPr>
          <w:t>5.4.5. VSLEAVE inputs and outputs</w:t>
        </w:r>
        <w:r w:rsidR="00C6410B">
          <w:rPr>
            <w:noProof/>
            <w:webHidden/>
          </w:rPr>
          <w:tab/>
        </w:r>
        <w:r w:rsidR="00C6410B">
          <w:rPr>
            <w:noProof/>
            <w:webHidden/>
          </w:rPr>
          <w:fldChar w:fldCharType="begin"/>
        </w:r>
        <w:r w:rsidR="00C6410B">
          <w:rPr>
            <w:noProof/>
            <w:webHidden/>
          </w:rPr>
          <w:instrText xml:space="preserve"> PAGEREF _Toc73510442 \h </w:instrText>
        </w:r>
        <w:r w:rsidR="00C6410B">
          <w:rPr>
            <w:noProof/>
            <w:webHidden/>
          </w:rPr>
        </w:r>
        <w:r w:rsidR="00C6410B">
          <w:rPr>
            <w:noProof/>
            <w:webHidden/>
          </w:rPr>
          <w:fldChar w:fldCharType="separate"/>
        </w:r>
        <w:r w:rsidR="00A91EED">
          <w:rPr>
            <w:noProof/>
            <w:webHidden/>
          </w:rPr>
          <w:t>120</w:t>
        </w:r>
        <w:r w:rsidR="00C6410B">
          <w:rPr>
            <w:noProof/>
            <w:webHidden/>
          </w:rPr>
          <w:fldChar w:fldCharType="end"/>
        </w:r>
      </w:hyperlink>
    </w:p>
    <w:p w14:paraId="04D78EF0" w14:textId="77777777" w:rsidR="00C6410B" w:rsidRDefault="00206590">
      <w:pPr>
        <w:pStyle w:val="TOC2"/>
        <w:tabs>
          <w:tab w:val="right" w:leader="underscore" w:pos="9350"/>
        </w:tabs>
        <w:rPr>
          <w:rFonts w:asciiTheme="minorHAnsi" w:eastAsiaTheme="minorEastAsia" w:hAnsiTheme="minorHAnsi" w:cstheme="minorBidi"/>
          <w:b w:val="0"/>
          <w:noProof/>
          <w:szCs w:val="22"/>
          <w:lang w:eastAsia="en-US"/>
        </w:rPr>
      </w:pPr>
      <w:hyperlink w:anchor="_Toc73510443" w:history="1">
        <w:r w:rsidR="00C6410B" w:rsidRPr="00F15F78">
          <w:rPr>
            <w:rStyle w:val="Hyperlink"/>
            <w:rFonts w:eastAsia="Times"/>
            <w:noProof/>
          </w:rPr>
          <w:t>5.5. VFZMAT Supplement</w:t>
        </w:r>
        <w:r w:rsidR="00C6410B">
          <w:rPr>
            <w:noProof/>
            <w:webHidden/>
          </w:rPr>
          <w:tab/>
        </w:r>
        <w:r w:rsidR="00C6410B">
          <w:rPr>
            <w:noProof/>
            <w:webHidden/>
          </w:rPr>
          <w:fldChar w:fldCharType="begin"/>
        </w:r>
        <w:r w:rsidR="00C6410B">
          <w:rPr>
            <w:noProof/>
            <w:webHidden/>
          </w:rPr>
          <w:instrText xml:space="preserve"> PAGEREF _Toc73510443 \h </w:instrText>
        </w:r>
        <w:r w:rsidR="00C6410B">
          <w:rPr>
            <w:noProof/>
            <w:webHidden/>
          </w:rPr>
        </w:r>
        <w:r w:rsidR="00C6410B">
          <w:rPr>
            <w:noProof/>
            <w:webHidden/>
          </w:rPr>
          <w:fldChar w:fldCharType="separate"/>
        </w:r>
        <w:r w:rsidR="00A91EED">
          <w:rPr>
            <w:noProof/>
            <w:webHidden/>
          </w:rPr>
          <w:t>124</w:t>
        </w:r>
        <w:r w:rsidR="00C6410B">
          <w:rPr>
            <w:noProof/>
            <w:webHidden/>
          </w:rPr>
          <w:fldChar w:fldCharType="end"/>
        </w:r>
      </w:hyperlink>
    </w:p>
    <w:p w14:paraId="5C9347DB" w14:textId="77777777" w:rsidR="00C6410B" w:rsidRDefault="00206590">
      <w:pPr>
        <w:pStyle w:val="TOC2"/>
        <w:tabs>
          <w:tab w:val="right" w:leader="underscore" w:pos="9350"/>
        </w:tabs>
        <w:rPr>
          <w:rFonts w:asciiTheme="minorHAnsi" w:eastAsiaTheme="minorEastAsia" w:hAnsiTheme="minorHAnsi" w:cstheme="minorBidi"/>
          <w:b w:val="0"/>
          <w:noProof/>
          <w:szCs w:val="22"/>
          <w:lang w:eastAsia="en-US"/>
        </w:rPr>
      </w:pPr>
      <w:hyperlink w:anchor="_Toc73510444" w:history="1">
        <w:r w:rsidR="00C6410B" w:rsidRPr="00F15F78">
          <w:rPr>
            <w:rStyle w:val="Hyperlink"/>
            <w:rFonts w:eastAsia="Calibri"/>
            <w:noProof/>
          </w:rPr>
          <w:t>5.6 Using VLIDORT for certain applications</w:t>
        </w:r>
        <w:r w:rsidR="00C6410B">
          <w:rPr>
            <w:noProof/>
            <w:webHidden/>
          </w:rPr>
          <w:tab/>
        </w:r>
        <w:r w:rsidR="00C6410B">
          <w:rPr>
            <w:noProof/>
            <w:webHidden/>
          </w:rPr>
          <w:fldChar w:fldCharType="begin"/>
        </w:r>
        <w:r w:rsidR="00C6410B">
          <w:rPr>
            <w:noProof/>
            <w:webHidden/>
          </w:rPr>
          <w:instrText xml:space="preserve"> PAGEREF _Toc73510444 \h </w:instrText>
        </w:r>
        <w:r w:rsidR="00C6410B">
          <w:rPr>
            <w:noProof/>
            <w:webHidden/>
          </w:rPr>
        </w:r>
        <w:r w:rsidR="00C6410B">
          <w:rPr>
            <w:noProof/>
            <w:webHidden/>
          </w:rPr>
          <w:fldChar w:fldCharType="separate"/>
        </w:r>
        <w:r w:rsidR="00A91EED">
          <w:rPr>
            <w:noProof/>
            <w:webHidden/>
          </w:rPr>
          <w:t>125</w:t>
        </w:r>
        <w:r w:rsidR="00C6410B">
          <w:rPr>
            <w:noProof/>
            <w:webHidden/>
          </w:rPr>
          <w:fldChar w:fldCharType="end"/>
        </w:r>
      </w:hyperlink>
    </w:p>
    <w:p w14:paraId="19387F04" w14:textId="77777777" w:rsidR="00C6410B" w:rsidRDefault="00206590">
      <w:pPr>
        <w:pStyle w:val="TOC3"/>
        <w:tabs>
          <w:tab w:val="right" w:leader="underscore" w:pos="9350"/>
        </w:tabs>
        <w:rPr>
          <w:rFonts w:asciiTheme="minorHAnsi" w:eastAsiaTheme="minorEastAsia" w:hAnsiTheme="minorHAnsi" w:cstheme="minorBidi"/>
          <w:noProof/>
          <w:sz w:val="22"/>
          <w:szCs w:val="22"/>
          <w:lang w:eastAsia="en-US"/>
        </w:rPr>
      </w:pPr>
      <w:hyperlink w:anchor="_Toc73510445" w:history="1">
        <w:r w:rsidR="00C6410B" w:rsidRPr="00F15F78">
          <w:rPr>
            <w:rStyle w:val="Hyperlink"/>
            <w:rFonts w:eastAsia="Calibri"/>
            <w:i/>
            <w:noProof/>
          </w:rPr>
          <w:t>5.6.1 Generating AMFs and Scattering-weight AMFs with VLIDORT</w:t>
        </w:r>
        <w:r w:rsidR="00C6410B">
          <w:rPr>
            <w:noProof/>
            <w:webHidden/>
          </w:rPr>
          <w:tab/>
        </w:r>
        <w:r w:rsidR="00C6410B">
          <w:rPr>
            <w:noProof/>
            <w:webHidden/>
          </w:rPr>
          <w:fldChar w:fldCharType="begin"/>
        </w:r>
        <w:r w:rsidR="00C6410B">
          <w:rPr>
            <w:noProof/>
            <w:webHidden/>
          </w:rPr>
          <w:instrText xml:space="preserve"> PAGEREF _Toc73510445 \h </w:instrText>
        </w:r>
        <w:r w:rsidR="00C6410B">
          <w:rPr>
            <w:noProof/>
            <w:webHidden/>
          </w:rPr>
        </w:r>
        <w:r w:rsidR="00C6410B">
          <w:rPr>
            <w:noProof/>
            <w:webHidden/>
          </w:rPr>
          <w:fldChar w:fldCharType="separate"/>
        </w:r>
        <w:r w:rsidR="00A91EED">
          <w:rPr>
            <w:noProof/>
            <w:webHidden/>
          </w:rPr>
          <w:t>125</w:t>
        </w:r>
        <w:r w:rsidR="00C6410B">
          <w:rPr>
            <w:noProof/>
            <w:webHidden/>
          </w:rPr>
          <w:fldChar w:fldCharType="end"/>
        </w:r>
      </w:hyperlink>
    </w:p>
    <w:p w14:paraId="276D89DB" w14:textId="77777777" w:rsidR="00C6410B" w:rsidRDefault="00206590">
      <w:pPr>
        <w:pStyle w:val="TOC3"/>
        <w:tabs>
          <w:tab w:val="right" w:leader="underscore" w:pos="9350"/>
        </w:tabs>
        <w:rPr>
          <w:rFonts w:asciiTheme="minorHAnsi" w:eastAsiaTheme="minorEastAsia" w:hAnsiTheme="minorHAnsi" w:cstheme="minorBidi"/>
          <w:noProof/>
          <w:sz w:val="22"/>
          <w:szCs w:val="22"/>
          <w:lang w:eastAsia="en-US"/>
        </w:rPr>
      </w:pPr>
      <w:hyperlink w:anchor="_Toc73510446" w:history="1">
        <w:r w:rsidR="00C6410B" w:rsidRPr="00F15F78">
          <w:rPr>
            <w:rStyle w:val="Hyperlink"/>
            <w:rFonts w:eastAsia="Calibri"/>
            <w:i/>
            <w:noProof/>
          </w:rPr>
          <w:t xml:space="preserve">5.6.2 </w:t>
        </w:r>
        <w:r w:rsidR="00C6410B" w:rsidRPr="00F15F78">
          <w:rPr>
            <w:rStyle w:val="Hyperlink"/>
            <w:i/>
            <w:noProof/>
          </w:rPr>
          <w:t>Computations with Planck Functions: Relations between Spectral Grids</w:t>
        </w:r>
        <w:r w:rsidR="00C6410B">
          <w:rPr>
            <w:noProof/>
            <w:webHidden/>
          </w:rPr>
          <w:tab/>
        </w:r>
        <w:r w:rsidR="00C6410B">
          <w:rPr>
            <w:noProof/>
            <w:webHidden/>
          </w:rPr>
          <w:fldChar w:fldCharType="begin"/>
        </w:r>
        <w:r w:rsidR="00C6410B">
          <w:rPr>
            <w:noProof/>
            <w:webHidden/>
          </w:rPr>
          <w:instrText xml:space="preserve"> PAGEREF _Toc73510446 \h </w:instrText>
        </w:r>
        <w:r w:rsidR="00C6410B">
          <w:rPr>
            <w:noProof/>
            <w:webHidden/>
          </w:rPr>
        </w:r>
        <w:r w:rsidR="00C6410B">
          <w:rPr>
            <w:noProof/>
            <w:webHidden/>
          </w:rPr>
          <w:fldChar w:fldCharType="separate"/>
        </w:r>
        <w:r w:rsidR="00A91EED">
          <w:rPr>
            <w:noProof/>
            <w:webHidden/>
          </w:rPr>
          <w:t>126</w:t>
        </w:r>
        <w:r w:rsidR="00C6410B">
          <w:rPr>
            <w:noProof/>
            <w:webHidden/>
          </w:rPr>
          <w:fldChar w:fldCharType="end"/>
        </w:r>
      </w:hyperlink>
    </w:p>
    <w:p w14:paraId="304E6263" w14:textId="77777777" w:rsidR="00C6410B" w:rsidRDefault="00206590">
      <w:pPr>
        <w:pStyle w:val="TOC1"/>
        <w:rPr>
          <w:rFonts w:asciiTheme="minorHAnsi" w:eastAsiaTheme="minorEastAsia" w:hAnsiTheme="minorHAnsi" w:cstheme="minorBidi"/>
          <w:b w:val="0"/>
          <w:noProof/>
          <w:sz w:val="22"/>
          <w:szCs w:val="22"/>
          <w:lang w:eastAsia="en-US"/>
        </w:rPr>
      </w:pPr>
      <w:hyperlink w:anchor="_Toc73510447" w:history="1">
        <w:r w:rsidR="00C6410B" w:rsidRPr="00F15F78">
          <w:rPr>
            <w:rStyle w:val="Hyperlink"/>
            <w:rFonts w:ascii="Verdana" w:hAnsi="Verdana"/>
            <w:noProof/>
          </w:rPr>
          <w:t>6. VLIDORT 2.8.1 Addendum</w:t>
        </w:r>
        <w:r w:rsidR="00C6410B">
          <w:rPr>
            <w:noProof/>
            <w:webHidden/>
          </w:rPr>
          <w:tab/>
        </w:r>
        <w:r w:rsidR="00C6410B">
          <w:rPr>
            <w:noProof/>
            <w:webHidden/>
          </w:rPr>
          <w:fldChar w:fldCharType="begin"/>
        </w:r>
        <w:r w:rsidR="00C6410B">
          <w:rPr>
            <w:noProof/>
            <w:webHidden/>
          </w:rPr>
          <w:instrText xml:space="preserve"> PAGEREF _Toc73510447 \h </w:instrText>
        </w:r>
        <w:r w:rsidR="00C6410B">
          <w:rPr>
            <w:noProof/>
            <w:webHidden/>
          </w:rPr>
        </w:r>
        <w:r w:rsidR="00C6410B">
          <w:rPr>
            <w:noProof/>
            <w:webHidden/>
          </w:rPr>
          <w:fldChar w:fldCharType="separate"/>
        </w:r>
        <w:r w:rsidR="00A91EED">
          <w:rPr>
            <w:noProof/>
            <w:webHidden/>
          </w:rPr>
          <w:t>129</w:t>
        </w:r>
        <w:r w:rsidR="00C6410B">
          <w:rPr>
            <w:noProof/>
            <w:webHidden/>
          </w:rPr>
          <w:fldChar w:fldCharType="end"/>
        </w:r>
      </w:hyperlink>
    </w:p>
    <w:p w14:paraId="4A2142E9" w14:textId="77777777" w:rsidR="00C6410B" w:rsidRDefault="00206590">
      <w:pPr>
        <w:pStyle w:val="TOC2"/>
        <w:tabs>
          <w:tab w:val="right" w:leader="underscore" w:pos="9350"/>
        </w:tabs>
        <w:rPr>
          <w:rFonts w:asciiTheme="minorHAnsi" w:eastAsiaTheme="minorEastAsia" w:hAnsiTheme="minorHAnsi" w:cstheme="minorBidi"/>
          <w:b w:val="0"/>
          <w:noProof/>
          <w:szCs w:val="22"/>
          <w:lang w:eastAsia="en-US"/>
        </w:rPr>
      </w:pPr>
      <w:hyperlink w:anchor="_Toc73510448" w:history="1">
        <w:r w:rsidR="00C6410B" w:rsidRPr="00F15F78">
          <w:rPr>
            <w:rStyle w:val="Hyperlink"/>
            <w:noProof/>
          </w:rPr>
          <w:t>6.1 Preface</w:t>
        </w:r>
        <w:r w:rsidR="00C6410B">
          <w:rPr>
            <w:noProof/>
            <w:webHidden/>
          </w:rPr>
          <w:tab/>
        </w:r>
        <w:r w:rsidR="00C6410B">
          <w:rPr>
            <w:noProof/>
            <w:webHidden/>
          </w:rPr>
          <w:fldChar w:fldCharType="begin"/>
        </w:r>
        <w:r w:rsidR="00C6410B">
          <w:rPr>
            <w:noProof/>
            <w:webHidden/>
          </w:rPr>
          <w:instrText xml:space="preserve"> PAGEREF _Toc73510448 \h </w:instrText>
        </w:r>
        <w:r w:rsidR="00C6410B">
          <w:rPr>
            <w:noProof/>
            <w:webHidden/>
          </w:rPr>
        </w:r>
        <w:r w:rsidR="00C6410B">
          <w:rPr>
            <w:noProof/>
            <w:webHidden/>
          </w:rPr>
          <w:fldChar w:fldCharType="separate"/>
        </w:r>
        <w:r w:rsidR="00A91EED">
          <w:rPr>
            <w:noProof/>
            <w:webHidden/>
          </w:rPr>
          <w:t>129</w:t>
        </w:r>
        <w:r w:rsidR="00C6410B">
          <w:rPr>
            <w:noProof/>
            <w:webHidden/>
          </w:rPr>
          <w:fldChar w:fldCharType="end"/>
        </w:r>
      </w:hyperlink>
    </w:p>
    <w:p w14:paraId="7910C167" w14:textId="77777777" w:rsidR="00C6410B" w:rsidRDefault="00206590">
      <w:pPr>
        <w:pStyle w:val="TOC2"/>
        <w:tabs>
          <w:tab w:val="right" w:leader="underscore" w:pos="9350"/>
        </w:tabs>
        <w:rPr>
          <w:rFonts w:asciiTheme="minorHAnsi" w:eastAsiaTheme="minorEastAsia" w:hAnsiTheme="minorHAnsi" w:cstheme="minorBidi"/>
          <w:b w:val="0"/>
          <w:noProof/>
          <w:szCs w:val="22"/>
          <w:lang w:eastAsia="en-US"/>
        </w:rPr>
      </w:pPr>
      <w:hyperlink w:anchor="_Toc73510449" w:history="1">
        <w:r w:rsidR="00C6410B" w:rsidRPr="00F15F78">
          <w:rPr>
            <w:rStyle w:val="Hyperlink"/>
            <w:noProof/>
          </w:rPr>
          <w:t>6.2 Water-Leaving Supplement and Usage in VLIDORT</w:t>
        </w:r>
        <w:r w:rsidR="00C6410B">
          <w:rPr>
            <w:noProof/>
            <w:webHidden/>
          </w:rPr>
          <w:tab/>
        </w:r>
        <w:r w:rsidR="00C6410B">
          <w:rPr>
            <w:noProof/>
            <w:webHidden/>
          </w:rPr>
          <w:fldChar w:fldCharType="begin"/>
        </w:r>
        <w:r w:rsidR="00C6410B">
          <w:rPr>
            <w:noProof/>
            <w:webHidden/>
          </w:rPr>
          <w:instrText xml:space="preserve"> PAGEREF _Toc73510449 \h </w:instrText>
        </w:r>
        <w:r w:rsidR="00C6410B">
          <w:rPr>
            <w:noProof/>
            <w:webHidden/>
          </w:rPr>
        </w:r>
        <w:r w:rsidR="00C6410B">
          <w:rPr>
            <w:noProof/>
            <w:webHidden/>
          </w:rPr>
          <w:fldChar w:fldCharType="separate"/>
        </w:r>
        <w:r w:rsidR="00A91EED">
          <w:rPr>
            <w:noProof/>
            <w:webHidden/>
          </w:rPr>
          <w:t>129</w:t>
        </w:r>
        <w:r w:rsidR="00C6410B">
          <w:rPr>
            <w:noProof/>
            <w:webHidden/>
          </w:rPr>
          <w:fldChar w:fldCharType="end"/>
        </w:r>
      </w:hyperlink>
    </w:p>
    <w:p w14:paraId="12D887AE" w14:textId="77777777" w:rsidR="00C6410B" w:rsidRDefault="00206590">
      <w:pPr>
        <w:pStyle w:val="TOC3"/>
        <w:tabs>
          <w:tab w:val="right" w:leader="underscore" w:pos="9350"/>
        </w:tabs>
        <w:rPr>
          <w:rFonts w:asciiTheme="minorHAnsi" w:eastAsiaTheme="minorEastAsia" w:hAnsiTheme="minorHAnsi" w:cstheme="minorBidi"/>
          <w:noProof/>
          <w:sz w:val="22"/>
          <w:szCs w:val="22"/>
          <w:lang w:eastAsia="en-US"/>
        </w:rPr>
      </w:pPr>
      <w:hyperlink w:anchor="_Toc73510450" w:history="1">
        <w:r w:rsidR="00C6410B" w:rsidRPr="00F15F78">
          <w:rPr>
            <w:rStyle w:val="Hyperlink"/>
            <w:i/>
            <w:noProof/>
          </w:rPr>
          <w:t>6.2.1 Water-Leaving Implementation in VLIDORT</w:t>
        </w:r>
        <w:r w:rsidR="00C6410B">
          <w:rPr>
            <w:noProof/>
            <w:webHidden/>
          </w:rPr>
          <w:tab/>
        </w:r>
        <w:r w:rsidR="00C6410B">
          <w:rPr>
            <w:noProof/>
            <w:webHidden/>
          </w:rPr>
          <w:fldChar w:fldCharType="begin"/>
        </w:r>
        <w:r w:rsidR="00C6410B">
          <w:rPr>
            <w:noProof/>
            <w:webHidden/>
          </w:rPr>
          <w:instrText xml:space="preserve"> PAGEREF _Toc73510450 \h </w:instrText>
        </w:r>
        <w:r w:rsidR="00C6410B">
          <w:rPr>
            <w:noProof/>
            <w:webHidden/>
          </w:rPr>
        </w:r>
        <w:r w:rsidR="00C6410B">
          <w:rPr>
            <w:noProof/>
            <w:webHidden/>
          </w:rPr>
          <w:fldChar w:fldCharType="separate"/>
        </w:r>
        <w:r w:rsidR="00A91EED">
          <w:rPr>
            <w:noProof/>
            <w:webHidden/>
          </w:rPr>
          <w:t>129</w:t>
        </w:r>
        <w:r w:rsidR="00C6410B">
          <w:rPr>
            <w:noProof/>
            <w:webHidden/>
          </w:rPr>
          <w:fldChar w:fldCharType="end"/>
        </w:r>
      </w:hyperlink>
    </w:p>
    <w:p w14:paraId="17D9CA0C" w14:textId="77777777" w:rsidR="00C6410B" w:rsidRDefault="00206590">
      <w:pPr>
        <w:pStyle w:val="TOC3"/>
        <w:tabs>
          <w:tab w:val="right" w:leader="underscore" w:pos="9350"/>
        </w:tabs>
        <w:rPr>
          <w:rFonts w:asciiTheme="minorHAnsi" w:eastAsiaTheme="minorEastAsia" w:hAnsiTheme="minorHAnsi" w:cstheme="minorBidi"/>
          <w:noProof/>
          <w:sz w:val="22"/>
          <w:szCs w:val="22"/>
          <w:lang w:eastAsia="en-US"/>
        </w:rPr>
      </w:pPr>
      <w:hyperlink w:anchor="_Toc73510451" w:history="1">
        <w:r w:rsidR="00C6410B" w:rsidRPr="00F15F78">
          <w:rPr>
            <w:rStyle w:val="Hyperlink"/>
            <w:i/>
            <w:noProof/>
          </w:rPr>
          <w:t>6.2.2 VLIDORT-VSLEAVE Coupling Scheme</w:t>
        </w:r>
        <w:r w:rsidR="00C6410B">
          <w:rPr>
            <w:noProof/>
            <w:webHidden/>
          </w:rPr>
          <w:tab/>
        </w:r>
        <w:r w:rsidR="00C6410B">
          <w:rPr>
            <w:noProof/>
            <w:webHidden/>
          </w:rPr>
          <w:fldChar w:fldCharType="begin"/>
        </w:r>
        <w:r w:rsidR="00C6410B">
          <w:rPr>
            <w:noProof/>
            <w:webHidden/>
          </w:rPr>
          <w:instrText xml:space="preserve"> PAGEREF _Toc73510451 \h </w:instrText>
        </w:r>
        <w:r w:rsidR="00C6410B">
          <w:rPr>
            <w:noProof/>
            <w:webHidden/>
          </w:rPr>
        </w:r>
        <w:r w:rsidR="00C6410B">
          <w:rPr>
            <w:noProof/>
            <w:webHidden/>
          </w:rPr>
          <w:fldChar w:fldCharType="separate"/>
        </w:r>
        <w:r w:rsidR="00A91EED">
          <w:rPr>
            <w:noProof/>
            <w:webHidden/>
          </w:rPr>
          <w:t>130</w:t>
        </w:r>
        <w:r w:rsidR="00C6410B">
          <w:rPr>
            <w:noProof/>
            <w:webHidden/>
          </w:rPr>
          <w:fldChar w:fldCharType="end"/>
        </w:r>
      </w:hyperlink>
    </w:p>
    <w:p w14:paraId="1928EBCE" w14:textId="77777777" w:rsidR="00C6410B" w:rsidRDefault="00206590">
      <w:pPr>
        <w:pStyle w:val="TOC3"/>
        <w:tabs>
          <w:tab w:val="right" w:leader="underscore" w:pos="9350"/>
        </w:tabs>
        <w:rPr>
          <w:rFonts w:asciiTheme="minorHAnsi" w:eastAsiaTheme="minorEastAsia" w:hAnsiTheme="minorHAnsi" w:cstheme="minorBidi"/>
          <w:noProof/>
          <w:sz w:val="22"/>
          <w:szCs w:val="22"/>
          <w:lang w:eastAsia="en-US"/>
        </w:rPr>
      </w:pPr>
      <w:hyperlink w:anchor="_Toc73510452" w:history="1">
        <w:r w:rsidR="00C6410B" w:rsidRPr="00F15F78">
          <w:rPr>
            <w:rStyle w:val="Hyperlink"/>
            <w:i/>
            <w:noProof/>
          </w:rPr>
          <w:t>6.2.3 Water-Leaving Radiance Scheme (ocean optics)</w:t>
        </w:r>
        <w:r w:rsidR="00C6410B">
          <w:rPr>
            <w:noProof/>
            <w:webHidden/>
          </w:rPr>
          <w:tab/>
        </w:r>
        <w:r w:rsidR="00C6410B">
          <w:rPr>
            <w:noProof/>
            <w:webHidden/>
          </w:rPr>
          <w:fldChar w:fldCharType="begin"/>
        </w:r>
        <w:r w:rsidR="00C6410B">
          <w:rPr>
            <w:noProof/>
            <w:webHidden/>
          </w:rPr>
          <w:instrText xml:space="preserve"> PAGEREF _Toc73510452 \h </w:instrText>
        </w:r>
        <w:r w:rsidR="00C6410B">
          <w:rPr>
            <w:noProof/>
            <w:webHidden/>
          </w:rPr>
        </w:r>
        <w:r w:rsidR="00C6410B">
          <w:rPr>
            <w:noProof/>
            <w:webHidden/>
          </w:rPr>
          <w:fldChar w:fldCharType="separate"/>
        </w:r>
        <w:r w:rsidR="00A91EED">
          <w:rPr>
            <w:noProof/>
            <w:webHidden/>
          </w:rPr>
          <w:t>132</w:t>
        </w:r>
        <w:r w:rsidR="00C6410B">
          <w:rPr>
            <w:noProof/>
            <w:webHidden/>
          </w:rPr>
          <w:fldChar w:fldCharType="end"/>
        </w:r>
      </w:hyperlink>
    </w:p>
    <w:p w14:paraId="51EAEF37" w14:textId="77777777" w:rsidR="00C6410B" w:rsidRDefault="00206590">
      <w:pPr>
        <w:pStyle w:val="TOC3"/>
        <w:tabs>
          <w:tab w:val="right" w:leader="underscore" w:pos="9350"/>
        </w:tabs>
        <w:rPr>
          <w:rFonts w:asciiTheme="minorHAnsi" w:eastAsiaTheme="minorEastAsia" w:hAnsiTheme="minorHAnsi" w:cstheme="minorBidi"/>
          <w:noProof/>
          <w:sz w:val="22"/>
          <w:szCs w:val="22"/>
          <w:lang w:eastAsia="en-US"/>
        </w:rPr>
      </w:pPr>
      <w:hyperlink w:anchor="_Toc73510453" w:history="1">
        <w:r w:rsidR="00C6410B" w:rsidRPr="00F15F78">
          <w:rPr>
            <w:rStyle w:val="Hyperlink"/>
            <w:i/>
            <w:noProof/>
          </w:rPr>
          <w:t>6.2.4 Practical Aspects to Water-Leaving in VLIDORT</w:t>
        </w:r>
        <w:r w:rsidR="00C6410B">
          <w:rPr>
            <w:noProof/>
            <w:webHidden/>
          </w:rPr>
          <w:tab/>
        </w:r>
        <w:r w:rsidR="00C6410B">
          <w:rPr>
            <w:noProof/>
            <w:webHidden/>
          </w:rPr>
          <w:fldChar w:fldCharType="begin"/>
        </w:r>
        <w:r w:rsidR="00C6410B">
          <w:rPr>
            <w:noProof/>
            <w:webHidden/>
          </w:rPr>
          <w:instrText xml:space="preserve"> PAGEREF _Toc73510453 \h </w:instrText>
        </w:r>
        <w:r w:rsidR="00C6410B">
          <w:rPr>
            <w:noProof/>
            <w:webHidden/>
          </w:rPr>
        </w:r>
        <w:r w:rsidR="00C6410B">
          <w:rPr>
            <w:noProof/>
            <w:webHidden/>
          </w:rPr>
          <w:fldChar w:fldCharType="separate"/>
        </w:r>
        <w:r w:rsidR="00A91EED">
          <w:rPr>
            <w:noProof/>
            <w:webHidden/>
          </w:rPr>
          <w:t>137</w:t>
        </w:r>
        <w:r w:rsidR="00C6410B">
          <w:rPr>
            <w:noProof/>
            <w:webHidden/>
          </w:rPr>
          <w:fldChar w:fldCharType="end"/>
        </w:r>
      </w:hyperlink>
    </w:p>
    <w:p w14:paraId="3CE7DF5B" w14:textId="77777777" w:rsidR="00C6410B" w:rsidRDefault="00206590">
      <w:pPr>
        <w:pStyle w:val="TOC2"/>
        <w:tabs>
          <w:tab w:val="right" w:leader="underscore" w:pos="9350"/>
        </w:tabs>
        <w:rPr>
          <w:rFonts w:asciiTheme="minorHAnsi" w:eastAsiaTheme="minorEastAsia" w:hAnsiTheme="minorHAnsi" w:cstheme="minorBidi"/>
          <w:b w:val="0"/>
          <w:noProof/>
          <w:szCs w:val="22"/>
          <w:lang w:eastAsia="en-US"/>
        </w:rPr>
      </w:pPr>
      <w:hyperlink w:anchor="_Toc73510454" w:history="1">
        <w:r w:rsidR="00C6410B" w:rsidRPr="00F15F78">
          <w:rPr>
            <w:rStyle w:val="Hyperlink"/>
            <w:noProof/>
          </w:rPr>
          <w:t>6.3 Planetary Problem in VLIDORT</w:t>
        </w:r>
        <w:r w:rsidR="00C6410B">
          <w:rPr>
            <w:noProof/>
            <w:webHidden/>
          </w:rPr>
          <w:tab/>
        </w:r>
        <w:r w:rsidR="00C6410B">
          <w:rPr>
            <w:noProof/>
            <w:webHidden/>
          </w:rPr>
          <w:fldChar w:fldCharType="begin"/>
        </w:r>
        <w:r w:rsidR="00C6410B">
          <w:rPr>
            <w:noProof/>
            <w:webHidden/>
          </w:rPr>
          <w:instrText xml:space="preserve"> PAGEREF _Toc73510454 \h </w:instrText>
        </w:r>
        <w:r w:rsidR="00C6410B">
          <w:rPr>
            <w:noProof/>
            <w:webHidden/>
          </w:rPr>
        </w:r>
        <w:r w:rsidR="00C6410B">
          <w:rPr>
            <w:noProof/>
            <w:webHidden/>
          </w:rPr>
          <w:fldChar w:fldCharType="separate"/>
        </w:r>
        <w:r w:rsidR="00A91EED">
          <w:rPr>
            <w:noProof/>
            <w:webHidden/>
          </w:rPr>
          <w:t>138</w:t>
        </w:r>
        <w:r w:rsidR="00C6410B">
          <w:rPr>
            <w:noProof/>
            <w:webHidden/>
          </w:rPr>
          <w:fldChar w:fldCharType="end"/>
        </w:r>
      </w:hyperlink>
    </w:p>
    <w:p w14:paraId="26707FC0" w14:textId="77777777" w:rsidR="00C6410B" w:rsidRDefault="00206590">
      <w:pPr>
        <w:pStyle w:val="TOC3"/>
        <w:tabs>
          <w:tab w:val="right" w:leader="underscore" w:pos="9350"/>
        </w:tabs>
        <w:rPr>
          <w:rFonts w:asciiTheme="minorHAnsi" w:eastAsiaTheme="minorEastAsia" w:hAnsiTheme="minorHAnsi" w:cstheme="minorBidi"/>
          <w:noProof/>
          <w:sz w:val="22"/>
          <w:szCs w:val="22"/>
          <w:lang w:eastAsia="en-US"/>
        </w:rPr>
      </w:pPr>
      <w:hyperlink w:anchor="_Toc73510455" w:history="1">
        <w:r w:rsidR="00C6410B" w:rsidRPr="00F15F78">
          <w:rPr>
            <w:rStyle w:val="Hyperlink"/>
            <w:i/>
            <w:noProof/>
          </w:rPr>
          <w:t>6.3.1 Implementing the Planetary Problem</w:t>
        </w:r>
        <w:r w:rsidR="00C6410B">
          <w:rPr>
            <w:noProof/>
            <w:webHidden/>
          </w:rPr>
          <w:tab/>
        </w:r>
        <w:r w:rsidR="00C6410B">
          <w:rPr>
            <w:noProof/>
            <w:webHidden/>
          </w:rPr>
          <w:fldChar w:fldCharType="begin"/>
        </w:r>
        <w:r w:rsidR="00C6410B">
          <w:rPr>
            <w:noProof/>
            <w:webHidden/>
          </w:rPr>
          <w:instrText xml:space="preserve"> PAGEREF _Toc73510455 \h </w:instrText>
        </w:r>
        <w:r w:rsidR="00C6410B">
          <w:rPr>
            <w:noProof/>
            <w:webHidden/>
          </w:rPr>
        </w:r>
        <w:r w:rsidR="00C6410B">
          <w:rPr>
            <w:noProof/>
            <w:webHidden/>
          </w:rPr>
          <w:fldChar w:fldCharType="separate"/>
        </w:r>
        <w:r w:rsidR="00A91EED">
          <w:rPr>
            <w:noProof/>
            <w:webHidden/>
          </w:rPr>
          <w:t>138</w:t>
        </w:r>
        <w:r w:rsidR="00C6410B">
          <w:rPr>
            <w:noProof/>
            <w:webHidden/>
          </w:rPr>
          <w:fldChar w:fldCharType="end"/>
        </w:r>
      </w:hyperlink>
    </w:p>
    <w:p w14:paraId="44E1AC7C" w14:textId="77777777" w:rsidR="00C6410B" w:rsidRDefault="00206590">
      <w:pPr>
        <w:pStyle w:val="TOC3"/>
        <w:tabs>
          <w:tab w:val="right" w:leader="underscore" w:pos="9350"/>
        </w:tabs>
        <w:rPr>
          <w:rFonts w:asciiTheme="minorHAnsi" w:eastAsiaTheme="minorEastAsia" w:hAnsiTheme="minorHAnsi" w:cstheme="minorBidi"/>
          <w:noProof/>
          <w:sz w:val="22"/>
          <w:szCs w:val="22"/>
          <w:lang w:eastAsia="en-US"/>
        </w:rPr>
      </w:pPr>
      <w:hyperlink w:anchor="_Toc73510456" w:history="1">
        <w:r w:rsidR="00C6410B" w:rsidRPr="00F15F78">
          <w:rPr>
            <w:rStyle w:val="Hyperlink"/>
            <w:i/>
            <w:noProof/>
          </w:rPr>
          <w:t>6.3.2 I/O for the Planetary Problem and Media Properties</w:t>
        </w:r>
        <w:r w:rsidR="00C6410B">
          <w:rPr>
            <w:noProof/>
            <w:webHidden/>
          </w:rPr>
          <w:tab/>
        </w:r>
        <w:r w:rsidR="00C6410B">
          <w:rPr>
            <w:noProof/>
            <w:webHidden/>
          </w:rPr>
          <w:fldChar w:fldCharType="begin"/>
        </w:r>
        <w:r w:rsidR="00C6410B">
          <w:rPr>
            <w:noProof/>
            <w:webHidden/>
          </w:rPr>
          <w:instrText xml:space="preserve"> PAGEREF _Toc73510456 \h </w:instrText>
        </w:r>
        <w:r w:rsidR="00C6410B">
          <w:rPr>
            <w:noProof/>
            <w:webHidden/>
          </w:rPr>
        </w:r>
        <w:r w:rsidR="00C6410B">
          <w:rPr>
            <w:noProof/>
            <w:webHidden/>
          </w:rPr>
          <w:fldChar w:fldCharType="separate"/>
        </w:r>
        <w:r w:rsidR="00A91EED">
          <w:rPr>
            <w:noProof/>
            <w:webHidden/>
          </w:rPr>
          <w:t>141</w:t>
        </w:r>
        <w:r w:rsidR="00C6410B">
          <w:rPr>
            <w:noProof/>
            <w:webHidden/>
          </w:rPr>
          <w:fldChar w:fldCharType="end"/>
        </w:r>
      </w:hyperlink>
    </w:p>
    <w:p w14:paraId="20A2F2AE" w14:textId="77777777" w:rsidR="00C6410B" w:rsidRDefault="00206590">
      <w:pPr>
        <w:pStyle w:val="TOC1"/>
        <w:rPr>
          <w:rFonts w:asciiTheme="minorHAnsi" w:eastAsiaTheme="minorEastAsia" w:hAnsiTheme="minorHAnsi" w:cstheme="minorBidi"/>
          <w:b w:val="0"/>
          <w:noProof/>
          <w:sz w:val="22"/>
          <w:szCs w:val="22"/>
          <w:lang w:eastAsia="en-US"/>
        </w:rPr>
      </w:pPr>
      <w:hyperlink w:anchor="_Toc73510457" w:history="1">
        <w:r w:rsidR="00C6410B" w:rsidRPr="00F15F78">
          <w:rPr>
            <w:rStyle w:val="Hyperlink"/>
            <w:rFonts w:ascii="Verdana" w:hAnsi="Verdana"/>
            <w:noProof/>
          </w:rPr>
          <w:t>7. VLIDORT 2.8.3 Addendum</w:t>
        </w:r>
        <w:r w:rsidR="00C6410B">
          <w:rPr>
            <w:noProof/>
            <w:webHidden/>
          </w:rPr>
          <w:tab/>
        </w:r>
        <w:r w:rsidR="00C6410B">
          <w:rPr>
            <w:noProof/>
            <w:webHidden/>
          </w:rPr>
          <w:fldChar w:fldCharType="begin"/>
        </w:r>
        <w:r w:rsidR="00C6410B">
          <w:rPr>
            <w:noProof/>
            <w:webHidden/>
          </w:rPr>
          <w:instrText xml:space="preserve"> PAGEREF _Toc73510457 \h </w:instrText>
        </w:r>
        <w:r w:rsidR="00C6410B">
          <w:rPr>
            <w:noProof/>
            <w:webHidden/>
          </w:rPr>
        </w:r>
        <w:r w:rsidR="00C6410B">
          <w:rPr>
            <w:noProof/>
            <w:webHidden/>
          </w:rPr>
          <w:fldChar w:fldCharType="separate"/>
        </w:r>
        <w:r w:rsidR="00A91EED">
          <w:rPr>
            <w:noProof/>
            <w:webHidden/>
          </w:rPr>
          <w:t>143</w:t>
        </w:r>
        <w:r w:rsidR="00C6410B">
          <w:rPr>
            <w:noProof/>
            <w:webHidden/>
          </w:rPr>
          <w:fldChar w:fldCharType="end"/>
        </w:r>
      </w:hyperlink>
    </w:p>
    <w:p w14:paraId="2644CAB0" w14:textId="77777777" w:rsidR="00C6410B" w:rsidRDefault="00206590">
      <w:pPr>
        <w:pStyle w:val="TOC2"/>
        <w:tabs>
          <w:tab w:val="right" w:leader="underscore" w:pos="9350"/>
        </w:tabs>
        <w:rPr>
          <w:rFonts w:asciiTheme="minorHAnsi" w:eastAsiaTheme="minorEastAsia" w:hAnsiTheme="minorHAnsi" w:cstheme="minorBidi"/>
          <w:b w:val="0"/>
          <w:noProof/>
          <w:szCs w:val="22"/>
          <w:lang w:eastAsia="en-US"/>
        </w:rPr>
      </w:pPr>
      <w:hyperlink w:anchor="_Toc73510458" w:history="1">
        <w:r w:rsidR="00C6410B" w:rsidRPr="00F15F78">
          <w:rPr>
            <w:rStyle w:val="Hyperlink"/>
            <w:noProof/>
          </w:rPr>
          <w:t>7.1 Introduction and Heritage</w:t>
        </w:r>
        <w:r w:rsidR="00C6410B">
          <w:rPr>
            <w:noProof/>
            <w:webHidden/>
          </w:rPr>
          <w:tab/>
        </w:r>
        <w:r w:rsidR="00C6410B">
          <w:rPr>
            <w:noProof/>
            <w:webHidden/>
          </w:rPr>
          <w:fldChar w:fldCharType="begin"/>
        </w:r>
        <w:r w:rsidR="00C6410B">
          <w:rPr>
            <w:noProof/>
            <w:webHidden/>
          </w:rPr>
          <w:instrText xml:space="preserve"> PAGEREF _Toc73510458 \h </w:instrText>
        </w:r>
        <w:r w:rsidR="00C6410B">
          <w:rPr>
            <w:noProof/>
            <w:webHidden/>
          </w:rPr>
        </w:r>
        <w:r w:rsidR="00C6410B">
          <w:rPr>
            <w:noProof/>
            <w:webHidden/>
          </w:rPr>
          <w:fldChar w:fldCharType="separate"/>
        </w:r>
        <w:r w:rsidR="00A91EED">
          <w:rPr>
            <w:noProof/>
            <w:webHidden/>
          </w:rPr>
          <w:t>143</w:t>
        </w:r>
        <w:r w:rsidR="00C6410B">
          <w:rPr>
            <w:noProof/>
            <w:webHidden/>
          </w:rPr>
          <w:fldChar w:fldCharType="end"/>
        </w:r>
      </w:hyperlink>
    </w:p>
    <w:p w14:paraId="382094BC" w14:textId="77777777" w:rsidR="00C6410B" w:rsidRDefault="00206590">
      <w:pPr>
        <w:pStyle w:val="TOC2"/>
        <w:tabs>
          <w:tab w:val="right" w:leader="underscore" w:pos="9350"/>
        </w:tabs>
        <w:rPr>
          <w:rFonts w:asciiTheme="minorHAnsi" w:eastAsiaTheme="minorEastAsia" w:hAnsiTheme="minorHAnsi" w:cstheme="minorBidi"/>
          <w:b w:val="0"/>
          <w:noProof/>
          <w:szCs w:val="22"/>
          <w:lang w:eastAsia="en-US"/>
        </w:rPr>
      </w:pPr>
      <w:hyperlink w:anchor="_Toc73510459" w:history="1">
        <w:r w:rsidR="00C6410B" w:rsidRPr="00F15F78">
          <w:rPr>
            <w:rStyle w:val="Hyperlink"/>
            <w:noProof/>
          </w:rPr>
          <w:t>7.2 Green’s function particular integrals in VLIDORT</w:t>
        </w:r>
        <w:r w:rsidR="00C6410B">
          <w:rPr>
            <w:noProof/>
            <w:webHidden/>
          </w:rPr>
          <w:tab/>
        </w:r>
        <w:r w:rsidR="00C6410B">
          <w:rPr>
            <w:noProof/>
            <w:webHidden/>
          </w:rPr>
          <w:fldChar w:fldCharType="begin"/>
        </w:r>
        <w:r w:rsidR="00C6410B">
          <w:rPr>
            <w:noProof/>
            <w:webHidden/>
          </w:rPr>
          <w:instrText xml:space="preserve"> PAGEREF _Toc73510459 \h </w:instrText>
        </w:r>
        <w:r w:rsidR="00C6410B">
          <w:rPr>
            <w:noProof/>
            <w:webHidden/>
          </w:rPr>
        </w:r>
        <w:r w:rsidR="00C6410B">
          <w:rPr>
            <w:noProof/>
            <w:webHidden/>
          </w:rPr>
          <w:fldChar w:fldCharType="separate"/>
        </w:r>
        <w:r w:rsidR="00A91EED">
          <w:rPr>
            <w:noProof/>
            <w:webHidden/>
          </w:rPr>
          <w:t>144</w:t>
        </w:r>
        <w:r w:rsidR="00C6410B">
          <w:rPr>
            <w:noProof/>
            <w:webHidden/>
          </w:rPr>
          <w:fldChar w:fldCharType="end"/>
        </w:r>
      </w:hyperlink>
    </w:p>
    <w:p w14:paraId="54F6BF1F" w14:textId="77777777" w:rsidR="00C6410B" w:rsidRDefault="00206590">
      <w:pPr>
        <w:pStyle w:val="TOC3"/>
        <w:tabs>
          <w:tab w:val="right" w:leader="underscore" w:pos="9350"/>
        </w:tabs>
        <w:rPr>
          <w:rFonts w:asciiTheme="minorHAnsi" w:eastAsiaTheme="minorEastAsia" w:hAnsiTheme="minorHAnsi" w:cstheme="minorBidi"/>
          <w:noProof/>
          <w:sz w:val="22"/>
          <w:szCs w:val="22"/>
          <w:lang w:eastAsia="en-US"/>
        </w:rPr>
      </w:pPr>
      <w:hyperlink w:anchor="_Toc73510460" w:history="1">
        <w:r w:rsidR="00C6410B" w:rsidRPr="00F15F78">
          <w:rPr>
            <w:rStyle w:val="Hyperlink"/>
            <w:noProof/>
          </w:rPr>
          <w:t>7.2.1 Summary of the Implementation</w:t>
        </w:r>
        <w:r w:rsidR="00C6410B">
          <w:rPr>
            <w:noProof/>
            <w:webHidden/>
          </w:rPr>
          <w:tab/>
        </w:r>
        <w:r w:rsidR="00C6410B">
          <w:rPr>
            <w:noProof/>
            <w:webHidden/>
          </w:rPr>
          <w:fldChar w:fldCharType="begin"/>
        </w:r>
        <w:r w:rsidR="00C6410B">
          <w:rPr>
            <w:noProof/>
            <w:webHidden/>
          </w:rPr>
          <w:instrText xml:space="preserve"> PAGEREF _Toc73510460 \h </w:instrText>
        </w:r>
        <w:r w:rsidR="00C6410B">
          <w:rPr>
            <w:noProof/>
            <w:webHidden/>
          </w:rPr>
        </w:r>
        <w:r w:rsidR="00C6410B">
          <w:rPr>
            <w:noProof/>
            <w:webHidden/>
          </w:rPr>
          <w:fldChar w:fldCharType="separate"/>
        </w:r>
        <w:r w:rsidR="00A91EED">
          <w:rPr>
            <w:noProof/>
            <w:webHidden/>
          </w:rPr>
          <w:t>144</w:t>
        </w:r>
        <w:r w:rsidR="00C6410B">
          <w:rPr>
            <w:noProof/>
            <w:webHidden/>
          </w:rPr>
          <w:fldChar w:fldCharType="end"/>
        </w:r>
      </w:hyperlink>
    </w:p>
    <w:p w14:paraId="190EE566" w14:textId="77777777" w:rsidR="00C6410B" w:rsidRDefault="00206590">
      <w:pPr>
        <w:pStyle w:val="TOC3"/>
        <w:tabs>
          <w:tab w:val="right" w:leader="underscore" w:pos="9350"/>
        </w:tabs>
        <w:rPr>
          <w:rFonts w:asciiTheme="minorHAnsi" w:eastAsiaTheme="minorEastAsia" w:hAnsiTheme="minorHAnsi" w:cstheme="minorBidi"/>
          <w:noProof/>
          <w:sz w:val="22"/>
          <w:szCs w:val="22"/>
          <w:lang w:eastAsia="en-US"/>
        </w:rPr>
      </w:pPr>
      <w:hyperlink w:anchor="_Toc73510461" w:history="1">
        <w:r w:rsidR="00C6410B" w:rsidRPr="00F15F78">
          <w:rPr>
            <w:rStyle w:val="Hyperlink"/>
            <w:noProof/>
          </w:rPr>
          <w:t>7.2.2 Performance enhancement</w:t>
        </w:r>
        <w:r w:rsidR="00C6410B">
          <w:rPr>
            <w:noProof/>
            <w:webHidden/>
          </w:rPr>
          <w:tab/>
        </w:r>
        <w:r w:rsidR="00C6410B">
          <w:rPr>
            <w:noProof/>
            <w:webHidden/>
          </w:rPr>
          <w:fldChar w:fldCharType="begin"/>
        </w:r>
        <w:r w:rsidR="00C6410B">
          <w:rPr>
            <w:noProof/>
            <w:webHidden/>
          </w:rPr>
          <w:instrText xml:space="preserve"> PAGEREF _Toc73510461 \h </w:instrText>
        </w:r>
        <w:r w:rsidR="00C6410B">
          <w:rPr>
            <w:noProof/>
            <w:webHidden/>
          </w:rPr>
        </w:r>
        <w:r w:rsidR="00C6410B">
          <w:rPr>
            <w:noProof/>
            <w:webHidden/>
          </w:rPr>
          <w:fldChar w:fldCharType="separate"/>
        </w:r>
        <w:r w:rsidR="00A91EED">
          <w:rPr>
            <w:noProof/>
            <w:webHidden/>
          </w:rPr>
          <w:t>145</w:t>
        </w:r>
        <w:r w:rsidR="00C6410B">
          <w:rPr>
            <w:noProof/>
            <w:webHidden/>
          </w:rPr>
          <w:fldChar w:fldCharType="end"/>
        </w:r>
      </w:hyperlink>
    </w:p>
    <w:p w14:paraId="6B834B6D" w14:textId="77777777" w:rsidR="00C6410B" w:rsidRDefault="00206590">
      <w:pPr>
        <w:pStyle w:val="TOC2"/>
        <w:tabs>
          <w:tab w:val="right" w:leader="underscore" w:pos="9350"/>
        </w:tabs>
        <w:rPr>
          <w:rFonts w:asciiTheme="minorHAnsi" w:eastAsiaTheme="minorEastAsia" w:hAnsiTheme="minorHAnsi" w:cstheme="minorBidi"/>
          <w:b w:val="0"/>
          <w:noProof/>
          <w:szCs w:val="22"/>
          <w:lang w:eastAsia="en-US"/>
        </w:rPr>
      </w:pPr>
      <w:hyperlink w:anchor="_Toc73510462" w:history="1">
        <w:r w:rsidR="00C6410B" w:rsidRPr="00F15F78">
          <w:rPr>
            <w:rStyle w:val="Hyperlink"/>
            <w:noProof/>
          </w:rPr>
          <w:t>7.3 Multiple-Scatter Source Terms and Sphericity Corrections</w:t>
        </w:r>
        <w:r w:rsidR="00C6410B">
          <w:rPr>
            <w:noProof/>
            <w:webHidden/>
          </w:rPr>
          <w:tab/>
        </w:r>
        <w:r w:rsidR="00C6410B">
          <w:rPr>
            <w:noProof/>
            <w:webHidden/>
          </w:rPr>
          <w:fldChar w:fldCharType="begin"/>
        </w:r>
        <w:r w:rsidR="00C6410B">
          <w:rPr>
            <w:noProof/>
            <w:webHidden/>
          </w:rPr>
          <w:instrText xml:space="preserve"> PAGEREF _Toc73510462 \h </w:instrText>
        </w:r>
        <w:r w:rsidR="00C6410B">
          <w:rPr>
            <w:noProof/>
            <w:webHidden/>
          </w:rPr>
        </w:r>
        <w:r w:rsidR="00C6410B">
          <w:rPr>
            <w:noProof/>
            <w:webHidden/>
          </w:rPr>
          <w:fldChar w:fldCharType="separate"/>
        </w:r>
        <w:r w:rsidR="00A91EED">
          <w:rPr>
            <w:noProof/>
            <w:webHidden/>
          </w:rPr>
          <w:t>146</w:t>
        </w:r>
        <w:r w:rsidR="00C6410B">
          <w:rPr>
            <w:noProof/>
            <w:webHidden/>
          </w:rPr>
          <w:fldChar w:fldCharType="end"/>
        </w:r>
      </w:hyperlink>
    </w:p>
    <w:p w14:paraId="26F1787B" w14:textId="77777777" w:rsidR="00C6410B" w:rsidRDefault="00206590">
      <w:pPr>
        <w:pStyle w:val="TOC2"/>
        <w:tabs>
          <w:tab w:val="right" w:leader="underscore" w:pos="9350"/>
        </w:tabs>
        <w:rPr>
          <w:rFonts w:asciiTheme="minorHAnsi" w:eastAsiaTheme="minorEastAsia" w:hAnsiTheme="minorHAnsi" w:cstheme="minorBidi"/>
          <w:b w:val="0"/>
          <w:noProof/>
          <w:szCs w:val="22"/>
          <w:lang w:eastAsia="en-US"/>
        </w:rPr>
      </w:pPr>
      <w:hyperlink w:anchor="_Toc73510463" w:history="1">
        <w:r w:rsidR="00C6410B" w:rsidRPr="00F15F78">
          <w:rPr>
            <w:rStyle w:val="Hyperlink"/>
            <w:noProof/>
          </w:rPr>
          <w:t>7.4 The Planetary Problem for Polarized Light</w:t>
        </w:r>
        <w:r w:rsidR="00C6410B">
          <w:rPr>
            <w:noProof/>
            <w:webHidden/>
          </w:rPr>
          <w:tab/>
        </w:r>
        <w:r w:rsidR="00C6410B">
          <w:rPr>
            <w:noProof/>
            <w:webHidden/>
          </w:rPr>
          <w:fldChar w:fldCharType="begin"/>
        </w:r>
        <w:r w:rsidR="00C6410B">
          <w:rPr>
            <w:noProof/>
            <w:webHidden/>
          </w:rPr>
          <w:instrText xml:space="preserve"> PAGEREF _Toc73510463 \h </w:instrText>
        </w:r>
        <w:r w:rsidR="00C6410B">
          <w:rPr>
            <w:noProof/>
            <w:webHidden/>
          </w:rPr>
        </w:r>
        <w:r w:rsidR="00C6410B">
          <w:rPr>
            <w:noProof/>
            <w:webHidden/>
          </w:rPr>
          <w:fldChar w:fldCharType="separate"/>
        </w:r>
        <w:r w:rsidR="00A91EED">
          <w:rPr>
            <w:noProof/>
            <w:webHidden/>
          </w:rPr>
          <w:t>150</w:t>
        </w:r>
        <w:r w:rsidR="00C6410B">
          <w:rPr>
            <w:noProof/>
            <w:webHidden/>
          </w:rPr>
          <w:fldChar w:fldCharType="end"/>
        </w:r>
      </w:hyperlink>
    </w:p>
    <w:p w14:paraId="18A7BF1B" w14:textId="77777777" w:rsidR="00C6410B" w:rsidRDefault="00206590">
      <w:pPr>
        <w:pStyle w:val="TOC2"/>
        <w:tabs>
          <w:tab w:val="right" w:leader="underscore" w:pos="9350"/>
        </w:tabs>
        <w:rPr>
          <w:rFonts w:asciiTheme="minorHAnsi" w:eastAsiaTheme="minorEastAsia" w:hAnsiTheme="minorHAnsi" w:cstheme="minorBidi"/>
          <w:b w:val="0"/>
          <w:noProof/>
          <w:szCs w:val="22"/>
          <w:lang w:eastAsia="en-US"/>
        </w:rPr>
      </w:pPr>
      <w:hyperlink w:anchor="_Toc73510464" w:history="1">
        <w:r w:rsidR="00C6410B" w:rsidRPr="00F15F78">
          <w:rPr>
            <w:rStyle w:val="Hyperlink"/>
            <w:noProof/>
          </w:rPr>
          <w:t>7.5 BRDF and SLEAVE supplement changes</w:t>
        </w:r>
        <w:r w:rsidR="00C6410B">
          <w:rPr>
            <w:noProof/>
            <w:webHidden/>
          </w:rPr>
          <w:tab/>
        </w:r>
        <w:r w:rsidR="00C6410B">
          <w:rPr>
            <w:noProof/>
            <w:webHidden/>
          </w:rPr>
          <w:fldChar w:fldCharType="begin"/>
        </w:r>
        <w:r w:rsidR="00C6410B">
          <w:rPr>
            <w:noProof/>
            <w:webHidden/>
          </w:rPr>
          <w:instrText xml:space="preserve"> PAGEREF _Toc73510464 \h </w:instrText>
        </w:r>
        <w:r w:rsidR="00C6410B">
          <w:rPr>
            <w:noProof/>
            <w:webHidden/>
          </w:rPr>
        </w:r>
        <w:r w:rsidR="00C6410B">
          <w:rPr>
            <w:noProof/>
            <w:webHidden/>
          </w:rPr>
          <w:fldChar w:fldCharType="separate"/>
        </w:r>
        <w:r w:rsidR="00A91EED">
          <w:rPr>
            <w:noProof/>
            <w:webHidden/>
          </w:rPr>
          <w:t>151</w:t>
        </w:r>
        <w:r w:rsidR="00C6410B">
          <w:rPr>
            <w:noProof/>
            <w:webHidden/>
          </w:rPr>
          <w:fldChar w:fldCharType="end"/>
        </w:r>
      </w:hyperlink>
    </w:p>
    <w:p w14:paraId="765B4007" w14:textId="77777777" w:rsidR="00C6410B" w:rsidRDefault="00206590">
      <w:pPr>
        <w:pStyle w:val="TOC3"/>
        <w:tabs>
          <w:tab w:val="right" w:leader="underscore" w:pos="9350"/>
        </w:tabs>
        <w:rPr>
          <w:rFonts w:asciiTheme="minorHAnsi" w:eastAsiaTheme="minorEastAsia" w:hAnsiTheme="minorHAnsi" w:cstheme="minorBidi"/>
          <w:noProof/>
          <w:sz w:val="22"/>
          <w:szCs w:val="22"/>
          <w:lang w:eastAsia="en-US"/>
        </w:rPr>
      </w:pPr>
      <w:hyperlink w:anchor="_Toc73510465" w:history="1">
        <w:r w:rsidR="00C6410B" w:rsidRPr="00F15F78">
          <w:rPr>
            <w:rStyle w:val="Hyperlink"/>
            <w:noProof/>
          </w:rPr>
          <w:t>7.5.1 BRDF snow reflectance kernel</w:t>
        </w:r>
        <w:r w:rsidR="00C6410B">
          <w:rPr>
            <w:noProof/>
            <w:webHidden/>
          </w:rPr>
          <w:tab/>
        </w:r>
        <w:r w:rsidR="00C6410B">
          <w:rPr>
            <w:noProof/>
            <w:webHidden/>
          </w:rPr>
          <w:fldChar w:fldCharType="begin"/>
        </w:r>
        <w:r w:rsidR="00C6410B">
          <w:rPr>
            <w:noProof/>
            <w:webHidden/>
          </w:rPr>
          <w:instrText xml:space="preserve"> PAGEREF _Toc73510465 \h </w:instrText>
        </w:r>
        <w:r w:rsidR="00C6410B">
          <w:rPr>
            <w:noProof/>
            <w:webHidden/>
          </w:rPr>
        </w:r>
        <w:r w:rsidR="00C6410B">
          <w:rPr>
            <w:noProof/>
            <w:webHidden/>
          </w:rPr>
          <w:fldChar w:fldCharType="separate"/>
        </w:r>
        <w:r w:rsidR="00A91EED">
          <w:rPr>
            <w:noProof/>
            <w:webHidden/>
          </w:rPr>
          <w:t>151</w:t>
        </w:r>
        <w:r w:rsidR="00C6410B">
          <w:rPr>
            <w:noProof/>
            <w:webHidden/>
          </w:rPr>
          <w:fldChar w:fldCharType="end"/>
        </w:r>
      </w:hyperlink>
    </w:p>
    <w:p w14:paraId="25B448DA" w14:textId="77777777" w:rsidR="00C6410B" w:rsidRDefault="00206590">
      <w:pPr>
        <w:pStyle w:val="TOC3"/>
        <w:tabs>
          <w:tab w:val="right" w:leader="underscore" w:pos="9350"/>
        </w:tabs>
        <w:rPr>
          <w:rFonts w:asciiTheme="minorHAnsi" w:eastAsiaTheme="minorEastAsia" w:hAnsiTheme="minorHAnsi" w:cstheme="minorBidi"/>
          <w:noProof/>
          <w:sz w:val="22"/>
          <w:szCs w:val="22"/>
          <w:lang w:eastAsia="en-US"/>
        </w:rPr>
      </w:pPr>
      <w:hyperlink w:anchor="_Toc73510466" w:history="1">
        <w:r w:rsidR="00C6410B" w:rsidRPr="00F15F78">
          <w:rPr>
            <w:rStyle w:val="Hyperlink"/>
            <w:noProof/>
          </w:rPr>
          <w:t>7.5.2 Water-leaving supplement updates</w:t>
        </w:r>
        <w:r w:rsidR="00C6410B">
          <w:rPr>
            <w:noProof/>
            <w:webHidden/>
          </w:rPr>
          <w:tab/>
        </w:r>
        <w:r w:rsidR="00C6410B">
          <w:rPr>
            <w:noProof/>
            <w:webHidden/>
          </w:rPr>
          <w:fldChar w:fldCharType="begin"/>
        </w:r>
        <w:r w:rsidR="00C6410B">
          <w:rPr>
            <w:noProof/>
            <w:webHidden/>
          </w:rPr>
          <w:instrText xml:space="preserve"> PAGEREF _Toc73510466 \h </w:instrText>
        </w:r>
        <w:r w:rsidR="00C6410B">
          <w:rPr>
            <w:noProof/>
            <w:webHidden/>
          </w:rPr>
        </w:r>
        <w:r w:rsidR="00C6410B">
          <w:rPr>
            <w:noProof/>
            <w:webHidden/>
          </w:rPr>
          <w:fldChar w:fldCharType="separate"/>
        </w:r>
        <w:r w:rsidR="00A91EED">
          <w:rPr>
            <w:noProof/>
            <w:webHidden/>
          </w:rPr>
          <w:t>152</w:t>
        </w:r>
        <w:r w:rsidR="00C6410B">
          <w:rPr>
            <w:noProof/>
            <w:webHidden/>
          </w:rPr>
          <w:fldChar w:fldCharType="end"/>
        </w:r>
      </w:hyperlink>
    </w:p>
    <w:p w14:paraId="105B93DD" w14:textId="77777777" w:rsidR="00C6410B" w:rsidRDefault="00206590">
      <w:pPr>
        <w:pStyle w:val="TOC2"/>
        <w:tabs>
          <w:tab w:val="right" w:leader="underscore" w:pos="9350"/>
        </w:tabs>
        <w:rPr>
          <w:rFonts w:asciiTheme="minorHAnsi" w:eastAsiaTheme="minorEastAsia" w:hAnsiTheme="minorHAnsi" w:cstheme="minorBidi"/>
          <w:b w:val="0"/>
          <w:noProof/>
          <w:szCs w:val="22"/>
          <w:lang w:eastAsia="en-US"/>
        </w:rPr>
      </w:pPr>
      <w:hyperlink w:anchor="_Toc73510467" w:history="1">
        <w:r w:rsidR="00C6410B" w:rsidRPr="00F15F78">
          <w:rPr>
            <w:rStyle w:val="Hyperlink"/>
            <w:noProof/>
          </w:rPr>
          <w:t>7.6 Doublet Geometry implementation</w:t>
        </w:r>
        <w:r w:rsidR="00C6410B">
          <w:rPr>
            <w:noProof/>
            <w:webHidden/>
          </w:rPr>
          <w:tab/>
        </w:r>
        <w:r w:rsidR="00C6410B">
          <w:rPr>
            <w:noProof/>
            <w:webHidden/>
          </w:rPr>
          <w:fldChar w:fldCharType="begin"/>
        </w:r>
        <w:r w:rsidR="00C6410B">
          <w:rPr>
            <w:noProof/>
            <w:webHidden/>
          </w:rPr>
          <w:instrText xml:space="preserve"> PAGEREF _Toc73510467 \h </w:instrText>
        </w:r>
        <w:r w:rsidR="00C6410B">
          <w:rPr>
            <w:noProof/>
            <w:webHidden/>
          </w:rPr>
        </w:r>
        <w:r w:rsidR="00C6410B">
          <w:rPr>
            <w:noProof/>
            <w:webHidden/>
          </w:rPr>
          <w:fldChar w:fldCharType="separate"/>
        </w:r>
        <w:r w:rsidR="00A91EED">
          <w:rPr>
            <w:noProof/>
            <w:webHidden/>
          </w:rPr>
          <w:t>153</w:t>
        </w:r>
        <w:r w:rsidR="00C6410B">
          <w:rPr>
            <w:noProof/>
            <w:webHidden/>
          </w:rPr>
          <w:fldChar w:fldCharType="end"/>
        </w:r>
      </w:hyperlink>
    </w:p>
    <w:p w14:paraId="24442F66" w14:textId="77777777" w:rsidR="00C6410B" w:rsidRDefault="00206590">
      <w:pPr>
        <w:pStyle w:val="TOC2"/>
        <w:tabs>
          <w:tab w:val="right" w:leader="underscore" w:pos="9350"/>
        </w:tabs>
        <w:rPr>
          <w:rFonts w:asciiTheme="minorHAnsi" w:eastAsiaTheme="minorEastAsia" w:hAnsiTheme="minorHAnsi" w:cstheme="minorBidi"/>
          <w:b w:val="0"/>
          <w:noProof/>
          <w:szCs w:val="22"/>
          <w:lang w:eastAsia="en-US"/>
        </w:rPr>
      </w:pPr>
      <w:hyperlink w:anchor="_Toc73510468" w:history="1">
        <w:r w:rsidR="00C6410B" w:rsidRPr="00F15F78">
          <w:rPr>
            <w:rStyle w:val="Hyperlink"/>
            <w:noProof/>
          </w:rPr>
          <w:t>7.7 Performance and miscellaneous bookkeeping</w:t>
        </w:r>
        <w:r w:rsidR="00C6410B">
          <w:rPr>
            <w:noProof/>
            <w:webHidden/>
          </w:rPr>
          <w:tab/>
        </w:r>
        <w:r w:rsidR="00C6410B">
          <w:rPr>
            <w:noProof/>
            <w:webHidden/>
          </w:rPr>
          <w:fldChar w:fldCharType="begin"/>
        </w:r>
        <w:r w:rsidR="00C6410B">
          <w:rPr>
            <w:noProof/>
            <w:webHidden/>
          </w:rPr>
          <w:instrText xml:space="preserve"> PAGEREF _Toc73510468 \h </w:instrText>
        </w:r>
        <w:r w:rsidR="00C6410B">
          <w:rPr>
            <w:noProof/>
            <w:webHidden/>
          </w:rPr>
        </w:r>
        <w:r w:rsidR="00C6410B">
          <w:rPr>
            <w:noProof/>
            <w:webHidden/>
          </w:rPr>
          <w:fldChar w:fldCharType="separate"/>
        </w:r>
        <w:r w:rsidR="00A91EED">
          <w:rPr>
            <w:noProof/>
            <w:webHidden/>
          </w:rPr>
          <w:t>155</w:t>
        </w:r>
        <w:r w:rsidR="00C6410B">
          <w:rPr>
            <w:noProof/>
            <w:webHidden/>
          </w:rPr>
          <w:fldChar w:fldCharType="end"/>
        </w:r>
      </w:hyperlink>
    </w:p>
    <w:p w14:paraId="66DB12AD" w14:textId="77777777" w:rsidR="00C6410B" w:rsidRDefault="00206590">
      <w:pPr>
        <w:pStyle w:val="TOC3"/>
        <w:tabs>
          <w:tab w:val="right" w:leader="underscore" w:pos="9350"/>
        </w:tabs>
        <w:rPr>
          <w:rFonts w:asciiTheme="minorHAnsi" w:eastAsiaTheme="minorEastAsia" w:hAnsiTheme="minorHAnsi" w:cstheme="minorBidi"/>
          <w:noProof/>
          <w:sz w:val="22"/>
          <w:szCs w:val="22"/>
          <w:lang w:eastAsia="en-US"/>
        </w:rPr>
      </w:pPr>
      <w:hyperlink w:anchor="_Toc73510469" w:history="1">
        <w:r w:rsidR="00C6410B" w:rsidRPr="00F15F78">
          <w:rPr>
            <w:rStyle w:val="Hyperlink"/>
            <w:noProof/>
          </w:rPr>
          <w:t>7.7.1 Fourier-0, NSTOKES-2</w:t>
        </w:r>
        <w:r w:rsidR="00C6410B">
          <w:rPr>
            <w:noProof/>
            <w:webHidden/>
          </w:rPr>
          <w:tab/>
        </w:r>
        <w:r w:rsidR="00C6410B">
          <w:rPr>
            <w:noProof/>
            <w:webHidden/>
          </w:rPr>
          <w:fldChar w:fldCharType="begin"/>
        </w:r>
        <w:r w:rsidR="00C6410B">
          <w:rPr>
            <w:noProof/>
            <w:webHidden/>
          </w:rPr>
          <w:instrText xml:space="preserve"> PAGEREF _Toc73510469 \h </w:instrText>
        </w:r>
        <w:r w:rsidR="00C6410B">
          <w:rPr>
            <w:noProof/>
            <w:webHidden/>
          </w:rPr>
        </w:r>
        <w:r w:rsidR="00C6410B">
          <w:rPr>
            <w:noProof/>
            <w:webHidden/>
          </w:rPr>
          <w:fldChar w:fldCharType="separate"/>
        </w:r>
        <w:r w:rsidR="00A91EED">
          <w:rPr>
            <w:noProof/>
            <w:webHidden/>
          </w:rPr>
          <w:t>155</w:t>
        </w:r>
        <w:r w:rsidR="00C6410B">
          <w:rPr>
            <w:noProof/>
            <w:webHidden/>
          </w:rPr>
          <w:fldChar w:fldCharType="end"/>
        </w:r>
      </w:hyperlink>
    </w:p>
    <w:p w14:paraId="7D6860A5" w14:textId="77777777" w:rsidR="00C6410B" w:rsidRDefault="00206590">
      <w:pPr>
        <w:pStyle w:val="TOC3"/>
        <w:tabs>
          <w:tab w:val="right" w:leader="underscore" w:pos="9350"/>
        </w:tabs>
        <w:rPr>
          <w:rFonts w:asciiTheme="minorHAnsi" w:eastAsiaTheme="minorEastAsia" w:hAnsiTheme="minorHAnsi" w:cstheme="minorBidi"/>
          <w:noProof/>
          <w:sz w:val="22"/>
          <w:szCs w:val="22"/>
          <w:lang w:eastAsia="en-US"/>
        </w:rPr>
      </w:pPr>
      <w:hyperlink w:anchor="_Toc73510470" w:history="1">
        <w:r w:rsidR="00C6410B" w:rsidRPr="00F15F78">
          <w:rPr>
            <w:rStyle w:val="Hyperlink"/>
            <w:noProof/>
          </w:rPr>
          <w:t>7.7.2. Miscellaneous bookkeeping improvements.</w:t>
        </w:r>
        <w:r w:rsidR="00C6410B">
          <w:rPr>
            <w:noProof/>
            <w:webHidden/>
          </w:rPr>
          <w:tab/>
        </w:r>
        <w:r w:rsidR="00C6410B">
          <w:rPr>
            <w:noProof/>
            <w:webHidden/>
          </w:rPr>
          <w:fldChar w:fldCharType="begin"/>
        </w:r>
        <w:r w:rsidR="00C6410B">
          <w:rPr>
            <w:noProof/>
            <w:webHidden/>
          </w:rPr>
          <w:instrText xml:space="preserve"> PAGEREF _Toc73510470 \h </w:instrText>
        </w:r>
        <w:r w:rsidR="00C6410B">
          <w:rPr>
            <w:noProof/>
            <w:webHidden/>
          </w:rPr>
        </w:r>
        <w:r w:rsidR="00C6410B">
          <w:rPr>
            <w:noProof/>
            <w:webHidden/>
          </w:rPr>
          <w:fldChar w:fldCharType="separate"/>
        </w:r>
        <w:r w:rsidR="00A91EED">
          <w:rPr>
            <w:noProof/>
            <w:webHidden/>
          </w:rPr>
          <w:t>155</w:t>
        </w:r>
        <w:r w:rsidR="00C6410B">
          <w:rPr>
            <w:noProof/>
            <w:webHidden/>
          </w:rPr>
          <w:fldChar w:fldCharType="end"/>
        </w:r>
      </w:hyperlink>
    </w:p>
    <w:p w14:paraId="34BC9BC9" w14:textId="77777777" w:rsidR="0049050F" w:rsidRPr="0049050F" w:rsidRDefault="0049050F" w:rsidP="0049050F">
      <w:pPr>
        <w:tabs>
          <w:tab w:val="right" w:leader="dot" w:pos="9360"/>
        </w:tabs>
        <w:suppressAutoHyphens/>
        <w:spacing w:before="120" w:after="0" w:line="240" w:lineRule="auto"/>
        <w:ind w:left="240"/>
        <w:rPr>
          <w:rFonts w:ascii="Times New Roman" w:eastAsia="Times New Roman" w:hAnsi="Times New Roman" w:cs="Times New Roman"/>
          <w:b/>
          <w:szCs w:val="20"/>
          <w:lang w:eastAsia="ar-SA"/>
        </w:rPr>
      </w:pPr>
      <w:r w:rsidRPr="0049050F">
        <w:rPr>
          <w:rFonts w:ascii="Times New Roman" w:eastAsia="Times New Roman" w:hAnsi="Times New Roman" w:cs="Times New Roman"/>
          <w:sz w:val="20"/>
          <w:szCs w:val="20"/>
          <w:lang w:eastAsia="ar-SA"/>
        </w:rPr>
        <w:fldChar w:fldCharType="end"/>
      </w:r>
    </w:p>
    <w:p w14:paraId="42B13760" w14:textId="77777777" w:rsidR="0049050F" w:rsidRPr="0049050F" w:rsidRDefault="0049050F" w:rsidP="0049050F">
      <w:pPr>
        <w:tabs>
          <w:tab w:val="right" w:leader="dot" w:pos="9360"/>
        </w:tabs>
        <w:suppressAutoHyphens/>
        <w:spacing w:before="120" w:after="0" w:line="240" w:lineRule="auto"/>
        <w:ind w:left="240"/>
        <w:rPr>
          <w:rFonts w:ascii="Times New Roman" w:eastAsia="Times New Roman" w:hAnsi="Times New Roman" w:cs="Times New Roman"/>
          <w:b/>
          <w:szCs w:val="20"/>
          <w:lang w:eastAsia="ar-SA"/>
        </w:rPr>
        <w:sectPr w:rsidR="0049050F" w:rsidRPr="0049050F">
          <w:footnotePr>
            <w:pos w:val="beneathText"/>
          </w:footnotePr>
          <w:type w:val="continuous"/>
          <w:pgSz w:w="12240" w:h="15840"/>
          <w:pgMar w:top="1440" w:right="1440" w:bottom="1440" w:left="1440" w:header="720" w:footer="720" w:gutter="0"/>
          <w:cols w:space="720"/>
          <w:docGrid w:linePitch="360"/>
        </w:sectPr>
      </w:pPr>
    </w:p>
    <w:p w14:paraId="23A6310C" w14:textId="77777777" w:rsidR="0049050F" w:rsidRDefault="0049050F" w:rsidP="0049050F">
      <w:pPr>
        <w:suppressAutoHyphens/>
        <w:spacing w:before="120" w:after="0" w:line="240" w:lineRule="auto"/>
        <w:jc w:val="both"/>
        <w:rPr>
          <w:rFonts w:ascii="Times New Roman" w:eastAsia="Times New Roman" w:hAnsi="Times New Roman" w:cs="Times New Roman"/>
          <w:sz w:val="24"/>
          <w:szCs w:val="20"/>
          <w:lang w:eastAsia="ar-SA"/>
        </w:rPr>
      </w:pPr>
    </w:p>
    <w:p w14:paraId="39B464AA" w14:textId="77777777" w:rsidR="00CA2327" w:rsidRDefault="00CA2327" w:rsidP="0049050F">
      <w:pPr>
        <w:suppressAutoHyphens/>
        <w:spacing w:before="120" w:after="0" w:line="240" w:lineRule="auto"/>
        <w:jc w:val="both"/>
        <w:rPr>
          <w:rFonts w:ascii="Times New Roman" w:eastAsia="Times New Roman" w:hAnsi="Times New Roman" w:cs="Times New Roman"/>
          <w:sz w:val="24"/>
          <w:szCs w:val="20"/>
          <w:lang w:eastAsia="ar-SA"/>
        </w:rPr>
      </w:pPr>
    </w:p>
    <w:p w14:paraId="5886964A" w14:textId="77777777" w:rsidR="00CA2327" w:rsidRDefault="00CA2327" w:rsidP="0049050F">
      <w:pPr>
        <w:suppressAutoHyphens/>
        <w:spacing w:before="120" w:after="0" w:line="240" w:lineRule="auto"/>
        <w:jc w:val="both"/>
        <w:rPr>
          <w:rFonts w:ascii="Times New Roman" w:eastAsia="Times New Roman" w:hAnsi="Times New Roman" w:cs="Times New Roman"/>
          <w:sz w:val="24"/>
          <w:szCs w:val="20"/>
          <w:lang w:eastAsia="ar-SA"/>
        </w:rPr>
      </w:pPr>
    </w:p>
    <w:p w14:paraId="3E406821" w14:textId="77777777" w:rsidR="00CA2327" w:rsidRDefault="00CA2327" w:rsidP="0049050F">
      <w:pPr>
        <w:suppressAutoHyphens/>
        <w:spacing w:before="120" w:after="0" w:line="240" w:lineRule="auto"/>
        <w:jc w:val="both"/>
        <w:rPr>
          <w:rFonts w:ascii="Times New Roman" w:eastAsia="Times New Roman" w:hAnsi="Times New Roman" w:cs="Times New Roman"/>
          <w:sz w:val="24"/>
          <w:szCs w:val="20"/>
          <w:lang w:eastAsia="ar-SA"/>
        </w:rPr>
      </w:pPr>
    </w:p>
    <w:p w14:paraId="47E78C42" w14:textId="77777777" w:rsidR="00CA2327" w:rsidRDefault="00CA2327" w:rsidP="0049050F">
      <w:pPr>
        <w:suppressAutoHyphens/>
        <w:spacing w:before="120" w:after="0" w:line="240" w:lineRule="auto"/>
        <w:jc w:val="both"/>
        <w:rPr>
          <w:rFonts w:ascii="Times New Roman" w:eastAsia="Times New Roman" w:hAnsi="Times New Roman" w:cs="Times New Roman"/>
          <w:sz w:val="24"/>
          <w:szCs w:val="20"/>
          <w:lang w:eastAsia="ar-SA"/>
        </w:rPr>
      </w:pPr>
    </w:p>
    <w:p w14:paraId="18FCAAC1" w14:textId="77777777" w:rsidR="00CA2327" w:rsidRDefault="00CA2327" w:rsidP="0049050F">
      <w:pPr>
        <w:suppressAutoHyphens/>
        <w:spacing w:before="120" w:after="0" w:line="240" w:lineRule="auto"/>
        <w:jc w:val="both"/>
        <w:rPr>
          <w:rFonts w:ascii="Times New Roman" w:eastAsia="Times New Roman" w:hAnsi="Times New Roman" w:cs="Times New Roman"/>
          <w:sz w:val="24"/>
          <w:szCs w:val="20"/>
          <w:lang w:eastAsia="ar-SA"/>
        </w:rPr>
      </w:pPr>
    </w:p>
    <w:p w14:paraId="302F5B5F" w14:textId="77777777" w:rsidR="00CA2327" w:rsidRDefault="00CA2327" w:rsidP="0049050F">
      <w:pPr>
        <w:suppressAutoHyphens/>
        <w:spacing w:before="120" w:after="0" w:line="240" w:lineRule="auto"/>
        <w:jc w:val="both"/>
        <w:rPr>
          <w:rFonts w:ascii="Times New Roman" w:eastAsia="Times New Roman" w:hAnsi="Times New Roman" w:cs="Times New Roman"/>
          <w:sz w:val="24"/>
          <w:szCs w:val="20"/>
          <w:lang w:eastAsia="ar-SA"/>
        </w:rPr>
      </w:pPr>
    </w:p>
    <w:p w14:paraId="23D11A43" w14:textId="77777777" w:rsidR="00CA2327" w:rsidRDefault="00CA2327" w:rsidP="0049050F">
      <w:pPr>
        <w:suppressAutoHyphens/>
        <w:spacing w:before="120" w:after="0" w:line="240" w:lineRule="auto"/>
        <w:jc w:val="both"/>
        <w:rPr>
          <w:rFonts w:ascii="Times New Roman" w:eastAsia="Times New Roman" w:hAnsi="Times New Roman" w:cs="Times New Roman"/>
          <w:sz w:val="24"/>
          <w:szCs w:val="20"/>
          <w:lang w:eastAsia="ar-SA"/>
        </w:rPr>
      </w:pPr>
    </w:p>
    <w:p w14:paraId="27E95282" w14:textId="77777777" w:rsidR="00CA2327" w:rsidRDefault="00CA2327" w:rsidP="0049050F">
      <w:pPr>
        <w:suppressAutoHyphens/>
        <w:spacing w:before="120" w:after="0" w:line="240" w:lineRule="auto"/>
        <w:jc w:val="both"/>
        <w:rPr>
          <w:rFonts w:ascii="Times New Roman" w:eastAsia="Times New Roman" w:hAnsi="Times New Roman" w:cs="Times New Roman"/>
          <w:sz w:val="24"/>
          <w:szCs w:val="20"/>
          <w:lang w:eastAsia="ar-SA"/>
        </w:rPr>
      </w:pPr>
    </w:p>
    <w:p w14:paraId="3D0F1AB8" w14:textId="77777777" w:rsidR="00CA2327" w:rsidRDefault="00CA2327" w:rsidP="0049050F">
      <w:pPr>
        <w:suppressAutoHyphens/>
        <w:spacing w:before="120" w:after="0" w:line="240" w:lineRule="auto"/>
        <w:jc w:val="both"/>
        <w:rPr>
          <w:rFonts w:ascii="Times New Roman" w:eastAsia="Times New Roman" w:hAnsi="Times New Roman" w:cs="Times New Roman"/>
          <w:sz w:val="24"/>
          <w:szCs w:val="20"/>
          <w:lang w:eastAsia="ar-SA"/>
        </w:rPr>
      </w:pPr>
    </w:p>
    <w:p w14:paraId="0780E85A" w14:textId="77777777" w:rsidR="00CA2327" w:rsidRDefault="00CA2327" w:rsidP="0049050F">
      <w:pPr>
        <w:suppressAutoHyphens/>
        <w:spacing w:before="120" w:after="0" w:line="240" w:lineRule="auto"/>
        <w:jc w:val="both"/>
        <w:rPr>
          <w:rFonts w:ascii="Times New Roman" w:eastAsia="Times New Roman" w:hAnsi="Times New Roman" w:cs="Times New Roman"/>
          <w:sz w:val="24"/>
          <w:szCs w:val="20"/>
          <w:lang w:eastAsia="ar-SA"/>
        </w:rPr>
      </w:pPr>
    </w:p>
    <w:p w14:paraId="775E808F" w14:textId="77777777" w:rsidR="00CA2327" w:rsidRDefault="00CA2327" w:rsidP="0049050F">
      <w:pPr>
        <w:suppressAutoHyphens/>
        <w:spacing w:before="120" w:after="0" w:line="240" w:lineRule="auto"/>
        <w:jc w:val="both"/>
        <w:rPr>
          <w:rFonts w:ascii="Times New Roman" w:eastAsia="Times New Roman" w:hAnsi="Times New Roman" w:cs="Times New Roman"/>
          <w:sz w:val="24"/>
          <w:szCs w:val="20"/>
          <w:lang w:eastAsia="ar-SA"/>
        </w:rPr>
      </w:pPr>
    </w:p>
    <w:p w14:paraId="7F76F32B" w14:textId="77777777" w:rsidR="00CA2327" w:rsidRDefault="00CA2327" w:rsidP="0049050F">
      <w:pPr>
        <w:suppressAutoHyphens/>
        <w:spacing w:before="120" w:after="0" w:line="240" w:lineRule="auto"/>
        <w:jc w:val="both"/>
        <w:rPr>
          <w:rFonts w:ascii="Times New Roman" w:eastAsia="Times New Roman" w:hAnsi="Times New Roman" w:cs="Times New Roman"/>
          <w:sz w:val="24"/>
          <w:szCs w:val="20"/>
          <w:lang w:eastAsia="ar-SA"/>
        </w:rPr>
      </w:pPr>
    </w:p>
    <w:p w14:paraId="115BB754" w14:textId="77777777" w:rsidR="00CA2327" w:rsidRDefault="00CA2327" w:rsidP="0049050F">
      <w:pPr>
        <w:suppressAutoHyphens/>
        <w:spacing w:before="120" w:after="0" w:line="240" w:lineRule="auto"/>
        <w:jc w:val="both"/>
        <w:rPr>
          <w:rFonts w:ascii="Times New Roman" w:eastAsia="Times New Roman" w:hAnsi="Times New Roman" w:cs="Times New Roman"/>
          <w:sz w:val="24"/>
          <w:szCs w:val="20"/>
          <w:lang w:eastAsia="ar-SA"/>
        </w:rPr>
      </w:pPr>
    </w:p>
    <w:p w14:paraId="0694CAFD" w14:textId="77777777" w:rsidR="00CA2327" w:rsidRDefault="00CA2327" w:rsidP="0049050F">
      <w:pPr>
        <w:suppressAutoHyphens/>
        <w:spacing w:before="120" w:after="0" w:line="240" w:lineRule="auto"/>
        <w:jc w:val="both"/>
        <w:rPr>
          <w:rFonts w:ascii="Times New Roman" w:eastAsia="Times New Roman" w:hAnsi="Times New Roman" w:cs="Times New Roman"/>
          <w:sz w:val="24"/>
          <w:szCs w:val="20"/>
          <w:lang w:eastAsia="ar-SA"/>
        </w:rPr>
      </w:pPr>
    </w:p>
    <w:p w14:paraId="153C0B9A" w14:textId="77777777" w:rsidR="00CA2327" w:rsidRDefault="00CA2327" w:rsidP="0049050F">
      <w:pPr>
        <w:suppressAutoHyphens/>
        <w:spacing w:before="120" w:after="0" w:line="240" w:lineRule="auto"/>
        <w:jc w:val="both"/>
        <w:rPr>
          <w:rFonts w:ascii="Times New Roman" w:eastAsia="Times New Roman" w:hAnsi="Times New Roman" w:cs="Times New Roman"/>
          <w:sz w:val="24"/>
          <w:szCs w:val="20"/>
          <w:lang w:eastAsia="ar-SA"/>
        </w:rPr>
      </w:pPr>
    </w:p>
    <w:p w14:paraId="3B95D58F" w14:textId="77777777" w:rsidR="00CA2327" w:rsidRDefault="00CA2327" w:rsidP="0049050F">
      <w:pPr>
        <w:suppressAutoHyphens/>
        <w:spacing w:before="120" w:after="0" w:line="240" w:lineRule="auto"/>
        <w:jc w:val="both"/>
        <w:rPr>
          <w:rFonts w:ascii="Times New Roman" w:eastAsia="Times New Roman" w:hAnsi="Times New Roman" w:cs="Times New Roman"/>
          <w:sz w:val="24"/>
          <w:szCs w:val="20"/>
          <w:lang w:eastAsia="ar-SA"/>
        </w:rPr>
      </w:pPr>
    </w:p>
    <w:p w14:paraId="7E2E94C7" w14:textId="77777777" w:rsidR="00CA2327" w:rsidRDefault="00CA2327" w:rsidP="0049050F">
      <w:pPr>
        <w:suppressAutoHyphens/>
        <w:spacing w:before="120" w:after="0" w:line="240" w:lineRule="auto"/>
        <w:jc w:val="both"/>
        <w:rPr>
          <w:rFonts w:ascii="Times New Roman" w:eastAsia="Times New Roman" w:hAnsi="Times New Roman" w:cs="Times New Roman"/>
          <w:sz w:val="24"/>
          <w:szCs w:val="20"/>
          <w:lang w:eastAsia="ar-SA"/>
        </w:rPr>
      </w:pPr>
    </w:p>
    <w:p w14:paraId="5C0EA195" w14:textId="77777777" w:rsidR="00CA2327" w:rsidRDefault="00CA2327" w:rsidP="0049050F">
      <w:pPr>
        <w:suppressAutoHyphens/>
        <w:spacing w:before="120" w:after="0" w:line="240" w:lineRule="auto"/>
        <w:jc w:val="both"/>
        <w:rPr>
          <w:rFonts w:ascii="Times New Roman" w:eastAsia="Times New Roman" w:hAnsi="Times New Roman" w:cs="Times New Roman"/>
          <w:sz w:val="24"/>
          <w:szCs w:val="20"/>
          <w:lang w:eastAsia="ar-SA"/>
        </w:rPr>
      </w:pPr>
    </w:p>
    <w:p w14:paraId="3859C4BE" w14:textId="77777777" w:rsidR="00CA2327" w:rsidRDefault="00CA2327" w:rsidP="0049050F">
      <w:pPr>
        <w:suppressAutoHyphens/>
        <w:spacing w:before="120" w:after="0" w:line="240" w:lineRule="auto"/>
        <w:jc w:val="both"/>
        <w:rPr>
          <w:rFonts w:ascii="Times New Roman" w:eastAsia="Times New Roman" w:hAnsi="Times New Roman" w:cs="Times New Roman"/>
          <w:sz w:val="24"/>
          <w:szCs w:val="20"/>
          <w:lang w:eastAsia="ar-SA"/>
        </w:rPr>
      </w:pPr>
    </w:p>
    <w:p w14:paraId="66DD9147" w14:textId="77777777" w:rsidR="00CA2327" w:rsidRDefault="00CA2327" w:rsidP="0049050F">
      <w:pPr>
        <w:suppressAutoHyphens/>
        <w:spacing w:before="120" w:after="0" w:line="240" w:lineRule="auto"/>
        <w:jc w:val="both"/>
        <w:rPr>
          <w:rFonts w:ascii="Times New Roman" w:eastAsia="Times New Roman" w:hAnsi="Times New Roman" w:cs="Times New Roman"/>
          <w:sz w:val="24"/>
          <w:szCs w:val="20"/>
          <w:lang w:eastAsia="ar-SA"/>
        </w:rPr>
      </w:pPr>
    </w:p>
    <w:p w14:paraId="5D1B2BFB" w14:textId="77777777" w:rsidR="00CA2327" w:rsidRDefault="00CA2327" w:rsidP="0049050F">
      <w:pPr>
        <w:suppressAutoHyphens/>
        <w:spacing w:before="120" w:after="0" w:line="240" w:lineRule="auto"/>
        <w:jc w:val="both"/>
        <w:rPr>
          <w:rFonts w:ascii="Times New Roman" w:eastAsia="Times New Roman" w:hAnsi="Times New Roman" w:cs="Times New Roman"/>
          <w:sz w:val="24"/>
          <w:szCs w:val="20"/>
          <w:lang w:eastAsia="ar-SA"/>
        </w:rPr>
      </w:pPr>
    </w:p>
    <w:p w14:paraId="76731831" w14:textId="77777777" w:rsidR="00CA2327" w:rsidRDefault="00CA2327" w:rsidP="0049050F">
      <w:pPr>
        <w:suppressAutoHyphens/>
        <w:spacing w:before="120" w:after="0" w:line="240" w:lineRule="auto"/>
        <w:jc w:val="both"/>
        <w:rPr>
          <w:rFonts w:ascii="Times New Roman" w:eastAsia="Times New Roman" w:hAnsi="Times New Roman" w:cs="Times New Roman"/>
          <w:sz w:val="24"/>
          <w:szCs w:val="20"/>
          <w:lang w:eastAsia="ar-SA"/>
        </w:rPr>
      </w:pPr>
    </w:p>
    <w:p w14:paraId="3874121A" w14:textId="77777777" w:rsidR="00CA2327" w:rsidRDefault="00CA2327" w:rsidP="0049050F">
      <w:pPr>
        <w:suppressAutoHyphens/>
        <w:spacing w:before="120" w:after="0" w:line="240" w:lineRule="auto"/>
        <w:jc w:val="both"/>
        <w:rPr>
          <w:rFonts w:ascii="Times New Roman" w:eastAsia="Times New Roman" w:hAnsi="Times New Roman" w:cs="Times New Roman"/>
          <w:sz w:val="24"/>
          <w:szCs w:val="20"/>
          <w:lang w:eastAsia="ar-SA"/>
        </w:rPr>
      </w:pPr>
    </w:p>
    <w:p w14:paraId="57E7447D" w14:textId="77777777" w:rsidR="00CA2327" w:rsidRDefault="00CA2327" w:rsidP="0049050F">
      <w:pPr>
        <w:suppressAutoHyphens/>
        <w:spacing w:before="120" w:after="0" w:line="240" w:lineRule="auto"/>
        <w:jc w:val="both"/>
        <w:rPr>
          <w:rFonts w:ascii="Times New Roman" w:eastAsia="Times New Roman" w:hAnsi="Times New Roman" w:cs="Times New Roman"/>
          <w:sz w:val="24"/>
          <w:szCs w:val="20"/>
          <w:lang w:eastAsia="ar-SA"/>
        </w:rPr>
      </w:pPr>
    </w:p>
    <w:p w14:paraId="5E3B4F77" w14:textId="77777777" w:rsidR="00CA2327" w:rsidRDefault="00CA2327" w:rsidP="0049050F">
      <w:pPr>
        <w:suppressAutoHyphens/>
        <w:spacing w:before="120" w:after="0" w:line="240" w:lineRule="auto"/>
        <w:jc w:val="both"/>
        <w:rPr>
          <w:rFonts w:ascii="Times New Roman" w:eastAsia="Times New Roman" w:hAnsi="Times New Roman" w:cs="Times New Roman"/>
          <w:sz w:val="24"/>
          <w:szCs w:val="20"/>
          <w:lang w:eastAsia="ar-SA"/>
        </w:rPr>
      </w:pPr>
    </w:p>
    <w:p w14:paraId="24648331" w14:textId="77777777" w:rsidR="00CA2327" w:rsidRDefault="00CA2327" w:rsidP="0049050F">
      <w:pPr>
        <w:suppressAutoHyphens/>
        <w:spacing w:before="120" w:after="0" w:line="240" w:lineRule="auto"/>
        <w:jc w:val="both"/>
        <w:rPr>
          <w:rFonts w:ascii="Times New Roman" w:eastAsia="Times New Roman" w:hAnsi="Times New Roman" w:cs="Times New Roman"/>
          <w:sz w:val="24"/>
          <w:szCs w:val="20"/>
          <w:lang w:eastAsia="ar-SA"/>
        </w:rPr>
      </w:pPr>
    </w:p>
    <w:p w14:paraId="3F09A50D" w14:textId="77777777" w:rsidR="00CA2327" w:rsidRDefault="00CA2327" w:rsidP="0049050F">
      <w:pPr>
        <w:suppressAutoHyphens/>
        <w:spacing w:before="120" w:after="0" w:line="240" w:lineRule="auto"/>
        <w:jc w:val="both"/>
        <w:rPr>
          <w:rFonts w:ascii="Times New Roman" w:eastAsia="Times New Roman" w:hAnsi="Times New Roman" w:cs="Times New Roman"/>
          <w:sz w:val="24"/>
          <w:szCs w:val="20"/>
          <w:lang w:eastAsia="ar-SA"/>
        </w:rPr>
      </w:pPr>
    </w:p>
    <w:p w14:paraId="700DAAAD" w14:textId="77777777" w:rsidR="00CA2327" w:rsidRDefault="00CA2327" w:rsidP="0049050F">
      <w:pPr>
        <w:suppressAutoHyphens/>
        <w:spacing w:before="120" w:after="0" w:line="240" w:lineRule="auto"/>
        <w:jc w:val="both"/>
        <w:rPr>
          <w:rFonts w:ascii="Times New Roman" w:eastAsia="Times New Roman" w:hAnsi="Times New Roman" w:cs="Times New Roman"/>
          <w:sz w:val="24"/>
          <w:szCs w:val="20"/>
          <w:lang w:eastAsia="ar-SA"/>
        </w:rPr>
      </w:pPr>
    </w:p>
    <w:p w14:paraId="5759AF93" w14:textId="77777777" w:rsidR="00CA2327" w:rsidRDefault="00CA2327" w:rsidP="0049050F">
      <w:pPr>
        <w:suppressAutoHyphens/>
        <w:spacing w:before="120" w:after="0" w:line="240" w:lineRule="auto"/>
        <w:jc w:val="both"/>
        <w:rPr>
          <w:rFonts w:ascii="Times New Roman" w:eastAsia="Times New Roman" w:hAnsi="Times New Roman" w:cs="Times New Roman"/>
          <w:sz w:val="24"/>
          <w:szCs w:val="20"/>
          <w:lang w:eastAsia="ar-SA"/>
        </w:rPr>
      </w:pPr>
    </w:p>
    <w:p w14:paraId="26B176A4" w14:textId="77777777" w:rsidR="00CA2327" w:rsidRPr="0049050F" w:rsidRDefault="00CA2327" w:rsidP="0049050F">
      <w:pPr>
        <w:suppressAutoHyphens/>
        <w:spacing w:before="120" w:after="0" w:line="240" w:lineRule="auto"/>
        <w:jc w:val="both"/>
        <w:rPr>
          <w:rFonts w:ascii="Times New Roman" w:eastAsia="Times New Roman" w:hAnsi="Times New Roman" w:cs="Times New Roman"/>
          <w:sz w:val="24"/>
          <w:szCs w:val="20"/>
          <w:lang w:eastAsia="ar-SA"/>
        </w:rPr>
      </w:pPr>
    </w:p>
    <w:p w14:paraId="01213C10" w14:textId="77777777" w:rsidR="0049050F" w:rsidRPr="0049050F" w:rsidRDefault="0049050F" w:rsidP="0049050F">
      <w:pPr>
        <w:spacing w:after="0" w:line="240" w:lineRule="auto"/>
        <w:rPr>
          <w:rFonts w:ascii="Verdana" w:eastAsia="Times New Roman" w:hAnsi="Verdana" w:cs="Times New Roman"/>
          <w:sz w:val="40"/>
          <w:szCs w:val="20"/>
          <w:lang w:eastAsia="ar-SA"/>
        </w:rPr>
      </w:pPr>
      <w:bookmarkStart w:id="0" w:name="_Toc339432181"/>
      <w:r w:rsidRPr="0049050F">
        <w:rPr>
          <w:rFonts w:ascii="Verdana" w:eastAsia="Times New Roman" w:hAnsi="Verdana" w:cs="Times New Roman"/>
          <w:b/>
          <w:sz w:val="24"/>
          <w:szCs w:val="20"/>
          <w:lang w:eastAsia="ar-SA"/>
        </w:rPr>
        <w:br w:type="page"/>
      </w:r>
    </w:p>
    <w:p w14:paraId="7309D40D" w14:textId="77777777" w:rsidR="0049050F" w:rsidRPr="0049050F" w:rsidRDefault="0049050F" w:rsidP="0049050F">
      <w:pPr>
        <w:pageBreakBefore/>
        <w:tabs>
          <w:tab w:val="right" w:leader="underscore" w:pos="8630"/>
          <w:tab w:val="right" w:leader="dot" w:pos="9360"/>
        </w:tabs>
        <w:suppressAutoHyphens/>
        <w:autoSpaceDE w:val="0"/>
        <w:spacing w:before="280" w:after="280" w:line="240" w:lineRule="auto"/>
        <w:outlineLvl w:val="0"/>
        <w:rPr>
          <w:rFonts w:ascii="Verdana" w:eastAsia="Times New Roman" w:hAnsi="Verdana" w:cs="Times New Roman"/>
          <w:sz w:val="40"/>
          <w:szCs w:val="20"/>
          <w:lang w:eastAsia="ar-SA"/>
        </w:rPr>
      </w:pPr>
      <w:bookmarkStart w:id="1" w:name="_Toc534974658"/>
      <w:bookmarkStart w:id="2" w:name="_Toc73510362"/>
      <w:r w:rsidRPr="0049050F">
        <w:rPr>
          <w:rFonts w:ascii="Verdana" w:eastAsia="Times New Roman" w:hAnsi="Verdana" w:cs="Times New Roman"/>
          <w:sz w:val="40"/>
          <w:szCs w:val="20"/>
          <w:lang w:eastAsia="ar-SA"/>
        </w:rPr>
        <w:lastRenderedPageBreak/>
        <w:t>1. Introduction to VLIDORT</w:t>
      </w:r>
      <w:bookmarkEnd w:id="0"/>
      <w:bookmarkEnd w:id="1"/>
      <w:bookmarkEnd w:id="2"/>
    </w:p>
    <w:p w14:paraId="5B18F74D" w14:textId="77777777" w:rsidR="0049050F" w:rsidRPr="0049050F" w:rsidRDefault="0049050F" w:rsidP="0049050F">
      <w:pPr>
        <w:keepNext/>
        <w:suppressAutoHyphens/>
        <w:autoSpaceDE w:val="0"/>
        <w:spacing w:before="240" w:after="240" w:line="240" w:lineRule="auto"/>
        <w:outlineLvl w:val="1"/>
        <w:rPr>
          <w:rFonts w:ascii="Times New Roman" w:eastAsia="Times New Roman" w:hAnsi="Times New Roman" w:cs="Times New Roman"/>
          <w:b/>
          <w:bCs/>
          <w:sz w:val="32"/>
          <w:szCs w:val="20"/>
          <w:lang w:eastAsia="ar-SA"/>
        </w:rPr>
      </w:pPr>
      <w:bookmarkStart w:id="3" w:name="_Toc339432182"/>
      <w:bookmarkStart w:id="4" w:name="_Toc534974659"/>
      <w:bookmarkStart w:id="5" w:name="_Toc73510363"/>
      <w:r w:rsidRPr="0049050F">
        <w:rPr>
          <w:rFonts w:ascii="Times New Roman" w:eastAsia="Times New Roman" w:hAnsi="Times New Roman" w:cs="Times New Roman"/>
          <w:b/>
          <w:bCs/>
          <w:sz w:val="32"/>
          <w:szCs w:val="20"/>
          <w:lang w:eastAsia="ar-SA"/>
        </w:rPr>
        <w:t>1.1 Historical and background overview</w:t>
      </w:r>
      <w:bookmarkEnd w:id="3"/>
      <w:bookmarkEnd w:id="4"/>
      <w:bookmarkEnd w:id="5"/>
      <w:r w:rsidRPr="0049050F">
        <w:rPr>
          <w:rFonts w:ascii="Times New Roman" w:eastAsia="Times New Roman" w:hAnsi="Times New Roman" w:cs="Times New Roman"/>
          <w:b/>
          <w:bCs/>
          <w:sz w:val="32"/>
          <w:szCs w:val="20"/>
          <w:lang w:eastAsia="ar-SA"/>
        </w:rPr>
        <w:t xml:space="preserve"> </w:t>
      </w:r>
    </w:p>
    <w:p w14:paraId="67D41EA9" w14:textId="77777777" w:rsidR="0049050F" w:rsidRPr="0049050F" w:rsidRDefault="0049050F" w:rsidP="0049050F">
      <w:pPr>
        <w:keepNext/>
        <w:suppressAutoHyphens/>
        <w:spacing w:after="0" w:line="240" w:lineRule="auto"/>
        <w:outlineLvl w:val="2"/>
        <w:rPr>
          <w:rFonts w:ascii="Times New Roman" w:eastAsia="Times New Roman" w:hAnsi="Times New Roman" w:cs="Times New Roman"/>
          <w:i/>
          <w:sz w:val="28"/>
          <w:szCs w:val="28"/>
          <w:lang w:eastAsia="ar-SA"/>
        </w:rPr>
      </w:pPr>
      <w:bookmarkStart w:id="6" w:name="_Toc534974660"/>
      <w:bookmarkStart w:id="7" w:name="_Toc73510364"/>
      <w:r w:rsidRPr="0049050F">
        <w:rPr>
          <w:rFonts w:ascii="Times New Roman" w:eastAsia="Times New Roman" w:hAnsi="Times New Roman" w:cs="Times New Roman"/>
          <w:i/>
          <w:sz w:val="28"/>
          <w:szCs w:val="28"/>
          <w:lang w:eastAsia="ar-SA"/>
        </w:rPr>
        <w:t>1.1.1 Polarization in radiative transfer</w:t>
      </w:r>
      <w:bookmarkEnd w:id="6"/>
      <w:bookmarkEnd w:id="7"/>
    </w:p>
    <w:p w14:paraId="4FA9237E" w14:textId="77777777" w:rsidR="0049050F" w:rsidRPr="0049050F" w:rsidRDefault="0049050F" w:rsidP="0049050F">
      <w:pPr>
        <w:tabs>
          <w:tab w:val="left" w:pos="5940"/>
        </w:tabs>
        <w:suppressAutoHyphens/>
        <w:autoSpaceDE w:val="0"/>
        <w:spacing w:before="120" w:after="12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 xml:space="preserve">The modern treatment of the equations of radiative transfer for polarized light </w:t>
      </w:r>
      <w:proofErr w:type="gramStart"/>
      <w:r w:rsidRPr="0049050F">
        <w:rPr>
          <w:rFonts w:ascii="Times New Roman" w:eastAsia="Times New Roman" w:hAnsi="Times New Roman" w:cs="Times New Roman"/>
          <w:sz w:val="24"/>
          <w:szCs w:val="20"/>
          <w:lang w:eastAsia="ar-SA"/>
        </w:rPr>
        <w:t>dates back to</w:t>
      </w:r>
      <w:proofErr w:type="gramEnd"/>
      <w:r w:rsidRPr="0049050F">
        <w:rPr>
          <w:rFonts w:ascii="Times New Roman" w:eastAsia="Times New Roman" w:hAnsi="Times New Roman" w:cs="Times New Roman"/>
          <w:sz w:val="24"/>
          <w:szCs w:val="20"/>
          <w:lang w:eastAsia="ar-SA"/>
        </w:rPr>
        <w:t xml:space="preserve"> the pioneering work by Chandrasekhar in the 1940s [</w:t>
      </w:r>
      <w:r w:rsidRPr="0049050F">
        <w:rPr>
          <w:rFonts w:ascii="Times New Roman" w:eastAsia="Times New Roman" w:hAnsi="Times New Roman" w:cs="Times New Roman"/>
          <w:i/>
          <w:iCs/>
          <w:sz w:val="24"/>
          <w:szCs w:val="20"/>
          <w:lang w:eastAsia="ar-SA"/>
        </w:rPr>
        <w:t>Chandrasekhar</w:t>
      </w:r>
      <w:r w:rsidRPr="0049050F">
        <w:rPr>
          <w:rFonts w:ascii="Times New Roman" w:eastAsia="Times New Roman" w:hAnsi="Times New Roman" w:cs="Times New Roman"/>
          <w:sz w:val="24"/>
          <w:szCs w:val="20"/>
          <w:lang w:eastAsia="ar-SA"/>
        </w:rPr>
        <w:t>, 1960]</w:t>
      </w:r>
      <w:r w:rsidRPr="0049050F">
        <w:rPr>
          <w:rFonts w:ascii="Times New Roman" w:eastAsia="Times New Roman" w:hAnsi="Times New Roman" w:cs="Times New Roman"/>
          <w:i/>
          <w:iCs/>
          <w:sz w:val="24"/>
          <w:szCs w:val="20"/>
          <w:lang w:eastAsia="ar-SA"/>
        </w:rPr>
        <w:t xml:space="preserve">. </w:t>
      </w:r>
      <w:r w:rsidRPr="0049050F">
        <w:rPr>
          <w:rFonts w:ascii="Times New Roman" w:eastAsia="Times New Roman" w:hAnsi="Times New Roman" w:cs="Times New Roman"/>
          <w:sz w:val="24"/>
          <w:szCs w:val="20"/>
          <w:lang w:eastAsia="ar-SA"/>
        </w:rPr>
        <w:t>Using a formulation in terms of the Stokes vector for polarized light, Chandrasekhar was able to solve completely the polarization problem for an atmosphere with Rayleigh scattering, and benchmark calculations from the 1950s are still appropriate today [</w:t>
      </w:r>
      <w:r w:rsidRPr="0049050F">
        <w:rPr>
          <w:rFonts w:ascii="Times New Roman" w:eastAsia="Times New Roman" w:hAnsi="Times New Roman" w:cs="Times New Roman"/>
          <w:i/>
          <w:iCs/>
          <w:sz w:val="24"/>
          <w:szCs w:val="20"/>
          <w:lang w:eastAsia="ar-SA"/>
        </w:rPr>
        <w:t>Coulson et al.</w:t>
      </w:r>
      <w:r w:rsidRPr="0049050F">
        <w:rPr>
          <w:rFonts w:ascii="Times New Roman" w:eastAsia="Times New Roman" w:hAnsi="Times New Roman" w:cs="Times New Roman"/>
          <w:iCs/>
          <w:sz w:val="24"/>
          <w:szCs w:val="20"/>
          <w:lang w:eastAsia="ar-SA"/>
        </w:rPr>
        <w:t>,</w:t>
      </w:r>
      <w:r w:rsidRPr="0049050F">
        <w:rPr>
          <w:rFonts w:ascii="Times New Roman" w:eastAsia="Times New Roman" w:hAnsi="Times New Roman" w:cs="Times New Roman"/>
          <w:sz w:val="24"/>
          <w:szCs w:val="20"/>
          <w:lang w:eastAsia="ar-SA"/>
        </w:rPr>
        <w:t xml:space="preserve"> 1960].  Researchers started looking at the scattering properties of polarized light by particles, and new more general formulations of the scattering matrices were developed independently by </w:t>
      </w:r>
      <w:proofErr w:type="spellStart"/>
      <w:r w:rsidRPr="0049050F">
        <w:rPr>
          <w:rFonts w:ascii="Times New Roman" w:eastAsia="Times New Roman" w:hAnsi="Times New Roman" w:cs="Times New Roman"/>
          <w:sz w:val="24"/>
          <w:szCs w:val="20"/>
          <w:lang w:eastAsia="ar-SA"/>
        </w:rPr>
        <w:t>Hovenier</w:t>
      </w:r>
      <w:proofErr w:type="spellEnd"/>
      <w:r w:rsidRPr="0049050F">
        <w:rPr>
          <w:rFonts w:ascii="Times New Roman" w:eastAsia="Times New Roman" w:hAnsi="Times New Roman" w:cs="Times New Roman"/>
          <w:sz w:val="24"/>
          <w:szCs w:val="20"/>
          <w:lang w:eastAsia="ar-SA"/>
        </w:rPr>
        <w:t xml:space="preserve"> [</w:t>
      </w:r>
      <w:proofErr w:type="spellStart"/>
      <w:r w:rsidRPr="0049050F">
        <w:rPr>
          <w:rFonts w:ascii="Times New Roman" w:eastAsia="Times New Roman" w:hAnsi="Times New Roman" w:cs="Times New Roman"/>
          <w:i/>
          <w:iCs/>
          <w:sz w:val="24"/>
          <w:szCs w:val="20"/>
          <w:lang w:eastAsia="ar-SA"/>
        </w:rPr>
        <w:t>Hovenier</w:t>
      </w:r>
      <w:proofErr w:type="spellEnd"/>
      <w:r w:rsidRPr="0049050F">
        <w:rPr>
          <w:rFonts w:ascii="Times New Roman" w:eastAsia="Times New Roman" w:hAnsi="Times New Roman" w:cs="Times New Roman"/>
          <w:sz w:val="24"/>
          <w:szCs w:val="20"/>
          <w:lang w:eastAsia="ar-SA"/>
        </w:rPr>
        <w:t>, 1971] and Dave [</w:t>
      </w:r>
      <w:r w:rsidRPr="0049050F">
        <w:rPr>
          <w:rFonts w:ascii="Times New Roman" w:eastAsia="Times New Roman" w:hAnsi="Times New Roman" w:cs="Times New Roman"/>
          <w:i/>
          <w:iCs/>
          <w:sz w:val="24"/>
          <w:szCs w:val="20"/>
          <w:lang w:eastAsia="ar-SA"/>
        </w:rPr>
        <w:t>Dave</w:t>
      </w:r>
      <w:r w:rsidRPr="0049050F">
        <w:rPr>
          <w:rFonts w:ascii="Times New Roman" w:eastAsia="Times New Roman" w:hAnsi="Times New Roman" w:cs="Times New Roman"/>
          <w:sz w:val="24"/>
          <w:szCs w:val="20"/>
          <w:lang w:eastAsia="ar-SA"/>
        </w:rPr>
        <w:t>, 1970], and subsequently used in studies of polarization by Venus.</w:t>
      </w:r>
    </w:p>
    <w:p w14:paraId="26C37A68" w14:textId="77777777" w:rsidR="0049050F" w:rsidRPr="0049050F" w:rsidRDefault="0049050F" w:rsidP="0049050F">
      <w:pPr>
        <w:tabs>
          <w:tab w:val="left" w:pos="5940"/>
        </w:tabs>
        <w:suppressAutoHyphens/>
        <w:autoSpaceDE w:val="0"/>
        <w:spacing w:before="120" w:after="12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 xml:space="preserve">With the advent of more powerful computers, a series of numerical RTMs were developed through the 1980s; many of these have become standards. In particular, the DISORT discrete ordinate model developed by </w:t>
      </w:r>
      <w:proofErr w:type="spellStart"/>
      <w:proofErr w:type="gramStart"/>
      <w:r w:rsidRPr="0049050F">
        <w:rPr>
          <w:rFonts w:ascii="Times New Roman" w:eastAsia="Times New Roman" w:hAnsi="Times New Roman" w:cs="Times New Roman"/>
          <w:sz w:val="24"/>
          <w:szCs w:val="20"/>
          <w:lang w:eastAsia="ar-SA"/>
        </w:rPr>
        <w:t>Stamnes</w:t>
      </w:r>
      <w:proofErr w:type="spellEnd"/>
      <w:proofErr w:type="gramEnd"/>
      <w:r w:rsidRPr="0049050F">
        <w:rPr>
          <w:rFonts w:ascii="Times New Roman" w:eastAsia="Times New Roman" w:hAnsi="Times New Roman" w:cs="Times New Roman"/>
          <w:sz w:val="24"/>
          <w:szCs w:val="20"/>
          <w:lang w:eastAsia="ar-SA"/>
        </w:rPr>
        <w:t xml:space="preserve"> and co-workers was released in 1988 for general use [</w:t>
      </w:r>
      <w:proofErr w:type="spellStart"/>
      <w:r w:rsidRPr="0049050F">
        <w:rPr>
          <w:rFonts w:ascii="Times New Roman" w:eastAsia="Times New Roman" w:hAnsi="Times New Roman" w:cs="Times New Roman"/>
          <w:i/>
          <w:iCs/>
          <w:sz w:val="24"/>
          <w:szCs w:val="20"/>
          <w:lang w:eastAsia="ar-SA"/>
        </w:rPr>
        <w:t>Stamnes</w:t>
      </w:r>
      <w:proofErr w:type="spellEnd"/>
      <w:r w:rsidRPr="0049050F">
        <w:rPr>
          <w:rFonts w:ascii="Times New Roman" w:eastAsia="Times New Roman" w:hAnsi="Times New Roman" w:cs="Times New Roman"/>
          <w:i/>
          <w:iCs/>
          <w:sz w:val="24"/>
          <w:szCs w:val="20"/>
          <w:lang w:eastAsia="ar-SA"/>
        </w:rPr>
        <w:t xml:space="preserve"> et al.</w:t>
      </w:r>
      <w:r w:rsidRPr="0049050F">
        <w:rPr>
          <w:rFonts w:ascii="Times New Roman" w:eastAsia="Times New Roman" w:hAnsi="Times New Roman" w:cs="Times New Roman"/>
          <w:sz w:val="24"/>
          <w:szCs w:val="20"/>
          <w:lang w:eastAsia="ar-SA"/>
        </w:rPr>
        <w:t xml:space="preserve">, 1988]. Most RTMs today are either discrete ordinate codes or doubling-adding methods, and vector models are no exception. In the 1980s, Siewert and colleagues made </w:t>
      </w:r>
      <w:proofErr w:type="gramStart"/>
      <w:r w:rsidRPr="0049050F">
        <w:rPr>
          <w:rFonts w:ascii="Times New Roman" w:eastAsia="Times New Roman" w:hAnsi="Times New Roman" w:cs="Times New Roman"/>
          <w:sz w:val="24"/>
          <w:szCs w:val="20"/>
          <w:lang w:eastAsia="ar-SA"/>
        </w:rPr>
        <w:t>a number of</w:t>
      </w:r>
      <w:proofErr w:type="gramEnd"/>
      <w:r w:rsidRPr="0049050F">
        <w:rPr>
          <w:rFonts w:ascii="Times New Roman" w:eastAsia="Times New Roman" w:hAnsi="Times New Roman" w:cs="Times New Roman"/>
          <w:sz w:val="24"/>
          <w:szCs w:val="20"/>
          <w:lang w:eastAsia="ar-SA"/>
        </w:rPr>
        <w:t xml:space="preserve"> detailed mathematical examinations of the vector RT equations. The development of the scattering matrix in terms of generalized spherical functions was reformulated in a convenient analytic manner [</w:t>
      </w:r>
      <w:r w:rsidRPr="0049050F">
        <w:rPr>
          <w:rFonts w:ascii="Times New Roman" w:eastAsia="Times New Roman" w:hAnsi="Times New Roman" w:cs="Times New Roman"/>
          <w:i/>
          <w:iCs/>
          <w:sz w:val="24"/>
          <w:szCs w:val="20"/>
          <w:lang w:eastAsia="ar-SA"/>
        </w:rPr>
        <w:t>Siewert</w:t>
      </w:r>
      <w:r w:rsidRPr="0049050F">
        <w:rPr>
          <w:rFonts w:ascii="Times New Roman" w:eastAsia="Times New Roman" w:hAnsi="Times New Roman" w:cs="Times New Roman"/>
          <w:sz w:val="24"/>
          <w:szCs w:val="20"/>
          <w:lang w:eastAsia="ar-SA"/>
        </w:rPr>
        <w:t xml:space="preserve">, 1981; </w:t>
      </w:r>
      <w:r w:rsidRPr="0049050F">
        <w:rPr>
          <w:rFonts w:ascii="Times New Roman" w:eastAsia="Times New Roman" w:hAnsi="Times New Roman" w:cs="Times New Roman"/>
          <w:i/>
          <w:iCs/>
          <w:sz w:val="24"/>
          <w:szCs w:val="20"/>
          <w:lang w:eastAsia="ar-SA"/>
        </w:rPr>
        <w:t>Siewert</w:t>
      </w:r>
      <w:r w:rsidRPr="0049050F">
        <w:rPr>
          <w:rFonts w:ascii="Times New Roman" w:eastAsia="Times New Roman" w:hAnsi="Times New Roman" w:cs="Times New Roman"/>
          <w:sz w:val="24"/>
          <w:szCs w:val="20"/>
          <w:lang w:eastAsia="ar-SA"/>
        </w:rPr>
        <w:t xml:space="preserve">, 1982; </w:t>
      </w:r>
      <w:proofErr w:type="spellStart"/>
      <w:r w:rsidRPr="0049050F">
        <w:rPr>
          <w:rFonts w:ascii="Times New Roman" w:eastAsia="Times New Roman" w:hAnsi="Times New Roman" w:cs="Times New Roman"/>
          <w:i/>
          <w:iCs/>
          <w:sz w:val="24"/>
          <w:szCs w:val="20"/>
          <w:lang w:eastAsia="ar-SA"/>
        </w:rPr>
        <w:t>Vestrucci</w:t>
      </w:r>
      <w:proofErr w:type="spellEnd"/>
      <w:r w:rsidRPr="0049050F">
        <w:rPr>
          <w:rFonts w:ascii="Times New Roman" w:eastAsia="Times New Roman" w:hAnsi="Times New Roman" w:cs="Times New Roman"/>
          <w:i/>
          <w:iCs/>
          <w:sz w:val="24"/>
          <w:szCs w:val="20"/>
          <w:lang w:eastAsia="ar-SA"/>
        </w:rPr>
        <w:t xml:space="preserve"> and Siewert</w:t>
      </w:r>
      <w:r w:rsidRPr="0049050F">
        <w:rPr>
          <w:rFonts w:ascii="Times New Roman" w:eastAsia="Times New Roman" w:hAnsi="Times New Roman" w:cs="Times New Roman"/>
          <w:sz w:val="24"/>
          <w:szCs w:val="20"/>
          <w:lang w:eastAsia="ar-SA"/>
        </w:rPr>
        <w:t xml:space="preserve">, 1984], and most models now follow this work (this includes VLIDORT). Siewert and co-workers then carried out an examination of the discrete ordinate </w:t>
      </w:r>
      <w:proofErr w:type="spellStart"/>
      <w:r w:rsidRPr="0049050F">
        <w:rPr>
          <w:rFonts w:ascii="Times New Roman" w:eastAsia="Times New Roman" w:hAnsi="Times New Roman" w:cs="Times New Roman"/>
          <w:sz w:val="24"/>
          <w:szCs w:val="20"/>
          <w:lang w:eastAsia="ar-SA"/>
        </w:rPr>
        <w:t>eigenspectrum</w:t>
      </w:r>
      <w:proofErr w:type="spellEnd"/>
      <w:r w:rsidRPr="0049050F">
        <w:rPr>
          <w:rFonts w:ascii="Times New Roman" w:eastAsia="Times New Roman" w:hAnsi="Times New Roman" w:cs="Times New Roman"/>
          <w:sz w:val="24"/>
          <w:szCs w:val="20"/>
          <w:lang w:eastAsia="ar-SA"/>
        </w:rPr>
        <w:t xml:space="preserve"> for the vector </w:t>
      </w:r>
      <w:proofErr w:type="gramStart"/>
      <w:r w:rsidRPr="0049050F">
        <w:rPr>
          <w:rFonts w:ascii="Times New Roman" w:eastAsia="Times New Roman" w:hAnsi="Times New Roman" w:cs="Times New Roman"/>
          <w:sz w:val="24"/>
          <w:szCs w:val="20"/>
          <w:lang w:eastAsia="ar-SA"/>
        </w:rPr>
        <w:t>equations, and</w:t>
      </w:r>
      <w:proofErr w:type="gramEnd"/>
      <w:r w:rsidRPr="0049050F">
        <w:rPr>
          <w:rFonts w:ascii="Times New Roman" w:eastAsia="Times New Roman" w:hAnsi="Times New Roman" w:cs="Times New Roman"/>
          <w:sz w:val="24"/>
          <w:szCs w:val="20"/>
          <w:lang w:eastAsia="ar-SA"/>
        </w:rPr>
        <w:t xml:space="preserve"> developed complete solutions for the slab problem using the spherical harmonics method [</w:t>
      </w:r>
      <w:r w:rsidRPr="0049050F">
        <w:rPr>
          <w:rFonts w:ascii="Times New Roman" w:eastAsia="Times New Roman" w:hAnsi="Times New Roman" w:cs="Times New Roman"/>
          <w:i/>
          <w:iCs/>
          <w:sz w:val="24"/>
          <w:szCs w:val="20"/>
          <w:lang w:eastAsia="ar-SA"/>
        </w:rPr>
        <w:t>Garcia and Siewert</w:t>
      </w:r>
      <w:r w:rsidRPr="0049050F">
        <w:rPr>
          <w:rFonts w:ascii="Times New Roman" w:eastAsia="Times New Roman" w:hAnsi="Times New Roman" w:cs="Times New Roman"/>
          <w:sz w:val="24"/>
          <w:szCs w:val="20"/>
          <w:lang w:eastAsia="ar-SA"/>
        </w:rPr>
        <w:t>, 1986] and the F</w:t>
      </w:r>
      <w:r w:rsidRPr="0049050F">
        <w:rPr>
          <w:rFonts w:ascii="Times New Roman" w:eastAsia="Times New Roman" w:hAnsi="Times New Roman" w:cs="Times New Roman"/>
          <w:sz w:val="24"/>
          <w:szCs w:val="20"/>
          <w:vertAlign w:val="subscript"/>
          <w:lang w:eastAsia="ar-SA"/>
        </w:rPr>
        <w:t>N</w:t>
      </w:r>
      <w:r w:rsidRPr="0049050F">
        <w:rPr>
          <w:rFonts w:ascii="Times New Roman" w:eastAsia="Times New Roman" w:hAnsi="Times New Roman" w:cs="Times New Roman"/>
          <w:sz w:val="24"/>
          <w:szCs w:val="20"/>
          <w:lang w:eastAsia="ar-SA"/>
        </w:rPr>
        <w:t xml:space="preserve"> method [</w:t>
      </w:r>
      <w:r w:rsidRPr="0049050F">
        <w:rPr>
          <w:rFonts w:ascii="Times New Roman" w:eastAsia="Times New Roman" w:hAnsi="Times New Roman" w:cs="Times New Roman"/>
          <w:i/>
          <w:iCs/>
          <w:sz w:val="24"/>
          <w:szCs w:val="20"/>
          <w:lang w:eastAsia="ar-SA"/>
        </w:rPr>
        <w:t>Garcia and Siewert</w:t>
      </w:r>
      <w:r w:rsidRPr="0049050F">
        <w:rPr>
          <w:rFonts w:ascii="Times New Roman" w:eastAsia="Times New Roman" w:hAnsi="Times New Roman" w:cs="Times New Roman"/>
          <w:sz w:val="24"/>
          <w:szCs w:val="20"/>
          <w:lang w:eastAsia="ar-SA"/>
        </w:rPr>
        <w:t>, 1989]. These last two solutions have generated benchmark results for the slab problem.</w:t>
      </w:r>
    </w:p>
    <w:p w14:paraId="343BB542" w14:textId="77777777" w:rsidR="0049050F" w:rsidRPr="0049050F" w:rsidRDefault="0049050F" w:rsidP="0049050F">
      <w:pPr>
        <w:tabs>
          <w:tab w:val="left" w:pos="5940"/>
        </w:tabs>
        <w:suppressAutoHyphens/>
        <w:autoSpaceDE w:val="0"/>
        <w:spacing w:before="120" w:after="12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 xml:space="preserve">Also in the 1980s, a group in the Netherlands carried out some parallel developments. Following detailed mathematical studies by </w:t>
      </w:r>
      <w:proofErr w:type="spellStart"/>
      <w:r w:rsidRPr="0049050F">
        <w:rPr>
          <w:rFonts w:ascii="Times New Roman" w:eastAsia="Times New Roman" w:hAnsi="Times New Roman" w:cs="Times New Roman"/>
          <w:sz w:val="24"/>
          <w:szCs w:val="20"/>
          <w:lang w:eastAsia="ar-SA"/>
        </w:rPr>
        <w:t>Hovenier</w:t>
      </w:r>
      <w:proofErr w:type="spellEnd"/>
      <w:r w:rsidRPr="0049050F">
        <w:rPr>
          <w:rFonts w:ascii="Times New Roman" w:eastAsia="Times New Roman" w:hAnsi="Times New Roman" w:cs="Times New Roman"/>
          <w:sz w:val="24"/>
          <w:szCs w:val="20"/>
          <w:lang w:eastAsia="ar-SA"/>
        </w:rPr>
        <w:t xml:space="preserve"> and others [</w:t>
      </w:r>
      <w:proofErr w:type="spellStart"/>
      <w:r w:rsidRPr="0049050F">
        <w:rPr>
          <w:rFonts w:ascii="Times New Roman" w:eastAsia="Times New Roman" w:hAnsi="Times New Roman" w:cs="Times New Roman"/>
          <w:i/>
          <w:iCs/>
          <w:sz w:val="24"/>
          <w:szCs w:val="20"/>
          <w:lang w:eastAsia="ar-SA"/>
        </w:rPr>
        <w:t>Hovenier</w:t>
      </w:r>
      <w:proofErr w:type="spellEnd"/>
      <w:r w:rsidRPr="0049050F">
        <w:rPr>
          <w:rFonts w:ascii="Times New Roman" w:eastAsia="Times New Roman" w:hAnsi="Times New Roman" w:cs="Times New Roman"/>
          <w:i/>
          <w:iCs/>
          <w:sz w:val="24"/>
          <w:szCs w:val="20"/>
          <w:lang w:eastAsia="ar-SA"/>
        </w:rPr>
        <w:t xml:space="preserve"> and van der </w:t>
      </w:r>
      <w:proofErr w:type="spellStart"/>
      <w:r w:rsidRPr="0049050F">
        <w:rPr>
          <w:rFonts w:ascii="Times New Roman" w:eastAsia="Times New Roman" w:hAnsi="Times New Roman" w:cs="Times New Roman"/>
          <w:i/>
          <w:iCs/>
          <w:sz w:val="24"/>
          <w:szCs w:val="20"/>
          <w:lang w:eastAsia="ar-SA"/>
        </w:rPr>
        <w:t>Mee</w:t>
      </w:r>
      <w:proofErr w:type="spellEnd"/>
      <w:r w:rsidRPr="0049050F">
        <w:rPr>
          <w:rFonts w:ascii="Times New Roman" w:eastAsia="Times New Roman" w:hAnsi="Times New Roman" w:cs="Times New Roman"/>
          <w:sz w:val="24"/>
          <w:szCs w:val="20"/>
          <w:lang w:eastAsia="ar-SA"/>
        </w:rPr>
        <w:t xml:space="preserve">, 1983; </w:t>
      </w:r>
      <w:r w:rsidRPr="0049050F">
        <w:rPr>
          <w:rFonts w:ascii="Times New Roman" w:eastAsia="Times New Roman" w:hAnsi="Times New Roman" w:cs="Times New Roman"/>
          <w:i/>
          <w:iCs/>
          <w:sz w:val="24"/>
          <w:szCs w:val="20"/>
          <w:lang w:eastAsia="ar-SA"/>
        </w:rPr>
        <w:t xml:space="preserve">de </w:t>
      </w:r>
      <w:proofErr w:type="spellStart"/>
      <w:r w:rsidRPr="0049050F">
        <w:rPr>
          <w:rFonts w:ascii="Times New Roman" w:eastAsia="Times New Roman" w:hAnsi="Times New Roman" w:cs="Times New Roman"/>
          <w:i/>
          <w:iCs/>
          <w:sz w:val="24"/>
          <w:szCs w:val="20"/>
          <w:lang w:eastAsia="ar-SA"/>
        </w:rPr>
        <w:t>Rooij</w:t>
      </w:r>
      <w:proofErr w:type="spellEnd"/>
      <w:r w:rsidRPr="0049050F">
        <w:rPr>
          <w:rFonts w:ascii="Times New Roman" w:eastAsia="Times New Roman" w:hAnsi="Times New Roman" w:cs="Times New Roman"/>
          <w:i/>
          <w:iCs/>
          <w:sz w:val="24"/>
          <w:szCs w:val="20"/>
          <w:lang w:eastAsia="ar-SA"/>
        </w:rPr>
        <w:t xml:space="preserve"> and van der </w:t>
      </w:r>
      <w:proofErr w:type="spellStart"/>
      <w:r w:rsidRPr="0049050F">
        <w:rPr>
          <w:rFonts w:ascii="Times New Roman" w:eastAsia="Times New Roman" w:hAnsi="Times New Roman" w:cs="Times New Roman"/>
          <w:i/>
          <w:iCs/>
          <w:sz w:val="24"/>
          <w:szCs w:val="20"/>
          <w:lang w:eastAsia="ar-SA"/>
        </w:rPr>
        <w:t>Stap</w:t>
      </w:r>
      <w:proofErr w:type="spellEnd"/>
      <w:r w:rsidRPr="0049050F">
        <w:rPr>
          <w:rFonts w:ascii="Times New Roman" w:eastAsia="Times New Roman" w:hAnsi="Times New Roman" w:cs="Times New Roman"/>
          <w:sz w:val="24"/>
          <w:szCs w:val="20"/>
          <w:lang w:eastAsia="ar-SA"/>
        </w:rPr>
        <w:t>, 1984], a general doubling-adding model was developed for atmospheric radiative transfer modeling [</w:t>
      </w:r>
      <w:r w:rsidRPr="0049050F">
        <w:rPr>
          <w:rFonts w:ascii="Times New Roman" w:eastAsia="Times New Roman" w:hAnsi="Times New Roman" w:cs="Times New Roman"/>
          <w:i/>
          <w:iCs/>
          <w:sz w:val="24"/>
          <w:szCs w:val="20"/>
          <w:lang w:eastAsia="ar-SA"/>
        </w:rPr>
        <w:t xml:space="preserve">de </w:t>
      </w:r>
      <w:proofErr w:type="spellStart"/>
      <w:r w:rsidRPr="0049050F">
        <w:rPr>
          <w:rFonts w:ascii="Times New Roman" w:eastAsia="Times New Roman" w:hAnsi="Times New Roman" w:cs="Times New Roman"/>
          <w:i/>
          <w:iCs/>
          <w:sz w:val="24"/>
          <w:szCs w:val="20"/>
          <w:lang w:eastAsia="ar-SA"/>
        </w:rPr>
        <w:t>Haan</w:t>
      </w:r>
      <w:proofErr w:type="spellEnd"/>
      <w:r w:rsidRPr="0049050F">
        <w:rPr>
          <w:rFonts w:ascii="Times New Roman" w:eastAsia="Times New Roman" w:hAnsi="Times New Roman" w:cs="Times New Roman"/>
          <w:i/>
          <w:iCs/>
          <w:sz w:val="24"/>
          <w:szCs w:val="20"/>
          <w:lang w:eastAsia="ar-SA"/>
        </w:rPr>
        <w:t xml:space="preserve"> et al.</w:t>
      </w:r>
      <w:r w:rsidRPr="0049050F">
        <w:rPr>
          <w:rFonts w:ascii="Times New Roman" w:eastAsia="Times New Roman" w:hAnsi="Times New Roman" w:cs="Times New Roman"/>
          <w:sz w:val="24"/>
          <w:szCs w:val="20"/>
          <w:lang w:eastAsia="ar-SA"/>
        </w:rPr>
        <w:t xml:space="preserve">, 1987; </w:t>
      </w:r>
      <w:proofErr w:type="spellStart"/>
      <w:r w:rsidRPr="0049050F">
        <w:rPr>
          <w:rFonts w:ascii="Times New Roman" w:eastAsia="Times New Roman" w:hAnsi="Times New Roman" w:cs="Times New Roman"/>
          <w:i/>
          <w:iCs/>
          <w:sz w:val="24"/>
          <w:szCs w:val="20"/>
          <w:lang w:eastAsia="ar-SA"/>
        </w:rPr>
        <w:t>Stammes</w:t>
      </w:r>
      <w:proofErr w:type="spellEnd"/>
      <w:r w:rsidRPr="0049050F">
        <w:rPr>
          <w:rFonts w:ascii="Times New Roman" w:eastAsia="Times New Roman" w:hAnsi="Times New Roman" w:cs="Times New Roman"/>
          <w:i/>
          <w:iCs/>
          <w:sz w:val="24"/>
          <w:szCs w:val="20"/>
          <w:lang w:eastAsia="ar-SA"/>
        </w:rPr>
        <w:t xml:space="preserve"> et al.</w:t>
      </w:r>
      <w:r w:rsidRPr="0049050F">
        <w:rPr>
          <w:rFonts w:ascii="Times New Roman" w:eastAsia="Times New Roman" w:hAnsi="Times New Roman" w:cs="Times New Roman"/>
          <w:sz w:val="24"/>
          <w:szCs w:val="20"/>
          <w:lang w:eastAsia="ar-SA"/>
        </w:rPr>
        <w:t>, 1989]. This group was also able to provide benchmark results for the slab problem [</w:t>
      </w:r>
      <w:proofErr w:type="spellStart"/>
      <w:r w:rsidRPr="0049050F">
        <w:rPr>
          <w:rFonts w:ascii="Times New Roman" w:eastAsia="Times New Roman" w:hAnsi="Times New Roman" w:cs="Times New Roman"/>
          <w:i/>
          <w:iCs/>
          <w:sz w:val="24"/>
          <w:szCs w:val="20"/>
          <w:lang w:eastAsia="ar-SA"/>
        </w:rPr>
        <w:t>Wauben</w:t>
      </w:r>
      <w:proofErr w:type="spellEnd"/>
      <w:r w:rsidRPr="0049050F">
        <w:rPr>
          <w:rFonts w:ascii="Times New Roman" w:eastAsia="Times New Roman" w:hAnsi="Times New Roman" w:cs="Times New Roman"/>
          <w:i/>
          <w:iCs/>
          <w:sz w:val="24"/>
          <w:szCs w:val="20"/>
          <w:lang w:eastAsia="ar-SA"/>
        </w:rPr>
        <w:t xml:space="preserve"> and </w:t>
      </w:r>
      <w:proofErr w:type="spellStart"/>
      <w:r w:rsidRPr="0049050F">
        <w:rPr>
          <w:rFonts w:ascii="Times New Roman" w:eastAsia="Times New Roman" w:hAnsi="Times New Roman" w:cs="Times New Roman"/>
          <w:i/>
          <w:iCs/>
          <w:sz w:val="24"/>
          <w:szCs w:val="20"/>
          <w:lang w:eastAsia="ar-SA"/>
        </w:rPr>
        <w:t>Hovenier</w:t>
      </w:r>
      <w:proofErr w:type="spellEnd"/>
      <w:r w:rsidRPr="0049050F">
        <w:rPr>
          <w:rFonts w:ascii="Times New Roman" w:eastAsia="Times New Roman" w:hAnsi="Times New Roman" w:cs="Times New Roman"/>
          <w:sz w:val="24"/>
          <w:szCs w:val="20"/>
          <w:lang w:eastAsia="ar-SA"/>
        </w:rPr>
        <w:t xml:space="preserve">, 1992]. Vector discrete ordinate models were developed in the 1990s, </w:t>
      </w:r>
      <w:r w:rsidR="006C1577" w:rsidRPr="00367529">
        <w:rPr>
          <w:rFonts w:ascii="Times New Roman" w:eastAsia="Times New Roman" w:hAnsi="Times New Roman" w:cs="Times New Roman"/>
          <w:sz w:val="24"/>
          <w:szCs w:val="20"/>
          <w:lang w:eastAsia="ar-SA"/>
        </w:rPr>
        <w:t>VDISORT [</w:t>
      </w:r>
      <w:r w:rsidR="006C1577" w:rsidRPr="00367529">
        <w:rPr>
          <w:rFonts w:ascii="Times New Roman" w:eastAsia="Times New Roman" w:hAnsi="Times New Roman" w:cs="Times New Roman"/>
          <w:i/>
          <w:iCs/>
          <w:sz w:val="24"/>
          <w:szCs w:val="20"/>
          <w:lang w:eastAsia="ar-SA"/>
        </w:rPr>
        <w:t>Schulz et al.</w:t>
      </w:r>
      <w:r w:rsidR="006C1577" w:rsidRPr="00367529">
        <w:rPr>
          <w:rFonts w:ascii="Times New Roman" w:eastAsia="Times New Roman" w:hAnsi="Times New Roman" w:cs="Times New Roman"/>
          <w:sz w:val="24"/>
          <w:szCs w:val="20"/>
          <w:lang w:eastAsia="ar-SA"/>
        </w:rPr>
        <w:t xml:space="preserve">, </w:t>
      </w:r>
      <w:r w:rsidR="006C1577">
        <w:rPr>
          <w:rFonts w:ascii="Times New Roman" w:eastAsia="Times New Roman" w:hAnsi="Times New Roman" w:cs="Times New Roman"/>
          <w:sz w:val="24"/>
          <w:szCs w:val="20"/>
          <w:lang w:eastAsia="ar-SA"/>
        </w:rPr>
        <w:t>1999</w:t>
      </w:r>
      <w:r w:rsidR="006C1577" w:rsidRPr="00367529">
        <w:rPr>
          <w:rFonts w:ascii="Times New Roman" w:eastAsia="Times New Roman" w:hAnsi="Times New Roman" w:cs="Times New Roman"/>
          <w:sz w:val="24"/>
          <w:szCs w:val="20"/>
          <w:lang w:eastAsia="ar-SA"/>
        </w:rPr>
        <w:t>]</w:t>
      </w:r>
      <w:r w:rsidRPr="0049050F">
        <w:rPr>
          <w:rFonts w:ascii="Times New Roman" w:eastAsia="Times New Roman" w:hAnsi="Times New Roman" w:cs="Times New Roman"/>
          <w:sz w:val="24"/>
          <w:szCs w:val="20"/>
          <w:lang w:eastAsia="ar-SA"/>
        </w:rPr>
        <w:t xml:space="preserve">. In 1998, Siewert revisited the slab problem from a discrete ordinate </w:t>
      </w:r>
      <w:proofErr w:type="gramStart"/>
      <w:r w:rsidRPr="0049050F">
        <w:rPr>
          <w:rFonts w:ascii="Times New Roman" w:eastAsia="Times New Roman" w:hAnsi="Times New Roman" w:cs="Times New Roman"/>
          <w:sz w:val="24"/>
          <w:szCs w:val="20"/>
          <w:lang w:eastAsia="ar-SA"/>
        </w:rPr>
        <w:t>viewpoint, and</w:t>
      </w:r>
      <w:proofErr w:type="gramEnd"/>
      <w:r w:rsidRPr="0049050F">
        <w:rPr>
          <w:rFonts w:ascii="Times New Roman" w:eastAsia="Times New Roman" w:hAnsi="Times New Roman" w:cs="Times New Roman"/>
          <w:sz w:val="24"/>
          <w:szCs w:val="20"/>
          <w:lang w:eastAsia="ar-SA"/>
        </w:rPr>
        <w:t xml:space="preserve"> developed new and elegant solutions for the scalar [</w:t>
      </w:r>
      <w:r w:rsidRPr="0049050F">
        <w:rPr>
          <w:rFonts w:ascii="Times New Roman" w:eastAsia="Times New Roman" w:hAnsi="Times New Roman" w:cs="Times New Roman"/>
          <w:i/>
          <w:iCs/>
          <w:sz w:val="24"/>
          <w:szCs w:val="20"/>
          <w:lang w:eastAsia="ar-SA"/>
        </w:rPr>
        <w:t>Siewert</w:t>
      </w:r>
      <w:r w:rsidRPr="0049050F">
        <w:rPr>
          <w:rFonts w:ascii="Times New Roman" w:eastAsia="Times New Roman" w:hAnsi="Times New Roman" w:cs="Times New Roman"/>
          <w:sz w:val="24"/>
          <w:szCs w:val="20"/>
          <w:lang w:eastAsia="ar-SA"/>
        </w:rPr>
        <w:t>, 2000a] and vector [</w:t>
      </w:r>
      <w:r w:rsidRPr="0049050F">
        <w:rPr>
          <w:rFonts w:ascii="Times New Roman" w:eastAsia="Times New Roman" w:hAnsi="Times New Roman" w:cs="Times New Roman"/>
          <w:i/>
          <w:iCs/>
          <w:sz w:val="24"/>
          <w:szCs w:val="20"/>
          <w:lang w:eastAsia="ar-SA"/>
        </w:rPr>
        <w:t>Siewert</w:t>
      </w:r>
      <w:r w:rsidRPr="0049050F">
        <w:rPr>
          <w:rFonts w:ascii="Times New Roman" w:eastAsia="Times New Roman" w:hAnsi="Times New Roman" w:cs="Times New Roman"/>
          <w:sz w:val="24"/>
          <w:szCs w:val="20"/>
          <w:lang w:eastAsia="ar-SA"/>
        </w:rPr>
        <w:t xml:space="preserve">, 2000b] problems. One new ingredient in these solutions was the use of </w:t>
      </w:r>
      <w:proofErr w:type="gramStart"/>
      <w:r w:rsidRPr="0049050F">
        <w:rPr>
          <w:rFonts w:ascii="Times New Roman" w:eastAsia="Times New Roman" w:hAnsi="Times New Roman" w:cs="Times New Roman"/>
          <w:sz w:val="24"/>
          <w:szCs w:val="20"/>
          <w:lang w:eastAsia="ar-SA"/>
        </w:rPr>
        <w:t>Green’s</w:t>
      </w:r>
      <w:proofErr w:type="gramEnd"/>
      <w:r w:rsidRPr="0049050F">
        <w:rPr>
          <w:rFonts w:ascii="Times New Roman" w:eastAsia="Times New Roman" w:hAnsi="Times New Roman" w:cs="Times New Roman"/>
          <w:sz w:val="24"/>
          <w:szCs w:val="20"/>
          <w:lang w:eastAsia="ar-SA"/>
        </w:rPr>
        <w:t xml:space="preserve"> functions to develop particular solutions for the solar scattering term [</w:t>
      </w:r>
      <w:r w:rsidRPr="0049050F">
        <w:rPr>
          <w:rFonts w:ascii="Times New Roman" w:eastAsia="Times New Roman" w:hAnsi="Times New Roman" w:cs="Times New Roman"/>
          <w:i/>
          <w:iCs/>
          <w:sz w:val="24"/>
          <w:szCs w:val="20"/>
          <w:lang w:eastAsia="ar-SA"/>
        </w:rPr>
        <w:t>Barichello et al.</w:t>
      </w:r>
      <w:r w:rsidRPr="0049050F">
        <w:rPr>
          <w:rFonts w:ascii="Times New Roman" w:eastAsia="Times New Roman" w:hAnsi="Times New Roman" w:cs="Times New Roman"/>
          <w:sz w:val="24"/>
          <w:szCs w:val="20"/>
          <w:lang w:eastAsia="ar-SA"/>
        </w:rPr>
        <w:t xml:space="preserve">, 2000]. For the vector problem, Siewert’s analysis showed that complex </w:t>
      </w:r>
      <w:proofErr w:type="spellStart"/>
      <w:r w:rsidRPr="0049050F">
        <w:rPr>
          <w:rFonts w:ascii="Times New Roman" w:eastAsia="Times New Roman" w:hAnsi="Times New Roman" w:cs="Times New Roman"/>
          <w:sz w:val="24"/>
          <w:szCs w:val="20"/>
          <w:lang w:eastAsia="ar-SA"/>
        </w:rPr>
        <w:t>eigensolutions</w:t>
      </w:r>
      <w:proofErr w:type="spellEnd"/>
      <w:r w:rsidRPr="0049050F">
        <w:rPr>
          <w:rFonts w:ascii="Times New Roman" w:eastAsia="Times New Roman" w:hAnsi="Times New Roman" w:cs="Times New Roman"/>
          <w:sz w:val="24"/>
          <w:szCs w:val="20"/>
          <w:lang w:eastAsia="ar-SA"/>
        </w:rPr>
        <w:t xml:space="preserve"> for the homogeneous RT equations must be considered. Siewert also provided a new set of benchmark results [</w:t>
      </w:r>
      <w:r w:rsidRPr="0049050F">
        <w:rPr>
          <w:rFonts w:ascii="Times New Roman" w:eastAsia="Times New Roman" w:hAnsi="Times New Roman" w:cs="Times New Roman"/>
          <w:i/>
          <w:iCs/>
          <w:sz w:val="24"/>
          <w:szCs w:val="20"/>
          <w:lang w:eastAsia="ar-SA"/>
        </w:rPr>
        <w:t>Siewert</w:t>
      </w:r>
      <w:r w:rsidRPr="0049050F">
        <w:rPr>
          <w:rFonts w:ascii="Times New Roman" w:eastAsia="Times New Roman" w:hAnsi="Times New Roman" w:cs="Times New Roman"/>
          <w:sz w:val="24"/>
          <w:szCs w:val="20"/>
          <w:lang w:eastAsia="ar-SA"/>
        </w:rPr>
        <w:t>, 2000b]; this set and the results from [</w:t>
      </w:r>
      <w:r w:rsidRPr="0049050F">
        <w:rPr>
          <w:rFonts w:ascii="Times New Roman" w:eastAsia="Times New Roman" w:hAnsi="Times New Roman" w:cs="Times New Roman"/>
          <w:i/>
          <w:iCs/>
          <w:sz w:val="24"/>
          <w:szCs w:val="20"/>
          <w:lang w:eastAsia="ar-SA"/>
        </w:rPr>
        <w:t>Garcia and Siewert</w:t>
      </w:r>
      <w:r w:rsidRPr="0049050F">
        <w:rPr>
          <w:rFonts w:ascii="Times New Roman" w:eastAsia="Times New Roman" w:hAnsi="Times New Roman" w:cs="Times New Roman"/>
          <w:sz w:val="24"/>
          <w:szCs w:val="20"/>
          <w:lang w:eastAsia="ar-SA"/>
        </w:rPr>
        <w:t>, 1989] constitute our standards for slab-problem validation with aerosols.</w:t>
      </w:r>
    </w:p>
    <w:p w14:paraId="71A577C5" w14:textId="77777777" w:rsidR="0049050F" w:rsidRPr="0049050F" w:rsidRDefault="0049050F" w:rsidP="0049050F">
      <w:pPr>
        <w:keepNext/>
        <w:suppressAutoHyphens/>
        <w:spacing w:before="240" w:after="240" w:line="240" w:lineRule="auto"/>
        <w:outlineLvl w:val="2"/>
        <w:rPr>
          <w:rFonts w:ascii="Times New Roman" w:eastAsia="Times New Roman" w:hAnsi="Times New Roman" w:cs="Times New Roman"/>
          <w:bCs/>
          <w:i/>
          <w:iCs/>
          <w:sz w:val="28"/>
          <w:szCs w:val="28"/>
          <w:lang w:eastAsia="ar-SA"/>
        </w:rPr>
      </w:pPr>
      <w:bookmarkStart w:id="8" w:name="_Toc339432184"/>
      <w:bookmarkStart w:id="9" w:name="_Toc534974661"/>
      <w:bookmarkStart w:id="10" w:name="_Toc73510365"/>
      <w:r w:rsidRPr="0049050F">
        <w:rPr>
          <w:rFonts w:ascii="Times New Roman" w:eastAsia="Times New Roman" w:hAnsi="Times New Roman" w:cs="Times New Roman"/>
          <w:bCs/>
          <w:i/>
          <w:iCs/>
          <w:sz w:val="28"/>
          <w:szCs w:val="28"/>
          <w:lang w:eastAsia="ar-SA"/>
        </w:rPr>
        <w:t>1.1.2 Development of Linearized Vector RT models</w:t>
      </w:r>
      <w:bookmarkEnd w:id="8"/>
      <w:bookmarkEnd w:id="9"/>
      <w:bookmarkEnd w:id="10"/>
    </w:p>
    <w:p w14:paraId="73F0B5C0" w14:textId="77777777" w:rsidR="0049050F" w:rsidRPr="0049050F" w:rsidRDefault="0049050F" w:rsidP="0049050F">
      <w:pPr>
        <w:tabs>
          <w:tab w:val="left" w:pos="5940"/>
        </w:tabs>
        <w:suppressAutoHyphens/>
        <w:autoSpaceDE w:val="0"/>
        <w:spacing w:before="120" w:after="12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 xml:space="preserve">In the last fifteen years, there has been increasing recognition of the need for RT models to generate fields of analytic radiance derivatives (Jacobians) with respect to atmospheric and surface variables, in addition to simulated radiances. Such “linearized” models are extremely useful in classic inverse problem retrievals involving iterative least-squares minimization (with and without regularization). At each iteration step, </w:t>
      </w:r>
      <w:r w:rsidRPr="0049050F">
        <w:rPr>
          <w:rFonts w:ascii="Times New Roman" w:eastAsia="Times New Roman" w:hAnsi="Times New Roman" w:cs="Times New Roman"/>
          <w:sz w:val="24"/>
          <w:szCs w:val="20"/>
          <w:lang w:eastAsia="ar-SA"/>
        </w:rPr>
        <w:lastRenderedPageBreak/>
        <w:t>the simulated radiation field is expanded in a Taylor series about the given state of the atmosphere-surface system. Only the linear term in this expansion is retained, and this requires partial derivatives of the simulated radiance with respect to atmospheric and surface parameters that make up the state vector of retrieval elements and the vector of assumed model parameters that are not retrieved but are sources of error in the retrieval.</w:t>
      </w:r>
    </w:p>
    <w:p w14:paraId="74798A3F" w14:textId="77777777" w:rsidR="0049050F" w:rsidRPr="0049050F" w:rsidRDefault="0049050F" w:rsidP="0049050F">
      <w:pPr>
        <w:tabs>
          <w:tab w:val="left" w:pos="5940"/>
        </w:tabs>
        <w:suppressAutoHyphens/>
        <w:autoSpaceDE w:val="0"/>
        <w:spacing w:before="120" w:after="12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It is well known that the use of scalar radiative transfer (neglecting polarization) can lead to considerable errors for modeling backscatter spectra in the UV [</w:t>
      </w:r>
      <w:proofErr w:type="spellStart"/>
      <w:r w:rsidRPr="0049050F">
        <w:rPr>
          <w:rFonts w:ascii="Times New Roman" w:eastAsia="Times New Roman" w:hAnsi="Times New Roman" w:cs="Times New Roman"/>
          <w:i/>
          <w:iCs/>
          <w:sz w:val="24"/>
          <w:szCs w:val="20"/>
          <w:lang w:eastAsia="ar-SA"/>
        </w:rPr>
        <w:t>Mishchenko</w:t>
      </w:r>
      <w:proofErr w:type="spellEnd"/>
      <w:r w:rsidRPr="0049050F">
        <w:rPr>
          <w:rFonts w:ascii="Times New Roman" w:eastAsia="Times New Roman" w:hAnsi="Times New Roman" w:cs="Times New Roman"/>
          <w:i/>
          <w:iCs/>
          <w:sz w:val="24"/>
          <w:szCs w:val="20"/>
          <w:lang w:eastAsia="ar-SA"/>
        </w:rPr>
        <w:t xml:space="preserve"> et al.</w:t>
      </w:r>
      <w:r w:rsidRPr="0049050F">
        <w:rPr>
          <w:rFonts w:ascii="Times New Roman" w:eastAsia="Times New Roman" w:hAnsi="Times New Roman" w:cs="Times New Roman"/>
          <w:sz w:val="24"/>
          <w:szCs w:val="20"/>
          <w:lang w:eastAsia="ar-SA"/>
        </w:rPr>
        <w:t xml:space="preserve">, 1994; </w:t>
      </w:r>
      <w:proofErr w:type="spellStart"/>
      <w:r w:rsidRPr="0049050F">
        <w:rPr>
          <w:rFonts w:ascii="Times New Roman" w:eastAsia="Times New Roman" w:hAnsi="Times New Roman" w:cs="Times New Roman"/>
          <w:i/>
          <w:iCs/>
          <w:sz w:val="24"/>
          <w:szCs w:val="20"/>
          <w:lang w:eastAsia="ar-SA"/>
        </w:rPr>
        <w:t>Lacis</w:t>
      </w:r>
      <w:proofErr w:type="spellEnd"/>
      <w:r w:rsidRPr="0049050F">
        <w:rPr>
          <w:rFonts w:ascii="Times New Roman" w:eastAsia="Times New Roman" w:hAnsi="Times New Roman" w:cs="Times New Roman"/>
          <w:i/>
          <w:iCs/>
          <w:sz w:val="24"/>
          <w:szCs w:val="20"/>
          <w:lang w:eastAsia="ar-SA"/>
        </w:rPr>
        <w:t xml:space="preserve"> et al.</w:t>
      </w:r>
      <w:r w:rsidRPr="0049050F">
        <w:rPr>
          <w:rFonts w:ascii="Times New Roman" w:eastAsia="Times New Roman" w:hAnsi="Times New Roman" w:cs="Times New Roman"/>
          <w:sz w:val="24"/>
          <w:szCs w:val="20"/>
          <w:lang w:eastAsia="ar-SA"/>
        </w:rPr>
        <w:t xml:space="preserve">, 1998; </w:t>
      </w:r>
      <w:proofErr w:type="spellStart"/>
      <w:r w:rsidRPr="0049050F">
        <w:rPr>
          <w:rFonts w:ascii="Times New Roman" w:eastAsia="Times New Roman" w:hAnsi="Times New Roman" w:cs="Times New Roman"/>
          <w:i/>
          <w:iCs/>
          <w:sz w:val="24"/>
          <w:szCs w:val="20"/>
          <w:lang w:eastAsia="ar-SA"/>
        </w:rPr>
        <w:t>Sromovsky</w:t>
      </w:r>
      <w:proofErr w:type="spellEnd"/>
      <w:r w:rsidRPr="0049050F">
        <w:rPr>
          <w:rFonts w:ascii="Times New Roman" w:eastAsia="Times New Roman" w:hAnsi="Times New Roman" w:cs="Times New Roman"/>
          <w:i/>
          <w:sz w:val="24"/>
          <w:szCs w:val="20"/>
          <w:lang w:eastAsia="ar-SA"/>
        </w:rPr>
        <w:t>,</w:t>
      </w:r>
      <w:r w:rsidRPr="0049050F">
        <w:rPr>
          <w:rFonts w:ascii="Times New Roman" w:eastAsia="Times New Roman" w:hAnsi="Times New Roman" w:cs="Times New Roman"/>
          <w:sz w:val="24"/>
          <w:szCs w:val="20"/>
          <w:lang w:eastAsia="ar-SA"/>
        </w:rPr>
        <w:t xml:space="preserve"> 2005]. Studies with atmospheric chemistry instruments such as GOME, SCIAMACHY and OMI have shown that the treatment of polarization is critical for the successful retrieval of ozone profiles from UV backscatter [</w:t>
      </w:r>
      <w:proofErr w:type="spellStart"/>
      <w:r w:rsidRPr="0049050F">
        <w:rPr>
          <w:rFonts w:ascii="Times New Roman" w:eastAsia="Times New Roman" w:hAnsi="Times New Roman" w:cs="Times New Roman"/>
          <w:i/>
          <w:iCs/>
          <w:sz w:val="24"/>
          <w:szCs w:val="20"/>
          <w:lang w:eastAsia="ar-SA"/>
        </w:rPr>
        <w:t>Schutgens</w:t>
      </w:r>
      <w:proofErr w:type="spellEnd"/>
      <w:r w:rsidRPr="0049050F">
        <w:rPr>
          <w:rFonts w:ascii="Times New Roman" w:eastAsia="Times New Roman" w:hAnsi="Times New Roman" w:cs="Times New Roman"/>
          <w:i/>
          <w:iCs/>
          <w:sz w:val="24"/>
          <w:szCs w:val="20"/>
          <w:lang w:eastAsia="ar-SA"/>
        </w:rPr>
        <w:t xml:space="preserve"> and </w:t>
      </w:r>
      <w:proofErr w:type="spellStart"/>
      <w:r w:rsidRPr="0049050F">
        <w:rPr>
          <w:rFonts w:ascii="Times New Roman" w:eastAsia="Times New Roman" w:hAnsi="Times New Roman" w:cs="Times New Roman"/>
          <w:i/>
          <w:iCs/>
          <w:sz w:val="24"/>
          <w:szCs w:val="20"/>
          <w:lang w:eastAsia="ar-SA"/>
        </w:rPr>
        <w:t>Stammes</w:t>
      </w:r>
      <w:proofErr w:type="spellEnd"/>
      <w:r w:rsidRPr="0049050F">
        <w:rPr>
          <w:rFonts w:ascii="Times New Roman" w:eastAsia="Times New Roman" w:hAnsi="Times New Roman" w:cs="Times New Roman"/>
          <w:sz w:val="24"/>
          <w:szCs w:val="20"/>
          <w:lang w:eastAsia="ar-SA"/>
        </w:rPr>
        <w:t xml:space="preserve">, 2003; </w:t>
      </w:r>
      <w:proofErr w:type="spellStart"/>
      <w:r w:rsidRPr="0049050F">
        <w:rPr>
          <w:rFonts w:ascii="Times New Roman" w:eastAsia="Times New Roman" w:hAnsi="Times New Roman" w:cs="Times New Roman"/>
          <w:i/>
          <w:iCs/>
          <w:sz w:val="24"/>
          <w:szCs w:val="20"/>
          <w:lang w:eastAsia="ar-SA"/>
        </w:rPr>
        <w:t>Hasekamp</w:t>
      </w:r>
      <w:proofErr w:type="spellEnd"/>
      <w:r w:rsidRPr="0049050F">
        <w:rPr>
          <w:rFonts w:ascii="Times New Roman" w:eastAsia="Times New Roman" w:hAnsi="Times New Roman" w:cs="Times New Roman"/>
          <w:i/>
          <w:iCs/>
          <w:sz w:val="24"/>
          <w:szCs w:val="20"/>
          <w:lang w:eastAsia="ar-SA"/>
        </w:rPr>
        <w:t xml:space="preserve"> et al.</w:t>
      </w:r>
      <w:r w:rsidRPr="0049050F">
        <w:rPr>
          <w:rFonts w:ascii="Times New Roman" w:eastAsia="Times New Roman" w:hAnsi="Times New Roman" w:cs="Times New Roman"/>
          <w:sz w:val="24"/>
          <w:szCs w:val="20"/>
          <w:lang w:eastAsia="ar-SA"/>
        </w:rPr>
        <w:t>, 2002</w:t>
      </w:r>
      <w:proofErr w:type="gramStart"/>
      <w:r w:rsidR="006C1577">
        <w:rPr>
          <w:rFonts w:ascii="Times New Roman" w:eastAsia="Times New Roman" w:hAnsi="Times New Roman" w:cs="Times New Roman"/>
          <w:sz w:val="24"/>
          <w:szCs w:val="20"/>
          <w:lang w:eastAsia="ar-SA"/>
        </w:rPr>
        <w:t>a,b</w:t>
      </w:r>
      <w:proofErr w:type="gramEnd"/>
      <w:r w:rsidRPr="0049050F">
        <w:rPr>
          <w:rFonts w:ascii="Times New Roman" w:eastAsia="Times New Roman" w:hAnsi="Times New Roman" w:cs="Times New Roman"/>
          <w:sz w:val="24"/>
          <w:szCs w:val="20"/>
          <w:lang w:eastAsia="ar-SA"/>
        </w:rPr>
        <w:t xml:space="preserve">]. The role of polarization has been investigated for retrieval scenarios involving important backscatter regions such as the oxygen </w:t>
      </w:r>
      <w:r w:rsidRPr="0049050F">
        <w:rPr>
          <w:rFonts w:ascii="Times New Roman" w:eastAsia="Times New Roman" w:hAnsi="Times New Roman" w:cs="Times New Roman"/>
          <w:i/>
          <w:sz w:val="24"/>
          <w:szCs w:val="20"/>
          <w:lang w:eastAsia="ar-SA"/>
        </w:rPr>
        <w:t>A</w:t>
      </w:r>
      <w:r w:rsidRPr="0049050F">
        <w:rPr>
          <w:rFonts w:ascii="Times New Roman" w:eastAsia="Times New Roman" w:hAnsi="Times New Roman" w:cs="Times New Roman"/>
          <w:sz w:val="24"/>
          <w:szCs w:val="20"/>
          <w:lang w:eastAsia="ar-SA"/>
        </w:rPr>
        <w:t xml:space="preserve"> band [</w:t>
      </w:r>
      <w:r w:rsidRPr="0049050F">
        <w:rPr>
          <w:rFonts w:ascii="Times New Roman" w:eastAsia="Times New Roman" w:hAnsi="Times New Roman" w:cs="Times New Roman"/>
          <w:i/>
          <w:iCs/>
          <w:sz w:val="24"/>
          <w:szCs w:val="20"/>
          <w:lang w:eastAsia="ar-SA"/>
        </w:rPr>
        <w:t>Stam et al.</w:t>
      </w:r>
      <w:r w:rsidRPr="0049050F">
        <w:rPr>
          <w:rFonts w:ascii="Times New Roman" w:eastAsia="Times New Roman" w:hAnsi="Times New Roman" w:cs="Times New Roman"/>
          <w:sz w:val="24"/>
          <w:szCs w:val="20"/>
          <w:lang w:eastAsia="ar-SA"/>
        </w:rPr>
        <w:t xml:space="preserve">, 1999, </w:t>
      </w:r>
      <w:r w:rsidRPr="0049050F">
        <w:rPr>
          <w:rFonts w:ascii="Times New Roman" w:eastAsia="Times New Roman" w:hAnsi="Times New Roman" w:cs="Times New Roman"/>
          <w:i/>
          <w:iCs/>
          <w:sz w:val="24"/>
          <w:szCs w:val="20"/>
          <w:lang w:eastAsia="ar-SA"/>
        </w:rPr>
        <w:t>Jiang et al.</w:t>
      </w:r>
      <w:r w:rsidRPr="0049050F">
        <w:rPr>
          <w:rFonts w:ascii="Times New Roman" w:eastAsia="Times New Roman" w:hAnsi="Times New Roman" w:cs="Times New Roman"/>
          <w:sz w:val="24"/>
          <w:szCs w:val="20"/>
          <w:lang w:eastAsia="ar-SA"/>
        </w:rPr>
        <w:t xml:space="preserve">, 2003; </w:t>
      </w:r>
      <w:r w:rsidRPr="0049050F">
        <w:rPr>
          <w:rFonts w:ascii="Times New Roman" w:eastAsia="Times New Roman" w:hAnsi="Times New Roman" w:cs="Times New Roman"/>
          <w:i/>
          <w:iCs/>
          <w:sz w:val="24"/>
          <w:szCs w:val="20"/>
          <w:lang w:eastAsia="ar-SA"/>
        </w:rPr>
        <w:t>Natraj et al.</w:t>
      </w:r>
      <w:r w:rsidRPr="0049050F">
        <w:rPr>
          <w:rFonts w:ascii="Times New Roman" w:eastAsia="Times New Roman" w:hAnsi="Times New Roman" w:cs="Times New Roman"/>
          <w:sz w:val="24"/>
          <w:szCs w:val="20"/>
          <w:lang w:eastAsia="ar-SA"/>
        </w:rPr>
        <w:t>, 200</w:t>
      </w:r>
      <w:r w:rsidR="006C1577">
        <w:rPr>
          <w:rFonts w:ascii="Times New Roman" w:eastAsia="Times New Roman" w:hAnsi="Times New Roman" w:cs="Times New Roman"/>
          <w:sz w:val="24"/>
          <w:szCs w:val="20"/>
          <w:lang w:eastAsia="ar-SA"/>
        </w:rPr>
        <w:t>7</w:t>
      </w:r>
      <w:r w:rsidRPr="0049050F">
        <w:rPr>
          <w:rFonts w:ascii="Times New Roman" w:eastAsia="Times New Roman" w:hAnsi="Times New Roman" w:cs="Times New Roman"/>
          <w:sz w:val="24"/>
          <w:szCs w:val="20"/>
          <w:lang w:eastAsia="ar-SA"/>
        </w:rPr>
        <w:t>]. It has also been demonstrated that the use of passive sensing instruments with polarization capabilities can greatly enhance retrievals of aerosol information in the atmosphere [</w:t>
      </w:r>
      <w:proofErr w:type="spellStart"/>
      <w:r w:rsidRPr="0049050F">
        <w:rPr>
          <w:rFonts w:ascii="Times New Roman" w:eastAsia="Times New Roman" w:hAnsi="Times New Roman" w:cs="Times New Roman"/>
          <w:i/>
          <w:iCs/>
          <w:sz w:val="24"/>
          <w:szCs w:val="20"/>
          <w:lang w:eastAsia="ar-SA"/>
        </w:rPr>
        <w:t>Mishchenko</w:t>
      </w:r>
      <w:proofErr w:type="spellEnd"/>
      <w:r w:rsidRPr="0049050F">
        <w:rPr>
          <w:rFonts w:ascii="Times New Roman" w:eastAsia="Times New Roman" w:hAnsi="Times New Roman" w:cs="Times New Roman"/>
          <w:i/>
          <w:iCs/>
          <w:sz w:val="24"/>
          <w:szCs w:val="20"/>
          <w:lang w:eastAsia="ar-SA"/>
        </w:rPr>
        <w:t xml:space="preserve"> and Travis</w:t>
      </w:r>
      <w:r w:rsidRPr="0049050F">
        <w:rPr>
          <w:rFonts w:ascii="Times New Roman" w:eastAsia="Times New Roman" w:hAnsi="Times New Roman" w:cs="Times New Roman"/>
          <w:sz w:val="24"/>
          <w:szCs w:val="20"/>
          <w:lang w:eastAsia="ar-SA"/>
        </w:rPr>
        <w:t xml:space="preserve">, 1997; </w:t>
      </w:r>
      <w:proofErr w:type="spellStart"/>
      <w:r w:rsidR="006C1577" w:rsidRPr="00367529">
        <w:rPr>
          <w:rFonts w:ascii="Times New Roman" w:eastAsia="Times New Roman" w:hAnsi="Times New Roman" w:cs="Times New Roman"/>
          <w:i/>
          <w:iCs/>
          <w:sz w:val="24"/>
          <w:szCs w:val="20"/>
          <w:lang w:eastAsia="ar-SA"/>
        </w:rPr>
        <w:t>Deuz</w:t>
      </w:r>
      <w:r w:rsidR="006C1577">
        <w:rPr>
          <w:rFonts w:ascii="Times New Roman" w:eastAsia="Times New Roman" w:hAnsi="Times New Roman" w:cs="Times New Roman"/>
          <w:i/>
          <w:iCs/>
          <w:sz w:val="24"/>
          <w:szCs w:val="20"/>
          <w:lang w:eastAsia="ar-SA"/>
        </w:rPr>
        <w:t>é</w:t>
      </w:r>
      <w:proofErr w:type="spellEnd"/>
      <w:r w:rsidR="006C1577" w:rsidRPr="00367529">
        <w:rPr>
          <w:rFonts w:ascii="Times New Roman" w:eastAsia="Times New Roman" w:hAnsi="Times New Roman" w:cs="Times New Roman"/>
          <w:i/>
          <w:iCs/>
          <w:sz w:val="24"/>
          <w:szCs w:val="20"/>
          <w:lang w:eastAsia="ar-SA"/>
        </w:rPr>
        <w:t xml:space="preserve"> </w:t>
      </w:r>
      <w:r w:rsidRPr="0049050F">
        <w:rPr>
          <w:rFonts w:ascii="Times New Roman" w:eastAsia="Times New Roman" w:hAnsi="Times New Roman" w:cs="Times New Roman"/>
          <w:i/>
          <w:iCs/>
          <w:sz w:val="24"/>
          <w:szCs w:val="20"/>
          <w:lang w:eastAsia="ar-SA"/>
        </w:rPr>
        <w:t>et al.</w:t>
      </w:r>
      <w:r w:rsidRPr="0049050F">
        <w:rPr>
          <w:rFonts w:ascii="Times New Roman" w:eastAsia="Times New Roman" w:hAnsi="Times New Roman" w:cs="Times New Roman"/>
          <w:sz w:val="24"/>
          <w:szCs w:val="20"/>
          <w:lang w:eastAsia="ar-SA"/>
        </w:rPr>
        <w:t>, 2000]; this is becoming a very important issue as the scientific community tries to understand the effects of aerosol forcing [</w:t>
      </w:r>
      <w:proofErr w:type="spellStart"/>
      <w:r w:rsidRPr="0049050F">
        <w:rPr>
          <w:rFonts w:ascii="Times New Roman" w:eastAsia="Times New Roman" w:hAnsi="Times New Roman" w:cs="Times New Roman"/>
          <w:i/>
          <w:iCs/>
          <w:sz w:val="24"/>
          <w:szCs w:val="20"/>
          <w:lang w:eastAsia="ar-SA"/>
        </w:rPr>
        <w:t>Heintzenberg</w:t>
      </w:r>
      <w:proofErr w:type="spellEnd"/>
      <w:r w:rsidRPr="0049050F">
        <w:rPr>
          <w:rFonts w:ascii="Times New Roman" w:eastAsia="Times New Roman" w:hAnsi="Times New Roman" w:cs="Times New Roman"/>
          <w:i/>
          <w:iCs/>
          <w:sz w:val="24"/>
          <w:szCs w:val="20"/>
          <w:lang w:eastAsia="ar-SA"/>
        </w:rPr>
        <w:t xml:space="preserve"> et al.</w:t>
      </w:r>
      <w:r w:rsidRPr="0049050F">
        <w:rPr>
          <w:rFonts w:ascii="Times New Roman" w:eastAsia="Times New Roman" w:hAnsi="Times New Roman" w:cs="Times New Roman"/>
          <w:sz w:val="24"/>
          <w:szCs w:val="20"/>
          <w:lang w:eastAsia="ar-SA"/>
        </w:rPr>
        <w:t xml:space="preserve">, 1996; </w:t>
      </w:r>
      <w:proofErr w:type="spellStart"/>
      <w:r w:rsidRPr="0049050F">
        <w:rPr>
          <w:rFonts w:ascii="Times New Roman" w:eastAsia="Times New Roman" w:hAnsi="Times New Roman" w:cs="Times New Roman"/>
          <w:i/>
          <w:iCs/>
          <w:sz w:val="24"/>
          <w:szCs w:val="20"/>
          <w:lang w:eastAsia="ar-SA"/>
        </w:rPr>
        <w:t>Mishchenko</w:t>
      </w:r>
      <w:proofErr w:type="spellEnd"/>
      <w:r w:rsidRPr="0049050F">
        <w:rPr>
          <w:rFonts w:ascii="Times New Roman" w:eastAsia="Times New Roman" w:hAnsi="Times New Roman" w:cs="Times New Roman"/>
          <w:i/>
          <w:iCs/>
          <w:sz w:val="24"/>
          <w:szCs w:val="20"/>
          <w:lang w:eastAsia="ar-SA"/>
        </w:rPr>
        <w:t xml:space="preserve"> et al</w:t>
      </w:r>
      <w:r w:rsidRPr="0049050F">
        <w:rPr>
          <w:rFonts w:ascii="Times New Roman" w:eastAsia="Times New Roman" w:hAnsi="Times New Roman" w:cs="Times New Roman"/>
          <w:sz w:val="24"/>
          <w:szCs w:val="20"/>
          <w:lang w:eastAsia="ar-SA"/>
        </w:rPr>
        <w:t xml:space="preserve">., 2004]. </w:t>
      </w:r>
    </w:p>
    <w:p w14:paraId="75B98AB2" w14:textId="77777777" w:rsidR="0049050F" w:rsidRPr="0049050F" w:rsidRDefault="0049050F" w:rsidP="0049050F">
      <w:pPr>
        <w:tabs>
          <w:tab w:val="left" w:pos="5940"/>
        </w:tabs>
        <w:suppressAutoHyphens/>
        <w:autoSpaceDE w:val="0"/>
        <w:spacing w:before="120" w:after="12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Satellite instruments such as GOME-2 (launched in October 2006) [</w:t>
      </w:r>
      <w:r w:rsidRPr="0049050F">
        <w:rPr>
          <w:rFonts w:ascii="Times New Roman" w:eastAsia="Times New Roman" w:hAnsi="Times New Roman" w:cs="Times New Roman"/>
          <w:i/>
          <w:iCs/>
          <w:sz w:val="24"/>
          <w:szCs w:val="20"/>
          <w:lang w:eastAsia="ar-SA"/>
        </w:rPr>
        <w:t>EPS/METOP</w:t>
      </w:r>
      <w:r w:rsidRPr="0049050F">
        <w:rPr>
          <w:rFonts w:ascii="Times New Roman" w:eastAsia="Times New Roman" w:hAnsi="Times New Roman" w:cs="Times New Roman"/>
          <w:sz w:val="24"/>
          <w:szCs w:val="20"/>
          <w:lang w:eastAsia="ar-SA"/>
        </w:rPr>
        <w:t>, 1999] and OCO (Orbital Carbon Observatory) [</w:t>
      </w:r>
      <w:r w:rsidRPr="0049050F">
        <w:rPr>
          <w:rFonts w:ascii="Times New Roman" w:eastAsia="Times New Roman" w:hAnsi="Times New Roman" w:cs="Times New Roman"/>
          <w:i/>
          <w:iCs/>
          <w:sz w:val="24"/>
          <w:szCs w:val="20"/>
          <w:lang w:eastAsia="ar-SA"/>
        </w:rPr>
        <w:t>Crisp et al.</w:t>
      </w:r>
      <w:r w:rsidRPr="0049050F">
        <w:rPr>
          <w:rFonts w:ascii="Times New Roman" w:eastAsia="Times New Roman" w:hAnsi="Times New Roman" w:cs="Times New Roman"/>
          <w:sz w:val="24"/>
          <w:szCs w:val="20"/>
          <w:lang w:eastAsia="ar-SA"/>
        </w:rPr>
        <w:t>, 2004] are polarizing spectrometers; vector radiative transfer is an essential ingredient of the forward modeling component of their retrieval algorithms. Vector RT modeling is slower than its scalar counterpart, and the treatment of polarization in forward modeling has often involved the creation of look-up tables of “polarization corrections” to total intensity. However, with the advent of new and planned instruments measuring polarization, there is a need for linearized vector models to deal directly with retrieval issues.</w:t>
      </w:r>
    </w:p>
    <w:p w14:paraId="6A0AB996" w14:textId="77777777" w:rsidR="0049050F" w:rsidRPr="0049050F" w:rsidRDefault="0049050F" w:rsidP="0049050F">
      <w:pPr>
        <w:tabs>
          <w:tab w:val="left" w:pos="5940"/>
        </w:tabs>
        <w:suppressAutoHyphens/>
        <w:autoSpaceDE w:val="0"/>
        <w:spacing w:before="120" w:after="12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 xml:space="preserve">Historically, </w:t>
      </w:r>
      <w:proofErr w:type="gramStart"/>
      <w:r w:rsidRPr="0049050F">
        <w:rPr>
          <w:rFonts w:ascii="Times New Roman" w:eastAsia="Times New Roman" w:hAnsi="Times New Roman" w:cs="Times New Roman"/>
          <w:sz w:val="24"/>
          <w:szCs w:val="20"/>
          <w:lang w:eastAsia="ar-SA"/>
        </w:rPr>
        <w:t>a number of</w:t>
      </w:r>
      <w:proofErr w:type="gramEnd"/>
      <w:r w:rsidRPr="0049050F">
        <w:rPr>
          <w:rFonts w:ascii="Times New Roman" w:eastAsia="Times New Roman" w:hAnsi="Times New Roman" w:cs="Times New Roman"/>
          <w:sz w:val="24"/>
          <w:szCs w:val="20"/>
          <w:lang w:eastAsia="ar-SA"/>
        </w:rPr>
        <w:t xml:space="preserve"> linearized RT models were developed for the scalar RTE some years ago [</w:t>
      </w:r>
      <w:proofErr w:type="spellStart"/>
      <w:r w:rsidRPr="0049050F">
        <w:rPr>
          <w:rFonts w:ascii="Times New Roman" w:eastAsia="Times New Roman" w:hAnsi="Times New Roman" w:cs="Times New Roman"/>
          <w:i/>
          <w:iCs/>
          <w:sz w:val="24"/>
          <w:szCs w:val="20"/>
          <w:lang w:eastAsia="ar-SA"/>
        </w:rPr>
        <w:t>Rozanov</w:t>
      </w:r>
      <w:proofErr w:type="spellEnd"/>
      <w:r w:rsidRPr="0049050F">
        <w:rPr>
          <w:rFonts w:ascii="Times New Roman" w:eastAsia="Times New Roman" w:hAnsi="Times New Roman" w:cs="Times New Roman"/>
          <w:i/>
          <w:iCs/>
          <w:sz w:val="24"/>
          <w:szCs w:val="20"/>
          <w:lang w:eastAsia="ar-SA"/>
        </w:rPr>
        <w:t xml:space="preserve"> et al.</w:t>
      </w:r>
      <w:r w:rsidRPr="0049050F">
        <w:rPr>
          <w:rFonts w:ascii="Times New Roman" w:eastAsia="Times New Roman" w:hAnsi="Times New Roman" w:cs="Times New Roman"/>
          <w:sz w:val="24"/>
          <w:szCs w:val="20"/>
          <w:lang w:eastAsia="ar-SA"/>
        </w:rPr>
        <w:t xml:space="preserve">, 1998; </w:t>
      </w:r>
      <w:r w:rsidRPr="0049050F">
        <w:rPr>
          <w:rFonts w:ascii="Times New Roman" w:eastAsia="Times New Roman" w:hAnsi="Times New Roman" w:cs="Times New Roman"/>
          <w:i/>
          <w:iCs/>
          <w:sz w:val="24"/>
          <w:szCs w:val="20"/>
          <w:lang w:eastAsia="ar-SA"/>
        </w:rPr>
        <w:t>Landgraf et al.</w:t>
      </w:r>
      <w:r w:rsidRPr="0049050F">
        <w:rPr>
          <w:rFonts w:ascii="Times New Roman" w:eastAsia="Times New Roman" w:hAnsi="Times New Roman" w:cs="Times New Roman"/>
          <w:sz w:val="24"/>
          <w:szCs w:val="20"/>
          <w:lang w:eastAsia="ar-SA"/>
        </w:rPr>
        <w:t xml:space="preserve">, 2001; </w:t>
      </w:r>
      <w:proofErr w:type="spellStart"/>
      <w:r w:rsidRPr="0049050F">
        <w:rPr>
          <w:rFonts w:ascii="Times New Roman" w:eastAsia="Times New Roman" w:hAnsi="Times New Roman" w:cs="Times New Roman"/>
          <w:i/>
          <w:iCs/>
          <w:sz w:val="24"/>
          <w:szCs w:val="20"/>
          <w:lang w:eastAsia="ar-SA"/>
        </w:rPr>
        <w:t>Spurr</w:t>
      </w:r>
      <w:proofErr w:type="spellEnd"/>
      <w:r w:rsidRPr="0049050F">
        <w:rPr>
          <w:rFonts w:ascii="Times New Roman" w:eastAsia="Times New Roman" w:hAnsi="Times New Roman" w:cs="Times New Roman"/>
          <w:i/>
          <w:iCs/>
          <w:sz w:val="24"/>
          <w:szCs w:val="20"/>
          <w:lang w:eastAsia="ar-SA"/>
        </w:rPr>
        <w:t xml:space="preserve"> et al.</w:t>
      </w:r>
      <w:r w:rsidRPr="0049050F">
        <w:rPr>
          <w:rFonts w:ascii="Times New Roman" w:eastAsia="Times New Roman" w:hAnsi="Times New Roman" w:cs="Times New Roman"/>
          <w:sz w:val="24"/>
          <w:szCs w:val="20"/>
          <w:lang w:eastAsia="ar-SA"/>
        </w:rPr>
        <w:t>, 2001</w:t>
      </w:r>
      <w:r w:rsidR="006C1577">
        <w:rPr>
          <w:rFonts w:ascii="Times New Roman" w:eastAsia="Times New Roman" w:hAnsi="Times New Roman" w:cs="Times New Roman"/>
          <w:sz w:val="24"/>
          <w:szCs w:val="20"/>
          <w:lang w:eastAsia="ar-SA"/>
        </w:rPr>
        <w:t xml:space="preserve">, </w:t>
      </w:r>
      <w:proofErr w:type="spellStart"/>
      <w:r w:rsidR="006C1577" w:rsidRPr="0084645F">
        <w:rPr>
          <w:rFonts w:ascii="Times New Roman" w:eastAsia="Times New Roman" w:hAnsi="Times New Roman" w:cs="Times New Roman"/>
          <w:i/>
          <w:sz w:val="24"/>
          <w:szCs w:val="20"/>
          <w:lang w:eastAsia="ar-SA"/>
        </w:rPr>
        <w:t>Spurr</w:t>
      </w:r>
      <w:proofErr w:type="spellEnd"/>
      <w:r w:rsidR="006C1577" w:rsidRPr="0084645F">
        <w:rPr>
          <w:rFonts w:ascii="Times New Roman" w:eastAsia="Times New Roman" w:hAnsi="Times New Roman" w:cs="Times New Roman"/>
          <w:i/>
          <w:sz w:val="24"/>
          <w:szCs w:val="20"/>
          <w:lang w:eastAsia="ar-SA"/>
        </w:rPr>
        <w:t xml:space="preserve"> and Christi</w:t>
      </w:r>
      <w:r w:rsidR="006C1577">
        <w:rPr>
          <w:rFonts w:ascii="Times New Roman" w:eastAsia="Times New Roman" w:hAnsi="Times New Roman" w:cs="Times New Roman"/>
          <w:sz w:val="24"/>
          <w:szCs w:val="20"/>
          <w:lang w:eastAsia="ar-SA"/>
        </w:rPr>
        <w:t>, 2006</w:t>
      </w:r>
      <w:r w:rsidRPr="0049050F">
        <w:rPr>
          <w:rFonts w:ascii="Times New Roman" w:eastAsia="Times New Roman" w:hAnsi="Times New Roman" w:cs="Times New Roman"/>
          <w:sz w:val="24"/>
          <w:szCs w:val="20"/>
          <w:lang w:eastAsia="ar-SA"/>
        </w:rPr>
        <w:t>]. This includes the LIDORT linearization (</w:t>
      </w:r>
      <w:r w:rsidR="006C1577">
        <w:rPr>
          <w:rFonts w:ascii="Times New Roman" w:eastAsia="Times New Roman" w:hAnsi="Times New Roman" w:cs="Times New Roman"/>
          <w:sz w:val="24"/>
          <w:szCs w:val="20"/>
          <w:lang w:eastAsia="ar-SA"/>
        </w:rPr>
        <w:t>for a review, see [</w:t>
      </w:r>
      <w:proofErr w:type="spellStart"/>
      <w:r w:rsidR="006C1577" w:rsidRPr="000F45CF">
        <w:rPr>
          <w:rFonts w:ascii="Times New Roman" w:eastAsia="Times New Roman" w:hAnsi="Times New Roman" w:cs="Times New Roman"/>
          <w:i/>
          <w:sz w:val="24"/>
          <w:szCs w:val="20"/>
          <w:lang w:eastAsia="ar-SA"/>
        </w:rPr>
        <w:t>Spurr</w:t>
      </w:r>
      <w:proofErr w:type="spellEnd"/>
      <w:r w:rsidR="006C1577">
        <w:rPr>
          <w:rFonts w:ascii="Times New Roman" w:eastAsia="Times New Roman" w:hAnsi="Times New Roman" w:cs="Times New Roman"/>
          <w:sz w:val="24"/>
          <w:szCs w:val="20"/>
          <w:lang w:eastAsia="ar-SA"/>
        </w:rPr>
        <w:t>, 2008]</w:t>
      </w:r>
      <w:r w:rsidRPr="0049050F">
        <w:rPr>
          <w:rFonts w:ascii="Times New Roman" w:eastAsia="Times New Roman" w:hAnsi="Times New Roman" w:cs="Times New Roman"/>
          <w:sz w:val="24"/>
          <w:szCs w:val="20"/>
          <w:lang w:eastAsia="ar-SA"/>
        </w:rPr>
        <w:t>). Linearized vector radiative transfer models include the Gauss-Seidel code [</w:t>
      </w:r>
      <w:proofErr w:type="spellStart"/>
      <w:r w:rsidR="006C1577" w:rsidRPr="000F45CF">
        <w:rPr>
          <w:rFonts w:ascii="Times New Roman" w:eastAsia="Times New Roman" w:hAnsi="Times New Roman" w:cs="Times New Roman"/>
          <w:i/>
          <w:sz w:val="24"/>
          <w:szCs w:val="20"/>
          <w:lang w:eastAsia="ar-SA"/>
        </w:rPr>
        <w:t>Hasekamp</w:t>
      </w:r>
      <w:proofErr w:type="spellEnd"/>
      <w:r w:rsidR="006C1577" w:rsidRPr="000F45CF">
        <w:rPr>
          <w:rFonts w:ascii="Times New Roman" w:eastAsia="Times New Roman" w:hAnsi="Times New Roman" w:cs="Times New Roman"/>
          <w:i/>
          <w:sz w:val="24"/>
          <w:szCs w:val="20"/>
          <w:lang w:eastAsia="ar-SA"/>
        </w:rPr>
        <w:t xml:space="preserve"> and </w:t>
      </w:r>
      <w:r w:rsidRPr="000F45CF">
        <w:rPr>
          <w:rFonts w:ascii="Times New Roman" w:eastAsia="Times New Roman" w:hAnsi="Times New Roman" w:cs="Times New Roman"/>
          <w:i/>
          <w:sz w:val="24"/>
          <w:szCs w:val="20"/>
          <w:lang w:eastAsia="ar-SA"/>
        </w:rPr>
        <w:t>Landgraf</w:t>
      </w:r>
      <w:r w:rsidRPr="0049050F">
        <w:rPr>
          <w:rFonts w:ascii="Times New Roman" w:eastAsia="Times New Roman" w:hAnsi="Times New Roman" w:cs="Times New Roman"/>
          <w:sz w:val="24"/>
          <w:szCs w:val="20"/>
          <w:lang w:eastAsia="ar-SA"/>
        </w:rPr>
        <w:t>, 2005</w:t>
      </w:r>
      <w:r w:rsidR="006C1577">
        <w:rPr>
          <w:rFonts w:ascii="Times New Roman" w:eastAsia="Times New Roman" w:hAnsi="Times New Roman" w:cs="Times New Roman"/>
          <w:sz w:val="24"/>
          <w:szCs w:val="20"/>
          <w:lang w:eastAsia="ar-SA"/>
        </w:rPr>
        <w:t>]</w:t>
      </w:r>
      <w:r w:rsidRPr="0049050F">
        <w:rPr>
          <w:rFonts w:ascii="Times New Roman" w:eastAsia="Times New Roman" w:hAnsi="Times New Roman" w:cs="Times New Roman"/>
          <w:sz w:val="24"/>
          <w:szCs w:val="20"/>
          <w:lang w:eastAsia="ar-SA"/>
        </w:rPr>
        <w:t>], and the linearized VLIDORT model [</w:t>
      </w:r>
      <w:proofErr w:type="spellStart"/>
      <w:r w:rsidRPr="0049050F">
        <w:rPr>
          <w:rFonts w:ascii="Times New Roman" w:eastAsia="Times New Roman" w:hAnsi="Times New Roman" w:cs="Times New Roman"/>
          <w:i/>
          <w:sz w:val="24"/>
          <w:szCs w:val="20"/>
          <w:lang w:eastAsia="ar-SA"/>
        </w:rPr>
        <w:t>Spurr</w:t>
      </w:r>
      <w:proofErr w:type="spellEnd"/>
      <w:r w:rsidRPr="0049050F">
        <w:rPr>
          <w:rFonts w:ascii="Times New Roman" w:eastAsia="Times New Roman" w:hAnsi="Times New Roman" w:cs="Times New Roman"/>
          <w:sz w:val="24"/>
          <w:szCs w:val="20"/>
          <w:lang w:eastAsia="ar-SA"/>
        </w:rPr>
        <w:t>, 2006].</w:t>
      </w:r>
    </w:p>
    <w:p w14:paraId="387E9120" w14:textId="77777777" w:rsidR="0049050F" w:rsidRPr="0049050F" w:rsidRDefault="0049050F" w:rsidP="0049050F">
      <w:pPr>
        <w:keepNext/>
        <w:suppressAutoHyphens/>
        <w:autoSpaceDE w:val="0"/>
        <w:spacing w:before="240" w:after="240" w:line="240" w:lineRule="auto"/>
        <w:outlineLvl w:val="1"/>
        <w:rPr>
          <w:rFonts w:ascii="Times New Roman" w:eastAsia="Times New Roman" w:hAnsi="Times New Roman" w:cs="Times New Roman"/>
          <w:b/>
          <w:bCs/>
          <w:sz w:val="32"/>
          <w:szCs w:val="20"/>
          <w:lang w:eastAsia="ar-SA"/>
        </w:rPr>
      </w:pPr>
      <w:bookmarkStart w:id="11" w:name="_Toc339432185"/>
      <w:bookmarkStart w:id="12" w:name="_Toc534974662"/>
      <w:bookmarkStart w:id="13" w:name="_Toc73510366"/>
      <w:r w:rsidRPr="0049050F">
        <w:rPr>
          <w:rFonts w:ascii="Times New Roman" w:eastAsia="Times New Roman" w:hAnsi="Times New Roman" w:cs="Times New Roman"/>
          <w:b/>
          <w:bCs/>
          <w:sz w:val="32"/>
          <w:szCs w:val="20"/>
          <w:lang w:eastAsia="ar-SA"/>
        </w:rPr>
        <w:t>1.2 Overview of VLIDORT development</w:t>
      </w:r>
      <w:bookmarkEnd w:id="11"/>
      <w:bookmarkEnd w:id="12"/>
      <w:bookmarkEnd w:id="13"/>
    </w:p>
    <w:p w14:paraId="6A924619" w14:textId="037B4B41" w:rsidR="0049050F" w:rsidRPr="0049050F" w:rsidRDefault="0049050F" w:rsidP="0049050F">
      <w:pPr>
        <w:tabs>
          <w:tab w:val="left" w:pos="5940"/>
        </w:tabs>
        <w:suppressAutoHyphens/>
        <w:autoSpaceDE w:val="0"/>
        <w:spacing w:before="120" w:after="120" w:line="240" w:lineRule="auto"/>
        <w:jc w:val="both"/>
        <w:rPr>
          <w:rFonts w:ascii="Times New Roman" w:eastAsia="Times New Roman" w:hAnsi="Times New Roman" w:cs="Times New Roman"/>
          <w:bCs/>
          <w:iCs/>
          <w:sz w:val="24"/>
          <w:szCs w:val="24"/>
          <w:lang w:eastAsia="ar-SA"/>
        </w:rPr>
      </w:pPr>
      <w:r w:rsidRPr="0049050F">
        <w:rPr>
          <w:rFonts w:ascii="Times New Roman" w:eastAsia="Times New Roman" w:hAnsi="Times New Roman" w:cs="Times New Roman"/>
          <w:bCs/>
          <w:iCs/>
          <w:sz w:val="24"/>
          <w:szCs w:val="24"/>
          <w:lang w:eastAsia="ar-SA"/>
        </w:rPr>
        <w:t>In this section we present a developmental review of the LIDORT and VLIDORT models. In sections 1.2.1 and 1.2.2 respectively, we collate the earlier Fortran 77 versions up to the year 2010. The most recent versions with re-organized codes and full Fortran 90 capabilities are summarized separately in section</w:t>
      </w:r>
      <w:r w:rsidR="008A06E2">
        <w:rPr>
          <w:rFonts w:ascii="Times New Roman" w:eastAsia="Times New Roman" w:hAnsi="Times New Roman" w:cs="Times New Roman"/>
          <w:bCs/>
          <w:iCs/>
          <w:sz w:val="24"/>
          <w:szCs w:val="24"/>
          <w:lang w:eastAsia="ar-SA"/>
        </w:rPr>
        <w:t>s</w:t>
      </w:r>
      <w:r w:rsidRPr="0049050F">
        <w:rPr>
          <w:rFonts w:ascii="Times New Roman" w:eastAsia="Times New Roman" w:hAnsi="Times New Roman" w:cs="Times New Roman"/>
          <w:bCs/>
          <w:iCs/>
          <w:sz w:val="24"/>
          <w:szCs w:val="24"/>
          <w:lang w:eastAsia="ar-SA"/>
        </w:rPr>
        <w:t xml:space="preserve"> 1.2.3</w:t>
      </w:r>
      <w:r w:rsidR="008A06E2">
        <w:rPr>
          <w:rFonts w:ascii="Times New Roman" w:eastAsia="Times New Roman" w:hAnsi="Times New Roman" w:cs="Times New Roman"/>
          <w:bCs/>
          <w:iCs/>
          <w:sz w:val="24"/>
          <w:szCs w:val="24"/>
          <w:lang w:eastAsia="ar-SA"/>
        </w:rPr>
        <w:t xml:space="preserve"> and </w:t>
      </w:r>
      <w:proofErr w:type="gramStart"/>
      <w:r w:rsidR="008A06E2">
        <w:rPr>
          <w:rFonts w:ascii="Times New Roman" w:eastAsia="Times New Roman" w:hAnsi="Times New Roman" w:cs="Times New Roman"/>
          <w:bCs/>
          <w:iCs/>
          <w:sz w:val="24"/>
          <w:szCs w:val="24"/>
          <w:lang w:eastAsia="ar-SA"/>
        </w:rPr>
        <w:t>1.2.4</w:t>
      </w:r>
      <w:r w:rsidRPr="0049050F">
        <w:rPr>
          <w:rFonts w:ascii="Times New Roman" w:eastAsia="Times New Roman" w:hAnsi="Times New Roman" w:cs="Times New Roman"/>
          <w:bCs/>
          <w:iCs/>
          <w:sz w:val="24"/>
          <w:szCs w:val="24"/>
          <w:lang w:eastAsia="ar-SA"/>
        </w:rPr>
        <w:t xml:space="preserve">  Table</w:t>
      </w:r>
      <w:proofErr w:type="gramEnd"/>
      <w:r w:rsidRPr="0049050F">
        <w:rPr>
          <w:rFonts w:ascii="Times New Roman" w:eastAsia="Times New Roman" w:hAnsi="Times New Roman" w:cs="Times New Roman"/>
          <w:bCs/>
          <w:iCs/>
          <w:sz w:val="24"/>
          <w:szCs w:val="24"/>
          <w:lang w:eastAsia="ar-SA"/>
        </w:rPr>
        <w:t xml:space="preserve"> 1.1 gives an overview of the main developments </w:t>
      </w:r>
      <w:r w:rsidR="008A06E2">
        <w:rPr>
          <w:rFonts w:ascii="Times New Roman" w:eastAsia="Times New Roman" w:hAnsi="Times New Roman" w:cs="Times New Roman"/>
          <w:bCs/>
          <w:iCs/>
          <w:sz w:val="24"/>
          <w:szCs w:val="24"/>
          <w:lang w:eastAsia="ar-SA"/>
        </w:rPr>
        <w:t xml:space="preserve">up to and including Version 2.8 of the code. </w:t>
      </w:r>
      <w:r w:rsidRPr="0049050F">
        <w:rPr>
          <w:rFonts w:ascii="Times New Roman" w:eastAsia="Times New Roman" w:hAnsi="Times New Roman" w:cs="Times New Roman"/>
          <w:bCs/>
          <w:iCs/>
          <w:sz w:val="24"/>
          <w:szCs w:val="24"/>
          <w:lang w:eastAsia="ar-SA"/>
        </w:rPr>
        <w:t>.</w:t>
      </w:r>
    </w:p>
    <w:p w14:paraId="0898263F" w14:textId="77777777" w:rsidR="0049050F" w:rsidRPr="0049050F" w:rsidRDefault="0049050F" w:rsidP="0049050F">
      <w:pPr>
        <w:suppressAutoHyphens/>
        <w:autoSpaceDE w:val="0"/>
        <w:spacing w:after="120" w:line="240" w:lineRule="auto"/>
        <w:ind w:left="432" w:hanging="432"/>
        <w:jc w:val="center"/>
        <w:rPr>
          <w:rFonts w:ascii="Times New Roman" w:eastAsia="Times New Roman" w:hAnsi="Times New Roman" w:cs="Times New Roman"/>
          <w:b/>
          <w:bCs/>
          <w:sz w:val="24"/>
          <w:szCs w:val="24"/>
          <w:lang w:eastAsia="ar-SA"/>
        </w:rPr>
      </w:pPr>
      <w:r w:rsidRPr="0049050F">
        <w:rPr>
          <w:rFonts w:ascii="Times New Roman" w:eastAsia="Times New Roman" w:hAnsi="Times New Roman" w:cs="Times New Roman"/>
          <w:b/>
          <w:bCs/>
          <w:sz w:val="24"/>
          <w:szCs w:val="24"/>
          <w:lang w:eastAsia="ar-SA"/>
        </w:rPr>
        <w:t xml:space="preserve">Table 1.1 </w:t>
      </w:r>
      <w:r w:rsidRPr="0049050F">
        <w:rPr>
          <w:rFonts w:ascii="Times New Roman" w:eastAsia="Times New Roman" w:hAnsi="Times New Roman" w:cs="Times New Roman"/>
          <w:bCs/>
          <w:sz w:val="24"/>
          <w:szCs w:val="24"/>
          <w:lang w:eastAsia="ar-SA"/>
        </w:rPr>
        <w:t>Major features of VLIDORT.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75"/>
        <w:gridCol w:w="1530"/>
      </w:tblGrid>
      <w:tr w:rsidR="0049050F" w:rsidRPr="0049050F" w14:paraId="6DACB2F7" w14:textId="77777777" w:rsidTr="001B3988">
        <w:trPr>
          <w:trHeight w:val="288"/>
          <w:jc w:val="center"/>
        </w:trPr>
        <w:tc>
          <w:tcPr>
            <w:tcW w:w="5075" w:type="dxa"/>
          </w:tcPr>
          <w:p w14:paraId="4FFFE759" w14:textId="77777777" w:rsidR="0049050F" w:rsidRPr="0049050F" w:rsidRDefault="0049050F" w:rsidP="0049050F">
            <w:pPr>
              <w:suppressAutoHyphens/>
              <w:spacing w:after="0" w:line="240" w:lineRule="auto"/>
              <w:jc w:val="center"/>
              <w:rPr>
                <w:rFonts w:ascii="Times New Roman" w:eastAsia="Times New Roman" w:hAnsi="Times New Roman" w:cs="Times New Roman"/>
                <w:i/>
                <w:sz w:val="28"/>
                <w:szCs w:val="28"/>
                <w:lang w:eastAsia="ar-SA"/>
              </w:rPr>
            </w:pPr>
            <w:r w:rsidRPr="0049050F">
              <w:rPr>
                <w:rFonts w:ascii="Times New Roman" w:eastAsia="Times New Roman" w:hAnsi="Times New Roman" w:cs="Times New Roman"/>
                <w:i/>
                <w:sz w:val="28"/>
                <w:szCs w:val="28"/>
                <w:lang w:eastAsia="ar-SA"/>
              </w:rPr>
              <w:t>Feature</w:t>
            </w:r>
          </w:p>
        </w:tc>
        <w:tc>
          <w:tcPr>
            <w:tcW w:w="1530" w:type="dxa"/>
          </w:tcPr>
          <w:p w14:paraId="275B1E78" w14:textId="77777777" w:rsidR="0049050F" w:rsidRPr="0049050F" w:rsidRDefault="0049050F" w:rsidP="0049050F">
            <w:pPr>
              <w:suppressAutoHyphens/>
              <w:spacing w:after="0" w:line="240" w:lineRule="auto"/>
              <w:jc w:val="center"/>
              <w:rPr>
                <w:rFonts w:ascii="Times New Roman" w:eastAsia="Times New Roman" w:hAnsi="Times New Roman" w:cs="Times New Roman"/>
                <w:i/>
                <w:sz w:val="28"/>
                <w:szCs w:val="28"/>
                <w:lang w:eastAsia="ar-SA"/>
              </w:rPr>
            </w:pPr>
            <w:r w:rsidRPr="0049050F">
              <w:rPr>
                <w:rFonts w:ascii="Times New Roman" w:eastAsia="Times New Roman" w:hAnsi="Times New Roman" w:cs="Times New Roman"/>
                <w:i/>
                <w:sz w:val="28"/>
                <w:szCs w:val="28"/>
                <w:lang w:eastAsia="ar-SA"/>
              </w:rPr>
              <w:t>VLIDORT Version</w:t>
            </w:r>
          </w:p>
        </w:tc>
      </w:tr>
      <w:tr w:rsidR="0049050F" w:rsidRPr="0049050F" w14:paraId="28CC15BA" w14:textId="77777777" w:rsidTr="001B3988">
        <w:trPr>
          <w:jc w:val="center"/>
        </w:trPr>
        <w:tc>
          <w:tcPr>
            <w:tcW w:w="5075" w:type="dxa"/>
          </w:tcPr>
          <w:p w14:paraId="155A919D" w14:textId="77777777" w:rsidR="0049050F" w:rsidRPr="0049050F" w:rsidRDefault="0049050F" w:rsidP="0049050F">
            <w:pPr>
              <w:suppressAutoHyphens/>
              <w:snapToGrid w:val="0"/>
              <w:spacing w:after="0" w:line="240" w:lineRule="auto"/>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Pseudo-spherical (solar beam attenuation)</w:t>
            </w:r>
          </w:p>
        </w:tc>
        <w:tc>
          <w:tcPr>
            <w:tcW w:w="1530" w:type="dxa"/>
          </w:tcPr>
          <w:p w14:paraId="4E90EC75"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1.0</w:t>
            </w:r>
          </w:p>
        </w:tc>
      </w:tr>
      <w:tr w:rsidR="0049050F" w:rsidRPr="0049050F" w14:paraId="411E8C00" w14:textId="77777777" w:rsidTr="001B3988">
        <w:trPr>
          <w:jc w:val="center"/>
        </w:trPr>
        <w:tc>
          <w:tcPr>
            <w:tcW w:w="5075" w:type="dxa"/>
          </w:tcPr>
          <w:p w14:paraId="386A5684" w14:textId="77777777" w:rsidR="0049050F" w:rsidRPr="0049050F" w:rsidRDefault="0049050F" w:rsidP="0049050F">
            <w:pPr>
              <w:suppressAutoHyphens/>
              <w:snapToGrid w:val="0"/>
              <w:spacing w:after="0" w:line="240" w:lineRule="auto"/>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[Enhanced spherical (line-of-sight)]</w:t>
            </w:r>
          </w:p>
        </w:tc>
        <w:tc>
          <w:tcPr>
            <w:tcW w:w="1530" w:type="dxa"/>
          </w:tcPr>
          <w:p w14:paraId="6285C68A"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2.1</w:t>
            </w:r>
          </w:p>
        </w:tc>
      </w:tr>
      <w:tr w:rsidR="0049050F" w:rsidRPr="0049050F" w14:paraId="19CF2D14" w14:textId="77777777" w:rsidTr="001B3988">
        <w:trPr>
          <w:jc w:val="center"/>
        </w:trPr>
        <w:tc>
          <w:tcPr>
            <w:tcW w:w="5075" w:type="dxa"/>
          </w:tcPr>
          <w:p w14:paraId="4BEDBD1B" w14:textId="77777777" w:rsidR="0049050F" w:rsidRPr="0049050F" w:rsidRDefault="0049050F" w:rsidP="0049050F">
            <w:pPr>
              <w:suppressAutoHyphens/>
              <w:snapToGrid w:val="0"/>
              <w:spacing w:after="0" w:line="240" w:lineRule="auto"/>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Green’s function treatment</w:t>
            </w:r>
          </w:p>
        </w:tc>
        <w:tc>
          <w:tcPr>
            <w:tcW w:w="1530" w:type="dxa"/>
          </w:tcPr>
          <w:p w14:paraId="7A7C9E3B" w14:textId="2C02C080" w:rsidR="0049050F" w:rsidRPr="0049050F" w:rsidRDefault="00827D1D" w:rsidP="0049050F">
            <w:pPr>
              <w:suppressAutoHyphens/>
              <w:snapToGrid w:val="0"/>
              <w:spacing w:after="0" w:line="240" w:lineRule="auto"/>
              <w:jc w:val="center"/>
              <w:rPr>
                <w:rFonts w:ascii="Times New Roman" w:eastAsia="Times New Roman" w:hAnsi="Times New Roman" w:cs="Times New Roman"/>
                <w:sz w:val="24"/>
                <w:szCs w:val="24"/>
                <w:lang w:eastAsia="ar-SA"/>
              </w:rPr>
            </w:pPr>
            <w:r>
              <w:rPr>
                <w:rFonts w:ascii="Arial" w:eastAsia="Times New Roman" w:hAnsi="Arial" w:cs="Arial"/>
                <w:sz w:val="24"/>
                <w:szCs w:val="24"/>
                <w:lang w:eastAsia="ar-SA"/>
              </w:rPr>
              <w:t>†</w:t>
            </w:r>
          </w:p>
        </w:tc>
      </w:tr>
      <w:tr w:rsidR="0049050F" w:rsidRPr="0049050F" w14:paraId="34655EC1" w14:textId="77777777" w:rsidTr="001B3988">
        <w:trPr>
          <w:jc w:val="center"/>
        </w:trPr>
        <w:tc>
          <w:tcPr>
            <w:tcW w:w="5075" w:type="dxa"/>
          </w:tcPr>
          <w:p w14:paraId="3C01249E" w14:textId="77777777" w:rsidR="0049050F" w:rsidRPr="0049050F" w:rsidRDefault="0049050F" w:rsidP="0049050F">
            <w:pPr>
              <w:suppressAutoHyphens/>
              <w:snapToGrid w:val="0"/>
              <w:spacing w:after="0" w:line="240" w:lineRule="auto"/>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3-kernel BRDF + linearization</w:t>
            </w:r>
          </w:p>
        </w:tc>
        <w:tc>
          <w:tcPr>
            <w:tcW w:w="1530" w:type="dxa"/>
          </w:tcPr>
          <w:p w14:paraId="12E69EC3"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2.2</w:t>
            </w:r>
          </w:p>
        </w:tc>
      </w:tr>
      <w:tr w:rsidR="0049050F" w:rsidRPr="0049050F" w14:paraId="4CB620D7" w14:textId="77777777" w:rsidTr="001B3988">
        <w:trPr>
          <w:jc w:val="center"/>
        </w:trPr>
        <w:tc>
          <w:tcPr>
            <w:tcW w:w="5075" w:type="dxa"/>
          </w:tcPr>
          <w:p w14:paraId="2FF0E9A1" w14:textId="77777777" w:rsidR="0049050F" w:rsidRPr="0049050F" w:rsidRDefault="0049050F" w:rsidP="0049050F">
            <w:pPr>
              <w:suppressAutoHyphens/>
              <w:snapToGrid w:val="0"/>
              <w:spacing w:after="0" w:line="240" w:lineRule="auto"/>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Multiple solar zenith angles</w:t>
            </w:r>
          </w:p>
        </w:tc>
        <w:tc>
          <w:tcPr>
            <w:tcW w:w="1530" w:type="dxa"/>
          </w:tcPr>
          <w:p w14:paraId="483FA552"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2.2</w:t>
            </w:r>
          </w:p>
        </w:tc>
      </w:tr>
      <w:tr w:rsidR="0049050F" w:rsidRPr="0049050F" w14:paraId="3C237BCC" w14:textId="77777777" w:rsidTr="001B3988">
        <w:trPr>
          <w:jc w:val="center"/>
        </w:trPr>
        <w:tc>
          <w:tcPr>
            <w:tcW w:w="5075" w:type="dxa"/>
          </w:tcPr>
          <w:p w14:paraId="0216C116" w14:textId="77777777" w:rsidR="0049050F" w:rsidRPr="0049050F" w:rsidRDefault="0049050F" w:rsidP="0049050F">
            <w:pPr>
              <w:suppressAutoHyphens/>
              <w:snapToGrid w:val="0"/>
              <w:spacing w:after="0" w:line="240" w:lineRule="auto"/>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lastRenderedPageBreak/>
              <w:t>Solution-saving, BVP-telescoping</w:t>
            </w:r>
          </w:p>
        </w:tc>
        <w:tc>
          <w:tcPr>
            <w:tcW w:w="1530" w:type="dxa"/>
          </w:tcPr>
          <w:p w14:paraId="3DFA0876"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2.3</w:t>
            </w:r>
          </w:p>
        </w:tc>
      </w:tr>
      <w:tr w:rsidR="0049050F" w:rsidRPr="0049050F" w14:paraId="3AAA3194" w14:textId="77777777" w:rsidTr="001B3988">
        <w:trPr>
          <w:jc w:val="center"/>
        </w:trPr>
        <w:tc>
          <w:tcPr>
            <w:tcW w:w="5075" w:type="dxa"/>
          </w:tcPr>
          <w:p w14:paraId="3851254A" w14:textId="77777777" w:rsidR="0049050F" w:rsidRPr="0049050F" w:rsidRDefault="0049050F" w:rsidP="0049050F">
            <w:pPr>
              <w:suppressAutoHyphens/>
              <w:snapToGrid w:val="0"/>
              <w:spacing w:after="0" w:line="240" w:lineRule="auto"/>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Linearized thermal &amp; surface emission</w:t>
            </w:r>
          </w:p>
        </w:tc>
        <w:tc>
          <w:tcPr>
            <w:tcW w:w="1530" w:type="dxa"/>
          </w:tcPr>
          <w:p w14:paraId="1C105C1B"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2.4</w:t>
            </w:r>
          </w:p>
        </w:tc>
      </w:tr>
      <w:tr w:rsidR="0049050F" w:rsidRPr="0049050F" w14:paraId="1B866D10" w14:textId="77777777" w:rsidTr="001B3988">
        <w:trPr>
          <w:jc w:val="center"/>
        </w:trPr>
        <w:tc>
          <w:tcPr>
            <w:tcW w:w="5075" w:type="dxa"/>
          </w:tcPr>
          <w:p w14:paraId="2E3CD654" w14:textId="77777777" w:rsidR="0049050F" w:rsidRPr="0049050F" w:rsidRDefault="0049050F" w:rsidP="0049050F">
            <w:pPr>
              <w:suppressAutoHyphens/>
              <w:snapToGrid w:val="0"/>
              <w:spacing w:after="0" w:line="240" w:lineRule="auto"/>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Outgoing sphericity correction</w:t>
            </w:r>
          </w:p>
        </w:tc>
        <w:tc>
          <w:tcPr>
            <w:tcW w:w="1530" w:type="dxa"/>
          </w:tcPr>
          <w:p w14:paraId="6EF72D01"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2.3</w:t>
            </w:r>
          </w:p>
        </w:tc>
      </w:tr>
      <w:tr w:rsidR="0049050F" w:rsidRPr="0049050F" w14:paraId="35589F5A" w14:textId="77777777" w:rsidTr="001B3988">
        <w:trPr>
          <w:jc w:val="center"/>
        </w:trPr>
        <w:tc>
          <w:tcPr>
            <w:tcW w:w="5075" w:type="dxa"/>
          </w:tcPr>
          <w:p w14:paraId="0F12AF4B" w14:textId="77777777" w:rsidR="0049050F" w:rsidRPr="0049050F" w:rsidRDefault="0049050F" w:rsidP="0049050F">
            <w:pPr>
              <w:suppressAutoHyphens/>
              <w:snapToGrid w:val="0"/>
              <w:spacing w:after="0" w:line="240" w:lineRule="auto"/>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Total Column Jacobian facility</w:t>
            </w:r>
          </w:p>
        </w:tc>
        <w:tc>
          <w:tcPr>
            <w:tcW w:w="1530" w:type="dxa"/>
          </w:tcPr>
          <w:p w14:paraId="5ADB97BA"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2.4</w:t>
            </w:r>
          </w:p>
        </w:tc>
      </w:tr>
      <w:tr w:rsidR="0049050F" w:rsidRPr="0049050F" w14:paraId="34EAE741" w14:textId="77777777" w:rsidTr="001B3988">
        <w:trPr>
          <w:jc w:val="center"/>
        </w:trPr>
        <w:tc>
          <w:tcPr>
            <w:tcW w:w="5075" w:type="dxa"/>
          </w:tcPr>
          <w:p w14:paraId="23E5FEF0" w14:textId="77777777" w:rsidR="0049050F" w:rsidRPr="0049050F" w:rsidRDefault="0049050F" w:rsidP="0049050F">
            <w:pPr>
              <w:suppressAutoHyphens/>
              <w:snapToGrid w:val="0"/>
              <w:spacing w:after="0" w:line="240" w:lineRule="auto"/>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Transmittance-only thermal mode</w:t>
            </w:r>
          </w:p>
        </w:tc>
        <w:tc>
          <w:tcPr>
            <w:tcW w:w="1530" w:type="dxa"/>
          </w:tcPr>
          <w:p w14:paraId="4971FC5A"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2.4</w:t>
            </w:r>
          </w:p>
        </w:tc>
      </w:tr>
      <w:tr w:rsidR="0049050F" w:rsidRPr="0049050F" w14:paraId="52716D0D" w14:textId="77777777" w:rsidTr="001B3988">
        <w:trPr>
          <w:jc w:val="center"/>
        </w:trPr>
        <w:tc>
          <w:tcPr>
            <w:tcW w:w="5075" w:type="dxa"/>
          </w:tcPr>
          <w:p w14:paraId="32B68B4C" w14:textId="77777777" w:rsidR="0049050F" w:rsidRPr="0049050F" w:rsidRDefault="0049050F" w:rsidP="0049050F">
            <w:pPr>
              <w:suppressAutoHyphens/>
              <w:snapToGrid w:val="0"/>
              <w:spacing w:after="0" w:line="240" w:lineRule="auto"/>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Fortran 90 release</w:t>
            </w:r>
          </w:p>
        </w:tc>
        <w:tc>
          <w:tcPr>
            <w:tcW w:w="1530" w:type="dxa"/>
          </w:tcPr>
          <w:p w14:paraId="200A9E8E"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2.5</w:t>
            </w:r>
          </w:p>
        </w:tc>
      </w:tr>
      <w:tr w:rsidR="0049050F" w:rsidRPr="0049050F" w14:paraId="561AC15B" w14:textId="77777777" w:rsidTr="001B3988">
        <w:trPr>
          <w:jc w:val="center"/>
        </w:trPr>
        <w:tc>
          <w:tcPr>
            <w:tcW w:w="5075" w:type="dxa"/>
          </w:tcPr>
          <w:p w14:paraId="64715FCA" w14:textId="77777777" w:rsidR="0049050F" w:rsidRPr="0049050F" w:rsidRDefault="0049050F" w:rsidP="0049050F">
            <w:pPr>
              <w:suppressAutoHyphens/>
              <w:snapToGrid w:val="0"/>
              <w:spacing w:after="0" w:line="240" w:lineRule="auto"/>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BRDF supplement</w:t>
            </w:r>
          </w:p>
        </w:tc>
        <w:tc>
          <w:tcPr>
            <w:tcW w:w="1530" w:type="dxa"/>
          </w:tcPr>
          <w:p w14:paraId="6C74C0F1"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2.5</w:t>
            </w:r>
          </w:p>
        </w:tc>
      </w:tr>
      <w:tr w:rsidR="0049050F" w:rsidRPr="0049050F" w14:paraId="720A9B85" w14:textId="77777777" w:rsidTr="001B3988">
        <w:trPr>
          <w:jc w:val="center"/>
        </w:trPr>
        <w:tc>
          <w:tcPr>
            <w:tcW w:w="5075" w:type="dxa"/>
          </w:tcPr>
          <w:p w14:paraId="5B7897CC" w14:textId="77777777" w:rsidR="0049050F" w:rsidRPr="0049050F" w:rsidRDefault="0049050F" w:rsidP="0049050F">
            <w:pPr>
              <w:suppressAutoHyphens/>
              <w:snapToGrid w:val="0"/>
              <w:spacing w:after="0" w:line="240" w:lineRule="auto"/>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Structured I/O</w:t>
            </w:r>
          </w:p>
        </w:tc>
        <w:tc>
          <w:tcPr>
            <w:tcW w:w="1530" w:type="dxa"/>
          </w:tcPr>
          <w:p w14:paraId="3C6461D9"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2.5</w:t>
            </w:r>
          </w:p>
        </w:tc>
      </w:tr>
      <w:tr w:rsidR="0049050F" w:rsidRPr="0049050F" w14:paraId="322C058E" w14:textId="77777777" w:rsidTr="001B3988">
        <w:trPr>
          <w:jc w:val="center"/>
        </w:trPr>
        <w:tc>
          <w:tcPr>
            <w:tcW w:w="5075" w:type="dxa"/>
          </w:tcPr>
          <w:p w14:paraId="1BFD276B" w14:textId="77777777" w:rsidR="0049050F" w:rsidRPr="0049050F" w:rsidRDefault="0049050F" w:rsidP="0049050F">
            <w:pPr>
              <w:suppressAutoHyphens/>
              <w:snapToGrid w:val="0"/>
              <w:spacing w:after="0" w:line="240" w:lineRule="auto"/>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External SS</w:t>
            </w:r>
          </w:p>
        </w:tc>
        <w:tc>
          <w:tcPr>
            <w:tcW w:w="1530" w:type="dxa"/>
          </w:tcPr>
          <w:p w14:paraId="59DDEF23"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2.6</w:t>
            </w:r>
          </w:p>
        </w:tc>
      </w:tr>
      <w:tr w:rsidR="0049050F" w:rsidRPr="0049050F" w14:paraId="678A7BBB" w14:textId="77777777" w:rsidTr="001B3988">
        <w:trPr>
          <w:jc w:val="center"/>
        </w:trPr>
        <w:tc>
          <w:tcPr>
            <w:tcW w:w="5075" w:type="dxa"/>
          </w:tcPr>
          <w:p w14:paraId="5DDDEB61" w14:textId="77777777" w:rsidR="0049050F" w:rsidRPr="0049050F" w:rsidRDefault="0049050F" w:rsidP="0049050F">
            <w:pPr>
              <w:suppressAutoHyphens/>
              <w:snapToGrid w:val="0"/>
              <w:spacing w:after="0" w:line="240" w:lineRule="auto"/>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BRDF upgrade and surface-leaving supplements</w:t>
            </w:r>
          </w:p>
        </w:tc>
        <w:tc>
          <w:tcPr>
            <w:tcW w:w="1530" w:type="dxa"/>
          </w:tcPr>
          <w:p w14:paraId="259BDD6E"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2.6</w:t>
            </w:r>
          </w:p>
        </w:tc>
      </w:tr>
      <w:tr w:rsidR="0049050F" w:rsidRPr="0049050F" w14:paraId="1F66DEB6" w14:textId="77777777" w:rsidTr="001B3988">
        <w:trPr>
          <w:jc w:val="center"/>
        </w:trPr>
        <w:tc>
          <w:tcPr>
            <w:tcW w:w="5075" w:type="dxa"/>
          </w:tcPr>
          <w:p w14:paraId="46B9ACAB" w14:textId="77777777" w:rsidR="0049050F" w:rsidRPr="0049050F" w:rsidRDefault="0049050F" w:rsidP="0049050F">
            <w:pPr>
              <w:suppressAutoHyphens/>
              <w:snapToGrid w:val="0"/>
              <w:spacing w:after="0" w:line="240" w:lineRule="auto"/>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Atmospheric and surface blackbody Jacobians</w:t>
            </w:r>
          </w:p>
        </w:tc>
        <w:tc>
          <w:tcPr>
            <w:tcW w:w="1530" w:type="dxa"/>
          </w:tcPr>
          <w:p w14:paraId="5C220000"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 xml:space="preserve"> 2.7*</w:t>
            </w:r>
          </w:p>
        </w:tc>
      </w:tr>
      <w:tr w:rsidR="0049050F" w:rsidRPr="0049050F" w14:paraId="43F4D1FB" w14:textId="77777777" w:rsidTr="001B3988">
        <w:trPr>
          <w:jc w:val="center"/>
        </w:trPr>
        <w:tc>
          <w:tcPr>
            <w:tcW w:w="5075" w:type="dxa"/>
          </w:tcPr>
          <w:p w14:paraId="487AB65F" w14:textId="77777777" w:rsidR="0049050F" w:rsidRPr="0049050F" w:rsidRDefault="0049050F" w:rsidP="0049050F">
            <w:pPr>
              <w:suppressAutoHyphens/>
              <w:snapToGrid w:val="0"/>
              <w:spacing w:after="0" w:line="240" w:lineRule="auto"/>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Codes made thread-safe for parallel computing</w:t>
            </w:r>
          </w:p>
        </w:tc>
        <w:tc>
          <w:tcPr>
            <w:tcW w:w="1530" w:type="dxa"/>
          </w:tcPr>
          <w:p w14:paraId="26B33494"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2.7</w:t>
            </w:r>
          </w:p>
        </w:tc>
      </w:tr>
      <w:tr w:rsidR="0049050F" w:rsidRPr="0049050F" w14:paraId="0ED4C849" w14:textId="77777777" w:rsidTr="001B3988">
        <w:trPr>
          <w:jc w:val="center"/>
        </w:trPr>
        <w:tc>
          <w:tcPr>
            <w:tcW w:w="5075" w:type="dxa"/>
          </w:tcPr>
          <w:p w14:paraId="22285736" w14:textId="77777777" w:rsidR="0049050F" w:rsidRPr="0049050F" w:rsidRDefault="0049050F" w:rsidP="0049050F">
            <w:pPr>
              <w:suppressAutoHyphens/>
              <w:snapToGrid w:val="0"/>
              <w:spacing w:after="0" w:line="240" w:lineRule="auto"/>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 xml:space="preserve">Introduction of Taylor series expansions </w:t>
            </w:r>
          </w:p>
        </w:tc>
        <w:tc>
          <w:tcPr>
            <w:tcW w:w="1530" w:type="dxa"/>
          </w:tcPr>
          <w:p w14:paraId="00A681F8"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2.7</w:t>
            </w:r>
          </w:p>
        </w:tc>
      </w:tr>
      <w:tr w:rsidR="0049050F" w:rsidRPr="0049050F" w14:paraId="4DB381B5" w14:textId="77777777" w:rsidTr="001B3988">
        <w:trPr>
          <w:jc w:val="center"/>
        </w:trPr>
        <w:tc>
          <w:tcPr>
            <w:tcW w:w="5075" w:type="dxa"/>
          </w:tcPr>
          <w:p w14:paraId="14144D0C" w14:textId="77777777" w:rsidR="0049050F" w:rsidRPr="0049050F" w:rsidRDefault="0049050F" w:rsidP="0049050F">
            <w:pPr>
              <w:suppressAutoHyphens/>
              <w:snapToGrid w:val="0"/>
              <w:spacing w:after="0" w:line="240" w:lineRule="auto"/>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BRDF and surface-leaving supplement upgrades</w:t>
            </w:r>
          </w:p>
        </w:tc>
        <w:tc>
          <w:tcPr>
            <w:tcW w:w="1530" w:type="dxa"/>
          </w:tcPr>
          <w:p w14:paraId="69DC90FF"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2.7</w:t>
            </w:r>
          </w:p>
        </w:tc>
      </w:tr>
      <w:tr w:rsidR="0049050F" w:rsidRPr="0049050F" w14:paraId="687394EE" w14:textId="77777777" w:rsidTr="001B3988">
        <w:trPr>
          <w:jc w:val="center"/>
        </w:trPr>
        <w:tc>
          <w:tcPr>
            <w:tcW w:w="5075" w:type="dxa"/>
          </w:tcPr>
          <w:p w14:paraId="7A83D0AC" w14:textId="77777777" w:rsidR="0049050F" w:rsidRPr="0049050F" w:rsidRDefault="0049050F" w:rsidP="0049050F">
            <w:pPr>
              <w:suppressAutoHyphens/>
              <w:snapToGrid w:val="0"/>
              <w:spacing w:after="0" w:line="240" w:lineRule="auto"/>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Use of phase functions (matrices) in FO code</w:t>
            </w:r>
          </w:p>
        </w:tc>
        <w:tc>
          <w:tcPr>
            <w:tcW w:w="1530" w:type="dxa"/>
          </w:tcPr>
          <w:p w14:paraId="2DE9411C" w14:textId="77777777" w:rsidR="0049050F" w:rsidRPr="0049050F" w:rsidDel="00405CA6" w:rsidRDefault="0049050F" w:rsidP="0049050F">
            <w:pPr>
              <w:suppressAutoHyphens/>
              <w:snapToGrid w:val="0"/>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2.8</w:t>
            </w:r>
          </w:p>
        </w:tc>
      </w:tr>
      <w:tr w:rsidR="0049050F" w:rsidRPr="0049050F" w14:paraId="3A0EEA51" w14:textId="77777777" w:rsidTr="001B3988">
        <w:trPr>
          <w:jc w:val="center"/>
        </w:trPr>
        <w:tc>
          <w:tcPr>
            <w:tcW w:w="5075" w:type="dxa"/>
          </w:tcPr>
          <w:p w14:paraId="35254C6C" w14:textId="77777777" w:rsidR="0049050F" w:rsidRPr="0049050F" w:rsidRDefault="0049050F" w:rsidP="0049050F">
            <w:pPr>
              <w:suppressAutoHyphens/>
              <w:snapToGrid w:val="0"/>
              <w:spacing w:after="0" w:line="240" w:lineRule="auto"/>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New supplements for phase functions/matrices</w:t>
            </w:r>
          </w:p>
        </w:tc>
        <w:tc>
          <w:tcPr>
            <w:tcW w:w="1530" w:type="dxa"/>
          </w:tcPr>
          <w:p w14:paraId="72F19C87" w14:textId="77777777" w:rsidR="0049050F" w:rsidRPr="0049050F" w:rsidDel="00405CA6" w:rsidRDefault="0049050F" w:rsidP="0049050F">
            <w:pPr>
              <w:suppressAutoHyphens/>
              <w:snapToGrid w:val="0"/>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2.8</w:t>
            </w:r>
          </w:p>
        </w:tc>
      </w:tr>
      <w:tr w:rsidR="0049050F" w:rsidRPr="0049050F" w14:paraId="3146D025" w14:textId="77777777" w:rsidTr="001B3988">
        <w:trPr>
          <w:jc w:val="center"/>
        </w:trPr>
        <w:tc>
          <w:tcPr>
            <w:tcW w:w="5075" w:type="dxa"/>
          </w:tcPr>
          <w:p w14:paraId="69400841" w14:textId="77777777" w:rsidR="0049050F" w:rsidRPr="0049050F" w:rsidRDefault="0049050F" w:rsidP="0049050F">
            <w:pPr>
              <w:suppressAutoHyphens/>
              <w:snapToGrid w:val="0"/>
              <w:spacing w:after="0" w:line="240" w:lineRule="auto"/>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BVP-telescoping for BRDF surfaces</w:t>
            </w:r>
          </w:p>
        </w:tc>
        <w:tc>
          <w:tcPr>
            <w:tcW w:w="1530" w:type="dxa"/>
          </w:tcPr>
          <w:p w14:paraId="588995DB" w14:textId="77777777" w:rsidR="0049050F" w:rsidRPr="0049050F" w:rsidDel="00405CA6" w:rsidRDefault="0049050F" w:rsidP="0049050F">
            <w:pPr>
              <w:suppressAutoHyphens/>
              <w:snapToGrid w:val="0"/>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2.8</w:t>
            </w:r>
          </w:p>
        </w:tc>
      </w:tr>
      <w:tr w:rsidR="0049050F" w:rsidRPr="0049050F" w14:paraId="013893BC" w14:textId="77777777" w:rsidTr="001B3988">
        <w:trPr>
          <w:jc w:val="center"/>
        </w:trPr>
        <w:tc>
          <w:tcPr>
            <w:tcW w:w="5075" w:type="dxa"/>
          </w:tcPr>
          <w:p w14:paraId="04ABF044" w14:textId="77777777" w:rsidR="0049050F" w:rsidRPr="0049050F" w:rsidRDefault="0049050F" w:rsidP="0049050F">
            <w:pPr>
              <w:suppressAutoHyphens/>
              <w:snapToGrid w:val="0"/>
              <w:spacing w:after="0" w:line="240" w:lineRule="auto"/>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Do-loop optimization; bookkeeping</w:t>
            </w:r>
          </w:p>
        </w:tc>
        <w:tc>
          <w:tcPr>
            <w:tcW w:w="1530" w:type="dxa"/>
          </w:tcPr>
          <w:p w14:paraId="532D057E" w14:textId="77777777" w:rsidR="0049050F" w:rsidRPr="0049050F" w:rsidDel="00405CA6" w:rsidRDefault="0049050F" w:rsidP="0049050F">
            <w:pPr>
              <w:suppressAutoHyphens/>
              <w:snapToGrid w:val="0"/>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2.8</w:t>
            </w:r>
          </w:p>
        </w:tc>
      </w:tr>
      <w:tr w:rsidR="0049050F" w:rsidRPr="0049050F" w14:paraId="04DB7179" w14:textId="77777777" w:rsidTr="001B3988">
        <w:trPr>
          <w:jc w:val="center"/>
        </w:trPr>
        <w:tc>
          <w:tcPr>
            <w:tcW w:w="5075" w:type="dxa"/>
          </w:tcPr>
          <w:p w14:paraId="7288486B" w14:textId="77777777" w:rsidR="0049050F" w:rsidRPr="0049050F" w:rsidRDefault="0049050F" w:rsidP="0049050F">
            <w:pPr>
              <w:suppressAutoHyphens/>
              <w:snapToGrid w:val="0"/>
              <w:spacing w:after="0" w:line="240" w:lineRule="auto"/>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BRDF and surface-leaving supplement upgrades</w:t>
            </w:r>
          </w:p>
        </w:tc>
        <w:tc>
          <w:tcPr>
            <w:tcW w:w="1530" w:type="dxa"/>
          </w:tcPr>
          <w:p w14:paraId="714F28C1"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2.8</w:t>
            </w:r>
          </w:p>
        </w:tc>
      </w:tr>
    </w:tbl>
    <w:p w14:paraId="719CDE16" w14:textId="15080E47" w:rsidR="0049050F" w:rsidRPr="0049050F" w:rsidRDefault="0049050F" w:rsidP="0049050F">
      <w:pPr>
        <w:suppressAutoHyphens/>
        <w:spacing w:after="0" w:line="240" w:lineRule="auto"/>
        <w:ind w:left="1440" w:firstLine="270"/>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0"/>
          <w:szCs w:val="20"/>
          <w:lang w:eastAsia="ar-SA"/>
        </w:rPr>
        <w:t>* Enabled only in Version 2.8</w:t>
      </w:r>
      <w:r w:rsidRPr="002A6C41">
        <w:rPr>
          <w:rFonts w:ascii="Times New Roman" w:eastAsia="Times New Roman" w:hAnsi="Times New Roman" w:cs="Times New Roman"/>
          <w:sz w:val="20"/>
          <w:szCs w:val="20"/>
          <w:lang w:eastAsia="ar-SA"/>
        </w:rPr>
        <w:t>.</w:t>
      </w:r>
      <w:r w:rsidR="00827D1D" w:rsidRPr="002A6C41">
        <w:rPr>
          <w:rFonts w:ascii="Times New Roman" w:eastAsia="Times New Roman" w:hAnsi="Times New Roman" w:cs="Times New Roman"/>
          <w:sz w:val="20"/>
          <w:szCs w:val="20"/>
          <w:lang w:eastAsia="ar-SA"/>
        </w:rPr>
        <w:t xml:space="preserve"> </w:t>
      </w:r>
      <w:r w:rsidR="00827D1D" w:rsidRPr="002A6C41">
        <w:rPr>
          <w:rFonts w:ascii="Arial" w:eastAsia="Times New Roman" w:hAnsi="Arial" w:cs="Arial"/>
          <w:sz w:val="20"/>
          <w:szCs w:val="20"/>
          <w:lang w:eastAsia="ar-SA"/>
        </w:rPr>
        <w:t>†</w:t>
      </w:r>
      <w:r w:rsidR="00827D1D" w:rsidRPr="002A6C41">
        <w:rPr>
          <w:rFonts w:ascii="Times New Roman" w:eastAsia="Times New Roman" w:hAnsi="Times New Roman" w:cs="Times New Roman"/>
          <w:sz w:val="20"/>
          <w:szCs w:val="20"/>
          <w:lang w:eastAsia="ar-SA"/>
        </w:rPr>
        <w:t xml:space="preserve"> Introduced in Version 2.8.3.</w:t>
      </w:r>
    </w:p>
    <w:p w14:paraId="2A00D580" w14:textId="77777777" w:rsidR="0049050F" w:rsidRPr="0049050F" w:rsidRDefault="0049050F" w:rsidP="0049050F">
      <w:pPr>
        <w:keepNext/>
        <w:suppressAutoHyphens/>
        <w:spacing w:before="240" w:after="240" w:line="240" w:lineRule="auto"/>
        <w:outlineLvl w:val="2"/>
        <w:rPr>
          <w:rFonts w:ascii="Times New Roman" w:eastAsia="Times New Roman" w:hAnsi="Times New Roman" w:cs="Times New Roman"/>
          <w:bCs/>
          <w:i/>
          <w:iCs/>
          <w:sz w:val="28"/>
          <w:szCs w:val="28"/>
          <w:lang w:eastAsia="ar-SA"/>
        </w:rPr>
      </w:pPr>
      <w:bookmarkStart w:id="14" w:name="_Toc339432187"/>
      <w:bookmarkStart w:id="15" w:name="_Toc534974664"/>
      <w:bookmarkStart w:id="16" w:name="_Toc73510367"/>
      <w:r w:rsidRPr="0049050F">
        <w:rPr>
          <w:rFonts w:ascii="Times New Roman" w:eastAsia="Times New Roman" w:hAnsi="Times New Roman" w:cs="Times New Roman"/>
          <w:bCs/>
          <w:i/>
          <w:iCs/>
          <w:sz w:val="28"/>
          <w:szCs w:val="28"/>
          <w:lang w:eastAsia="ar-SA"/>
        </w:rPr>
        <w:t>1.2.1 Versions 1.0 to 2.4</w:t>
      </w:r>
      <w:bookmarkEnd w:id="14"/>
      <w:bookmarkEnd w:id="15"/>
      <w:bookmarkEnd w:id="16"/>
    </w:p>
    <w:p w14:paraId="7D0B4B5D" w14:textId="77777777" w:rsidR="0049050F" w:rsidRPr="0049050F" w:rsidRDefault="0049050F" w:rsidP="0049050F">
      <w:pPr>
        <w:tabs>
          <w:tab w:val="left" w:pos="5940"/>
        </w:tabs>
        <w:suppressAutoHyphens/>
        <w:autoSpaceDE w:val="0"/>
        <w:spacing w:before="120" w:after="12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 xml:space="preserve">In December 2003, a proposal was made to FMI for R. </w:t>
      </w:r>
      <w:proofErr w:type="spellStart"/>
      <w:r w:rsidRPr="0049050F">
        <w:rPr>
          <w:rFonts w:ascii="Times New Roman" w:eastAsia="Times New Roman" w:hAnsi="Times New Roman" w:cs="Times New Roman"/>
          <w:sz w:val="24"/>
          <w:szCs w:val="20"/>
          <w:lang w:eastAsia="ar-SA"/>
        </w:rPr>
        <w:t>Spurr</w:t>
      </w:r>
      <w:proofErr w:type="spellEnd"/>
      <w:r w:rsidRPr="0049050F">
        <w:rPr>
          <w:rFonts w:ascii="Times New Roman" w:eastAsia="Times New Roman" w:hAnsi="Times New Roman" w:cs="Times New Roman"/>
          <w:sz w:val="24"/>
          <w:szCs w:val="20"/>
          <w:lang w:eastAsia="ar-SA"/>
        </w:rPr>
        <w:t xml:space="preserve"> to develop the vector model VLIDORT as part of the O3SAF Visiting Scientist (VS) program in 2004. The first version of VLIDORT was completed in July 2004, given shakedown </w:t>
      </w:r>
      <w:proofErr w:type="gramStart"/>
      <w:r w:rsidRPr="0049050F">
        <w:rPr>
          <w:rFonts w:ascii="Times New Roman" w:eastAsia="Times New Roman" w:hAnsi="Times New Roman" w:cs="Times New Roman"/>
          <w:sz w:val="24"/>
          <w:szCs w:val="20"/>
          <w:lang w:eastAsia="ar-SA"/>
        </w:rPr>
        <w:t>tests</w:t>
      </w:r>
      <w:proofErr w:type="gramEnd"/>
      <w:r w:rsidRPr="0049050F">
        <w:rPr>
          <w:rFonts w:ascii="Times New Roman" w:eastAsia="Times New Roman" w:hAnsi="Times New Roman" w:cs="Times New Roman"/>
          <w:sz w:val="24"/>
          <w:szCs w:val="20"/>
          <w:lang w:eastAsia="ar-SA"/>
        </w:rPr>
        <w:t xml:space="preserve"> and validated against the Coulson/Dave/</w:t>
      </w:r>
      <w:proofErr w:type="spellStart"/>
      <w:r w:rsidRPr="0049050F">
        <w:rPr>
          <w:rFonts w:ascii="Times New Roman" w:eastAsia="Times New Roman" w:hAnsi="Times New Roman" w:cs="Times New Roman"/>
          <w:sz w:val="24"/>
          <w:szCs w:val="20"/>
          <w:lang w:eastAsia="ar-SA"/>
        </w:rPr>
        <w:t>Sekera</w:t>
      </w:r>
      <w:proofErr w:type="spellEnd"/>
      <w:r w:rsidRPr="0049050F">
        <w:rPr>
          <w:rFonts w:ascii="Times New Roman" w:eastAsia="Times New Roman" w:hAnsi="Times New Roman" w:cs="Times New Roman"/>
          <w:sz w:val="24"/>
          <w:szCs w:val="20"/>
          <w:lang w:eastAsia="ar-SA"/>
        </w:rPr>
        <w:t xml:space="preserve"> Rayleigh results [</w:t>
      </w:r>
      <w:r w:rsidRPr="0049050F">
        <w:rPr>
          <w:rFonts w:ascii="Times New Roman" w:eastAsia="Times New Roman" w:hAnsi="Times New Roman" w:cs="Times New Roman"/>
          <w:i/>
          <w:iCs/>
          <w:sz w:val="24"/>
          <w:szCs w:val="20"/>
          <w:lang w:eastAsia="ar-SA"/>
        </w:rPr>
        <w:t>Coulson et al.</w:t>
      </w:r>
      <w:r w:rsidRPr="0049050F">
        <w:rPr>
          <w:rFonts w:ascii="Times New Roman" w:eastAsia="Times New Roman" w:hAnsi="Times New Roman" w:cs="Times New Roman"/>
          <w:sz w:val="24"/>
          <w:szCs w:val="20"/>
          <w:lang w:eastAsia="ar-SA"/>
        </w:rPr>
        <w:t>, 1960] and Siewert’s [</w:t>
      </w:r>
      <w:r w:rsidRPr="0049050F">
        <w:rPr>
          <w:rFonts w:ascii="Times New Roman" w:eastAsia="Times New Roman" w:hAnsi="Times New Roman" w:cs="Times New Roman"/>
          <w:i/>
          <w:iCs/>
          <w:sz w:val="24"/>
          <w:szCs w:val="20"/>
          <w:lang w:eastAsia="ar-SA"/>
        </w:rPr>
        <w:t>Siewert</w:t>
      </w:r>
      <w:r w:rsidRPr="0049050F">
        <w:rPr>
          <w:rFonts w:ascii="Times New Roman" w:eastAsia="Times New Roman" w:hAnsi="Times New Roman" w:cs="Times New Roman"/>
          <w:sz w:val="24"/>
          <w:szCs w:val="20"/>
          <w:lang w:eastAsia="ar-SA"/>
        </w:rPr>
        <w:t>, 2000b] benchmark results. The first application started in August 2004 with polarization sensitivity studies on the UV product algorithm at FMI, and the Version 1.0 User’s guide appeared in September 2004.</w:t>
      </w:r>
    </w:p>
    <w:p w14:paraId="35573402" w14:textId="77777777" w:rsidR="0049050F" w:rsidRPr="0049050F" w:rsidRDefault="0049050F" w:rsidP="0049050F">
      <w:pPr>
        <w:tabs>
          <w:tab w:val="left" w:pos="5940"/>
        </w:tabs>
        <w:suppressAutoHyphens/>
        <w:autoSpaceDE w:val="0"/>
        <w:spacing w:before="120" w:after="12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 xml:space="preserve">In January 2005, a proposal was made and accepted for the continuation of VLIDORT studies as part of the Ozone SAF Visiting Scientist Work in 2005. </w:t>
      </w:r>
      <w:proofErr w:type="gramStart"/>
      <w:r w:rsidRPr="0049050F">
        <w:rPr>
          <w:rFonts w:ascii="Times New Roman" w:eastAsia="Times New Roman" w:hAnsi="Times New Roman" w:cs="Times New Roman"/>
          <w:sz w:val="24"/>
          <w:szCs w:val="20"/>
          <w:lang w:eastAsia="ar-SA"/>
        </w:rPr>
        <w:t>A number of</w:t>
      </w:r>
      <w:proofErr w:type="gramEnd"/>
      <w:r w:rsidRPr="0049050F">
        <w:rPr>
          <w:rFonts w:ascii="Times New Roman" w:eastAsia="Times New Roman" w:hAnsi="Times New Roman" w:cs="Times New Roman"/>
          <w:sz w:val="24"/>
          <w:szCs w:val="20"/>
          <w:lang w:eastAsia="ar-SA"/>
        </w:rPr>
        <w:t xml:space="preserve"> VLIDORT improvements (refractive geometry, single scatter corrections, and performance enhancements) were made in spring 2005, and this was followed by an end-to-end linearization of the code, so that the new version of VLIDORT now possessed a complete weighting-function capability. This December 2005 version marked the completion of the initial VLIDORT development [</w:t>
      </w:r>
      <w:proofErr w:type="spellStart"/>
      <w:r w:rsidRPr="0049050F">
        <w:rPr>
          <w:rFonts w:ascii="Times New Roman" w:eastAsia="Times New Roman" w:hAnsi="Times New Roman" w:cs="Times New Roman"/>
          <w:i/>
          <w:sz w:val="24"/>
          <w:szCs w:val="20"/>
          <w:lang w:eastAsia="ar-SA"/>
        </w:rPr>
        <w:t>Spurr</w:t>
      </w:r>
      <w:proofErr w:type="spellEnd"/>
      <w:r w:rsidRPr="0049050F">
        <w:rPr>
          <w:rFonts w:ascii="Times New Roman" w:eastAsia="Times New Roman" w:hAnsi="Times New Roman" w:cs="Times New Roman"/>
          <w:sz w:val="24"/>
          <w:szCs w:val="20"/>
          <w:lang w:eastAsia="ar-SA"/>
        </w:rPr>
        <w:t>, 2006] A further validation against the benchmark results of [</w:t>
      </w:r>
      <w:r w:rsidRPr="0049050F">
        <w:rPr>
          <w:rFonts w:ascii="Times New Roman" w:eastAsia="Times New Roman" w:hAnsi="Times New Roman" w:cs="Times New Roman"/>
          <w:i/>
          <w:iCs/>
          <w:sz w:val="24"/>
          <w:szCs w:val="20"/>
          <w:lang w:eastAsia="ar-SA"/>
        </w:rPr>
        <w:t>Garcia and Siewert</w:t>
      </w:r>
      <w:r w:rsidRPr="0049050F">
        <w:rPr>
          <w:rFonts w:ascii="Times New Roman" w:eastAsia="Times New Roman" w:hAnsi="Times New Roman" w:cs="Times New Roman"/>
          <w:sz w:val="24"/>
          <w:szCs w:val="20"/>
          <w:lang w:eastAsia="ar-SA"/>
        </w:rPr>
        <w:t>, 1989] was performed at this time.</w:t>
      </w:r>
    </w:p>
    <w:p w14:paraId="6D730911" w14:textId="77777777" w:rsidR="0049050F" w:rsidRPr="0049050F" w:rsidRDefault="0049050F" w:rsidP="0049050F">
      <w:pPr>
        <w:tabs>
          <w:tab w:val="left" w:pos="5940"/>
        </w:tabs>
        <w:suppressAutoHyphens/>
        <w:autoSpaceDE w:val="0"/>
        <w:spacing w:before="120" w:after="12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 xml:space="preserve">Support for VLIDORT maintenance and development from 2006 has come from an RT Solutions’ contract with SSAI and NASA GSFC. The first new development for LIDORT and VLIDORT was the introduction of a new and more accurate single scatter scheme to allow for spherical geometry along the view path as well as the solar paths. The model has been used extensively at NASA GSFC in OMI-related studies, and in spring 2007, it was carefully validated against the older TOMRAD code at GSFC. </w:t>
      </w:r>
    </w:p>
    <w:p w14:paraId="712FB0EE" w14:textId="77777777" w:rsidR="0049050F" w:rsidRPr="0049050F" w:rsidRDefault="0049050F" w:rsidP="0049050F">
      <w:pPr>
        <w:suppressAutoHyphens/>
        <w:spacing w:before="120" w:after="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For VLIDORT version 2.4R, the linearization facility was extended to include column or bulk property Jacobians, a facility that was introduced into the scalar LIDORT code in 2003. In addition to the new bulk Jacobian facility, version 2.4R also contains some new BRDF specifications for polarized reflectance from land surfaces. Thermal emission was introduced into this version of the code.</w:t>
      </w:r>
    </w:p>
    <w:p w14:paraId="4DA3A00F" w14:textId="77777777" w:rsidR="0049050F" w:rsidRPr="0049050F" w:rsidRDefault="0049050F" w:rsidP="0049050F">
      <w:pPr>
        <w:tabs>
          <w:tab w:val="left" w:pos="5940"/>
        </w:tabs>
        <w:suppressAutoHyphens/>
        <w:autoSpaceDE w:val="0"/>
        <w:spacing w:before="120" w:after="12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lastRenderedPageBreak/>
        <w:t xml:space="preserve">In 2006, R. </w:t>
      </w:r>
      <w:proofErr w:type="spellStart"/>
      <w:r w:rsidRPr="0049050F">
        <w:rPr>
          <w:rFonts w:ascii="Times New Roman" w:eastAsia="Times New Roman" w:hAnsi="Times New Roman" w:cs="Times New Roman"/>
          <w:sz w:val="24"/>
          <w:szCs w:val="20"/>
          <w:lang w:eastAsia="ar-SA"/>
        </w:rPr>
        <w:t>Spurr</w:t>
      </w:r>
      <w:proofErr w:type="spellEnd"/>
      <w:r w:rsidRPr="0049050F">
        <w:rPr>
          <w:rFonts w:ascii="Times New Roman" w:eastAsia="Times New Roman" w:hAnsi="Times New Roman" w:cs="Times New Roman"/>
          <w:sz w:val="24"/>
          <w:szCs w:val="20"/>
          <w:lang w:eastAsia="ar-SA"/>
        </w:rPr>
        <w:t xml:space="preserve"> was invited to contribute a chapter on the LIDORT and VLIDORT models in the book Light Scattering Reviews 3. This article [</w:t>
      </w:r>
      <w:proofErr w:type="spellStart"/>
      <w:r w:rsidRPr="0049050F">
        <w:rPr>
          <w:rFonts w:ascii="Times New Roman" w:eastAsia="Times New Roman" w:hAnsi="Times New Roman" w:cs="Times New Roman"/>
          <w:i/>
          <w:sz w:val="24"/>
          <w:szCs w:val="20"/>
          <w:lang w:eastAsia="ar-SA"/>
        </w:rPr>
        <w:t>Spurr</w:t>
      </w:r>
      <w:proofErr w:type="spellEnd"/>
      <w:r w:rsidRPr="0049050F">
        <w:rPr>
          <w:rFonts w:ascii="Times New Roman" w:eastAsia="Times New Roman" w:hAnsi="Times New Roman" w:cs="Times New Roman"/>
          <w:sz w:val="24"/>
          <w:szCs w:val="20"/>
          <w:lang w:eastAsia="ar-SA"/>
        </w:rPr>
        <w:t>, 2008] contains a complete exposition of the theory behind the models, and the mathematical description in the present volume follows this review article closely.</w:t>
      </w:r>
    </w:p>
    <w:p w14:paraId="19403432" w14:textId="77777777" w:rsidR="0049050F" w:rsidRPr="0049050F" w:rsidRDefault="0049050F" w:rsidP="0049050F">
      <w:pPr>
        <w:keepNext/>
        <w:suppressAutoHyphens/>
        <w:spacing w:before="240" w:after="240" w:line="240" w:lineRule="auto"/>
        <w:outlineLvl w:val="2"/>
        <w:rPr>
          <w:rFonts w:ascii="Times New Roman" w:eastAsia="Times New Roman" w:hAnsi="Times New Roman" w:cs="Times New Roman"/>
          <w:bCs/>
          <w:i/>
          <w:iCs/>
          <w:sz w:val="28"/>
          <w:szCs w:val="28"/>
          <w:lang w:eastAsia="ar-SA"/>
        </w:rPr>
      </w:pPr>
      <w:bookmarkStart w:id="17" w:name="_Toc339432188"/>
      <w:bookmarkStart w:id="18" w:name="_Toc534974665"/>
      <w:bookmarkStart w:id="19" w:name="_Toc73510368"/>
      <w:r w:rsidRPr="0049050F">
        <w:rPr>
          <w:rFonts w:ascii="Times New Roman" w:eastAsia="Times New Roman" w:hAnsi="Times New Roman" w:cs="Times New Roman"/>
          <w:bCs/>
          <w:i/>
          <w:iCs/>
          <w:sz w:val="28"/>
          <w:szCs w:val="28"/>
          <w:lang w:eastAsia="ar-SA"/>
        </w:rPr>
        <w:t>1.2.2 More recent Fortran 90 versions (2.5-2.7)</w:t>
      </w:r>
      <w:bookmarkEnd w:id="17"/>
      <w:bookmarkEnd w:id="18"/>
      <w:bookmarkEnd w:id="19"/>
    </w:p>
    <w:p w14:paraId="4F1F2659" w14:textId="77777777" w:rsidR="0049050F" w:rsidRPr="0049050F" w:rsidRDefault="0049050F" w:rsidP="0049050F">
      <w:pPr>
        <w:suppressAutoHyphens/>
        <w:spacing w:before="120" w:after="0" w:line="240" w:lineRule="auto"/>
        <w:jc w:val="both"/>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 xml:space="preserve">In recent years, many users have moved over to Fortran 90 programming for VLIDORT applications; among other reasons, this has necessitated a complete revision of the software. In 2011, VLIDORT code was translated to Fortran 90 (Version 2.5).  [Fortran 77 versions of these packages are still supported, though Versions 2.6-2.8 are only available in Fortran 90]. Although there has been some new physics introduced in these versions, the VLIDORT organization and coding has been overhauled </w:t>
      </w:r>
      <w:proofErr w:type="gramStart"/>
      <w:r w:rsidRPr="0049050F">
        <w:rPr>
          <w:rFonts w:ascii="Times New Roman" w:eastAsia="Times New Roman" w:hAnsi="Times New Roman" w:cs="Times New Roman"/>
          <w:sz w:val="24"/>
          <w:szCs w:val="24"/>
          <w:lang w:eastAsia="ar-SA"/>
        </w:rPr>
        <w:t>in order to</w:t>
      </w:r>
      <w:proofErr w:type="gramEnd"/>
      <w:r w:rsidRPr="0049050F">
        <w:rPr>
          <w:rFonts w:ascii="Times New Roman" w:eastAsia="Times New Roman" w:hAnsi="Times New Roman" w:cs="Times New Roman"/>
          <w:sz w:val="24"/>
          <w:szCs w:val="24"/>
          <w:lang w:eastAsia="ar-SA"/>
        </w:rPr>
        <w:t xml:space="preserve"> bring the codes in line with modern computing standards. An important consideration has been the need for the codes to function in a parallel computing environment; this has meant that all COMMON blocks and associated "include" files (prominent features of the F77 codes) have been scrapped, to be replaced by explicit argument declarations for all inputs and outputs, and </w:t>
      </w:r>
      <w:proofErr w:type="gramStart"/>
      <w:r w:rsidRPr="0049050F">
        <w:rPr>
          <w:rFonts w:ascii="Times New Roman" w:eastAsia="Times New Roman" w:hAnsi="Times New Roman" w:cs="Times New Roman"/>
          <w:sz w:val="24"/>
          <w:szCs w:val="24"/>
          <w:lang w:eastAsia="ar-SA"/>
        </w:rPr>
        <w:t>a number of</w:t>
      </w:r>
      <w:proofErr w:type="gramEnd"/>
      <w:r w:rsidRPr="0049050F">
        <w:rPr>
          <w:rFonts w:ascii="Times New Roman" w:eastAsia="Times New Roman" w:hAnsi="Times New Roman" w:cs="Times New Roman"/>
          <w:sz w:val="24"/>
          <w:szCs w:val="24"/>
          <w:lang w:eastAsia="ar-SA"/>
        </w:rPr>
        <w:t xml:space="preserve"> I/O type structures in Versions 2.6 and later.  Here we list the main upgrades for VLIDORT versions 2.5-2.7:</w:t>
      </w:r>
    </w:p>
    <w:p w14:paraId="790F0968" w14:textId="77777777" w:rsidR="0049050F" w:rsidRPr="0049050F" w:rsidRDefault="0049050F" w:rsidP="0049050F">
      <w:pPr>
        <w:suppressAutoHyphens/>
        <w:spacing w:before="120" w:after="0" w:line="240" w:lineRule="auto"/>
        <w:jc w:val="both"/>
        <w:rPr>
          <w:rFonts w:ascii="Times New Roman" w:eastAsia="Times New Roman" w:hAnsi="Times New Roman" w:cs="Times New Roman"/>
          <w:sz w:val="24"/>
          <w:szCs w:val="24"/>
          <w:lang w:eastAsia="ar-SA"/>
        </w:rPr>
      </w:pPr>
    </w:p>
    <w:p w14:paraId="50E8DC42" w14:textId="77777777" w:rsidR="0049050F" w:rsidRPr="0049050F" w:rsidDel="005A5A8F" w:rsidRDefault="0049050F" w:rsidP="0049050F">
      <w:pPr>
        <w:suppressAutoHyphens/>
        <w:spacing w:before="120" w:after="0" w:line="240" w:lineRule="auto"/>
        <w:jc w:val="both"/>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VLIDORT Version 2.5:</w:t>
      </w:r>
    </w:p>
    <w:p w14:paraId="1056A506" w14:textId="77777777" w:rsidR="0049050F" w:rsidRPr="0049050F" w:rsidRDefault="0049050F" w:rsidP="0049050F">
      <w:pPr>
        <w:numPr>
          <w:ilvl w:val="0"/>
          <w:numId w:val="2"/>
        </w:numPr>
        <w:suppressAutoHyphens/>
        <w:autoSpaceDE w:val="0"/>
        <w:spacing w:before="120" w:after="120" w:line="240" w:lineRule="auto"/>
        <w:jc w:val="both"/>
        <w:rPr>
          <w:rFonts w:ascii="Times New Roman" w:eastAsia="Times New Roman" w:hAnsi="Times New Roman" w:cs="Times New Roman"/>
          <w:sz w:val="24"/>
          <w:szCs w:val="24"/>
          <w:lang w:eastAsia="ar-SA"/>
        </w:rPr>
      </w:pPr>
      <w:proofErr w:type="gramStart"/>
      <w:r w:rsidRPr="0049050F">
        <w:rPr>
          <w:rFonts w:ascii="Times New Roman" w:eastAsia="Times New Roman" w:hAnsi="Times New Roman" w:cs="Times New Roman"/>
          <w:sz w:val="24"/>
          <w:szCs w:val="24"/>
          <w:lang w:eastAsia="ar-SA"/>
        </w:rPr>
        <w:t>With the exception of</w:t>
      </w:r>
      <w:proofErr w:type="gramEnd"/>
      <w:r w:rsidRPr="0049050F">
        <w:rPr>
          <w:rFonts w:ascii="Times New Roman" w:eastAsia="Times New Roman" w:hAnsi="Times New Roman" w:cs="Times New Roman"/>
          <w:sz w:val="24"/>
          <w:szCs w:val="24"/>
          <w:lang w:eastAsia="ar-SA"/>
        </w:rPr>
        <w:t xml:space="preserve"> the file VLIDORT.PARS, which contains only parameter statements for symbolic array dimensioning, fixed indices and fixed numerical constants, all "include" files in previous Fortran 77 versions of VLIDORT have been removed. </w:t>
      </w:r>
    </w:p>
    <w:p w14:paraId="670590DF" w14:textId="77777777" w:rsidR="0049050F" w:rsidRPr="0049050F" w:rsidRDefault="0049050F" w:rsidP="0049050F">
      <w:pPr>
        <w:numPr>
          <w:ilvl w:val="0"/>
          <w:numId w:val="2"/>
        </w:numPr>
        <w:suppressAutoHyphens/>
        <w:autoSpaceDE w:val="0"/>
        <w:spacing w:before="120" w:after="120" w:line="240" w:lineRule="auto"/>
        <w:jc w:val="both"/>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 xml:space="preserve">All variables are explicitly declared, and all input and output arguments clearly notated as such. All routines have "implicit none" opening statements. All "GO TO" statements have been removed. </w:t>
      </w:r>
    </w:p>
    <w:p w14:paraId="5B93B5F8" w14:textId="77777777" w:rsidR="0049050F" w:rsidRPr="0049050F" w:rsidRDefault="0049050F" w:rsidP="0049050F">
      <w:pPr>
        <w:numPr>
          <w:ilvl w:val="0"/>
          <w:numId w:val="2"/>
        </w:numPr>
        <w:suppressAutoHyphens/>
        <w:autoSpaceDE w:val="0"/>
        <w:spacing w:before="120" w:after="120" w:line="240" w:lineRule="auto"/>
        <w:jc w:val="both"/>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 xml:space="preserve">All Fortran 90 subroutine argument declarations have the intent(in), intent(out) and </w:t>
      </w:r>
      <w:proofErr w:type="gramStart"/>
      <w:r w:rsidRPr="0049050F">
        <w:rPr>
          <w:rFonts w:ascii="Times New Roman" w:eastAsia="Times New Roman" w:hAnsi="Times New Roman" w:cs="Times New Roman"/>
          <w:sz w:val="24"/>
          <w:szCs w:val="24"/>
          <w:lang w:eastAsia="ar-SA"/>
        </w:rPr>
        <w:t>intent(</w:t>
      </w:r>
      <w:proofErr w:type="gramEnd"/>
      <w:r w:rsidRPr="0049050F">
        <w:rPr>
          <w:rFonts w:ascii="Times New Roman" w:eastAsia="Times New Roman" w:hAnsi="Times New Roman" w:cs="Times New Roman"/>
          <w:sz w:val="24"/>
          <w:szCs w:val="24"/>
          <w:lang w:eastAsia="ar-SA"/>
        </w:rPr>
        <w:t xml:space="preserve">in out) characterizations. Fortran 90 input and output arguments to the top-level VLIDORT calling routines are organized into </w:t>
      </w:r>
      <w:proofErr w:type="gramStart"/>
      <w:r w:rsidRPr="0049050F">
        <w:rPr>
          <w:rFonts w:ascii="Times New Roman" w:eastAsia="Times New Roman" w:hAnsi="Times New Roman" w:cs="Times New Roman"/>
          <w:sz w:val="24"/>
          <w:szCs w:val="24"/>
          <w:lang w:eastAsia="ar-SA"/>
        </w:rPr>
        <w:t>a number of</w:t>
      </w:r>
      <w:proofErr w:type="gramEnd"/>
      <w:r w:rsidRPr="0049050F">
        <w:rPr>
          <w:rFonts w:ascii="Times New Roman" w:eastAsia="Times New Roman" w:hAnsi="Times New Roman" w:cs="Times New Roman"/>
          <w:sz w:val="24"/>
          <w:szCs w:val="24"/>
          <w:lang w:eastAsia="ar-SA"/>
        </w:rPr>
        <w:t xml:space="preserve"> Type structures.</w:t>
      </w:r>
    </w:p>
    <w:p w14:paraId="4CB8C7B4" w14:textId="77777777" w:rsidR="0049050F" w:rsidRPr="0049050F" w:rsidRDefault="0049050F" w:rsidP="0049050F">
      <w:pPr>
        <w:numPr>
          <w:ilvl w:val="0"/>
          <w:numId w:val="2"/>
        </w:numPr>
        <w:suppressAutoHyphens/>
        <w:autoSpaceDE w:val="0"/>
        <w:spacing w:before="120" w:after="120" w:line="240" w:lineRule="auto"/>
        <w:jc w:val="both"/>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A new exception handling system has been introduced. Formerly, input-check and calculation errors were written to file as they occurred during model execution. This is not convenient for applications where VLIDORT is embedded in a larger system; now, VLIDORT 2.5 will collect messages for output, and return error traces.</w:t>
      </w:r>
    </w:p>
    <w:p w14:paraId="67D231B5" w14:textId="77777777" w:rsidR="0049050F" w:rsidRPr="0049050F" w:rsidRDefault="0049050F" w:rsidP="0049050F">
      <w:pPr>
        <w:numPr>
          <w:ilvl w:val="0"/>
          <w:numId w:val="2"/>
        </w:numPr>
        <w:suppressAutoHyphens/>
        <w:autoSpaceDE w:val="0"/>
        <w:spacing w:before="120" w:after="120" w:line="240" w:lineRule="auto"/>
        <w:jc w:val="both"/>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The multi-kernel BRDF implementation has been moved out of the main VLIDORT model, and now exists as a supplement. VLIDORT will now ingest exact BRDFs (for use in single scatter corrections) and for the multiple scatter field, all Fourier components of the total BRDF (and any surface property derivatives) at discrete ordinate, solar and viewing angle stream directions. The BRDF supplement provides these inputs.</w:t>
      </w:r>
    </w:p>
    <w:p w14:paraId="05C9ED7C" w14:textId="77777777" w:rsidR="0049050F" w:rsidRPr="0049050F" w:rsidRDefault="0049050F" w:rsidP="0049050F">
      <w:pPr>
        <w:numPr>
          <w:ilvl w:val="0"/>
          <w:numId w:val="2"/>
        </w:numPr>
        <w:suppressAutoHyphens/>
        <w:autoSpaceDE w:val="0"/>
        <w:spacing w:before="120" w:after="120" w:line="240" w:lineRule="auto"/>
        <w:jc w:val="both"/>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The use of "normalized" weighting functions output has been discontinued for surface linearization. This makes it possible for example to define an albedo weighting function in the limit of zero albedo.</w:t>
      </w:r>
    </w:p>
    <w:p w14:paraId="2EA863C6" w14:textId="77777777" w:rsidR="0049050F" w:rsidRPr="0049050F" w:rsidRDefault="0049050F" w:rsidP="0049050F">
      <w:pPr>
        <w:numPr>
          <w:ilvl w:val="0"/>
          <w:numId w:val="2"/>
        </w:numPr>
        <w:suppressAutoHyphens/>
        <w:autoSpaceDE w:val="0"/>
        <w:spacing w:before="120" w:after="120" w:line="240" w:lineRule="auto"/>
        <w:jc w:val="both"/>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 xml:space="preserve">The new VLIDORT package has 2 master routines: one for intensity simulations alone, and a second (called the "LPCS" master) for calculations of atmospheric </w:t>
      </w:r>
      <w:r w:rsidRPr="0049050F">
        <w:rPr>
          <w:rFonts w:ascii="Times New Roman" w:eastAsia="Times New Roman" w:hAnsi="Times New Roman" w:cs="Times New Roman"/>
          <w:i/>
          <w:sz w:val="24"/>
          <w:szCs w:val="24"/>
          <w:lang w:eastAsia="ar-SA"/>
        </w:rPr>
        <w:t>profile</w:t>
      </w:r>
      <w:r w:rsidRPr="0049050F">
        <w:rPr>
          <w:rFonts w:ascii="Times New Roman" w:eastAsia="Times New Roman" w:hAnsi="Times New Roman" w:cs="Times New Roman"/>
          <w:sz w:val="24"/>
          <w:szCs w:val="24"/>
          <w:lang w:eastAsia="ar-SA"/>
        </w:rPr>
        <w:t xml:space="preserve"> or column weighting functions and surface property Jacobians. </w:t>
      </w:r>
    </w:p>
    <w:p w14:paraId="0D085F7A" w14:textId="77777777" w:rsidR="0049050F" w:rsidRPr="0049050F" w:rsidRDefault="0049050F" w:rsidP="0049050F">
      <w:pPr>
        <w:suppressAutoHyphens/>
        <w:autoSpaceDE w:val="0"/>
        <w:spacing w:before="120" w:after="120" w:line="240" w:lineRule="auto"/>
        <w:ind w:left="720"/>
        <w:jc w:val="both"/>
        <w:rPr>
          <w:rFonts w:ascii="Times New Roman" w:eastAsia="Times New Roman" w:hAnsi="Times New Roman" w:cs="Times New Roman"/>
          <w:sz w:val="24"/>
          <w:szCs w:val="24"/>
          <w:lang w:eastAsia="ar-SA"/>
        </w:rPr>
      </w:pPr>
    </w:p>
    <w:p w14:paraId="154375CF" w14:textId="77777777" w:rsidR="0049050F" w:rsidRPr="0049050F" w:rsidRDefault="0049050F" w:rsidP="0049050F">
      <w:pPr>
        <w:suppressAutoHyphens/>
        <w:autoSpaceDE w:val="0"/>
        <w:spacing w:before="120" w:after="120" w:line="240" w:lineRule="auto"/>
        <w:jc w:val="both"/>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 xml:space="preserve">VLIDORT Version 2.6: </w:t>
      </w:r>
    </w:p>
    <w:p w14:paraId="580B394D" w14:textId="77777777" w:rsidR="0049050F" w:rsidRPr="0049050F" w:rsidRDefault="0049050F" w:rsidP="0049050F">
      <w:pPr>
        <w:numPr>
          <w:ilvl w:val="0"/>
          <w:numId w:val="2"/>
        </w:numPr>
        <w:suppressAutoHyphens/>
        <w:autoSpaceDE w:val="0"/>
        <w:spacing w:before="120" w:after="120" w:line="240" w:lineRule="auto"/>
        <w:jc w:val="both"/>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I/O type structures were simplified and brought in line with those of LIDORT.</w:t>
      </w:r>
    </w:p>
    <w:p w14:paraId="41A2142B" w14:textId="77777777" w:rsidR="0049050F" w:rsidRPr="0049050F" w:rsidRDefault="0049050F" w:rsidP="0049050F">
      <w:pPr>
        <w:numPr>
          <w:ilvl w:val="0"/>
          <w:numId w:val="2"/>
        </w:numPr>
        <w:suppressAutoHyphens/>
        <w:autoSpaceDE w:val="0"/>
        <w:spacing w:before="120" w:after="120" w:line="240" w:lineRule="auto"/>
        <w:jc w:val="both"/>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 xml:space="preserve">There are now 3 master routines for Jacobians: one for intensity simulations alone, a second (called the "LPS" master) for calculations of atmospheric </w:t>
      </w:r>
      <w:r w:rsidRPr="0049050F">
        <w:rPr>
          <w:rFonts w:ascii="Times New Roman" w:eastAsia="Times New Roman" w:hAnsi="Times New Roman" w:cs="Times New Roman"/>
          <w:i/>
          <w:sz w:val="24"/>
          <w:szCs w:val="24"/>
          <w:lang w:eastAsia="ar-SA"/>
        </w:rPr>
        <w:t>profile</w:t>
      </w:r>
      <w:r w:rsidRPr="0049050F">
        <w:rPr>
          <w:rFonts w:ascii="Times New Roman" w:eastAsia="Times New Roman" w:hAnsi="Times New Roman" w:cs="Times New Roman"/>
          <w:sz w:val="24"/>
          <w:szCs w:val="24"/>
          <w:lang w:eastAsia="ar-SA"/>
        </w:rPr>
        <w:t xml:space="preserve"> and surface-property Jacobians, and a third (called the "LCS" master) for calculations of atmospheric </w:t>
      </w:r>
      <w:r w:rsidRPr="0049050F">
        <w:rPr>
          <w:rFonts w:ascii="Times New Roman" w:eastAsia="Times New Roman" w:hAnsi="Times New Roman" w:cs="Times New Roman"/>
          <w:i/>
          <w:sz w:val="24"/>
          <w:szCs w:val="24"/>
          <w:lang w:eastAsia="ar-SA"/>
        </w:rPr>
        <w:t>total column</w:t>
      </w:r>
      <w:r w:rsidRPr="0049050F">
        <w:rPr>
          <w:rFonts w:ascii="Times New Roman" w:eastAsia="Times New Roman" w:hAnsi="Times New Roman" w:cs="Times New Roman"/>
          <w:sz w:val="24"/>
          <w:szCs w:val="24"/>
          <w:lang w:eastAsia="ar-SA"/>
        </w:rPr>
        <w:t xml:space="preserve"> and surface Jacobians (c.f. item 7 above).</w:t>
      </w:r>
    </w:p>
    <w:p w14:paraId="01EC7D42" w14:textId="77777777" w:rsidR="0049050F" w:rsidRPr="0049050F" w:rsidRDefault="0049050F" w:rsidP="0049050F">
      <w:pPr>
        <w:numPr>
          <w:ilvl w:val="0"/>
          <w:numId w:val="2"/>
        </w:numPr>
        <w:suppressAutoHyphens/>
        <w:autoSpaceDE w:val="0"/>
        <w:spacing w:before="120" w:after="120" w:line="240" w:lineRule="auto"/>
        <w:jc w:val="both"/>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 xml:space="preserve">The BRDF supplement has been upgraded to include a facility for generating surface glitter BRDFs to include multiple reflections from wave facets. </w:t>
      </w:r>
    </w:p>
    <w:p w14:paraId="688DF2F7" w14:textId="77777777" w:rsidR="0049050F" w:rsidRPr="0049050F" w:rsidRDefault="0049050F" w:rsidP="0049050F">
      <w:pPr>
        <w:numPr>
          <w:ilvl w:val="0"/>
          <w:numId w:val="2"/>
        </w:numPr>
        <w:suppressAutoHyphens/>
        <w:autoSpaceDE w:val="0"/>
        <w:spacing w:before="120" w:after="120" w:line="240" w:lineRule="auto"/>
        <w:jc w:val="both"/>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There is a new “surface-leaving” capability (</w:t>
      </w:r>
      <w:proofErr w:type="gramStart"/>
      <w:r w:rsidRPr="0049050F">
        <w:rPr>
          <w:rFonts w:ascii="Times New Roman" w:eastAsia="Times New Roman" w:hAnsi="Times New Roman" w:cs="Times New Roman"/>
          <w:sz w:val="24"/>
          <w:szCs w:val="24"/>
          <w:lang w:eastAsia="ar-SA"/>
        </w:rPr>
        <w:t>e.g.</w:t>
      </w:r>
      <w:proofErr w:type="gramEnd"/>
      <w:r w:rsidRPr="0049050F">
        <w:rPr>
          <w:rFonts w:ascii="Times New Roman" w:eastAsia="Times New Roman" w:hAnsi="Times New Roman" w:cs="Times New Roman"/>
          <w:sz w:val="24"/>
          <w:szCs w:val="24"/>
          <w:lang w:eastAsia="ar-SA"/>
        </w:rPr>
        <w:t xml:space="preserve"> for ocean water-leaving or fluorescence applications), and VLIDORT can ingest the correct functions for modeling this physical effect in the RTE.  This additional “VSLEAVE” supplement   provides these functions.</w:t>
      </w:r>
    </w:p>
    <w:p w14:paraId="28AECB18" w14:textId="77777777" w:rsidR="0049050F" w:rsidRPr="0049050F" w:rsidRDefault="0049050F" w:rsidP="0049050F">
      <w:pPr>
        <w:numPr>
          <w:ilvl w:val="0"/>
          <w:numId w:val="2"/>
        </w:numPr>
        <w:suppressAutoHyphens/>
        <w:autoSpaceDE w:val="0"/>
        <w:spacing w:before="120" w:after="120" w:line="240" w:lineRule="auto"/>
        <w:jc w:val="both"/>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Single-scatter calculations are now optional; the model can ingest single scatter fields from external sources.</w:t>
      </w:r>
    </w:p>
    <w:p w14:paraId="54B22EA2" w14:textId="77777777" w:rsidR="0049050F" w:rsidRPr="0049050F" w:rsidRDefault="0049050F" w:rsidP="0049050F">
      <w:pPr>
        <w:numPr>
          <w:ilvl w:val="0"/>
          <w:numId w:val="2"/>
        </w:numPr>
        <w:suppressAutoHyphens/>
        <w:autoSpaceDE w:val="0"/>
        <w:spacing w:before="120" w:after="120" w:line="240" w:lineRule="auto"/>
        <w:jc w:val="both"/>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An observational geometry facility has been added to improve computational efficiency when doing satellite applications.   The facility was incorporated into VLIDORT’s main code as well as the BRDF and VSLEAVE supplements.</w:t>
      </w:r>
    </w:p>
    <w:p w14:paraId="52B3F1AA" w14:textId="77777777" w:rsidR="0049050F" w:rsidRPr="0049050F" w:rsidRDefault="0049050F" w:rsidP="0049050F">
      <w:pPr>
        <w:suppressAutoHyphens/>
        <w:autoSpaceDE w:val="0"/>
        <w:spacing w:before="120" w:after="120" w:line="240" w:lineRule="auto"/>
        <w:ind w:left="720"/>
        <w:jc w:val="both"/>
        <w:rPr>
          <w:rFonts w:ascii="Times New Roman" w:eastAsia="Times New Roman" w:hAnsi="Times New Roman" w:cs="Times New Roman"/>
          <w:sz w:val="24"/>
          <w:szCs w:val="24"/>
          <w:lang w:eastAsia="ar-SA"/>
        </w:rPr>
      </w:pPr>
    </w:p>
    <w:p w14:paraId="5C4AE76A" w14:textId="77777777" w:rsidR="0049050F" w:rsidRPr="0049050F" w:rsidRDefault="0049050F" w:rsidP="0049050F">
      <w:pPr>
        <w:suppressAutoHyphens/>
        <w:spacing w:before="120" w:after="120" w:line="240" w:lineRule="auto"/>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 xml:space="preserve">VLIDORT Version 2.7: </w:t>
      </w:r>
    </w:p>
    <w:p w14:paraId="409CB37C" w14:textId="77777777" w:rsidR="0049050F" w:rsidRPr="0049050F" w:rsidRDefault="0049050F" w:rsidP="002A6C41">
      <w:pPr>
        <w:numPr>
          <w:ilvl w:val="0"/>
          <w:numId w:val="2"/>
        </w:numPr>
        <w:suppressAutoHyphens/>
        <w:autoSpaceDE w:val="0"/>
        <w:spacing w:after="0" w:line="240" w:lineRule="auto"/>
        <w:contextualSpacing/>
        <w:jc w:val="both"/>
        <w:rPr>
          <w:rFonts w:ascii="Times New Roman" w:eastAsia="Times" w:hAnsi="Times New Roman" w:cs="Times"/>
          <w:sz w:val="24"/>
          <w:szCs w:val="24"/>
          <w:lang w:eastAsia="ar-SA"/>
        </w:rPr>
      </w:pPr>
      <w:r w:rsidRPr="0049050F">
        <w:rPr>
          <w:rFonts w:ascii="Times New Roman" w:eastAsia="Times New Roman" w:hAnsi="Times New Roman" w:cs="Times New Roman"/>
          <w:sz w:val="24"/>
          <w:szCs w:val="24"/>
          <w:lang w:eastAsia="ar-SA"/>
        </w:rPr>
        <w:t>VLIDORT now has the capability to run in an OpenMP parallel computing environment suitable for multi-core machines. This performance enhancement is useful for hyperspectral applications involving many calls to VLIDORT over a spectral window.</w:t>
      </w:r>
    </w:p>
    <w:p w14:paraId="569E7E0D" w14:textId="77777777" w:rsidR="0049050F" w:rsidRPr="0049050F" w:rsidRDefault="0049050F" w:rsidP="0049050F">
      <w:pPr>
        <w:numPr>
          <w:ilvl w:val="0"/>
          <w:numId w:val="2"/>
        </w:numPr>
        <w:suppressAutoHyphens/>
        <w:autoSpaceDE w:val="0"/>
        <w:spacing w:before="120" w:after="120" w:line="240" w:lineRule="auto"/>
        <w:jc w:val="both"/>
        <w:rPr>
          <w:rFonts w:ascii="Times New Roman" w:eastAsia="Times New Roman" w:hAnsi="Times New Roman" w:cs="Times New Roman"/>
          <w:sz w:val="24"/>
          <w:szCs w:val="24"/>
          <w:lang w:eastAsia="ar-SA"/>
        </w:rPr>
      </w:pPr>
      <w:proofErr w:type="gramStart"/>
      <w:r w:rsidRPr="0049050F">
        <w:rPr>
          <w:rFonts w:ascii="Times New Roman" w:eastAsia="Times New Roman" w:hAnsi="Times New Roman" w:cs="Times New Roman"/>
          <w:sz w:val="24"/>
          <w:szCs w:val="20"/>
          <w:lang w:eastAsia="ar-SA"/>
        </w:rPr>
        <w:t>A number of</w:t>
      </w:r>
      <w:proofErr w:type="gramEnd"/>
      <w:r w:rsidRPr="0049050F">
        <w:rPr>
          <w:rFonts w:ascii="Times New Roman" w:eastAsia="Times New Roman" w:hAnsi="Times New Roman" w:cs="Times New Roman"/>
          <w:sz w:val="24"/>
          <w:szCs w:val="20"/>
          <w:lang w:eastAsia="ar-SA"/>
        </w:rPr>
        <w:t xml:space="preserve"> Taylor series expansions have been introduced to avoid numerical instability arising when there is a close coincidence between two polar angle directions.</w:t>
      </w:r>
    </w:p>
    <w:p w14:paraId="1956A90B" w14:textId="77777777" w:rsidR="0049050F" w:rsidRPr="0049050F" w:rsidRDefault="0049050F" w:rsidP="0049050F">
      <w:pPr>
        <w:numPr>
          <w:ilvl w:val="0"/>
          <w:numId w:val="2"/>
        </w:numPr>
        <w:suppressAutoHyphens/>
        <w:autoSpaceDE w:val="0"/>
        <w:spacing w:before="120" w:after="120" w:line="240" w:lineRule="auto"/>
        <w:jc w:val="both"/>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0"/>
          <w:lang w:eastAsia="ar-SA"/>
        </w:rPr>
        <w:t>A new facility for the generation of Black-Body Jacobians has been introduced as a proxy for temperature Jacobians in the thermal scattering regime.</w:t>
      </w:r>
    </w:p>
    <w:p w14:paraId="2C9FC930" w14:textId="77777777" w:rsidR="0049050F" w:rsidRPr="0049050F" w:rsidRDefault="0049050F" w:rsidP="0049050F">
      <w:pPr>
        <w:numPr>
          <w:ilvl w:val="0"/>
          <w:numId w:val="2"/>
        </w:numPr>
        <w:suppressAutoHyphens/>
        <w:autoSpaceDE w:val="0"/>
        <w:spacing w:after="120" w:line="240" w:lineRule="auto"/>
        <w:contextualSpacing/>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An alternative single-scatter "first-order" (FO) code is now available to VLIDORT Version 2.7; this code is stand-alone, with no dependency on the rest of the package.</w:t>
      </w:r>
    </w:p>
    <w:p w14:paraId="08F60724" w14:textId="0EE3FD37" w:rsidR="0049050F" w:rsidRPr="0049050F" w:rsidRDefault="0049050F" w:rsidP="0049050F">
      <w:pPr>
        <w:suppressAutoHyphens/>
        <w:autoSpaceDE w:val="0"/>
        <w:spacing w:after="120" w:line="240" w:lineRule="auto"/>
        <w:ind w:left="720"/>
        <w:contextualSpacing/>
        <w:jc w:val="both"/>
        <w:rPr>
          <w:rFonts w:ascii="Times New Roman" w:eastAsia="Times New Roman" w:hAnsi="Times New Roman" w:cs="Times New Roman"/>
          <w:sz w:val="24"/>
          <w:szCs w:val="20"/>
          <w:lang w:eastAsia="ar-SA"/>
        </w:rPr>
      </w:pPr>
    </w:p>
    <w:p w14:paraId="617C953E" w14:textId="77777777" w:rsidR="0049050F" w:rsidRPr="0049050F" w:rsidRDefault="0049050F" w:rsidP="0049050F">
      <w:pPr>
        <w:suppressAutoHyphens/>
        <w:spacing w:after="0" w:line="240" w:lineRule="auto"/>
        <w:rPr>
          <w:rFonts w:ascii="Times New Roman" w:eastAsia="Times New Roman" w:hAnsi="Times New Roman" w:cs="Times New Roman"/>
          <w:sz w:val="24"/>
          <w:szCs w:val="20"/>
          <w:lang w:eastAsia="ar-SA"/>
        </w:rPr>
      </w:pPr>
    </w:p>
    <w:p w14:paraId="037648F7" w14:textId="77777777" w:rsidR="0049050F" w:rsidRPr="0049050F" w:rsidRDefault="0049050F" w:rsidP="0049050F">
      <w:pPr>
        <w:keepNext/>
        <w:suppressAutoHyphens/>
        <w:spacing w:after="0" w:line="240" w:lineRule="auto"/>
        <w:outlineLvl w:val="2"/>
        <w:rPr>
          <w:rFonts w:ascii="Times New Roman" w:eastAsia="Times New Roman" w:hAnsi="Times New Roman" w:cs="Times New Roman"/>
          <w:i/>
          <w:sz w:val="28"/>
          <w:szCs w:val="28"/>
          <w:lang w:eastAsia="ar-SA"/>
        </w:rPr>
      </w:pPr>
      <w:bookmarkStart w:id="20" w:name="_Toc534974666"/>
      <w:bookmarkStart w:id="21" w:name="_Toc73510369"/>
      <w:r w:rsidRPr="0049050F">
        <w:rPr>
          <w:rFonts w:ascii="Times New Roman" w:eastAsia="Times New Roman" w:hAnsi="Times New Roman" w:cs="Times New Roman"/>
          <w:i/>
          <w:sz w:val="28"/>
          <w:szCs w:val="28"/>
          <w:lang w:eastAsia="ar-SA"/>
        </w:rPr>
        <w:t>1.2.3 Version 2.8</w:t>
      </w:r>
      <w:bookmarkEnd w:id="20"/>
      <w:r w:rsidR="000F1BAD">
        <w:rPr>
          <w:rFonts w:ascii="Times New Roman" w:eastAsia="Times New Roman" w:hAnsi="Times New Roman" w:cs="Times New Roman"/>
          <w:i/>
          <w:sz w:val="28"/>
          <w:szCs w:val="28"/>
          <w:lang w:eastAsia="ar-SA"/>
        </w:rPr>
        <w:t>/2.8.1</w:t>
      </w:r>
      <w:bookmarkEnd w:id="21"/>
    </w:p>
    <w:p w14:paraId="6BD9CC3F" w14:textId="77777777" w:rsidR="0049050F" w:rsidRPr="0049050F" w:rsidRDefault="0049050F" w:rsidP="0049050F">
      <w:pPr>
        <w:suppressAutoHyphens/>
        <w:spacing w:after="0" w:line="240" w:lineRule="auto"/>
        <w:rPr>
          <w:rFonts w:ascii="Times New Roman" w:eastAsia="Times New Roman" w:hAnsi="Times New Roman" w:cs="Times New Roman"/>
          <w:sz w:val="24"/>
          <w:szCs w:val="20"/>
          <w:lang w:eastAsia="ar-SA"/>
        </w:rPr>
      </w:pPr>
    </w:p>
    <w:p w14:paraId="1D7D86A6" w14:textId="77777777" w:rsidR="0049050F" w:rsidRPr="0049050F" w:rsidRDefault="0049050F" w:rsidP="0049050F">
      <w:pPr>
        <w:suppressAutoHyphens/>
        <w:spacing w:after="0" w:line="240" w:lineRule="auto"/>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The following list summarizes the newest features in VLIDORT Version 2.8.</w:t>
      </w:r>
    </w:p>
    <w:p w14:paraId="73A34839" w14:textId="77777777" w:rsidR="0049050F" w:rsidRPr="0049050F" w:rsidRDefault="0049050F" w:rsidP="0049050F">
      <w:pPr>
        <w:numPr>
          <w:ilvl w:val="0"/>
          <w:numId w:val="23"/>
        </w:numPr>
        <w:suppressAutoHyphens/>
        <w:spacing w:before="120" w:after="120" w:line="240" w:lineRule="auto"/>
        <w:jc w:val="both"/>
        <w:rPr>
          <w:rFonts w:ascii="Times New Roman" w:eastAsia="Times" w:hAnsi="Times New Roman" w:cs="Times New Roman"/>
          <w:sz w:val="24"/>
          <w:szCs w:val="24"/>
          <w:lang w:eastAsia="ar-SA"/>
        </w:rPr>
      </w:pPr>
      <w:r w:rsidRPr="0049050F">
        <w:rPr>
          <w:rFonts w:ascii="Times New Roman" w:eastAsia="Times" w:hAnsi="Times New Roman" w:cs="Times New Roman"/>
          <w:sz w:val="24"/>
          <w:szCs w:val="24"/>
          <w:lang w:eastAsia="ar-SA"/>
        </w:rPr>
        <w:t>There is a new treatment of water-leaving (WL) radiances in the VSLEAVE supplement. This has a revised ocean optics implementation that includes calculation of atmospheric transmittance (</w:t>
      </w:r>
      <w:proofErr w:type="spellStart"/>
      <w:r w:rsidRPr="0049050F">
        <w:rPr>
          <w:rFonts w:ascii="Times New Roman" w:eastAsia="Times" w:hAnsi="Times New Roman" w:cs="Times New Roman"/>
          <w:sz w:val="24"/>
          <w:szCs w:val="24"/>
          <w:lang w:eastAsia="ar-SA"/>
        </w:rPr>
        <w:t>T</w:t>
      </w:r>
      <w:r w:rsidRPr="0049050F">
        <w:rPr>
          <w:rFonts w:ascii="Times New Roman" w:eastAsia="Times" w:hAnsi="Times New Roman" w:cs="Times New Roman"/>
          <w:sz w:val="24"/>
          <w:szCs w:val="24"/>
          <w:vertAlign w:val="subscript"/>
          <w:lang w:eastAsia="ar-SA"/>
        </w:rPr>
        <w:t>atmos</w:t>
      </w:r>
      <w:proofErr w:type="spellEnd"/>
      <w:r w:rsidRPr="0049050F">
        <w:rPr>
          <w:rFonts w:ascii="Times New Roman" w:eastAsia="Times" w:hAnsi="Times New Roman" w:cs="Times New Roman"/>
          <w:sz w:val="24"/>
          <w:szCs w:val="24"/>
          <w:lang w:eastAsia="ar-SA"/>
        </w:rPr>
        <w:t xml:space="preserve">). The computation of </w:t>
      </w:r>
      <w:proofErr w:type="spellStart"/>
      <w:r w:rsidRPr="0049050F">
        <w:rPr>
          <w:rFonts w:ascii="Times New Roman" w:eastAsia="Times" w:hAnsi="Times New Roman" w:cs="Times New Roman"/>
          <w:sz w:val="24"/>
          <w:szCs w:val="24"/>
          <w:lang w:eastAsia="ar-SA"/>
        </w:rPr>
        <w:t>T</w:t>
      </w:r>
      <w:r w:rsidRPr="0049050F">
        <w:rPr>
          <w:rFonts w:ascii="Times New Roman" w:eastAsia="Times" w:hAnsi="Times New Roman" w:cs="Times New Roman"/>
          <w:sz w:val="24"/>
          <w:szCs w:val="24"/>
          <w:vertAlign w:val="subscript"/>
          <w:lang w:eastAsia="ar-SA"/>
        </w:rPr>
        <w:t>atmos</w:t>
      </w:r>
      <w:proofErr w:type="spellEnd"/>
      <w:r w:rsidRPr="0049050F">
        <w:rPr>
          <w:rFonts w:ascii="Times New Roman" w:eastAsia="Times" w:hAnsi="Times New Roman" w:cs="Times New Roman"/>
          <w:sz w:val="24"/>
          <w:szCs w:val="24"/>
          <w:lang w:eastAsia="ar-SA"/>
        </w:rPr>
        <w:t xml:space="preserve"> is consistent with WL sources.</w:t>
      </w:r>
    </w:p>
    <w:p w14:paraId="5A169C34" w14:textId="77777777" w:rsidR="0049050F" w:rsidRPr="0049050F" w:rsidRDefault="0049050F" w:rsidP="0049050F">
      <w:pPr>
        <w:numPr>
          <w:ilvl w:val="0"/>
          <w:numId w:val="23"/>
        </w:numPr>
        <w:suppressAutoHyphens/>
        <w:spacing w:before="120" w:after="120" w:line="240" w:lineRule="auto"/>
        <w:jc w:val="both"/>
        <w:rPr>
          <w:rFonts w:ascii="Times New Roman" w:eastAsia="Times" w:hAnsi="Times New Roman" w:cs="Times New Roman"/>
          <w:sz w:val="24"/>
          <w:szCs w:val="24"/>
          <w:lang w:eastAsia="ar-SA"/>
        </w:rPr>
      </w:pPr>
      <w:r w:rsidRPr="0049050F">
        <w:rPr>
          <w:rFonts w:ascii="Times New Roman" w:eastAsia="Times" w:hAnsi="Times New Roman" w:cs="Times New Roman"/>
          <w:sz w:val="24"/>
          <w:szCs w:val="24"/>
          <w:lang w:eastAsia="ar-SA"/>
        </w:rPr>
        <w:t>The BRDF supplement has a new ocean-glitter kernel (called “</w:t>
      </w:r>
      <w:proofErr w:type="spellStart"/>
      <w:r w:rsidRPr="0049050F">
        <w:rPr>
          <w:rFonts w:ascii="Times New Roman" w:eastAsia="Times" w:hAnsi="Times New Roman" w:cs="Times New Roman"/>
          <w:sz w:val="24"/>
          <w:szCs w:val="24"/>
          <w:lang w:eastAsia="ar-SA"/>
        </w:rPr>
        <w:t>NewGCM</w:t>
      </w:r>
      <w:proofErr w:type="spellEnd"/>
      <w:r w:rsidRPr="0049050F">
        <w:rPr>
          <w:rFonts w:ascii="Times New Roman" w:eastAsia="Times" w:hAnsi="Times New Roman" w:cs="Times New Roman"/>
          <w:sz w:val="24"/>
          <w:szCs w:val="24"/>
          <w:lang w:eastAsia="ar-SA"/>
        </w:rPr>
        <w:t xml:space="preserve">”, standing for polarized </w:t>
      </w:r>
      <w:proofErr w:type="spellStart"/>
      <w:r w:rsidRPr="0049050F">
        <w:rPr>
          <w:rFonts w:ascii="Times New Roman" w:eastAsia="Times" w:hAnsi="Times New Roman" w:cs="Times New Roman"/>
          <w:sz w:val="24"/>
          <w:szCs w:val="24"/>
          <w:lang w:eastAsia="ar-SA"/>
        </w:rPr>
        <w:t>Giss</w:t>
      </w:r>
      <w:proofErr w:type="spellEnd"/>
      <w:r w:rsidRPr="0049050F">
        <w:rPr>
          <w:rFonts w:ascii="Times New Roman" w:eastAsia="Times" w:hAnsi="Times New Roman" w:cs="Times New Roman"/>
          <w:sz w:val="24"/>
          <w:szCs w:val="24"/>
          <w:lang w:eastAsia="ar-SA"/>
        </w:rPr>
        <w:t>-Cox-Munk). Other new kernels include a Ross-thick model with hot-spot correction, and a “modified-Fresnel” kernel for land-surface polarization applications.</w:t>
      </w:r>
    </w:p>
    <w:p w14:paraId="30736D81" w14:textId="77777777" w:rsidR="0049050F" w:rsidRPr="0049050F" w:rsidRDefault="0049050F" w:rsidP="0049050F">
      <w:pPr>
        <w:numPr>
          <w:ilvl w:val="0"/>
          <w:numId w:val="23"/>
        </w:numPr>
        <w:suppressAutoHyphens/>
        <w:spacing w:before="120" w:after="120" w:line="240" w:lineRule="auto"/>
        <w:jc w:val="both"/>
        <w:rPr>
          <w:rFonts w:ascii="Times New Roman" w:eastAsia="Times" w:hAnsi="Times New Roman" w:cs="Times New Roman"/>
          <w:sz w:val="24"/>
          <w:szCs w:val="24"/>
          <w:lang w:eastAsia="ar-SA"/>
        </w:rPr>
      </w:pPr>
      <w:r w:rsidRPr="0049050F">
        <w:rPr>
          <w:rFonts w:ascii="Times New Roman" w:eastAsia="Times" w:hAnsi="Times New Roman" w:cs="Times New Roman"/>
          <w:sz w:val="24"/>
          <w:szCs w:val="24"/>
          <w:lang w:eastAsia="ar-SA"/>
        </w:rPr>
        <w:lastRenderedPageBreak/>
        <w:t xml:space="preserve">The optical property input has been extended to include Z-matrices (phase-matrices) for direct use in VLIDORT’s single scatter routines (the FO codes). This is faster than developing these matrices </w:t>
      </w:r>
      <w:r w:rsidRPr="0049050F">
        <w:rPr>
          <w:rFonts w:ascii="Times New Roman" w:eastAsia="Times" w:hAnsi="Times New Roman" w:cs="Times New Roman"/>
          <w:i/>
          <w:sz w:val="24"/>
          <w:szCs w:val="24"/>
          <w:u w:val="single"/>
          <w:lang w:eastAsia="ar-SA"/>
        </w:rPr>
        <w:t>internally</w:t>
      </w:r>
      <w:r w:rsidRPr="0049050F">
        <w:rPr>
          <w:rFonts w:ascii="Times New Roman" w:eastAsia="Times" w:hAnsi="Times New Roman" w:cs="Times New Roman"/>
          <w:sz w:val="24"/>
          <w:szCs w:val="24"/>
          <w:lang w:eastAsia="ar-SA"/>
        </w:rPr>
        <w:t xml:space="preserve"> with spherical-function expansions based on “</w:t>
      </w:r>
      <w:proofErr w:type="spellStart"/>
      <w:r w:rsidRPr="0049050F">
        <w:rPr>
          <w:rFonts w:ascii="Times New Roman" w:eastAsia="Times" w:hAnsi="Times New Roman" w:cs="Times New Roman"/>
          <w:sz w:val="24"/>
          <w:szCs w:val="24"/>
          <w:lang w:eastAsia="ar-SA"/>
        </w:rPr>
        <w:t>Greekmat</w:t>
      </w:r>
      <w:proofErr w:type="spellEnd"/>
      <w:r w:rsidRPr="0049050F">
        <w:rPr>
          <w:rFonts w:ascii="Times New Roman" w:eastAsia="Times" w:hAnsi="Times New Roman" w:cs="Times New Roman"/>
          <w:sz w:val="24"/>
          <w:szCs w:val="24"/>
          <w:lang w:eastAsia="ar-SA"/>
        </w:rPr>
        <w:t>” coefficients (the latter option has been retained for consistency with older versions). In this regard, the internal “SSCORR_NADIR” and “SSCORR_OUTGOING” codes have been dispensed with; VLIDORT works only with the FO code. In connection with this upgrade, we have developed a supplement which will generate Z-matrices and “</w:t>
      </w:r>
      <w:proofErr w:type="spellStart"/>
      <w:r w:rsidRPr="0049050F">
        <w:rPr>
          <w:rFonts w:ascii="Times New Roman" w:eastAsia="Times" w:hAnsi="Times New Roman" w:cs="Times New Roman"/>
          <w:sz w:val="24"/>
          <w:szCs w:val="24"/>
          <w:lang w:eastAsia="ar-SA"/>
        </w:rPr>
        <w:t>Greekmat</w:t>
      </w:r>
      <w:proofErr w:type="spellEnd"/>
      <w:r w:rsidRPr="0049050F">
        <w:rPr>
          <w:rFonts w:ascii="Times New Roman" w:eastAsia="Times" w:hAnsi="Times New Roman" w:cs="Times New Roman"/>
          <w:sz w:val="24"/>
          <w:szCs w:val="24"/>
          <w:lang w:eastAsia="ar-SA"/>
        </w:rPr>
        <w:t>” expansion coefficients from an input set of F-matrix elements specified on a regular angular grid from 0 to 180 degrees.</w:t>
      </w:r>
    </w:p>
    <w:p w14:paraId="573CB5F1" w14:textId="77777777" w:rsidR="0049050F" w:rsidRPr="0049050F" w:rsidRDefault="0049050F" w:rsidP="0049050F">
      <w:pPr>
        <w:numPr>
          <w:ilvl w:val="0"/>
          <w:numId w:val="23"/>
        </w:numPr>
        <w:suppressAutoHyphens/>
        <w:spacing w:before="120" w:after="120" w:line="240" w:lineRule="auto"/>
        <w:jc w:val="both"/>
        <w:rPr>
          <w:rFonts w:ascii="Times New Roman" w:eastAsia="Times" w:hAnsi="Times New Roman" w:cs="Times New Roman"/>
          <w:sz w:val="24"/>
          <w:szCs w:val="24"/>
          <w:lang w:eastAsia="ar-SA"/>
        </w:rPr>
      </w:pPr>
      <w:r w:rsidRPr="0049050F">
        <w:rPr>
          <w:rFonts w:ascii="Times New Roman" w:eastAsia="Times" w:hAnsi="Times New Roman" w:cs="Times New Roman"/>
          <w:sz w:val="24"/>
          <w:szCs w:val="24"/>
          <w:lang w:eastAsia="ar-SA"/>
        </w:rPr>
        <w:t>The “LBBF” facility (Jacobians with respect to Blackbody Planck functions in the thermal regime) developed for Version 2.7 was never enabled. This facility has been debugged and is now available for Version 2.8</w:t>
      </w:r>
    </w:p>
    <w:p w14:paraId="4F1CD4B6" w14:textId="77777777" w:rsidR="0049050F" w:rsidRPr="0049050F" w:rsidRDefault="0049050F" w:rsidP="0049050F">
      <w:pPr>
        <w:numPr>
          <w:ilvl w:val="0"/>
          <w:numId w:val="23"/>
        </w:numPr>
        <w:suppressAutoHyphens/>
        <w:spacing w:before="120" w:after="120" w:line="240" w:lineRule="auto"/>
        <w:jc w:val="both"/>
        <w:rPr>
          <w:rFonts w:ascii="Times New Roman" w:eastAsia="Times" w:hAnsi="Times New Roman" w:cs="Times New Roman"/>
          <w:sz w:val="24"/>
          <w:szCs w:val="24"/>
          <w:lang w:eastAsia="ar-SA"/>
        </w:rPr>
      </w:pPr>
      <w:r w:rsidRPr="0049050F">
        <w:rPr>
          <w:rFonts w:ascii="Times New Roman" w:eastAsia="Times" w:hAnsi="Times New Roman" w:cs="Times New Roman"/>
          <w:sz w:val="24"/>
          <w:szCs w:val="24"/>
          <w:lang w:eastAsia="ar-SA"/>
        </w:rPr>
        <w:t xml:space="preserve">The BVP-telescoping option is now viable in the presence of BRDF surfaces – this option was disabled in previous </w:t>
      </w:r>
      <w:proofErr w:type="gramStart"/>
      <w:r w:rsidRPr="0049050F">
        <w:rPr>
          <w:rFonts w:ascii="Times New Roman" w:eastAsia="Times" w:hAnsi="Times New Roman" w:cs="Times New Roman"/>
          <w:sz w:val="24"/>
          <w:szCs w:val="24"/>
          <w:lang w:eastAsia="ar-SA"/>
        </w:rPr>
        <w:t>versions, but</w:t>
      </w:r>
      <w:proofErr w:type="gramEnd"/>
      <w:r w:rsidRPr="0049050F">
        <w:rPr>
          <w:rFonts w:ascii="Times New Roman" w:eastAsia="Times" w:hAnsi="Times New Roman" w:cs="Times New Roman"/>
          <w:sz w:val="24"/>
          <w:szCs w:val="24"/>
          <w:lang w:eastAsia="ar-SA"/>
        </w:rPr>
        <w:t xml:space="preserve"> is now operational in the code.</w:t>
      </w:r>
    </w:p>
    <w:p w14:paraId="2019351E" w14:textId="77777777" w:rsidR="0049050F" w:rsidRDefault="0049050F" w:rsidP="0049050F">
      <w:pPr>
        <w:numPr>
          <w:ilvl w:val="0"/>
          <w:numId w:val="23"/>
        </w:numPr>
        <w:suppressAutoHyphens/>
        <w:spacing w:before="120" w:after="120" w:line="240" w:lineRule="auto"/>
        <w:jc w:val="both"/>
        <w:rPr>
          <w:rFonts w:ascii="Times New Roman" w:eastAsia="Times" w:hAnsi="Times New Roman" w:cs="Times New Roman"/>
          <w:sz w:val="24"/>
          <w:szCs w:val="24"/>
          <w:lang w:eastAsia="ar-SA"/>
        </w:rPr>
      </w:pPr>
      <w:r w:rsidRPr="0049050F">
        <w:rPr>
          <w:rFonts w:ascii="Times New Roman" w:eastAsia="Times" w:hAnsi="Times New Roman" w:cs="Times New Roman"/>
          <w:sz w:val="24"/>
          <w:szCs w:val="24"/>
          <w:lang w:eastAsia="ar-SA"/>
        </w:rPr>
        <w:t>Bookkeeping: Do-loop efficiency recoding has been done on Version 2.8. All modules are uniquely named, with the extension “_m” to distinguish them from subroutine names which are identical (</w:t>
      </w:r>
      <w:proofErr w:type="gramStart"/>
      <w:r w:rsidRPr="0049050F">
        <w:rPr>
          <w:rFonts w:ascii="Times New Roman" w:eastAsia="Times" w:hAnsi="Times New Roman" w:cs="Times New Roman"/>
          <w:sz w:val="24"/>
          <w:szCs w:val="24"/>
          <w:lang w:eastAsia="ar-SA"/>
        </w:rPr>
        <w:t>e.g.</w:t>
      </w:r>
      <w:proofErr w:type="gramEnd"/>
      <w:r w:rsidRPr="0049050F">
        <w:rPr>
          <w:rFonts w:ascii="Times New Roman" w:eastAsia="Times" w:hAnsi="Times New Roman" w:cs="Times New Roman"/>
          <w:sz w:val="24"/>
          <w:szCs w:val="24"/>
          <w:lang w:eastAsia="ar-SA"/>
        </w:rPr>
        <w:t xml:space="preserve"> </w:t>
      </w:r>
      <w:proofErr w:type="spellStart"/>
      <w:r w:rsidRPr="0049050F">
        <w:rPr>
          <w:rFonts w:ascii="Times New Roman" w:eastAsia="Times" w:hAnsi="Times New Roman" w:cs="Times New Roman"/>
          <w:sz w:val="24"/>
          <w:szCs w:val="24"/>
          <w:lang w:eastAsia="ar-SA"/>
        </w:rPr>
        <w:t>vlidort_pars</w:t>
      </w:r>
      <w:proofErr w:type="spellEnd"/>
      <w:r w:rsidRPr="0049050F">
        <w:rPr>
          <w:rFonts w:ascii="Times New Roman" w:eastAsia="Times" w:hAnsi="Times New Roman" w:cs="Times New Roman"/>
          <w:sz w:val="24"/>
          <w:szCs w:val="24"/>
          <w:lang w:eastAsia="ar-SA"/>
        </w:rPr>
        <w:t xml:space="preserve">). Only one set of Fortran 90 files are compiled in the </w:t>
      </w:r>
      <w:proofErr w:type="spellStart"/>
      <w:r w:rsidRPr="0049050F">
        <w:rPr>
          <w:rFonts w:ascii="Times New Roman" w:eastAsia="Times" w:hAnsi="Times New Roman" w:cs="Times New Roman"/>
          <w:sz w:val="24"/>
          <w:szCs w:val="24"/>
          <w:lang w:eastAsia="ar-SA"/>
        </w:rPr>
        <w:t>makefile</w:t>
      </w:r>
      <w:proofErr w:type="spellEnd"/>
      <w:r w:rsidRPr="0049050F">
        <w:rPr>
          <w:rFonts w:ascii="Times New Roman" w:eastAsia="Times" w:hAnsi="Times New Roman" w:cs="Times New Roman"/>
          <w:sz w:val="24"/>
          <w:szCs w:val="24"/>
          <w:lang w:eastAsia="ar-SA"/>
        </w:rPr>
        <w:t xml:space="preserve"> builds, so that there are no conflicting module occurrences. If there is need for a special VLIDORT_PARS.f90” file to be used, then such a file will have a non-f90 extension before being copied for use.</w:t>
      </w:r>
    </w:p>
    <w:p w14:paraId="02178210" w14:textId="77777777" w:rsidR="000F1BAD" w:rsidRPr="000F1BAD" w:rsidRDefault="000F1BAD" w:rsidP="000F1BAD">
      <w:pPr>
        <w:spacing w:before="240" w:after="120"/>
        <w:rPr>
          <w:rFonts w:ascii="Times New Roman" w:hAnsi="Times New Roman" w:cs="Times New Roman"/>
          <w:sz w:val="24"/>
          <w:szCs w:val="24"/>
        </w:rPr>
      </w:pPr>
      <w:r w:rsidRPr="000F1BAD">
        <w:rPr>
          <w:rFonts w:ascii="Times New Roman" w:hAnsi="Times New Roman" w:cs="Times New Roman"/>
          <w:sz w:val="24"/>
          <w:szCs w:val="24"/>
        </w:rPr>
        <w:t>In addition, the following features are specific to</w:t>
      </w:r>
      <w:r>
        <w:rPr>
          <w:rFonts w:ascii="Times New Roman" w:hAnsi="Times New Roman" w:cs="Times New Roman"/>
          <w:sz w:val="24"/>
          <w:szCs w:val="24"/>
        </w:rPr>
        <w:t xml:space="preserve"> Version 2</w:t>
      </w:r>
      <w:r w:rsidRPr="000F1BAD">
        <w:rPr>
          <w:rFonts w:ascii="Times New Roman" w:hAnsi="Times New Roman" w:cs="Times New Roman"/>
          <w:sz w:val="24"/>
          <w:szCs w:val="24"/>
        </w:rPr>
        <w:t>.8.1.</w:t>
      </w:r>
    </w:p>
    <w:p w14:paraId="274EC25F" w14:textId="4FC0429C" w:rsidR="00EA78AC" w:rsidRDefault="000F1BAD">
      <w:pPr>
        <w:pStyle w:val="ListParagraph"/>
        <w:numPr>
          <w:ilvl w:val="0"/>
          <w:numId w:val="43"/>
        </w:numPr>
        <w:spacing w:before="120"/>
        <w:rPr>
          <w:rFonts w:cs="Times New Roman"/>
          <w:szCs w:val="24"/>
        </w:rPr>
      </w:pPr>
      <w:r>
        <w:rPr>
          <w:rFonts w:cs="Times New Roman"/>
          <w:szCs w:val="24"/>
        </w:rPr>
        <w:t>Following the installation in Version 2.8 of a stand-alone coupling adjustment between the water-leaving (WL) supplement output and its dependence on atmospheric transmittance this adjustment has been completely revised in Version 2.8.1 to incorporate the adjustment as part of the Fourier-zero RT calculation. This enables the adjustment to be made at speed with little extra computational effort</w:t>
      </w:r>
      <w:r w:rsidR="003F2C80">
        <w:rPr>
          <w:rFonts w:cs="Times New Roman"/>
          <w:szCs w:val="24"/>
        </w:rPr>
        <w:t>.</w:t>
      </w:r>
    </w:p>
    <w:p w14:paraId="7EF32877" w14:textId="77777777" w:rsidR="00AA2B03" w:rsidRPr="002A6C41" w:rsidRDefault="00AA2B03" w:rsidP="002A6C41">
      <w:pPr>
        <w:pStyle w:val="ListParagraph"/>
        <w:spacing w:before="120"/>
        <w:ind w:firstLine="0"/>
        <w:rPr>
          <w:rFonts w:cs="Times New Roman"/>
          <w:sz w:val="12"/>
          <w:szCs w:val="12"/>
        </w:rPr>
      </w:pPr>
    </w:p>
    <w:p w14:paraId="2E9F6CDE" w14:textId="04B102AF" w:rsidR="003F2C80" w:rsidRDefault="000F1BAD">
      <w:pPr>
        <w:pStyle w:val="ListParagraph"/>
        <w:numPr>
          <w:ilvl w:val="0"/>
          <w:numId w:val="43"/>
        </w:numPr>
        <w:spacing w:before="120"/>
        <w:rPr>
          <w:rFonts w:cs="Times New Roman"/>
          <w:szCs w:val="24"/>
        </w:rPr>
      </w:pPr>
      <w:r w:rsidRPr="003F2C80">
        <w:rPr>
          <w:rFonts w:cs="Times New Roman"/>
          <w:szCs w:val="24"/>
        </w:rPr>
        <w:t>The water-leaving ocean-optics model has had some upgrades following a thorough literature search. In addition, VLIDORT now has an option to output the adjusted water-leaving radiance, and a related option to ingest an external set of water-leaving radiances for any geometry.</w:t>
      </w:r>
    </w:p>
    <w:p w14:paraId="76F9BE4A" w14:textId="77777777" w:rsidR="00AA2B03" w:rsidRPr="002A6C41" w:rsidRDefault="00AA2B03" w:rsidP="002A6C41">
      <w:pPr>
        <w:pStyle w:val="ListParagraph"/>
        <w:spacing w:before="120"/>
        <w:ind w:firstLine="0"/>
        <w:rPr>
          <w:rFonts w:cs="Times New Roman"/>
          <w:sz w:val="12"/>
          <w:szCs w:val="12"/>
        </w:rPr>
      </w:pPr>
    </w:p>
    <w:p w14:paraId="35205997" w14:textId="09ECB7FD" w:rsidR="003F2C80" w:rsidRDefault="000F1BAD">
      <w:pPr>
        <w:pStyle w:val="ListParagraph"/>
        <w:numPr>
          <w:ilvl w:val="0"/>
          <w:numId w:val="43"/>
        </w:numPr>
        <w:spacing w:before="120"/>
        <w:rPr>
          <w:rFonts w:cs="Times New Roman"/>
          <w:szCs w:val="24"/>
        </w:rPr>
      </w:pPr>
      <w:r>
        <w:rPr>
          <w:rFonts w:cs="Times New Roman"/>
          <w:szCs w:val="24"/>
        </w:rPr>
        <w:t>There is now a facility to obtain the complete radiation and flux fields in the presence of isotropic illumination sources at the top and/or the bottom of the atmosphere. This “isotropic-illumination” feature is also completely linearized with respect to profile or column atmospheric parameters.</w:t>
      </w:r>
    </w:p>
    <w:p w14:paraId="6606184A" w14:textId="77777777" w:rsidR="00AA2B03" w:rsidRPr="002A6C41" w:rsidRDefault="00AA2B03" w:rsidP="002A6C41">
      <w:pPr>
        <w:pStyle w:val="ListParagraph"/>
        <w:spacing w:before="120"/>
        <w:ind w:firstLine="0"/>
        <w:rPr>
          <w:rFonts w:cs="Times New Roman"/>
          <w:sz w:val="12"/>
          <w:szCs w:val="12"/>
        </w:rPr>
      </w:pPr>
    </w:p>
    <w:p w14:paraId="777C7CB1" w14:textId="61135A99" w:rsidR="000F1BAD" w:rsidRDefault="000F1BAD">
      <w:pPr>
        <w:pStyle w:val="ListParagraph"/>
        <w:numPr>
          <w:ilvl w:val="0"/>
          <w:numId w:val="43"/>
        </w:numPr>
        <w:spacing w:before="120"/>
        <w:rPr>
          <w:rFonts w:cs="Times New Roman"/>
          <w:szCs w:val="24"/>
        </w:rPr>
      </w:pPr>
      <w:r>
        <w:rPr>
          <w:rFonts w:cs="Times New Roman"/>
          <w:szCs w:val="24"/>
        </w:rPr>
        <w:t xml:space="preserve">A facility to obtain directly (in a single call to VLIDORT) the transmittances and diffuse </w:t>
      </w:r>
      <w:proofErr w:type="spellStart"/>
      <w:r>
        <w:rPr>
          <w:rFonts w:cs="Times New Roman"/>
          <w:szCs w:val="24"/>
        </w:rPr>
        <w:t>reflectivities</w:t>
      </w:r>
      <w:proofErr w:type="spellEnd"/>
      <w:r>
        <w:rPr>
          <w:rFonts w:cs="Times New Roman"/>
          <w:szCs w:val="24"/>
        </w:rPr>
        <w:t xml:space="preserve"> needed for application of the well-known “plane</w:t>
      </w:r>
      <w:r w:rsidR="00226E83">
        <w:rPr>
          <w:rFonts w:cs="Times New Roman"/>
          <w:szCs w:val="24"/>
        </w:rPr>
        <w:t>tary prob</w:t>
      </w:r>
      <w:r>
        <w:rPr>
          <w:rFonts w:cs="Times New Roman"/>
          <w:szCs w:val="24"/>
        </w:rPr>
        <w:t xml:space="preserve">lem” </w:t>
      </w:r>
      <w:r w:rsidRPr="005C2CAC">
        <w:rPr>
          <w:rFonts w:cs="Times New Roman"/>
          <w:szCs w:val="24"/>
        </w:rPr>
        <w:t>formula</w:t>
      </w:r>
      <w:r>
        <w:rPr>
          <w:rFonts w:cs="Times New Roman"/>
          <w:szCs w:val="24"/>
        </w:rPr>
        <w:t xml:space="preserve">, often used to obtain surface albedo “inverted” </w:t>
      </w:r>
      <w:r w:rsidRPr="005C2CAC">
        <w:rPr>
          <w:rFonts w:cs="Times New Roman"/>
          <w:szCs w:val="24"/>
        </w:rPr>
        <w:t xml:space="preserve">from </w:t>
      </w:r>
      <w:r>
        <w:rPr>
          <w:rFonts w:cs="Times New Roman"/>
          <w:szCs w:val="24"/>
        </w:rPr>
        <w:t xml:space="preserve">TOA upwelling radiances (either measured or calculated). This facility uses the above-mentioned “isotropic illumination” software. </w:t>
      </w:r>
      <w:r w:rsidR="00AD795B">
        <w:rPr>
          <w:rFonts w:cs="Times New Roman"/>
          <w:szCs w:val="24"/>
        </w:rPr>
        <w:t>Jacobian o</w:t>
      </w:r>
      <w:r>
        <w:rPr>
          <w:rFonts w:cs="Times New Roman"/>
          <w:szCs w:val="24"/>
        </w:rPr>
        <w:t xml:space="preserve">utputs for the planetary problem </w:t>
      </w:r>
      <w:r w:rsidR="00827D1D">
        <w:rPr>
          <w:rFonts w:cs="Times New Roman"/>
          <w:szCs w:val="24"/>
        </w:rPr>
        <w:t>are</w:t>
      </w:r>
      <w:r>
        <w:rPr>
          <w:rFonts w:cs="Times New Roman"/>
          <w:szCs w:val="24"/>
        </w:rPr>
        <w:t xml:space="preserve"> also </w:t>
      </w:r>
      <w:r w:rsidR="00AD795B">
        <w:rPr>
          <w:rFonts w:cs="Times New Roman"/>
          <w:szCs w:val="24"/>
        </w:rPr>
        <w:t>available</w:t>
      </w:r>
      <w:r>
        <w:rPr>
          <w:rFonts w:cs="Times New Roman"/>
          <w:szCs w:val="24"/>
        </w:rPr>
        <w:t>.</w:t>
      </w:r>
    </w:p>
    <w:p w14:paraId="0C2A81AE" w14:textId="77777777" w:rsidR="003334BA" w:rsidRDefault="003334BA" w:rsidP="002A6C41">
      <w:pPr>
        <w:spacing w:before="120"/>
        <w:ind w:left="360"/>
        <w:rPr>
          <w:rFonts w:cs="Times New Roman"/>
          <w:szCs w:val="24"/>
        </w:rPr>
      </w:pPr>
    </w:p>
    <w:p w14:paraId="7E5B5FBE" w14:textId="0B726C0F" w:rsidR="003334BA" w:rsidRPr="0049050F" w:rsidRDefault="003334BA" w:rsidP="003334BA">
      <w:pPr>
        <w:keepNext/>
        <w:suppressAutoHyphens/>
        <w:spacing w:after="0" w:line="240" w:lineRule="auto"/>
        <w:outlineLvl w:val="2"/>
        <w:rPr>
          <w:rFonts w:ascii="Times New Roman" w:eastAsia="Times New Roman" w:hAnsi="Times New Roman" w:cs="Times New Roman"/>
          <w:i/>
          <w:sz w:val="28"/>
          <w:szCs w:val="28"/>
          <w:lang w:eastAsia="ar-SA"/>
        </w:rPr>
      </w:pPr>
      <w:bookmarkStart w:id="22" w:name="_Toc73510370"/>
      <w:r>
        <w:rPr>
          <w:rFonts w:ascii="Times New Roman" w:eastAsia="Times New Roman" w:hAnsi="Times New Roman" w:cs="Times New Roman"/>
          <w:i/>
          <w:sz w:val="28"/>
          <w:szCs w:val="28"/>
          <w:lang w:eastAsia="ar-SA"/>
        </w:rPr>
        <w:t>1.2.4</w:t>
      </w:r>
      <w:r w:rsidRPr="0049050F">
        <w:rPr>
          <w:rFonts w:ascii="Times New Roman" w:eastAsia="Times New Roman" w:hAnsi="Times New Roman" w:cs="Times New Roman"/>
          <w:i/>
          <w:sz w:val="28"/>
          <w:szCs w:val="28"/>
          <w:lang w:eastAsia="ar-SA"/>
        </w:rPr>
        <w:t xml:space="preserve"> Version 2.8</w:t>
      </w:r>
      <w:r>
        <w:rPr>
          <w:rFonts w:ascii="Times New Roman" w:eastAsia="Times New Roman" w:hAnsi="Times New Roman" w:cs="Times New Roman"/>
          <w:i/>
          <w:sz w:val="28"/>
          <w:szCs w:val="28"/>
          <w:lang w:eastAsia="ar-SA"/>
        </w:rPr>
        <w:t>.3</w:t>
      </w:r>
      <w:bookmarkEnd w:id="22"/>
    </w:p>
    <w:p w14:paraId="1274F0FD" w14:textId="77777777" w:rsidR="003334BA" w:rsidRPr="0049050F" w:rsidRDefault="003334BA" w:rsidP="003334BA">
      <w:pPr>
        <w:suppressAutoHyphens/>
        <w:spacing w:after="0" w:line="240" w:lineRule="auto"/>
        <w:rPr>
          <w:rFonts w:ascii="Times New Roman" w:eastAsia="Times New Roman" w:hAnsi="Times New Roman" w:cs="Times New Roman"/>
          <w:sz w:val="24"/>
          <w:szCs w:val="20"/>
          <w:lang w:eastAsia="ar-SA"/>
        </w:rPr>
      </w:pPr>
    </w:p>
    <w:p w14:paraId="55081720" w14:textId="326C16A5" w:rsidR="00827D1D" w:rsidRDefault="003334BA">
      <w:pPr>
        <w:suppressAutoHyphens/>
        <w:spacing w:after="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The following list summarizes the newest features in VLIDORT Version 2.8</w:t>
      </w:r>
      <w:r>
        <w:rPr>
          <w:rFonts w:ascii="Times New Roman" w:eastAsia="Times New Roman" w:hAnsi="Times New Roman" w:cs="Times New Roman"/>
          <w:sz w:val="24"/>
          <w:szCs w:val="20"/>
          <w:lang w:eastAsia="ar-SA"/>
        </w:rPr>
        <w:t>.3</w:t>
      </w:r>
      <w:r w:rsidRPr="0049050F">
        <w:rPr>
          <w:rFonts w:ascii="Times New Roman" w:eastAsia="Times New Roman" w:hAnsi="Times New Roman" w:cs="Times New Roman"/>
          <w:sz w:val="24"/>
          <w:szCs w:val="20"/>
          <w:lang w:eastAsia="ar-SA"/>
        </w:rPr>
        <w:t>.</w:t>
      </w:r>
    </w:p>
    <w:p w14:paraId="64B18F8C" w14:textId="77777777" w:rsidR="00827D1D" w:rsidRDefault="00827D1D" w:rsidP="002A6C41">
      <w:pPr>
        <w:suppressAutoHyphens/>
        <w:spacing w:after="0" w:line="240" w:lineRule="auto"/>
        <w:jc w:val="both"/>
        <w:rPr>
          <w:rFonts w:ascii="Times New Roman" w:eastAsia="Times New Roman" w:hAnsi="Times New Roman" w:cs="Times New Roman"/>
          <w:sz w:val="24"/>
          <w:szCs w:val="20"/>
          <w:lang w:eastAsia="ar-SA"/>
        </w:rPr>
      </w:pPr>
    </w:p>
    <w:p w14:paraId="480EB308" w14:textId="6D98331E" w:rsidR="00E049C0" w:rsidRPr="002A6C41" w:rsidRDefault="00E049C0" w:rsidP="002A6C41">
      <w:pPr>
        <w:pStyle w:val="PlainText"/>
        <w:spacing w:after="120"/>
        <w:ind w:left="630" w:hanging="270"/>
        <w:jc w:val="both"/>
        <w:rPr>
          <w:rFonts w:ascii="Times New Roman" w:hAnsi="Times New Roman" w:cs="Times New Roman"/>
          <w:sz w:val="24"/>
          <w:szCs w:val="24"/>
        </w:rPr>
      </w:pPr>
      <w:r w:rsidRPr="002A6C41">
        <w:rPr>
          <w:rFonts w:ascii="Times New Roman" w:hAnsi="Times New Roman" w:cs="Times New Roman"/>
          <w:sz w:val="24"/>
          <w:szCs w:val="24"/>
        </w:rPr>
        <w:lastRenderedPageBreak/>
        <w:t xml:space="preserve">1. </w:t>
      </w:r>
      <w:r w:rsidR="00827D1D">
        <w:rPr>
          <w:rFonts w:ascii="Times New Roman" w:hAnsi="Times New Roman" w:cs="Times New Roman"/>
          <w:sz w:val="24"/>
          <w:szCs w:val="24"/>
        </w:rPr>
        <w:t>The c</w:t>
      </w:r>
      <w:r w:rsidR="00D80085">
        <w:rPr>
          <w:rFonts w:ascii="Times New Roman" w:hAnsi="Times New Roman" w:cs="Times New Roman"/>
          <w:sz w:val="24"/>
          <w:szCs w:val="24"/>
        </w:rPr>
        <w:t xml:space="preserve">apability to produce </w:t>
      </w:r>
      <w:r w:rsidR="00AA2B03">
        <w:rPr>
          <w:rFonts w:ascii="Times New Roman" w:hAnsi="Times New Roman" w:cs="Times New Roman"/>
          <w:sz w:val="24"/>
          <w:szCs w:val="24"/>
        </w:rPr>
        <w:t xml:space="preserve">Stokes components </w:t>
      </w:r>
      <w:r w:rsidR="00320647">
        <w:rPr>
          <w:rFonts w:ascii="Times New Roman" w:hAnsi="Times New Roman" w:cs="Times New Roman"/>
          <w:sz w:val="24"/>
          <w:szCs w:val="24"/>
        </w:rPr>
        <w:t xml:space="preserve">I, Q, and U </w:t>
      </w:r>
      <w:r w:rsidR="00D80085">
        <w:rPr>
          <w:rFonts w:ascii="Times New Roman" w:hAnsi="Times New Roman" w:cs="Times New Roman"/>
          <w:sz w:val="24"/>
          <w:szCs w:val="24"/>
        </w:rPr>
        <w:t>in the presence of solar sourc</w:t>
      </w:r>
      <w:r w:rsidR="003F2C80">
        <w:rPr>
          <w:rFonts w:ascii="Times New Roman" w:hAnsi="Times New Roman" w:cs="Times New Roman"/>
          <w:sz w:val="24"/>
          <w:szCs w:val="24"/>
        </w:rPr>
        <w:t xml:space="preserve">es using </w:t>
      </w:r>
      <w:r w:rsidR="00D80085">
        <w:rPr>
          <w:rFonts w:ascii="Times New Roman" w:hAnsi="Times New Roman" w:cs="Times New Roman"/>
          <w:sz w:val="24"/>
          <w:szCs w:val="24"/>
        </w:rPr>
        <w:t>the</w:t>
      </w:r>
      <w:r w:rsidR="00E4615D">
        <w:rPr>
          <w:rFonts w:ascii="Times New Roman" w:hAnsi="Times New Roman" w:cs="Times New Roman"/>
          <w:sz w:val="24"/>
          <w:szCs w:val="24"/>
        </w:rPr>
        <w:t xml:space="preserve"> </w:t>
      </w:r>
      <w:r w:rsidR="00827D1D">
        <w:rPr>
          <w:rFonts w:ascii="Times New Roman" w:hAnsi="Times New Roman" w:cs="Times New Roman"/>
          <w:sz w:val="24"/>
          <w:szCs w:val="24"/>
        </w:rPr>
        <w:t xml:space="preserve">infinite-medium </w:t>
      </w:r>
      <w:r w:rsidR="00D80085">
        <w:rPr>
          <w:rFonts w:ascii="Times New Roman" w:hAnsi="Times New Roman" w:cs="Times New Roman"/>
          <w:sz w:val="24"/>
          <w:szCs w:val="24"/>
        </w:rPr>
        <w:t>G</w:t>
      </w:r>
      <w:r w:rsidRPr="002A6C41">
        <w:rPr>
          <w:rFonts w:ascii="Times New Roman" w:hAnsi="Times New Roman" w:cs="Times New Roman"/>
          <w:sz w:val="24"/>
          <w:szCs w:val="24"/>
        </w:rPr>
        <w:t xml:space="preserve">reen's function </w:t>
      </w:r>
      <w:r w:rsidR="00827D1D">
        <w:rPr>
          <w:rFonts w:ascii="Times New Roman" w:hAnsi="Times New Roman" w:cs="Times New Roman"/>
          <w:sz w:val="24"/>
          <w:szCs w:val="24"/>
        </w:rPr>
        <w:t xml:space="preserve">solution </w:t>
      </w:r>
      <w:r w:rsidR="00D80085">
        <w:rPr>
          <w:rFonts w:ascii="Times New Roman" w:hAnsi="Times New Roman" w:cs="Times New Roman"/>
          <w:sz w:val="24"/>
          <w:szCs w:val="24"/>
        </w:rPr>
        <w:t>method</w:t>
      </w:r>
      <w:r w:rsidRPr="002A6C41">
        <w:rPr>
          <w:rFonts w:ascii="Times New Roman" w:hAnsi="Times New Roman" w:cs="Times New Roman"/>
          <w:sz w:val="24"/>
          <w:szCs w:val="24"/>
        </w:rPr>
        <w:t xml:space="preserve"> </w:t>
      </w:r>
      <w:r w:rsidR="008F2D2A">
        <w:rPr>
          <w:rFonts w:ascii="Times New Roman" w:hAnsi="Times New Roman" w:cs="Times New Roman"/>
          <w:sz w:val="24"/>
          <w:szCs w:val="24"/>
        </w:rPr>
        <w:t xml:space="preserve">has been </w:t>
      </w:r>
      <w:r w:rsidR="00827D1D">
        <w:rPr>
          <w:rFonts w:ascii="Times New Roman" w:hAnsi="Times New Roman" w:cs="Times New Roman"/>
          <w:sz w:val="24"/>
          <w:szCs w:val="24"/>
        </w:rPr>
        <w:t>installed</w:t>
      </w:r>
      <w:r w:rsidR="008F2D2A">
        <w:rPr>
          <w:rFonts w:ascii="Times New Roman" w:hAnsi="Times New Roman" w:cs="Times New Roman"/>
          <w:sz w:val="24"/>
          <w:szCs w:val="24"/>
        </w:rPr>
        <w:t xml:space="preserve"> </w:t>
      </w:r>
      <w:r w:rsidR="00D80085">
        <w:rPr>
          <w:rFonts w:ascii="Times New Roman" w:hAnsi="Times New Roman" w:cs="Times New Roman"/>
          <w:sz w:val="24"/>
          <w:szCs w:val="24"/>
        </w:rPr>
        <w:t xml:space="preserve">for </w:t>
      </w:r>
      <w:r w:rsidRPr="002A6C41">
        <w:rPr>
          <w:rFonts w:ascii="Times New Roman" w:hAnsi="Times New Roman" w:cs="Times New Roman"/>
          <w:sz w:val="24"/>
          <w:szCs w:val="24"/>
        </w:rPr>
        <w:t xml:space="preserve">both regular and linearized </w:t>
      </w:r>
      <w:r w:rsidR="008F2D2A">
        <w:rPr>
          <w:rFonts w:ascii="Times New Roman" w:hAnsi="Times New Roman" w:cs="Times New Roman"/>
          <w:sz w:val="24"/>
          <w:szCs w:val="24"/>
        </w:rPr>
        <w:t xml:space="preserve">RT </w:t>
      </w:r>
      <w:r w:rsidR="00827D1D">
        <w:rPr>
          <w:rFonts w:ascii="Times New Roman" w:hAnsi="Times New Roman" w:cs="Times New Roman"/>
          <w:sz w:val="24"/>
          <w:szCs w:val="24"/>
        </w:rPr>
        <w:t>codes</w:t>
      </w:r>
      <w:r>
        <w:rPr>
          <w:rFonts w:ascii="Times New Roman" w:hAnsi="Times New Roman" w:cs="Times New Roman"/>
          <w:sz w:val="24"/>
          <w:szCs w:val="24"/>
        </w:rPr>
        <w:t xml:space="preserve">.  </w:t>
      </w:r>
      <w:r w:rsidR="00827D1D">
        <w:rPr>
          <w:rFonts w:ascii="Times New Roman" w:hAnsi="Times New Roman" w:cs="Times New Roman"/>
          <w:sz w:val="24"/>
          <w:szCs w:val="24"/>
        </w:rPr>
        <w:t xml:space="preserve">This capability is an alternative to the existing solar-beam particular-integral solution obtained using exponential substitution (the “classical” method). </w:t>
      </w:r>
      <w:r>
        <w:rPr>
          <w:rFonts w:ascii="Times New Roman" w:hAnsi="Times New Roman" w:cs="Times New Roman"/>
          <w:sz w:val="24"/>
          <w:szCs w:val="24"/>
        </w:rPr>
        <w:t>I</w:t>
      </w:r>
      <w:r w:rsidRPr="002A6C41">
        <w:rPr>
          <w:rFonts w:ascii="Times New Roman" w:hAnsi="Times New Roman" w:cs="Times New Roman"/>
          <w:sz w:val="24"/>
          <w:szCs w:val="24"/>
        </w:rPr>
        <w:t>f N</w:t>
      </w:r>
      <w:r>
        <w:rPr>
          <w:rFonts w:ascii="Times New Roman" w:hAnsi="Times New Roman" w:cs="Times New Roman"/>
          <w:sz w:val="24"/>
          <w:szCs w:val="24"/>
        </w:rPr>
        <w:t>STOKES</w:t>
      </w:r>
      <w:r w:rsidRPr="002A6C41">
        <w:rPr>
          <w:rFonts w:ascii="Times New Roman" w:hAnsi="Times New Roman" w:cs="Times New Roman"/>
          <w:sz w:val="24"/>
          <w:szCs w:val="24"/>
        </w:rPr>
        <w:t xml:space="preserve"> = 4, </w:t>
      </w:r>
      <w:r w:rsidR="00827D1D">
        <w:rPr>
          <w:rFonts w:ascii="Times New Roman" w:hAnsi="Times New Roman" w:cs="Times New Roman"/>
          <w:sz w:val="24"/>
          <w:szCs w:val="24"/>
        </w:rPr>
        <w:t xml:space="preserve">the </w:t>
      </w:r>
      <w:proofErr w:type="gramStart"/>
      <w:r w:rsidR="00827D1D">
        <w:rPr>
          <w:rFonts w:ascii="Times New Roman" w:hAnsi="Times New Roman" w:cs="Times New Roman"/>
          <w:sz w:val="24"/>
          <w:szCs w:val="24"/>
        </w:rPr>
        <w:t>Green’s</w:t>
      </w:r>
      <w:proofErr w:type="gramEnd"/>
      <w:r w:rsidR="00827D1D">
        <w:rPr>
          <w:rFonts w:ascii="Times New Roman" w:hAnsi="Times New Roman" w:cs="Times New Roman"/>
          <w:sz w:val="24"/>
          <w:szCs w:val="24"/>
        </w:rPr>
        <w:t xml:space="preserve"> function method</w:t>
      </w:r>
      <w:r w:rsidRPr="002A6C41">
        <w:rPr>
          <w:rFonts w:ascii="Times New Roman" w:hAnsi="Times New Roman" w:cs="Times New Roman"/>
          <w:sz w:val="24"/>
          <w:szCs w:val="24"/>
        </w:rPr>
        <w:t xml:space="preserve"> is not enabled (</w:t>
      </w:r>
      <w:r w:rsidR="008F2D2A">
        <w:rPr>
          <w:rFonts w:ascii="Times New Roman" w:hAnsi="Times New Roman" w:cs="Times New Roman"/>
          <w:sz w:val="24"/>
          <w:szCs w:val="24"/>
        </w:rPr>
        <w:t xml:space="preserve">a </w:t>
      </w:r>
      <w:r w:rsidRPr="002A6C41">
        <w:rPr>
          <w:rFonts w:ascii="Times New Roman" w:hAnsi="Times New Roman" w:cs="Times New Roman"/>
          <w:sz w:val="24"/>
          <w:szCs w:val="24"/>
        </w:rPr>
        <w:t xml:space="preserve">check </w:t>
      </w:r>
      <w:r w:rsidR="008F2D2A">
        <w:rPr>
          <w:rFonts w:ascii="Times New Roman" w:hAnsi="Times New Roman" w:cs="Times New Roman"/>
          <w:sz w:val="24"/>
          <w:szCs w:val="24"/>
        </w:rPr>
        <w:t xml:space="preserve">is </w:t>
      </w:r>
      <w:r w:rsidRPr="002A6C41">
        <w:rPr>
          <w:rFonts w:ascii="Times New Roman" w:hAnsi="Times New Roman" w:cs="Times New Roman"/>
          <w:sz w:val="24"/>
          <w:szCs w:val="24"/>
        </w:rPr>
        <w:t>made</w:t>
      </w:r>
      <w:r w:rsidR="00827D1D">
        <w:rPr>
          <w:rFonts w:ascii="Times New Roman" w:hAnsi="Times New Roman" w:cs="Times New Roman"/>
          <w:sz w:val="24"/>
          <w:szCs w:val="24"/>
        </w:rPr>
        <w:t xml:space="preserve"> for this exigency</w:t>
      </w:r>
      <w:r w:rsidRPr="002A6C41">
        <w:rPr>
          <w:rFonts w:ascii="Times New Roman" w:hAnsi="Times New Roman" w:cs="Times New Roman"/>
          <w:sz w:val="24"/>
          <w:szCs w:val="24"/>
        </w:rPr>
        <w:t>)</w:t>
      </w:r>
      <w:r>
        <w:rPr>
          <w:rFonts w:ascii="Times New Roman" w:hAnsi="Times New Roman" w:cs="Times New Roman"/>
          <w:sz w:val="24"/>
          <w:szCs w:val="24"/>
        </w:rPr>
        <w:t xml:space="preserve">.  </w:t>
      </w:r>
      <w:r w:rsidR="00827D1D">
        <w:rPr>
          <w:rFonts w:ascii="Times New Roman" w:hAnsi="Times New Roman" w:cs="Times New Roman"/>
          <w:sz w:val="24"/>
          <w:szCs w:val="24"/>
        </w:rPr>
        <w:t>The choice of solution method is c</w:t>
      </w:r>
      <w:r w:rsidRPr="002A6C41">
        <w:rPr>
          <w:rFonts w:ascii="Times New Roman" w:hAnsi="Times New Roman" w:cs="Times New Roman"/>
          <w:sz w:val="24"/>
          <w:szCs w:val="24"/>
        </w:rPr>
        <w:t>ontrolled by a single Boole</w:t>
      </w:r>
      <w:r>
        <w:rPr>
          <w:rFonts w:ascii="Times New Roman" w:hAnsi="Times New Roman" w:cs="Times New Roman"/>
          <w:sz w:val="24"/>
          <w:szCs w:val="24"/>
        </w:rPr>
        <w:t>an flag (</w:t>
      </w:r>
      <w:r w:rsidR="00D80085">
        <w:rPr>
          <w:rFonts w:ascii="Times New Roman" w:hAnsi="Times New Roman" w:cs="Times New Roman"/>
          <w:sz w:val="24"/>
          <w:szCs w:val="24"/>
        </w:rPr>
        <w:t>“</w:t>
      </w:r>
      <w:r>
        <w:rPr>
          <w:rFonts w:ascii="Times New Roman" w:hAnsi="Times New Roman" w:cs="Times New Roman"/>
          <w:sz w:val="24"/>
          <w:szCs w:val="24"/>
        </w:rPr>
        <w:t>DO_CLASSICAL_ SOLUTION</w:t>
      </w:r>
      <w:r w:rsidR="00D80085">
        <w:rPr>
          <w:rFonts w:ascii="Times New Roman" w:hAnsi="Times New Roman" w:cs="Times New Roman"/>
          <w:sz w:val="24"/>
          <w:szCs w:val="24"/>
        </w:rPr>
        <w:t>”</w:t>
      </w:r>
      <w:r>
        <w:rPr>
          <w:rFonts w:ascii="Times New Roman" w:hAnsi="Times New Roman" w:cs="Times New Roman"/>
          <w:sz w:val="24"/>
          <w:szCs w:val="24"/>
        </w:rPr>
        <w:t>).</w:t>
      </w:r>
    </w:p>
    <w:p w14:paraId="06F86EDE" w14:textId="7EE8065D" w:rsidR="00E049C0" w:rsidRPr="002A6C41" w:rsidRDefault="00E049C0" w:rsidP="002A6C41">
      <w:pPr>
        <w:pStyle w:val="PlainText"/>
        <w:spacing w:after="120"/>
        <w:ind w:left="630" w:hanging="270"/>
        <w:jc w:val="both"/>
        <w:rPr>
          <w:rFonts w:ascii="Times New Roman" w:hAnsi="Times New Roman" w:cs="Times New Roman"/>
          <w:sz w:val="24"/>
          <w:szCs w:val="24"/>
        </w:rPr>
      </w:pPr>
      <w:r w:rsidRPr="002A6C41">
        <w:rPr>
          <w:rFonts w:ascii="Times New Roman" w:hAnsi="Times New Roman" w:cs="Times New Roman"/>
          <w:sz w:val="24"/>
          <w:szCs w:val="24"/>
        </w:rPr>
        <w:t xml:space="preserve">2. </w:t>
      </w:r>
      <w:r w:rsidR="008F2D2A">
        <w:rPr>
          <w:rFonts w:ascii="Times New Roman" w:hAnsi="Times New Roman" w:cs="Times New Roman"/>
          <w:sz w:val="24"/>
          <w:szCs w:val="24"/>
        </w:rPr>
        <w:t>T</w:t>
      </w:r>
      <w:r>
        <w:rPr>
          <w:rFonts w:ascii="Times New Roman" w:hAnsi="Times New Roman" w:cs="Times New Roman"/>
          <w:sz w:val="24"/>
          <w:szCs w:val="24"/>
        </w:rPr>
        <w:t>he g</w:t>
      </w:r>
      <w:r w:rsidRPr="002A6C41">
        <w:rPr>
          <w:rFonts w:ascii="Times New Roman" w:hAnsi="Times New Roman" w:cs="Times New Roman"/>
          <w:sz w:val="24"/>
          <w:szCs w:val="24"/>
        </w:rPr>
        <w:t xml:space="preserve">eneration </w:t>
      </w:r>
      <w:r>
        <w:rPr>
          <w:rFonts w:ascii="Times New Roman" w:hAnsi="Times New Roman" w:cs="Times New Roman"/>
          <w:sz w:val="24"/>
          <w:szCs w:val="24"/>
        </w:rPr>
        <w:t>of multiple-scatter source term</w:t>
      </w:r>
      <w:r w:rsidRPr="002A6C41">
        <w:rPr>
          <w:rFonts w:ascii="Times New Roman" w:hAnsi="Times New Roman" w:cs="Times New Roman"/>
          <w:sz w:val="24"/>
          <w:szCs w:val="24"/>
        </w:rPr>
        <w:t xml:space="preserve"> </w:t>
      </w:r>
      <w:r>
        <w:rPr>
          <w:rFonts w:ascii="Times New Roman" w:hAnsi="Times New Roman" w:cs="Times New Roman"/>
          <w:sz w:val="24"/>
          <w:szCs w:val="24"/>
        </w:rPr>
        <w:t xml:space="preserve">(MSST) output </w:t>
      </w:r>
      <w:r w:rsidRPr="002A6C41">
        <w:rPr>
          <w:rFonts w:ascii="Times New Roman" w:hAnsi="Times New Roman" w:cs="Times New Roman"/>
          <w:sz w:val="24"/>
          <w:szCs w:val="24"/>
        </w:rPr>
        <w:t>(</w:t>
      </w:r>
      <w:r w:rsidR="00320647">
        <w:rPr>
          <w:rFonts w:ascii="Times New Roman" w:hAnsi="Times New Roman" w:cs="Times New Roman"/>
          <w:sz w:val="24"/>
          <w:szCs w:val="24"/>
        </w:rPr>
        <w:t xml:space="preserve">for </w:t>
      </w:r>
      <w:r>
        <w:rPr>
          <w:rFonts w:ascii="Times New Roman" w:hAnsi="Times New Roman" w:cs="Times New Roman"/>
          <w:sz w:val="24"/>
          <w:szCs w:val="24"/>
        </w:rPr>
        <w:t>both layer</w:t>
      </w:r>
      <w:r w:rsidR="00D80085">
        <w:rPr>
          <w:rFonts w:ascii="Times New Roman" w:hAnsi="Times New Roman" w:cs="Times New Roman"/>
          <w:sz w:val="24"/>
          <w:szCs w:val="24"/>
        </w:rPr>
        <w:t xml:space="preserve"> </w:t>
      </w:r>
      <w:r w:rsidRPr="002A6C41">
        <w:rPr>
          <w:rFonts w:ascii="Times New Roman" w:hAnsi="Times New Roman" w:cs="Times New Roman"/>
          <w:sz w:val="24"/>
          <w:szCs w:val="24"/>
        </w:rPr>
        <w:t>atmo</w:t>
      </w:r>
      <w:r>
        <w:rPr>
          <w:rFonts w:ascii="Times New Roman" w:hAnsi="Times New Roman" w:cs="Times New Roman"/>
          <w:sz w:val="24"/>
          <w:szCs w:val="24"/>
        </w:rPr>
        <w:t>sp</w:t>
      </w:r>
      <w:r w:rsidRPr="002A6C41">
        <w:rPr>
          <w:rFonts w:ascii="Times New Roman" w:hAnsi="Times New Roman" w:cs="Times New Roman"/>
          <w:sz w:val="24"/>
          <w:szCs w:val="24"/>
        </w:rPr>
        <w:t>heric</w:t>
      </w:r>
      <w:r>
        <w:rPr>
          <w:rFonts w:ascii="Times New Roman" w:hAnsi="Times New Roman" w:cs="Times New Roman"/>
          <w:sz w:val="24"/>
          <w:szCs w:val="24"/>
        </w:rPr>
        <w:t xml:space="preserve"> and surface MS</w:t>
      </w:r>
      <w:r w:rsidR="00D80085">
        <w:rPr>
          <w:rFonts w:ascii="Times New Roman" w:hAnsi="Times New Roman" w:cs="Times New Roman"/>
          <w:sz w:val="24"/>
          <w:szCs w:val="24"/>
        </w:rPr>
        <w:t>ST</w:t>
      </w:r>
      <w:r>
        <w:rPr>
          <w:rFonts w:ascii="Times New Roman" w:hAnsi="Times New Roman" w:cs="Times New Roman"/>
          <w:sz w:val="24"/>
          <w:szCs w:val="24"/>
        </w:rPr>
        <w:t xml:space="preserve"> sources</w:t>
      </w:r>
      <w:r w:rsidRPr="002A6C41">
        <w:rPr>
          <w:rFonts w:ascii="Times New Roman" w:hAnsi="Times New Roman" w:cs="Times New Roman"/>
          <w:sz w:val="24"/>
          <w:szCs w:val="24"/>
        </w:rPr>
        <w:t>)</w:t>
      </w:r>
      <w:r w:rsidR="008F2D2A">
        <w:rPr>
          <w:rFonts w:ascii="Times New Roman" w:hAnsi="Times New Roman" w:cs="Times New Roman"/>
          <w:sz w:val="24"/>
          <w:szCs w:val="24"/>
        </w:rPr>
        <w:t xml:space="preserve"> has been re-introduced</w:t>
      </w:r>
      <w:r>
        <w:rPr>
          <w:rFonts w:ascii="Times New Roman" w:hAnsi="Times New Roman" w:cs="Times New Roman"/>
          <w:sz w:val="24"/>
          <w:szCs w:val="24"/>
        </w:rPr>
        <w:t>.  The MSST o</w:t>
      </w:r>
      <w:r w:rsidRPr="002A6C41">
        <w:rPr>
          <w:rFonts w:ascii="Times New Roman" w:hAnsi="Times New Roman" w:cs="Times New Roman"/>
          <w:sz w:val="24"/>
          <w:szCs w:val="24"/>
        </w:rPr>
        <w:t xml:space="preserve">utput is required for </w:t>
      </w:r>
      <w:r>
        <w:rPr>
          <w:rFonts w:ascii="Times New Roman" w:hAnsi="Times New Roman" w:cs="Times New Roman"/>
          <w:sz w:val="24"/>
          <w:szCs w:val="24"/>
        </w:rPr>
        <w:t xml:space="preserve">the </w:t>
      </w:r>
      <w:r w:rsidRPr="002A6C41">
        <w:rPr>
          <w:rFonts w:ascii="Times New Roman" w:hAnsi="Times New Roman" w:cs="Times New Roman"/>
          <w:sz w:val="24"/>
          <w:szCs w:val="24"/>
        </w:rPr>
        <w:t>post-VLIDORT application of sphericity correction</w:t>
      </w:r>
      <w:r>
        <w:rPr>
          <w:rFonts w:ascii="Times New Roman" w:hAnsi="Times New Roman" w:cs="Times New Roman"/>
          <w:sz w:val="24"/>
          <w:szCs w:val="24"/>
        </w:rPr>
        <w:t>s</w:t>
      </w:r>
      <w:r w:rsidR="009D6E29">
        <w:rPr>
          <w:rFonts w:ascii="Times New Roman" w:hAnsi="Times New Roman" w:cs="Times New Roman"/>
          <w:sz w:val="24"/>
          <w:szCs w:val="24"/>
        </w:rPr>
        <w:t xml:space="preserve"> to multiple scatter radiation</w:t>
      </w:r>
      <w:r>
        <w:rPr>
          <w:rFonts w:ascii="Times New Roman" w:hAnsi="Times New Roman" w:cs="Times New Roman"/>
          <w:sz w:val="24"/>
          <w:szCs w:val="24"/>
        </w:rPr>
        <w:t xml:space="preserve">.  </w:t>
      </w:r>
      <w:r w:rsidR="009D6E29">
        <w:rPr>
          <w:rFonts w:ascii="Times New Roman" w:hAnsi="Times New Roman" w:cs="Times New Roman"/>
          <w:sz w:val="24"/>
          <w:szCs w:val="24"/>
        </w:rPr>
        <w:t>This option is c</w:t>
      </w:r>
      <w:r>
        <w:rPr>
          <w:rFonts w:ascii="Times New Roman" w:hAnsi="Times New Roman" w:cs="Times New Roman"/>
          <w:sz w:val="24"/>
          <w:szCs w:val="24"/>
        </w:rPr>
        <w:t>urrently c</w:t>
      </w:r>
      <w:r w:rsidR="00D80085">
        <w:rPr>
          <w:rFonts w:ascii="Times New Roman" w:hAnsi="Times New Roman" w:cs="Times New Roman"/>
          <w:sz w:val="24"/>
          <w:szCs w:val="24"/>
        </w:rPr>
        <w:t>onfined to TOA u</w:t>
      </w:r>
      <w:r w:rsidRPr="002A6C41">
        <w:rPr>
          <w:rFonts w:ascii="Times New Roman" w:hAnsi="Times New Roman" w:cs="Times New Roman"/>
          <w:sz w:val="24"/>
          <w:szCs w:val="24"/>
        </w:rPr>
        <w:t>pwelling or BOA downwelling</w:t>
      </w:r>
      <w:r w:rsidR="00E4615D">
        <w:rPr>
          <w:rFonts w:ascii="Times New Roman" w:hAnsi="Times New Roman" w:cs="Times New Roman"/>
          <w:sz w:val="24"/>
          <w:szCs w:val="24"/>
        </w:rPr>
        <w:t xml:space="preserve"> </w:t>
      </w:r>
      <w:r w:rsidR="009D6E29">
        <w:rPr>
          <w:rFonts w:ascii="Times New Roman" w:hAnsi="Times New Roman" w:cs="Times New Roman"/>
          <w:sz w:val="24"/>
          <w:szCs w:val="24"/>
        </w:rPr>
        <w:t>scenarios</w:t>
      </w:r>
      <w:r w:rsidR="008F2D2A">
        <w:rPr>
          <w:rFonts w:ascii="Times New Roman" w:hAnsi="Times New Roman" w:cs="Times New Roman"/>
          <w:sz w:val="24"/>
          <w:szCs w:val="24"/>
        </w:rPr>
        <w:t xml:space="preserve"> (</w:t>
      </w:r>
      <w:r w:rsidR="009D6E29">
        <w:rPr>
          <w:rFonts w:ascii="Times New Roman" w:hAnsi="Times New Roman" w:cs="Times New Roman"/>
          <w:sz w:val="24"/>
          <w:szCs w:val="24"/>
        </w:rPr>
        <w:t>but not both together</w:t>
      </w:r>
      <w:r w:rsidR="008F2D2A">
        <w:rPr>
          <w:rFonts w:ascii="Times New Roman" w:hAnsi="Times New Roman" w:cs="Times New Roman"/>
          <w:sz w:val="24"/>
          <w:szCs w:val="24"/>
        </w:rPr>
        <w:t>)</w:t>
      </w:r>
      <w:r>
        <w:rPr>
          <w:rFonts w:ascii="Times New Roman" w:hAnsi="Times New Roman" w:cs="Times New Roman"/>
          <w:sz w:val="24"/>
          <w:szCs w:val="24"/>
        </w:rPr>
        <w:t xml:space="preserve">.  </w:t>
      </w:r>
      <w:r w:rsidR="009D6E29">
        <w:rPr>
          <w:rFonts w:ascii="Times New Roman" w:hAnsi="Times New Roman" w:cs="Times New Roman"/>
          <w:sz w:val="24"/>
          <w:szCs w:val="24"/>
        </w:rPr>
        <w:t>N</w:t>
      </w:r>
      <w:r w:rsidR="00320647">
        <w:rPr>
          <w:rFonts w:ascii="Times New Roman" w:hAnsi="Times New Roman" w:cs="Times New Roman"/>
          <w:sz w:val="24"/>
          <w:szCs w:val="24"/>
        </w:rPr>
        <w:t xml:space="preserve">ew </w:t>
      </w:r>
      <w:r w:rsidRPr="002A6C41">
        <w:rPr>
          <w:rFonts w:ascii="Times New Roman" w:hAnsi="Times New Roman" w:cs="Times New Roman"/>
          <w:sz w:val="24"/>
          <w:szCs w:val="24"/>
        </w:rPr>
        <w:t xml:space="preserve">sphericity correction </w:t>
      </w:r>
      <w:r w:rsidR="00D80085">
        <w:rPr>
          <w:rFonts w:ascii="Times New Roman" w:hAnsi="Times New Roman" w:cs="Times New Roman"/>
          <w:sz w:val="24"/>
          <w:szCs w:val="24"/>
        </w:rPr>
        <w:t xml:space="preserve">software </w:t>
      </w:r>
      <w:r>
        <w:rPr>
          <w:rFonts w:ascii="Times New Roman" w:hAnsi="Times New Roman" w:cs="Times New Roman"/>
          <w:sz w:val="24"/>
          <w:szCs w:val="24"/>
        </w:rPr>
        <w:t xml:space="preserve">is </w:t>
      </w:r>
      <w:r w:rsidR="00D80085">
        <w:rPr>
          <w:rFonts w:ascii="Times New Roman" w:hAnsi="Times New Roman" w:cs="Times New Roman"/>
          <w:sz w:val="24"/>
          <w:szCs w:val="24"/>
        </w:rPr>
        <w:t>a</w:t>
      </w:r>
      <w:r w:rsidR="00320647">
        <w:rPr>
          <w:rFonts w:ascii="Times New Roman" w:hAnsi="Times New Roman" w:cs="Times New Roman"/>
          <w:sz w:val="24"/>
          <w:szCs w:val="24"/>
        </w:rPr>
        <w:t>n added</w:t>
      </w:r>
      <w:r w:rsidR="00D80085">
        <w:rPr>
          <w:rFonts w:ascii="Times New Roman" w:hAnsi="Times New Roman" w:cs="Times New Roman"/>
          <w:sz w:val="24"/>
          <w:szCs w:val="24"/>
        </w:rPr>
        <w:t xml:space="preserve"> feature </w:t>
      </w:r>
      <w:r w:rsidR="00320647">
        <w:rPr>
          <w:rFonts w:ascii="Times New Roman" w:hAnsi="Times New Roman" w:cs="Times New Roman"/>
          <w:sz w:val="24"/>
          <w:szCs w:val="24"/>
        </w:rPr>
        <w:t>to</w:t>
      </w:r>
      <w:r w:rsidR="00D80085">
        <w:rPr>
          <w:rFonts w:ascii="Times New Roman" w:hAnsi="Times New Roman" w:cs="Times New Roman"/>
          <w:sz w:val="24"/>
          <w:szCs w:val="24"/>
        </w:rPr>
        <w:t xml:space="preserve"> the </w:t>
      </w:r>
      <w:r>
        <w:rPr>
          <w:rFonts w:ascii="Times New Roman" w:hAnsi="Times New Roman" w:cs="Times New Roman"/>
          <w:sz w:val="24"/>
          <w:szCs w:val="24"/>
        </w:rPr>
        <w:t>VLIDORT</w:t>
      </w:r>
      <w:r w:rsidR="00E4615D">
        <w:rPr>
          <w:rFonts w:ascii="Times New Roman" w:hAnsi="Times New Roman" w:cs="Times New Roman"/>
          <w:sz w:val="24"/>
          <w:szCs w:val="24"/>
        </w:rPr>
        <w:t xml:space="preserve"> </w:t>
      </w:r>
      <w:r>
        <w:rPr>
          <w:rFonts w:ascii="Times New Roman" w:hAnsi="Times New Roman" w:cs="Times New Roman"/>
          <w:sz w:val="24"/>
          <w:szCs w:val="24"/>
        </w:rPr>
        <w:t>2.8.3 package.</w:t>
      </w:r>
      <w:r w:rsidR="00D80085">
        <w:rPr>
          <w:rFonts w:ascii="Times New Roman" w:hAnsi="Times New Roman" w:cs="Times New Roman"/>
          <w:sz w:val="24"/>
          <w:szCs w:val="24"/>
        </w:rPr>
        <w:t xml:space="preserve">  </w:t>
      </w:r>
      <w:r w:rsidR="009D6E29">
        <w:rPr>
          <w:rFonts w:ascii="Times New Roman" w:hAnsi="Times New Roman" w:cs="Times New Roman"/>
          <w:sz w:val="24"/>
          <w:szCs w:val="24"/>
        </w:rPr>
        <w:t>This option is c</w:t>
      </w:r>
      <w:r w:rsidRPr="002A6C41">
        <w:rPr>
          <w:rFonts w:ascii="Times New Roman" w:hAnsi="Times New Roman" w:cs="Times New Roman"/>
          <w:sz w:val="24"/>
          <w:szCs w:val="24"/>
        </w:rPr>
        <w:t>ontrolled by a</w:t>
      </w:r>
      <w:r>
        <w:rPr>
          <w:rFonts w:ascii="Times New Roman" w:hAnsi="Times New Roman" w:cs="Times New Roman"/>
          <w:sz w:val="24"/>
          <w:szCs w:val="24"/>
        </w:rPr>
        <w:t xml:space="preserve"> single Boolean </w:t>
      </w:r>
      <w:proofErr w:type="gramStart"/>
      <w:r>
        <w:rPr>
          <w:rFonts w:ascii="Times New Roman" w:hAnsi="Times New Roman" w:cs="Times New Roman"/>
          <w:sz w:val="24"/>
          <w:szCs w:val="24"/>
        </w:rPr>
        <w:t>flag</w:t>
      </w:r>
      <w:r w:rsidR="00D80085">
        <w:rPr>
          <w:rFonts w:ascii="Times New Roman" w:hAnsi="Times New Roman" w:cs="Times New Roman"/>
          <w:sz w:val="24"/>
          <w:szCs w:val="24"/>
        </w:rPr>
        <w:t xml:space="preserve">  </w:t>
      </w:r>
      <w:r>
        <w:rPr>
          <w:rFonts w:ascii="Times New Roman" w:hAnsi="Times New Roman" w:cs="Times New Roman"/>
          <w:sz w:val="24"/>
          <w:szCs w:val="24"/>
        </w:rPr>
        <w:t>(</w:t>
      </w:r>
      <w:proofErr w:type="gramEnd"/>
      <w:r w:rsidR="00D80085">
        <w:rPr>
          <w:rFonts w:ascii="Times New Roman" w:hAnsi="Times New Roman" w:cs="Times New Roman"/>
          <w:sz w:val="24"/>
          <w:szCs w:val="24"/>
        </w:rPr>
        <w:t>“</w:t>
      </w:r>
      <w:r>
        <w:rPr>
          <w:rFonts w:ascii="Times New Roman" w:hAnsi="Times New Roman" w:cs="Times New Roman"/>
          <w:sz w:val="24"/>
          <w:szCs w:val="24"/>
        </w:rPr>
        <w:t>DO_MSSTS</w:t>
      </w:r>
      <w:r w:rsidR="00D80085">
        <w:rPr>
          <w:rFonts w:ascii="Times New Roman" w:hAnsi="Times New Roman" w:cs="Times New Roman"/>
          <w:sz w:val="24"/>
          <w:szCs w:val="24"/>
        </w:rPr>
        <w:t>”</w:t>
      </w:r>
      <w:r>
        <w:rPr>
          <w:rFonts w:ascii="Times New Roman" w:hAnsi="Times New Roman" w:cs="Times New Roman"/>
          <w:sz w:val="24"/>
          <w:szCs w:val="24"/>
        </w:rPr>
        <w:t>)</w:t>
      </w:r>
      <w:r w:rsidR="00D80085">
        <w:rPr>
          <w:rFonts w:ascii="Times New Roman" w:hAnsi="Times New Roman" w:cs="Times New Roman"/>
          <w:sz w:val="24"/>
          <w:szCs w:val="24"/>
        </w:rPr>
        <w:t>.</w:t>
      </w:r>
    </w:p>
    <w:p w14:paraId="7EE811B4" w14:textId="5BED30F4" w:rsidR="00E049C0" w:rsidRPr="002A6C41" w:rsidRDefault="00E049C0" w:rsidP="002A6C41">
      <w:pPr>
        <w:pStyle w:val="PlainText"/>
        <w:spacing w:after="120"/>
        <w:ind w:left="630" w:hanging="270"/>
        <w:jc w:val="both"/>
        <w:rPr>
          <w:rFonts w:ascii="Times New Roman" w:hAnsi="Times New Roman" w:cs="Times New Roman"/>
          <w:sz w:val="24"/>
          <w:szCs w:val="24"/>
        </w:rPr>
      </w:pPr>
      <w:r w:rsidRPr="002A6C41">
        <w:rPr>
          <w:rFonts w:ascii="Times New Roman" w:hAnsi="Times New Roman" w:cs="Times New Roman"/>
          <w:sz w:val="24"/>
          <w:szCs w:val="24"/>
        </w:rPr>
        <w:t xml:space="preserve">3. </w:t>
      </w:r>
      <w:r w:rsidR="009D6E29">
        <w:rPr>
          <w:rFonts w:ascii="Times New Roman" w:hAnsi="Times New Roman" w:cs="Times New Roman"/>
          <w:sz w:val="24"/>
          <w:szCs w:val="24"/>
        </w:rPr>
        <w:t>The</w:t>
      </w:r>
      <w:r w:rsidR="003D337C">
        <w:rPr>
          <w:rFonts w:ascii="Times New Roman" w:hAnsi="Times New Roman" w:cs="Times New Roman"/>
          <w:sz w:val="24"/>
          <w:szCs w:val="24"/>
        </w:rPr>
        <w:t xml:space="preserve"> "doublet-processing" </w:t>
      </w:r>
      <w:r w:rsidRPr="002A6C41">
        <w:rPr>
          <w:rFonts w:ascii="Times New Roman" w:hAnsi="Times New Roman" w:cs="Times New Roman"/>
          <w:sz w:val="24"/>
          <w:szCs w:val="24"/>
        </w:rPr>
        <w:t>option for user-angle output</w:t>
      </w:r>
      <w:r w:rsidR="008F2D2A">
        <w:rPr>
          <w:rFonts w:ascii="Times New Roman" w:hAnsi="Times New Roman" w:cs="Times New Roman"/>
          <w:sz w:val="24"/>
          <w:szCs w:val="24"/>
        </w:rPr>
        <w:t xml:space="preserve"> has been introduced</w:t>
      </w:r>
      <w:r w:rsidR="00D80085">
        <w:rPr>
          <w:rFonts w:ascii="Times New Roman" w:hAnsi="Times New Roman" w:cs="Times New Roman"/>
          <w:sz w:val="24"/>
          <w:szCs w:val="24"/>
        </w:rPr>
        <w:t>.</w:t>
      </w:r>
      <w:r w:rsidR="003D337C">
        <w:rPr>
          <w:rFonts w:ascii="Times New Roman" w:hAnsi="Times New Roman" w:cs="Times New Roman"/>
          <w:sz w:val="24"/>
          <w:szCs w:val="24"/>
        </w:rPr>
        <w:t xml:space="preserve">  Here, multiple view zenith angle</w:t>
      </w:r>
      <w:r w:rsidR="00320647">
        <w:rPr>
          <w:rFonts w:ascii="Times New Roman" w:hAnsi="Times New Roman" w:cs="Times New Roman"/>
          <w:sz w:val="24"/>
          <w:szCs w:val="24"/>
        </w:rPr>
        <w:t>/</w:t>
      </w:r>
      <w:r w:rsidR="003D337C">
        <w:rPr>
          <w:rFonts w:ascii="Times New Roman" w:hAnsi="Times New Roman" w:cs="Times New Roman"/>
          <w:sz w:val="24"/>
          <w:szCs w:val="24"/>
        </w:rPr>
        <w:t xml:space="preserve">azimuth angle (VZA/AZM) pairs or “doublets” </w:t>
      </w:r>
      <w:r w:rsidR="009D6E29">
        <w:rPr>
          <w:rFonts w:ascii="Times New Roman" w:hAnsi="Times New Roman" w:cs="Times New Roman"/>
          <w:sz w:val="24"/>
          <w:szCs w:val="24"/>
        </w:rPr>
        <w:t>are</w:t>
      </w:r>
      <w:r w:rsidR="003D337C">
        <w:rPr>
          <w:rFonts w:ascii="Times New Roman" w:hAnsi="Times New Roman" w:cs="Times New Roman"/>
          <w:sz w:val="24"/>
          <w:szCs w:val="24"/>
        </w:rPr>
        <w:t xml:space="preserve"> associated with a</w:t>
      </w:r>
      <w:r w:rsidR="009D6E29">
        <w:rPr>
          <w:rFonts w:ascii="Times New Roman" w:hAnsi="Times New Roman" w:cs="Times New Roman"/>
          <w:sz w:val="24"/>
          <w:szCs w:val="24"/>
        </w:rPr>
        <w:t>ny</w:t>
      </w:r>
      <w:r w:rsidR="003D337C">
        <w:rPr>
          <w:rFonts w:ascii="Times New Roman" w:hAnsi="Times New Roman" w:cs="Times New Roman"/>
          <w:sz w:val="24"/>
          <w:szCs w:val="24"/>
        </w:rPr>
        <w:t xml:space="preserve"> given solar zenith angle (SZA).  Such a facility can be helpful </w:t>
      </w:r>
      <w:r w:rsidR="008F2D2A">
        <w:rPr>
          <w:rFonts w:ascii="Times New Roman" w:hAnsi="Times New Roman" w:cs="Times New Roman"/>
          <w:sz w:val="24"/>
          <w:szCs w:val="24"/>
        </w:rPr>
        <w:t xml:space="preserve">for example </w:t>
      </w:r>
      <w:r w:rsidR="003D337C">
        <w:rPr>
          <w:rFonts w:ascii="Times New Roman" w:hAnsi="Times New Roman" w:cs="Times New Roman"/>
          <w:sz w:val="24"/>
          <w:szCs w:val="24"/>
        </w:rPr>
        <w:t>in the construction of look up tables (LUTs) for remote sensing retrieval applications.</w:t>
      </w:r>
      <w:r w:rsidR="008F2D2A">
        <w:rPr>
          <w:rFonts w:ascii="Times New Roman" w:hAnsi="Times New Roman" w:cs="Times New Roman"/>
          <w:sz w:val="24"/>
          <w:szCs w:val="24"/>
        </w:rPr>
        <w:t xml:space="preserve"> </w:t>
      </w:r>
      <w:r w:rsidR="009D6E29">
        <w:rPr>
          <w:rFonts w:ascii="Times New Roman" w:hAnsi="Times New Roman" w:cs="Times New Roman"/>
          <w:sz w:val="24"/>
          <w:szCs w:val="24"/>
        </w:rPr>
        <w:t>The option is c</w:t>
      </w:r>
      <w:r w:rsidRPr="002A6C41">
        <w:rPr>
          <w:rFonts w:ascii="Times New Roman" w:hAnsi="Times New Roman" w:cs="Times New Roman"/>
          <w:sz w:val="24"/>
          <w:szCs w:val="24"/>
        </w:rPr>
        <w:t xml:space="preserve">ontrolled by </w:t>
      </w:r>
      <w:r w:rsidR="00320647">
        <w:rPr>
          <w:rFonts w:ascii="Times New Roman" w:hAnsi="Times New Roman" w:cs="Times New Roman"/>
          <w:sz w:val="24"/>
          <w:szCs w:val="24"/>
        </w:rPr>
        <w:t xml:space="preserve">a </w:t>
      </w:r>
      <w:r w:rsidRPr="002A6C41">
        <w:rPr>
          <w:rFonts w:ascii="Times New Roman" w:hAnsi="Times New Roman" w:cs="Times New Roman"/>
          <w:sz w:val="24"/>
          <w:szCs w:val="24"/>
        </w:rPr>
        <w:t>single Boolean fla</w:t>
      </w:r>
      <w:r>
        <w:rPr>
          <w:rFonts w:ascii="Times New Roman" w:hAnsi="Times New Roman" w:cs="Times New Roman"/>
          <w:sz w:val="24"/>
          <w:szCs w:val="24"/>
        </w:rPr>
        <w:t>g (</w:t>
      </w:r>
      <w:r w:rsidR="003D337C">
        <w:rPr>
          <w:rFonts w:ascii="Times New Roman" w:hAnsi="Times New Roman" w:cs="Times New Roman"/>
          <w:sz w:val="24"/>
          <w:szCs w:val="24"/>
        </w:rPr>
        <w:t>“</w:t>
      </w:r>
      <w:r>
        <w:rPr>
          <w:rFonts w:ascii="Times New Roman" w:hAnsi="Times New Roman" w:cs="Times New Roman"/>
          <w:sz w:val="24"/>
          <w:szCs w:val="24"/>
        </w:rPr>
        <w:t>DO_DOUBLET_GEOMETRY</w:t>
      </w:r>
      <w:r w:rsidR="003D337C">
        <w:rPr>
          <w:rFonts w:ascii="Times New Roman" w:hAnsi="Times New Roman" w:cs="Times New Roman"/>
          <w:sz w:val="24"/>
          <w:szCs w:val="24"/>
        </w:rPr>
        <w:t>”</w:t>
      </w:r>
      <w:r>
        <w:rPr>
          <w:rFonts w:ascii="Times New Roman" w:hAnsi="Times New Roman" w:cs="Times New Roman"/>
          <w:sz w:val="24"/>
          <w:szCs w:val="24"/>
        </w:rPr>
        <w:t>)</w:t>
      </w:r>
      <w:r w:rsidR="009D6E29">
        <w:rPr>
          <w:rFonts w:ascii="Times New Roman" w:hAnsi="Times New Roman" w:cs="Times New Roman"/>
          <w:sz w:val="24"/>
          <w:szCs w:val="24"/>
        </w:rPr>
        <w:t>, and there are new inputs controlling the number and values of the doublet geometry information.</w:t>
      </w:r>
    </w:p>
    <w:p w14:paraId="3BEC3875" w14:textId="22FEFB1E" w:rsidR="00E049C0" w:rsidRPr="002A6C41" w:rsidRDefault="00D80085" w:rsidP="002A6C41">
      <w:pPr>
        <w:pStyle w:val="PlainText"/>
        <w:spacing w:after="120"/>
        <w:ind w:left="630" w:hanging="270"/>
        <w:jc w:val="both"/>
        <w:rPr>
          <w:rFonts w:ascii="Times New Roman" w:hAnsi="Times New Roman" w:cs="Times New Roman"/>
          <w:sz w:val="24"/>
          <w:szCs w:val="24"/>
        </w:rPr>
      </w:pPr>
      <w:r>
        <w:rPr>
          <w:rFonts w:ascii="Times New Roman" w:hAnsi="Times New Roman" w:cs="Times New Roman"/>
          <w:sz w:val="24"/>
          <w:szCs w:val="24"/>
        </w:rPr>
        <w:t>4</w:t>
      </w:r>
      <w:r w:rsidR="00E049C0" w:rsidRPr="002A6C41">
        <w:rPr>
          <w:rFonts w:ascii="Times New Roman" w:hAnsi="Times New Roman" w:cs="Times New Roman"/>
          <w:sz w:val="24"/>
          <w:szCs w:val="24"/>
        </w:rPr>
        <w:t xml:space="preserve">. </w:t>
      </w:r>
      <w:r w:rsidR="00AA2B03">
        <w:rPr>
          <w:rFonts w:ascii="Times New Roman" w:hAnsi="Times New Roman" w:cs="Times New Roman"/>
          <w:sz w:val="24"/>
          <w:szCs w:val="24"/>
        </w:rPr>
        <w:t xml:space="preserve">The </w:t>
      </w:r>
      <w:r w:rsidR="009D6E29">
        <w:rPr>
          <w:rFonts w:ascii="Times New Roman" w:hAnsi="Times New Roman" w:cs="Times New Roman"/>
          <w:sz w:val="24"/>
          <w:szCs w:val="24"/>
        </w:rPr>
        <w:t>V</w:t>
      </w:r>
      <w:r w:rsidR="00AA2B03">
        <w:rPr>
          <w:rFonts w:ascii="Times New Roman" w:hAnsi="Times New Roman" w:cs="Times New Roman"/>
          <w:sz w:val="24"/>
          <w:szCs w:val="24"/>
        </w:rPr>
        <w:t xml:space="preserve">BRDF supplement has been extended to include </w:t>
      </w:r>
      <w:r w:rsidR="00EF6CF3">
        <w:rPr>
          <w:rFonts w:ascii="Times New Roman" w:hAnsi="Times New Roman" w:cs="Times New Roman"/>
          <w:sz w:val="24"/>
          <w:szCs w:val="24"/>
        </w:rPr>
        <w:t>a scalar</w:t>
      </w:r>
      <w:r w:rsidR="00E049C0" w:rsidRPr="002A6C41">
        <w:rPr>
          <w:rFonts w:ascii="Times New Roman" w:hAnsi="Times New Roman" w:cs="Times New Roman"/>
          <w:sz w:val="24"/>
          <w:szCs w:val="24"/>
        </w:rPr>
        <w:t xml:space="preserve"> BRDF kernel for </w:t>
      </w:r>
      <w:r w:rsidR="00E4615D">
        <w:rPr>
          <w:rFonts w:ascii="Times New Roman" w:hAnsi="Times New Roman" w:cs="Times New Roman"/>
          <w:sz w:val="24"/>
          <w:szCs w:val="24"/>
        </w:rPr>
        <w:t xml:space="preserve">the </w:t>
      </w:r>
      <w:r w:rsidR="00E049C0" w:rsidRPr="002A6C41">
        <w:rPr>
          <w:rFonts w:ascii="Times New Roman" w:hAnsi="Times New Roman" w:cs="Times New Roman"/>
          <w:sz w:val="24"/>
          <w:szCs w:val="24"/>
        </w:rPr>
        <w:t>analytic snow</w:t>
      </w:r>
      <w:r w:rsidR="00EF6CF3">
        <w:rPr>
          <w:rFonts w:ascii="Times New Roman" w:hAnsi="Times New Roman" w:cs="Times New Roman"/>
          <w:sz w:val="24"/>
          <w:szCs w:val="24"/>
        </w:rPr>
        <w:t>-reflectance</w:t>
      </w:r>
      <w:r w:rsidR="00E049C0" w:rsidRPr="002A6C41">
        <w:rPr>
          <w:rFonts w:ascii="Times New Roman" w:hAnsi="Times New Roman" w:cs="Times New Roman"/>
          <w:sz w:val="24"/>
          <w:szCs w:val="24"/>
        </w:rPr>
        <w:t xml:space="preserve"> model </w:t>
      </w:r>
      <w:r w:rsidR="00EF6CF3">
        <w:rPr>
          <w:rFonts w:ascii="Times New Roman" w:hAnsi="Times New Roman" w:cs="Times New Roman"/>
          <w:sz w:val="24"/>
          <w:szCs w:val="24"/>
        </w:rPr>
        <w:t>summarized in</w:t>
      </w:r>
      <w:r w:rsidR="00E4615D">
        <w:rPr>
          <w:rFonts w:ascii="Times New Roman" w:hAnsi="Times New Roman" w:cs="Times New Roman"/>
          <w:sz w:val="24"/>
          <w:szCs w:val="24"/>
        </w:rPr>
        <w:t xml:space="preserve"> </w:t>
      </w:r>
      <w:r w:rsidR="00EF6CF3">
        <w:rPr>
          <w:rFonts w:ascii="Times New Roman" w:hAnsi="Times New Roman" w:cs="Times New Roman"/>
          <w:sz w:val="24"/>
          <w:szCs w:val="24"/>
        </w:rPr>
        <w:t>[</w:t>
      </w:r>
      <w:proofErr w:type="spellStart"/>
      <w:r w:rsidR="00E049C0" w:rsidRPr="002A6C41">
        <w:rPr>
          <w:rFonts w:ascii="Times New Roman" w:hAnsi="Times New Roman" w:cs="Times New Roman"/>
          <w:i/>
          <w:iCs/>
          <w:sz w:val="24"/>
          <w:szCs w:val="24"/>
        </w:rPr>
        <w:t>Kokhanovsky</w:t>
      </w:r>
      <w:proofErr w:type="spellEnd"/>
      <w:r w:rsidR="00E049C0" w:rsidRPr="002A6C41">
        <w:rPr>
          <w:rFonts w:ascii="Times New Roman" w:hAnsi="Times New Roman" w:cs="Times New Roman"/>
          <w:i/>
          <w:iCs/>
          <w:sz w:val="24"/>
          <w:szCs w:val="24"/>
        </w:rPr>
        <w:t xml:space="preserve"> and </w:t>
      </w:r>
      <w:proofErr w:type="spellStart"/>
      <w:r w:rsidR="00E049C0" w:rsidRPr="002A6C41">
        <w:rPr>
          <w:rFonts w:ascii="Times New Roman" w:hAnsi="Times New Roman" w:cs="Times New Roman"/>
          <w:i/>
          <w:iCs/>
          <w:sz w:val="24"/>
          <w:szCs w:val="24"/>
        </w:rPr>
        <w:t>Breon</w:t>
      </w:r>
      <w:proofErr w:type="spellEnd"/>
      <w:r w:rsidR="00EF6CF3">
        <w:rPr>
          <w:rFonts w:ascii="Times New Roman" w:hAnsi="Times New Roman" w:cs="Times New Roman"/>
          <w:sz w:val="24"/>
          <w:szCs w:val="24"/>
        </w:rPr>
        <w:t>, 2012]</w:t>
      </w:r>
      <w:r w:rsidR="003F2C80">
        <w:rPr>
          <w:rFonts w:ascii="Times New Roman" w:hAnsi="Times New Roman" w:cs="Times New Roman"/>
          <w:sz w:val="24"/>
          <w:szCs w:val="24"/>
        </w:rPr>
        <w:t xml:space="preserve">.  </w:t>
      </w:r>
      <w:r w:rsidR="00EF6CF3">
        <w:rPr>
          <w:rFonts w:ascii="Times New Roman" w:hAnsi="Times New Roman" w:cs="Times New Roman"/>
          <w:sz w:val="24"/>
          <w:szCs w:val="24"/>
        </w:rPr>
        <w:t>This kernel is b</w:t>
      </w:r>
      <w:r w:rsidR="00E049C0" w:rsidRPr="002A6C41">
        <w:rPr>
          <w:rFonts w:ascii="Times New Roman" w:hAnsi="Times New Roman" w:cs="Times New Roman"/>
          <w:sz w:val="24"/>
          <w:szCs w:val="24"/>
        </w:rPr>
        <w:t xml:space="preserve">ased on </w:t>
      </w:r>
      <w:r w:rsidR="003F2C80">
        <w:rPr>
          <w:rFonts w:ascii="Times New Roman" w:hAnsi="Times New Roman" w:cs="Times New Roman"/>
          <w:sz w:val="24"/>
          <w:szCs w:val="24"/>
        </w:rPr>
        <w:t>two free parameters</w:t>
      </w:r>
      <w:r w:rsidR="00EF6CF3">
        <w:rPr>
          <w:rFonts w:ascii="Times New Roman" w:hAnsi="Times New Roman" w:cs="Times New Roman"/>
          <w:sz w:val="24"/>
          <w:szCs w:val="24"/>
        </w:rPr>
        <w:t>, and a full linearization with respect to these two parameters has also been installed</w:t>
      </w:r>
      <w:r w:rsidR="00E049C0">
        <w:rPr>
          <w:rFonts w:ascii="Times New Roman" w:hAnsi="Times New Roman" w:cs="Times New Roman"/>
          <w:sz w:val="24"/>
          <w:szCs w:val="24"/>
        </w:rPr>
        <w:t>.</w:t>
      </w:r>
    </w:p>
    <w:p w14:paraId="38656F59" w14:textId="7B73DADD" w:rsidR="00E049C0" w:rsidRPr="002A6C41" w:rsidRDefault="00D80085" w:rsidP="002A6C41">
      <w:pPr>
        <w:pStyle w:val="PlainText"/>
        <w:spacing w:after="120"/>
        <w:ind w:left="630" w:hanging="270"/>
        <w:jc w:val="both"/>
        <w:rPr>
          <w:rFonts w:ascii="Times New Roman" w:hAnsi="Times New Roman" w:cs="Times New Roman"/>
          <w:sz w:val="24"/>
          <w:szCs w:val="24"/>
        </w:rPr>
      </w:pPr>
      <w:r>
        <w:rPr>
          <w:rFonts w:ascii="Times New Roman" w:hAnsi="Times New Roman" w:cs="Times New Roman"/>
          <w:sz w:val="24"/>
          <w:szCs w:val="24"/>
        </w:rPr>
        <w:t>5</w:t>
      </w:r>
      <w:r w:rsidR="00E049C0" w:rsidRPr="002A6C41">
        <w:rPr>
          <w:rFonts w:ascii="Times New Roman" w:hAnsi="Times New Roman" w:cs="Times New Roman"/>
          <w:sz w:val="24"/>
          <w:szCs w:val="24"/>
        </w:rPr>
        <w:t xml:space="preserve">. </w:t>
      </w:r>
      <w:r w:rsidR="00320647">
        <w:rPr>
          <w:rFonts w:ascii="Times New Roman" w:hAnsi="Times New Roman" w:cs="Times New Roman"/>
          <w:sz w:val="24"/>
          <w:szCs w:val="24"/>
        </w:rPr>
        <w:t>T</w:t>
      </w:r>
      <w:r w:rsidR="00E4615D">
        <w:rPr>
          <w:rFonts w:ascii="Times New Roman" w:hAnsi="Times New Roman" w:cs="Times New Roman"/>
          <w:sz w:val="24"/>
          <w:szCs w:val="24"/>
        </w:rPr>
        <w:t xml:space="preserve">he </w:t>
      </w:r>
      <w:r w:rsidR="00E049C0" w:rsidRPr="002A6C41">
        <w:rPr>
          <w:rFonts w:ascii="Times New Roman" w:hAnsi="Times New Roman" w:cs="Times New Roman"/>
          <w:sz w:val="24"/>
          <w:szCs w:val="24"/>
        </w:rPr>
        <w:t xml:space="preserve">water-leaving </w:t>
      </w:r>
      <w:r w:rsidR="00EF6CF3">
        <w:rPr>
          <w:rFonts w:ascii="Times New Roman" w:hAnsi="Times New Roman" w:cs="Times New Roman"/>
          <w:sz w:val="24"/>
          <w:szCs w:val="24"/>
        </w:rPr>
        <w:t xml:space="preserve">(WL) </w:t>
      </w:r>
      <w:r w:rsidR="00E049C0" w:rsidRPr="002A6C41">
        <w:rPr>
          <w:rFonts w:ascii="Times New Roman" w:hAnsi="Times New Roman" w:cs="Times New Roman"/>
          <w:sz w:val="24"/>
          <w:szCs w:val="24"/>
        </w:rPr>
        <w:t>treatment</w:t>
      </w:r>
      <w:r w:rsidR="00B929EE">
        <w:rPr>
          <w:rFonts w:ascii="Times New Roman" w:hAnsi="Times New Roman" w:cs="Times New Roman"/>
          <w:sz w:val="24"/>
          <w:szCs w:val="24"/>
        </w:rPr>
        <w:t xml:space="preserve"> </w:t>
      </w:r>
      <w:r w:rsidR="00EF6CF3">
        <w:rPr>
          <w:rFonts w:ascii="Times New Roman" w:hAnsi="Times New Roman" w:cs="Times New Roman"/>
          <w:sz w:val="24"/>
          <w:szCs w:val="24"/>
        </w:rPr>
        <w:t>in</w:t>
      </w:r>
      <w:r w:rsidR="00B929EE">
        <w:rPr>
          <w:rFonts w:ascii="Times New Roman" w:hAnsi="Times New Roman" w:cs="Times New Roman"/>
          <w:sz w:val="24"/>
          <w:szCs w:val="24"/>
        </w:rPr>
        <w:t xml:space="preserve"> the VSLEAVE supplement has been </w:t>
      </w:r>
      <w:r w:rsidR="00EF6CF3">
        <w:rPr>
          <w:rFonts w:ascii="Times New Roman" w:hAnsi="Times New Roman" w:cs="Times New Roman"/>
          <w:sz w:val="24"/>
          <w:szCs w:val="24"/>
        </w:rPr>
        <w:t>revamped and extended with azimuth</w:t>
      </w:r>
      <w:r>
        <w:rPr>
          <w:rFonts w:ascii="Times New Roman" w:hAnsi="Times New Roman" w:cs="Times New Roman"/>
          <w:sz w:val="24"/>
          <w:szCs w:val="24"/>
        </w:rPr>
        <w:t>-</w:t>
      </w:r>
      <w:r w:rsidR="00E049C0" w:rsidRPr="002A6C41">
        <w:rPr>
          <w:rFonts w:ascii="Times New Roman" w:hAnsi="Times New Roman" w:cs="Times New Roman"/>
          <w:sz w:val="24"/>
          <w:szCs w:val="24"/>
        </w:rPr>
        <w:t xml:space="preserve">dependence </w:t>
      </w:r>
      <w:r w:rsidR="00E4615D">
        <w:rPr>
          <w:rFonts w:ascii="Times New Roman" w:hAnsi="Times New Roman" w:cs="Times New Roman"/>
          <w:sz w:val="24"/>
          <w:szCs w:val="24"/>
        </w:rPr>
        <w:t xml:space="preserve">now treated </w:t>
      </w:r>
      <w:r w:rsidR="00EF6CF3">
        <w:rPr>
          <w:rFonts w:ascii="Times New Roman" w:hAnsi="Times New Roman" w:cs="Times New Roman"/>
          <w:sz w:val="24"/>
          <w:szCs w:val="24"/>
        </w:rPr>
        <w:t xml:space="preserve">explicitly in the direct WL radiance, </w:t>
      </w:r>
      <w:proofErr w:type="gramStart"/>
      <w:r w:rsidR="00EF6CF3">
        <w:rPr>
          <w:rFonts w:ascii="Times New Roman" w:hAnsi="Times New Roman" w:cs="Times New Roman"/>
          <w:sz w:val="24"/>
          <w:szCs w:val="24"/>
        </w:rPr>
        <w:t>and also</w:t>
      </w:r>
      <w:proofErr w:type="gramEnd"/>
      <w:r w:rsidR="00EF6CF3">
        <w:rPr>
          <w:rFonts w:ascii="Times New Roman" w:hAnsi="Times New Roman" w:cs="Times New Roman"/>
          <w:sz w:val="24"/>
          <w:szCs w:val="24"/>
        </w:rPr>
        <w:t xml:space="preserve"> in the generation of all necessary</w:t>
      </w:r>
      <w:r w:rsidR="003F2C80">
        <w:rPr>
          <w:rFonts w:ascii="Times New Roman" w:hAnsi="Times New Roman" w:cs="Times New Roman"/>
          <w:sz w:val="24"/>
          <w:szCs w:val="24"/>
        </w:rPr>
        <w:t xml:space="preserve"> </w:t>
      </w:r>
      <w:r w:rsidR="00E049C0" w:rsidRPr="002A6C41">
        <w:rPr>
          <w:rFonts w:ascii="Times New Roman" w:hAnsi="Times New Roman" w:cs="Times New Roman"/>
          <w:sz w:val="24"/>
          <w:szCs w:val="24"/>
        </w:rPr>
        <w:t>Fourier components</w:t>
      </w:r>
      <w:r w:rsidR="003F2C80">
        <w:rPr>
          <w:rFonts w:ascii="Times New Roman" w:hAnsi="Times New Roman" w:cs="Times New Roman"/>
          <w:sz w:val="24"/>
          <w:szCs w:val="24"/>
        </w:rPr>
        <w:t xml:space="preserve">.  </w:t>
      </w:r>
      <w:r w:rsidR="00E049C0" w:rsidRPr="002A6C41">
        <w:rPr>
          <w:rFonts w:ascii="Times New Roman" w:hAnsi="Times New Roman" w:cs="Times New Roman"/>
          <w:sz w:val="24"/>
          <w:szCs w:val="24"/>
        </w:rPr>
        <w:t xml:space="preserve">VLIDORT </w:t>
      </w:r>
      <w:r w:rsidR="003F2C80">
        <w:rPr>
          <w:rFonts w:ascii="Times New Roman" w:hAnsi="Times New Roman" w:cs="Times New Roman"/>
          <w:sz w:val="24"/>
          <w:szCs w:val="24"/>
        </w:rPr>
        <w:t>2.8.3</w:t>
      </w:r>
      <w:r w:rsidR="00E049C0" w:rsidRPr="002A6C41">
        <w:rPr>
          <w:rFonts w:ascii="Times New Roman" w:hAnsi="Times New Roman" w:cs="Times New Roman"/>
          <w:sz w:val="24"/>
          <w:szCs w:val="24"/>
        </w:rPr>
        <w:t xml:space="preserve"> </w:t>
      </w:r>
      <w:r w:rsidR="00AA2B03">
        <w:rPr>
          <w:rFonts w:ascii="Times New Roman" w:hAnsi="Times New Roman" w:cs="Times New Roman"/>
          <w:sz w:val="24"/>
          <w:szCs w:val="24"/>
        </w:rPr>
        <w:t xml:space="preserve">has </w:t>
      </w:r>
      <w:r w:rsidR="00B929EE">
        <w:rPr>
          <w:rFonts w:ascii="Times New Roman" w:hAnsi="Times New Roman" w:cs="Times New Roman"/>
          <w:sz w:val="24"/>
          <w:szCs w:val="24"/>
        </w:rPr>
        <w:t xml:space="preserve">also </w:t>
      </w:r>
      <w:r w:rsidR="00AA2B03">
        <w:rPr>
          <w:rFonts w:ascii="Times New Roman" w:hAnsi="Times New Roman" w:cs="Times New Roman"/>
          <w:sz w:val="24"/>
          <w:szCs w:val="24"/>
        </w:rPr>
        <w:t xml:space="preserve">been </w:t>
      </w:r>
      <w:r w:rsidR="00B929EE">
        <w:rPr>
          <w:rFonts w:ascii="Times New Roman" w:hAnsi="Times New Roman" w:cs="Times New Roman"/>
          <w:sz w:val="24"/>
          <w:szCs w:val="24"/>
        </w:rPr>
        <w:t xml:space="preserve">modified to </w:t>
      </w:r>
      <w:r w:rsidR="00E4615D">
        <w:rPr>
          <w:rFonts w:ascii="Times New Roman" w:hAnsi="Times New Roman" w:cs="Times New Roman"/>
          <w:sz w:val="24"/>
          <w:szCs w:val="24"/>
        </w:rPr>
        <w:t xml:space="preserve">make use of </w:t>
      </w:r>
      <w:r w:rsidR="00E049C0" w:rsidRPr="002A6C41">
        <w:rPr>
          <w:rFonts w:ascii="Times New Roman" w:hAnsi="Times New Roman" w:cs="Times New Roman"/>
          <w:sz w:val="24"/>
          <w:szCs w:val="24"/>
        </w:rPr>
        <w:t>thes</w:t>
      </w:r>
      <w:r w:rsidR="00E049C0">
        <w:rPr>
          <w:rFonts w:ascii="Times New Roman" w:hAnsi="Times New Roman" w:cs="Times New Roman"/>
          <w:sz w:val="24"/>
          <w:szCs w:val="24"/>
        </w:rPr>
        <w:t xml:space="preserve">e </w:t>
      </w:r>
      <w:r w:rsidR="00B929EE">
        <w:rPr>
          <w:rFonts w:ascii="Times New Roman" w:hAnsi="Times New Roman" w:cs="Times New Roman"/>
          <w:sz w:val="24"/>
          <w:szCs w:val="24"/>
        </w:rPr>
        <w:t xml:space="preserve">newly </w:t>
      </w:r>
      <w:r w:rsidR="00E049C0">
        <w:rPr>
          <w:rFonts w:ascii="Times New Roman" w:hAnsi="Times New Roman" w:cs="Times New Roman"/>
          <w:sz w:val="24"/>
          <w:szCs w:val="24"/>
        </w:rPr>
        <w:t xml:space="preserve">prepared Fourier </w:t>
      </w:r>
      <w:r w:rsidR="00EF6CF3">
        <w:rPr>
          <w:rFonts w:ascii="Times New Roman" w:hAnsi="Times New Roman" w:cs="Times New Roman"/>
          <w:sz w:val="24"/>
          <w:szCs w:val="24"/>
        </w:rPr>
        <w:t>WL</w:t>
      </w:r>
      <w:r w:rsidR="00E049C0">
        <w:rPr>
          <w:rFonts w:ascii="Times New Roman" w:hAnsi="Times New Roman" w:cs="Times New Roman"/>
          <w:sz w:val="24"/>
          <w:szCs w:val="24"/>
        </w:rPr>
        <w:t xml:space="preserve"> terms</w:t>
      </w:r>
      <w:r>
        <w:rPr>
          <w:rFonts w:ascii="Times New Roman" w:hAnsi="Times New Roman" w:cs="Times New Roman"/>
          <w:sz w:val="24"/>
          <w:szCs w:val="24"/>
        </w:rPr>
        <w:t>.</w:t>
      </w:r>
    </w:p>
    <w:p w14:paraId="1B6D356E" w14:textId="4F53CDE7" w:rsidR="00CE756A" w:rsidRDefault="00CE756A" w:rsidP="002A6C41">
      <w:pPr>
        <w:pStyle w:val="PlainText"/>
        <w:spacing w:after="120"/>
        <w:ind w:left="630" w:hanging="270"/>
        <w:jc w:val="both"/>
        <w:rPr>
          <w:rFonts w:ascii="Times New Roman" w:hAnsi="Times New Roman" w:cs="Times New Roman"/>
          <w:sz w:val="24"/>
          <w:szCs w:val="24"/>
        </w:rPr>
      </w:pPr>
      <w:r>
        <w:rPr>
          <w:rFonts w:ascii="Times New Roman" w:hAnsi="Times New Roman" w:cs="Times New Roman"/>
          <w:sz w:val="24"/>
          <w:szCs w:val="24"/>
        </w:rPr>
        <w:t>6</w:t>
      </w:r>
      <w:r w:rsidRPr="001D68C8">
        <w:rPr>
          <w:rFonts w:ascii="Times New Roman" w:hAnsi="Times New Roman" w:cs="Times New Roman"/>
          <w:sz w:val="24"/>
          <w:szCs w:val="24"/>
        </w:rPr>
        <w:t xml:space="preserve">. </w:t>
      </w:r>
      <w:r>
        <w:rPr>
          <w:rFonts w:ascii="Times New Roman" w:hAnsi="Times New Roman" w:cs="Times New Roman"/>
          <w:sz w:val="24"/>
          <w:szCs w:val="24"/>
        </w:rPr>
        <w:t xml:space="preserve">It is now possible to solve the Fourier-zero vector RTE for just two Stokes components (I and Q), instead of the usual 3 or 4.  This leads </w:t>
      </w:r>
      <w:proofErr w:type="gramStart"/>
      <w:r>
        <w:rPr>
          <w:rFonts w:ascii="Times New Roman" w:hAnsi="Times New Roman" w:cs="Times New Roman"/>
          <w:sz w:val="24"/>
          <w:szCs w:val="24"/>
        </w:rPr>
        <w:t>to  considerable</w:t>
      </w:r>
      <w:proofErr w:type="gramEnd"/>
      <w:r>
        <w:rPr>
          <w:rFonts w:ascii="Times New Roman" w:hAnsi="Times New Roman" w:cs="Times New Roman"/>
          <w:sz w:val="24"/>
          <w:szCs w:val="24"/>
        </w:rPr>
        <w:t xml:space="preserve"> performance enhancement (typically 20-25% speed-up in a Rayleigh atmosphere). This option is controlled by Boolean flag DO_FOURIER0_STOKES2.</w:t>
      </w:r>
    </w:p>
    <w:p w14:paraId="6A5C26E4" w14:textId="5B48CD9A" w:rsidR="00EF6CF3" w:rsidRPr="00E925A3" w:rsidRDefault="00CE756A" w:rsidP="002A6C41">
      <w:pPr>
        <w:pStyle w:val="PlainText"/>
        <w:ind w:left="630" w:hanging="270"/>
        <w:jc w:val="both"/>
        <w:rPr>
          <w:rFonts w:cs="Times New Roman"/>
          <w:szCs w:val="24"/>
        </w:rPr>
      </w:pPr>
      <w:r>
        <w:rPr>
          <w:rFonts w:ascii="Times New Roman" w:hAnsi="Times New Roman" w:cs="Times New Roman"/>
          <w:sz w:val="24"/>
          <w:szCs w:val="24"/>
        </w:rPr>
        <w:t>7</w:t>
      </w:r>
      <w:r w:rsidR="00E049C0" w:rsidRPr="002A6C41">
        <w:rPr>
          <w:rFonts w:ascii="Times New Roman" w:hAnsi="Times New Roman" w:cs="Times New Roman"/>
          <w:sz w:val="24"/>
          <w:szCs w:val="24"/>
        </w:rPr>
        <w:t>.</w:t>
      </w:r>
      <w:r w:rsidR="00AA2B03">
        <w:rPr>
          <w:rFonts w:ascii="Times New Roman" w:hAnsi="Times New Roman" w:cs="Times New Roman"/>
          <w:sz w:val="24"/>
          <w:szCs w:val="24"/>
        </w:rPr>
        <w:t xml:space="preserve"> Additional p</w:t>
      </w:r>
      <w:r w:rsidR="00D80085">
        <w:rPr>
          <w:rFonts w:ascii="Times New Roman" w:hAnsi="Times New Roman" w:cs="Times New Roman"/>
          <w:sz w:val="24"/>
          <w:szCs w:val="24"/>
        </w:rPr>
        <w:t>erformance e</w:t>
      </w:r>
      <w:r w:rsidR="00E049C0" w:rsidRPr="002A6C41">
        <w:rPr>
          <w:rFonts w:ascii="Times New Roman" w:hAnsi="Times New Roman" w:cs="Times New Roman"/>
          <w:sz w:val="24"/>
          <w:szCs w:val="24"/>
        </w:rPr>
        <w:t xml:space="preserve">nhancements (from </w:t>
      </w:r>
      <w:r w:rsidR="00EF6CF3">
        <w:rPr>
          <w:rFonts w:ascii="Times New Roman" w:hAnsi="Times New Roman" w:cs="Times New Roman"/>
          <w:sz w:val="24"/>
          <w:szCs w:val="24"/>
        </w:rPr>
        <w:t xml:space="preserve">the </w:t>
      </w:r>
      <w:r w:rsidR="003D337C">
        <w:rPr>
          <w:rFonts w:ascii="Times New Roman" w:hAnsi="Times New Roman" w:cs="Times New Roman"/>
          <w:sz w:val="24"/>
          <w:szCs w:val="24"/>
        </w:rPr>
        <w:t xml:space="preserve">experimental </w:t>
      </w:r>
      <w:r w:rsidR="00EF6CF3">
        <w:rPr>
          <w:rFonts w:ascii="Times New Roman" w:hAnsi="Times New Roman" w:cs="Times New Roman"/>
          <w:sz w:val="24"/>
          <w:szCs w:val="24"/>
        </w:rPr>
        <w:t>V</w:t>
      </w:r>
      <w:r w:rsidR="00E049C0" w:rsidRPr="002A6C41">
        <w:rPr>
          <w:rFonts w:ascii="Times New Roman" w:hAnsi="Times New Roman" w:cs="Times New Roman"/>
          <w:sz w:val="24"/>
          <w:szCs w:val="24"/>
        </w:rPr>
        <w:t>ersion 2.8.2)</w:t>
      </w:r>
      <w:r w:rsidR="00AA2B03">
        <w:rPr>
          <w:rFonts w:ascii="Times New Roman" w:hAnsi="Times New Roman" w:cs="Times New Roman"/>
          <w:sz w:val="24"/>
          <w:szCs w:val="24"/>
        </w:rPr>
        <w:t xml:space="preserve"> have been </w:t>
      </w:r>
      <w:r w:rsidR="00EF6CF3">
        <w:rPr>
          <w:rFonts w:ascii="Times New Roman" w:hAnsi="Times New Roman" w:cs="Times New Roman"/>
          <w:sz w:val="24"/>
          <w:szCs w:val="24"/>
        </w:rPr>
        <w:t>installed</w:t>
      </w:r>
      <w:r w:rsidR="003D337C">
        <w:rPr>
          <w:rFonts w:ascii="Times New Roman" w:hAnsi="Times New Roman" w:cs="Times New Roman"/>
          <w:sz w:val="24"/>
          <w:szCs w:val="24"/>
        </w:rPr>
        <w:t xml:space="preserve">.  </w:t>
      </w:r>
      <w:r w:rsidR="00E4615D">
        <w:rPr>
          <w:rFonts w:ascii="Times New Roman" w:hAnsi="Times New Roman" w:cs="Times New Roman"/>
          <w:sz w:val="24"/>
          <w:szCs w:val="24"/>
        </w:rPr>
        <w:t>C</w:t>
      </w:r>
      <w:r w:rsidR="003F2C80">
        <w:rPr>
          <w:rFonts w:ascii="Times New Roman" w:hAnsi="Times New Roman" w:cs="Times New Roman"/>
          <w:sz w:val="24"/>
          <w:szCs w:val="24"/>
        </w:rPr>
        <w:t>ertai</w:t>
      </w:r>
      <w:r w:rsidR="00D80085">
        <w:rPr>
          <w:rFonts w:ascii="Times New Roman" w:hAnsi="Times New Roman" w:cs="Times New Roman"/>
          <w:sz w:val="24"/>
          <w:szCs w:val="24"/>
        </w:rPr>
        <w:t xml:space="preserve">n VLIDORT </w:t>
      </w:r>
      <w:r w:rsidR="00E049C0" w:rsidRPr="002A6C41">
        <w:rPr>
          <w:rFonts w:ascii="Times New Roman" w:hAnsi="Times New Roman" w:cs="Times New Roman"/>
          <w:sz w:val="24"/>
          <w:szCs w:val="24"/>
        </w:rPr>
        <w:t>type</w:t>
      </w:r>
      <w:r w:rsidR="00EF6CF3">
        <w:rPr>
          <w:rFonts w:ascii="Times New Roman" w:hAnsi="Times New Roman" w:cs="Times New Roman"/>
          <w:sz w:val="24"/>
          <w:szCs w:val="24"/>
        </w:rPr>
        <w:t>-</w:t>
      </w:r>
      <w:r w:rsidR="00E049C0" w:rsidRPr="002A6C41">
        <w:rPr>
          <w:rFonts w:ascii="Times New Roman" w:hAnsi="Times New Roman" w:cs="Times New Roman"/>
          <w:sz w:val="24"/>
          <w:szCs w:val="24"/>
        </w:rPr>
        <w:t>structure</w:t>
      </w:r>
      <w:r w:rsidR="00D80085">
        <w:rPr>
          <w:rFonts w:ascii="Times New Roman" w:hAnsi="Times New Roman" w:cs="Times New Roman"/>
          <w:sz w:val="24"/>
          <w:szCs w:val="24"/>
        </w:rPr>
        <w:t xml:space="preserve"> output</w:t>
      </w:r>
      <w:r w:rsidR="00E4615D">
        <w:rPr>
          <w:rFonts w:ascii="Times New Roman" w:hAnsi="Times New Roman" w:cs="Times New Roman"/>
          <w:sz w:val="24"/>
          <w:szCs w:val="24"/>
        </w:rPr>
        <w:t xml:space="preserve">s </w:t>
      </w:r>
      <w:r w:rsidR="00AA2B03">
        <w:rPr>
          <w:rFonts w:ascii="Times New Roman" w:hAnsi="Times New Roman" w:cs="Times New Roman"/>
          <w:sz w:val="24"/>
          <w:szCs w:val="24"/>
        </w:rPr>
        <w:t xml:space="preserve">are </w:t>
      </w:r>
      <w:r w:rsidR="00E4615D">
        <w:rPr>
          <w:rFonts w:ascii="Times New Roman" w:hAnsi="Times New Roman" w:cs="Times New Roman"/>
          <w:sz w:val="24"/>
          <w:szCs w:val="24"/>
        </w:rPr>
        <w:t xml:space="preserve">now </w:t>
      </w:r>
      <w:r w:rsidR="003D337C">
        <w:rPr>
          <w:rFonts w:ascii="Times New Roman" w:hAnsi="Times New Roman" w:cs="Times New Roman"/>
          <w:sz w:val="24"/>
          <w:szCs w:val="24"/>
        </w:rPr>
        <w:t xml:space="preserve">filled </w:t>
      </w:r>
      <w:r w:rsidR="00E049C0" w:rsidRPr="002A6C41">
        <w:rPr>
          <w:rFonts w:ascii="Times New Roman" w:hAnsi="Times New Roman" w:cs="Times New Roman"/>
          <w:sz w:val="24"/>
          <w:szCs w:val="24"/>
        </w:rPr>
        <w:t>directly in convergence routines</w:t>
      </w:r>
      <w:r w:rsidR="003F2C80">
        <w:rPr>
          <w:rFonts w:ascii="Times New Roman" w:hAnsi="Times New Roman" w:cs="Times New Roman"/>
          <w:sz w:val="24"/>
          <w:szCs w:val="24"/>
        </w:rPr>
        <w:t xml:space="preserve">. </w:t>
      </w:r>
      <w:proofErr w:type="gramStart"/>
      <w:r w:rsidR="00EF6CF3">
        <w:rPr>
          <w:rFonts w:ascii="Times New Roman" w:hAnsi="Times New Roman" w:cs="Times New Roman"/>
          <w:sz w:val="24"/>
          <w:szCs w:val="24"/>
        </w:rPr>
        <w:t>L</w:t>
      </w:r>
      <w:r w:rsidR="00E049C0" w:rsidRPr="002A6C41">
        <w:rPr>
          <w:rFonts w:ascii="Times New Roman" w:hAnsi="Times New Roman" w:cs="Times New Roman"/>
          <w:sz w:val="24"/>
          <w:szCs w:val="24"/>
        </w:rPr>
        <w:t>ocally-defined</w:t>
      </w:r>
      <w:proofErr w:type="gramEnd"/>
      <w:r w:rsidR="00E049C0" w:rsidRPr="002A6C41">
        <w:rPr>
          <w:rFonts w:ascii="Times New Roman" w:hAnsi="Times New Roman" w:cs="Times New Roman"/>
          <w:sz w:val="24"/>
          <w:szCs w:val="24"/>
        </w:rPr>
        <w:t xml:space="preserve"> </w:t>
      </w:r>
      <w:r w:rsidR="003F2C80">
        <w:rPr>
          <w:rFonts w:ascii="Times New Roman" w:hAnsi="Times New Roman" w:cs="Times New Roman"/>
          <w:sz w:val="24"/>
          <w:szCs w:val="24"/>
        </w:rPr>
        <w:t>V</w:t>
      </w:r>
      <w:r w:rsidR="00E049C0" w:rsidRPr="002A6C41">
        <w:rPr>
          <w:rFonts w:ascii="Times New Roman" w:hAnsi="Times New Roman" w:cs="Times New Roman"/>
          <w:sz w:val="24"/>
          <w:szCs w:val="24"/>
        </w:rPr>
        <w:t>BRDF</w:t>
      </w:r>
      <w:r w:rsidR="003F2C80">
        <w:rPr>
          <w:rFonts w:ascii="Times New Roman" w:hAnsi="Times New Roman" w:cs="Times New Roman"/>
          <w:sz w:val="24"/>
          <w:szCs w:val="24"/>
        </w:rPr>
        <w:t xml:space="preserve"> and V</w:t>
      </w:r>
      <w:r w:rsidR="00E049C0" w:rsidRPr="002A6C41">
        <w:rPr>
          <w:rFonts w:ascii="Times New Roman" w:hAnsi="Times New Roman" w:cs="Times New Roman"/>
          <w:sz w:val="24"/>
          <w:szCs w:val="24"/>
        </w:rPr>
        <w:t>SLEAVE arrays</w:t>
      </w:r>
      <w:r w:rsidR="003D337C">
        <w:rPr>
          <w:rFonts w:ascii="Times New Roman" w:hAnsi="Times New Roman" w:cs="Times New Roman"/>
          <w:sz w:val="24"/>
          <w:szCs w:val="24"/>
        </w:rPr>
        <w:t xml:space="preserve"> </w:t>
      </w:r>
      <w:r w:rsidR="00AA2B03">
        <w:rPr>
          <w:rFonts w:ascii="Times New Roman" w:hAnsi="Times New Roman" w:cs="Times New Roman"/>
          <w:sz w:val="24"/>
          <w:szCs w:val="24"/>
        </w:rPr>
        <w:t xml:space="preserve">are </w:t>
      </w:r>
      <w:r w:rsidR="00EF6CF3">
        <w:rPr>
          <w:rFonts w:ascii="Times New Roman" w:hAnsi="Times New Roman" w:cs="Times New Roman"/>
          <w:sz w:val="24"/>
          <w:szCs w:val="24"/>
        </w:rPr>
        <w:t>copied</w:t>
      </w:r>
      <w:r w:rsidR="00B929EE">
        <w:rPr>
          <w:rFonts w:ascii="Times New Roman" w:hAnsi="Times New Roman" w:cs="Times New Roman"/>
          <w:sz w:val="24"/>
          <w:szCs w:val="24"/>
        </w:rPr>
        <w:t xml:space="preserve"> </w:t>
      </w:r>
      <w:r w:rsidR="003F2C80">
        <w:rPr>
          <w:rFonts w:ascii="Times New Roman" w:hAnsi="Times New Roman" w:cs="Times New Roman"/>
          <w:sz w:val="24"/>
          <w:szCs w:val="24"/>
        </w:rPr>
        <w:t>for each Fourier</w:t>
      </w:r>
      <w:r w:rsidR="00B929EE">
        <w:rPr>
          <w:rFonts w:ascii="Times New Roman" w:hAnsi="Times New Roman" w:cs="Times New Roman"/>
          <w:sz w:val="24"/>
          <w:szCs w:val="24"/>
        </w:rPr>
        <w:t xml:space="preserve"> component</w:t>
      </w:r>
      <w:r w:rsidR="003D337C">
        <w:rPr>
          <w:rFonts w:ascii="Times New Roman" w:hAnsi="Times New Roman" w:cs="Times New Roman"/>
          <w:sz w:val="24"/>
          <w:szCs w:val="24"/>
        </w:rPr>
        <w:t>.</w:t>
      </w:r>
    </w:p>
    <w:p w14:paraId="7DC87AF9" w14:textId="53F892BE" w:rsidR="0049050F" w:rsidRPr="0049050F" w:rsidRDefault="0049050F" w:rsidP="0049050F">
      <w:pPr>
        <w:keepNext/>
        <w:suppressAutoHyphens/>
        <w:autoSpaceDE w:val="0"/>
        <w:spacing w:before="240" w:after="240" w:line="240" w:lineRule="auto"/>
        <w:outlineLvl w:val="1"/>
        <w:rPr>
          <w:rFonts w:ascii="Times New Roman" w:eastAsia="Times New Roman" w:hAnsi="Times New Roman" w:cs="Times New Roman"/>
          <w:b/>
          <w:bCs/>
          <w:sz w:val="32"/>
          <w:szCs w:val="20"/>
          <w:lang w:eastAsia="ar-SA"/>
        </w:rPr>
      </w:pPr>
      <w:bookmarkStart w:id="23" w:name="_Toc339432189"/>
      <w:bookmarkStart w:id="24" w:name="_Toc534974667"/>
      <w:bookmarkStart w:id="25" w:name="_Toc73510371"/>
      <w:r w:rsidRPr="0049050F">
        <w:rPr>
          <w:rFonts w:ascii="Times New Roman" w:eastAsia="Times New Roman" w:hAnsi="Times New Roman" w:cs="Times New Roman"/>
          <w:b/>
          <w:bCs/>
          <w:sz w:val="32"/>
          <w:szCs w:val="20"/>
          <w:lang w:eastAsia="ar-SA"/>
        </w:rPr>
        <w:t xml:space="preserve">1.3 </w:t>
      </w:r>
      <w:r w:rsidRPr="0049050F">
        <w:rPr>
          <w:rFonts w:ascii="Times New Roman" w:eastAsia="Times New Roman" w:hAnsi="Times New Roman" w:cs="Times New Roman"/>
          <w:b/>
          <w:iCs/>
          <w:sz w:val="32"/>
          <w:szCs w:val="32"/>
          <w:lang w:eastAsia="ar-SA"/>
        </w:rPr>
        <w:t>LIDORT-RRS, 2-Stream, Linearized Mie/T</w:t>
      </w:r>
      <w:r w:rsidR="00D43049">
        <w:rPr>
          <w:rFonts w:ascii="Times New Roman" w:eastAsia="Times New Roman" w:hAnsi="Times New Roman" w:cs="Times New Roman"/>
          <w:b/>
          <w:iCs/>
          <w:sz w:val="32"/>
          <w:szCs w:val="32"/>
          <w:lang w:eastAsia="ar-SA"/>
        </w:rPr>
        <w:t>-</w:t>
      </w:r>
      <w:r w:rsidRPr="0049050F">
        <w:rPr>
          <w:rFonts w:ascii="Times New Roman" w:eastAsia="Times New Roman" w:hAnsi="Times New Roman" w:cs="Times New Roman"/>
          <w:b/>
          <w:iCs/>
          <w:sz w:val="32"/>
          <w:szCs w:val="32"/>
          <w:lang w:eastAsia="ar-SA"/>
        </w:rPr>
        <w:t>matrix codes</w:t>
      </w:r>
      <w:bookmarkEnd w:id="23"/>
      <w:bookmarkEnd w:id="24"/>
      <w:bookmarkEnd w:id="25"/>
    </w:p>
    <w:p w14:paraId="0F229939" w14:textId="6A8751DC" w:rsidR="0049050F" w:rsidRPr="0049050F" w:rsidRDefault="0049050F" w:rsidP="0049050F">
      <w:pPr>
        <w:suppressAutoHyphens/>
        <w:spacing w:before="120" w:after="0" w:line="240" w:lineRule="auto"/>
        <w:jc w:val="both"/>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In addition to VLIDORT, the user may find one of the other RT Solutions models helpful in solving other radiative transfer-related problems.  Here, we provide a brief background of these other models available from RT Solutions</w:t>
      </w:r>
      <w:r w:rsidR="009458AB">
        <w:rPr>
          <w:rFonts w:ascii="Times New Roman" w:eastAsia="Times New Roman" w:hAnsi="Times New Roman" w:cs="Times New Roman"/>
          <w:sz w:val="24"/>
          <w:szCs w:val="24"/>
          <w:lang w:eastAsia="ar-SA"/>
        </w:rPr>
        <w:t>.</w:t>
      </w:r>
    </w:p>
    <w:p w14:paraId="2C8ECA37" w14:textId="2298A43E" w:rsidR="0049050F" w:rsidRDefault="0049050F" w:rsidP="0049050F">
      <w:pPr>
        <w:tabs>
          <w:tab w:val="left" w:pos="5940"/>
        </w:tabs>
        <w:suppressAutoHyphens/>
        <w:autoSpaceDE w:val="0"/>
        <w:spacing w:before="120" w:after="120" w:line="240" w:lineRule="auto"/>
        <w:jc w:val="both"/>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In 2002, a version of LIDORT with inelastic rotational Raman scattering (RRS) was developed from first principles, using an analytic solution of the discrete ordinate field in the presence of additional source terms due to RRS. This work was written up in [</w:t>
      </w:r>
      <w:proofErr w:type="spellStart"/>
      <w:r w:rsidRPr="0049050F">
        <w:rPr>
          <w:rFonts w:ascii="Times New Roman" w:eastAsia="Times New Roman" w:hAnsi="Times New Roman" w:cs="Times New Roman"/>
          <w:i/>
          <w:sz w:val="24"/>
          <w:szCs w:val="24"/>
          <w:lang w:eastAsia="ar-SA"/>
        </w:rPr>
        <w:t>Spurr</w:t>
      </w:r>
      <w:proofErr w:type="spellEnd"/>
      <w:r w:rsidRPr="0049050F">
        <w:rPr>
          <w:rFonts w:ascii="Times New Roman" w:eastAsia="Times New Roman" w:hAnsi="Times New Roman" w:cs="Times New Roman"/>
          <w:i/>
          <w:sz w:val="24"/>
          <w:szCs w:val="24"/>
          <w:lang w:eastAsia="ar-SA"/>
        </w:rPr>
        <w:t xml:space="preserve"> et al</w:t>
      </w:r>
      <w:r w:rsidRPr="0049050F">
        <w:rPr>
          <w:rFonts w:ascii="Times New Roman" w:eastAsia="Times New Roman" w:hAnsi="Times New Roman" w:cs="Times New Roman"/>
          <w:sz w:val="24"/>
          <w:szCs w:val="24"/>
          <w:lang w:eastAsia="ar-SA"/>
        </w:rPr>
        <w:t xml:space="preserve">., 2008], and encompasses Versions 1.5 through 2.1 of the LRRS (LIDORT-RRS) code package. The LRRS code has been used in </w:t>
      </w:r>
      <w:proofErr w:type="gramStart"/>
      <w:r w:rsidRPr="0049050F">
        <w:rPr>
          <w:rFonts w:ascii="Times New Roman" w:eastAsia="Times New Roman" w:hAnsi="Times New Roman" w:cs="Times New Roman"/>
          <w:sz w:val="24"/>
          <w:szCs w:val="24"/>
          <w:lang w:eastAsia="ar-SA"/>
        </w:rPr>
        <w:t>a number of</w:t>
      </w:r>
      <w:proofErr w:type="gramEnd"/>
      <w:r w:rsidRPr="0049050F">
        <w:rPr>
          <w:rFonts w:ascii="Times New Roman" w:eastAsia="Times New Roman" w:hAnsi="Times New Roman" w:cs="Times New Roman"/>
          <w:sz w:val="24"/>
          <w:szCs w:val="24"/>
          <w:lang w:eastAsia="ar-SA"/>
        </w:rPr>
        <w:t xml:space="preserve"> applications involving ozone profile and column retrievals from instruments such as GOME and OMI. In 2010, the </w:t>
      </w:r>
      <w:r w:rsidRPr="0049050F">
        <w:rPr>
          <w:rFonts w:ascii="Times New Roman" w:eastAsia="Times New Roman" w:hAnsi="Times New Roman" w:cs="Times New Roman"/>
          <w:sz w:val="24"/>
          <w:szCs w:val="24"/>
          <w:lang w:eastAsia="ar-SA"/>
        </w:rPr>
        <w:lastRenderedPageBreak/>
        <w:t xml:space="preserve">LRRS code was given a complete linearization treatment for simultaneous generation of profile, </w:t>
      </w:r>
      <w:proofErr w:type="gramStart"/>
      <w:r w:rsidRPr="0049050F">
        <w:rPr>
          <w:rFonts w:ascii="Times New Roman" w:eastAsia="Times New Roman" w:hAnsi="Times New Roman" w:cs="Times New Roman"/>
          <w:sz w:val="24"/>
          <w:szCs w:val="24"/>
          <w:lang w:eastAsia="ar-SA"/>
        </w:rPr>
        <w:t>column</w:t>
      </w:r>
      <w:proofErr w:type="gramEnd"/>
      <w:r w:rsidRPr="0049050F">
        <w:rPr>
          <w:rFonts w:ascii="Times New Roman" w:eastAsia="Times New Roman" w:hAnsi="Times New Roman" w:cs="Times New Roman"/>
          <w:sz w:val="24"/>
          <w:szCs w:val="24"/>
          <w:lang w:eastAsia="ar-SA"/>
        </w:rPr>
        <w:t xml:space="preserve"> and surface Jacobians. A separate User’s Guide is available for LRRS, and the package is also available in Fortran 90. LRRS is currently at Version 2.5a.</w:t>
      </w:r>
    </w:p>
    <w:p w14:paraId="54E1AFBF" w14:textId="2EB4DCEE" w:rsidR="009458AB" w:rsidRPr="0049050F" w:rsidRDefault="009458AB" w:rsidP="0049050F">
      <w:pPr>
        <w:tabs>
          <w:tab w:val="left" w:pos="5940"/>
        </w:tabs>
        <w:suppressAutoHyphens/>
        <w:autoSpaceDE w:val="0"/>
        <w:spacing w:before="120" w:after="120" w:line="240" w:lineRule="auto"/>
        <w:jc w:val="both"/>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 xml:space="preserve">Of greater interest for VLIDORT users is the very recent advent of a vector version of the RRS code. This is VLRRS, and it works for </w:t>
      </w:r>
      <w:proofErr w:type="gramStart"/>
      <w:r>
        <w:rPr>
          <w:rFonts w:ascii="Times New Roman" w:eastAsia="Times New Roman" w:hAnsi="Times New Roman" w:cs="Times New Roman"/>
          <w:sz w:val="24"/>
          <w:szCs w:val="24"/>
          <w:lang w:eastAsia="ar-SA"/>
        </w:rPr>
        <w:t>linearly-polarized</w:t>
      </w:r>
      <w:proofErr w:type="gramEnd"/>
      <w:r>
        <w:rPr>
          <w:rFonts w:ascii="Times New Roman" w:eastAsia="Times New Roman" w:hAnsi="Times New Roman" w:cs="Times New Roman"/>
          <w:sz w:val="24"/>
          <w:szCs w:val="24"/>
          <w:lang w:eastAsia="ar-SA"/>
        </w:rPr>
        <w:t xml:space="preserve"> radiation. [</w:t>
      </w:r>
      <w:proofErr w:type="spellStart"/>
      <w:r w:rsidRPr="002A6C41">
        <w:rPr>
          <w:rFonts w:ascii="Times New Roman" w:eastAsia="Times New Roman" w:hAnsi="Times New Roman" w:cs="Times New Roman"/>
          <w:i/>
          <w:iCs/>
          <w:sz w:val="24"/>
          <w:szCs w:val="24"/>
          <w:lang w:eastAsia="ar-SA"/>
        </w:rPr>
        <w:t>Spurr</w:t>
      </w:r>
      <w:proofErr w:type="spellEnd"/>
      <w:r w:rsidRPr="002A6C41">
        <w:rPr>
          <w:rFonts w:ascii="Times New Roman" w:eastAsia="Times New Roman" w:hAnsi="Times New Roman" w:cs="Times New Roman"/>
          <w:i/>
          <w:iCs/>
          <w:sz w:val="24"/>
          <w:szCs w:val="24"/>
          <w:lang w:eastAsia="ar-SA"/>
        </w:rPr>
        <w:t xml:space="preserve"> and Christi</w:t>
      </w:r>
      <w:r>
        <w:rPr>
          <w:rFonts w:ascii="Times New Roman" w:eastAsia="Times New Roman" w:hAnsi="Times New Roman" w:cs="Times New Roman"/>
          <w:sz w:val="24"/>
          <w:szCs w:val="24"/>
          <w:lang w:eastAsia="ar-SA"/>
        </w:rPr>
        <w:t xml:space="preserve">, 2021, in preparation]. The key to this version has been the implementation of vector </w:t>
      </w:r>
      <w:proofErr w:type="gramStart"/>
      <w:r>
        <w:rPr>
          <w:rFonts w:ascii="Times New Roman" w:eastAsia="Times New Roman" w:hAnsi="Times New Roman" w:cs="Times New Roman"/>
          <w:sz w:val="24"/>
          <w:szCs w:val="24"/>
          <w:lang w:eastAsia="ar-SA"/>
        </w:rPr>
        <w:t>Green’s</w:t>
      </w:r>
      <w:proofErr w:type="gramEnd"/>
      <w:r>
        <w:rPr>
          <w:rFonts w:ascii="Times New Roman" w:eastAsia="Times New Roman" w:hAnsi="Times New Roman" w:cs="Times New Roman"/>
          <w:sz w:val="24"/>
          <w:szCs w:val="24"/>
          <w:lang w:eastAsia="ar-SA"/>
        </w:rPr>
        <w:t xml:space="preserve"> function methods, as was done for the current version of VLIDORT,</w:t>
      </w:r>
    </w:p>
    <w:p w14:paraId="7CF0613D" w14:textId="77777777" w:rsidR="0049050F" w:rsidRPr="0049050F" w:rsidRDefault="0049050F" w:rsidP="0049050F">
      <w:pPr>
        <w:tabs>
          <w:tab w:val="left" w:pos="5940"/>
        </w:tabs>
        <w:suppressAutoHyphens/>
        <w:autoSpaceDE w:val="0"/>
        <w:spacing w:before="120" w:after="120" w:line="240" w:lineRule="auto"/>
        <w:jc w:val="both"/>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A dedicated 2-stream version of the multiple-scattering LIDORT code was written in 2010, for use in low-stream interpolation and performance enhancement in hyperspectral retrieval applications and exoplanet studies [</w:t>
      </w:r>
      <w:proofErr w:type="spellStart"/>
      <w:r w:rsidRPr="0049050F">
        <w:rPr>
          <w:rFonts w:ascii="Times New Roman" w:eastAsia="Times New Roman" w:hAnsi="Times New Roman" w:cs="Times New Roman"/>
          <w:i/>
          <w:sz w:val="24"/>
          <w:szCs w:val="24"/>
          <w:lang w:eastAsia="ar-SA"/>
        </w:rPr>
        <w:t>Spurr</w:t>
      </w:r>
      <w:proofErr w:type="spellEnd"/>
      <w:r w:rsidRPr="0049050F">
        <w:rPr>
          <w:rFonts w:ascii="Times New Roman" w:eastAsia="Times New Roman" w:hAnsi="Times New Roman" w:cs="Times New Roman"/>
          <w:i/>
          <w:sz w:val="24"/>
          <w:szCs w:val="24"/>
          <w:lang w:eastAsia="ar-SA"/>
        </w:rPr>
        <w:t xml:space="preserve"> and Natraj</w:t>
      </w:r>
      <w:r w:rsidRPr="0049050F">
        <w:rPr>
          <w:rFonts w:ascii="Times New Roman" w:eastAsia="Times New Roman" w:hAnsi="Times New Roman" w:cs="Times New Roman"/>
          <w:sz w:val="24"/>
          <w:szCs w:val="24"/>
          <w:lang w:eastAsia="ar-SA"/>
        </w:rPr>
        <w:t>, 2011]. This 2S code is entirely analytical, avoiding the use of LAPACK or other numerical schemes. The 2S code is now at Version 2.4.</w:t>
      </w:r>
    </w:p>
    <w:p w14:paraId="2CCF6962" w14:textId="2F01078D" w:rsidR="0049050F" w:rsidRDefault="0049050F" w:rsidP="0049050F">
      <w:pPr>
        <w:tabs>
          <w:tab w:val="left" w:pos="5940"/>
        </w:tabs>
        <w:suppressAutoHyphens/>
        <w:autoSpaceDE w:val="0"/>
        <w:spacing w:before="120" w:after="120" w:line="240" w:lineRule="auto"/>
        <w:jc w:val="both"/>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Some work on linearization of the T-matrix scattering theory has been published [</w:t>
      </w:r>
      <w:proofErr w:type="spellStart"/>
      <w:r w:rsidRPr="0049050F">
        <w:rPr>
          <w:rFonts w:ascii="Times New Roman" w:eastAsia="Times New Roman" w:hAnsi="Times New Roman" w:cs="Times New Roman"/>
          <w:i/>
          <w:sz w:val="24"/>
          <w:szCs w:val="24"/>
          <w:lang w:eastAsia="ar-SA"/>
        </w:rPr>
        <w:t>Spurr</w:t>
      </w:r>
      <w:proofErr w:type="spellEnd"/>
      <w:r w:rsidRPr="0049050F">
        <w:rPr>
          <w:rFonts w:ascii="Times New Roman" w:eastAsia="Times New Roman" w:hAnsi="Times New Roman" w:cs="Times New Roman"/>
          <w:i/>
          <w:sz w:val="24"/>
          <w:szCs w:val="24"/>
          <w:lang w:eastAsia="ar-SA"/>
        </w:rPr>
        <w:t xml:space="preserve"> et al</w:t>
      </w:r>
      <w:r w:rsidRPr="0049050F">
        <w:rPr>
          <w:rFonts w:ascii="Times New Roman" w:eastAsia="Times New Roman" w:hAnsi="Times New Roman" w:cs="Times New Roman"/>
          <w:sz w:val="24"/>
          <w:szCs w:val="24"/>
          <w:lang w:eastAsia="ar-SA"/>
        </w:rPr>
        <w:t>., 2012] in connection with the development of VLIDORT-based packages to retrieve aerosol microphysical properties. This work also includes a linearized Mie code formulation.</w:t>
      </w:r>
    </w:p>
    <w:p w14:paraId="1DA4E486" w14:textId="72CF9831" w:rsidR="009458AB" w:rsidRPr="0049050F" w:rsidRDefault="009458AB" w:rsidP="002A6C41">
      <w:pPr>
        <w:suppressAutoHyphens/>
        <w:spacing w:before="120" w:after="0" w:line="240" w:lineRule="auto"/>
        <w:jc w:val="both"/>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The linearization techniques in VLIDORT have been applied to the CAO_DISORT coupled atmospheric-ocean code, and it is possible to generate weighting function with respect to marine constituents such as chlorophyll concentration and CDOM [</w:t>
      </w:r>
      <w:proofErr w:type="spellStart"/>
      <w:r w:rsidRPr="0049050F">
        <w:rPr>
          <w:rFonts w:ascii="Times New Roman" w:eastAsia="Times New Roman" w:hAnsi="Times New Roman" w:cs="Times New Roman"/>
          <w:i/>
          <w:iCs/>
          <w:sz w:val="24"/>
          <w:szCs w:val="24"/>
          <w:lang w:eastAsia="ar-SA"/>
        </w:rPr>
        <w:t>Spurr</w:t>
      </w:r>
      <w:proofErr w:type="spellEnd"/>
      <w:r w:rsidRPr="0049050F">
        <w:rPr>
          <w:rFonts w:ascii="Times New Roman" w:eastAsia="Times New Roman" w:hAnsi="Times New Roman" w:cs="Times New Roman"/>
          <w:i/>
          <w:iCs/>
          <w:sz w:val="24"/>
          <w:szCs w:val="24"/>
          <w:lang w:eastAsia="ar-SA"/>
        </w:rPr>
        <w:t>, et al.</w:t>
      </w:r>
      <w:r w:rsidRPr="0049050F">
        <w:rPr>
          <w:rFonts w:ascii="Times New Roman" w:eastAsia="Times New Roman" w:hAnsi="Times New Roman" w:cs="Times New Roman"/>
          <w:sz w:val="24"/>
          <w:szCs w:val="24"/>
          <w:lang w:eastAsia="ar-SA"/>
        </w:rPr>
        <w:t>, 2007]. This has opened the way for a new approach to simultaneous retrieval of atmospheric and ocean quantities from MODIS and related instruments [</w:t>
      </w:r>
      <w:r w:rsidRPr="0049050F">
        <w:rPr>
          <w:rFonts w:ascii="Times New Roman" w:eastAsia="Times New Roman" w:hAnsi="Times New Roman" w:cs="Times New Roman"/>
          <w:i/>
          <w:sz w:val="24"/>
          <w:szCs w:val="24"/>
          <w:lang w:eastAsia="ar-SA"/>
        </w:rPr>
        <w:t>Li et al</w:t>
      </w:r>
      <w:r w:rsidRPr="0049050F">
        <w:rPr>
          <w:rFonts w:ascii="Times New Roman" w:eastAsia="Times New Roman" w:hAnsi="Times New Roman" w:cs="Times New Roman"/>
          <w:sz w:val="24"/>
          <w:szCs w:val="24"/>
          <w:lang w:eastAsia="ar-SA"/>
        </w:rPr>
        <w:t>., 200</w:t>
      </w:r>
      <w:r>
        <w:rPr>
          <w:rFonts w:ascii="Times New Roman" w:eastAsia="Times New Roman" w:hAnsi="Times New Roman" w:cs="Times New Roman"/>
          <w:sz w:val="24"/>
          <w:szCs w:val="24"/>
          <w:lang w:eastAsia="ar-SA"/>
        </w:rPr>
        <w:t>8</w:t>
      </w:r>
      <w:r w:rsidRPr="0049050F">
        <w:rPr>
          <w:rFonts w:ascii="Times New Roman" w:eastAsia="Times New Roman" w:hAnsi="Times New Roman" w:cs="Times New Roman"/>
          <w:sz w:val="24"/>
          <w:szCs w:val="24"/>
          <w:lang w:eastAsia="ar-SA"/>
        </w:rPr>
        <w:t>].</w:t>
      </w:r>
    </w:p>
    <w:p w14:paraId="2C0A90C5" w14:textId="77777777" w:rsidR="0049050F" w:rsidRPr="0049050F" w:rsidRDefault="0049050F" w:rsidP="0049050F">
      <w:pPr>
        <w:keepNext/>
        <w:suppressAutoHyphens/>
        <w:autoSpaceDE w:val="0"/>
        <w:spacing w:before="240" w:after="240" w:line="240" w:lineRule="auto"/>
        <w:outlineLvl w:val="1"/>
        <w:rPr>
          <w:rFonts w:ascii="Times New Roman" w:eastAsia="Times New Roman" w:hAnsi="Times New Roman" w:cs="Times New Roman"/>
          <w:b/>
          <w:bCs/>
          <w:sz w:val="32"/>
          <w:szCs w:val="20"/>
          <w:lang w:eastAsia="ar-SA"/>
        </w:rPr>
      </w:pPr>
      <w:bookmarkStart w:id="26" w:name="_Toc339432190"/>
      <w:bookmarkStart w:id="27" w:name="_Toc534974668"/>
      <w:bookmarkStart w:id="28" w:name="_Toc73510372"/>
      <w:r w:rsidRPr="0049050F">
        <w:rPr>
          <w:rFonts w:ascii="Times New Roman" w:eastAsia="Times New Roman" w:hAnsi="Times New Roman" w:cs="Times New Roman"/>
          <w:b/>
          <w:bCs/>
          <w:sz w:val="32"/>
          <w:szCs w:val="20"/>
          <w:lang w:eastAsia="ar-SA"/>
        </w:rPr>
        <w:t>1.4 Scope of document</w:t>
      </w:r>
      <w:bookmarkEnd w:id="26"/>
      <w:bookmarkEnd w:id="27"/>
      <w:bookmarkEnd w:id="28"/>
    </w:p>
    <w:p w14:paraId="2C60A9F0" w14:textId="0E6277CA" w:rsidR="0049050F" w:rsidRPr="0049050F" w:rsidRDefault="0049050F" w:rsidP="0049050F">
      <w:pPr>
        <w:tabs>
          <w:tab w:val="left" w:pos="5940"/>
        </w:tabs>
        <w:suppressAutoHyphens/>
        <w:autoSpaceDE w:val="0"/>
        <w:spacing w:before="120" w:after="12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 xml:space="preserve">This “Main” portion of this guide focuses on practical aspects of using VLIDORT, including preparation of inputs, benchmarking, a description of the </w:t>
      </w:r>
      <w:r w:rsidR="009458AB">
        <w:rPr>
          <w:rFonts w:ascii="Times New Roman" w:eastAsia="Times New Roman" w:hAnsi="Times New Roman" w:cs="Times New Roman"/>
          <w:sz w:val="24"/>
          <w:szCs w:val="20"/>
          <w:lang w:eastAsia="ar-SA"/>
        </w:rPr>
        <w:t xml:space="preserve">software </w:t>
      </w:r>
      <w:r w:rsidRPr="0049050F">
        <w:rPr>
          <w:rFonts w:ascii="Times New Roman" w:eastAsia="Times New Roman" w:hAnsi="Times New Roman" w:cs="Times New Roman"/>
          <w:sz w:val="24"/>
          <w:szCs w:val="20"/>
          <w:lang w:eastAsia="ar-SA"/>
        </w:rPr>
        <w:t>package, and notes on usage and testing. Theoretical description</w:t>
      </w:r>
      <w:r w:rsidR="009458AB">
        <w:rPr>
          <w:rFonts w:ascii="Times New Roman" w:eastAsia="Times New Roman" w:hAnsi="Times New Roman" w:cs="Times New Roman"/>
          <w:sz w:val="24"/>
          <w:szCs w:val="20"/>
          <w:lang w:eastAsia="ar-SA"/>
        </w:rPr>
        <w:t>s</w:t>
      </w:r>
      <w:r w:rsidRPr="0049050F">
        <w:rPr>
          <w:rFonts w:ascii="Times New Roman" w:eastAsia="Times New Roman" w:hAnsi="Times New Roman" w:cs="Times New Roman"/>
          <w:sz w:val="24"/>
          <w:szCs w:val="20"/>
          <w:lang w:eastAsia="ar-SA"/>
        </w:rPr>
        <w:t xml:space="preserve"> (including</w:t>
      </w:r>
      <w:r w:rsidR="009458AB">
        <w:rPr>
          <w:rFonts w:ascii="Times New Roman" w:eastAsia="Times New Roman" w:hAnsi="Times New Roman" w:cs="Times New Roman"/>
          <w:sz w:val="24"/>
          <w:szCs w:val="20"/>
          <w:lang w:eastAsia="ar-SA"/>
        </w:rPr>
        <w:t xml:space="preserve"> much of the</w:t>
      </w:r>
      <w:r w:rsidRPr="0049050F">
        <w:rPr>
          <w:rFonts w:ascii="Times New Roman" w:eastAsia="Times New Roman" w:hAnsi="Times New Roman" w:cs="Times New Roman"/>
          <w:sz w:val="24"/>
          <w:szCs w:val="20"/>
          <w:lang w:eastAsia="ar-SA"/>
        </w:rPr>
        <w:t xml:space="preserve"> detailed mathematical derivation</w:t>
      </w:r>
      <w:r w:rsidR="009458AB">
        <w:rPr>
          <w:rFonts w:ascii="Times New Roman" w:eastAsia="Times New Roman" w:hAnsi="Times New Roman" w:cs="Times New Roman"/>
          <w:sz w:val="24"/>
          <w:szCs w:val="20"/>
          <w:lang w:eastAsia="ar-SA"/>
        </w:rPr>
        <w:t>s</w:t>
      </w:r>
      <w:r w:rsidRPr="0049050F">
        <w:rPr>
          <w:rFonts w:ascii="Times New Roman" w:eastAsia="Times New Roman" w:hAnsi="Times New Roman" w:cs="Times New Roman"/>
          <w:sz w:val="24"/>
          <w:szCs w:val="20"/>
          <w:lang w:eastAsia="ar-SA"/>
        </w:rPr>
        <w:t>) ha</w:t>
      </w:r>
      <w:r w:rsidR="009458AB">
        <w:rPr>
          <w:rFonts w:ascii="Times New Roman" w:eastAsia="Times New Roman" w:hAnsi="Times New Roman" w:cs="Times New Roman"/>
          <w:sz w:val="24"/>
          <w:szCs w:val="20"/>
          <w:lang w:eastAsia="ar-SA"/>
        </w:rPr>
        <w:t>ve</w:t>
      </w:r>
      <w:r w:rsidRPr="0049050F">
        <w:rPr>
          <w:rFonts w:ascii="Times New Roman" w:eastAsia="Times New Roman" w:hAnsi="Times New Roman" w:cs="Times New Roman"/>
          <w:sz w:val="24"/>
          <w:szCs w:val="20"/>
          <w:lang w:eastAsia="ar-SA"/>
        </w:rPr>
        <w:t xml:space="preserve"> been moved to an “Adjunct” portion of this guide.</w:t>
      </w:r>
    </w:p>
    <w:p w14:paraId="136423E6" w14:textId="42B6D839" w:rsidR="0049050F" w:rsidRPr="0049050F" w:rsidRDefault="0049050F" w:rsidP="0049050F">
      <w:pPr>
        <w:suppressAutoHyphens/>
        <w:spacing w:before="120" w:after="0" w:line="240" w:lineRule="auto"/>
        <w:jc w:val="both"/>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0"/>
          <w:lang w:eastAsia="ar-SA"/>
        </w:rPr>
        <w:t xml:space="preserve">In Chapter 2, </w:t>
      </w:r>
      <w:r w:rsidRPr="0049050F">
        <w:rPr>
          <w:rFonts w:ascii="Times New Roman" w:eastAsia="Times New Roman" w:hAnsi="Times New Roman" w:cs="Times New Roman"/>
          <w:sz w:val="24"/>
          <w:szCs w:val="24"/>
          <w:lang w:eastAsia="ar-SA"/>
        </w:rPr>
        <w:t xml:space="preserve">we start with a summary of VLIDORT radiative transfer model for polarized light fields in a </w:t>
      </w:r>
      <w:proofErr w:type="gramStart"/>
      <w:r w:rsidRPr="0049050F">
        <w:rPr>
          <w:rFonts w:ascii="Times New Roman" w:eastAsia="Times New Roman" w:hAnsi="Times New Roman" w:cs="Times New Roman"/>
          <w:sz w:val="24"/>
          <w:szCs w:val="24"/>
          <w:lang w:eastAsia="ar-SA"/>
        </w:rPr>
        <w:t>multiply-scattering</w:t>
      </w:r>
      <w:proofErr w:type="gramEnd"/>
      <w:r w:rsidRPr="0049050F">
        <w:rPr>
          <w:rFonts w:ascii="Times New Roman" w:eastAsia="Times New Roman" w:hAnsi="Times New Roman" w:cs="Times New Roman"/>
          <w:sz w:val="24"/>
          <w:szCs w:val="24"/>
          <w:lang w:eastAsia="ar-SA"/>
        </w:rPr>
        <w:t xml:space="preserve"> optically-stratified atmosphere, concentrating on the main steps in the generation of Stokes 4-vectors and associated atmospheric and surface Jacobians. </w:t>
      </w:r>
      <w:r w:rsidR="006C309F">
        <w:rPr>
          <w:rFonts w:ascii="Times New Roman" w:eastAsia="Times New Roman" w:hAnsi="Times New Roman" w:cs="Times New Roman"/>
          <w:sz w:val="24"/>
          <w:szCs w:val="24"/>
          <w:lang w:eastAsia="ar-SA"/>
        </w:rPr>
        <w:t>We note</w:t>
      </w:r>
      <w:r w:rsidRPr="0049050F">
        <w:rPr>
          <w:rFonts w:ascii="Times New Roman" w:eastAsia="Times New Roman" w:hAnsi="Times New Roman" w:cs="Times New Roman"/>
          <w:sz w:val="24"/>
          <w:szCs w:val="24"/>
          <w:lang w:eastAsia="ar-SA"/>
        </w:rPr>
        <w:t xml:space="preserve"> the </w:t>
      </w:r>
      <w:r w:rsidR="006C309F">
        <w:rPr>
          <w:rFonts w:ascii="Times New Roman" w:eastAsia="Times New Roman" w:hAnsi="Times New Roman" w:cs="Times New Roman"/>
          <w:sz w:val="24"/>
          <w:szCs w:val="24"/>
          <w:lang w:eastAsia="ar-SA"/>
        </w:rPr>
        <w:t>principal</w:t>
      </w:r>
      <w:r w:rsidR="006C309F" w:rsidRPr="0049050F">
        <w:rPr>
          <w:rFonts w:ascii="Times New Roman" w:eastAsia="Times New Roman" w:hAnsi="Times New Roman" w:cs="Times New Roman"/>
          <w:sz w:val="24"/>
          <w:szCs w:val="24"/>
          <w:lang w:eastAsia="ar-SA"/>
        </w:rPr>
        <w:t xml:space="preserve"> </w:t>
      </w:r>
      <w:r w:rsidRPr="0049050F">
        <w:rPr>
          <w:rFonts w:ascii="Times New Roman" w:eastAsia="Times New Roman" w:hAnsi="Times New Roman" w:cs="Times New Roman"/>
          <w:sz w:val="24"/>
          <w:szCs w:val="24"/>
          <w:lang w:eastAsia="ar-SA"/>
        </w:rPr>
        <w:t xml:space="preserve">results from </w:t>
      </w:r>
      <w:r w:rsidR="006C309F">
        <w:rPr>
          <w:rFonts w:ascii="Times New Roman" w:eastAsia="Times New Roman" w:hAnsi="Times New Roman" w:cs="Times New Roman"/>
          <w:sz w:val="24"/>
          <w:szCs w:val="24"/>
          <w:lang w:eastAsia="ar-SA"/>
        </w:rPr>
        <w:t>vector</w:t>
      </w:r>
      <w:r w:rsidR="006C309F" w:rsidRPr="0049050F">
        <w:rPr>
          <w:rFonts w:ascii="Times New Roman" w:eastAsia="Times New Roman" w:hAnsi="Times New Roman" w:cs="Times New Roman"/>
          <w:sz w:val="24"/>
          <w:szCs w:val="24"/>
          <w:lang w:eastAsia="ar-SA"/>
        </w:rPr>
        <w:t xml:space="preserve"> </w:t>
      </w:r>
      <w:r w:rsidR="006C309F">
        <w:rPr>
          <w:rFonts w:ascii="Times New Roman" w:eastAsia="Times New Roman" w:hAnsi="Times New Roman" w:cs="Times New Roman"/>
          <w:sz w:val="24"/>
          <w:szCs w:val="24"/>
          <w:lang w:eastAsia="ar-SA"/>
        </w:rPr>
        <w:t xml:space="preserve">RTE </w:t>
      </w:r>
      <w:r w:rsidRPr="0049050F">
        <w:rPr>
          <w:rFonts w:ascii="Times New Roman" w:eastAsia="Times New Roman" w:hAnsi="Times New Roman" w:cs="Times New Roman"/>
          <w:sz w:val="24"/>
          <w:szCs w:val="24"/>
          <w:lang w:eastAsia="ar-SA"/>
        </w:rPr>
        <w:t xml:space="preserve">discrete-ordinate </w:t>
      </w:r>
      <w:proofErr w:type="gramStart"/>
      <w:r w:rsidRPr="0049050F">
        <w:rPr>
          <w:rFonts w:ascii="Times New Roman" w:eastAsia="Times New Roman" w:hAnsi="Times New Roman" w:cs="Times New Roman"/>
          <w:sz w:val="24"/>
          <w:szCs w:val="24"/>
          <w:lang w:eastAsia="ar-SA"/>
        </w:rPr>
        <w:t>theory,,</w:t>
      </w:r>
      <w:proofErr w:type="gramEnd"/>
      <w:r w:rsidRPr="0049050F">
        <w:rPr>
          <w:rFonts w:ascii="Times New Roman" w:eastAsia="Times New Roman" w:hAnsi="Times New Roman" w:cs="Times New Roman"/>
          <w:sz w:val="24"/>
          <w:szCs w:val="24"/>
          <w:lang w:eastAsia="ar-SA"/>
        </w:rPr>
        <w:t xml:space="preserve"> leaving the mathematical details for a detailed exegesis in the Adjunct portion to this User Guide.</w:t>
      </w:r>
    </w:p>
    <w:p w14:paraId="03C1DB84" w14:textId="27CC2141" w:rsidR="0049050F" w:rsidRPr="0049050F" w:rsidRDefault="0049050F" w:rsidP="0049050F">
      <w:pPr>
        <w:suppressAutoHyphens/>
        <w:spacing w:before="120" w:after="0" w:line="240" w:lineRule="auto"/>
        <w:jc w:val="both"/>
        <w:rPr>
          <w:rFonts w:ascii="Times New Roman" w:eastAsia="Times" w:hAnsi="Times New Roman" w:cs="Times"/>
          <w:sz w:val="24"/>
          <w:szCs w:val="24"/>
          <w:lang w:eastAsia="ar-SA"/>
        </w:rPr>
      </w:pPr>
      <w:r w:rsidRPr="0049050F">
        <w:rPr>
          <w:rFonts w:ascii="Times New Roman" w:eastAsia="Times New Roman" w:hAnsi="Times New Roman" w:cs="Times New Roman"/>
          <w:sz w:val="24"/>
          <w:szCs w:val="24"/>
          <w:lang w:eastAsia="ar-SA"/>
        </w:rPr>
        <w:t xml:space="preserve">Continuing in Chapter 2, we </w:t>
      </w:r>
      <w:r w:rsidR="006C309F">
        <w:rPr>
          <w:rFonts w:ascii="Times New Roman" w:eastAsia="Times New Roman" w:hAnsi="Times New Roman" w:cs="Times New Roman"/>
          <w:sz w:val="24"/>
          <w:szCs w:val="24"/>
          <w:lang w:eastAsia="ar-SA"/>
        </w:rPr>
        <w:t>describe</w:t>
      </w:r>
      <w:r w:rsidRPr="0049050F">
        <w:rPr>
          <w:rFonts w:ascii="Times New Roman" w:eastAsia="Times New Roman" w:hAnsi="Times New Roman" w:cs="Times New Roman"/>
          <w:sz w:val="24"/>
          <w:szCs w:val="24"/>
          <w:lang w:eastAsia="ar-SA"/>
        </w:rPr>
        <w:t xml:space="preserve"> the preparation</w:t>
      </w:r>
      <w:r w:rsidRPr="0049050F" w:rsidDel="00892BEC">
        <w:rPr>
          <w:rFonts w:ascii="Times New Roman" w:eastAsia="Times New Roman" w:hAnsi="Times New Roman" w:cs="Times New Roman"/>
          <w:sz w:val="24"/>
          <w:szCs w:val="24"/>
          <w:lang w:eastAsia="ar-SA"/>
        </w:rPr>
        <w:t xml:space="preserve"> </w:t>
      </w:r>
      <w:r w:rsidRPr="0049050F">
        <w:rPr>
          <w:rFonts w:ascii="Times New Roman" w:eastAsia="Times New Roman" w:hAnsi="Times New Roman" w:cs="Times New Roman"/>
          <w:sz w:val="24"/>
          <w:szCs w:val="24"/>
          <w:lang w:eastAsia="ar-SA"/>
        </w:rPr>
        <w:t xml:space="preserve">of Inherent Optical Property (IOP) inputs, both for the standard set of optical properties required for the computation of the Stokes 4-vector field, </w:t>
      </w:r>
      <w:proofErr w:type="gramStart"/>
      <w:r w:rsidRPr="0049050F">
        <w:rPr>
          <w:rFonts w:ascii="Times New Roman" w:eastAsia="Times New Roman" w:hAnsi="Times New Roman" w:cs="Times New Roman"/>
          <w:sz w:val="24"/>
          <w:szCs w:val="24"/>
          <w:lang w:eastAsia="ar-SA"/>
        </w:rPr>
        <w:t>and also</w:t>
      </w:r>
      <w:proofErr w:type="gramEnd"/>
      <w:r w:rsidRPr="0049050F">
        <w:rPr>
          <w:rFonts w:ascii="Times New Roman" w:eastAsia="Times New Roman" w:hAnsi="Times New Roman" w:cs="Times New Roman"/>
          <w:sz w:val="24"/>
          <w:szCs w:val="24"/>
          <w:lang w:eastAsia="ar-SA"/>
        </w:rPr>
        <w:t xml:space="preserve"> </w:t>
      </w:r>
      <w:r w:rsidR="006C309F">
        <w:rPr>
          <w:rFonts w:ascii="Times New Roman" w:eastAsia="Times New Roman" w:hAnsi="Times New Roman" w:cs="Times New Roman"/>
          <w:sz w:val="24"/>
          <w:szCs w:val="24"/>
          <w:lang w:eastAsia="ar-SA"/>
        </w:rPr>
        <w:t xml:space="preserve">for </w:t>
      </w:r>
      <w:r w:rsidRPr="0049050F">
        <w:rPr>
          <w:rFonts w:ascii="Times New Roman" w:eastAsia="Times New Roman" w:hAnsi="Times New Roman" w:cs="Times New Roman"/>
          <w:sz w:val="24"/>
          <w:szCs w:val="24"/>
          <w:lang w:eastAsia="ar-SA"/>
        </w:rPr>
        <w:t xml:space="preserve">the linearized optical property inputs </w:t>
      </w:r>
      <w:r w:rsidR="006C309F">
        <w:rPr>
          <w:rFonts w:ascii="Times New Roman" w:eastAsia="Times New Roman" w:hAnsi="Times New Roman" w:cs="Times New Roman"/>
          <w:sz w:val="24"/>
          <w:szCs w:val="24"/>
          <w:lang w:eastAsia="ar-SA"/>
        </w:rPr>
        <w:t xml:space="preserve">needed </w:t>
      </w:r>
      <w:r w:rsidRPr="0049050F">
        <w:rPr>
          <w:rFonts w:ascii="Times New Roman" w:eastAsia="Times New Roman" w:hAnsi="Times New Roman" w:cs="Times New Roman"/>
          <w:sz w:val="24"/>
          <w:szCs w:val="24"/>
          <w:lang w:eastAsia="ar-SA"/>
        </w:rPr>
        <w:t>for generation of atmospheric</w:t>
      </w:r>
      <w:r w:rsidR="006C309F">
        <w:rPr>
          <w:rFonts w:ascii="Times New Roman" w:eastAsia="Times New Roman" w:hAnsi="Times New Roman" w:cs="Times New Roman"/>
          <w:sz w:val="24"/>
          <w:szCs w:val="24"/>
          <w:lang w:eastAsia="ar-SA"/>
        </w:rPr>
        <w:t>-property</w:t>
      </w:r>
      <w:r w:rsidRPr="0049050F">
        <w:rPr>
          <w:rFonts w:ascii="Times New Roman" w:eastAsia="Times New Roman" w:hAnsi="Times New Roman" w:cs="Times New Roman"/>
          <w:sz w:val="24"/>
          <w:szCs w:val="24"/>
          <w:lang w:eastAsia="ar-SA"/>
        </w:rPr>
        <w:t xml:space="preserve"> Jacobians. </w:t>
      </w:r>
      <w:r w:rsidRPr="0049050F">
        <w:rPr>
          <w:rFonts w:ascii="Times New Roman" w:eastAsia="Times New Roman" w:hAnsi="Times New Roman" w:cs="Times New Roman"/>
          <w:sz w:val="24"/>
          <w:szCs w:val="20"/>
          <w:lang w:eastAsia="ar-SA"/>
        </w:rPr>
        <w:t>Chapter 2 continues with a discussion on benchmarking the model against literature datasets, followed by notes on the use of performance enhancements</w:t>
      </w:r>
      <w:r w:rsidRPr="0049050F">
        <w:rPr>
          <w:rFonts w:ascii="Times New Roman" w:eastAsia="Times New Roman" w:hAnsi="Times New Roman" w:cs="Times New Roman"/>
          <w:sz w:val="24"/>
          <w:szCs w:val="24"/>
          <w:lang w:eastAsia="ar-SA"/>
        </w:rPr>
        <w:t xml:space="preserve"> including the “solution-saving” and “BVP-telescoping” options, a review of the Fourier convergence aspects pertaining to the exact treatments of single scattering and direct beam contributions, and the use of a multiple-SZA facility for look-up table generation.</w:t>
      </w:r>
      <w:r w:rsidRPr="0049050F">
        <w:rPr>
          <w:rFonts w:ascii="Times New Roman" w:eastAsia="Times" w:hAnsi="Times New Roman" w:cs="Times"/>
          <w:sz w:val="24"/>
          <w:szCs w:val="24"/>
          <w:lang w:eastAsia="ar-SA"/>
        </w:rPr>
        <w:t xml:space="preserve"> </w:t>
      </w:r>
      <w:proofErr w:type="gramStart"/>
      <w:r w:rsidRPr="0049050F">
        <w:rPr>
          <w:rFonts w:ascii="Times New Roman" w:eastAsia="Times" w:hAnsi="Times New Roman" w:cs="Times"/>
          <w:sz w:val="24"/>
          <w:szCs w:val="24"/>
          <w:lang w:eastAsia="ar-SA"/>
        </w:rPr>
        <w:t>Finally</w:t>
      </w:r>
      <w:proofErr w:type="gramEnd"/>
      <w:r w:rsidRPr="0049050F">
        <w:rPr>
          <w:rFonts w:ascii="Times New Roman" w:eastAsia="Times" w:hAnsi="Times New Roman" w:cs="Times"/>
          <w:sz w:val="24"/>
          <w:szCs w:val="24"/>
          <w:lang w:eastAsia="ar-SA"/>
        </w:rPr>
        <w:t xml:space="preserve"> we touch on upgrades to help insure thread-safety in a parallel computing environment, and remark on new usages for the single-scatter part of the model. </w:t>
      </w:r>
    </w:p>
    <w:p w14:paraId="44A7DA5A" w14:textId="6F03AC89" w:rsidR="006C309F" w:rsidRDefault="0049050F" w:rsidP="0049050F">
      <w:pPr>
        <w:suppressAutoHyphens/>
        <w:spacing w:before="120" w:after="0" w:line="240" w:lineRule="auto"/>
        <w:jc w:val="both"/>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Chapter 3 describes the specifics of the VLIDORT 2.8.</w:t>
      </w:r>
      <w:r w:rsidR="006C309F">
        <w:rPr>
          <w:rFonts w:ascii="Times New Roman" w:eastAsia="Times New Roman" w:hAnsi="Times New Roman" w:cs="Times New Roman"/>
          <w:sz w:val="24"/>
          <w:szCs w:val="24"/>
          <w:lang w:eastAsia="ar-SA"/>
        </w:rPr>
        <w:t>3</w:t>
      </w:r>
      <w:r w:rsidRPr="0049050F">
        <w:rPr>
          <w:rFonts w:ascii="Times New Roman" w:eastAsia="Times New Roman" w:hAnsi="Times New Roman" w:cs="Times New Roman"/>
          <w:sz w:val="24"/>
          <w:szCs w:val="24"/>
          <w:lang w:eastAsia="ar-SA"/>
        </w:rPr>
        <w:t xml:space="preserve"> </w:t>
      </w:r>
      <w:r w:rsidR="006C309F">
        <w:rPr>
          <w:rFonts w:ascii="Times New Roman" w:eastAsia="Times New Roman" w:hAnsi="Times New Roman" w:cs="Times New Roman"/>
          <w:sz w:val="24"/>
          <w:szCs w:val="24"/>
          <w:lang w:eastAsia="ar-SA"/>
        </w:rPr>
        <w:t xml:space="preserve">software </w:t>
      </w:r>
      <w:r w:rsidRPr="0049050F">
        <w:rPr>
          <w:rFonts w:ascii="Times New Roman" w:eastAsia="Times New Roman" w:hAnsi="Times New Roman" w:cs="Times New Roman"/>
          <w:sz w:val="24"/>
          <w:szCs w:val="24"/>
          <w:lang w:eastAsia="ar-SA"/>
        </w:rPr>
        <w:t xml:space="preserve">package. In section 3.1, we give an overview; section 3.2 has a </w:t>
      </w:r>
      <w:r w:rsidR="006C309F">
        <w:rPr>
          <w:rFonts w:ascii="Times New Roman" w:eastAsia="Times New Roman" w:hAnsi="Times New Roman" w:cs="Times New Roman"/>
          <w:sz w:val="24"/>
          <w:szCs w:val="24"/>
          <w:lang w:eastAsia="ar-SA"/>
        </w:rPr>
        <w:t>compilation</w:t>
      </w:r>
      <w:r w:rsidR="006C309F" w:rsidRPr="0049050F">
        <w:rPr>
          <w:rFonts w:ascii="Times New Roman" w:eastAsia="Times New Roman" w:hAnsi="Times New Roman" w:cs="Times New Roman"/>
          <w:sz w:val="24"/>
          <w:szCs w:val="24"/>
          <w:lang w:eastAsia="ar-SA"/>
        </w:rPr>
        <w:t xml:space="preserve"> </w:t>
      </w:r>
      <w:r w:rsidR="006C309F">
        <w:rPr>
          <w:rFonts w:ascii="Times New Roman" w:eastAsia="Times New Roman" w:hAnsi="Times New Roman" w:cs="Times New Roman"/>
          <w:sz w:val="24"/>
          <w:szCs w:val="24"/>
          <w:lang w:eastAsia="ar-SA"/>
        </w:rPr>
        <w:t xml:space="preserve">of </w:t>
      </w:r>
      <w:r w:rsidRPr="0049050F">
        <w:rPr>
          <w:rFonts w:ascii="Times New Roman" w:eastAsia="Times New Roman" w:hAnsi="Times New Roman" w:cs="Times New Roman"/>
          <w:sz w:val="24"/>
          <w:szCs w:val="24"/>
          <w:lang w:eastAsia="ar-SA"/>
        </w:rPr>
        <w:t>VLIDORT’s source</w:t>
      </w:r>
      <w:r w:rsidR="006C309F">
        <w:rPr>
          <w:rFonts w:ascii="Times New Roman" w:eastAsia="Times New Roman" w:hAnsi="Times New Roman" w:cs="Times New Roman"/>
          <w:sz w:val="24"/>
          <w:szCs w:val="24"/>
          <w:lang w:eastAsia="ar-SA"/>
        </w:rPr>
        <w:t>-</w:t>
      </w:r>
      <w:r w:rsidRPr="0049050F">
        <w:rPr>
          <w:rFonts w:ascii="Times New Roman" w:eastAsia="Times New Roman" w:hAnsi="Times New Roman" w:cs="Times New Roman"/>
          <w:sz w:val="24"/>
          <w:szCs w:val="24"/>
          <w:lang w:eastAsia="ar-SA"/>
        </w:rPr>
        <w:t>code modules. In section 3.3, we discuss the</w:t>
      </w:r>
      <w:r w:rsidR="006C309F">
        <w:rPr>
          <w:rFonts w:ascii="Times New Roman" w:eastAsia="Times New Roman" w:hAnsi="Times New Roman" w:cs="Times New Roman"/>
          <w:sz w:val="24"/>
          <w:szCs w:val="24"/>
          <w:lang w:eastAsia="ar-SA"/>
        </w:rPr>
        <w:t xml:space="preserve"> use of</w:t>
      </w:r>
      <w:r w:rsidRPr="0049050F">
        <w:rPr>
          <w:rFonts w:ascii="Times New Roman" w:eastAsia="Times New Roman" w:hAnsi="Times New Roman" w:cs="Times New Roman"/>
          <w:sz w:val="24"/>
          <w:szCs w:val="24"/>
          <w:lang w:eastAsia="ar-SA"/>
        </w:rPr>
        <w:t xml:space="preserve"> input configuration file</w:t>
      </w:r>
      <w:r w:rsidR="006C309F">
        <w:rPr>
          <w:rFonts w:ascii="Times New Roman" w:eastAsia="Times New Roman" w:hAnsi="Times New Roman" w:cs="Times New Roman"/>
          <w:sz w:val="24"/>
          <w:szCs w:val="24"/>
          <w:lang w:eastAsia="ar-SA"/>
        </w:rPr>
        <w:t>s</w:t>
      </w:r>
      <w:r w:rsidRPr="0049050F">
        <w:rPr>
          <w:rFonts w:ascii="Times New Roman" w:eastAsia="Times New Roman" w:hAnsi="Times New Roman" w:cs="Times New Roman"/>
          <w:sz w:val="24"/>
          <w:szCs w:val="24"/>
          <w:lang w:eastAsia="ar-SA"/>
        </w:rPr>
        <w:t xml:space="preserve">, </w:t>
      </w:r>
      <w:r w:rsidR="006C309F">
        <w:rPr>
          <w:rFonts w:ascii="Times New Roman" w:eastAsia="Times New Roman" w:hAnsi="Times New Roman" w:cs="Times New Roman"/>
          <w:sz w:val="24"/>
          <w:szCs w:val="24"/>
          <w:lang w:eastAsia="ar-SA"/>
        </w:rPr>
        <w:t xml:space="preserve">the </w:t>
      </w:r>
      <w:r w:rsidRPr="0049050F">
        <w:rPr>
          <w:rFonts w:ascii="Times New Roman" w:eastAsia="Times New Roman" w:hAnsi="Times New Roman" w:cs="Times New Roman"/>
          <w:sz w:val="24"/>
          <w:szCs w:val="24"/>
          <w:lang w:eastAsia="ar-SA"/>
        </w:rPr>
        <w:t>“</w:t>
      </w:r>
      <w:proofErr w:type="spellStart"/>
      <w:r w:rsidRPr="0049050F">
        <w:rPr>
          <w:rFonts w:ascii="Times New Roman" w:eastAsia="Times New Roman" w:hAnsi="Times New Roman" w:cs="Times New Roman"/>
          <w:sz w:val="24"/>
          <w:szCs w:val="24"/>
          <w:lang w:eastAsia="ar-SA"/>
        </w:rPr>
        <w:t>makefile</w:t>
      </w:r>
      <w:proofErr w:type="spellEnd"/>
      <w:r w:rsidRPr="0049050F">
        <w:rPr>
          <w:rFonts w:ascii="Times New Roman" w:eastAsia="Times New Roman" w:hAnsi="Times New Roman" w:cs="Times New Roman"/>
          <w:sz w:val="24"/>
          <w:szCs w:val="24"/>
          <w:lang w:eastAsia="ar-SA"/>
        </w:rPr>
        <w:t xml:space="preserve">” production of executables, and installation of the </w:t>
      </w:r>
      <w:r w:rsidR="006C309F">
        <w:rPr>
          <w:rFonts w:ascii="Times New Roman" w:eastAsia="Times New Roman" w:hAnsi="Times New Roman" w:cs="Times New Roman"/>
          <w:sz w:val="24"/>
          <w:szCs w:val="24"/>
          <w:lang w:eastAsia="ar-SA"/>
        </w:rPr>
        <w:lastRenderedPageBreak/>
        <w:t>software</w:t>
      </w:r>
      <w:r w:rsidRPr="0049050F">
        <w:rPr>
          <w:rFonts w:ascii="Times New Roman" w:eastAsia="Times New Roman" w:hAnsi="Times New Roman" w:cs="Times New Roman"/>
          <w:sz w:val="24"/>
          <w:szCs w:val="24"/>
          <w:lang w:eastAsia="ar-SA"/>
        </w:rPr>
        <w:t xml:space="preserve">. In this regard, </w:t>
      </w:r>
      <w:proofErr w:type="gramStart"/>
      <w:r w:rsidRPr="0049050F">
        <w:rPr>
          <w:rFonts w:ascii="Times New Roman" w:eastAsia="Times New Roman" w:hAnsi="Times New Roman" w:cs="Times New Roman"/>
          <w:sz w:val="24"/>
          <w:szCs w:val="24"/>
          <w:lang w:eastAsia="ar-SA"/>
        </w:rPr>
        <w:t>a number of</w:t>
      </w:r>
      <w:proofErr w:type="gramEnd"/>
      <w:r w:rsidRPr="0049050F">
        <w:rPr>
          <w:rFonts w:ascii="Times New Roman" w:eastAsia="Times New Roman" w:hAnsi="Times New Roman" w:cs="Times New Roman"/>
          <w:sz w:val="24"/>
          <w:szCs w:val="24"/>
          <w:lang w:eastAsia="ar-SA"/>
        </w:rPr>
        <w:t xml:space="preserve"> tests have been written for this release of the code, and proper installation of the package will result in the confirmation of the test data set that accompanies the release. In section 3.4, we summarize the software standards adopted for the code and describe exception handling. This version of VLIDORT is </w:t>
      </w:r>
      <w:r w:rsidR="006C309F">
        <w:rPr>
          <w:rFonts w:ascii="Times New Roman" w:eastAsia="Times New Roman" w:hAnsi="Times New Roman" w:cs="Times New Roman"/>
          <w:sz w:val="24"/>
          <w:szCs w:val="24"/>
          <w:lang w:eastAsia="ar-SA"/>
        </w:rPr>
        <w:t>publicly available</w:t>
      </w:r>
      <w:r w:rsidRPr="0049050F">
        <w:rPr>
          <w:rFonts w:ascii="Times New Roman" w:eastAsia="Times New Roman" w:hAnsi="Times New Roman" w:cs="Times New Roman"/>
          <w:sz w:val="24"/>
          <w:szCs w:val="24"/>
          <w:lang w:eastAsia="ar-SA"/>
        </w:rPr>
        <w:t xml:space="preserve">; copyright and licensing issues are discussed in section 3.5.  Chapter 3 concludes with some acknowledgements in section 3.6. </w:t>
      </w:r>
    </w:p>
    <w:p w14:paraId="3F0F09D4" w14:textId="7AFF0432" w:rsidR="0049050F" w:rsidRPr="0049050F" w:rsidRDefault="0049050F" w:rsidP="0049050F">
      <w:pPr>
        <w:suppressAutoHyphens/>
        <w:spacing w:before="120" w:after="0" w:line="240" w:lineRule="auto"/>
        <w:jc w:val="both"/>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Chapter 4 contains references cited in this guide.</w:t>
      </w:r>
    </w:p>
    <w:p w14:paraId="3EF8F0AB" w14:textId="01814C64" w:rsidR="00CB282A" w:rsidRDefault="006C309F" w:rsidP="00CB282A">
      <w:pPr>
        <w:suppressAutoHyphens/>
        <w:spacing w:before="120" w:after="120" w:line="240" w:lineRule="auto"/>
        <w:jc w:val="both"/>
        <w:rPr>
          <w:rFonts w:ascii="Times New Roman" w:eastAsia="Times New Roman" w:hAnsi="Times New Roman" w:cs="Times New Roman"/>
          <w:sz w:val="24"/>
          <w:szCs w:val="20"/>
          <w:lang w:eastAsia="ar-SA"/>
        </w:rPr>
      </w:pPr>
      <w:r>
        <w:rPr>
          <w:rFonts w:ascii="Times New Roman" w:eastAsia="Times New Roman" w:hAnsi="Times New Roman" w:cs="Times New Roman"/>
          <w:sz w:val="24"/>
          <w:szCs w:val="20"/>
          <w:lang w:eastAsia="ar-SA"/>
        </w:rPr>
        <w:t xml:space="preserve">Chapter 5 has listings of I/O variables for VLIDORT, discussion of driver programs calling VLIDORT and descriptions of supplemental packages </w:t>
      </w:r>
      <w:r w:rsidR="0049050F" w:rsidRPr="0049050F">
        <w:rPr>
          <w:rFonts w:ascii="Times New Roman" w:eastAsia="Times New Roman" w:hAnsi="Times New Roman" w:cs="Times New Roman"/>
          <w:sz w:val="24"/>
          <w:szCs w:val="20"/>
          <w:lang w:eastAsia="ar-SA"/>
        </w:rPr>
        <w:t xml:space="preserve">for </w:t>
      </w:r>
      <w:proofErr w:type="gramStart"/>
      <w:r w:rsidR="0049050F" w:rsidRPr="0049050F">
        <w:rPr>
          <w:rFonts w:ascii="Times New Roman" w:eastAsia="Times New Roman" w:hAnsi="Times New Roman" w:cs="Times New Roman"/>
          <w:sz w:val="24"/>
          <w:szCs w:val="20"/>
          <w:lang w:eastAsia="ar-SA"/>
        </w:rPr>
        <w:t>VLIDORT .</w:t>
      </w:r>
      <w:proofErr w:type="gramEnd"/>
      <w:r w:rsidR="0049050F" w:rsidRPr="0049050F">
        <w:rPr>
          <w:rFonts w:ascii="Times New Roman" w:eastAsia="Times New Roman" w:hAnsi="Times New Roman" w:cs="Times New Roman"/>
          <w:sz w:val="24"/>
          <w:szCs w:val="20"/>
          <w:lang w:eastAsia="ar-SA"/>
        </w:rPr>
        <w:t xml:space="preserve">  Section 5.1 has tables describing VLIDORT input and output Fortran 90 type-structure variables (both basic and linearized), along with a second set of tables which associate these input variables with the corresponding file-read character strings found in VLIDORT’s input configuration file.  Section 5.2 discusses the environment programs which not only serve as package installation tests, but also provide the user with examples of how to incorporate VLIDORT into a desired application.  Section 5.3 gives a complete description of the vector BRDF supplement: information on how the BRDFs </w:t>
      </w:r>
      <w:proofErr w:type="gramStart"/>
      <w:r w:rsidR="0049050F" w:rsidRPr="0049050F">
        <w:rPr>
          <w:rFonts w:ascii="Times New Roman" w:eastAsia="Times New Roman" w:hAnsi="Times New Roman" w:cs="Times New Roman"/>
          <w:sz w:val="24"/>
          <w:szCs w:val="20"/>
          <w:lang w:eastAsia="ar-SA"/>
        </w:rPr>
        <w:t>are</w:t>
      </w:r>
      <w:proofErr w:type="gramEnd"/>
      <w:r w:rsidR="0049050F" w:rsidRPr="0049050F">
        <w:rPr>
          <w:rFonts w:ascii="Times New Roman" w:eastAsia="Times New Roman" w:hAnsi="Times New Roman" w:cs="Times New Roman"/>
          <w:sz w:val="24"/>
          <w:szCs w:val="20"/>
          <w:lang w:eastAsia="ar-SA"/>
        </w:rPr>
        <w:t xml:space="preserve"> constructed, the inputs and outputs of the supplement software, and some features that enhance the supplement (more detailed descriptions of the water- and land-surface BRDFs included in the supplement are given in the adjunct to this guide).  Section 5.4 gives similar information regarding the vector land and water surface-leaving (SLEAVE) radiance supplement.  Section 5.5 gives and overall description of the VFZMAT supplement. Finally, section 5.6 has additional information which may be helpful to the user when using VLIDORT for certain applications.</w:t>
      </w:r>
    </w:p>
    <w:p w14:paraId="6F35A41D" w14:textId="5859F3A1" w:rsidR="00CB282A" w:rsidRDefault="00FB1EDF" w:rsidP="0049050F">
      <w:pPr>
        <w:suppressAutoHyphens/>
        <w:spacing w:before="120" w:after="0" w:line="240" w:lineRule="auto"/>
        <w:jc w:val="both"/>
        <w:rPr>
          <w:rFonts w:ascii="Times New Roman" w:eastAsia="Times New Roman" w:hAnsi="Times New Roman" w:cs="Times New Roman"/>
          <w:sz w:val="24"/>
          <w:szCs w:val="20"/>
          <w:lang w:eastAsia="ar-SA"/>
        </w:rPr>
      </w:pPr>
      <w:r>
        <w:rPr>
          <w:rFonts w:ascii="Times New Roman" w:eastAsia="Times New Roman" w:hAnsi="Times New Roman" w:cs="Times New Roman"/>
          <w:sz w:val="24"/>
          <w:szCs w:val="20"/>
          <w:lang w:eastAsia="ar-SA"/>
        </w:rPr>
        <w:t>Chapter</w:t>
      </w:r>
      <w:r w:rsidR="008A06E2">
        <w:rPr>
          <w:rFonts w:ascii="Times New Roman" w:eastAsia="Times New Roman" w:hAnsi="Times New Roman" w:cs="Times New Roman"/>
          <w:sz w:val="24"/>
          <w:szCs w:val="20"/>
          <w:lang w:eastAsia="ar-SA"/>
        </w:rPr>
        <w:t>s</w:t>
      </w:r>
      <w:r>
        <w:rPr>
          <w:rFonts w:ascii="Times New Roman" w:eastAsia="Times New Roman" w:hAnsi="Times New Roman" w:cs="Times New Roman"/>
          <w:sz w:val="24"/>
          <w:szCs w:val="20"/>
          <w:lang w:eastAsia="ar-SA"/>
        </w:rPr>
        <w:t xml:space="preserve"> 6 </w:t>
      </w:r>
      <w:r w:rsidR="008A06E2">
        <w:rPr>
          <w:rFonts w:ascii="Times New Roman" w:eastAsia="Times New Roman" w:hAnsi="Times New Roman" w:cs="Times New Roman"/>
          <w:sz w:val="24"/>
          <w:szCs w:val="20"/>
          <w:lang w:eastAsia="ar-SA"/>
        </w:rPr>
        <w:t xml:space="preserve">and 7 contain two addenda </w:t>
      </w:r>
      <w:r>
        <w:rPr>
          <w:rFonts w:ascii="Times New Roman" w:eastAsia="Times New Roman" w:hAnsi="Times New Roman" w:cs="Times New Roman"/>
          <w:sz w:val="24"/>
          <w:szCs w:val="20"/>
          <w:lang w:eastAsia="ar-SA"/>
        </w:rPr>
        <w:t xml:space="preserve">devoted to </w:t>
      </w:r>
      <w:r w:rsidR="00E925A3">
        <w:rPr>
          <w:rFonts w:ascii="Times New Roman" w:eastAsia="Times New Roman" w:hAnsi="Times New Roman" w:cs="Times New Roman"/>
          <w:sz w:val="24"/>
          <w:szCs w:val="20"/>
          <w:lang w:eastAsia="ar-SA"/>
        </w:rPr>
        <w:t xml:space="preserve">recent </w:t>
      </w:r>
      <w:r>
        <w:rPr>
          <w:rFonts w:ascii="Times New Roman" w:eastAsia="Times New Roman" w:hAnsi="Times New Roman" w:cs="Times New Roman"/>
          <w:sz w:val="24"/>
          <w:szCs w:val="20"/>
          <w:lang w:eastAsia="ar-SA"/>
        </w:rPr>
        <w:t xml:space="preserve">upgrades to </w:t>
      </w:r>
      <w:r w:rsidR="00E925A3">
        <w:rPr>
          <w:rFonts w:ascii="Times New Roman" w:eastAsia="Times New Roman" w:hAnsi="Times New Roman" w:cs="Times New Roman"/>
          <w:sz w:val="24"/>
          <w:szCs w:val="20"/>
          <w:lang w:eastAsia="ar-SA"/>
        </w:rPr>
        <w:t>VLIDORT</w:t>
      </w:r>
      <w:r>
        <w:rPr>
          <w:rFonts w:ascii="Times New Roman" w:eastAsia="Times New Roman" w:hAnsi="Times New Roman" w:cs="Times New Roman"/>
          <w:sz w:val="24"/>
          <w:szCs w:val="20"/>
          <w:lang w:eastAsia="ar-SA"/>
        </w:rPr>
        <w:t xml:space="preserve">. </w:t>
      </w:r>
      <w:r w:rsidR="008A06E2">
        <w:rPr>
          <w:rFonts w:ascii="Times New Roman" w:eastAsia="Times New Roman" w:hAnsi="Times New Roman" w:cs="Times New Roman"/>
          <w:sz w:val="24"/>
          <w:szCs w:val="20"/>
          <w:lang w:eastAsia="ar-SA"/>
        </w:rPr>
        <w:t xml:space="preserve">The Chapter 6 </w:t>
      </w:r>
      <w:r w:rsidR="00CB282A">
        <w:rPr>
          <w:rFonts w:ascii="Times New Roman" w:eastAsia="Times New Roman" w:hAnsi="Times New Roman" w:cs="Times New Roman"/>
          <w:sz w:val="24"/>
          <w:szCs w:val="20"/>
          <w:lang w:eastAsia="ar-SA"/>
        </w:rPr>
        <w:t>addendum provides background and technical information relating to the two new features in VLIDORT</w:t>
      </w:r>
      <w:r>
        <w:rPr>
          <w:rFonts w:ascii="Times New Roman" w:eastAsia="Times New Roman" w:hAnsi="Times New Roman" w:cs="Times New Roman"/>
          <w:sz w:val="24"/>
          <w:szCs w:val="20"/>
          <w:lang w:eastAsia="ar-SA"/>
        </w:rPr>
        <w:t xml:space="preserve"> </w:t>
      </w:r>
      <w:r w:rsidR="00CB282A">
        <w:rPr>
          <w:rFonts w:ascii="Times New Roman" w:eastAsia="Times New Roman" w:hAnsi="Times New Roman" w:cs="Times New Roman"/>
          <w:sz w:val="24"/>
          <w:szCs w:val="20"/>
          <w:lang w:eastAsia="ar-SA"/>
        </w:rPr>
        <w:t>2.8.1</w:t>
      </w:r>
      <w:r>
        <w:rPr>
          <w:rFonts w:ascii="Times New Roman" w:eastAsia="Times New Roman" w:hAnsi="Times New Roman" w:cs="Times New Roman"/>
          <w:sz w:val="24"/>
          <w:szCs w:val="20"/>
          <w:lang w:eastAsia="ar-SA"/>
        </w:rPr>
        <w:t xml:space="preserve">, </w:t>
      </w:r>
      <w:proofErr w:type="gramStart"/>
      <w:r>
        <w:rPr>
          <w:rFonts w:ascii="Times New Roman" w:eastAsia="Times New Roman" w:hAnsi="Times New Roman" w:cs="Times New Roman"/>
          <w:sz w:val="24"/>
          <w:szCs w:val="20"/>
          <w:lang w:eastAsia="ar-SA"/>
        </w:rPr>
        <w:t>namely,</w:t>
      </w:r>
      <w:r w:rsidR="00CB282A">
        <w:rPr>
          <w:rFonts w:ascii="Times New Roman" w:eastAsia="Times New Roman" w:hAnsi="Times New Roman" w:cs="Times New Roman"/>
          <w:sz w:val="24"/>
          <w:szCs w:val="20"/>
          <w:lang w:eastAsia="ar-SA"/>
        </w:rPr>
        <w:t xml:space="preserve">  the</w:t>
      </w:r>
      <w:proofErr w:type="gramEnd"/>
      <w:r w:rsidR="00CB282A">
        <w:rPr>
          <w:rFonts w:ascii="Times New Roman" w:eastAsia="Times New Roman" w:hAnsi="Times New Roman" w:cs="Times New Roman"/>
          <w:sz w:val="24"/>
          <w:szCs w:val="20"/>
          <w:lang w:eastAsia="ar-SA"/>
        </w:rPr>
        <w:t xml:space="preserve"> new </w:t>
      </w:r>
      <w:r w:rsidR="00CB282A" w:rsidRPr="00CB282A">
        <w:rPr>
          <w:rFonts w:ascii="Times New Roman" w:eastAsia="Times New Roman" w:hAnsi="Times New Roman" w:cs="Times New Roman"/>
          <w:sz w:val="24"/>
          <w:szCs w:val="20"/>
          <w:lang w:eastAsia="ar-SA"/>
        </w:rPr>
        <w:t>water-leaving ocean-optics model</w:t>
      </w:r>
      <w:r w:rsidR="00CB282A">
        <w:rPr>
          <w:rFonts w:ascii="Times New Roman" w:eastAsia="Times New Roman" w:hAnsi="Times New Roman" w:cs="Times New Roman"/>
          <w:sz w:val="24"/>
          <w:szCs w:val="20"/>
          <w:lang w:eastAsia="ar-SA"/>
        </w:rPr>
        <w:t xml:space="preserve"> and the facility for obtaining radiation and flux fields </w:t>
      </w:r>
      <w:r w:rsidR="00CB282A" w:rsidRPr="00CB282A">
        <w:rPr>
          <w:rFonts w:ascii="Times New Roman" w:eastAsia="Times New Roman" w:hAnsi="Times New Roman" w:cs="Times New Roman"/>
          <w:sz w:val="24"/>
          <w:szCs w:val="20"/>
          <w:lang w:eastAsia="ar-SA"/>
        </w:rPr>
        <w:t>in the presence of isotropic illumination sources</w:t>
      </w:r>
      <w:r w:rsidR="00CB282A">
        <w:rPr>
          <w:rFonts w:ascii="Times New Roman" w:eastAsia="Times New Roman" w:hAnsi="Times New Roman" w:cs="Times New Roman"/>
          <w:sz w:val="24"/>
          <w:szCs w:val="20"/>
          <w:lang w:eastAsia="ar-SA"/>
        </w:rPr>
        <w:t xml:space="preserve">.  </w:t>
      </w:r>
      <w:r w:rsidR="008A06E2">
        <w:rPr>
          <w:rFonts w:ascii="Times New Roman" w:eastAsia="Times New Roman" w:hAnsi="Times New Roman" w:cs="Times New Roman"/>
          <w:sz w:val="24"/>
          <w:szCs w:val="20"/>
          <w:lang w:eastAsia="ar-SA"/>
        </w:rPr>
        <w:t>Chapter 7</w:t>
      </w:r>
      <w:r>
        <w:rPr>
          <w:rFonts w:ascii="Times New Roman" w:eastAsia="Times New Roman" w:hAnsi="Times New Roman" w:cs="Times New Roman"/>
          <w:sz w:val="24"/>
          <w:szCs w:val="20"/>
          <w:lang w:eastAsia="ar-SA"/>
        </w:rPr>
        <w:t xml:space="preserve"> </w:t>
      </w:r>
      <w:r w:rsidR="008A06E2">
        <w:rPr>
          <w:rFonts w:ascii="Times New Roman" w:eastAsia="Times New Roman" w:hAnsi="Times New Roman" w:cs="Times New Roman"/>
          <w:sz w:val="24"/>
          <w:szCs w:val="20"/>
          <w:lang w:eastAsia="ar-SA"/>
        </w:rPr>
        <w:t>is</w:t>
      </w:r>
      <w:r>
        <w:rPr>
          <w:rFonts w:ascii="Times New Roman" w:eastAsia="Times New Roman" w:hAnsi="Times New Roman" w:cs="Times New Roman"/>
          <w:sz w:val="24"/>
          <w:szCs w:val="20"/>
          <w:lang w:eastAsia="ar-SA"/>
        </w:rPr>
        <w:t xml:space="preserve"> the addendum for VLIDORT Version 2.8.3, containing descriptions of the main new features of this model release – the Green’s function methodology, the use of spherical corrections to multiple scatter radiation, upgrades to the VBRDF and VSLEAVE supplement</w:t>
      </w:r>
      <w:r w:rsidR="00E925A3">
        <w:rPr>
          <w:rFonts w:ascii="Times New Roman" w:eastAsia="Times New Roman" w:hAnsi="Times New Roman" w:cs="Times New Roman"/>
          <w:sz w:val="24"/>
          <w:szCs w:val="20"/>
          <w:lang w:eastAsia="ar-SA"/>
        </w:rPr>
        <w:t>s</w:t>
      </w:r>
      <w:r>
        <w:rPr>
          <w:rFonts w:ascii="Times New Roman" w:eastAsia="Times New Roman" w:hAnsi="Times New Roman" w:cs="Times New Roman"/>
          <w:sz w:val="24"/>
          <w:szCs w:val="20"/>
          <w:lang w:eastAsia="ar-SA"/>
        </w:rPr>
        <w:t xml:space="preserve">, performance enhancements and the use of the doublet-geometry post-processing </w:t>
      </w:r>
      <w:proofErr w:type="gramStart"/>
      <w:r>
        <w:rPr>
          <w:rFonts w:ascii="Times New Roman" w:eastAsia="Times New Roman" w:hAnsi="Times New Roman" w:cs="Times New Roman"/>
          <w:sz w:val="24"/>
          <w:szCs w:val="20"/>
          <w:lang w:eastAsia="ar-SA"/>
        </w:rPr>
        <w:t>option.</w:t>
      </w:r>
      <w:r w:rsidR="00CB282A">
        <w:rPr>
          <w:rFonts w:ascii="Times New Roman" w:eastAsia="Times New Roman" w:hAnsi="Times New Roman" w:cs="Times New Roman"/>
          <w:sz w:val="24"/>
          <w:szCs w:val="20"/>
          <w:lang w:eastAsia="ar-SA"/>
        </w:rPr>
        <w:t>.</w:t>
      </w:r>
      <w:proofErr w:type="gramEnd"/>
    </w:p>
    <w:p w14:paraId="7B3CF244" w14:textId="416D4AC2" w:rsidR="008F2D2A" w:rsidRDefault="0049050F" w:rsidP="0049050F">
      <w:pPr>
        <w:tabs>
          <w:tab w:val="left" w:pos="5940"/>
        </w:tabs>
        <w:suppressAutoHyphens/>
        <w:autoSpaceDE w:val="0"/>
        <w:spacing w:before="120" w:after="12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 xml:space="preserve">Finally, we </w:t>
      </w:r>
      <w:proofErr w:type="gramStart"/>
      <w:r w:rsidRPr="0049050F">
        <w:rPr>
          <w:rFonts w:ascii="Times New Roman" w:eastAsia="Times New Roman" w:hAnsi="Times New Roman" w:cs="Times New Roman"/>
          <w:sz w:val="24"/>
          <w:szCs w:val="20"/>
          <w:lang w:eastAsia="ar-SA"/>
        </w:rPr>
        <w:t xml:space="preserve">note </w:t>
      </w:r>
      <w:r w:rsidR="008A06E2" w:rsidRPr="0049050F">
        <w:rPr>
          <w:rFonts w:ascii="Times New Roman" w:eastAsia="Times New Roman" w:hAnsi="Times New Roman" w:cs="Times New Roman"/>
          <w:sz w:val="24"/>
          <w:szCs w:val="20"/>
          <w:lang w:eastAsia="ar-SA"/>
        </w:rPr>
        <w:t>briefly</w:t>
      </w:r>
      <w:proofErr w:type="gramEnd"/>
      <w:r w:rsidR="008A06E2" w:rsidRPr="0049050F">
        <w:rPr>
          <w:rFonts w:ascii="Times New Roman" w:eastAsia="Times New Roman" w:hAnsi="Times New Roman" w:cs="Times New Roman"/>
          <w:sz w:val="24"/>
          <w:szCs w:val="20"/>
          <w:lang w:eastAsia="ar-SA"/>
        </w:rPr>
        <w:t xml:space="preserve"> </w:t>
      </w:r>
      <w:r w:rsidRPr="0049050F">
        <w:rPr>
          <w:rFonts w:ascii="Times New Roman" w:eastAsia="Times New Roman" w:hAnsi="Times New Roman" w:cs="Times New Roman"/>
          <w:sz w:val="24"/>
          <w:szCs w:val="20"/>
          <w:lang w:eastAsia="ar-SA"/>
        </w:rPr>
        <w:t xml:space="preserve">the contents of the aforementioned “Adjunct” portion of the guide. The Adjunct contains several sections summarizing the essential mathematics and the solution methods of the discrete ordinate multiple scattering radiative transfer formalism in a multi-layer medium. Some of the discrete ordinate theory may be found in the literature, and many more </w:t>
      </w:r>
      <w:r w:rsidR="00FB1EDF">
        <w:rPr>
          <w:rFonts w:ascii="Times New Roman" w:eastAsia="Times New Roman" w:hAnsi="Times New Roman" w:cs="Times New Roman"/>
          <w:sz w:val="24"/>
          <w:szCs w:val="20"/>
          <w:lang w:eastAsia="ar-SA"/>
        </w:rPr>
        <w:t xml:space="preserve">VLIDORT-specific </w:t>
      </w:r>
      <w:r w:rsidRPr="0049050F">
        <w:rPr>
          <w:rFonts w:ascii="Times New Roman" w:eastAsia="Times New Roman" w:hAnsi="Times New Roman" w:cs="Times New Roman"/>
          <w:sz w:val="24"/>
          <w:szCs w:val="20"/>
          <w:lang w:eastAsia="ar-SA"/>
        </w:rPr>
        <w:t xml:space="preserve">details are found in the </w:t>
      </w:r>
      <w:r w:rsidR="00FB1EDF">
        <w:rPr>
          <w:rFonts w:ascii="Times New Roman" w:eastAsia="Times New Roman" w:hAnsi="Times New Roman" w:cs="Times New Roman"/>
          <w:sz w:val="24"/>
          <w:szCs w:val="20"/>
          <w:lang w:eastAsia="ar-SA"/>
        </w:rPr>
        <w:t xml:space="preserve">relevant </w:t>
      </w:r>
      <w:proofErr w:type="gramStart"/>
      <w:r w:rsidRPr="0049050F">
        <w:rPr>
          <w:rFonts w:ascii="Times New Roman" w:eastAsia="Times New Roman" w:hAnsi="Times New Roman" w:cs="Times New Roman"/>
          <w:sz w:val="24"/>
          <w:szCs w:val="20"/>
          <w:lang w:eastAsia="ar-SA"/>
        </w:rPr>
        <w:t>papers</w:t>
      </w:r>
      <w:r w:rsidR="00FB1EDF">
        <w:rPr>
          <w:rFonts w:ascii="Times New Roman" w:eastAsia="Times New Roman" w:hAnsi="Times New Roman" w:cs="Times New Roman"/>
          <w:sz w:val="24"/>
          <w:szCs w:val="20"/>
          <w:lang w:eastAsia="ar-SA"/>
        </w:rPr>
        <w:t>[</w:t>
      </w:r>
      <w:proofErr w:type="spellStart"/>
      <w:proofErr w:type="gramEnd"/>
      <w:r w:rsidR="00FB1EDF" w:rsidRPr="002A6C41">
        <w:rPr>
          <w:rFonts w:ascii="Times New Roman" w:eastAsia="Times New Roman" w:hAnsi="Times New Roman" w:cs="Times New Roman"/>
          <w:i/>
          <w:iCs/>
          <w:sz w:val="24"/>
          <w:szCs w:val="20"/>
          <w:lang w:eastAsia="ar-SA"/>
        </w:rPr>
        <w:t>Spurr</w:t>
      </w:r>
      <w:proofErr w:type="spellEnd"/>
      <w:r w:rsidR="00FB1EDF">
        <w:rPr>
          <w:rFonts w:ascii="Times New Roman" w:eastAsia="Times New Roman" w:hAnsi="Times New Roman" w:cs="Times New Roman"/>
          <w:sz w:val="24"/>
          <w:szCs w:val="20"/>
          <w:lang w:eastAsia="ar-SA"/>
        </w:rPr>
        <w:t xml:space="preserve">, 2006, 2008; </w:t>
      </w:r>
      <w:proofErr w:type="spellStart"/>
      <w:r w:rsidR="00FB1EDF" w:rsidRPr="002A6C41">
        <w:rPr>
          <w:rFonts w:ascii="Times New Roman" w:eastAsia="Times New Roman" w:hAnsi="Times New Roman" w:cs="Times New Roman"/>
          <w:i/>
          <w:iCs/>
          <w:sz w:val="24"/>
          <w:szCs w:val="20"/>
          <w:lang w:eastAsia="ar-SA"/>
        </w:rPr>
        <w:t>Spurr</w:t>
      </w:r>
      <w:proofErr w:type="spellEnd"/>
      <w:r w:rsidR="00FB1EDF" w:rsidRPr="002A6C41">
        <w:rPr>
          <w:rFonts w:ascii="Times New Roman" w:eastAsia="Times New Roman" w:hAnsi="Times New Roman" w:cs="Times New Roman"/>
          <w:i/>
          <w:iCs/>
          <w:sz w:val="24"/>
          <w:szCs w:val="20"/>
          <w:lang w:eastAsia="ar-SA"/>
        </w:rPr>
        <w:t xml:space="preserve"> and Christi</w:t>
      </w:r>
      <w:r w:rsidR="00FB1EDF">
        <w:rPr>
          <w:rFonts w:ascii="Times New Roman" w:eastAsia="Times New Roman" w:hAnsi="Times New Roman" w:cs="Times New Roman"/>
          <w:sz w:val="24"/>
          <w:szCs w:val="20"/>
          <w:lang w:eastAsia="ar-SA"/>
        </w:rPr>
        <w:t xml:space="preserve">, 2019] </w:t>
      </w:r>
      <w:r w:rsidRPr="0049050F">
        <w:rPr>
          <w:rFonts w:ascii="Times New Roman" w:eastAsia="Times New Roman" w:hAnsi="Times New Roman" w:cs="Times New Roman"/>
          <w:sz w:val="24"/>
          <w:szCs w:val="20"/>
          <w:lang w:eastAsia="ar-SA"/>
        </w:rPr>
        <w:t>. The linearization process and the derivation of Jacobians for atmospheric and surface quantities are</w:t>
      </w:r>
      <w:r w:rsidR="008A06E2">
        <w:rPr>
          <w:rFonts w:ascii="Times New Roman" w:eastAsia="Times New Roman" w:hAnsi="Times New Roman" w:cs="Times New Roman"/>
          <w:sz w:val="24"/>
          <w:szCs w:val="20"/>
          <w:lang w:eastAsia="ar-SA"/>
        </w:rPr>
        <w:t xml:space="preserve"> </w:t>
      </w:r>
      <w:proofErr w:type="gramStart"/>
      <w:r w:rsidR="00FB1EDF">
        <w:rPr>
          <w:rFonts w:ascii="Times New Roman" w:eastAsia="Times New Roman" w:hAnsi="Times New Roman" w:cs="Times New Roman"/>
          <w:sz w:val="24"/>
          <w:szCs w:val="20"/>
          <w:lang w:eastAsia="ar-SA"/>
        </w:rPr>
        <w:t xml:space="preserve">also </w:t>
      </w:r>
      <w:r w:rsidRPr="0049050F">
        <w:rPr>
          <w:rFonts w:ascii="Times New Roman" w:eastAsia="Times New Roman" w:hAnsi="Times New Roman" w:cs="Times New Roman"/>
          <w:sz w:val="24"/>
          <w:szCs w:val="20"/>
          <w:lang w:eastAsia="ar-SA"/>
        </w:rPr>
        <w:t xml:space="preserve"> described</w:t>
      </w:r>
      <w:proofErr w:type="gramEnd"/>
      <w:r w:rsidRPr="0049050F">
        <w:rPr>
          <w:rFonts w:ascii="Times New Roman" w:eastAsia="Times New Roman" w:hAnsi="Times New Roman" w:cs="Times New Roman"/>
          <w:sz w:val="24"/>
          <w:szCs w:val="20"/>
          <w:lang w:eastAsia="ar-SA"/>
        </w:rPr>
        <w:t xml:space="preserve"> in some detail</w:t>
      </w:r>
      <w:r w:rsidR="008A06E2">
        <w:rPr>
          <w:rFonts w:ascii="Times New Roman" w:eastAsia="Times New Roman" w:hAnsi="Times New Roman" w:cs="Times New Roman"/>
          <w:sz w:val="24"/>
          <w:szCs w:val="20"/>
          <w:lang w:eastAsia="ar-SA"/>
        </w:rPr>
        <w:t xml:space="preserve"> in this part of the </w:t>
      </w:r>
      <w:r w:rsidR="00310E45">
        <w:rPr>
          <w:rFonts w:ascii="Times New Roman" w:eastAsia="Times New Roman" w:hAnsi="Times New Roman" w:cs="Times New Roman"/>
          <w:sz w:val="24"/>
          <w:szCs w:val="20"/>
          <w:lang w:eastAsia="ar-SA"/>
        </w:rPr>
        <w:t>Guide</w:t>
      </w:r>
      <w:r w:rsidR="008A06E2">
        <w:rPr>
          <w:rFonts w:ascii="Times New Roman" w:eastAsia="Times New Roman" w:hAnsi="Times New Roman" w:cs="Times New Roman"/>
          <w:sz w:val="24"/>
          <w:szCs w:val="20"/>
          <w:lang w:eastAsia="ar-SA"/>
        </w:rPr>
        <w:t>.</w:t>
      </w:r>
    </w:p>
    <w:p w14:paraId="77E5DE20" w14:textId="5DED9554" w:rsidR="0049050F" w:rsidRDefault="00FB1EDF" w:rsidP="0049050F">
      <w:pPr>
        <w:tabs>
          <w:tab w:val="left" w:pos="5940"/>
        </w:tabs>
        <w:suppressAutoHyphens/>
        <w:autoSpaceDE w:val="0"/>
        <w:spacing w:before="120" w:after="120" w:line="240" w:lineRule="auto"/>
        <w:jc w:val="both"/>
        <w:rPr>
          <w:rFonts w:ascii="Times New Roman" w:eastAsia="Times New Roman" w:hAnsi="Times New Roman" w:cs="Times New Roman"/>
          <w:sz w:val="24"/>
          <w:szCs w:val="20"/>
          <w:lang w:eastAsia="ar-SA"/>
        </w:rPr>
      </w:pPr>
      <w:r>
        <w:rPr>
          <w:rFonts w:ascii="Times New Roman" w:eastAsia="Times New Roman" w:hAnsi="Times New Roman" w:cs="Times New Roman"/>
          <w:sz w:val="24"/>
          <w:szCs w:val="20"/>
          <w:lang w:eastAsia="ar-SA"/>
        </w:rPr>
        <w:t>Also in</w:t>
      </w:r>
      <w:r w:rsidR="008F2D2A">
        <w:rPr>
          <w:rFonts w:ascii="Times New Roman" w:eastAsia="Times New Roman" w:hAnsi="Times New Roman" w:cs="Times New Roman"/>
          <w:sz w:val="24"/>
          <w:szCs w:val="20"/>
          <w:lang w:eastAsia="ar-SA"/>
        </w:rPr>
        <w:t xml:space="preserve"> the Adjunct, t</w:t>
      </w:r>
      <w:r w:rsidR="0049050F" w:rsidRPr="0049050F">
        <w:rPr>
          <w:rFonts w:ascii="Times New Roman" w:eastAsia="Times New Roman" w:hAnsi="Times New Roman" w:cs="Times New Roman"/>
          <w:sz w:val="24"/>
          <w:szCs w:val="20"/>
          <w:lang w:eastAsia="ar-SA"/>
        </w:rPr>
        <w:t xml:space="preserve">here are treatments of exact single-scatter corrections and sphericity corrections for the incoming solar beam and the outgoing line-of-sight.  </w:t>
      </w:r>
      <w:r w:rsidR="008F2D2A">
        <w:rPr>
          <w:rFonts w:ascii="Times New Roman" w:eastAsia="Times New Roman" w:hAnsi="Times New Roman" w:cs="Times New Roman"/>
          <w:sz w:val="24"/>
          <w:szCs w:val="20"/>
          <w:lang w:eastAsia="ar-SA"/>
        </w:rPr>
        <w:t>T</w:t>
      </w:r>
      <w:r w:rsidR="0049050F" w:rsidRPr="0049050F">
        <w:rPr>
          <w:rFonts w:ascii="Times New Roman" w:eastAsia="Times New Roman" w:hAnsi="Times New Roman" w:cs="Times New Roman"/>
          <w:sz w:val="24"/>
          <w:szCs w:val="20"/>
          <w:lang w:eastAsia="ar-SA"/>
        </w:rPr>
        <w:t xml:space="preserve">here are mathematical descriptions of the BRDF kernel reflectance models in the VBRDF supplement and the water surface-leaving radiance model in the VSLEAVE supplement. </w:t>
      </w:r>
      <w:r w:rsidR="008F2D2A">
        <w:rPr>
          <w:rFonts w:ascii="Times New Roman" w:eastAsia="Times New Roman" w:hAnsi="Times New Roman" w:cs="Times New Roman"/>
          <w:sz w:val="24"/>
          <w:szCs w:val="20"/>
          <w:lang w:eastAsia="ar-SA"/>
        </w:rPr>
        <w:t xml:space="preserve">Finally, there is a description of the </w:t>
      </w:r>
      <w:proofErr w:type="gramStart"/>
      <w:r w:rsidR="008F2D2A">
        <w:rPr>
          <w:rFonts w:ascii="Times New Roman" w:eastAsia="Times New Roman" w:hAnsi="Times New Roman" w:cs="Times New Roman"/>
          <w:sz w:val="24"/>
          <w:szCs w:val="20"/>
          <w:lang w:eastAsia="ar-SA"/>
        </w:rPr>
        <w:t>Green’s</w:t>
      </w:r>
      <w:proofErr w:type="gramEnd"/>
      <w:r w:rsidR="008F2D2A">
        <w:rPr>
          <w:rFonts w:ascii="Times New Roman" w:eastAsia="Times New Roman" w:hAnsi="Times New Roman" w:cs="Times New Roman"/>
          <w:sz w:val="24"/>
          <w:szCs w:val="20"/>
          <w:lang w:eastAsia="ar-SA"/>
        </w:rPr>
        <w:t xml:space="preserve"> function method </w:t>
      </w:r>
      <w:r>
        <w:rPr>
          <w:rFonts w:ascii="Times New Roman" w:eastAsia="Times New Roman" w:hAnsi="Times New Roman" w:cs="Times New Roman"/>
          <w:sz w:val="24"/>
          <w:szCs w:val="20"/>
          <w:lang w:eastAsia="ar-SA"/>
        </w:rPr>
        <w:t>for</w:t>
      </w:r>
      <w:r w:rsidR="008F2D2A">
        <w:rPr>
          <w:rFonts w:ascii="Times New Roman" w:eastAsia="Times New Roman" w:hAnsi="Times New Roman" w:cs="Times New Roman"/>
          <w:sz w:val="24"/>
          <w:szCs w:val="20"/>
          <w:lang w:eastAsia="ar-SA"/>
        </w:rPr>
        <w:t xml:space="preserve"> </w:t>
      </w:r>
      <w:r w:rsidR="008A06E2">
        <w:rPr>
          <w:rFonts w:ascii="Times New Roman" w:eastAsia="Times New Roman" w:hAnsi="Times New Roman" w:cs="Times New Roman"/>
          <w:sz w:val="24"/>
          <w:szCs w:val="20"/>
          <w:lang w:eastAsia="ar-SA"/>
        </w:rPr>
        <w:t>the solution</w:t>
      </w:r>
      <w:r w:rsidR="008F2D2A">
        <w:rPr>
          <w:rFonts w:ascii="Times New Roman" w:eastAsia="Times New Roman" w:hAnsi="Times New Roman" w:cs="Times New Roman"/>
          <w:sz w:val="24"/>
          <w:szCs w:val="20"/>
          <w:lang w:eastAsia="ar-SA"/>
        </w:rPr>
        <w:t xml:space="preserve"> of </w:t>
      </w:r>
      <w:r w:rsidR="00916400">
        <w:rPr>
          <w:rFonts w:ascii="Times New Roman" w:eastAsia="Times New Roman" w:hAnsi="Times New Roman" w:cs="Times New Roman"/>
          <w:sz w:val="24"/>
          <w:szCs w:val="20"/>
          <w:lang w:eastAsia="ar-SA"/>
        </w:rPr>
        <w:t>solar</w:t>
      </w:r>
      <w:r>
        <w:rPr>
          <w:rFonts w:ascii="Times New Roman" w:eastAsia="Times New Roman" w:hAnsi="Times New Roman" w:cs="Times New Roman"/>
          <w:sz w:val="24"/>
          <w:szCs w:val="20"/>
          <w:lang w:eastAsia="ar-SA"/>
        </w:rPr>
        <w:t xml:space="preserve">-beam particular integrals for linearly polarized </w:t>
      </w:r>
      <w:r w:rsidR="00310E45">
        <w:rPr>
          <w:rFonts w:ascii="Times New Roman" w:eastAsia="Times New Roman" w:hAnsi="Times New Roman" w:cs="Times New Roman"/>
          <w:sz w:val="24"/>
          <w:szCs w:val="20"/>
          <w:lang w:eastAsia="ar-SA"/>
        </w:rPr>
        <w:t>radiation in</w:t>
      </w:r>
      <w:r w:rsidR="008F2D2A">
        <w:rPr>
          <w:rFonts w:ascii="Times New Roman" w:eastAsia="Times New Roman" w:hAnsi="Times New Roman" w:cs="Times New Roman"/>
          <w:sz w:val="24"/>
          <w:szCs w:val="20"/>
          <w:lang w:eastAsia="ar-SA"/>
        </w:rPr>
        <w:t xml:space="preserve"> </w:t>
      </w:r>
      <w:r w:rsidR="00916400">
        <w:rPr>
          <w:rFonts w:ascii="Times New Roman" w:eastAsia="Times New Roman" w:hAnsi="Times New Roman" w:cs="Times New Roman"/>
          <w:sz w:val="24"/>
          <w:szCs w:val="20"/>
          <w:lang w:eastAsia="ar-SA"/>
        </w:rPr>
        <w:t>VLIDORT</w:t>
      </w:r>
      <w:r w:rsidR="008A06E2">
        <w:rPr>
          <w:rFonts w:ascii="Times New Roman" w:eastAsia="Times New Roman" w:hAnsi="Times New Roman" w:cs="Times New Roman"/>
          <w:sz w:val="24"/>
          <w:szCs w:val="20"/>
          <w:lang w:eastAsia="ar-SA"/>
        </w:rPr>
        <w:t xml:space="preserve">; this </w:t>
      </w:r>
      <w:r w:rsidR="00310E45">
        <w:rPr>
          <w:rFonts w:ascii="Times New Roman" w:eastAsia="Times New Roman" w:hAnsi="Times New Roman" w:cs="Times New Roman"/>
          <w:sz w:val="24"/>
          <w:szCs w:val="20"/>
          <w:lang w:eastAsia="ar-SA"/>
        </w:rPr>
        <w:t>description</w:t>
      </w:r>
      <w:r w:rsidR="008A06E2">
        <w:rPr>
          <w:rFonts w:ascii="Times New Roman" w:eastAsia="Times New Roman" w:hAnsi="Times New Roman" w:cs="Times New Roman"/>
          <w:sz w:val="24"/>
          <w:szCs w:val="20"/>
          <w:lang w:eastAsia="ar-SA"/>
        </w:rPr>
        <w:t xml:space="preserve"> is new for Version 2.8.3</w:t>
      </w:r>
    </w:p>
    <w:p w14:paraId="4887598D" w14:textId="77777777" w:rsidR="008B54B3" w:rsidRDefault="008B54B3" w:rsidP="0049050F">
      <w:pPr>
        <w:tabs>
          <w:tab w:val="left" w:pos="5940"/>
        </w:tabs>
        <w:suppressAutoHyphens/>
        <w:autoSpaceDE w:val="0"/>
        <w:spacing w:before="120" w:after="120" w:line="240" w:lineRule="auto"/>
        <w:jc w:val="both"/>
        <w:rPr>
          <w:rFonts w:ascii="Times New Roman" w:eastAsia="Times New Roman" w:hAnsi="Times New Roman" w:cs="Times New Roman"/>
          <w:sz w:val="24"/>
          <w:szCs w:val="20"/>
          <w:lang w:eastAsia="ar-SA"/>
        </w:rPr>
      </w:pPr>
    </w:p>
    <w:p w14:paraId="0B834DAB" w14:textId="77777777" w:rsidR="008B54B3" w:rsidRDefault="008B54B3" w:rsidP="0049050F">
      <w:pPr>
        <w:tabs>
          <w:tab w:val="left" w:pos="5940"/>
        </w:tabs>
        <w:suppressAutoHyphens/>
        <w:autoSpaceDE w:val="0"/>
        <w:spacing w:before="120" w:after="120" w:line="240" w:lineRule="auto"/>
        <w:jc w:val="both"/>
        <w:rPr>
          <w:rFonts w:ascii="Times New Roman" w:eastAsia="Times New Roman" w:hAnsi="Times New Roman" w:cs="Times New Roman"/>
          <w:sz w:val="24"/>
          <w:szCs w:val="20"/>
          <w:lang w:eastAsia="ar-SA"/>
        </w:rPr>
      </w:pPr>
    </w:p>
    <w:p w14:paraId="47474B9F" w14:textId="77777777" w:rsidR="008B54B3" w:rsidRDefault="008B54B3" w:rsidP="0049050F">
      <w:pPr>
        <w:tabs>
          <w:tab w:val="left" w:pos="5940"/>
        </w:tabs>
        <w:suppressAutoHyphens/>
        <w:autoSpaceDE w:val="0"/>
        <w:spacing w:before="120" w:after="120" w:line="240" w:lineRule="auto"/>
        <w:jc w:val="both"/>
        <w:rPr>
          <w:rFonts w:ascii="Times New Roman" w:eastAsia="Times New Roman" w:hAnsi="Times New Roman" w:cs="Times New Roman"/>
          <w:sz w:val="24"/>
          <w:szCs w:val="20"/>
          <w:lang w:eastAsia="ar-SA"/>
        </w:rPr>
      </w:pPr>
    </w:p>
    <w:p w14:paraId="152CFCF0" w14:textId="77777777" w:rsidR="008B54B3" w:rsidRDefault="008B54B3" w:rsidP="0049050F">
      <w:pPr>
        <w:tabs>
          <w:tab w:val="left" w:pos="5940"/>
        </w:tabs>
        <w:suppressAutoHyphens/>
        <w:autoSpaceDE w:val="0"/>
        <w:spacing w:before="120" w:after="120" w:line="240" w:lineRule="auto"/>
        <w:jc w:val="both"/>
        <w:rPr>
          <w:rFonts w:ascii="Times New Roman" w:eastAsia="Times New Roman" w:hAnsi="Times New Roman" w:cs="Times New Roman"/>
          <w:sz w:val="24"/>
          <w:szCs w:val="20"/>
          <w:lang w:eastAsia="ar-SA"/>
        </w:rPr>
      </w:pPr>
    </w:p>
    <w:p w14:paraId="6D2EA066" w14:textId="77777777" w:rsidR="00916400" w:rsidRDefault="00916400" w:rsidP="0049050F">
      <w:pPr>
        <w:tabs>
          <w:tab w:val="left" w:pos="5940"/>
        </w:tabs>
        <w:suppressAutoHyphens/>
        <w:autoSpaceDE w:val="0"/>
        <w:spacing w:before="120" w:after="120" w:line="240" w:lineRule="auto"/>
        <w:jc w:val="both"/>
        <w:rPr>
          <w:rFonts w:ascii="Times New Roman" w:eastAsia="Times New Roman" w:hAnsi="Times New Roman" w:cs="Times New Roman"/>
          <w:sz w:val="24"/>
          <w:szCs w:val="20"/>
          <w:lang w:eastAsia="ar-SA"/>
        </w:rPr>
      </w:pPr>
    </w:p>
    <w:p w14:paraId="30CC67C2" w14:textId="77777777" w:rsidR="00916400" w:rsidRDefault="00916400" w:rsidP="0049050F">
      <w:pPr>
        <w:tabs>
          <w:tab w:val="left" w:pos="5940"/>
        </w:tabs>
        <w:suppressAutoHyphens/>
        <w:autoSpaceDE w:val="0"/>
        <w:spacing w:before="120" w:after="120" w:line="240" w:lineRule="auto"/>
        <w:jc w:val="both"/>
        <w:rPr>
          <w:rFonts w:ascii="Times New Roman" w:eastAsia="Times New Roman" w:hAnsi="Times New Roman" w:cs="Times New Roman"/>
          <w:sz w:val="24"/>
          <w:szCs w:val="20"/>
          <w:lang w:eastAsia="ar-SA"/>
        </w:rPr>
      </w:pPr>
    </w:p>
    <w:p w14:paraId="2CB55D50" w14:textId="77777777" w:rsidR="00916400" w:rsidRDefault="00916400" w:rsidP="0049050F">
      <w:pPr>
        <w:tabs>
          <w:tab w:val="left" w:pos="5940"/>
        </w:tabs>
        <w:suppressAutoHyphens/>
        <w:autoSpaceDE w:val="0"/>
        <w:spacing w:before="120" w:after="120" w:line="240" w:lineRule="auto"/>
        <w:jc w:val="both"/>
        <w:rPr>
          <w:rFonts w:ascii="Times New Roman" w:eastAsia="Times New Roman" w:hAnsi="Times New Roman" w:cs="Times New Roman"/>
          <w:sz w:val="24"/>
          <w:szCs w:val="20"/>
          <w:lang w:eastAsia="ar-SA"/>
        </w:rPr>
      </w:pPr>
    </w:p>
    <w:p w14:paraId="44C985C0" w14:textId="77777777" w:rsidR="00916400" w:rsidRDefault="00916400" w:rsidP="0049050F">
      <w:pPr>
        <w:tabs>
          <w:tab w:val="left" w:pos="5940"/>
        </w:tabs>
        <w:suppressAutoHyphens/>
        <w:autoSpaceDE w:val="0"/>
        <w:spacing w:before="120" w:after="120" w:line="240" w:lineRule="auto"/>
        <w:jc w:val="both"/>
        <w:rPr>
          <w:rFonts w:ascii="Times New Roman" w:eastAsia="Times New Roman" w:hAnsi="Times New Roman" w:cs="Times New Roman"/>
          <w:sz w:val="24"/>
          <w:szCs w:val="20"/>
          <w:lang w:eastAsia="ar-SA"/>
        </w:rPr>
      </w:pPr>
    </w:p>
    <w:p w14:paraId="021CFFBB" w14:textId="77777777" w:rsidR="00916400" w:rsidRDefault="00916400" w:rsidP="0049050F">
      <w:pPr>
        <w:tabs>
          <w:tab w:val="left" w:pos="5940"/>
        </w:tabs>
        <w:suppressAutoHyphens/>
        <w:autoSpaceDE w:val="0"/>
        <w:spacing w:before="120" w:after="120" w:line="240" w:lineRule="auto"/>
        <w:jc w:val="both"/>
        <w:rPr>
          <w:rFonts w:ascii="Times New Roman" w:eastAsia="Times New Roman" w:hAnsi="Times New Roman" w:cs="Times New Roman"/>
          <w:sz w:val="24"/>
          <w:szCs w:val="20"/>
          <w:lang w:eastAsia="ar-SA"/>
        </w:rPr>
      </w:pPr>
    </w:p>
    <w:p w14:paraId="7C0A9799" w14:textId="77777777" w:rsidR="00916400" w:rsidRDefault="00916400" w:rsidP="0049050F">
      <w:pPr>
        <w:tabs>
          <w:tab w:val="left" w:pos="5940"/>
        </w:tabs>
        <w:suppressAutoHyphens/>
        <w:autoSpaceDE w:val="0"/>
        <w:spacing w:before="120" w:after="120" w:line="240" w:lineRule="auto"/>
        <w:jc w:val="both"/>
        <w:rPr>
          <w:rFonts w:ascii="Times New Roman" w:eastAsia="Times New Roman" w:hAnsi="Times New Roman" w:cs="Times New Roman"/>
          <w:sz w:val="24"/>
          <w:szCs w:val="20"/>
          <w:lang w:eastAsia="ar-SA"/>
        </w:rPr>
      </w:pPr>
    </w:p>
    <w:p w14:paraId="3D66C962" w14:textId="77777777" w:rsidR="00916400" w:rsidRDefault="00916400" w:rsidP="0049050F">
      <w:pPr>
        <w:tabs>
          <w:tab w:val="left" w:pos="5940"/>
        </w:tabs>
        <w:suppressAutoHyphens/>
        <w:autoSpaceDE w:val="0"/>
        <w:spacing w:before="120" w:after="120" w:line="240" w:lineRule="auto"/>
        <w:jc w:val="both"/>
        <w:rPr>
          <w:rFonts w:ascii="Times New Roman" w:eastAsia="Times New Roman" w:hAnsi="Times New Roman" w:cs="Times New Roman"/>
          <w:sz w:val="24"/>
          <w:szCs w:val="20"/>
          <w:lang w:eastAsia="ar-SA"/>
        </w:rPr>
      </w:pPr>
    </w:p>
    <w:p w14:paraId="2B4897BC" w14:textId="77777777" w:rsidR="00916400" w:rsidRPr="0049050F" w:rsidRDefault="00916400" w:rsidP="0049050F">
      <w:pPr>
        <w:tabs>
          <w:tab w:val="left" w:pos="5940"/>
        </w:tabs>
        <w:suppressAutoHyphens/>
        <w:autoSpaceDE w:val="0"/>
        <w:spacing w:before="120" w:after="120" w:line="240" w:lineRule="auto"/>
        <w:jc w:val="both"/>
        <w:rPr>
          <w:rFonts w:ascii="Times New Roman" w:eastAsia="Times New Roman" w:hAnsi="Times New Roman" w:cs="Times New Roman"/>
          <w:sz w:val="24"/>
          <w:szCs w:val="20"/>
          <w:lang w:eastAsia="ar-SA"/>
        </w:rPr>
      </w:pPr>
    </w:p>
    <w:p w14:paraId="4B793804" w14:textId="2E276B0C" w:rsidR="00916400" w:rsidRDefault="00916400">
      <w:pPr>
        <w:rPr>
          <w:rFonts w:ascii="Verdana" w:eastAsia="Times New Roman" w:hAnsi="Verdana" w:cs="Times New Roman"/>
          <w:sz w:val="40"/>
          <w:szCs w:val="40"/>
          <w:lang w:eastAsia="ar-SA"/>
        </w:rPr>
      </w:pPr>
      <w:bookmarkStart w:id="29" w:name="_Toc339432212"/>
      <w:bookmarkStart w:id="30" w:name="_Toc534974672"/>
      <w:r>
        <w:rPr>
          <w:rFonts w:ascii="Verdana" w:eastAsia="Times New Roman" w:hAnsi="Verdana" w:cs="Times New Roman"/>
          <w:sz w:val="40"/>
          <w:szCs w:val="40"/>
          <w:lang w:eastAsia="ar-SA"/>
        </w:rPr>
        <w:br w:type="page"/>
      </w:r>
    </w:p>
    <w:p w14:paraId="79F0456C" w14:textId="7E86B205" w:rsidR="0049050F" w:rsidRPr="0049050F" w:rsidRDefault="0049050F" w:rsidP="0049050F">
      <w:pPr>
        <w:suppressAutoHyphens/>
        <w:autoSpaceDE w:val="0"/>
        <w:spacing w:before="280" w:after="240" w:line="240" w:lineRule="auto"/>
        <w:outlineLvl w:val="0"/>
        <w:rPr>
          <w:rFonts w:ascii="Verdana" w:eastAsia="Times New Roman" w:hAnsi="Verdana" w:cs="Times New Roman"/>
          <w:sz w:val="40"/>
          <w:szCs w:val="40"/>
          <w:lang w:eastAsia="ar-SA"/>
        </w:rPr>
      </w:pPr>
      <w:bookmarkStart w:id="31" w:name="_Toc73510373"/>
      <w:r w:rsidRPr="0049050F">
        <w:rPr>
          <w:rFonts w:ascii="Verdana" w:eastAsia="Times New Roman" w:hAnsi="Verdana" w:cs="Times New Roman"/>
          <w:sz w:val="40"/>
          <w:szCs w:val="40"/>
          <w:lang w:eastAsia="ar-SA"/>
        </w:rPr>
        <w:lastRenderedPageBreak/>
        <w:t xml:space="preserve">2. The VLIDORT </w:t>
      </w:r>
      <w:r w:rsidR="00D029C0">
        <w:rPr>
          <w:rFonts w:ascii="Verdana" w:eastAsia="Times New Roman" w:hAnsi="Verdana" w:cs="Times New Roman"/>
          <w:sz w:val="40"/>
          <w:szCs w:val="40"/>
          <w:lang w:eastAsia="ar-SA"/>
        </w:rPr>
        <w:t>2.8.3</w:t>
      </w:r>
      <w:r w:rsidRPr="0049050F">
        <w:rPr>
          <w:rFonts w:ascii="Verdana" w:eastAsia="Times New Roman" w:hAnsi="Verdana" w:cs="Times New Roman"/>
          <w:sz w:val="40"/>
          <w:szCs w:val="40"/>
          <w:lang w:eastAsia="ar-SA"/>
        </w:rPr>
        <w:t xml:space="preserve"> Model</w:t>
      </w:r>
      <w:bookmarkEnd w:id="29"/>
      <w:bookmarkEnd w:id="30"/>
      <w:bookmarkEnd w:id="31"/>
    </w:p>
    <w:p w14:paraId="11A42FF5" w14:textId="77777777" w:rsidR="0049050F" w:rsidRPr="0049050F" w:rsidRDefault="0049050F" w:rsidP="0049050F">
      <w:pPr>
        <w:keepNext/>
        <w:suppressAutoHyphens/>
        <w:autoSpaceDE w:val="0"/>
        <w:spacing w:before="240" w:after="240" w:line="240" w:lineRule="auto"/>
        <w:outlineLvl w:val="1"/>
        <w:rPr>
          <w:rFonts w:ascii="Times New Roman" w:eastAsia="Times New Roman" w:hAnsi="Times New Roman" w:cs="Times New Roman"/>
          <w:b/>
          <w:bCs/>
          <w:kern w:val="1"/>
          <w:sz w:val="32"/>
          <w:szCs w:val="32"/>
          <w:lang w:eastAsia="ar-SA"/>
        </w:rPr>
      </w:pPr>
      <w:bookmarkStart w:id="32" w:name="_Toc339432192"/>
      <w:bookmarkStart w:id="33" w:name="_Toc504036008"/>
      <w:bookmarkStart w:id="34" w:name="_Toc73510374"/>
      <w:bookmarkStart w:id="35" w:name="_Toc339432213"/>
      <w:bookmarkStart w:id="36" w:name="_Toc534974673"/>
      <w:r w:rsidRPr="0049050F">
        <w:rPr>
          <w:rFonts w:ascii="Times New Roman" w:eastAsia="Times New Roman" w:hAnsi="Times New Roman" w:cs="Times New Roman"/>
          <w:b/>
          <w:bCs/>
          <w:kern w:val="1"/>
          <w:sz w:val="32"/>
          <w:szCs w:val="32"/>
          <w:lang w:eastAsia="ar-SA"/>
        </w:rPr>
        <w:t xml:space="preserve">2.1 </w:t>
      </w:r>
      <w:bookmarkEnd w:id="32"/>
      <w:bookmarkEnd w:id="33"/>
      <w:r w:rsidRPr="0049050F">
        <w:rPr>
          <w:rFonts w:ascii="Times New Roman" w:eastAsia="Times New Roman" w:hAnsi="Times New Roman" w:cs="Times New Roman"/>
          <w:b/>
          <w:bCs/>
          <w:kern w:val="1"/>
          <w:sz w:val="32"/>
          <w:szCs w:val="32"/>
          <w:lang w:eastAsia="ar-SA"/>
        </w:rPr>
        <w:t>Radiative Transfer Overview</w:t>
      </w:r>
      <w:bookmarkEnd w:id="34"/>
      <w:r w:rsidRPr="0049050F">
        <w:rPr>
          <w:rFonts w:ascii="Times New Roman" w:eastAsia="Times New Roman" w:hAnsi="Times New Roman" w:cs="Times New Roman"/>
          <w:b/>
          <w:bCs/>
          <w:kern w:val="1"/>
          <w:sz w:val="32"/>
          <w:szCs w:val="32"/>
          <w:lang w:eastAsia="ar-SA"/>
        </w:rPr>
        <w:t xml:space="preserve"> </w:t>
      </w:r>
    </w:p>
    <w:p w14:paraId="62D076E2" w14:textId="77777777" w:rsidR="0049050F" w:rsidRPr="0049050F" w:rsidRDefault="0049050F" w:rsidP="0049050F">
      <w:pPr>
        <w:keepNext/>
        <w:suppressAutoHyphens/>
        <w:spacing w:before="240" w:after="240" w:line="240" w:lineRule="auto"/>
        <w:outlineLvl w:val="2"/>
        <w:rPr>
          <w:rFonts w:ascii="Times New Roman" w:eastAsia="Times New Roman" w:hAnsi="Times New Roman" w:cs="Times New Roman"/>
          <w:bCs/>
          <w:i/>
          <w:iCs/>
          <w:sz w:val="28"/>
          <w:szCs w:val="28"/>
          <w:lang w:eastAsia="ar-SA"/>
        </w:rPr>
      </w:pPr>
      <w:bookmarkStart w:id="37" w:name="_Toc339432193"/>
      <w:bookmarkStart w:id="38" w:name="_Toc504036009"/>
      <w:bookmarkStart w:id="39" w:name="_Toc73510375"/>
      <w:r w:rsidRPr="0049050F">
        <w:rPr>
          <w:rFonts w:ascii="Times New Roman" w:eastAsia="Times New Roman" w:hAnsi="Times New Roman" w:cs="Times New Roman"/>
          <w:bCs/>
          <w:i/>
          <w:iCs/>
          <w:sz w:val="28"/>
          <w:szCs w:val="28"/>
          <w:lang w:eastAsia="ar-SA"/>
        </w:rPr>
        <w:t>2.1.1 The vector RTE</w:t>
      </w:r>
      <w:bookmarkEnd w:id="37"/>
      <w:bookmarkEnd w:id="38"/>
      <w:bookmarkEnd w:id="39"/>
    </w:p>
    <w:p w14:paraId="726DB4BC" w14:textId="77777777" w:rsidR="0049050F" w:rsidRPr="0049050F" w:rsidRDefault="0049050F" w:rsidP="0049050F">
      <w:pPr>
        <w:suppressAutoHyphens/>
        <w:spacing w:before="120" w:after="120" w:line="240" w:lineRule="auto"/>
        <w:jc w:val="both"/>
        <w:rPr>
          <w:rFonts w:ascii="Times" w:eastAsia="Times New Roman" w:hAnsi="Times" w:cs="Times New Roman"/>
          <w:sz w:val="24"/>
          <w:szCs w:val="20"/>
          <w:lang w:eastAsia="ar-SA"/>
        </w:rPr>
      </w:pPr>
      <w:r w:rsidRPr="0049050F">
        <w:rPr>
          <w:rFonts w:ascii="Times" w:eastAsia="Times New Roman" w:hAnsi="Times" w:cs="Times New Roman"/>
          <w:sz w:val="24"/>
          <w:szCs w:val="20"/>
          <w:lang w:eastAsia="ar-SA"/>
        </w:rPr>
        <w:t xml:space="preserve">A first-principles derivation of the vector RTE has been given in the analysis of </w:t>
      </w:r>
      <w:proofErr w:type="spellStart"/>
      <w:r w:rsidRPr="0049050F">
        <w:rPr>
          <w:rFonts w:ascii="Times" w:eastAsia="Times New Roman" w:hAnsi="Times" w:cs="Times New Roman"/>
          <w:sz w:val="24"/>
          <w:szCs w:val="20"/>
          <w:lang w:eastAsia="ar-SA"/>
        </w:rPr>
        <w:t>Mishchenko</w:t>
      </w:r>
      <w:proofErr w:type="spellEnd"/>
      <w:r w:rsidRPr="0049050F">
        <w:rPr>
          <w:rFonts w:ascii="Times" w:eastAsia="Times New Roman" w:hAnsi="Times" w:cs="Times New Roman"/>
          <w:sz w:val="24"/>
          <w:szCs w:val="20"/>
          <w:lang w:eastAsia="ar-SA"/>
        </w:rPr>
        <w:t xml:space="preserve"> [</w:t>
      </w:r>
      <w:proofErr w:type="spellStart"/>
      <w:r w:rsidRPr="0049050F">
        <w:rPr>
          <w:rFonts w:ascii="Times" w:eastAsia="Times New Roman" w:hAnsi="Times" w:cs="Times New Roman"/>
          <w:i/>
          <w:iCs/>
          <w:sz w:val="24"/>
          <w:szCs w:val="20"/>
          <w:lang w:eastAsia="ar-SA"/>
        </w:rPr>
        <w:t>Mishchenko</w:t>
      </w:r>
      <w:proofErr w:type="spellEnd"/>
      <w:r w:rsidRPr="0049050F">
        <w:rPr>
          <w:rFonts w:ascii="Times" w:eastAsia="Times New Roman" w:hAnsi="Times" w:cs="Times New Roman"/>
          <w:sz w:val="24"/>
          <w:szCs w:val="20"/>
          <w:lang w:eastAsia="ar-SA"/>
        </w:rPr>
        <w:t xml:space="preserve">, 2003]. </w:t>
      </w:r>
      <w:r w:rsidRPr="0049050F">
        <w:rPr>
          <w:rFonts w:ascii="Times New Roman" w:eastAsia="Times New Roman" w:hAnsi="Times New Roman" w:cs="Times New Roman"/>
          <w:sz w:val="24"/>
          <w:szCs w:val="24"/>
          <w:lang w:eastAsia="ar-SA"/>
        </w:rPr>
        <w:t>The 1-D vector RTE for plane-parallel scattering in a single layer is</w:t>
      </w:r>
      <w:r w:rsidRPr="0049050F">
        <w:rPr>
          <w:rFonts w:ascii="Times" w:eastAsia="Times New Roman" w:hAnsi="Times" w:cs="Times New Roman"/>
          <w:sz w:val="24"/>
          <w:szCs w:val="20"/>
          <w:lang w:eastAsia="ar-SA"/>
        </w:rPr>
        <w:t>:</w:t>
      </w:r>
    </w:p>
    <w:p w14:paraId="75BB7B11" w14:textId="77777777" w:rsidR="0049050F" w:rsidRPr="0049050F" w:rsidRDefault="0049050F" w:rsidP="0049050F">
      <w:pPr>
        <w:suppressAutoHyphens/>
        <w:spacing w:after="120" w:line="240" w:lineRule="auto"/>
        <w:ind w:firstLine="720"/>
        <w:jc w:val="both"/>
        <w:rPr>
          <w:rFonts w:ascii="Times New Roman" w:eastAsia="Times New Roman" w:hAnsi="Times New Roman" w:cs="Times New Roman"/>
          <w:sz w:val="24"/>
          <w:szCs w:val="24"/>
          <w:lang w:eastAsia="ar-SA"/>
        </w:rPr>
      </w:pPr>
      <m:oMath>
        <m:r>
          <w:rPr>
            <w:rFonts w:ascii="Cambria Math" w:eastAsia="Times New Roman" w:hAnsi="Cambria Math" w:cs="Times New Roman"/>
            <w:sz w:val="24"/>
            <w:szCs w:val="24"/>
            <w:lang w:eastAsia="ar-SA"/>
          </w:rPr>
          <m:t>μ</m:t>
        </m:r>
        <m:f>
          <m:fPr>
            <m:ctrlPr>
              <w:rPr>
                <w:rFonts w:ascii="Cambria Math" w:eastAsia="Times New Roman" w:hAnsi="Cambria Math" w:cs="Times New Roman"/>
                <w:i/>
                <w:sz w:val="24"/>
                <w:szCs w:val="24"/>
                <w:lang w:eastAsia="ar-SA"/>
              </w:rPr>
            </m:ctrlPr>
          </m:fPr>
          <m:num>
            <m:r>
              <w:rPr>
                <w:rFonts w:ascii="Cambria Math" w:eastAsia="Times New Roman" w:hAnsi="Cambria Math" w:cs="Times New Roman"/>
                <w:sz w:val="24"/>
                <w:szCs w:val="24"/>
                <w:lang w:eastAsia="ar-SA"/>
              </w:rPr>
              <m:t>∂</m:t>
            </m:r>
          </m:num>
          <m:den>
            <m:r>
              <w:rPr>
                <w:rFonts w:ascii="Cambria Math" w:eastAsia="Times New Roman" w:hAnsi="Cambria Math" w:cs="Times New Roman"/>
                <w:sz w:val="24"/>
                <w:szCs w:val="24"/>
                <w:lang w:eastAsia="ar-SA"/>
              </w:rPr>
              <m:t>∂x</m:t>
            </m:r>
          </m:den>
        </m:f>
        <m:r>
          <m:rPr>
            <m:sty m:val="b"/>
          </m:rPr>
          <w:rPr>
            <w:rFonts w:ascii="Cambria Math" w:eastAsia="Times New Roman" w:hAnsi="Cambria Math" w:cs="Times New Roman"/>
            <w:sz w:val="24"/>
            <w:szCs w:val="24"/>
            <w:lang w:eastAsia="ar-SA"/>
          </w:rPr>
          <m:t>I</m:t>
        </m:r>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x,μ,φ</m:t>
            </m:r>
          </m:e>
        </m:d>
        <m:r>
          <w:rPr>
            <w:rFonts w:ascii="Cambria Math" w:eastAsia="Times New Roman" w:hAnsi="Cambria Math" w:cs="Times New Roman"/>
            <w:sz w:val="24"/>
            <w:szCs w:val="24"/>
            <w:lang w:eastAsia="ar-SA"/>
          </w:rPr>
          <m:t>=-</m:t>
        </m:r>
        <m:r>
          <m:rPr>
            <m:sty m:val="b"/>
          </m:rPr>
          <w:rPr>
            <w:rFonts w:ascii="Cambria Math" w:eastAsia="Times New Roman" w:hAnsi="Cambria Math" w:cs="Times New Roman"/>
            <w:sz w:val="24"/>
            <w:szCs w:val="24"/>
            <w:lang w:eastAsia="ar-SA"/>
          </w:rPr>
          <m:t>I</m:t>
        </m:r>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x,μ,φ</m:t>
            </m:r>
          </m:e>
        </m:d>
        <m:r>
          <w:rPr>
            <w:rFonts w:ascii="Cambria Math" w:eastAsia="Times New Roman" w:hAnsi="Cambria Math" w:cs="Times New Roman"/>
            <w:sz w:val="24"/>
            <w:szCs w:val="24"/>
            <w:lang w:eastAsia="ar-SA"/>
          </w:rPr>
          <m:t>-</m:t>
        </m:r>
        <m:r>
          <m:rPr>
            <m:sty m:val="b"/>
          </m:rPr>
          <w:rPr>
            <w:rFonts w:ascii="Cambria Math" w:eastAsia="Times New Roman" w:hAnsi="Cambria Math" w:cs="Times New Roman"/>
            <w:sz w:val="24"/>
            <w:szCs w:val="24"/>
            <w:lang w:eastAsia="ar-SA"/>
          </w:rPr>
          <m:t>S</m:t>
        </m:r>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x,μ,φ</m:t>
            </m:r>
          </m:e>
        </m:d>
        <m:r>
          <w:rPr>
            <w:rFonts w:ascii="Cambria Math" w:eastAsia="Times New Roman" w:hAnsi="Cambria Math" w:cs="Times New Roman"/>
            <w:sz w:val="24"/>
            <w:szCs w:val="24"/>
            <w:lang w:eastAsia="ar-SA"/>
          </w:rPr>
          <m:t>;</m:t>
        </m:r>
      </m:oMath>
      <w:r w:rsidRPr="0049050F">
        <w:rPr>
          <w:rFonts w:ascii="Times New Roman" w:eastAsia="Times New Roman" w:hAnsi="Times New Roman" w:cs="Times New Roman"/>
          <w:sz w:val="24"/>
          <w:szCs w:val="24"/>
          <w:lang w:eastAsia="ar-SA"/>
        </w:rPr>
        <w:tab/>
      </w:r>
      <w:r w:rsidRPr="0049050F">
        <w:rPr>
          <w:rFonts w:ascii="Times New Roman" w:eastAsia="Times New Roman" w:hAnsi="Times New Roman" w:cs="Times New Roman"/>
          <w:sz w:val="24"/>
          <w:szCs w:val="24"/>
          <w:lang w:eastAsia="ar-SA"/>
        </w:rPr>
        <w:tab/>
      </w:r>
      <w:r w:rsidRPr="0049050F">
        <w:rPr>
          <w:rFonts w:ascii="Times New Roman" w:eastAsia="Times New Roman" w:hAnsi="Times New Roman" w:cs="Times New Roman"/>
          <w:sz w:val="24"/>
          <w:szCs w:val="24"/>
          <w:lang w:eastAsia="ar-SA"/>
        </w:rPr>
        <w:tab/>
      </w:r>
      <w:r w:rsidRPr="0049050F">
        <w:rPr>
          <w:rFonts w:ascii="Times New Roman" w:eastAsia="Times New Roman" w:hAnsi="Times New Roman" w:cs="Times New Roman"/>
          <w:sz w:val="24"/>
          <w:szCs w:val="24"/>
          <w:lang w:eastAsia="ar-SA"/>
        </w:rPr>
        <w:tab/>
        <w:t xml:space="preserve"> </w:t>
      </w:r>
      <w:r w:rsidRPr="0049050F">
        <w:rPr>
          <w:rFonts w:ascii="Times New Roman" w:eastAsia="Times New Roman" w:hAnsi="Times New Roman" w:cs="Times New Roman"/>
          <w:sz w:val="24"/>
          <w:szCs w:val="24"/>
          <w:lang w:eastAsia="ar-SA"/>
        </w:rPr>
        <w:tab/>
      </w:r>
      <w:r w:rsidRPr="0049050F">
        <w:rPr>
          <w:rFonts w:ascii="Times New Roman" w:eastAsia="Times New Roman" w:hAnsi="Times New Roman" w:cs="Times New Roman"/>
          <w:sz w:val="24"/>
          <w:szCs w:val="24"/>
          <w:lang w:eastAsia="ar-SA"/>
        </w:rPr>
        <w:tab/>
      </w:r>
      <w:r w:rsidRPr="0049050F">
        <w:rPr>
          <w:rFonts w:ascii="Times New Roman" w:eastAsia="Times New Roman" w:hAnsi="Times New Roman" w:cs="Times New Roman"/>
          <w:sz w:val="24"/>
          <w:szCs w:val="24"/>
          <w:lang w:eastAsia="ar-SA"/>
        </w:rPr>
        <w:tab/>
        <w:t>(2.1.1)</w:t>
      </w:r>
    </w:p>
    <w:p w14:paraId="346D353C" w14:textId="77777777" w:rsidR="0049050F" w:rsidRPr="0049050F" w:rsidRDefault="0049050F" w:rsidP="0049050F">
      <w:pPr>
        <w:suppressAutoHyphens/>
        <w:spacing w:before="120" w:after="120" w:line="240" w:lineRule="auto"/>
        <w:jc w:val="both"/>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 xml:space="preserve">Here, </w:t>
      </w:r>
      <m:oMath>
        <m:r>
          <m:rPr>
            <m:sty m:val="b"/>
          </m:rPr>
          <w:rPr>
            <w:rFonts w:ascii="Cambria Math" w:eastAsia="Times New Roman" w:hAnsi="Cambria Math" w:cs="Times New Roman"/>
            <w:sz w:val="24"/>
            <w:szCs w:val="24"/>
            <w:lang w:eastAsia="ar-SA"/>
          </w:rPr>
          <m:t>I</m:t>
        </m:r>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x,μ,φ</m:t>
            </m:r>
          </m:e>
        </m:d>
      </m:oMath>
      <w:r w:rsidRPr="0049050F">
        <w:rPr>
          <w:rFonts w:ascii="Times New Roman" w:eastAsiaTheme="minorEastAsia" w:hAnsi="Times New Roman" w:cs="Times New Roman"/>
          <w:sz w:val="24"/>
          <w:szCs w:val="24"/>
          <w:lang w:eastAsia="ar-SA"/>
        </w:rPr>
        <w:t xml:space="preserve"> is the Stokes vector expressed a function of the</w:t>
      </w:r>
      <w:r w:rsidRPr="0049050F">
        <w:rPr>
          <w:rFonts w:ascii="Times New Roman" w:eastAsia="Times New Roman" w:hAnsi="Times New Roman" w:cs="Times New Roman"/>
          <w:sz w:val="24"/>
          <w:szCs w:val="24"/>
          <w:lang w:eastAsia="ar-SA"/>
        </w:rPr>
        <w:t xml:space="preserve"> polar angle cosine</w:t>
      </w:r>
      <m:oMath>
        <m:r>
          <w:rPr>
            <w:rFonts w:ascii="Cambria Math" w:eastAsia="Times New Roman" w:hAnsi="Cambria Math" w:cs="Times New Roman"/>
            <w:sz w:val="24"/>
            <w:szCs w:val="24"/>
            <w:lang w:eastAsia="ar-SA"/>
          </w:rPr>
          <m:t xml:space="preserve"> μ</m:t>
        </m:r>
      </m:oMath>
      <w:r w:rsidRPr="0049050F">
        <w:rPr>
          <w:rFonts w:ascii="Times New Roman" w:eastAsia="Times New Roman" w:hAnsi="Times New Roman" w:cs="Times New Roman"/>
          <w:sz w:val="24"/>
          <w:szCs w:val="24"/>
          <w:lang w:eastAsia="ar-SA"/>
        </w:rPr>
        <w:t xml:space="preserve"> (measured from the upward vertical), the azimuth angle </w:t>
      </w:r>
      <m:oMath>
        <m:r>
          <w:rPr>
            <w:rFonts w:ascii="Cambria Math" w:eastAsia="Times New Roman" w:hAnsi="Cambria Math" w:cs="Times New Roman"/>
            <w:sz w:val="24"/>
            <w:szCs w:val="24"/>
            <w:lang w:eastAsia="ar-SA"/>
          </w:rPr>
          <m:t>φ</m:t>
        </m:r>
      </m:oMath>
      <w:r w:rsidRPr="0049050F">
        <w:rPr>
          <w:rFonts w:ascii="Times New Roman" w:eastAsia="Times New Roman" w:hAnsi="Times New Roman" w:cs="Times New Roman"/>
          <w:sz w:val="24"/>
          <w:szCs w:val="24"/>
          <w:lang w:eastAsia="ar-SA"/>
        </w:rPr>
        <w:t xml:space="preserve"> is defined relative to some fixed direction, and vertical optical thickness (for extinction) </w:t>
      </w:r>
      <m:oMath>
        <m:r>
          <w:rPr>
            <w:rFonts w:ascii="Cambria Math" w:eastAsia="Times New Roman" w:hAnsi="Cambria Math" w:cs="Times New Roman"/>
            <w:sz w:val="24"/>
            <w:szCs w:val="24"/>
            <w:lang w:eastAsia="ar-SA"/>
          </w:rPr>
          <m:t>x</m:t>
        </m:r>
      </m:oMath>
      <w:r w:rsidRPr="0049050F">
        <w:rPr>
          <w:rFonts w:ascii="Times New Roman" w:eastAsiaTheme="minorEastAsia" w:hAnsi="Times New Roman" w:cs="Times New Roman"/>
          <w:sz w:val="24"/>
          <w:szCs w:val="24"/>
          <w:lang w:eastAsia="ar-SA"/>
        </w:rPr>
        <w:t xml:space="preserve"> measured from the top of the layer. The 4-vector </w:t>
      </w:r>
      <m:oMath>
        <m:r>
          <m:rPr>
            <m:sty m:val="b"/>
          </m:rPr>
          <w:rPr>
            <w:rFonts w:ascii="Cambria Math" w:eastAsia="Times New Roman" w:hAnsi="Cambria Math" w:cs="Times New Roman"/>
            <w:sz w:val="24"/>
            <w:szCs w:val="24"/>
            <w:lang w:eastAsia="ar-SA"/>
          </w:rPr>
          <m:t>I</m:t>
        </m:r>
      </m:oMath>
      <w:r w:rsidRPr="0049050F">
        <w:rPr>
          <w:rFonts w:ascii="Times New Roman" w:eastAsia="Times New Roman" w:hAnsi="Times New Roman" w:cs="Times New Roman"/>
          <w:sz w:val="24"/>
          <w:szCs w:val="24"/>
          <w:lang w:eastAsia="ar-SA"/>
        </w:rPr>
        <w:t xml:space="preserve"> has components </w:t>
      </w:r>
      <m:oMath>
        <m:r>
          <w:rPr>
            <w:rFonts w:ascii="Cambria Math" w:eastAsia="Times New Roman" w:hAnsi="Cambria Math" w:cs="Times New Roman"/>
            <w:sz w:val="24"/>
            <w:szCs w:val="24"/>
            <w:lang w:eastAsia="ar-SA"/>
          </w:rPr>
          <m:t>{I, Q, U, V}</m:t>
        </m:r>
      </m:oMath>
      <w:r w:rsidRPr="0049050F">
        <w:rPr>
          <w:rFonts w:ascii="Times New Roman" w:eastAsia="Times New Roman" w:hAnsi="Times New Roman" w:cs="Times New Roman"/>
          <w:sz w:val="24"/>
          <w:szCs w:val="24"/>
          <w:lang w:eastAsia="ar-SA"/>
        </w:rPr>
        <w:t xml:space="preserve"> </w:t>
      </w:r>
      <w:r w:rsidRPr="0049050F">
        <w:rPr>
          <w:rFonts w:ascii="Times New Roman" w:eastAsia="Times New Roman" w:hAnsi="Times New Roman" w:cs="Times New Roman"/>
          <w:sz w:val="24"/>
          <w:szCs w:val="20"/>
          <w:lang w:eastAsia="ar-SA"/>
        </w:rPr>
        <w:t>[</w:t>
      </w:r>
      <w:r w:rsidRPr="0049050F">
        <w:rPr>
          <w:rFonts w:ascii="Times New Roman" w:eastAsia="Times New Roman" w:hAnsi="Times New Roman" w:cs="Times New Roman"/>
          <w:i/>
          <w:sz w:val="24"/>
          <w:szCs w:val="20"/>
          <w:lang w:eastAsia="ar-SA"/>
        </w:rPr>
        <w:t>Chandrasekhar</w:t>
      </w:r>
      <w:r w:rsidRPr="0049050F">
        <w:rPr>
          <w:rFonts w:ascii="Times New Roman" w:eastAsia="Times New Roman" w:hAnsi="Times New Roman" w:cs="Times New Roman"/>
          <w:sz w:val="24"/>
          <w:szCs w:val="20"/>
          <w:lang w:eastAsia="ar-SA"/>
        </w:rPr>
        <w:t xml:space="preserve">, 1960], </w:t>
      </w:r>
      <w:r w:rsidRPr="0049050F">
        <w:rPr>
          <w:rFonts w:ascii="Times New Roman" w:eastAsia="Times New Roman" w:hAnsi="Times New Roman" w:cs="Times New Roman"/>
          <w:sz w:val="24"/>
          <w:szCs w:val="24"/>
          <w:lang w:eastAsia="ar-SA"/>
        </w:rPr>
        <w:t xml:space="preserve">where </w:t>
      </w:r>
      <m:oMath>
        <m:r>
          <w:rPr>
            <w:rFonts w:ascii="Cambria Math" w:eastAsia="Times New Roman" w:hAnsi="Cambria Math" w:cs="Times New Roman"/>
            <w:sz w:val="24"/>
            <w:szCs w:val="24"/>
            <w:lang w:eastAsia="ar-SA"/>
          </w:rPr>
          <m:t>I</m:t>
        </m:r>
      </m:oMath>
      <w:r w:rsidRPr="0049050F">
        <w:rPr>
          <w:rFonts w:ascii="Times New Roman" w:eastAsiaTheme="minorEastAsia" w:hAnsi="Times New Roman" w:cs="Times New Roman"/>
          <w:sz w:val="24"/>
          <w:szCs w:val="24"/>
          <w:lang w:eastAsia="ar-SA"/>
        </w:rPr>
        <w:t xml:space="preserve"> is</w:t>
      </w:r>
      <w:r w:rsidRPr="0049050F">
        <w:rPr>
          <w:rFonts w:ascii="Times New Roman" w:eastAsia="Times New Roman" w:hAnsi="Times New Roman" w:cs="Times New Roman"/>
          <w:i/>
          <w:sz w:val="24"/>
          <w:szCs w:val="24"/>
          <w:lang w:eastAsia="ar-SA"/>
        </w:rPr>
        <w:t xml:space="preserve"> </w:t>
      </w:r>
      <w:r w:rsidRPr="0049050F">
        <w:rPr>
          <w:rFonts w:ascii="Times New Roman" w:eastAsia="Times New Roman" w:hAnsi="Times New Roman" w:cs="Times New Roman"/>
          <w:sz w:val="24"/>
          <w:szCs w:val="24"/>
          <w:lang w:eastAsia="ar-SA"/>
        </w:rPr>
        <w:t xml:space="preserve">the total intensity, </w:t>
      </w:r>
      <m:oMath>
        <m:r>
          <w:rPr>
            <w:rFonts w:ascii="Cambria Math" w:eastAsia="Times New Roman" w:hAnsi="Cambria Math" w:cs="Times New Roman"/>
            <w:sz w:val="24"/>
            <w:szCs w:val="24"/>
            <w:lang w:eastAsia="ar-SA"/>
          </w:rPr>
          <m:t>Q</m:t>
        </m:r>
      </m:oMath>
      <w:r w:rsidRPr="0049050F">
        <w:rPr>
          <w:rFonts w:ascii="Times New Roman" w:eastAsiaTheme="minorEastAsia" w:hAnsi="Times New Roman" w:cs="Times New Roman"/>
          <w:sz w:val="24"/>
          <w:szCs w:val="24"/>
          <w:lang w:eastAsia="ar-SA"/>
        </w:rPr>
        <w:t xml:space="preserve"> and </w:t>
      </w:r>
      <m:oMath>
        <m:r>
          <w:rPr>
            <w:rFonts w:ascii="Cambria Math" w:eastAsia="Times New Roman" w:hAnsi="Cambria Math" w:cs="Times New Roman"/>
            <w:sz w:val="24"/>
            <w:szCs w:val="24"/>
            <w:lang w:eastAsia="ar-SA"/>
          </w:rPr>
          <m:t>U</m:t>
        </m:r>
      </m:oMath>
      <w:r w:rsidRPr="0049050F">
        <w:rPr>
          <w:rFonts w:ascii="Times New Roman" w:eastAsia="Times New Roman" w:hAnsi="Times New Roman" w:cs="Times New Roman"/>
          <w:i/>
          <w:sz w:val="24"/>
          <w:szCs w:val="24"/>
          <w:lang w:eastAsia="ar-SA"/>
        </w:rPr>
        <w:t xml:space="preserve"> </w:t>
      </w:r>
      <w:r w:rsidRPr="0049050F">
        <w:rPr>
          <w:rFonts w:ascii="Times New Roman" w:eastAsia="Times New Roman" w:hAnsi="Times New Roman" w:cs="Times New Roman"/>
          <w:sz w:val="24"/>
          <w:szCs w:val="24"/>
          <w:lang w:eastAsia="ar-SA"/>
        </w:rPr>
        <w:t>describe</w:t>
      </w:r>
      <w:r w:rsidRPr="0049050F">
        <w:rPr>
          <w:rFonts w:ascii="Times New Roman" w:eastAsia="Times New Roman" w:hAnsi="Times New Roman" w:cs="Times New Roman"/>
          <w:i/>
          <w:sz w:val="24"/>
          <w:szCs w:val="24"/>
          <w:lang w:eastAsia="ar-SA"/>
        </w:rPr>
        <w:t xml:space="preserve"> </w:t>
      </w:r>
      <w:r w:rsidRPr="0049050F">
        <w:rPr>
          <w:rFonts w:ascii="Times New Roman" w:eastAsia="Times New Roman" w:hAnsi="Times New Roman" w:cs="Times New Roman"/>
          <w:sz w:val="24"/>
          <w:szCs w:val="24"/>
          <w:lang w:eastAsia="ar-SA"/>
        </w:rPr>
        <w:t xml:space="preserve">linear polarization, and </w:t>
      </w:r>
      <m:oMath>
        <m:r>
          <w:rPr>
            <w:rFonts w:ascii="Cambria Math" w:eastAsia="Times New Roman" w:hAnsi="Cambria Math" w:cs="Times New Roman"/>
            <w:sz w:val="24"/>
            <w:szCs w:val="24"/>
            <w:lang w:eastAsia="ar-SA"/>
          </w:rPr>
          <m:t>U</m:t>
        </m:r>
      </m:oMath>
      <w:r w:rsidRPr="0049050F">
        <w:rPr>
          <w:rFonts w:ascii="Times New Roman" w:eastAsia="Times New Roman" w:hAnsi="Times New Roman" w:cs="Times New Roman"/>
          <w:sz w:val="24"/>
          <w:szCs w:val="24"/>
          <w:lang w:eastAsia="ar-SA"/>
        </w:rPr>
        <w:t xml:space="preserve"> circular polarization. The degree of polarization </w:t>
      </w:r>
      <m:oMath>
        <m:r>
          <w:rPr>
            <w:rFonts w:ascii="Cambria Math" w:eastAsia="Times New Roman" w:hAnsi="Cambria Math" w:cs="Times New Roman"/>
            <w:sz w:val="24"/>
            <w:szCs w:val="24"/>
            <w:lang w:eastAsia="ar-SA"/>
          </w:rPr>
          <m:t>P</m:t>
        </m:r>
      </m:oMath>
      <w:r w:rsidRPr="0049050F">
        <w:rPr>
          <w:rFonts w:ascii="Times New Roman" w:eastAsia="Times New Roman" w:hAnsi="Times New Roman" w:cs="Times New Roman"/>
          <w:sz w:val="24"/>
          <w:szCs w:val="24"/>
          <w:lang w:eastAsia="ar-SA"/>
        </w:rPr>
        <w:t xml:space="preserve"> is given by</w:t>
      </w:r>
    </w:p>
    <w:p w14:paraId="5CA01497" w14:textId="77777777" w:rsidR="0049050F" w:rsidRPr="0049050F" w:rsidRDefault="0049050F" w:rsidP="0049050F">
      <w:pPr>
        <w:suppressAutoHyphens/>
        <w:spacing w:after="120" w:line="240" w:lineRule="auto"/>
        <w:ind w:firstLine="720"/>
        <w:jc w:val="both"/>
        <w:rPr>
          <w:rFonts w:ascii="Times New Roman" w:eastAsia="Times New Roman" w:hAnsi="Times New Roman" w:cs="Times New Roman"/>
          <w:sz w:val="24"/>
          <w:szCs w:val="24"/>
          <w:lang w:eastAsia="ar-SA"/>
        </w:rPr>
      </w:pPr>
      <m:oMath>
        <m:r>
          <w:rPr>
            <w:rFonts w:ascii="Cambria Math" w:eastAsia="Times New Roman" w:hAnsi="Cambria Math" w:cs="Times New Roman"/>
            <w:sz w:val="24"/>
            <w:szCs w:val="24"/>
            <w:lang w:eastAsia="ar-SA"/>
          </w:rPr>
          <m:t>P=</m:t>
        </m:r>
        <m:sSup>
          <m:sSupPr>
            <m:ctrlPr>
              <w:rPr>
                <w:rFonts w:ascii="Cambria Math" w:eastAsia="Times New Roman" w:hAnsi="Cambria Math" w:cs="Times New Roman"/>
                <w:i/>
                <w:sz w:val="24"/>
                <w:szCs w:val="24"/>
                <w:lang w:eastAsia="ar-SA"/>
              </w:rPr>
            </m:ctrlPr>
          </m:sSupPr>
          <m:e>
            <m:r>
              <w:rPr>
                <w:rFonts w:ascii="Cambria Math" w:eastAsia="Times New Roman" w:hAnsi="Cambria Math" w:cs="Times New Roman"/>
                <w:sz w:val="24"/>
                <w:szCs w:val="24"/>
                <w:lang w:eastAsia="ar-SA"/>
              </w:rPr>
              <m:t>I</m:t>
            </m:r>
          </m:e>
          <m:sup>
            <m:r>
              <w:rPr>
                <w:rFonts w:ascii="Cambria Math" w:eastAsia="Times New Roman" w:hAnsi="Cambria Math" w:cs="Times New Roman"/>
                <w:sz w:val="24"/>
                <w:szCs w:val="24"/>
                <w:lang w:eastAsia="ar-SA"/>
              </w:rPr>
              <m:t>-1</m:t>
            </m:r>
          </m:sup>
        </m:sSup>
        <m:rad>
          <m:radPr>
            <m:degHide m:val="1"/>
            <m:ctrlPr>
              <w:rPr>
                <w:rFonts w:ascii="Cambria Math" w:eastAsia="Times New Roman" w:hAnsi="Cambria Math" w:cs="Times New Roman"/>
                <w:i/>
                <w:sz w:val="24"/>
                <w:szCs w:val="24"/>
                <w:lang w:eastAsia="ar-SA"/>
              </w:rPr>
            </m:ctrlPr>
          </m:radPr>
          <m:deg/>
          <m:e>
            <m:sSup>
              <m:sSupPr>
                <m:ctrlPr>
                  <w:rPr>
                    <w:rFonts w:ascii="Cambria Math" w:eastAsia="Times New Roman" w:hAnsi="Cambria Math" w:cs="Times New Roman"/>
                    <w:i/>
                    <w:sz w:val="24"/>
                    <w:szCs w:val="24"/>
                    <w:lang w:eastAsia="ar-SA"/>
                  </w:rPr>
                </m:ctrlPr>
              </m:sSupPr>
              <m:e>
                <m:r>
                  <w:rPr>
                    <w:rFonts w:ascii="Cambria Math" w:eastAsia="Times New Roman" w:hAnsi="Cambria Math" w:cs="Times New Roman"/>
                    <w:sz w:val="24"/>
                    <w:szCs w:val="24"/>
                    <w:lang w:eastAsia="ar-SA"/>
                  </w:rPr>
                  <m:t>Q</m:t>
                </m:r>
              </m:e>
              <m:sup>
                <m:r>
                  <w:rPr>
                    <w:rFonts w:ascii="Cambria Math" w:eastAsia="Times New Roman" w:hAnsi="Cambria Math" w:cs="Times New Roman"/>
                    <w:sz w:val="24"/>
                    <w:szCs w:val="24"/>
                    <w:lang w:eastAsia="ar-SA"/>
                  </w:rPr>
                  <m:t>2</m:t>
                </m:r>
              </m:sup>
            </m:sSup>
            <m:r>
              <w:rPr>
                <w:rFonts w:ascii="Cambria Math" w:eastAsia="Times New Roman" w:hAnsi="Cambria Math" w:cs="Times New Roman"/>
                <w:sz w:val="24"/>
                <w:szCs w:val="24"/>
                <w:lang w:eastAsia="ar-SA"/>
              </w:rPr>
              <m:t>+</m:t>
            </m:r>
            <m:sSup>
              <m:sSupPr>
                <m:ctrlPr>
                  <w:rPr>
                    <w:rFonts w:ascii="Cambria Math" w:eastAsia="Times New Roman" w:hAnsi="Cambria Math" w:cs="Times New Roman"/>
                    <w:i/>
                    <w:sz w:val="24"/>
                    <w:szCs w:val="24"/>
                    <w:lang w:eastAsia="ar-SA"/>
                  </w:rPr>
                </m:ctrlPr>
              </m:sSupPr>
              <m:e>
                <m:r>
                  <w:rPr>
                    <w:rFonts w:ascii="Cambria Math" w:eastAsia="Times New Roman" w:hAnsi="Cambria Math" w:cs="Times New Roman"/>
                    <w:sz w:val="24"/>
                    <w:szCs w:val="24"/>
                    <w:lang w:eastAsia="ar-SA"/>
                  </w:rPr>
                  <m:t>U</m:t>
                </m:r>
              </m:e>
              <m:sup>
                <m:r>
                  <w:rPr>
                    <w:rFonts w:ascii="Cambria Math" w:eastAsia="Times New Roman" w:hAnsi="Cambria Math" w:cs="Times New Roman"/>
                    <w:sz w:val="24"/>
                    <w:szCs w:val="24"/>
                    <w:lang w:eastAsia="ar-SA"/>
                  </w:rPr>
                  <m:t>2</m:t>
                </m:r>
              </m:sup>
            </m:sSup>
            <m:r>
              <w:rPr>
                <w:rFonts w:ascii="Cambria Math" w:eastAsia="Times New Roman" w:hAnsi="Cambria Math" w:cs="Times New Roman"/>
                <w:sz w:val="24"/>
                <w:szCs w:val="24"/>
                <w:lang w:eastAsia="ar-SA"/>
              </w:rPr>
              <m:t>+</m:t>
            </m:r>
            <m:sSup>
              <m:sSupPr>
                <m:ctrlPr>
                  <w:rPr>
                    <w:rFonts w:ascii="Cambria Math" w:eastAsia="Times New Roman" w:hAnsi="Cambria Math" w:cs="Times New Roman"/>
                    <w:i/>
                    <w:sz w:val="24"/>
                    <w:szCs w:val="24"/>
                    <w:lang w:eastAsia="ar-SA"/>
                  </w:rPr>
                </m:ctrlPr>
              </m:sSupPr>
              <m:e>
                <m:r>
                  <w:rPr>
                    <w:rFonts w:ascii="Cambria Math" w:eastAsia="Times New Roman" w:hAnsi="Cambria Math" w:cs="Times New Roman"/>
                    <w:sz w:val="24"/>
                    <w:szCs w:val="24"/>
                    <w:lang w:eastAsia="ar-SA"/>
                  </w:rPr>
                  <m:t>V</m:t>
                </m:r>
              </m:e>
              <m:sup>
                <m:r>
                  <w:rPr>
                    <w:rFonts w:ascii="Cambria Math" w:eastAsia="Times New Roman" w:hAnsi="Cambria Math" w:cs="Times New Roman"/>
                    <w:sz w:val="24"/>
                    <w:szCs w:val="24"/>
                    <w:lang w:eastAsia="ar-SA"/>
                  </w:rPr>
                  <m:t>2</m:t>
                </m:r>
              </m:sup>
            </m:sSup>
          </m:e>
        </m:rad>
        <m:r>
          <w:rPr>
            <w:rFonts w:ascii="Cambria Math" w:eastAsia="Times New Roman" w:hAnsi="Cambria Math" w:cs="Times New Roman"/>
            <w:sz w:val="24"/>
            <w:szCs w:val="24"/>
            <w:lang w:eastAsia="ar-SA"/>
          </w:rPr>
          <m:t>.</m:t>
        </m:r>
      </m:oMath>
      <w:r w:rsidRPr="0049050F">
        <w:rPr>
          <w:rFonts w:ascii="Times New Roman" w:eastAsia="Times New Roman" w:hAnsi="Times New Roman" w:cs="Times New Roman"/>
          <w:sz w:val="24"/>
          <w:szCs w:val="24"/>
          <w:lang w:eastAsia="ar-SA"/>
        </w:rPr>
        <w:tab/>
      </w:r>
      <w:r w:rsidRPr="0049050F">
        <w:rPr>
          <w:rFonts w:ascii="Times New Roman" w:eastAsia="Times New Roman" w:hAnsi="Times New Roman" w:cs="Times New Roman"/>
          <w:sz w:val="24"/>
          <w:szCs w:val="24"/>
          <w:lang w:eastAsia="ar-SA"/>
        </w:rPr>
        <w:tab/>
      </w:r>
      <w:r w:rsidRPr="0049050F">
        <w:rPr>
          <w:rFonts w:ascii="Times New Roman" w:eastAsia="Times New Roman" w:hAnsi="Times New Roman" w:cs="Times New Roman"/>
          <w:sz w:val="24"/>
          <w:szCs w:val="24"/>
          <w:lang w:eastAsia="ar-SA"/>
        </w:rPr>
        <w:tab/>
      </w:r>
      <w:r w:rsidRPr="0049050F">
        <w:rPr>
          <w:rFonts w:ascii="Times New Roman" w:eastAsia="Times New Roman" w:hAnsi="Times New Roman" w:cs="Times New Roman"/>
          <w:sz w:val="24"/>
          <w:szCs w:val="24"/>
          <w:lang w:eastAsia="ar-SA"/>
        </w:rPr>
        <w:tab/>
      </w:r>
      <w:r w:rsidRPr="0049050F">
        <w:rPr>
          <w:rFonts w:ascii="Times New Roman" w:eastAsia="Times New Roman" w:hAnsi="Times New Roman" w:cs="Times New Roman"/>
          <w:sz w:val="24"/>
          <w:szCs w:val="24"/>
          <w:lang w:eastAsia="ar-SA"/>
        </w:rPr>
        <w:tab/>
      </w:r>
      <w:r w:rsidRPr="0049050F">
        <w:rPr>
          <w:rFonts w:ascii="Times New Roman" w:eastAsia="Times New Roman" w:hAnsi="Times New Roman" w:cs="Times New Roman"/>
          <w:sz w:val="24"/>
          <w:szCs w:val="24"/>
          <w:lang w:eastAsia="ar-SA"/>
        </w:rPr>
        <w:tab/>
      </w:r>
      <w:r w:rsidRPr="0049050F">
        <w:rPr>
          <w:rFonts w:ascii="Times New Roman" w:eastAsia="Times New Roman" w:hAnsi="Times New Roman" w:cs="Times New Roman"/>
          <w:sz w:val="24"/>
          <w:szCs w:val="24"/>
          <w:lang w:eastAsia="ar-SA"/>
        </w:rPr>
        <w:tab/>
      </w:r>
      <w:r w:rsidRPr="0049050F">
        <w:rPr>
          <w:rFonts w:ascii="Times New Roman" w:eastAsia="Times New Roman" w:hAnsi="Times New Roman" w:cs="Times New Roman"/>
          <w:sz w:val="24"/>
          <w:szCs w:val="24"/>
          <w:lang w:eastAsia="ar-SA"/>
        </w:rPr>
        <w:tab/>
      </w:r>
      <w:r w:rsidRPr="0049050F">
        <w:rPr>
          <w:rFonts w:ascii="Times New Roman" w:eastAsia="Times New Roman" w:hAnsi="Times New Roman" w:cs="Times New Roman"/>
          <w:sz w:val="24"/>
          <w:szCs w:val="24"/>
          <w:lang w:eastAsia="ar-SA"/>
        </w:rPr>
        <w:tab/>
        <w:t xml:space="preserve"> (2.1.2)</w:t>
      </w:r>
    </w:p>
    <w:p w14:paraId="0442BDE0" w14:textId="77777777" w:rsidR="0049050F" w:rsidRPr="0049050F" w:rsidRDefault="0049050F" w:rsidP="0049050F">
      <w:pPr>
        <w:suppressAutoHyphens/>
        <w:spacing w:before="120" w:after="12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 xml:space="preserve">The vector source term </w:t>
      </w:r>
      <m:oMath>
        <m:r>
          <m:rPr>
            <m:sty m:val="b"/>
          </m:rPr>
          <w:rPr>
            <w:rFonts w:ascii="Cambria Math" w:eastAsia="Times New Roman" w:hAnsi="Cambria Math" w:cs="Times New Roman"/>
            <w:sz w:val="24"/>
            <w:szCs w:val="24"/>
            <w:lang w:eastAsia="ar-SA"/>
          </w:rPr>
          <m:t>S</m:t>
        </m:r>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x,μ,φ</m:t>
            </m:r>
          </m:e>
        </m:d>
      </m:oMath>
      <w:r w:rsidRPr="0049050F">
        <w:rPr>
          <w:rFonts w:ascii="Times New Roman" w:eastAsia="Times New Roman" w:hAnsi="Times New Roman" w:cs="Times New Roman"/>
          <w:sz w:val="24"/>
          <w:szCs w:val="20"/>
          <w:lang w:eastAsia="ar-SA"/>
        </w:rPr>
        <w:t xml:space="preserve"> has the form:</w:t>
      </w:r>
    </w:p>
    <w:p w14:paraId="0F7AE5C3" w14:textId="77777777" w:rsidR="0049050F" w:rsidRPr="0049050F" w:rsidRDefault="0049050F" w:rsidP="0049050F">
      <w:pPr>
        <w:suppressAutoHyphens/>
        <w:spacing w:after="120" w:line="240" w:lineRule="auto"/>
        <w:ind w:firstLine="720"/>
        <w:jc w:val="both"/>
        <w:rPr>
          <w:rFonts w:ascii="Times New Roman" w:eastAsia="Times New Roman" w:hAnsi="Times New Roman" w:cs="Times New Roman"/>
          <w:sz w:val="24"/>
          <w:szCs w:val="24"/>
          <w:lang w:eastAsia="ar-SA"/>
        </w:rPr>
      </w:pPr>
      <m:oMath>
        <m:r>
          <m:rPr>
            <m:sty m:val="b"/>
          </m:rPr>
          <w:rPr>
            <w:rFonts w:ascii="Cambria Math" w:eastAsia="Times New Roman" w:hAnsi="Cambria Math" w:cs="Times New Roman"/>
            <w:sz w:val="24"/>
            <w:szCs w:val="24"/>
            <w:lang w:eastAsia="ar-SA"/>
          </w:rPr>
          <m:t>S</m:t>
        </m:r>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x,μ,φ</m:t>
            </m:r>
          </m:e>
        </m:d>
        <m:r>
          <w:rPr>
            <w:rFonts w:ascii="Cambria Math" w:eastAsia="Times New Roman" w:hAnsi="Cambria Math" w:cs="Times New Roman"/>
            <w:sz w:val="24"/>
            <w:szCs w:val="24"/>
            <w:lang w:eastAsia="ar-SA"/>
          </w:rPr>
          <m:t>=</m:t>
        </m:r>
        <m:f>
          <m:fPr>
            <m:ctrlPr>
              <w:rPr>
                <w:rFonts w:ascii="Cambria Math" w:eastAsia="Times New Roman" w:hAnsi="Cambria Math" w:cs="Times New Roman"/>
                <w:i/>
                <w:sz w:val="24"/>
                <w:szCs w:val="24"/>
                <w:lang w:eastAsia="ar-SA"/>
              </w:rPr>
            </m:ctrlPr>
          </m:fPr>
          <m:num>
            <m:r>
              <w:rPr>
                <w:rFonts w:ascii="Cambria Math" w:eastAsia="Times New Roman" w:hAnsi="Cambria Math" w:cs="Times New Roman"/>
                <w:sz w:val="24"/>
                <w:szCs w:val="24"/>
                <w:lang w:eastAsia="ar-SA"/>
              </w:rPr>
              <m:t>ω(x)</m:t>
            </m:r>
          </m:num>
          <m:den>
            <m:r>
              <w:rPr>
                <w:rFonts w:ascii="Cambria Math" w:eastAsia="Times New Roman" w:hAnsi="Cambria Math" w:cs="Times New Roman"/>
                <w:sz w:val="24"/>
                <w:szCs w:val="24"/>
                <w:lang w:eastAsia="ar-SA"/>
              </w:rPr>
              <m:t>4π</m:t>
            </m:r>
          </m:den>
        </m:f>
        <m:nary>
          <m:naryPr>
            <m:limLoc m:val="undOvr"/>
            <m:ctrlPr>
              <w:rPr>
                <w:rFonts w:ascii="Cambria Math" w:eastAsia="Times New Roman" w:hAnsi="Cambria Math" w:cs="Times New Roman"/>
                <w:i/>
                <w:sz w:val="24"/>
                <w:szCs w:val="24"/>
                <w:lang w:eastAsia="ar-SA"/>
              </w:rPr>
            </m:ctrlPr>
          </m:naryPr>
          <m:sub>
            <m:r>
              <w:rPr>
                <w:rFonts w:ascii="Cambria Math" w:eastAsia="Times New Roman" w:hAnsi="Cambria Math" w:cs="Times New Roman"/>
                <w:sz w:val="24"/>
                <w:szCs w:val="24"/>
                <w:lang w:eastAsia="ar-SA"/>
              </w:rPr>
              <m:t>0</m:t>
            </m:r>
          </m:sub>
          <m:sup>
            <m:r>
              <w:rPr>
                <w:rFonts w:ascii="Cambria Math" w:eastAsia="Times New Roman" w:hAnsi="Cambria Math" w:cs="Times New Roman"/>
                <w:sz w:val="24"/>
                <w:szCs w:val="24"/>
                <w:lang w:eastAsia="ar-SA"/>
              </w:rPr>
              <m:t>2π</m:t>
            </m:r>
          </m:sup>
          <m:e>
            <m:nary>
              <m:naryPr>
                <m:limLoc m:val="undOvr"/>
                <m:ctrlPr>
                  <w:rPr>
                    <w:rFonts w:ascii="Cambria Math" w:eastAsia="Times New Roman" w:hAnsi="Cambria Math" w:cs="Times New Roman"/>
                    <w:b/>
                    <w:sz w:val="24"/>
                    <w:szCs w:val="24"/>
                    <w:lang w:eastAsia="ar-SA"/>
                  </w:rPr>
                </m:ctrlPr>
              </m:naryPr>
              <m:sub>
                <m:r>
                  <w:rPr>
                    <w:rFonts w:ascii="Cambria Math" w:eastAsia="Times New Roman" w:hAnsi="Cambria Math" w:cs="Times New Roman"/>
                    <w:sz w:val="24"/>
                    <w:szCs w:val="24"/>
                    <w:lang w:eastAsia="ar-SA"/>
                  </w:rPr>
                  <m:t>-1</m:t>
                </m:r>
              </m:sub>
              <m:sup>
                <m:r>
                  <w:rPr>
                    <w:rFonts w:ascii="Cambria Math" w:eastAsia="Times New Roman" w:hAnsi="Cambria Math" w:cs="Times New Roman"/>
                    <w:sz w:val="24"/>
                    <w:szCs w:val="24"/>
                    <w:lang w:eastAsia="ar-SA"/>
                  </w:rPr>
                  <m:t>1</m:t>
                </m:r>
              </m:sup>
              <m:e>
                <m:r>
                  <m:rPr>
                    <m:sty m:val="b"/>
                  </m:rPr>
                  <w:rPr>
                    <w:rFonts w:ascii="Cambria Math" w:eastAsia="Times New Roman" w:hAnsi="Cambria Math" w:cs="Times New Roman"/>
                    <w:sz w:val="24"/>
                    <w:szCs w:val="24"/>
                    <w:lang w:eastAsia="ar-SA"/>
                  </w:rPr>
                  <m:t>Π</m:t>
                </m:r>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x,μ,</m:t>
                    </m:r>
                    <m:sSup>
                      <m:sSupPr>
                        <m:ctrlPr>
                          <w:rPr>
                            <w:rFonts w:ascii="Cambria Math" w:eastAsia="Times New Roman" w:hAnsi="Cambria Math" w:cs="Times New Roman"/>
                            <w:sz w:val="24"/>
                            <w:szCs w:val="24"/>
                            <w:lang w:eastAsia="ar-SA"/>
                          </w:rPr>
                        </m:ctrlPr>
                      </m:sSupPr>
                      <m:e>
                        <m:sSup>
                          <m:sSupPr>
                            <m:ctrlPr>
                              <w:rPr>
                                <w:rFonts w:ascii="Cambria Math" w:eastAsia="Times New Roman" w:hAnsi="Cambria Math" w:cs="Times New Roman"/>
                                <w:i/>
                                <w:sz w:val="24"/>
                                <w:szCs w:val="24"/>
                                <w:lang w:eastAsia="ar-SA"/>
                              </w:rPr>
                            </m:ctrlPr>
                          </m:sSupPr>
                          <m:e>
                            <m:r>
                              <w:rPr>
                                <w:rFonts w:ascii="Cambria Math" w:eastAsia="Times New Roman" w:hAnsi="Cambria Math" w:cs="Times New Roman"/>
                                <w:sz w:val="24"/>
                                <w:szCs w:val="24"/>
                                <w:lang w:eastAsia="ar-SA"/>
                              </w:rPr>
                              <m:t>μ</m:t>
                            </m:r>
                          </m:e>
                          <m:sup>
                            <m:r>
                              <w:rPr>
                                <w:rFonts w:ascii="Cambria Math" w:eastAsia="Times New Roman" w:hAnsi="Cambria Math" w:cs="Times New Roman"/>
                                <w:sz w:val="24"/>
                                <w:szCs w:val="24"/>
                                <w:lang w:eastAsia="ar-SA"/>
                              </w:rPr>
                              <m:t>'</m:t>
                            </m:r>
                          </m:sup>
                        </m:sSup>
                        <m:r>
                          <w:rPr>
                            <w:rFonts w:ascii="Cambria Math" w:eastAsia="Times New Roman" w:hAnsi="Cambria Math" w:cs="Times New Roman"/>
                            <w:sz w:val="24"/>
                            <w:szCs w:val="24"/>
                            <w:lang w:eastAsia="ar-SA"/>
                          </w:rPr>
                          <m:t>,φ-φ</m:t>
                        </m:r>
                      </m:e>
                      <m:sup>
                        <m:r>
                          <w:rPr>
                            <w:rFonts w:ascii="Cambria Math" w:eastAsia="Times New Roman" w:hAnsi="Cambria Math" w:cs="Times New Roman"/>
                            <w:sz w:val="24"/>
                            <w:szCs w:val="24"/>
                            <w:lang w:eastAsia="ar-SA"/>
                          </w:rPr>
                          <m:t>'</m:t>
                        </m:r>
                      </m:sup>
                    </m:sSup>
                    <m:ctrlPr>
                      <w:rPr>
                        <w:rFonts w:ascii="Cambria Math" w:eastAsia="Times New Roman" w:hAnsi="Cambria Math" w:cs="Times New Roman"/>
                        <w:sz w:val="24"/>
                        <w:szCs w:val="24"/>
                        <w:lang w:eastAsia="ar-SA"/>
                      </w:rPr>
                    </m:ctrlPr>
                  </m:e>
                </m:d>
                <m:r>
                  <m:rPr>
                    <m:sty m:val="b"/>
                  </m:rPr>
                  <w:rPr>
                    <w:rFonts w:ascii="Cambria Math" w:eastAsia="Times New Roman" w:hAnsi="Cambria Math" w:cs="Times New Roman"/>
                    <w:sz w:val="24"/>
                    <w:szCs w:val="24"/>
                    <w:lang w:eastAsia="ar-SA"/>
                  </w:rPr>
                  <m:t>I</m:t>
                </m:r>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x,</m:t>
                    </m:r>
                    <m:sSup>
                      <m:sSupPr>
                        <m:ctrlPr>
                          <w:rPr>
                            <w:rFonts w:ascii="Cambria Math" w:eastAsia="Times New Roman" w:hAnsi="Cambria Math" w:cs="Times New Roman"/>
                            <w:i/>
                            <w:sz w:val="24"/>
                            <w:szCs w:val="24"/>
                            <w:lang w:eastAsia="ar-SA"/>
                          </w:rPr>
                        </m:ctrlPr>
                      </m:sSupPr>
                      <m:e>
                        <m:r>
                          <w:rPr>
                            <w:rFonts w:ascii="Cambria Math" w:eastAsia="Times New Roman" w:hAnsi="Cambria Math" w:cs="Times New Roman"/>
                            <w:sz w:val="24"/>
                            <w:szCs w:val="24"/>
                            <w:lang w:eastAsia="ar-SA"/>
                          </w:rPr>
                          <m:t>μ</m:t>
                        </m:r>
                      </m:e>
                      <m:sup>
                        <m:r>
                          <w:rPr>
                            <w:rFonts w:ascii="Cambria Math" w:eastAsia="Times New Roman" w:hAnsi="Cambria Math" w:cs="Times New Roman"/>
                            <w:sz w:val="24"/>
                            <w:szCs w:val="24"/>
                            <w:lang w:eastAsia="ar-SA"/>
                          </w:rPr>
                          <m:t>'</m:t>
                        </m:r>
                      </m:sup>
                    </m:sSup>
                    <m:r>
                      <w:rPr>
                        <w:rFonts w:ascii="Cambria Math" w:eastAsia="Times New Roman" w:hAnsi="Cambria Math" w:cs="Times New Roman"/>
                        <w:sz w:val="24"/>
                        <w:szCs w:val="24"/>
                        <w:lang w:eastAsia="ar-SA"/>
                      </w:rPr>
                      <m:t>,</m:t>
                    </m:r>
                    <m:sSup>
                      <m:sSupPr>
                        <m:ctrlPr>
                          <w:rPr>
                            <w:rFonts w:ascii="Cambria Math" w:eastAsia="Times New Roman" w:hAnsi="Cambria Math" w:cs="Times New Roman"/>
                            <w:sz w:val="24"/>
                            <w:szCs w:val="24"/>
                            <w:lang w:eastAsia="ar-SA"/>
                          </w:rPr>
                        </m:ctrlPr>
                      </m:sSupPr>
                      <m:e>
                        <m:r>
                          <w:rPr>
                            <w:rFonts w:ascii="Cambria Math" w:eastAsia="Times New Roman" w:hAnsi="Cambria Math" w:cs="Times New Roman"/>
                            <w:sz w:val="24"/>
                            <w:szCs w:val="24"/>
                            <w:lang w:eastAsia="ar-SA"/>
                          </w:rPr>
                          <m:t>φ</m:t>
                        </m:r>
                      </m:e>
                      <m:sup>
                        <m:r>
                          <w:rPr>
                            <w:rFonts w:ascii="Cambria Math" w:eastAsia="Times New Roman" w:hAnsi="Cambria Math" w:cs="Times New Roman"/>
                            <w:sz w:val="24"/>
                            <w:szCs w:val="24"/>
                            <w:lang w:eastAsia="ar-SA"/>
                          </w:rPr>
                          <m:t>'</m:t>
                        </m:r>
                      </m:sup>
                    </m:sSup>
                  </m:e>
                </m:d>
                <m:r>
                  <m:rPr>
                    <m:sty m:val="p"/>
                  </m:rPr>
                  <w:rPr>
                    <w:rFonts w:ascii="Cambria Math" w:eastAsia="Times New Roman" w:hAnsi="Cambria Math" w:cs="Times New Roman"/>
                    <w:sz w:val="24"/>
                    <w:szCs w:val="24"/>
                    <w:lang w:eastAsia="ar-SA"/>
                  </w:rPr>
                  <m:t>d</m:t>
                </m:r>
                <m:sSup>
                  <m:sSupPr>
                    <m:ctrlPr>
                      <w:rPr>
                        <w:rFonts w:ascii="Cambria Math" w:eastAsia="Times New Roman" w:hAnsi="Cambria Math" w:cs="Times New Roman"/>
                        <w:sz w:val="24"/>
                        <w:szCs w:val="24"/>
                        <w:lang w:eastAsia="ar-SA"/>
                      </w:rPr>
                    </m:ctrlPr>
                  </m:sSupPr>
                  <m:e>
                    <m:sSup>
                      <m:sSupPr>
                        <m:ctrlPr>
                          <w:rPr>
                            <w:rFonts w:ascii="Cambria Math" w:eastAsia="Times New Roman" w:hAnsi="Cambria Math" w:cs="Times New Roman"/>
                            <w:i/>
                            <w:sz w:val="24"/>
                            <w:szCs w:val="24"/>
                            <w:lang w:eastAsia="ar-SA"/>
                          </w:rPr>
                        </m:ctrlPr>
                      </m:sSupPr>
                      <m:e>
                        <m:r>
                          <w:rPr>
                            <w:rFonts w:ascii="Cambria Math" w:eastAsia="Times New Roman" w:hAnsi="Cambria Math" w:cs="Times New Roman"/>
                            <w:sz w:val="24"/>
                            <w:szCs w:val="24"/>
                            <w:lang w:eastAsia="ar-SA"/>
                          </w:rPr>
                          <m:t>μ</m:t>
                        </m:r>
                      </m:e>
                      <m:sup>
                        <m:r>
                          <w:rPr>
                            <w:rFonts w:ascii="Cambria Math" w:eastAsia="Times New Roman" w:hAnsi="Cambria Math" w:cs="Times New Roman"/>
                            <w:sz w:val="24"/>
                            <w:szCs w:val="24"/>
                            <w:lang w:eastAsia="ar-SA"/>
                          </w:rPr>
                          <m:t>'</m:t>
                        </m:r>
                      </m:sup>
                    </m:sSup>
                    <m:r>
                      <m:rPr>
                        <m:sty m:val="p"/>
                      </m:rPr>
                      <w:rPr>
                        <w:rFonts w:ascii="Cambria Math" w:eastAsia="Times New Roman" w:hAnsi="Cambria Math" w:cs="Times New Roman"/>
                        <w:sz w:val="24"/>
                        <w:szCs w:val="24"/>
                        <w:lang w:eastAsia="ar-SA"/>
                      </w:rPr>
                      <m:t>d</m:t>
                    </m:r>
                    <m:r>
                      <w:rPr>
                        <w:rFonts w:ascii="Cambria Math" w:eastAsia="Times New Roman" w:hAnsi="Cambria Math" w:cs="Times New Roman"/>
                        <w:sz w:val="24"/>
                        <w:szCs w:val="24"/>
                        <w:lang w:eastAsia="ar-SA"/>
                      </w:rPr>
                      <m:t>φ</m:t>
                    </m:r>
                  </m:e>
                  <m:sup>
                    <m:r>
                      <w:rPr>
                        <w:rFonts w:ascii="Cambria Math" w:eastAsia="Times New Roman" w:hAnsi="Cambria Math" w:cs="Times New Roman"/>
                        <w:sz w:val="24"/>
                        <w:szCs w:val="24"/>
                        <w:lang w:eastAsia="ar-SA"/>
                      </w:rPr>
                      <m:t>'</m:t>
                    </m:r>
                  </m:sup>
                </m:sSup>
              </m:e>
            </m:nary>
          </m:e>
        </m:nary>
        <m:r>
          <w:rPr>
            <w:rFonts w:ascii="Cambria Math" w:eastAsia="Times New Roman" w:hAnsi="Cambria Math" w:cs="Times New Roman"/>
            <w:sz w:val="24"/>
            <w:szCs w:val="24"/>
            <w:lang w:eastAsia="ar-SA"/>
          </w:rPr>
          <m:t>+</m:t>
        </m:r>
        <m:r>
          <m:rPr>
            <m:sty m:val="b"/>
          </m:rPr>
          <w:rPr>
            <w:rFonts w:ascii="Cambria Math" w:eastAsia="Times New Roman" w:hAnsi="Cambria Math" w:cs="Times New Roman"/>
            <w:sz w:val="24"/>
            <w:szCs w:val="24"/>
            <w:lang w:eastAsia="ar-SA"/>
          </w:rPr>
          <m:t>Q</m:t>
        </m:r>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x,μ,φ</m:t>
            </m:r>
          </m:e>
        </m:d>
        <m:r>
          <w:rPr>
            <w:rFonts w:ascii="Cambria Math" w:eastAsiaTheme="minorEastAsia" w:hAnsi="Cambria Math" w:cs="Times New Roman"/>
            <w:sz w:val="24"/>
            <w:szCs w:val="24"/>
            <w:lang w:eastAsia="ar-SA"/>
          </w:rPr>
          <m:t xml:space="preserve">. </m:t>
        </m:r>
      </m:oMath>
      <w:r w:rsidRPr="0049050F">
        <w:rPr>
          <w:rFonts w:ascii="Times New Roman" w:eastAsiaTheme="minorEastAsia" w:hAnsi="Times New Roman" w:cs="Times New Roman"/>
          <w:sz w:val="24"/>
          <w:szCs w:val="24"/>
          <w:lang w:eastAsia="ar-SA"/>
        </w:rPr>
        <w:tab/>
      </w:r>
      <w:r w:rsidRPr="0049050F">
        <w:rPr>
          <w:rFonts w:ascii="Times New Roman" w:eastAsiaTheme="minorEastAsia" w:hAnsi="Times New Roman" w:cs="Times New Roman"/>
          <w:sz w:val="24"/>
          <w:szCs w:val="24"/>
          <w:lang w:eastAsia="ar-SA"/>
        </w:rPr>
        <w:tab/>
        <w:t xml:space="preserve"> (2.1.3)</w:t>
      </w:r>
    </w:p>
    <w:p w14:paraId="78CD23D5" w14:textId="77777777" w:rsidR="0049050F" w:rsidRPr="0049050F" w:rsidRDefault="0049050F" w:rsidP="0049050F">
      <w:pPr>
        <w:suppressAutoHyphens/>
        <w:spacing w:after="120" w:line="240" w:lineRule="auto"/>
        <w:jc w:val="both"/>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0"/>
          <w:lang w:eastAsia="ar-SA"/>
        </w:rPr>
        <w:t>Here</w:t>
      </w:r>
      <w:r w:rsidRPr="0049050F">
        <w:rPr>
          <w:rFonts w:ascii="Times New Roman" w:eastAsia="Times New Roman" w:hAnsi="Times New Roman" w:cs="Times New Roman"/>
          <w:sz w:val="24"/>
          <w:szCs w:val="24"/>
          <w:lang w:eastAsia="ar-SA"/>
        </w:rPr>
        <w:t xml:space="preserve">, </w:t>
      </w:r>
      <m:oMath>
        <m:r>
          <w:rPr>
            <w:rFonts w:ascii="Cambria Math" w:eastAsia="Times New Roman" w:hAnsi="Cambria Math" w:cs="Times New Roman"/>
            <w:sz w:val="24"/>
            <w:szCs w:val="24"/>
            <w:lang w:eastAsia="ar-SA"/>
          </w:rPr>
          <m:t>ω(x)</m:t>
        </m:r>
      </m:oMath>
      <w:r w:rsidRPr="0049050F">
        <w:rPr>
          <w:rFonts w:ascii="Times New Roman" w:eastAsiaTheme="minorEastAsia" w:hAnsi="Times New Roman" w:cs="Times New Roman"/>
          <w:sz w:val="24"/>
          <w:szCs w:val="24"/>
          <w:lang w:eastAsia="ar-SA"/>
        </w:rPr>
        <w:t xml:space="preserve"> is the </w:t>
      </w:r>
      <w:r w:rsidRPr="0049050F">
        <w:rPr>
          <w:rFonts w:ascii="Times New Roman" w:eastAsia="Times New Roman" w:hAnsi="Times New Roman" w:cs="Times New Roman"/>
          <w:sz w:val="24"/>
          <w:szCs w:val="24"/>
          <w:lang w:eastAsia="ar-SA"/>
        </w:rPr>
        <w:t xml:space="preserve">single scattering albedo and </w:t>
      </w:r>
      <m:oMath>
        <m:r>
          <m:rPr>
            <m:sty m:val="b"/>
          </m:rPr>
          <w:rPr>
            <w:rFonts w:ascii="Cambria Math" w:eastAsia="Times New Roman" w:hAnsi="Cambria Math" w:cs="Times New Roman"/>
            <w:sz w:val="24"/>
            <w:szCs w:val="24"/>
            <w:lang w:eastAsia="ar-SA"/>
          </w:rPr>
          <m:t>Π</m:t>
        </m:r>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x,μ,</m:t>
            </m:r>
            <m:sSup>
              <m:sSupPr>
                <m:ctrlPr>
                  <w:rPr>
                    <w:rFonts w:ascii="Cambria Math" w:eastAsia="Times New Roman" w:hAnsi="Cambria Math" w:cs="Times New Roman"/>
                    <w:sz w:val="24"/>
                    <w:szCs w:val="24"/>
                    <w:lang w:eastAsia="ar-SA"/>
                  </w:rPr>
                </m:ctrlPr>
              </m:sSupPr>
              <m:e>
                <m:sSup>
                  <m:sSupPr>
                    <m:ctrlPr>
                      <w:rPr>
                        <w:rFonts w:ascii="Cambria Math" w:eastAsia="Times New Roman" w:hAnsi="Cambria Math" w:cs="Times New Roman"/>
                        <w:i/>
                        <w:sz w:val="24"/>
                        <w:szCs w:val="24"/>
                        <w:lang w:eastAsia="ar-SA"/>
                      </w:rPr>
                    </m:ctrlPr>
                  </m:sSupPr>
                  <m:e>
                    <m:r>
                      <w:rPr>
                        <w:rFonts w:ascii="Cambria Math" w:eastAsia="Times New Roman" w:hAnsi="Cambria Math" w:cs="Times New Roman"/>
                        <w:sz w:val="24"/>
                        <w:szCs w:val="24"/>
                        <w:lang w:eastAsia="ar-SA"/>
                      </w:rPr>
                      <m:t>μ</m:t>
                    </m:r>
                  </m:e>
                  <m:sup>
                    <m:r>
                      <w:rPr>
                        <w:rFonts w:ascii="Cambria Math" w:eastAsia="Times New Roman" w:hAnsi="Cambria Math" w:cs="Times New Roman"/>
                        <w:sz w:val="24"/>
                        <w:szCs w:val="24"/>
                        <w:lang w:eastAsia="ar-SA"/>
                      </w:rPr>
                      <m:t>'</m:t>
                    </m:r>
                  </m:sup>
                </m:sSup>
                <m:r>
                  <w:rPr>
                    <w:rFonts w:ascii="Cambria Math" w:eastAsia="Times New Roman" w:hAnsi="Cambria Math" w:cs="Times New Roman"/>
                    <w:sz w:val="24"/>
                    <w:szCs w:val="24"/>
                    <w:lang w:eastAsia="ar-SA"/>
                  </w:rPr>
                  <m:t>,φ-φ</m:t>
                </m:r>
              </m:e>
              <m:sup>
                <m:r>
                  <w:rPr>
                    <w:rFonts w:ascii="Cambria Math" w:eastAsia="Times New Roman" w:hAnsi="Cambria Math" w:cs="Times New Roman"/>
                    <w:sz w:val="24"/>
                    <w:szCs w:val="24"/>
                    <w:lang w:eastAsia="ar-SA"/>
                  </w:rPr>
                  <m:t>'</m:t>
                </m:r>
              </m:sup>
            </m:sSup>
            <m:ctrlPr>
              <w:rPr>
                <w:rFonts w:ascii="Cambria Math" w:eastAsia="Times New Roman" w:hAnsi="Cambria Math" w:cs="Times New Roman"/>
                <w:sz w:val="24"/>
                <w:szCs w:val="24"/>
                <w:lang w:eastAsia="ar-SA"/>
              </w:rPr>
            </m:ctrlPr>
          </m:e>
        </m:d>
      </m:oMath>
      <w:r w:rsidRPr="0049050F">
        <w:rPr>
          <w:rFonts w:ascii="Times New Roman" w:eastAsiaTheme="minorEastAsia" w:hAnsi="Times New Roman" w:cs="Times New Roman"/>
          <w:sz w:val="24"/>
          <w:szCs w:val="24"/>
          <w:lang w:eastAsia="ar-SA"/>
        </w:rPr>
        <w:t xml:space="preserve"> the</w:t>
      </w:r>
      <w:r w:rsidRPr="0049050F">
        <w:rPr>
          <w:rFonts w:ascii="Times New Roman" w:eastAsia="Times New Roman" w:hAnsi="Times New Roman" w:cs="Times New Roman"/>
          <w:sz w:val="24"/>
          <w:szCs w:val="24"/>
          <w:lang w:eastAsia="ar-SA"/>
        </w:rPr>
        <w:t xml:space="preserve"> phase matrix for scattering of incident Stokes vectors with respect to the local meridian plane. In our formulation, we assume that the atmosphere comprises a stratum of optically uniform layers, so that in any given layer, the optical inputs </w:t>
      </w:r>
      <m:oMath>
        <m:r>
          <w:rPr>
            <w:rFonts w:ascii="Cambria Math" w:eastAsia="Times New Roman" w:hAnsi="Cambria Math" w:cs="Times New Roman"/>
            <w:sz w:val="24"/>
            <w:szCs w:val="24"/>
            <w:lang w:eastAsia="ar-SA"/>
          </w:rPr>
          <m:t>ω(x)</m:t>
        </m:r>
      </m:oMath>
      <w:r w:rsidRPr="0049050F">
        <w:rPr>
          <w:rFonts w:ascii="Times New Roman" w:eastAsiaTheme="minorEastAsia" w:hAnsi="Times New Roman" w:cs="Times New Roman"/>
          <w:sz w:val="24"/>
          <w:szCs w:val="24"/>
          <w:lang w:eastAsia="ar-SA"/>
        </w:rPr>
        <w:t xml:space="preserve"> and</w:t>
      </w:r>
      <w:r w:rsidRPr="0049050F">
        <w:rPr>
          <w:rFonts w:ascii="Times New Roman" w:eastAsia="Times New Roman" w:hAnsi="Times New Roman" w:cs="Times New Roman"/>
          <w:sz w:val="24"/>
          <w:szCs w:val="24"/>
          <w:lang w:eastAsia="ar-SA"/>
        </w:rPr>
        <w:t xml:space="preserve"> </w:t>
      </w:r>
      <m:oMath>
        <m:r>
          <m:rPr>
            <m:sty m:val="b"/>
          </m:rPr>
          <w:rPr>
            <w:rFonts w:ascii="Cambria Math" w:eastAsia="Times New Roman" w:hAnsi="Cambria Math" w:cs="Times New Roman"/>
            <w:sz w:val="24"/>
            <w:szCs w:val="24"/>
            <w:lang w:eastAsia="ar-SA"/>
          </w:rPr>
          <m:t>Π</m:t>
        </m:r>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x,μ,</m:t>
            </m:r>
            <m:sSup>
              <m:sSupPr>
                <m:ctrlPr>
                  <w:rPr>
                    <w:rFonts w:ascii="Cambria Math" w:eastAsia="Times New Roman" w:hAnsi="Cambria Math" w:cs="Times New Roman"/>
                    <w:sz w:val="24"/>
                    <w:szCs w:val="24"/>
                    <w:lang w:eastAsia="ar-SA"/>
                  </w:rPr>
                </m:ctrlPr>
              </m:sSupPr>
              <m:e>
                <m:sSup>
                  <m:sSupPr>
                    <m:ctrlPr>
                      <w:rPr>
                        <w:rFonts w:ascii="Cambria Math" w:eastAsia="Times New Roman" w:hAnsi="Cambria Math" w:cs="Times New Roman"/>
                        <w:i/>
                        <w:sz w:val="24"/>
                        <w:szCs w:val="24"/>
                        <w:lang w:eastAsia="ar-SA"/>
                      </w:rPr>
                    </m:ctrlPr>
                  </m:sSupPr>
                  <m:e>
                    <m:r>
                      <w:rPr>
                        <w:rFonts w:ascii="Cambria Math" w:eastAsia="Times New Roman" w:hAnsi="Cambria Math" w:cs="Times New Roman"/>
                        <w:sz w:val="24"/>
                        <w:szCs w:val="24"/>
                        <w:lang w:eastAsia="ar-SA"/>
                      </w:rPr>
                      <m:t>μ</m:t>
                    </m:r>
                  </m:e>
                  <m:sup>
                    <m:r>
                      <w:rPr>
                        <w:rFonts w:ascii="Cambria Math" w:eastAsia="Times New Roman" w:hAnsi="Cambria Math" w:cs="Times New Roman"/>
                        <w:sz w:val="24"/>
                        <w:szCs w:val="24"/>
                        <w:lang w:eastAsia="ar-SA"/>
                      </w:rPr>
                      <m:t>'</m:t>
                    </m:r>
                  </m:sup>
                </m:sSup>
                <m:r>
                  <w:rPr>
                    <w:rFonts w:ascii="Cambria Math" w:eastAsia="Times New Roman" w:hAnsi="Cambria Math" w:cs="Times New Roman"/>
                    <w:sz w:val="24"/>
                    <w:szCs w:val="24"/>
                    <w:lang w:eastAsia="ar-SA"/>
                  </w:rPr>
                  <m:t>,φ-φ</m:t>
                </m:r>
              </m:e>
              <m:sup>
                <m:r>
                  <w:rPr>
                    <w:rFonts w:ascii="Cambria Math" w:eastAsia="Times New Roman" w:hAnsi="Cambria Math" w:cs="Times New Roman"/>
                    <w:sz w:val="24"/>
                    <w:szCs w:val="24"/>
                    <w:lang w:eastAsia="ar-SA"/>
                  </w:rPr>
                  <m:t>'</m:t>
                </m:r>
              </m:sup>
            </m:sSup>
            <m:ctrlPr>
              <w:rPr>
                <w:rFonts w:ascii="Cambria Math" w:eastAsia="Times New Roman" w:hAnsi="Cambria Math" w:cs="Times New Roman"/>
                <w:sz w:val="24"/>
                <w:szCs w:val="24"/>
                <w:lang w:eastAsia="ar-SA"/>
              </w:rPr>
            </m:ctrlPr>
          </m:e>
        </m:d>
      </m:oMath>
      <w:r w:rsidRPr="0049050F">
        <w:rPr>
          <w:rFonts w:ascii="Times New Roman" w:eastAsia="Times New Roman" w:hAnsi="Times New Roman" w:cs="Times New Roman"/>
          <w:sz w:val="24"/>
          <w:szCs w:val="24"/>
          <w:lang w:eastAsia="ar-SA"/>
        </w:rPr>
        <w:t xml:space="preserve"> do not depend on the optical thickness </w:t>
      </w:r>
      <w:r w:rsidRPr="0049050F">
        <w:rPr>
          <w:rFonts w:ascii="Times New Roman" w:eastAsia="Times New Roman" w:hAnsi="Times New Roman" w:cs="Times New Roman"/>
          <w:i/>
          <w:sz w:val="24"/>
          <w:szCs w:val="24"/>
          <w:lang w:eastAsia="ar-SA"/>
        </w:rPr>
        <w:t>x</w:t>
      </w:r>
      <w:r w:rsidRPr="0049050F">
        <w:rPr>
          <w:rFonts w:ascii="Times New Roman" w:eastAsia="Times New Roman" w:hAnsi="Times New Roman" w:cs="Times New Roman"/>
          <w:sz w:val="24"/>
          <w:szCs w:val="24"/>
          <w:lang w:eastAsia="ar-SA"/>
        </w:rPr>
        <w:t>, and we henceforth drop this dependence.</w:t>
      </w:r>
    </w:p>
    <w:p w14:paraId="70E492D8" w14:textId="77777777" w:rsidR="0049050F" w:rsidRPr="0049050F" w:rsidRDefault="0049050F" w:rsidP="0049050F">
      <w:pPr>
        <w:suppressAutoHyphens/>
        <w:spacing w:before="120" w:after="12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 xml:space="preserve">The first term in Eq. (2.1.3) represents multiple scattering contributions. For scattering of the attenuated solar beam, the inhomogeneous source term </w:t>
      </w:r>
      <m:oMath>
        <m:r>
          <m:rPr>
            <m:sty m:val="b"/>
          </m:rPr>
          <w:rPr>
            <w:rFonts w:ascii="Cambria Math" w:eastAsia="Times New Roman" w:hAnsi="Cambria Math" w:cs="Times New Roman"/>
            <w:sz w:val="24"/>
            <w:szCs w:val="24"/>
            <w:lang w:eastAsia="ar-SA"/>
          </w:rPr>
          <m:t>Q</m:t>
        </m:r>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x,μ,φ</m:t>
            </m:r>
          </m:e>
        </m:d>
      </m:oMath>
      <w:r w:rsidRPr="0049050F">
        <w:rPr>
          <w:rFonts w:ascii="Times New Roman" w:eastAsia="Times New Roman" w:hAnsi="Times New Roman" w:cs="Times New Roman"/>
          <w:sz w:val="24"/>
          <w:szCs w:val="20"/>
          <w:lang w:eastAsia="ar-SA"/>
        </w:rPr>
        <w:t xml:space="preserve"> is written:</w:t>
      </w:r>
    </w:p>
    <w:p w14:paraId="0BE25B0A" w14:textId="77777777" w:rsidR="0049050F" w:rsidRPr="0049050F" w:rsidRDefault="0049050F" w:rsidP="0049050F">
      <w:pPr>
        <w:suppressAutoHyphens/>
        <w:spacing w:after="120" w:line="240" w:lineRule="auto"/>
        <w:ind w:firstLine="720"/>
        <w:jc w:val="both"/>
        <w:rPr>
          <w:rFonts w:ascii="Times New Roman" w:eastAsia="Times New Roman" w:hAnsi="Times New Roman" w:cs="Times New Roman"/>
          <w:sz w:val="24"/>
          <w:szCs w:val="24"/>
          <w:lang w:eastAsia="ar-SA"/>
        </w:rPr>
      </w:pPr>
      <m:oMath>
        <m:r>
          <m:rPr>
            <m:sty m:val="b"/>
          </m:rPr>
          <w:rPr>
            <w:rFonts w:ascii="Cambria Math" w:eastAsia="Times New Roman" w:hAnsi="Cambria Math" w:cs="Times New Roman"/>
            <w:sz w:val="24"/>
            <w:szCs w:val="24"/>
            <w:lang w:eastAsia="ar-SA"/>
          </w:rPr>
          <m:t>Q</m:t>
        </m:r>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x,μ,φ</m:t>
            </m:r>
          </m:e>
        </m:d>
        <m:r>
          <w:rPr>
            <w:rFonts w:ascii="Cambria Math" w:eastAsia="Times New Roman" w:hAnsi="Cambria Math" w:cs="Times New Roman"/>
            <w:sz w:val="24"/>
            <w:szCs w:val="24"/>
            <w:lang w:eastAsia="ar-SA"/>
          </w:rPr>
          <m:t>=</m:t>
        </m:r>
        <m:f>
          <m:fPr>
            <m:ctrlPr>
              <w:rPr>
                <w:rFonts w:ascii="Cambria Math" w:eastAsia="Times New Roman" w:hAnsi="Cambria Math" w:cs="Times New Roman"/>
                <w:i/>
                <w:sz w:val="24"/>
                <w:szCs w:val="24"/>
                <w:lang w:eastAsia="ar-SA"/>
              </w:rPr>
            </m:ctrlPr>
          </m:fPr>
          <m:num>
            <m:r>
              <w:rPr>
                <w:rFonts w:ascii="Cambria Math" w:eastAsia="Times New Roman" w:hAnsi="Cambria Math" w:cs="Times New Roman"/>
                <w:sz w:val="24"/>
                <w:szCs w:val="24"/>
                <w:lang w:eastAsia="ar-SA"/>
              </w:rPr>
              <m:t>ω</m:t>
            </m:r>
          </m:num>
          <m:den>
            <m:r>
              <w:rPr>
                <w:rFonts w:ascii="Cambria Math" w:eastAsia="Times New Roman" w:hAnsi="Cambria Math" w:cs="Times New Roman"/>
                <w:sz w:val="24"/>
                <w:szCs w:val="24"/>
                <w:lang w:eastAsia="ar-SA"/>
              </w:rPr>
              <m:t>4π</m:t>
            </m:r>
          </m:den>
        </m:f>
        <m:r>
          <m:rPr>
            <m:sty m:val="b"/>
          </m:rPr>
          <w:rPr>
            <w:rFonts w:ascii="Cambria Math" w:eastAsia="Times New Roman" w:hAnsi="Cambria Math" w:cs="Times New Roman"/>
            <w:sz w:val="24"/>
            <w:szCs w:val="24"/>
            <w:lang w:eastAsia="ar-SA"/>
          </w:rPr>
          <m:t>Π</m:t>
        </m:r>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μ,-</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μ</m:t>
                </m:r>
              </m:e>
              <m:sub>
                <m:r>
                  <w:rPr>
                    <w:rFonts w:ascii="Cambria Math" w:eastAsia="Times New Roman" w:hAnsi="Cambria Math" w:cs="Times New Roman"/>
                    <w:sz w:val="24"/>
                    <w:szCs w:val="24"/>
                    <w:lang w:eastAsia="ar-SA"/>
                  </w:rPr>
                  <m:t>0</m:t>
                </m:r>
              </m:sub>
            </m:sSub>
            <m:r>
              <m:rPr>
                <m:sty m:val="p"/>
              </m:rPr>
              <w:rPr>
                <w:rFonts w:ascii="Cambria Math" w:eastAsia="Times New Roman" w:hAnsi="Cambria Math" w:cs="Times New Roman"/>
                <w:sz w:val="24"/>
                <w:szCs w:val="24"/>
                <w:lang w:eastAsia="ar-SA"/>
              </w:rPr>
              <m:t>,</m:t>
            </m:r>
            <m:r>
              <w:rPr>
                <w:rFonts w:ascii="Cambria Math" w:eastAsia="Times New Roman" w:hAnsi="Cambria Math" w:cs="Times New Roman"/>
                <w:sz w:val="24"/>
                <w:szCs w:val="24"/>
                <w:lang w:eastAsia="ar-SA"/>
              </w:rPr>
              <m:t>φ-</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φ</m:t>
                </m:r>
              </m:e>
              <m:sub>
                <m:r>
                  <w:rPr>
                    <w:rFonts w:ascii="Cambria Math" w:eastAsia="Times New Roman" w:hAnsi="Cambria Math" w:cs="Times New Roman"/>
                    <w:sz w:val="24"/>
                    <w:szCs w:val="24"/>
                    <w:lang w:eastAsia="ar-SA"/>
                  </w:rPr>
                  <m:t>0</m:t>
                </m:r>
              </m:sub>
            </m:sSub>
            <m:ctrlPr>
              <w:rPr>
                <w:rFonts w:ascii="Cambria Math" w:eastAsia="Times New Roman" w:hAnsi="Cambria Math" w:cs="Times New Roman"/>
                <w:sz w:val="24"/>
                <w:szCs w:val="24"/>
                <w:lang w:eastAsia="ar-SA"/>
              </w:rPr>
            </m:ctrlPr>
          </m:e>
        </m:d>
        <m:sSub>
          <m:sSubPr>
            <m:ctrlPr>
              <w:rPr>
                <w:rFonts w:ascii="Cambria Math" w:eastAsia="Times New Roman" w:hAnsi="Cambria Math" w:cs="Times New Roman"/>
                <w:i/>
                <w:sz w:val="24"/>
                <w:szCs w:val="24"/>
                <w:lang w:eastAsia="ar-SA"/>
              </w:rPr>
            </m:ctrlPr>
          </m:sSubPr>
          <m:e>
            <m:r>
              <m:rPr>
                <m:sty m:val="b"/>
              </m:rPr>
              <w:rPr>
                <w:rFonts w:ascii="Cambria Math" w:eastAsia="Times New Roman" w:hAnsi="Cambria Math" w:cs="Times New Roman"/>
                <w:sz w:val="24"/>
                <w:szCs w:val="24"/>
                <w:lang w:eastAsia="ar-SA"/>
              </w:rPr>
              <m:t>I</m:t>
            </m:r>
          </m:e>
          <m:sub>
            <m:r>
              <w:rPr>
                <w:rFonts w:ascii="Cambria Math" w:eastAsia="Times New Roman" w:hAnsi="Cambria Math" w:cs="Times New Roman"/>
                <w:sz w:val="24"/>
                <w:szCs w:val="24"/>
                <w:lang w:eastAsia="ar-SA"/>
              </w:rPr>
              <m:t>⨀</m:t>
            </m:r>
          </m:sub>
        </m:sSub>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T</m:t>
            </m:r>
          </m:e>
          <m:sub>
            <m:r>
              <w:rPr>
                <w:rFonts w:ascii="Cambria Math" w:eastAsia="Times New Roman" w:hAnsi="Cambria Math" w:cs="Times New Roman"/>
                <w:sz w:val="24"/>
                <w:szCs w:val="24"/>
                <w:lang w:eastAsia="ar-SA"/>
              </w:rPr>
              <m:t>a</m:t>
            </m:r>
          </m:sub>
        </m:sSub>
        <m:func>
          <m:funcPr>
            <m:ctrlPr>
              <w:rPr>
                <w:rFonts w:ascii="Cambria Math" w:eastAsia="Times New Roman" w:hAnsi="Cambria Math" w:cs="Times New Roman"/>
                <w:i/>
                <w:sz w:val="24"/>
                <w:szCs w:val="24"/>
                <w:lang w:eastAsia="ar-SA"/>
              </w:rPr>
            </m:ctrlPr>
          </m:funcPr>
          <m:fName>
            <m:r>
              <m:rPr>
                <m:sty m:val="p"/>
              </m:rPr>
              <w:rPr>
                <w:rFonts w:ascii="Cambria Math" w:eastAsia="Times New Roman" w:hAnsi="Cambria Math" w:cs="Times New Roman"/>
                <w:sz w:val="24"/>
                <w:szCs w:val="24"/>
                <w:lang w:eastAsia="ar-SA"/>
              </w:rPr>
              <m:t>exp</m:t>
            </m:r>
          </m:fName>
          <m:e>
            <m:r>
              <w:rPr>
                <w:rFonts w:ascii="Cambria Math" w:eastAsia="Times New Roman" w:hAnsi="Cambria Math" w:cs="Times New Roman"/>
                <w:sz w:val="24"/>
                <w:szCs w:val="24"/>
                <w:lang w:eastAsia="ar-SA"/>
              </w:rPr>
              <m:t xml:space="preserve"> [-λx]</m:t>
            </m:r>
          </m:e>
        </m:func>
        <m:r>
          <w:rPr>
            <w:rFonts w:ascii="Cambria Math" w:eastAsia="Times New Roman" w:hAnsi="Cambria Math" w:cs="Times New Roman"/>
            <w:sz w:val="24"/>
            <w:szCs w:val="24"/>
            <w:lang w:eastAsia="ar-SA"/>
          </w:rPr>
          <m:t xml:space="preserve">, </m:t>
        </m:r>
      </m:oMath>
      <w:r w:rsidRPr="0049050F">
        <w:rPr>
          <w:rFonts w:ascii="Times New Roman" w:eastAsiaTheme="minorEastAsia" w:hAnsi="Times New Roman" w:cs="Times New Roman"/>
          <w:sz w:val="24"/>
          <w:szCs w:val="24"/>
          <w:lang w:eastAsia="ar-SA"/>
        </w:rPr>
        <w:tab/>
      </w:r>
      <w:r w:rsidRPr="0049050F">
        <w:rPr>
          <w:rFonts w:ascii="Times New Roman" w:eastAsiaTheme="minorEastAsia" w:hAnsi="Times New Roman" w:cs="Times New Roman"/>
          <w:sz w:val="24"/>
          <w:szCs w:val="24"/>
          <w:lang w:eastAsia="ar-SA"/>
        </w:rPr>
        <w:tab/>
      </w:r>
      <w:r w:rsidRPr="0049050F">
        <w:rPr>
          <w:rFonts w:ascii="Times New Roman" w:eastAsiaTheme="minorEastAsia" w:hAnsi="Times New Roman" w:cs="Times New Roman"/>
          <w:sz w:val="24"/>
          <w:szCs w:val="24"/>
          <w:lang w:eastAsia="ar-SA"/>
        </w:rPr>
        <w:tab/>
        <w:t xml:space="preserve"> </w:t>
      </w:r>
      <w:r w:rsidRPr="0049050F">
        <w:rPr>
          <w:rFonts w:ascii="Times New Roman" w:eastAsiaTheme="minorEastAsia" w:hAnsi="Times New Roman" w:cs="Times New Roman"/>
          <w:sz w:val="24"/>
          <w:szCs w:val="24"/>
          <w:lang w:eastAsia="ar-SA"/>
        </w:rPr>
        <w:tab/>
      </w:r>
      <w:r w:rsidRPr="0049050F">
        <w:rPr>
          <w:rFonts w:ascii="Times New Roman" w:eastAsiaTheme="minorEastAsia" w:hAnsi="Times New Roman" w:cs="Times New Roman"/>
          <w:sz w:val="24"/>
          <w:szCs w:val="24"/>
          <w:lang w:eastAsia="ar-SA"/>
        </w:rPr>
        <w:tab/>
        <w:t xml:space="preserve"> (2.1.4)</w:t>
      </w:r>
    </w:p>
    <w:p w14:paraId="05CB37C6" w14:textId="77777777" w:rsidR="0049050F" w:rsidRPr="0049050F" w:rsidRDefault="0049050F" w:rsidP="0049050F">
      <w:pPr>
        <w:suppressAutoHyphens/>
        <w:spacing w:before="120" w:after="120" w:line="240" w:lineRule="auto"/>
        <w:jc w:val="both"/>
        <w:rPr>
          <w:rFonts w:ascii="Times New Roman" w:eastAsia="Times New Roman" w:hAnsi="Times New Roman" w:cs="Times New Roman"/>
          <w:sz w:val="24"/>
          <w:szCs w:val="20"/>
          <w:lang w:eastAsia="ar-SA"/>
        </w:rPr>
      </w:pPr>
      <w:r w:rsidRPr="0049050F">
        <w:rPr>
          <w:rFonts w:ascii="Times New Roman" w:eastAsiaTheme="minorEastAsia" w:hAnsi="Times New Roman" w:cs="Times New Roman"/>
          <w:sz w:val="24"/>
          <w:szCs w:val="24"/>
          <w:lang w:eastAsia="ar-SA"/>
        </w:rPr>
        <w:t>where</w:t>
      </w:r>
      <m:oMath>
        <m:r>
          <w:rPr>
            <w:rFonts w:ascii="Cambria Math" w:eastAsiaTheme="minorEastAsia" w:hAnsi="Cambria Math" w:cs="Times New Roman"/>
            <w:sz w:val="24"/>
            <w:szCs w:val="24"/>
            <w:lang w:eastAsia="ar-SA"/>
          </w:rPr>
          <m:t xml:space="preserve"> </m:t>
        </m:r>
        <m:d>
          <m:dPr>
            <m:begChr m:val="{"/>
            <m:endChr m:val="}"/>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μ</m:t>
                </m:r>
              </m:e>
              <m:sub>
                <m:r>
                  <w:rPr>
                    <w:rFonts w:ascii="Cambria Math" w:eastAsia="Times New Roman" w:hAnsi="Cambria Math" w:cs="Times New Roman"/>
                    <w:sz w:val="24"/>
                    <w:szCs w:val="24"/>
                    <w:lang w:eastAsia="ar-SA"/>
                  </w:rPr>
                  <m:t>0</m:t>
                </m:r>
              </m:sub>
            </m:sSub>
            <m:r>
              <m:rPr>
                <m:sty m:val="p"/>
              </m:rP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φ</m:t>
                </m:r>
              </m:e>
              <m:sub>
                <m:r>
                  <w:rPr>
                    <w:rFonts w:ascii="Cambria Math" w:eastAsia="Times New Roman" w:hAnsi="Cambria Math" w:cs="Times New Roman"/>
                    <w:sz w:val="24"/>
                    <w:szCs w:val="24"/>
                    <w:lang w:eastAsia="ar-SA"/>
                  </w:rPr>
                  <m:t>0</m:t>
                </m:r>
              </m:sub>
            </m:sSub>
          </m:e>
        </m:d>
      </m:oMath>
      <w:r w:rsidRPr="0049050F">
        <w:rPr>
          <w:rFonts w:ascii="Times New Roman" w:eastAsiaTheme="minorEastAsia" w:hAnsi="Times New Roman" w:cs="Times New Roman"/>
          <w:sz w:val="24"/>
          <w:szCs w:val="24"/>
          <w:lang w:eastAsia="ar-SA"/>
        </w:rPr>
        <w:t xml:space="preserve"> is the solar direction relative to the meridional plane, </w:t>
      </w:r>
      <m:oMath>
        <m:sSub>
          <m:sSubPr>
            <m:ctrlPr>
              <w:rPr>
                <w:rFonts w:ascii="Cambria Math" w:eastAsia="Times New Roman" w:hAnsi="Cambria Math" w:cs="Times New Roman"/>
                <w:i/>
                <w:sz w:val="24"/>
                <w:szCs w:val="24"/>
                <w:lang w:eastAsia="ar-SA"/>
              </w:rPr>
            </m:ctrlPr>
          </m:sSubPr>
          <m:e>
            <m:r>
              <m:rPr>
                <m:sty m:val="b"/>
              </m:rPr>
              <w:rPr>
                <w:rFonts w:ascii="Cambria Math" w:eastAsia="Times New Roman" w:hAnsi="Cambria Math" w:cs="Times New Roman"/>
                <w:sz w:val="24"/>
                <w:szCs w:val="24"/>
                <w:lang w:eastAsia="ar-SA"/>
              </w:rPr>
              <m:t>I</m:t>
            </m:r>
          </m:e>
          <m:sub>
            <m:r>
              <w:rPr>
                <w:rFonts w:ascii="Cambria Math" w:eastAsia="Times New Roman" w:hAnsi="Cambria Math" w:cs="Times New Roman"/>
                <w:sz w:val="24"/>
                <w:szCs w:val="24"/>
                <w:lang w:eastAsia="ar-SA"/>
              </w:rPr>
              <m:t>⨀</m:t>
            </m:r>
          </m:sub>
        </m:sSub>
      </m:oMath>
      <w:r w:rsidRPr="0049050F">
        <w:rPr>
          <w:rFonts w:ascii="Times New Roman" w:eastAsiaTheme="minorEastAsia" w:hAnsi="Times New Roman" w:cs="Times New Roman"/>
          <w:sz w:val="24"/>
          <w:szCs w:val="24"/>
          <w:lang w:eastAsia="ar-SA"/>
        </w:rPr>
        <w:t xml:space="preserve"> the solar beam </w:t>
      </w:r>
      <w:r w:rsidRPr="0049050F">
        <w:rPr>
          <w:rFonts w:ascii="Times New Roman" w:eastAsia="Times New Roman" w:hAnsi="Times New Roman" w:cs="Times New Roman"/>
          <w:sz w:val="24"/>
          <w:szCs w:val="24"/>
          <w:lang w:eastAsia="ar-SA"/>
        </w:rPr>
        <w:t xml:space="preserve">Stokes flux vector before attenuation; in the Earth’s atmosphere </w:t>
      </w:r>
      <m:oMath>
        <m:sSub>
          <m:sSubPr>
            <m:ctrlPr>
              <w:rPr>
                <w:rFonts w:ascii="Cambria Math" w:eastAsia="Times New Roman" w:hAnsi="Cambria Math" w:cs="Times New Roman"/>
                <w:i/>
                <w:sz w:val="24"/>
                <w:szCs w:val="24"/>
                <w:lang w:eastAsia="ar-SA"/>
              </w:rPr>
            </m:ctrlPr>
          </m:sSubPr>
          <m:e>
            <m:r>
              <m:rPr>
                <m:sty m:val="b"/>
              </m:rPr>
              <w:rPr>
                <w:rFonts w:ascii="Cambria Math" w:eastAsia="Times New Roman" w:hAnsi="Cambria Math" w:cs="Times New Roman"/>
                <w:sz w:val="24"/>
                <w:szCs w:val="24"/>
                <w:lang w:eastAsia="ar-SA"/>
              </w:rPr>
              <m:t>I</m:t>
            </m:r>
          </m:e>
          <m:sub>
            <m:r>
              <w:rPr>
                <w:rFonts w:ascii="Cambria Math" w:eastAsia="Times New Roman" w:hAnsi="Cambria Math" w:cs="Times New Roman"/>
                <w:sz w:val="24"/>
                <w:szCs w:val="24"/>
                <w:lang w:eastAsia="ar-SA"/>
              </w:rPr>
              <m:t>⨀</m:t>
            </m:r>
          </m:sub>
        </m:sSub>
        <m:r>
          <w:rPr>
            <w:rFonts w:ascii="Cambria Math" w:eastAsia="Times New Roman" w:hAnsi="Cambria Math" w:cs="Times New Roman"/>
            <w:sz w:val="24"/>
            <w:szCs w:val="24"/>
            <w:lang w:eastAsia="ar-SA"/>
          </w:rPr>
          <m:t>=</m:t>
        </m:r>
        <m:sSup>
          <m:sSupPr>
            <m:ctrlPr>
              <w:rPr>
                <w:rFonts w:ascii="Cambria Math" w:eastAsia="Times New Roman" w:hAnsi="Cambria Math" w:cs="Times New Roman"/>
                <w:i/>
                <w:sz w:val="24"/>
                <w:szCs w:val="24"/>
                <w:lang w:eastAsia="ar-SA"/>
              </w:rPr>
            </m:ctrlPr>
          </m:sSupPr>
          <m:e>
            <m:d>
              <m:dPr>
                <m:begChr m:val="["/>
                <m:endChr m:val="]"/>
                <m:ctrlPr>
                  <w:rPr>
                    <w:rFonts w:ascii="Cambria Math" w:eastAsia="Times New Roman" w:hAnsi="Cambria Math" w:cs="Times New Roman"/>
                    <w:i/>
                    <w:sz w:val="24"/>
                    <w:szCs w:val="24"/>
                    <w:lang w:eastAsia="ar-SA"/>
                  </w:rPr>
                </m:ctrlPr>
              </m:dPr>
              <m:e>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F</m:t>
                    </m:r>
                  </m:e>
                  <m:sub>
                    <m:r>
                      <w:rPr>
                        <w:rFonts w:ascii="Cambria Math" w:eastAsia="Times New Roman" w:hAnsi="Cambria Math" w:cs="Times New Roman"/>
                        <w:sz w:val="24"/>
                        <w:szCs w:val="24"/>
                        <w:lang w:eastAsia="ar-SA"/>
                      </w:rPr>
                      <m:t>⨀</m:t>
                    </m:r>
                  </m:sub>
                </m:sSub>
                <m:r>
                  <w:rPr>
                    <w:rFonts w:ascii="Cambria Math" w:eastAsia="Times New Roman" w:hAnsi="Cambria Math" w:cs="Times New Roman"/>
                    <w:sz w:val="24"/>
                    <w:szCs w:val="24"/>
                    <w:lang w:eastAsia="ar-SA"/>
                  </w:rPr>
                  <m:t>,0,0,0</m:t>
                </m:r>
              </m:e>
            </m:d>
          </m:e>
          <m:sup>
            <m:r>
              <m:rPr>
                <m:sty m:val="p"/>
              </m:rPr>
              <w:rPr>
                <w:rFonts w:ascii="Cambria Math" w:eastAsia="Times New Roman" w:hAnsi="Cambria Math" w:cs="Times New Roman"/>
                <w:sz w:val="24"/>
                <w:szCs w:val="24"/>
                <w:lang w:eastAsia="ar-SA"/>
              </w:rPr>
              <m:t>T</m:t>
            </m:r>
          </m:sup>
        </m:sSup>
      </m:oMath>
      <w:r w:rsidRPr="0049050F">
        <w:rPr>
          <w:rFonts w:ascii="Times New Roman" w:eastAsiaTheme="minorEastAsia" w:hAnsi="Times New Roman" w:cs="Times New Roman"/>
          <w:sz w:val="24"/>
          <w:szCs w:val="24"/>
          <w:lang w:eastAsia="ar-SA"/>
        </w:rPr>
        <w:t xml:space="preserve"> (natural sunlight, unpolarized).</w:t>
      </w:r>
      <w:r w:rsidRPr="0049050F">
        <w:rPr>
          <w:rFonts w:ascii="Times New Roman" w:eastAsia="Times New Roman" w:hAnsi="Times New Roman" w:cs="Times New Roman"/>
          <w:sz w:val="24"/>
          <w:szCs w:val="24"/>
          <w:lang w:eastAsia="ar-SA"/>
        </w:rPr>
        <w:t xml:space="preserve"> </w:t>
      </w:r>
      <w:r w:rsidRPr="0049050F">
        <w:rPr>
          <w:rFonts w:ascii="Times New Roman" w:eastAsiaTheme="minorEastAsia" w:hAnsi="Times New Roman" w:cs="Times New Roman"/>
          <w:sz w:val="24"/>
          <w:szCs w:val="24"/>
          <w:lang w:eastAsia="ar-SA"/>
        </w:rPr>
        <w:t xml:space="preserve">The term </w:t>
      </w:r>
      <m:oMath>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T</m:t>
            </m:r>
          </m:e>
          <m:sub>
            <m:r>
              <w:rPr>
                <w:rFonts w:ascii="Cambria Math" w:eastAsia="Times New Roman" w:hAnsi="Cambria Math" w:cs="Times New Roman"/>
                <w:sz w:val="24"/>
                <w:szCs w:val="24"/>
                <w:lang w:eastAsia="ar-SA"/>
              </w:rPr>
              <m:t>a</m:t>
            </m:r>
          </m:sub>
        </m:sSub>
        <m:func>
          <m:funcPr>
            <m:ctrlPr>
              <w:rPr>
                <w:rFonts w:ascii="Cambria Math" w:eastAsia="Times New Roman" w:hAnsi="Cambria Math" w:cs="Times New Roman"/>
                <w:i/>
                <w:sz w:val="24"/>
                <w:szCs w:val="24"/>
                <w:lang w:eastAsia="ar-SA"/>
              </w:rPr>
            </m:ctrlPr>
          </m:funcPr>
          <m:fName>
            <m:r>
              <m:rPr>
                <m:sty m:val="p"/>
              </m:rPr>
              <w:rPr>
                <w:rFonts w:ascii="Cambria Math" w:eastAsia="Times New Roman" w:hAnsi="Cambria Math" w:cs="Times New Roman"/>
                <w:sz w:val="24"/>
                <w:szCs w:val="24"/>
                <w:lang w:eastAsia="ar-SA"/>
              </w:rPr>
              <m:t>exp</m:t>
            </m:r>
          </m:fName>
          <m:e>
            <m:r>
              <w:rPr>
                <w:rFonts w:ascii="Cambria Math" w:eastAsia="Times New Roman" w:hAnsi="Cambria Math" w:cs="Times New Roman"/>
                <w:sz w:val="24"/>
                <w:szCs w:val="24"/>
                <w:lang w:eastAsia="ar-SA"/>
              </w:rPr>
              <m:t xml:space="preserve"> [-λx]</m:t>
            </m:r>
          </m:e>
        </m:func>
      </m:oMath>
      <w:r w:rsidRPr="0049050F">
        <w:rPr>
          <w:rFonts w:ascii="Times New Roman" w:eastAsia="Times New Roman" w:hAnsi="Times New Roman" w:cs="Times New Roman"/>
          <w:sz w:val="24"/>
          <w:szCs w:val="24"/>
          <w:lang w:eastAsia="ar-SA"/>
        </w:rPr>
        <w:t xml:space="preserve"> in Eq. (2.1.4) is the solar beam attenuation in the pseudo-spherical (P-S) approximation, with </w:t>
      </w:r>
      <m:oMath>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T</m:t>
            </m:r>
          </m:e>
          <m:sub>
            <m:r>
              <w:rPr>
                <w:rFonts w:ascii="Cambria Math" w:eastAsia="Times New Roman" w:hAnsi="Cambria Math" w:cs="Times New Roman"/>
                <w:sz w:val="24"/>
                <w:szCs w:val="24"/>
                <w:lang w:eastAsia="ar-SA"/>
              </w:rPr>
              <m:t>a</m:t>
            </m:r>
          </m:sub>
        </m:sSub>
      </m:oMath>
      <w:r w:rsidRPr="0049050F">
        <w:rPr>
          <w:rFonts w:ascii="Times New Roman" w:eastAsiaTheme="minorEastAsia" w:hAnsi="Times New Roman" w:cs="Times New Roman"/>
          <w:sz w:val="24"/>
          <w:szCs w:val="24"/>
          <w:lang w:eastAsia="ar-SA"/>
        </w:rPr>
        <w:t xml:space="preserve"> being the atmosphe</w:t>
      </w:r>
      <w:proofErr w:type="spellStart"/>
      <w:r w:rsidRPr="0049050F">
        <w:rPr>
          <w:rFonts w:ascii="Times New Roman" w:eastAsiaTheme="minorEastAsia" w:hAnsi="Times New Roman" w:cs="Times New Roman"/>
          <w:sz w:val="24"/>
          <w:szCs w:val="24"/>
          <w:lang w:eastAsia="ar-SA"/>
        </w:rPr>
        <w:t>ric</w:t>
      </w:r>
      <w:proofErr w:type="spellEnd"/>
      <w:r w:rsidRPr="0049050F">
        <w:rPr>
          <w:rFonts w:ascii="Times New Roman" w:eastAsiaTheme="minorEastAsia" w:hAnsi="Times New Roman" w:cs="Times New Roman"/>
          <w:sz w:val="24"/>
          <w:szCs w:val="24"/>
          <w:lang w:eastAsia="ar-SA"/>
        </w:rPr>
        <w:t xml:space="preserve"> transmittance to layer top, </w:t>
      </w:r>
      <w:r w:rsidRPr="0049050F">
        <w:rPr>
          <w:rFonts w:ascii="Times New Roman" w:eastAsia="Times New Roman" w:hAnsi="Times New Roman" w:cs="Times New Roman"/>
          <w:sz w:val="24"/>
          <w:szCs w:val="24"/>
          <w:lang w:eastAsia="ar-SA"/>
        </w:rPr>
        <w:t xml:space="preserve">and </w:t>
      </w:r>
      <m:oMath>
        <m:r>
          <w:rPr>
            <w:rFonts w:ascii="Cambria Math" w:eastAsia="Times New Roman" w:hAnsi="Cambria Math" w:cs="Times New Roman"/>
            <w:sz w:val="24"/>
            <w:szCs w:val="24"/>
            <w:lang w:eastAsia="ar-SA"/>
          </w:rPr>
          <m:t>λ</m:t>
        </m:r>
      </m:oMath>
      <w:r w:rsidRPr="0049050F">
        <w:rPr>
          <w:rFonts w:ascii="Times New Roman" w:eastAsia="Times New Roman" w:hAnsi="Times New Roman" w:cs="Times New Roman"/>
          <w:sz w:val="24"/>
          <w:szCs w:val="24"/>
          <w:lang w:eastAsia="ar-SA"/>
        </w:rPr>
        <w:t xml:space="preserve"> a geometrical factor (the “average secant”). The P-S formulation treats solar beam attenuation for a curved spherical-shell atmosphere, but all scattering takes place in a plane-parallel medium. Indeed, </w:t>
      </w:r>
      <m:oMath>
        <m:r>
          <w:rPr>
            <w:rFonts w:ascii="Cambria Math" w:eastAsia="Times New Roman" w:hAnsi="Cambria Math" w:cs="Times New Roman"/>
            <w:sz w:val="24"/>
            <w:szCs w:val="24"/>
            <w:lang w:eastAsia="ar-SA"/>
          </w:rPr>
          <m:t>λ=-1/</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μ</m:t>
            </m:r>
          </m:e>
          <m:sub>
            <m:r>
              <w:rPr>
                <w:rFonts w:ascii="Cambria Math" w:eastAsia="Times New Roman" w:hAnsi="Cambria Math" w:cs="Times New Roman"/>
                <w:sz w:val="24"/>
                <w:szCs w:val="24"/>
                <w:lang w:eastAsia="ar-SA"/>
              </w:rPr>
              <m:t>0</m:t>
            </m:r>
          </m:sub>
        </m:sSub>
      </m:oMath>
      <w:r w:rsidRPr="0049050F">
        <w:rPr>
          <w:rFonts w:ascii="Times New Roman" w:eastAsiaTheme="minorEastAsia" w:hAnsi="Times New Roman" w:cs="Times New Roman"/>
          <w:sz w:val="24"/>
          <w:szCs w:val="24"/>
          <w:lang w:eastAsia="ar-SA"/>
        </w:rPr>
        <w:t xml:space="preserve"> when the atmosphere is not curved. </w:t>
      </w:r>
      <w:r w:rsidRPr="0049050F">
        <w:rPr>
          <w:rFonts w:ascii="Times New Roman" w:eastAsia="Times New Roman" w:hAnsi="Times New Roman" w:cs="Times New Roman"/>
          <w:sz w:val="24"/>
          <w:szCs w:val="20"/>
          <w:lang w:eastAsia="ar-SA"/>
        </w:rPr>
        <w:t>It has been shown that the P-S approximation is accurate for solar zenith angles up to 90</w:t>
      </w:r>
      <w:r w:rsidRPr="0049050F">
        <w:rPr>
          <w:rFonts w:ascii="Symbol" w:eastAsia="Times New Roman" w:hAnsi="Symbol" w:cs="Times New Roman"/>
          <w:sz w:val="24"/>
          <w:szCs w:val="20"/>
          <w:lang w:eastAsia="ar-SA"/>
        </w:rPr>
        <w:t></w:t>
      </w:r>
      <w:r w:rsidRPr="0049050F">
        <w:rPr>
          <w:rFonts w:ascii="Symbol" w:eastAsia="Times New Roman" w:hAnsi="Symbol" w:cs="Times New Roman"/>
          <w:sz w:val="24"/>
          <w:szCs w:val="20"/>
          <w:lang w:eastAsia="ar-SA"/>
        </w:rPr>
        <w:t></w:t>
      </w:r>
      <w:r w:rsidRPr="0049050F">
        <w:rPr>
          <w:rFonts w:ascii="Times New Roman" w:eastAsia="Times New Roman" w:hAnsi="Times New Roman" w:cs="Times New Roman"/>
          <w:sz w:val="24"/>
          <w:szCs w:val="20"/>
          <w:lang w:eastAsia="ar-SA"/>
        </w:rPr>
        <w:t xml:space="preserve"> provided the viewing path is not too far from the nadir [</w:t>
      </w:r>
      <w:proofErr w:type="spellStart"/>
      <w:r w:rsidRPr="0049050F">
        <w:rPr>
          <w:rFonts w:ascii="Times New Roman" w:eastAsia="Times New Roman" w:hAnsi="Times New Roman" w:cs="Times New Roman"/>
          <w:i/>
          <w:iCs/>
          <w:sz w:val="24"/>
          <w:szCs w:val="20"/>
          <w:lang w:eastAsia="ar-SA"/>
        </w:rPr>
        <w:t>Dahlback</w:t>
      </w:r>
      <w:proofErr w:type="spellEnd"/>
      <w:r w:rsidRPr="0049050F">
        <w:rPr>
          <w:rFonts w:ascii="Times New Roman" w:eastAsia="Times New Roman" w:hAnsi="Times New Roman" w:cs="Times New Roman"/>
          <w:i/>
          <w:iCs/>
          <w:sz w:val="24"/>
          <w:szCs w:val="20"/>
          <w:lang w:eastAsia="ar-SA"/>
        </w:rPr>
        <w:t xml:space="preserve"> and </w:t>
      </w:r>
      <w:proofErr w:type="spellStart"/>
      <w:r w:rsidRPr="0049050F">
        <w:rPr>
          <w:rFonts w:ascii="Times New Roman" w:eastAsia="Times New Roman" w:hAnsi="Times New Roman" w:cs="Times New Roman"/>
          <w:i/>
          <w:iCs/>
          <w:sz w:val="24"/>
          <w:szCs w:val="20"/>
          <w:lang w:eastAsia="ar-SA"/>
        </w:rPr>
        <w:t>Stamnes</w:t>
      </w:r>
      <w:proofErr w:type="spellEnd"/>
      <w:r w:rsidRPr="0049050F">
        <w:rPr>
          <w:rFonts w:ascii="Times New Roman" w:eastAsia="Times New Roman" w:hAnsi="Times New Roman" w:cs="Times New Roman"/>
          <w:sz w:val="24"/>
          <w:szCs w:val="20"/>
          <w:lang w:eastAsia="ar-SA"/>
        </w:rPr>
        <w:t>, 1991]. Details on the pseudo-spherical formulation are found in section A1.4.1 of the adjunct to this guide.</w:t>
      </w:r>
    </w:p>
    <w:p w14:paraId="60274FB0" w14:textId="77777777" w:rsidR="0049050F" w:rsidRPr="0049050F" w:rsidRDefault="0049050F" w:rsidP="0049050F">
      <w:pPr>
        <w:suppressAutoHyphens/>
        <w:spacing w:after="120" w:line="240" w:lineRule="auto"/>
        <w:jc w:val="both"/>
        <w:rPr>
          <w:rFonts w:ascii="Times New Roman" w:eastAsia="Times New Roman" w:hAnsi="Times New Roman" w:cs="Times New Roman"/>
          <w:sz w:val="24"/>
          <w:szCs w:val="24"/>
          <w:lang w:eastAsia="ar-SA"/>
        </w:rPr>
      </w:pPr>
      <w:r w:rsidRPr="0049050F">
        <w:rPr>
          <w:rFonts w:ascii="Times New Roman" w:eastAsiaTheme="minorEastAsia" w:hAnsi="Times New Roman" w:cs="Times New Roman"/>
          <w:sz w:val="24"/>
          <w:szCs w:val="24"/>
          <w:lang w:eastAsia="ar-SA"/>
        </w:rPr>
        <w:t xml:space="preserve">In the thermal emission regime, the atmosphere is assumed to be in black-body equilibrium; scattering is assumed isotropic and the </w:t>
      </w:r>
      <m:oMath>
        <m:r>
          <m:rPr>
            <m:sty m:val="b"/>
          </m:rPr>
          <w:rPr>
            <w:rFonts w:ascii="Cambria Math" w:eastAsia="Times New Roman" w:hAnsi="Cambria Math" w:cs="Times New Roman"/>
            <w:sz w:val="24"/>
            <w:szCs w:val="24"/>
            <w:lang w:eastAsia="ar-SA"/>
          </w:rPr>
          <m:t>Q</m:t>
        </m:r>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x,μ,φ</m:t>
            </m:r>
          </m:e>
        </m:d>
      </m:oMath>
      <w:r w:rsidRPr="0049050F">
        <w:rPr>
          <w:rFonts w:ascii="Times New Roman" w:eastAsia="Times New Roman" w:hAnsi="Times New Roman" w:cs="Times New Roman"/>
          <w:sz w:val="24"/>
          <w:szCs w:val="24"/>
          <w:lang w:eastAsia="ar-SA"/>
        </w:rPr>
        <w:t xml:space="preserve"> source term is:</w:t>
      </w:r>
    </w:p>
    <w:p w14:paraId="5F290BF2" w14:textId="77777777" w:rsidR="0049050F" w:rsidRPr="0049050F" w:rsidRDefault="0049050F" w:rsidP="0049050F">
      <w:pPr>
        <w:suppressAutoHyphens/>
        <w:spacing w:after="120" w:line="240" w:lineRule="auto"/>
        <w:ind w:firstLine="720"/>
        <w:jc w:val="both"/>
        <w:rPr>
          <w:rFonts w:ascii="Times New Roman" w:eastAsia="Times New Roman" w:hAnsi="Times New Roman" w:cs="Times New Roman"/>
          <w:sz w:val="24"/>
          <w:szCs w:val="24"/>
          <w:lang w:eastAsia="ar-SA"/>
        </w:rPr>
      </w:pPr>
      <m:oMath>
        <m:r>
          <m:rPr>
            <m:sty m:val="b"/>
          </m:rPr>
          <w:rPr>
            <w:rFonts w:ascii="Cambria Math" w:eastAsia="Times New Roman" w:hAnsi="Cambria Math" w:cs="Times New Roman"/>
            <w:sz w:val="24"/>
            <w:szCs w:val="24"/>
            <w:lang w:eastAsia="ar-SA"/>
          </w:rPr>
          <m:t>Q</m:t>
        </m:r>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x,μ,φ</m:t>
            </m:r>
          </m:e>
        </m:d>
        <m:r>
          <w:rPr>
            <w:rFonts w:ascii="Cambria Math" w:eastAsia="Times New Roman" w:hAnsi="Cambria Math" w:cs="Times New Roman"/>
            <w:sz w:val="24"/>
            <w:szCs w:val="24"/>
            <w:lang w:eastAsia="ar-SA"/>
          </w:rPr>
          <m:t>=</m:t>
        </m:r>
        <m:f>
          <m:fPr>
            <m:ctrlPr>
              <w:rPr>
                <w:rFonts w:ascii="Cambria Math" w:eastAsia="Times New Roman" w:hAnsi="Cambria Math" w:cs="Times New Roman"/>
                <w:i/>
                <w:sz w:val="24"/>
                <w:szCs w:val="24"/>
                <w:lang w:eastAsia="ar-SA"/>
              </w:rPr>
            </m:ctrlPr>
          </m:fPr>
          <m:num>
            <m:d>
              <m:dPr>
                <m:begChr m:val="["/>
                <m:endChr m:val="]"/>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1-ω</m:t>
                </m:r>
              </m:e>
            </m:d>
          </m:num>
          <m:den>
            <m:r>
              <w:rPr>
                <w:rFonts w:ascii="Cambria Math" w:eastAsia="Times New Roman" w:hAnsi="Cambria Math" w:cs="Times New Roman"/>
                <w:sz w:val="24"/>
                <w:szCs w:val="24"/>
                <w:lang w:eastAsia="ar-SA"/>
              </w:rPr>
              <m:t>4π</m:t>
            </m:r>
          </m:den>
        </m:f>
        <m:r>
          <m:rPr>
            <m:sty m:val="b"/>
          </m:rPr>
          <w:rPr>
            <w:rFonts w:ascii="Cambria Math" w:eastAsia="Times New Roman" w:hAnsi="Cambria Math" w:cs="Times New Roman"/>
            <w:sz w:val="24"/>
            <w:szCs w:val="24"/>
            <w:lang w:eastAsia="ar-SA"/>
          </w:rPr>
          <m:t>B</m:t>
        </m:r>
        <m:d>
          <m:dPr>
            <m:ctrlPr>
              <w:rPr>
                <w:rFonts w:ascii="Cambria Math" w:eastAsia="Times New Roman" w:hAnsi="Cambria Math" w:cs="Times New Roman"/>
                <w:b/>
                <w:sz w:val="24"/>
                <w:szCs w:val="24"/>
                <w:lang w:eastAsia="ar-SA"/>
              </w:rPr>
            </m:ctrlPr>
          </m:dPr>
          <m:e>
            <m:r>
              <w:rPr>
                <w:rFonts w:ascii="Cambria Math" w:eastAsia="Times New Roman" w:hAnsi="Cambria Math" w:cs="Times New Roman"/>
                <w:sz w:val="24"/>
                <w:szCs w:val="24"/>
                <w:lang w:eastAsia="ar-SA"/>
              </w:rPr>
              <m:t>x</m:t>
            </m:r>
          </m:e>
        </m:d>
      </m:oMath>
      <w:r w:rsidRPr="0049050F">
        <w:rPr>
          <w:rFonts w:ascii="Times New Roman" w:eastAsiaTheme="minorEastAsia" w:hAnsi="Times New Roman" w:cs="Times New Roman"/>
          <w:b/>
          <w:sz w:val="24"/>
          <w:szCs w:val="24"/>
          <w:lang w:eastAsia="ar-SA"/>
        </w:rPr>
        <w:tab/>
      </w:r>
      <w:r w:rsidRPr="0049050F">
        <w:rPr>
          <w:rFonts w:ascii="Times New Roman" w:eastAsiaTheme="minorEastAsia" w:hAnsi="Times New Roman" w:cs="Times New Roman"/>
          <w:b/>
          <w:sz w:val="24"/>
          <w:szCs w:val="24"/>
          <w:lang w:eastAsia="ar-SA"/>
        </w:rPr>
        <w:tab/>
      </w:r>
      <w:r w:rsidRPr="0049050F">
        <w:rPr>
          <w:rFonts w:ascii="Times New Roman" w:eastAsiaTheme="minorEastAsia" w:hAnsi="Times New Roman" w:cs="Times New Roman"/>
          <w:b/>
          <w:sz w:val="24"/>
          <w:szCs w:val="24"/>
          <w:lang w:eastAsia="ar-SA"/>
        </w:rPr>
        <w:tab/>
      </w:r>
      <w:r w:rsidRPr="0049050F">
        <w:rPr>
          <w:rFonts w:ascii="Times New Roman" w:eastAsiaTheme="minorEastAsia" w:hAnsi="Times New Roman" w:cs="Times New Roman"/>
          <w:b/>
          <w:sz w:val="24"/>
          <w:szCs w:val="24"/>
          <w:lang w:eastAsia="ar-SA"/>
        </w:rPr>
        <w:tab/>
      </w:r>
      <w:r w:rsidRPr="0049050F">
        <w:rPr>
          <w:rFonts w:ascii="Times New Roman" w:eastAsiaTheme="minorEastAsia" w:hAnsi="Times New Roman" w:cs="Times New Roman"/>
          <w:b/>
          <w:sz w:val="24"/>
          <w:szCs w:val="24"/>
          <w:lang w:eastAsia="ar-SA"/>
        </w:rPr>
        <w:tab/>
        <w:t xml:space="preserve"> </w:t>
      </w:r>
      <w:r w:rsidRPr="0049050F">
        <w:rPr>
          <w:rFonts w:ascii="Times New Roman" w:eastAsiaTheme="minorEastAsia" w:hAnsi="Times New Roman" w:cs="Times New Roman"/>
          <w:b/>
          <w:sz w:val="24"/>
          <w:szCs w:val="24"/>
          <w:lang w:eastAsia="ar-SA"/>
        </w:rPr>
        <w:tab/>
      </w:r>
      <w:r w:rsidRPr="0049050F">
        <w:rPr>
          <w:rFonts w:ascii="Times New Roman" w:eastAsiaTheme="minorEastAsia" w:hAnsi="Times New Roman" w:cs="Times New Roman"/>
          <w:b/>
          <w:sz w:val="24"/>
          <w:szCs w:val="24"/>
          <w:lang w:eastAsia="ar-SA"/>
        </w:rPr>
        <w:tab/>
      </w:r>
      <w:r w:rsidRPr="0049050F">
        <w:rPr>
          <w:rFonts w:ascii="Times New Roman" w:eastAsiaTheme="minorEastAsia" w:hAnsi="Times New Roman" w:cs="Times New Roman"/>
          <w:b/>
          <w:sz w:val="24"/>
          <w:szCs w:val="24"/>
          <w:lang w:eastAsia="ar-SA"/>
        </w:rPr>
        <w:tab/>
      </w:r>
      <w:r w:rsidRPr="0049050F">
        <w:rPr>
          <w:rFonts w:ascii="Times New Roman" w:eastAsiaTheme="minorEastAsia" w:hAnsi="Times New Roman" w:cs="Times New Roman"/>
          <w:b/>
          <w:sz w:val="24"/>
          <w:szCs w:val="24"/>
          <w:lang w:eastAsia="ar-SA"/>
        </w:rPr>
        <w:tab/>
      </w:r>
      <w:r w:rsidRPr="0049050F">
        <w:rPr>
          <w:rFonts w:ascii="Times New Roman" w:eastAsiaTheme="minorEastAsia" w:hAnsi="Times New Roman" w:cs="Times New Roman"/>
          <w:sz w:val="24"/>
          <w:szCs w:val="24"/>
          <w:lang w:eastAsia="ar-SA"/>
        </w:rPr>
        <w:t>(2.1.5)</w:t>
      </w:r>
    </w:p>
    <w:p w14:paraId="44BC2A2A" w14:textId="77777777" w:rsidR="0049050F" w:rsidRPr="0049050F" w:rsidRDefault="0049050F" w:rsidP="0049050F">
      <w:pPr>
        <w:suppressAutoHyphens/>
        <w:spacing w:after="120" w:line="240" w:lineRule="auto"/>
        <w:jc w:val="both"/>
        <w:rPr>
          <w:rFonts w:ascii="Times New Roman" w:eastAsia="Times New Roman" w:hAnsi="Times New Roman" w:cs="Times New Roman"/>
          <w:sz w:val="24"/>
          <w:szCs w:val="24"/>
          <w:lang w:eastAsia="ar-SA"/>
        </w:rPr>
      </w:pPr>
      <w:r w:rsidRPr="0049050F">
        <w:rPr>
          <w:rFonts w:ascii="Times New Roman" w:eastAsiaTheme="minorEastAsia" w:hAnsi="Times New Roman" w:cs="Times New Roman"/>
          <w:sz w:val="24"/>
          <w:szCs w:val="24"/>
          <w:lang w:eastAsia="ar-SA"/>
        </w:rPr>
        <w:lastRenderedPageBreak/>
        <w:t>Here,</w:t>
      </w:r>
      <w:r w:rsidRPr="0049050F">
        <w:rPr>
          <w:rFonts w:ascii="Times New Roman" w:eastAsiaTheme="minorEastAsia" w:hAnsi="Times New Roman" w:cs="Times New Roman"/>
          <w:b/>
          <w:sz w:val="24"/>
          <w:szCs w:val="24"/>
          <w:lang w:eastAsia="ar-SA"/>
        </w:rPr>
        <w:t xml:space="preserve"> </w:t>
      </w:r>
      <m:oMath>
        <m:r>
          <m:rPr>
            <m:sty m:val="b"/>
          </m:rPr>
          <w:rPr>
            <w:rFonts w:ascii="Cambria Math" w:eastAsia="Times New Roman" w:hAnsi="Cambria Math" w:cs="Times New Roman"/>
            <w:sz w:val="24"/>
            <w:szCs w:val="24"/>
            <w:lang w:eastAsia="ar-SA"/>
          </w:rPr>
          <m:t>B(</m:t>
        </m:r>
        <m:r>
          <w:rPr>
            <w:rFonts w:ascii="Cambria Math" w:eastAsia="Times New Roman" w:hAnsi="Cambria Math" w:cs="Times New Roman"/>
            <w:sz w:val="24"/>
            <w:szCs w:val="24"/>
            <w:lang w:eastAsia="ar-SA"/>
          </w:rPr>
          <m:t>x</m:t>
        </m:r>
        <m:r>
          <m:rPr>
            <m:sty m:val="b"/>
          </m:rPr>
          <w:rPr>
            <w:rFonts w:ascii="Cambria Math" w:eastAsia="Times New Roman" w:hAnsi="Cambria Math" w:cs="Times New Roman"/>
            <w:sz w:val="24"/>
            <w:szCs w:val="24"/>
            <w:lang w:eastAsia="ar-SA"/>
          </w:rPr>
          <m:t>)</m:t>
        </m:r>
        <m:sSup>
          <m:sSupPr>
            <m:ctrlPr>
              <w:rPr>
                <w:rFonts w:ascii="Cambria Math" w:eastAsia="Times New Roman" w:hAnsi="Cambria Math" w:cs="Times New Roman"/>
                <w:i/>
                <w:sz w:val="24"/>
                <w:szCs w:val="24"/>
                <w:lang w:eastAsia="ar-SA"/>
              </w:rPr>
            </m:ctrlPr>
          </m:sSupPr>
          <m:e>
            <m:r>
              <w:rPr>
                <w:rFonts w:ascii="Cambria Math" w:eastAsia="Times New Roman" w:hAnsi="Cambria Math" w:cs="Times New Roman"/>
                <w:sz w:val="24"/>
                <w:szCs w:val="24"/>
                <w:lang w:eastAsia="ar-SA"/>
              </w:rPr>
              <m:t>=</m:t>
            </m:r>
            <m:d>
              <m:dPr>
                <m:begChr m:val="["/>
                <m:endChr m:val="]"/>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B</m:t>
                </m:r>
                <m:r>
                  <m:rPr>
                    <m:sty m:val="b"/>
                  </m:rPr>
                  <w:rPr>
                    <w:rFonts w:ascii="Cambria Math" w:eastAsia="Times New Roman" w:hAnsi="Cambria Math" w:cs="Times New Roman"/>
                    <w:sz w:val="24"/>
                    <w:szCs w:val="24"/>
                    <w:lang w:eastAsia="ar-SA"/>
                  </w:rPr>
                  <m:t>(</m:t>
                </m:r>
                <m:r>
                  <w:rPr>
                    <w:rFonts w:ascii="Cambria Math" w:eastAsia="Times New Roman" w:hAnsi="Cambria Math" w:cs="Times New Roman"/>
                    <w:sz w:val="24"/>
                    <w:szCs w:val="24"/>
                    <w:lang w:eastAsia="ar-SA"/>
                  </w:rPr>
                  <m:t>x</m:t>
                </m:r>
                <m:r>
                  <m:rPr>
                    <m:sty m:val="b"/>
                  </m:rPr>
                  <w:rPr>
                    <w:rFonts w:ascii="Cambria Math" w:eastAsia="Times New Roman" w:hAnsi="Cambria Math" w:cs="Times New Roman"/>
                    <w:sz w:val="24"/>
                    <w:szCs w:val="24"/>
                    <w:lang w:eastAsia="ar-SA"/>
                  </w:rPr>
                  <m:t>)</m:t>
                </m:r>
                <m:r>
                  <w:rPr>
                    <w:rFonts w:ascii="Cambria Math" w:eastAsia="Times New Roman" w:hAnsi="Cambria Math" w:cs="Times New Roman"/>
                    <w:sz w:val="24"/>
                    <w:szCs w:val="24"/>
                    <w:lang w:eastAsia="ar-SA"/>
                  </w:rPr>
                  <m:t>,0,0,0</m:t>
                </m:r>
              </m:e>
            </m:d>
          </m:e>
          <m:sup>
            <m:r>
              <m:rPr>
                <m:sty m:val="p"/>
              </m:rPr>
              <w:rPr>
                <w:rFonts w:ascii="Cambria Math" w:eastAsia="Times New Roman" w:hAnsi="Cambria Math" w:cs="Times New Roman"/>
                <w:sz w:val="24"/>
                <w:szCs w:val="24"/>
                <w:lang w:eastAsia="ar-SA"/>
              </w:rPr>
              <m:t>T</m:t>
            </m:r>
          </m:sup>
        </m:sSup>
      </m:oMath>
      <w:r w:rsidRPr="0049050F">
        <w:rPr>
          <w:rFonts w:ascii="Times New Roman" w:eastAsiaTheme="minorEastAsia" w:hAnsi="Times New Roman" w:cs="Times New Roman"/>
          <w:sz w:val="24"/>
          <w:szCs w:val="24"/>
          <w:lang w:eastAsia="ar-SA"/>
        </w:rPr>
        <w:t xml:space="preserve">, with the Planck function </w:t>
      </w:r>
      <m:oMath>
        <m:r>
          <w:rPr>
            <w:rFonts w:ascii="Cambria Math" w:eastAsia="Times New Roman" w:hAnsi="Cambria Math" w:cs="Times New Roman"/>
            <w:sz w:val="24"/>
            <w:szCs w:val="24"/>
            <w:lang w:eastAsia="ar-SA"/>
          </w:rPr>
          <m:t xml:space="preserve"> B</m:t>
        </m:r>
        <m:r>
          <m:rPr>
            <m:sty m:val="b"/>
          </m:rPr>
          <w:rPr>
            <w:rFonts w:ascii="Cambria Math" w:eastAsia="Times New Roman" w:hAnsi="Cambria Math" w:cs="Times New Roman"/>
            <w:sz w:val="24"/>
            <w:szCs w:val="24"/>
            <w:lang w:eastAsia="ar-SA"/>
          </w:rPr>
          <m:t>(</m:t>
        </m:r>
        <m:r>
          <w:rPr>
            <w:rFonts w:ascii="Cambria Math" w:eastAsia="Times New Roman" w:hAnsi="Cambria Math" w:cs="Times New Roman"/>
            <w:sz w:val="24"/>
            <w:szCs w:val="24"/>
            <w:lang w:eastAsia="ar-SA"/>
          </w:rPr>
          <m:t>x</m:t>
        </m:r>
        <m:r>
          <m:rPr>
            <m:sty m:val="b"/>
          </m:rPr>
          <w:rPr>
            <w:rFonts w:ascii="Cambria Math" w:eastAsia="Times New Roman" w:hAnsi="Cambria Math" w:cs="Times New Roman"/>
            <w:sz w:val="24"/>
            <w:szCs w:val="24"/>
            <w:lang w:eastAsia="ar-SA"/>
          </w:rPr>
          <m:t>)</m:t>
        </m:r>
      </m:oMath>
      <w:r w:rsidRPr="0049050F">
        <w:rPr>
          <w:rFonts w:ascii="Times New Roman" w:eastAsiaTheme="minorEastAsia" w:hAnsi="Times New Roman" w:cs="Times New Roman"/>
          <w:sz w:val="24"/>
          <w:szCs w:val="24"/>
          <w:lang w:eastAsia="ar-SA"/>
        </w:rPr>
        <w:t xml:space="preserve"> expressed as a function of </w:t>
      </w:r>
      <m:oMath>
        <m:r>
          <w:rPr>
            <w:rFonts w:ascii="Cambria Math" w:eastAsia="Times New Roman" w:hAnsi="Cambria Math" w:cs="Times New Roman"/>
            <w:sz w:val="24"/>
            <w:szCs w:val="24"/>
            <w:lang w:eastAsia="ar-SA"/>
          </w:rPr>
          <m:t>x;</m:t>
        </m:r>
      </m:oMath>
      <w:r w:rsidRPr="0049050F">
        <w:rPr>
          <w:rFonts w:ascii="Times New Roman" w:eastAsiaTheme="minorEastAsia" w:hAnsi="Times New Roman" w:cs="Times New Roman"/>
          <w:sz w:val="24"/>
          <w:szCs w:val="24"/>
          <w:lang w:eastAsia="ar-SA"/>
        </w:rPr>
        <w:t xml:space="preserve"> in common with other RT models, we will assume a piecewise-linear dependence </w:t>
      </w:r>
      <m:oMath>
        <m:r>
          <w:rPr>
            <w:rFonts w:ascii="Cambria Math" w:eastAsia="Times New Roman" w:hAnsi="Cambria Math" w:cs="Times New Roman"/>
            <w:sz w:val="24"/>
            <w:szCs w:val="24"/>
            <w:lang w:eastAsia="ar-SA"/>
          </w:rPr>
          <m:t>B</m:t>
        </m:r>
        <m:d>
          <m:dPr>
            <m:ctrlPr>
              <w:rPr>
                <w:rFonts w:ascii="Cambria Math" w:eastAsia="Times New Roman" w:hAnsi="Cambria Math" w:cs="Times New Roman"/>
                <w:b/>
                <w:sz w:val="24"/>
                <w:szCs w:val="24"/>
                <w:lang w:eastAsia="ar-SA"/>
              </w:rPr>
            </m:ctrlPr>
          </m:dPr>
          <m:e>
            <m:r>
              <w:rPr>
                <w:rFonts w:ascii="Cambria Math" w:eastAsia="Times New Roman" w:hAnsi="Cambria Math" w:cs="Times New Roman"/>
                <w:sz w:val="24"/>
                <w:szCs w:val="24"/>
                <w:lang w:eastAsia="ar-SA"/>
              </w:rPr>
              <m:t>x</m:t>
            </m:r>
          </m:e>
        </m:d>
        <m:r>
          <m:rPr>
            <m:sty m:val="b"/>
          </m:rPr>
          <w:rPr>
            <w:rFonts w:ascii="Cambria Math" w:eastAsia="Times New Roman" w:hAnsi="Cambria Math" w:cs="Times New Roman"/>
            <w:sz w:val="24"/>
            <w:szCs w:val="24"/>
            <w:lang w:eastAsia="ar-SA"/>
          </w:rPr>
          <m:t>=</m:t>
        </m:r>
        <m:r>
          <w:rPr>
            <w:rFonts w:ascii="Cambria Math" w:eastAsia="Times New Roman" w:hAnsi="Cambria Math" w:cs="Times New Roman"/>
            <w:sz w:val="24"/>
            <w:szCs w:val="24"/>
            <w:lang w:eastAsia="ar-SA"/>
          </w:rPr>
          <m:t>a+bx</m:t>
        </m:r>
      </m:oMath>
      <w:r w:rsidRPr="0049050F">
        <w:rPr>
          <w:rFonts w:ascii="Times New Roman" w:eastAsiaTheme="minorEastAsia" w:hAnsi="Times New Roman" w:cs="Times New Roman"/>
          <w:sz w:val="24"/>
          <w:szCs w:val="24"/>
          <w:lang w:eastAsia="ar-SA"/>
        </w:rPr>
        <w:t xml:space="preserve"> through the layer.</w:t>
      </w:r>
    </w:p>
    <w:p w14:paraId="01AA72A4" w14:textId="77777777" w:rsidR="0049050F" w:rsidRPr="0049050F" w:rsidRDefault="0049050F" w:rsidP="0049050F">
      <w:pPr>
        <w:suppressAutoHyphens/>
        <w:spacing w:before="120" w:after="12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 xml:space="preserve">Matrix </w:t>
      </w:r>
      <m:oMath>
        <m:r>
          <m:rPr>
            <m:sty m:val="b"/>
          </m:rPr>
          <w:rPr>
            <w:rFonts w:ascii="Cambria Math" w:eastAsia="Times New Roman" w:hAnsi="Cambria Math" w:cs="Times New Roman"/>
            <w:sz w:val="24"/>
            <w:szCs w:val="24"/>
            <w:lang w:eastAsia="ar-SA"/>
          </w:rPr>
          <m:t>Π</m:t>
        </m:r>
      </m:oMath>
      <w:r w:rsidRPr="0049050F" w:rsidDel="00217E54">
        <w:rPr>
          <w:rFonts w:ascii="Symbol" w:eastAsia="Times New Roman" w:hAnsi="Symbol" w:cs="Times New Roman"/>
          <w:b/>
          <w:sz w:val="24"/>
          <w:szCs w:val="20"/>
          <w:lang w:eastAsia="ar-SA"/>
        </w:rPr>
        <w:t></w:t>
      </w:r>
      <w:r w:rsidRPr="0049050F">
        <w:rPr>
          <w:rFonts w:ascii="Times New Roman" w:eastAsia="Times New Roman" w:hAnsi="Times New Roman" w:cs="Times New Roman"/>
          <w:sz w:val="24"/>
          <w:szCs w:val="20"/>
          <w:lang w:eastAsia="ar-SA"/>
        </w:rPr>
        <w:t xml:space="preserve"> relates scattering and incident Stokes vectors defined with respect to the meridian plane. The equivalent matrix for Stokes vectors with respect to the </w:t>
      </w:r>
      <w:r w:rsidRPr="0049050F">
        <w:rPr>
          <w:rFonts w:ascii="Times New Roman" w:eastAsia="Times New Roman" w:hAnsi="Times New Roman" w:cs="Times New Roman"/>
          <w:i/>
          <w:sz w:val="24"/>
          <w:szCs w:val="20"/>
          <w:lang w:eastAsia="ar-SA"/>
        </w:rPr>
        <w:t>scattering</w:t>
      </w:r>
      <w:r w:rsidRPr="0049050F">
        <w:rPr>
          <w:rFonts w:ascii="Times New Roman" w:eastAsia="Times New Roman" w:hAnsi="Times New Roman" w:cs="Times New Roman"/>
          <w:sz w:val="24"/>
          <w:szCs w:val="20"/>
          <w:lang w:eastAsia="ar-SA"/>
        </w:rPr>
        <w:t xml:space="preserve"> plane is the scattering matrix</w:t>
      </w:r>
      <w:r w:rsidRPr="0049050F">
        <w:rPr>
          <w:rFonts w:ascii="Times New Roman" w:eastAsia="Times New Roman" w:hAnsi="Times New Roman" w:cs="Times New Roman"/>
          <w:b/>
          <w:sz w:val="24"/>
          <w:szCs w:val="20"/>
          <w:lang w:eastAsia="ar-SA"/>
        </w:rPr>
        <w:t xml:space="preserve"> </w:t>
      </w:r>
      <m:oMath>
        <m:r>
          <m:rPr>
            <m:sty m:val="b"/>
          </m:rPr>
          <w:rPr>
            <w:rFonts w:ascii="Cambria Math" w:eastAsia="Times New Roman" w:hAnsi="Cambria Math" w:cs="Times New Roman"/>
            <w:sz w:val="24"/>
            <w:szCs w:val="20"/>
            <w:lang w:eastAsia="ar-SA"/>
          </w:rPr>
          <m:t>F</m:t>
        </m:r>
      </m:oMath>
      <w:r w:rsidRPr="0049050F">
        <w:rPr>
          <w:rFonts w:ascii="Times New Roman" w:eastAsia="Times New Roman" w:hAnsi="Times New Roman" w:cs="Times New Roman"/>
          <w:sz w:val="24"/>
          <w:szCs w:val="20"/>
          <w:lang w:eastAsia="ar-SA"/>
        </w:rPr>
        <w:t>. In this work, we restrict ourselves to scattering for a medium that is “macroscopically isotropic and symmetric” [</w:t>
      </w:r>
      <w:proofErr w:type="spellStart"/>
      <w:r w:rsidRPr="0049050F">
        <w:rPr>
          <w:rFonts w:ascii="Times New Roman" w:eastAsia="Times New Roman" w:hAnsi="Times New Roman" w:cs="Times New Roman"/>
          <w:i/>
          <w:iCs/>
          <w:sz w:val="24"/>
          <w:szCs w:val="20"/>
          <w:lang w:eastAsia="ar-SA"/>
        </w:rPr>
        <w:t>Mishchenko</w:t>
      </w:r>
      <w:proofErr w:type="spellEnd"/>
      <w:r w:rsidRPr="0049050F">
        <w:rPr>
          <w:rFonts w:ascii="Times New Roman" w:eastAsia="Times New Roman" w:hAnsi="Times New Roman" w:cs="Times New Roman"/>
          <w:i/>
          <w:iCs/>
          <w:sz w:val="24"/>
          <w:szCs w:val="20"/>
          <w:lang w:eastAsia="ar-SA"/>
        </w:rPr>
        <w:t xml:space="preserve"> et al.</w:t>
      </w:r>
      <w:r w:rsidRPr="0049050F">
        <w:rPr>
          <w:rFonts w:ascii="Times New Roman" w:eastAsia="Times New Roman" w:hAnsi="Times New Roman" w:cs="Times New Roman"/>
          <w:sz w:val="24"/>
          <w:szCs w:val="20"/>
          <w:lang w:eastAsia="ar-SA"/>
        </w:rPr>
        <w:t>, 2000], with scattering for ensembles of randomly oriented particles having at least one plane of symmetry. In this case,</w:t>
      </w:r>
      <w:r w:rsidRPr="0049050F">
        <w:rPr>
          <w:rFonts w:ascii="Times New Roman" w:eastAsia="Times New Roman" w:hAnsi="Times New Roman" w:cs="Times New Roman"/>
          <w:b/>
          <w:sz w:val="24"/>
          <w:szCs w:val="20"/>
          <w:lang w:eastAsia="ar-SA"/>
        </w:rPr>
        <w:t xml:space="preserve"> </w:t>
      </w:r>
      <m:oMath>
        <m:r>
          <m:rPr>
            <m:sty m:val="b"/>
          </m:rPr>
          <w:rPr>
            <w:rFonts w:ascii="Cambria Math" w:eastAsia="Times New Roman" w:hAnsi="Cambria Math" w:cs="Times New Roman"/>
            <w:sz w:val="24"/>
            <w:szCs w:val="20"/>
            <w:lang w:eastAsia="ar-SA"/>
          </w:rPr>
          <m:t>F</m:t>
        </m:r>
      </m:oMath>
      <w:r w:rsidRPr="0049050F">
        <w:rPr>
          <w:rFonts w:ascii="Times New Roman" w:eastAsia="Times New Roman" w:hAnsi="Times New Roman" w:cs="Times New Roman"/>
          <w:sz w:val="24"/>
          <w:szCs w:val="20"/>
          <w:lang w:eastAsia="ar-SA"/>
        </w:rPr>
        <w:t xml:space="preserve"> depends only on the scattering </w:t>
      </w:r>
      <w:r w:rsidRPr="0049050F">
        <w:rPr>
          <w:rFonts w:ascii="Times New Roman" w:eastAsia="Times New Roman" w:hAnsi="Times New Roman" w:cs="Times New Roman"/>
          <w:sz w:val="24"/>
          <w:szCs w:val="24"/>
          <w:lang w:eastAsia="ar-SA"/>
        </w:rPr>
        <w:t xml:space="preserve">angle </w:t>
      </w:r>
      <m:oMath>
        <m:r>
          <m:rPr>
            <m:sty m:val="p"/>
          </m:rPr>
          <w:rPr>
            <w:rFonts w:ascii="Cambria Math" w:eastAsia="Times New Roman" w:hAnsi="Cambria Math" w:cs="Times New Roman"/>
            <w:sz w:val="24"/>
            <w:szCs w:val="24"/>
            <w:lang w:eastAsia="ar-SA"/>
          </w:rPr>
          <m:t>Θ</m:t>
        </m:r>
      </m:oMath>
      <w:r w:rsidRPr="0049050F">
        <w:rPr>
          <w:rFonts w:ascii="Times New Roman" w:eastAsia="Times New Roman" w:hAnsi="Times New Roman" w:cs="Times New Roman"/>
          <w:sz w:val="24"/>
          <w:szCs w:val="20"/>
          <w:lang w:eastAsia="ar-SA"/>
        </w:rPr>
        <w:t xml:space="preserve"> between scattered and incident beams. Matrix </w:t>
      </w:r>
      <m:oMath>
        <m:r>
          <m:rPr>
            <m:sty m:val="b"/>
          </m:rPr>
          <w:rPr>
            <w:rFonts w:ascii="Cambria Math" w:eastAsia="Times New Roman" w:hAnsi="Cambria Math" w:cs="Times New Roman"/>
            <w:sz w:val="24"/>
            <w:szCs w:val="24"/>
            <w:lang w:eastAsia="ar-SA"/>
          </w:rPr>
          <m:t>Π</m:t>
        </m:r>
      </m:oMath>
      <w:r w:rsidRPr="0049050F">
        <w:rPr>
          <w:rFonts w:ascii="Times New Roman" w:eastAsia="Times New Roman" w:hAnsi="Times New Roman" w:cs="Times New Roman"/>
          <w:sz w:val="24"/>
          <w:szCs w:val="20"/>
          <w:lang w:eastAsia="ar-SA"/>
        </w:rPr>
        <w:t xml:space="preserve"> is related to </w:t>
      </w:r>
      <m:oMath>
        <m:r>
          <m:rPr>
            <m:sty m:val="b"/>
          </m:rPr>
          <w:rPr>
            <w:rFonts w:ascii="Cambria Math" w:eastAsia="Times New Roman" w:hAnsi="Cambria Math" w:cs="Times New Roman"/>
            <w:sz w:val="24"/>
            <w:szCs w:val="24"/>
            <w:lang w:eastAsia="ar-SA"/>
          </w:rPr>
          <m:t>F</m:t>
        </m:r>
        <m:r>
          <w:rPr>
            <w:rFonts w:ascii="Cambria Math" w:eastAsia="Times New Roman" w:hAnsi="Cambria Math" w:cs="Times New Roman"/>
            <w:sz w:val="24"/>
            <w:szCs w:val="24"/>
            <w:lang w:eastAsia="ar-SA"/>
          </w:rPr>
          <m:t>(</m:t>
        </m:r>
        <m:r>
          <m:rPr>
            <m:sty m:val="p"/>
          </m:rPr>
          <w:rPr>
            <w:rFonts w:ascii="Cambria Math" w:eastAsia="Times New Roman" w:hAnsi="Cambria Math" w:cs="Times New Roman"/>
            <w:sz w:val="24"/>
            <w:szCs w:val="24"/>
            <w:lang w:eastAsia="ar-SA"/>
          </w:rPr>
          <m:t>Θ)</m:t>
        </m:r>
      </m:oMath>
      <w:r w:rsidRPr="0049050F">
        <w:rPr>
          <w:rFonts w:ascii="Times New Roman" w:eastAsiaTheme="minorEastAsia" w:hAnsi="Times New Roman" w:cs="Times New Roman"/>
          <w:sz w:val="24"/>
          <w:szCs w:val="24"/>
          <w:lang w:eastAsia="ar-SA"/>
        </w:rPr>
        <w:t xml:space="preserve"> </w:t>
      </w:r>
      <w:r w:rsidRPr="0049050F">
        <w:rPr>
          <w:rFonts w:ascii="Times New Roman" w:eastAsia="Times New Roman" w:hAnsi="Times New Roman" w:cs="Times New Roman"/>
          <w:sz w:val="24"/>
          <w:szCs w:val="20"/>
          <w:lang w:eastAsia="ar-SA"/>
        </w:rPr>
        <w:t xml:space="preserve">through application of two rotation matrices </w:t>
      </w:r>
      <m:oMath>
        <m:r>
          <m:rPr>
            <m:sty m:val="b"/>
          </m:rPr>
          <w:rPr>
            <w:rFonts w:ascii="Cambria Math" w:eastAsia="Times New Roman" w:hAnsi="Cambria Math" w:cs="Times New Roman"/>
            <w:sz w:val="24"/>
            <w:szCs w:val="24"/>
            <w:lang w:eastAsia="ar-SA"/>
          </w:rPr>
          <m:t>L</m:t>
        </m:r>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π-</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σ</m:t>
                </m:r>
              </m:e>
              <m:sub>
                <m:r>
                  <w:rPr>
                    <w:rFonts w:ascii="Cambria Math" w:eastAsia="Times New Roman" w:hAnsi="Cambria Math" w:cs="Times New Roman"/>
                    <w:sz w:val="24"/>
                    <w:szCs w:val="24"/>
                    <w:lang w:eastAsia="ar-SA"/>
                  </w:rPr>
                  <m:t>2</m:t>
                </m:r>
              </m:sub>
            </m:sSub>
          </m:e>
        </m:d>
      </m:oMath>
      <w:r w:rsidRPr="0049050F">
        <w:rPr>
          <w:rFonts w:ascii="Times New Roman" w:eastAsia="Times New Roman" w:hAnsi="Times New Roman" w:cs="Times New Roman"/>
          <w:sz w:val="24"/>
          <w:szCs w:val="20"/>
          <w:lang w:eastAsia="ar-SA"/>
        </w:rPr>
        <w:t xml:space="preserve"> and </w:t>
      </w:r>
      <m:oMath>
        <m:r>
          <m:rPr>
            <m:sty m:val="b"/>
          </m:rPr>
          <w:rPr>
            <w:rFonts w:ascii="Cambria Math" w:eastAsia="Times New Roman" w:hAnsi="Cambria Math" w:cs="Times New Roman"/>
            <w:sz w:val="24"/>
            <w:szCs w:val="24"/>
            <w:lang w:eastAsia="ar-SA"/>
          </w:rPr>
          <m:t>L</m:t>
        </m:r>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σ</m:t>
                </m:r>
              </m:e>
              <m:sub>
                <m:r>
                  <w:rPr>
                    <w:rFonts w:ascii="Cambria Math" w:eastAsia="Times New Roman" w:hAnsi="Cambria Math" w:cs="Times New Roman"/>
                    <w:sz w:val="24"/>
                    <w:szCs w:val="24"/>
                    <w:lang w:eastAsia="ar-SA"/>
                  </w:rPr>
                  <m:t>1</m:t>
                </m:r>
              </m:sub>
            </m:sSub>
          </m:e>
        </m:d>
      </m:oMath>
      <w:r w:rsidRPr="0049050F" w:rsidDel="00217E54">
        <w:rPr>
          <w:rFonts w:ascii="Times New Roman" w:eastAsia="Times New Roman" w:hAnsi="Times New Roman" w:cs="Times New Roman"/>
          <w:b/>
          <w:sz w:val="24"/>
          <w:szCs w:val="20"/>
          <w:lang w:eastAsia="ar-SA"/>
        </w:rPr>
        <w:t xml:space="preserve"> </w:t>
      </w:r>
      <w:r w:rsidRPr="0049050F">
        <w:rPr>
          <w:rFonts w:ascii="Times New Roman" w:eastAsia="Times New Roman" w:hAnsi="Times New Roman" w:cs="Times New Roman"/>
          <w:sz w:val="24"/>
          <w:szCs w:val="20"/>
          <w:lang w:eastAsia="ar-SA"/>
        </w:rPr>
        <w:t xml:space="preserve">(for definitions of these matrices and the angles of rotation </w:t>
      </w:r>
      <m:oMath>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σ</m:t>
            </m:r>
          </m:e>
          <m:sub>
            <m:r>
              <w:rPr>
                <w:rFonts w:ascii="Cambria Math" w:eastAsia="Times New Roman" w:hAnsi="Cambria Math" w:cs="Times New Roman"/>
                <w:sz w:val="24"/>
                <w:szCs w:val="24"/>
                <w:lang w:eastAsia="ar-SA"/>
              </w:rPr>
              <m:t>1</m:t>
            </m:r>
          </m:sub>
        </m:sSub>
      </m:oMath>
      <w:r w:rsidRPr="0049050F">
        <w:rPr>
          <w:rFonts w:ascii="Times New Roman" w:eastAsia="Times New Roman" w:hAnsi="Times New Roman" w:cs="Times New Roman"/>
          <w:sz w:val="24"/>
          <w:szCs w:val="20"/>
          <w:lang w:eastAsia="ar-SA"/>
        </w:rPr>
        <w:t xml:space="preserve"> and </w:t>
      </w:r>
      <m:oMath>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σ</m:t>
            </m:r>
          </m:e>
          <m:sub>
            <m:r>
              <w:rPr>
                <w:rFonts w:ascii="Cambria Math" w:eastAsia="Times New Roman" w:hAnsi="Cambria Math" w:cs="Times New Roman"/>
                <w:sz w:val="24"/>
                <w:szCs w:val="24"/>
                <w:lang w:eastAsia="ar-SA"/>
              </w:rPr>
              <m:t>2</m:t>
            </m:r>
          </m:sub>
        </m:sSub>
      </m:oMath>
      <w:r w:rsidRPr="0049050F">
        <w:rPr>
          <w:rFonts w:ascii="Times New Roman" w:eastAsia="Times New Roman" w:hAnsi="Times New Roman" w:cs="Times New Roman"/>
          <w:sz w:val="24"/>
          <w:szCs w:val="20"/>
          <w:lang w:eastAsia="ar-SA"/>
        </w:rPr>
        <w:t>, see [</w:t>
      </w:r>
      <w:proofErr w:type="spellStart"/>
      <w:r w:rsidRPr="0049050F">
        <w:rPr>
          <w:rFonts w:ascii="Times New Roman" w:eastAsia="Times New Roman" w:hAnsi="Times New Roman" w:cs="Times New Roman"/>
          <w:i/>
          <w:iCs/>
          <w:sz w:val="24"/>
          <w:szCs w:val="20"/>
          <w:lang w:eastAsia="ar-SA"/>
        </w:rPr>
        <w:t>Mishchenko</w:t>
      </w:r>
      <w:proofErr w:type="spellEnd"/>
      <w:r w:rsidRPr="0049050F">
        <w:rPr>
          <w:rFonts w:ascii="Times New Roman" w:eastAsia="Times New Roman" w:hAnsi="Times New Roman" w:cs="Times New Roman"/>
          <w:i/>
          <w:iCs/>
          <w:sz w:val="24"/>
          <w:szCs w:val="20"/>
          <w:lang w:eastAsia="ar-SA"/>
        </w:rPr>
        <w:t xml:space="preserve"> et al</w:t>
      </w:r>
      <w:r w:rsidRPr="0049050F">
        <w:rPr>
          <w:rFonts w:ascii="Times New Roman" w:eastAsia="Times New Roman" w:hAnsi="Times New Roman" w:cs="Times New Roman"/>
          <w:sz w:val="24"/>
          <w:szCs w:val="20"/>
          <w:lang w:eastAsia="ar-SA"/>
        </w:rPr>
        <w:t>, 2000]):</w:t>
      </w:r>
    </w:p>
    <w:p w14:paraId="02FCA7D7" w14:textId="77777777" w:rsidR="0049050F" w:rsidRPr="0049050F" w:rsidRDefault="0049050F" w:rsidP="0049050F">
      <w:pPr>
        <w:suppressAutoHyphens/>
        <w:spacing w:after="120" w:line="240" w:lineRule="auto"/>
        <w:ind w:firstLine="720"/>
        <w:jc w:val="both"/>
        <w:rPr>
          <w:rFonts w:ascii="Times New Roman" w:eastAsiaTheme="minorEastAsia" w:hAnsi="Times New Roman" w:cs="Times New Roman"/>
          <w:sz w:val="24"/>
          <w:szCs w:val="24"/>
          <w:lang w:eastAsia="ar-SA"/>
        </w:rPr>
      </w:pPr>
      <m:oMath>
        <m:r>
          <m:rPr>
            <m:sty m:val="b"/>
          </m:rPr>
          <w:rPr>
            <w:rFonts w:ascii="Cambria Math" w:eastAsia="Times New Roman" w:hAnsi="Cambria Math" w:cs="Times New Roman"/>
            <w:sz w:val="24"/>
            <w:szCs w:val="24"/>
            <w:lang w:eastAsia="ar-SA"/>
          </w:rPr>
          <m:t>Π</m:t>
        </m:r>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μ,</m:t>
            </m:r>
            <m:sSup>
              <m:sSupPr>
                <m:ctrlPr>
                  <w:rPr>
                    <w:rFonts w:ascii="Cambria Math" w:eastAsia="Times New Roman" w:hAnsi="Cambria Math" w:cs="Times New Roman"/>
                    <w:sz w:val="24"/>
                    <w:szCs w:val="24"/>
                    <w:lang w:eastAsia="ar-SA"/>
                  </w:rPr>
                </m:ctrlPr>
              </m:sSupPr>
              <m:e>
                <m:sSup>
                  <m:sSupPr>
                    <m:ctrlPr>
                      <w:rPr>
                        <w:rFonts w:ascii="Cambria Math" w:eastAsia="Times New Roman" w:hAnsi="Cambria Math" w:cs="Times New Roman"/>
                        <w:i/>
                        <w:sz w:val="24"/>
                        <w:szCs w:val="24"/>
                        <w:lang w:eastAsia="ar-SA"/>
                      </w:rPr>
                    </m:ctrlPr>
                  </m:sSupPr>
                  <m:e>
                    <m:r>
                      <w:rPr>
                        <w:rFonts w:ascii="Cambria Math" w:eastAsia="Times New Roman" w:hAnsi="Cambria Math" w:cs="Times New Roman"/>
                        <w:sz w:val="24"/>
                        <w:szCs w:val="24"/>
                        <w:lang w:eastAsia="ar-SA"/>
                      </w:rPr>
                      <m:t>μ</m:t>
                    </m:r>
                  </m:e>
                  <m:sup>
                    <m:r>
                      <w:rPr>
                        <w:rFonts w:ascii="Cambria Math" w:eastAsia="Times New Roman" w:hAnsi="Cambria Math" w:cs="Times New Roman"/>
                        <w:sz w:val="24"/>
                        <w:szCs w:val="24"/>
                        <w:lang w:eastAsia="ar-SA"/>
                      </w:rPr>
                      <m:t>'</m:t>
                    </m:r>
                  </m:sup>
                </m:sSup>
                <m:r>
                  <w:rPr>
                    <w:rFonts w:ascii="Cambria Math" w:eastAsia="Times New Roman" w:hAnsi="Cambria Math" w:cs="Times New Roman"/>
                    <w:sz w:val="24"/>
                    <w:szCs w:val="24"/>
                    <w:lang w:eastAsia="ar-SA"/>
                  </w:rPr>
                  <m:t>,φ-φ</m:t>
                </m:r>
              </m:e>
              <m:sup>
                <m:r>
                  <w:rPr>
                    <w:rFonts w:ascii="Cambria Math" w:eastAsia="Times New Roman" w:hAnsi="Cambria Math" w:cs="Times New Roman"/>
                    <w:sz w:val="24"/>
                    <w:szCs w:val="24"/>
                    <w:lang w:eastAsia="ar-SA"/>
                  </w:rPr>
                  <m:t>'</m:t>
                </m:r>
              </m:sup>
            </m:sSup>
            <m:ctrlPr>
              <w:rPr>
                <w:rFonts w:ascii="Cambria Math" w:eastAsia="Times New Roman" w:hAnsi="Cambria Math" w:cs="Times New Roman"/>
                <w:sz w:val="24"/>
                <w:szCs w:val="24"/>
                <w:lang w:eastAsia="ar-SA"/>
              </w:rPr>
            </m:ctrlPr>
          </m:e>
        </m:d>
        <m:r>
          <w:rPr>
            <w:rFonts w:ascii="Cambria Math" w:eastAsia="Times New Roman" w:hAnsi="Cambria Math" w:cs="Times New Roman"/>
            <w:sz w:val="24"/>
            <w:szCs w:val="24"/>
            <w:lang w:eastAsia="ar-SA"/>
          </w:rPr>
          <m:t>=</m:t>
        </m:r>
        <m:r>
          <m:rPr>
            <m:sty m:val="b"/>
          </m:rPr>
          <w:rPr>
            <w:rFonts w:ascii="Cambria Math" w:eastAsia="Times New Roman" w:hAnsi="Cambria Math" w:cs="Times New Roman"/>
            <w:sz w:val="24"/>
            <w:szCs w:val="24"/>
            <w:lang w:eastAsia="ar-SA"/>
          </w:rPr>
          <m:t>L</m:t>
        </m:r>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π-</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σ</m:t>
                </m:r>
              </m:e>
              <m:sub>
                <m:r>
                  <w:rPr>
                    <w:rFonts w:ascii="Cambria Math" w:eastAsia="Times New Roman" w:hAnsi="Cambria Math" w:cs="Times New Roman"/>
                    <w:sz w:val="24"/>
                    <w:szCs w:val="24"/>
                    <w:lang w:eastAsia="ar-SA"/>
                  </w:rPr>
                  <m:t>2</m:t>
                </m:r>
              </m:sub>
            </m:sSub>
          </m:e>
        </m:d>
        <m:r>
          <m:rPr>
            <m:sty m:val="b"/>
          </m:rPr>
          <w:rPr>
            <w:rFonts w:ascii="Cambria Math" w:eastAsia="Times New Roman" w:hAnsi="Cambria Math" w:cs="Times New Roman"/>
            <w:sz w:val="24"/>
            <w:szCs w:val="24"/>
            <w:lang w:eastAsia="ar-SA"/>
          </w:rPr>
          <m:t>F</m:t>
        </m:r>
        <m:d>
          <m:dPr>
            <m:ctrlPr>
              <w:rPr>
                <w:rFonts w:ascii="Cambria Math" w:eastAsia="Times New Roman" w:hAnsi="Cambria Math" w:cs="Times New Roman"/>
                <w:i/>
                <w:sz w:val="24"/>
                <w:szCs w:val="24"/>
                <w:lang w:eastAsia="ar-SA"/>
              </w:rPr>
            </m:ctrlPr>
          </m:dPr>
          <m:e>
            <m:r>
              <m:rPr>
                <m:sty m:val="p"/>
              </m:rPr>
              <w:rPr>
                <w:rFonts w:ascii="Cambria Math" w:eastAsia="Times New Roman" w:hAnsi="Cambria Math" w:cs="Times New Roman"/>
                <w:sz w:val="24"/>
                <w:szCs w:val="24"/>
                <w:lang w:eastAsia="ar-SA"/>
              </w:rPr>
              <m:t>Θ</m:t>
            </m:r>
          </m:e>
        </m:d>
        <m:r>
          <m:rPr>
            <m:sty m:val="b"/>
          </m:rPr>
          <w:rPr>
            <w:rFonts w:ascii="Cambria Math" w:eastAsia="Times New Roman" w:hAnsi="Cambria Math" w:cs="Times New Roman"/>
            <w:sz w:val="24"/>
            <w:szCs w:val="24"/>
            <w:lang w:eastAsia="ar-SA"/>
          </w:rPr>
          <m:t>L</m:t>
        </m:r>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σ</m:t>
                </m:r>
              </m:e>
              <m:sub>
                <m:r>
                  <w:rPr>
                    <w:rFonts w:ascii="Cambria Math" w:eastAsia="Times New Roman" w:hAnsi="Cambria Math" w:cs="Times New Roman"/>
                    <w:sz w:val="24"/>
                    <w:szCs w:val="24"/>
                    <w:lang w:eastAsia="ar-SA"/>
                  </w:rPr>
                  <m:t>1</m:t>
                </m:r>
              </m:sub>
            </m:sSub>
          </m:e>
        </m:d>
      </m:oMath>
      <w:r w:rsidRPr="0049050F">
        <w:rPr>
          <w:rFonts w:ascii="Times New Roman" w:eastAsiaTheme="minorEastAsia" w:hAnsi="Times New Roman" w:cs="Times New Roman"/>
          <w:sz w:val="24"/>
          <w:szCs w:val="24"/>
          <w:lang w:eastAsia="ar-SA"/>
        </w:rPr>
        <w:tab/>
      </w:r>
      <w:r w:rsidRPr="0049050F">
        <w:rPr>
          <w:rFonts w:ascii="Times New Roman" w:eastAsiaTheme="minorEastAsia" w:hAnsi="Times New Roman" w:cs="Times New Roman"/>
          <w:sz w:val="24"/>
          <w:szCs w:val="24"/>
          <w:lang w:eastAsia="ar-SA"/>
        </w:rPr>
        <w:tab/>
      </w:r>
      <w:r w:rsidRPr="0049050F">
        <w:rPr>
          <w:rFonts w:ascii="Times New Roman" w:eastAsiaTheme="minorEastAsia" w:hAnsi="Times New Roman" w:cs="Times New Roman"/>
          <w:sz w:val="24"/>
          <w:szCs w:val="24"/>
          <w:lang w:eastAsia="ar-SA"/>
        </w:rPr>
        <w:tab/>
      </w:r>
      <w:r w:rsidRPr="0049050F">
        <w:rPr>
          <w:rFonts w:ascii="Times New Roman" w:eastAsiaTheme="minorEastAsia" w:hAnsi="Times New Roman" w:cs="Times New Roman"/>
          <w:sz w:val="24"/>
          <w:szCs w:val="24"/>
          <w:lang w:eastAsia="ar-SA"/>
        </w:rPr>
        <w:tab/>
      </w:r>
      <w:r w:rsidRPr="0049050F">
        <w:rPr>
          <w:rFonts w:ascii="Times New Roman" w:eastAsiaTheme="minorEastAsia" w:hAnsi="Times New Roman" w:cs="Times New Roman"/>
          <w:sz w:val="24"/>
          <w:szCs w:val="24"/>
          <w:lang w:eastAsia="ar-SA"/>
        </w:rPr>
        <w:tab/>
      </w:r>
      <w:r w:rsidRPr="0049050F">
        <w:rPr>
          <w:rFonts w:ascii="Times New Roman" w:eastAsiaTheme="minorEastAsia" w:hAnsi="Times New Roman" w:cs="Times New Roman"/>
          <w:sz w:val="24"/>
          <w:szCs w:val="24"/>
          <w:lang w:eastAsia="ar-SA"/>
        </w:rPr>
        <w:tab/>
      </w:r>
      <w:r w:rsidRPr="0049050F">
        <w:rPr>
          <w:rFonts w:ascii="Times New Roman" w:eastAsiaTheme="minorEastAsia" w:hAnsi="Times New Roman" w:cs="Times New Roman"/>
          <w:sz w:val="24"/>
          <w:szCs w:val="24"/>
          <w:lang w:eastAsia="ar-SA"/>
        </w:rPr>
        <w:tab/>
        <w:t xml:space="preserve"> (2.1.6)</w:t>
      </w:r>
    </w:p>
    <w:p w14:paraId="31BFA7AB" w14:textId="77777777" w:rsidR="0049050F" w:rsidRPr="0049050F" w:rsidRDefault="0049050F" w:rsidP="0049050F">
      <w:pPr>
        <w:suppressAutoHyphens/>
        <w:spacing w:before="120" w:after="12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 xml:space="preserve">The scattering angle is given by </w:t>
      </w:r>
      <m:oMath>
        <m:func>
          <m:funcPr>
            <m:ctrlPr>
              <w:rPr>
                <w:rFonts w:ascii="Cambria Math" w:eastAsia="Times New Roman" w:hAnsi="Cambria Math" w:cs="Times New Roman"/>
                <w:i/>
                <w:sz w:val="24"/>
                <w:szCs w:val="24"/>
                <w:lang w:eastAsia="ar-SA"/>
              </w:rPr>
            </m:ctrlPr>
          </m:funcPr>
          <m:fName>
            <m:r>
              <m:rPr>
                <m:sty m:val="p"/>
              </m:rPr>
              <w:rPr>
                <w:rFonts w:ascii="Cambria Math" w:eastAsia="Times New Roman" w:hAnsi="Cambria Math" w:cs="Times New Roman"/>
                <w:sz w:val="24"/>
                <w:szCs w:val="24"/>
                <w:lang w:eastAsia="ar-SA"/>
              </w:rPr>
              <m:t>cos</m:t>
            </m:r>
          </m:fName>
          <m:e>
            <m:r>
              <m:rPr>
                <m:sty m:val="p"/>
              </m:rPr>
              <w:rPr>
                <w:rFonts w:ascii="Cambria Math" w:eastAsia="Times New Roman" w:hAnsi="Cambria Math" w:cs="Times New Roman"/>
                <w:sz w:val="24"/>
                <w:szCs w:val="24"/>
                <w:lang w:eastAsia="ar-SA"/>
              </w:rPr>
              <m:t>Θ</m:t>
            </m:r>
          </m:e>
        </m:func>
        <m:r>
          <w:rPr>
            <w:rFonts w:ascii="Cambria Math" w:eastAsia="Times New Roman" w:hAnsi="Cambria Math" w:cs="Times New Roman"/>
            <w:sz w:val="24"/>
            <w:szCs w:val="24"/>
            <w:lang w:eastAsia="ar-SA"/>
          </w:rPr>
          <m:t>=-μ</m:t>
        </m:r>
        <m:sSup>
          <m:sSupPr>
            <m:ctrlPr>
              <w:rPr>
                <w:rFonts w:ascii="Cambria Math" w:eastAsia="Times New Roman" w:hAnsi="Cambria Math" w:cs="Times New Roman"/>
                <w:i/>
                <w:sz w:val="24"/>
                <w:szCs w:val="24"/>
                <w:lang w:eastAsia="ar-SA"/>
              </w:rPr>
            </m:ctrlPr>
          </m:sSupPr>
          <m:e>
            <m:r>
              <w:rPr>
                <w:rFonts w:ascii="Cambria Math" w:eastAsia="Times New Roman" w:hAnsi="Cambria Math" w:cs="Times New Roman"/>
                <w:sz w:val="24"/>
                <w:szCs w:val="24"/>
                <w:lang w:eastAsia="ar-SA"/>
              </w:rPr>
              <m:t>μ</m:t>
            </m:r>
          </m:e>
          <m:sup>
            <m:r>
              <w:rPr>
                <w:rFonts w:ascii="Cambria Math" w:eastAsia="Times New Roman" w:hAnsi="Cambria Math" w:cs="Times New Roman"/>
                <w:sz w:val="24"/>
                <w:szCs w:val="24"/>
                <w:lang w:eastAsia="ar-SA"/>
              </w:rPr>
              <m:t>'</m:t>
            </m:r>
          </m:sup>
        </m:sSup>
        <m:r>
          <w:rPr>
            <w:rFonts w:ascii="Cambria Math" w:eastAsia="Times New Roman" w:hAnsi="Cambria Math" w:cs="Times New Roman"/>
            <w:sz w:val="24"/>
            <w:szCs w:val="24"/>
            <w:lang w:eastAsia="ar-SA"/>
          </w:rPr>
          <m:t>+</m:t>
        </m:r>
        <m:rad>
          <m:radPr>
            <m:degHide m:val="1"/>
            <m:ctrlPr>
              <w:rPr>
                <w:rFonts w:ascii="Cambria Math" w:eastAsia="Times New Roman" w:hAnsi="Cambria Math" w:cs="Times New Roman"/>
                <w:i/>
                <w:sz w:val="24"/>
                <w:szCs w:val="24"/>
                <w:lang w:eastAsia="ar-SA"/>
              </w:rPr>
            </m:ctrlPr>
          </m:radPr>
          <m:deg/>
          <m:e>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1-</m:t>
                </m:r>
                <m:sSup>
                  <m:sSupPr>
                    <m:ctrlPr>
                      <w:rPr>
                        <w:rFonts w:ascii="Cambria Math" w:eastAsia="Times New Roman" w:hAnsi="Cambria Math" w:cs="Times New Roman"/>
                        <w:i/>
                        <w:sz w:val="24"/>
                        <w:szCs w:val="24"/>
                        <w:lang w:eastAsia="ar-SA"/>
                      </w:rPr>
                    </m:ctrlPr>
                  </m:sSupPr>
                  <m:e>
                    <m:r>
                      <w:rPr>
                        <w:rFonts w:ascii="Cambria Math" w:eastAsia="Times New Roman" w:hAnsi="Cambria Math" w:cs="Times New Roman"/>
                        <w:sz w:val="24"/>
                        <w:szCs w:val="24"/>
                        <w:lang w:eastAsia="ar-SA"/>
                      </w:rPr>
                      <m:t>μ</m:t>
                    </m:r>
                  </m:e>
                  <m:sup>
                    <m:r>
                      <w:rPr>
                        <w:rFonts w:ascii="Cambria Math" w:eastAsia="Times New Roman" w:hAnsi="Cambria Math" w:cs="Times New Roman"/>
                        <w:sz w:val="24"/>
                        <w:szCs w:val="24"/>
                        <w:lang w:eastAsia="ar-SA"/>
                      </w:rPr>
                      <m:t>2</m:t>
                    </m:r>
                  </m:sup>
                </m:sSup>
              </m:e>
            </m:d>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1-</m:t>
                </m:r>
                <m:sSup>
                  <m:sSupPr>
                    <m:ctrlPr>
                      <w:rPr>
                        <w:rFonts w:ascii="Cambria Math" w:eastAsia="Times New Roman" w:hAnsi="Cambria Math" w:cs="Times New Roman"/>
                        <w:i/>
                        <w:sz w:val="24"/>
                        <w:szCs w:val="24"/>
                        <w:lang w:eastAsia="ar-SA"/>
                      </w:rPr>
                    </m:ctrlPr>
                  </m:sSupPr>
                  <m:e>
                    <m:sSup>
                      <m:sSupPr>
                        <m:ctrlPr>
                          <w:rPr>
                            <w:rFonts w:ascii="Cambria Math" w:eastAsia="Times New Roman" w:hAnsi="Cambria Math" w:cs="Times New Roman"/>
                            <w:i/>
                            <w:sz w:val="24"/>
                            <w:szCs w:val="24"/>
                            <w:lang w:eastAsia="ar-SA"/>
                          </w:rPr>
                        </m:ctrlPr>
                      </m:sSupPr>
                      <m:e>
                        <m:r>
                          <w:rPr>
                            <w:rFonts w:ascii="Cambria Math" w:eastAsia="Times New Roman" w:hAnsi="Cambria Math" w:cs="Times New Roman"/>
                            <w:sz w:val="24"/>
                            <w:szCs w:val="24"/>
                            <w:lang w:eastAsia="ar-SA"/>
                          </w:rPr>
                          <m:t>μ</m:t>
                        </m:r>
                      </m:e>
                      <m:sup>
                        <m:r>
                          <w:rPr>
                            <w:rFonts w:ascii="Cambria Math" w:eastAsia="Times New Roman" w:hAnsi="Cambria Math" w:cs="Times New Roman"/>
                            <w:sz w:val="24"/>
                            <w:szCs w:val="24"/>
                            <w:lang w:eastAsia="ar-SA"/>
                          </w:rPr>
                          <m:t>'</m:t>
                        </m:r>
                      </m:sup>
                    </m:sSup>
                  </m:e>
                  <m:sup>
                    <m:r>
                      <w:rPr>
                        <w:rFonts w:ascii="Cambria Math" w:eastAsia="Times New Roman" w:hAnsi="Cambria Math" w:cs="Times New Roman"/>
                        <w:sz w:val="24"/>
                        <w:szCs w:val="24"/>
                        <w:lang w:eastAsia="ar-SA"/>
                      </w:rPr>
                      <m:t>2</m:t>
                    </m:r>
                  </m:sup>
                </m:sSup>
              </m:e>
            </m:d>
          </m:e>
        </m:rad>
        <m:func>
          <m:funcPr>
            <m:ctrlPr>
              <w:rPr>
                <w:rFonts w:ascii="Cambria Math" w:eastAsia="Times New Roman" w:hAnsi="Cambria Math" w:cs="Times New Roman"/>
                <w:i/>
                <w:sz w:val="24"/>
                <w:szCs w:val="24"/>
                <w:lang w:eastAsia="ar-SA"/>
              </w:rPr>
            </m:ctrlPr>
          </m:funcPr>
          <m:fName>
            <m:r>
              <m:rPr>
                <m:sty m:val="p"/>
              </m:rPr>
              <w:rPr>
                <w:rFonts w:ascii="Cambria Math" w:eastAsia="Times New Roman" w:hAnsi="Cambria Math" w:cs="Times New Roman"/>
                <w:sz w:val="24"/>
                <w:szCs w:val="24"/>
                <w:lang w:eastAsia="ar-SA"/>
              </w:rPr>
              <m:t>cos</m:t>
            </m:r>
          </m:fName>
          <m:e>
            <m:r>
              <w:rPr>
                <w:rFonts w:ascii="Cambria Math" w:eastAsia="Times New Roman" w:hAnsi="Cambria Math" w:cs="Times New Roman"/>
                <w:sz w:val="24"/>
                <w:szCs w:val="24"/>
                <w:lang w:eastAsia="ar-SA"/>
              </w:rPr>
              <m:t>(</m:t>
            </m:r>
            <m:sSup>
              <m:sSupPr>
                <m:ctrlPr>
                  <w:rPr>
                    <w:rFonts w:ascii="Cambria Math" w:eastAsia="Times New Roman" w:hAnsi="Cambria Math" w:cs="Times New Roman"/>
                    <w:sz w:val="24"/>
                    <w:szCs w:val="24"/>
                    <w:lang w:eastAsia="ar-SA"/>
                  </w:rPr>
                </m:ctrlPr>
              </m:sSupPr>
              <m:e>
                <m:r>
                  <w:rPr>
                    <w:rFonts w:ascii="Cambria Math" w:eastAsia="Times New Roman" w:hAnsi="Cambria Math" w:cs="Times New Roman"/>
                    <w:sz w:val="24"/>
                    <w:szCs w:val="24"/>
                    <w:lang w:eastAsia="ar-SA"/>
                  </w:rPr>
                  <m:t>φ-φ</m:t>
                </m:r>
              </m:e>
              <m:sup>
                <m:r>
                  <w:rPr>
                    <w:rFonts w:ascii="Cambria Math" w:eastAsia="Times New Roman" w:hAnsi="Cambria Math" w:cs="Times New Roman"/>
                    <w:sz w:val="24"/>
                    <w:szCs w:val="24"/>
                    <w:lang w:eastAsia="ar-SA"/>
                  </w:rPr>
                  <m:t>'</m:t>
                </m:r>
              </m:sup>
            </m:sSup>
            <m:r>
              <w:rPr>
                <w:rFonts w:ascii="Cambria Math" w:eastAsia="Times New Roman" w:hAnsi="Cambria Math" w:cs="Times New Roman"/>
                <w:sz w:val="24"/>
                <w:szCs w:val="24"/>
                <w:lang w:eastAsia="ar-SA"/>
              </w:rPr>
              <m:t>)</m:t>
            </m:r>
          </m:e>
        </m:func>
      </m:oMath>
      <w:r w:rsidRPr="0049050F">
        <w:rPr>
          <w:rFonts w:ascii="Times New Roman" w:eastAsia="Times New Roman" w:hAnsi="Times New Roman" w:cs="Times New Roman"/>
          <w:sz w:val="24"/>
          <w:szCs w:val="24"/>
          <w:lang w:eastAsia="ar-SA"/>
        </w:rPr>
        <w:t xml:space="preserve"> in terms of meridian-plane quantities. </w:t>
      </w:r>
      <w:r w:rsidRPr="0049050F">
        <w:rPr>
          <w:rFonts w:ascii="Times New Roman" w:eastAsia="Times New Roman" w:hAnsi="Times New Roman" w:cs="Times New Roman"/>
          <w:sz w:val="24"/>
          <w:szCs w:val="20"/>
          <w:lang w:eastAsia="ar-SA"/>
        </w:rPr>
        <w:t xml:space="preserve">In our “macroscopically isotropic and symmetric” case, </w:t>
      </w:r>
      <m:oMath>
        <m:r>
          <m:rPr>
            <m:sty m:val="b"/>
          </m:rPr>
          <w:rPr>
            <w:rFonts w:ascii="Cambria Math" w:eastAsia="Times New Roman" w:hAnsi="Cambria Math" w:cs="Times New Roman"/>
            <w:sz w:val="24"/>
            <w:szCs w:val="24"/>
            <w:lang w:eastAsia="ar-SA"/>
          </w:rPr>
          <m:t>F</m:t>
        </m:r>
        <m:r>
          <w:rPr>
            <w:rFonts w:ascii="Cambria Math" w:eastAsia="Times New Roman" w:hAnsi="Cambria Math" w:cs="Times New Roman"/>
            <w:sz w:val="24"/>
            <w:szCs w:val="24"/>
            <w:lang w:eastAsia="ar-SA"/>
          </w:rPr>
          <m:t>(</m:t>
        </m:r>
        <m:r>
          <m:rPr>
            <m:sty m:val="p"/>
          </m:rPr>
          <w:rPr>
            <w:rFonts w:ascii="Cambria Math" w:eastAsia="Times New Roman" w:hAnsi="Cambria Math" w:cs="Times New Roman"/>
            <w:sz w:val="24"/>
            <w:szCs w:val="24"/>
            <w:lang w:eastAsia="ar-SA"/>
          </w:rPr>
          <m:t>Θ)</m:t>
        </m:r>
      </m:oMath>
      <w:r w:rsidRPr="0049050F">
        <w:rPr>
          <w:rFonts w:ascii="Times New Roman" w:eastAsiaTheme="minorEastAsia" w:hAnsi="Times New Roman" w:cs="Times New Roman"/>
          <w:sz w:val="24"/>
          <w:szCs w:val="24"/>
          <w:lang w:eastAsia="ar-SA"/>
        </w:rPr>
        <w:t xml:space="preserve"> has six independent entries in </w:t>
      </w:r>
      <w:r w:rsidRPr="0049050F">
        <w:rPr>
          <w:rFonts w:ascii="Times New Roman" w:eastAsia="Times New Roman" w:hAnsi="Times New Roman" w:cs="Times New Roman"/>
          <w:sz w:val="24"/>
          <w:szCs w:val="20"/>
          <w:lang w:eastAsia="ar-SA"/>
        </w:rPr>
        <w:t>the well-known form:</w:t>
      </w:r>
    </w:p>
    <w:p w14:paraId="20901D51" w14:textId="77777777" w:rsidR="0049050F" w:rsidRPr="0049050F" w:rsidRDefault="0049050F" w:rsidP="0049050F">
      <w:pPr>
        <w:suppressAutoHyphens/>
        <w:spacing w:after="120" w:line="240" w:lineRule="auto"/>
        <w:ind w:firstLine="720"/>
        <w:jc w:val="both"/>
        <w:rPr>
          <w:rFonts w:ascii="Times New Roman" w:eastAsia="Times New Roman" w:hAnsi="Times New Roman" w:cs="Times New Roman"/>
          <w:sz w:val="24"/>
          <w:szCs w:val="24"/>
          <w:lang w:eastAsia="ar-SA"/>
        </w:rPr>
      </w:pPr>
      <m:oMath>
        <m:r>
          <m:rPr>
            <m:sty m:val="b"/>
          </m:rPr>
          <w:rPr>
            <w:rFonts w:ascii="Cambria Math" w:eastAsia="Times New Roman" w:hAnsi="Cambria Math" w:cs="Times New Roman"/>
            <w:sz w:val="24"/>
            <w:szCs w:val="24"/>
            <w:lang w:eastAsia="ar-SA"/>
          </w:rPr>
          <m:t>F</m:t>
        </m:r>
        <m:r>
          <w:rPr>
            <w:rFonts w:ascii="Cambria Math" w:eastAsia="Times New Roman" w:hAnsi="Cambria Math" w:cs="Times New Roman"/>
            <w:sz w:val="24"/>
            <w:szCs w:val="24"/>
            <w:lang w:eastAsia="ar-SA"/>
          </w:rPr>
          <m:t>(</m:t>
        </m:r>
        <m:r>
          <m:rPr>
            <m:sty m:val="p"/>
          </m:rPr>
          <w:rPr>
            <w:rFonts w:ascii="Cambria Math" w:eastAsia="Times New Roman" w:hAnsi="Cambria Math" w:cs="Times New Roman"/>
            <w:sz w:val="24"/>
            <w:szCs w:val="24"/>
            <w:lang w:eastAsia="ar-SA"/>
          </w:rPr>
          <m:t>Θ)</m:t>
        </m:r>
        <m:r>
          <m:rPr>
            <m:sty m:val="p"/>
          </m:rPr>
          <w:rPr>
            <w:rFonts w:ascii="Cambria Math" w:eastAsiaTheme="minorEastAsia" w:hAnsi="Cambria Math" w:cs="Times New Roman"/>
            <w:sz w:val="24"/>
            <w:szCs w:val="24"/>
            <w:lang w:eastAsia="ar-SA"/>
          </w:rPr>
          <m:t xml:space="preserve"> </m:t>
        </m:r>
        <m:r>
          <w:rPr>
            <w:rFonts w:ascii="Cambria Math" w:eastAsia="Times New Roman" w:hAnsi="Cambria Math" w:cs="Times New Roman"/>
            <w:sz w:val="24"/>
            <w:szCs w:val="24"/>
            <w:lang w:eastAsia="ar-SA"/>
          </w:rPr>
          <m:t>=</m:t>
        </m:r>
        <m:d>
          <m:dPr>
            <m:begChr m:val="{"/>
            <m:endChr m:val="}"/>
            <m:ctrlPr>
              <w:rPr>
                <w:rFonts w:ascii="Cambria Math" w:eastAsia="Times New Roman" w:hAnsi="Cambria Math" w:cs="Times New Roman"/>
                <w:i/>
                <w:sz w:val="24"/>
                <w:szCs w:val="24"/>
                <w:lang w:eastAsia="ar-SA"/>
              </w:rPr>
            </m:ctrlPr>
          </m:dPr>
          <m:e>
            <m:m>
              <m:mPr>
                <m:mcs>
                  <m:mc>
                    <m:mcPr>
                      <m:count m:val="4"/>
                      <m:mcJc m:val="center"/>
                    </m:mcPr>
                  </m:mc>
                </m:mcs>
                <m:ctrlPr>
                  <w:rPr>
                    <w:rFonts w:ascii="Cambria Math" w:eastAsia="Times New Roman" w:hAnsi="Cambria Math" w:cs="Times New Roman"/>
                    <w:i/>
                    <w:sz w:val="24"/>
                    <w:szCs w:val="24"/>
                    <w:lang w:eastAsia="ar-SA"/>
                  </w:rPr>
                </m:ctrlPr>
              </m:mPr>
              <m:mr>
                <m:e>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a</m:t>
                      </m:r>
                    </m:e>
                    <m:sub>
                      <m:r>
                        <w:rPr>
                          <w:rFonts w:ascii="Cambria Math" w:eastAsia="Times New Roman" w:hAnsi="Cambria Math" w:cs="Times New Roman"/>
                          <w:sz w:val="24"/>
                          <w:szCs w:val="24"/>
                          <w:lang w:eastAsia="ar-SA"/>
                        </w:rPr>
                        <m:t>1</m:t>
                      </m:r>
                    </m:sub>
                  </m:sSub>
                  <m:d>
                    <m:dPr>
                      <m:ctrlPr>
                        <w:rPr>
                          <w:rFonts w:ascii="Cambria Math" w:eastAsia="Times New Roman" w:hAnsi="Cambria Math" w:cs="Times New Roman"/>
                          <w:i/>
                          <w:sz w:val="24"/>
                          <w:szCs w:val="24"/>
                          <w:lang w:eastAsia="ar-SA"/>
                        </w:rPr>
                      </m:ctrlPr>
                    </m:dPr>
                    <m:e>
                      <m:r>
                        <m:rPr>
                          <m:sty m:val="p"/>
                        </m:rPr>
                        <w:rPr>
                          <w:rFonts w:ascii="Cambria Math" w:eastAsia="Times New Roman" w:hAnsi="Cambria Math" w:cs="Times New Roman"/>
                          <w:sz w:val="24"/>
                          <w:szCs w:val="24"/>
                          <w:lang w:eastAsia="ar-SA"/>
                        </w:rPr>
                        <m:t>Θ</m:t>
                      </m:r>
                    </m:e>
                  </m:d>
                </m:e>
                <m:e>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b</m:t>
                      </m:r>
                    </m:e>
                    <m:sub>
                      <m:r>
                        <w:rPr>
                          <w:rFonts w:ascii="Cambria Math" w:eastAsia="Times New Roman" w:hAnsi="Cambria Math" w:cs="Times New Roman"/>
                          <w:sz w:val="24"/>
                          <w:szCs w:val="24"/>
                          <w:lang w:eastAsia="ar-SA"/>
                        </w:rPr>
                        <m:t>1</m:t>
                      </m:r>
                    </m:sub>
                  </m:sSub>
                  <m:d>
                    <m:dPr>
                      <m:ctrlPr>
                        <w:rPr>
                          <w:rFonts w:ascii="Cambria Math" w:eastAsia="Times New Roman" w:hAnsi="Cambria Math" w:cs="Times New Roman"/>
                          <w:i/>
                          <w:sz w:val="24"/>
                          <w:szCs w:val="24"/>
                          <w:lang w:eastAsia="ar-SA"/>
                        </w:rPr>
                      </m:ctrlPr>
                    </m:dPr>
                    <m:e>
                      <m:r>
                        <m:rPr>
                          <m:sty m:val="p"/>
                        </m:rPr>
                        <w:rPr>
                          <w:rFonts w:ascii="Cambria Math" w:eastAsia="Times New Roman" w:hAnsi="Cambria Math" w:cs="Times New Roman"/>
                          <w:sz w:val="24"/>
                          <w:szCs w:val="24"/>
                          <w:lang w:eastAsia="ar-SA"/>
                        </w:rPr>
                        <m:t>Θ</m:t>
                      </m:r>
                    </m:e>
                  </m:d>
                </m:e>
                <m:e>
                  <m:r>
                    <w:rPr>
                      <w:rFonts w:ascii="Cambria Math" w:eastAsia="Times New Roman" w:hAnsi="Cambria Math" w:cs="Times New Roman"/>
                      <w:sz w:val="24"/>
                      <w:szCs w:val="24"/>
                      <w:lang w:eastAsia="ar-SA"/>
                    </w:rPr>
                    <m:t>0</m:t>
                  </m:r>
                </m:e>
                <m:e>
                  <m:r>
                    <w:rPr>
                      <w:rFonts w:ascii="Cambria Math" w:eastAsia="Times New Roman" w:hAnsi="Cambria Math" w:cs="Times New Roman"/>
                      <w:sz w:val="24"/>
                      <w:szCs w:val="24"/>
                      <w:lang w:eastAsia="ar-SA"/>
                    </w:rPr>
                    <m:t>0</m:t>
                  </m:r>
                  <m:ctrlPr>
                    <w:rPr>
                      <w:rFonts w:ascii="Cambria Math" w:eastAsia="Cambria Math" w:hAnsi="Cambria Math" w:cs="Cambria Math"/>
                      <w:i/>
                      <w:sz w:val="24"/>
                      <w:szCs w:val="24"/>
                      <w:lang w:eastAsia="ar-SA"/>
                    </w:rPr>
                  </m:ctrlPr>
                </m:e>
              </m:mr>
              <m:mr>
                <m:e>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b</m:t>
                      </m:r>
                    </m:e>
                    <m:sub>
                      <m:r>
                        <w:rPr>
                          <w:rFonts w:ascii="Cambria Math" w:eastAsia="Times New Roman" w:hAnsi="Cambria Math" w:cs="Times New Roman"/>
                          <w:sz w:val="24"/>
                          <w:szCs w:val="24"/>
                          <w:lang w:eastAsia="ar-SA"/>
                        </w:rPr>
                        <m:t>1</m:t>
                      </m:r>
                    </m:sub>
                  </m:sSub>
                  <m:d>
                    <m:dPr>
                      <m:ctrlPr>
                        <w:rPr>
                          <w:rFonts w:ascii="Cambria Math" w:eastAsia="Times New Roman" w:hAnsi="Cambria Math" w:cs="Times New Roman"/>
                          <w:i/>
                          <w:sz w:val="24"/>
                          <w:szCs w:val="24"/>
                          <w:lang w:eastAsia="ar-SA"/>
                        </w:rPr>
                      </m:ctrlPr>
                    </m:dPr>
                    <m:e>
                      <m:r>
                        <m:rPr>
                          <m:sty m:val="p"/>
                        </m:rPr>
                        <w:rPr>
                          <w:rFonts w:ascii="Cambria Math" w:eastAsia="Times New Roman" w:hAnsi="Cambria Math" w:cs="Times New Roman"/>
                          <w:sz w:val="24"/>
                          <w:szCs w:val="24"/>
                          <w:lang w:eastAsia="ar-SA"/>
                        </w:rPr>
                        <m:t>Θ</m:t>
                      </m:r>
                    </m:e>
                  </m:d>
                </m:e>
                <m:e>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a</m:t>
                      </m:r>
                    </m:e>
                    <m:sub>
                      <m:r>
                        <w:rPr>
                          <w:rFonts w:ascii="Cambria Math" w:eastAsia="Times New Roman" w:hAnsi="Cambria Math" w:cs="Times New Roman"/>
                          <w:sz w:val="24"/>
                          <w:szCs w:val="24"/>
                          <w:lang w:eastAsia="ar-SA"/>
                        </w:rPr>
                        <m:t>2</m:t>
                      </m:r>
                    </m:sub>
                  </m:sSub>
                  <m:d>
                    <m:dPr>
                      <m:ctrlPr>
                        <w:rPr>
                          <w:rFonts w:ascii="Cambria Math" w:eastAsia="Times New Roman" w:hAnsi="Cambria Math" w:cs="Times New Roman"/>
                          <w:i/>
                          <w:sz w:val="24"/>
                          <w:szCs w:val="24"/>
                          <w:lang w:eastAsia="ar-SA"/>
                        </w:rPr>
                      </m:ctrlPr>
                    </m:dPr>
                    <m:e>
                      <m:r>
                        <m:rPr>
                          <m:sty m:val="p"/>
                        </m:rPr>
                        <w:rPr>
                          <w:rFonts w:ascii="Cambria Math" w:eastAsia="Times New Roman" w:hAnsi="Cambria Math" w:cs="Times New Roman"/>
                          <w:sz w:val="24"/>
                          <w:szCs w:val="24"/>
                          <w:lang w:eastAsia="ar-SA"/>
                        </w:rPr>
                        <m:t>Θ</m:t>
                      </m:r>
                    </m:e>
                  </m:d>
                </m:e>
                <m:e>
                  <m:r>
                    <w:rPr>
                      <w:rFonts w:ascii="Cambria Math" w:eastAsia="Times New Roman" w:hAnsi="Cambria Math" w:cs="Times New Roman"/>
                      <w:sz w:val="24"/>
                      <w:szCs w:val="24"/>
                      <w:lang w:eastAsia="ar-SA"/>
                    </w:rPr>
                    <m:t>0</m:t>
                  </m:r>
                </m:e>
                <m:e>
                  <m:r>
                    <w:rPr>
                      <w:rFonts w:ascii="Cambria Math" w:eastAsia="Times New Roman" w:hAnsi="Cambria Math" w:cs="Times New Roman"/>
                      <w:sz w:val="24"/>
                      <w:szCs w:val="24"/>
                      <w:lang w:eastAsia="ar-SA"/>
                    </w:rPr>
                    <m:t>0</m:t>
                  </m:r>
                  <m:ctrlPr>
                    <w:rPr>
                      <w:rFonts w:ascii="Cambria Math" w:eastAsia="Cambria Math" w:hAnsi="Cambria Math" w:cs="Cambria Math"/>
                      <w:i/>
                      <w:sz w:val="24"/>
                      <w:szCs w:val="24"/>
                      <w:lang w:eastAsia="ar-SA"/>
                    </w:rPr>
                  </m:ctrlPr>
                </m:e>
              </m:mr>
              <m:mr>
                <m:e>
                  <m:r>
                    <w:rPr>
                      <w:rFonts w:ascii="Cambria Math" w:eastAsia="Cambria Math" w:hAnsi="Cambria Math" w:cs="Cambria Math"/>
                      <w:sz w:val="24"/>
                      <w:szCs w:val="24"/>
                      <w:lang w:eastAsia="ar-SA"/>
                    </w:rPr>
                    <m:t>0</m:t>
                  </m:r>
                </m:e>
                <m:e>
                  <m:r>
                    <w:rPr>
                      <w:rFonts w:ascii="Cambria Math" w:eastAsia="Times New Roman" w:hAnsi="Cambria Math" w:cs="Times New Roman"/>
                      <w:sz w:val="24"/>
                      <w:szCs w:val="24"/>
                      <w:lang w:eastAsia="ar-SA"/>
                    </w:rPr>
                    <m:t>0</m:t>
                  </m:r>
                </m:e>
                <m:e>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a</m:t>
                      </m:r>
                    </m:e>
                    <m:sub>
                      <m:r>
                        <w:rPr>
                          <w:rFonts w:ascii="Cambria Math" w:eastAsia="Times New Roman" w:hAnsi="Cambria Math" w:cs="Times New Roman"/>
                          <w:sz w:val="24"/>
                          <w:szCs w:val="24"/>
                          <w:lang w:eastAsia="ar-SA"/>
                        </w:rPr>
                        <m:t>3</m:t>
                      </m:r>
                    </m:sub>
                  </m:sSub>
                  <m:d>
                    <m:dPr>
                      <m:ctrlPr>
                        <w:rPr>
                          <w:rFonts w:ascii="Cambria Math" w:eastAsia="Times New Roman" w:hAnsi="Cambria Math" w:cs="Times New Roman"/>
                          <w:i/>
                          <w:sz w:val="24"/>
                          <w:szCs w:val="24"/>
                          <w:lang w:eastAsia="ar-SA"/>
                        </w:rPr>
                      </m:ctrlPr>
                    </m:dPr>
                    <m:e>
                      <m:r>
                        <m:rPr>
                          <m:sty m:val="p"/>
                        </m:rPr>
                        <w:rPr>
                          <w:rFonts w:ascii="Cambria Math" w:eastAsia="Times New Roman" w:hAnsi="Cambria Math" w:cs="Times New Roman"/>
                          <w:sz w:val="24"/>
                          <w:szCs w:val="24"/>
                          <w:lang w:eastAsia="ar-SA"/>
                        </w:rPr>
                        <m:t>Θ</m:t>
                      </m:r>
                    </m:e>
                  </m:d>
                  <m:ctrlPr>
                    <w:rPr>
                      <w:rFonts w:ascii="Cambria Math" w:eastAsia="Cambria Math" w:hAnsi="Cambria Math" w:cs="Cambria Math"/>
                      <w:i/>
                      <w:sz w:val="24"/>
                      <w:szCs w:val="24"/>
                      <w:lang w:eastAsia="ar-SA"/>
                    </w:rPr>
                  </m:ctrlPr>
                </m:e>
                <m:e>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b</m:t>
                      </m:r>
                    </m:e>
                    <m:sub>
                      <m:r>
                        <w:rPr>
                          <w:rFonts w:ascii="Cambria Math" w:eastAsia="Times New Roman" w:hAnsi="Cambria Math" w:cs="Times New Roman"/>
                          <w:sz w:val="24"/>
                          <w:szCs w:val="24"/>
                          <w:lang w:eastAsia="ar-SA"/>
                        </w:rPr>
                        <m:t>2</m:t>
                      </m:r>
                    </m:sub>
                  </m:sSub>
                  <m:d>
                    <m:dPr>
                      <m:ctrlPr>
                        <w:rPr>
                          <w:rFonts w:ascii="Cambria Math" w:eastAsia="Times New Roman" w:hAnsi="Cambria Math" w:cs="Times New Roman"/>
                          <w:i/>
                          <w:sz w:val="24"/>
                          <w:szCs w:val="24"/>
                          <w:lang w:eastAsia="ar-SA"/>
                        </w:rPr>
                      </m:ctrlPr>
                    </m:dPr>
                    <m:e>
                      <m:r>
                        <m:rPr>
                          <m:sty m:val="p"/>
                        </m:rPr>
                        <w:rPr>
                          <w:rFonts w:ascii="Cambria Math" w:eastAsia="Times New Roman" w:hAnsi="Cambria Math" w:cs="Times New Roman"/>
                          <w:sz w:val="24"/>
                          <w:szCs w:val="24"/>
                          <w:lang w:eastAsia="ar-SA"/>
                        </w:rPr>
                        <m:t>Θ</m:t>
                      </m:r>
                    </m:e>
                  </m:d>
                  <m:ctrlPr>
                    <w:rPr>
                      <w:rFonts w:ascii="Cambria Math" w:eastAsia="Cambria Math" w:hAnsi="Cambria Math" w:cs="Cambria Math"/>
                      <w:i/>
                      <w:sz w:val="24"/>
                      <w:szCs w:val="24"/>
                      <w:lang w:eastAsia="ar-SA"/>
                    </w:rPr>
                  </m:ctrlPr>
                </m:e>
              </m:mr>
              <m:mr>
                <m:e>
                  <m:r>
                    <w:rPr>
                      <w:rFonts w:ascii="Cambria Math" w:eastAsia="Cambria Math" w:hAnsi="Cambria Math" w:cs="Cambria Math"/>
                      <w:sz w:val="24"/>
                      <w:szCs w:val="24"/>
                      <w:lang w:eastAsia="ar-SA"/>
                    </w:rPr>
                    <m:t>0</m:t>
                  </m:r>
                  <m:ctrlPr>
                    <w:rPr>
                      <w:rFonts w:ascii="Cambria Math" w:eastAsia="Cambria Math" w:hAnsi="Cambria Math" w:cs="Cambria Math"/>
                      <w:i/>
                      <w:sz w:val="24"/>
                      <w:szCs w:val="24"/>
                      <w:lang w:eastAsia="ar-SA"/>
                    </w:rPr>
                  </m:ctrlPr>
                </m:e>
                <m:e>
                  <m:r>
                    <w:rPr>
                      <w:rFonts w:ascii="Cambria Math" w:eastAsia="Cambria Math" w:hAnsi="Cambria Math" w:cs="Cambria Math"/>
                      <w:sz w:val="24"/>
                      <w:szCs w:val="24"/>
                      <w:lang w:eastAsia="ar-SA"/>
                    </w:rPr>
                    <m:t>0</m:t>
                  </m:r>
                  <m:ctrlPr>
                    <w:rPr>
                      <w:rFonts w:ascii="Cambria Math" w:eastAsia="Cambria Math" w:hAnsi="Cambria Math" w:cs="Cambria Math"/>
                      <w:i/>
                      <w:sz w:val="24"/>
                      <w:szCs w:val="24"/>
                      <w:lang w:eastAsia="ar-SA"/>
                    </w:rPr>
                  </m:ctrlPr>
                </m:e>
                <m:e>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-b</m:t>
                      </m:r>
                    </m:e>
                    <m:sub>
                      <m:r>
                        <w:rPr>
                          <w:rFonts w:ascii="Cambria Math" w:eastAsia="Times New Roman" w:hAnsi="Cambria Math" w:cs="Times New Roman"/>
                          <w:sz w:val="24"/>
                          <w:szCs w:val="24"/>
                          <w:lang w:eastAsia="ar-SA"/>
                        </w:rPr>
                        <m:t>2</m:t>
                      </m:r>
                    </m:sub>
                  </m:sSub>
                  <m:d>
                    <m:dPr>
                      <m:ctrlPr>
                        <w:rPr>
                          <w:rFonts w:ascii="Cambria Math" w:eastAsia="Times New Roman" w:hAnsi="Cambria Math" w:cs="Times New Roman"/>
                          <w:i/>
                          <w:sz w:val="24"/>
                          <w:szCs w:val="24"/>
                          <w:lang w:eastAsia="ar-SA"/>
                        </w:rPr>
                      </m:ctrlPr>
                    </m:dPr>
                    <m:e>
                      <m:r>
                        <m:rPr>
                          <m:sty m:val="p"/>
                        </m:rPr>
                        <w:rPr>
                          <w:rFonts w:ascii="Cambria Math" w:eastAsia="Times New Roman" w:hAnsi="Cambria Math" w:cs="Times New Roman"/>
                          <w:sz w:val="24"/>
                          <w:szCs w:val="24"/>
                          <w:lang w:eastAsia="ar-SA"/>
                        </w:rPr>
                        <m:t>Θ</m:t>
                      </m:r>
                    </m:e>
                  </m:d>
                  <m:ctrlPr>
                    <w:rPr>
                      <w:rFonts w:ascii="Cambria Math" w:eastAsia="Cambria Math" w:hAnsi="Cambria Math" w:cs="Cambria Math"/>
                      <w:i/>
                      <w:sz w:val="24"/>
                      <w:szCs w:val="24"/>
                      <w:lang w:eastAsia="ar-SA"/>
                    </w:rPr>
                  </m:ctrlPr>
                </m:e>
                <m:e>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a</m:t>
                      </m:r>
                    </m:e>
                    <m:sub>
                      <m:r>
                        <w:rPr>
                          <w:rFonts w:ascii="Cambria Math" w:eastAsia="Times New Roman" w:hAnsi="Cambria Math" w:cs="Times New Roman"/>
                          <w:sz w:val="24"/>
                          <w:szCs w:val="24"/>
                          <w:lang w:eastAsia="ar-SA"/>
                        </w:rPr>
                        <m:t>4</m:t>
                      </m:r>
                    </m:sub>
                  </m:sSub>
                  <m:d>
                    <m:dPr>
                      <m:ctrlPr>
                        <w:rPr>
                          <w:rFonts w:ascii="Cambria Math" w:eastAsia="Times New Roman" w:hAnsi="Cambria Math" w:cs="Times New Roman"/>
                          <w:i/>
                          <w:sz w:val="24"/>
                          <w:szCs w:val="24"/>
                          <w:lang w:eastAsia="ar-SA"/>
                        </w:rPr>
                      </m:ctrlPr>
                    </m:dPr>
                    <m:e>
                      <m:r>
                        <m:rPr>
                          <m:sty m:val="p"/>
                        </m:rPr>
                        <w:rPr>
                          <w:rFonts w:ascii="Cambria Math" w:eastAsia="Times New Roman" w:hAnsi="Cambria Math" w:cs="Times New Roman"/>
                          <w:sz w:val="24"/>
                          <w:szCs w:val="24"/>
                          <w:lang w:eastAsia="ar-SA"/>
                        </w:rPr>
                        <m:t>Θ</m:t>
                      </m:r>
                    </m:e>
                  </m:d>
                </m:e>
              </m:mr>
            </m:m>
          </m:e>
        </m:d>
      </m:oMath>
      <w:r w:rsidRPr="0049050F">
        <w:rPr>
          <w:rFonts w:ascii="Times New Roman" w:eastAsiaTheme="minorEastAsia" w:hAnsi="Times New Roman" w:cs="Times New Roman"/>
          <w:sz w:val="24"/>
          <w:szCs w:val="24"/>
          <w:lang w:eastAsia="ar-SA"/>
        </w:rPr>
        <w:tab/>
      </w:r>
      <w:r w:rsidRPr="0049050F">
        <w:rPr>
          <w:rFonts w:ascii="Times New Roman" w:eastAsiaTheme="minorEastAsia" w:hAnsi="Times New Roman" w:cs="Times New Roman"/>
          <w:sz w:val="24"/>
          <w:szCs w:val="24"/>
          <w:lang w:eastAsia="ar-SA"/>
        </w:rPr>
        <w:tab/>
      </w:r>
      <w:r w:rsidRPr="0049050F">
        <w:rPr>
          <w:rFonts w:ascii="Times New Roman" w:eastAsiaTheme="minorEastAsia" w:hAnsi="Times New Roman" w:cs="Times New Roman"/>
          <w:sz w:val="24"/>
          <w:szCs w:val="24"/>
          <w:lang w:eastAsia="ar-SA"/>
        </w:rPr>
        <w:tab/>
      </w:r>
      <w:r w:rsidRPr="0049050F">
        <w:rPr>
          <w:rFonts w:ascii="Times New Roman" w:eastAsiaTheme="minorEastAsia" w:hAnsi="Times New Roman" w:cs="Times New Roman"/>
          <w:sz w:val="24"/>
          <w:szCs w:val="24"/>
          <w:lang w:eastAsia="ar-SA"/>
        </w:rPr>
        <w:tab/>
      </w:r>
      <w:r w:rsidRPr="0049050F">
        <w:rPr>
          <w:rFonts w:ascii="Times New Roman" w:eastAsiaTheme="minorEastAsia" w:hAnsi="Times New Roman" w:cs="Times New Roman"/>
          <w:sz w:val="24"/>
          <w:szCs w:val="24"/>
          <w:lang w:eastAsia="ar-SA"/>
        </w:rPr>
        <w:tab/>
      </w:r>
      <w:r w:rsidRPr="0049050F">
        <w:rPr>
          <w:rFonts w:ascii="Times New Roman" w:eastAsiaTheme="minorEastAsia" w:hAnsi="Times New Roman" w:cs="Times New Roman"/>
          <w:sz w:val="24"/>
          <w:szCs w:val="24"/>
          <w:lang w:eastAsia="ar-SA"/>
        </w:rPr>
        <w:tab/>
        <w:t xml:space="preserve"> (2.1.7)</w:t>
      </w:r>
    </w:p>
    <w:p w14:paraId="53C16239" w14:textId="77777777" w:rsidR="0049050F" w:rsidRPr="0049050F" w:rsidRDefault="0049050F" w:rsidP="0049050F">
      <w:pPr>
        <w:suppressAutoHyphens/>
        <w:spacing w:after="120" w:line="240" w:lineRule="auto"/>
        <w:jc w:val="both"/>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The (1, 1) entry in</w:t>
      </w:r>
      <m:oMath>
        <m:r>
          <w:rPr>
            <w:rFonts w:ascii="Cambria Math" w:eastAsia="Times New Roman" w:hAnsi="Cambria Math" w:cs="Times New Roman"/>
            <w:sz w:val="24"/>
            <w:szCs w:val="24"/>
            <w:lang w:eastAsia="ar-SA"/>
          </w:rPr>
          <m:t xml:space="preserve"> </m:t>
        </m:r>
        <m:r>
          <m:rPr>
            <m:sty m:val="b"/>
          </m:rPr>
          <w:rPr>
            <w:rFonts w:ascii="Cambria Math" w:eastAsia="Times New Roman" w:hAnsi="Cambria Math" w:cs="Times New Roman"/>
            <w:sz w:val="24"/>
            <w:szCs w:val="24"/>
            <w:lang w:eastAsia="ar-SA"/>
          </w:rPr>
          <m:t>F</m:t>
        </m:r>
        <m:d>
          <m:dPr>
            <m:ctrlPr>
              <w:rPr>
                <w:rFonts w:ascii="Cambria Math" w:eastAsia="Times New Roman" w:hAnsi="Cambria Math" w:cs="Times New Roman"/>
                <w:i/>
                <w:sz w:val="24"/>
                <w:szCs w:val="24"/>
                <w:lang w:eastAsia="ar-SA"/>
              </w:rPr>
            </m:ctrlPr>
          </m:dPr>
          <m:e>
            <m:r>
              <m:rPr>
                <m:sty m:val="p"/>
              </m:rPr>
              <w:rPr>
                <w:rFonts w:ascii="Cambria Math" w:eastAsia="Times New Roman" w:hAnsi="Cambria Math" w:cs="Times New Roman"/>
                <w:sz w:val="24"/>
                <w:szCs w:val="24"/>
                <w:lang w:eastAsia="ar-SA"/>
              </w:rPr>
              <m:t>Θ</m:t>
            </m:r>
          </m:e>
        </m:d>
        <m:r>
          <w:rPr>
            <w:rFonts w:ascii="Cambria Math" w:eastAsia="Times New Roman" w:hAnsi="Cambria Math" w:cs="Times New Roman"/>
            <w:sz w:val="24"/>
            <w:szCs w:val="24"/>
            <w:lang w:eastAsia="ar-SA"/>
          </w:rPr>
          <m:t xml:space="preserve"> </m:t>
        </m:r>
      </m:oMath>
      <w:r w:rsidRPr="0049050F">
        <w:rPr>
          <w:rFonts w:ascii="Times New Roman" w:eastAsiaTheme="minorEastAsia" w:hAnsi="Times New Roman" w:cs="Times New Roman"/>
          <w:sz w:val="24"/>
          <w:szCs w:val="24"/>
          <w:lang w:eastAsia="ar-SA"/>
        </w:rPr>
        <w:t xml:space="preserve">is just the </w:t>
      </w:r>
      <w:r w:rsidRPr="0049050F">
        <w:rPr>
          <w:rFonts w:ascii="Times New Roman" w:eastAsia="Times New Roman" w:hAnsi="Times New Roman" w:cs="Times New Roman"/>
          <w:sz w:val="24"/>
          <w:szCs w:val="24"/>
          <w:lang w:eastAsia="ar-SA"/>
        </w:rPr>
        <w:t>phase function and satisfies the normalization condition:</w:t>
      </w:r>
    </w:p>
    <w:p w14:paraId="3CE20E95" w14:textId="77777777" w:rsidR="0049050F" w:rsidRPr="0049050F" w:rsidRDefault="00206590" w:rsidP="0049050F">
      <w:pPr>
        <w:suppressAutoHyphens/>
        <w:spacing w:after="120" w:line="240" w:lineRule="auto"/>
        <w:ind w:firstLine="720"/>
        <w:jc w:val="both"/>
        <w:rPr>
          <w:rFonts w:ascii="Times New Roman" w:eastAsia="Times New Roman" w:hAnsi="Times New Roman" w:cs="Times New Roman"/>
          <w:sz w:val="24"/>
          <w:szCs w:val="24"/>
          <w:lang w:eastAsia="ar-SA"/>
        </w:rPr>
      </w:pPr>
      <m:oMath>
        <m:f>
          <m:fPr>
            <m:ctrlPr>
              <w:rPr>
                <w:rFonts w:ascii="Cambria Math" w:eastAsia="Times New Roman" w:hAnsi="Cambria Math" w:cs="Times New Roman"/>
                <w:i/>
                <w:sz w:val="24"/>
                <w:szCs w:val="24"/>
                <w:lang w:eastAsia="ar-SA"/>
              </w:rPr>
            </m:ctrlPr>
          </m:fPr>
          <m:num>
            <m:r>
              <w:rPr>
                <w:rFonts w:ascii="Cambria Math" w:eastAsia="Times New Roman" w:hAnsi="Cambria Math" w:cs="Times New Roman"/>
                <w:sz w:val="24"/>
                <w:szCs w:val="24"/>
                <w:lang w:eastAsia="ar-SA"/>
              </w:rPr>
              <m:t>1</m:t>
            </m:r>
          </m:num>
          <m:den>
            <m:r>
              <w:rPr>
                <w:rFonts w:ascii="Cambria Math" w:eastAsia="Times New Roman" w:hAnsi="Cambria Math" w:cs="Times New Roman"/>
                <w:sz w:val="24"/>
                <w:szCs w:val="24"/>
                <w:lang w:eastAsia="ar-SA"/>
              </w:rPr>
              <m:t>2</m:t>
            </m:r>
          </m:den>
        </m:f>
        <m:nary>
          <m:naryPr>
            <m:limLoc m:val="undOvr"/>
            <m:ctrlPr>
              <w:rPr>
                <w:rFonts w:ascii="Cambria Math" w:eastAsia="Times New Roman" w:hAnsi="Cambria Math" w:cs="Times New Roman"/>
                <w:i/>
                <w:sz w:val="24"/>
                <w:szCs w:val="24"/>
                <w:lang w:eastAsia="ar-SA"/>
              </w:rPr>
            </m:ctrlPr>
          </m:naryPr>
          <m:sub>
            <m:r>
              <w:rPr>
                <w:rFonts w:ascii="Cambria Math" w:eastAsia="Times New Roman" w:hAnsi="Cambria Math" w:cs="Times New Roman"/>
                <w:sz w:val="24"/>
                <w:szCs w:val="24"/>
                <w:lang w:eastAsia="ar-SA"/>
              </w:rPr>
              <m:t>0</m:t>
            </m:r>
          </m:sub>
          <m:sup>
            <m:r>
              <w:rPr>
                <w:rFonts w:ascii="Cambria Math" w:eastAsia="Times New Roman" w:hAnsi="Cambria Math" w:cs="Times New Roman"/>
                <w:sz w:val="24"/>
                <w:szCs w:val="24"/>
                <w:lang w:eastAsia="ar-SA"/>
              </w:rPr>
              <m:t>π</m:t>
            </m:r>
          </m:sup>
          <m:e>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a</m:t>
                </m:r>
              </m:e>
              <m:sub>
                <m:r>
                  <w:rPr>
                    <w:rFonts w:ascii="Cambria Math" w:eastAsia="Times New Roman" w:hAnsi="Cambria Math" w:cs="Times New Roman"/>
                    <w:sz w:val="24"/>
                    <w:szCs w:val="24"/>
                    <w:lang w:eastAsia="ar-SA"/>
                  </w:rPr>
                  <m:t>1</m:t>
                </m:r>
              </m:sub>
            </m:sSub>
            <m:d>
              <m:dPr>
                <m:ctrlPr>
                  <w:rPr>
                    <w:rFonts w:ascii="Cambria Math" w:eastAsia="Times New Roman" w:hAnsi="Cambria Math" w:cs="Times New Roman"/>
                    <w:i/>
                    <w:sz w:val="24"/>
                    <w:szCs w:val="24"/>
                    <w:lang w:eastAsia="ar-SA"/>
                  </w:rPr>
                </m:ctrlPr>
              </m:dPr>
              <m:e>
                <m:r>
                  <m:rPr>
                    <m:sty m:val="p"/>
                  </m:rPr>
                  <w:rPr>
                    <w:rFonts w:ascii="Cambria Math" w:eastAsia="Times New Roman" w:hAnsi="Cambria Math" w:cs="Times New Roman"/>
                    <w:sz w:val="24"/>
                    <w:szCs w:val="24"/>
                    <w:lang w:eastAsia="ar-SA"/>
                  </w:rPr>
                  <m:t>Θ</m:t>
                </m:r>
              </m:e>
            </m:d>
            <m:func>
              <m:funcPr>
                <m:ctrlPr>
                  <w:rPr>
                    <w:rFonts w:ascii="Cambria Math" w:eastAsia="Times New Roman" w:hAnsi="Cambria Math" w:cs="Times New Roman"/>
                    <w:i/>
                    <w:sz w:val="24"/>
                    <w:szCs w:val="24"/>
                    <w:lang w:eastAsia="ar-SA"/>
                  </w:rPr>
                </m:ctrlPr>
              </m:funcPr>
              <m:fName>
                <m:r>
                  <m:rPr>
                    <m:sty m:val="p"/>
                  </m:rPr>
                  <w:rPr>
                    <w:rFonts w:ascii="Cambria Math" w:eastAsia="Times New Roman" w:hAnsi="Cambria Math" w:cs="Times New Roman"/>
                    <w:sz w:val="24"/>
                    <w:szCs w:val="24"/>
                    <w:lang w:eastAsia="ar-SA"/>
                  </w:rPr>
                  <m:t>sinΘ</m:t>
                </m:r>
              </m:fName>
              <m:e>
                <m:r>
                  <w:rPr>
                    <w:rFonts w:ascii="Cambria Math" w:eastAsia="Times New Roman" w:hAnsi="Cambria Math" w:cs="Times New Roman"/>
                    <w:sz w:val="24"/>
                    <w:szCs w:val="24"/>
                    <w:lang w:eastAsia="ar-SA"/>
                  </w:rPr>
                  <m:t>d</m:t>
                </m:r>
                <m:r>
                  <m:rPr>
                    <m:sty m:val="p"/>
                  </m:rPr>
                  <w:rPr>
                    <w:rFonts w:ascii="Cambria Math" w:eastAsia="Times New Roman" w:hAnsi="Cambria Math" w:cs="Times New Roman"/>
                    <w:sz w:val="24"/>
                    <w:szCs w:val="24"/>
                    <w:lang w:eastAsia="ar-SA"/>
                  </w:rPr>
                  <m:t>Θ</m:t>
                </m:r>
              </m:e>
            </m:func>
          </m:e>
        </m:nary>
        <m:r>
          <w:rPr>
            <w:rFonts w:ascii="Cambria Math" w:eastAsia="Times New Roman" w:hAnsi="Cambria Math" w:cs="Times New Roman"/>
            <w:sz w:val="24"/>
            <w:szCs w:val="24"/>
            <w:lang w:eastAsia="ar-SA"/>
          </w:rPr>
          <m:t>=1</m:t>
        </m:r>
        <m:r>
          <w:rPr>
            <w:rFonts w:ascii="Cambria Math" w:eastAsiaTheme="minorEastAsia" w:hAnsi="Cambria Math" w:cs="Times New Roman"/>
            <w:sz w:val="24"/>
            <w:szCs w:val="24"/>
            <w:lang w:eastAsia="ar-SA"/>
          </w:rPr>
          <m:t xml:space="preserve">.       </m:t>
        </m:r>
      </m:oMath>
      <w:r w:rsidR="0049050F" w:rsidRPr="0049050F">
        <w:rPr>
          <w:rFonts w:ascii="Times New Roman" w:eastAsiaTheme="minorEastAsia" w:hAnsi="Times New Roman" w:cs="Times New Roman"/>
          <w:b/>
          <w:sz w:val="24"/>
          <w:szCs w:val="24"/>
          <w:lang w:eastAsia="ar-SA"/>
        </w:rPr>
        <w:t xml:space="preserve">       </w:t>
      </w:r>
      <w:r w:rsidR="0049050F" w:rsidRPr="0049050F">
        <w:rPr>
          <w:rFonts w:ascii="Times New Roman" w:eastAsiaTheme="minorEastAsia" w:hAnsi="Times New Roman" w:cs="Times New Roman"/>
          <w:sz w:val="24"/>
          <w:szCs w:val="24"/>
          <w:lang w:eastAsia="ar-SA"/>
        </w:rPr>
        <w:tab/>
      </w:r>
      <w:r w:rsidR="0049050F" w:rsidRPr="0049050F">
        <w:rPr>
          <w:rFonts w:ascii="Times New Roman" w:eastAsiaTheme="minorEastAsia" w:hAnsi="Times New Roman" w:cs="Times New Roman"/>
          <w:sz w:val="24"/>
          <w:szCs w:val="24"/>
          <w:lang w:eastAsia="ar-SA"/>
        </w:rPr>
        <w:tab/>
      </w:r>
      <w:r w:rsidR="0049050F" w:rsidRPr="0049050F">
        <w:rPr>
          <w:rFonts w:ascii="Times New Roman" w:eastAsiaTheme="minorEastAsia" w:hAnsi="Times New Roman" w:cs="Times New Roman"/>
          <w:sz w:val="24"/>
          <w:szCs w:val="24"/>
          <w:lang w:eastAsia="ar-SA"/>
        </w:rPr>
        <w:tab/>
      </w:r>
      <w:r w:rsidR="0049050F" w:rsidRPr="0049050F">
        <w:rPr>
          <w:rFonts w:ascii="Times New Roman" w:eastAsiaTheme="minorEastAsia" w:hAnsi="Times New Roman" w:cs="Times New Roman"/>
          <w:sz w:val="24"/>
          <w:szCs w:val="24"/>
          <w:lang w:eastAsia="ar-SA"/>
        </w:rPr>
        <w:tab/>
      </w:r>
      <w:r w:rsidR="0049050F" w:rsidRPr="0049050F">
        <w:rPr>
          <w:rFonts w:ascii="Times New Roman" w:eastAsiaTheme="minorEastAsia" w:hAnsi="Times New Roman" w:cs="Times New Roman"/>
          <w:sz w:val="24"/>
          <w:szCs w:val="24"/>
          <w:lang w:eastAsia="ar-SA"/>
        </w:rPr>
        <w:tab/>
      </w:r>
      <w:r w:rsidR="0049050F" w:rsidRPr="0049050F">
        <w:rPr>
          <w:rFonts w:ascii="Times New Roman" w:eastAsiaTheme="minorEastAsia" w:hAnsi="Times New Roman" w:cs="Times New Roman"/>
          <w:sz w:val="24"/>
          <w:szCs w:val="24"/>
          <w:lang w:eastAsia="ar-SA"/>
        </w:rPr>
        <w:tab/>
      </w:r>
      <w:r w:rsidR="0049050F" w:rsidRPr="0049050F">
        <w:rPr>
          <w:rFonts w:ascii="Times New Roman" w:eastAsiaTheme="minorEastAsia" w:hAnsi="Times New Roman" w:cs="Times New Roman"/>
          <w:sz w:val="24"/>
          <w:szCs w:val="24"/>
          <w:lang w:eastAsia="ar-SA"/>
        </w:rPr>
        <w:tab/>
        <w:t xml:space="preserve"> </w:t>
      </w:r>
      <w:r w:rsidR="0049050F" w:rsidRPr="0049050F">
        <w:rPr>
          <w:rFonts w:ascii="Times New Roman" w:eastAsiaTheme="minorEastAsia" w:hAnsi="Times New Roman" w:cs="Times New Roman"/>
          <w:sz w:val="24"/>
          <w:szCs w:val="24"/>
          <w:lang w:eastAsia="ar-SA"/>
        </w:rPr>
        <w:tab/>
        <w:t>(2.1.8)</w:t>
      </w:r>
    </w:p>
    <w:p w14:paraId="475636DB" w14:textId="77777777" w:rsidR="0049050F" w:rsidRPr="0049050F" w:rsidRDefault="0049050F" w:rsidP="0049050F">
      <w:pPr>
        <w:keepNext/>
        <w:suppressAutoHyphens/>
        <w:spacing w:before="240" w:after="240" w:line="240" w:lineRule="auto"/>
        <w:outlineLvl w:val="2"/>
        <w:rPr>
          <w:rFonts w:ascii="Times New Roman" w:eastAsia="Times New Roman" w:hAnsi="Times New Roman" w:cs="Times New Roman"/>
          <w:bCs/>
          <w:i/>
          <w:iCs/>
          <w:sz w:val="28"/>
          <w:szCs w:val="28"/>
          <w:lang w:eastAsia="ar-SA"/>
        </w:rPr>
      </w:pPr>
      <w:bookmarkStart w:id="40" w:name="_Toc339432194"/>
      <w:bookmarkStart w:id="41" w:name="_Toc504036010"/>
      <w:bookmarkStart w:id="42" w:name="_Toc73510376"/>
      <w:r w:rsidRPr="0049050F">
        <w:rPr>
          <w:rFonts w:ascii="Times New Roman" w:eastAsia="Times New Roman" w:hAnsi="Times New Roman" w:cs="Times New Roman"/>
          <w:bCs/>
          <w:i/>
          <w:iCs/>
          <w:sz w:val="28"/>
          <w:szCs w:val="28"/>
          <w:lang w:eastAsia="ar-SA"/>
        </w:rPr>
        <w:t>2.1.2 Azimuthal separation</w:t>
      </w:r>
      <w:bookmarkEnd w:id="40"/>
      <w:bookmarkEnd w:id="41"/>
      <w:bookmarkEnd w:id="42"/>
    </w:p>
    <w:p w14:paraId="51834966" w14:textId="77777777" w:rsidR="0049050F" w:rsidRPr="0049050F" w:rsidRDefault="0049050F" w:rsidP="0049050F">
      <w:pPr>
        <w:suppressAutoHyphens/>
        <w:spacing w:after="120" w:line="240" w:lineRule="auto"/>
        <w:jc w:val="both"/>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0"/>
          <w:lang w:eastAsia="ar-SA"/>
        </w:rPr>
        <w:t xml:space="preserve">For the special form of </w:t>
      </w:r>
      <m:oMath>
        <m:r>
          <m:rPr>
            <m:sty m:val="b"/>
          </m:rPr>
          <w:rPr>
            <w:rFonts w:ascii="Cambria Math" w:eastAsia="Times New Roman" w:hAnsi="Cambria Math" w:cs="Times New Roman"/>
            <w:sz w:val="24"/>
            <w:szCs w:val="24"/>
            <w:lang w:eastAsia="ar-SA"/>
          </w:rPr>
          <m:t>F</m:t>
        </m:r>
        <m:d>
          <m:dPr>
            <m:ctrlPr>
              <w:rPr>
                <w:rFonts w:ascii="Cambria Math" w:eastAsia="Times New Roman" w:hAnsi="Cambria Math" w:cs="Times New Roman"/>
                <w:i/>
                <w:sz w:val="24"/>
                <w:szCs w:val="24"/>
                <w:lang w:eastAsia="ar-SA"/>
              </w:rPr>
            </m:ctrlPr>
          </m:dPr>
          <m:e>
            <m:r>
              <m:rPr>
                <m:sty m:val="p"/>
              </m:rPr>
              <w:rPr>
                <w:rFonts w:ascii="Cambria Math" w:eastAsia="Times New Roman" w:hAnsi="Cambria Math" w:cs="Times New Roman"/>
                <w:sz w:val="24"/>
                <w:szCs w:val="24"/>
                <w:lang w:eastAsia="ar-SA"/>
              </w:rPr>
              <m:t>Θ</m:t>
            </m:r>
          </m:e>
        </m:d>
      </m:oMath>
      <w:r w:rsidRPr="0049050F">
        <w:rPr>
          <w:rFonts w:ascii="Times New Roman" w:eastAsia="Times New Roman" w:hAnsi="Times New Roman" w:cs="Times New Roman"/>
          <w:sz w:val="24"/>
          <w:szCs w:val="20"/>
          <w:lang w:eastAsia="ar-SA"/>
        </w:rPr>
        <w:t xml:space="preserve"> in Eq. (2.1.7), the dependence on scattering angle allows us to develop expansions of the six independent scattering functions in terms of a set of generalized spherical functions </w:t>
      </w:r>
      <m:oMath>
        <m:sSubSup>
          <m:sSubSupPr>
            <m:ctrlPr>
              <w:rPr>
                <w:rFonts w:ascii="Cambria Math" w:eastAsia="Times New Roman" w:hAnsi="Cambria Math" w:cs="Times New Roman"/>
                <w:i/>
                <w:sz w:val="24"/>
                <w:szCs w:val="24"/>
                <w:lang w:eastAsia="ar-SA"/>
              </w:rPr>
            </m:ctrlPr>
          </m:sSubSupPr>
          <m:e>
            <m:r>
              <w:rPr>
                <w:rFonts w:ascii="Cambria Math" w:eastAsia="Times New Roman" w:hAnsi="Cambria Math" w:cs="Times New Roman"/>
                <w:sz w:val="24"/>
                <w:szCs w:val="24"/>
                <w:lang w:eastAsia="ar-SA"/>
              </w:rPr>
              <m:t>P</m:t>
            </m:r>
          </m:e>
          <m:sub>
            <m:r>
              <w:rPr>
                <w:rFonts w:ascii="Cambria Math" w:eastAsia="Times New Roman" w:hAnsi="Cambria Math" w:cs="Times New Roman"/>
                <w:sz w:val="24"/>
                <w:szCs w:val="24"/>
                <w:lang w:eastAsia="ar-SA"/>
              </w:rPr>
              <m:t>mn</m:t>
            </m:r>
          </m:sub>
          <m:sup>
            <m:r>
              <w:rPr>
                <w:rFonts w:ascii="Cambria Math" w:eastAsia="Times New Roman" w:hAnsi="Cambria Math" w:cs="Times New Roman"/>
                <w:sz w:val="24"/>
                <w:szCs w:val="24"/>
                <w:lang w:eastAsia="ar-SA"/>
              </w:rPr>
              <m:t>l</m:t>
            </m:r>
          </m:sup>
        </m:sSubSup>
        <m:d>
          <m:dPr>
            <m:ctrlPr>
              <w:rPr>
                <w:rFonts w:ascii="Cambria Math" w:eastAsia="Times New Roman" w:hAnsi="Cambria Math" w:cs="Times New Roman"/>
                <w:i/>
                <w:sz w:val="24"/>
                <w:szCs w:val="24"/>
                <w:lang w:eastAsia="ar-SA"/>
              </w:rPr>
            </m:ctrlPr>
          </m:dPr>
          <m:e>
            <m:func>
              <m:funcPr>
                <m:ctrlPr>
                  <w:rPr>
                    <w:rFonts w:ascii="Cambria Math" w:eastAsia="Times New Roman" w:hAnsi="Cambria Math" w:cs="Times New Roman"/>
                    <w:sz w:val="24"/>
                    <w:szCs w:val="24"/>
                    <w:lang w:eastAsia="ar-SA"/>
                  </w:rPr>
                </m:ctrlPr>
              </m:funcPr>
              <m:fName>
                <m:r>
                  <m:rPr>
                    <m:sty m:val="p"/>
                  </m:rPr>
                  <w:rPr>
                    <w:rFonts w:ascii="Cambria Math" w:eastAsia="Times New Roman" w:hAnsi="Cambria Math" w:cs="Times New Roman"/>
                    <w:sz w:val="24"/>
                    <w:szCs w:val="24"/>
                    <w:lang w:eastAsia="ar-SA"/>
                  </w:rPr>
                  <m:t>cos</m:t>
                </m:r>
              </m:fName>
              <m:e>
                <m:r>
                  <m:rPr>
                    <m:sty m:val="p"/>
                  </m:rPr>
                  <w:rPr>
                    <w:rFonts w:ascii="Cambria Math" w:eastAsia="Times New Roman" w:hAnsi="Cambria Math" w:cs="Times New Roman"/>
                    <w:sz w:val="24"/>
                    <w:szCs w:val="24"/>
                    <w:lang w:eastAsia="ar-SA"/>
                  </w:rPr>
                  <m:t>Θ</m:t>
                </m:r>
              </m:e>
            </m:func>
          </m:e>
        </m:d>
      </m:oMath>
      <w:r w:rsidRPr="0049050F">
        <w:rPr>
          <w:rFonts w:ascii="Times New Roman" w:eastAsia="Times New Roman" w:hAnsi="Times New Roman" w:cs="Times New Roman"/>
          <w:sz w:val="24"/>
          <w:szCs w:val="24"/>
          <w:lang w:eastAsia="ar-SA"/>
        </w:rPr>
        <w:t xml:space="preserve"> [</w:t>
      </w:r>
      <w:proofErr w:type="spellStart"/>
      <w:r w:rsidRPr="0049050F">
        <w:rPr>
          <w:rFonts w:ascii="Times New Roman" w:eastAsia="Times New Roman" w:hAnsi="Times New Roman" w:cs="Times New Roman"/>
          <w:i/>
          <w:iCs/>
          <w:sz w:val="24"/>
          <w:szCs w:val="24"/>
          <w:lang w:eastAsia="ar-SA"/>
        </w:rPr>
        <w:t>Mishchenko</w:t>
      </w:r>
      <w:proofErr w:type="spellEnd"/>
      <w:r w:rsidRPr="0049050F">
        <w:rPr>
          <w:rFonts w:ascii="Times New Roman" w:eastAsia="Times New Roman" w:hAnsi="Times New Roman" w:cs="Times New Roman"/>
          <w:i/>
          <w:iCs/>
          <w:sz w:val="24"/>
          <w:szCs w:val="24"/>
          <w:lang w:eastAsia="ar-SA"/>
        </w:rPr>
        <w:t xml:space="preserve"> et al</w:t>
      </w:r>
      <w:r w:rsidRPr="0049050F">
        <w:rPr>
          <w:rFonts w:ascii="Times New Roman" w:eastAsia="Times New Roman" w:hAnsi="Times New Roman" w:cs="Times New Roman"/>
          <w:sz w:val="24"/>
          <w:szCs w:val="24"/>
          <w:lang w:eastAsia="ar-SA"/>
        </w:rPr>
        <w:t>., 2006]:</w:t>
      </w:r>
    </w:p>
    <w:p w14:paraId="34A39FBA" w14:textId="77777777" w:rsidR="0049050F" w:rsidRPr="0049050F" w:rsidRDefault="00206590" w:rsidP="0049050F">
      <w:pPr>
        <w:suppressAutoHyphens/>
        <w:spacing w:after="120" w:line="240" w:lineRule="auto"/>
        <w:ind w:firstLine="720"/>
        <w:jc w:val="both"/>
        <w:rPr>
          <w:rFonts w:ascii="Times New Roman" w:eastAsiaTheme="minorEastAsia" w:hAnsi="Times New Roman" w:cs="Times New Roman"/>
          <w:sz w:val="24"/>
          <w:szCs w:val="24"/>
          <w:lang w:eastAsia="ar-SA"/>
        </w:rPr>
      </w:pPr>
      <m:oMath>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a</m:t>
            </m:r>
          </m:e>
          <m:sub>
            <m:r>
              <w:rPr>
                <w:rFonts w:ascii="Cambria Math" w:eastAsia="Times New Roman" w:hAnsi="Cambria Math" w:cs="Times New Roman"/>
                <w:sz w:val="24"/>
                <w:szCs w:val="24"/>
                <w:lang w:eastAsia="ar-SA"/>
              </w:rPr>
              <m:t>1</m:t>
            </m:r>
          </m:sub>
        </m:sSub>
        <m:d>
          <m:dPr>
            <m:ctrlPr>
              <w:rPr>
                <w:rFonts w:ascii="Cambria Math" w:eastAsia="Times New Roman" w:hAnsi="Cambria Math" w:cs="Times New Roman"/>
                <w:i/>
                <w:sz w:val="24"/>
                <w:szCs w:val="24"/>
                <w:lang w:eastAsia="ar-SA"/>
              </w:rPr>
            </m:ctrlPr>
          </m:dPr>
          <m:e>
            <m:r>
              <m:rPr>
                <m:sty m:val="p"/>
              </m:rPr>
              <w:rPr>
                <w:rFonts w:ascii="Cambria Math" w:eastAsia="Times New Roman" w:hAnsi="Cambria Math" w:cs="Times New Roman"/>
                <w:sz w:val="24"/>
                <w:szCs w:val="24"/>
                <w:lang w:eastAsia="ar-SA"/>
              </w:rPr>
              <m:t>Θ</m:t>
            </m:r>
          </m:e>
        </m:d>
        <m:r>
          <w:rPr>
            <w:rFonts w:ascii="Cambria Math" w:eastAsia="Times New Roman" w:hAnsi="Cambria Math" w:cs="Times New Roman"/>
            <w:sz w:val="24"/>
            <w:szCs w:val="24"/>
            <w:lang w:eastAsia="ar-SA"/>
          </w:rPr>
          <m:t>=</m:t>
        </m:r>
        <m:nary>
          <m:naryPr>
            <m:chr m:val="∑"/>
            <m:limLoc m:val="undOvr"/>
            <m:ctrlPr>
              <w:rPr>
                <w:rFonts w:ascii="Cambria Math" w:eastAsia="Times New Roman" w:hAnsi="Cambria Math" w:cs="Times New Roman"/>
                <w:i/>
                <w:sz w:val="24"/>
                <w:szCs w:val="24"/>
                <w:lang w:eastAsia="ar-SA"/>
              </w:rPr>
            </m:ctrlPr>
          </m:naryPr>
          <m:sub>
            <m:r>
              <w:rPr>
                <w:rFonts w:ascii="Cambria Math" w:eastAsia="Times New Roman" w:hAnsi="Cambria Math" w:cs="Times New Roman"/>
                <w:sz w:val="24"/>
                <w:szCs w:val="24"/>
                <w:lang w:eastAsia="ar-SA"/>
              </w:rPr>
              <m:t>l=0</m:t>
            </m:r>
          </m:sub>
          <m:sup>
            <m:r>
              <w:rPr>
                <w:rFonts w:ascii="Cambria Math" w:eastAsia="Times New Roman" w:hAnsi="Cambria Math" w:cs="Times New Roman"/>
                <w:sz w:val="24"/>
                <w:szCs w:val="24"/>
                <w:lang w:eastAsia="ar-SA"/>
              </w:rPr>
              <m:t>M</m:t>
            </m:r>
          </m:sup>
          <m:e>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β</m:t>
                </m:r>
              </m:e>
              <m:sub>
                <m:r>
                  <w:rPr>
                    <w:rFonts w:ascii="Cambria Math" w:eastAsia="Times New Roman" w:hAnsi="Cambria Math" w:cs="Times New Roman"/>
                    <w:sz w:val="24"/>
                    <w:szCs w:val="24"/>
                    <w:lang w:eastAsia="ar-SA"/>
                  </w:rPr>
                  <m:t>l</m:t>
                </m:r>
              </m:sub>
            </m:sSub>
            <m:sSubSup>
              <m:sSubSupPr>
                <m:ctrlPr>
                  <w:rPr>
                    <w:rFonts w:ascii="Cambria Math" w:eastAsia="Times New Roman" w:hAnsi="Cambria Math" w:cs="Times New Roman"/>
                    <w:i/>
                    <w:sz w:val="24"/>
                    <w:szCs w:val="24"/>
                    <w:lang w:eastAsia="ar-SA"/>
                  </w:rPr>
                </m:ctrlPr>
              </m:sSubSupPr>
              <m:e>
                <m:r>
                  <w:rPr>
                    <w:rFonts w:ascii="Cambria Math" w:eastAsia="Times New Roman" w:hAnsi="Cambria Math" w:cs="Times New Roman"/>
                    <w:sz w:val="24"/>
                    <w:szCs w:val="24"/>
                    <w:lang w:eastAsia="ar-SA"/>
                  </w:rPr>
                  <m:t>P</m:t>
                </m:r>
              </m:e>
              <m:sub>
                <m:r>
                  <w:rPr>
                    <w:rFonts w:ascii="Cambria Math" w:eastAsia="Times New Roman" w:hAnsi="Cambria Math" w:cs="Times New Roman"/>
                    <w:sz w:val="24"/>
                    <w:szCs w:val="24"/>
                    <w:lang w:eastAsia="ar-SA"/>
                  </w:rPr>
                  <m:t>00</m:t>
                </m:r>
              </m:sub>
              <m:sup>
                <m:r>
                  <w:rPr>
                    <w:rFonts w:ascii="Cambria Math" w:eastAsia="Times New Roman" w:hAnsi="Cambria Math" w:cs="Times New Roman"/>
                    <w:sz w:val="24"/>
                    <w:szCs w:val="24"/>
                    <w:lang w:eastAsia="ar-SA"/>
                  </w:rPr>
                  <m:t>l</m:t>
                </m:r>
              </m:sup>
            </m:sSubSup>
            <m:r>
              <w:rPr>
                <w:rFonts w:ascii="Cambria Math" w:eastAsia="Times New Roman" w:hAnsi="Cambria Math" w:cs="Times New Roman"/>
                <w:sz w:val="24"/>
                <w:szCs w:val="24"/>
                <w:lang w:eastAsia="ar-SA"/>
              </w:rPr>
              <m:t>(</m:t>
            </m:r>
            <m:func>
              <m:funcPr>
                <m:ctrlPr>
                  <w:rPr>
                    <w:rFonts w:ascii="Cambria Math" w:eastAsia="Times New Roman" w:hAnsi="Cambria Math" w:cs="Times New Roman"/>
                    <w:sz w:val="24"/>
                    <w:szCs w:val="24"/>
                    <w:lang w:eastAsia="ar-SA"/>
                  </w:rPr>
                </m:ctrlPr>
              </m:funcPr>
              <m:fName>
                <m:r>
                  <m:rPr>
                    <m:sty m:val="p"/>
                  </m:rPr>
                  <w:rPr>
                    <w:rFonts w:ascii="Cambria Math" w:eastAsia="Times New Roman" w:hAnsi="Cambria Math" w:cs="Times New Roman"/>
                    <w:sz w:val="24"/>
                    <w:szCs w:val="24"/>
                    <w:lang w:eastAsia="ar-SA"/>
                  </w:rPr>
                  <m:t>cos</m:t>
                </m:r>
              </m:fName>
              <m:e>
                <m:r>
                  <m:rPr>
                    <m:sty m:val="p"/>
                  </m:rPr>
                  <w:rPr>
                    <w:rFonts w:ascii="Cambria Math" w:eastAsia="Times New Roman" w:hAnsi="Cambria Math" w:cs="Times New Roman"/>
                    <w:sz w:val="24"/>
                    <w:szCs w:val="24"/>
                    <w:lang w:eastAsia="ar-SA"/>
                  </w:rPr>
                  <m:t>Θ</m:t>
                </m:r>
              </m:e>
            </m:func>
            <m:r>
              <w:rPr>
                <w:rFonts w:ascii="Cambria Math" w:eastAsia="Times New Roman" w:hAnsi="Cambria Math" w:cs="Times New Roman"/>
                <w:sz w:val="24"/>
                <w:szCs w:val="24"/>
                <w:lang w:eastAsia="ar-SA"/>
              </w:rPr>
              <m:t>)</m:t>
            </m:r>
          </m:e>
        </m:nary>
        <m:r>
          <w:rPr>
            <w:rFonts w:ascii="Cambria Math" w:eastAsiaTheme="minorEastAsia" w:hAnsi="Cambria Math" w:cs="Times New Roman"/>
            <w:sz w:val="24"/>
            <w:szCs w:val="24"/>
            <w:lang w:eastAsia="ar-SA"/>
          </w:rPr>
          <m:t xml:space="preserve">;      </m:t>
        </m:r>
      </m:oMath>
      <w:r w:rsidR="0049050F" w:rsidRPr="0049050F">
        <w:rPr>
          <w:rFonts w:ascii="Times New Roman" w:eastAsiaTheme="minorEastAsia" w:hAnsi="Times New Roman" w:cs="Times New Roman"/>
          <w:b/>
          <w:sz w:val="24"/>
          <w:szCs w:val="24"/>
          <w:lang w:eastAsia="ar-SA"/>
        </w:rPr>
        <w:t xml:space="preserve">       </w:t>
      </w:r>
      <w:r w:rsidR="0049050F" w:rsidRPr="0049050F">
        <w:rPr>
          <w:rFonts w:ascii="Times New Roman" w:eastAsiaTheme="minorEastAsia" w:hAnsi="Times New Roman" w:cs="Times New Roman"/>
          <w:sz w:val="24"/>
          <w:szCs w:val="24"/>
          <w:lang w:eastAsia="ar-SA"/>
        </w:rPr>
        <w:tab/>
      </w:r>
      <w:r w:rsidR="0049050F" w:rsidRPr="0049050F">
        <w:rPr>
          <w:rFonts w:ascii="Times New Roman" w:eastAsiaTheme="minorEastAsia" w:hAnsi="Times New Roman" w:cs="Times New Roman"/>
          <w:sz w:val="24"/>
          <w:szCs w:val="24"/>
          <w:lang w:eastAsia="ar-SA"/>
        </w:rPr>
        <w:tab/>
      </w:r>
      <w:r w:rsidR="0049050F" w:rsidRPr="0049050F">
        <w:rPr>
          <w:rFonts w:ascii="Times New Roman" w:eastAsiaTheme="minorEastAsia" w:hAnsi="Times New Roman" w:cs="Times New Roman"/>
          <w:sz w:val="24"/>
          <w:szCs w:val="24"/>
          <w:lang w:eastAsia="ar-SA"/>
        </w:rPr>
        <w:tab/>
      </w:r>
      <w:r w:rsidR="0049050F" w:rsidRPr="0049050F">
        <w:rPr>
          <w:rFonts w:ascii="Times New Roman" w:eastAsiaTheme="minorEastAsia" w:hAnsi="Times New Roman" w:cs="Times New Roman"/>
          <w:sz w:val="24"/>
          <w:szCs w:val="24"/>
          <w:lang w:eastAsia="ar-SA"/>
        </w:rPr>
        <w:tab/>
      </w:r>
      <w:r w:rsidR="0049050F" w:rsidRPr="0049050F">
        <w:rPr>
          <w:rFonts w:ascii="Times New Roman" w:eastAsiaTheme="minorEastAsia" w:hAnsi="Times New Roman" w:cs="Times New Roman"/>
          <w:sz w:val="24"/>
          <w:szCs w:val="24"/>
          <w:lang w:eastAsia="ar-SA"/>
        </w:rPr>
        <w:tab/>
        <w:t xml:space="preserve"> </w:t>
      </w:r>
      <w:r w:rsidR="0049050F" w:rsidRPr="0049050F">
        <w:rPr>
          <w:rFonts w:ascii="Times New Roman" w:eastAsiaTheme="minorEastAsia" w:hAnsi="Times New Roman" w:cs="Times New Roman"/>
          <w:sz w:val="24"/>
          <w:szCs w:val="24"/>
          <w:lang w:eastAsia="ar-SA"/>
        </w:rPr>
        <w:tab/>
      </w:r>
      <w:r w:rsidR="0049050F" w:rsidRPr="0049050F">
        <w:rPr>
          <w:rFonts w:ascii="Times New Roman" w:eastAsiaTheme="minorEastAsia" w:hAnsi="Times New Roman" w:cs="Times New Roman"/>
          <w:sz w:val="24"/>
          <w:szCs w:val="24"/>
          <w:lang w:eastAsia="ar-SA"/>
        </w:rPr>
        <w:tab/>
      </w:r>
      <w:r w:rsidR="0049050F" w:rsidRPr="0049050F">
        <w:rPr>
          <w:rFonts w:ascii="Times New Roman" w:eastAsiaTheme="minorEastAsia" w:hAnsi="Times New Roman" w:cs="Times New Roman"/>
          <w:sz w:val="24"/>
          <w:szCs w:val="24"/>
          <w:lang w:eastAsia="ar-SA"/>
        </w:rPr>
        <w:tab/>
        <w:t xml:space="preserve"> (2.1.9)</w:t>
      </w:r>
    </w:p>
    <w:p w14:paraId="04337BF7" w14:textId="77777777" w:rsidR="0049050F" w:rsidRPr="0049050F" w:rsidRDefault="00206590" w:rsidP="0049050F">
      <w:pPr>
        <w:suppressAutoHyphens/>
        <w:spacing w:after="120" w:line="240" w:lineRule="auto"/>
        <w:ind w:firstLine="720"/>
        <w:jc w:val="both"/>
        <w:rPr>
          <w:rFonts w:ascii="Times New Roman" w:eastAsiaTheme="minorEastAsia" w:hAnsi="Times New Roman" w:cs="Times New Roman"/>
          <w:sz w:val="24"/>
          <w:szCs w:val="24"/>
          <w:lang w:eastAsia="ar-SA"/>
        </w:rPr>
      </w:pPr>
      <m:oMath>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a</m:t>
            </m:r>
          </m:e>
          <m:sub>
            <m:r>
              <w:rPr>
                <w:rFonts w:ascii="Cambria Math" w:eastAsia="Times New Roman" w:hAnsi="Cambria Math" w:cs="Times New Roman"/>
                <w:sz w:val="24"/>
                <w:szCs w:val="24"/>
                <w:lang w:eastAsia="ar-SA"/>
              </w:rPr>
              <m:t>2</m:t>
            </m:r>
          </m:sub>
        </m:sSub>
        <m:d>
          <m:dPr>
            <m:ctrlPr>
              <w:rPr>
                <w:rFonts w:ascii="Cambria Math" w:eastAsia="Times New Roman" w:hAnsi="Cambria Math" w:cs="Times New Roman"/>
                <w:i/>
                <w:sz w:val="24"/>
                <w:szCs w:val="24"/>
                <w:lang w:eastAsia="ar-SA"/>
              </w:rPr>
            </m:ctrlPr>
          </m:dPr>
          <m:e>
            <m:r>
              <m:rPr>
                <m:sty m:val="p"/>
              </m:rPr>
              <w:rPr>
                <w:rFonts w:ascii="Cambria Math" w:eastAsia="Times New Roman" w:hAnsi="Cambria Math" w:cs="Times New Roman"/>
                <w:sz w:val="24"/>
                <w:szCs w:val="24"/>
                <w:lang w:eastAsia="ar-SA"/>
              </w:rPr>
              <m:t>Θ</m:t>
            </m:r>
          </m:e>
        </m:d>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a</m:t>
            </m:r>
          </m:e>
          <m:sub>
            <m:r>
              <w:rPr>
                <w:rFonts w:ascii="Cambria Math" w:eastAsia="Times New Roman" w:hAnsi="Cambria Math" w:cs="Times New Roman"/>
                <w:sz w:val="24"/>
                <w:szCs w:val="24"/>
                <w:lang w:eastAsia="ar-SA"/>
              </w:rPr>
              <m:t>3</m:t>
            </m:r>
          </m:sub>
        </m:sSub>
        <m:d>
          <m:dPr>
            <m:ctrlPr>
              <w:rPr>
                <w:rFonts w:ascii="Cambria Math" w:eastAsia="Times New Roman" w:hAnsi="Cambria Math" w:cs="Times New Roman"/>
                <w:i/>
                <w:sz w:val="24"/>
                <w:szCs w:val="24"/>
                <w:lang w:eastAsia="ar-SA"/>
              </w:rPr>
            </m:ctrlPr>
          </m:dPr>
          <m:e>
            <m:r>
              <m:rPr>
                <m:sty m:val="p"/>
              </m:rPr>
              <w:rPr>
                <w:rFonts w:ascii="Cambria Math" w:eastAsia="Times New Roman" w:hAnsi="Cambria Math" w:cs="Times New Roman"/>
                <w:sz w:val="24"/>
                <w:szCs w:val="24"/>
                <w:lang w:eastAsia="ar-SA"/>
              </w:rPr>
              <m:t>Θ</m:t>
            </m:r>
          </m:e>
        </m:d>
        <m:r>
          <w:rPr>
            <w:rFonts w:ascii="Cambria Math" w:eastAsia="Times New Roman" w:hAnsi="Cambria Math" w:cs="Times New Roman"/>
            <w:sz w:val="24"/>
            <w:szCs w:val="24"/>
            <w:lang w:eastAsia="ar-SA"/>
          </w:rPr>
          <m:t>=</m:t>
        </m:r>
        <m:nary>
          <m:naryPr>
            <m:chr m:val="∑"/>
            <m:limLoc m:val="undOvr"/>
            <m:ctrlPr>
              <w:rPr>
                <w:rFonts w:ascii="Cambria Math" w:eastAsia="Times New Roman" w:hAnsi="Cambria Math" w:cs="Times New Roman"/>
                <w:i/>
                <w:sz w:val="24"/>
                <w:szCs w:val="24"/>
                <w:lang w:eastAsia="ar-SA"/>
              </w:rPr>
            </m:ctrlPr>
          </m:naryPr>
          <m:sub>
            <m:r>
              <w:rPr>
                <w:rFonts w:ascii="Cambria Math" w:eastAsia="Times New Roman" w:hAnsi="Cambria Math" w:cs="Times New Roman"/>
                <w:sz w:val="24"/>
                <w:szCs w:val="24"/>
                <w:lang w:eastAsia="ar-SA"/>
              </w:rPr>
              <m:t>l=0</m:t>
            </m:r>
          </m:sub>
          <m:sup>
            <m:r>
              <w:rPr>
                <w:rFonts w:ascii="Cambria Math" w:eastAsia="Times New Roman" w:hAnsi="Cambria Math" w:cs="Times New Roman"/>
                <w:sz w:val="24"/>
                <w:szCs w:val="24"/>
                <w:lang w:eastAsia="ar-SA"/>
              </w:rPr>
              <m:t>M</m:t>
            </m:r>
          </m:sup>
          <m:e>
            <m:d>
              <m:dPr>
                <m:ctrlPr>
                  <w:rPr>
                    <w:rFonts w:ascii="Cambria Math" w:eastAsia="Times New Roman" w:hAnsi="Cambria Math" w:cs="Times New Roman"/>
                    <w:i/>
                    <w:sz w:val="24"/>
                    <w:szCs w:val="24"/>
                    <w:lang w:eastAsia="ar-SA"/>
                  </w:rPr>
                </m:ctrlPr>
              </m:dPr>
              <m:e>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α</m:t>
                    </m:r>
                  </m:e>
                  <m:sub>
                    <m:r>
                      <w:rPr>
                        <w:rFonts w:ascii="Cambria Math" w:eastAsia="Times New Roman" w:hAnsi="Cambria Math" w:cs="Times New Roman"/>
                        <w:sz w:val="24"/>
                        <w:szCs w:val="24"/>
                        <w:lang w:eastAsia="ar-SA"/>
                      </w:rPr>
                      <m:t>l</m:t>
                    </m:r>
                  </m:sub>
                </m:sSub>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ζ</m:t>
                    </m:r>
                  </m:e>
                  <m:sub>
                    <m:r>
                      <w:rPr>
                        <w:rFonts w:ascii="Cambria Math" w:eastAsia="Times New Roman" w:hAnsi="Cambria Math" w:cs="Times New Roman"/>
                        <w:sz w:val="24"/>
                        <w:szCs w:val="24"/>
                        <w:lang w:eastAsia="ar-SA"/>
                      </w:rPr>
                      <m:t>l</m:t>
                    </m:r>
                  </m:sub>
                </m:sSub>
              </m:e>
            </m:d>
            <m:sSubSup>
              <m:sSubSupPr>
                <m:ctrlPr>
                  <w:rPr>
                    <w:rFonts w:ascii="Cambria Math" w:eastAsia="Times New Roman" w:hAnsi="Cambria Math" w:cs="Times New Roman"/>
                    <w:i/>
                    <w:sz w:val="24"/>
                    <w:szCs w:val="24"/>
                    <w:lang w:eastAsia="ar-SA"/>
                  </w:rPr>
                </m:ctrlPr>
              </m:sSubSupPr>
              <m:e>
                <m:r>
                  <w:rPr>
                    <w:rFonts w:ascii="Cambria Math" w:eastAsia="Times New Roman" w:hAnsi="Cambria Math" w:cs="Times New Roman"/>
                    <w:sz w:val="24"/>
                    <w:szCs w:val="24"/>
                    <w:lang w:eastAsia="ar-SA"/>
                  </w:rPr>
                  <m:t>P</m:t>
                </m:r>
              </m:e>
              <m:sub>
                <m:r>
                  <w:rPr>
                    <w:rFonts w:ascii="Cambria Math" w:eastAsia="Times New Roman" w:hAnsi="Cambria Math" w:cs="Times New Roman"/>
                    <w:sz w:val="24"/>
                    <w:szCs w:val="24"/>
                    <w:lang w:eastAsia="ar-SA"/>
                  </w:rPr>
                  <m:t>2,2</m:t>
                </m:r>
              </m:sub>
              <m:sup>
                <m:r>
                  <w:rPr>
                    <w:rFonts w:ascii="Cambria Math" w:eastAsia="Times New Roman" w:hAnsi="Cambria Math" w:cs="Times New Roman"/>
                    <w:sz w:val="24"/>
                    <w:szCs w:val="24"/>
                    <w:lang w:eastAsia="ar-SA"/>
                  </w:rPr>
                  <m:t>l</m:t>
                </m:r>
              </m:sup>
            </m:sSubSup>
            <m:r>
              <w:rPr>
                <w:rFonts w:ascii="Cambria Math" w:eastAsia="Times New Roman" w:hAnsi="Cambria Math" w:cs="Times New Roman"/>
                <w:sz w:val="24"/>
                <w:szCs w:val="24"/>
                <w:lang w:eastAsia="ar-SA"/>
              </w:rPr>
              <m:t>(</m:t>
            </m:r>
            <m:func>
              <m:funcPr>
                <m:ctrlPr>
                  <w:rPr>
                    <w:rFonts w:ascii="Cambria Math" w:eastAsia="Times New Roman" w:hAnsi="Cambria Math" w:cs="Times New Roman"/>
                    <w:sz w:val="24"/>
                    <w:szCs w:val="24"/>
                    <w:lang w:eastAsia="ar-SA"/>
                  </w:rPr>
                </m:ctrlPr>
              </m:funcPr>
              <m:fName>
                <m:r>
                  <m:rPr>
                    <m:sty m:val="p"/>
                  </m:rPr>
                  <w:rPr>
                    <w:rFonts w:ascii="Cambria Math" w:eastAsia="Times New Roman" w:hAnsi="Cambria Math" w:cs="Times New Roman"/>
                    <w:sz w:val="24"/>
                    <w:szCs w:val="24"/>
                    <w:lang w:eastAsia="ar-SA"/>
                  </w:rPr>
                  <m:t>cos</m:t>
                </m:r>
              </m:fName>
              <m:e>
                <m:r>
                  <m:rPr>
                    <m:sty m:val="p"/>
                  </m:rPr>
                  <w:rPr>
                    <w:rFonts w:ascii="Cambria Math" w:eastAsia="Times New Roman" w:hAnsi="Cambria Math" w:cs="Times New Roman"/>
                    <w:sz w:val="24"/>
                    <w:szCs w:val="24"/>
                    <w:lang w:eastAsia="ar-SA"/>
                  </w:rPr>
                  <m:t>Θ</m:t>
                </m:r>
              </m:e>
            </m:func>
            <m:r>
              <w:rPr>
                <w:rFonts w:ascii="Cambria Math" w:eastAsia="Times New Roman" w:hAnsi="Cambria Math" w:cs="Times New Roman"/>
                <w:sz w:val="24"/>
                <w:szCs w:val="24"/>
                <w:lang w:eastAsia="ar-SA"/>
              </w:rPr>
              <m:t>)</m:t>
            </m:r>
          </m:e>
        </m:nary>
        <m:r>
          <w:rPr>
            <w:rFonts w:ascii="Cambria Math" w:eastAsiaTheme="minorEastAsia" w:hAnsi="Cambria Math" w:cs="Times New Roman"/>
            <w:sz w:val="24"/>
            <w:szCs w:val="24"/>
            <w:lang w:eastAsia="ar-SA"/>
          </w:rPr>
          <m:t xml:space="preserve">;      </m:t>
        </m:r>
      </m:oMath>
      <w:r w:rsidR="0049050F" w:rsidRPr="0049050F">
        <w:rPr>
          <w:rFonts w:ascii="Times New Roman" w:eastAsiaTheme="minorEastAsia" w:hAnsi="Times New Roman" w:cs="Times New Roman"/>
          <w:b/>
          <w:sz w:val="24"/>
          <w:szCs w:val="24"/>
          <w:lang w:eastAsia="ar-SA"/>
        </w:rPr>
        <w:t xml:space="preserve">       </w:t>
      </w:r>
      <w:r w:rsidR="0049050F" w:rsidRPr="0049050F">
        <w:rPr>
          <w:rFonts w:ascii="Times New Roman" w:eastAsiaTheme="minorEastAsia" w:hAnsi="Times New Roman" w:cs="Times New Roman"/>
          <w:sz w:val="24"/>
          <w:szCs w:val="24"/>
          <w:lang w:eastAsia="ar-SA"/>
        </w:rPr>
        <w:tab/>
        <w:t xml:space="preserve">         </w:t>
      </w:r>
      <w:r w:rsidR="0049050F" w:rsidRPr="0049050F">
        <w:rPr>
          <w:rFonts w:ascii="Times New Roman" w:eastAsiaTheme="minorEastAsia" w:hAnsi="Times New Roman" w:cs="Times New Roman"/>
          <w:sz w:val="24"/>
          <w:szCs w:val="24"/>
          <w:lang w:eastAsia="ar-SA"/>
        </w:rPr>
        <w:tab/>
        <w:t xml:space="preserve">           </w:t>
      </w:r>
      <w:r w:rsidR="0049050F" w:rsidRPr="0049050F">
        <w:rPr>
          <w:rFonts w:ascii="Times New Roman" w:eastAsiaTheme="minorEastAsia" w:hAnsi="Times New Roman" w:cs="Times New Roman"/>
          <w:sz w:val="24"/>
          <w:szCs w:val="24"/>
          <w:lang w:eastAsia="ar-SA"/>
        </w:rPr>
        <w:tab/>
      </w:r>
      <w:r w:rsidR="0049050F" w:rsidRPr="0049050F">
        <w:rPr>
          <w:rFonts w:ascii="Times New Roman" w:eastAsiaTheme="minorEastAsia" w:hAnsi="Times New Roman" w:cs="Times New Roman"/>
          <w:sz w:val="24"/>
          <w:szCs w:val="24"/>
          <w:lang w:eastAsia="ar-SA"/>
        </w:rPr>
        <w:tab/>
        <w:t xml:space="preserve">           (2.1.10)</w:t>
      </w:r>
    </w:p>
    <w:p w14:paraId="46275A98" w14:textId="77777777" w:rsidR="0049050F" w:rsidRPr="0049050F" w:rsidRDefault="0049050F" w:rsidP="0049050F">
      <w:pPr>
        <w:suppressAutoHyphens/>
        <w:spacing w:after="120" w:line="240" w:lineRule="auto"/>
        <w:jc w:val="both"/>
        <w:rPr>
          <w:rFonts w:ascii="Times New Roman" w:eastAsia="Times New Roman" w:hAnsi="Times New Roman" w:cs="Times New Roman"/>
          <w:sz w:val="24"/>
          <w:szCs w:val="24"/>
          <w:lang w:eastAsia="ar-SA"/>
        </w:rPr>
      </w:pPr>
      <w:r w:rsidRPr="0049050F">
        <w:rPr>
          <w:rFonts w:ascii="Times New Roman" w:eastAsiaTheme="minorEastAsia" w:hAnsi="Times New Roman" w:cs="Times New Roman"/>
          <w:b/>
          <w:sz w:val="24"/>
          <w:szCs w:val="24"/>
          <w:lang w:eastAsia="ar-SA"/>
        </w:rPr>
        <w:t xml:space="preserve">   </w:t>
      </w:r>
      <w:r w:rsidRPr="0049050F">
        <w:rPr>
          <w:rFonts w:ascii="Times New Roman" w:eastAsiaTheme="minorEastAsia" w:hAnsi="Times New Roman" w:cs="Times New Roman"/>
          <w:b/>
          <w:sz w:val="24"/>
          <w:szCs w:val="24"/>
          <w:lang w:eastAsia="ar-SA"/>
        </w:rPr>
        <w:tab/>
      </w:r>
      <m:oMath>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a</m:t>
            </m:r>
          </m:e>
          <m:sub>
            <m:r>
              <w:rPr>
                <w:rFonts w:ascii="Cambria Math" w:eastAsia="Times New Roman" w:hAnsi="Cambria Math" w:cs="Times New Roman"/>
                <w:sz w:val="24"/>
                <w:szCs w:val="24"/>
                <w:lang w:eastAsia="ar-SA"/>
              </w:rPr>
              <m:t>2</m:t>
            </m:r>
          </m:sub>
        </m:sSub>
        <m:d>
          <m:dPr>
            <m:ctrlPr>
              <w:rPr>
                <w:rFonts w:ascii="Cambria Math" w:eastAsia="Times New Roman" w:hAnsi="Cambria Math" w:cs="Times New Roman"/>
                <w:i/>
                <w:sz w:val="24"/>
                <w:szCs w:val="24"/>
                <w:lang w:eastAsia="ar-SA"/>
              </w:rPr>
            </m:ctrlPr>
          </m:dPr>
          <m:e>
            <m:r>
              <m:rPr>
                <m:sty m:val="p"/>
              </m:rPr>
              <w:rPr>
                <w:rFonts w:ascii="Cambria Math" w:eastAsia="Times New Roman" w:hAnsi="Cambria Math" w:cs="Times New Roman"/>
                <w:sz w:val="24"/>
                <w:szCs w:val="24"/>
                <w:lang w:eastAsia="ar-SA"/>
              </w:rPr>
              <m:t>Θ</m:t>
            </m:r>
          </m:e>
        </m:d>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a</m:t>
            </m:r>
          </m:e>
          <m:sub>
            <m:r>
              <w:rPr>
                <w:rFonts w:ascii="Cambria Math" w:eastAsia="Times New Roman" w:hAnsi="Cambria Math" w:cs="Times New Roman"/>
                <w:sz w:val="24"/>
                <w:szCs w:val="24"/>
                <w:lang w:eastAsia="ar-SA"/>
              </w:rPr>
              <m:t>3</m:t>
            </m:r>
          </m:sub>
        </m:sSub>
        <m:d>
          <m:dPr>
            <m:ctrlPr>
              <w:rPr>
                <w:rFonts w:ascii="Cambria Math" w:eastAsia="Times New Roman" w:hAnsi="Cambria Math" w:cs="Times New Roman"/>
                <w:i/>
                <w:sz w:val="24"/>
                <w:szCs w:val="24"/>
                <w:lang w:eastAsia="ar-SA"/>
              </w:rPr>
            </m:ctrlPr>
          </m:dPr>
          <m:e>
            <m:r>
              <m:rPr>
                <m:sty m:val="p"/>
              </m:rPr>
              <w:rPr>
                <w:rFonts w:ascii="Cambria Math" w:eastAsia="Times New Roman" w:hAnsi="Cambria Math" w:cs="Times New Roman"/>
                <w:sz w:val="24"/>
                <w:szCs w:val="24"/>
                <w:lang w:eastAsia="ar-SA"/>
              </w:rPr>
              <m:t>Θ</m:t>
            </m:r>
          </m:e>
        </m:d>
        <m:r>
          <w:rPr>
            <w:rFonts w:ascii="Cambria Math" w:eastAsia="Times New Roman" w:hAnsi="Cambria Math" w:cs="Times New Roman"/>
            <w:sz w:val="24"/>
            <w:szCs w:val="24"/>
            <w:lang w:eastAsia="ar-SA"/>
          </w:rPr>
          <m:t>=</m:t>
        </m:r>
        <m:nary>
          <m:naryPr>
            <m:chr m:val="∑"/>
            <m:limLoc m:val="undOvr"/>
            <m:ctrlPr>
              <w:rPr>
                <w:rFonts w:ascii="Cambria Math" w:eastAsia="Times New Roman" w:hAnsi="Cambria Math" w:cs="Times New Roman"/>
                <w:i/>
                <w:sz w:val="24"/>
                <w:szCs w:val="24"/>
                <w:lang w:eastAsia="ar-SA"/>
              </w:rPr>
            </m:ctrlPr>
          </m:naryPr>
          <m:sub>
            <m:r>
              <w:rPr>
                <w:rFonts w:ascii="Cambria Math" w:eastAsia="Times New Roman" w:hAnsi="Cambria Math" w:cs="Times New Roman"/>
                <w:sz w:val="24"/>
                <w:szCs w:val="24"/>
                <w:lang w:eastAsia="ar-SA"/>
              </w:rPr>
              <m:t>l=0</m:t>
            </m:r>
          </m:sub>
          <m:sup>
            <m:r>
              <w:rPr>
                <w:rFonts w:ascii="Cambria Math" w:eastAsia="Times New Roman" w:hAnsi="Cambria Math" w:cs="Times New Roman"/>
                <w:sz w:val="24"/>
                <w:szCs w:val="24"/>
                <w:lang w:eastAsia="ar-SA"/>
              </w:rPr>
              <m:t>M</m:t>
            </m:r>
          </m:sup>
          <m:e>
            <m:d>
              <m:dPr>
                <m:ctrlPr>
                  <w:rPr>
                    <w:rFonts w:ascii="Cambria Math" w:eastAsia="Times New Roman" w:hAnsi="Cambria Math" w:cs="Times New Roman"/>
                    <w:i/>
                    <w:sz w:val="24"/>
                    <w:szCs w:val="24"/>
                    <w:lang w:eastAsia="ar-SA"/>
                  </w:rPr>
                </m:ctrlPr>
              </m:dPr>
              <m:e>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α</m:t>
                    </m:r>
                  </m:e>
                  <m:sub>
                    <m:r>
                      <w:rPr>
                        <w:rFonts w:ascii="Cambria Math" w:eastAsia="Times New Roman" w:hAnsi="Cambria Math" w:cs="Times New Roman"/>
                        <w:sz w:val="24"/>
                        <w:szCs w:val="24"/>
                        <w:lang w:eastAsia="ar-SA"/>
                      </w:rPr>
                      <m:t>l</m:t>
                    </m:r>
                  </m:sub>
                </m:sSub>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ζ</m:t>
                    </m:r>
                  </m:e>
                  <m:sub>
                    <m:r>
                      <w:rPr>
                        <w:rFonts w:ascii="Cambria Math" w:eastAsia="Times New Roman" w:hAnsi="Cambria Math" w:cs="Times New Roman"/>
                        <w:sz w:val="24"/>
                        <w:szCs w:val="24"/>
                        <w:lang w:eastAsia="ar-SA"/>
                      </w:rPr>
                      <m:t>l</m:t>
                    </m:r>
                  </m:sub>
                </m:sSub>
              </m:e>
            </m:d>
            <m:sSubSup>
              <m:sSubSupPr>
                <m:ctrlPr>
                  <w:rPr>
                    <w:rFonts w:ascii="Cambria Math" w:eastAsia="Times New Roman" w:hAnsi="Cambria Math" w:cs="Times New Roman"/>
                    <w:i/>
                    <w:sz w:val="24"/>
                    <w:szCs w:val="24"/>
                    <w:lang w:eastAsia="ar-SA"/>
                  </w:rPr>
                </m:ctrlPr>
              </m:sSubSupPr>
              <m:e>
                <m:r>
                  <w:rPr>
                    <w:rFonts w:ascii="Cambria Math" w:eastAsia="Times New Roman" w:hAnsi="Cambria Math" w:cs="Times New Roman"/>
                    <w:sz w:val="24"/>
                    <w:szCs w:val="24"/>
                    <w:lang w:eastAsia="ar-SA"/>
                  </w:rPr>
                  <m:t>P</m:t>
                </m:r>
              </m:e>
              <m:sub>
                <m:r>
                  <w:rPr>
                    <w:rFonts w:ascii="Cambria Math" w:eastAsia="Times New Roman" w:hAnsi="Cambria Math" w:cs="Times New Roman"/>
                    <w:sz w:val="24"/>
                    <w:szCs w:val="24"/>
                    <w:lang w:eastAsia="ar-SA"/>
                  </w:rPr>
                  <m:t>2,-2</m:t>
                </m:r>
              </m:sub>
              <m:sup>
                <m:r>
                  <w:rPr>
                    <w:rFonts w:ascii="Cambria Math" w:eastAsia="Times New Roman" w:hAnsi="Cambria Math" w:cs="Times New Roman"/>
                    <w:sz w:val="24"/>
                    <w:szCs w:val="24"/>
                    <w:lang w:eastAsia="ar-SA"/>
                  </w:rPr>
                  <m:t>l</m:t>
                </m:r>
              </m:sup>
            </m:sSubSup>
            <m:r>
              <w:rPr>
                <w:rFonts w:ascii="Cambria Math" w:eastAsia="Times New Roman" w:hAnsi="Cambria Math" w:cs="Times New Roman"/>
                <w:sz w:val="24"/>
                <w:szCs w:val="24"/>
                <w:lang w:eastAsia="ar-SA"/>
              </w:rPr>
              <m:t>(</m:t>
            </m:r>
            <m:func>
              <m:funcPr>
                <m:ctrlPr>
                  <w:rPr>
                    <w:rFonts w:ascii="Cambria Math" w:eastAsia="Times New Roman" w:hAnsi="Cambria Math" w:cs="Times New Roman"/>
                    <w:sz w:val="24"/>
                    <w:szCs w:val="24"/>
                    <w:lang w:eastAsia="ar-SA"/>
                  </w:rPr>
                </m:ctrlPr>
              </m:funcPr>
              <m:fName>
                <m:r>
                  <m:rPr>
                    <m:sty m:val="p"/>
                  </m:rPr>
                  <w:rPr>
                    <w:rFonts w:ascii="Cambria Math" w:eastAsia="Times New Roman" w:hAnsi="Cambria Math" w:cs="Times New Roman"/>
                    <w:sz w:val="24"/>
                    <w:szCs w:val="24"/>
                    <w:lang w:eastAsia="ar-SA"/>
                  </w:rPr>
                  <m:t>cos</m:t>
                </m:r>
              </m:fName>
              <m:e>
                <m:r>
                  <m:rPr>
                    <m:sty m:val="p"/>
                  </m:rPr>
                  <w:rPr>
                    <w:rFonts w:ascii="Cambria Math" w:eastAsia="Times New Roman" w:hAnsi="Cambria Math" w:cs="Times New Roman"/>
                    <w:sz w:val="24"/>
                    <w:szCs w:val="24"/>
                    <w:lang w:eastAsia="ar-SA"/>
                  </w:rPr>
                  <m:t>Θ</m:t>
                </m:r>
              </m:e>
            </m:func>
            <m:r>
              <w:rPr>
                <w:rFonts w:ascii="Cambria Math" w:eastAsia="Times New Roman" w:hAnsi="Cambria Math" w:cs="Times New Roman"/>
                <w:sz w:val="24"/>
                <w:szCs w:val="24"/>
                <w:lang w:eastAsia="ar-SA"/>
              </w:rPr>
              <m:t>)</m:t>
            </m:r>
          </m:e>
        </m:nary>
        <m:r>
          <w:rPr>
            <w:rFonts w:ascii="Cambria Math" w:eastAsiaTheme="minorEastAsia" w:hAnsi="Cambria Math" w:cs="Times New Roman"/>
            <w:sz w:val="24"/>
            <w:szCs w:val="24"/>
            <w:lang w:eastAsia="ar-SA"/>
          </w:rPr>
          <m:t xml:space="preserve">;      </m:t>
        </m:r>
      </m:oMath>
      <w:r w:rsidRPr="0049050F">
        <w:rPr>
          <w:rFonts w:ascii="Times New Roman" w:eastAsiaTheme="minorEastAsia" w:hAnsi="Times New Roman" w:cs="Times New Roman"/>
          <w:b/>
          <w:sz w:val="24"/>
          <w:szCs w:val="24"/>
          <w:lang w:eastAsia="ar-SA"/>
        </w:rPr>
        <w:t xml:space="preserve">       </w:t>
      </w:r>
      <w:r w:rsidRPr="0049050F">
        <w:rPr>
          <w:rFonts w:ascii="Times New Roman" w:eastAsiaTheme="minorEastAsia" w:hAnsi="Times New Roman" w:cs="Times New Roman"/>
          <w:sz w:val="24"/>
          <w:szCs w:val="24"/>
          <w:lang w:eastAsia="ar-SA"/>
        </w:rPr>
        <w:tab/>
        <w:t xml:space="preserve">          </w:t>
      </w:r>
      <w:r w:rsidRPr="0049050F">
        <w:rPr>
          <w:rFonts w:ascii="Times New Roman" w:eastAsiaTheme="minorEastAsia" w:hAnsi="Times New Roman" w:cs="Times New Roman"/>
          <w:sz w:val="24"/>
          <w:szCs w:val="24"/>
          <w:lang w:eastAsia="ar-SA"/>
        </w:rPr>
        <w:tab/>
        <w:t xml:space="preserve">           </w:t>
      </w:r>
      <w:r w:rsidRPr="0049050F">
        <w:rPr>
          <w:rFonts w:ascii="Times New Roman" w:eastAsiaTheme="minorEastAsia" w:hAnsi="Times New Roman" w:cs="Times New Roman"/>
          <w:sz w:val="24"/>
          <w:szCs w:val="24"/>
          <w:lang w:eastAsia="ar-SA"/>
        </w:rPr>
        <w:tab/>
      </w:r>
      <w:r w:rsidRPr="0049050F">
        <w:rPr>
          <w:rFonts w:ascii="Times New Roman" w:eastAsiaTheme="minorEastAsia" w:hAnsi="Times New Roman" w:cs="Times New Roman"/>
          <w:sz w:val="24"/>
          <w:szCs w:val="24"/>
          <w:lang w:eastAsia="ar-SA"/>
        </w:rPr>
        <w:tab/>
        <w:t xml:space="preserve">           (2.1.11)</w:t>
      </w:r>
    </w:p>
    <w:p w14:paraId="6ECB44F8" w14:textId="77777777" w:rsidR="0049050F" w:rsidRPr="0049050F" w:rsidRDefault="00206590" w:rsidP="0049050F">
      <w:pPr>
        <w:suppressAutoHyphens/>
        <w:spacing w:after="120" w:line="240" w:lineRule="auto"/>
        <w:ind w:firstLine="720"/>
        <w:jc w:val="both"/>
        <w:rPr>
          <w:rFonts w:ascii="Times New Roman" w:eastAsiaTheme="minorEastAsia" w:hAnsi="Times New Roman" w:cs="Times New Roman"/>
          <w:sz w:val="24"/>
          <w:szCs w:val="24"/>
          <w:lang w:eastAsia="ar-SA"/>
        </w:rPr>
      </w:pPr>
      <m:oMath>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a</m:t>
            </m:r>
          </m:e>
          <m:sub>
            <m:r>
              <w:rPr>
                <w:rFonts w:ascii="Cambria Math" w:eastAsia="Times New Roman" w:hAnsi="Cambria Math" w:cs="Times New Roman"/>
                <w:sz w:val="24"/>
                <w:szCs w:val="24"/>
                <w:lang w:eastAsia="ar-SA"/>
              </w:rPr>
              <m:t>4</m:t>
            </m:r>
          </m:sub>
        </m:sSub>
        <m:d>
          <m:dPr>
            <m:ctrlPr>
              <w:rPr>
                <w:rFonts w:ascii="Cambria Math" w:eastAsia="Times New Roman" w:hAnsi="Cambria Math" w:cs="Times New Roman"/>
                <w:i/>
                <w:sz w:val="24"/>
                <w:szCs w:val="24"/>
                <w:lang w:eastAsia="ar-SA"/>
              </w:rPr>
            </m:ctrlPr>
          </m:dPr>
          <m:e>
            <m:r>
              <m:rPr>
                <m:sty m:val="p"/>
              </m:rPr>
              <w:rPr>
                <w:rFonts w:ascii="Cambria Math" w:eastAsia="Times New Roman" w:hAnsi="Cambria Math" w:cs="Times New Roman"/>
                <w:sz w:val="24"/>
                <w:szCs w:val="24"/>
                <w:lang w:eastAsia="ar-SA"/>
              </w:rPr>
              <m:t>Θ</m:t>
            </m:r>
          </m:e>
        </m:d>
        <m:r>
          <w:rPr>
            <w:rFonts w:ascii="Cambria Math" w:eastAsia="Times New Roman" w:hAnsi="Cambria Math" w:cs="Times New Roman"/>
            <w:sz w:val="24"/>
            <w:szCs w:val="24"/>
            <w:lang w:eastAsia="ar-SA"/>
          </w:rPr>
          <m:t>=</m:t>
        </m:r>
        <m:nary>
          <m:naryPr>
            <m:chr m:val="∑"/>
            <m:limLoc m:val="undOvr"/>
            <m:ctrlPr>
              <w:rPr>
                <w:rFonts w:ascii="Cambria Math" w:eastAsia="Times New Roman" w:hAnsi="Cambria Math" w:cs="Times New Roman"/>
                <w:i/>
                <w:sz w:val="24"/>
                <w:szCs w:val="24"/>
                <w:lang w:eastAsia="ar-SA"/>
              </w:rPr>
            </m:ctrlPr>
          </m:naryPr>
          <m:sub>
            <m:r>
              <w:rPr>
                <w:rFonts w:ascii="Cambria Math" w:eastAsia="Times New Roman" w:hAnsi="Cambria Math" w:cs="Times New Roman"/>
                <w:sz w:val="24"/>
                <w:szCs w:val="24"/>
                <w:lang w:eastAsia="ar-SA"/>
              </w:rPr>
              <m:t>l=0</m:t>
            </m:r>
          </m:sub>
          <m:sup>
            <m:r>
              <w:rPr>
                <w:rFonts w:ascii="Cambria Math" w:eastAsia="Times New Roman" w:hAnsi="Cambria Math" w:cs="Times New Roman"/>
                <w:sz w:val="24"/>
                <w:szCs w:val="24"/>
                <w:lang w:eastAsia="ar-SA"/>
              </w:rPr>
              <m:t>M</m:t>
            </m:r>
          </m:sup>
          <m:e>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δ</m:t>
                </m:r>
              </m:e>
              <m:sub>
                <m:r>
                  <w:rPr>
                    <w:rFonts w:ascii="Cambria Math" w:eastAsia="Times New Roman" w:hAnsi="Cambria Math" w:cs="Times New Roman"/>
                    <w:sz w:val="24"/>
                    <w:szCs w:val="24"/>
                    <w:lang w:eastAsia="ar-SA"/>
                  </w:rPr>
                  <m:t>l</m:t>
                </m:r>
              </m:sub>
            </m:sSub>
            <m:sSubSup>
              <m:sSubSupPr>
                <m:ctrlPr>
                  <w:rPr>
                    <w:rFonts w:ascii="Cambria Math" w:eastAsia="Times New Roman" w:hAnsi="Cambria Math" w:cs="Times New Roman"/>
                    <w:i/>
                    <w:sz w:val="24"/>
                    <w:szCs w:val="24"/>
                    <w:lang w:eastAsia="ar-SA"/>
                  </w:rPr>
                </m:ctrlPr>
              </m:sSubSupPr>
              <m:e>
                <m:r>
                  <w:rPr>
                    <w:rFonts w:ascii="Cambria Math" w:eastAsia="Times New Roman" w:hAnsi="Cambria Math" w:cs="Times New Roman"/>
                    <w:sz w:val="24"/>
                    <w:szCs w:val="24"/>
                    <w:lang w:eastAsia="ar-SA"/>
                  </w:rPr>
                  <m:t>P</m:t>
                </m:r>
              </m:e>
              <m:sub>
                <m:r>
                  <w:rPr>
                    <w:rFonts w:ascii="Cambria Math" w:eastAsia="Times New Roman" w:hAnsi="Cambria Math" w:cs="Times New Roman"/>
                    <w:sz w:val="24"/>
                    <w:szCs w:val="24"/>
                    <w:lang w:eastAsia="ar-SA"/>
                  </w:rPr>
                  <m:t>00</m:t>
                </m:r>
              </m:sub>
              <m:sup>
                <m:r>
                  <w:rPr>
                    <w:rFonts w:ascii="Cambria Math" w:eastAsia="Times New Roman" w:hAnsi="Cambria Math" w:cs="Times New Roman"/>
                    <w:sz w:val="24"/>
                    <w:szCs w:val="24"/>
                    <w:lang w:eastAsia="ar-SA"/>
                  </w:rPr>
                  <m:t>l</m:t>
                </m:r>
              </m:sup>
            </m:sSubSup>
            <m:r>
              <w:rPr>
                <w:rFonts w:ascii="Cambria Math" w:eastAsia="Times New Roman" w:hAnsi="Cambria Math" w:cs="Times New Roman"/>
                <w:sz w:val="24"/>
                <w:szCs w:val="24"/>
                <w:lang w:eastAsia="ar-SA"/>
              </w:rPr>
              <m:t>(</m:t>
            </m:r>
            <m:func>
              <m:funcPr>
                <m:ctrlPr>
                  <w:rPr>
                    <w:rFonts w:ascii="Cambria Math" w:eastAsia="Times New Roman" w:hAnsi="Cambria Math" w:cs="Times New Roman"/>
                    <w:sz w:val="24"/>
                    <w:szCs w:val="24"/>
                    <w:lang w:eastAsia="ar-SA"/>
                  </w:rPr>
                </m:ctrlPr>
              </m:funcPr>
              <m:fName>
                <m:r>
                  <m:rPr>
                    <m:sty m:val="p"/>
                  </m:rPr>
                  <w:rPr>
                    <w:rFonts w:ascii="Cambria Math" w:eastAsia="Times New Roman" w:hAnsi="Cambria Math" w:cs="Times New Roman"/>
                    <w:sz w:val="24"/>
                    <w:szCs w:val="24"/>
                    <w:lang w:eastAsia="ar-SA"/>
                  </w:rPr>
                  <m:t>cos</m:t>
                </m:r>
              </m:fName>
              <m:e>
                <m:r>
                  <m:rPr>
                    <m:sty m:val="p"/>
                  </m:rPr>
                  <w:rPr>
                    <w:rFonts w:ascii="Cambria Math" w:eastAsia="Times New Roman" w:hAnsi="Cambria Math" w:cs="Times New Roman"/>
                    <w:sz w:val="24"/>
                    <w:szCs w:val="24"/>
                    <w:lang w:eastAsia="ar-SA"/>
                  </w:rPr>
                  <m:t>Θ</m:t>
                </m:r>
              </m:e>
            </m:func>
            <m:r>
              <w:rPr>
                <w:rFonts w:ascii="Cambria Math" w:eastAsia="Times New Roman" w:hAnsi="Cambria Math" w:cs="Times New Roman"/>
                <w:sz w:val="24"/>
                <w:szCs w:val="24"/>
                <w:lang w:eastAsia="ar-SA"/>
              </w:rPr>
              <m:t>)</m:t>
            </m:r>
          </m:e>
        </m:nary>
        <m:r>
          <w:rPr>
            <w:rFonts w:ascii="Cambria Math" w:eastAsiaTheme="minorEastAsia" w:hAnsi="Cambria Math" w:cs="Times New Roman"/>
            <w:sz w:val="24"/>
            <w:szCs w:val="24"/>
            <w:lang w:eastAsia="ar-SA"/>
          </w:rPr>
          <m:t xml:space="preserve">;      </m:t>
        </m:r>
      </m:oMath>
      <w:r w:rsidR="0049050F" w:rsidRPr="0049050F">
        <w:rPr>
          <w:rFonts w:ascii="Times New Roman" w:eastAsiaTheme="minorEastAsia" w:hAnsi="Times New Roman" w:cs="Times New Roman"/>
          <w:b/>
          <w:sz w:val="24"/>
          <w:szCs w:val="24"/>
          <w:lang w:eastAsia="ar-SA"/>
        </w:rPr>
        <w:t xml:space="preserve">       </w:t>
      </w:r>
      <w:r w:rsidR="0049050F" w:rsidRPr="0049050F">
        <w:rPr>
          <w:rFonts w:ascii="Times New Roman" w:eastAsiaTheme="minorEastAsia" w:hAnsi="Times New Roman" w:cs="Times New Roman"/>
          <w:sz w:val="24"/>
          <w:szCs w:val="24"/>
          <w:lang w:eastAsia="ar-SA"/>
        </w:rPr>
        <w:tab/>
      </w:r>
      <w:r w:rsidR="0049050F" w:rsidRPr="0049050F">
        <w:rPr>
          <w:rFonts w:ascii="Times New Roman" w:eastAsiaTheme="minorEastAsia" w:hAnsi="Times New Roman" w:cs="Times New Roman"/>
          <w:sz w:val="24"/>
          <w:szCs w:val="24"/>
          <w:lang w:eastAsia="ar-SA"/>
        </w:rPr>
        <w:tab/>
      </w:r>
      <w:r w:rsidR="0049050F" w:rsidRPr="0049050F">
        <w:rPr>
          <w:rFonts w:ascii="Times New Roman" w:eastAsiaTheme="minorEastAsia" w:hAnsi="Times New Roman" w:cs="Times New Roman"/>
          <w:sz w:val="24"/>
          <w:szCs w:val="24"/>
          <w:lang w:eastAsia="ar-SA"/>
        </w:rPr>
        <w:tab/>
        <w:t xml:space="preserve">        </w:t>
      </w:r>
      <w:r w:rsidR="0049050F" w:rsidRPr="0049050F">
        <w:rPr>
          <w:rFonts w:ascii="Times New Roman" w:eastAsiaTheme="minorEastAsia" w:hAnsi="Times New Roman" w:cs="Times New Roman"/>
          <w:sz w:val="24"/>
          <w:szCs w:val="24"/>
          <w:lang w:eastAsia="ar-SA"/>
        </w:rPr>
        <w:tab/>
        <w:t xml:space="preserve">           </w:t>
      </w:r>
      <w:r w:rsidR="0049050F" w:rsidRPr="0049050F">
        <w:rPr>
          <w:rFonts w:ascii="Times New Roman" w:eastAsiaTheme="minorEastAsia" w:hAnsi="Times New Roman" w:cs="Times New Roman"/>
          <w:sz w:val="24"/>
          <w:szCs w:val="24"/>
          <w:lang w:eastAsia="ar-SA"/>
        </w:rPr>
        <w:tab/>
      </w:r>
      <w:r w:rsidR="0049050F" w:rsidRPr="0049050F">
        <w:rPr>
          <w:rFonts w:ascii="Times New Roman" w:eastAsiaTheme="minorEastAsia" w:hAnsi="Times New Roman" w:cs="Times New Roman"/>
          <w:sz w:val="24"/>
          <w:szCs w:val="24"/>
          <w:lang w:eastAsia="ar-SA"/>
        </w:rPr>
        <w:tab/>
      </w:r>
      <w:r w:rsidR="0049050F" w:rsidRPr="0049050F">
        <w:rPr>
          <w:rFonts w:ascii="Times New Roman" w:eastAsiaTheme="minorEastAsia" w:hAnsi="Times New Roman" w:cs="Times New Roman"/>
          <w:sz w:val="24"/>
          <w:szCs w:val="24"/>
          <w:lang w:eastAsia="ar-SA"/>
        </w:rPr>
        <w:tab/>
        <w:t xml:space="preserve">           (2.1.12)</w:t>
      </w:r>
    </w:p>
    <w:p w14:paraId="0721D070" w14:textId="77777777" w:rsidR="0049050F" w:rsidRPr="0049050F" w:rsidRDefault="00206590" w:rsidP="0049050F">
      <w:pPr>
        <w:suppressAutoHyphens/>
        <w:spacing w:after="120" w:line="240" w:lineRule="auto"/>
        <w:ind w:firstLine="720"/>
        <w:jc w:val="both"/>
        <w:rPr>
          <w:rFonts w:ascii="Times New Roman" w:eastAsiaTheme="minorEastAsia" w:hAnsi="Times New Roman" w:cs="Times New Roman"/>
          <w:sz w:val="24"/>
          <w:szCs w:val="24"/>
          <w:lang w:eastAsia="ar-SA"/>
        </w:rPr>
      </w:pPr>
      <m:oMath>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b</m:t>
            </m:r>
          </m:e>
          <m:sub>
            <m:r>
              <w:rPr>
                <w:rFonts w:ascii="Cambria Math" w:eastAsia="Times New Roman" w:hAnsi="Cambria Math" w:cs="Times New Roman"/>
                <w:sz w:val="24"/>
                <w:szCs w:val="24"/>
                <w:lang w:eastAsia="ar-SA"/>
              </w:rPr>
              <m:t>1</m:t>
            </m:r>
          </m:sub>
        </m:sSub>
        <m:d>
          <m:dPr>
            <m:ctrlPr>
              <w:rPr>
                <w:rFonts w:ascii="Cambria Math" w:eastAsia="Times New Roman" w:hAnsi="Cambria Math" w:cs="Times New Roman"/>
                <w:i/>
                <w:sz w:val="24"/>
                <w:szCs w:val="24"/>
                <w:lang w:eastAsia="ar-SA"/>
              </w:rPr>
            </m:ctrlPr>
          </m:dPr>
          <m:e>
            <m:r>
              <m:rPr>
                <m:sty m:val="p"/>
              </m:rPr>
              <w:rPr>
                <w:rFonts w:ascii="Cambria Math" w:eastAsia="Times New Roman" w:hAnsi="Cambria Math" w:cs="Times New Roman"/>
                <w:sz w:val="24"/>
                <w:szCs w:val="24"/>
                <w:lang w:eastAsia="ar-SA"/>
              </w:rPr>
              <m:t>Θ</m:t>
            </m:r>
          </m:e>
        </m:d>
        <m:r>
          <w:rPr>
            <w:rFonts w:ascii="Cambria Math" w:eastAsia="Times New Roman" w:hAnsi="Cambria Math" w:cs="Times New Roman"/>
            <w:sz w:val="24"/>
            <w:szCs w:val="24"/>
            <w:lang w:eastAsia="ar-SA"/>
          </w:rPr>
          <m:t>=</m:t>
        </m:r>
        <m:nary>
          <m:naryPr>
            <m:chr m:val="∑"/>
            <m:limLoc m:val="undOvr"/>
            <m:ctrlPr>
              <w:rPr>
                <w:rFonts w:ascii="Cambria Math" w:eastAsia="Times New Roman" w:hAnsi="Cambria Math" w:cs="Times New Roman"/>
                <w:i/>
                <w:sz w:val="24"/>
                <w:szCs w:val="24"/>
                <w:lang w:eastAsia="ar-SA"/>
              </w:rPr>
            </m:ctrlPr>
          </m:naryPr>
          <m:sub>
            <m:r>
              <w:rPr>
                <w:rFonts w:ascii="Cambria Math" w:eastAsia="Times New Roman" w:hAnsi="Cambria Math" w:cs="Times New Roman"/>
                <w:sz w:val="24"/>
                <w:szCs w:val="24"/>
                <w:lang w:eastAsia="ar-SA"/>
              </w:rPr>
              <m:t>l=0</m:t>
            </m:r>
          </m:sub>
          <m:sup>
            <m:r>
              <w:rPr>
                <w:rFonts w:ascii="Cambria Math" w:eastAsia="Times New Roman" w:hAnsi="Cambria Math" w:cs="Times New Roman"/>
                <w:sz w:val="24"/>
                <w:szCs w:val="24"/>
                <w:lang w:eastAsia="ar-SA"/>
              </w:rPr>
              <m:t>M</m:t>
            </m:r>
          </m:sup>
          <m:e>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γ</m:t>
                </m:r>
              </m:e>
              <m:sub>
                <m:r>
                  <w:rPr>
                    <w:rFonts w:ascii="Cambria Math" w:eastAsia="Times New Roman" w:hAnsi="Cambria Math" w:cs="Times New Roman"/>
                    <w:sz w:val="24"/>
                    <w:szCs w:val="24"/>
                    <w:lang w:eastAsia="ar-SA"/>
                  </w:rPr>
                  <m:t>l</m:t>
                </m:r>
              </m:sub>
            </m:sSub>
            <m:sSubSup>
              <m:sSubSupPr>
                <m:ctrlPr>
                  <w:rPr>
                    <w:rFonts w:ascii="Cambria Math" w:eastAsia="Times New Roman" w:hAnsi="Cambria Math" w:cs="Times New Roman"/>
                    <w:i/>
                    <w:sz w:val="24"/>
                    <w:szCs w:val="24"/>
                    <w:lang w:eastAsia="ar-SA"/>
                  </w:rPr>
                </m:ctrlPr>
              </m:sSubSupPr>
              <m:e>
                <m:r>
                  <w:rPr>
                    <w:rFonts w:ascii="Cambria Math" w:eastAsia="Times New Roman" w:hAnsi="Cambria Math" w:cs="Times New Roman"/>
                    <w:sz w:val="24"/>
                    <w:szCs w:val="24"/>
                    <w:lang w:eastAsia="ar-SA"/>
                  </w:rPr>
                  <m:t>P</m:t>
                </m:r>
              </m:e>
              <m:sub>
                <m:r>
                  <w:rPr>
                    <w:rFonts w:ascii="Cambria Math" w:eastAsia="Times New Roman" w:hAnsi="Cambria Math" w:cs="Times New Roman"/>
                    <w:sz w:val="24"/>
                    <w:szCs w:val="24"/>
                    <w:lang w:eastAsia="ar-SA"/>
                  </w:rPr>
                  <m:t>02</m:t>
                </m:r>
              </m:sub>
              <m:sup>
                <m:r>
                  <w:rPr>
                    <w:rFonts w:ascii="Cambria Math" w:eastAsia="Times New Roman" w:hAnsi="Cambria Math" w:cs="Times New Roman"/>
                    <w:sz w:val="24"/>
                    <w:szCs w:val="24"/>
                    <w:lang w:eastAsia="ar-SA"/>
                  </w:rPr>
                  <m:t>l</m:t>
                </m:r>
              </m:sup>
            </m:sSubSup>
            <m:r>
              <w:rPr>
                <w:rFonts w:ascii="Cambria Math" w:eastAsia="Times New Roman" w:hAnsi="Cambria Math" w:cs="Times New Roman"/>
                <w:sz w:val="24"/>
                <w:szCs w:val="24"/>
                <w:lang w:eastAsia="ar-SA"/>
              </w:rPr>
              <m:t>(</m:t>
            </m:r>
            <m:func>
              <m:funcPr>
                <m:ctrlPr>
                  <w:rPr>
                    <w:rFonts w:ascii="Cambria Math" w:eastAsia="Times New Roman" w:hAnsi="Cambria Math" w:cs="Times New Roman"/>
                    <w:sz w:val="24"/>
                    <w:szCs w:val="24"/>
                    <w:lang w:eastAsia="ar-SA"/>
                  </w:rPr>
                </m:ctrlPr>
              </m:funcPr>
              <m:fName>
                <m:r>
                  <m:rPr>
                    <m:sty m:val="p"/>
                  </m:rPr>
                  <w:rPr>
                    <w:rFonts w:ascii="Cambria Math" w:eastAsia="Times New Roman" w:hAnsi="Cambria Math" w:cs="Times New Roman"/>
                    <w:sz w:val="24"/>
                    <w:szCs w:val="24"/>
                    <w:lang w:eastAsia="ar-SA"/>
                  </w:rPr>
                  <m:t>cos</m:t>
                </m:r>
              </m:fName>
              <m:e>
                <m:r>
                  <m:rPr>
                    <m:sty m:val="p"/>
                  </m:rPr>
                  <w:rPr>
                    <w:rFonts w:ascii="Cambria Math" w:eastAsia="Times New Roman" w:hAnsi="Cambria Math" w:cs="Times New Roman"/>
                    <w:sz w:val="24"/>
                    <w:szCs w:val="24"/>
                    <w:lang w:eastAsia="ar-SA"/>
                  </w:rPr>
                  <m:t>Θ</m:t>
                </m:r>
              </m:e>
            </m:func>
            <m:r>
              <w:rPr>
                <w:rFonts w:ascii="Cambria Math" w:eastAsia="Times New Roman" w:hAnsi="Cambria Math" w:cs="Times New Roman"/>
                <w:sz w:val="24"/>
                <w:szCs w:val="24"/>
                <w:lang w:eastAsia="ar-SA"/>
              </w:rPr>
              <m:t>)</m:t>
            </m:r>
          </m:e>
        </m:nary>
        <m:r>
          <w:rPr>
            <w:rFonts w:ascii="Cambria Math" w:eastAsiaTheme="minorEastAsia" w:hAnsi="Cambria Math" w:cs="Times New Roman"/>
            <w:sz w:val="24"/>
            <w:szCs w:val="24"/>
            <w:lang w:eastAsia="ar-SA"/>
          </w:rPr>
          <m:t xml:space="preserve">;      </m:t>
        </m:r>
      </m:oMath>
      <w:r w:rsidR="0049050F" w:rsidRPr="0049050F">
        <w:rPr>
          <w:rFonts w:ascii="Times New Roman" w:eastAsiaTheme="minorEastAsia" w:hAnsi="Times New Roman" w:cs="Times New Roman"/>
          <w:b/>
          <w:sz w:val="24"/>
          <w:szCs w:val="24"/>
          <w:lang w:eastAsia="ar-SA"/>
        </w:rPr>
        <w:t xml:space="preserve">       </w:t>
      </w:r>
      <w:r w:rsidR="0049050F" w:rsidRPr="0049050F">
        <w:rPr>
          <w:rFonts w:ascii="Times New Roman" w:eastAsiaTheme="minorEastAsia" w:hAnsi="Times New Roman" w:cs="Times New Roman"/>
          <w:sz w:val="24"/>
          <w:szCs w:val="24"/>
          <w:lang w:eastAsia="ar-SA"/>
        </w:rPr>
        <w:tab/>
      </w:r>
      <w:r w:rsidR="0049050F" w:rsidRPr="0049050F">
        <w:rPr>
          <w:rFonts w:ascii="Times New Roman" w:eastAsiaTheme="minorEastAsia" w:hAnsi="Times New Roman" w:cs="Times New Roman"/>
          <w:sz w:val="24"/>
          <w:szCs w:val="24"/>
          <w:lang w:eastAsia="ar-SA"/>
        </w:rPr>
        <w:tab/>
      </w:r>
      <w:r w:rsidR="0049050F" w:rsidRPr="0049050F">
        <w:rPr>
          <w:rFonts w:ascii="Times New Roman" w:eastAsiaTheme="minorEastAsia" w:hAnsi="Times New Roman" w:cs="Times New Roman"/>
          <w:sz w:val="24"/>
          <w:szCs w:val="24"/>
          <w:lang w:eastAsia="ar-SA"/>
        </w:rPr>
        <w:tab/>
        <w:t xml:space="preserve">          </w:t>
      </w:r>
      <w:r w:rsidR="0049050F" w:rsidRPr="0049050F">
        <w:rPr>
          <w:rFonts w:ascii="Times New Roman" w:eastAsiaTheme="minorEastAsia" w:hAnsi="Times New Roman" w:cs="Times New Roman"/>
          <w:sz w:val="24"/>
          <w:szCs w:val="24"/>
          <w:lang w:eastAsia="ar-SA"/>
        </w:rPr>
        <w:tab/>
        <w:t xml:space="preserve">           </w:t>
      </w:r>
      <w:r w:rsidR="0049050F" w:rsidRPr="0049050F">
        <w:rPr>
          <w:rFonts w:ascii="Times New Roman" w:eastAsiaTheme="minorEastAsia" w:hAnsi="Times New Roman" w:cs="Times New Roman"/>
          <w:sz w:val="24"/>
          <w:szCs w:val="24"/>
          <w:lang w:eastAsia="ar-SA"/>
        </w:rPr>
        <w:tab/>
      </w:r>
      <w:r w:rsidR="0049050F" w:rsidRPr="0049050F">
        <w:rPr>
          <w:rFonts w:ascii="Times New Roman" w:eastAsiaTheme="minorEastAsia" w:hAnsi="Times New Roman" w:cs="Times New Roman"/>
          <w:sz w:val="24"/>
          <w:szCs w:val="24"/>
          <w:lang w:eastAsia="ar-SA"/>
        </w:rPr>
        <w:tab/>
      </w:r>
      <w:r w:rsidR="0049050F" w:rsidRPr="0049050F">
        <w:rPr>
          <w:rFonts w:ascii="Times New Roman" w:eastAsiaTheme="minorEastAsia" w:hAnsi="Times New Roman" w:cs="Times New Roman"/>
          <w:sz w:val="24"/>
          <w:szCs w:val="24"/>
          <w:lang w:eastAsia="ar-SA"/>
        </w:rPr>
        <w:tab/>
        <w:t xml:space="preserve">           (2.1.13)</w:t>
      </w:r>
    </w:p>
    <w:p w14:paraId="3746135B" w14:textId="77777777" w:rsidR="0049050F" w:rsidRPr="0049050F" w:rsidRDefault="00206590" w:rsidP="0049050F">
      <w:pPr>
        <w:suppressAutoHyphens/>
        <w:spacing w:after="120" w:line="240" w:lineRule="auto"/>
        <w:ind w:firstLine="720"/>
        <w:jc w:val="both"/>
        <w:rPr>
          <w:rFonts w:ascii="Times New Roman" w:eastAsiaTheme="minorEastAsia" w:hAnsi="Times New Roman" w:cs="Times New Roman"/>
          <w:sz w:val="24"/>
          <w:szCs w:val="24"/>
          <w:lang w:eastAsia="ar-SA"/>
        </w:rPr>
      </w:pPr>
      <m:oMath>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b</m:t>
            </m:r>
          </m:e>
          <m:sub>
            <m:r>
              <w:rPr>
                <w:rFonts w:ascii="Cambria Math" w:eastAsia="Times New Roman" w:hAnsi="Cambria Math" w:cs="Times New Roman"/>
                <w:sz w:val="24"/>
                <w:szCs w:val="24"/>
                <w:lang w:eastAsia="ar-SA"/>
              </w:rPr>
              <m:t>2</m:t>
            </m:r>
          </m:sub>
        </m:sSub>
        <m:d>
          <m:dPr>
            <m:ctrlPr>
              <w:rPr>
                <w:rFonts w:ascii="Cambria Math" w:eastAsia="Times New Roman" w:hAnsi="Cambria Math" w:cs="Times New Roman"/>
                <w:i/>
                <w:sz w:val="24"/>
                <w:szCs w:val="24"/>
                <w:lang w:eastAsia="ar-SA"/>
              </w:rPr>
            </m:ctrlPr>
          </m:dPr>
          <m:e>
            <m:r>
              <m:rPr>
                <m:sty m:val="p"/>
              </m:rPr>
              <w:rPr>
                <w:rFonts w:ascii="Cambria Math" w:eastAsia="Times New Roman" w:hAnsi="Cambria Math" w:cs="Times New Roman"/>
                <w:sz w:val="24"/>
                <w:szCs w:val="24"/>
                <w:lang w:eastAsia="ar-SA"/>
              </w:rPr>
              <m:t>Θ</m:t>
            </m:r>
          </m:e>
        </m:d>
        <m:r>
          <w:rPr>
            <w:rFonts w:ascii="Cambria Math" w:eastAsia="Times New Roman" w:hAnsi="Cambria Math" w:cs="Times New Roman"/>
            <w:sz w:val="24"/>
            <w:szCs w:val="24"/>
            <w:lang w:eastAsia="ar-SA"/>
          </w:rPr>
          <m:t>=-</m:t>
        </m:r>
        <m:nary>
          <m:naryPr>
            <m:chr m:val="∑"/>
            <m:limLoc m:val="undOvr"/>
            <m:ctrlPr>
              <w:rPr>
                <w:rFonts w:ascii="Cambria Math" w:eastAsia="Times New Roman" w:hAnsi="Cambria Math" w:cs="Times New Roman"/>
                <w:i/>
                <w:sz w:val="24"/>
                <w:szCs w:val="24"/>
                <w:lang w:eastAsia="ar-SA"/>
              </w:rPr>
            </m:ctrlPr>
          </m:naryPr>
          <m:sub>
            <m:r>
              <w:rPr>
                <w:rFonts w:ascii="Cambria Math" w:eastAsia="Times New Roman" w:hAnsi="Cambria Math" w:cs="Times New Roman"/>
                <w:sz w:val="24"/>
                <w:szCs w:val="24"/>
                <w:lang w:eastAsia="ar-SA"/>
              </w:rPr>
              <m:t>l=0</m:t>
            </m:r>
          </m:sub>
          <m:sup>
            <m:r>
              <w:rPr>
                <w:rFonts w:ascii="Cambria Math" w:eastAsia="Times New Roman" w:hAnsi="Cambria Math" w:cs="Times New Roman"/>
                <w:sz w:val="24"/>
                <w:szCs w:val="24"/>
                <w:lang w:eastAsia="ar-SA"/>
              </w:rPr>
              <m:t>M</m:t>
            </m:r>
          </m:sup>
          <m:e>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ϵ</m:t>
                </m:r>
              </m:e>
              <m:sub>
                <m:r>
                  <w:rPr>
                    <w:rFonts w:ascii="Cambria Math" w:eastAsia="Times New Roman" w:hAnsi="Cambria Math" w:cs="Times New Roman"/>
                    <w:sz w:val="24"/>
                    <w:szCs w:val="24"/>
                    <w:lang w:eastAsia="ar-SA"/>
                  </w:rPr>
                  <m:t>l</m:t>
                </m:r>
              </m:sub>
            </m:sSub>
            <m:sSubSup>
              <m:sSubSupPr>
                <m:ctrlPr>
                  <w:rPr>
                    <w:rFonts w:ascii="Cambria Math" w:eastAsia="Times New Roman" w:hAnsi="Cambria Math" w:cs="Times New Roman"/>
                    <w:i/>
                    <w:sz w:val="24"/>
                    <w:szCs w:val="24"/>
                    <w:lang w:eastAsia="ar-SA"/>
                  </w:rPr>
                </m:ctrlPr>
              </m:sSubSupPr>
              <m:e>
                <m:r>
                  <w:rPr>
                    <w:rFonts w:ascii="Cambria Math" w:eastAsia="Times New Roman" w:hAnsi="Cambria Math" w:cs="Times New Roman"/>
                    <w:sz w:val="24"/>
                    <w:szCs w:val="24"/>
                    <w:lang w:eastAsia="ar-SA"/>
                  </w:rPr>
                  <m:t>P</m:t>
                </m:r>
              </m:e>
              <m:sub>
                <m:r>
                  <w:rPr>
                    <w:rFonts w:ascii="Cambria Math" w:eastAsia="Times New Roman" w:hAnsi="Cambria Math" w:cs="Times New Roman"/>
                    <w:sz w:val="24"/>
                    <w:szCs w:val="24"/>
                    <w:lang w:eastAsia="ar-SA"/>
                  </w:rPr>
                  <m:t>02</m:t>
                </m:r>
              </m:sub>
              <m:sup>
                <m:r>
                  <w:rPr>
                    <w:rFonts w:ascii="Cambria Math" w:eastAsia="Times New Roman" w:hAnsi="Cambria Math" w:cs="Times New Roman"/>
                    <w:sz w:val="24"/>
                    <w:szCs w:val="24"/>
                    <w:lang w:eastAsia="ar-SA"/>
                  </w:rPr>
                  <m:t>l</m:t>
                </m:r>
              </m:sup>
            </m:sSubSup>
            <m:d>
              <m:dPr>
                <m:ctrlPr>
                  <w:rPr>
                    <w:rFonts w:ascii="Cambria Math" w:eastAsia="Times New Roman" w:hAnsi="Cambria Math" w:cs="Times New Roman"/>
                    <w:i/>
                    <w:sz w:val="24"/>
                    <w:szCs w:val="24"/>
                    <w:lang w:eastAsia="ar-SA"/>
                  </w:rPr>
                </m:ctrlPr>
              </m:dPr>
              <m:e>
                <m:func>
                  <m:funcPr>
                    <m:ctrlPr>
                      <w:rPr>
                        <w:rFonts w:ascii="Cambria Math" w:eastAsia="Times New Roman" w:hAnsi="Cambria Math" w:cs="Times New Roman"/>
                        <w:sz w:val="24"/>
                        <w:szCs w:val="24"/>
                        <w:lang w:eastAsia="ar-SA"/>
                      </w:rPr>
                    </m:ctrlPr>
                  </m:funcPr>
                  <m:fName>
                    <m:r>
                      <m:rPr>
                        <m:sty m:val="p"/>
                      </m:rPr>
                      <w:rPr>
                        <w:rFonts w:ascii="Cambria Math" w:eastAsia="Times New Roman" w:hAnsi="Cambria Math" w:cs="Times New Roman"/>
                        <w:sz w:val="24"/>
                        <w:szCs w:val="24"/>
                        <w:lang w:eastAsia="ar-SA"/>
                      </w:rPr>
                      <m:t>cos</m:t>
                    </m:r>
                  </m:fName>
                  <m:e>
                    <m:r>
                      <m:rPr>
                        <m:sty m:val="p"/>
                      </m:rPr>
                      <w:rPr>
                        <w:rFonts w:ascii="Cambria Math" w:eastAsia="Times New Roman" w:hAnsi="Cambria Math" w:cs="Times New Roman"/>
                        <w:sz w:val="24"/>
                        <w:szCs w:val="24"/>
                        <w:lang w:eastAsia="ar-SA"/>
                      </w:rPr>
                      <m:t>Θ</m:t>
                    </m:r>
                  </m:e>
                </m:func>
              </m:e>
            </m:d>
          </m:e>
        </m:nary>
        <m:r>
          <w:rPr>
            <w:rFonts w:ascii="Cambria Math" w:eastAsiaTheme="minorEastAsia" w:hAnsi="Cambria Math" w:cs="Times New Roman"/>
            <w:sz w:val="24"/>
            <w:szCs w:val="24"/>
            <w:lang w:eastAsia="ar-SA"/>
          </w:rPr>
          <m:t xml:space="preserve">;      </m:t>
        </m:r>
      </m:oMath>
      <w:r w:rsidR="0049050F" w:rsidRPr="0049050F">
        <w:rPr>
          <w:rFonts w:ascii="Times New Roman" w:eastAsiaTheme="minorEastAsia" w:hAnsi="Times New Roman" w:cs="Times New Roman"/>
          <w:b/>
          <w:sz w:val="24"/>
          <w:szCs w:val="24"/>
          <w:lang w:eastAsia="ar-SA"/>
        </w:rPr>
        <w:t xml:space="preserve">       </w:t>
      </w:r>
      <w:r w:rsidR="0049050F" w:rsidRPr="0049050F">
        <w:rPr>
          <w:rFonts w:ascii="Times New Roman" w:eastAsiaTheme="minorEastAsia" w:hAnsi="Times New Roman" w:cs="Times New Roman"/>
          <w:sz w:val="24"/>
          <w:szCs w:val="24"/>
          <w:lang w:eastAsia="ar-SA"/>
        </w:rPr>
        <w:tab/>
      </w:r>
      <w:r w:rsidR="0049050F" w:rsidRPr="0049050F">
        <w:rPr>
          <w:rFonts w:ascii="Times New Roman" w:eastAsiaTheme="minorEastAsia" w:hAnsi="Times New Roman" w:cs="Times New Roman"/>
          <w:sz w:val="24"/>
          <w:szCs w:val="24"/>
          <w:lang w:eastAsia="ar-SA"/>
        </w:rPr>
        <w:tab/>
      </w:r>
      <w:r w:rsidR="0049050F" w:rsidRPr="0049050F">
        <w:rPr>
          <w:rFonts w:ascii="Times New Roman" w:eastAsiaTheme="minorEastAsia" w:hAnsi="Times New Roman" w:cs="Times New Roman"/>
          <w:sz w:val="24"/>
          <w:szCs w:val="24"/>
          <w:lang w:eastAsia="ar-SA"/>
        </w:rPr>
        <w:tab/>
        <w:t xml:space="preserve">          </w:t>
      </w:r>
      <w:r w:rsidR="0049050F" w:rsidRPr="0049050F">
        <w:rPr>
          <w:rFonts w:ascii="Times New Roman" w:eastAsiaTheme="minorEastAsia" w:hAnsi="Times New Roman" w:cs="Times New Roman"/>
          <w:sz w:val="24"/>
          <w:szCs w:val="24"/>
          <w:lang w:eastAsia="ar-SA"/>
        </w:rPr>
        <w:tab/>
        <w:t xml:space="preserve">           </w:t>
      </w:r>
      <w:r w:rsidR="0049050F" w:rsidRPr="0049050F">
        <w:rPr>
          <w:rFonts w:ascii="Times New Roman" w:eastAsiaTheme="minorEastAsia" w:hAnsi="Times New Roman" w:cs="Times New Roman"/>
          <w:sz w:val="24"/>
          <w:szCs w:val="24"/>
          <w:lang w:eastAsia="ar-SA"/>
        </w:rPr>
        <w:tab/>
      </w:r>
      <w:r w:rsidR="0049050F" w:rsidRPr="0049050F">
        <w:rPr>
          <w:rFonts w:ascii="Times New Roman" w:eastAsiaTheme="minorEastAsia" w:hAnsi="Times New Roman" w:cs="Times New Roman"/>
          <w:sz w:val="24"/>
          <w:szCs w:val="24"/>
          <w:lang w:eastAsia="ar-SA"/>
        </w:rPr>
        <w:tab/>
        <w:t xml:space="preserve">           (2.1.14)</w:t>
      </w:r>
    </w:p>
    <w:p w14:paraId="16616C84" w14:textId="3B8E9282" w:rsidR="0049050F" w:rsidRPr="0049050F" w:rsidRDefault="0049050F" w:rsidP="0049050F">
      <w:pPr>
        <w:suppressAutoHyphens/>
        <w:spacing w:after="120" w:line="240" w:lineRule="auto"/>
        <w:jc w:val="both"/>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The set of expansion coefficients (“Greek constants”</w:t>
      </w:r>
      <w:r w:rsidRPr="0049050F">
        <w:rPr>
          <w:rFonts w:ascii="Times New Roman" w:eastAsiaTheme="minorEastAsia" w:hAnsi="Times New Roman" w:cs="Times New Roman"/>
          <w:sz w:val="24"/>
          <w:szCs w:val="24"/>
          <w:lang w:eastAsia="ar-SA"/>
        </w:rPr>
        <w:t>)</w:t>
      </w:r>
      <m:oMath>
        <m:r>
          <w:rPr>
            <w:rFonts w:ascii="Cambria Math" w:eastAsia="Times New Roman" w:hAnsi="Cambria Math" w:cs="Times New Roman"/>
            <w:sz w:val="24"/>
            <w:szCs w:val="24"/>
            <w:lang w:eastAsia="ar-SA"/>
          </w:rPr>
          <m:t xml:space="preserve"> </m:t>
        </m:r>
        <m:d>
          <m:dPr>
            <m:begChr m:val="{"/>
            <m:endChr m:val="}"/>
            <m:ctrlPr>
              <w:rPr>
                <w:rFonts w:ascii="Cambria Math" w:eastAsia="Times New Roman" w:hAnsi="Cambria Math" w:cs="Times New Roman"/>
                <w:i/>
                <w:sz w:val="24"/>
                <w:szCs w:val="24"/>
                <w:lang w:eastAsia="ar-SA"/>
              </w:rPr>
            </m:ctrlPr>
          </m:dPr>
          <m:e>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α</m:t>
                </m:r>
              </m:e>
              <m:sub>
                <m:r>
                  <w:rPr>
                    <w:rFonts w:ascii="Cambria Math" w:eastAsia="Times New Roman" w:hAnsi="Cambria Math" w:cs="Times New Roman"/>
                    <w:sz w:val="24"/>
                    <w:szCs w:val="24"/>
                    <w:lang w:eastAsia="ar-SA"/>
                  </w:rPr>
                  <m:t>l</m:t>
                </m:r>
              </m:sub>
            </m:sSub>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β</m:t>
                </m:r>
              </m:e>
              <m:sub>
                <m:r>
                  <w:rPr>
                    <w:rFonts w:ascii="Cambria Math" w:eastAsia="Times New Roman" w:hAnsi="Cambria Math" w:cs="Times New Roman"/>
                    <w:sz w:val="24"/>
                    <w:szCs w:val="24"/>
                    <w:lang w:eastAsia="ar-SA"/>
                  </w:rPr>
                  <m:t>l</m:t>
                </m:r>
              </m:sub>
            </m:sSub>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ζ</m:t>
                </m:r>
              </m:e>
              <m:sub>
                <m:r>
                  <w:rPr>
                    <w:rFonts w:ascii="Cambria Math" w:eastAsia="Times New Roman" w:hAnsi="Cambria Math" w:cs="Times New Roman"/>
                    <w:sz w:val="24"/>
                    <w:szCs w:val="24"/>
                    <w:lang w:eastAsia="ar-SA"/>
                  </w:rPr>
                  <m:t>l</m:t>
                </m:r>
              </m:sub>
            </m:sSub>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δ</m:t>
                </m:r>
              </m:e>
              <m:sub>
                <m:r>
                  <w:rPr>
                    <w:rFonts w:ascii="Cambria Math" w:eastAsia="Times New Roman" w:hAnsi="Cambria Math" w:cs="Times New Roman"/>
                    <w:sz w:val="24"/>
                    <w:szCs w:val="24"/>
                    <w:lang w:eastAsia="ar-SA"/>
                  </w:rPr>
                  <m:t>l</m:t>
                </m:r>
              </m:sub>
            </m:sSub>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γ</m:t>
                </m:r>
              </m:e>
              <m:sub>
                <m:r>
                  <w:rPr>
                    <w:rFonts w:ascii="Cambria Math" w:eastAsia="Times New Roman" w:hAnsi="Cambria Math" w:cs="Times New Roman"/>
                    <w:sz w:val="24"/>
                    <w:szCs w:val="24"/>
                    <w:lang w:eastAsia="ar-SA"/>
                  </w:rPr>
                  <m:t>l</m:t>
                </m:r>
              </m:sub>
            </m:sSub>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ϵ</m:t>
                </m:r>
              </m:e>
              <m:sub>
                <m:r>
                  <w:rPr>
                    <w:rFonts w:ascii="Cambria Math" w:eastAsia="Times New Roman" w:hAnsi="Cambria Math" w:cs="Times New Roman"/>
                    <w:sz w:val="24"/>
                    <w:szCs w:val="24"/>
                    <w:lang w:eastAsia="ar-SA"/>
                  </w:rPr>
                  <m:t>l</m:t>
                </m:r>
              </m:sub>
            </m:sSub>
          </m:e>
        </m:d>
        <m:r>
          <w:rPr>
            <w:rFonts w:ascii="Cambria Math" w:eastAsiaTheme="minorEastAsia" w:hAnsi="Cambria Math" w:cs="Times New Roman"/>
            <w:sz w:val="24"/>
            <w:szCs w:val="24"/>
            <w:lang w:eastAsia="ar-SA"/>
          </w:rPr>
          <m:t>, l=0…M</m:t>
        </m:r>
      </m:oMath>
      <w:r w:rsidRPr="0049050F">
        <w:rPr>
          <w:rFonts w:ascii="Times New Roman" w:eastAsiaTheme="minorEastAsia" w:hAnsi="Times New Roman" w:cs="Times New Roman"/>
          <w:sz w:val="24"/>
          <w:szCs w:val="24"/>
          <w:lang w:eastAsia="ar-SA"/>
        </w:rPr>
        <w:t xml:space="preserve"> </w:t>
      </w:r>
      <w:r w:rsidRPr="0049050F">
        <w:rPr>
          <w:rFonts w:ascii="Times New Roman" w:eastAsia="Times New Roman" w:hAnsi="Times New Roman" w:cs="Times New Roman"/>
          <w:sz w:val="24"/>
          <w:szCs w:val="24"/>
          <w:lang w:eastAsia="ar-SA"/>
        </w:rPr>
        <w:t xml:space="preserve">are key inputs to VLIDORT, and they </w:t>
      </w:r>
      <w:r w:rsidRPr="0049050F">
        <w:rPr>
          <w:rFonts w:ascii="Times New Roman" w:eastAsia="Times New Roman" w:hAnsi="Times New Roman" w:cs="Times New Roman"/>
          <w:sz w:val="24"/>
          <w:szCs w:val="20"/>
          <w:lang w:eastAsia="ar-SA"/>
        </w:rPr>
        <w:t xml:space="preserve">must be specified for each moment </w:t>
      </w:r>
      <m:oMath>
        <m:r>
          <w:rPr>
            <w:rFonts w:ascii="Cambria Math" w:eastAsiaTheme="minorEastAsia" w:hAnsi="Cambria Math" w:cs="Times New Roman"/>
            <w:sz w:val="24"/>
            <w:szCs w:val="24"/>
            <w:lang w:eastAsia="ar-SA"/>
          </w:rPr>
          <m:t>l</m:t>
        </m:r>
      </m:oMath>
      <w:r w:rsidRPr="0049050F">
        <w:rPr>
          <w:rFonts w:ascii="Times New Roman" w:eastAsia="Times New Roman" w:hAnsi="Times New Roman" w:cs="Times New Roman"/>
          <w:sz w:val="24"/>
          <w:szCs w:val="20"/>
          <w:lang w:eastAsia="ar-SA"/>
        </w:rPr>
        <w:t xml:space="preserve"> in these spherical-function expansions. The number of terms </w:t>
      </w:r>
      <m:oMath>
        <m:r>
          <w:rPr>
            <w:rFonts w:ascii="Cambria Math" w:eastAsia="Times New Roman" w:hAnsi="Cambria Math" w:cs="Times New Roman"/>
            <w:sz w:val="24"/>
            <w:szCs w:val="24"/>
            <w:lang w:eastAsia="ar-SA"/>
          </w:rPr>
          <m:t>M</m:t>
        </m:r>
      </m:oMath>
      <w:r w:rsidRPr="0049050F" w:rsidDel="002955D4">
        <w:rPr>
          <w:rFonts w:ascii="Times New Roman" w:eastAsia="Times New Roman" w:hAnsi="Times New Roman" w:cs="Times New Roman"/>
          <w:i/>
          <w:sz w:val="24"/>
          <w:szCs w:val="20"/>
          <w:lang w:eastAsia="ar-SA"/>
        </w:rPr>
        <w:t xml:space="preserve"> </w:t>
      </w:r>
      <w:r w:rsidRPr="0049050F">
        <w:rPr>
          <w:rFonts w:ascii="Times New Roman" w:eastAsia="Times New Roman" w:hAnsi="Times New Roman" w:cs="Times New Roman"/>
          <w:sz w:val="24"/>
          <w:szCs w:val="20"/>
          <w:lang w:eastAsia="ar-SA"/>
        </w:rPr>
        <w:t xml:space="preserve">depends on the level of numerical accuracy. </w:t>
      </w:r>
      <w:r w:rsidRPr="0049050F">
        <w:rPr>
          <w:rFonts w:ascii="Times New Roman" w:eastAsia="Times New Roman" w:hAnsi="Times New Roman" w:cs="Times New Roman"/>
          <w:sz w:val="24"/>
          <w:szCs w:val="24"/>
          <w:lang w:eastAsia="ar-SA"/>
        </w:rPr>
        <w:t>Here,</w:t>
      </w:r>
      <m:oMath>
        <m:r>
          <w:rPr>
            <w:rFonts w:ascii="Cambria Math" w:eastAsia="Times New Roman" w:hAnsi="Cambria Math" w:cs="Times New Roman"/>
            <w:sz w:val="24"/>
            <w:szCs w:val="24"/>
            <w:lang w:eastAsia="ar-SA"/>
          </w:rPr>
          <m:t xml:space="preserve"> </m:t>
        </m:r>
        <m:d>
          <m:dPr>
            <m:begChr m:val="{"/>
            <m:endChr m:val="}"/>
            <m:ctrlPr>
              <w:rPr>
                <w:rFonts w:ascii="Cambria Math" w:eastAsia="Times New Roman" w:hAnsi="Cambria Math" w:cs="Times New Roman"/>
                <w:i/>
                <w:sz w:val="24"/>
                <w:szCs w:val="24"/>
                <w:lang w:eastAsia="ar-SA"/>
              </w:rPr>
            </m:ctrlPr>
          </m:dPr>
          <m:e>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β</m:t>
                </m:r>
              </m:e>
              <m:sub>
                <m:r>
                  <w:rPr>
                    <w:rFonts w:ascii="Cambria Math" w:eastAsia="Times New Roman" w:hAnsi="Cambria Math" w:cs="Times New Roman"/>
                    <w:sz w:val="24"/>
                    <w:szCs w:val="24"/>
                    <w:lang w:eastAsia="ar-SA"/>
                  </w:rPr>
                  <m:t>l</m:t>
                </m:r>
              </m:sub>
            </m:sSub>
          </m:e>
        </m:d>
      </m:oMath>
      <w:r w:rsidRPr="0049050F">
        <w:rPr>
          <w:rFonts w:ascii="Times New Roman" w:eastAsia="Times New Roman" w:hAnsi="Times New Roman" w:cs="Times New Roman"/>
          <w:sz w:val="24"/>
          <w:szCs w:val="24"/>
          <w:lang w:eastAsia="ar-SA"/>
        </w:rPr>
        <w:t xml:space="preserve"> are the phase function expansion coefficients as used in the scalar RTE. These “Greek constants” specify the polarized-light single-scatt</w:t>
      </w:r>
      <w:proofErr w:type="spellStart"/>
      <w:r w:rsidRPr="0049050F">
        <w:rPr>
          <w:rFonts w:ascii="Times New Roman" w:eastAsia="Times New Roman" w:hAnsi="Times New Roman" w:cs="Times New Roman"/>
          <w:sz w:val="24"/>
          <w:szCs w:val="24"/>
          <w:lang w:eastAsia="ar-SA"/>
        </w:rPr>
        <w:t>ering</w:t>
      </w:r>
      <w:proofErr w:type="spellEnd"/>
      <w:r w:rsidRPr="0049050F">
        <w:rPr>
          <w:rFonts w:ascii="Times New Roman" w:eastAsia="Times New Roman" w:hAnsi="Times New Roman" w:cs="Times New Roman"/>
          <w:sz w:val="24"/>
          <w:szCs w:val="24"/>
          <w:lang w:eastAsia="ar-SA"/>
        </w:rPr>
        <w:t xml:space="preserve"> law for </w:t>
      </w:r>
      <w:proofErr w:type="gramStart"/>
      <w:r w:rsidRPr="0049050F">
        <w:rPr>
          <w:rFonts w:ascii="Times New Roman" w:eastAsia="Times New Roman" w:hAnsi="Times New Roman" w:cs="Times New Roman"/>
          <w:sz w:val="24"/>
          <w:szCs w:val="24"/>
          <w:lang w:eastAsia="ar-SA"/>
        </w:rPr>
        <w:t>randomly-oriented</w:t>
      </w:r>
      <w:proofErr w:type="gramEnd"/>
      <w:r w:rsidRPr="0049050F">
        <w:rPr>
          <w:rFonts w:ascii="Times New Roman" w:eastAsia="Times New Roman" w:hAnsi="Times New Roman" w:cs="Times New Roman"/>
          <w:sz w:val="24"/>
          <w:szCs w:val="24"/>
          <w:lang w:eastAsia="ar-SA"/>
        </w:rPr>
        <w:t xml:space="preserve"> particles, and there are a number of efficient analytical techniques for their computation, not only for spherical particles (see for example [</w:t>
      </w:r>
      <w:r w:rsidRPr="0049050F">
        <w:rPr>
          <w:rFonts w:ascii="Times New Roman" w:eastAsia="Times New Roman" w:hAnsi="Times New Roman" w:cs="Times New Roman"/>
          <w:i/>
          <w:sz w:val="24"/>
          <w:szCs w:val="24"/>
          <w:lang w:eastAsia="ar-SA"/>
        </w:rPr>
        <w:t xml:space="preserve">de </w:t>
      </w:r>
      <w:proofErr w:type="spellStart"/>
      <w:r w:rsidRPr="0049050F">
        <w:rPr>
          <w:rFonts w:ascii="Times New Roman" w:eastAsia="Times New Roman" w:hAnsi="Times New Roman" w:cs="Times New Roman"/>
          <w:i/>
          <w:sz w:val="24"/>
          <w:szCs w:val="24"/>
          <w:lang w:eastAsia="ar-SA"/>
        </w:rPr>
        <w:t>Rooij</w:t>
      </w:r>
      <w:proofErr w:type="spellEnd"/>
      <w:r w:rsidRPr="0049050F">
        <w:rPr>
          <w:rFonts w:ascii="Times New Roman" w:eastAsia="Times New Roman" w:hAnsi="Times New Roman" w:cs="Times New Roman"/>
          <w:i/>
          <w:sz w:val="24"/>
          <w:szCs w:val="24"/>
          <w:lang w:eastAsia="ar-SA"/>
        </w:rPr>
        <w:t xml:space="preserve"> and van der </w:t>
      </w:r>
      <w:proofErr w:type="spellStart"/>
      <w:r w:rsidRPr="0049050F">
        <w:rPr>
          <w:rFonts w:ascii="Times New Roman" w:eastAsia="Times New Roman" w:hAnsi="Times New Roman" w:cs="Times New Roman"/>
          <w:i/>
          <w:sz w:val="24"/>
          <w:szCs w:val="24"/>
          <w:lang w:eastAsia="ar-SA"/>
        </w:rPr>
        <w:t>Stap</w:t>
      </w:r>
      <w:proofErr w:type="spellEnd"/>
      <w:r w:rsidRPr="0049050F">
        <w:rPr>
          <w:rFonts w:ascii="Times New Roman" w:eastAsia="Times New Roman" w:hAnsi="Times New Roman" w:cs="Times New Roman"/>
          <w:sz w:val="24"/>
          <w:szCs w:val="24"/>
          <w:lang w:eastAsia="ar-SA"/>
        </w:rPr>
        <w:t xml:space="preserve">, 1984]) but also for randomly oriented homogeneous and inhomogeneous non-spherical particles and </w:t>
      </w:r>
      <w:r w:rsidRPr="0049050F">
        <w:rPr>
          <w:rFonts w:ascii="Times New Roman" w:eastAsia="Times New Roman" w:hAnsi="Times New Roman" w:cs="Times New Roman"/>
          <w:sz w:val="24"/>
          <w:szCs w:val="24"/>
          <w:lang w:eastAsia="ar-SA"/>
        </w:rPr>
        <w:lastRenderedPageBreak/>
        <w:t>aggregated scatterers [</w:t>
      </w:r>
      <w:proofErr w:type="spellStart"/>
      <w:r w:rsidRPr="0049050F">
        <w:rPr>
          <w:rFonts w:ascii="Times New Roman" w:eastAsia="Times New Roman" w:hAnsi="Times New Roman" w:cs="Times New Roman"/>
          <w:i/>
          <w:iCs/>
          <w:sz w:val="24"/>
          <w:szCs w:val="24"/>
          <w:lang w:eastAsia="ar-SA"/>
        </w:rPr>
        <w:t>Hovenier</w:t>
      </w:r>
      <w:proofErr w:type="spellEnd"/>
      <w:r w:rsidRPr="0049050F">
        <w:rPr>
          <w:rFonts w:ascii="Times New Roman" w:eastAsia="Times New Roman" w:hAnsi="Times New Roman" w:cs="Times New Roman"/>
          <w:i/>
          <w:iCs/>
          <w:sz w:val="24"/>
          <w:szCs w:val="24"/>
          <w:lang w:eastAsia="ar-SA"/>
        </w:rPr>
        <w:t xml:space="preserve"> et al.</w:t>
      </w:r>
      <w:r w:rsidRPr="0049050F">
        <w:rPr>
          <w:rFonts w:ascii="Times New Roman" w:eastAsia="Times New Roman" w:hAnsi="Times New Roman" w:cs="Times New Roman"/>
          <w:sz w:val="24"/>
          <w:szCs w:val="24"/>
          <w:lang w:eastAsia="ar-SA"/>
        </w:rPr>
        <w:t xml:space="preserve">, 2004; </w:t>
      </w:r>
      <w:proofErr w:type="spellStart"/>
      <w:r w:rsidRPr="0049050F">
        <w:rPr>
          <w:rFonts w:ascii="Times New Roman" w:eastAsia="Times New Roman" w:hAnsi="Times New Roman" w:cs="Times New Roman"/>
          <w:i/>
          <w:iCs/>
          <w:sz w:val="24"/>
          <w:szCs w:val="24"/>
          <w:lang w:eastAsia="ar-SA"/>
        </w:rPr>
        <w:t>Mackowski</w:t>
      </w:r>
      <w:proofErr w:type="spellEnd"/>
      <w:r w:rsidRPr="0049050F">
        <w:rPr>
          <w:rFonts w:ascii="Times New Roman" w:eastAsia="Times New Roman" w:hAnsi="Times New Roman" w:cs="Times New Roman"/>
          <w:i/>
          <w:iCs/>
          <w:sz w:val="24"/>
          <w:szCs w:val="24"/>
          <w:lang w:eastAsia="ar-SA"/>
        </w:rPr>
        <w:t xml:space="preserve"> and </w:t>
      </w:r>
      <w:proofErr w:type="spellStart"/>
      <w:r w:rsidRPr="0049050F">
        <w:rPr>
          <w:rFonts w:ascii="Times New Roman" w:eastAsia="Times New Roman" w:hAnsi="Times New Roman" w:cs="Times New Roman"/>
          <w:i/>
          <w:iCs/>
          <w:sz w:val="24"/>
          <w:szCs w:val="24"/>
          <w:lang w:eastAsia="ar-SA"/>
        </w:rPr>
        <w:t>Mishchenko</w:t>
      </w:r>
      <w:proofErr w:type="spellEnd"/>
      <w:r w:rsidRPr="0049050F">
        <w:rPr>
          <w:rFonts w:ascii="Times New Roman" w:eastAsia="Times New Roman" w:hAnsi="Times New Roman" w:cs="Times New Roman"/>
          <w:i/>
          <w:iCs/>
          <w:sz w:val="24"/>
          <w:szCs w:val="24"/>
          <w:lang w:eastAsia="ar-SA"/>
        </w:rPr>
        <w:t xml:space="preserve">, </w:t>
      </w:r>
      <w:r w:rsidRPr="0049050F">
        <w:rPr>
          <w:rFonts w:ascii="Times New Roman" w:eastAsia="Times New Roman" w:hAnsi="Times New Roman" w:cs="Times New Roman"/>
          <w:sz w:val="24"/>
          <w:szCs w:val="24"/>
          <w:lang w:eastAsia="ar-SA"/>
        </w:rPr>
        <w:t xml:space="preserve">1996; </w:t>
      </w:r>
      <w:proofErr w:type="spellStart"/>
      <w:r w:rsidRPr="0049050F">
        <w:rPr>
          <w:rFonts w:ascii="Times New Roman" w:eastAsia="Times New Roman" w:hAnsi="Times New Roman" w:cs="Times New Roman"/>
          <w:i/>
          <w:iCs/>
          <w:sz w:val="24"/>
          <w:szCs w:val="24"/>
          <w:lang w:eastAsia="ar-SA"/>
        </w:rPr>
        <w:t>Mishchenko</w:t>
      </w:r>
      <w:proofErr w:type="spellEnd"/>
      <w:r w:rsidRPr="0049050F">
        <w:rPr>
          <w:rFonts w:ascii="Times New Roman" w:eastAsia="Times New Roman" w:hAnsi="Times New Roman" w:cs="Times New Roman"/>
          <w:i/>
          <w:iCs/>
          <w:sz w:val="24"/>
          <w:szCs w:val="24"/>
          <w:lang w:eastAsia="ar-SA"/>
        </w:rPr>
        <w:t xml:space="preserve"> and Travis</w:t>
      </w:r>
      <w:r w:rsidRPr="0049050F">
        <w:rPr>
          <w:rFonts w:ascii="Times New Roman" w:eastAsia="Times New Roman" w:hAnsi="Times New Roman" w:cs="Times New Roman"/>
          <w:sz w:val="24"/>
          <w:szCs w:val="24"/>
          <w:lang w:eastAsia="ar-SA"/>
        </w:rPr>
        <w:t>, 1998].</w:t>
      </w:r>
    </w:p>
    <w:p w14:paraId="328CD15B" w14:textId="77777777" w:rsidR="0049050F" w:rsidRPr="0049050F" w:rsidRDefault="0049050F" w:rsidP="0049050F">
      <w:pPr>
        <w:suppressAutoHyphens/>
        <w:spacing w:after="120" w:line="240" w:lineRule="auto"/>
        <w:jc w:val="both"/>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 xml:space="preserve">To proceed with the RTE solution, it is necessary to make Fourier decompositions (in terms of the cosine and sine of the relative azimuth angle between incident and scattered light directions) of the phase matrix and the Stokes vector </w:t>
      </w:r>
      <w:proofErr w:type="gramStart"/>
      <w:r w:rsidRPr="0049050F">
        <w:rPr>
          <w:rFonts w:ascii="Times New Roman" w:eastAsia="Times New Roman" w:hAnsi="Times New Roman" w:cs="Times New Roman"/>
          <w:sz w:val="24"/>
          <w:szCs w:val="24"/>
          <w:lang w:eastAsia="ar-SA"/>
        </w:rPr>
        <w:t>in order to</w:t>
      </w:r>
      <w:proofErr w:type="gramEnd"/>
      <w:r w:rsidRPr="0049050F">
        <w:rPr>
          <w:rFonts w:ascii="Times New Roman" w:eastAsia="Times New Roman" w:hAnsi="Times New Roman" w:cs="Times New Roman"/>
          <w:sz w:val="24"/>
          <w:szCs w:val="24"/>
          <w:lang w:eastAsia="ar-SA"/>
        </w:rPr>
        <w:t xml:space="preserve"> separate the azimuthal dependence. </w:t>
      </w:r>
    </w:p>
    <w:p w14:paraId="5F485BE2" w14:textId="77777777" w:rsidR="0049050F" w:rsidRPr="0049050F" w:rsidRDefault="0049050F" w:rsidP="0049050F">
      <w:pPr>
        <w:suppressAutoHyphens/>
        <w:spacing w:before="120" w:after="12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A convenient formalism for this separation was developed by Siewert and co-workers [</w:t>
      </w:r>
      <w:r w:rsidRPr="0049050F">
        <w:rPr>
          <w:rFonts w:ascii="Times New Roman" w:eastAsia="Times New Roman" w:hAnsi="Times New Roman" w:cs="Times New Roman"/>
          <w:i/>
          <w:iCs/>
          <w:sz w:val="24"/>
          <w:szCs w:val="20"/>
          <w:lang w:eastAsia="ar-SA"/>
        </w:rPr>
        <w:t>Siewert</w:t>
      </w:r>
      <w:r w:rsidRPr="0049050F">
        <w:rPr>
          <w:rFonts w:ascii="Times New Roman" w:eastAsia="Times New Roman" w:hAnsi="Times New Roman" w:cs="Times New Roman"/>
          <w:sz w:val="24"/>
          <w:szCs w:val="20"/>
          <w:lang w:eastAsia="ar-SA"/>
        </w:rPr>
        <w:t xml:space="preserve">, 1981; </w:t>
      </w:r>
      <w:r w:rsidRPr="0049050F">
        <w:rPr>
          <w:rFonts w:ascii="Times New Roman" w:eastAsia="Times New Roman" w:hAnsi="Times New Roman" w:cs="Times New Roman"/>
          <w:i/>
          <w:iCs/>
          <w:sz w:val="24"/>
          <w:szCs w:val="20"/>
          <w:lang w:eastAsia="ar-SA"/>
        </w:rPr>
        <w:t>Siewert</w:t>
      </w:r>
      <w:r w:rsidRPr="0049050F">
        <w:rPr>
          <w:rFonts w:ascii="Times New Roman" w:eastAsia="Times New Roman" w:hAnsi="Times New Roman" w:cs="Times New Roman"/>
          <w:sz w:val="24"/>
          <w:szCs w:val="20"/>
          <w:lang w:eastAsia="ar-SA"/>
        </w:rPr>
        <w:t xml:space="preserve">, 1982; </w:t>
      </w:r>
      <w:proofErr w:type="spellStart"/>
      <w:r w:rsidRPr="0049050F">
        <w:rPr>
          <w:rFonts w:ascii="Times New Roman" w:eastAsia="Times New Roman" w:hAnsi="Times New Roman" w:cs="Times New Roman"/>
          <w:i/>
          <w:iCs/>
          <w:sz w:val="24"/>
          <w:szCs w:val="20"/>
          <w:lang w:eastAsia="ar-SA"/>
        </w:rPr>
        <w:t>Vestrucci</w:t>
      </w:r>
      <w:proofErr w:type="spellEnd"/>
      <w:r w:rsidRPr="0049050F">
        <w:rPr>
          <w:rFonts w:ascii="Times New Roman" w:eastAsia="Times New Roman" w:hAnsi="Times New Roman" w:cs="Times New Roman"/>
          <w:i/>
          <w:iCs/>
          <w:sz w:val="24"/>
          <w:szCs w:val="20"/>
          <w:lang w:eastAsia="ar-SA"/>
        </w:rPr>
        <w:t xml:space="preserve"> and Siewert</w:t>
      </w:r>
      <w:r w:rsidRPr="0049050F">
        <w:rPr>
          <w:rFonts w:ascii="Times New Roman" w:eastAsia="Times New Roman" w:hAnsi="Times New Roman" w:cs="Times New Roman"/>
          <w:sz w:val="24"/>
          <w:szCs w:val="20"/>
          <w:lang w:eastAsia="ar-SA"/>
        </w:rPr>
        <w:t>, 1984], and we summarize the results here for illumination by natural light. The Stokes vector Fourier decomposition is:</w:t>
      </w:r>
    </w:p>
    <w:p w14:paraId="75F9E668" w14:textId="77777777" w:rsidR="0049050F" w:rsidRPr="0049050F" w:rsidRDefault="0049050F" w:rsidP="0049050F">
      <w:pPr>
        <w:suppressAutoHyphens/>
        <w:spacing w:after="120" w:line="240" w:lineRule="auto"/>
        <w:ind w:firstLine="720"/>
        <w:jc w:val="both"/>
        <w:rPr>
          <w:rFonts w:ascii="Times New Roman" w:eastAsiaTheme="minorEastAsia" w:hAnsi="Times New Roman" w:cs="Times New Roman"/>
          <w:sz w:val="24"/>
          <w:szCs w:val="24"/>
          <w:lang w:eastAsia="ar-SA"/>
        </w:rPr>
      </w:pPr>
      <m:oMath>
        <m:r>
          <m:rPr>
            <m:sty m:val="b"/>
          </m:rPr>
          <w:rPr>
            <w:rFonts w:ascii="Cambria Math" w:eastAsia="Times New Roman" w:hAnsi="Cambria Math" w:cs="Times New Roman"/>
            <w:sz w:val="24"/>
            <w:szCs w:val="24"/>
            <w:lang w:eastAsia="ar-SA"/>
          </w:rPr>
          <m:t xml:space="preserve"> I</m:t>
        </m:r>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x,μ,ϕ-</m:t>
            </m:r>
            <m:sSup>
              <m:sSupPr>
                <m:ctrlPr>
                  <w:rPr>
                    <w:rFonts w:ascii="Cambria Math" w:eastAsia="Times New Roman" w:hAnsi="Cambria Math" w:cs="Times New Roman"/>
                    <w:i/>
                    <w:sz w:val="24"/>
                    <w:szCs w:val="24"/>
                    <w:lang w:eastAsia="ar-SA"/>
                  </w:rPr>
                </m:ctrlPr>
              </m:sSupPr>
              <m:e>
                <m:r>
                  <w:rPr>
                    <w:rFonts w:ascii="Cambria Math" w:eastAsia="Times New Roman" w:hAnsi="Cambria Math" w:cs="Times New Roman"/>
                    <w:sz w:val="24"/>
                    <w:szCs w:val="24"/>
                    <w:lang w:eastAsia="ar-SA"/>
                  </w:rPr>
                  <m:t>ϕ</m:t>
                </m:r>
              </m:e>
              <m:sup>
                <m:r>
                  <w:rPr>
                    <w:rFonts w:ascii="Cambria Math" w:eastAsia="Times New Roman" w:hAnsi="Cambria Math" w:cs="Times New Roman"/>
                    <w:sz w:val="24"/>
                    <w:szCs w:val="24"/>
                    <w:lang w:eastAsia="ar-SA"/>
                  </w:rPr>
                  <m:t>'</m:t>
                </m:r>
              </m:sup>
            </m:sSup>
          </m:e>
        </m:d>
        <m:r>
          <w:rPr>
            <w:rFonts w:ascii="Cambria Math" w:eastAsia="Times New Roman" w:hAnsi="Cambria Math" w:cs="Times New Roman"/>
            <w:sz w:val="24"/>
            <w:szCs w:val="24"/>
            <w:lang w:eastAsia="ar-SA"/>
          </w:rPr>
          <m:t>=</m:t>
        </m:r>
        <m:f>
          <m:fPr>
            <m:ctrlPr>
              <w:rPr>
                <w:rFonts w:ascii="Cambria Math" w:eastAsia="Times New Roman" w:hAnsi="Cambria Math" w:cs="Times New Roman"/>
                <w:i/>
                <w:sz w:val="24"/>
                <w:szCs w:val="24"/>
                <w:lang w:eastAsia="ar-SA"/>
              </w:rPr>
            </m:ctrlPr>
          </m:fPr>
          <m:num>
            <m:r>
              <w:rPr>
                <w:rFonts w:ascii="Cambria Math" w:eastAsia="Times New Roman" w:hAnsi="Cambria Math" w:cs="Times New Roman"/>
                <w:sz w:val="24"/>
                <w:szCs w:val="24"/>
                <w:lang w:eastAsia="ar-SA"/>
              </w:rPr>
              <m:t>1</m:t>
            </m:r>
          </m:num>
          <m:den>
            <m:r>
              <w:rPr>
                <w:rFonts w:ascii="Cambria Math" w:eastAsia="Times New Roman" w:hAnsi="Cambria Math" w:cs="Times New Roman"/>
                <w:sz w:val="24"/>
                <w:szCs w:val="24"/>
                <w:lang w:eastAsia="ar-SA"/>
              </w:rPr>
              <m:t>2</m:t>
            </m:r>
          </m:den>
        </m:f>
        <m:nary>
          <m:naryPr>
            <m:chr m:val="∑"/>
            <m:limLoc m:val="undOvr"/>
            <m:ctrlPr>
              <w:rPr>
                <w:rFonts w:ascii="Cambria Math" w:eastAsia="Times New Roman" w:hAnsi="Cambria Math" w:cs="Times New Roman"/>
                <w:i/>
                <w:sz w:val="24"/>
                <w:szCs w:val="24"/>
                <w:lang w:eastAsia="ar-SA"/>
              </w:rPr>
            </m:ctrlPr>
          </m:naryPr>
          <m:sub>
            <m:r>
              <w:rPr>
                <w:rFonts w:ascii="Cambria Math" w:eastAsia="Times New Roman" w:hAnsi="Cambria Math" w:cs="Times New Roman"/>
                <w:sz w:val="24"/>
                <w:szCs w:val="24"/>
                <w:lang w:eastAsia="ar-SA"/>
              </w:rPr>
              <m:t>m=0</m:t>
            </m:r>
          </m:sub>
          <m:sup>
            <m:r>
              <w:rPr>
                <w:rFonts w:ascii="Cambria Math" w:eastAsia="Times New Roman" w:hAnsi="Cambria Math" w:cs="Times New Roman"/>
                <w:sz w:val="24"/>
                <w:szCs w:val="24"/>
                <w:lang w:eastAsia="ar-SA"/>
              </w:rPr>
              <m:t>M</m:t>
            </m:r>
          </m:sup>
          <m:e>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2-</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δ</m:t>
                    </m:r>
                  </m:e>
                  <m:sub>
                    <m:r>
                      <w:rPr>
                        <w:rFonts w:ascii="Cambria Math" w:eastAsia="Times New Roman" w:hAnsi="Cambria Math" w:cs="Times New Roman"/>
                        <w:sz w:val="24"/>
                        <w:szCs w:val="24"/>
                        <w:lang w:eastAsia="ar-SA"/>
                      </w:rPr>
                      <m:t>m,0</m:t>
                    </m:r>
                  </m:sub>
                </m:sSub>
              </m:e>
            </m:d>
            <m:sSub>
              <m:sSubPr>
                <m:ctrlPr>
                  <w:rPr>
                    <w:rFonts w:ascii="Cambria Math" w:eastAsia="Times New Roman" w:hAnsi="Cambria Math" w:cs="Times New Roman"/>
                    <w:b/>
                    <w:sz w:val="24"/>
                    <w:szCs w:val="24"/>
                    <w:lang w:eastAsia="ar-SA"/>
                  </w:rPr>
                </m:ctrlPr>
              </m:sSubPr>
              <m:e>
                <m:r>
                  <m:rPr>
                    <m:sty m:val="b"/>
                  </m:rPr>
                  <w:rPr>
                    <w:rFonts w:ascii="Cambria Math" w:eastAsia="Times New Roman" w:hAnsi="Cambria Math" w:cs="Times New Roman"/>
                    <w:sz w:val="24"/>
                    <w:szCs w:val="24"/>
                    <w:lang w:eastAsia="ar-SA"/>
                  </w:rPr>
                  <m:t>Φ</m:t>
                </m:r>
              </m:e>
              <m:sub>
                <m:r>
                  <w:rPr>
                    <w:rFonts w:ascii="Cambria Math" w:eastAsia="Times New Roman" w:hAnsi="Cambria Math" w:cs="Times New Roman"/>
                    <w:sz w:val="24"/>
                    <w:szCs w:val="24"/>
                    <w:lang w:eastAsia="ar-SA"/>
                  </w:rPr>
                  <m:t>m</m:t>
                </m:r>
              </m:sub>
            </m:sSub>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ϕ-</m:t>
                </m:r>
                <m:sSup>
                  <m:sSupPr>
                    <m:ctrlPr>
                      <w:rPr>
                        <w:rFonts w:ascii="Cambria Math" w:eastAsia="Times New Roman" w:hAnsi="Cambria Math" w:cs="Times New Roman"/>
                        <w:i/>
                        <w:sz w:val="24"/>
                        <w:szCs w:val="24"/>
                        <w:lang w:eastAsia="ar-SA"/>
                      </w:rPr>
                    </m:ctrlPr>
                  </m:sSupPr>
                  <m:e>
                    <m:r>
                      <w:rPr>
                        <w:rFonts w:ascii="Cambria Math" w:eastAsia="Times New Roman" w:hAnsi="Cambria Math" w:cs="Times New Roman"/>
                        <w:sz w:val="24"/>
                        <w:szCs w:val="24"/>
                        <w:lang w:eastAsia="ar-SA"/>
                      </w:rPr>
                      <m:t>ϕ</m:t>
                    </m:r>
                  </m:e>
                  <m:sup>
                    <m:r>
                      <w:rPr>
                        <w:rFonts w:ascii="Cambria Math" w:eastAsia="Times New Roman" w:hAnsi="Cambria Math" w:cs="Times New Roman"/>
                        <w:sz w:val="24"/>
                        <w:szCs w:val="24"/>
                        <w:lang w:eastAsia="ar-SA"/>
                      </w:rPr>
                      <m:t>'</m:t>
                    </m:r>
                  </m:sup>
                </m:sSup>
              </m:e>
            </m:d>
            <m:sSub>
              <m:sSubPr>
                <m:ctrlPr>
                  <w:rPr>
                    <w:rFonts w:ascii="Cambria Math" w:eastAsia="Times New Roman" w:hAnsi="Cambria Math" w:cs="Times New Roman"/>
                    <w:i/>
                    <w:sz w:val="24"/>
                    <w:szCs w:val="24"/>
                    <w:lang w:eastAsia="ar-SA"/>
                  </w:rPr>
                </m:ctrlPr>
              </m:sSubPr>
              <m:e>
                <m:r>
                  <m:rPr>
                    <m:sty m:val="b"/>
                  </m:rPr>
                  <w:rPr>
                    <w:rFonts w:ascii="Cambria Math" w:eastAsia="Times New Roman" w:hAnsi="Cambria Math" w:cs="Times New Roman"/>
                    <w:sz w:val="24"/>
                    <w:szCs w:val="24"/>
                    <w:lang w:eastAsia="ar-SA"/>
                  </w:rPr>
                  <m:t>I</m:t>
                </m:r>
              </m:e>
              <m:sub>
                <m:r>
                  <w:rPr>
                    <w:rFonts w:ascii="Cambria Math" w:eastAsia="Times New Roman" w:hAnsi="Cambria Math" w:cs="Times New Roman"/>
                    <w:sz w:val="24"/>
                    <w:szCs w:val="24"/>
                    <w:lang w:eastAsia="ar-SA"/>
                  </w:rPr>
                  <m:t>m</m:t>
                </m:r>
              </m:sub>
            </m:sSub>
            <m:r>
              <w:rPr>
                <w:rFonts w:ascii="Cambria Math" w:eastAsia="Times New Roman" w:hAnsi="Cambria Math" w:cs="Times New Roman"/>
                <w:sz w:val="24"/>
                <w:szCs w:val="24"/>
                <w:lang w:eastAsia="ar-SA"/>
              </w:rPr>
              <m:t>(x,μ)</m:t>
            </m:r>
          </m:e>
        </m:nary>
        <m:r>
          <w:rPr>
            <w:rFonts w:ascii="Cambria Math" w:eastAsiaTheme="minorEastAsia" w:hAnsi="Cambria Math" w:cs="Times New Roman"/>
            <w:sz w:val="24"/>
            <w:szCs w:val="24"/>
            <w:lang w:eastAsia="ar-SA"/>
          </w:rPr>
          <m:t xml:space="preserve">;      </m:t>
        </m:r>
      </m:oMath>
      <w:r w:rsidRPr="0049050F">
        <w:rPr>
          <w:rFonts w:ascii="Times New Roman" w:eastAsiaTheme="minorEastAsia" w:hAnsi="Times New Roman" w:cs="Times New Roman"/>
          <w:b/>
          <w:sz w:val="24"/>
          <w:szCs w:val="24"/>
          <w:lang w:eastAsia="ar-SA"/>
        </w:rPr>
        <w:t xml:space="preserve">       </w:t>
      </w:r>
      <w:r w:rsidRPr="0049050F">
        <w:rPr>
          <w:rFonts w:ascii="Times New Roman" w:eastAsiaTheme="minorEastAsia" w:hAnsi="Times New Roman" w:cs="Times New Roman"/>
          <w:sz w:val="24"/>
          <w:szCs w:val="24"/>
          <w:lang w:eastAsia="ar-SA"/>
        </w:rPr>
        <w:tab/>
        <w:t xml:space="preserve">           </w:t>
      </w:r>
      <w:r w:rsidRPr="0049050F">
        <w:rPr>
          <w:rFonts w:ascii="Times New Roman" w:eastAsiaTheme="minorEastAsia" w:hAnsi="Times New Roman" w:cs="Times New Roman"/>
          <w:sz w:val="24"/>
          <w:szCs w:val="24"/>
          <w:lang w:eastAsia="ar-SA"/>
        </w:rPr>
        <w:tab/>
        <w:t xml:space="preserve">           (2.1.15)</w:t>
      </w:r>
    </w:p>
    <w:p w14:paraId="0F0926E9" w14:textId="77777777" w:rsidR="0049050F" w:rsidRPr="0049050F" w:rsidRDefault="0049050F" w:rsidP="0049050F">
      <w:pPr>
        <w:suppressAutoHyphens/>
        <w:spacing w:before="120" w:after="120" w:line="240" w:lineRule="auto"/>
        <w:ind w:firstLine="720"/>
        <w:jc w:val="both"/>
        <w:rPr>
          <w:rFonts w:ascii="Times New Roman" w:eastAsia="Times New Roman" w:hAnsi="Times New Roman" w:cs="Times New Roman"/>
          <w:sz w:val="24"/>
          <w:szCs w:val="20"/>
          <w:lang w:eastAsia="ar-SA"/>
        </w:rPr>
      </w:pPr>
      <m:oMath>
        <m:r>
          <m:rPr>
            <m:sty m:val="b"/>
          </m:rPr>
          <w:rPr>
            <w:rFonts w:ascii="Cambria Math" w:eastAsia="Times New Roman" w:hAnsi="Cambria Math" w:cs="Times New Roman"/>
            <w:sz w:val="24"/>
            <w:szCs w:val="24"/>
            <w:lang w:eastAsia="ar-SA"/>
          </w:rPr>
          <m:t xml:space="preserve"> </m:t>
        </m:r>
        <m:sSub>
          <m:sSubPr>
            <m:ctrlPr>
              <w:rPr>
                <w:rFonts w:ascii="Cambria Math" w:eastAsia="Times New Roman" w:hAnsi="Cambria Math" w:cs="Times New Roman"/>
                <w:b/>
                <w:sz w:val="24"/>
                <w:szCs w:val="24"/>
                <w:lang w:eastAsia="ar-SA"/>
              </w:rPr>
            </m:ctrlPr>
          </m:sSubPr>
          <m:e>
            <m:r>
              <m:rPr>
                <m:sty m:val="b"/>
              </m:rPr>
              <w:rPr>
                <w:rFonts w:ascii="Cambria Math" w:eastAsia="Times New Roman" w:hAnsi="Cambria Math" w:cs="Times New Roman"/>
                <w:sz w:val="24"/>
                <w:szCs w:val="24"/>
                <w:lang w:eastAsia="ar-SA"/>
              </w:rPr>
              <m:t>Φ</m:t>
            </m:r>
          </m:e>
          <m:sub>
            <m:r>
              <w:rPr>
                <w:rFonts w:ascii="Cambria Math" w:eastAsia="Times New Roman" w:hAnsi="Cambria Math" w:cs="Times New Roman"/>
                <w:sz w:val="24"/>
                <w:szCs w:val="24"/>
                <w:lang w:eastAsia="ar-SA"/>
              </w:rPr>
              <m:t>m</m:t>
            </m:r>
          </m:sub>
        </m:sSub>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ϕ</m:t>
            </m:r>
          </m:e>
        </m:d>
        <m:r>
          <w:rPr>
            <w:rFonts w:ascii="Cambria Math" w:eastAsia="Times New Roman" w:hAnsi="Cambria Math" w:cs="Times New Roman"/>
            <w:sz w:val="24"/>
            <w:szCs w:val="24"/>
            <w:lang w:eastAsia="ar-SA"/>
          </w:rPr>
          <m:t>≡Diag[</m:t>
        </m:r>
        <m:func>
          <m:funcPr>
            <m:ctrlPr>
              <w:rPr>
                <w:rFonts w:ascii="Cambria Math" w:eastAsia="Times New Roman" w:hAnsi="Cambria Math" w:cs="Times New Roman"/>
                <w:i/>
                <w:sz w:val="24"/>
                <w:szCs w:val="24"/>
                <w:lang w:eastAsia="ar-SA"/>
              </w:rPr>
            </m:ctrlPr>
          </m:funcPr>
          <m:fName>
            <m:r>
              <m:rPr>
                <m:sty m:val="p"/>
              </m:rPr>
              <w:rPr>
                <w:rFonts w:ascii="Cambria Math" w:eastAsia="Times New Roman" w:hAnsi="Cambria Math" w:cs="Times New Roman"/>
                <w:sz w:val="24"/>
                <w:szCs w:val="24"/>
                <w:lang w:eastAsia="ar-SA"/>
              </w:rPr>
              <m:t>cos</m:t>
            </m:r>
          </m:fName>
          <m:e>
            <m:r>
              <w:rPr>
                <w:rFonts w:ascii="Cambria Math" w:eastAsia="Times New Roman" w:hAnsi="Cambria Math" w:cs="Times New Roman"/>
                <w:sz w:val="24"/>
                <w:szCs w:val="24"/>
                <w:lang w:eastAsia="ar-SA"/>
              </w:rPr>
              <m:t>mϕ,</m:t>
            </m:r>
            <m:func>
              <m:funcPr>
                <m:ctrlPr>
                  <w:rPr>
                    <w:rFonts w:ascii="Cambria Math" w:eastAsia="Times New Roman" w:hAnsi="Cambria Math" w:cs="Times New Roman"/>
                    <w:i/>
                    <w:sz w:val="24"/>
                    <w:szCs w:val="24"/>
                    <w:lang w:eastAsia="ar-SA"/>
                  </w:rPr>
                </m:ctrlPr>
              </m:funcPr>
              <m:fName>
                <m:r>
                  <m:rPr>
                    <m:sty m:val="p"/>
                  </m:rPr>
                  <w:rPr>
                    <w:rFonts w:ascii="Cambria Math" w:eastAsia="Times New Roman" w:hAnsi="Cambria Math" w:cs="Times New Roman"/>
                    <w:sz w:val="24"/>
                    <w:szCs w:val="24"/>
                    <w:lang w:eastAsia="ar-SA"/>
                  </w:rPr>
                  <m:t>cos</m:t>
                </m:r>
              </m:fName>
              <m:e>
                <m:r>
                  <w:rPr>
                    <w:rFonts w:ascii="Cambria Math" w:eastAsia="Times New Roman" w:hAnsi="Cambria Math" w:cs="Times New Roman"/>
                    <w:sz w:val="24"/>
                    <w:szCs w:val="24"/>
                    <w:lang w:eastAsia="ar-SA"/>
                  </w:rPr>
                  <m:t>mϕ</m:t>
                </m:r>
              </m:e>
            </m:func>
            <m:r>
              <w:rPr>
                <w:rFonts w:ascii="Cambria Math" w:eastAsia="Times New Roman" w:hAnsi="Cambria Math" w:cs="Times New Roman"/>
                <w:sz w:val="24"/>
                <w:szCs w:val="24"/>
                <w:lang w:eastAsia="ar-SA"/>
              </w:rPr>
              <m:t>,</m:t>
            </m:r>
            <m:func>
              <m:funcPr>
                <m:ctrlPr>
                  <w:rPr>
                    <w:rFonts w:ascii="Cambria Math" w:eastAsia="Times New Roman" w:hAnsi="Cambria Math" w:cs="Times New Roman"/>
                    <w:i/>
                    <w:sz w:val="24"/>
                    <w:szCs w:val="24"/>
                    <w:lang w:eastAsia="ar-SA"/>
                  </w:rPr>
                </m:ctrlPr>
              </m:funcPr>
              <m:fName>
                <m:r>
                  <m:rPr>
                    <m:sty m:val="p"/>
                  </m:rPr>
                  <w:rPr>
                    <w:rFonts w:ascii="Cambria Math" w:eastAsia="Times New Roman" w:hAnsi="Cambria Math" w:cs="Times New Roman"/>
                    <w:sz w:val="24"/>
                    <w:szCs w:val="24"/>
                    <w:lang w:eastAsia="ar-SA"/>
                  </w:rPr>
                  <m:t>sin</m:t>
                </m:r>
              </m:fName>
              <m:e>
                <m:r>
                  <w:rPr>
                    <w:rFonts w:ascii="Cambria Math" w:eastAsia="Times New Roman" w:hAnsi="Cambria Math" w:cs="Times New Roman"/>
                    <w:sz w:val="24"/>
                    <w:szCs w:val="24"/>
                    <w:lang w:eastAsia="ar-SA"/>
                  </w:rPr>
                  <m:t>mϕ</m:t>
                </m:r>
              </m:e>
            </m:func>
            <m:r>
              <w:rPr>
                <w:rFonts w:ascii="Cambria Math" w:eastAsia="Times New Roman" w:hAnsi="Cambria Math" w:cs="Times New Roman"/>
                <w:sz w:val="24"/>
                <w:szCs w:val="24"/>
                <w:lang w:eastAsia="ar-SA"/>
              </w:rPr>
              <m:t>,</m:t>
            </m:r>
            <m:func>
              <m:funcPr>
                <m:ctrlPr>
                  <w:rPr>
                    <w:rFonts w:ascii="Cambria Math" w:eastAsia="Times New Roman" w:hAnsi="Cambria Math" w:cs="Times New Roman"/>
                    <w:i/>
                    <w:sz w:val="24"/>
                    <w:szCs w:val="24"/>
                    <w:lang w:eastAsia="ar-SA"/>
                  </w:rPr>
                </m:ctrlPr>
              </m:funcPr>
              <m:fName>
                <m:r>
                  <m:rPr>
                    <m:sty m:val="p"/>
                  </m:rPr>
                  <w:rPr>
                    <w:rFonts w:ascii="Cambria Math" w:eastAsia="Times New Roman" w:hAnsi="Cambria Math" w:cs="Times New Roman"/>
                    <w:sz w:val="24"/>
                    <w:szCs w:val="24"/>
                    <w:lang w:eastAsia="ar-SA"/>
                  </w:rPr>
                  <m:t>sin</m:t>
                </m:r>
              </m:fName>
              <m:e>
                <m:r>
                  <w:rPr>
                    <w:rFonts w:ascii="Cambria Math" w:eastAsia="Times New Roman" w:hAnsi="Cambria Math" w:cs="Times New Roman"/>
                    <w:sz w:val="24"/>
                    <w:szCs w:val="24"/>
                    <w:lang w:eastAsia="ar-SA"/>
                  </w:rPr>
                  <m:t>mϕ</m:t>
                </m:r>
              </m:e>
            </m:func>
          </m:e>
        </m:func>
        <m:r>
          <w:rPr>
            <w:rFonts w:ascii="Cambria Math" w:eastAsia="Times New Roman" w:hAnsi="Cambria Math" w:cs="Times New Roman"/>
            <w:sz w:val="24"/>
            <w:szCs w:val="24"/>
            <w:lang w:eastAsia="ar-SA"/>
          </w:rPr>
          <m:t>]</m:t>
        </m:r>
      </m:oMath>
      <w:r w:rsidRPr="0049050F">
        <w:rPr>
          <w:rFonts w:ascii="Times New Roman" w:eastAsia="Times New Roman" w:hAnsi="Times New Roman" w:cs="Times New Roman"/>
          <w:sz w:val="24"/>
          <w:szCs w:val="20"/>
          <w:lang w:eastAsia="ar-SA"/>
        </w:rPr>
        <w:t>.</w:t>
      </w:r>
      <w:r w:rsidRPr="0049050F">
        <w:rPr>
          <w:rFonts w:ascii="Times New Roman" w:eastAsia="Times New Roman" w:hAnsi="Times New Roman" w:cs="Times New Roman"/>
          <w:sz w:val="24"/>
          <w:szCs w:val="20"/>
          <w:lang w:eastAsia="ar-SA"/>
        </w:rPr>
        <w:tab/>
      </w:r>
      <w:r w:rsidRPr="0049050F">
        <w:rPr>
          <w:rFonts w:ascii="Times New Roman" w:eastAsia="Times New Roman" w:hAnsi="Times New Roman" w:cs="Times New Roman"/>
          <w:sz w:val="24"/>
          <w:szCs w:val="20"/>
          <w:lang w:eastAsia="ar-SA"/>
        </w:rPr>
        <w:tab/>
      </w:r>
      <w:r w:rsidRPr="0049050F">
        <w:rPr>
          <w:rFonts w:ascii="Times New Roman" w:eastAsia="Times New Roman" w:hAnsi="Times New Roman" w:cs="Times New Roman"/>
          <w:sz w:val="24"/>
          <w:szCs w:val="20"/>
          <w:lang w:eastAsia="ar-SA"/>
        </w:rPr>
        <w:tab/>
        <w:t xml:space="preserve">          </w:t>
      </w:r>
      <w:r w:rsidRPr="0049050F">
        <w:rPr>
          <w:rFonts w:ascii="Times New Roman" w:eastAsia="Times New Roman" w:hAnsi="Times New Roman" w:cs="Times New Roman"/>
          <w:sz w:val="24"/>
          <w:szCs w:val="20"/>
          <w:lang w:eastAsia="ar-SA"/>
        </w:rPr>
        <w:tab/>
        <w:t xml:space="preserve">           (2.1.16)</w:t>
      </w:r>
    </w:p>
    <w:p w14:paraId="6D266753" w14:textId="77777777" w:rsidR="0049050F" w:rsidRPr="0049050F" w:rsidRDefault="0049050F" w:rsidP="0049050F">
      <w:pPr>
        <w:suppressAutoHyphens/>
        <w:spacing w:before="120" w:after="12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The phase matrix decomposition is:</w:t>
      </w:r>
    </w:p>
    <w:p w14:paraId="7556BB35" w14:textId="77777777" w:rsidR="0049050F" w:rsidRPr="0049050F" w:rsidRDefault="0049050F" w:rsidP="0049050F">
      <w:pPr>
        <w:suppressAutoHyphens/>
        <w:spacing w:before="120" w:after="120" w:line="240" w:lineRule="auto"/>
        <w:ind w:firstLine="720"/>
        <w:rPr>
          <w:rFonts w:ascii="Times New Roman" w:eastAsia="Times New Roman" w:hAnsi="Times New Roman" w:cs="Times New Roman"/>
          <w:sz w:val="24"/>
          <w:szCs w:val="20"/>
          <w:lang w:eastAsia="ar-SA"/>
        </w:rPr>
      </w:pPr>
      <m:oMath>
        <m:r>
          <m:rPr>
            <m:sty m:val="b"/>
          </m:rPr>
          <w:rPr>
            <w:rFonts w:ascii="Cambria Math" w:eastAsia="Times New Roman" w:hAnsi="Cambria Math" w:cs="Times New Roman"/>
            <w:sz w:val="24"/>
            <w:szCs w:val="24"/>
            <w:lang w:eastAsia="ar-SA"/>
          </w:rPr>
          <m:t>Π</m:t>
        </m:r>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μ,ϕ,</m:t>
            </m:r>
            <m:sSup>
              <m:sSupPr>
                <m:ctrlPr>
                  <w:rPr>
                    <w:rFonts w:ascii="Cambria Math" w:eastAsia="Times New Roman" w:hAnsi="Cambria Math" w:cs="Times New Roman"/>
                    <w:i/>
                    <w:sz w:val="24"/>
                    <w:szCs w:val="24"/>
                    <w:lang w:eastAsia="ar-SA"/>
                  </w:rPr>
                </m:ctrlPr>
              </m:sSupPr>
              <m:e>
                <m:r>
                  <w:rPr>
                    <w:rFonts w:ascii="Cambria Math" w:eastAsia="Times New Roman" w:hAnsi="Cambria Math" w:cs="Times New Roman"/>
                    <w:sz w:val="24"/>
                    <w:szCs w:val="24"/>
                    <w:lang w:eastAsia="ar-SA"/>
                  </w:rPr>
                  <m:t>μ</m:t>
                </m:r>
              </m:e>
              <m:sup>
                <m:r>
                  <w:rPr>
                    <w:rFonts w:ascii="Cambria Math" w:eastAsia="Times New Roman" w:hAnsi="Cambria Math" w:cs="Times New Roman"/>
                    <w:sz w:val="24"/>
                    <w:szCs w:val="24"/>
                    <w:lang w:eastAsia="ar-SA"/>
                  </w:rPr>
                  <m:t>'</m:t>
                </m:r>
              </m:sup>
            </m:sSup>
            <m:r>
              <w:rPr>
                <w:rFonts w:ascii="Cambria Math" w:eastAsia="Times New Roman" w:hAnsi="Cambria Math" w:cs="Times New Roman"/>
                <w:sz w:val="24"/>
                <w:szCs w:val="24"/>
                <w:lang w:eastAsia="ar-SA"/>
              </w:rPr>
              <m:t>,</m:t>
            </m:r>
            <m:sSup>
              <m:sSupPr>
                <m:ctrlPr>
                  <w:rPr>
                    <w:rFonts w:ascii="Cambria Math" w:eastAsia="Times New Roman" w:hAnsi="Cambria Math" w:cs="Times New Roman"/>
                    <w:i/>
                    <w:sz w:val="24"/>
                    <w:szCs w:val="24"/>
                    <w:lang w:eastAsia="ar-SA"/>
                  </w:rPr>
                </m:ctrlPr>
              </m:sSupPr>
              <m:e>
                <m:r>
                  <w:rPr>
                    <w:rFonts w:ascii="Cambria Math" w:eastAsia="Times New Roman" w:hAnsi="Cambria Math" w:cs="Times New Roman"/>
                    <w:sz w:val="24"/>
                    <w:szCs w:val="24"/>
                    <w:lang w:eastAsia="ar-SA"/>
                  </w:rPr>
                  <m:t>ϕ</m:t>
                </m:r>
              </m:e>
              <m:sup>
                <m:r>
                  <w:rPr>
                    <w:rFonts w:ascii="Cambria Math" w:eastAsia="Times New Roman" w:hAnsi="Cambria Math" w:cs="Times New Roman"/>
                    <w:sz w:val="24"/>
                    <w:szCs w:val="24"/>
                    <w:lang w:eastAsia="ar-SA"/>
                  </w:rPr>
                  <m:t>'</m:t>
                </m:r>
              </m:sup>
            </m:sSup>
          </m:e>
        </m:d>
        <m:r>
          <w:rPr>
            <w:rFonts w:ascii="Cambria Math" w:eastAsia="Times New Roman" w:hAnsi="Cambria Math" w:cs="Times New Roman"/>
            <w:sz w:val="24"/>
            <w:szCs w:val="24"/>
            <w:lang w:eastAsia="ar-SA"/>
          </w:rPr>
          <m:t>=</m:t>
        </m:r>
        <m:f>
          <m:fPr>
            <m:ctrlPr>
              <w:rPr>
                <w:rFonts w:ascii="Cambria Math" w:eastAsia="Times New Roman" w:hAnsi="Cambria Math" w:cs="Times New Roman"/>
                <w:i/>
                <w:sz w:val="24"/>
                <w:szCs w:val="24"/>
                <w:lang w:eastAsia="ar-SA"/>
              </w:rPr>
            </m:ctrlPr>
          </m:fPr>
          <m:num>
            <m:r>
              <w:rPr>
                <w:rFonts w:ascii="Cambria Math" w:eastAsia="Times New Roman" w:hAnsi="Cambria Math" w:cs="Times New Roman"/>
                <w:sz w:val="24"/>
                <w:szCs w:val="24"/>
                <w:lang w:eastAsia="ar-SA"/>
              </w:rPr>
              <m:t>1</m:t>
            </m:r>
          </m:num>
          <m:den>
            <m:r>
              <w:rPr>
                <w:rFonts w:ascii="Cambria Math" w:eastAsia="Times New Roman" w:hAnsi="Cambria Math" w:cs="Times New Roman"/>
                <w:sz w:val="24"/>
                <w:szCs w:val="24"/>
                <w:lang w:eastAsia="ar-SA"/>
              </w:rPr>
              <m:t>2</m:t>
            </m:r>
          </m:den>
        </m:f>
        <m:nary>
          <m:naryPr>
            <m:chr m:val="∑"/>
            <m:limLoc m:val="undOvr"/>
            <m:ctrlPr>
              <w:rPr>
                <w:rFonts w:ascii="Cambria Math" w:eastAsia="Times New Roman" w:hAnsi="Cambria Math" w:cs="Times New Roman"/>
                <w:i/>
                <w:sz w:val="24"/>
                <w:szCs w:val="24"/>
                <w:lang w:eastAsia="ar-SA"/>
              </w:rPr>
            </m:ctrlPr>
          </m:naryPr>
          <m:sub>
            <m:r>
              <w:rPr>
                <w:rFonts w:ascii="Cambria Math" w:eastAsia="Times New Roman" w:hAnsi="Cambria Math" w:cs="Times New Roman"/>
                <w:sz w:val="24"/>
                <w:szCs w:val="24"/>
                <w:lang w:eastAsia="ar-SA"/>
              </w:rPr>
              <m:t>m=0</m:t>
            </m:r>
          </m:sub>
          <m:sup>
            <m:r>
              <w:rPr>
                <w:rFonts w:ascii="Cambria Math" w:eastAsia="Times New Roman" w:hAnsi="Cambria Math" w:cs="Times New Roman"/>
                <w:sz w:val="24"/>
                <w:szCs w:val="24"/>
                <w:lang w:eastAsia="ar-SA"/>
              </w:rPr>
              <m:t>M</m:t>
            </m:r>
          </m:sup>
          <m:e>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2-</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δ</m:t>
                    </m:r>
                  </m:e>
                  <m:sub>
                    <m:r>
                      <w:rPr>
                        <w:rFonts w:ascii="Cambria Math" w:eastAsia="Times New Roman" w:hAnsi="Cambria Math" w:cs="Times New Roman"/>
                        <w:sz w:val="24"/>
                        <w:szCs w:val="24"/>
                        <w:lang w:eastAsia="ar-SA"/>
                      </w:rPr>
                      <m:t>m,0</m:t>
                    </m:r>
                  </m:sub>
                </m:sSub>
              </m:e>
            </m:d>
            <m:d>
              <m:dPr>
                <m:begChr m:val="["/>
                <m:endChr m:val="]"/>
                <m:ctrlPr>
                  <w:rPr>
                    <w:rFonts w:ascii="Cambria Math" w:eastAsia="Times New Roman" w:hAnsi="Cambria Math" w:cs="Times New Roman"/>
                    <w:i/>
                    <w:sz w:val="24"/>
                    <w:szCs w:val="24"/>
                    <w:lang w:eastAsia="ar-SA"/>
                  </w:rPr>
                </m:ctrlPr>
              </m:dPr>
              <m:e>
                <m:sSub>
                  <m:sSubPr>
                    <m:ctrlPr>
                      <w:rPr>
                        <w:rFonts w:ascii="Cambria Math" w:eastAsia="Times New Roman" w:hAnsi="Cambria Math" w:cs="Times New Roman"/>
                        <w:i/>
                        <w:sz w:val="24"/>
                        <w:szCs w:val="24"/>
                        <w:lang w:eastAsia="ar-SA"/>
                      </w:rPr>
                    </m:ctrlPr>
                  </m:sSubPr>
                  <m:e>
                    <m:r>
                      <m:rPr>
                        <m:sty m:val="b"/>
                      </m:rPr>
                      <w:rPr>
                        <w:rFonts w:ascii="Cambria Math" w:eastAsia="Times New Roman" w:hAnsi="Cambria Math" w:cs="Times New Roman"/>
                        <w:sz w:val="24"/>
                        <w:szCs w:val="24"/>
                        <w:lang w:eastAsia="ar-SA"/>
                      </w:rPr>
                      <m:t>C</m:t>
                    </m:r>
                  </m:e>
                  <m:sub>
                    <m:r>
                      <w:rPr>
                        <w:rFonts w:ascii="Cambria Math" w:eastAsia="Times New Roman" w:hAnsi="Cambria Math" w:cs="Times New Roman"/>
                        <w:sz w:val="24"/>
                        <w:szCs w:val="24"/>
                        <w:lang w:eastAsia="ar-SA"/>
                      </w:rPr>
                      <m:t>m</m:t>
                    </m:r>
                  </m:sub>
                </m:sSub>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μ,</m:t>
                    </m:r>
                    <m:sSup>
                      <m:sSupPr>
                        <m:ctrlPr>
                          <w:rPr>
                            <w:rFonts w:ascii="Cambria Math" w:eastAsia="Times New Roman" w:hAnsi="Cambria Math" w:cs="Times New Roman"/>
                            <w:i/>
                            <w:sz w:val="24"/>
                            <w:szCs w:val="24"/>
                            <w:lang w:eastAsia="ar-SA"/>
                          </w:rPr>
                        </m:ctrlPr>
                      </m:sSupPr>
                      <m:e>
                        <m:r>
                          <w:rPr>
                            <w:rFonts w:ascii="Cambria Math" w:eastAsia="Times New Roman" w:hAnsi="Cambria Math" w:cs="Times New Roman"/>
                            <w:sz w:val="24"/>
                            <w:szCs w:val="24"/>
                            <w:lang w:eastAsia="ar-SA"/>
                          </w:rPr>
                          <m:t>μ</m:t>
                        </m:r>
                      </m:e>
                      <m:sup>
                        <m:r>
                          <w:rPr>
                            <w:rFonts w:ascii="Cambria Math" w:eastAsia="Times New Roman" w:hAnsi="Cambria Math" w:cs="Times New Roman"/>
                            <w:sz w:val="24"/>
                            <w:szCs w:val="24"/>
                            <w:lang w:eastAsia="ar-SA"/>
                          </w:rPr>
                          <m:t>'</m:t>
                        </m:r>
                      </m:sup>
                    </m:sSup>
                  </m:e>
                </m:d>
                <m:r>
                  <m:rPr>
                    <m:sty m:val="p"/>
                  </m:rPr>
                  <w:rPr>
                    <w:rFonts w:ascii="Cambria Math" w:eastAsia="Times New Roman" w:hAnsi="Cambria Math" w:cs="Times New Roman"/>
                    <w:sz w:val="24"/>
                    <w:szCs w:val="24"/>
                    <w:lang w:eastAsia="ar-SA"/>
                  </w:rPr>
                  <m:t>cos</m:t>
                </m:r>
                <m:r>
                  <m:rPr>
                    <m:sty m:val="b"/>
                  </m:rPr>
                  <w:rPr>
                    <w:rFonts w:ascii="Cambria Math" w:eastAsia="Times New Roman" w:hAnsi="Cambria Math" w:cs="Times New Roman"/>
                    <w:sz w:val="24"/>
                    <w:szCs w:val="24"/>
                    <w:lang w:eastAsia="ar-SA"/>
                  </w:rPr>
                  <m:t xml:space="preserve"> </m:t>
                </m:r>
                <m:r>
                  <w:rPr>
                    <w:rFonts w:ascii="Cambria Math" w:eastAsia="Times New Roman" w:hAnsi="Cambria Math" w:cs="Times New Roman"/>
                    <w:sz w:val="24"/>
                    <w:szCs w:val="24"/>
                    <w:lang w:eastAsia="ar-SA"/>
                  </w:rPr>
                  <m:t>m</m:t>
                </m:r>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ϕ-</m:t>
                    </m:r>
                    <m:sSup>
                      <m:sSupPr>
                        <m:ctrlPr>
                          <w:rPr>
                            <w:rFonts w:ascii="Cambria Math" w:eastAsia="Times New Roman" w:hAnsi="Cambria Math" w:cs="Times New Roman"/>
                            <w:i/>
                            <w:sz w:val="24"/>
                            <w:szCs w:val="24"/>
                            <w:lang w:eastAsia="ar-SA"/>
                          </w:rPr>
                        </m:ctrlPr>
                      </m:sSupPr>
                      <m:e>
                        <m:r>
                          <w:rPr>
                            <w:rFonts w:ascii="Cambria Math" w:eastAsia="Times New Roman" w:hAnsi="Cambria Math" w:cs="Times New Roman"/>
                            <w:sz w:val="24"/>
                            <w:szCs w:val="24"/>
                            <w:lang w:eastAsia="ar-SA"/>
                          </w:rPr>
                          <m:t>ϕ</m:t>
                        </m:r>
                      </m:e>
                      <m:sup>
                        <m:r>
                          <w:rPr>
                            <w:rFonts w:ascii="Cambria Math" w:eastAsia="Times New Roman" w:hAnsi="Cambria Math" w:cs="Times New Roman"/>
                            <w:sz w:val="24"/>
                            <w:szCs w:val="24"/>
                            <w:lang w:eastAsia="ar-SA"/>
                          </w:rPr>
                          <m:t>'</m:t>
                        </m:r>
                      </m:sup>
                    </m:sSup>
                  </m:e>
                </m:d>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m:rPr>
                        <m:sty m:val="b"/>
                      </m:rPr>
                      <w:rPr>
                        <w:rFonts w:ascii="Cambria Math" w:eastAsia="Times New Roman" w:hAnsi="Cambria Math" w:cs="Times New Roman"/>
                        <w:sz w:val="24"/>
                        <w:szCs w:val="24"/>
                        <w:lang w:eastAsia="ar-SA"/>
                      </w:rPr>
                      <m:t>S</m:t>
                    </m:r>
                  </m:e>
                  <m:sub>
                    <m:r>
                      <w:rPr>
                        <w:rFonts w:ascii="Cambria Math" w:eastAsia="Times New Roman" w:hAnsi="Cambria Math" w:cs="Times New Roman"/>
                        <w:sz w:val="24"/>
                        <w:szCs w:val="24"/>
                        <w:lang w:eastAsia="ar-SA"/>
                      </w:rPr>
                      <m:t>m</m:t>
                    </m:r>
                  </m:sub>
                </m:sSub>
                <m:r>
                  <w:rPr>
                    <w:rFonts w:ascii="Cambria Math" w:eastAsia="Times New Roman" w:hAnsi="Cambria Math" w:cs="Times New Roman"/>
                    <w:sz w:val="24"/>
                    <w:szCs w:val="24"/>
                    <w:lang w:eastAsia="ar-SA"/>
                  </w:rPr>
                  <m:t>(μ,</m:t>
                </m:r>
                <m:sSup>
                  <m:sSupPr>
                    <m:ctrlPr>
                      <w:rPr>
                        <w:rFonts w:ascii="Cambria Math" w:eastAsia="Times New Roman" w:hAnsi="Cambria Math" w:cs="Times New Roman"/>
                        <w:i/>
                        <w:sz w:val="24"/>
                        <w:szCs w:val="24"/>
                        <w:lang w:eastAsia="ar-SA"/>
                      </w:rPr>
                    </m:ctrlPr>
                  </m:sSupPr>
                  <m:e>
                    <m:r>
                      <w:rPr>
                        <w:rFonts w:ascii="Cambria Math" w:eastAsia="Times New Roman" w:hAnsi="Cambria Math" w:cs="Times New Roman"/>
                        <w:sz w:val="24"/>
                        <w:szCs w:val="24"/>
                        <w:lang w:eastAsia="ar-SA"/>
                      </w:rPr>
                      <m:t>μ</m:t>
                    </m:r>
                  </m:e>
                  <m:sup>
                    <m:r>
                      <w:rPr>
                        <w:rFonts w:ascii="Cambria Math" w:eastAsia="Times New Roman" w:hAnsi="Cambria Math" w:cs="Times New Roman"/>
                        <w:sz w:val="24"/>
                        <w:szCs w:val="24"/>
                        <w:lang w:eastAsia="ar-SA"/>
                      </w:rPr>
                      <m:t>'</m:t>
                    </m:r>
                  </m:sup>
                </m:sSup>
                <m:r>
                  <w:rPr>
                    <w:rFonts w:ascii="Cambria Math" w:eastAsia="Times New Roman" w:hAnsi="Cambria Math" w:cs="Times New Roman"/>
                    <w:sz w:val="24"/>
                    <w:szCs w:val="24"/>
                    <w:lang w:eastAsia="ar-SA"/>
                  </w:rPr>
                  <m:t>)</m:t>
                </m:r>
                <m:r>
                  <m:rPr>
                    <m:sty m:val="p"/>
                  </m:rPr>
                  <w:rPr>
                    <w:rFonts w:ascii="Cambria Math" w:eastAsia="Times New Roman" w:hAnsi="Cambria Math" w:cs="Times New Roman"/>
                    <w:sz w:val="24"/>
                    <w:szCs w:val="24"/>
                    <w:lang w:eastAsia="ar-SA"/>
                  </w:rPr>
                  <m:t>sin</m:t>
                </m:r>
                <m:r>
                  <m:rPr>
                    <m:sty m:val="b"/>
                  </m:rPr>
                  <w:rPr>
                    <w:rFonts w:ascii="Cambria Math" w:eastAsia="Times New Roman" w:hAnsi="Cambria Math" w:cs="Times New Roman"/>
                    <w:sz w:val="24"/>
                    <w:szCs w:val="24"/>
                    <w:lang w:eastAsia="ar-SA"/>
                  </w:rPr>
                  <m:t xml:space="preserve"> </m:t>
                </m:r>
                <m:r>
                  <w:rPr>
                    <w:rFonts w:ascii="Cambria Math" w:eastAsia="Times New Roman" w:hAnsi="Cambria Math" w:cs="Times New Roman"/>
                    <w:sz w:val="24"/>
                    <w:szCs w:val="24"/>
                    <w:lang w:eastAsia="ar-SA"/>
                  </w:rPr>
                  <m:t>m</m:t>
                </m:r>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ϕ-</m:t>
                    </m:r>
                    <m:sSup>
                      <m:sSupPr>
                        <m:ctrlPr>
                          <w:rPr>
                            <w:rFonts w:ascii="Cambria Math" w:eastAsia="Times New Roman" w:hAnsi="Cambria Math" w:cs="Times New Roman"/>
                            <w:i/>
                            <w:sz w:val="24"/>
                            <w:szCs w:val="24"/>
                            <w:lang w:eastAsia="ar-SA"/>
                          </w:rPr>
                        </m:ctrlPr>
                      </m:sSupPr>
                      <m:e>
                        <m:r>
                          <w:rPr>
                            <w:rFonts w:ascii="Cambria Math" w:eastAsia="Times New Roman" w:hAnsi="Cambria Math" w:cs="Times New Roman"/>
                            <w:sz w:val="24"/>
                            <w:szCs w:val="24"/>
                            <w:lang w:eastAsia="ar-SA"/>
                          </w:rPr>
                          <m:t>ϕ</m:t>
                        </m:r>
                      </m:e>
                      <m:sup>
                        <m:r>
                          <w:rPr>
                            <w:rFonts w:ascii="Cambria Math" w:eastAsia="Times New Roman" w:hAnsi="Cambria Math" w:cs="Times New Roman"/>
                            <w:sz w:val="24"/>
                            <w:szCs w:val="24"/>
                            <w:lang w:eastAsia="ar-SA"/>
                          </w:rPr>
                          <m:t>'</m:t>
                        </m:r>
                      </m:sup>
                    </m:sSup>
                  </m:e>
                </m:d>
              </m:e>
            </m:d>
          </m:e>
        </m:nary>
      </m:oMath>
      <w:r w:rsidRPr="0049050F">
        <w:rPr>
          <w:rFonts w:ascii="Times New Roman" w:eastAsia="Times New Roman" w:hAnsi="Times New Roman" w:cs="Times New Roman"/>
          <w:sz w:val="24"/>
          <w:szCs w:val="20"/>
          <w:lang w:eastAsia="ar-SA"/>
        </w:rPr>
        <w:t xml:space="preserve">;    </w:t>
      </w:r>
    </w:p>
    <w:p w14:paraId="1B58DB5D" w14:textId="77777777" w:rsidR="0049050F" w:rsidRPr="0049050F" w:rsidRDefault="0049050F" w:rsidP="0049050F">
      <w:pPr>
        <w:suppressAutoHyphens/>
        <w:spacing w:before="120" w:after="120" w:line="240" w:lineRule="auto"/>
        <w:ind w:left="8640"/>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 xml:space="preserve">           (2.1.17)</w:t>
      </w:r>
    </w:p>
    <w:p w14:paraId="3AE4430C" w14:textId="77777777" w:rsidR="0049050F" w:rsidRPr="0049050F" w:rsidRDefault="00206590" w:rsidP="0049050F">
      <w:pPr>
        <w:suppressAutoHyphens/>
        <w:spacing w:before="120" w:after="120" w:line="240" w:lineRule="auto"/>
        <w:ind w:firstLine="720"/>
        <w:jc w:val="both"/>
        <w:rPr>
          <w:rFonts w:ascii="Times New Roman" w:eastAsia="Times New Roman" w:hAnsi="Times New Roman" w:cs="Times New Roman"/>
          <w:sz w:val="24"/>
          <w:szCs w:val="20"/>
          <w:lang w:eastAsia="ar-SA"/>
        </w:rPr>
      </w:pPr>
      <m:oMath>
        <m:sSub>
          <m:sSubPr>
            <m:ctrlPr>
              <w:rPr>
                <w:rFonts w:ascii="Cambria Math" w:eastAsia="Times New Roman" w:hAnsi="Cambria Math" w:cs="Times New Roman"/>
                <w:i/>
                <w:sz w:val="24"/>
                <w:szCs w:val="24"/>
                <w:lang w:eastAsia="ar-SA"/>
              </w:rPr>
            </m:ctrlPr>
          </m:sSubPr>
          <m:e>
            <m:r>
              <m:rPr>
                <m:sty m:val="b"/>
              </m:rPr>
              <w:rPr>
                <w:rFonts w:ascii="Cambria Math" w:eastAsia="Times New Roman" w:hAnsi="Cambria Math" w:cs="Times New Roman"/>
                <w:sz w:val="24"/>
                <w:szCs w:val="24"/>
                <w:lang w:eastAsia="ar-SA"/>
              </w:rPr>
              <m:t>C</m:t>
            </m:r>
          </m:e>
          <m:sub>
            <m:r>
              <w:rPr>
                <w:rFonts w:ascii="Cambria Math" w:eastAsia="Times New Roman" w:hAnsi="Cambria Math" w:cs="Times New Roman"/>
                <w:sz w:val="24"/>
                <w:szCs w:val="24"/>
                <w:lang w:eastAsia="ar-SA"/>
              </w:rPr>
              <m:t>m</m:t>
            </m:r>
          </m:sub>
        </m:sSub>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μ,</m:t>
            </m:r>
            <m:sSup>
              <m:sSupPr>
                <m:ctrlPr>
                  <w:rPr>
                    <w:rFonts w:ascii="Cambria Math" w:eastAsia="Times New Roman" w:hAnsi="Cambria Math" w:cs="Times New Roman"/>
                    <w:i/>
                    <w:sz w:val="24"/>
                    <w:szCs w:val="24"/>
                    <w:lang w:eastAsia="ar-SA"/>
                  </w:rPr>
                </m:ctrlPr>
              </m:sSupPr>
              <m:e>
                <m:r>
                  <w:rPr>
                    <w:rFonts w:ascii="Cambria Math" w:eastAsia="Times New Roman" w:hAnsi="Cambria Math" w:cs="Times New Roman"/>
                    <w:sz w:val="24"/>
                    <w:szCs w:val="24"/>
                    <w:lang w:eastAsia="ar-SA"/>
                  </w:rPr>
                  <m:t>μ</m:t>
                </m:r>
              </m:e>
              <m:sup>
                <m:r>
                  <w:rPr>
                    <w:rFonts w:ascii="Cambria Math" w:eastAsia="Times New Roman" w:hAnsi="Cambria Math" w:cs="Times New Roman"/>
                    <w:sz w:val="24"/>
                    <w:szCs w:val="24"/>
                    <w:lang w:eastAsia="ar-SA"/>
                  </w:rPr>
                  <m:t>'</m:t>
                </m:r>
              </m:sup>
            </m:sSup>
          </m:e>
        </m:d>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m:rPr>
                <m:sty m:val="b"/>
              </m:rPr>
              <w:rPr>
                <w:rFonts w:ascii="Cambria Math" w:eastAsia="Times New Roman" w:hAnsi="Cambria Math" w:cs="Times New Roman"/>
                <w:sz w:val="24"/>
                <w:szCs w:val="24"/>
                <w:lang w:eastAsia="ar-SA"/>
              </w:rPr>
              <m:t>A</m:t>
            </m:r>
          </m:e>
          <m:sub>
            <m:r>
              <w:rPr>
                <w:rFonts w:ascii="Cambria Math" w:eastAsia="Times New Roman" w:hAnsi="Cambria Math" w:cs="Times New Roman"/>
                <w:sz w:val="24"/>
                <w:szCs w:val="24"/>
                <w:lang w:eastAsia="ar-SA"/>
              </w:rPr>
              <m:t>m</m:t>
            </m:r>
          </m:sub>
        </m:sSub>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μ,</m:t>
            </m:r>
            <m:sSup>
              <m:sSupPr>
                <m:ctrlPr>
                  <w:rPr>
                    <w:rFonts w:ascii="Cambria Math" w:eastAsia="Times New Roman" w:hAnsi="Cambria Math" w:cs="Times New Roman"/>
                    <w:i/>
                    <w:sz w:val="24"/>
                    <w:szCs w:val="24"/>
                    <w:lang w:eastAsia="ar-SA"/>
                  </w:rPr>
                </m:ctrlPr>
              </m:sSupPr>
              <m:e>
                <m:r>
                  <w:rPr>
                    <w:rFonts w:ascii="Cambria Math" w:eastAsia="Times New Roman" w:hAnsi="Cambria Math" w:cs="Times New Roman"/>
                    <w:sz w:val="24"/>
                    <w:szCs w:val="24"/>
                    <w:lang w:eastAsia="ar-SA"/>
                  </w:rPr>
                  <m:t>μ</m:t>
                </m:r>
              </m:e>
              <m:sup>
                <m:r>
                  <w:rPr>
                    <w:rFonts w:ascii="Cambria Math" w:eastAsia="Times New Roman" w:hAnsi="Cambria Math" w:cs="Times New Roman"/>
                    <w:sz w:val="24"/>
                    <w:szCs w:val="24"/>
                    <w:lang w:eastAsia="ar-SA"/>
                  </w:rPr>
                  <m:t>'</m:t>
                </m:r>
              </m:sup>
            </m:sSup>
          </m:e>
        </m:d>
        <m:r>
          <w:rPr>
            <w:rFonts w:ascii="Cambria Math" w:eastAsia="Times New Roman" w:hAnsi="Cambria Math" w:cs="Times New Roman"/>
            <w:sz w:val="24"/>
            <w:szCs w:val="24"/>
            <w:lang w:eastAsia="ar-SA"/>
          </w:rPr>
          <m:t>+</m:t>
        </m:r>
        <m:r>
          <m:rPr>
            <m:sty m:val="b"/>
          </m:rPr>
          <w:rPr>
            <w:rFonts w:ascii="Cambria Math" w:eastAsia="Times New Roman" w:hAnsi="Cambria Math" w:cs="Times New Roman"/>
            <w:sz w:val="24"/>
            <w:szCs w:val="24"/>
            <w:lang w:eastAsia="ar-SA"/>
          </w:rPr>
          <m:t>D</m:t>
        </m:r>
        <m:sSub>
          <m:sSubPr>
            <m:ctrlPr>
              <w:rPr>
                <w:rFonts w:ascii="Cambria Math" w:eastAsia="Times New Roman" w:hAnsi="Cambria Math" w:cs="Times New Roman"/>
                <w:i/>
                <w:sz w:val="24"/>
                <w:szCs w:val="24"/>
                <w:lang w:eastAsia="ar-SA"/>
              </w:rPr>
            </m:ctrlPr>
          </m:sSubPr>
          <m:e>
            <m:r>
              <m:rPr>
                <m:sty m:val="b"/>
              </m:rPr>
              <w:rPr>
                <w:rFonts w:ascii="Cambria Math" w:eastAsia="Times New Roman" w:hAnsi="Cambria Math" w:cs="Times New Roman"/>
                <w:sz w:val="24"/>
                <w:szCs w:val="24"/>
                <w:lang w:eastAsia="ar-SA"/>
              </w:rPr>
              <m:t>A</m:t>
            </m:r>
          </m:e>
          <m:sub>
            <m:r>
              <w:rPr>
                <w:rFonts w:ascii="Cambria Math" w:eastAsia="Times New Roman" w:hAnsi="Cambria Math" w:cs="Times New Roman"/>
                <w:sz w:val="24"/>
                <w:szCs w:val="24"/>
                <w:lang w:eastAsia="ar-SA"/>
              </w:rPr>
              <m:t>m</m:t>
            </m:r>
          </m:sub>
        </m:sSub>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μ,</m:t>
            </m:r>
            <m:sSup>
              <m:sSupPr>
                <m:ctrlPr>
                  <w:rPr>
                    <w:rFonts w:ascii="Cambria Math" w:eastAsia="Times New Roman" w:hAnsi="Cambria Math" w:cs="Times New Roman"/>
                    <w:i/>
                    <w:sz w:val="24"/>
                    <w:szCs w:val="24"/>
                    <w:lang w:eastAsia="ar-SA"/>
                  </w:rPr>
                </m:ctrlPr>
              </m:sSupPr>
              <m:e>
                <m:r>
                  <w:rPr>
                    <w:rFonts w:ascii="Cambria Math" w:eastAsia="Times New Roman" w:hAnsi="Cambria Math" w:cs="Times New Roman"/>
                    <w:sz w:val="24"/>
                    <w:szCs w:val="24"/>
                    <w:lang w:eastAsia="ar-SA"/>
                  </w:rPr>
                  <m:t>μ</m:t>
                </m:r>
              </m:e>
              <m:sup>
                <m:r>
                  <w:rPr>
                    <w:rFonts w:ascii="Cambria Math" w:eastAsia="Times New Roman" w:hAnsi="Cambria Math" w:cs="Times New Roman"/>
                    <w:sz w:val="24"/>
                    <w:szCs w:val="24"/>
                    <w:lang w:eastAsia="ar-SA"/>
                  </w:rPr>
                  <m:t>'</m:t>
                </m:r>
              </m:sup>
            </m:sSup>
          </m:e>
        </m:d>
        <m:r>
          <m:rPr>
            <m:sty m:val="b"/>
          </m:rPr>
          <w:rPr>
            <w:rFonts w:ascii="Cambria Math" w:eastAsia="Times New Roman" w:hAnsi="Cambria Math" w:cs="Times New Roman"/>
            <w:sz w:val="24"/>
            <w:szCs w:val="24"/>
            <w:lang w:eastAsia="ar-SA"/>
          </w:rPr>
          <m:t>D</m:t>
        </m:r>
      </m:oMath>
      <w:r w:rsidR="0049050F" w:rsidRPr="0049050F">
        <w:rPr>
          <w:rFonts w:ascii="Times New Roman" w:eastAsia="Times New Roman" w:hAnsi="Times New Roman" w:cs="Times New Roman"/>
          <w:sz w:val="24"/>
          <w:szCs w:val="20"/>
          <w:lang w:eastAsia="ar-SA"/>
        </w:rPr>
        <w:t>.</w:t>
      </w:r>
      <w:r w:rsidR="0049050F" w:rsidRPr="0049050F">
        <w:rPr>
          <w:rFonts w:ascii="Times New Roman" w:eastAsia="Times New Roman" w:hAnsi="Times New Roman" w:cs="Times New Roman"/>
          <w:sz w:val="24"/>
          <w:szCs w:val="20"/>
          <w:lang w:eastAsia="ar-SA"/>
        </w:rPr>
        <w:tab/>
      </w:r>
      <w:r w:rsidR="0049050F" w:rsidRPr="0049050F">
        <w:rPr>
          <w:rFonts w:ascii="Times New Roman" w:eastAsia="Times New Roman" w:hAnsi="Times New Roman" w:cs="Times New Roman"/>
          <w:sz w:val="24"/>
          <w:szCs w:val="20"/>
          <w:lang w:eastAsia="ar-SA"/>
        </w:rPr>
        <w:tab/>
      </w:r>
      <w:r w:rsidR="0049050F" w:rsidRPr="0049050F">
        <w:rPr>
          <w:rFonts w:ascii="Times New Roman" w:eastAsia="Times New Roman" w:hAnsi="Times New Roman" w:cs="Times New Roman"/>
          <w:sz w:val="24"/>
          <w:szCs w:val="20"/>
          <w:lang w:eastAsia="ar-SA"/>
        </w:rPr>
        <w:tab/>
      </w:r>
      <w:r w:rsidR="0049050F" w:rsidRPr="0049050F">
        <w:rPr>
          <w:rFonts w:ascii="Times New Roman" w:eastAsia="Times New Roman" w:hAnsi="Times New Roman" w:cs="Times New Roman"/>
          <w:sz w:val="24"/>
          <w:szCs w:val="20"/>
          <w:lang w:eastAsia="ar-SA"/>
        </w:rPr>
        <w:tab/>
      </w:r>
      <w:r w:rsidR="0049050F" w:rsidRPr="0049050F">
        <w:rPr>
          <w:rFonts w:ascii="Times New Roman" w:eastAsia="Times New Roman" w:hAnsi="Times New Roman" w:cs="Times New Roman"/>
          <w:sz w:val="24"/>
          <w:szCs w:val="20"/>
          <w:lang w:eastAsia="ar-SA"/>
        </w:rPr>
        <w:tab/>
        <w:t xml:space="preserve">                       (2.1.18)</w:t>
      </w:r>
    </w:p>
    <w:p w14:paraId="61ECE90A" w14:textId="77777777" w:rsidR="0049050F" w:rsidRPr="0049050F" w:rsidRDefault="00206590" w:rsidP="0049050F">
      <w:pPr>
        <w:suppressAutoHyphens/>
        <w:spacing w:before="120" w:after="120" w:line="240" w:lineRule="auto"/>
        <w:ind w:firstLine="720"/>
        <w:jc w:val="both"/>
        <w:rPr>
          <w:rFonts w:ascii="Times New Roman" w:eastAsia="Times New Roman" w:hAnsi="Times New Roman" w:cs="Times New Roman"/>
          <w:sz w:val="24"/>
          <w:szCs w:val="20"/>
          <w:lang w:eastAsia="ar-SA"/>
        </w:rPr>
      </w:pPr>
      <m:oMath>
        <m:sSub>
          <m:sSubPr>
            <m:ctrlPr>
              <w:rPr>
                <w:rFonts w:ascii="Cambria Math" w:eastAsia="Times New Roman" w:hAnsi="Cambria Math" w:cs="Times New Roman"/>
                <w:i/>
                <w:sz w:val="24"/>
                <w:szCs w:val="24"/>
                <w:lang w:eastAsia="ar-SA"/>
              </w:rPr>
            </m:ctrlPr>
          </m:sSubPr>
          <m:e>
            <m:r>
              <m:rPr>
                <m:sty m:val="b"/>
              </m:rPr>
              <w:rPr>
                <w:rFonts w:ascii="Cambria Math" w:eastAsia="Times New Roman" w:hAnsi="Cambria Math" w:cs="Times New Roman"/>
                <w:sz w:val="24"/>
                <w:szCs w:val="24"/>
                <w:lang w:eastAsia="ar-SA"/>
              </w:rPr>
              <m:t>S</m:t>
            </m:r>
          </m:e>
          <m:sub>
            <m:r>
              <w:rPr>
                <w:rFonts w:ascii="Cambria Math" w:eastAsia="Times New Roman" w:hAnsi="Cambria Math" w:cs="Times New Roman"/>
                <w:sz w:val="24"/>
                <w:szCs w:val="24"/>
                <w:lang w:eastAsia="ar-SA"/>
              </w:rPr>
              <m:t>m</m:t>
            </m:r>
          </m:sub>
        </m:sSub>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μ,</m:t>
            </m:r>
            <m:sSup>
              <m:sSupPr>
                <m:ctrlPr>
                  <w:rPr>
                    <w:rFonts w:ascii="Cambria Math" w:eastAsia="Times New Roman" w:hAnsi="Cambria Math" w:cs="Times New Roman"/>
                    <w:i/>
                    <w:sz w:val="24"/>
                    <w:szCs w:val="24"/>
                    <w:lang w:eastAsia="ar-SA"/>
                  </w:rPr>
                </m:ctrlPr>
              </m:sSupPr>
              <m:e>
                <m:r>
                  <w:rPr>
                    <w:rFonts w:ascii="Cambria Math" w:eastAsia="Times New Roman" w:hAnsi="Cambria Math" w:cs="Times New Roman"/>
                    <w:sz w:val="24"/>
                    <w:szCs w:val="24"/>
                    <w:lang w:eastAsia="ar-SA"/>
                  </w:rPr>
                  <m:t>μ</m:t>
                </m:r>
              </m:e>
              <m:sup>
                <m:r>
                  <w:rPr>
                    <w:rFonts w:ascii="Cambria Math" w:eastAsia="Times New Roman" w:hAnsi="Cambria Math" w:cs="Times New Roman"/>
                    <w:sz w:val="24"/>
                    <w:szCs w:val="24"/>
                    <w:lang w:eastAsia="ar-SA"/>
                  </w:rPr>
                  <m:t>'</m:t>
                </m:r>
              </m:sup>
            </m:sSup>
          </m:e>
        </m:d>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m:rPr>
                <m:sty m:val="b"/>
              </m:rPr>
              <w:rPr>
                <w:rFonts w:ascii="Cambria Math" w:eastAsia="Times New Roman" w:hAnsi="Cambria Math" w:cs="Times New Roman"/>
                <w:sz w:val="24"/>
                <w:szCs w:val="24"/>
                <w:lang w:eastAsia="ar-SA"/>
              </w:rPr>
              <m:t>A</m:t>
            </m:r>
          </m:e>
          <m:sub>
            <m:r>
              <w:rPr>
                <w:rFonts w:ascii="Cambria Math" w:eastAsia="Times New Roman" w:hAnsi="Cambria Math" w:cs="Times New Roman"/>
                <w:sz w:val="24"/>
                <w:szCs w:val="24"/>
                <w:lang w:eastAsia="ar-SA"/>
              </w:rPr>
              <m:t>m</m:t>
            </m:r>
          </m:sub>
        </m:sSub>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μ,</m:t>
            </m:r>
            <m:sSup>
              <m:sSupPr>
                <m:ctrlPr>
                  <w:rPr>
                    <w:rFonts w:ascii="Cambria Math" w:eastAsia="Times New Roman" w:hAnsi="Cambria Math" w:cs="Times New Roman"/>
                    <w:i/>
                    <w:sz w:val="24"/>
                    <w:szCs w:val="24"/>
                    <w:lang w:eastAsia="ar-SA"/>
                  </w:rPr>
                </m:ctrlPr>
              </m:sSupPr>
              <m:e>
                <m:r>
                  <w:rPr>
                    <w:rFonts w:ascii="Cambria Math" w:eastAsia="Times New Roman" w:hAnsi="Cambria Math" w:cs="Times New Roman"/>
                    <w:sz w:val="24"/>
                    <w:szCs w:val="24"/>
                    <w:lang w:eastAsia="ar-SA"/>
                  </w:rPr>
                  <m:t>μ</m:t>
                </m:r>
              </m:e>
              <m:sup>
                <m:r>
                  <w:rPr>
                    <w:rFonts w:ascii="Cambria Math" w:eastAsia="Times New Roman" w:hAnsi="Cambria Math" w:cs="Times New Roman"/>
                    <w:sz w:val="24"/>
                    <w:szCs w:val="24"/>
                    <w:lang w:eastAsia="ar-SA"/>
                  </w:rPr>
                  <m:t>'</m:t>
                </m:r>
              </m:sup>
            </m:sSup>
          </m:e>
        </m:d>
        <m:r>
          <m:rPr>
            <m:sty m:val="b"/>
          </m:rPr>
          <w:rPr>
            <w:rFonts w:ascii="Cambria Math" w:eastAsia="Times New Roman" w:hAnsi="Cambria Math" w:cs="Times New Roman"/>
            <w:sz w:val="24"/>
            <w:szCs w:val="24"/>
            <w:lang w:eastAsia="ar-SA"/>
          </w:rPr>
          <m:t>D</m:t>
        </m:r>
        <m:r>
          <w:rPr>
            <w:rFonts w:ascii="Cambria Math" w:eastAsia="Times New Roman" w:hAnsi="Cambria Math" w:cs="Times New Roman"/>
            <w:sz w:val="24"/>
            <w:szCs w:val="24"/>
            <w:lang w:eastAsia="ar-SA"/>
          </w:rPr>
          <m:t>-</m:t>
        </m:r>
        <m:r>
          <m:rPr>
            <m:sty m:val="b"/>
          </m:rPr>
          <w:rPr>
            <w:rFonts w:ascii="Cambria Math" w:eastAsia="Times New Roman" w:hAnsi="Cambria Math" w:cs="Times New Roman"/>
            <w:sz w:val="24"/>
            <w:szCs w:val="24"/>
            <w:lang w:eastAsia="ar-SA"/>
          </w:rPr>
          <m:t>D</m:t>
        </m:r>
        <m:sSub>
          <m:sSubPr>
            <m:ctrlPr>
              <w:rPr>
                <w:rFonts w:ascii="Cambria Math" w:eastAsia="Times New Roman" w:hAnsi="Cambria Math" w:cs="Times New Roman"/>
                <w:i/>
                <w:sz w:val="24"/>
                <w:szCs w:val="24"/>
                <w:lang w:eastAsia="ar-SA"/>
              </w:rPr>
            </m:ctrlPr>
          </m:sSubPr>
          <m:e>
            <m:r>
              <m:rPr>
                <m:sty m:val="b"/>
              </m:rPr>
              <w:rPr>
                <w:rFonts w:ascii="Cambria Math" w:eastAsia="Times New Roman" w:hAnsi="Cambria Math" w:cs="Times New Roman"/>
                <w:sz w:val="24"/>
                <w:szCs w:val="24"/>
                <w:lang w:eastAsia="ar-SA"/>
              </w:rPr>
              <m:t>A</m:t>
            </m:r>
          </m:e>
          <m:sub>
            <m:r>
              <w:rPr>
                <w:rFonts w:ascii="Cambria Math" w:eastAsia="Times New Roman" w:hAnsi="Cambria Math" w:cs="Times New Roman"/>
                <w:sz w:val="24"/>
                <w:szCs w:val="24"/>
                <w:lang w:eastAsia="ar-SA"/>
              </w:rPr>
              <m:t>m</m:t>
            </m:r>
          </m:sub>
        </m:sSub>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μ,</m:t>
            </m:r>
            <m:sSup>
              <m:sSupPr>
                <m:ctrlPr>
                  <w:rPr>
                    <w:rFonts w:ascii="Cambria Math" w:eastAsia="Times New Roman" w:hAnsi="Cambria Math" w:cs="Times New Roman"/>
                    <w:i/>
                    <w:sz w:val="24"/>
                    <w:szCs w:val="24"/>
                    <w:lang w:eastAsia="ar-SA"/>
                  </w:rPr>
                </m:ctrlPr>
              </m:sSupPr>
              <m:e>
                <m:r>
                  <w:rPr>
                    <w:rFonts w:ascii="Cambria Math" w:eastAsia="Times New Roman" w:hAnsi="Cambria Math" w:cs="Times New Roman"/>
                    <w:sz w:val="24"/>
                    <w:szCs w:val="24"/>
                    <w:lang w:eastAsia="ar-SA"/>
                  </w:rPr>
                  <m:t>μ</m:t>
                </m:r>
              </m:e>
              <m:sup>
                <m:r>
                  <w:rPr>
                    <w:rFonts w:ascii="Cambria Math" w:eastAsia="Times New Roman" w:hAnsi="Cambria Math" w:cs="Times New Roman"/>
                    <w:sz w:val="24"/>
                    <w:szCs w:val="24"/>
                    <w:lang w:eastAsia="ar-SA"/>
                  </w:rPr>
                  <m:t>'</m:t>
                </m:r>
              </m:sup>
            </m:sSup>
          </m:e>
        </m:d>
      </m:oMath>
      <w:r w:rsidR="0049050F" w:rsidRPr="0049050F">
        <w:rPr>
          <w:rFonts w:ascii="Times New Roman" w:eastAsia="Times New Roman" w:hAnsi="Times New Roman" w:cs="Times New Roman"/>
          <w:sz w:val="24"/>
          <w:szCs w:val="20"/>
          <w:lang w:eastAsia="ar-SA"/>
        </w:rPr>
        <w:t>.</w:t>
      </w:r>
      <w:r w:rsidR="0049050F" w:rsidRPr="0049050F">
        <w:rPr>
          <w:rFonts w:ascii="Times New Roman" w:eastAsia="Times New Roman" w:hAnsi="Times New Roman" w:cs="Times New Roman"/>
          <w:sz w:val="24"/>
          <w:szCs w:val="20"/>
          <w:lang w:eastAsia="ar-SA"/>
        </w:rPr>
        <w:tab/>
      </w:r>
      <w:r w:rsidR="0049050F" w:rsidRPr="0049050F">
        <w:rPr>
          <w:rFonts w:ascii="Times New Roman" w:eastAsia="Times New Roman" w:hAnsi="Times New Roman" w:cs="Times New Roman"/>
          <w:sz w:val="24"/>
          <w:szCs w:val="20"/>
          <w:lang w:eastAsia="ar-SA"/>
        </w:rPr>
        <w:tab/>
      </w:r>
      <w:r w:rsidR="0049050F" w:rsidRPr="0049050F">
        <w:rPr>
          <w:rFonts w:ascii="Times New Roman" w:eastAsia="Times New Roman" w:hAnsi="Times New Roman" w:cs="Times New Roman"/>
          <w:sz w:val="24"/>
          <w:szCs w:val="20"/>
          <w:lang w:eastAsia="ar-SA"/>
        </w:rPr>
        <w:tab/>
      </w:r>
      <w:r w:rsidR="0049050F" w:rsidRPr="0049050F">
        <w:rPr>
          <w:rFonts w:ascii="Times New Roman" w:eastAsia="Times New Roman" w:hAnsi="Times New Roman" w:cs="Times New Roman"/>
          <w:sz w:val="24"/>
          <w:szCs w:val="20"/>
          <w:lang w:eastAsia="ar-SA"/>
        </w:rPr>
        <w:tab/>
      </w:r>
      <w:r w:rsidR="0049050F" w:rsidRPr="0049050F">
        <w:rPr>
          <w:rFonts w:ascii="Times New Roman" w:eastAsia="Times New Roman" w:hAnsi="Times New Roman" w:cs="Times New Roman"/>
          <w:sz w:val="24"/>
          <w:szCs w:val="20"/>
          <w:lang w:eastAsia="ar-SA"/>
        </w:rPr>
        <w:tab/>
        <w:t xml:space="preserve">                       (2.1.19)</w:t>
      </w:r>
    </w:p>
    <w:p w14:paraId="58B521FD" w14:textId="77777777" w:rsidR="0049050F" w:rsidRPr="0049050F" w:rsidRDefault="00206590" w:rsidP="0049050F">
      <w:pPr>
        <w:suppressAutoHyphens/>
        <w:spacing w:before="120" w:after="120" w:line="240" w:lineRule="auto"/>
        <w:ind w:firstLine="720"/>
        <w:jc w:val="both"/>
        <w:rPr>
          <w:rFonts w:ascii="Times New Roman" w:eastAsia="Times New Roman" w:hAnsi="Times New Roman" w:cs="Times New Roman"/>
          <w:sz w:val="24"/>
          <w:szCs w:val="20"/>
          <w:lang w:eastAsia="ar-SA"/>
        </w:rPr>
      </w:pPr>
      <m:oMath>
        <m:sSub>
          <m:sSubPr>
            <m:ctrlPr>
              <w:rPr>
                <w:rFonts w:ascii="Cambria Math" w:eastAsia="Times New Roman" w:hAnsi="Cambria Math" w:cs="Times New Roman"/>
                <w:i/>
                <w:sz w:val="24"/>
                <w:szCs w:val="24"/>
                <w:lang w:eastAsia="ar-SA"/>
              </w:rPr>
            </m:ctrlPr>
          </m:sSubPr>
          <m:e>
            <m:r>
              <m:rPr>
                <m:sty m:val="b"/>
              </m:rPr>
              <w:rPr>
                <w:rFonts w:ascii="Cambria Math" w:eastAsia="Times New Roman" w:hAnsi="Cambria Math" w:cs="Times New Roman"/>
                <w:sz w:val="24"/>
                <w:szCs w:val="24"/>
                <w:lang w:eastAsia="ar-SA"/>
              </w:rPr>
              <m:t>A</m:t>
            </m:r>
          </m:e>
          <m:sub>
            <m:r>
              <w:rPr>
                <w:rFonts w:ascii="Cambria Math" w:eastAsia="Times New Roman" w:hAnsi="Cambria Math" w:cs="Times New Roman"/>
                <w:sz w:val="24"/>
                <w:szCs w:val="24"/>
                <w:lang w:eastAsia="ar-SA"/>
              </w:rPr>
              <m:t>m</m:t>
            </m:r>
          </m:sub>
        </m:sSub>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μ,</m:t>
            </m:r>
            <m:sSup>
              <m:sSupPr>
                <m:ctrlPr>
                  <w:rPr>
                    <w:rFonts w:ascii="Cambria Math" w:eastAsia="Times New Roman" w:hAnsi="Cambria Math" w:cs="Times New Roman"/>
                    <w:i/>
                    <w:sz w:val="24"/>
                    <w:szCs w:val="24"/>
                    <w:lang w:eastAsia="ar-SA"/>
                  </w:rPr>
                </m:ctrlPr>
              </m:sSupPr>
              <m:e>
                <m:r>
                  <w:rPr>
                    <w:rFonts w:ascii="Cambria Math" w:eastAsia="Times New Roman" w:hAnsi="Cambria Math" w:cs="Times New Roman"/>
                    <w:sz w:val="24"/>
                    <w:szCs w:val="24"/>
                    <w:lang w:eastAsia="ar-SA"/>
                  </w:rPr>
                  <m:t>μ</m:t>
                </m:r>
              </m:e>
              <m:sup>
                <m:r>
                  <w:rPr>
                    <w:rFonts w:ascii="Cambria Math" w:eastAsia="Times New Roman" w:hAnsi="Cambria Math" w:cs="Times New Roman"/>
                    <w:sz w:val="24"/>
                    <w:szCs w:val="24"/>
                    <w:lang w:eastAsia="ar-SA"/>
                  </w:rPr>
                  <m:t>'</m:t>
                </m:r>
              </m:sup>
            </m:sSup>
          </m:e>
        </m:d>
        <m:r>
          <w:rPr>
            <w:rFonts w:ascii="Cambria Math" w:eastAsia="Times New Roman" w:hAnsi="Cambria Math" w:cs="Times New Roman"/>
            <w:sz w:val="24"/>
            <w:szCs w:val="24"/>
            <w:lang w:eastAsia="ar-SA"/>
          </w:rPr>
          <m:t>=</m:t>
        </m:r>
        <m:nary>
          <m:naryPr>
            <m:chr m:val="∑"/>
            <m:limLoc m:val="undOvr"/>
            <m:ctrlPr>
              <w:rPr>
                <w:rFonts w:ascii="Cambria Math" w:eastAsia="Times New Roman" w:hAnsi="Cambria Math" w:cs="Times New Roman"/>
                <w:b/>
                <w:sz w:val="24"/>
                <w:szCs w:val="24"/>
                <w:lang w:eastAsia="ar-SA"/>
              </w:rPr>
            </m:ctrlPr>
          </m:naryPr>
          <m:sub>
            <m:r>
              <w:rPr>
                <w:rFonts w:ascii="Cambria Math" w:eastAsia="Times New Roman" w:hAnsi="Cambria Math" w:cs="Times New Roman"/>
                <w:sz w:val="24"/>
                <w:szCs w:val="24"/>
                <w:lang w:eastAsia="ar-SA"/>
              </w:rPr>
              <m:t>l=m</m:t>
            </m:r>
          </m:sub>
          <m:sup>
            <m:r>
              <w:rPr>
                <w:rFonts w:ascii="Cambria Math" w:eastAsia="Times New Roman" w:hAnsi="Cambria Math" w:cs="Times New Roman"/>
                <w:sz w:val="24"/>
                <w:szCs w:val="24"/>
                <w:lang w:eastAsia="ar-SA"/>
              </w:rPr>
              <m:t>M</m:t>
            </m:r>
          </m:sup>
          <m:e>
            <m:sSubSup>
              <m:sSubSupPr>
                <m:ctrlPr>
                  <w:rPr>
                    <w:rFonts w:ascii="Cambria Math" w:eastAsia="Times New Roman" w:hAnsi="Cambria Math" w:cs="Times New Roman"/>
                    <w:b/>
                    <w:sz w:val="24"/>
                    <w:szCs w:val="24"/>
                    <w:lang w:eastAsia="ar-SA"/>
                  </w:rPr>
                </m:ctrlPr>
              </m:sSubSupPr>
              <m:e>
                <m:r>
                  <m:rPr>
                    <m:sty m:val="b"/>
                  </m:rPr>
                  <w:rPr>
                    <w:rFonts w:ascii="Cambria Math" w:eastAsia="Times New Roman" w:hAnsi="Cambria Math" w:cs="Times New Roman"/>
                    <w:sz w:val="24"/>
                    <w:szCs w:val="24"/>
                    <w:lang w:eastAsia="ar-SA"/>
                  </w:rPr>
                  <m:t>P</m:t>
                </m:r>
              </m:e>
              <m:sub>
                <m:r>
                  <w:rPr>
                    <w:rFonts w:ascii="Cambria Math" w:eastAsia="Times New Roman" w:hAnsi="Cambria Math" w:cs="Times New Roman"/>
                    <w:sz w:val="24"/>
                    <w:szCs w:val="24"/>
                    <w:lang w:eastAsia="ar-SA"/>
                  </w:rPr>
                  <m:t>l</m:t>
                </m:r>
              </m:sub>
              <m:sup>
                <m:r>
                  <w:rPr>
                    <w:rFonts w:ascii="Cambria Math" w:eastAsia="Times New Roman" w:hAnsi="Cambria Math" w:cs="Times New Roman"/>
                    <w:sz w:val="24"/>
                    <w:szCs w:val="24"/>
                    <w:lang w:eastAsia="ar-SA"/>
                  </w:rPr>
                  <m:t>m</m:t>
                </m:r>
              </m:sup>
            </m:sSubSup>
            <m:r>
              <m:rPr>
                <m:sty m:val="bi"/>
              </m:rPr>
              <w:rPr>
                <w:rFonts w:ascii="Cambria Math" w:eastAsia="Times New Roman" w:hAnsi="Cambria Math" w:cs="Times New Roman"/>
                <w:sz w:val="24"/>
                <w:szCs w:val="24"/>
                <w:lang w:eastAsia="ar-SA"/>
              </w:rPr>
              <m:t>(</m:t>
            </m:r>
            <m:r>
              <w:rPr>
                <w:rFonts w:ascii="Cambria Math" w:eastAsia="Times New Roman" w:hAnsi="Cambria Math" w:cs="Times New Roman"/>
                <w:sz w:val="24"/>
                <w:szCs w:val="24"/>
                <w:lang w:eastAsia="ar-SA"/>
              </w:rPr>
              <m:t>μ</m:t>
            </m:r>
            <m:r>
              <m:rPr>
                <m:sty m:val="bi"/>
              </m:rPr>
              <w:rPr>
                <w:rFonts w:ascii="Cambria Math" w:eastAsia="Times New Roman" w:hAnsi="Cambria Math" w:cs="Times New Roman"/>
                <w:sz w:val="24"/>
                <w:szCs w:val="24"/>
                <w:lang w:eastAsia="ar-SA"/>
              </w:rPr>
              <m:t>)</m:t>
            </m:r>
            <m:sSub>
              <m:sSubPr>
                <m:ctrlPr>
                  <w:rPr>
                    <w:rFonts w:ascii="Cambria Math" w:eastAsia="Times New Roman" w:hAnsi="Cambria Math" w:cs="Times New Roman"/>
                    <w:b/>
                    <w:sz w:val="24"/>
                    <w:szCs w:val="24"/>
                    <w:lang w:eastAsia="ar-SA"/>
                  </w:rPr>
                </m:ctrlPr>
              </m:sSubPr>
              <m:e>
                <m:r>
                  <m:rPr>
                    <m:sty m:val="b"/>
                  </m:rPr>
                  <w:rPr>
                    <w:rFonts w:ascii="Cambria Math" w:eastAsia="Times New Roman" w:hAnsi="Cambria Math" w:cs="Times New Roman"/>
                    <w:sz w:val="24"/>
                    <w:szCs w:val="24"/>
                    <w:lang w:eastAsia="ar-SA"/>
                  </w:rPr>
                  <m:t>B</m:t>
                </m:r>
              </m:e>
              <m:sub>
                <m:r>
                  <w:rPr>
                    <w:rFonts w:ascii="Cambria Math" w:eastAsia="Times New Roman" w:hAnsi="Cambria Math" w:cs="Times New Roman"/>
                    <w:sz w:val="24"/>
                    <w:szCs w:val="24"/>
                    <w:lang w:eastAsia="ar-SA"/>
                  </w:rPr>
                  <m:t>l</m:t>
                </m:r>
              </m:sub>
            </m:sSub>
            <m:sSubSup>
              <m:sSubSupPr>
                <m:ctrlPr>
                  <w:rPr>
                    <w:rFonts w:ascii="Cambria Math" w:eastAsia="Times New Roman" w:hAnsi="Cambria Math" w:cs="Times New Roman"/>
                    <w:b/>
                    <w:sz w:val="24"/>
                    <w:szCs w:val="24"/>
                    <w:lang w:eastAsia="ar-SA"/>
                  </w:rPr>
                </m:ctrlPr>
              </m:sSubSupPr>
              <m:e>
                <m:r>
                  <m:rPr>
                    <m:sty m:val="b"/>
                  </m:rPr>
                  <w:rPr>
                    <w:rFonts w:ascii="Cambria Math" w:eastAsia="Times New Roman" w:hAnsi="Cambria Math" w:cs="Times New Roman"/>
                    <w:sz w:val="24"/>
                    <w:szCs w:val="24"/>
                    <w:lang w:eastAsia="ar-SA"/>
                  </w:rPr>
                  <m:t>P</m:t>
                </m:r>
              </m:e>
              <m:sub>
                <m:r>
                  <w:rPr>
                    <w:rFonts w:ascii="Cambria Math" w:eastAsia="Times New Roman" w:hAnsi="Cambria Math" w:cs="Times New Roman"/>
                    <w:sz w:val="24"/>
                    <w:szCs w:val="24"/>
                    <w:lang w:eastAsia="ar-SA"/>
                  </w:rPr>
                  <m:t>l</m:t>
                </m:r>
              </m:sub>
              <m:sup>
                <m:r>
                  <w:rPr>
                    <w:rFonts w:ascii="Cambria Math" w:eastAsia="Times New Roman" w:hAnsi="Cambria Math" w:cs="Times New Roman"/>
                    <w:sz w:val="24"/>
                    <w:szCs w:val="24"/>
                    <w:lang w:eastAsia="ar-SA"/>
                  </w:rPr>
                  <m:t>m</m:t>
                </m:r>
              </m:sup>
            </m:sSubSup>
            <m:r>
              <m:rPr>
                <m:sty m:val="bi"/>
              </m:rPr>
              <w:rPr>
                <w:rFonts w:ascii="Cambria Math" w:eastAsia="Times New Roman" w:hAnsi="Cambria Math" w:cs="Times New Roman"/>
                <w:sz w:val="24"/>
                <w:szCs w:val="24"/>
                <w:lang w:eastAsia="ar-SA"/>
              </w:rPr>
              <m:t>(</m:t>
            </m:r>
            <m:sSup>
              <m:sSupPr>
                <m:ctrlPr>
                  <w:rPr>
                    <w:rFonts w:ascii="Cambria Math" w:eastAsia="Times New Roman" w:hAnsi="Cambria Math" w:cs="Times New Roman"/>
                    <w:i/>
                    <w:sz w:val="24"/>
                    <w:szCs w:val="24"/>
                    <w:lang w:eastAsia="ar-SA"/>
                  </w:rPr>
                </m:ctrlPr>
              </m:sSupPr>
              <m:e>
                <m:r>
                  <w:rPr>
                    <w:rFonts w:ascii="Cambria Math" w:eastAsia="Times New Roman" w:hAnsi="Cambria Math" w:cs="Times New Roman"/>
                    <w:sz w:val="24"/>
                    <w:szCs w:val="24"/>
                    <w:lang w:eastAsia="ar-SA"/>
                  </w:rPr>
                  <m:t>μ</m:t>
                </m:r>
              </m:e>
              <m:sup>
                <m:r>
                  <w:rPr>
                    <w:rFonts w:ascii="Cambria Math" w:eastAsia="Times New Roman" w:hAnsi="Cambria Math" w:cs="Times New Roman"/>
                    <w:sz w:val="24"/>
                    <w:szCs w:val="24"/>
                    <w:lang w:eastAsia="ar-SA"/>
                  </w:rPr>
                  <m:t>'</m:t>
                </m:r>
              </m:sup>
            </m:sSup>
            <m:r>
              <m:rPr>
                <m:sty m:val="bi"/>
              </m:rPr>
              <w:rPr>
                <w:rFonts w:ascii="Cambria Math" w:eastAsia="Times New Roman" w:hAnsi="Cambria Math" w:cs="Times New Roman"/>
                <w:sz w:val="24"/>
                <w:szCs w:val="24"/>
                <w:lang w:eastAsia="ar-SA"/>
              </w:rPr>
              <m:t>)</m:t>
            </m:r>
          </m:e>
        </m:nary>
      </m:oMath>
      <w:r w:rsidR="0049050F" w:rsidRPr="0049050F">
        <w:rPr>
          <w:rFonts w:ascii="Times New Roman" w:eastAsia="Times New Roman" w:hAnsi="Times New Roman" w:cs="Times New Roman"/>
          <w:sz w:val="24"/>
          <w:szCs w:val="20"/>
          <w:lang w:eastAsia="ar-SA"/>
        </w:rPr>
        <w:t>.</w:t>
      </w:r>
      <w:r w:rsidR="0049050F" w:rsidRPr="0049050F">
        <w:rPr>
          <w:rFonts w:ascii="Times New Roman" w:eastAsia="Times New Roman" w:hAnsi="Times New Roman" w:cs="Times New Roman"/>
          <w:sz w:val="24"/>
          <w:szCs w:val="20"/>
          <w:lang w:eastAsia="ar-SA"/>
        </w:rPr>
        <w:tab/>
      </w:r>
      <w:r w:rsidR="0049050F" w:rsidRPr="0049050F">
        <w:rPr>
          <w:rFonts w:ascii="Times New Roman" w:eastAsia="Times New Roman" w:hAnsi="Times New Roman" w:cs="Times New Roman"/>
          <w:sz w:val="24"/>
          <w:szCs w:val="20"/>
          <w:lang w:eastAsia="ar-SA"/>
        </w:rPr>
        <w:tab/>
      </w:r>
      <w:r w:rsidR="0049050F" w:rsidRPr="0049050F">
        <w:rPr>
          <w:rFonts w:ascii="Times New Roman" w:eastAsia="Times New Roman" w:hAnsi="Times New Roman" w:cs="Times New Roman"/>
          <w:sz w:val="24"/>
          <w:szCs w:val="20"/>
          <w:lang w:eastAsia="ar-SA"/>
        </w:rPr>
        <w:tab/>
      </w:r>
      <w:r w:rsidR="0049050F" w:rsidRPr="0049050F">
        <w:rPr>
          <w:rFonts w:ascii="Times New Roman" w:eastAsia="Times New Roman" w:hAnsi="Times New Roman" w:cs="Times New Roman"/>
          <w:sz w:val="24"/>
          <w:szCs w:val="20"/>
          <w:lang w:eastAsia="ar-SA"/>
        </w:rPr>
        <w:tab/>
      </w:r>
      <w:r w:rsidR="0049050F" w:rsidRPr="0049050F">
        <w:rPr>
          <w:rFonts w:ascii="Times New Roman" w:eastAsia="Times New Roman" w:hAnsi="Times New Roman" w:cs="Times New Roman"/>
          <w:sz w:val="24"/>
          <w:szCs w:val="20"/>
          <w:lang w:eastAsia="ar-SA"/>
        </w:rPr>
        <w:tab/>
        <w:t xml:space="preserve">           </w:t>
      </w:r>
      <w:r w:rsidR="0049050F" w:rsidRPr="0049050F">
        <w:rPr>
          <w:rFonts w:ascii="Times New Roman" w:eastAsia="Times New Roman" w:hAnsi="Times New Roman" w:cs="Times New Roman"/>
          <w:sz w:val="24"/>
          <w:szCs w:val="20"/>
          <w:lang w:eastAsia="ar-SA"/>
        </w:rPr>
        <w:tab/>
      </w:r>
      <w:r w:rsidR="0049050F" w:rsidRPr="0049050F">
        <w:rPr>
          <w:rFonts w:ascii="Times New Roman" w:eastAsia="Times New Roman" w:hAnsi="Times New Roman" w:cs="Times New Roman"/>
          <w:sz w:val="24"/>
          <w:szCs w:val="20"/>
          <w:lang w:eastAsia="ar-SA"/>
        </w:rPr>
        <w:tab/>
        <w:t xml:space="preserve">           (2.1.20)</w:t>
      </w:r>
    </w:p>
    <w:p w14:paraId="37E5BC54" w14:textId="77777777" w:rsidR="0049050F" w:rsidRPr="0049050F" w:rsidRDefault="0049050F" w:rsidP="0049050F">
      <w:pPr>
        <w:suppressAutoHyphens/>
        <w:spacing w:before="120" w:after="120" w:line="240" w:lineRule="auto"/>
        <w:ind w:firstLine="720"/>
        <w:jc w:val="both"/>
        <w:rPr>
          <w:rFonts w:ascii="Times New Roman" w:eastAsia="Times New Roman" w:hAnsi="Times New Roman" w:cs="Times New Roman"/>
          <w:sz w:val="24"/>
          <w:szCs w:val="20"/>
          <w:lang w:eastAsia="ar-SA"/>
        </w:rPr>
      </w:pPr>
      <m:oMath>
        <m:r>
          <m:rPr>
            <m:sty m:val="b"/>
          </m:rPr>
          <w:rPr>
            <w:rFonts w:ascii="Cambria Math" w:eastAsia="Times New Roman" w:hAnsi="Cambria Math" w:cs="Times New Roman"/>
            <w:sz w:val="24"/>
            <w:szCs w:val="24"/>
            <w:lang w:eastAsia="ar-SA"/>
          </w:rPr>
          <m:t>D=</m:t>
        </m:r>
        <m:r>
          <w:rPr>
            <w:rFonts w:ascii="Cambria Math" w:eastAsia="Times New Roman" w:hAnsi="Cambria Math" w:cs="Times New Roman"/>
            <w:sz w:val="24"/>
            <w:szCs w:val="24"/>
            <w:lang w:eastAsia="ar-SA"/>
          </w:rPr>
          <m:t>Diag</m:t>
        </m:r>
        <m:d>
          <m:dPr>
            <m:begChr m:val="["/>
            <m:endChr m:val="]"/>
            <m:ctrlPr>
              <w:rPr>
                <w:rFonts w:ascii="Cambria Math" w:eastAsia="Times New Roman" w:hAnsi="Cambria Math" w:cs="Times New Roman"/>
                <w:b/>
                <w:sz w:val="24"/>
                <w:szCs w:val="24"/>
                <w:lang w:eastAsia="ar-SA"/>
              </w:rPr>
            </m:ctrlPr>
          </m:dPr>
          <m:e>
            <m:r>
              <m:rPr>
                <m:sty m:val="p"/>
              </m:rPr>
              <w:rPr>
                <w:rFonts w:ascii="Cambria Math" w:eastAsia="Times New Roman" w:hAnsi="Cambria Math" w:cs="Times New Roman"/>
                <w:sz w:val="24"/>
                <w:szCs w:val="24"/>
                <w:lang w:eastAsia="ar-SA"/>
              </w:rPr>
              <m:t>1,1,-1,-1</m:t>
            </m:r>
          </m:e>
        </m:d>
      </m:oMath>
      <w:r w:rsidRPr="0049050F">
        <w:rPr>
          <w:rFonts w:ascii="Times New Roman" w:eastAsia="Times New Roman" w:hAnsi="Times New Roman" w:cs="Times New Roman"/>
          <w:sz w:val="24"/>
          <w:szCs w:val="20"/>
          <w:lang w:eastAsia="ar-SA"/>
        </w:rPr>
        <w:t>.</w:t>
      </w:r>
      <w:r w:rsidRPr="0049050F">
        <w:rPr>
          <w:rFonts w:ascii="Times New Roman" w:eastAsia="Times New Roman" w:hAnsi="Times New Roman" w:cs="Times New Roman"/>
          <w:sz w:val="24"/>
          <w:szCs w:val="20"/>
          <w:lang w:eastAsia="ar-SA"/>
        </w:rPr>
        <w:tab/>
      </w:r>
      <w:r w:rsidRPr="0049050F">
        <w:rPr>
          <w:rFonts w:ascii="Times New Roman" w:eastAsia="Times New Roman" w:hAnsi="Times New Roman" w:cs="Times New Roman"/>
          <w:sz w:val="24"/>
          <w:szCs w:val="20"/>
          <w:lang w:eastAsia="ar-SA"/>
        </w:rPr>
        <w:tab/>
      </w:r>
      <w:r w:rsidRPr="0049050F">
        <w:rPr>
          <w:rFonts w:ascii="Times New Roman" w:eastAsia="Times New Roman" w:hAnsi="Times New Roman" w:cs="Times New Roman"/>
          <w:sz w:val="24"/>
          <w:szCs w:val="20"/>
          <w:lang w:eastAsia="ar-SA"/>
        </w:rPr>
        <w:tab/>
      </w:r>
      <w:r w:rsidRPr="0049050F">
        <w:rPr>
          <w:rFonts w:ascii="Times New Roman" w:eastAsia="Times New Roman" w:hAnsi="Times New Roman" w:cs="Times New Roman"/>
          <w:sz w:val="24"/>
          <w:szCs w:val="20"/>
          <w:lang w:eastAsia="ar-SA"/>
        </w:rPr>
        <w:tab/>
      </w:r>
      <w:r w:rsidRPr="0049050F">
        <w:rPr>
          <w:rFonts w:ascii="Times New Roman" w:eastAsia="Times New Roman" w:hAnsi="Times New Roman" w:cs="Times New Roman"/>
          <w:sz w:val="24"/>
          <w:szCs w:val="20"/>
          <w:lang w:eastAsia="ar-SA"/>
        </w:rPr>
        <w:tab/>
      </w:r>
      <w:r w:rsidRPr="0049050F">
        <w:rPr>
          <w:rFonts w:ascii="Times New Roman" w:eastAsia="Times New Roman" w:hAnsi="Times New Roman" w:cs="Times New Roman"/>
          <w:sz w:val="24"/>
          <w:szCs w:val="20"/>
          <w:lang w:eastAsia="ar-SA"/>
        </w:rPr>
        <w:tab/>
      </w:r>
      <w:r w:rsidRPr="0049050F">
        <w:rPr>
          <w:rFonts w:ascii="Times New Roman" w:eastAsia="Times New Roman" w:hAnsi="Times New Roman" w:cs="Times New Roman"/>
          <w:sz w:val="24"/>
          <w:szCs w:val="20"/>
          <w:lang w:eastAsia="ar-SA"/>
        </w:rPr>
        <w:tab/>
        <w:t xml:space="preserve">                       (2.1.21)</w:t>
      </w:r>
    </w:p>
    <w:p w14:paraId="0376BF0E" w14:textId="29DB0CA8" w:rsidR="0049050F" w:rsidRPr="0049050F" w:rsidRDefault="00206590" w:rsidP="0049050F">
      <w:pPr>
        <w:suppressAutoHyphens/>
        <w:spacing w:before="120" w:after="120" w:line="240" w:lineRule="auto"/>
        <w:ind w:firstLine="720"/>
        <w:jc w:val="both"/>
        <w:rPr>
          <w:rFonts w:ascii="Times New Roman" w:eastAsiaTheme="minorEastAsia" w:hAnsi="Times New Roman" w:cs="Times New Roman"/>
          <w:sz w:val="24"/>
          <w:szCs w:val="24"/>
          <w:lang w:eastAsia="ar-SA"/>
        </w:rPr>
      </w:pPr>
      <m:oMath>
        <m:sSub>
          <m:sSubPr>
            <m:ctrlPr>
              <w:rPr>
                <w:rFonts w:ascii="Cambria Math" w:eastAsia="Times New Roman" w:hAnsi="Cambria Math" w:cs="Times New Roman"/>
                <w:b/>
                <w:sz w:val="24"/>
                <w:szCs w:val="24"/>
                <w:lang w:eastAsia="ar-SA"/>
              </w:rPr>
            </m:ctrlPr>
          </m:sSubPr>
          <m:e>
            <m:r>
              <m:rPr>
                <m:sty m:val="b"/>
              </m:rPr>
              <w:rPr>
                <w:rFonts w:ascii="Cambria Math" w:eastAsia="Times New Roman" w:hAnsi="Cambria Math" w:cs="Times New Roman"/>
                <w:sz w:val="24"/>
                <w:szCs w:val="24"/>
                <w:lang w:eastAsia="ar-SA"/>
              </w:rPr>
              <m:t>B</m:t>
            </m:r>
          </m:e>
          <m:sub>
            <m:r>
              <w:rPr>
                <w:rFonts w:ascii="Cambria Math" w:eastAsia="Times New Roman" w:hAnsi="Cambria Math" w:cs="Times New Roman"/>
                <w:sz w:val="24"/>
                <w:szCs w:val="24"/>
                <w:lang w:eastAsia="ar-SA"/>
              </w:rPr>
              <m:t>l</m:t>
            </m:r>
          </m:sub>
        </m:sSub>
        <m:r>
          <w:rPr>
            <w:rFonts w:ascii="Cambria Math" w:eastAsia="Times New Roman" w:hAnsi="Cambria Math" w:cs="Times New Roman"/>
            <w:sz w:val="24"/>
            <w:szCs w:val="24"/>
            <w:lang w:eastAsia="ar-SA"/>
          </w:rPr>
          <m:t>=</m:t>
        </m:r>
        <m:d>
          <m:dPr>
            <m:ctrlPr>
              <w:rPr>
                <w:rFonts w:ascii="Cambria Math" w:eastAsia="Times New Roman" w:hAnsi="Cambria Math" w:cs="Times New Roman"/>
                <w:i/>
                <w:sz w:val="24"/>
                <w:szCs w:val="24"/>
                <w:lang w:eastAsia="ar-SA"/>
              </w:rPr>
            </m:ctrlPr>
          </m:dPr>
          <m:e>
            <m:m>
              <m:mPr>
                <m:mcs>
                  <m:mc>
                    <m:mcPr>
                      <m:count m:val="4"/>
                      <m:mcJc m:val="center"/>
                    </m:mcPr>
                  </m:mc>
                </m:mcs>
                <m:ctrlPr>
                  <w:rPr>
                    <w:rFonts w:ascii="Cambria Math" w:eastAsia="Times New Roman" w:hAnsi="Cambria Math" w:cs="Times New Roman"/>
                    <w:i/>
                    <w:sz w:val="24"/>
                    <w:szCs w:val="24"/>
                    <w:lang w:eastAsia="ar-SA"/>
                  </w:rPr>
                </m:ctrlPr>
              </m:mPr>
              <m:mr>
                <m:e>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β</m:t>
                      </m:r>
                    </m:e>
                    <m:sub>
                      <m:r>
                        <w:rPr>
                          <w:rFonts w:ascii="Cambria Math" w:eastAsia="Times New Roman" w:hAnsi="Cambria Math" w:cs="Times New Roman"/>
                          <w:sz w:val="24"/>
                          <w:szCs w:val="24"/>
                          <w:lang w:eastAsia="ar-SA"/>
                        </w:rPr>
                        <m:t>l</m:t>
                      </m:r>
                    </m:sub>
                  </m:sSub>
                  <m:ctrlPr>
                    <w:rPr>
                      <w:rFonts w:ascii="Cambria Math" w:eastAsia="Cambria Math" w:hAnsi="Cambria Math" w:cs="Cambria Math"/>
                      <w:i/>
                      <w:sz w:val="24"/>
                      <w:szCs w:val="24"/>
                      <w:lang w:eastAsia="ar-SA"/>
                    </w:rPr>
                  </m:ctrlPr>
                </m:e>
                <m:e>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γ</m:t>
                      </m:r>
                    </m:e>
                    <m:sub>
                      <m:r>
                        <w:rPr>
                          <w:rFonts w:ascii="Cambria Math" w:eastAsia="Times New Roman" w:hAnsi="Cambria Math" w:cs="Times New Roman"/>
                          <w:sz w:val="24"/>
                          <w:szCs w:val="24"/>
                          <w:lang w:eastAsia="ar-SA"/>
                        </w:rPr>
                        <m:t>l</m:t>
                      </m:r>
                    </m:sub>
                  </m:sSub>
                  <m:ctrlPr>
                    <w:rPr>
                      <w:rFonts w:ascii="Cambria Math" w:eastAsia="Cambria Math" w:hAnsi="Cambria Math" w:cs="Cambria Math"/>
                      <w:i/>
                      <w:sz w:val="24"/>
                      <w:szCs w:val="24"/>
                      <w:lang w:eastAsia="ar-SA"/>
                    </w:rPr>
                  </m:ctrlPr>
                </m:e>
                <m:e>
                  <m:r>
                    <w:rPr>
                      <w:rFonts w:ascii="Cambria Math" w:eastAsia="Cambria Math" w:hAnsi="Cambria Math" w:cs="Cambria Math"/>
                      <w:sz w:val="24"/>
                      <w:szCs w:val="24"/>
                      <w:lang w:eastAsia="ar-SA"/>
                    </w:rPr>
                    <m:t>0</m:t>
                  </m:r>
                  <m:ctrlPr>
                    <w:rPr>
                      <w:rFonts w:ascii="Cambria Math" w:eastAsia="Cambria Math" w:hAnsi="Cambria Math" w:cs="Cambria Math"/>
                      <w:i/>
                      <w:sz w:val="24"/>
                      <w:szCs w:val="24"/>
                      <w:lang w:eastAsia="ar-SA"/>
                    </w:rPr>
                  </m:ctrlPr>
                </m:e>
                <m:e>
                  <m:r>
                    <w:rPr>
                      <w:rFonts w:ascii="Cambria Math" w:eastAsia="Cambria Math" w:hAnsi="Cambria Math" w:cs="Cambria Math"/>
                      <w:sz w:val="24"/>
                      <w:szCs w:val="24"/>
                      <w:lang w:eastAsia="ar-SA"/>
                    </w:rPr>
                    <m:t>0</m:t>
                  </m:r>
                  <m:ctrlPr>
                    <w:rPr>
                      <w:rFonts w:ascii="Cambria Math" w:eastAsia="Cambria Math" w:hAnsi="Cambria Math" w:cs="Cambria Math"/>
                      <w:i/>
                      <w:sz w:val="24"/>
                      <w:szCs w:val="24"/>
                      <w:lang w:eastAsia="ar-SA"/>
                    </w:rPr>
                  </m:ctrlPr>
                </m:e>
              </m:mr>
              <m:mr>
                <m:e>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γ</m:t>
                      </m:r>
                    </m:e>
                    <m:sub>
                      <m:r>
                        <w:rPr>
                          <w:rFonts w:ascii="Cambria Math" w:eastAsia="Times New Roman" w:hAnsi="Cambria Math" w:cs="Times New Roman"/>
                          <w:sz w:val="24"/>
                          <w:szCs w:val="24"/>
                          <w:lang w:eastAsia="ar-SA"/>
                        </w:rPr>
                        <m:t>l</m:t>
                      </m:r>
                    </m:sub>
                  </m:sSub>
                </m:e>
                <m:e>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α</m:t>
                      </m:r>
                    </m:e>
                    <m:sub>
                      <m:r>
                        <w:rPr>
                          <w:rFonts w:ascii="Cambria Math" w:eastAsia="Times New Roman" w:hAnsi="Cambria Math" w:cs="Times New Roman"/>
                          <w:sz w:val="24"/>
                          <w:szCs w:val="24"/>
                          <w:lang w:eastAsia="ar-SA"/>
                        </w:rPr>
                        <m:t>l</m:t>
                      </m:r>
                    </m:sub>
                  </m:sSub>
                </m:e>
                <m:e>
                  <m:r>
                    <w:rPr>
                      <w:rFonts w:ascii="Cambria Math" w:eastAsia="Times New Roman" w:hAnsi="Cambria Math" w:cs="Times New Roman"/>
                      <w:sz w:val="24"/>
                      <w:szCs w:val="24"/>
                      <w:lang w:eastAsia="ar-SA"/>
                    </w:rPr>
                    <m:t>0</m:t>
                  </m:r>
                </m:e>
                <m:e>
                  <m:r>
                    <w:rPr>
                      <w:rFonts w:ascii="Cambria Math" w:eastAsia="Times New Roman" w:hAnsi="Cambria Math" w:cs="Times New Roman"/>
                      <w:sz w:val="24"/>
                      <w:szCs w:val="24"/>
                      <w:lang w:eastAsia="ar-SA"/>
                    </w:rPr>
                    <m:t>0</m:t>
                  </m:r>
                  <m:ctrlPr>
                    <w:rPr>
                      <w:rFonts w:ascii="Cambria Math" w:eastAsia="Cambria Math" w:hAnsi="Cambria Math" w:cs="Cambria Math"/>
                      <w:i/>
                      <w:sz w:val="24"/>
                      <w:szCs w:val="24"/>
                      <w:lang w:eastAsia="ar-SA"/>
                    </w:rPr>
                  </m:ctrlPr>
                </m:e>
              </m:mr>
              <m:mr>
                <m:e>
                  <m:r>
                    <w:rPr>
                      <w:rFonts w:ascii="Cambria Math" w:eastAsia="Cambria Math" w:hAnsi="Cambria Math" w:cs="Cambria Math"/>
                      <w:sz w:val="24"/>
                      <w:szCs w:val="24"/>
                      <w:lang w:eastAsia="ar-SA"/>
                    </w:rPr>
                    <m:t>0</m:t>
                  </m:r>
                </m:e>
                <m:e>
                  <m:r>
                    <w:rPr>
                      <w:rFonts w:ascii="Cambria Math" w:eastAsia="Times New Roman" w:hAnsi="Cambria Math" w:cs="Times New Roman"/>
                      <w:sz w:val="24"/>
                      <w:szCs w:val="24"/>
                      <w:lang w:eastAsia="ar-SA"/>
                    </w:rPr>
                    <m:t>0</m:t>
                  </m:r>
                </m:e>
                <m:e>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ζ</m:t>
                      </m:r>
                    </m:e>
                    <m:sub>
                      <m:r>
                        <w:rPr>
                          <w:rFonts w:ascii="Cambria Math" w:eastAsia="Times New Roman" w:hAnsi="Cambria Math" w:cs="Times New Roman"/>
                          <w:sz w:val="24"/>
                          <w:szCs w:val="24"/>
                          <w:lang w:eastAsia="ar-SA"/>
                        </w:rPr>
                        <m:t>l</m:t>
                      </m:r>
                    </m:sub>
                  </m:sSub>
                </m:e>
                <m:e>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-ε</m:t>
                      </m:r>
                    </m:e>
                    <m:sub>
                      <m:r>
                        <w:rPr>
                          <w:rFonts w:ascii="Cambria Math" w:eastAsia="Times New Roman" w:hAnsi="Cambria Math" w:cs="Times New Roman"/>
                          <w:sz w:val="24"/>
                          <w:szCs w:val="24"/>
                          <w:lang w:eastAsia="ar-SA"/>
                        </w:rPr>
                        <m:t>l</m:t>
                      </m:r>
                    </m:sub>
                  </m:sSub>
                  <m:ctrlPr>
                    <w:rPr>
                      <w:rFonts w:ascii="Cambria Math" w:eastAsia="Cambria Math" w:hAnsi="Cambria Math" w:cs="Cambria Math"/>
                      <w:i/>
                      <w:sz w:val="24"/>
                      <w:szCs w:val="24"/>
                      <w:lang w:eastAsia="ar-SA"/>
                    </w:rPr>
                  </m:ctrlPr>
                </m:e>
              </m:mr>
              <m:mr>
                <m:e>
                  <m:r>
                    <w:rPr>
                      <w:rFonts w:ascii="Cambria Math" w:eastAsia="Cambria Math" w:hAnsi="Cambria Math" w:cs="Cambria Math"/>
                      <w:sz w:val="24"/>
                      <w:szCs w:val="24"/>
                      <w:lang w:eastAsia="ar-SA"/>
                    </w:rPr>
                    <m:t>0</m:t>
                  </m:r>
                </m:e>
                <m:e>
                  <m:r>
                    <w:rPr>
                      <w:rFonts w:ascii="Cambria Math" w:eastAsia="Times New Roman" w:hAnsi="Cambria Math" w:cs="Times New Roman"/>
                      <w:sz w:val="24"/>
                      <w:szCs w:val="24"/>
                      <w:lang w:eastAsia="ar-SA"/>
                    </w:rPr>
                    <m:t>0</m:t>
                  </m:r>
                </m:e>
                <m:e>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ε</m:t>
                      </m:r>
                    </m:e>
                    <m:sub>
                      <m:r>
                        <w:rPr>
                          <w:rFonts w:ascii="Cambria Math" w:eastAsia="Times New Roman" w:hAnsi="Cambria Math" w:cs="Times New Roman"/>
                          <w:sz w:val="24"/>
                          <w:szCs w:val="24"/>
                          <w:lang w:eastAsia="ar-SA"/>
                        </w:rPr>
                        <m:t>l</m:t>
                      </m:r>
                    </m:sub>
                  </m:sSub>
                  <m:ctrlPr>
                    <w:rPr>
                      <w:rFonts w:ascii="Cambria Math" w:eastAsia="Cambria Math" w:hAnsi="Cambria Math" w:cs="Cambria Math"/>
                      <w:i/>
                      <w:sz w:val="24"/>
                      <w:szCs w:val="24"/>
                      <w:lang w:eastAsia="ar-SA"/>
                    </w:rPr>
                  </m:ctrlPr>
                </m:e>
                <m:e>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δ</m:t>
                      </m:r>
                    </m:e>
                    <m:sub>
                      <m:r>
                        <w:rPr>
                          <w:rFonts w:ascii="Cambria Math" w:eastAsia="Times New Roman" w:hAnsi="Cambria Math" w:cs="Times New Roman"/>
                          <w:sz w:val="24"/>
                          <w:szCs w:val="24"/>
                          <w:lang w:eastAsia="ar-SA"/>
                        </w:rPr>
                        <m:t>l</m:t>
                      </m:r>
                    </m:sub>
                  </m:sSub>
                </m:e>
              </m:mr>
            </m:m>
          </m:e>
        </m:d>
      </m:oMath>
      <w:r w:rsidR="0049050F" w:rsidRPr="0049050F">
        <w:rPr>
          <w:rFonts w:ascii="Times New Roman" w:eastAsiaTheme="minorEastAsia" w:hAnsi="Times New Roman" w:cs="Times New Roman"/>
          <w:sz w:val="24"/>
          <w:szCs w:val="24"/>
          <w:lang w:eastAsia="ar-SA"/>
        </w:rPr>
        <w:t>.</w:t>
      </w:r>
      <w:r w:rsidR="0049050F" w:rsidRPr="0049050F">
        <w:rPr>
          <w:rFonts w:ascii="Times New Roman" w:eastAsia="Times New Roman" w:hAnsi="Times New Roman" w:cs="Times New Roman"/>
          <w:sz w:val="24"/>
          <w:szCs w:val="20"/>
          <w:lang w:eastAsia="ar-SA"/>
        </w:rPr>
        <w:tab/>
      </w:r>
      <w:r w:rsidR="0049050F" w:rsidRPr="0049050F">
        <w:rPr>
          <w:rFonts w:ascii="Times New Roman" w:eastAsia="Times New Roman" w:hAnsi="Times New Roman" w:cs="Times New Roman"/>
          <w:sz w:val="24"/>
          <w:szCs w:val="20"/>
          <w:lang w:eastAsia="ar-SA"/>
        </w:rPr>
        <w:tab/>
      </w:r>
      <w:r w:rsidR="0049050F" w:rsidRPr="0049050F">
        <w:rPr>
          <w:rFonts w:ascii="Times New Roman" w:eastAsia="Times New Roman" w:hAnsi="Times New Roman" w:cs="Times New Roman"/>
          <w:sz w:val="24"/>
          <w:szCs w:val="20"/>
          <w:lang w:eastAsia="ar-SA"/>
        </w:rPr>
        <w:tab/>
      </w:r>
      <w:r w:rsidR="0049050F" w:rsidRPr="0049050F">
        <w:rPr>
          <w:rFonts w:ascii="Times New Roman" w:eastAsia="Times New Roman" w:hAnsi="Times New Roman" w:cs="Times New Roman"/>
          <w:sz w:val="24"/>
          <w:szCs w:val="20"/>
          <w:lang w:eastAsia="ar-SA"/>
        </w:rPr>
        <w:tab/>
      </w:r>
      <w:r w:rsidR="0049050F" w:rsidRPr="0049050F">
        <w:rPr>
          <w:rFonts w:ascii="Times New Roman" w:eastAsia="Times New Roman" w:hAnsi="Times New Roman" w:cs="Times New Roman"/>
          <w:sz w:val="24"/>
          <w:szCs w:val="20"/>
          <w:lang w:eastAsia="ar-SA"/>
        </w:rPr>
        <w:tab/>
      </w:r>
      <w:r w:rsidR="0049050F" w:rsidRPr="0049050F">
        <w:rPr>
          <w:rFonts w:ascii="Times New Roman" w:eastAsia="Times New Roman" w:hAnsi="Times New Roman" w:cs="Times New Roman"/>
          <w:sz w:val="24"/>
          <w:szCs w:val="20"/>
          <w:lang w:eastAsia="ar-SA"/>
        </w:rPr>
        <w:tab/>
        <w:t xml:space="preserve">          </w:t>
      </w:r>
      <w:r w:rsidR="0049050F" w:rsidRPr="0049050F">
        <w:rPr>
          <w:rFonts w:ascii="Times New Roman" w:eastAsia="Times New Roman" w:hAnsi="Times New Roman" w:cs="Times New Roman"/>
          <w:sz w:val="24"/>
          <w:szCs w:val="20"/>
          <w:lang w:eastAsia="ar-SA"/>
        </w:rPr>
        <w:tab/>
      </w:r>
      <w:r w:rsidR="0049050F" w:rsidRPr="0049050F">
        <w:rPr>
          <w:rFonts w:ascii="Times New Roman" w:eastAsia="Times New Roman" w:hAnsi="Times New Roman" w:cs="Times New Roman"/>
          <w:sz w:val="24"/>
          <w:szCs w:val="20"/>
          <w:lang w:eastAsia="ar-SA"/>
        </w:rPr>
        <w:tab/>
        <w:t xml:space="preserve">           (2.1.22)</w:t>
      </w:r>
    </w:p>
    <w:p w14:paraId="7D8C3C12" w14:textId="77777777" w:rsidR="0049050F" w:rsidRPr="0049050F" w:rsidRDefault="00206590" w:rsidP="0049050F">
      <w:pPr>
        <w:suppressAutoHyphens/>
        <w:spacing w:before="120" w:after="120" w:line="240" w:lineRule="auto"/>
        <w:ind w:firstLine="720"/>
        <w:jc w:val="both"/>
        <w:rPr>
          <w:rFonts w:ascii="Times New Roman" w:eastAsiaTheme="minorEastAsia" w:hAnsi="Times New Roman" w:cs="Times New Roman"/>
          <w:sz w:val="24"/>
          <w:szCs w:val="24"/>
          <w:lang w:eastAsia="ar-SA"/>
        </w:rPr>
      </w:pPr>
      <m:oMath>
        <m:sSubSup>
          <m:sSubSupPr>
            <m:ctrlPr>
              <w:rPr>
                <w:rFonts w:ascii="Cambria Math" w:eastAsia="Times New Roman" w:hAnsi="Cambria Math" w:cs="Times New Roman"/>
                <w:b/>
                <w:sz w:val="24"/>
                <w:szCs w:val="24"/>
                <w:lang w:eastAsia="ar-SA"/>
              </w:rPr>
            </m:ctrlPr>
          </m:sSubSupPr>
          <m:e>
            <m:r>
              <m:rPr>
                <m:sty m:val="b"/>
              </m:rPr>
              <w:rPr>
                <w:rFonts w:ascii="Cambria Math" w:eastAsia="Times New Roman" w:hAnsi="Cambria Math" w:cs="Times New Roman"/>
                <w:sz w:val="24"/>
                <w:szCs w:val="24"/>
                <w:lang w:eastAsia="ar-SA"/>
              </w:rPr>
              <m:t>P</m:t>
            </m:r>
          </m:e>
          <m:sub>
            <m:r>
              <w:rPr>
                <w:rFonts w:ascii="Cambria Math" w:eastAsia="Times New Roman" w:hAnsi="Cambria Math" w:cs="Times New Roman"/>
                <w:sz w:val="24"/>
                <w:szCs w:val="24"/>
                <w:lang w:eastAsia="ar-SA"/>
              </w:rPr>
              <m:t>l</m:t>
            </m:r>
          </m:sub>
          <m:sup>
            <m:r>
              <w:rPr>
                <w:rFonts w:ascii="Cambria Math" w:eastAsia="Times New Roman" w:hAnsi="Cambria Math" w:cs="Times New Roman"/>
                <w:sz w:val="24"/>
                <w:szCs w:val="24"/>
                <w:lang w:eastAsia="ar-SA"/>
              </w:rPr>
              <m:t>m</m:t>
            </m:r>
          </m:sup>
        </m:sSubSup>
        <m:d>
          <m:dPr>
            <m:ctrlPr>
              <w:rPr>
                <w:rFonts w:ascii="Cambria Math" w:eastAsia="Times New Roman" w:hAnsi="Cambria Math" w:cs="Times New Roman"/>
                <w:b/>
                <w:i/>
                <w:sz w:val="24"/>
                <w:szCs w:val="24"/>
                <w:lang w:eastAsia="ar-SA"/>
              </w:rPr>
            </m:ctrlPr>
          </m:dPr>
          <m:e>
            <m:r>
              <w:rPr>
                <w:rFonts w:ascii="Cambria Math" w:eastAsia="Times New Roman" w:hAnsi="Cambria Math" w:cs="Times New Roman"/>
                <w:sz w:val="24"/>
                <w:szCs w:val="24"/>
                <w:lang w:eastAsia="ar-SA"/>
              </w:rPr>
              <m:t>μ</m:t>
            </m:r>
            <m:ctrlPr>
              <w:rPr>
                <w:rFonts w:ascii="Cambria Math" w:eastAsia="Times New Roman" w:hAnsi="Cambria Math" w:cs="Times New Roman"/>
                <w:i/>
                <w:sz w:val="24"/>
                <w:szCs w:val="24"/>
                <w:lang w:eastAsia="ar-SA"/>
              </w:rPr>
            </m:ctrlPr>
          </m:e>
        </m:d>
        <m:r>
          <w:rPr>
            <w:rFonts w:ascii="Cambria Math" w:eastAsia="Times New Roman" w:hAnsi="Cambria Math" w:cs="Times New Roman"/>
            <w:sz w:val="24"/>
            <w:szCs w:val="24"/>
            <w:lang w:eastAsia="ar-SA"/>
          </w:rPr>
          <m:t>=</m:t>
        </m:r>
        <m:d>
          <m:dPr>
            <m:ctrlPr>
              <w:rPr>
                <w:rFonts w:ascii="Cambria Math" w:eastAsia="Times New Roman" w:hAnsi="Cambria Math" w:cs="Times New Roman"/>
                <w:i/>
                <w:sz w:val="24"/>
                <w:szCs w:val="24"/>
                <w:lang w:eastAsia="ar-SA"/>
              </w:rPr>
            </m:ctrlPr>
          </m:dPr>
          <m:e>
            <m:m>
              <m:mPr>
                <m:mcs>
                  <m:mc>
                    <m:mcPr>
                      <m:count m:val="4"/>
                      <m:mcJc m:val="center"/>
                    </m:mcPr>
                  </m:mc>
                </m:mcs>
                <m:ctrlPr>
                  <w:rPr>
                    <w:rFonts w:ascii="Cambria Math" w:eastAsia="Times New Roman" w:hAnsi="Cambria Math" w:cs="Times New Roman"/>
                    <w:i/>
                    <w:sz w:val="24"/>
                    <w:szCs w:val="24"/>
                    <w:lang w:eastAsia="ar-SA"/>
                  </w:rPr>
                </m:ctrlPr>
              </m:mPr>
              <m:mr>
                <m:e>
                  <m:sSubSup>
                    <m:sSubSupPr>
                      <m:ctrlPr>
                        <w:rPr>
                          <w:rFonts w:ascii="Cambria Math" w:eastAsia="Times New Roman" w:hAnsi="Cambria Math" w:cs="Times New Roman"/>
                          <w:b/>
                          <w:sz w:val="24"/>
                          <w:szCs w:val="24"/>
                          <w:lang w:eastAsia="ar-SA"/>
                        </w:rPr>
                      </m:ctrlPr>
                    </m:sSubSupPr>
                    <m:e>
                      <m:r>
                        <w:rPr>
                          <w:rFonts w:ascii="Cambria Math" w:eastAsia="Times New Roman" w:hAnsi="Cambria Math" w:cs="Times New Roman"/>
                          <w:sz w:val="24"/>
                          <w:szCs w:val="24"/>
                          <w:lang w:eastAsia="ar-SA"/>
                        </w:rPr>
                        <m:t>P</m:t>
                      </m:r>
                    </m:e>
                    <m:sub>
                      <m:r>
                        <w:rPr>
                          <w:rFonts w:ascii="Cambria Math" w:eastAsia="Times New Roman" w:hAnsi="Cambria Math" w:cs="Times New Roman"/>
                          <w:sz w:val="24"/>
                          <w:szCs w:val="24"/>
                          <w:lang w:eastAsia="ar-SA"/>
                        </w:rPr>
                        <m:t>l</m:t>
                      </m:r>
                    </m:sub>
                    <m:sup>
                      <m:r>
                        <w:rPr>
                          <w:rFonts w:ascii="Cambria Math" w:eastAsia="Times New Roman" w:hAnsi="Cambria Math" w:cs="Times New Roman"/>
                          <w:sz w:val="24"/>
                          <w:szCs w:val="24"/>
                          <w:lang w:eastAsia="ar-SA"/>
                        </w:rPr>
                        <m:t>m</m:t>
                      </m:r>
                    </m:sup>
                  </m:sSubSup>
                  <m:d>
                    <m:dPr>
                      <m:ctrlPr>
                        <w:rPr>
                          <w:rFonts w:ascii="Cambria Math" w:eastAsia="Times New Roman" w:hAnsi="Cambria Math" w:cs="Times New Roman"/>
                          <w:b/>
                          <w:i/>
                          <w:sz w:val="24"/>
                          <w:szCs w:val="24"/>
                          <w:lang w:eastAsia="ar-SA"/>
                        </w:rPr>
                      </m:ctrlPr>
                    </m:dPr>
                    <m:e>
                      <m:r>
                        <w:rPr>
                          <w:rFonts w:ascii="Cambria Math" w:eastAsia="Times New Roman" w:hAnsi="Cambria Math" w:cs="Times New Roman"/>
                          <w:sz w:val="24"/>
                          <w:szCs w:val="24"/>
                          <w:lang w:eastAsia="ar-SA"/>
                        </w:rPr>
                        <m:t>μ</m:t>
                      </m:r>
                      <m:ctrlPr>
                        <w:rPr>
                          <w:rFonts w:ascii="Cambria Math" w:eastAsia="Times New Roman" w:hAnsi="Cambria Math" w:cs="Times New Roman"/>
                          <w:i/>
                          <w:sz w:val="24"/>
                          <w:szCs w:val="24"/>
                          <w:lang w:eastAsia="ar-SA"/>
                        </w:rPr>
                      </m:ctrlPr>
                    </m:e>
                  </m:d>
                  <m:ctrlPr>
                    <w:rPr>
                      <w:rFonts w:ascii="Cambria Math" w:eastAsia="Cambria Math" w:hAnsi="Cambria Math" w:cs="Cambria Math"/>
                      <w:i/>
                      <w:sz w:val="24"/>
                      <w:szCs w:val="24"/>
                      <w:lang w:eastAsia="ar-SA"/>
                    </w:rPr>
                  </m:ctrlPr>
                </m:e>
                <m:e>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γ</m:t>
                      </m:r>
                    </m:e>
                    <m:sub>
                      <m:r>
                        <w:rPr>
                          <w:rFonts w:ascii="Cambria Math" w:eastAsia="Times New Roman" w:hAnsi="Cambria Math" w:cs="Times New Roman"/>
                          <w:sz w:val="24"/>
                          <w:szCs w:val="24"/>
                          <w:lang w:eastAsia="ar-SA"/>
                        </w:rPr>
                        <m:t>l</m:t>
                      </m:r>
                    </m:sub>
                  </m:sSub>
                  <m:ctrlPr>
                    <w:rPr>
                      <w:rFonts w:ascii="Cambria Math" w:eastAsia="Cambria Math" w:hAnsi="Cambria Math" w:cs="Cambria Math"/>
                      <w:i/>
                      <w:sz w:val="24"/>
                      <w:szCs w:val="24"/>
                      <w:lang w:eastAsia="ar-SA"/>
                    </w:rPr>
                  </m:ctrlPr>
                </m:e>
                <m:e>
                  <m:r>
                    <w:rPr>
                      <w:rFonts w:ascii="Cambria Math" w:eastAsia="Cambria Math" w:hAnsi="Cambria Math" w:cs="Cambria Math"/>
                      <w:sz w:val="24"/>
                      <w:szCs w:val="24"/>
                      <w:lang w:eastAsia="ar-SA"/>
                    </w:rPr>
                    <m:t>0</m:t>
                  </m:r>
                  <m:ctrlPr>
                    <w:rPr>
                      <w:rFonts w:ascii="Cambria Math" w:eastAsia="Cambria Math" w:hAnsi="Cambria Math" w:cs="Cambria Math"/>
                      <w:i/>
                      <w:sz w:val="24"/>
                      <w:szCs w:val="24"/>
                      <w:lang w:eastAsia="ar-SA"/>
                    </w:rPr>
                  </m:ctrlPr>
                </m:e>
                <m:e>
                  <m:r>
                    <w:rPr>
                      <w:rFonts w:ascii="Cambria Math" w:eastAsia="Cambria Math" w:hAnsi="Cambria Math" w:cs="Cambria Math"/>
                      <w:sz w:val="24"/>
                      <w:szCs w:val="24"/>
                      <w:lang w:eastAsia="ar-SA"/>
                    </w:rPr>
                    <m:t>0</m:t>
                  </m:r>
                  <m:ctrlPr>
                    <w:rPr>
                      <w:rFonts w:ascii="Cambria Math" w:eastAsia="Cambria Math" w:hAnsi="Cambria Math" w:cs="Cambria Math"/>
                      <w:i/>
                      <w:sz w:val="24"/>
                      <w:szCs w:val="24"/>
                      <w:lang w:eastAsia="ar-SA"/>
                    </w:rPr>
                  </m:ctrlPr>
                </m:e>
              </m:mr>
              <m:mr>
                <m:e>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γ</m:t>
                      </m:r>
                    </m:e>
                    <m:sub>
                      <m:r>
                        <w:rPr>
                          <w:rFonts w:ascii="Cambria Math" w:eastAsia="Times New Roman" w:hAnsi="Cambria Math" w:cs="Times New Roman"/>
                          <w:sz w:val="24"/>
                          <w:szCs w:val="24"/>
                          <w:lang w:eastAsia="ar-SA"/>
                        </w:rPr>
                        <m:t>l</m:t>
                      </m:r>
                    </m:sub>
                  </m:sSub>
                </m:e>
                <m:e>
                  <m:sSubSup>
                    <m:sSubSupPr>
                      <m:ctrlPr>
                        <w:rPr>
                          <w:rFonts w:ascii="Cambria Math" w:eastAsia="Times New Roman" w:hAnsi="Cambria Math" w:cs="Times New Roman"/>
                          <w:b/>
                          <w:sz w:val="24"/>
                          <w:szCs w:val="24"/>
                          <w:lang w:eastAsia="ar-SA"/>
                        </w:rPr>
                      </m:ctrlPr>
                    </m:sSubSupPr>
                    <m:e>
                      <m:r>
                        <w:rPr>
                          <w:rFonts w:ascii="Cambria Math" w:eastAsia="Times New Roman" w:hAnsi="Cambria Math" w:cs="Times New Roman"/>
                          <w:sz w:val="24"/>
                          <w:szCs w:val="24"/>
                          <w:lang w:eastAsia="ar-SA"/>
                        </w:rPr>
                        <m:t>R</m:t>
                      </m:r>
                    </m:e>
                    <m:sub>
                      <m:r>
                        <w:rPr>
                          <w:rFonts w:ascii="Cambria Math" w:eastAsia="Times New Roman" w:hAnsi="Cambria Math" w:cs="Times New Roman"/>
                          <w:sz w:val="24"/>
                          <w:szCs w:val="24"/>
                          <w:lang w:eastAsia="ar-SA"/>
                        </w:rPr>
                        <m:t>l</m:t>
                      </m:r>
                    </m:sub>
                    <m:sup>
                      <m:r>
                        <w:rPr>
                          <w:rFonts w:ascii="Cambria Math" w:eastAsia="Times New Roman" w:hAnsi="Cambria Math" w:cs="Times New Roman"/>
                          <w:sz w:val="24"/>
                          <w:szCs w:val="24"/>
                          <w:lang w:eastAsia="ar-SA"/>
                        </w:rPr>
                        <m:t>m</m:t>
                      </m:r>
                    </m:sup>
                  </m:sSubSup>
                  <m:d>
                    <m:dPr>
                      <m:ctrlPr>
                        <w:rPr>
                          <w:rFonts w:ascii="Cambria Math" w:eastAsia="Times New Roman" w:hAnsi="Cambria Math" w:cs="Times New Roman"/>
                          <w:b/>
                          <w:i/>
                          <w:sz w:val="24"/>
                          <w:szCs w:val="24"/>
                          <w:lang w:eastAsia="ar-SA"/>
                        </w:rPr>
                      </m:ctrlPr>
                    </m:dPr>
                    <m:e>
                      <m:r>
                        <w:rPr>
                          <w:rFonts w:ascii="Cambria Math" w:eastAsia="Times New Roman" w:hAnsi="Cambria Math" w:cs="Times New Roman"/>
                          <w:sz w:val="24"/>
                          <w:szCs w:val="24"/>
                          <w:lang w:eastAsia="ar-SA"/>
                        </w:rPr>
                        <m:t>μ</m:t>
                      </m:r>
                      <m:ctrlPr>
                        <w:rPr>
                          <w:rFonts w:ascii="Cambria Math" w:eastAsia="Times New Roman" w:hAnsi="Cambria Math" w:cs="Times New Roman"/>
                          <w:i/>
                          <w:sz w:val="24"/>
                          <w:szCs w:val="24"/>
                          <w:lang w:eastAsia="ar-SA"/>
                        </w:rPr>
                      </m:ctrlPr>
                    </m:e>
                  </m:d>
                </m:e>
                <m:e>
                  <m:sSubSup>
                    <m:sSubSupPr>
                      <m:ctrlPr>
                        <w:rPr>
                          <w:rFonts w:ascii="Cambria Math" w:eastAsia="Times New Roman" w:hAnsi="Cambria Math" w:cs="Times New Roman"/>
                          <w:b/>
                          <w:sz w:val="24"/>
                          <w:szCs w:val="24"/>
                          <w:lang w:eastAsia="ar-SA"/>
                        </w:rPr>
                      </m:ctrlPr>
                    </m:sSubSupPr>
                    <m:e>
                      <m:r>
                        <w:rPr>
                          <w:rFonts w:ascii="Cambria Math" w:eastAsia="Times New Roman" w:hAnsi="Cambria Math" w:cs="Times New Roman"/>
                          <w:sz w:val="24"/>
                          <w:szCs w:val="24"/>
                          <w:lang w:eastAsia="ar-SA"/>
                        </w:rPr>
                        <m:t>-T</m:t>
                      </m:r>
                    </m:e>
                    <m:sub>
                      <m:r>
                        <w:rPr>
                          <w:rFonts w:ascii="Cambria Math" w:eastAsia="Times New Roman" w:hAnsi="Cambria Math" w:cs="Times New Roman"/>
                          <w:sz w:val="24"/>
                          <w:szCs w:val="24"/>
                          <w:lang w:eastAsia="ar-SA"/>
                        </w:rPr>
                        <m:t>l</m:t>
                      </m:r>
                    </m:sub>
                    <m:sup>
                      <m:r>
                        <w:rPr>
                          <w:rFonts w:ascii="Cambria Math" w:eastAsia="Times New Roman" w:hAnsi="Cambria Math" w:cs="Times New Roman"/>
                          <w:sz w:val="24"/>
                          <w:szCs w:val="24"/>
                          <w:lang w:eastAsia="ar-SA"/>
                        </w:rPr>
                        <m:t>m</m:t>
                      </m:r>
                    </m:sup>
                  </m:sSubSup>
                  <m:d>
                    <m:dPr>
                      <m:ctrlPr>
                        <w:rPr>
                          <w:rFonts w:ascii="Cambria Math" w:eastAsia="Times New Roman" w:hAnsi="Cambria Math" w:cs="Times New Roman"/>
                          <w:b/>
                          <w:i/>
                          <w:sz w:val="24"/>
                          <w:szCs w:val="24"/>
                          <w:lang w:eastAsia="ar-SA"/>
                        </w:rPr>
                      </m:ctrlPr>
                    </m:dPr>
                    <m:e>
                      <m:r>
                        <w:rPr>
                          <w:rFonts w:ascii="Cambria Math" w:eastAsia="Times New Roman" w:hAnsi="Cambria Math" w:cs="Times New Roman"/>
                          <w:sz w:val="24"/>
                          <w:szCs w:val="24"/>
                          <w:lang w:eastAsia="ar-SA"/>
                        </w:rPr>
                        <m:t>μ</m:t>
                      </m:r>
                      <m:ctrlPr>
                        <w:rPr>
                          <w:rFonts w:ascii="Cambria Math" w:eastAsia="Times New Roman" w:hAnsi="Cambria Math" w:cs="Times New Roman"/>
                          <w:i/>
                          <w:sz w:val="24"/>
                          <w:szCs w:val="24"/>
                          <w:lang w:eastAsia="ar-SA"/>
                        </w:rPr>
                      </m:ctrlPr>
                    </m:e>
                  </m:d>
                </m:e>
                <m:e>
                  <m:r>
                    <w:rPr>
                      <w:rFonts w:ascii="Cambria Math" w:eastAsia="Times New Roman" w:hAnsi="Cambria Math" w:cs="Times New Roman"/>
                      <w:sz w:val="24"/>
                      <w:szCs w:val="24"/>
                      <w:lang w:eastAsia="ar-SA"/>
                    </w:rPr>
                    <m:t>0</m:t>
                  </m:r>
                  <m:ctrlPr>
                    <w:rPr>
                      <w:rFonts w:ascii="Cambria Math" w:eastAsia="Cambria Math" w:hAnsi="Cambria Math" w:cs="Cambria Math"/>
                      <w:i/>
                      <w:sz w:val="24"/>
                      <w:szCs w:val="24"/>
                      <w:lang w:eastAsia="ar-SA"/>
                    </w:rPr>
                  </m:ctrlPr>
                </m:e>
              </m:mr>
              <m:mr>
                <m:e>
                  <m:r>
                    <w:rPr>
                      <w:rFonts w:ascii="Cambria Math" w:eastAsia="Cambria Math" w:hAnsi="Cambria Math" w:cs="Cambria Math"/>
                      <w:sz w:val="24"/>
                      <w:szCs w:val="24"/>
                      <w:lang w:eastAsia="ar-SA"/>
                    </w:rPr>
                    <m:t>0</m:t>
                  </m:r>
                </m:e>
                <m:e>
                  <m:r>
                    <w:rPr>
                      <w:rFonts w:ascii="Cambria Math" w:eastAsia="Times New Roman" w:hAnsi="Cambria Math" w:cs="Times New Roman"/>
                      <w:sz w:val="24"/>
                      <w:szCs w:val="24"/>
                      <w:lang w:eastAsia="ar-SA"/>
                    </w:rPr>
                    <m:t>-</m:t>
                  </m:r>
                  <m:sSubSup>
                    <m:sSubSupPr>
                      <m:ctrlPr>
                        <w:rPr>
                          <w:rFonts w:ascii="Cambria Math" w:eastAsia="Times New Roman" w:hAnsi="Cambria Math" w:cs="Times New Roman"/>
                          <w:b/>
                          <w:sz w:val="24"/>
                          <w:szCs w:val="24"/>
                          <w:lang w:eastAsia="ar-SA"/>
                        </w:rPr>
                      </m:ctrlPr>
                    </m:sSubSupPr>
                    <m:e>
                      <m:r>
                        <w:rPr>
                          <w:rFonts w:ascii="Cambria Math" w:eastAsia="Times New Roman" w:hAnsi="Cambria Math" w:cs="Times New Roman"/>
                          <w:sz w:val="24"/>
                          <w:szCs w:val="24"/>
                          <w:lang w:eastAsia="ar-SA"/>
                        </w:rPr>
                        <m:t>T</m:t>
                      </m:r>
                    </m:e>
                    <m:sub>
                      <m:r>
                        <w:rPr>
                          <w:rFonts w:ascii="Cambria Math" w:eastAsia="Times New Roman" w:hAnsi="Cambria Math" w:cs="Times New Roman"/>
                          <w:sz w:val="24"/>
                          <w:szCs w:val="24"/>
                          <w:lang w:eastAsia="ar-SA"/>
                        </w:rPr>
                        <m:t>l</m:t>
                      </m:r>
                    </m:sub>
                    <m:sup>
                      <m:r>
                        <w:rPr>
                          <w:rFonts w:ascii="Cambria Math" w:eastAsia="Times New Roman" w:hAnsi="Cambria Math" w:cs="Times New Roman"/>
                          <w:sz w:val="24"/>
                          <w:szCs w:val="24"/>
                          <w:lang w:eastAsia="ar-SA"/>
                        </w:rPr>
                        <m:t>m</m:t>
                      </m:r>
                    </m:sup>
                  </m:sSubSup>
                  <m:d>
                    <m:dPr>
                      <m:ctrlPr>
                        <w:rPr>
                          <w:rFonts w:ascii="Cambria Math" w:eastAsia="Times New Roman" w:hAnsi="Cambria Math" w:cs="Times New Roman"/>
                          <w:b/>
                          <w:i/>
                          <w:sz w:val="24"/>
                          <w:szCs w:val="24"/>
                          <w:lang w:eastAsia="ar-SA"/>
                        </w:rPr>
                      </m:ctrlPr>
                    </m:dPr>
                    <m:e>
                      <m:r>
                        <w:rPr>
                          <w:rFonts w:ascii="Cambria Math" w:eastAsia="Times New Roman" w:hAnsi="Cambria Math" w:cs="Times New Roman"/>
                          <w:sz w:val="24"/>
                          <w:szCs w:val="24"/>
                          <w:lang w:eastAsia="ar-SA"/>
                        </w:rPr>
                        <m:t>μ</m:t>
                      </m:r>
                      <m:ctrlPr>
                        <w:rPr>
                          <w:rFonts w:ascii="Cambria Math" w:eastAsia="Times New Roman" w:hAnsi="Cambria Math" w:cs="Times New Roman"/>
                          <w:i/>
                          <w:sz w:val="24"/>
                          <w:szCs w:val="24"/>
                          <w:lang w:eastAsia="ar-SA"/>
                        </w:rPr>
                      </m:ctrlPr>
                    </m:e>
                  </m:d>
                </m:e>
                <m:e>
                  <m:sSubSup>
                    <m:sSubSupPr>
                      <m:ctrlPr>
                        <w:rPr>
                          <w:rFonts w:ascii="Cambria Math" w:eastAsia="Times New Roman" w:hAnsi="Cambria Math" w:cs="Times New Roman"/>
                          <w:b/>
                          <w:sz w:val="24"/>
                          <w:szCs w:val="24"/>
                          <w:lang w:eastAsia="ar-SA"/>
                        </w:rPr>
                      </m:ctrlPr>
                    </m:sSubSupPr>
                    <m:e>
                      <m:r>
                        <w:rPr>
                          <w:rFonts w:ascii="Cambria Math" w:eastAsia="Times New Roman" w:hAnsi="Cambria Math" w:cs="Times New Roman"/>
                          <w:sz w:val="24"/>
                          <w:szCs w:val="24"/>
                          <w:lang w:eastAsia="ar-SA"/>
                        </w:rPr>
                        <m:t>R</m:t>
                      </m:r>
                    </m:e>
                    <m:sub>
                      <m:r>
                        <w:rPr>
                          <w:rFonts w:ascii="Cambria Math" w:eastAsia="Times New Roman" w:hAnsi="Cambria Math" w:cs="Times New Roman"/>
                          <w:sz w:val="24"/>
                          <w:szCs w:val="24"/>
                          <w:lang w:eastAsia="ar-SA"/>
                        </w:rPr>
                        <m:t>l</m:t>
                      </m:r>
                    </m:sub>
                    <m:sup>
                      <m:r>
                        <w:rPr>
                          <w:rFonts w:ascii="Cambria Math" w:eastAsia="Times New Roman" w:hAnsi="Cambria Math" w:cs="Times New Roman"/>
                          <w:sz w:val="24"/>
                          <w:szCs w:val="24"/>
                          <w:lang w:eastAsia="ar-SA"/>
                        </w:rPr>
                        <m:t>m</m:t>
                      </m:r>
                    </m:sup>
                  </m:sSubSup>
                  <m:d>
                    <m:dPr>
                      <m:ctrlPr>
                        <w:rPr>
                          <w:rFonts w:ascii="Cambria Math" w:eastAsia="Times New Roman" w:hAnsi="Cambria Math" w:cs="Times New Roman"/>
                          <w:b/>
                          <w:i/>
                          <w:sz w:val="24"/>
                          <w:szCs w:val="24"/>
                          <w:lang w:eastAsia="ar-SA"/>
                        </w:rPr>
                      </m:ctrlPr>
                    </m:dPr>
                    <m:e>
                      <m:r>
                        <w:rPr>
                          <w:rFonts w:ascii="Cambria Math" w:eastAsia="Times New Roman" w:hAnsi="Cambria Math" w:cs="Times New Roman"/>
                          <w:sz w:val="24"/>
                          <w:szCs w:val="24"/>
                          <w:lang w:eastAsia="ar-SA"/>
                        </w:rPr>
                        <m:t>μ</m:t>
                      </m:r>
                      <m:ctrlPr>
                        <w:rPr>
                          <w:rFonts w:ascii="Cambria Math" w:eastAsia="Times New Roman" w:hAnsi="Cambria Math" w:cs="Times New Roman"/>
                          <w:i/>
                          <w:sz w:val="24"/>
                          <w:szCs w:val="24"/>
                          <w:lang w:eastAsia="ar-SA"/>
                        </w:rPr>
                      </m:ctrlPr>
                    </m:e>
                  </m:d>
                </m:e>
                <m:e>
                  <m:r>
                    <w:rPr>
                      <w:rFonts w:ascii="Cambria Math" w:eastAsia="Times New Roman" w:hAnsi="Cambria Math" w:cs="Times New Roman"/>
                      <w:sz w:val="24"/>
                      <w:szCs w:val="24"/>
                      <w:lang w:eastAsia="ar-SA"/>
                    </w:rPr>
                    <m:t>0</m:t>
                  </m:r>
                  <m:ctrlPr>
                    <w:rPr>
                      <w:rFonts w:ascii="Cambria Math" w:eastAsia="Cambria Math" w:hAnsi="Cambria Math" w:cs="Cambria Math"/>
                      <w:i/>
                      <w:sz w:val="24"/>
                      <w:szCs w:val="24"/>
                      <w:lang w:eastAsia="ar-SA"/>
                    </w:rPr>
                  </m:ctrlPr>
                </m:e>
              </m:mr>
              <m:mr>
                <m:e>
                  <m:r>
                    <w:rPr>
                      <w:rFonts w:ascii="Cambria Math" w:eastAsia="Cambria Math" w:hAnsi="Cambria Math" w:cs="Cambria Math"/>
                      <w:sz w:val="24"/>
                      <w:szCs w:val="24"/>
                      <w:lang w:eastAsia="ar-SA"/>
                    </w:rPr>
                    <m:t>0</m:t>
                  </m:r>
                </m:e>
                <m:e>
                  <m:r>
                    <w:rPr>
                      <w:rFonts w:ascii="Cambria Math" w:eastAsia="Times New Roman" w:hAnsi="Cambria Math" w:cs="Times New Roman"/>
                      <w:sz w:val="24"/>
                      <w:szCs w:val="24"/>
                      <w:lang w:eastAsia="ar-SA"/>
                    </w:rPr>
                    <m:t>0</m:t>
                  </m:r>
                </m:e>
                <m:e>
                  <m:r>
                    <w:rPr>
                      <w:rFonts w:ascii="Cambria Math" w:eastAsia="Times New Roman" w:hAnsi="Cambria Math" w:cs="Times New Roman"/>
                      <w:sz w:val="24"/>
                      <w:szCs w:val="24"/>
                      <w:lang w:eastAsia="ar-SA"/>
                    </w:rPr>
                    <m:t>0</m:t>
                  </m:r>
                  <m:ctrlPr>
                    <w:rPr>
                      <w:rFonts w:ascii="Cambria Math" w:eastAsia="Cambria Math" w:hAnsi="Cambria Math" w:cs="Cambria Math"/>
                      <w:i/>
                      <w:sz w:val="24"/>
                      <w:szCs w:val="24"/>
                      <w:lang w:eastAsia="ar-SA"/>
                    </w:rPr>
                  </m:ctrlPr>
                </m:e>
                <m:e>
                  <m:sSubSup>
                    <m:sSubSupPr>
                      <m:ctrlPr>
                        <w:rPr>
                          <w:rFonts w:ascii="Cambria Math" w:eastAsia="Times New Roman" w:hAnsi="Cambria Math" w:cs="Times New Roman"/>
                          <w:b/>
                          <w:sz w:val="24"/>
                          <w:szCs w:val="24"/>
                          <w:lang w:eastAsia="ar-SA"/>
                        </w:rPr>
                      </m:ctrlPr>
                    </m:sSubSupPr>
                    <m:e>
                      <m:r>
                        <w:rPr>
                          <w:rFonts w:ascii="Cambria Math" w:eastAsia="Times New Roman" w:hAnsi="Cambria Math" w:cs="Times New Roman"/>
                          <w:sz w:val="24"/>
                          <w:szCs w:val="24"/>
                          <w:lang w:eastAsia="ar-SA"/>
                        </w:rPr>
                        <m:t>P</m:t>
                      </m:r>
                    </m:e>
                    <m:sub>
                      <m:r>
                        <w:rPr>
                          <w:rFonts w:ascii="Cambria Math" w:eastAsia="Times New Roman" w:hAnsi="Cambria Math" w:cs="Times New Roman"/>
                          <w:sz w:val="24"/>
                          <w:szCs w:val="24"/>
                          <w:lang w:eastAsia="ar-SA"/>
                        </w:rPr>
                        <m:t>l</m:t>
                      </m:r>
                    </m:sub>
                    <m:sup>
                      <m:r>
                        <w:rPr>
                          <w:rFonts w:ascii="Cambria Math" w:eastAsia="Times New Roman" w:hAnsi="Cambria Math" w:cs="Times New Roman"/>
                          <w:sz w:val="24"/>
                          <w:szCs w:val="24"/>
                          <w:lang w:eastAsia="ar-SA"/>
                        </w:rPr>
                        <m:t>m</m:t>
                      </m:r>
                    </m:sup>
                  </m:sSubSup>
                  <m:d>
                    <m:dPr>
                      <m:ctrlPr>
                        <w:rPr>
                          <w:rFonts w:ascii="Cambria Math" w:eastAsia="Times New Roman" w:hAnsi="Cambria Math" w:cs="Times New Roman"/>
                          <w:b/>
                          <w:i/>
                          <w:sz w:val="24"/>
                          <w:szCs w:val="24"/>
                          <w:lang w:eastAsia="ar-SA"/>
                        </w:rPr>
                      </m:ctrlPr>
                    </m:dPr>
                    <m:e>
                      <m:r>
                        <w:rPr>
                          <w:rFonts w:ascii="Cambria Math" w:eastAsia="Times New Roman" w:hAnsi="Cambria Math" w:cs="Times New Roman"/>
                          <w:sz w:val="24"/>
                          <w:szCs w:val="24"/>
                          <w:lang w:eastAsia="ar-SA"/>
                        </w:rPr>
                        <m:t>μ</m:t>
                      </m:r>
                      <m:ctrlPr>
                        <w:rPr>
                          <w:rFonts w:ascii="Cambria Math" w:eastAsia="Times New Roman" w:hAnsi="Cambria Math" w:cs="Times New Roman"/>
                          <w:i/>
                          <w:sz w:val="24"/>
                          <w:szCs w:val="24"/>
                          <w:lang w:eastAsia="ar-SA"/>
                        </w:rPr>
                      </m:ctrlPr>
                    </m:e>
                  </m:d>
                </m:e>
              </m:mr>
            </m:m>
          </m:e>
        </m:d>
      </m:oMath>
      <w:r w:rsidR="0049050F" w:rsidRPr="0049050F">
        <w:rPr>
          <w:rFonts w:ascii="Times New Roman" w:eastAsiaTheme="minorEastAsia" w:hAnsi="Times New Roman" w:cs="Times New Roman"/>
          <w:sz w:val="24"/>
          <w:szCs w:val="24"/>
          <w:lang w:eastAsia="ar-SA"/>
        </w:rPr>
        <w:t>.</w:t>
      </w:r>
      <w:r w:rsidR="0049050F" w:rsidRPr="0049050F">
        <w:rPr>
          <w:rFonts w:ascii="Times New Roman" w:eastAsia="Times New Roman" w:hAnsi="Times New Roman" w:cs="Times New Roman"/>
          <w:sz w:val="24"/>
          <w:szCs w:val="20"/>
          <w:lang w:eastAsia="ar-SA"/>
        </w:rPr>
        <w:tab/>
      </w:r>
      <w:r w:rsidR="0049050F" w:rsidRPr="0049050F">
        <w:rPr>
          <w:rFonts w:ascii="Times New Roman" w:eastAsia="Times New Roman" w:hAnsi="Times New Roman" w:cs="Times New Roman"/>
          <w:sz w:val="24"/>
          <w:szCs w:val="20"/>
          <w:lang w:eastAsia="ar-SA"/>
        </w:rPr>
        <w:tab/>
      </w:r>
      <w:r w:rsidR="0049050F" w:rsidRPr="0049050F">
        <w:rPr>
          <w:rFonts w:ascii="Times New Roman" w:eastAsia="Times New Roman" w:hAnsi="Times New Roman" w:cs="Times New Roman"/>
          <w:sz w:val="24"/>
          <w:szCs w:val="20"/>
          <w:lang w:eastAsia="ar-SA"/>
        </w:rPr>
        <w:tab/>
        <w:t xml:space="preserve">                       (2.1.23)</w:t>
      </w:r>
    </w:p>
    <w:p w14:paraId="07E98364" w14:textId="77777777" w:rsidR="0049050F" w:rsidRPr="0049050F" w:rsidRDefault="0049050F" w:rsidP="0049050F">
      <w:pPr>
        <w:tabs>
          <w:tab w:val="left" w:pos="8940"/>
        </w:tabs>
        <w:suppressAutoHyphens/>
        <w:spacing w:after="120" w:line="240" w:lineRule="auto"/>
        <w:jc w:val="both"/>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 xml:space="preserve">The “Greek matrices” </w:t>
      </w:r>
      <m:oMath>
        <m:sSub>
          <m:sSubPr>
            <m:ctrlPr>
              <w:rPr>
                <w:rFonts w:ascii="Cambria Math" w:eastAsia="Times New Roman" w:hAnsi="Cambria Math" w:cs="Times New Roman"/>
                <w:b/>
                <w:sz w:val="24"/>
                <w:szCs w:val="24"/>
                <w:lang w:eastAsia="ar-SA"/>
              </w:rPr>
            </m:ctrlPr>
          </m:sSubPr>
          <m:e>
            <m:r>
              <m:rPr>
                <m:sty m:val="b"/>
              </m:rPr>
              <w:rPr>
                <w:rFonts w:ascii="Cambria Math" w:eastAsia="Times New Roman" w:hAnsi="Cambria Math" w:cs="Times New Roman"/>
                <w:sz w:val="24"/>
                <w:szCs w:val="24"/>
                <w:lang w:eastAsia="ar-SA"/>
              </w:rPr>
              <m:t>B</m:t>
            </m:r>
          </m:e>
          <m:sub>
            <m:r>
              <w:rPr>
                <w:rFonts w:ascii="Cambria Math" w:eastAsia="Times New Roman" w:hAnsi="Cambria Math" w:cs="Times New Roman"/>
                <w:sz w:val="24"/>
                <w:szCs w:val="24"/>
                <w:lang w:eastAsia="ar-SA"/>
              </w:rPr>
              <m:t>l</m:t>
            </m:r>
          </m:sub>
        </m:sSub>
        <m:r>
          <w:rPr>
            <w:rFonts w:ascii="Cambria Math" w:eastAsia="Times New Roman" w:hAnsi="Cambria Math" w:cs="Times New Roman"/>
            <w:sz w:val="24"/>
            <w:szCs w:val="24"/>
            <w:lang w:eastAsia="ar-SA"/>
          </w:rPr>
          <m:t>, l=0, 1,…M</m:t>
        </m:r>
      </m:oMath>
      <w:r w:rsidRPr="0049050F">
        <w:rPr>
          <w:rFonts w:ascii="Times New Roman" w:eastAsia="Times New Roman" w:hAnsi="Times New Roman" w:cs="Times New Roman"/>
          <w:sz w:val="24"/>
          <w:szCs w:val="24"/>
          <w:lang w:eastAsia="ar-SA"/>
        </w:rPr>
        <w:t xml:space="preserve"> contain the spherical function expansion coefficients defining the scattering law, while the matrices </w:t>
      </w:r>
      <m:oMath>
        <m:sSubSup>
          <m:sSubSupPr>
            <m:ctrlPr>
              <w:rPr>
                <w:rFonts w:ascii="Cambria Math" w:eastAsia="Times New Roman" w:hAnsi="Cambria Math" w:cs="Times New Roman"/>
                <w:b/>
                <w:sz w:val="24"/>
                <w:szCs w:val="24"/>
                <w:lang w:eastAsia="ar-SA"/>
              </w:rPr>
            </m:ctrlPr>
          </m:sSubSupPr>
          <m:e>
            <m:r>
              <m:rPr>
                <m:sty m:val="b"/>
              </m:rPr>
              <w:rPr>
                <w:rFonts w:ascii="Cambria Math" w:eastAsia="Times New Roman" w:hAnsi="Cambria Math" w:cs="Times New Roman"/>
                <w:sz w:val="24"/>
                <w:szCs w:val="24"/>
                <w:lang w:eastAsia="ar-SA"/>
              </w:rPr>
              <m:t>P</m:t>
            </m:r>
          </m:e>
          <m:sub>
            <m:r>
              <w:rPr>
                <w:rFonts w:ascii="Cambria Math" w:eastAsia="Times New Roman" w:hAnsi="Cambria Math" w:cs="Times New Roman"/>
                <w:sz w:val="24"/>
                <w:szCs w:val="24"/>
                <w:lang w:eastAsia="ar-SA"/>
              </w:rPr>
              <m:t>l</m:t>
            </m:r>
          </m:sub>
          <m:sup>
            <m:r>
              <w:rPr>
                <w:rFonts w:ascii="Cambria Math" w:eastAsia="Times New Roman" w:hAnsi="Cambria Math" w:cs="Times New Roman"/>
                <w:sz w:val="24"/>
                <w:szCs w:val="24"/>
                <w:lang w:eastAsia="ar-SA"/>
              </w:rPr>
              <m:t>m</m:t>
            </m:r>
          </m:sup>
        </m:sSubSup>
        <m:d>
          <m:dPr>
            <m:ctrlPr>
              <w:rPr>
                <w:rFonts w:ascii="Cambria Math" w:eastAsia="Times New Roman" w:hAnsi="Cambria Math" w:cs="Times New Roman"/>
                <w:b/>
                <w:i/>
                <w:sz w:val="24"/>
                <w:szCs w:val="24"/>
                <w:lang w:eastAsia="ar-SA"/>
              </w:rPr>
            </m:ctrlPr>
          </m:dPr>
          <m:e>
            <m:r>
              <w:rPr>
                <w:rFonts w:ascii="Cambria Math" w:eastAsia="Times New Roman" w:hAnsi="Cambria Math" w:cs="Times New Roman"/>
                <w:sz w:val="24"/>
                <w:szCs w:val="24"/>
                <w:lang w:eastAsia="ar-SA"/>
              </w:rPr>
              <m:t>μ</m:t>
            </m:r>
            <m:ctrlPr>
              <w:rPr>
                <w:rFonts w:ascii="Cambria Math" w:eastAsia="Times New Roman" w:hAnsi="Cambria Math" w:cs="Times New Roman"/>
                <w:i/>
                <w:sz w:val="24"/>
                <w:szCs w:val="24"/>
                <w:lang w:eastAsia="ar-SA"/>
              </w:rPr>
            </m:ctrlPr>
          </m:e>
        </m:d>
      </m:oMath>
      <w:r w:rsidRPr="0049050F">
        <w:rPr>
          <w:rFonts w:ascii="Times New Roman" w:eastAsiaTheme="minorEastAsia" w:hAnsi="Times New Roman" w:cs="Times New Roman"/>
          <w:sz w:val="24"/>
          <w:szCs w:val="24"/>
          <w:lang w:eastAsia="ar-SA"/>
        </w:rPr>
        <w:t xml:space="preserve"> contain the associated Legendre functions </w:t>
      </w:r>
      <m:oMath>
        <m:sSubSup>
          <m:sSubSupPr>
            <m:ctrlPr>
              <w:rPr>
                <w:rFonts w:ascii="Cambria Math" w:eastAsia="Times New Roman" w:hAnsi="Cambria Math" w:cs="Times New Roman"/>
                <w:b/>
                <w:sz w:val="24"/>
                <w:szCs w:val="24"/>
                <w:lang w:eastAsia="ar-SA"/>
              </w:rPr>
            </m:ctrlPr>
          </m:sSubSupPr>
          <m:e>
            <m:r>
              <w:rPr>
                <w:rFonts w:ascii="Cambria Math" w:eastAsia="Times New Roman" w:hAnsi="Cambria Math" w:cs="Times New Roman"/>
                <w:sz w:val="24"/>
                <w:szCs w:val="24"/>
                <w:lang w:eastAsia="ar-SA"/>
              </w:rPr>
              <m:t>P</m:t>
            </m:r>
          </m:e>
          <m:sub>
            <m:r>
              <w:rPr>
                <w:rFonts w:ascii="Cambria Math" w:eastAsia="Times New Roman" w:hAnsi="Cambria Math" w:cs="Times New Roman"/>
                <w:sz w:val="24"/>
                <w:szCs w:val="24"/>
                <w:lang w:eastAsia="ar-SA"/>
              </w:rPr>
              <m:t>l</m:t>
            </m:r>
          </m:sub>
          <m:sup>
            <m:r>
              <w:rPr>
                <w:rFonts w:ascii="Cambria Math" w:eastAsia="Times New Roman" w:hAnsi="Cambria Math" w:cs="Times New Roman"/>
                <w:sz w:val="24"/>
                <w:szCs w:val="24"/>
                <w:lang w:eastAsia="ar-SA"/>
              </w:rPr>
              <m:t>m</m:t>
            </m:r>
          </m:sup>
        </m:sSubSup>
        <m:d>
          <m:dPr>
            <m:ctrlPr>
              <w:rPr>
                <w:rFonts w:ascii="Cambria Math" w:eastAsia="Times New Roman" w:hAnsi="Cambria Math" w:cs="Times New Roman"/>
                <w:b/>
                <w:i/>
                <w:sz w:val="24"/>
                <w:szCs w:val="24"/>
                <w:lang w:eastAsia="ar-SA"/>
              </w:rPr>
            </m:ctrlPr>
          </m:dPr>
          <m:e>
            <m:r>
              <w:rPr>
                <w:rFonts w:ascii="Cambria Math" w:eastAsia="Times New Roman" w:hAnsi="Cambria Math" w:cs="Times New Roman"/>
                <w:sz w:val="24"/>
                <w:szCs w:val="24"/>
                <w:lang w:eastAsia="ar-SA"/>
              </w:rPr>
              <m:t>μ</m:t>
            </m:r>
            <m:ctrlPr>
              <w:rPr>
                <w:rFonts w:ascii="Cambria Math" w:eastAsia="Times New Roman" w:hAnsi="Cambria Math" w:cs="Times New Roman"/>
                <w:i/>
                <w:sz w:val="24"/>
                <w:szCs w:val="24"/>
                <w:lang w:eastAsia="ar-SA"/>
              </w:rPr>
            </m:ctrlPr>
          </m:e>
        </m:d>
      </m:oMath>
      <w:r w:rsidRPr="0049050F">
        <w:rPr>
          <w:rFonts w:ascii="Times New Roman" w:eastAsiaTheme="minorEastAsia" w:hAnsi="Times New Roman" w:cs="Times New Roman"/>
          <w:sz w:val="24"/>
          <w:szCs w:val="24"/>
          <w:lang w:eastAsia="ar-SA"/>
        </w:rPr>
        <w:t xml:space="preserve"> and the functions </w:t>
      </w:r>
      <m:oMath>
        <m:sSubSup>
          <m:sSubSupPr>
            <m:ctrlPr>
              <w:rPr>
                <w:rFonts w:ascii="Cambria Math" w:eastAsia="Times New Roman" w:hAnsi="Cambria Math" w:cs="Times New Roman"/>
                <w:b/>
                <w:sz w:val="24"/>
                <w:szCs w:val="24"/>
                <w:lang w:eastAsia="ar-SA"/>
              </w:rPr>
            </m:ctrlPr>
          </m:sSubSupPr>
          <m:e>
            <m:r>
              <w:rPr>
                <w:rFonts w:ascii="Cambria Math" w:eastAsia="Times New Roman" w:hAnsi="Cambria Math" w:cs="Times New Roman"/>
                <w:sz w:val="24"/>
                <w:szCs w:val="24"/>
                <w:lang w:eastAsia="ar-SA"/>
              </w:rPr>
              <m:t>R</m:t>
            </m:r>
          </m:e>
          <m:sub>
            <m:r>
              <w:rPr>
                <w:rFonts w:ascii="Cambria Math" w:eastAsia="Times New Roman" w:hAnsi="Cambria Math" w:cs="Times New Roman"/>
                <w:sz w:val="24"/>
                <w:szCs w:val="24"/>
                <w:lang w:eastAsia="ar-SA"/>
              </w:rPr>
              <m:t>l</m:t>
            </m:r>
          </m:sub>
          <m:sup>
            <m:r>
              <w:rPr>
                <w:rFonts w:ascii="Cambria Math" w:eastAsia="Times New Roman" w:hAnsi="Cambria Math" w:cs="Times New Roman"/>
                <w:sz w:val="24"/>
                <w:szCs w:val="24"/>
                <w:lang w:eastAsia="ar-SA"/>
              </w:rPr>
              <m:t>m</m:t>
            </m:r>
          </m:sup>
        </m:sSubSup>
        <m:d>
          <m:dPr>
            <m:ctrlPr>
              <w:rPr>
                <w:rFonts w:ascii="Cambria Math" w:eastAsia="Times New Roman" w:hAnsi="Cambria Math" w:cs="Times New Roman"/>
                <w:b/>
                <w:i/>
                <w:sz w:val="24"/>
                <w:szCs w:val="24"/>
                <w:lang w:eastAsia="ar-SA"/>
              </w:rPr>
            </m:ctrlPr>
          </m:dPr>
          <m:e>
            <m:r>
              <w:rPr>
                <w:rFonts w:ascii="Cambria Math" w:eastAsia="Times New Roman" w:hAnsi="Cambria Math" w:cs="Times New Roman"/>
                <w:sz w:val="24"/>
                <w:szCs w:val="24"/>
                <w:lang w:eastAsia="ar-SA"/>
              </w:rPr>
              <m:t>μ</m:t>
            </m:r>
            <m:ctrlPr>
              <w:rPr>
                <w:rFonts w:ascii="Cambria Math" w:eastAsia="Times New Roman" w:hAnsi="Cambria Math" w:cs="Times New Roman"/>
                <w:i/>
                <w:sz w:val="24"/>
                <w:szCs w:val="24"/>
                <w:lang w:eastAsia="ar-SA"/>
              </w:rPr>
            </m:ctrlPr>
          </m:e>
        </m:d>
      </m:oMath>
      <w:r w:rsidRPr="0049050F">
        <w:rPr>
          <w:rFonts w:ascii="Times New Roman" w:eastAsiaTheme="minorEastAsia" w:hAnsi="Times New Roman" w:cs="Times New Roman"/>
          <w:sz w:val="24"/>
          <w:szCs w:val="24"/>
          <w:lang w:eastAsia="ar-SA"/>
        </w:rPr>
        <w:t xml:space="preserve"> and </w:t>
      </w:r>
      <m:oMath>
        <m:sSubSup>
          <m:sSubSupPr>
            <m:ctrlPr>
              <w:rPr>
                <w:rFonts w:ascii="Cambria Math" w:eastAsia="Times New Roman" w:hAnsi="Cambria Math" w:cs="Times New Roman"/>
                <w:b/>
                <w:sz w:val="24"/>
                <w:szCs w:val="24"/>
                <w:lang w:eastAsia="ar-SA"/>
              </w:rPr>
            </m:ctrlPr>
          </m:sSubSupPr>
          <m:e>
            <m:r>
              <w:rPr>
                <w:rFonts w:ascii="Cambria Math" w:eastAsia="Times New Roman" w:hAnsi="Cambria Math" w:cs="Times New Roman"/>
                <w:sz w:val="24"/>
                <w:szCs w:val="24"/>
                <w:lang w:eastAsia="ar-SA"/>
              </w:rPr>
              <m:t>T</m:t>
            </m:r>
          </m:e>
          <m:sub>
            <m:r>
              <w:rPr>
                <w:rFonts w:ascii="Cambria Math" w:eastAsia="Times New Roman" w:hAnsi="Cambria Math" w:cs="Times New Roman"/>
                <w:sz w:val="24"/>
                <w:szCs w:val="24"/>
                <w:lang w:eastAsia="ar-SA"/>
              </w:rPr>
              <m:t>l</m:t>
            </m:r>
          </m:sub>
          <m:sup>
            <m:r>
              <w:rPr>
                <w:rFonts w:ascii="Cambria Math" w:eastAsia="Times New Roman" w:hAnsi="Cambria Math" w:cs="Times New Roman"/>
                <w:sz w:val="24"/>
                <w:szCs w:val="24"/>
                <w:lang w:eastAsia="ar-SA"/>
              </w:rPr>
              <m:t>m</m:t>
            </m:r>
          </m:sup>
        </m:sSubSup>
        <m:d>
          <m:dPr>
            <m:ctrlPr>
              <w:rPr>
                <w:rFonts w:ascii="Cambria Math" w:eastAsia="Times New Roman" w:hAnsi="Cambria Math" w:cs="Times New Roman"/>
                <w:b/>
                <w:i/>
                <w:sz w:val="24"/>
                <w:szCs w:val="24"/>
                <w:lang w:eastAsia="ar-SA"/>
              </w:rPr>
            </m:ctrlPr>
          </m:dPr>
          <m:e>
            <m:r>
              <w:rPr>
                <w:rFonts w:ascii="Cambria Math" w:eastAsia="Times New Roman" w:hAnsi="Cambria Math" w:cs="Times New Roman"/>
                <w:sz w:val="24"/>
                <w:szCs w:val="24"/>
                <w:lang w:eastAsia="ar-SA"/>
              </w:rPr>
              <m:t>μ</m:t>
            </m:r>
            <m:ctrlPr>
              <w:rPr>
                <w:rFonts w:ascii="Cambria Math" w:eastAsia="Times New Roman" w:hAnsi="Cambria Math" w:cs="Times New Roman"/>
                <w:i/>
                <w:sz w:val="24"/>
                <w:szCs w:val="24"/>
                <w:lang w:eastAsia="ar-SA"/>
              </w:rPr>
            </m:ctrlPr>
          </m:e>
        </m:d>
      </m:oMath>
      <w:r w:rsidRPr="0049050F">
        <w:rPr>
          <w:rFonts w:ascii="Times New Roman" w:eastAsiaTheme="minorEastAsia" w:hAnsi="Times New Roman" w:cs="Times New Roman"/>
          <w:sz w:val="24"/>
          <w:szCs w:val="24"/>
          <w:lang w:eastAsia="ar-SA"/>
        </w:rPr>
        <w:t xml:space="preserve"> which are closely related to the generalized spherical functions </w:t>
      </w:r>
      <m:oMath>
        <m:sSubSup>
          <m:sSubSupPr>
            <m:ctrlPr>
              <w:rPr>
                <w:rFonts w:ascii="Cambria Math" w:eastAsia="Times New Roman" w:hAnsi="Cambria Math" w:cs="Times New Roman"/>
                <w:i/>
                <w:sz w:val="24"/>
                <w:szCs w:val="24"/>
                <w:lang w:eastAsia="ar-SA"/>
              </w:rPr>
            </m:ctrlPr>
          </m:sSubSupPr>
          <m:e>
            <m:r>
              <w:rPr>
                <w:rFonts w:ascii="Cambria Math" w:eastAsia="Times New Roman" w:hAnsi="Cambria Math" w:cs="Times New Roman"/>
                <w:sz w:val="24"/>
                <w:szCs w:val="24"/>
                <w:lang w:eastAsia="ar-SA"/>
              </w:rPr>
              <m:t>P</m:t>
            </m:r>
          </m:e>
          <m:sub>
            <m:r>
              <w:rPr>
                <w:rFonts w:ascii="Cambria Math" w:eastAsia="Times New Roman" w:hAnsi="Cambria Math" w:cs="Times New Roman"/>
                <w:sz w:val="24"/>
                <w:szCs w:val="24"/>
                <w:lang w:eastAsia="ar-SA"/>
              </w:rPr>
              <m:t>mn</m:t>
            </m:r>
          </m:sub>
          <m:sup>
            <m:r>
              <w:rPr>
                <w:rFonts w:ascii="Cambria Math" w:eastAsia="Times New Roman" w:hAnsi="Cambria Math" w:cs="Times New Roman"/>
                <w:sz w:val="24"/>
                <w:szCs w:val="24"/>
                <w:lang w:eastAsia="ar-SA"/>
              </w:rPr>
              <m:t>l</m:t>
            </m:r>
          </m:sup>
        </m:sSubSup>
        <m:d>
          <m:dPr>
            <m:ctrlPr>
              <w:rPr>
                <w:rFonts w:ascii="Cambria Math" w:eastAsia="Times New Roman" w:hAnsi="Cambria Math" w:cs="Times New Roman"/>
                <w:i/>
                <w:sz w:val="24"/>
                <w:szCs w:val="24"/>
                <w:lang w:eastAsia="ar-SA"/>
              </w:rPr>
            </m:ctrlPr>
          </m:dPr>
          <m:e>
            <m:r>
              <m:rPr>
                <m:sty m:val="p"/>
              </m:rPr>
              <w:rPr>
                <w:rFonts w:ascii="Cambria Math" w:eastAsia="Times New Roman" w:hAnsi="Cambria Math" w:cs="Times New Roman"/>
                <w:sz w:val="24"/>
                <w:szCs w:val="24"/>
                <w:lang w:eastAsia="ar-SA"/>
              </w:rPr>
              <m:t>μ</m:t>
            </m:r>
          </m:e>
        </m:d>
      </m:oMath>
      <w:r w:rsidRPr="0049050F">
        <w:rPr>
          <w:rFonts w:ascii="Times New Roman" w:eastAsiaTheme="minorEastAsia" w:hAnsi="Times New Roman" w:cs="Times New Roman"/>
          <w:sz w:val="24"/>
          <w:szCs w:val="24"/>
          <w:lang w:eastAsia="ar-SA"/>
        </w:rPr>
        <w:t xml:space="preserve"> </w:t>
      </w:r>
      <w:r w:rsidRPr="0049050F">
        <w:rPr>
          <w:rFonts w:ascii="Times New Roman" w:eastAsia="Times New Roman" w:hAnsi="Times New Roman" w:cs="Times New Roman"/>
          <w:sz w:val="24"/>
          <w:szCs w:val="24"/>
          <w:lang w:eastAsia="ar-SA"/>
        </w:rPr>
        <w:t>(for details, see for example [</w:t>
      </w:r>
      <w:r w:rsidRPr="0049050F">
        <w:rPr>
          <w:rFonts w:ascii="Times New Roman" w:eastAsia="Times New Roman" w:hAnsi="Times New Roman" w:cs="Times New Roman"/>
          <w:i/>
          <w:sz w:val="24"/>
          <w:szCs w:val="24"/>
          <w:lang w:eastAsia="ar-SA"/>
        </w:rPr>
        <w:t>Siewert</w:t>
      </w:r>
      <w:r w:rsidRPr="0049050F">
        <w:rPr>
          <w:rFonts w:ascii="Times New Roman" w:eastAsia="Times New Roman" w:hAnsi="Times New Roman" w:cs="Times New Roman"/>
          <w:sz w:val="24"/>
          <w:szCs w:val="24"/>
          <w:lang w:eastAsia="ar-SA"/>
        </w:rPr>
        <w:t>, 2000b]).</w:t>
      </w:r>
    </w:p>
    <w:p w14:paraId="246248C1" w14:textId="77777777" w:rsidR="0049050F" w:rsidRPr="0049050F" w:rsidRDefault="0049050F" w:rsidP="0049050F">
      <w:pPr>
        <w:tabs>
          <w:tab w:val="left" w:pos="8940"/>
        </w:tabs>
        <w:suppressAutoHyphens/>
        <w:spacing w:after="120" w:line="240" w:lineRule="auto"/>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 xml:space="preserve">This azimuth separation process yields the following RTE for the Fourier component </w:t>
      </w:r>
      <m:oMath>
        <m:sSub>
          <m:sSubPr>
            <m:ctrlPr>
              <w:rPr>
                <w:rFonts w:ascii="Cambria Math" w:eastAsia="Times New Roman" w:hAnsi="Cambria Math" w:cs="Times New Roman"/>
                <w:i/>
                <w:sz w:val="24"/>
                <w:szCs w:val="24"/>
                <w:lang w:eastAsia="ar-SA"/>
              </w:rPr>
            </m:ctrlPr>
          </m:sSubPr>
          <m:e>
            <m:r>
              <m:rPr>
                <m:sty m:val="b"/>
              </m:rPr>
              <w:rPr>
                <w:rFonts w:ascii="Cambria Math" w:eastAsia="Times New Roman" w:hAnsi="Cambria Math" w:cs="Times New Roman"/>
                <w:sz w:val="24"/>
                <w:szCs w:val="24"/>
                <w:lang w:eastAsia="ar-SA"/>
              </w:rPr>
              <m:t>I</m:t>
            </m:r>
          </m:e>
          <m:sub>
            <m:r>
              <w:rPr>
                <w:rFonts w:ascii="Cambria Math" w:eastAsia="Times New Roman" w:hAnsi="Cambria Math" w:cs="Times New Roman"/>
                <w:sz w:val="24"/>
                <w:szCs w:val="24"/>
                <w:lang w:eastAsia="ar-SA"/>
              </w:rPr>
              <m:t>m</m:t>
            </m:r>
          </m:sub>
        </m:sSub>
        <m:r>
          <w:rPr>
            <w:rFonts w:ascii="Cambria Math" w:eastAsia="Times New Roman" w:hAnsi="Cambria Math" w:cs="Times New Roman"/>
            <w:sz w:val="24"/>
            <w:szCs w:val="24"/>
            <w:lang w:eastAsia="ar-SA"/>
          </w:rPr>
          <m:t>(x,μ)</m:t>
        </m:r>
      </m:oMath>
      <w:r w:rsidRPr="0049050F">
        <w:rPr>
          <w:rFonts w:ascii="Times New Roman" w:eastAsia="Times New Roman" w:hAnsi="Times New Roman" w:cs="Times New Roman"/>
          <w:sz w:val="24"/>
          <w:szCs w:val="24"/>
          <w:lang w:eastAsia="ar-SA"/>
        </w:rPr>
        <w:t>:</w:t>
      </w:r>
    </w:p>
    <w:p w14:paraId="698DDB25" w14:textId="77777777" w:rsidR="0049050F" w:rsidRPr="0049050F" w:rsidRDefault="0049050F" w:rsidP="0049050F">
      <w:pPr>
        <w:suppressAutoHyphens/>
        <w:spacing w:before="120" w:after="120" w:line="240" w:lineRule="auto"/>
        <w:ind w:firstLine="720"/>
        <w:jc w:val="both"/>
        <w:rPr>
          <w:rFonts w:ascii="Times New Roman" w:eastAsia="Times New Roman" w:hAnsi="Times New Roman" w:cs="Times New Roman"/>
          <w:sz w:val="24"/>
          <w:szCs w:val="20"/>
          <w:lang w:eastAsia="ar-SA"/>
        </w:rPr>
      </w:pPr>
      <m:oMath>
        <m:r>
          <w:rPr>
            <w:rFonts w:ascii="Cambria Math" w:eastAsia="Times New Roman" w:hAnsi="Cambria Math" w:cs="Times New Roman"/>
            <w:sz w:val="24"/>
            <w:szCs w:val="24"/>
            <w:lang w:eastAsia="ar-SA"/>
          </w:rPr>
          <m:t>μ</m:t>
        </m:r>
        <m:f>
          <m:fPr>
            <m:ctrlPr>
              <w:rPr>
                <w:rFonts w:ascii="Cambria Math" w:eastAsia="Times New Roman" w:hAnsi="Cambria Math" w:cs="Times New Roman"/>
                <w:i/>
                <w:sz w:val="24"/>
                <w:szCs w:val="24"/>
                <w:lang w:eastAsia="ar-SA"/>
              </w:rPr>
            </m:ctrlPr>
          </m:fPr>
          <m:num>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d</m:t>
                </m:r>
                <m:r>
                  <m:rPr>
                    <m:sty m:val="b"/>
                  </m:rPr>
                  <w:rPr>
                    <w:rFonts w:ascii="Cambria Math" w:eastAsia="Times New Roman" w:hAnsi="Cambria Math" w:cs="Times New Roman"/>
                    <w:sz w:val="24"/>
                    <w:szCs w:val="24"/>
                    <w:lang w:eastAsia="ar-SA"/>
                  </w:rPr>
                  <m:t>I</m:t>
                </m:r>
              </m:e>
              <m:sub>
                <m:r>
                  <w:rPr>
                    <w:rFonts w:ascii="Cambria Math" w:eastAsia="Times New Roman" w:hAnsi="Cambria Math" w:cs="Times New Roman"/>
                    <w:sz w:val="24"/>
                    <w:szCs w:val="24"/>
                    <w:lang w:eastAsia="ar-SA"/>
                  </w:rPr>
                  <m:t>m</m:t>
                </m:r>
              </m:sub>
            </m:sSub>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x,μ</m:t>
                </m:r>
              </m:e>
            </m:d>
          </m:num>
          <m:den>
            <m:r>
              <w:rPr>
                <w:rFonts w:ascii="Cambria Math" w:eastAsia="Times New Roman" w:hAnsi="Cambria Math" w:cs="Times New Roman"/>
                <w:sz w:val="24"/>
                <w:szCs w:val="24"/>
                <w:lang w:eastAsia="ar-SA"/>
              </w:rPr>
              <m:t>dx</m:t>
            </m:r>
          </m:den>
        </m:f>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m:rPr>
                <m:sty m:val="b"/>
              </m:rPr>
              <w:rPr>
                <w:rFonts w:ascii="Cambria Math" w:eastAsia="Times New Roman" w:hAnsi="Cambria Math" w:cs="Times New Roman"/>
                <w:sz w:val="24"/>
                <w:szCs w:val="24"/>
                <w:lang w:eastAsia="ar-SA"/>
              </w:rPr>
              <m:t>I</m:t>
            </m:r>
          </m:e>
          <m:sub>
            <m:r>
              <w:rPr>
                <w:rFonts w:ascii="Cambria Math" w:eastAsia="Times New Roman" w:hAnsi="Cambria Math" w:cs="Times New Roman"/>
                <w:sz w:val="24"/>
                <w:szCs w:val="24"/>
                <w:lang w:eastAsia="ar-SA"/>
              </w:rPr>
              <m:t>m</m:t>
            </m:r>
          </m:sub>
        </m:sSub>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x,μ</m:t>
            </m:r>
          </m:e>
        </m:d>
        <m:r>
          <w:rPr>
            <w:rFonts w:ascii="Cambria Math" w:eastAsia="Times New Roman" w:hAnsi="Cambria Math" w:cs="Times New Roman"/>
            <w:sz w:val="24"/>
            <w:szCs w:val="24"/>
            <w:lang w:eastAsia="ar-SA"/>
          </w:rPr>
          <m:t>=</m:t>
        </m:r>
        <m:f>
          <m:fPr>
            <m:ctrlPr>
              <w:rPr>
                <w:rFonts w:ascii="Cambria Math" w:eastAsia="Times New Roman" w:hAnsi="Cambria Math" w:cs="Times New Roman"/>
                <w:i/>
                <w:sz w:val="24"/>
                <w:szCs w:val="24"/>
                <w:lang w:eastAsia="ar-SA"/>
              </w:rPr>
            </m:ctrlPr>
          </m:fPr>
          <m:num>
            <m:r>
              <w:rPr>
                <w:rFonts w:ascii="Cambria Math" w:eastAsia="Times New Roman" w:hAnsi="Cambria Math" w:cs="Times New Roman"/>
                <w:sz w:val="24"/>
                <w:szCs w:val="24"/>
                <w:lang w:eastAsia="ar-SA"/>
              </w:rPr>
              <m:t>ω</m:t>
            </m:r>
          </m:num>
          <m:den>
            <m:r>
              <w:rPr>
                <w:rFonts w:ascii="Cambria Math" w:eastAsia="Times New Roman" w:hAnsi="Cambria Math" w:cs="Times New Roman"/>
                <w:sz w:val="24"/>
                <w:szCs w:val="24"/>
                <w:lang w:eastAsia="ar-SA"/>
              </w:rPr>
              <m:t>2</m:t>
            </m:r>
          </m:den>
        </m:f>
        <m:nary>
          <m:naryPr>
            <m:chr m:val="∑"/>
            <m:limLoc m:val="undOvr"/>
            <m:ctrlPr>
              <w:rPr>
                <w:rFonts w:ascii="Cambria Math" w:eastAsia="Times New Roman" w:hAnsi="Cambria Math" w:cs="Times New Roman"/>
                <w:b/>
                <w:sz w:val="24"/>
                <w:szCs w:val="24"/>
                <w:lang w:eastAsia="ar-SA"/>
              </w:rPr>
            </m:ctrlPr>
          </m:naryPr>
          <m:sub>
            <m:r>
              <w:rPr>
                <w:rFonts w:ascii="Cambria Math" w:eastAsia="Times New Roman" w:hAnsi="Cambria Math" w:cs="Times New Roman"/>
                <w:sz w:val="24"/>
                <w:szCs w:val="24"/>
                <w:lang w:eastAsia="ar-SA"/>
              </w:rPr>
              <m:t>l=m</m:t>
            </m:r>
          </m:sub>
          <m:sup>
            <m:r>
              <w:rPr>
                <w:rFonts w:ascii="Cambria Math" w:eastAsia="Times New Roman" w:hAnsi="Cambria Math" w:cs="Times New Roman"/>
                <w:sz w:val="24"/>
                <w:szCs w:val="24"/>
                <w:lang w:eastAsia="ar-SA"/>
              </w:rPr>
              <m:t>M</m:t>
            </m:r>
          </m:sup>
          <m:e>
            <m:sSubSup>
              <m:sSubSupPr>
                <m:ctrlPr>
                  <w:rPr>
                    <w:rFonts w:ascii="Cambria Math" w:eastAsia="Times New Roman" w:hAnsi="Cambria Math" w:cs="Times New Roman"/>
                    <w:b/>
                    <w:sz w:val="24"/>
                    <w:szCs w:val="24"/>
                    <w:lang w:eastAsia="ar-SA"/>
                  </w:rPr>
                </m:ctrlPr>
              </m:sSubSupPr>
              <m:e>
                <m:r>
                  <m:rPr>
                    <m:sty m:val="b"/>
                  </m:rPr>
                  <w:rPr>
                    <w:rFonts w:ascii="Cambria Math" w:eastAsia="Times New Roman" w:hAnsi="Cambria Math" w:cs="Times New Roman"/>
                    <w:sz w:val="24"/>
                    <w:szCs w:val="24"/>
                    <w:lang w:eastAsia="ar-SA"/>
                  </w:rPr>
                  <m:t>P</m:t>
                </m:r>
              </m:e>
              <m:sub>
                <m:r>
                  <w:rPr>
                    <w:rFonts w:ascii="Cambria Math" w:eastAsia="Times New Roman" w:hAnsi="Cambria Math" w:cs="Times New Roman"/>
                    <w:sz w:val="24"/>
                    <w:szCs w:val="24"/>
                    <w:lang w:eastAsia="ar-SA"/>
                  </w:rPr>
                  <m:t>l</m:t>
                </m:r>
              </m:sub>
              <m:sup>
                <m:r>
                  <w:rPr>
                    <w:rFonts w:ascii="Cambria Math" w:eastAsia="Times New Roman" w:hAnsi="Cambria Math" w:cs="Times New Roman"/>
                    <w:sz w:val="24"/>
                    <w:szCs w:val="24"/>
                    <w:lang w:eastAsia="ar-SA"/>
                  </w:rPr>
                  <m:t>m</m:t>
                </m:r>
              </m:sup>
            </m:sSubSup>
            <m:d>
              <m:dPr>
                <m:ctrlPr>
                  <w:rPr>
                    <w:rFonts w:ascii="Cambria Math" w:eastAsia="Times New Roman" w:hAnsi="Cambria Math" w:cs="Times New Roman"/>
                    <w:b/>
                    <w:i/>
                    <w:sz w:val="24"/>
                    <w:szCs w:val="24"/>
                    <w:lang w:eastAsia="ar-SA"/>
                  </w:rPr>
                </m:ctrlPr>
              </m:dPr>
              <m:e>
                <m:r>
                  <w:rPr>
                    <w:rFonts w:ascii="Cambria Math" w:eastAsia="Times New Roman" w:hAnsi="Cambria Math" w:cs="Times New Roman"/>
                    <w:sz w:val="24"/>
                    <w:szCs w:val="24"/>
                    <w:lang w:eastAsia="ar-SA"/>
                  </w:rPr>
                  <m:t>μ</m:t>
                </m:r>
                <m:ctrlPr>
                  <w:rPr>
                    <w:rFonts w:ascii="Cambria Math" w:eastAsia="Times New Roman" w:hAnsi="Cambria Math" w:cs="Times New Roman"/>
                    <w:i/>
                    <w:sz w:val="24"/>
                    <w:szCs w:val="24"/>
                    <w:lang w:eastAsia="ar-SA"/>
                  </w:rPr>
                </m:ctrlPr>
              </m:e>
            </m:d>
            <m:sSub>
              <m:sSubPr>
                <m:ctrlPr>
                  <w:rPr>
                    <w:rFonts w:ascii="Cambria Math" w:eastAsia="Times New Roman" w:hAnsi="Cambria Math" w:cs="Times New Roman"/>
                    <w:b/>
                    <w:sz w:val="24"/>
                    <w:szCs w:val="24"/>
                    <w:lang w:eastAsia="ar-SA"/>
                  </w:rPr>
                </m:ctrlPr>
              </m:sSubPr>
              <m:e>
                <m:r>
                  <m:rPr>
                    <m:sty m:val="b"/>
                  </m:rPr>
                  <w:rPr>
                    <w:rFonts w:ascii="Cambria Math" w:eastAsia="Times New Roman" w:hAnsi="Cambria Math" w:cs="Times New Roman"/>
                    <w:sz w:val="24"/>
                    <w:szCs w:val="24"/>
                    <w:lang w:eastAsia="ar-SA"/>
                  </w:rPr>
                  <m:t>B</m:t>
                </m:r>
              </m:e>
              <m:sub>
                <m:r>
                  <w:rPr>
                    <w:rFonts w:ascii="Cambria Math" w:eastAsia="Times New Roman" w:hAnsi="Cambria Math" w:cs="Times New Roman"/>
                    <w:sz w:val="24"/>
                    <w:szCs w:val="24"/>
                    <w:lang w:eastAsia="ar-SA"/>
                  </w:rPr>
                  <m:t>l</m:t>
                </m:r>
              </m:sub>
            </m:sSub>
            <m:nary>
              <m:naryPr>
                <m:limLoc m:val="undOvr"/>
                <m:ctrlPr>
                  <w:rPr>
                    <w:rFonts w:ascii="Cambria Math" w:eastAsia="Times New Roman" w:hAnsi="Cambria Math" w:cs="Times New Roman"/>
                    <w:b/>
                    <w:sz w:val="24"/>
                    <w:szCs w:val="24"/>
                    <w:lang w:eastAsia="ar-SA"/>
                  </w:rPr>
                </m:ctrlPr>
              </m:naryPr>
              <m:sub>
                <m:r>
                  <w:rPr>
                    <w:rFonts w:ascii="Cambria Math" w:eastAsia="Times New Roman" w:hAnsi="Cambria Math" w:cs="Times New Roman"/>
                    <w:sz w:val="24"/>
                    <w:szCs w:val="24"/>
                    <w:lang w:eastAsia="ar-SA"/>
                  </w:rPr>
                  <m:t>-1</m:t>
                </m:r>
              </m:sub>
              <m:sup>
                <m:r>
                  <w:rPr>
                    <w:rFonts w:ascii="Cambria Math" w:eastAsia="Times New Roman" w:hAnsi="Cambria Math" w:cs="Times New Roman"/>
                    <w:sz w:val="24"/>
                    <w:szCs w:val="24"/>
                    <w:lang w:eastAsia="ar-SA"/>
                  </w:rPr>
                  <m:t>1</m:t>
                </m:r>
              </m:sup>
              <m:e>
                <m:sSubSup>
                  <m:sSubSupPr>
                    <m:ctrlPr>
                      <w:rPr>
                        <w:rFonts w:ascii="Cambria Math" w:eastAsia="Times New Roman" w:hAnsi="Cambria Math" w:cs="Times New Roman"/>
                        <w:b/>
                        <w:sz w:val="24"/>
                        <w:szCs w:val="24"/>
                        <w:lang w:eastAsia="ar-SA"/>
                      </w:rPr>
                    </m:ctrlPr>
                  </m:sSubSupPr>
                  <m:e>
                    <m:r>
                      <m:rPr>
                        <m:sty m:val="b"/>
                      </m:rPr>
                      <w:rPr>
                        <w:rFonts w:ascii="Cambria Math" w:eastAsia="Times New Roman" w:hAnsi="Cambria Math" w:cs="Times New Roman"/>
                        <w:sz w:val="24"/>
                        <w:szCs w:val="24"/>
                        <w:lang w:eastAsia="ar-SA"/>
                      </w:rPr>
                      <m:t>P</m:t>
                    </m:r>
                  </m:e>
                  <m:sub>
                    <m:r>
                      <w:rPr>
                        <w:rFonts w:ascii="Cambria Math" w:eastAsia="Times New Roman" w:hAnsi="Cambria Math" w:cs="Times New Roman"/>
                        <w:sz w:val="24"/>
                        <w:szCs w:val="24"/>
                        <w:lang w:eastAsia="ar-SA"/>
                      </w:rPr>
                      <m:t>l</m:t>
                    </m:r>
                  </m:sub>
                  <m:sup>
                    <m:r>
                      <w:rPr>
                        <w:rFonts w:ascii="Cambria Math" w:eastAsia="Times New Roman" w:hAnsi="Cambria Math" w:cs="Times New Roman"/>
                        <w:sz w:val="24"/>
                        <w:szCs w:val="24"/>
                        <w:lang w:eastAsia="ar-SA"/>
                      </w:rPr>
                      <m:t>m</m:t>
                    </m:r>
                  </m:sup>
                </m:sSubSup>
                <m:r>
                  <m:rPr>
                    <m:sty m:val="bi"/>
                  </m:rPr>
                  <w:rPr>
                    <w:rFonts w:ascii="Cambria Math" w:eastAsia="Times New Roman" w:hAnsi="Cambria Math" w:cs="Times New Roman"/>
                    <w:sz w:val="24"/>
                    <w:szCs w:val="24"/>
                    <w:lang w:eastAsia="ar-SA"/>
                  </w:rPr>
                  <m:t>(</m:t>
                </m:r>
                <m:sSup>
                  <m:sSupPr>
                    <m:ctrlPr>
                      <w:rPr>
                        <w:rFonts w:ascii="Cambria Math" w:eastAsia="Times New Roman" w:hAnsi="Cambria Math" w:cs="Times New Roman"/>
                        <w:i/>
                        <w:sz w:val="24"/>
                        <w:szCs w:val="24"/>
                        <w:lang w:eastAsia="ar-SA"/>
                      </w:rPr>
                    </m:ctrlPr>
                  </m:sSupPr>
                  <m:e>
                    <m:r>
                      <w:rPr>
                        <w:rFonts w:ascii="Cambria Math" w:eastAsia="Times New Roman" w:hAnsi="Cambria Math" w:cs="Times New Roman"/>
                        <w:sz w:val="24"/>
                        <w:szCs w:val="24"/>
                        <w:lang w:eastAsia="ar-SA"/>
                      </w:rPr>
                      <m:t>μ</m:t>
                    </m:r>
                  </m:e>
                  <m:sup>
                    <m:r>
                      <w:rPr>
                        <w:rFonts w:ascii="Cambria Math" w:eastAsia="Times New Roman" w:hAnsi="Cambria Math" w:cs="Times New Roman"/>
                        <w:sz w:val="24"/>
                        <w:szCs w:val="24"/>
                        <w:lang w:eastAsia="ar-SA"/>
                      </w:rPr>
                      <m:t>'</m:t>
                    </m:r>
                  </m:sup>
                </m:sSup>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m:rPr>
                        <m:sty m:val="b"/>
                      </m:rPr>
                      <w:rPr>
                        <w:rFonts w:ascii="Cambria Math" w:eastAsia="Times New Roman" w:hAnsi="Cambria Math" w:cs="Times New Roman"/>
                        <w:sz w:val="24"/>
                        <w:szCs w:val="24"/>
                        <w:lang w:eastAsia="ar-SA"/>
                      </w:rPr>
                      <m:t>I</m:t>
                    </m:r>
                  </m:e>
                  <m:sub>
                    <m:r>
                      <w:rPr>
                        <w:rFonts w:ascii="Cambria Math" w:eastAsia="Times New Roman" w:hAnsi="Cambria Math" w:cs="Times New Roman"/>
                        <w:sz w:val="24"/>
                        <w:szCs w:val="24"/>
                        <w:lang w:eastAsia="ar-SA"/>
                      </w:rPr>
                      <m:t>m</m:t>
                    </m:r>
                  </m:sub>
                </m:sSub>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x,</m:t>
                    </m:r>
                    <m:sSup>
                      <m:sSupPr>
                        <m:ctrlPr>
                          <w:rPr>
                            <w:rFonts w:ascii="Cambria Math" w:eastAsia="Times New Roman" w:hAnsi="Cambria Math" w:cs="Times New Roman"/>
                            <w:i/>
                            <w:sz w:val="24"/>
                            <w:szCs w:val="24"/>
                            <w:lang w:eastAsia="ar-SA"/>
                          </w:rPr>
                        </m:ctrlPr>
                      </m:sSupPr>
                      <m:e>
                        <m:r>
                          <w:rPr>
                            <w:rFonts w:ascii="Cambria Math" w:eastAsia="Times New Roman" w:hAnsi="Cambria Math" w:cs="Times New Roman"/>
                            <w:sz w:val="24"/>
                            <w:szCs w:val="24"/>
                            <w:lang w:eastAsia="ar-SA"/>
                          </w:rPr>
                          <m:t>μ</m:t>
                        </m:r>
                      </m:e>
                      <m:sup>
                        <m:r>
                          <w:rPr>
                            <w:rFonts w:ascii="Cambria Math" w:eastAsia="Times New Roman" w:hAnsi="Cambria Math" w:cs="Times New Roman"/>
                            <w:sz w:val="24"/>
                            <w:szCs w:val="24"/>
                            <w:lang w:eastAsia="ar-SA"/>
                          </w:rPr>
                          <m:t>'</m:t>
                        </m:r>
                      </m:sup>
                    </m:sSup>
                  </m:e>
                </m:d>
                <m:r>
                  <w:rPr>
                    <w:rFonts w:ascii="Cambria Math" w:eastAsia="Times New Roman" w:hAnsi="Cambria Math" w:cs="Times New Roman"/>
                    <w:sz w:val="24"/>
                    <w:szCs w:val="24"/>
                    <w:lang w:eastAsia="ar-SA"/>
                  </w:rPr>
                  <m:t>d</m:t>
                </m:r>
                <m:sSup>
                  <m:sSupPr>
                    <m:ctrlPr>
                      <w:rPr>
                        <w:rFonts w:ascii="Cambria Math" w:eastAsia="Times New Roman" w:hAnsi="Cambria Math" w:cs="Times New Roman"/>
                        <w:i/>
                        <w:sz w:val="24"/>
                        <w:szCs w:val="24"/>
                        <w:lang w:eastAsia="ar-SA"/>
                      </w:rPr>
                    </m:ctrlPr>
                  </m:sSupPr>
                  <m:e>
                    <m:r>
                      <w:rPr>
                        <w:rFonts w:ascii="Cambria Math" w:eastAsia="Times New Roman" w:hAnsi="Cambria Math" w:cs="Times New Roman"/>
                        <w:sz w:val="24"/>
                        <w:szCs w:val="24"/>
                        <w:lang w:eastAsia="ar-SA"/>
                      </w:rPr>
                      <m:t>μ</m:t>
                    </m:r>
                  </m:e>
                  <m:sup>
                    <m:r>
                      <w:rPr>
                        <w:rFonts w:ascii="Cambria Math" w:eastAsia="Times New Roman" w:hAnsi="Cambria Math" w:cs="Times New Roman"/>
                        <w:sz w:val="24"/>
                        <w:szCs w:val="24"/>
                        <w:lang w:eastAsia="ar-SA"/>
                      </w:rPr>
                      <m:t>'</m:t>
                    </m:r>
                  </m:sup>
                </m:sSup>
              </m:e>
            </m:nary>
          </m:e>
        </m:nary>
        <m:r>
          <m:rPr>
            <m:sty m:val="bi"/>
          </m:rP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m:rPr>
                <m:sty m:val="b"/>
              </m:rPr>
              <w:rPr>
                <w:rFonts w:ascii="Cambria Math" w:eastAsia="Times New Roman" w:hAnsi="Cambria Math" w:cs="Times New Roman"/>
                <w:sz w:val="24"/>
                <w:szCs w:val="24"/>
                <w:lang w:eastAsia="ar-SA"/>
              </w:rPr>
              <m:t>Q</m:t>
            </m:r>
          </m:e>
          <m:sub>
            <m:r>
              <w:rPr>
                <w:rFonts w:ascii="Cambria Math" w:eastAsia="Times New Roman" w:hAnsi="Cambria Math" w:cs="Times New Roman"/>
                <w:sz w:val="24"/>
                <w:szCs w:val="24"/>
                <w:lang w:eastAsia="ar-SA"/>
              </w:rPr>
              <m:t>m</m:t>
            </m:r>
          </m:sub>
        </m:sSub>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x,μ</m:t>
            </m:r>
          </m:e>
        </m:d>
      </m:oMath>
      <w:r w:rsidRPr="0049050F">
        <w:rPr>
          <w:rFonts w:ascii="Times New Roman" w:eastAsia="Times New Roman" w:hAnsi="Times New Roman" w:cs="Times New Roman"/>
          <w:sz w:val="24"/>
          <w:szCs w:val="24"/>
          <w:lang w:eastAsia="ar-SA"/>
        </w:rPr>
        <w:t>.</w:t>
      </w:r>
      <w:r w:rsidRPr="0049050F">
        <w:rPr>
          <w:rFonts w:ascii="Times New Roman" w:eastAsia="Times New Roman" w:hAnsi="Times New Roman" w:cs="Times New Roman"/>
          <w:sz w:val="24"/>
          <w:szCs w:val="20"/>
          <w:lang w:eastAsia="ar-SA"/>
        </w:rPr>
        <w:t xml:space="preserve">                (2.1.24)</w:t>
      </w:r>
    </w:p>
    <w:p w14:paraId="021CFBC7" w14:textId="77777777" w:rsidR="0049050F" w:rsidRPr="0049050F" w:rsidRDefault="0049050F" w:rsidP="0049050F">
      <w:pPr>
        <w:tabs>
          <w:tab w:val="left" w:pos="8940"/>
        </w:tabs>
        <w:suppressAutoHyphens/>
        <w:spacing w:after="120" w:line="240" w:lineRule="auto"/>
        <w:rPr>
          <w:rFonts w:ascii="Times New Roman" w:eastAsiaTheme="minorEastAsia" w:hAnsi="Times New Roman" w:cs="Times New Roman"/>
          <w:sz w:val="24"/>
          <w:szCs w:val="24"/>
          <w:lang w:eastAsia="ar-SA"/>
        </w:rPr>
      </w:pPr>
      <w:r w:rsidRPr="0049050F">
        <w:rPr>
          <w:rFonts w:ascii="Times New Roman" w:eastAsia="Times New Roman" w:hAnsi="Times New Roman" w:cs="Times New Roman"/>
          <w:sz w:val="24"/>
          <w:szCs w:val="24"/>
          <w:lang w:eastAsia="ar-SA"/>
        </w:rPr>
        <w:t xml:space="preserve">For the solar source term, with solar direction </w:t>
      </w:r>
      <m:oMath>
        <m:d>
          <m:dPr>
            <m:begChr m:val="{"/>
            <m:endChr m:val="}"/>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μ</m:t>
                </m:r>
              </m:e>
              <m:sub>
                <m:r>
                  <w:rPr>
                    <w:rFonts w:ascii="Cambria Math" w:eastAsia="Times New Roman" w:hAnsi="Cambria Math" w:cs="Times New Roman"/>
                    <w:sz w:val="24"/>
                    <w:szCs w:val="24"/>
                    <w:lang w:eastAsia="ar-SA"/>
                  </w:rPr>
                  <m:t>0</m:t>
                </m:r>
              </m:sub>
            </m:sSub>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ϕ</m:t>
                </m:r>
              </m:e>
              <m:sub>
                <m:r>
                  <w:rPr>
                    <w:rFonts w:ascii="Cambria Math" w:eastAsia="Times New Roman" w:hAnsi="Cambria Math" w:cs="Times New Roman"/>
                    <w:sz w:val="24"/>
                    <w:szCs w:val="24"/>
                    <w:lang w:eastAsia="ar-SA"/>
                  </w:rPr>
                  <m:t>0</m:t>
                </m:r>
              </m:sub>
            </m:sSub>
          </m:e>
        </m:d>
      </m:oMath>
      <w:r w:rsidRPr="0049050F">
        <w:rPr>
          <w:rFonts w:ascii="Times New Roman" w:eastAsiaTheme="minorEastAsia" w:hAnsi="Times New Roman" w:cs="Times New Roman"/>
          <w:sz w:val="24"/>
          <w:szCs w:val="24"/>
          <w:lang w:eastAsia="ar-SA"/>
        </w:rPr>
        <w:t>, we have.</w:t>
      </w:r>
    </w:p>
    <w:p w14:paraId="2CF3B2E6" w14:textId="77777777" w:rsidR="0049050F" w:rsidRPr="0049050F" w:rsidRDefault="0049050F" w:rsidP="0049050F">
      <w:pPr>
        <w:tabs>
          <w:tab w:val="left" w:pos="0"/>
        </w:tabs>
        <w:suppressAutoHyphens/>
        <w:spacing w:after="120" w:line="240" w:lineRule="auto"/>
        <w:rPr>
          <w:rFonts w:ascii="Times New Roman" w:eastAsia="Times New Roman" w:hAnsi="Times New Roman" w:cs="Times New Roman"/>
          <w:sz w:val="24"/>
          <w:szCs w:val="24"/>
          <w:lang w:eastAsia="ar-SA"/>
        </w:rPr>
      </w:pPr>
      <w:r w:rsidRPr="0049050F">
        <w:rPr>
          <w:rFonts w:ascii="Times New Roman" w:eastAsiaTheme="minorEastAsia" w:hAnsi="Times New Roman" w:cs="Times New Roman"/>
          <w:sz w:val="24"/>
          <w:szCs w:val="24"/>
          <w:lang w:eastAsia="ar-SA"/>
        </w:rPr>
        <w:tab/>
      </w:r>
      <m:oMath>
        <m:sSubSup>
          <m:sSubSupPr>
            <m:ctrlPr>
              <w:rPr>
                <w:rFonts w:ascii="Cambria Math" w:eastAsia="Times New Roman" w:hAnsi="Cambria Math" w:cs="Times New Roman"/>
                <w:b/>
                <w:sz w:val="24"/>
                <w:szCs w:val="24"/>
                <w:lang w:eastAsia="ar-SA"/>
              </w:rPr>
            </m:ctrlPr>
          </m:sSubSupPr>
          <m:e>
            <m:r>
              <m:rPr>
                <m:sty m:val="b"/>
              </m:rPr>
              <w:rPr>
                <w:rFonts w:ascii="Cambria Math" w:eastAsia="Times New Roman" w:hAnsi="Cambria Math" w:cs="Times New Roman"/>
                <w:sz w:val="24"/>
                <w:szCs w:val="24"/>
                <w:lang w:eastAsia="ar-SA"/>
              </w:rPr>
              <m:t>Q</m:t>
            </m:r>
          </m:e>
          <m:sub>
            <m:r>
              <w:rPr>
                <w:rFonts w:ascii="Cambria Math" w:eastAsia="Times New Roman" w:hAnsi="Cambria Math" w:cs="Times New Roman"/>
                <w:sz w:val="24"/>
                <w:szCs w:val="24"/>
                <w:lang w:eastAsia="ar-SA"/>
              </w:rPr>
              <m:t>m</m:t>
            </m:r>
          </m:sub>
          <m:sup>
            <m:r>
              <m:rPr>
                <m:sty m:val="bi"/>
              </m:rPr>
              <w:rPr>
                <w:rFonts w:ascii="Cambria Math" w:eastAsia="Times New Roman" w:hAnsi="Cambria Math" w:cs="Times New Roman"/>
                <w:sz w:val="24"/>
                <w:szCs w:val="24"/>
                <w:lang w:eastAsia="ar-SA"/>
              </w:rPr>
              <m:t>⨀</m:t>
            </m:r>
          </m:sup>
        </m:sSubSup>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x,μ</m:t>
            </m:r>
          </m:e>
        </m:d>
        <m:r>
          <w:rPr>
            <w:rFonts w:ascii="Cambria Math" w:eastAsia="Times New Roman" w:hAnsi="Cambria Math" w:cs="Times New Roman"/>
            <w:sz w:val="24"/>
            <w:szCs w:val="24"/>
            <w:lang w:eastAsia="ar-SA"/>
          </w:rPr>
          <m:t>=</m:t>
        </m:r>
        <m:f>
          <m:fPr>
            <m:ctrlPr>
              <w:rPr>
                <w:rFonts w:ascii="Cambria Math" w:eastAsia="Times New Roman" w:hAnsi="Cambria Math" w:cs="Times New Roman"/>
                <w:i/>
                <w:sz w:val="24"/>
                <w:szCs w:val="24"/>
                <w:lang w:eastAsia="ar-SA"/>
              </w:rPr>
            </m:ctrlPr>
          </m:fPr>
          <m:num>
            <m:r>
              <w:rPr>
                <w:rFonts w:ascii="Cambria Math" w:eastAsia="Times New Roman" w:hAnsi="Cambria Math" w:cs="Times New Roman"/>
                <w:sz w:val="24"/>
                <w:szCs w:val="24"/>
                <w:lang w:eastAsia="ar-SA"/>
              </w:rPr>
              <m:t>ω</m:t>
            </m:r>
          </m:num>
          <m:den>
            <m:r>
              <w:rPr>
                <w:rFonts w:ascii="Cambria Math" w:eastAsia="Times New Roman" w:hAnsi="Cambria Math" w:cs="Times New Roman"/>
                <w:sz w:val="24"/>
                <w:szCs w:val="24"/>
                <w:lang w:eastAsia="ar-SA"/>
              </w:rPr>
              <m:t>2</m:t>
            </m:r>
          </m:den>
        </m:f>
        <m:nary>
          <m:naryPr>
            <m:chr m:val="∑"/>
            <m:limLoc m:val="undOvr"/>
            <m:ctrlPr>
              <w:rPr>
                <w:rFonts w:ascii="Cambria Math" w:eastAsia="Times New Roman" w:hAnsi="Cambria Math" w:cs="Times New Roman"/>
                <w:b/>
                <w:sz w:val="24"/>
                <w:szCs w:val="24"/>
                <w:lang w:eastAsia="ar-SA"/>
              </w:rPr>
            </m:ctrlPr>
          </m:naryPr>
          <m:sub>
            <m:r>
              <w:rPr>
                <w:rFonts w:ascii="Cambria Math" w:eastAsia="Times New Roman" w:hAnsi="Cambria Math" w:cs="Times New Roman"/>
                <w:sz w:val="24"/>
                <w:szCs w:val="24"/>
                <w:lang w:eastAsia="ar-SA"/>
              </w:rPr>
              <m:t>l=m</m:t>
            </m:r>
          </m:sub>
          <m:sup>
            <m:r>
              <w:rPr>
                <w:rFonts w:ascii="Cambria Math" w:eastAsia="Times New Roman" w:hAnsi="Cambria Math" w:cs="Times New Roman"/>
                <w:sz w:val="24"/>
                <w:szCs w:val="24"/>
                <w:lang w:eastAsia="ar-SA"/>
              </w:rPr>
              <m:t>M</m:t>
            </m:r>
          </m:sup>
          <m:e>
            <m:sSubSup>
              <m:sSubSupPr>
                <m:ctrlPr>
                  <w:rPr>
                    <w:rFonts w:ascii="Cambria Math" w:eastAsia="Times New Roman" w:hAnsi="Cambria Math" w:cs="Times New Roman"/>
                    <w:b/>
                    <w:sz w:val="24"/>
                    <w:szCs w:val="24"/>
                    <w:lang w:eastAsia="ar-SA"/>
                  </w:rPr>
                </m:ctrlPr>
              </m:sSubSupPr>
              <m:e>
                <m:r>
                  <m:rPr>
                    <m:sty m:val="b"/>
                  </m:rPr>
                  <w:rPr>
                    <w:rFonts w:ascii="Cambria Math" w:eastAsia="Times New Roman" w:hAnsi="Cambria Math" w:cs="Times New Roman"/>
                    <w:sz w:val="24"/>
                    <w:szCs w:val="24"/>
                    <w:lang w:eastAsia="ar-SA"/>
                  </w:rPr>
                  <m:t>P</m:t>
                </m:r>
              </m:e>
              <m:sub>
                <m:r>
                  <w:rPr>
                    <w:rFonts w:ascii="Cambria Math" w:eastAsia="Times New Roman" w:hAnsi="Cambria Math" w:cs="Times New Roman"/>
                    <w:sz w:val="24"/>
                    <w:szCs w:val="24"/>
                    <w:lang w:eastAsia="ar-SA"/>
                  </w:rPr>
                  <m:t>l</m:t>
                </m:r>
              </m:sub>
              <m:sup>
                <m:r>
                  <w:rPr>
                    <w:rFonts w:ascii="Cambria Math" w:eastAsia="Times New Roman" w:hAnsi="Cambria Math" w:cs="Times New Roman"/>
                    <w:sz w:val="24"/>
                    <w:szCs w:val="24"/>
                    <w:lang w:eastAsia="ar-SA"/>
                  </w:rPr>
                  <m:t>m</m:t>
                </m:r>
              </m:sup>
            </m:sSubSup>
            <m:d>
              <m:dPr>
                <m:ctrlPr>
                  <w:rPr>
                    <w:rFonts w:ascii="Cambria Math" w:eastAsia="Times New Roman" w:hAnsi="Cambria Math" w:cs="Times New Roman"/>
                    <w:b/>
                    <w:i/>
                    <w:sz w:val="24"/>
                    <w:szCs w:val="24"/>
                    <w:lang w:eastAsia="ar-SA"/>
                  </w:rPr>
                </m:ctrlPr>
              </m:dPr>
              <m:e>
                <m:r>
                  <w:rPr>
                    <w:rFonts w:ascii="Cambria Math" w:eastAsia="Times New Roman" w:hAnsi="Cambria Math" w:cs="Times New Roman"/>
                    <w:sz w:val="24"/>
                    <w:szCs w:val="24"/>
                    <w:lang w:eastAsia="ar-SA"/>
                  </w:rPr>
                  <m:t>μ</m:t>
                </m:r>
                <m:ctrlPr>
                  <w:rPr>
                    <w:rFonts w:ascii="Cambria Math" w:eastAsia="Times New Roman" w:hAnsi="Cambria Math" w:cs="Times New Roman"/>
                    <w:i/>
                    <w:sz w:val="24"/>
                    <w:szCs w:val="24"/>
                    <w:lang w:eastAsia="ar-SA"/>
                  </w:rPr>
                </m:ctrlPr>
              </m:e>
            </m:d>
            <m:sSub>
              <m:sSubPr>
                <m:ctrlPr>
                  <w:rPr>
                    <w:rFonts w:ascii="Cambria Math" w:eastAsia="Times New Roman" w:hAnsi="Cambria Math" w:cs="Times New Roman"/>
                    <w:b/>
                    <w:sz w:val="24"/>
                    <w:szCs w:val="24"/>
                    <w:lang w:eastAsia="ar-SA"/>
                  </w:rPr>
                </m:ctrlPr>
              </m:sSubPr>
              <m:e>
                <m:r>
                  <m:rPr>
                    <m:sty m:val="b"/>
                  </m:rPr>
                  <w:rPr>
                    <w:rFonts w:ascii="Cambria Math" w:eastAsia="Times New Roman" w:hAnsi="Cambria Math" w:cs="Times New Roman"/>
                    <w:sz w:val="24"/>
                    <w:szCs w:val="24"/>
                    <w:lang w:eastAsia="ar-SA"/>
                  </w:rPr>
                  <m:t>B</m:t>
                </m:r>
              </m:e>
              <m:sub>
                <m:r>
                  <w:rPr>
                    <w:rFonts w:ascii="Cambria Math" w:eastAsia="Times New Roman" w:hAnsi="Cambria Math" w:cs="Times New Roman"/>
                    <w:sz w:val="24"/>
                    <w:szCs w:val="24"/>
                    <w:lang w:eastAsia="ar-SA"/>
                  </w:rPr>
                  <m:t>l</m:t>
                </m:r>
              </m:sub>
            </m:sSub>
          </m:e>
        </m:nary>
        <m:sSubSup>
          <m:sSubSupPr>
            <m:ctrlPr>
              <w:rPr>
                <w:rFonts w:ascii="Cambria Math" w:eastAsia="Times New Roman" w:hAnsi="Cambria Math" w:cs="Times New Roman"/>
                <w:b/>
                <w:sz w:val="24"/>
                <w:szCs w:val="24"/>
                <w:lang w:eastAsia="ar-SA"/>
              </w:rPr>
            </m:ctrlPr>
          </m:sSubSupPr>
          <m:e>
            <m:r>
              <m:rPr>
                <m:sty m:val="b"/>
              </m:rPr>
              <w:rPr>
                <w:rFonts w:ascii="Cambria Math" w:eastAsia="Times New Roman" w:hAnsi="Cambria Math" w:cs="Times New Roman"/>
                <w:sz w:val="24"/>
                <w:szCs w:val="24"/>
                <w:lang w:eastAsia="ar-SA"/>
              </w:rPr>
              <m:t>P</m:t>
            </m:r>
          </m:e>
          <m:sub>
            <m:r>
              <w:rPr>
                <w:rFonts w:ascii="Cambria Math" w:eastAsia="Times New Roman" w:hAnsi="Cambria Math" w:cs="Times New Roman"/>
                <w:sz w:val="24"/>
                <w:szCs w:val="24"/>
                <w:lang w:eastAsia="ar-SA"/>
              </w:rPr>
              <m:t>l</m:t>
            </m:r>
          </m:sub>
          <m:sup>
            <m:r>
              <w:rPr>
                <w:rFonts w:ascii="Cambria Math" w:eastAsia="Times New Roman" w:hAnsi="Cambria Math" w:cs="Times New Roman"/>
                <w:sz w:val="24"/>
                <w:szCs w:val="24"/>
                <w:lang w:eastAsia="ar-SA"/>
              </w:rPr>
              <m:t>m</m:t>
            </m:r>
          </m:sup>
        </m:sSubSup>
        <m:d>
          <m:dPr>
            <m:ctrlPr>
              <w:rPr>
                <w:rFonts w:ascii="Cambria Math" w:eastAsia="Times New Roman" w:hAnsi="Cambria Math" w:cs="Times New Roman"/>
                <w:b/>
                <w:i/>
                <w:sz w:val="24"/>
                <w:szCs w:val="24"/>
                <w:lang w:eastAsia="ar-SA"/>
              </w:rPr>
            </m:ctrlPr>
          </m:dPr>
          <m:e>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μ</m:t>
                </m:r>
              </m:e>
              <m:sub>
                <m:r>
                  <w:rPr>
                    <w:rFonts w:ascii="Cambria Math" w:eastAsia="Times New Roman" w:hAnsi="Cambria Math" w:cs="Times New Roman"/>
                    <w:sz w:val="24"/>
                    <w:szCs w:val="24"/>
                    <w:lang w:eastAsia="ar-SA"/>
                  </w:rPr>
                  <m:t>0</m:t>
                </m:r>
              </m:sub>
            </m:sSub>
            <m:ctrlPr>
              <w:rPr>
                <w:rFonts w:ascii="Cambria Math" w:eastAsia="Times New Roman" w:hAnsi="Cambria Math" w:cs="Times New Roman"/>
                <w:i/>
                <w:sz w:val="24"/>
                <w:szCs w:val="24"/>
                <w:lang w:eastAsia="ar-SA"/>
              </w:rPr>
            </m:ctrlPr>
          </m:e>
        </m:d>
        <m:sSub>
          <m:sSubPr>
            <m:ctrlPr>
              <w:rPr>
                <w:rFonts w:ascii="Cambria Math" w:eastAsia="Times New Roman" w:hAnsi="Cambria Math" w:cs="Times New Roman"/>
                <w:i/>
                <w:sz w:val="24"/>
                <w:szCs w:val="24"/>
                <w:lang w:eastAsia="ar-SA"/>
              </w:rPr>
            </m:ctrlPr>
          </m:sSubPr>
          <m:e>
            <m:r>
              <m:rPr>
                <m:sty m:val="b"/>
              </m:rPr>
              <w:rPr>
                <w:rFonts w:ascii="Cambria Math" w:eastAsia="Times New Roman" w:hAnsi="Cambria Math" w:cs="Times New Roman"/>
                <w:sz w:val="24"/>
                <w:szCs w:val="24"/>
                <w:lang w:eastAsia="ar-SA"/>
              </w:rPr>
              <m:t>F</m:t>
            </m:r>
          </m:e>
          <m:sub>
            <m:r>
              <m:rPr>
                <m:sty m:val="bi"/>
              </m:rPr>
              <w:rPr>
                <w:rFonts w:ascii="Cambria Math" w:eastAsia="Times New Roman" w:hAnsi="Cambria Math" w:cs="Times New Roman"/>
                <w:sz w:val="24"/>
                <w:szCs w:val="24"/>
                <w:lang w:eastAsia="ar-SA"/>
              </w:rPr>
              <m:t>⨀</m:t>
            </m:r>
          </m:sub>
        </m:sSub>
        <m:r>
          <m:rPr>
            <m:sty m:val="p"/>
          </m:rPr>
          <w:rPr>
            <w:rFonts w:ascii="Cambria Math" w:eastAsia="Times New Roman" w:hAnsi="Cambria Math" w:cs="Times New Roman"/>
            <w:sz w:val="24"/>
            <w:szCs w:val="24"/>
            <w:lang w:eastAsia="ar-SA"/>
          </w:rPr>
          <m:t>exp</m:t>
        </m:r>
        <m:d>
          <m:dPr>
            <m:begChr m:val="["/>
            <m:endChr m:val="]"/>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τ</m:t>
                </m:r>
              </m:e>
              <m:sub>
                <m:r>
                  <m:rPr>
                    <m:sty m:val="bi"/>
                  </m:rPr>
                  <w:rPr>
                    <w:rFonts w:ascii="Cambria Math" w:eastAsia="Times New Roman" w:hAnsi="Cambria Math" w:cs="Times New Roman"/>
                    <w:sz w:val="24"/>
                    <w:szCs w:val="24"/>
                    <w:lang w:eastAsia="ar-SA"/>
                  </w:rPr>
                  <m:t>⨀</m:t>
                </m:r>
              </m:sub>
            </m:sSub>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x,μ</m:t>
                </m:r>
              </m:e>
            </m:d>
          </m:e>
        </m:d>
      </m:oMath>
      <w:r w:rsidRPr="0049050F">
        <w:rPr>
          <w:rFonts w:ascii="Times New Roman" w:eastAsia="Times New Roman" w:hAnsi="Times New Roman" w:cs="Times New Roman"/>
          <w:sz w:val="24"/>
          <w:szCs w:val="24"/>
          <w:lang w:eastAsia="ar-SA"/>
        </w:rPr>
        <w:t xml:space="preserve">                         </w:t>
      </w:r>
      <w:r w:rsidRPr="0049050F">
        <w:rPr>
          <w:rFonts w:ascii="Times New Roman" w:eastAsia="Times New Roman" w:hAnsi="Times New Roman" w:cs="Times New Roman"/>
          <w:sz w:val="24"/>
          <w:szCs w:val="24"/>
          <w:lang w:eastAsia="ar-SA"/>
        </w:rPr>
        <w:tab/>
      </w:r>
      <w:r w:rsidRPr="0049050F">
        <w:rPr>
          <w:rFonts w:ascii="Times New Roman" w:eastAsia="Times New Roman" w:hAnsi="Times New Roman" w:cs="Times New Roman"/>
          <w:sz w:val="24"/>
          <w:szCs w:val="24"/>
          <w:lang w:eastAsia="ar-SA"/>
        </w:rPr>
        <w:tab/>
        <w:t xml:space="preserve">           </w:t>
      </w:r>
      <w:r w:rsidRPr="0049050F">
        <w:rPr>
          <w:rFonts w:ascii="Times New Roman" w:eastAsia="Times New Roman" w:hAnsi="Times New Roman" w:cs="Times New Roman"/>
          <w:sz w:val="24"/>
          <w:szCs w:val="20"/>
          <w:lang w:eastAsia="ar-SA"/>
        </w:rPr>
        <w:t>(2.1.25)</w:t>
      </w:r>
    </w:p>
    <w:p w14:paraId="1C22DE7A" w14:textId="77777777" w:rsidR="0049050F" w:rsidRPr="0049050F" w:rsidRDefault="0049050F" w:rsidP="0049050F">
      <w:pPr>
        <w:suppressAutoHyphens/>
        <w:spacing w:after="120" w:line="240" w:lineRule="auto"/>
        <w:rPr>
          <w:rFonts w:ascii="Times New Roman" w:eastAsiaTheme="minorEastAsia" w:hAnsi="Times New Roman" w:cs="Times New Roman"/>
          <w:sz w:val="24"/>
          <w:szCs w:val="24"/>
          <w:lang w:eastAsia="ar-SA"/>
        </w:rPr>
      </w:pPr>
      <w:r w:rsidRPr="0049050F">
        <w:rPr>
          <w:rFonts w:ascii="Times New Roman" w:eastAsiaTheme="minorEastAsia" w:hAnsi="Times New Roman" w:cs="Times New Roman"/>
          <w:sz w:val="24"/>
          <w:szCs w:val="24"/>
          <w:lang w:eastAsia="ar-SA"/>
        </w:rPr>
        <w:t>For the thermal source term with isotropic scattering,</w:t>
      </w:r>
    </w:p>
    <w:p w14:paraId="00BDAC4A" w14:textId="77777777" w:rsidR="0049050F" w:rsidRPr="0049050F" w:rsidRDefault="0049050F" w:rsidP="0049050F">
      <w:pPr>
        <w:tabs>
          <w:tab w:val="left" w:pos="0"/>
        </w:tabs>
        <w:suppressAutoHyphens/>
        <w:spacing w:before="120" w:after="120" w:line="240" w:lineRule="auto"/>
        <w:rPr>
          <w:rFonts w:ascii="Times New Roman" w:eastAsiaTheme="minorEastAsia" w:hAnsi="Times New Roman" w:cs="Times New Roman"/>
          <w:sz w:val="24"/>
          <w:szCs w:val="24"/>
          <w:lang w:eastAsia="ar-SA"/>
        </w:rPr>
      </w:pPr>
      <w:r w:rsidRPr="0049050F">
        <w:rPr>
          <w:rFonts w:ascii="Times New Roman" w:eastAsiaTheme="minorEastAsia" w:hAnsi="Times New Roman" w:cs="Times New Roman"/>
          <w:b/>
          <w:sz w:val="24"/>
          <w:szCs w:val="24"/>
          <w:lang w:eastAsia="ar-SA"/>
        </w:rPr>
        <w:tab/>
      </w:r>
      <m:oMath>
        <m:sSubSup>
          <m:sSubSupPr>
            <m:ctrlPr>
              <w:rPr>
                <w:rFonts w:ascii="Cambria Math" w:eastAsia="Times New Roman" w:hAnsi="Cambria Math" w:cs="Times New Roman"/>
                <w:b/>
                <w:sz w:val="24"/>
                <w:szCs w:val="24"/>
                <w:lang w:eastAsia="ar-SA"/>
              </w:rPr>
            </m:ctrlPr>
          </m:sSubSupPr>
          <m:e>
            <m:r>
              <m:rPr>
                <m:sty m:val="b"/>
              </m:rPr>
              <w:rPr>
                <w:rFonts w:ascii="Cambria Math" w:eastAsia="Times New Roman" w:hAnsi="Cambria Math" w:cs="Times New Roman"/>
                <w:sz w:val="24"/>
                <w:szCs w:val="24"/>
                <w:lang w:eastAsia="ar-SA"/>
              </w:rPr>
              <m:t>Q</m:t>
            </m:r>
          </m:e>
          <m:sub>
            <m:r>
              <m:rPr>
                <m:sty m:val="bi"/>
              </m:rPr>
              <w:rPr>
                <w:rFonts w:ascii="Cambria Math" w:eastAsia="Times New Roman" w:hAnsi="Cambria Math" w:cs="Times New Roman"/>
                <w:sz w:val="24"/>
                <w:szCs w:val="24"/>
                <w:lang w:eastAsia="ar-SA"/>
              </w:rPr>
              <m:t>m</m:t>
            </m:r>
          </m:sub>
          <m:sup>
            <m:r>
              <m:rPr>
                <m:sty m:val="bi"/>
              </m:rPr>
              <w:rPr>
                <w:rFonts w:ascii="Cambria Math" w:eastAsia="Times New Roman" w:hAnsi="Cambria Math" w:cs="Times New Roman"/>
                <w:sz w:val="24"/>
                <w:szCs w:val="24"/>
                <w:lang w:eastAsia="ar-SA"/>
              </w:rPr>
              <m:t>⨁</m:t>
            </m:r>
          </m:sup>
        </m:sSubSup>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x,μ</m:t>
            </m:r>
          </m:e>
        </m:d>
        <m:sSup>
          <m:sSupPr>
            <m:ctrlPr>
              <w:rPr>
                <w:rFonts w:ascii="Cambria Math" w:eastAsia="Times New Roman" w:hAnsi="Cambria Math" w:cs="Times New Roman"/>
                <w:i/>
                <w:sz w:val="24"/>
                <w:szCs w:val="24"/>
                <w:lang w:eastAsia="ar-SA"/>
              </w:rPr>
            </m:ctrlPr>
          </m:sSupPr>
          <m:e>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δ</m:t>
                </m:r>
              </m:e>
              <m:sub>
                <m:r>
                  <w:rPr>
                    <w:rFonts w:ascii="Cambria Math" w:eastAsia="Times New Roman" w:hAnsi="Cambria Math" w:cs="Times New Roman"/>
                    <w:sz w:val="24"/>
                    <w:szCs w:val="24"/>
                    <w:lang w:eastAsia="ar-SA"/>
                  </w:rPr>
                  <m:t>m,0</m:t>
                </m:r>
              </m:sub>
            </m:sSub>
            <m:r>
              <w:rPr>
                <w:rFonts w:ascii="Cambria Math" w:eastAsia="Times New Roman" w:hAnsi="Cambria Math" w:cs="Times New Roman"/>
                <w:sz w:val="24"/>
                <w:szCs w:val="24"/>
                <w:lang w:eastAsia="ar-SA"/>
              </w:rPr>
              <m:t>[</m:t>
            </m:r>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1-ω</m:t>
                </m:r>
              </m:e>
            </m:d>
            <m:r>
              <m:rPr>
                <m:scr m:val="fraktur"/>
                <m:sty m:val="p"/>
              </m:rPr>
              <w:rPr>
                <w:rFonts w:ascii="Cambria Math" w:eastAsia="Times New Roman" w:hAnsi="Cambria Math" w:cs="Times New Roman"/>
                <w:sz w:val="24"/>
                <w:szCs w:val="24"/>
                <w:lang w:eastAsia="ar-SA"/>
              </w:rPr>
              <m:t>B</m:t>
            </m:r>
            <m:d>
              <m:dPr>
                <m:ctrlPr>
                  <w:rPr>
                    <w:rFonts w:ascii="Cambria Math" w:eastAsia="Times New Roman" w:hAnsi="Cambria Math" w:cs="Times New Roman"/>
                    <w:sz w:val="24"/>
                    <w:szCs w:val="24"/>
                    <w:lang w:eastAsia="ar-SA"/>
                  </w:rPr>
                </m:ctrlPr>
              </m:dPr>
              <m:e>
                <m:r>
                  <w:rPr>
                    <w:rFonts w:ascii="Cambria Math" w:eastAsia="Times New Roman" w:hAnsi="Cambria Math" w:cs="Times New Roman"/>
                    <w:sz w:val="24"/>
                    <w:szCs w:val="24"/>
                    <w:lang w:eastAsia="ar-SA"/>
                  </w:rPr>
                  <m:t>x</m:t>
                </m:r>
              </m:e>
            </m:d>
            <m:r>
              <m:rPr>
                <m:sty m:val="p"/>
              </m:rPr>
              <w:rPr>
                <w:rFonts w:ascii="Cambria Math" w:eastAsia="Times New Roman" w:hAnsi="Cambria Math" w:cs="Times New Roman"/>
                <w:sz w:val="24"/>
                <w:szCs w:val="24"/>
                <w:lang w:eastAsia="ar-SA"/>
              </w:rPr>
              <m:t>,0,0,0]</m:t>
            </m:r>
          </m:e>
          <m:sup>
            <m:r>
              <m:rPr>
                <m:sty m:val="p"/>
              </m:rPr>
              <w:rPr>
                <w:rFonts w:ascii="Cambria Math" w:eastAsia="Times New Roman" w:hAnsi="Cambria Math" w:cs="Times New Roman"/>
                <w:sz w:val="24"/>
                <w:szCs w:val="24"/>
                <w:lang w:eastAsia="ar-SA"/>
              </w:rPr>
              <m:t>T</m:t>
            </m:r>
          </m:sup>
        </m:sSup>
      </m:oMath>
      <w:r w:rsidRPr="0049050F">
        <w:rPr>
          <w:rFonts w:ascii="Times New Roman" w:eastAsiaTheme="minorEastAsia" w:hAnsi="Times New Roman" w:cs="Times New Roman"/>
          <w:sz w:val="24"/>
          <w:szCs w:val="24"/>
          <w:lang w:eastAsia="ar-SA"/>
        </w:rPr>
        <w:t>.</w:t>
      </w:r>
      <w:r w:rsidRPr="0049050F">
        <w:rPr>
          <w:rFonts w:ascii="Times New Roman" w:eastAsiaTheme="minorEastAsia" w:hAnsi="Times New Roman" w:cs="Times New Roman"/>
          <w:sz w:val="24"/>
          <w:szCs w:val="24"/>
          <w:lang w:eastAsia="ar-SA"/>
        </w:rPr>
        <w:tab/>
      </w:r>
      <w:r w:rsidRPr="0049050F">
        <w:rPr>
          <w:rFonts w:ascii="Times New Roman" w:eastAsiaTheme="minorEastAsia" w:hAnsi="Times New Roman" w:cs="Times New Roman"/>
          <w:sz w:val="24"/>
          <w:szCs w:val="24"/>
          <w:lang w:eastAsia="ar-SA"/>
        </w:rPr>
        <w:tab/>
      </w:r>
      <w:r w:rsidRPr="0049050F">
        <w:rPr>
          <w:rFonts w:ascii="Times New Roman" w:eastAsiaTheme="minorEastAsia" w:hAnsi="Times New Roman" w:cs="Times New Roman"/>
          <w:sz w:val="24"/>
          <w:szCs w:val="24"/>
          <w:lang w:eastAsia="ar-SA"/>
        </w:rPr>
        <w:tab/>
        <w:t xml:space="preserve">        </w:t>
      </w:r>
      <w:r w:rsidRPr="0049050F">
        <w:rPr>
          <w:rFonts w:ascii="Times New Roman" w:eastAsiaTheme="minorEastAsia" w:hAnsi="Times New Roman" w:cs="Times New Roman"/>
          <w:sz w:val="24"/>
          <w:szCs w:val="24"/>
          <w:lang w:eastAsia="ar-SA"/>
        </w:rPr>
        <w:tab/>
      </w:r>
      <w:r w:rsidRPr="0049050F">
        <w:rPr>
          <w:rFonts w:ascii="Times New Roman" w:eastAsiaTheme="minorEastAsia" w:hAnsi="Times New Roman" w:cs="Times New Roman"/>
          <w:sz w:val="24"/>
          <w:szCs w:val="24"/>
          <w:lang w:eastAsia="ar-SA"/>
        </w:rPr>
        <w:tab/>
      </w:r>
      <w:r w:rsidRPr="0049050F">
        <w:rPr>
          <w:rFonts w:ascii="Times New Roman" w:eastAsiaTheme="minorEastAsia" w:hAnsi="Times New Roman" w:cs="Times New Roman"/>
          <w:sz w:val="24"/>
          <w:szCs w:val="24"/>
          <w:lang w:eastAsia="ar-SA"/>
        </w:rPr>
        <w:tab/>
        <w:t xml:space="preserve">           (2.1.26)</w:t>
      </w:r>
    </w:p>
    <w:p w14:paraId="07874EAE" w14:textId="77777777" w:rsidR="0049050F" w:rsidRPr="0049050F" w:rsidRDefault="0049050F" w:rsidP="0049050F">
      <w:pPr>
        <w:suppressAutoHyphens/>
        <w:spacing w:after="120" w:line="240" w:lineRule="auto"/>
        <w:rPr>
          <w:rFonts w:ascii="Times New Roman" w:eastAsia="Times New Roman" w:hAnsi="Times New Roman" w:cs="Times New Roman"/>
          <w:sz w:val="24"/>
          <w:szCs w:val="24"/>
          <w:lang w:eastAsia="ar-SA"/>
        </w:rPr>
      </w:pPr>
      <w:r w:rsidRPr="0049050F">
        <w:rPr>
          <w:rFonts w:ascii="Times New Roman" w:eastAsiaTheme="minorEastAsia" w:hAnsi="Times New Roman" w:cs="Times New Roman"/>
          <w:sz w:val="24"/>
          <w:szCs w:val="24"/>
          <w:lang w:eastAsia="ar-SA"/>
        </w:rPr>
        <w:lastRenderedPageBreak/>
        <w:t>where</w:t>
      </w:r>
      <m:oMath>
        <m:r>
          <w:rPr>
            <w:rFonts w:ascii="Cambria Math" w:eastAsiaTheme="minorEastAsia" w:hAnsi="Cambria Math" w:cs="Times New Roman"/>
            <w:sz w:val="24"/>
            <w:szCs w:val="24"/>
            <w:lang w:eastAsia="ar-SA"/>
          </w:rPr>
          <m:t xml:space="preserve"> </m:t>
        </m:r>
        <m:r>
          <m:rPr>
            <m:scr m:val="fraktur"/>
            <m:sty m:val="p"/>
          </m:rPr>
          <w:rPr>
            <w:rFonts w:ascii="Cambria Math" w:eastAsia="Times New Roman" w:hAnsi="Cambria Math" w:cs="Times New Roman"/>
            <w:sz w:val="24"/>
            <w:szCs w:val="24"/>
            <w:lang w:eastAsia="ar-SA"/>
          </w:rPr>
          <m:t xml:space="preserve"> B</m:t>
        </m:r>
        <m:d>
          <m:dPr>
            <m:ctrlPr>
              <w:rPr>
                <w:rFonts w:ascii="Cambria Math" w:eastAsia="Times New Roman" w:hAnsi="Cambria Math" w:cs="Times New Roman"/>
                <w:sz w:val="24"/>
                <w:szCs w:val="24"/>
                <w:lang w:eastAsia="ar-SA"/>
              </w:rPr>
            </m:ctrlPr>
          </m:dPr>
          <m:e>
            <m:r>
              <w:rPr>
                <w:rFonts w:ascii="Cambria Math" w:eastAsia="Times New Roman" w:hAnsi="Cambria Math" w:cs="Times New Roman"/>
                <w:sz w:val="24"/>
                <w:szCs w:val="24"/>
                <w:lang w:eastAsia="ar-SA"/>
              </w:rPr>
              <m:t>x</m:t>
            </m:r>
          </m:e>
        </m:d>
        <m:r>
          <w:rPr>
            <w:rFonts w:ascii="Cambria Math" w:eastAsia="Times New Roman" w:hAnsi="Cambria Math" w:cs="Times New Roman"/>
            <w:sz w:val="24"/>
            <w:szCs w:val="24"/>
            <w:lang w:eastAsia="ar-SA"/>
          </w:rPr>
          <m:t xml:space="preserve"> </m:t>
        </m:r>
      </m:oMath>
      <w:r w:rsidRPr="0049050F">
        <w:rPr>
          <w:rFonts w:ascii="Times New Roman" w:eastAsiaTheme="minorEastAsia" w:hAnsi="Times New Roman" w:cs="Times New Roman"/>
          <w:sz w:val="24"/>
          <w:szCs w:val="24"/>
          <w:lang w:eastAsia="ar-SA"/>
        </w:rPr>
        <w:t xml:space="preserve">is the Planck function at vertical optical thickness </w:t>
      </w:r>
      <m:oMath>
        <m:r>
          <w:rPr>
            <w:rFonts w:ascii="Cambria Math" w:eastAsia="Times New Roman" w:hAnsi="Cambria Math" w:cs="Times New Roman"/>
            <w:sz w:val="24"/>
            <w:szCs w:val="24"/>
            <w:lang w:eastAsia="ar-SA"/>
          </w:rPr>
          <m:t>x</m:t>
        </m:r>
      </m:oMath>
      <w:r w:rsidRPr="0049050F">
        <w:rPr>
          <w:rFonts w:ascii="Times New Roman" w:eastAsiaTheme="minorEastAsia" w:hAnsi="Times New Roman" w:cs="Times New Roman"/>
          <w:sz w:val="24"/>
          <w:szCs w:val="24"/>
          <w:lang w:eastAsia="ar-SA"/>
        </w:rPr>
        <w:t>.</w:t>
      </w:r>
    </w:p>
    <w:p w14:paraId="6CE21ABD" w14:textId="77777777" w:rsidR="0049050F" w:rsidRPr="0049050F" w:rsidRDefault="0049050F" w:rsidP="0049050F">
      <w:pPr>
        <w:keepNext/>
        <w:suppressAutoHyphens/>
        <w:spacing w:before="240" w:after="240" w:line="240" w:lineRule="auto"/>
        <w:outlineLvl w:val="2"/>
        <w:rPr>
          <w:rFonts w:ascii="Times New Roman" w:eastAsia="Times New Roman" w:hAnsi="Times New Roman" w:cs="Times New Roman"/>
          <w:bCs/>
          <w:i/>
          <w:iCs/>
          <w:sz w:val="28"/>
          <w:szCs w:val="28"/>
          <w:lang w:eastAsia="ar-SA"/>
        </w:rPr>
      </w:pPr>
      <w:bookmarkStart w:id="43" w:name="_Toc339432195"/>
      <w:bookmarkStart w:id="44" w:name="_Toc504036011"/>
      <w:bookmarkStart w:id="45" w:name="_Toc73510377"/>
      <w:r w:rsidRPr="0049050F">
        <w:rPr>
          <w:rFonts w:ascii="Times New Roman" w:eastAsia="Times New Roman" w:hAnsi="Times New Roman" w:cs="Times New Roman"/>
          <w:bCs/>
          <w:i/>
          <w:iCs/>
          <w:sz w:val="28"/>
          <w:szCs w:val="28"/>
          <w:lang w:eastAsia="ar-SA"/>
        </w:rPr>
        <w:t>2.1.3 Boundary conditions</w:t>
      </w:r>
      <w:bookmarkEnd w:id="43"/>
      <w:bookmarkEnd w:id="44"/>
      <w:bookmarkEnd w:id="45"/>
    </w:p>
    <w:p w14:paraId="3928AC79" w14:textId="77777777" w:rsidR="0049050F" w:rsidRPr="0049050F" w:rsidRDefault="0049050F" w:rsidP="0049050F">
      <w:pPr>
        <w:suppressAutoHyphens/>
        <w:spacing w:before="120" w:after="12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 xml:space="preserve">Discrete ordinate RT is pure scattering theory: in a multilayer medium with layers </w:t>
      </w:r>
      <m:oMath>
        <m:r>
          <w:rPr>
            <w:rFonts w:ascii="Cambria Math" w:eastAsia="Times New Roman" w:hAnsi="Cambria Math" w:cs="Times New Roman"/>
            <w:sz w:val="24"/>
            <w:szCs w:val="24"/>
            <w:lang w:eastAsia="ar-SA"/>
          </w:rPr>
          <m:t>n=1,2,…</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N</m:t>
            </m:r>
          </m:e>
          <m:sub>
            <m:r>
              <w:rPr>
                <w:rFonts w:ascii="Cambria Math" w:eastAsia="Times New Roman" w:hAnsi="Cambria Math" w:cs="Times New Roman"/>
                <w:sz w:val="24"/>
                <w:szCs w:val="24"/>
                <w:lang w:eastAsia="ar-SA"/>
              </w:rPr>
              <m:t>L</m:t>
            </m:r>
          </m:sub>
        </m:sSub>
      </m:oMath>
      <w:r w:rsidRPr="0049050F">
        <w:rPr>
          <w:rFonts w:ascii="Times New Roman" w:eastAsia="Times New Roman" w:hAnsi="Times New Roman" w:cs="Times New Roman"/>
          <w:sz w:val="24"/>
          <w:szCs w:val="20"/>
          <w:lang w:eastAsia="ar-SA"/>
        </w:rPr>
        <w:t xml:space="preserve"> (from top of atmosphere </w:t>
      </w:r>
      <m:oMath>
        <m:r>
          <w:rPr>
            <w:rFonts w:ascii="Cambria Math" w:eastAsia="Times New Roman" w:hAnsi="Cambria Math" w:cs="Times New Roman"/>
            <w:sz w:val="24"/>
            <w:szCs w:val="24"/>
            <w:lang w:eastAsia="ar-SA"/>
          </w:rPr>
          <m:t>n=1</m:t>
        </m:r>
      </m:oMath>
      <w:r w:rsidRPr="0049050F">
        <w:rPr>
          <w:rFonts w:ascii="Times New Roman" w:eastAsia="Times New Roman" w:hAnsi="Times New Roman" w:cs="Times New Roman"/>
          <w:sz w:val="24"/>
          <w:szCs w:val="24"/>
          <w:lang w:eastAsia="ar-SA"/>
        </w:rPr>
        <w:t xml:space="preserve"> to the surface layer </w:t>
      </w:r>
      <m:oMath>
        <m:r>
          <w:rPr>
            <w:rFonts w:ascii="Cambria Math" w:eastAsia="Times New Roman" w:hAnsi="Cambria Math" w:cs="Times New Roman"/>
            <w:sz w:val="24"/>
            <w:szCs w:val="24"/>
            <w:lang w:eastAsia="ar-SA"/>
          </w:rPr>
          <m:t>n=</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N</m:t>
            </m:r>
          </m:e>
          <m:sub>
            <m:r>
              <w:rPr>
                <w:rFonts w:ascii="Cambria Math" w:eastAsia="Times New Roman" w:hAnsi="Cambria Math" w:cs="Times New Roman"/>
                <w:sz w:val="24"/>
                <w:szCs w:val="24"/>
                <w:lang w:eastAsia="ar-SA"/>
              </w:rPr>
              <m:t>L</m:t>
            </m:r>
          </m:sub>
        </m:sSub>
      </m:oMath>
      <w:r w:rsidRPr="0049050F">
        <w:rPr>
          <w:rFonts w:ascii="Times New Roman" w:eastAsia="Times New Roman" w:hAnsi="Times New Roman" w:cs="Times New Roman"/>
          <w:sz w:val="24"/>
          <w:szCs w:val="24"/>
          <w:lang w:eastAsia="ar-SA"/>
        </w:rPr>
        <w:t xml:space="preserve">), </w:t>
      </w:r>
      <w:r w:rsidRPr="0049050F">
        <w:rPr>
          <w:rFonts w:ascii="Times New Roman" w:eastAsia="Times New Roman" w:hAnsi="Times New Roman" w:cs="Times New Roman"/>
          <w:sz w:val="24"/>
          <w:szCs w:val="20"/>
          <w:lang w:eastAsia="ar-SA"/>
        </w:rPr>
        <w:t xml:space="preserve">it is only necessary to specify the layer total optical thickness values </w:t>
      </w:r>
      <m:oMath>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m:t>
            </m:r>
          </m:e>
          <m:sub>
            <m:r>
              <w:rPr>
                <w:rFonts w:ascii="Cambria Math" w:eastAsia="Times New Roman" w:hAnsi="Cambria Math" w:cs="Times New Roman"/>
                <w:sz w:val="24"/>
                <w:szCs w:val="24"/>
                <w:lang w:eastAsia="ar-SA"/>
              </w:rPr>
              <m:t>n</m:t>
            </m:r>
          </m:sub>
        </m:sSub>
      </m:oMath>
      <w:r w:rsidRPr="0049050F">
        <w:rPr>
          <w:rFonts w:ascii="Times New Roman" w:eastAsia="Times New Roman" w:hAnsi="Times New Roman" w:cs="Times New Roman"/>
          <w:sz w:val="24"/>
          <w:szCs w:val="20"/>
          <w:lang w:eastAsia="ar-SA"/>
        </w:rPr>
        <w:t xml:space="preserve">, the layer total single scatter albedo </w:t>
      </w:r>
      <m:oMath>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ω</m:t>
            </m:r>
          </m:e>
          <m:sub>
            <m:r>
              <w:rPr>
                <w:rFonts w:ascii="Cambria Math" w:eastAsia="Times New Roman" w:hAnsi="Cambria Math" w:cs="Times New Roman"/>
                <w:sz w:val="24"/>
                <w:szCs w:val="24"/>
                <w:lang w:eastAsia="ar-SA"/>
              </w:rPr>
              <m:t>n</m:t>
            </m:r>
          </m:sub>
        </m:sSub>
      </m:oMath>
      <w:r w:rsidRPr="0049050F">
        <w:rPr>
          <w:rFonts w:ascii="Times New Roman" w:eastAsia="Times New Roman" w:hAnsi="Times New Roman" w:cs="Times New Roman"/>
          <w:sz w:val="24"/>
          <w:szCs w:val="20"/>
          <w:lang w:eastAsia="ar-SA"/>
        </w:rPr>
        <w:t xml:space="preserve">, and the layer 4 x 4 matrices </w:t>
      </w:r>
      <m:oMath>
        <m:sSub>
          <m:sSubPr>
            <m:ctrlPr>
              <w:rPr>
                <w:rFonts w:ascii="Cambria Math" w:eastAsia="Times New Roman" w:hAnsi="Cambria Math" w:cs="Times New Roman"/>
                <w:b/>
                <w:sz w:val="24"/>
                <w:szCs w:val="24"/>
                <w:lang w:eastAsia="ar-SA"/>
              </w:rPr>
            </m:ctrlPr>
          </m:sSubPr>
          <m:e>
            <m:r>
              <m:rPr>
                <m:sty m:val="b"/>
              </m:rPr>
              <w:rPr>
                <w:rFonts w:ascii="Cambria Math" w:eastAsia="Times New Roman" w:hAnsi="Cambria Math" w:cs="Times New Roman"/>
                <w:sz w:val="24"/>
                <w:szCs w:val="24"/>
                <w:lang w:eastAsia="ar-SA"/>
              </w:rPr>
              <m:t>B</m:t>
            </m:r>
          </m:e>
          <m:sub>
            <m:r>
              <w:rPr>
                <w:rFonts w:ascii="Cambria Math" w:eastAsia="Times New Roman" w:hAnsi="Cambria Math" w:cs="Times New Roman"/>
                <w:sz w:val="24"/>
                <w:szCs w:val="24"/>
                <w:lang w:eastAsia="ar-SA"/>
              </w:rPr>
              <m:t>nl</m:t>
            </m:r>
          </m:sub>
        </m:sSub>
      </m:oMath>
      <w:r w:rsidRPr="0049050F">
        <w:rPr>
          <w:rFonts w:ascii="Times New Roman" w:eastAsia="Times New Roman" w:hAnsi="Times New Roman" w:cs="Times New Roman"/>
          <w:b/>
          <w:sz w:val="24"/>
          <w:szCs w:val="24"/>
          <w:lang w:eastAsia="ar-SA"/>
        </w:rPr>
        <w:t xml:space="preserve"> </w:t>
      </w:r>
      <w:r w:rsidRPr="0049050F">
        <w:rPr>
          <w:rFonts w:ascii="Times New Roman" w:eastAsia="Times New Roman" w:hAnsi="Times New Roman" w:cs="Times New Roman"/>
          <w:sz w:val="24"/>
          <w:szCs w:val="20"/>
          <w:lang w:eastAsia="ar-SA"/>
        </w:rPr>
        <w:t xml:space="preserve">of expansion coefficients </w:t>
      </w:r>
      <w:r w:rsidRPr="0049050F">
        <w:rPr>
          <w:rFonts w:ascii="Times New Roman" w:eastAsia="Times New Roman" w:hAnsi="Times New Roman" w:cs="Times New Roman"/>
          <w:sz w:val="24"/>
          <w:szCs w:val="24"/>
          <w:lang w:eastAsia="ar-SA"/>
        </w:rPr>
        <w:t>(</w:t>
      </w:r>
      <m:oMath>
        <m:r>
          <w:rPr>
            <w:rFonts w:ascii="Cambria Math" w:eastAsia="Times New Roman" w:hAnsi="Cambria Math" w:cs="Times New Roman"/>
            <w:sz w:val="24"/>
            <w:szCs w:val="24"/>
            <w:lang w:eastAsia="ar-SA"/>
          </w:rPr>
          <m:t>l</m:t>
        </m:r>
      </m:oMath>
      <w:r w:rsidRPr="0049050F">
        <w:rPr>
          <w:rFonts w:ascii="Times New Roman" w:eastAsia="Times New Roman" w:hAnsi="Times New Roman" w:cs="Times New Roman"/>
          <w:sz w:val="24"/>
          <w:szCs w:val="20"/>
          <w:lang w:eastAsia="ar-SA"/>
        </w:rPr>
        <w:t xml:space="preserve"> being the moment number) for the total scattering. To complete the c</w:t>
      </w:r>
      <w:proofErr w:type="spellStart"/>
      <w:r w:rsidRPr="0049050F">
        <w:rPr>
          <w:rFonts w:ascii="Times New Roman" w:eastAsia="Times New Roman" w:hAnsi="Times New Roman" w:cs="Times New Roman"/>
          <w:sz w:val="24"/>
          <w:szCs w:val="20"/>
          <w:lang w:eastAsia="ar-SA"/>
        </w:rPr>
        <w:t>alculation</w:t>
      </w:r>
      <w:proofErr w:type="spellEnd"/>
      <w:r w:rsidRPr="0049050F">
        <w:rPr>
          <w:rFonts w:ascii="Times New Roman" w:eastAsia="Times New Roman" w:hAnsi="Times New Roman" w:cs="Times New Roman"/>
          <w:sz w:val="24"/>
          <w:szCs w:val="20"/>
          <w:lang w:eastAsia="ar-SA"/>
        </w:rPr>
        <w:t xml:space="preserve"> of the radiation field in the multilayer atmosphere, we have the following boundary conditions:</w:t>
      </w:r>
    </w:p>
    <w:p w14:paraId="686D7E16" w14:textId="77777777" w:rsidR="0049050F" w:rsidRPr="0049050F" w:rsidRDefault="0049050F" w:rsidP="0049050F">
      <w:pPr>
        <w:numPr>
          <w:ilvl w:val="0"/>
          <w:numId w:val="30"/>
        </w:numPr>
        <w:tabs>
          <w:tab w:val="left" w:pos="1080"/>
        </w:tabs>
        <w:suppressAutoHyphens/>
        <w:autoSpaceDE w:val="0"/>
        <w:spacing w:before="120" w:after="120" w:line="240" w:lineRule="auto"/>
        <w:contextualSpacing/>
        <w:jc w:val="both"/>
        <w:rPr>
          <w:rFonts w:ascii="Times New Roman" w:eastAsia="Times" w:hAnsi="Times New Roman" w:cs="Times"/>
          <w:sz w:val="24"/>
          <w:szCs w:val="24"/>
          <w:lang w:eastAsia="ar-SA"/>
        </w:rPr>
      </w:pPr>
      <w:r w:rsidRPr="0049050F">
        <w:rPr>
          <w:rFonts w:ascii="Times New Roman" w:eastAsia="Times" w:hAnsi="Times New Roman" w:cs="Times"/>
          <w:sz w:val="24"/>
          <w:szCs w:val="24"/>
          <w:lang w:eastAsia="ar-SA"/>
        </w:rPr>
        <w:t xml:space="preserve">No diffuse downwelling radiation at TOA. </w:t>
      </w:r>
      <w:proofErr w:type="gramStart"/>
      <w:r w:rsidRPr="0049050F">
        <w:rPr>
          <w:rFonts w:ascii="Times New Roman" w:eastAsia="Times" w:hAnsi="Times New Roman" w:cs="Times"/>
          <w:sz w:val="24"/>
          <w:szCs w:val="24"/>
          <w:lang w:eastAsia="ar-SA"/>
        </w:rPr>
        <w:t>Thus</w:t>
      </w:r>
      <w:proofErr w:type="gramEnd"/>
      <w:r w:rsidRPr="0049050F">
        <w:rPr>
          <w:rFonts w:ascii="Times New Roman" w:eastAsia="Times" w:hAnsi="Times New Roman" w:cs="Times"/>
          <w:sz w:val="24"/>
          <w:szCs w:val="24"/>
          <w:lang w:eastAsia="ar-SA"/>
        </w:rPr>
        <w:t xml:space="preserve"> for the first layer we have: </w:t>
      </w:r>
    </w:p>
    <w:p w14:paraId="4B8B13EB" w14:textId="77777777" w:rsidR="0049050F" w:rsidRPr="0049050F" w:rsidRDefault="0049050F" w:rsidP="0049050F">
      <w:pPr>
        <w:suppressAutoHyphens/>
        <w:spacing w:before="120" w:after="0" w:line="240" w:lineRule="auto"/>
        <w:ind w:firstLine="720"/>
        <w:rPr>
          <w:rFonts w:ascii="Times New Roman" w:eastAsia="Times New Roman" w:hAnsi="Times New Roman" w:cs="Times New Roman"/>
          <w:sz w:val="24"/>
          <w:szCs w:val="24"/>
          <w:lang w:eastAsia="ar-SA"/>
        </w:rPr>
      </w:pPr>
      <w:r w:rsidRPr="0049050F">
        <w:rPr>
          <w:rFonts w:ascii="Times New Roman" w:eastAsia="Times" w:hAnsi="Times New Roman" w:cs="Times"/>
          <w:sz w:val="24"/>
          <w:szCs w:val="24"/>
          <w:lang w:eastAsia="ar-SA"/>
        </w:rPr>
        <w:t xml:space="preserve">      </w:t>
      </w:r>
      <m:oMath>
        <m:sSubSup>
          <m:sSubSupPr>
            <m:ctrlPr>
              <w:rPr>
                <w:rFonts w:ascii="Cambria Math" w:eastAsia="Times New Roman" w:hAnsi="Cambria Math" w:cs="Times New Roman"/>
                <w:i/>
                <w:sz w:val="24"/>
                <w:szCs w:val="24"/>
                <w:lang w:eastAsia="ar-SA"/>
              </w:rPr>
            </m:ctrlPr>
          </m:sSubSupPr>
          <m:e>
            <m:r>
              <m:rPr>
                <m:sty m:val="b"/>
              </m:rPr>
              <w:rPr>
                <w:rFonts w:ascii="Cambria Math" w:eastAsia="Times New Roman" w:hAnsi="Cambria Math" w:cs="Times New Roman"/>
                <w:sz w:val="24"/>
                <w:szCs w:val="24"/>
                <w:lang w:eastAsia="ar-SA"/>
              </w:rPr>
              <m:t>I</m:t>
            </m:r>
          </m:e>
          <m:sub>
            <m:r>
              <w:rPr>
                <w:rFonts w:ascii="Cambria Math" w:eastAsia="Times New Roman" w:hAnsi="Cambria Math" w:cs="Times New Roman"/>
                <w:sz w:val="24"/>
                <w:szCs w:val="24"/>
                <w:lang w:eastAsia="ar-SA"/>
              </w:rPr>
              <m:t>n</m:t>
            </m:r>
          </m:sub>
          <m:sup>
            <m:r>
              <w:rPr>
                <w:rFonts w:ascii="Cambria Math" w:eastAsia="Times New Roman" w:hAnsi="Cambria Math" w:cs="Times New Roman"/>
                <w:sz w:val="24"/>
                <w:szCs w:val="24"/>
                <w:lang w:eastAsia="ar-SA"/>
              </w:rPr>
              <m:t>+</m:t>
            </m:r>
          </m:sup>
        </m:sSubSup>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0,μ,ϕ</m:t>
            </m:r>
          </m:e>
        </m:d>
        <m:r>
          <w:rPr>
            <w:rFonts w:ascii="Cambria Math" w:eastAsia="Times New Roman" w:hAnsi="Cambria Math" w:cs="Times New Roman"/>
            <w:sz w:val="24"/>
            <w:szCs w:val="24"/>
            <w:lang w:eastAsia="ar-SA"/>
          </w:rPr>
          <m:t>=</m:t>
        </m:r>
        <m:r>
          <m:rPr>
            <m:sty m:val="bi"/>
          </m:rPr>
          <w:rPr>
            <w:rFonts w:ascii="Cambria Math" w:eastAsia="Times New Roman" w:hAnsi="Cambria Math" w:cs="Times New Roman"/>
            <w:sz w:val="24"/>
            <w:szCs w:val="24"/>
            <w:lang w:eastAsia="ar-SA"/>
          </w:rPr>
          <m:t>0</m:t>
        </m:r>
        <m:r>
          <w:rPr>
            <w:rFonts w:ascii="Cambria Math" w:eastAsia="Times New Roman" w:hAnsi="Cambria Math" w:cs="Times New Roman"/>
            <w:sz w:val="24"/>
            <w:szCs w:val="24"/>
            <w:lang w:eastAsia="ar-SA"/>
          </w:rPr>
          <m:t>;      ( n=1)</m:t>
        </m:r>
      </m:oMath>
      <w:r w:rsidRPr="0049050F">
        <w:rPr>
          <w:rFonts w:ascii="Times New Roman" w:eastAsia="Times New Roman" w:hAnsi="Times New Roman" w:cs="Times New Roman"/>
          <w:sz w:val="24"/>
          <w:szCs w:val="24"/>
          <w:lang w:eastAsia="ar-SA"/>
        </w:rPr>
        <w:tab/>
      </w:r>
      <w:r w:rsidRPr="0049050F">
        <w:rPr>
          <w:rFonts w:ascii="Times New Roman" w:eastAsia="Times New Roman" w:hAnsi="Times New Roman" w:cs="Times New Roman"/>
          <w:sz w:val="24"/>
          <w:szCs w:val="24"/>
          <w:lang w:eastAsia="ar-SA"/>
        </w:rPr>
        <w:tab/>
        <w:t xml:space="preserve">     </w:t>
      </w:r>
      <w:r w:rsidRPr="0049050F">
        <w:rPr>
          <w:rFonts w:ascii="Times New Roman" w:eastAsia="Times New Roman" w:hAnsi="Times New Roman" w:cs="Times New Roman"/>
          <w:sz w:val="24"/>
          <w:szCs w:val="24"/>
          <w:lang w:eastAsia="ar-SA"/>
        </w:rPr>
        <w:tab/>
      </w:r>
      <w:r w:rsidRPr="0049050F">
        <w:rPr>
          <w:rFonts w:ascii="Times New Roman" w:eastAsia="Times New Roman" w:hAnsi="Times New Roman" w:cs="Times New Roman"/>
          <w:sz w:val="24"/>
          <w:szCs w:val="24"/>
          <w:lang w:eastAsia="ar-SA"/>
        </w:rPr>
        <w:tab/>
      </w:r>
      <w:r w:rsidRPr="0049050F">
        <w:rPr>
          <w:rFonts w:ascii="Times New Roman" w:eastAsia="Times New Roman" w:hAnsi="Times New Roman" w:cs="Times New Roman"/>
          <w:sz w:val="24"/>
          <w:szCs w:val="24"/>
          <w:lang w:eastAsia="ar-SA"/>
        </w:rPr>
        <w:tab/>
      </w:r>
      <w:r w:rsidRPr="0049050F">
        <w:rPr>
          <w:rFonts w:ascii="Times New Roman" w:eastAsia="Times New Roman" w:hAnsi="Times New Roman" w:cs="Times New Roman"/>
          <w:sz w:val="24"/>
          <w:szCs w:val="24"/>
          <w:lang w:eastAsia="ar-SA"/>
        </w:rPr>
        <w:tab/>
      </w:r>
      <w:r w:rsidRPr="0049050F">
        <w:rPr>
          <w:rFonts w:ascii="Times New Roman" w:eastAsia="Times New Roman" w:hAnsi="Times New Roman" w:cs="Times New Roman"/>
          <w:sz w:val="24"/>
          <w:szCs w:val="24"/>
          <w:lang w:eastAsia="ar-SA"/>
        </w:rPr>
        <w:tab/>
        <w:t xml:space="preserve">           (2.1.27)</w:t>
      </w:r>
    </w:p>
    <w:p w14:paraId="3187F6DD" w14:textId="77777777" w:rsidR="0049050F" w:rsidRPr="0049050F" w:rsidRDefault="0049050F" w:rsidP="0049050F">
      <w:pPr>
        <w:numPr>
          <w:ilvl w:val="0"/>
          <w:numId w:val="30"/>
        </w:numPr>
        <w:tabs>
          <w:tab w:val="left" w:pos="1080"/>
        </w:tabs>
        <w:suppressAutoHyphens/>
        <w:autoSpaceDE w:val="0"/>
        <w:spacing w:before="120" w:after="120" w:line="240" w:lineRule="auto"/>
        <w:contextualSpacing/>
        <w:jc w:val="both"/>
        <w:rPr>
          <w:rFonts w:ascii="Times New Roman" w:eastAsia="Times" w:hAnsi="Times New Roman" w:cs="Times"/>
          <w:sz w:val="24"/>
          <w:szCs w:val="24"/>
          <w:lang w:eastAsia="ar-SA"/>
        </w:rPr>
      </w:pPr>
      <w:r w:rsidRPr="0049050F">
        <w:rPr>
          <w:rFonts w:ascii="Times New Roman" w:eastAsia="Times" w:hAnsi="Times New Roman" w:cs="Times"/>
          <w:sz w:val="24"/>
          <w:szCs w:val="24"/>
          <w:lang w:eastAsia="ar-SA"/>
        </w:rPr>
        <w:t xml:space="preserve">Continuity of the upwelling and downwelling radiation fields at intermediate boundaries. If </w:t>
      </w:r>
      <m:oMath>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N</m:t>
            </m:r>
          </m:e>
          <m:sub>
            <m:r>
              <w:rPr>
                <w:rFonts w:ascii="Cambria Math" w:eastAsia="Times" w:hAnsi="Cambria Math" w:cs="Times"/>
                <w:sz w:val="24"/>
                <w:szCs w:val="24"/>
                <w:lang w:eastAsia="ar-SA"/>
              </w:rPr>
              <m:t>L</m:t>
            </m:r>
          </m:sub>
        </m:sSub>
      </m:oMath>
      <w:r w:rsidRPr="0049050F">
        <w:rPr>
          <w:rFonts w:ascii="Times New Roman" w:eastAsia="Times" w:hAnsi="Times New Roman" w:cs="Times"/>
          <w:sz w:val="24"/>
          <w:szCs w:val="24"/>
          <w:lang w:eastAsia="ar-SA"/>
        </w:rPr>
        <w:t xml:space="preserve"> is the number of layers in the medium, then:</w:t>
      </w:r>
    </w:p>
    <w:p w14:paraId="4816439E" w14:textId="77777777" w:rsidR="0049050F" w:rsidRPr="0049050F" w:rsidRDefault="0049050F" w:rsidP="0049050F">
      <w:pPr>
        <w:tabs>
          <w:tab w:val="left" w:pos="720"/>
        </w:tabs>
        <w:suppressAutoHyphens/>
        <w:spacing w:before="120" w:after="0" w:line="240" w:lineRule="auto"/>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 xml:space="preserve">                  </w:t>
      </w:r>
      <m:oMath>
        <m:sSubSup>
          <m:sSubSupPr>
            <m:ctrlPr>
              <w:rPr>
                <w:rFonts w:ascii="Cambria Math" w:eastAsia="Times New Roman" w:hAnsi="Cambria Math" w:cs="Times New Roman"/>
                <w:i/>
                <w:sz w:val="24"/>
                <w:szCs w:val="24"/>
                <w:lang w:eastAsia="ar-SA"/>
              </w:rPr>
            </m:ctrlPr>
          </m:sSubSupPr>
          <m:e>
            <m:r>
              <m:rPr>
                <m:sty m:val="b"/>
              </m:rPr>
              <w:rPr>
                <w:rFonts w:ascii="Cambria Math" w:eastAsia="Times New Roman" w:hAnsi="Cambria Math" w:cs="Times New Roman"/>
                <w:sz w:val="24"/>
                <w:szCs w:val="24"/>
                <w:lang w:eastAsia="ar-SA"/>
              </w:rPr>
              <m:t>I</m:t>
            </m:r>
          </m:e>
          <m:sub>
            <m:r>
              <w:rPr>
                <w:rFonts w:ascii="Cambria Math" w:eastAsia="Times New Roman" w:hAnsi="Cambria Math" w:cs="Times New Roman"/>
                <w:sz w:val="24"/>
                <w:szCs w:val="24"/>
                <w:lang w:eastAsia="ar-SA"/>
              </w:rPr>
              <m:t>n-1</m:t>
            </m:r>
          </m:sub>
          <m:sup>
            <m:r>
              <w:rPr>
                <w:rFonts w:ascii="Cambria Math" w:eastAsia="Times New Roman" w:hAnsi="Cambria Math" w:cs="Times New Roman"/>
                <w:sz w:val="24"/>
                <w:szCs w:val="24"/>
                <w:lang w:eastAsia="ar-SA"/>
              </w:rPr>
              <m:t>±</m:t>
            </m:r>
          </m:sup>
        </m:sSubSup>
        <m:d>
          <m:dPr>
            <m:ctrlPr>
              <w:rPr>
                <w:rFonts w:ascii="Cambria Math" w:eastAsia="Times New Roman" w:hAnsi="Cambria Math" w:cs="Times New Roman"/>
                <w:i/>
                <w:sz w:val="24"/>
                <w:szCs w:val="24"/>
                <w:lang w:eastAsia="ar-SA"/>
              </w:rPr>
            </m:ctrlPr>
          </m:dPr>
          <m:e>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m:t>
                </m:r>
              </m:e>
              <m:sub>
                <m:r>
                  <w:rPr>
                    <w:rFonts w:ascii="Cambria Math" w:eastAsia="Times New Roman" w:hAnsi="Cambria Math" w:cs="Times New Roman"/>
                    <w:sz w:val="24"/>
                    <w:szCs w:val="24"/>
                    <w:lang w:eastAsia="ar-SA"/>
                  </w:rPr>
                  <m:t>n-1</m:t>
                </m:r>
              </m:sub>
            </m:sSub>
          </m:e>
        </m:d>
        <m:r>
          <w:rPr>
            <w:rFonts w:ascii="Cambria Math" w:eastAsia="Times New Roman" w:hAnsi="Cambria Math" w:cs="Times New Roman"/>
            <w:sz w:val="24"/>
            <w:szCs w:val="24"/>
            <w:lang w:eastAsia="ar-SA"/>
          </w:rPr>
          <m:t>=</m:t>
        </m:r>
        <m:sSubSup>
          <m:sSubSupPr>
            <m:ctrlPr>
              <w:rPr>
                <w:rFonts w:ascii="Cambria Math" w:eastAsia="Times New Roman" w:hAnsi="Cambria Math" w:cs="Times New Roman"/>
                <w:i/>
                <w:sz w:val="24"/>
                <w:szCs w:val="24"/>
                <w:lang w:eastAsia="ar-SA"/>
              </w:rPr>
            </m:ctrlPr>
          </m:sSubSupPr>
          <m:e>
            <m:r>
              <m:rPr>
                <m:sty m:val="b"/>
              </m:rPr>
              <w:rPr>
                <w:rFonts w:ascii="Cambria Math" w:eastAsia="Times New Roman" w:hAnsi="Cambria Math" w:cs="Times New Roman"/>
                <w:sz w:val="24"/>
                <w:szCs w:val="24"/>
                <w:lang w:eastAsia="ar-SA"/>
              </w:rPr>
              <m:t>I</m:t>
            </m:r>
          </m:e>
          <m:sub>
            <m:r>
              <w:rPr>
                <w:rFonts w:ascii="Cambria Math" w:eastAsia="Times New Roman" w:hAnsi="Cambria Math" w:cs="Times New Roman"/>
                <w:sz w:val="24"/>
                <w:szCs w:val="24"/>
                <w:lang w:eastAsia="ar-SA"/>
              </w:rPr>
              <m:t>n</m:t>
            </m:r>
          </m:sub>
          <m:sup>
            <m:r>
              <w:rPr>
                <w:rFonts w:ascii="Cambria Math" w:eastAsia="Times New Roman" w:hAnsi="Cambria Math" w:cs="Times New Roman"/>
                <w:sz w:val="24"/>
                <w:szCs w:val="24"/>
                <w:lang w:eastAsia="ar-SA"/>
              </w:rPr>
              <m:t>±</m:t>
            </m:r>
          </m:sup>
        </m:sSubSup>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0</m:t>
            </m:r>
          </m:e>
        </m:d>
        <m:r>
          <w:rPr>
            <w:rFonts w:ascii="Cambria Math" w:eastAsia="Times New Roman" w:hAnsi="Cambria Math" w:cs="Times New Roman"/>
            <w:sz w:val="24"/>
            <w:szCs w:val="24"/>
            <w:lang w:eastAsia="ar-SA"/>
          </w:rPr>
          <m:t>;      ( n=2, 3...</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N</m:t>
            </m:r>
          </m:e>
          <m:sub>
            <m:r>
              <w:rPr>
                <w:rFonts w:ascii="Cambria Math" w:eastAsia="Times New Roman" w:hAnsi="Cambria Math" w:cs="Times New Roman"/>
                <w:sz w:val="24"/>
                <w:szCs w:val="24"/>
                <w:lang w:eastAsia="ar-SA"/>
              </w:rPr>
              <m:t>L</m:t>
            </m:r>
          </m:sub>
        </m:sSub>
        <m:r>
          <w:rPr>
            <w:rFonts w:ascii="Cambria Math" w:eastAsia="Times New Roman" w:hAnsi="Cambria Math" w:cs="Times New Roman"/>
            <w:sz w:val="24"/>
            <w:szCs w:val="24"/>
            <w:lang w:eastAsia="ar-SA"/>
          </w:rPr>
          <m:t>)</m:t>
        </m:r>
      </m:oMath>
      <w:r w:rsidRPr="0049050F">
        <w:rPr>
          <w:rFonts w:ascii="Times New Roman" w:eastAsia="Times New Roman" w:hAnsi="Times New Roman" w:cs="Times New Roman"/>
          <w:sz w:val="24"/>
          <w:szCs w:val="24"/>
          <w:lang w:eastAsia="ar-SA"/>
        </w:rPr>
        <w:tab/>
      </w:r>
      <w:r w:rsidRPr="0049050F">
        <w:rPr>
          <w:rFonts w:ascii="Times New Roman" w:eastAsia="Times New Roman" w:hAnsi="Times New Roman" w:cs="Times New Roman"/>
          <w:sz w:val="24"/>
          <w:szCs w:val="24"/>
          <w:lang w:eastAsia="ar-SA"/>
        </w:rPr>
        <w:tab/>
      </w:r>
      <w:r w:rsidRPr="0049050F">
        <w:rPr>
          <w:rFonts w:ascii="Times New Roman" w:eastAsia="Times New Roman" w:hAnsi="Times New Roman" w:cs="Times New Roman"/>
          <w:sz w:val="24"/>
          <w:szCs w:val="24"/>
          <w:lang w:eastAsia="ar-SA"/>
        </w:rPr>
        <w:tab/>
      </w:r>
      <w:r w:rsidRPr="0049050F">
        <w:rPr>
          <w:rFonts w:ascii="Times New Roman" w:eastAsia="Times New Roman" w:hAnsi="Times New Roman" w:cs="Times New Roman"/>
          <w:sz w:val="24"/>
          <w:szCs w:val="24"/>
          <w:lang w:eastAsia="ar-SA"/>
        </w:rPr>
        <w:tab/>
      </w:r>
      <w:r w:rsidRPr="0049050F">
        <w:rPr>
          <w:rFonts w:ascii="Times New Roman" w:eastAsia="Times New Roman" w:hAnsi="Times New Roman" w:cs="Times New Roman"/>
          <w:sz w:val="24"/>
          <w:szCs w:val="24"/>
          <w:lang w:eastAsia="ar-SA"/>
        </w:rPr>
        <w:tab/>
        <w:t xml:space="preserve">           (2.1.28)</w:t>
      </w:r>
    </w:p>
    <w:p w14:paraId="192CDB3E" w14:textId="77777777" w:rsidR="0049050F" w:rsidRPr="0049050F" w:rsidRDefault="0049050F" w:rsidP="0049050F">
      <w:pPr>
        <w:numPr>
          <w:ilvl w:val="0"/>
          <w:numId w:val="30"/>
        </w:numPr>
        <w:tabs>
          <w:tab w:val="left" w:pos="1080"/>
        </w:tabs>
        <w:suppressAutoHyphens/>
        <w:autoSpaceDE w:val="0"/>
        <w:spacing w:before="120" w:after="120" w:line="240" w:lineRule="auto"/>
        <w:contextualSpacing/>
        <w:jc w:val="both"/>
        <w:rPr>
          <w:rFonts w:ascii="Times New Roman" w:eastAsia="Times" w:hAnsi="Times New Roman" w:cs="Times"/>
          <w:sz w:val="24"/>
          <w:szCs w:val="24"/>
          <w:lang w:eastAsia="ar-SA"/>
        </w:rPr>
      </w:pPr>
      <w:r w:rsidRPr="0049050F">
        <w:rPr>
          <w:rFonts w:ascii="Times New Roman" w:eastAsia="Times" w:hAnsi="Times New Roman" w:cs="Times"/>
          <w:sz w:val="24"/>
          <w:szCs w:val="24"/>
          <w:lang w:eastAsia="ar-SA"/>
        </w:rPr>
        <w:t>A surface reflection condition relating the upwelling and downwelling radiation fields at the bottom of the atmosphere:</w:t>
      </w:r>
    </w:p>
    <w:p w14:paraId="68E3A101" w14:textId="77777777" w:rsidR="0049050F" w:rsidRPr="0049050F" w:rsidRDefault="0049050F" w:rsidP="0049050F">
      <w:pPr>
        <w:tabs>
          <w:tab w:val="left" w:pos="720"/>
        </w:tabs>
        <w:suppressAutoHyphens/>
        <w:spacing w:before="120" w:after="0" w:line="240" w:lineRule="auto"/>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 xml:space="preserve"> </w:t>
      </w:r>
      <w:r w:rsidRPr="0049050F">
        <w:rPr>
          <w:rFonts w:ascii="Times New Roman" w:eastAsia="Times New Roman" w:hAnsi="Times New Roman" w:cs="Times New Roman"/>
          <w:sz w:val="24"/>
          <w:szCs w:val="24"/>
          <w:lang w:eastAsia="ar-SA"/>
        </w:rPr>
        <w:tab/>
        <w:t xml:space="preserve">      </w:t>
      </w:r>
      <m:oMath>
        <m:sSubSup>
          <m:sSubSupPr>
            <m:ctrlPr>
              <w:rPr>
                <w:rFonts w:ascii="Cambria Math" w:eastAsia="Times New Roman" w:hAnsi="Cambria Math" w:cs="Times New Roman"/>
                <w:i/>
                <w:sz w:val="24"/>
                <w:szCs w:val="24"/>
                <w:lang w:eastAsia="ar-SA"/>
              </w:rPr>
            </m:ctrlPr>
          </m:sSubSupPr>
          <m:e>
            <m:r>
              <m:rPr>
                <m:sty m:val="b"/>
              </m:rPr>
              <w:rPr>
                <w:rFonts w:ascii="Cambria Math" w:eastAsia="Times New Roman" w:hAnsi="Cambria Math" w:cs="Times New Roman"/>
                <w:sz w:val="24"/>
                <w:szCs w:val="24"/>
                <w:lang w:eastAsia="ar-SA"/>
              </w:rPr>
              <m:t>I</m:t>
            </m:r>
          </m:e>
          <m:sub>
            <m:r>
              <w:rPr>
                <w:rFonts w:ascii="Cambria Math" w:eastAsia="Times New Roman" w:hAnsi="Cambria Math" w:cs="Times New Roman"/>
                <w:sz w:val="24"/>
                <w:szCs w:val="24"/>
                <w:lang w:eastAsia="ar-SA"/>
              </w:rPr>
              <m:t>n</m:t>
            </m:r>
          </m:sub>
          <m:sup>
            <m:r>
              <w:rPr>
                <w:rFonts w:ascii="Cambria Math" w:eastAsia="Times New Roman" w:hAnsi="Cambria Math" w:cs="Times New Roman"/>
                <w:sz w:val="24"/>
                <w:szCs w:val="24"/>
                <w:lang w:eastAsia="ar-SA"/>
              </w:rPr>
              <m:t>-</m:t>
            </m:r>
          </m:sup>
        </m:sSubSup>
        <m:d>
          <m:dPr>
            <m:ctrlPr>
              <w:rPr>
                <w:rFonts w:ascii="Cambria Math" w:eastAsia="Times New Roman" w:hAnsi="Cambria Math" w:cs="Times New Roman"/>
                <w:i/>
                <w:sz w:val="24"/>
                <w:szCs w:val="24"/>
                <w:lang w:eastAsia="ar-SA"/>
              </w:rPr>
            </m:ctrlPr>
          </m:dPr>
          <m:e>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m:t>
                </m:r>
              </m:e>
              <m:sub>
                <m:r>
                  <w:rPr>
                    <w:rFonts w:ascii="Cambria Math" w:eastAsia="Times New Roman" w:hAnsi="Cambria Math" w:cs="Times New Roman"/>
                    <w:sz w:val="24"/>
                    <w:szCs w:val="24"/>
                    <w:lang w:eastAsia="ar-SA"/>
                  </w:rPr>
                  <m:t>n</m:t>
                </m:r>
              </m:sub>
            </m:sSub>
            <m:r>
              <w:rPr>
                <w:rFonts w:ascii="Cambria Math" w:eastAsia="Times New Roman" w:hAnsi="Cambria Math" w:cs="Times New Roman"/>
                <w:sz w:val="24"/>
                <w:szCs w:val="24"/>
                <w:lang w:eastAsia="ar-SA"/>
              </w:rPr>
              <m:t>,μ,ϕ</m:t>
            </m:r>
          </m:e>
        </m:d>
        <m:r>
          <w:rPr>
            <w:rFonts w:ascii="Cambria Math" w:eastAsia="Times New Roman" w:hAnsi="Cambria Math" w:cs="Times New Roman"/>
            <w:sz w:val="24"/>
            <w:szCs w:val="24"/>
            <w:lang w:eastAsia="ar-SA"/>
          </w:rPr>
          <m:t>=</m:t>
        </m:r>
        <m:r>
          <m:rPr>
            <m:sty m:val="b"/>
          </m:rPr>
          <w:rPr>
            <w:rFonts w:ascii="Cambria Math" w:eastAsia="Times New Roman" w:hAnsi="Cambria Math" w:cs="Times New Roman"/>
            <w:sz w:val="24"/>
            <w:szCs w:val="24"/>
            <w:lang w:eastAsia="ar-SA"/>
          </w:rPr>
          <m:t>R</m:t>
        </m:r>
        <m:d>
          <m:dPr>
            <m:ctrlPr>
              <w:rPr>
                <w:rFonts w:ascii="Cambria Math" w:eastAsia="Times New Roman" w:hAnsi="Cambria Math" w:cs="Times New Roman"/>
                <w:i/>
                <w:sz w:val="24"/>
                <w:szCs w:val="24"/>
                <w:lang w:eastAsia="ar-SA"/>
              </w:rPr>
            </m:ctrlPr>
          </m:dPr>
          <m:e>
            <m:sSup>
              <m:sSupPr>
                <m:ctrlPr>
                  <w:rPr>
                    <w:rFonts w:ascii="Cambria Math" w:eastAsia="Times New Roman" w:hAnsi="Cambria Math" w:cs="Times New Roman"/>
                    <w:i/>
                    <w:sz w:val="24"/>
                    <w:szCs w:val="24"/>
                    <w:lang w:eastAsia="ar-SA"/>
                  </w:rPr>
                </m:ctrlPr>
              </m:sSupPr>
              <m:e>
                <m:r>
                  <w:rPr>
                    <w:rFonts w:ascii="Cambria Math" w:eastAsia="Times New Roman" w:hAnsi="Cambria Math" w:cs="Times New Roman"/>
                    <w:sz w:val="24"/>
                    <w:szCs w:val="24"/>
                    <w:lang w:eastAsia="ar-SA"/>
                  </w:rPr>
                  <m:t>μ,ϕ,μ</m:t>
                </m:r>
              </m:e>
              <m:sup>
                <m:r>
                  <w:rPr>
                    <w:rFonts w:ascii="Cambria Math" w:eastAsia="Times New Roman" w:hAnsi="Cambria Math" w:cs="Times New Roman"/>
                    <w:sz w:val="24"/>
                    <w:szCs w:val="24"/>
                    <w:lang w:eastAsia="ar-SA"/>
                  </w:rPr>
                  <m:t>'</m:t>
                </m:r>
              </m:sup>
            </m:sSup>
            <m:r>
              <w:rPr>
                <w:rFonts w:ascii="Cambria Math" w:eastAsia="Times New Roman" w:hAnsi="Cambria Math" w:cs="Times New Roman"/>
                <w:sz w:val="24"/>
                <w:szCs w:val="24"/>
                <w:lang w:eastAsia="ar-SA"/>
              </w:rPr>
              <m:t>,</m:t>
            </m:r>
            <m:sSup>
              <m:sSupPr>
                <m:ctrlPr>
                  <w:rPr>
                    <w:rFonts w:ascii="Cambria Math" w:eastAsia="Times New Roman" w:hAnsi="Cambria Math" w:cs="Times New Roman"/>
                    <w:i/>
                    <w:sz w:val="24"/>
                    <w:szCs w:val="24"/>
                    <w:lang w:eastAsia="ar-SA"/>
                  </w:rPr>
                </m:ctrlPr>
              </m:sSupPr>
              <m:e>
                <m:r>
                  <w:rPr>
                    <w:rFonts w:ascii="Cambria Math" w:eastAsia="Times New Roman" w:hAnsi="Cambria Math" w:cs="Times New Roman"/>
                    <w:sz w:val="24"/>
                    <w:szCs w:val="24"/>
                    <w:lang w:eastAsia="ar-SA"/>
                  </w:rPr>
                  <m:t>ϕ</m:t>
                </m:r>
              </m:e>
              <m:sup>
                <m:r>
                  <w:rPr>
                    <w:rFonts w:ascii="Cambria Math" w:eastAsia="Times New Roman" w:hAnsi="Cambria Math" w:cs="Times New Roman"/>
                    <w:sz w:val="24"/>
                    <w:szCs w:val="24"/>
                    <w:lang w:eastAsia="ar-SA"/>
                  </w:rPr>
                  <m:t>'</m:t>
                </m:r>
              </m:sup>
            </m:sSup>
          </m:e>
        </m:d>
        <m:sSubSup>
          <m:sSubSupPr>
            <m:ctrlPr>
              <w:rPr>
                <w:rFonts w:ascii="Cambria Math" w:eastAsia="Times New Roman" w:hAnsi="Cambria Math" w:cs="Times New Roman"/>
                <w:i/>
                <w:sz w:val="24"/>
                <w:szCs w:val="24"/>
                <w:lang w:eastAsia="ar-SA"/>
              </w:rPr>
            </m:ctrlPr>
          </m:sSubSupPr>
          <m:e>
            <m:r>
              <m:rPr>
                <m:sty m:val="b"/>
              </m:rPr>
              <w:rPr>
                <w:rFonts w:ascii="Cambria Math" w:eastAsia="Times New Roman" w:hAnsi="Cambria Math" w:cs="Times New Roman"/>
                <w:sz w:val="24"/>
                <w:szCs w:val="24"/>
                <w:lang w:eastAsia="ar-SA"/>
              </w:rPr>
              <m:t>I</m:t>
            </m:r>
          </m:e>
          <m:sub>
            <m:r>
              <w:rPr>
                <w:rFonts w:ascii="Cambria Math" w:eastAsia="Times New Roman" w:hAnsi="Cambria Math" w:cs="Times New Roman"/>
                <w:sz w:val="24"/>
                <w:szCs w:val="24"/>
                <w:lang w:eastAsia="ar-SA"/>
              </w:rPr>
              <m:t>n</m:t>
            </m:r>
          </m:sub>
          <m:sup>
            <m:r>
              <w:rPr>
                <w:rFonts w:ascii="Cambria Math" w:eastAsia="Times New Roman" w:hAnsi="Cambria Math" w:cs="Times New Roman"/>
                <w:sz w:val="24"/>
                <w:szCs w:val="24"/>
                <w:lang w:eastAsia="ar-SA"/>
              </w:rPr>
              <m:t>+</m:t>
            </m:r>
          </m:sup>
        </m:sSubSup>
        <m:d>
          <m:dPr>
            <m:ctrlPr>
              <w:rPr>
                <w:rFonts w:ascii="Cambria Math" w:eastAsia="Times New Roman" w:hAnsi="Cambria Math" w:cs="Times New Roman"/>
                <w:i/>
                <w:sz w:val="24"/>
                <w:szCs w:val="24"/>
                <w:lang w:eastAsia="ar-SA"/>
              </w:rPr>
            </m:ctrlPr>
          </m:dPr>
          <m:e>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m:t>
                </m:r>
              </m:e>
              <m:sub>
                <m:r>
                  <w:rPr>
                    <w:rFonts w:ascii="Cambria Math" w:eastAsia="Times New Roman" w:hAnsi="Cambria Math" w:cs="Times New Roman"/>
                    <w:sz w:val="24"/>
                    <w:szCs w:val="24"/>
                    <w:lang w:eastAsia="ar-SA"/>
                  </w:rPr>
                  <m:t>n</m:t>
                </m:r>
              </m:sub>
            </m:sSub>
            <m:sSup>
              <m:sSupPr>
                <m:ctrlPr>
                  <w:rPr>
                    <w:rFonts w:ascii="Cambria Math" w:eastAsia="Times New Roman" w:hAnsi="Cambria Math" w:cs="Times New Roman"/>
                    <w:i/>
                    <w:sz w:val="24"/>
                    <w:szCs w:val="24"/>
                    <w:lang w:eastAsia="ar-SA"/>
                  </w:rPr>
                </m:ctrlPr>
              </m:sSupPr>
              <m:e>
                <m:r>
                  <w:rPr>
                    <w:rFonts w:ascii="Cambria Math" w:eastAsia="Times New Roman" w:hAnsi="Cambria Math" w:cs="Times New Roman"/>
                    <w:sz w:val="24"/>
                    <w:szCs w:val="24"/>
                    <w:lang w:eastAsia="ar-SA"/>
                  </w:rPr>
                  <m:t>,μ</m:t>
                </m:r>
              </m:e>
              <m:sup>
                <m:r>
                  <w:rPr>
                    <w:rFonts w:ascii="Cambria Math" w:eastAsia="Times New Roman" w:hAnsi="Cambria Math" w:cs="Times New Roman"/>
                    <w:sz w:val="24"/>
                    <w:szCs w:val="24"/>
                    <w:lang w:eastAsia="ar-SA"/>
                  </w:rPr>
                  <m:t>'</m:t>
                </m:r>
              </m:sup>
            </m:sSup>
            <m:r>
              <w:rPr>
                <w:rFonts w:ascii="Cambria Math" w:eastAsia="Times New Roman" w:hAnsi="Cambria Math" w:cs="Times New Roman"/>
                <w:sz w:val="24"/>
                <w:szCs w:val="24"/>
                <w:lang w:eastAsia="ar-SA"/>
              </w:rPr>
              <m:t>,</m:t>
            </m:r>
            <m:sSup>
              <m:sSupPr>
                <m:ctrlPr>
                  <w:rPr>
                    <w:rFonts w:ascii="Cambria Math" w:eastAsia="Times New Roman" w:hAnsi="Cambria Math" w:cs="Times New Roman"/>
                    <w:i/>
                    <w:sz w:val="24"/>
                    <w:szCs w:val="24"/>
                    <w:lang w:eastAsia="ar-SA"/>
                  </w:rPr>
                </m:ctrlPr>
              </m:sSupPr>
              <m:e>
                <m:r>
                  <w:rPr>
                    <w:rFonts w:ascii="Cambria Math" w:eastAsia="Times New Roman" w:hAnsi="Cambria Math" w:cs="Times New Roman"/>
                    <w:sz w:val="24"/>
                    <w:szCs w:val="24"/>
                    <w:lang w:eastAsia="ar-SA"/>
                  </w:rPr>
                  <m:t>φ</m:t>
                </m:r>
              </m:e>
              <m:sup>
                <m:r>
                  <w:rPr>
                    <w:rFonts w:ascii="Cambria Math" w:eastAsia="Times New Roman" w:hAnsi="Cambria Math" w:cs="Times New Roman"/>
                    <w:sz w:val="24"/>
                    <w:szCs w:val="24"/>
                    <w:lang w:eastAsia="ar-SA"/>
                  </w:rPr>
                  <m:t>'</m:t>
                </m:r>
              </m:sup>
            </m:sSup>
          </m:e>
        </m:d>
        <m:r>
          <w:rPr>
            <w:rFonts w:ascii="Cambria Math" w:eastAsia="Times New Roman" w:hAnsi="Cambria Math" w:cs="Times New Roman"/>
            <w:sz w:val="24"/>
            <w:szCs w:val="24"/>
            <w:lang w:eastAsia="ar-SA"/>
          </w:rPr>
          <m:t>.      ( n=</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N</m:t>
            </m:r>
          </m:e>
          <m:sub>
            <m:r>
              <w:rPr>
                <w:rFonts w:ascii="Cambria Math" w:eastAsia="Times New Roman" w:hAnsi="Cambria Math" w:cs="Times New Roman"/>
                <w:sz w:val="24"/>
                <w:szCs w:val="24"/>
                <w:lang w:eastAsia="ar-SA"/>
              </w:rPr>
              <m:t>L</m:t>
            </m:r>
          </m:sub>
        </m:sSub>
        <m:r>
          <w:rPr>
            <w:rFonts w:ascii="Cambria Math" w:eastAsia="Times New Roman" w:hAnsi="Cambria Math" w:cs="Times New Roman"/>
            <w:sz w:val="24"/>
            <w:szCs w:val="24"/>
            <w:lang w:eastAsia="ar-SA"/>
          </w:rPr>
          <m:t>)</m:t>
        </m:r>
      </m:oMath>
      <w:r w:rsidRPr="0049050F">
        <w:rPr>
          <w:rFonts w:ascii="Times New Roman" w:eastAsia="Times New Roman" w:hAnsi="Times New Roman" w:cs="Times New Roman"/>
          <w:sz w:val="24"/>
          <w:szCs w:val="24"/>
          <w:lang w:eastAsia="ar-SA"/>
        </w:rPr>
        <w:tab/>
      </w:r>
      <w:r w:rsidRPr="0049050F">
        <w:rPr>
          <w:rFonts w:ascii="Times New Roman" w:eastAsia="Times New Roman" w:hAnsi="Times New Roman" w:cs="Times New Roman"/>
          <w:sz w:val="24"/>
          <w:szCs w:val="24"/>
          <w:lang w:eastAsia="ar-SA"/>
        </w:rPr>
        <w:tab/>
      </w:r>
      <w:r w:rsidRPr="0049050F">
        <w:rPr>
          <w:rFonts w:ascii="Times New Roman" w:eastAsia="Times New Roman" w:hAnsi="Times New Roman" w:cs="Times New Roman"/>
          <w:sz w:val="24"/>
          <w:szCs w:val="24"/>
          <w:lang w:eastAsia="ar-SA"/>
        </w:rPr>
        <w:tab/>
        <w:t xml:space="preserve">           (2.1.29)</w:t>
      </w:r>
    </w:p>
    <w:p w14:paraId="7FA48823" w14:textId="77777777" w:rsidR="0049050F" w:rsidRPr="0049050F" w:rsidRDefault="0049050F" w:rsidP="0049050F">
      <w:pPr>
        <w:suppressAutoHyphens/>
        <w:spacing w:before="120" w:after="0" w:line="240" w:lineRule="auto"/>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 xml:space="preserve">Here, the </w:t>
      </w:r>
      <w:r w:rsidRPr="0049050F">
        <w:rPr>
          <w:rFonts w:ascii="Times New Roman" w:eastAsia="Times New Roman" w:hAnsi="Times New Roman" w:cs="Times New Roman"/>
          <w:sz w:val="24"/>
          <w:szCs w:val="20"/>
          <w:lang w:eastAsia="ar-SA"/>
        </w:rPr>
        <w:t xml:space="preserve">surface </w:t>
      </w:r>
      <w:r w:rsidRPr="0049050F">
        <w:rPr>
          <w:rFonts w:ascii="Times New Roman" w:eastAsia="Times New Roman" w:hAnsi="Times New Roman" w:cs="Times New Roman"/>
          <w:sz w:val="24"/>
          <w:szCs w:val="24"/>
          <w:lang w:eastAsia="ar-SA"/>
        </w:rPr>
        <w:t xml:space="preserve">reflection matrix </w:t>
      </w:r>
      <m:oMath>
        <m:r>
          <m:rPr>
            <m:sty m:val="b"/>
          </m:rPr>
          <w:rPr>
            <w:rFonts w:ascii="Cambria Math" w:eastAsia="Times New Roman" w:hAnsi="Cambria Math" w:cs="Times New Roman"/>
            <w:sz w:val="24"/>
            <w:szCs w:val="24"/>
            <w:lang w:eastAsia="ar-SA"/>
          </w:rPr>
          <m:t>R</m:t>
        </m:r>
      </m:oMath>
      <w:r w:rsidRPr="0049050F">
        <w:rPr>
          <w:rFonts w:ascii="Times New Roman" w:eastAsia="Times New Roman" w:hAnsi="Times New Roman" w:cs="Times New Roman"/>
          <w:sz w:val="24"/>
          <w:szCs w:val="24"/>
          <w:lang w:eastAsia="ar-SA"/>
        </w:rPr>
        <w:t xml:space="preserve"> relates incident and reflected Stokes vectors at the surface.</w:t>
      </w:r>
    </w:p>
    <w:p w14:paraId="6607B2AE" w14:textId="77777777" w:rsidR="0049050F" w:rsidRPr="0049050F" w:rsidRDefault="0049050F" w:rsidP="0049050F">
      <w:pPr>
        <w:suppressAutoHyphens/>
        <w:spacing w:before="120" w:after="12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The convention adopted here is to use a “+” suffix for downwelling solutions, and a “</w:t>
      </w:r>
      <w:r w:rsidRPr="0049050F">
        <w:rPr>
          <w:rFonts w:ascii="Symbol" w:eastAsia="Times New Roman" w:hAnsi="Symbol" w:cs="Times New Roman"/>
          <w:sz w:val="24"/>
          <w:szCs w:val="20"/>
          <w:lang w:eastAsia="ar-SA"/>
        </w:rPr>
        <w:t></w:t>
      </w:r>
      <w:r w:rsidRPr="0049050F">
        <w:rPr>
          <w:rFonts w:ascii="Times New Roman" w:eastAsia="Times New Roman" w:hAnsi="Times New Roman" w:cs="Times New Roman"/>
          <w:sz w:val="24"/>
          <w:szCs w:val="20"/>
          <w:lang w:eastAsia="ar-SA"/>
        </w:rPr>
        <w:t xml:space="preserve">” suffix for upwelling radiation. Conditions (I) and (II) are obeyed by all Fourier components in the azimuthal series. For condition (III), it is necessary to make a Fourier decomposition of the reflection </w:t>
      </w:r>
      <w:r w:rsidRPr="0049050F">
        <w:rPr>
          <w:rFonts w:ascii="Times New Roman" w:eastAsia="Times New Roman" w:hAnsi="Times New Roman" w:cs="Times New Roman"/>
          <w:sz w:val="24"/>
          <w:szCs w:val="24"/>
          <w:lang w:eastAsia="ar-SA"/>
        </w:rPr>
        <w:t xml:space="preserve">matrix </w:t>
      </w:r>
      <m:oMath>
        <m:r>
          <m:rPr>
            <m:sty m:val="b"/>
          </m:rPr>
          <w:rPr>
            <w:rFonts w:ascii="Cambria Math" w:eastAsia="Times New Roman" w:hAnsi="Cambria Math" w:cs="Times New Roman"/>
            <w:sz w:val="24"/>
            <w:szCs w:val="24"/>
            <w:lang w:eastAsia="ar-SA"/>
          </w:rPr>
          <m:t>R</m:t>
        </m:r>
      </m:oMath>
      <w:r w:rsidRPr="0049050F">
        <w:rPr>
          <w:rFonts w:ascii="Times New Roman" w:eastAsia="Times New Roman" w:hAnsi="Times New Roman" w:cs="Times New Roman"/>
          <w:sz w:val="24"/>
          <w:szCs w:val="24"/>
          <w:lang w:eastAsia="ar-SA"/>
        </w:rPr>
        <w:t xml:space="preserve"> </w:t>
      </w:r>
      <w:r w:rsidRPr="0049050F">
        <w:rPr>
          <w:rFonts w:ascii="Times New Roman" w:eastAsia="Times New Roman" w:hAnsi="Times New Roman" w:cs="Times New Roman"/>
          <w:sz w:val="24"/>
          <w:szCs w:val="20"/>
          <w:lang w:eastAsia="ar-SA"/>
        </w:rPr>
        <w:t>to separate the azimuth dependence.</w:t>
      </w:r>
    </w:p>
    <w:p w14:paraId="505EA2BD" w14:textId="77777777" w:rsidR="0049050F" w:rsidRPr="0049050F" w:rsidRDefault="0049050F" w:rsidP="0049050F">
      <w:pPr>
        <w:suppressAutoHyphens/>
        <w:spacing w:before="120" w:after="12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 xml:space="preserve">In VLIDORT, we use a 4-kernel BRDF (Bidirectional Reflectance Distribution Function) formulation of reflection matrix </w:t>
      </w:r>
      <m:oMath>
        <m:r>
          <m:rPr>
            <m:sty m:val="b"/>
          </m:rPr>
          <w:rPr>
            <w:rFonts w:ascii="Cambria Math" w:eastAsia="Times New Roman" w:hAnsi="Cambria Math" w:cs="Times New Roman"/>
            <w:sz w:val="24"/>
            <w:szCs w:val="24"/>
            <w:lang w:eastAsia="ar-SA"/>
          </w:rPr>
          <m:t>R</m:t>
        </m:r>
      </m:oMath>
      <w:r w:rsidRPr="0049050F">
        <w:rPr>
          <w:rFonts w:ascii="Times New Roman" w:eastAsia="Times New Roman" w:hAnsi="Times New Roman" w:cs="Times New Roman"/>
          <w:sz w:val="24"/>
          <w:szCs w:val="20"/>
          <w:lang w:eastAsia="ar-SA"/>
        </w:rPr>
        <w:t>. This formulation is based on the original 3-kernel scheme developed in [</w:t>
      </w:r>
      <w:proofErr w:type="spellStart"/>
      <w:r w:rsidRPr="0049050F">
        <w:rPr>
          <w:rFonts w:ascii="Times New Roman" w:eastAsia="Times New Roman" w:hAnsi="Times New Roman" w:cs="Times New Roman"/>
          <w:i/>
          <w:iCs/>
          <w:sz w:val="24"/>
          <w:szCs w:val="20"/>
          <w:lang w:eastAsia="ar-SA"/>
        </w:rPr>
        <w:t>Spurr</w:t>
      </w:r>
      <w:proofErr w:type="spellEnd"/>
      <w:r w:rsidRPr="0049050F">
        <w:rPr>
          <w:rFonts w:ascii="Times New Roman" w:eastAsia="Times New Roman" w:hAnsi="Times New Roman" w:cs="Times New Roman"/>
          <w:sz w:val="24"/>
          <w:szCs w:val="20"/>
          <w:lang w:eastAsia="ar-SA"/>
        </w:rPr>
        <w:t>, 2004] for LIDORT. The production of BRDF matrices is discussed in Appendix 5.3 below, with details of BRDF kernels themselves confined to section A3 of the Adjunct to this Guide.</w:t>
      </w:r>
    </w:p>
    <w:p w14:paraId="59960B38" w14:textId="77777777" w:rsidR="0049050F" w:rsidRPr="0049050F" w:rsidRDefault="0049050F" w:rsidP="0049050F">
      <w:pPr>
        <w:suppressAutoHyphens/>
        <w:spacing w:before="120" w:after="12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The Lambertian case (isotropic reflectance) only applies for Fourier component</w:t>
      </w:r>
      <w:r w:rsidRPr="0049050F">
        <w:rPr>
          <w:rFonts w:ascii="Times New Roman" w:eastAsia="Times New Roman" w:hAnsi="Times New Roman" w:cs="Times New Roman"/>
          <w:i/>
          <w:sz w:val="24"/>
          <w:szCs w:val="20"/>
          <w:lang w:eastAsia="ar-SA"/>
        </w:rPr>
        <w:t xml:space="preserve"> </w:t>
      </w:r>
      <m:oMath>
        <m:r>
          <w:rPr>
            <w:rFonts w:ascii="Cambria Math" w:eastAsia="Times New Roman" w:hAnsi="Cambria Math" w:cs="Times New Roman"/>
            <w:sz w:val="24"/>
            <w:szCs w:val="20"/>
            <w:lang w:eastAsia="ar-SA"/>
          </w:rPr>
          <m:t>m=0</m:t>
        </m:r>
      </m:oMath>
      <w:r w:rsidRPr="0049050F">
        <w:rPr>
          <w:rFonts w:ascii="Times New Roman" w:eastAsia="Times New Roman" w:hAnsi="Times New Roman" w:cs="Times New Roman"/>
          <w:i/>
          <w:sz w:val="24"/>
          <w:szCs w:val="20"/>
          <w:lang w:eastAsia="ar-SA"/>
        </w:rPr>
        <w:t xml:space="preserve"> </w:t>
      </w:r>
      <w:r w:rsidRPr="0049050F">
        <w:rPr>
          <w:rFonts w:ascii="Times New Roman" w:eastAsia="Times New Roman" w:hAnsi="Times New Roman" w:cs="Times New Roman"/>
          <w:sz w:val="24"/>
          <w:szCs w:val="20"/>
          <w:lang w:eastAsia="ar-SA"/>
        </w:rPr>
        <w:t>and Eq. (2.1.29) then becomes:</w:t>
      </w:r>
    </w:p>
    <w:p w14:paraId="6C394606" w14:textId="77777777" w:rsidR="0049050F" w:rsidRPr="0049050F" w:rsidRDefault="0049050F" w:rsidP="0049050F">
      <w:pPr>
        <w:tabs>
          <w:tab w:val="left" w:pos="720"/>
        </w:tabs>
        <w:suppressAutoHyphens/>
        <w:spacing w:before="120" w:after="0" w:line="240" w:lineRule="auto"/>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ab/>
      </w:r>
      <m:oMath>
        <m:sSubSup>
          <m:sSubSupPr>
            <m:ctrlPr>
              <w:rPr>
                <w:rFonts w:ascii="Cambria Math" w:eastAsia="Times New Roman" w:hAnsi="Cambria Math" w:cs="Times New Roman"/>
                <w:i/>
                <w:sz w:val="24"/>
                <w:szCs w:val="24"/>
                <w:lang w:eastAsia="ar-SA"/>
              </w:rPr>
            </m:ctrlPr>
          </m:sSubSupPr>
          <m:e>
            <m:r>
              <m:rPr>
                <m:sty m:val="b"/>
              </m:rPr>
              <w:rPr>
                <w:rFonts w:ascii="Cambria Math" w:eastAsia="Times New Roman" w:hAnsi="Cambria Math" w:cs="Times New Roman"/>
                <w:sz w:val="24"/>
                <w:szCs w:val="24"/>
                <w:lang w:eastAsia="ar-SA"/>
              </w:rPr>
              <m:t>I</m:t>
            </m:r>
          </m:e>
          <m:sub>
            <m:r>
              <w:rPr>
                <w:rFonts w:ascii="Cambria Math" w:eastAsia="Times New Roman" w:hAnsi="Cambria Math" w:cs="Times New Roman"/>
                <w:sz w:val="24"/>
                <w:szCs w:val="24"/>
                <w:lang w:eastAsia="ar-SA"/>
              </w:rPr>
              <m:t>n</m:t>
            </m:r>
          </m:sub>
          <m:sup>
            <m:r>
              <w:rPr>
                <w:rFonts w:ascii="Cambria Math" w:eastAsia="Times New Roman" w:hAnsi="Cambria Math" w:cs="Times New Roman"/>
                <w:sz w:val="24"/>
                <w:szCs w:val="24"/>
                <w:lang w:eastAsia="ar-SA"/>
              </w:rPr>
              <m:t>-</m:t>
            </m:r>
          </m:sup>
        </m:sSubSup>
        <m:d>
          <m:dPr>
            <m:ctrlPr>
              <w:rPr>
                <w:rFonts w:ascii="Cambria Math" w:eastAsia="Times New Roman" w:hAnsi="Cambria Math" w:cs="Times New Roman"/>
                <w:i/>
                <w:sz w:val="24"/>
                <w:szCs w:val="24"/>
                <w:lang w:eastAsia="ar-SA"/>
              </w:rPr>
            </m:ctrlPr>
          </m:dPr>
          <m:e>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m:t>
                </m:r>
              </m:e>
              <m:sub>
                <m:r>
                  <w:rPr>
                    <w:rFonts w:ascii="Cambria Math" w:eastAsia="Times New Roman" w:hAnsi="Cambria Math" w:cs="Times New Roman"/>
                    <w:sz w:val="24"/>
                    <w:szCs w:val="24"/>
                    <w:lang w:eastAsia="ar-SA"/>
                  </w:rPr>
                  <m:t>n</m:t>
                </m:r>
              </m:sub>
            </m:sSub>
            <m:r>
              <w:rPr>
                <w:rFonts w:ascii="Cambria Math" w:eastAsia="Times New Roman" w:hAnsi="Cambria Math" w:cs="Times New Roman"/>
                <w:sz w:val="24"/>
                <w:szCs w:val="24"/>
                <w:lang w:eastAsia="ar-SA"/>
              </w:rPr>
              <m:t>,μ</m:t>
            </m:r>
          </m:e>
        </m:d>
        <m:r>
          <w:rPr>
            <w:rFonts w:ascii="Cambria Math" w:eastAsia="Times New Roman" w:hAnsi="Cambria Math" w:cs="Times New Roman"/>
            <w:sz w:val="24"/>
            <w:szCs w:val="24"/>
            <w:lang w:eastAsia="ar-SA"/>
          </w:rPr>
          <m:t>=2</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R</m:t>
            </m:r>
          </m:e>
          <m:sub>
            <m:r>
              <w:rPr>
                <w:rFonts w:ascii="Cambria Math" w:eastAsia="Times New Roman" w:hAnsi="Cambria Math" w:cs="Times New Roman"/>
                <w:sz w:val="24"/>
                <w:szCs w:val="24"/>
                <w:lang w:eastAsia="ar-SA"/>
              </w:rPr>
              <m:t>0</m:t>
            </m:r>
          </m:sub>
        </m:sSub>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δ</m:t>
            </m:r>
          </m:e>
          <m:sub>
            <m:r>
              <w:rPr>
                <w:rFonts w:ascii="Cambria Math" w:eastAsia="Times New Roman" w:hAnsi="Cambria Math" w:cs="Times New Roman"/>
                <w:sz w:val="24"/>
                <w:szCs w:val="24"/>
                <w:lang w:eastAsia="ar-SA"/>
              </w:rPr>
              <m:t>m,0</m:t>
            </m:r>
          </m:sub>
        </m:sSub>
        <m:sSub>
          <m:sSubPr>
            <m:ctrlPr>
              <w:rPr>
                <w:rFonts w:ascii="Cambria Math" w:eastAsia="Times New Roman" w:hAnsi="Cambria Math" w:cs="Times New Roman"/>
                <w:b/>
                <w:sz w:val="24"/>
                <w:szCs w:val="24"/>
                <w:lang w:eastAsia="ar-SA"/>
              </w:rPr>
            </m:ctrlPr>
          </m:sSubPr>
          <m:e>
            <m:r>
              <m:rPr>
                <m:sty m:val="b"/>
              </m:rPr>
              <w:rPr>
                <w:rFonts w:ascii="Cambria Math" w:eastAsia="Times New Roman" w:hAnsi="Cambria Math" w:cs="Times New Roman"/>
                <w:sz w:val="24"/>
                <w:szCs w:val="24"/>
                <w:lang w:eastAsia="ar-SA"/>
              </w:rPr>
              <m:t>E</m:t>
            </m:r>
          </m:e>
          <m:sub>
            <m:r>
              <m:rPr>
                <m:sty m:val="b"/>
              </m:rPr>
              <w:rPr>
                <w:rFonts w:ascii="Cambria Math" w:eastAsia="Times New Roman" w:hAnsi="Cambria Math" w:cs="Times New Roman"/>
                <w:sz w:val="24"/>
                <w:szCs w:val="24"/>
                <w:lang w:eastAsia="ar-SA"/>
              </w:rPr>
              <m:t>1</m:t>
            </m:r>
          </m:sub>
        </m:sSub>
        <m:d>
          <m:dPr>
            <m:begChr m:val="["/>
            <m:endChr m:val="]"/>
            <m:ctrlPr>
              <w:rPr>
                <w:rFonts w:ascii="Cambria Math" w:eastAsia="Times New Roman" w:hAnsi="Cambria Math" w:cs="Times New Roman"/>
                <w:i/>
                <w:sz w:val="24"/>
                <w:szCs w:val="24"/>
                <w:lang w:eastAsia="ar-SA"/>
              </w:rPr>
            </m:ctrlPr>
          </m:dPr>
          <m:e>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μ</m:t>
                </m:r>
              </m:e>
              <m:sub>
                <m:r>
                  <w:rPr>
                    <w:rFonts w:ascii="Cambria Math" w:eastAsia="Times New Roman" w:hAnsi="Cambria Math" w:cs="Times New Roman"/>
                    <w:sz w:val="24"/>
                    <w:szCs w:val="24"/>
                    <w:lang w:eastAsia="ar-SA"/>
                  </w:rPr>
                  <m:t>0</m:t>
                </m:r>
              </m:sub>
            </m:sSub>
            <m:sSub>
              <m:sSubPr>
                <m:ctrlPr>
                  <w:rPr>
                    <w:rFonts w:ascii="Cambria Math" w:eastAsia="Times New Roman" w:hAnsi="Cambria Math" w:cs="Times New Roman"/>
                    <w:b/>
                    <w:sz w:val="24"/>
                    <w:szCs w:val="24"/>
                    <w:lang w:eastAsia="ar-SA"/>
                  </w:rPr>
                </m:ctrlPr>
              </m:sSubPr>
              <m:e>
                <m:r>
                  <m:rPr>
                    <m:sty m:val="b"/>
                  </m:rPr>
                  <w:rPr>
                    <w:rFonts w:ascii="Cambria Math" w:eastAsia="Times New Roman" w:hAnsi="Cambria Math" w:cs="Times New Roman"/>
                    <w:sz w:val="24"/>
                    <w:szCs w:val="24"/>
                    <w:lang w:eastAsia="ar-SA"/>
                  </w:rPr>
                  <m:t>F</m:t>
                </m:r>
              </m:e>
              <m:sub>
                <m:r>
                  <m:rPr>
                    <m:sty m:val="b"/>
                  </m:rPr>
                  <w:rPr>
                    <w:rFonts w:ascii="Cambria Math" w:eastAsia="Times New Roman" w:hAnsi="Cambria Math" w:cs="Times New Roman"/>
                    <w:sz w:val="24"/>
                    <w:szCs w:val="24"/>
                    <w:lang w:eastAsia="ar-SA"/>
                  </w:rPr>
                  <m:t>⊙</m:t>
                </m:r>
              </m:sub>
            </m:sSub>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T</m:t>
                </m:r>
              </m:e>
              <m:sub>
                <m:r>
                  <w:rPr>
                    <w:rFonts w:ascii="Cambria Math" w:eastAsia="Times New Roman" w:hAnsi="Cambria Math" w:cs="Times New Roman"/>
                    <w:sz w:val="24"/>
                    <w:szCs w:val="24"/>
                    <w:lang w:eastAsia="ar-SA"/>
                  </w:rPr>
                  <m:t>n-1</m:t>
                </m:r>
              </m:sub>
            </m:sSub>
            <m:sSup>
              <m:sSupPr>
                <m:ctrlPr>
                  <w:rPr>
                    <w:rFonts w:ascii="Cambria Math" w:eastAsia="Times New Roman" w:hAnsi="Cambria Math" w:cs="Times New Roman"/>
                    <w:i/>
                    <w:sz w:val="24"/>
                    <w:szCs w:val="24"/>
                    <w:lang w:eastAsia="ar-SA"/>
                  </w:rPr>
                </m:ctrlPr>
              </m:sSupPr>
              <m:e>
                <m:r>
                  <w:rPr>
                    <w:rFonts w:ascii="Cambria Math" w:eastAsia="Times New Roman" w:hAnsi="Cambria Math" w:cs="Times New Roman"/>
                    <w:sz w:val="24"/>
                    <w:szCs w:val="24"/>
                    <w:lang w:eastAsia="ar-SA"/>
                  </w:rPr>
                  <m:t>e</m:t>
                </m:r>
              </m:e>
              <m:sup>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λ</m:t>
                    </m:r>
                  </m:e>
                  <m:sub>
                    <m:r>
                      <w:rPr>
                        <w:rFonts w:ascii="Cambria Math" w:eastAsia="Times New Roman" w:hAnsi="Cambria Math" w:cs="Times New Roman"/>
                        <w:sz w:val="24"/>
                        <w:szCs w:val="24"/>
                        <w:lang w:eastAsia="ar-SA"/>
                      </w:rPr>
                      <m:t>n</m:t>
                    </m:r>
                  </m:sub>
                </m:sSub>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m:t>
                    </m:r>
                  </m:e>
                  <m:sub>
                    <m:r>
                      <w:rPr>
                        <w:rFonts w:ascii="Cambria Math" w:eastAsia="Times New Roman" w:hAnsi="Cambria Math" w:cs="Times New Roman"/>
                        <w:sz w:val="24"/>
                        <w:szCs w:val="24"/>
                        <w:lang w:eastAsia="ar-SA"/>
                      </w:rPr>
                      <m:t>n</m:t>
                    </m:r>
                  </m:sub>
                </m:sSub>
              </m:sup>
            </m:sSup>
            <m:r>
              <w:rPr>
                <w:rFonts w:ascii="Cambria Math" w:eastAsia="Times New Roman" w:hAnsi="Cambria Math" w:cs="Times New Roman"/>
                <w:sz w:val="24"/>
                <w:szCs w:val="24"/>
                <w:lang w:eastAsia="ar-SA"/>
              </w:rPr>
              <m:t>+</m:t>
            </m:r>
            <m:nary>
              <m:naryPr>
                <m:limLoc m:val="subSup"/>
                <m:ctrlPr>
                  <w:rPr>
                    <w:rFonts w:ascii="Cambria Math" w:eastAsia="Times New Roman" w:hAnsi="Cambria Math" w:cs="Times New Roman"/>
                    <w:i/>
                    <w:sz w:val="24"/>
                    <w:szCs w:val="24"/>
                    <w:lang w:eastAsia="ar-SA"/>
                  </w:rPr>
                </m:ctrlPr>
              </m:naryPr>
              <m:sub>
                <m:r>
                  <w:rPr>
                    <w:rFonts w:ascii="Cambria Math" w:eastAsia="Times New Roman" w:hAnsi="Cambria Math" w:cs="Times New Roman"/>
                    <w:sz w:val="24"/>
                    <w:szCs w:val="24"/>
                    <w:lang w:eastAsia="ar-SA"/>
                  </w:rPr>
                  <m:t>0</m:t>
                </m:r>
              </m:sub>
              <m:sup>
                <m:r>
                  <w:rPr>
                    <w:rFonts w:ascii="Cambria Math" w:eastAsia="Times New Roman" w:hAnsi="Cambria Math" w:cs="Times New Roman"/>
                    <w:sz w:val="24"/>
                    <w:szCs w:val="24"/>
                    <w:lang w:eastAsia="ar-SA"/>
                  </w:rPr>
                  <m:t>1</m:t>
                </m:r>
              </m:sup>
              <m:e>
                <m:sSubSup>
                  <m:sSubSupPr>
                    <m:ctrlPr>
                      <w:rPr>
                        <w:rFonts w:ascii="Cambria Math" w:eastAsia="Times New Roman" w:hAnsi="Cambria Math" w:cs="Times New Roman"/>
                        <w:i/>
                        <w:sz w:val="24"/>
                        <w:szCs w:val="24"/>
                        <w:lang w:eastAsia="ar-SA"/>
                      </w:rPr>
                    </m:ctrlPr>
                  </m:sSubSupPr>
                  <m:e>
                    <m:r>
                      <m:rPr>
                        <m:sty m:val="b"/>
                      </m:rPr>
                      <w:rPr>
                        <w:rFonts w:ascii="Cambria Math" w:eastAsia="Times New Roman" w:hAnsi="Cambria Math" w:cs="Times New Roman"/>
                        <w:sz w:val="24"/>
                        <w:szCs w:val="24"/>
                        <w:lang w:eastAsia="ar-SA"/>
                      </w:rPr>
                      <m:t>I</m:t>
                    </m:r>
                  </m:e>
                  <m:sub>
                    <m:r>
                      <w:rPr>
                        <w:rFonts w:ascii="Cambria Math" w:eastAsia="Times New Roman" w:hAnsi="Cambria Math" w:cs="Times New Roman"/>
                        <w:sz w:val="24"/>
                        <w:szCs w:val="24"/>
                        <w:lang w:eastAsia="ar-SA"/>
                      </w:rPr>
                      <m:t>n</m:t>
                    </m:r>
                  </m:sub>
                  <m:sup>
                    <m:r>
                      <w:rPr>
                        <w:rFonts w:ascii="Cambria Math" w:eastAsia="Times New Roman" w:hAnsi="Cambria Math" w:cs="Times New Roman"/>
                        <w:sz w:val="24"/>
                        <w:szCs w:val="24"/>
                        <w:lang w:eastAsia="ar-SA"/>
                      </w:rPr>
                      <m:t>+</m:t>
                    </m:r>
                  </m:sup>
                </m:sSubSup>
                <m:d>
                  <m:dPr>
                    <m:ctrlPr>
                      <w:rPr>
                        <w:rFonts w:ascii="Cambria Math" w:eastAsia="Times New Roman" w:hAnsi="Cambria Math" w:cs="Times New Roman"/>
                        <w:i/>
                        <w:sz w:val="24"/>
                        <w:szCs w:val="24"/>
                        <w:lang w:eastAsia="ar-SA"/>
                      </w:rPr>
                    </m:ctrlPr>
                  </m:dPr>
                  <m:e>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m:t>
                        </m:r>
                      </m:e>
                      <m:sub>
                        <m:r>
                          <w:rPr>
                            <w:rFonts w:ascii="Cambria Math" w:eastAsia="Times New Roman" w:hAnsi="Cambria Math" w:cs="Times New Roman"/>
                            <w:sz w:val="24"/>
                            <w:szCs w:val="24"/>
                            <w:lang w:eastAsia="ar-SA"/>
                          </w:rPr>
                          <m:t>n</m:t>
                        </m:r>
                      </m:sub>
                    </m:sSub>
                    <m:r>
                      <w:rPr>
                        <w:rFonts w:ascii="Cambria Math" w:eastAsia="Times New Roman" w:hAnsi="Cambria Math" w:cs="Times New Roman"/>
                        <w:sz w:val="24"/>
                        <w:szCs w:val="24"/>
                        <w:lang w:eastAsia="ar-SA"/>
                      </w:rPr>
                      <m:t>,</m:t>
                    </m:r>
                    <m:sSup>
                      <m:sSupPr>
                        <m:ctrlPr>
                          <w:rPr>
                            <w:rFonts w:ascii="Cambria Math" w:eastAsia="Times New Roman" w:hAnsi="Cambria Math" w:cs="Times New Roman"/>
                            <w:i/>
                            <w:sz w:val="24"/>
                            <w:szCs w:val="24"/>
                            <w:lang w:eastAsia="ar-SA"/>
                          </w:rPr>
                        </m:ctrlPr>
                      </m:sSupPr>
                      <m:e>
                        <m:r>
                          <w:rPr>
                            <w:rFonts w:ascii="Cambria Math" w:eastAsia="Times New Roman" w:hAnsi="Cambria Math" w:cs="Times New Roman"/>
                            <w:sz w:val="24"/>
                            <w:szCs w:val="24"/>
                            <w:lang w:eastAsia="ar-SA"/>
                          </w:rPr>
                          <m:t>μ</m:t>
                        </m:r>
                      </m:e>
                      <m:sup>
                        <m:r>
                          <w:rPr>
                            <w:rFonts w:ascii="Cambria Math" w:eastAsia="Times New Roman" w:hAnsi="Cambria Math" w:cs="Times New Roman"/>
                            <w:sz w:val="24"/>
                            <w:szCs w:val="24"/>
                            <w:lang w:eastAsia="ar-SA"/>
                          </w:rPr>
                          <m:t>'</m:t>
                        </m:r>
                      </m:sup>
                    </m:sSup>
                  </m:e>
                </m:d>
                <m:sSup>
                  <m:sSupPr>
                    <m:ctrlPr>
                      <w:rPr>
                        <w:rFonts w:ascii="Cambria Math" w:eastAsia="Times New Roman" w:hAnsi="Cambria Math" w:cs="Times New Roman"/>
                        <w:i/>
                        <w:sz w:val="24"/>
                        <w:szCs w:val="24"/>
                        <w:lang w:eastAsia="ar-SA"/>
                      </w:rPr>
                    </m:ctrlPr>
                  </m:sSupPr>
                  <m:e>
                    <m:r>
                      <w:rPr>
                        <w:rFonts w:ascii="Cambria Math" w:eastAsia="Times New Roman" w:hAnsi="Cambria Math" w:cs="Times New Roman"/>
                        <w:sz w:val="24"/>
                        <w:szCs w:val="24"/>
                        <w:lang w:eastAsia="ar-SA"/>
                      </w:rPr>
                      <m:t>μ</m:t>
                    </m:r>
                  </m:e>
                  <m:sup>
                    <m:r>
                      <w:rPr>
                        <w:rFonts w:ascii="Cambria Math" w:eastAsia="Times New Roman" w:hAnsi="Cambria Math" w:cs="Times New Roman"/>
                        <w:sz w:val="24"/>
                        <w:szCs w:val="24"/>
                        <w:lang w:eastAsia="ar-SA"/>
                      </w:rPr>
                      <m:t>'</m:t>
                    </m:r>
                  </m:sup>
                </m:sSup>
                <m:r>
                  <w:rPr>
                    <w:rFonts w:ascii="Cambria Math" w:eastAsia="Times New Roman" w:hAnsi="Cambria Math" w:cs="Times New Roman"/>
                    <w:sz w:val="24"/>
                    <w:szCs w:val="24"/>
                    <w:lang w:eastAsia="ar-SA"/>
                  </w:rPr>
                  <m:t>d</m:t>
                </m:r>
                <m:sSup>
                  <m:sSupPr>
                    <m:ctrlPr>
                      <w:rPr>
                        <w:rFonts w:ascii="Cambria Math" w:eastAsia="Times New Roman" w:hAnsi="Cambria Math" w:cs="Times New Roman"/>
                        <w:i/>
                        <w:sz w:val="24"/>
                        <w:szCs w:val="24"/>
                        <w:lang w:eastAsia="ar-SA"/>
                      </w:rPr>
                    </m:ctrlPr>
                  </m:sSupPr>
                  <m:e>
                    <m:r>
                      <w:rPr>
                        <w:rFonts w:ascii="Cambria Math" w:eastAsia="Times New Roman" w:hAnsi="Cambria Math" w:cs="Times New Roman"/>
                        <w:sz w:val="24"/>
                        <w:szCs w:val="24"/>
                        <w:lang w:eastAsia="ar-SA"/>
                      </w:rPr>
                      <m:t>μ</m:t>
                    </m:r>
                  </m:e>
                  <m:sup>
                    <m:r>
                      <w:rPr>
                        <w:rFonts w:ascii="Cambria Math" w:eastAsia="Times New Roman" w:hAnsi="Cambria Math" w:cs="Times New Roman"/>
                        <w:sz w:val="24"/>
                        <w:szCs w:val="24"/>
                        <w:lang w:eastAsia="ar-SA"/>
                      </w:rPr>
                      <m:t>'</m:t>
                    </m:r>
                  </m:sup>
                </m:sSup>
              </m:e>
            </m:nary>
          </m:e>
        </m:d>
        <m:r>
          <w:rPr>
            <w:rFonts w:ascii="Cambria Math" w:eastAsia="Times New Roman" w:hAnsi="Cambria Math" w:cs="Times New Roman"/>
            <w:sz w:val="24"/>
            <w:szCs w:val="24"/>
            <w:lang w:eastAsia="ar-SA"/>
          </w:rPr>
          <m:t xml:space="preserve">.      n= </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N</m:t>
            </m:r>
          </m:e>
          <m:sub>
            <m:r>
              <w:rPr>
                <w:rFonts w:ascii="Cambria Math" w:eastAsia="Times New Roman" w:hAnsi="Cambria Math" w:cs="Times New Roman"/>
                <w:sz w:val="24"/>
                <w:szCs w:val="24"/>
                <w:lang w:eastAsia="ar-SA"/>
              </w:rPr>
              <m:t>L</m:t>
            </m:r>
          </m:sub>
        </m:sSub>
      </m:oMath>
      <w:r w:rsidRPr="0049050F">
        <w:rPr>
          <w:rFonts w:ascii="Times New Roman" w:eastAsia="Times New Roman" w:hAnsi="Times New Roman" w:cs="Times New Roman"/>
          <w:sz w:val="24"/>
          <w:szCs w:val="24"/>
          <w:lang w:eastAsia="ar-SA"/>
        </w:rPr>
        <w:t xml:space="preserve">                  (2.1.30)</w:t>
      </w:r>
    </w:p>
    <w:p w14:paraId="6C40367C" w14:textId="77777777" w:rsidR="0049050F" w:rsidRPr="0049050F" w:rsidRDefault="0049050F" w:rsidP="0049050F">
      <w:pPr>
        <w:suppressAutoHyphens/>
        <w:spacing w:before="120" w:after="12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 xml:space="preserve">Here, </w:t>
      </w:r>
      <m:oMath>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R</m:t>
            </m:r>
          </m:e>
          <m:sub>
            <m:r>
              <w:rPr>
                <w:rFonts w:ascii="Cambria Math" w:eastAsia="Times New Roman" w:hAnsi="Cambria Math" w:cs="Times New Roman"/>
                <w:sz w:val="24"/>
                <w:szCs w:val="24"/>
                <w:lang w:eastAsia="ar-SA"/>
              </w:rPr>
              <m:t>0</m:t>
            </m:r>
          </m:sub>
        </m:sSub>
      </m:oMath>
      <w:r w:rsidRPr="0049050F">
        <w:rPr>
          <w:rFonts w:ascii="Times New Roman" w:eastAsia="Times New Roman" w:hAnsi="Times New Roman" w:cs="Times New Roman"/>
          <w:sz w:val="24"/>
          <w:szCs w:val="24"/>
          <w:lang w:eastAsia="ar-SA"/>
        </w:rPr>
        <w:t xml:space="preserve"> </w:t>
      </w:r>
      <w:r w:rsidRPr="0049050F">
        <w:rPr>
          <w:rFonts w:ascii="Times New Roman" w:eastAsia="Times New Roman" w:hAnsi="Times New Roman" w:cs="Times New Roman"/>
          <w:sz w:val="24"/>
          <w:szCs w:val="20"/>
          <w:lang w:eastAsia="ar-SA"/>
        </w:rPr>
        <w:t xml:space="preserve">is the Lambertian albedo, </w:t>
      </w:r>
      <m:oMath>
        <m:sSub>
          <m:sSubPr>
            <m:ctrlPr>
              <w:rPr>
                <w:rFonts w:ascii="Cambria Math" w:eastAsia="Times New Roman" w:hAnsi="Cambria Math" w:cs="Times New Roman"/>
                <w:b/>
                <w:sz w:val="24"/>
                <w:szCs w:val="24"/>
                <w:lang w:eastAsia="ar-SA"/>
              </w:rPr>
            </m:ctrlPr>
          </m:sSubPr>
          <m:e>
            <m:r>
              <m:rPr>
                <m:sty m:val="b"/>
              </m:rPr>
              <w:rPr>
                <w:rFonts w:ascii="Cambria Math" w:eastAsia="Times New Roman" w:hAnsi="Cambria Math" w:cs="Times New Roman"/>
                <w:sz w:val="24"/>
                <w:szCs w:val="24"/>
                <w:lang w:eastAsia="ar-SA"/>
              </w:rPr>
              <m:t>E</m:t>
            </m:r>
          </m:e>
          <m:sub>
            <m:r>
              <m:rPr>
                <m:sty m:val="b"/>
              </m:rPr>
              <w:rPr>
                <w:rFonts w:ascii="Cambria Math" w:eastAsia="Times New Roman" w:hAnsi="Cambria Math" w:cs="Times New Roman"/>
                <w:sz w:val="24"/>
                <w:szCs w:val="24"/>
                <w:lang w:eastAsia="ar-SA"/>
              </w:rPr>
              <m:t>1</m:t>
            </m:r>
          </m:sub>
        </m:sSub>
        <m:r>
          <m:rPr>
            <m:sty m:val="bi"/>
          </m:rPr>
          <w:rPr>
            <w:rFonts w:ascii="Cambria Math" w:eastAsia="Times New Roman" w:hAnsi="Cambria Math" w:cs="Times New Roman"/>
            <w:sz w:val="24"/>
            <w:szCs w:val="24"/>
            <w:lang w:eastAsia="ar-SA"/>
          </w:rPr>
          <m:t>=</m:t>
        </m:r>
        <m:r>
          <w:rPr>
            <w:rFonts w:ascii="Cambria Math" w:eastAsia="Times New Roman" w:hAnsi="Cambria Math" w:cs="Times New Roman"/>
            <w:sz w:val="24"/>
            <w:szCs w:val="24"/>
            <w:lang w:eastAsia="ar-SA"/>
          </w:rPr>
          <m:t>Diag[1,0,0,0]</m:t>
        </m:r>
      </m:oMath>
      <w:r w:rsidRPr="0049050F">
        <w:rPr>
          <w:rFonts w:ascii="Times New Roman" w:eastAsia="Times New Roman" w:hAnsi="Times New Roman" w:cs="Times New Roman"/>
          <w:sz w:val="24"/>
          <w:szCs w:val="20"/>
          <w:lang w:eastAsia="ar-SA"/>
        </w:rPr>
        <w:t xml:space="preserve">, and </w:t>
      </w:r>
      <w:r w:rsidRPr="0049050F">
        <w:rPr>
          <w:rFonts w:ascii="Times New Roman" w:eastAsia="Times New Roman" w:hAnsi="Times New Roman" w:cs="Times New Roman"/>
          <w:position w:val="-6"/>
          <w:sz w:val="24"/>
          <w:szCs w:val="20"/>
          <w:lang w:eastAsia="ar-SA"/>
        </w:rPr>
        <w:t xml:space="preserve"> </w:t>
      </w:r>
      <m:oMath>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T</m:t>
            </m:r>
          </m:e>
          <m:sub>
            <m:r>
              <w:rPr>
                <w:rFonts w:ascii="Cambria Math" w:eastAsia="Times New Roman" w:hAnsi="Cambria Math" w:cs="Times New Roman"/>
                <w:sz w:val="24"/>
                <w:szCs w:val="24"/>
                <w:lang w:eastAsia="ar-SA"/>
              </w:rPr>
              <m:t>n-1</m:t>
            </m:r>
          </m:sub>
        </m:sSub>
        <m:sSup>
          <m:sSupPr>
            <m:ctrlPr>
              <w:rPr>
                <w:rFonts w:ascii="Cambria Math" w:eastAsia="Times New Roman" w:hAnsi="Cambria Math" w:cs="Times New Roman"/>
                <w:i/>
                <w:sz w:val="24"/>
                <w:szCs w:val="24"/>
                <w:lang w:eastAsia="ar-SA"/>
              </w:rPr>
            </m:ctrlPr>
          </m:sSupPr>
          <m:e>
            <m:r>
              <w:rPr>
                <w:rFonts w:ascii="Cambria Math" w:eastAsia="Times New Roman" w:hAnsi="Cambria Math" w:cs="Times New Roman"/>
                <w:sz w:val="24"/>
                <w:szCs w:val="24"/>
                <w:lang w:eastAsia="ar-SA"/>
              </w:rPr>
              <m:t>e</m:t>
            </m:r>
          </m:e>
          <m:sup>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λ</m:t>
                </m:r>
              </m:e>
              <m:sub>
                <m:r>
                  <w:rPr>
                    <w:rFonts w:ascii="Cambria Math" w:eastAsia="Times New Roman" w:hAnsi="Cambria Math" w:cs="Times New Roman"/>
                    <w:sz w:val="24"/>
                    <w:szCs w:val="24"/>
                    <w:lang w:eastAsia="ar-SA"/>
                  </w:rPr>
                  <m:t>n</m:t>
                </m:r>
              </m:sub>
            </m:sSub>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m:t>
                </m:r>
              </m:e>
              <m:sub>
                <m:r>
                  <w:rPr>
                    <w:rFonts w:ascii="Cambria Math" w:eastAsia="Times New Roman" w:hAnsi="Cambria Math" w:cs="Times New Roman"/>
                    <w:sz w:val="24"/>
                    <w:szCs w:val="24"/>
                    <w:lang w:eastAsia="ar-SA"/>
                  </w:rPr>
                  <m:t>n</m:t>
                </m:r>
              </m:sub>
            </m:sSub>
          </m:sup>
        </m:sSup>
      </m:oMath>
      <w:r w:rsidRPr="0049050F">
        <w:rPr>
          <w:rFonts w:ascii="Times New Roman" w:eastAsia="Times New Roman" w:hAnsi="Times New Roman" w:cs="Times New Roman"/>
          <w:sz w:val="24"/>
          <w:szCs w:val="20"/>
          <w:lang w:eastAsia="ar-SA"/>
        </w:rPr>
        <w:t xml:space="preserve"> is the whole-atmosphere slant path optical depth for the solar beam.</w:t>
      </w:r>
    </w:p>
    <w:p w14:paraId="767718DF" w14:textId="77777777" w:rsidR="0049050F" w:rsidRPr="0049050F" w:rsidRDefault="0049050F" w:rsidP="0049050F">
      <w:pPr>
        <w:keepNext/>
        <w:suppressAutoHyphens/>
        <w:spacing w:before="240" w:after="240" w:line="240" w:lineRule="auto"/>
        <w:outlineLvl w:val="2"/>
        <w:rPr>
          <w:rFonts w:ascii="Times New Roman" w:eastAsia="Times New Roman" w:hAnsi="Times New Roman" w:cs="Times New Roman"/>
          <w:bCs/>
          <w:i/>
          <w:iCs/>
          <w:sz w:val="28"/>
          <w:szCs w:val="28"/>
          <w:lang w:eastAsia="ar-SA"/>
        </w:rPr>
      </w:pPr>
      <w:bookmarkStart w:id="46" w:name="_Toc339432196"/>
      <w:bookmarkStart w:id="47" w:name="_Toc504036012"/>
      <w:bookmarkStart w:id="48" w:name="_Toc73510378"/>
      <w:r w:rsidRPr="0049050F">
        <w:rPr>
          <w:rFonts w:ascii="Times New Roman" w:eastAsia="Times New Roman" w:hAnsi="Times New Roman" w:cs="Times New Roman"/>
          <w:bCs/>
          <w:i/>
          <w:iCs/>
          <w:sz w:val="28"/>
          <w:szCs w:val="28"/>
          <w:lang w:eastAsia="ar-SA"/>
        </w:rPr>
        <w:t>2.1.4 Jacobian definitions</w:t>
      </w:r>
      <w:bookmarkEnd w:id="46"/>
      <w:bookmarkEnd w:id="47"/>
      <w:bookmarkEnd w:id="48"/>
    </w:p>
    <w:p w14:paraId="52021D85" w14:textId="77777777" w:rsidR="0049050F" w:rsidRPr="0049050F" w:rsidRDefault="0049050F" w:rsidP="0049050F">
      <w:pPr>
        <w:suppressAutoHyphens/>
        <w:spacing w:before="120" w:after="0" w:line="240" w:lineRule="auto"/>
        <w:jc w:val="both"/>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 xml:space="preserve">As used in LIDORT, </w:t>
      </w:r>
      <w:r w:rsidRPr="0049050F">
        <w:rPr>
          <w:rFonts w:ascii="Times New Roman" w:eastAsia="Times New Roman" w:hAnsi="Times New Roman" w:cs="Times New Roman"/>
          <w:i/>
          <w:sz w:val="24"/>
          <w:szCs w:val="24"/>
          <w:lang w:eastAsia="ar-SA"/>
        </w:rPr>
        <w:t>profile</w:t>
      </w:r>
      <w:r w:rsidRPr="0049050F">
        <w:rPr>
          <w:rFonts w:ascii="Times New Roman" w:eastAsia="Times New Roman" w:hAnsi="Times New Roman" w:cs="Times New Roman"/>
          <w:sz w:val="24"/>
          <w:szCs w:val="24"/>
          <w:lang w:eastAsia="ar-SA"/>
        </w:rPr>
        <w:t xml:space="preserve"> Jacobians (also known as profile weighting functions) are </w:t>
      </w:r>
      <w:r w:rsidRPr="0049050F">
        <w:rPr>
          <w:rFonts w:ascii="Times New Roman" w:eastAsia="Times New Roman" w:hAnsi="Times New Roman" w:cs="Times New Roman"/>
          <w:i/>
          <w:sz w:val="24"/>
          <w:szCs w:val="24"/>
          <w:lang w:eastAsia="ar-SA"/>
        </w:rPr>
        <w:t>normalized analytic derivatives</w:t>
      </w:r>
      <w:r w:rsidRPr="0049050F">
        <w:rPr>
          <w:rFonts w:ascii="Times New Roman" w:eastAsia="Times New Roman" w:hAnsi="Times New Roman" w:cs="Times New Roman"/>
          <w:sz w:val="24"/>
          <w:szCs w:val="24"/>
          <w:lang w:eastAsia="ar-SA"/>
        </w:rPr>
        <w:t xml:space="preserve"> of the intensity field with respect to any atmospheric property </w:t>
      </w:r>
      <m:oMath>
        <m:sSub>
          <m:sSubPr>
            <m:ctrlPr>
              <w:rPr>
                <w:rFonts w:ascii="Cambria Math" w:eastAsia="Times" w:hAnsi="Cambria Math" w:cs="Times"/>
                <w:i/>
                <w:sz w:val="24"/>
                <w:szCs w:val="24"/>
                <w:lang w:eastAsia="ar-SA"/>
              </w:rPr>
            </m:ctrlPr>
          </m:sSubPr>
          <m:e>
            <m:r>
              <w:rPr>
                <w:rFonts w:ascii="Cambria Math" w:eastAsia="Times New Roman" w:hAnsi="Cambria Math" w:cs="Times New Roman"/>
                <w:sz w:val="24"/>
                <w:szCs w:val="24"/>
                <w:lang w:eastAsia="ar-SA"/>
              </w:rPr>
              <m:t>ξ</m:t>
            </m:r>
          </m:e>
          <m:sub>
            <m:r>
              <w:rPr>
                <w:rFonts w:ascii="Cambria Math" w:eastAsia="Times New Roman" w:hAnsi="Cambria Math" w:cs="Times New Roman"/>
                <w:sz w:val="24"/>
                <w:szCs w:val="24"/>
                <w:lang w:eastAsia="ar-SA"/>
              </w:rPr>
              <m:t>n</m:t>
            </m:r>
          </m:sub>
        </m:sSub>
      </m:oMath>
      <w:r w:rsidRPr="0049050F">
        <w:rPr>
          <w:rFonts w:ascii="Times New Roman" w:eastAsia="Times New Roman" w:hAnsi="Times New Roman" w:cs="Times New Roman"/>
          <w:sz w:val="24"/>
          <w:szCs w:val="24"/>
          <w:lang w:eastAsia="ar-SA"/>
        </w:rPr>
        <w:t xml:space="preserve"> defined in layer </w:t>
      </w:r>
      <m:oMath>
        <m:r>
          <w:rPr>
            <w:rFonts w:ascii="Cambria Math" w:eastAsia="Times New Roman" w:hAnsi="Cambria Math" w:cs="Times New Roman"/>
            <w:sz w:val="24"/>
            <w:szCs w:val="24"/>
            <w:lang w:eastAsia="ar-SA"/>
          </w:rPr>
          <m:t>n</m:t>
        </m:r>
      </m:oMath>
      <w:r w:rsidRPr="0049050F">
        <w:rPr>
          <w:rFonts w:ascii="Times New Roman" w:eastAsia="Times New Roman" w:hAnsi="Times New Roman" w:cs="Times New Roman"/>
          <w:sz w:val="24"/>
          <w:szCs w:val="24"/>
          <w:lang w:eastAsia="ar-SA"/>
        </w:rPr>
        <w:t>:</w:t>
      </w:r>
    </w:p>
    <w:p w14:paraId="3633508F" w14:textId="77777777" w:rsidR="0049050F" w:rsidRPr="0049050F" w:rsidRDefault="0049050F" w:rsidP="0049050F">
      <w:pPr>
        <w:suppressAutoHyphens/>
        <w:spacing w:before="120" w:after="0" w:line="240" w:lineRule="auto"/>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ab/>
      </w:r>
      <m:oMath>
        <m:sSub>
          <m:sSubPr>
            <m:ctrlPr>
              <w:rPr>
                <w:rFonts w:ascii="Cambria Math" w:eastAsia="Times New Roman" w:hAnsi="Cambria Math" w:cs="Times New Roman"/>
                <w:i/>
                <w:sz w:val="24"/>
                <w:szCs w:val="24"/>
                <w:lang w:eastAsia="ar-SA"/>
              </w:rPr>
            </m:ctrlPr>
          </m:sSubPr>
          <m:e>
            <m:r>
              <m:rPr>
                <m:sty m:val="b"/>
              </m:rPr>
              <w:rPr>
                <w:rFonts w:ascii="Cambria Math" w:eastAsia="Times New Roman" w:hAnsi="Cambria Math" w:cs="Times New Roman"/>
                <w:sz w:val="24"/>
                <w:szCs w:val="24"/>
                <w:lang w:eastAsia="ar-SA"/>
              </w:rPr>
              <m:t>K</m:t>
            </m:r>
          </m:e>
          <m:sub>
            <m:sSub>
              <m:sSubPr>
                <m:ctrlPr>
                  <w:rPr>
                    <w:rFonts w:ascii="Cambria Math" w:eastAsia="Times" w:hAnsi="Cambria Math" w:cs="Times"/>
                    <w:i/>
                    <w:sz w:val="24"/>
                    <w:szCs w:val="24"/>
                    <w:lang w:eastAsia="ar-SA"/>
                  </w:rPr>
                </m:ctrlPr>
              </m:sSubPr>
              <m:e>
                <m:r>
                  <w:rPr>
                    <w:rFonts w:ascii="Cambria Math" w:eastAsia="Times New Roman" w:hAnsi="Cambria Math" w:cs="Times New Roman"/>
                    <w:sz w:val="24"/>
                    <w:szCs w:val="24"/>
                    <w:lang w:eastAsia="ar-SA"/>
                  </w:rPr>
                  <m:t>ξ</m:t>
                </m:r>
              </m:e>
              <m:sub>
                <m:r>
                  <w:rPr>
                    <w:rFonts w:ascii="Cambria Math" w:eastAsia="Times New Roman" w:hAnsi="Cambria Math" w:cs="Times New Roman"/>
                    <w:sz w:val="24"/>
                    <w:szCs w:val="24"/>
                    <w:lang w:eastAsia="ar-SA"/>
                  </w:rPr>
                  <m:t>n</m:t>
                </m:r>
              </m:sub>
            </m:sSub>
          </m:sub>
        </m:sSub>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x,μ,ϕ-</m:t>
            </m:r>
            <m:sSup>
              <m:sSupPr>
                <m:ctrlPr>
                  <w:rPr>
                    <w:rFonts w:ascii="Cambria Math" w:eastAsia="Times New Roman" w:hAnsi="Cambria Math" w:cs="Times New Roman"/>
                    <w:i/>
                    <w:sz w:val="24"/>
                    <w:szCs w:val="24"/>
                    <w:lang w:eastAsia="ar-SA"/>
                  </w:rPr>
                </m:ctrlPr>
              </m:sSupPr>
              <m:e>
                <m:r>
                  <w:rPr>
                    <w:rFonts w:ascii="Cambria Math" w:eastAsia="Times New Roman" w:hAnsi="Cambria Math" w:cs="Times New Roman"/>
                    <w:sz w:val="24"/>
                    <w:szCs w:val="24"/>
                    <w:lang w:eastAsia="ar-SA"/>
                  </w:rPr>
                  <m:t>ϕ</m:t>
                </m:r>
              </m:e>
              <m:sup>
                <m:r>
                  <w:rPr>
                    <w:rFonts w:ascii="Cambria Math" w:eastAsia="Times New Roman" w:hAnsi="Cambria Math" w:cs="Times New Roman"/>
                    <w:sz w:val="24"/>
                    <w:szCs w:val="24"/>
                    <w:lang w:eastAsia="ar-SA"/>
                  </w:rPr>
                  <m:t>'</m:t>
                </m:r>
              </m:sup>
            </m:sSup>
          </m:e>
        </m:d>
        <m:r>
          <w:rPr>
            <w:rFonts w:ascii="Cambria Math" w:eastAsia="Times New Roman" w:hAnsi="Cambria Math" w:cs="Times New Roman"/>
            <w:sz w:val="24"/>
            <w:szCs w:val="24"/>
            <w:lang w:eastAsia="ar-SA"/>
          </w:rPr>
          <m:t>=</m:t>
        </m:r>
        <m:sSub>
          <m:sSubPr>
            <m:ctrlPr>
              <w:rPr>
                <w:rFonts w:ascii="Cambria Math" w:eastAsia="Times" w:hAnsi="Cambria Math" w:cs="Times"/>
                <w:i/>
                <w:sz w:val="24"/>
                <w:szCs w:val="24"/>
                <w:lang w:eastAsia="ar-SA"/>
              </w:rPr>
            </m:ctrlPr>
          </m:sSubPr>
          <m:e>
            <m:r>
              <w:rPr>
                <w:rFonts w:ascii="Cambria Math" w:eastAsia="Times New Roman" w:hAnsi="Cambria Math" w:cs="Times New Roman"/>
                <w:sz w:val="24"/>
                <w:szCs w:val="24"/>
                <w:lang w:eastAsia="ar-SA"/>
              </w:rPr>
              <m:t>ξ</m:t>
            </m:r>
          </m:e>
          <m:sub>
            <m:r>
              <w:rPr>
                <w:rFonts w:ascii="Cambria Math" w:eastAsia="Times New Roman" w:hAnsi="Cambria Math" w:cs="Times New Roman"/>
                <w:sz w:val="24"/>
                <w:szCs w:val="24"/>
                <w:lang w:eastAsia="ar-SA"/>
              </w:rPr>
              <m:t>n</m:t>
            </m:r>
          </m:sub>
        </m:sSub>
        <m:f>
          <m:fPr>
            <m:ctrlPr>
              <w:rPr>
                <w:rFonts w:ascii="Cambria Math" w:eastAsia="Times New Roman" w:hAnsi="Cambria Math" w:cs="Times New Roman"/>
                <w:i/>
                <w:sz w:val="24"/>
                <w:szCs w:val="24"/>
                <w:lang w:eastAsia="ar-SA"/>
              </w:rPr>
            </m:ctrlPr>
          </m:fPr>
          <m:num>
            <m:r>
              <w:rPr>
                <w:rFonts w:ascii="Cambria Math" w:eastAsia="Times New Roman" w:hAnsi="Cambria Math" w:cs="Times New Roman"/>
                <w:sz w:val="24"/>
                <w:szCs w:val="24"/>
                <w:lang w:eastAsia="ar-SA"/>
              </w:rPr>
              <m:t>∂</m:t>
            </m:r>
            <m:r>
              <m:rPr>
                <m:sty m:val="b"/>
              </m:rPr>
              <w:rPr>
                <w:rFonts w:ascii="Cambria Math" w:eastAsia="Times New Roman" w:hAnsi="Cambria Math" w:cs="Times New Roman"/>
                <w:sz w:val="24"/>
                <w:szCs w:val="24"/>
                <w:lang w:eastAsia="ar-SA"/>
              </w:rPr>
              <m:t>I</m:t>
            </m:r>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x,μ,ϕ-</m:t>
                </m:r>
                <m:sSup>
                  <m:sSupPr>
                    <m:ctrlPr>
                      <w:rPr>
                        <w:rFonts w:ascii="Cambria Math" w:eastAsia="Times New Roman" w:hAnsi="Cambria Math" w:cs="Times New Roman"/>
                        <w:i/>
                        <w:sz w:val="24"/>
                        <w:szCs w:val="24"/>
                        <w:lang w:eastAsia="ar-SA"/>
                      </w:rPr>
                    </m:ctrlPr>
                  </m:sSupPr>
                  <m:e>
                    <m:r>
                      <w:rPr>
                        <w:rFonts w:ascii="Cambria Math" w:eastAsia="Times New Roman" w:hAnsi="Cambria Math" w:cs="Times New Roman"/>
                        <w:sz w:val="24"/>
                        <w:szCs w:val="24"/>
                        <w:lang w:eastAsia="ar-SA"/>
                      </w:rPr>
                      <m:t>ϕ</m:t>
                    </m:r>
                  </m:e>
                  <m:sup>
                    <m:r>
                      <w:rPr>
                        <w:rFonts w:ascii="Cambria Math" w:eastAsia="Times New Roman" w:hAnsi="Cambria Math" w:cs="Times New Roman"/>
                        <w:sz w:val="24"/>
                        <w:szCs w:val="24"/>
                        <w:lang w:eastAsia="ar-SA"/>
                      </w:rPr>
                      <m:t>'</m:t>
                    </m:r>
                  </m:sup>
                </m:sSup>
              </m:e>
            </m:d>
          </m:num>
          <m:den>
            <m:r>
              <w:rPr>
                <w:rFonts w:ascii="Cambria Math" w:eastAsia="Times New Roman" w:hAnsi="Cambria Math" w:cs="Times New Roman"/>
                <w:sz w:val="24"/>
                <w:szCs w:val="24"/>
                <w:lang w:eastAsia="ar-SA"/>
              </w:rPr>
              <m:t>∂</m:t>
            </m:r>
            <m:sSub>
              <m:sSubPr>
                <m:ctrlPr>
                  <w:rPr>
                    <w:rFonts w:ascii="Cambria Math" w:eastAsia="Times" w:hAnsi="Cambria Math" w:cs="Times"/>
                    <w:i/>
                    <w:sz w:val="24"/>
                    <w:szCs w:val="24"/>
                    <w:lang w:eastAsia="ar-SA"/>
                  </w:rPr>
                </m:ctrlPr>
              </m:sSubPr>
              <m:e>
                <m:r>
                  <w:rPr>
                    <w:rFonts w:ascii="Cambria Math" w:eastAsia="Times New Roman" w:hAnsi="Cambria Math" w:cs="Times New Roman"/>
                    <w:sz w:val="24"/>
                    <w:szCs w:val="24"/>
                    <w:lang w:eastAsia="ar-SA"/>
                  </w:rPr>
                  <m:t>ξ</m:t>
                </m:r>
              </m:e>
              <m:sub>
                <m:r>
                  <w:rPr>
                    <w:rFonts w:ascii="Cambria Math" w:eastAsia="Times New Roman" w:hAnsi="Cambria Math" w:cs="Times New Roman"/>
                    <w:sz w:val="24"/>
                    <w:szCs w:val="24"/>
                    <w:lang w:eastAsia="ar-SA"/>
                  </w:rPr>
                  <m:t>n</m:t>
                </m:r>
              </m:sub>
            </m:sSub>
          </m:den>
        </m:f>
      </m:oMath>
      <w:r w:rsidRPr="0049050F">
        <w:rPr>
          <w:rFonts w:ascii="Times New Roman" w:eastAsia="Times New Roman" w:hAnsi="Times New Roman" w:cs="Times New Roman"/>
          <w:sz w:val="24"/>
          <w:szCs w:val="24"/>
          <w:lang w:eastAsia="ar-SA"/>
        </w:rPr>
        <w:t>.</w:t>
      </w:r>
      <w:r w:rsidRPr="0049050F">
        <w:rPr>
          <w:rFonts w:ascii="Times New Roman" w:eastAsia="Times New Roman" w:hAnsi="Times New Roman" w:cs="Times New Roman"/>
          <w:sz w:val="24"/>
          <w:szCs w:val="24"/>
          <w:lang w:eastAsia="ar-SA"/>
        </w:rPr>
        <w:tab/>
      </w:r>
      <w:r w:rsidRPr="0049050F">
        <w:rPr>
          <w:rFonts w:ascii="Times New Roman" w:eastAsia="Times New Roman" w:hAnsi="Times New Roman" w:cs="Times New Roman"/>
          <w:sz w:val="24"/>
          <w:szCs w:val="24"/>
          <w:lang w:eastAsia="ar-SA"/>
        </w:rPr>
        <w:tab/>
      </w:r>
      <w:r w:rsidRPr="0049050F">
        <w:rPr>
          <w:rFonts w:ascii="Times New Roman" w:eastAsia="Times New Roman" w:hAnsi="Times New Roman" w:cs="Times New Roman"/>
          <w:sz w:val="24"/>
          <w:szCs w:val="24"/>
          <w:lang w:eastAsia="ar-SA"/>
        </w:rPr>
        <w:tab/>
      </w:r>
      <w:r w:rsidRPr="0049050F">
        <w:rPr>
          <w:rFonts w:ascii="Times New Roman" w:eastAsia="Times New Roman" w:hAnsi="Times New Roman" w:cs="Times New Roman"/>
          <w:sz w:val="24"/>
          <w:szCs w:val="24"/>
          <w:lang w:eastAsia="ar-SA"/>
        </w:rPr>
        <w:tab/>
      </w:r>
      <w:r w:rsidRPr="0049050F">
        <w:rPr>
          <w:rFonts w:ascii="Times New Roman" w:eastAsia="Times New Roman" w:hAnsi="Times New Roman" w:cs="Times New Roman"/>
          <w:sz w:val="24"/>
          <w:szCs w:val="24"/>
          <w:lang w:eastAsia="ar-SA"/>
        </w:rPr>
        <w:tab/>
      </w:r>
      <w:r w:rsidRPr="0049050F">
        <w:rPr>
          <w:rFonts w:ascii="Times New Roman" w:eastAsia="Times New Roman" w:hAnsi="Times New Roman" w:cs="Times New Roman"/>
          <w:sz w:val="24"/>
          <w:szCs w:val="24"/>
          <w:lang w:eastAsia="ar-SA"/>
        </w:rPr>
        <w:tab/>
      </w:r>
      <w:r w:rsidRPr="0049050F">
        <w:rPr>
          <w:rFonts w:ascii="Times New Roman" w:eastAsia="Times New Roman" w:hAnsi="Times New Roman" w:cs="Times New Roman"/>
          <w:sz w:val="24"/>
          <w:szCs w:val="24"/>
          <w:lang w:eastAsia="ar-SA"/>
        </w:rPr>
        <w:tab/>
        <w:t xml:space="preserve">           (2.1.31)</w:t>
      </w:r>
    </w:p>
    <w:p w14:paraId="69A63E3C" w14:textId="77777777" w:rsidR="0049050F" w:rsidRPr="0049050F" w:rsidRDefault="0049050F" w:rsidP="0049050F">
      <w:pPr>
        <w:suppressAutoHyphens/>
        <w:spacing w:before="120" w:after="0" w:line="240" w:lineRule="auto"/>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The Fourier series azimuth dependence (Eq. (2.1.15)) is also valid:</w:t>
      </w:r>
    </w:p>
    <w:p w14:paraId="29AE7E28" w14:textId="77777777" w:rsidR="0049050F" w:rsidRPr="0049050F" w:rsidRDefault="0049050F" w:rsidP="0049050F">
      <w:pPr>
        <w:suppressAutoHyphens/>
        <w:spacing w:before="120" w:after="0" w:line="240" w:lineRule="auto"/>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ab/>
      </w:r>
      <m:oMath>
        <m:sSub>
          <m:sSubPr>
            <m:ctrlPr>
              <w:rPr>
                <w:rFonts w:ascii="Cambria Math" w:eastAsia="Times New Roman" w:hAnsi="Cambria Math" w:cs="Times New Roman"/>
                <w:i/>
                <w:sz w:val="24"/>
                <w:szCs w:val="24"/>
                <w:lang w:eastAsia="ar-SA"/>
              </w:rPr>
            </m:ctrlPr>
          </m:sSubPr>
          <m:e>
            <m:r>
              <m:rPr>
                <m:sty m:val="b"/>
              </m:rPr>
              <w:rPr>
                <w:rFonts w:ascii="Cambria Math" w:eastAsia="Times New Roman" w:hAnsi="Cambria Math" w:cs="Times New Roman"/>
                <w:sz w:val="24"/>
                <w:szCs w:val="24"/>
                <w:lang w:eastAsia="ar-SA"/>
              </w:rPr>
              <m:t>K</m:t>
            </m:r>
          </m:e>
          <m:sub>
            <m:sSub>
              <m:sSubPr>
                <m:ctrlPr>
                  <w:rPr>
                    <w:rFonts w:ascii="Cambria Math" w:eastAsia="Times" w:hAnsi="Cambria Math" w:cs="Times"/>
                    <w:i/>
                    <w:sz w:val="24"/>
                    <w:szCs w:val="24"/>
                    <w:lang w:eastAsia="ar-SA"/>
                  </w:rPr>
                </m:ctrlPr>
              </m:sSubPr>
              <m:e>
                <m:r>
                  <w:rPr>
                    <w:rFonts w:ascii="Cambria Math" w:eastAsia="Times New Roman" w:hAnsi="Cambria Math" w:cs="Times New Roman"/>
                    <w:sz w:val="24"/>
                    <w:szCs w:val="24"/>
                    <w:lang w:eastAsia="ar-SA"/>
                  </w:rPr>
                  <m:t>ξ</m:t>
                </m:r>
              </m:e>
              <m:sub>
                <m:r>
                  <w:rPr>
                    <w:rFonts w:ascii="Cambria Math" w:eastAsia="Times New Roman" w:hAnsi="Cambria Math" w:cs="Times New Roman"/>
                    <w:sz w:val="24"/>
                    <w:szCs w:val="24"/>
                    <w:lang w:eastAsia="ar-SA"/>
                  </w:rPr>
                  <m:t>n</m:t>
                </m:r>
              </m:sub>
            </m:sSub>
          </m:sub>
        </m:sSub>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x,μ,ϕ-</m:t>
            </m:r>
            <m:sSup>
              <m:sSupPr>
                <m:ctrlPr>
                  <w:rPr>
                    <w:rFonts w:ascii="Cambria Math" w:eastAsia="Times New Roman" w:hAnsi="Cambria Math" w:cs="Times New Roman"/>
                    <w:i/>
                    <w:sz w:val="24"/>
                    <w:szCs w:val="24"/>
                    <w:lang w:eastAsia="ar-SA"/>
                  </w:rPr>
                </m:ctrlPr>
              </m:sSupPr>
              <m:e>
                <m:r>
                  <w:rPr>
                    <w:rFonts w:ascii="Cambria Math" w:eastAsia="Times New Roman" w:hAnsi="Cambria Math" w:cs="Times New Roman"/>
                    <w:sz w:val="24"/>
                    <w:szCs w:val="24"/>
                    <w:lang w:eastAsia="ar-SA"/>
                  </w:rPr>
                  <m:t>ϕ</m:t>
                </m:r>
              </m:e>
              <m:sup>
                <m:r>
                  <w:rPr>
                    <w:rFonts w:ascii="Cambria Math" w:eastAsia="Times New Roman" w:hAnsi="Cambria Math" w:cs="Times New Roman"/>
                    <w:sz w:val="24"/>
                    <w:szCs w:val="24"/>
                    <w:lang w:eastAsia="ar-SA"/>
                  </w:rPr>
                  <m:t>'</m:t>
                </m:r>
              </m:sup>
            </m:sSup>
          </m:e>
        </m:d>
        <m:r>
          <w:rPr>
            <w:rFonts w:ascii="Cambria Math" w:eastAsia="Times New Roman" w:hAnsi="Cambria Math" w:cs="Times New Roman"/>
            <w:sz w:val="24"/>
            <w:szCs w:val="24"/>
            <w:lang w:eastAsia="ar-SA"/>
          </w:rPr>
          <m:t>=</m:t>
        </m:r>
        <m:f>
          <m:fPr>
            <m:ctrlPr>
              <w:rPr>
                <w:rFonts w:ascii="Cambria Math" w:eastAsia="Times New Roman" w:hAnsi="Cambria Math" w:cs="Times New Roman"/>
                <w:i/>
                <w:sz w:val="24"/>
                <w:szCs w:val="24"/>
                <w:lang w:eastAsia="ar-SA"/>
              </w:rPr>
            </m:ctrlPr>
          </m:fPr>
          <m:num>
            <m:r>
              <w:rPr>
                <w:rFonts w:ascii="Cambria Math" w:eastAsia="Times New Roman" w:hAnsi="Cambria Math" w:cs="Times New Roman"/>
                <w:sz w:val="24"/>
                <w:szCs w:val="24"/>
                <w:lang w:eastAsia="ar-SA"/>
              </w:rPr>
              <m:t>1</m:t>
            </m:r>
          </m:num>
          <m:den>
            <m:r>
              <w:rPr>
                <w:rFonts w:ascii="Cambria Math" w:eastAsia="Times New Roman" w:hAnsi="Cambria Math" w:cs="Times New Roman"/>
                <w:sz w:val="24"/>
                <w:szCs w:val="24"/>
                <w:lang w:eastAsia="ar-SA"/>
              </w:rPr>
              <m:t>2</m:t>
            </m:r>
          </m:den>
        </m:f>
        <m:nary>
          <m:naryPr>
            <m:chr m:val="∑"/>
            <m:limLoc m:val="undOvr"/>
            <m:ctrlPr>
              <w:rPr>
                <w:rFonts w:ascii="Cambria Math" w:eastAsia="Times New Roman" w:hAnsi="Cambria Math" w:cs="Times New Roman"/>
                <w:i/>
                <w:sz w:val="24"/>
                <w:szCs w:val="24"/>
                <w:lang w:eastAsia="ar-SA"/>
              </w:rPr>
            </m:ctrlPr>
          </m:naryPr>
          <m:sub>
            <m:r>
              <w:rPr>
                <w:rFonts w:ascii="Cambria Math" w:eastAsia="Times New Roman" w:hAnsi="Cambria Math" w:cs="Times New Roman"/>
                <w:sz w:val="24"/>
                <w:szCs w:val="24"/>
                <w:lang w:eastAsia="ar-SA"/>
              </w:rPr>
              <m:t>l=m</m:t>
            </m:r>
          </m:sub>
          <m:sup>
            <m:r>
              <w:rPr>
                <w:rFonts w:ascii="Cambria Math" w:eastAsia="Times New Roman" w:hAnsi="Cambria Math" w:cs="Times New Roman"/>
                <w:sz w:val="24"/>
                <w:szCs w:val="24"/>
                <w:lang w:eastAsia="ar-SA"/>
              </w:rPr>
              <m:t>M</m:t>
            </m:r>
          </m:sup>
          <m:e>
            <m:r>
              <w:rPr>
                <w:rFonts w:ascii="Cambria Math" w:eastAsia="Times New Roman" w:hAnsi="Cambria Math" w:cs="Times New Roman"/>
                <w:sz w:val="24"/>
                <w:szCs w:val="24"/>
                <w:lang w:eastAsia="ar-SA"/>
              </w:rPr>
              <m:t>(2-</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δ</m:t>
                </m:r>
              </m:e>
              <m:sub>
                <m:r>
                  <w:rPr>
                    <w:rFonts w:ascii="Cambria Math" w:eastAsia="Times New Roman" w:hAnsi="Cambria Math" w:cs="Times New Roman"/>
                    <w:sz w:val="24"/>
                    <w:szCs w:val="24"/>
                    <w:lang w:eastAsia="ar-SA"/>
                  </w:rPr>
                  <m:t>m,0</m:t>
                </m:r>
              </m:sub>
            </m:sSub>
            <m:r>
              <w:rPr>
                <w:rFonts w:ascii="Cambria Math" w:eastAsia="Times New Roman" w:hAnsi="Cambria Math" w:cs="Times New Roman"/>
                <w:sz w:val="24"/>
                <w:szCs w:val="24"/>
                <w:lang w:eastAsia="ar-SA"/>
              </w:rPr>
              <m:t>)</m:t>
            </m:r>
            <m:sSub>
              <m:sSubPr>
                <m:ctrlPr>
                  <w:rPr>
                    <w:rFonts w:ascii="Cambria Math" w:eastAsia="Times New Roman" w:hAnsi="Cambria Math" w:cs="Times New Roman"/>
                    <w:b/>
                    <w:sz w:val="24"/>
                    <w:szCs w:val="24"/>
                    <w:lang w:eastAsia="ar-SA"/>
                  </w:rPr>
                </m:ctrlPr>
              </m:sSubPr>
              <m:e>
                <m:r>
                  <m:rPr>
                    <m:sty m:val="b"/>
                  </m:rPr>
                  <w:rPr>
                    <w:rFonts w:ascii="Cambria Math" w:eastAsia="Times New Roman" w:hAnsi="Cambria Math" w:cs="Times New Roman"/>
                    <w:sz w:val="24"/>
                    <w:szCs w:val="24"/>
                    <w:lang w:eastAsia="ar-SA"/>
                  </w:rPr>
                  <m:t>Φ</m:t>
                </m:r>
              </m:e>
              <m:sub>
                <m:r>
                  <w:rPr>
                    <w:rFonts w:ascii="Cambria Math" w:eastAsia="Times New Roman" w:hAnsi="Cambria Math" w:cs="Times New Roman"/>
                    <w:sz w:val="24"/>
                    <w:szCs w:val="24"/>
                    <w:lang w:eastAsia="ar-SA"/>
                  </w:rPr>
                  <m:t>m</m:t>
                </m:r>
              </m:sub>
            </m:sSub>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ϕ-</m:t>
                </m:r>
                <m:sSup>
                  <m:sSupPr>
                    <m:ctrlPr>
                      <w:rPr>
                        <w:rFonts w:ascii="Cambria Math" w:eastAsia="Times New Roman" w:hAnsi="Cambria Math" w:cs="Times New Roman"/>
                        <w:i/>
                        <w:sz w:val="24"/>
                        <w:szCs w:val="24"/>
                        <w:lang w:eastAsia="ar-SA"/>
                      </w:rPr>
                    </m:ctrlPr>
                  </m:sSupPr>
                  <m:e>
                    <m:r>
                      <w:rPr>
                        <w:rFonts w:ascii="Cambria Math" w:eastAsia="Times New Roman" w:hAnsi="Cambria Math" w:cs="Times New Roman"/>
                        <w:sz w:val="24"/>
                        <w:szCs w:val="24"/>
                        <w:lang w:eastAsia="ar-SA"/>
                      </w:rPr>
                      <m:t>ϕ</m:t>
                    </m:r>
                  </m:e>
                  <m:sup>
                    <m:r>
                      <w:rPr>
                        <w:rFonts w:ascii="Cambria Math" w:eastAsia="Times New Roman" w:hAnsi="Cambria Math" w:cs="Times New Roman"/>
                        <w:sz w:val="24"/>
                        <w:szCs w:val="24"/>
                        <w:lang w:eastAsia="ar-SA"/>
                      </w:rPr>
                      <m:t>'</m:t>
                    </m:r>
                  </m:sup>
                </m:sSup>
              </m:e>
            </m:d>
          </m:e>
        </m:nary>
        <m:sSubSup>
          <m:sSubSupPr>
            <m:ctrlPr>
              <w:rPr>
                <w:rFonts w:ascii="Cambria Math" w:eastAsia="Times New Roman" w:hAnsi="Cambria Math" w:cs="Times New Roman"/>
                <w:i/>
                <w:sz w:val="24"/>
                <w:szCs w:val="24"/>
                <w:lang w:eastAsia="ar-SA"/>
              </w:rPr>
            </m:ctrlPr>
          </m:sSubSupPr>
          <m:e>
            <m:r>
              <m:rPr>
                <m:sty m:val="b"/>
              </m:rPr>
              <w:rPr>
                <w:rFonts w:ascii="Cambria Math" w:eastAsia="Times New Roman" w:hAnsi="Cambria Math" w:cs="Times New Roman"/>
                <w:sz w:val="24"/>
                <w:szCs w:val="24"/>
                <w:lang w:eastAsia="ar-SA"/>
              </w:rPr>
              <m:t>K</m:t>
            </m:r>
          </m:e>
          <m:sub>
            <m:sSub>
              <m:sSubPr>
                <m:ctrlPr>
                  <w:rPr>
                    <w:rFonts w:ascii="Cambria Math" w:eastAsia="Times" w:hAnsi="Cambria Math" w:cs="Times"/>
                    <w:i/>
                    <w:sz w:val="24"/>
                    <w:szCs w:val="24"/>
                    <w:lang w:eastAsia="ar-SA"/>
                  </w:rPr>
                </m:ctrlPr>
              </m:sSubPr>
              <m:e>
                <m:r>
                  <w:rPr>
                    <w:rFonts w:ascii="Cambria Math" w:eastAsia="Times New Roman" w:hAnsi="Cambria Math" w:cs="Times New Roman"/>
                    <w:sz w:val="24"/>
                    <w:szCs w:val="24"/>
                    <w:lang w:eastAsia="ar-SA"/>
                  </w:rPr>
                  <m:t>ξ</m:t>
                </m:r>
              </m:e>
              <m:sub>
                <m:r>
                  <w:rPr>
                    <w:rFonts w:ascii="Cambria Math" w:eastAsia="Times New Roman" w:hAnsi="Cambria Math" w:cs="Times New Roman"/>
                    <w:sz w:val="24"/>
                    <w:szCs w:val="24"/>
                    <w:lang w:eastAsia="ar-SA"/>
                  </w:rPr>
                  <m:t>n</m:t>
                </m:r>
              </m:sub>
            </m:sSub>
          </m:sub>
          <m:sup>
            <m:r>
              <w:rPr>
                <w:rFonts w:ascii="Cambria Math" w:eastAsia="Times New Roman" w:hAnsi="Cambria Math" w:cs="Times New Roman"/>
                <w:sz w:val="24"/>
                <w:szCs w:val="24"/>
                <w:lang w:eastAsia="ar-SA"/>
              </w:rPr>
              <m:t>m</m:t>
            </m:r>
          </m:sup>
        </m:sSubSup>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x,μ</m:t>
            </m:r>
          </m:e>
        </m:d>
        <m:r>
          <w:rPr>
            <w:rFonts w:ascii="Cambria Math" w:eastAsia="Times New Roman" w:hAnsi="Cambria Math" w:cs="Times New Roman"/>
            <w:sz w:val="24"/>
            <w:szCs w:val="24"/>
            <w:lang w:eastAsia="ar-SA"/>
          </w:rPr>
          <m:t>.</m:t>
        </m:r>
      </m:oMath>
      <w:r w:rsidRPr="0049050F">
        <w:rPr>
          <w:rFonts w:ascii="Times New Roman" w:eastAsia="Times New Roman" w:hAnsi="Times New Roman" w:cs="Times New Roman"/>
          <w:sz w:val="24"/>
          <w:szCs w:val="24"/>
          <w:lang w:eastAsia="ar-SA"/>
        </w:rPr>
        <w:tab/>
        <w:t xml:space="preserve">   </w:t>
      </w:r>
      <w:r w:rsidRPr="0049050F">
        <w:rPr>
          <w:rFonts w:ascii="Times New Roman" w:eastAsia="Times New Roman" w:hAnsi="Times New Roman" w:cs="Times New Roman"/>
          <w:sz w:val="24"/>
          <w:szCs w:val="24"/>
          <w:lang w:eastAsia="ar-SA"/>
        </w:rPr>
        <w:tab/>
        <w:t xml:space="preserve">         </w:t>
      </w:r>
      <w:r w:rsidRPr="0049050F">
        <w:rPr>
          <w:rFonts w:ascii="Times New Roman" w:eastAsia="Times New Roman" w:hAnsi="Times New Roman" w:cs="Times New Roman"/>
          <w:sz w:val="24"/>
          <w:szCs w:val="24"/>
          <w:lang w:eastAsia="ar-SA"/>
        </w:rPr>
        <w:tab/>
        <w:t xml:space="preserve">         (2.1.32)</w:t>
      </w:r>
    </w:p>
    <w:p w14:paraId="262A8FC3" w14:textId="77777777" w:rsidR="0049050F" w:rsidRPr="0049050F" w:rsidRDefault="0049050F" w:rsidP="0049050F">
      <w:pPr>
        <w:suppressAutoHyphens/>
        <w:spacing w:before="120" w:after="0" w:line="240" w:lineRule="auto"/>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We use the linearization notation:</w:t>
      </w:r>
    </w:p>
    <w:p w14:paraId="49D9ED67" w14:textId="77777777" w:rsidR="0049050F" w:rsidRPr="0049050F" w:rsidRDefault="0049050F" w:rsidP="0049050F">
      <w:pPr>
        <w:suppressAutoHyphens/>
        <w:spacing w:before="120" w:after="0" w:line="240" w:lineRule="auto"/>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lastRenderedPageBreak/>
        <w:tab/>
      </w:r>
      <m:oMath>
        <m:sSub>
          <m:sSubPr>
            <m:ctrlPr>
              <w:rPr>
                <w:rFonts w:ascii="Cambria Math" w:eastAsia="Times New Roman" w:hAnsi="Cambria Math" w:cs="Times New Roman"/>
                <w:i/>
                <w:sz w:val="24"/>
                <w:szCs w:val="24"/>
                <w:lang w:eastAsia="ar-SA"/>
              </w:rPr>
            </m:ctrlPr>
          </m:sSubPr>
          <m:e>
            <m:r>
              <m:rPr>
                <m:scr m:val="script"/>
              </m:rPr>
              <w:rPr>
                <w:rFonts w:ascii="Cambria Math" w:eastAsia="Times New Roman" w:hAnsi="Cambria Math" w:cs="Times New Roman"/>
                <w:sz w:val="24"/>
                <w:szCs w:val="24"/>
                <w:lang w:eastAsia="ar-SA"/>
              </w:rPr>
              <m:t>L</m:t>
            </m:r>
          </m:e>
          <m:sub>
            <m:r>
              <w:rPr>
                <w:rFonts w:ascii="Cambria Math" w:eastAsia="Times New Roman" w:hAnsi="Cambria Math" w:cs="Times New Roman"/>
                <w:sz w:val="24"/>
                <w:szCs w:val="24"/>
                <w:lang w:eastAsia="ar-SA"/>
              </w:rPr>
              <m:t>p</m:t>
            </m:r>
          </m:sub>
        </m:sSub>
        <m:d>
          <m:dPr>
            <m:ctrlPr>
              <w:rPr>
                <w:rFonts w:ascii="Cambria Math" w:eastAsia="Times New Roman" w:hAnsi="Cambria Math" w:cs="Times New Roman"/>
                <w:i/>
                <w:sz w:val="24"/>
                <w:szCs w:val="24"/>
                <w:lang w:eastAsia="ar-SA"/>
              </w:rPr>
            </m:ctrlPr>
          </m:dPr>
          <m:e>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y</m:t>
                </m:r>
              </m:e>
              <m:sub>
                <m:r>
                  <w:rPr>
                    <w:rFonts w:ascii="Cambria Math" w:eastAsia="Times New Roman" w:hAnsi="Cambria Math" w:cs="Times New Roman"/>
                    <w:sz w:val="24"/>
                    <w:szCs w:val="24"/>
                    <w:lang w:eastAsia="ar-SA"/>
                  </w:rPr>
                  <m:t>n</m:t>
                </m:r>
              </m:sub>
            </m:sSub>
          </m:e>
        </m:d>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ξ</m:t>
            </m:r>
          </m:e>
          <m:sub>
            <m:r>
              <w:rPr>
                <w:rFonts w:ascii="Cambria Math" w:eastAsia="Times New Roman" w:hAnsi="Cambria Math" w:cs="Times New Roman"/>
                <w:sz w:val="24"/>
                <w:szCs w:val="24"/>
                <w:lang w:eastAsia="ar-SA"/>
              </w:rPr>
              <m:t>p</m:t>
            </m:r>
          </m:sub>
        </m:sSub>
        <m:f>
          <m:fPr>
            <m:ctrlPr>
              <w:rPr>
                <w:rFonts w:ascii="Cambria Math" w:eastAsia="Times New Roman" w:hAnsi="Cambria Math" w:cs="Times New Roman"/>
                <w:i/>
                <w:sz w:val="24"/>
                <w:szCs w:val="24"/>
                <w:lang w:eastAsia="ar-SA"/>
              </w:rPr>
            </m:ctrlPr>
          </m:fPr>
          <m:num>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y</m:t>
                </m:r>
              </m:e>
              <m:sub>
                <m:r>
                  <w:rPr>
                    <w:rFonts w:ascii="Cambria Math" w:eastAsia="Times New Roman" w:hAnsi="Cambria Math" w:cs="Times New Roman"/>
                    <w:sz w:val="24"/>
                    <w:szCs w:val="24"/>
                    <w:lang w:eastAsia="ar-SA"/>
                  </w:rPr>
                  <m:t>n</m:t>
                </m:r>
              </m:sub>
            </m:sSub>
          </m:num>
          <m:den>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ξ</m:t>
                </m:r>
              </m:e>
              <m:sub>
                <m:r>
                  <w:rPr>
                    <w:rFonts w:ascii="Cambria Math" w:eastAsia="Times New Roman" w:hAnsi="Cambria Math" w:cs="Times New Roman"/>
                    <w:sz w:val="24"/>
                    <w:szCs w:val="24"/>
                    <w:lang w:eastAsia="ar-SA"/>
                  </w:rPr>
                  <m:t>p</m:t>
                </m:r>
              </m:sub>
            </m:sSub>
          </m:den>
        </m:f>
      </m:oMath>
      <w:r w:rsidRPr="0049050F">
        <w:rPr>
          <w:rFonts w:ascii="Times New Roman" w:eastAsia="Times New Roman" w:hAnsi="Times New Roman" w:cs="Times New Roman"/>
          <w:sz w:val="24"/>
          <w:szCs w:val="24"/>
          <w:lang w:eastAsia="ar-SA"/>
        </w:rPr>
        <w:t>.</w:t>
      </w:r>
      <w:r w:rsidRPr="0049050F">
        <w:rPr>
          <w:rFonts w:ascii="Times New Roman" w:eastAsia="Times New Roman" w:hAnsi="Times New Roman" w:cs="Times New Roman"/>
          <w:sz w:val="24"/>
          <w:szCs w:val="24"/>
          <w:lang w:eastAsia="ar-SA"/>
        </w:rPr>
        <w:tab/>
      </w:r>
      <w:r w:rsidRPr="0049050F">
        <w:rPr>
          <w:rFonts w:ascii="Times New Roman" w:eastAsia="Times New Roman" w:hAnsi="Times New Roman" w:cs="Times New Roman"/>
          <w:sz w:val="24"/>
          <w:szCs w:val="24"/>
          <w:lang w:eastAsia="ar-SA"/>
        </w:rPr>
        <w:tab/>
      </w:r>
      <w:r w:rsidRPr="0049050F">
        <w:rPr>
          <w:rFonts w:ascii="Times New Roman" w:eastAsia="Times New Roman" w:hAnsi="Times New Roman" w:cs="Times New Roman"/>
          <w:sz w:val="24"/>
          <w:szCs w:val="24"/>
          <w:lang w:eastAsia="ar-SA"/>
        </w:rPr>
        <w:tab/>
      </w:r>
      <w:r w:rsidRPr="0049050F">
        <w:rPr>
          <w:rFonts w:ascii="Times New Roman" w:eastAsia="Times New Roman" w:hAnsi="Times New Roman" w:cs="Times New Roman"/>
          <w:sz w:val="24"/>
          <w:szCs w:val="24"/>
          <w:lang w:eastAsia="ar-SA"/>
        </w:rPr>
        <w:tab/>
      </w:r>
      <w:r w:rsidRPr="0049050F">
        <w:rPr>
          <w:rFonts w:ascii="Times New Roman" w:eastAsia="Times New Roman" w:hAnsi="Times New Roman" w:cs="Times New Roman"/>
          <w:sz w:val="24"/>
          <w:szCs w:val="24"/>
          <w:lang w:eastAsia="ar-SA"/>
        </w:rPr>
        <w:tab/>
      </w:r>
      <w:r w:rsidRPr="0049050F">
        <w:rPr>
          <w:rFonts w:ascii="Times New Roman" w:eastAsia="Times New Roman" w:hAnsi="Times New Roman" w:cs="Times New Roman"/>
          <w:sz w:val="24"/>
          <w:szCs w:val="24"/>
          <w:lang w:eastAsia="ar-SA"/>
        </w:rPr>
        <w:tab/>
      </w:r>
      <w:r w:rsidRPr="0049050F">
        <w:rPr>
          <w:rFonts w:ascii="Times New Roman" w:eastAsia="Times New Roman" w:hAnsi="Times New Roman" w:cs="Times New Roman"/>
          <w:sz w:val="24"/>
          <w:szCs w:val="24"/>
          <w:lang w:eastAsia="ar-SA"/>
        </w:rPr>
        <w:tab/>
      </w:r>
      <w:r w:rsidRPr="0049050F">
        <w:rPr>
          <w:rFonts w:ascii="Times New Roman" w:eastAsia="Times New Roman" w:hAnsi="Times New Roman" w:cs="Times New Roman"/>
          <w:sz w:val="24"/>
          <w:szCs w:val="24"/>
          <w:lang w:eastAsia="ar-SA"/>
        </w:rPr>
        <w:tab/>
        <w:t xml:space="preserve">         </w:t>
      </w:r>
      <w:r w:rsidRPr="0049050F">
        <w:rPr>
          <w:rFonts w:ascii="Times New Roman" w:eastAsia="Times New Roman" w:hAnsi="Times New Roman" w:cs="Times New Roman"/>
          <w:sz w:val="24"/>
          <w:szCs w:val="24"/>
          <w:lang w:eastAsia="ar-SA"/>
        </w:rPr>
        <w:tab/>
        <w:t xml:space="preserve">         (2.1.33)</w:t>
      </w:r>
    </w:p>
    <w:p w14:paraId="48755FC9" w14:textId="77777777" w:rsidR="0049050F" w:rsidRPr="0049050F" w:rsidRDefault="0049050F" w:rsidP="0049050F">
      <w:pPr>
        <w:suppressAutoHyphens/>
        <w:spacing w:before="120" w:after="0" w:line="240" w:lineRule="auto"/>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 xml:space="preserve">This indicates the normalized derivative of </w:t>
      </w:r>
      <m:oMath>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y</m:t>
            </m:r>
          </m:e>
          <m:sub>
            <m:r>
              <w:rPr>
                <w:rFonts w:ascii="Cambria Math" w:eastAsia="Times New Roman" w:hAnsi="Cambria Math" w:cs="Times New Roman"/>
                <w:sz w:val="24"/>
                <w:szCs w:val="24"/>
                <w:lang w:eastAsia="ar-SA"/>
              </w:rPr>
              <m:t>n</m:t>
            </m:r>
          </m:sub>
        </m:sSub>
      </m:oMath>
      <w:r w:rsidRPr="0049050F">
        <w:rPr>
          <w:rFonts w:ascii="Times New Roman" w:eastAsia="Times New Roman" w:hAnsi="Times New Roman" w:cs="Times New Roman"/>
          <w:sz w:val="24"/>
          <w:szCs w:val="24"/>
          <w:lang w:eastAsia="ar-SA"/>
        </w:rPr>
        <w:t xml:space="preserve"> in layer </w:t>
      </w:r>
      <m:oMath>
        <m:r>
          <w:rPr>
            <w:rFonts w:ascii="Cambria Math" w:eastAsia="Times New Roman" w:hAnsi="Cambria Math" w:cs="Times New Roman"/>
            <w:sz w:val="24"/>
            <w:szCs w:val="24"/>
            <w:lang w:eastAsia="ar-SA"/>
          </w:rPr>
          <m:t>n</m:t>
        </m:r>
      </m:oMath>
      <w:r w:rsidRPr="0049050F">
        <w:rPr>
          <w:rFonts w:ascii="Times New Roman" w:eastAsia="Times New Roman" w:hAnsi="Times New Roman" w:cs="Times New Roman"/>
          <w:sz w:val="24"/>
          <w:szCs w:val="24"/>
          <w:lang w:eastAsia="ar-SA"/>
        </w:rPr>
        <w:t xml:space="preserve"> with resp</w:t>
      </w:r>
      <w:proofErr w:type="spellStart"/>
      <w:r w:rsidRPr="0049050F">
        <w:rPr>
          <w:rFonts w:ascii="Times New Roman" w:eastAsia="Times New Roman" w:hAnsi="Times New Roman" w:cs="Times New Roman"/>
          <w:sz w:val="24"/>
          <w:szCs w:val="24"/>
          <w:lang w:eastAsia="ar-SA"/>
        </w:rPr>
        <w:t>ect</w:t>
      </w:r>
      <w:proofErr w:type="spellEnd"/>
      <w:r w:rsidRPr="0049050F">
        <w:rPr>
          <w:rFonts w:ascii="Times New Roman" w:eastAsia="Times New Roman" w:hAnsi="Times New Roman" w:cs="Times New Roman"/>
          <w:sz w:val="24"/>
          <w:szCs w:val="24"/>
          <w:lang w:eastAsia="ar-SA"/>
        </w:rPr>
        <w:t xml:space="preserve"> to variable </w:t>
      </w:r>
      <m:oMath>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ξ</m:t>
            </m:r>
          </m:e>
          <m:sub>
            <m:r>
              <w:rPr>
                <w:rFonts w:ascii="Cambria Math" w:eastAsia="Times New Roman" w:hAnsi="Cambria Math" w:cs="Times New Roman"/>
                <w:sz w:val="24"/>
                <w:szCs w:val="24"/>
                <w:lang w:eastAsia="ar-SA"/>
              </w:rPr>
              <m:t>p</m:t>
            </m:r>
          </m:sub>
        </m:sSub>
      </m:oMath>
      <w:r w:rsidRPr="0049050F">
        <w:rPr>
          <w:rFonts w:ascii="Times New Roman" w:eastAsia="Times New Roman" w:hAnsi="Times New Roman" w:cs="Times New Roman"/>
          <w:sz w:val="24"/>
          <w:szCs w:val="24"/>
          <w:lang w:eastAsia="ar-SA"/>
        </w:rPr>
        <w:t xml:space="preserve"> in layer </w:t>
      </w:r>
      <m:oMath>
        <m:r>
          <w:rPr>
            <w:rFonts w:ascii="Cambria Math" w:eastAsia="Times New Roman" w:hAnsi="Cambria Math" w:cs="Times New Roman"/>
            <w:sz w:val="24"/>
            <w:szCs w:val="24"/>
            <w:lang w:eastAsia="ar-SA"/>
          </w:rPr>
          <m:t>p</m:t>
        </m:r>
      </m:oMath>
      <w:r w:rsidRPr="0049050F">
        <w:rPr>
          <w:rFonts w:ascii="Times New Roman" w:eastAsia="Times New Roman" w:hAnsi="Times New Roman" w:cs="Times New Roman"/>
          <w:sz w:val="24"/>
          <w:szCs w:val="24"/>
          <w:lang w:eastAsia="ar-SA"/>
        </w:rPr>
        <w:t>.</w:t>
      </w:r>
    </w:p>
    <w:p w14:paraId="59E873EA" w14:textId="77777777" w:rsidR="0049050F" w:rsidRPr="0049050F" w:rsidRDefault="0049050F" w:rsidP="0049050F">
      <w:pPr>
        <w:suppressAutoHyphens/>
        <w:spacing w:before="120" w:after="0" w:line="240" w:lineRule="auto"/>
        <w:jc w:val="both"/>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 xml:space="preserve">Input optical properties </w:t>
      </w:r>
      <m:oMath>
        <m:d>
          <m:dPr>
            <m:begChr m:val="{"/>
            <m:endChr m:val="}"/>
            <m:ctrlPr>
              <w:rPr>
                <w:rFonts w:ascii="Cambria Math" w:eastAsia="Times New Roman" w:hAnsi="Cambria Math" w:cs="Times New Roman"/>
                <w:i/>
                <w:sz w:val="24"/>
                <w:szCs w:val="24"/>
                <w:lang w:eastAsia="ar-SA"/>
              </w:rPr>
            </m:ctrlPr>
          </m:dPr>
          <m:e>
            <m:sSub>
              <m:sSubPr>
                <m:ctrlPr>
                  <w:rPr>
                    <w:rFonts w:ascii="Cambria Math" w:eastAsia="Times New Roman" w:hAnsi="Cambria Math" w:cs="Times New Roman"/>
                    <w:i/>
                    <w:sz w:val="24"/>
                    <w:szCs w:val="24"/>
                    <w:lang w:eastAsia="ar-SA"/>
                  </w:rPr>
                </m:ctrlPr>
              </m:sSubPr>
              <m:e>
                <m:r>
                  <m:rPr>
                    <m:sty m:val="p"/>
                  </m:rPr>
                  <w:rPr>
                    <w:rFonts w:ascii="Cambria Math" w:eastAsia="Times New Roman" w:hAnsi="Cambria Math" w:cs="Times New Roman"/>
                    <w:sz w:val="24"/>
                    <w:szCs w:val="24"/>
                    <w:lang w:eastAsia="ar-SA"/>
                  </w:rPr>
                  <m:t>Δ</m:t>
                </m:r>
              </m:e>
              <m:sub>
                <m:r>
                  <w:rPr>
                    <w:rFonts w:ascii="Cambria Math" w:eastAsia="Times New Roman" w:hAnsi="Cambria Math" w:cs="Times New Roman"/>
                    <w:sz w:val="24"/>
                    <w:szCs w:val="24"/>
                    <w:lang w:eastAsia="ar-SA"/>
                  </w:rPr>
                  <m:t>n</m:t>
                </m:r>
              </m:sub>
            </m:sSub>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ω</m:t>
                </m:r>
              </m:e>
              <m:sub>
                <m:r>
                  <w:rPr>
                    <w:rFonts w:ascii="Cambria Math" w:eastAsia="Times New Roman" w:hAnsi="Cambria Math" w:cs="Times New Roman"/>
                    <w:sz w:val="24"/>
                    <w:szCs w:val="24"/>
                    <w:lang w:eastAsia="ar-SA"/>
                  </w:rPr>
                  <m:t>n</m:t>
                </m:r>
              </m:sub>
            </m:sSub>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m:rPr>
                    <m:sty m:val="b"/>
                  </m:rPr>
                  <w:rPr>
                    <w:rFonts w:ascii="Cambria Math" w:eastAsia="Times New Roman" w:hAnsi="Cambria Math" w:cs="Times New Roman"/>
                    <w:sz w:val="24"/>
                    <w:szCs w:val="24"/>
                    <w:lang w:eastAsia="ar-SA"/>
                  </w:rPr>
                  <m:t>B</m:t>
                </m:r>
              </m:e>
              <m:sub>
                <m:r>
                  <w:rPr>
                    <w:rFonts w:ascii="Cambria Math" w:eastAsia="Times New Roman" w:hAnsi="Cambria Math" w:cs="Times New Roman"/>
                    <w:sz w:val="24"/>
                    <w:szCs w:val="24"/>
                    <w:lang w:eastAsia="ar-SA"/>
                  </w:rPr>
                  <m:t>nl</m:t>
                </m:r>
              </m:sub>
            </m:sSub>
          </m:e>
        </m:d>
        <m:r>
          <w:rPr>
            <w:rFonts w:ascii="Cambria Math" w:eastAsia="Times New Roman" w:hAnsi="Cambria Math" w:cs="Times New Roman"/>
            <w:sz w:val="24"/>
            <w:szCs w:val="24"/>
            <w:lang w:eastAsia="ar-SA"/>
          </w:rPr>
          <m:t>, n=1,…</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N</m:t>
            </m:r>
          </m:e>
          <m:sub>
            <m:r>
              <w:rPr>
                <w:rFonts w:ascii="Cambria Math" w:eastAsia="Times New Roman" w:hAnsi="Cambria Math" w:cs="Times New Roman"/>
                <w:sz w:val="24"/>
                <w:szCs w:val="24"/>
                <w:lang w:eastAsia="ar-SA"/>
              </w:rPr>
              <m:t>L</m:t>
            </m:r>
          </m:sub>
        </m:sSub>
      </m:oMath>
      <w:r w:rsidRPr="0049050F">
        <w:rPr>
          <w:rFonts w:ascii="Times New Roman" w:eastAsia="Times New Roman" w:hAnsi="Times New Roman" w:cs="Times New Roman"/>
          <w:sz w:val="24"/>
          <w:szCs w:val="24"/>
          <w:lang w:eastAsia="ar-SA"/>
        </w:rPr>
        <w:t xml:space="preserve"> are needed for calculation of the radiation field. For Jacobians, we require an additional set of </w:t>
      </w:r>
      <w:r w:rsidRPr="0049050F">
        <w:rPr>
          <w:rFonts w:ascii="Times New Roman" w:eastAsia="Times New Roman" w:hAnsi="Times New Roman" w:cs="Times New Roman"/>
          <w:i/>
          <w:sz w:val="24"/>
          <w:szCs w:val="24"/>
          <w:lang w:eastAsia="ar-SA"/>
        </w:rPr>
        <w:t>linearized optical property inputs</w:t>
      </w:r>
      <w:r w:rsidRPr="0049050F">
        <w:rPr>
          <w:rFonts w:ascii="Times New Roman" w:eastAsia="Times New Roman" w:hAnsi="Times New Roman" w:cs="Times New Roman"/>
          <w:sz w:val="24"/>
          <w:szCs w:val="24"/>
          <w:lang w:eastAsia="ar-SA"/>
        </w:rPr>
        <w:t xml:space="preserve"> </w:t>
      </w:r>
      <m:oMath>
        <m:d>
          <m:dPr>
            <m:begChr m:val="{"/>
            <m:endChr m:val="}"/>
            <m:ctrlPr>
              <w:rPr>
                <w:rFonts w:ascii="Cambria Math" w:eastAsia="Times New Roman" w:hAnsi="Cambria Math" w:cs="Times New Roman"/>
                <w:i/>
                <w:sz w:val="24"/>
                <w:szCs w:val="24"/>
                <w:lang w:eastAsia="ar-SA"/>
              </w:rPr>
            </m:ctrlPr>
          </m:dPr>
          <m:e>
            <m:sSub>
              <m:sSubPr>
                <m:ctrlPr>
                  <w:rPr>
                    <w:rFonts w:ascii="Cambria Math" w:eastAsia="Times New Roman" w:hAnsi="Cambria Math" w:cs="Times New Roman"/>
                    <w:i/>
                    <w:sz w:val="24"/>
                    <w:szCs w:val="24"/>
                    <w:lang w:eastAsia="ar-SA"/>
                  </w:rPr>
                </m:ctrlPr>
              </m:sSubPr>
              <m:e>
                <m:r>
                  <m:rPr>
                    <m:scr m:val="script"/>
                  </m:rPr>
                  <w:rPr>
                    <w:rFonts w:ascii="Cambria Math" w:eastAsia="Times New Roman" w:hAnsi="Cambria Math" w:cs="Times New Roman"/>
                    <w:sz w:val="24"/>
                    <w:szCs w:val="24"/>
                    <w:lang w:eastAsia="ar-SA"/>
                  </w:rPr>
                  <m:t>V</m:t>
                </m:r>
              </m:e>
              <m:sub>
                <m:r>
                  <w:rPr>
                    <w:rFonts w:ascii="Cambria Math" w:eastAsia="Times New Roman" w:hAnsi="Cambria Math" w:cs="Times New Roman"/>
                    <w:sz w:val="24"/>
                    <w:szCs w:val="24"/>
                    <w:lang w:eastAsia="ar-SA"/>
                  </w:rPr>
                  <m:t>n</m:t>
                </m:r>
              </m:sub>
            </m:sSub>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m:rPr>
                    <m:scr m:val="script"/>
                  </m:rPr>
                  <w:rPr>
                    <w:rFonts w:ascii="Cambria Math" w:eastAsia="Times New Roman" w:hAnsi="Cambria Math" w:cs="Times New Roman"/>
                    <w:sz w:val="24"/>
                    <w:szCs w:val="24"/>
                    <w:lang w:eastAsia="ar-SA"/>
                  </w:rPr>
                  <m:t>U</m:t>
                </m:r>
              </m:e>
              <m:sub>
                <m:r>
                  <w:rPr>
                    <w:rFonts w:ascii="Cambria Math" w:eastAsia="Times New Roman" w:hAnsi="Cambria Math" w:cs="Times New Roman"/>
                    <w:sz w:val="24"/>
                    <w:szCs w:val="24"/>
                    <w:lang w:eastAsia="ar-SA"/>
                  </w:rPr>
                  <m:t>n</m:t>
                </m:r>
              </m:sub>
            </m:sSub>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m:rPr>
                    <m:scr m:val="script"/>
                    <m:sty m:val="bi"/>
                  </m:rPr>
                  <w:rPr>
                    <w:rFonts w:ascii="Cambria Math" w:eastAsia="Times New Roman" w:hAnsi="Cambria Math" w:cs="Times New Roman"/>
                    <w:sz w:val="24"/>
                    <w:szCs w:val="24"/>
                    <w:lang w:eastAsia="ar-SA"/>
                  </w:rPr>
                  <m:t>Z</m:t>
                </m:r>
              </m:e>
              <m:sub>
                <m:r>
                  <w:rPr>
                    <w:rFonts w:ascii="Cambria Math" w:eastAsia="Times New Roman" w:hAnsi="Cambria Math" w:cs="Times New Roman"/>
                    <w:sz w:val="24"/>
                    <w:szCs w:val="24"/>
                    <w:lang w:eastAsia="ar-SA"/>
                  </w:rPr>
                  <m:t>nl</m:t>
                </m:r>
              </m:sub>
            </m:sSub>
          </m:e>
        </m:d>
        <m:r>
          <w:rPr>
            <w:rFonts w:ascii="Cambria Math" w:eastAsia="Times New Roman" w:hAnsi="Cambria Math" w:cs="Times New Roman"/>
            <w:sz w:val="24"/>
            <w:szCs w:val="24"/>
            <w:lang w:eastAsia="ar-SA"/>
          </w:rPr>
          <m:t>,, n=1,…</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N</m:t>
            </m:r>
          </m:e>
          <m:sub>
            <m:r>
              <w:rPr>
                <w:rFonts w:ascii="Cambria Math" w:eastAsia="Times New Roman" w:hAnsi="Cambria Math" w:cs="Times New Roman"/>
                <w:sz w:val="24"/>
                <w:szCs w:val="24"/>
                <w:lang w:eastAsia="ar-SA"/>
              </w:rPr>
              <m:t>L</m:t>
            </m:r>
          </m:sub>
        </m:sSub>
      </m:oMath>
      <w:r w:rsidRPr="0049050F">
        <w:rPr>
          <w:rFonts w:ascii="Times New Roman" w:eastAsia="Times New Roman" w:hAnsi="Times New Roman" w:cs="Times New Roman"/>
          <w:sz w:val="24"/>
          <w:szCs w:val="24"/>
          <w:lang w:eastAsia="ar-SA"/>
        </w:rPr>
        <w:t xml:space="preserve"> defined with respect to variable </w:t>
      </w:r>
      <m:oMath>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ξ</m:t>
            </m:r>
          </m:e>
          <m:sub>
            <m:r>
              <w:rPr>
                <w:rFonts w:ascii="Cambria Math" w:eastAsia="Times New Roman" w:hAnsi="Cambria Math" w:cs="Times New Roman"/>
                <w:sz w:val="24"/>
                <w:szCs w:val="24"/>
                <w:lang w:eastAsia="ar-SA"/>
              </w:rPr>
              <m:t>n</m:t>
            </m:r>
          </m:sub>
        </m:sSub>
      </m:oMath>
      <w:r w:rsidRPr="0049050F">
        <w:rPr>
          <w:rFonts w:ascii="Times New Roman" w:eastAsia="Times New Roman" w:hAnsi="Times New Roman" w:cs="Times New Roman"/>
          <w:sz w:val="24"/>
          <w:szCs w:val="24"/>
          <w:lang w:eastAsia="ar-SA"/>
        </w:rPr>
        <w:t xml:space="preserve"> in layer </w:t>
      </w:r>
      <m:oMath>
        <m:r>
          <w:rPr>
            <w:rFonts w:ascii="Cambria Math" w:eastAsia="Times New Roman" w:hAnsi="Cambria Math" w:cs="Times New Roman"/>
            <w:sz w:val="24"/>
            <w:szCs w:val="24"/>
            <w:lang w:eastAsia="ar-SA"/>
          </w:rPr>
          <m:t>n</m:t>
        </m:r>
      </m:oMath>
      <w:r w:rsidRPr="0049050F">
        <w:rPr>
          <w:rFonts w:ascii="Times New Roman" w:eastAsia="Times New Roman" w:hAnsi="Times New Roman" w:cs="Times New Roman"/>
          <w:sz w:val="24"/>
          <w:szCs w:val="24"/>
          <w:lang w:eastAsia="ar-SA"/>
        </w:rPr>
        <w:t xml:space="preserve"> for which we require weighting functions. These are:</w:t>
      </w:r>
    </w:p>
    <w:p w14:paraId="45B3C64D" w14:textId="77777777" w:rsidR="0049050F" w:rsidRPr="0049050F" w:rsidRDefault="0049050F" w:rsidP="0049050F">
      <w:pPr>
        <w:suppressAutoHyphens/>
        <w:spacing w:before="120" w:after="0" w:line="240" w:lineRule="auto"/>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ab/>
      </w:r>
      <m:oMath>
        <m:sSub>
          <m:sSubPr>
            <m:ctrlPr>
              <w:rPr>
                <w:rFonts w:ascii="Cambria Math" w:eastAsia="Times New Roman" w:hAnsi="Cambria Math" w:cs="Times New Roman"/>
                <w:i/>
                <w:sz w:val="24"/>
                <w:szCs w:val="24"/>
                <w:lang w:eastAsia="ar-SA"/>
              </w:rPr>
            </m:ctrlPr>
          </m:sSubPr>
          <m:e>
            <m:r>
              <m:rPr>
                <m:scr m:val="script"/>
              </m:rPr>
              <w:rPr>
                <w:rFonts w:ascii="Cambria Math" w:eastAsia="Times New Roman" w:hAnsi="Cambria Math" w:cs="Times New Roman"/>
                <w:sz w:val="24"/>
                <w:szCs w:val="24"/>
                <w:lang w:eastAsia="ar-SA"/>
              </w:rPr>
              <m:t>V</m:t>
            </m:r>
          </m:e>
          <m:sub>
            <m:r>
              <w:rPr>
                <w:rFonts w:ascii="Cambria Math" w:eastAsia="Times New Roman" w:hAnsi="Cambria Math" w:cs="Times New Roman"/>
                <w:sz w:val="24"/>
                <w:szCs w:val="24"/>
                <w:lang w:eastAsia="ar-SA"/>
              </w:rPr>
              <m:t>n</m:t>
            </m:r>
          </m:sub>
        </m:sSub>
        <m:sSub>
          <m:sSubPr>
            <m:ctrlPr>
              <w:rPr>
                <w:rFonts w:ascii="Cambria Math" w:eastAsia="Times New Roman" w:hAnsi="Cambria Math" w:cs="Times New Roman"/>
                <w:i/>
                <w:sz w:val="24"/>
                <w:szCs w:val="24"/>
                <w:lang w:eastAsia="ar-SA"/>
              </w:rPr>
            </m:ctrlPr>
          </m:sSubPr>
          <m:e>
            <m:r>
              <m:rPr>
                <m:scr m:val="script"/>
              </m:rPr>
              <w:rPr>
                <w:rFonts w:ascii="Cambria Math" w:eastAsia="Times New Roman" w:hAnsi="Cambria Math" w:cs="Times New Roman"/>
                <w:sz w:val="24"/>
                <w:szCs w:val="24"/>
                <w:lang w:eastAsia="ar-SA"/>
              </w:rPr>
              <m:t>≡L</m:t>
            </m:r>
          </m:e>
          <m:sub>
            <m:r>
              <w:rPr>
                <w:rFonts w:ascii="Cambria Math" w:eastAsia="Times New Roman" w:hAnsi="Cambria Math" w:cs="Times New Roman"/>
                <w:sz w:val="24"/>
                <w:szCs w:val="24"/>
                <w:lang w:eastAsia="ar-SA"/>
              </w:rPr>
              <m:t>n</m:t>
            </m:r>
          </m:sub>
        </m:sSub>
        <m:d>
          <m:dPr>
            <m:ctrlPr>
              <w:rPr>
                <w:rFonts w:ascii="Cambria Math" w:eastAsia="Times New Roman" w:hAnsi="Cambria Math" w:cs="Times New Roman"/>
                <w:i/>
                <w:sz w:val="24"/>
                <w:szCs w:val="24"/>
                <w:lang w:eastAsia="ar-SA"/>
              </w:rPr>
            </m:ctrlPr>
          </m:dPr>
          <m:e>
            <m:sSub>
              <m:sSubPr>
                <m:ctrlPr>
                  <w:rPr>
                    <w:rFonts w:ascii="Cambria Math" w:eastAsia="Times New Roman" w:hAnsi="Cambria Math" w:cs="Times New Roman"/>
                    <w:i/>
                    <w:sz w:val="24"/>
                    <w:szCs w:val="24"/>
                    <w:lang w:eastAsia="ar-SA"/>
                  </w:rPr>
                </m:ctrlPr>
              </m:sSubPr>
              <m:e>
                <m:r>
                  <m:rPr>
                    <m:sty m:val="p"/>
                  </m:rPr>
                  <w:rPr>
                    <w:rFonts w:ascii="Cambria Math" w:eastAsia="Times New Roman" w:hAnsi="Cambria Math" w:cs="Times New Roman"/>
                    <w:sz w:val="24"/>
                    <w:szCs w:val="24"/>
                    <w:lang w:eastAsia="ar-SA"/>
                  </w:rPr>
                  <m:t>Δ</m:t>
                </m:r>
              </m:e>
              <m:sub>
                <m:r>
                  <w:rPr>
                    <w:rFonts w:ascii="Cambria Math" w:eastAsia="Times New Roman" w:hAnsi="Cambria Math" w:cs="Times New Roman"/>
                    <w:sz w:val="24"/>
                    <w:szCs w:val="24"/>
                    <w:lang w:eastAsia="ar-SA"/>
                  </w:rPr>
                  <m:t>n</m:t>
                </m:r>
              </m:sub>
            </m:sSub>
          </m:e>
        </m:d>
      </m:oMath>
      <w:r w:rsidRPr="0049050F">
        <w:rPr>
          <w:rFonts w:ascii="Times New Roman" w:eastAsia="Times New Roman" w:hAnsi="Times New Roman" w:cs="Times New Roman"/>
          <w:sz w:val="24"/>
          <w:szCs w:val="24"/>
          <w:lang w:eastAsia="ar-SA"/>
        </w:rPr>
        <w:t>;</w:t>
      </w:r>
      <w:r w:rsidRPr="0049050F">
        <w:rPr>
          <w:rFonts w:ascii="Times New Roman" w:eastAsia="Times New Roman" w:hAnsi="Times New Roman" w:cs="Times New Roman"/>
          <w:sz w:val="24"/>
          <w:szCs w:val="24"/>
          <w:lang w:eastAsia="ar-SA"/>
        </w:rPr>
        <w:tab/>
        <w:t xml:space="preserve">   </w:t>
      </w:r>
      <m:oMath>
        <m:sSub>
          <m:sSubPr>
            <m:ctrlPr>
              <w:rPr>
                <w:rFonts w:ascii="Cambria Math" w:eastAsia="Times New Roman" w:hAnsi="Cambria Math" w:cs="Times New Roman"/>
                <w:i/>
                <w:sz w:val="24"/>
                <w:szCs w:val="24"/>
                <w:lang w:eastAsia="ar-SA"/>
              </w:rPr>
            </m:ctrlPr>
          </m:sSubPr>
          <m:e>
            <m:r>
              <m:rPr>
                <m:scr m:val="script"/>
              </m:rPr>
              <w:rPr>
                <w:rFonts w:ascii="Cambria Math" w:eastAsia="Times New Roman" w:hAnsi="Cambria Math" w:cs="Times New Roman"/>
                <w:sz w:val="24"/>
                <w:szCs w:val="24"/>
                <w:lang w:eastAsia="ar-SA"/>
              </w:rPr>
              <m:t>U</m:t>
            </m:r>
          </m:e>
          <m:sub>
            <m:r>
              <w:rPr>
                <w:rFonts w:ascii="Cambria Math" w:eastAsia="Times New Roman" w:hAnsi="Cambria Math" w:cs="Times New Roman"/>
                <w:sz w:val="24"/>
                <w:szCs w:val="24"/>
                <w:lang w:eastAsia="ar-SA"/>
              </w:rPr>
              <m:t>n</m:t>
            </m:r>
          </m:sub>
        </m:sSub>
        <m:sSub>
          <m:sSubPr>
            <m:ctrlPr>
              <w:rPr>
                <w:rFonts w:ascii="Cambria Math" w:eastAsia="Times New Roman" w:hAnsi="Cambria Math" w:cs="Times New Roman"/>
                <w:i/>
                <w:sz w:val="24"/>
                <w:szCs w:val="24"/>
                <w:lang w:eastAsia="ar-SA"/>
              </w:rPr>
            </m:ctrlPr>
          </m:sSubPr>
          <m:e>
            <m:r>
              <m:rPr>
                <m:scr m:val="script"/>
              </m:rPr>
              <w:rPr>
                <w:rFonts w:ascii="Cambria Math" w:eastAsia="Times New Roman" w:hAnsi="Cambria Math" w:cs="Times New Roman"/>
                <w:sz w:val="24"/>
                <w:szCs w:val="24"/>
                <w:lang w:eastAsia="ar-SA"/>
              </w:rPr>
              <m:t>≡L</m:t>
            </m:r>
          </m:e>
          <m:sub>
            <m:r>
              <w:rPr>
                <w:rFonts w:ascii="Cambria Math" w:eastAsia="Times New Roman" w:hAnsi="Cambria Math" w:cs="Times New Roman"/>
                <w:sz w:val="24"/>
                <w:szCs w:val="24"/>
                <w:lang w:eastAsia="ar-SA"/>
              </w:rPr>
              <m:t>n</m:t>
            </m:r>
          </m:sub>
        </m:sSub>
        <m:d>
          <m:dPr>
            <m:ctrlPr>
              <w:rPr>
                <w:rFonts w:ascii="Cambria Math" w:eastAsia="Times New Roman" w:hAnsi="Cambria Math" w:cs="Times New Roman"/>
                <w:i/>
                <w:sz w:val="24"/>
                <w:szCs w:val="24"/>
                <w:lang w:eastAsia="ar-SA"/>
              </w:rPr>
            </m:ctrlPr>
          </m:dPr>
          <m:e>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ω</m:t>
                </m:r>
              </m:e>
              <m:sub>
                <m:r>
                  <w:rPr>
                    <w:rFonts w:ascii="Cambria Math" w:eastAsia="Times New Roman" w:hAnsi="Cambria Math" w:cs="Times New Roman"/>
                    <w:sz w:val="24"/>
                    <w:szCs w:val="24"/>
                    <w:lang w:eastAsia="ar-SA"/>
                  </w:rPr>
                  <m:t>n</m:t>
                </m:r>
              </m:sub>
            </m:sSub>
          </m:e>
        </m:d>
      </m:oMath>
      <w:r w:rsidRPr="0049050F">
        <w:rPr>
          <w:rFonts w:ascii="Times New Roman" w:eastAsia="Times New Roman" w:hAnsi="Times New Roman" w:cs="Times New Roman"/>
          <w:sz w:val="24"/>
          <w:szCs w:val="24"/>
          <w:lang w:eastAsia="ar-SA"/>
        </w:rPr>
        <w:t xml:space="preserve">;   </w:t>
      </w:r>
      <m:oMath>
        <m:sSub>
          <m:sSubPr>
            <m:ctrlPr>
              <w:rPr>
                <w:rFonts w:ascii="Cambria Math" w:eastAsia="Times New Roman" w:hAnsi="Cambria Math" w:cs="Times New Roman"/>
                <w:i/>
                <w:sz w:val="24"/>
                <w:szCs w:val="24"/>
                <w:lang w:eastAsia="ar-SA"/>
              </w:rPr>
            </m:ctrlPr>
          </m:sSubPr>
          <m:e>
            <m:r>
              <m:rPr>
                <m:scr m:val="script"/>
                <m:sty m:val="bi"/>
              </m:rPr>
              <w:rPr>
                <w:rFonts w:ascii="Cambria Math" w:eastAsia="Times New Roman" w:hAnsi="Cambria Math" w:cs="Times New Roman"/>
                <w:sz w:val="24"/>
                <w:szCs w:val="24"/>
                <w:lang w:eastAsia="ar-SA"/>
              </w:rPr>
              <m:t>Z</m:t>
            </m:r>
          </m:e>
          <m:sub>
            <m:r>
              <w:rPr>
                <w:rFonts w:ascii="Cambria Math" w:eastAsia="Times New Roman" w:hAnsi="Cambria Math" w:cs="Times New Roman"/>
                <w:sz w:val="24"/>
                <w:szCs w:val="24"/>
                <w:lang w:eastAsia="ar-SA"/>
              </w:rPr>
              <m:t>nl</m:t>
            </m:r>
          </m:sub>
        </m:sSub>
        <m:sSub>
          <m:sSubPr>
            <m:ctrlPr>
              <w:rPr>
                <w:rFonts w:ascii="Cambria Math" w:eastAsia="Times New Roman" w:hAnsi="Cambria Math" w:cs="Times New Roman"/>
                <w:i/>
                <w:sz w:val="24"/>
                <w:szCs w:val="24"/>
                <w:lang w:eastAsia="ar-SA"/>
              </w:rPr>
            </m:ctrlPr>
          </m:sSubPr>
          <m:e>
            <m:r>
              <m:rPr>
                <m:scr m:val="script"/>
              </m:rPr>
              <w:rPr>
                <w:rFonts w:ascii="Cambria Math" w:eastAsia="Times New Roman" w:hAnsi="Cambria Math" w:cs="Times New Roman"/>
                <w:sz w:val="24"/>
                <w:szCs w:val="24"/>
                <w:lang w:eastAsia="ar-SA"/>
              </w:rPr>
              <m:t>≡L</m:t>
            </m:r>
          </m:e>
          <m:sub>
            <m:r>
              <w:rPr>
                <w:rFonts w:ascii="Cambria Math" w:eastAsia="Times New Roman" w:hAnsi="Cambria Math" w:cs="Times New Roman"/>
                <w:sz w:val="24"/>
                <w:szCs w:val="24"/>
                <w:lang w:eastAsia="ar-SA"/>
              </w:rPr>
              <m:t>n</m:t>
            </m:r>
          </m:sub>
        </m:sSub>
        <m:d>
          <m:dPr>
            <m:ctrlPr>
              <w:rPr>
                <w:rFonts w:ascii="Cambria Math" w:eastAsia="Times New Roman" w:hAnsi="Cambria Math" w:cs="Times New Roman"/>
                <w:i/>
                <w:sz w:val="24"/>
                <w:szCs w:val="24"/>
                <w:lang w:eastAsia="ar-SA"/>
              </w:rPr>
            </m:ctrlPr>
          </m:dPr>
          <m:e>
            <m:sSub>
              <m:sSubPr>
                <m:ctrlPr>
                  <w:rPr>
                    <w:rFonts w:ascii="Cambria Math" w:eastAsia="Times New Roman" w:hAnsi="Cambria Math" w:cs="Times New Roman"/>
                    <w:i/>
                    <w:sz w:val="24"/>
                    <w:szCs w:val="24"/>
                    <w:lang w:eastAsia="ar-SA"/>
                  </w:rPr>
                </m:ctrlPr>
              </m:sSubPr>
              <m:e>
                <m:r>
                  <m:rPr>
                    <m:sty m:val="b"/>
                  </m:rPr>
                  <w:rPr>
                    <w:rFonts w:ascii="Cambria Math" w:eastAsia="Times New Roman" w:hAnsi="Cambria Math" w:cs="Times New Roman"/>
                    <w:sz w:val="24"/>
                    <w:szCs w:val="24"/>
                    <w:lang w:eastAsia="ar-SA"/>
                  </w:rPr>
                  <m:t>B</m:t>
                </m:r>
              </m:e>
              <m:sub>
                <m:r>
                  <w:rPr>
                    <w:rFonts w:ascii="Cambria Math" w:eastAsia="Times New Roman" w:hAnsi="Cambria Math" w:cs="Times New Roman"/>
                    <w:sz w:val="24"/>
                    <w:szCs w:val="24"/>
                    <w:lang w:eastAsia="ar-SA"/>
                  </w:rPr>
                  <m:t>nl</m:t>
                </m:r>
              </m:sub>
            </m:sSub>
          </m:e>
        </m:d>
      </m:oMath>
      <w:r w:rsidRPr="0049050F">
        <w:rPr>
          <w:rFonts w:ascii="Times New Roman" w:eastAsia="Times New Roman" w:hAnsi="Times New Roman" w:cs="Times New Roman"/>
          <w:sz w:val="24"/>
          <w:szCs w:val="24"/>
          <w:lang w:eastAsia="ar-SA"/>
        </w:rPr>
        <w:t>.</w:t>
      </w:r>
      <w:r w:rsidRPr="0049050F">
        <w:rPr>
          <w:rFonts w:ascii="Times New Roman" w:eastAsia="Times New Roman" w:hAnsi="Times New Roman" w:cs="Times New Roman"/>
          <w:sz w:val="24"/>
          <w:szCs w:val="24"/>
          <w:lang w:eastAsia="ar-SA"/>
        </w:rPr>
        <w:tab/>
        <w:t xml:space="preserve">  </w:t>
      </w:r>
      <w:r w:rsidRPr="0049050F">
        <w:rPr>
          <w:rFonts w:ascii="Times New Roman" w:eastAsia="Times New Roman" w:hAnsi="Times New Roman" w:cs="Times New Roman"/>
          <w:sz w:val="24"/>
          <w:szCs w:val="24"/>
          <w:lang w:eastAsia="ar-SA"/>
        </w:rPr>
        <w:tab/>
        <w:t xml:space="preserve">  </w:t>
      </w:r>
      <w:r w:rsidRPr="0049050F">
        <w:rPr>
          <w:rFonts w:ascii="Times New Roman" w:eastAsia="Times New Roman" w:hAnsi="Times New Roman" w:cs="Times New Roman"/>
          <w:sz w:val="24"/>
          <w:szCs w:val="24"/>
          <w:lang w:eastAsia="ar-SA"/>
        </w:rPr>
        <w:tab/>
        <w:t xml:space="preserve">                    </w:t>
      </w:r>
      <w:r w:rsidRPr="0049050F">
        <w:rPr>
          <w:rFonts w:ascii="Times New Roman" w:eastAsia="Times New Roman" w:hAnsi="Times New Roman" w:cs="Times New Roman"/>
          <w:sz w:val="24"/>
          <w:szCs w:val="24"/>
          <w:lang w:eastAsia="ar-SA"/>
        </w:rPr>
        <w:tab/>
        <w:t xml:space="preserve">           (2.1.34) </w:t>
      </w:r>
    </w:p>
    <w:p w14:paraId="1CCB6033" w14:textId="77777777" w:rsidR="0049050F" w:rsidRPr="0049050F" w:rsidRDefault="0049050F" w:rsidP="0049050F">
      <w:pPr>
        <w:suppressAutoHyphens/>
        <w:spacing w:before="120" w:after="0" w:line="240" w:lineRule="auto"/>
        <w:jc w:val="both"/>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 xml:space="preserve">In section 2.2 below, we give some examples of input quantities </w:t>
      </w:r>
      <m:oMath>
        <m:d>
          <m:dPr>
            <m:begChr m:val="{"/>
            <m:endChr m:val="}"/>
            <m:ctrlPr>
              <w:rPr>
                <w:rFonts w:ascii="Cambria Math" w:eastAsia="Times New Roman" w:hAnsi="Cambria Math" w:cs="Times New Roman"/>
                <w:i/>
                <w:sz w:val="24"/>
                <w:szCs w:val="24"/>
                <w:lang w:eastAsia="ar-SA"/>
              </w:rPr>
            </m:ctrlPr>
          </m:dPr>
          <m:e>
            <m:sSub>
              <m:sSubPr>
                <m:ctrlPr>
                  <w:rPr>
                    <w:rFonts w:ascii="Cambria Math" w:eastAsia="Times New Roman" w:hAnsi="Cambria Math" w:cs="Times New Roman"/>
                    <w:i/>
                    <w:sz w:val="24"/>
                    <w:szCs w:val="24"/>
                    <w:lang w:eastAsia="ar-SA"/>
                  </w:rPr>
                </m:ctrlPr>
              </m:sSubPr>
              <m:e>
                <m:r>
                  <m:rPr>
                    <m:sty m:val="p"/>
                  </m:rPr>
                  <w:rPr>
                    <w:rFonts w:ascii="Cambria Math" w:eastAsia="Times New Roman" w:hAnsi="Cambria Math" w:cs="Times New Roman"/>
                    <w:sz w:val="24"/>
                    <w:szCs w:val="24"/>
                    <w:lang w:eastAsia="ar-SA"/>
                  </w:rPr>
                  <m:t>Δ</m:t>
                </m:r>
              </m:e>
              <m:sub>
                <m:r>
                  <w:rPr>
                    <w:rFonts w:ascii="Cambria Math" w:eastAsia="Times New Roman" w:hAnsi="Cambria Math" w:cs="Times New Roman"/>
                    <w:sz w:val="24"/>
                    <w:szCs w:val="24"/>
                    <w:lang w:eastAsia="ar-SA"/>
                  </w:rPr>
                  <m:t>n</m:t>
                </m:r>
              </m:sub>
            </m:sSub>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ω</m:t>
                </m:r>
              </m:e>
              <m:sub>
                <m:r>
                  <w:rPr>
                    <w:rFonts w:ascii="Cambria Math" w:eastAsia="Times New Roman" w:hAnsi="Cambria Math" w:cs="Times New Roman"/>
                    <w:sz w:val="24"/>
                    <w:szCs w:val="24"/>
                    <w:lang w:eastAsia="ar-SA"/>
                  </w:rPr>
                  <m:t>n</m:t>
                </m:r>
              </m:sub>
            </m:sSub>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m:rPr>
                    <m:sty m:val="b"/>
                  </m:rPr>
                  <w:rPr>
                    <w:rFonts w:ascii="Cambria Math" w:eastAsia="Times New Roman" w:hAnsi="Cambria Math" w:cs="Times New Roman"/>
                    <w:sz w:val="24"/>
                    <w:szCs w:val="24"/>
                    <w:lang w:eastAsia="ar-SA"/>
                  </w:rPr>
                  <m:t>B</m:t>
                </m:r>
              </m:e>
              <m:sub>
                <m:r>
                  <w:rPr>
                    <w:rFonts w:ascii="Cambria Math" w:eastAsia="Times New Roman" w:hAnsi="Cambria Math" w:cs="Times New Roman"/>
                    <w:sz w:val="24"/>
                    <w:szCs w:val="24"/>
                    <w:lang w:eastAsia="ar-SA"/>
                  </w:rPr>
                  <m:t>nl</m:t>
                </m:r>
              </m:sub>
            </m:sSub>
          </m:e>
        </m:d>
      </m:oMath>
      <w:r w:rsidRPr="0049050F">
        <w:rPr>
          <w:rFonts w:ascii="Times New Roman" w:eastAsia="Times New Roman" w:hAnsi="Times New Roman" w:cs="Times New Roman"/>
          <w:sz w:val="24"/>
          <w:szCs w:val="24"/>
          <w:lang w:eastAsia="ar-SA"/>
        </w:rPr>
        <w:t xml:space="preserve"> and their linearizations</w:t>
      </w:r>
      <m:oMath>
        <m:r>
          <w:rPr>
            <w:rFonts w:ascii="Cambria Math" w:eastAsia="Times New Roman" w:hAnsi="Cambria Math" w:cs="Times New Roman"/>
            <w:sz w:val="24"/>
            <w:szCs w:val="24"/>
            <w:lang w:eastAsia="ar-SA"/>
          </w:rPr>
          <m:t xml:space="preserve"> {</m:t>
        </m:r>
        <m:sSub>
          <m:sSubPr>
            <m:ctrlPr>
              <w:rPr>
                <w:rFonts w:ascii="Cambria Math" w:eastAsia="Times New Roman" w:hAnsi="Cambria Math" w:cs="Times New Roman"/>
                <w:i/>
                <w:sz w:val="24"/>
                <w:szCs w:val="24"/>
                <w:lang w:eastAsia="ar-SA"/>
              </w:rPr>
            </m:ctrlPr>
          </m:sSubPr>
          <m:e>
            <m:r>
              <m:rPr>
                <m:scr m:val="script"/>
              </m:rPr>
              <w:rPr>
                <w:rFonts w:ascii="Cambria Math" w:eastAsia="Times New Roman" w:hAnsi="Cambria Math" w:cs="Times New Roman"/>
                <w:sz w:val="24"/>
                <w:szCs w:val="24"/>
                <w:lang w:eastAsia="ar-SA"/>
              </w:rPr>
              <m:t>V</m:t>
            </m:r>
          </m:e>
          <m:sub>
            <m:r>
              <w:rPr>
                <w:rFonts w:ascii="Cambria Math" w:eastAsia="Times New Roman" w:hAnsi="Cambria Math" w:cs="Times New Roman"/>
                <w:sz w:val="24"/>
                <w:szCs w:val="24"/>
                <w:lang w:eastAsia="ar-SA"/>
              </w:rPr>
              <m:t>n</m:t>
            </m:r>
          </m:sub>
        </m:sSub>
        <m:sSub>
          <m:sSubPr>
            <m:ctrlPr>
              <w:rPr>
                <w:rFonts w:ascii="Cambria Math" w:eastAsia="Times New Roman" w:hAnsi="Cambria Math" w:cs="Times New Roman"/>
                <w:i/>
                <w:sz w:val="24"/>
                <w:szCs w:val="24"/>
                <w:lang w:eastAsia="ar-SA"/>
              </w:rPr>
            </m:ctrlPr>
          </m:sSubPr>
          <m:e>
            <m:r>
              <m:rPr>
                <m:scr m:val="script"/>
              </m:rPr>
              <w:rPr>
                <w:rFonts w:ascii="Cambria Math" w:eastAsia="Times New Roman" w:hAnsi="Cambria Math" w:cs="Times New Roman"/>
                <w:sz w:val="24"/>
                <w:szCs w:val="24"/>
                <w:lang w:eastAsia="ar-SA"/>
              </w:rPr>
              <m:t>,U</m:t>
            </m:r>
          </m:e>
          <m:sub>
            <m:r>
              <w:rPr>
                <w:rFonts w:ascii="Cambria Math" w:eastAsia="Times New Roman" w:hAnsi="Cambria Math" w:cs="Times New Roman"/>
                <w:sz w:val="24"/>
                <w:szCs w:val="24"/>
                <w:lang w:eastAsia="ar-SA"/>
              </w:rPr>
              <m:t>n</m:t>
            </m:r>
          </m:sub>
        </m:sSub>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m:rPr>
                <m:scr m:val="script"/>
                <m:sty m:val="bi"/>
              </m:rPr>
              <w:rPr>
                <w:rFonts w:ascii="Cambria Math" w:eastAsia="Times New Roman" w:hAnsi="Cambria Math" w:cs="Times New Roman"/>
                <w:sz w:val="24"/>
                <w:szCs w:val="24"/>
                <w:lang w:eastAsia="ar-SA"/>
              </w:rPr>
              <m:t>Z</m:t>
            </m:r>
          </m:e>
          <m:sub>
            <m:r>
              <w:rPr>
                <w:rFonts w:ascii="Cambria Math" w:eastAsia="Times New Roman" w:hAnsi="Cambria Math" w:cs="Times New Roman"/>
                <w:sz w:val="24"/>
                <w:szCs w:val="24"/>
                <w:lang w:eastAsia="ar-SA"/>
              </w:rPr>
              <m:t>nl</m:t>
            </m:r>
          </m:sub>
        </m:sSub>
        <m:r>
          <w:rPr>
            <w:rFonts w:ascii="Cambria Math" w:eastAsia="Times New Roman" w:hAnsi="Cambria Math" w:cs="Times New Roman"/>
            <w:sz w:val="24"/>
            <w:szCs w:val="24"/>
            <w:lang w:eastAsia="ar-SA"/>
          </w:rPr>
          <m:t>}</m:t>
        </m:r>
      </m:oMath>
      <w:r w:rsidRPr="0049050F">
        <w:rPr>
          <w:rFonts w:ascii="Times New Roman" w:eastAsia="Times New Roman" w:hAnsi="Times New Roman" w:cs="Times New Roman"/>
          <w:sz w:val="24"/>
          <w:szCs w:val="24"/>
          <w:lang w:eastAsia="ar-SA"/>
        </w:rPr>
        <w:t xml:space="preserve"> for a typical atmosphe</w:t>
      </w:r>
      <w:proofErr w:type="spellStart"/>
      <w:r w:rsidRPr="0049050F">
        <w:rPr>
          <w:rFonts w:ascii="Times New Roman" w:eastAsia="Times New Roman" w:hAnsi="Times New Roman" w:cs="Times New Roman"/>
          <w:sz w:val="24"/>
          <w:szCs w:val="24"/>
          <w:lang w:eastAsia="ar-SA"/>
        </w:rPr>
        <w:t>ric</w:t>
      </w:r>
      <w:proofErr w:type="spellEnd"/>
      <w:r w:rsidRPr="0049050F">
        <w:rPr>
          <w:rFonts w:ascii="Times New Roman" w:eastAsia="Times New Roman" w:hAnsi="Times New Roman" w:cs="Times New Roman"/>
          <w:sz w:val="24"/>
          <w:szCs w:val="24"/>
          <w:lang w:eastAsia="ar-SA"/>
        </w:rPr>
        <w:t xml:space="preserve"> scenario with molecular and aerosol scattering. One can also define weighting functions with respect to the basic optical properties themselves: for example, if </w:t>
      </w:r>
      <m:oMath>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ξ</m:t>
            </m:r>
          </m:e>
          <m:sub>
            <m:r>
              <w:rPr>
                <w:rFonts w:ascii="Cambria Math" w:eastAsia="Times New Roman" w:hAnsi="Cambria Math" w:cs="Times New Roman"/>
                <w:sz w:val="24"/>
                <w:szCs w:val="24"/>
                <w:lang w:eastAsia="ar-SA"/>
              </w:rPr>
              <m:t>n</m:t>
            </m:r>
          </m:sub>
        </m:sSub>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m:rPr>
                    <m:sty m:val="p"/>
                  </m:rPr>
                  <w:rPr>
                    <w:rFonts w:ascii="Cambria Math" w:eastAsia="Times New Roman" w:hAnsi="Cambria Math" w:cs="Times New Roman"/>
                    <w:sz w:val="24"/>
                    <w:szCs w:val="24"/>
                    <w:lang w:eastAsia="ar-SA"/>
                  </w:rPr>
                  <m:t>Δ</m:t>
                </m:r>
              </m:e>
              <m:sub>
                <m:r>
                  <w:rPr>
                    <w:rFonts w:ascii="Cambria Math" w:eastAsia="Times New Roman" w:hAnsi="Cambria Math" w:cs="Times New Roman"/>
                    <w:sz w:val="24"/>
                    <w:szCs w:val="24"/>
                    <w:lang w:eastAsia="ar-SA"/>
                  </w:rPr>
                  <m:t>n</m:t>
                </m:r>
              </m:sub>
            </m:sSub>
          </m:e>
          <m:sub>
            <m:r>
              <w:rPr>
                <w:rFonts w:ascii="Cambria Math" w:eastAsia="Times New Roman" w:hAnsi="Cambria Math" w:cs="Times New Roman"/>
                <w:sz w:val="24"/>
                <w:szCs w:val="24"/>
                <w:lang w:eastAsia="ar-SA"/>
              </w:rPr>
              <m:t xml:space="preserve"> </m:t>
            </m:r>
          </m:sub>
        </m:sSub>
      </m:oMath>
      <w:r w:rsidRPr="0049050F">
        <w:rPr>
          <w:rFonts w:ascii="Times New Roman" w:eastAsia="Times New Roman" w:hAnsi="Times New Roman" w:cs="Times New Roman"/>
          <w:sz w:val="24"/>
          <w:szCs w:val="24"/>
          <w:lang w:eastAsia="ar-SA"/>
        </w:rPr>
        <w:t>, then</w:t>
      </w:r>
      <m:oMath>
        <m:r>
          <w:rPr>
            <w:rFonts w:ascii="Cambria Math" w:eastAsia="Times New Roman" w:hAnsi="Cambria Math" w:cs="Times New Roman"/>
            <w:sz w:val="24"/>
            <w:szCs w:val="24"/>
            <w:lang w:eastAsia="ar-SA"/>
          </w:rPr>
          <m:t xml:space="preserve"> </m:t>
        </m:r>
        <m:sSub>
          <m:sSubPr>
            <m:ctrlPr>
              <w:rPr>
                <w:rFonts w:ascii="Cambria Math" w:eastAsia="Times New Roman" w:hAnsi="Cambria Math" w:cs="Times New Roman"/>
                <w:i/>
                <w:sz w:val="24"/>
                <w:szCs w:val="24"/>
                <w:lang w:eastAsia="ar-SA"/>
              </w:rPr>
            </m:ctrlPr>
          </m:sSubPr>
          <m:e>
            <m:r>
              <m:rPr>
                <m:scr m:val="script"/>
              </m:rPr>
              <w:rPr>
                <w:rFonts w:ascii="Cambria Math" w:eastAsia="Times New Roman" w:hAnsi="Cambria Math" w:cs="Times New Roman"/>
                <w:sz w:val="24"/>
                <w:szCs w:val="24"/>
                <w:lang w:eastAsia="ar-SA"/>
              </w:rPr>
              <m:t>V</m:t>
            </m:r>
          </m:e>
          <m:sub>
            <m:r>
              <w:rPr>
                <w:rFonts w:ascii="Cambria Math" w:eastAsia="Times New Roman" w:hAnsi="Cambria Math" w:cs="Times New Roman"/>
                <w:sz w:val="24"/>
                <w:szCs w:val="24"/>
                <w:lang w:eastAsia="ar-SA"/>
              </w:rPr>
              <m:t>n</m:t>
            </m:r>
          </m:sub>
        </m:sSub>
        <m:sSub>
          <m:sSubPr>
            <m:ctrlPr>
              <w:rPr>
                <w:rFonts w:ascii="Cambria Math" w:eastAsia="Times New Roman" w:hAnsi="Cambria Math" w:cs="Times New Roman"/>
                <w:i/>
                <w:sz w:val="24"/>
                <w:szCs w:val="24"/>
                <w:lang w:eastAsia="ar-SA"/>
              </w:rPr>
            </m:ctrlPr>
          </m:sSubPr>
          <m:e>
            <m:r>
              <m:rPr>
                <m:scr m:val="script"/>
              </m:rPr>
              <w:rPr>
                <w:rFonts w:ascii="Cambria Math" w:eastAsia="Times New Roman" w:hAnsi="Cambria Math" w:cs="Times New Roman"/>
                <w:sz w:val="24"/>
                <w:szCs w:val="24"/>
                <w:lang w:eastAsia="ar-SA"/>
              </w:rPr>
              <m:t>≡L</m:t>
            </m:r>
          </m:e>
          <m:sub>
            <m:r>
              <w:rPr>
                <w:rFonts w:ascii="Cambria Math" w:eastAsia="Times New Roman" w:hAnsi="Cambria Math" w:cs="Times New Roman"/>
                <w:sz w:val="24"/>
                <w:szCs w:val="24"/>
                <w:lang w:eastAsia="ar-SA"/>
              </w:rPr>
              <m:t>n</m:t>
            </m:r>
          </m:sub>
        </m:sSub>
        <m:d>
          <m:dPr>
            <m:ctrlPr>
              <w:rPr>
                <w:rFonts w:ascii="Cambria Math" w:eastAsia="Times New Roman" w:hAnsi="Cambria Math" w:cs="Times New Roman"/>
                <w:i/>
                <w:sz w:val="24"/>
                <w:szCs w:val="24"/>
                <w:lang w:eastAsia="ar-SA"/>
              </w:rPr>
            </m:ctrlPr>
          </m:dPr>
          <m:e>
            <m:sSub>
              <m:sSubPr>
                <m:ctrlPr>
                  <w:rPr>
                    <w:rFonts w:ascii="Cambria Math" w:eastAsia="Times New Roman" w:hAnsi="Cambria Math" w:cs="Times New Roman"/>
                    <w:i/>
                    <w:sz w:val="24"/>
                    <w:szCs w:val="24"/>
                    <w:lang w:eastAsia="ar-SA"/>
                  </w:rPr>
                </m:ctrlPr>
              </m:sSubPr>
              <m:e>
                <m:r>
                  <m:rPr>
                    <m:sty m:val="p"/>
                  </m:rPr>
                  <w:rPr>
                    <w:rFonts w:ascii="Cambria Math" w:eastAsia="Times New Roman" w:hAnsi="Cambria Math" w:cs="Times New Roman"/>
                    <w:sz w:val="24"/>
                    <w:szCs w:val="24"/>
                    <w:lang w:eastAsia="ar-SA"/>
                  </w:rPr>
                  <m:t>Δ</m:t>
                </m:r>
              </m:e>
              <m:sub>
                <m:r>
                  <w:rPr>
                    <w:rFonts w:ascii="Cambria Math" w:eastAsia="Times New Roman" w:hAnsi="Cambria Math" w:cs="Times New Roman"/>
                    <w:sz w:val="24"/>
                    <w:szCs w:val="24"/>
                    <w:lang w:eastAsia="ar-SA"/>
                  </w:rPr>
                  <m:t>n</m:t>
                </m:r>
              </m:sub>
            </m:sSub>
          </m:e>
        </m:d>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m:rPr>
                <m:sty m:val="p"/>
              </m:rPr>
              <w:rPr>
                <w:rFonts w:ascii="Cambria Math" w:eastAsia="Times New Roman" w:hAnsi="Cambria Math" w:cs="Times New Roman"/>
                <w:sz w:val="24"/>
                <w:szCs w:val="24"/>
                <w:lang w:eastAsia="ar-SA"/>
              </w:rPr>
              <m:t>Δ</m:t>
            </m:r>
          </m:e>
          <m:sub>
            <m:r>
              <w:rPr>
                <w:rFonts w:ascii="Cambria Math" w:eastAsia="Times New Roman" w:hAnsi="Cambria Math" w:cs="Times New Roman"/>
                <w:sz w:val="24"/>
                <w:szCs w:val="24"/>
                <w:lang w:eastAsia="ar-SA"/>
              </w:rPr>
              <m:t>n</m:t>
            </m:r>
          </m:sub>
        </m:sSub>
      </m:oMath>
      <w:r w:rsidRPr="0049050F">
        <w:rPr>
          <w:rFonts w:ascii="Times New Roman" w:eastAsia="Times New Roman" w:hAnsi="Times New Roman" w:cs="Times New Roman"/>
          <w:sz w:val="24"/>
          <w:szCs w:val="24"/>
          <w:lang w:eastAsia="ar-SA"/>
        </w:rPr>
        <w:t xml:space="preserve">. It turns out that all weighting functions can be derived from a basic set of Jacobians defined with respect to </w:t>
      </w:r>
      <m:oMath>
        <m:d>
          <m:dPr>
            <m:begChr m:val="{"/>
            <m:endChr m:val="}"/>
            <m:ctrlPr>
              <w:rPr>
                <w:rFonts w:ascii="Cambria Math" w:eastAsia="Times New Roman" w:hAnsi="Cambria Math" w:cs="Times New Roman"/>
                <w:i/>
                <w:sz w:val="24"/>
                <w:szCs w:val="24"/>
                <w:lang w:eastAsia="ar-SA"/>
              </w:rPr>
            </m:ctrlPr>
          </m:dPr>
          <m:e>
            <m:sSub>
              <m:sSubPr>
                <m:ctrlPr>
                  <w:rPr>
                    <w:rFonts w:ascii="Cambria Math" w:eastAsia="Times New Roman" w:hAnsi="Cambria Math" w:cs="Times New Roman"/>
                    <w:i/>
                    <w:sz w:val="24"/>
                    <w:szCs w:val="24"/>
                    <w:lang w:eastAsia="ar-SA"/>
                  </w:rPr>
                </m:ctrlPr>
              </m:sSubPr>
              <m:e>
                <m:r>
                  <m:rPr>
                    <m:sty m:val="p"/>
                  </m:rPr>
                  <w:rPr>
                    <w:rFonts w:ascii="Cambria Math" w:eastAsia="Times New Roman" w:hAnsi="Cambria Math" w:cs="Times New Roman"/>
                    <w:sz w:val="24"/>
                    <w:szCs w:val="24"/>
                    <w:lang w:eastAsia="ar-SA"/>
                  </w:rPr>
                  <m:t>Δ</m:t>
                </m:r>
              </m:e>
              <m:sub>
                <m:r>
                  <w:rPr>
                    <w:rFonts w:ascii="Cambria Math" w:eastAsia="Times New Roman" w:hAnsi="Cambria Math" w:cs="Times New Roman"/>
                    <w:sz w:val="24"/>
                    <w:szCs w:val="24"/>
                    <w:lang w:eastAsia="ar-SA"/>
                  </w:rPr>
                  <m:t>n</m:t>
                </m:r>
              </m:sub>
            </m:sSub>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ω</m:t>
                </m:r>
              </m:e>
              <m:sub>
                <m:r>
                  <w:rPr>
                    <w:rFonts w:ascii="Cambria Math" w:eastAsia="Times New Roman" w:hAnsi="Cambria Math" w:cs="Times New Roman"/>
                    <w:sz w:val="24"/>
                    <w:szCs w:val="24"/>
                    <w:lang w:eastAsia="ar-SA"/>
                  </w:rPr>
                  <m:t>n</m:t>
                </m:r>
              </m:sub>
            </m:sSub>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m:rPr>
                    <m:sty m:val="b"/>
                  </m:rPr>
                  <w:rPr>
                    <w:rFonts w:ascii="Cambria Math" w:eastAsia="Times New Roman" w:hAnsi="Cambria Math" w:cs="Times New Roman"/>
                    <w:sz w:val="24"/>
                    <w:szCs w:val="24"/>
                    <w:lang w:eastAsia="ar-SA"/>
                  </w:rPr>
                  <m:t>B</m:t>
                </m:r>
              </m:e>
              <m:sub>
                <m:r>
                  <w:rPr>
                    <w:rFonts w:ascii="Cambria Math" w:eastAsia="Times New Roman" w:hAnsi="Cambria Math" w:cs="Times New Roman"/>
                    <w:sz w:val="24"/>
                    <w:szCs w:val="24"/>
                    <w:lang w:eastAsia="ar-SA"/>
                  </w:rPr>
                  <m:t>nl</m:t>
                </m:r>
              </m:sub>
            </m:sSub>
          </m:e>
        </m:d>
      </m:oMath>
      <w:r w:rsidRPr="0049050F">
        <w:rPr>
          <w:rFonts w:ascii="Times New Roman" w:eastAsia="Times New Roman" w:hAnsi="Times New Roman" w:cs="Times New Roman"/>
          <w:sz w:val="24"/>
          <w:szCs w:val="24"/>
          <w:lang w:eastAsia="ar-SA"/>
        </w:rPr>
        <w:t>; we return to this point in section 2.2.</w:t>
      </w:r>
    </w:p>
    <w:p w14:paraId="41365167" w14:textId="77777777" w:rsidR="0049050F" w:rsidRPr="0049050F" w:rsidRDefault="0049050F" w:rsidP="0049050F">
      <w:pPr>
        <w:suppressAutoHyphens/>
        <w:spacing w:before="120" w:after="12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 xml:space="preserve">For surface weighting functions, the reflection matrix </w:t>
      </w:r>
      <m:oMath>
        <m:r>
          <m:rPr>
            <m:sty m:val="b"/>
          </m:rPr>
          <w:rPr>
            <w:rFonts w:ascii="Cambria Math" w:eastAsia="Times New Roman" w:hAnsi="Cambria Math" w:cs="Times New Roman"/>
            <w:sz w:val="24"/>
            <w:szCs w:val="24"/>
            <w:lang w:eastAsia="ar-SA"/>
          </w:rPr>
          <m:t>R</m:t>
        </m:r>
      </m:oMath>
      <w:r w:rsidRPr="0049050F">
        <w:rPr>
          <w:rFonts w:ascii="Times New Roman" w:eastAsia="Times New Roman" w:hAnsi="Times New Roman" w:cs="Times New Roman"/>
          <w:sz w:val="24"/>
          <w:szCs w:val="20"/>
          <w:lang w:eastAsia="ar-SA"/>
        </w:rPr>
        <w:t xml:space="preserve"> in Eq. (2.1.29) is expressed as a weighted sum of kernel BRDFs, and partial derivatives may be determined not only with respect to the kernel amplitudes but also with respect to surface properties intrinsic to the kernel themselves (for instance the wind speed parameter in the glitter kernel used over ocean surfaces). Linearization of </w:t>
      </w:r>
      <m:oMath>
        <m:r>
          <m:rPr>
            <m:sty m:val="b"/>
          </m:rPr>
          <w:rPr>
            <w:rFonts w:ascii="Cambria Math" w:eastAsia="Times New Roman" w:hAnsi="Cambria Math" w:cs="Times New Roman"/>
            <w:sz w:val="24"/>
            <w:szCs w:val="24"/>
            <w:lang w:eastAsia="ar-SA"/>
          </w:rPr>
          <m:t>R</m:t>
        </m:r>
      </m:oMath>
      <w:r w:rsidRPr="0049050F">
        <w:rPr>
          <w:rFonts w:ascii="Times New Roman" w:eastAsia="Times New Roman" w:hAnsi="Times New Roman" w:cs="Times New Roman"/>
          <w:sz w:val="24"/>
          <w:szCs w:val="20"/>
          <w:lang w:eastAsia="ar-SA"/>
        </w:rPr>
        <w:t xml:space="preserve"> with respect to kernel amplitudes and inherent parameters is discussed in Appendix 5.3.</w:t>
      </w:r>
    </w:p>
    <w:p w14:paraId="5BDDC431" w14:textId="77777777" w:rsidR="0049050F" w:rsidRPr="0049050F" w:rsidRDefault="0049050F" w:rsidP="0049050F">
      <w:pPr>
        <w:keepNext/>
        <w:suppressAutoHyphens/>
        <w:autoSpaceDE w:val="0"/>
        <w:spacing w:before="240" w:after="240" w:line="240" w:lineRule="auto"/>
        <w:outlineLvl w:val="1"/>
        <w:rPr>
          <w:rFonts w:ascii="Times New Roman" w:eastAsia="Times New Roman" w:hAnsi="Times New Roman" w:cs="Times New Roman"/>
          <w:b/>
          <w:bCs/>
          <w:sz w:val="32"/>
          <w:szCs w:val="20"/>
          <w:lang w:eastAsia="ar-SA"/>
        </w:rPr>
      </w:pPr>
      <w:bookmarkStart w:id="49" w:name="_Toc73510379"/>
      <w:r w:rsidRPr="0049050F">
        <w:rPr>
          <w:rFonts w:ascii="Times New Roman" w:eastAsia="Times New Roman" w:hAnsi="Times New Roman" w:cs="Times New Roman"/>
          <w:b/>
          <w:bCs/>
          <w:sz w:val="32"/>
          <w:szCs w:val="20"/>
          <w:lang w:eastAsia="ar-SA"/>
        </w:rPr>
        <w:t>2.2 Preparation of input optical properties (IOPs)</w:t>
      </w:r>
      <w:bookmarkEnd w:id="35"/>
      <w:bookmarkEnd w:id="36"/>
      <w:bookmarkEnd w:id="49"/>
    </w:p>
    <w:p w14:paraId="65BC7B98" w14:textId="77777777" w:rsidR="0049050F" w:rsidRPr="0049050F" w:rsidRDefault="0049050F" w:rsidP="0049050F">
      <w:pPr>
        <w:keepNext/>
        <w:suppressAutoHyphens/>
        <w:spacing w:before="240" w:after="240" w:line="240" w:lineRule="auto"/>
        <w:outlineLvl w:val="2"/>
        <w:rPr>
          <w:rFonts w:ascii="Times New Roman" w:eastAsia="Times New Roman" w:hAnsi="Times New Roman" w:cs="Times New Roman"/>
          <w:i/>
          <w:iCs/>
          <w:sz w:val="28"/>
          <w:szCs w:val="28"/>
          <w:lang w:eastAsia="ar-SA"/>
        </w:rPr>
      </w:pPr>
      <w:bookmarkStart w:id="50" w:name="_Toc339432214"/>
      <w:bookmarkStart w:id="51" w:name="_Toc534974674"/>
      <w:bookmarkStart w:id="52" w:name="_Toc73510380"/>
      <w:r w:rsidRPr="0049050F">
        <w:rPr>
          <w:rFonts w:ascii="Times New Roman" w:eastAsia="Times New Roman" w:hAnsi="Times New Roman" w:cs="Times New Roman"/>
          <w:i/>
          <w:iCs/>
          <w:sz w:val="28"/>
          <w:szCs w:val="28"/>
          <w:lang w:eastAsia="ar-SA"/>
        </w:rPr>
        <w:t>2.2.1 Basic optical property inputs</w:t>
      </w:r>
      <w:bookmarkEnd w:id="50"/>
      <w:bookmarkEnd w:id="51"/>
      <w:bookmarkEnd w:id="52"/>
    </w:p>
    <w:p w14:paraId="0ADE505C" w14:textId="77777777" w:rsidR="0049050F" w:rsidRPr="0049050F" w:rsidRDefault="0049050F" w:rsidP="0049050F">
      <w:pPr>
        <w:suppressAutoHyphens/>
        <w:spacing w:before="120" w:after="12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 xml:space="preserve">In this section, we give a brief introduction to the input requirements for VLIDORT, </w:t>
      </w:r>
      <w:proofErr w:type="gramStart"/>
      <w:r w:rsidRPr="0049050F">
        <w:rPr>
          <w:rFonts w:ascii="Times New Roman" w:eastAsia="Times New Roman" w:hAnsi="Times New Roman" w:cs="Times New Roman"/>
          <w:sz w:val="24"/>
          <w:szCs w:val="20"/>
          <w:lang w:eastAsia="ar-SA"/>
        </w:rPr>
        <w:t>in particular the</w:t>
      </w:r>
      <w:proofErr w:type="gramEnd"/>
      <w:r w:rsidRPr="0049050F">
        <w:rPr>
          <w:rFonts w:ascii="Times New Roman" w:eastAsia="Times New Roman" w:hAnsi="Times New Roman" w:cs="Times New Roman"/>
          <w:sz w:val="24"/>
          <w:szCs w:val="20"/>
          <w:lang w:eastAsia="ar-SA"/>
        </w:rPr>
        <w:t xml:space="preserve"> determination of IOPs and their associated linearized inputs. For a Stokes vector computation of the radiation field using VLIDORT, we require the input set </w:t>
      </w:r>
      <m:oMath>
        <m:d>
          <m:dPr>
            <m:begChr m:val="{"/>
            <m:endChr m:val="}"/>
            <m:ctrlPr>
              <w:rPr>
                <w:rFonts w:ascii="Cambria Math" w:eastAsia="Times New Roman" w:hAnsi="Cambria Math" w:cs="Times New Roman"/>
                <w:i/>
                <w:sz w:val="24"/>
                <w:szCs w:val="20"/>
                <w:lang w:eastAsia="ar-SA"/>
              </w:rPr>
            </m:ctrlPr>
          </m:dPr>
          <m:e>
            <m:sSub>
              <m:sSubPr>
                <m:ctrlPr>
                  <w:rPr>
                    <w:rFonts w:ascii="Cambria Math" w:eastAsia="Times New Roman" w:hAnsi="Cambria Math" w:cs="Times New Roman"/>
                    <w:i/>
                    <w:sz w:val="24"/>
                    <w:szCs w:val="20"/>
                    <w:lang w:eastAsia="ar-SA"/>
                  </w:rPr>
                </m:ctrlPr>
              </m:sSubPr>
              <m:e>
                <m:r>
                  <m:rPr>
                    <m:sty m:val="p"/>
                  </m:rPr>
                  <w:rPr>
                    <w:rFonts w:ascii="Cambria Math" w:eastAsia="Times New Roman" w:hAnsi="Cambria Math" w:cs="Times New Roman"/>
                    <w:sz w:val="24"/>
                    <w:szCs w:val="20"/>
                    <w:lang w:eastAsia="ar-SA"/>
                  </w:rPr>
                  <m:t>Δ</m:t>
                </m:r>
              </m:e>
              <m:sub>
                <m:r>
                  <w:rPr>
                    <w:rFonts w:ascii="Cambria Math" w:eastAsia="Times New Roman" w:hAnsi="Cambria Math" w:cs="Times New Roman"/>
                    <w:sz w:val="24"/>
                    <w:szCs w:val="20"/>
                    <w:lang w:eastAsia="ar-SA"/>
                  </w:rPr>
                  <m:t>n</m:t>
                </m:r>
              </m:sub>
            </m:sSub>
            <m:r>
              <w:rPr>
                <w:rFonts w:ascii="Cambria Math" w:eastAsia="Times New Roman" w:hAnsi="Cambria Math" w:cs="Times New Roman"/>
                <w:sz w:val="24"/>
                <w:szCs w:val="20"/>
                <w:lang w:eastAsia="ar-SA"/>
              </w:rPr>
              <m:t>,</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ω</m:t>
                </m:r>
              </m:e>
              <m:sub>
                <m:r>
                  <w:rPr>
                    <w:rFonts w:ascii="Cambria Math" w:eastAsia="Times New Roman" w:hAnsi="Cambria Math" w:cs="Times New Roman"/>
                    <w:sz w:val="24"/>
                    <w:szCs w:val="20"/>
                    <w:lang w:eastAsia="ar-SA"/>
                  </w:rPr>
                  <m:t>n</m:t>
                </m:r>
              </m:sub>
            </m:sSub>
            <m:r>
              <w:rPr>
                <w:rFonts w:ascii="Cambria Math" w:eastAsia="Times New Roman" w:hAnsi="Cambria Math" w:cs="Times New Roman"/>
                <w:sz w:val="24"/>
                <w:szCs w:val="20"/>
                <w:lang w:eastAsia="ar-SA"/>
              </w:rPr>
              <m:t>,</m:t>
            </m:r>
            <m:sSub>
              <m:sSubPr>
                <m:ctrlPr>
                  <w:rPr>
                    <w:rFonts w:ascii="Cambria Math" w:eastAsia="Times New Roman" w:hAnsi="Cambria Math" w:cs="Times New Roman"/>
                    <w:i/>
                    <w:sz w:val="24"/>
                    <w:szCs w:val="20"/>
                    <w:lang w:eastAsia="ar-SA"/>
                  </w:rPr>
                </m:ctrlPr>
              </m:sSubPr>
              <m:e>
                <m:r>
                  <m:rPr>
                    <m:sty m:val="b"/>
                  </m:rPr>
                  <w:rPr>
                    <w:rFonts w:ascii="Cambria Math" w:eastAsia="Times New Roman" w:hAnsi="Cambria Math" w:cs="Times New Roman"/>
                    <w:sz w:val="24"/>
                    <w:szCs w:val="20"/>
                    <w:lang w:eastAsia="ar-SA"/>
                  </w:rPr>
                  <m:t>B</m:t>
                </m:r>
              </m:e>
              <m:sub>
                <m:r>
                  <w:rPr>
                    <w:rFonts w:ascii="Cambria Math" w:eastAsia="Times New Roman" w:hAnsi="Cambria Math" w:cs="Times New Roman"/>
                    <w:sz w:val="24"/>
                    <w:szCs w:val="20"/>
                    <w:lang w:eastAsia="ar-SA"/>
                  </w:rPr>
                  <m:t>nl</m:t>
                </m:r>
              </m:sub>
            </m:sSub>
          </m:e>
        </m:d>
      </m:oMath>
      <w:r w:rsidRPr="0049050F">
        <w:rPr>
          <w:rFonts w:ascii="Times New Roman" w:eastAsia="Times New Roman" w:hAnsi="Times New Roman" w:cs="Times New Roman"/>
          <w:sz w:val="24"/>
          <w:szCs w:val="20"/>
          <w:lang w:eastAsia="ar-SA"/>
        </w:rPr>
        <w:t xml:space="preserve">, as noted already. The form for </w:t>
      </w:r>
      <m:oMath>
        <m:sSub>
          <m:sSubPr>
            <m:ctrlPr>
              <w:rPr>
                <w:rFonts w:ascii="Cambria Math" w:eastAsia="Times New Roman" w:hAnsi="Cambria Math" w:cs="Times New Roman"/>
                <w:i/>
                <w:sz w:val="24"/>
                <w:szCs w:val="20"/>
                <w:lang w:eastAsia="ar-SA"/>
              </w:rPr>
            </m:ctrlPr>
          </m:sSubPr>
          <m:e>
            <m:r>
              <m:rPr>
                <m:sty m:val="b"/>
              </m:rPr>
              <w:rPr>
                <w:rFonts w:ascii="Cambria Math" w:eastAsia="Times New Roman" w:hAnsi="Cambria Math" w:cs="Times New Roman"/>
                <w:sz w:val="24"/>
                <w:szCs w:val="20"/>
                <w:lang w:eastAsia="ar-SA"/>
              </w:rPr>
              <m:t>B</m:t>
            </m:r>
          </m:e>
          <m:sub>
            <m:r>
              <w:rPr>
                <w:rFonts w:ascii="Cambria Math" w:eastAsia="Times New Roman" w:hAnsi="Cambria Math" w:cs="Times New Roman"/>
                <w:sz w:val="24"/>
                <w:szCs w:val="20"/>
                <w:lang w:eastAsia="ar-SA"/>
              </w:rPr>
              <m:t>nl</m:t>
            </m:r>
          </m:sub>
        </m:sSub>
      </m:oMath>
      <w:r w:rsidRPr="0049050F">
        <w:rPr>
          <w:rFonts w:ascii="Times New Roman" w:eastAsia="Times New Roman" w:hAnsi="Times New Roman" w:cs="Times New Roman"/>
          <w:i/>
          <w:sz w:val="24"/>
          <w:szCs w:val="20"/>
          <w:vertAlign w:val="subscript"/>
          <w:lang w:eastAsia="ar-SA"/>
        </w:rPr>
        <w:t xml:space="preserve"> </w:t>
      </w:r>
      <w:r w:rsidRPr="0049050F">
        <w:rPr>
          <w:rFonts w:ascii="Times New Roman" w:eastAsia="Times New Roman" w:hAnsi="Times New Roman" w:cs="Times New Roman"/>
          <w:sz w:val="24"/>
          <w:szCs w:val="20"/>
          <w:lang w:eastAsia="ar-SA"/>
        </w:rPr>
        <w:t xml:space="preserve">is given in Eq. (2.2.24) in terms of the six Greek constants </w:t>
      </w:r>
      <m:oMath>
        <m:d>
          <m:dPr>
            <m:begChr m:val="{"/>
            <m:endChr m:val="}"/>
            <m:ctrlPr>
              <w:rPr>
                <w:rFonts w:ascii="Cambria Math" w:eastAsia="Times New Roman" w:hAnsi="Cambria Math" w:cs="Times New Roman"/>
                <w:i/>
                <w:sz w:val="24"/>
                <w:szCs w:val="20"/>
                <w:lang w:eastAsia="ar-SA"/>
              </w:rPr>
            </m:ctrlPr>
          </m:dPr>
          <m:e>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α</m:t>
                </m:r>
              </m:e>
              <m:sub>
                <m:r>
                  <w:rPr>
                    <w:rFonts w:ascii="Cambria Math" w:eastAsia="Times New Roman" w:hAnsi="Cambria Math" w:cs="Times New Roman"/>
                    <w:sz w:val="24"/>
                    <w:szCs w:val="20"/>
                    <w:lang w:eastAsia="ar-SA"/>
                  </w:rPr>
                  <m:t>l</m:t>
                </m:r>
              </m:sub>
            </m:sSub>
            <m:r>
              <w:rPr>
                <w:rFonts w:ascii="Cambria Math" w:eastAsia="Times New Roman" w:hAnsi="Cambria Math" w:cs="Times New Roman"/>
                <w:sz w:val="24"/>
                <w:szCs w:val="20"/>
                <w:lang w:eastAsia="ar-SA"/>
              </w:rPr>
              <m:t>,</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β</m:t>
                </m:r>
              </m:e>
              <m:sub>
                <m:r>
                  <w:rPr>
                    <w:rFonts w:ascii="Cambria Math" w:eastAsia="Times New Roman" w:hAnsi="Cambria Math" w:cs="Times New Roman"/>
                    <w:sz w:val="24"/>
                    <w:szCs w:val="20"/>
                    <w:lang w:eastAsia="ar-SA"/>
                  </w:rPr>
                  <m:t>l</m:t>
                </m:r>
              </m:sub>
            </m:sSub>
            <m:r>
              <w:rPr>
                <w:rFonts w:ascii="Cambria Math" w:eastAsia="Times New Roman" w:hAnsi="Cambria Math" w:cs="Times New Roman"/>
                <w:sz w:val="24"/>
                <w:szCs w:val="20"/>
                <w:lang w:eastAsia="ar-SA"/>
              </w:rPr>
              <m:t>,</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γ</m:t>
                </m:r>
              </m:e>
              <m:sub>
                <m:r>
                  <w:rPr>
                    <w:rFonts w:ascii="Cambria Math" w:eastAsia="Times New Roman" w:hAnsi="Cambria Math" w:cs="Times New Roman"/>
                    <w:sz w:val="24"/>
                    <w:szCs w:val="20"/>
                    <w:lang w:eastAsia="ar-SA"/>
                  </w:rPr>
                  <m:t>l</m:t>
                </m:r>
              </m:sub>
            </m:sSub>
            <m:r>
              <w:rPr>
                <w:rFonts w:ascii="Cambria Math" w:eastAsia="Times New Roman" w:hAnsi="Cambria Math" w:cs="Times New Roman"/>
                <w:sz w:val="24"/>
                <w:szCs w:val="20"/>
                <w:lang w:eastAsia="ar-SA"/>
              </w:rPr>
              <m:t>,</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δ</m:t>
                </m:r>
              </m:e>
              <m:sub>
                <m:r>
                  <w:rPr>
                    <w:rFonts w:ascii="Cambria Math" w:eastAsia="Times New Roman" w:hAnsi="Cambria Math" w:cs="Times New Roman"/>
                    <w:sz w:val="24"/>
                    <w:szCs w:val="20"/>
                    <w:lang w:eastAsia="ar-SA"/>
                  </w:rPr>
                  <m:t>l</m:t>
                </m:r>
              </m:sub>
            </m:sSub>
            <m:r>
              <w:rPr>
                <w:rFonts w:ascii="Cambria Math" w:eastAsia="Times New Roman" w:hAnsi="Cambria Math" w:cs="Times New Roman"/>
                <w:sz w:val="24"/>
                <w:szCs w:val="20"/>
                <w:lang w:eastAsia="ar-SA"/>
              </w:rPr>
              <m:t>,</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ε</m:t>
                </m:r>
              </m:e>
              <m:sub>
                <m:r>
                  <w:rPr>
                    <w:rFonts w:ascii="Cambria Math" w:eastAsia="Times New Roman" w:hAnsi="Cambria Math" w:cs="Times New Roman"/>
                    <w:sz w:val="24"/>
                    <w:szCs w:val="20"/>
                    <w:lang w:eastAsia="ar-SA"/>
                  </w:rPr>
                  <m:t>l</m:t>
                </m:r>
              </m:sub>
            </m:sSub>
            <m:r>
              <w:rPr>
                <w:rFonts w:ascii="Cambria Math" w:eastAsia="Times New Roman" w:hAnsi="Cambria Math" w:cs="Times New Roman"/>
                <w:sz w:val="24"/>
                <w:szCs w:val="20"/>
                <w:lang w:eastAsia="ar-SA"/>
              </w:rPr>
              <m:t>,</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ξ</m:t>
                </m:r>
              </m:e>
              <m:sub>
                <m:r>
                  <w:rPr>
                    <w:rFonts w:ascii="Cambria Math" w:eastAsia="Times New Roman" w:hAnsi="Cambria Math" w:cs="Times New Roman"/>
                    <w:sz w:val="24"/>
                    <w:szCs w:val="20"/>
                    <w:lang w:eastAsia="ar-SA"/>
                  </w:rPr>
                  <m:t>l</m:t>
                </m:r>
              </m:sub>
            </m:sSub>
          </m:e>
        </m:d>
      </m:oMath>
      <w:r w:rsidRPr="0049050F">
        <w:rPr>
          <w:rFonts w:ascii="Times New Roman" w:eastAsia="Times New Roman" w:hAnsi="Times New Roman" w:cs="Times New Roman"/>
          <w:sz w:val="24"/>
          <w:szCs w:val="20"/>
          <w:lang w:eastAsia="ar-SA"/>
        </w:rPr>
        <w:t xml:space="preserve"> which must be specified for each moment </w:t>
      </w:r>
      <m:oMath>
        <m:r>
          <w:rPr>
            <w:rFonts w:ascii="Cambria Math" w:eastAsia="Times New Roman" w:hAnsi="Cambria Math" w:cs="Times New Roman"/>
            <w:sz w:val="24"/>
            <w:szCs w:val="20"/>
            <w:lang w:eastAsia="ar-SA"/>
          </w:rPr>
          <m:t>l</m:t>
        </m:r>
      </m:oMath>
      <w:r w:rsidRPr="0049050F">
        <w:rPr>
          <w:rFonts w:ascii="Times New Roman" w:eastAsia="Times New Roman" w:hAnsi="Times New Roman" w:cs="Times New Roman"/>
          <w:sz w:val="24"/>
          <w:szCs w:val="20"/>
          <w:lang w:eastAsia="ar-SA"/>
        </w:rPr>
        <w:t xml:space="preserve"> of general spherical-function expansions in terms of the cosine of the scattering angle. The values </w:t>
      </w:r>
      <m:oMath>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β</m:t>
            </m:r>
          </m:e>
          <m:sub>
            <m:r>
              <w:rPr>
                <w:rFonts w:ascii="Cambria Math" w:eastAsia="Times New Roman" w:hAnsi="Cambria Math" w:cs="Times New Roman"/>
                <w:sz w:val="24"/>
                <w:szCs w:val="20"/>
                <w:lang w:eastAsia="ar-SA"/>
              </w:rPr>
              <m:t>l</m:t>
            </m:r>
          </m:sub>
        </m:sSub>
      </m:oMath>
      <w:r w:rsidRPr="0049050F">
        <w:rPr>
          <w:rFonts w:ascii="Times New Roman" w:eastAsia="Times New Roman" w:hAnsi="Times New Roman" w:cs="Times New Roman"/>
          <w:sz w:val="24"/>
          <w:szCs w:val="20"/>
          <w:lang w:eastAsia="ar-SA"/>
        </w:rPr>
        <w:t xml:space="preserve"> are the traditional phase function expansion coefficients, the ones that appear as inputs to the scalar LIDORT code; they are normalized to </w:t>
      </w:r>
      <m:oMath>
        <m:r>
          <w:rPr>
            <w:rFonts w:ascii="Cambria Math" w:eastAsia="Times New Roman" w:hAnsi="Cambria Math" w:cs="Times New Roman"/>
            <w:sz w:val="24"/>
            <w:szCs w:val="20"/>
            <w:lang w:eastAsia="ar-SA"/>
          </w:rPr>
          <m:t>4π</m:t>
        </m:r>
      </m:oMath>
      <w:r w:rsidRPr="0049050F">
        <w:rPr>
          <w:rFonts w:ascii="Times New Roman" w:eastAsia="Times New Roman" w:hAnsi="Times New Roman" w:cs="Times New Roman"/>
          <w:sz w:val="24"/>
          <w:szCs w:val="20"/>
          <w:lang w:eastAsia="ar-SA"/>
        </w:rPr>
        <w:t>.</w:t>
      </w:r>
    </w:p>
    <w:p w14:paraId="0DBDA09B" w14:textId="77777777" w:rsidR="0049050F" w:rsidRPr="0049050F" w:rsidRDefault="0049050F" w:rsidP="0049050F">
      <w:pPr>
        <w:suppressAutoHyphens/>
        <w:spacing w:before="120" w:after="12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 xml:space="preserve">In the first example, we consider a single layer with Rayleigh scattering by air molecules, some trace gas absorption, and scattering and extinction by aerosols. If the layer Rayleigh scattering optical depth is specified as </w:t>
      </w:r>
      <m:oMath>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δ</m:t>
            </m:r>
          </m:e>
          <m:sub>
            <m:r>
              <w:rPr>
                <w:rFonts w:ascii="Cambria Math" w:eastAsia="Times New Roman" w:hAnsi="Cambria Math" w:cs="Times New Roman"/>
                <w:sz w:val="24"/>
                <w:szCs w:val="20"/>
                <w:lang w:eastAsia="ar-SA"/>
              </w:rPr>
              <m:t>Ray</m:t>
            </m:r>
          </m:sub>
        </m:sSub>
      </m:oMath>
      <w:r w:rsidRPr="0049050F">
        <w:rPr>
          <w:rFonts w:ascii="Times New Roman" w:eastAsia="Times New Roman" w:hAnsi="Times New Roman" w:cs="Times New Roman"/>
          <w:sz w:val="24"/>
          <w:szCs w:val="20"/>
          <w:lang w:eastAsia="ar-SA"/>
        </w:rPr>
        <w:t xml:space="preserve"> and trace gas absorption optical thickness is given as </w:t>
      </w:r>
      <m:oMath>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α</m:t>
            </m:r>
          </m:e>
          <m:sub>
            <m:r>
              <w:rPr>
                <w:rFonts w:ascii="Cambria Math" w:eastAsia="Times New Roman" w:hAnsi="Cambria Math" w:cs="Times New Roman"/>
                <w:sz w:val="24"/>
                <w:szCs w:val="20"/>
                <w:lang w:eastAsia="ar-SA"/>
              </w:rPr>
              <m:t>gas</m:t>
            </m:r>
          </m:sub>
        </m:sSub>
      </m:oMath>
      <w:r w:rsidRPr="0049050F">
        <w:rPr>
          <w:rFonts w:ascii="Times New Roman" w:eastAsia="Times New Roman" w:hAnsi="Times New Roman" w:cs="Times New Roman"/>
          <w:sz w:val="24"/>
          <w:szCs w:val="20"/>
          <w:lang w:eastAsia="ar-SA"/>
        </w:rPr>
        <w:t xml:space="preserve">, with the aerosol extinction and scattering optical depths </w:t>
      </w:r>
      <m:oMath>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τ</m:t>
            </m:r>
          </m:e>
          <m:sub>
            <m:r>
              <w:rPr>
                <w:rFonts w:ascii="Cambria Math" w:eastAsia="Times New Roman" w:hAnsi="Cambria Math" w:cs="Times New Roman"/>
                <w:sz w:val="24"/>
                <w:szCs w:val="20"/>
                <w:lang w:eastAsia="ar-SA"/>
              </w:rPr>
              <m:t>aer</m:t>
            </m:r>
          </m:sub>
        </m:sSub>
      </m:oMath>
      <w:r w:rsidRPr="0049050F">
        <w:rPr>
          <w:rFonts w:ascii="Times New Roman" w:eastAsia="Times New Roman" w:hAnsi="Times New Roman" w:cs="Times New Roman"/>
          <w:sz w:val="24"/>
          <w:szCs w:val="20"/>
          <w:lang w:eastAsia="ar-SA"/>
        </w:rPr>
        <w:t xml:space="preserve">; and </w:t>
      </w:r>
      <m:oMath>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δ</m:t>
            </m:r>
          </m:e>
          <m:sub>
            <m:r>
              <w:rPr>
                <w:rFonts w:ascii="Cambria Math" w:eastAsia="Times New Roman" w:hAnsi="Cambria Math" w:cs="Times New Roman"/>
                <w:sz w:val="24"/>
                <w:szCs w:val="20"/>
                <w:lang w:eastAsia="ar-SA"/>
              </w:rPr>
              <m:t>aer</m:t>
            </m:r>
          </m:sub>
        </m:sSub>
      </m:oMath>
      <w:r w:rsidRPr="0049050F">
        <w:rPr>
          <w:rFonts w:ascii="Times New Roman" w:eastAsia="Times New Roman" w:hAnsi="Times New Roman" w:cs="Times New Roman"/>
          <w:sz w:val="24"/>
          <w:szCs w:val="20"/>
          <w:lang w:eastAsia="ar-SA"/>
        </w:rPr>
        <w:t xml:space="preserve"> respectively, then the </w:t>
      </w:r>
      <w:r w:rsidRPr="0049050F">
        <w:rPr>
          <w:rFonts w:ascii="Times New Roman" w:eastAsia="Times New Roman" w:hAnsi="Times New Roman" w:cs="Times New Roman"/>
          <w:i/>
          <w:sz w:val="24"/>
          <w:szCs w:val="20"/>
          <w:lang w:eastAsia="ar-SA"/>
        </w:rPr>
        <w:t xml:space="preserve">total </w:t>
      </w:r>
      <w:r w:rsidRPr="0049050F">
        <w:rPr>
          <w:rFonts w:ascii="Times New Roman" w:eastAsia="Times New Roman" w:hAnsi="Times New Roman" w:cs="Times New Roman"/>
          <w:sz w:val="24"/>
          <w:szCs w:val="20"/>
          <w:lang w:eastAsia="ar-SA"/>
        </w:rPr>
        <w:t>optical property inputs are given by (we have dropped the layer index for convenience here):</w:t>
      </w:r>
    </w:p>
    <w:p w14:paraId="3EC72337" w14:textId="77777777" w:rsidR="0049050F" w:rsidRPr="0049050F" w:rsidRDefault="0049050F" w:rsidP="0049050F">
      <w:pPr>
        <w:suppressAutoHyphens/>
        <w:spacing w:before="120" w:after="120" w:line="240" w:lineRule="auto"/>
        <w:ind w:firstLine="720"/>
        <w:jc w:val="both"/>
        <w:rPr>
          <w:rFonts w:ascii="Times New Roman" w:eastAsia="Times New Roman" w:hAnsi="Times New Roman" w:cs="Times New Roman"/>
          <w:sz w:val="24"/>
          <w:szCs w:val="20"/>
          <w:lang w:eastAsia="ar-SA"/>
        </w:rPr>
      </w:pPr>
      <m:oMath>
        <m:r>
          <m:rPr>
            <m:sty m:val="p"/>
          </m:rPr>
          <w:rPr>
            <w:rFonts w:ascii="Cambria Math" w:eastAsia="Times New Roman" w:hAnsi="Cambria Math" w:cs="Times New Roman"/>
            <w:sz w:val="24"/>
            <w:szCs w:val="20"/>
            <w:lang w:eastAsia="ar-SA"/>
          </w:rPr>
          <m:t>Δ</m:t>
        </m:r>
        <m:r>
          <w:rPr>
            <w:rFonts w:ascii="Cambria Math" w:eastAsia="Times New Roman" w:hAnsi="Cambria Math" w:cs="Times New Roman"/>
            <w:sz w:val="24"/>
            <w:szCs w:val="20"/>
            <w:lang w:eastAsia="ar-SA"/>
          </w:rPr>
          <m:t>=</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α</m:t>
            </m:r>
          </m:e>
          <m:sub>
            <m:r>
              <w:rPr>
                <w:rFonts w:ascii="Cambria Math" w:eastAsia="Times New Roman" w:hAnsi="Cambria Math" w:cs="Times New Roman"/>
                <w:sz w:val="24"/>
                <w:szCs w:val="20"/>
                <w:lang w:eastAsia="ar-SA"/>
              </w:rPr>
              <m:t>gas</m:t>
            </m:r>
          </m:sub>
        </m:sSub>
        <m:r>
          <w:rPr>
            <w:rFonts w:ascii="Cambria Math" w:eastAsia="Times New Roman" w:hAnsi="Cambria Math" w:cs="Times New Roman"/>
            <w:sz w:val="24"/>
            <w:szCs w:val="20"/>
            <w:lang w:eastAsia="ar-SA"/>
          </w:rPr>
          <m:t>+</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δ</m:t>
            </m:r>
          </m:e>
          <m:sub>
            <m:r>
              <w:rPr>
                <w:rFonts w:ascii="Cambria Math" w:eastAsia="Times New Roman" w:hAnsi="Cambria Math" w:cs="Times New Roman"/>
                <w:sz w:val="24"/>
                <w:szCs w:val="20"/>
                <w:lang w:eastAsia="ar-SA"/>
              </w:rPr>
              <m:t>Ray</m:t>
            </m:r>
          </m:sub>
        </m:sSub>
        <m:r>
          <w:rPr>
            <w:rFonts w:ascii="Cambria Math" w:eastAsia="Times New Roman" w:hAnsi="Cambria Math" w:cs="Times New Roman"/>
            <w:sz w:val="24"/>
            <w:szCs w:val="20"/>
            <w:lang w:eastAsia="ar-SA"/>
          </w:rPr>
          <m:t>+</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τ</m:t>
            </m:r>
          </m:e>
          <m:sub>
            <m:r>
              <w:rPr>
                <w:rFonts w:ascii="Cambria Math" w:eastAsia="Times New Roman" w:hAnsi="Cambria Math" w:cs="Times New Roman"/>
                <w:sz w:val="24"/>
                <w:szCs w:val="20"/>
                <w:lang w:eastAsia="ar-SA"/>
              </w:rPr>
              <m:t>aer</m:t>
            </m:r>
          </m:sub>
        </m:sSub>
      </m:oMath>
      <w:r w:rsidRPr="0049050F">
        <w:rPr>
          <w:rFonts w:ascii="Times New Roman" w:eastAsia="Times New Roman" w:hAnsi="Times New Roman" w:cs="Times New Roman"/>
          <w:sz w:val="24"/>
          <w:szCs w:val="20"/>
          <w:lang w:eastAsia="ar-SA"/>
        </w:rPr>
        <w:t>;</w:t>
      </w:r>
      <w:r w:rsidRPr="0049050F">
        <w:rPr>
          <w:rFonts w:ascii="Times New Roman" w:eastAsia="Times New Roman" w:hAnsi="Times New Roman" w:cs="Times New Roman"/>
          <w:sz w:val="24"/>
          <w:szCs w:val="20"/>
          <w:lang w:eastAsia="ar-SA"/>
        </w:rPr>
        <w:tab/>
      </w:r>
      <m:oMath>
        <m:r>
          <w:rPr>
            <w:rFonts w:ascii="Cambria Math" w:eastAsia="Times New Roman" w:hAnsi="Cambria Math" w:cs="Times New Roman"/>
            <w:sz w:val="24"/>
            <w:szCs w:val="20"/>
            <w:lang w:eastAsia="ar-SA"/>
          </w:rPr>
          <m:t>ω=</m:t>
        </m:r>
        <m:f>
          <m:fPr>
            <m:ctrlPr>
              <w:rPr>
                <w:rFonts w:ascii="Cambria Math" w:eastAsia="Times New Roman" w:hAnsi="Cambria Math" w:cs="Times New Roman"/>
                <w:i/>
                <w:sz w:val="24"/>
                <w:szCs w:val="20"/>
                <w:lang w:eastAsia="ar-SA"/>
              </w:rPr>
            </m:ctrlPr>
          </m:fPr>
          <m:num>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δ</m:t>
                </m:r>
              </m:e>
              <m:sub>
                <m:r>
                  <w:rPr>
                    <w:rFonts w:ascii="Cambria Math" w:eastAsia="Times New Roman" w:hAnsi="Cambria Math" w:cs="Times New Roman"/>
                    <w:sz w:val="24"/>
                    <w:szCs w:val="20"/>
                    <w:lang w:eastAsia="ar-SA"/>
                  </w:rPr>
                  <m:t>Ray</m:t>
                </m:r>
              </m:sub>
            </m:sSub>
            <m:r>
              <w:rPr>
                <w:rFonts w:ascii="Cambria Math" w:eastAsia="Times New Roman" w:hAnsi="Cambria Math" w:cs="Times New Roman"/>
                <w:sz w:val="24"/>
                <w:szCs w:val="20"/>
                <w:lang w:eastAsia="ar-SA"/>
              </w:rPr>
              <m:t>+</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δ</m:t>
                </m:r>
              </m:e>
              <m:sub>
                <m:r>
                  <w:rPr>
                    <w:rFonts w:ascii="Cambria Math" w:eastAsia="Times New Roman" w:hAnsi="Cambria Math" w:cs="Times New Roman"/>
                    <w:sz w:val="24"/>
                    <w:szCs w:val="20"/>
                    <w:lang w:eastAsia="ar-SA"/>
                  </w:rPr>
                  <m:t>aer</m:t>
                </m:r>
              </m:sub>
            </m:sSub>
          </m:num>
          <m:den>
            <m:r>
              <m:rPr>
                <m:sty m:val="p"/>
              </m:rPr>
              <w:rPr>
                <w:rFonts w:ascii="Cambria Math" w:eastAsia="Times New Roman" w:hAnsi="Cambria Math" w:cs="Times New Roman"/>
                <w:sz w:val="24"/>
                <w:szCs w:val="20"/>
                <w:lang w:eastAsia="ar-SA"/>
              </w:rPr>
              <m:t>Δ</m:t>
            </m:r>
          </m:den>
        </m:f>
      </m:oMath>
      <w:r w:rsidRPr="0049050F">
        <w:rPr>
          <w:rFonts w:ascii="Times New Roman" w:eastAsia="Times New Roman" w:hAnsi="Times New Roman" w:cs="Times New Roman"/>
          <w:sz w:val="24"/>
          <w:szCs w:val="20"/>
          <w:lang w:eastAsia="ar-SA"/>
        </w:rPr>
        <w:t>;</w:t>
      </w:r>
      <w:r w:rsidRPr="0049050F">
        <w:rPr>
          <w:rFonts w:ascii="Times New Roman" w:eastAsia="Times New Roman" w:hAnsi="Times New Roman" w:cs="Times New Roman"/>
          <w:sz w:val="24"/>
          <w:szCs w:val="20"/>
          <w:lang w:eastAsia="ar-SA"/>
        </w:rPr>
        <w:tab/>
      </w:r>
      <m:oMath>
        <m:sSub>
          <m:sSubPr>
            <m:ctrlPr>
              <w:rPr>
                <w:rFonts w:ascii="Cambria Math" w:eastAsia="Times New Roman" w:hAnsi="Cambria Math" w:cs="Times New Roman"/>
                <w:i/>
                <w:sz w:val="24"/>
                <w:szCs w:val="20"/>
                <w:lang w:eastAsia="ar-SA"/>
              </w:rPr>
            </m:ctrlPr>
          </m:sSubPr>
          <m:e>
            <m:r>
              <m:rPr>
                <m:sty m:val="b"/>
              </m:rPr>
              <w:rPr>
                <w:rFonts w:ascii="Cambria Math" w:eastAsia="Times New Roman" w:hAnsi="Cambria Math" w:cs="Times New Roman"/>
                <w:sz w:val="24"/>
                <w:szCs w:val="20"/>
                <w:lang w:eastAsia="ar-SA"/>
              </w:rPr>
              <m:t>B</m:t>
            </m:r>
          </m:e>
          <m:sub>
            <m:r>
              <w:rPr>
                <w:rFonts w:ascii="Cambria Math" w:eastAsia="Times New Roman" w:hAnsi="Cambria Math" w:cs="Times New Roman"/>
                <w:sz w:val="24"/>
                <w:szCs w:val="20"/>
                <w:lang w:eastAsia="ar-SA"/>
              </w:rPr>
              <m:t>l</m:t>
            </m:r>
          </m:sub>
        </m:sSub>
        <m:r>
          <w:rPr>
            <w:rFonts w:ascii="Cambria Math" w:eastAsia="Times New Roman" w:hAnsi="Cambria Math" w:cs="Times New Roman"/>
            <w:sz w:val="24"/>
            <w:szCs w:val="20"/>
            <w:lang w:eastAsia="ar-SA"/>
          </w:rPr>
          <m:t>=</m:t>
        </m:r>
        <m:f>
          <m:fPr>
            <m:ctrlPr>
              <w:rPr>
                <w:rFonts w:ascii="Cambria Math" w:eastAsia="Times New Roman" w:hAnsi="Cambria Math" w:cs="Times New Roman"/>
                <w:i/>
                <w:sz w:val="24"/>
                <w:szCs w:val="20"/>
                <w:lang w:eastAsia="ar-SA"/>
              </w:rPr>
            </m:ctrlPr>
          </m:fPr>
          <m:num>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δ</m:t>
                </m:r>
              </m:e>
              <m:sub>
                <m:r>
                  <w:rPr>
                    <w:rFonts w:ascii="Cambria Math" w:eastAsia="Times New Roman" w:hAnsi="Cambria Math" w:cs="Times New Roman"/>
                    <w:sz w:val="24"/>
                    <w:szCs w:val="20"/>
                    <w:lang w:eastAsia="ar-SA"/>
                  </w:rPr>
                  <m:t>Ray</m:t>
                </m:r>
              </m:sub>
            </m:sSub>
            <m:sSub>
              <m:sSubPr>
                <m:ctrlPr>
                  <w:rPr>
                    <w:rFonts w:ascii="Cambria Math" w:eastAsia="Times New Roman" w:hAnsi="Cambria Math" w:cs="Times New Roman"/>
                    <w:i/>
                    <w:sz w:val="24"/>
                    <w:szCs w:val="20"/>
                    <w:lang w:eastAsia="ar-SA"/>
                  </w:rPr>
                </m:ctrlPr>
              </m:sSubPr>
              <m:e>
                <m:r>
                  <m:rPr>
                    <m:sty m:val="b"/>
                  </m:rPr>
                  <w:rPr>
                    <w:rFonts w:ascii="Cambria Math" w:eastAsia="Times New Roman" w:hAnsi="Cambria Math" w:cs="Times New Roman"/>
                    <w:sz w:val="24"/>
                    <w:szCs w:val="20"/>
                    <w:lang w:eastAsia="ar-SA"/>
                  </w:rPr>
                  <m:t>B</m:t>
                </m:r>
              </m:e>
              <m:sub>
                <m:r>
                  <w:rPr>
                    <w:rFonts w:ascii="Cambria Math" w:eastAsia="Times New Roman" w:hAnsi="Cambria Math" w:cs="Times New Roman"/>
                    <w:sz w:val="24"/>
                    <w:szCs w:val="20"/>
                    <w:lang w:eastAsia="ar-SA"/>
                  </w:rPr>
                  <m:t>l,Ray</m:t>
                </m:r>
              </m:sub>
            </m:sSub>
            <m:r>
              <w:rPr>
                <w:rFonts w:ascii="Cambria Math" w:eastAsia="Times New Roman" w:hAnsi="Cambria Math" w:cs="Times New Roman"/>
                <w:sz w:val="24"/>
                <w:szCs w:val="20"/>
                <w:lang w:eastAsia="ar-SA"/>
              </w:rPr>
              <m:t>+</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δ</m:t>
                </m:r>
              </m:e>
              <m:sub>
                <m:r>
                  <w:rPr>
                    <w:rFonts w:ascii="Cambria Math" w:eastAsia="Times New Roman" w:hAnsi="Cambria Math" w:cs="Times New Roman"/>
                    <w:sz w:val="24"/>
                    <w:szCs w:val="20"/>
                    <w:lang w:eastAsia="ar-SA"/>
                  </w:rPr>
                  <m:t>aer</m:t>
                </m:r>
              </m:sub>
            </m:sSub>
            <m:sSub>
              <m:sSubPr>
                <m:ctrlPr>
                  <w:rPr>
                    <w:rFonts w:ascii="Cambria Math" w:eastAsia="Times New Roman" w:hAnsi="Cambria Math" w:cs="Times New Roman"/>
                    <w:i/>
                    <w:sz w:val="24"/>
                    <w:szCs w:val="20"/>
                    <w:lang w:eastAsia="ar-SA"/>
                  </w:rPr>
                </m:ctrlPr>
              </m:sSubPr>
              <m:e>
                <m:r>
                  <m:rPr>
                    <m:sty m:val="b"/>
                  </m:rPr>
                  <w:rPr>
                    <w:rFonts w:ascii="Cambria Math" w:eastAsia="Times New Roman" w:hAnsi="Cambria Math" w:cs="Times New Roman"/>
                    <w:sz w:val="24"/>
                    <w:szCs w:val="20"/>
                    <w:lang w:eastAsia="ar-SA"/>
                  </w:rPr>
                  <m:t>B</m:t>
                </m:r>
              </m:e>
              <m:sub>
                <m:r>
                  <w:rPr>
                    <w:rFonts w:ascii="Cambria Math" w:eastAsia="Times New Roman" w:hAnsi="Cambria Math" w:cs="Times New Roman"/>
                    <w:sz w:val="24"/>
                    <w:szCs w:val="20"/>
                    <w:lang w:eastAsia="ar-SA"/>
                  </w:rPr>
                  <m:t>l,aer</m:t>
                </m:r>
              </m:sub>
            </m:sSub>
          </m:num>
          <m:den>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δ</m:t>
                </m:r>
              </m:e>
              <m:sub>
                <m:r>
                  <w:rPr>
                    <w:rFonts w:ascii="Cambria Math" w:eastAsia="Times New Roman" w:hAnsi="Cambria Math" w:cs="Times New Roman"/>
                    <w:sz w:val="24"/>
                    <w:szCs w:val="20"/>
                    <w:lang w:eastAsia="ar-SA"/>
                  </w:rPr>
                  <m:t>Ray</m:t>
                </m:r>
              </m:sub>
            </m:sSub>
            <m:r>
              <w:rPr>
                <w:rFonts w:ascii="Cambria Math" w:eastAsia="Times New Roman" w:hAnsi="Cambria Math" w:cs="Times New Roman"/>
                <w:sz w:val="24"/>
                <w:szCs w:val="20"/>
                <w:lang w:eastAsia="ar-SA"/>
              </w:rPr>
              <m:t>+</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δ</m:t>
                </m:r>
              </m:e>
              <m:sub>
                <m:r>
                  <w:rPr>
                    <w:rFonts w:ascii="Cambria Math" w:eastAsia="Times New Roman" w:hAnsi="Cambria Math" w:cs="Times New Roman"/>
                    <w:sz w:val="24"/>
                    <w:szCs w:val="20"/>
                    <w:lang w:eastAsia="ar-SA"/>
                  </w:rPr>
                  <m:t>aer</m:t>
                </m:r>
              </m:sub>
            </m:sSub>
          </m:den>
        </m:f>
      </m:oMath>
      <w:r w:rsidRPr="0049050F">
        <w:rPr>
          <w:rFonts w:ascii="Times New Roman" w:eastAsia="Times New Roman" w:hAnsi="Times New Roman" w:cs="Times New Roman"/>
          <w:sz w:val="24"/>
          <w:szCs w:val="20"/>
          <w:lang w:eastAsia="ar-SA"/>
        </w:rPr>
        <w:tab/>
        <w:t xml:space="preserve">          </w:t>
      </w:r>
      <w:proofErr w:type="gramStart"/>
      <w:r w:rsidRPr="0049050F">
        <w:rPr>
          <w:rFonts w:ascii="Times New Roman" w:eastAsia="Times New Roman" w:hAnsi="Times New Roman" w:cs="Times New Roman"/>
          <w:sz w:val="24"/>
          <w:szCs w:val="20"/>
          <w:lang w:eastAsia="ar-SA"/>
        </w:rPr>
        <w:t xml:space="preserve">   (</w:t>
      </w:r>
      <w:proofErr w:type="gramEnd"/>
      <w:r w:rsidRPr="0049050F">
        <w:rPr>
          <w:rFonts w:ascii="Times New Roman" w:eastAsia="Times New Roman" w:hAnsi="Times New Roman" w:cs="Times New Roman"/>
          <w:sz w:val="24"/>
          <w:szCs w:val="20"/>
          <w:lang w:eastAsia="ar-SA"/>
        </w:rPr>
        <w:t>2.2.1)</w:t>
      </w:r>
    </w:p>
    <w:p w14:paraId="789EC4B3" w14:textId="77777777" w:rsidR="0049050F" w:rsidRPr="0049050F" w:rsidRDefault="0049050F" w:rsidP="0049050F">
      <w:pPr>
        <w:suppressAutoHyphens/>
        <w:spacing w:before="120" w:after="12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The Greek matrix coefficients for Rayleigh scattering are given by the following table.</w:t>
      </w:r>
    </w:p>
    <w:p w14:paraId="7DED116B" w14:textId="77777777" w:rsidR="0049050F" w:rsidRPr="0049050F" w:rsidRDefault="0049050F" w:rsidP="0049050F">
      <w:pPr>
        <w:suppressAutoHyphens/>
        <w:spacing w:before="120" w:after="120" w:line="240" w:lineRule="auto"/>
        <w:jc w:val="both"/>
        <w:rPr>
          <w:rFonts w:ascii="Times New Roman" w:eastAsia="Times New Roman" w:hAnsi="Times New Roman" w:cs="Times New Roman"/>
          <w:sz w:val="24"/>
          <w:szCs w:val="20"/>
          <w:lang w:eastAsia="ar-SA"/>
        </w:rPr>
      </w:pPr>
    </w:p>
    <w:tbl>
      <w:tblPr>
        <w:tblW w:w="0" w:type="auto"/>
        <w:jc w:val="center"/>
        <w:tblLayout w:type="fixed"/>
        <w:tblLook w:val="0000" w:firstRow="0" w:lastRow="0" w:firstColumn="0" w:lastColumn="0" w:noHBand="0" w:noVBand="0"/>
      </w:tblPr>
      <w:tblGrid>
        <w:gridCol w:w="998"/>
        <w:gridCol w:w="1080"/>
        <w:gridCol w:w="990"/>
        <w:gridCol w:w="1412"/>
        <w:gridCol w:w="1260"/>
        <w:gridCol w:w="630"/>
        <w:gridCol w:w="609"/>
      </w:tblGrid>
      <w:tr w:rsidR="0049050F" w:rsidRPr="0049050F" w14:paraId="7E379A1C" w14:textId="77777777" w:rsidTr="001B3988">
        <w:trPr>
          <w:jc w:val="center"/>
        </w:trPr>
        <w:tc>
          <w:tcPr>
            <w:tcW w:w="998" w:type="dxa"/>
            <w:tcBorders>
              <w:top w:val="single" w:sz="4" w:space="0" w:color="000000"/>
              <w:left w:val="single" w:sz="4" w:space="0" w:color="000000"/>
              <w:bottom w:val="single" w:sz="4" w:space="0" w:color="000000"/>
            </w:tcBorders>
            <w:vAlign w:val="center"/>
          </w:tcPr>
          <w:p w14:paraId="0AC22298" w14:textId="77777777" w:rsidR="0049050F" w:rsidRPr="0049050F" w:rsidRDefault="0049050F" w:rsidP="0049050F">
            <w:pPr>
              <w:suppressAutoHyphens/>
              <w:snapToGrid w:val="0"/>
              <w:spacing w:before="120" w:after="120" w:line="240" w:lineRule="auto"/>
              <w:jc w:val="center"/>
              <w:rPr>
                <w:rFonts w:ascii="Times New Roman" w:eastAsia="Times New Roman" w:hAnsi="Times New Roman" w:cs="Times New Roman"/>
                <w:sz w:val="24"/>
                <w:szCs w:val="20"/>
                <w:lang w:eastAsia="ar-SA"/>
              </w:rPr>
            </w:pPr>
          </w:p>
        </w:tc>
        <w:tc>
          <w:tcPr>
            <w:tcW w:w="1080" w:type="dxa"/>
            <w:tcBorders>
              <w:top w:val="single" w:sz="4" w:space="0" w:color="000000"/>
              <w:left w:val="single" w:sz="4" w:space="0" w:color="000000"/>
              <w:bottom w:val="single" w:sz="4" w:space="0" w:color="000000"/>
            </w:tcBorders>
            <w:vAlign w:val="center"/>
          </w:tcPr>
          <w:p w14:paraId="54B5EA46" w14:textId="77777777" w:rsidR="0049050F" w:rsidRPr="0049050F" w:rsidRDefault="00206590" w:rsidP="0049050F">
            <w:pPr>
              <w:suppressAutoHyphens/>
              <w:snapToGrid w:val="0"/>
              <w:spacing w:before="120" w:after="120" w:line="240" w:lineRule="auto"/>
              <w:jc w:val="center"/>
              <w:rPr>
                <w:rFonts w:ascii="Times New Roman" w:eastAsia="Times New Roman" w:hAnsi="Times New Roman" w:cs="Times New Roman"/>
                <w:i/>
                <w:sz w:val="24"/>
                <w:szCs w:val="20"/>
                <w:vertAlign w:val="subscript"/>
                <w:lang w:eastAsia="ar-SA"/>
              </w:rPr>
            </w:pPr>
            <m:oMathPara>
              <m:oMath>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α</m:t>
                    </m:r>
                  </m:e>
                  <m:sub>
                    <m:r>
                      <w:rPr>
                        <w:rFonts w:ascii="Cambria Math" w:eastAsia="Times New Roman" w:hAnsi="Cambria Math" w:cs="Times New Roman"/>
                        <w:sz w:val="24"/>
                        <w:szCs w:val="20"/>
                        <w:lang w:eastAsia="ar-SA"/>
                      </w:rPr>
                      <m:t>l</m:t>
                    </m:r>
                  </m:sub>
                </m:sSub>
              </m:oMath>
            </m:oMathPara>
          </w:p>
        </w:tc>
        <w:tc>
          <w:tcPr>
            <w:tcW w:w="990" w:type="dxa"/>
            <w:tcBorders>
              <w:top w:val="single" w:sz="4" w:space="0" w:color="000000"/>
              <w:left w:val="single" w:sz="4" w:space="0" w:color="000000"/>
              <w:bottom w:val="single" w:sz="4" w:space="0" w:color="000000"/>
            </w:tcBorders>
            <w:vAlign w:val="center"/>
          </w:tcPr>
          <w:p w14:paraId="61E95D17" w14:textId="77777777" w:rsidR="0049050F" w:rsidRPr="0049050F" w:rsidRDefault="00206590" w:rsidP="0049050F">
            <w:pPr>
              <w:suppressAutoHyphens/>
              <w:snapToGrid w:val="0"/>
              <w:spacing w:before="120" w:after="120" w:line="240" w:lineRule="auto"/>
              <w:jc w:val="center"/>
              <w:rPr>
                <w:rFonts w:ascii="Times New Roman" w:eastAsia="Times New Roman" w:hAnsi="Times New Roman" w:cs="Times New Roman"/>
                <w:i/>
                <w:sz w:val="24"/>
                <w:szCs w:val="20"/>
                <w:vertAlign w:val="subscript"/>
                <w:lang w:eastAsia="ar-SA"/>
              </w:rPr>
            </w:pPr>
            <m:oMathPara>
              <m:oMath>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β</m:t>
                    </m:r>
                  </m:e>
                  <m:sub>
                    <m:r>
                      <w:rPr>
                        <w:rFonts w:ascii="Cambria Math" w:eastAsia="Times New Roman" w:hAnsi="Cambria Math" w:cs="Times New Roman"/>
                        <w:sz w:val="24"/>
                        <w:szCs w:val="20"/>
                        <w:lang w:eastAsia="ar-SA"/>
                      </w:rPr>
                      <m:t>l</m:t>
                    </m:r>
                  </m:sub>
                </m:sSub>
              </m:oMath>
            </m:oMathPara>
          </w:p>
        </w:tc>
        <w:tc>
          <w:tcPr>
            <w:tcW w:w="1412" w:type="dxa"/>
            <w:tcBorders>
              <w:top w:val="single" w:sz="4" w:space="0" w:color="000000"/>
              <w:left w:val="single" w:sz="4" w:space="0" w:color="000000"/>
              <w:bottom w:val="single" w:sz="4" w:space="0" w:color="000000"/>
            </w:tcBorders>
            <w:vAlign w:val="center"/>
          </w:tcPr>
          <w:p w14:paraId="50A51724" w14:textId="77777777" w:rsidR="0049050F" w:rsidRPr="0049050F" w:rsidRDefault="00206590" w:rsidP="0049050F">
            <w:pPr>
              <w:suppressAutoHyphens/>
              <w:snapToGrid w:val="0"/>
              <w:spacing w:before="120" w:after="120" w:line="240" w:lineRule="auto"/>
              <w:jc w:val="center"/>
              <w:rPr>
                <w:rFonts w:ascii="Times New Roman" w:eastAsia="Times New Roman" w:hAnsi="Times New Roman" w:cs="Times New Roman"/>
                <w:i/>
                <w:sz w:val="24"/>
                <w:szCs w:val="20"/>
                <w:vertAlign w:val="subscript"/>
                <w:lang w:eastAsia="ar-SA"/>
              </w:rPr>
            </w:pPr>
            <m:oMathPara>
              <m:oMath>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γ</m:t>
                    </m:r>
                  </m:e>
                  <m:sub>
                    <m:r>
                      <w:rPr>
                        <w:rFonts w:ascii="Cambria Math" w:eastAsia="Times New Roman" w:hAnsi="Cambria Math" w:cs="Times New Roman"/>
                        <w:sz w:val="24"/>
                        <w:szCs w:val="20"/>
                        <w:lang w:eastAsia="ar-SA"/>
                      </w:rPr>
                      <m:t>l</m:t>
                    </m:r>
                  </m:sub>
                </m:sSub>
              </m:oMath>
            </m:oMathPara>
          </w:p>
        </w:tc>
        <w:tc>
          <w:tcPr>
            <w:tcW w:w="1260" w:type="dxa"/>
            <w:tcBorders>
              <w:top w:val="single" w:sz="4" w:space="0" w:color="000000"/>
              <w:left w:val="single" w:sz="4" w:space="0" w:color="000000"/>
              <w:bottom w:val="single" w:sz="4" w:space="0" w:color="000000"/>
            </w:tcBorders>
            <w:vAlign w:val="center"/>
          </w:tcPr>
          <w:p w14:paraId="6875AD79" w14:textId="77777777" w:rsidR="0049050F" w:rsidRPr="0049050F" w:rsidRDefault="00206590" w:rsidP="0049050F">
            <w:pPr>
              <w:suppressAutoHyphens/>
              <w:snapToGrid w:val="0"/>
              <w:spacing w:before="120" w:after="120" w:line="240" w:lineRule="auto"/>
              <w:jc w:val="center"/>
              <w:rPr>
                <w:rFonts w:ascii="Times New Roman" w:eastAsia="Times New Roman" w:hAnsi="Times New Roman" w:cs="Times New Roman"/>
                <w:i/>
                <w:sz w:val="24"/>
                <w:szCs w:val="20"/>
                <w:vertAlign w:val="subscript"/>
                <w:lang w:eastAsia="ar-SA"/>
              </w:rPr>
            </w:pPr>
            <m:oMathPara>
              <m:oMath>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δ</m:t>
                    </m:r>
                  </m:e>
                  <m:sub>
                    <m:r>
                      <w:rPr>
                        <w:rFonts w:ascii="Cambria Math" w:eastAsia="Times New Roman" w:hAnsi="Cambria Math" w:cs="Times New Roman"/>
                        <w:sz w:val="24"/>
                        <w:szCs w:val="20"/>
                        <w:lang w:eastAsia="ar-SA"/>
                      </w:rPr>
                      <m:t>l</m:t>
                    </m:r>
                  </m:sub>
                </m:sSub>
              </m:oMath>
            </m:oMathPara>
          </w:p>
        </w:tc>
        <w:tc>
          <w:tcPr>
            <w:tcW w:w="630" w:type="dxa"/>
            <w:tcBorders>
              <w:top w:val="single" w:sz="4" w:space="0" w:color="000000"/>
              <w:left w:val="single" w:sz="4" w:space="0" w:color="000000"/>
              <w:bottom w:val="single" w:sz="4" w:space="0" w:color="000000"/>
            </w:tcBorders>
            <w:vAlign w:val="center"/>
          </w:tcPr>
          <w:p w14:paraId="058CDC4B" w14:textId="77777777" w:rsidR="0049050F" w:rsidRPr="0049050F" w:rsidRDefault="00206590" w:rsidP="0049050F">
            <w:pPr>
              <w:suppressAutoHyphens/>
              <w:snapToGrid w:val="0"/>
              <w:spacing w:before="120" w:after="120" w:line="240" w:lineRule="auto"/>
              <w:jc w:val="center"/>
              <w:rPr>
                <w:rFonts w:ascii="Times New Roman" w:eastAsia="Times New Roman" w:hAnsi="Times New Roman" w:cs="Times New Roman"/>
                <w:i/>
                <w:sz w:val="24"/>
                <w:szCs w:val="20"/>
                <w:vertAlign w:val="subscript"/>
                <w:lang w:eastAsia="ar-SA"/>
              </w:rPr>
            </w:pPr>
            <m:oMathPara>
              <m:oMath>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ε</m:t>
                    </m:r>
                  </m:e>
                  <m:sub>
                    <m:r>
                      <w:rPr>
                        <w:rFonts w:ascii="Cambria Math" w:eastAsia="Times New Roman" w:hAnsi="Cambria Math" w:cs="Times New Roman"/>
                        <w:sz w:val="24"/>
                        <w:szCs w:val="20"/>
                        <w:lang w:eastAsia="ar-SA"/>
                      </w:rPr>
                      <m:t>l</m:t>
                    </m:r>
                  </m:sub>
                </m:sSub>
              </m:oMath>
            </m:oMathPara>
          </w:p>
        </w:tc>
        <w:tc>
          <w:tcPr>
            <w:tcW w:w="609" w:type="dxa"/>
            <w:tcBorders>
              <w:top w:val="single" w:sz="4" w:space="0" w:color="000000"/>
              <w:left w:val="single" w:sz="4" w:space="0" w:color="000000"/>
              <w:bottom w:val="single" w:sz="4" w:space="0" w:color="000000"/>
              <w:right w:val="single" w:sz="4" w:space="0" w:color="000000"/>
            </w:tcBorders>
            <w:vAlign w:val="center"/>
          </w:tcPr>
          <w:p w14:paraId="07EBDADA" w14:textId="77777777" w:rsidR="0049050F" w:rsidRPr="0049050F" w:rsidRDefault="00206590" w:rsidP="0049050F">
            <w:pPr>
              <w:suppressAutoHyphens/>
              <w:snapToGrid w:val="0"/>
              <w:spacing w:before="120" w:after="120" w:line="240" w:lineRule="auto"/>
              <w:jc w:val="center"/>
              <w:rPr>
                <w:rFonts w:ascii="Times New Roman" w:eastAsia="Times New Roman" w:hAnsi="Times New Roman" w:cs="Times New Roman"/>
                <w:i/>
                <w:sz w:val="24"/>
                <w:szCs w:val="20"/>
                <w:vertAlign w:val="subscript"/>
                <w:lang w:eastAsia="ar-SA"/>
              </w:rPr>
            </w:pPr>
            <m:oMathPara>
              <m:oMath>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ξ</m:t>
                    </m:r>
                  </m:e>
                  <m:sub>
                    <m:r>
                      <w:rPr>
                        <w:rFonts w:ascii="Cambria Math" w:eastAsia="Times New Roman" w:hAnsi="Cambria Math" w:cs="Times New Roman"/>
                        <w:sz w:val="24"/>
                        <w:szCs w:val="20"/>
                        <w:lang w:eastAsia="ar-SA"/>
                      </w:rPr>
                      <m:t>l</m:t>
                    </m:r>
                  </m:sub>
                </m:sSub>
              </m:oMath>
            </m:oMathPara>
          </w:p>
        </w:tc>
      </w:tr>
      <w:tr w:rsidR="0049050F" w:rsidRPr="0049050F" w14:paraId="4E92FB46" w14:textId="77777777" w:rsidTr="001B3988">
        <w:trPr>
          <w:jc w:val="center"/>
        </w:trPr>
        <w:tc>
          <w:tcPr>
            <w:tcW w:w="998" w:type="dxa"/>
            <w:tcBorders>
              <w:left w:val="single" w:sz="4" w:space="0" w:color="000000"/>
              <w:bottom w:val="single" w:sz="4" w:space="0" w:color="000000"/>
            </w:tcBorders>
            <w:vAlign w:val="center"/>
          </w:tcPr>
          <w:p w14:paraId="362017DD" w14:textId="77777777" w:rsidR="0049050F" w:rsidRPr="0049050F" w:rsidRDefault="0049050F" w:rsidP="0049050F">
            <w:pPr>
              <w:suppressAutoHyphens/>
              <w:snapToGrid w:val="0"/>
              <w:spacing w:before="120" w:after="120" w:line="240" w:lineRule="auto"/>
              <w:jc w:val="center"/>
              <w:rPr>
                <w:rFonts w:ascii="Times New Roman" w:eastAsia="Times New Roman" w:hAnsi="Times New Roman" w:cs="Times New Roman"/>
                <w:sz w:val="24"/>
                <w:szCs w:val="20"/>
                <w:lang w:eastAsia="ar-SA"/>
              </w:rPr>
            </w:pPr>
            <m:oMathPara>
              <m:oMath>
                <m:r>
                  <w:rPr>
                    <w:rFonts w:ascii="Cambria Math" w:eastAsia="Times New Roman" w:hAnsi="Cambria Math" w:cs="Times New Roman"/>
                    <w:sz w:val="24"/>
                    <w:szCs w:val="20"/>
                    <w:lang w:eastAsia="ar-SA"/>
                  </w:rPr>
                  <m:t>l</m:t>
                </m:r>
                <m:r>
                  <m:rPr>
                    <m:sty m:val="p"/>
                  </m:rPr>
                  <w:rPr>
                    <w:rFonts w:ascii="Cambria Math" w:eastAsia="Times New Roman" w:hAnsi="Cambria Math" w:cs="Times New Roman"/>
                    <w:sz w:val="24"/>
                    <w:szCs w:val="20"/>
                    <w:lang w:eastAsia="ar-SA"/>
                  </w:rPr>
                  <m:t>=0</m:t>
                </m:r>
              </m:oMath>
            </m:oMathPara>
          </w:p>
        </w:tc>
        <w:tc>
          <w:tcPr>
            <w:tcW w:w="1080" w:type="dxa"/>
            <w:tcBorders>
              <w:left w:val="single" w:sz="4" w:space="0" w:color="000000"/>
              <w:bottom w:val="single" w:sz="4" w:space="0" w:color="000000"/>
            </w:tcBorders>
            <w:vAlign w:val="center"/>
          </w:tcPr>
          <w:p w14:paraId="08403E26" w14:textId="77777777" w:rsidR="0049050F" w:rsidRPr="0049050F" w:rsidRDefault="0049050F" w:rsidP="0049050F">
            <w:pPr>
              <w:suppressAutoHyphens/>
              <w:snapToGrid w:val="0"/>
              <w:spacing w:before="120" w:after="120" w:line="240" w:lineRule="auto"/>
              <w:jc w:val="center"/>
              <w:rPr>
                <w:rFonts w:ascii="Symbol" w:eastAsia="Times New Roman" w:hAnsi="Symbol" w:cs="Times New Roman"/>
                <w:sz w:val="24"/>
                <w:szCs w:val="20"/>
                <w:lang w:eastAsia="ar-SA"/>
              </w:rPr>
            </w:pPr>
            <w:r w:rsidRPr="0049050F">
              <w:rPr>
                <w:rFonts w:ascii="Symbol" w:eastAsia="Times New Roman" w:hAnsi="Symbol" w:cs="Times New Roman"/>
                <w:sz w:val="24"/>
                <w:szCs w:val="20"/>
                <w:lang w:eastAsia="ar-SA"/>
              </w:rPr>
              <w:t></w:t>
            </w:r>
          </w:p>
        </w:tc>
        <w:tc>
          <w:tcPr>
            <w:tcW w:w="990" w:type="dxa"/>
            <w:tcBorders>
              <w:left w:val="single" w:sz="4" w:space="0" w:color="000000"/>
              <w:bottom w:val="single" w:sz="4" w:space="0" w:color="000000"/>
            </w:tcBorders>
            <w:vAlign w:val="center"/>
          </w:tcPr>
          <w:p w14:paraId="239CE883" w14:textId="77777777" w:rsidR="0049050F" w:rsidRPr="0049050F" w:rsidRDefault="0049050F" w:rsidP="0049050F">
            <w:pPr>
              <w:suppressAutoHyphens/>
              <w:snapToGrid w:val="0"/>
              <w:spacing w:before="120" w:after="120" w:line="240" w:lineRule="auto"/>
              <w:jc w:val="center"/>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1</w:t>
            </w:r>
          </w:p>
        </w:tc>
        <w:tc>
          <w:tcPr>
            <w:tcW w:w="1412" w:type="dxa"/>
            <w:tcBorders>
              <w:left w:val="single" w:sz="4" w:space="0" w:color="000000"/>
              <w:bottom w:val="single" w:sz="4" w:space="0" w:color="000000"/>
            </w:tcBorders>
            <w:vAlign w:val="center"/>
          </w:tcPr>
          <w:p w14:paraId="55909F9D" w14:textId="77777777" w:rsidR="0049050F" w:rsidRPr="0049050F" w:rsidRDefault="0049050F" w:rsidP="0049050F">
            <w:pPr>
              <w:suppressAutoHyphens/>
              <w:snapToGrid w:val="0"/>
              <w:spacing w:before="120" w:after="120" w:line="240" w:lineRule="auto"/>
              <w:jc w:val="center"/>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0</w:t>
            </w:r>
          </w:p>
        </w:tc>
        <w:tc>
          <w:tcPr>
            <w:tcW w:w="1260" w:type="dxa"/>
            <w:tcBorders>
              <w:left w:val="single" w:sz="4" w:space="0" w:color="000000"/>
              <w:bottom w:val="single" w:sz="4" w:space="0" w:color="000000"/>
            </w:tcBorders>
            <w:vAlign w:val="center"/>
          </w:tcPr>
          <w:p w14:paraId="28482274" w14:textId="77777777" w:rsidR="0049050F" w:rsidRPr="0049050F" w:rsidRDefault="0049050F" w:rsidP="0049050F">
            <w:pPr>
              <w:suppressAutoHyphens/>
              <w:snapToGrid w:val="0"/>
              <w:spacing w:before="120" w:after="120" w:line="240" w:lineRule="auto"/>
              <w:jc w:val="center"/>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0</w:t>
            </w:r>
          </w:p>
        </w:tc>
        <w:tc>
          <w:tcPr>
            <w:tcW w:w="630" w:type="dxa"/>
            <w:tcBorders>
              <w:left w:val="single" w:sz="4" w:space="0" w:color="000000"/>
              <w:bottom w:val="single" w:sz="4" w:space="0" w:color="000000"/>
            </w:tcBorders>
            <w:vAlign w:val="center"/>
          </w:tcPr>
          <w:p w14:paraId="725E7C80" w14:textId="77777777" w:rsidR="0049050F" w:rsidRPr="0049050F" w:rsidRDefault="0049050F" w:rsidP="0049050F">
            <w:pPr>
              <w:suppressAutoHyphens/>
              <w:snapToGrid w:val="0"/>
              <w:spacing w:before="120" w:after="120" w:line="240" w:lineRule="auto"/>
              <w:jc w:val="center"/>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0</w:t>
            </w:r>
          </w:p>
        </w:tc>
        <w:tc>
          <w:tcPr>
            <w:tcW w:w="609" w:type="dxa"/>
            <w:tcBorders>
              <w:left w:val="single" w:sz="4" w:space="0" w:color="000000"/>
              <w:bottom w:val="single" w:sz="4" w:space="0" w:color="000000"/>
              <w:right w:val="single" w:sz="4" w:space="0" w:color="000000"/>
            </w:tcBorders>
            <w:vAlign w:val="center"/>
          </w:tcPr>
          <w:p w14:paraId="2DDB3BD4" w14:textId="77777777" w:rsidR="0049050F" w:rsidRPr="0049050F" w:rsidRDefault="0049050F" w:rsidP="0049050F">
            <w:pPr>
              <w:suppressAutoHyphens/>
              <w:snapToGrid w:val="0"/>
              <w:spacing w:before="120" w:after="120" w:line="240" w:lineRule="auto"/>
              <w:jc w:val="center"/>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0</w:t>
            </w:r>
          </w:p>
        </w:tc>
      </w:tr>
      <w:tr w:rsidR="0049050F" w:rsidRPr="0049050F" w14:paraId="70C1E832" w14:textId="77777777" w:rsidTr="001B3988">
        <w:trPr>
          <w:jc w:val="center"/>
        </w:trPr>
        <w:tc>
          <w:tcPr>
            <w:tcW w:w="998" w:type="dxa"/>
            <w:tcBorders>
              <w:left w:val="single" w:sz="4" w:space="0" w:color="000000"/>
              <w:bottom w:val="single" w:sz="4" w:space="0" w:color="000000"/>
            </w:tcBorders>
            <w:vAlign w:val="center"/>
          </w:tcPr>
          <w:p w14:paraId="77BE7C4D" w14:textId="77777777" w:rsidR="0049050F" w:rsidRPr="0049050F" w:rsidRDefault="0049050F" w:rsidP="0049050F">
            <w:pPr>
              <w:suppressAutoHyphens/>
              <w:snapToGrid w:val="0"/>
              <w:spacing w:before="120" w:after="120" w:line="240" w:lineRule="auto"/>
              <w:jc w:val="center"/>
              <w:rPr>
                <w:rFonts w:ascii="Times New Roman" w:eastAsia="Times New Roman" w:hAnsi="Times New Roman" w:cs="Times New Roman"/>
                <w:sz w:val="24"/>
                <w:szCs w:val="20"/>
                <w:lang w:eastAsia="ar-SA"/>
              </w:rPr>
            </w:pPr>
            <m:oMathPara>
              <m:oMath>
                <m:r>
                  <w:rPr>
                    <w:rFonts w:ascii="Cambria Math" w:eastAsia="Times New Roman" w:hAnsi="Cambria Math" w:cs="Times New Roman"/>
                    <w:sz w:val="24"/>
                    <w:szCs w:val="20"/>
                    <w:lang w:eastAsia="ar-SA"/>
                  </w:rPr>
                  <w:lastRenderedPageBreak/>
                  <m:t>l</m:t>
                </m:r>
                <m:r>
                  <m:rPr>
                    <m:sty m:val="p"/>
                  </m:rPr>
                  <w:rPr>
                    <w:rFonts w:ascii="Cambria Math" w:eastAsia="Times New Roman" w:hAnsi="Cambria Math" w:cs="Times New Roman"/>
                    <w:sz w:val="24"/>
                    <w:szCs w:val="20"/>
                    <w:lang w:eastAsia="ar-SA"/>
                  </w:rPr>
                  <m:t>=1</m:t>
                </m:r>
              </m:oMath>
            </m:oMathPara>
          </w:p>
        </w:tc>
        <w:tc>
          <w:tcPr>
            <w:tcW w:w="1080" w:type="dxa"/>
            <w:tcBorders>
              <w:left w:val="single" w:sz="4" w:space="0" w:color="000000"/>
              <w:bottom w:val="single" w:sz="4" w:space="0" w:color="000000"/>
            </w:tcBorders>
            <w:vAlign w:val="center"/>
          </w:tcPr>
          <w:p w14:paraId="61B387F0" w14:textId="77777777" w:rsidR="0049050F" w:rsidRPr="0049050F" w:rsidRDefault="0049050F" w:rsidP="0049050F">
            <w:pPr>
              <w:suppressAutoHyphens/>
              <w:snapToGrid w:val="0"/>
              <w:spacing w:before="120" w:after="120" w:line="240" w:lineRule="auto"/>
              <w:jc w:val="center"/>
              <w:rPr>
                <w:rFonts w:ascii="Symbol" w:eastAsia="Times New Roman" w:hAnsi="Symbol" w:cs="Times New Roman"/>
                <w:sz w:val="24"/>
                <w:szCs w:val="20"/>
                <w:lang w:eastAsia="ar-SA"/>
              </w:rPr>
            </w:pPr>
            <w:r w:rsidRPr="0049050F">
              <w:rPr>
                <w:rFonts w:ascii="Symbol" w:eastAsia="Times New Roman" w:hAnsi="Symbol" w:cs="Times New Roman"/>
                <w:sz w:val="24"/>
                <w:szCs w:val="20"/>
                <w:lang w:eastAsia="ar-SA"/>
              </w:rPr>
              <w:t></w:t>
            </w:r>
          </w:p>
        </w:tc>
        <w:tc>
          <w:tcPr>
            <w:tcW w:w="990" w:type="dxa"/>
            <w:tcBorders>
              <w:left w:val="single" w:sz="4" w:space="0" w:color="000000"/>
              <w:bottom w:val="single" w:sz="4" w:space="0" w:color="000000"/>
            </w:tcBorders>
            <w:vAlign w:val="center"/>
          </w:tcPr>
          <w:p w14:paraId="3F72E6AB" w14:textId="77777777" w:rsidR="0049050F" w:rsidRPr="0049050F" w:rsidRDefault="0049050F" w:rsidP="0049050F">
            <w:pPr>
              <w:suppressAutoHyphens/>
              <w:snapToGrid w:val="0"/>
              <w:spacing w:before="120" w:after="120" w:line="240" w:lineRule="auto"/>
              <w:jc w:val="center"/>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0</w:t>
            </w:r>
          </w:p>
        </w:tc>
        <w:tc>
          <w:tcPr>
            <w:tcW w:w="1412" w:type="dxa"/>
            <w:tcBorders>
              <w:left w:val="single" w:sz="4" w:space="0" w:color="000000"/>
              <w:bottom w:val="single" w:sz="4" w:space="0" w:color="000000"/>
            </w:tcBorders>
            <w:vAlign w:val="center"/>
          </w:tcPr>
          <w:p w14:paraId="3607F7DA" w14:textId="77777777" w:rsidR="0049050F" w:rsidRPr="0049050F" w:rsidRDefault="0049050F" w:rsidP="0049050F">
            <w:pPr>
              <w:suppressAutoHyphens/>
              <w:snapToGrid w:val="0"/>
              <w:spacing w:before="120" w:after="120" w:line="240" w:lineRule="auto"/>
              <w:jc w:val="center"/>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0</w:t>
            </w:r>
          </w:p>
        </w:tc>
        <w:tc>
          <w:tcPr>
            <w:tcW w:w="1260" w:type="dxa"/>
            <w:tcBorders>
              <w:left w:val="single" w:sz="4" w:space="0" w:color="000000"/>
              <w:bottom w:val="single" w:sz="4" w:space="0" w:color="000000"/>
            </w:tcBorders>
            <w:vAlign w:val="center"/>
          </w:tcPr>
          <w:p w14:paraId="6ABC35D8" w14:textId="77777777" w:rsidR="0049050F" w:rsidRPr="0049050F" w:rsidRDefault="00206590" w:rsidP="0049050F">
            <w:pPr>
              <w:suppressAutoHyphens/>
              <w:snapToGrid w:val="0"/>
              <w:spacing w:before="120" w:after="120" w:line="240" w:lineRule="auto"/>
              <w:jc w:val="center"/>
              <w:rPr>
                <w:rFonts w:ascii="Times New Roman" w:eastAsia="Times New Roman" w:hAnsi="Times New Roman" w:cs="Times New Roman"/>
                <w:sz w:val="24"/>
                <w:szCs w:val="20"/>
                <w:lang w:eastAsia="ar-SA"/>
              </w:rPr>
            </w:pPr>
            <m:oMathPara>
              <m:oMath>
                <m:f>
                  <m:fPr>
                    <m:ctrlPr>
                      <w:rPr>
                        <w:rFonts w:ascii="Cambria Math" w:eastAsia="Times New Roman" w:hAnsi="Cambria Math" w:cs="Times New Roman"/>
                        <w:i/>
                        <w:sz w:val="24"/>
                        <w:szCs w:val="20"/>
                        <w:lang w:eastAsia="ar-SA"/>
                      </w:rPr>
                    </m:ctrlPr>
                  </m:fPr>
                  <m:num>
                    <m:r>
                      <w:rPr>
                        <w:rFonts w:ascii="Cambria Math" w:eastAsia="Times New Roman" w:hAnsi="Cambria Math" w:cs="Times New Roman"/>
                        <w:sz w:val="24"/>
                        <w:szCs w:val="20"/>
                        <w:lang w:eastAsia="ar-SA"/>
                      </w:rPr>
                      <m:t>3(1-2ρ)</m:t>
                    </m:r>
                  </m:num>
                  <m:den>
                    <m:r>
                      <w:rPr>
                        <w:rFonts w:ascii="Cambria Math" w:eastAsia="Times New Roman" w:hAnsi="Cambria Math" w:cs="Times New Roman"/>
                        <w:sz w:val="24"/>
                        <w:szCs w:val="20"/>
                        <w:lang w:eastAsia="ar-SA"/>
                      </w:rPr>
                      <m:t>2+ρ</m:t>
                    </m:r>
                  </m:den>
                </m:f>
              </m:oMath>
            </m:oMathPara>
          </w:p>
        </w:tc>
        <w:tc>
          <w:tcPr>
            <w:tcW w:w="630" w:type="dxa"/>
            <w:tcBorders>
              <w:left w:val="single" w:sz="4" w:space="0" w:color="000000"/>
              <w:bottom w:val="single" w:sz="4" w:space="0" w:color="000000"/>
            </w:tcBorders>
            <w:vAlign w:val="center"/>
          </w:tcPr>
          <w:p w14:paraId="516A7C87" w14:textId="77777777" w:rsidR="0049050F" w:rsidRPr="0049050F" w:rsidRDefault="0049050F" w:rsidP="0049050F">
            <w:pPr>
              <w:suppressAutoHyphens/>
              <w:snapToGrid w:val="0"/>
              <w:spacing w:before="120" w:after="120" w:line="240" w:lineRule="auto"/>
              <w:jc w:val="center"/>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0</w:t>
            </w:r>
          </w:p>
        </w:tc>
        <w:tc>
          <w:tcPr>
            <w:tcW w:w="609" w:type="dxa"/>
            <w:tcBorders>
              <w:left w:val="single" w:sz="4" w:space="0" w:color="000000"/>
              <w:bottom w:val="single" w:sz="4" w:space="0" w:color="000000"/>
              <w:right w:val="single" w:sz="4" w:space="0" w:color="000000"/>
            </w:tcBorders>
            <w:vAlign w:val="center"/>
          </w:tcPr>
          <w:p w14:paraId="7D3837CE" w14:textId="77777777" w:rsidR="0049050F" w:rsidRPr="0049050F" w:rsidRDefault="0049050F" w:rsidP="0049050F">
            <w:pPr>
              <w:suppressAutoHyphens/>
              <w:snapToGrid w:val="0"/>
              <w:spacing w:before="120" w:after="120" w:line="240" w:lineRule="auto"/>
              <w:jc w:val="center"/>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0</w:t>
            </w:r>
          </w:p>
        </w:tc>
      </w:tr>
      <w:tr w:rsidR="0049050F" w:rsidRPr="0049050F" w14:paraId="6311BCA8" w14:textId="77777777" w:rsidTr="001B3988">
        <w:trPr>
          <w:jc w:val="center"/>
        </w:trPr>
        <w:tc>
          <w:tcPr>
            <w:tcW w:w="998" w:type="dxa"/>
            <w:tcBorders>
              <w:left w:val="single" w:sz="4" w:space="0" w:color="000000"/>
              <w:bottom w:val="single" w:sz="4" w:space="0" w:color="000000"/>
            </w:tcBorders>
            <w:vAlign w:val="center"/>
          </w:tcPr>
          <w:p w14:paraId="59F5CADC" w14:textId="77777777" w:rsidR="0049050F" w:rsidRPr="0049050F" w:rsidRDefault="0049050F" w:rsidP="0049050F">
            <w:pPr>
              <w:suppressAutoHyphens/>
              <w:snapToGrid w:val="0"/>
              <w:spacing w:before="120" w:after="120" w:line="240" w:lineRule="auto"/>
              <w:jc w:val="center"/>
              <w:rPr>
                <w:rFonts w:ascii="Times New Roman" w:eastAsia="Times New Roman" w:hAnsi="Times New Roman" w:cs="Times New Roman"/>
                <w:sz w:val="24"/>
                <w:szCs w:val="20"/>
                <w:lang w:eastAsia="ar-SA"/>
              </w:rPr>
            </w:pPr>
            <m:oMathPara>
              <m:oMath>
                <m:r>
                  <w:rPr>
                    <w:rFonts w:ascii="Cambria Math" w:eastAsia="Times New Roman" w:hAnsi="Cambria Math" w:cs="Times New Roman"/>
                    <w:sz w:val="24"/>
                    <w:szCs w:val="20"/>
                    <w:lang w:eastAsia="ar-SA"/>
                  </w:rPr>
                  <m:t>l</m:t>
                </m:r>
                <m:r>
                  <m:rPr>
                    <m:sty m:val="p"/>
                  </m:rPr>
                  <w:rPr>
                    <w:rFonts w:ascii="Cambria Math" w:eastAsia="Times New Roman" w:hAnsi="Cambria Math" w:cs="Times New Roman"/>
                    <w:sz w:val="24"/>
                    <w:szCs w:val="20"/>
                    <w:lang w:eastAsia="ar-SA"/>
                  </w:rPr>
                  <m:t>=2</m:t>
                </m:r>
              </m:oMath>
            </m:oMathPara>
          </w:p>
        </w:tc>
        <w:tc>
          <w:tcPr>
            <w:tcW w:w="1080" w:type="dxa"/>
            <w:tcBorders>
              <w:left w:val="single" w:sz="4" w:space="0" w:color="000000"/>
              <w:bottom w:val="single" w:sz="4" w:space="0" w:color="000000"/>
            </w:tcBorders>
            <w:vAlign w:val="center"/>
          </w:tcPr>
          <w:p w14:paraId="45744E23" w14:textId="70605CB5" w:rsidR="0049050F" w:rsidRPr="0049050F" w:rsidRDefault="00206590" w:rsidP="0049050F">
            <w:pPr>
              <w:suppressAutoHyphens/>
              <w:snapToGrid w:val="0"/>
              <w:spacing w:before="120" w:after="120" w:line="240" w:lineRule="auto"/>
              <w:jc w:val="center"/>
              <w:rPr>
                <w:rFonts w:ascii="Times New Roman" w:eastAsia="Times New Roman" w:hAnsi="Times New Roman" w:cs="Times New Roman"/>
                <w:sz w:val="24"/>
                <w:szCs w:val="20"/>
                <w:lang w:eastAsia="ar-SA"/>
              </w:rPr>
            </w:pPr>
            <m:oMathPara>
              <m:oMath>
                <m:f>
                  <m:fPr>
                    <m:ctrlPr>
                      <w:rPr>
                        <w:rFonts w:ascii="Cambria Math" w:eastAsia="Times New Roman" w:hAnsi="Cambria Math" w:cs="Times New Roman"/>
                        <w:i/>
                        <w:sz w:val="24"/>
                        <w:szCs w:val="20"/>
                        <w:lang w:eastAsia="ar-SA"/>
                      </w:rPr>
                    </m:ctrlPr>
                  </m:fPr>
                  <m:num>
                    <m:r>
                      <w:rPr>
                        <w:rFonts w:ascii="Cambria Math" w:eastAsia="Times New Roman" w:hAnsi="Cambria Math" w:cs="Times New Roman"/>
                        <w:sz w:val="24"/>
                        <w:szCs w:val="20"/>
                        <w:lang w:eastAsia="ar-SA"/>
                      </w:rPr>
                      <m:t>6(1-ρ)</m:t>
                    </m:r>
                  </m:num>
                  <m:den>
                    <m:r>
                      <w:rPr>
                        <w:rFonts w:ascii="Cambria Math" w:eastAsia="Times New Roman" w:hAnsi="Cambria Math" w:cs="Times New Roman"/>
                        <w:sz w:val="24"/>
                        <w:szCs w:val="20"/>
                        <w:lang w:eastAsia="ar-SA"/>
                      </w:rPr>
                      <m:t>2+ρ</m:t>
                    </m:r>
                  </m:den>
                </m:f>
              </m:oMath>
            </m:oMathPara>
          </w:p>
        </w:tc>
        <w:tc>
          <w:tcPr>
            <w:tcW w:w="990" w:type="dxa"/>
            <w:tcBorders>
              <w:left w:val="single" w:sz="4" w:space="0" w:color="000000"/>
              <w:bottom w:val="single" w:sz="4" w:space="0" w:color="000000"/>
            </w:tcBorders>
            <w:vAlign w:val="center"/>
          </w:tcPr>
          <w:p w14:paraId="19E663FE" w14:textId="01ADC61B" w:rsidR="0049050F" w:rsidRPr="0049050F" w:rsidRDefault="00206590" w:rsidP="0049050F">
            <w:pPr>
              <w:suppressAutoHyphens/>
              <w:snapToGrid w:val="0"/>
              <w:spacing w:before="120" w:after="120" w:line="240" w:lineRule="auto"/>
              <w:jc w:val="center"/>
              <w:rPr>
                <w:rFonts w:ascii="Times New Roman" w:eastAsia="Times New Roman" w:hAnsi="Times New Roman" w:cs="Times New Roman"/>
                <w:sz w:val="24"/>
                <w:szCs w:val="20"/>
                <w:lang w:eastAsia="ar-SA"/>
              </w:rPr>
            </w:pPr>
            <m:oMathPara>
              <m:oMath>
                <m:f>
                  <m:fPr>
                    <m:ctrlPr>
                      <w:rPr>
                        <w:rFonts w:ascii="Cambria Math" w:eastAsia="Times New Roman" w:hAnsi="Cambria Math" w:cs="Times New Roman"/>
                        <w:i/>
                        <w:sz w:val="24"/>
                        <w:szCs w:val="20"/>
                        <w:lang w:eastAsia="ar-SA"/>
                      </w:rPr>
                    </m:ctrlPr>
                  </m:fPr>
                  <m:num>
                    <m:r>
                      <w:rPr>
                        <w:rFonts w:ascii="Cambria Math" w:eastAsia="Times New Roman" w:hAnsi="Cambria Math" w:cs="Times New Roman"/>
                        <w:sz w:val="24"/>
                        <w:szCs w:val="20"/>
                        <w:lang w:eastAsia="ar-SA"/>
                      </w:rPr>
                      <m:t>1-ρ</m:t>
                    </m:r>
                  </m:num>
                  <m:den>
                    <m:r>
                      <w:rPr>
                        <w:rFonts w:ascii="Cambria Math" w:eastAsia="Times New Roman" w:hAnsi="Cambria Math" w:cs="Times New Roman"/>
                        <w:sz w:val="24"/>
                        <w:szCs w:val="20"/>
                        <w:lang w:eastAsia="ar-SA"/>
                      </w:rPr>
                      <m:t>2+ρ</m:t>
                    </m:r>
                  </m:den>
                </m:f>
              </m:oMath>
            </m:oMathPara>
          </w:p>
        </w:tc>
        <w:tc>
          <w:tcPr>
            <w:tcW w:w="1412" w:type="dxa"/>
            <w:tcBorders>
              <w:left w:val="single" w:sz="4" w:space="0" w:color="000000"/>
              <w:bottom w:val="single" w:sz="4" w:space="0" w:color="000000"/>
            </w:tcBorders>
            <w:vAlign w:val="center"/>
          </w:tcPr>
          <w:p w14:paraId="3696C17E" w14:textId="77777777" w:rsidR="0049050F" w:rsidRPr="0049050F" w:rsidRDefault="0049050F" w:rsidP="0049050F">
            <w:pPr>
              <w:suppressAutoHyphens/>
              <w:snapToGrid w:val="0"/>
              <w:spacing w:before="120" w:after="120" w:line="240" w:lineRule="auto"/>
              <w:jc w:val="center"/>
              <w:rPr>
                <w:rFonts w:ascii="Times New Roman" w:eastAsia="Times New Roman" w:hAnsi="Times New Roman" w:cs="Times New Roman"/>
                <w:sz w:val="24"/>
                <w:szCs w:val="20"/>
                <w:lang w:eastAsia="ar-SA"/>
              </w:rPr>
            </w:pPr>
            <m:oMathPara>
              <m:oMath>
                <m:r>
                  <w:rPr>
                    <w:rFonts w:ascii="Cambria Math" w:eastAsia="Times New Roman" w:hAnsi="Cambria Math" w:cs="Times New Roman"/>
                    <w:sz w:val="24"/>
                    <w:szCs w:val="20"/>
                    <w:lang w:eastAsia="ar-SA"/>
                  </w:rPr>
                  <m:t>-</m:t>
                </m:r>
                <m:f>
                  <m:fPr>
                    <m:ctrlPr>
                      <w:rPr>
                        <w:rFonts w:ascii="Cambria Math" w:eastAsia="Times New Roman" w:hAnsi="Cambria Math" w:cs="Times New Roman"/>
                        <w:i/>
                        <w:sz w:val="24"/>
                        <w:szCs w:val="20"/>
                        <w:lang w:eastAsia="ar-SA"/>
                      </w:rPr>
                    </m:ctrlPr>
                  </m:fPr>
                  <m:num>
                    <m:rad>
                      <m:radPr>
                        <m:degHide m:val="1"/>
                        <m:ctrlPr>
                          <w:rPr>
                            <w:rFonts w:ascii="Cambria Math" w:eastAsia="Times New Roman" w:hAnsi="Cambria Math" w:cs="Times New Roman"/>
                            <w:i/>
                            <w:sz w:val="24"/>
                            <w:szCs w:val="20"/>
                            <w:lang w:eastAsia="ar-SA"/>
                          </w:rPr>
                        </m:ctrlPr>
                      </m:radPr>
                      <m:deg/>
                      <m:e>
                        <m:r>
                          <w:rPr>
                            <w:rFonts w:ascii="Cambria Math" w:eastAsia="Times New Roman" w:hAnsi="Cambria Math" w:cs="Times New Roman"/>
                            <w:sz w:val="24"/>
                            <w:szCs w:val="20"/>
                            <w:lang w:eastAsia="ar-SA"/>
                          </w:rPr>
                          <m:t>6</m:t>
                        </m:r>
                      </m:e>
                    </m:rad>
                    <m:r>
                      <w:rPr>
                        <w:rFonts w:ascii="Cambria Math" w:eastAsia="Times New Roman" w:hAnsi="Cambria Math" w:cs="Times New Roman"/>
                        <w:sz w:val="24"/>
                        <w:szCs w:val="20"/>
                        <w:lang w:eastAsia="ar-SA"/>
                      </w:rPr>
                      <m:t>(1-ρ)</m:t>
                    </m:r>
                  </m:num>
                  <m:den>
                    <m:r>
                      <w:rPr>
                        <w:rFonts w:ascii="Cambria Math" w:eastAsia="Times New Roman" w:hAnsi="Cambria Math" w:cs="Times New Roman"/>
                        <w:sz w:val="24"/>
                        <w:szCs w:val="20"/>
                        <w:lang w:eastAsia="ar-SA"/>
                      </w:rPr>
                      <m:t>2+ρ</m:t>
                    </m:r>
                  </m:den>
                </m:f>
              </m:oMath>
            </m:oMathPara>
          </w:p>
        </w:tc>
        <w:tc>
          <w:tcPr>
            <w:tcW w:w="1260" w:type="dxa"/>
            <w:tcBorders>
              <w:left w:val="single" w:sz="4" w:space="0" w:color="000000"/>
              <w:bottom w:val="single" w:sz="4" w:space="0" w:color="000000"/>
            </w:tcBorders>
            <w:vAlign w:val="center"/>
          </w:tcPr>
          <w:p w14:paraId="5089DDC8" w14:textId="77777777" w:rsidR="0049050F" w:rsidRPr="0049050F" w:rsidRDefault="0049050F" w:rsidP="0049050F">
            <w:pPr>
              <w:suppressAutoHyphens/>
              <w:snapToGrid w:val="0"/>
              <w:spacing w:before="120" w:after="120" w:line="240" w:lineRule="auto"/>
              <w:jc w:val="center"/>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0</w:t>
            </w:r>
          </w:p>
        </w:tc>
        <w:tc>
          <w:tcPr>
            <w:tcW w:w="630" w:type="dxa"/>
            <w:tcBorders>
              <w:left w:val="single" w:sz="4" w:space="0" w:color="000000"/>
              <w:bottom w:val="single" w:sz="4" w:space="0" w:color="000000"/>
            </w:tcBorders>
            <w:vAlign w:val="center"/>
          </w:tcPr>
          <w:p w14:paraId="540E27C8" w14:textId="77777777" w:rsidR="0049050F" w:rsidRPr="0049050F" w:rsidRDefault="0049050F" w:rsidP="0049050F">
            <w:pPr>
              <w:suppressAutoHyphens/>
              <w:snapToGrid w:val="0"/>
              <w:spacing w:before="120" w:after="120" w:line="240" w:lineRule="auto"/>
              <w:jc w:val="center"/>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0</w:t>
            </w:r>
          </w:p>
        </w:tc>
        <w:tc>
          <w:tcPr>
            <w:tcW w:w="609" w:type="dxa"/>
            <w:tcBorders>
              <w:left w:val="single" w:sz="4" w:space="0" w:color="000000"/>
              <w:bottom w:val="single" w:sz="4" w:space="0" w:color="000000"/>
              <w:right w:val="single" w:sz="4" w:space="0" w:color="000000"/>
            </w:tcBorders>
            <w:vAlign w:val="center"/>
          </w:tcPr>
          <w:p w14:paraId="3E191399" w14:textId="77777777" w:rsidR="0049050F" w:rsidRPr="0049050F" w:rsidRDefault="0049050F" w:rsidP="0049050F">
            <w:pPr>
              <w:suppressAutoHyphens/>
              <w:snapToGrid w:val="0"/>
              <w:spacing w:before="120" w:after="120" w:line="240" w:lineRule="auto"/>
              <w:jc w:val="center"/>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0</w:t>
            </w:r>
          </w:p>
        </w:tc>
      </w:tr>
    </w:tbl>
    <w:p w14:paraId="3A7F5E56" w14:textId="77777777" w:rsidR="0049050F" w:rsidRPr="0049050F" w:rsidRDefault="0049050F" w:rsidP="0049050F">
      <w:pPr>
        <w:suppressAutoHyphens/>
        <w:spacing w:before="120" w:after="12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 xml:space="preserve">For zero depolarization ratio, the only surviving Greek constants are: </w:t>
      </w:r>
      <m:oMath>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β</m:t>
            </m:r>
          </m:e>
          <m:sub>
            <m:r>
              <w:rPr>
                <w:rFonts w:ascii="Cambria Math" w:eastAsia="Times New Roman" w:hAnsi="Cambria Math" w:cs="Times New Roman"/>
                <w:sz w:val="24"/>
                <w:szCs w:val="20"/>
                <w:lang w:eastAsia="ar-SA"/>
              </w:rPr>
              <m:t>0</m:t>
            </m:r>
          </m:sub>
        </m:sSub>
        <m:r>
          <w:rPr>
            <w:rFonts w:ascii="Cambria Math" w:eastAsia="Times New Roman" w:hAnsi="Cambria Math" w:cs="Times New Roman"/>
            <w:sz w:val="24"/>
            <w:szCs w:val="20"/>
            <w:lang w:eastAsia="ar-SA"/>
          </w:rPr>
          <m:t>=1.0,</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β</m:t>
            </m:r>
          </m:e>
          <m:sub>
            <m:r>
              <w:rPr>
                <w:rFonts w:ascii="Cambria Math" w:eastAsia="Times New Roman" w:hAnsi="Cambria Math" w:cs="Times New Roman"/>
                <w:sz w:val="24"/>
                <w:szCs w:val="20"/>
                <w:lang w:eastAsia="ar-SA"/>
              </w:rPr>
              <m:t>2</m:t>
            </m:r>
          </m:sub>
        </m:sSub>
        <m:r>
          <w:rPr>
            <w:rFonts w:ascii="Cambria Math" w:eastAsia="Times New Roman" w:hAnsi="Cambria Math" w:cs="Times New Roman"/>
            <w:sz w:val="24"/>
            <w:szCs w:val="20"/>
            <w:lang w:eastAsia="ar-SA"/>
          </w:rPr>
          <m:t>=0.5,</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α</m:t>
            </m:r>
          </m:e>
          <m:sub>
            <m:r>
              <w:rPr>
                <w:rFonts w:ascii="Cambria Math" w:eastAsia="Times New Roman" w:hAnsi="Cambria Math" w:cs="Times New Roman"/>
                <w:sz w:val="24"/>
                <w:szCs w:val="20"/>
                <w:lang w:eastAsia="ar-SA"/>
              </w:rPr>
              <m:t>2</m:t>
            </m:r>
          </m:sub>
        </m:sSub>
        <m:r>
          <w:rPr>
            <w:rFonts w:ascii="Cambria Math" w:eastAsia="Times New Roman" w:hAnsi="Cambria Math" w:cs="Times New Roman"/>
            <w:sz w:val="24"/>
            <w:szCs w:val="20"/>
            <w:lang w:eastAsia="ar-SA"/>
          </w:rPr>
          <m:t>=3.0,</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γ</m:t>
            </m:r>
          </m:e>
          <m:sub>
            <m:r>
              <w:rPr>
                <w:rFonts w:ascii="Cambria Math" w:eastAsia="Times New Roman" w:hAnsi="Cambria Math" w:cs="Times New Roman"/>
                <w:sz w:val="24"/>
                <w:szCs w:val="20"/>
                <w:lang w:eastAsia="ar-SA"/>
              </w:rPr>
              <m:t>2</m:t>
            </m:r>
          </m:sub>
        </m:sSub>
        <m:r>
          <w:rPr>
            <w:rFonts w:ascii="Cambria Math" w:eastAsia="Times New Roman" w:hAnsi="Cambria Math" w:cs="Times New Roman"/>
            <w:sz w:val="24"/>
            <w:szCs w:val="20"/>
            <w:lang w:eastAsia="ar-SA"/>
          </w:rPr>
          <m:t>=-</m:t>
        </m:r>
        <m:f>
          <m:fPr>
            <m:type m:val="lin"/>
            <m:ctrlPr>
              <w:rPr>
                <w:rFonts w:ascii="Cambria Math" w:eastAsia="Times New Roman" w:hAnsi="Cambria Math" w:cs="Times New Roman"/>
                <w:i/>
                <w:sz w:val="24"/>
                <w:szCs w:val="20"/>
                <w:lang w:eastAsia="ar-SA"/>
              </w:rPr>
            </m:ctrlPr>
          </m:fPr>
          <m:num>
            <m:rad>
              <m:radPr>
                <m:degHide m:val="1"/>
                <m:ctrlPr>
                  <w:rPr>
                    <w:rFonts w:ascii="Cambria Math" w:eastAsia="Times New Roman" w:hAnsi="Cambria Math" w:cs="Times New Roman"/>
                    <w:i/>
                    <w:sz w:val="24"/>
                    <w:szCs w:val="20"/>
                    <w:lang w:eastAsia="ar-SA"/>
                  </w:rPr>
                </m:ctrlPr>
              </m:radPr>
              <m:deg/>
              <m:e>
                <m:r>
                  <w:rPr>
                    <w:rFonts w:ascii="Cambria Math" w:eastAsia="Times New Roman" w:hAnsi="Cambria Math" w:cs="Times New Roman"/>
                    <w:sz w:val="24"/>
                    <w:szCs w:val="20"/>
                    <w:lang w:eastAsia="ar-SA"/>
                  </w:rPr>
                  <m:t>6</m:t>
                </m:r>
              </m:e>
            </m:rad>
          </m:num>
          <m:den>
            <m:r>
              <w:rPr>
                <w:rFonts w:ascii="Cambria Math" w:eastAsia="Times New Roman" w:hAnsi="Cambria Math" w:cs="Times New Roman"/>
                <w:sz w:val="24"/>
                <w:szCs w:val="20"/>
                <w:lang w:eastAsia="ar-SA"/>
              </w:rPr>
              <m:t>2</m:t>
            </m:r>
          </m:den>
        </m:f>
      </m:oMath>
      <w:r w:rsidRPr="0049050F">
        <w:rPr>
          <w:rFonts w:ascii="Times New Roman" w:eastAsia="Times New Roman" w:hAnsi="Times New Roman" w:cs="Times New Roman"/>
          <w:sz w:val="24"/>
          <w:szCs w:val="20"/>
          <w:lang w:eastAsia="ar-SA"/>
        </w:rPr>
        <w:t xml:space="preserve"> and </w:t>
      </w:r>
      <m:oMath>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δ</m:t>
            </m:r>
          </m:e>
          <m:sub>
            <m:r>
              <w:rPr>
                <w:rFonts w:ascii="Cambria Math" w:eastAsia="Times New Roman" w:hAnsi="Cambria Math" w:cs="Times New Roman"/>
                <w:sz w:val="24"/>
                <w:szCs w:val="20"/>
                <w:lang w:eastAsia="ar-SA"/>
              </w:rPr>
              <m:t>1</m:t>
            </m:r>
          </m:sub>
        </m:sSub>
        <m:r>
          <w:rPr>
            <w:rFonts w:ascii="Cambria Math" w:eastAsia="Times New Roman" w:hAnsi="Cambria Math" w:cs="Times New Roman"/>
            <w:sz w:val="24"/>
            <w:szCs w:val="20"/>
            <w:lang w:eastAsia="ar-SA"/>
          </w:rPr>
          <m:t>=1.5</m:t>
        </m:r>
      </m:oMath>
      <w:r w:rsidRPr="0049050F">
        <w:rPr>
          <w:rFonts w:ascii="Times New Roman" w:eastAsia="Times New Roman" w:hAnsi="Times New Roman" w:cs="Times New Roman"/>
          <w:sz w:val="24"/>
          <w:szCs w:val="20"/>
          <w:lang w:eastAsia="ar-SA"/>
        </w:rPr>
        <w:t xml:space="preserve">. Aerosol quantities must in general be derived from an electromagnetic single particle scattering model (Mie calculations, T-matrix methods, etc.). </w:t>
      </w:r>
    </w:p>
    <w:p w14:paraId="4352D2E6" w14:textId="77777777" w:rsidR="0049050F" w:rsidRPr="0049050F" w:rsidRDefault="0049050F" w:rsidP="0049050F">
      <w:pPr>
        <w:suppressAutoHyphens/>
        <w:spacing w:after="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 xml:space="preserve">Let us consider a 2-parameter bimodal aerosol optical model with the following </w:t>
      </w:r>
      <w:r w:rsidRPr="0049050F">
        <w:rPr>
          <w:rFonts w:ascii="Times New Roman" w:eastAsia="Times New Roman" w:hAnsi="Times New Roman" w:cs="Times New Roman"/>
          <w:i/>
          <w:sz w:val="24"/>
          <w:szCs w:val="20"/>
          <w:lang w:eastAsia="ar-SA"/>
        </w:rPr>
        <w:t>combined optical property definitions</w:t>
      </w:r>
      <w:r w:rsidRPr="0049050F">
        <w:rPr>
          <w:rFonts w:ascii="Times New Roman" w:eastAsia="Times New Roman" w:hAnsi="Times New Roman" w:cs="Times New Roman"/>
          <w:sz w:val="24"/>
          <w:szCs w:val="20"/>
          <w:lang w:eastAsia="ar-SA"/>
        </w:rPr>
        <w:t xml:space="preserve"> in terms of the total aerosol number density</w:t>
      </w:r>
      <w:r w:rsidRPr="0049050F">
        <w:rPr>
          <w:rFonts w:ascii="Times New Roman" w:eastAsia="Times New Roman" w:hAnsi="Times New Roman" w:cs="Times New Roman"/>
          <w:i/>
          <w:sz w:val="24"/>
          <w:szCs w:val="20"/>
          <w:lang w:eastAsia="ar-SA"/>
        </w:rPr>
        <w:t xml:space="preserve"> </w:t>
      </w:r>
      <m:oMath>
        <m:r>
          <w:rPr>
            <w:rFonts w:ascii="Cambria Math" w:eastAsia="Times" w:hAnsi="Cambria Math" w:cs="Times"/>
            <w:sz w:val="24"/>
            <w:szCs w:val="24"/>
            <w:lang w:eastAsia="ar-SA"/>
          </w:rPr>
          <m:t>ρ</m:t>
        </m:r>
      </m:oMath>
      <w:r w:rsidRPr="0049050F">
        <w:rPr>
          <w:rFonts w:ascii="Times New Roman" w:eastAsia="Times New Roman" w:hAnsi="Times New Roman" w:cs="Times New Roman"/>
          <w:sz w:val="24"/>
          <w:szCs w:val="20"/>
          <w:lang w:eastAsia="ar-SA"/>
        </w:rPr>
        <w:t xml:space="preserve"> and the fractional weighting </w:t>
      </w:r>
      <m:oMath>
        <m:r>
          <w:rPr>
            <w:rFonts w:ascii="Cambria Math" w:eastAsia="Times" w:hAnsi="Cambria Math" w:cs="Times"/>
            <w:sz w:val="24"/>
            <w:szCs w:val="24"/>
            <w:lang w:eastAsia="ar-SA"/>
          </w:rPr>
          <m:t>f</m:t>
        </m:r>
      </m:oMath>
      <w:r w:rsidRPr="0049050F">
        <w:rPr>
          <w:rFonts w:ascii="Times New Roman" w:eastAsia="Times New Roman" w:hAnsi="Times New Roman" w:cs="Times New Roman"/>
          <w:sz w:val="24"/>
          <w:szCs w:val="20"/>
          <w:lang w:eastAsia="ar-SA"/>
        </w:rPr>
        <w:t xml:space="preserve"> between the two aerosol modes:</w:t>
      </w:r>
    </w:p>
    <w:p w14:paraId="5B718A3C" w14:textId="77777777" w:rsidR="0049050F" w:rsidRPr="0049050F" w:rsidRDefault="00206590" w:rsidP="0049050F">
      <w:pPr>
        <w:suppressAutoHyphens/>
        <w:spacing w:before="120" w:after="0" w:line="240" w:lineRule="auto"/>
        <w:ind w:left="720"/>
        <w:jc w:val="both"/>
        <w:rPr>
          <w:rFonts w:ascii="Times New Roman" w:eastAsia="Times New Roman" w:hAnsi="Times New Roman" w:cs="Times New Roman"/>
          <w:sz w:val="24"/>
          <w:szCs w:val="20"/>
          <w:lang w:eastAsia="ar-SA"/>
        </w:rPr>
      </w:pPr>
      <m:oMath>
        <m:sSub>
          <m:sSubPr>
            <m:ctrlPr>
              <w:rPr>
                <w:rFonts w:ascii="Cambria Math" w:eastAsia="Times" w:hAnsi="Cambria Math" w:cs="Times"/>
                <w:i/>
                <w:sz w:val="24"/>
                <w:szCs w:val="24"/>
                <w:lang w:eastAsia="ar-SA"/>
              </w:rPr>
            </m:ctrlPr>
          </m:sSubPr>
          <m:e>
            <m:r>
              <m:rPr>
                <m:sty m:val="p"/>
              </m:rPr>
              <w:rPr>
                <w:rFonts w:ascii="Cambria Math" w:eastAsia="Times" w:hAnsi="Cambria Math" w:cs="Times"/>
                <w:sz w:val="24"/>
                <w:szCs w:val="24"/>
                <w:lang w:eastAsia="ar-SA"/>
              </w:rPr>
              <m:t>Δ</m:t>
            </m:r>
          </m:e>
          <m:sub>
            <m:r>
              <w:rPr>
                <w:rFonts w:ascii="Cambria Math" w:eastAsia="Times" w:hAnsi="Cambria Math" w:cs="Times"/>
                <w:sz w:val="24"/>
                <w:szCs w:val="24"/>
                <w:lang w:eastAsia="ar-SA"/>
              </w:rPr>
              <m:t>aer</m:t>
            </m:r>
          </m:sub>
        </m:sSub>
        <m:r>
          <w:rPr>
            <w:rFonts w:ascii="Cambria Math" w:eastAsia="Times" w:hAnsi="Cambria Math" w:cs="Times"/>
            <w:sz w:val="24"/>
            <w:szCs w:val="24"/>
            <w:lang w:eastAsia="ar-SA"/>
          </w:rPr>
          <m:t>=ρ</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e</m:t>
            </m:r>
          </m:e>
          <m:sub>
            <m:r>
              <w:rPr>
                <w:rFonts w:ascii="Cambria Math" w:eastAsia="Times" w:hAnsi="Cambria Math" w:cs="Times"/>
                <w:sz w:val="24"/>
                <w:szCs w:val="24"/>
                <w:lang w:eastAsia="ar-SA"/>
              </w:rPr>
              <m:t>aer</m:t>
            </m:r>
          </m:sub>
        </m:sSub>
        <m:r>
          <w:rPr>
            <w:rFonts w:ascii="Cambria Math" w:eastAsia="Times" w:hAnsi="Cambria Math" w:cs="Times"/>
            <w:sz w:val="24"/>
            <w:szCs w:val="24"/>
            <w:lang w:eastAsia="ar-SA"/>
          </w:rPr>
          <m:t>≡ρ</m:t>
        </m:r>
        <m:d>
          <m:dPr>
            <m:begChr m:val="["/>
            <m:endChr m:val="]"/>
            <m:ctrlPr>
              <w:rPr>
                <w:rFonts w:ascii="Cambria Math" w:eastAsia="Times" w:hAnsi="Cambria Math" w:cs="Times"/>
                <w:i/>
                <w:sz w:val="24"/>
                <w:szCs w:val="24"/>
                <w:lang w:eastAsia="ar-SA"/>
              </w:rPr>
            </m:ctrlPr>
          </m:dPr>
          <m:e>
            <m:r>
              <w:rPr>
                <w:rFonts w:ascii="Cambria Math" w:eastAsia="Times" w:hAnsi="Cambria Math" w:cs="Times"/>
                <w:sz w:val="24"/>
                <w:szCs w:val="24"/>
                <w:lang w:eastAsia="ar-SA"/>
              </w:rPr>
              <m:t>f</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e</m:t>
                </m:r>
              </m:e>
              <m:sub>
                <m:r>
                  <w:rPr>
                    <w:rFonts w:ascii="Cambria Math" w:eastAsia="Times" w:hAnsi="Cambria Math" w:cs="Times"/>
                    <w:sz w:val="24"/>
                    <w:szCs w:val="24"/>
                    <w:lang w:eastAsia="ar-SA"/>
                  </w:rPr>
                  <m:t>1</m:t>
                </m:r>
              </m:sub>
            </m:sSub>
            <m:r>
              <w:rPr>
                <w:rFonts w:ascii="Cambria Math" w:eastAsia="Times" w:hAnsi="Cambria Math" w:cs="Times"/>
                <w:sz w:val="24"/>
                <w:szCs w:val="24"/>
                <w:lang w:eastAsia="ar-SA"/>
              </w:rPr>
              <m:t>+</m:t>
            </m:r>
            <m:d>
              <m:dPr>
                <m:ctrlPr>
                  <w:rPr>
                    <w:rFonts w:ascii="Cambria Math" w:eastAsia="Times" w:hAnsi="Cambria Math" w:cs="Times"/>
                    <w:i/>
                    <w:sz w:val="24"/>
                    <w:szCs w:val="24"/>
                    <w:lang w:eastAsia="ar-SA"/>
                  </w:rPr>
                </m:ctrlPr>
              </m:dPr>
              <m:e>
                <m:r>
                  <w:rPr>
                    <w:rFonts w:ascii="Cambria Math" w:eastAsia="Times" w:hAnsi="Cambria Math" w:cs="Times"/>
                    <w:sz w:val="24"/>
                    <w:szCs w:val="24"/>
                    <w:lang w:eastAsia="ar-SA"/>
                  </w:rPr>
                  <m:t>1-f</m:t>
                </m:r>
              </m:e>
            </m:d>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e</m:t>
                </m:r>
              </m:e>
              <m:sub>
                <m:r>
                  <w:rPr>
                    <w:rFonts w:ascii="Cambria Math" w:eastAsia="Times" w:hAnsi="Cambria Math" w:cs="Times"/>
                    <w:sz w:val="24"/>
                    <w:szCs w:val="24"/>
                    <w:lang w:eastAsia="ar-SA"/>
                  </w:rPr>
                  <m:t>2</m:t>
                </m:r>
              </m:sub>
            </m:sSub>
          </m:e>
        </m:d>
        <m:r>
          <w:rPr>
            <w:rFonts w:ascii="Cambria Math" w:eastAsia="Times" w:hAnsi="Cambria Math" w:cs="Times"/>
            <w:sz w:val="24"/>
            <w:szCs w:val="24"/>
            <w:lang w:eastAsia="ar-SA"/>
          </w:rPr>
          <m:t>;</m:t>
        </m:r>
      </m:oMath>
      <w:r w:rsidR="0049050F" w:rsidRPr="0049050F">
        <w:rPr>
          <w:rFonts w:ascii="Times New Roman" w:eastAsia="Times New Roman" w:hAnsi="Times New Roman" w:cs="Times New Roman"/>
          <w:sz w:val="24"/>
          <w:szCs w:val="20"/>
          <w:lang w:eastAsia="ar-SA"/>
        </w:rPr>
        <w:t xml:space="preserve"> </w:t>
      </w:r>
      <w:r w:rsidR="0049050F" w:rsidRPr="0049050F">
        <w:rPr>
          <w:rFonts w:ascii="Times New Roman" w:eastAsia="Times New Roman" w:hAnsi="Times New Roman" w:cs="Times New Roman"/>
          <w:sz w:val="24"/>
          <w:szCs w:val="20"/>
          <w:lang w:eastAsia="ar-SA"/>
        </w:rPr>
        <w:tab/>
      </w:r>
      <w:r w:rsidR="0049050F" w:rsidRPr="0049050F">
        <w:rPr>
          <w:rFonts w:ascii="Times New Roman" w:eastAsia="Times New Roman" w:hAnsi="Times New Roman" w:cs="Times New Roman"/>
          <w:sz w:val="24"/>
          <w:szCs w:val="20"/>
          <w:lang w:eastAsia="ar-SA"/>
        </w:rPr>
        <w:tab/>
      </w:r>
      <w:r w:rsidR="0049050F" w:rsidRPr="0049050F">
        <w:rPr>
          <w:rFonts w:ascii="Times New Roman" w:eastAsia="Times New Roman" w:hAnsi="Times New Roman" w:cs="Times New Roman"/>
          <w:sz w:val="24"/>
          <w:szCs w:val="20"/>
          <w:lang w:eastAsia="ar-SA"/>
        </w:rPr>
        <w:tab/>
      </w:r>
      <w:r w:rsidR="0049050F" w:rsidRPr="0049050F">
        <w:rPr>
          <w:rFonts w:ascii="Times New Roman" w:eastAsia="Times New Roman" w:hAnsi="Times New Roman" w:cs="Times New Roman"/>
          <w:sz w:val="24"/>
          <w:szCs w:val="20"/>
          <w:lang w:eastAsia="ar-SA"/>
        </w:rPr>
        <w:tab/>
      </w:r>
      <w:r w:rsidR="0049050F" w:rsidRPr="0049050F">
        <w:rPr>
          <w:rFonts w:ascii="Times New Roman" w:eastAsia="Times New Roman" w:hAnsi="Times New Roman" w:cs="Times New Roman"/>
          <w:sz w:val="24"/>
          <w:szCs w:val="20"/>
          <w:lang w:eastAsia="ar-SA"/>
        </w:rPr>
        <w:tab/>
        <w:t xml:space="preserve">          </w:t>
      </w:r>
      <w:r w:rsidR="0049050F" w:rsidRPr="0049050F">
        <w:rPr>
          <w:rFonts w:ascii="Times New Roman" w:eastAsia="Times New Roman" w:hAnsi="Times New Roman" w:cs="Times New Roman"/>
          <w:sz w:val="24"/>
          <w:szCs w:val="20"/>
          <w:lang w:eastAsia="ar-SA"/>
        </w:rPr>
        <w:tab/>
        <w:t xml:space="preserve">          (2.2.2a)</w:t>
      </w:r>
    </w:p>
    <w:p w14:paraId="2DD100FB" w14:textId="77777777" w:rsidR="0049050F" w:rsidRPr="0049050F" w:rsidRDefault="0049050F" w:rsidP="0049050F">
      <w:pPr>
        <w:suppressAutoHyphens/>
        <w:spacing w:before="120" w:after="0" w:line="240" w:lineRule="auto"/>
        <w:ind w:left="720" w:firstLine="720"/>
        <w:jc w:val="both"/>
        <w:rPr>
          <w:rFonts w:ascii="Times New Roman" w:eastAsia="Times New Roman" w:hAnsi="Times New Roman" w:cs="Times New Roman"/>
          <w:sz w:val="24"/>
          <w:szCs w:val="20"/>
          <w:lang w:eastAsia="ar-SA"/>
        </w:rPr>
      </w:pPr>
    </w:p>
    <w:p w14:paraId="461F6736" w14:textId="77777777" w:rsidR="0049050F" w:rsidRPr="0049050F" w:rsidRDefault="00206590" w:rsidP="0049050F">
      <w:pPr>
        <w:suppressAutoHyphens/>
        <w:spacing w:before="120" w:after="240" w:line="240" w:lineRule="auto"/>
        <w:ind w:left="720"/>
        <w:jc w:val="both"/>
        <w:rPr>
          <w:rFonts w:ascii="Times New Roman" w:eastAsia="Times New Roman" w:hAnsi="Times New Roman" w:cs="Times New Roman"/>
          <w:sz w:val="24"/>
          <w:szCs w:val="24"/>
          <w:lang w:eastAsia="ar-SA"/>
        </w:rPr>
      </w:pPr>
      <m:oMath>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ω</m:t>
            </m:r>
          </m:e>
          <m:sub>
            <m:r>
              <w:rPr>
                <w:rFonts w:ascii="Cambria Math" w:eastAsia="Times" w:hAnsi="Cambria Math" w:cs="Times"/>
                <w:sz w:val="24"/>
                <w:szCs w:val="24"/>
                <w:lang w:eastAsia="ar-SA"/>
              </w:rPr>
              <m:t>aer</m:t>
            </m:r>
          </m:sub>
        </m:sSub>
        <m:r>
          <w:rPr>
            <w:rFonts w:ascii="Cambria Math" w:eastAsia="Times" w:hAnsi="Cambria Math" w:cs="Times"/>
            <w:sz w:val="24"/>
            <w:szCs w:val="24"/>
            <w:lang w:eastAsia="ar-SA"/>
          </w:rPr>
          <m:t>=</m:t>
        </m:r>
        <m:f>
          <m:fPr>
            <m:ctrlPr>
              <w:rPr>
                <w:rFonts w:ascii="Cambria Math" w:eastAsia="Times" w:hAnsi="Cambria Math" w:cs="Times"/>
                <w:i/>
                <w:sz w:val="24"/>
                <w:szCs w:val="24"/>
                <w:lang w:eastAsia="ar-SA"/>
              </w:rPr>
            </m:ctrlPr>
          </m:fPr>
          <m:num>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σ</m:t>
                </m:r>
              </m:e>
              <m:sub>
                <m:r>
                  <w:rPr>
                    <w:rFonts w:ascii="Cambria Math" w:eastAsia="Times" w:hAnsi="Cambria Math" w:cs="Times"/>
                    <w:sz w:val="24"/>
                    <w:szCs w:val="24"/>
                    <w:lang w:eastAsia="ar-SA"/>
                  </w:rPr>
                  <m:t>aer</m:t>
                </m:r>
              </m:sub>
            </m:sSub>
          </m:num>
          <m:den>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e</m:t>
                </m:r>
              </m:e>
              <m:sub>
                <m:r>
                  <w:rPr>
                    <w:rFonts w:ascii="Cambria Math" w:eastAsia="Times" w:hAnsi="Cambria Math" w:cs="Times"/>
                    <w:sz w:val="24"/>
                    <w:szCs w:val="24"/>
                    <w:lang w:eastAsia="ar-SA"/>
                  </w:rPr>
                  <m:t>aer</m:t>
                </m:r>
              </m:sub>
            </m:sSub>
          </m:den>
        </m:f>
        <m:r>
          <w:rPr>
            <w:rFonts w:ascii="Cambria Math" w:eastAsia="Times" w:hAnsi="Cambria Math" w:cs="Times"/>
            <w:sz w:val="24"/>
            <w:szCs w:val="24"/>
            <w:lang w:eastAsia="ar-SA"/>
          </w:rPr>
          <m:t>≡f</m:t>
        </m:r>
        <m:f>
          <m:fPr>
            <m:ctrlPr>
              <w:rPr>
                <w:rFonts w:ascii="Cambria Math" w:eastAsia="Times" w:hAnsi="Cambria Math" w:cs="Times"/>
                <w:i/>
                <w:sz w:val="24"/>
                <w:szCs w:val="24"/>
                <w:lang w:eastAsia="ar-SA"/>
              </w:rPr>
            </m:ctrlPr>
          </m:fPr>
          <m:num>
            <m:r>
              <w:rPr>
                <w:rFonts w:ascii="Cambria Math" w:eastAsia="Times" w:hAnsi="Cambria Math" w:cs="Times"/>
                <w:sz w:val="24"/>
                <w:szCs w:val="24"/>
                <w:lang w:eastAsia="ar-SA"/>
              </w:rPr>
              <m:t>f</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z</m:t>
                </m:r>
              </m:e>
              <m:sub>
                <m:r>
                  <w:rPr>
                    <w:rFonts w:ascii="Cambria Math" w:eastAsia="Times" w:hAnsi="Cambria Math" w:cs="Times"/>
                    <w:sz w:val="24"/>
                    <w:szCs w:val="24"/>
                    <w:lang w:eastAsia="ar-SA"/>
                  </w:rPr>
                  <m:t>1</m:t>
                </m:r>
              </m:sub>
            </m:sSub>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e</m:t>
                </m:r>
              </m:e>
              <m:sub>
                <m:r>
                  <w:rPr>
                    <w:rFonts w:ascii="Cambria Math" w:eastAsia="Times" w:hAnsi="Cambria Math" w:cs="Times"/>
                    <w:sz w:val="24"/>
                    <w:szCs w:val="24"/>
                    <w:lang w:eastAsia="ar-SA"/>
                  </w:rPr>
                  <m:t>1</m:t>
                </m:r>
              </m:sub>
            </m:sSub>
            <m:r>
              <w:rPr>
                <w:rFonts w:ascii="Cambria Math" w:eastAsia="Times" w:hAnsi="Cambria Math" w:cs="Times"/>
                <w:sz w:val="24"/>
                <w:szCs w:val="24"/>
                <w:lang w:eastAsia="ar-SA"/>
              </w:rPr>
              <m:t>+</m:t>
            </m:r>
            <m:d>
              <m:dPr>
                <m:ctrlPr>
                  <w:rPr>
                    <w:rFonts w:ascii="Cambria Math" w:eastAsia="Times" w:hAnsi="Cambria Math" w:cs="Times"/>
                    <w:i/>
                    <w:sz w:val="24"/>
                    <w:szCs w:val="24"/>
                    <w:lang w:eastAsia="ar-SA"/>
                  </w:rPr>
                </m:ctrlPr>
              </m:dPr>
              <m:e>
                <m:r>
                  <w:rPr>
                    <w:rFonts w:ascii="Cambria Math" w:eastAsia="Times" w:hAnsi="Cambria Math" w:cs="Times"/>
                    <w:sz w:val="24"/>
                    <w:szCs w:val="24"/>
                    <w:lang w:eastAsia="ar-SA"/>
                  </w:rPr>
                  <m:t>1-f</m:t>
                </m:r>
              </m:e>
            </m:d>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z</m:t>
                </m:r>
              </m:e>
              <m:sub>
                <m:r>
                  <w:rPr>
                    <w:rFonts w:ascii="Cambria Math" w:eastAsia="Times" w:hAnsi="Cambria Math" w:cs="Times"/>
                    <w:sz w:val="24"/>
                    <w:szCs w:val="24"/>
                    <w:lang w:eastAsia="ar-SA"/>
                  </w:rPr>
                  <m:t>2</m:t>
                </m:r>
              </m:sub>
            </m:sSub>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e</m:t>
                </m:r>
              </m:e>
              <m:sub>
                <m:r>
                  <w:rPr>
                    <w:rFonts w:ascii="Cambria Math" w:eastAsia="Times" w:hAnsi="Cambria Math" w:cs="Times"/>
                    <w:sz w:val="24"/>
                    <w:szCs w:val="24"/>
                    <w:lang w:eastAsia="ar-SA"/>
                  </w:rPr>
                  <m:t>2</m:t>
                </m:r>
              </m:sub>
            </m:sSub>
            <m:r>
              <w:rPr>
                <w:rFonts w:ascii="Cambria Math" w:eastAsia="Times" w:hAnsi="Cambria Math" w:cs="Times"/>
                <w:sz w:val="24"/>
                <w:szCs w:val="24"/>
                <w:lang w:eastAsia="ar-SA"/>
              </w:rPr>
              <m:t xml:space="preserve"> </m:t>
            </m:r>
          </m:num>
          <m:den>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e</m:t>
                </m:r>
              </m:e>
              <m:sub>
                <m:r>
                  <w:rPr>
                    <w:rFonts w:ascii="Cambria Math" w:eastAsia="Times" w:hAnsi="Cambria Math" w:cs="Times"/>
                    <w:sz w:val="24"/>
                    <w:szCs w:val="24"/>
                    <w:lang w:eastAsia="ar-SA"/>
                  </w:rPr>
                  <m:t>aer</m:t>
                </m:r>
              </m:sub>
            </m:sSub>
          </m:den>
        </m:f>
        <m:r>
          <w:rPr>
            <w:rFonts w:ascii="Cambria Math" w:eastAsia="Times" w:hAnsi="Cambria Math" w:cs="Times"/>
            <w:sz w:val="24"/>
            <w:szCs w:val="24"/>
            <w:lang w:eastAsia="ar-SA"/>
          </w:rPr>
          <m:t>;</m:t>
        </m:r>
      </m:oMath>
      <w:r w:rsidR="0049050F" w:rsidRPr="0049050F">
        <w:rPr>
          <w:rFonts w:ascii="Times New Roman" w:eastAsia="Times New Roman" w:hAnsi="Times New Roman" w:cs="Times New Roman"/>
          <w:sz w:val="24"/>
          <w:szCs w:val="20"/>
          <w:lang w:eastAsia="ar-SA"/>
        </w:rPr>
        <w:t xml:space="preserve"> </w:t>
      </w:r>
      <w:r w:rsidR="0049050F" w:rsidRPr="0049050F">
        <w:rPr>
          <w:rFonts w:ascii="Times New Roman" w:eastAsia="Times New Roman" w:hAnsi="Times New Roman" w:cs="Times New Roman"/>
          <w:sz w:val="24"/>
          <w:szCs w:val="20"/>
          <w:lang w:eastAsia="ar-SA"/>
        </w:rPr>
        <w:tab/>
      </w:r>
      <w:r w:rsidR="0049050F" w:rsidRPr="0049050F">
        <w:rPr>
          <w:rFonts w:ascii="Times New Roman" w:eastAsia="Times New Roman" w:hAnsi="Times New Roman" w:cs="Times New Roman"/>
          <w:sz w:val="24"/>
          <w:szCs w:val="20"/>
          <w:lang w:eastAsia="ar-SA"/>
        </w:rPr>
        <w:tab/>
      </w:r>
      <w:r w:rsidR="0049050F" w:rsidRPr="0049050F">
        <w:rPr>
          <w:rFonts w:ascii="Times New Roman" w:eastAsia="Times New Roman" w:hAnsi="Times New Roman" w:cs="Times New Roman"/>
          <w:sz w:val="24"/>
          <w:szCs w:val="20"/>
          <w:lang w:eastAsia="ar-SA"/>
        </w:rPr>
        <w:tab/>
      </w:r>
      <w:r w:rsidR="0049050F" w:rsidRPr="0049050F">
        <w:rPr>
          <w:rFonts w:ascii="Times New Roman" w:eastAsia="Times New Roman" w:hAnsi="Times New Roman" w:cs="Times New Roman"/>
          <w:sz w:val="24"/>
          <w:szCs w:val="20"/>
          <w:lang w:eastAsia="ar-SA"/>
        </w:rPr>
        <w:tab/>
      </w:r>
      <w:r w:rsidR="0049050F" w:rsidRPr="0049050F">
        <w:rPr>
          <w:rFonts w:ascii="Times New Roman" w:eastAsia="Times New Roman" w:hAnsi="Times New Roman" w:cs="Times New Roman"/>
          <w:sz w:val="24"/>
          <w:szCs w:val="20"/>
          <w:lang w:eastAsia="ar-SA"/>
        </w:rPr>
        <w:tab/>
      </w:r>
      <w:r w:rsidR="0049050F" w:rsidRPr="0049050F">
        <w:rPr>
          <w:rFonts w:ascii="Times New Roman" w:eastAsia="Times New Roman" w:hAnsi="Times New Roman" w:cs="Times New Roman"/>
          <w:sz w:val="24"/>
          <w:szCs w:val="20"/>
          <w:lang w:eastAsia="ar-SA"/>
        </w:rPr>
        <w:tab/>
      </w:r>
      <w:r w:rsidR="0049050F" w:rsidRPr="0049050F">
        <w:rPr>
          <w:rFonts w:ascii="Times New Roman" w:eastAsia="Times New Roman" w:hAnsi="Times New Roman" w:cs="Times New Roman"/>
          <w:sz w:val="24"/>
          <w:szCs w:val="20"/>
          <w:lang w:eastAsia="ar-SA"/>
        </w:rPr>
        <w:tab/>
        <w:t xml:space="preserve">          (2.2.2b)</w:t>
      </w:r>
    </w:p>
    <w:p w14:paraId="3DC76E24" w14:textId="77777777" w:rsidR="0049050F" w:rsidRPr="0049050F" w:rsidRDefault="00206590" w:rsidP="0049050F">
      <w:pPr>
        <w:suppressAutoHyphens/>
        <w:spacing w:before="120" w:after="120" w:line="240" w:lineRule="auto"/>
        <w:ind w:left="720"/>
        <w:jc w:val="both"/>
        <w:rPr>
          <w:rFonts w:ascii="Times New Roman" w:eastAsia="Times New Roman" w:hAnsi="Times New Roman" w:cs="Times New Roman"/>
          <w:position w:val="-23"/>
          <w:sz w:val="24"/>
          <w:szCs w:val="20"/>
          <w:lang w:eastAsia="ar-SA"/>
        </w:rPr>
      </w:pPr>
      <m:oMath>
        <m:sSub>
          <m:sSubPr>
            <m:ctrlPr>
              <w:rPr>
                <w:rFonts w:ascii="Cambria Math" w:eastAsia="Times" w:hAnsi="Cambria Math" w:cs="Times"/>
                <w:sz w:val="24"/>
                <w:szCs w:val="24"/>
                <w:lang w:eastAsia="ar-SA"/>
              </w:rPr>
            </m:ctrlPr>
          </m:sSubPr>
          <m:e>
            <m:r>
              <w:rPr>
                <w:rFonts w:ascii="Cambria Math" w:eastAsia="Times" w:hAnsi="Cambria Math" w:cs="Times"/>
                <w:sz w:val="24"/>
                <w:szCs w:val="24"/>
                <w:lang w:eastAsia="ar-SA"/>
              </w:rPr>
              <m:t>β</m:t>
            </m:r>
          </m:e>
          <m:sub>
            <m:r>
              <w:rPr>
                <w:rFonts w:ascii="Cambria Math" w:eastAsia="Times" w:hAnsi="Cambria Math" w:cs="Times"/>
                <w:sz w:val="24"/>
                <w:szCs w:val="24"/>
                <w:lang w:eastAsia="ar-SA"/>
              </w:rPr>
              <m:t>l,aer</m:t>
            </m:r>
          </m:sub>
        </m:sSub>
        <m:r>
          <w:rPr>
            <w:rFonts w:ascii="Cambria Math" w:eastAsia="Times" w:hAnsi="Cambria Math" w:cs="Times"/>
            <w:sz w:val="24"/>
            <w:szCs w:val="24"/>
            <w:lang w:eastAsia="ar-SA"/>
          </w:rPr>
          <m:t>=</m:t>
        </m:r>
        <m:f>
          <m:fPr>
            <m:ctrlPr>
              <w:rPr>
                <w:rFonts w:ascii="Cambria Math" w:eastAsia="Times" w:hAnsi="Cambria Math" w:cs="Times"/>
                <w:i/>
                <w:sz w:val="24"/>
                <w:szCs w:val="24"/>
                <w:lang w:eastAsia="ar-SA"/>
              </w:rPr>
            </m:ctrlPr>
          </m:fPr>
          <m:num>
            <m:r>
              <w:rPr>
                <w:rFonts w:ascii="Cambria Math" w:eastAsia="Times" w:hAnsi="Cambria Math" w:cs="Times"/>
                <w:sz w:val="24"/>
                <w:szCs w:val="24"/>
                <w:lang w:eastAsia="ar-SA"/>
              </w:rPr>
              <m:t>f</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z</m:t>
                </m:r>
              </m:e>
              <m:sub>
                <m:r>
                  <w:rPr>
                    <w:rFonts w:ascii="Cambria Math" w:eastAsia="Times" w:hAnsi="Cambria Math" w:cs="Times"/>
                    <w:sz w:val="24"/>
                    <w:szCs w:val="24"/>
                    <w:lang w:eastAsia="ar-SA"/>
                  </w:rPr>
                  <m:t>1</m:t>
                </m:r>
              </m:sub>
            </m:sSub>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e</m:t>
                </m:r>
              </m:e>
              <m:sub>
                <m:r>
                  <w:rPr>
                    <w:rFonts w:ascii="Cambria Math" w:eastAsia="Times" w:hAnsi="Cambria Math" w:cs="Times"/>
                    <w:sz w:val="24"/>
                    <w:szCs w:val="24"/>
                    <w:lang w:eastAsia="ar-SA"/>
                  </w:rPr>
                  <m:t>1</m:t>
                </m:r>
              </m:sub>
            </m:sSub>
            <m:sSubSup>
              <m:sSubSupPr>
                <m:ctrlPr>
                  <w:rPr>
                    <w:rFonts w:ascii="Cambria Math" w:eastAsia="Times" w:hAnsi="Cambria Math" w:cs="Times"/>
                    <w:i/>
                    <w:sz w:val="24"/>
                    <w:szCs w:val="24"/>
                    <w:lang w:eastAsia="ar-SA"/>
                  </w:rPr>
                </m:ctrlPr>
              </m:sSubSupPr>
              <m:e>
                <m:r>
                  <w:rPr>
                    <w:rFonts w:ascii="Cambria Math" w:eastAsia="Times" w:hAnsi="Cambria Math" w:cs="Times"/>
                    <w:sz w:val="24"/>
                    <w:szCs w:val="24"/>
                    <w:lang w:eastAsia="ar-SA"/>
                  </w:rPr>
                  <m:t>β</m:t>
                </m:r>
              </m:e>
              <m:sub>
                <m:r>
                  <w:rPr>
                    <w:rFonts w:ascii="Cambria Math" w:eastAsia="Times" w:hAnsi="Cambria Math" w:cs="Times"/>
                    <w:sz w:val="24"/>
                    <w:szCs w:val="24"/>
                    <w:lang w:eastAsia="ar-SA"/>
                  </w:rPr>
                  <m:t>l</m:t>
                </m:r>
              </m:sub>
              <m:sup>
                <m:r>
                  <w:rPr>
                    <w:rFonts w:ascii="Cambria Math" w:eastAsia="Times" w:hAnsi="Cambria Math" w:cs="Times"/>
                    <w:sz w:val="24"/>
                    <w:szCs w:val="24"/>
                    <w:lang w:eastAsia="ar-SA"/>
                  </w:rPr>
                  <m:t>(1)</m:t>
                </m:r>
              </m:sup>
            </m:sSubSup>
            <m:r>
              <w:rPr>
                <w:rFonts w:ascii="Cambria Math" w:eastAsia="Times" w:hAnsi="Cambria Math" w:cs="Times"/>
                <w:sz w:val="24"/>
                <w:szCs w:val="24"/>
                <w:lang w:eastAsia="ar-SA"/>
              </w:rPr>
              <m:t>+</m:t>
            </m:r>
            <m:d>
              <m:dPr>
                <m:ctrlPr>
                  <w:rPr>
                    <w:rFonts w:ascii="Cambria Math" w:eastAsia="Times" w:hAnsi="Cambria Math" w:cs="Times"/>
                    <w:i/>
                    <w:sz w:val="24"/>
                    <w:szCs w:val="24"/>
                    <w:lang w:eastAsia="ar-SA"/>
                  </w:rPr>
                </m:ctrlPr>
              </m:dPr>
              <m:e>
                <m:r>
                  <w:rPr>
                    <w:rFonts w:ascii="Cambria Math" w:eastAsia="Times" w:hAnsi="Cambria Math" w:cs="Times"/>
                    <w:sz w:val="24"/>
                    <w:szCs w:val="24"/>
                    <w:lang w:eastAsia="ar-SA"/>
                  </w:rPr>
                  <m:t>1-f</m:t>
                </m:r>
              </m:e>
            </m:d>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z</m:t>
                </m:r>
              </m:e>
              <m:sub>
                <m:r>
                  <w:rPr>
                    <w:rFonts w:ascii="Cambria Math" w:eastAsia="Times" w:hAnsi="Cambria Math" w:cs="Times"/>
                    <w:sz w:val="24"/>
                    <w:szCs w:val="24"/>
                    <w:lang w:eastAsia="ar-SA"/>
                  </w:rPr>
                  <m:t>2</m:t>
                </m:r>
              </m:sub>
            </m:sSub>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e</m:t>
                </m:r>
              </m:e>
              <m:sub>
                <m:r>
                  <w:rPr>
                    <w:rFonts w:ascii="Cambria Math" w:eastAsia="Times" w:hAnsi="Cambria Math" w:cs="Times"/>
                    <w:sz w:val="24"/>
                    <w:szCs w:val="24"/>
                    <w:lang w:eastAsia="ar-SA"/>
                  </w:rPr>
                  <m:t>2</m:t>
                </m:r>
              </m:sub>
            </m:sSub>
            <m:sSubSup>
              <m:sSubSupPr>
                <m:ctrlPr>
                  <w:rPr>
                    <w:rFonts w:ascii="Cambria Math" w:eastAsia="Times" w:hAnsi="Cambria Math" w:cs="Times"/>
                    <w:i/>
                    <w:sz w:val="24"/>
                    <w:szCs w:val="24"/>
                    <w:lang w:eastAsia="ar-SA"/>
                  </w:rPr>
                </m:ctrlPr>
              </m:sSubSupPr>
              <m:e>
                <m:r>
                  <w:rPr>
                    <w:rFonts w:ascii="Cambria Math" w:eastAsia="Times" w:hAnsi="Cambria Math" w:cs="Times"/>
                    <w:sz w:val="24"/>
                    <w:szCs w:val="24"/>
                    <w:lang w:eastAsia="ar-SA"/>
                  </w:rPr>
                  <m:t>β</m:t>
                </m:r>
              </m:e>
              <m:sub>
                <m:r>
                  <w:rPr>
                    <w:rFonts w:ascii="Cambria Math" w:eastAsia="Times" w:hAnsi="Cambria Math" w:cs="Times"/>
                    <w:sz w:val="24"/>
                    <w:szCs w:val="24"/>
                    <w:lang w:eastAsia="ar-SA"/>
                  </w:rPr>
                  <m:t>l</m:t>
                </m:r>
              </m:sub>
              <m:sup>
                <m:d>
                  <m:dPr>
                    <m:ctrlPr>
                      <w:rPr>
                        <w:rFonts w:ascii="Cambria Math" w:eastAsia="Times" w:hAnsi="Cambria Math" w:cs="Times"/>
                        <w:i/>
                        <w:sz w:val="24"/>
                        <w:szCs w:val="24"/>
                        <w:lang w:eastAsia="ar-SA"/>
                      </w:rPr>
                    </m:ctrlPr>
                  </m:dPr>
                  <m:e>
                    <m:r>
                      <w:rPr>
                        <w:rFonts w:ascii="Cambria Math" w:eastAsia="Times" w:hAnsi="Cambria Math" w:cs="Times"/>
                        <w:sz w:val="24"/>
                        <w:szCs w:val="24"/>
                        <w:lang w:eastAsia="ar-SA"/>
                      </w:rPr>
                      <m:t>2</m:t>
                    </m:r>
                  </m:e>
                </m:d>
              </m:sup>
            </m:sSubSup>
          </m:num>
          <m:den>
            <m:sSub>
              <m:sSubPr>
                <m:ctrlPr>
                  <w:rPr>
                    <w:rFonts w:ascii="Cambria Math" w:eastAsia="Times" w:hAnsi="Cambria Math" w:cs="Times"/>
                    <w:sz w:val="24"/>
                    <w:szCs w:val="24"/>
                    <w:lang w:eastAsia="ar-SA"/>
                  </w:rPr>
                </m:ctrlPr>
              </m:sSubPr>
              <m:e>
                <m:r>
                  <w:rPr>
                    <w:rFonts w:ascii="Cambria Math" w:eastAsia="Times" w:hAnsi="Cambria Math" w:cs="Times"/>
                    <w:sz w:val="24"/>
                    <w:szCs w:val="24"/>
                    <w:lang w:eastAsia="ar-SA"/>
                  </w:rPr>
                  <m:t>σ</m:t>
                </m:r>
              </m:e>
              <m:sub>
                <m:r>
                  <w:rPr>
                    <w:rFonts w:ascii="Cambria Math" w:eastAsia="Times" w:hAnsi="Cambria Math" w:cs="Times"/>
                    <w:sz w:val="24"/>
                    <w:szCs w:val="24"/>
                    <w:lang w:eastAsia="ar-SA"/>
                  </w:rPr>
                  <m:t>aer</m:t>
                </m:r>
              </m:sub>
            </m:sSub>
          </m:den>
        </m:f>
        <m:r>
          <w:rPr>
            <w:rFonts w:ascii="Cambria Math" w:eastAsia="Times" w:hAnsi="Cambria Math" w:cs="Times"/>
            <w:sz w:val="24"/>
            <w:szCs w:val="24"/>
            <w:lang w:eastAsia="ar-SA"/>
          </w:rPr>
          <m:t>.</m:t>
        </m:r>
      </m:oMath>
      <w:r w:rsidR="0049050F" w:rsidRPr="0049050F">
        <w:rPr>
          <w:rFonts w:ascii="Times New Roman" w:eastAsia="Times New Roman" w:hAnsi="Times New Roman" w:cs="Times New Roman"/>
          <w:sz w:val="24"/>
          <w:szCs w:val="20"/>
          <w:lang w:eastAsia="ar-SA"/>
        </w:rPr>
        <w:t xml:space="preserve"> </w:t>
      </w:r>
      <w:r w:rsidR="0049050F" w:rsidRPr="0049050F">
        <w:rPr>
          <w:rFonts w:ascii="Times New Roman" w:eastAsia="Times New Roman" w:hAnsi="Times New Roman" w:cs="Times New Roman"/>
          <w:sz w:val="24"/>
          <w:szCs w:val="20"/>
          <w:lang w:eastAsia="ar-SA"/>
        </w:rPr>
        <w:tab/>
      </w:r>
      <w:r w:rsidR="0049050F" w:rsidRPr="0049050F">
        <w:rPr>
          <w:rFonts w:ascii="Times New Roman" w:eastAsia="Times New Roman" w:hAnsi="Times New Roman" w:cs="Times New Roman"/>
          <w:sz w:val="24"/>
          <w:szCs w:val="20"/>
          <w:lang w:eastAsia="ar-SA"/>
        </w:rPr>
        <w:tab/>
      </w:r>
      <w:r w:rsidR="0049050F" w:rsidRPr="0049050F">
        <w:rPr>
          <w:rFonts w:ascii="Times New Roman" w:eastAsia="Times New Roman" w:hAnsi="Times New Roman" w:cs="Times New Roman"/>
          <w:sz w:val="24"/>
          <w:szCs w:val="20"/>
          <w:lang w:eastAsia="ar-SA"/>
        </w:rPr>
        <w:tab/>
      </w:r>
      <w:r w:rsidR="0049050F" w:rsidRPr="0049050F">
        <w:rPr>
          <w:rFonts w:ascii="Times New Roman" w:eastAsia="Times New Roman" w:hAnsi="Times New Roman" w:cs="Times New Roman"/>
          <w:sz w:val="24"/>
          <w:szCs w:val="20"/>
          <w:lang w:eastAsia="ar-SA"/>
        </w:rPr>
        <w:tab/>
      </w:r>
      <w:r w:rsidR="0049050F" w:rsidRPr="0049050F">
        <w:rPr>
          <w:rFonts w:ascii="Times New Roman" w:eastAsia="Times New Roman" w:hAnsi="Times New Roman" w:cs="Times New Roman"/>
          <w:sz w:val="24"/>
          <w:szCs w:val="20"/>
          <w:lang w:eastAsia="ar-SA"/>
        </w:rPr>
        <w:tab/>
      </w:r>
      <w:r w:rsidR="0049050F" w:rsidRPr="0049050F">
        <w:rPr>
          <w:rFonts w:ascii="Times New Roman" w:eastAsia="Times New Roman" w:hAnsi="Times New Roman" w:cs="Times New Roman"/>
          <w:sz w:val="24"/>
          <w:szCs w:val="20"/>
          <w:lang w:eastAsia="ar-SA"/>
        </w:rPr>
        <w:tab/>
      </w:r>
      <w:r w:rsidR="0049050F" w:rsidRPr="0049050F">
        <w:rPr>
          <w:rFonts w:ascii="Times New Roman" w:eastAsia="Times New Roman" w:hAnsi="Times New Roman" w:cs="Times New Roman"/>
          <w:sz w:val="24"/>
          <w:szCs w:val="20"/>
          <w:lang w:eastAsia="ar-SA"/>
        </w:rPr>
        <w:tab/>
        <w:t xml:space="preserve">          (2.2.2c)</w:t>
      </w:r>
    </w:p>
    <w:p w14:paraId="26D927A8" w14:textId="77777777" w:rsidR="0049050F" w:rsidRPr="0049050F" w:rsidRDefault="0049050F" w:rsidP="0049050F">
      <w:pPr>
        <w:suppressAutoHyphens/>
        <w:spacing w:before="120" w:after="12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 xml:space="preserve">The quantity </w:t>
      </w:r>
      <m:oMath>
        <m:sSub>
          <m:sSubPr>
            <m:ctrlPr>
              <w:rPr>
                <w:rFonts w:ascii="Cambria Math" w:eastAsia="Times" w:hAnsi="Cambria Math" w:cs="Times"/>
                <w:sz w:val="24"/>
                <w:szCs w:val="24"/>
                <w:lang w:eastAsia="ar-SA"/>
              </w:rPr>
            </m:ctrlPr>
          </m:sSubPr>
          <m:e>
            <m:r>
              <w:rPr>
                <w:rFonts w:ascii="Cambria Math" w:eastAsia="Times" w:hAnsi="Cambria Math" w:cs="Times"/>
                <w:sz w:val="24"/>
                <w:szCs w:val="24"/>
                <w:lang w:eastAsia="ar-SA"/>
              </w:rPr>
              <m:t>σ</m:t>
            </m:r>
          </m:e>
          <m:sub>
            <m:r>
              <w:rPr>
                <w:rFonts w:ascii="Cambria Math" w:eastAsia="Times" w:hAnsi="Cambria Math" w:cs="Times"/>
                <w:sz w:val="24"/>
                <w:szCs w:val="24"/>
                <w:lang w:eastAsia="ar-SA"/>
              </w:rPr>
              <m:t>aer</m:t>
            </m:r>
          </m:sub>
        </m:sSub>
      </m:oMath>
      <w:r w:rsidRPr="0049050F">
        <w:rPr>
          <w:rFonts w:ascii="Times New Roman" w:eastAsia="Times New Roman" w:hAnsi="Times New Roman" w:cs="Times New Roman"/>
          <w:sz w:val="24"/>
          <w:szCs w:val="20"/>
          <w:lang w:eastAsia="ar-SA"/>
        </w:rPr>
        <w:t xml:space="preserve"> is the combined scattering coefficient and </w:t>
      </w:r>
      <m:oMath>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e</m:t>
            </m:r>
          </m:e>
          <m:sub>
            <m:r>
              <w:rPr>
                <w:rFonts w:ascii="Cambria Math" w:eastAsia="Times" w:hAnsi="Cambria Math" w:cs="Times"/>
                <w:sz w:val="24"/>
                <w:szCs w:val="24"/>
                <w:lang w:eastAsia="ar-SA"/>
              </w:rPr>
              <m:t>aer</m:t>
            </m:r>
          </m:sub>
        </m:sSub>
      </m:oMath>
      <w:r w:rsidRPr="0049050F">
        <w:rPr>
          <w:rFonts w:ascii="Times New Roman" w:eastAsia="Times New Roman" w:hAnsi="Times New Roman" w:cs="Times New Roman"/>
          <w:sz w:val="24"/>
          <w:szCs w:val="20"/>
          <w:lang w:eastAsia="ar-SA"/>
        </w:rPr>
        <w:t xml:space="preserve"> the combined extinction coefficient. In Eq. (2.2.2c) we have given the combined expression for just one of the Greek constants; the other five are constructed in a similar fashion. </w:t>
      </w:r>
      <w:proofErr w:type="gramStart"/>
      <w:r w:rsidRPr="0049050F">
        <w:rPr>
          <w:rFonts w:ascii="Times New Roman" w:eastAsia="Times New Roman" w:hAnsi="Times New Roman" w:cs="Times New Roman"/>
          <w:sz w:val="24"/>
          <w:szCs w:val="20"/>
          <w:lang w:eastAsia="ar-SA"/>
        </w:rPr>
        <w:t>Thus</w:t>
      </w:r>
      <w:proofErr w:type="gramEnd"/>
      <w:r w:rsidRPr="0049050F">
        <w:rPr>
          <w:rFonts w:ascii="Times New Roman" w:eastAsia="Times New Roman" w:hAnsi="Times New Roman" w:cs="Times New Roman"/>
          <w:sz w:val="24"/>
          <w:szCs w:val="20"/>
          <w:lang w:eastAsia="ar-SA"/>
        </w:rPr>
        <w:t xml:space="preserve"> for example, the quantity </w:t>
      </w:r>
      <m:oMath>
        <m:sSub>
          <m:sSubPr>
            <m:ctrlPr>
              <w:rPr>
                <w:rFonts w:ascii="Cambria Math" w:eastAsia="Times" w:hAnsi="Cambria Math" w:cs="Times"/>
                <w:sz w:val="24"/>
                <w:szCs w:val="24"/>
                <w:lang w:eastAsia="ar-SA"/>
              </w:rPr>
            </m:ctrlPr>
          </m:sSubPr>
          <m:e>
            <m:r>
              <w:rPr>
                <w:rFonts w:ascii="Cambria Math" w:eastAsia="Times" w:hAnsi="Cambria Math" w:cs="Times"/>
                <w:sz w:val="24"/>
                <w:szCs w:val="24"/>
                <w:lang w:eastAsia="ar-SA"/>
              </w:rPr>
              <m:t>β</m:t>
            </m:r>
          </m:e>
          <m:sub>
            <m:r>
              <w:rPr>
                <w:rFonts w:ascii="Cambria Math" w:eastAsia="Times" w:hAnsi="Cambria Math" w:cs="Times"/>
                <w:sz w:val="24"/>
                <w:szCs w:val="24"/>
                <w:lang w:eastAsia="ar-SA"/>
              </w:rPr>
              <m:t>l,aer</m:t>
            </m:r>
          </m:sub>
        </m:sSub>
      </m:oMath>
      <w:r w:rsidRPr="0049050F">
        <w:rPr>
          <w:rFonts w:ascii="Times New Roman" w:eastAsia="Times New Roman" w:hAnsi="Times New Roman" w:cs="Times New Roman"/>
          <w:sz w:val="24"/>
          <w:szCs w:val="20"/>
          <w:lang w:eastAsia="ar-SA"/>
        </w:rPr>
        <w:t xml:space="preserve"> is the </w:t>
      </w:r>
      <m:oMath>
        <m:r>
          <w:rPr>
            <w:rFonts w:ascii="Cambria Math" w:eastAsia="Times" w:hAnsi="Cambria Math" w:cs="Times"/>
            <w:sz w:val="24"/>
            <w:szCs w:val="24"/>
            <w:lang w:eastAsia="ar-SA"/>
          </w:rPr>
          <m:t>l</m:t>
        </m:r>
      </m:oMath>
      <w:r w:rsidRPr="0049050F">
        <w:rPr>
          <w:rFonts w:ascii="Times New Roman" w:eastAsia="Times New Roman" w:hAnsi="Times New Roman" w:cs="Times New Roman"/>
          <w:sz w:val="24"/>
          <w:szCs w:val="20"/>
          <w:lang w:eastAsia="ar-SA"/>
        </w:rPr>
        <w:t xml:space="preserve">-th coefficient in the Legendre polynomial expansion of the phase function. Here, </w:t>
      </w:r>
      <m:oMath>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e</m:t>
            </m:r>
          </m:e>
          <m:sub>
            <m:r>
              <w:rPr>
                <w:rFonts w:ascii="Cambria Math" w:eastAsia="Times" w:hAnsi="Cambria Math" w:cs="Times"/>
                <w:sz w:val="24"/>
                <w:szCs w:val="24"/>
                <w:lang w:eastAsia="ar-SA"/>
              </w:rPr>
              <m:t>1</m:t>
            </m:r>
          </m:sub>
        </m:sSub>
        <m:r>
          <w:rPr>
            <w:rFonts w:ascii="Cambria Math" w:eastAsia="Times" w:hAnsi="Cambria Math" w:cs="Times"/>
            <w:sz w:val="24"/>
            <w:szCs w:val="24"/>
            <w:lang w:eastAsia="ar-SA"/>
          </w:rPr>
          <m:t xml:space="preserve">, </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 xml:space="preserve"> z</m:t>
            </m:r>
          </m:e>
          <m:sub>
            <m:r>
              <w:rPr>
                <w:rFonts w:ascii="Cambria Math" w:eastAsia="Times" w:hAnsi="Cambria Math" w:cs="Times"/>
                <w:sz w:val="24"/>
                <w:szCs w:val="24"/>
                <w:lang w:eastAsia="ar-SA"/>
              </w:rPr>
              <m:t>1</m:t>
            </m:r>
          </m:sub>
        </m:sSub>
        <m:sSubSup>
          <m:sSubSupPr>
            <m:ctrlPr>
              <w:rPr>
                <w:rFonts w:ascii="Cambria Math" w:eastAsia="Times" w:hAnsi="Cambria Math" w:cs="Times"/>
                <w:i/>
                <w:sz w:val="24"/>
                <w:szCs w:val="24"/>
                <w:lang w:eastAsia="ar-SA"/>
              </w:rPr>
            </m:ctrlPr>
          </m:sSubSupPr>
          <m:e>
            <m:r>
              <w:rPr>
                <w:rFonts w:ascii="Cambria Math" w:eastAsia="Times" w:hAnsi="Cambria Math" w:cs="Times"/>
                <w:sz w:val="24"/>
                <w:szCs w:val="24"/>
                <w:lang w:eastAsia="ar-SA"/>
              </w:rPr>
              <m:t xml:space="preserve"> </m:t>
            </m:r>
            <m:r>
              <m:rPr>
                <m:sty m:val="p"/>
              </m:rPr>
              <w:rPr>
                <w:rFonts w:ascii="Cambria Math" w:eastAsia="Times" w:hAnsi="Cambria Math" w:cs="Times"/>
                <w:sz w:val="24"/>
                <w:szCs w:val="24"/>
                <w:lang w:eastAsia="ar-SA"/>
              </w:rPr>
              <m:t>and</m:t>
            </m:r>
            <m:r>
              <w:rPr>
                <w:rFonts w:ascii="Cambria Math" w:eastAsia="Times" w:hAnsi="Cambria Math" w:cs="Times"/>
                <w:sz w:val="24"/>
                <w:szCs w:val="24"/>
                <w:lang w:eastAsia="ar-SA"/>
              </w:rPr>
              <m:t xml:space="preserve"> β</m:t>
            </m:r>
          </m:e>
          <m:sub>
            <m:r>
              <w:rPr>
                <w:rFonts w:ascii="Cambria Math" w:eastAsia="Times" w:hAnsi="Cambria Math" w:cs="Times"/>
                <w:sz w:val="24"/>
                <w:szCs w:val="24"/>
                <w:lang w:eastAsia="ar-SA"/>
              </w:rPr>
              <m:t>l</m:t>
            </m:r>
          </m:sub>
          <m:sup>
            <m:r>
              <w:rPr>
                <w:rFonts w:ascii="Cambria Math" w:eastAsia="Times" w:hAnsi="Cambria Math" w:cs="Times"/>
                <w:sz w:val="24"/>
                <w:szCs w:val="24"/>
                <w:lang w:eastAsia="ar-SA"/>
              </w:rPr>
              <m:t>(1)</m:t>
            </m:r>
          </m:sup>
        </m:sSubSup>
      </m:oMath>
      <w:r w:rsidRPr="0049050F" w:rsidDel="00341943">
        <w:rPr>
          <w:rFonts w:ascii="Times New Roman" w:eastAsia="Times New Roman" w:hAnsi="Times New Roman" w:cs="Times New Roman"/>
          <w:i/>
          <w:sz w:val="24"/>
          <w:szCs w:val="20"/>
          <w:lang w:eastAsia="ar-SA"/>
        </w:rPr>
        <w:t xml:space="preserve"> </w:t>
      </w:r>
      <w:r w:rsidRPr="0049050F">
        <w:rPr>
          <w:rFonts w:ascii="Times New Roman" w:eastAsia="Times New Roman" w:hAnsi="Times New Roman" w:cs="Times New Roman"/>
          <w:sz w:val="24"/>
          <w:szCs w:val="20"/>
          <w:lang w:eastAsia="ar-SA"/>
        </w:rPr>
        <w:t xml:space="preserve">are the extinction coefficient, single scatter albedo and Legendre expansion coefficient for aerosol type 1; similar definitions apply to aerosol type 2. </w:t>
      </w:r>
    </w:p>
    <w:p w14:paraId="73D323EE" w14:textId="77777777" w:rsidR="0049050F" w:rsidRPr="0049050F" w:rsidRDefault="0049050F" w:rsidP="0049050F">
      <w:pPr>
        <w:keepNext/>
        <w:suppressAutoHyphens/>
        <w:spacing w:before="240" w:after="240" w:line="240" w:lineRule="auto"/>
        <w:outlineLvl w:val="2"/>
        <w:rPr>
          <w:rFonts w:ascii="Times New Roman" w:eastAsia="Times New Roman" w:hAnsi="Times New Roman" w:cs="Times New Roman"/>
          <w:i/>
          <w:iCs/>
          <w:sz w:val="28"/>
          <w:szCs w:val="28"/>
          <w:lang w:eastAsia="ar-SA"/>
        </w:rPr>
      </w:pPr>
      <w:bookmarkStart w:id="53" w:name="_Toc339432215"/>
      <w:bookmarkStart w:id="54" w:name="_Toc534974675"/>
      <w:bookmarkStart w:id="55" w:name="_Toc73510381"/>
      <w:r w:rsidRPr="0049050F">
        <w:rPr>
          <w:rFonts w:ascii="Times New Roman" w:eastAsia="Times New Roman" w:hAnsi="Times New Roman" w:cs="Times New Roman"/>
          <w:i/>
          <w:iCs/>
          <w:sz w:val="28"/>
          <w:szCs w:val="28"/>
          <w:lang w:eastAsia="ar-SA"/>
        </w:rPr>
        <w:t>2.2.2 Linearized optical property inputs</w:t>
      </w:r>
      <w:bookmarkEnd w:id="53"/>
      <w:bookmarkEnd w:id="54"/>
      <w:bookmarkEnd w:id="55"/>
    </w:p>
    <w:p w14:paraId="061661BE" w14:textId="77777777" w:rsidR="0049050F" w:rsidRPr="0049050F" w:rsidRDefault="0049050F" w:rsidP="0049050F">
      <w:pPr>
        <w:suppressAutoHyphens/>
        <w:spacing w:before="120" w:after="12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 xml:space="preserve">For the linearized inputs with respect to a parameter </w:t>
      </w:r>
      <m:oMath>
        <m:r>
          <w:rPr>
            <w:rFonts w:ascii="Cambria Math" w:eastAsia="Times New Roman" w:hAnsi="Cambria Math" w:cs="Times New Roman"/>
            <w:sz w:val="24"/>
            <w:szCs w:val="20"/>
            <w:lang w:eastAsia="ar-SA"/>
          </w:rPr>
          <m:t>ξ</m:t>
        </m:r>
      </m:oMath>
      <w:r w:rsidRPr="0049050F">
        <w:rPr>
          <w:rFonts w:ascii="Times New Roman" w:eastAsia="Times New Roman" w:hAnsi="Times New Roman" w:cs="Times New Roman"/>
          <w:sz w:val="24"/>
          <w:szCs w:val="20"/>
          <w:lang w:eastAsia="ar-SA"/>
        </w:rPr>
        <w:t xml:space="preserve"> for which we require weighting functions, we define normalized quantities:</w:t>
      </w:r>
    </w:p>
    <w:p w14:paraId="23B0684D" w14:textId="77777777" w:rsidR="0049050F" w:rsidRPr="0049050F" w:rsidRDefault="00206590" w:rsidP="0049050F">
      <w:pPr>
        <w:suppressAutoHyphens/>
        <w:spacing w:before="120" w:after="120" w:line="240" w:lineRule="auto"/>
        <w:ind w:firstLine="720"/>
        <w:rPr>
          <w:rFonts w:ascii="Times New Roman" w:eastAsia="Times New Roman" w:hAnsi="Times New Roman" w:cs="Times New Roman"/>
          <w:sz w:val="24"/>
          <w:szCs w:val="20"/>
          <w:lang w:eastAsia="ar-SA"/>
        </w:rPr>
      </w:pPr>
      <m:oMath>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ϕ</m:t>
            </m:r>
          </m:e>
          <m:sub>
            <m:r>
              <w:rPr>
                <w:rFonts w:ascii="Cambria Math" w:eastAsia="Times New Roman" w:hAnsi="Cambria Math" w:cs="Times New Roman"/>
                <w:sz w:val="24"/>
                <w:szCs w:val="20"/>
                <w:lang w:eastAsia="ar-SA"/>
              </w:rPr>
              <m:t>ξ</m:t>
            </m:r>
          </m:sub>
        </m:sSub>
        <m:r>
          <w:rPr>
            <w:rFonts w:ascii="Cambria Math" w:eastAsia="Times New Roman" w:hAnsi="Cambria Math" w:cs="Times New Roman"/>
            <w:sz w:val="24"/>
            <w:szCs w:val="20"/>
            <w:lang w:eastAsia="ar-SA"/>
          </w:rPr>
          <m:t>=</m:t>
        </m:r>
        <m:f>
          <m:fPr>
            <m:ctrlPr>
              <w:rPr>
                <w:rFonts w:ascii="Cambria Math" w:eastAsia="Times New Roman" w:hAnsi="Cambria Math" w:cs="Times New Roman"/>
                <w:i/>
                <w:sz w:val="24"/>
                <w:szCs w:val="20"/>
                <w:lang w:eastAsia="ar-SA"/>
              </w:rPr>
            </m:ctrlPr>
          </m:fPr>
          <m:num>
            <m:r>
              <w:rPr>
                <w:rFonts w:ascii="Cambria Math" w:eastAsia="Times New Roman" w:hAnsi="Cambria Math" w:cs="Times New Roman"/>
                <w:sz w:val="24"/>
                <w:szCs w:val="20"/>
                <w:lang w:eastAsia="ar-SA"/>
              </w:rPr>
              <m:t>ξ</m:t>
            </m:r>
          </m:num>
          <m:den>
            <m:r>
              <m:rPr>
                <m:sty m:val="p"/>
              </m:rPr>
              <w:rPr>
                <w:rFonts w:ascii="Cambria Math" w:eastAsia="Times New Roman" w:hAnsi="Cambria Math" w:cs="Times New Roman"/>
                <w:sz w:val="24"/>
                <w:szCs w:val="20"/>
                <w:lang w:eastAsia="ar-SA"/>
              </w:rPr>
              <m:t>Δ</m:t>
            </m:r>
          </m:den>
        </m:f>
        <m:f>
          <m:fPr>
            <m:ctrlPr>
              <w:rPr>
                <w:rFonts w:ascii="Cambria Math" w:eastAsia="Times New Roman" w:hAnsi="Cambria Math" w:cs="Times New Roman"/>
                <w:i/>
                <w:sz w:val="24"/>
                <w:szCs w:val="20"/>
                <w:lang w:eastAsia="ar-SA"/>
              </w:rPr>
            </m:ctrlPr>
          </m:fPr>
          <m:num>
            <m:r>
              <w:rPr>
                <w:rFonts w:ascii="Cambria Math" w:eastAsia="Times New Roman" w:hAnsi="Cambria Math" w:cs="Times New Roman"/>
                <w:sz w:val="24"/>
                <w:szCs w:val="20"/>
                <w:lang w:eastAsia="ar-SA"/>
              </w:rPr>
              <m:t>∂</m:t>
            </m:r>
            <m:r>
              <m:rPr>
                <m:sty m:val="p"/>
              </m:rPr>
              <w:rPr>
                <w:rFonts w:ascii="Cambria Math" w:eastAsia="Times New Roman" w:hAnsi="Cambria Math" w:cs="Times New Roman"/>
                <w:sz w:val="24"/>
                <w:szCs w:val="20"/>
                <w:lang w:eastAsia="ar-SA"/>
              </w:rPr>
              <m:t>Δ</m:t>
            </m:r>
          </m:num>
          <m:den>
            <m:r>
              <w:rPr>
                <w:rFonts w:ascii="Cambria Math" w:eastAsia="Times New Roman" w:hAnsi="Cambria Math" w:cs="Times New Roman"/>
                <w:sz w:val="24"/>
                <w:szCs w:val="20"/>
                <w:lang w:eastAsia="ar-SA"/>
              </w:rPr>
              <m:t>∂ξ</m:t>
            </m:r>
          </m:den>
        </m:f>
        <m:r>
          <w:rPr>
            <w:rFonts w:ascii="Cambria Math" w:eastAsia="Times New Roman" w:hAnsi="Cambria Math" w:cs="Times New Roman"/>
            <w:sz w:val="24"/>
            <w:szCs w:val="20"/>
            <w:lang w:eastAsia="ar-SA"/>
          </w:rPr>
          <m:t xml:space="preserve">;   </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φ</m:t>
            </m:r>
          </m:e>
          <m:sub>
            <m:r>
              <w:rPr>
                <w:rFonts w:ascii="Cambria Math" w:eastAsia="Times New Roman" w:hAnsi="Cambria Math" w:cs="Times New Roman"/>
                <w:sz w:val="24"/>
                <w:szCs w:val="20"/>
                <w:lang w:eastAsia="ar-SA"/>
              </w:rPr>
              <m:t>ξ</m:t>
            </m:r>
          </m:sub>
        </m:sSub>
        <m:r>
          <w:rPr>
            <w:rFonts w:ascii="Cambria Math" w:eastAsia="Times New Roman" w:hAnsi="Cambria Math" w:cs="Times New Roman"/>
            <w:sz w:val="24"/>
            <w:szCs w:val="20"/>
            <w:lang w:eastAsia="ar-SA"/>
          </w:rPr>
          <m:t>=</m:t>
        </m:r>
        <m:f>
          <m:fPr>
            <m:ctrlPr>
              <w:rPr>
                <w:rFonts w:ascii="Cambria Math" w:eastAsia="Times New Roman" w:hAnsi="Cambria Math" w:cs="Times New Roman"/>
                <w:i/>
                <w:sz w:val="24"/>
                <w:szCs w:val="20"/>
                <w:lang w:eastAsia="ar-SA"/>
              </w:rPr>
            </m:ctrlPr>
          </m:fPr>
          <m:num>
            <m:r>
              <w:rPr>
                <w:rFonts w:ascii="Cambria Math" w:eastAsia="Times New Roman" w:hAnsi="Cambria Math" w:cs="Times New Roman"/>
                <w:sz w:val="24"/>
                <w:szCs w:val="20"/>
                <w:lang w:eastAsia="ar-SA"/>
              </w:rPr>
              <m:t>ξ</m:t>
            </m:r>
          </m:num>
          <m:den>
            <m:r>
              <m:rPr>
                <m:sty m:val="p"/>
              </m:rPr>
              <w:rPr>
                <w:rFonts w:ascii="Cambria Math" w:eastAsia="Times New Roman" w:hAnsi="Cambria Math" w:cs="Times New Roman"/>
                <w:sz w:val="24"/>
                <w:szCs w:val="20"/>
                <w:lang w:eastAsia="ar-SA"/>
              </w:rPr>
              <m:t>ω</m:t>
            </m:r>
          </m:den>
        </m:f>
        <m:f>
          <m:fPr>
            <m:ctrlPr>
              <w:rPr>
                <w:rFonts w:ascii="Cambria Math" w:eastAsia="Times New Roman" w:hAnsi="Cambria Math" w:cs="Times New Roman"/>
                <w:i/>
                <w:sz w:val="24"/>
                <w:szCs w:val="20"/>
                <w:lang w:eastAsia="ar-SA"/>
              </w:rPr>
            </m:ctrlPr>
          </m:fPr>
          <m:num>
            <m:r>
              <w:rPr>
                <w:rFonts w:ascii="Cambria Math" w:eastAsia="Times New Roman" w:hAnsi="Cambria Math" w:cs="Times New Roman"/>
                <w:sz w:val="24"/>
                <w:szCs w:val="20"/>
                <w:lang w:eastAsia="ar-SA"/>
              </w:rPr>
              <m:t>∂ω</m:t>
            </m:r>
          </m:num>
          <m:den>
            <m:r>
              <w:rPr>
                <w:rFonts w:ascii="Cambria Math" w:eastAsia="Times New Roman" w:hAnsi="Cambria Math" w:cs="Times New Roman"/>
                <w:sz w:val="24"/>
                <w:szCs w:val="20"/>
                <w:lang w:eastAsia="ar-SA"/>
              </w:rPr>
              <m:t>∂ξ</m:t>
            </m:r>
          </m:den>
        </m:f>
        <m:r>
          <w:rPr>
            <w:rFonts w:ascii="Cambria Math" w:eastAsia="Times New Roman" w:hAnsi="Cambria Math" w:cs="Times New Roman"/>
            <w:sz w:val="24"/>
            <w:szCs w:val="20"/>
            <w:lang w:eastAsia="ar-SA"/>
          </w:rPr>
          <m:t xml:space="preserve">;   </m:t>
        </m:r>
        <m:sSub>
          <m:sSubPr>
            <m:ctrlPr>
              <w:rPr>
                <w:rFonts w:ascii="Cambria Math" w:eastAsia="Times New Roman" w:hAnsi="Cambria Math" w:cs="Times New Roman"/>
                <w:i/>
                <w:sz w:val="24"/>
                <w:szCs w:val="20"/>
                <w:lang w:eastAsia="ar-SA"/>
              </w:rPr>
            </m:ctrlPr>
          </m:sSubPr>
          <m:e>
            <m:r>
              <m:rPr>
                <m:sty m:val="p"/>
              </m:rPr>
              <w:rPr>
                <w:rFonts w:ascii="Cambria Math" w:eastAsia="Times New Roman" w:hAnsi="Cambria Math" w:cs="Times New Roman"/>
                <w:sz w:val="24"/>
                <w:szCs w:val="20"/>
                <w:lang w:eastAsia="ar-SA"/>
              </w:rPr>
              <m:t>Ψ</m:t>
            </m:r>
          </m:e>
          <m:sub>
            <m:r>
              <w:rPr>
                <w:rFonts w:ascii="Cambria Math" w:eastAsia="Times New Roman" w:hAnsi="Cambria Math" w:cs="Times New Roman"/>
                <w:sz w:val="24"/>
                <w:szCs w:val="20"/>
                <w:lang w:eastAsia="ar-SA"/>
              </w:rPr>
              <m:t>l,ξ</m:t>
            </m:r>
          </m:sub>
        </m:sSub>
        <m:r>
          <w:rPr>
            <w:rFonts w:ascii="Cambria Math" w:eastAsia="Times New Roman" w:hAnsi="Cambria Math" w:cs="Times New Roman"/>
            <w:sz w:val="24"/>
            <w:szCs w:val="20"/>
            <w:lang w:eastAsia="ar-SA"/>
          </w:rPr>
          <m:t>=</m:t>
        </m:r>
        <m:f>
          <m:fPr>
            <m:ctrlPr>
              <w:rPr>
                <w:rFonts w:ascii="Cambria Math" w:eastAsia="Times New Roman" w:hAnsi="Cambria Math" w:cs="Times New Roman"/>
                <w:i/>
                <w:sz w:val="24"/>
                <w:szCs w:val="20"/>
                <w:lang w:eastAsia="ar-SA"/>
              </w:rPr>
            </m:ctrlPr>
          </m:fPr>
          <m:num>
            <m:r>
              <w:rPr>
                <w:rFonts w:ascii="Cambria Math" w:eastAsia="Times New Roman" w:hAnsi="Cambria Math" w:cs="Times New Roman"/>
                <w:sz w:val="24"/>
                <w:szCs w:val="20"/>
                <w:lang w:eastAsia="ar-SA"/>
              </w:rPr>
              <m:t>ξ</m:t>
            </m:r>
          </m:num>
          <m:den>
            <m:sSub>
              <m:sSubPr>
                <m:ctrlPr>
                  <w:rPr>
                    <w:rFonts w:ascii="Cambria Math" w:eastAsia="Times New Roman" w:hAnsi="Cambria Math" w:cs="Times New Roman"/>
                    <w:sz w:val="24"/>
                    <w:szCs w:val="20"/>
                    <w:lang w:eastAsia="ar-SA"/>
                  </w:rPr>
                </m:ctrlPr>
              </m:sSubPr>
              <m:e>
                <m:r>
                  <m:rPr>
                    <m:sty m:val="b"/>
                  </m:rPr>
                  <w:rPr>
                    <w:rFonts w:ascii="Cambria Math" w:eastAsia="Times New Roman" w:hAnsi="Cambria Math" w:cs="Times New Roman"/>
                    <w:sz w:val="24"/>
                    <w:szCs w:val="20"/>
                    <w:lang w:eastAsia="ar-SA"/>
                  </w:rPr>
                  <m:t>B</m:t>
                </m:r>
              </m:e>
              <m:sub>
                <m:r>
                  <w:rPr>
                    <w:rFonts w:ascii="Cambria Math" w:eastAsia="Times New Roman" w:hAnsi="Cambria Math" w:cs="Times New Roman"/>
                    <w:sz w:val="24"/>
                    <w:szCs w:val="20"/>
                    <w:lang w:eastAsia="ar-SA"/>
                  </w:rPr>
                  <m:t>l</m:t>
                </m:r>
              </m:sub>
            </m:sSub>
          </m:den>
        </m:f>
        <m:f>
          <m:fPr>
            <m:ctrlPr>
              <w:rPr>
                <w:rFonts w:ascii="Cambria Math" w:eastAsia="Times New Roman" w:hAnsi="Cambria Math" w:cs="Times New Roman"/>
                <w:i/>
                <w:sz w:val="24"/>
                <w:szCs w:val="20"/>
                <w:lang w:eastAsia="ar-SA"/>
              </w:rPr>
            </m:ctrlPr>
          </m:fPr>
          <m:num>
            <m:r>
              <w:rPr>
                <w:rFonts w:ascii="Cambria Math" w:eastAsia="Times New Roman" w:hAnsi="Cambria Math" w:cs="Times New Roman"/>
                <w:sz w:val="24"/>
                <w:szCs w:val="20"/>
                <w:lang w:eastAsia="ar-SA"/>
              </w:rPr>
              <m:t>∂</m:t>
            </m:r>
            <m:sSub>
              <m:sSubPr>
                <m:ctrlPr>
                  <w:rPr>
                    <w:rFonts w:ascii="Cambria Math" w:eastAsia="Times New Roman" w:hAnsi="Cambria Math" w:cs="Times New Roman"/>
                    <w:sz w:val="24"/>
                    <w:szCs w:val="20"/>
                    <w:lang w:eastAsia="ar-SA"/>
                  </w:rPr>
                </m:ctrlPr>
              </m:sSubPr>
              <m:e>
                <m:r>
                  <m:rPr>
                    <m:sty m:val="b"/>
                  </m:rPr>
                  <w:rPr>
                    <w:rFonts w:ascii="Cambria Math" w:eastAsia="Times New Roman" w:hAnsi="Cambria Math" w:cs="Times New Roman"/>
                    <w:sz w:val="24"/>
                    <w:szCs w:val="20"/>
                    <w:lang w:eastAsia="ar-SA"/>
                  </w:rPr>
                  <m:t>B</m:t>
                </m:r>
              </m:e>
              <m:sub>
                <m:r>
                  <w:rPr>
                    <w:rFonts w:ascii="Cambria Math" w:eastAsia="Times New Roman" w:hAnsi="Cambria Math" w:cs="Times New Roman"/>
                    <w:sz w:val="24"/>
                    <w:szCs w:val="20"/>
                    <w:lang w:eastAsia="ar-SA"/>
                  </w:rPr>
                  <m:t>l</m:t>
                </m:r>
              </m:sub>
            </m:sSub>
          </m:num>
          <m:den>
            <m:r>
              <w:rPr>
                <w:rFonts w:ascii="Cambria Math" w:eastAsia="Times New Roman" w:hAnsi="Cambria Math" w:cs="Times New Roman"/>
                <w:sz w:val="24"/>
                <w:szCs w:val="20"/>
                <w:lang w:eastAsia="ar-SA"/>
              </w:rPr>
              <m:t>∂ξ</m:t>
            </m:r>
          </m:den>
        </m:f>
        <m:r>
          <w:rPr>
            <w:rFonts w:ascii="Cambria Math" w:eastAsia="Times New Roman" w:hAnsi="Cambria Math" w:cs="Times New Roman"/>
            <w:sz w:val="24"/>
            <w:szCs w:val="20"/>
            <w:lang w:eastAsia="ar-SA"/>
          </w:rPr>
          <m:t>.</m:t>
        </m:r>
        <m:r>
          <m:rPr>
            <m:sty m:val="bi"/>
          </m:rPr>
          <w:rPr>
            <w:rFonts w:ascii="Cambria Math" w:eastAsia="Times New Roman" w:hAnsi="Cambria Math" w:cs="Times New Roman"/>
            <w:sz w:val="24"/>
            <w:szCs w:val="20"/>
            <w:lang w:eastAsia="ar-SA"/>
          </w:rPr>
          <m:t xml:space="preserve"> </m:t>
        </m:r>
      </m:oMath>
      <w:r w:rsidR="0049050F" w:rsidRPr="0049050F">
        <w:rPr>
          <w:rFonts w:ascii="Times New Roman" w:eastAsia="Times New Roman" w:hAnsi="Times New Roman" w:cs="Times New Roman"/>
          <w:sz w:val="24"/>
          <w:szCs w:val="20"/>
          <w:lang w:eastAsia="ar-SA"/>
        </w:rPr>
        <w:tab/>
      </w:r>
      <w:r w:rsidR="0049050F" w:rsidRPr="0049050F">
        <w:rPr>
          <w:rFonts w:ascii="Times New Roman" w:eastAsia="Times New Roman" w:hAnsi="Times New Roman" w:cs="Times New Roman"/>
          <w:sz w:val="24"/>
          <w:szCs w:val="20"/>
          <w:lang w:eastAsia="ar-SA"/>
        </w:rPr>
        <w:tab/>
      </w:r>
      <w:r w:rsidR="0049050F" w:rsidRPr="0049050F">
        <w:rPr>
          <w:rFonts w:ascii="Times New Roman" w:eastAsia="Times New Roman" w:hAnsi="Times New Roman" w:cs="Times New Roman"/>
          <w:sz w:val="24"/>
          <w:szCs w:val="20"/>
          <w:lang w:eastAsia="ar-SA"/>
        </w:rPr>
        <w:tab/>
      </w:r>
      <w:r w:rsidR="0049050F" w:rsidRPr="0049050F">
        <w:rPr>
          <w:rFonts w:ascii="Times New Roman" w:eastAsia="Times New Roman" w:hAnsi="Times New Roman" w:cs="Times New Roman"/>
          <w:sz w:val="24"/>
          <w:szCs w:val="20"/>
          <w:lang w:eastAsia="ar-SA"/>
        </w:rPr>
        <w:tab/>
      </w:r>
      <w:r w:rsidR="0049050F" w:rsidRPr="0049050F">
        <w:rPr>
          <w:rFonts w:ascii="Times New Roman" w:eastAsia="Times New Roman" w:hAnsi="Times New Roman" w:cs="Times New Roman"/>
          <w:sz w:val="24"/>
          <w:szCs w:val="20"/>
          <w:lang w:eastAsia="ar-SA"/>
        </w:rPr>
        <w:tab/>
      </w:r>
      <w:r w:rsidR="0049050F" w:rsidRPr="0049050F">
        <w:rPr>
          <w:rFonts w:ascii="Times New Roman" w:eastAsia="Times New Roman" w:hAnsi="Times New Roman" w:cs="Times New Roman"/>
          <w:sz w:val="24"/>
          <w:szCs w:val="20"/>
          <w:lang w:eastAsia="ar-SA"/>
        </w:rPr>
        <w:tab/>
        <w:t xml:space="preserve">            (2.2.3) </w:t>
      </w:r>
    </w:p>
    <w:p w14:paraId="419E273E" w14:textId="77777777" w:rsidR="0049050F" w:rsidRPr="0049050F" w:rsidRDefault="0049050F" w:rsidP="0049050F">
      <w:pPr>
        <w:suppressAutoHyphens/>
        <w:spacing w:before="120" w:after="120" w:line="240" w:lineRule="auto"/>
        <w:jc w:val="both"/>
        <w:rPr>
          <w:rFonts w:ascii="Times" w:eastAsia="Times New Roman" w:hAnsi="Times" w:cs="Times New Roman"/>
          <w:sz w:val="24"/>
          <w:szCs w:val="20"/>
          <w:lang w:eastAsia="ar-SA"/>
        </w:rPr>
      </w:pPr>
      <w:r w:rsidRPr="0049050F">
        <w:rPr>
          <w:rFonts w:ascii="Times" w:eastAsia="Times New Roman" w:hAnsi="Times" w:cs="Times New Roman"/>
          <w:sz w:val="24"/>
          <w:szCs w:val="20"/>
          <w:lang w:eastAsia="ar-SA"/>
        </w:rPr>
        <w:t xml:space="preserve">These may be established by differentiating the definitions in Eq. (2.2.1). We give one example here. If there is a single absorbing gas (ozone, for example), with </w:t>
      </w:r>
      <m:oMath>
        <m:r>
          <w:rPr>
            <w:rFonts w:ascii="Cambria Math" w:eastAsia="Times New Roman" w:hAnsi="Cambria Math" w:cs="Times New Roman"/>
            <w:sz w:val="24"/>
            <w:szCs w:val="20"/>
            <w:lang w:eastAsia="ar-SA"/>
          </w:rPr>
          <m:t>C</m:t>
        </m:r>
      </m:oMath>
      <w:r w:rsidRPr="0049050F">
        <w:rPr>
          <w:rFonts w:ascii="Times" w:eastAsia="Times New Roman" w:hAnsi="Times" w:cs="Times New Roman"/>
          <w:sz w:val="24"/>
          <w:szCs w:val="20"/>
          <w:lang w:eastAsia="ar-SA"/>
        </w:rPr>
        <w:t xml:space="preserve"> the partial column of trace gas in any given layer, and </w:t>
      </w:r>
      <m:oMath>
        <m:sSub>
          <m:sSubPr>
            <m:ctrlPr>
              <w:rPr>
                <w:rFonts w:ascii="Cambria Math" w:eastAsia="Times New Roman" w:hAnsi="Cambria Math" w:cs="Times New Roman"/>
                <w:sz w:val="24"/>
                <w:szCs w:val="20"/>
                <w:lang w:eastAsia="ar-SA"/>
              </w:rPr>
            </m:ctrlPr>
          </m:sSubPr>
          <m:e>
            <m:r>
              <w:rPr>
                <w:rFonts w:ascii="Cambria Math" w:eastAsia="Times New Roman" w:hAnsi="Cambria Math" w:cs="Times New Roman"/>
                <w:sz w:val="24"/>
                <w:szCs w:val="20"/>
                <w:lang w:eastAsia="ar-SA"/>
              </w:rPr>
              <m:t>σ</m:t>
            </m:r>
          </m:e>
          <m:sub>
            <m:r>
              <w:rPr>
                <w:rFonts w:ascii="Cambria Math" w:eastAsia="Times New Roman" w:hAnsi="Cambria Math" w:cs="Times New Roman"/>
                <w:sz w:val="24"/>
                <w:szCs w:val="20"/>
                <w:lang w:eastAsia="ar-SA"/>
              </w:rPr>
              <m:t>gas</m:t>
            </m:r>
          </m:sub>
        </m:sSub>
      </m:oMath>
      <w:r w:rsidRPr="0049050F">
        <w:rPr>
          <w:rFonts w:ascii="Times" w:eastAsia="Times New Roman" w:hAnsi="Times" w:cs="Times New Roman"/>
          <w:sz w:val="24"/>
          <w:szCs w:val="20"/>
          <w:lang w:eastAsia="ar-SA"/>
        </w:rPr>
        <w:t xml:space="preserve"> the associated absorption coefficient, then we have </w:t>
      </w:r>
      <m:oMath>
        <m:r>
          <m:rPr>
            <m:sty m:val="p"/>
          </m:rPr>
          <w:rPr>
            <w:rFonts w:ascii="Cambria Math" w:eastAsia="Times New Roman" w:hAnsi="Cambria Math" w:cs="Times New Roman"/>
            <w:sz w:val="24"/>
            <w:szCs w:val="20"/>
            <w:lang w:eastAsia="ar-SA"/>
          </w:rPr>
          <m:t>Δ=C</m:t>
        </m:r>
        <m:sSub>
          <m:sSubPr>
            <m:ctrlPr>
              <w:rPr>
                <w:rFonts w:ascii="Cambria Math" w:eastAsia="Times New Roman" w:hAnsi="Cambria Math" w:cs="Times New Roman"/>
                <w:sz w:val="24"/>
                <w:szCs w:val="20"/>
                <w:lang w:eastAsia="ar-SA"/>
              </w:rPr>
            </m:ctrlPr>
          </m:sSubPr>
          <m:e>
            <m:r>
              <w:rPr>
                <w:rFonts w:ascii="Cambria Math" w:eastAsia="Times New Roman" w:hAnsi="Cambria Math" w:cs="Times New Roman"/>
                <w:sz w:val="24"/>
                <w:szCs w:val="20"/>
                <w:lang w:eastAsia="ar-SA"/>
              </w:rPr>
              <m:t>σ</m:t>
            </m:r>
          </m:e>
          <m:sub>
            <m:r>
              <w:rPr>
                <w:rFonts w:ascii="Cambria Math" w:eastAsia="Times New Roman" w:hAnsi="Cambria Math" w:cs="Times New Roman"/>
                <w:sz w:val="24"/>
                <w:szCs w:val="20"/>
                <w:lang w:eastAsia="ar-SA"/>
              </w:rPr>
              <m:t>gas</m:t>
            </m:r>
          </m:sub>
        </m:sSub>
        <m:r>
          <w:rPr>
            <w:rFonts w:ascii="Cambria Math" w:eastAsia="Times New Roman" w:hAnsi="Cambria Math" w:cs="Times New Roman"/>
            <w:sz w:val="24"/>
            <w:szCs w:val="20"/>
            <w:lang w:eastAsia="ar-SA"/>
          </w:rPr>
          <m:t>+</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δ</m:t>
            </m:r>
          </m:e>
          <m:sub>
            <m:r>
              <w:rPr>
                <w:rFonts w:ascii="Cambria Math" w:eastAsia="Times New Roman" w:hAnsi="Cambria Math" w:cs="Times New Roman"/>
                <w:sz w:val="24"/>
                <w:szCs w:val="20"/>
                <w:lang w:eastAsia="ar-SA"/>
              </w:rPr>
              <m:t>Ray</m:t>
            </m:r>
          </m:sub>
        </m:sSub>
        <m:r>
          <w:rPr>
            <w:rFonts w:ascii="Cambria Math" w:eastAsia="Times New Roman" w:hAnsi="Cambria Math" w:cs="Times New Roman"/>
            <w:sz w:val="24"/>
            <w:szCs w:val="20"/>
            <w:lang w:eastAsia="ar-SA"/>
          </w:rPr>
          <m:t>+</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τ</m:t>
            </m:r>
          </m:e>
          <m:sub>
            <m:r>
              <w:rPr>
                <w:rFonts w:ascii="Cambria Math" w:eastAsia="Times New Roman" w:hAnsi="Cambria Math" w:cs="Times New Roman"/>
                <w:sz w:val="24"/>
                <w:szCs w:val="20"/>
                <w:lang w:eastAsia="ar-SA"/>
              </w:rPr>
              <m:t>aer</m:t>
            </m:r>
          </m:sub>
        </m:sSub>
      </m:oMath>
      <w:r w:rsidRPr="0049050F">
        <w:rPr>
          <w:rFonts w:ascii="Times" w:eastAsia="Times New Roman" w:hAnsi="Times" w:cs="Times New Roman"/>
          <w:sz w:val="24"/>
          <w:szCs w:val="20"/>
          <w:lang w:eastAsia="ar-SA"/>
        </w:rPr>
        <w:t xml:space="preserve"> for the total optical depth. For trace gas profile Jacobians, we require the derivatives in Eq. (2.2.3) as inputs, taken with respect to </w:t>
      </w:r>
      <m:oMath>
        <m:r>
          <w:rPr>
            <w:rFonts w:ascii="Cambria Math" w:eastAsia="Times New Roman" w:hAnsi="Cambria Math" w:cs="Times New Roman"/>
            <w:sz w:val="24"/>
            <w:szCs w:val="20"/>
            <w:lang w:eastAsia="ar-SA"/>
          </w:rPr>
          <m:t>C</m:t>
        </m:r>
      </m:oMath>
      <w:r w:rsidRPr="0049050F">
        <w:rPr>
          <w:rFonts w:ascii="Times" w:eastAsia="Times New Roman" w:hAnsi="Times" w:cs="Times New Roman"/>
          <w:sz w:val="24"/>
          <w:szCs w:val="20"/>
          <w:lang w:eastAsia="ar-SA"/>
        </w:rPr>
        <w:t>. These are:</w:t>
      </w:r>
    </w:p>
    <w:p w14:paraId="6B54441F" w14:textId="77777777" w:rsidR="0049050F" w:rsidRPr="0049050F" w:rsidRDefault="0049050F" w:rsidP="0049050F">
      <w:pPr>
        <w:tabs>
          <w:tab w:val="left" w:pos="720"/>
          <w:tab w:val="left" w:pos="5940"/>
        </w:tabs>
        <w:suppressAutoHyphens/>
        <w:autoSpaceDE w:val="0"/>
        <w:spacing w:before="120" w:after="120" w:line="240" w:lineRule="auto"/>
        <w:jc w:val="both"/>
        <w:rPr>
          <w:rFonts w:ascii="Times New Roman" w:eastAsia="Times New Roman" w:hAnsi="Times New Roman" w:cs="Times New Roman"/>
          <w:sz w:val="24"/>
          <w:szCs w:val="20"/>
          <w:lang w:eastAsia="ar-SA"/>
        </w:rPr>
      </w:pPr>
      <w:r w:rsidRPr="0049050F">
        <w:rPr>
          <w:rFonts w:ascii="Times" w:eastAsia="Times New Roman" w:hAnsi="Times" w:cs="Times New Roman"/>
          <w:sz w:val="24"/>
          <w:szCs w:val="20"/>
          <w:lang w:eastAsia="ar-SA"/>
        </w:rPr>
        <w:tab/>
      </w:r>
      <m:oMath>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ϕ</m:t>
            </m:r>
          </m:e>
          <m:sub>
            <m:r>
              <w:rPr>
                <w:rFonts w:ascii="Cambria Math" w:eastAsia="Times New Roman" w:hAnsi="Cambria Math" w:cs="Times New Roman"/>
                <w:sz w:val="24"/>
                <w:szCs w:val="20"/>
                <w:lang w:eastAsia="ar-SA"/>
              </w:rPr>
              <m:t>C</m:t>
            </m:r>
          </m:sub>
        </m:sSub>
        <m:r>
          <w:rPr>
            <w:rFonts w:ascii="Cambria Math" w:eastAsia="Times New Roman" w:hAnsi="Cambria Math" w:cs="Times New Roman"/>
            <w:sz w:val="24"/>
            <w:szCs w:val="20"/>
            <w:lang w:eastAsia="ar-SA"/>
          </w:rPr>
          <m:t>≡</m:t>
        </m:r>
        <m:f>
          <m:fPr>
            <m:ctrlPr>
              <w:rPr>
                <w:rFonts w:ascii="Cambria Math" w:eastAsia="Times New Roman" w:hAnsi="Cambria Math" w:cs="Times New Roman"/>
                <w:i/>
                <w:sz w:val="24"/>
                <w:szCs w:val="20"/>
                <w:lang w:eastAsia="ar-SA"/>
              </w:rPr>
            </m:ctrlPr>
          </m:fPr>
          <m:num>
            <m:r>
              <w:rPr>
                <w:rFonts w:ascii="Cambria Math" w:eastAsia="Times New Roman" w:hAnsi="Cambria Math" w:cs="Times New Roman"/>
                <w:sz w:val="24"/>
                <w:szCs w:val="20"/>
                <w:lang w:eastAsia="ar-SA"/>
              </w:rPr>
              <m:t>C</m:t>
            </m:r>
          </m:num>
          <m:den>
            <m:r>
              <m:rPr>
                <m:sty m:val="p"/>
              </m:rPr>
              <w:rPr>
                <w:rFonts w:ascii="Cambria Math" w:eastAsia="Times New Roman" w:hAnsi="Cambria Math" w:cs="Times New Roman"/>
                <w:sz w:val="24"/>
                <w:szCs w:val="20"/>
                <w:lang w:eastAsia="ar-SA"/>
              </w:rPr>
              <m:t>Δ</m:t>
            </m:r>
          </m:den>
        </m:f>
        <m:f>
          <m:fPr>
            <m:ctrlPr>
              <w:rPr>
                <w:rFonts w:ascii="Cambria Math" w:eastAsia="Times New Roman" w:hAnsi="Cambria Math" w:cs="Times New Roman"/>
                <w:i/>
                <w:sz w:val="24"/>
                <w:szCs w:val="20"/>
                <w:lang w:eastAsia="ar-SA"/>
              </w:rPr>
            </m:ctrlPr>
          </m:fPr>
          <m:num>
            <m:r>
              <w:rPr>
                <w:rFonts w:ascii="Cambria Math" w:eastAsia="Times New Roman" w:hAnsi="Cambria Math" w:cs="Times New Roman"/>
                <w:sz w:val="24"/>
                <w:szCs w:val="20"/>
                <w:lang w:eastAsia="ar-SA"/>
              </w:rPr>
              <m:t>∂</m:t>
            </m:r>
            <m:r>
              <m:rPr>
                <m:sty m:val="p"/>
              </m:rPr>
              <w:rPr>
                <w:rFonts w:ascii="Cambria Math" w:eastAsia="Times New Roman" w:hAnsi="Cambria Math" w:cs="Times New Roman"/>
                <w:sz w:val="24"/>
                <w:szCs w:val="20"/>
                <w:lang w:eastAsia="ar-SA"/>
              </w:rPr>
              <m:t>Δ</m:t>
            </m:r>
          </m:num>
          <m:den>
            <m:r>
              <w:rPr>
                <w:rFonts w:ascii="Cambria Math" w:eastAsia="Times New Roman" w:hAnsi="Cambria Math" w:cs="Times New Roman"/>
                <w:sz w:val="24"/>
                <w:szCs w:val="20"/>
                <w:lang w:eastAsia="ar-SA"/>
              </w:rPr>
              <m:t>∂C</m:t>
            </m:r>
          </m:den>
        </m:f>
        <m:r>
          <w:rPr>
            <w:rFonts w:ascii="Cambria Math" w:eastAsia="Times New Roman" w:hAnsi="Cambria Math" w:cs="Times New Roman"/>
            <w:sz w:val="24"/>
            <w:szCs w:val="20"/>
            <w:lang w:eastAsia="ar-SA"/>
          </w:rPr>
          <m:t>=</m:t>
        </m:r>
        <m:f>
          <m:fPr>
            <m:ctrlPr>
              <w:rPr>
                <w:rFonts w:ascii="Cambria Math" w:eastAsia="Times New Roman" w:hAnsi="Cambria Math" w:cs="Times New Roman"/>
                <w:i/>
                <w:sz w:val="24"/>
                <w:szCs w:val="20"/>
                <w:lang w:eastAsia="ar-SA"/>
              </w:rPr>
            </m:ctrlPr>
          </m:fPr>
          <m:num>
            <m:r>
              <w:rPr>
                <w:rFonts w:ascii="Cambria Math" w:eastAsia="Times New Roman" w:hAnsi="Cambria Math" w:cs="Times New Roman"/>
                <w:sz w:val="24"/>
                <w:szCs w:val="20"/>
                <w:lang w:eastAsia="ar-SA"/>
              </w:rPr>
              <m:t>C</m:t>
            </m:r>
            <m:sSub>
              <m:sSubPr>
                <m:ctrlPr>
                  <w:rPr>
                    <w:rFonts w:ascii="Cambria Math" w:eastAsia="Times New Roman" w:hAnsi="Cambria Math" w:cs="Times New Roman"/>
                    <w:sz w:val="24"/>
                    <w:szCs w:val="20"/>
                    <w:lang w:eastAsia="ar-SA"/>
                  </w:rPr>
                </m:ctrlPr>
              </m:sSubPr>
              <m:e>
                <m:r>
                  <w:rPr>
                    <w:rFonts w:ascii="Cambria Math" w:eastAsia="Times New Roman" w:hAnsi="Cambria Math" w:cs="Times New Roman"/>
                    <w:sz w:val="24"/>
                    <w:szCs w:val="20"/>
                    <w:lang w:eastAsia="ar-SA"/>
                  </w:rPr>
                  <m:t>σ</m:t>
                </m:r>
              </m:e>
              <m:sub>
                <m:r>
                  <w:rPr>
                    <w:rFonts w:ascii="Cambria Math" w:eastAsia="Times New Roman" w:hAnsi="Cambria Math" w:cs="Times New Roman"/>
                    <w:sz w:val="24"/>
                    <w:szCs w:val="20"/>
                    <w:lang w:eastAsia="ar-SA"/>
                  </w:rPr>
                  <m:t>gas</m:t>
                </m:r>
              </m:sub>
            </m:sSub>
          </m:num>
          <m:den>
            <m:r>
              <m:rPr>
                <m:sty m:val="p"/>
              </m:rPr>
              <w:rPr>
                <w:rFonts w:ascii="Cambria Math" w:eastAsia="Times New Roman" w:hAnsi="Cambria Math" w:cs="Times New Roman"/>
                <w:sz w:val="24"/>
                <w:szCs w:val="20"/>
                <w:lang w:eastAsia="ar-SA"/>
              </w:rPr>
              <m:t>Δ</m:t>
            </m:r>
          </m:den>
        </m:f>
        <m:r>
          <w:rPr>
            <w:rFonts w:ascii="Cambria Math" w:eastAsia="Times New Roman" w:hAnsi="Cambria Math" w:cs="Times New Roman"/>
            <w:sz w:val="24"/>
            <w:szCs w:val="20"/>
            <w:lang w:eastAsia="ar-SA"/>
          </w:rPr>
          <m:t xml:space="preserve">;   </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φ</m:t>
            </m:r>
          </m:e>
          <m:sub>
            <m:r>
              <w:rPr>
                <w:rFonts w:ascii="Cambria Math" w:eastAsia="Times New Roman" w:hAnsi="Cambria Math" w:cs="Times New Roman"/>
                <w:sz w:val="24"/>
                <w:szCs w:val="20"/>
                <w:lang w:eastAsia="ar-SA"/>
              </w:rPr>
              <m:t>C</m:t>
            </m:r>
          </m:sub>
        </m:sSub>
        <m:r>
          <w:rPr>
            <w:rFonts w:ascii="Cambria Math" w:eastAsia="Times New Roman" w:hAnsi="Cambria Math" w:cs="Times New Roman"/>
            <w:sz w:val="24"/>
            <w:szCs w:val="20"/>
            <w:lang w:eastAsia="ar-SA"/>
          </w:rPr>
          <m:t>≡</m:t>
        </m:r>
        <m:f>
          <m:fPr>
            <m:ctrlPr>
              <w:rPr>
                <w:rFonts w:ascii="Cambria Math" w:eastAsia="Times New Roman" w:hAnsi="Cambria Math" w:cs="Times New Roman"/>
                <w:i/>
                <w:sz w:val="24"/>
                <w:szCs w:val="20"/>
                <w:lang w:eastAsia="ar-SA"/>
              </w:rPr>
            </m:ctrlPr>
          </m:fPr>
          <m:num>
            <m:r>
              <w:rPr>
                <w:rFonts w:ascii="Cambria Math" w:eastAsia="Times New Roman" w:hAnsi="Cambria Math" w:cs="Times New Roman"/>
                <w:sz w:val="24"/>
                <w:szCs w:val="20"/>
                <w:lang w:eastAsia="ar-SA"/>
              </w:rPr>
              <m:t>C</m:t>
            </m:r>
          </m:num>
          <m:den>
            <m:r>
              <m:rPr>
                <m:sty m:val="p"/>
              </m:rPr>
              <w:rPr>
                <w:rFonts w:ascii="Cambria Math" w:eastAsia="Times New Roman" w:hAnsi="Cambria Math" w:cs="Times New Roman"/>
                <w:sz w:val="24"/>
                <w:szCs w:val="20"/>
                <w:lang w:eastAsia="ar-SA"/>
              </w:rPr>
              <m:t>ω</m:t>
            </m:r>
          </m:den>
        </m:f>
        <m:f>
          <m:fPr>
            <m:ctrlPr>
              <w:rPr>
                <w:rFonts w:ascii="Cambria Math" w:eastAsia="Times New Roman" w:hAnsi="Cambria Math" w:cs="Times New Roman"/>
                <w:i/>
                <w:sz w:val="24"/>
                <w:szCs w:val="20"/>
                <w:lang w:eastAsia="ar-SA"/>
              </w:rPr>
            </m:ctrlPr>
          </m:fPr>
          <m:num>
            <m:r>
              <w:rPr>
                <w:rFonts w:ascii="Cambria Math" w:eastAsia="Times New Roman" w:hAnsi="Cambria Math" w:cs="Times New Roman"/>
                <w:sz w:val="24"/>
                <w:szCs w:val="20"/>
                <w:lang w:eastAsia="ar-SA"/>
              </w:rPr>
              <m:t>∂ω</m:t>
            </m:r>
          </m:num>
          <m:den>
            <m:r>
              <w:rPr>
                <w:rFonts w:ascii="Cambria Math" w:eastAsia="Times New Roman" w:hAnsi="Cambria Math" w:cs="Times New Roman"/>
                <w:sz w:val="24"/>
                <w:szCs w:val="20"/>
                <w:lang w:eastAsia="ar-SA"/>
              </w:rPr>
              <m:t>∂C</m:t>
            </m:r>
          </m:den>
        </m:f>
        <m:r>
          <w:rPr>
            <w:rFonts w:ascii="Cambria Math" w:eastAsia="Times New Roman" w:hAnsi="Cambria Math" w:cs="Times New Roman"/>
            <w:sz w:val="24"/>
            <w:szCs w:val="20"/>
            <w:lang w:eastAsia="ar-SA"/>
          </w:rPr>
          <m:t>=-</m:t>
        </m:r>
        <m:f>
          <m:fPr>
            <m:ctrlPr>
              <w:rPr>
                <w:rFonts w:ascii="Cambria Math" w:eastAsia="Times New Roman" w:hAnsi="Cambria Math" w:cs="Times New Roman"/>
                <w:i/>
                <w:sz w:val="24"/>
                <w:szCs w:val="20"/>
                <w:lang w:eastAsia="ar-SA"/>
              </w:rPr>
            </m:ctrlPr>
          </m:fPr>
          <m:num>
            <m:r>
              <w:rPr>
                <w:rFonts w:ascii="Cambria Math" w:eastAsia="Times New Roman" w:hAnsi="Cambria Math" w:cs="Times New Roman"/>
                <w:sz w:val="24"/>
                <w:szCs w:val="20"/>
                <w:lang w:eastAsia="ar-SA"/>
              </w:rPr>
              <m:t>C</m:t>
            </m:r>
            <m:sSub>
              <m:sSubPr>
                <m:ctrlPr>
                  <w:rPr>
                    <w:rFonts w:ascii="Cambria Math" w:eastAsia="Times New Roman" w:hAnsi="Cambria Math" w:cs="Times New Roman"/>
                    <w:sz w:val="24"/>
                    <w:szCs w:val="20"/>
                    <w:lang w:eastAsia="ar-SA"/>
                  </w:rPr>
                </m:ctrlPr>
              </m:sSubPr>
              <m:e>
                <m:r>
                  <w:rPr>
                    <w:rFonts w:ascii="Cambria Math" w:eastAsia="Times New Roman" w:hAnsi="Cambria Math" w:cs="Times New Roman"/>
                    <w:sz w:val="24"/>
                    <w:szCs w:val="20"/>
                    <w:lang w:eastAsia="ar-SA"/>
                  </w:rPr>
                  <m:t>σ</m:t>
                </m:r>
              </m:e>
              <m:sub>
                <m:r>
                  <w:rPr>
                    <w:rFonts w:ascii="Cambria Math" w:eastAsia="Times New Roman" w:hAnsi="Cambria Math" w:cs="Times New Roman"/>
                    <w:sz w:val="24"/>
                    <w:szCs w:val="20"/>
                    <w:lang w:eastAsia="ar-SA"/>
                  </w:rPr>
                  <m:t>gas</m:t>
                </m:r>
              </m:sub>
            </m:sSub>
          </m:num>
          <m:den>
            <m:r>
              <m:rPr>
                <m:sty m:val="p"/>
              </m:rPr>
              <w:rPr>
                <w:rFonts w:ascii="Cambria Math" w:eastAsia="Times New Roman" w:hAnsi="Cambria Math" w:cs="Times New Roman"/>
                <w:sz w:val="24"/>
                <w:szCs w:val="20"/>
                <w:lang w:eastAsia="ar-SA"/>
              </w:rPr>
              <m:t>Δ</m:t>
            </m:r>
          </m:den>
        </m:f>
        <m:r>
          <w:rPr>
            <w:rFonts w:ascii="Cambria Math" w:eastAsia="Times New Roman" w:hAnsi="Cambria Math" w:cs="Times New Roman"/>
            <w:sz w:val="24"/>
            <w:szCs w:val="20"/>
            <w:lang w:eastAsia="ar-SA"/>
          </w:rPr>
          <m:t xml:space="preserve">;   </m:t>
        </m:r>
        <m:sSub>
          <m:sSubPr>
            <m:ctrlPr>
              <w:rPr>
                <w:rFonts w:ascii="Cambria Math" w:eastAsia="Times New Roman" w:hAnsi="Cambria Math" w:cs="Times New Roman"/>
                <w:i/>
                <w:sz w:val="24"/>
                <w:szCs w:val="20"/>
                <w:lang w:eastAsia="ar-SA"/>
              </w:rPr>
            </m:ctrlPr>
          </m:sSubPr>
          <m:e>
            <m:r>
              <m:rPr>
                <m:sty m:val="p"/>
              </m:rPr>
              <w:rPr>
                <w:rFonts w:ascii="Cambria Math" w:eastAsia="Times New Roman" w:hAnsi="Cambria Math" w:cs="Times New Roman"/>
                <w:sz w:val="24"/>
                <w:szCs w:val="20"/>
                <w:lang w:eastAsia="ar-SA"/>
              </w:rPr>
              <m:t>Ψ</m:t>
            </m:r>
          </m:e>
          <m:sub>
            <m:r>
              <w:rPr>
                <w:rFonts w:ascii="Cambria Math" w:eastAsia="Times New Roman" w:hAnsi="Cambria Math" w:cs="Times New Roman"/>
                <w:sz w:val="24"/>
                <w:szCs w:val="20"/>
                <w:lang w:eastAsia="ar-SA"/>
              </w:rPr>
              <m:t>l,ξ</m:t>
            </m:r>
          </m:sub>
        </m:sSub>
        <m:r>
          <w:rPr>
            <w:rFonts w:ascii="Cambria Math" w:eastAsia="Times New Roman" w:hAnsi="Cambria Math" w:cs="Times New Roman"/>
            <w:sz w:val="24"/>
            <w:szCs w:val="20"/>
            <w:lang w:eastAsia="ar-SA"/>
          </w:rPr>
          <m:t>≡</m:t>
        </m:r>
        <m:f>
          <m:fPr>
            <m:ctrlPr>
              <w:rPr>
                <w:rFonts w:ascii="Cambria Math" w:eastAsia="Times New Roman" w:hAnsi="Cambria Math" w:cs="Times New Roman"/>
                <w:i/>
                <w:sz w:val="24"/>
                <w:szCs w:val="20"/>
                <w:lang w:eastAsia="ar-SA"/>
              </w:rPr>
            </m:ctrlPr>
          </m:fPr>
          <m:num>
            <m:r>
              <w:rPr>
                <w:rFonts w:ascii="Cambria Math" w:eastAsia="Times New Roman" w:hAnsi="Cambria Math" w:cs="Times New Roman"/>
                <w:sz w:val="24"/>
                <w:szCs w:val="20"/>
                <w:lang w:eastAsia="ar-SA"/>
              </w:rPr>
              <m:t>ξ</m:t>
            </m:r>
          </m:num>
          <m:den>
            <m:sSub>
              <m:sSubPr>
                <m:ctrlPr>
                  <w:rPr>
                    <w:rFonts w:ascii="Cambria Math" w:eastAsia="Times New Roman" w:hAnsi="Cambria Math" w:cs="Times New Roman"/>
                    <w:sz w:val="24"/>
                    <w:szCs w:val="20"/>
                    <w:lang w:eastAsia="ar-SA"/>
                  </w:rPr>
                </m:ctrlPr>
              </m:sSubPr>
              <m:e>
                <m:r>
                  <m:rPr>
                    <m:sty m:val="b"/>
                  </m:rPr>
                  <w:rPr>
                    <w:rFonts w:ascii="Cambria Math" w:eastAsia="Times New Roman" w:hAnsi="Cambria Math" w:cs="Times New Roman"/>
                    <w:sz w:val="24"/>
                    <w:szCs w:val="20"/>
                    <w:lang w:eastAsia="ar-SA"/>
                  </w:rPr>
                  <m:t>B</m:t>
                </m:r>
              </m:e>
              <m:sub>
                <m:r>
                  <w:rPr>
                    <w:rFonts w:ascii="Cambria Math" w:eastAsia="Times New Roman" w:hAnsi="Cambria Math" w:cs="Times New Roman"/>
                    <w:sz w:val="24"/>
                    <w:szCs w:val="20"/>
                    <w:lang w:eastAsia="ar-SA"/>
                  </w:rPr>
                  <m:t>l</m:t>
                </m:r>
              </m:sub>
            </m:sSub>
          </m:den>
        </m:f>
        <m:f>
          <m:fPr>
            <m:ctrlPr>
              <w:rPr>
                <w:rFonts w:ascii="Cambria Math" w:eastAsia="Times New Roman" w:hAnsi="Cambria Math" w:cs="Times New Roman"/>
                <w:i/>
                <w:sz w:val="24"/>
                <w:szCs w:val="20"/>
                <w:lang w:eastAsia="ar-SA"/>
              </w:rPr>
            </m:ctrlPr>
          </m:fPr>
          <m:num>
            <m:r>
              <w:rPr>
                <w:rFonts w:ascii="Cambria Math" w:eastAsia="Times New Roman" w:hAnsi="Cambria Math" w:cs="Times New Roman"/>
                <w:sz w:val="24"/>
                <w:szCs w:val="20"/>
                <w:lang w:eastAsia="ar-SA"/>
              </w:rPr>
              <m:t>∂</m:t>
            </m:r>
            <m:sSub>
              <m:sSubPr>
                <m:ctrlPr>
                  <w:rPr>
                    <w:rFonts w:ascii="Cambria Math" w:eastAsia="Times New Roman" w:hAnsi="Cambria Math" w:cs="Times New Roman"/>
                    <w:sz w:val="24"/>
                    <w:szCs w:val="20"/>
                    <w:lang w:eastAsia="ar-SA"/>
                  </w:rPr>
                </m:ctrlPr>
              </m:sSubPr>
              <m:e>
                <m:r>
                  <m:rPr>
                    <m:sty m:val="b"/>
                  </m:rPr>
                  <w:rPr>
                    <w:rFonts w:ascii="Cambria Math" w:eastAsia="Times New Roman" w:hAnsi="Cambria Math" w:cs="Times New Roman"/>
                    <w:sz w:val="24"/>
                    <w:szCs w:val="20"/>
                    <w:lang w:eastAsia="ar-SA"/>
                  </w:rPr>
                  <m:t>B</m:t>
                </m:r>
              </m:e>
              <m:sub>
                <m:r>
                  <w:rPr>
                    <w:rFonts w:ascii="Cambria Math" w:eastAsia="Times New Roman" w:hAnsi="Cambria Math" w:cs="Times New Roman"/>
                    <w:sz w:val="24"/>
                    <w:szCs w:val="20"/>
                    <w:lang w:eastAsia="ar-SA"/>
                  </w:rPr>
                  <m:t>l</m:t>
                </m:r>
              </m:sub>
            </m:sSub>
          </m:num>
          <m:den>
            <m:r>
              <w:rPr>
                <w:rFonts w:ascii="Cambria Math" w:eastAsia="Times New Roman" w:hAnsi="Cambria Math" w:cs="Times New Roman"/>
                <w:sz w:val="24"/>
                <w:szCs w:val="20"/>
                <w:lang w:eastAsia="ar-SA"/>
              </w:rPr>
              <m:t>∂ξ</m:t>
            </m:r>
          </m:den>
        </m:f>
        <m:r>
          <w:rPr>
            <w:rFonts w:ascii="Cambria Math" w:eastAsia="Times New Roman" w:hAnsi="Cambria Math" w:cs="Times New Roman"/>
            <w:sz w:val="24"/>
            <w:szCs w:val="20"/>
            <w:lang w:eastAsia="ar-SA"/>
          </w:rPr>
          <m:t xml:space="preserve">=0. </m:t>
        </m:r>
      </m:oMath>
      <w:r w:rsidRPr="0049050F">
        <w:rPr>
          <w:rFonts w:ascii="Times New Roman" w:eastAsia="Times New Roman" w:hAnsi="Times New Roman" w:cs="Times New Roman"/>
          <w:sz w:val="24"/>
          <w:szCs w:val="20"/>
          <w:lang w:eastAsia="ar-SA"/>
        </w:rPr>
        <w:tab/>
      </w:r>
      <w:r w:rsidRPr="0049050F">
        <w:rPr>
          <w:rFonts w:ascii="Times New Roman" w:eastAsia="Times New Roman" w:hAnsi="Times New Roman" w:cs="Times New Roman"/>
          <w:sz w:val="24"/>
          <w:szCs w:val="20"/>
          <w:lang w:eastAsia="ar-SA"/>
        </w:rPr>
        <w:tab/>
      </w:r>
      <w:r w:rsidRPr="0049050F">
        <w:rPr>
          <w:rFonts w:ascii="Times New Roman" w:eastAsia="Times New Roman" w:hAnsi="Times New Roman" w:cs="Times New Roman"/>
          <w:sz w:val="24"/>
          <w:szCs w:val="20"/>
          <w:lang w:eastAsia="ar-SA"/>
        </w:rPr>
        <w:tab/>
        <w:t xml:space="preserve">             (2.2.4)</w:t>
      </w:r>
    </w:p>
    <w:p w14:paraId="1AC647DC" w14:textId="77777777" w:rsidR="0049050F" w:rsidRPr="0049050F" w:rsidRDefault="0049050F" w:rsidP="0049050F">
      <w:pPr>
        <w:suppressAutoHyphens/>
        <w:spacing w:before="120" w:after="12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 xml:space="preserve">In the remote sensing retrieval context, Jacobian parameters may be elements of the retrieval state vector, or they may be sensitivity parameters which are not retrieved but will be sources of error in the retrieval itself. As another example (keeping to the notation used for the above bi-modal aerosol model), we will </w:t>
      </w:r>
      <w:r w:rsidRPr="0049050F">
        <w:rPr>
          <w:rFonts w:ascii="Times New Roman" w:eastAsia="Times New Roman" w:hAnsi="Times New Roman" w:cs="Times New Roman"/>
          <w:sz w:val="24"/>
          <w:szCs w:val="20"/>
          <w:lang w:eastAsia="ar-SA"/>
        </w:rPr>
        <w:lastRenderedPageBreak/>
        <w:t xml:space="preserve">assume that the retrieval parameters are the total aerosol density </w:t>
      </w:r>
      <m:oMath>
        <m:r>
          <w:rPr>
            <w:rFonts w:ascii="Cambria Math" w:eastAsia="Times" w:hAnsi="Cambria Math" w:cs="Times"/>
            <w:sz w:val="24"/>
            <w:szCs w:val="24"/>
            <w:lang w:eastAsia="ar-SA"/>
          </w:rPr>
          <m:t>ρ</m:t>
        </m:r>
      </m:oMath>
      <w:r w:rsidRPr="0049050F">
        <w:rPr>
          <w:rFonts w:ascii="Times New Roman" w:eastAsia="Times New Roman" w:hAnsi="Times New Roman" w:cs="Times New Roman"/>
          <w:i/>
          <w:sz w:val="24"/>
          <w:szCs w:val="20"/>
          <w:lang w:eastAsia="ar-SA"/>
        </w:rPr>
        <w:t xml:space="preserve"> </w:t>
      </w:r>
      <w:r w:rsidRPr="0049050F">
        <w:rPr>
          <w:rFonts w:ascii="Times New Roman" w:eastAsia="Times New Roman" w:hAnsi="Times New Roman" w:cs="Times New Roman"/>
          <w:sz w:val="24"/>
          <w:szCs w:val="20"/>
          <w:lang w:eastAsia="ar-SA"/>
        </w:rPr>
        <w:t xml:space="preserve">and the bimodal ratio </w:t>
      </w:r>
      <m:oMath>
        <m:r>
          <w:rPr>
            <w:rFonts w:ascii="Cambria Math" w:eastAsia="Times" w:hAnsi="Cambria Math" w:cs="Times"/>
            <w:sz w:val="24"/>
            <w:szCs w:val="24"/>
            <w:lang w:eastAsia="ar-SA"/>
          </w:rPr>
          <m:t>f</m:t>
        </m:r>
      </m:oMath>
      <w:r w:rsidRPr="0049050F">
        <w:rPr>
          <w:rFonts w:ascii="Times New Roman" w:eastAsia="Times New Roman" w:hAnsi="Times New Roman" w:cs="Times New Roman"/>
          <w:sz w:val="24"/>
          <w:szCs w:val="20"/>
          <w:lang w:eastAsia="ar-SA"/>
        </w:rPr>
        <w:t xml:space="preserve"> All other quantities in the above definitions are sensitivity parameters. </w:t>
      </w:r>
    </w:p>
    <w:p w14:paraId="43BF7A4B" w14:textId="77777777" w:rsidR="0049050F" w:rsidRPr="0049050F" w:rsidRDefault="0049050F" w:rsidP="0049050F">
      <w:pPr>
        <w:suppressAutoHyphens/>
        <w:spacing w:before="120" w:after="24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 xml:space="preserve">For the </w:t>
      </w:r>
      <w:r w:rsidRPr="0049050F">
        <w:rPr>
          <w:rFonts w:ascii="Times New Roman" w:eastAsia="Times New Roman" w:hAnsi="Times New Roman" w:cs="Times New Roman"/>
          <w:i/>
          <w:sz w:val="24"/>
          <w:szCs w:val="20"/>
          <w:u w:val="single"/>
          <w:lang w:eastAsia="ar-SA"/>
        </w:rPr>
        <w:t>retrieval Jacobians</w:t>
      </w:r>
      <w:r w:rsidRPr="0049050F">
        <w:rPr>
          <w:rFonts w:ascii="Times New Roman" w:eastAsia="Times New Roman" w:hAnsi="Times New Roman" w:cs="Times New Roman"/>
          <w:sz w:val="24"/>
          <w:szCs w:val="20"/>
          <w:lang w:eastAsia="ar-SA"/>
        </w:rPr>
        <w:t xml:space="preserve"> (with respect to</w:t>
      </w:r>
      <w:r w:rsidRPr="0049050F">
        <w:rPr>
          <w:rFonts w:ascii="Times New Roman" w:eastAsia="Times New Roman" w:hAnsi="Times New Roman" w:cs="Times New Roman"/>
          <w:i/>
          <w:sz w:val="24"/>
          <w:szCs w:val="20"/>
          <w:lang w:eastAsia="ar-SA"/>
        </w:rPr>
        <w:t xml:space="preserve"> </w:t>
      </w:r>
      <m:oMath>
        <m:r>
          <w:rPr>
            <w:rFonts w:ascii="Cambria Math" w:eastAsia="Times" w:hAnsi="Cambria Math" w:cs="Times"/>
            <w:sz w:val="24"/>
            <w:szCs w:val="24"/>
            <w:lang w:eastAsia="ar-SA"/>
          </w:rPr>
          <m:t>ρ</m:t>
        </m:r>
      </m:oMath>
      <w:r w:rsidRPr="0049050F">
        <w:rPr>
          <w:rFonts w:ascii="Times New Roman" w:eastAsia="Times New Roman" w:hAnsi="Times New Roman" w:cs="Times New Roman"/>
          <w:sz w:val="24"/>
          <w:szCs w:val="20"/>
          <w:lang w:eastAsia="ar-SA"/>
        </w:rPr>
        <w:t xml:space="preserve"> and </w:t>
      </w:r>
      <m:oMath>
        <m:r>
          <w:rPr>
            <w:rFonts w:ascii="Cambria Math" w:eastAsia="Times" w:hAnsi="Cambria Math" w:cs="Times"/>
            <w:sz w:val="24"/>
            <w:szCs w:val="24"/>
            <w:lang w:eastAsia="ar-SA"/>
          </w:rPr>
          <m:t>f</m:t>
        </m:r>
      </m:oMath>
      <w:r w:rsidRPr="0049050F">
        <w:rPr>
          <w:rFonts w:ascii="Times New Roman" w:eastAsia="Times New Roman" w:hAnsi="Times New Roman" w:cs="Times New Roman"/>
          <w:sz w:val="24"/>
          <w:szCs w:val="20"/>
          <w:lang w:eastAsia="ar-SA"/>
        </w:rPr>
        <w:t>) the relevant inputs are found by partial differentiation of the definitions in Eq. (2.2). After some algebra, one finds (we have just considered one for the Greek-matrix elements for simplicity):</w:t>
      </w:r>
    </w:p>
    <w:p w14:paraId="23C37201" w14:textId="77777777" w:rsidR="0049050F" w:rsidRPr="0049050F" w:rsidRDefault="0049050F" w:rsidP="0049050F">
      <w:pPr>
        <w:suppressAutoHyphens/>
        <w:autoSpaceDE w:val="0"/>
        <w:spacing w:before="120" w:after="120" w:line="240" w:lineRule="auto"/>
        <w:jc w:val="both"/>
        <w:rPr>
          <w:rFonts w:ascii="Times New Roman" w:eastAsia="Times" w:hAnsi="Times New Roman" w:cs="Times"/>
          <w:sz w:val="24"/>
          <w:szCs w:val="24"/>
          <w:lang w:eastAsia="ar-SA"/>
        </w:rPr>
      </w:pPr>
      <w:r w:rsidRPr="0049050F">
        <w:rPr>
          <w:rFonts w:ascii="Times New Roman" w:eastAsia="Times" w:hAnsi="Times New Roman" w:cs="Times"/>
          <w:sz w:val="24"/>
          <w:szCs w:val="24"/>
          <w:lang w:eastAsia="ar-SA"/>
        </w:rPr>
        <w:tab/>
      </w:r>
      <m:oMath>
        <m:r>
          <w:rPr>
            <w:rFonts w:ascii="Cambria Math" w:eastAsia="Times" w:hAnsi="Cambria Math" w:cs="Times"/>
            <w:sz w:val="24"/>
            <w:szCs w:val="24"/>
            <w:lang w:eastAsia="ar-SA"/>
          </w:rPr>
          <m:t>ρ</m:t>
        </m:r>
        <m:f>
          <m:fPr>
            <m:ctrlPr>
              <w:rPr>
                <w:rFonts w:ascii="Cambria Math" w:eastAsia="Times" w:hAnsi="Cambria Math" w:cs="Times"/>
                <w:i/>
                <w:sz w:val="24"/>
                <w:szCs w:val="24"/>
                <w:lang w:eastAsia="ar-SA"/>
              </w:rPr>
            </m:ctrlPr>
          </m:fPr>
          <m:num>
            <m:r>
              <m:rPr>
                <m:sty m:val="p"/>
              </m:rPr>
              <w:rPr>
                <w:rFonts w:ascii="Cambria Math" w:eastAsia="Times" w:hAnsi="Cambria Math" w:cs="Times"/>
                <w:sz w:val="24"/>
                <w:szCs w:val="24"/>
                <w:lang w:eastAsia="ar-SA"/>
              </w:rPr>
              <m:t>∂Δ</m:t>
            </m:r>
          </m:num>
          <m:den>
            <m:r>
              <w:rPr>
                <w:rFonts w:ascii="Cambria Math" w:eastAsia="Times" w:hAnsi="Cambria Math" w:cs="Times"/>
                <w:sz w:val="24"/>
                <w:szCs w:val="24"/>
                <w:lang w:eastAsia="ar-SA"/>
              </w:rPr>
              <m:t>∂ρ</m:t>
            </m:r>
          </m:den>
        </m:f>
        <m:r>
          <w:rPr>
            <w:rFonts w:ascii="Cambria Math" w:eastAsia="Times" w:hAnsi="Cambria Math" w:cs="Times"/>
            <w:sz w:val="24"/>
            <w:szCs w:val="24"/>
            <w:lang w:eastAsia="ar-SA"/>
          </w:rPr>
          <m:t>=ρ</m:t>
        </m:r>
        <m:f>
          <m:fPr>
            <m:ctrlPr>
              <w:rPr>
                <w:rFonts w:ascii="Cambria Math" w:eastAsia="Times" w:hAnsi="Cambria Math" w:cs="Times"/>
                <w:i/>
                <w:sz w:val="24"/>
                <w:szCs w:val="24"/>
                <w:lang w:eastAsia="ar-SA"/>
              </w:rPr>
            </m:ctrlPr>
          </m:fPr>
          <m:num>
            <m:r>
              <w:rPr>
                <w:rFonts w:ascii="Cambria Math" w:eastAsia="Times" w:hAnsi="Cambria Math" w:cs="Times"/>
                <w:sz w:val="24"/>
                <w:szCs w:val="24"/>
                <w:lang w:eastAsia="ar-SA"/>
              </w:rPr>
              <m:t>∂</m:t>
            </m:r>
            <m:sSub>
              <m:sSubPr>
                <m:ctrlPr>
                  <w:rPr>
                    <w:rFonts w:ascii="Cambria Math" w:eastAsia="Times" w:hAnsi="Cambria Math" w:cs="Times"/>
                    <w:i/>
                    <w:sz w:val="24"/>
                    <w:szCs w:val="24"/>
                    <w:lang w:eastAsia="ar-SA"/>
                  </w:rPr>
                </m:ctrlPr>
              </m:sSubPr>
              <m:e>
                <m:r>
                  <m:rPr>
                    <m:sty m:val="p"/>
                  </m:rPr>
                  <w:rPr>
                    <w:rFonts w:ascii="Cambria Math" w:eastAsia="Times" w:hAnsi="Cambria Math" w:cs="Times"/>
                    <w:sz w:val="24"/>
                    <w:szCs w:val="24"/>
                    <w:lang w:eastAsia="ar-SA"/>
                  </w:rPr>
                  <m:t>Δ</m:t>
                </m:r>
              </m:e>
              <m:sub>
                <m:r>
                  <w:rPr>
                    <w:rFonts w:ascii="Cambria Math" w:eastAsia="Times" w:hAnsi="Cambria Math" w:cs="Times"/>
                    <w:sz w:val="24"/>
                    <w:szCs w:val="24"/>
                    <w:lang w:eastAsia="ar-SA"/>
                  </w:rPr>
                  <m:t>aer</m:t>
                </m:r>
              </m:sub>
            </m:sSub>
          </m:num>
          <m:den>
            <m:r>
              <w:rPr>
                <w:rFonts w:ascii="Cambria Math" w:eastAsia="Times" w:hAnsi="Cambria Math" w:cs="Times"/>
                <w:sz w:val="24"/>
                <w:szCs w:val="24"/>
                <w:lang w:eastAsia="ar-SA"/>
              </w:rPr>
              <m:t>∂N</m:t>
            </m:r>
          </m:den>
        </m:f>
        <m:r>
          <w:rPr>
            <w:rFonts w:ascii="Cambria Math" w:eastAsia="Times" w:hAnsi="Cambria Math" w:cs="Times"/>
            <w:sz w:val="24"/>
            <w:szCs w:val="24"/>
            <w:lang w:eastAsia="ar-SA"/>
          </w:rPr>
          <m:t>=</m:t>
        </m:r>
        <m:sSub>
          <m:sSubPr>
            <m:ctrlPr>
              <w:rPr>
                <w:rFonts w:ascii="Cambria Math" w:eastAsia="Times" w:hAnsi="Cambria Math" w:cs="Times"/>
                <w:i/>
                <w:sz w:val="24"/>
                <w:szCs w:val="24"/>
                <w:lang w:eastAsia="ar-SA"/>
              </w:rPr>
            </m:ctrlPr>
          </m:sSubPr>
          <m:e>
            <m:r>
              <m:rPr>
                <m:sty m:val="p"/>
              </m:rPr>
              <w:rPr>
                <w:rFonts w:ascii="Cambria Math" w:eastAsia="Times" w:hAnsi="Cambria Math" w:cs="Times"/>
                <w:sz w:val="24"/>
                <w:szCs w:val="24"/>
                <w:lang w:eastAsia="ar-SA"/>
              </w:rPr>
              <m:t>Δ</m:t>
            </m:r>
          </m:e>
          <m:sub>
            <m:r>
              <w:rPr>
                <w:rFonts w:ascii="Cambria Math" w:eastAsia="Times" w:hAnsi="Cambria Math" w:cs="Times"/>
                <w:sz w:val="24"/>
                <w:szCs w:val="24"/>
                <w:lang w:eastAsia="ar-SA"/>
              </w:rPr>
              <m:t>aer</m:t>
            </m:r>
          </m:sub>
        </m:sSub>
      </m:oMath>
      <w:r w:rsidRPr="0049050F">
        <w:rPr>
          <w:rFonts w:ascii="Times New Roman" w:eastAsia="Times" w:hAnsi="Times New Roman" w:cs="Times"/>
          <w:sz w:val="24"/>
          <w:szCs w:val="24"/>
          <w:lang w:eastAsia="ar-SA"/>
        </w:rPr>
        <w:t>;</w:t>
      </w:r>
      <w:r w:rsidRPr="0049050F">
        <w:rPr>
          <w:rFonts w:ascii="Times New Roman" w:eastAsia="Times" w:hAnsi="Times New Roman" w:cs="Times"/>
          <w:sz w:val="24"/>
          <w:szCs w:val="24"/>
          <w:lang w:eastAsia="ar-SA"/>
        </w:rPr>
        <w:tab/>
      </w:r>
      <m:oMath>
        <m:r>
          <w:rPr>
            <w:rFonts w:ascii="Cambria Math" w:eastAsia="Times" w:hAnsi="Cambria Math" w:cs="Times"/>
            <w:sz w:val="24"/>
            <w:szCs w:val="24"/>
            <w:lang w:eastAsia="ar-SA"/>
          </w:rPr>
          <m:t>f</m:t>
        </m:r>
        <m:f>
          <m:fPr>
            <m:ctrlPr>
              <w:rPr>
                <w:rFonts w:ascii="Cambria Math" w:eastAsia="Times" w:hAnsi="Cambria Math" w:cs="Times"/>
                <w:i/>
                <w:sz w:val="24"/>
                <w:szCs w:val="24"/>
                <w:lang w:eastAsia="ar-SA"/>
              </w:rPr>
            </m:ctrlPr>
          </m:fPr>
          <m:num>
            <m:r>
              <w:rPr>
                <w:rFonts w:ascii="Cambria Math" w:eastAsia="Times" w:hAnsi="Cambria Math" w:cs="Times"/>
                <w:sz w:val="24"/>
                <w:szCs w:val="24"/>
                <w:lang w:eastAsia="ar-SA"/>
              </w:rPr>
              <m:t>∂</m:t>
            </m:r>
            <m:r>
              <m:rPr>
                <m:sty m:val="p"/>
              </m:rPr>
              <w:rPr>
                <w:rFonts w:ascii="Cambria Math" w:eastAsia="Times" w:hAnsi="Cambria Math" w:cs="Times"/>
                <w:sz w:val="24"/>
                <w:szCs w:val="24"/>
                <w:lang w:eastAsia="ar-SA"/>
              </w:rPr>
              <m:t>Δ</m:t>
            </m:r>
          </m:num>
          <m:den>
            <m:r>
              <w:rPr>
                <w:rFonts w:ascii="Cambria Math" w:eastAsia="Times" w:hAnsi="Cambria Math" w:cs="Times"/>
                <w:sz w:val="24"/>
                <w:szCs w:val="24"/>
                <w:lang w:eastAsia="ar-SA"/>
              </w:rPr>
              <m:t>∂f</m:t>
            </m:r>
          </m:den>
        </m:f>
        <m:r>
          <w:rPr>
            <w:rFonts w:ascii="Cambria Math" w:eastAsia="Times" w:hAnsi="Cambria Math" w:cs="Times"/>
            <w:sz w:val="24"/>
            <w:szCs w:val="24"/>
            <w:lang w:eastAsia="ar-SA"/>
          </w:rPr>
          <m:t>=f</m:t>
        </m:r>
        <m:f>
          <m:fPr>
            <m:ctrlPr>
              <w:rPr>
                <w:rFonts w:ascii="Cambria Math" w:eastAsia="Times" w:hAnsi="Cambria Math" w:cs="Times"/>
                <w:i/>
                <w:sz w:val="24"/>
                <w:szCs w:val="24"/>
                <w:lang w:eastAsia="ar-SA"/>
              </w:rPr>
            </m:ctrlPr>
          </m:fPr>
          <m:num>
            <m:r>
              <w:rPr>
                <w:rFonts w:ascii="Cambria Math" w:eastAsia="Times" w:hAnsi="Cambria Math" w:cs="Times"/>
                <w:sz w:val="24"/>
                <w:szCs w:val="24"/>
                <w:lang w:eastAsia="ar-SA"/>
              </w:rPr>
              <m:t>∂</m:t>
            </m:r>
            <m:sSub>
              <m:sSubPr>
                <m:ctrlPr>
                  <w:rPr>
                    <w:rFonts w:ascii="Cambria Math" w:eastAsia="Times" w:hAnsi="Cambria Math" w:cs="Times"/>
                    <w:i/>
                    <w:sz w:val="24"/>
                    <w:szCs w:val="24"/>
                    <w:lang w:eastAsia="ar-SA"/>
                  </w:rPr>
                </m:ctrlPr>
              </m:sSubPr>
              <m:e>
                <m:r>
                  <m:rPr>
                    <m:sty m:val="p"/>
                  </m:rPr>
                  <w:rPr>
                    <w:rFonts w:ascii="Cambria Math" w:eastAsia="Times" w:hAnsi="Cambria Math" w:cs="Times"/>
                    <w:sz w:val="24"/>
                    <w:szCs w:val="24"/>
                    <w:lang w:eastAsia="ar-SA"/>
                  </w:rPr>
                  <m:t>Δ</m:t>
                </m:r>
              </m:e>
              <m:sub>
                <m:r>
                  <w:rPr>
                    <w:rFonts w:ascii="Cambria Math" w:eastAsia="Times" w:hAnsi="Cambria Math" w:cs="Times"/>
                    <w:sz w:val="24"/>
                    <w:szCs w:val="24"/>
                    <w:lang w:eastAsia="ar-SA"/>
                  </w:rPr>
                  <m:t>aer</m:t>
                </m:r>
              </m:sub>
            </m:sSub>
          </m:num>
          <m:den>
            <m:r>
              <w:rPr>
                <w:rFonts w:ascii="Cambria Math" w:eastAsia="Times" w:hAnsi="Cambria Math" w:cs="Times"/>
                <w:sz w:val="24"/>
                <w:szCs w:val="24"/>
                <w:lang w:eastAsia="ar-SA"/>
              </w:rPr>
              <m:t>∂f</m:t>
            </m:r>
          </m:den>
        </m:f>
        <m:r>
          <w:rPr>
            <w:rFonts w:ascii="Cambria Math" w:eastAsia="Times" w:hAnsi="Cambria Math" w:cs="Times"/>
            <w:sz w:val="24"/>
            <w:szCs w:val="24"/>
            <w:lang w:eastAsia="ar-SA"/>
          </w:rPr>
          <m:t>=fρ</m:t>
        </m:r>
        <m:d>
          <m:dPr>
            <m:ctrlPr>
              <w:rPr>
                <w:rFonts w:ascii="Cambria Math" w:eastAsia="Times" w:hAnsi="Cambria Math" w:cs="Times"/>
                <w:i/>
                <w:sz w:val="24"/>
                <w:szCs w:val="24"/>
                <w:lang w:eastAsia="ar-SA"/>
              </w:rPr>
            </m:ctrlPr>
          </m:dPr>
          <m:e>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e</m:t>
                </m:r>
              </m:e>
              <m:sub>
                <m:r>
                  <w:rPr>
                    <w:rFonts w:ascii="Cambria Math" w:eastAsia="Times" w:hAnsi="Cambria Math" w:cs="Times"/>
                    <w:sz w:val="24"/>
                    <w:szCs w:val="24"/>
                    <w:lang w:eastAsia="ar-SA"/>
                  </w:rPr>
                  <m:t>1</m:t>
                </m:r>
              </m:sub>
            </m:sSub>
            <m:r>
              <w:rPr>
                <w:rFonts w:ascii="Cambria Math" w:eastAsia="Times" w:hAnsi="Cambria Math" w:cs="Times"/>
                <w:sz w:val="24"/>
                <w:szCs w:val="24"/>
                <w:lang w:eastAsia="ar-SA"/>
              </w:rPr>
              <m:t>-</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e</m:t>
                </m:r>
              </m:e>
              <m:sub>
                <m:r>
                  <w:rPr>
                    <w:rFonts w:ascii="Cambria Math" w:eastAsia="Times" w:hAnsi="Cambria Math" w:cs="Times"/>
                    <w:sz w:val="24"/>
                    <w:szCs w:val="24"/>
                    <w:lang w:eastAsia="ar-SA"/>
                  </w:rPr>
                  <m:t>2</m:t>
                </m:r>
              </m:sub>
            </m:sSub>
          </m:e>
        </m:d>
        <m:r>
          <w:rPr>
            <w:rFonts w:ascii="Cambria Math" w:eastAsia="Times" w:hAnsi="Cambria Math" w:cs="Times"/>
            <w:sz w:val="24"/>
            <w:szCs w:val="24"/>
            <w:lang w:eastAsia="ar-SA"/>
          </w:rPr>
          <m:t>;</m:t>
        </m:r>
      </m:oMath>
      <w:proofErr w:type="gramStart"/>
      <w:r w:rsidRPr="0049050F">
        <w:rPr>
          <w:rFonts w:ascii="Times New Roman" w:eastAsia="Times" w:hAnsi="Times New Roman" w:cs="Times"/>
          <w:sz w:val="24"/>
          <w:szCs w:val="24"/>
          <w:lang w:eastAsia="ar-SA"/>
        </w:rPr>
        <w:tab/>
        <w:t xml:space="preserve">  </w:t>
      </w:r>
      <w:r w:rsidRPr="0049050F">
        <w:rPr>
          <w:rFonts w:ascii="Times New Roman" w:eastAsia="Times" w:hAnsi="Times New Roman" w:cs="Times"/>
          <w:sz w:val="24"/>
          <w:szCs w:val="24"/>
          <w:lang w:eastAsia="ar-SA"/>
        </w:rPr>
        <w:tab/>
      </w:r>
      <w:proofErr w:type="gramEnd"/>
      <w:r w:rsidRPr="0049050F">
        <w:rPr>
          <w:rFonts w:ascii="Times New Roman" w:eastAsia="Times" w:hAnsi="Times New Roman" w:cs="Times"/>
          <w:sz w:val="24"/>
          <w:szCs w:val="24"/>
          <w:lang w:eastAsia="ar-SA"/>
        </w:rPr>
        <w:t xml:space="preserve">           </w:t>
      </w:r>
      <w:r w:rsidRPr="0049050F">
        <w:rPr>
          <w:rFonts w:ascii="Times New Roman" w:eastAsia="Times" w:hAnsi="Times New Roman" w:cs="Times"/>
          <w:sz w:val="24"/>
          <w:szCs w:val="24"/>
          <w:lang w:eastAsia="ar-SA"/>
        </w:rPr>
        <w:tab/>
        <w:t xml:space="preserve">           (2.2.5a)</w:t>
      </w:r>
    </w:p>
    <w:p w14:paraId="1BF95347" w14:textId="77777777" w:rsidR="0049050F" w:rsidRPr="0049050F" w:rsidRDefault="0049050F" w:rsidP="0049050F">
      <w:pPr>
        <w:suppressAutoHyphens/>
        <w:autoSpaceDE w:val="0"/>
        <w:spacing w:before="120" w:after="120" w:line="240" w:lineRule="auto"/>
        <w:jc w:val="both"/>
        <w:rPr>
          <w:rFonts w:ascii="Times New Roman" w:eastAsia="Times" w:hAnsi="Times New Roman" w:cs="Times"/>
          <w:sz w:val="24"/>
          <w:szCs w:val="24"/>
          <w:lang w:eastAsia="ar-SA"/>
        </w:rPr>
      </w:pPr>
      <w:r w:rsidRPr="0049050F">
        <w:rPr>
          <w:rFonts w:ascii="Times New Roman" w:eastAsia="Times" w:hAnsi="Times New Roman" w:cs="Times"/>
          <w:sz w:val="24"/>
          <w:szCs w:val="24"/>
          <w:lang w:eastAsia="ar-SA"/>
        </w:rPr>
        <w:tab/>
      </w:r>
      <m:oMath>
        <m:r>
          <w:rPr>
            <w:rFonts w:ascii="Cambria Math" w:eastAsia="Times" w:hAnsi="Cambria Math" w:cs="Times"/>
            <w:sz w:val="24"/>
            <w:szCs w:val="24"/>
            <w:lang w:eastAsia="ar-SA"/>
          </w:rPr>
          <m:t>ρ</m:t>
        </m:r>
        <m:f>
          <m:fPr>
            <m:ctrlPr>
              <w:rPr>
                <w:rFonts w:ascii="Cambria Math" w:eastAsia="Times" w:hAnsi="Cambria Math" w:cs="Times"/>
                <w:i/>
                <w:sz w:val="24"/>
                <w:szCs w:val="24"/>
                <w:lang w:eastAsia="ar-SA"/>
              </w:rPr>
            </m:ctrlPr>
          </m:fPr>
          <m:num>
            <m:r>
              <m:rPr>
                <m:sty m:val="p"/>
              </m:rPr>
              <w:rPr>
                <w:rFonts w:ascii="Cambria Math" w:eastAsia="Times" w:hAnsi="Cambria Math" w:cs="Times"/>
                <w:sz w:val="24"/>
                <w:szCs w:val="24"/>
                <w:lang w:eastAsia="ar-SA"/>
              </w:rPr>
              <m:t>∂ω</m:t>
            </m:r>
          </m:num>
          <m:den>
            <m:r>
              <w:rPr>
                <w:rFonts w:ascii="Cambria Math" w:eastAsia="Times" w:hAnsi="Cambria Math" w:cs="Times"/>
                <w:sz w:val="24"/>
                <w:szCs w:val="24"/>
                <w:lang w:eastAsia="ar-SA"/>
              </w:rPr>
              <m:t>∂ρ</m:t>
            </m:r>
          </m:den>
        </m:f>
        <m:r>
          <w:rPr>
            <w:rFonts w:ascii="Cambria Math" w:eastAsia="Times" w:hAnsi="Cambria Math" w:cs="Times"/>
            <w:sz w:val="24"/>
            <w:szCs w:val="24"/>
            <w:lang w:eastAsia="ar-SA"/>
          </w:rPr>
          <m:t>=ρ</m:t>
        </m:r>
        <m:f>
          <m:fPr>
            <m:ctrlPr>
              <w:rPr>
                <w:rFonts w:ascii="Cambria Math" w:eastAsia="Times" w:hAnsi="Cambria Math" w:cs="Times"/>
                <w:i/>
                <w:sz w:val="24"/>
                <w:szCs w:val="24"/>
                <w:lang w:eastAsia="ar-SA"/>
              </w:rPr>
            </m:ctrlPr>
          </m:fPr>
          <m:num>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ρ</m:t>
                </m:r>
                <m:r>
                  <m:rPr>
                    <m:sty m:val="p"/>
                  </m:rPr>
                  <w:rPr>
                    <w:rFonts w:ascii="Cambria Math" w:eastAsia="Times" w:hAnsi="Cambria Math" w:cs="Times"/>
                    <w:sz w:val="24"/>
                    <w:szCs w:val="24"/>
                    <w:lang w:eastAsia="ar-SA"/>
                  </w:rPr>
                  <m:t>σ</m:t>
                </m:r>
              </m:e>
              <m:sub>
                <m:r>
                  <w:rPr>
                    <w:rFonts w:ascii="Cambria Math" w:eastAsia="Times" w:hAnsi="Cambria Math" w:cs="Times"/>
                    <w:sz w:val="24"/>
                    <w:szCs w:val="24"/>
                    <w:lang w:eastAsia="ar-SA"/>
                  </w:rPr>
                  <m:t>aer</m:t>
                </m:r>
              </m:sub>
            </m:sSub>
            <m:r>
              <w:rPr>
                <w:rFonts w:ascii="Cambria Math" w:eastAsia="Times" w:hAnsi="Cambria Math" w:cs="Times"/>
                <w:sz w:val="24"/>
                <w:szCs w:val="24"/>
                <w:lang w:eastAsia="ar-SA"/>
              </w:rPr>
              <m:t>-ω</m:t>
            </m:r>
            <m:sSub>
              <m:sSubPr>
                <m:ctrlPr>
                  <w:rPr>
                    <w:rFonts w:ascii="Cambria Math" w:eastAsia="Times" w:hAnsi="Cambria Math" w:cs="Times"/>
                    <w:i/>
                    <w:sz w:val="24"/>
                    <w:szCs w:val="24"/>
                    <w:lang w:eastAsia="ar-SA"/>
                  </w:rPr>
                </m:ctrlPr>
              </m:sSubPr>
              <m:e>
                <m:r>
                  <m:rPr>
                    <m:sty m:val="p"/>
                  </m:rPr>
                  <w:rPr>
                    <w:rFonts w:ascii="Cambria Math" w:eastAsia="Times" w:hAnsi="Cambria Math" w:cs="Times"/>
                    <w:sz w:val="24"/>
                    <w:szCs w:val="24"/>
                    <w:lang w:eastAsia="ar-SA"/>
                  </w:rPr>
                  <m:t>Δ</m:t>
                </m:r>
              </m:e>
              <m:sub>
                <m:r>
                  <w:rPr>
                    <w:rFonts w:ascii="Cambria Math" w:eastAsia="Times" w:hAnsi="Cambria Math" w:cs="Times"/>
                    <w:sz w:val="24"/>
                    <w:szCs w:val="24"/>
                    <w:lang w:eastAsia="ar-SA"/>
                  </w:rPr>
                  <m:t>aer</m:t>
                </m:r>
              </m:sub>
            </m:sSub>
          </m:num>
          <m:den>
            <m:r>
              <m:rPr>
                <m:sty m:val="p"/>
              </m:rPr>
              <w:rPr>
                <w:rFonts w:ascii="Cambria Math" w:eastAsia="Times" w:hAnsi="Cambria Math" w:cs="Times"/>
                <w:sz w:val="24"/>
                <w:szCs w:val="24"/>
                <w:lang w:eastAsia="ar-SA"/>
              </w:rPr>
              <m:t>Δ</m:t>
            </m:r>
          </m:den>
        </m:f>
      </m:oMath>
      <w:r w:rsidRPr="0049050F">
        <w:rPr>
          <w:rFonts w:ascii="Times New Roman" w:eastAsia="Times" w:hAnsi="Times New Roman" w:cs="Times"/>
          <w:sz w:val="24"/>
          <w:szCs w:val="24"/>
          <w:lang w:eastAsia="ar-SA"/>
        </w:rPr>
        <w:t>;</w:t>
      </w:r>
      <w:r w:rsidRPr="0049050F">
        <w:rPr>
          <w:rFonts w:ascii="Times New Roman" w:eastAsia="Times" w:hAnsi="Times New Roman" w:cs="Times"/>
          <w:sz w:val="24"/>
          <w:szCs w:val="24"/>
          <w:lang w:eastAsia="ar-SA"/>
        </w:rPr>
        <w:tab/>
      </w:r>
      <m:oMath>
        <m:r>
          <w:rPr>
            <w:rFonts w:ascii="Cambria Math" w:eastAsia="Times" w:hAnsi="Cambria Math" w:cs="Times"/>
            <w:sz w:val="24"/>
            <w:szCs w:val="24"/>
            <w:lang w:eastAsia="ar-SA"/>
          </w:rPr>
          <m:t>f</m:t>
        </m:r>
        <m:f>
          <m:fPr>
            <m:ctrlPr>
              <w:rPr>
                <w:rFonts w:ascii="Cambria Math" w:eastAsia="Times" w:hAnsi="Cambria Math" w:cs="Times"/>
                <w:i/>
                <w:sz w:val="24"/>
                <w:szCs w:val="24"/>
                <w:lang w:eastAsia="ar-SA"/>
              </w:rPr>
            </m:ctrlPr>
          </m:fPr>
          <m:num>
            <m:r>
              <w:rPr>
                <w:rFonts w:ascii="Cambria Math" w:eastAsia="Times" w:hAnsi="Cambria Math" w:cs="Times"/>
                <w:sz w:val="24"/>
                <w:szCs w:val="24"/>
                <w:lang w:eastAsia="ar-SA"/>
              </w:rPr>
              <m:t>∂</m:t>
            </m:r>
            <m:r>
              <m:rPr>
                <m:sty m:val="p"/>
              </m:rPr>
              <w:rPr>
                <w:rFonts w:ascii="Cambria Math" w:eastAsia="Times" w:hAnsi="Cambria Math" w:cs="Times"/>
                <w:sz w:val="24"/>
                <w:szCs w:val="24"/>
                <w:lang w:eastAsia="ar-SA"/>
              </w:rPr>
              <m:t>ω</m:t>
            </m:r>
          </m:num>
          <m:den>
            <m:r>
              <w:rPr>
                <w:rFonts w:ascii="Cambria Math" w:eastAsia="Times" w:hAnsi="Cambria Math" w:cs="Times"/>
                <w:sz w:val="24"/>
                <w:szCs w:val="24"/>
                <w:lang w:eastAsia="ar-SA"/>
              </w:rPr>
              <m:t>∂f</m:t>
            </m:r>
          </m:den>
        </m:f>
        <m:r>
          <w:rPr>
            <w:rFonts w:ascii="Cambria Math" w:eastAsia="Times" w:hAnsi="Cambria Math" w:cs="Times"/>
            <w:sz w:val="24"/>
            <w:szCs w:val="24"/>
            <w:lang w:eastAsia="ar-SA"/>
          </w:rPr>
          <m:t>=f</m:t>
        </m:r>
        <m:f>
          <m:fPr>
            <m:ctrlPr>
              <w:rPr>
                <w:rFonts w:ascii="Cambria Math" w:eastAsia="Times" w:hAnsi="Cambria Math" w:cs="Times"/>
                <w:i/>
                <w:sz w:val="24"/>
                <w:szCs w:val="24"/>
                <w:lang w:eastAsia="ar-SA"/>
              </w:rPr>
            </m:ctrlPr>
          </m:fPr>
          <m:num>
            <m:r>
              <w:rPr>
                <w:rFonts w:ascii="Cambria Math" w:eastAsia="Times" w:hAnsi="Cambria Math" w:cs="Times"/>
                <w:sz w:val="24"/>
                <w:szCs w:val="24"/>
                <w:lang w:eastAsia="ar-SA"/>
              </w:rPr>
              <m:t>fρ[</m:t>
            </m:r>
            <m:d>
              <m:dPr>
                <m:ctrlPr>
                  <w:rPr>
                    <w:rFonts w:ascii="Cambria Math" w:eastAsia="Times" w:hAnsi="Cambria Math" w:cs="Times"/>
                    <w:i/>
                    <w:sz w:val="24"/>
                    <w:szCs w:val="24"/>
                    <w:lang w:eastAsia="ar-SA"/>
                  </w:rPr>
                </m:ctrlPr>
              </m:dPr>
              <m:e>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z</m:t>
                    </m:r>
                  </m:e>
                  <m:sub>
                    <m:r>
                      <w:rPr>
                        <w:rFonts w:ascii="Cambria Math" w:eastAsia="Times" w:hAnsi="Cambria Math" w:cs="Times"/>
                        <w:sz w:val="24"/>
                        <w:szCs w:val="24"/>
                        <w:lang w:eastAsia="ar-SA"/>
                      </w:rPr>
                      <m:t>1</m:t>
                    </m:r>
                  </m:sub>
                </m:sSub>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e</m:t>
                    </m:r>
                  </m:e>
                  <m:sub>
                    <m:r>
                      <w:rPr>
                        <w:rFonts w:ascii="Cambria Math" w:eastAsia="Times" w:hAnsi="Cambria Math" w:cs="Times"/>
                        <w:sz w:val="24"/>
                        <w:szCs w:val="24"/>
                        <w:lang w:eastAsia="ar-SA"/>
                      </w:rPr>
                      <m:t>1</m:t>
                    </m:r>
                  </m:sub>
                </m:sSub>
                <m:r>
                  <w:rPr>
                    <w:rFonts w:ascii="Cambria Math" w:eastAsia="Times" w:hAnsi="Cambria Math" w:cs="Times"/>
                    <w:sz w:val="24"/>
                    <w:szCs w:val="24"/>
                    <w:lang w:eastAsia="ar-SA"/>
                  </w:rPr>
                  <m:t>-</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z</m:t>
                    </m:r>
                  </m:e>
                  <m:sub>
                    <m:r>
                      <w:rPr>
                        <w:rFonts w:ascii="Cambria Math" w:eastAsia="Times" w:hAnsi="Cambria Math" w:cs="Times"/>
                        <w:sz w:val="24"/>
                        <w:szCs w:val="24"/>
                        <w:lang w:eastAsia="ar-SA"/>
                      </w:rPr>
                      <m:t>2</m:t>
                    </m:r>
                  </m:sub>
                </m:sSub>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e</m:t>
                    </m:r>
                  </m:e>
                  <m:sub>
                    <m:r>
                      <w:rPr>
                        <w:rFonts w:ascii="Cambria Math" w:eastAsia="Times" w:hAnsi="Cambria Math" w:cs="Times"/>
                        <w:sz w:val="24"/>
                        <w:szCs w:val="24"/>
                        <w:lang w:eastAsia="ar-SA"/>
                      </w:rPr>
                      <m:t>2</m:t>
                    </m:r>
                  </m:sub>
                </m:sSub>
              </m:e>
            </m:d>
            <m:r>
              <w:rPr>
                <w:rFonts w:ascii="Cambria Math" w:eastAsia="Times" w:hAnsi="Cambria Math" w:cs="Times"/>
                <w:sz w:val="24"/>
                <w:szCs w:val="24"/>
                <w:lang w:eastAsia="ar-SA"/>
              </w:rPr>
              <m:t>-ω</m:t>
            </m:r>
            <m:d>
              <m:dPr>
                <m:ctrlPr>
                  <w:rPr>
                    <w:rFonts w:ascii="Cambria Math" w:eastAsia="Times" w:hAnsi="Cambria Math" w:cs="Times"/>
                    <w:i/>
                    <w:sz w:val="24"/>
                    <w:szCs w:val="24"/>
                    <w:lang w:eastAsia="ar-SA"/>
                  </w:rPr>
                </m:ctrlPr>
              </m:dPr>
              <m:e>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e</m:t>
                    </m:r>
                  </m:e>
                  <m:sub>
                    <m:r>
                      <w:rPr>
                        <w:rFonts w:ascii="Cambria Math" w:eastAsia="Times" w:hAnsi="Cambria Math" w:cs="Times"/>
                        <w:sz w:val="24"/>
                        <w:szCs w:val="24"/>
                        <w:lang w:eastAsia="ar-SA"/>
                      </w:rPr>
                      <m:t>1</m:t>
                    </m:r>
                  </m:sub>
                </m:sSub>
                <m:r>
                  <w:rPr>
                    <w:rFonts w:ascii="Cambria Math" w:eastAsia="Times" w:hAnsi="Cambria Math" w:cs="Times"/>
                    <w:sz w:val="24"/>
                    <w:szCs w:val="24"/>
                    <w:lang w:eastAsia="ar-SA"/>
                  </w:rPr>
                  <m:t>-</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e</m:t>
                    </m:r>
                  </m:e>
                  <m:sub>
                    <m:r>
                      <w:rPr>
                        <w:rFonts w:ascii="Cambria Math" w:eastAsia="Times" w:hAnsi="Cambria Math" w:cs="Times"/>
                        <w:sz w:val="24"/>
                        <w:szCs w:val="24"/>
                        <w:lang w:eastAsia="ar-SA"/>
                      </w:rPr>
                      <m:t>2</m:t>
                    </m:r>
                  </m:sub>
                </m:sSub>
              </m:e>
            </m:d>
            <m:r>
              <w:rPr>
                <w:rFonts w:ascii="Cambria Math" w:eastAsia="Times" w:hAnsi="Cambria Math" w:cs="Times"/>
                <w:sz w:val="24"/>
                <w:szCs w:val="24"/>
                <w:lang w:eastAsia="ar-SA"/>
              </w:rPr>
              <m:t>]</m:t>
            </m:r>
          </m:num>
          <m:den>
            <m:r>
              <m:rPr>
                <m:sty m:val="p"/>
              </m:rPr>
              <w:rPr>
                <w:rFonts w:ascii="Cambria Math" w:eastAsia="Times" w:hAnsi="Cambria Math" w:cs="Times"/>
                <w:sz w:val="24"/>
                <w:szCs w:val="24"/>
                <w:lang w:eastAsia="ar-SA"/>
              </w:rPr>
              <m:t>Δ</m:t>
            </m:r>
          </m:den>
        </m:f>
        <m:r>
          <w:rPr>
            <w:rFonts w:ascii="Cambria Math" w:eastAsia="Times" w:hAnsi="Cambria Math" w:cs="Times"/>
            <w:sz w:val="24"/>
            <w:szCs w:val="24"/>
            <w:lang w:eastAsia="ar-SA"/>
          </w:rPr>
          <m:t>;</m:t>
        </m:r>
      </m:oMath>
      <w:r w:rsidRPr="0049050F">
        <w:rPr>
          <w:rFonts w:ascii="Times New Roman" w:eastAsia="Times" w:hAnsi="Times New Roman" w:cs="Times"/>
          <w:sz w:val="24"/>
          <w:szCs w:val="24"/>
          <w:lang w:eastAsia="ar-SA"/>
        </w:rPr>
        <w:tab/>
      </w:r>
      <w:r w:rsidRPr="0049050F">
        <w:rPr>
          <w:rFonts w:ascii="Times New Roman" w:eastAsia="Times" w:hAnsi="Times New Roman" w:cs="Times"/>
          <w:sz w:val="24"/>
          <w:szCs w:val="24"/>
          <w:lang w:eastAsia="ar-SA"/>
        </w:rPr>
        <w:tab/>
        <w:t xml:space="preserve">                       </w:t>
      </w:r>
      <w:r w:rsidRPr="0049050F">
        <w:rPr>
          <w:rFonts w:ascii="Times New Roman" w:eastAsia="Times" w:hAnsi="Times New Roman" w:cs="Times"/>
          <w:sz w:val="24"/>
          <w:szCs w:val="24"/>
          <w:lang w:eastAsia="ar-SA"/>
        </w:rPr>
        <w:tab/>
        <w:t xml:space="preserve">        </w:t>
      </w:r>
      <w:proofErr w:type="gramStart"/>
      <w:r w:rsidRPr="0049050F">
        <w:rPr>
          <w:rFonts w:ascii="Times New Roman" w:eastAsia="Times" w:hAnsi="Times New Roman" w:cs="Times"/>
          <w:sz w:val="24"/>
          <w:szCs w:val="24"/>
          <w:lang w:eastAsia="ar-SA"/>
        </w:rPr>
        <w:t xml:space="preserve">   (</w:t>
      </w:r>
      <w:proofErr w:type="gramEnd"/>
      <w:r w:rsidRPr="0049050F">
        <w:rPr>
          <w:rFonts w:ascii="Times New Roman" w:eastAsia="Times" w:hAnsi="Times New Roman" w:cs="Times"/>
          <w:sz w:val="24"/>
          <w:szCs w:val="24"/>
          <w:lang w:eastAsia="ar-SA"/>
        </w:rPr>
        <w:t>2.2.5b)</w:t>
      </w:r>
    </w:p>
    <w:p w14:paraId="46FC8623" w14:textId="77777777" w:rsidR="0049050F" w:rsidRPr="0049050F" w:rsidRDefault="0049050F" w:rsidP="0049050F">
      <w:pPr>
        <w:suppressAutoHyphens/>
        <w:autoSpaceDE w:val="0"/>
        <w:spacing w:before="120" w:after="120" w:line="240" w:lineRule="auto"/>
        <w:jc w:val="both"/>
        <w:rPr>
          <w:rFonts w:ascii="Times New Roman" w:eastAsia="Times" w:hAnsi="Times New Roman" w:cs="Times"/>
          <w:sz w:val="24"/>
          <w:szCs w:val="24"/>
          <w:lang w:eastAsia="ar-SA"/>
        </w:rPr>
      </w:pPr>
      <w:r w:rsidRPr="0049050F">
        <w:rPr>
          <w:rFonts w:ascii="Times New Roman" w:eastAsia="Times" w:hAnsi="Times New Roman" w:cs="Times"/>
          <w:sz w:val="24"/>
          <w:szCs w:val="24"/>
          <w:lang w:eastAsia="ar-SA"/>
        </w:rPr>
        <w:tab/>
      </w:r>
      <m:oMath>
        <m:r>
          <w:rPr>
            <w:rFonts w:ascii="Cambria Math" w:eastAsia="Times" w:hAnsi="Cambria Math" w:cs="Times"/>
            <w:sz w:val="24"/>
            <w:szCs w:val="24"/>
            <w:lang w:eastAsia="ar-SA"/>
          </w:rPr>
          <m:t>ρ</m:t>
        </m:r>
        <m:f>
          <m:fPr>
            <m:ctrlPr>
              <w:rPr>
                <w:rFonts w:ascii="Cambria Math" w:eastAsia="Times" w:hAnsi="Cambria Math" w:cs="Times"/>
                <w:i/>
                <w:sz w:val="24"/>
                <w:szCs w:val="24"/>
                <w:lang w:eastAsia="ar-SA"/>
              </w:rPr>
            </m:ctrlPr>
          </m:fPr>
          <m:num>
            <m:r>
              <m:rPr>
                <m:sty m:val="p"/>
              </m:rPr>
              <w:rPr>
                <w:rFonts w:ascii="Cambria Math" w:eastAsia="Times" w:hAnsi="Cambria Math" w:cs="Times"/>
                <w:sz w:val="24"/>
                <w:szCs w:val="24"/>
                <w:lang w:eastAsia="ar-SA"/>
              </w:rPr>
              <m:t>∂</m:t>
            </m:r>
            <m:sSub>
              <m:sSubPr>
                <m:ctrlPr>
                  <w:rPr>
                    <w:rFonts w:ascii="Cambria Math" w:eastAsia="Times" w:hAnsi="Cambria Math" w:cs="Times"/>
                    <w:sz w:val="24"/>
                    <w:szCs w:val="24"/>
                    <w:lang w:eastAsia="ar-SA"/>
                  </w:rPr>
                </m:ctrlPr>
              </m:sSubPr>
              <m:e>
                <m:r>
                  <w:rPr>
                    <w:rFonts w:ascii="Cambria Math" w:eastAsia="Times" w:hAnsi="Cambria Math" w:cs="Times"/>
                    <w:sz w:val="24"/>
                    <w:szCs w:val="24"/>
                    <w:lang w:eastAsia="ar-SA"/>
                  </w:rPr>
                  <m:t>β</m:t>
                </m:r>
              </m:e>
              <m:sub>
                <m:r>
                  <w:rPr>
                    <w:rFonts w:ascii="Cambria Math" w:eastAsia="Times" w:hAnsi="Cambria Math" w:cs="Times"/>
                    <w:sz w:val="24"/>
                    <w:szCs w:val="24"/>
                    <w:lang w:eastAsia="ar-SA"/>
                  </w:rPr>
                  <m:t>l</m:t>
                </m:r>
              </m:sub>
            </m:sSub>
          </m:num>
          <m:den>
            <m:r>
              <w:rPr>
                <w:rFonts w:ascii="Cambria Math" w:eastAsia="Times" w:hAnsi="Cambria Math" w:cs="Times"/>
                <w:sz w:val="24"/>
                <w:szCs w:val="24"/>
                <w:lang w:eastAsia="ar-SA"/>
              </w:rPr>
              <m:t>∂ρ</m:t>
            </m:r>
          </m:den>
        </m:f>
        <m:r>
          <w:rPr>
            <w:rFonts w:ascii="Cambria Math" w:eastAsia="Times" w:hAnsi="Cambria Math" w:cs="Times"/>
            <w:sz w:val="24"/>
            <w:szCs w:val="24"/>
            <w:lang w:eastAsia="ar-SA"/>
          </w:rPr>
          <m:t>=</m:t>
        </m:r>
        <m:f>
          <m:fPr>
            <m:ctrlPr>
              <w:rPr>
                <w:rFonts w:ascii="Cambria Math" w:eastAsia="Times" w:hAnsi="Cambria Math" w:cs="Times"/>
                <w:i/>
                <w:sz w:val="24"/>
                <w:szCs w:val="24"/>
                <w:lang w:eastAsia="ar-SA"/>
              </w:rPr>
            </m:ctrlPr>
          </m:fPr>
          <m:num>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ρ</m:t>
                </m:r>
                <m:r>
                  <m:rPr>
                    <m:sty m:val="p"/>
                  </m:rPr>
                  <w:rPr>
                    <w:rFonts w:ascii="Cambria Math" w:eastAsia="Times" w:hAnsi="Cambria Math" w:cs="Times"/>
                    <w:sz w:val="24"/>
                    <w:szCs w:val="24"/>
                    <w:lang w:eastAsia="ar-SA"/>
                  </w:rPr>
                  <m:t>σ</m:t>
                </m:r>
              </m:e>
              <m:sub>
                <m:r>
                  <w:rPr>
                    <w:rFonts w:ascii="Cambria Math" w:eastAsia="Times" w:hAnsi="Cambria Math" w:cs="Times"/>
                    <w:sz w:val="24"/>
                    <w:szCs w:val="24"/>
                    <w:lang w:eastAsia="ar-SA"/>
                  </w:rPr>
                  <m:t>aer</m:t>
                </m:r>
              </m:sub>
            </m:sSub>
            <m:r>
              <w:rPr>
                <w:rFonts w:ascii="Cambria Math" w:eastAsia="Times" w:hAnsi="Cambria Math" w:cs="Times"/>
                <w:sz w:val="24"/>
                <w:szCs w:val="24"/>
                <w:lang w:eastAsia="ar-SA"/>
              </w:rPr>
              <m:t>(</m:t>
            </m:r>
            <m:sSub>
              <m:sSubPr>
                <m:ctrlPr>
                  <w:rPr>
                    <w:rFonts w:ascii="Cambria Math" w:eastAsia="Times" w:hAnsi="Cambria Math" w:cs="Times"/>
                    <w:sz w:val="24"/>
                    <w:szCs w:val="24"/>
                    <w:lang w:eastAsia="ar-SA"/>
                  </w:rPr>
                </m:ctrlPr>
              </m:sSubPr>
              <m:e>
                <m:r>
                  <w:rPr>
                    <w:rFonts w:ascii="Cambria Math" w:eastAsia="Times" w:hAnsi="Cambria Math" w:cs="Times"/>
                    <w:sz w:val="24"/>
                    <w:szCs w:val="24"/>
                    <w:lang w:eastAsia="ar-SA"/>
                  </w:rPr>
                  <m:t>β</m:t>
                </m:r>
              </m:e>
              <m:sub>
                <m:r>
                  <w:rPr>
                    <w:rFonts w:ascii="Cambria Math" w:eastAsia="Times" w:hAnsi="Cambria Math" w:cs="Times"/>
                    <w:sz w:val="24"/>
                    <w:szCs w:val="24"/>
                    <w:lang w:eastAsia="ar-SA"/>
                  </w:rPr>
                  <m:t>l,aer</m:t>
                </m:r>
              </m:sub>
            </m:sSub>
            <m:r>
              <w:rPr>
                <w:rFonts w:ascii="Cambria Math" w:eastAsia="Times" w:hAnsi="Cambria Math" w:cs="Times"/>
                <w:sz w:val="24"/>
                <w:szCs w:val="24"/>
                <w:lang w:eastAsia="ar-SA"/>
              </w:rPr>
              <m:t>-</m:t>
            </m:r>
            <m:sSub>
              <m:sSubPr>
                <m:ctrlPr>
                  <w:rPr>
                    <w:rFonts w:ascii="Cambria Math" w:eastAsia="Times" w:hAnsi="Cambria Math" w:cs="Times"/>
                    <w:sz w:val="24"/>
                    <w:szCs w:val="24"/>
                    <w:lang w:eastAsia="ar-SA"/>
                  </w:rPr>
                </m:ctrlPr>
              </m:sSubPr>
              <m:e>
                <m:r>
                  <w:rPr>
                    <w:rFonts w:ascii="Cambria Math" w:eastAsia="Times" w:hAnsi="Cambria Math" w:cs="Times"/>
                    <w:sz w:val="24"/>
                    <w:szCs w:val="24"/>
                    <w:lang w:eastAsia="ar-SA"/>
                  </w:rPr>
                  <m:t>β</m:t>
                </m:r>
              </m:e>
              <m:sub>
                <m:r>
                  <w:rPr>
                    <w:rFonts w:ascii="Cambria Math" w:eastAsia="Times" w:hAnsi="Cambria Math" w:cs="Times"/>
                    <w:sz w:val="24"/>
                    <w:szCs w:val="24"/>
                    <w:lang w:eastAsia="ar-SA"/>
                  </w:rPr>
                  <m:t>l</m:t>
                </m:r>
              </m:sub>
            </m:sSub>
            <m:r>
              <w:rPr>
                <w:rFonts w:ascii="Cambria Math" w:eastAsia="Times" w:hAnsi="Cambria Math" w:cs="Times"/>
                <w:sz w:val="24"/>
                <w:szCs w:val="24"/>
                <w:lang w:eastAsia="ar-SA"/>
              </w:rPr>
              <m:t>)</m:t>
            </m:r>
          </m:num>
          <m:den>
            <m:r>
              <w:rPr>
                <w:rFonts w:ascii="Cambria Math" w:eastAsia="Times" w:hAnsi="Cambria Math" w:cs="Times"/>
                <w:sz w:val="24"/>
                <w:szCs w:val="24"/>
                <w:lang w:eastAsia="ar-SA"/>
              </w:rPr>
              <m:t>ρ</m:t>
            </m:r>
            <m:sSub>
              <m:sSubPr>
                <m:ctrlPr>
                  <w:rPr>
                    <w:rFonts w:ascii="Cambria Math" w:eastAsia="Times" w:hAnsi="Cambria Math" w:cs="Times"/>
                    <w:sz w:val="24"/>
                    <w:szCs w:val="24"/>
                    <w:lang w:eastAsia="ar-SA"/>
                  </w:rPr>
                </m:ctrlPr>
              </m:sSubPr>
              <m:e>
                <m:r>
                  <w:rPr>
                    <w:rFonts w:ascii="Cambria Math" w:eastAsia="Times" w:hAnsi="Cambria Math" w:cs="Times"/>
                    <w:sz w:val="24"/>
                    <w:szCs w:val="24"/>
                    <w:lang w:eastAsia="ar-SA"/>
                  </w:rPr>
                  <m:t>σ</m:t>
                </m:r>
              </m:e>
              <m:sub>
                <m:r>
                  <w:rPr>
                    <w:rFonts w:ascii="Cambria Math" w:eastAsia="Times" w:hAnsi="Cambria Math" w:cs="Times"/>
                    <w:sz w:val="24"/>
                    <w:szCs w:val="24"/>
                    <w:lang w:eastAsia="ar-SA"/>
                  </w:rPr>
                  <m:t>aer</m:t>
                </m:r>
              </m:sub>
            </m:sSub>
            <m:r>
              <m:rPr>
                <m:sty m:val="p"/>
              </m:rPr>
              <w:rPr>
                <w:rFonts w:ascii="Cambria Math" w:eastAsia="Times" w:hAnsi="Cambria Math" w:cs="Times"/>
                <w:sz w:val="24"/>
                <w:szCs w:val="24"/>
                <w:lang w:eastAsia="ar-SA"/>
              </w:rPr>
              <m:t>+</m:t>
            </m:r>
            <m:sSub>
              <m:sSubPr>
                <m:ctrlPr>
                  <w:rPr>
                    <w:rFonts w:ascii="Cambria Math" w:eastAsia="Times" w:hAnsi="Cambria Math" w:cs="Times"/>
                    <w:sz w:val="24"/>
                    <w:szCs w:val="24"/>
                    <w:lang w:eastAsia="ar-SA"/>
                  </w:rPr>
                </m:ctrlPr>
              </m:sSubPr>
              <m:e>
                <m:r>
                  <w:rPr>
                    <w:rFonts w:ascii="Cambria Math" w:eastAsia="Times" w:hAnsi="Cambria Math" w:cs="Times"/>
                    <w:sz w:val="24"/>
                    <w:szCs w:val="24"/>
                    <w:lang w:eastAsia="ar-SA"/>
                  </w:rPr>
                  <m:t>σ</m:t>
                </m:r>
              </m:e>
              <m:sub>
                <m:r>
                  <w:rPr>
                    <w:rFonts w:ascii="Cambria Math" w:eastAsia="Times" w:hAnsi="Cambria Math" w:cs="Times"/>
                    <w:sz w:val="24"/>
                    <w:szCs w:val="24"/>
                    <w:lang w:eastAsia="ar-SA"/>
                  </w:rPr>
                  <m:t>Ray</m:t>
                </m:r>
              </m:sub>
            </m:sSub>
          </m:den>
        </m:f>
      </m:oMath>
      <w:r w:rsidRPr="0049050F">
        <w:rPr>
          <w:rFonts w:ascii="Times New Roman" w:eastAsia="Times" w:hAnsi="Times New Roman" w:cs="Times"/>
          <w:sz w:val="24"/>
          <w:szCs w:val="24"/>
          <w:lang w:eastAsia="ar-SA"/>
        </w:rPr>
        <w:t>;</w:t>
      </w:r>
      <w:r w:rsidRPr="0049050F">
        <w:rPr>
          <w:rFonts w:ascii="Times New Roman" w:eastAsia="Times" w:hAnsi="Times New Roman" w:cs="Times"/>
          <w:sz w:val="24"/>
          <w:szCs w:val="24"/>
          <w:lang w:eastAsia="ar-SA"/>
        </w:rPr>
        <w:tab/>
      </w:r>
      <m:oMath>
        <m:r>
          <w:rPr>
            <w:rFonts w:ascii="Cambria Math" w:eastAsia="Times" w:hAnsi="Cambria Math" w:cs="Times"/>
            <w:sz w:val="24"/>
            <w:szCs w:val="24"/>
            <w:lang w:eastAsia="ar-SA"/>
          </w:rPr>
          <m:t>f</m:t>
        </m:r>
        <m:f>
          <m:fPr>
            <m:ctrlPr>
              <w:rPr>
                <w:rFonts w:ascii="Cambria Math" w:eastAsia="Times" w:hAnsi="Cambria Math" w:cs="Times"/>
                <w:i/>
                <w:sz w:val="24"/>
                <w:szCs w:val="24"/>
                <w:lang w:eastAsia="ar-SA"/>
              </w:rPr>
            </m:ctrlPr>
          </m:fPr>
          <m:num>
            <m:r>
              <w:rPr>
                <w:rFonts w:ascii="Cambria Math" w:eastAsia="Times" w:hAnsi="Cambria Math" w:cs="Times"/>
                <w:sz w:val="24"/>
                <w:szCs w:val="24"/>
                <w:lang w:eastAsia="ar-SA"/>
              </w:rPr>
              <m:t>∂</m:t>
            </m:r>
            <m:sSub>
              <m:sSubPr>
                <m:ctrlPr>
                  <w:rPr>
                    <w:rFonts w:ascii="Cambria Math" w:eastAsia="Times" w:hAnsi="Cambria Math" w:cs="Times"/>
                    <w:sz w:val="24"/>
                    <w:szCs w:val="24"/>
                    <w:lang w:eastAsia="ar-SA"/>
                  </w:rPr>
                </m:ctrlPr>
              </m:sSubPr>
              <m:e>
                <m:r>
                  <w:rPr>
                    <w:rFonts w:ascii="Cambria Math" w:eastAsia="Times" w:hAnsi="Cambria Math" w:cs="Times"/>
                    <w:sz w:val="24"/>
                    <w:szCs w:val="24"/>
                    <w:lang w:eastAsia="ar-SA"/>
                  </w:rPr>
                  <m:t>β</m:t>
                </m:r>
              </m:e>
              <m:sub>
                <m:r>
                  <w:rPr>
                    <w:rFonts w:ascii="Cambria Math" w:eastAsia="Times" w:hAnsi="Cambria Math" w:cs="Times"/>
                    <w:sz w:val="24"/>
                    <w:szCs w:val="24"/>
                    <w:lang w:eastAsia="ar-SA"/>
                  </w:rPr>
                  <m:t>l</m:t>
                </m:r>
              </m:sub>
            </m:sSub>
          </m:num>
          <m:den>
            <m:r>
              <w:rPr>
                <w:rFonts w:ascii="Cambria Math" w:eastAsia="Times" w:hAnsi="Cambria Math" w:cs="Times"/>
                <w:sz w:val="24"/>
                <w:szCs w:val="24"/>
                <w:lang w:eastAsia="ar-SA"/>
              </w:rPr>
              <m:t>∂f</m:t>
            </m:r>
          </m:den>
        </m:f>
        <m:r>
          <w:rPr>
            <w:rFonts w:ascii="Cambria Math" w:eastAsia="Times" w:hAnsi="Cambria Math" w:cs="Times"/>
            <w:sz w:val="24"/>
            <w:szCs w:val="24"/>
            <w:lang w:eastAsia="ar-SA"/>
          </w:rPr>
          <m:t>=</m:t>
        </m:r>
        <m:f>
          <m:fPr>
            <m:ctrlPr>
              <w:rPr>
                <w:rFonts w:ascii="Cambria Math" w:eastAsia="Times" w:hAnsi="Cambria Math" w:cs="Times"/>
                <w:i/>
                <w:sz w:val="24"/>
                <w:szCs w:val="24"/>
                <w:lang w:eastAsia="ar-SA"/>
              </w:rPr>
            </m:ctrlPr>
          </m:fPr>
          <m:num>
            <m:r>
              <w:rPr>
                <w:rFonts w:ascii="Cambria Math" w:eastAsia="Times" w:hAnsi="Cambria Math" w:cs="Times"/>
                <w:sz w:val="24"/>
                <w:szCs w:val="24"/>
                <w:lang w:eastAsia="ar-SA"/>
              </w:rPr>
              <m:t>fρ</m:t>
            </m:r>
            <m:d>
              <m:dPr>
                <m:ctrlPr>
                  <w:rPr>
                    <w:rFonts w:ascii="Cambria Math" w:eastAsia="Times" w:hAnsi="Cambria Math" w:cs="Times"/>
                    <w:i/>
                    <w:sz w:val="24"/>
                    <w:szCs w:val="24"/>
                    <w:lang w:eastAsia="ar-SA"/>
                  </w:rPr>
                </m:ctrlPr>
              </m:dPr>
              <m:e>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z</m:t>
                    </m:r>
                  </m:e>
                  <m:sub>
                    <m:r>
                      <w:rPr>
                        <w:rFonts w:ascii="Cambria Math" w:eastAsia="Times" w:hAnsi="Cambria Math" w:cs="Times"/>
                        <w:sz w:val="24"/>
                        <w:szCs w:val="24"/>
                        <w:lang w:eastAsia="ar-SA"/>
                      </w:rPr>
                      <m:t>1</m:t>
                    </m:r>
                  </m:sub>
                </m:sSub>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e</m:t>
                    </m:r>
                  </m:e>
                  <m:sub>
                    <m:r>
                      <w:rPr>
                        <w:rFonts w:ascii="Cambria Math" w:eastAsia="Times" w:hAnsi="Cambria Math" w:cs="Times"/>
                        <w:sz w:val="24"/>
                        <w:szCs w:val="24"/>
                        <w:lang w:eastAsia="ar-SA"/>
                      </w:rPr>
                      <m:t>1</m:t>
                    </m:r>
                  </m:sub>
                </m:sSub>
                <m:r>
                  <w:rPr>
                    <w:rFonts w:ascii="Cambria Math" w:eastAsia="Times" w:hAnsi="Cambria Math" w:cs="Times"/>
                    <w:sz w:val="24"/>
                    <w:szCs w:val="24"/>
                    <w:lang w:eastAsia="ar-SA"/>
                  </w:rPr>
                  <m:t>-</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z</m:t>
                    </m:r>
                  </m:e>
                  <m:sub>
                    <m:r>
                      <w:rPr>
                        <w:rFonts w:ascii="Cambria Math" w:eastAsia="Times" w:hAnsi="Cambria Math" w:cs="Times"/>
                        <w:sz w:val="24"/>
                        <w:szCs w:val="24"/>
                        <w:lang w:eastAsia="ar-SA"/>
                      </w:rPr>
                      <m:t>2</m:t>
                    </m:r>
                  </m:sub>
                </m:sSub>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e</m:t>
                    </m:r>
                  </m:e>
                  <m:sub>
                    <m:r>
                      <w:rPr>
                        <w:rFonts w:ascii="Cambria Math" w:eastAsia="Times" w:hAnsi="Cambria Math" w:cs="Times"/>
                        <w:sz w:val="24"/>
                        <w:szCs w:val="24"/>
                        <w:lang w:eastAsia="ar-SA"/>
                      </w:rPr>
                      <m:t>2</m:t>
                    </m:r>
                  </m:sub>
                </m:sSub>
              </m:e>
            </m:d>
            <m:r>
              <w:rPr>
                <w:rFonts w:ascii="Cambria Math" w:eastAsia="Times" w:hAnsi="Cambria Math" w:cs="Times"/>
                <w:sz w:val="24"/>
                <w:szCs w:val="24"/>
                <w:lang w:eastAsia="ar-SA"/>
              </w:rPr>
              <m:t>(</m:t>
            </m:r>
            <m:sSub>
              <m:sSubPr>
                <m:ctrlPr>
                  <w:rPr>
                    <w:rFonts w:ascii="Cambria Math" w:eastAsia="Times" w:hAnsi="Cambria Math" w:cs="Times"/>
                    <w:sz w:val="24"/>
                    <w:szCs w:val="24"/>
                    <w:lang w:eastAsia="ar-SA"/>
                  </w:rPr>
                </m:ctrlPr>
              </m:sSubPr>
              <m:e>
                <m:r>
                  <w:rPr>
                    <w:rFonts w:ascii="Cambria Math" w:eastAsia="Times" w:hAnsi="Cambria Math" w:cs="Times"/>
                    <w:sz w:val="24"/>
                    <w:szCs w:val="24"/>
                    <w:lang w:eastAsia="ar-SA"/>
                  </w:rPr>
                  <m:t>β</m:t>
                </m:r>
              </m:e>
              <m:sub>
                <m:r>
                  <w:rPr>
                    <w:rFonts w:ascii="Cambria Math" w:eastAsia="Times" w:hAnsi="Cambria Math" w:cs="Times"/>
                    <w:sz w:val="24"/>
                    <w:szCs w:val="24"/>
                    <w:lang w:eastAsia="ar-SA"/>
                  </w:rPr>
                  <m:t>l,aer</m:t>
                </m:r>
              </m:sub>
            </m:sSub>
            <m:r>
              <w:rPr>
                <w:rFonts w:ascii="Cambria Math" w:eastAsia="Times" w:hAnsi="Cambria Math" w:cs="Times"/>
                <w:sz w:val="24"/>
                <w:szCs w:val="24"/>
                <w:lang w:eastAsia="ar-SA"/>
              </w:rPr>
              <m:t>-</m:t>
            </m:r>
            <m:sSub>
              <m:sSubPr>
                <m:ctrlPr>
                  <w:rPr>
                    <w:rFonts w:ascii="Cambria Math" w:eastAsia="Times" w:hAnsi="Cambria Math" w:cs="Times"/>
                    <w:sz w:val="24"/>
                    <w:szCs w:val="24"/>
                    <w:lang w:eastAsia="ar-SA"/>
                  </w:rPr>
                </m:ctrlPr>
              </m:sSubPr>
              <m:e>
                <m:r>
                  <w:rPr>
                    <w:rFonts w:ascii="Cambria Math" w:eastAsia="Times" w:hAnsi="Cambria Math" w:cs="Times"/>
                    <w:sz w:val="24"/>
                    <w:szCs w:val="24"/>
                    <w:lang w:eastAsia="ar-SA"/>
                  </w:rPr>
                  <m:t>β</m:t>
                </m:r>
              </m:e>
              <m:sub>
                <m:r>
                  <w:rPr>
                    <w:rFonts w:ascii="Cambria Math" w:eastAsia="Times" w:hAnsi="Cambria Math" w:cs="Times"/>
                    <w:sz w:val="24"/>
                    <w:szCs w:val="24"/>
                    <w:lang w:eastAsia="ar-SA"/>
                  </w:rPr>
                  <m:t>l</m:t>
                </m:r>
              </m:sub>
            </m:sSub>
            <m:r>
              <w:rPr>
                <w:rFonts w:ascii="Cambria Math" w:eastAsia="Times" w:hAnsi="Cambria Math" w:cs="Times"/>
                <w:sz w:val="24"/>
                <w:szCs w:val="24"/>
                <w:lang w:eastAsia="ar-SA"/>
              </w:rPr>
              <m:t>)</m:t>
            </m:r>
          </m:num>
          <m:den>
            <m:r>
              <w:rPr>
                <w:rFonts w:ascii="Cambria Math" w:eastAsia="Times" w:hAnsi="Cambria Math" w:cs="Times"/>
                <w:sz w:val="24"/>
                <w:szCs w:val="24"/>
                <w:lang w:eastAsia="ar-SA"/>
              </w:rPr>
              <m:t>ρ</m:t>
            </m:r>
            <m:sSub>
              <m:sSubPr>
                <m:ctrlPr>
                  <w:rPr>
                    <w:rFonts w:ascii="Cambria Math" w:eastAsia="Times" w:hAnsi="Cambria Math" w:cs="Times"/>
                    <w:sz w:val="24"/>
                    <w:szCs w:val="24"/>
                    <w:lang w:eastAsia="ar-SA"/>
                  </w:rPr>
                </m:ctrlPr>
              </m:sSubPr>
              <m:e>
                <m:r>
                  <w:rPr>
                    <w:rFonts w:ascii="Cambria Math" w:eastAsia="Times" w:hAnsi="Cambria Math" w:cs="Times"/>
                    <w:sz w:val="24"/>
                    <w:szCs w:val="24"/>
                    <w:lang w:eastAsia="ar-SA"/>
                  </w:rPr>
                  <m:t>σ</m:t>
                </m:r>
              </m:e>
              <m:sub>
                <m:r>
                  <w:rPr>
                    <w:rFonts w:ascii="Cambria Math" w:eastAsia="Times" w:hAnsi="Cambria Math" w:cs="Times"/>
                    <w:sz w:val="24"/>
                    <w:szCs w:val="24"/>
                    <w:lang w:eastAsia="ar-SA"/>
                  </w:rPr>
                  <m:t>aer</m:t>
                </m:r>
              </m:sub>
            </m:sSub>
            <m:r>
              <m:rPr>
                <m:sty m:val="p"/>
              </m:rPr>
              <w:rPr>
                <w:rFonts w:ascii="Cambria Math" w:eastAsia="Times" w:hAnsi="Cambria Math" w:cs="Times"/>
                <w:sz w:val="24"/>
                <w:szCs w:val="24"/>
                <w:lang w:eastAsia="ar-SA"/>
              </w:rPr>
              <m:t>+</m:t>
            </m:r>
            <m:sSub>
              <m:sSubPr>
                <m:ctrlPr>
                  <w:rPr>
                    <w:rFonts w:ascii="Cambria Math" w:eastAsia="Times" w:hAnsi="Cambria Math" w:cs="Times"/>
                    <w:sz w:val="24"/>
                    <w:szCs w:val="24"/>
                    <w:lang w:eastAsia="ar-SA"/>
                  </w:rPr>
                </m:ctrlPr>
              </m:sSubPr>
              <m:e>
                <m:r>
                  <w:rPr>
                    <w:rFonts w:ascii="Cambria Math" w:eastAsia="Times" w:hAnsi="Cambria Math" w:cs="Times"/>
                    <w:sz w:val="24"/>
                    <w:szCs w:val="24"/>
                    <w:lang w:eastAsia="ar-SA"/>
                  </w:rPr>
                  <m:t>σ</m:t>
                </m:r>
              </m:e>
              <m:sub>
                <m:r>
                  <w:rPr>
                    <w:rFonts w:ascii="Cambria Math" w:eastAsia="Times" w:hAnsi="Cambria Math" w:cs="Times"/>
                    <w:sz w:val="24"/>
                    <w:szCs w:val="24"/>
                    <w:lang w:eastAsia="ar-SA"/>
                  </w:rPr>
                  <m:t>Ray</m:t>
                </m:r>
              </m:sub>
            </m:sSub>
          </m:den>
        </m:f>
        <m:r>
          <w:rPr>
            <w:rFonts w:ascii="Cambria Math" w:eastAsia="Times" w:hAnsi="Cambria Math" w:cs="Times"/>
            <w:sz w:val="24"/>
            <w:szCs w:val="24"/>
            <w:lang w:eastAsia="ar-SA"/>
          </w:rPr>
          <m:t>.</m:t>
        </m:r>
      </m:oMath>
      <w:r w:rsidRPr="0049050F">
        <w:rPr>
          <w:rFonts w:ascii="Times New Roman" w:eastAsia="Times" w:hAnsi="Times New Roman" w:cs="Times"/>
          <w:sz w:val="24"/>
          <w:szCs w:val="24"/>
          <w:lang w:eastAsia="ar-SA"/>
        </w:rPr>
        <w:tab/>
      </w:r>
      <w:r w:rsidRPr="0049050F">
        <w:rPr>
          <w:rFonts w:ascii="Times New Roman" w:eastAsia="Times" w:hAnsi="Times New Roman" w:cs="Times"/>
          <w:sz w:val="24"/>
          <w:szCs w:val="24"/>
          <w:lang w:eastAsia="ar-SA"/>
        </w:rPr>
        <w:tab/>
        <w:t xml:space="preserve">                    </w:t>
      </w:r>
      <w:proofErr w:type="gramStart"/>
      <w:r w:rsidRPr="0049050F">
        <w:rPr>
          <w:rFonts w:ascii="Times New Roman" w:eastAsia="Times" w:hAnsi="Times New Roman" w:cs="Times"/>
          <w:sz w:val="24"/>
          <w:szCs w:val="24"/>
          <w:lang w:eastAsia="ar-SA"/>
        </w:rPr>
        <w:t xml:space="preserve">   (</w:t>
      </w:r>
      <w:proofErr w:type="gramEnd"/>
      <w:r w:rsidRPr="0049050F">
        <w:rPr>
          <w:rFonts w:ascii="Times New Roman" w:eastAsia="Times" w:hAnsi="Times New Roman" w:cs="Times"/>
          <w:sz w:val="24"/>
          <w:szCs w:val="24"/>
          <w:lang w:eastAsia="ar-SA"/>
        </w:rPr>
        <w:t>2.2.5c)</w:t>
      </w:r>
    </w:p>
    <w:p w14:paraId="60B2C128" w14:textId="77777777" w:rsidR="0049050F" w:rsidRPr="0049050F" w:rsidRDefault="0049050F" w:rsidP="0049050F">
      <w:pPr>
        <w:suppressAutoHyphens/>
        <w:spacing w:before="240" w:after="12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 xml:space="preserve">For </w:t>
      </w:r>
      <w:r w:rsidRPr="0049050F">
        <w:rPr>
          <w:rFonts w:ascii="Times New Roman" w:eastAsia="Times New Roman" w:hAnsi="Times New Roman" w:cs="Times New Roman"/>
          <w:i/>
          <w:sz w:val="24"/>
          <w:szCs w:val="20"/>
          <w:u w:val="single"/>
          <w:lang w:eastAsia="ar-SA"/>
        </w:rPr>
        <w:t>sensitivity Jacobians</w:t>
      </w:r>
      <w:r w:rsidRPr="0049050F">
        <w:rPr>
          <w:rFonts w:ascii="Times New Roman" w:eastAsia="Times New Roman" w:hAnsi="Times New Roman" w:cs="Times New Roman"/>
          <w:sz w:val="24"/>
          <w:szCs w:val="20"/>
          <w:lang w:eastAsia="ar-SA"/>
        </w:rPr>
        <w:t xml:space="preserve">, the quantities </w:t>
      </w:r>
      <m:oMath>
        <m:sSub>
          <m:sSubPr>
            <m:ctrlPr>
              <w:rPr>
                <w:rFonts w:ascii="Cambria Math" w:eastAsia="Times" w:hAnsi="Cambria Math" w:cs="Times"/>
                <w:sz w:val="24"/>
                <w:szCs w:val="24"/>
                <w:lang w:eastAsia="ar-SA"/>
              </w:rPr>
            </m:ctrlPr>
          </m:sSubPr>
          <m:e>
            <m:r>
              <w:rPr>
                <w:rFonts w:ascii="Cambria Math" w:eastAsia="Times" w:hAnsi="Cambria Math" w:cs="Times"/>
                <w:sz w:val="24"/>
                <w:szCs w:val="24"/>
                <w:lang w:eastAsia="ar-SA"/>
              </w:rPr>
              <m:t>σ</m:t>
            </m:r>
          </m:e>
          <m:sub>
            <m:r>
              <w:rPr>
                <w:rFonts w:ascii="Cambria Math" w:eastAsia="Times" w:hAnsi="Cambria Math" w:cs="Times"/>
                <w:sz w:val="24"/>
                <w:szCs w:val="24"/>
                <w:lang w:eastAsia="ar-SA"/>
              </w:rPr>
              <m:t>Ray</m:t>
            </m:r>
          </m:sub>
        </m:sSub>
        <m:r>
          <w:rPr>
            <w:rFonts w:ascii="Cambria Math" w:eastAsia="Times" w:hAnsi="Cambria Math" w:cs="Times"/>
            <w:sz w:val="24"/>
            <w:szCs w:val="24"/>
            <w:lang w:eastAsia="ar-SA"/>
          </w:rPr>
          <m:t xml:space="preserve">,  </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α</m:t>
            </m:r>
          </m:e>
          <m:sub>
            <m:r>
              <w:rPr>
                <w:rFonts w:ascii="Cambria Math" w:eastAsia="Times New Roman" w:hAnsi="Cambria Math" w:cs="Times New Roman"/>
                <w:sz w:val="24"/>
                <w:szCs w:val="20"/>
                <w:lang w:eastAsia="ar-SA"/>
              </w:rPr>
              <m:t>gas</m:t>
            </m:r>
          </m:sub>
        </m:sSub>
        <m:r>
          <w:rPr>
            <w:rFonts w:ascii="Cambria Math" w:eastAsia="Times" w:hAnsi="Cambria Math" w:cs="Times"/>
            <w:sz w:val="24"/>
            <w:szCs w:val="24"/>
            <w:lang w:eastAsia="ar-SA"/>
          </w:rPr>
          <m:t xml:space="preserve">, </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 xml:space="preserve"> e</m:t>
            </m:r>
          </m:e>
          <m:sub>
            <m:r>
              <w:rPr>
                <w:rFonts w:ascii="Cambria Math" w:eastAsia="Times" w:hAnsi="Cambria Math" w:cs="Times"/>
                <w:sz w:val="24"/>
                <w:szCs w:val="24"/>
                <w:lang w:eastAsia="ar-SA"/>
              </w:rPr>
              <m:t>1</m:t>
            </m:r>
          </m:sub>
        </m:sSub>
        <m:r>
          <w:rPr>
            <w:rFonts w:ascii="Cambria Math" w:eastAsia="Times" w:hAnsi="Cambria Math" w:cs="Times"/>
            <w:sz w:val="24"/>
            <w:szCs w:val="24"/>
            <w:lang w:eastAsia="ar-SA"/>
          </w:rPr>
          <m:t xml:space="preserve">, </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 xml:space="preserve"> z</m:t>
            </m:r>
          </m:e>
          <m:sub>
            <m:r>
              <w:rPr>
                <w:rFonts w:ascii="Cambria Math" w:eastAsia="Times" w:hAnsi="Cambria Math" w:cs="Times"/>
                <w:sz w:val="24"/>
                <w:szCs w:val="24"/>
                <w:lang w:eastAsia="ar-SA"/>
              </w:rPr>
              <m:t>1</m:t>
            </m:r>
          </m:sub>
        </m:sSub>
        <m:r>
          <w:rPr>
            <w:rFonts w:ascii="Cambria Math" w:eastAsia="Times" w:hAnsi="Cambria Math" w:cs="Times"/>
            <w:sz w:val="24"/>
            <w:szCs w:val="24"/>
            <w:lang w:eastAsia="ar-SA"/>
          </w:rPr>
          <m:t xml:space="preserve">, </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 xml:space="preserve"> e</m:t>
            </m:r>
          </m:e>
          <m:sub>
            <m:r>
              <w:rPr>
                <w:rFonts w:ascii="Cambria Math" w:eastAsia="Times" w:hAnsi="Cambria Math" w:cs="Times"/>
                <w:sz w:val="24"/>
                <w:szCs w:val="24"/>
                <w:lang w:eastAsia="ar-SA"/>
              </w:rPr>
              <m:t>2</m:t>
            </m:r>
          </m:sub>
        </m:sSub>
        <m:r>
          <w:rPr>
            <w:rFonts w:ascii="Cambria Math" w:eastAsia="Times" w:hAnsi="Cambria Math" w:cs="Times"/>
            <w:sz w:val="24"/>
            <w:szCs w:val="24"/>
            <w:lang w:eastAsia="ar-SA"/>
          </w:rPr>
          <m:t xml:space="preserve"> </m:t>
        </m:r>
        <m:sSub>
          <m:sSubPr>
            <m:ctrlPr>
              <w:rPr>
                <w:rFonts w:ascii="Cambria Math" w:eastAsia="Times" w:hAnsi="Cambria Math" w:cs="Times"/>
                <w:i/>
                <w:sz w:val="24"/>
                <w:szCs w:val="24"/>
                <w:lang w:eastAsia="ar-SA"/>
              </w:rPr>
            </m:ctrlPr>
          </m:sSubPr>
          <m:e>
            <m:r>
              <m:rPr>
                <m:sty m:val="p"/>
              </m:rPr>
              <w:rPr>
                <w:rFonts w:ascii="Cambria Math" w:eastAsia="Times" w:hAnsi="Cambria Math" w:cs="Times"/>
                <w:sz w:val="24"/>
                <w:szCs w:val="24"/>
                <w:lang w:eastAsia="ar-SA"/>
              </w:rPr>
              <m:t>and</m:t>
            </m:r>
            <m:r>
              <w:rPr>
                <w:rFonts w:ascii="Cambria Math" w:eastAsia="Times" w:hAnsi="Cambria Math" w:cs="Times"/>
                <w:sz w:val="24"/>
                <w:szCs w:val="24"/>
                <w:lang w:eastAsia="ar-SA"/>
              </w:rPr>
              <m:t xml:space="preserve"> z</m:t>
            </m:r>
          </m:e>
          <m:sub>
            <m:r>
              <w:rPr>
                <w:rFonts w:ascii="Cambria Math" w:eastAsia="Times" w:hAnsi="Cambria Math" w:cs="Times"/>
                <w:sz w:val="24"/>
                <w:szCs w:val="24"/>
                <w:lang w:eastAsia="ar-SA"/>
              </w:rPr>
              <m:t>2</m:t>
            </m:r>
          </m:sub>
        </m:sSub>
        <m:r>
          <w:rPr>
            <w:rFonts w:ascii="Cambria Math" w:eastAsia="Times" w:hAnsi="Cambria Math" w:cs="Times"/>
            <w:sz w:val="24"/>
            <w:szCs w:val="24"/>
            <w:lang w:eastAsia="ar-SA"/>
          </w:rPr>
          <m:t xml:space="preserve"> </m:t>
        </m:r>
      </m:oMath>
      <w:r w:rsidRPr="0049050F">
        <w:rPr>
          <w:rFonts w:ascii="Times New Roman" w:eastAsia="Times New Roman" w:hAnsi="Times New Roman" w:cs="Times New Roman"/>
          <w:sz w:val="24"/>
          <w:szCs w:val="20"/>
          <w:lang w:eastAsia="ar-SA"/>
        </w:rPr>
        <w:t xml:space="preserve">are all </w:t>
      </w:r>
      <w:r w:rsidRPr="0049050F">
        <w:rPr>
          <w:rFonts w:ascii="Times New Roman" w:eastAsia="Times New Roman" w:hAnsi="Times New Roman" w:cs="Times New Roman"/>
          <w:i/>
          <w:sz w:val="24"/>
          <w:szCs w:val="20"/>
          <w:lang w:eastAsia="ar-SA"/>
        </w:rPr>
        <w:t>bulk property</w:t>
      </w:r>
      <w:r w:rsidRPr="0049050F">
        <w:rPr>
          <w:rFonts w:ascii="Times New Roman" w:eastAsia="Times New Roman" w:hAnsi="Times New Roman" w:cs="Times New Roman"/>
          <w:sz w:val="24"/>
          <w:szCs w:val="20"/>
          <w:lang w:eastAsia="ar-SA"/>
        </w:rPr>
        <w:t xml:space="preserve"> model parameters that are potentially sources of error. [We can also consider the phase function quantities </w:t>
      </w:r>
      <m:oMath>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γ</m:t>
            </m:r>
          </m:e>
          <m:sub>
            <m:r>
              <w:rPr>
                <w:rFonts w:ascii="Cambria Math" w:eastAsia="Times New Roman" w:hAnsi="Cambria Math" w:cs="Times New Roman"/>
                <w:sz w:val="24"/>
                <w:szCs w:val="20"/>
                <w:lang w:eastAsia="ar-SA"/>
              </w:rPr>
              <m:t>Ray</m:t>
            </m:r>
          </m:sub>
        </m:sSub>
        <m:r>
          <w:rPr>
            <w:rFonts w:ascii="Cambria Math" w:eastAsia="Times New Roman" w:hAnsi="Cambria Math" w:cs="Times New Roman"/>
            <w:sz w:val="24"/>
            <w:szCs w:val="20"/>
            <w:lang w:eastAsia="ar-SA"/>
          </w:rPr>
          <m:t>,</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γ</m:t>
            </m:r>
          </m:e>
          <m:sub>
            <m:r>
              <w:rPr>
                <w:rFonts w:ascii="Cambria Math" w:eastAsia="Times New Roman" w:hAnsi="Cambria Math" w:cs="Times New Roman"/>
                <w:sz w:val="24"/>
                <w:szCs w:val="20"/>
                <w:lang w:eastAsia="ar-SA"/>
              </w:rPr>
              <m:t>1</m:t>
            </m:r>
          </m:sub>
        </m:sSub>
      </m:oMath>
      <w:r w:rsidRPr="0049050F">
        <w:rPr>
          <w:rFonts w:ascii="Times New Roman" w:eastAsia="Times New Roman" w:hAnsi="Times New Roman" w:cs="Times New Roman"/>
          <w:sz w:val="24"/>
          <w:szCs w:val="20"/>
          <w:lang w:eastAsia="ar-SA"/>
        </w:rPr>
        <w:t xml:space="preserve"> and </w:t>
      </w:r>
      <m:oMath>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γ</m:t>
            </m:r>
          </m:e>
          <m:sub>
            <m:r>
              <w:rPr>
                <w:rFonts w:ascii="Cambria Math" w:eastAsia="Times New Roman" w:hAnsi="Cambria Math" w:cs="Times New Roman"/>
                <w:sz w:val="24"/>
                <w:szCs w:val="20"/>
                <w:lang w:eastAsia="ar-SA"/>
              </w:rPr>
              <m:t>2</m:t>
            </m:r>
          </m:sub>
        </m:sSub>
        <m:r>
          <w:rPr>
            <w:rFonts w:ascii="Cambria Math" w:eastAsia="Times New Roman" w:hAnsi="Cambria Math" w:cs="Times New Roman"/>
            <w:sz w:val="24"/>
            <w:szCs w:val="20"/>
            <w:lang w:eastAsia="ar-SA"/>
          </w:rPr>
          <m:t xml:space="preserve"> </m:t>
        </m:r>
      </m:oMath>
      <w:r w:rsidRPr="0049050F">
        <w:rPr>
          <w:rFonts w:ascii="Times New Roman" w:eastAsia="Times New Roman" w:hAnsi="Times New Roman" w:cs="Times New Roman"/>
          <w:sz w:val="24"/>
          <w:szCs w:val="20"/>
          <w:lang w:eastAsia="ar-SA"/>
        </w:rPr>
        <w:t>as sensitivity parameters, but linearizations of these quantities are not shown here]. After more algebra (chain rule differen</w:t>
      </w:r>
      <w:proofErr w:type="spellStart"/>
      <w:r w:rsidRPr="0049050F">
        <w:rPr>
          <w:rFonts w:ascii="Times New Roman" w:eastAsia="Times New Roman" w:hAnsi="Times New Roman" w:cs="Times New Roman"/>
          <w:sz w:val="24"/>
          <w:szCs w:val="20"/>
          <w:lang w:eastAsia="ar-SA"/>
        </w:rPr>
        <w:t>tiation</w:t>
      </w:r>
      <w:proofErr w:type="spellEnd"/>
      <w:r w:rsidRPr="0049050F">
        <w:rPr>
          <w:rFonts w:ascii="Times New Roman" w:eastAsia="Times New Roman" w:hAnsi="Times New Roman" w:cs="Times New Roman"/>
          <w:sz w:val="24"/>
          <w:szCs w:val="20"/>
          <w:lang w:eastAsia="ar-SA"/>
        </w:rPr>
        <w:t>, this time not normalizing), we find the following derivatives:</w:t>
      </w:r>
    </w:p>
    <w:p w14:paraId="44A91092" w14:textId="77777777" w:rsidR="0049050F" w:rsidRPr="0049050F" w:rsidRDefault="00206590" w:rsidP="0049050F">
      <w:pPr>
        <w:suppressAutoHyphens/>
        <w:autoSpaceDE w:val="0"/>
        <w:spacing w:before="120" w:after="120" w:line="240" w:lineRule="auto"/>
        <w:ind w:firstLine="720"/>
        <w:jc w:val="both"/>
        <w:rPr>
          <w:rFonts w:ascii="Times New Roman" w:eastAsia="Times" w:hAnsi="Times New Roman" w:cs="Times"/>
          <w:sz w:val="24"/>
          <w:szCs w:val="24"/>
          <w:lang w:eastAsia="ar-SA"/>
        </w:rPr>
      </w:pPr>
      <m:oMath>
        <m:f>
          <m:fPr>
            <m:ctrlPr>
              <w:rPr>
                <w:rFonts w:ascii="Cambria Math" w:eastAsia="Times" w:hAnsi="Cambria Math" w:cs="Times"/>
                <w:i/>
                <w:sz w:val="24"/>
                <w:szCs w:val="24"/>
                <w:lang w:eastAsia="ar-SA"/>
              </w:rPr>
            </m:ctrlPr>
          </m:fPr>
          <m:num>
            <m:r>
              <w:rPr>
                <w:rFonts w:ascii="Cambria Math" w:eastAsia="Times" w:hAnsi="Cambria Math" w:cs="Times"/>
                <w:sz w:val="24"/>
                <w:szCs w:val="24"/>
                <w:lang w:eastAsia="ar-SA"/>
              </w:rPr>
              <m:t>∂</m:t>
            </m:r>
            <m:r>
              <m:rPr>
                <m:sty m:val="p"/>
              </m:rPr>
              <w:rPr>
                <w:rFonts w:ascii="Cambria Math" w:eastAsia="Times" w:hAnsi="Cambria Math" w:cs="Times"/>
                <w:sz w:val="24"/>
                <w:szCs w:val="24"/>
                <w:lang w:eastAsia="ar-SA"/>
              </w:rPr>
              <m:t>Δ</m:t>
            </m:r>
          </m:num>
          <m:den>
            <m:r>
              <w:rPr>
                <w:rFonts w:ascii="Cambria Math" w:eastAsia="Times" w:hAnsi="Cambria Math" w:cs="Times"/>
                <w:sz w:val="24"/>
                <w:szCs w:val="24"/>
                <w:lang w:eastAsia="ar-SA"/>
              </w:rPr>
              <m:t>∂</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σ</m:t>
                </m:r>
              </m:e>
              <m:sub>
                <m:r>
                  <w:rPr>
                    <w:rFonts w:ascii="Cambria Math" w:eastAsia="Times" w:hAnsi="Cambria Math" w:cs="Times"/>
                    <w:sz w:val="24"/>
                    <w:szCs w:val="24"/>
                    <w:lang w:eastAsia="ar-SA"/>
                  </w:rPr>
                  <m:t>Ray</m:t>
                </m:r>
              </m:sub>
            </m:sSub>
          </m:den>
        </m:f>
        <m:r>
          <w:rPr>
            <w:rFonts w:ascii="Cambria Math" w:eastAsia="Times" w:hAnsi="Cambria Math" w:cs="Times"/>
            <w:sz w:val="24"/>
            <w:szCs w:val="24"/>
            <w:lang w:eastAsia="ar-SA"/>
          </w:rPr>
          <m:t>=1;</m:t>
        </m:r>
      </m:oMath>
      <w:r w:rsidR="0049050F" w:rsidRPr="0049050F">
        <w:rPr>
          <w:rFonts w:ascii="Times New Roman" w:eastAsia="Times" w:hAnsi="Times New Roman" w:cs="Times"/>
          <w:sz w:val="24"/>
          <w:szCs w:val="24"/>
          <w:lang w:eastAsia="ar-SA"/>
        </w:rPr>
        <w:tab/>
      </w:r>
      <w:r w:rsidR="0049050F" w:rsidRPr="0049050F">
        <w:rPr>
          <w:rFonts w:ascii="Times New Roman" w:eastAsia="Times" w:hAnsi="Times New Roman" w:cs="Times"/>
          <w:sz w:val="24"/>
          <w:szCs w:val="24"/>
          <w:lang w:eastAsia="ar-SA"/>
        </w:rPr>
        <w:tab/>
      </w:r>
      <m:oMath>
        <m:f>
          <m:fPr>
            <m:ctrlPr>
              <w:rPr>
                <w:rFonts w:ascii="Cambria Math" w:eastAsia="Times" w:hAnsi="Cambria Math" w:cs="Times"/>
                <w:i/>
                <w:sz w:val="24"/>
                <w:szCs w:val="24"/>
                <w:lang w:eastAsia="ar-SA"/>
              </w:rPr>
            </m:ctrlPr>
          </m:fPr>
          <m:num>
            <m:r>
              <w:rPr>
                <w:rFonts w:ascii="Cambria Math" w:eastAsia="Times" w:hAnsi="Cambria Math" w:cs="Times"/>
                <w:sz w:val="24"/>
                <w:szCs w:val="24"/>
                <w:lang w:eastAsia="ar-SA"/>
              </w:rPr>
              <m:t>∂ω</m:t>
            </m:r>
          </m:num>
          <m:den>
            <m:r>
              <w:rPr>
                <w:rFonts w:ascii="Cambria Math" w:eastAsia="Times" w:hAnsi="Cambria Math" w:cs="Times"/>
                <w:sz w:val="24"/>
                <w:szCs w:val="24"/>
                <w:lang w:eastAsia="ar-SA"/>
              </w:rPr>
              <m:t>∂</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σ</m:t>
                </m:r>
              </m:e>
              <m:sub>
                <m:r>
                  <w:rPr>
                    <w:rFonts w:ascii="Cambria Math" w:eastAsia="Times" w:hAnsi="Cambria Math" w:cs="Times"/>
                    <w:sz w:val="24"/>
                    <w:szCs w:val="24"/>
                    <w:lang w:eastAsia="ar-SA"/>
                  </w:rPr>
                  <m:t>Ray</m:t>
                </m:r>
              </m:sub>
            </m:sSub>
          </m:den>
        </m:f>
        <m:r>
          <w:rPr>
            <w:rFonts w:ascii="Cambria Math" w:eastAsia="Times" w:hAnsi="Cambria Math" w:cs="Times"/>
            <w:sz w:val="24"/>
            <w:szCs w:val="24"/>
            <w:lang w:eastAsia="ar-SA"/>
          </w:rPr>
          <m:t>=</m:t>
        </m:r>
        <m:f>
          <m:fPr>
            <m:ctrlPr>
              <w:rPr>
                <w:rFonts w:ascii="Cambria Math" w:eastAsia="Times" w:hAnsi="Cambria Math" w:cs="Times"/>
                <w:i/>
                <w:sz w:val="24"/>
                <w:szCs w:val="24"/>
                <w:lang w:eastAsia="ar-SA"/>
              </w:rPr>
            </m:ctrlPr>
          </m:fPr>
          <m:num>
            <m:r>
              <w:rPr>
                <w:rFonts w:ascii="Cambria Math" w:eastAsia="Times" w:hAnsi="Cambria Math" w:cs="Times"/>
                <w:sz w:val="24"/>
                <w:szCs w:val="24"/>
                <w:lang w:eastAsia="ar-SA"/>
              </w:rPr>
              <m:t>1-ω</m:t>
            </m:r>
          </m:num>
          <m:den>
            <m:r>
              <m:rPr>
                <m:sty m:val="p"/>
              </m:rPr>
              <w:rPr>
                <w:rFonts w:ascii="Cambria Math" w:eastAsia="Times" w:hAnsi="Cambria Math" w:cs="Times"/>
                <w:sz w:val="24"/>
                <w:szCs w:val="24"/>
                <w:lang w:eastAsia="ar-SA"/>
              </w:rPr>
              <m:t>Δ</m:t>
            </m:r>
          </m:den>
        </m:f>
      </m:oMath>
      <w:r w:rsidR="0049050F" w:rsidRPr="0049050F">
        <w:rPr>
          <w:rFonts w:ascii="Times New Roman" w:eastAsia="Times" w:hAnsi="Times New Roman" w:cs="Times"/>
          <w:sz w:val="24"/>
          <w:szCs w:val="24"/>
          <w:lang w:eastAsia="ar-SA"/>
        </w:rPr>
        <w:t>;</w:t>
      </w:r>
      <w:r w:rsidR="0049050F" w:rsidRPr="0049050F">
        <w:rPr>
          <w:rFonts w:ascii="Times New Roman" w:eastAsia="Times" w:hAnsi="Times New Roman" w:cs="Times"/>
          <w:sz w:val="24"/>
          <w:szCs w:val="24"/>
          <w:lang w:eastAsia="ar-SA"/>
        </w:rPr>
        <w:tab/>
      </w:r>
      <w:r w:rsidR="0049050F" w:rsidRPr="0049050F">
        <w:rPr>
          <w:rFonts w:ascii="Times New Roman" w:eastAsia="Times" w:hAnsi="Times New Roman" w:cs="Times"/>
          <w:sz w:val="24"/>
          <w:szCs w:val="24"/>
          <w:lang w:eastAsia="ar-SA"/>
        </w:rPr>
        <w:tab/>
      </w:r>
      <m:oMath>
        <m:f>
          <m:fPr>
            <m:ctrlPr>
              <w:rPr>
                <w:rFonts w:ascii="Cambria Math" w:eastAsia="Times" w:hAnsi="Cambria Math" w:cs="Times"/>
                <w:i/>
                <w:sz w:val="24"/>
                <w:szCs w:val="24"/>
                <w:lang w:eastAsia="ar-SA"/>
              </w:rPr>
            </m:ctrlPr>
          </m:fPr>
          <m:num>
            <m:r>
              <w:rPr>
                <w:rFonts w:ascii="Cambria Math" w:eastAsia="Times" w:hAnsi="Cambria Math" w:cs="Times"/>
                <w:sz w:val="24"/>
                <w:szCs w:val="24"/>
                <w:lang w:eastAsia="ar-SA"/>
              </w:rPr>
              <m:t>∂</m:t>
            </m:r>
            <m:sSub>
              <m:sSubPr>
                <m:ctrlPr>
                  <w:rPr>
                    <w:rFonts w:ascii="Cambria Math" w:eastAsia="Times" w:hAnsi="Cambria Math" w:cs="Times"/>
                    <w:sz w:val="24"/>
                    <w:szCs w:val="24"/>
                    <w:lang w:eastAsia="ar-SA"/>
                  </w:rPr>
                </m:ctrlPr>
              </m:sSubPr>
              <m:e>
                <m:r>
                  <w:rPr>
                    <w:rFonts w:ascii="Cambria Math" w:eastAsia="Times" w:hAnsi="Cambria Math" w:cs="Times"/>
                    <w:sz w:val="24"/>
                    <w:szCs w:val="24"/>
                    <w:lang w:eastAsia="ar-SA"/>
                  </w:rPr>
                  <m:t>β</m:t>
                </m:r>
              </m:e>
              <m:sub>
                <m:r>
                  <w:rPr>
                    <w:rFonts w:ascii="Cambria Math" w:eastAsia="Times" w:hAnsi="Cambria Math" w:cs="Times"/>
                    <w:sz w:val="24"/>
                    <w:szCs w:val="24"/>
                    <w:lang w:eastAsia="ar-SA"/>
                  </w:rPr>
                  <m:t>l</m:t>
                </m:r>
              </m:sub>
            </m:sSub>
          </m:num>
          <m:den>
            <m:r>
              <w:rPr>
                <w:rFonts w:ascii="Cambria Math" w:eastAsia="Times" w:hAnsi="Cambria Math" w:cs="Times"/>
                <w:sz w:val="24"/>
                <w:szCs w:val="24"/>
                <w:lang w:eastAsia="ar-SA"/>
              </w:rPr>
              <m:t>∂</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σ</m:t>
                </m:r>
              </m:e>
              <m:sub>
                <m:r>
                  <w:rPr>
                    <w:rFonts w:ascii="Cambria Math" w:eastAsia="Times" w:hAnsi="Cambria Math" w:cs="Times"/>
                    <w:sz w:val="24"/>
                    <w:szCs w:val="24"/>
                    <w:lang w:eastAsia="ar-SA"/>
                  </w:rPr>
                  <m:t>Ray</m:t>
                </m:r>
              </m:sub>
            </m:sSub>
          </m:den>
        </m:f>
        <m:r>
          <w:rPr>
            <w:rFonts w:ascii="Cambria Math" w:eastAsia="Times" w:hAnsi="Cambria Math" w:cs="Times"/>
            <w:sz w:val="24"/>
            <w:szCs w:val="24"/>
            <w:lang w:eastAsia="ar-SA"/>
          </w:rPr>
          <m:t>=</m:t>
        </m:r>
        <m:f>
          <m:fPr>
            <m:ctrlPr>
              <w:rPr>
                <w:rFonts w:ascii="Cambria Math" w:eastAsia="Times" w:hAnsi="Cambria Math" w:cs="Times"/>
                <w:i/>
                <w:sz w:val="24"/>
                <w:szCs w:val="24"/>
                <w:lang w:eastAsia="ar-SA"/>
              </w:rPr>
            </m:ctrlPr>
          </m:fPr>
          <m:num>
            <m:r>
              <w:rPr>
                <w:rFonts w:ascii="Cambria Math" w:eastAsia="Times" w:hAnsi="Cambria Math" w:cs="Times"/>
                <w:sz w:val="24"/>
                <w:szCs w:val="24"/>
                <w:lang w:eastAsia="ar-SA"/>
              </w:rPr>
              <m:t>(</m:t>
            </m:r>
            <m:sSub>
              <m:sSubPr>
                <m:ctrlPr>
                  <w:rPr>
                    <w:rFonts w:ascii="Cambria Math" w:eastAsia="Times" w:hAnsi="Cambria Math" w:cs="Times"/>
                    <w:sz w:val="24"/>
                    <w:szCs w:val="24"/>
                    <w:lang w:eastAsia="ar-SA"/>
                  </w:rPr>
                </m:ctrlPr>
              </m:sSubPr>
              <m:e>
                <m:r>
                  <w:rPr>
                    <w:rFonts w:ascii="Cambria Math" w:eastAsia="Times" w:hAnsi="Cambria Math" w:cs="Times"/>
                    <w:sz w:val="24"/>
                    <w:szCs w:val="24"/>
                    <w:lang w:eastAsia="ar-SA"/>
                  </w:rPr>
                  <m:t>β</m:t>
                </m:r>
              </m:e>
              <m:sub>
                <m:r>
                  <w:rPr>
                    <w:rFonts w:ascii="Cambria Math" w:eastAsia="Times" w:hAnsi="Cambria Math" w:cs="Times"/>
                    <w:sz w:val="24"/>
                    <w:szCs w:val="24"/>
                    <w:lang w:eastAsia="ar-SA"/>
                  </w:rPr>
                  <m:t>l,Ray</m:t>
                </m:r>
              </m:sub>
            </m:sSub>
            <m:r>
              <w:rPr>
                <w:rFonts w:ascii="Cambria Math" w:eastAsia="Times" w:hAnsi="Cambria Math" w:cs="Times"/>
                <w:sz w:val="24"/>
                <w:szCs w:val="24"/>
                <w:lang w:eastAsia="ar-SA"/>
              </w:rPr>
              <m:t>-</m:t>
            </m:r>
            <m:sSub>
              <m:sSubPr>
                <m:ctrlPr>
                  <w:rPr>
                    <w:rFonts w:ascii="Cambria Math" w:eastAsia="Times" w:hAnsi="Cambria Math" w:cs="Times"/>
                    <w:sz w:val="24"/>
                    <w:szCs w:val="24"/>
                    <w:lang w:eastAsia="ar-SA"/>
                  </w:rPr>
                </m:ctrlPr>
              </m:sSubPr>
              <m:e>
                <m:r>
                  <w:rPr>
                    <w:rFonts w:ascii="Cambria Math" w:eastAsia="Times" w:hAnsi="Cambria Math" w:cs="Times"/>
                    <w:sz w:val="24"/>
                    <w:szCs w:val="24"/>
                    <w:lang w:eastAsia="ar-SA"/>
                  </w:rPr>
                  <m:t>β</m:t>
                </m:r>
              </m:e>
              <m:sub>
                <m:r>
                  <w:rPr>
                    <w:rFonts w:ascii="Cambria Math" w:eastAsia="Times" w:hAnsi="Cambria Math" w:cs="Times"/>
                    <w:sz w:val="24"/>
                    <w:szCs w:val="24"/>
                    <w:lang w:eastAsia="ar-SA"/>
                  </w:rPr>
                  <m:t>l</m:t>
                </m:r>
              </m:sub>
            </m:sSub>
            <m:r>
              <w:rPr>
                <w:rFonts w:ascii="Cambria Math" w:eastAsia="Times" w:hAnsi="Cambria Math" w:cs="Times"/>
                <w:sz w:val="24"/>
                <w:szCs w:val="24"/>
                <w:lang w:eastAsia="ar-SA"/>
              </w:rPr>
              <m:t>)</m:t>
            </m:r>
          </m:num>
          <m:den>
            <m:r>
              <w:rPr>
                <w:rFonts w:ascii="Cambria Math" w:eastAsia="Times" w:hAnsi="Cambria Math" w:cs="Times"/>
                <w:sz w:val="24"/>
                <w:szCs w:val="24"/>
                <w:lang w:eastAsia="ar-SA"/>
              </w:rPr>
              <m:t>ρ</m:t>
            </m:r>
            <m:sSub>
              <m:sSubPr>
                <m:ctrlPr>
                  <w:rPr>
                    <w:rFonts w:ascii="Cambria Math" w:eastAsia="Times" w:hAnsi="Cambria Math" w:cs="Times"/>
                    <w:sz w:val="24"/>
                    <w:szCs w:val="24"/>
                    <w:lang w:eastAsia="ar-SA"/>
                  </w:rPr>
                </m:ctrlPr>
              </m:sSubPr>
              <m:e>
                <m:r>
                  <w:rPr>
                    <w:rFonts w:ascii="Cambria Math" w:eastAsia="Times" w:hAnsi="Cambria Math" w:cs="Times"/>
                    <w:sz w:val="24"/>
                    <w:szCs w:val="24"/>
                    <w:lang w:eastAsia="ar-SA"/>
                  </w:rPr>
                  <m:t>σ</m:t>
                </m:r>
              </m:e>
              <m:sub>
                <m:r>
                  <w:rPr>
                    <w:rFonts w:ascii="Cambria Math" w:eastAsia="Times" w:hAnsi="Cambria Math" w:cs="Times"/>
                    <w:sz w:val="24"/>
                    <w:szCs w:val="24"/>
                    <w:lang w:eastAsia="ar-SA"/>
                  </w:rPr>
                  <m:t>aer</m:t>
                </m:r>
              </m:sub>
            </m:sSub>
            <m:r>
              <m:rPr>
                <m:sty m:val="p"/>
              </m:rPr>
              <w:rPr>
                <w:rFonts w:ascii="Cambria Math" w:eastAsia="Times" w:hAnsi="Cambria Math" w:cs="Times"/>
                <w:sz w:val="24"/>
                <w:szCs w:val="24"/>
                <w:lang w:eastAsia="ar-SA"/>
              </w:rPr>
              <m:t>+</m:t>
            </m:r>
            <m:sSub>
              <m:sSubPr>
                <m:ctrlPr>
                  <w:rPr>
                    <w:rFonts w:ascii="Cambria Math" w:eastAsia="Times" w:hAnsi="Cambria Math" w:cs="Times"/>
                    <w:sz w:val="24"/>
                    <w:szCs w:val="24"/>
                    <w:lang w:eastAsia="ar-SA"/>
                  </w:rPr>
                </m:ctrlPr>
              </m:sSubPr>
              <m:e>
                <m:r>
                  <w:rPr>
                    <w:rFonts w:ascii="Cambria Math" w:eastAsia="Times" w:hAnsi="Cambria Math" w:cs="Times"/>
                    <w:sz w:val="24"/>
                    <w:szCs w:val="24"/>
                    <w:lang w:eastAsia="ar-SA"/>
                  </w:rPr>
                  <m:t>σ</m:t>
                </m:r>
              </m:e>
              <m:sub>
                <m:r>
                  <w:rPr>
                    <w:rFonts w:ascii="Cambria Math" w:eastAsia="Times" w:hAnsi="Cambria Math" w:cs="Times"/>
                    <w:sz w:val="24"/>
                    <w:szCs w:val="24"/>
                    <w:lang w:eastAsia="ar-SA"/>
                  </w:rPr>
                  <m:t>Ray</m:t>
                </m:r>
              </m:sub>
            </m:sSub>
          </m:den>
        </m:f>
      </m:oMath>
      <w:r w:rsidR="0049050F" w:rsidRPr="0049050F">
        <w:rPr>
          <w:rFonts w:ascii="Times New Roman" w:eastAsia="Times" w:hAnsi="Times New Roman" w:cs="Times"/>
          <w:sz w:val="24"/>
          <w:szCs w:val="24"/>
          <w:lang w:eastAsia="ar-SA"/>
        </w:rPr>
        <w:t>;</w:t>
      </w:r>
      <w:r w:rsidR="0049050F" w:rsidRPr="0049050F">
        <w:rPr>
          <w:rFonts w:ascii="Times New Roman" w:eastAsia="Times" w:hAnsi="Times New Roman" w:cs="Times"/>
          <w:sz w:val="24"/>
          <w:szCs w:val="24"/>
          <w:lang w:eastAsia="ar-SA"/>
        </w:rPr>
        <w:tab/>
      </w:r>
      <w:r w:rsidR="0049050F" w:rsidRPr="0049050F">
        <w:rPr>
          <w:rFonts w:ascii="Times New Roman" w:eastAsia="Times" w:hAnsi="Times New Roman" w:cs="Times"/>
          <w:sz w:val="24"/>
          <w:szCs w:val="24"/>
          <w:lang w:eastAsia="ar-SA"/>
        </w:rPr>
        <w:tab/>
        <w:t xml:space="preserve">           </w:t>
      </w:r>
      <w:r w:rsidR="0049050F" w:rsidRPr="0049050F">
        <w:rPr>
          <w:rFonts w:ascii="Times New Roman" w:eastAsia="Times" w:hAnsi="Times New Roman" w:cs="Times"/>
          <w:sz w:val="24"/>
          <w:szCs w:val="24"/>
          <w:lang w:eastAsia="ar-SA"/>
        </w:rPr>
        <w:tab/>
        <w:t xml:space="preserve">        </w:t>
      </w:r>
      <w:proofErr w:type="gramStart"/>
      <w:r w:rsidR="0049050F" w:rsidRPr="0049050F">
        <w:rPr>
          <w:rFonts w:ascii="Times New Roman" w:eastAsia="Times" w:hAnsi="Times New Roman" w:cs="Times"/>
          <w:sz w:val="24"/>
          <w:szCs w:val="24"/>
          <w:lang w:eastAsia="ar-SA"/>
        </w:rPr>
        <w:t xml:space="preserve">   (</w:t>
      </w:r>
      <w:proofErr w:type="gramEnd"/>
      <w:r w:rsidR="0049050F" w:rsidRPr="0049050F">
        <w:rPr>
          <w:rFonts w:ascii="Times New Roman" w:eastAsia="Times" w:hAnsi="Times New Roman" w:cs="Times"/>
          <w:sz w:val="24"/>
          <w:szCs w:val="24"/>
          <w:lang w:eastAsia="ar-SA"/>
        </w:rPr>
        <w:t>2.2.6a)</w:t>
      </w:r>
    </w:p>
    <w:p w14:paraId="24ED803E" w14:textId="77777777" w:rsidR="0049050F" w:rsidRPr="0049050F" w:rsidRDefault="0049050F" w:rsidP="0049050F">
      <w:pPr>
        <w:suppressAutoHyphens/>
        <w:autoSpaceDE w:val="0"/>
        <w:spacing w:before="120" w:after="120" w:line="240" w:lineRule="auto"/>
        <w:jc w:val="both"/>
        <w:rPr>
          <w:rFonts w:ascii="Times New Roman" w:eastAsia="Times" w:hAnsi="Times New Roman" w:cs="Times"/>
          <w:sz w:val="24"/>
          <w:szCs w:val="24"/>
          <w:lang w:eastAsia="ar-SA"/>
        </w:rPr>
      </w:pPr>
      <w:r w:rsidRPr="0049050F">
        <w:rPr>
          <w:rFonts w:ascii="Times New Roman" w:eastAsia="Times" w:hAnsi="Times New Roman" w:cs="Times"/>
          <w:sz w:val="24"/>
          <w:szCs w:val="24"/>
          <w:lang w:eastAsia="ar-SA"/>
        </w:rPr>
        <w:tab/>
      </w:r>
      <m:oMath>
        <m:f>
          <m:fPr>
            <m:ctrlPr>
              <w:rPr>
                <w:rFonts w:ascii="Cambria Math" w:eastAsia="Times" w:hAnsi="Cambria Math" w:cs="Times"/>
                <w:i/>
                <w:sz w:val="24"/>
                <w:szCs w:val="24"/>
                <w:lang w:eastAsia="ar-SA"/>
              </w:rPr>
            </m:ctrlPr>
          </m:fPr>
          <m:num>
            <m:r>
              <w:rPr>
                <w:rFonts w:ascii="Cambria Math" w:eastAsia="Times" w:hAnsi="Cambria Math" w:cs="Times"/>
                <w:sz w:val="24"/>
                <w:szCs w:val="24"/>
                <w:lang w:eastAsia="ar-SA"/>
              </w:rPr>
              <m:t>∂</m:t>
            </m:r>
            <m:r>
              <m:rPr>
                <m:sty m:val="p"/>
              </m:rPr>
              <w:rPr>
                <w:rFonts w:ascii="Cambria Math" w:eastAsia="Times" w:hAnsi="Cambria Math" w:cs="Times"/>
                <w:sz w:val="24"/>
                <w:szCs w:val="24"/>
                <w:lang w:eastAsia="ar-SA"/>
              </w:rPr>
              <m:t>Δ</m:t>
            </m:r>
          </m:num>
          <m:den>
            <m:r>
              <w:rPr>
                <w:rFonts w:ascii="Cambria Math" w:eastAsia="Times" w:hAnsi="Cambria Math" w:cs="Times"/>
                <w:sz w:val="24"/>
                <w:szCs w:val="24"/>
                <w:lang w:eastAsia="ar-SA"/>
              </w:rPr>
              <m:t>∂</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α</m:t>
                </m:r>
              </m:e>
              <m:sub>
                <m:r>
                  <w:rPr>
                    <w:rFonts w:ascii="Cambria Math" w:eastAsia="Times" w:hAnsi="Cambria Math" w:cs="Times"/>
                    <w:sz w:val="24"/>
                    <w:szCs w:val="24"/>
                    <w:lang w:eastAsia="ar-SA"/>
                  </w:rPr>
                  <m:t>gas</m:t>
                </m:r>
              </m:sub>
            </m:sSub>
          </m:den>
        </m:f>
        <m:r>
          <w:rPr>
            <w:rFonts w:ascii="Cambria Math" w:eastAsia="Times" w:hAnsi="Cambria Math" w:cs="Times"/>
            <w:sz w:val="24"/>
            <w:szCs w:val="24"/>
            <w:lang w:eastAsia="ar-SA"/>
          </w:rPr>
          <m:t>=1;</m:t>
        </m:r>
      </m:oMath>
      <w:r w:rsidRPr="0049050F">
        <w:rPr>
          <w:rFonts w:ascii="Times New Roman" w:eastAsia="Times" w:hAnsi="Times New Roman" w:cs="Times"/>
          <w:sz w:val="24"/>
          <w:szCs w:val="24"/>
          <w:lang w:eastAsia="ar-SA"/>
        </w:rPr>
        <w:tab/>
      </w:r>
      <w:r w:rsidRPr="0049050F">
        <w:rPr>
          <w:rFonts w:ascii="Times New Roman" w:eastAsia="Times" w:hAnsi="Times New Roman" w:cs="Times"/>
          <w:sz w:val="24"/>
          <w:szCs w:val="24"/>
          <w:lang w:eastAsia="ar-SA"/>
        </w:rPr>
        <w:tab/>
      </w:r>
      <m:oMath>
        <m:f>
          <m:fPr>
            <m:ctrlPr>
              <w:rPr>
                <w:rFonts w:ascii="Cambria Math" w:eastAsia="Times" w:hAnsi="Cambria Math" w:cs="Times"/>
                <w:i/>
                <w:sz w:val="24"/>
                <w:szCs w:val="24"/>
                <w:lang w:eastAsia="ar-SA"/>
              </w:rPr>
            </m:ctrlPr>
          </m:fPr>
          <m:num>
            <m:r>
              <w:rPr>
                <w:rFonts w:ascii="Cambria Math" w:eastAsia="Times" w:hAnsi="Cambria Math" w:cs="Times"/>
                <w:sz w:val="24"/>
                <w:szCs w:val="24"/>
                <w:lang w:eastAsia="ar-SA"/>
              </w:rPr>
              <m:t>∂ω</m:t>
            </m:r>
          </m:num>
          <m:den>
            <m:r>
              <w:rPr>
                <w:rFonts w:ascii="Cambria Math" w:eastAsia="Times" w:hAnsi="Cambria Math" w:cs="Times"/>
                <w:sz w:val="24"/>
                <w:szCs w:val="24"/>
                <w:lang w:eastAsia="ar-SA"/>
              </w:rPr>
              <m:t>∂</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α</m:t>
                </m:r>
              </m:e>
              <m:sub>
                <m:r>
                  <w:rPr>
                    <w:rFonts w:ascii="Cambria Math" w:eastAsia="Times" w:hAnsi="Cambria Math" w:cs="Times"/>
                    <w:sz w:val="24"/>
                    <w:szCs w:val="24"/>
                    <w:lang w:eastAsia="ar-SA"/>
                  </w:rPr>
                  <m:t>gas</m:t>
                </m:r>
              </m:sub>
            </m:sSub>
          </m:den>
        </m:f>
        <m:r>
          <w:rPr>
            <w:rFonts w:ascii="Cambria Math" w:eastAsia="Times" w:hAnsi="Cambria Math" w:cs="Times"/>
            <w:sz w:val="24"/>
            <w:szCs w:val="24"/>
            <w:lang w:eastAsia="ar-SA"/>
          </w:rPr>
          <m:t>=-</m:t>
        </m:r>
        <m:f>
          <m:fPr>
            <m:ctrlPr>
              <w:rPr>
                <w:rFonts w:ascii="Cambria Math" w:eastAsia="Times" w:hAnsi="Cambria Math" w:cs="Times"/>
                <w:i/>
                <w:sz w:val="24"/>
                <w:szCs w:val="24"/>
                <w:lang w:eastAsia="ar-SA"/>
              </w:rPr>
            </m:ctrlPr>
          </m:fPr>
          <m:num>
            <m:r>
              <w:rPr>
                <w:rFonts w:ascii="Cambria Math" w:eastAsia="Times" w:hAnsi="Cambria Math" w:cs="Times"/>
                <w:sz w:val="24"/>
                <w:szCs w:val="24"/>
                <w:lang w:eastAsia="ar-SA"/>
              </w:rPr>
              <m:t>ω</m:t>
            </m:r>
          </m:num>
          <m:den>
            <m:r>
              <m:rPr>
                <m:sty m:val="p"/>
              </m:rPr>
              <w:rPr>
                <w:rFonts w:ascii="Cambria Math" w:eastAsia="Times" w:hAnsi="Cambria Math" w:cs="Times"/>
                <w:sz w:val="24"/>
                <w:szCs w:val="24"/>
                <w:lang w:eastAsia="ar-SA"/>
              </w:rPr>
              <m:t>Δ</m:t>
            </m:r>
          </m:den>
        </m:f>
      </m:oMath>
      <w:r w:rsidRPr="0049050F">
        <w:rPr>
          <w:rFonts w:ascii="Times New Roman" w:eastAsia="Times" w:hAnsi="Times New Roman" w:cs="Times"/>
          <w:sz w:val="24"/>
          <w:szCs w:val="24"/>
          <w:lang w:eastAsia="ar-SA"/>
        </w:rPr>
        <w:t>;</w:t>
      </w:r>
      <w:r w:rsidRPr="0049050F">
        <w:rPr>
          <w:rFonts w:ascii="Times New Roman" w:eastAsia="Times" w:hAnsi="Times New Roman" w:cs="Times"/>
          <w:sz w:val="24"/>
          <w:szCs w:val="24"/>
          <w:lang w:eastAsia="ar-SA"/>
        </w:rPr>
        <w:tab/>
      </w:r>
      <w:r w:rsidRPr="0049050F">
        <w:rPr>
          <w:rFonts w:ascii="Times New Roman" w:eastAsia="Times" w:hAnsi="Times New Roman" w:cs="Times"/>
          <w:sz w:val="24"/>
          <w:szCs w:val="24"/>
          <w:lang w:eastAsia="ar-SA"/>
        </w:rPr>
        <w:tab/>
      </w:r>
      <m:oMath>
        <m:f>
          <m:fPr>
            <m:ctrlPr>
              <w:rPr>
                <w:rFonts w:ascii="Cambria Math" w:eastAsia="Times" w:hAnsi="Cambria Math" w:cs="Times"/>
                <w:i/>
                <w:sz w:val="24"/>
                <w:szCs w:val="24"/>
                <w:lang w:eastAsia="ar-SA"/>
              </w:rPr>
            </m:ctrlPr>
          </m:fPr>
          <m:num>
            <m:r>
              <w:rPr>
                <w:rFonts w:ascii="Cambria Math" w:eastAsia="Times" w:hAnsi="Cambria Math" w:cs="Times"/>
                <w:sz w:val="24"/>
                <w:szCs w:val="24"/>
                <w:lang w:eastAsia="ar-SA"/>
              </w:rPr>
              <m:t>∂</m:t>
            </m:r>
            <m:sSub>
              <m:sSubPr>
                <m:ctrlPr>
                  <w:rPr>
                    <w:rFonts w:ascii="Cambria Math" w:eastAsia="Times" w:hAnsi="Cambria Math" w:cs="Times"/>
                    <w:sz w:val="24"/>
                    <w:szCs w:val="24"/>
                    <w:lang w:eastAsia="ar-SA"/>
                  </w:rPr>
                </m:ctrlPr>
              </m:sSubPr>
              <m:e>
                <m:r>
                  <w:rPr>
                    <w:rFonts w:ascii="Cambria Math" w:eastAsia="Times" w:hAnsi="Cambria Math" w:cs="Times"/>
                    <w:sz w:val="24"/>
                    <w:szCs w:val="24"/>
                    <w:lang w:eastAsia="ar-SA"/>
                  </w:rPr>
                  <m:t>β</m:t>
                </m:r>
              </m:e>
              <m:sub>
                <m:r>
                  <w:rPr>
                    <w:rFonts w:ascii="Cambria Math" w:eastAsia="Times" w:hAnsi="Cambria Math" w:cs="Times"/>
                    <w:sz w:val="24"/>
                    <w:szCs w:val="24"/>
                    <w:lang w:eastAsia="ar-SA"/>
                  </w:rPr>
                  <m:t>l</m:t>
                </m:r>
              </m:sub>
            </m:sSub>
          </m:num>
          <m:den>
            <m:r>
              <w:rPr>
                <w:rFonts w:ascii="Cambria Math" w:eastAsia="Times" w:hAnsi="Cambria Math" w:cs="Times"/>
                <w:sz w:val="24"/>
                <w:szCs w:val="24"/>
                <w:lang w:eastAsia="ar-SA"/>
              </w:rPr>
              <m:t>∂</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α</m:t>
                </m:r>
              </m:e>
              <m:sub>
                <m:r>
                  <w:rPr>
                    <w:rFonts w:ascii="Cambria Math" w:eastAsia="Times" w:hAnsi="Cambria Math" w:cs="Times"/>
                    <w:sz w:val="24"/>
                    <w:szCs w:val="24"/>
                    <w:lang w:eastAsia="ar-SA"/>
                  </w:rPr>
                  <m:t>gas</m:t>
                </m:r>
              </m:sub>
            </m:sSub>
          </m:den>
        </m:f>
        <m:r>
          <w:rPr>
            <w:rFonts w:ascii="Cambria Math" w:eastAsia="Times" w:hAnsi="Cambria Math" w:cs="Times"/>
            <w:sz w:val="24"/>
            <w:szCs w:val="24"/>
            <w:lang w:eastAsia="ar-SA"/>
          </w:rPr>
          <m:t>=0</m:t>
        </m:r>
      </m:oMath>
      <w:r w:rsidRPr="0049050F">
        <w:rPr>
          <w:rFonts w:ascii="Times New Roman" w:eastAsia="Times" w:hAnsi="Times New Roman" w:cs="Times"/>
          <w:sz w:val="24"/>
          <w:szCs w:val="24"/>
          <w:lang w:eastAsia="ar-SA"/>
        </w:rPr>
        <w:t>;</w:t>
      </w:r>
      <w:r w:rsidRPr="0049050F">
        <w:rPr>
          <w:rFonts w:ascii="Times New Roman" w:eastAsia="Times" w:hAnsi="Times New Roman" w:cs="Times"/>
          <w:sz w:val="24"/>
          <w:szCs w:val="24"/>
          <w:lang w:eastAsia="ar-SA"/>
        </w:rPr>
        <w:tab/>
      </w:r>
      <w:r w:rsidRPr="0049050F">
        <w:rPr>
          <w:rFonts w:ascii="Times New Roman" w:eastAsia="Times" w:hAnsi="Times New Roman" w:cs="Times"/>
          <w:sz w:val="24"/>
          <w:szCs w:val="24"/>
          <w:lang w:eastAsia="ar-SA"/>
        </w:rPr>
        <w:tab/>
        <w:t xml:space="preserve">                       </w:t>
      </w:r>
      <w:r w:rsidRPr="0049050F">
        <w:rPr>
          <w:rFonts w:ascii="Times New Roman" w:eastAsia="Times" w:hAnsi="Times New Roman" w:cs="Times"/>
          <w:sz w:val="24"/>
          <w:szCs w:val="24"/>
          <w:lang w:eastAsia="ar-SA"/>
        </w:rPr>
        <w:tab/>
        <w:t xml:space="preserve">        </w:t>
      </w:r>
      <w:proofErr w:type="gramStart"/>
      <w:r w:rsidRPr="0049050F">
        <w:rPr>
          <w:rFonts w:ascii="Times New Roman" w:eastAsia="Times" w:hAnsi="Times New Roman" w:cs="Times"/>
          <w:sz w:val="24"/>
          <w:szCs w:val="24"/>
          <w:lang w:eastAsia="ar-SA"/>
        </w:rPr>
        <w:t xml:space="preserve">   (</w:t>
      </w:r>
      <w:proofErr w:type="gramEnd"/>
      <w:r w:rsidRPr="0049050F">
        <w:rPr>
          <w:rFonts w:ascii="Times New Roman" w:eastAsia="Times" w:hAnsi="Times New Roman" w:cs="Times"/>
          <w:sz w:val="24"/>
          <w:szCs w:val="24"/>
          <w:lang w:eastAsia="ar-SA"/>
        </w:rPr>
        <w:t>2.2.6b)</w:t>
      </w:r>
    </w:p>
    <w:p w14:paraId="465D7DC6" w14:textId="77777777" w:rsidR="0049050F" w:rsidRPr="0049050F" w:rsidRDefault="0049050F" w:rsidP="0049050F">
      <w:pPr>
        <w:suppressAutoHyphens/>
        <w:autoSpaceDE w:val="0"/>
        <w:spacing w:before="120" w:after="120" w:line="240" w:lineRule="auto"/>
        <w:jc w:val="both"/>
        <w:rPr>
          <w:rFonts w:ascii="Times New Roman" w:eastAsia="Times" w:hAnsi="Times New Roman" w:cs="Times"/>
          <w:sz w:val="24"/>
          <w:szCs w:val="24"/>
          <w:lang w:eastAsia="ar-SA"/>
        </w:rPr>
      </w:pPr>
      <w:r w:rsidRPr="0049050F">
        <w:rPr>
          <w:rFonts w:ascii="Times New Roman" w:eastAsia="Times" w:hAnsi="Times New Roman" w:cs="Times"/>
          <w:sz w:val="24"/>
          <w:szCs w:val="24"/>
          <w:lang w:eastAsia="ar-SA"/>
        </w:rPr>
        <w:tab/>
      </w:r>
      <m:oMath>
        <m:f>
          <m:fPr>
            <m:ctrlPr>
              <w:rPr>
                <w:rFonts w:ascii="Cambria Math" w:eastAsia="Times" w:hAnsi="Cambria Math" w:cs="Times"/>
                <w:i/>
                <w:sz w:val="24"/>
                <w:szCs w:val="24"/>
                <w:lang w:eastAsia="ar-SA"/>
              </w:rPr>
            </m:ctrlPr>
          </m:fPr>
          <m:num>
            <m:r>
              <w:rPr>
                <w:rFonts w:ascii="Cambria Math" w:eastAsia="Times" w:hAnsi="Cambria Math" w:cs="Times"/>
                <w:sz w:val="24"/>
                <w:szCs w:val="24"/>
                <w:lang w:eastAsia="ar-SA"/>
              </w:rPr>
              <m:t>∂</m:t>
            </m:r>
            <m:r>
              <m:rPr>
                <m:sty m:val="p"/>
              </m:rPr>
              <w:rPr>
                <w:rFonts w:ascii="Cambria Math" w:eastAsia="Times" w:hAnsi="Cambria Math" w:cs="Times"/>
                <w:sz w:val="24"/>
                <w:szCs w:val="24"/>
                <w:lang w:eastAsia="ar-SA"/>
              </w:rPr>
              <m:t>Δ</m:t>
            </m:r>
          </m:num>
          <m:den>
            <m:r>
              <w:rPr>
                <w:rFonts w:ascii="Cambria Math" w:eastAsia="Times" w:hAnsi="Cambria Math" w:cs="Times"/>
                <w:sz w:val="24"/>
                <w:szCs w:val="24"/>
                <w:lang w:eastAsia="ar-SA"/>
              </w:rPr>
              <m:t>∂</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e</m:t>
                </m:r>
              </m:e>
              <m:sub>
                <m:r>
                  <w:rPr>
                    <w:rFonts w:ascii="Cambria Math" w:eastAsia="Times" w:hAnsi="Cambria Math" w:cs="Times"/>
                    <w:sz w:val="24"/>
                    <w:szCs w:val="24"/>
                    <w:lang w:eastAsia="ar-SA"/>
                  </w:rPr>
                  <m:t>1</m:t>
                </m:r>
              </m:sub>
            </m:sSub>
          </m:den>
        </m:f>
        <m:r>
          <w:rPr>
            <w:rFonts w:ascii="Cambria Math" w:eastAsia="Times" w:hAnsi="Cambria Math" w:cs="Times"/>
            <w:sz w:val="24"/>
            <w:szCs w:val="24"/>
            <w:lang w:eastAsia="ar-SA"/>
          </w:rPr>
          <m:t>=ρf;</m:t>
        </m:r>
      </m:oMath>
      <w:r w:rsidRPr="0049050F">
        <w:rPr>
          <w:rFonts w:ascii="Times New Roman" w:eastAsia="Times" w:hAnsi="Times New Roman" w:cs="Times"/>
          <w:sz w:val="24"/>
          <w:szCs w:val="24"/>
          <w:lang w:eastAsia="ar-SA"/>
        </w:rPr>
        <w:tab/>
      </w:r>
      <w:r w:rsidRPr="0049050F">
        <w:rPr>
          <w:rFonts w:ascii="Times New Roman" w:eastAsia="Times" w:hAnsi="Times New Roman" w:cs="Times"/>
          <w:sz w:val="24"/>
          <w:szCs w:val="24"/>
          <w:lang w:eastAsia="ar-SA"/>
        </w:rPr>
        <w:tab/>
      </w:r>
      <m:oMath>
        <m:f>
          <m:fPr>
            <m:ctrlPr>
              <w:rPr>
                <w:rFonts w:ascii="Cambria Math" w:eastAsia="Times" w:hAnsi="Cambria Math" w:cs="Times"/>
                <w:i/>
                <w:sz w:val="24"/>
                <w:szCs w:val="24"/>
                <w:lang w:eastAsia="ar-SA"/>
              </w:rPr>
            </m:ctrlPr>
          </m:fPr>
          <m:num>
            <m:r>
              <w:rPr>
                <w:rFonts w:ascii="Cambria Math" w:eastAsia="Times" w:hAnsi="Cambria Math" w:cs="Times"/>
                <w:sz w:val="24"/>
                <w:szCs w:val="24"/>
                <w:lang w:eastAsia="ar-SA"/>
              </w:rPr>
              <m:t>∂</m:t>
            </m:r>
            <m:r>
              <m:rPr>
                <m:sty m:val="p"/>
              </m:rPr>
              <w:rPr>
                <w:rFonts w:ascii="Cambria Math" w:eastAsia="Times" w:hAnsi="Cambria Math" w:cs="Times"/>
                <w:sz w:val="24"/>
                <w:szCs w:val="24"/>
                <w:lang w:eastAsia="ar-SA"/>
              </w:rPr>
              <m:t>ω</m:t>
            </m:r>
          </m:num>
          <m:den>
            <m:r>
              <w:rPr>
                <w:rFonts w:ascii="Cambria Math" w:eastAsia="Times" w:hAnsi="Cambria Math" w:cs="Times"/>
                <w:sz w:val="24"/>
                <w:szCs w:val="24"/>
                <w:lang w:eastAsia="ar-SA"/>
              </w:rPr>
              <m:t>∂</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e</m:t>
                </m:r>
              </m:e>
              <m:sub>
                <m:r>
                  <w:rPr>
                    <w:rFonts w:ascii="Cambria Math" w:eastAsia="Times" w:hAnsi="Cambria Math" w:cs="Times"/>
                    <w:sz w:val="24"/>
                    <w:szCs w:val="24"/>
                    <w:lang w:eastAsia="ar-SA"/>
                  </w:rPr>
                  <m:t>1</m:t>
                </m:r>
              </m:sub>
            </m:sSub>
          </m:den>
        </m:f>
        <m:r>
          <w:rPr>
            <w:rFonts w:ascii="Cambria Math" w:eastAsia="Times" w:hAnsi="Cambria Math" w:cs="Times"/>
            <w:sz w:val="24"/>
            <w:szCs w:val="24"/>
            <w:lang w:eastAsia="ar-SA"/>
          </w:rPr>
          <m:t>=</m:t>
        </m:r>
        <m:f>
          <m:fPr>
            <m:ctrlPr>
              <w:rPr>
                <w:rFonts w:ascii="Cambria Math" w:eastAsia="Times" w:hAnsi="Cambria Math" w:cs="Times"/>
                <w:i/>
                <w:sz w:val="24"/>
                <w:szCs w:val="24"/>
                <w:lang w:eastAsia="ar-SA"/>
              </w:rPr>
            </m:ctrlPr>
          </m:fPr>
          <m:num>
            <m:r>
              <w:rPr>
                <w:rFonts w:ascii="Cambria Math" w:eastAsia="Times" w:hAnsi="Cambria Math" w:cs="Times"/>
                <w:sz w:val="24"/>
                <w:szCs w:val="24"/>
                <w:lang w:eastAsia="ar-SA"/>
              </w:rPr>
              <m:t>ρf</m:t>
            </m:r>
            <m:d>
              <m:dPr>
                <m:ctrlPr>
                  <w:rPr>
                    <w:rFonts w:ascii="Cambria Math" w:eastAsia="Times" w:hAnsi="Cambria Math" w:cs="Times"/>
                    <w:i/>
                    <w:sz w:val="24"/>
                    <w:szCs w:val="24"/>
                    <w:lang w:eastAsia="ar-SA"/>
                  </w:rPr>
                </m:ctrlPr>
              </m:dPr>
              <m:e>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z</m:t>
                    </m:r>
                  </m:e>
                  <m:sub>
                    <m:r>
                      <w:rPr>
                        <w:rFonts w:ascii="Cambria Math" w:eastAsia="Times" w:hAnsi="Cambria Math" w:cs="Times"/>
                        <w:sz w:val="24"/>
                        <w:szCs w:val="24"/>
                        <w:lang w:eastAsia="ar-SA"/>
                      </w:rPr>
                      <m:t>1</m:t>
                    </m:r>
                  </m:sub>
                </m:sSub>
                <m:r>
                  <w:rPr>
                    <w:rFonts w:ascii="Cambria Math" w:eastAsia="Times" w:hAnsi="Cambria Math" w:cs="Times"/>
                    <w:sz w:val="24"/>
                    <w:szCs w:val="24"/>
                    <w:lang w:eastAsia="ar-SA"/>
                  </w:rPr>
                  <m:t>-ω</m:t>
                </m:r>
              </m:e>
            </m:d>
          </m:num>
          <m:den>
            <m:r>
              <m:rPr>
                <m:sty m:val="p"/>
              </m:rPr>
              <w:rPr>
                <w:rFonts w:ascii="Cambria Math" w:eastAsia="Times" w:hAnsi="Cambria Math" w:cs="Times"/>
                <w:sz w:val="24"/>
                <w:szCs w:val="24"/>
                <w:lang w:eastAsia="ar-SA"/>
              </w:rPr>
              <m:t>Δ</m:t>
            </m:r>
          </m:den>
        </m:f>
        <m:r>
          <w:rPr>
            <w:rFonts w:ascii="Cambria Math" w:eastAsia="Times" w:hAnsi="Cambria Math" w:cs="Times"/>
            <w:sz w:val="24"/>
            <w:szCs w:val="24"/>
            <w:lang w:eastAsia="ar-SA"/>
          </w:rPr>
          <m:t>;</m:t>
        </m:r>
      </m:oMath>
      <w:r w:rsidRPr="0049050F">
        <w:rPr>
          <w:rFonts w:ascii="Times New Roman" w:eastAsia="Times" w:hAnsi="Times New Roman" w:cs="Times"/>
          <w:sz w:val="24"/>
          <w:szCs w:val="24"/>
          <w:lang w:eastAsia="ar-SA"/>
        </w:rPr>
        <w:tab/>
      </w:r>
      <m:oMath>
        <m:f>
          <m:fPr>
            <m:ctrlPr>
              <w:rPr>
                <w:rFonts w:ascii="Cambria Math" w:eastAsia="Times" w:hAnsi="Cambria Math" w:cs="Times"/>
                <w:i/>
                <w:sz w:val="24"/>
                <w:szCs w:val="24"/>
                <w:lang w:eastAsia="ar-SA"/>
              </w:rPr>
            </m:ctrlPr>
          </m:fPr>
          <m:num>
            <m:r>
              <w:rPr>
                <w:rFonts w:ascii="Cambria Math" w:eastAsia="Times" w:hAnsi="Cambria Math" w:cs="Times"/>
                <w:sz w:val="24"/>
                <w:szCs w:val="24"/>
                <w:lang w:eastAsia="ar-SA"/>
              </w:rPr>
              <m:t>∂</m:t>
            </m:r>
            <m:sSub>
              <m:sSubPr>
                <m:ctrlPr>
                  <w:rPr>
                    <w:rFonts w:ascii="Cambria Math" w:eastAsia="Times" w:hAnsi="Cambria Math" w:cs="Times"/>
                    <w:sz w:val="24"/>
                    <w:szCs w:val="24"/>
                    <w:lang w:eastAsia="ar-SA"/>
                  </w:rPr>
                </m:ctrlPr>
              </m:sSubPr>
              <m:e>
                <m:r>
                  <w:rPr>
                    <w:rFonts w:ascii="Cambria Math" w:eastAsia="Times" w:hAnsi="Cambria Math" w:cs="Times"/>
                    <w:sz w:val="24"/>
                    <w:szCs w:val="24"/>
                    <w:lang w:eastAsia="ar-SA"/>
                  </w:rPr>
                  <m:t>β</m:t>
                </m:r>
              </m:e>
              <m:sub>
                <m:r>
                  <w:rPr>
                    <w:rFonts w:ascii="Cambria Math" w:eastAsia="Times" w:hAnsi="Cambria Math" w:cs="Times"/>
                    <w:sz w:val="24"/>
                    <w:szCs w:val="24"/>
                    <w:lang w:eastAsia="ar-SA"/>
                  </w:rPr>
                  <m:t>l</m:t>
                </m:r>
              </m:sub>
            </m:sSub>
          </m:num>
          <m:den>
            <m:r>
              <w:rPr>
                <w:rFonts w:ascii="Cambria Math" w:eastAsia="Times" w:hAnsi="Cambria Math" w:cs="Times"/>
                <w:sz w:val="24"/>
                <w:szCs w:val="24"/>
                <w:lang w:eastAsia="ar-SA"/>
              </w:rPr>
              <m:t>∂</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e</m:t>
                </m:r>
              </m:e>
              <m:sub>
                <m:r>
                  <w:rPr>
                    <w:rFonts w:ascii="Cambria Math" w:eastAsia="Times" w:hAnsi="Cambria Math" w:cs="Times"/>
                    <w:sz w:val="24"/>
                    <w:szCs w:val="24"/>
                    <w:lang w:eastAsia="ar-SA"/>
                  </w:rPr>
                  <m:t>1</m:t>
                </m:r>
              </m:sub>
            </m:sSub>
          </m:den>
        </m:f>
        <m:r>
          <w:rPr>
            <w:rFonts w:ascii="Cambria Math" w:eastAsia="Times" w:hAnsi="Cambria Math" w:cs="Times"/>
            <w:sz w:val="24"/>
            <w:szCs w:val="24"/>
            <w:lang w:eastAsia="ar-SA"/>
          </w:rPr>
          <m:t>=</m:t>
        </m:r>
        <m:f>
          <m:fPr>
            <m:ctrlPr>
              <w:rPr>
                <w:rFonts w:ascii="Cambria Math" w:eastAsia="Times" w:hAnsi="Cambria Math" w:cs="Times"/>
                <w:i/>
                <w:sz w:val="24"/>
                <w:szCs w:val="24"/>
                <w:lang w:eastAsia="ar-SA"/>
              </w:rPr>
            </m:ctrlPr>
          </m:fPr>
          <m:num>
            <m:r>
              <w:rPr>
                <w:rFonts w:ascii="Cambria Math" w:eastAsia="Times" w:hAnsi="Cambria Math" w:cs="Times"/>
                <w:sz w:val="24"/>
                <w:szCs w:val="24"/>
                <w:lang w:eastAsia="ar-SA"/>
              </w:rPr>
              <m:t>f</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z</m:t>
                </m:r>
              </m:e>
              <m:sub>
                <m:r>
                  <w:rPr>
                    <w:rFonts w:ascii="Cambria Math" w:eastAsia="Times" w:hAnsi="Cambria Math" w:cs="Times"/>
                    <w:sz w:val="24"/>
                    <w:szCs w:val="24"/>
                    <w:lang w:eastAsia="ar-SA"/>
                  </w:rPr>
                  <m:t>1</m:t>
                </m:r>
              </m:sub>
            </m:sSub>
            <m:r>
              <w:rPr>
                <w:rFonts w:ascii="Cambria Math" w:eastAsia="Times" w:hAnsi="Cambria Math" w:cs="Times"/>
                <w:sz w:val="24"/>
                <w:szCs w:val="24"/>
                <w:lang w:eastAsia="ar-SA"/>
              </w:rPr>
              <m:t>(</m:t>
            </m:r>
            <m:sSub>
              <m:sSubPr>
                <m:ctrlPr>
                  <w:rPr>
                    <w:rFonts w:ascii="Cambria Math" w:eastAsia="Times" w:hAnsi="Cambria Math" w:cs="Times"/>
                    <w:sz w:val="24"/>
                    <w:szCs w:val="24"/>
                    <w:lang w:eastAsia="ar-SA"/>
                  </w:rPr>
                </m:ctrlPr>
              </m:sSubPr>
              <m:e>
                <m:r>
                  <w:rPr>
                    <w:rFonts w:ascii="Cambria Math" w:eastAsia="Times" w:hAnsi="Cambria Math" w:cs="Times"/>
                    <w:sz w:val="24"/>
                    <w:szCs w:val="24"/>
                    <w:lang w:eastAsia="ar-SA"/>
                  </w:rPr>
                  <m:t>β</m:t>
                </m:r>
              </m:e>
              <m:sub>
                <m:r>
                  <w:rPr>
                    <w:rFonts w:ascii="Cambria Math" w:eastAsia="Times" w:hAnsi="Cambria Math" w:cs="Times"/>
                    <w:sz w:val="24"/>
                    <w:szCs w:val="24"/>
                    <w:lang w:eastAsia="ar-SA"/>
                  </w:rPr>
                  <m:t>l,aer</m:t>
                </m:r>
              </m:sub>
            </m:sSub>
            <m:r>
              <w:rPr>
                <w:rFonts w:ascii="Cambria Math" w:eastAsia="Times" w:hAnsi="Cambria Math" w:cs="Times"/>
                <w:sz w:val="24"/>
                <w:szCs w:val="24"/>
                <w:lang w:eastAsia="ar-SA"/>
              </w:rPr>
              <m:t>-</m:t>
            </m:r>
            <m:sSub>
              <m:sSubPr>
                <m:ctrlPr>
                  <w:rPr>
                    <w:rFonts w:ascii="Cambria Math" w:eastAsia="Times" w:hAnsi="Cambria Math" w:cs="Times"/>
                    <w:sz w:val="24"/>
                    <w:szCs w:val="24"/>
                    <w:lang w:eastAsia="ar-SA"/>
                  </w:rPr>
                </m:ctrlPr>
              </m:sSubPr>
              <m:e>
                <m:r>
                  <w:rPr>
                    <w:rFonts w:ascii="Cambria Math" w:eastAsia="Times" w:hAnsi="Cambria Math" w:cs="Times"/>
                    <w:sz w:val="24"/>
                    <w:szCs w:val="24"/>
                    <w:lang w:eastAsia="ar-SA"/>
                  </w:rPr>
                  <m:t>β</m:t>
                </m:r>
              </m:e>
              <m:sub>
                <m:r>
                  <w:rPr>
                    <w:rFonts w:ascii="Cambria Math" w:eastAsia="Times" w:hAnsi="Cambria Math" w:cs="Times"/>
                    <w:sz w:val="24"/>
                    <w:szCs w:val="24"/>
                    <w:lang w:eastAsia="ar-SA"/>
                  </w:rPr>
                  <m:t>l</m:t>
                </m:r>
              </m:sub>
            </m:sSub>
            <m:r>
              <w:rPr>
                <w:rFonts w:ascii="Cambria Math" w:eastAsia="Times" w:hAnsi="Cambria Math" w:cs="Times"/>
                <w:sz w:val="24"/>
                <w:szCs w:val="24"/>
                <w:lang w:eastAsia="ar-SA"/>
              </w:rPr>
              <m:t>)</m:t>
            </m:r>
          </m:num>
          <m:den>
            <m:r>
              <w:rPr>
                <w:rFonts w:ascii="Cambria Math" w:eastAsia="Times" w:hAnsi="Cambria Math" w:cs="Times"/>
                <w:sz w:val="24"/>
                <w:szCs w:val="24"/>
                <w:lang w:eastAsia="ar-SA"/>
              </w:rPr>
              <m:t>ρ</m:t>
            </m:r>
            <m:sSub>
              <m:sSubPr>
                <m:ctrlPr>
                  <w:rPr>
                    <w:rFonts w:ascii="Cambria Math" w:eastAsia="Times" w:hAnsi="Cambria Math" w:cs="Times"/>
                    <w:sz w:val="24"/>
                    <w:szCs w:val="24"/>
                    <w:lang w:eastAsia="ar-SA"/>
                  </w:rPr>
                </m:ctrlPr>
              </m:sSubPr>
              <m:e>
                <m:r>
                  <w:rPr>
                    <w:rFonts w:ascii="Cambria Math" w:eastAsia="Times" w:hAnsi="Cambria Math" w:cs="Times"/>
                    <w:sz w:val="24"/>
                    <w:szCs w:val="24"/>
                    <w:lang w:eastAsia="ar-SA"/>
                  </w:rPr>
                  <m:t>σ</m:t>
                </m:r>
              </m:e>
              <m:sub>
                <m:r>
                  <w:rPr>
                    <w:rFonts w:ascii="Cambria Math" w:eastAsia="Times" w:hAnsi="Cambria Math" w:cs="Times"/>
                    <w:sz w:val="24"/>
                    <w:szCs w:val="24"/>
                    <w:lang w:eastAsia="ar-SA"/>
                  </w:rPr>
                  <m:t>aer</m:t>
                </m:r>
              </m:sub>
            </m:sSub>
            <m:r>
              <m:rPr>
                <m:sty m:val="p"/>
              </m:rPr>
              <w:rPr>
                <w:rFonts w:ascii="Cambria Math" w:eastAsia="Times" w:hAnsi="Cambria Math" w:cs="Times"/>
                <w:sz w:val="24"/>
                <w:szCs w:val="24"/>
                <w:lang w:eastAsia="ar-SA"/>
              </w:rPr>
              <m:t>+</m:t>
            </m:r>
            <m:sSub>
              <m:sSubPr>
                <m:ctrlPr>
                  <w:rPr>
                    <w:rFonts w:ascii="Cambria Math" w:eastAsia="Times" w:hAnsi="Cambria Math" w:cs="Times"/>
                    <w:sz w:val="24"/>
                    <w:szCs w:val="24"/>
                    <w:lang w:eastAsia="ar-SA"/>
                  </w:rPr>
                </m:ctrlPr>
              </m:sSubPr>
              <m:e>
                <m:r>
                  <w:rPr>
                    <w:rFonts w:ascii="Cambria Math" w:eastAsia="Times" w:hAnsi="Cambria Math" w:cs="Times"/>
                    <w:sz w:val="24"/>
                    <w:szCs w:val="24"/>
                    <w:lang w:eastAsia="ar-SA"/>
                  </w:rPr>
                  <m:t>σ</m:t>
                </m:r>
              </m:e>
              <m:sub>
                <m:r>
                  <w:rPr>
                    <w:rFonts w:ascii="Cambria Math" w:eastAsia="Times" w:hAnsi="Cambria Math" w:cs="Times"/>
                    <w:sz w:val="24"/>
                    <w:szCs w:val="24"/>
                    <w:lang w:eastAsia="ar-SA"/>
                  </w:rPr>
                  <m:t>Ray</m:t>
                </m:r>
              </m:sub>
            </m:sSub>
          </m:den>
        </m:f>
        <m:r>
          <w:rPr>
            <w:rFonts w:ascii="Cambria Math" w:eastAsia="Times" w:hAnsi="Cambria Math" w:cs="Times"/>
            <w:sz w:val="24"/>
            <w:szCs w:val="24"/>
            <w:lang w:eastAsia="ar-SA"/>
          </w:rPr>
          <m:t>;</m:t>
        </m:r>
      </m:oMath>
      <w:r w:rsidRPr="0049050F">
        <w:rPr>
          <w:rFonts w:ascii="Times New Roman" w:eastAsia="Times" w:hAnsi="Times New Roman" w:cs="Times"/>
          <w:sz w:val="24"/>
          <w:szCs w:val="24"/>
          <w:lang w:eastAsia="ar-SA"/>
        </w:rPr>
        <w:tab/>
        <w:t xml:space="preserve">          </w:t>
      </w:r>
      <w:r w:rsidRPr="0049050F">
        <w:rPr>
          <w:rFonts w:ascii="Times New Roman" w:eastAsia="Times" w:hAnsi="Times New Roman" w:cs="Times"/>
          <w:sz w:val="24"/>
          <w:szCs w:val="24"/>
          <w:lang w:eastAsia="ar-SA"/>
        </w:rPr>
        <w:tab/>
        <w:t xml:space="preserve">           </w:t>
      </w:r>
      <w:r w:rsidRPr="0049050F">
        <w:rPr>
          <w:rFonts w:ascii="Times New Roman" w:eastAsia="Times" w:hAnsi="Times New Roman" w:cs="Times"/>
          <w:sz w:val="24"/>
          <w:szCs w:val="24"/>
          <w:lang w:eastAsia="ar-SA"/>
        </w:rPr>
        <w:tab/>
        <w:t xml:space="preserve">           (2.2.6c)</w:t>
      </w:r>
    </w:p>
    <w:p w14:paraId="0BAEF810" w14:textId="77777777" w:rsidR="0049050F" w:rsidRPr="0049050F" w:rsidRDefault="0049050F" w:rsidP="0049050F">
      <w:pPr>
        <w:suppressAutoHyphens/>
        <w:autoSpaceDE w:val="0"/>
        <w:spacing w:before="120" w:after="120" w:line="240" w:lineRule="auto"/>
        <w:jc w:val="both"/>
        <w:rPr>
          <w:rFonts w:ascii="Times New Roman" w:eastAsia="Times" w:hAnsi="Times New Roman" w:cs="Times"/>
          <w:sz w:val="24"/>
          <w:szCs w:val="24"/>
          <w:lang w:eastAsia="ar-SA"/>
        </w:rPr>
      </w:pPr>
      <w:r w:rsidRPr="0049050F">
        <w:rPr>
          <w:rFonts w:ascii="Times New Roman" w:eastAsia="Times" w:hAnsi="Times New Roman" w:cs="Times"/>
          <w:sz w:val="24"/>
          <w:szCs w:val="24"/>
          <w:lang w:eastAsia="ar-SA"/>
        </w:rPr>
        <w:tab/>
      </w:r>
      <m:oMath>
        <m:f>
          <m:fPr>
            <m:ctrlPr>
              <w:rPr>
                <w:rFonts w:ascii="Cambria Math" w:eastAsia="Times" w:hAnsi="Cambria Math" w:cs="Times"/>
                <w:i/>
                <w:sz w:val="24"/>
                <w:szCs w:val="24"/>
                <w:lang w:eastAsia="ar-SA"/>
              </w:rPr>
            </m:ctrlPr>
          </m:fPr>
          <m:num>
            <m:r>
              <w:rPr>
                <w:rFonts w:ascii="Cambria Math" w:eastAsia="Times" w:hAnsi="Cambria Math" w:cs="Times"/>
                <w:sz w:val="24"/>
                <w:szCs w:val="24"/>
                <w:lang w:eastAsia="ar-SA"/>
              </w:rPr>
              <m:t>∂</m:t>
            </m:r>
            <m:r>
              <m:rPr>
                <m:sty m:val="p"/>
              </m:rPr>
              <w:rPr>
                <w:rFonts w:ascii="Cambria Math" w:eastAsia="Times" w:hAnsi="Cambria Math" w:cs="Times"/>
                <w:sz w:val="24"/>
                <w:szCs w:val="24"/>
                <w:lang w:eastAsia="ar-SA"/>
              </w:rPr>
              <m:t>Δ</m:t>
            </m:r>
          </m:num>
          <m:den>
            <m:r>
              <w:rPr>
                <w:rFonts w:ascii="Cambria Math" w:eastAsia="Times" w:hAnsi="Cambria Math" w:cs="Times"/>
                <w:sz w:val="24"/>
                <w:szCs w:val="24"/>
                <w:lang w:eastAsia="ar-SA"/>
              </w:rPr>
              <m:t>∂</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e</m:t>
                </m:r>
              </m:e>
              <m:sub>
                <m:r>
                  <w:rPr>
                    <w:rFonts w:ascii="Cambria Math" w:eastAsia="Times" w:hAnsi="Cambria Math" w:cs="Times"/>
                    <w:sz w:val="24"/>
                    <w:szCs w:val="24"/>
                    <w:lang w:eastAsia="ar-SA"/>
                  </w:rPr>
                  <m:t>2</m:t>
                </m:r>
              </m:sub>
            </m:sSub>
          </m:den>
        </m:f>
        <m:r>
          <w:rPr>
            <w:rFonts w:ascii="Cambria Math" w:eastAsia="Times" w:hAnsi="Cambria Math" w:cs="Times"/>
            <w:sz w:val="24"/>
            <w:szCs w:val="24"/>
            <w:lang w:eastAsia="ar-SA"/>
          </w:rPr>
          <m:t>=ρ(1-f);</m:t>
        </m:r>
      </m:oMath>
      <w:r w:rsidRPr="0049050F">
        <w:rPr>
          <w:rFonts w:ascii="Times New Roman" w:eastAsia="Times" w:hAnsi="Times New Roman" w:cs="Times"/>
          <w:sz w:val="24"/>
          <w:szCs w:val="24"/>
          <w:lang w:eastAsia="ar-SA"/>
        </w:rPr>
        <w:tab/>
      </w:r>
      <m:oMath>
        <m:f>
          <m:fPr>
            <m:ctrlPr>
              <w:rPr>
                <w:rFonts w:ascii="Cambria Math" w:eastAsia="Times" w:hAnsi="Cambria Math" w:cs="Times"/>
                <w:i/>
                <w:sz w:val="24"/>
                <w:szCs w:val="24"/>
                <w:lang w:eastAsia="ar-SA"/>
              </w:rPr>
            </m:ctrlPr>
          </m:fPr>
          <m:num>
            <m:r>
              <w:rPr>
                <w:rFonts w:ascii="Cambria Math" w:eastAsia="Times" w:hAnsi="Cambria Math" w:cs="Times"/>
                <w:sz w:val="24"/>
                <w:szCs w:val="24"/>
                <w:lang w:eastAsia="ar-SA"/>
              </w:rPr>
              <m:t>∂</m:t>
            </m:r>
            <m:r>
              <m:rPr>
                <m:sty m:val="p"/>
              </m:rPr>
              <w:rPr>
                <w:rFonts w:ascii="Cambria Math" w:eastAsia="Times" w:hAnsi="Cambria Math" w:cs="Times"/>
                <w:sz w:val="24"/>
                <w:szCs w:val="24"/>
                <w:lang w:eastAsia="ar-SA"/>
              </w:rPr>
              <m:t>ω</m:t>
            </m:r>
          </m:num>
          <m:den>
            <m:r>
              <w:rPr>
                <w:rFonts w:ascii="Cambria Math" w:eastAsia="Times" w:hAnsi="Cambria Math" w:cs="Times"/>
                <w:sz w:val="24"/>
                <w:szCs w:val="24"/>
                <w:lang w:eastAsia="ar-SA"/>
              </w:rPr>
              <m:t>∂</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e</m:t>
                </m:r>
              </m:e>
              <m:sub>
                <m:r>
                  <w:rPr>
                    <w:rFonts w:ascii="Cambria Math" w:eastAsia="Times" w:hAnsi="Cambria Math" w:cs="Times"/>
                    <w:sz w:val="24"/>
                    <w:szCs w:val="24"/>
                    <w:lang w:eastAsia="ar-SA"/>
                  </w:rPr>
                  <m:t>2</m:t>
                </m:r>
              </m:sub>
            </m:sSub>
          </m:den>
        </m:f>
        <m:r>
          <w:rPr>
            <w:rFonts w:ascii="Cambria Math" w:eastAsia="Times" w:hAnsi="Cambria Math" w:cs="Times"/>
            <w:sz w:val="24"/>
            <w:szCs w:val="24"/>
            <w:lang w:eastAsia="ar-SA"/>
          </w:rPr>
          <m:t>=</m:t>
        </m:r>
        <m:f>
          <m:fPr>
            <m:ctrlPr>
              <w:rPr>
                <w:rFonts w:ascii="Cambria Math" w:eastAsia="Times" w:hAnsi="Cambria Math" w:cs="Times"/>
                <w:i/>
                <w:sz w:val="24"/>
                <w:szCs w:val="24"/>
                <w:lang w:eastAsia="ar-SA"/>
              </w:rPr>
            </m:ctrlPr>
          </m:fPr>
          <m:num>
            <m:r>
              <w:rPr>
                <w:rFonts w:ascii="Cambria Math" w:eastAsia="Times" w:hAnsi="Cambria Math" w:cs="Times"/>
                <w:sz w:val="24"/>
                <w:szCs w:val="24"/>
                <w:lang w:eastAsia="ar-SA"/>
              </w:rPr>
              <m:t>ρ(1-f)</m:t>
            </m:r>
            <m:d>
              <m:dPr>
                <m:ctrlPr>
                  <w:rPr>
                    <w:rFonts w:ascii="Cambria Math" w:eastAsia="Times" w:hAnsi="Cambria Math" w:cs="Times"/>
                    <w:i/>
                    <w:sz w:val="24"/>
                    <w:szCs w:val="24"/>
                    <w:lang w:eastAsia="ar-SA"/>
                  </w:rPr>
                </m:ctrlPr>
              </m:dPr>
              <m:e>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a</m:t>
                    </m:r>
                  </m:e>
                  <m:sub>
                    <m:r>
                      <w:rPr>
                        <w:rFonts w:ascii="Cambria Math" w:eastAsia="Times" w:hAnsi="Cambria Math" w:cs="Times"/>
                        <w:sz w:val="24"/>
                        <w:szCs w:val="24"/>
                        <w:lang w:eastAsia="ar-SA"/>
                      </w:rPr>
                      <m:t>2</m:t>
                    </m:r>
                  </m:sub>
                </m:sSub>
                <m:r>
                  <w:rPr>
                    <w:rFonts w:ascii="Cambria Math" w:eastAsia="Times" w:hAnsi="Cambria Math" w:cs="Times"/>
                    <w:sz w:val="24"/>
                    <w:szCs w:val="24"/>
                    <w:lang w:eastAsia="ar-SA"/>
                  </w:rPr>
                  <m:t>-ω</m:t>
                </m:r>
              </m:e>
            </m:d>
          </m:num>
          <m:den>
            <m:r>
              <m:rPr>
                <m:sty m:val="p"/>
              </m:rPr>
              <w:rPr>
                <w:rFonts w:ascii="Cambria Math" w:eastAsia="Times" w:hAnsi="Cambria Math" w:cs="Times"/>
                <w:sz w:val="24"/>
                <w:szCs w:val="24"/>
                <w:lang w:eastAsia="ar-SA"/>
              </w:rPr>
              <m:t>Δ</m:t>
            </m:r>
          </m:den>
        </m:f>
        <m:r>
          <w:rPr>
            <w:rFonts w:ascii="Cambria Math" w:eastAsia="Times" w:hAnsi="Cambria Math" w:cs="Times"/>
            <w:sz w:val="24"/>
            <w:szCs w:val="24"/>
            <w:lang w:eastAsia="ar-SA"/>
          </w:rPr>
          <m:t>;</m:t>
        </m:r>
      </m:oMath>
      <w:r w:rsidRPr="0049050F">
        <w:rPr>
          <w:rFonts w:ascii="Times New Roman" w:eastAsia="Times" w:hAnsi="Times New Roman" w:cs="Times"/>
          <w:sz w:val="24"/>
          <w:szCs w:val="24"/>
          <w:lang w:eastAsia="ar-SA"/>
        </w:rPr>
        <w:tab/>
      </w:r>
      <m:oMath>
        <m:f>
          <m:fPr>
            <m:ctrlPr>
              <w:rPr>
                <w:rFonts w:ascii="Cambria Math" w:eastAsia="Times" w:hAnsi="Cambria Math" w:cs="Times"/>
                <w:i/>
                <w:sz w:val="24"/>
                <w:szCs w:val="24"/>
                <w:lang w:eastAsia="ar-SA"/>
              </w:rPr>
            </m:ctrlPr>
          </m:fPr>
          <m:num>
            <m:r>
              <w:rPr>
                <w:rFonts w:ascii="Cambria Math" w:eastAsia="Times" w:hAnsi="Cambria Math" w:cs="Times"/>
                <w:sz w:val="24"/>
                <w:szCs w:val="24"/>
                <w:lang w:eastAsia="ar-SA"/>
              </w:rPr>
              <m:t>∂</m:t>
            </m:r>
            <m:sSub>
              <m:sSubPr>
                <m:ctrlPr>
                  <w:rPr>
                    <w:rFonts w:ascii="Cambria Math" w:eastAsia="Times" w:hAnsi="Cambria Math" w:cs="Times"/>
                    <w:sz w:val="24"/>
                    <w:szCs w:val="24"/>
                    <w:lang w:eastAsia="ar-SA"/>
                  </w:rPr>
                </m:ctrlPr>
              </m:sSubPr>
              <m:e>
                <m:r>
                  <w:rPr>
                    <w:rFonts w:ascii="Cambria Math" w:eastAsia="Times" w:hAnsi="Cambria Math" w:cs="Times"/>
                    <w:sz w:val="24"/>
                    <w:szCs w:val="24"/>
                    <w:lang w:eastAsia="ar-SA"/>
                  </w:rPr>
                  <m:t>β</m:t>
                </m:r>
              </m:e>
              <m:sub>
                <m:r>
                  <w:rPr>
                    <w:rFonts w:ascii="Cambria Math" w:eastAsia="Times" w:hAnsi="Cambria Math" w:cs="Times"/>
                    <w:sz w:val="24"/>
                    <w:szCs w:val="24"/>
                    <w:lang w:eastAsia="ar-SA"/>
                  </w:rPr>
                  <m:t>l</m:t>
                </m:r>
              </m:sub>
            </m:sSub>
          </m:num>
          <m:den>
            <m:r>
              <w:rPr>
                <w:rFonts w:ascii="Cambria Math" w:eastAsia="Times" w:hAnsi="Cambria Math" w:cs="Times"/>
                <w:sz w:val="24"/>
                <w:szCs w:val="24"/>
                <w:lang w:eastAsia="ar-SA"/>
              </w:rPr>
              <m:t>∂</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e</m:t>
                </m:r>
              </m:e>
              <m:sub>
                <m:r>
                  <w:rPr>
                    <w:rFonts w:ascii="Cambria Math" w:eastAsia="Times" w:hAnsi="Cambria Math" w:cs="Times"/>
                    <w:sz w:val="24"/>
                    <w:szCs w:val="24"/>
                    <w:lang w:eastAsia="ar-SA"/>
                  </w:rPr>
                  <m:t>2</m:t>
                </m:r>
              </m:sub>
            </m:sSub>
          </m:den>
        </m:f>
        <m:r>
          <w:rPr>
            <w:rFonts w:ascii="Cambria Math" w:eastAsia="Times" w:hAnsi="Cambria Math" w:cs="Times"/>
            <w:sz w:val="24"/>
            <w:szCs w:val="24"/>
            <w:lang w:eastAsia="ar-SA"/>
          </w:rPr>
          <m:t>=</m:t>
        </m:r>
        <m:f>
          <m:fPr>
            <m:ctrlPr>
              <w:rPr>
                <w:rFonts w:ascii="Cambria Math" w:eastAsia="Times" w:hAnsi="Cambria Math" w:cs="Times"/>
                <w:i/>
                <w:sz w:val="24"/>
                <w:szCs w:val="24"/>
                <w:lang w:eastAsia="ar-SA"/>
              </w:rPr>
            </m:ctrlPr>
          </m:fPr>
          <m:num>
            <m:r>
              <w:rPr>
                <w:rFonts w:ascii="Cambria Math" w:eastAsia="Times" w:hAnsi="Cambria Math" w:cs="Times"/>
                <w:sz w:val="24"/>
                <w:szCs w:val="24"/>
                <w:lang w:eastAsia="ar-SA"/>
              </w:rPr>
              <m:t>(1-f)</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z</m:t>
                </m:r>
              </m:e>
              <m:sub>
                <m:r>
                  <w:rPr>
                    <w:rFonts w:ascii="Cambria Math" w:eastAsia="Times" w:hAnsi="Cambria Math" w:cs="Times"/>
                    <w:sz w:val="24"/>
                    <w:szCs w:val="24"/>
                    <w:lang w:eastAsia="ar-SA"/>
                  </w:rPr>
                  <m:t>2</m:t>
                </m:r>
              </m:sub>
            </m:sSub>
            <m:r>
              <w:rPr>
                <w:rFonts w:ascii="Cambria Math" w:eastAsia="Times" w:hAnsi="Cambria Math" w:cs="Times"/>
                <w:sz w:val="24"/>
                <w:szCs w:val="24"/>
                <w:lang w:eastAsia="ar-SA"/>
              </w:rPr>
              <m:t>(</m:t>
            </m:r>
            <m:sSub>
              <m:sSubPr>
                <m:ctrlPr>
                  <w:rPr>
                    <w:rFonts w:ascii="Cambria Math" w:eastAsia="Times" w:hAnsi="Cambria Math" w:cs="Times"/>
                    <w:sz w:val="24"/>
                    <w:szCs w:val="24"/>
                    <w:lang w:eastAsia="ar-SA"/>
                  </w:rPr>
                </m:ctrlPr>
              </m:sSubPr>
              <m:e>
                <m:r>
                  <w:rPr>
                    <w:rFonts w:ascii="Cambria Math" w:eastAsia="Times" w:hAnsi="Cambria Math" w:cs="Times"/>
                    <w:sz w:val="24"/>
                    <w:szCs w:val="24"/>
                    <w:lang w:eastAsia="ar-SA"/>
                  </w:rPr>
                  <m:t>β</m:t>
                </m:r>
              </m:e>
              <m:sub>
                <m:r>
                  <w:rPr>
                    <w:rFonts w:ascii="Cambria Math" w:eastAsia="Times" w:hAnsi="Cambria Math" w:cs="Times"/>
                    <w:sz w:val="24"/>
                    <w:szCs w:val="24"/>
                    <w:lang w:eastAsia="ar-SA"/>
                  </w:rPr>
                  <m:t>l,aer</m:t>
                </m:r>
              </m:sub>
            </m:sSub>
            <m:r>
              <w:rPr>
                <w:rFonts w:ascii="Cambria Math" w:eastAsia="Times" w:hAnsi="Cambria Math" w:cs="Times"/>
                <w:sz w:val="24"/>
                <w:szCs w:val="24"/>
                <w:lang w:eastAsia="ar-SA"/>
              </w:rPr>
              <m:t>-</m:t>
            </m:r>
            <m:sSub>
              <m:sSubPr>
                <m:ctrlPr>
                  <w:rPr>
                    <w:rFonts w:ascii="Cambria Math" w:eastAsia="Times" w:hAnsi="Cambria Math" w:cs="Times"/>
                    <w:sz w:val="24"/>
                    <w:szCs w:val="24"/>
                    <w:lang w:eastAsia="ar-SA"/>
                  </w:rPr>
                </m:ctrlPr>
              </m:sSubPr>
              <m:e>
                <m:r>
                  <w:rPr>
                    <w:rFonts w:ascii="Cambria Math" w:eastAsia="Times" w:hAnsi="Cambria Math" w:cs="Times"/>
                    <w:sz w:val="24"/>
                    <w:szCs w:val="24"/>
                    <w:lang w:eastAsia="ar-SA"/>
                  </w:rPr>
                  <m:t>β</m:t>
                </m:r>
              </m:e>
              <m:sub>
                <m:r>
                  <w:rPr>
                    <w:rFonts w:ascii="Cambria Math" w:eastAsia="Times" w:hAnsi="Cambria Math" w:cs="Times"/>
                    <w:sz w:val="24"/>
                    <w:szCs w:val="24"/>
                    <w:lang w:eastAsia="ar-SA"/>
                  </w:rPr>
                  <m:t>l</m:t>
                </m:r>
              </m:sub>
            </m:sSub>
            <m:r>
              <w:rPr>
                <w:rFonts w:ascii="Cambria Math" w:eastAsia="Times" w:hAnsi="Cambria Math" w:cs="Times"/>
                <w:sz w:val="24"/>
                <w:szCs w:val="24"/>
                <w:lang w:eastAsia="ar-SA"/>
              </w:rPr>
              <m:t>)</m:t>
            </m:r>
          </m:num>
          <m:den>
            <m:r>
              <w:rPr>
                <w:rFonts w:ascii="Cambria Math" w:eastAsia="Times" w:hAnsi="Cambria Math" w:cs="Times"/>
                <w:sz w:val="24"/>
                <w:szCs w:val="24"/>
                <w:lang w:eastAsia="ar-SA"/>
              </w:rPr>
              <m:t>ρ</m:t>
            </m:r>
            <m:sSub>
              <m:sSubPr>
                <m:ctrlPr>
                  <w:rPr>
                    <w:rFonts w:ascii="Cambria Math" w:eastAsia="Times" w:hAnsi="Cambria Math" w:cs="Times"/>
                    <w:sz w:val="24"/>
                    <w:szCs w:val="24"/>
                    <w:lang w:eastAsia="ar-SA"/>
                  </w:rPr>
                </m:ctrlPr>
              </m:sSubPr>
              <m:e>
                <m:r>
                  <w:rPr>
                    <w:rFonts w:ascii="Cambria Math" w:eastAsia="Times" w:hAnsi="Cambria Math" w:cs="Times"/>
                    <w:sz w:val="24"/>
                    <w:szCs w:val="24"/>
                    <w:lang w:eastAsia="ar-SA"/>
                  </w:rPr>
                  <m:t>σ</m:t>
                </m:r>
              </m:e>
              <m:sub>
                <m:r>
                  <w:rPr>
                    <w:rFonts w:ascii="Cambria Math" w:eastAsia="Times" w:hAnsi="Cambria Math" w:cs="Times"/>
                    <w:sz w:val="24"/>
                    <w:szCs w:val="24"/>
                    <w:lang w:eastAsia="ar-SA"/>
                  </w:rPr>
                  <m:t>aer</m:t>
                </m:r>
              </m:sub>
            </m:sSub>
            <m:r>
              <m:rPr>
                <m:sty m:val="p"/>
              </m:rPr>
              <w:rPr>
                <w:rFonts w:ascii="Cambria Math" w:eastAsia="Times" w:hAnsi="Cambria Math" w:cs="Times"/>
                <w:sz w:val="24"/>
                <w:szCs w:val="24"/>
                <w:lang w:eastAsia="ar-SA"/>
              </w:rPr>
              <m:t>+</m:t>
            </m:r>
            <m:sSub>
              <m:sSubPr>
                <m:ctrlPr>
                  <w:rPr>
                    <w:rFonts w:ascii="Cambria Math" w:eastAsia="Times" w:hAnsi="Cambria Math" w:cs="Times"/>
                    <w:sz w:val="24"/>
                    <w:szCs w:val="24"/>
                    <w:lang w:eastAsia="ar-SA"/>
                  </w:rPr>
                </m:ctrlPr>
              </m:sSubPr>
              <m:e>
                <m:r>
                  <w:rPr>
                    <w:rFonts w:ascii="Cambria Math" w:eastAsia="Times" w:hAnsi="Cambria Math" w:cs="Times"/>
                    <w:sz w:val="24"/>
                    <w:szCs w:val="24"/>
                    <w:lang w:eastAsia="ar-SA"/>
                  </w:rPr>
                  <m:t>σ</m:t>
                </m:r>
              </m:e>
              <m:sub>
                <m:r>
                  <w:rPr>
                    <w:rFonts w:ascii="Cambria Math" w:eastAsia="Times" w:hAnsi="Cambria Math" w:cs="Times"/>
                    <w:sz w:val="24"/>
                    <w:szCs w:val="24"/>
                    <w:lang w:eastAsia="ar-SA"/>
                  </w:rPr>
                  <m:t>Ray</m:t>
                </m:r>
              </m:sub>
            </m:sSub>
          </m:den>
        </m:f>
        <m:r>
          <w:rPr>
            <w:rFonts w:ascii="Cambria Math" w:eastAsia="Times" w:hAnsi="Cambria Math" w:cs="Times"/>
            <w:sz w:val="24"/>
            <w:szCs w:val="24"/>
            <w:lang w:eastAsia="ar-SA"/>
          </w:rPr>
          <m:t>;</m:t>
        </m:r>
      </m:oMath>
      <w:r w:rsidRPr="0049050F">
        <w:rPr>
          <w:rFonts w:ascii="Times New Roman" w:eastAsia="Times" w:hAnsi="Times New Roman" w:cs="Times"/>
          <w:sz w:val="24"/>
          <w:szCs w:val="24"/>
          <w:lang w:eastAsia="ar-SA"/>
        </w:rPr>
        <w:tab/>
        <w:t xml:space="preserve">           </w:t>
      </w:r>
      <w:r w:rsidRPr="0049050F">
        <w:rPr>
          <w:rFonts w:ascii="Times New Roman" w:eastAsia="Times" w:hAnsi="Times New Roman" w:cs="Times"/>
          <w:sz w:val="24"/>
          <w:szCs w:val="24"/>
          <w:lang w:eastAsia="ar-SA"/>
        </w:rPr>
        <w:tab/>
        <w:t xml:space="preserve">           (2.2.6d)</w:t>
      </w:r>
    </w:p>
    <w:p w14:paraId="526F3D33" w14:textId="77777777" w:rsidR="0049050F" w:rsidRPr="0049050F" w:rsidRDefault="0049050F" w:rsidP="0049050F">
      <w:pPr>
        <w:suppressAutoHyphens/>
        <w:autoSpaceDE w:val="0"/>
        <w:spacing w:before="120" w:after="120" w:line="240" w:lineRule="auto"/>
        <w:jc w:val="both"/>
        <w:rPr>
          <w:rFonts w:ascii="Times New Roman" w:eastAsia="Times" w:hAnsi="Times New Roman" w:cs="Times"/>
          <w:sz w:val="24"/>
          <w:szCs w:val="24"/>
          <w:lang w:eastAsia="ar-SA"/>
        </w:rPr>
      </w:pPr>
      <w:r w:rsidRPr="0049050F">
        <w:rPr>
          <w:rFonts w:ascii="Times New Roman" w:eastAsia="Times" w:hAnsi="Times New Roman" w:cs="Times"/>
          <w:sz w:val="24"/>
          <w:szCs w:val="24"/>
          <w:lang w:eastAsia="ar-SA"/>
        </w:rPr>
        <w:tab/>
      </w:r>
      <m:oMath>
        <m:f>
          <m:fPr>
            <m:ctrlPr>
              <w:rPr>
                <w:rFonts w:ascii="Cambria Math" w:eastAsia="Times" w:hAnsi="Cambria Math" w:cs="Times"/>
                <w:i/>
                <w:sz w:val="24"/>
                <w:szCs w:val="24"/>
                <w:lang w:eastAsia="ar-SA"/>
              </w:rPr>
            </m:ctrlPr>
          </m:fPr>
          <m:num>
            <m:r>
              <w:rPr>
                <w:rFonts w:ascii="Cambria Math" w:eastAsia="Times" w:hAnsi="Cambria Math" w:cs="Times"/>
                <w:sz w:val="24"/>
                <w:szCs w:val="24"/>
                <w:lang w:eastAsia="ar-SA"/>
              </w:rPr>
              <m:t>∂</m:t>
            </m:r>
            <m:r>
              <m:rPr>
                <m:sty m:val="p"/>
              </m:rPr>
              <w:rPr>
                <w:rFonts w:ascii="Cambria Math" w:eastAsia="Times" w:hAnsi="Cambria Math" w:cs="Times"/>
                <w:sz w:val="24"/>
                <w:szCs w:val="24"/>
                <w:lang w:eastAsia="ar-SA"/>
              </w:rPr>
              <m:t>Δ</m:t>
            </m:r>
          </m:num>
          <m:den>
            <m:r>
              <w:rPr>
                <w:rFonts w:ascii="Cambria Math" w:eastAsia="Times" w:hAnsi="Cambria Math" w:cs="Times"/>
                <w:sz w:val="24"/>
                <w:szCs w:val="24"/>
                <w:lang w:eastAsia="ar-SA"/>
              </w:rPr>
              <m:t>∂</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z</m:t>
                </m:r>
              </m:e>
              <m:sub>
                <m:r>
                  <w:rPr>
                    <w:rFonts w:ascii="Cambria Math" w:eastAsia="Times" w:hAnsi="Cambria Math" w:cs="Times"/>
                    <w:sz w:val="24"/>
                    <w:szCs w:val="24"/>
                    <w:lang w:eastAsia="ar-SA"/>
                  </w:rPr>
                  <m:t>1</m:t>
                </m:r>
              </m:sub>
            </m:sSub>
          </m:den>
        </m:f>
        <m:r>
          <w:rPr>
            <w:rFonts w:ascii="Cambria Math" w:eastAsia="Times" w:hAnsi="Cambria Math" w:cs="Times"/>
            <w:sz w:val="24"/>
            <w:szCs w:val="24"/>
            <w:lang w:eastAsia="ar-SA"/>
          </w:rPr>
          <m:t>=0;</m:t>
        </m:r>
      </m:oMath>
      <w:r w:rsidRPr="0049050F">
        <w:rPr>
          <w:rFonts w:ascii="Times New Roman" w:eastAsia="Times" w:hAnsi="Times New Roman" w:cs="Times"/>
          <w:sz w:val="24"/>
          <w:szCs w:val="24"/>
          <w:lang w:eastAsia="ar-SA"/>
        </w:rPr>
        <w:tab/>
      </w:r>
      <w:r w:rsidRPr="0049050F">
        <w:rPr>
          <w:rFonts w:ascii="Times New Roman" w:eastAsia="Times" w:hAnsi="Times New Roman" w:cs="Times"/>
          <w:sz w:val="24"/>
          <w:szCs w:val="24"/>
          <w:lang w:eastAsia="ar-SA"/>
        </w:rPr>
        <w:tab/>
      </w:r>
      <m:oMath>
        <m:f>
          <m:fPr>
            <m:ctrlPr>
              <w:rPr>
                <w:rFonts w:ascii="Cambria Math" w:eastAsia="Times" w:hAnsi="Cambria Math" w:cs="Times"/>
                <w:i/>
                <w:sz w:val="24"/>
                <w:szCs w:val="24"/>
                <w:lang w:eastAsia="ar-SA"/>
              </w:rPr>
            </m:ctrlPr>
          </m:fPr>
          <m:num>
            <m:r>
              <w:rPr>
                <w:rFonts w:ascii="Cambria Math" w:eastAsia="Times" w:hAnsi="Cambria Math" w:cs="Times"/>
                <w:sz w:val="24"/>
                <w:szCs w:val="24"/>
                <w:lang w:eastAsia="ar-SA"/>
              </w:rPr>
              <m:t>∂</m:t>
            </m:r>
            <m:r>
              <m:rPr>
                <m:sty m:val="p"/>
              </m:rPr>
              <w:rPr>
                <w:rFonts w:ascii="Cambria Math" w:eastAsia="Times" w:hAnsi="Cambria Math" w:cs="Times"/>
                <w:sz w:val="24"/>
                <w:szCs w:val="24"/>
                <w:lang w:eastAsia="ar-SA"/>
              </w:rPr>
              <m:t>ω</m:t>
            </m:r>
          </m:num>
          <m:den>
            <m:r>
              <w:rPr>
                <w:rFonts w:ascii="Cambria Math" w:eastAsia="Times" w:hAnsi="Cambria Math" w:cs="Times"/>
                <w:sz w:val="24"/>
                <w:szCs w:val="24"/>
                <w:lang w:eastAsia="ar-SA"/>
              </w:rPr>
              <m:t>∂</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z</m:t>
                </m:r>
              </m:e>
              <m:sub>
                <m:r>
                  <w:rPr>
                    <w:rFonts w:ascii="Cambria Math" w:eastAsia="Times" w:hAnsi="Cambria Math" w:cs="Times"/>
                    <w:sz w:val="24"/>
                    <w:szCs w:val="24"/>
                    <w:lang w:eastAsia="ar-SA"/>
                  </w:rPr>
                  <m:t>1</m:t>
                </m:r>
              </m:sub>
            </m:sSub>
          </m:den>
        </m:f>
        <m:r>
          <w:rPr>
            <w:rFonts w:ascii="Cambria Math" w:eastAsia="Times" w:hAnsi="Cambria Math" w:cs="Times"/>
            <w:sz w:val="24"/>
            <w:szCs w:val="24"/>
            <w:lang w:eastAsia="ar-SA"/>
          </w:rPr>
          <m:t>=</m:t>
        </m:r>
        <m:f>
          <m:fPr>
            <m:ctrlPr>
              <w:rPr>
                <w:rFonts w:ascii="Cambria Math" w:eastAsia="Times" w:hAnsi="Cambria Math" w:cs="Times"/>
                <w:i/>
                <w:sz w:val="24"/>
                <w:szCs w:val="24"/>
                <w:lang w:eastAsia="ar-SA"/>
              </w:rPr>
            </m:ctrlPr>
          </m:fPr>
          <m:num>
            <m:r>
              <w:rPr>
                <w:rFonts w:ascii="Cambria Math" w:eastAsia="Times" w:hAnsi="Cambria Math" w:cs="Times"/>
                <w:sz w:val="24"/>
                <w:szCs w:val="24"/>
                <w:lang w:eastAsia="ar-SA"/>
              </w:rPr>
              <m:t>ρf</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e</m:t>
                </m:r>
              </m:e>
              <m:sub>
                <m:r>
                  <w:rPr>
                    <w:rFonts w:ascii="Cambria Math" w:eastAsia="Times" w:hAnsi="Cambria Math" w:cs="Times"/>
                    <w:sz w:val="24"/>
                    <w:szCs w:val="24"/>
                    <w:lang w:eastAsia="ar-SA"/>
                  </w:rPr>
                  <m:t>1</m:t>
                </m:r>
              </m:sub>
            </m:sSub>
          </m:num>
          <m:den>
            <m:r>
              <m:rPr>
                <m:sty m:val="p"/>
              </m:rPr>
              <w:rPr>
                <w:rFonts w:ascii="Cambria Math" w:eastAsia="Times" w:hAnsi="Cambria Math" w:cs="Times"/>
                <w:sz w:val="24"/>
                <w:szCs w:val="24"/>
                <w:lang w:eastAsia="ar-SA"/>
              </w:rPr>
              <m:t>Δ</m:t>
            </m:r>
          </m:den>
        </m:f>
        <m:r>
          <w:rPr>
            <w:rFonts w:ascii="Cambria Math" w:eastAsia="Times" w:hAnsi="Cambria Math" w:cs="Times"/>
            <w:sz w:val="24"/>
            <w:szCs w:val="24"/>
            <w:lang w:eastAsia="ar-SA"/>
          </w:rPr>
          <m:t>;</m:t>
        </m:r>
      </m:oMath>
      <w:r w:rsidRPr="0049050F">
        <w:rPr>
          <w:rFonts w:ascii="Times New Roman" w:eastAsia="Times" w:hAnsi="Times New Roman" w:cs="Times"/>
          <w:sz w:val="24"/>
          <w:szCs w:val="24"/>
          <w:lang w:eastAsia="ar-SA"/>
        </w:rPr>
        <w:tab/>
      </w:r>
      <w:r w:rsidRPr="0049050F">
        <w:rPr>
          <w:rFonts w:ascii="Times New Roman" w:eastAsia="Times" w:hAnsi="Times New Roman" w:cs="Times"/>
          <w:sz w:val="24"/>
          <w:szCs w:val="24"/>
          <w:lang w:eastAsia="ar-SA"/>
        </w:rPr>
        <w:tab/>
      </w:r>
      <m:oMath>
        <m:f>
          <m:fPr>
            <m:ctrlPr>
              <w:rPr>
                <w:rFonts w:ascii="Cambria Math" w:eastAsia="Times" w:hAnsi="Cambria Math" w:cs="Times"/>
                <w:i/>
                <w:sz w:val="24"/>
                <w:szCs w:val="24"/>
                <w:lang w:eastAsia="ar-SA"/>
              </w:rPr>
            </m:ctrlPr>
          </m:fPr>
          <m:num>
            <m:r>
              <w:rPr>
                <w:rFonts w:ascii="Cambria Math" w:eastAsia="Times" w:hAnsi="Cambria Math" w:cs="Times"/>
                <w:sz w:val="24"/>
                <w:szCs w:val="24"/>
                <w:lang w:eastAsia="ar-SA"/>
              </w:rPr>
              <m:t>∂</m:t>
            </m:r>
            <m:sSub>
              <m:sSubPr>
                <m:ctrlPr>
                  <w:rPr>
                    <w:rFonts w:ascii="Cambria Math" w:eastAsia="Times" w:hAnsi="Cambria Math" w:cs="Times"/>
                    <w:sz w:val="24"/>
                    <w:szCs w:val="24"/>
                    <w:lang w:eastAsia="ar-SA"/>
                  </w:rPr>
                </m:ctrlPr>
              </m:sSubPr>
              <m:e>
                <m:r>
                  <w:rPr>
                    <w:rFonts w:ascii="Cambria Math" w:eastAsia="Times" w:hAnsi="Cambria Math" w:cs="Times"/>
                    <w:sz w:val="24"/>
                    <w:szCs w:val="24"/>
                    <w:lang w:eastAsia="ar-SA"/>
                  </w:rPr>
                  <m:t>β</m:t>
                </m:r>
              </m:e>
              <m:sub>
                <m:r>
                  <w:rPr>
                    <w:rFonts w:ascii="Cambria Math" w:eastAsia="Times" w:hAnsi="Cambria Math" w:cs="Times"/>
                    <w:sz w:val="24"/>
                    <w:szCs w:val="24"/>
                    <w:lang w:eastAsia="ar-SA"/>
                  </w:rPr>
                  <m:t>l</m:t>
                </m:r>
              </m:sub>
            </m:sSub>
          </m:num>
          <m:den>
            <m:r>
              <w:rPr>
                <w:rFonts w:ascii="Cambria Math" w:eastAsia="Times" w:hAnsi="Cambria Math" w:cs="Times"/>
                <w:sz w:val="24"/>
                <w:szCs w:val="24"/>
                <w:lang w:eastAsia="ar-SA"/>
              </w:rPr>
              <m:t>∂</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z</m:t>
                </m:r>
              </m:e>
              <m:sub>
                <m:r>
                  <w:rPr>
                    <w:rFonts w:ascii="Cambria Math" w:eastAsia="Times" w:hAnsi="Cambria Math" w:cs="Times"/>
                    <w:sz w:val="24"/>
                    <w:szCs w:val="24"/>
                    <w:lang w:eastAsia="ar-SA"/>
                  </w:rPr>
                  <m:t>1</m:t>
                </m:r>
              </m:sub>
            </m:sSub>
          </m:den>
        </m:f>
        <m:r>
          <w:rPr>
            <w:rFonts w:ascii="Cambria Math" w:eastAsia="Times" w:hAnsi="Cambria Math" w:cs="Times"/>
            <w:sz w:val="24"/>
            <w:szCs w:val="24"/>
            <w:lang w:eastAsia="ar-SA"/>
          </w:rPr>
          <m:t>=</m:t>
        </m:r>
        <m:f>
          <m:fPr>
            <m:ctrlPr>
              <w:rPr>
                <w:rFonts w:ascii="Cambria Math" w:eastAsia="Times" w:hAnsi="Cambria Math" w:cs="Times"/>
                <w:i/>
                <w:sz w:val="24"/>
                <w:szCs w:val="24"/>
                <w:lang w:eastAsia="ar-SA"/>
              </w:rPr>
            </m:ctrlPr>
          </m:fPr>
          <m:num>
            <m:r>
              <w:rPr>
                <w:rFonts w:ascii="Cambria Math" w:eastAsia="Times" w:hAnsi="Cambria Math" w:cs="Times"/>
                <w:sz w:val="24"/>
                <w:szCs w:val="24"/>
                <w:lang w:eastAsia="ar-SA"/>
              </w:rPr>
              <m:t>f</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e</m:t>
                </m:r>
              </m:e>
              <m:sub>
                <m:r>
                  <w:rPr>
                    <w:rFonts w:ascii="Cambria Math" w:eastAsia="Times" w:hAnsi="Cambria Math" w:cs="Times"/>
                    <w:sz w:val="24"/>
                    <w:szCs w:val="24"/>
                    <w:lang w:eastAsia="ar-SA"/>
                  </w:rPr>
                  <m:t>1</m:t>
                </m:r>
              </m:sub>
            </m:sSub>
            <m:r>
              <w:rPr>
                <w:rFonts w:ascii="Cambria Math" w:eastAsia="Times" w:hAnsi="Cambria Math" w:cs="Times"/>
                <w:sz w:val="24"/>
                <w:szCs w:val="24"/>
                <w:lang w:eastAsia="ar-SA"/>
              </w:rPr>
              <m:t>(</m:t>
            </m:r>
            <m:sSub>
              <m:sSubPr>
                <m:ctrlPr>
                  <w:rPr>
                    <w:rFonts w:ascii="Cambria Math" w:eastAsia="Times" w:hAnsi="Cambria Math" w:cs="Times"/>
                    <w:sz w:val="24"/>
                    <w:szCs w:val="24"/>
                    <w:lang w:eastAsia="ar-SA"/>
                  </w:rPr>
                </m:ctrlPr>
              </m:sSubPr>
              <m:e>
                <m:r>
                  <w:rPr>
                    <w:rFonts w:ascii="Cambria Math" w:eastAsia="Times" w:hAnsi="Cambria Math" w:cs="Times"/>
                    <w:sz w:val="24"/>
                    <w:szCs w:val="24"/>
                    <w:lang w:eastAsia="ar-SA"/>
                  </w:rPr>
                  <m:t>β</m:t>
                </m:r>
              </m:e>
              <m:sub>
                <m:r>
                  <w:rPr>
                    <w:rFonts w:ascii="Cambria Math" w:eastAsia="Times" w:hAnsi="Cambria Math" w:cs="Times"/>
                    <w:sz w:val="24"/>
                    <w:szCs w:val="24"/>
                    <w:lang w:eastAsia="ar-SA"/>
                  </w:rPr>
                  <m:t>l,aer</m:t>
                </m:r>
              </m:sub>
            </m:sSub>
            <m:r>
              <w:rPr>
                <w:rFonts w:ascii="Cambria Math" w:eastAsia="Times" w:hAnsi="Cambria Math" w:cs="Times"/>
                <w:sz w:val="24"/>
                <w:szCs w:val="24"/>
                <w:lang w:eastAsia="ar-SA"/>
              </w:rPr>
              <m:t>-</m:t>
            </m:r>
            <m:sSub>
              <m:sSubPr>
                <m:ctrlPr>
                  <w:rPr>
                    <w:rFonts w:ascii="Cambria Math" w:eastAsia="Times" w:hAnsi="Cambria Math" w:cs="Times"/>
                    <w:sz w:val="24"/>
                    <w:szCs w:val="24"/>
                    <w:lang w:eastAsia="ar-SA"/>
                  </w:rPr>
                </m:ctrlPr>
              </m:sSubPr>
              <m:e>
                <m:r>
                  <w:rPr>
                    <w:rFonts w:ascii="Cambria Math" w:eastAsia="Times" w:hAnsi="Cambria Math" w:cs="Times"/>
                    <w:sz w:val="24"/>
                    <w:szCs w:val="24"/>
                    <w:lang w:eastAsia="ar-SA"/>
                  </w:rPr>
                  <m:t>β</m:t>
                </m:r>
              </m:e>
              <m:sub>
                <m:r>
                  <w:rPr>
                    <w:rFonts w:ascii="Cambria Math" w:eastAsia="Times" w:hAnsi="Cambria Math" w:cs="Times"/>
                    <w:sz w:val="24"/>
                    <w:szCs w:val="24"/>
                    <w:lang w:eastAsia="ar-SA"/>
                  </w:rPr>
                  <m:t>l</m:t>
                </m:r>
              </m:sub>
            </m:sSub>
            <m:r>
              <w:rPr>
                <w:rFonts w:ascii="Cambria Math" w:eastAsia="Times" w:hAnsi="Cambria Math" w:cs="Times"/>
                <w:sz w:val="24"/>
                <w:szCs w:val="24"/>
                <w:lang w:eastAsia="ar-SA"/>
              </w:rPr>
              <m:t>)</m:t>
            </m:r>
          </m:num>
          <m:den>
            <m:r>
              <w:rPr>
                <w:rFonts w:ascii="Cambria Math" w:eastAsia="Times" w:hAnsi="Cambria Math" w:cs="Times"/>
                <w:sz w:val="24"/>
                <w:szCs w:val="24"/>
                <w:lang w:eastAsia="ar-SA"/>
              </w:rPr>
              <m:t>ρ</m:t>
            </m:r>
            <m:sSub>
              <m:sSubPr>
                <m:ctrlPr>
                  <w:rPr>
                    <w:rFonts w:ascii="Cambria Math" w:eastAsia="Times" w:hAnsi="Cambria Math" w:cs="Times"/>
                    <w:sz w:val="24"/>
                    <w:szCs w:val="24"/>
                    <w:lang w:eastAsia="ar-SA"/>
                  </w:rPr>
                </m:ctrlPr>
              </m:sSubPr>
              <m:e>
                <m:r>
                  <w:rPr>
                    <w:rFonts w:ascii="Cambria Math" w:eastAsia="Times" w:hAnsi="Cambria Math" w:cs="Times"/>
                    <w:sz w:val="24"/>
                    <w:szCs w:val="24"/>
                    <w:lang w:eastAsia="ar-SA"/>
                  </w:rPr>
                  <m:t>σ</m:t>
                </m:r>
              </m:e>
              <m:sub>
                <m:r>
                  <w:rPr>
                    <w:rFonts w:ascii="Cambria Math" w:eastAsia="Times" w:hAnsi="Cambria Math" w:cs="Times"/>
                    <w:sz w:val="24"/>
                    <w:szCs w:val="24"/>
                    <w:lang w:eastAsia="ar-SA"/>
                  </w:rPr>
                  <m:t>aer</m:t>
                </m:r>
              </m:sub>
            </m:sSub>
            <m:r>
              <m:rPr>
                <m:sty m:val="p"/>
              </m:rPr>
              <w:rPr>
                <w:rFonts w:ascii="Cambria Math" w:eastAsia="Times" w:hAnsi="Cambria Math" w:cs="Times"/>
                <w:sz w:val="24"/>
                <w:szCs w:val="24"/>
                <w:lang w:eastAsia="ar-SA"/>
              </w:rPr>
              <m:t>+</m:t>
            </m:r>
            <m:sSub>
              <m:sSubPr>
                <m:ctrlPr>
                  <w:rPr>
                    <w:rFonts w:ascii="Cambria Math" w:eastAsia="Times" w:hAnsi="Cambria Math" w:cs="Times"/>
                    <w:sz w:val="24"/>
                    <w:szCs w:val="24"/>
                    <w:lang w:eastAsia="ar-SA"/>
                  </w:rPr>
                </m:ctrlPr>
              </m:sSubPr>
              <m:e>
                <m:r>
                  <w:rPr>
                    <w:rFonts w:ascii="Cambria Math" w:eastAsia="Times" w:hAnsi="Cambria Math" w:cs="Times"/>
                    <w:sz w:val="24"/>
                    <w:szCs w:val="24"/>
                    <w:lang w:eastAsia="ar-SA"/>
                  </w:rPr>
                  <m:t>σ</m:t>
                </m:r>
              </m:e>
              <m:sub>
                <m:r>
                  <w:rPr>
                    <w:rFonts w:ascii="Cambria Math" w:eastAsia="Times" w:hAnsi="Cambria Math" w:cs="Times"/>
                    <w:sz w:val="24"/>
                    <w:szCs w:val="24"/>
                    <w:lang w:eastAsia="ar-SA"/>
                  </w:rPr>
                  <m:t>Ray</m:t>
                </m:r>
              </m:sub>
            </m:sSub>
          </m:den>
        </m:f>
        <m:r>
          <w:rPr>
            <w:rFonts w:ascii="Cambria Math" w:eastAsia="Times" w:hAnsi="Cambria Math" w:cs="Times"/>
            <w:sz w:val="24"/>
            <w:szCs w:val="24"/>
            <w:lang w:eastAsia="ar-SA"/>
          </w:rPr>
          <m:t>;</m:t>
        </m:r>
      </m:oMath>
      <w:r w:rsidRPr="0049050F">
        <w:rPr>
          <w:rFonts w:ascii="Times New Roman" w:eastAsia="Times" w:hAnsi="Times New Roman" w:cs="Times"/>
          <w:sz w:val="24"/>
          <w:szCs w:val="24"/>
          <w:lang w:eastAsia="ar-SA"/>
        </w:rPr>
        <w:tab/>
        <w:t xml:space="preserve">   </w:t>
      </w:r>
      <w:r w:rsidRPr="0049050F">
        <w:rPr>
          <w:rFonts w:ascii="Times New Roman" w:eastAsia="Times" w:hAnsi="Times New Roman" w:cs="Times"/>
          <w:sz w:val="24"/>
          <w:szCs w:val="24"/>
          <w:lang w:eastAsia="ar-SA"/>
        </w:rPr>
        <w:tab/>
        <w:t xml:space="preserve">           </w:t>
      </w:r>
      <w:r w:rsidRPr="0049050F">
        <w:rPr>
          <w:rFonts w:ascii="Times New Roman" w:eastAsia="Times" w:hAnsi="Times New Roman" w:cs="Times"/>
          <w:sz w:val="24"/>
          <w:szCs w:val="24"/>
          <w:lang w:eastAsia="ar-SA"/>
        </w:rPr>
        <w:tab/>
        <w:t xml:space="preserve">           (2.2.6e)</w:t>
      </w:r>
    </w:p>
    <w:p w14:paraId="108BC0FF" w14:textId="77777777" w:rsidR="0049050F" w:rsidRPr="0049050F" w:rsidRDefault="0049050F" w:rsidP="0049050F">
      <w:pPr>
        <w:suppressAutoHyphens/>
        <w:autoSpaceDE w:val="0"/>
        <w:spacing w:before="120" w:after="120" w:line="240" w:lineRule="auto"/>
        <w:jc w:val="both"/>
        <w:rPr>
          <w:rFonts w:ascii="Times New Roman" w:eastAsia="Times" w:hAnsi="Times New Roman" w:cs="Times"/>
          <w:sz w:val="24"/>
          <w:szCs w:val="24"/>
          <w:lang w:eastAsia="ar-SA"/>
        </w:rPr>
      </w:pPr>
      <w:r w:rsidRPr="0049050F">
        <w:rPr>
          <w:rFonts w:ascii="Times New Roman" w:eastAsia="Times" w:hAnsi="Times New Roman" w:cs="Times"/>
          <w:sz w:val="24"/>
          <w:szCs w:val="24"/>
          <w:lang w:eastAsia="ar-SA"/>
        </w:rPr>
        <w:tab/>
      </w:r>
      <m:oMath>
        <m:f>
          <m:fPr>
            <m:ctrlPr>
              <w:rPr>
                <w:rFonts w:ascii="Cambria Math" w:eastAsia="Times" w:hAnsi="Cambria Math" w:cs="Times"/>
                <w:i/>
                <w:sz w:val="24"/>
                <w:szCs w:val="24"/>
                <w:lang w:eastAsia="ar-SA"/>
              </w:rPr>
            </m:ctrlPr>
          </m:fPr>
          <m:num>
            <m:r>
              <w:rPr>
                <w:rFonts w:ascii="Cambria Math" w:eastAsia="Times" w:hAnsi="Cambria Math" w:cs="Times"/>
                <w:sz w:val="24"/>
                <w:szCs w:val="24"/>
                <w:lang w:eastAsia="ar-SA"/>
              </w:rPr>
              <m:t>∂</m:t>
            </m:r>
            <m:r>
              <m:rPr>
                <m:sty m:val="p"/>
              </m:rPr>
              <w:rPr>
                <w:rFonts w:ascii="Cambria Math" w:eastAsia="Times" w:hAnsi="Cambria Math" w:cs="Times"/>
                <w:sz w:val="24"/>
                <w:szCs w:val="24"/>
                <w:lang w:eastAsia="ar-SA"/>
              </w:rPr>
              <m:t>Δ</m:t>
            </m:r>
          </m:num>
          <m:den>
            <m:r>
              <w:rPr>
                <w:rFonts w:ascii="Cambria Math" w:eastAsia="Times" w:hAnsi="Cambria Math" w:cs="Times"/>
                <w:sz w:val="24"/>
                <w:szCs w:val="24"/>
                <w:lang w:eastAsia="ar-SA"/>
              </w:rPr>
              <m:t>∂</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z</m:t>
                </m:r>
              </m:e>
              <m:sub>
                <m:r>
                  <w:rPr>
                    <w:rFonts w:ascii="Cambria Math" w:eastAsia="Times" w:hAnsi="Cambria Math" w:cs="Times"/>
                    <w:sz w:val="24"/>
                    <w:szCs w:val="24"/>
                    <w:lang w:eastAsia="ar-SA"/>
                  </w:rPr>
                  <m:t>2</m:t>
                </m:r>
              </m:sub>
            </m:sSub>
          </m:den>
        </m:f>
        <m:r>
          <w:rPr>
            <w:rFonts w:ascii="Cambria Math" w:eastAsia="Times" w:hAnsi="Cambria Math" w:cs="Times"/>
            <w:sz w:val="24"/>
            <w:szCs w:val="24"/>
            <w:lang w:eastAsia="ar-SA"/>
          </w:rPr>
          <m:t>=0;</m:t>
        </m:r>
      </m:oMath>
      <w:r w:rsidRPr="0049050F">
        <w:rPr>
          <w:rFonts w:ascii="Times New Roman" w:eastAsia="Times" w:hAnsi="Times New Roman" w:cs="Times"/>
          <w:sz w:val="24"/>
          <w:szCs w:val="24"/>
          <w:lang w:eastAsia="ar-SA"/>
        </w:rPr>
        <w:tab/>
      </w:r>
      <w:r w:rsidRPr="0049050F">
        <w:rPr>
          <w:rFonts w:ascii="Times New Roman" w:eastAsia="Times" w:hAnsi="Times New Roman" w:cs="Times"/>
          <w:sz w:val="24"/>
          <w:szCs w:val="24"/>
          <w:lang w:eastAsia="ar-SA"/>
        </w:rPr>
        <w:tab/>
      </w:r>
      <m:oMath>
        <m:f>
          <m:fPr>
            <m:ctrlPr>
              <w:rPr>
                <w:rFonts w:ascii="Cambria Math" w:eastAsia="Times" w:hAnsi="Cambria Math" w:cs="Times"/>
                <w:i/>
                <w:sz w:val="24"/>
                <w:szCs w:val="24"/>
                <w:lang w:eastAsia="ar-SA"/>
              </w:rPr>
            </m:ctrlPr>
          </m:fPr>
          <m:num>
            <m:r>
              <w:rPr>
                <w:rFonts w:ascii="Cambria Math" w:eastAsia="Times" w:hAnsi="Cambria Math" w:cs="Times"/>
                <w:sz w:val="24"/>
                <w:szCs w:val="24"/>
                <w:lang w:eastAsia="ar-SA"/>
              </w:rPr>
              <m:t>∂</m:t>
            </m:r>
            <m:r>
              <m:rPr>
                <m:sty m:val="p"/>
              </m:rPr>
              <w:rPr>
                <w:rFonts w:ascii="Cambria Math" w:eastAsia="Times" w:hAnsi="Cambria Math" w:cs="Times"/>
                <w:sz w:val="24"/>
                <w:szCs w:val="24"/>
                <w:lang w:eastAsia="ar-SA"/>
              </w:rPr>
              <m:t>ω</m:t>
            </m:r>
          </m:num>
          <m:den>
            <m:r>
              <w:rPr>
                <w:rFonts w:ascii="Cambria Math" w:eastAsia="Times" w:hAnsi="Cambria Math" w:cs="Times"/>
                <w:sz w:val="24"/>
                <w:szCs w:val="24"/>
                <w:lang w:eastAsia="ar-SA"/>
              </w:rPr>
              <m:t>∂</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z</m:t>
                </m:r>
              </m:e>
              <m:sub>
                <m:r>
                  <w:rPr>
                    <w:rFonts w:ascii="Cambria Math" w:eastAsia="Times" w:hAnsi="Cambria Math" w:cs="Times"/>
                    <w:sz w:val="24"/>
                    <w:szCs w:val="24"/>
                    <w:lang w:eastAsia="ar-SA"/>
                  </w:rPr>
                  <m:t>2</m:t>
                </m:r>
              </m:sub>
            </m:sSub>
          </m:den>
        </m:f>
        <m:r>
          <w:rPr>
            <w:rFonts w:ascii="Cambria Math" w:eastAsia="Times" w:hAnsi="Cambria Math" w:cs="Times"/>
            <w:sz w:val="24"/>
            <w:szCs w:val="24"/>
            <w:lang w:eastAsia="ar-SA"/>
          </w:rPr>
          <m:t>=</m:t>
        </m:r>
        <m:f>
          <m:fPr>
            <m:ctrlPr>
              <w:rPr>
                <w:rFonts w:ascii="Cambria Math" w:eastAsia="Times" w:hAnsi="Cambria Math" w:cs="Times"/>
                <w:i/>
                <w:sz w:val="24"/>
                <w:szCs w:val="24"/>
                <w:lang w:eastAsia="ar-SA"/>
              </w:rPr>
            </m:ctrlPr>
          </m:fPr>
          <m:num>
            <m:r>
              <w:rPr>
                <w:rFonts w:ascii="Cambria Math" w:eastAsia="Times" w:hAnsi="Cambria Math" w:cs="Times"/>
                <w:sz w:val="24"/>
                <w:szCs w:val="24"/>
                <w:lang w:eastAsia="ar-SA"/>
              </w:rPr>
              <m:t>ρ(1-f)</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e</m:t>
                </m:r>
              </m:e>
              <m:sub>
                <m:r>
                  <w:rPr>
                    <w:rFonts w:ascii="Cambria Math" w:eastAsia="Times" w:hAnsi="Cambria Math" w:cs="Times"/>
                    <w:sz w:val="24"/>
                    <w:szCs w:val="24"/>
                    <w:lang w:eastAsia="ar-SA"/>
                  </w:rPr>
                  <m:t>2</m:t>
                </m:r>
              </m:sub>
            </m:sSub>
          </m:num>
          <m:den>
            <m:r>
              <m:rPr>
                <m:sty m:val="p"/>
              </m:rPr>
              <w:rPr>
                <w:rFonts w:ascii="Cambria Math" w:eastAsia="Times" w:hAnsi="Cambria Math" w:cs="Times"/>
                <w:sz w:val="24"/>
                <w:szCs w:val="24"/>
                <w:lang w:eastAsia="ar-SA"/>
              </w:rPr>
              <m:t>Δ</m:t>
            </m:r>
          </m:den>
        </m:f>
        <m:r>
          <w:rPr>
            <w:rFonts w:ascii="Cambria Math" w:eastAsia="Times" w:hAnsi="Cambria Math" w:cs="Times"/>
            <w:sz w:val="24"/>
            <w:szCs w:val="24"/>
            <w:lang w:eastAsia="ar-SA"/>
          </w:rPr>
          <m:t>;</m:t>
        </m:r>
      </m:oMath>
      <w:r w:rsidRPr="0049050F">
        <w:rPr>
          <w:rFonts w:ascii="Times New Roman" w:eastAsia="Times" w:hAnsi="Times New Roman" w:cs="Times"/>
          <w:sz w:val="24"/>
          <w:szCs w:val="24"/>
          <w:lang w:eastAsia="ar-SA"/>
        </w:rPr>
        <w:tab/>
      </w:r>
      <m:oMath>
        <m:f>
          <m:fPr>
            <m:ctrlPr>
              <w:rPr>
                <w:rFonts w:ascii="Cambria Math" w:eastAsia="Times" w:hAnsi="Cambria Math" w:cs="Times"/>
                <w:i/>
                <w:sz w:val="24"/>
                <w:szCs w:val="24"/>
                <w:lang w:eastAsia="ar-SA"/>
              </w:rPr>
            </m:ctrlPr>
          </m:fPr>
          <m:num>
            <m:r>
              <w:rPr>
                <w:rFonts w:ascii="Cambria Math" w:eastAsia="Times" w:hAnsi="Cambria Math" w:cs="Times"/>
                <w:sz w:val="24"/>
                <w:szCs w:val="24"/>
                <w:lang w:eastAsia="ar-SA"/>
              </w:rPr>
              <m:t>∂</m:t>
            </m:r>
            <m:sSub>
              <m:sSubPr>
                <m:ctrlPr>
                  <w:rPr>
                    <w:rFonts w:ascii="Cambria Math" w:eastAsia="Times" w:hAnsi="Cambria Math" w:cs="Times"/>
                    <w:sz w:val="24"/>
                    <w:szCs w:val="24"/>
                    <w:lang w:eastAsia="ar-SA"/>
                  </w:rPr>
                </m:ctrlPr>
              </m:sSubPr>
              <m:e>
                <m:r>
                  <w:rPr>
                    <w:rFonts w:ascii="Cambria Math" w:eastAsia="Times" w:hAnsi="Cambria Math" w:cs="Times"/>
                    <w:sz w:val="24"/>
                    <w:szCs w:val="24"/>
                    <w:lang w:eastAsia="ar-SA"/>
                  </w:rPr>
                  <m:t>β</m:t>
                </m:r>
              </m:e>
              <m:sub>
                <m:r>
                  <w:rPr>
                    <w:rFonts w:ascii="Cambria Math" w:eastAsia="Times" w:hAnsi="Cambria Math" w:cs="Times"/>
                    <w:sz w:val="24"/>
                    <w:szCs w:val="24"/>
                    <w:lang w:eastAsia="ar-SA"/>
                  </w:rPr>
                  <m:t>l</m:t>
                </m:r>
              </m:sub>
            </m:sSub>
          </m:num>
          <m:den>
            <m:r>
              <w:rPr>
                <w:rFonts w:ascii="Cambria Math" w:eastAsia="Times" w:hAnsi="Cambria Math" w:cs="Times"/>
                <w:sz w:val="24"/>
                <w:szCs w:val="24"/>
                <w:lang w:eastAsia="ar-SA"/>
              </w:rPr>
              <m:t>∂</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z</m:t>
                </m:r>
              </m:e>
              <m:sub>
                <m:r>
                  <w:rPr>
                    <w:rFonts w:ascii="Cambria Math" w:eastAsia="Times" w:hAnsi="Cambria Math" w:cs="Times"/>
                    <w:sz w:val="24"/>
                    <w:szCs w:val="24"/>
                    <w:lang w:eastAsia="ar-SA"/>
                  </w:rPr>
                  <m:t>2</m:t>
                </m:r>
              </m:sub>
            </m:sSub>
          </m:den>
        </m:f>
        <m:r>
          <w:rPr>
            <w:rFonts w:ascii="Cambria Math" w:eastAsia="Times" w:hAnsi="Cambria Math" w:cs="Times"/>
            <w:sz w:val="24"/>
            <w:szCs w:val="24"/>
            <w:lang w:eastAsia="ar-SA"/>
          </w:rPr>
          <m:t>=</m:t>
        </m:r>
        <m:f>
          <m:fPr>
            <m:ctrlPr>
              <w:rPr>
                <w:rFonts w:ascii="Cambria Math" w:eastAsia="Times" w:hAnsi="Cambria Math" w:cs="Times"/>
                <w:i/>
                <w:sz w:val="24"/>
                <w:szCs w:val="24"/>
                <w:lang w:eastAsia="ar-SA"/>
              </w:rPr>
            </m:ctrlPr>
          </m:fPr>
          <m:num>
            <m:r>
              <w:rPr>
                <w:rFonts w:ascii="Cambria Math" w:eastAsia="Times" w:hAnsi="Cambria Math" w:cs="Times"/>
                <w:sz w:val="24"/>
                <w:szCs w:val="24"/>
                <w:lang w:eastAsia="ar-SA"/>
              </w:rPr>
              <m:t>(1-f)</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e</m:t>
                </m:r>
              </m:e>
              <m:sub>
                <m:r>
                  <w:rPr>
                    <w:rFonts w:ascii="Cambria Math" w:eastAsia="Times" w:hAnsi="Cambria Math" w:cs="Times"/>
                    <w:sz w:val="24"/>
                    <w:szCs w:val="24"/>
                    <w:lang w:eastAsia="ar-SA"/>
                  </w:rPr>
                  <m:t>2</m:t>
                </m:r>
              </m:sub>
            </m:sSub>
            <m:r>
              <w:rPr>
                <w:rFonts w:ascii="Cambria Math" w:eastAsia="Times" w:hAnsi="Cambria Math" w:cs="Times"/>
                <w:sz w:val="24"/>
                <w:szCs w:val="24"/>
                <w:lang w:eastAsia="ar-SA"/>
              </w:rPr>
              <m:t>(</m:t>
            </m:r>
            <m:sSub>
              <m:sSubPr>
                <m:ctrlPr>
                  <w:rPr>
                    <w:rFonts w:ascii="Cambria Math" w:eastAsia="Times" w:hAnsi="Cambria Math" w:cs="Times"/>
                    <w:sz w:val="24"/>
                    <w:szCs w:val="24"/>
                    <w:lang w:eastAsia="ar-SA"/>
                  </w:rPr>
                </m:ctrlPr>
              </m:sSubPr>
              <m:e>
                <m:r>
                  <w:rPr>
                    <w:rFonts w:ascii="Cambria Math" w:eastAsia="Times" w:hAnsi="Cambria Math" w:cs="Times"/>
                    <w:sz w:val="24"/>
                    <w:szCs w:val="24"/>
                    <w:lang w:eastAsia="ar-SA"/>
                  </w:rPr>
                  <m:t>β</m:t>
                </m:r>
              </m:e>
              <m:sub>
                <m:r>
                  <w:rPr>
                    <w:rFonts w:ascii="Cambria Math" w:eastAsia="Times" w:hAnsi="Cambria Math" w:cs="Times"/>
                    <w:sz w:val="24"/>
                    <w:szCs w:val="24"/>
                    <w:lang w:eastAsia="ar-SA"/>
                  </w:rPr>
                  <m:t>l,aer</m:t>
                </m:r>
              </m:sub>
            </m:sSub>
            <m:r>
              <w:rPr>
                <w:rFonts w:ascii="Cambria Math" w:eastAsia="Times" w:hAnsi="Cambria Math" w:cs="Times"/>
                <w:sz w:val="24"/>
                <w:szCs w:val="24"/>
                <w:lang w:eastAsia="ar-SA"/>
              </w:rPr>
              <m:t>-</m:t>
            </m:r>
            <m:sSub>
              <m:sSubPr>
                <m:ctrlPr>
                  <w:rPr>
                    <w:rFonts w:ascii="Cambria Math" w:eastAsia="Times" w:hAnsi="Cambria Math" w:cs="Times"/>
                    <w:sz w:val="24"/>
                    <w:szCs w:val="24"/>
                    <w:lang w:eastAsia="ar-SA"/>
                  </w:rPr>
                </m:ctrlPr>
              </m:sSubPr>
              <m:e>
                <m:r>
                  <w:rPr>
                    <w:rFonts w:ascii="Cambria Math" w:eastAsia="Times" w:hAnsi="Cambria Math" w:cs="Times"/>
                    <w:sz w:val="24"/>
                    <w:szCs w:val="24"/>
                    <w:lang w:eastAsia="ar-SA"/>
                  </w:rPr>
                  <m:t>β</m:t>
                </m:r>
              </m:e>
              <m:sub>
                <m:r>
                  <w:rPr>
                    <w:rFonts w:ascii="Cambria Math" w:eastAsia="Times" w:hAnsi="Cambria Math" w:cs="Times"/>
                    <w:sz w:val="24"/>
                    <w:szCs w:val="24"/>
                    <w:lang w:eastAsia="ar-SA"/>
                  </w:rPr>
                  <m:t>l</m:t>
                </m:r>
              </m:sub>
            </m:sSub>
            <m:r>
              <w:rPr>
                <w:rFonts w:ascii="Cambria Math" w:eastAsia="Times" w:hAnsi="Cambria Math" w:cs="Times"/>
                <w:sz w:val="24"/>
                <w:szCs w:val="24"/>
                <w:lang w:eastAsia="ar-SA"/>
              </w:rPr>
              <m:t>)</m:t>
            </m:r>
          </m:num>
          <m:den>
            <m:r>
              <w:rPr>
                <w:rFonts w:ascii="Cambria Math" w:eastAsia="Times" w:hAnsi="Cambria Math" w:cs="Times"/>
                <w:sz w:val="24"/>
                <w:szCs w:val="24"/>
                <w:lang w:eastAsia="ar-SA"/>
              </w:rPr>
              <m:t>ρ</m:t>
            </m:r>
            <m:sSub>
              <m:sSubPr>
                <m:ctrlPr>
                  <w:rPr>
                    <w:rFonts w:ascii="Cambria Math" w:eastAsia="Times" w:hAnsi="Cambria Math" w:cs="Times"/>
                    <w:sz w:val="24"/>
                    <w:szCs w:val="24"/>
                    <w:lang w:eastAsia="ar-SA"/>
                  </w:rPr>
                </m:ctrlPr>
              </m:sSubPr>
              <m:e>
                <m:r>
                  <w:rPr>
                    <w:rFonts w:ascii="Cambria Math" w:eastAsia="Times" w:hAnsi="Cambria Math" w:cs="Times"/>
                    <w:sz w:val="24"/>
                    <w:szCs w:val="24"/>
                    <w:lang w:eastAsia="ar-SA"/>
                  </w:rPr>
                  <m:t>σ</m:t>
                </m:r>
              </m:e>
              <m:sub>
                <m:r>
                  <w:rPr>
                    <w:rFonts w:ascii="Cambria Math" w:eastAsia="Times" w:hAnsi="Cambria Math" w:cs="Times"/>
                    <w:sz w:val="24"/>
                    <w:szCs w:val="24"/>
                    <w:lang w:eastAsia="ar-SA"/>
                  </w:rPr>
                  <m:t>aer</m:t>
                </m:r>
              </m:sub>
            </m:sSub>
            <m:r>
              <m:rPr>
                <m:sty m:val="p"/>
              </m:rPr>
              <w:rPr>
                <w:rFonts w:ascii="Cambria Math" w:eastAsia="Times" w:hAnsi="Cambria Math" w:cs="Times"/>
                <w:sz w:val="24"/>
                <w:szCs w:val="24"/>
                <w:lang w:eastAsia="ar-SA"/>
              </w:rPr>
              <m:t>+</m:t>
            </m:r>
            <m:sSub>
              <m:sSubPr>
                <m:ctrlPr>
                  <w:rPr>
                    <w:rFonts w:ascii="Cambria Math" w:eastAsia="Times" w:hAnsi="Cambria Math" w:cs="Times"/>
                    <w:sz w:val="24"/>
                    <w:szCs w:val="24"/>
                    <w:lang w:eastAsia="ar-SA"/>
                  </w:rPr>
                </m:ctrlPr>
              </m:sSubPr>
              <m:e>
                <m:r>
                  <w:rPr>
                    <w:rFonts w:ascii="Cambria Math" w:eastAsia="Times" w:hAnsi="Cambria Math" w:cs="Times"/>
                    <w:sz w:val="24"/>
                    <w:szCs w:val="24"/>
                    <w:lang w:eastAsia="ar-SA"/>
                  </w:rPr>
                  <m:t>σ</m:t>
                </m:r>
              </m:e>
              <m:sub>
                <m:r>
                  <w:rPr>
                    <w:rFonts w:ascii="Cambria Math" w:eastAsia="Times" w:hAnsi="Cambria Math" w:cs="Times"/>
                    <w:sz w:val="24"/>
                    <w:szCs w:val="24"/>
                    <w:lang w:eastAsia="ar-SA"/>
                  </w:rPr>
                  <m:t>Ray</m:t>
                </m:r>
              </m:sub>
            </m:sSub>
          </m:den>
        </m:f>
        <m:r>
          <w:rPr>
            <w:rFonts w:ascii="Cambria Math" w:eastAsia="Times" w:hAnsi="Cambria Math" w:cs="Times"/>
            <w:sz w:val="24"/>
            <w:szCs w:val="24"/>
            <w:lang w:eastAsia="ar-SA"/>
          </w:rPr>
          <m:t>.</m:t>
        </m:r>
      </m:oMath>
      <w:r w:rsidRPr="0049050F">
        <w:rPr>
          <w:rFonts w:ascii="Times New Roman" w:eastAsia="Times" w:hAnsi="Times New Roman" w:cs="Times"/>
          <w:sz w:val="24"/>
          <w:szCs w:val="24"/>
          <w:lang w:eastAsia="ar-SA"/>
        </w:rPr>
        <w:tab/>
        <w:t xml:space="preserve">           </w:t>
      </w:r>
      <w:r w:rsidRPr="0049050F">
        <w:rPr>
          <w:rFonts w:ascii="Times New Roman" w:eastAsia="Times" w:hAnsi="Times New Roman" w:cs="Times"/>
          <w:sz w:val="24"/>
          <w:szCs w:val="24"/>
          <w:lang w:eastAsia="ar-SA"/>
        </w:rPr>
        <w:tab/>
        <w:t xml:space="preserve">           (2.2.6f)</w:t>
      </w:r>
    </w:p>
    <w:p w14:paraId="5C77A697" w14:textId="77777777" w:rsidR="0049050F" w:rsidRPr="0049050F" w:rsidRDefault="0049050F" w:rsidP="0049050F">
      <w:pPr>
        <w:keepNext/>
        <w:suppressAutoHyphens/>
        <w:spacing w:before="240" w:after="240" w:line="240" w:lineRule="auto"/>
        <w:outlineLvl w:val="2"/>
        <w:rPr>
          <w:rFonts w:ascii="Times New Roman" w:eastAsia="Times New Roman" w:hAnsi="Times New Roman" w:cs="Times New Roman"/>
          <w:i/>
          <w:iCs/>
          <w:sz w:val="28"/>
          <w:szCs w:val="28"/>
          <w:lang w:eastAsia="ar-SA"/>
        </w:rPr>
      </w:pPr>
      <w:bookmarkStart w:id="56" w:name="_Toc339432216"/>
      <w:bookmarkStart w:id="57" w:name="_Toc534974676"/>
      <w:bookmarkStart w:id="58" w:name="_Toc73510382"/>
      <w:r w:rsidRPr="0049050F">
        <w:rPr>
          <w:rFonts w:ascii="Times New Roman" w:eastAsia="Times New Roman" w:hAnsi="Times New Roman" w:cs="Times New Roman"/>
          <w:i/>
          <w:iCs/>
          <w:sz w:val="28"/>
          <w:szCs w:val="28"/>
          <w:lang w:eastAsia="ar-SA"/>
        </w:rPr>
        <w:t>2.2.3 Additional atmospheric inputs</w:t>
      </w:r>
      <w:bookmarkEnd w:id="56"/>
      <w:bookmarkEnd w:id="57"/>
      <w:bookmarkEnd w:id="58"/>
    </w:p>
    <w:p w14:paraId="753ED248" w14:textId="77777777" w:rsidR="0049050F" w:rsidRPr="0049050F" w:rsidRDefault="0049050F" w:rsidP="0049050F">
      <w:pPr>
        <w:suppressAutoHyphens/>
        <w:spacing w:before="120" w:after="12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 xml:space="preserve">VLIDORT is a pseudo-spherical model dealing with the attenuation of the solar beam in a curved atmosphere, and it therefore requires some geometrical information. The user needs to supply the earth’s radius </w:t>
      </w:r>
      <m:oMath>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R</m:t>
            </m:r>
          </m:e>
          <m:sub>
            <m:r>
              <w:rPr>
                <w:rFonts w:ascii="Cambria Math" w:eastAsia="Times New Roman" w:hAnsi="Cambria Math" w:cs="Times New Roman"/>
                <w:sz w:val="24"/>
                <w:szCs w:val="20"/>
                <w:lang w:eastAsia="ar-SA"/>
              </w:rPr>
              <m:t>earth</m:t>
            </m:r>
          </m:sub>
        </m:sSub>
      </m:oMath>
      <w:r w:rsidRPr="0049050F">
        <w:rPr>
          <w:rFonts w:ascii="Times New Roman" w:eastAsia="Times New Roman" w:hAnsi="Times New Roman" w:cs="Times New Roman"/>
          <w:sz w:val="24"/>
          <w:szCs w:val="20"/>
          <w:lang w:eastAsia="ar-SA"/>
        </w:rPr>
        <w:t xml:space="preserve"> and a height grid </w:t>
      </w:r>
      <m:oMath>
        <m:d>
          <m:dPr>
            <m:begChr m:val="{"/>
            <m:endChr m:val="}"/>
            <m:ctrlPr>
              <w:rPr>
                <w:rFonts w:ascii="Cambria Math" w:eastAsia="Times New Roman" w:hAnsi="Cambria Math" w:cs="Times New Roman"/>
                <w:i/>
                <w:sz w:val="24"/>
                <w:szCs w:val="20"/>
                <w:lang w:eastAsia="ar-SA"/>
              </w:rPr>
            </m:ctrlPr>
          </m:dPr>
          <m:e>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z</m:t>
                </m:r>
              </m:e>
              <m:sub>
                <m:r>
                  <w:rPr>
                    <w:rFonts w:ascii="Cambria Math" w:eastAsia="Times New Roman" w:hAnsi="Cambria Math" w:cs="Times New Roman"/>
                    <w:sz w:val="24"/>
                    <w:szCs w:val="20"/>
                    <w:lang w:eastAsia="ar-SA"/>
                  </w:rPr>
                  <m:t>n</m:t>
                </m:r>
              </m:sub>
            </m:sSub>
          </m:e>
        </m:d>
      </m:oMath>
      <w:r w:rsidRPr="0049050F">
        <w:rPr>
          <w:rFonts w:ascii="Times New Roman" w:eastAsia="Times New Roman" w:hAnsi="Times New Roman" w:cs="Times New Roman"/>
          <w:sz w:val="24"/>
          <w:szCs w:val="20"/>
          <w:lang w:eastAsia="ar-SA"/>
        </w:rPr>
        <w:t xml:space="preserve"> where </w:t>
      </w:r>
      <m:oMath>
        <m:r>
          <w:rPr>
            <w:rFonts w:ascii="Cambria Math" w:eastAsia="Times New Roman" w:hAnsi="Cambria Math" w:cs="Times New Roman"/>
            <w:sz w:val="24"/>
            <w:szCs w:val="20"/>
            <w:lang w:eastAsia="ar-SA"/>
          </w:rPr>
          <m:t>n=0,1,…</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N</m:t>
            </m:r>
          </m:e>
          <m:sub>
            <m:r>
              <w:rPr>
                <w:rFonts w:ascii="Cambria Math" w:eastAsia="Times New Roman" w:hAnsi="Cambria Math" w:cs="Times New Roman"/>
                <w:sz w:val="24"/>
                <w:szCs w:val="20"/>
                <w:lang w:eastAsia="ar-SA"/>
              </w:rPr>
              <m:t>L</m:t>
            </m:r>
          </m:sub>
        </m:sSub>
      </m:oMath>
      <w:r w:rsidRPr="0049050F">
        <w:rPr>
          <w:rFonts w:ascii="Times New Roman" w:eastAsia="Times New Roman" w:hAnsi="Times New Roman" w:cs="Times New Roman"/>
          <w:sz w:val="24"/>
          <w:szCs w:val="20"/>
          <w:lang w:eastAsia="ar-SA"/>
        </w:rPr>
        <w:t xml:space="preserve"> (the total number of layers); heights must be specified at layer boundaries with </w:t>
      </w:r>
      <m:oMath>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z</m:t>
            </m:r>
          </m:e>
          <m:sub>
            <m:r>
              <w:rPr>
                <w:rFonts w:ascii="Cambria Math" w:eastAsia="Times New Roman" w:hAnsi="Cambria Math" w:cs="Times New Roman"/>
                <w:sz w:val="24"/>
                <w:szCs w:val="20"/>
                <w:lang w:eastAsia="ar-SA"/>
              </w:rPr>
              <m:t>0</m:t>
            </m:r>
          </m:sub>
        </m:sSub>
      </m:oMath>
      <w:r w:rsidRPr="0049050F">
        <w:rPr>
          <w:rFonts w:ascii="Times New Roman" w:eastAsia="Times New Roman" w:hAnsi="Times New Roman" w:cs="Times New Roman"/>
          <w:sz w:val="24"/>
          <w:szCs w:val="20"/>
          <w:lang w:eastAsia="ar-SA"/>
        </w:rPr>
        <w:t xml:space="preserve"> being the top of the atmosphere. This information is sufficient if the atmosphere is non-refracting.</w:t>
      </w:r>
    </w:p>
    <w:p w14:paraId="061615C9" w14:textId="77777777" w:rsidR="0049050F" w:rsidRPr="0049050F" w:rsidRDefault="0049050F" w:rsidP="0049050F">
      <w:pPr>
        <w:tabs>
          <w:tab w:val="left" w:pos="5940"/>
        </w:tabs>
        <w:suppressAutoHyphens/>
        <w:autoSpaceDE w:val="0"/>
        <w:spacing w:before="120" w:after="12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 xml:space="preserve">If the atmosphere is refracting, it is necessary to specify pressure and temperature fields </w:t>
      </w:r>
      <m:oMath>
        <m:d>
          <m:dPr>
            <m:begChr m:val="{"/>
            <m:endChr m:val="}"/>
            <m:ctrlPr>
              <w:rPr>
                <w:rFonts w:ascii="Cambria Math" w:eastAsia="Times New Roman" w:hAnsi="Cambria Math" w:cs="Times New Roman"/>
                <w:i/>
                <w:sz w:val="24"/>
                <w:szCs w:val="20"/>
                <w:lang w:eastAsia="ar-SA"/>
              </w:rPr>
            </m:ctrlPr>
          </m:dPr>
          <m:e>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p</m:t>
                </m:r>
              </m:e>
              <m:sub>
                <m:r>
                  <w:rPr>
                    <w:rFonts w:ascii="Cambria Math" w:eastAsia="Times New Roman" w:hAnsi="Cambria Math" w:cs="Times New Roman"/>
                    <w:sz w:val="24"/>
                    <w:szCs w:val="20"/>
                    <w:lang w:eastAsia="ar-SA"/>
                  </w:rPr>
                  <m:t>n</m:t>
                </m:r>
              </m:sub>
            </m:sSub>
          </m:e>
        </m:d>
      </m:oMath>
      <w:r w:rsidRPr="0049050F">
        <w:rPr>
          <w:rFonts w:ascii="Times New Roman" w:eastAsia="Times New Roman" w:hAnsi="Times New Roman" w:cs="Times New Roman"/>
          <w:sz w:val="24"/>
          <w:szCs w:val="20"/>
          <w:lang w:eastAsia="ar-SA"/>
        </w:rPr>
        <w:t xml:space="preserve"> and </w:t>
      </w:r>
      <m:oMath>
        <m:d>
          <m:dPr>
            <m:begChr m:val="{"/>
            <m:endChr m:val="}"/>
            <m:ctrlPr>
              <w:rPr>
                <w:rFonts w:ascii="Cambria Math" w:eastAsia="Times New Roman" w:hAnsi="Cambria Math" w:cs="Times New Roman"/>
                <w:i/>
                <w:sz w:val="24"/>
                <w:szCs w:val="20"/>
                <w:lang w:eastAsia="ar-SA"/>
              </w:rPr>
            </m:ctrlPr>
          </m:dPr>
          <m:e>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t</m:t>
                </m:r>
              </m:e>
              <m:sub>
                <m:r>
                  <w:rPr>
                    <w:rFonts w:ascii="Cambria Math" w:eastAsia="Times New Roman" w:hAnsi="Cambria Math" w:cs="Times New Roman"/>
                    <w:sz w:val="24"/>
                    <w:szCs w:val="20"/>
                    <w:lang w:eastAsia="ar-SA"/>
                  </w:rPr>
                  <m:t>n</m:t>
                </m:r>
              </m:sub>
            </m:sSub>
          </m:e>
        </m:d>
      </m:oMath>
      <w:r w:rsidRPr="0049050F">
        <w:rPr>
          <w:rFonts w:ascii="Times New Roman" w:eastAsia="Times New Roman" w:hAnsi="Times New Roman" w:cs="Times New Roman"/>
          <w:sz w:val="24"/>
          <w:szCs w:val="20"/>
          <w:lang w:eastAsia="ar-SA"/>
        </w:rPr>
        <w:t xml:space="preserve">, also defined at layer boundaries. The refractive geometry calculation inside VLIDORT is based on the Born-Wolf approximation for refractive index </w:t>
      </w:r>
      <m:oMath>
        <m:r>
          <w:rPr>
            <w:rFonts w:ascii="Cambria Math" w:eastAsia="Times New Roman" w:hAnsi="Cambria Math" w:cs="Times New Roman"/>
            <w:sz w:val="24"/>
            <w:szCs w:val="20"/>
            <w:lang w:eastAsia="ar-SA"/>
          </w:rPr>
          <m:t>n(z)</m:t>
        </m:r>
      </m:oMath>
      <w:r w:rsidRPr="0049050F">
        <w:rPr>
          <w:rFonts w:ascii="Times New Roman" w:eastAsia="Times New Roman" w:hAnsi="Times New Roman" w:cs="Times New Roman"/>
          <w:sz w:val="24"/>
          <w:szCs w:val="20"/>
          <w:lang w:eastAsia="ar-SA"/>
        </w:rPr>
        <w:t xml:space="preserve"> as a function of height: </w:t>
      </w:r>
      <m:oMath>
        <m:r>
          <w:rPr>
            <w:rFonts w:ascii="Cambria Math" w:eastAsia="Times New Roman" w:hAnsi="Cambria Math" w:cs="Times New Roman"/>
            <w:sz w:val="24"/>
            <w:szCs w:val="20"/>
            <w:lang w:eastAsia="ar-SA"/>
          </w:rPr>
          <m:t>n(z)=1+</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α</m:t>
            </m:r>
          </m:e>
          <m:sub>
            <m:r>
              <w:rPr>
                <w:rFonts w:ascii="Cambria Math" w:eastAsia="Times New Roman" w:hAnsi="Cambria Math" w:cs="Times New Roman"/>
                <w:sz w:val="24"/>
                <w:szCs w:val="20"/>
                <w:lang w:eastAsia="ar-SA"/>
              </w:rPr>
              <m:t>0</m:t>
            </m:r>
          </m:sub>
        </m:sSub>
        <m:f>
          <m:fPr>
            <m:type m:val="lin"/>
            <m:ctrlPr>
              <w:rPr>
                <w:rFonts w:ascii="Cambria Math" w:eastAsia="Times New Roman" w:hAnsi="Cambria Math" w:cs="Times New Roman"/>
                <w:i/>
                <w:sz w:val="24"/>
                <w:szCs w:val="20"/>
                <w:lang w:eastAsia="ar-SA"/>
              </w:rPr>
            </m:ctrlPr>
          </m:fPr>
          <m:num>
            <m:r>
              <w:rPr>
                <w:rFonts w:ascii="Cambria Math" w:eastAsia="Times New Roman" w:hAnsi="Cambria Math" w:cs="Times New Roman"/>
                <w:sz w:val="24"/>
                <w:szCs w:val="20"/>
                <w:lang w:eastAsia="ar-SA"/>
              </w:rPr>
              <m:t>p(z)</m:t>
            </m:r>
          </m:num>
          <m:den>
            <m:r>
              <w:rPr>
                <w:rFonts w:ascii="Cambria Math" w:eastAsia="Times New Roman" w:hAnsi="Cambria Math" w:cs="Times New Roman"/>
                <w:sz w:val="24"/>
                <w:szCs w:val="20"/>
                <w:lang w:eastAsia="ar-SA"/>
              </w:rPr>
              <m:t>t(z)</m:t>
            </m:r>
          </m:den>
        </m:f>
        <m:r>
          <w:rPr>
            <w:rFonts w:ascii="Cambria Math" w:eastAsia="Times New Roman" w:hAnsi="Cambria Math" w:cs="Times New Roman"/>
            <w:sz w:val="24"/>
            <w:szCs w:val="20"/>
            <w:lang w:eastAsia="ar-SA"/>
          </w:rPr>
          <m:t>)</m:t>
        </m:r>
      </m:oMath>
      <w:r w:rsidRPr="0049050F">
        <w:rPr>
          <w:rFonts w:ascii="Times New Roman" w:eastAsia="Times New Roman" w:hAnsi="Times New Roman" w:cs="Times New Roman"/>
          <w:sz w:val="24"/>
          <w:szCs w:val="20"/>
          <w:lang w:eastAsia="ar-SA"/>
        </w:rPr>
        <w:t xml:space="preserve">. Factor </w:t>
      </w:r>
      <m:oMath>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α</m:t>
            </m:r>
          </m:e>
          <m:sub>
            <m:r>
              <w:rPr>
                <w:rFonts w:ascii="Cambria Math" w:eastAsia="Times New Roman" w:hAnsi="Cambria Math" w:cs="Times New Roman"/>
                <w:sz w:val="24"/>
                <w:szCs w:val="20"/>
                <w:lang w:eastAsia="ar-SA"/>
              </w:rPr>
              <m:t>0</m:t>
            </m:r>
          </m:sub>
        </m:sSub>
      </m:oMath>
      <w:r w:rsidRPr="0049050F">
        <w:rPr>
          <w:rFonts w:ascii="Times New Roman" w:eastAsia="Times New Roman" w:hAnsi="Times New Roman" w:cs="Times New Roman"/>
          <w:spacing w:val="20"/>
          <w:sz w:val="24"/>
          <w:szCs w:val="20"/>
          <w:lang w:eastAsia="ar-SA"/>
        </w:rPr>
        <w:t xml:space="preserve"> </w:t>
      </w:r>
      <w:r w:rsidRPr="0049050F">
        <w:rPr>
          <w:rFonts w:ascii="Times New Roman" w:eastAsia="Times New Roman" w:hAnsi="Times New Roman" w:cs="Times New Roman"/>
          <w:sz w:val="24"/>
          <w:szCs w:val="20"/>
          <w:lang w:eastAsia="ar-SA"/>
        </w:rPr>
        <w:t xml:space="preserve">depends slightly on wavelength, and this must be specified by the user if refractive bending of the solar beams is desired. To a very good approximation it is equal to 0.000288 multiplied by the air density at standard temperature and pressure. VLIDORT has an internal fine-layering structure to deal </w:t>
      </w:r>
      <w:r w:rsidRPr="0049050F">
        <w:rPr>
          <w:rFonts w:ascii="Times New Roman" w:eastAsia="Times New Roman" w:hAnsi="Times New Roman" w:cs="Times New Roman"/>
          <w:sz w:val="24"/>
          <w:szCs w:val="20"/>
          <w:lang w:eastAsia="ar-SA"/>
        </w:rPr>
        <w:lastRenderedPageBreak/>
        <w:t>with repeated application of Snell’s law. In this regard, the user must specify the number of fine layers to be used for each coarse layer (10 is usually sufficient for most Earth atmosphere calculations).</w:t>
      </w:r>
    </w:p>
    <w:p w14:paraId="184E7CCA" w14:textId="77777777" w:rsidR="0049050F" w:rsidRPr="0049050F" w:rsidRDefault="0049050F" w:rsidP="0049050F">
      <w:pPr>
        <w:keepNext/>
        <w:suppressAutoHyphens/>
        <w:spacing w:before="240" w:after="240" w:line="240" w:lineRule="auto"/>
        <w:outlineLvl w:val="2"/>
        <w:rPr>
          <w:rFonts w:ascii="Times New Roman" w:eastAsia="Times New Roman" w:hAnsi="Times New Roman" w:cs="Times New Roman"/>
          <w:i/>
          <w:iCs/>
          <w:sz w:val="28"/>
          <w:szCs w:val="28"/>
          <w:lang w:eastAsia="ar-SA"/>
        </w:rPr>
      </w:pPr>
      <w:bookmarkStart w:id="59" w:name="_Toc339432217"/>
      <w:bookmarkStart w:id="60" w:name="_Toc534974677"/>
      <w:bookmarkStart w:id="61" w:name="_Toc73510383"/>
      <w:r w:rsidRPr="0049050F">
        <w:rPr>
          <w:rFonts w:ascii="Times New Roman" w:eastAsia="Times New Roman" w:hAnsi="Times New Roman" w:cs="Times New Roman"/>
          <w:i/>
          <w:iCs/>
          <w:sz w:val="28"/>
          <w:szCs w:val="28"/>
          <w:lang w:eastAsia="ar-SA"/>
        </w:rPr>
        <w:t>2.2.4 Surface property inputs</w:t>
      </w:r>
      <w:bookmarkEnd w:id="59"/>
      <w:bookmarkEnd w:id="60"/>
      <w:bookmarkEnd w:id="61"/>
    </w:p>
    <w:p w14:paraId="161610C6" w14:textId="77777777" w:rsidR="0049050F" w:rsidRPr="0049050F" w:rsidRDefault="0049050F" w:rsidP="0049050F">
      <w:pPr>
        <w:suppressAutoHyphens/>
        <w:spacing w:before="120" w:after="12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 xml:space="preserve">The computation of BRDF reflection matrices necessary for VLIDORT has now been separated from the </w:t>
      </w:r>
      <w:proofErr w:type="gramStart"/>
      <w:r w:rsidRPr="0049050F">
        <w:rPr>
          <w:rFonts w:ascii="Times New Roman" w:eastAsia="Times New Roman" w:hAnsi="Times New Roman" w:cs="Times New Roman"/>
          <w:sz w:val="24"/>
          <w:szCs w:val="20"/>
          <w:lang w:eastAsia="ar-SA"/>
        </w:rPr>
        <w:t>main, and</w:t>
      </w:r>
      <w:proofErr w:type="gramEnd"/>
      <w:r w:rsidRPr="0049050F">
        <w:rPr>
          <w:rFonts w:ascii="Times New Roman" w:eastAsia="Times New Roman" w:hAnsi="Times New Roman" w:cs="Times New Roman"/>
          <w:sz w:val="24"/>
          <w:szCs w:val="20"/>
          <w:lang w:eastAsia="ar-SA"/>
        </w:rPr>
        <w:t xml:space="preserve"> is</w:t>
      </w:r>
      <w:r w:rsidR="006C1577">
        <w:rPr>
          <w:rFonts w:ascii="Times New Roman" w:eastAsia="Times New Roman" w:hAnsi="Times New Roman" w:cs="Times New Roman"/>
          <w:sz w:val="24"/>
          <w:szCs w:val="20"/>
          <w:lang w:eastAsia="ar-SA"/>
        </w:rPr>
        <w:t xml:space="preserve"> </w:t>
      </w:r>
      <w:r w:rsidRPr="0049050F">
        <w:rPr>
          <w:rFonts w:ascii="Times New Roman" w:eastAsia="Times New Roman" w:hAnsi="Times New Roman" w:cs="Times New Roman"/>
          <w:sz w:val="24"/>
          <w:szCs w:val="20"/>
          <w:lang w:eastAsia="ar-SA"/>
        </w:rPr>
        <w:t xml:space="preserve">performed in a dedicated BRDF supplement. Thus, the main VLIDORT now receives </w:t>
      </w:r>
      <w:r w:rsidRPr="0049050F">
        <w:rPr>
          <w:rFonts w:ascii="Times New Roman" w:eastAsia="Times New Roman" w:hAnsi="Times New Roman" w:cs="Times New Roman"/>
          <w:i/>
          <w:sz w:val="24"/>
          <w:szCs w:val="20"/>
          <w:lang w:eastAsia="ar-SA"/>
        </w:rPr>
        <w:t>total</w:t>
      </w:r>
      <w:r w:rsidRPr="0049050F">
        <w:rPr>
          <w:rFonts w:ascii="Times New Roman" w:eastAsia="Times New Roman" w:hAnsi="Times New Roman" w:cs="Times New Roman"/>
          <w:sz w:val="24"/>
          <w:szCs w:val="20"/>
          <w:lang w:eastAsia="ar-SA"/>
        </w:rPr>
        <w:t xml:space="preserve"> BRDFs and their Fourier components (and if required, the surface-property </w:t>
      </w:r>
      <w:proofErr w:type="spellStart"/>
      <w:r w:rsidRPr="0049050F">
        <w:rPr>
          <w:rFonts w:ascii="Times New Roman" w:eastAsia="Times New Roman" w:hAnsi="Times New Roman" w:cs="Times New Roman"/>
          <w:sz w:val="24"/>
          <w:szCs w:val="20"/>
          <w:lang w:eastAsia="ar-SA"/>
        </w:rPr>
        <w:t>linearizations</w:t>
      </w:r>
      <w:proofErr w:type="spellEnd"/>
      <w:r w:rsidRPr="0049050F">
        <w:rPr>
          <w:rFonts w:ascii="Times New Roman" w:eastAsia="Times New Roman" w:hAnsi="Times New Roman" w:cs="Times New Roman"/>
          <w:sz w:val="24"/>
          <w:szCs w:val="20"/>
          <w:lang w:eastAsia="ar-SA"/>
        </w:rPr>
        <w:t xml:space="preserve"> of these quantities), without knowledge of the individual kernels used to construct these quantities.  Here, we give </w:t>
      </w:r>
      <w:proofErr w:type="gramStart"/>
      <w:r w:rsidRPr="0049050F">
        <w:rPr>
          <w:rFonts w:ascii="Times New Roman" w:eastAsia="Times New Roman" w:hAnsi="Times New Roman" w:cs="Times New Roman"/>
          <w:sz w:val="24"/>
          <w:szCs w:val="20"/>
          <w:lang w:eastAsia="ar-SA"/>
        </w:rPr>
        <w:t>a brief summary</w:t>
      </w:r>
      <w:proofErr w:type="gramEnd"/>
      <w:r w:rsidRPr="0049050F">
        <w:rPr>
          <w:rFonts w:ascii="Times New Roman" w:eastAsia="Times New Roman" w:hAnsi="Times New Roman" w:cs="Times New Roman"/>
          <w:sz w:val="24"/>
          <w:szCs w:val="20"/>
          <w:lang w:eastAsia="ar-SA"/>
        </w:rPr>
        <w:t xml:space="preserve"> of the available BRDF kernels and their inputs, with a fuller discussion in the BRDF supplement appendix (section 5.3).</w:t>
      </w:r>
    </w:p>
    <w:p w14:paraId="678E4907" w14:textId="77777777" w:rsidR="0049050F" w:rsidRPr="0049050F" w:rsidRDefault="0049050F" w:rsidP="0049050F">
      <w:pPr>
        <w:suppressAutoHyphens/>
        <w:spacing w:before="120" w:after="12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 xml:space="preserve">For BRDF input, it is necessary for the user to specify up to four amplitude coefficients </w:t>
      </w:r>
      <m:oMath>
        <m:d>
          <m:dPr>
            <m:begChr m:val="{"/>
            <m:endChr m:val="}"/>
            <m:ctrlPr>
              <w:rPr>
                <w:rFonts w:ascii="Cambria Math" w:eastAsia="Times New Roman" w:hAnsi="Cambria Math" w:cs="Times New Roman"/>
                <w:i/>
                <w:sz w:val="24"/>
                <w:szCs w:val="20"/>
                <w:lang w:eastAsia="ar-SA"/>
              </w:rPr>
            </m:ctrlPr>
          </m:dPr>
          <m:e>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R</m:t>
                </m:r>
              </m:e>
              <m:sub>
                <m:r>
                  <w:rPr>
                    <w:rFonts w:ascii="Cambria Math" w:eastAsia="Times New Roman" w:hAnsi="Cambria Math" w:cs="Times New Roman"/>
                    <w:sz w:val="24"/>
                    <w:szCs w:val="20"/>
                    <w:lang w:eastAsia="ar-SA"/>
                  </w:rPr>
                  <m:t>k</m:t>
                </m:r>
              </m:sub>
            </m:sSub>
          </m:e>
        </m:d>
      </m:oMath>
      <w:r w:rsidRPr="0049050F">
        <w:rPr>
          <w:rFonts w:ascii="Times New Roman" w:eastAsia="Times New Roman" w:hAnsi="Times New Roman" w:cs="Times New Roman"/>
          <w:sz w:val="24"/>
          <w:szCs w:val="20"/>
          <w:lang w:eastAsia="ar-SA"/>
        </w:rPr>
        <w:t xml:space="preserve"> associated with the choice of kernel functions, and the corresponding vectors </w:t>
      </w:r>
      <m:oMath>
        <m:d>
          <m:dPr>
            <m:begChr m:val="{"/>
            <m:endChr m:val="}"/>
            <m:ctrlPr>
              <w:rPr>
                <w:rFonts w:ascii="Cambria Math" w:eastAsia="Times New Roman" w:hAnsi="Cambria Math" w:cs="Times New Roman"/>
                <w:i/>
                <w:sz w:val="24"/>
                <w:szCs w:val="20"/>
                <w:lang w:eastAsia="ar-SA"/>
              </w:rPr>
            </m:ctrlPr>
          </m:dPr>
          <m:e>
            <m:sSub>
              <m:sSubPr>
                <m:ctrlPr>
                  <w:rPr>
                    <w:rFonts w:ascii="Cambria Math" w:eastAsia="Times New Roman" w:hAnsi="Cambria Math" w:cs="Times New Roman"/>
                    <w:i/>
                    <w:sz w:val="24"/>
                    <w:szCs w:val="20"/>
                    <w:lang w:eastAsia="ar-SA"/>
                  </w:rPr>
                </m:ctrlPr>
              </m:sSubPr>
              <m:e>
                <m:r>
                  <m:rPr>
                    <m:sty m:val="b"/>
                  </m:rPr>
                  <w:rPr>
                    <w:rFonts w:ascii="Cambria Math" w:eastAsia="Times New Roman" w:hAnsi="Cambria Math" w:cs="Times New Roman"/>
                    <w:sz w:val="24"/>
                    <w:szCs w:val="20"/>
                    <w:lang w:eastAsia="ar-SA"/>
                  </w:rPr>
                  <m:t>b</m:t>
                </m:r>
              </m:e>
              <m:sub>
                <m:r>
                  <w:rPr>
                    <w:rFonts w:ascii="Cambria Math" w:eastAsia="Times New Roman" w:hAnsi="Cambria Math" w:cs="Times New Roman"/>
                    <w:sz w:val="24"/>
                    <w:szCs w:val="20"/>
                    <w:lang w:eastAsia="ar-SA"/>
                  </w:rPr>
                  <m:t>k</m:t>
                </m:r>
              </m:sub>
            </m:sSub>
          </m:e>
        </m:d>
      </m:oMath>
      <w:r w:rsidRPr="0049050F">
        <w:rPr>
          <w:rFonts w:ascii="Times New Roman" w:eastAsia="Times New Roman" w:hAnsi="Times New Roman" w:cs="Times New Roman"/>
          <w:sz w:val="24"/>
          <w:szCs w:val="20"/>
          <w:lang w:eastAsia="ar-SA"/>
        </w:rPr>
        <w:t xml:space="preserve"> of parameter coefficients in</w:t>
      </w:r>
      <w:proofErr w:type="spellStart"/>
      <w:r w:rsidRPr="0049050F">
        <w:rPr>
          <w:rFonts w:ascii="Times New Roman" w:eastAsia="Times New Roman" w:hAnsi="Times New Roman" w:cs="Times New Roman"/>
          <w:sz w:val="24"/>
          <w:szCs w:val="20"/>
          <w:lang w:eastAsia="ar-SA"/>
        </w:rPr>
        <w:t>trinsic</w:t>
      </w:r>
      <w:proofErr w:type="spellEnd"/>
      <w:r w:rsidRPr="0049050F">
        <w:rPr>
          <w:rFonts w:ascii="Times New Roman" w:eastAsia="Times New Roman" w:hAnsi="Times New Roman" w:cs="Times New Roman"/>
          <w:sz w:val="24"/>
          <w:szCs w:val="20"/>
          <w:lang w:eastAsia="ar-SA"/>
        </w:rPr>
        <w:t xml:space="preserve"> to the kernel. For example, if the BRDF is a single Cox-Munk function, it is only necessary to specify the wind speed (in meters/second) and the relative refractive index between water and air. For surface property weighting functions, we need only specify whether we require weighting functions with respect to </w:t>
      </w:r>
      <m:oMath>
        <m:d>
          <m:dPr>
            <m:begChr m:val="{"/>
            <m:endChr m:val="}"/>
            <m:ctrlPr>
              <w:rPr>
                <w:rFonts w:ascii="Cambria Math" w:eastAsia="Times New Roman" w:hAnsi="Cambria Math" w:cs="Times New Roman"/>
                <w:i/>
                <w:sz w:val="24"/>
                <w:szCs w:val="20"/>
                <w:lang w:eastAsia="ar-SA"/>
              </w:rPr>
            </m:ctrlPr>
          </m:dPr>
          <m:e>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R</m:t>
                </m:r>
              </m:e>
              <m:sub>
                <m:r>
                  <w:rPr>
                    <w:rFonts w:ascii="Cambria Math" w:eastAsia="Times New Roman" w:hAnsi="Cambria Math" w:cs="Times New Roman"/>
                    <w:sz w:val="24"/>
                    <w:szCs w:val="20"/>
                    <w:lang w:eastAsia="ar-SA"/>
                  </w:rPr>
                  <m:t>k</m:t>
                </m:r>
              </m:sub>
            </m:sSub>
          </m:e>
        </m:d>
      </m:oMath>
      <w:r w:rsidRPr="0049050F">
        <w:rPr>
          <w:rFonts w:ascii="Times New Roman" w:eastAsia="Times New Roman" w:hAnsi="Times New Roman" w:cs="Times New Roman"/>
          <w:sz w:val="24"/>
          <w:szCs w:val="20"/>
          <w:lang w:eastAsia="ar-SA"/>
        </w:rPr>
        <w:t xml:space="preserve"> and/or to the components of vectors </w:t>
      </w:r>
      <m:oMath>
        <m:d>
          <m:dPr>
            <m:begChr m:val="{"/>
            <m:endChr m:val="}"/>
            <m:ctrlPr>
              <w:rPr>
                <w:rFonts w:ascii="Cambria Math" w:eastAsia="Times New Roman" w:hAnsi="Cambria Math" w:cs="Times New Roman"/>
                <w:i/>
                <w:sz w:val="24"/>
                <w:szCs w:val="20"/>
                <w:lang w:eastAsia="ar-SA"/>
              </w:rPr>
            </m:ctrlPr>
          </m:dPr>
          <m:e>
            <m:sSub>
              <m:sSubPr>
                <m:ctrlPr>
                  <w:rPr>
                    <w:rFonts w:ascii="Cambria Math" w:eastAsia="Times New Roman" w:hAnsi="Cambria Math" w:cs="Times New Roman"/>
                    <w:i/>
                    <w:sz w:val="24"/>
                    <w:szCs w:val="20"/>
                    <w:lang w:eastAsia="ar-SA"/>
                  </w:rPr>
                </m:ctrlPr>
              </m:sSubPr>
              <m:e>
                <m:r>
                  <m:rPr>
                    <m:sty m:val="b"/>
                  </m:rPr>
                  <w:rPr>
                    <w:rFonts w:ascii="Cambria Math" w:eastAsia="Times New Roman" w:hAnsi="Cambria Math" w:cs="Times New Roman"/>
                    <w:sz w:val="24"/>
                    <w:szCs w:val="20"/>
                    <w:lang w:eastAsia="ar-SA"/>
                  </w:rPr>
                  <m:t>b</m:t>
                </m:r>
              </m:e>
              <m:sub>
                <m:r>
                  <w:rPr>
                    <w:rFonts w:ascii="Cambria Math" w:eastAsia="Times New Roman" w:hAnsi="Cambria Math" w:cs="Times New Roman"/>
                    <w:sz w:val="24"/>
                    <w:szCs w:val="20"/>
                    <w:lang w:eastAsia="ar-SA"/>
                  </w:rPr>
                  <m:t>k</m:t>
                </m:r>
              </m:sub>
            </m:sSub>
          </m:e>
        </m:d>
      </m:oMath>
      <w:r w:rsidRPr="0049050F">
        <w:rPr>
          <w:rFonts w:ascii="Times New Roman" w:eastAsia="Times New Roman" w:hAnsi="Times New Roman" w:cs="Times New Roman"/>
          <w:sz w:val="24"/>
          <w:szCs w:val="20"/>
          <w:lang w:eastAsia="ar-SA"/>
        </w:rPr>
        <w:t>.</w:t>
      </w:r>
    </w:p>
    <w:p w14:paraId="58948E39" w14:textId="77777777" w:rsidR="0049050F" w:rsidRPr="0049050F" w:rsidRDefault="0049050F" w:rsidP="0049050F">
      <w:pPr>
        <w:suppressAutoHyphens/>
        <w:spacing w:before="120" w:after="12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In the BRDF Appendix, Table 5.3.1 has the list of available kernel functions used in the BRDF supplement. Referring to that table, we see that most kernels are “scalar”, that is, reflectance is only applied to the total intensity part of the Stokes vector, and the BRDF reflection matrix is then non-zero only for the (1,1) element. The specular reflection of polarized light from randomly reflecting surfaces is well known, and the glitter BRDFs (the “Cox-Munk” kernels) are based on publicly available software, for example from the NASA GISS site, with formalism described in the paper by [</w:t>
      </w:r>
      <w:proofErr w:type="spellStart"/>
      <w:r w:rsidRPr="0049050F">
        <w:rPr>
          <w:rFonts w:ascii="Times New Roman" w:eastAsia="Times New Roman" w:hAnsi="Times New Roman" w:cs="Times New Roman"/>
          <w:i/>
          <w:sz w:val="24"/>
          <w:szCs w:val="20"/>
          <w:lang w:eastAsia="ar-SA"/>
        </w:rPr>
        <w:t>Mishchenko</w:t>
      </w:r>
      <w:proofErr w:type="spellEnd"/>
      <w:r w:rsidRPr="0049050F">
        <w:rPr>
          <w:rFonts w:ascii="Times New Roman" w:eastAsia="Times New Roman" w:hAnsi="Times New Roman" w:cs="Times New Roman"/>
          <w:i/>
          <w:sz w:val="24"/>
          <w:szCs w:val="20"/>
          <w:lang w:eastAsia="ar-SA"/>
        </w:rPr>
        <w:t xml:space="preserve"> and Travis</w:t>
      </w:r>
      <w:r w:rsidRPr="0049050F">
        <w:rPr>
          <w:rFonts w:ascii="Times New Roman" w:eastAsia="Times New Roman" w:hAnsi="Times New Roman" w:cs="Times New Roman"/>
          <w:sz w:val="24"/>
          <w:szCs w:val="20"/>
          <w:lang w:eastAsia="ar-SA"/>
        </w:rPr>
        <w:t xml:space="preserve">, 1997]. For land surfaces, there is a dearth of source material in the literature but some reasonably accurate </w:t>
      </w:r>
      <w:proofErr w:type="gramStart"/>
      <w:r w:rsidRPr="0049050F">
        <w:rPr>
          <w:rFonts w:ascii="Times New Roman" w:eastAsia="Times New Roman" w:hAnsi="Times New Roman" w:cs="Times New Roman"/>
          <w:sz w:val="24"/>
          <w:szCs w:val="20"/>
          <w:lang w:eastAsia="ar-SA"/>
        </w:rPr>
        <w:t>empirically-based</w:t>
      </w:r>
      <w:proofErr w:type="gramEnd"/>
      <w:r w:rsidRPr="0049050F">
        <w:rPr>
          <w:rFonts w:ascii="Times New Roman" w:eastAsia="Times New Roman" w:hAnsi="Times New Roman" w:cs="Times New Roman"/>
          <w:sz w:val="24"/>
          <w:szCs w:val="20"/>
          <w:lang w:eastAsia="ar-SA"/>
        </w:rPr>
        <w:t xml:space="preserve"> kernels have been developed in recent years from analyses of POLDER and MISR data [</w:t>
      </w:r>
      <w:proofErr w:type="spellStart"/>
      <w:r w:rsidRPr="0049050F">
        <w:rPr>
          <w:rFonts w:ascii="Times New Roman" w:eastAsia="Times New Roman" w:hAnsi="Times New Roman" w:cs="Times New Roman"/>
          <w:i/>
          <w:sz w:val="24"/>
          <w:szCs w:val="20"/>
          <w:lang w:eastAsia="ar-SA"/>
        </w:rPr>
        <w:t>Maignan</w:t>
      </w:r>
      <w:proofErr w:type="spellEnd"/>
      <w:r w:rsidRPr="0049050F">
        <w:rPr>
          <w:rFonts w:ascii="Times New Roman" w:eastAsia="Times New Roman" w:hAnsi="Times New Roman" w:cs="Times New Roman"/>
          <w:i/>
          <w:sz w:val="24"/>
          <w:szCs w:val="20"/>
          <w:lang w:eastAsia="ar-SA"/>
        </w:rPr>
        <w:t xml:space="preserve"> et al</w:t>
      </w:r>
      <w:r w:rsidRPr="0049050F">
        <w:rPr>
          <w:rFonts w:ascii="Times New Roman" w:eastAsia="Times New Roman" w:hAnsi="Times New Roman" w:cs="Times New Roman"/>
          <w:sz w:val="24"/>
          <w:szCs w:val="20"/>
          <w:lang w:eastAsia="ar-SA"/>
        </w:rPr>
        <w:t>., 2009]. The VLIDORT implementation (BPDF 2009 in Table 2.1) is included by kind permission of the authors.</w:t>
      </w:r>
    </w:p>
    <w:p w14:paraId="56210423" w14:textId="77777777" w:rsidR="0049050F" w:rsidRPr="0049050F" w:rsidRDefault="0049050F" w:rsidP="0049050F">
      <w:pPr>
        <w:suppressAutoHyphens/>
        <w:spacing w:after="12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 xml:space="preserve">Note we do not need to specify full tables of BRDF values for each Fourier component. The supplement has BRDF routines for calculating values of the kernel functions for all possible combinations of angles, and additional routines for delivering the Fourier components of the kernel functions. Fourier component specification is done numerically by integration over the azimuth angle, and for this, it is necessary to specify the number of BRDF azimuth quadrature abscissa </w:t>
      </w:r>
      <m:oMath>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N</m:t>
            </m:r>
          </m:e>
          <m:sub>
            <m:r>
              <m:rPr>
                <m:sty m:val="p"/>
              </m:rPr>
              <w:rPr>
                <w:rFonts w:ascii="Cambria Math" w:eastAsia="Times New Roman" w:hAnsi="Cambria Math" w:cs="Times New Roman"/>
                <w:sz w:val="24"/>
                <w:szCs w:val="20"/>
                <w:lang w:eastAsia="ar-SA"/>
              </w:rPr>
              <m:t>BRDF</m:t>
            </m:r>
          </m:sub>
        </m:sSub>
      </m:oMath>
      <w:r w:rsidRPr="0049050F">
        <w:rPr>
          <w:rFonts w:ascii="Times New Roman" w:eastAsia="Times New Roman" w:hAnsi="Times New Roman" w:cs="Times New Roman"/>
          <w:sz w:val="24"/>
          <w:szCs w:val="20"/>
          <w:lang w:eastAsia="ar-SA"/>
        </w:rPr>
        <w:t xml:space="preserve">.  The choice </w:t>
      </w:r>
      <m:oMath>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N</m:t>
            </m:r>
          </m:e>
          <m:sub>
            <m:r>
              <m:rPr>
                <m:sty m:val="p"/>
              </m:rPr>
              <w:rPr>
                <w:rFonts w:ascii="Cambria Math" w:eastAsia="Times New Roman" w:hAnsi="Cambria Math" w:cs="Times New Roman"/>
                <w:sz w:val="24"/>
                <w:szCs w:val="20"/>
                <w:lang w:eastAsia="ar-SA"/>
              </w:rPr>
              <m:t>BRDF</m:t>
            </m:r>
          </m:sub>
        </m:sSub>
        <m:r>
          <w:rPr>
            <w:rFonts w:ascii="Cambria Math" w:eastAsia="Times New Roman" w:hAnsi="Cambria Math" w:cs="Times New Roman"/>
            <w:sz w:val="24"/>
            <w:szCs w:val="20"/>
            <w:lang w:eastAsia="ar-SA"/>
          </w:rPr>
          <m:t>=50</m:t>
        </m:r>
      </m:oMath>
      <w:r w:rsidRPr="0049050F">
        <w:rPr>
          <w:rFonts w:ascii="Times New Roman" w:eastAsia="Times New Roman" w:hAnsi="Times New Roman" w:cs="Times New Roman"/>
          <w:sz w:val="24"/>
          <w:szCs w:val="20"/>
          <w:lang w:eastAsia="ar-SA"/>
        </w:rPr>
        <w:t xml:space="preserve"> is sufficient to obtain numerical accuracy of 10</w:t>
      </w:r>
      <w:r w:rsidRPr="0049050F">
        <w:rPr>
          <w:rFonts w:ascii="Times New Roman" w:eastAsia="Times New Roman" w:hAnsi="Times New Roman" w:cs="Times New Roman"/>
          <w:sz w:val="24"/>
          <w:szCs w:val="20"/>
          <w:vertAlign w:val="superscript"/>
          <w:lang w:eastAsia="ar-SA"/>
        </w:rPr>
        <w:t>-4</w:t>
      </w:r>
      <w:r w:rsidRPr="0049050F">
        <w:rPr>
          <w:rFonts w:ascii="Times New Roman" w:eastAsia="Times New Roman" w:hAnsi="Times New Roman" w:cs="Times New Roman"/>
          <w:sz w:val="24"/>
          <w:szCs w:val="20"/>
          <w:lang w:eastAsia="ar-SA"/>
        </w:rPr>
        <w:t xml:space="preserve"> in this Fourier component calculation.  Nonetheless, the user is allowed to choose </w:t>
      </w:r>
      <m:oMath>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N</m:t>
            </m:r>
          </m:e>
          <m:sub>
            <m:r>
              <m:rPr>
                <m:sty m:val="p"/>
              </m:rPr>
              <w:rPr>
                <w:rFonts w:ascii="Cambria Math" w:eastAsia="Times New Roman" w:hAnsi="Cambria Math" w:cs="Times New Roman"/>
                <w:sz w:val="24"/>
                <w:szCs w:val="20"/>
                <w:lang w:eastAsia="ar-SA"/>
              </w:rPr>
              <m:t>BRDF</m:t>
            </m:r>
          </m:sub>
        </m:sSub>
      </m:oMath>
      <w:r w:rsidRPr="0049050F">
        <w:rPr>
          <w:rFonts w:ascii="Times New Roman" w:eastAsia="Times New Roman" w:hAnsi="Times New Roman" w:cs="Times New Roman"/>
          <w:sz w:val="24"/>
          <w:szCs w:val="20"/>
          <w:lang w:eastAsia="ar-SA"/>
        </w:rPr>
        <w:t>.</w:t>
      </w:r>
    </w:p>
    <w:p w14:paraId="4BA88DFA" w14:textId="77777777" w:rsidR="0049050F" w:rsidRPr="0049050F" w:rsidRDefault="0049050F" w:rsidP="0049050F">
      <w:pPr>
        <w:keepNext/>
        <w:suppressAutoHyphens/>
        <w:spacing w:before="240" w:after="240" w:line="240" w:lineRule="auto"/>
        <w:outlineLvl w:val="2"/>
        <w:rPr>
          <w:rFonts w:ascii="Times New Roman" w:eastAsia="Times New Roman" w:hAnsi="Times New Roman" w:cs="Times New Roman"/>
          <w:i/>
          <w:iCs/>
          <w:sz w:val="28"/>
          <w:szCs w:val="28"/>
          <w:lang w:eastAsia="ar-SA"/>
        </w:rPr>
      </w:pPr>
      <w:bookmarkStart w:id="62" w:name="_Toc339432218"/>
      <w:bookmarkStart w:id="63" w:name="_Toc534974678"/>
      <w:bookmarkStart w:id="64" w:name="_Toc73510384"/>
      <w:r w:rsidRPr="0049050F">
        <w:rPr>
          <w:rFonts w:ascii="Times New Roman" w:eastAsia="Times New Roman" w:hAnsi="Times New Roman" w:cs="Times New Roman"/>
          <w:i/>
          <w:iCs/>
          <w:sz w:val="28"/>
          <w:szCs w:val="28"/>
          <w:lang w:eastAsia="ar-SA"/>
        </w:rPr>
        <w:t>2.2.5 Thermal emission inputs</w:t>
      </w:r>
      <w:bookmarkEnd w:id="62"/>
      <w:bookmarkEnd w:id="63"/>
      <w:bookmarkEnd w:id="64"/>
    </w:p>
    <w:p w14:paraId="1C5B92CE" w14:textId="77777777" w:rsidR="0049050F" w:rsidRPr="0049050F" w:rsidRDefault="0049050F" w:rsidP="0049050F">
      <w:pPr>
        <w:suppressAutoHyphens/>
        <w:spacing w:after="120" w:line="240" w:lineRule="auto"/>
        <w:jc w:val="both"/>
        <w:rPr>
          <w:rFonts w:ascii="Times" w:eastAsia="Times New Roman" w:hAnsi="Times" w:cs="Times New Roman"/>
          <w:sz w:val="24"/>
          <w:szCs w:val="20"/>
          <w:lang w:eastAsia="ar-SA"/>
        </w:rPr>
      </w:pPr>
      <w:r w:rsidRPr="0049050F">
        <w:rPr>
          <w:rFonts w:ascii="Times" w:eastAsia="Times New Roman" w:hAnsi="Times" w:cs="Times New Roman"/>
          <w:sz w:val="24"/>
          <w:szCs w:val="20"/>
          <w:lang w:eastAsia="ar-SA"/>
        </w:rPr>
        <w:t>For atmospheric thermal emission input, the current specification in VLIDORT requires the Planck Black-body function to be input at layer boundaries. The surface emission input requires a separate Planck function to be specified. A convenient routine for generating the integrated Planck function in [W.m</w:t>
      </w:r>
      <w:r w:rsidRPr="0049050F">
        <w:rPr>
          <w:rFonts w:ascii="Times" w:eastAsia="Times New Roman" w:hAnsi="Times" w:cs="Times New Roman"/>
          <w:sz w:val="24"/>
          <w:szCs w:val="20"/>
          <w:vertAlign w:val="superscript"/>
          <w:lang w:eastAsia="ar-SA"/>
        </w:rPr>
        <w:t>-2</w:t>
      </w:r>
      <w:r w:rsidRPr="0049050F">
        <w:rPr>
          <w:rFonts w:ascii="Times" w:eastAsia="Times New Roman" w:hAnsi="Times" w:cs="Times New Roman"/>
          <w:sz w:val="24"/>
          <w:szCs w:val="20"/>
          <w:lang w:eastAsia="ar-SA"/>
        </w:rPr>
        <w:t>] was developed as an internal routine for the DISORT code [</w:t>
      </w:r>
      <w:proofErr w:type="spellStart"/>
      <w:r w:rsidRPr="0049050F">
        <w:rPr>
          <w:rFonts w:ascii="Times" w:eastAsia="Times New Roman" w:hAnsi="Times" w:cs="Times New Roman"/>
          <w:i/>
          <w:sz w:val="24"/>
          <w:szCs w:val="20"/>
          <w:lang w:eastAsia="ar-SA"/>
        </w:rPr>
        <w:t>Stamnes</w:t>
      </w:r>
      <w:proofErr w:type="spellEnd"/>
      <w:r w:rsidRPr="0049050F">
        <w:rPr>
          <w:rFonts w:ascii="Times" w:eastAsia="Times New Roman" w:hAnsi="Times" w:cs="Times New Roman"/>
          <w:i/>
          <w:sz w:val="24"/>
          <w:szCs w:val="20"/>
          <w:lang w:eastAsia="ar-SA"/>
        </w:rPr>
        <w:t xml:space="preserve"> et al</w:t>
      </w:r>
      <w:r w:rsidRPr="0049050F">
        <w:rPr>
          <w:rFonts w:ascii="Times" w:eastAsia="Times New Roman" w:hAnsi="Times" w:cs="Times New Roman"/>
          <w:sz w:val="24"/>
          <w:szCs w:val="20"/>
          <w:lang w:eastAsia="ar-SA"/>
        </w:rPr>
        <w:t>., 2000]; this can be used outside the VLIDORT environment to generate the required Planck functions. This Planck function generator has been linearized with respect to temperature, so that all thermal source terms are differentiable for temperature retrievals.</w:t>
      </w:r>
    </w:p>
    <w:p w14:paraId="001B9A4B" w14:textId="77777777" w:rsidR="0049050F" w:rsidRPr="0049050F" w:rsidRDefault="0049050F" w:rsidP="0049050F">
      <w:pPr>
        <w:suppressAutoHyphens/>
        <w:spacing w:after="120" w:line="240" w:lineRule="auto"/>
        <w:jc w:val="both"/>
        <w:rPr>
          <w:rFonts w:ascii="Times" w:eastAsia="Times New Roman" w:hAnsi="Times" w:cs="Times New Roman"/>
          <w:sz w:val="24"/>
          <w:szCs w:val="20"/>
          <w:lang w:eastAsia="ar-SA"/>
        </w:rPr>
      </w:pPr>
      <w:r w:rsidRPr="0049050F">
        <w:rPr>
          <w:rFonts w:ascii="Times" w:eastAsia="Times New Roman" w:hAnsi="Times" w:cs="Times New Roman"/>
          <w:sz w:val="24"/>
          <w:szCs w:val="20"/>
          <w:lang w:eastAsia="ar-SA"/>
        </w:rPr>
        <w:lastRenderedPageBreak/>
        <w:t>For thermal emission alone, Planck functions are specified in physical units (usually [W.m</w:t>
      </w:r>
      <w:r w:rsidRPr="0049050F">
        <w:rPr>
          <w:rFonts w:ascii="Times" w:eastAsia="Times New Roman" w:hAnsi="Times" w:cs="Times New Roman"/>
          <w:sz w:val="24"/>
          <w:szCs w:val="20"/>
          <w:vertAlign w:val="superscript"/>
          <w:lang w:eastAsia="ar-SA"/>
        </w:rPr>
        <w:t>-2</w:t>
      </w:r>
      <w:r w:rsidRPr="0049050F">
        <w:rPr>
          <w:rFonts w:ascii="Times" w:eastAsia="Times New Roman" w:hAnsi="Times" w:cs="Times New Roman"/>
          <w:sz w:val="24"/>
          <w:szCs w:val="20"/>
          <w:lang w:eastAsia="ar-SA"/>
        </w:rPr>
        <w:t>.</w:t>
      </w:r>
      <w:r w:rsidRPr="0049050F">
        <w:rPr>
          <w:rFonts w:ascii="Symbol" w:eastAsia="Times New Roman" w:hAnsi="Symbol" w:cs="Times New Roman"/>
          <w:sz w:val="24"/>
          <w:szCs w:val="20"/>
          <w:lang w:eastAsia="ar-SA"/>
        </w:rPr>
        <w:t></w:t>
      </w:r>
      <w:r w:rsidRPr="0049050F">
        <w:rPr>
          <w:rFonts w:ascii="Times" w:eastAsia="Times New Roman" w:hAnsi="Times" w:cs="Times New Roman"/>
          <w:sz w:val="24"/>
          <w:szCs w:val="20"/>
          <w:vertAlign w:val="superscript"/>
          <w:lang w:eastAsia="ar-SA"/>
        </w:rPr>
        <w:t>-1</w:t>
      </w:r>
      <w:r w:rsidRPr="0049050F">
        <w:rPr>
          <w:rFonts w:ascii="Times" w:eastAsia="Times New Roman" w:hAnsi="Times" w:cs="Times New Roman"/>
          <w:sz w:val="24"/>
          <w:szCs w:val="20"/>
          <w:lang w:eastAsia="ar-SA"/>
        </w:rPr>
        <w:t>]. For solar sources only, VLIDORT output is normalized to the input solar flux vector (which can be set to arbitrary units). For calculations with both thermal and solar sources, the extra-terrestrial solar flux must be given in the same physical units as that specified for the Plank function input.</w:t>
      </w:r>
    </w:p>
    <w:p w14:paraId="3DFADE3A" w14:textId="77777777" w:rsidR="0049050F" w:rsidRPr="0049050F" w:rsidRDefault="0049050F" w:rsidP="0049050F">
      <w:pPr>
        <w:keepNext/>
        <w:suppressAutoHyphens/>
        <w:autoSpaceDE w:val="0"/>
        <w:spacing w:before="240" w:after="240" w:line="240" w:lineRule="auto"/>
        <w:outlineLvl w:val="1"/>
        <w:rPr>
          <w:rFonts w:ascii="Times New Roman" w:eastAsia="Times New Roman" w:hAnsi="Times New Roman" w:cs="Times New Roman"/>
          <w:b/>
          <w:bCs/>
          <w:sz w:val="32"/>
          <w:szCs w:val="20"/>
          <w:lang w:eastAsia="ar-SA"/>
        </w:rPr>
      </w:pPr>
      <w:bookmarkStart w:id="65" w:name="_Toc339432219"/>
      <w:bookmarkStart w:id="66" w:name="_Toc534974679"/>
      <w:bookmarkStart w:id="67" w:name="_Toc73510385"/>
      <w:r w:rsidRPr="0049050F">
        <w:rPr>
          <w:rFonts w:ascii="Times New Roman" w:eastAsia="Times New Roman" w:hAnsi="Times New Roman" w:cs="Times New Roman"/>
          <w:b/>
          <w:bCs/>
          <w:sz w:val="32"/>
          <w:szCs w:val="20"/>
          <w:lang w:eastAsia="ar-SA"/>
        </w:rPr>
        <w:t>2.3 Validation and benchmarking</w:t>
      </w:r>
      <w:bookmarkEnd w:id="65"/>
      <w:bookmarkEnd w:id="66"/>
      <w:bookmarkEnd w:id="67"/>
    </w:p>
    <w:p w14:paraId="5C2C2CA3" w14:textId="77777777" w:rsidR="0049050F" w:rsidRPr="0049050F" w:rsidRDefault="0049050F" w:rsidP="0049050F">
      <w:pPr>
        <w:keepNext/>
        <w:suppressAutoHyphens/>
        <w:spacing w:before="240" w:after="240" w:line="240" w:lineRule="auto"/>
        <w:outlineLvl w:val="2"/>
        <w:rPr>
          <w:rFonts w:ascii="Times New Roman" w:eastAsia="Times New Roman" w:hAnsi="Times New Roman" w:cs="Times New Roman"/>
          <w:i/>
          <w:iCs/>
          <w:sz w:val="28"/>
          <w:szCs w:val="28"/>
          <w:lang w:eastAsia="ar-SA"/>
        </w:rPr>
      </w:pPr>
      <w:bookmarkStart w:id="68" w:name="_Toc339432220"/>
      <w:bookmarkStart w:id="69" w:name="_Toc534974680"/>
      <w:bookmarkStart w:id="70" w:name="_Toc73510386"/>
      <w:r w:rsidRPr="0049050F">
        <w:rPr>
          <w:rFonts w:ascii="Times New Roman" w:eastAsia="Times New Roman" w:hAnsi="Times New Roman" w:cs="Times New Roman"/>
          <w:i/>
          <w:iCs/>
          <w:sz w:val="28"/>
          <w:szCs w:val="28"/>
          <w:lang w:eastAsia="ar-SA"/>
        </w:rPr>
        <w:t>2.3.1 Checking against the scalar code</w:t>
      </w:r>
      <w:bookmarkEnd w:id="68"/>
      <w:bookmarkEnd w:id="69"/>
      <w:bookmarkEnd w:id="70"/>
    </w:p>
    <w:p w14:paraId="25B96213" w14:textId="77777777" w:rsidR="0049050F" w:rsidRPr="0049050F" w:rsidRDefault="0049050F" w:rsidP="0049050F">
      <w:pPr>
        <w:tabs>
          <w:tab w:val="left" w:pos="5940"/>
        </w:tabs>
        <w:suppressAutoHyphens/>
        <w:autoSpaceDE w:val="0"/>
        <w:spacing w:before="120" w:after="12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 xml:space="preserve">VLIDORT is designed to work equally with Stokes 4-vectors </w:t>
      </w:r>
      <m:oMath>
        <m:d>
          <m:dPr>
            <m:begChr m:val="{"/>
            <m:endChr m:val="}"/>
            <m:ctrlPr>
              <w:rPr>
                <w:rFonts w:ascii="Cambria Math" w:eastAsia="Times New Roman" w:hAnsi="Cambria Math" w:cs="Times New Roman"/>
                <w:sz w:val="24"/>
                <w:szCs w:val="20"/>
                <w:lang w:eastAsia="ar-SA"/>
              </w:rPr>
            </m:ctrlPr>
          </m:dPr>
          <m:e>
            <m:r>
              <w:rPr>
                <w:rFonts w:ascii="Cambria Math" w:eastAsia="Times New Roman" w:hAnsi="Cambria Math" w:cs="Times New Roman"/>
                <w:sz w:val="24"/>
                <w:szCs w:val="20"/>
                <w:lang w:eastAsia="ar-SA"/>
              </w:rPr>
              <m:t>I,Q,U,V</m:t>
            </m:r>
          </m:e>
        </m:d>
      </m:oMath>
      <w:r w:rsidRPr="0049050F">
        <w:rPr>
          <w:rFonts w:ascii="Times New Roman" w:eastAsia="Times New Roman" w:hAnsi="Times New Roman" w:cs="Times New Roman"/>
          <w:sz w:val="24"/>
          <w:szCs w:val="20"/>
          <w:lang w:eastAsia="ar-SA"/>
        </w:rPr>
        <w:t xml:space="preserve">, Stokes 3-vectors </w:t>
      </w:r>
      <m:oMath>
        <m:d>
          <m:dPr>
            <m:begChr m:val="{"/>
            <m:endChr m:val="}"/>
            <m:ctrlPr>
              <w:rPr>
                <w:rFonts w:ascii="Cambria Math" w:eastAsia="Times New Roman" w:hAnsi="Cambria Math" w:cs="Times New Roman"/>
                <w:sz w:val="24"/>
                <w:szCs w:val="20"/>
                <w:lang w:eastAsia="ar-SA"/>
              </w:rPr>
            </m:ctrlPr>
          </m:dPr>
          <m:e>
            <m:r>
              <w:rPr>
                <w:rFonts w:ascii="Cambria Math" w:eastAsia="Times New Roman" w:hAnsi="Cambria Math" w:cs="Times New Roman"/>
                <w:sz w:val="24"/>
                <w:szCs w:val="20"/>
                <w:lang w:eastAsia="ar-SA"/>
              </w:rPr>
              <m:t>I,Q,U</m:t>
            </m:r>
          </m:e>
        </m:d>
      </m:oMath>
      <w:r w:rsidRPr="0049050F">
        <w:rPr>
          <w:rFonts w:ascii="Times New Roman" w:eastAsia="Times New Roman" w:hAnsi="Times New Roman" w:cs="Times New Roman"/>
          <w:sz w:val="24"/>
          <w:szCs w:val="20"/>
          <w:lang w:eastAsia="ar-SA"/>
        </w:rPr>
        <w:t xml:space="preserve"> (neglecting circular polarization) and in the scalar mode (</w:t>
      </w:r>
      <m:oMath>
        <m:r>
          <w:rPr>
            <w:rFonts w:ascii="Cambria Math" w:eastAsia="Times New Roman" w:hAnsi="Cambria Math" w:cs="Times New Roman"/>
            <w:sz w:val="24"/>
            <w:szCs w:val="20"/>
            <w:lang w:eastAsia="ar-SA"/>
          </w:rPr>
          <m:t>I</m:t>
        </m:r>
      </m:oMath>
      <w:r w:rsidRPr="0049050F">
        <w:rPr>
          <w:rFonts w:ascii="Times New Roman" w:eastAsia="Times New Roman" w:hAnsi="Times New Roman" w:cs="Times New Roman"/>
          <w:sz w:val="24"/>
          <w:szCs w:val="20"/>
          <w:lang w:eastAsia="ar-SA"/>
        </w:rPr>
        <w:t xml:space="preserve"> only). The first validation task for the vector model is to run it in scalar mode and reproduce results generated independently from the scalar LIDORT model. A set of options can be used to test the major functions of the model (real-valued RT solutions, the boundary value problem and post processing) for a typical range of scenarios (single layer, multilayer, arbitrary level output and viewing angles, plane-parallel versus pseudo-spherical, etc.). This battery of tests is very useful, but of course it does not validate the Stokes-vector solutions and </w:t>
      </w:r>
      <w:proofErr w:type="gramStart"/>
      <w:r w:rsidRPr="0049050F">
        <w:rPr>
          <w:rFonts w:ascii="Times New Roman" w:eastAsia="Times New Roman" w:hAnsi="Times New Roman" w:cs="Times New Roman"/>
          <w:sz w:val="24"/>
          <w:szCs w:val="20"/>
          <w:lang w:eastAsia="ar-SA"/>
        </w:rPr>
        <w:t>in particular the</w:t>
      </w:r>
      <w:proofErr w:type="gramEnd"/>
      <w:r w:rsidRPr="0049050F">
        <w:rPr>
          <w:rFonts w:ascii="Times New Roman" w:eastAsia="Times New Roman" w:hAnsi="Times New Roman" w:cs="Times New Roman"/>
          <w:sz w:val="24"/>
          <w:szCs w:val="20"/>
          <w:lang w:eastAsia="ar-SA"/>
        </w:rPr>
        <w:t xml:space="preserve"> complex variable RTE formalism (absent in the scalar RT).</w:t>
      </w:r>
    </w:p>
    <w:p w14:paraId="53F44C37" w14:textId="77777777" w:rsidR="0049050F" w:rsidRPr="0049050F" w:rsidRDefault="0049050F" w:rsidP="0049050F">
      <w:pPr>
        <w:tabs>
          <w:tab w:val="left" w:pos="5940"/>
        </w:tabs>
        <w:suppressAutoHyphens/>
        <w:autoSpaceDE w:val="0"/>
        <w:spacing w:before="120" w:after="12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 xml:space="preserve">In this section, we make one important point concerning the verification of the multi-layer capability. This can easily be tested using the invariance principle: two optically identical layers of optical thickness values </w:t>
      </w:r>
      <m:oMath>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x</m:t>
            </m:r>
          </m:e>
          <m:sub>
            <m:r>
              <m:rPr>
                <m:sty m:val="p"/>
              </m:rPr>
              <w:rPr>
                <w:rFonts w:ascii="Cambria Math" w:eastAsia="Times New Roman" w:hAnsi="Cambria Math" w:cs="Times New Roman"/>
                <w:sz w:val="24"/>
                <w:szCs w:val="20"/>
                <w:lang w:eastAsia="ar-SA"/>
              </w:rPr>
              <m:t>1</m:t>
            </m:r>
          </m:sub>
        </m:sSub>
      </m:oMath>
      <w:r w:rsidRPr="0049050F">
        <w:rPr>
          <w:rFonts w:ascii="Times New Roman" w:eastAsia="Times New Roman" w:hAnsi="Times New Roman" w:cs="Times New Roman"/>
          <w:sz w:val="24"/>
          <w:szCs w:val="20"/>
          <w:lang w:eastAsia="ar-SA"/>
        </w:rPr>
        <w:t xml:space="preserve"> and </w:t>
      </w:r>
      <m:oMath>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x</m:t>
            </m:r>
          </m:e>
          <m:sub>
            <m:r>
              <m:rPr>
                <m:sty m:val="p"/>
              </m:rPr>
              <w:rPr>
                <w:rFonts w:ascii="Cambria Math" w:eastAsia="Times New Roman" w:hAnsi="Cambria Math" w:cs="Times New Roman"/>
                <w:sz w:val="24"/>
                <w:szCs w:val="20"/>
                <w:lang w:eastAsia="ar-SA"/>
              </w:rPr>
              <m:t>2</m:t>
            </m:r>
          </m:sub>
        </m:sSub>
      </m:oMath>
      <w:r w:rsidRPr="0049050F">
        <w:rPr>
          <w:rFonts w:ascii="Times New Roman" w:eastAsia="Times New Roman" w:hAnsi="Times New Roman" w:cs="Times New Roman"/>
          <w:sz w:val="24"/>
          <w:szCs w:val="20"/>
          <w:lang w:eastAsia="ar-SA"/>
        </w:rPr>
        <w:t xml:space="preserve"> will (at least for plane-parallel geometry) produce a field equivalent to that produced by an optically identical layer of optical thickness </w:t>
      </w:r>
      <m:oMath>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x</m:t>
            </m:r>
          </m:e>
          <m:sub>
            <m:r>
              <m:rPr>
                <m:sty m:val="p"/>
              </m:rPr>
              <w:rPr>
                <w:rFonts w:ascii="Cambria Math" w:eastAsia="Times New Roman" w:hAnsi="Cambria Math" w:cs="Times New Roman"/>
                <w:sz w:val="24"/>
                <w:szCs w:val="20"/>
                <w:lang w:eastAsia="ar-SA"/>
              </w:rPr>
              <m:t>1</m:t>
            </m:r>
          </m:sub>
        </m:sSub>
        <m:r>
          <w:rPr>
            <w:rFonts w:ascii="Cambria Math" w:eastAsia="Times New Roman" w:hAnsi="Cambria Math" w:cs="Times New Roman"/>
            <w:sz w:val="24"/>
            <w:szCs w:val="20"/>
            <w:lang w:eastAsia="ar-SA"/>
          </w:rPr>
          <m:t>+</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x</m:t>
            </m:r>
          </m:e>
          <m:sub>
            <m:r>
              <m:rPr>
                <m:sty m:val="p"/>
              </m:rPr>
              <w:rPr>
                <w:rFonts w:ascii="Cambria Math" w:eastAsia="Times New Roman" w:hAnsi="Cambria Math" w:cs="Times New Roman"/>
                <w:sz w:val="24"/>
                <w:szCs w:val="20"/>
                <w:lang w:eastAsia="ar-SA"/>
              </w:rPr>
              <m:t>2</m:t>
            </m:r>
          </m:sub>
        </m:sSub>
      </m:oMath>
      <w:r w:rsidRPr="0049050F">
        <w:rPr>
          <w:rFonts w:ascii="Times New Roman" w:eastAsia="Times New Roman" w:hAnsi="Times New Roman" w:cs="Times New Roman"/>
          <w:sz w:val="24"/>
          <w:szCs w:val="20"/>
          <w:lang w:eastAsia="ar-SA"/>
        </w:rPr>
        <w:t>. This applies equally to the scalar and vector models. This technique is particularly useful for testing implementations of the boundary value linear algebra solution (section A1.3.1 in the Adjunct part of the Guide). We now turn to validation for “slab problems” (single-layer media).</w:t>
      </w:r>
    </w:p>
    <w:p w14:paraId="5E1CC799" w14:textId="77777777" w:rsidR="0049050F" w:rsidRPr="0049050F" w:rsidRDefault="0049050F" w:rsidP="0049050F">
      <w:pPr>
        <w:keepNext/>
        <w:suppressAutoHyphens/>
        <w:spacing w:before="240" w:after="240" w:line="240" w:lineRule="auto"/>
        <w:outlineLvl w:val="2"/>
        <w:rPr>
          <w:rFonts w:ascii="Times New Roman" w:eastAsia="Times New Roman" w:hAnsi="Times New Roman" w:cs="Times New Roman"/>
          <w:i/>
          <w:iCs/>
          <w:sz w:val="28"/>
          <w:szCs w:val="28"/>
          <w:lang w:eastAsia="ar-SA"/>
        </w:rPr>
      </w:pPr>
      <w:bookmarkStart w:id="71" w:name="_Toc339432221"/>
      <w:bookmarkStart w:id="72" w:name="_Toc534974681"/>
      <w:bookmarkStart w:id="73" w:name="_Toc73510387"/>
      <w:r w:rsidRPr="0049050F">
        <w:rPr>
          <w:rFonts w:ascii="Times New Roman" w:eastAsia="Times New Roman" w:hAnsi="Times New Roman" w:cs="Times New Roman"/>
          <w:i/>
          <w:iCs/>
          <w:sz w:val="28"/>
          <w:szCs w:val="28"/>
          <w:lang w:eastAsia="ar-SA"/>
        </w:rPr>
        <w:t>2.3.2 The Rayleigh slab problem</w:t>
      </w:r>
      <w:bookmarkEnd w:id="71"/>
      <w:bookmarkEnd w:id="72"/>
      <w:bookmarkEnd w:id="73"/>
    </w:p>
    <w:p w14:paraId="11222ED2" w14:textId="77777777" w:rsidR="0049050F" w:rsidRPr="0049050F" w:rsidRDefault="0049050F" w:rsidP="0049050F">
      <w:pPr>
        <w:suppressAutoHyphens/>
        <w:spacing w:before="120" w:after="12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 xml:space="preserve">A first validation was carried out against the Rayleigh atmosphere results published in the tables of Coulson, Dave and </w:t>
      </w:r>
      <w:proofErr w:type="spellStart"/>
      <w:r w:rsidRPr="0049050F">
        <w:rPr>
          <w:rFonts w:ascii="Times New Roman" w:eastAsia="Times New Roman" w:hAnsi="Times New Roman" w:cs="Times New Roman"/>
          <w:sz w:val="24"/>
          <w:szCs w:val="20"/>
          <w:lang w:eastAsia="ar-SA"/>
        </w:rPr>
        <w:t>Sekera</w:t>
      </w:r>
      <w:proofErr w:type="spellEnd"/>
      <w:r w:rsidRPr="0049050F">
        <w:rPr>
          <w:rFonts w:ascii="Times New Roman" w:eastAsia="Times New Roman" w:hAnsi="Times New Roman" w:cs="Times New Roman"/>
          <w:sz w:val="24"/>
          <w:szCs w:val="20"/>
          <w:lang w:eastAsia="ar-SA"/>
        </w:rPr>
        <w:t xml:space="preserve"> [</w:t>
      </w:r>
      <w:r w:rsidRPr="0049050F">
        <w:rPr>
          <w:rFonts w:ascii="Times New Roman" w:eastAsia="Times New Roman" w:hAnsi="Times New Roman" w:cs="Times New Roman"/>
          <w:i/>
          <w:iCs/>
          <w:sz w:val="24"/>
          <w:szCs w:val="20"/>
          <w:lang w:eastAsia="ar-SA"/>
        </w:rPr>
        <w:t>Coulson et al.</w:t>
      </w:r>
      <w:r w:rsidRPr="0049050F">
        <w:rPr>
          <w:rFonts w:ascii="Times New Roman" w:eastAsia="Times New Roman" w:hAnsi="Times New Roman" w:cs="Times New Roman"/>
          <w:sz w:val="24"/>
          <w:szCs w:val="20"/>
          <w:lang w:eastAsia="ar-SA"/>
        </w:rPr>
        <w:t xml:space="preserve">, 1960]. These tables apply to a single-layer pure Rayleigh slab in plane parallel geometry; the single scattering albedo is 1.0 and there is no depolarization in the scattering. Tables for Stokes parameters </w:t>
      </w:r>
      <m:oMath>
        <m:r>
          <w:rPr>
            <w:rFonts w:ascii="Cambria Math" w:eastAsia="Times New Roman" w:hAnsi="Cambria Math" w:cs="Times New Roman"/>
            <w:sz w:val="24"/>
            <w:szCs w:val="20"/>
            <w:lang w:eastAsia="ar-SA"/>
          </w:rPr>
          <m:t>I</m:t>
        </m:r>
      </m:oMath>
      <w:r w:rsidRPr="0049050F">
        <w:rPr>
          <w:rFonts w:ascii="Times New Roman" w:eastAsia="Times New Roman" w:hAnsi="Times New Roman" w:cs="Times New Roman"/>
          <w:sz w:val="24"/>
          <w:szCs w:val="20"/>
          <w:lang w:eastAsia="ar-SA"/>
        </w:rPr>
        <w:t xml:space="preserve">, </w:t>
      </w:r>
      <m:oMath>
        <m:r>
          <w:rPr>
            <w:rFonts w:ascii="Cambria Math" w:eastAsia="Times New Roman" w:hAnsi="Cambria Math" w:cs="Times New Roman"/>
            <w:sz w:val="24"/>
            <w:szCs w:val="20"/>
            <w:lang w:eastAsia="ar-SA"/>
          </w:rPr>
          <m:t>Q</m:t>
        </m:r>
      </m:oMath>
      <w:r w:rsidRPr="0049050F">
        <w:rPr>
          <w:rFonts w:ascii="Times New Roman" w:eastAsia="Times New Roman" w:hAnsi="Times New Roman" w:cs="Times New Roman"/>
          <w:sz w:val="24"/>
          <w:szCs w:val="20"/>
          <w:lang w:eastAsia="ar-SA"/>
        </w:rPr>
        <w:t xml:space="preserve"> and </w:t>
      </w:r>
      <m:oMath>
        <m:r>
          <w:rPr>
            <w:rFonts w:ascii="Cambria Math" w:eastAsia="Times New Roman" w:hAnsi="Cambria Math" w:cs="Times New Roman"/>
            <w:sz w:val="24"/>
            <w:szCs w:val="20"/>
            <w:lang w:eastAsia="ar-SA"/>
          </w:rPr>
          <m:t>U</m:t>
        </m:r>
      </m:oMath>
      <w:r w:rsidRPr="0049050F">
        <w:rPr>
          <w:rFonts w:ascii="Times New Roman" w:eastAsia="Times New Roman" w:hAnsi="Times New Roman" w:cs="Times New Roman"/>
          <w:sz w:val="24"/>
          <w:szCs w:val="20"/>
          <w:lang w:eastAsia="ar-SA"/>
        </w:rPr>
        <w:t xml:space="preserve"> are given for three surface alb</w:t>
      </w:r>
      <w:proofErr w:type="spellStart"/>
      <w:r w:rsidRPr="0049050F">
        <w:rPr>
          <w:rFonts w:ascii="Times New Roman" w:eastAsia="Times New Roman" w:hAnsi="Times New Roman" w:cs="Times New Roman"/>
          <w:sz w:val="24"/>
          <w:szCs w:val="20"/>
          <w:lang w:eastAsia="ar-SA"/>
        </w:rPr>
        <w:t>edos</w:t>
      </w:r>
      <w:proofErr w:type="spellEnd"/>
      <w:r w:rsidRPr="0049050F">
        <w:rPr>
          <w:rFonts w:ascii="Times New Roman" w:eastAsia="Times New Roman" w:hAnsi="Times New Roman" w:cs="Times New Roman"/>
          <w:sz w:val="24"/>
          <w:szCs w:val="20"/>
          <w:lang w:eastAsia="ar-SA"/>
        </w:rPr>
        <w:t xml:space="preserve"> (0.0, 0.25, 0.80), a range of optical thickness values from 0.01 to 1.0, for 7 azimuths from 0</w:t>
      </w:r>
      <w:r w:rsidRPr="0049050F">
        <w:rPr>
          <w:rFonts w:ascii="Symbol" w:eastAsia="Times New Roman" w:hAnsi="Symbol" w:cs="Times New Roman"/>
          <w:sz w:val="24"/>
          <w:szCs w:val="20"/>
          <w:lang w:eastAsia="ar-SA"/>
        </w:rPr>
        <w:t></w:t>
      </w:r>
      <w:r w:rsidRPr="0049050F">
        <w:rPr>
          <w:rFonts w:ascii="Times New Roman" w:eastAsia="Times New Roman" w:hAnsi="Times New Roman" w:cs="Times New Roman"/>
          <w:sz w:val="24"/>
          <w:szCs w:val="20"/>
          <w:lang w:eastAsia="ar-SA"/>
        </w:rPr>
        <w:t xml:space="preserve"> to 180</w:t>
      </w:r>
      <w:r w:rsidRPr="0049050F">
        <w:rPr>
          <w:rFonts w:ascii="Symbol" w:eastAsia="Times New Roman" w:hAnsi="Symbol" w:cs="Times New Roman"/>
          <w:sz w:val="24"/>
          <w:szCs w:val="20"/>
          <w:lang w:eastAsia="ar-SA"/>
        </w:rPr>
        <w:t></w:t>
      </w:r>
      <w:r w:rsidRPr="0049050F">
        <w:rPr>
          <w:rFonts w:ascii="Times New Roman" w:eastAsia="Times New Roman" w:hAnsi="Times New Roman" w:cs="Times New Roman"/>
          <w:sz w:val="24"/>
          <w:szCs w:val="20"/>
          <w:lang w:eastAsia="ar-SA"/>
        </w:rPr>
        <w:t xml:space="preserve"> at 30</w:t>
      </w:r>
      <w:r w:rsidRPr="0049050F">
        <w:rPr>
          <w:rFonts w:ascii="Symbol" w:eastAsia="Times New Roman" w:hAnsi="Symbol" w:cs="Times New Roman"/>
          <w:sz w:val="24"/>
          <w:szCs w:val="20"/>
          <w:lang w:eastAsia="ar-SA"/>
        </w:rPr>
        <w:t></w:t>
      </w:r>
      <w:r w:rsidRPr="0049050F">
        <w:rPr>
          <w:rFonts w:ascii="Times New Roman" w:eastAsia="Times New Roman" w:hAnsi="Times New Roman" w:cs="Times New Roman"/>
          <w:sz w:val="24"/>
          <w:szCs w:val="20"/>
          <w:lang w:eastAsia="ar-SA"/>
        </w:rPr>
        <w:t xml:space="preserve"> intervals, some 16 view zenith angles with cosines from 0.1 to 1.0, and for 10 solar angles with cosines from 0.1 to 1.0. With the single scattering albedo set to 0.999999, VLIDORT was able to reproduce all these results to within the levels of accuracy specified in the introduction section of the CDS tables.</w:t>
      </w:r>
    </w:p>
    <w:p w14:paraId="676AF9E4" w14:textId="77777777" w:rsidR="0049050F" w:rsidRPr="0049050F" w:rsidRDefault="0049050F" w:rsidP="0049050F">
      <w:pPr>
        <w:keepNext/>
        <w:suppressAutoHyphens/>
        <w:spacing w:before="240" w:after="240" w:line="240" w:lineRule="auto"/>
        <w:outlineLvl w:val="2"/>
        <w:rPr>
          <w:rFonts w:ascii="Times New Roman" w:eastAsia="Times New Roman" w:hAnsi="Times New Roman" w:cs="Times New Roman"/>
          <w:i/>
          <w:iCs/>
          <w:sz w:val="28"/>
          <w:szCs w:val="28"/>
          <w:lang w:eastAsia="ar-SA"/>
        </w:rPr>
      </w:pPr>
      <w:bookmarkStart w:id="74" w:name="_Toc339432222"/>
      <w:bookmarkStart w:id="75" w:name="_Toc534974682"/>
      <w:bookmarkStart w:id="76" w:name="_Toc73510388"/>
      <w:r w:rsidRPr="0049050F">
        <w:rPr>
          <w:rFonts w:ascii="Times New Roman" w:eastAsia="Times New Roman" w:hAnsi="Times New Roman" w:cs="Times New Roman"/>
          <w:i/>
          <w:iCs/>
          <w:sz w:val="28"/>
          <w:szCs w:val="28"/>
          <w:lang w:eastAsia="ar-SA"/>
        </w:rPr>
        <w:t>2.3.3 Benchmarking for aerosol slab problems</w:t>
      </w:r>
      <w:bookmarkEnd w:id="74"/>
      <w:bookmarkEnd w:id="75"/>
      <w:bookmarkEnd w:id="76"/>
    </w:p>
    <w:p w14:paraId="0E01843C" w14:textId="77777777" w:rsidR="0049050F" w:rsidRPr="0049050F" w:rsidRDefault="0049050F" w:rsidP="0049050F">
      <w:pPr>
        <w:suppressAutoHyphens/>
        <w:spacing w:before="120" w:after="12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The benchmark results noted in [</w:t>
      </w:r>
      <w:r w:rsidRPr="0049050F">
        <w:rPr>
          <w:rFonts w:ascii="Times New Roman" w:eastAsia="Times New Roman" w:hAnsi="Times New Roman" w:cs="Times New Roman"/>
          <w:i/>
          <w:iCs/>
          <w:sz w:val="24"/>
          <w:szCs w:val="20"/>
          <w:lang w:eastAsia="ar-SA"/>
        </w:rPr>
        <w:t>Siewert</w:t>
      </w:r>
      <w:r w:rsidRPr="0049050F">
        <w:rPr>
          <w:rFonts w:ascii="Times New Roman" w:eastAsia="Times New Roman" w:hAnsi="Times New Roman" w:cs="Times New Roman"/>
          <w:sz w:val="24"/>
          <w:szCs w:val="20"/>
          <w:lang w:eastAsia="ar-SA"/>
        </w:rPr>
        <w:t>, 2000b] were used; all 8 output tables in this work were reproduced by VLIDORT. The slab problem used a solar angle 53.130</w:t>
      </w:r>
      <w:r w:rsidRPr="0049050F">
        <w:rPr>
          <w:rFonts w:ascii="Symbol" w:eastAsia="Times New Roman" w:hAnsi="Symbol" w:cs="Times New Roman"/>
          <w:sz w:val="24"/>
          <w:szCs w:val="20"/>
          <w:lang w:eastAsia="ar-SA"/>
        </w:rPr>
        <w:t></w:t>
      </w:r>
      <w:r w:rsidRPr="0049050F">
        <w:rPr>
          <w:rFonts w:ascii="Times New Roman" w:eastAsia="Times New Roman" w:hAnsi="Times New Roman" w:cs="Times New Roman"/>
          <w:sz w:val="24"/>
          <w:szCs w:val="20"/>
          <w:lang w:eastAsia="ar-SA"/>
        </w:rPr>
        <w:t xml:space="preserve"> </w:t>
      </w:r>
      <m:oMath>
        <m:d>
          <m:dPr>
            <m:ctrlPr>
              <w:rPr>
                <w:rFonts w:ascii="Cambria Math" w:eastAsia="Times New Roman" w:hAnsi="Cambria Math" w:cs="Times New Roman"/>
                <w:i/>
                <w:sz w:val="24"/>
                <w:szCs w:val="20"/>
                <w:lang w:eastAsia="ar-SA"/>
              </w:rPr>
            </m:ctrlPr>
          </m:dPr>
          <m:e>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μ</m:t>
                </m:r>
              </m:e>
              <m:sub>
                <m:r>
                  <w:rPr>
                    <w:rFonts w:ascii="Cambria Math" w:eastAsia="Times New Roman" w:hAnsi="Cambria Math" w:cs="Times New Roman"/>
                    <w:sz w:val="24"/>
                    <w:szCs w:val="20"/>
                    <w:lang w:eastAsia="ar-SA"/>
                  </w:rPr>
                  <m:t>0</m:t>
                </m:r>
              </m:sub>
            </m:sSub>
            <m:r>
              <w:rPr>
                <w:rFonts w:ascii="Cambria Math" w:eastAsia="Times New Roman" w:hAnsi="Cambria Math" w:cs="Times New Roman"/>
                <w:sz w:val="24"/>
                <w:szCs w:val="20"/>
                <w:lang w:eastAsia="ar-SA"/>
              </w:rPr>
              <m:t>=0.6</m:t>
            </m:r>
          </m:e>
        </m:d>
      </m:oMath>
      <w:r w:rsidRPr="0049050F">
        <w:rPr>
          <w:rFonts w:ascii="Times New Roman" w:eastAsia="Times New Roman" w:hAnsi="Times New Roman" w:cs="Times New Roman"/>
          <w:sz w:val="24"/>
          <w:szCs w:val="20"/>
          <w:lang w:eastAsia="ar-SA"/>
        </w:rPr>
        <w:t xml:space="preserve">, with single scatter albedo </w:t>
      </w:r>
      <m:oMath>
        <m:r>
          <w:rPr>
            <w:rFonts w:ascii="Cambria Math" w:eastAsia="Times New Roman" w:hAnsi="Cambria Math" w:cs="Times New Roman"/>
            <w:sz w:val="24"/>
            <w:szCs w:val="20"/>
            <w:lang w:eastAsia="ar-SA"/>
          </w:rPr>
          <m:t>ω=0.973527</m:t>
        </m:r>
      </m:oMath>
      <w:r w:rsidRPr="0049050F">
        <w:rPr>
          <w:rFonts w:ascii="Times New Roman" w:eastAsia="Times New Roman" w:hAnsi="Times New Roman" w:cs="Times New Roman"/>
          <w:sz w:val="24"/>
          <w:szCs w:val="20"/>
          <w:lang w:eastAsia="ar-SA"/>
        </w:rPr>
        <w:t>, surface albedo 0.0, total layer optical thickness of 1.0, and a set of Greek constants as noted in Table 1 of [</w:t>
      </w:r>
      <w:r w:rsidRPr="0049050F">
        <w:rPr>
          <w:rFonts w:ascii="Times New Roman" w:eastAsia="Times New Roman" w:hAnsi="Times New Roman" w:cs="Times New Roman"/>
          <w:i/>
          <w:iCs/>
          <w:sz w:val="24"/>
          <w:szCs w:val="20"/>
          <w:lang w:eastAsia="ar-SA"/>
        </w:rPr>
        <w:t>Siewert</w:t>
      </w:r>
      <w:r w:rsidRPr="0049050F">
        <w:rPr>
          <w:rFonts w:ascii="Times New Roman" w:eastAsia="Times New Roman" w:hAnsi="Times New Roman" w:cs="Times New Roman"/>
          <w:sz w:val="24"/>
          <w:szCs w:val="20"/>
          <w:lang w:eastAsia="ar-SA"/>
        </w:rPr>
        <w:t xml:space="preserve">, 2000b]. Output was specified at </w:t>
      </w:r>
      <w:proofErr w:type="gramStart"/>
      <w:r w:rsidRPr="0049050F">
        <w:rPr>
          <w:rFonts w:ascii="Times New Roman" w:eastAsia="Times New Roman" w:hAnsi="Times New Roman" w:cs="Times New Roman"/>
          <w:sz w:val="24"/>
          <w:szCs w:val="20"/>
          <w:lang w:eastAsia="ar-SA"/>
        </w:rPr>
        <w:t>a number of</w:t>
      </w:r>
      <w:proofErr w:type="gramEnd"/>
      <w:r w:rsidRPr="0049050F">
        <w:rPr>
          <w:rFonts w:ascii="Times New Roman" w:eastAsia="Times New Roman" w:hAnsi="Times New Roman" w:cs="Times New Roman"/>
          <w:sz w:val="24"/>
          <w:szCs w:val="20"/>
          <w:lang w:eastAsia="ar-SA"/>
        </w:rPr>
        <w:t xml:space="preserve"> optical thickness values from 0 to 1, and at a number of output streams. 24 discrete ordinate streams were used in the half space for the computation. In Table 2.1, we present VLIDORT results for intensity at relative azimuth angle of 180</w:t>
      </w:r>
      <w:r w:rsidRPr="0049050F">
        <w:rPr>
          <w:rFonts w:ascii="Symbol" w:eastAsia="Times New Roman" w:hAnsi="Symbol" w:cs="Times New Roman"/>
          <w:sz w:val="24"/>
          <w:szCs w:val="20"/>
          <w:lang w:eastAsia="ar-SA"/>
        </w:rPr>
        <w:t></w:t>
      </w:r>
      <w:r w:rsidRPr="0049050F">
        <w:rPr>
          <w:rFonts w:ascii="Times New Roman" w:eastAsia="Times New Roman" w:hAnsi="Times New Roman" w:cs="Times New Roman"/>
          <w:sz w:val="24"/>
          <w:szCs w:val="20"/>
          <w:lang w:eastAsia="ar-SA"/>
        </w:rPr>
        <w:t>; the format is deliberately chosen to mimic that used in [</w:t>
      </w:r>
      <w:r w:rsidRPr="0049050F">
        <w:rPr>
          <w:rFonts w:ascii="Times New Roman" w:eastAsia="Times New Roman" w:hAnsi="Times New Roman" w:cs="Times New Roman"/>
          <w:i/>
          <w:iCs/>
          <w:sz w:val="24"/>
          <w:szCs w:val="20"/>
          <w:lang w:eastAsia="ar-SA"/>
        </w:rPr>
        <w:t>Siewert</w:t>
      </w:r>
      <w:r w:rsidRPr="0049050F">
        <w:rPr>
          <w:rFonts w:ascii="Times New Roman" w:eastAsia="Times New Roman" w:hAnsi="Times New Roman" w:cs="Times New Roman"/>
          <w:sz w:val="24"/>
          <w:szCs w:val="20"/>
          <w:lang w:eastAsia="ar-SA"/>
        </w:rPr>
        <w:t xml:space="preserve">, 2000b]. </w:t>
      </w:r>
      <w:proofErr w:type="gramStart"/>
      <w:r w:rsidRPr="0049050F">
        <w:rPr>
          <w:rFonts w:ascii="Times New Roman" w:eastAsia="Times New Roman" w:hAnsi="Times New Roman" w:cs="Times New Roman"/>
          <w:sz w:val="24"/>
          <w:szCs w:val="20"/>
          <w:lang w:eastAsia="ar-SA"/>
        </w:rPr>
        <w:t>It is clear that the</w:t>
      </w:r>
      <w:proofErr w:type="gramEnd"/>
      <w:r w:rsidRPr="0049050F">
        <w:rPr>
          <w:rFonts w:ascii="Times New Roman" w:eastAsia="Times New Roman" w:hAnsi="Times New Roman" w:cs="Times New Roman"/>
          <w:sz w:val="24"/>
          <w:szCs w:val="20"/>
          <w:lang w:eastAsia="ar-SA"/>
        </w:rPr>
        <w:t xml:space="preserve"> agreement with his Table 8 is almost perfect. The only point of issue is the downwelling output at </w:t>
      </w:r>
      <m:oMath>
        <m:r>
          <w:rPr>
            <w:rFonts w:ascii="Cambria Math" w:eastAsia="Times New Roman" w:hAnsi="Cambria Math" w:cs="Times New Roman"/>
            <w:sz w:val="24"/>
            <w:szCs w:val="20"/>
            <w:lang w:eastAsia="ar-SA"/>
          </w:rPr>
          <m:t>μ=0.6</m:t>
        </m:r>
      </m:oMath>
      <w:r w:rsidRPr="0049050F">
        <w:rPr>
          <w:rFonts w:ascii="Times New Roman" w:eastAsia="Times New Roman" w:hAnsi="Times New Roman" w:cs="Times New Roman"/>
          <w:sz w:val="24"/>
          <w:szCs w:val="20"/>
          <w:lang w:eastAsia="ar-SA"/>
        </w:rPr>
        <w:t xml:space="preserve">: this is a limiting </w:t>
      </w:r>
      <w:r w:rsidRPr="0049050F">
        <w:rPr>
          <w:rFonts w:ascii="Times New Roman" w:eastAsia="Times New Roman" w:hAnsi="Times New Roman" w:cs="Times New Roman"/>
          <w:sz w:val="24"/>
          <w:szCs w:val="20"/>
          <w:lang w:eastAsia="ar-SA"/>
        </w:rPr>
        <w:lastRenderedPageBreak/>
        <w:t xml:space="preserve">case because the solar stream </w:t>
      </w:r>
      <m:oMath>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μ</m:t>
            </m:r>
          </m:e>
          <m:sub>
            <m:r>
              <w:rPr>
                <w:rFonts w:ascii="Cambria Math" w:eastAsia="Times New Roman" w:hAnsi="Cambria Math" w:cs="Times New Roman"/>
                <w:sz w:val="24"/>
                <w:szCs w:val="20"/>
                <w:lang w:eastAsia="ar-SA"/>
              </w:rPr>
              <m:t>0</m:t>
            </m:r>
          </m:sub>
        </m:sSub>
        <m:r>
          <w:rPr>
            <w:rFonts w:ascii="Cambria Math" w:eastAsia="Times New Roman" w:hAnsi="Cambria Math" w:cs="Times New Roman"/>
            <w:sz w:val="24"/>
            <w:szCs w:val="20"/>
            <w:lang w:eastAsia="ar-SA"/>
          </w:rPr>
          <m:t>=0.6</m:t>
        </m:r>
      </m:oMath>
      <w:r w:rsidRPr="0049050F">
        <w:rPr>
          <w:rFonts w:ascii="Times New Roman" w:eastAsia="Times New Roman" w:hAnsi="Times New Roman" w:cs="Times New Roman"/>
          <w:sz w:val="24"/>
          <w:szCs w:val="20"/>
          <w:lang w:eastAsia="ar-SA"/>
        </w:rPr>
        <w:t xml:space="preserve"> also takes this value. Such a case requires l'</w:t>
      </w:r>
      <w:proofErr w:type="spellStart"/>
      <w:r w:rsidRPr="0049050F">
        <w:rPr>
          <w:rFonts w:ascii="Times New Roman" w:eastAsia="Times New Roman" w:hAnsi="Times New Roman" w:cs="Times New Roman"/>
          <w:sz w:val="24"/>
          <w:szCs w:val="20"/>
          <w:lang w:eastAsia="ar-SA"/>
        </w:rPr>
        <w:t>Hopital's</w:t>
      </w:r>
      <w:proofErr w:type="spellEnd"/>
      <w:r w:rsidRPr="0049050F">
        <w:rPr>
          <w:rFonts w:ascii="Times New Roman" w:eastAsia="Times New Roman" w:hAnsi="Times New Roman" w:cs="Times New Roman"/>
          <w:sz w:val="24"/>
          <w:szCs w:val="20"/>
          <w:lang w:eastAsia="ar-SA"/>
        </w:rPr>
        <w:t xml:space="preserve"> rule to avoid numerical singularity, and this rule has been implemented in VLIDORT (as also in LIDORT</w:t>
      </w:r>
      <w:proofErr w:type="gramStart"/>
      <w:r w:rsidRPr="0049050F">
        <w:rPr>
          <w:rFonts w:ascii="Times New Roman" w:eastAsia="Times New Roman" w:hAnsi="Times New Roman" w:cs="Times New Roman"/>
          <w:sz w:val="24"/>
          <w:szCs w:val="20"/>
          <w:lang w:eastAsia="ar-SA"/>
        </w:rPr>
        <w:t>), but</w:t>
      </w:r>
      <w:proofErr w:type="gramEnd"/>
      <w:r w:rsidRPr="0049050F">
        <w:rPr>
          <w:rFonts w:ascii="Times New Roman" w:eastAsia="Times New Roman" w:hAnsi="Times New Roman" w:cs="Times New Roman"/>
          <w:sz w:val="24"/>
          <w:szCs w:val="20"/>
          <w:lang w:eastAsia="ar-SA"/>
        </w:rPr>
        <w:t xml:space="preserve"> was not discussed in Siewert's paper. All tables in [</w:t>
      </w:r>
      <w:r w:rsidRPr="0049050F">
        <w:rPr>
          <w:rFonts w:ascii="Times New Roman" w:eastAsia="Times New Roman" w:hAnsi="Times New Roman" w:cs="Times New Roman"/>
          <w:i/>
          <w:iCs/>
          <w:sz w:val="24"/>
          <w:szCs w:val="20"/>
          <w:lang w:eastAsia="ar-SA"/>
        </w:rPr>
        <w:t>Siewert</w:t>
      </w:r>
      <w:r w:rsidRPr="0049050F">
        <w:rPr>
          <w:rFonts w:ascii="Times New Roman" w:eastAsia="Times New Roman" w:hAnsi="Times New Roman" w:cs="Times New Roman"/>
          <w:sz w:val="24"/>
          <w:szCs w:val="20"/>
          <w:lang w:eastAsia="ar-SA"/>
        </w:rPr>
        <w:t>, 2000a] were reproduced, with differences of 1 or 2 in the sixth decimal place (excepting the above limiting case).</w:t>
      </w:r>
    </w:p>
    <w:p w14:paraId="6B3AB48E" w14:textId="77777777" w:rsidR="0049050F" w:rsidRPr="0049050F" w:rsidRDefault="0049050F" w:rsidP="0049050F">
      <w:pPr>
        <w:suppressAutoHyphens/>
        <w:spacing w:before="120" w:after="120" w:line="240" w:lineRule="auto"/>
        <w:jc w:val="center"/>
        <w:rPr>
          <w:rFonts w:ascii="Times New Roman" w:eastAsia="Times New Roman" w:hAnsi="Times New Roman" w:cs="Times New Roman"/>
          <w:sz w:val="24"/>
          <w:szCs w:val="20"/>
          <w:lang w:eastAsia="ar-SA"/>
        </w:rPr>
      </w:pPr>
      <w:r w:rsidRPr="0049050F">
        <w:rPr>
          <w:rFonts w:ascii="Times New Roman" w:eastAsia="Times New Roman" w:hAnsi="Times New Roman" w:cs="Times New Roman"/>
          <w:b/>
          <w:sz w:val="24"/>
          <w:szCs w:val="20"/>
          <w:lang w:eastAsia="ar-SA"/>
        </w:rPr>
        <w:t>Table 2.1</w:t>
      </w:r>
      <w:r w:rsidRPr="0049050F">
        <w:rPr>
          <w:rFonts w:ascii="Times New Roman" w:eastAsia="Times New Roman" w:hAnsi="Times New Roman" w:cs="Times New Roman"/>
          <w:sz w:val="24"/>
          <w:szCs w:val="20"/>
          <w:lang w:eastAsia="ar-SA"/>
        </w:rPr>
        <w:t xml:space="preserve"> Replica of Table 8 from [</w:t>
      </w:r>
      <w:r w:rsidRPr="0049050F">
        <w:rPr>
          <w:rFonts w:ascii="Times New Roman" w:eastAsia="Times New Roman" w:hAnsi="Times New Roman" w:cs="Times New Roman"/>
          <w:i/>
          <w:sz w:val="24"/>
          <w:szCs w:val="20"/>
          <w:lang w:eastAsia="ar-SA"/>
        </w:rPr>
        <w:t>Siewert</w:t>
      </w:r>
      <w:r w:rsidRPr="0049050F">
        <w:rPr>
          <w:rFonts w:ascii="Times New Roman" w:eastAsia="Times New Roman" w:hAnsi="Times New Roman" w:cs="Times New Roman"/>
          <w:sz w:val="24"/>
          <w:szCs w:val="20"/>
          <w:lang w:eastAsia="ar-SA"/>
        </w:rPr>
        <w:t>, 2000b].</w:t>
      </w:r>
    </w:p>
    <w:tbl>
      <w:tblPr>
        <w:tblW w:w="0" w:type="auto"/>
        <w:jc w:val="center"/>
        <w:tblLayout w:type="fixed"/>
        <w:tblLook w:val="0000" w:firstRow="0" w:lastRow="0" w:firstColumn="0" w:lastColumn="0" w:noHBand="0" w:noVBand="0"/>
      </w:tblPr>
      <w:tblGrid>
        <w:gridCol w:w="648"/>
        <w:gridCol w:w="1080"/>
        <w:gridCol w:w="1260"/>
        <w:gridCol w:w="1080"/>
        <w:gridCol w:w="1080"/>
        <w:gridCol w:w="1080"/>
        <w:gridCol w:w="1080"/>
        <w:gridCol w:w="1080"/>
      </w:tblGrid>
      <w:tr w:rsidR="0049050F" w:rsidRPr="0049050F" w14:paraId="29AAE2C3" w14:textId="77777777" w:rsidTr="001B3988">
        <w:trPr>
          <w:trHeight w:val="216"/>
          <w:jc w:val="center"/>
        </w:trPr>
        <w:tc>
          <w:tcPr>
            <w:tcW w:w="648" w:type="dxa"/>
            <w:tcBorders>
              <w:top w:val="single" w:sz="8" w:space="0" w:color="008000"/>
              <w:bottom w:val="single" w:sz="4" w:space="0" w:color="008000"/>
            </w:tcBorders>
            <w:vAlign w:val="center"/>
          </w:tcPr>
          <w:p w14:paraId="462DA5B8"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p>
        </w:tc>
        <w:tc>
          <w:tcPr>
            <w:tcW w:w="1080" w:type="dxa"/>
            <w:tcBorders>
              <w:top w:val="single" w:sz="8" w:space="0" w:color="008000"/>
              <w:bottom w:val="single" w:sz="4" w:space="0" w:color="008000"/>
            </w:tcBorders>
            <w:vAlign w:val="center"/>
          </w:tcPr>
          <w:p w14:paraId="603B60AE"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i/>
                <w:sz w:val="16"/>
                <w:szCs w:val="20"/>
                <w:lang w:eastAsia="ar-SA"/>
              </w:rPr>
            </w:pPr>
            <w:r w:rsidRPr="0049050F">
              <w:rPr>
                <w:rFonts w:ascii="Times New Roman" w:eastAsia="Times New Roman" w:hAnsi="Times New Roman" w:cs="Times New Roman"/>
                <w:i/>
                <w:sz w:val="16"/>
                <w:szCs w:val="20"/>
                <w:lang w:eastAsia="ar-SA"/>
              </w:rPr>
              <w:t>0.000</w:t>
            </w:r>
          </w:p>
        </w:tc>
        <w:tc>
          <w:tcPr>
            <w:tcW w:w="1260" w:type="dxa"/>
            <w:tcBorders>
              <w:top w:val="single" w:sz="8" w:space="0" w:color="008000"/>
              <w:bottom w:val="single" w:sz="4" w:space="0" w:color="008000"/>
            </w:tcBorders>
            <w:vAlign w:val="center"/>
          </w:tcPr>
          <w:p w14:paraId="60F8CF12"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i/>
                <w:sz w:val="16"/>
                <w:szCs w:val="20"/>
                <w:lang w:eastAsia="ar-SA"/>
              </w:rPr>
            </w:pPr>
            <w:r w:rsidRPr="0049050F">
              <w:rPr>
                <w:rFonts w:ascii="Times New Roman" w:eastAsia="Times New Roman" w:hAnsi="Times New Roman" w:cs="Times New Roman"/>
                <w:i/>
                <w:sz w:val="16"/>
                <w:szCs w:val="20"/>
                <w:lang w:eastAsia="ar-SA"/>
              </w:rPr>
              <w:t>0.125</w:t>
            </w:r>
          </w:p>
        </w:tc>
        <w:tc>
          <w:tcPr>
            <w:tcW w:w="1080" w:type="dxa"/>
            <w:tcBorders>
              <w:top w:val="single" w:sz="8" w:space="0" w:color="008000"/>
              <w:bottom w:val="single" w:sz="4" w:space="0" w:color="008000"/>
            </w:tcBorders>
            <w:vAlign w:val="center"/>
          </w:tcPr>
          <w:p w14:paraId="442CD9E7"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i/>
                <w:sz w:val="16"/>
                <w:szCs w:val="20"/>
                <w:lang w:eastAsia="ar-SA"/>
              </w:rPr>
            </w:pPr>
            <w:r w:rsidRPr="0049050F">
              <w:rPr>
                <w:rFonts w:ascii="Times New Roman" w:eastAsia="Times New Roman" w:hAnsi="Times New Roman" w:cs="Times New Roman"/>
                <w:i/>
                <w:sz w:val="16"/>
                <w:szCs w:val="20"/>
                <w:lang w:eastAsia="ar-SA"/>
              </w:rPr>
              <w:t>0.250</w:t>
            </w:r>
          </w:p>
        </w:tc>
        <w:tc>
          <w:tcPr>
            <w:tcW w:w="1080" w:type="dxa"/>
            <w:tcBorders>
              <w:top w:val="single" w:sz="8" w:space="0" w:color="008000"/>
              <w:bottom w:val="single" w:sz="4" w:space="0" w:color="008000"/>
            </w:tcBorders>
            <w:vAlign w:val="center"/>
          </w:tcPr>
          <w:p w14:paraId="07B05022"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i/>
                <w:sz w:val="16"/>
                <w:szCs w:val="20"/>
                <w:lang w:eastAsia="ar-SA"/>
              </w:rPr>
            </w:pPr>
            <w:r w:rsidRPr="0049050F">
              <w:rPr>
                <w:rFonts w:ascii="Times New Roman" w:eastAsia="Times New Roman" w:hAnsi="Times New Roman" w:cs="Times New Roman"/>
                <w:i/>
                <w:sz w:val="16"/>
                <w:szCs w:val="20"/>
                <w:lang w:eastAsia="ar-SA"/>
              </w:rPr>
              <w:t>0.500</w:t>
            </w:r>
          </w:p>
        </w:tc>
        <w:tc>
          <w:tcPr>
            <w:tcW w:w="1080" w:type="dxa"/>
            <w:tcBorders>
              <w:top w:val="single" w:sz="8" w:space="0" w:color="008000"/>
              <w:bottom w:val="single" w:sz="4" w:space="0" w:color="008000"/>
            </w:tcBorders>
            <w:vAlign w:val="center"/>
          </w:tcPr>
          <w:p w14:paraId="11FEDA55"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i/>
                <w:sz w:val="16"/>
                <w:szCs w:val="20"/>
                <w:lang w:eastAsia="ar-SA"/>
              </w:rPr>
            </w:pPr>
            <w:r w:rsidRPr="0049050F">
              <w:rPr>
                <w:rFonts w:ascii="Times New Roman" w:eastAsia="Times New Roman" w:hAnsi="Times New Roman" w:cs="Times New Roman"/>
                <w:i/>
                <w:sz w:val="16"/>
                <w:szCs w:val="20"/>
                <w:lang w:eastAsia="ar-SA"/>
              </w:rPr>
              <w:t>0.750</w:t>
            </w:r>
          </w:p>
        </w:tc>
        <w:tc>
          <w:tcPr>
            <w:tcW w:w="1080" w:type="dxa"/>
            <w:tcBorders>
              <w:top w:val="single" w:sz="8" w:space="0" w:color="008000"/>
              <w:bottom w:val="single" w:sz="4" w:space="0" w:color="008000"/>
            </w:tcBorders>
            <w:vAlign w:val="center"/>
          </w:tcPr>
          <w:p w14:paraId="790AA845"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i/>
                <w:sz w:val="16"/>
                <w:szCs w:val="20"/>
                <w:lang w:eastAsia="ar-SA"/>
              </w:rPr>
            </w:pPr>
            <w:r w:rsidRPr="0049050F">
              <w:rPr>
                <w:rFonts w:ascii="Times New Roman" w:eastAsia="Times New Roman" w:hAnsi="Times New Roman" w:cs="Times New Roman"/>
                <w:i/>
                <w:sz w:val="16"/>
                <w:szCs w:val="20"/>
                <w:lang w:eastAsia="ar-SA"/>
              </w:rPr>
              <w:t>0.875</w:t>
            </w:r>
          </w:p>
        </w:tc>
        <w:tc>
          <w:tcPr>
            <w:tcW w:w="1080" w:type="dxa"/>
            <w:tcBorders>
              <w:top w:val="single" w:sz="8" w:space="0" w:color="008000"/>
              <w:bottom w:val="single" w:sz="4" w:space="0" w:color="008000"/>
            </w:tcBorders>
            <w:vAlign w:val="center"/>
          </w:tcPr>
          <w:p w14:paraId="28E66484"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i/>
                <w:sz w:val="16"/>
                <w:szCs w:val="20"/>
                <w:lang w:eastAsia="ar-SA"/>
              </w:rPr>
            </w:pPr>
            <w:r w:rsidRPr="0049050F">
              <w:rPr>
                <w:rFonts w:ascii="Times New Roman" w:eastAsia="Times New Roman" w:hAnsi="Times New Roman" w:cs="Times New Roman"/>
                <w:i/>
                <w:sz w:val="16"/>
                <w:szCs w:val="20"/>
                <w:lang w:eastAsia="ar-SA"/>
              </w:rPr>
              <w:t>1.000</w:t>
            </w:r>
          </w:p>
        </w:tc>
      </w:tr>
      <w:tr w:rsidR="0049050F" w:rsidRPr="0049050F" w14:paraId="77852942" w14:textId="77777777" w:rsidTr="001B3988">
        <w:trPr>
          <w:trHeight w:val="216"/>
          <w:jc w:val="center"/>
        </w:trPr>
        <w:tc>
          <w:tcPr>
            <w:tcW w:w="648" w:type="dxa"/>
            <w:vAlign w:val="center"/>
          </w:tcPr>
          <w:p w14:paraId="1BCA1F45"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i/>
                <w:sz w:val="16"/>
                <w:szCs w:val="20"/>
                <w:lang w:eastAsia="ar-SA"/>
              </w:rPr>
            </w:pPr>
            <w:r w:rsidRPr="0049050F">
              <w:rPr>
                <w:rFonts w:ascii="Times New Roman" w:eastAsia="Times New Roman" w:hAnsi="Times New Roman" w:cs="Times New Roman"/>
                <w:i/>
                <w:sz w:val="16"/>
                <w:szCs w:val="20"/>
                <w:lang w:eastAsia="ar-SA"/>
              </w:rPr>
              <w:t>-1.0</w:t>
            </w:r>
          </w:p>
        </w:tc>
        <w:tc>
          <w:tcPr>
            <w:tcW w:w="1080" w:type="dxa"/>
            <w:vAlign w:val="center"/>
          </w:tcPr>
          <w:p w14:paraId="341E5808"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5.06872E-02</w:t>
            </w:r>
          </w:p>
        </w:tc>
        <w:tc>
          <w:tcPr>
            <w:tcW w:w="1260" w:type="dxa"/>
            <w:vAlign w:val="center"/>
          </w:tcPr>
          <w:p w14:paraId="0B240D11"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4.26588E-02</w:t>
            </w:r>
          </w:p>
        </w:tc>
        <w:tc>
          <w:tcPr>
            <w:tcW w:w="1080" w:type="dxa"/>
            <w:vAlign w:val="center"/>
          </w:tcPr>
          <w:p w14:paraId="0115F6B5"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3.45652E-02</w:t>
            </w:r>
          </w:p>
        </w:tc>
        <w:tc>
          <w:tcPr>
            <w:tcW w:w="1080" w:type="dxa"/>
            <w:vAlign w:val="center"/>
          </w:tcPr>
          <w:p w14:paraId="42A633B4"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1.97273E-02</w:t>
            </w:r>
          </w:p>
        </w:tc>
        <w:tc>
          <w:tcPr>
            <w:tcW w:w="1080" w:type="dxa"/>
            <w:vAlign w:val="center"/>
          </w:tcPr>
          <w:p w14:paraId="7D1A51D6"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7.87441E-03</w:t>
            </w:r>
          </w:p>
        </w:tc>
        <w:tc>
          <w:tcPr>
            <w:tcW w:w="1080" w:type="dxa"/>
            <w:vAlign w:val="center"/>
          </w:tcPr>
          <w:p w14:paraId="75C2750D"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3.36768E-03</w:t>
            </w:r>
          </w:p>
        </w:tc>
        <w:tc>
          <w:tcPr>
            <w:tcW w:w="1080" w:type="dxa"/>
            <w:vAlign w:val="center"/>
          </w:tcPr>
          <w:p w14:paraId="40116CBB"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p>
        </w:tc>
      </w:tr>
      <w:tr w:rsidR="0049050F" w:rsidRPr="0049050F" w14:paraId="7B4793C6" w14:textId="77777777" w:rsidTr="001B3988">
        <w:trPr>
          <w:trHeight w:val="216"/>
          <w:jc w:val="center"/>
        </w:trPr>
        <w:tc>
          <w:tcPr>
            <w:tcW w:w="648" w:type="dxa"/>
            <w:vAlign w:val="center"/>
          </w:tcPr>
          <w:p w14:paraId="4A8CB553"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i/>
                <w:sz w:val="16"/>
                <w:szCs w:val="20"/>
                <w:lang w:eastAsia="ar-SA"/>
              </w:rPr>
            </w:pPr>
            <w:r w:rsidRPr="0049050F">
              <w:rPr>
                <w:rFonts w:ascii="Times New Roman" w:eastAsia="Times New Roman" w:hAnsi="Times New Roman" w:cs="Times New Roman"/>
                <w:i/>
                <w:sz w:val="16"/>
                <w:szCs w:val="20"/>
                <w:lang w:eastAsia="ar-SA"/>
              </w:rPr>
              <w:t>-0.9</w:t>
            </w:r>
          </w:p>
        </w:tc>
        <w:tc>
          <w:tcPr>
            <w:tcW w:w="1080" w:type="dxa"/>
            <w:vAlign w:val="center"/>
          </w:tcPr>
          <w:p w14:paraId="1314FDCF"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4.49363E-02</w:t>
            </w:r>
          </w:p>
        </w:tc>
        <w:tc>
          <w:tcPr>
            <w:tcW w:w="1260" w:type="dxa"/>
            <w:vAlign w:val="center"/>
          </w:tcPr>
          <w:p w14:paraId="27599AB5"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3.83950E-02</w:t>
            </w:r>
          </w:p>
        </w:tc>
        <w:tc>
          <w:tcPr>
            <w:tcW w:w="1080" w:type="dxa"/>
            <w:vAlign w:val="center"/>
          </w:tcPr>
          <w:p w14:paraId="3390E78C"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3.16314E-02</w:t>
            </w:r>
          </w:p>
        </w:tc>
        <w:tc>
          <w:tcPr>
            <w:tcW w:w="1080" w:type="dxa"/>
            <w:vAlign w:val="center"/>
          </w:tcPr>
          <w:p w14:paraId="590FBEDF"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1.87386E-02</w:t>
            </w:r>
          </w:p>
        </w:tc>
        <w:tc>
          <w:tcPr>
            <w:tcW w:w="1080" w:type="dxa"/>
            <w:vAlign w:val="center"/>
          </w:tcPr>
          <w:p w14:paraId="4C1A691F"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7.81148E-03</w:t>
            </w:r>
          </w:p>
        </w:tc>
        <w:tc>
          <w:tcPr>
            <w:tcW w:w="1080" w:type="dxa"/>
            <w:vAlign w:val="center"/>
          </w:tcPr>
          <w:p w14:paraId="2C3FAA9F"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3.42290E-03</w:t>
            </w:r>
          </w:p>
        </w:tc>
        <w:tc>
          <w:tcPr>
            <w:tcW w:w="1080" w:type="dxa"/>
            <w:vAlign w:val="center"/>
          </w:tcPr>
          <w:p w14:paraId="21815FDE"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p>
        </w:tc>
      </w:tr>
      <w:tr w:rsidR="0049050F" w:rsidRPr="0049050F" w14:paraId="740FA873" w14:textId="77777777" w:rsidTr="001B3988">
        <w:trPr>
          <w:trHeight w:val="216"/>
          <w:jc w:val="center"/>
        </w:trPr>
        <w:tc>
          <w:tcPr>
            <w:tcW w:w="648" w:type="dxa"/>
            <w:vAlign w:val="center"/>
          </w:tcPr>
          <w:p w14:paraId="03FD01C1"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i/>
                <w:sz w:val="16"/>
                <w:szCs w:val="20"/>
                <w:lang w:eastAsia="ar-SA"/>
              </w:rPr>
            </w:pPr>
            <w:r w:rsidRPr="0049050F">
              <w:rPr>
                <w:rFonts w:ascii="Times New Roman" w:eastAsia="Times New Roman" w:hAnsi="Times New Roman" w:cs="Times New Roman"/>
                <w:i/>
                <w:sz w:val="16"/>
                <w:szCs w:val="20"/>
                <w:lang w:eastAsia="ar-SA"/>
              </w:rPr>
              <w:t>-0.8</w:t>
            </w:r>
          </w:p>
        </w:tc>
        <w:tc>
          <w:tcPr>
            <w:tcW w:w="1080" w:type="dxa"/>
            <w:vAlign w:val="center"/>
          </w:tcPr>
          <w:p w14:paraId="1C38EF1B"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4.95588E-02</w:t>
            </w:r>
          </w:p>
        </w:tc>
        <w:tc>
          <w:tcPr>
            <w:tcW w:w="1260" w:type="dxa"/>
            <w:vAlign w:val="center"/>
          </w:tcPr>
          <w:p w14:paraId="4F3995CE"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4.29605E-02</w:t>
            </w:r>
          </w:p>
        </w:tc>
        <w:tc>
          <w:tcPr>
            <w:tcW w:w="1080" w:type="dxa"/>
            <w:vAlign w:val="center"/>
          </w:tcPr>
          <w:p w14:paraId="6F34E61C"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3.59226E-02</w:t>
            </w:r>
          </w:p>
        </w:tc>
        <w:tc>
          <w:tcPr>
            <w:tcW w:w="1080" w:type="dxa"/>
            <w:vAlign w:val="center"/>
          </w:tcPr>
          <w:p w14:paraId="5B6CBE0D"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2.19649E-02</w:t>
            </w:r>
          </w:p>
        </w:tc>
        <w:tc>
          <w:tcPr>
            <w:tcW w:w="1080" w:type="dxa"/>
            <w:vAlign w:val="center"/>
          </w:tcPr>
          <w:p w14:paraId="75C3D88E"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9.46817E-03</w:t>
            </w:r>
          </w:p>
        </w:tc>
        <w:tc>
          <w:tcPr>
            <w:tcW w:w="1080" w:type="dxa"/>
            <w:vAlign w:val="center"/>
          </w:tcPr>
          <w:p w14:paraId="7557A5A3"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4.21487E-03</w:t>
            </w:r>
          </w:p>
        </w:tc>
        <w:tc>
          <w:tcPr>
            <w:tcW w:w="1080" w:type="dxa"/>
            <w:vAlign w:val="center"/>
          </w:tcPr>
          <w:p w14:paraId="3E7A4757"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p>
        </w:tc>
      </w:tr>
      <w:tr w:rsidR="0049050F" w:rsidRPr="0049050F" w14:paraId="589D0355" w14:textId="77777777" w:rsidTr="001B3988">
        <w:trPr>
          <w:trHeight w:val="216"/>
          <w:jc w:val="center"/>
        </w:trPr>
        <w:tc>
          <w:tcPr>
            <w:tcW w:w="648" w:type="dxa"/>
            <w:vAlign w:val="center"/>
          </w:tcPr>
          <w:p w14:paraId="17BE276F"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i/>
                <w:sz w:val="16"/>
                <w:szCs w:val="20"/>
                <w:lang w:eastAsia="ar-SA"/>
              </w:rPr>
            </w:pPr>
            <w:r w:rsidRPr="0049050F">
              <w:rPr>
                <w:rFonts w:ascii="Times New Roman" w:eastAsia="Times New Roman" w:hAnsi="Times New Roman" w:cs="Times New Roman"/>
                <w:i/>
                <w:sz w:val="16"/>
                <w:szCs w:val="20"/>
                <w:lang w:eastAsia="ar-SA"/>
              </w:rPr>
              <w:t>-0.7</w:t>
            </w:r>
          </w:p>
        </w:tc>
        <w:tc>
          <w:tcPr>
            <w:tcW w:w="1080" w:type="dxa"/>
            <w:vAlign w:val="center"/>
          </w:tcPr>
          <w:p w14:paraId="74FB9747"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5.54913E-02</w:t>
            </w:r>
          </w:p>
        </w:tc>
        <w:tc>
          <w:tcPr>
            <w:tcW w:w="1260" w:type="dxa"/>
            <w:vAlign w:val="center"/>
          </w:tcPr>
          <w:p w14:paraId="72E76358"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4.89255E-02</w:t>
            </w:r>
          </w:p>
        </w:tc>
        <w:tc>
          <w:tcPr>
            <w:tcW w:w="1080" w:type="dxa"/>
            <w:vAlign w:val="center"/>
          </w:tcPr>
          <w:p w14:paraId="31DB1E2E"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4.16034E-02</w:t>
            </w:r>
          </w:p>
        </w:tc>
        <w:tc>
          <w:tcPr>
            <w:tcW w:w="1080" w:type="dxa"/>
            <w:vAlign w:val="center"/>
          </w:tcPr>
          <w:p w14:paraId="3E21A440"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2.63509E-02</w:t>
            </w:r>
          </w:p>
        </w:tc>
        <w:tc>
          <w:tcPr>
            <w:tcW w:w="1080" w:type="dxa"/>
            <w:vAlign w:val="center"/>
          </w:tcPr>
          <w:p w14:paraId="2BA7076A"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1.18019E-02</w:t>
            </w:r>
          </w:p>
        </w:tc>
        <w:tc>
          <w:tcPr>
            <w:tcW w:w="1080" w:type="dxa"/>
            <w:vAlign w:val="center"/>
          </w:tcPr>
          <w:p w14:paraId="41D43105"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5.35783E-03</w:t>
            </w:r>
          </w:p>
        </w:tc>
        <w:tc>
          <w:tcPr>
            <w:tcW w:w="1080" w:type="dxa"/>
            <w:vAlign w:val="center"/>
          </w:tcPr>
          <w:p w14:paraId="0469598C"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p>
        </w:tc>
      </w:tr>
      <w:tr w:rsidR="0049050F" w:rsidRPr="0049050F" w14:paraId="77F605AA" w14:textId="77777777" w:rsidTr="001B3988">
        <w:trPr>
          <w:trHeight w:val="216"/>
          <w:jc w:val="center"/>
        </w:trPr>
        <w:tc>
          <w:tcPr>
            <w:tcW w:w="648" w:type="dxa"/>
            <w:vAlign w:val="center"/>
          </w:tcPr>
          <w:p w14:paraId="1A95CBEB"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i/>
                <w:sz w:val="16"/>
                <w:szCs w:val="20"/>
                <w:lang w:eastAsia="ar-SA"/>
              </w:rPr>
            </w:pPr>
            <w:r w:rsidRPr="0049050F">
              <w:rPr>
                <w:rFonts w:ascii="Times New Roman" w:eastAsia="Times New Roman" w:hAnsi="Times New Roman" w:cs="Times New Roman"/>
                <w:i/>
                <w:sz w:val="16"/>
                <w:szCs w:val="20"/>
                <w:lang w:eastAsia="ar-SA"/>
              </w:rPr>
              <w:t>-0.6</w:t>
            </w:r>
          </w:p>
        </w:tc>
        <w:tc>
          <w:tcPr>
            <w:tcW w:w="1080" w:type="dxa"/>
            <w:vAlign w:val="center"/>
          </w:tcPr>
          <w:p w14:paraId="7FBCA965"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6.19201E-02</w:t>
            </w:r>
          </w:p>
        </w:tc>
        <w:tc>
          <w:tcPr>
            <w:tcW w:w="1260" w:type="dxa"/>
            <w:vAlign w:val="center"/>
          </w:tcPr>
          <w:p w14:paraId="03BB7C49"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5.57090E-02</w:t>
            </w:r>
          </w:p>
        </w:tc>
        <w:tc>
          <w:tcPr>
            <w:tcW w:w="1080" w:type="dxa"/>
            <w:vAlign w:val="center"/>
          </w:tcPr>
          <w:p w14:paraId="4A9BA1E9"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4.83057E-02</w:t>
            </w:r>
          </w:p>
        </w:tc>
        <w:tc>
          <w:tcPr>
            <w:tcW w:w="1080" w:type="dxa"/>
            <w:vAlign w:val="center"/>
          </w:tcPr>
          <w:p w14:paraId="4F9F339F"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3.18640E-02</w:t>
            </w:r>
          </w:p>
        </w:tc>
        <w:tc>
          <w:tcPr>
            <w:tcW w:w="1080" w:type="dxa"/>
            <w:vAlign w:val="center"/>
          </w:tcPr>
          <w:p w14:paraId="298C3BA5"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1.49296E-02</w:t>
            </w:r>
          </w:p>
        </w:tc>
        <w:tc>
          <w:tcPr>
            <w:tcW w:w="1080" w:type="dxa"/>
            <w:vAlign w:val="center"/>
          </w:tcPr>
          <w:p w14:paraId="03D8FD77"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6.94694E-03</w:t>
            </w:r>
          </w:p>
        </w:tc>
        <w:tc>
          <w:tcPr>
            <w:tcW w:w="1080" w:type="dxa"/>
            <w:vAlign w:val="center"/>
          </w:tcPr>
          <w:p w14:paraId="36806D83"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p>
        </w:tc>
      </w:tr>
      <w:tr w:rsidR="0049050F" w:rsidRPr="0049050F" w14:paraId="48259222" w14:textId="77777777" w:rsidTr="001B3988">
        <w:trPr>
          <w:trHeight w:val="216"/>
          <w:jc w:val="center"/>
        </w:trPr>
        <w:tc>
          <w:tcPr>
            <w:tcW w:w="648" w:type="dxa"/>
            <w:vAlign w:val="center"/>
          </w:tcPr>
          <w:p w14:paraId="34444B1C"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i/>
                <w:sz w:val="16"/>
                <w:szCs w:val="20"/>
                <w:lang w:eastAsia="ar-SA"/>
              </w:rPr>
            </w:pPr>
            <w:r w:rsidRPr="0049050F">
              <w:rPr>
                <w:rFonts w:ascii="Times New Roman" w:eastAsia="Times New Roman" w:hAnsi="Times New Roman" w:cs="Times New Roman"/>
                <w:i/>
                <w:sz w:val="16"/>
                <w:szCs w:val="20"/>
                <w:lang w:eastAsia="ar-SA"/>
              </w:rPr>
              <w:t>-0.5</w:t>
            </w:r>
          </w:p>
        </w:tc>
        <w:tc>
          <w:tcPr>
            <w:tcW w:w="1080" w:type="dxa"/>
            <w:vAlign w:val="center"/>
          </w:tcPr>
          <w:p w14:paraId="3B0250DB"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6.84108E-02</w:t>
            </w:r>
          </w:p>
        </w:tc>
        <w:tc>
          <w:tcPr>
            <w:tcW w:w="1260" w:type="dxa"/>
            <w:vAlign w:val="center"/>
          </w:tcPr>
          <w:p w14:paraId="62E4B9AC"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6.30656E-02</w:t>
            </w:r>
          </w:p>
        </w:tc>
        <w:tc>
          <w:tcPr>
            <w:tcW w:w="1080" w:type="dxa"/>
            <w:vAlign w:val="center"/>
          </w:tcPr>
          <w:p w14:paraId="7BB3ECB3"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5.59610E-02</w:t>
            </w:r>
          </w:p>
        </w:tc>
        <w:tc>
          <w:tcPr>
            <w:tcW w:w="1080" w:type="dxa"/>
            <w:vAlign w:val="center"/>
          </w:tcPr>
          <w:p w14:paraId="408C7A7A"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3.87231E-02</w:t>
            </w:r>
          </w:p>
        </w:tc>
        <w:tc>
          <w:tcPr>
            <w:tcW w:w="1080" w:type="dxa"/>
            <w:vAlign w:val="center"/>
          </w:tcPr>
          <w:p w14:paraId="68436014"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1.91563E-02</w:t>
            </w:r>
          </w:p>
        </w:tc>
        <w:tc>
          <w:tcPr>
            <w:tcW w:w="1080" w:type="dxa"/>
            <w:vAlign w:val="center"/>
          </w:tcPr>
          <w:p w14:paraId="7BC9BD39"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9.19468E-03</w:t>
            </w:r>
          </w:p>
        </w:tc>
        <w:tc>
          <w:tcPr>
            <w:tcW w:w="1080" w:type="dxa"/>
            <w:vAlign w:val="center"/>
          </w:tcPr>
          <w:p w14:paraId="056D2B5F"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p>
        </w:tc>
      </w:tr>
      <w:tr w:rsidR="0049050F" w:rsidRPr="0049050F" w14:paraId="5FD66FFD" w14:textId="77777777" w:rsidTr="001B3988">
        <w:trPr>
          <w:trHeight w:val="216"/>
          <w:jc w:val="center"/>
        </w:trPr>
        <w:tc>
          <w:tcPr>
            <w:tcW w:w="648" w:type="dxa"/>
            <w:vAlign w:val="center"/>
          </w:tcPr>
          <w:p w14:paraId="64640C26"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i/>
                <w:sz w:val="16"/>
                <w:szCs w:val="20"/>
                <w:lang w:eastAsia="ar-SA"/>
              </w:rPr>
            </w:pPr>
            <w:r w:rsidRPr="0049050F">
              <w:rPr>
                <w:rFonts w:ascii="Times New Roman" w:eastAsia="Times New Roman" w:hAnsi="Times New Roman" w:cs="Times New Roman"/>
                <w:i/>
                <w:sz w:val="16"/>
                <w:szCs w:val="20"/>
                <w:lang w:eastAsia="ar-SA"/>
              </w:rPr>
              <w:t>-0.4</w:t>
            </w:r>
          </w:p>
        </w:tc>
        <w:tc>
          <w:tcPr>
            <w:tcW w:w="1080" w:type="dxa"/>
            <w:vAlign w:val="center"/>
          </w:tcPr>
          <w:p w14:paraId="6D32F9EC"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7.44303E-02</w:t>
            </w:r>
          </w:p>
        </w:tc>
        <w:tc>
          <w:tcPr>
            <w:tcW w:w="1260" w:type="dxa"/>
            <w:vAlign w:val="center"/>
          </w:tcPr>
          <w:p w14:paraId="57AAD70E"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7.06903E-02</w:t>
            </w:r>
          </w:p>
        </w:tc>
        <w:tc>
          <w:tcPr>
            <w:tcW w:w="1080" w:type="dxa"/>
            <w:vAlign w:val="center"/>
          </w:tcPr>
          <w:p w14:paraId="50092BE5"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6.44950E-02</w:t>
            </w:r>
          </w:p>
        </w:tc>
        <w:tc>
          <w:tcPr>
            <w:tcW w:w="1080" w:type="dxa"/>
            <w:vAlign w:val="center"/>
          </w:tcPr>
          <w:p w14:paraId="0AE5DB0B"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4.72940E-02</w:t>
            </w:r>
          </w:p>
        </w:tc>
        <w:tc>
          <w:tcPr>
            <w:tcW w:w="1080" w:type="dxa"/>
            <w:vAlign w:val="center"/>
          </w:tcPr>
          <w:p w14:paraId="2F10E939"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2.50375E-02</w:t>
            </w:r>
          </w:p>
        </w:tc>
        <w:tc>
          <w:tcPr>
            <w:tcW w:w="1080" w:type="dxa"/>
            <w:vAlign w:val="center"/>
          </w:tcPr>
          <w:p w14:paraId="36CFFA56"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1.25100E-02</w:t>
            </w:r>
          </w:p>
        </w:tc>
        <w:tc>
          <w:tcPr>
            <w:tcW w:w="1080" w:type="dxa"/>
            <w:vAlign w:val="center"/>
          </w:tcPr>
          <w:p w14:paraId="63C38BC8"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p>
        </w:tc>
      </w:tr>
      <w:tr w:rsidR="0049050F" w:rsidRPr="0049050F" w14:paraId="17D2CB6F" w14:textId="77777777" w:rsidTr="001B3988">
        <w:trPr>
          <w:trHeight w:val="216"/>
          <w:jc w:val="center"/>
        </w:trPr>
        <w:tc>
          <w:tcPr>
            <w:tcW w:w="648" w:type="dxa"/>
            <w:vAlign w:val="center"/>
          </w:tcPr>
          <w:p w14:paraId="4093322C"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i/>
                <w:sz w:val="16"/>
                <w:szCs w:val="20"/>
                <w:lang w:eastAsia="ar-SA"/>
              </w:rPr>
            </w:pPr>
            <w:r w:rsidRPr="0049050F">
              <w:rPr>
                <w:rFonts w:ascii="Times New Roman" w:eastAsia="Times New Roman" w:hAnsi="Times New Roman" w:cs="Times New Roman"/>
                <w:i/>
                <w:sz w:val="16"/>
                <w:szCs w:val="20"/>
                <w:lang w:eastAsia="ar-SA"/>
              </w:rPr>
              <w:t>-0.3</w:t>
            </w:r>
          </w:p>
        </w:tc>
        <w:tc>
          <w:tcPr>
            <w:tcW w:w="1080" w:type="dxa"/>
            <w:vAlign w:val="center"/>
          </w:tcPr>
          <w:p w14:paraId="69F8A616"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7.89823E-02</w:t>
            </w:r>
          </w:p>
        </w:tc>
        <w:tc>
          <w:tcPr>
            <w:tcW w:w="1260" w:type="dxa"/>
            <w:vAlign w:val="center"/>
          </w:tcPr>
          <w:p w14:paraId="03088D9C"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7.78698E-02</w:t>
            </w:r>
          </w:p>
        </w:tc>
        <w:tc>
          <w:tcPr>
            <w:tcW w:w="1080" w:type="dxa"/>
            <w:vAlign w:val="center"/>
          </w:tcPr>
          <w:p w14:paraId="7A2D578F"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7.35194E-02</w:t>
            </w:r>
          </w:p>
        </w:tc>
        <w:tc>
          <w:tcPr>
            <w:tcW w:w="1080" w:type="dxa"/>
            <w:vAlign w:val="center"/>
          </w:tcPr>
          <w:p w14:paraId="38850A81"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5.79874E-02</w:t>
            </w:r>
          </w:p>
        </w:tc>
        <w:tc>
          <w:tcPr>
            <w:tcW w:w="1080" w:type="dxa"/>
            <w:vAlign w:val="center"/>
          </w:tcPr>
          <w:p w14:paraId="62F0C383"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3.35858E-02</w:t>
            </w:r>
          </w:p>
        </w:tc>
        <w:tc>
          <w:tcPr>
            <w:tcW w:w="1080" w:type="dxa"/>
            <w:vAlign w:val="center"/>
          </w:tcPr>
          <w:p w14:paraId="498971D3"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1.77429E-02</w:t>
            </w:r>
          </w:p>
        </w:tc>
        <w:tc>
          <w:tcPr>
            <w:tcW w:w="1080" w:type="dxa"/>
            <w:vAlign w:val="center"/>
          </w:tcPr>
          <w:p w14:paraId="38E08172"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p>
        </w:tc>
      </w:tr>
      <w:tr w:rsidR="0049050F" w:rsidRPr="0049050F" w14:paraId="3BF8B2F7" w14:textId="77777777" w:rsidTr="001B3988">
        <w:trPr>
          <w:trHeight w:val="216"/>
          <w:jc w:val="center"/>
        </w:trPr>
        <w:tc>
          <w:tcPr>
            <w:tcW w:w="648" w:type="dxa"/>
            <w:vAlign w:val="center"/>
          </w:tcPr>
          <w:p w14:paraId="0CD30CB6"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i/>
                <w:sz w:val="16"/>
                <w:szCs w:val="20"/>
                <w:lang w:eastAsia="ar-SA"/>
              </w:rPr>
            </w:pPr>
            <w:r w:rsidRPr="0049050F">
              <w:rPr>
                <w:rFonts w:ascii="Times New Roman" w:eastAsia="Times New Roman" w:hAnsi="Times New Roman" w:cs="Times New Roman"/>
                <w:i/>
                <w:sz w:val="16"/>
                <w:szCs w:val="20"/>
                <w:lang w:eastAsia="ar-SA"/>
              </w:rPr>
              <w:t>-0.2</w:t>
            </w:r>
          </w:p>
        </w:tc>
        <w:tc>
          <w:tcPr>
            <w:tcW w:w="1080" w:type="dxa"/>
            <w:vAlign w:val="center"/>
          </w:tcPr>
          <w:p w14:paraId="179B5C1D"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8.01523E-02</w:t>
            </w:r>
          </w:p>
        </w:tc>
        <w:tc>
          <w:tcPr>
            <w:tcW w:w="1260" w:type="dxa"/>
            <w:vAlign w:val="center"/>
          </w:tcPr>
          <w:p w14:paraId="3E298EA4"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8.29108E-02</w:t>
            </w:r>
          </w:p>
        </w:tc>
        <w:tc>
          <w:tcPr>
            <w:tcW w:w="1080" w:type="dxa"/>
            <w:vAlign w:val="center"/>
          </w:tcPr>
          <w:p w14:paraId="5B51F5B4"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8.16526E-02</w:t>
            </w:r>
          </w:p>
        </w:tc>
        <w:tc>
          <w:tcPr>
            <w:tcW w:w="1080" w:type="dxa"/>
            <w:vAlign w:val="center"/>
          </w:tcPr>
          <w:p w14:paraId="724BE935"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7.07286E-02</w:t>
            </w:r>
          </w:p>
        </w:tc>
        <w:tc>
          <w:tcPr>
            <w:tcW w:w="1080" w:type="dxa"/>
            <w:vAlign w:val="center"/>
          </w:tcPr>
          <w:p w14:paraId="653E88E4"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4.66688E-02</w:t>
            </w:r>
          </w:p>
        </w:tc>
        <w:tc>
          <w:tcPr>
            <w:tcW w:w="1080" w:type="dxa"/>
            <w:vAlign w:val="center"/>
          </w:tcPr>
          <w:p w14:paraId="2B168FBC"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2.69450E-02</w:t>
            </w:r>
          </w:p>
        </w:tc>
        <w:tc>
          <w:tcPr>
            <w:tcW w:w="1080" w:type="dxa"/>
            <w:vAlign w:val="center"/>
          </w:tcPr>
          <w:p w14:paraId="1B94F145"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p>
        </w:tc>
      </w:tr>
      <w:tr w:rsidR="0049050F" w:rsidRPr="0049050F" w14:paraId="72F7F149" w14:textId="77777777" w:rsidTr="001B3988">
        <w:trPr>
          <w:trHeight w:val="216"/>
          <w:jc w:val="center"/>
        </w:trPr>
        <w:tc>
          <w:tcPr>
            <w:tcW w:w="648" w:type="dxa"/>
            <w:vAlign w:val="center"/>
          </w:tcPr>
          <w:p w14:paraId="4EF691D6"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i/>
                <w:sz w:val="16"/>
                <w:szCs w:val="20"/>
                <w:lang w:eastAsia="ar-SA"/>
              </w:rPr>
            </w:pPr>
            <w:r w:rsidRPr="0049050F">
              <w:rPr>
                <w:rFonts w:ascii="Times New Roman" w:eastAsia="Times New Roman" w:hAnsi="Times New Roman" w:cs="Times New Roman"/>
                <w:i/>
                <w:sz w:val="16"/>
                <w:szCs w:val="20"/>
                <w:lang w:eastAsia="ar-SA"/>
              </w:rPr>
              <w:t>-0.1</w:t>
            </w:r>
          </w:p>
        </w:tc>
        <w:tc>
          <w:tcPr>
            <w:tcW w:w="1080" w:type="dxa"/>
            <w:vAlign w:val="center"/>
          </w:tcPr>
          <w:p w14:paraId="64458BFE"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7.51772E-02</w:t>
            </w:r>
          </w:p>
        </w:tc>
        <w:tc>
          <w:tcPr>
            <w:tcW w:w="1260" w:type="dxa"/>
            <w:vAlign w:val="center"/>
          </w:tcPr>
          <w:p w14:paraId="5B187387"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8.29356E-02</w:t>
            </w:r>
          </w:p>
        </w:tc>
        <w:tc>
          <w:tcPr>
            <w:tcW w:w="1080" w:type="dxa"/>
            <w:vAlign w:val="center"/>
          </w:tcPr>
          <w:p w14:paraId="5414DD3B"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8.56729E-02</w:t>
            </w:r>
          </w:p>
        </w:tc>
        <w:tc>
          <w:tcPr>
            <w:tcW w:w="1080" w:type="dxa"/>
            <w:vAlign w:val="center"/>
          </w:tcPr>
          <w:p w14:paraId="3F77FC72"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8.26216E-02</w:t>
            </w:r>
          </w:p>
        </w:tc>
        <w:tc>
          <w:tcPr>
            <w:tcW w:w="1080" w:type="dxa"/>
            <w:vAlign w:val="center"/>
          </w:tcPr>
          <w:p w14:paraId="791C7D59"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6.65726E-02</w:t>
            </w:r>
          </w:p>
        </w:tc>
        <w:tc>
          <w:tcPr>
            <w:tcW w:w="1080" w:type="dxa"/>
            <w:vAlign w:val="center"/>
          </w:tcPr>
          <w:p w14:paraId="5501BAAA"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4.61143E-02</w:t>
            </w:r>
          </w:p>
        </w:tc>
        <w:tc>
          <w:tcPr>
            <w:tcW w:w="1080" w:type="dxa"/>
            <w:vAlign w:val="center"/>
          </w:tcPr>
          <w:p w14:paraId="3E62E4FF"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p>
        </w:tc>
      </w:tr>
      <w:tr w:rsidR="0049050F" w:rsidRPr="0049050F" w14:paraId="79A1217B" w14:textId="77777777" w:rsidTr="001B3988">
        <w:trPr>
          <w:trHeight w:val="216"/>
          <w:jc w:val="center"/>
        </w:trPr>
        <w:tc>
          <w:tcPr>
            <w:tcW w:w="648" w:type="dxa"/>
            <w:vAlign w:val="center"/>
          </w:tcPr>
          <w:p w14:paraId="2CF077E1"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i/>
                <w:sz w:val="16"/>
                <w:szCs w:val="20"/>
                <w:lang w:eastAsia="ar-SA"/>
              </w:rPr>
            </w:pPr>
            <w:r w:rsidRPr="0049050F">
              <w:rPr>
                <w:rFonts w:ascii="Times New Roman" w:eastAsia="Times New Roman" w:hAnsi="Times New Roman" w:cs="Times New Roman"/>
                <w:i/>
                <w:sz w:val="16"/>
                <w:szCs w:val="20"/>
                <w:lang w:eastAsia="ar-SA"/>
              </w:rPr>
              <w:t>-0.0</w:t>
            </w:r>
          </w:p>
        </w:tc>
        <w:tc>
          <w:tcPr>
            <w:tcW w:w="1080" w:type="dxa"/>
            <w:vAlign w:val="center"/>
          </w:tcPr>
          <w:p w14:paraId="2033BE0B"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5.93785E-02</w:t>
            </w:r>
          </w:p>
        </w:tc>
        <w:tc>
          <w:tcPr>
            <w:tcW w:w="1260" w:type="dxa"/>
            <w:vAlign w:val="center"/>
          </w:tcPr>
          <w:p w14:paraId="7C0E7486"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7.61085E-02</w:t>
            </w:r>
          </w:p>
        </w:tc>
        <w:tc>
          <w:tcPr>
            <w:tcW w:w="1080" w:type="dxa"/>
            <w:vAlign w:val="center"/>
          </w:tcPr>
          <w:p w14:paraId="5199324A"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8.33482E-02</w:t>
            </w:r>
          </w:p>
        </w:tc>
        <w:tc>
          <w:tcPr>
            <w:tcW w:w="1080" w:type="dxa"/>
            <w:vAlign w:val="center"/>
          </w:tcPr>
          <w:p w14:paraId="7D2B133A"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8.76235E-02</w:t>
            </w:r>
          </w:p>
        </w:tc>
        <w:tc>
          <w:tcPr>
            <w:tcW w:w="1080" w:type="dxa"/>
            <w:vAlign w:val="center"/>
          </w:tcPr>
          <w:p w14:paraId="788D89CF"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8.22105E-02</w:t>
            </w:r>
          </w:p>
        </w:tc>
        <w:tc>
          <w:tcPr>
            <w:tcW w:w="1080" w:type="dxa"/>
            <w:vAlign w:val="center"/>
          </w:tcPr>
          <w:p w14:paraId="68ECC036"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7.53201E-02</w:t>
            </w:r>
          </w:p>
        </w:tc>
        <w:tc>
          <w:tcPr>
            <w:tcW w:w="1080" w:type="dxa"/>
            <w:vAlign w:val="center"/>
          </w:tcPr>
          <w:p w14:paraId="5D96B4C0"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p>
        </w:tc>
      </w:tr>
      <w:tr w:rsidR="0049050F" w:rsidRPr="0049050F" w14:paraId="523F1C04" w14:textId="77777777" w:rsidTr="001B3988">
        <w:trPr>
          <w:trHeight w:val="216"/>
          <w:jc w:val="center"/>
        </w:trPr>
        <w:tc>
          <w:tcPr>
            <w:tcW w:w="648" w:type="dxa"/>
            <w:vAlign w:val="center"/>
          </w:tcPr>
          <w:p w14:paraId="358E75ED"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i/>
                <w:sz w:val="16"/>
                <w:szCs w:val="20"/>
                <w:lang w:eastAsia="ar-SA"/>
              </w:rPr>
            </w:pPr>
            <w:r w:rsidRPr="0049050F">
              <w:rPr>
                <w:rFonts w:ascii="Times New Roman" w:eastAsia="Times New Roman" w:hAnsi="Times New Roman" w:cs="Times New Roman"/>
                <w:i/>
                <w:sz w:val="16"/>
                <w:szCs w:val="20"/>
                <w:lang w:eastAsia="ar-SA"/>
              </w:rPr>
              <w:t>0.0</w:t>
            </w:r>
          </w:p>
        </w:tc>
        <w:tc>
          <w:tcPr>
            <w:tcW w:w="1080" w:type="dxa"/>
            <w:vAlign w:val="center"/>
          </w:tcPr>
          <w:p w14:paraId="354EE3E2"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p>
        </w:tc>
        <w:tc>
          <w:tcPr>
            <w:tcW w:w="1260" w:type="dxa"/>
            <w:vAlign w:val="center"/>
          </w:tcPr>
          <w:p w14:paraId="2E892653"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7.61085E-02</w:t>
            </w:r>
          </w:p>
        </w:tc>
        <w:tc>
          <w:tcPr>
            <w:tcW w:w="1080" w:type="dxa"/>
            <w:vAlign w:val="center"/>
          </w:tcPr>
          <w:p w14:paraId="5E901418"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8.33482E-02</w:t>
            </w:r>
          </w:p>
        </w:tc>
        <w:tc>
          <w:tcPr>
            <w:tcW w:w="1080" w:type="dxa"/>
            <w:vAlign w:val="center"/>
          </w:tcPr>
          <w:p w14:paraId="585FC3AB"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8.76235E-02</w:t>
            </w:r>
          </w:p>
        </w:tc>
        <w:tc>
          <w:tcPr>
            <w:tcW w:w="1080" w:type="dxa"/>
            <w:vAlign w:val="center"/>
          </w:tcPr>
          <w:p w14:paraId="6CE266FD"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8.22105E-02</w:t>
            </w:r>
          </w:p>
        </w:tc>
        <w:tc>
          <w:tcPr>
            <w:tcW w:w="1080" w:type="dxa"/>
            <w:vAlign w:val="center"/>
          </w:tcPr>
          <w:p w14:paraId="4495D904"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7.53201E-02</w:t>
            </w:r>
          </w:p>
        </w:tc>
        <w:tc>
          <w:tcPr>
            <w:tcW w:w="1080" w:type="dxa"/>
            <w:vAlign w:val="center"/>
          </w:tcPr>
          <w:p w14:paraId="43B357E1"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6.04997E-02</w:t>
            </w:r>
          </w:p>
        </w:tc>
      </w:tr>
      <w:tr w:rsidR="0049050F" w:rsidRPr="0049050F" w14:paraId="74596211" w14:textId="77777777" w:rsidTr="001B3988">
        <w:trPr>
          <w:trHeight w:val="216"/>
          <w:jc w:val="center"/>
        </w:trPr>
        <w:tc>
          <w:tcPr>
            <w:tcW w:w="648" w:type="dxa"/>
            <w:vAlign w:val="center"/>
          </w:tcPr>
          <w:p w14:paraId="5A22B804"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i/>
                <w:sz w:val="16"/>
                <w:szCs w:val="20"/>
                <w:lang w:eastAsia="ar-SA"/>
              </w:rPr>
            </w:pPr>
            <w:r w:rsidRPr="0049050F">
              <w:rPr>
                <w:rFonts w:ascii="Times New Roman" w:eastAsia="Times New Roman" w:hAnsi="Times New Roman" w:cs="Times New Roman"/>
                <w:i/>
                <w:sz w:val="16"/>
                <w:szCs w:val="20"/>
                <w:lang w:eastAsia="ar-SA"/>
              </w:rPr>
              <w:t>0.1</w:t>
            </w:r>
          </w:p>
        </w:tc>
        <w:tc>
          <w:tcPr>
            <w:tcW w:w="1080" w:type="dxa"/>
            <w:vAlign w:val="center"/>
          </w:tcPr>
          <w:p w14:paraId="00FA673F"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p>
        </w:tc>
        <w:tc>
          <w:tcPr>
            <w:tcW w:w="1260" w:type="dxa"/>
            <w:vAlign w:val="center"/>
          </w:tcPr>
          <w:p w14:paraId="21577DAE"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4.81348E-02</w:t>
            </w:r>
          </w:p>
        </w:tc>
        <w:tc>
          <w:tcPr>
            <w:tcW w:w="1080" w:type="dxa"/>
            <w:vAlign w:val="center"/>
          </w:tcPr>
          <w:p w14:paraId="347D52FB"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7.00090E-02</w:t>
            </w:r>
          </w:p>
        </w:tc>
        <w:tc>
          <w:tcPr>
            <w:tcW w:w="1080" w:type="dxa"/>
            <w:vAlign w:val="center"/>
          </w:tcPr>
          <w:p w14:paraId="46E53333"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8.63151E-02</w:t>
            </w:r>
          </w:p>
        </w:tc>
        <w:tc>
          <w:tcPr>
            <w:tcW w:w="1080" w:type="dxa"/>
            <w:vAlign w:val="center"/>
          </w:tcPr>
          <w:p w14:paraId="61E9FCB6"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8.80624E-02</w:t>
            </w:r>
          </w:p>
        </w:tc>
        <w:tc>
          <w:tcPr>
            <w:tcW w:w="1080" w:type="dxa"/>
            <w:vAlign w:val="center"/>
          </w:tcPr>
          <w:p w14:paraId="6890B7B8"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8.49382E-02</w:t>
            </w:r>
          </w:p>
        </w:tc>
        <w:tc>
          <w:tcPr>
            <w:tcW w:w="1080" w:type="dxa"/>
            <w:vAlign w:val="center"/>
          </w:tcPr>
          <w:p w14:paraId="12E4F360"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7.76333E-02</w:t>
            </w:r>
          </w:p>
        </w:tc>
      </w:tr>
      <w:tr w:rsidR="0049050F" w:rsidRPr="0049050F" w14:paraId="3BB3587F" w14:textId="77777777" w:rsidTr="001B3988">
        <w:trPr>
          <w:trHeight w:val="216"/>
          <w:jc w:val="center"/>
        </w:trPr>
        <w:tc>
          <w:tcPr>
            <w:tcW w:w="648" w:type="dxa"/>
            <w:vAlign w:val="center"/>
          </w:tcPr>
          <w:p w14:paraId="24142F39"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i/>
                <w:sz w:val="16"/>
                <w:szCs w:val="20"/>
                <w:lang w:eastAsia="ar-SA"/>
              </w:rPr>
            </w:pPr>
            <w:r w:rsidRPr="0049050F">
              <w:rPr>
                <w:rFonts w:ascii="Times New Roman" w:eastAsia="Times New Roman" w:hAnsi="Times New Roman" w:cs="Times New Roman"/>
                <w:i/>
                <w:sz w:val="16"/>
                <w:szCs w:val="20"/>
                <w:lang w:eastAsia="ar-SA"/>
              </w:rPr>
              <w:t>0.2</w:t>
            </w:r>
          </w:p>
        </w:tc>
        <w:tc>
          <w:tcPr>
            <w:tcW w:w="1080" w:type="dxa"/>
            <w:vAlign w:val="center"/>
          </w:tcPr>
          <w:p w14:paraId="356459BA"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p>
        </w:tc>
        <w:tc>
          <w:tcPr>
            <w:tcW w:w="1260" w:type="dxa"/>
            <w:vAlign w:val="center"/>
          </w:tcPr>
          <w:p w14:paraId="65D2FB00"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2.95259E-02</w:t>
            </w:r>
          </w:p>
        </w:tc>
        <w:tc>
          <w:tcPr>
            <w:tcW w:w="1080" w:type="dxa"/>
            <w:vAlign w:val="center"/>
          </w:tcPr>
          <w:p w14:paraId="69F4254F"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5.13544E-02</w:t>
            </w:r>
          </w:p>
        </w:tc>
        <w:tc>
          <w:tcPr>
            <w:tcW w:w="1080" w:type="dxa"/>
            <w:vAlign w:val="center"/>
          </w:tcPr>
          <w:p w14:paraId="564840A2"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7.72739E-02</w:t>
            </w:r>
          </w:p>
        </w:tc>
        <w:tc>
          <w:tcPr>
            <w:tcW w:w="1080" w:type="dxa"/>
            <w:vAlign w:val="center"/>
          </w:tcPr>
          <w:p w14:paraId="2CE46723"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8.77078E-02</w:t>
            </w:r>
          </w:p>
        </w:tc>
        <w:tc>
          <w:tcPr>
            <w:tcW w:w="1080" w:type="dxa"/>
            <w:vAlign w:val="center"/>
          </w:tcPr>
          <w:p w14:paraId="51556CDA"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8.84673E-02</w:t>
            </w:r>
          </w:p>
        </w:tc>
        <w:tc>
          <w:tcPr>
            <w:tcW w:w="1080" w:type="dxa"/>
            <w:vAlign w:val="center"/>
          </w:tcPr>
          <w:p w14:paraId="553DB771"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8.55909E-02</w:t>
            </w:r>
          </w:p>
        </w:tc>
      </w:tr>
      <w:tr w:rsidR="0049050F" w:rsidRPr="0049050F" w14:paraId="672AD1F1" w14:textId="77777777" w:rsidTr="001B3988">
        <w:trPr>
          <w:trHeight w:val="216"/>
          <w:jc w:val="center"/>
        </w:trPr>
        <w:tc>
          <w:tcPr>
            <w:tcW w:w="648" w:type="dxa"/>
            <w:vAlign w:val="center"/>
          </w:tcPr>
          <w:p w14:paraId="6A56CFEF"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i/>
                <w:sz w:val="16"/>
                <w:szCs w:val="20"/>
                <w:lang w:eastAsia="ar-SA"/>
              </w:rPr>
            </w:pPr>
            <w:r w:rsidRPr="0049050F">
              <w:rPr>
                <w:rFonts w:ascii="Times New Roman" w:eastAsia="Times New Roman" w:hAnsi="Times New Roman" w:cs="Times New Roman"/>
                <w:i/>
                <w:sz w:val="16"/>
                <w:szCs w:val="20"/>
                <w:lang w:eastAsia="ar-SA"/>
              </w:rPr>
              <w:t>0.3</w:t>
            </w:r>
          </w:p>
        </w:tc>
        <w:tc>
          <w:tcPr>
            <w:tcW w:w="1080" w:type="dxa"/>
            <w:vAlign w:val="center"/>
          </w:tcPr>
          <w:p w14:paraId="1F73EED3"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p>
        </w:tc>
        <w:tc>
          <w:tcPr>
            <w:tcW w:w="1260" w:type="dxa"/>
            <w:vAlign w:val="center"/>
          </w:tcPr>
          <w:p w14:paraId="3D9DD6D1"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2.07107E-02</w:t>
            </w:r>
          </w:p>
        </w:tc>
        <w:tc>
          <w:tcPr>
            <w:tcW w:w="1080" w:type="dxa"/>
            <w:vAlign w:val="center"/>
          </w:tcPr>
          <w:p w14:paraId="6B46D24F"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3.91681E-02</w:t>
            </w:r>
          </w:p>
        </w:tc>
        <w:tc>
          <w:tcPr>
            <w:tcW w:w="1080" w:type="dxa"/>
            <w:vAlign w:val="center"/>
          </w:tcPr>
          <w:p w14:paraId="16FF1E5B"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6.67896E-02</w:t>
            </w:r>
          </w:p>
        </w:tc>
        <w:tc>
          <w:tcPr>
            <w:tcW w:w="1080" w:type="dxa"/>
            <w:vAlign w:val="center"/>
          </w:tcPr>
          <w:p w14:paraId="543C5410"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8.29733E-02</w:t>
            </w:r>
          </w:p>
        </w:tc>
        <w:tc>
          <w:tcPr>
            <w:tcW w:w="1080" w:type="dxa"/>
            <w:vAlign w:val="center"/>
          </w:tcPr>
          <w:p w14:paraId="2971BCD6"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8.70779E-02</w:t>
            </w:r>
          </w:p>
        </w:tc>
        <w:tc>
          <w:tcPr>
            <w:tcW w:w="1080" w:type="dxa"/>
            <w:vAlign w:val="center"/>
          </w:tcPr>
          <w:p w14:paraId="0B661B1D"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8.79922E-02</w:t>
            </w:r>
          </w:p>
        </w:tc>
      </w:tr>
      <w:tr w:rsidR="0049050F" w:rsidRPr="0049050F" w14:paraId="70D4165A" w14:textId="77777777" w:rsidTr="001B3988">
        <w:trPr>
          <w:trHeight w:val="216"/>
          <w:jc w:val="center"/>
        </w:trPr>
        <w:tc>
          <w:tcPr>
            <w:tcW w:w="648" w:type="dxa"/>
            <w:vAlign w:val="center"/>
          </w:tcPr>
          <w:p w14:paraId="70C50368"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i/>
                <w:sz w:val="16"/>
                <w:szCs w:val="20"/>
                <w:lang w:eastAsia="ar-SA"/>
              </w:rPr>
            </w:pPr>
            <w:r w:rsidRPr="0049050F">
              <w:rPr>
                <w:rFonts w:ascii="Times New Roman" w:eastAsia="Times New Roman" w:hAnsi="Times New Roman" w:cs="Times New Roman"/>
                <w:i/>
                <w:sz w:val="16"/>
                <w:szCs w:val="20"/>
                <w:lang w:eastAsia="ar-SA"/>
              </w:rPr>
              <w:t>0.4</w:t>
            </w:r>
          </w:p>
        </w:tc>
        <w:tc>
          <w:tcPr>
            <w:tcW w:w="1080" w:type="dxa"/>
            <w:vAlign w:val="center"/>
          </w:tcPr>
          <w:p w14:paraId="5120AC75"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p>
        </w:tc>
        <w:tc>
          <w:tcPr>
            <w:tcW w:w="1260" w:type="dxa"/>
            <w:vAlign w:val="center"/>
          </w:tcPr>
          <w:p w14:paraId="6D84F21F"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1.58301E-02</w:t>
            </w:r>
          </w:p>
        </w:tc>
        <w:tc>
          <w:tcPr>
            <w:tcW w:w="1080" w:type="dxa"/>
            <w:vAlign w:val="center"/>
          </w:tcPr>
          <w:p w14:paraId="20498580"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3.14343E-02</w:t>
            </w:r>
          </w:p>
        </w:tc>
        <w:tc>
          <w:tcPr>
            <w:tcW w:w="1080" w:type="dxa"/>
            <w:vAlign w:val="center"/>
          </w:tcPr>
          <w:p w14:paraId="3F934B41"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5.81591E-02</w:t>
            </w:r>
          </w:p>
        </w:tc>
        <w:tc>
          <w:tcPr>
            <w:tcW w:w="1080" w:type="dxa"/>
            <w:vAlign w:val="center"/>
          </w:tcPr>
          <w:p w14:paraId="10BAC898"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7.72710E-02</w:t>
            </w:r>
          </w:p>
        </w:tc>
        <w:tc>
          <w:tcPr>
            <w:tcW w:w="1080" w:type="dxa"/>
            <w:vAlign w:val="center"/>
          </w:tcPr>
          <w:p w14:paraId="68AE29BC"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8.36674E-02</w:t>
            </w:r>
          </w:p>
        </w:tc>
        <w:tc>
          <w:tcPr>
            <w:tcW w:w="1080" w:type="dxa"/>
            <w:vAlign w:val="center"/>
          </w:tcPr>
          <w:p w14:paraId="7C840C2D"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8.74252E-02</w:t>
            </w:r>
          </w:p>
        </w:tc>
      </w:tr>
      <w:tr w:rsidR="0049050F" w:rsidRPr="0049050F" w14:paraId="4B0A18AC" w14:textId="77777777" w:rsidTr="001B3988">
        <w:trPr>
          <w:trHeight w:val="216"/>
          <w:jc w:val="center"/>
        </w:trPr>
        <w:tc>
          <w:tcPr>
            <w:tcW w:w="648" w:type="dxa"/>
            <w:vAlign w:val="center"/>
          </w:tcPr>
          <w:p w14:paraId="136A6C37"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i/>
                <w:sz w:val="16"/>
                <w:szCs w:val="20"/>
                <w:lang w:eastAsia="ar-SA"/>
              </w:rPr>
            </w:pPr>
            <w:r w:rsidRPr="0049050F">
              <w:rPr>
                <w:rFonts w:ascii="Times New Roman" w:eastAsia="Times New Roman" w:hAnsi="Times New Roman" w:cs="Times New Roman"/>
                <w:i/>
                <w:sz w:val="16"/>
                <w:szCs w:val="20"/>
                <w:lang w:eastAsia="ar-SA"/>
              </w:rPr>
              <w:t>0.5</w:t>
            </w:r>
          </w:p>
        </w:tc>
        <w:tc>
          <w:tcPr>
            <w:tcW w:w="1080" w:type="dxa"/>
            <w:vAlign w:val="center"/>
          </w:tcPr>
          <w:p w14:paraId="74C634A5"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p>
        </w:tc>
        <w:tc>
          <w:tcPr>
            <w:tcW w:w="1260" w:type="dxa"/>
            <w:vAlign w:val="center"/>
          </w:tcPr>
          <w:p w14:paraId="72DEA6C2"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1.28841E-02</w:t>
            </w:r>
          </w:p>
        </w:tc>
        <w:tc>
          <w:tcPr>
            <w:tcW w:w="1080" w:type="dxa"/>
            <w:vAlign w:val="center"/>
          </w:tcPr>
          <w:p w14:paraId="62B05464"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2.64107E-02</w:t>
            </w:r>
          </w:p>
        </w:tc>
        <w:tc>
          <w:tcPr>
            <w:tcW w:w="1080" w:type="dxa"/>
            <w:vAlign w:val="center"/>
          </w:tcPr>
          <w:p w14:paraId="21A25A2B"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5.17403E-02</w:t>
            </w:r>
          </w:p>
        </w:tc>
        <w:tc>
          <w:tcPr>
            <w:tcW w:w="1080" w:type="dxa"/>
            <w:vAlign w:val="center"/>
          </w:tcPr>
          <w:p w14:paraId="6C69F54A"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7.22957E-02</w:t>
            </w:r>
          </w:p>
        </w:tc>
        <w:tc>
          <w:tcPr>
            <w:tcW w:w="1080" w:type="dxa"/>
            <w:vAlign w:val="center"/>
          </w:tcPr>
          <w:p w14:paraId="37F417A3"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8.01999E-02</w:t>
            </w:r>
          </w:p>
        </w:tc>
        <w:tc>
          <w:tcPr>
            <w:tcW w:w="1080" w:type="dxa"/>
            <w:vAlign w:val="center"/>
          </w:tcPr>
          <w:p w14:paraId="2A3B9684"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8.60001E-02</w:t>
            </w:r>
          </w:p>
        </w:tc>
      </w:tr>
      <w:tr w:rsidR="0049050F" w:rsidRPr="0049050F" w14:paraId="37BEC48A" w14:textId="77777777" w:rsidTr="001B3988">
        <w:trPr>
          <w:trHeight w:val="216"/>
          <w:jc w:val="center"/>
        </w:trPr>
        <w:tc>
          <w:tcPr>
            <w:tcW w:w="648" w:type="dxa"/>
            <w:vAlign w:val="center"/>
          </w:tcPr>
          <w:p w14:paraId="5D616CB4"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i/>
                <w:sz w:val="16"/>
                <w:szCs w:val="20"/>
                <w:lang w:eastAsia="ar-SA"/>
              </w:rPr>
            </w:pPr>
            <w:r w:rsidRPr="0049050F">
              <w:rPr>
                <w:rFonts w:ascii="Times New Roman" w:eastAsia="Times New Roman" w:hAnsi="Times New Roman" w:cs="Times New Roman"/>
                <w:i/>
                <w:sz w:val="16"/>
                <w:szCs w:val="20"/>
                <w:lang w:eastAsia="ar-SA"/>
              </w:rPr>
              <w:t>0.6</w:t>
            </w:r>
          </w:p>
        </w:tc>
        <w:tc>
          <w:tcPr>
            <w:tcW w:w="1080" w:type="dxa"/>
            <w:vAlign w:val="center"/>
          </w:tcPr>
          <w:p w14:paraId="7D9416A5"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p>
        </w:tc>
        <w:tc>
          <w:tcPr>
            <w:tcW w:w="1260" w:type="dxa"/>
            <w:vAlign w:val="center"/>
          </w:tcPr>
          <w:p w14:paraId="3535AF4E"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1.10823E-02</w:t>
            </w:r>
          </w:p>
        </w:tc>
        <w:tc>
          <w:tcPr>
            <w:tcW w:w="1080" w:type="dxa"/>
            <w:vAlign w:val="center"/>
          </w:tcPr>
          <w:p w14:paraId="67930472"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2.32170E-02</w:t>
            </w:r>
          </w:p>
        </w:tc>
        <w:tc>
          <w:tcPr>
            <w:tcW w:w="1080" w:type="dxa"/>
            <w:vAlign w:val="center"/>
          </w:tcPr>
          <w:p w14:paraId="0E1E83B3"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4.74175E-02</w:t>
            </w:r>
          </w:p>
        </w:tc>
        <w:tc>
          <w:tcPr>
            <w:tcW w:w="1080" w:type="dxa"/>
            <w:vAlign w:val="center"/>
          </w:tcPr>
          <w:p w14:paraId="43AF2E4A"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6.88401E-02</w:t>
            </w:r>
          </w:p>
        </w:tc>
        <w:tc>
          <w:tcPr>
            <w:tcW w:w="1080" w:type="dxa"/>
            <w:vAlign w:val="center"/>
          </w:tcPr>
          <w:p w14:paraId="328F9291"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7.78121E-02</w:t>
            </w:r>
          </w:p>
        </w:tc>
        <w:tc>
          <w:tcPr>
            <w:tcW w:w="1080" w:type="dxa"/>
            <w:vAlign w:val="center"/>
          </w:tcPr>
          <w:p w14:paraId="48F69BAB"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8.51316E-02</w:t>
            </w:r>
          </w:p>
        </w:tc>
      </w:tr>
      <w:tr w:rsidR="0049050F" w:rsidRPr="0049050F" w14:paraId="678F3886" w14:textId="77777777" w:rsidTr="001B3988">
        <w:trPr>
          <w:trHeight w:val="216"/>
          <w:jc w:val="center"/>
        </w:trPr>
        <w:tc>
          <w:tcPr>
            <w:tcW w:w="648" w:type="dxa"/>
            <w:vAlign w:val="center"/>
          </w:tcPr>
          <w:p w14:paraId="2C86BEAC"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i/>
                <w:sz w:val="16"/>
                <w:szCs w:val="20"/>
                <w:lang w:eastAsia="ar-SA"/>
              </w:rPr>
            </w:pPr>
            <w:r w:rsidRPr="0049050F">
              <w:rPr>
                <w:rFonts w:ascii="Times New Roman" w:eastAsia="Times New Roman" w:hAnsi="Times New Roman" w:cs="Times New Roman"/>
                <w:i/>
                <w:sz w:val="16"/>
                <w:szCs w:val="20"/>
                <w:lang w:eastAsia="ar-SA"/>
              </w:rPr>
              <w:t>0.7</w:t>
            </w:r>
          </w:p>
        </w:tc>
        <w:tc>
          <w:tcPr>
            <w:tcW w:w="1080" w:type="dxa"/>
            <w:vAlign w:val="center"/>
          </w:tcPr>
          <w:p w14:paraId="484D8C79"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p>
        </w:tc>
        <w:tc>
          <w:tcPr>
            <w:tcW w:w="1260" w:type="dxa"/>
            <w:vAlign w:val="center"/>
          </w:tcPr>
          <w:p w14:paraId="6212DC71"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1.01614E-02</w:t>
            </w:r>
          </w:p>
        </w:tc>
        <w:tc>
          <w:tcPr>
            <w:tcW w:w="1080" w:type="dxa"/>
            <w:vAlign w:val="center"/>
          </w:tcPr>
          <w:p w14:paraId="089FB6C4"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2.15832E-02</w:t>
            </w:r>
          </w:p>
        </w:tc>
        <w:tc>
          <w:tcPr>
            <w:tcW w:w="1080" w:type="dxa"/>
            <w:vAlign w:val="center"/>
          </w:tcPr>
          <w:p w14:paraId="72333D44"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4.53651E-02</w:t>
            </w:r>
          </w:p>
        </w:tc>
        <w:tc>
          <w:tcPr>
            <w:tcW w:w="1080" w:type="dxa"/>
            <w:vAlign w:val="center"/>
          </w:tcPr>
          <w:p w14:paraId="32C23F28"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6.77032E-02</w:t>
            </w:r>
          </w:p>
        </w:tc>
        <w:tc>
          <w:tcPr>
            <w:tcW w:w="1080" w:type="dxa"/>
            <w:vAlign w:val="center"/>
          </w:tcPr>
          <w:p w14:paraId="60FDB945"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7.75916E-02</w:t>
            </w:r>
          </w:p>
        </w:tc>
        <w:tc>
          <w:tcPr>
            <w:tcW w:w="1080" w:type="dxa"/>
            <w:vAlign w:val="center"/>
          </w:tcPr>
          <w:p w14:paraId="00B980CF"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8.61682E-02</w:t>
            </w:r>
          </w:p>
        </w:tc>
      </w:tr>
      <w:tr w:rsidR="0049050F" w:rsidRPr="0049050F" w14:paraId="538C594D" w14:textId="77777777" w:rsidTr="001B3988">
        <w:trPr>
          <w:trHeight w:val="216"/>
          <w:jc w:val="center"/>
        </w:trPr>
        <w:tc>
          <w:tcPr>
            <w:tcW w:w="648" w:type="dxa"/>
            <w:vAlign w:val="center"/>
          </w:tcPr>
          <w:p w14:paraId="7C7856C7"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i/>
                <w:sz w:val="16"/>
                <w:szCs w:val="20"/>
                <w:lang w:eastAsia="ar-SA"/>
              </w:rPr>
            </w:pPr>
            <w:r w:rsidRPr="0049050F">
              <w:rPr>
                <w:rFonts w:ascii="Times New Roman" w:eastAsia="Times New Roman" w:hAnsi="Times New Roman" w:cs="Times New Roman"/>
                <w:i/>
                <w:sz w:val="16"/>
                <w:szCs w:val="20"/>
                <w:lang w:eastAsia="ar-SA"/>
              </w:rPr>
              <w:t>0.8</w:t>
            </w:r>
          </w:p>
        </w:tc>
        <w:tc>
          <w:tcPr>
            <w:tcW w:w="1080" w:type="dxa"/>
            <w:vAlign w:val="center"/>
          </w:tcPr>
          <w:p w14:paraId="2FA5FD64"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p>
        </w:tc>
        <w:tc>
          <w:tcPr>
            <w:tcW w:w="1260" w:type="dxa"/>
            <w:vAlign w:val="center"/>
          </w:tcPr>
          <w:p w14:paraId="0DF6AACA"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1.03325E-02</w:t>
            </w:r>
          </w:p>
        </w:tc>
        <w:tc>
          <w:tcPr>
            <w:tcW w:w="1080" w:type="dxa"/>
            <w:vAlign w:val="center"/>
          </w:tcPr>
          <w:p w14:paraId="4B02C978"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2.19948E-02</w:t>
            </w:r>
          </w:p>
        </w:tc>
        <w:tc>
          <w:tcPr>
            <w:tcW w:w="1080" w:type="dxa"/>
            <w:vAlign w:val="center"/>
          </w:tcPr>
          <w:p w14:paraId="44F7E260"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4.67328E-02</w:t>
            </w:r>
          </w:p>
        </w:tc>
        <w:tc>
          <w:tcPr>
            <w:tcW w:w="1080" w:type="dxa"/>
            <w:vAlign w:val="center"/>
          </w:tcPr>
          <w:p w14:paraId="74B45849"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7.07013E-02</w:t>
            </w:r>
          </w:p>
        </w:tc>
        <w:tc>
          <w:tcPr>
            <w:tcW w:w="1080" w:type="dxa"/>
            <w:vAlign w:val="center"/>
          </w:tcPr>
          <w:p w14:paraId="45ABD970"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8.16497E-02</w:t>
            </w:r>
          </w:p>
        </w:tc>
        <w:tc>
          <w:tcPr>
            <w:tcW w:w="1080" w:type="dxa"/>
            <w:vAlign w:val="center"/>
          </w:tcPr>
          <w:p w14:paraId="6CC16D55"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9.14855E-02</w:t>
            </w:r>
          </w:p>
        </w:tc>
      </w:tr>
      <w:tr w:rsidR="0049050F" w:rsidRPr="0049050F" w14:paraId="730CF8F7" w14:textId="77777777" w:rsidTr="001B3988">
        <w:trPr>
          <w:trHeight w:val="216"/>
          <w:jc w:val="center"/>
        </w:trPr>
        <w:tc>
          <w:tcPr>
            <w:tcW w:w="648" w:type="dxa"/>
            <w:vAlign w:val="center"/>
          </w:tcPr>
          <w:p w14:paraId="4A4ACFE4"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i/>
                <w:sz w:val="16"/>
                <w:szCs w:val="20"/>
                <w:lang w:eastAsia="ar-SA"/>
              </w:rPr>
            </w:pPr>
            <w:r w:rsidRPr="0049050F">
              <w:rPr>
                <w:rFonts w:ascii="Times New Roman" w:eastAsia="Times New Roman" w:hAnsi="Times New Roman" w:cs="Times New Roman"/>
                <w:i/>
                <w:sz w:val="16"/>
                <w:szCs w:val="20"/>
                <w:lang w:eastAsia="ar-SA"/>
              </w:rPr>
              <w:t>0.9</w:t>
            </w:r>
          </w:p>
        </w:tc>
        <w:tc>
          <w:tcPr>
            <w:tcW w:w="1080" w:type="dxa"/>
            <w:vAlign w:val="center"/>
          </w:tcPr>
          <w:p w14:paraId="33162D67"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p>
        </w:tc>
        <w:tc>
          <w:tcPr>
            <w:tcW w:w="1260" w:type="dxa"/>
            <w:vAlign w:val="center"/>
          </w:tcPr>
          <w:p w14:paraId="74D89E82"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1.31130E-02</w:t>
            </w:r>
          </w:p>
        </w:tc>
        <w:tc>
          <w:tcPr>
            <w:tcW w:w="1080" w:type="dxa"/>
            <w:vAlign w:val="center"/>
          </w:tcPr>
          <w:p w14:paraId="3545D61E"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2.72721E-02</w:t>
            </w:r>
          </w:p>
        </w:tc>
        <w:tc>
          <w:tcPr>
            <w:tcW w:w="1080" w:type="dxa"/>
            <w:vAlign w:val="center"/>
          </w:tcPr>
          <w:p w14:paraId="5333FE29"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5.64095E-02</w:t>
            </w:r>
          </w:p>
        </w:tc>
        <w:tc>
          <w:tcPr>
            <w:tcW w:w="1080" w:type="dxa"/>
            <w:vAlign w:val="center"/>
          </w:tcPr>
          <w:p w14:paraId="0CAA4CC1"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8.41722E-02</w:t>
            </w:r>
          </w:p>
        </w:tc>
        <w:tc>
          <w:tcPr>
            <w:tcW w:w="1080" w:type="dxa"/>
            <w:vAlign w:val="center"/>
          </w:tcPr>
          <w:p w14:paraId="7C4F4421"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9.68476E-02</w:t>
            </w:r>
          </w:p>
        </w:tc>
        <w:tc>
          <w:tcPr>
            <w:tcW w:w="1080" w:type="dxa"/>
            <w:vAlign w:val="center"/>
          </w:tcPr>
          <w:p w14:paraId="07F592CA"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1.08352E-01</w:t>
            </w:r>
          </w:p>
        </w:tc>
      </w:tr>
      <w:tr w:rsidR="0049050F" w:rsidRPr="0049050F" w14:paraId="5CAFAF14" w14:textId="77777777" w:rsidTr="001B3988">
        <w:trPr>
          <w:trHeight w:val="216"/>
          <w:jc w:val="center"/>
        </w:trPr>
        <w:tc>
          <w:tcPr>
            <w:tcW w:w="648" w:type="dxa"/>
            <w:tcBorders>
              <w:bottom w:val="single" w:sz="8" w:space="0" w:color="008000"/>
            </w:tcBorders>
            <w:vAlign w:val="center"/>
          </w:tcPr>
          <w:p w14:paraId="53B814AA"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i/>
                <w:sz w:val="16"/>
                <w:szCs w:val="20"/>
                <w:lang w:eastAsia="ar-SA"/>
              </w:rPr>
            </w:pPr>
            <w:r w:rsidRPr="0049050F">
              <w:rPr>
                <w:rFonts w:ascii="Times New Roman" w:eastAsia="Times New Roman" w:hAnsi="Times New Roman" w:cs="Times New Roman"/>
                <w:i/>
                <w:sz w:val="16"/>
                <w:szCs w:val="20"/>
                <w:lang w:eastAsia="ar-SA"/>
              </w:rPr>
              <w:t>1.0</w:t>
            </w:r>
          </w:p>
        </w:tc>
        <w:tc>
          <w:tcPr>
            <w:tcW w:w="1080" w:type="dxa"/>
            <w:tcBorders>
              <w:bottom w:val="single" w:sz="8" w:space="0" w:color="008000"/>
            </w:tcBorders>
            <w:vAlign w:val="center"/>
          </w:tcPr>
          <w:p w14:paraId="57FD9E30"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p>
        </w:tc>
        <w:tc>
          <w:tcPr>
            <w:tcW w:w="1260" w:type="dxa"/>
            <w:tcBorders>
              <w:bottom w:val="single" w:sz="8" w:space="0" w:color="008000"/>
            </w:tcBorders>
            <w:vAlign w:val="center"/>
          </w:tcPr>
          <w:p w14:paraId="37AA8EE0"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4.54878E-02</w:t>
            </w:r>
          </w:p>
        </w:tc>
        <w:tc>
          <w:tcPr>
            <w:tcW w:w="1080" w:type="dxa"/>
            <w:tcBorders>
              <w:bottom w:val="single" w:sz="8" w:space="0" w:color="008000"/>
            </w:tcBorders>
            <w:vAlign w:val="center"/>
          </w:tcPr>
          <w:p w14:paraId="2537EF62"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8.60058E-02</w:t>
            </w:r>
          </w:p>
        </w:tc>
        <w:tc>
          <w:tcPr>
            <w:tcW w:w="1080" w:type="dxa"/>
            <w:tcBorders>
              <w:bottom w:val="single" w:sz="8" w:space="0" w:color="008000"/>
            </w:tcBorders>
            <w:vAlign w:val="center"/>
          </w:tcPr>
          <w:p w14:paraId="6DE74B6E"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1.53099E-01</w:t>
            </w:r>
          </w:p>
        </w:tc>
        <w:tc>
          <w:tcPr>
            <w:tcW w:w="1080" w:type="dxa"/>
            <w:tcBorders>
              <w:bottom w:val="single" w:sz="8" w:space="0" w:color="008000"/>
            </w:tcBorders>
            <w:vAlign w:val="center"/>
          </w:tcPr>
          <w:p w14:paraId="5D45AA14"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2.03657E-01</w:t>
            </w:r>
          </w:p>
        </w:tc>
        <w:tc>
          <w:tcPr>
            <w:tcW w:w="1080" w:type="dxa"/>
            <w:tcBorders>
              <w:bottom w:val="single" w:sz="8" w:space="0" w:color="008000"/>
            </w:tcBorders>
            <w:vAlign w:val="center"/>
          </w:tcPr>
          <w:p w14:paraId="549AA97D"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2.23428E-01</w:t>
            </w:r>
          </w:p>
        </w:tc>
        <w:tc>
          <w:tcPr>
            <w:tcW w:w="1080" w:type="dxa"/>
            <w:tcBorders>
              <w:bottom w:val="single" w:sz="8" w:space="0" w:color="008000"/>
            </w:tcBorders>
            <w:vAlign w:val="center"/>
          </w:tcPr>
          <w:p w14:paraId="4C6513A6" w14:textId="77777777" w:rsidR="0049050F" w:rsidRPr="0049050F" w:rsidRDefault="0049050F" w:rsidP="0049050F">
            <w:pPr>
              <w:suppressAutoHyphens/>
              <w:snapToGrid w:val="0"/>
              <w:spacing w:after="0" w:line="240" w:lineRule="auto"/>
              <w:jc w:val="center"/>
              <w:rPr>
                <w:rFonts w:ascii="Times New Roman" w:eastAsia="Times New Roman" w:hAnsi="Times New Roman" w:cs="Times New Roman"/>
                <w:sz w:val="16"/>
                <w:szCs w:val="20"/>
                <w:lang w:eastAsia="ar-SA"/>
              </w:rPr>
            </w:pPr>
            <w:r w:rsidRPr="0049050F">
              <w:rPr>
                <w:rFonts w:ascii="Times New Roman" w:eastAsia="Times New Roman" w:hAnsi="Times New Roman" w:cs="Times New Roman"/>
                <w:sz w:val="16"/>
                <w:szCs w:val="20"/>
                <w:lang w:eastAsia="ar-SA"/>
              </w:rPr>
              <w:t>2.39758E-01</w:t>
            </w:r>
          </w:p>
        </w:tc>
      </w:tr>
    </w:tbl>
    <w:p w14:paraId="5ADC820F" w14:textId="77777777" w:rsidR="0049050F" w:rsidRPr="0049050F" w:rsidRDefault="0049050F" w:rsidP="0049050F">
      <w:pPr>
        <w:suppressAutoHyphens/>
        <w:spacing w:before="120" w:after="12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An additional benchmarking for VLIDORT was done against the results of Garcia and Siewert [</w:t>
      </w:r>
      <w:r w:rsidRPr="0049050F">
        <w:rPr>
          <w:rFonts w:ascii="Times New Roman" w:eastAsia="Times New Roman" w:hAnsi="Times New Roman" w:cs="Times New Roman"/>
          <w:i/>
          <w:iCs/>
          <w:sz w:val="24"/>
          <w:szCs w:val="20"/>
          <w:lang w:eastAsia="ar-SA"/>
        </w:rPr>
        <w:t>Garcia and Siewert</w:t>
      </w:r>
      <w:r w:rsidRPr="0049050F">
        <w:rPr>
          <w:rFonts w:ascii="Times New Roman" w:eastAsia="Times New Roman" w:hAnsi="Times New Roman" w:cs="Times New Roman"/>
          <w:iCs/>
          <w:sz w:val="24"/>
          <w:szCs w:val="20"/>
          <w:lang w:eastAsia="ar-SA"/>
        </w:rPr>
        <w:t>,</w:t>
      </w:r>
      <w:r w:rsidRPr="0049050F">
        <w:rPr>
          <w:rFonts w:ascii="Times New Roman" w:eastAsia="Times New Roman" w:hAnsi="Times New Roman" w:cs="Times New Roman"/>
          <w:sz w:val="24"/>
          <w:szCs w:val="20"/>
          <w:lang w:eastAsia="ar-SA"/>
        </w:rPr>
        <w:t xml:space="preserve"> 1989], this time for another slab problem with albedo 0.1. With VLIDORT set to calculate using only 20 discrete ordinate streams in the half space, tables 3-10 in [</w:t>
      </w:r>
      <w:r w:rsidRPr="0049050F">
        <w:rPr>
          <w:rFonts w:ascii="Times New Roman" w:eastAsia="Times New Roman" w:hAnsi="Times New Roman" w:cs="Times New Roman"/>
          <w:i/>
          <w:iCs/>
          <w:sz w:val="24"/>
          <w:szCs w:val="20"/>
          <w:lang w:eastAsia="ar-SA"/>
        </w:rPr>
        <w:t>Garcia and Siewert</w:t>
      </w:r>
      <w:r w:rsidRPr="0049050F">
        <w:rPr>
          <w:rFonts w:ascii="Times New Roman" w:eastAsia="Times New Roman" w:hAnsi="Times New Roman" w:cs="Times New Roman"/>
          <w:sz w:val="24"/>
          <w:szCs w:val="20"/>
          <w:lang w:eastAsia="ar-SA"/>
        </w:rPr>
        <w:t>, 1989] were reproduced to within 1 digit of six significant figures. This result is noteworthy because the radiative transfer computations in this paper were done using a completely different radiative transfer methodology (the so-called F</w:t>
      </w:r>
      <w:r w:rsidRPr="0049050F">
        <w:rPr>
          <w:rFonts w:ascii="Times New Roman" w:eastAsia="Times New Roman" w:hAnsi="Times New Roman" w:cs="Times New Roman"/>
          <w:sz w:val="24"/>
          <w:szCs w:val="20"/>
          <w:vertAlign w:val="subscript"/>
          <w:lang w:eastAsia="ar-SA"/>
        </w:rPr>
        <w:t>N</w:t>
      </w:r>
      <w:r w:rsidRPr="0049050F">
        <w:rPr>
          <w:rFonts w:ascii="Times New Roman" w:eastAsia="Times New Roman" w:hAnsi="Times New Roman" w:cs="Times New Roman"/>
          <w:sz w:val="24"/>
          <w:szCs w:val="20"/>
          <w:lang w:eastAsia="ar-SA"/>
        </w:rPr>
        <w:t xml:space="preserve"> method).</w:t>
      </w:r>
    </w:p>
    <w:p w14:paraId="58765396" w14:textId="77777777" w:rsidR="0049050F" w:rsidRPr="0049050F" w:rsidRDefault="0049050F" w:rsidP="0049050F">
      <w:pPr>
        <w:keepNext/>
        <w:suppressAutoHyphens/>
        <w:spacing w:before="240" w:after="240" w:line="240" w:lineRule="auto"/>
        <w:outlineLvl w:val="2"/>
        <w:rPr>
          <w:rFonts w:ascii="Times New Roman" w:eastAsia="Times New Roman" w:hAnsi="Times New Roman" w:cs="Times New Roman"/>
          <w:i/>
          <w:iCs/>
          <w:sz w:val="28"/>
          <w:szCs w:val="28"/>
          <w:lang w:eastAsia="ar-SA"/>
        </w:rPr>
      </w:pPr>
      <w:bookmarkStart w:id="77" w:name="_Toc339432223"/>
      <w:bookmarkStart w:id="78" w:name="_Toc534974683"/>
      <w:bookmarkStart w:id="79" w:name="_Toc73510389"/>
      <w:r w:rsidRPr="0049050F">
        <w:rPr>
          <w:rFonts w:ascii="Times New Roman" w:eastAsia="Times New Roman" w:hAnsi="Times New Roman" w:cs="Times New Roman"/>
          <w:i/>
          <w:iCs/>
          <w:sz w:val="28"/>
          <w:szCs w:val="28"/>
          <w:lang w:eastAsia="ar-SA"/>
        </w:rPr>
        <w:t>2.3.4 Weighting function verification</w:t>
      </w:r>
      <w:bookmarkEnd w:id="77"/>
      <w:bookmarkEnd w:id="78"/>
      <w:bookmarkEnd w:id="79"/>
    </w:p>
    <w:p w14:paraId="4E718F09" w14:textId="77777777" w:rsidR="0049050F" w:rsidRPr="0049050F" w:rsidRDefault="0049050F" w:rsidP="0049050F">
      <w:pPr>
        <w:tabs>
          <w:tab w:val="left" w:pos="5940"/>
        </w:tabs>
        <w:suppressAutoHyphens/>
        <w:autoSpaceDE w:val="0"/>
        <w:spacing w:before="120" w:after="12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For the verification of analytically calculated Jacobians, it is convenient to validate the derivative by using a finite difference estimate (ratio of the small change in the Stokes vector induced by a small change in a parameter in one layer):</w:t>
      </w:r>
    </w:p>
    <w:p w14:paraId="75893B89" w14:textId="77777777" w:rsidR="0049050F" w:rsidRPr="0049050F" w:rsidRDefault="0049050F" w:rsidP="0049050F">
      <w:pPr>
        <w:tabs>
          <w:tab w:val="left" w:pos="720"/>
        </w:tabs>
        <w:suppressAutoHyphens/>
        <w:autoSpaceDE w:val="0"/>
        <w:spacing w:before="120" w:after="12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ab/>
      </w:r>
      <m:oMath>
        <m:sSub>
          <m:sSubPr>
            <m:ctrlPr>
              <w:rPr>
                <w:rFonts w:ascii="Cambria Math" w:eastAsia="Times New Roman" w:hAnsi="Cambria Math" w:cs="Times New Roman"/>
                <w:i/>
                <w:sz w:val="24"/>
                <w:szCs w:val="20"/>
                <w:lang w:eastAsia="ar-SA"/>
              </w:rPr>
            </m:ctrlPr>
          </m:sSubPr>
          <m:e>
            <m:r>
              <m:rPr>
                <m:sty m:val="b"/>
              </m:rPr>
              <w:rPr>
                <w:rFonts w:ascii="Cambria Math" w:eastAsia="Times New Roman" w:hAnsi="Cambria Math" w:cs="Times New Roman"/>
                <w:sz w:val="24"/>
                <w:szCs w:val="20"/>
                <w:lang w:eastAsia="ar-SA"/>
              </w:rPr>
              <m:t>K</m:t>
            </m:r>
          </m:e>
          <m:sub>
            <m:r>
              <w:rPr>
                <w:rFonts w:ascii="Cambria Math" w:eastAsia="Times New Roman" w:hAnsi="Cambria Math" w:cs="Times New Roman"/>
                <w:sz w:val="24"/>
                <w:szCs w:val="20"/>
                <w:lang w:eastAsia="ar-SA"/>
              </w:rPr>
              <m:t>ξ</m:t>
            </m:r>
          </m:sub>
        </m:sSub>
        <m:r>
          <w:rPr>
            <w:rFonts w:ascii="Cambria Math" w:eastAsia="Times New Roman" w:hAnsi="Cambria Math" w:cs="Times New Roman"/>
            <w:sz w:val="24"/>
            <w:szCs w:val="20"/>
            <w:lang w:eastAsia="ar-SA"/>
          </w:rPr>
          <m:t>≡</m:t>
        </m:r>
        <m:f>
          <m:fPr>
            <m:ctrlPr>
              <w:rPr>
                <w:rFonts w:ascii="Cambria Math" w:eastAsia="Times New Roman" w:hAnsi="Cambria Math" w:cs="Times New Roman"/>
                <w:i/>
                <w:sz w:val="24"/>
                <w:szCs w:val="20"/>
                <w:lang w:eastAsia="ar-SA"/>
              </w:rPr>
            </m:ctrlPr>
          </m:fPr>
          <m:num>
            <m:r>
              <w:rPr>
                <w:rFonts w:ascii="Cambria Math" w:eastAsia="Times New Roman" w:hAnsi="Cambria Math" w:cs="Times New Roman"/>
                <w:sz w:val="24"/>
                <w:szCs w:val="20"/>
                <w:lang w:eastAsia="ar-SA"/>
              </w:rPr>
              <m:t>∂</m:t>
            </m:r>
            <m:r>
              <m:rPr>
                <m:sty m:val="b"/>
              </m:rPr>
              <w:rPr>
                <w:rFonts w:ascii="Cambria Math" w:eastAsia="Times New Roman" w:hAnsi="Cambria Math" w:cs="Times New Roman"/>
                <w:sz w:val="24"/>
                <w:szCs w:val="20"/>
                <w:lang w:eastAsia="ar-SA"/>
              </w:rPr>
              <m:t>I</m:t>
            </m:r>
          </m:num>
          <m:den>
            <m:r>
              <w:rPr>
                <w:rFonts w:ascii="Cambria Math" w:eastAsia="Times New Roman" w:hAnsi="Cambria Math" w:cs="Times New Roman"/>
                <w:sz w:val="24"/>
                <w:szCs w:val="20"/>
                <w:lang w:eastAsia="ar-SA"/>
              </w:rPr>
              <m:t>∂ξ</m:t>
            </m:r>
          </m:den>
        </m:f>
        <m:r>
          <w:rPr>
            <w:rFonts w:ascii="Cambria Math" w:eastAsia="Times New Roman" w:hAnsi="Cambria Math" w:cs="Times New Roman"/>
            <w:sz w:val="24"/>
            <w:szCs w:val="20"/>
            <w:lang w:eastAsia="ar-SA"/>
          </w:rPr>
          <m:t>≈</m:t>
        </m:r>
        <m:f>
          <m:fPr>
            <m:ctrlPr>
              <w:rPr>
                <w:rFonts w:ascii="Cambria Math" w:eastAsia="Times New Roman" w:hAnsi="Cambria Math" w:cs="Times New Roman"/>
                <w:i/>
                <w:sz w:val="24"/>
                <w:szCs w:val="20"/>
                <w:lang w:eastAsia="ar-SA"/>
              </w:rPr>
            </m:ctrlPr>
          </m:fPr>
          <m:num>
            <m:r>
              <w:rPr>
                <w:rFonts w:ascii="Cambria Math" w:eastAsia="Times New Roman" w:hAnsi="Cambria Math" w:cs="Times New Roman"/>
                <w:sz w:val="24"/>
                <w:szCs w:val="20"/>
                <w:lang w:eastAsia="ar-SA"/>
              </w:rPr>
              <m:t>δ</m:t>
            </m:r>
            <m:r>
              <m:rPr>
                <m:sty m:val="b"/>
              </m:rPr>
              <w:rPr>
                <w:rFonts w:ascii="Cambria Math" w:eastAsia="Times New Roman" w:hAnsi="Cambria Math" w:cs="Times New Roman"/>
                <w:sz w:val="24"/>
                <w:szCs w:val="20"/>
                <w:lang w:eastAsia="ar-SA"/>
              </w:rPr>
              <m:t>I</m:t>
            </m:r>
          </m:num>
          <m:den>
            <m:r>
              <w:rPr>
                <w:rFonts w:ascii="Cambria Math" w:eastAsia="Times New Roman" w:hAnsi="Cambria Math" w:cs="Times New Roman"/>
                <w:sz w:val="24"/>
                <w:szCs w:val="20"/>
                <w:lang w:eastAsia="ar-SA"/>
              </w:rPr>
              <m:t>δξ</m:t>
            </m:r>
          </m:den>
        </m:f>
      </m:oMath>
      <w:r w:rsidRPr="0049050F">
        <w:rPr>
          <w:rFonts w:ascii="Times New Roman" w:eastAsia="Times New Roman" w:hAnsi="Times New Roman" w:cs="Times New Roman"/>
          <w:sz w:val="24"/>
          <w:szCs w:val="20"/>
          <w:lang w:eastAsia="ar-SA"/>
        </w:rPr>
        <w:t>.</w:t>
      </w:r>
      <w:r w:rsidRPr="0049050F">
        <w:rPr>
          <w:rFonts w:ascii="Times New Roman" w:eastAsia="Times New Roman" w:hAnsi="Times New Roman" w:cs="Times New Roman"/>
          <w:sz w:val="24"/>
          <w:szCs w:val="20"/>
          <w:lang w:eastAsia="ar-SA"/>
        </w:rPr>
        <w:tab/>
      </w:r>
      <w:r w:rsidRPr="0049050F">
        <w:rPr>
          <w:rFonts w:ascii="Times New Roman" w:eastAsia="Times New Roman" w:hAnsi="Times New Roman" w:cs="Times New Roman"/>
          <w:sz w:val="24"/>
          <w:szCs w:val="20"/>
          <w:lang w:eastAsia="ar-SA"/>
        </w:rPr>
        <w:tab/>
      </w:r>
      <w:r w:rsidRPr="0049050F">
        <w:rPr>
          <w:rFonts w:ascii="Times New Roman" w:eastAsia="Times New Roman" w:hAnsi="Times New Roman" w:cs="Times New Roman"/>
          <w:sz w:val="24"/>
          <w:szCs w:val="20"/>
          <w:lang w:eastAsia="ar-SA"/>
        </w:rPr>
        <w:tab/>
      </w:r>
      <w:r w:rsidRPr="0049050F">
        <w:rPr>
          <w:rFonts w:ascii="Times New Roman" w:eastAsia="Times New Roman" w:hAnsi="Times New Roman" w:cs="Times New Roman"/>
          <w:sz w:val="24"/>
          <w:szCs w:val="20"/>
          <w:lang w:eastAsia="ar-SA"/>
        </w:rPr>
        <w:tab/>
      </w:r>
      <w:r w:rsidRPr="0049050F">
        <w:rPr>
          <w:rFonts w:ascii="Times New Roman" w:eastAsia="Times New Roman" w:hAnsi="Times New Roman" w:cs="Times New Roman"/>
          <w:sz w:val="24"/>
          <w:szCs w:val="20"/>
          <w:lang w:eastAsia="ar-SA"/>
        </w:rPr>
        <w:tab/>
      </w:r>
      <w:r w:rsidRPr="0049050F">
        <w:rPr>
          <w:rFonts w:ascii="Times New Roman" w:eastAsia="Times New Roman" w:hAnsi="Times New Roman" w:cs="Times New Roman"/>
          <w:sz w:val="24"/>
          <w:szCs w:val="20"/>
          <w:lang w:eastAsia="ar-SA"/>
        </w:rPr>
        <w:tab/>
      </w:r>
      <w:r w:rsidRPr="0049050F">
        <w:rPr>
          <w:rFonts w:ascii="Times New Roman" w:eastAsia="Times New Roman" w:hAnsi="Times New Roman" w:cs="Times New Roman"/>
          <w:sz w:val="24"/>
          <w:szCs w:val="20"/>
          <w:lang w:eastAsia="ar-SA"/>
        </w:rPr>
        <w:tab/>
      </w:r>
      <w:r w:rsidRPr="0049050F">
        <w:rPr>
          <w:rFonts w:ascii="Times New Roman" w:eastAsia="Times New Roman" w:hAnsi="Times New Roman" w:cs="Times New Roman"/>
          <w:sz w:val="24"/>
          <w:szCs w:val="20"/>
          <w:lang w:eastAsia="ar-SA"/>
        </w:rPr>
        <w:tab/>
        <w:t xml:space="preserve">  </w:t>
      </w:r>
      <w:r w:rsidRPr="0049050F">
        <w:rPr>
          <w:rFonts w:ascii="Times New Roman" w:eastAsia="Times New Roman" w:hAnsi="Times New Roman" w:cs="Times New Roman"/>
          <w:sz w:val="24"/>
          <w:szCs w:val="20"/>
          <w:lang w:eastAsia="ar-SA"/>
        </w:rPr>
        <w:tab/>
      </w:r>
      <w:r w:rsidRPr="0049050F">
        <w:rPr>
          <w:rFonts w:ascii="Times New Roman" w:eastAsia="Times New Roman" w:hAnsi="Times New Roman" w:cs="Times New Roman"/>
          <w:sz w:val="24"/>
          <w:szCs w:val="20"/>
          <w:lang w:eastAsia="ar-SA"/>
        </w:rPr>
        <w:tab/>
        <w:t xml:space="preserve">            (2.3.1) </w:t>
      </w:r>
    </w:p>
    <w:p w14:paraId="2CBDECDC" w14:textId="77777777" w:rsidR="0049050F" w:rsidRPr="0049050F" w:rsidRDefault="0049050F" w:rsidP="0049050F">
      <w:pPr>
        <w:tabs>
          <w:tab w:val="left" w:pos="5940"/>
        </w:tabs>
        <w:suppressAutoHyphens/>
        <w:autoSpaceDE w:val="0"/>
        <w:spacing w:before="120" w:after="12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This applies equally to column and surface Jacobians. In the VLIDORT release packages, all the installation programs involving linearization contain software which will carry out finite difference validation for all types of Jacobians calculation analytically.</w:t>
      </w:r>
    </w:p>
    <w:p w14:paraId="0D347197" w14:textId="77777777" w:rsidR="0049050F" w:rsidRPr="0049050F" w:rsidRDefault="0049050F" w:rsidP="0049050F">
      <w:pPr>
        <w:tabs>
          <w:tab w:val="left" w:pos="5940"/>
        </w:tabs>
        <w:suppressAutoHyphens/>
        <w:autoSpaceDE w:val="0"/>
        <w:spacing w:before="120" w:after="12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 xml:space="preserve">A word of warning is in order about the use of finite differences in general. There are pitfalls associated with the finite differencing procedure in VLIDORT (quite apart from the arbitrariness and time-consuming nature of the exercise). In certain situations, a small perturbation of one or more of the Greek constants can give rise to a set of </w:t>
      </w:r>
      <w:proofErr w:type="spellStart"/>
      <w:r w:rsidRPr="0049050F">
        <w:rPr>
          <w:rFonts w:ascii="Times New Roman" w:eastAsia="Times New Roman" w:hAnsi="Times New Roman" w:cs="Times New Roman"/>
          <w:sz w:val="24"/>
          <w:szCs w:val="20"/>
          <w:lang w:eastAsia="ar-SA"/>
        </w:rPr>
        <w:t>eigensolutions</w:t>
      </w:r>
      <w:proofErr w:type="spellEnd"/>
      <w:r w:rsidRPr="0049050F">
        <w:rPr>
          <w:rFonts w:ascii="Times New Roman" w:eastAsia="Times New Roman" w:hAnsi="Times New Roman" w:cs="Times New Roman"/>
          <w:sz w:val="24"/>
          <w:szCs w:val="20"/>
          <w:lang w:eastAsia="ar-SA"/>
        </w:rPr>
        <w:t xml:space="preserve"> which cannot be compared (in a finite-difference sense) with those </w:t>
      </w:r>
      <w:r w:rsidRPr="0049050F">
        <w:rPr>
          <w:rFonts w:ascii="Times New Roman" w:eastAsia="Times New Roman" w:hAnsi="Times New Roman" w:cs="Times New Roman"/>
          <w:sz w:val="24"/>
          <w:szCs w:val="20"/>
          <w:lang w:eastAsia="ar-SA"/>
        </w:rPr>
        <w:lastRenderedPageBreak/>
        <w:t>generated with the original unperturbed inputs. This internal consistency very occasionally upsets the finite difference validation.</w:t>
      </w:r>
    </w:p>
    <w:p w14:paraId="2FF67424" w14:textId="77777777" w:rsidR="0049050F" w:rsidRPr="0049050F" w:rsidRDefault="0049050F" w:rsidP="0049050F">
      <w:pPr>
        <w:keepNext/>
        <w:suppressAutoHyphens/>
        <w:autoSpaceDE w:val="0"/>
        <w:spacing w:before="240" w:after="240" w:line="240" w:lineRule="auto"/>
        <w:outlineLvl w:val="1"/>
        <w:rPr>
          <w:rFonts w:ascii="Times New Roman" w:eastAsia="Times New Roman" w:hAnsi="Times New Roman" w:cs="Times New Roman"/>
          <w:b/>
          <w:bCs/>
          <w:sz w:val="32"/>
          <w:szCs w:val="20"/>
          <w:lang w:eastAsia="ar-SA"/>
        </w:rPr>
      </w:pPr>
      <w:bookmarkStart w:id="80" w:name="_Toc339432224"/>
      <w:bookmarkStart w:id="81" w:name="_Toc534974684"/>
      <w:bookmarkStart w:id="82" w:name="_Toc73510390"/>
      <w:r w:rsidRPr="0049050F">
        <w:rPr>
          <w:rFonts w:ascii="Times New Roman" w:eastAsia="Times New Roman" w:hAnsi="Times New Roman" w:cs="Times New Roman"/>
          <w:b/>
          <w:bCs/>
          <w:sz w:val="32"/>
          <w:szCs w:val="20"/>
          <w:lang w:eastAsia="ar-SA"/>
        </w:rPr>
        <w:t>2.4 Performance considerations</w:t>
      </w:r>
      <w:bookmarkEnd w:id="80"/>
      <w:bookmarkEnd w:id="81"/>
      <w:bookmarkEnd w:id="82"/>
    </w:p>
    <w:p w14:paraId="1CD24B18" w14:textId="77777777" w:rsidR="0049050F" w:rsidRPr="0049050F" w:rsidRDefault="0049050F" w:rsidP="0049050F">
      <w:pPr>
        <w:keepNext/>
        <w:suppressAutoHyphens/>
        <w:spacing w:before="240" w:after="240" w:line="240" w:lineRule="auto"/>
        <w:outlineLvl w:val="2"/>
        <w:rPr>
          <w:rFonts w:ascii="Times New Roman" w:eastAsia="Times New Roman" w:hAnsi="Times New Roman" w:cs="Times New Roman"/>
          <w:i/>
          <w:iCs/>
          <w:sz w:val="28"/>
          <w:szCs w:val="28"/>
          <w:lang w:eastAsia="ar-SA"/>
        </w:rPr>
      </w:pPr>
      <w:bookmarkStart w:id="83" w:name="_Toc339432225"/>
      <w:bookmarkStart w:id="84" w:name="_Toc534964373"/>
      <w:bookmarkStart w:id="85" w:name="_Toc534971466"/>
      <w:bookmarkStart w:id="86" w:name="_Toc534974685"/>
      <w:bookmarkStart w:id="87" w:name="_Toc73510391"/>
      <w:r w:rsidRPr="0049050F">
        <w:rPr>
          <w:rFonts w:ascii="Times New Roman" w:eastAsia="Times New Roman" w:hAnsi="Times New Roman" w:cs="Times New Roman"/>
          <w:i/>
          <w:iCs/>
          <w:sz w:val="28"/>
          <w:szCs w:val="28"/>
          <w:lang w:eastAsia="ar-SA"/>
        </w:rPr>
        <w:t>2.4.1 The delta-M approximation</w:t>
      </w:r>
      <w:bookmarkEnd w:id="83"/>
      <w:bookmarkEnd w:id="84"/>
      <w:bookmarkEnd w:id="85"/>
      <w:bookmarkEnd w:id="86"/>
      <w:bookmarkEnd w:id="87"/>
    </w:p>
    <w:p w14:paraId="4A978C2B" w14:textId="77777777" w:rsidR="0049050F" w:rsidRPr="0049050F" w:rsidRDefault="0049050F" w:rsidP="0049050F">
      <w:pPr>
        <w:suppressAutoHyphens/>
        <w:spacing w:before="120" w:after="12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In the scalar model, sharply peaked phase functions are approximated as a combination of a delta-function and a smoother residual phase function. This is the delta-M approximation [</w:t>
      </w:r>
      <w:proofErr w:type="spellStart"/>
      <w:r w:rsidRPr="0049050F">
        <w:rPr>
          <w:rFonts w:ascii="Times New Roman" w:eastAsia="Times New Roman" w:hAnsi="Times New Roman" w:cs="Times New Roman"/>
          <w:i/>
          <w:iCs/>
          <w:sz w:val="24"/>
          <w:szCs w:val="20"/>
          <w:lang w:eastAsia="ar-SA"/>
        </w:rPr>
        <w:t>Wiscombe</w:t>
      </w:r>
      <w:proofErr w:type="spellEnd"/>
      <w:r w:rsidRPr="0049050F">
        <w:rPr>
          <w:rFonts w:ascii="Times New Roman" w:eastAsia="Times New Roman" w:hAnsi="Times New Roman" w:cs="Times New Roman"/>
          <w:sz w:val="24"/>
          <w:szCs w:val="20"/>
          <w:lang w:eastAsia="ar-SA"/>
        </w:rPr>
        <w:t>, 1977], which is widely used in discrete ordinate and other RT models. The delta-M scaled optical property inputs (optical thickness, single scatter albedo, phase function Legendre expansion coefficients) are:</w:t>
      </w:r>
    </w:p>
    <w:p w14:paraId="32E92D28" w14:textId="77777777" w:rsidR="0049050F" w:rsidRPr="0049050F" w:rsidRDefault="00206590" w:rsidP="0049050F">
      <w:pPr>
        <w:suppressAutoHyphens/>
        <w:spacing w:before="120" w:after="120" w:line="240" w:lineRule="auto"/>
        <w:ind w:firstLine="720"/>
        <w:jc w:val="both"/>
        <w:rPr>
          <w:rFonts w:ascii="Times New Roman" w:eastAsia="Times New Roman" w:hAnsi="Times New Roman" w:cs="Times New Roman"/>
          <w:sz w:val="24"/>
          <w:szCs w:val="20"/>
          <w:lang w:eastAsia="ar-SA"/>
        </w:rPr>
      </w:pPr>
      <m:oMath>
        <m:acc>
          <m:accPr>
            <m:chr m:val="̅"/>
            <m:ctrlPr>
              <w:rPr>
                <w:rFonts w:ascii="Cambria Math" w:eastAsia="Times New Roman" w:hAnsi="Cambria Math" w:cs="Times New Roman"/>
                <w:i/>
                <w:sz w:val="24"/>
                <w:szCs w:val="20"/>
                <w:lang w:eastAsia="ar-SA"/>
              </w:rPr>
            </m:ctrlPr>
          </m:accPr>
          <m:e>
            <m:r>
              <m:rPr>
                <m:sty m:val="p"/>
              </m:rPr>
              <w:rPr>
                <w:rFonts w:ascii="Cambria Math" w:eastAsia="Times New Roman" w:hAnsi="Cambria Math" w:cs="Times New Roman"/>
                <w:sz w:val="24"/>
                <w:szCs w:val="20"/>
                <w:lang w:eastAsia="ar-SA"/>
              </w:rPr>
              <m:t>Δ</m:t>
            </m:r>
          </m:e>
        </m:acc>
        <m:r>
          <w:rPr>
            <w:rFonts w:ascii="Cambria Math" w:eastAsia="Times New Roman" w:hAnsi="Cambria Math" w:cs="Times New Roman"/>
            <w:sz w:val="24"/>
            <w:szCs w:val="20"/>
            <w:lang w:eastAsia="ar-SA"/>
          </w:rPr>
          <m:t>=</m:t>
        </m:r>
        <m:r>
          <m:rPr>
            <m:sty m:val="p"/>
          </m:rPr>
          <w:rPr>
            <w:rFonts w:ascii="Cambria Math" w:eastAsia="Times New Roman" w:hAnsi="Cambria Math" w:cs="Times New Roman"/>
            <w:sz w:val="24"/>
            <w:szCs w:val="20"/>
            <w:lang w:eastAsia="ar-SA"/>
          </w:rPr>
          <m:t>Δ</m:t>
        </m:r>
        <m:d>
          <m:dPr>
            <m:ctrlPr>
              <w:rPr>
                <w:rFonts w:ascii="Cambria Math" w:eastAsia="Times New Roman" w:hAnsi="Cambria Math" w:cs="Times New Roman"/>
                <w:i/>
                <w:sz w:val="24"/>
                <w:szCs w:val="20"/>
                <w:lang w:eastAsia="ar-SA"/>
              </w:rPr>
            </m:ctrlPr>
          </m:dPr>
          <m:e>
            <m:r>
              <w:rPr>
                <w:rFonts w:ascii="Cambria Math" w:eastAsia="Times New Roman" w:hAnsi="Cambria Math" w:cs="Times New Roman"/>
                <w:sz w:val="24"/>
                <w:szCs w:val="20"/>
                <w:lang w:eastAsia="ar-SA"/>
              </w:rPr>
              <m:t>1-ωf</m:t>
            </m:r>
          </m:e>
        </m:d>
        <m:r>
          <w:rPr>
            <w:rFonts w:ascii="Cambria Math" w:eastAsia="Times New Roman" w:hAnsi="Cambria Math" w:cs="Times New Roman"/>
            <w:sz w:val="24"/>
            <w:szCs w:val="20"/>
            <w:lang w:eastAsia="ar-SA"/>
          </w:rPr>
          <m:t xml:space="preserve">;   </m:t>
        </m:r>
        <m:acc>
          <m:accPr>
            <m:chr m:val="̅"/>
            <m:ctrlPr>
              <w:rPr>
                <w:rFonts w:ascii="Cambria Math" w:eastAsia="Times New Roman" w:hAnsi="Cambria Math" w:cs="Times New Roman"/>
                <w:i/>
                <w:sz w:val="24"/>
                <w:szCs w:val="20"/>
                <w:lang w:eastAsia="ar-SA"/>
              </w:rPr>
            </m:ctrlPr>
          </m:accPr>
          <m:e>
            <m:r>
              <w:rPr>
                <w:rFonts w:ascii="Cambria Math" w:eastAsia="Times New Roman" w:hAnsi="Cambria Math" w:cs="Times New Roman"/>
                <w:sz w:val="24"/>
                <w:szCs w:val="20"/>
                <w:lang w:eastAsia="ar-SA"/>
              </w:rPr>
              <m:t>ω</m:t>
            </m:r>
          </m:e>
        </m:acc>
        <m:r>
          <w:rPr>
            <w:rFonts w:ascii="Cambria Math" w:eastAsia="Times New Roman" w:hAnsi="Cambria Math" w:cs="Times New Roman"/>
            <w:sz w:val="24"/>
            <w:szCs w:val="20"/>
            <w:lang w:eastAsia="ar-SA"/>
          </w:rPr>
          <m:t>=ω</m:t>
        </m:r>
        <m:f>
          <m:fPr>
            <m:ctrlPr>
              <w:rPr>
                <w:rFonts w:ascii="Cambria Math" w:eastAsia="Times New Roman" w:hAnsi="Cambria Math" w:cs="Times New Roman"/>
                <w:i/>
                <w:sz w:val="24"/>
                <w:szCs w:val="20"/>
                <w:lang w:eastAsia="ar-SA"/>
              </w:rPr>
            </m:ctrlPr>
          </m:fPr>
          <m:num>
            <m:r>
              <w:rPr>
                <w:rFonts w:ascii="Cambria Math" w:eastAsia="Times New Roman" w:hAnsi="Cambria Math" w:cs="Times New Roman"/>
                <w:sz w:val="24"/>
                <w:szCs w:val="20"/>
                <w:lang w:eastAsia="ar-SA"/>
              </w:rPr>
              <m:t>(1-f)</m:t>
            </m:r>
          </m:num>
          <m:den>
            <m:r>
              <w:rPr>
                <w:rFonts w:ascii="Cambria Math" w:eastAsia="Times New Roman" w:hAnsi="Cambria Math" w:cs="Times New Roman"/>
                <w:sz w:val="24"/>
                <w:szCs w:val="20"/>
                <w:lang w:eastAsia="ar-SA"/>
              </w:rPr>
              <m:t>(1-ωf)</m:t>
            </m:r>
          </m:den>
        </m:f>
        <m:r>
          <w:rPr>
            <w:rFonts w:ascii="Cambria Math" w:eastAsia="Times New Roman" w:hAnsi="Cambria Math" w:cs="Times New Roman"/>
            <w:sz w:val="24"/>
            <w:szCs w:val="20"/>
            <w:lang w:eastAsia="ar-SA"/>
          </w:rPr>
          <m:t xml:space="preserve">;   </m:t>
        </m:r>
        <m:acc>
          <m:accPr>
            <m:chr m:val="̅"/>
            <m:ctrlPr>
              <w:rPr>
                <w:rFonts w:ascii="Cambria Math" w:eastAsia="Times New Roman" w:hAnsi="Cambria Math" w:cs="Times New Roman"/>
                <w:i/>
                <w:sz w:val="24"/>
                <w:szCs w:val="20"/>
                <w:lang w:eastAsia="ar-SA"/>
              </w:rPr>
            </m:ctrlPr>
          </m:accPr>
          <m:e>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β</m:t>
                </m:r>
              </m:e>
              <m:sub>
                <m:r>
                  <w:rPr>
                    <w:rFonts w:ascii="Cambria Math" w:eastAsia="Times New Roman" w:hAnsi="Cambria Math" w:cs="Times New Roman"/>
                    <w:sz w:val="24"/>
                    <w:szCs w:val="20"/>
                    <w:lang w:eastAsia="ar-SA"/>
                  </w:rPr>
                  <m:t>l</m:t>
                </m:r>
              </m:sub>
            </m:sSub>
          </m:e>
        </m:acc>
        <m:r>
          <w:rPr>
            <w:rFonts w:ascii="Cambria Math" w:eastAsia="Times New Roman" w:hAnsi="Cambria Math" w:cs="Times New Roman"/>
            <w:sz w:val="24"/>
            <w:szCs w:val="20"/>
            <w:lang w:eastAsia="ar-SA"/>
          </w:rPr>
          <m:t>=</m:t>
        </m:r>
        <m:f>
          <m:fPr>
            <m:ctrlPr>
              <w:rPr>
                <w:rFonts w:ascii="Cambria Math" w:eastAsia="Times New Roman" w:hAnsi="Cambria Math" w:cs="Times New Roman"/>
                <w:i/>
                <w:sz w:val="24"/>
                <w:szCs w:val="20"/>
                <w:lang w:eastAsia="ar-SA"/>
              </w:rPr>
            </m:ctrlPr>
          </m:fPr>
          <m:num>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β</m:t>
                </m:r>
              </m:e>
              <m:sub>
                <m:r>
                  <w:rPr>
                    <w:rFonts w:ascii="Cambria Math" w:eastAsia="Times New Roman" w:hAnsi="Cambria Math" w:cs="Times New Roman"/>
                    <w:sz w:val="24"/>
                    <w:szCs w:val="20"/>
                    <w:lang w:eastAsia="ar-SA"/>
                  </w:rPr>
                  <m:t>l</m:t>
                </m:r>
              </m:sub>
            </m:sSub>
            <m:r>
              <w:rPr>
                <w:rFonts w:ascii="Cambria Math" w:eastAsia="Times New Roman" w:hAnsi="Cambria Math" w:cs="Times New Roman"/>
                <w:sz w:val="24"/>
                <w:szCs w:val="20"/>
                <w:lang w:eastAsia="ar-SA"/>
              </w:rPr>
              <m:t>-f(2l+1)</m:t>
            </m:r>
          </m:num>
          <m:den>
            <m:r>
              <w:rPr>
                <w:rFonts w:ascii="Cambria Math" w:eastAsia="Times New Roman" w:hAnsi="Cambria Math" w:cs="Times New Roman"/>
                <w:sz w:val="24"/>
                <w:szCs w:val="20"/>
                <w:lang w:eastAsia="ar-SA"/>
              </w:rPr>
              <m:t>(1-f)</m:t>
            </m:r>
          </m:den>
        </m:f>
      </m:oMath>
      <w:r w:rsidR="0049050F" w:rsidRPr="0049050F">
        <w:rPr>
          <w:rFonts w:ascii="Times New Roman" w:eastAsia="Times New Roman" w:hAnsi="Times New Roman" w:cs="Times New Roman"/>
          <w:sz w:val="24"/>
          <w:szCs w:val="20"/>
          <w:lang w:eastAsia="ar-SA"/>
        </w:rPr>
        <w:t>.</w:t>
      </w:r>
      <w:r w:rsidR="0049050F" w:rsidRPr="0049050F">
        <w:rPr>
          <w:rFonts w:ascii="Times New Roman" w:eastAsia="Times New Roman" w:hAnsi="Times New Roman" w:cs="Times New Roman"/>
          <w:sz w:val="24"/>
          <w:szCs w:val="20"/>
          <w:lang w:eastAsia="ar-SA"/>
        </w:rPr>
        <w:tab/>
      </w:r>
      <w:r w:rsidR="0049050F" w:rsidRPr="0049050F">
        <w:rPr>
          <w:rFonts w:ascii="Times New Roman" w:eastAsia="Times New Roman" w:hAnsi="Times New Roman" w:cs="Times New Roman"/>
          <w:sz w:val="24"/>
          <w:szCs w:val="20"/>
          <w:lang w:eastAsia="ar-SA"/>
        </w:rPr>
        <w:tab/>
      </w:r>
      <w:r w:rsidR="0049050F" w:rsidRPr="0049050F">
        <w:rPr>
          <w:rFonts w:ascii="Times New Roman" w:eastAsia="Times New Roman" w:hAnsi="Times New Roman" w:cs="Times New Roman"/>
          <w:sz w:val="24"/>
          <w:szCs w:val="20"/>
          <w:lang w:eastAsia="ar-SA"/>
        </w:rPr>
        <w:tab/>
      </w:r>
      <w:r w:rsidR="0049050F" w:rsidRPr="0049050F">
        <w:rPr>
          <w:rFonts w:ascii="Times New Roman" w:eastAsia="Times New Roman" w:hAnsi="Times New Roman" w:cs="Times New Roman"/>
          <w:sz w:val="24"/>
          <w:szCs w:val="20"/>
          <w:lang w:eastAsia="ar-SA"/>
        </w:rPr>
        <w:tab/>
      </w:r>
      <w:r w:rsidR="0049050F" w:rsidRPr="0049050F">
        <w:rPr>
          <w:rFonts w:ascii="Times New Roman" w:eastAsia="Times New Roman" w:hAnsi="Times New Roman" w:cs="Times New Roman"/>
          <w:sz w:val="24"/>
          <w:szCs w:val="20"/>
          <w:lang w:eastAsia="ar-SA"/>
        </w:rPr>
        <w:tab/>
        <w:t xml:space="preserve">            (2.4.1)</w:t>
      </w:r>
    </w:p>
    <w:p w14:paraId="367621B6" w14:textId="77777777" w:rsidR="0049050F" w:rsidRPr="0049050F" w:rsidRDefault="0049050F" w:rsidP="0049050F">
      <w:pPr>
        <w:suppressAutoHyphens/>
        <w:spacing w:before="120" w:after="12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 xml:space="preserve">The delta-M </w:t>
      </w:r>
      <w:r w:rsidRPr="0049050F">
        <w:rPr>
          <w:rFonts w:ascii="Times New Roman" w:eastAsia="Times New Roman" w:hAnsi="Times New Roman" w:cs="Times New Roman"/>
          <w:i/>
          <w:sz w:val="24"/>
          <w:szCs w:val="20"/>
          <w:lang w:eastAsia="ar-SA"/>
        </w:rPr>
        <w:t>truncation factor</w:t>
      </w:r>
      <w:r w:rsidRPr="0049050F">
        <w:rPr>
          <w:rFonts w:ascii="Times New Roman" w:eastAsia="Times New Roman" w:hAnsi="Times New Roman" w:cs="Times New Roman"/>
          <w:sz w:val="24"/>
          <w:szCs w:val="20"/>
          <w:lang w:eastAsia="ar-SA"/>
        </w:rPr>
        <w:t xml:space="preserve"> is:</w:t>
      </w:r>
    </w:p>
    <w:p w14:paraId="6CF81636" w14:textId="77777777" w:rsidR="0049050F" w:rsidRPr="0049050F" w:rsidRDefault="0049050F" w:rsidP="0049050F">
      <w:pPr>
        <w:suppressAutoHyphens/>
        <w:spacing w:before="120" w:after="120" w:line="240" w:lineRule="auto"/>
        <w:ind w:left="720"/>
        <w:jc w:val="both"/>
        <w:rPr>
          <w:rFonts w:ascii="Times New Roman" w:eastAsia="Times New Roman" w:hAnsi="Times New Roman" w:cs="Times New Roman"/>
          <w:sz w:val="24"/>
          <w:szCs w:val="20"/>
          <w:lang w:eastAsia="ar-SA"/>
        </w:rPr>
      </w:pPr>
      <m:oMath>
        <m:r>
          <w:rPr>
            <w:rFonts w:ascii="Cambria Math" w:eastAsia="Times New Roman" w:hAnsi="Cambria Math" w:cs="Times New Roman"/>
            <w:sz w:val="24"/>
            <w:szCs w:val="20"/>
            <w:lang w:eastAsia="ar-SA"/>
          </w:rPr>
          <m:t>f=</m:t>
        </m:r>
        <m:f>
          <m:fPr>
            <m:ctrlPr>
              <w:rPr>
                <w:rFonts w:ascii="Cambria Math" w:eastAsia="Times New Roman" w:hAnsi="Cambria Math" w:cs="Times New Roman"/>
                <w:i/>
                <w:sz w:val="24"/>
                <w:szCs w:val="20"/>
                <w:lang w:eastAsia="ar-SA"/>
              </w:rPr>
            </m:ctrlPr>
          </m:fPr>
          <m:num>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β</m:t>
                </m:r>
              </m:e>
              <m:sub>
                <m:r>
                  <w:rPr>
                    <w:rFonts w:ascii="Cambria Math" w:eastAsia="Times New Roman" w:hAnsi="Cambria Math" w:cs="Times New Roman"/>
                    <w:sz w:val="24"/>
                    <w:szCs w:val="20"/>
                    <w:lang w:eastAsia="ar-SA"/>
                  </w:rPr>
                  <m:t>2N</m:t>
                </m:r>
              </m:sub>
            </m:sSub>
          </m:num>
          <m:den>
            <m:r>
              <w:rPr>
                <w:rFonts w:ascii="Cambria Math" w:eastAsia="Times New Roman" w:hAnsi="Cambria Math" w:cs="Times New Roman"/>
                <w:sz w:val="24"/>
                <w:szCs w:val="20"/>
                <w:lang w:eastAsia="ar-SA"/>
              </w:rPr>
              <m:t>2N+1</m:t>
            </m:r>
          </m:den>
        </m:f>
      </m:oMath>
      <w:r w:rsidRPr="0049050F">
        <w:rPr>
          <w:rFonts w:ascii="Times New Roman" w:eastAsia="Times New Roman" w:hAnsi="Times New Roman" w:cs="Times New Roman"/>
          <w:sz w:val="24"/>
          <w:szCs w:val="20"/>
          <w:lang w:eastAsia="ar-SA"/>
        </w:rPr>
        <w:t>.</w:t>
      </w:r>
      <w:r w:rsidRPr="0049050F">
        <w:rPr>
          <w:rFonts w:ascii="Times New Roman" w:eastAsia="Times New Roman" w:hAnsi="Times New Roman" w:cs="Times New Roman"/>
          <w:sz w:val="24"/>
          <w:szCs w:val="20"/>
          <w:lang w:eastAsia="ar-SA"/>
        </w:rPr>
        <w:tab/>
      </w:r>
      <w:r w:rsidRPr="0049050F">
        <w:rPr>
          <w:rFonts w:ascii="Times New Roman" w:eastAsia="Times New Roman" w:hAnsi="Times New Roman" w:cs="Times New Roman"/>
          <w:sz w:val="24"/>
          <w:szCs w:val="20"/>
          <w:lang w:eastAsia="ar-SA"/>
        </w:rPr>
        <w:tab/>
      </w:r>
      <w:r w:rsidRPr="0049050F">
        <w:rPr>
          <w:rFonts w:ascii="Times New Roman" w:eastAsia="Times New Roman" w:hAnsi="Times New Roman" w:cs="Times New Roman"/>
          <w:sz w:val="24"/>
          <w:szCs w:val="20"/>
          <w:lang w:eastAsia="ar-SA"/>
        </w:rPr>
        <w:tab/>
      </w:r>
      <w:r w:rsidRPr="0049050F">
        <w:rPr>
          <w:rFonts w:ascii="Times New Roman" w:eastAsia="Times New Roman" w:hAnsi="Times New Roman" w:cs="Times New Roman"/>
          <w:sz w:val="24"/>
          <w:szCs w:val="20"/>
          <w:lang w:eastAsia="ar-SA"/>
        </w:rPr>
        <w:tab/>
      </w:r>
      <w:r w:rsidRPr="0049050F">
        <w:rPr>
          <w:rFonts w:ascii="Times New Roman" w:eastAsia="Times New Roman" w:hAnsi="Times New Roman" w:cs="Times New Roman"/>
          <w:sz w:val="24"/>
          <w:szCs w:val="20"/>
          <w:lang w:eastAsia="ar-SA"/>
        </w:rPr>
        <w:tab/>
      </w:r>
      <w:r w:rsidRPr="0049050F">
        <w:rPr>
          <w:rFonts w:ascii="Times New Roman" w:eastAsia="Times New Roman" w:hAnsi="Times New Roman" w:cs="Times New Roman"/>
          <w:sz w:val="24"/>
          <w:szCs w:val="20"/>
          <w:lang w:eastAsia="ar-SA"/>
        </w:rPr>
        <w:tab/>
      </w:r>
      <w:r w:rsidRPr="0049050F">
        <w:rPr>
          <w:rFonts w:ascii="Times New Roman" w:eastAsia="Times New Roman" w:hAnsi="Times New Roman" w:cs="Times New Roman"/>
          <w:sz w:val="24"/>
          <w:szCs w:val="20"/>
          <w:lang w:eastAsia="ar-SA"/>
        </w:rPr>
        <w:tab/>
      </w:r>
      <w:r w:rsidRPr="0049050F">
        <w:rPr>
          <w:rFonts w:ascii="Times New Roman" w:eastAsia="Times New Roman" w:hAnsi="Times New Roman" w:cs="Times New Roman"/>
          <w:sz w:val="24"/>
          <w:szCs w:val="20"/>
          <w:lang w:eastAsia="ar-SA"/>
        </w:rPr>
        <w:tab/>
      </w:r>
      <w:r w:rsidRPr="0049050F">
        <w:rPr>
          <w:rFonts w:ascii="Times New Roman" w:eastAsia="Times New Roman" w:hAnsi="Times New Roman" w:cs="Times New Roman"/>
          <w:sz w:val="24"/>
          <w:szCs w:val="20"/>
          <w:lang w:eastAsia="ar-SA"/>
        </w:rPr>
        <w:tab/>
      </w:r>
      <w:r w:rsidRPr="0049050F">
        <w:rPr>
          <w:rFonts w:ascii="Times New Roman" w:eastAsia="Times New Roman" w:hAnsi="Times New Roman" w:cs="Times New Roman"/>
          <w:sz w:val="24"/>
          <w:szCs w:val="20"/>
          <w:lang w:eastAsia="ar-SA"/>
        </w:rPr>
        <w:tab/>
        <w:t xml:space="preserve">            (2.4.2)</w:t>
      </w:r>
    </w:p>
    <w:p w14:paraId="04790052" w14:textId="77777777" w:rsidR="0049050F" w:rsidRPr="0049050F" w:rsidRDefault="0049050F" w:rsidP="0049050F">
      <w:pPr>
        <w:suppressAutoHyphens/>
        <w:spacing w:before="120" w:after="12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 xml:space="preserve">In VLIDORT, Legendre coefficients </w:t>
      </w:r>
      <m:oMath>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β</m:t>
            </m:r>
          </m:e>
          <m:sub>
            <m:r>
              <w:rPr>
                <w:rFonts w:ascii="Cambria Math" w:eastAsia="Times New Roman" w:hAnsi="Cambria Math" w:cs="Times New Roman"/>
                <w:sz w:val="24"/>
                <w:szCs w:val="20"/>
                <w:lang w:eastAsia="ar-SA"/>
              </w:rPr>
              <m:t>l</m:t>
            </m:r>
          </m:sub>
        </m:sSub>
      </m:oMath>
      <w:r w:rsidRPr="0049050F">
        <w:rPr>
          <w:rFonts w:ascii="Times New Roman" w:eastAsia="Times New Roman" w:hAnsi="Times New Roman" w:cs="Times New Roman"/>
          <w:sz w:val="24"/>
          <w:szCs w:val="20"/>
          <w:lang w:eastAsia="ar-SA"/>
        </w:rPr>
        <w:t xml:space="preserve"> appear as the (1,1) entry in matrix </w:t>
      </w:r>
      <m:oMath>
        <m:sSub>
          <m:sSubPr>
            <m:ctrlPr>
              <w:rPr>
                <w:rFonts w:ascii="Cambria Math" w:eastAsia="Times New Roman" w:hAnsi="Cambria Math" w:cs="Times New Roman"/>
                <w:i/>
                <w:sz w:val="24"/>
                <w:szCs w:val="20"/>
                <w:lang w:eastAsia="ar-SA"/>
              </w:rPr>
            </m:ctrlPr>
          </m:sSubPr>
          <m:e>
            <m:r>
              <m:rPr>
                <m:sty m:val="b"/>
              </m:rPr>
              <w:rPr>
                <w:rFonts w:ascii="Cambria Math" w:eastAsia="Times New Roman" w:hAnsi="Cambria Math" w:cs="Times New Roman"/>
                <w:sz w:val="24"/>
                <w:szCs w:val="20"/>
                <w:lang w:eastAsia="ar-SA"/>
              </w:rPr>
              <m:t>B</m:t>
            </m:r>
          </m:e>
          <m:sub>
            <m:r>
              <w:rPr>
                <w:rFonts w:ascii="Cambria Math" w:eastAsia="Times New Roman" w:hAnsi="Cambria Math" w:cs="Times New Roman"/>
                <w:sz w:val="24"/>
                <w:szCs w:val="20"/>
                <w:lang w:eastAsia="ar-SA"/>
              </w:rPr>
              <m:t>l</m:t>
            </m:r>
          </m:sub>
        </m:sSub>
      </m:oMath>
      <w:r w:rsidRPr="0049050F">
        <w:rPr>
          <w:rFonts w:ascii="Times New Roman" w:eastAsia="Times New Roman" w:hAnsi="Times New Roman" w:cs="Times New Roman"/>
          <w:sz w:val="24"/>
          <w:szCs w:val="20"/>
          <w:lang w:eastAsia="ar-SA"/>
        </w:rPr>
        <w:t xml:space="preserve">. In line with the scalar definition in terms of the phase function, we take in VLIDORT the truncation factor </w:t>
      </w:r>
      <m:oMath>
        <m:r>
          <w:rPr>
            <w:rFonts w:ascii="Cambria Math" w:eastAsia="Times New Roman" w:hAnsi="Cambria Math" w:cs="Times New Roman"/>
            <w:sz w:val="24"/>
            <w:szCs w:val="20"/>
            <w:lang w:eastAsia="ar-SA"/>
          </w:rPr>
          <m:t>f</m:t>
        </m:r>
      </m:oMath>
      <w:r w:rsidRPr="0049050F">
        <w:rPr>
          <w:rFonts w:ascii="Times New Roman" w:eastAsia="Times New Roman" w:hAnsi="Times New Roman" w:cs="Times New Roman"/>
          <w:sz w:val="24"/>
          <w:szCs w:val="20"/>
          <w:lang w:eastAsia="ar-SA"/>
        </w:rPr>
        <w:t xml:space="preserve"> as defined Eq. (2.4.2</w:t>
      </w:r>
      <w:proofErr w:type="gramStart"/>
      <w:r w:rsidRPr="0049050F">
        <w:rPr>
          <w:rFonts w:ascii="Times New Roman" w:eastAsia="Times New Roman" w:hAnsi="Times New Roman" w:cs="Times New Roman"/>
          <w:sz w:val="24"/>
          <w:szCs w:val="20"/>
          <w:lang w:eastAsia="ar-SA"/>
        </w:rPr>
        <w:t>), and</w:t>
      </w:r>
      <w:proofErr w:type="gramEnd"/>
      <w:r w:rsidRPr="0049050F">
        <w:rPr>
          <w:rFonts w:ascii="Times New Roman" w:eastAsia="Times New Roman" w:hAnsi="Times New Roman" w:cs="Times New Roman"/>
          <w:sz w:val="24"/>
          <w:szCs w:val="20"/>
          <w:lang w:eastAsia="ar-SA"/>
        </w:rPr>
        <w:t xml:space="preserve"> adopt the following scaling for the six entries in </w:t>
      </w:r>
      <m:oMath>
        <m:sSub>
          <m:sSubPr>
            <m:ctrlPr>
              <w:rPr>
                <w:rFonts w:ascii="Cambria Math" w:eastAsia="Times New Roman" w:hAnsi="Cambria Math" w:cs="Times New Roman"/>
                <w:i/>
                <w:sz w:val="24"/>
                <w:szCs w:val="20"/>
                <w:lang w:eastAsia="ar-SA"/>
              </w:rPr>
            </m:ctrlPr>
          </m:sSubPr>
          <m:e>
            <m:r>
              <m:rPr>
                <m:sty m:val="b"/>
              </m:rPr>
              <w:rPr>
                <w:rFonts w:ascii="Cambria Math" w:eastAsia="Times New Roman" w:hAnsi="Cambria Math" w:cs="Times New Roman"/>
                <w:sz w:val="24"/>
                <w:szCs w:val="20"/>
                <w:lang w:eastAsia="ar-SA"/>
              </w:rPr>
              <m:t>B</m:t>
            </m:r>
          </m:e>
          <m:sub>
            <m:r>
              <w:rPr>
                <w:rFonts w:ascii="Cambria Math" w:eastAsia="Times New Roman" w:hAnsi="Cambria Math" w:cs="Times New Roman"/>
                <w:sz w:val="24"/>
                <w:szCs w:val="20"/>
                <w:lang w:eastAsia="ar-SA"/>
              </w:rPr>
              <m:t>l</m:t>
            </m:r>
          </m:sub>
        </m:sSub>
      </m:oMath>
      <w:r w:rsidRPr="0049050F">
        <w:rPr>
          <w:rFonts w:ascii="Times New Roman" w:eastAsia="Times New Roman" w:hAnsi="Times New Roman" w:cs="Times New Roman"/>
          <w:sz w:val="24"/>
          <w:szCs w:val="20"/>
          <w:lang w:eastAsia="ar-SA"/>
        </w:rPr>
        <w:t xml:space="preserve">. Four coefficients </w:t>
      </w:r>
      <m:oMath>
        <m:d>
          <m:dPr>
            <m:begChr m:val="{"/>
            <m:endChr m:val="}"/>
            <m:ctrlPr>
              <w:rPr>
                <w:rFonts w:ascii="Cambria Math" w:eastAsia="Times New Roman" w:hAnsi="Cambria Math" w:cs="Times New Roman"/>
                <w:i/>
                <w:sz w:val="24"/>
                <w:szCs w:val="20"/>
                <w:lang w:eastAsia="ar-SA"/>
              </w:rPr>
            </m:ctrlPr>
          </m:dPr>
          <m:e>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α</m:t>
                </m:r>
              </m:e>
              <m:sub>
                <m:r>
                  <w:rPr>
                    <w:rFonts w:ascii="Cambria Math" w:eastAsia="Times New Roman" w:hAnsi="Cambria Math" w:cs="Times New Roman"/>
                    <w:sz w:val="24"/>
                    <w:szCs w:val="20"/>
                    <w:lang w:eastAsia="ar-SA"/>
                  </w:rPr>
                  <m:t>l</m:t>
                </m:r>
              </m:sub>
            </m:sSub>
            <m:r>
              <w:rPr>
                <w:rFonts w:ascii="Cambria Math" w:eastAsia="Times New Roman" w:hAnsi="Cambria Math" w:cs="Times New Roman"/>
                <w:sz w:val="24"/>
                <w:szCs w:val="20"/>
                <w:lang w:eastAsia="ar-SA"/>
              </w:rPr>
              <m:t>,</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β</m:t>
                </m:r>
              </m:e>
              <m:sub>
                <m:r>
                  <w:rPr>
                    <w:rFonts w:ascii="Cambria Math" w:eastAsia="Times New Roman" w:hAnsi="Cambria Math" w:cs="Times New Roman"/>
                    <w:sz w:val="24"/>
                    <w:szCs w:val="20"/>
                    <w:lang w:eastAsia="ar-SA"/>
                  </w:rPr>
                  <m:t>l</m:t>
                </m:r>
              </m:sub>
            </m:sSub>
            <m:r>
              <w:rPr>
                <w:rFonts w:ascii="Cambria Math" w:eastAsia="Times New Roman" w:hAnsi="Cambria Math" w:cs="Times New Roman"/>
                <w:sz w:val="24"/>
                <w:szCs w:val="20"/>
                <w:lang w:eastAsia="ar-SA"/>
              </w:rPr>
              <m:t>,</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δ</m:t>
                </m:r>
              </m:e>
              <m:sub>
                <m:r>
                  <w:rPr>
                    <w:rFonts w:ascii="Cambria Math" w:eastAsia="Times New Roman" w:hAnsi="Cambria Math" w:cs="Times New Roman"/>
                    <w:sz w:val="24"/>
                    <w:szCs w:val="20"/>
                    <w:lang w:eastAsia="ar-SA"/>
                  </w:rPr>
                  <m:t>l</m:t>
                </m:r>
              </m:sub>
            </m:sSub>
            <m:r>
              <w:rPr>
                <w:rFonts w:ascii="Cambria Math" w:eastAsia="Times New Roman" w:hAnsi="Cambria Math" w:cs="Times New Roman"/>
                <w:sz w:val="24"/>
                <w:szCs w:val="20"/>
                <w:lang w:eastAsia="ar-SA"/>
              </w:rPr>
              <m:t>,</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ξ</m:t>
                </m:r>
              </m:e>
              <m:sub>
                <m:r>
                  <w:rPr>
                    <w:rFonts w:ascii="Cambria Math" w:eastAsia="Times New Roman" w:hAnsi="Cambria Math" w:cs="Times New Roman"/>
                    <w:sz w:val="24"/>
                    <w:szCs w:val="20"/>
                    <w:lang w:eastAsia="ar-SA"/>
                  </w:rPr>
                  <m:t>l</m:t>
                </m:r>
              </m:sub>
            </m:sSub>
          </m:e>
        </m:d>
      </m:oMath>
      <w:r w:rsidRPr="0049050F">
        <w:rPr>
          <w:rFonts w:ascii="Times New Roman" w:eastAsia="Times New Roman" w:hAnsi="Times New Roman" w:cs="Times New Roman"/>
          <w:sz w:val="24"/>
          <w:szCs w:val="20"/>
          <w:lang w:eastAsia="ar-SA"/>
        </w:rPr>
        <w:t xml:space="preserve"> will scale as </w:t>
      </w:r>
      <m:oMath>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β</m:t>
            </m:r>
          </m:e>
          <m:sub>
            <m:r>
              <w:rPr>
                <w:rFonts w:ascii="Cambria Math" w:eastAsia="Times New Roman" w:hAnsi="Cambria Math" w:cs="Times New Roman"/>
                <w:sz w:val="24"/>
                <w:szCs w:val="20"/>
                <w:lang w:eastAsia="ar-SA"/>
              </w:rPr>
              <m:t>l</m:t>
            </m:r>
          </m:sub>
        </m:sSub>
      </m:oMath>
      <w:r w:rsidRPr="0049050F">
        <w:rPr>
          <w:rFonts w:ascii="Times New Roman" w:eastAsia="Times New Roman" w:hAnsi="Times New Roman" w:cs="Times New Roman"/>
          <w:sz w:val="24"/>
          <w:szCs w:val="20"/>
          <w:lang w:eastAsia="ar-SA"/>
        </w:rPr>
        <w:t xml:space="preserve"> in Eq. (2.4.1), while the other two coefficients </w:t>
      </w:r>
      <m:oMath>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γ</m:t>
            </m:r>
          </m:e>
          <m:sub>
            <m:r>
              <w:rPr>
                <w:rFonts w:ascii="Cambria Math" w:eastAsia="Times New Roman" w:hAnsi="Cambria Math" w:cs="Times New Roman"/>
                <w:sz w:val="24"/>
                <w:szCs w:val="20"/>
                <w:lang w:eastAsia="ar-SA"/>
              </w:rPr>
              <m:t>l</m:t>
            </m:r>
          </m:sub>
        </m:sSub>
      </m:oMath>
      <w:r w:rsidRPr="0049050F">
        <w:rPr>
          <w:rFonts w:ascii="Times New Roman" w:eastAsia="Times New Roman" w:hAnsi="Times New Roman" w:cs="Times New Roman"/>
          <w:sz w:val="24"/>
          <w:szCs w:val="20"/>
          <w:lang w:eastAsia="ar-SA"/>
        </w:rPr>
        <w:t xml:space="preserve"> and </w:t>
      </w:r>
      <m:oMath>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ε</m:t>
            </m:r>
          </m:e>
          <m:sub>
            <m:r>
              <w:rPr>
                <w:rFonts w:ascii="Cambria Math" w:eastAsia="Times New Roman" w:hAnsi="Cambria Math" w:cs="Times New Roman"/>
                <w:sz w:val="24"/>
                <w:szCs w:val="20"/>
                <w:lang w:eastAsia="ar-SA"/>
              </w:rPr>
              <m:t>l</m:t>
            </m:r>
          </m:sub>
        </m:sSub>
      </m:oMath>
      <w:r w:rsidRPr="0049050F">
        <w:rPr>
          <w:rFonts w:ascii="Times New Roman" w:eastAsia="Times New Roman" w:hAnsi="Times New Roman" w:cs="Times New Roman"/>
          <w:sz w:val="24"/>
          <w:szCs w:val="20"/>
          <w:lang w:eastAsia="ar-SA"/>
        </w:rPr>
        <w:t xml:space="preserve"> scale as </w:t>
      </w:r>
      <m:oMath>
        <m:sSub>
          <m:sSubPr>
            <m:ctrlPr>
              <w:rPr>
                <w:rFonts w:ascii="Cambria Math" w:eastAsia="Times New Roman" w:hAnsi="Cambria Math" w:cs="Times New Roman"/>
                <w:i/>
                <w:sz w:val="24"/>
                <w:szCs w:val="20"/>
                <w:lang w:eastAsia="ar-SA"/>
              </w:rPr>
            </m:ctrlPr>
          </m:sSubPr>
          <m:e>
            <m:acc>
              <m:accPr>
                <m:chr m:val="̃"/>
                <m:ctrlPr>
                  <w:rPr>
                    <w:rFonts w:ascii="Cambria Math" w:eastAsia="Times New Roman" w:hAnsi="Cambria Math" w:cs="Times New Roman"/>
                    <w:i/>
                    <w:sz w:val="24"/>
                    <w:szCs w:val="20"/>
                    <w:lang w:eastAsia="ar-SA"/>
                  </w:rPr>
                </m:ctrlPr>
              </m:accPr>
              <m:e>
                <m:r>
                  <w:rPr>
                    <w:rFonts w:ascii="Cambria Math" w:eastAsia="Times New Roman" w:hAnsi="Cambria Math" w:cs="Times New Roman"/>
                    <w:sz w:val="24"/>
                    <w:szCs w:val="20"/>
                    <w:lang w:eastAsia="ar-SA"/>
                  </w:rPr>
                  <m:t>γ</m:t>
                </m:r>
              </m:e>
            </m:acc>
          </m:e>
          <m:sub>
            <m:r>
              <w:rPr>
                <w:rFonts w:ascii="Cambria Math" w:eastAsia="Times New Roman" w:hAnsi="Cambria Math" w:cs="Times New Roman"/>
                <w:sz w:val="24"/>
                <w:szCs w:val="20"/>
                <w:lang w:eastAsia="ar-SA"/>
              </w:rPr>
              <m:t>l</m:t>
            </m:r>
          </m:sub>
        </m:sSub>
        <m:r>
          <w:rPr>
            <w:rFonts w:ascii="Cambria Math" w:eastAsia="Times New Roman" w:hAnsi="Cambria Math" w:cs="Times New Roman"/>
            <w:sz w:val="24"/>
            <w:szCs w:val="20"/>
            <w:lang w:eastAsia="ar-SA"/>
          </w:rPr>
          <m:t>=</m:t>
        </m:r>
        <m:f>
          <m:fPr>
            <m:type m:val="lin"/>
            <m:ctrlPr>
              <w:rPr>
                <w:rFonts w:ascii="Cambria Math" w:eastAsia="Times New Roman" w:hAnsi="Cambria Math" w:cs="Times New Roman"/>
                <w:i/>
                <w:sz w:val="24"/>
                <w:szCs w:val="20"/>
                <w:lang w:eastAsia="ar-SA"/>
              </w:rPr>
            </m:ctrlPr>
          </m:fPr>
          <m:num>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γ</m:t>
                </m:r>
              </m:e>
              <m:sub>
                <m:r>
                  <w:rPr>
                    <w:rFonts w:ascii="Cambria Math" w:eastAsia="Times New Roman" w:hAnsi="Cambria Math" w:cs="Times New Roman"/>
                    <w:sz w:val="24"/>
                    <w:szCs w:val="20"/>
                    <w:lang w:eastAsia="ar-SA"/>
                  </w:rPr>
                  <m:t>l</m:t>
                </m:r>
              </m:sub>
            </m:sSub>
          </m:num>
          <m:den>
            <m:r>
              <w:rPr>
                <w:rFonts w:ascii="Cambria Math" w:eastAsia="Times New Roman" w:hAnsi="Cambria Math" w:cs="Times New Roman"/>
                <w:sz w:val="24"/>
                <w:szCs w:val="20"/>
                <w:lang w:eastAsia="ar-SA"/>
              </w:rPr>
              <m:t>(1-f)</m:t>
            </m:r>
          </m:den>
        </m:f>
      </m:oMath>
      <w:r w:rsidRPr="0049050F">
        <w:rPr>
          <w:rFonts w:ascii="Times New Roman" w:eastAsia="Times New Roman" w:hAnsi="Times New Roman" w:cs="Times New Roman"/>
          <w:sz w:val="24"/>
          <w:szCs w:val="20"/>
          <w:lang w:eastAsia="ar-SA"/>
        </w:rPr>
        <w:t>. This specification can also be found in [</w:t>
      </w:r>
      <w:proofErr w:type="spellStart"/>
      <w:r w:rsidRPr="0049050F">
        <w:rPr>
          <w:rFonts w:ascii="Times New Roman" w:eastAsia="Times New Roman" w:hAnsi="Times New Roman" w:cs="Times New Roman"/>
          <w:i/>
          <w:iCs/>
          <w:sz w:val="24"/>
          <w:szCs w:val="20"/>
          <w:lang w:eastAsia="ar-SA"/>
        </w:rPr>
        <w:t>Chami</w:t>
      </w:r>
      <w:proofErr w:type="spellEnd"/>
      <w:r w:rsidRPr="0049050F">
        <w:rPr>
          <w:rFonts w:ascii="Times New Roman" w:eastAsia="Times New Roman" w:hAnsi="Times New Roman" w:cs="Times New Roman"/>
          <w:i/>
          <w:iCs/>
          <w:sz w:val="24"/>
          <w:szCs w:val="20"/>
          <w:lang w:eastAsia="ar-SA"/>
        </w:rPr>
        <w:t xml:space="preserve"> et al.</w:t>
      </w:r>
      <w:r w:rsidRPr="0049050F">
        <w:rPr>
          <w:rFonts w:ascii="Times New Roman" w:eastAsia="Times New Roman" w:hAnsi="Times New Roman" w:cs="Times New Roman"/>
          <w:sz w:val="24"/>
          <w:szCs w:val="20"/>
          <w:lang w:eastAsia="ar-SA"/>
        </w:rPr>
        <w:t xml:space="preserve">, 2001] where a more detailed justification is presented. Scaling for the optical thickness and single scatter albedo in Eq. (2.4.1) is the same in the vector model. </w:t>
      </w:r>
      <w:proofErr w:type="spellStart"/>
      <w:r w:rsidRPr="0049050F">
        <w:rPr>
          <w:rFonts w:ascii="Times New Roman" w:eastAsia="Times New Roman" w:hAnsi="Times New Roman" w:cs="Times New Roman"/>
          <w:sz w:val="24"/>
          <w:szCs w:val="20"/>
          <w:lang w:eastAsia="ar-SA"/>
        </w:rPr>
        <w:t>Linearizations</w:t>
      </w:r>
      <w:proofErr w:type="spellEnd"/>
      <w:r w:rsidRPr="0049050F">
        <w:rPr>
          <w:rFonts w:ascii="Times New Roman" w:eastAsia="Times New Roman" w:hAnsi="Times New Roman" w:cs="Times New Roman"/>
          <w:sz w:val="24"/>
          <w:szCs w:val="20"/>
          <w:lang w:eastAsia="ar-SA"/>
        </w:rPr>
        <w:t xml:space="preserve"> of </w:t>
      </w:r>
      <w:proofErr w:type="spellStart"/>
      <w:r w:rsidRPr="0049050F">
        <w:rPr>
          <w:rFonts w:ascii="Times New Roman" w:eastAsia="Times New Roman" w:hAnsi="Times New Roman" w:cs="Times New Roman"/>
          <w:sz w:val="24"/>
          <w:szCs w:val="20"/>
          <w:lang w:eastAsia="ar-SA"/>
        </w:rPr>
        <w:t>Eqs</w:t>
      </w:r>
      <w:proofErr w:type="spellEnd"/>
      <w:r w:rsidRPr="0049050F">
        <w:rPr>
          <w:rFonts w:ascii="Times New Roman" w:eastAsia="Times New Roman" w:hAnsi="Times New Roman" w:cs="Times New Roman"/>
          <w:sz w:val="24"/>
          <w:szCs w:val="20"/>
          <w:lang w:eastAsia="ar-SA"/>
        </w:rPr>
        <w:t>. (2.4.1) and (2.4.2) are straightforward, and these are discussed in [</w:t>
      </w:r>
      <w:proofErr w:type="spellStart"/>
      <w:r w:rsidRPr="0049050F">
        <w:rPr>
          <w:rFonts w:ascii="Times New Roman" w:eastAsia="Times New Roman" w:hAnsi="Times New Roman" w:cs="Times New Roman"/>
          <w:i/>
          <w:iCs/>
          <w:sz w:val="24"/>
          <w:szCs w:val="20"/>
          <w:lang w:eastAsia="ar-SA"/>
        </w:rPr>
        <w:t>Spurr</w:t>
      </w:r>
      <w:proofErr w:type="spellEnd"/>
      <w:r w:rsidRPr="0049050F">
        <w:rPr>
          <w:rFonts w:ascii="Times New Roman" w:eastAsia="Times New Roman" w:hAnsi="Times New Roman" w:cs="Times New Roman"/>
          <w:sz w:val="24"/>
          <w:szCs w:val="20"/>
          <w:lang w:eastAsia="ar-SA"/>
        </w:rPr>
        <w:t>, 2002] for the scalar model.</w:t>
      </w:r>
    </w:p>
    <w:p w14:paraId="310DF014" w14:textId="77777777" w:rsidR="0049050F" w:rsidRPr="0049050F" w:rsidRDefault="0049050F" w:rsidP="0049050F">
      <w:pPr>
        <w:keepNext/>
        <w:suppressAutoHyphens/>
        <w:spacing w:before="240" w:after="240" w:line="240" w:lineRule="auto"/>
        <w:outlineLvl w:val="2"/>
        <w:rPr>
          <w:rFonts w:ascii="Times New Roman" w:eastAsia="Times New Roman" w:hAnsi="Times New Roman" w:cs="Times New Roman"/>
          <w:i/>
          <w:iCs/>
          <w:sz w:val="28"/>
          <w:szCs w:val="28"/>
          <w:lang w:eastAsia="ar-SA"/>
        </w:rPr>
      </w:pPr>
      <w:bookmarkStart w:id="88" w:name="_Toc339432226"/>
      <w:bookmarkStart w:id="89" w:name="_Toc534974686"/>
      <w:bookmarkStart w:id="90" w:name="_Toc73510392"/>
      <w:r w:rsidRPr="0049050F">
        <w:rPr>
          <w:rFonts w:ascii="Times New Roman" w:eastAsia="Times New Roman" w:hAnsi="Times New Roman" w:cs="Times New Roman"/>
          <w:i/>
          <w:iCs/>
          <w:sz w:val="28"/>
          <w:szCs w:val="28"/>
          <w:lang w:eastAsia="ar-SA"/>
        </w:rPr>
        <w:t>2.4.2 Multiple solar zenith angle facility</w:t>
      </w:r>
      <w:bookmarkEnd w:id="88"/>
      <w:bookmarkEnd w:id="89"/>
      <w:bookmarkEnd w:id="90"/>
    </w:p>
    <w:p w14:paraId="7EC00222" w14:textId="77777777" w:rsidR="0049050F" w:rsidRPr="0049050F" w:rsidRDefault="0049050F" w:rsidP="0049050F">
      <w:pPr>
        <w:suppressAutoHyphens/>
        <w:spacing w:before="120" w:after="12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 xml:space="preserve">In solving the RTE, the first step is always to determine solutions of the homogeneous equations in the absence of solar sources. This process does not need to be repeated for each solar beam source. In DISORT and earlier versions of LIDORT, only one solar zenith angle is specified, and the models must be called from scratch every time results are required for a new solar geometry. In the new code, the homogeneous solution is solved once before commencing the loop over solar geometries; for each solar beam geometry </w:t>
      </w:r>
      <m:oMath>
        <m:r>
          <w:rPr>
            <w:rFonts w:ascii="Cambria Math" w:eastAsia="Times New Roman" w:hAnsi="Cambria Math" w:cs="Times New Roman"/>
            <w:sz w:val="24"/>
            <w:szCs w:val="20"/>
            <w:lang w:eastAsia="ar-SA"/>
          </w:rPr>
          <m:t>g</m:t>
        </m:r>
      </m:oMath>
      <w:r w:rsidRPr="0049050F">
        <w:rPr>
          <w:rFonts w:ascii="Times New Roman" w:eastAsia="Times New Roman" w:hAnsi="Times New Roman" w:cs="Times New Roman"/>
          <w:sz w:val="24"/>
          <w:szCs w:val="20"/>
          <w:lang w:eastAsia="ar-SA"/>
        </w:rPr>
        <w:t xml:space="preserve">, we generate a set of </w:t>
      </w:r>
      <w:proofErr w:type="gramStart"/>
      <w:r w:rsidRPr="0049050F">
        <w:rPr>
          <w:rFonts w:ascii="Times New Roman" w:eastAsia="Times New Roman" w:hAnsi="Times New Roman" w:cs="Times New Roman"/>
          <w:sz w:val="24"/>
          <w:szCs w:val="20"/>
          <w:lang w:eastAsia="ar-SA"/>
        </w:rPr>
        <w:t>particular integral</w:t>
      </w:r>
      <w:proofErr w:type="gramEnd"/>
      <w:r w:rsidRPr="0049050F">
        <w:rPr>
          <w:rFonts w:ascii="Times New Roman" w:eastAsia="Times New Roman" w:hAnsi="Times New Roman" w:cs="Times New Roman"/>
          <w:sz w:val="24"/>
          <w:szCs w:val="20"/>
          <w:lang w:eastAsia="ar-SA"/>
        </w:rPr>
        <w:t xml:space="preserve"> solutions </w:t>
      </w:r>
      <m:oMath>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P</m:t>
            </m:r>
          </m:e>
          <m:sub>
            <m:r>
              <w:rPr>
                <w:rFonts w:ascii="Cambria Math" w:eastAsia="Times New Roman" w:hAnsi="Cambria Math" w:cs="Times New Roman"/>
                <w:sz w:val="24"/>
                <w:szCs w:val="20"/>
                <w:lang w:eastAsia="ar-SA"/>
              </w:rPr>
              <m:t>g</m:t>
            </m:r>
          </m:sub>
        </m:sSub>
      </m:oMath>
      <w:r w:rsidRPr="0049050F">
        <w:rPr>
          <w:rFonts w:ascii="Times New Roman" w:eastAsia="Times New Roman" w:hAnsi="Times New Roman" w:cs="Times New Roman"/>
          <w:sz w:val="24"/>
          <w:szCs w:val="20"/>
          <w:lang w:eastAsia="ar-SA"/>
        </w:rPr>
        <w:t xml:space="preserve"> for our multi-layer atmosphere.</w:t>
      </w:r>
    </w:p>
    <w:p w14:paraId="271ECE82" w14:textId="77777777" w:rsidR="0049050F" w:rsidRPr="0049050F" w:rsidRDefault="0049050F" w:rsidP="0049050F">
      <w:pPr>
        <w:suppressAutoHyphens/>
        <w:spacing w:before="120" w:after="12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 xml:space="preserve">In solving the boundary value problem, we apply boundary conditions at all levels in the atmosphere, ending up with a large but sparse linear algebra system in the form </w:t>
      </w:r>
      <m:oMath>
        <m:r>
          <m:rPr>
            <m:sty m:val="b"/>
          </m:rPr>
          <w:rPr>
            <w:rFonts w:ascii="Cambria Math" w:eastAsia="Times New Roman" w:hAnsi="Cambria Math" w:cs="Times New Roman"/>
            <w:sz w:val="24"/>
            <w:szCs w:val="20"/>
            <w:lang w:eastAsia="ar-SA"/>
          </w:rPr>
          <m:t>A</m:t>
        </m:r>
        <m:sSub>
          <m:sSubPr>
            <m:ctrlPr>
              <w:rPr>
                <w:rFonts w:ascii="Cambria Math" w:eastAsia="Times New Roman" w:hAnsi="Cambria Math" w:cs="Times New Roman"/>
                <w:i/>
                <w:sz w:val="24"/>
                <w:szCs w:val="20"/>
                <w:lang w:eastAsia="ar-SA"/>
              </w:rPr>
            </m:ctrlPr>
          </m:sSubPr>
          <m:e>
            <m:r>
              <m:rPr>
                <m:sty m:val="b"/>
              </m:rPr>
              <w:rPr>
                <w:rFonts w:ascii="Cambria Math" w:eastAsia="Times New Roman" w:hAnsi="Cambria Math" w:cs="Times New Roman"/>
                <w:sz w:val="24"/>
                <w:szCs w:val="20"/>
                <w:lang w:eastAsia="ar-SA"/>
              </w:rPr>
              <m:t>X</m:t>
            </m:r>
          </m:e>
          <m:sub>
            <m:r>
              <w:rPr>
                <w:rFonts w:ascii="Cambria Math" w:eastAsia="Times New Roman" w:hAnsi="Cambria Math" w:cs="Times New Roman"/>
                <w:sz w:val="24"/>
                <w:szCs w:val="20"/>
                <w:lang w:eastAsia="ar-SA"/>
              </w:rPr>
              <m:t>g</m:t>
            </m:r>
          </m:sub>
        </m:sSub>
        <m:r>
          <w:rPr>
            <w:rFonts w:ascii="Cambria Math" w:eastAsia="Times New Roman" w:hAnsi="Cambria Math" w:cs="Times New Roman"/>
            <w:sz w:val="24"/>
            <w:szCs w:val="20"/>
            <w:lang w:eastAsia="ar-SA"/>
          </w:rPr>
          <m:t>=</m:t>
        </m:r>
        <m:sSub>
          <m:sSubPr>
            <m:ctrlPr>
              <w:rPr>
                <w:rFonts w:ascii="Cambria Math" w:eastAsia="Times New Roman" w:hAnsi="Cambria Math" w:cs="Times New Roman"/>
                <w:i/>
                <w:sz w:val="24"/>
                <w:szCs w:val="20"/>
                <w:lang w:eastAsia="ar-SA"/>
              </w:rPr>
            </m:ctrlPr>
          </m:sSubPr>
          <m:e>
            <m:r>
              <m:rPr>
                <m:sty m:val="b"/>
              </m:rPr>
              <w:rPr>
                <w:rFonts w:ascii="Cambria Math" w:eastAsia="Times New Roman" w:hAnsi="Cambria Math" w:cs="Times New Roman"/>
                <w:sz w:val="24"/>
                <w:szCs w:val="20"/>
                <w:lang w:eastAsia="ar-SA"/>
              </w:rPr>
              <m:t>B</m:t>
            </m:r>
          </m:e>
          <m:sub>
            <m:r>
              <w:rPr>
                <w:rFonts w:ascii="Cambria Math" w:eastAsia="Times New Roman" w:hAnsi="Cambria Math" w:cs="Times New Roman"/>
                <w:sz w:val="24"/>
                <w:szCs w:val="20"/>
                <w:lang w:eastAsia="ar-SA"/>
              </w:rPr>
              <m:t>g</m:t>
            </m:r>
          </m:sub>
        </m:sSub>
      </m:oMath>
      <w:r w:rsidRPr="0049050F">
        <w:rPr>
          <w:rFonts w:ascii="Times New Roman" w:eastAsia="Times New Roman" w:hAnsi="Times New Roman" w:cs="Times New Roman"/>
          <w:sz w:val="24"/>
          <w:szCs w:val="20"/>
          <w:lang w:eastAsia="ar-SA"/>
        </w:rPr>
        <w:t xml:space="preserve">. Here, </w:t>
      </w:r>
      <m:oMath>
        <m:sSub>
          <m:sSubPr>
            <m:ctrlPr>
              <w:rPr>
                <w:rFonts w:ascii="Cambria Math" w:eastAsia="Times New Roman" w:hAnsi="Cambria Math" w:cs="Times New Roman"/>
                <w:i/>
                <w:sz w:val="24"/>
                <w:szCs w:val="20"/>
                <w:lang w:eastAsia="ar-SA"/>
              </w:rPr>
            </m:ctrlPr>
          </m:sSubPr>
          <m:e>
            <m:r>
              <m:rPr>
                <m:sty m:val="b"/>
              </m:rPr>
              <w:rPr>
                <w:rFonts w:ascii="Cambria Math" w:eastAsia="Times New Roman" w:hAnsi="Cambria Math" w:cs="Times New Roman"/>
                <w:sz w:val="24"/>
                <w:szCs w:val="20"/>
                <w:lang w:eastAsia="ar-SA"/>
              </w:rPr>
              <m:t>X</m:t>
            </m:r>
          </m:e>
          <m:sub>
            <m:r>
              <w:rPr>
                <w:rFonts w:ascii="Cambria Math" w:eastAsia="Times New Roman" w:hAnsi="Cambria Math" w:cs="Times New Roman"/>
                <w:sz w:val="24"/>
                <w:szCs w:val="20"/>
                <w:lang w:eastAsia="ar-SA"/>
              </w:rPr>
              <m:t>g</m:t>
            </m:r>
          </m:sub>
        </m:sSub>
      </m:oMath>
      <w:r w:rsidRPr="0049050F">
        <w:rPr>
          <w:rFonts w:ascii="Times New Roman" w:eastAsia="Times New Roman" w:hAnsi="Times New Roman" w:cs="Times New Roman"/>
          <w:sz w:val="24"/>
          <w:szCs w:val="20"/>
          <w:lang w:eastAsia="ar-SA"/>
        </w:rPr>
        <w:t xml:space="preserve"> is the vector of integration constants appropriate to solar beam with geometry </w:t>
      </w:r>
      <m:oMath>
        <m:r>
          <w:rPr>
            <w:rFonts w:ascii="Cambria Math" w:eastAsia="Times New Roman" w:hAnsi="Cambria Math" w:cs="Times New Roman"/>
            <w:sz w:val="24"/>
            <w:szCs w:val="20"/>
            <w:lang w:eastAsia="ar-SA"/>
          </w:rPr>
          <m:t>g</m:t>
        </m:r>
      </m:oMath>
      <w:r w:rsidRPr="0049050F">
        <w:rPr>
          <w:rFonts w:ascii="Times New Roman" w:eastAsia="Times New Roman" w:hAnsi="Times New Roman" w:cs="Times New Roman"/>
          <w:sz w:val="24"/>
          <w:szCs w:val="20"/>
          <w:lang w:eastAsia="ar-SA"/>
        </w:rPr>
        <w:t xml:space="preserve">, </w:t>
      </w:r>
      <m:oMath>
        <m:sSub>
          <m:sSubPr>
            <m:ctrlPr>
              <w:rPr>
                <w:rFonts w:ascii="Cambria Math" w:eastAsia="Times New Roman" w:hAnsi="Cambria Math" w:cs="Times New Roman"/>
                <w:i/>
                <w:sz w:val="24"/>
                <w:szCs w:val="20"/>
                <w:lang w:eastAsia="ar-SA"/>
              </w:rPr>
            </m:ctrlPr>
          </m:sSubPr>
          <m:e>
            <m:r>
              <m:rPr>
                <m:sty m:val="b"/>
              </m:rPr>
              <w:rPr>
                <w:rFonts w:ascii="Cambria Math" w:eastAsia="Times New Roman" w:hAnsi="Cambria Math" w:cs="Times New Roman"/>
                <w:sz w:val="24"/>
                <w:szCs w:val="20"/>
                <w:lang w:eastAsia="ar-SA"/>
              </w:rPr>
              <m:t>B</m:t>
            </m:r>
          </m:e>
          <m:sub>
            <m:r>
              <w:rPr>
                <w:rFonts w:ascii="Cambria Math" w:eastAsia="Times New Roman" w:hAnsi="Cambria Math" w:cs="Times New Roman"/>
                <w:sz w:val="24"/>
                <w:szCs w:val="20"/>
                <w:lang w:eastAsia="ar-SA"/>
              </w:rPr>
              <m:t>g</m:t>
            </m:r>
          </m:sub>
        </m:sSub>
      </m:oMath>
      <w:r w:rsidRPr="0049050F">
        <w:rPr>
          <w:rFonts w:ascii="Times New Roman" w:eastAsia="Times New Roman" w:hAnsi="Times New Roman" w:cs="Times New Roman"/>
          <w:sz w:val="24"/>
          <w:szCs w:val="20"/>
          <w:lang w:eastAsia="ar-SA"/>
        </w:rPr>
        <w:t xml:space="preserve"> is the source term vector consisting of contributions from the set of </w:t>
      </w:r>
      <w:proofErr w:type="gramStart"/>
      <w:r w:rsidRPr="0049050F">
        <w:rPr>
          <w:rFonts w:ascii="Times New Roman" w:eastAsia="Times New Roman" w:hAnsi="Times New Roman" w:cs="Times New Roman"/>
          <w:sz w:val="24"/>
          <w:szCs w:val="20"/>
          <w:lang w:eastAsia="ar-SA"/>
        </w:rPr>
        <w:t>particular integrals</w:t>
      </w:r>
      <w:proofErr w:type="gramEnd"/>
      <w:r w:rsidRPr="0049050F">
        <w:rPr>
          <w:rFonts w:ascii="Times New Roman" w:eastAsia="Times New Roman" w:hAnsi="Times New Roman" w:cs="Times New Roman"/>
          <w:sz w:val="24"/>
          <w:szCs w:val="20"/>
          <w:lang w:eastAsia="ar-SA"/>
        </w:rPr>
        <w:t xml:space="preserve"> </w:t>
      </w:r>
      <m:oMath>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P</m:t>
            </m:r>
          </m:e>
          <m:sub>
            <m:r>
              <w:rPr>
                <w:rFonts w:ascii="Cambria Math" w:eastAsia="Times New Roman" w:hAnsi="Cambria Math" w:cs="Times New Roman"/>
                <w:sz w:val="24"/>
                <w:szCs w:val="20"/>
                <w:lang w:eastAsia="ar-SA"/>
              </w:rPr>
              <m:t>g</m:t>
            </m:r>
          </m:sub>
        </m:sSub>
      </m:oMath>
      <w:r w:rsidRPr="0049050F">
        <w:rPr>
          <w:rFonts w:ascii="Times New Roman" w:eastAsia="Times New Roman" w:hAnsi="Times New Roman" w:cs="Times New Roman"/>
          <w:sz w:val="24"/>
          <w:szCs w:val="20"/>
          <w:lang w:eastAsia="ar-SA"/>
        </w:rPr>
        <w:t xml:space="preserve">, and the banded tri-diagonal matrix </w:t>
      </w:r>
      <m:oMath>
        <m:r>
          <m:rPr>
            <m:sty m:val="b"/>
          </m:rPr>
          <w:rPr>
            <w:rFonts w:ascii="Cambria Math" w:eastAsia="Times New Roman" w:hAnsi="Cambria Math" w:cs="Times New Roman"/>
            <w:sz w:val="24"/>
            <w:szCs w:val="20"/>
            <w:lang w:eastAsia="ar-SA"/>
          </w:rPr>
          <m:t>A</m:t>
        </m:r>
      </m:oMath>
      <w:r w:rsidRPr="0049050F">
        <w:rPr>
          <w:rFonts w:ascii="Times New Roman" w:eastAsia="Times New Roman" w:hAnsi="Times New Roman" w:cs="Times New Roman"/>
          <w:sz w:val="24"/>
          <w:szCs w:val="20"/>
          <w:lang w:eastAsia="ar-SA"/>
        </w:rPr>
        <w:t xml:space="preserve"> contains only contributions from the RTE homogeneous solutions. The inverse matrix </w:t>
      </w:r>
      <m:oMath>
        <m:r>
          <w:rPr>
            <w:rFonts w:ascii="Cambria Math" w:eastAsia="Times New Roman" w:hAnsi="Cambria Math" w:cs="Times New Roman"/>
            <w:sz w:val="24"/>
            <w:szCs w:val="20"/>
            <w:lang w:eastAsia="ar-SA"/>
          </w:rPr>
          <m:t xml:space="preserve"> </m:t>
        </m:r>
        <m:sSup>
          <m:sSupPr>
            <m:ctrlPr>
              <w:rPr>
                <w:rFonts w:ascii="Cambria Math" w:eastAsia="Times New Roman" w:hAnsi="Cambria Math" w:cs="Times New Roman"/>
                <w:b/>
                <w:sz w:val="24"/>
                <w:szCs w:val="20"/>
                <w:lang w:eastAsia="ar-SA"/>
              </w:rPr>
            </m:ctrlPr>
          </m:sSupPr>
          <m:e>
            <m:r>
              <m:rPr>
                <m:sty m:val="b"/>
              </m:rPr>
              <w:rPr>
                <w:rFonts w:ascii="Cambria Math" w:eastAsia="Times New Roman" w:hAnsi="Cambria Math" w:cs="Times New Roman"/>
                <w:sz w:val="24"/>
                <w:szCs w:val="20"/>
                <w:lang w:eastAsia="ar-SA"/>
              </w:rPr>
              <m:t>A</m:t>
            </m:r>
          </m:e>
          <m:sup>
            <m:r>
              <m:rPr>
                <m:sty m:val="p"/>
              </m:rPr>
              <w:rPr>
                <w:rFonts w:ascii="Cambria Math" w:eastAsia="Times New Roman" w:hAnsi="Cambria Math" w:cs="Times New Roman"/>
                <w:sz w:val="24"/>
                <w:szCs w:val="20"/>
                <w:lang w:eastAsia="ar-SA"/>
              </w:rPr>
              <m:t>-1</m:t>
            </m:r>
          </m:sup>
        </m:sSup>
      </m:oMath>
      <w:r w:rsidRPr="0049050F">
        <w:rPr>
          <w:rFonts w:ascii="Times New Roman" w:eastAsia="Times New Roman" w:hAnsi="Times New Roman" w:cs="Times New Roman"/>
          <w:sz w:val="24"/>
          <w:szCs w:val="20"/>
          <w:lang w:eastAsia="ar-SA"/>
        </w:rPr>
        <w:t xml:space="preserve"> is determined once </w:t>
      </w:r>
      <w:proofErr w:type="gramStart"/>
      <w:r w:rsidRPr="0049050F">
        <w:rPr>
          <w:rFonts w:ascii="Times New Roman" w:eastAsia="Times New Roman" w:hAnsi="Times New Roman" w:cs="Times New Roman"/>
          <w:sz w:val="24"/>
          <w:szCs w:val="20"/>
          <w:lang w:eastAsia="ar-SA"/>
        </w:rPr>
        <w:t>only, before</w:t>
      </w:r>
      <w:proofErr w:type="gramEnd"/>
      <w:r w:rsidRPr="0049050F">
        <w:rPr>
          <w:rFonts w:ascii="Times New Roman" w:eastAsia="Times New Roman" w:hAnsi="Times New Roman" w:cs="Times New Roman"/>
          <w:sz w:val="24"/>
          <w:szCs w:val="20"/>
          <w:lang w:eastAsia="ar-SA"/>
        </w:rPr>
        <w:t xml:space="preserve"> the solar geometry loop starts. Calculating </w:t>
      </w:r>
      <m:oMath>
        <m:r>
          <w:rPr>
            <w:rFonts w:ascii="Cambria Math" w:eastAsia="Times New Roman" w:hAnsi="Cambria Math" w:cs="Times New Roman"/>
            <w:sz w:val="24"/>
            <w:szCs w:val="20"/>
            <w:lang w:eastAsia="ar-SA"/>
          </w:rPr>
          <m:t xml:space="preserve"> </m:t>
        </m:r>
        <m:sSup>
          <m:sSupPr>
            <m:ctrlPr>
              <w:rPr>
                <w:rFonts w:ascii="Cambria Math" w:eastAsia="Times New Roman" w:hAnsi="Cambria Math" w:cs="Times New Roman"/>
                <w:b/>
                <w:sz w:val="24"/>
                <w:szCs w:val="20"/>
                <w:lang w:eastAsia="ar-SA"/>
              </w:rPr>
            </m:ctrlPr>
          </m:sSupPr>
          <m:e>
            <m:r>
              <m:rPr>
                <m:sty m:val="b"/>
              </m:rPr>
              <w:rPr>
                <w:rFonts w:ascii="Cambria Math" w:eastAsia="Times New Roman" w:hAnsi="Cambria Math" w:cs="Times New Roman"/>
                <w:sz w:val="24"/>
                <w:szCs w:val="20"/>
                <w:lang w:eastAsia="ar-SA"/>
              </w:rPr>
              <m:t>A</m:t>
            </m:r>
          </m:e>
          <m:sup>
            <m:r>
              <m:rPr>
                <m:sty m:val="p"/>
              </m:rPr>
              <w:rPr>
                <w:rFonts w:ascii="Cambria Math" w:eastAsia="Times New Roman" w:hAnsi="Cambria Math" w:cs="Times New Roman"/>
                <w:sz w:val="24"/>
                <w:szCs w:val="20"/>
                <w:lang w:eastAsia="ar-SA"/>
              </w:rPr>
              <m:t>-1</m:t>
            </m:r>
          </m:sup>
        </m:sSup>
      </m:oMath>
      <w:r w:rsidRPr="0049050F">
        <w:rPr>
          <w:rFonts w:ascii="Times New Roman" w:eastAsia="Times New Roman" w:hAnsi="Times New Roman" w:cs="Times New Roman"/>
          <w:sz w:val="24"/>
          <w:szCs w:val="20"/>
          <w:lang w:eastAsia="ar-SA"/>
        </w:rPr>
        <w:t xml:space="preserve"> is the most </w:t>
      </w:r>
      <w:proofErr w:type="gramStart"/>
      <w:r w:rsidRPr="0049050F">
        <w:rPr>
          <w:rFonts w:ascii="Times New Roman" w:eastAsia="Times New Roman" w:hAnsi="Times New Roman" w:cs="Times New Roman"/>
          <w:sz w:val="24"/>
          <w:szCs w:val="20"/>
          <w:lang w:eastAsia="ar-SA"/>
        </w:rPr>
        <w:t>time consuming</w:t>
      </w:r>
      <w:proofErr w:type="gramEnd"/>
      <w:r w:rsidRPr="0049050F">
        <w:rPr>
          <w:rFonts w:ascii="Times New Roman" w:eastAsia="Times New Roman" w:hAnsi="Times New Roman" w:cs="Times New Roman"/>
          <w:sz w:val="24"/>
          <w:szCs w:val="20"/>
          <w:lang w:eastAsia="ar-SA"/>
        </w:rPr>
        <w:t xml:space="preserve"> step in the complete solution for the radiation field, and once completed, it is straightforward and fast to set the integration constants </w:t>
      </w:r>
      <m:oMath>
        <m:sSub>
          <m:sSubPr>
            <m:ctrlPr>
              <w:rPr>
                <w:rFonts w:ascii="Cambria Math" w:eastAsia="Times New Roman" w:hAnsi="Cambria Math" w:cs="Times New Roman"/>
                <w:i/>
                <w:sz w:val="24"/>
                <w:szCs w:val="20"/>
                <w:lang w:eastAsia="ar-SA"/>
              </w:rPr>
            </m:ctrlPr>
          </m:sSubPr>
          <m:e>
            <m:r>
              <m:rPr>
                <m:sty m:val="b"/>
              </m:rPr>
              <w:rPr>
                <w:rFonts w:ascii="Cambria Math" w:eastAsia="Times New Roman" w:hAnsi="Cambria Math" w:cs="Times New Roman"/>
                <w:sz w:val="24"/>
                <w:szCs w:val="20"/>
                <w:lang w:eastAsia="ar-SA"/>
              </w:rPr>
              <m:t>X</m:t>
            </m:r>
          </m:e>
          <m:sub>
            <m:r>
              <w:rPr>
                <w:rFonts w:ascii="Cambria Math" w:eastAsia="Times New Roman" w:hAnsi="Cambria Math" w:cs="Times New Roman"/>
                <w:sz w:val="24"/>
                <w:szCs w:val="20"/>
                <w:lang w:eastAsia="ar-SA"/>
              </w:rPr>
              <m:t>g</m:t>
            </m:r>
          </m:sub>
        </m:sSub>
        <m:r>
          <w:rPr>
            <w:rFonts w:ascii="Cambria Math" w:eastAsia="Times New Roman" w:hAnsi="Cambria Math" w:cs="Times New Roman"/>
            <w:sz w:val="24"/>
            <w:szCs w:val="20"/>
            <w:lang w:eastAsia="ar-SA"/>
          </w:rPr>
          <m:t>=</m:t>
        </m:r>
        <m:sSub>
          <m:sSubPr>
            <m:ctrlPr>
              <w:rPr>
                <w:rFonts w:ascii="Cambria Math" w:eastAsia="Times New Roman" w:hAnsi="Cambria Math" w:cs="Times New Roman"/>
                <w:i/>
                <w:sz w:val="24"/>
                <w:szCs w:val="20"/>
                <w:lang w:eastAsia="ar-SA"/>
              </w:rPr>
            </m:ctrlPr>
          </m:sSubPr>
          <m:e>
            <m:sSup>
              <m:sSupPr>
                <m:ctrlPr>
                  <w:rPr>
                    <w:rFonts w:ascii="Cambria Math" w:eastAsia="Times New Roman" w:hAnsi="Cambria Math" w:cs="Times New Roman"/>
                    <w:b/>
                    <w:sz w:val="24"/>
                    <w:szCs w:val="20"/>
                    <w:lang w:eastAsia="ar-SA"/>
                  </w:rPr>
                </m:ctrlPr>
              </m:sSupPr>
              <m:e>
                <m:r>
                  <m:rPr>
                    <m:sty m:val="b"/>
                  </m:rPr>
                  <w:rPr>
                    <w:rFonts w:ascii="Cambria Math" w:eastAsia="Times New Roman" w:hAnsi="Cambria Math" w:cs="Times New Roman"/>
                    <w:sz w:val="24"/>
                    <w:szCs w:val="20"/>
                    <w:lang w:eastAsia="ar-SA"/>
                  </w:rPr>
                  <m:t>A</m:t>
                </m:r>
              </m:e>
              <m:sup>
                <m:r>
                  <m:rPr>
                    <m:sty m:val="p"/>
                  </m:rPr>
                  <w:rPr>
                    <w:rFonts w:ascii="Cambria Math" w:eastAsia="Times New Roman" w:hAnsi="Cambria Math" w:cs="Times New Roman"/>
                    <w:sz w:val="24"/>
                    <w:szCs w:val="20"/>
                    <w:lang w:eastAsia="ar-SA"/>
                  </w:rPr>
                  <m:t>-1</m:t>
                </m:r>
              </m:sup>
            </m:sSup>
            <m:r>
              <m:rPr>
                <m:sty m:val="b"/>
              </m:rPr>
              <w:rPr>
                <w:rFonts w:ascii="Cambria Math" w:eastAsia="Times New Roman" w:hAnsi="Cambria Math" w:cs="Times New Roman"/>
                <w:sz w:val="24"/>
                <w:szCs w:val="20"/>
                <w:lang w:eastAsia="ar-SA"/>
              </w:rPr>
              <m:t>B</m:t>
            </m:r>
          </m:e>
          <m:sub>
            <m:r>
              <w:rPr>
                <w:rFonts w:ascii="Cambria Math" w:eastAsia="Times New Roman" w:hAnsi="Cambria Math" w:cs="Times New Roman"/>
                <w:sz w:val="24"/>
                <w:szCs w:val="20"/>
                <w:lang w:eastAsia="ar-SA"/>
              </w:rPr>
              <m:t>g</m:t>
            </m:r>
          </m:sub>
        </m:sSub>
      </m:oMath>
      <w:r w:rsidRPr="0049050F">
        <w:rPr>
          <w:rFonts w:ascii="Times New Roman" w:eastAsia="Times New Roman" w:hAnsi="Times New Roman" w:cs="Times New Roman"/>
          <w:sz w:val="24"/>
          <w:szCs w:val="20"/>
          <w:lang w:eastAsia="ar-SA"/>
        </w:rPr>
        <w:t xml:space="preserve"> by back substitution. </w:t>
      </w:r>
    </w:p>
    <w:p w14:paraId="63E52A50" w14:textId="77777777" w:rsidR="0049050F" w:rsidRPr="0049050F" w:rsidRDefault="0049050F" w:rsidP="0049050F">
      <w:pPr>
        <w:suppressAutoHyphens/>
        <w:spacing w:before="120" w:after="12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 xml:space="preserve">In summary then, two important operations on the homogeneous RT field are carried out before any reference to solar beam terms. Thus, the VLIDORT code has an internal loop over SZA angles. It is well known that convergence of the Fourier cosine azimuth series for the radiation field depends on the solar beam angle. We keep track of the convergence separately for each SZA; once the intensity field at our </w:t>
      </w:r>
      <w:r w:rsidRPr="0049050F">
        <w:rPr>
          <w:rFonts w:ascii="Times New Roman" w:eastAsia="Times New Roman" w:hAnsi="Times New Roman" w:cs="Times New Roman"/>
          <w:sz w:val="24"/>
          <w:szCs w:val="20"/>
          <w:lang w:eastAsia="ar-SA"/>
        </w:rPr>
        <w:lastRenderedPageBreak/>
        <w:t xml:space="preserve">desired output angles and optical depths has converged for one </w:t>
      </w:r>
      <w:proofErr w:type="gramStart"/>
      <w:r w:rsidRPr="0049050F">
        <w:rPr>
          <w:rFonts w:ascii="Times New Roman" w:eastAsia="Times New Roman" w:hAnsi="Times New Roman" w:cs="Times New Roman"/>
          <w:sz w:val="24"/>
          <w:szCs w:val="20"/>
          <w:lang w:eastAsia="ar-SA"/>
        </w:rPr>
        <w:t>particular SZA</w:t>
      </w:r>
      <w:proofErr w:type="gramEnd"/>
      <w:r w:rsidRPr="0049050F">
        <w:rPr>
          <w:rFonts w:ascii="Times New Roman" w:eastAsia="Times New Roman" w:hAnsi="Times New Roman" w:cs="Times New Roman"/>
          <w:sz w:val="24"/>
          <w:szCs w:val="20"/>
          <w:lang w:eastAsia="ar-SA"/>
        </w:rPr>
        <w:t>, we stop further calculation of Fourier contributions for this SZA, even though solutions at other SZAs still require further Fourier computations.</w:t>
      </w:r>
    </w:p>
    <w:p w14:paraId="69953E23" w14:textId="77777777" w:rsidR="0049050F" w:rsidRPr="0049050F" w:rsidRDefault="0049050F" w:rsidP="0049050F">
      <w:pPr>
        <w:tabs>
          <w:tab w:val="left" w:pos="5940"/>
        </w:tabs>
        <w:suppressAutoHyphens/>
        <w:autoSpaceDE w:val="0"/>
        <w:spacing w:before="120" w:after="12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This multiple SZA feature was implemented at the outset in VLIDORT. This is a very substantial performance enhancement for VLIDORT, particularly in view of the increased time taken over the eigenproblem and the much larger BVP matrix inversion compared with the scalar code.</w:t>
      </w:r>
    </w:p>
    <w:p w14:paraId="1D7DC751" w14:textId="77777777" w:rsidR="0049050F" w:rsidRPr="0049050F" w:rsidRDefault="0049050F" w:rsidP="0049050F">
      <w:pPr>
        <w:keepNext/>
        <w:suppressAutoHyphens/>
        <w:spacing w:before="240" w:after="240" w:line="240" w:lineRule="auto"/>
        <w:outlineLvl w:val="2"/>
        <w:rPr>
          <w:rFonts w:ascii="Times New Roman" w:eastAsia="Times New Roman" w:hAnsi="Times New Roman" w:cs="Times New Roman"/>
          <w:bCs/>
          <w:i/>
          <w:iCs/>
          <w:sz w:val="28"/>
          <w:szCs w:val="28"/>
          <w:lang w:eastAsia="ar-SA"/>
        </w:rPr>
      </w:pPr>
      <w:bookmarkStart w:id="91" w:name="_Toc339432228"/>
      <w:bookmarkStart w:id="92" w:name="_Toc534974688"/>
      <w:bookmarkStart w:id="93" w:name="_Toc73510393"/>
      <w:r w:rsidRPr="0049050F">
        <w:rPr>
          <w:rFonts w:ascii="Times New Roman" w:eastAsia="Times New Roman" w:hAnsi="Times New Roman" w:cs="Times New Roman"/>
          <w:bCs/>
          <w:i/>
          <w:iCs/>
          <w:sz w:val="28"/>
          <w:szCs w:val="28"/>
          <w:lang w:eastAsia="ar-SA"/>
        </w:rPr>
        <w:t>2.4.3 Solution-saving</w:t>
      </w:r>
      <w:bookmarkEnd w:id="91"/>
      <w:bookmarkEnd w:id="92"/>
      <w:r w:rsidRPr="0049050F">
        <w:rPr>
          <w:rFonts w:ascii="Times New Roman" w:eastAsia="Times New Roman" w:hAnsi="Times New Roman" w:cs="Times New Roman"/>
          <w:bCs/>
          <w:i/>
          <w:iCs/>
          <w:sz w:val="28"/>
          <w:szCs w:val="28"/>
          <w:lang w:eastAsia="ar-SA"/>
        </w:rPr>
        <w:t xml:space="preserve"> &amp; BVP-telescoping</w:t>
      </w:r>
      <w:bookmarkEnd w:id="93"/>
    </w:p>
    <w:p w14:paraId="7D5438E7" w14:textId="77777777" w:rsidR="0049050F" w:rsidRPr="0049050F" w:rsidRDefault="0049050F" w:rsidP="0049050F">
      <w:pPr>
        <w:suppressAutoHyphens/>
        <w:spacing w:before="120" w:after="12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 xml:space="preserve">In DISORT and earlier versions of LIDORT, full solutions of the RTE are always computed in all layers and for all Fourier components, regardless of the scattering properties of the layer. If there is no scattering for a given Fourier component </w:t>
      </w:r>
      <m:oMath>
        <m:r>
          <w:rPr>
            <w:rFonts w:ascii="Cambria Math" w:eastAsia="Times New Roman" w:hAnsi="Cambria Math" w:cs="Times New Roman"/>
            <w:sz w:val="24"/>
            <w:szCs w:val="20"/>
            <w:lang w:eastAsia="ar-SA"/>
          </w:rPr>
          <m:t>m</m:t>
        </m:r>
      </m:oMath>
      <w:r w:rsidRPr="0049050F">
        <w:rPr>
          <w:rFonts w:ascii="Times New Roman" w:eastAsia="Times New Roman" w:hAnsi="Times New Roman" w:cs="Times New Roman"/>
          <w:sz w:val="24"/>
          <w:szCs w:val="20"/>
          <w:lang w:eastAsia="ar-SA"/>
        </w:rPr>
        <w:t xml:space="preserve"> and layer </w:t>
      </w:r>
      <m:oMath>
        <m:r>
          <w:rPr>
            <w:rFonts w:ascii="Cambria Math" w:eastAsia="Times New Roman" w:hAnsi="Cambria Math" w:cs="Times New Roman"/>
            <w:sz w:val="24"/>
            <w:szCs w:val="20"/>
            <w:lang w:eastAsia="ar-SA"/>
          </w:rPr>
          <m:t>n</m:t>
        </m:r>
      </m:oMath>
      <w:r w:rsidRPr="0049050F">
        <w:rPr>
          <w:rFonts w:ascii="Times New Roman" w:eastAsia="Times New Roman" w:hAnsi="Times New Roman" w:cs="Times New Roman"/>
          <w:sz w:val="24"/>
          <w:szCs w:val="20"/>
          <w:lang w:eastAsia="ar-SA"/>
        </w:rPr>
        <w:t xml:space="preserve">, then the RTE solution is trivial – it is just the extinction across the layer with transmittance factors </w:t>
      </w:r>
      <m:oMath>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T</m:t>
            </m:r>
          </m:e>
          <m:sub>
            <m:r>
              <w:rPr>
                <w:rFonts w:ascii="Cambria Math" w:eastAsia="Times New Roman" w:hAnsi="Cambria Math" w:cs="Times New Roman"/>
                <w:sz w:val="24"/>
                <w:szCs w:val="20"/>
                <w:lang w:eastAsia="ar-SA"/>
              </w:rPr>
              <m:t>n</m:t>
            </m:r>
          </m:sub>
        </m:sSub>
        <m:d>
          <m:dPr>
            <m:ctrlPr>
              <w:rPr>
                <w:rFonts w:ascii="Cambria Math" w:eastAsia="Times New Roman" w:hAnsi="Cambria Math" w:cs="Times New Roman"/>
                <w:i/>
                <w:sz w:val="24"/>
                <w:szCs w:val="20"/>
                <w:lang w:eastAsia="ar-SA"/>
              </w:rPr>
            </m:ctrlPr>
          </m:dPr>
          <m:e>
            <m:r>
              <w:rPr>
                <w:rFonts w:ascii="Cambria Math" w:eastAsia="Times New Roman" w:hAnsi="Cambria Math" w:cs="Times New Roman"/>
                <w:sz w:val="24"/>
                <w:szCs w:val="20"/>
                <w:lang w:eastAsia="ar-SA"/>
              </w:rPr>
              <m:t>μ</m:t>
            </m:r>
          </m:e>
        </m:d>
        <m:r>
          <w:rPr>
            <w:rFonts w:ascii="Cambria Math" w:eastAsia="Times New Roman" w:hAnsi="Cambria Math" w:cs="Times New Roman"/>
            <w:sz w:val="24"/>
            <w:szCs w:val="20"/>
            <w:lang w:eastAsia="ar-SA"/>
          </w:rPr>
          <m:t>=</m:t>
        </m:r>
        <m:r>
          <m:rPr>
            <m:sty m:val="p"/>
          </m:rPr>
          <w:rPr>
            <w:rFonts w:ascii="Cambria Math" w:eastAsia="Times New Roman" w:hAnsi="Cambria Math" w:cs="Times New Roman"/>
            <w:sz w:val="24"/>
            <w:szCs w:val="20"/>
            <w:lang w:eastAsia="ar-SA"/>
          </w:rPr>
          <m:t>exp⁡</m:t>
        </m:r>
        <m:r>
          <w:rPr>
            <w:rFonts w:ascii="Cambria Math" w:eastAsia="Times New Roman" w:hAnsi="Cambria Math" w:cs="Times New Roman"/>
            <w:sz w:val="24"/>
            <w:szCs w:val="20"/>
            <w:lang w:eastAsia="ar-SA"/>
          </w:rPr>
          <m:t>(</m:t>
        </m:r>
        <m:f>
          <m:fPr>
            <m:type m:val="lin"/>
            <m:ctrlPr>
              <w:rPr>
                <w:rFonts w:ascii="Cambria Math" w:eastAsia="Times New Roman" w:hAnsi="Cambria Math" w:cs="Times New Roman"/>
                <w:i/>
                <w:sz w:val="24"/>
                <w:szCs w:val="20"/>
                <w:lang w:eastAsia="ar-SA"/>
              </w:rPr>
            </m:ctrlPr>
          </m:fPr>
          <m:num>
            <m:r>
              <w:rPr>
                <w:rFonts w:ascii="Cambria Math" w:eastAsia="Times New Roman" w:hAnsi="Cambria Math" w:cs="Times New Roman"/>
                <w:sz w:val="24"/>
                <w:szCs w:val="20"/>
                <w:lang w:eastAsia="ar-SA"/>
              </w:rPr>
              <m:t>-</m:t>
            </m:r>
            <m:sSub>
              <m:sSubPr>
                <m:ctrlPr>
                  <w:rPr>
                    <w:rFonts w:ascii="Cambria Math" w:eastAsia="Times New Roman" w:hAnsi="Cambria Math" w:cs="Times New Roman"/>
                    <w:sz w:val="24"/>
                    <w:szCs w:val="20"/>
                    <w:lang w:eastAsia="ar-SA"/>
                  </w:rPr>
                </m:ctrlPr>
              </m:sSubPr>
              <m:e>
                <m:r>
                  <m:rPr>
                    <m:sty m:val="p"/>
                  </m:rPr>
                  <w:rPr>
                    <w:rFonts w:ascii="Cambria Math" w:eastAsia="Times New Roman" w:hAnsi="Cambria Math" w:cs="Times New Roman"/>
                    <w:sz w:val="24"/>
                    <w:szCs w:val="20"/>
                    <w:lang w:eastAsia="ar-SA"/>
                  </w:rPr>
                  <m:t>Δ</m:t>
                </m:r>
              </m:e>
              <m:sub>
                <m:r>
                  <w:rPr>
                    <w:rFonts w:ascii="Cambria Math" w:eastAsia="Times New Roman" w:hAnsi="Cambria Math" w:cs="Times New Roman"/>
                    <w:sz w:val="24"/>
                    <w:szCs w:val="20"/>
                    <w:lang w:eastAsia="ar-SA"/>
                  </w:rPr>
                  <m:t>n</m:t>
                </m:r>
              </m:sub>
            </m:sSub>
          </m:num>
          <m:den>
            <m:r>
              <w:rPr>
                <w:rFonts w:ascii="Cambria Math" w:eastAsia="Times New Roman" w:hAnsi="Cambria Math" w:cs="Times New Roman"/>
                <w:sz w:val="24"/>
                <w:szCs w:val="20"/>
                <w:lang w:eastAsia="ar-SA"/>
              </w:rPr>
              <m:t>μ</m:t>
            </m:r>
          </m:den>
        </m:f>
        <m:r>
          <w:rPr>
            <w:rFonts w:ascii="Cambria Math" w:eastAsia="Times New Roman" w:hAnsi="Cambria Math" w:cs="Times New Roman"/>
            <w:sz w:val="24"/>
            <w:szCs w:val="20"/>
            <w:lang w:eastAsia="ar-SA"/>
          </w:rPr>
          <m:t>)</m:t>
        </m:r>
      </m:oMath>
      <w:r w:rsidRPr="0049050F">
        <w:rPr>
          <w:rFonts w:ascii="Times New Roman" w:eastAsia="Times New Roman" w:hAnsi="Times New Roman" w:cs="Times New Roman"/>
          <w:sz w:val="24"/>
          <w:szCs w:val="20"/>
          <w:lang w:eastAsia="ar-SA"/>
        </w:rPr>
        <w:t xml:space="preserve">, where </w:t>
      </w:r>
      <m:oMath>
        <m:r>
          <w:rPr>
            <w:rFonts w:ascii="Cambria Math" w:eastAsia="Times New Roman" w:hAnsi="Cambria Math" w:cs="Times New Roman"/>
            <w:sz w:val="24"/>
            <w:szCs w:val="20"/>
            <w:lang w:eastAsia="ar-SA"/>
          </w:rPr>
          <m:t>μ</m:t>
        </m:r>
      </m:oMath>
      <w:r w:rsidRPr="0049050F">
        <w:rPr>
          <w:rFonts w:ascii="Times New Roman" w:eastAsia="Times New Roman" w:hAnsi="Times New Roman" w:cs="Times New Roman"/>
          <w:sz w:val="24"/>
          <w:szCs w:val="20"/>
          <w:lang w:eastAsia="ar-SA"/>
        </w:rPr>
        <w:t xml:space="preserve"> is any polar direction and </w:t>
      </w:r>
      <m:oMath>
        <m:sSub>
          <m:sSubPr>
            <m:ctrlPr>
              <w:rPr>
                <w:rFonts w:ascii="Cambria Math" w:eastAsia="Times New Roman" w:hAnsi="Cambria Math" w:cs="Times New Roman"/>
                <w:i/>
                <w:sz w:val="24"/>
                <w:szCs w:val="20"/>
                <w:lang w:eastAsia="ar-SA"/>
              </w:rPr>
            </m:ctrlPr>
          </m:sSubPr>
          <m:e>
            <m:r>
              <m:rPr>
                <m:sty m:val="p"/>
              </m:rPr>
              <w:rPr>
                <w:rFonts w:ascii="Cambria Math" w:eastAsia="Times New Roman" w:hAnsi="Cambria Math" w:cs="Times New Roman"/>
                <w:sz w:val="24"/>
                <w:szCs w:val="20"/>
                <w:lang w:eastAsia="ar-SA"/>
              </w:rPr>
              <m:t>Δ</m:t>
            </m:r>
          </m:e>
          <m:sub>
            <m:r>
              <w:rPr>
                <w:rFonts w:ascii="Cambria Math" w:eastAsia="Times New Roman" w:hAnsi="Cambria Math" w:cs="Times New Roman"/>
                <w:sz w:val="24"/>
                <w:szCs w:val="20"/>
                <w:lang w:eastAsia="ar-SA"/>
              </w:rPr>
              <m:t>n</m:t>
            </m:r>
          </m:sub>
        </m:sSub>
      </m:oMath>
      <w:r w:rsidRPr="0049050F">
        <w:rPr>
          <w:rFonts w:ascii="Times New Roman" w:eastAsia="Times New Roman" w:hAnsi="Times New Roman" w:cs="Times New Roman"/>
          <w:sz w:val="24"/>
          <w:szCs w:val="20"/>
          <w:vertAlign w:val="subscript"/>
          <w:lang w:eastAsia="ar-SA"/>
        </w:rPr>
        <w:t xml:space="preserve"> </w:t>
      </w:r>
      <w:r w:rsidRPr="0049050F">
        <w:rPr>
          <w:rFonts w:ascii="Times New Roman" w:eastAsia="Times New Roman" w:hAnsi="Times New Roman" w:cs="Times New Roman"/>
          <w:sz w:val="24"/>
          <w:szCs w:val="20"/>
          <w:lang w:eastAsia="ar-SA"/>
        </w:rPr>
        <w:t xml:space="preserve"> is the layer optical thickness.</w:t>
      </w:r>
    </w:p>
    <w:p w14:paraId="2317E4E4" w14:textId="77777777" w:rsidR="0049050F" w:rsidRPr="0049050F" w:rsidRDefault="0049050F" w:rsidP="0049050F">
      <w:pPr>
        <w:suppressAutoHyphens/>
        <w:spacing w:before="120" w:after="12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 xml:space="preserve">The “solution-saving” option is to skip numerical computations of RTE solutions in the absence of scattering. In this case, for </w:t>
      </w:r>
      <m:oMath>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N</m:t>
            </m:r>
          </m:e>
          <m:sub>
            <m:r>
              <w:rPr>
                <w:rFonts w:ascii="Cambria Math" w:eastAsia="Times New Roman" w:hAnsi="Cambria Math" w:cs="Times New Roman"/>
                <w:sz w:val="24"/>
                <w:szCs w:val="20"/>
                <w:lang w:eastAsia="ar-SA"/>
              </w:rPr>
              <m:t>d</m:t>
            </m:r>
          </m:sub>
        </m:sSub>
      </m:oMath>
      <w:r w:rsidRPr="0049050F">
        <w:rPr>
          <w:rFonts w:ascii="Times New Roman" w:eastAsia="Times New Roman" w:hAnsi="Times New Roman" w:cs="Times New Roman"/>
          <w:sz w:val="24"/>
          <w:szCs w:val="20"/>
          <w:lang w:eastAsia="ar-SA"/>
        </w:rPr>
        <w:t xml:space="preserve"> discrete ordinates </w:t>
      </w:r>
      <m:oMath>
        <m:d>
          <m:dPr>
            <m:begChr m:val="{"/>
            <m:endChr m:val="}"/>
            <m:ctrlPr>
              <w:rPr>
                <w:rFonts w:ascii="Cambria Math" w:eastAsia="Times New Roman" w:hAnsi="Cambria Math" w:cs="Times New Roman"/>
                <w:i/>
                <w:sz w:val="24"/>
                <w:szCs w:val="20"/>
                <w:lang w:eastAsia="ar-SA"/>
              </w:rPr>
            </m:ctrlPr>
          </m:dPr>
          <m:e>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μ</m:t>
                </m:r>
              </m:e>
              <m:sub>
                <m:r>
                  <w:rPr>
                    <w:rFonts w:ascii="Cambria Math" w:eastAsia="Times New Roman" w:hAnsi="Cambria Math" w:cs="Times New Roman"/>
                    <w:sz w:val="24"/>
                    <w:szCs w:val="20"/>
                    <w:lang w:eastAsia="ar-SA"/>
                  </w:rPr>
                  <m:t>j</m:t>
                </m:r>
              </m:sub>
            </m:sSub>
          </m:e>
        </m:d>
        <m:r>
          <w:rPr>
            <w:rFonts w:ascii="Cambria Math" w:eastAsia="Times New Roman" w:hAnsi="Cambria Math" w:cs="Times New Roman"/>
            <w:sz w:val="24"/>
            <w:szCs w:val="20"/>
            <w:lang w:eastAsia="ar-SA"/>
          </w:rPr>
          <m:t xml:space="preserve"> </m:t>
        </m:r>
      </m:oMath>
      <w:r w:rsidRPr="0049050F">
        <w:rPr>
          <w:rFonts w:ascii="Times New Roman" w:eastAsia="Times New Roman" w:hAnsi="Times New Roman" w:cs="Times New Roman"/>
          <w:sz w:val="24"/>
          <w:szCs w:val="20"/>
          <w:lang w:eastAsia="ar-SA"/>
        </w:rPr>
        <w:t xml:space="preserve">in the half-space, the homogeneous solution vectors </w:t>
      </w:r>
      <m:oMath>
        <m:sSub>
          <m:sSubPr>
            <m:ctrlPr>
              <w:rPr>
                <w:rFonts w:ascii="Cambria Math" w:eastAsia="Times New Roman" w:hAnsi="Cambria Math" w:cs="Times New Roman"/>
                <w:i/>
                <w:sz w:val="24"/>
                <w:szCs w:val="20"/>
                <w:lang w:eastAsia="ar-SA"/>
              </w:rPr>
            </m:ctrlPr>
          </m:sSubPr>
          <m:e>
            <m:r>
              <m:rPr>
                <m:sty m:val="b"/>
              </m:rPr>
              <w:rPr>
                <w:rFonts w:ascii="Cambria Math" w:eastAsia="Times New Roman" w:hAnsi="Cambria Math" w:cs="Times New Roman"/>
                <w:sz w:val="24"/>
                <w:szCs w:val="20"/>
                <w:lang w:eastAsia="ar-SA"/>
              </w:rPr>
              <m:t>X</m:t>
            </m:r>
          </m:e>
          <m:sub>
            <m:r>
              <w:rPr>
                <w:rFonts w:ascii="Cambria Math" w:eastAsia="Times New Roman" w:hAnsi="Cambria Math" w:cs="Times New Roman"/>
                <w:sz w:val="24"/>
                <w:szCs w:val="20"/>
                <w:lang w:eastAsia="ar-SA"/>
              </w:rPr>
              <m:t>j</m:t>
            </m:r>
          </m:sub>
        </m:sSub>
      </m:oMath>
      <w:r w:rsidRPr="0049050F">
        <w:rPr>
          <w:rFonts w:ascii="Times New Roman" w:eastAsia="Times New Roman" w:hAnsi="Times New Roman" w:cs="Times New Roman"/>
          <w:sz w:val="24"/>
          <w:szCs w:val="20"/>
          <w:lang w:eastAsia="ar-SA"/>
        </w:rPr>
        <w:t xml:space="preserve"> are trivial: they have components </w:t>
      </w:r>
      <m:oMath>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m:t>
            </m:r>
            <m:sSub>
              <m:sSubPr>
                <m:ctrlPr>
                  <w:rPr>
                    <w:rFonts w:ascii="Cambria Math" w:eastAsia="Times New Roman" w:hAnsi="Cambria Math" w:cs="Times New Roman"/>
                    <w:i/>
                    <w:sz w:val="24"/>
                    <w:szCs w:val="20"/>
                    <w:lang w:eastAsia="ar-SA"/>
                  </w:rPr>
                </m:ctrlPr>
              </m:sSubPr>
              <m:e>
                <m:r>
                  <m:rPr>
                    <m:sty m:val="b"/>
                  </m:rPr>
                  <w:rPr>
                    <w:rFonts w:ascii="Cambria Math" w:eastAsia="Times New Roman" w:hAnsi="Cambria Math" w:cs="Times New Roman"/>
                    <w:sz w:val="24"/>
                    <w:szCs w:val="20"/>
                    <w:lang w:eastAsia="ar-SA"/>
                  </w:rPr>
                  <m:t>X</m:t>
                </m:r>
              </m:e>
              <m:sub>
                <m:r>
                  <w:rPr>
                    <w:rFonts w:ascii="Cambria Math" w:eastAsia="Times New Roman" w:hAnsi="Cambria Math" w:cs="Times New Roman"/>
                    <w:sz w:val="24"/>
                    <w:szCs w:val="20"/>
                    <w:lang w:eastAsia="ar-SA"/>
                  </w:rPr>
                  <m:t>j</m:t>
                </m:r>
              </m:sub>
            </m:sSub>
            <m:r>
              <w:rPr>
                <w:rFonts w:ascii="Cambria Math" w:eastAsia="Times New Roman" w:hAnsi="Cambria Math" w:cs="Times New Roman"/>
                <w:sz w:val="24"/>
                <w:szCs w:val="20"/>
                <w:lang w:eastAsia="ar-SA"/>
              </w:rPr>
              <m:t>}</m:t>
            </m:r>
          </m:e>
          <m:sub>
            <m:r>
              <w:rPr>
                <w:rFonts w:ascii="Cambria Math" w:eastAsia="Times New Roman" w:hAnsi="Cambria Math" w:cs="Times New Roman"/>
                <w:sz w:val="24"/>
                <w:szCs w:val="20"/>
                <w:lang w:eastAsia="ar-SA"/>
              </w:rPr>
              <m:t>k</m:t>
            </m:r>
          </m:sub>
        </m:sSub>
        <m:r>
          <w:rPr>
            <w:rFonts w:ascii="Cambria Math" w:eastAsia="Times New Roman" w:hAnsi="Cambria Math" w:cs="Times New Roman"/>
            <w:sz w:val="24"/>
            <w:szCs w:val="20"/>
            <w:lang w:eastAsia="ar-SA"/>
          </w:rPr>
          <m:t>=</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δ</m:t>
            </m:r>
          </m:e>
          <m:sub>
            <m:r>
              <w:rPr>
                <w:rFonts w:ascii="Cambria Math" w:eastAsia="Times New Roman" w:hAnsi="Cambria Math" w:cs="Times New Roman"/>
                <w:sz w:val="24"/>
                <w:szCs w:val="20"/>
                <w:lang w:eastAsia="ar-SA"/>
              </w:rPr>
              <m:t>jk</m:t>
            </m:r>
          </m:sub>
        </m:sSub>
      </m:oMath>
      <w:r w:rsidRPr="0049050F">
        <w:rPr>
          <w:rFonts w:ascii="Times New Roman" w:eastAsia="Times New Roman" w:hAnsi="Times New Roman" w:cs="Times New Roman"/>
          <w:sz w:val="24"/>
          <w:szCs w:val="20"/>
          <w:lang w:eastAsia="ar-SA"/>
        </w:rPr>
        <w:t xml:space="preserve">. Separation constants are </w:t>
      </w:r>
      <m:oMath>
        <m:d>
          <m:dPr>
            <m:begChr m:val="{"/>
            <m:endChr m:val="}"/>
            <m:ctrlPr>
              <w:rPr>
                <w:rFonts w:ascii="Cambria Math" w:eastAsia="Times New Roman" w:hAnsi="Cambria Math" w:cs="Times New Roman"/>
                <w:i/>
                <w:sz w:val="24"/>
                <w:szCs w:val="20"/>
                <w:lang w:eastAsia="ar-SA"/>
              </w:rPr>
            </m:ctrlPr>
          </m:dPr>
          <m:e>
            <m:sSubSup>
              <m:sSubSupPr>
                <m:ctrlPr>
                  <w:rPr>
                    <w:rFonts w:ascii="Cambria Math" w:eastAsia="Times New Roman" w:hAnsi="Cambria Math" w:cs="Times New Roman"/>
                    <w:i/>
                    <w:sz w:val="24"/>
                    <w:szCs w:val="20"/>
                    <w:lang w:eastAsia="ar-SA"/>
                  </w:rPr>
                </m:ctrlPr>
              </m:sSubSupPr>
              <m:e>
                <m:r>
                  <w:rPr>
                    <w:rFonts w:ascii="Cambria Math" w:eastAsia="Times New Roman" w:hAnsi="Cambria Math" w:cs="Times New Roman"/>
                    <w:sz w:val="24"/>
                    <w:szCs w:val="20"/>
                    <w:lang w:eastAsia="ar-SA"/>
                  </w:rPr>
                  <m:t>μ</m:t>
                </m:r>
              </m:e>
              <m:sub>
                <m:r>
                  <w:rPr>
                    <w:rFonts w:ascii="Cambria Math" w:eastAsia="Times New Roman" w:hAnsi="Cambria Math" w:cs="Times New Roman"/>
                    <w:sz w:val="24"/>
                    <w:szCs w:val="20"/>
                    <w:lang w:eastAsia="ar-SA"/>
                  </w:rPr>
                  <m:t>j</m:t>
                </m:r>
              </m:sub>
              <m:sup>
                <m:r>
                  <w:rPr>
                    <w:rFonts w:ascii="Cambria Math" w:eastAsia="Times New Roman" w:hAnsi="Cambria Math" w:cs="Times New Roman"/>
                    <w:sz w:val="24"/>
                    <w:szCs w:val="20"/>
                    <w:lang w:eastAsia="ar-SA"/>
                  </w:rPr>
                  <m:t>-1</m:t>
                </m:r>
              </m:sup>
            </m:sSubSup>
          </m:e>
        </m:d>
      </m:oMath>
      <w:r w:rsidRPr="0049050F">
        <w:rPr>
          <w:rFonts w:ascii="Times New Roman" w:eastAsia="Times New Roman" w:hAnsi="Times New Roman" w:cs="Times New Roman"/>
          <w:sz w:val="24"/>
          <w:szCs w:val="20"/>
          <w:lang w:eastAsia="ar-SA"/>
        </w:rPr>
        <w:t xml:space="preserve">, with whole-layer transmittances given by </w:t>
      </w:r>
      <m:oMath>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T</m:t>
            </m:r>
          </m:e>
          <m:sub>
            <m:r>
              <w:rPr>
                <w:rFonts w:ascii="Cambria Math" w:eastAsia="Times New Roman" w:hAnsi="Cambria Math" w:cs="Times New Roman"/>
                <w:sz w:val="24"/>
                <w:szCs w:val="20"/>
                <w:lang w:eastAsia="ar-SA"/>
              </w:rPr>
              <m:t>n</m:t>
            </m:r>
          </m:sub>
        </m:sSub>
        <m:d>
          <m:dPr>
            <m:ctrlPr>
              <w:rPr>
                <w:rFonts w:ascii="Cambria Math" w:eastAsia="Times New Roman" w:hAnsi="Cambria Math" w:cs="Times New Roman"/>
                <w:i/>
                <w:sz w:val="24"/>
                <w:szCs w:val="20"/>
                <w:lang w:eastAsia="ar-SA"/>
              </w:rPr>
            </m:ctrlPr>
          </m:dPr>
          <m:e>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μ</m:t>
                </m:r>
              </m:e>
              <m:sub>
                <m:r>
                  <w:rPr>
                    <w:rFonts w:ascii="Cambria Math" w:eastAsia="Times New Roman" w:hAnsi="Cambria Math" w:cs="Times New Roman"/>
                    <w:sz w:val="24"/>
                    <w:szCs w:val="20"/>
                    <w:lang w:eastAsia="ar-SA"/>
                  </w:rPr>
                  <m:t>j</m:t>
                </m:r>
              </m:sub>
            </m:sSub>
          </m:e>
        </m:d>
        <m:r>
          <w:rPr>
            <w:rFonts w:ascii="Cambria Math" w:eastAsia="Times New Roman" w:hAnsi="Cambria Math" w:cs="Times New Roman"/>
            <w:sz w:val="24"/>
            <w:szCs w:val="20"/>
            <w:lang w:eastAsia="ar-SA"/>
          </w:rPr>
          <m:t>=</m:t>
        </m:r>
        <m:r>
          <m:rPr>
            <m:sty m:val="p"/>
          </m:rPr>
          <w:rPr>
            <w:rFonts w:ascii="Cambria Math" w:eastAsia="Times New Roman" w:hAnsi="Cambria Math" w:cs="Times New Roman"/>
            <w:sz w:val="24"/>
            <w:szCs w:val="20"/>
            <w:lang w:eastAsia="ar-SA"/>
          </w:rPr>
          <m:t>exp⁡</m:t>
        </m:r>
        <m:r>
          <w:rPr>
            <w:rFonts w:ascii="Cambria Math" w:eastAsia="Times New Roman" w:hAnsi="Cambria Math" w:cs="Times New Roman"/>
            <w:sz w:val="24"/>
            <w:szCs w:val="20"/>
            <w:lang w:eastAsia="ar-SA"/>
          </w:rPr>
          <m:t>(</m:t>
        </m:r>
        <m:f>
          <m:fPr>
            <m:type m:val="lin"/>
            <m:ctrlPr>
              <w:rPr>
                <w:rFonts w:ascii="Cambria Math" w:eastAsia="Times New Roman" w:hAnsi="Cambria Math" w:cs="Times New Roman"/>
                <w:i/>
                <w:sz w:val="24"/>
                <w:szCs w:val="20"/>
                <w:lang w:eastAsia="ar-SA"/>
              </w:rPr>
            </m:ctrlPr>
          </m:fPr>
          <m:num>
            <m:r>
              <w:rPr>
                <w:rFonts w:ascii="Cambria Math" w:eastAsia="Times New Roman" w:hAnsi="Cambria Math" w:cs="Times New Roman"/>
                <w:sz w:val="24"/>
                <w:szCs w:val="20"/>
                <w:lang w:eastAsia="ar-SA"/>
              </w:rPr>
              <m:t>-</m:t>
            </m:r>
            <m:sSub>
              <m:sSubPr>
                <m:ctrlPr>
                  <w:rPr>
                    <w:rFonts w:ascii="Cambria Math" w:eastAsia="Times New Roman" w:hAnsi="Cambria Math" w:cs="Times New Roman"/>
                    <w:sz w:val="24"/>
                    <w:szCs w:val="20"/>
                    <w:lang w:eastAsia="ar-SA"/>
                  </w:rPr>
                </m:ctrlPr>
              </m:sSubPr>
              <m:e>
                <m:r>
                  <m:rPr>
                    <m:sty m:val="p"/>
                  </m:rPr>
                  <w:rPr>
                    <w:rFonts w:ascii="Cambria Math" w:eastAsia="Times New Roman" w:hAnsi="Cambria Math" w:cs="Times New Roman"/>
                    <w:sz w:val="24"/>
                    <w:szCs w:val="20"/>
                    <w:lang w:eastAsia="ar-SA"/>
                  </w:rPr>
                  <m:t>Δ</m:t>
                </m:r>
              </m:e>
              <m:sub>
                <m:r>
                  <w:rPr>
                    <w:rFonts w:ascii="Cambria Math" w:eastAsia="Times New Roman" w:hAnsi="Cambria Math" w:cs="Times New Roman"/>
                    <w:sz w:val="24"/>
                    <w:szCs w:val="20"/>
                    <w:lang w:eastAsia="ar-SA"/>
                  </w:rPr>
                  <m:t>n</m:t>
                </m:r>
              </m:sub>
            </m:sSub>
          </m:num>
          <m:den>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μ</m:t>
                </m:r>
              </m:e>
              <m:sub>
                <m:r>
                  <w:rPr>
                    <w:rFonts w:ascii="Cambria Math" w:eastAsia="Times New Roman" w:hAnsi="Cambria Math" w:cs="Times New Roman"/>
                    <w:sz w:val="24"/>
                    <w:szCs w:val="20"/>
                    <w:lang w:eastAsia="ar-SA"/>
                  </w:rPr>
                  <m:t>j</m:t>
                </m:r>
              </m:sub>
            </m:sSub>
            <m:r>
              <w:rPr>
                <w:rFonts w:ascii="Cambria Math" w:eastAsia="Times New Roman" w:hAnsi="Cambria Math" w:cs="Times New Roman"/>
                <w:sz w:val="24"/>
                <w:szCs w:val="20"/>
                <w:lang w:eastAsia="ar-SA"/>
              </w:rPr>
              <m:t>)</m:t>
            </m:r>
          </m:den>
        </m:f>
      </m:oMath>
      <w:r w:rsidRPr="0049050F">
        <w:rPr>
          <w:rFonts w:ascii="Times New Roman" w:eastAsia="Times New Roman" w:hAnsi="Times New Roman" w:cs="Times New Roman"/>
          <w:sz w:val="24"/>
          <w:szCs w:val="20"/>
          <w:lang w:eastAsia="ar-SA"/>
        </w:rPr>
        <w:t xml:space="preserve">. </w:t>
      </w:r>
      <w:proofErr w:type="gramStart"/>
      <w:r w:rsidRPr="0049050F">
        <w:rPr>
          <w:rFonts w:ascii="Times New Roman" w:eastAsia="Times New Roman" w:hAnsi="Times New Roman" w:cs="Times New Roman"/>
          <w:sz w:val="24"/>
          <w:szCs w:val="20"/>
          <w:lang w:eastAsia="ar-SA"/>
        </w:rPr>
        <w:t>Particular solution</w:t>
      </w:r>
      <w:proofErr w:type="gramEnd"/>
      <w:r w:rsidRPr="0049050F">
        <w:rPr>
          <w:rFonts w:ascii="Times New Roman" w:eastAsia="Times New Roman" w:hAnsi="Times New Roman" w:cs="Times New Roman"/>
          <w:sz w:val="24"/>
          <w:szCs w:val="20"/>
          <w:lang w:eastAsia="ar-SA"/>
        </w:rPr>
        <w:t xml:space="preserve"> vectors are set to zero, since there is no scattering. Source function integration required for post-processing the solution at arbitrary polar direction is then a simple transmitt</w:t>
      </w:r>
      <w:proofErr w:type="spellStart"/>
      <w:r w:rsidRPr="0049050F">
        <w:rPr>
          <w:rFonts w:ascii="Times New Roman" w:eastAsia="Times New Roman" w:hAnsi="Times New Roman" w:cs="Times New Roman"/>
          <w:sz w:val="24"/>
          <w:szCs w:val="20"/>
          <w:lang w:eastAsia="ar-SA"/>
        </w:rPr>
        <w:t>ance</w:t>
      </w:r>
      <w:proofErr w:type="spellEnd"/>
      <w:r w:rsidRPr="0049050F">
        <w:rPr>
          <w:rFonts w:ascii="Times New Roman" w:eastAsia="Times New Roman" w:hAnsi="Times New Roman" w:cs="Times New Roman"/>
          <w:sz w:val="24"/>
          <w:szCs w:val="20"/>
          <w:lang w:eastAsia="ar-SA"/>
        </w:rPr>
        <w:t xml:space="preserve"> recursion using factors </w:t>
      </w:r>
      <m:oMath>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T</m:t>
            </m:r>
          </m:e>
          <m:sub>
            <m:r>
              <w:rPr>
                <w:rFonts w:ascii="Cambria Math" w:eastAsia="Times New Roman" w:hAnsi="Cambria Math" w:cs="Times New Roman"/>
                <w:sz w:val="24"/>
                <w:szCs w:val="20"/>
                <w:lang w:eastAsia="ar-SA"/>
              </w:rPr>
              <m:t>n</m:t>
            </m:r>
          </m:sub>
        </m:sSub>
        <m:d>
          <m:dPr>
            <m:ctrlPr>
              <w:rPr>
                <w:rFonts w:ascii="Cambria Math" w:eastAsia="Times New Roman" w:hAnsi="Cambria Math" w:cs="Times New Roman"/>
                <w:i/>
                <w:sz w:val="24"/>
                <w:szCs w:val="20"/>
                <w:lang w:eastAsia="ar-SA"/>
              </w:rPr>
            </m:ctrlPr>
          </m:dPr>
          <m:e>
            <m:r>
              <w:rPr>
                <w:rFonts w:ascii="Cambria Math" w:eastAsia="Times New Roman" w:hAnsi="Cambria Math" w:cs="Times New Roman"/>
                <w:sz w:val="24"/>
                <w:szCs w:val="20"/>
                <w:lang w:eastAsia="ar-SA"/>
              </w:rPr>
              <m:t>μ</m:t>
            </m:r>
          </m:e>
        </m:d>
      </m:oMath>
      <w:r w:rsidRPr="0049050F">
        <w:rPr>
          <w:rFonts w:ascii="Times New Roman" w:eastAsia="Times New Roman" w:hAnsi="Times New Roman" w:cs="Times New Roman"/>
          <w:sz w:val="24"/>
          <w:szCs w:val="20"/>
          <w:lang w:eastAsia="ar-SA"/>
        </w:rPr>
        <w:t xml:space="preserve">. Linearizations (optical parameter derivatives) of RTE solutions in any non-scattering layer are zero, and linearized solutions in adjacent scattering layers will be transmitted through </w:t>
      </w:r>
      <m:oMath>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T</m:t>
            </m:r>
          </m:e>
          <m:sub>
            <m:r>
              <w:rPr>
                <w:rFonts w:ascii="Cambria Math" w:eastAsia="Times New Roman" w:hAnsi="Cambria Math" w:cs="Times New Roman"/>
                <w:sz w:val="24"/>
                <w:szCs w:val="20"/>
                <w:lang w:eastAsia="ar-SA"/>
              </w:rPr>
              <m:t>n</m:t>
            </m:r>
          </m:sub>
        </m:sSub>
        <m:d>
          <m:dPr>
            <m:ctrlPr>
              <w:rPr>
                <w:rFonts w:ascii="Cambria Math" w:eastAsia="Times New Roman" w:hAnsi="Cambria Math" w:cs="Times New Roman"/>
                <w:i/>
                <w:sz w:val="24"/>
                <w:szCs w:val="20"/>
                <w:lang w:eastAsia="ar-SA"/>
              </w:rPr>
            </m:ctrlPr>
          </m:dPr>
          <m:e>
            <m:r>
              <w:rPr>
                <w:rFonts w:ascii="Cambria Math" w:eastAsia="Times New Roman" w:hAnsi="Cambria Math" w:cs="Times New Roman"/>
                <w:sz w:val="24"/>
                <w:szCs w:val="20"/>
                <w:lang w:eastAsia="ar-SA"/>
              </w:rPr>
              <m:t>μ</m:t>
            </m:r>
          </m:e>
        </m:d>
      </m:oMath>
      <w:r w:rsidRPr="0049050F">
        <w:rPr>
          <w:rFonts w:ascii="Times New Roman" w:eastAsia="Times New Roman" w:hAnsi="Times New Roman" w:cs="Times New Roman"/>
          <w:sz w:val="24"/>
          <w:szCs w:val="20"/>
          <w:lang w:eastAsia="ar-SA"/>
        </w:rPr>
        <w:t xml:space="preserve">. We note that if this transmittance propagation passes through layer </w:t>
      </w:r>
      <w:r w:rsidRPr="0049050F">
        <w:rPr>
          <w:rFonts w:ascii="Times New Roman" w:eastAsia="Times New Roman" w:hAnsi="Times New Roman" w:cs="Times New Roman"/>
          <w:i/>
          <w:sz w:val="24"/>
          <w:szCs w:val="20"/>
          <w:lang w:eastAsia="ar-SA"/>
        </w:rPr>
        <w:t>n</w:t>
      </w:r>
      <w:r w:rsidRPr="0049050F">
        <w:rPr>
          <w:rFonts w:ascii="Times New Roman" w:eastAsia="Times New Roman" w:hAnsi="Times New Roman" w:cs="Times New Roman"/>
          <w:sz w:val="24"/>
          <w:szCs w:val="20"/>
          <w:lang w:eastAsia="ar-SA"/>
        </w:rPr>
        <w:t xml:space="preserve"> for which a linearization </w:t>
      </w:r>
      <m:oMath>
        <m:r>
          <m:rPr>
            <m:scr m:val="script"/>
          </m:rPr>
          <w:rPr>
            <w:rFonts w:ascii="Cambria Math" w:eastAsia="Times New Roman" w:hAnsi="Cambria Math" w:cs="Times New Roman"/>
            <w:sz w:val="24"/>
            <w:szCs w:val="20"/>
            <w:lang w:eastAsia="ar-SA"/>
          </w:rPr>
          <m:t>L[</m:t>
        </m:r>
        <m:sSub>
          <m:sSubPr>
            <m:ctrlPr>
              <w:rPr>
                <w:rFonts w:ascii="Cambria Math" w:eastAsia="Times New Roman" w:hAnsi="Cambria Math" w:cs="Times New Roman"/>
                <w:i/>
                <w:sz w:val="24"/>
                <w:szCs w:val="20"/>
                <w:lang w:eastAsia="ar-SA"/>
              </w:rPr>
            </m:ctrlPr>
          </m:sSubPr>
          <m:e>
            <m:r>
              <m:rPr>
                <m:sty m:val="p"/>
              </m:rPr>
              <w:rPr>
                <w:rFonts w:ascii="Cambria Math" w:eastAsia="Times New Roman" w:hAnsi="Cambria Math" w:cs="Times New Roman"/>
                <w:sz w:val="24"/>
                <w:szCs w:val="20"/>
                <w:lang w:eastAsia="ar-SA"/>
              </w:rPr>
              <m:t>Δ</m:t>
            </m:r>
          </m:e>
          <m:sub>
            <m:r>
              <w:rPr>
                <w:rFonts w:ascii="Cambria Math" w:eastAsia="Times New Roman" w:hAnsi="Cambria Math" w:cs="Times New Roman"/>
                <w:sz w:val="24"/>
                <w:szCs w:val="20"/>
                <w:lang w:eastAsia="ar-SA"/>
              </w:rPr>
              <m:t>n</m:t>
            </m:r>
          </m:sub>
        </m:sSub>
        <m:r>
          <w:rPr>
            <w:rFonts w:ascii="Cambria Math" w:eastAsia="Times New Roman" w:hAnsi="Cambria Math" w:cs="Times New Roman"/>
            <w:sz w:val="24"/>
            <w:szCs w:val="20"/>
            <w:lang w:eastAsia="ar-SA"/>
          </w:rPr>
          <m:t>]</m:t>
        </m:r>
      </m:oMath>
      <w:r w:rsidRPr="0049050F">
        <w:rPr>
          <w:rFonts w:ascii="Times New Roman" w:eastAsia="Times New Roman" w:hAnsi="Times New Roman" w:cs="Times New Roman"/>
          <w:sz w:val="24"/>
          <w:szCs w:val="20"/>
          <w:lang w:eastAsia="ar-SA"/>
        </w:rPr>
        <w:t xml:space="preserve">. exists, then the linearization will pick up an additional term </w:t>
      </w:r>
      <m:oMath>
        <m:r>
          <m:rPr>
            <m:scr m:val="script"/>
          </m:rPr>
          <w:rPr>
            <w:rFonts w:ascii="Cambria Math" w:eastAsia="Times New Roman" w:hAnsi="Cambria Math" w:cs="Times New Roman"/>
            <w:sz w:val="24"/>
            <w:szCs w:val="20"/>
            <w:lang w:eastAsia="ar-SA"/>
          </w:rPr>
          <m:t>L[</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T</m:t>
            </m:r>
          </m:e>
          <m:sub>
            <m:r>
              <w:rPr>
                <w:rFonts w:ascii="Cambria Math" w:eastAsia="Times New Roman" w:hAnsi="Cambria Math" w:cs="Times New Roman"/>
                <w:sz w:val="24"/>
                <w:szCs w:val="20"/>
                <w:lang w:eastAsia="ar-SA"/>
              </w:rPr>
              <m:t>n</m:t>
            </m:r>
          </m:sub>
        </m:sSub>
        <m:d>
          <m:dPr>
            <m:ctrlPr>
              <w:rPr>
                <w:rFonts w:ascii="Cambria Math" w:eastAsia="Times New Roman" w:hAnsi="Cambria Math" w:cs="Times New Roman"/>
                <w:i/>
                <w:sz w:val="24"/>
                <w:szCs w:val="20"/>
                <w:lang w:eastAsia="ar-SA"/>
              </w:rPr>
            </m:ctrlPr>
          </m:dPr>
          <m:e>
            <m:r>
              <w:rPr>
                <w:rFonts w:ascii="Cambria Math" w:eastAsia="Times New Roman" w:hAnsi="Cambria Math" w:cs="Times New Roman"/>
                <w:sz w:val="24"/>
                <w:szCs w:val="20"/>
                <w:lang w:eastAsia="ar-SA"/>
              </w:rPr>
              <m:t>μ</m:t>
            </m:r>
          </m:e>
        </m:d>
        <m:r>
          <w:rPr>
            <w:rFonts w:ascii="Cambria Math" w:eastAsia="Times New Roman" w:hAnsi="Cambria Math" w:cs="Times New Roman"/>
            <w:sz w:val="24"/>
            <w:szCs w:val="20"/>
            <w:lang w:eastAsia="ar-SA"/>
          </w:rPr>
          <m:t>]=</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m:t>
            </m:r>
            <m:sSup>
              <m:sSupPr>
                <m:ctrlPr>
                  <w:rPr>
                    <w:rFonts w:ascii="Cambria Math" w:eastAsia="Times New Roman" w:hAnsi="Cambria Math" w:cs="Times New Roman"/>
                    <w:i/>
                    <w:sz w:val="24"/>
                    <w:szCs w:val="20"/>
                    <w:lang w:eastAsia="ar-SA"/>
                  </w:rPr>
                </m:ctrlPr>
              </m:sSupPr>
              <m:e>
                <m:r>
                  <w:rPr>
                    <w:rFonts w:ascii="Cambria Math" w:eastAsia="Times New Roman" w:hAnsi="Cambria Math" w:cs="Times New Roman"/>
                    <w:sz w:val="24"/>
                    <w:szCs w:val="20"/>
                    <w:lang w:eastAsia="ar-SA"/>
                  </w:rPr>
                  <m:t>μ</m:t>
                </m:r>
              </m:e>
              <m:sup>
                <m:r>
                  <w:rPr>
                    <w:rFonts w:ascii="Cambria Math" w:eastAsia="Times New Roman" w:hAnsi="Cambria Math" w:cs="Times New Roman"/>
                    <w:sz w:val="24"/>
                    <w:szCs w:val="20"/>
                    <w:lang w:eastAsia="ar-SA"/>
                  </w:rPr>
                  <m:t>-1</m:t>
                </m:r>
              </m:sup>
            </m:sSup>
            <m:r>
              <w:rPr>
                <w:rFonts w:ascii="Cambria Math" w:eastAsia="Times New Roman" w:hAnsi="Cambria Math" w:cs="Times New Roman"/>
                <w:sz w:val="24"/>
                <w:szCs w:val="20"/>
                <w:lang w:eastAsia="ar-SA"/>
              </w:rPr>
              <m:t>T</m:t>
            </m:r>
          </m:e>
          <m:sub>
            <m:r>
              <w:rPr>
                <w:rFonts w:ascii="Cambria Math" w:eastAsia="Times New Roman" w:hAnsi="Cambria Math" w:cs="Times New Roman"/>
                <w:sz w:val="24"/>
                <w:szCs w:val="20"/>
                <w:lang w:eastAsia="ar-SA"/>
              </w:rPr>
              <m:t>n</m:t>
            </m:r>
          </m:sub>
        </m:sSub>
        <m:d>
          <m:dPr>
            <m:ctrlPr>
              <w:rPr>
                <w:rFonts w:ascii="Cambria Math" w:eastAsia="Times New Roman" w:hAnsi="Cambria Math" w:cs="Times New Roman"/>
                <w:i/>
                <w:sz w:val="24"/>
                <w:szCs w:val="20"/>
                <w:lang w:eastAsia="ar-SA"/>
              </w:rPr>
            </m:ctrlPr>
          </m:dPr>
          <m:e>
            <m:r>
              <w:rPr>
                <w:rFonts w:ascii="Cambria Math" w:eastAsia="Times New Roman" w:hAnsi="Cambria Math" w:cs="Times New Roman"/>
                <w:sz w:val="24"/>
                <w:szCs w:val="20"/>
                <w:lang w:eastAsia="ar-SA"/>
              </w:rPr>
              <m:t>μ</m:t>
            </m:r>
          </m:e>
        </m:d>
        <m:r>
          <m:rPr>
            <m:scr m:val="script"/>
          </m:rPr>
          <w:rPr>
            <w:rFonts w:ascii="Cambria Math" w:eastAsia="Times New Roman" w:hAnsi="Cambria Math" w:cs="Times New Roman"/>
            <w:sz w:val="24"/>
            <w:szCs w:val="20"/>
            <w:lang w:eastAsia="ar-SA"/>
          </w:rPr>
          <m:t>L[</m:t>
        </m:r>
        <m:sSub>
          <m:sSubPr>
            <m:ctrlPr>
              <w:rPr>
                <w:rFonts w:ascii="Cambria Math" w:eastAsia="Times New Roman" w:hAnsi="Cambria Math" w:cs="Times New Roman"/>
                <w:i/>
                <w:sz w:val="24"/>
                <w:szCs w:val="20"/>
                <w:lang w:eastAsia="ar-SA"/>
              </w:rPr>
            </m:ctrlPr>
          </m:sSubPr>
          <m:e>
            <m:r>
              <m:rPr>
                <m:sty m:val="p"/>
              </m:rPr>
              <w:rPr>
                <w:rFonts w:ascii="Cambria Math" w:eastAsia="Times New Roman" w:hAnsi="Cambria Math" w:cs="Times New Roman"/>
                <w:sz w:val="24"/>
                <w:szCs w:val="20"/>
                <w:lang w:eastAsia="ar-SA"/>
              </w:rPr>
              <m:t>Δ</m:t>
            </m:r>
          </m:e>
          <m:sub>
            <m:r>
              <w:rPr>
                <w:rFonts w:ascii="Cambria Math" w:eastAsia="Times New Roman" w:hAnsi="Cambria Math" w:cs="Times New Roman"/>
                <w:sz w:val="24"/>
                <w:szCs w:val="20"/>
                <w:lang w:eastAsia="ar-SA"/>
              </w:rPr>
              <m:t>n</m:t>
            </m:r>
          </m:sub>
        </m:sSub>
        <m:r>
          <w:rPr>
            <w:rFonts w:ascii="Cambria Math" w:eastAsia="Times New Roman" w:hAnsi="Cambria Math" w:cs="Times New Roman"/>
            <w:sz w:val="24"/>
            <w:szCs w:val="20"/>
            <w:lang w:eastAsia="ar-SA"/>
          </w:rPr>
          <m:t>]</m:t>
        </m:r>
      </m:oMath>
      <w:r w:rsidRPr="0049050F">
        <w:rPr>
          <w:rFonts w:ascii="Times New Roman" w:eastAsia="Times New Roman" w:hAnsi="Times New Roman" w:cs="Times New Roman"/>
          <w:sz w:val="24"/>
          <w:szCs w:val="20"/>
          <w:lang w:eastAsia="ar-SA"/>
        </w:rPr>
        <w:t>.</w:t>
      </w:r>
    </w:p>
    <w:p w14:paraId="66B4B2C0" w14:textId="77777777" w:rsidR="0049050F" w:rsidRPr="0049050F" w:rsidRDefault="0049050F" w:rsidP="0049050F">
      <w:pPr>
        <w:suppressAutoHyphens/>
        <w:spacing w:after="12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 xml:space="preserve">Rayleigh scattering has a </w:t>
      </w:r>
      <m:oMath>
        <m:r>
          <m:rPr>
            <m:sty m:val="p"/>
          </m:rPr>
          <w:rPr>
            <w:rFonts w:ascii="Cambria Math" w:eastAsia="Times New Roman" w:hAnsi="Cambria Math" w:cs="Times New Roman"/>
            <w:sz w:val="24"/>
            <w:szCs w:val="20"/>
            <w:lang w:eastAsia="ar-SA"/>
          </w:rPr>
          <m:t>P</m:t>
        </m:r>
        <m:r>
          <w:rPr>
            <w:rFonts w:ascii="Cambria Math" w:eastAsia="Times New Roman" w:hAnsi="Cambria Math" w:cs="Times New Roman"/>
            <w:sz w:val="24"/>
            <w:szCs w:val="20"/>
            <w:lang w:eastAsia="ar-SA"/>
          </w:rPr>
          <m:t>(</m:t>
        </m:r>
        <m:r>
          <m:rPr>
            <m:sty m:val="p"/>
          </m:rPr>
          <w:rPr>
            <w:rFonts w:ascii="Cambria Math" w:eastAsia="Times New Roman" w:hAnsi="Cambria Math" w:cs="Times New Roman"/>
            <w:sz w:val="24"/>
            <w:szCs w:val="20"/>
            <w:lang w:eastAsia="ar-SA"/>
          </w:rPr>
          <m:t>Θ</m:t>
        </m:r>
        <m:r>
          <w:rPr>
            <w:rFonts w:ascii="Cambria Math" w:eastAsia="Times New Roman" w:hAnsi="Cambria Math" w:cs="Times New Roman"/>
            <w:sz w:val="24"/>
            <w:szCs w:val="20"/>
            <w:lang w:eastAsia="ar-SA"/>
          </w:rPr>
          <m:t>)~</m:t>
        </m:r>
        <m:sSup>
          <m:sSupPr>
            <m:ctrlPr>
              <w:rPr>
                <w:rFonts w:ascii="Cambria Math" w:eastAsia="Times New Roman" w:hAnsi="Cambria Math" w:cs="Times New Roman"/>
                <w:i/>
                <w:sz w:val="24"/>
                <w:szCs w:val="20"/>
                <w:lang w:eastAsia="ar-SA"/>
              </w:rPr>
            </m:ctrlPr>
          </m:sSupPr>
          <m:e>
            <m:r>
              <m:rPr>
                <m:sty m:val="p"/>
              </m:rPr>
              <w:rPr>
                <w:rFonts w:ascii="Cambria Math" w:eastAsia="Times New Roman" w:hAnsi="Cambria Math" w:cs="Times New Roman"/>
                <w:sz w:val="24"/>
                <w:szCs w:val="20"/>
                <w:lang w:eastAsia="ar-SA"/>
              </w:rPr>
              <m:t>cos</m:t>
            </m:r>
          </m:e>
          <m:sup>
            <m:r>
              <w:rPr>
                <w:rFonts w:ascii="Cambria Math" w:eastAsia="Times New Roman" w:hAnsi="Cambria Math" w:cs="Times New Roman"/>
                <w:sz w:val="24"/>
                <w:szCs w:val="20"/>
                <w:lang w:eastAsia="ar-SA"/>
              </w:rPr>
              <m:t>2</m:t>
            </m:r>
          </m:sup>
        </m:sSup>
        <m:r>
          <w:rPr>
            <w:rFonts w:ascii="Cambria Math" w:eastAsia="Times New Roman" w:hAnsi="Cambria Math" w:cs="Times New Roman"/>
            <w:sz w:val="24"/>
            <w:szCs w:val="20"/>
            <w:lang w:eastAsia="ar-SA"/>
          </w:rPr>
          <m:t>(</m:t>
        </m:r>
        <m:r>
          <m:rPr>
            <m:sty m:val="p"/>
          </m:rPr>
          <w:rPr>
            <w:rFonts w:ascii="Cambria Math" w:eastAsia="Times New Roman" w:hAnsi="Cambria Math" w:cs="Times New Roman"/>
            <w:sz w:val="24"/>
            <w:szCs w:val="20"/>
            <w:lang w:eastAsia="ar-SA"/>
          </w:rPr>
          <m:t>Θ</m:t>
        </m:r>
        <m:r>
          <w:rPr>
            <w:rFonts w:ascii="Cambria Math" w:eastAsia="Times New Roman" w:hAnsi="Cambria Math" w:cs="Times New Roman"/>
            <w:sz w:val="24"/>
            <w:szCs w:val="20"/>
            <w:lang w:eastAsia="ar-SA"/>
          </w:rPr>
          <m:t>)</m:t>
        </m:r>
      </m:oMath>
      <w:r w:rsidRPr="0049050F">
        <w:rPr>
          <w:rFonts w:ascii="Times New Roman" w:eastAsia="Times New Roman" w:hAnsi="Times New Roman" w:cs="Times New Roman"/>
          <w:sz w:val="24"/>
          <w:szCs w:val="20"/>
          <w:lang w:eastAsia="ar-SA"/>
        </w:rPr>
        <w:t xml:space="preserve"> phase function depe</w:t>
      </w:r>
      <w:proofErr w:type="spellStart"/>
      <w:r w:rsidRPr="0049050F">
        <w:rPr>
          <w:rFonts w:ascii="Times New Roman" w:eastAsia="Times New Roman" w:hAnsi="Times New Roman" w:cs="Times New Roman"/>
          <w:sz w:val="24"/>
          <w:szCs w:val="20"/>
          <w:lang w:eastAsia="ar-SA"/>
        </w:rPr>
        <w:t>ndency</w:t>
      </w:r>
      <w:proofErr w:type="spellEnd"/>
      <w:r w:rsidRPr="0049050F">
        <w:rPr>
          <w:rFonts w:ascii="Times New Roman" w:eastAsia="Times New Roman" w:hAnsi="Times New Roman" w:cs="Times New Roman"/>
          <w:sz w:val="24"/>
          <w:szCs w:val="20"/>
          <w:lang w:eastAsia="ar-SA"/>
        </w:rPr>
        <w:t xml:space="preserve"> on scattering angle </w:t>
      </w:r>
      <m:oMath>
        <m:r>
          <m:rPr>
            <m:sty m:val="p"/>
          </m:rPr>
          <w:rPr>
            <w:rFonts w:ascii="Cambria Math" w:eastAsia="Times New Roman" w:hAnsi="Cambria Math" w:cs="Times New Roman"/>
            <w:sz w:val="24"/>
            <w:szCs w:val="20"/>
            <w:lang w:eastAsia="ar-SA"/>
          </w:rPr>
          <m:t>Θ</m:t>
        </m:r>
      </m:oMath>
      <w:r w:rsidRPr="0049050F">
        <w:rPr>
          <w:rFonts w:ascii="Times New Roman" w:eastAsia="Times New Roman" w:hAnsi="Times New Roman" w:cs="Times New Roman"/>
          <w:sz w:val="24"/>
          <w:szCs w:val="20"/>
          <w:lang w:eastAsia="ar-SA"/>
        </w:rPr>
        <w:t>. There is no scattering for Fourier components</w:t>
      </w:r>
      <w:r w:rsidRPr="0049050F">
        <w:rPr>
          <w:rFonts w:ascii="Times New Roman" w:eastAsia="Times New Roman" w:hAnsi="Times New Roman" w:cs="Times New Roman"/>
          <w:i/>
          <w:sz w:val="24"/>
          <w:szCs w:val="20"/>
          <w:lang w:eastAsia="ar-SA"/>
        </w:rPr>
        <w:t xml:space="preserve"> </w:t>
      </w:r>
      <m:oMath>
        <m:r>
          <w:rPr>
            <w:rFonts w:ascii="Cambria Math" w:eastAsia="Times New Roman" w:hAnsi="Cambria Math" w:cs="Times New Roman"/>
            <w:sz w:val="24"/>
            <w:szCs w:val="20"/>
            <w:lang w:eastAsia="ar-SA"/>
          </w:rPr>
          <m:t>m&gt;2</m:t>
        </m:r>
      </m:oMath>
      <w:r w:rsidRPr="0049050F">
        <w:rPr>
          <w:rFonts w:ascii="Times New Roman" w:eastAsia="Times New Roman" w:hAnsi="Times New Roman" w:cs="Times New Roman"/>
          <w:sz w:val="24"/>
          <w:szCs w:val="20"/>
          <w:lang w:eastAsia="ar-SA"/>
        </w:rPr>
        <w:t xml:space="preserve">; solution-saving then applies to “Rayleigh layers” for which </w:t>
      </w:r>
      <m:oMath>
        <m:r>
          <w:rPr>
            <w:rFonts w:ascii="Cambria Math" w:eastAsia="Times New Roman" w:hAnsi="Cambria Math" w:cs="Times New Roman"/>
            <w:sz w:val="24"/>
            <w:szCs w:val="20"/>
            <w:lang w:eastAsia="ar-SA"/>
          </w:rPr>
          <m:t>m&gt;2</m:t>
        </m:r>
      </m:oMath>
      <w:r w:rsidRPr="0049050F">
        <w:rPr>
          <w:rFonts w:ascii="Times New Roman" w:eastAsia="Times New Roman" w:hAnsi="Times New Roman" w:cs="Times New Roman"/>
          <w:sz w:val="24"/>
          <w:szCs w:val="20"/>
          <w:lang w:eastAsia="ar-SA"/>
        </w:rPr>
        <w:t xml:space="preserve">. For an atmosphere with mostly Rayleigh scattering layers and a limited number of aerosol or cloud layers, there will be a substantial reduction in RTE solution computations when the solution-saving option is turned on. In general, the phase function has a Legendre polynomial expansion </w:t>
      </w:r>
      <m:oMath>
        <m:r>
          <m:rPr>
            <m:sty m:val="p"/>
          </m:rPr>
          <w:rPr>
            <w:rFonts w:ascii="Cambria Math" w:eastAsia="Times New Roman" w:hAnsi="Cambria Math" w:cs="Times New Roman"/>
            <w:sz w:val="24"/>
            <w:szCs w:val="20"/>
            <w:lang w:eastAsia="ar-SA"/>
          </w:rPr>
          <m:t>Φ</m:t>
        </m:r>
        <m:r>
          <w:rPr>
            <w:rFonts w:ascii="Cambria Math" w:eastAsia="Times New Roman" w:hAnsi="Cambria Math" w:cs="Times New Roman"/>
            <w:sz w:val="24"/>
            <w:szCs w:val="20"/>
            <w:lang w:eastAsia="ar-SA"/>
          </w:rPr>
          <m:t>(</m:t>
        </m:r>
        <m:r>
          <m:rPr>
            <m:sty m:val="p"/>
          </m:rPr>
          <w:rPr>
            <w:rFonts w:ascii="Cambria Math" w:eastAsia="Times New Roman" w:hAnsi="Cambria Math" w:cs="Times New Roman"/>
            <w:sz w:val="24"/>
            <w:szCs w:val="20"/>
            <w:lang w:eastAsia="ar-SA"/>
          </w:rPr>
          <m:t>Θ</m:t>
        </m:r>
        <m:r>
          <w:rPr>
            <w:rFonts w:ascii="Cambria Math" w:eastAsia="Times New Roman" w:hAnsi="Cambria Math" w:cs="Times New Roman"/>
            <w:sz w:val="24"/>
            <w:szCs w:val="20"/>
            <w:lang w:eastAsia="ar-SA"/>
          </w:rPr>
          <m:t>)</m:t>
        </m:r>
      </m:oMath>
      <w:r w:rsidRPr="0049050F">
        <w:rPr>
          <w:rFonts w:ascii="Times New Roman" w:eastAsia="Times New Roman" w:hAnsi="Times New Roman" w:cs="Times New Roman"/>
          <w:sz w:val="24"/>
          <w:szCs w:val="20"/>
          <w:lang w:eastAsia="ar-SA"/>
        </w:rPr>
        <w:t xml:space="preserve"> </w:t>
      </w:r>
      <m:oMath>
        <m:r>
          <w:rPr>
            <w:rFonts w:ascii="Cambria Math" w:eastAsia="Times New Roman" w:hAnsi="Cambria Math" w:cs="Times New Roman"/>
            <w:sz w:val="24"/>
            <w:szCs w:val="20"/>
            <w:lang w:eastAsia="ar-SA"/>
          </w:rPr>
          <m:t>~</m:t>
        </m:r>
        <m:nary>
          <m:naryPr>
            <m:chr m:val="∑"/>
            <m:limLoc m:val="undOvr"/>
            <m:subHide m:val="1"/>
            <m:supHide m:val="1"/>
            <m:ctrlPr>
              <w:rPr>
                <w:rFonts w:ascii="Cambria Math" w:eastAsia="Times New Roman" w:hAnsi="Cambria Math" w:cs="Times New Roman"/>
                <w:i/>
                <w:sz w:val="24"/>
                <w:szCs w:val="20"/>
                <w:lang w:eastAsia="ar-SA"/>
              </w:rPr>
            </m:ctrlPr>
          </m:naryPr>
          <m:sub/>
          <m:sup/>
          <m:e>
            <m:sSub>
              <m:sSubPr>
                <m:ctrlPr>
                  <w:rPr>
                    <w:rFonts w:ascii="Cambria Math" w:eastAsia="Times New Roman" w:hAnsi="Cambria Math" w:cs="Times New Roman"/>
                    <w:sz w:val="24"/>
                    <w:szCs w:val="20"/>
                    <w:lang w:eastAsia="ar-SA"/>
                  </w:rPr>
                </m:ctrlPr>
              </m:sSubPr>
              <m:e>
                <m:r>
                  <w:rPr>
                    <w:rFonts w:ascii="Cambria Math" w:eastAsia="Times New Roman" w:hAnsi="Cambria Math" w:cs="Times New Roman"/>
                    <w:sz w:val="24"/>
                    <w:szCs w:val="20"/>
                    <w:lang w:eastAsia="ar-SA"/>
                  </w:rPr>
                  <m:t>β</m:t>
                </m:r>
              </m:e>
              <m:sub>
                <m:r>
                  <w:rPr>
                    <w:rFonts w:ascii="Cambria Math" w:eastAsia="Times New Roman" w:hAnsi="Cambria Math" w:cs="Times New Roman"/>
                    <w:sz w:val="24"/>
                    <w:szCs w:val="20"/>
                    <w:lang w:eastAsia="ar-SA"/>
                  </w:rPr>
                  <m:t>l</m:t>
                </m:r>
              </m:sub>
            </m:sSub>
            <m:sSub>
              <m:sSubPr>
                <m:ctrlPr>
                  <w:rPr>
                    <w:rFonts w:ascii="Cambria Math" w:eastAsia="Times New Roman" w:hAnsi="Cambria Math" w:cs="Times New Roman"/>
                    <w:i/>
                    <w:sz w:val="24"/>
                    <w:szCs w:val="20"/>
                    <w:lang w:eastAsia="ar-SA"/>
                  </w:rPr>
                </m:ctrlPr>
              </m:sSubPr>
              <m:e>
                <m:r>
                  <m:rPr>
                    <m:sty m:val="p"/>
                  </m:rPr>
                  <w:rPr>
                    <w:rFonts w:ascii="Cambria Math" w:eastAsia="Times New Roman" w:hAnsi="Cambria Math" w:cs="Times New Roman"/>
                    <w:sz w:val="24"/>
                    <w:szCs w:val="20"/>
                    <w:lang w:eastAsia="ar-SA"/>
                  </w:rPr>
                  <m:t>P</m:t>
                </m:r>
              </m:e>
              <m:sub>
                <m:r>
                  <w:rPr>
                    <w:rFonts w:ascii="Cambria Math" w:eastAsia="Times New Roman" w:hAnsi="Cambria Math" w:cs="Times New Roman"/>
                    <w:sz w:val="24"/>
                    <w:szCs w:val="20"/>
                    <w:lang w:eastAsia="ar-SA"/>
                  </w:rPr>
                  <m:t>l</m:t>
                </m:r>
              </m:sub>
            </m:sSub>
            <m:d>
              <m:dPr>
                <m:ctrlPr>
                  <w:rPr>
                    <w:rFonts w:ascii="Cambria Math" w:eastAsia="Times New Roman" w:hAnsi="Cambria Math" w:cs="Times New Roman"/>
                    <w:i/>
                    <w:sz w:val="24"/>
                    <w:szCs w:val="20"/>
                    <w:lang w:eastAsia="ar-SA"/>
                  </w:rPr>
                </m:ctrlPr>
              </m:dPr>
              <m:e>
                <m:func>
                  <m:funcPr>
                    <m:ctrlPr>
                      <w:rPr>
                        <w:rFonts w:ascii="Cambria Math" w:eastAsia="Times New Roman" w:hAnsi="Cambria Math" w:cs="Times New Roman"/>
                        <w:i/>
                        <w:sz w:val="24"/>
                        <w:szCs w:val="20"/>
                        <w:lang w:eastAsia="ar-SA"/>
                      </w:rPr>
                    </m:ctrlPr>
                  </m:funcPr>
                  <m:fName>
                    <m:r>
                      <m:rPr>
                        <m:sty m:val="p"/>
                      </m:rPr>
                      <w:rPr>
                        <w:rFonts w:ascii="Cambria Math" w:eastAsia="Times New Roman" w:hAnsi="Cambria Math" w:cs="Times New Roman"/>
                        <w:sz w:val="24"/>
                        <w:szCs w:val="20"/>
                        <w:lang w:eastAsia="ar-SA"/>
                      </w:rPr>
                      <m:t>cos</m:t>
                    </m:r>
                  </m:fName>
                  <m:e>
                    <m:r>
                      <m:rPr>
                        <m:sty m:val="p"/>
                      </m:rPr>
                      <w:rPr>
                        <w:rFonts w:ascii="Cambria Math" w:eastAsia="Times New Roman" w:hAnsi="Cambria Math" w:cs="Times New Roman"/>
                        <w:sz w:val="24"/>
                        <w:szCs w:val="20"/>
                        <w:lang w:eastAsia="ar-SA"/>
                      </w:rPr>
                      <m:t>Θ</m:t>
                    </m:r>
                  </m:e>
                </m:func>
              </m:e>
            </m:d>
          </m:e>
        </m:nary>
      </m:oMath>
      <w:r w:rsidRPr="0049050F">
        <w:rPr>
          <w:rFonts w:ascii="Times New Roman" w:eastAsia="Times New Roman" w:hAnsi="Times New Roman" w:cs="Times New Roman"/>
          <w:sz w:val="24"/>
          <w:szCs w:val="20"/>
          <w:lang w:eastAsia="ar-SA"/>
        </w:rPr>
        <w:t xml:space="preserve"> in terms of moment coefficients </w:t>
      </w:r>
      <m:oMath>
        <m:sSub>
          <m:sSubPr>
            <m:ctrlPr>
              <w:rPr>
                <w:rFonts w:ascii="Cambria Math" w:eastAsia="Times New Roman" w:hAnsi="Cambria Math" w:cs="Times New Roman"/>
                <w:sz w:val="24"/>
                <w:szCs w:val="20"/>
                <w:lang w:eastAsia="ar-SA"/>
              </w:rPr>
            </m:ctrlPr>
          </m:sSubPr>
          <m:e>
            <m:r>
              <w:rPr>
                <w:rFonts w:ascii="Cambria Math" w:eastAsia="Times New Roman" w:hAnsi="Cambria Math" w:cs="Times New Roman"/>
                <w:sz w:val="24"/>
                <w:szCs w:val="20"/>
                <w:lang w:eastAsia="ar-SA"/>
              </w:rPr>
              <m:t>β</m:t>
            </m:r>
          </m:e>
          <m:sub>
            <m:r>
              <w:rPr>
                <w:rFonts w:ascii="Cambria Math" w:eastAsia="Times New Roman" w:hAnsi="Cambria Math" w:cs="Times New Roman"/>
                <w:sz w:val="24"/>
                <w:szCs w:val="20"/>
                <w:lang w:eastAsia="ar-SA"/>
              </w:rPr>
              <m:t>l</m:t>
            </m:r>
          </m:sub>
        </m:sSub>
      </m:oMath>
      <w:r w:rsidRPr="0049050F">
        <w:rPr>
          <w:rFonts w:ascii="Times New Roman" w:eastAsia="Times New Roman" w:hAnsi="Times New Roman" w:cs="Times New Roman"/>
          <w:sz w:val="24"/>
          <w:szCs w:val="20"/>
          <w:lang w:eastAsia="ar-SA"/>
        </w:rPr>
        <w:t xml:space="preserve">. For RTE solutions with </w:t>
      </w:r>
      <m:oMath>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N</m:t>
            </m:r>
          </m:e>
          <m:sub>
            <m:r>
              <w:rPr>
                <w:rFonts w:ascii="Cambria Math" w:eastAsia="Times New Roman" w:hAnsi="Cambria Math" w:cs="Times New Roman"/>
                <w:sz w:val="24"/>
                <w:szCs w:val="20"/>
                <w:lang w:eastAsia="ar-SA"/>
              </w:rPr>
              <m:t>d</m:t>
            </m:r>
          </m:sub>
        </m:sSub>
      </m:oMath>
      <w:r w:rsidRPr="0049050F" w:rsidDel="00A673BB">
        <w:rPr>
          <w:rFonts w:ascii="Times New Roman" w:eastAsia="Times New Roman" w:hAnsi="Times New Roman" w:cs="Times New Roman"/>
          <w:sz w:val="24"/>
          <w:szCs w:val="20"/>
          <w:lang w:eastAsia="ar-SA"/>
        </w:rPr>
        <w:t xml:space="preserve"> </w:t>
      </w:r>
      <w:r w:rsidRPr="0049050F">
        <w:rPr>
          <w:rFonts w:ascii="Times New Roman" w:eastAsia="Times New Roman" w:hAnsi="Times New Roman" w:cs="Times New Roman"/>
          <w:sz w:val="24"/>
          <w:szCs w:val="20"/>
          <w:lang w:eastAsia="ar-SA"/>
        </w:rPr>
        <w:t xml:space="preserve">discrete ordinates, the phase function is truncated: </w:t>
      </w:r>
      <m:oMath>
        <m:sSub>
          <m:sSubPr>
            <m:ctrlPr>
              <w:rPr>
                <w:rFonts w:ascii="Cambria Math" w:eastAsia="Times New Roman" w:hAnsi="Cambria Math" w:cs="Times New Roman"/>
                <w:sz w:val="24"/>
                <w:szCs w:val="20"/>
                <w:lang w:eastAsia="ar-SA"/>
              </w:rPr>
            </m:ctrlPr>
          </m:sSubPr>
          <m:e>
            <m:r>
              <w:rPr>
                <w:rFonts w:ascii="Cambria Math" w:eastAsia="Times New Roman" w:hAnsi="Cambria Math" w:cs="Times New Roman"/>
                <w:sz w:val="24"/>
                <w:szCs w:val="20"/>
                <w:lang w:eastAsia="ar-SA"/>
              </w:rPr>
              <m:t>β</m:t>
            </m:r>
          </m:e>
          <m:sub>
            <m:r>
              <w:rPr>
                <w:rFonts w:ascii="Cambria Math" w:eastAsia="Times New Roman" w:hAnsi="Cambria Math" w:cs="Times New Roman"/>
                <w:sz w:val="24"/>
                <w:szCs w:val="20"/>
                <w:lang w:eastAsia="ar-SA"/>
              </w:rPr>
              <m:t>2</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N</m:t>
                </m:r>
              </m:e>
              <m:sub>
                <m:r>
                  <w:rPr>
                    <w:rFonts w:ascii="Cambria Math" w:eastAsia="Times New Roman" w:hAnsi="Cambria Math" w:cs="Times New Roman"/>
                    <w:sz w:val="24"/>
                    <w:szCs w:val="20"/>
                    <w:lang w:eastAsia="ar-SA"/>
                  </w:rPr>
                  <m:t>d</m:t>
                </m:r>
              </m:sub>
            </m:sSub>
            <m:r>
              <w:rPr>
                <w:rFonts w:ascii="Cambria Math" w:eastAsia="Times New Roman" w:hAnsi="Cambria Math" w:cs="Times New Roman"/>
                <w:sz w:val="24"/>
                <w:szCs w:val="20"/>
                <w:lang w:eastAsia="ar-SA"/>
              </w:rPr>
              <m:t>-1</m:t>
            </m:r>
          </m:sub>
        </m:sSub>
      </m:oMath>
      <w:r w:rsidRPr="0049050F">
        <w:rPr>
          <w:rFonts w:ascii="Times New Roman" w:eastAsia="Times New Roman" w:hAnsi="Times New Roman" w:cs="Times New Roman"/>
          <w:sz w:val="24"/>
          <w:szCs w:val="20"/>
          <w:lang w:eastAsia="ar-SA"/>
        </w:rPr>
        <w:t xml:space="preserve"> is the last usable coefficient in the multiple scatter solution. In the delta-M approximation, </w:t>
      </w:r>
      <m:oMath>
        <m:sSub>
          <m:sSubPr>
            <m:ctrlPr>
              <w:rPr>
                <w:rFonts w:ascii="Cambria Math" w:eastAsia="Times New Roman" w:hAnsi="Cambria Math" w:cs="Times New Roman"/>
                <w:sz w:val="24"/>
                <w:szCs w:val="20"/>
                <w:lang w:eastAsia="ar-SA"/>
              </w:rPr>
            </m:ctrlPr>
          </m:sSubPr>
          <m:e>
            <m:r>
              <w:rPr>
                <w:rFonts w:ascii="Cambria Math" w:eastAsia="Times New Roman" w:hAnsi="Cambria Math" w:cs="Times New Roman"/>
                <w:sz w:val="24"/>
                <w:szCs w:val="20"/>
                <w:lang w:eastAsia="ar-SA"/>
              </w:rPr>
              <m:t>β</m:t>
            </m:r>
          </m:e>
          <m:sub>
            <m:r>
              <w:rPr>
                <w:rFonts w:ascii="Cambria Math" w:eastAsia="Times New Roman" w:hAnsi="Cambria Math" w:cs="Times New Roman"/>
                <w:sz w:val="24"/>
                <w:szCs w:val="20"/>
                <w:lang w:eastAsia="ar-SA"/>
              </w:rPr>
              <m:t>2</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N</m:t>
                </m:r>
              </m:e>
              <m:sub>
                <m:r>
                  <w:rPr>
                    <w:rFonts w:ascii="Cambria Math" w:eastAsia="Times New Roman" w:hAnsi="Cambria Math" w:cs="Times New Roman"/>
                    <w:sz w:val="24"/>
                    <w:szCs w:val="20"/>
                    <w:lang w:eastAsia="ar-SA"/>
                  </w:rPr>
                  <m:t>d</m:t>
                </m:r>
              </m:sub>
            </m:sSub>
          </m:sub>
        </m:sSub>
      </m:oMath>
      <w:r w:rsidRPr="0049050F">
        <w:rPr>
          <w:rFonts w:ascii="Times New Roman" w:eastAsia="Times New Roman" w:hAnsi="Times New Roman" w:cs="Times New Roman"/>
          <w:sz w:val="24"/>
          <w:szCs w:val="20"/>
          <w:lang w:eastAsia="ar-SA"/>
        </w:rPr>
        <w:t xml:space="preserve"> is used to scale the problem and redefine the</w:t>
      </w:r>
      <w:r w:rsidRPr="0049050F">
        <w:rPr>
          <w:rFonts w:ascii="Symbol" w:eastAsia="Times New Roman" w:hAnsi="Symbol" w:cs="Times New Roman"/>
          <w:sz w:val="24"/>
          <w:szCs w:val="20"/>
          <w:lang w:eastAsia="ar-SA"/>
        </w:rPr>
        <w:t></w:t>
      </w:r>
      <m:oMath>
        <m:r>
          <w:rPr>
            <w:rFonts w:ascii="Cambria Math" w:eastAsia="Times New Roman" w:hAnsi="Cambria Math" w:cs="Times New Roman"/>
            <w:sz w:val="24"/>
            <w:szCs w:val="20"/>
            <w:lang w:eastAsia="ar-SA"/>
          </w:rPr>
          <m:t xml:space="preserve"> </m:t>
        </m:r>
        <m:sSub>
          <m:sSubPr>
            <m:ctrlPr>
              <w:rPr>
                <w:rFonts w:ascii="Cambria Math" w:eastAsia="Times New Roman" w:hAnsi="Cambria Math" w:cs="Times New Roman"/>
                <w:sz w:val="24"/>
                <w:szCs w:val="20"/>
                <w:lang w:eastAsia="ar-SA"/>
              </w:rPr>
            </m:ctrlPr>
          </m:sSubPr>
          <m:e>
            <m:r>
              <w:rPr>
                <w:rFonts w:ascii="Cambria Math" w:eastAsia="Times New Roman" w:hAnsi="Cambria Math" w:cs="Times New Roman"/>
                <w:sz w:val="24"/>
                <w:szCs w:val="20"/>
                <w:lang w:eastAsia="ar-SA"/>
              </w:rPr>
              <m:t>β</m:t>
            </m:r>
          </m:e>
          <m:sub>
            <m:r>
              <w:rPr>
                <w:rFonts w:ascii="Cambria Math" w:eastAsia="Times New Roman" w:hAnsi="Cambria Math" w:cs="Times New Roman"/>
                <w:sz w:val="24"/>
                <w:szCs w:val="20"/>
                <w:lang w:eastAsia="ar-SA"/>
              </w:rPr>
              <m:t>l</m:t>
            </m:r>
          </m:sub>
        </m:sSub>
      </m:oMath>
      <w:r w:rsidRPr="0049050F">
        <w:rPr>
          <w:rFonts w:ascii="Symbol" w:eastAsia="Times New Roman" w:hAnsi="Symbol" w:cs="Times New Roman"/>
          <w:sz w:val="24"/>
          <w:szCs w:val="20"/>
          <w:lang w:eastAsia="ar-SA"/>
        </w:rPr>
        <w:t></w:t>
      </w:r>
      <w:r w:rsidRPr="0049050F">
        <w:rPr>
          <w:rFonts w:ascii="Times New Roman" w:eastAsia="Times New Roman" w:hAnsi="Times New Roman" w:cs="Times New Roman"/>
          <w:sz w:val="24"/>
          <w:szCs w:val="20"/>
          <w:lang w:eastAsia="ar-SA"/>
        </w:rPr>
        <w:t xml:space="preserve">for </w:t>
      </w:r>
      <m:oMath>
        <m:r>
          <w:rPr>
            <w:rFonts w:ascii="Cambria Math" w:eastAsia="Times New Roman" w:hAnsi="Cambria Math" w:cs="Times New Roman"/>
            <w:sz w:val="24"/>
            <w:szCs w:val="20"/>
            <w:lang w:eastAsia="ar-SA"/>
          </w:rPr>
          <m:t>0≤l≤2</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N</m:t>
            </m:r>
          </m:e>
          <m:sub>
            <m:r>
              <w:rPr>
                <w:rFonts w:ascii="Cambria Math" w:eastAsia="Times New Roman" w:hAnsi="Cambria Math" w:cs="Times New Roman"/>
                <w:sz w:val="24"/>
                <w:szCs w:val="20"/>
                <w:lang w:eastAsia="ar-SA"/>
              </w:rPr>
              <m:t>d</m:t>
            </m:r>
          </m:sub>
        </m:sSub>
        <m:r>
          <w:rPr>
            <w:rFonts w:ascii="Cambria Math" w:eastAsia="Times New Roman" w:hAnsi="Cambria Math" w:cs="Times New Roman"/>
            <w:sz w:val="24"/>
            <w:szCs w:val="20"/>
            <w:lang w:eastAsia="ar-SA"/>
          </w:rPr>
          <m:t>-1</m:t>
        </m:r>
      </m:oMath>
      <w:r w:rsidRPr="0049050F">
        <w:rPr>
          <w:rFonts w:ascii="Times New Roman" w:eastAsia="Times New Roman" w:hAnsi="Times New Roman" w:cs="Times New Roman"/>
          <w:sz w:val="24"/>
          <w:szCs w:val="20"/>
          <w:lang w:eastAsia="ar-SA"/>
        </w:rPr>
        <w:t xml:space="preserve">.  Solution-saving occurs when </w:t>
      </w:r>
      <m:oMath>
        <m:sSub>
          <m:sSubPr>
            <m:ctrlPr>
              <w:rPr>
                <w:rFonts w:ascii="Cambria Math" w:eastAsia="Times New Roman" w:hAnsi="Cambria Math" w:cs="Times New Roman"/>
                <w:sz w:val="24"/>
                <w:szCs w:val="20"/>
                <w:lang w:eastAsia="ar-SA"/>
              </w:rPr>
            </m:ctrlPr>
          </m:sSubPr>
          <m:e>
            <m:r>
              <w:rPr>
                <w:rFonts w:ascii="Cambria Math" w:eastAsia="Times New Roman" w:hAnsi="Cambria Math" w:cs="Times New Roman"/>
                <w:sz w:val="24"/>
                <w:szCs w:val="20"/>
                <w:lang w:eastAsia="ar-SA"/>
              </w:rPr>
              <m:t>β</m:t>
            </m:r>
          </m:e>
          <m:sub>
            <m:r>
              <w:rPr>
                <w:rFonts w:ascii="Cambria Math" w:eastAsia="Times New Roman" w:hAnsi="Cambria Math" w:cs="Times New Roman"/>
                <w:sz w:val="24"/>
                <w:szCs w:val="20"/>
                <w:lang w:eastAsia="ar-SA"/>
              </w:rPr>
              <m:t>l</m:t>
            </m:r>
          </m:sub>
        </m:sSub>
        <m:r>
          <w:rPr>
            <w:rFonts w:ascii="Cambria Math" w:eastAsia="Times New Roman" w:hAnsi="Cambria Math" w:cs="Times New Roman"/>
            <w:sz w:val="24"/>
            <w:szCs w:val="20"/>
            <w:lang w:eastAsia="ar-SA"/>
          </w:rPr>
          <m:t xml:space="preserve">=0 </m:t>
        </m:r>
      </m:oMath>
      <w:r w:rsidRPr="0049050F">
        <w:rPr>
          <w:rFonts w:ascii="Times New Roman" w:eastAsia="Times New Roman" w:hAnsi="Times New Roman" w:cs="Times New Roman"/>
          <w:sz w:val="24"/>
          <w:szCs w:val="20"/>
          <w:lang w:eastAsia="ar-SA"/>
        </w:rPr>
        <w:t xml:space="preserve">for </w:t>
      </w:r>
      <m:oMath>
        <m:r>
          <w:rPr>
            <w:rFonts w:ascii="Cambria Math" w:eastAsia="Times New Roman" w:hAnsi="Cambria Math" w:cs="Times New Roman"/>
            <w:sz w:val="24"/>
            <w:szCs w:val="20"/>
            <w:lang w:eastAsia="ar-SA"/>
          </w:rPr>
          <m:t>m≤l≤2</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N</m:t>
            </m:r>
          </m:e>
          <m:sub>
            <m:r>
              <w:rPr>
                <w:rFonts w:ascii="Cambria Math" w:eastAsia="Times New Roman" w:hAnsi="Cambria Math" w:cs="Times New Roman"/>
                <w:sz w:val="24"/>
                <w:szCs w:val="20"/>
                <w:lang w:eastAsia="ar-SA"/>
              </w:rPr>
              <m:t>d</m:t>
            </m:r>
          </m:sub>
        </m:sSub>
        <m:r>
          <w:rPr>
            <w:rFonts w:ascii="Cambria Math" w:eastAsia="Times New Roman" w:hAnsi="Cambria Math" w:cs="Times New Roman"/>
            <w:sz w:val="24"/>
            <w:szCs w:val="20"/>
            <w:lang w:eastAsia="ar-SA"/>
          </w:rPr>
          <m:t xml:space="preserve">-1 </m:t>
        </m:r>
      </m:oMath>
      <w:r w:rsidRPr="0049050F">
        <w:rPr>
          <w:rFonts w:ascii="Times New Roman" w:eastAsia="Times New Roman" w:hAnsi="Times New Roman" w:cs="Times New Roman"/>
          <w:sz w:val="24"/>
          <w:szCs w:val="20"/>
          <w:lang w:eastAsia="ar-SA"/>
        </w:rPr>
        <w:t xml:space="preserve">there is then no scattering for Fourier component </w:t>
      </w:r>
      <m:oMath>
        <m:r>
          <w:rPr>
            <w:rFonts w:ascii="Cambria Math" w:eastAsia="Times New Roman" w:hAnsi="Cambria Math" w:cs="Times New Roman"/>
            <w:sz w:val="24"/>
            <w:szCs w:val="20"/>
            <w:lang w:eastAsia="ar-SA"/>
          </w:rPr>
          <m:t>m</m:t>
        </m:r>
      </m:oMath>
      <w:r w:rsidRPr="0049050F">
        <w:rPr>
          <w:rFonts w:ascii="Times New Roman" w:eastAsia="Times New Roman" w:hAnsi="Times New Roman" w:cs="Times New Roman"/>
          <w:i/>
          <w:sz w:val="24"/>
          <w:szCs w:val="20"/>
          <w:lang w:eastAsia="ar-SA"/>
        </w:rPr>
        <w:t xml:space="preserve"> </w:t>
      </w:r>
      <w:r w:rsidRPr="0049050F">
        <w:rPr>
          <w:rFonts w:ascii="Times New Roman" w:eastAsia="Times New Roman" w:hAnsi="Times New Roman" w:cs="Times New Roman"/>
          <w:sz w:val="24"/>
          <w:szCs w:val="20"/>
          <w:lang w:eastAsia="ar-SA"/>
        </w:rPr>
        <w:t>and higher.</w:t>
      </w:r>
    </w:p>
    <w:p w14:paraId="3D3A6B3B" w14:textId="77777777" w:rsidR="0049050F" w:rsidRPr="0049050F" w:rsidRDefault="0049050F" w:rsidP="0049050F">
      <w:pPr>
        <w:suppressAutoHyphens/>
        <w:spacing w:after="12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 xml:space="preserve">The solution-saving ansatz is standard in VLIDORT (versions 2.4 onwards) and LIDORT (version 3.5 and later). </w:t>
      </w:r>
    </w:p>
    <w:p w14:paraId="05309D77" w14:textId="77777777" w:rsidR="0049050F" w:rsidRPr="0049050F" w:rsidRDefault="0049050F" w:rsidP="0049050F">
      <w:pPr>
        <w:suppressAutoHyphens/>
        <w:spacing w:after="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 xml:space="preserve">A companion to solution-saving is “boundary value problem (BVP) telescoping”.  Whereas solution-saving focuses on saving computation time by avoiding unnecessarily re-computing solutions of the RTE, BVP-telescoping focuses on saving computation time related to solving the overall RTE boundary value problem. For </w:t>
      </w:r>
      <w:proofErr w:type="gramStart"/>
      <w:r w:rsidRPr="0049050F">
        <w:rPr>
          <w:rFonts w:ascii="Times New Roman" w:eastAsia="Times New Roman" w:hAnsi="Times New Roman" w:cs="Times New Roman"/>
          <w:sz w:val="24"/>
          <w:szCs w:val="20"/>
          <w:lang w:eastAsia="ar-SA"/>
        </w:rPr>
        <w:t>example</w:t>
      </w:r>
      <w:proofErr w:type="gramEnd"/>
      <w:r w:rsidRPr="0049050F">
        <w:rPr>
          <w:rFonts w:ascii="Times New Roman" w:eastAsia="Times New Roman" w:hAnsi="Times New Roman" w:cs="Times New Roman"/>
          <w:sz w:val="24"/>
          <w:szCs w:val="20"/>
          <w:lang w:eastAsia="ar-SA"/>
        </w:rPr>
        <w:t xml:space="preserve"> in a mostly Rayleigh atmosphere with a small number contiguous cloud layers, solution-saving for Fourier </w:t>
      </w:r>
      <m:oMath>
        <m:r>
          <w:rPr>
            <w:rFonts w:ascii="Cambria Math" w:eastAsia="Times New Roman" w:hAnsi="Cambria Math" w:cs="Times New Roman"/>
            <w:sz w:val="24"/>
            <w:szCs w:val="20"/>
            <w:lang w:eastAsia="ar-SA"/>
          </w:rPr>
          <m:t>m&gt;2</m:t>
        </m:r>
      </m:oMath>
      <w:r w:rsidRPr="0049050F">
        <w:rPr>
          <w:rFonts w:ascii="Times New Roman" w:eastAsia="Times New Roman" w:hAnsi="Times New Roman" w:cs="Times New Roman"/>
          <w:sz w:val="24"/>
          <w:szCs w:val="20"/>
          <w:lang w:eastAsia="ar-SA"/>
        </w:rPr>
        <w:t xml:space="preserve"> allows us to develop a reduced or “telescoped” boundary value problem just for the few cloud-filled layers that are still scattering; once solved, BVP constants for other layers can be found through transmittance. A mathematical description of BVP-telescoping is given in the Adjunct </w:t>
      </w:r>
      <w:r w:rsidRPr="0049050F">
        <w:rPr>
          <w:rFonts w:ascii="Times New Roman" w:eastAsia="Times New Roman" w:hAnsi="Times New Roman" w:cs="Times New Roman"/>
          <w:sz w:val="24"/>
          <w:szCs w:val="20"/>
          <w:lang w:eastAsia="ar-SA"/>
        </w:rPr>
        <w:lastRenderedPageBreak/>
        <w:t>of this User Guide.  BVP-telescoping was introduced to VLIDORT and LIDORT at the same time as the solution-saving option.</w:t>
      </w:r>
    </w:p>
    <w:p w14:paraId="35158857" w14:textId="77777777" w:rsidR="0049050F" w:rsidRPr="0049050F" w:rsidRDefault="0049050F" w:rsidP="0049050F">
      <w:pPr>
        <w:keepNext/>
        <w:suppressAutoHyphens/>
        <w:spacing w:before="240" w:after="240" w:line="240" w:lineRule="auto"/>
        <w:outlineLvl w:val="2"/>
        <w:rPr>
          <w:rFonts w:ascii="Times New Roman" w:eastAsia="Times New Roman" w:hAnsi="Times New Roman" w:cs="Times New Roman"/>
          <w:bCs/>
          <w:i/>
          <w:iCs/>
          <w:sz w:val="28"/>
          <w:szCs w:val="20"/>
          <w:lang w:eastAsia="ar-SA"/>
        </w:rPr>
      </w:pPr>
      <w:bookmarkStart w:id="94" w:name="_Toc339432230"/>
      <w:bookmarkStart w:id="95" w:name="_Toc534974690"/>
      <w:bookmarkStart w:id="96" w:name="_Toc73510394"/>
      <w:r w:rsidRPr="0049050F">
        <w:rPr>
          <w:rFonts w:ascii="Times New Roman" w:eastAsia="Times New Roman" w:hAnsi="Times New Roman" w:cs="Times New Roman"/>
          <w:bCs/>
          <w:i/>
          <w:iCs/>
          <w:sz w:val="28"/>
          <w:szCs w:val="20"/>
          <w:lang w:eastAsia="ar-SA"/>
        </w:rPr>
        <w:t>2.4.4 Convergence with exact single scatter and direct-bounce contributions</w:t>
      </w:r>
      <w:bookmarkEnd w:id="94"/>
      <w:bookmarkEnd w:id="95"/>
      <w:bookmarkEnd w:id="96"/>
    </w:p>
    <w:p w14:paraId="161C4E98" w14:textId="77777777" w:rsidR="0049050F" w:rsidRPr="0049050F" w:rsidRDefault="0049050F" w:rsidP="0049050F">
      <w:pPr>
        <w:suppressAutoHyphens/>
        <w:spacing w:after="12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The Nakajima-Tanaka TMS correction [</w:t>
      </w:r>
      <w:r w:rsidRPr="0049050F">
        <w:rPr>
          <w:rFonts w:ascii="Times New Roman" w:eastAsia="Times New Roman" w:hAnsi="Times New Roman" w:cs="Times New Roman"/>
          <w:i/>
          <w:sz w:val="24"/>
          <w:szCs w:val="20"/>
          <w:lang w:eastAsia="ar-SA"/>
        </w:rPr>
        <w:t>Nakajima and Tanaka</w:t>
      </w:r>
      <w:r w:rsidRPr="0049050F">
        <w:rPr>
          <w:rFonts w:ascii="Times New Roman" w:eastAsia="Times New Roman" w:hAnsi="Times New Roman" w:cs="Times New Roman"/>
          <w:sz w:val="24"/>
          <w:szCs w:val="20"/>
          <w:lang w:eastAsia="ar-SA"/>
        </w:rPr>
        <w:t xml:space="preserve">, 1988] has been a feature of LIDORT and VLIDORT from the outset. In essence, the correction involves an accurate or “exact” calculation of the single scatter (SS) contribution using the full phase function or scattering matrix (not the reduced forms arising from delta-M scaling). The full scattering quantities may be calculated from non-truncated general spherical function expansions, or they may be determined explicitly (Rayleigh) or arise directly from electromagnetic scattering code output. The correction will use scaled optical thickness values if delta-M scaling has been applied in the main RTE computations for multiple scattering (MS); </w:t>
      </w:r>
      <w:proofErr w:type="gramStart"/>
      <w:r w:rsidRPr="0049050F">
        <w:rPr>
          <w:rFonts w:ascii="Times New Roman" w:eastAsia="Times New Roman" w:hAnsi="Times New Roman" w:cs="Times New Roman"/>
          <w:sz w:val="24"/>
          <w:szCs w:val="20"/>
          <w:lang w:eastAsia="ar-SA"/>
        </w:rPr>
        <w:t>however</w:t>
      </w:r>
      <w:proofErr w:type="gramEnd"/>
      <w:r w:rsidRPr="0049050F">
        <w:rPr>
          <w:rFonts w:ascii="Times New Roman" w:eastAsia="Times New Roman" w:hAnsi="Times New Roman" w:cs="Times New Roman"/>
          <w:sz w:val="24"/>
          <w:szCs w:val="20"/>
          <w:lang w:eastAsia="ar-SA"/>
        </w:rPr>
        <w:t xml:space="preserve"> the single scattering albedo values are not scaled.</w:t>
      </w:r>
    </w:p>
    <w:p w14:paraId="56FFE0A7" w14:textId="77777777" w:rsidR="0049050F" w:rsidRPr="0049050F" w:rsidRDefault="0049050F" w:rsidP="0049050F">
      <w:pPr>
        <w:suppressAutoHyphens/>
        <w:spacing w:after="12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 xml:space="preserve">In the DISORT code, TMS is implemented by first taking away the truncated SS term </w:t>
      </w:r>
      <m:oMath>
        <m:sSub>
          <m:sSubPr>
            <m:ctrlPr>
              <w:rPr>
                <w:rFonts w:ascii="Cambria Math" w:eastAsia="Times New Roman" w:hAnsi="Cambria Math" w:cs="Times New Roman"/>
                <w:b/>
                <w:sz w:val="24"/>
                <w:szCs w:val="20"/>
                <w:lang w:eastAsia="ar-SA"/>
              </w:rPr>
            </m:ctrlPr>
          </m:sSubPr>
          <m:e>
            <m:r>
              <m:rPr>
                <m:sty m:val="b"/>
              </m:rPr>
              <w:rPr>
                <w:rFonts w:ascii="Cambria Math" w:eastAsia="Times New Roman" w:hAnsi="Cambria Math" w:cs="Times New Roman"/>
                <w:sz w:val="24"/>
                <w:szCs w:val="20"/>
                <w:lang w:eastAsia="ar-SA"/>
              </w:rPr>
              <m:t>I</m:t>
            </m:r>
          </m:e>
          <m:sub>
            <m:r>
              <m:rPr>
                <m:sty m:val="p"/>
              </m:rPr>
              <w:rPr>
                <w:rFonts w:ascii="Cambria Math" w:eastAsia="Times New Roman" w:hAnsi="Cambria Math" w:cs="Times New Roman"/>
                <w:sz w:val="24"/>
                <w:szCs w:val="20"/>
                <w:lang w:eastAsia="ar-SA"/>
              </w:rPr>
              <m:t>SSTrunc</m:t>
            </m:r>
          </m:sub>
        </m:sSub>
      </m:oMath>
      <w:r w:rsidRPr="0049050F">
        <w:rPr>
          <w:rFonts w:ascii="Times New Roman" w:eastAsia="Times New Roman" w:hAnsi="Times New Roman" w:cs="Times New Roman"/>
          <w:sz w:val="24"/>
          <w:szCs w:val="20"/>
          <w:lang w:eastAsia="ar-SA"/>
        </w:rPr>
        <w:t xml:space="preserve"> from the already-computed overall field (SS+MS</w:t>
      </w:r>
      <w:proofErr w:type="gramStart"/>
      <w:r w:rsidRPr="0049050F">
        <w:rPr>
          <w:rFonts w:ascii="Times New Roman" w:eastAsia="Times New Roman" w:hAnsi="Times New Roman" w:cs="Times New Roman"/>
          <w:sz w:val="24"/>
          <w:szCs w:val="20"/>
          <w:lang w:eastAsia="ar-SA"/>
        </w:rPr>
        <w:t>), and</w:t>
      </w:r>
      <w:proofErr w:type="gramEnd"/>
      <w:r w:rsidRPr="0049050F">
        <w:rPr>
          <w:rFonts w:ascii="Times New Roman" w:eastAsia="Times New Roman" w:hAnsi="Times New Roman" w:cs="Times New Roman"/>
          <w:sz w:val="24"/>
          <w:szCs w:val="20"/>
          <w:lang w:eastAsia="ar-SA"/>
        </w:rPr>
        <w:t xml:space="preserve"> replacing it with the exact term: </w:t>
      </w:r>
      <m:oMath>
        <m:sSup>
          <m:sSupPr>
            <m:ctrlPr>
              <w:rPr>
                <w:rFonts w:ascii="Cambria Math" w:eastAsia="Times New Roman" w:hAnsi="Cambria Math" w:cs="Times New Roman"/>
                <w:b/>
                <w:sz w:val="24"/>
                <w:szCs w:val="20"/>
                <w:lang w:eastAsia="ar-SA"/>
              </w:rPr>
            </m:ctrlPr>
          </m:sSupPr>
          <m:e>
            <m:r>
              <m:rPr>
                <m:sty m:val="b"/>
              </m:rPr>
              <w:rPr>
                <w:rFonts w:ascii="Cambria Math" w:eastAsia="Times New Roman" w:hAnsi="Cambria Math" w:cs="Times New Roman"/>
                <w:sz w:val="24"/>
                <w:szCs w:val="20"/>
                <w:lang w:eastAsia="ar-SA"/>
              </w:rPr>
              <m:t>I</m:t>
            </m:r>
          </m:e>
          <m:sup>
            <m:r>
              <m:rPr>
                <m:sty m:val="bi"/>
              </m:rPr>
              <w:rPr>
                <w:rFonts w:ascii="Cambria Math" w:eastAsia="Times New Roman" w:hAnsi="Cambria Math" w:cs="Times New Roman"/>
                <w:sz w:val="24"/>
                <w:szCs w:val="20"/>
                <w:lang w:eastAsia="ar-SA"/>
              </w:rPr>
              <m:t>'</m:t>
            </m:r>
          </m:sup>
        </m:sSup>
        <m:r>
          <m:rPr>
            <m:sty m:val="b"/>
          </m:rPr>
          <w:rPr>
            <w:rFonts w:ascii="Cambria Math" w:eastAsia="Times New Roman" w:hAnsi="Cambria Math" w:cs="Times New Roman"/>
            <w:sz w:val="24"/>
            <w:szCs w:val="20"/>
            <w:lang w:eastAsia="ar-SA"/>
          </w:rPr>
          <m:t>=I+</m:t>
        </m:r>
        <m:sSub>
          <m:sSubPr>
            <m:ctrlPr>
              <w:rPr>
                <w:rFonts w:ascii="Cambria Math" w:eastAsia="Times New Roman" w:hAnsi="Cambria Math" w:cs="Times New Roman"/>
                <w:b/>
                <w:sz w:val="24"/>
                <w:szCs w:val="20"/>
                <w:lang w:eastAsia="ar-SA"/>
              </w:rPr>
            </m:ctrlPr>
          </m:sSubPr>
          <m:e>
            <m:r>
              <m:rPr>
                <m:sty m:val="b"/>
              </m:rPr>
              <w:rPr>
                <w:rFonts w:ascii="Cambria Math" w:eastAsia="Times New Roman" w:hAnsi="Cambria Math" w:cs="Times New Roman"/>
                <w:sz w:val="24"/>
                <w:szCs w:val="20"/>
                <w:lang w:eastAsia="ar-SA"/>
              </w:rPr>
              <m:t>I</m:t>
            </m:r>
          </m:e>
          <m:sub>
            <m:r>
              <m:rPr>
                <m:sty m:val="p"/>
              </m:rPr>
              <w:rPr>
                <w:rFonts w:ascii="Cambria Math" w:eastAsia="Times New Roman" w:hAnsi="Cambria Math" w:cs="Times New Roman"/>
                <w:sz w:val="24"/>
                <w:szCs w:val="20"/>
                <w:lang w:eastAsia="ar-SA"/>
              </w:rPr>
              <m:t>SSExact</m:t>
            </m:r>
          </m:sub>
        </m:sSub>
        <m:r>
          <m:rPr>
            <m:sty m:val="b"/>
          </m:rPr>
          <w:rPr>
            <w:rFonts w:ascii="Cambria Math" w:eastAsia="Times New Roman" w:hAnsi="Cambria Math" w:cs="Times New Roman"/>
            <w:sz w:val="24"/>
            <w:szCs w:val="20"/>
            <w:lang w:eastAsia="ar-SA"/>
          </w:rPr>
          <m:t>-</m:t>
        </m:r>
        <m:sSub>
          <m:sSubPr>
            <m:ctrlPr>
              <w:rPr>
                <w:rFonts w:ascii="Cambria Math" w:eastAsia="Times New Roman" w:hAnsi="Cambria Math" w:cs="Times New Roman"/>
                <w:b/>
                <w:sz w:val="24"/>
                <w:szCs w:val="20"/>
                <w:lang w:eastAsia="ar-SA"/>
              </w:rPr>
            </m:ctrlPr>
          </m:sSubPr>
          <m:e>
            <m:r>
              <m:rPr>
                <m:sty m:val="b"/>
              </m:rPr>
              <w:rPr>
                <w:rFonts w:ascii="Cambria Math" w:eastAsia="Times New Roman" w:hAnsi="Cambria Math" w:cs="Times New Roman"/>
                <w:sz w:val="24"/>
                <w:szCs w:val="20"/>
                <w:lang w:eastAsia="ar-SA"/>
              </w:rPr>
              <m:t>I</m:t>
            </m:r>
          </m:e>
          <m:sub>
            <m:r>
              <m:rPr>
                <m:sty m:val="p"/>
              </m:rPr>
              <w:rPr>
                <w:rFonts w:ascii="Cambria Math" w:eastAsia="Times New Roman" w:hAnsi="Cambria Math" w:cs="Times New Roman"/>
                <w:sz w:val="24"/>
                <w:szCs w:val="20"/>
                <w:lang w:eastAsia="ar-SA"/>
              </w:rPr>
              <m:t>SSTrunc</m:t>
            </m:r>
          </m:sub>
        </m:sSub>
      </m:oMath>
      <w:r w:rsidRPr="0049050F">
        <w:rPr>
          <w:rFonts w:ascii="Times New Roman" w:eastAsia="Times New Roman" w:hAnsi="Times New Roman" w:cs="Times New Roman"/>
          <w:sz w:val="24"/>
          <w:szCs w:val="20"/>
          <w:lang w:eastAsia="ar-SA"/>
        </w:rPr>
        <w:t xml:space="preserve">; Fourier convergence is applied to the original computation for </w:t>
      </w:r>
      <m:oMath>
        <m:r>
          <m:rPr>
            <m:sty m:val="b"/>
          </m:rPr>
          <w:rPr>
            <w:rFonts w:ascii="Cambria Math" w:eastAsia="Times New Roman" w:hAnsi="Cambria Math" w:cs="Times New Roman"/>
            <w:sz w:val="24"/>
            <w:szCs w:val="20"/>
            <w:lang w:eastAsia="ar-SA"/>
          </w:rPr>
          <m:t>I</m:t>
        </m:r>
      </m:oMath>
      <w:r w:rsidRPr="0049050F">
        <w:rPr>
          <w:rFonts w:ascii="Times New Roman" w:eastAsia="Times New Roman" w:hAnsi="Times New Roman" w:cs="Times New Roman"/>
          <w:sz w:val="24"/>
          <w:szCs w:val="20"/>
          <w:lang w:eastAsia="ar-SA"/>
        </w:rPr>
        <w:t xml:space="preserve">. In VLIDORT, the SS term </w:t>
      </w:r>
      <m:oMath>
        <m:sSub>
          <m:sSubPr>
            <m:ctrlPr>
              <w:rPr>
                <w:rFonts w:ascii="Cambria Math" w:eastAsia="Times New Roman" w:hAnsi="Cambria Math" w:cs="Times New Roman"/>
                <w:b/>
                <w:sz w:val="24"/>
                <w:szCs w:val="20"/>
                <w:lang w:eastAsia="ar-SA"/>
              </w:rPr>
            </m:ctrlPr>
          </m:sSubPr>
          <m:e>
            <m:r>
              <m:rPr>
                <m:sty m:val="b"/>
              </m:rPr>
              <w:rPr>
                <w:rFonts w:ascii="Cambria Math" w:eastAsia="Times New Roman" w:hAnsi="Cambria Math" w:cs="Times New Roman"/>
                <w:sz w:val="24"/>
                <w:szCs w:val="20"/>
                <w:lang w:eastAsia="ar-SA"/>
              </w:rPr>
              <m:t>I</m:t>
            </m:r>
          </m:e>
          <m:sub>
            <m:r>
              <m:rPr>
                <m:sty m:val="p"/>
              </m:rPr>
              <w:rPr>
                <w:rFonts w:ascii="Cambria Math" w:eastAsia="Times New Roman" w:hAnsi="Cambria Math" w:cs="Times New Roman"/>
                <w:sz w:val="24"/>
                <w:szCs w:val="20"/>
                <w:lang w:eastAsia="ar-SA"/>
              </w:rPr>
              <m:t>SSTrunc</m:t>
            </m:r>
          </m:sub>
        </m:sSub>
      </m:oMath>
      <w:r w:rsidRPr="0049050F">
        <w:rPr>
          <w:rFonts w:ascii="Times New Roman" w:eastAsia="Times New Roman" w:hAnsi="Times New Roman" w:cs="Times New Roman"/>
          <w:b/>
          <w:sz w:val="24"/>
          <w:szCs w:val="20"/>
          <w:lang w:eastAsia="ar-SA"/>
        </w:rPr>
        <w:t xml:space="preserve"> </w:t>
      </w:r>
      <w:r w:rsidRPr="0049050F">
        <w:rPr>
          <w:rFonts w:ascii="Times New Roman" w:eastAsia="Times New Roman" w:hAnsi="Times New Roman" w:cs="Times New Roman"/>
          <w:sz w:val="24"/>
          <w:szCs w:val="20"/>
          <w:lang w:eastAsia="ar-SA"/>
        </w:rPr>
        <w:t xml:space="preserve">is simply omitted from the start, with only the diffuse field being computed: </w:t>
      </w:r>
      <m:oMath>
        <m:sSup>
          <m:sSupPr>
            <m:ctrlPr>
              <w:rPr>
                <w:rFonts w:ascii="Cambria Math" w:eastAsia="Times New Roman" w:hAnsi="Cambria Math" w:cs="Times New Roman"/>
                <w:b/>
                <w:sz w:val="24"/>
                <w:szCs w:val="20"/>
                <w:lang w:eastAsia="ar-SA"/>
              </w:rPr>
            </m:ctrlPr>
          </m:sSupPr>
          <m:e>
            <m:r>
              <m:rPr>
                <m:sty m:val="b"/>
              </m:rPr>
              <w:rPr>
                <w:rFonts w:ascii="Cambria Math" w:eastAsia="Times New Roman" w:hAnsi="Cambria Math" w:cs="Times New Roman"/>
                <w:sz w:val="24"/>
                <w:szCs w:val="20"/>
                <w:lang w:eastAsia="ar-SA"/>
              </w:rPr>
              <m:t>I</m:t>
            </m:r>
          </m:e>
          <m:sup>
            <m:r>
              <m:rPr>
                <m:sty m:val="bi"/>
              </m:rPr>
              <w:rPr>
                <w:rFonts w:ascii="Cambria Math" w:eastAsia="Times New Roman" w:hAnsi="Cambria Math" w:cs="Times New Roman"/>
                <w:sz w:val="24"/>
                <w:szCs w:val="20"/>
                <w:lang w:eastAsia="ar-SA"/>
              </w:rPr>
              <m:t>'</m:t>
            </m:r>
          </m:sup>
        </m:sSup>
        <m:r>
          <m:rPr>
            <m:sty m:val="b"/>
          </m:rPr>
          <w:rPr>
            <w:rFonts w:ascii="Cambria Math" w:eastAsia="Times New Roman" w:hAnsi="Cambria Math" w:cs="Times New Roman"/>
            <w:sz w:val="24"/>
            <w:szCs w:val="20"/>
            <w:lang w:eastAsia="ar-SA"/>
          </w:rPr>
          <m:t>=</m:t>
        </m:r>
        <m:sSub>
          <m:sSubPr>
            <m:ctrlPr>
              <w:rPr>
                <w:rFonts w:ascii="Cambria Math" w:eastAsia="Times New Roman" w:hAnsi="Cambria Math" w:cs="Times New Roman"/>
                <w:b/>
                <w:sz w:val="24"/>
                <w:szCs w:val="20"/>
                <w:lang w:eastAsia="ar-SA"/>
              </w:rPr>
            </m:ctrlPr>
          </m:sSubPr>
          <m:e>
            <m:r>
              <m:rPr>
                <m:sty m:val="b"/>
              </m:rPr>
              <w:rPr>
                <w:rFonts w:ascii="Cambria Math" w:eastAsia="Times New Roman" w:hAnsi="Cambria Math" w:cs="Times New Roman"/>
                <w:sz w:val="24"/>
                <w:szCs w:val="20"/>
                <w:lang w:eastAsia="ar-SA"/>
              </w:rPr>
              <m:t>I</m:t>
            </m:r>
          </m:e>
          <m:sub>
            <m:r>
              <m:rPr>
                <m:sty m:val="p"/>
              </m:rPr>
              <w:rPr>
                <w:rFonts w:ascii="Cambria Math" w:eastAsia="Times New Roman" w:hAnsi="Cambria Math" w:cs="Times New Roman"/>
                <w:sz w:val="24"/>
                <w:szCs w:val="20"/>
                <w:lang w:eastAsia="ar-SA"/>
              </w:rPr>
              <m:t>MS</m:t>
            </m:r>
          </m:sub>
        </m:sSub>
        <m:r>
          <m:rPr>
            <m:sty m:val="b"/>
          </m:rPr>
          <w:rPr>
            <w:rFonts w:ascii="Cambria Math" w:eastAsia="Times New Roman" w:hAnsi="Cambria Math" w:cs="Times New Roman"/>
            <w:sz w:val="24"/>
            <w:szCs w:val="20"/>
            <w:lang w:eastAsia="ar-SA"/>
          </w:rPr>
          <m:t>+</m:t>
        </m:r>
        <m:sSub>
          <m:sSubPr>
            <m:ctrlPr>
              <w:rPr>
                <w:rFonts w:ascii="Cambria Math" w:eastAsia="Times New Roman" w:hAnsi="Cambria Math" w:cs="Times New Roman"/>
                <w:b/>
                <w:sz w:val="24"/>
                <w:szCs w:val="20"/>
                <w:lang w:eastAsia="ar-SA"/>
              </w:rPr>
            </m:ctrlPr>
          </m:sSubPr>
          <m:e>
            <m:r>
              <m:rPr>
                <m:sty m:val="b"/>
              </m:rPr>
              <w:rPr>
                <w:rFonts w:ascii="Cambria Math" w:eastAsia="Times New Roman" w:hAnsi="Cambria Math" w:cs="Times New Roman"/>
                <w:sz w:val="24"/>
                <w:szCs w:val="20"/>
                <w:lang w:eastAsia="ar-SA"/>
              </w:rPr>
              <m:t>I</m:t>
            </m:r>
          </m:e>
          <m:sub>
            <m:r>
              <m:rPr>
                <m:sty m:val="p"/>
              </m:rPr>
              <w:rPr>
                <w:rFonts w:ascii="Cambria Math" w:eastAsia="Times New Roman" w:hAnsi="Cambria Math" w:cs="Times New Roman"/>
                <w:sz w:val="24"/>
                <w:szCs w:val="20"/>
                <w:lang w:eastAsia="ar-SA"/>
              </w:rPr>
              <m:t>SSExact</m:t>
            </m:r>
          </m:sub>
        </m:sSub>
      </m:oMath>
      <w:r w:rsidRPr="0049050F">
        <w:rPr>
          <w:rFonts w:ascii="Times New Roman" w:eastAsia="Times New Roman" w:hAnsi="Times New Roman" w:cs="Times New Roman"/>
          <w:sz w:val="24"/>
          <w:szCs w:val="20"/>
          <w:lang w:eastAsia="ar-SA"/>
        </w:rPr>
        <w:t xml:space="preserve">, with Fourier convergence applied only to </w:t>
      </w:r>
      <m:oMath>
        <m:sSub>
          <m:sSubPr>
            <m:ctrlPr>
              <w:rPr>
                <w:rFonts w:ascii="Cambria Math" w:eastAsia="Times New Roman" w:hAnsi="Cambria Math" w:cs="Times New Roman"/>
                <w:b/>
                <w:sz w:val="24"/>
                <w:szCs w:val="20"/>
                <w:lang w:eastAsia="ar-SA"/>
              </w:rPr>
            </m:ctrlPr>
          </m:sSubPr>
          <m:e>
            <m:r>
              <m:rPr>
                <m:sty m:val="b"/>
              </m:rPr>
              <w:rPr>
                <w:rFonts w:ascii="Cambria Math" w:eastAsia="Times New Roman" w:hAnsi="Cambria Math" w:cs="Times New Roman"/>
                <w:sz w:val="24"/>
                <w:szCs w:val="20"/>
                <w:lang w:eastAsia="ar-SA"/>
              </w:rPr>
              <m:t>I</m:t>
            </m:r>
          </m:e>
          <m:sub>
            <m:r>
              <m:rPr>
                <m:sty m:val="p"/>
              </m:rPr>
              <w:rPr>
                <w:rFonts w:ascii="Cambria Math" w:eastAsia="Times New Roman" w:hAnsi="Cambria Math" w:cs="Times New Roman"/>
                <w:sz w:val="24"/>
                <w:szCs w:val="20"/>
                <w:lang w:eastAsia="ar-SA"/>
              </w:rPr>
              <m:t>MS</m:t>
            </m:r>
          </m:sub>
        </m:sSub>
      </m:oMath>
      <w:r w:rsidRPr="0049050F">
        <w:rPr>
          <w:rFonts w:ascii="Times New Roman" w:eastAsia="Times New Roman" w:hAnsi="Times New Roman" w:cs="Times New Roman"/>
          <w:sz w:val="24"/>
          <w:szCs w:val="20"/>
          <w:lang w:eastAsia="ar-SA"/>
        </w:rPr>
        <w:t>. Convergence is faster with the smoother and less peaked diffuse field, and the number of separate Fourier terms can be reduced by up to a third in this manner.</w:t>
      </w:r>
    </w:p>
    <w:p w14:paraId="315A52CA" w14:textId="77777777" w:rsidR="0049050F" w:rsidRPr="0049050F" w:rsidRDefault="0049050F" w:rsidP="0049050F">
      <w:pPr>
        <w:suppressAutoHyphens/>
        <w:spacing w:after="12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 xml:space="preserve">In earlier versions of VLIDORT, the converged diffuse field was established first, with the TMS exact scatter term applied afterwards as a correction. </w:t>
      </w:r>
      <w:proofErr w:type="gramStart"/>
      <w:r w:rsidRPr="0049050F">
        <w:rPr>
          <w:rFonts w:ascii="Times New Roman" w:eastAsia="Times New Roman" w:hAnsi="Times New Roman" w:cs="Times New Roman"/>
          <w:sz w:val="24"/>
          <w:szCs w:val="20"/>
          <w:lang w:eastAsia="ar-SA"/>
        </w:rPr>
        <w:t>Following discussions with Mick Christi, it</w:t>
      </w:r>
      <w:proofErr w:type="gramEnd"/>
      <w:r w:rsidRPr="0049050F">
        <w:rPr>
          <w:rFonts w:ascii="Times New Roman" w:eastAsia="Times New Roman" w:hAnsi="Times New Roman" w:cs="Times New Roman"/>
          <w:sz w:val="24"/>
          <w:szCs w:val="20"/>
          <w:lang w:eastAsia="ar-SA"/>
        </w:rPr>
        <w:t xml:space="preserve"> is apparent that an improvement in Fourier convergence can be obtained by first applying the TMS correction </w:t>
      </w:r>
      <m:oMath>
        <m:sSub>
          <m:sSubPr>
            <m:ctrlPr>
              <w:rPr>
                <w:rFonts w:ascii="Cambria Math" w:eastAsia="Times New Roman" w:hAnsi="Cambria Math" w:cs="Times New Roman"/>
                <w:b/>
                <w:sz w:val="24"/>
                <w:szCs w:val="20"/>
                <w:lang w:eastAsia="ar-SA"/>
              </w:rPr>
            </m:ctrlPr>
          </m:sSubPr>
          <m:e>
            <m:r>
              <m:rPr>
                <m:sty m:val="b"/>
              </m:rPr>
              <w:rPr>
                <w:rFonts w:ascii="Cambria Math" w:eastAsia="Times New Roman" w:hAnsi="Cambria Math" w:cs="Times New Roman"/>
                <w:sz w:val="24"/>
                <w:szCs w:val="20"/>
                <w:lang w:eastAsia="ar-SA"/>
              </w:rPr>
              <m:t>I</m:t>
            </m:r>
          </m:e>
          <m:sub>
            <m:r>
              <m:rPr>
                <m:sty m:val="p"/>
              </m:rPr>
              <w:rPr>
                <w:rFonts w:ascii="Cambria Math" w:eastAsia="Times New Roman" w:hAnsi="Cambria Math" w:cs="Times New Roman"/>
                <w:sz w:val="24"/>
                <w:szCs w:val="20"/>
                <w:lang w:eastAsia="ar-SA"/>
              </w:rPr>
              <m:t>SSExact</m:t>
            </m:r>
          </m:sub>
        </m:sSub>
      </m:oMath>
      <w:r w:rsidRPr="0049050F">
        <w:rPr>
          <w:rFonts w:ascii="Times New Roman" w:eastAsia="Times New Roman" w:hAnsi="Times New Roman" w:cs="Times New Roman"/>
          <w:b/>
          <w:sz w:val="24"/>
          <w:szCs w:val="20"/>
          <w:lang w:eastAsia="ar-SA"/>
        </w:rPr>
        <w:t xml:space="preserve"> </w:t>
      </w:r>
      <w:r w:rsidRPr="0049050F">
        <w:rPr>
          <w:rFonts w:ascii="Times New Roman" w:eastAsia="Times New Roman" w:hAnsi="Times New Roman" w:cs="Times New Roman"/>
          <w:sz w:val="24"/>
          <w:szCs w:val="20"/>
          <w:lang w:eastAsia="ar-SA"/>
        </w:rPr>
        <w:t>and including it</w:t>
      </w:r>
      <w:r w:rsidRPr="0049050F">
        <w:rPr>
          <w:rFonts w:ascii="Times New Roman" w:eastAsia="Times New Roman" w:hAnsi="Times New Roman" w:cs="Times New Roman"/>
          <w:b/>
          <w:sz w:val="24"/>
          <w:szCs w:val="20"/>
          <w:lang w:eastAsia="ar-SA"/>
        </w:rPr>
        <w:t xml:space="preserve"> </w:t>
      </w:r>
      <w:r w:rsidRPr="0049050F">
        <w:rPr>
          <w:rFonts w:ascii="Times New Roman" w:eastAsia="Times New Roman" w:hAnsi="Times New Roman" w:cs="Times New Roman"/>
          <w:sz w:val="24"/>
          <w:szCs w:val="20"/>
          <w:lang w:eastAsia="ar-SA"/>
        </w:rPr>
        <w:t xml:space="preserve">right from the start in the convergence testing.  The rationale here is that the overall field has a larger magnitude with the inclusion of the </w:t>
      </w:r>
      <m:oMath>
        <m:sSub>
          <m:sSubPr>
            <m:ctrlPr>
              <w:rPr>
                <w:rFonts w:ascii="Cambria Math" w:eastAsia="Times New Roman" w:hAnsi="Cambria Math" w:cs="Times New Roman"/>
                <w:b/>
                <w:sz w:val="24"/>
                <w:szCs w:val="20"/>
                <w:lang w:eastAsia="ar-SA"/>
              </w:rPr>
            </m:ctrlPr>
          </m:sSubPr>
          <m:e>
            <m:r>
              <m:rPr>
                <m:sty m:val="b"/>
              </m:rPr>
              <w:rPr>
                <w:rFonts w:ascii="Cambria Math" w:eastAsia="Times New Roman" w:hAnsi="Cambria Math" w:cs="Times New Roman"/>
                <w:sz w:val="24"/>
                <w:szCs w:val="20"/>
                <w:lang w:eastAsia="ar-SA"/>
              </w:rPr>
              <m:t>I</m:t>
            </m:r>
          </m:e>
          <m:sub>
            <m:r>
              <m:rPr>
                <m:sty m:val="p"/>
              </m:rPr>
              <w:rPr>
                <w:rFonts w:ascii="Cambria Math" w:eastAsia="Times New Roman" w:hAnsi="Cambria Math" w:cs="Times New Roman"/>
                <w:sz w:val="24"/>
                <w:szCs w:val="20"/>
                <w:lang w:eastAsia="ar-SA"/>
              </w:rPr>
              <m:t>SSExact</m:t>
            </m:r>
          </m:sub>
        </m:sSub>
      </m:oMath>
      <w:r w:rsidRPr="0049050F">
        <w:rPr>
          <w:rFonts w:ascii="Times New Roman" w:eastAsia="Times New Roman" w:hAnsi="Times New Roman" w:cs="Times New Roman"/>
          <w:sz w:val="24"/>
          <w:szCs w:val="20"/>
          <w:lang w:eastAsia="ar-SA"/>
        </w:rPr>
        <w:t xml:space="preserve"> offset, so that the addition of increasingly smaller Fourier terms will be less of an influence on the total. This feature has now been installed in VLIDORT (Versions 2.1 and higher). </w:t>
      </w:r>
    </w:p>
    <w:p w14:paraId="7126ED57" w14:textId="77777777" w:rsidR="0049050F" w:rsidRPr="0049050F" w:rsidRDefault="0049050F" w:rsidP="0049050F">
      <w:pPr>
        <w:suppressAutoHyphens/>
        <w:spacing w:after="12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 xml:space="preserve">It turns out that a similar consideration applies to the direct-bounce intensity field (the direct solar beam reflected off the surface, with no atmospheric scattering). For a non-Lambertian surface with known BRDF, VLIDORT will calculate the upwelling field for each Fourier component - this includes the post-processed direct-bounce reflection as well as the diffuse and single scatter contributions. The complete Fourier-summed direct-bounce contribution is necessarily truncated because of the discrete ordinate approximation. It is possible to compute an accurate direct-bounce BRDF contribution for the direct beam, using the original viewing angles, and this </w:t>
      </w:r>
      <m:oMath>
        <m:sSub>
          <m:sSubPr>
            <m:ctrlPr>
              <w:rPr>
                <w:rFonts w:ascii="Cambria Math" w:eastAsia="Times New Roman" w:hAnsi="Cambria Math" w:cs="Times New Roman"/>
                <w:b/>
                <w:sz w:val="24"/>
                <w:szCs w:val="20"/>
                <w:lang w:eastAsia="ar-SA"/>
              </w:rPr>
            </m:ctrlPr>
          </m:sSubPr>
          <m:e>
            <m:r>
              <m:rPr>
                <m:sty m:val="b"/>
              </m:rPr>
              <w:rPr>
                <w:rFonts w:ascii="Cambria Math" w:eastAsia="Times New Roman" w:hAnsi="Cambria Math" w:cs="Times New Roman"/>
                <w:sz w:val="24"/>
                <w:szCs w:val="20"/>
                <w:lang w:eastAsia="ar-SA"/>
              </w:rPr>
              <m:t>I</m:t>
            </m:r>
          </m:e>
          <m:sub>
            <m:r>
              <m:rPr>
                <m:sty m:val="p"/>
              </m:rPr>
              <w:rPr>
                <w:rFonts w:ascii="Cambria Math" w:eastAsia="Times New Roman" w:hAnsi="Cambria Math" w:cs="Times New Roman"/>
                <w:sz w:val="24"/>
                <w:szCs w:val="20"/>
                <w:lang w:eastAsia="ar-SA"/>
              </w:rPr>
              <m:t>DBExact</m:t>
            </m:r>
          </m:sub>
        </m:sSub>
      </m:oMath>
      <w:r w:rsidRPr="0049050F">
        <w:rPr>
          <w:rFonts w:ascii="Times New Roman" w:eastAsia="Times New Roman" w:hAnsi="Times New Roman" w:cs="Times New Roman"/>
          <w:sz w:val="24"/>
          <w:szCs w:val="20"/>
          <w:lang w:eastAsia="ar-SA"/>
        </w:rPr>
        <w:t xml:space="preserve"> term will then replace the truncated contribution </w:t>
      </w:r>
      <m:oMath>
        <m:sSub>
          <m:sSubPr>
            <m:ctrlPr>
              <w:rPr>
                <w:rFonts w:ascii="Cambria Math" w:eastAsia="Times New Roman" w:hAnsi="Cambria Math" w:cs="Times New Roman"/>
                <w:b/>
                <w:sz w:val="24"/>
                <w:szCs w:val="20"/>
                <w:lang w:eastAsia="ar-SA"/>
              </w:rPr>
            </m:ctrlPr>
          </m:sSubPr>
          <m:e>
            <m:r>
              <m:rPr>
                <m:sty m:val="b"/>
              </m:rPr>
              <w:rPr>
                <w:rFonts w:ascii="Cambria Math" w:eastAsia="Times New Roman" w:hAnsi="Cambria Math" w:cs="Times New Roman"/>
                <w:sz w:val="24"/>
                <w:szCs w:val="20"/>
                <w:lang w:eastAsia="ar-SA"/>
              </w:rPr>
              <m:t>I</m:t>
            </m:r>
          </m:e>
          <m:sub>
            <m:r>
              <m:rPr>
                <m:sty m:val="p"/>
              </m:rPr>
              <w:rPr>
                <w:rFonts w:ascii="Cambria Math" w:eastAsia="Times New Roman" w:hAnsi="Cambria Math" w:cs="Times New Roman"/>
                <w:sz w:val="24"/>
                <w:szCs w:val="20"/>
                <w:lang w:eastAsia="ar-SA"/>
              </w:rPr>
              <m:t>DBTrunc</m:t>
            </m:r>
          </m:sub>
        </m:sSub>
      </m:oMath>
      <w:r w:rsidRPr="0049050F">
        <w:rPr>
          <w:rFonts w:ascii="Times New Roman" w:eastAsia="Times New Roman" w:hAnsi="Times New Roman" w:cs="Times New Roman"/>
          <w:sz w:val="24"/>
          <w:szCs w:val="20"/>
          <w:lang w:eastAsia="ar-SA"/>
        </w:rPr>
        <w:t xml:space="preserve">. This "direct-bounce" feature functions in the same way as the TMS correction: the truncated form </w:t>
      </w:r>
      <m:oMath>
        <m:sSub>
          <m:sSubPr>
            <m:ctrlPr>
              <w:rPr>
                <w:rFonts w:ascii="Cambria Math" w:eastAsia="Times New Roman" w:hAnsi="Cambria Math" w:cs="Times New Roman"/>
                <w:b/>
                <w:sz w:val="24"/>
                <w:szCs w:val="20"/>
                <w:lang w:eastAsia="ar-SA"/>
              </w:rPr>
            </m:ctrlPr>
          </m:sSubPr>
          <m:e>
            <m:r>
              <m:rPr>
                <m:sty m:val="b"/>
              </m:rPr>
              <w:rPr>
                <w:rFonts w:ascii="Cambria Math" w:eastAsia="Times New Roman" w:hAnsi="Cambria Math" w:cs="Times New Roman"/>
                <w:sz w:val="24"/>
                <w:szCs w:val="20"/>
                <w:lang w:eastAsia="ar-SA"/>
              </w:rPr>
              <m:t>I</m:t>
            </m:r>
          </m:e>
          <m:sub>
            <m:r>
              <m:rPr>
                <m:sty m:val="p"/>
              </m:rPr>
              <w:rPr>
                <w:rFonts w:ascii="Cambria Math" w:eastAsia="Times New Roman" w:hAnsi="Cambria Math" w:cs="Times New Roman"/>
                <w:sz w:val="24"/>
                <w:szCs w:val="20"/>
                <w:lang w:eastAsia="ar-SA"/>
              </w:rPr>
              <m:t>DBTrunc</m:t>
            </m:r>
          </m:sub>
        </m:sSub>
      </m:oMath>
      <w:r w:rsidRPr="0049050F">
        <w:rPr>
          <w:rFonts w:ascii="Times New Roman" w:eastAsia="Times New Roman" w:hAnsi="Times New Roman" w:cs="Times New Roman"/>
          <w:sz w:val="24"/>
          <w:szCs w:val="20"/>
          <w:lang w:eastAsia="ar-SA"/>
        </w:rPr>
        <w:t xml:space="preserve"> is simply not calculated, and the exact form </w:t>
      </w:r>
      <m:oMath>
        <m:sSub>
          <m:sSubPr>
            <m:ctrlPr>
              <w:rPr>
                <w:rFonts w:ascii="Cambria Math" w:eastAsia="Times New Roman" w:hAnsi="Cambria Math" w:cs="Times New Roman"/>
                <w:b/>
                <w:sz w:val="24"/>
                <w:szCs w:val="20"/>
                <w:lang w:eastAsia="ar-SA"/>
              </w:rPr>
            </m:ctrlPr>
          </m:sSubPr>
          <m:e>
            <m:r>
              <m:rPr>
                <m:sty m:val="b"/>
              </m:rPr>
              <w:rPr>
                <w:rFonts w:ascii="Cambria Math" w:eastAsia="Times New Roman" w:hAnsi="Cambria Math" w:cs="Times New Roman"/>
                <w:sz w:val="24"/>
                <w:szCs w:val="20"/>
                <w:lang w:eastAsia="ar-SA"/>
              </w:rPr>
              <m:t>I</m:t>
            </m:r>
          </m:e>
          <m:sub>
            <m:r>
              <m:rPr>
                <m:sty m:val="p"/>
              </m:rPr>
              <w:rPr>
                <w:rFonts w:ascii="Cambria Math" w:eastAsia="Times New Roman" w:hAnsi="Cambria Math" w:cs="Times New Roman"/>
                <w:sz w:val="24"/>
                <w:szCs w:val="20"/>
                <w:lang w:eastAsia="ar-SA"/>
              </w:rPr>
              <m:t>DBExact</m:t>
            </m:r>
          </m:sub>
        </m:sSub>
      </m:oMath>
      <w:r w:rsidRPr="0049050F">
        <w:rPr>
          <w:rFonts w:ascii="Times New Roman" w:eastAsia="Times New Roman" w:hAnsi="Times New Roman" w:cs="Times New Roman"/>
          <w:sz w:val="24"/>
          <w:szCs w:val="20"/>
          <w:lang w:eastAsia="ar-SA"/>
        </w:rPr>
        <w:t xml:space="preserve"> is computed right from the start as an initial </w:t>
      </w:r>
      <w:proofErr w:type="gramStart"/>
      <w:r w:rsidRPr="0049050F">
        <w:rPr>
          <w:rFonts w:ascii="Times New Roman" w:eastAsia="Times New Roman" w:hAnsi="Times New Roman" w:cs="Times New Roman"/>
          <w:sz w:val="24"/>
          <w:szCs w:val="20"/>
          <w:lang w:eastAsia="ar-SA"/>
        </w:rPr>
        <w:t>correction, and</w:t>
      </w:r>
      <w:proofErr w:type="gramEnd"/>
      <w:r w:rsidRPr="0049050F">
        <w:rPr>
          <w:rFonts w:ascii="Times New Roman" w:eastAsia="Times New Roman" w:hAnsi="Times New Roman" w:cs="Times New Roman"/>
          <w:sz w:val="24"/>
          <w:szCs w:val="20"/>
          <w:lang w:eastAsia="ar-SA"/>
        </w:rPr>
        <w:t xml:space="preserve"> included in the convergence testing along with the TMS correction </w:t>
      </w:r>
      <m:oMath>
        <m:sSub>
          <m:sSubPr>
            <m:ctrlPr>
              <w:rPr>
                <w:rFonts w:ascii="Cambria Math" w:eastAsia="Times New Roman" w:hAnsi="Cambria Math" w:cs="Times New Roman"/>
                <w:b/>
                <w:sz w:val="24"/>
                <w:szCs w:val="20"/>
                <w:lang w:eastAsia="ar-SA"/>
              </w:rPr>
            </m:ctrlPr>
          </m:sSubPr>
          <m:e>
            <m:r>
              <m:rPr>
                <m:sty m:val="b"/>
              </m:rPr>
              <w:rPr>
                <w:rFonts w:ascii="Cambria Math" w:eastAsia="Times New Roman" w:hAnsi="Cambria Math" w:cs="Times New Roman"/>
                <w:sz w:val="24"/>
                <w:szCs w:val="20"/>
                <w:lang w:eastAsia="ar-SA"/>
              </w:rPr>
              <m:t>I</m:t>
            </m:r>
          </m:e>
          <m:sub>
            <m:r>
              <m:rPr>
                <m:sty m:val="p"/>
              </m:rPr>
              <w:rPr>
                <w:rFonts w:ascii="Cambria Math" w:eastAsia="Times New Roman" w:hAnsi="Cambria Math" w:cs="Times New Roman"/>
                <w:sz w:val="24"/>
                <w:szCs w:val="20"/>
                <w:lang w:eastAsia="ar-SA"/>
              </w:rPr>
              <m:t>SSExact</m:t>
            </m:r>
          </m:sub>
        </m:sSub>
      </m:oMath>
      <w:r w:rsidRPr="0049050F">
        <w:rPr>
          <w:rFonts w:ascii="Times New Roman" w:eastAsia="Times New Roman" w:hAnsi="Times New Roman" w:cs="Times New Roman"/>
          <w:sz w:val="24"/>
          <w:szCs w:val="20"/>
          <w:lang w:eastAsia="ar-SA"/>
        </w:rPr>
        <w:t>. For sharply peaked strong BRDF surface contributions, this “DB correction” can be significant, and may give rise to a substantial saving in Fourier computations, particularly for situations where the atmospheric scattering may be quite well approximated by a low number of discrete ordinates.</w:t>
      </w:r>
    </w:p>
    <w:p w14:paraId="7D6C1A43" w14:textId="77777777" w:rsidR="0049050F" w:rsidRPr="0049050F" w:rsidRDefault="0049050F" w:rsidP="0049050F">
      <w:pPr>
        <w:keepNext/>
        <w:suppressAutoHyphens/>
        <w:spacing w:before="120" w:after="120" w:line="240" w:lineRule="auto"/>
        <w:outlineLvl w:val="2"/>
        <w:rPr>
          <w:rFonts w:ascii="Times New Roman" w:eastAsia="Times New Roman" w:hAnsi="Times New Roman" w:cs="Times New Roman"/>
          <w:bCs/>
          <w:i/>
          <w:iCs/>
          <w:sz w:val="28"/>
          <w:szCs w:val="20"/>
          <w:lang w:eastAsia="ar-SA"/>
        </w:rPr>
      </w:pPr>
      <w:bookmarkStart w:id="97" w:name="_Toc343746624"/>
      <w:bookmarkStart w:id="98" w:name="_Toc348113988"/>
      <w:bookmarkStart w:id="99" w:name="_Toc534974691"/>
      <w:bookmarkStart w:id="100" w:name="_Toc73510395"/>
      <w:r w:rsidRPr="0049050F">
        <w:rPr>
          <w:rFonts w:ascii="Times New Roman" w:eastAsia="Times New Roman" w:hAnsi="Times New Roman" w:cs="Times New Roman"/>
          <w:bCs/>
          <w:i/>
          <w:iCs/>
          <w:sz w:val="28"/>
          <w:szCs w:val="20"/>
          <w:lang w:eastAsia="ar-SA"/>
        </w:rPr>
        <w:t>2.4.5 Enhanced efficiency for observational geometry output</w:t>
      </w:r>
      <w:bookmarkEnd w:id="97"/>
      <w:bookmarkEnd w:id="98"/>
      <w:bookmarkEnd w:id="99"/>
      <w:bookmarkEnd w:id="100"/>
    </w:p>
    <w:p w14:paraId="37387FB1" w14:textId="77777777" w:rsidR="0049050F" w:rsidRPr="0049050F" w:rsidRDefault="0049050F" w:rsidP="0049050F">
      <w:pPr>
        <w:suppressAutoHyphens/>
        <w:spacing w:after="120" w:line="240" w:lineRule="auto"/>
        <w:jc w:val="both"/>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 xml:space="preserve">In "operational" environments such as satellite atmospheric or surface retrieval algorithms, there is a common requirement for radiative transfer output at specific “solar zenith angle, viewing angle, relative azimuth angle” </w:t>
      </w:r>
      <w:r w:rsidRPr="0049050F">
        <w:rPr>
          <w:rFonts w:ascii="Times New Roman" w:eastAsia="Times New Roman" w:hAnsi="Times New Roman" w:cs="Times New Roman"/>
          <w:i/>
          <w:sz w:val="24"/>
          <w:szCs w:val="24"/>
          <w:u w:val="single"/>
          <w:lang w:eastAsia="ar-SA"/>
        </w:rPr>
        <w:t>observational geometry triplets</w:t>
      </w:r>
      <w:r w:rsidRPr="0049050F">
        <w:rPr>
          <w:rFonts w:ascii="Times New Roman" w:eastAsia="Times New Roman" w:hAnsi="Times New Roman" w:cs="Times New Roman"/>
          <w:sz w:val="24"/>
          <w:szCs w:val="24"/>
          <w:lang w:eastAsia="ar-SA"/>
        </w:rPr>
        <w:t xml:space="preserve">. Although VLIDORT has long had the capability for multi-geometry output, this capability is not efficient for generating output for geometry triplets. For </w:t>
      </w:r>
      <w:r w:rsidRPr="0049050F">
        <w:rPr>
          <w:rFonts w:ascii="Times New Roman" w:eastAsia="Times New Roman" w:hAnsi="Times New Roman" w:cs="Times New Roman"/>
          <w:sz w:val="24"/>
          <w:szCs w:val="24"/>
          <w:lang w:eastAsia="ar-SA"/>
        </w:rPr>
        <w:lastRenderedPageBreak/>
        <w:t xml:space="preserve">example, if there are 4 such triplets, then previously VLIDORT was configured to generate 4x4x4=64 output radiances, that is, one RT output for each of the 4 solar zenith angles, each of the 4 viewing angles, and each of the 4 relative azimuth angles. One may view this as computing a “4x4x4 lattice cube of solutions”, and this is suitable for building a look-up table (LUT). </w:t>
      </w:r>
      <w:proofErr w:type="gramStart"/>
      <w:r w:rsidRPr="0049050F">
        <w:rPr>
          <w:rFonts w:ascii="Times New Roman" w:eastAsia="Times New Roman" w:hAnsi="Times New Roman" w:cs="Times New Roman"/>
          <w:sz w:val="24"/>
          <w:szCs w:val="24"/>
          <w:lang w:eastAsia="ar-SA"/>
        </w:rPr>
        <w:t>However</w:t>
      </w:r>
      <w:proofErr w:type="gramEnd"/>
      <w:r w:rsidRPr="0049050F">
        <w:rPr>
          <w:rFonts w:ascii="Times New Roman" w:eastAsia="Times New Roman" w:hAnsi="Times New Roman" w:cs="Times New Roman"/>
          <w:sz w:val="24"/>
          <w:szCs w:val="24"/>
          <w:lang w:eastAsia="ar-SA"/>
        </w:rPr>
        <w:t xml:space="preserve"> for triplet output with 4 SZA values, we require only those solutions along the diagonal of this “lattice cube of solutions” (i.e. 4 instead of 64, one for each triplet); the other 60 solutions are redundant.</w:t>
      </w:r>
    </w:p>
    <w:p w14:paraId="0D876CD1" w14:textId="77777777" w:rsidR="0049050F" w:rsidRPr="0049050F" w:rsidRDefault="0049050F" w:rsidP="0049050F">
      <w:pPr>
        <w:suppressAutoHyphens/>
        <w:spacing w:after="120" w:line="240" w:lineRule="auto"/>
        <w:jc w:val="both"/>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 xml:space="preserve">To enhance computational performance, VLIDORT has been given an </w:t>
      </w:r>
      <w:r w:rsidRPr="0049050F">
        <w:rPr>
          <w:rFonts w:ascii="Times New Roman" w:eastAsia="Times New Roman" w:hAnsi="Times New Roman" w:cs="Times New Roman"/>
          <w:i/>
          <w:sz w:val="24"/>
          <w:szCs w:val="24"/>
          <w:lang w:eastAsia="ar-SA"/>
        </w:rPr>
        <w:t>observational geometry</w:t>
      </w:r>
      <w:r w:rsidRPr="0049050F">
        <w:rPr>
          <w:rFonts w:ascii="Times New Roman" w:eastAsia="Times New Roman" w:hAnsi="Times New Roman" w:cs="Times New Roman"/>
          <w:sz w:val="24"/>
          <w:szCs w:val="24"/>
          <w:lang w:eastAsia="ar-SA"/>
        </w:rPr>
        <w:t xml:space="preserve"> facility to bypass this redundancy. This facility is configured with a Boolean flag, a specific number of geometry triplets and the triplet angles themselves. In this configuration, a single call to VLIDORT will generate the discrete-ordinate radiation fields for each SZA in the given triplet set, and then carry out post-processing only for those viewing zenith and relative azimuth angles uniquely associated with the triplet SZA. One of the </w:t>
      </w:r>
      <w:proofErr w:type="gramStart"/>
      <w:r w:rsidRPr="0049050F">
        <w:rPr>
          <w:rFonts w:ascii="Times New Roman" w:eastAsia="Times New Roman" w:hAnsi="Times New Roman" w:cs="Times New Roman"/>
          <w:sz w:val="24"/>
          <w:szCs w:val="24"/>
          <w:lang w:eastAsia="ar-SA"/>
        </w:rPr>
        <w:t>big time</w:t>
      </w:r>
      <w:proofErr w:type="gramEnd"/>
      <w:r w:rsidRPr="0049050F">
        <w:rPr>
          <w:rFonts w:ascii="Times New Roman" w:eastAsia="Times New Roman" w:hAnsi="Times New Roman" w:cs="Times New Roman"/>
          <w:sz w:val="24"/>
          <w:szCs w:val="24"/>
          <w:lang w:eastAsia="ar-SA"/>
        </w:rPr>
        <w:t xml:space="preserve"> savings here is with the internal geometry routines in VLIDORT - in our example, we require 4 calls instead of 64.</w:t>
      </w:r>
    </w:p>
    <w:p w14:paraId="1F66344B" w14:textId="77777777" w:rsidR="0049050F" w:rsidRPr="0049050F" w:rsidRDefault="0049050F" w:rsidP="0049050F">
      <w:pPr>
        <w:suppressAutoHyphens/>
        <w:spacing w:after="120" w:line="240" w:lineRule="auto"/>
        <w:jc w:val="both"/>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Tables 2.2-2.4 give an idea of the improved efficiency gained by using this observational geometry feature (“</w:t>
      </w:r>
      <w:proofErr w:type="spellStart"/>
      <w:r w:rsidRPr="0049050F">
        <w:rPr>
          <w:rFonts w:ascii="Times New Roman" w:eastAsia="Times New Roman" w:hAnsi="Times New Roman" w:cs="Times New Roman"/>
          <w:sz w:val="24"/>
          <w:szCs w:val="24"/>
          <w:lang w:eastAsia="ar-SA"/>
        </w:rPr>
        <w:t>ObsGeo</w:t>
      </w:r>
      <w:proofErr w:type="spellEnd"/>
      <w:r w:rsidRPr="0049050F">
        <w:rPr>
          <w:rFonts w:ascii="Times New Roman" w:eastAsia="Times New Roman" w:hAnsi="Times New Roman" w:cs="Times New Roman"/>
          <w:sz w:val="24"/>
          <w:szCs w:val="24"/>
          <w:lang w:eastAsia="ar-SA"/>
        </w:rPr>
        <w:t>”) for a set of geometries, in lieu of doing a “Lattice” computation for the same set of geometries. The efficiency in each entry is given as the ratio of two CPU times: (</w:t>
      </w:r>
      <w:proofErr w:type="spellStart"/>
      <w:r w:rsidRPr="0049050F">
        <w:rPr>
          <w:rFonts w:ascii="Times New Roman" w:eastAsia="Times New Roman" w:hAnsi="Times New Roman" w:cs="Times New Roman"/>
          <w:sz w:val="24"/>
          <w:szCs w:val="24"/>
          <w:lang w:eastAsia="ar-SA"/>
        </w:rPr>
        <w:t>ObsGeo</w:t>
      </w:r>
      <w:proofErr w:type="spellEnd"/>
      <w:r w:rsidRPr="0049050F">
        <w:rPr>
          <w:rFonts w:ascii="Times New Roman" w:eastAsia="Times New Roman" w:hAnsi="Times New Roman" w:cs="Times New Roman"/>
          <w:sz w:val="24"/>
          <w:szCs w:val="24"/>
          <w:lang w:eastAsia="ar-SA"/>
        </w:rPr>
        <w:t xml:space="preserve"> time / Lattice </w:t>
      </w:r>
      <w:proofErr w:type="gramStart"/>
      <w:r w:rsidRPr="0049050F">
        <w:rPr>
          <w:rFonts w:ascii="Times New Roman" w:eastAsia="Times New Roman" w:hAnsi="Times New Roman" w:cs="Times New Roman"/>
          <w:sz w:val="24"/>
          <w:szCs w:val="24"/>
          <w:lang w:eastAsia="ar-SA"/>
        </w:rPr>
        <w:t>time)*</w:t>
      </w:r>
      <w:proofErr w:type="gramEnd"/>
      <w:r w:rsidRPr="0049050F">
        <w:rPr>
          <w:rFonts w:ascii="Times New Roman" w:eastAsia="Times New Roman" w:hAnsi="Times New Roman" w:cs="Times New Roman"/>
          <w:sz w:val="24"/>
          <w:szCs w:val="24"/>
          <w:lang w:eastAsia="ar-SA"/>
        </w:rPr>
        <w:t xml:space="preserve">100%. Tests were made for several values of NSTREAMS, the number of half-space discrete ordinates (computational streams). The atmosphere/surface scenario in these tests is that used in the standard environment wrappers that come with the VLIDORT package: a 23-layer atmosphere with aerosol in the lowest 6 layers and a Lambertian surface (see section </w:t>
      </w:r>
      <w:r w:rsidR="006C1577">
        <w:rPr>
          <w:rFonts w:ascii="Times New Roman" w:eastAsia="Times New Roman" w:hAnsi="Times New Roman" w:cs="Times New Roman"/>
          <w:sz w:val="24"/>
          <w:szCs w:val="24"/>
          <w:lang w:eastAsia="ar-SA"/>
        </w:rPr>
        <w:t>5</w:t>
      </w:r>
      <w:r w:rsidRPr="0049050F">
        <w:rPr>
          <w:rFonts w:ascii="Times New Roman" w:eastAsia="Times New Roman" w:hAnsi="Times New Roman" w:cs="Times New Roman"/>
          <w:sz w:val="24"/>
          <w:szCs w:val="24"/>
          <w:lang w:eastAsia="ar-SA"/>
        </w:rPr>
        <w:t>.2</w:t>
      </w:r>
      <w:r w:rsidR="006C1577">
        <w:rPr>
          <w:rFonts w:ascii="Times New Roman" w:eastAsia="Times New Roman" w:hAnsi="Times New Roman" w:cs="Times New Roman"/>
          <w:sz w:val="24"/>
          <w:szCs w:val="24"/>
          <w:lang w:eastAsia="ar-SA"/>
        </w:rPr>
        <w:t>.2</w:t>
      </w:r>
      <w:r w:rsidRPr="0049050F">
        <w:rPr>
          <w:rFonts w:ascii="Times New Roman" w:eastAsia="Times New Roman" w:hAnsi="Times New Roman" w:cs="Times New Roman"/>
          <w:sz w:val="24"/>
          <w:szCs w:val="24"/>
          <w:lang w:eastAsia="ar-SA"/>
        </w:rPr>
        <w:t xml:space="preserve"> for details). Table 2.2 refers to efficiency of intensity-only computations, whereas in Table 2.3 timings were compared for calculations with intensity, two column Jacobians and one surface Jacobian; in Table 2.4 calculation timings for intensity, three profile Jacobians and one surface Jacobian were compared.</w:t>
      </w:r>
    </w:p>
    <w:p w14:paraId="2EF0D4B9" w14:textId="77777777" w:rsidR="0049050F" w:rsidRPr="0049050F" w:rsidRDefault="0049050F" w:rsidP="000F45CF">
      <w:pPr>
        <w:suppressAutoHyphens/>
        <w:spacing w:before="120"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b/>
          <w:sz w:val="24"/>
          <w:szCs w:val="24"/>
          <w:lang w:eastAsia="ar-SA"/>
        </w:rPr>
        <w:t>Table 2.2</w:t>
      </w:r>
      <w:r w:rsidRPr="0049050F">
        <w:rPr>
          <w:rFonts w:ascii="Times New Roman" w:eastAsia="Times New Roman" w:hAnsi="Times New Roman" w:cs="Times New Roman"/>
          <w:sz w:val="24"/>
          <w:szCs w:val="24"/>
          <w:lang w:eastAsia="ar-SA"/>
        </w:rPr>
        <w:t xml:space="preserve"> Efficiency of </w:t>
      </w:r>
      <w:proofErr w:type="spellStart"/>
      <w:r w:rsidRPr="0049050F">
        <w:rPr>
          <w:rFonts w:ascii="Times New Roman" w:eastAsia="Times New Roman" w:hAnsi="Times New Roman" w:cs="Times New Roman"/>
          <w:sz w:val="24"/>
          <w:szCs w:val="24"/>
          <w:lang w:eastAsia="ar-SA"/>
        </w:rPr>
        <w:t>ObsGeo</w:t>
      </w:r>
      <w:proofErr w:type="spellEnd"/>
      <w:r w:rsidRPr="0049050F">
        <w:rPr>
          <w:rFonts w:ascii="Times New Roman" w:eastAsia="Times New Roman" w:hAnsi="Times New Roman" w:cs="Times New Roman"/>
          <w:sz w:val="24"/>
          <w:szCs w:val="24"/>
          <w:lang w:eastAsia="ar-SA"/>
        </w:rPr>
        <w:t xml:space="preserve"> vs. Lattice computations for intensity (% ratio of CPU values).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808"/>
        <w:gridCol w:w="1674"/>
        <w:gridCol w:w="1674"/>
        <w:gridCol w:w="1674"/>
        <w:gridCol w:w="1675"/>
      </w:tblGrid>
      <w:tr w:rsidR="0049050F" w:rsidRPr="0049050F" w14:paraId="678CEB36" w14:textId="77777777" w:rsidTr="001B3988">
        <w:trPr>
          <w:trHeight w:val="335"/>
          <w:jc w:val="center"/>
        </w:trPr>
        <w:tc>
          <w:tcPr>
            <w:tcW w:w="1808" w:type="dxa"/>
            <w:vAlign w:val="center"/>
          </w:tcPr>
          <w:p w14:paraId="681D8EE0" w14:textId="77777777" w:rsidR="0049050F" w:rsidRPr="0049050F" w:rsidRDefault="0049050F" w:rsidP="0049050F">
            <w:pPr>
              <w:suppressAutoHyphens/>
              <w:spacing w:after="0" w:line="240" w:lineRule="auto"/>
              <w:jc w:val="center"/>
              <w:rPr>
                <w:rFonts w:ascii="Times New Roman" w:eastAsia="Times New Roman" w:hAnsi="Times New Roman" w:cs="Times New Roman"/>
                <w:b/>
                <w:sz w:val="24"/>
                <w:szCs w:val="24"/>
                <w:lang w:eastAsia="ar-SA"/>
              </w:rPr>
            </w:pPr>
          </w:p>
        </w:tc>
        <w:tc>
          <w:tcPr>
            <w:tcW w:w="6697" w:type="dxa"/>
            <w:gridSpan w:val="4"/>
            <w:vAlign w:val="center"/>
          </w:tcPr>
          <w:p w14:paraId="50FF2721" w14:textId="77777777" w:rsidR="0049050F" w:rsidRPr="0049050F" w:rsidRDefault="0049050F" w:rsidP="0049050F">
            <w:pPr>
              <w:suppressAutoHyphens/>
              <w:spacing w:after="0" w:line="240" w:lineRule="auto"/>
              <w:jc w:val="center"/>
              <w:rPr>
                <w:rFonts w:ascii="Times New Roman" w:eastAsia="Times New Roman" w:hAnsi="Times New Roman" w:cs="Times New Roman"/>
                <w:i/>
                <w:sz w:val="24"/>
                <w:szCs w:val="24"/>
                <w:lang w:eastAsia="ar-SA"/>
              </w:rPr>
            </w:pPr>
            <w:r w:rsidRPr="0049050F">
              <w:rPr>
                <w:rFonts w:ascii="Times New Roman" w:eastAsia="Times New Roman" w:hAnsi="Times New Roman" w:cs="Times New Roman"/>
                <w:i/>
                <w:sz w:val="24"/>
                <w:szCs w:val="24"/>
                <w:lang w:eastAsia="ar-SA"/>
              </w:rPr>
              <w:t xml:space="preserve"># </w:t>
            </w:r>
            <w:proofErr w:type="gramStart"/>
            <w:r w:rsidRPr="0049050F">
              <w:rPr>
                <w:rFonts w:ascii="Times New Roman" w:eastAsia="Times New Roman" w:hAnsi="Times New Roman" w:cs="Times New Roman"/>
                <w:i/>
                <w:sz w:val="24"/>
                <w:szCs w:val="24"/>
                <w:lang w:eastAsia="ar-SA"/>
              </w:rPr>
              <w:t>of</w:t>
            </w:r>
            <w:proofErr w:type="gramEnd"/>
            <w:r w:rsidRPr="0049050F">
              <w:rPr>
                <w:rFonts w:ascii="Times New Roman" w:eastAsia="Times New Roman" w:hAnsi="Times New Roman" w:cs="Times New Roman"/>
                <w:i/>
                <w:sz w:val="24"/>
                <w:szCs w:val="24"/>
                <w:lang w:eastAsia="ar-SA"/>
              </w:rPr>
              <w:t xml:space="preserve"> computational streams (half-space)</w:t>
            </w:r>
          </w:p>
        </w:tc>
      </w:tr>
      <w:tr w:rsidR="0049050F" w:rsidRPr="0049050F" w14:paraId="77B70B02" w14:textId="77777777" w:rsidTr="001B3988">
        <w:trPr>
          <w:trHeight w:val="318"/>
          <w:jc w:val="center"/>
        </w:trPr>
        <w:tc>
          <w:tcPr>
            <w:tcW w:w="1808" w:type="dxa"/>
            <w:vAlign w:val="center"/>
          </w:tcPr>
          <w:p w14:paraId="242868BC" w14:textId="77777777" w:rsidR="0049050F" w:rsidRPr="0049050F" w:rsidRDefault="0049050F" w:rsidP="0049050F">
            <w:pPr>
              <w:suppressAutoHyphens/>
              <w:spacing w:after="0" w:line="240" w:lineRule="auto"/>
              <w:jc w:val="center"/>
              <w:rPr>
                <w:rFonts w:ascii="Times New Roman" w:eastAsia="Times New Roman" w:hAnsi="Times New Roman" w:cs="Times New Roman"/>
                <w:i/>
                <w:sz w:val="24"/>
                <w:szCs w:val="24"/>
                <w:lang w:eastAsia="ar-SA"/>
              </w:rPr>
            </w:pPr>
            <w:r w:rsidRPr="0049050F">
              <w:rPr>
                <w:rFonts w:ascii="Times New Roman" w:eastAsia="Times New Roman" w:hAnsi="Times New Roman" w:cs="Times New Roman"/>
                <w:i/>
                <w:sz w:val="24"/>
                <w:szCs w:val="24"/>
                <w:lang w:eastAsia="ar-SA"/>
              </w:rPr>
              <w:t xml:space="preserve"># </w:t>
            </w:r>
            <w:proofErr w:type="gramStart"/>
            <w:r w:rsidRPr="0049050F">
              <w:rPr>
                <w:rFonts w:ascii="Times New Roman" w:eastAsia="Times New Roman" w:hAnsi="Times New Roman" w:cs="Times New Roman"/>
                <w:i/>
                <w:sz w:val="24"/>
                <w:szCs w:val="24"/>
                <w:lang w:eastAsia="ar-SA"/>
              </w:rPr>
              <w:t>of</w:t>
            </w:r>
            <w:proofErr w:type="gramEnd"/>
            <w:r w:rsidRPr="0049050F">
              <w:rPr>
                <w:rFonts w:ascii="Times New Roman" w:eastAsia="Times New Roman" w:hAnsi="Times New Roman" w:cs="Times New Roman"/>
                <w:i/>
                <w:sz w:val="24"/>
                <w:szCs w:val="24"/>
                <w:lang w:eastAsia="ar-SA"/>
              </w:rPr>
              <w:t xml:space="preserve"> geometries</w:t>
            </w:r>
          </w:p>
        </w:tc>
        <w:tc>
          <w:tcPr>
            <w:tcW w:w="1674" w:type="dxa"/>
            <w:vAlign w:val="center"/>
          </w:tcPr>
          <w:p w14:paraId="3D46C046" w14:textId="77777777"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2</w:t>
            </w:r>
          </w:p>
        </w:tc>
        <w:tc>
          <w:tcPr>
            <w:tcW w:w="1674" w:type="dxa"/>
            <w:vAlign w:val="center"/>
          </w:tcPr>
          <w:p w14:paraId="5E4B1E4F" w14:textId="77777777"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4</w:t>
            </w:r>
          </w:p>
        </w:tc>
        <w:tc>
          <w:tcPr>
            <w:tcW w:w="1674" w:type="dxa"/>
            <w:vAlign w:val="center"/>
          </w:tcPr>
          <w:p w14:paraId="02D6B796" w14:textId="77777777"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6</w:t>
            </w:r>
          </w:p>
        </w:tc>
        <w:tc>
          <w:tcPr>
            <w:tcW w:w="1675" w:type="dxa"/>
            <w:vAlign w:val="center"/>
          </w:tcPr>
          <w:p w14:paraId="024DA4C7" w14:textId="77777777"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8</w:t>
            </w:r>
          </w:p>
        </w:tc>
      </w:tr>
      <w:tr w:rsidR="0049050F" w:rsidRPr="0049050F" w14:paraId="44251C82" w14:textId="77777777" w:rsidTr="001B3988">
        <w:trPr>
          <w:trHeight w:hRule="exact" w:val="300"/>
          <w:jc w:val="center"/>
        </w:trPr>
        <w:tc>
          <w:tcPr>
            <w:tcW w:w="1808" w:type="dxa"/>
            <w:vAlign w:val="center"/>
          </w:tcPr>
          <w:p w14:paraId="442E3CB7" w14:textId="77777777"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1</w:t>
            </w:r>
          </w:p>
        </w:tc>
        <w:tc>
          <w:tcPr>
            <w:tcW w:w="1674" w:type="dxa"/>
            <w:vAlign w:val="center"/>
          </w:tcPr>
          <w:p w14:paraId="3CDC0788" w14:textId="77777777"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101.2</w:t>
            </w:r>
          </w:p>
        </w:tc>
        <w:tc>
          <w:tcPr>
            <w:tcW w:w="1674" w:type="dxa"/>
            <w:vAlign w:val="center"/>
          </w:tcPr>
          <w:p w14:paraId="6019B815" w14:textId="77777777"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99.7</w:t>
            </w:r>
          </w:p>
        </w:tc>
        <w:tc>
          <w:tcPr>
            <w:tcW w:w="1674" w:type="dxa"/>
            <w:vAlign w:val="center"/>
          </w:tcPr>
          <w:p w14:paraId="55B7E900" w14:textId="77777777"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100.2</w:t>
            </w:r>
          </w:p>
        </w:tc>
        <w:tc>
          <w:tcPr>
            <w:tcW w:w="1675" w:type="dxa"/>
            <w:vAlign w:val="center"/>
          </w:tcPr>
          <w:p w14:paraId="0B728A02" w14:textId="77777777"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100.4</w:t>
            </w:r>
          </w:p>
        </w:tc>
      </w:tr>
      <w:tr w:rsidR="0049050F" w:rsidRPr="0049050F" w14:paraId="2A1893BD" w14:textId="77777777" w:rsidTr="001B3988">
        <w:trPr>
          <w:trHeight w:hRule="exact" w:val="300"/>
          <w:jc w:val="center"/>
        </w:trPr>
        <w:tc>
          <w:tcPr>
            <w:tcW w:w="1808" w:type="dxa"/>
            <w:vAlign w:val="center"/>
          </w:tcPr>
          <w:p w14:paraId="5EC38064" w14:textId="77777777"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2</w:t>
            </w:r>
          </w:p>
        </w:tc>
        <w:tc>
          <w:tcPr>
            <w:tcW w:w="1674" w:type="dxa"/>
            <w:vAlign w:val="center"/>
          </w:tcPr>
          <w:p w14:paraId="0D215C04" w14:textId="77777777"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95.4</w:t>
            </w:r>
          </w:p>
        </w:tc>
        <w:tc>
          <w:tcPr>
            <w:tcW w:w="1674" w:type="dxa"/>
            <w:vAlign w:val="center"/>
          </w:tcPr>
          <w:p w14:paraId="53D3B734" w14:textId="77777777"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96.0</w:t>
            </w:r>
          </w:p>
        </w:tc>
        <w:tc>
          <w:tcPr>
            <w:tcW w:w="1674" w:type="dxa"/>
            <w:vAlign w:val="center"/>
          </w:tcPr>
          <w:p w14:paraId="7C28371B" w14:textId="77777777"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98.2</w:t>
            </w:r>
          </w:p>
        </w:tc>
        <w:tc>
          <w:tcPr>
            <w:tcW w:w="1675" w:type="dxa"/>
            <w:vAlign w:val="center"/>
          </w:tcPr>
          <w:p w14:paraId="2DD6F242" w14:textId="77777777"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88.6</w:t>
            </w:r>
          </w:p>
        </w:tc>
      </w:tr>
      <w:tr w:rsidR="0049050F" w:rsidRPr="0049050F" w14:paraId="3271126A" w14:textId="77777777" w:rsidTr="001B3988">
        <w:trPr>
          <w:trHeight w:hRule="exact" w:val="300"/>
          <w:jc w:val="center"/>
        </w:trPr>
        <w:tc>
          <w:tcPr>
            <w:tcW w:w="1808" w:type="dxa"/>
            <w:vAlign w:val="center"/>
          </w:tcPr>
          <w:p w14:paraId="0BE87143" w14:textId="77777777"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3</w:t>
            </w:r>
          </w:p>
        </w:tc>
        <w:tc>
          <w:tcPr>
            <w:tcW w:w="1674" w:type="dxa"/>
            <w:vAlign w:val="center"/>
          </w:tcPr>
          <w:p w14:paraId="6F4DC245" w14:textId="77777777"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85.6</w:t>
            </w:r>
          </w:p>
        </w:tc>
        <w:tc>
          <w:tcPr>
            <w:tcW w:w="1674" w:type="dxa"/>
            <w:vAlign w:val="center"/>
          </w:tcPr>
          <w:p w14:paraId="1522D458" w14:textId="77777777"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88.8</w:t>
            </w:r>
          </w:p>
        </w:tc>
        <w:tc>
          <w:tcPr>
            <w:tcW w:w="1674" w:type="dxa"/>
            <w:vAlign w:val="center"/>
          </w:tcPr>
          <w:p w14:paraId="7438F06F" w14:textId="77777777"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94.0</w:t>
            </w:r>
          </w:p>
        </w:tc>
        <w:tc>
          <w:tcPr>
            <w:tcW w:w="1675" w:type="dxa"/>
            <w:vAlign w:val="center"/>
          </w:tcPr>
          <w:p w14:paraId="476CC291" w14:textId="77777777"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95.1</w:t>
            </w:r>
          </w:p>
        </w:tc>
      </w:tr>
      <w:tr w:rsidR="0049050F" w:rsidRPr="0049050F" w14:paraId="2F769B0A" w14:textId="77777777" w:rsidTr="001B3988">
        <w:trPr>
          <w:trHeight w:hRule="exact" w:val="300"/>
          <w:jc w:val="center"/>
        </w:trPr>
        <w:tc>
          <w:tcPr>
            <w:tcW w:w="1808" w:type="dxa"/>
            <w:vAlign w:val="center"/>
          </w:tcPr>
          <w:p w14:paraId="36DC28E7" w14:textId="77777777"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4</w:t>
            </w:r>
          </w:p>
        </w:tc>
        <w:tc>
          <w:tcPr>
            <w:tcW w:w="1674" w:type="dxa"/>
            <w:vAlign w:val="center"/>
          </w:tcPr>
          <w:p w14:paraId="3719E8D4" w14:textId="77777777"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72.0</w:t>
            </w:r>
          </w:p>
        </w:tc>
        <w:tc>
          <w:tcPr>
            <w:tcW w:w="1674" w:type="dxa"/>
            <w:vAlign w:val="center"/>
          </w:tcPr>
          <w:p w14:paraId="7805EEB8" w14:textId="77777777"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75.9</w:t>
            </w:r>
          </w:p>
        </w:tc>
        <w:tc>
          <w:tcPr>
            <w:tcW w:w="1674" w:type="dxa"/>
            <w:vAlign w:val="center"/>
          </w:tcPr>
          <w:p w14:paraId="16A403A7" w14:textId="77777777"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83.7</w:t>
            </w:r>
          </w:p>
        </w:tc>
        <w:tc>
          <w:tcPr>
            <w:tcW w:w="1675" w:type="dxa"/>
            <w:vAlign w:val="center"/>
          </w:tcPr>
          <w:p w14:paraId="2D2CEC6B" w14:textId="77777777"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87.0</w:t>
            </w:r>
          </w:p>
        </w:tc>
      </w:tr>
      <w:tr w:rsidR="0049050F" w:rsidRPr="0049050F" w14:paraId="1CF1A074" w14:textId="77777777" w:rsidTr="001B3988">
        <w:trPr>
          <w:trHeight w:hRule="exact" w:val="300"/>
          <w:jc w:val="center"/>
        </w:trPr>
        <w:tc>
          <w:tcPr>
            <w:tcW w:w="1808" w:type="dxa"/>
            <w:vAlign w:val="center"/>
          </w:tcPr>
          <w:p w14:paraId="7426A420" w14:textId="77777777"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5</w:t>
            </w:r>
          </w:p>
        </w:tc>
        <w:tc>
          <w:tcPr>
            <w:tcW w:w="1674" w:type="dxa"/>
            <w:vAlign w:val="center"/>
          </w:tcPr>
          <w:p w14:paraId="09734322" w14:textId="77777777"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60.0</w:t>
            </w:r>
          </w:p>
        </w:tc>
        <w:tc>
          <w:tcPr>
            <w:tcW w:w="1674" w:type="dxa"/>
            <w:vAlign w:val="center"/>
          </w:tcPr>
          <w:p w14:paraId="25E32B39" w14:textId="77777777"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69.8</w:t>
            </w:r>
          </w:p>
        </w:tc>
        <w:tc>
          <w:tcPr>
            <w:tcW w:w="1674" w:type="dxa"/>
            <w:vAlign w:val="center"/>
          </w:tcPr>
          <w:p w14:paraId="16FDE235" w14:textId="77777777"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84.8</w:t>
            </w:r>
          </w:p>
        </w:tc>
        <w:tc>
          <w:tcPr>
            <w:tcW w:w="1675" w:type="dxa"/>
            <w:vAlign w:val="center"/>
          </w:tcPr>
          <w:p w14:paraId="24DBBD15" w14:textId="77777777"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85.6</w:t>
            </w:r>
          </w:p>
        </w:tc>
      </w:tr>
      <w:tr w:rsidR="0049050F" w:rsidRPr="0049050F" w14:paraId="01D8B5BD" w14:textId="77777777" w:rsidTr="001B3988">
        <w:trPr>
          <w:trHeight w:hRule="exact" w:val="300"/>
          <w:jc w:val="center"/>
        </w:trPr>
        <w:tc>
          <w:tcPr>
            <w:tcW w:w="1808" w:type="dxa"/>
            <w:vAlign w:val="center"/>
          </w:tcPr>
          <w:p w14:paraId="7CA5431A" w14:textId="77777777"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6</w:t>
            </w:r>
          </w:p>
        </w:tc>
        <w:tc>
          <w:tcPr>
            <w:tcW w:w="1674" w:type="dxa"/>
            <w:vAlign w:val="center"/>
          </w:tcPr>
          <w:p w14:paraId="6B0C28CA" w14:textId="77777777"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52.1</w:t>
            </w:r>
          </w:p>
        </w:tc>
        <w:tc>
          <w:tcPr>
            <w:tcW w:w="1674" w:type="dxa"/>
            <w:vAlign w:val="center"/>
          </w:tcPr>
          <w:p w14:paraId="4C85C066" w14:textId="77777777"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68.4</w:t>
            </w:r>
          </w:p>
        </w:tc>
        <w:tc>
          <w:tcPr>
            <w:tcW w:w="1674" w:type="dxa"/>
            <w:vAlign w:val="center"/>
          </w:tcPr>
          <w:p w14:paraId="4232DC00" w14:textId="77777777"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80.7</w:t>
            </w:r>
          </w:p>
        </w:tc>
        <w:tc>
          <w:tcPr>
            <w:tcW w:w="1675" w:type="dxa"/>
            <w:vAlign w:val="center"/>
          </w:tcPr>
          <w:p w14:paraId="342EC8C3" w14:textId="77777777"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83.7</w:t>
            </w:r>
          </w:p>
        </w:tc>
      </w:tr>
      <w:tr w:rsidR="0049050F" w:rsidRPr="0049050F" w14:paraId="4F3B474B" w14:textId="77777777" w:rsidTr="001B3988">
        <w:trPr>
          <w:trHeight w:hRule="exact" w:val="300"/>
          <w:jc w:val="center"/>
        </w:trPr>
        <w:tc>
          <w:tcPr>
            <w:tcW w:w="1808" w:type="dxa"/>
            <w:vAlign w:val="center"/>
          </w:tcPr>
          <w:p w14:paraId="71C0BF6A" w14:textId="77777777"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7</w:t>
            </w:r>
          </w:p>
        </w:tc>
        <w:tc>
          <w:tcPr>
            <w:tcW w:w="1674" w:type="dxa"/>
            <w:vAlign w:val="center"/>
          </w:tcPr>
          <w:p w14:paraId="0A7C48B7" w14:textId="77777777"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41.2</w:t>
            </w:r>
          </w:p>
        </w:tc>
        <w:tc>
          <w:tcPr>
            <w:tcW w:w="1674" w:type="dxa"/>
            <w:vAlign w:val="center"/>
          </w:tcPr>
          <w:p w14:paraId="5CFE3A9E" w14:textId="77777777"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62.8</w:t>
            </w:r>
          </w:p>
        </w:tc>
        <w:tc>
          <w:tcPr>
            <w:tcW w:w="1674" w:type="dxa"/>
            <w:vAlign w:val="center"/>
          </w:tcPr>
          <w:p w14:paraId="201BAAB3" w14:textId="77777777"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77.3</w:t>
            </w:r>
          </w:p>
        </w:tc>
        <w:tc>
          <w:tcPr>
            <w:tcW w:w="1675" w:type="dxa"/>
            <w:vAlign w:val="center"/>
          </w:tcPr>
          <w:p w14:paraId="60704CB3" w14:textId="77777777"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82.4</w:t>
            </w:r>
          </w:p>
        </w:tc>
      </w:tr>
      <w:tr w:rsidR="0049050F" w:rsidRPr="0049050F" w14:paraId="2CBA2CB9" w14:textId="77777777" w:rsidTr="001B3988">
        <w:trPr>
          <w:trHeight w:hRule="exact" w:val="300"/>
          <w:jc w:val="center"/>
        </w:trPr>
        <w:tc>
          <w:tcPr>
            <w:tcW w:w="1808" w:type="dxa"/>
            <w:vAlign w:val="center"/>
          </w:tcPr>
          <w:p w14:paraId="302AE10A" w14:textId="77777777"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8</w:t>
            </w:r>
          </w:p>
        </w:tc>
        <w:tc>
          <w:tcPr>
            <w:tcW w:w="1674" w:type="dxa"/>
            <w:vAlign w:val="center"/>
          </w:tcPr>
          <w:p w14:paraId="7807F979" w14:textId="77777777"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34.3</w:t>
            </w:r>
          </w:p>
        </w:tc>
        <w:tc>
          <w:tcPr>
            <w:tcW w:w="1674" w:type="dxa"/>
            <w:vAlign w:val="center"/>
          </w:tcPr>
          <w:p w14:paraId="64FA83AD" w14:textId="77777777"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57.4</w:t>
            </w:r>
          </w:p>
        </w:tc>
        <w:tc>
          <w:tcPr>
            <w:tcW w:w="1674" w:type="dxa"/>
            <w:vAlign w:val="center"/>
          </w:tcPr>
          <w:p w14:paraId="799A7343" w14:textId="77777777"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73.5</w:t>
            </w:r>
          </w:p>
        </w:tc>
        <w:tc>
          <w:tcPr>
            <w:tcW w:w="1675" w:type="dxa"/>
            <w:vAlign w:val="center"/>
          </w:tcPr>
          <w:p w14:paraId="3544D55D" w14:textId="77777777"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80.8</w:t>
            </w:r>
          </w:p>
        </w:tc>
      </w:tr>
    </w:tbl>
    <w:p w14:paraId="7D528A2C" w14:textId="77777777" w:rsidR="0049050F" w:rsidRPr="0049050F" w:rsidRDefault="0049050F" w:rsidP="0049050F">
      <w:pPr>
        <w:suppressAutoHyphens/>
        <w:spacing w:before="120" w:after="0" w:line="240" w:lineRule="auto"/>
        <w:jc w:val="center"/>
        <w:rPr>
          <w:rFonts w:ascii="Times New Roman" w:eastAsia="Times New Roman" w:hAnsi="Times New Roman" w:cs="Times New Roman"/>
          <w:b/>
          <w:sz w:val="24"/>
          <w:szCs w:val="24"/>
          <w:lang w:eastAsia="ar-SA"/>
        </w:rPr>
      </w:pPr>
    </w:p>
    <w:p w14:paraId="628BB970" w14:textId="77777777" w:rsidR="0049050F" w:rsidRPr="0049050F" w:rsidRDefault="0049050F" w:rsidP="0049050F">
      <w:pPr>
        <w:suppressAutoHyphens/>
        <w:spacing w:before="120"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b/>
          <w:sz w:val="24"/>
          <w:szCs w:val="24"/>
          <w:lang w:eastAsia="ar-SA"/>
        </w:rPr>
        <w:t>Table 2.3</w:t>
      </w:r>
      <w:r w:rsidRPr="0049050F">
        <w:rPr>
          <w:rFonts w:ascii="Times New Roman" w:eastAsia="Times New Roman" w:hAnsi="Times New Roman" w:cs="Times New Roman"/>
          <w:sz w:val="24"/>
          <w:szCs w:val="24"/>
          <w:lang w:eastAsia="ar-SA"/>
        </w:rPr>
        <w:t xml:space="preserve"> Efficiency of </w:t>
      </w:r>
      <w:proofErr w:type="spellStart"/>
      <w:r w:rsidRPr="0049050F">
        <w:rPr>
          <w:rFonts w:ascii="Times New Roman" w:eastAsia="Times New Roman" w:hAnsi="Times New Roman" w:cs="Times New Roman"/>
          <w:sz w:val="24"/>
          <w:szCs w:val="24"/>
          <w:lang w:eastAsia="ar-SA"/>
        </w:rPr>
        <w:t>ObsGeo</w:t>
      </w:r>
      <w:proofErr w:type="spellEnd"/>
      <w:r w:rsidRPr="0049050F">
        <w:rPr>
          <w:rFonts w:ascii="Times New Roman" w:eastAsia="Times New Roman" w:hAnsi="Times New Roman" w:cs="Times New Roman"/>
          <w:sz w:val="24"/>
          <w:szCs w:val="24"/>
          <w:lang w:eastAsia="ar-SA"/>
        </w:rPr>
        <w:t xml:space="preserve"> vs. Lattice computations for intensity, 2 atmospheric column Jacobians and 1 surface Jacobian (% ratio of CPU values).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808"/>
        <w:gridCol w:w="1674"/>
        <w:gridCol w:w="1674"/>
        <w:gridCol w:w="1674"/>
        <w:gridCol w:w="1675"/>
      </w:tblGrid>
      <w:tr w:rsidR="0049050F" w:rsidRPr="0049050F" w14:paraId="6F38A666" w14:textId="77777777" w:rsidTr="001B3988">
        <w:trPr>
          <w:trHeight w:val="335"/>
          <w:jc w:val="center"/>
        </w:trPr>
        <w:tc>
          <w:tcPr>
            <w:tcW w:w="1808" w:type="dxa"/>
            <w:vAlign w:val="center"/>
          </w:tcPr>
          <w:p w14:paraId="2555D67B" w14:textId="77777777" w:rsidR="0049050F" w:rsidRPr="0049050F" w:rsidRDefault="0049050F" w:rsidP="0049050F">
            <w:pPr>
              <w:suppressAutoHyphens/>
              <w:spacing w:after="0" w:line="240" w:lineRule="auto"/>
              <w:jc w:val="center"/>
              <w:rPr>
                <w:rFonts w:ascii="Times New Roman" w:eastAsia="Times New Roman" w:hAnsi="Times New Roman" w:cs="Times New Roman"/>
                <w:b/>
                <w:sz w:val="24"/>
                <w:szCs w:val="24"/>
                <w:lang w:eastAsia="ar-SA"/>
              </w:rPr>
            </w:pPr>
          </w:p>
        </w:tc>
        <w:tc>
          <w:tcPr>
            <w:tcW w:w="6697" w:type="dxa"/>
            <w:gridSpan w:val="4"/>
            <w:vAlign w:val="center"/>
          </w:tcPr>
          <w:p w14:paraId="6911E986" w14:textId="77777777" w:rsidR="0049050F" w:rsidRPr="0049050F" w:rsidRDefault="0049050F" w:rsidP="0049050F">
            <w:pPr>
              <w:suppressAutoHyphens/>
              <w:spacing w:after="0" w:line="240" w:lineRule="auto"/>
              <w:jc w:val="center"/>
              <w:rPr>
                <w:rFonts w:ascii="Times New Roman" w:eastAsia="Times New Roman" w:hAnsi="Times New Roman" w:cs="Times New Roman"/>
                <w:i/>
                <w:sz w:val="24"/>
                <w:szCs w:val="24"/>
                <w:lang w:eastAsia="ar-SA"/>
              </w:rPr>
            </w:pPr>
            <w:r w:rsidRPr="0049050F">
              <w:rPr>
                <w:rFonts w:ascii="Times New Roman" w:eastAsia="Times New Roman" w:hAnsi="Times New Roman" w:cs="Times New Roman"/>
                <w:i/>
                <w:sz w:val="24"/>
                <w:szCs w:val="24"/>
                <w:lang w:eastAsia="ar-SA"/>
              </w:rPr>
              <w:t xml:space="preserve"># </w:t>
            </w:r>
            <w:proofErr w:type="gramStart"/>
            <w:r w:rsidRPr="0049050F">
              <w:rPr>
                <w:rFonts w:ascii="Times New Roman" w:eastAsia="Times New Roman" w:hAnsi="Times New Roman" w:cs="Times New Roman"/>
                <w:i/>
                <w:sz w:val="24"/>
                <w:szCs w:val="24"/>
                <w:lang w:eastAsia="ar-SA"/>
              </w:rPr>
              <w:t>of</w:t>
            </w:r>
            <w:proofErr w:type="gramEnd"/>
            <w:r w:rsidRPr="0049050F">
              <w:rPr>
                <w:rFonts w:ascii="Times New Roman" w:eastAsia="Times New Roman" w:hAnsi="Times New Roman" w:cs="Times New Roman"/>
                <w:i/>
                <w:sz w:val="24"/>
                <w:szCs w:val="24"/>
                <w:lang w:eastAsia="ar-SA"/>
              </w:rPr>
              <w:t xml:space="preserve"> computational streams (half-space)</w:t>
            </w:r>
          </w:p>
        </w:tc>
      </w:tr>
      <w:tr w:rsidR="0049050F" w:rsidRPr="0049050F" w14:paraId="5949A619" w14:textId="77777777" w:rsidTr="001B3988">
        <w:trPr>
          <w:trHeight w:val="318"/>
          <w:jc w:val="center"/>
        </w:trPr>
        <w:tc>
          <w:tcPr>
            <w:tcW w:w="1808" w:type="dxa"/>
            <w:vAlign w:val="center"/>
          </w:tcPr>
          <w:p w14:paraId="6B548665" w14:textId="77777777" w:rsidR="0049050F" w:rsidRPr="0049050F" w:rsidRDefault="0049050F" w:rsidP="0049050F">
            <w:pPr>
              <w:suppressAutoHyphens/>
              <w:spacing w:after="0" w:line="240" w:lineRule="auto"/>
              <w:jc w:val="center"/>
              <w:rPr>
                <w:rFonts w:ascii="Times New Roman" w:eastAsia="Times New Roman" w:hAnsi="Times New Roman" w:cs="Times New Roman"/>
                <w:i/>
                <w:sz w:val="24"/>
                <w:szCs w:val="24"/>
                <w:lang w:eastAsia="ar-SA"/>
              </w:rPr>
            </w:pPr>
            <w:r w:rsidRPr="0049050F">
              <w:rPr>
                <w:rFonts w:ascii="Times New Roman" w:eastAsia="Times New Roman" w:hAnsi="Times New Roman" w:cs="Times New Roman"/>
                <w:i/>
                <w:sz w:val="24"/>
                <w:szCs w:val="24"/>
                <w:lang w:eastAsia="ar-SA"/>
              </w:rPr>
              <w:t xml:space="preserve"># </w:t>
            </w:r>
            <w:proofErr w:type="gramStart"/>
            <w:r w:rsidRPr="0049050F">
              <w:rPr>
                <w:rFonts w:ascii="Times New Roman" w:eastAsia="Times New Roman" w:hAnsi="Times New Roman" w:cs="Times New Roman"/>
                <w:i/>
                <w:sz w:val="24"/>
                <w:szCs w:val="24"/>
                <w:lang w:eastAsia="ar-SA"/>
              </w:rPr>
              <w:t>of</w:t>
            </w:r>
            <w:proofErr w:type="gramEnd"/>
            <w:r w:rsidRPr="0049050F">
              <w:rPr>
                <w:rFonts w:ascii="Times New Roman" w:eastAsia="Times New Roman" w:hAnsi="Times New Roman" w:cs="Times New Roman"/>
                <w:i/>
                <w:sz w:val="24"/>
                <w:szCs w:val="24"/>
                <w:lang w:eastAsia="ar-SA"/>
              </w:rPr>
              <w:t xml:space="preserve"> geometries</w:t>
            </w:r>
          </w:p>
        </w:tc>
        <w:tc>
          <w:tcPr>
            <w:tcW w:w="1674" w:type="dxa"/>
            <w:vAlign w:val="center"/>
          </w:tcPr>
          <w:p w14:paraId="24B4CDE6" w14:textId="77777777"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2</w:t>
            </w:r>
          </w:p>
        </w:tc>
        <w:tc>
          <w:tcPr>
            <w:tcW w:w="1674" w:type="dxa"/>
            <w:vAlign w:val="center"/>
          </w:tcPr>
          <w:p w14:paraId="474BB81C" w14:textId="77777777"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4</w:t>
            </w:r>
          </w:p>
        </w:tc>
        <w:tc>
          <w:tcPr>
            <w:tcW w:w="1674" w:type="dxa"/>
            <w:vAlign w:val="center"/>
          </w:tcPr>
          <w:p w14:paraId="3EE2F5EB" w14:textId="77777777"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6</w:t>
            </w:r>
          </w:p>
        </w:tc>
        <w:tc>
          <w:tcPr>
            <w:tcW w:w="1675" w:type="dxa"/>
            <w:vAlign w:val="center"/>
          </w:tcPr>
          <w:p w14:paraId="240119DB" w14:textId="77777777"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8</w:t>
            </w:r>
          </w:p>
        </w:tc>
      </w:tr>
      <w:tr w:rsidR="0049050F" w:rsidRPr="0049050F" w14:paraId="527CDC79" w14:textId="77777777" w:rsidTr="001B3988">
        <w:trPr>
          <w:trHeight w:hRule="exact" w:val="300"/>
          <w:jc w:val="center"/>
        </w:trPr>
        <w:tc>
          <w:tcPr>
            <w:tcW w:w="1808" w:type="dxa"/>
            <w:vAlign w:val="center"/>
          </w:tcPr>
          <w:p w14:paraId="7975E81E" w14:textId="77777777"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1</w:t>
            </w:r>
          </w:p>
        </w:tc>
        <w:tc>
          <w:tcPr>
            <w:tcW w:w="1674" w:type="dxa"/>
            <w:vAlign w:val="center"/>
          </w:tcPr>
          <w:p w14:paraId="3B56BB56" w14:textId="77777777"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101.5</w:t>
            </w:r>
          </w:p>
        </w:tc>
        <w:tc>
          <w:tcPr>
            <w:tcW w:w="1674" w:type="dxa"/>
            <w:vAlign w:val="center"/>
          </w:tcPr>
          <w:p w14:paraId="095DB693" w14:textId="77777777"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100.0</w:t>
            </w:r>
          </w:p>
        </w:tc>
        <w:tc>
          <w:tcPr>
            <w:tcW w:w="1674" w:type="dxa"/>
            <w:vAlign w:val="center"/>
          </w:tcPr>
          <w:p w14:paraId="6B31E131" w14:textId="77777777"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100.1</w:t>
            </w:r>
          </w:p>
        </w:tc>
        <w:tc>
          <w:tcPr>
            <w:tcW w:w="1675" w:type="dxa"/>
            <w:vAlign w:val="center"/>
          </w:tcPr>
          <w:p w14:paraId="7399130D" w14:textId="77777777"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100.4</w:t>
            </w:r>
          </w:p>
        </w:tc>
      </w:tr>
      <w:tr w:rsidR="0049050F" w:rsidRPr="0049050F" w14:paraId="605DA88C" w14:textId="77777777" w:rsidTr="001B3988">
        <w:trPr>
          <w:trHeight w:hRule="exact" w:val="300"/>
          <w:jc w:val="center"/>
        </w:trPr>
        <w:tc>
          <w:tcPr>
            <w:tcW w:w="1808" w:type="dxa"/>
            <w:vAlign w:val="center"/>
          </w:tcPr>
          <w:p w14:paraId="1B22E673" w14:textId="77777777"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2</w:t>
            </w:r>
          </w:p>
        </w:tc>
        <w:tc>
          <w:tcPr>
            <w:tcW w:w="1674" w:type="dxa"/>
            <w:vAlign w:val="center"/>
          </w:tcPr>
          <w:p w14:paraId="24EF911C" w14:textId="77777777"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90.8</w:t>
            </w:r>
          </w:p>
        </w:tc>
        <w:tc>
          <w:tcPr>
            <w:tcW w:w="1674" w:type="dxa"/>
            <w:vAlign w:val="center"/>
          </w:tcPr>
          <w:p w14:paraId="159EB604" w14:textId="77777777"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92.3</w:t>
            </w:r>
          </w:p>
        </w:tc>
        <w:tc>
          <w:tcPr>
            <w:tcW w:w="1674" w:type="dxa"/>
            <w:vAlign w:val="center"/>
          </w:tcPr>
          <w:p w14:paraId="04B97EF0" w14:textId="77777777"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96.7</w:t>
            </w:r>
          </w:p>
        </w:tc>
        <w:tc>
          <w:tcPr>
            <w:tcW w:w="1675" w:type="dxa"/>
            <w:vAlign w:val="center"/>
          </w:tcPr>
          <w:p w14:paraId="5B477B9A" w14:textId="77777777"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88.4</w:t>
            </w:r>
          </w:p>
        </w:tc>
      </w:tr>
      <w:tr w:rsidR="0049050F" w:rsidRPr="0049050F" w14:paraId="40818020" w14:textId="77777777" w:rsidTr="001B3988">
        <w:trPr>
          <w:trHeight w:hRule="exact" w:val="300"/>
          <w:jc w:val="center"/>
        </w:trPr>
        <w:tc>
          <w:tcPr>
            <w:tcW w:w="1808" w:type="dxa"/>
            <w:vAlign w:val="center"/>
          </w:tcPr>
          <w:p w14:paraId="0417E864" w14:textId="77777777"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3</w:t>
            </w:r>
          </w:p>
        </w:tc>
        <w:tc>
          <w:tcPr>
            <w:tcW w:w="1674" w:type="dxa"/>
            <w:vAlign w:val="center"/>
          </w:tcPr>
          <w:p w14:paraId="243AFC87" w14:textId="77777777"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75.7</w:t>
            </w:r>
          </w:p>
        </w:tc>
        <w:tc>
          <w:tcPr>
            <w:tcW w:w="1674" w:type="dxa"/>
            <w:vAlign w:val="center"/>
          </w:tcPr>
          <w:p w14:paraId="05F6835D" w14:textId="77777777"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81.6</w:t>
            </w:r>
          </w:p>
        </w:tc>
        <w:tc>
          <w:tcPr>
            <w:tcW w:w="1674" w:type="dxa"/>
            <w:vAlign w:val="center"/>
          </w:tcPr>
          <w:p w14:paraId="5D1A42BA" w14:textId="77777777"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86.1</w:t>
            </w:r>
          </w:p>
        </w:tc>
        <w:tc>
          <w:tcPr>
            <w:tcW w:w="1675" w:type="dxa"/>
            <w:vAlign w:val="center"/>
          </w:tcPr>
          <w:p w14:paraId="537EBF66" w14:textId="77777777"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89.4</w:t>
            </w:r>
          </w:p>
        </w:tc>
      </w:tr>
      <w:tr w:rsidR="0049050F" w:rsidRPr="0049050F" w14:paraId="3BFE5FB7" w14:textId="77777777" w:rsidTr="001B3988">
        <w:trPr>
          <w:trHeight w:hRule="exact" w:val="300"/>
          <w:jc w:val="center"/>
        </w:trPr>
        <w:tc>
          <w:tcPr>
            <w:tcW w:w="1808" w:type="dxa"/>
            <w:vAlign w:val="center"/>
          </w:tcPr>
          <w:p w14:paraId="431D1DD2" w14:textId="77777777"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lastRenderedPageBreak/>
              <w:t>4</w:t>
            </w:r>
          </w:p>
        </w:tc>
        <w:tc>
          <w:tcPr>
            <w:tcW w:w="1674" w:type="dxa"/>
            <w:vAlign w:val="center"/>
          </w:tcPr>
          <w:p w14:paraId="4F0DE518" w14:textId="77777777"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59.9</w:t>
            </w:r>
          </w:p>
        </w:tc>
        <w:tc>
          <w:tcPr>
            <w:tcW w:w="1674" w:type="dxa"/>
            <w:vAlign w:val="center"/>
          </w:tcPr>
          <w:p w14:paraId="631AA175" w14:textId="77777777"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66.0</w:t>
            </w:r>
          </w:p>
        </w:tc>
        <w:tc>
          <w:tcPr>
            <w:tcW w:w="1674" w:type="dxa"/>
            <w:vAlign w:val="center"/>
          </w:tcPr>
          <w:p w14:paraId="0FB0FA3F" w14:textId="77777777"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79.4</w:t>
            </w:r>
          </w:p>
        </w:tc>
        <w:tc>
          <w:tcPr>
            <w:tcW w:w="1675" w:type="dxa"/>
            <w:vAlign w:val="center"/>
          </w:tcPr>
          <w:p w14:paraId="137CF637" w14:textId="77777777"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86.6</w:t>
            </w:r>
          </w:p>
        </w:tc>
      </w:tr>
      <w:tr w:rsidR="0049050F" w:rsidRPr="0049050F" w14:paraId="0097BC31" w14:textId="77777777" w:rsidTr="001B3988">
        <w:trPr>
          <w:trHeight w:hRule="exact" w:val="300"/>
          <w:jc w:val="center"/>
        </w:trPr>
        <w:tc>
          <w:tcPr>
            <w:tcW w:w="1808" w:type="dxa"/>
            <w:vAlign w:val="center"/>
          </w:tcPr>
          <w:p w14:paraId="28AAD11D" w14:textId="77777777"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5</w:t>
            </w:r>
          </w:p>
        </w:tc>
        <w:tc>
          <w:tcPr>
            <w:tcW w:w="1674" w:type="dxa"/>
            <w:vAlign w:val="center"/>
          </w:tcPr>
          <w:p w14:paraId="3C251303" w14:textId="77777777"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46.5</w:t>
            </w:r>
          </w:p>
        </w:tc>
        <w:tc>
          <w:tcPr>
            <w:tcW w:w="1674" w:type="dxa"/>
            <w:vAlign w:val="center"/>
          </w:tcPr>
          <w:p w14:paraId="75572CE2" w14:textId="77777777"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66.0</w:t>
            </w:r>
          </w:p>
        </w:tc>
        <w:tc>
          <w:tcPr>
            <w:tcW w:w="1674" w:type="dxa"/>
            <w:vAlign w:val="center"/>
          </w:tcPr>
          <w:p w14:paraId="2C61CF4A" w14:textId="77777777"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76.5</w:t>
            </w:r>
          </w:p>
        </w:tc>
        <w:tc>
          <w:tcPr>
            <w:tcW w:w="1675" w:type="dxa"/>
            <w:vAlign w:val="center"/>
          </w:tcPr>
          <w:p w14:paraId="3F5A2705" w14:textId="77777777"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81.3</w:t>
            </w:r>
          </w:p>
        </w:tc>
      </w:tr>
      <w:tr w:rsidR="0049050F" w:rsidRPr="0049050F" w14:paraId="3A2BBA18" w14:textId="77777777" w:rsidTr="001B3988">
        <w:trPr>
          <w:trHeight w:hRule="exact" w:val="300"/>
          <w:jc w:val="center"/>
        </w:trPr>
        <w:tc>
          <w:tcPr>
            <w:tcW w:w="1808" w:type="dxa"/>
            <w:vAlign w:val="center"/>
          </w:tcPr>
          <w:p w14:paraId="581B6151" w14:textId="77777777"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6</w:t>
            </w:r>
          </w:p>
        </w:tc>
        <w:tc>
          <w:tcPr>
            <w:tcW w:w="1674" w:type="dxa"/>
            <w:vAlign w:val="center"/>
          </w:tcPr>
          <w:p w14:paraId="2D713F23" w14:textId="77777777"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36.0</w:t>
            </w:r>
          </w:p>
        </w:tc>
        <w:tc>
          <w:tcPr>
            <w:tcW w:w="1674" w:type="dxa"/>
            <w:vAlign w:val="center"/>
          </w:tcPr>
          <w:p w14:paraId="6C8FF76E" w14:textId="77777777"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54.9</w:t>
            </w:r>
          </w:p>
        </w:tc>
        <w:tc>
          <w:tcPr>
            <w:tcW w:w="1674" w:type="dxa"/>
            <w:vAlign w:val="center"/>
          </w:tcPr>
          <w:p w14:paraId="6A142F5E" w14:textId="77777777"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70.2</w:t>
            </w:r>
          </w:p>
        </w:tc>
        <w:tc>
          <w:tcPr>
            <w:tcW w:w="1675" w:type="dxa"/>
            <w:vAlign w:val="center"/>
          </w:tcPr>
          <w:p w14:paraId="236A2575" w14:textId="77777777"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77.9</w:t>
            </w:r>
          </w:p>
        </w:tc>
      </w:tr>
      <w:tr w:rsidR="0049050F" w:rsidRPr="0049050F" w14:paraId="5C3937C9" w14:textId="77777777" w:rsidTr="001B3988">
        <w:trPr>
          <w:trHeight w:hRule="exact" w:val="300"/>
          <w:jc w:val="center"/>
        </w:trPr>
        <w:tc>
          <w:tcPr>
            <w:tcW w:w="1808" w:type="dxa"/>
            <w:vAlign w:val="center"/>
          </w:tcPr>
          <w:p w14:paraId="3A8EF439" w14:textId="77777777"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7</w:t>
            </w:r>
          </w:p>
        </w:tc>
        <w:tc>
          <w:tcPr>
            <w:tcW w:w="1674" w:type="dxa"/>
            <w:vAlign w:val="center"/>
          </w:tcPr>
          <w:p w14:paraId="193C0FD1" w14:textId="77777777"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28.7</w:t>
            </w:r>
          </w:p>
        </w:tc>
        <w:tc>
          <w:tcPr>
            <w:tcW w:w="1674" w:type="dxa"/>
            <w:vAlign w:val="center"/>
          </w:tcPr>
          <w:p w14:paraId="303787FD" w14:textId="77777777"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47.6</w:t>
            </w:r>
          </w:p>
        </w:tc>
        <w:tc>
          <w:tcPr>
            <w:tcW w:w="1674" w:type="dxa"/>
            <w:vAlign w:val="center"/>
          </w:tcPr>
          <w:p w14:paraId="5D68BE30" w14:textId="77777777"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64.6</w:t>
            </w:r>
          </w:p>
        </w:tc>
        <w:tc>
          <w:tcPr>
            <w:tcW w:w="1675" w:type="dxa"/>
            <w:vAlign w:val="center"/>
          </w:tcPr>
          <w:p w14:paraId="16552A01" w14:textId="77777777"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74.8</w:t>
            </w:r>
          </w:p>
        </w:tc>
      </w:tr>
      <w:tr w:rsidR="0049050F" w:rsidRPr="0049050F" w14:paraId="33F469DB" w14:textId="77777777" w:rsidTr="001B3988">
        <w:trPr>
          <w:trHeight w:hRule="exact" w:val="300"/>
          <w:jc w:val="center"/>
        </w:trPr>
        <w:tc>
          <w:tcPr>
            <w:tcW w:w="1808" w:type="dxa"/>
            <w:vAlign w:val="center"/>
          </w:tcPr>
          <w:p w14:paraId="1A1E088B" w14:textId="77777777"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8</w:t>
            </w:r>
          </w:p>
        </w:tc>
        <w:tc>
          <w:tcPr>
            <w:tcW w:w="1674" w:type="dxa"/>
            <w:vAlign w:val="center"/>
          </w:tcPr>
          <w:p w14:paraId="0D3A6CE7" w14:textId="77777777"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23.0</w:t>
            </w:r>
          </w:p>
        </w:tc>
        <w:tc>
          <w:tcPr>
            <w:tcW w:w="1674" w:type="dxa"/>
            <w:vAlign w:val="center"/>
          </w:tcPr>
          <w:p w14:paraId="15709A6F" w14:textId="77777777"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41.5</w:t>
            </w:r>
          </w:p>
        </w:tc>
        <w:tc>
          <w:tcPr>
            <w:tcW w:w="1674" w:type="dxa"/>
            <w:vAlign w:val="center"/>
          </w:tcPr>
          <w:p w14:paraId="1BE156DD" w14:textId="77777777"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59.0</w:t>
            </w:r>
          </w:p>
        </w:tc>
        <w:tc>
          <w:tcPr>
            <w:tcW w:w="1675" w:type="dxa"/>
            <w:vAlign w:val="center"/>
          </w:tcPr>
          <w:p w14:paraId="2ECE1B27" w14:textId="77777777"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71.7</w:t>
            </w:r>
          </w:p>
        </w:tc>
      </w:tr>
    </w:tbl>
    <w:p w14:paraId="428DC35C" w14:textId="77777777" w:rsidR="0049050F" w:rsidRPr="0049050F" w:rsidRDefault="0049050F" w:rsidP="0049050F">
      <w:pPr>
        <w:suppressAutoHyphens/>
        <w:spacing w:before="120" w:after="0" w:line="240" w:lineRule="auto"/>
        <w:jc w:val="center"/>
        <w:rPr>
          <w:rFonts w:ascii="Times New Roman" w:eastAsia="Times New Roman" w:hAnsi="Times New Roman" w:cs="Times New Roman"/>
          <w:b/>
          <w:sz w:val="24"/>
          <w:szCs w:val="24"/>
          <w:lang w:eastAsia="ar-SA"/>
        </w:rPr>
      </w:pPr>
    </w:p>
    <w:p w14:paraId="538C813A" w14:textId="77777777" w:rsidR="0049050F" w:rsidRPr="0049050F" w:rsidRDefault="0049050F" w:rsidP="0049050F">
      <w:pPr>
        <w:suppressAutoHyphens/>
        <w:spacing w:before="120"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b/>
          <w:sz w:val="24"/>
          <w:szCs w:val="24"/>
          <w:lang w:eastAsia="ar-SA"/>
        </w:rPr>
        <w:t>Table 2.4</w:t>
      </w:r>
      <w:r w:rsidRPr="0049050F">
        <w:rPr>
          <w:rFonts w:ascii="Times New Roman" w:eastAsia="Times New Roman" w:hAnsi="Times New Roman" w:cs="Times New Roman"/>
          <w:sz w:val="24"/>
          <w:szCs w:val="24"/>
          <w:lang w:eastAsia="ar-SA"/>
        </w:rPr>
        <w:t xml:space="preserve"> Efficiency of </w:t>
      </w:r>
      <w:proofErr w:type="spellStart"/>
      <w:r w:rsidRPr="0049050F">
        <w:rPr>
          <w:rFonts w:ascii="Times New Roman" w:eastAsia="Times New Roman" w:hAnsi="Times New Roman" w:cs="Times New Roman"/>
          <w:sz w:val="24"/>
          <w:szCs w:val="24"/>
          <w:lang w:eastAsia="ar-SA"/>
        </w:rPr>
        <w:t>ObsGeo</w:t>
      </w:r>
      <w:proofErr w:type="spellEnd"/>
      <w:r w:rsidRPr="0049050F">
        <w:rPr>
          <w:rFonts w:ascii="Times New Roman" w:eastAsia="Times New Roman" w:hAnsi="Times New Roman" w:cs="Times New Roman"/>
          <w:sz w:val="24"/>
          <w:szCs w:val="24"/>
          <w:lang w:eastAsia="ar-SA"/>
        </w:rPr>
        <w:t xml:space="preserve"> vs. Lattice computations for intensity, 3 atmospheric profile Jacobians and 1 surface Jacobian (% ratio of CPU values).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808"/>
        <w:gridCol w:w="1674"/>
        <w:gridCol w:w="1674"/>
        <w:gridCol w:w="1674"/>
        <w:gridCol w:w="1675"/>
      </w:tblGrid>
      <w:tr w:rsidR="0049050F" w:rsidRPr="0049050F" w14:paraId="536219C4" w14:textId="77777777" w:rsidTr="001B3988">
        <w:trPr>
          <w:trHeight w:val="335"/>
          <w:jc w:val="center"/>
        </w:trPr>
        <w:tc>
          <w:tcPr>
            <w:tcW w:w="1808" w:type="dxa"/>
            <w:vAlign w:val="center"/>
          </w:tcPr>
          <w:p w14:paraId="504681FC" w14:textId="77777777" w:rsidR="0049050F" w:rsidRPr="0049050F" w:rsidRDefault="0049050F" w:rsidP="0049050F">
            <w:pPr>
              <w:suppressAutoHyphens/>
              <w:spacing w:after="0" w:line="240" w:lineRule="auto"/>
              <w:jc w:val="center"/>
              <w:rPr>
                <w:rFonts w:ascii="Times New Roman" w:eastAsia="Times New Roman" w:hAnsi="Times New Roman" w:cs="Times New Roman"/>
                <w:b/>
                <w:sz w:val="24"/>
                <w:szCs w:val="24"/>
                <w:lang w:eastAsia="ar-SA"/>
              </w:rPr>
            </w:pPr>
          </w:p>
        </w:tc>
        <w:tc>
          <w:tcPr>
            <w:tcW w:w="6697" w:type="dxa"/>
            <w:gridSpan w:val="4"/>
            <w:vAlign w:val="center"/>
          </w:tcPr>
          <w:p w14:paraId="3BF57A50" w14:textId="77777777" w:rsidR="0049050F" w:rsidRPr="0049050F" w:rsidRDefault="0049050F" w:rsidP="0049050F">
            <w:pPr>
              <w:suppressAutoHyphens/>
              <w:spacing w:after="0" w:line="240" w:lineRule="auto"/>
              <w:jc w:val="center"/>
              <w:rPr>
                <w:rFonts w:ascii="Times New Roman" w:eastAsia="Times New Roman" w:hAnsi="Times New Roman" w:cs="Times New Roman"/>
                <w:i/>
                <w:sz w:val="24"/>
                <w:szCs w:val="24"/>
                <w:lang w:eastAsia="ar-SA"/>
              </w:rPr>
            </w:pPr>
            <w:r w:rsidRPr="0049050F">
              <w:rPr>
                <w:rFonts w:ascii="Times New Roman" w:eastAsia="Times New Roman" w:hAnsi="Times New Roman" w:cs="Times New Roman"/>
                <w:i/>
                <w:sz w:val="24"/>
                <w:szCs w:val="24"/>
                <w:lang w:eastAsia="ar-SA"/>
              </w:rPr>
              <w:t xml:space="preserve"># </w:t>
            </w:r>
            <w:proofErr w:type="gramStart"/>
            <w:r w:rsidRPr="0049050F">
              <w:rPr>
                <w:rFonts w:ascii="Times New Roman" w:eastAsia="Times New Roman" w:hAnsi="Times New Roman" w:cs="Times New Roman"/>
                <w:i/>
                <w:sz w:val="24"/>
                <w:szCs w:val="24"/>
                <w:lang w:eastAsia="ar-SA"/>
              </w:rPr>
              <w:t>of</w:t>
            </w:r>
            <w:proofErr w:type="gramEnd"/>
            <w:r w:rsidRPr="0049050F">
              <w:rPr>
                <w:rFonts w:ascii="Times New Roman" w:eastAsia="Times New Roman" w:hAnsi="Times New Roman" w:cs="Times New Roman"/>
                <w:i/>
                <w:sz w:val="24"/>
                <w:szCs w:val="24"/>
                <w:lang w:eastAsia="ar-SA"/>
              </w:rPr>
              <w:t xml:space="preserve"> computational streams (half-space)</w:t>
            </w:r>
          </w:p>
        </w:tc>
      </w:tr>
      <w:tr w:rsidR="0049050F" w:rsidRPr="0049050F" w14:paraId="4A9467CE" w14:textId="77777777" w:rsidTr="001B3988">
        <w:trPr>
          <w:trHeight w:val="318"/>
          <w:jc w:val="center"/>
        </w:trPr>
        <w:tc>
          <w:tcPr>
            <w:tcW w:w="1808" w:type="dxa"/>
            <w:vAlign w:val="center"/>
          </w:tcPr>
          <w:p w14:paraId="758351B6" w14:textId="77777777" w:rsidR="0049050F" w:rsidRPr="0049050F" w:rsidRDefault="0049050F" w:rsidP="0049050F">
            <w:pPr>
              <w:suppressAutoHyphens/>
              <w:spacing w:after="0" w:line="240" w:lineRule="auto"/>
              <w:jc w:val="center"/>
              <w:rPr>
                <w:rFonts w:ascii="Times New Roman" w:eastAsia="Times New Roman" w:hAnsi="Times New Roman" w:cs="Times New Roman"/>
                <w:i/>
                <w:sz w:val="24"/>
                <w:szCs w:val="24"/>
                <w:lang w:eastAsia="ar-SA"/>
              </w:rPr>
            </w:pPr>
            <w:r w:rsidRPr="0049050F">
              <w:rPr>
                <w:rFonts w:ascii="Times New Roman" w:eastAsia="Times New Roman" w:hAnsi="Times New Roman" w:cs="Times New Roman"/>
                <w:i/>
                <w:sz w:val="24"/>
                <w:szCs w:val="24"/>
                <w:lang w:eastAsia="ar-SA"/>
              </w:rPr>
              <w:t xml:space="preserve"># </w:t>
            </w:r>
            <w:proofErr w:type="gramStart"/>
            <w:r w:rsidRPr="0049050F">
              <w:rPr>
                <w:rFonts w:ascii="Times New Roman" w:eastAsia="Times New Roman" w:hAnsi="Times New Roman" w:cs="Times New Roman"/>
                <w:i/>
                <w:sz w:val="24"/>
                <w:szCs w:val="24"/>
                <w:lang w:eastAsia="ar-SA"/>
              </w:rPr>
              <w:t>of</w:t>
            </w:r>
            <w:proofErr w:type="gramEnd"/>
            <w:r w:rsidRPr="0049050F">
              <w:rPr>
                <w:rFonts w:ascii="Times New Roman" w:eastAsia="Times New Roman" w:hAnsi="Times New Roman" w:cs="Times New Roman"/>
                <w:i/>
                <w:sz w:val="24"/>
                <w:szCs w:val="24"/>
                <w:lang w:eastAsia="ar-SA"/>
              </w:rPr>
              <w:t xml:space="preserve"> geometries</w:t>
            </w:r>
          </w:p>
        </w:tc>
        <w:tc>
          <w:tcPr>
            <w:tcW w:w="1674" w:type="dxa"/>
            <w:vAlign w:val="center"/>
          </w:tcPr>
          <w:p w14:paraId="49E2A755" w14:textId="77777777"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2</w:t>
            </w:r>
          </w:p>
        </w:tc>
        <w:tc>
          <w:tcPr>
            <w:tcW w:w="1674" w:type="dxa"/>
            <w:vAlign w:val="center"/>
          </w:tcPr>
          <w:p w14:paraId="173A373B" w14:textId="77777777"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4</w:t>
            </w:r>
          </w:p>
        </w:tc>
        <w:tc>
          <w:tcPr>
            <w:tcW w:w="1674" w:type="dxa"/>
            <w:vAlign w:val="center"/>
          </w:tcPr>
          <w:p w14:paraId="2F65939F" w14:textId="77777777"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6</w:t>
            </w:r>
          </w:p>
        </w:tc>
        <w:tc>
          <w:tcPr>
            <w:tcW w:w="1675" w:type="dxa"/>
            <w:vAlign w:val="center"/>
          </w:tcPr>
          <w:p w14:paraId="66DD15A6" w14:textId="77777777"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8</w:t>
            </w:r>
          </w:p>
        </w:tc>
      </w:tr>
      <w:tr w:rsidR="0049050F" w:rsidRPr="0049050F" w14:paraId="039042DB" w14:textId="77777777" w:rsidTr="001B3988">
        <w:trPr>
          <w:trHeight w:hRule="exact" w:val="300"/>
          <w:jc w:val="center"/>
        </w:trPr>
        <w:tc>
          <w:tcPr>
            <w:tcW w:w="1808" w:type="dxa"/>
            <w:vAlign w:val="center"/>
          </w:tcPr>
          <w:p w14:paraId="3A5F3642" w14:textId="77777777"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1</w:t>
            </w:r>
          </w:p>
        </w:tc>
        <w:tc>
          <w:tcPr>
            <w:tcW w:w="1674" w:type="dxa"/>
            <w:vAlign w:val="center"/>
          </w:tcPr>
          <w:p w14:paraId="71B15572" w14:textId="77777777"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102.7</w:t>
            </w:r>
          </w:p>
        </w:tc>
        <w:tc>
          <w:tcPr>
            <w:tcW w:w="1674" w:type="dxa"/>
            <w:vAlign w:val="center"/>
          </w:tcPr>
          <w:p w14:paraId="3B27DD97" w14:textId="77777777"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99.9</w:t>
            </w:r>
          </w:p>
        </w:tc>
        <w:tc>
          <w:tcPr>
            <w:tcW w:w="1674" w:type="dxa"/>
            <w:vAlign w:val="center"/>
          </w:tcPr>
          <w:p w14:paraId="036CC858" w14:textId="77777777"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100.2</w:t>
            </w:r>
          </w:p>
        </w:tc>
        <w:tc>
          <w:tcPr>
            <w:tcW w:w="1675" w:type="dxa"/>
            <w:vAlign w:val="center"/>
          </w:tcPr>
          <w:p w14:paraId="7F4E8D50" w14:textId="77777777"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100.3</w:t>
            </w:r>
          </w:p>
        </w:tc>
      </w:tr>
      <w:tr w:rsidR="0049050F" w:rsidRPr="0049050F" w14:paraId="2057F1BE" w14:textId="77777777" w:rsidTr="001B3988">
        <w:trPr>
          <w:trHeight w:hRule="exact" w:val="300"/>
          <w:jc w:val="center"/>
        </w:trPr>
        <w:tc>
          <w:tcPr>
            <w:tcW w:w="1808" w:type="dxa"/>
            <w:vAlign w:val="center"/>
          </w:tcPr>
          <w:p w14:paraId="50618AB9" w14:textId="77777777"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2</w:t>
            </w:r>
          </w:p>
        </w:tc>
        <w:tc>
          <w:tcPr>
            <w:tcW w:w="1674" w:type="dxa"/>
            <w:vAlign w:val="center"/>
          </w:tcPr>
          <w:p w14:paraId="4913B9C4" w14:textId="77777777"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88.5</w:t>
            </w:r>
          </w:p>
        </w:tc>
        <w:tc>
          <w:tcPr>
            <w:tcW w:w="1674" w:type="dxa"/>
            <w:vAlign w:val="center"/>
          </w:tcPr>
          <w:p w14:paraId="14CA76E3" w14:textId="77777777"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88.2</w:t>
            </w:r>
          </w:p>
        </w:tc>
        <w:tc>
          <w:tcPr>
            <w:tcW w:w="1674" w:type="dxa"/>
            <w:vAlign w:val="center"/>
          </w:tcPr>
          <w:p w14:paraId="363F9E69" w14:textId="77777777"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94.0</w:t>
            </w:r>
          </w:p>
        </w:tc>
        <w:tc>
          <w:tcPr>
            <w:tcW w:w="1675" w:type="dxa"/>
            <w:vAlign w:val="center"/>
          </w:tcPr>
          <w:p w14:paraId="41ACE19C" w14:textId="77777777"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86.1</w:t>
            </w:r>
          </w:p>
        </w:tc>
      </w:tr>
      <w:tr w:rsidR="0049050F" w:rsidRPr="0049050F" w14:paraId="4355D825" w14:textId="77777777" w:rsidTr="001B3988">
        <w:trPr>
          <w:trHeight w:hRule="exact" w:val="300"/>
          <w:jc w:val="center"/>
        </w:trPr>
        <w:tc>
          <w:tcPr>
            <w:tcW w:w="1808" w:type="dxa"/>
            <w:vAlign w:val="center"/>
          </w:tcPr>
          <w:p w14:paraId="68E1D838" w14:textId="77777777"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3</w:t>
            </w:r>
          </w:p>
        </w:tc>
        <w:tc>
          <w:tcPr>
            <w:tcW w:w="1674" w:type="dxa"/>
            <w:vAlign w:val="center"/>
          </w:tcPr>
          <w:p w14:paraId="3B30C026" w14:textId="77777777"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73.7</w:t>
            </w:r>
          </w:p>
        </w:tc>
        <w:tc>
          <w:tcPr>
            <w:tcW w:w="1674" w:type="dxa"/>
            <w:vAlign w:val="center"/>
          </w:tcPr>
          <w:p w14:paraId="5848498B" w14:textId="77777777"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77.3</w:t>
            </w:r>
          </w:p>
        </w:tc>
        <w:tc>
          <w:tcPr>
            <w:tcW w:w="1674" w:type="dxa"/>
            <w:vAlign w:val="center"/>
          </w:tcPr>
          <w:p w14:paraId="683A4E3B" w14:textId="77777777"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83.3</w:t>
            </w:r>
          </w:p>
        </w:tc>
        <w:tc>
          <w:tcPr>
            <w:tcW w:w="1675" w:type="dxa"/>
            <w:vAlign w:val="center"/>
          </w:tcPr>
          <w:p w14:paraId="1FD82D7D" w14:textId="77777777"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83.2</w:t>
            </w:r>
          </w:p>
        </w:tc>
      </w:tr>
      <w:tr w:rsidR="0049050F" w:rsidRPr="0049050F" w14:paraId="0321DF02" w14:textId="77777777" w:rsidTr="001B3988">
        <w:trPr>
          <w:trHeight w:hRule="exact" w:val="300"/>
          <w:jc w:val="center"/>
        </w:trPr>
        <w:tc>
          <w:tcPr>
            <w:tcW w:w="1808" w:type="dxa"/>
            <w:vAlign w:val="center"/>
          </w:tcPr>
          <w:p w14:paraId="4F51E513" w14:textId="77777777"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4</w:t>
            </w:r>
          </w:p>
        </w:tc>
        <w:tc>
          <w:tcPr>
            <w:tcW w:w="1674" w:type="dxa"/>
            <w:vAlign w:val="center"/>
          </w:tcPr>
          <w:p w14:paraId="13CDD762" w14:textId="77777777"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59.7</w:t>
            </w:r>
          </w:p>
        </w:tc>
        <w:tc>
          <w:tcPr>
            <w:tcW w:w="1674" w:type="dxa"/>
            <w:vAlign w:val="center"/>
          </w:tcPr>
          <w:p w14:paraId="5ACC7708" w14:textId="77777777"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64.1</w:t>
            </w:r>
          </w:p>
        </w:tc>
        <w:tc>
          <w:tcPr>
            <w:tcW w:w="1674" w:type="dxa"/>
            <w:vAlign w:val="center"/>
          </w:tcPr>
          <w:p w14:paraId="70FF6317" w14:textId="77777777"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71.6</w:t>
            </w:r>
          </w:p>
        </w:tc>
        <w:tc>
          <w:tcPr>
            <w:tcW w:w="1675" w:type="dxa"/>
            <w:vAlign w:val="center"/>
          </w:tcPr>
          <w:p w14:paraId="10896CDC" w14:textId="77777777"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75.7</w:t>
            </w:r>
          </w:p>
        </w:tc>
      </w:tr>
      <w:tr w:rsidR="0049050F" w:rsidRPr="0049050F" w14:paraId="21995DE6" w14:textId="77777777" w:rsidTr="001B3988">
        <w:trPr>
          <w:trHeight w:hRule="exact" w:val="300"/>
          <w:jc w:val="center"/>
        </w:trPr>
        <w:tc>
          <w:tcPr>
            <w:tcW w:w="1808" w:type="dxa"/>
            <w:vAlign w:val="center"/>
          </w:tcPr>
          <w:p w14:paraId="45751436" w14:textId="77777777"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5</w:t>
            </w:r>
          </w:p>
        </w:tc>
        <w:tc>
          <w:tcPr>
            <w:tcW w:w="1674" w:type="dxa"/>
            <w:vAlign w:val="center"/>
          </w:tcPr>
          <w:p w14:paraId="37953635" w14:textId="77777777"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48.6</w:t>
            </w:r>
          </w:p>
        </w:tc>
        <w:tc>
          <w:tcPr>
            <w:tcW w:w="1674" w:type="dxa"/>
            <w:vAlign w:val="center"/>
          </w:tcPr>
          <w:p w14:paraId="724D70E2" w14:textId="77777777"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55.3</w:t>
            </w:r>
          </w:p>
        </w:tc>
        <w:tc>
          <w:tcPr>
            <w:tcW w:w="1674" w:type="dxa"/>
            <w:vAlign w:val="center"/>
          </w:tcPr>
          <w:p w14:paraId="1FF081F1" w14:textId="77777777"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67.4</w:t>
            </w:r>
          </w:p>
        </w:tc>
        <w:tc>
          <w:tcPr>
            <w:tcW w:w="1675" w:type="dxa"/>
            <w:vAlign w:val="center"/>
          </w:tcPr>
          <w:p w14:paraId="68B5CD7F" w14:textId="77777777"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71.7</w:t>
            </w:r>
          </w:p>
        </w:tc>
      </w:tr>
      <w:tr w:rsidR="0049050F" w:rsidRPr="0049050F" w14:paraId="3809D194" w14:textId="77777777" w:rsidTr="001B3988">
        <w:trPr>
          <w:trHeight w:hRule="exact" w:val="300"/>
          <w:jc w:val="center"/>
        </w:trPr>
        <w:tc>
          <w:tcPr>
            <w:tcW w:w="1808" w:type="dxa"/>
            <w:vAlign w:val="center"/>
          </w:tcPr>
          <w:p w14:paraId="13B41574" w14:textId="77777777"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6</w:t>
            </w:r>
          </w:p>
        </w:tc>
        <w:tc>
          <w:tcPr>
            <w:tcW w:w="1674" w:type="dxa"/>
            <w:vAlign w:val="center"/>
          </w:tcPr>
          <w:p w14:paraId="7EA7AEE5" w14:textId="77777777"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39.1</w:t>
            </w:r>
          </w:p>
        </w:tc>
        <w:tc>
          <w:tcPr>
            <w:tcW w:w="1674" w:type="dxa"/>
            <w:vAlign w:val="center"/>
          </w:tcPr>
          <w:p w14:paraId="01ED8A65" w14:textId="77777777"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49.6</w:t>
            </w:r>
          </w:p>
        </w:tc>
        <w:tc>
          <w:tcPr>
            <w:tcW w:w="1674" w:type="dxa"/>
            <w:vAlign w:val="center"/>
          </w:tcPr>
          <w:p w14:paraId="10E2FA45" w14:textId="77777777"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61.8</w:t>
            </w:r>
          </w:p>
        </w:tc>
        <w:tc>
          <w:tcPr>
            <w:tcW w:w="1675" w:type="dxa"/>
            <w:vAlign w:val="center"/>
          </w:tcPr>
          <w:p w14:paraId="6EA7D7AC" w14:textId="77777777"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67.8</w:t>
            </w:r>
          </w:p>
        </w:tc>
      </w:tr>
      <w:tr w:rsidR="0049050F" w:rsidRPr="0049050F" w14:paraId="54C451A1" w14:textId="77777777" w:rsidTr="001B3988">
        <w:trPr>
          <w:trHeight w:hRule="exact" w:val="300"/>
          <w:jc w:val="center"/>
        </w:trPr>
        <w:tc>
          <w:tcPr>
            <w:tcW w:w="1808" w:type="dxa"/>
            <w:vAlign w:val="center"/>
          </w:tcPr>
          <w:p w14:paraId="6BB9EA69" w14:textId="77777777"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7</w:t>
            </w:r>
          </w:p>
        </w:tc>
        <w:tc>
          <w:tcPr>
            <w:tcW w:w="1674" w:type="dxa"/>
            <w:vAlign w:val="center"/>
          </w:tcPr>
          <w:p w14:paraId="5662C191" w14:textId="77777777"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31.7</w:t>
            </w:r>
          </w:p>
        </w:tc>
        <w:tc>
          <w:tcPr>
            <w:tcW w:w="1674" w:type="dxa"/>
            <w:vAlign w:val="center"/>
          </w:tcPr>
          <w:p w14:paraId="25A8C898" w14:textId="77777777"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44.1</w:t>
            </w:r>
          </w:p>
        </w:tc>
        <w:tc>
          <w:tcPr>
            <w:tcW w:w="1674" w:type="dxa"/>
            <w:vAlign w:val="center"/>
          </w:tcPr>
          <w:p w14:paraId="57243ECB" w14:textId="77777777"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57.1</w:t>
            </w:r>
          </w:p>
        </w:tc>
        <w:tc>
          <w:tcPr>
            <w:tcW w:w="1675" w:type="dxa"/>
            <w:vAlign w:val="center"/>
          </w:tcPr>
          <w:p w14:paraId="2489C7D7" w14:textId="77777777"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62.9</w:t>
            </w:r>
          </w:p>
        </w:tc>
      </w:tr>
      <w:tr w:rsidR="0049050F" w:rsidRPr="0049050F" w14:paraId="0701648F" w14:textId="77777777" w:rsidTr="001B3988">
        <w:trPr>
          <w:trHeight w:hRule="exact" w:val="300"/>
          <w:jc w:val="center"/>
        </w:trPr>
        <w:tc>
          <w:tcPr>
            <w:tcW w:w="1808" w:type="dxa"/>
            <w:vAlign w:val="center"/>
          </w:tcPr>
          <w:p w14:paraId="0A7C751E" w14:textId="77777777"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8</w:t>
            </w:r>
          </w:p>
        </w:tc>
        <w:tc>
          <w:tcPr>
            <w:tcW w:w="1674" w:type="dxa"/>
            <w:vAlign w:val="center"/>
          </w:tcPr>
          <w:p w14:paraId="63A5BB64" w14:textId="77777777"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25.9</w:t>
            </w:r>
          </w:p>
        </w:tc>
        <w:tc>
          <w:tcPr>
            <w:tcW w:w="1674" w:type="dxa"/>
            <w:vAlign w:val="center"/>
          </w:tcPr>
          <w:p w14:paraId="6812CDB5" w14:textId="77777777"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39.0</w:t>
            </w:r>
          </w:p>
        </w:tc>
        <w:tc>
          <w:tcPr>
            <w:tcW w:w="1674" w:type="dxa"/>
            <w:vAlign w:val="center"/>
          </w:tcPr>
          <w:p w14:paraId="346A858D" w14:textId="77777777"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51.8</w:t>
            </w:r>
          </w:p>
        </w:tc>
        <w:tc>
          <w:tcPr>
            <w:tcW w:w="1675" w:type="dxa"/>
            <w:vAlign w:val="center"/>
          </w:tcPr>
          <w:p w14:paraId="7592422B" w14:textId="77777777"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59.5</w:t>
            </w:r>
          </w:p>
        </w:tc>
      </w:tr>
    </w:tbl>
    <w:p w14:paraId="5B7B7C04" w14:textId="77777777" w:rsidR="0049050F" w:rsidRPr="0049050F" w:rsidRDefault="0049050F" w:rsidP="0049050F">
      <w:pPr>
        <w:suppressAutoHyphens/>
        <w:spacing w:after="0" w:line="240" w:lineRule="auto"/>
        <w:rPr>
          <w:rFonts w:ascii="Times New Roman" w:eastAsia="Times New Roman" w:hAnsi="Times New Roman" w:cs="Times New Roman"/>
          <w:sz w:val="24"/>
          <w:szCs w:val="20"/>
          <w:lang w:eastAsia="ar-SA"/>
        </w:rPr>
      </w:pPr>
    </w:p>
    <w:p w14:paraId="2B519CE4" w14:textId="77777777" w:rsidR="0049050F" w:rsidRPr="0049050F" w:rsidRDefault="0049050F" w:rsidP="0049050F">
      <w:pPr>
        <w:keepNext/>
        <w:suppressAutoHyphens/>
        <w:autoSpaceDE w:val="0"/>
        <w:spacing w:after="120" w:line="240" w:lineRule="auto"/>
        <w:ind w:left="432" w:hanging="432"/>
        <w:jc w:val="both"/>
        <w:outlineLvl w:val="2"/>
        <w:rPr>
          <w:rFonts w:ascii="Times New Roman" w:eastAsia="Calibri" w:hAnsi="Times New Roman" w:cs="Times New Roman"/>
          <w:i/>
          <w:sz w:val="28"/>
          <w:szCs w:val="28"/>
        </w:rPr>
      </w:pPr>
      <w:bookmarkStart w:id="101" w:name="_Toc534974692"/>
      <w:bookmarkStart w:id="102" w:name="_Toc73510396"/>
      <w:r w:rsidRPr="0049050F">
        <w:rPr>
          <w:rFonts w:ascii="Times New Roman" w:eastAsia="Calibri" w:hAnsi="Times New Roman" w:cs="Times New Roman"/>
          <w:i/>
          <w:sz w:val="28"/>
          <w:szCs w:val="28"/>
        </w:rPr>
        <w:t>2.4.6 Model upgrades to ensure thread safety in OpenMP</w:t>
      </w:r>
      <w:bookmarkEnd w:id="101"/>
      <w:bookmarkEnd w:id="102"/>
    </w:p>
    <w:p w14:paraId="74FC9ED5" w14:textId="11F11C37" w:rsidR="0049050F" w:rsidRPr="0049050F" w:rsidRDefault="0049050F" w:rsidP="0049050F">
      <w:pPr>
        <w:spacing w:after="120" w:line="240" w:lineRule="auto"/>
        <w:jc w:val="both"/>
        <w:rPr>
          <w:rFonts w:ascii="Times New Roman" w:eastAsia="Calibri" w:hAnsi="Times New Roman" w:cs="Times New Roman"/>
          <w:sz w:val="24"/>
          <w:szCs w:val="24"/>
        </w:rPr>
      </w:pPr>
      <w:r w:rsidRPr="0049050F">
        <w:rPr>
          <w:rFonts w:ascii="Times New Roman" w:eastAsia="Calibri" w:hAnsi="Times New Roman" w:cs="Times New Roman"/>
          <w:sz w:val="24"/>
          <w:szCs w:val="24"/>
        </w:rPr>
        <w:t xml:space="preserve">VLIDORT Version </w:t>
      </w:r>
      <w:r w:rsidR="00D029C0">
        <w:rPr>
          <w:rFonts w:ascii="Times New Roman" w:eastAsia="Calibri" w:hAnsi="Times New Roman" w:cs="Times New Roman"/>
          <w:sz w:val="24"/>
          <w:szCs w:val="24"/>
        </w:rPr>
        <w:t>2.8.3</w:t>
      </w:r>
      <w:r w:rsidRPr="0049050F">
        <w:rPr>
          <w:rFonts w:ascii="Times New Roman" w:eastAsia="Calibri" w:hAnsi="Times New Roman" w:cs="Times New Roman"/>
          <w:sz w:val="24"/>
          <w:szCs w:val="24"/>
        </w:rPr>
        <w:t xml:space="preserve"> has the capability to run in the OpenMP distributed parallel-computing system. This development was done for Version 2.7, and it has necessitated some important structural changes to the software.  In VLIDORT, this required the removal of many "SAVE" statements as the arrays that have this attribute are shared among the parallel OpenMP threads and can be sources of anomalous computational behavior.</w:t>
      </w:r>
    </w:p>
    <w:p w14:paraId="1A664093" w14:textId="0D54D6D2" w:rsidR="0049050F" w:rsidRPr="0049050F" w:rsidRDefault="0049050F" w:rsidP="0049050F">
      <w:pPr>
        <w:spacing w:after="120" w:line="240" w:lineRule="auto"/>
        <w:jc w:val="both"/>
        <w:rPr>
          <w:rFonts w:ascii="Times New Roman" w:eastAsia="Calibri" w:hAnsi="Times New Roman" w:cs="Times New Roman"/>
          <w:sz w:val="24"/>
          <w:szCs w:val="24"/>
        </w:rPr>
      </w:pPr>
      <w:r w:rsidRPr="0049050F">
        <w:rPr>
          <w:rFonts w:ascii="Times New Roman" w:eastAsia="Calibri" w:hAnsi="Times New Roman" w:cs="Times New Roman"/>
          <w:sz w:val="24"/>
          <w:szCs w:val="24"/>
        </w:rPr>
        <w:t xml:space="preserve">The model has two additional inputs that are OpenMP related. These are purely for debug purposes and the user should ignore them - they are the actual thread number and the “TID” (thread identification index).  Section </w:t>
      </w:r>
      <w:r w:rsidR="00136C41">
        <w:rPr>
          <w:rFonts w:ascii="Times New Roman" w:eastAsia="Calibri" w:hAnsi="Times New Roman" w:cs="Times New Roman"/>
          <w:sz w:val="24"/>
          <w:szCs w:val="24"/>
        </w:rPr>
        <w:t>5</w:t>
      </w:r>
      <w:r w:rsidRPr="0049050F">
        <w:rPr>
          <w:rFonts w:ascii="Times New Roman" w:eastAsia="Calibri" w:hAnsi="Times New Roman" w:cs="Times New Roman"/>
          <w:sz w:val="24"/>
          <w:szCs w:val="24"/>
        </w:rPr>
        <w:t>.2.</w:t>
      </w:r>
      <w:r w:rsidR="00136C41">
        <w:rPr>
          <w:rFonts w:ascii="Times New Roman" w:eastAsia="Calibri" w:hAnsi="Times New Roman" w:cs="Times New Roman"/>
          <w:sz w:val="24"/>
          <w:szCs w:val="24"/>
        </w:rPr>
        <w:t>8</w:t>
      </w:r>
      <w:r w:rsidRPr="0049050F">
        <w:rPr>
          <w:rFonts w:ascii="Times New Roman" w:eastAsia="Calibri" w:hAnsi="Times New Roman" w:cs="Times New Roman"/>
          <w:sz w:val="24"/>
          <w:szCs w:val="24"/>
        </w:rPr>
        <w:t xml:space="preserve"> contains a description of the environment programs in the VLIDORT package used for testing VLIDORT in an OpenMP environment</w:t>
      </w:r>
      <w:r w:rsidR="008A06E2">
        <w:rPr>
          <w:rFonts w:ascii="Times New Roman" w:eastAsia="Calibri" w:hAnsi="Times New Roman" w:cs="Times New Roman"/>
          <w:sz w:val="24"/>
          <w:szCs w:val="24"/>
        </w:rPr>
        <w:t>,</w:t>
      </w:r>
      <w:r w:rsidRPr="0049050F">
        <w:rPr>
          <w:rFonts w:ascii="Times New Roman" w:eastAsia="Calibri" w:hAnsi="Times New Roman" w:cs="Times New Roman"/>
          <w:sz w:val="24"/>
          <w:szCs w:val="24"/>
        </w:rPr>
        <w:t xml:space="preserve"> </w:t>
      </w:r>
      <w:r w:rsidR="008A06E2">
        <w:rPr>
          <w:rFonts w:ascii="Times New Roman" w:eastAsia="Calibri" w:hAnsi="Times New Roman" w:cs="Times New Roman"/>
          <w:sz w:val="24"/>
          <w:szCs w:val="24"/>
        </w:rPr>
        <w:t>and</w:t>
      </w:r>
      <w:r w:rsidR="008A06E2" w:rsidRPr="0049050F">
        <w:rPr>
          <w:rFonts w:ascii="Times New Roman" w:eastAsia="Calibri" w:hAnsi="Times New Roman" w:cs="Times New Roman"/>
          <w:sz w:val="24"/>
          <w:szCs w:val="24"/>
        </w:rPr>
        <w:t xml:space="preserve"> </w:t>
      </w:r>
      <w:r w:rsidRPr="0049050F">
        <w:rPr>
          <w:rFonts w:ascii="Times New Roman" w:eastAsia="Calibri" w:hAnsi="Times New Roman" w:cs="Times New Roman"/>
          <w:sz w:val="24"/>
          <w:szCs w:val="24"/>
        </w:rPr>
        <w:t>some additional comments on OpenMP usage.</w:t>
      </w:r>
    </w:p>
    <w:p w14:paraId="5FC81028" w14:textId="77777777" w:rsidR="0049050F" w:rsidRPr="0049050F" w:rsidRDefault="0049050F" w:rsidP="0049050F">
      <w:pPr>
        <w:keepNext/>
        <w:suppressAutoHyphens/>
        <w:autoSpaceDE w:val="0"/>
        <w:spacing w:after="120" w:line="240" w:lineRule="auto"/>
        <w:ind w:left="432" w:hanging="432"/>
        <w:jc w:val="both"/>
        <w:outlineLvl w:val="2"/>
        <w:rPr>
          <w:rFonts w:ascii="Times New Roman" w:eastAsia="Calibri" w:hAnsi="Times New Roman" w:cs="Times New Roman"/>
          <w:i/>
          <w:sz w:val="28"/>
          <w:szCs w:val="28"/>
        </w:rPr>
      </w:pPr>
      <w:bookmarkStart w:id="103" w:name="_Toc73510397"/>
      <w:r w:rsidRPr="0049050F">
        <w:rPr>
          <w:rFonts w:ascii="Times New Roman" w:eastAsia="Calibri" w:hAnsi="Times New Roman" w:cs="Times New Roman"/>
          <w:i/>
          <w:sz w:val="28"/>
          <w:szCs w:val="28"/>
        </w:rPr>
        <w:t>2.4.7 VLIDORT and single–scatter computations</w:t>
      </w:r>
      <w:bookmarkEnd w:id="103"/>
    </w:p>
    <w:p w14:paraId="1920B6AF" w14:textId="77777777" w:rsidR="0049050F" w:rsidRPr="0049050F" w:rsidRDefault="0049050F" w:rsidP="0049050F">
      <w:pPr>
        <w:suppressAutoHyphens/>
        <w:spacing w:before="120" w:after="120" w:line="240" w:lineRule="auto"/>
        <w:jc w:val="both"/>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 xml:space="preserve">Following user feedback from </w:t>
      </w:r>
      <w:proofErr w:type="gramStart"/>
      <w:r w:rsidRPr="0049050F">
        <w:rPr>
          <w:rFonts w:ascii="Times New Roman" w:eastAsia="Times New Roman" w:hAnsi="Times New Roman" w:cs="Times New Roman"/>
          <w:sz w:val="24"/>
          <w:szCs w:val="24"/>
          <w:lang w:eastAsia="ar-SA"/>
        </w:rPr>
        <w:t>a number of</w:t>
      </w:r>
      <w:proofErr w:type="gramEnd"/>
      <w:r w:rsidRPr="0049050F">
        <w:rPr>
          <w:rFonts w:ascii="Times New Roman" w:eastAsia="Times New Roman" w:hAnsi="Times New Roman" w:cs="Times New Roman"/>
          <w:sz w:val="24"/>
          <w:szCs w:val="24"/>
          <w:lang w:eastAsia="ar-SA"/>
        </w:rPr>
        <w:t xml:space="preserve"> individuals, VLIDORT now has the capability to return just the single-scatter Stokes vector. This option is controlled by the DO_FULLRAD_MODE</w:t>
      </w:r>
      <w:r w:rsidRPr="0049050F" w:rsidDel="00E343EA">
        <w:rPr>
          <w:rFonts w:ascii="Times New Roman" w:eastAsia="Times New Roman" w:hAnsi="Times New Roman" w:cs="Times New Roman"/>
          <w:sz w:val="24"/>
          <w:szCs w:val="24"/>
          <w:lang w:eastAsia="ar-SA"/>
        </w:rPr>
        <w:t xml:space="preserve"> </w:t>
      </w:r>
      <w:r w:rsidRPr="0049050F">
        <w:rPr>
          <w:rFonts w:ascii="Times New Roman" w:eastAsia="Times New Roman" w:hAnsi="Times New Roman" w:cs="Times New Roman"/>
          <w:sz w:val="24"/>
          <w:szCs w:val="24"/>
          <w:lang w:eastAsia="ar-SA"/>
        </w:rPr>
        <w:t xml:space="preserve">and DO_ FOCORR flags. If DO_FULLRAD_MODE is not set but DO_ FOCORR is set, the VLIDORT multiple scatter calculation is avoided </w:t>
      </w:r>
      <w:proofErr w:type="gramStart"/>
      <w:r w:rsidRPr="0049050F">
        <w:rPr>
          <w:rFonts w:ascii="Times New Roman" w:eastAsia="Times New Roman" w:hAnsi="Times New Roman" w:cs="Times New Roman"/>
          <w:sz w:val="24"/>
          <w:szCs w:val="24"/>
          <w:lang w:eastAsia="ar-SA"/>
        </w:rPr>
        <w:t>altogether</w:t>
      </w:r>
      <w:proofErr w:type="gramEnd"/>
      <w:r w:rsidRPr="0049050F">
        <w:rPr>
          <w:rFonts w:ascii="Times New Roman" w:eastAsia="Times New Roman" w:hAnsi="Times New Roman" w:cs="Times New Roman"/>
          <w:sz w:val="24"/>
          <w:szCs w:val="24"/>
          <w:lang w:eastAsia="ar-SA"/>
        </w:rPr>
        <w:t xml:space="preserve"> and the model returns only the single-scattered Stokes vectors and Jacobians. The above single scatter corrections (section 2.4.5) then apply for atmospheric scattered light; and it is only necessary to include for the upwelling field the direct-beam surface reflectance transmitted through the atmosphere.</w:t>
      </w:r>
    </w:p>
    <w:p w14:paraId="170D1D7C" w14:textId="77777777" w:rsidR="0049050F" w:rsidRPr="0049050F" w:rsidRDefault="0049050F" w:rsidP="0049050F">
      <w:pPr>
        <w:suppressAutoHyphens/>
        <w:spacing w:before="120" w:after="120" w:line="240" w:lineRule="auto"/>
        <w:jc w:val="both"/>
        <w:rPr>
          <w:rFonts w:ascii="Times New Roman" w:eastAsia="Times New Roman" w:hAnsi="Times New Roman" w:cs="Times New Roman"/>
          <w:b/>
          <w:i/>
          <w:sz w:val="24"/>
          <w:szCs w:val="24"/>
          <w:u w:val="single"/>
          <w:lang w:eastAsia="ar-SA"/>
        </w:rPr>
      </w:pPr>
      <w:r w:rsidRPr="0049050F">
        <w:rPr>
          <w:rFonts w:ascii="Times New Roman" w:eastAsia="Times New Roman" w:hAnsi="Times New Roman" w:cs="Times New Roman"/>
          <w:b/>
          <w:i/>
          <w:sz w:val="24"/>
          <w:szCs w:val="24"/>
          <w:u w:val="single"/>
          <w:lang w:eastAsia="ar-SA"/>
        </w:rPr>
        <w:t>REMARK on internal First-Order code</w:t>
      </w:r>
    </w:p>
    <w:p w14:paraId="6D30E394" w14:textId="77777777" w:rsidR="0049050F" w:rsidRPr="0049050F" w:rsidRDefault="0049050F" w:rsidP="0049050F">
      <w:pPr>
        <w:suppressAutoHyphens/>
        <w:spacing w:before="120" w:after="120" w:line="240" w:lineRule="auto"/>
        <w:jc w:val="both"/>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 xml:space="preserve">In Version 2.7, an alternative stand-alone single-scatter module was added internally to VLIDORT. This is the FO ("first-order") module. This is completely stand-alone, with its own I/O which is </w:t>
      </w:r>
      <w:proofErr w:type="gramStart"/>
      <w:r w:rsidRPr="0049050F">
        <w:rPr>
          <w:rFonts w:ascii="Times New Roman" w:eastAsia="Times New Roman" w:hAnsi="Times New Roman" w:cs="Times New Roman"/>
          <w:sz w:val="24"/>
          <w:szCs w:val="24"/>
          <w:lang w:eastAsia="ar-SA"/>
        </w:rPr>
        <w:t>completely separate</w:t>
      </w:r>
      <w:proofErr w:type="gramEnd"/>
      <w:r w:rsidRPr="0049050F">
        <w:rPr>
          <w:rFonts w:ascii="Times New Roman" w:eastAsia="Times New Roman" w:hAnsi="Times New Roman" w:cs="Times New Roman"/>
          <w:sz w:val="24"/>
          <w:szCs w:val="24"/>
          <w:lang w:eastAsia="ar-SA"/>
        </w:rPr>
        <w:t xml:space="preserve"> from that of VLIDORT itself. There is a dedicated interface routine for calling this module from </w:t>
      </w:r>
      <w:r w:rsidRPr="0049050F">
        <w:rPr>
          <w:rFonts w:ascii="Times New Roman" w:eastAsia="Times New Roman" w:hAnsi="Times New Roman" w:cs="Times New Roman"/>
          <w:sz w:val="24"/>
          <w:szCs w:val="24"/>
          <w:lang w:eastAsia="ar-SA"/>
        </w:rPr>
        <w:lastRenderedPageBreak/>
        <w:t xml:space="preserve">VLIDORT - this interface will first construct the necessary FO inputs from the VLIDORT control and optical inputs, then call the FO module itself, and finally copy the FO output into the VLIDORT SS arrays for ongoing use inside VLIDORT. </w:t>
      </w:r>
    </w:p>
    <w:p w14:paraId="07979430" w14:textId="77777777" w:rsidR="000F55B4" w:rsidRDefault="0049050F" w:rsidP="0049050F">
      <w:pPr>
        <w:suppressAutoHyphens/>
        <w:spacing w:before="120" w:after="120" w:line="240" w:lineRule="auto"/>
        <w:jc w:val="both"/>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 xml:space="preserve">The user does not see this FO operation, as it is completely internal within VLIDORT. In Version 2.7, </w:t>
      </w:r>
      <w:r w:rsidR="00347905">
        <w:rPr>
          <w:rFonts w:ascii="Times New Roman" w:eastAsia="Times New Roman" w:hAnsi="Times New Roman" w:cs="Times New Roman"/>
          <w:sz w:val="24"/>
          <w:szCs w:val="24"/>
          <w:lang w:eastAsia="ar-SA"/>
        </w:rPr>
        <w:t xml:space="preserve">the </w:t>
      </w:r>
      <w:r w:rsidR="000F55B4">
        <w:rPr>
          <w:rFonts w:ascii="Times New Roman" w:eastAsia="Times New Roman" w:hAnsi="Times New Roman" w:cs="Times New Roman"/>
          <w:sz w:val="24"/>
          <w:szCs w:val="24"/>
          <w:lang w:eastAsia="ar-SA"/>
        </w:rPr>
        <w:t xml:space="preserve">top-level </w:t>
      </w:r>
      <w:r w:rsidR="00347905">
        <w:rPr>
          <w:rFonts w:ascii="Times New Roman" w:eastAsia="Times New Roman" w:hAnsi="Times New Roman" w:cs="Times New Roman"/>
          <w:sz w:val="24"/>
          <w:szCs w:val="24"/>
          <w:lang w:eastAsia="ar-SA"/>
        </w:rPr>
        <w:t>Boolean flag</w:t>
      </w:r>
      <w:r w:rsidR="00347905" w:rsidRPr="0049050F">
        <w:rPr>
          <w:rFonts w:ascii="Times New Roman" w:eastAsia="Times New Roman" w:hAnsi="Times New Roman" w:cs="Times New Roman"/>
          <w:sz w:val="24"/>
          <w:szCs w:val="24"/>
          <w:lang w:eastAsia="ar-SA"/>
        </w:rPr>
        <w:t xml:space="preserve"> </w:t>
      </w:r>
      <w:r w:rsidR="00347905">
        <w:rPr>
          <w:rFonts w:ascii="Times New Roman" w:eastAsia="Times New Roman" w:hAnsi="Times New Roman" w:cs="Times New Roman"/>
          <w:sz w:val="24"/>
          <w:szCs w:val="24"/>
          <w:lang w:eastAsia="ar-SA"/>
        </w:rPr>
        <w:t>(</w:t>
      </w:r>
      <w:r w:rsidRPr="0049050F">
        <w:rPr>
          <w:rFonts w:ascii="Times New Roman" w:eastAsia="Times New Roman" w:hAnsi="Times New Roman" w:cs="Times New Roman"/>
          <w:sz w:val="24"/>
          <w:szCs w:val="24"/>
          <w:lang w:eastAsia="ar-SA"/>
        </w:rPr>
        <w:t>DO_FO_CALC</w:t>
      </w:r>
      <w:r w:rsidR="00347905">
        <w:rPr>
          <w:rFonts w:ascii="Times New Roman" w:eastAsia="Times New Roman" w:hAnsi="Times New Roman" w:cs="Times New Roman"/>
          <w:sz w:val="24"/>
          <w:szCs w:val="24"/>
          <w:lang w:eastAsia="ar-SA"/>
        </w:rPr>
        <w:t>)</w:t>
      </w:r>
      <w:r w:rsidRPr="0049050F">
        <w:rPr>
          <w:rFonts w:ascii="Times New Roman" w:eastAsia="Times New Roman" w:hAnsi="Times New Roman" w:cs="Times New Roman"/>
          <w:sz w:val="24"/>
          <w:szCs w:val="24"/>
          <w:lang w:eastAsia="ar-SA"/>
        </w:rPr>
        <w:t xml:space="preserve"> </w:t>
      </w:r>
      <w:r w:rsidR="00347905">
        <w:rPr>
          <w:rFonts w:ascii="Times New Roman" w:eastAsia="Times New Roman" w:hAnsi="Times New Roman" w:cs="Times New Roman"/>
          <w:sz w:val="24"/>
          <w:szCs w:val="24"/>
          <w:lang w:eastAsia="ar-SA"/>
        </w:rPr>
        <w:t>was introduced</w:t>
      </w:r>
      <w:r w:rsidR="000F55B4">
        <w:rPr>
          <w:rFonts w:ascii="Times New Roman" w:eastAsia="Times New Roman" w:hAnsi="Times New Roman" w:cs="Times New Roman"/>
          <w:sz w:val="24"/>
          <w:szCs w:val="24"/>
          <w:lang w:eastAsia="ar-SA"/>
        </w:rPr>
        <w:t xml:space="preserve"> to control usage of this FO code; it</w:t>
      </w:r>
      <w:r w:rsidRPr="0049050F">
        <w:rPr>
          <w:rFonts w:ascii="Times New Roman" w:eastAsia="Times New Roman" w:hAnsi="Times New Roman" w:cs="Times New Roman"/>
          <w:sz w:val="24"/>
          <w:szCs w:val="24"/>
          <w:lang w:eastAsia="ar-SA"/>
        </w:rPr>
        <w:t xml:space="preserve"> was required to be hard-wired by the user</w:t>
      </w:r>
      <w:r w:rsidR="000F55B4">
        <w:rPr>
          <w:rFonts w:ascii="Times New Roman" w:eastAsia="Times New Roman" w:hAnsi="Times New Roman" w:cs="Times New Roman"/>
          <w:sz w:val="24"/>
          <w:szCs w:val="24"/>
          <w:lang w:eastAsia="ar-SA"/>
        </w:rPr>
        <w:t xml:space="preserve">. </w:t>
      </w:r>
    </w:p>
    <w:p w14:paraId="5D1CACCF" w14:textId="77777777" w:rsidR="0049050F" w:rsidRPr="0049050F" w:rsidRDefault="000F55B4" w:rsidP="0049050F">
      <w:pPr>
        <w:suppressAutoHyphens/>
        <w:spacing w:before="120" w:after="120" w:line="240" w:lineRule="auto"/>
        <w:jc w:val="both"/>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In Versions 2.8 and</w:t>
      </w:r>
      <w:r w:rsidR="002A67CE">
        <w:rPr>
          <w:rFonts w:ascii="Times New Roman" w:eastAsia="Times New Roman" w:hAnsi="Times New Roman" w:cs="Times New Roman"/>
          <w:sz w:val="24"/>
          <w:szCs w:val="24"/>
          <w:lang w:eastAsia="ar-SA"/>
        </w:rPr>
        <w:t xml:space="preserve"> </w:t>
      </w:r>
      <w:r w:rsidR="0049050F" w:rsidRPr="0049050F">
        <w:rPr>
          <w:rFonts w:ascii="Times New Roman" w:eastAsia="Times New Roman" w:hAnsi="Times New Roman" w:cs="Times New Roman"/>
          <w:sz w:val="24"/>
          <w:szCs w:val="24"/>
          <w:lang w:eastAsia="ar-SA"/>
        </w:rPr>
        <w:t>2.8</w:t>
      </w:r>
      <w:r>
        <w:rPr>
          <w:rFonts w:ascii="Times New Roman" w:eastAsia="Times New Roman" w:hAnsi="Times New Roman" w:cs="Times New Roman"/>
          <w:sz w:val="24"/>
          <w:szCs w:val="24"/>
          <w:lang w:eastAsia="ar-SA"/>
        </w:rPr>
        <w:t>.1,</w:t>
      </w:r>
      <w:r w:rsidRPr="0049050F">
        <w:rPr>
          <w:rFonts w:ascii="Times New Roman" w:eastAsia="Times New Roman" w:hAnsi="Times New Roman" w:cs="Times New Roman"/>
          <w:sz w:val="24"/>
          <w:szCs w:val="24"/>
          <w:lang w:eastAsia="ar-SA"/>
        </w:rPr>
        <w:t xml:space="preserve"> this dedicated FO code has now completely replaced the previously "VLIDORT-native" single-scatter routines </w:t>
      </w:r>
      <w:r>
        <w:rPr>
          <w:rFonts w:ascii="Times New Roman" w:eastAsia="Times New Roman" w:hAnsi="Times New Roman" w:cs="Times New Roman"/>
          <w:sz w:val="24"/>
          <w:szCs w:val="24"/>
          <w:lang w:eastAsia="ar-SA"/>
        </w:rPr>
        <w:t>present in</w:t>
      </w:r>
      <w:r w:rsidRPr="0049050F">
        <w:rPr>
          <w:rFonts w:ascii="Times New Roman" w:eastAsia="Times New Roman" w:hAnsi="Times New Roman" w:cs="Times New Roman"/>
          <w:sz w:val="24"/>
          <w:szCs w:val="24"/>
          <w:lang w:eastAsia="ar-SA"/>
        </w:rPr>
        <w:t xml:space="preserve"> VLIDORT</w:t>
      </w:r>
      <w:r>
        <w:rPr>
          <w:rFonts w:ascii="Times New Roman" w:eastAsia="Times New Roman" w:hAnsi="Times New Roman" w:cs="Times New Roman"/>
          <w:sz w:val="24"/>
          <w:szCs w:val="24"/>
          <w:lang w:eastAsia="ar-SA"/>
        </w:rPr>
        <w:t xml:space="preserve"> 2.7 and earlier versions.  </w:t>
      </w:r>
      <w:r w:rsidR="0049050F" w:rsidRPr="0049050F">
        <w:rPr>
          <w:rFonts w:ascii="Times New Roman" w:eastAsia="Times New Roman" w:hAnsi="Times New Roman" w:cs="Times New Roman"/>
          <w:sz w:val="24"/>
          <w:szCs w:val="24"/>
          <w:lang w:eastAsia="ar-SA"/>
        </w:rPr>
        <w:t>This FO module has the same single scatter options as the previous single-scatter correction routines, namely, it will calculate a "Nadir" SS correction when the pseudo-spherical approximation by itself is in force (</w:t>
      </w:r>
      <w:proofErr w:type="gramStart"/>
      <w:r w:rsidR="0049050F" w:rsidRPr="0049050F">
        <w:rPr>
          <w:rFonts w:ascii="Times New Roman" w:eastAsia="Times New Roman" w:hAnsi="Times New Roman" w:cs="Times New Roman"/>
          <w:sz w:val="24"/>
          <w:szCs w:val="24"/>
          <w:lang w:eastAsia="ar-SA"/>
        </w:rPr>
        <w:t>i.e.</w:t>
      </w:r>
      <w:proofErr w:type="gramEnd"/>
      <w:r w:rsidR="0049050F" w:rsidRPr="0049050F">
        <w:rPr>
          <w:rFonts w:ascii="Times New Roman" w:eastAsia="Times New Roman" w:hAnsi="Times New Roman" w:cs="Times New Roman"/>
          <w:sz w:val="24"/>
          <w:szCs w:val="24"/>
          <w:lang w:eastAsia="ar-SA"/>
        </w:rPr>
        <w:t xml:space="preserve"> only the incoming solar beam is treated in spherical geometry), as opposed to the more accurate "Outgoing sphericity" calculation in which </w:t>
      </w:r>
      <w:r w:rsidR="0049050F" w:rsidRPr="0049050F">
        <w:rPr>
          <w:rFonts w:ascii="Times New Roman" w:eastAsia="Times New Roman" w:hAnsi="Times New Roman" w:cs="Times New Roman"/>
          <w:i/>
          <w:sz w:val="24"/>
          <w:szCs w:val="24"/>
          <w:lang w:eastAsia="ar-SA"/>
        </w:rPr>
        <w:t>both</w:t>
      </w:r>
      <w:r w:rsidR="0049050F" w:rsidRPr="0049050F">
        <w:rPr>
          <w:rFonts w:ascii="Times New Roman" w:eastAsia="Times New Roman" w:hAnsi="Times New Roman" w:cs="Times New Roman"/>
          <w:sz w:val="24"/>
          <w:szCs w:val="24"/>
          <w:lang w:eastAsia="ar-SA"/>
        </w:rPr>
        <w:t xml:space="preserve"> the incoming solar beam and outgoing line-of-sight paths are treated spherically. </w:t>
      </w:r>
      <w:r>
        <w:rPr>
          <w:rFonts w:ascii="Times New Roman" w:eastAsia="Times New Roman" w:hAnsi="Times New Roman" w:cs="Times New Roman"/>
          <w:sz w:val="24"/>
          <w:szCs w:val="24"/>
          <w:lang w:eastAsia="ar-SA"/>
        </w:rPr>
        <w:t xml:space="preserve">Choices for FO calculations are governed by the renamed top-level flag DO_FOCORR (which may be set in the usual manner through file-read inputs), and two mutually exclusive flags DO_FOCORR_NADIR and DO_FOCORR_OUTGOING </w:t>
      </w:r>
      <w:proofErr w:type="gramStart"/>
      <w:r>
        <w:rPr>
          <w:rFonts w:ascii="Times New Roman" w:eastAsia="Times New Roman" w:hAnsi="Times New Roman" w:cs="Times New Roman"/>
          <w:sz w:val="24"/>
          <w:szCs w:val="24"/>
          <w:lang w:eastAsia="ar-SA"/>
        </w:rPr>
        <w:t xml:space="preserve">which </w:t>
      </w:r>
      <w:r w:rsidR="0049050F" w:rsidRPr="0049050F">
        <w:rPr>
          <w:rFonts w:ascii="Times New Roman" w:eastAsia="Times New Roman" w:hAnsi="Times New Roman" w:cs="Times New Roman"/>
          <w:sz w:val="24"/>
          <w:szCs w:val="24"/>
          <w:lang w:eastAsia="ar-SA"/>
        </w:rPr>
        <w:t xml:space="preserve"> </w:t>
      </w:r>
      <w:r>
        <w:rPr>
          <w:rFonts w:ascii="Times New Roman" w:eastAsia="Times New Roman" w:hAnsi="Times New Roman" w:cs="Times New Roman"/>
          <w:sz w:val="24"/>
          <w:szCs w:val="24"/>
          <w:lang w:eastAsia="ar-SA"/>
        </w:rPr>
        <w:t>control</w:t>
      </w:r>
      <w:proofErr w:type="gramEnd"/>
      <w:r>
        <w:rPr>
          <w:rFonts w:ascii="Times New Roman" w:eastAsia="Times New Roman" w:hAnsi="Times New Roman" w:cs="Times New Roman"/>
          <w:sz w:val="24"/>
          <w:szCs w:val="24"/>
          <w:lang w:eastAsia="ar-SA"/>
        </w:rPr>
        <w:t xml:space="preserve"> the </w:t>
      </w:r>
      <w:r w:rsidR="0049050F" w:rsidRPr="0049050F">
        <w:rPr>
          <w:rFonts w:ascii="Times New Roman" w:eastAsia="Times New Roman" w:hAnsi="Times New Roman" w:cs="Times New Roman"/>
          <w:sz w:val="24"/>
          <w:szCs w:val="24"/>
          <w:lang w:eastAsia="ar-SA"/>
        </w:rPr>
        <w:t xml:space="preserve">choice </w:t>
      </w:r>
      <w:r>
        <w:rPr>
          <w:rFonts w:ascii="Times New Roman" w:eastAsia="Times New Roman" w:hAnsi="Times New Roman" w:cs="Times New Roman"/>
          <w:sz w:val="24"/>
          <w:szCs w:val="24"/>
          <w:lang w:eastAsia="ar-SA"/>
        </w:rPr>
        <w:t>of single-scatter sphericity as noted above.</w:t>
      </w:r>
    </w:p>
    <w:p w14:paraId="301E63F5" w14:textId="77777777" w:rsidR="0049050F" w:rsidRPr="0049050F" w:rsidRDefault="0049050F" w:rsidP="0049050F">
      <w:pPr>
        <w:suppressAutoHyphens/>
        <w:spacing w:before="120" w:after="120" w:line="240" w:lineRule="auto"/>
        <w:jc w:val="both"/>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 xml:space="preserve">For the “Nadir” SS calculations, the FO results are the same as those from VLIDORT's previously native SS-correction software. However, results for "outgoing" SS corrections are slightly different, as the FO code uses a more natural Gaussian quadrature scheme for evaluating integrals over optical depth (as opposed to a Trapezium scheme for </w:t>
      </w:r>
      <w:proofErr w:type="gramStart"/>
      <w:r w:rsidRPr="0049050F">
        <w:rPr>
          <w:rFonts w:ascii="Times New Roman" w:eastAsia="Times New Roman" w:hAnsi="Times New Roman" w:cs="Times New Roman"/>
          <w:sz w:val="24"/>
          <w:szCs w:val="24"/>
          <w:lang w:eastAsia="ar-SA"/>
        </w:rPr>
        <w:t>these  integrals</w:t>
      </w:r>
      <w:proofErr w:type="gramEnd"/>
      <w:r w:rsidRPr="0049050F">
        <w:rPr>
          <w:rFonts w:ascii="Times New Roman" w:eastAsia="Times New Roman" w:hAnsi="Times New Roman" w:cs="Times New Roman"/>
          <w:sz w:val="24"/>
          <w:szCs w:val="24"/>
          <w:lang w:eastAsia="ar-SA"/>
        </w:rPr>
        <w:t xml:space="preserve"> in the old code).  The number of quadrature points is set by the VLIDORT input variable NFINELAYERS.</w:t>
      </w:r>
    </w:p>
    <w:p w14:paraId="18ED70EB" w14:textId="77777777" w:rsidR="0049050F" w:rsidRPr="0049050F" w:rsidRDefault="0049050F" w:rsidP="0049050F">
      <w:pPr>
        <w:suppressAutoHyphens/>
        <w:spacing w:before="120" w:after="120" w:line="240" w:lineRule="auto"/>
        <w:jc w:val="both"/>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Also from user feedback, it was noted that the previous internal "outgoing" SS correction routine produced spurious results in the presence of optically thick cloud layers (</w:t>
      </w:r>
      <m:oMath>
        <m:r>
          <w:rPr>
            <w:rFonts w:ascii="Cambria Math" w:eastAsia="Times New Roman" w:hAnsi="Cambria Math" w:cs="Times New Roman"/>
            <w:sz w:val="24"/>
            <w:szCs w:val="24"/>
            <w:lang w:eastAsia="ar-SA"/>
          </w:rPr>
          <m:t>τ</m:t>
        </m:r>
      </m:oMath>
      <w:r w:rsidRPr="0049050F">
        <w:rPr>
          <w:rFonts w:ascii="Times New Roman" w:eastAsia="Times New Roman" w:hAnsi="Times New Roman" w:cs="Times New Roman"/>
          <w:sz w:val="24"/>
          <w:szCs w:val="24"/>
          <w:lang w:eastAsia="ar-SA"/>
        </w:rPr>
        <w:t xml:space="preserve"> &gt; 5) - this was caused by inaccurate SS integration when the solar beam attenuation is vanishingly small. This bug has been remedied in the FO code through the use of a "criticality" mechanism, which detects cases when solar beam extinction occurs in optically thick </w:t>
      </w:r>
      <w:proofErr w:type="gramStart"/>
      <w:r w:rsidRPr="0049050F">
        <w:rPr>
          <w:rFonts w:ascii="Times New Roman" w:eastAsia="Times New Roman" w:hAnsi="Times New Roman" w:cs="Times New Roman"/>
          <w:sz w:val="24"/>
          <w:szCs w:val="24"/>
          <w:lang w:eastAsia="ar-SA"/>
        </w:rPr>
        <w:t>layers, and</w:t>
      </w:r>
      <w:proofErr w:type="gramEnd"/>
      <w:r w:rsidRPr="0049050F">
        <w:rPr>
          <w:rFonts w:ascii="Times New Roman" w:eastAsia="Times New Roman" w:hAnsi="Times New Roman" w:cs="Times New Roman"/>
          <w:sz w:val="24"/>
          <w:szCs w:val="24"/>
          <w:lang w:eastAsia="ar-SA"/>
        </w:rPr>
        <w:t xml:space="preserve"> truncates the scatter integrals to reduced layers for which attenuation is non-vanishing.</w:t>
      </w:r>
    </w:p>
    <w:p w14:paraId="6811A2B6" w14:textId="77777777" w:rsidR="0049050F" w:rsidRPr="0049050F" w:rsidRDefault="0049050F" w:rsidP="0049050F">
      <w:pPr>
        <w:suppressAutoHyphens/>
        <w:spacing w:after="0" w:line="240" w:lineRule="auto"/>
        <w:rPr>
          <w:rFonts w:ascii="Times New Roman" w:eastAsia="Times New Roman" w:hAnsi="Times New Roman" w:cs="Times New Roman"/>
          <w:sz w:val="24"/>
          <w:szCs w:val="20"/>
          <w:lang w:eastAsia="ar-SA"/>
        </w:rPr>
      </w:pPr>
    </w:p>
    <w:p w14:paraId="079C1AEE" w14:textId="77777777" w:rsidR="0049050F" w:rsidRPr="0049050F" w:rsidRDefault="0049050F" w:rsidP="0049050F">
      <w:pPr>
        <w:suppressAutoHyphens/>
        <w:spacing w:after="0" w:line="240" w:lineRule="auto"/>
        <w:rPr>
          <w:rFonts w:ascii="Times New Roman" w:eastAsia="Times New Roman" w:hAnsi="Times New Roman" w:cs="Times New Roman"/>
          <w:sz w:val="24"/>
          <w:szCs w:val="20"/>
          <w:lang w:eastAsia="ar-SA"/>
        </w:rPr>
      </w:pPr>
    </w:p>
    <w:p w14:paraId="0AC1C4C7" w14:textId="0AC1EF3D" w:rsidR="0049050F" w:rsidRPr="0049050F" w:rsidRDefault="0049050F" w:rsidP="0049050F">
      <w:pPr>
        <w:pageBreakBefore/>
        <w:suppressAutoHyphens/>
        <w:autoSpaceDE w:val="0"/>
        <w:spacing w:before="280" w:after="280" w:line="240" w:lineRule="auto"/>
        <w:outlineLvl w:val="0"/>
        <w:rPr>
          <w:rFonts w:ascii="Verdana" w:eastAsia="Times New Roman" w:hAnsi="Verdana" w:cs="Times New Roman"/>
          <w:b/>
          <w:sz w:val="40"/>
          <w:szCs w:val="20"/>
          <w:lang w:eastAsia="ar-SA"/>
        </w:rPr>
      </w:pPr>
      <w:bookmarkStart w:id="104" w:name="_Toc339432231"/>
      <w:bookmarkStart w:id="105" w:name="_Toc534974696"/>
      <w:bookmarkStart w:id="106" w:name="_Toc73510398"/>
      <w:r w:rsidRPr="0049050F">
        <w:rPr>
          <w:rFonts w:ascii="Verdana" w:eastAsia="Times New Roman" w:hAnsi="Verdana" w:cs="Times New Roman"/>
          <w:sz w:val="40"/>
          <w:szCs w:val="20"/>
          <w:lang w:eastAsia="ar-SA"/>
        </w:rPr>
        <w:lastRenderedPageBreak/>
        <w:t xml:space="preserve">3. The VLIDORT </w:t>
      </w:r>
      <w:r w:rsidR="00D029C0">
        <w:rPr>
          <w:rFonts w:ascii="Verdana" w:eastAsia="Times New Roman" w:hAnsi="Verdana" w:cs="Times New Roman"/>
          <w:sz w:val="40"/>
          <w:szCs w:val="20"/>
          <w:lang w:eastAsia="ar-SA"/>
        </w:rPr>
        <w:t>2.8.3</w:t>
      </w:r>
      <w:r w:rsidRPr="0049050F">
        <w:rPr>
          <w:rFonts w:ascii="Verdana" w:eastAsia="Times New Roman" w:hAnsi="Verdana" w:cs="Times New Roman"/>
          <w:sz w:val="40"/>
          <w:szCs w:val="20"/>
          <w:lang w:eastAsia="ar-SA"/>
        </w:rPr>
        <w:t xml:space="preserve"> Package</w:t>
      </w:r>
      <w:bookmarkEnd w:id="104"/>
      <w:bookmarkEnd w:id="105"/>
      <w:bookmarkEnd w:id="106"/>
    </w:p>
    <w:p w14:paraId="46A6AF21" w14:textId="77777777" w:rsidR="0049050F" w:rsidRPr="0049050F" w:rsidRDefault="0049050F" w:rsidP="0049050F">
      <w:pPr>
        <w:keepNext/>
        <w:suppressAutoHyphens/>
        <w:autoSpaceDE w:val="0"/>
        <w:spacing w:before="240" w:after="240" w:line="240" w:lineRule="auto"/>
        <w:jc w:val="both"/>
        <w:outlineLvl w:val="1"/>
        <w:rPr>
          <w:rFonts w:ascii="Times New Roman" w:eastAsia="Times New Roman" w:hAnsi="Times New Roman" w:cs="Times New Roman"/>
          <w:b/>
          <w:iCs/>
          <w:sz w:val="32"/>
          <w:szCs w:val="20"/>
          <w:lang w:eastAsia="ar-SA"/>
        </w:rPr>
      </w:pPr>
      <w:bookmarkStart w:id="107" w:name="_Toc339432232"/>
      <w:bookmarkStart w:id="108" w:name="_Toc534974697"/>
      <w:bookmarkStart w:id="109" w:name="_Toc73510399"/>
      <w:r w:rsidRPr="0049050F">
        <w:rPr>
          <w:rFonts w:ascii="Times New Roman" w:eastAsia="Times New Roman" w:hAnsi="Times New Roman" w:cs="Times New Roman"/>
          <w:b/>
          <w:iCs/>
          <w:sz w:val="32"/>
          <w:szCs w:val="20"/>
          <w:lang w:eastAsia="ar-SA"/>
        </w:rPr>
        <w:t>3.1 Overview</w:t>
      </w:r>
      <w:bookmarkEnd w:id="107"/>
      <w:bookmarkEnd w:id="108"/>
      <w:bookmarkEnd w:id="109"/>
    </w:p>
    <w:p w14:paraId="03995E9B" w14:textId="6CA233C5" w:rsidR="0049050F" w:rsidRPr="0049050F" w:rsidRDefault="0049050F" w:rsidP="0049050F">
      <w:pPr>
        <w:tabs>
          <w:tab w:val="left" w:pos="5940"/>
        </w:tabs>
        <w:suppressAutoHyphens/>
        <w:autoSpaceDE w:val="0"/>
        <w:spacing w:before="120" w:after="120" w:line="240" w:lineRule="auto"/>
        <w:jc w:val="both"/>
        <w:rPr>
          <w:rFonts w:ascii="Times New Roman" w:eastAsia="Times New Roman" w:hAnsi="Times New Roman" w:cs="Times New Roman"/>
          <w:sz w:val="24"/>
          <w:szCs w:val="24"/>
          <w:lang w:eastAsia="ar-SA"/>
        </w:rPr>
      </w:pPr>
      <w:r w:rsidRPr="0049050F">
        <w:rPr>
          <w:rFonts w:ascii="Times New Roman" w:eastAsia="Times New Roman" w:hAnsi="Times New Roman" w:cs="Times New Roman"/>
          <w:color w:val="000000"/>
          <w:sz w:val="24"/>
          <w:szCs w:val="20"/>
          <w:lang w:eastAsia="ar-SA"/>
        </w:rPr>
        <w:t>The VLIDORT “</w:t>
      </w:r>
      <w:proofErr w:type="spellStart"/>
      <w:r w:rsidRPr="0049050F">
        <w:rPr>
          <w:rFonts w:ascii="Times New Roman" w:eastAsia="Times New Roman" w:hAnsi="Times New Roman" w:cs="Times New Roman"/>
          <w:color w:val="000000"/>
          <w:sz w:val="24"/>
          <w:szCs w:val="20"/>
          <w:lang w:eastAsia="ar-SA"/>
        </w:rPr>
        <w:t>tarball</w:t>
      </w:r>
      <w:proofErr w:type="spellEnd"/>
      <w:r w:rsidRPr="0049050F">
        <w:rPr>
          <w:rFonts w:ascii="Times New Roman" w:eastAsia="Times New Roman" w:hAnsi="Times New Roman" w:cs="Times New Roman"/>
          <w:color w:val="000000"/>
          <w:sz w:val="24"/>
          <w:szCs w:val="20"/>
          <w:lang w:eastAsia="ar-SA"/>
        </w:rPr>
        <w:t xml:space="preserve">” package comes as a zipped Tar file.  </w:t>
      </w:r>
      <w:r w:rsidRPr="0049050F">
        <w:rPr>
          <w:rFonts w:ascii="Times New Roman" w:eastAsia="Times New Roman" w:hAnsi="Times New Roman" w:cs="Times New Roman"/>
          <w:sz w:val="24"/>
          <w:szCs w:val="20"/>
          <w:lang w:eastAsia="ar-SA"/>
        </w:rPr>
        <w:t>The package directory structure is summarized in Figure 3.1. From the parent directory, there are 1</w:t>
      </w:r>
      <w:r w:rsidR="008F2569">
        <w:rPr>
          <w:rFonts w:ascii="Times New Roman" w:eastAsia="Times New Roman" w:hAnsi="Times New Roman" w:cs="Times New Roman"/>
          <w:sz w:val="24"/>
          <w:szCs w:val="20"/>
          <w:lang w:eastAsia="ar-SA"/>
        </w:rPr>
        <w:t>1</w:t>
      </w:r>
      <w:r w:rsidRPr="0049050F">
        <w:rPr>
          <w:rFonts w:ascii="Times New Roman" w:eastAsia="Times New Roman" w:hAnsi="Times New Roman" w:cs="Times New Roman"/>
          <w:sz w:val="24"/>
          <w:szCs w:val="20"/>
          <w:lang w:eastAsia="ar-SA"/>
        </w:rPr>
        <w:t xml:space="preserve"> upper level subdirectories, including one for the main source code (</w:t>
      </w:r>
      <w:proofErr w:type="spellStart"/>
      <w:r w:rsidRPr="0049050F">
        <w:rPr>
          <w:rFonts w:ascii="Courier New" w:eastAsia="Times New Roman" w:hAnsi="Courier New" w:cs="Courier New"/>
          <w:lang w:eastAsia="ar-SA"/>
        </w:rPr>
        <w:t>vlidort_main</w:t>
      </w:r>
      <w:proofErr w:type="spellEnd"/>
      <w:r w:rsidRPr="0049050F">
        <w:rPr>
          <w:rFonts w:ascii="Times New Roman" w:eastAsia="Times New Roman" w:hAnsi="Times New Roman" w:cs="Times New Roman"/>
          <w:sz w:val="24"/>
          <w:szCs w:val="20"/>
          <w:lang w:eastAsia="ar-SA"/>
        </w:rPr>
        <w:t>), one for VLIDORT’s Fortran 90 input/output type structure definition files (</w:t>
      </w:r>
      <w:proofErr w:type="spellStart"/>
      <w:r w:rsidRPr="0049050F">
        <w:rPr>
          <w:rFonts w:ascii="Courier New" w:eastAsia="Times New Roman" w:hAnsi="Courier New" w:cs="Courier New"/>
          <w:lang w:eastAsia="ar-SA"/>
        </w:rPr>
        <w:t>vlidort_def</w:t>
      </w:r>
      <w:proofErr w:type="spellEnd"/>
      <w:r w:rsidRPr="0049050F">
        <w:rPr>
          <w:rFonts w:ascii="Times New Roman" w:eastAsia="Times New Roman" w:hAnsi="Times New Roman" w:cs="Times New Roman"/>
          <w:sz w:val="24"/>
          <w:szCs w:val="20"/>
          <w:lang w:eastAsia="ar-SA"/>
        </w:rPr>
        <w:t>), two for scalar and vector radiative transfer testing environments (</w:t>
      </w:r>
      <w:proofErr w:type="spellStart"/>
      <w:r w:rsidRPr="0049050F">
        <w:rPr>
          <w:rFonts w:ascii="Courier New" w:eastAsia="Times New Roman" w:hAnsi="Courier New" w:cs="Courier New"/>
          <w:lang w:eastAsia="ar-SA"/>
        </w:rPr>
        <w:t>vlidort_s_test</w:t>
      </w:r>
      <w:proofErr w:type="spellEnd"/>
      <w:r w:rsidRPr="0049050F">
        <w:rPr>
          <w:rFonts w:ascii="Courier New" w:eastAsia="Times New Roman" w:hAnsi="Courier New" w:cs="Courier New"/>
          <w:lang w:eastAsia="ar-SA"/>
        </w:rPr>
        <w:t xml:space="preserve"> and </w:t>
      </w:r>
      <w:proofErr w:type="spellStart"/>
      <w:r w:rsidRPr="0049050F">
        <w:rPr>
          <w:rFonts w:ascii="Courier New" w:eastAsia="Times New Roman" w:hAnsi="Courier New" w:cs="Courier New"/>
          <w:lang w:eastAsia="ar-SA"/>
        </w:rPr>
        <w:t>vlidort_v_test</w:t>
      </w:r>
      <w:proofErr w:type="spellEnd"/>
      <w:r w:rsidRPr="0049050F">
        <w:rPr>
          <w:rFonts w:ascii="Times New Roman" w:eastAsia="Times New Roman" w:hAnsi="Times New Roman" w:cs="Times New Roman"/>
          <w:sz w:val="24"/>
          <w:szCs w:val="20"/>
          <w:lang w:eastAsia="ar-SA"/>
        </w:rPr>
        <w:t xml:space="preserve">), </w:t>
      </w:r>
      <w:r w:rsidR="008F2569">
        <w:rPr>
          <w:rFonts w:ascii="Times New Roman" w:eastAsia="Times New Roman" w:hAnsi="Times New Roman" w:cs="Times New Roman"/>
          <w:sz w:val="24"/>
          <w:szCs w:val="20"/>
          <w:lang w:eastAsia="ar-SA"/>
        </w:rPr>
        <w:t>one for spherical correction testing environments (</w:t>
      </w:r>
      <w:proofErr w:type="spellStart"/>
      <w:r w:rsidR="008F2569" w:rsidRPr="0049050F">
        <w:rPr>
          <w:rFonts w:ascii="Courier New" w:eastAsia="Times New Roman" w:hAnsi="Courier New" w:cs="Courier New"/>
          <w:lang w:eastAsia="ar-SA"/>
        </w:rPr>
        <w:t>vlidort_s</w:t>
      </w:r>
      <w:r w:rsidR="008F2569">
        <w:rPr>
          <w:rFonts w:ascii="Courier New" w:eastAsia="Times New Roman" w:hAnsi="Courier New" w:cs="Courier New"/>
          <w:lang w:eastAsia="ar-SA"/>
        </w:rPr>
        <w:t>c</w:t>
      </w:r>
      <w:r w:rsidR="008F2569" w:rsidRPr="0049050F">
        <w:rPr>
          <w:rFonts w:ascii="Courier New" w:eastAsia="Times New Roman" w:hAnsi="Courier New" w:cs="Courier New"/>
          <w:lang w:eastAsia="ar-SA"/>
        </w:rPr>
        <w:t>_test</w:t>
      </w:r>
      <w:proofErr w:type="spellEnd"/>
      <w:r w:rsidR="008F2569">
        <w:rPr>
          <w:rFonts w:ascii="Times New Roman" w:eastAsia="Times New Roman" w:hAnsi="Times New Roman" w:cs="Times New Roman"/>
          <w:sz w:val="24"/>
          <w:szCs w:val="20"/>
          <w:lang w:eastAsia="ar-SA"/>
        </w:rPr>
        <w:t xml:space="preserve">), </w:t>
      </w:r>
      <w:r w:rsidRPr="0049050F">
        <w:rPr>
          <w:rFonts w:ascii="Times New Roman" w:eastAsia="Times New Roman" w:hAnsi="Times New Roman" w:cs="Times New Roman"/>
          <w:sz w:val="24"/>
          <w:szCs w:val="20"/>
          <w:lang w:eastAsia="ar-SA"/>
        </w:rPr>
        <w:t>one for first order source code (</w:t>
      </w:r>
      <w:proofErr w:type="spellStart"/>
      <w:r w:rsidR="008F2569" w:rsidRPr="002A6C41">
        <w:rPr>
          <w:rFonts w:ascii="Courier New" w:eastAsia="Times New Roman" w:hAnsi="Courier New" w:cs="Courier New"/>
          <w:lang w:eastAsia="ar-SA"/>
        </w:rPr>
        <w:t>vlidort_focode</w:t>
      </w:r>
      <w:proofErr w:type="spellEnd"/>
      <w:r w:rsidRPr="0049050F">
        <w:rPr>
          <w:rFonts w:ascii="Times New Roman" w:eastAsia="Times New Roman" w:hAnsi="Times New Roman" w:cs="Times New Roman"/>
          <w:sz w:val="24"/>
          <w:szCs w:val="20"/>
          <w:lang w:eastAsia="ar-SA"/>
        </w:rPr>
        <w:t>) and one for VLIDORT supplement files (</w:t>
      </w:r>
      <w:proofErr w:type="spellStart"/>
      <w:r w:rsidRPr="0049050F">
        <w:rPr>
          <w:rFonts w:ascii="Courier New" w:eastAsia="Times New Roman" w:hAnsi="Courier New" w:cs="Courier New"/>
          <w:lang w:eastAsia="ar-SA"/>
        </w:rPr>
        <w:t>vsup</w:t>
      </w:r>
      <w:proofErr w:type="spellEnd"/>
      <w:r w:rsidRPr="0049050F">
        <w:rPr>
          <w:rFonts w:ascii="Times New Roman" w:eastAsia="Times New Roman" w:hAnsi="Times New Roman" w:cs="Times New Roman"/>
          <w:sz w:val="24"/>
          <w:szCs w:val="20"/>
          <w:lang w:eastAsia="ar-SA"/>
        </w:rPr>
        <w:t xml:space="preserve">). Object code, Fortran 90 mod files, VLIDORT package utilities and VLIDORT documentation are also stored in separate directories.  We note that the subdirectory names of </w:t>
      </w:r>
      <w:proofErr w:type="spellStart"/>
      <w:r w:rsidRPr="0049050F">
        <w:rPr>
          <w:rFonts w:ascii="Courier New" w:eastAsia="Times New Roman" w:hAnsi="Courier New" w:cs="Courier New"/>
          <w:lang w:eastAsia="ar-SA"/>
        </w:rPr>
        <w:t>vlidort_main</w:t>
      </w:r>
      <w:proofErr w:type="spellEnd"/>
      <w:r w:rsidRPr="0049050F">
        <w:rPr>
          <w:rFonts w:ascii="Courier New" w:eastAsia="Times New Roman" w:hAnsi="Courier New" w:cs="Courier New"/>
          <w:lang w:eastAsia="ar-SA"/>
        </w:rPr>
        <w:t>,</w:t>
      </w:r>
      <w:r w:rsidRPr="0049050F">
        <w:rPr>
          <w:rFonts w:ascii="Times New Roman" w:eastAsia="Times New Roman" w:hAnsi="Times New Roman" w:cs="Times New Roman"/>
          <w:sz w:val="24"/>
          <w:szCs w:val="24"/>
          <w:lang w:eastAsia="ar-SA"/>
        </w:rPr>
        <w:t xml:space="preserve"> </w:t>
      </w:r>
      <w:proofErr w:type="spellStart"/>
      <w:r w:rsidR="008F2569">
        <w:rPr>
          <w:rFonts w:ascii="Courier New" w:eastAsia="Times New Roman" w:hAnsi="Courier New" w:cs="Courier New"/>
          <w:lang w:eastAsia="ar-SA"/>
        </w:rPr>
        <w:t>vlidort_f</w:t>
      </w:r>
      <w:r w:rsidRPr="0049050F">
        <w:rPr>
          <w:rFonts w:ascii="Courier New" w:eastAsia="Times New Roman" w:hAnsi="Courier New" w:cs="Courier New"/>
          <w:lang w:eastAsia="ar-SA"/>
        </w:rPr>
        <w:t>o</w:t>
      </w:r>
      <w:r w:rsidR="008F2569">
        <w:rPr>
          <w:rFonts w:ascii="Courier New" w:eastAsia="Times New Roman" w:hAnsi="Courier New" w:cs="Courier New"/>
          <w:lang w:eastAsia="ar-SA"/>
        </w:rPr>
        <w:t>code</w:t>
      </w:r>
      <w:proofErr w:type="spellEnd"/>
      <w:r w:rsidRPr="0049050F">
        <w:rPr>
          <w:rFonts w:ascii="Courier New" w:eastAsia="Times New Roman" w:hAnsi="Courier New" w:cs="Courier New"/>
          <w:lang w:eastAsia="ar-SA"/>
        </w:rPr>
        <w:t>,</w:t>
      </w:r>
      <w:r w:rsidRPr="0049050F">
        <w:rPr>
          <w:rFonts w:ascii="Times New Roman" w:eastAsia="Times New Roman" w:hAnsi="Times New Roman" w:cs="Times New Roman"/>
          <w:sz w:val="24"/>
          <w:szCs w:val="24"/>
          <w:lang w:eastAsia="ar-SA"/>
        </w:rPr>
        <w:t xml:space="preserve"> </w:t>
      </w:r>
      <w:proofErr w:type="spellStart"/>
      <w:r w:rsidRPr="0049050F">
        <w:rPr>
          <w:rFonts w:ascii="Courier New" w:eastAsia="Times New Roman" w:hAnsi="Courier New" w:cs="Courier New"/>
          <w:lang w:eastAsia="ar-SA"/>
        </w:rPr>
        <w:t>vbrdf</w:t>
      </w:r>
      <w:proofErr w:type="spellEnd"/>
      <w:r w:rsidRPr="0049050F">
        <w:rPr>
          <w:rFonts w:ascii="Courier New" w:eastAsia="Times New Roman" w:hAnsi="Courier New" w:cs="Courier New"/>
          <w:lang w:eastAsia="ar-SA"/>
        </w:rPr>
        <w:t>,</w:t>
      </w:r>
      <w:r w:rsidRPr="0049050F">
        <w:rPr>
          <w:rFonts w:ascii="Times New Roman" w:eastAsia="Times New Roman" w:hAnsi="Times New Roman" w:cs="Times New Roman"/>
          <w:sz w:val="24"/>
          <w:szCs w:val="24"/>
          <w:lang w:eastAsia="ar-SA"/>
        </w:rPr>
        <w:t xml:space="preserve"> </w:t>
      </w:r>
      <w:r w:rsidRPr="002A6C41">
        <w:rPr>
          <w:rFonts w:ascii="Times New Roman" w:eastAsia="Times New Roman" w:hAnsi="Times New Roman" w:cs="Times New Roman"/>
          <w:sz w:val="24"/>
          <w:szCs w:val="24"/>
          <w:lang w:eastAsia="ar-SA"/>
        </w:rPr>
        <w:t>and</w:t>
      </w:r>
      <w:r w:rsidRPr="0049050F">
        <w:rPr>
          <w:rFonts w:ascii="Courier New" w:eastAsia="Times New Roman" w:hAnsi="Courier New" w:cs="Courier New"/>
          <w:lang w:eastAsia="ar-SA"/>
        </w:rPr>
        <w:t xml:space="preserve"> </w:t>
      </w:r>
      <w:proofErr w:type="spellStart"/>
      <w:r w:rsidRPr="0049050F">
        <w:rPr>
          <w:rFonts w:ascii="Courier New" w:eastAsia="Times New Roman" w:hAnsi="Courier New" w:cs="Courier New"/>
          <w:lang w:eastAsia="ar-SA"/>
        </w:rPr>
        <w:t>vsleave</w:t>
      </w:r>
      <w:proofErr w:type="spellEnd"/>
      <w:r w:rsidRPr="0049050F">
        <w:rPr>
          <w:rFonts w:ascii="Times New Roman" w:eastAsia="Times New Roman" w:hAnsi="Times New Roman" w:cs="Times New Roman"/>
          <w:sz w:val="24"/>
          <w:szCs w:val="24"/>
          <w:lang w:eastAsia="ar-SA"/>
        </w:rPr>
        <w:t xml:space="preserve"> may contain a special version designation (</w:t>
      </w:r>
      <w:proofErr w:type="gramStart"/>
      <w:r w:rsidRPr="0049050F">
        <w:rPr>
          <w:rFonts w:ascii="Times New Roman" w:eastAsia="Times New Roman" w:hAnsi="Times New Roman" w:cs="Times New Roman"/>
          <w:sz w:val="24"/>
          <w:szCs w:val="24"/>
          <w:lang w:eastAsia="ar-SA"/>
        </w:rPr>
        <w:t>e.g.</w:t>
      </w:r>
      <w:proofErr w:type="gramEnd"/>
      <w:r w:rsidRPr="0049050F">
        <w:rPr>
          <w:rFonts w:ascii="Times New Roman" w:eastAsia="Times New Roman" w:hAnsi="Times New Roman" w:cs="Times New Roman"/>
          <w:sz w:val="24"/>
          <w:szCs w:val="24"/>
          <w:lang w:eastAsia="ar-SA"/>
        </w:rPr>
        <w:t xml:space="preserve"> </w:t>
      </w:r>
      <w:r w:rsidRPr="0049050F">
        <w:rPr>
          <w:rFonts w:ascii="Courier New" w:eastAsia="Times New Roman" w:hAnsi="Courier New" w:cs="Courier New"/>
          <w:lang w:eastAsia="ar-SA"/>
        </w:rPr>
        <w:t>vlidort_main_1p5,</w:t>
      </w:r>
      <w:r w:rsidRPr="0049050F">
        <w:rPr>
          <w:rFonts w:ascii="Times New Roman" w:eastAsia="Times New Roman" w:hAnsi="Times New Roman" w:cs="Times New Roman"/>
          <w:sz w:val="24"/>
          <w:szCs w:val="24"/>
          <w:lang w:eastAsia="ar-SA"/>
        </w:rPr>
        <w:t xml:space="preserve"> </w:t>
      </w:r>
      <w:r w:rsidR="008F2569">
        <w:rPr>
          <w:rFonts w:ascii="Courier New" w:eastAsia="Times New Roman" w:hAnsi="Courier New" w:cs="Courier New"/>
          <w:lang w:eastAsia="ar-SA"/>
        </w:rPr>
        <w:t>vlidort_f</w:t>
      </w:r>
      <w:r w:rsidR="008F2569" w:rsidRPr="0049050F">
        <w:rPr>
          <w:rFonts w:ascii="Courier New" w:eastAsia="Times New Roman" w:hAnsi="Courier New" w:cs="Courier New"/>
          <w:lang w:eastAsia="ar-SA"/>
        </w:rPr>
        <w:t>o</w:t>
      </w:r>
      <w:r w:rsidR="008F2569">
        <w:rPr>
          <w:rFonts w:ascii="Courier New" w:eastAsia="Times New Roman" w:hAnsi="Courier New" w:cs="Courier New"/>
          <w:lang w:eastAsia="ar-SA"/>
        </w:rPr>
        <w:t>code</w:t>
      </w:r>
      <w:r w:rsidRPr="0049050F">
        <w:rPr>
          <w:rFonts w:ascii="Courier New" w:eastAsia="Times New Roman" w:hAnsi="Courier New" w:cs="Courier New"/>
          <w:lang w:eastAsia="ar-SA"/>
        </w:rPr>
        <w:t>_1p5</w:t>
      </w:r>
      <w:r w:rsidRPr="0049050F">
        <w:rPr>
          <w:rFonts w:ascii="Times New Roman" w:eastAsia="Times New Roman" w:hAnsi="Times New Roman" w:cs="Times New Roman"/>
          <w:sz w:val="24"/>
          <w:szCs w:val="24"/>
          <w:lang w:eastAsia="ar-SA"/>
        </w:rPr>
        <w:t xml:space="preserve">, </w:t>
      </w:r>
      <w:r w:rsidR="00310E45" w:rsidRPr="0049050F">
        <w:rPr>
          <w:rFonts w:ascii="Times New Roman" w:eastAsia="Times New Roman" w:hAnsi="Times New Roman" w:cs="Times New Roman"/>
          <w:sz w:val="24"/>
          <w:szCs w:val="24"/>
          <w:lang w:eastAsia="ar-SA"/>
        </w:rPr>
        <w:t>etc.</w:t>
      </w:r>
      <w:r w:rsidRPr="0049050F">
        <w:rPr>
          <w:rFonts w:ascii="Times New Roman" w:eastAsia="Times New Roman" w:hAnsi="Times New Roman" w:cs="Times New Roman"/>
          <w:sz w:val="24"/>
          <w:szCs w:val="24"/>
          <w:lang w:eastAsia="ar-SA"/>
        </w:rPr>
        <w:t>…) as capability is added to these source modules over time.</w:t>
      </w:r>
    </w:p>
    <w:p w14:paraId="2DCF1D14" w14:textId="7BF003FD" w:rsidR="0049050F" w:rsidRPr="0049050F" w:rsidRDefault="00D077E3" w:rsidP="0049050F">
      <w:pPr>
        <w:tabs>
          <w:tab w:val="left" w:pos="5940"/>
        </w:tabs>
        <w:suppressAutoHyphens/>
        <w:autoSpaceDE w:val="0"/>
        <w:spacing w:before="120" w:after="120" w:line="240" w:lineRule="auto"/>
        <w:jc w:val="center"/>
        <w:rPr>
          <w:rFonts w:ascii="Times New Roman" w:eastAsia="Times New Roman" w:hAnsi="Times New Roman" w:cs="Times New Roman"/>
          <w:b/>
          <w:sz w:val="24"/>
          <w:szCs w:val="20"/>
          <w:lang w:eastAsia="ar-SA"/>
        </w:rPr>
      </w:pPr>
      <w:r>
        <w:rPr>
          <w:rFonts w:ascii="Times New Roman" w:eastAsia="Times New Roman" w:hAnsi="Times New Roman" w:cs="Times New Roman"/>
          <w:b/>
          <w:noProof/>
          <w:sz w:val="24"/>
          <w:szCs w:val="20"/>
        </w:rPr>
        <mc:AlternateContent>
          <mc:Choice Requires="wpg">
            <w:drawing>
              <wp:anchor distT="0" distB="0" distL="114300" distR="114300" simplePos="0" relativeHeight="251669504" behindDoc="0" locked="0" layoutInCell="1" allowOverlap="1" wp14:anchorId="47B7300D" wp14:editId="3C00F588">
                <wp:simplePos x="0" y="0"/>
                <wp:positionH relativeFrom="column">
                  <wp:posOffset>427355</wp:posOffset>
                </wp:positionH>
                <wp:positionV relativeFrom="paragraph">
                  <wp:posOffset>102042</wp:posOffset>
                </wp:positionV>
                <wp:extent cx="5556885" cy="4491659"/>
                <wp:effectExtent l="0" t="0" r="24765" b="23495"/>
                <wp:wrapNone/>
                <wp:docPr id="11" name="Group 11"/>
                <wp:cNvGraphicFramePr/>
                <a:graphic xmlns:a="http://schemas.openxmlformats.org/drawingml/2006/main">
                  <a:graphicData uri="http://schemas.microsoft.com/office/word/2010/wordprocessingGroup">
                    <wpg:wgp>
                      <wpg:cNvGrpSpPr/>
                      <wpg:grpSpPr>
                        <a:xfrm>
                          <a:off x="0" y="0"/>
                          <a:ext cx="5556885" cy="4491659"/>
                          <a:chOff x="0" y="0"/>
                          <a:chExt cx="5556885" cy="4605020"/>
                        </a:xfrm>
                      </wpg:grpSpPr>
                      <wpg:grpSp>
                        <wpg:cNvPr id="10" name="Group 10"/>
                        <wpg:cNvGrpSpPr/>
                        <wpg:grpSpPr>
                          <a:xfrm>
                            <a:off x="0" y="0"/>
                            <a:ext cx="5556885" cy="4605020"/>
                            <a:chOff x="0" y="0"/>
                            <a:chExt cx="5556885" cy="4605020"/>
                          </a:xfrm>
                        </wpg:grpSpPr>
                        <wpg:grpSp>
                          <wpg:cNvPr id="378" name="Group 1091"/>
                          <wpg:cNvGrpSpPr>
                            <a:grpSpLocks/>
                          </wpg:cNvGrpSpPr>
                          <wpg:grpSpPr bwMode="auto">
                            <a:xfrm>
                              <a:off x="0" y="0"/>
                              <a:ext cx="5556885" cy="4101465"/>
                              <a:chOff x="1638" y="1712"/>
                              <a:chExt cx="8751" cy="6560"/>
                            </a:xfrm>
                          </wpg:grpSpPr>
                          <wpg:grpSp>
                            <wpg:cNvPr id="379" name="Group 1090"/>
                            <wpg:cNvGrpSpPr>
                              <a:grpSpLocks/>
                            </wpg:cNvGrpSpPr>
                            <wpg:grpSpPr bwMode="auto">
                              <a:xfrm>
                                <a:off x="2962" y="1712"/>
                                <a:ext cx="6111" cy="835"/>
                                <a:chOff x="2962" y="1712"/>
                                <a:chExt cx="6111" cy="835"/>
                              </a:xfrm>
                            </wpg:grpSpPr>
                            <wps:wsp>
                              <wps:cNvPr id="380" name="Line 1028"/>
                              <wps:cNvCnPr>
                                <a:cxnSpLocks noChangeShapeType="1"/>
                              </wps:cNvCnPr>
                              <wps:spPr bwMode="auto">
                                <a:xfrm>
                                  <a:off x="2962" y="2531"/>
                                  <a:ext cx="6111" cy="1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1" name="Text Box 1030"/>
                              <wps:cNvSpPr txBox="1">
                                <a:spLocks noChangeArrowheads="1"/>
                              </wps:cNvSpPr>
                              <wps:spPr bwMode="auto">
                                <a:xfrm>
                                  <a:off x="5009" y="1712"/>
                                  <a:ext cx="2222" cy="555"/>
                                </a:xfrm>
                                <a:prstGeom prst="rect">
                                  <a:avLst/>
                                </a:prstGeom>
                                <a:solidFill>
                                  <a:srgbClr val="FFFFFF"/>
                                </a:solidFill>
                                <a:ln w="9525">
                                  <a:solidFill>
                                    <a:srgbClr val="000000"/>
                                  </a:solidFill>
                                  <a:miter lim="800000"/>
                                  <a:headEnd/>
                                  <a:tailEnd/>
                                </a:ln>
                              </wps:spPr>
                              <wps:txbx>
                                <w:txbxContent>
                                  <w:p w14:paraId="7EDE4B51" w14:textId="77777777" w:rsidR="00917BFC" w:rsidRPr="009B28D5" w:rsidRDefault="00917BFC" w:rsidP="0049050F">
                                    <w:pPr>
                                      <w:jc w:val="center"/>
                                      <w:rPr>
                                        <w:szCs w:val="24"/>
                                      </w:rPr>
                                    </w:pPr>
                                    <w:r w:rsidRPr="009B28D5">
                                      <w:rPr>
                                        <w:szCs w:val="24"/>
                                      </w:rPr>
                                      <w:t>Parent Directory</w:t>
                                    </w:r>
                                  </w:p>
                                </w:txbxContent>
                              </wps:txbx>
                              <wps:bodyPr rot="0" vert="horz" wrap="square" lIns="91440" tIns="45720" rIns="91440" bIns="45720" anchor="t" anchorCtr="0" upright="1">
                                <a:noAutofit/>
                              </wps:bodyPr>
                            </wps:wsp>
                            <wps:wsp>
                              <wps:cNvPr id="382" name="Line 1031"/>
                              <wps:cNvCnPr>
                                <a:cxnSpLocks noChangeShapeType="1"/>
                              </wps:cNvCnPr>
                              <wps:spPr bwMode="auto">
                                <a:xfrm>
                                  <a:off x="6124" y="2282"/>
                                  <a:ext cx="0" cy="2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83" name="Group 1087"/>
                            <wpg:cNvGrpSpPr>
                              <a:grpSpLocks/>
                            </wpg:cNvGrpSpPr>
                            <wpg:grpSpPr bwMode="auto">
                              <a:xfrm>
                                <a:off x="4601" y="2547"/>
                                <a:ext cx="2846" cy="5725"/>
                                <a:chOff x="4601" y="2547"/>
                                <a:chExt cx="2846" cy="5725"/>
                              </a:xfrm>
                            </wpg:grpSpPr>
                            <wps:wsp>
                              <wps:cNvPr id="384" name="Line 1033"/>
                              <wps:cNvCnPr>
                                <a:cxnSpLocks noChangeShapeType="1"/>
                              </wps:cNvCnPr>
                              <wps:spPr bwMode="auto">
                                <a:xfrm>
                                  <a:off x="4605" y="2547"/>
                                  <a:ext cx="0" cy="549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5" name="Text Box 1035"/>
                              <wps:cNvSpPr txBox="1">
                                <a:spLocks noChangeArrowheads="1"/>
                              </wps:cNvSpPr>
                              <wps:spPr bwMode="auto">
                                <a:xfrm>
                                  <a:off x="4887" y="2890"/>
                                  <a:ext cx="2545" cy="481"/>
                                </a:xfrm>
                                <a:prstGeom prst="rect">
                                  <a:avLst/>
                                </a:prstGeom>
                                <a:solidFill>
                                  <a:srgbClr val="FFFFFF"/>
                                </a:solidFill>
                                <a:ln w="9525">
                                  <a:solidFill>
                                    <a:srgbClr val="000000"/>
                                  </a:solidFill>
                                  <a:miter lim="800000"/>
                                  <a:headEnd/>
                                  <a:tailEnd/>
                                </a:ln>
                              </wps:spPr>
                              <wps:txbx>
                                <w:txbxContent>
                                  <w:p w14:paraId="5F46564D" w14:textId="77777777" w:rsidR="00917BFC" w:rsidRPr="00EA00E2" w:rsidRDefault="00917BFC" w:rsidP="0049050F">
                                    <w:pPr>
                                      <w:jc w:val="center"/>
                                      <w:rPr>
                                        <w:color w:val="000000"/>
                                        <w:szCs w:val="24"/>
                                      </w:rPr>
                                    </w:pPr>
                                    <w:r>
                                      <w:rPr>
                                        <w:color w:val="000000"/>
                                        <w:szCs w:val="24"/>
                                      </w:rPr>
                                      <w:t>vlidort_def</w:t>
                                    </w:r>
                                  </w:p>
                                  <w:p w14:paraId="2869C1CF" w14:textId="77777777" w:rsidR="00917BFC" w:rsidRDefault="00917BFC" w:rsidP="0049050F"/>
                                </w:txbxContent>
                              </wps:txbx>
                              <wps:bodyPr rot="0" vert="horz" wrap="square" lIns="91440" tIns="45720" rIns="91440" bIns="45720" anchor="t" anchorCtr="0" upright="1">
                                <a:noAutofit/>
                              </wps:bodyPr>
                            </wps:wsp>
                            <wps:wsp>
                              <wps:cNvPr id="386" name="AutoShape 1036"/>
                              <wps:cNvCnPr>
                                <a:cxnSpLocks noChangeShapeType="1"/>
                              </wps:cNvCnPr>
                              <wps:spPr bwMode="auto">
                                <a:xfrm>
                                  <a:off x="4601" y="3146"/>
                                  <a:ext cx="28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7" name="Text Box 1041"/>
                              <wps:cNvSpPr txBox="1">
                                <a:spLocks noChangeArrowheads="1"/>
                              </wps:cNvSpPr>
                              <wps:spPr bwMode="auto">
                                <a:xfrm>
                                  <a:off x="4889" y="3562"/>
                                  <a:ext cx="2558" cy="481"/>
                                </a:xfrm>
                                <a:prstGeom prst="rect">
                                  <a:avLst/>
                                </a:prstGeom>
                                <a:solidFill>
                                  <a:srgbClr val="FFFFFF"/>
                                </a:solidFill>
                                <a:ln w="9525">
                                  <a:solidFill>
                                    <a:srgbClr val="000000"/>
                                  </a:solidFill>
                                  <a:miter lim="800000"/>
                                  <a:headEnd/>
                                  <a:tailEnd/>
                                </a:ln>
                              </wps:spPr>
                              <wps:txbx>
                                <w:txbxContent>
                                  <w:p w14:paraId="46DDC880" w14:textId="362DF92E" w:rsidR="00917BFC" w:rsidRDefault="00917BFC" w:rsidP="0049050F">
                                    <w:pPr>
                                      <w:jc w:val="center"/>
                                    </w:pPr>
                                    <w:r>
                                      <w:t>vlidort_main</w:t>
                                    </w:r>
                                  </w:p>
                                </w:txbxContent>
                              </wps:txbx>
                              <wps:bodyPr rot="0" vert="horz" wrap="square" lIns="91440" tIns="45720" rIns="91440" bIns="45720" anchor="t" anchorCtr="0" upright="1">
                                <a:noAutofit/>
                              </wps:bodyPr>
                            </wps:wsp>
                            <wps:wsp>
                              <wps:cNvPr id="388" name="AutoShape 1042"/>
                              <wps:cNvCnPr>
                                <a:cxnSpLocks noChangeShapeType="1"/>
                              </wps:cNvCnPr>
                              <wps:spPr bwMode="auto">
                                <a:xfrm>
                                  <a:off x="4603" y="3818"/>
                                  <a:ext cx="288"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9" name="Text Box 1044"/>
                              <wps:cNvSpPr txBox="1">
                                <a:spLocks noChangeArrowheads="1"/>
                              </wps:cNvSpPr>
                              <wps:spPr bwMode="auto">
                                <a:xfrm>
                                  <a:off x="4887" y="4256"/>
                                  <a:ext cx="2545" cy="481"/>
                                </a:xfrm>
                                <a:prstGeom prst="rect">
                                  <a:avLst/>
                                </a:prstGeom>
                                <a:solidFill>
                                  <a:srgbClr val="FFFFFF"/>
                                </a:solidFill>
                                <a:ln w="9525">
                                  <a:solidFill>
                                    <a:srgbClr val="000000"/>
                                  </a:solidFill>
                                  <a:miter lim="800000"/>
                                  <a:headEnd/>
                                  <a:tailEnd/>
                                </a:ln>
                              </wps:spPr>
                              <wps:txbx>
                                <w:txbxContent>
                                  <w:p w14:paraId="4EF35412" w14:textId="22B16B6A" w:rsidR="00917BFC" w:rsidRDefault="00917BFC" w:rsidP="0049050F">
                                    <w:pPr>
                                      <w:jc w:val="center"/>
                                    </w:pPr>
                                    <w:r>
                                      <w:rPr>
                                        <w:color w:val="000000"/>
                                        <w:szCs w:val="24"/>
                                      </w:rPr>
                                      <w:t>vlidort_focode</w:t>
                                    </w:r>
                                  </w:p>
                                </w:txbxContent>
                              </wps:txbx>
                              <wps:bodyPr rot="0" vert="horz" wrap="square" lIns="91440" tIns="45720" rIns="91440" bIns="45720" anchor="t" anchorCtr="0" upright="1">
                                <a:noAutofit/>
                              </wps:bodyPr>
                            </wps:wsp>
                            <wps:wsp>
                              <wps:cNvPr id="390" name="AutoShape 1045"/>
                              <wps:cNvCnPr>
                                <a:cxnSpLocks noChangeShapeType="1"/>
                              </wps:cNvCnPr>
                              <wps:spPr bwMode="auto">
                                <a:xfrm>
                                  <a:off x="4605" y="4487"/>
                                  <a:ext cx="2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1" name="Text Box 1038"/>
                              <wps:cNvSpPr txBox="1">
                                <a:spLocks noChangeArrowheads="1"/>
                              </wps:cNvSpPr>
                              <wps:spPr bwMode="auto">
                                <a:xfrm>
                                  <a:off x="4891" y="4985"/>
                                  <a:ext cx="2541" cy="481"/>
                                </a:xfrm>
                                <a:prstGeom prst="rect">
                                  <a:avLst/>
                                </a:prstGeom>
                                <a:solidFill>
                                  <a:srgbClr val="FFFFFF"/>
                                </a:solidFill>
                                <a:ln w="9525">
                                  <a:solidFill>
                                    <a:srgbClr val="000000"/>
                                  </a:solidFill>
                                  <a:miter lim="800000"/>
                                  <a:headEnd/>
                                  <a:tailEnd/>
                                </a:ln>
                              </wps:spPr>
                              <wps:txbx>
                                <w:txbxContent>
                                  <w:p w14:paraId="0E495784" w14:textId="77777777" w:rsidR="00917BFC" w:rsidRDefault="00917BFC" w:rsidP="0049050F">
                                    <w:pPr>
                                      <w:jc w:val="center"/>
                                    </w:pPr>
                                    <w:r>
                                      <w:rPr>
                                        <w:color w:val="000000"/>
                                        <w:szCs w:val="24"/>
                                      </w:rPr>
                                      <w:t>vsup</w:t>
                                    </w:r>
                                  </w:p>
                                </w:txbxContent>
                              </wps:txbx>
                              <wps:bodyPr rot="0" vert="horz" wrap="square" lIns="91440" tIns="45720" rIns="91440" bIns="45720" anchor="t" anchorCtr="0" upright="1">
                                <a:noAutofit/>
                              </wps:bodyPr>
                            </wps:wsp>
                            <wps:wsp>
                              <wps:cNvPr id="392" name="AutoShape 1039"/>
                              <wps:cNvCnPr>
                                <a:cxnSpLocks noChangeShapeType="1"/>
                              </wps:cNvCnPr>
                              <wps:spPr bwMode="auto">
                                <a:xfrm>
                                  <a:off x="4605" y="5241"/>
                                  <a:ext cx="28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3" name="Text Box 1073"/>
                              <wps:cNvSpPr txBox="1">
                                <a:spLocks noChangeArrowheads="1"/>
                              </wps:cNvSpPr>
                              <wps:spPr bwMode="auto">
                                <a:xfrm>
                                  <a:off x="4889" y="5704"/>
                                  <a:ext cx="2543" cy="481"/>
                                </a:xfrm>
                                <a:prstGeom prst="rect">
                                  <a:avLst/>
                                </a:prstGeom>
                                <a:solidFill>
                                  <a:srgbClr val="FFFFFF"/>
                                </a:solidFill>
                                <a:ln w="9525">
                                  <a:solidFill>
                                    <a:srgbClr val="000000"/>
                                  </a:solidFill>
                                  <a:miter lim="800000"/>
                                  <a:headEnd/>
                                  <a:tailEnd/>
                                </a:ln>
                              </wps:spPr>
                              <wps:txbx>
                                <w:txbxContent>
                                  <w:p w14:paraId="0D4453EA" w14:textId="77777777" w:rsidR="00917BFC" w:rsidRPr="00EA00E2" w:rsidRDefault="00917BFC" w:rsidP="0049050F">
                                    <w:pPr>
                                      <w:jc w:val="center"/>
                                      <w:rPr>
                                        <w:color w:val="000000"/>
                                        <w:szCs w:val="24"/>
                                      </w:rPr>
                                    </w:pPr>
                                    <w:r>
                                      <w:rPr>
                                        <w:color w:val="000000"/>
                                        <w:szCs w:val="24"/>
                                      </w:rPr>
                                      <w:t>mod</w:t>
                                    </w:r>
                                  </w:p>
                                  <w:p w14:paraId="1153E63E" w14:textId="77777777" w:rsidR="00917BFC" w:rsidRDefault="00917BFC" w:rsidP="0049050F"/>
                                </w:txbxContent>
                              </wps:txbx>
                              <wps:bodyPr rot="0" vert="horz" wrap="square" lIns="91440" tIns="45720" rIns="91440" bIns="45720" anchor="t" anchorCtr="0" upright="1">
                                <a:noAutofit/>
                              </wps:bodyPr>
                            </wps:wsp>
                            <wps:wsp>
                              <wps:cNvPr id="394" name="AutoShape 1074"/>
                              <wps:cNvCnPr>
                                <a:cxnSpLocks noChangeShapeType="1"/>
                              </wps:cNvCnPr>
                              <wps:spPr bwMode="auto">
                                <a:xfrm>
                                  <a:off x="4603" y="5960"/>
                                  <a:ext cx="28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5" name="Text Box 1076"/>
                              <wps:cNvSpPr txBox="1">
                                <a:spLocks noChangeArrowheads="1"/>
                              </wps:cNvSpPr>
                              <wps:spPr bwMode="auto">
                                <a:xfrm>
                                  <a:off x="4891" y="7070"/>
                                  <a:ext cx="2556" cy="481"/>
                                </a:xfrm>
                                <a:prstGeom prst="rect">
                                  <a:avLst/>
                                </a:prstGeom>
                                <a:solidFill>
                                  <a:srgbClr val="FFFFFF"/>
                                </a:solidFill>
                                <a:ln w="9525">
                                  <a:solidFill>
                                    <a:srgbClr val="000000"/>
                                  </a:solidFill>
                                  <a:miter lim="800000"/>
                                  <a:headEnd/>
                                  <a:tailEnd/>
                                </a:ln>
                              </wps:spPr>
                              <wps:txbx>
                                <w:txbxContent>
                                  <w:p w14:paraId="5BD608E3" w14:textId="77777777" w:rsidR="00917BFC" w:rsidRDefault="00917BFC" w:rsidP="0049050F">
                                    <w:pPr>
                                      <w:jc w:val="center"/>
                                    </w:pPr>
                                    <w:r>
                                      <w:rPr>
                                        <w:color w:val="000000"/>
                                        <w:szCs w:val="24"/>
                                      </w:rPr>
                                      <w:t>util</w:t>
                                    </w:r>
                                  </w:p>
                                </w:txbxContent>
                              </wps:txbx>
                              <wps:bodyPr rot="0" vert="horz" wrap="square" lIns="91440" tIns="45720" rIns="91440" bIns="45720" anchor="t" anchorCtr="0" upright="1">
                                <a:noAutofit/>
                              </wps:bodyPr>
                            </wps:wsp>
                            <wps:wsp>
                              <wps:cNvPr id="396" name="AutoShape 1077"/>
                              <wps:cNvCnPr>
                                <a:cxnSpLocks noChangeShapeType="1"/>
                              </wps:cNvCnPr>
                              <wps:spPr bwMode="auto">
                                <a:xfrm>
                                  <a:off x="4605" y="7326"/>
                                  <a:ext cx="28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7" name="Text Box 1079"/>
                              <wps:cNvSpPr txBox="1">
                                <a:spLocks noChangeArrowheads="1"/>
                              </wps:cNvSpPr>
                              <wps:spPr bwMode="auto">
                                <a:xfrm>
                                  <a:off x="4891" y="6376"/>
                                  <a:ext cx="2541" cy="481"/>
                                </a:xfrm>
                                <a:prstGeom prst="rect">
                                  <a:avLst/>
                                </a:prstGeom>
                                <a:solidFill>
                                  <a:srgbClr val="FFFFFF"/>
                                </a:solidFill>
                                <a:ln w="9525">
                                  <a:solidFill>
                                    <a:srgbClr val="000000"/>
                                  </a:solidFill>
                                  <a:miter lim="800000"/>
                                  <a:headEnd/>
                                  <a:tailEnd/>
                                </a:ln>
                              </wps:spPr>
                              <wps:txbx>
                                <w:txbxContent>
                                  <w:p w14:paraId="071B8F1B" w14:textId="77777777" w:rsidR="00917BFC" w:rsidRDefault="00917BFC" w:rsidP="0049050F">
                                    <w:pPr>
                                      <w:jc w:val="center"/>
                                    </w:pPr>
                                    <w:r>
                                      <w:t>obj</w:t>
                                    </w:r>
                                  </w:p>
                                </w:txbxContent>
                              </wps:txbx>
                              <wps:bodyPr rot="0" vert="horz" wrap="square" lIns="91440" tIns="45720" rIns="91440" bIns="45720" anchor="t" anchorCtr="0" upright="1">
                                <a:noAutofit/>
                              </wps:bodyPr>
                            </wps:wsp>
                            <wps:wsp>
                              <wps:cNvPr id="398" name="AutoShape 1080"/>
                              <wps:cNvCnPr>
                                <a:cxnSpLocks noChangeShapeType="1"/>
                              </wps:cNvCnPr>
                              <wps:spPr bwMode="auto">
                                <a:xfrm>
                                  <a:off x="4605" y="6632"/>
                                  <a:ext cx="28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9" name="Text Box 1082"/>
                              <wps:cNvSpPr txBox="1">
                                <a:spLocks noChangeArrowheads="1"/>
                              </wps:cNvSpPr>
                              <wps:spPr bwMode="auto">
                                <a:xfrm>
                                  <a:off x="4895" y="7791"/>
                                  <a:ext cx="2537" cy="481"/>
                                </a:xfrm>
                                <a:prstGeom prst="rect">
                                  <a:avLst/>
                                </a:prstGeom>
                                <a:solidFill>
                                  <a:srgbClr val="FFFFFF"/>
                                </a:solidFill>
                                <a:ln w="9525">
                                  <a:solidFill>
                                    <a:srgbClr val="000000"/>
                                  </a:solidFill>
                                  <a:miter lim="800000"/>
                                  <a:headEnd/>
                                  <a:tailEnd/>
                                </a:ln>
                              </wps:spPr>
                              <wps:txbx>
                                <w:txbxContent>
                                  <w:p w14:paraId="0C193C8C" w14:textId="77777777" w:rsidR="00917BFC" w:rsidRDefault="00917BFC" w:rsidP="0049050F">
                                    <w:pPr>
                                      <w:jc w:val="center"/>
                                    </w:pPr>
                                    <w:r>
                                      <w:rPr>
                                        <w:color w:val="000000"/>
                                        <w:szCs w:val="24"/>
                                      </w:rPr>
                                      <w:t>docs</w:t>
                                    </w:r>
                                  </w:p>
                                </w:txbxContent>
                              </wps:txbx>
                              <wps:bodyPr rot="0" vert="horz" wrap="square" lIns="91440" tIns="45720" rIns="91440" bIns="45720" anchor="t" anchorCtr="0" upright="1">
                                <a:noAutofit/>
                              </wps:bodyPr>
                            </wps:wsp>
                            <wps:wsp>
                              <wps:cNvPr id="400" name="AutoShape 1083"/>
                              <wps:cNvCnPr>
                                <a:cxnSpLocks noChangeShapeType="1"/>
                              </wps:cNvCnPr>
                              <wps:spPr bwMode="auto">
                                <a:xfrm>
                                  <a:off x="4603" y="8047"/>
                                  <a:ext cx="28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01" name="Group 1088"/>
                            <wpg:cNvGrpSpPr>
                              <a:grpSpLocks/>
                            </wpg:cNvGrpSpPr>
                            <wpg:grpSpPr bwMode="auto">
                              <a:xfrm>
                                <a:off x="1638" y="2547"/>
                                <a:ext cx="2627" cy="3274"/>
                                <a:chOff x="1638" y="2547"/>
                                <a:chExt cx="2627" cy="3274"/>
                              </a:xfrm>
                            </wpg:grpSpPr>
                            <wps:wsp>
                              <wps:cNvPr id="402" name="Line 1084"/>
                              <wps:cNvCnPr>
                                <a:cxnSpLocks noChangeShapeType="1"/>
                              </wps:cNvCnPr>
                              <wps:spPr bwMode="auto">
                                <a:xfrm flipH="1">
                                  <a:off x="2961" y="2547"/>
                                  <a:ext cx="1" cy="32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3" name="Text Box 33"/>
                              <wps:cNvSpPr txBox="1">
                                <a:spLocks noChangeArrowheads="1"/>
                              </wps:cNvSpPr>
                              <wps:spPr bwMode="auto">
                                <a:xfrm>
                                  <a:off x="1638" y="2880"/>
                                  <a:ext cx="2627" cy="1575"/>
                                </a:xfrm>
                                <a:prstGeom prst="rect">
                                  <a:avLst/>
                                </a:prstGeom>
                                <a:solidFill>
                                  <a:srgbClr val="FFFFFF"/>
                                </a:solidFill>
                                <a:ln w="9525">
                                  <a:solidFill>
                                    <a:srgbClr val="000000"/>
                                  </a:solidFill>
                                  <a:miter lim="800000"/>
                                  <a:headEnd/>
                                  <a:tailEnd/>
                                </a:ln>
                              </wps:spPr>
                              <wps:txbx>
                                <w:txbxContent>
                                  <w:p w14:paraId="5B37A78F" w14:textId="77777777" w:rsidR="00917BFC" w:rsidRPr="00EA00E2" w:rsidRDefault="00917BFC" w:rsidP="0049050F">
                                    <w:pPr>
                                      <w:jc w:val="center"/>
                                      <w:rPr>
                                        <w:color w:val="000000"/>
                                        <w:szCs w:val="24"/>
                                      </w:rPr>
                                    </w:pPr>
                                    <w:r>
                                      <w:rPr>
                                        <w:color w:val="000000"/>
                                        <w:szCs w:val="24"/>
                                      </w:rPr>
                                      <w:t>vlidort_s_test</w:t>
                                    </w:r>
                                  </w:p>
                                  <w:p w14:paraId="012406F3" w14:textId="77777777" w:rsidR="00917BFC" w:rsidRDefault="00917BFC" w:rsidP="0049050F">
                                    <w:pPr>
                                      <w:rPr>
                                        <w:i/>
                                        <w:sz w:val="20"/>
                                      </w:rPr>
                                    </w:pPr>
                                    <w:r>
                                      <w:rPr>
                                        <w:i/>
                                        <w:sz w:val="20"/>
                                      </w:rPr>
                                      <w:t>- test programs</w:t>
                                    </w:r>
                                  </w:p>
                                  <w:p w14:paraId="5E2B3E44" w14:textId="77777777" w:rsidR="00917BFC" w:rsidRDefault="00917BFC" w:rsidP="0049050F">
                                    <w:pPr>
                                      <w:rPr>
                                        <w:i/>
                                        <w:sz w:val="20"/>
                                      </w:rPr>
                                    </w:pPr>
                                    <w:r>
                                      <w:rPr>
                                        <w:i/>
                                        <w:sz w:val="20"/>
                                      </w:rPr>
                                      <w:t>- makefile</w:t>
                                    </w:r>
                                  </w:p>
                                  <w:p w14:paraId="3C009411" w14:textId="77777777" w:rsidR="00917BFC" w:rsidRPr="00271E93" w:rsidRDefault="00917BFC" w:rsidP="0049050F">
                                    <w:pPr>
                                      <w:rPr>
                                        <w:color w:val="000000"/>
                                        <w:sz w:val="20"/>
                                      </w:rPr>
                                    </w:pPr>
                                    <w:r>
                                      <w:rPr>
                                        <w:i/>
                                        <w:sz w:val="20"/>
                                      </w:rPr>
                                      <w:t>- configuration files</w:t>
                                    </w:r>
                                  </w:p>
                                  <w:p w14:paraId="7D3D1B8D" w14:textId="77777777" w:rsidR="00917BFC" w:rsidRPr="00271E93" w:rsidRDefault="00917BFC" w:rsidP="0049050F">
                                    <w:pPr>
                                      <w:rPr>
                                        <w:color w:val="000000"/>
                                        <w:sz w:val="20"/>
                                      </w:rPr>
                                    </w:pPr>
                                    <w:r>
                                      <w:rPr>
                                        <w:i/>
                                        <w:sz w:val="20"/>
                                      </w:rPr>
                                      <w:t>- atmospheric data</w:t>
                                    </w:r>
                                  </w:p>
                                  <w:p w14:paraId="2C56E616" w14:textId="77777777" w:rsidR="00917BFC" w:rsidRPr="00271E93" w:rsidRDefault="00917BFC" w:rsidP="0049050F">
                                    <w:pPr>
                                      <w:rPr>
                                        <w:color w:val="000000"/>
                                        <w:sz w:val="20"/>
                                      </w:rPr>
                                    </w:pPr>
                                    <w:r>
                                      <w:rPr>
                                        <w:i/>
                                        <w:sz w:val="20"/>
                                      </w:rPr>
                                      <w:t>- test results</w:t>
                                    </w:r>
                                    <w:r>
                                      <w:t xml:space="preserve"> </w:t>
                                    </w:r>
                                  </w:p>
                                  <w:p w14:paraId="1CC5A932" w14:textId="77777777" w:rsidR="00917BFC" w:rsidRDefault="00917BFC" w:rsidP="0049050F"/>
                                </w:txbxContent>
                              </wps:txbx>
                              <wps:bodyPr rot="0" vert="horz" wrap="square" lIns="91440" tIns="45720" rIns="91440" bIns="45720" anchor="t" anchorCtr="0" upright="1">
                                <a:noAutofit/>
                              </wps:bodyPr>
                            </wps:wsp>
                            <wps:wsp>
                              <wps:cNvPr id="404" name="Line 45"/>
                              <wps:cNvCnPr>
                                <a:cxnSpLocks noChangeShapeType="1"/>
                              </wps:cNvCnPr>
                              <wps:spPr bwMode="auto">
                                <a:xfrm>
                                  <a:off x="1788" y="4470"/>
                                  <a:ext cx="15" cy="109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405" name="Group 464"/>
                              <wpg:cNvGrpSpPr>
                                <a:grpSpLocks/>
                              </wpg:cNvGrpSpPr>
                              <wpg:grpSpPr bwMode="auto">
                                <a:xfrm>
                                  <a:off x="1803" y="4680"/>
                                  <a:ext cx="2352" cy="481"/>
                                  <a:chOff x="5083" y="8243"/>
                                  <a:chExt cx="2352" cy="481"/>
                                </a:xfrm>
                              </wpg:grpSpPr>
                              <wps:wsp>
                                <wps:cNvPr id="406" name="Text Box 1050"/>
                                <wps:cNvSpPr txBox="1">
                                  <a:spLocks noChangeArrowheads="1"/>
                                </wps:cNvSpPr>
                                <wps:spPr bwMode="auto">
                                  <a:xfrm>
                                    <a:off x="5300" y="8243"/>
                                    <a:ext cx="2135" cy="481"/>
                                  </a:xfrm>
                                  <a:prstGeom prst="rect">
                                    <a:avLst/>
                                  </a:prstGeom>
                                  <a:solidFill>
                                    <a:srgbClr val="FFFFFF"/>
                                  </a:solidFill>
                                  <a:ln w="9525">
                                    <a:solidFill>
                                      <a:srgbClr val="000000"/>
                                    </a:solidFill>
                                    <a:miter lim="800000"/>
                                    <a:headEnd/>
                                    <a:tailEnd/>
                                  </a:ln>
                                </wps:spPr>
                                <wps:txbx>
                                  <w:txbxContent>
                                    <w:p w14:paraId="0CAF43A4" w14:textId="77777777" w:rsidR="00917BFC" w:rsidRPr="006C4FEA" w:rsidRDefault="00917BFC" w:rsidP="0049050F">
                                      <w:pPr>
                                        <w:jc w:val="center"/>
                                        <w:rPr>
                                          <w:sz w:val="20"/>
                                        </w:rPr>
                                      </w:pPr>
                                      <w:r>
                                        <w:rPr>
                                          <w:color w:val="000000"/>
                                          <w:sz w:val="20"/>
                                        </w:rPr>
                                        <w:t>data</w:t>
                                      </w:r>
                                    </w:p>
                                  </w:txbxContent>
                                </wps:txbx>
                                <wps:bodyPr rot="0" vert="horz" wrap="square" lIns="91440" tIns="45720" rIns="91440" bIns="45720" anchor="t" anchorCtr="0" upright="1">
                                  <a:noAutofit/>
                                </wps:bodyPr>
                              </wps:wsp>
                              <wps:wsp>
                                <wps:cNvPr id="407" name="AutoShape 463"/>
                                <wps:cNvCnPr>
                                  <a:cxnSpLocks noChangeShapeType="1"/>
                                </wps:cNvCnPr>
                                <wps:spPr bwMode="auto">
                                  <a:xfrm>
                                    <a:off x="5083" y="8499"/>
                                    <a:ext cx="20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08" name="Group 47"/>
                              <wpg:cNvGrpSpPr>
                                <a:grpSpLocks/>
                              </wpg:cNvGrpSpPr>
                              <wpg:grpSpPr bwMode="auto">
                                <a:xfrm>
                                  <a:off x="1803" y="5340"/>
                                  <a:ext cx="2345" cy="481"/>
                                  <a:chOff x="0" y="-4087"/>
                                  <a:chExt cx="14893" cy="3054"/>
                                </a:xfrm>
                              </wpg:grpSpPr>
                              <wps:wsp>
                                <wps:cNvPr id="409" name="Text Box 1056"/>
                                <wps:cNvSpPr txBox="1">
                                  <a:spLocks noChangeArrowheads="1"/>
                                </wps:cNvSpPr>
                                <wps:spPr bwMode="auto">
                                  <a:xfrm>
                                    <a:off x="1335" y="-4087"/>
                                    <a:ext cx="13558" cy="3054"/>
                                  </a:xfrm>
                                  <a:prstGeom prst="rect">
                                    <a:avLst/>
                                  </a:prstGeom>
                                  <a:solidFill>
                                    <a:srgbClr val="FFFFFF"/>
                                  </a:solidFill>
                                  <a:ln w="9525">
                                    <a:solidFill>
                                      <a:srgbClr val="000000"/>
                                    </a:solidFill>
                                    <a:miter lim="800000"/>
                                    <a:headEnd/>
                                    <a:tailEnd/>
                                  </a:ln>
                                </wps:spPr>
                                <wps:txbx>
                                  <w:txbxContent>
                                    <w:p w14:paraId="58FF5C32" w14:textId="77777777" w:rsidR="00917BFC" w:rsidRDefault="00917BFC" w:rsidP="0049050F">
                                      <w:pPr>
                                        <w:jc w:val="center"/>
                                      </w:pPr>
                                      <w:r>
                                        <w:rPr>
                                          <w:color w:val="000000"/>
                                          <w:szCs w:val="24"/>
                                        </w:rPr>
                                        <w:t>saved_results</w:t>
                                      </w:r>
                                    </w:p>
                                    <w:p w14:paraId="5780C07B" w14:textId="77777777" w:rsidR="00917BFC" w:rsidRDefault="00917BFC" w:rsidP="0049050F"/>
                                  </w:txbxContent>
                                </wps:txbx>
                                <wps:bodyPr rot="0" vert="horz" wrap="square" lIns="91440" tIns="45720" rIns="91440" bIns="45720" anchor="t" anchorCtr="0" upright="1">
                                  <a:noAutofit/>
                                </wps:bodyPr>
                              </wps:wsp>
                              <wps:wsp>
                                <wps:cNvPr id="410" name="AutoShape 467"/>
                                <wps:cNvCnPr>
                                  <a:cxnSpLocks noChangeShapeType="1"/>
                                </wps:cNvCnPr>
                                <wps:spPr bwMode="auto">
                                  <a:xfrm>
                                    <a:off x="0" y="-2662"/>
                                    <a:ext cx="13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411" name="Group 1089"/>
                            <wpg:cNvGrpSpPr>
                              <a:grpSpLocks/>
                            </wpg:cNvGrpSpPr>
                            <wpg:grpSpPr bwMode="auto">
                              <a:xfrm>
                                <a:off x="7762" y="2547"/>
                                <a:ext cx="2627" cy="3951"/>
                                <a:chOff x="7762" y="2547"/>
                                <a:chExt cx="2627" cy="3951"/>
                              </a:xfrm>
                            </wpg:grpSpPr>
                            <wps:wsp>
                              <wps:cNvPr id="412" name="Line 1085"/>
                              <wps:cNvCnPr>
                                <a:cxnSpLocks noChangeShapeType="1"/>
                              </wps:cNvCnPr>
                              <wps:spPr bwMode="auto">
                                <a:xfrm>
                                  <a:off x="9072" y="2547"/>
                                  <a:ext cx="1" cy="3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3" name="Text Box 33"/>
                              <wps:cNvSpPr txBox="1">
                                <a:spLocks noChangeArrowheads="1"/>
                              </wps:cNvSpPr>
                              <wps:spPr bwMode="auto">
                                <a:xfrm>
                                  <a:off x="7762" y="2912"/>
                                  <a:ext cx="2627" cy="1575"/>
                                </a:xfrm>
                                <a:prstGeom prst="rect">
                                  <a:avLst/>
                                </a:prstGeom>
                                <a:solidFill>
                                  <a:srgbClr val="FFFFFF"/>
                                </a:solidFill>
                                <a:ln w="9525">
                                  <a:solidFill>
                                    <a:srgbClr val="000000"/>
                                  </a:solidFill>
                                  <a:miter lim="800000"/>
                                  <a:headEnd/>
                                  <a:tailEnd/>
                                </a:ln>
                              </wps:spPr>
                              <wps:txbx>
                                <w:txbxContent>
                                  <w:p w14:paraId="1D74BDCD" w14:textId="77777777" w:rsidR="00917BFC" w:rsidRPr="00EA00E2" w:rsidRDefault="00917BFC" w:rsidP="0049050F">
                                    <w:pPr>
                                      <w:jc w:val="center"/>
                                      <w:rPr>
                                        <w:color w:val="000000"/>
                                        <w:szCs w:val="24"/>
                                      </w:rPr>
                                    </w:pPr>
                                    <w:r>
                                      <w:rPr>
                                        <w:color w:val="000000"/>
                                        <w:szCs w:val="24"/>
                                      </w:rPr>
                                      <w:t>vlidort_v_test</w:t>
                                    </w:r>
                                  </w:p>
                                  <w:p w14:paraId="22A21E18" w14:textId="77777777" w:rsidR="00917BFC" w:rsidRDefault="00917BFC" w:rsidP="0049050F">
                                    <w:pPr>
                                      <w:rPr>
                                        <w:i/>
                                        <w:sz w:val="20"/>
                                      </w:rPr>
                                    </w:pPr>
                                    <w:r>
                                      <w:rPr>
                                        <w:i/>
                                        <w:sz w:val="20"/>
                                      </w:rPr>
                                      <w:t>- test programs</w:t>
                                    </w:r>
                                  </w:p>
                                  <w:p w14:paraId="40693BAC" w14:textId="77777777" w:rsidR="00917BFC" w:rsidRDefault="00917BFC" w:rsidP="0049050F">
                                    <w:pPr>
                                      <w:rPr>
                                        <w:i/>
                                        <w:sz w:val="20"/>
                                      </w:rPr>
                                    </w:pPr>
                                    <w:r>
                                      <w:rPr>
                                        <w:i/>
                                        <w:sz w:val="20"/>
                                      </w:rPr>
                                      <w:t>- makefile</w:t>
                                    </w:r>
                                  </w:p>
                                  <w:p w14:paraId="2023197A" w14:textId="77777777" w:rsidR="00917BFC" w:rsidRPr="00271E93" w:rsidRDefault="00917BFC" w:rsidP="0049050F">
                                    <w:pPr>
                                      <w:rPr>
                                        <w:color w:val="000000"/>
                                        <w:sz w:val="20"/>
                                      </w:rPr>
                                    </w:pPr>
                                    <w:r>
                                      <w:rPr>
                                        <w:i/>
                                        <w:sz w:val="20"/>
                                      </w:rPr>
                                      <w:t>- configuration files</w:t>
                                    </w:r>
                                  </w:p>
                                  <w:p w14:paraId="7D953356" w14:textId="77777777" w:rsidR="00917BFC" w:rsidRPr="00271E93" w:rsidRDefault="00917BFC" w:rsidP="0049050F">
                                    <w:pPr>
                                      <w:rPr>
                                        <w:color w:val="000000"/>
                                        <w:sz w:val="20"/>
                                      </w:rPr>
                                    </w:pPr>
                                    <w:r>
                                      <w:rPr>
                                        <w:i/>
                                        <w:sz w:val="20"/>
                                      </w:rPr>
                                      <w:t>- atmospheric data</w:t>
                                    </w:r>
                                  </w:p>
                                  <w:p w14:paraId="5FDF5829" w14:textId="77777777" w:rsidR="00917BFC" w:rsidRPr="00271E93" w:rsidRDefault="00917BFC" w:rsidP="0049050F">
                                    <w:pPr>
                                      <w:rPr>
                                        <w:color w:val="000000"/>
                                        <w:sz w:val="20"/>
                                      </w:rPr>
                                    </w:pPr>
                                    <w:r>
                                      <w:rPr>
                                        <w:i/>
                                        <w:sz w:val="20"/>
                                      </w:rPr>
                                      <w:t>- test results</w:t>
                                    </w:r>
                                    <w:r>
                                      <w:t xml:space="preserve"> </w:t>
                                    </w:r>
                                  </w:p>
                                  <w:p w14:paraId="164608B8" w14:textId="77777777" w:rsidR="00917BFC" w:rsidRDefault="00917BFC" w:rsidP="0049050F"/>
                                </w:txbxContent>
                              </wps:txbx>
                              <wps:bodyPr rot="0" vert="horz" wrap="square" lIns="91440" tIns="45720" rIns="91440" bIns="45720" anchor="t" anchorCtr="0" upright="1">
                                <a:noAutofit/>
                              </wps:bodyPr>
                            </wps:wsp>
                            <wps:wsp>
                              <wps:cNvPr id="414" name="Line 45"/>
                              <wps:cNvCnPr/>
                              <wps:spPr bwMode="auto">
                                <a:xfrm>
                                  <a:off x="7912" y="4487"/>
                                  <a:ext cx="0" cy="17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415" name="Group 464"/>
                              <wpg:cNvGrpSpPr>
                                <a:grpSpLocks/>
                              </wpg:cNvGrpSpPr>
                              <wpg:grpSpPr bwMode="auto">
                                <a:xfrm>
                                  <a:off x="7927" y="4697"/>
                                  <a:ext cx="2352" cy="481"/>
                                  <a:chOff x="5083" y="8243"/>
                                  <a:chExt cx="2352" cy="481"/>
                                </a:xfrm>
                              </wpg:grpSpPr>
                              <wps:wsp>
                                <wps:cNvPr id="416" name="Text Box 1062"/>
                                <wps:cNvSpPr txBox="1">
                                  <a:spLocks noChangeArrowheads="1"/>
                                </wps:cNvSpPr>
                                <wps:spPr bwMode="auto">
                                  <a:xfrm>
                                    <a:off x="5300" y="8243"/>
                                    <a:ext cx="2135" cy="481"/>
                                  </a:xfrm>
                                  <a:prstGeom prst="rect">
                                    <a:avLst/>
                                  </a:prstGeom>
                                  <a:solidFill>
                                    <a:srgbClr val="FFFFFF"/>
                                  </a:solidFill>
                                  <a:ln w="9525">
                                    <a:solidFill>
                                      <a:srgbClr val="000000"/>
                                    </a:solidFill>
                                    <a:miter lim="800000"/>
                                    <a:headEnd/>
                                    <a:tailEnd/>
                                  </a:ln>
                                </wps:spPr>
                                <wps:txbx>
                                  <w:txbxContent>
                                    <w:p w14:paraId="1E33583F" w14:textId="77777777" w:rsidR="00917BFC" w:rsidRPr="006C4FEA" w:rsidRDefault="00917BFC" w:rsidP="0049050F">
                                      <w:pPr>
                                        <w:jc w:val="center"/>
                                        <w:rPr>
                                          <w:sz w:val="20"/>
                                        </w:rPr>
                                      </w:pPr>
                                      <w:r>
                                        <w:rPr>
                                          <w:color w:val="000000"/>
                                          <w:sz w:val="20"/>
                                        </w:rPr>
                                        <w:t>data</w:t>
                                      </w:r>
                                    </w:p>
                                  </w:txbxContent>
                                </wps:txbx>
                                <wps:bodyPr rot="0" vert="horz" wrap="square" lIns="91440" tIns="45720" rIns="91440" bIns="45720" anchor="t" anchorCtr="0" upright="1">
                                  <a:noAutofit/>
                                </wps:bodyPr>
                              </wps:wsp>
                              <wps:wsp>
                                <wps:cNvPr id="417" name="AutoShape 463"/>
                                <wps:cNvCnPr/>
                                <wps:spPr bwMode="auto">
                                  <a:xfrm>
                                    <a:off x="5083" y="8499"/>
                                    <a:ext cx="20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18" name="Group 1064"/>
                              <wpg:cNvGrpSpPr>
                                <a:grpSpLocks/>
                              </wpg:cNvGrpSpPr>
                              <wpg:grpSpPr bwMode="auto">
                                <a:xfrm>
                                  <a:off x="7927" y="5372"/>
                                  <a:ext cx="2352" cy="481"/>
                                  <a:chOff x="5083" y="8243"/>
                                  <a:chExt cx="2352" cy="481"/>
                                </a:xfrm>
                              </wpg:grpSpPr>
                              <wps:wsp>
                                <wps:cNvPr id="419" name="Text Box 1065"/>
                                <wps:cNvSpPr txBox="1">
                                  <a:spLocks noChangeArrowheads="1"/>
                                </wps:cNvSpPr>
                                <wps:spPr bwMode="auto">
                                  <a:xfrm>
                                    <a:off x="5300" y="8243"/>
                                    <a:ext cx="2135" cy="481"/>
                                  </a:xfrm>
                                  <a:prstGeom prst="rect">
                                    <a:avLst/>
                                  </a:prstGeom>
                                  <a:solidFill>
                                    <a:srgbClr val="FFFFFF"/>
                                  </a:solidFill>
                                  <a:ln w="9525">
                                    <a:solidFill>
                                      <a:srgbClr val="000000"/>
                                    </a:solidFill>
                                    <a:miter lim="800000"/>
                                    <a:headEnd/>
                                    <a:tailEnd/>
                                  </a:ln>
                                </wps:spPr>
                                <wps:txbx>
                                  <w:txbxContent>
                                    <w:p w14:paraId="02024ABF" w14:textId="77777777" w:rsidR="00917BFC" w:rsidRDefault="00917BFC" w:rsidP="0049050F">
                                      <w:pPr>
                                        <w:jc w:val="center"/>
                                      </w:pPr>
                                      <w:r>
                                        <w:rPr>
                                          <w:color w:val="000000"/>
                                          <w:szCs w:val="24"/>
                                        </w:rPr>
                                        <w:t>config</w:t>
                                      </w:r>
                                    </w:p>
                                    <w:p w14:paraId="2CFA2A99" w14:textId="77777777" w:rsidR="00917BFC" w:rsidRDefault="00917BFC" w:rsidP="0049050F"/>
                                  </w:txbxContent>
                                </wps:txbx>
                                <wps:bodyPr rot="0" vert="horz" wrap="square" lIns="91440" tIns="45720" rIns="91440" bIns="45720" anchor="t" anchorCtr="0" upright="1">
                                  <a:noAutofit/>
                                </wps:bodyPr>
                              </wps:wsp>
                              <wps:wsp>
                                <wps:cNvPr id="420" name="AutoShape 467"/>
                                <wps:cNvCnPr/>
                                <wps:spPr bwMode="auto">
                                  <a:xfrm>
                                    <a:off x="5083" y="8499"/>
                                    <a:ext cx="20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21" name="Group 47"/>
                              <wpg:cNvGrpSpPr>
                                <a:grpSpLocks/>
                              </wpg:cNvGrpSpPr>
                              <wpg:grpSpPr bwMode="auto">
                                <a:xfrm>
                                  <a:off x="7927" y="6017"/>
                                  <a:ext cx="2360" cy="481"/>
                                  <a:chOff x="0" y="0"/>
                                  <a:chExt cx="14986" cy="3054"/>
                                </a:xfrm>
                              </wpg:grpSpPr>
                              <wps:wsp>
                                <wps:cNvPr id="422" name="Text Box 1068"/>
                                <wps:cNvSpPr txBox="1">
                                  <a:spLocks noChangeArrowheads="1"/>
                                </wps:cNvSpPr>
                                <wps:spPr bwMode="auto">
                                  <a:xfrm>
                                    <a:off x="1428" y="0"/>
                                    <a:ext cx="13558" cy="3054"/>
                                  </a:xfrm>
                                  <a:prstGeom prst="rect">
                                    <a:avLst/>
                                  </a:prstGeom>
                                  <a:solidFill>
                                    <a:srgbClr val="FFFFFF"/>
                                  </a:solidFill>
                                  <a:ln w="9525">
                                    <a:solidFill>
                                      <a:srgbClr val="000000"/>
                                    </a:solidFill>
                                    <a:miter lim="800000"/>
                                    <a:headEnd/>
                                    <a:tailEnd/>
                                  </a:ln>
                                </wps:spPr>
                                <wps:txbx>
                                  <w:txbxContent>
                                    <w:p w14:paraId="1D83A361" w14:textId="77777777" w:rsidR="00917BFC" w:rsidRDefault="00917BFC" w:rsidP="0049050F">
                                      <w:pPr>
                                        <w:jc w:val="center"/>
                                      </w:pPr>
                                      <w:r>
                                        <w:rPr>
                                          <w:color w:val="000000"/>
                                          <w:szCs w:val="24"/>
                                        </w:rPr>
                                        <w:t>saved_results</w:t>
                                      </w:r>
                                    </w:p>
                                    <w:p w14:paraId="5E1F786F" w14:textId="77777777" w:rsidR="00917BFC" w:rsidRDefault="00917BFC" w:rsidP="0049050F"/>
                                  </w:txbxContent>
                                </wps:txbx>
                                <wps:bodyPr rot="0" vert="horz" wrap="square" lIns="91440" tIns="45720" rIns="91440" bIns="45720" anchor="t" anchorCtr="0" upright="1">
                                  <a:noAutofit/>
                                </wps:bodyPr>
                              </wps:wsp>
                              <wps:wsp>
                                <wps:cNvPr id="423" name="AutoShape 467"/>
                                <wps:cNvCnPr/>
                                <wps:spPr bwMode="auto">
                                  <a:xfrm>
                                    <a:off x="0" y="1238"/>
                                    <a:ext cx="13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cNvPr id="8" name="Group 8"/>
                          <wpg:cNvGrpSpPr/>
                          <wpg:grpSpPr>
                            <a:xfrm>
                              <a:off x="0" y="2743200"/>
                              <a:ext cx="1668145" cy="1861820"/>
                              <a:chOff x="0" y="0"/>
                              <a:chExt cx="1668145" cy="1862386"/>
                            </a:xfrm>
                          </wpg:grpSpPr>
                          <wps:wsp>
                            <wps:cNvPr id="2" name="Text Box 33"/>
                            <wps:cNvSpPr txBox="1">
                              <a:spLocks noChangeArrowheads="1"/>
                            </wps:cNvSpPr>
                            <wps:spPr bwMode="auto">
                              <a:xfrm>
                                <a:off x="0" y="0"/>
                                <a:ext cx="1668145" cy="1000125"/>
                              </a:xfrm>
                              <a:prstGeom prst="rect">
                                <a:avLst/>
                              </a:prstGeom>
                              <a:solidFill>
                                <a:srgbClr val="FFFFFF"/>
                              </a:solidFill>
                              <a:ln w="9525">
                                <a:solidFill>
                                  <a:srgbClr val="000000"/>
                                </a:solidFill>
                                <a:miter lim="800000"/>
                                <a:headEnd/>
                                <a:tailEnd/>
                              </a:ln>
                            </wps:spPr>
                            <wps:txbx>
                              <w:txbxContent>
                                <w:p w14:paraId="7D592E5D" w14:textId="58CDF60D" w:rsidR="00917BFC" w:rsidRPr="00EA00E2" w:rsidRDefault="00917BFC" w:rsidP="002410D0">
                                  <w:pPr>
                                    <w:jc w:val="center"/>
                                    <w:rPr>
                                      <w:color w:val="000000"/>
                                      <w:szCs w:val="24"/>
                                    </w:rPr>
                                  </w:pPr>
                                  <w:r>
                                    <w:rPr>
                                      <w:color w:val="000000"/>
                                      <w:szCs w:val="24"/>
                                    </w:rPr>
                                    <w:t>vlidort_sc_test</w:t>
                                  </w:r>
                                </w:p>
                                <w:p w14:paraId="61549BF2" w14:textId="77777777" w:rsidR="00917BFC" w:rsidRDefault="00917BFC" w:rsidP="002410D0">
                                  <w:pPr>
                                    <w:rPr>
                                      <w:i/>
                                      <w:sz w:val="20"/>
                                    </w:rPr>
                                  </w:pPr>
                                  <w:r>
                                    <w:rPr>
                                      <w:i/>
                                      <w:sz w:val="20"/>
                                    </w:rPr>
                                    <w:t>- test programs</w:t>
                                  </w:r>
                                </w:p>
                                <w:p w14:paraId="05EF7DFE" w14:textId="77777777" w:rsidR="00917BFC" w:rsidRDefault="00917BFC" w:rsidP="002410D0">
                                  <w:pPr>
                                    <w:rPr>
                                      <w:i/>
                                      <w:sz w:val="20"/>
                                    </w:rPr>
                                  </w:pPr>
                                  <w:r>
                                    <w:rPr>
                                      <w:i/>
                                      <w:sz w:val="20"/>
                                    </w:rPr>
                                    <w:t>- makefile</w:t>
                                  </w:r>
                                </w:p>
                                <w:p w14:paraId="4FC11C0A" w14:textId="77777777" w:rsidR="00917BFC" w:rsidRPr="00271E93" w:rsidRDefault="00917BFC" w:rsidP="002410D0">
                                  <w:pPr>
                                    <w:rPr>
                                      <w:color w:val="000000"/>
                                      <w:sz w:val="20"/>
                                    </w:rPr>
                                  </w:pPr>
                                  <w:r>
                                    <w:rPr>
                                      <w:i/>
                                      <w:sz w:val="20"/>
                                    </w:rPr>
                                    <w:t>- configuration files</w:t>
                                  </w:r>
                                </w:p>
                                <w:p w14:paraId="3E5D9043" w14:textId="77777777" w:rsidR="00917BFC" w:rsidRPr="00271E93" w:rsidRDefault="00917BFC" w:rsidP="002410D0">
                                  <w:pPr>
                                    <w:rPr>
                                      <w:color w:val="000000"/>
                                      <w:sz w:val="20"/>
                                    </w:rPr>
                                  </w:pPr>
                                  <w:r>
                                    <w:rPr>
                                      <w:i/>
                                      <w:sz w:val="20"/>
                                    </w:rPr>
                                    <w:t>- atmospheric data</w:t>
                                  </w:r>
                                </w:p>
                                <w:p w14:paraId="26743202" w14:textId="77777777" w:rsidR="00917BFC" w:rsidRPr="00271E93" w:rsidRDefault="00917BFC" w:rsidP="002410D0">
                                  <w:pPr>
                                    <w:rPr>
                                      <w:color w:val="000000"/>
                                      <w:sz w:val="20"/>
                                    </w:rPr>
                                  </w:pPr>
                                  <w:r>
                                    <w:rPr>
                                      <w:i/>
                                      <w:sz w:val="20"/>
                                    </w:rPr>
                                    <w:t>- test results</w:t>
                                  </w:r>
                                  <w:r>
                                    <w:t xml:space="preserve"> </w:t>
                                  </w:r>
                                </w:p>
                                <w:p w14:paraId="52AF3E22" w14:textId="77777777" w:rsidR="00917BFC" w:rsidRDefault="00917BFC" w:rsidP="002410D0"/>
                              </w:txbxContent>
                            </wps:txbx>
                            <wps:bodyPr rot="0" vert="horz" wrap="square" lIns="91440" tIns="45720" rIns="91440" bIns="45720" anchor="t" anchorCtr="0" upright="1">
                              <a:noAutofit/>
                            </wps:bodyPr>
                          </wps:wsp>
                          <wps:wsp>
                            <wps:cNvPr id="3" name="Line 45"/>
                            <wps:cNvCnPr>
                              <a:cxnSpLocks noChangeShapeType="1"/>
                            </wps:cNvCnPr>
                            <wps:spPr bwMode="auto">
                              <a:xfrm>
                                <a:off x="90616" y="1005016"/>
                                <a:ext cx="9525" cy="6946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 name="Text Box 1050"/>
                            <wps:cNvSpPr txBox="1">
                              <a:spLocks noChangeArrowheads="1"/>
                            </wps:cNvSpPr>
                            <wps:spPr bwMode="auto">
                              <a:xfrm>
                                <a:off x="238897" y="1136821"/>
                                <a:ext cx="1355725" cy="305435"/>
                              </a:xfrm>
                              <a:prstGeom prst="rect">
                                <a:avLst/>
                              </a:prstGeom>
                              <a:solidFill>
                                <a:srgbClr val="FFFFFF"/>
                              </a:solidFill>
                              <a:ln w="9525">
                                <a:solidFill>
                                  <a:srgbClr val="000000"/>
                                </a:solidFill>
                                <a:miter lim="800000"/>
                                <a:headEnd/>
                                <a:tailEnd/>
                              </a:ln>
                            </wps:spPr>
                            <wps:txbx>
                              <w:txbxContent>
                                <w:p w14:paraId="297B1A9F" w14:textId="0B727357" w:rsidR="00917BFC" w:rsidRPr="006C4FEA" w:rsidRDefault="00917BFC" w:rsidP="002410D0">
                                  <w:pPr>
                                    <w:jc w:val="center"/>
                                    <w:rPr>
                                      <w:sz w:val="20"/>
                                    </w:rPr>
                                  </w:pPr>
                                  <w:r>
                                    <w:rPr>
                                      <w:color w:val="000000"/>
                                      <w:sz w:val="20"/>
                                    </w:rPr>
                                    <w:t>sphercorr_intfc</w:t>
                                  </w:r>
                                </w:p>
                              </w:txbxContent>
                            </wps:txbx>
                            <wps:bodyPr rot="0" vert="horz" wrap="square" lIns="91440" tIns="45720" rIns="91440" bIns="45720" anchor="t" anchorCtr="0" upright="1">
                              <a:noAutofit/>
                            </wps:bodyPr>
                          </wps:wsp>
                          <wps:wsp>
                            <wps:cNvPr id="5" name="AutoShape 463"/>
                            <wps:cNvCnPr>
                              <a:cxnSpLocks noChangeShapeType="1"/>
                            </wps:cNvCnPr>
                            <wps:spPr bwMode="auto">
                              <a:xfrm>
                                <a:off x="107092" y="1301578"/>
                                <a:ext cx="1320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Text Box 1056"/>
                            <wps:cNvSpPr txBox="1">
                              <a:spLocks noChangeArrowheads="1"/>
                            </wps:cNvSpPr>
                            <wps:spPr bwMode="auto">
                              <a:xfrm>
                                <a:off x="238897" y="1556951"/>
                                <a:ext cx="1355090" cy="305435"/>
                              </a:xfrm>
                              <a:prstGeom prst="rect">
                                <a:avLst/>
                              </a:prstGeom>
                              <a:solidFill>
                                <a:srgbClr val="FFFFFF"/>
                              </a:solidFill>
                              <a:ln w="9525">
                                <a:solidFill>
                                  <a:srgbClr val="000000"/>
                                </a:solidFill>
                                <a:miter lim="800000"/>
                                <a:headEnd/>
                                <a:tailEnd/>
                              </a:ln>
                            </wps:spPr>
                            <wps:txbx>
                              <w:txbxContent>
                                <w:p w14:paraId="3EF0774E" w14:textId="77777777" w:rsidR="00917BFC" w:rsidRDefault="00917BFC" w:rsidP="002410D0">
                                  <w:pPr>
                                    <w:jc w:val="center"/>
                                  </w:pPr>
                                  <w:r>
                                    <w:rPr>
                                      <w:color w:val="000000"/>
                                      <w:szCs w:val="24"/>
                                    </w:rPr>
                                    <w:t>saved_results</w:t>
                                  </w:r>
                                </w:p>
                                <w:p w14:paraId="2A1DBC56" w14:textId="77777777" w:rsidR="00917BFC" w:rsidRDefault="00917BFC" w:rsidP="002410D0"/>
                              </w:txbxContent>
                            </wps:txbx>
                            <wps:bodyPr rot="0" vert="horz" wrap="square" lIns="91440" tIns="45720" rIns="91440" bIns="45720" anchor="t" anchorCtr="0" upright="1">
                              <a:noAutofit/>
                            </wps:bodyPr>
                          </wps:wsp>
                          <wps:wsp>
                            <wps:cNvPr id="7" name="AutoShape 467"/>
                            <wps:cNvCnPr>
                              <a:cxnSpLocks noChangeShapeType="1"/>
                            </wps:cNvCnPr>
                            <wps:spPr bwMode="auto">
                              <a:xfrm>
                                <a:off x="107092" y="1696994"/>
                                <a:ext cx="1314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9" name="AutoShape 1074"/>
                        <wps:cNvCnPr>
                          <a:cxnSpLocks noChangeShapeType="1"/>
                        </wps:cNvCnPr>
                        <wps:spPr bwMode="auto">
                          <a:xfrm>
                            <a:off x="1672281" y="2866768"/>
                            <a:ext cx="2057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V relativeFrom="margin">
                  <wp14:pctHeight>0</wp14:pctHeight>
                </wp14:sizeRelV>
              </wp:anchor>
            </w:drawing>
          </mc:Choice>
          <mc:Fallback>
            <w:pict>
              <v:group w14:anchorId="47B7300D" id="Group 11" o:spid="_x0000_s1026" style="position:absolute;left:0;text-align:left;margin-left:33.65pt;margin-top:8.05pt;width:437.55pt;height:353.65pt;z-index:251669504;mso-height-relative:margin" coordsize="55568,46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">
                <v:group id="Group 10" o:spid="_x0000_s1027" style="position:absolute;width:55568;height:46050" coordsize="55568,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group id="Group 1091" o:spid="_x0000_s1028" style="position:absolute;width:55568;height:41014" coordorigin="1638,1712" coordsize="8751,6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">
                    <v:group id="Group 1090" o:spid="_x0000_s1029" style="position:absolute;left:2962;top:1712;width:6111;height:835" coordorigin="2962,1712" coordsize="6111,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">
                      <v:line id="Line 1028" o:spid="_x0000_s1030" style="position:absolute;visibility:visible;mso-wrap-style:square" from="2962,2531" to="9073,25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"/>
                      <v:shapetype id="_x0000_t202" coordsize="21600,21600" o:spt="202" path="m,l,21600r21600,l21600,xe">
                        <v:stroke joinstyle="miter"/>
                        <v:path gradientshapeok="t" o:connecttype="rect"/>
                      </v:shapetype>
                      <v:shape id="Text Box 1030" o:spid="_x0000_s1031" type="#_x0000_t202" style="position:absolute;left:5009;top:1712;width:2222;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">
                        <v:textbox>
                          <w:txbxContent>
                            <w:p w14:paraId="7EDE4B51" w14:textId="77777777" w:rsidR="00917BFC" w:rsidRPr="009B28D5" w:rsidRDefault="00917BFC" w:rsidP="0049050F">
                              <w:pPr>
                                <w:jc w:val="center"/>
                                <w:rPr>
                                  <w:szCs w:val="24"/>
                                </w:rPr>
                              </w:pPr>
                              <w:r w:rsidRPr="009B28D5">
                                <w:rPr>
                                  <w:szCs w:val="24"/>
                                </w:rPr>
                                <w:t>Parent Directory</w:t>
                              </w:r>
                            </w:p>
                          </w:txbxContent>
                        </v:textbox>
                      </v:shape>
                      <v:line id="Line 1031" o:spid="_x0000_s1032" style="position:absolute;visibility:visible;mso-wrap-style:square" from="6124,2282" to="6124,2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"/>
                    </v:group>
                    <v:group id="Group 1087" o:spid="_x0000_s1033" style="position:absolute;left:4601;top:2547;width:2846;height:5725" coordorigin="4601,2547" coordsize="2846,5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">
                      <v:line id="Line 1033" o:spid="_x0000_s1034" style="position:absolute;visibility:visible;mso-wrap-style:square" from="4605,2547" to="4605,80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"/>
                      <v:shape id="Text Box 1035" o:spid="_x0000_s1035" type="#_x0000_t202" style="position:absolute;left:4887;top:2890;width:2545;height: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">
                        <v:textbox>
                          <w:txbxContent>
                            <w:p w14:paraId="5F46564D" w14:textId="77777777" w:rsidR="00917BFC" w:rsidRPr="00EA00E2" w:rsidRDefault="00917BFC" w:rsidP="0049050F">
                              <w:pPr>
                                <w:jc w:val="center"/>
                                <w:rPr>
                                  <w:color w:val="000000"/>
                                  <w:szCs w:val="24"/>
                                </w:rPr>
                              </w:pPr>
                              <w:r>
                                <w:rPr>
                                  <w:color w:val="000000"/>
                                  <w:szCs w:val="24"/>
                                </w:rPr>
                                <w:t>vlidort_def</w:t>
                              </w:r>
                            </w:p>
                            <w:p w14:paraId="2869C1CF" w14:textId="77777777" w:rsidR="00917BFC" w:rsidRDefault="00917BFC" w:rsidP="0049050F"/>
                          </w:txbxContent>
                        </v:textbox>
                      </v:shape>
                      <v:shapetype id="_x0000_t32" coordsize="21600,21600" o:spt="32" o:oned="t" path="m,l21600,21600e" filled="f">
                        <v:path arrowok="t" fillok="f" o:connecttype="none"/>
                        <o:lock v:ext="edit" shapetype="t"/>
                      </v:shapetype>
                      <v:shape id="AutoShape 1036" o:spid="_x0000_s1036" type="#_x0000_t32" style="position:absolute;left:4601;top:3146;width: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"/>
                      <v:shape id="Text Box 1041" o:spid="_x0000_s1037" type="#_x0000_t202" style="position:absolute;left:4889;top:3562;width:2558;height: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">
                        <v:textbox>
                          <w:txbxContent>
                            <w:p w14:paraId="46DDC880" w14:textId="362DF92E" w:rsidR="00917BFC" w:rsidRDefault="00917BFC" w:rsidP="0049050F">
                              <w:pPr>
                                <w:jc w:val="center"/>
                              </w:pPr>
                              <w:r>
                                <w:t>vlidort_main</w:t>
                              </w:r>
                            </w:p>
                          </w:txbxContent>
                        </v:textbox>
                      </v:shape>
                      <v:shape id="AutoShape 1042" o:spid="_x0000_s1038" type="#_x0000_t32" style="position:absolute;left:4603;top:3818;width:288;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"/>
                      <v:shape id="Text Box 1044" o:spid="_x0000_s1039" type="#_x0000_t202" style="position:absolute;left:4887;top:4256;width:2545;height: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">
                        <v:textbox>
                          <w:txbxContent>
                            <w:p w14:paraId="4EF35412" w14:textId="22B16B6A" w:rsidR="00917BFC" w:rsidRDefault="00917BFC" w:rsidP="0049050F">
                              <w:pPr>
                                <w:jc w:val="center"/>
                              </w:pPr>
                              <w:r>
                                <w:rPr>
                                  <w:color w:val="000000"/>
                                  <w:szCs w:val="24"/>
                                </w:rPr>
                                <w:t>vlidort_focode</w:t>
                              </w:r>
                            </w:p>
                          </w:txbxContent>
                        </v:textbox>
                      </v:shape>
                      <v:shape id="AutoShape 1045" o:spid="_x0000_s1040" type="#_x0000_t32" style="position:absolute;left:4605;top:4487;width:2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"/>
                      <v:shape id="Text Box 1038" o:spid="_x0000_s1041" type="#_x0000_t202" style="position:absolute;left:4891;top:4985;width:2541;height: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">
                        <v:textbox>
                          <w:txbxContent>
                            <w:p w14:paraId="0E495784" w14:textId="77777777" w:rsidR="00917BFC" w:rsidRDefault="00917BFC" w:rsidP="0049050F">
                              <w:pPr>
                                <w:jc w:val="center"/>
                              </w:pPr>
                              <w:r>
                                <w:rPr>
                                  <w:color w:val="000000"/>
                                  <w:szCs w:val="24"/>
                                </w:rPr>
                                <w:t>vsup</w:t>
                              </w:r>
                            </w:p>
                          </w:txbxContent>
                        </v:textbox>
                      </v:shape>
                      <v:shape id="AutoShape 1039" o:spid="_x0000_s1042" type="#_x0000_t32" style="position:absolute;left:4605;top:5241;width: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"/>
                      <v:shape id="Text Box 1073" o:spid="_x0000_s1043" type="#_x0000_t202" style="position:absolute;left:4889;top:5704;width:2543;height: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">
                        <v:textbox>
                          <w:txbxContent>
                            <w:p w14:paraId="0D4453EA" w14:textId="77777777" w:rsidR="00917BFC" w:rsidRPr="00EA00E2" w:rsidRDefault="00917BFC" w:rsidP="0049050F">
                              <w:pPr>
                                <w:jc w:val="center"/>
                                <w:rPr>
                                  <w:color w:val="000000"/>
                                  <w:szCs w:val="24"/>
                                </w:rPr>
                              </w:pPr>
                              <w:r>
                                <w:rPr>
                                  <w:color w:val="000000"/>
                                  <w:szCs w:val="24"/>
                                </w:rPr>
                                <w:t>mod</w:t>
                              </w:r>
                            </w:p>
                            <w:p w14:paraId="1153E63E" w14:textId="77777777" w:rsidR="00917BFC" w:rsidRDefault="00917BFC" w:rsidP="0049050F"/>
                          </w:txbxContent>
                        </v:textbox>
                      </v:shape>
                      <v:shape id="AutoShape 1074" o:spid="_x0000_s1044" type="#_x0000_t32" style="position:absolute;left:4603;top:5960;width: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"/>
                      <v:shape id="Text Box 1076" o:spid="_x0000_s1045" type="#_x0000_t202" style="position:absolute;left:4891;top:7070;width:2556;height: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">
                        <v:textbox>
                          <w:txbxContent>
                            <w:p w14:paraId="5BD608E3" w14:textId="77777777" w:rsidR="00917BFC" w:rsidRDefault="00917BFC" w:rsidP="0049050F">
                              <w:pPr>
                                <w:jc w:val="center"/>
                              </w:pPr>
                              <w:r>
                                <w:rPr>
                                  <w:color w:val="000000"/>
                                  <w:szCs w:val="24"/>
                                </w:rPr>
                                <w:t>util</w:t>
                              </w:r>
                            </w:p>
                          </w:txbxContent>
                        </v:textbox>
                      </v:shape>
                      <v:shape id="AutoShape 1077" o:spid="_x0000_s1046" type="#_x0000_t32" style="position:absolute;left:4605;top:7326;width: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"/>
                      <v:shape id="Text Box 1079" o:spid="_x0000_s1047" type="#_x0000_t202" style="position:absolute;left:4891;top:6376;width:2541;height: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">
                        <v:textbox>
                          <w:txbxContent>
                            <w:p w14:paraId="071B8F1B" w14:textId="77777777" w:rsidR="00917BFC" w:rsidRDefault="00917BFC" w:rsidP="0049050F">
                              <w:pPr>
                                <w:jc w:val="center"/>
                              </w:pPr>
                              <w:r>
                                <w:t>obj</w:t>
                              </w:r>
                            </w:p>
                          </w:txbxContent>
                        </v:textbox>
                      </v:shape>
                      <v:shape id="AutoShape 1080" o:spid="_x0000_s1048" type="#_x0000_t32" style="position:absolute;left:4605;top:6632;width: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"/>
                      <v:shape id="Text Box 1082" o:spid="_x0000_s1049" type="#_x0000_t202" style="position:absolute;left:4895;top:7791;width:2537;height: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">
                        <v:textbox>
                          <w:txbxContent>
                            <w:p w14:paraId="0C193C8C" w14:textId="77777777" w:rsidR="00917BFC" w:rsidRDefault="00917BFC" w:rsidP="0049050F">
                              <w:pPr>
                                <w:jc w:val="center"/>
                              </w:pPr>
                              <w:r>
                                <w:rPr>
                                  <w:color w:val="000000"/>
                                  <w:szCs w:val="24"/>
                                </w:rPr>
                                <w:t>docs</w:t>
                              </w:r>
                            </w:p>
                          </w:txbxContent>
                        </v:textbox>
                      </v:shape>
                      <v:shape id="AutoShape 1083" o:spid="_x0000_s1050" type="#_x0000_t32" style="position:absolute;left:4603;top:8047;width: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"/>
                    </v:group>
                    <v:group id="Group 1088" o:spid="_x0000_s1051" style="position:absolute;left:1638;top:2547;width:2627;height:3274" coordorigin="1638,2547" coordsize="2627,3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">
                      <v:line id="Line 1084" o:spid="_x0000_s1052" style="position:absolute;flip:x;visibility:visible;mso-wrap-style:square" from="2961,2547" to="2962,28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"/>
                      <v:shape id="Text Box 33" o:spid="_x0000_s1053" type="#_x0000_t202" style="position:absolute;left:1638;top:2880;width:2627;height: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">
                        <v:textbox>
                          <w:txbxContent>
                            <w:p w14:paraId="5B37A78F" w14:textId="77777777" w:rsidR="00917BFC" w:rsidRPr="00EA00E2" w:rsidRDefault="00917BFC" w:rsidP="0049050F">
                              <w:pPr>
                                <w:jc w:val="center"/>
                                <w:rPr>
                                  <w:color w:val="000000"/>
                                  <w:szCs w:val="24"/>
                                </w:rPr>
                              </w:pPr>
                              <w:r>
                                <w:rPr>
                                  <w:color w:val="000000"/>
                                  <w:szCs w:val="24"/>
                                </w:rPr>
                                <w:t>vlidort_s_test</w:t>
                              </w:r>
                            </w:p>
                            <w:p w14:paraId="012406F3" w14:textId="77777777" w:rsidR="00917BFC" w:rsidRDefault="00917BFC" w:rsidP="0049050F">
                              <w:pPr>
                                <w:rPr>
                                  <w:i/>
                                  <w:sz w:val="20"/>
                                </w:rPr>
                              </w:pPr>
                              <w:r>
                                <w:rPr>
                                  <w:i/>
                                  <w:sz w:val="20"/>
                                </w:rPr>
                                <w:t>- test programs</w:t>
                              </w:r>
                            </w:p>
                            <w:p w14:paraId="5E2B3E44" w14:textId="77777777" w:rsidR="00917BFC" w:rsidRDefault="00917BFC" w:rsidP="0049050F">
                              <w:pPr>
                                <w:rPr>
                                  <w:i/>
                                  <w:sz w:val="20"/>
                                </w:rPr>
                              </w:pPr>
                              <w:r>
                                <w:rPr>
                                  <w:i/>
                                  <w:sz w:val="20"/>
                                </w:rPr>
                                <w:t>- makefile</w:t>
                              </w:r>
                            </w:p>
                            <w:p w14:paraId="3C009411" w14:textId="77777777" w:rsidR="00917BFC" w:rsidRPr="00271E93" w:rsidRDefault="00917BFC" w:rsidP="0049050F">
                              <w:pPr>
                                <w:rPr>
                                  <w:color w:val="000000"/>
                                  <w:sz w:val="20"/>
                                </w:rPr>
                              </w:pPr>
                              <w:r>
                                <w:rPr>
                                  <w:i/>
                                  <w:sz w:val="20"/>
                                </w:rPr>
                                <w:t>- configuration files</w:t>
                              </w:r>
                            </w:p>
                            <w:p w14:paraId="7D3D1B8D" w14:textId="77777777" w:rsidR="00917BFC" w:rsidRPr="00271E93" w:rsidRDefault="00917BFC" w:rsidP="0049050F">
                              <w:pPr>
                                <w:rPr>
                                  <w:color w:val="000000"/>
                                  <w:sz w:val="20"/>
                                </w:rPr>
                              </w:pPr>
                              <w:r>
                                <w:rPr>
                                  <w:i/>
                                  <w:sz w:val="20"/>
                                </w:rPr>
                                <w:t>- atmospheric data</w:t>
                              </w:r>
                            </w:p>
                            <w:p w14:paraId="2C56E616" w14:textId="77777777" w:rsidR="00917BFC" w:rsidRPr="00271E93" w:rsidRDefault="00917BFC" w:rsidP="0049050F">
                              <w:pPr>
                                <w:rPr>
                                  <w:color w:val="000000"/>
                                  <w:sz w:val="20"/>
                                </w:rPr>
                              </w:pPr>
                              <w:r>
                                <w:rPr>
                                  <w:i/>
                                  <w:sz w:val="20"/>
                                </w:rPr>
                                <w:t>- test results</w:t>
                              </w:r>
                              <w:r>
                                <w:t xml:space="preserve"> </w:t>
                              </w:r>
                            </w:p>
                            <w:p w14:paraId="1CC5A932" w14:textId="77777777" w:rsidR="00917BFC" w:rsidRDefault="00917BFC" w:rsidP="0049050F"/>
                          </w:txbxContent>
                        </v:textbox>
                      </v:shape>
                      <v:line id="Line 45" o:spid="_x0000_s1054" style="position:absolute;visibility:visible;mso-wrap-style:square" from="1788,4470" to="1803,5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"/>
                      <v:group id="Group 464" o:spid="_x0000_s1055" style="position:absolute;left:1803;top:4680;width:2352;height:481" coordorigin="5083,8243" coordsize="2352,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">
                        <v:shape id="Text Box 1050" o:spid="_x0000_s1056" type="#_x0000_t202" style="position:absolute;left:5300;top:8243;width:2135;height: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">
                          <v:textbox>
                            <w:txbxContent>
                              <w:p w14:paraId="0CAF43A4" w14:textId="77777777" w:rsidR="00917BFC" w:rsidRPr="006C4FEA" w:rsidRDefault="00917BFC" w:rsidP="0049050F">
                                <w:pPr>
                                  <w:jc w:val="center"/>
                                  <w:rPr>
                                    <w:sz w:val="20"/>
                                  </w:rPr>
                                </w:pPr>
                                <w:r>
                                  <w:rPr>
                                    <w:color w:val="000000"/>
                                    <w:sz w:val="20"/>
                                  </w:rPr>
                                  <w:t>data</w:t>
                                </w:r>
                              </w:p>
                            </w:txbxContent>
                          </v:textbox>
                        </v:shape>
                        <v:shape id="AutoShape 463" o:spid="_x0000_s1057" type="#_x0000_t32" style="position:absolute;left:5083;top:8499;width:20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"/>
                      </v:group>
                      <v:group id="Group 47" o:spid="_x0000_s1058" style="position:absolute;left:1803;top:5340;width:2345;height:481" coordorigin=",-4087" coordsize="14893,3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">
                        <v:shape id="Text Box 1056" o:spid="_x0000_s1059" type="#_x0000_t202" style="position:absolute;left:1335;top:-4087;width:13558;height:3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">
                          <v:textbox>
                            <w:txbxContent>
                              <w:p w14:paraId="58FF5C32" w14:textId="77777777" w:rsidR="00917BFC" w:rsidRDefault="00917BFC" w:rsidP="0049050F">
                                <w:pPr>
                                  <w:jc w:val="center"/>
                                </w:pPr>
                                <w:r>
                                  <w:rPr>
                                    <w:color w:val="000000"/>
                                    <w:szCs w:val="24"/>
                                  </w:rPr>
                                  <w:t>saved_results</w:t>
                                </w:r>
                              </w:p>
                              <w:p w14:paraId="5780C07B" w14:textId="77777777" w:rsidR="00917BFC" w:rsidRDefault="00917BFC" w:rsidP="0049050F"/>
                            </w:txbxContent>
                          </v:textbox>
                        </v:shape>
                        <v:shape id="AutoShape 467" o:spid="_x0000_s1060" type="#_x0000_t32" style="position:absolute;top:-2662;width:13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"/>
                      </v:group>
                    </v:group>
                    <v:group id="Group 1089" o:spid="_x0000_s1061" style="position:absolute;left:7762;top:2547;width:2627;height:3951" coordorigin="7762,2547" coordsize="2627,3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">
                      <v:line id="Line 1085" o:spid="_x0000_s1062" style="position:absolute;visibility:visible;mso-wrap-style:square" from="9072,2547" to="9073,29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"/>
                      <v:shape id="Text Box 33" o:spid="_x0000_s1063" type="#_x0000_t202" style="position:absolute;left:7762;top:2912;width:2627;height: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">
                        <v:textbox>
                          <w:txbxContent>
                            <w:p w14:paraId="1D74BDCD" w14:textId="77777777" w:rsidR="00917BFC" w:rsidRPr="00EA00E2" w:rsidRDefault="00917BFC" w:rsidP="0049050F">
                              <w:pPr>
                                <w:jc w:val="center"/>
                                <w:rPr>
                                  <w:color w:val="000000"/>
                                  <w:szCs w:val="24"/>
                                </w:rPr>
                              </w:pPr>
                              <w:r>
                                <w:rPr>
                                  <w:color w:val="000000"/>
                                  <w:szCs w:val="24"/>
                                </w:rPr>
                                <w:t>vlidort_v_test</w:t>
                              </w:r>
                            </w:p>
                            <w:p w14:paraId="22A21E18" w14:textId="77777777" w:rsidR="00917BFC" w:rsidRDefault="00917BFC" w:rsidP="0049050F">
                              <w:pPr>
                                <w:rPr>
                                  <w:i/>
                                  <w:sz w:val="20"/>
                                </w:rPr>
                              </w:pPr>
                              <w:r>
                                <w:rPr>
                                  <w:i/>
                                  <w:sz w:val="20"/>
                                </w:rPr>
                                <w:t>- test programs</w:t>
                              </w:r>
                            </w:p>
                            <w:p w14:paraId="40693BAC" w14:textId="77777777" w:rsidR="00917BFC" w:rsidRDefault="00917BFC" w:rsidP="0049050F">
                              <w:pPr>
                                <w:rPr>
                                  <w:i/>
                                  <w:sz w:val="20"/>
                                </w:rPr>
                              </w:pPr>
                              <w:r>
                                <w:rPr>
                                  <w:i/>
                                  <w:sz w:val="20"/>
                                </w:rPr>
                                <w:t>- makefile</w:t>
                              </w:r>
                            </w:p>
                            <w:p w14:paraId="2023197A" w14:textId="77777777" w:rsidR="00917BFC" w:rsidRPr="00271E93" w:rsidRDefault="00917BFC" w:rsidP="0049050F">
                              <w:pPr>
                                <w:rPr>
                                  <w:color w:val="000000"/>
                                  <w:sz w:val="20"/>
                                </w:rPr>
                              </w:pPr>
                              <w:r>
                                <w:rPr>
                                  <w:i/>
                                  <w:sz w:val="20"/>
                                </w:rPr>
                                <w:t>- configuration files</w:t>
                              </w:r>
                            </w:p>
                            <w:p w14:paraId="7D953356" w14:textId="77777777" w:rsidR="00917BFC" w:rsidRPr="00271E93" w:rsidRDefault="00917BFC" w:rsidP="0049050F">
                              <w:pPr>
                                <w:rPr>
                                  <w:color w:val="000000"/>
                                  <w:sz w:val="20"/>
                                </w:rPr>
                              </w:pPr>
                              <w:r>
                                <w:rPr>
                                  <w:i/>
                                  <w:sz w:val="20"/>
                                </w:rPr>
                                <w:t>- atmospheric data</w:t>
                              </w:r>
                            </w:p>
                            <w:p w14:paraId="5FDF5829" w14:textId="77777777" w:rsidR="00917BFC" w:rsidRPr="00271E93" w:rsidRDefault="00917BFC" w:rsidP="0049050F">
                              <w:pPr>
                                <w:rPr>
                                  <w:color w:val="000000"/>
                                  <w:sz w:val="20"/>
                                </w:rPr>
                              </w:pPr>
                              <w:r>
                                <w:rPr>
                                  <w:i/>
                                  <w:sz w:val="20"/>
                                </w:rPr>
                                <w:t>- test results</w:t>
                              </w:r>
                              <w:r>
                                <w:t xml:space="preserve"> </w:t>
                              </w:r>
                            </w:p>
                            <w:p w14:paraId="164608B8" w14:textId="77777777" w:rsidR="00917BFC" w:rsidRDefault="00917BFC" w:rsidP="0049050F"/>
                          </w:txbxContent>
                        </v:textbox>
                      </v:shape>
                      <v:line id="Line 45" o:spid="_x0000_s1064" style="position:absolute;visibility:visible;mso-wrap-style:square" from="7912,4487" to="7912,6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"/>
                      <v:group id="Group 464" o:spid="_x0000_s1065" style="position:absolute;left:7927;top:4697;width:2352;height:481" coordorigin="5083,8243" coordsize="2352,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">
                        <v:shape id="Text Box 1062" o:spid="_x0000_s1066" type="#_x0000_t202" style="position:absolute;left:5300;top:8243;width:2135;height: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">
                          <v:textbox>
                            <w:txbxContent>
                              <w:p w14:paraId="1E33583F" w14:textId="77777777" w:rsidR="00917BFC" w:rsidRPr="006C4FEA" w:rsidRDefault="00917BFC" w:rsidP="0049050F">
                                <w:pPr>
                                  <w:jc w:val="center"/>
                                  <w:rPr>
                                    <w:sz w:val="20"/>
                                  </w:rPr>
                                </w:pPr>
                                <w:r>
                                  <w:rPr>
                                    <w:color w:val="000000"/>
                                    <w:sz w:val="20"/>
                                  </w:rPr>
                                  <w:t>data</w:t>
                                </w:r>
                              </w:p>
                            </w:txbxContent>
                          </v:textbox>
                        </v:shape>
                        <v:shape id="AutoShape 463" o:spid="_x0000_s1067" type="#_x0000_t32" style="position:absolute;left:5083;top:8499;width:20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"/>
                      </v:group>
                      <v:group id="Group 1064" o:spid="_x0000_s1068" style="position:absolute;left:7927;top:5372;width:2352;height:481" coordorigin="5083,8243" coordsize="2352,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">
                        <v:shape id="Text Box 1065" o:spid="_x0000_s1069" type="#_x0000_t202" style="position:absolute;left:5300;top:8243;width:2135;height: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">
                          <v:textbox>
                            <w:txbxContent>
                              <w:p w14:paraId="02024ABF" w14:textId="77777777" w:rsidR="00917BFC" w:rsidRDefault="00917BFC" w:rsidP="0049050F">
                                <w:pPr>
                                  <w:jc w:val="center"/>
                                </w:pPr>
                                <w:r>
                                  <w:rPr>
                                    <w:color w:val="000000"/>
                                    <w:szCs w:val="24"/>
                                  </w:rPr>
                                  <w:t>config</w:t>
                                </w:r>
                              </w:p>
                              <w:p w14:paraId="2CFA2A99" w14:textId="77777777" w:rsidR="00917BFC" w:rsidRDefault="00917BFC" w:rsidP="0049050F"/>
                            </w:txbxContent>
                          </v:textbox>
                        </v:shape>
                        <v:shape id="AutoShape 467" o:spid="_x0000_s1070" type="#_x0000_t32" style="position:absolute;left:5083;top:8499;width:20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"/>
                      </v:group>
                      <v:group id="Group 47" o:spid="_x0000_s1071" style="position:absolute;left:7927;top:6017;width:2360;height:481" coordsize="14986,3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">
                        <v:shape id="Text Box 1068" o:spid="_x0000_s1072" type="#_x0000_t202" style="position:absolute;left:1428;width:13558;height:3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">
                          <v:textbox>
                            <w:txbxContent>
                              <w:p w14:paraId="1D83A361" w14:textId="77777777" w:rsidR="00917BFC" w:rsidRDefault="00917BFC" w:rsidP="0049050F">
                                <w:pPr>
                                  <w:jc w:val="center"/>
                                </w:pPr>
                                <w:r>
                                  <w:rPr>
                                    <w:color w:val="000000"/>
                                    <w:szCs w:val="24"/>
                                  </w:rPr>
                                  <w:t>saved_results</w:t>
                                </w:r>
                              </w:p>
                              <w:p w14:paraId="5E1F786F" w14:textId="77777777" w:rsidR="00917BFC" w:rsidRDefault="00917BFC" w:rsidP="0049050F"/>
                            </w:txbxContent>
                          </v:textbox>
                        </v:shape>
                        <v:shape id="AutoShape 467" o:spid="_x0000_s1073" type="#_x0000_t32" style="position:absolute;top:1238;width:13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"/>
                      </v:group>
                    </v:group>
                  </v:group>
                  <v:group id="Group 8" o:spid="_x0000_s1074" style="position:absolute;top:27432;width:16681;height:18618" coordsize="16681,18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Text Box 33" o:spid="_x0000_s1075" type="#_x0000_t202" style="position:absolute;width:16681;height:10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14:paraId="7D592E5D" w14:textId="58CDF60D" w:rsidR="00917BFC" w:rsidRPr="00EA00E2" w:rsidRDefault="00917BFC" w:rsidP="002410D0">
                            <w:pPr>
                              <w:jc w:val="center"/>
                              <w:rPr>
                                <w:color w:val="000000"/>
                                <w:szCs w:val="24"/>
                              </w:rPr>
                            </w:pPr>
                            <w:r>
                              <w:rPr>
                                <w:color w:val="000000"/>
                                <w:szCs w:val="24"/>
                              </w:rPr>
                              <w:t>vlidort_sc_test</w:t>
                            </w:r>
                          </w:p>
                          <w:p w14:paraId="61549BF2" w14:textId="77777777" w:rsidR="00917BFC" w:rsidRDefault="00917BFC" w:rsidP="002410D0">
                            <w:pPr>
                              <w:rPr>
                                <w:i/>
                                <w:sz w:val="20"/>
                              </w:rPr>
                            </w:pPr>
                            <w:r>
                              <w:rPr>
                                <w:i/>
                                <w:sz w:val="20"/>
                              </w:rPr>
                              <w:t>- test programs</w:t>
                            </w:r>
                          </w:p>
                          <w:p w14:paraId="05EF7DFE" w14:textId="77777777" w:rsidR="00917BFC" w:rsidRDefault="00917BFC" w:rsidP="002410D0">
                            <w:pPr>
                              <w:rPr>
                                <w:i/>
                                <w:sz w:val="20"/>
                              </w:rPr>
                            </w:pPr>
                            <w:r>
                              <w:rPr>
                                <w:i/>
                                <w:sz w:val="20"/>
                              </w:rPr>
                              <w:t>- makefile</w:t>
                            </w:r>
                          </w:p>
                          <w:p w14:paraId="4FC11C0A" w14:textId="77777777" w:rsidR="00917BFC" w:rsidRPr="00271E93" w:rsidRDefault="00917BFC" w:rsidP="002410D0">
                            <w:pPr>
                              <w:rPr>
                                <w:color w:val="000000"/>
                                <w:sz w:val="20"/>
                              </w:rPr>
                            </w:pPr>
                            <w:r>
                              <w:rPr>
                                <w:i/>
                                <w:sz w:val="20"/>
                              </w:rPr>
                              <w:t>- configuration files</w:t>
                            </w:r>
                          </w:p>
                          <w:p w14:paraId="3E5D9043" w14:textId="77777777" w:rsidR="00917BFC" w:rsidRPr="00271E93" w:rsidRDefault="00917BFC" w:rsidP="002410D0">
                            <w:pPr>
                              <w:rPr>
                                <w:color w:val="000000"/>
                                <w:sz w:val="20"/>
                              </w:rPr>
                            </w:pPr>
                            <w:r>
                              <w:rPr>
                                <w:i/>
                                <w:sz w:val="20"/>
                              </w:rPr>
                              <w:t>- atmospheric data</w:t>
                            </w:r>
                          </w:p>
                          <w:p w14:paraId="26743202" w14:textId="77777777" w:rsidR="00917BFC" w:rsidRPr="00271E93" w:rsidRDefault="00917BFC" w:rsidP="002410D0">
                            <w:pPr>
                              <w:rPr>
                                <w:color w:val="000000"/>
                                <w:sz w:val="20"/>
                              </w:rPr>
                            </w:pPr>
                            <w:r>
                              <w:rPr>
                                <w:i/>
                                <w:sz w:val="20"/>
                              </w:rPr>
                              <w:t>- test results</w:t>
                            </w:r>
                            <w:r>
                              <w:t xml:space="preserve"> </w:t>
                            </w:r>
                          </w:p>
                          <w:p w14:paraId="52AF3E22" w14:textId="77777777" w:rsidR="00917BFC" w:rsidRDefault="00917BFC" w:rsidP="002410D0"/>
                        </w:txbxContent>
                      </v:textbox>
                    </v:shape>
                    <v:line id="Line 45" o:spid="_x0000_s1076" style="position:absolute;visibility:visible;mso-wrap-style:square" from="906,10050" to="1001,16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"/>
                    <v:shape id="Text Box 1050" o:spid="_x0000_s1077" type="#_x0000_t202" style="position:absolute;left:2388;top:11368;width:13558;height:3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">
                      <v:textbox>
                        <w:txbxContent>
                          <w:p w14:paraId="297B1A9F" w14:textId="0B727357" w:rsidR="00917BFC" w:rsidRPr="006C4FEA" w:rsidRDefault="00917BFC" w:rsidP="002410D0">
                            <w:pPr>
                              <w:jc w:val="center"/>
                              <w:rPr>
                                <w:sz w:val="20"/>
                              </w:rPr>
                            </w:pPr>
                            <w:r>
                              <w:rPr>
                                <w:color w:val="000000"/>
                                <w:sz w:val="20"/>
                              </w:rPr>
                              <w:t>sphercorr_intfc</w:t>
                            </w:r>
                          </w:p>
                        </w:txbxContent>
                      </v:textbox>
                    </v:shape>
                    <v:shape id="AutoShape 463" o:spid="_x0000_s1078" type="#_x0000_t32" style="position:absolute;left:1070;top:13015;width:132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"/>
                    <v:shape id="Text Box 1056" o:spid="_x0000_s1079" type="#_x0000_t202" style="position:absolute;left:2388;top:15569;width:13551;height:3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14:paraId="3EF0774E" w14:textId="77777777" w:rsidR="00917BFC" w:rsidRDefault="00917BFC" w:rsidP="002410D0">
                            <w:pPr>
                              <w:jc w:val="center"/>
                            </w:pPr>
                            <w:r>
                              <w:rPr>
                                <w:color w:val="000000"/>
                                <w:szCs w:val="24"/>
                              </w:rPr>
                              <w:t>saved_results</w:t>
                            </w:r>
                          </w:p>
                          <w:p w14:paraId="2A1DBC56" w14:textId="77777777" w:rsidR="00917BFC" w:rsidRDefault="00917BFC" w:rsidP="002410D0"/>
                        </w:txbxContent>
                      </v:textbox>
                    </v:shape>
                    <v:shape id="AutoShape 467" o:spid="_x0000_s1080" type="#_x0000_t32" style="position:absolute;left:1070;top:16969;width:13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"/>
                  </v:group>
                </v:group>
                <v:shape id="AutoShape 1074" o:spid="_x0000_s1081" type="#_x0000_t32" style="position:absolute;left:16722;top:28667;width:20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"/>
              </v:group>
            </w:pict>
          </mc:Fallback>
        </mc:AlternateContent>
      </w:r>
    </w:p>
    <w:p w14:paraId="7D9B47A7" w14:textId="798199A3" w:rsidR="0049050F" w:rsidRPr="0049050F" w:rsidRDefault="0049050F" w:rsidP="0049050F">
      <w:pPr>
        <w:tabs>
          <w:tab w:val="left" w:pos="5940"/>
        </w:tabs>
        <w:suppressAutoHyphens/>
        <w:autoSpaceDE w:val="0"/>
        <w:spacing w:before="120" w:after="120" w:line="240" w:lineRule="auto"/>
        <w:jc w:val="center"/>
        <w:rPr>
          <w:rFonts w:ascii="Times New Roman" w:eastAsia="Times New Roman" w:hAnsi="Times New Roman" w:cs="Times New Roman"/>
          <w:b/>
          <w:sz w:val="24"/>
          <w:szCs w:val="20"/>
          <w:lang w:eastAsia="ar-SA"/>
        </w:rPr>
      </w:pPr>
    </w:p>
    <w:p w14:paraId="4918C522" w14:textId="77777777" w:rsidR="0049050F" w:rsidRPr="0049050F" w:rsidRDefault="0049050F" w:rsidP="0049050F">
      <w:pPr>
        <w:tabs>
          <w:tab w:val="left" w:pos="5940"/>
        </w:tabs>
        <w:suppressAutoHyphens/>
        <w:autoSpaceDE w:val="0"/>
        <w:spacing w:before="120" w:after="120" w:line="240" w:lineRule="auto"/>
        <w:jc w:val="center"/>
        <w:rPr>
          <w:rFonts w:ascii="Times New Roman" w:eastAsia="Times New Roman" w:hAnsi="Times New Roman" w:cs="Times New Roman"/>
          <w:b/>
          <w:sz w:val="24"/>
          <w:szCs w:val="20"/>
          <w:lang w:eastAsia="ar-SA"/>
        </w:rPr>
      </w:pPr>
    </w:p>
    <w:p w14:paraId="564F7FBE" w14:textId="77777777" w:rsidR="0049050F" w:rsidRPr="0049050F" w:rsidRDefault="0049050F" w:rsidP="0049050F">
      <w:pPr>
        <w:tabs>
          <w:tab w:val="left" w:pos="5940"/>
        </w:tabs>
        <w:suppressAutoHyphens/>
        <w:autoSpaceDE w:val="0"/>
        <w:spacing w:before="120" w:after="120" w:line="240" w:lineRule="auto"/>
        <w:jc w:val="center"/>
        <w:rPr>
          <w:rFonts w:ascii="Times New Roman" w:eastAsia="Times New Roman" w:hAnsi="Times New Roman" w:cs="Times New Roman"/>
          <w:b/>
          <w:sz w:val="24"/>
          <w:szCs w:val="20"/>
          <w:lang w:eastAsia="ar-SA"/>
        </w:rPr>
      </w:pPr>
    </w:p>
    <w:p w14:paraId="42E4866C" w14:textId="77777777" w:rsidR="0049050F" w:rsidRPr="0049050F" w:rsidRDefault="0049050F" w:rsidP="0049050F">
      <w:pPr>
        <w:tabs>
          <w:tab w:val="left" w:pos="5940"/>
        </w:tabs>
        <w:suppressAutoHyphens/>
        <w:autoSpaceDE w:val="0"/>
        <w:spacing w:before="120" w:after="120" w:line="240" w:lineRule="auto"/>
        <w:jc w:val="center"/>
        <w:rPr>
          <w:rFonts w:ascii="Times New Roman" w:eastAsia="Times New Roman" w:hAnsi="Times New Roman" w:cs="Times New Roman"/>
          <w:b/>
          <w:sz w:val="24"/>
          <w:szCs w:val="20"/>
          <w:lang w:eastAsia="ar-SA"/>
        </w:rPr>
      </w:pPr>
    </w:p>
    <w:p w14:paraId="5405B460" w14:textId="77777777" w:rsidR="0049050F" w:rsidRPr="0049050F" w:rsidRDefault="0049050F" w:rsidP="0049050F">
      <w:pPr>
        <w:tabs>
          <w:tab w:val="left" w:pos="5940"/>
        </w:tabs>
        <w:suppressAutoHyphens/>
        <w:autoSpaceDE w:val="0"/>
        <w:spacing w:before="120" w:after="120" w:line="240" w:lineRule="auto"/>
        <w:jc w:val="center"/>
        <w:rPr>
          <w:rFonts w:ascii="Times New Roman" w:eastAsia="Times New Roman" w:hAnsi="Times New Roman" w:cs="Times New Roman"/>
          <w:b/>
          <w:sz w:val="24"/>
          <w:szCs w:val="20"/>
          <w:lang w:eastAsia="ar-SA"/>
        </w:rPr>
      </w:pPr>
    </w:p>
    <w:p w14:paraId="79E5AA3A" w14:textId="6875C5B6" w:rsidR="0049050F" w:rsidRPr="0049050F" w:rsidRDefault="0049050F" w:rsidP="0049050F">
      <w:pPr>
        <w:tabs>
          <w:tab w:val="left" w:pos="5940"/>
        </w:tabs>
        <w:suppressAutoHyphens/>
        <w:autoSpaceDE w:val="0"/>
        <w:spacing w:before="120" w:after="120" w:line="240" w:lineRule="auto"/>
        <w:jc w:val="center"/>
        <w:rPr>
          <w:rFonts w:ascii="Times New Roman" w:eastAsia="Times New Roman" w:hAnsi="Times New Roman" w:cs="Times New Roman"/>
          <w:b/>
          <w:sz w:val="24"/>
          <w:szCs w:val="20"/>
          <w:lang w:eastAsia="ar-SA"/>
        </w:rPr>
      </w:pPr>
    </w:p>
    <w:p w14:paraId="7AC06DBA" w14:textId="3FA812C5" w:rsidR="0049050F" w:rsidRPr="0049050F" w:rsidRDefault="0049050F" w:rsidP="0049050F">
      <w:pPr>
        <w:tabs>
          <w:tab w:val="left" w:pos="5940"/>
        </w:tabs>
        <w:suppressAutoHyphens/>
        <w:autoSpaceDE w:val="0"/>
        <w:spacing w:before="120" w:after="120" w:line="240" w:lineRule="auto"/>
        <w:jc w:val="center"/>
        <w:rPr>
          <w:rFonts w:ascii="Times New Roman" w:eastAsia="Times New Roman" w:hAnsi="Times New Roman" w:cs="Times New Roman"/>
          <w:b/>
          <w:sz w:val="24"/>
          <w:szCs w:val="20"/>
          <w:lang w:eastAsia="ar-SA"/>
        </w:rPr>
      </w:pPr>
    </w:p>
    <w:p w14:paraId="433E5FBF" w14:textId="77777777" w:rsidR="0049050F" w:rsidRPr="0049050F" w:rsidRDefault="0049050F" w:rsidP="0049050F">
      <w:pPr>
        <w:tabs>
          <w:tab w:val="left" w:pos="5940"/>
        </w:tabs>
        <w:suppressAutoHyphens/>
        <w:autoSpaceDE w:val="0"/>
        <w:spacing w:before="120" w:after="120" w:line="240" w:lineRule="auto"/>
        <w:jc w:val="center"/>
        <w:rPr>
          <w:rFonts w:ascii="Times New Roman" w:eastAsia="Times New Roman" w:hAnsi="Times New Roman" w:cs="Times New Roman"/>
          <w:b/>
          <w:sz w:val="24"/>
          <w:szCs w:val="20"/>
          <w:lang w:eastAsia="ar-SA"/>
        </w:rPr>
      </w:pPr>
    </w:p>
    <w:p w14:paraId="4AEC00DF" w14:textId="7E00CAA0" w:rsidR="0049050F" w:rsidRPr="0049050F" w:rsidRDefault="0049050F" w:rsidP="0049050F">
      <w:pPr>
        <w:tabs>
          <w:tab w:val="left" w:pos="5940"/>
        </w:tabs>
        <w:suppressAutoHyphens/>
        <w:autoSpaceDE w:val="0"/>
        <w:spacing w:before="120" w:after="120" w:line="240" w:lineRule="auto"/>
        <w:jc w:val="center"/>
        <w:rPr>
          <w:rFonts w:ascii="Times New Roman" w:eastAsia="Times New Roman" w:hAnsi="Times New Roman" w:cs="Times New Roman"/>
          <w:b/>
          <w:sz w:val="24"/>
          <w:szCs w:val="20"/>
          <w:lang w:eastAsia="ar-SA"/>
        </w:rPr>
      </w:pPr>
    </w:p>
    <w:p w14:paraId="5AEA46B9" w14:textId="327E85CA" w:rsidR="0049050F" w:rsidRPr="0049050F" w:rsidRDefault="0049050F" w:rsidP="0049050F">
      <w:pPr>
        <w:tabs>
          <w:tab w:val="left" w:pos="5940"/>
        </w:tabs>
        <w:suppressAutoHyphens/>
        <w:autoSpaceDE w:val="0"/>
        <w:spacing w:before="120" w:after="120" w:line="240" w:lineRule="auto"/>
        <w:jc w:val="center"/>
        <w:rPr>
          <w:rFonts w:ascii="Times New Roman" w:eastAsia="Times New Roman" w:hAnsi="Times New Roman" w:cs="Times New Roman"/>
          <w:b/>
          <w:sz w:val="24"/>
          <w:szCs w:val="20"/>
          <w:lang w:eastAsia="ar-SA"/>
        </w:rPr>
      </w:pPr>
    </w:p>
    <w:p w14:paraId="68A80DA2" w14:textId="718B7B27" w:rsidR="0049050F" w:rsidRPr="0049050F" w:rsidRDefault="0049050F" w:rsidP="0049050F">
      <w:pPr>
        <w:tabs>
          <w:tab w:val="left" w:pos="5940"/>
        </w:tabs>
        <w:suppressAutoHyphens/>
        <w:autoSpaceDE w:val="0"/>
        <w:spacing w:before="120" w:after="120" w:line="240" w:lineRule="auto"/>
        <w:jc w:val="center"/>
        <w:rPr>
          <w:rFonts w:ascii="Times New Roman" w:eastAsia="Times New Roman" w:hAnsi="Times New Roman" w:cs="Times New Roman"/>
          <w:b/>
          <w:sz w:val="24"/>
          <w:szCs w:val="20"/>
          <w:lang w:eastAsia="ar-SA"/>
        </w:rPr>
      </w:pPr>
    </w:p>
    <w:p w14:paraId="121FE54F" w14:textId="1F612E20" w:rsidR="0049050F" w:rsidRPr="0049050F" w:rsidRDefault="0049050F" w:rsidP="0049050F">
      <w:pPr>
        <w:tabs>
          <w:tab w:val="left" w:pos="5940"/>
        </w:tabs>
        <w:suppressAutoHyphens/>
        <w:autoSpaceDE w:val="0"/>
        <w:spacing w:before="120" w:after="120" w:line="240" w:lineRule="auto"/>
        <w:jc w:val="center"/>
        <w:rPr>
          <w:rFonts w:ascii="Times New Roman" w:eastAsia="Times New Roman" w:hAnsi="Times New Roman" w:cs="Times New Roman"/>
          <w:b/>
          <w:sz w:val="24"/>
          <w:szCs w:val="20"/>
          <w:lang w:eastAsia="ar-SA"/>
        </w:rPr>
      </w:pPr>
    </w:p>
    <w:p w14:paraId="6CACB8ED" w14:textId="3C57AEB3" w:rsidR="0049050F" w:rsidRPr="0049050F" w:rsidRDefault="0049050F" w:rsidP="0049050F">
      <w:pPr>
        <w:tabs>
          <w:tab w:val="left" w:pos="5940"/>
        </w:tabs>
        <w:suppressAutoHyphens/>
        <w:autoSpaceDE w:val="0"/>
        <w:spacing w:before="120" w:after="120" w:line="240" w:lineRule="auto"/>
        <w:jc w:val="center"/>
        <w:rPr>
          <w:rFonts w:ascii="Times New Roman" w:eastAsia="Times New Roman" w:hAnsi="Times New Roman" w:cs="Times New Roman"/>
          <w:b/>
          <w:sz w:val="24"/>
          <w:szCs w:val="20"/>
          <w:lang w:eastAsia="ar-SA"/>
        </w:rPr>
      </w:pPr>
    </w:p>
    <w:p w14:paraId="393F42E6" w14:textId="1202EBBA" w:rsidR="0049050F" w:rsidRPr="0049050F" w:rsidRDefault="0049050F" w:rsidP="0049050F">
      <w:pPr>
        <w:tabs>
          <w:tab w:val="left" w:pos="5940"/>
        </w:tabs>
        <w:suppressAutoHyphens/>
        <w:autoSpaceDE w:val="0"/>
        <w:spacing w:before="120" w:after="120" w:line="240" w:lineRule="auto"/>
        <w:jc w:val="center"/>
        <w:rPr>
          <w:rFonts w:ascii="Times New Roman" w:eastAsia="Times New Roman" w:hAnsi="Times New Roman" w:cs="Times New Roman"/>
          <w:b/>
          <w:sz w:val="24"/>
          <w:szCs w:val="20"/>
          <w:lang w:eastAsia="ar-SA"/>
        </w:rPr>
      </w:pPr>
    </w:p>
    <w:p w14:paraId="4AF6537C" w14:textId="77777777" w:rsidR="0049050F" w:rsidRPr="0049050F" w:rsidRDefault="0049050F" w:rsidP="0049050F">
      <w:pPr>
        <w:tabs>
          <w:tab w:val="left" w:pos="5940"/>
        </w:tabs>
        <w:suppressAutoHyphens/>
        <w:autoSpaceDE w:val="0"/>
        <w:spacing w:before="120" w:after="120" w:line="240" w:lineRule="auto"/>
        <w:jc w:val="center"/>
        <w:rPr>
          <w:rFonts w:ascii="Times New Roman" w:eastAsia="Times New Roman" w:hAnsi="Times New Roman" w:cs="Times New Roman"/>
          <w:b/>
          <w:sz w:val="24"/>
          <w:szCs w:val="20"/>
          <w:lang w:eastAsia="ar-SA"/>
        </w:rPr>
      </w:pPr>
    </w:p>
    <w:p w14:paraId="66EDA565" w14:textId="77777777" w:rsidR="0049050F" w:rsidRPr="0049050F" w:rsidRDefault="0049050F" w:rsidP="0049050F">
      <w:pPr>
        <w:tabs>
          <w:tab w:val="left" w:pos="5940"/>
        </w:tabs>
        <w:suppressAutoHyphens/>
        <w:autoSpaceDE w:val="0"/>
        <w:spacing w:before="120" w:after="120" w:line="240" w:lineRule="auto"/>
        <w:jc w:val="center"/>
        <w:rPr>
          <w:rFonts w:ascii="Times New Roman" w:eastAsia="Times New Roman" w:hAnsi="Times New Roman" w:cs="Times New Roman"/>
          <w:b/>
          <w:sz w:val="24"/>
          <w:szCs w:val="20"/>
          <w:lang w:eastAsia="ar-SA"/>
        </w:rPr>
      </w:pPr>
    </w:p>
    <w:p w14:paraId="45EEFC5E" w14:textId="77777777" w:rsidR="0049050F" w:rsidRPr="0049050F" w:rsidRDefault="0049050F" w:rsidP="0049050F">
      <w:pPr>
        <w:tabs>
          <w:tab w:val="left" w:pos="5940"/>
        </w:tabs>
        <w:suppressAutoHyphens/>
        <w:autoSpaceDE w:val="0"/>
        <w:spacing w:before="120" w:after="120" w:line="240" w:lineRule="auto"/>
        <w:jc w:val="center"/>
        <w:rPr>
          <w:rFonts w:ascii="Times New Roman" w:eastAsia="Times New Roman" w:hAnsi="Times New Roman" w:cs="Times New Roman"/>
          <w:b/>
          <w:sz w:val="24"/>
          <w:szCs w:val="20"/>
          <w:lang w:eastAsia="ar-SA"/>
        </w:rPr>
      </w:pPr>
    </w:p>
    <w:p w14:paraId="7C547278" w14:textId="77777777" w:rsidR="0049050F" w:rsidRPr="0049050F" w:rsidRDefault="0049050F" w:rsidP="0049050F">
      <w:pPr>
        <w:tabs>
          <w:tab w:val="left" w:pos="5940"/>
        </w:tabs>
        <w:suppressAutoHyphens/>
        <w:autoSpaceDE w:val="0"/>
        <w:spacing w:before="120" w:after="120" w:line="240" w:lineRule="auto"/>
        <w:jc w:val="center"/>
        <w:rPr>
          <w:rFonts w:ascii="Times New Roman" w:eastAsia="Times New Roman" w:hAnsi="Times New Roman" w:cs="Times New Roman"/>
          <w:b/>
          <w:sz w:val="24"/>
          <w:szCs w:val="20"/>
          <w:lang w:eastAsia="ar-SA"/>
        </w:rPr>
      </w:pPr>
    </w:p>
    <w:p w14:paraId="1188277B" w14:textId="77777777" w:rsidR="0049050F" w:rsidRPr="0049050F" w:rsidRDefault="0049050F" w:rsidP="0049050F">
      <w:pPr>
        <w:tabs>
          <w:tab w:val="left" w:pos="5940"/>
        </w:tabs>
        <w:suppressAutoHyphens/>
        <w:autoSpaceDE w:val="0"/>
        <w:spacing w:before="120" w:after="120" w:line="240" w:lineRule="auto"/>
        <w:jc w:val="center"/>
        <w:rPr>
          <w:rFonts w:ascii="Times New Roman" w:eastAsia="Times New Roman" w:hAnsi="Times New Roman" w:cs="Times New Roman"/>
          <w:sz w:val="24"/>
          <w:szCs w:val="20"/>
          <w:lang w:eastAsia="ar-SA"/>
        </w:rPr>
      </w:pPr>
      <w:r w:rsidRPr="0049050F">
        <w:rPr>
          <w:rFonts w:ascii="Times New Roman" w:eastAsia="Times New Roman" w:hAnsi="Times New Roman" w:cs="Times New Roman"/>
          <w:b/>
          <w:sz w:val="24"/>
          <w:szCs w:val="20"/>
          <w:lang w:eastAsia="ar-SA"/>
        </w:rPr>
        <w:t>Figure 3.1</w:t>
      </w:r>
      <w:r w:rsidRPr="0049050F">
        <w:rPr>
          <w:rFonts w:ascii="Times New Roman" w:eastAsia="Times New Roman" w:hAnsi="Times New Roman" w:cs="Times New Roman"/>
          <w:sz w:val="24"/>
          <w:szCs w:val="20"/>
          <w:lang w:eastAsia="ar-SA"/>
        </w:rPr>
        <w:t>. Directory structure for the VLIDORT installation package.</w:t>
      </w:r>
    </w:p>
    <w:p w14:paraId="13BCE17C" w14:textId="07625BAD" w:rsidR="00CE440F" w:rsidRDefault="0049050F" w:rsidP="0049050F">
      <w:pPr>
        <w:tabs>
          <w:tab w:val="left" w:pos="5940"/>
        </w:tabs>
        <w:suppressAutoHyphens/>
        <w:autoSpaceDE w:val="0"/>
        <w:spacing w:before="120" w:after="120" w:line="240" w:lineRule="auto"/>
        <w:jc w:val="both"/>
        <w:rPr>
          <w:rFonts w:ascii="Times New Roman" w:eastAsia="Times New Roman" w:hAnsi="Times New Roman" w:cs="Times New Roman"/>
          <w:color w:val="000000"/>
          <w:sz w:val="24"/>
          <w:szCs w:val="20"/>
          <w:lang w:eastAsia="ar-SA"/>
        </w:rPr>
      </w:pPr>
      <w:r w:rsidRPr="0049050F">
        <w:rPr>
          <w:rFonts w:ascii="Times New Roman" w:eastAsia="Times New Roman" w:hAnsi="Times New Roman" w:cs="Times New Roman"/>
          <w:sz w:val="24"/>
          <w:szCs w:val="20"/>
          <w:lang w:eastAsia="ar-SA"/>
        </w:rPr>
        <w:lastRenderedPageBreak/>
        <w:t>The test environment directories “</w:t>
      </w:r>
      <w:proofErr w:type="spellStart"/>
      <w:r w:rsidRPr="0049050F">
        <w:rPr>
          <w:rFonts w:ascii="Times New Roman" w:eastAsia="Times New Roman" w:hAnsi="Times New Roman" w:cs="Times New Roman"/>
          <w:sz w:val="24"/>
          <w:szCs w:val="20"/>
          <w:lang w:eastAsia="ar-SA"/>
        </w:rPr>
        <w:t>vlidort_s_test</w:t>
      </w:r>
      <w:proofErr w:type="spellEnd"/>
      <w:r w:rsidRPr="0049050F">
        <w:rPr>
          <w:rFonts w:ascii="Times New Roman" w:eastAsia="Times New Roman" w:hAnsi="Times New Roman" w:cs="Times New Roman"/>
          <w:sz w:val="24"/>
          <w:szCs w:val="20"/>
          <w:lang w:eastAsia="ar-SA"/>
        </w:rPr>
        <w:t>” and “</w:t>
      </w:r>
      <w:proofErr w:type="spellStart"/>
      <w:r w:rsidRPr="0049050F">
        <w:rPr>
          <w:rFonts w:ascii="Times New Roman" w:eastAsia="Times New Roman" w:hAnsi="Times New Roman" w:cs="Times New Roman"/>
          <w:sz w:val="24"/>
          <w:szCs w:val="20"/>
          <w:lang w:eastAsia="ar-SA"/>
        </w:rPr>
        <w:t>vlidort_v_test</w:t>
      </w:r>
      <w:proofErr w:type="spellEnd"/>
      <w:r w:rsidRPr="0049050F">
        <w:rPr>
          <w:rFonts w:ascii="Times New Roman" w:eastAsia="Times New Roman" w:hAnsi="Times New Roman" w:cs="Times New Roman"/>
          <w:sz w:val="24"/>
          <w:szCs w:val="20"/>
          <w:lang w:eastAsia="ar-SA"/>
        </w:rPr>
        <w:t xml:space="preserve">” contain several examples of calling programs for the VLIDORT code, along with associated </w:t>
      </w:r>
      <w:proofErr w:type="spellStart"/>
      <w:r w:rsidRPr="0049050F">
        <w:rPr>
          <w:rFonts w:ascii="Times New Roman" w:eastAsia="Times New Roman" w:hAnsi="Times New Roman" w:cs="Times New Roman"/>
          <w:sz w:val="24"/>
          <w:szCs w:val="20"/>
          <w:lang w:eastAsia="ar-SA"/>
        </w:rPr>
        <w:t>makefiles</w:t>
      </w:r>
      <w:proofErr w:type="spellEnd"/>
      <w:r w:rsidRPr="0049050F">
        <w:rPr>
          <w:rFonts w:ascii="Times New Roman" w:eastAsia="Times New Roman" w:hAnsi="Times New Roman" w:cs="Times New Roman"/>
          <w:sz w:val="24"/>
          <w:szCs w:val="20"/>
          <w:lang w:eastAsia="ar-SA"/>
        </w:rPr>
        <w:t>, input configuration files to read control options, and pre-prepared atmospheric setup data file(s) containing optical property inputs. There is also an archive of results files in both “</w:t>
      </w:r>
      <w:proofErr w:type="spellStart"/>
      <w:r w:rsidRPr="0049050F">
        <w:rPr>
          <w:rFonts w:ascii="Times New Roman" w:eastAsia="Times New Roman" w:hAnsi="Times New Roman" w:cs="Times New Roman"/>
          <w:sz w:val="24"/>
          <w:szCs w:val="20"/>
          <w:lang w:eastAsia="ar-SA"/>
        </w:rPr>
        <w:t>vlidort_s_test</w:t>
      </w:r>
      <w:proofErr w:type="spellEnd"/>
      <w:r w:rsidRPr="0049050F">
        <w:rPr>
          <w:rFonts w:ascii="Times New Roman" w:eastAsia="Times New Roman" w:hAnsi="Times New Roman" w:cs="Times New Roman"/>
          <w:sz w:val="24"/>
          <w:szCs w:val="20"/>
          <w:lang w:eastAsia="ar-SA"/>
        </w:rPr>
        <w:t>” and “</w:t>
      </w:r>
      <w:proofErr w:type="spellStart"/>
      <w:r w:rsidRPr="0049050F">
        <w:rPr>
          <w:rFonts w:ascii="Times New Roman" w:eastAsia="Times New Roman" w:hAnsi="Times New Roman" w:cs="Times New Roman"/>
          <w:sz w:val="24"/>
          <w:szCs w:val="20"/>
          <w:lang w:eastAsia="ar-SA"/>
        </w:rPr>
        <w:t>vlidort_v_test</w:t>
      </w:r>
      <w:proofErr w:type="spellEnd"/>
      <w:r w:rsidRPr="0049050F">
        <w:rPr>
          <w:rFonts w:ascii="Times New Roman" w:eastAsia="Times New Roman" w:hAnsi="Times New Roman" w:cs="Times New Roman"/>
          <w:sz w:val="24"/>
          <w:szCs w:val="20"/>
          <w:lang w:eastAsia="ar-SA"/>
        </w:rPr>
        <w:t>” in the subdirectory “</w:t>
      </w:r>
      <w:proofErr w:type="spellStart"/>
      <w:r w:rsidRPr="0049050F">
        <w:rPr>
          <w:rFonts w:ascii="Times New Roman" w:eastAsia="Times New Roman" w:hAnsi="Times New Roman" w:cs="Times New Roman"/>
          <w:sz w:val="24"/>
          <w:szCs w:val="20"/>
          <w:lang w:eastAsia="ar-SA"/>
        </w:rPr>
        <w:t>saved_results</w:t>
      </w:r>
      <w:proofErr w:type="spellEnd"/>
      <w:r w:rsidRPr="0049050F">
        <w:rPr>
          <w:rFonts w:ascii="Times New Roman" w:eastAsia="Times New Roman" w:hAnsi="Times New Roman" w:cs="Times New Roman"/>
          <w:sz w:val="24"/>
          <w:szCs w:val="20"/>
          <w:lang w:eastAsia="ar-SA"/>
        </w:rPr>
        <w:t xml:space="preserve">”, with which the user may compare after running the installation tests. </w:t>
      </w:r>
      <w:r w:rsidR="00BC2833">
        <w:rPr>
          <w:rFonts w:ascii="Times New Roman" w:eastAsia="Times New Roman" w:hAnsi="Times New Roman" w:cs="Times New Roman"/>
          <w:sz w:val="24"/>
          <w:szCs w:val="20"/>
          <w:lang w:eastAsia="ar-SA"/>
        </w:rPr>
        <w:t>T</w:t>
      </w:r>
      <w:r w:rsidRPr="0049050F">
        <w:rPr>
          <w:rFonts w:ascii="Times New Roman" w:eastAsia="Times New Roman" w:hAnsi="Times New Roman" w:cs="Times New Roman"/>
          <w:color w:val="000000"/>
          <w:sz w:val="24"/>
          <w:szCs w:val="20"/>
          <w:lang w:eastAsia="ar-SA"/>
        </w:rPr>
        <w:t>he “</w:t>
      </w:r>
      <w:proofErr w:type="spellStart"/>
      <w:r w:rsidRPr="0049050F">
        <w:rPr>
          <w:rFonts w:ascii="Times New Roman" w:eastAsia="Times New Roman" w:hAnsi="Times New Roman" w:cs="Times New Roman"/>
          <w:color w:val="000000"/>
          <w:sz w:val="24"/>
          <w:szCs w:val="20"/>
          <w:lang w:eastAsia="ar-SA"/>
        </w:rPr>
        <w:t>gfortran</w:t>
      </w:r>
      <w:proofErr w:type="spellEnd"/>
      <w:r w:rsidRPr="0049050F">
        <w:rPr>
          <w:rFonts w:ascii="Times New Roman" w:eastAsia="Times New Roman" w:hAnsi="Times New Roman" w:cs="Times New Roman"/>
          <w:color w:val="000000"/>
          <w:sz w:val="24"/>
          <w:szCs w:val="20"/>
          <w:lang w:eastAsia="ar-SA"/>
        </w:rPr>
        <w:t>” subdirector</w:t>
      </w:r>
      <w:r w:rsidR="00BC2833">
        <w:rPr>
          <w:rFonts w:ascii="Times New Roman" w:eastAsia="Times New Roman" w:hAnsi="Times New Roman" w:cs="Times New Roman"/>
          <w:color w:val="000000"/>
          <w:sz w:val="24"/>
          <w:szCs w:val="20"/>
          <w:lang w:eastAsia="ar-SA"/>
        </w:rPr>
        <w:t>y</w:t>
      </w:r>
      <w:r w:rsidRPr="0049050F">
        <w:rPr>
          <w:rFonts w:ascii="Times New Roman" w:eastAsia="Times New Roman" w:hAnsi="Times New Roman" w:cs="Times New Roman"/>
          <w:color w:val="000000"/>
          <w:sz w:val="24"/>
          <w:szCs w:val="20"/>
          <w:lang w:eastAsia="ar-SA"/>
        </w:rPr>
        <w:t xml:space="preserve"> of this subdirectory contain</w:t>
      </w:r>
      <w:r w:rsidR="00BC2833">
        <w:rPr>
          <w:rFonts w:ascii="Times New Roman" w:eastAsia="Times New Roman" w:hAnsi="Times New Roman" w:cs="Times New Roman"/>
          <w:color w:val="000000"/>
          <w:sz w:val="24"/>
          <w:szCs w:val="20"/>
          <w:lang w:eastAsia="ar-SA"/>
        </w:rPr>
        <w:t>s</w:t>
      </w:r>
      <w:r w:rsidRPr="0049050F">
        <w:rPr>
          <w:rFonts w:ascii="Times New Roman" w:eastAsia="Times New Roman" w:hAnsi="Times New Roman" w:cs="Times New Roman"/>
          <w:color w:val="000000"/>
          <w:sz w:val="24"/>
          <w:szCs w:val="20"/>
          <w:lang w:eastAsia="ar-SA"/>
        </w:rPr>
        <w:t xml:space="preserve"> subdirectories “</w:t>
      </w:r>
      <w:proofErr w:type="spellStart"/>
      <w:r w:rsidRPr="0049050F">
        <w:rPr>
          <w:rFonts w:ascii="Times New Roman" w:eastAsia="Times New Roman" w:hAnsi="Times New Roman" w:cs="Times New Roman"/>
          <w:color w:val="000000"/>
          <w:sz w:val="24"/>
          <w:szCs w:val="20"/>
          <w:lang w:eastAsia="ar-SA"/>
        </w:rPr>
        <w:t>obsgeo</w:t>
      </w:r>
      <w:proofErr w:type="spellEnd"/>
      <w:r w:rsidRPr="0049050F">
        <w:rPr>
          <w:rFonts w:ascii="Times New Roman" w:eastAsia="Times New Roman" w:hAnsi="Times New Roman" w:cs="Times New Roman"/>
          <w:color w:val="000000"/>
          <w:sz w:val="24"/>
          <w:szCs w:val="20"/>
          <w:lang w:eastAsia="ar-SA"/>
        </w:rPr>
        <w:t>”</w:t>
      </w:r>
      <w:r w:rsidR="00BC2833">
        <w:rPr>
          <w:rFonts w:ascii="Times New Roman" w:eastAsia="Times New Roman" w:hAnsi="Times New Roman" w:cs="Times New Roman"/>
          <w:color w:val="000000"/>
          <w:sz w:val="24"/>
          <w:szCs w:val="20"/>
          <w:lang w:eastAsia="ar-SA"/>
        </w:rPr>
        <w:t>, “doublet”,</w:t>
      </w:r>
      <w:r w:rsidRPr="0049050F">
        <w:rPr>
          <w:rFonts w:ascii="Times New Roman" w:eastAsia="Times New Roman" w:hAnsi="Times New Roman" w:cs="Times New Roman"/>
          <w:color w:val="000000"/>
          <w:sz w:val="24"/>
          <w:szCs w:val="20"/>
          <w:lang w:eastAsia="ar-SA"/>
        </w:rPr>
        <w:t xml:space="preserve"> and “nstokes3” which contain results for tests using the observational geometry </w:t>
      </w:r>
      <w:r w:rsidR="00BC2833">
        <w:rPr>
          <w:rFonts w:ascii="Times New Roman" w:eastAsia="Times New Roman" w:hAnsi="Times New Roman" w:cs="Times New Roman"/>
          <w:color w:val="000000"/>
          <w:sz w:val="24"/>
          <w:szCs w:val="20"/>
          <w:lang w:eastAsia="ar-SA"/>
        </w:rPr>
        <w:t xml:space="preserve">and doublet </w:t>
      </w:r>
      <w:r w:rsidRPr="0049050F">
        <w:rPr>
          <w:rFonts w:ascii="Times New Roman" w:eastAsia="Times New Roman" w:hAnsi="Times New Roman" w:cs="Times New Roman"/>
          <w:color w:val="000000"/>
          <w:sz w:val="24"/>
          <w:szCs w:val="20"/>
          <w:lang w:eastAsia="ar-SA"/>
        </w:rPr>
        <w:t>feature</w:t>
      </w:r>
      <w:r w:rsidR="00BC2833">
        <w:rPr>
          <w:rFonts w:ascii="Times New Roman" w:eastAsia="Times New Roman" w:hAnsi="Times New Roman" w:cs="Times New Roman"/>
          <w:color w:val="000000"/>
          <w:sz w:val="24"/>
          <w:szCs w:val="20"/>
          <w:lang w:eastAsia="ar-SA"/>
        </w:rPr>
        <w:t>s</w:t>
      </w:r>
      <w:r w:rsidRPr="0049050F">
        <w:rPr>
          <w:rFonts w:ascii="Times New Roman" w:eastAsia="Times New Roman" w:hAnsi="Times New Roman" w:cs="Times New Roman"/>
          <w:color w:val="000000"/>
          <w:sz w:val="24"/>
          <w:szCs w:val="20"/>
          <w:lang w:eastAsia="ar-SA"/>
        </w:rPr>
        <w:t xml:space="preserve"> and “NSTOKES=3” tests (not shown in the figure).  </w:t>
      </w:r>
    </w:p>
    <w:p w14:paraId="719711BC" w14:textId="53F0D1BA" w:rsidR="00E925A3" w:rsidRDefault="00BC2833" w:rsidP="0049050F">
      <w:pPr>
        <w:tabs>
          <w:tab w:val="left" w:pos="5940"/>
        </w:tabs>
        <w:suppressAutoHyphens/>
        <w:autoSpaceDE w:val="0"/>
        <w:spacing w:before="120" w:after="120" w:line="240" w:lineRule="auto"/>
        <w:jc w:val="both"/>
        <w:rPr>
          <w:rFonts w:ascii="Times New Roman" w:eastAsia="Times New Roman" w:hAnsi="Times New Roman" w:cs="Times New Roman"/>
          <w:color w:val="000000"/>
          <w:sz w:val="24"/>
          <w:szCs w:val="20"/>
          <w:lang w:eastAsia="ar-SA"/>
        </w:rPr>
      </w:pPr>
      <w:r>
        <w:rPr>
          <w:rFonts w:ascii="Times New Roman" w:eastAsia="Times New Roman" w:hAnsi="Times New Roman" w:cs="Times New Roman"/>
          <w:color w:val="000000"/>
          <w:sz w:val="24"/>
          <w:szCs w:val="20"/>
          <w:lang w:eastAsia="ar-SA"/>
        </w:rPr>
        <w:t>The “</w:t>
      </w:r>
      <w:proofErr w:type="spellStart"/>
      <w:r>
        <w:rPr>
          <w:rFonts w:ascii="Times New Roman" w:eastAsia="Times New Roman" w:hAnsi="Times New Roman" w:cs="Times New Roman"/>
          <w:color w:val="000000"/>
          <w:sz w:val="24"/>
          <w:szCs w:val="20"/>
          <w:lang w:eastAsia="ar-SA"/>
        </w:rPr>
        <w:t>vlidort_sc_test</w:t>
      </w:r>
      <w:proofErr w:type="spellEnd"/>
      <w:r>
        <w:rPr>
          <w:rFonts w:ascii="Times New Roman" w:eastAsia="Times New Roman" w:hAnsi="Times New Roman" w:cs="Times New Roman"/>
          <w:color w:val="000000"/>
          <w:sz w:val="24"/>
          <w:szCs w:val="20"/>
          <w:lang w:eastAsia="ar-SA"/>
        </w:rPr>
        <w:t xml:space="preserve">” </w:t>
      </w:r>
      <w:r w:rsidR="004D301F">
        <w:rPr>
          <w:rFonts w:ascii="Times New Roman" w:eastAsia="Times New Roman" w:hAnsi="Times New Roman" w:cs="Times New Roman"/>
          <w:color w:val="000000"/>
          <w:sz w:val="24"/>
          <w:szCs w:val="20"/>
          <w:lang w:eastAsia="ar-SA"/>
        </w:rPr>
        <w:t xml:space="preserve">is a new directory specially written the new VLIDORT Version </w:t>
      </w:r>
      <w:proofErr w:type="gramStart"/>
      <w:r w:rsidR="004D301F">
        <w:rPr>
          <w:rFonts w:ascii="Times New Roman" w:eastAsia="Times New Roman" w:hAnsi="Times New Roman" w:cs="Times New Roman"/>
          <w:color w:val="000000"/>
          <w:sz w:val="24"/>
          <w:szCs w:val="20"/>
          <w:lang w:eastAsia="ar-SA"/>
        </w:rPr>
        <w:t>2.8.3 ,</w:t>
      </w:r>
      <w:proofErr w:type="gramEnd"/>
      <w:r w:rsidR="004D301F">
        <w:rPr>
          <w:rFonts w:ascii="Times New Roman" w:eastAsia="Times New Roman" w:hAnsi="Times New Roman" w:cs="Times New Roman"/>
          <w:color w:val="000000"/>
          <w:sz w:val="24"/>
          <w:szCs w:val="20"/>
          <w:lang w:eastAsia="ar-SA"/>
        </w:rPr>
        <w:t xml:space="preserve"> and it </w:t>
      </w:r>
      <w:r>
        <w:rPr>
          <w:rFonts w:ascii="Times New Roman" w:eastAsia="Times New Roman" w:hAnsi="Times New Roman" w:cs="Times New Roman"/>
          <w:color w:val="000000"/>
          <w:sz w:val="24"/>
          <w:szCs w:val="20"/>
          <w:lang w:eastAsia="ar-SA"/>
        </w:rPr>
        <w:t xml:space="preserve">contains calling programs </w:t>
      </w:r>
      <w:r w:rsidR="00E925A3">
        <w:rPr>
          <w:rFonts w:ascii="Times New Roman" w:eastAsia="Times New Roman" w:hAnsi="Times New Roman" w:cs="Times New Roman"/>
          <w:color w:val="000000"/>
          <w:sz w:val="24"/>
          <w:szCs w:val="20"/>
          <w:lang w:eastAsia="ar-SA"/>
        </w:rPr>
        <w:t>which test</w:t>
      </w:r>
      <w:r>
        <w:rPr>
          <w:rFonts w:ascii="Times New Roman" w:eastAsia="Times New Roman" w:hAnsi="Times New Roman" w:cs="Times New Roman"/>
          <w:color w:val="000000"/>
          <w:sz w:val="24"/>
          <w:szCs w:val="20"/>
          <w:lang w:eastAsia="ar-SA"/>
        </w:rPr>
        <w:t xml:space="preserve"> the new</w:t>
      </w:r>
      <w:r w:rsidR="004D301F">
        <w:rPr>
          <w:rFonts w:ascii="Times New Roman" w:eastAsia="Times New Roman" w:hAnsi="Times New Roman" w:cs="Times New Roman"/>
          <w:color w:val="000000"/>
          <w:sz w:val="24"/>
          <w:szCs w:val="20"/>
          <w:lang w:eastAsia="ar-SA"/>
        </w:rPr>
        <w:t>ly implemented</w:t>
      </w:r>
      <w:r>
        <w:rPr>
          <w:rFonts w:ascii="Times New Roman" w:eastAsia="Times New Roman" w:hAnsi="Times New Roman" w:cs="Times New Roman"/>
          <w:color w:val="000000"/>
          <w:sz w:val="24"/>
          <w:szCs w:val="20"/>
          <w:lang w:eastAsia="ar-SA"/>
        </w:rPr>
        <w:t xml:space="preserve"> spherical correction software</w:t>
      </w:r>
      <w:r w:rsidR="00E925A3">
        <w:rPr>
          <w:rFonts w:ascii="Times New Roman" w:eastAsia="Times New Roman" w:hAnsi="Times New Roman" w:cs="Times New Roman"/>
          <w:color w:val="000000"/>
          <w:sz w:val="24"/>
          <w:szCs w:val="20"/>
          <w:lang w:eastAsia="ar-SA"/>
        </w:rPr>
        <w:t>.</w:t>
      </w:r>
      <w:r>
        <w:rPr>
          <w:rFonts w:ascii="Times New Roman" w:eastAsia="Times New Roman" w:hAnsi="Times New Roman" w:cs="Times New Roman"/>
          <w:color w:val="000000"/>
          <w:sz w:val="24"/>
          <w:szCs w:val="20"/>
          <w:lang w:eastAsia="ar-SA"/>
        </w:rPr>
        <w:t xml:space="preserve">. </w:t>
      </w:r>
      <w:r w:rsidR="00CE440F">
        <w:rPr>
          <w:rFonts w:ascii="Times New Roman" w:eastAsia="Times New Roman" w:hAnsi="Times New Roman" w:cs="Times New Roman"/>
          <w:color w:val="000000"/>
          <w:sz w:val="24"/>
          <w:szCs w:val="20"/>
          <w:lang w:eastAsia="ar-SA"/>
        </w:rPr>
        <w:t>This directory also contains the subdirectory “</w:t>
      </w:r>
      <w:proofErr w:type="spellStart"/>
      <w:r w:rsidR="00CE440F">
        <w:rPr>
          <w:rFonts w:ascii="Times New Roman" w:eastAsia="Times New Roman" w:hAnsi="Times New Roman" w:cs="Times New Roman"/>
          <w:color w:val="000000"/>
          <w:sz w:val="24"/>
          <w:szCs w:val="20"/>
          <w:lang w:eastAsia="ar-SA"/>
        </w:rPr>
        <w:t>sphercorr_intfc</w:t>
      </w:r>
      <w:proofErr w:type="spellEnd"/>
      <w:r w:rsidR="00CE440F">
        <w:rPr>
          <w:rFonts w:ascii="Times New Roman" w:eastAsia="Times New Roman" w:hAnsi="Times New Roman" w:cs="Times New Roman"/>
          <w:color w:val="000000"/>
          <w:sz w:val="24"/>
          <w:szCs w:val="20"/>
          <w:lang w:eastAsia="ar-SA"/>
        </w:rPr>
        <w:t xml:space="preserve">”, the latter containing additional subroutines necessary to complete calculation of </w:t>
      </w:r>
      <w:proofErr w:type="gramStart"/>
      <w:r w:rsidR="00CE440F">
        <w:rPr>
          <w:rFonts w:ascii="Times New Roman" w:eastAsia="Times New Roman" w:hAnsi="Times New Roman" w:cs="Times New Roman"/>
          <w:color w:val="000000"/>
          <w:sz w:val="24"/>
          <w:szCs w:val="20"/>
          <w:lang w:eastAsia="ar-SA"/>
        </w:rPr>
        <w:t>spherically-corrected</w:t>
      </w:r>
      <w:proofErr w:type="gramEnd"/>
      <w:r w:rsidR="00CE440F">
        <w:rPr>
          <w:rFonts w:ascii="Times New Roman" w:eastAsia="Times New Roman" w:hAnsi="Times New Roman" w:cs="Times New Roman"/>
          <w:color w:val="000000"/>
          <w:sz w:val="24"/>
          <w:szCs w:val="20"/>
          <w:lang w:eastAsia="ar-SA"/>
        </w:rPr>
        <w:t xml:space="preserve"> radiation fields based on special VLIDORT output generated for this purpose. More details can be found in Section </w:t>
      </w:r>
      <w:r w:rsidR="004D301F">
        <w:rPr>
          <w:rFonts w:ascii="Times New Roman" w:eastAsia="Times New Roman" w:hAnsi="Times New Roman" w:cs="Times New Roman"/>
          <w:color w:val="000000"/>
          <w:sz w:val="24"/>
          <w:szCs w:val="20"/>
          <w:lang w:eastAsia="ar-SA"/>
        </w:rPr>
        <w:t>7</w:t>
      </w:r>
      <w:r w:rsidR="00CE440F">
        <w:rPr>
          <w:rFonts w:ascii="Times New Roman" w:eastAsia="Times New Roman" w:hAnsi="Times New Roman" w:cs="Times New Roman"/>
          <w:color w:val="000000"/>
          <w:sz w:val="24"/>
          <w:szCs w:val="20"/>
          <w:lang w:eastAsia="ar-SA"/>
        </w:rPr>
        <w:t>.</w:t>
      </w:r>
      <w:r w:rsidR="0068547A">
        <w:rPr>
          <w:rFonts w:ascii="Times New Roman" w:eastAsia="Times New Roman" w:hAnsi="Times New Roman" w:cs="Times New Roman"/>
          <w:color w:val="000000"/>
          <w:sz w:val="24"/>
          <w:szCs w:val="20"/>
          <w:lang w:eastAsia="ar-SA"/>
        </w:rPr>
        <w:t>3</w:t>
      </w:r>
      <w:r w:rsidR="00CE440F">
        <w:rPr>
          <w:rFonts w:ascii="Times New Roman" w:eastAsia="Times New Roman" w:hAnsi="Times New Roman" w:cs="Times New Roman"/>
          <w:color w:val="000000"/>
          <w:sz w:val="24"/>
          <w:szCs w:val="20"/>
          <w:lang w:eastAsia="ar-SA"/>
        </w:rPr>
        <w:t xml:space="preserve"> </w:t>
      </w:r>
      <w:r w:rsidR="004D301F">
        <w:rPr>
          <w:rFonts w:ascii="Times New Roman" w:eastAsia="Times New Roman" w:hAnsi="Times New Roman" w:cs="Times New Roman"/>
          <w:color w:val="000000"/>
          <w:sz w:val="24"/>
          <w:szCs w:val="20"/>
          <w:lang w:eastAsia="ar-SA"/>
        </w:rPr>
        <w:t xml:space="preserve">(part of </w:t>
      </w:r>
      <w:r w:rsidR="00CE440F">
        <w:rPr>
          <w:rFonts w:ascii="Times New Roman" w:eastAsia="Times New Roman" w:hAnsi="Times New Roman" w:cs="Times New Roman"/>
          <w:color w:val="000000"/>
          <w:sz w:val="24"/>
          <w:szCs w:val="20"/>
          <w:lang w:eastAsia="ar-SA"/>
        </w:rPr>
        <w:t>the Version 2.8.3 User Guide Addendum</w:t>
      </w:r>
      <w:r w:rsidR="004D301F">
        <w:rPr>
          <w:rFonts w:ascii="Times New Roman" w:eastAsia="Times New Roman" w:hAnsi="Times New Roman" w:cs="Times New Roman"/>
          <w:color w:val="000000"/>
          <w:sz w:val="24"/>
          <w:szCs w:val="20"/>
          <w:lang w:eastAsia="ar-SA"/>
        </w:rPr>
        <w:t>)</w:t>
      </w:r>
      <w:r w:rsidR="00CE440F">
        <w:rPr>
          <w:rFonts w:ascii="Times New Roman" w:eastAsia="Times New Roman" w:hAnsi="Times New Roman" w:cs="Times New Roman"/>
          <w:color w:val="000000"/>
          <w:sz w:val="24"/>
          <w:szCs w:val="20"/>
          <w:lang w:eastAsia="ar-SA"/>
        </w:rPr>
        <w:t>.</w:t>
      </w:r>
    </w:p>
    <w:p w14:paraId="2F5F65AA" w14:textId="79F79AB9" w:rsidR="0049050F" w:rsidRPr="0049050F" w:rsidRDefault="0049050F" w:rsidP="0049050F">
      <w:pPr>
        <w:tabs>
          <w:tab w:val="left" w:pos="5940"/>
        </w:tabs>
        <w:suppressAutoHyphens/>
        <w:autoSpaceDE w:val="0"/>
        <w:spacing w:before="120" w:after="12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Object and module files for the VLIDORT code are stored in the directories “obj” and “mod” (the “</w:t>
      </w:r>
      <w:proofErr w:type="spellStart"/>
      <w:r w:rsidRPr="0049050F">
        <w:rPr>
          <w:rFonts w:ascii="Times New Roman" w:eastAsia="Times New Roman" w:hAnsi="Times New Roman" w:cs="Times New Roman"/>
          <w:sz w:val="24"/>
          <w:szCs w:val="20"/>
          <w:lang w:eastAsia="ar-SA"/>
        </w:rPr>
        <w:t>makefile</w:t>
      </w:r>
      <w:proofErr w:type="spellEnd"/>
      <w:r w:rsidRPr="0049050F">
        <w:rPr>
          <w:rFonts w:ascii="Times New Roman" w:eastAsia="Times New Roman" w:hAnsi="Times New Roman" w:cs="Times New Roman"/>
          <w:sz w:val="24"/>
          <w:szCs w:val="20"/>
          <w:lang w:eastAsia="ar-SA"/>
        </w:rPr>
        <w:t>” ensures this is done). As mentioned above, the VLIDORT source code is stored in subdirectories “</w:t>
      </w:r>
      <w:proofErr w:type="spellStart"/>
      <w:r w:rsidRPr="0049050F">
        <w:rPr>
          <w:rFonts w:ascii="Times New Roman" w:eastAsia="Times New Roman" w:hAnsi="Times New Roman" w:cs="Times New Roman"/>
          <w:sz w:val="24"/>
          <w:szCs w:val="20"/>
          <w:lang w:eastAsia="ar-SA"/>
        </w:rPr>
        <w:t>vlidort_main</w:t>
      </w:r>
      <w:proofErr w:type="spellEnd"/>
      <w:r w:rsidRPr="0049050F">
        <w:rPr>
          <w:rFonts w:ascii="Times New Roman" w:eastAsia="Times New Roman" w:hAnsi="Times New Roman" w:cs="Times New Roman"/>
          <w:sz w:val="24"/>
          <w:szCs w:val="20"/>
          <w:lang w:eastAsia="ar-SA"/>
        </w:rPr>
        <w:t>” which contains the subroutines and “</w:t>
      </w:r>
      <w:proofErr w:type="spellStart"/>
      <w:r w:rsidRPr="0049050F">
        <w:rPr>
          <w:rFonts w:ascii="Times New Roman" w:eastAsia="Times New Roman" w:hAnsi="Times New Roman" w:cs="Times New Roman"/>
          <w:sz w:val="24"/>
          <w:szCs w:val="20"/>
          <w:lang w:eastAsia="ar-SA"/>
        </w:rPr>
        <w:t>vlidort_def</w:t>
      </w:r>
      <w:proofErr w:type="spellEnd"/>
      <w:r w:rsidRPr="0049050F">
        <w:rPr>
          <w:rFonts w:ascii="Times New Roman" w:eastAsia="Times New Roman" w:hAnsi="Times New Roman" w:cs="Times New Roman"/>
          <w:sz w:val="24"/>
          <w:szCs w:val="20"/>
          <w:lang w:eastAsia="ar-SA"/>
        </w:rPr>
        <w:t>” which contains VLIDORT I/O type structure definitions along with the file “vlidort_</w:t>
      </w:r>
      <w:proofErr w:type="gramStart"/>
      <w:r w:rsidRPr="0049050F">
        <w:rPr>
          <w:rFonts w:ascii="Times New Roman" w:eastAsia="Times New Roman" w:hAnsi="Times New Roman" w:cs="Times New Roman"/>
          <w:sz w:val="24"/>
          <w:szCs w:val="20"/>
          <w:lang w:eastAsia="ar-SA"/>
        </w:rPr>
        <w:t>pars.f</w:t>
      </w:r>
      <w:proofErr w:type="gramEnd"/>
      <w:r w:rsidRPr="0049050F">
        <w:rPr>
          <w:rFonts w:ascii="Times New Roman" w:eastAsia="Times New Roman" w:hAnsi="Times New Roman" w:cs="Times New Roman"/>
          <w:sz w:val="24"/>
          <w:szCs w:val="20"/>
          <w:lang w:eastAsia="ar-SA"/>
        </w:rPr>
        <w:t>90” of constants, dimensioning parameters and floating-point type definitions.  The “docs” directory contains the VLIDORT user documentation, while directory “util” has VLIDORT package utilities.  Finally, the “</w:t>
      </w:r>
      <w:proofErr w:type="spellStart"/>
      <w:r w:rsidRPr="0049050F">
        <w:rPr>
          <w:rFonts w:ascii="Times New Roman" w:eastAsia="Times New Roman" w:hAnsi="Times New Roman" w:cs="Times New Roman"/>
          <w:sz w:val="24"/>
          <w:szCs w:val="20"/>
          <w:lang w:eastAsia="ar-SA"/>
        </w:rPr>
        <w:t>vsup</w:t>
      </w:r>
      <w:proofErr w:type="spellEnd"/>
      <w:r w:rsidRPr="0049050F">
        <w:rPr>
          <w:rFonts w:ascii="Times New Roman" w:eastAsia="Times New Roman" w:hAnsi="Times New Roman" w:cs="Times New Roman"/>
          <w:sz w:val="24"/>
          <w:szCs w:val="20"/>
          <w:lang w:eastAsia="ar-SA"/>
        </w:rPr>
        <w:t>” subdirectory contains the source code of VLIDORT supplements (currently the VBRDF, VSLEAVE, and VFZMAT supplements and some supplement accessories that can be employed when VLIDORT is used in conjunction with either the VBRDF or VSLEAVE supplement).</w:t>
      </w:r>
    </w:p>
    <w:p w14:paraId="79CBE546" w14:textId="77777777" w:rsidR="0049050F" w:rsidRPr="0049050F" w:rsidRDefault="0049050F" w:rsidP="0049050F">
      <w:pPr>
        <w:tabs>
          <w:tab w:val="left" w:pos="5940"/>
        </w:tabs>
        <w:suppressAutoHyphens/>
        <w:autoSpaceDE w:val="0"/>
        <w:spacing w:before="120" w:after="120" w:line="240" w:lineRule="auto"/>
        <w:jc w:val="both"/>
        <w:rPr>
          <w:rFonts w:ascii="Times New Roman" w:eastAsia="Times New Roman" w:hAnsi="Times New Roman" w:cs="Times New Roman"/>
          <w:bCs/>
          <w:sz w:val="24"/>
          <w:szCs w:val="20"/>
          <w:lang w:eastAsia="ar-SA"/>
        </w:rPr>
      </w:pPr>
      <w:r w:rsidRPr="0049050F">
        <w:rPr>
          <w:rFonts w:ascii="Times New Roman" w:eastAsia="Times New Roman" w:hAnsi="Times New Roman" w:cs="Times New Roman"/>
          <w:bCs/>
          <w:sz w:val="24"/>
          <w:szCs w:val="20"/>
          <w:lang w:eastAsia="ar-SA"/>
        </w:rPr>
        <w:t xml:space="preserve">Accompanying these subdirectories are several bash </w:t>
      </w:r>
      <w:proofErr w:type="gramStart"/>
      <w:r w:rsidRPr="0049050F">
        <w:rPr>
          <w:rFonts w:ascii="Times New Roman" w:eastAsia="Times New Roman" w:hAnsi="Times New Roman" w:cs="Times New Roman"/>
          <w:bCs/>
          <w:sz w:val="24"/>
          <w:szCs w:val="20"/>
          <w:lang w:eastAsia="ar-SA"/>
        </w:rPr>
        <w:t>shell</w:t>
      </w:r>
      <w:proofErr w:type="gramEnd"/>
      <w:r w:rsidRPr="0049050F">
        <w:rPr>
          <w:rFonts w:ascii="Times New Roman" w:eastAsia="Times New Roman" w:hAnsi="Times New Roman" w:cs="Times New Roman"/>
          <w:bCs/>
          <w:sz w:val="24"/>
          <w:szCs w:val="20"/>
          <w:lang w:eastAsia="ar-SA"/>
        </w:rPr>
        <w:t xml:space="preserve"> scripts in the parent directory.  These are used to run the installation tests and compare with archived results and are discussed in section 3.3. </w:t>
      </w:r>
    </w:p>
    <w:p w14:paraId="1E27A951" w14:textId="77777777" w:rsidR="0049050F" w:rsidRPr="0049050F" w:rsidRDefault="0049050F" w:rsidP="0049050F">
      <w:pPr>
        <w:keepNext/>
        <w:suppressAutoHyphens/>
        <w:autoSpaceDE w:val="0"/>
        <w:spacing w:before="240" w:after="240" w:line="240" w:lineRule="auto"/>
        <w:jc w:val="both"/>
        <w:outlineLvl w:val="1"/>
        <w:rPr>
          <w:rFonts w:ascii="Times New Roman" w:eastAsia="Times New Roman" w:hAnsi="Times New Roman" w:cs="Times New Roman"/>
          <w:b/>
          <w:iCs/>
          <w:sz w:val="32"/>
          <w:szCs w:val="20"/>
          <w:lang w:eastAsia="ar-SA"/>
        </w:rPr>
      </w:pPr>
      <w:bookmarkStart w:id="110" w:name="_Toc339432233"/>
      <w:bookmarkStart w:id="111" w:name="_Toc534974698"/>
      <w:bookmarkStart w:id="112" w:name="_Toc73510400"/>
      <w:r w:rsidRPr="0049050F">
        <w:rPr>
          <w:rFonts w:ascii="Times New Roman" w:eastAsia="Times New Roman" w:hAnsi="Times New Roman" w:cs="Times New Roman"/>
          <w:b/>
          <w:iCs/>
          <w:sz w:val="32"/>
          <w:szCs w:val="20"/>
          <w:lang w:eastAsia="ar-SA"/>
        </w:rPr>
        <w:t>3.2 Source code Directories</w:t>
      </w:r>
      <w:bookmarkEnd w:id="110"/>
      <w:bookmarkEnd w:id="111"/>
      <w:bookmarkEnd w:id="112"/>
    </w:p>
    <w:p w14:paraId="729737B4" w14:textId="77777777" w:rsidR="0049050F" w:rsidRPr="0049050F" w:rsidRDefault="0049050F" w:rsidP="0049050F">
      <w:pPr>
        <w:keepNext/>
        <w:suppressAutoHyphens/>
        <w:spacing w:before="240" w:after="240" w:line="240" w:lineRule="auto"/>
        <w:outlineLvl w:val="2"/>
        <w:rPr>
          <w:rFonts w:ascii="Times New Roman" w:eastAsia="Times New Roman" w:hAnsi="Times New Roman" w:cs="Times New Roman"/>
          <w:bCs/>
          <w:i/>
          <w:iCs/>
          <w:sz w:val="28"/>
          <w:szCs w:val="20"/>
          <w:lang w:eastAsia="ar-SA"/>
        </w:rPr>
      </w:pPr>
      <w:bookmarkStart w:id="113" w:name="_Toc339432234"/>
      <w:bookmarkStart w:id="114" w:name="_Toc534974699"/>
      <w:bookmarkStart w:id="115" w:name="_Toc73510401"/>
      <w:r w:rsidRPr="0049050F">
        <w:rPr>
          <w:rFonts w:ascii="Times New Roman" w:eastAsia="Times New Roman" w:hAnsi="Times New Roman" w:cs="Times New Roman"/>
          <w:bCs/>
          <w:i/>
          <w:iCs/>
          <w:sz w:val="28"/>
          <w:szCs w:val="20"/>
          <w:lang w:eastAsia="ar-SA"/>
        </w:rPr>
        <w:t xml:space="preserve">3.2.1 </w:t>
      </w:r>
      <w:proofErr w:type="spellStart"/>
      <w:r w:rsidRPr="0049050F">
        <w:rPr>
          <w:rFonts w:ascii="Times New Roman" w:eastAsia="Times New Roman" w:hAnsi="Times New Roman" w:cs="Times New Roman"/>
          <w:bCs/>
          <w:i/>
          <w:iCs/>
          <w:sz w:val="28"/>
          <w:szCs w:val="20"/>
          <w:lang w:eastAsia="ar-SA"/>
        </w:rPr>
        <w:t>vlidort_def</w:t>
      </w:r>
      <w:bookmarkEnd w:id="113"/>
      <w:bookmarkEnd w:id="114"/>
      <w:bookmarkEnd w:id="115"/>
      <w:proofErr w:type="spellEnd"/>
    </w:p>
    <w:p w14:paraId="58D04D19" w14:textId="602A2ED7" w:rsidR="00B81CA3" w:rsidRDefault="0049050F" w:rsidP="0049050F">
      <w:pPr>
        <w:suppressAutoHyphens/>
        <w:spacing w:before="240" w:after="240" w:line="240" w:lineRule="auto"/>
        <w:jc w:val="both"/>
        <w:rPr>
          <w:rFonts w:ascii="Times New Roman" w:eastAsia="Times New Roman" w:hAnsi="Times New Roman" w:cs="Times New Roman"/>
          <w:bCs/>
          <w:iCs/>
          <w:sz w:val="24"/>
          <w:szCs w:val="24"/>
          <w:lang w:eastAsia="ar-SA"/>
        </w:rPr>
      </w:pPr>
      <w:r w:rsidRPr="0049050F">
        <w:rPr>
          <w:rFonts w:ascii="Times New Roman" w:eastAsia="Times New Roman" w:hAnsi="Times New Roman" w:cs="Times New Roman"/>
          <w:bCs/>
          <w:iCs/>
          <w:sz w:val="24"/>
          <w:szCs w:val="24"/>
          <w:lang w:eastAsia="ar-SA"/>
        </w:rPr>
        <w:t xml:space="preserve">This directory contains the following VLIDORT I/O </w:t>
      </w:r>
      <w:r w:rsidRPr="0049050F">
        <w:rPr>
          <w:rFonts w:ascii="Times New Roman" w:eastAsia="Times New Roman" w:hAnsi="Times New Roman" w:cs="Times New Roman"/>
          <w:color w:val="000000"/>
          <w:sz w:val="24"/>
          <w:szCs w:val="20"/>
          <w:lang w:eastAsia="ar-SA"/>
        </w:rPr>
        <w:t>type structure</w:t>
      </w:r>
      <w:r w:rsidRPr="0049050F">
        <w:rPr>
          <w:rFonts w:ascii="Times New Roman" w:eastAsia="Times New Roman" w:hAnsi="Times New Roman" w:cs="Times New Roman"/>
          <w:bCs/>
          <w:iCs/>
          <w:sz w:val="24"/>
          <w:szCs w:val="24"/>
          <w:lang w:eastAsia="ar-SA"/>
        </w:rPr>
        <w:t xml:space="preserve"> definition module files: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5040"/>
        <w:gridCol w:w="5040"/>
      </w:tblGrid>
      <w:tr w:rsidR="00B81CA3" w14:paraId="27523968" w14:textId="77777777" w:rsidTr="002A6C41">
        <w:trPr>
          <w:cantSplit/>
          <w:trHeight w:val="288"/>
        </w:trPr>
        <w:tc>
          <w:tcPr>
            <w:tcW w:w="5040" w:type="dxa"/>
          </w:tcPr>
          <w:p w14:paraId="020C18F0" w14:textId="340754E1" w:rsidR="00B81CA3" w:rsidRPr="00B81CA3" w:rsidRDefault="00B81CA3" w:rsidP="002A6C41">
            <w:pPr>
              <w:numPr>
                <w:ilvl w:val="0"/>
                <w:numId w:val="3"/>
              </w:numPr>
              <w:autoSpaceDE w:val="0"/>
              <w:ind w:left="576"/>
              <w:rPr>
                <w:bCs/>
                <w:iCs/>
                <w:sz w:val="24"/>
                <w:szCs w:val="24"/>
                <w:lang w:eastAsia="ar-SA"/>
              </w:rPr>
            </w:pPr>
            <w:r w:rsidRPr="0049050F">
              <w:rPr>
                <w:sz w:val="24"/>
                <w:lang w:eastAsia="ar-SA"/>
              </w:rPr>
              <w:t>vlidort_io_</w:t>
            </w:r>
            <w:proofErr w:type="gramStart"/>
            <w:r w:rsidRPr="0049050F">
              <w:rPr>
                <w:sz w:val="24"/>
                <w:lang w:eastAsia="ar-SA"/>
              </w:rPr>
              <w:t>defs.f</w:t>
            </w:r>
            <w:proofErr w:type="gramEnd"/>
            <w:r w:rsidRPr="0049050F">
              <w:rPr>
                <w:sz w:val="24"/>
                <w:lang w:eastAsia="ar-SA"/>
              </w:rPr>
              <w:t>90</w:t>
            </w:r>
          </w:p>
        </w:tc>
        <w:tc>
          <w:tcPr>
            <w:tcW w:w="5040" w:type="dxa"/>
          </w:tcPr>
          <w:p w14:paraId="252569A2" w14:textId="725CDA7E" w:rsidR="00B81CA3" w:rsidRPr="002638CC" w:rsidRDefault="00D91967" w:rsidP="002A6C41">
            <w:pPr>
              <w:numPr>
                <w:ilvl w:val="0"/>
                <w:numId w:val="3"/>
              </w:numPr>
              <w:autoSpaceDE w:val="0"/>
              <w:ind w:left="576"/>
              <w:rPr>
                <w:sz w:val="24"/>
                <w:lang w:eastAsia="ar-SA"/>
              </w:rPr>
            </w:pPr>
            <w:r w:rsidRPr="0049050F">
              <w:rPr>
                <w:sz w:val="24"/>
                <w:lang w:eastAsia="ar-SA"/>
              </w:rPr>
              <w:t>vlidort_lin_inputs_</w:t>
            </w:r>
            <w:proofErr w:type="gramStart"/>
            <w:r w:rsidRPr="0049050F">
              <w:rPr>
                <w:sz w:val="24"/>
                <w:lang w:eastAsia="ar-SA"/>
              </w:rPr>
              <w:t>def.f</w:t>
            </w:r>
            <w:proofErr w:type="gramEnd"/>
            <w:r w:rsidRPr="0049050F">
              <w:rPr>
                <w:sz w:val="24"/>
                <w:lang w:eastAsia="ar-SA"/>
              </w:rPr>
              <w:t>90</w:t>
            </w:r>
          </w:p>
        </w:tc>
      </w:tr>
      <w:tr w:rsidR="00B81CA3" w14:paraId="3FAB7B3D" w14:textId="77777777" w:rsidTr="002A6C41">
        <w:trPr>
          <w:cantSplit/>
          <w:trHeight w:val="288"/>
        </w:trPr>
        <w:tc>
          <w:tcPr>
            <w:tcW w:w="5040" w:type="dxa"/>
          </w:tcPr>
          <w:p w14:paraId="18711530" w14:textId="7BEB113F" w:rsidR="00B81CA3" w:rsidRPr="002638CC" w:rsidRDefault="00B81CA3" w:rsidP="002A6C41">
            <w:pPr>
              <w:numPr>
                <w:ilvl w:val="0"/>
                <w:numId w:val="3"/>
              </w:numPr>
              <w:autoSpaceDE w:val="0"/>
              <w:ind w:left="576"/>
              <w:rPr>
                <w:sz w:val="24"/>
                <w:lang w:eastAsia="ar-SA"/>
              </w:rPr>
            </w:pPr>
            <w:r w:rsidRPr="0049050F">
              <w:rPr>
                <w:sz w:val="24"/>
                <w:lang w:eastAsia="ar-SA"/>
              </w:rPr>
              <w:t>vlidort_inputs_</w:t>
            </w:r>
            <w:proofErr w:type="gramStart"/>
            <w:r w:rsidRPr="0049050F">
              <w:rPr>
                <w:sz w:val="24"/>
                <w:lang w:eastAsia="ar-SA"/>
              </w:rPr>
              <w:t>def.f</w:t>
            </w:r>
            <w:proofErr w:type="gramEnd"/>
            <w:r w:rsidRPr="0049050F">
              <w:rPr>
                <w:sz w:val="24"/>
                <w:lang w:eastAsia="ar-SA"/>
              </w:rPr>
              <w:t>90</w:t>
            </w:r>
          </w:p>
        </w:tc>
        <w:tc>
          <w:tcPr>
            <w:tcW w:w="5040" w:type="dxa"/>
          </w:tcPr>
          <w:p w14:paraId="45469413" w14:textId="497159BD" w:rsidR="00B81CA3" w:rsidRPr="002638CC" w:rsidRDefault="00D91967" w:rsidP="002A6C41">
            <w:pPr>
              <w:numPr>
                <w:ilvl w:val="0"/>
                <w:numId w:val="3"/>
              </w:numPr>
              <w:autoSpaceDE w:val="0"/>
              <w:ind w:left="576"/>
              <w:rPr>
                <w:sz w:val="24"/>
                <w:lang w:eastAsia="ar-SA"/>
              </w:rPr>
            </w:pPr>
            <w:r w:rsidRPr="0049050F">
              <w:rPr>
                <w:sz w:val="24"/>
                <w:lang w:eastAsia="ar-SA"/>
              </w:rPr>
              <w:t>vlidort_lin_outputs_</w:t>
            </w:r>
            <w:proofErr w:type="gramStart"/>
            <w:r w:rsidRPr="0049050F">
              <w:rPr>
                <w:sz w:val="24"/>
                <w:lang w:eastAsia="ar-SA"/>
              </w:rPr>
              <w:t>def.f</w:t>
            </w:r>
            <w:proofErr w:type="gramEnd"/>
            <w:r w:rsidRPr="0049050F">
              <w:rPr>
                <w:sz w:val="24"/>
                <w:lang w:eastAsia="ar-SA"/>
              </w:rPr>
              <w:t>90</w:t>
            </w:r>
          </w:p>
        </w:tc>
      </w:tr>
      <w:tr w:rsidR="00B81CA3" w14:paraId="1B5D2A3D" w14:textId="77777777" w:rsidTr="002A6C41">
        <w:trPr>
          <w:cantSplit/>
          <w:trHeight w:val="288"/>
        </w:trPr>
        <w:tc>
          <w:tcPr>
            <w:tcW w:w="5040" w:type="dxa"/>
          </w:tcPr>
          <w:p w14:paraId="084F38C8" w14:textId="5E37E964" w:rsidR="00B81CA3" w:rsidRPr="002638CC" w:rsidRDefault="00B81CA3" w:rsidP="002A6C41">
            <w:pPr>
              <w:numPr>
                <w:ilvl w:val="0"/>
                <w:numId w:val="3"/>
              </w:numPr>
              <w:autoSpaceDE w:val="0"/>
              <w:ind w:left="576"/>
              <w:rPr>
                <w:sz w:val="24"/>
                <w:lang w:eastAsia="ar-SA"/>
              </w:rPr>
            </w:pPr>
            <w:r w:rsidRPr="0049050F">
              <w:rPr>
                <w:sz w:val="24"/>
                <w:lang w:eastAsia="ar-SA"/>
              </w:rPr>
              <w:t>vlidort_outputs_</w:t>
            </w:r>
            <w:proofErr w:type="gramStart"/>
            <w:r w:rsidRPr="0049050F">
              <w:rPr>
                <w:sz w:val="24"/>
                <w:lang w:eastAsia="ar-SA"/>
              </w:rPr>
              <w:t>def.f</w:t>
            </w:r>
            <w:proofErr w:type="gramEnd"/>
            <w:r w:rsidRPr="0049050F">
              <w:rPr>
                <w:sz w:val="24"/>
                <w:lang w:eastAsia="ar-SA"/>
              </w:rPr>
              <w:t>90</w:t>
            </w:r>
          </w:p>
        </w:tc>
        <w:tc>
          <w:tcPr>
            <w:tcW w:w="5040" w:type="dxa"/>
          </w:tcPr>
          <w:p w14:paraId="62420F98" w14:textId="52CC930F" w:rsidR="00B81CA3" w:rsidRPr="002638CC" w:rsidRDefault="00D91967" w:rsidP="002A6C41">
            <w:pPr>
              <w:numPr>
                <w:ilvl w:val="0"/>
                <w:numId w:val="3"/>
              </w:numPr>
              <w:autoSpaceDE w:val="0"/>
              <w:ind w:left="576"/>
              <w:rPr>
                <w:sz w:val="24"/>
                <w:lang w:eastAsia="ar-SA"/>
              </w:rPr>
            </w:pPr>
            <w:r w:rsidRPr="0049050F">
              <w:rPr>
                <w:sz w:val="24"/>
                <w:lang w:eastAsia="ar-SA"/>
              </w:rPr>
              <w:t>vlidort_lin_work_</w:t>
            </w:r>
            <w:proofErr w:type="gramStart"/>
            <w:r w:rsidRPr="0049050F">
              <w:rPr>
                <w:sz w:val="24"/>
                <w:lang w:eastAsia="ar-SA"/>
              </w:rPr>
              <w:t>def.f</w:t>
            </w:r>
            <w:proofErr w:type="gramEnd"/>
            <w:r w:rsidRPr="0049050F">
              <w:rPr>
                <w:sz w:val="24"/>
                <w:lang w:eastAsia="ar-SA"/>
              </w:rPr>
              <w:t>90</w:t>
            </w:r>
          </w:p>
        </w:tc>
      </w:tr>
      <w:tr w:rsidR="00B81CA3" w14:paraId="15C7C97B" w14:textId="77777777" w:rsidTr="002A6C41">
        <w:trPr>
          <w:cantSplit/>
          <w:trHeight w:val="288"/>
        </w:trPr>
        <w:tc>
          <w:tcPr>
            <w:tcW w:w="5040" w:type="dxa"/>
          </w:tcPr>
          <w:p w14:paraId="30A3A0F0" w14:textId="4C2F4BA8" w:rsidR="00B81CA3" w:rsidRPr="002638CC" w:rsidRDefault="00B81CA3" w:rsidP="002A6C41">
            <w:pPr>
              <w:numPr>
                <w:ilvl w:val="0"/>
                <w:numId w:val="3"/>
              </w:numPr>
              <w:autoSpaceDE w:val="0"/>
              <w:ind w:left="576"/>
              <w:rPr>
                <w:sz w:val="24"/>
                <w:lang w:eastAsia="ar-SA"/>
              </w:rPr>
            </w:pPr>
            <w:r w:rsidRPr="0049050F">
              <w:rPr>
                <w:sz w:val="24"/>
                <w:lang w:eastAsia="ar-SA"/>
              </w:rPr>
              <w:t>vlidort_work_</w:t>
            </w:r>
            <w:proofErr w:type="gramStart"/>
            <w:r w:rsidRPr="0049050F">
              <w:rPr>
                <w:sz w:val="24"/>
                <w:lang w:eastAsia="ar-SA"/>
              </w:rPr>
              <w:t>def.f</w:t>
            </w:r>
            <w:proofErr w:type="gramEnd"/>
            <w:r w:rsidRPr="0049050F">
              <w:rPr>
                <w:sz w:val="24"/>
                <w:lang w:eastAsia="ar-SA"/>
              </w:rPr>
              <w:t>90</w:t>
            </w:r>
          </w:p>
        </w:tc>
        <w:tc>
          <w:tcPr>
            <w:tcW w:w="5040" w:type="dxa"/>
          </w:tcPr>
          <w:p w14:paraId="1061DF7F" w14:textId="2093EF01" w:rsidR="00B81CA3" w:rsidRPr="002638CC" w:rsidRDefault="00D91967" w:rsidP="002A6C41">
            <w:pPr>
              <w:numPr>
                <w:ilvl w:val="0"/>
                <w:numId w:val="3"/>
              </w:numPr>
              <w:autoSpaceDE w:val="0"/>
              <w:ind w:left="576"/>
              <w:rPr>
                <w:sz w:val="24"/>
                <w:lang w:eastAsia="ar-SA"/>
              </w:rPr>
            </w:pPr>
            <w:r w:rsidRPr="0049050F">
              <w:rPr>
                <w:sz w:val="24"/>
                <w:lang w:eastAsia="ar-SA"/>
              </w:rPr>
              <w:t>vlidort_lin_sup_</w:t>
            </w:r>
            <w:proofErr w:type="gramStart"/>
            <w:r w:rsidRPr="0049050F">
              <w:rPr>
                <w:sz w:val="24"/>
                <w:lang w:eastAsia="ar-SA"/>
              </w:rPr>
              <w:t>def.f</w:t>
            </w:r>
            <w:proofErr w:type="gramEnd"/>
            <w:r w:rsidRPr="0049050F">
              <w:rPr>
                <w:sz w:val="24"/>
                <w:lang w:eastAsia="ar-SA"/>
              </w:rPr>
              <w:t>90</w:t>
            </w:r>
          </w:p>
        </w:tc>
      </w:tr>
      <w:tr w:rsidR="00B81CA3" w14:paraId="259F0A12" w14:textId="77777777" w:rsidTr="002A6C41">
        <w:trPr>
          <w:cantSplit/>
          <w:trHeight w:val="288"/>
        </w:trPr>
        <w:tc>
          <w:tcPr>
            <w:tcW w:w="5040" w:type="dxa"/>
          </w:tcPr>
          <w:p w14:paraId="2C892BF5" w14:textId="5D98E592" w:rsidR="00B81CA3" w:rsidRPr="002638CC" w:rsidRDefault="00B81CA3" w:rsidP="002A6C41">
            <w:pPr>
              <w:numPr>
                <w:ilvl w:val="0"/>
                <w:numId w:val="3"/>
              </w:numPr>
              <w:autoSpaceDE w:val="0"/>
              <w:ind w:left="576"/>
              <w:rPr>
                <w:sz w:val="24"/>
                <w:lang w:eastAsia="ar-SA"/>
              </w:rPr>
            </w:pPr>
            <w:r w:rsidRPr="0049050F">
              <w:rPr>
                <w:sz w:val="24"/>
                <w:lang w:eastAsia="ar-SA"/>
              </w:rPr>
              <w:t>vlidort_sup_</w:t>
            </w:r>
            <w:proofErr w:type="gramStart"/>
            <w:r w:rsidRPr="0049050F">
              <w:rPr>
                <w:sz w:val="24"/>
                <w:lang w:eastAsia="ar-SA"/>
              </w:rPr>
              <w:t>def.f</w:t>
            </w:r>
            <w:proofErr w:type="gramEnd"/>
            <w:r w:rsidRPr="0049050F">
              <w:rPr>
                <w:sz w:val="24"/>
                <w:lang w:eastAsia="ar-SA"/>
              </w:rPr>
              <w:t>90</w:t>
            </w:r>
          </w:p>
        </w:tc>
        <w:tc>
          <w:tcPr>
            <w:tcW w:w="5040" w:type="dxa"/>
          </w:tcPr>
          <w:p w14:paraId="2568194B" w14:textId="144EC520" w:rsidR="00B81CA3" w:rsidRPr="002638CC" w:rsidRDefault="00D91967" w:rsidP="002A6C41">
            <w:pPr>
              <w:numPr>
                <w:ilvl w:val="0"/>
                <w:numId w:val="3"/>
              </w:numPr>
              <w:autoSpaceDE w:val="0"/>
              <w:ind w:left="576"/>
              <w:rPr>
                <w:sz w:val="24"/>
                <w:lang w:eastAsia="ar-SA"/>
              </w:rPr>
            </w:pPr>
            <w:r w:rsidRPr="0049050F">
              <w:rPr>
                <w:sz w:val="24"/>
                <w:lang w:eastAsia="ar-SA"/>
              </w:rPr>
              <w:t>vlidort_lin_sup_brdf_</w:t>
            </w:r>
            <w:proofErr w:type="gramStart"/>
            <w:r w:rsidRPr="0049050F">
              <w:rPr>
                <w:sz w:val="24"/>
                <w:lang w:eastAsia="ar-SA"/>
              </w:rPr>
              <w:t>def.f</w:t>
            </w:r>
            <w:proofErr w:type="gramEnd"/>
            <w:r w:rsidRPr="0049050F">
              <w:rPr>
                <w:sz w:val="24"/>
                <w:lang w:eastAsia="ar-SA"/>
              </w:rPr>
              <w:t>90</w:t>
            </w:r>
          </w:p>
        </w:tc>
      </w:tr>
      <w:tr w:rsidR="00B81CA3" w14:paraId="71860BF9" w14:textId="77777777" w:rsidTr="002A6C41">
        <w:trPr>
          <w:cantSplit/>
          <w:trHeight w:val="288"/>
        </w:trPr>
        <w:tc>
          <w:tcPr>
            <w:tcW w:w="5040" w:type="dxa"/>
          </w:tcPr>
          <w:p w14:paraId="61521460" w14:textId="38EEB37A" w:rsidR="00B81CA3" w:rsidRPr="002638CC" w:rsidRDefault="00D91967" w:rsidP="002A6C41">
            <w:pPr>
              <w:numPr>
                <w:ilvl w:val="0"/>
                <w:numId w:val="3"/>
              </w:numPr>
              <w:autoSpaceDE w:val="0"/>
              <w:ind w:left="576"/>
              <w:rPr>
                <w:sz w:val="24"/>
                <w:lang w:eastAsia="ar-SA"/>
              </w:rPr>
            </w:pPr>
            <w:r w:rsidRPr="0049050F">
              <w:rPr>
                <w:sz w:val="24"/>
                <w:lang w:eastAsia="ar-SA"/>
              </w:rPr>
              <w:t>vlidort_sup_brdf_</w:t>
            </w:r>
            <w:proofErr w:type="gramStart"/>
            <w:r w:rsidRPr="0049050F">
              <w:rPr>
                <w:sz w:val="24"/>
                <w:lang w:eastAsia="ar-SA"/>
              </w:rPr>
              <w:t>def.f</w:t>
            </w:r>
            <w:proofErr w:type="gramEnd"/>
            <w:r w:rsidRPr="0049050F">
              <w:rPr>
                <w:sz w:val="24"/>
                <w:lang w:eastAsia="ar-SA"/>
              </w:rPr>
              <w:t>90</w:t>
            </w:r>
          </w:p>
        </w:tc>
        <w:tc>
          <w:tcPr>
            <w:tcW w:w="5040" w:type="dxa"/>
          </w:tcPr>
          <w:p w14:paraId="24E49DCA" w14:textId="3FDC0F17" w:rsidR="00B81CA3" w:rsidRPr="002638CC" w:rsidRDefault="00D91967" w:rsidP="002A6C41">
            <w:pPr>
              <w:numPr>
                <w:ilvl w:val="0"/>
                <w:numId w:val="3"/>
              </w:numPr>
              <w:autoSpaceDE w:val="0"/>
              <w:ind w:left="576"/>
              <w:rPr>
                <w:sz w:val="24"/>
                <w:lang w:eastAsia="ar-SA"/>
              </w:rPr>
            </w:pPr>
            <w:r w:rsidRPr="0049050F">
              <w:rPr>
                <w:sz w:val="24"/>
                <w:lang w:eastAsia="ar-SA"/>
              </w:rPr>
              <w:t>vlidort_lin_sup_sleave_</w:t>
            </w:r>
            <w:proofErr w:type="gramStart"/>
            <w:r w:rsidRPr="0049050F">
              <w:rPr>
                <w:sz w:val="24"/>
                <w:lang w:eastAsia="ar-SA"/>
              </w:rPr>
              <w:t>def.f</w:t>
            </w:r>
            <w:proofErr w:type="gramEnd"/>
            <w:r w:rsidRPr="0049050F">
              <w:rPr>
                <w:sz w:val="24"/>
                <w:lang w:eastAsia="ar-SA"/>
              </w:rPr>
              <w:t>90</w:t>
            </w:r>
          </w:p>
        </w:tc>
      </w:tr>
      <w:tr w:rsidR="00B81CA3" w14:paraId="54D45024" w14:textId="77777777" w:rsidTr="002A6C41">
        <w:trPr>
          <w:cantSplit/>
          <w:trHeight w:val="288"/>
        </w:trPr>
        <w:tc>
          <w:tcPr>
            <w:tcW w:w="5040" w:type="dxa"/>
          </w:tcPr>
          <w:p w14:paraId="3E863523" w14:textId="0A0EB779" w:rsidR="00B81CA3" w:rsidRPr="002638CC" w:rsidRDefault="00D91967" w:rsidP="002A6C41">
            <w:pPr>
              <w:numPr>
                <w:ilvl w:val="0"/>
                <w:numId w:val="3"/>
              </w:numPr>
              <w:autoSpaceDE w:val="0"/>
              <w:ind w:left="576"/>
              <w:rPr>
                <w:sz w:val="24"/>
                <w:lang w:eastAsia="ar-SA"/>
              </w:rPr>
            </w:pPr>
            <w:r w:rsidRPr="0049050F">
              <w:rPr>
                <w:sz w:val="24"/>
                <w:lang w:eastAsia="ar-SA"/>
              </w:rPr>
              <w:t>vlidort_sup_sleave_</w:t>
            </w:r>
            <w:proofErr w:type="gramStart"/>
            <w:r w:rsidRPr="0049050F">
              <w:rPr>
                <w:sz w:val="24"/>
                <w:lang w:eastAsia="ar-SA"/>
              </w:rPr>
              <w:t>def.f</w:t>
            </w:r>
            <w:proofErr w:type="gramEnd"/>
            <w:r w:rsidRPr="0049050F">
              <w:rPr>
                <w:sz w:val="24"/>
                <w:lang w:eastAsia="ar-SA"/>
              </w:rPr>
              <w:t>90</w:t>
            </w:r>
          </w:p>
        </w:tc>
        <w:tc>
          <w:tcPr>
            <w:tcW w:w="5040" w:type="dxa"/>
          </w:tcPr>
          <w:p w14:paraId="3DB145EC" w14:textId="4CFF64ED" w:rsidR="00B81CA3" w:rsidRPr="002638CC" w:rsidRDefault="00D91967" w:rsidP="002A6C41">
            <w:pPr>
              <w:numPr>
                <w:ilvl w:val="0"/>
                <w:numId w:val="3"/>
              </w:numPr>
              <w:autoSpaceDE w:val="0"/>
              <w:ind w:left="576"/>
              <w:rPr>
                <w:sz w:val="24"/>
                <w:lang w:eastAsia="ar-SA"/>
              </w:rPr>
            </w:pPr>
            <w:r w:rsidRPr="0049050F">
              <w:rPr>
                <w:sz w:val="24"/>
                <w:lang w:eastAsia="ar-SA"/>
              </w:rPr>
              <w:t>vlidort_lin_sup_ss_</w:t>
            </w:r>
            <w:proofErr w:type="gramStart"/>
            <w:r w:rsidRPr="0049050F">
              <w:rPr>
                <w:sz w:val="24"/>
                <w:lang w:eastAsia="ar-SA"/>
              </w:rPr>
              <w:t>def.f</w:t>
            </w:r>
            <w:proofErr w:type="gramEnd"/>
            <w:r w:rsidRPr="0049050F">
              <w:rPr>
                <w:sz w:val="24"/>
                <w:lang w:eastAsia="ar-SA"/>
              </w:rPr>
              <w:t>90</w:t>
            </w:r>
          </w:p>
        </w:tc>
      </w:tr>
      <w:tr w:rsidR="00B81CA3" w14:paraId="594A2319" w14:textId="77777777" w:rsidTr="002A6C41">
        <w:trPr>
          <w:cantSplit/>
          <w:trHeight w:val="288"/>
        </w:trPr>
        <w:tc>
          <w:tcPr>
            <w:tcW w:w="5040" w:type="dxa"/>
          </w:tcPr>
          <w:p w14:paraId="70135402" w14:textId="3D118081" w:rsidR="00B81CA3" w:rsidRPr="002638CC" w:rsidRDefault="00D91967" w:rsidP="002A6C41">
            <w:pPr>
              <w:numPr>
                <w:ilvl w:val="0"/>
                <w:numId w:val="3"/>
              </w:numPr>
              <w:autoSpaceDE w:val="0"/>
              <w:ind w:left="576"/>
              <w:rPr>
                <w:sz w:val="24"/>
                <w:lang w:eastAsia="ar-SA"/>
              </w:rPr>
            </w:pPr>
            <w:r w:rsidRPr="0049050F">
              <w:rPr>
                <w:sz w:val="24"/>
                <w:lang w:eastAsia="ar-SA"/>
              </w:rPr>
              <w:t>vlidort_sup_ss_</w:t>
            </w:r>
            <w:proofErr w:type="gramStart"/>
            <w:r w:rsidRPr="0049050F">
              <w:rPr>
                <w:sz w:val="24"/>
                <w:lang w:eastAsia="ar-SA"/>
              </w:rPr>
              <w:t>def.f</w:t>
            </w:r>
            <w:proofErr w:type="gramEnd"/>
            <w:r w:rsidRPr="0049050F">
              <w:rPr>
                <w:sz w:val="24"/>
                <w:lang w:eastAsia="ar-SA"/>
              </w:rPr>
              <w:t>90</w:t>
            </w:r>
          </w:p>
        </w:tc>
        <w:tc>
          <w:tcPr>
            <w:tcW w:w="5040" w:type="dxa"/>
          </w:tcPr>
          <w:p w14:paraId="308AD640" w14:textId="6FFAE73D" w:rsidR="00B81CA3" w:rsidRPr="002A6C41" w:rsidRDefault="00D91967" w:rsidP="002A6C41">
            <w:pPr>
              <w:numPr>
                <w:ilvl w:val="0"/>
                <w:numId w:val="3"/>
              </w:numPr>
              <w:autoSpaceDE w:val="0"/>
              <w:ind w:left="576"/>
              <w:rPr>
                <w:bCs/>
                <w:i/>
                <w:iCs/>
                <w:sz w:val="28"/>
                <w:lang w:eastAsia="ar-SA"/>
              </w:rPr>
            </w:pPr>
            <w:r w:rsidRPr="0049050F">
              <w:rPr>
                <w:sz w:val="24"/>
                <w:lang w:eastAsia="ar-SA"/>
              </w:rPr>
              <w:t>vlidort_</w:t>
            </w:r>
            <w:proofErr w:type="gramStart"/>
            <w:r w:rsidRPr="0049050F">
              <w:rPr>
                <w:sz w:val="24"/>
                <w:lang w:eastAsia="ar-SA"/>
              </w:rPr>
              <w:t>pars.f</w:t>
            </w:r>
            <w:proofErr w:type="gramEnd"/>
            <w:r w:rsidRPr="0049050F">
              <w:rPr>
                <w:sz w:val="24"/>
                <w:lang w:eastAsia="ar-SA"/>
              </w:rPr>
              <w:t>90*</w:t>
            </w:r>
          </w:p>
        </w:tc>
      </w:tr>
      <w:tr w:rsidR="00B81CA3" w14:paraId="5DACFE9B" w14:textId="77777777" w:rsidTr="002A6C41">
        <w:trPr>
          <w:cantSplit/>
          <w:trHeight w:val="288"/>
        </w:trPr>
        <w:tc>
          <w:tcPr>
            <w:tcW w:w="5040" w:type="dxa"/>
          </w:tcPr>
          <w:p w14:paraId="0C316BB9" w14:textId="689A040E" w:rsidR="00B81CA3" w:rsidRPr="002638CC" w:rsidRDefault="00D91967" w:rsidP="002A6C41">
            <w:pPr>
              <w:numPr>
                <w:ilvl w:val="0"/>
                <w:numId w:val="3"/>
              </w:numPr>
              <w:autoSpaceDE w:val="0"/>
              <w:ind w:left="576"/>
              <w:rPr>
                <w:sz w:val="24"/>
                <w:lang w:eastAsia="ar-SA"/>
              </w:rPr>
            </w:pPr>
            <w:r w:rsidRPr="0049050F">
              <w:rPr>
                <w:sz w:val="24"/>
                <w:lang w:eastAsia="ar-SA"/>
              </w:rPr>
              <w:t>vlidort_lin_io_</w:t>
            </w:r>
            <w:proofErr w:type="gramStart"/>
            <w:r w:rsidRPr="0049050F">
              <w:rPr>
                <w:sz w:val="24"/>
                <w:lang w:eastAsia="ar-SA"/>
              </w:rPr>
              <w:t>defs.f</w:t>
            </w:r>
            <w:proofErr w:type="gramEnd"/>
            <w:r w:rsidRPr="0049050F">
              <w:rPr>
                <w:sz w:val="24"/>
                <w:lang w:eastAsia="ar-SA"/>
              </w:rPr>
              <w:t>90</w:t>
            </w:r>
          </w:p>
        </w:tc>
        <w:tc>
          <w:tcPr>
            <w:tcW w:w="5040" w:type="dxa"/>
          </w:tcPr>
          <w:p w14:paraId="5EFE526D" w14:textId="77777777" w:rsidR="00B81CA3" w:rsidRDefault="00B81CA3" w:rsidP="002A6C41">
            <w:pPr>
              <w:ind w:left="576"/>
              <w:rPr>
                <w:bCs/>
                <w:iCs/>
                <w:sz w:val="24"/>
                <w:szCs w:val="24"/>
                <w:lang w:eastAsia="ar-SA"/>
              </w:rPr>
            </w:pPr>
          </w:p>
        </w:tc>
      </w:tr>
    </w:tbl>
    <w:p w14:paraId="4A2A9A50" w14:textId="77777777" w:rsidR="00B81CA3" w:rsidRPr="0049050F" w:rsidRDefault="00B81CA3" w:rsidP="0049050F">
      <w:pPr>
        <w:suppressAutoHyphens/>
        <w:spacing w:before="240" w:after="240" w:line="240" w:lineRule="auto"/>
        <w:jc w:val="both"/>
        <w:rPr>
          <w:rFonts w:ascii="Times New Roman" w:eastAsia="Times New Roman" w:hAnsi="Times New Roman" w:cs="Times New Roman"/>
          <w:bCs/>
          <w:iCs/>
          <w:sz w:val="24"/>
          <w:szCs w:val="24"/>
          <w:lang w:eastAsia="ar-SA"/>
        </w:rPr>
        <w:sectPr w:rsidR="00B81CA3" w:rsidRPr="0049050F" w:rsidSect="001B3988">
          <w:footerReference w:type="default" r:id="rId12"/>
          <w:footnotePr>
            <w:pos w:val="beneathText"/>
          </w:footnotePr>
          <w:type w:val="continuous"/>
          <w:pgSz w:w="12240" w:h="15840"/>
          <w:pgMar w:top="1440" w:right="1080" w:bottom="1440" w:left="1080" w:header="720" w:footer="720" w:gutter="0"/>
          <w:cols w:space="720"/>
          <w:docGrid w:linePitch="360"/>
        </w:sectPr>
      </w:pPr>
    </w:p>
    <w:p w14:paraId="04ABD52D" w14:textId="433E80BA" w:rsidR="002638CC" w:rsidRPr="002A6C41" w:rsidRDefault="00E925A3" w:rsidP="002A6C41">
      <w:pPr>
        <w:suppressAutoHyphens/>
        <w:autoSpaceDE w:val="0"/>
        <w:spacing w:before="240" w:after="240" w:line="240" w:lineRule="auto"/>
        <w:jc w:val="both"/>
        <w:rPr>
          <w:rFonts w:ascii="Times New Roman" w:eastAsia="Times New Roman" w:hAnsi="Times New Roman" w:cs="Times New Roman"/>
          <w:sz w:val="24"/>
          <w:szCs w:val="20"/>
          <w:lang w:eastAsia="ar-SA"/>
        </w:rPr>
        <w:sectPr w:rsidR="002638CC" w:rsidRPr="002A6C41" w:rsidSect="001B3988">
          <w:footnotePr>
            <w:pos w:val="beneathText"/>
          </w:footnotePr>
          <w:type w:val="continuous"/>
          <w:pgSz w:w="12240" w:h="15840"/>
          <w:pgMar w:top="1152" w:right="1440" w:bottom="1152" w:left="1440" w:header="720" w:footer="720" w:gutter="0"/>
          <w:cols w:num="2" w:space="720"/>
          <w:docGrid w:linePitch="360"/>
        </w:sectPr>
      </w:pPr>
      <w:commentRangeStart w:id="116"/>
      <w:commentRangeEnd w:id="116"/>
      <w:r>
        <w:rPr>
          <w:rStyle w:val="CommentReference"/>
          <w:rFonts w:ascii="Times New Roman" w:eastAsia="Times New Roman" w:hAnsi="Times New Roman"/>
          <w:lang w:eastAsia="ar-SA"/>
        </w:rPr>
        <w:commentReference w:id="116"/>
      </w:r>
    </w:p>
    <w:p w14:paraId="1E92B073" w14:textId="7654B2C7" w:rsidR="0049050F" w:rsidRPr="0049050F" w:rsidRDefault="0049050F" w:rsidP="0049050F">
      <w:pPr>
        <w:suppressAutoHyphens/>
        <w:autoSpaceDE w:val="0"/>
        <w:spacing w:before="240" w:after="240" w:line="240" w:lineRule="auto"/>
        <w:jc w:val="both"/>
        <w:rPr>
          <w:rFonts w:ascii="Times New Roman" w:eastAsia="Times" w:hAnsi="Times New Roman" w:cs="Times"/>
          <w:bCs/>
          <w:iCs/>
          <w:sz w:val="24"/>
          <w:szCs w:val="24"/>
          <w:lang w:eastAsia="ar-SA"/>
        </w:rPr>
      </w:pPr>
      <w:r w:rsidRPr="0049050F">
        <w:rPr>
          <w:rFonts w:ascii="Times New Roman" w:eastAsia="Times" w:hAnsi="Times New Roman" w:cs="Times"/>
          <w:bCs/>
          <w:iCs/>
          <w:sz w:val="24"/>
          <w:szCs w:val="24"/>
          <w:lang w:eastAsia="ar-SA"/>
        </w:rPr>
        <w:lastRenderedPageBreak/>
        <w:t xml:space="preserve">*Note: there are currently </w:t>
      </w:r>
      <w:r w:rsidR="006E6108">
        <w:rPr>
          <w:rFonts w:ascii="Times New Roman" w:eastAsia="Times" w:hAnsi="Times New Roman" w:cs="Times"/>
          <w:bCs/>
          <w:iCs/>
          <w:sz w:val="24"/>
          <w:szCs w:val="24"/>
          <w:lang w:eastAsia="ar-SA"/>
        </w:rPr>
        <w:t>several</w:t>
      </w:r>
      <w:r w:rsidRPr="0049050F">
        <w:rPr>
          <w:rFonts w:ascii="Times New Roman" w:eastAsia="Times" w:hAnsi="Times New Roman" w:cs="Times"/>
          <w:bCs/>
          <w:iCs/>
          <w:sz w:val="24"/>
          <w:szCs w:val="24"/>
          <w:lang w:eastAsia="ar-SA"/>
        </w:rPr>
        <w:t xml:space="preserve"> versions of this file in the “</w:t>
      </w:r>
      <w:proofErr w:type="spellStart"/>
      <w:r w:rsidRPr="0049050F">
        <w:rPr>
          <w:rFonts w:ascii="Times New Roman" w:eastAsia="Times" w:hAnsi="Times New Roman" w:cs="Times"/>
          <w:bCs/>
          <w:iCs/>
          <w:sz w:val="24"/>
          <w:szCs w:val="24"/>
          <w:lang w:eastAsia="ar-SA"/>
        </w:rPr>
        <w:t>vlidort_def</w:t>
      </w:r>
      <w:proofErr w:type="spellEnd"/>
      <w:r w:rsidRPr="0049050F">
        <w:rPr>
          <w:rFonts w:ascii="Times New Roman" w:eastAsia="Times" w:hAnsi="Times New Roman" w:cs="Times"/>
          <w:bCs/>
          <w:iCs/>
          <w:sz w:val="24"/>
          <w:szCs w:val="24"/>
          <w:lang w:eastAsia="ar-SA"/>
        </w:rPr>
        <w:t>” subdirectory. The file labeled “vlidort_</w:t>
      </w:r>
      <w:proofErr w:type="gramStart"/>
      <w:r w:rsidRPr="0049050F">
        <w:rPr>
          <w:rFonts w:ascii="Times New Roman" w:eastAsia="Times" w:hAnsi="Times New Roman" w:cs="Times"/>
          <w:bCs/>
          <w:iCs/>
          <w:sz w:val="24"/>
          <w:szCs w:val="24"/>
          <w:lang w:eastAsia="ar-SA"/>
        </w:rPr>
        <w:t>pars.f</w:t>
      </w:r>
      <w:proofErr w:type="gramEnd"/>
      <w:r w:rsidRPr="0049050F">
        <w:rPr>
          <w:rFonts w:ascii="Times New Roman" w:eastAsia="Times" w:hAnsi="Times New Roman" w:cs="Times"/>
          <w:bCs/>
          <w:iCs/>
          <w:sz w:val="24"/>
          <w:szCs w:val="24"/>
          <w:lang w:eastAsia="ar-SA"/>
        </w:rPr>
        <w:t>90” is the active file which contains general parameter settings; the other</w:t>
      </w:r>
      <w:r w:rsidR="006E6108">
        <w:rPr>
          <w:rFonts w:ascii="Times New Roman" w:eastAsia="Times" w:hAnsi="Times New Roman" w:cs="Times"/>
          <w:bCs/>
          <w:iCs/>
          <w:sz w:val="24"/>
          <w:szCs w:val="24"/>
          <w:lang w:eastAsia="ar-SA"/>
        </w:rPr>
        <w:t xml:space="preserve"> s</w:t>
      </w:r>
      <w:r w:rsidRPr="0049050F">
        <w:rPr>
          <w:rFonts w:ascii="Times New Roman" w:eastAsia="Times" w:hAnsi="Times New Roman" w:cs="Times"/>
          <w:bCs/>
          <w:iCs/>
          <w:sz w:val="24"/>
          <w:szCs w:val="24"/>
          <w:lang w:eastAsia="ar-SA"/>
        </w:rPr>
        <w:t>uch parameter files contain particular settings needed in running specific package tests.</w:t>
      </w:r>
    </w:p>
    <w:p w14:paraId="7C87E625" w14:textId="77777777" w:rsidR="0049050F" w:rsidRPr="0049050F" w:rsidRDefault="0049050F" w:rsidP="0049050F">
      <w:pPr>
        <w:keepNext/>
        <w:suppressAutoHyphens/>
        <w:autoSpaceDE w:val="0"/>
        <w:spacing w:after="0" w:line="240" w:lineRule="auto"/>
        <w:outlineLvl w:val="3"/>
        <w:rPr>
          <w:rFonts w:ascii="Times New Roman" w:eastAsia="Times New Roman" w:hAnsi="Times New Roman" w:cs="Times New Roman"/>
          <w:sz w:val="24"/>
          <w:szCs w:val="24"/>
          <w:lang w:eastAsia="ar-SA"/>
        </w:rPr>
      </w:pPr>
      <w:r w:rsidRPr="0049050F">
        <w:rPr>
          <w:rFonts w:ascii="Times New Roman" w:eastAsia="Times New Roman" w:hAnsi="Times New Roman" w:cs="Times New Roman"/>
          <w:i/>
          <w:sz w:val="24"/>
          <w:szCs w:val="24"/>
          <w:lang w:eastAsia="ar-SA"/>
        </w:rPr>
        <w:t>3.2.1.1 File “vlidort_</w:t>
      </w:r>
      <w:proofErr w:type="gramStart"/>
      <w:r w:rsidRPr="0049050F">
        <w:rPr>
          <w:rFonts w:ascii="Times New Roman" w:eastAsia="Times New Roman" w:hAnsi="Times New Roman" w:cs="Times New Roman"/>
          <w:i/>
          <w:sz w:val="24"/>
          <w:szCs w:val="24"/>
          <w:lang w:eastAsia="ar-SA"/>
        </w:rPr>
        <w:t>pars.f</w:t>
      </w:r>
      <w:proofErr w:type="gramEnd"/>
      <w:r w:rsidRPr="0049050F">
        <w:rPr>
          <w:rFonts w:ascii="Times New Roman" w:eastAsia="Times New Roman" w:hAnsi="Times New Roman" w:cs="Times New Roman"/>
          <w:i/>
          <w:sz w:val="24"/>
          <w:szCs w:val="24"/>
          <w:lang w:eastAsia="ar-SA"/>
        </w:rPr>
        <w:t>90”</w:t>
      </w:r>
    </w:p>
    <w:p w14:paraId="04950664" w14:textId="77777777" w:rsidR="0049050F" w:rsidRPr="0049050F" w:rsidRDefault="0049050F" w:rsidP="0049050F">
      <w:pPr>
        <w:suppressAutoHyphens/>
        <w:spacing w:after="0" w:line="240" w:lineRule="auto"/>
        <w:rPr>
          <w:rFonts w:ascii="Times New Roman" w:eastAsia="Times New Roman" w:hAnsi="Times New Roman" w:cs="Times New Roman"/>
          <w:sz w:val="24"/>
          <w:szCs w:val="20"/>
          <w:lang w:eastAsia="ar-SA"/>
        </w:rPr>
      </w:pPr>
    </w:p>
    <w:p w14:paraId="6422E1FF" w14:textId="77777777" w:rsidR="0049050F" w:rsidRPr="0049050F" w:rsidRDefault="0049050F" w:rsidP="0049050F">
      <w:pPr>
        <w:tabs>
          <w:tab w:val="left" w:pos="6372"/>
        </w:tabs>
        <w:suppressAutoHyphens/>
        <w:autoSpaceDE w:val="0"/>
        <w:spacing w:after="120" w:line="240" w:lineRule="auto"/>
        <w:jc w:val="both"/>
        <w:rPr>
          <w:rFonts w:ascii="Times New Roman" w:eastAsia="Times New Roman" w:hAnsi="Times New Roman" w:cs="Times"/>
          <w:bCs/>
          <w:sz w:val="24"/>
          <w:szCs w:val="24"/>
          <w:lang w:eastAsia="ar-SA"/>
        </w:rPr>
      </w:pPr>
      <w:r w:rsidRPr="0049050F">
        <w:rPr>
          <w:rFonts w:ascii="Times New Roman" w:eastAsia="Times New Roman" w:hAnsi="Times New Roman" w:cs="Times"/>
          <w:iCs/>
          <w:sz w:val="24"/>
          <w:szCs w:val="24"/>
          <w:lang w:eastAsia="ar-SA"/>
        </w:rPr>
        <w:t>Module</w:t>
      </w:r>
      <w:r w:rsidRPr="0049050F">
        <w:rPr>
          <w:rFonts w:ascii="Times New Roman" w:eastAsia="Times New Roman" w:hAnsi="Times New Roman" w:cs="Times"/>
          <w:i/>
          <w:iCs/>
          <w:sz w:val="24"/>
          <w:szCs w:val="24"/>
          <w:lang w:eastAsia="ar-SA"/>
        </w:rPr>
        <w:t xml:space="preserve"> “vlidort_</w:t>
      </w:r>
      <w:proofErr w:type="gramStart"/>
      <w:r w:rsidRPr="0049050F">
        <w:rPr>
          <w:rFonts w:ascii="Times New Roman" w:eastAsia="Times New Roman" w:hAnsi="Times New Roman" w:cs="Times"/>
          <w:i/>
          <w:iCs/>
          <w:sz w:val="24"/>
          <w:szCs w:val="24"/>
          <w:lang w:eastAsia="ar-SA"/>
        </w:rPr>
        <w:t>pars.f</w:t>
      </w:r>
      <w:proofErr w:type="gramEnd"/>
      <w:r w:rsidRPr="0049050F">
        <w:rPr>
          <w:rFonts w:ascii="Times New Roman" w:eastAsia="Times New Roman" w:hAnsi="Times New Roman" w:cs="Times"/>
          <w:i/>
          <w:iCs/>
          <w:sz w:val="24"/>
          <w:szCs w:val="24"/>
          <w:lang w:eastAsia="ar-SA"/>
        </w:rPr>
        <w:t>90”</w:t>
      </w:r>
      <w:r w:rsidRPr="0049050F">
        <w:rPr>
          <w:rFonts w:ascii="Times New Roman" w:eastAsia="Times New Roman" w:hAnsi="Times New Roman" w:cs="Times"/>
          <w:bCs/>
          <w:sz w:val="24"/>
          <w:szCs w:val="24"/>
          <w:lang w:eastAsia="ar-SA"/>
        </w:rPr>
        <w:t xml:space="preserve"> </w:t>
      </w:r>
      <w:r w:rsidRPr="0049050F">
        <w:rPr>
          <w:rFonts w:ascii="Times New Roman" w:eastAsia="Times New Roman" w:hAnsi="Times New Roman" w:cs="Times"/>
          <w:bCs/>
          <w:sz w:val="24"/>
          <w:lang w:eastAsia="ar-SA"/>
        </w:rPr>
        <w:t xml:space="preserve">contains all symbolic dimensioning parameters (integers), plus a number of fixed constants and numbers. </w:t>
      </w:r>
      <w:r w:rsidRPr="0049050F">
        <w:rPr>
          <w:rFonts w:ascii="Times New Roman" w:eastAsia="Times New Roman" w:hAnsi="Times New Roman" w:cs="Times"/>
          <w:bCs/>
          <w:sz w:val="24"/>
          <w:szCs w:val="24"/>
          <w:lang w:eastAsia="ar-SA"/>
        </w:rPr>
        <w:t>This parameter file must be declared in every module (this includes all environment driver programs). There is a group of basic dimensioning numbers which are pre-set; this basic group is listed in Table 3.1. All other dimensioning parameters are combinations of this basic group, and are not described here (however, see the remark at the end of this section).</w:t>
      </w:r>
    </w:p>
    <w:p w14:paraId="2944F244" w14:textId="77777777"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b/>
          <w:sz w:val="24"/>
          <w:szCs w:val="24"/>
          <w:lang w:eastAsia="ar-SA"/>
        </w:rPr>
        <w:t>Table 3.1</w:t>
      </w:r>
      <w:r w:rsidRPr="0049050F">
        <w:rPr>
          <w:rFonts w:ascii="Times New Roman" w:eastAsia="Times New Roman" w:hAnsi="Times New Roman" w:cs="Times New Roman"/>
          <w:sz w:val="24"/>
          <w:szCs w:val="24"/>
          <w:lang w:eastAsia="ar-SA"/>
        </w:rPr>
        <w:t xml:space="preserve"> Key parameters and dimensions in “</w:t>
      </w:r>
      <w:r w:rsidRPr="0049050F">
        <w:rPr>
          <w:rFonts w:ascii="Times New Roman" w:eastAsia="Times New Roman" w:hAnsi="Times New Roman" w:cs="Times New Roman"/>
          <w:i/>
          <w:sz w:val="24"/>
          <w:szCs w:val="24"/>
          <w:lang w:eastAsia="ar-SA"/>
        </w:rPr>
        <w:t>vlidort_</w:t>
      </w:r>
      <w:proofErr w:type="gramStart"/>
      <w:r w:rsidRPr="0049050F">
        <w:rPr>
          <w:rFonts w:ascii="Times New Roman" w:eastAsia="Times New Roman" w:hAnsi="Times New Roman" w:cs="Times New Roman"/>
          <w:i/>
          <w:sz w:val="24"/>
          <w:szCs w:val="24"/>
          <w:lang w:eastAsia="ar-SA"/>
        </w:rPr>
        <w:t>pars.f</w:t>
      </w:r>
      <w:proofErr w:type="gramEnd"/>
      <w:r w:rsidRPr="0049050F">
        <w:rPr>
          <w:rFonts w:ascii="Times New Roman" w:eastAsia="Times New Roman" w:hAnsi="Times New Roman" w:cs="Times New Roman"/>
          <w:i/>
          <w:sz w:val="24"/>
          <w:szCs w:val="24"/>
          <w:lang w:eastAsia="ar-SA"/>
        </w:rPr>
        <w:t>90</w:t>
      </w:r>
      <w:r w:rsidRPr="0049050F">
        <w:rPr>
          <w:rFonts w:ascii="Times New Roman" w:eastAsia="Times New Roman" w:hAnsi="Times New Roman" w:cs="Times New Roman"/>
          <w:sz w:val="24"/>
          <w:szCs w:val="24"/>
          <w:lang w:eastAsia="ar-SA"/>
        </w:rPr>
        <w:t>”</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25"/>
        <w:gridCol w:w="1258"/>
        <w:gridCol w:w="5593"/>
      </w:tblGrid>
      <w:tr w:rsidR="0049050F" w:rsidRPr="0049050F" w14:paraId="12E9377B" w14:textId="77777777" w:rsidTr="001B3988">
        <w:tc>
          <w:tcPr>
            <w:tcW w:w="2725" w:type="dxa"/>
            <w:vAlign w:val="center"/>
          </w:tcPr>
          <w:p w14:paraId="550EF37E" w14:textId="77777777" w:rsidR="0049050F" w:rsidRPr="0049050F" w:rsidRDefault="0049050F" w:rsidP="0049050F">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49050F">
              <w:rPr>
                <w:rFonts w:ascii="Times New Roman" w:eastAsia="Times New Roman" w:hAnsi="Times New Roman" w:cs="Times New Roman"/>
                <w:i/>
                <w:szCs w:val="20"/>
                <w:lang w:eastAsia="ar-SA"/>
              </w:rPr>
              <w:t>Name</w:t>
            </w:r>
          </w:p>
        </w:tc>
        <w:tc>
          <w:tcPr>
            <w:tcW w:w="1258" w:type="dxa"/>
            <w:vAlign w:val="center"/>
          </w:tcPr>
          <w:p w14:paraId="39A00BFB" w14:textId="77777777" w:rsidR="0049050F" w:rsidRPr="0049050F" w:rsidRDefault="0049050F" w:rsidP="0049050F">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49050F">
              <w:rPr>
                <w:rFonts w:ascii="Times New Roman" w:eastAsia="Times New Roman" w:hAnsi="Times New Roman" w:cs="Times New Roman"/>
                <w:i/>
                <w:szCs w:val="20"/>
                <w:lang w:eastAsia="ar-SA"/>
              </w:rPr>
              <w:t>Type</w:t>
            </w:r>
          </w:p>
        </w:tc>
        <w:tc>
          <w:tcPr>
            <w:tcW w:w="5593" w:type="dxa"/>
            <w:vAlign w:val="center"/>
          </w:tcPr>
          <w:p w14:paraId="4BF8628A" w14:textId="77777777" w:rsidR="0049050F" w:rsidRPr="0049050F" w:rsidRDefault="0049050F" w:rsidP="0049050F">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49050F">
              <w:rPr>
                <w:rFonts w:ascii="Times New Roman" w:eastAsia="Times New Roman" w:hAnsi="Times New Roman" w:cs="Times New Roman"/>
                <w:i/>
                <w:szCs w:val="20"/>
                <w:lang w:eastAsia="ar-SA"/>
              </w:rPr>
              <w:t>Description</w:t>
            </w:r>
          </w:p>
        </w:tc>
      </w:tr>
      <w:tr w:rsidR="0049050F" w:rsidRPr="0049050F" w14:paraId="5F45ACE2" w14:textId="77777777" w:rsidTr="001B3988">
        <w:tc>
          <w:tcPr>
            <w:tcW w:w="2725" w:type="dxa"/>
          </w:tcPr>
          <w:p w14:paraId="18021A04" w14:textId="77777777" w:rsidR="0049050F" w:rsidRPr="0049050F" w:rsidRDefault="0049050F" w:rsidP="0049050F">
            <w:pPr>
              <w:suppressAutoHyphens/>
              <w:snapToGrid w:val="0"/>
              <w:spacing w:after="0" w:line="240" w:lineRule="auto"/>
              <w:rPr>
                <w:rFonts w:ascii="Courier New" w:eastAsia="Times New Roman" w:hAnsi="Courier New" w:cs="Times New Roman"/>
                <w:szCs w:val="20"/>
                <w:lang w:eastAsia="ar-SA"/>
              </w:rPr>
            </w:pPr>
            <w:r w:rsidRPr="0049050F">
              <w:rPr>
                <w:rFonts w:ascii="Courier New" w:eastAsia="Times New Roman" w:hAnsi="Courier New" w:cs="Times New Roman"/>
                <w:szCs w:val="20"/>
                <w:lang w:eastAsia="ar-SA"/>
              </w:rPr>
              <w:t>MAXSTREAMS</w:t>
            </w:r>
          </w:p>
        </w:tc>
        <w:tc>
          <w:tcPr>
            <w:tcW w:w="1258" w:type="dxa"/>
          </w:tcPr>
          <w:p w14:paraId="23ACC500" w14:textId="77777777" w:rsidR="0049050F" w:rsidRPr="0049050F" w:rsidRDefault="0049050F" w:rsidP="0049050F">
            <w:pPr>
              <w:suppressAutoHyphens/>
              <w:snapToGrid w:val="0"/>
              <w:spacing w:after="0" w:line="240" w:lineRule="auto"/>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Dimension</w:t>
            </w:r>
          </w:p>
        </w:tc>
        <w:tc>
          <w:tcPr>
            <w:tcW w:w="5593" w:type="dxa"/>
          </w:tcPr>
          <w:p w14:paraId="360E57A9" w14:textId="77777777" w:rsidR="0049050F" w:rsidRPr="0049050F" w:rsidRDefault="0049050F" w:rsidP="0049050F">
            <w:pPr>
              <w:suppressAutoHyphens/>
              <w:snapToGrid w:val="0"/>
              <w:spacing w:after="0" w:line="240" w:lineRule="auto"/>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 xml:space="preserve">Maximum number of half-space </w:t>
            </w:r>
            <w:r w:rsidRPr="0049050F">
              <w:rPr>
                <w:rFonts w:ascii="Times New Roman" w:eastAsia="Times New Roman" w:hAnsi="Times New Roman" w:cs="Times New Roman"/>
                <w:i/>
                <w:szCs w:val="20"/>
                <w:lang w:eastAsia="ar-SA"/>
              </w:rPr>
              <w:t xml:space="preserve">quadrature </w:t>
            </w:r>
            <w:r w:rsidRPr="0049050F">
              <w:rPr>
                <w:rFonts w:ascii="Times New Roman" w:eastAsia="Times New Roman" w:hAnsi="Times New Roman" w:cs="Times New Roman"/>
                <w:szCs w:val="20"/>
                <w:lang w:eastAsia="ar-SA"/>
              </w:rPr>
              <w:t>streams.</w:t>
            </w:r>
          </w:p>
        </w:tc>
      </w:tr>
      <w:tr w:rsidR="0049050F" w:rsidRPr="0049050F" w14:paraId="4E09DA13" w14:textId="77777777" w:rsidTr="001B3988">
        <w:tc>
          <w:tcPr>
            <w:tcW w:w="2725" w:type="dxa"/>
          </w:tcPr>
          <w:p w14:paraId="0F0646AD" w14:textId="77777777" w:rsidR="0049050F" w:rsidRPr="0049050F" w:rsidRDefault="0049050F" w:rsidP="0049050F">
            <w:pPr>
              <w:suppressAutoHyphens/>
              <w:snapToGrid w:val="0"/>
              <w:spacing w:after="0" w:line="240" w:lineRule="auto"/>
              <w:rPr>
                <w:rFonts w:ascii="Courier New" w:eastAsia="Times New Roman" w:hAnsi="Courier New" w:cs="Times New Roman"/>
                <w:szCs w:val="20"/>
                <w:lang w:eastAsia="ar-SA"/>
              </w:rPr>
            </w:pPr>
            <w:r w:rsidRPr="0049050F">
              <w:rPr>
                <w:rFonts w:ascii="Courier New" w:eastAsia="Times New Roman" w:hAnsi="Courier New" w:cs="Times New Roman"/>
                <w:szCs w:val="20"/>
                <w:lang w:eastAsia="ar-SA"/>
              </w:rPr>
              <w:t>MAXLAYERS</w:t>
            </w:r>
          </w:p>
        </w:tc>
        <w:tc>
          <w:tcPr>
            <w:tcW w:w="1258" w:type="dxa"/>
          </w:tcPr>
          <w:p w14:paraId="7ED215E3" w14:textId="77777777" w:rsidR="0049050F" w:rsidRPr="0049050F" w:rsidRDefault="0049050F" w:rsidP="0049050F">
            <w:pPr>
              <w:suppressAutoHyphens/>
              <w:snapToGrid w:val="0"/>
              <w:spacing w:after="0" w:line="240" w:lineRule="auto"/>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Dimension</w:t>
            </w:r>
          </w:p>
        </w:tc>
        <w:tc>
          <w:tcPr>
            <w:tcW w:w="5593" w:type="dxa"/>
          </w:tcPr>
          <w:p w14:paraId="5C9EAAC3" w14:textId="77777777" w:rsidR="0049050F" w:rsidRPr="0049050F" w:rsidRDefault="0049050F" w:rsidP="0049050F">
            <w:pPr>
              <w:suppressAutoHyphens/>
              <w:snapToGrid w:val="0"/>
              <w:spacing w:after="0" w:line="240" w:lineRule="auto"/>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Maximum number of layers in the atmosphere.</w:t>
            </w:r>
          </w:p>
        </w:tc>
      </w:tr>
      <w:tr w:rsidR="0049050F" w:rsidRPr="0049050F" w14:paraId="64EC6544" w14:textId="77777777" w:rsidTr="001B3988">
        <w:tc>
          <w:tcPr>
            <w:tcW w:w="2725" w:type="dxa"/>
          </w:tcPr>
          <w:p w14:paraId="6AFFDF92" w14:textId="77777777" w:rsidR="0049050F" w:rsidRPr="0049050F" w:rsidRDefault="0049050F" w:rsidP="0049050F">
            <w:pPr>
              <w:suppressAutoHyphens/>
              <w:snapToGrid w:val="0"/>
              <w:spacing w:after="0" w:line="240" w:lineRule="auto"/>
              <w:rPr>
                <w:rFonts w:ascii="Courier New" w:eastAsia="Times New Roman" w:hAnsi="Courier New" w:cs="Times New Roman"/>
                <w:szCs w:val="20"/>
                <w:lang w:eastAsia="ar-SA"/>
              </w:rPr>
            </w:pPr>
            <w:r w:rsidRPr="0049050F">
              <w:rPr>
                <w:rFonts w:ascii="Courier New" w:eastAsia="Times New Roman" w:hAnsi="Courier New" w:cs="Times New Roman"/>
                <w:szCs w:val="20"/>
                <w:lang w:eastAsia="ar-SA"/>
              </w:rPr>
              <w:t>MAXFINELAYERS</w:t>
            </w:r>
          </w:p>
        </w:tc>
        <w:tc>
          <w:tcPr>
            <w:tcW w:w="1258" w:type="dxa"/>
          </w:tcPr>
          <w:p w14:paraId="7530C79E" w14:textId="77777777" w:rsidR="0049050F" w:rsidRPr="0049050F" w:rsidRDefault="0049050F" w:rsidP="0049050F">
            <w:pPr>
              <w:suppressAutoHyphens/>
              <w:snapToGrid w:val="0"/>
              <w:spacing w:after="0" w:line="240" w:lineRule="auto"/>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Dimension</w:t>
            </w:r>
          </w:p>
        </w:tc>
        <w:tc>
          <w:tcPr>
            <w:tcW w:w="5593" w:type="dxa"/>
          </w:tcPr>
          <w:p w14:paraId="6B66E1AC" w14:textId="77777777" w:rsidR="0049050F" w:rsidRPr="0049050F" w:rsidRDefault="0049050F" w:rsidP="0049050F">
            <w:pPr>
              <w:suppressAutoHyphens/>
              <w:snapToGrid w:val="0"/>
              <w:spacing w:after="0" w:line="240" w:lineRule="auto"/>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 xml:space="preserve">Maximum number of fine layers per coarse layer, required for the exact single scatter </w:t>
            </w:r>
            <w:proofErr w:type="gramStart"/>
            <w:r w:rsidRPr="0049050F">
              <w:rPr>
                <w:rFonts w:ascii="Times New Roman" w:eastAsia="Times New Roman" w:hAnsi="Times New Roman" w:cs="Times New Roman"/>
                <w:szCs w:val="20"/>
                <w:lang w:eastAsia="ar-SA"/>
              </w:rPr>
              <w:t>ray-tracing</w:t>
            </w:r>
            <w:proofErr w:type="gramEnd"/>
          </w:p>
        </w:tc>
      </w:tr>
      <w:tr w:rsidR="0049050F" w:rsidRPr="0049050F" w14:paraId="7C9E61D9" w14:textId="77777777" w:rsidTr="001B3988">
        <w:tc>
          <w:tcPr>
            <w:tcW w:w="2725" w:type="dxa"/>
          </w:tcPr>
          <w:p w14:paraId="5BF5BD30" w14:textId="77777777" w:rsidR="0049050F" w:rsidRPr="0049050F" w:rsidRDefault="0049050F" w:rsidP="0049050F">
            <w:pPr>
              <w:suppressAutoHyphens/>
              <w:snapToGrid w:val="0"/>
              <w:spacing w:after="0" w:line="240" w:lineRule="auto"/>
              <w:rPr>
                <w:rFonts w:ascii="Courier New" w:eastAsia="Times New Roman" w:hAnsi="Courier New" w:cs="Times New Roman"/>
                <w:szCs w:val="20"/>
                <w:lang w:eastAsia="ar-SA"/>
              </w:rPr>
            </w:pPr>
            <w:r w:rsidRPr="0049050F">
              <w:rPr>
                <w:rFonts w:ascii="Courier New" w:eastAsia="Times New Roman" w:hAnsi="Courier New" w:cs="Times New Roman"/>
                <w:szCs w:val="20"/>
                <w:lang w:eastAsia="ar-SA"/>
              </w:rPr>
              <w:t>MAXMOMENTS_INPUT</w:t>
            </w:r>
          </w:p>
        </w:tc>
        <w:tc>
          <w:tcPr>
            <w:tcW w:w="1258" w:type="dxa"/>
          </w:tcPr>
          <w:p w14:paraId="7D67D252" w14:textId="77777777" w:rsidR="0049050F" w:rsidRPr="0049050F" w:rsidRDefault="0049050F" w:rsidP="0049050F">
            <w:pPr>
              <w:suppressAutoHyphens/>
              <w:snapToGrid w:val="0"/>
              <w:spacing w:after="0" w:line="240" w:lineRule="auto"/>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Dimension</w:t>
            </w:r>
          </w:p>
        </w:tc>
        <w:tc>
          <w:tcPr>
            <w:tcW w:w="5593" w:type="dxa"/>
          </w:tcPr>
          <w:p w14:paraId="12FC859C" w14:textId="77777777" w:rsidR="0049050F" w:rsidRPr="0049050F" w:rsidRDefault="0049050F" w:rsidP="0049050F">
            <w:pPr>
              <w:suppressAutoHyphens/>
              <w:snapToGrid w:val="0"/>
              <w:spacing w:after="0" w:line="240" w:lineRule="auto"/>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 xml:space="preserve">Maximum number of </w:t>
            </w:r>
            <w:r w:rsidRPr="0049050F">
              <w:rPr>
                <w:rFonts w:ascii="Times New Roman" w:eastAsia="Times New Roman" w:hAnsi="Times New Roman" w:cs="Times New Roman"/>
                <w:i/>
                <w:szCs w:val="20"/>
                <w:lang w:eastAsia="ar-SA"/>
              </w:rPr>
              <w:t>input</w:t>
            </w:r>
            <w:r w:rsidRPr="0049050F">
              <w:rPr>
                <w:rFonts w:ascii="Times New Roman" w:eastAsia="Times New Roman" w:hAnsi="Times New Roman" w:cs="Times New Roman"/>
                <w:szCs w:val="20"/>
                <w:lang w:eastAsia="ar-SA"/>
              </w:rPr>
              <w:t xml:space="preserve"> scattering matrix expansion coefficients. Set to at least twice MAXSTREAMS.</w:t>
            </w:r>
          </w:p>
        </w:tc>
      </w:tr>
      <w:tr w:rsidR="0049050F" w:rsidRPr="0049050F" w14:paraId="18FEFC45" w14:textId="77777777" w:rsidTr="001B3988">
        <w:tc>
          <w:tcPr>
            <w:tcW w:w="2725" w:type="dxa"/>
          </w:tcPr>
          <w:p w14:paraId="631CBA2A" w14:textId="77777777" w:rsidR="0049050F" w:rsidRPr="0049050F" w:rsidRDefault="0049050F" w:rsidP="0049050F">
            <w:pPr>
              <w:suppressAutoHyphens/>
              <w:snapToGrid w:val="0"/>
              <w:spacing w:after="0" w:line="240" w:lineRule="auto"/>
              <w:rPr>
                <w:rFonts w:ascii="Courier New" w:eastAsia="Times New Roman" w:hAnsi="Courier New" w:cs="Times New Roman"/>
                <w:szCs w:val="20"/>
                <w:lang w:eastAsia="ar-SA"/>
              </w:rPr>
            </w:pPr>
            <w:r w:rsidRPr="0049050F">
              <w:rPr>
                <w:rFonts w:ascii="Courier New" w:eastAsia="Times New Roman" w:hAnsi="Courier New" w:cs="Times New Roman"/>
                <w:szCs w:val="20"/>
                <w:lang w:eastAsia="ar-SA"/>
              </w:rPr>
              <w:t>MAX_THERMAL_COEFFS</w:t>
            </w:r>
          </w:p>
        </w:tc>
        <w:tc>
          <w:tcPr>
            <w:tcW w:w="1258" w:type="dxa"/>
          </w:tcPr>
          <w:p w14:paraId="601ED2AB" w14:textId="77777777" w:rsidR="0049050F" w:rsidRPr="0049050F" w:rsidRDefault="0049050F" w:rsidP="0049050F">
            <w:pPr>
              <w:suppressAutoHyphens/>
              <w:snapToGrid w:val="0"/>
              <w:spacing w:after="0" w:line="240" w:lineRule="auto"/>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Dimension</w:t>
            </w:r>
          </w:p>
        </w:tc>
        <w:tc>
          <w:tcPr>
            <w:tcW w:w="5593" w:type="dxa"/>
          </w:tcPr>
          <w:p w14:paraId="1984DC2A" w14:textId="77777777" w:rsidR="0049050F" w:rsidRPr="0049050F" w:rsidRDefault="0049050F" w:rsidP="0049050F">
            <w:pPr>
              <w:suppressAutoHyphens/>
              <w:snapToGrid w:val="0"/>
              <w:spacing w:after="0" w:line="240" w:lineRule="auto"/>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Maximum number of thermal coefficients (2)</w:t>
            </w:r>
          </w:p>
        </w:tc>
      </w:tr>
      <w:tr w:rsidR="0049050F" w:rsidRPr="0049050F" w14:paraId="7D687286" w14:textId="77777777" w:rsidTr="001B3988">
        <w:tc>
          <w:tcPr>
            <w:tcW w:w="2725" w:type="dxa"/>
          </w:tcPr>
          <w:p w14:paraId="0920A1B6" w14:textId="77777777" w:rsidR="0049050F" w:rsidRPr="0049050F" w:rsidRDefault="0049050F" w:rsidP="0049050F">
            <w:pPr>
              <w:suppressAutoHyphens/>
              <w:snapToGrid w:val="0"/>
              <w:spacing w:after="0" w:line="240" w:lineRule="auto"/>
              <w:rPr>
                <w:rFonts w:ascii="Courier New" w:eastAsia="Times New Roman" w:hAnsi="Courier New" w:cs="Times New Roman"/>
                <w:szCs w:val="20"/>
                <w:lang w:eastAsia="ar-SA"/>
              </w:rPr>
            </w:pPr>
            <w:r w:rsidRPr="0049050F">
              <w:rPr>
                <w:rFonts w:ascii="Courier New" w:eastAsia="Times New Roman" w:hAnsi="Courier New" w:cs="Times New Roman"/>
                <w:szCs w:val="20"/>
                <w:lang w:eastAsia="ar-SA"/>
              </w:rPr>
              <w:t>MAX_SZANGLES</w:t>
            </w:r>
          </w:p>
        </w:tc>
        <w:tc>
          <w:tcPr>
            <w:tcW w:w="1258" w:type="dxa"/>
          </w:tcPr>
          <w:p w14:paraId="43E870E6" w14:textId="77777777" w:rsidR="0049050F" w:rsidRPr="0049050F" w:rsidRDefault="0049050F" w:rsidP="0049050F">
            <w:pPr>
              <w:suppressAutoHyphens/>
              <w:snapToGrid w:val="0"/>
              <w:spacing w:after="0" w:line="240" w:lineRule="auto"/>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Dimension</w:t>
            </w:r>
          </w:p>
        </w:tc>
        <w:tc>
          <w:tcPr>
            <w:tcW w:w="5593" w:type="dxa"/>
          </w:tcPr>
          <w:p w14:paraId="474000B8" w14:textId="77777777" w:rsidR="0049050F" w:rsidRPr="0049050F" w:rsidRDefault="0049050F" w:rsidP="0049050F">
            <w:pPr>
              <w:suppressAutoHyphens/>
              <w:snapToGrid w:val="0"/>
              <w:spacing w:after="0" w:line="240" w:lineRule="auto"/>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Maximum number of solar zenith angles</w:t>
            </w:r>
          </w:p>
        </w:tc>
      </w:tr>
      <w:tr w:rsidR="0049050F" w:rsidRPr="0049050F" w14:paraId="60B1115A" w14:textId="77777777" w:rsidTr="001B3988">
        <w:tc>
          <w:tcPr>
            <w:tcW w:w="2725" w:type="dxa"/>
          </w:tcPr>
          <w:p w14:paraId="2AFE7D29" w14:textId="77777777" w:rsidR="0049050F" w:rsidRPr="0049050F" w:rsidRDefault="0049050F" w:rsidP="0049050F">
            <w:pPr>
              <w:suppressAutoHyphens/>
              <w:snapToGrid w:val="0"/>
              <w:spacing w:after="0" w:line="240" w:lineRule="auto"/>
              <w:rPr>
                <w:rFonts w:ascii="Courier New" w:eastAsia="Times New Roman" w:hAnsi="Courier New" w:cs="Times New Roman"/>
                <w:szCs w:val="20"/>
                <w:lang w:eastAsia="ar-SA"/>
              </w:rPr>
            </w:pPr>
            <w:r w:rsidRPr="0049050F">
              <w:rPr>
                <w:rFonts w:ascii="Courier New" w:eastAsia="Times New Roman" w:hAnsi="Courier New" w:cs="Times New Roman"/>
                <w:szCs w:val="20"/>
                <w:lang w:eastAsia="ar-SA"/>
              </w:rPr>
              <w:t>MAX_USER_VZANGLES</w:t>
            </w:r>
          </w:p>
        </w:tc>
        <w:tc>
          <w:tcPr>
            <w:tcW w:w="1258" w:type="dxa"/>
          </w:tcPr>
          <w:p w14:paraId="001458C1" w14:textId="77777777" w:rsidR="0049050F" w:rsidRPr="0049050F" w:rsidRDefault="0049050F" w:rsidP="0049050F">
            <w:pPr>
              <w:suppressAutoHyphens/>
              <w:snapToGrid w:val="0"/>
              <w:spacing w:after="0" w:line="240" w:lineRule="auto"/>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Dimension</w:t>
            </w:r>
          </w:p>
        </w:tc>
        <w:tc>
          <w:tcPr>
            <w:tcW w:w="5593" w:type="dxa"/>
          </w:tcPr>
          <w:p w14:paraId="279D82D6" w14:textId="77777777" w:rsidR="0049050F" w:rsidRPr="0049050F" w:rsidRDefault="0049050F" w:rsidP="0049050F">
            <w:pPr>
              <w:suppressAutoHyphens/>
              <w:snapToGrid w:val="0"/>
              <w:spacing w:after="0" w:line="240" w:lineRule="auto"/>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 xml:space="preserve">Maximum number of user-defined </w:t>
            </w:r>
            <w:r w:rsidRPr="0049050F">
              <w:rPr>
                <w:rFonts w:ascii="Times New Roman" w:eastAsia="Times New Roman" w:hAnsi="Times New Roman" w:cs="Times New Roman"/>
                <w:i/>
                <w:szCs w:val="20"/>
                <w:lang w:eastAsia="ar-SA"/>
              </w:rPr>
              <w:t xml:space="preserve">off-quadrature </w:t>
            </w:r>
            <w:r w:rsidRPr="0049050F">
              <w:rPr>
                <w:rFonts w:ascii="Times New Roman" w:eastAsia="Times New Roman" w:hAnsi="Times New Roman" w:cs="Times New Roman"/>
                <w:szCs w:val="20"/>
                <w:lang w:eastAsia="ar-SA"/>
              </w:rPr>
              <w:t>viewing zenith angles</w:t>
            </w:r>
          </w:p>
        </w:tc>
      </w:tr>
      <w:tr w:rsidR="0049050F" w:rsidRPr="0049050F" w14:paraId="26D0CF9E" w14:textId="77777777" w:rsidTr="001B3988">
        <w:tc>
          <w:tcPr>
            <w:tcW w:w="2725" w:type="dxa"/>
          </w:tcPr>
          <w:p w14:paraId="03F3875C" w14:textId="77777777" w:rsidR="0049050F" w:rsidRPr="0049050F" w:rsidRDefault="0049050F" w:rsidP="0049050F">
            <w:pPr>
              <w:suppressAutoHyphens/>
              <w:snapToGrid w:val="0"/>
              <w:spacing w:after="0" w:line="240" w:lineRule="auto"/>
              <w:rPr>
                <w:rFonts w:ascii="Courier New" w:eastAsia="Times New Roman" w:hAnsi="Courier New" w:cs="Times New Roman"/>
                <w:szCs w:val="20"/>
                <w:lang w:eastAsia="ar-SA"/>
              </w:rPr>
            </w:pPr>
            <w:r w:rsidRPr="0049050F">
              <w:rPr>
                <w:rFonts w:ascii="Courier New" w:eastAsia="Times New Roman" w:hAnsi="Courier New" w:cs="Times New Roman"/>
                <w:szCs w:val="20"/>
                <w:lang w:eastAsia="ar-SA"/>
              </w:rPr>
              <w:t>MAX_USER_RELAZMS</w:t>
            </w:r>
          </w:p>
        </w:tc>
        <w:tc>
          <w:tcPr>
            <w:tcW w:w="1258" w:type="dxa"/>
          </w:tcPr>
          <w:p w14:paraId="309C89D9" w14:textId="77777777" w:rsidR="0049050F" w:rsidRPr="0049050F" w:rsidRDefault="0049050F" w:rsidP="0049050F">
            <w:pPr>
              <w:suppressAutoHyphens/>
              <w:snapToGrid w:val="0"/>
              <w:spacing w:after="0" w:line="240" w:lineRule="auto"/>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Dimension</w:t>
            </w:r>
          </w:p>
        </w:tc>
        <w:tc>
          <w:tcPr>
            <w:tcW w:w="5593" w:type="dxa"/>
          </w:tcPr>
          <w:p w14:paraId="006110DE" w14:textId="77777777" w:rsidR="0049050F" w:rsidRPr="0049050F" w:rsidRDefault="0049050F" w:rsidP="0049050F">
            <w:pPr>
              <w:suppressAutoHyphens/>
              <w:snapToGrid w:val="0"/>
              <w:spacing w:after="0" w:line="240" w:lineRule="auto"/>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 xml:space="preserve">Maximum number of user-defined relative azimuth angles </w:t>
            </w:r>
          </w:p>
        </w:tc>
      </w:tr>
      <w:tr w:rsidR="0049050F" w:rsidRPr="0049050F" w14:paraId="30F01CBB" w14:textId="77777777" w:rsidTr="001B3988">
        <w:tc>
          <w:tcPr>
            <w:tcW w:w="2725" w:type="dxa"/>
          </w:tcPr>
          <w:p w14:paraId="33B9B85E" w14:textId="77777777" w:rsidR="0049050F" w:rsidRPr="0049050F" w:rsidRDefault="0049050F" w:rsidP="0049050F">
            <w:pPr>
              <w:suppressAutoHyphens/>
              <w:snapToGrid w:val="0"/>
              <w:spacing w:after="0" w:line="240" w:lineRule="auto"/>
              <w:rPr>
                <w:rFonts w:ascii="Courier New" w:eastAsia="Times New Roman" w:hAnsi="Courier New" w:cs="Times New Roman"/>
                <w:lang w:eastAsia="ar-SA"/>
              </w:rPr>
            </w:pPr>
            <w:r w:rsidRPr="0049050F">
              <w:rPr>
                <w:rFonts w:ascii="Courier New" w:eastAsia="Times New Roman" w:hAnsi="Courier New" w:cs="Courier New"/>
                <w:lang w:eastAsia="ar-SA"/>
              </w:rPr>
              <w:t>MAX_USER_OBSGEOMS</w:t>
            </w:r>
          </w:p>
        </w:tc>
        <w:tc>
          <w:tcPr>
            <w:tcW w:w="1258" w:type="dxa"/>
          </w:tcPr>
          <w:p w14:paraId="76E2B973" w14:textId="77777777" w:rsidR="0049050F" w:rsidRPr="0049050F" w:rsidRDefault="0049050F" w:rsidP="0049050F">
            <w:pPr>
              <w:suppressAutoHyphens/>
              <w:snapToGrid w:val="0"/>
              <w:spacing w:after="0" w:line="240" w:lineRule="auto"/>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Dimension</w:t>
            </w:r>
          </w:p>
        </w:tc>
        <w:tc>
          <w:tcPr>
            <w:tcW w:w="5593" w:type="dxa"/>
          </w:tcPr>
          <w:p w14:paraId="72F15FAB" w14:textId="77777777" w:rsidR="0049050F" w:rsidRPr="0049050F" w:rsidRDefault="0049050F" w:rsidP="0049050F">
            <w:pPr>
              <w:suppressAutoHyphens/>
              <w:snapToGrid w:val="0"/>
              <w:spacing w:after="0" w:line="240" w:lineRule="auto"/>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Maximum number of user-defined observational geometry angle triplets.</w:t>
            </w:r>
          </w:p>
        </w:tc>
      </w:tr>
      <w:tr w:rsidR="0049050F" w:rsidRPr="0049050F" w14:paraId="4A79D231" w14:textId="77777777" w:rsidTr="001B3988">
        <w:tc>
          <w:tcPr>
            <w:tcW w:w="2725" w:type="dxa"/>
          </w:tcPr>
          <w:p w14:paraId="068B0449" w14:textId="77777777" w:rsidR="0049050F" w:rsidRPr="0049050F" w:rsidRDefault="0049050F" w:rsidP="0049050F">
            <w:pPr>
              <w:suppressAutoHyphens/>
              <w:snapToGrid w:val="0"/>
              <w:spacing w:after="0" w:line="240" w:lineRule="auto"/>
              <w:rPr>
                <w:rFonts w:ascii="Courier New" w:eastAsia="Times New Roman" w:hAnsi="Courier New" w:cs="Times New Roman"/>
                <w:szCs w:val="20"/>
                <w:lang w:eastAsia="ar-SA"/>
              </w:rPr>
            </w:pPr>
            <w:r w:rsidRPr="0049050F">
              <w:rPr>
                <w:rFonts w:ascii="Courier New" w:eastAsia="Times New Roman" w:hAnsi="Courier New" w:cs="Times New Roman"/>
                <w:szCs w:val="20"/>
                <w:lang w:eastAsia="ar-SA"/>
              </w:rPr>
              <w:t>MAX_USER_LEVELS</w:t>
            </w:r>
          </w:p>
        </w:tc>
        <w:tc>
          <w:tcPr>
            <w:tcW w:w="1258" w:type="dxa"/>
          </w:tcPr>
          <w:p w14:paraId="1E300989" w14:textId="77777777" w:rsidR="0049050F" w:rsidRPr="0049050F" w:rsidRDefault="0049050F" w:rsidP="0049050F">
            <w:pPr>
              <w:suppressAutoHyphens/>
              <w:snapToGrid w:val="0"/>
              <w:spacing w:after="0" w:line="240" w:lineRule="auto"/>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Dimension</w:t>
            </w:r>
          </w:p>
        </w:tc>
        <w:tc>
          <w:tcPr>
            <w:tcW w:w="5593" w:type="dxa"/>
          </w:tcPr>
          <w:p w14:paraId="33EA9C45" w14:textId="77777777" w:rsidR="0049050F" w:rsidRPr="0049050F" w:rsidRDefault="0049050F" w:rsidP="0049050F">
            <w:pPr>
              <w:suppressAutoHyphens/>
              <w:snapToGrid w:val="0"/>
              <w:spacing w:after="0" w:line="240" w:lineRule="auto"/>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Maximum number of user-defined output levels</w:t>
            </w:r>
          </w:p>
        </w:tc>
      </w:tr>
      <w:tr w:rsidR="0049050F" w:rsidRPr="0049050F" w14:paraId="12DAB257" w14:textId="77777777" w:rsidTr="001B3988">
        <w:tc>
          <w:tcPr>
            <w:tcW w:w="2725" w:type="dxa"/>
          </w:tcPr>
          <w:p w14:paraId="3E817472" w14:textId="77777777" w:rsidR="0049050F" w:rsidRPr="0049050F" w:rsidRDefault="0049050F" w:rsidP="0049050F">
            <w:pPr>
              <w:suppressAutoHyphens/>
              <w:snapToGrid w:val="0"/>
              <w:spacing w:after="0" w:line="240" w:lineRule="auto"/>
              <w:rPr>
                <w:rFonts w:ascii="Courier New" w:eastAsia="Times New Roman" w:hAnsi="Courier New" w:cs="Times New Roman"/>
                <w:szCs w:val="20"/>
                <w:lang w:eastAsia="ar-SA"/>
              </w:rPr>
            </w:pPr>
            <w:r w:rsidRPr="0049050F">
              <w:rPr>
                <w:rFonts w:ascii="Courier New" w:eastAsia="Times New Roman" w:hAnsi="Courier New" w:cs="Times New Roman"/>
                <w:szCs w:val="20"/>
                <w:lang w:eastAsia="ar-SA"/>
              </w:rPr>
              <w:t>MAX_PARTLAYERS</w:t>
            </w:r>
          </w:p>
        </w:tc>
        <w:tc>
          <w:tcPr>
            <w:tcW w:w="1258" w:type="dxa"/>
          </w:tcPr>
          <w:p w14:paraId="075D20AB" w14:textId="77777777" w:rsidR="0049050F" w:rsidRPr="0049050F" w:rsidRDefault="0049050F" w:rsidP="0049050F">
            <w:pPr>
              <w:suppressAutoHyphens/>
              <w:snapToGrid w:val="0"/>
              <w:spacing w:after="0" w:line="240" w:lineRule="auto"/>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Dimension</w:t>
            </w:r>
          </w:p>
        </w:tc>
        <w:tc>
          <w:tcPr>
            <w:tcW w:w="5593" w:type="dxa"/>
          </w:tcPr>
          <w:p w14:paraId="1ABAFF23" w14:textId="77777777" w:rsidR="0049050F" w:rsidRPr="0049050F" w:rsidRDefault="0049050F" w:rsidP="0049050F">
            <w:pPr>
              <w:suppressAutoHyphens/>
              <w:snapToGrid w:val="0"/>
              <w:spacing w:after="0" w:line="240" w:lineRule="auto"/>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 xml:space="preserve">Maximum allowed number of </w:t>
            </w:r>
            <w:r w:rsidRPr="0049050F">
              <w:rPr>
                <w:rFonts w:ascii="Times New Roman" w:eastAsia="Times New Roman" w:hAnsi="Times New Roman" w:cs="Times New Roman"/>
                <w:i/>
                <w:szCs w:val="20"/>
                <w:lang w:eastAsia="ar-SA"/>
              </w:rPr>
              <w:t xml:space="preserve">off-grid </w:t>
            </w:r>
            <w:r w:rsidRPr="0049050F">
              <w:rPr>
                <w:rFonts w:ascii="Times New Roman" w:eastAsia="Times New Roman" w:hAnsi="Times New Roman" w:cs="Times New Roman"/>
                <w:szCs w:val="20"/>
                <w:lang w:eastAsia="ar-SA"/>
              </w:rPr>
              <w:t>(non-layer boundary) output levels. This number should always be less than MAX_USER_LEVELS.</w:t>
            </w:r>
          </w:p>
        </w:tc>
      </w:tr>
      <w:tr w:rsidR="0049050F" w:rsidRPr="0049050F" w14:paraId="5FDBD4FB" w14:textId="77777777" w:rsidTr="001B3988">
        <w:tc>
          <w:tcPr>
            <w:tcW w:w="2725" w:type="dxa"/>
          </w:tcPr>
          <w:p w14:paraId="6AF8782A" w14:textId="77777777" w:rsidR="0049050F" w:rsidRPr="0049050F" w:rsidRDefault="0049050F" w:rsidP="0049050F">
            <w:pPr>
              <w:suppressAutoHyphens/>
              <w:snapToGrid w:val="0"/>
              <w:spacing w:after="0" w:line="240" w:lineRule="auto"/>
              <w:rPr>
                <w:rFonts w:ascii="Courier New" w:eastAsia="Times New Roman" w:hAnsi="Courier New" w:cs="Times New Roman"/>
                <w:szCs w:val="20"/>
                <w:lang w:eastAsia="ar-SA"/>
              </w:rPr>
            </w:pPr>
            <w:r w:rsidRPr="0049050F">
              <w:rPr>
                <w:rFonts w:ascii="Courier New" w:eastAsia="Times New Roman" w:hAnsi="Courier New" w:cs="Times New Roman"/>
                <w:szCs w:val="20"/>
                <w:lang w:eastAsia="ar-SA"/>
              </w:rPr>
              <w:t>MAX_TAYLOR_TERMS</w:t>
            </w:r>
          </w:p>
        </w:tc>
        <w:tc>
          <w:tcPr>
            <w:tcW w:w="1258" w:type="dxa"/>
          </w:tcPr>
          <w:p w14:paraId="5926C4D0" w14:textId="77777777" w:rsidR="0049050F" w:rsidRPr="0049050F" w:rsidRDefault="0049050F" w:rsidP="0049050F">
            <w:pPr>
              <w:suppressAutoHyphens/>
              <w:snapToGrid w:val="0"/>
              <w:spacing w:after="0" w:line="240" w:lineRule="auto"/>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Dimension</w:t>
            </w:r>
          </w:p>
        </w:tc>
        <w:tc>
          <w:tcPr>
            <w:tcW w:w="5593" w:type="dxa"/>
          </w:tcPr>
          <w:p w14:paraId="3F594C95" w14:textId="77777777" w:rsidR="0049050F" w:rsidRPr="0049050F" w:rsidRDefault="0049050F" w:rsidP="0049050F">
            <w:pPr>
              <w:suppressAutoHyphens/>
              <w:snapToGrid w:val="0"/>
              <w:spacing w:after="0" w:line="240" w:lineRule="auto"/>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Maximum number of terms for Taylor series expansions.</w:t>
            </w:r>
          </w:p>
        </w:tc>
      </w:tr>
      <w:tr w:rsidR="0049050F" w:rsidRPr="0049050F" w14:paraId="1A62A569" w14:textId="77777777" w:rsidTr="001B3988">
        <w:tc>
          <w:tcPr>
            <w:tcW w:w="2725" w:type="dxa"/>
          </w:tcPr>
          <w:p w14:paraId="0F868DC2" w14:textId="77777777" w:rsidR="0049050F" w:rsidRPr="0049050F" w:rsidRDefault="0049050F" w:rsidP="0049050F">
            <w:pPr>
              <w:suppressAutoHyphens/>
              <w:snapToGrid w:val="0"/>
              <w:spacing w:after="0" w:line="240" w:lineRule="auto"/>
              <w:rPr>
                <w:rFonts w:ascii="Courier New" w:eastAsia="Times New Roman" w:hAnsi="Courier New" w:cs="Times New Roman"/>
                <w:szCs w:val="20"/>
                <w:lang w:eastAsia="ar-SA"/>
              </w:rPr>
            </w:pPr>
            <w:r w:rsidRPr="0049050F">
              <w:rPr>
                <w:rFonts w:ascii="Courier New" w:eastAsia="Times New Roman" w:hAnsi="Courier New" w:cs="Times New Roman"/>
                <w:szCs w:val="20"/>
                <w:lang w:eastAsia="ar-SA"/>
              </w:rPr>
              <w:t>MAXSTOKES</w:t>
            </w:r>
          </w:p>
        </w:tc>
        <w:tc>
          <w:tcPr>
            <w:tcW w:w="1258" w:type="dxa"/>
          </w:tcPr>
          <w:p w14:paraId="37F90685" w14:textId="77777777" w:rsidR="0049050F" w:rsidRPr="0049050F" w:rsidRDefault="0049050F" w:rsidP="0049050F">
            <w:pPr>
              <w:suppressAutoHyphens/>
              <w:snapToGrid w:val="0"/>
              <w:spacing w:after="0" w:line="240" w:lineRule="auto"/>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Dimension</w:t>
            </w:r>
          </w:p>
        </w:tc>
        <w:tc>
          <w:tcPr>
            <w:tcW w:w="5593" w:type="dxa"/>
          </w:tcPr>
          <w:p w14:paraId="677BFB40" w14:textId="77777777" w:rsidR="0049050F" w:rsidRPr="0049050F" w:rsidRDefault="0049050F" w:rsidP="0049050F">
            <w:pPr>
              <w:suppressAutoHyphens/>
              <w:snapToGrid w:val="0"/>
              <w:spacing w:after="0" w:line="240" w:lineRule="auto"/>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Maximum number of Stokes parameters</w:t>
            </w:r>
          </w:p>
        </w:tc>
      </w:tr>
      <w:tr w:rsidR="0049050F" w:rsidRPr="0049050F" w14:paraId="663DFDAC" w14:textId="77777777" w:rsidTr="001B3988">
        <w:tc>
          <w:tcPr>
            <w:tcW w:w="2725" w:type="dxa"/>
          </w:tcPr>
          <w:p w14:paraId="55707AD8" w14:textId="77777777" w:rsidR="0049050F" w:rsidRPr="0049050F" w:rsidRDefault="0049050F" w:rsidP="0049050F">
            <w:pPr>
              <w:suppressAutoHyphens/>
              <w:snapToGrid w:val="0"/>
              <w:spacing w:after="0" w:line="240" w:lineRule="auto"/>
              <w:rPr>
                <w:rFonts w:ascii="Courier New" w:eastAsia="Times New Roman" w:hAnsi="Courier New" w:cs="Times New Roman"/>
                <w:szCs w:val="20"/>
                <w:lang w:eastAsia="ar-SA"/>
              </w:rPr>
            </w:pPr>
            <w:r w:rsidRPr="0049050F">
              <w:rPr>
                <w:rFonts w:ascii="Courier New" w:eastAsia="Times New Roman" w:hAnsi="Courier New" w:cs="Times New Roman"/>
                <w:szCs w:val="20"/>
                <w:lang w:eastAsia="ar-SA"/>
              </w:rPr>
              <w:t>MAX_DIRECTIONS</w:t>
            </w:r>
          </w:p>
        </w:tc>
        <w:tc>
          <w:tcPr>
            <w:tcW w:w="1258" w:type="dxa"/>
          </w:tcPr>
          <w:p w14:paraId="5725982B" w14:textId="77777777" w:rsidR="0049050F" w:rsidRPr="0049050F" w:rsidRDefault="0049050F" w:rsidP="0049050F">
            <w:pPr>
              <w:suppressAutoHyphens/>
              <w:snapToGrid w:val="0"/>
              <w:spacing w:after="0" w:line="240" w:lineRule="auto"/>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Dimension</w:t>
            </w:r>
          </w:p>
        </w:tc>
        <w:tc>
          <w:tcPr>
            <w:tcW w:w="5593" w:type="dxa"/>
          </w:tcPr>
          <w:p w14:paraId="584B9272" w14:textId="77777777" w:rsidR="0049050F" w:rsidRPr="0049050F" w:rsidRDefault="0049050F" w:rsidP="0049050F">
            <w:pPr>
              <w:suppressAutoHyphens/>
              <w:snapToGrid w:val="0"/>
              <w:spacing w:after="0" w:line="240" w:lineRule="auto"/>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Maximum number of directions (2), up/down</w:t>
            </w:r>
          </w:p>
        </w:tc>
      </w:tr>
      <w:tr w:rsidR="0049050F" w:rsidRPr="0049050F" w14:paraId="6FE79688" w14:textId="77777777" w:rsidTr="001B3988">
        <w:tc>
          <w:tcPr>
            <w:tcW w:w="2725" w:type="dxa"/>
          </w:tcPr>
          <w:p w14:paraId="73399CA7" w14:textId="77777777" w:rsidR="0049050F" w:rsidRPr="0049050F" w:rsidRDefault="0049050F" w:rsidP="0049050F">
            <w:pPr>
              <w:suppressAutoHyphens/>
              <w:snapToGrid w:val="0"/>
              <w:spacing w:after="0" w:line="240" w:lineRule="auto"/>
              <w:rPr>
                <w:rFonts w:ascii="Courier New" w:eastAsia="Times New Roman" w:hAnsi="Courier New" w:cs="Times New Roman"/>
                <w:lang w:eastAsia="ar-SA"/>
              </w:rPr>
            </w:pPr>
            <w:r w:rsidRPr="0049050F">
              <w:rPr>
                <w:rFonts w:ascii="Courier New" w:eastAsia="Times New Roman" w:hAnsi="Courier New" w:cs="Courier New"/>
                <w:lang w:eastAsia="ar-SA"/>
              </w:rPr>
              <w:t>MAX_BRDF_KERNELS</w:t>
            </w:r>
          </w:p>
        </w:tc>
        <w:tc>
          <w:tcPr>
            <w:tcW w:w="1258" w:type="dxa"/>
          </w:tcPr>
          <w:p w14:paraId="043BA576" w14:textId="77777777" w:rsidR="0049050F" w:rsidRPr="0049050F" w:rsidRDefault="0049050F" w:rsidP="0049050F">
            <w:pPr>
              <w:suppressAutoHyphens/>
              <w:snapToGrid w:val="0"/>
              <w:spacing w:after="0" w:line="240" w:lineRule="auto"/>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Dimension</w:t>
            </w:r>
          </w:p>
        </w:tc>
        <w:tc>
          <w:tcPr>
            <w:tcW w:w="5593" w:type="dxa"/>
          </w:tcPr>
          <w:p w14:paraId="7F475DD4" w14:textId="77777777" w:rsidR="0049050F" w:rsidRPr="0049050F" w:rsidRDefault="0049050F" w:rsidP="0049050F">
            <w:pPr>
              <w:suppressAutoHyphens/>
              <w:snapToGrid w:val="0"/>
              <w:spacing w:after="0" w:line="240" w:lineRule="auto"/>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Maximum number of BRDF kernels</w:t>
            </w:r>
          </w:p>
        </w:tc>
      </w:tr>
      <w:tr w:rsidR="0049050F" w:rsidRPr="0049050F" w14:paraId="1E345EAC" w14:textId="77777777" w:rsidTr="001B3988">
        <w:tc>
          <w:tcPr>
            <w:tcW w:w="2725" w:type="dxa"/>
          </w:tcPr>
          <w:p w14:paraId="2286DDD0" w14:textId="77777777" w:rsidR="0049050F" w:rsidRPr="0049050F" w:rsidRDefault="0049050F" w:rsidP="0049050F">
            <w:pPr>
              <w:suppressAutoHyphens/>
              <w:snapToGrid w:val="0"/>
              <w:spacing w:after="0" w:line="240" w:lineRule="auto"/>
              <w:rPr>
                <w:rFonts w:ascii="Courier New" w:eastAsia="Times New Roman" w:hAnsi="Courier New" w:cs="Times New Roman"/>
                <w:lang w:eastAsia="ar-SA"/>
              </w:rPr>
            </w:pPr>
            <w:r w:rsidRPr="0049050F">
              <w:rPr>
                <w:rFonts w:ascii="Courier New" w:eastAsia="Times New Roman" w:hAnsi="Courier New" w:cs="Courier New"/>
                <w:lang w:eastAsia="ar-SA"/>
              </w:rPr>
              <w:t>MAX_BRDF_PARAMETERS</w:t>
            </w:r>
          </w:p>
        </w:tc>
        <w:tc>
          <w:tcPr>
            <w:tcW w:w="1258" w:type="dxa"/>
          </w:tcPr>
          <w:p w14:paraId="2AF83886" w14:textId="77777777" w:rsidR="0049050F" w:rsidRPr="0049050F" w:rsidRDefault="0049050F" w:rsidP="0049050F">
            <w:pPr>
              <w:suppressAutoHyphens/>
              <w:snapToGrid w:val="0"/>
              <w:spacing w:after="0" w:line="240" w:lineRule="auto"/>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Dimension</w:t>
            </w:r>
          </w:p>
        </w:tc>
        <w:tc>
          <w:tcPr>
            <w:tcW w:w="5593" w:type="dxa"/>
          </w:tcPr>
          <w:p w14:paraId="0F9D3CDB" w14:textId="77777777" w:rsidR="0049050F" w:rsidRPr="0049050F" w:rsidRDefault="0049050F" w:rsidP="0049050F">
            <w:pPr>
              <w:suppressAutoHyphens/>
              <w:snapToGrid w:val="0"/>
              <w:spacing w:after="0" w:line="240" w:lineRule="auto"/>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Maximum number of BRDF parameters allowed per kernel</w:t>
            </w:r>
          </w:p>
        </w:tc>
      </w:tr>
      <w:tr w:rsidR="0049050F" w:rsidRPr="0049050F" w14:paraId="099E3335" w14:textId="77777777" w:rsidTr="001B3988">
        <w:tc>
          <w:tcPr>
            <w:tcW w:w="2725" w:type="dxa"/>
          </w:tcPr>
          <w:p w14:paraId="5A20C067" w14:textId="77777777" w:rsidR="0049050F" w:rsidRPr="0049050F" w:rsidRDefault="0049050F" w:rsidP="0049050F">
            <w:pPr>
              <w:suppressAutoHyphens/>
              <w:snapToGrid w:val="0"/>
              <w:spacing w:after="0" w:line="240" w:lineRule="auto"/>
              <w:rPr>
                <w:rFonts w:ascii="Courier New" w:eastAsia="Times New Roman" w:hAnsi="Courier New" w:cs="Times New Roman"/>
                <w:lang w:eastAsia="ar-SA"/>
              </w:rPr>
            </w:pPr>
            <w:r w:rsidRPr="0049050F">
              <w:rPr>
                <w:rFonts w:ascii="Courier New" w:eastAsia="Times New Roman" w:hAnsi="Courier New" w:cs="Courier New"/>
                <w:lang w:eastAsia="ar-SA"/>
              </w:rPr>
              <w:t>MAXSTREAMS_BRDF</w:t>
            </w:r>
          </w:p>
        </w:tc>
        <w:tc>
          <w:tcPr>
            <w:tcW w:w="1258" w:type="dxa"/>
          </w:tcPr>
          <w:p w14:paraId="35821A0B" w14:textId="77777777" w:rsidR="0049050F" w:rsidRPr="0049050F" w:rsidRDefault="0049050F" w:rsidP="0049050F">
            <w:pPr>
              <w:suppressAutoHyphens/>
              <w:snapToGrid w:val="0"/>
              <w:spacing w:after="0" w:line="240" w:lineRule="auto"/>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Dimension</w:t>
            </w:r>
          </w:p>
        </w:tc>
        <w:tc>
          <w:tcPr>
            <w:tcW w:w="5593" w:type="dxa"/>
          </w:tcPr>
          <w:p w14:paraId="5B2DDDAE" w14:textId="77777777" w:rsidR="0049050F" w:rsidRPr="0049050F" w:rsidRDefault="0049050F" w:rsidP="0049050F">
            <w:pPr>
              <w:suppressAutoHyphens/>
              <w:snapToGrid w:val="0"/>
              <w:spacing w:after="0" w:line="240" w:lineRule="auto"/>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 xml:space="preserve">Maximum number of </w:t>
            </w:r>
            <w:r w:rsidRPr="0049050F">
              <w:rPr>
                <w:rFonts w:ascii="Times New Roman" w:eastAsia="Times New Roman" w:hAnsi="Times New Roman" w:cs="Times New Roman"/>
                <w:lang w:eastAsia="ar-SA"/>
              </w:rPr>
              <w:t>azimuth-quadrature streams for BRDF Fourier</w:t>
            </w:r>
          </w:p>
        </w:tc>
      </w:tr>
      <w:tr w:rsidR="0049050F" w:rsidRPr="0049050F" w14:paraId="267DB24B" w14:textId="77777777" w:rsidTr="001B3988">
        <w:tc>
          <w:tcPr>
            <w:tcW w:w="2725" w:type="dxa"/>
          </w:tcPr>
          <w:p w14:paraId="151F2750" w14:textId="77777777" w:rsidR="0049050F" w:rsidRPr="0049050F" w:rsidRDefault="0049050F" w:rsidP="0049050F">
            <w:pPr>
              <w:suppressAutoHyphens/>
              <w:snapToGrid w:val="0"/>
              <w:spacing w:after="0" w:line="240" w:lineRule="auto"/>
              <w:rPr>
                <w:rFonts w:ascii="Courier New" w:eastAsia="Times New Roman" w:hAnsi="Courier New" w:cs="Times New Roman"/>
                <w:szCs w:val="20"/>
                <w:lang w:eastAsia="ar-SA"/>
              </w:rPr>
            </w:pPr>
            <w:r w:rsidRPr="0049050F">
              <w:rPr>
                <w:rFonts w:ascii="Courier New" w:eastAsia="Times New Roman" w:hAnsi="Courier New" w:cs="Times New Roman"/>
                <w:szCs w:val="20"/>
                <w:lang w:eastAsia="ar-SA"/>
              </w:rPr>
              <w:t>MAX_MSRS_MUQUAD</w:t>
            </w:r>
          </w:p>
        </w:tc>
        <w:tc>
          <w:tcPr>
            <w:tcW w:w="1258" w:type="dxa"/>
          </w:tcPr>
          <w:p w14:paraId="6733DE3C" w14:textId="77777777" w:rsidR="0049050F" w:rsidRPr="0049050F" w:rsidRDefault="0049050F" w:rsidP="0049050F">
            <w:pPr>
              <w:suppressAutoHyphens/>
              <w:snapToGrid w:val="0"/>
              <w:spacing w:after="0" w:line="240" w:lineRule="auto"/>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Dimension</w:t>
            </w:r>
          </w:p>
        </w:tc>
        <w:tc>
          <w:tcPr>
            <w:tcW w:w="5593" w:type="dxa"/>
          </w:tcPr>
          <w:p w14:paraId="4BE18A26" w14:textId="77777777" w:rsidR="0049050F" w:rsidRPr="0049050F" w:rsidRDefault="0049050F" w:rsidP="0049050F">
            <w:pPr>
              <w:suppressAutoHyphens/>
              <w:snapToGrid w:val="0"/>
              <w:spacing w:after="0" w:line="240" w:lineRule="auto"/>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Maximum number of zenith-quadrature streams for multiple scatter reflectance</w:t>
            </w:r>
          </w:p>
        </w:tc>
      </w:tr>
      <w:tr w:rsidR="0049050F" w:rsidRPr="0049050F" w14:paraId="37E09E49" w14:textId="77777777" w:rsidTr="001B3988">
        <w:tc>
          <w:tcPr>
            <w:tcW w:w="2725" w:type="dxa"/>
          </w:tcPr>
          <w:p w14:paraId="3F2D9C98" w14:textId="77777777" w:rsidR="0049050F" w:rsidRPr="0049050F" w:rsidRDefault="0049050F" w:rsidP="0049050F">
            <w:pPr>
              <w:suppressAutoHyphens/>
              <w:snapToGrid w:val="0"/>
              <w:spacing w:after="0" w:line="240" w:lineRule="auto"/>
              <w:rPr>
                <w:rFonts w:ascii="Courier New" w:eastAsia="Times New Roman" w:hAnsi="Courier New" w:cs="Times New Roman"/>
                <w:szCs w:val="20"/>
                <w:lang w:eastAsia="ar-SA"/>
              </w:rPr>
            </w:pPr>
            <w:r w:rsidRPr="0049050F">
              <w:rPr>
                <w:rFonts w:ascii="Courier New" w:eastAsia="Times New Roman" w:hAnsi="Courier New" w:cs="Times New Roman"/>
                <w:szCs w:val="20"/>
                <w:lang w:eastAsia="ar-SA"/>
              </w:rPr>
              <w:t>MAX_MSRS_PHIQUAD</w:t>
            </w:r>
          </w:p>
        </w:tc>
        <w:tc>
          <w:tcPr>
            <w:tcW w:w="1258" w:type="dxa"/>
          </w:tcPr>
          <w:p w14:paraId="53DD59A5" w14:textId="77777777" w:rsidR="0049050F" w:rsidRPr="0049050F" w:rsidRDefault="0049050F" w:rsidP="0049050F">
            <w:pPr>
              <w:suppressAutoHyphens/>
              <w:snapToGrid w:val="0"/>
              <w:spacing w:after="0" w:line="240" w:lineRule="auto"/>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Dimension</w:t>
            </w:r>
          </w:p>
        </w:tc>
        <w:tc>
          <w:tcPr>
            <w:tcW w:w="5593" w:type="dxa"/>
          </w:tcPr>
          <w:p w14:paraId="6DC4F464" w14:textId="77777777" w:rsidR="0049050F" w:rsidRPr="0049050F" w:rsidRDefault="0049050F" w:rsidP="0049050F">
            <w:pPr>
              <w:suppressAutoHyphens/>
              <w:snapToGrid w:val="0"/>
              <w:spacing w:after="0" w:line="240" w:lineRule="auto"/>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 xml:space="preserve">Maximum number of </w:t>
            </w:r>
            <w:r w:rsidRPr="0049050F">
              <w:rPr>
                <w:rFonts w:ascii="Times New Roman" w:eastAsia="Times New Roman" w:hAnsi="Times New Roman" w:cs="Times New Roman"/>
                <w:lang w:eastAsia="ar-SA"/>
              </w:rPr>
              <w:t>azimuth-quadrature streams for multiple scatter reflectance</w:t>
            </w:r>
          </w:p>
        </w:tc>
      </w:tr>
      <w:tr w:rsidR="0049050F" w:rsidRPr="0049050F" w14:paraId="70C128DC" w14:textId="77777777" w:rsidTr="001B3988">
        <w:tc>
          <w:tcPr>
            <w:tcW w:w="2725" w:type="dxa"/>
          </w:tcPr>
          <w:p w14:paraId="3F251708" w14:textId="77777777" w:rsidR="0049050F" w:rsidRPr="0049050F" w:rsidRDefault="0049050F" w:rsidP="0049050F">
            <w:pPr>
              <w:suppressAutoHyphens/>
              <w:snapToGrid w:val="0"/>
              <w:spacing w:after="0" w:line="240" w:lineRule="auto"/>
              <w:rPr>
                <w:rFonts w:ascii="Courier New" w:eastAsia="Times New Roman" w:hAnsi="Courier New" w:cs="Times New Roman"/>
                <w:szCs w:val="20"/>
                <w:lang w:eastAsia="ar-SA"/>
              </w:rPr>
            </w:pPr>
            <w:r w:rsidRPr="0049050F">
              <w:rPr>
                <w:rFonts w:ascii="Courier New" w:eastAsia="Times New Roman" w:hAnsi="Courier New" w:cs="Times New Roman"/>
                <w:szCs w:val="20"/>
                <w:lang w:eastAsia="ar-SA"/>
              </w:rPr>
              <w:t>MAXSTREAMS_SCALING</w:t>
            </w:r>
          </w:p>
        </w:tc>
        <w:tc>
          <w:tcPr>
            <w:tcW w:w="1258" w:type="dxa"/>
          </w:tcPr>
          <w:p w14:paraId="0CF176CF" w14:textId="77777777" w:rsidR="0049050F" w:rsidRPr="0049050F" w:rsidRDefault="0049050F" w:rsidP="0049050F">
            <w:pPr>
              <w:suppressAutoHyphens/>
              <w:snapToGrid w:val="0"/>
              <w:spacing w:after="0" w:line="240" w:lineRule="auto"/>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Dimension</w:t>
            </w:r>
          </w:p>
        </w:tc>
        <w:tc>
          <w:tcPr>
            <w:tcW w:w="5593" w:type="dxa"/>
          </w:tcPr>
          <w:p w14:paraId="2667A211" w14:textId="77777777" w:rsidR="0049050F" w:rsidRPr="0049050F" w:rsidRDefault="0049050F" w:rsidP="0049050F">
            <w:pPr>
              <w:suppressAutoHyphens/>
              <w:snapToGrid w:val="0"/>
              <w:spacing w:after="0" w:line="240" w:lineRule="auto"/>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Maximum number of quadrature streams for internal WSA/BSA scaling.</w:t>
            </w:r>
          </w:p>
        </w:tc>
      </w:tr>
      <w:tr w:rsidR="0049050F" w:rsidRPr="0049050F" w14:paraId="3F7DA2D6" w14:textId="77777777" w:rsidTr="001B3988">
        <w:tc>
          <w:tcPr>
            <w:tcW w:w="2725" w:type="dxa"/>
          </w:tcPr>
          <w:p w14:paraId="3D497316" w14:textId="77777777" w:rsidR="0049050F" w:rsidRPr="0049050F" w:rsidRDefault="0049050F" w:rsidP="0049050F">
            <w:pPr>
              <w:suppressAutoHyphens/>
              <w:snapToGrid w:val="0"/>
              <w:spacing w:after="0" w:line="240" w:lineRule="auto"/>
              <w:rPr>
                <w:rFonts w:ascii="Courier New" w:eastAsia="Times New Roman" w:hAnsi="Courier New" w:cs="Times New Roman"/>
                <w:szCs w:val="20"/>
                <w:lang w:eastAsia="ar-SA"/>
              </w:rPr>
            </w:pPr>
            <w:r w:rsidRPr="0049050F">
              <w:rPr>
                <w:rFonts w:ascii="Courier New" w:eastAsia="Times New Roman" w:hAnsi="Courier New" w:cs="Times New Roman"/>
                <w:szCs w:val="20"/>
                <w:lang w:eastAsia="ar-SA"/>
              </w:rPr>
              <w:t>MAX_ATMOSWFS</w:t>
            </w:r>
          </w:p>
        </w:tc>
        <w:tc>
          <w:tcPr>
            <w:tcW w:w="1258" w:type="dxa"/>
          </w:tcPr>
          <w:p w14:paraId="45D0F3E0" w14:textId="77777777" w:rsidR="0049050F" w:rsidRPr="0049050F" w:rsidRDefault="0049050F" w:rsidP="0049050F">
            <w:pPr>
              <w:suppressAutoHyphens/>
              <w:snapToGrid w:val="0"/>
              <w:spacing w:after="0" w:line="240" w:lineRule="auto"/>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Dimension</w:t>
            </w:r>
          </w:p>
        </w:tc>
        <w:tc>
          <w:tcPr>
            <w:tcW w:w="5593" w:type="dxa"/>
          </w:tcPr>
          <w:p w14:paraId="7C28ACE4" w14:textId="77777777" w:rsidR="0049050F" w:rsidRPr="0049050F" w:rsidRDefault="0049050F" w:rsidP="0049050F">
            <w:pPr>
              <w:suppressAutoHyphens/>
              <w:snapToGrid w:val="0"/>
              <w:spacing w:after="0" w:line="240" w:lineRule="auto"/>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Maximum number of atmospheric Jacobians</w:t>
            </w:r>
          </w:p>
        </w:tc>
      </w:tr>
      <w:tr w:rsidR="0049050F" w:rsidRPr="0049050F" w14:paraId="393B17C5" w14:textId="77777777" w:rsidTr="001B3988">
        <w:tc>
          <w:tcPr>
            <w:tcW w:w="2725" w:type="dxa"/>
          </w:tcPr>
          <w:p w14:paraId="51DCB6E5" w14:textId="77777777" w:rsidR="0049050F" w:rsidRPr="0049050F" w:rsidRDefault="0049050F" w:rsidP="0049050F">
            <w:pPr>
              <w:suppressAutoHyphens/>
              <w:snapToGrid w:val="0"/>
              <w:spacing w:after="0" w:line="240" w:lineRule="auto"/>
              <w:rPr>
                <w:rFonts w:ascii="Courier New" w:eastAsia="Times New Roman" w:hAnsi="Courier New" w:cs="Times New Roman"/>
                <w:szCs w:val="20"/>
                <w:lang w:eastAsia="ar-SA"/>
              </w:rPr>
            </w:pPr>
            <w:r w:rsidRPr="0049050F">
              <w:rPr>
                <w:rFonts w:ascii="Courier New" w:eastAsia="Times New Roman" w:hAnsi="Courier New" w:cs="Times New Roman"/>
                <w:szCs w:val="20"/>
                <w:lang w:eastAsia="ar-SA"/>
              </w:rPr>
              <w:t>MAX_SURFACEWFS</w:t>
            </w:r>
          </w:p>
        </w:tc>
        <w:tc>
          <w:tcPr>
            <w:tcW w:w="1258" w:type="dxa"/>
          </w:tcPr>
          <w:p w14:paraId="1B615027" w14:textId="77777777" w:rsidR="0049050F" w:rsidRPr="0049050F" w:rsidRDefault="0049050F" w:rsidP="0049050F">
            <w:pPr>
              <w:suppressAutoHyphens/>
              <w:snapToGrid w:val="0"/>
              <w:spacing w:after="0" w:line="240" w:lineRule="auto"/>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Dimension</w:t>
            </w:r>
          </w:p>
        </w:tc>
        <w:tc>
          <w:tcPr>
            <w:tcW w:w="5593" w:type="dxa"/>
          </w:tcPr>
          <w:p w14:paraId="7F4C9D4A" w14:textId="77777777" w:rsidR="0049050F" w:rsidRPr="0049050F" w:rsidRDefault="0049050F" w:rsidP="0049050F">
            <w:pPr>
              <w:suppressAutoHyphens/>
              <w:snapToGrid w:val="0"/>
              <w:spacing w:after="0" w:line="240" w:lineRule="auto"/>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Maximum number of surface property Jacobians</w:t>
            </w:r>
          </w:p>
        </w:tc>
      </w:tr>
      <w:tr w:rsidR="0049050F" w:rsidRPr="0049050F" w14:paraId="6184F8C6" w14:textId="77777777" w:rsidTr="001B3988">
        <w:tc>
          <w:tcPr>
            <w:tcW w:w="2725" w:type="dxa"/>
          </w:tcPr>
          <w:p w14:paraId="2B0BAC05" w14:textId="77777777" w:rsidR="0049050F" w:rsidRPr="0049050F" w:rsidRDefault="0049050F" w:rsidP="0049050F">
            <w:pPr>
              <w:suppressAutoHyphens/>
              <w:snapToGrid w:val="0"/>
              <w:spacing w:after="0" w:line="240" w:lineRule="auto"/>
              <w:rPr>
                <w:rFonts w:ascii="Courier New" w:eastAsia="Times New Roman" w:hAnsi="Courier New" w:cs="Times New Roman"/>
                <w:szCs w:val="20"/>
                <w:lang w:eastAsia="ar-SA"/>
              </w:rPr>
            </w:pPr>
            <w:r w:rsidRPr="0049050F">
              <w:rPr>
                <w:rFonts w:ascii="Courier New" w:eastAsia="Times New Roman" w:hAnsi="Courier New" w:cs="Times New Roman"/>
                <w:szCs w:val="20"/>
                <w:lang w:eastAsia="ar-SA"/>
              </w:rPr>
              <w:t>MAX_SLEAVEWFS</w:t>
            </w:r>
          </w:p>
        </w:tc>
        <w:tc>
          <w:tcPr>
            <w:tcW w:w="1258" w:type="dxa"/>
          </w:tcPr>
          <w:p w14:paraId="79D31248" w14:textId="77777777" w:rsidR="0049050F" w:rsidRPr="0049050F" w:rsidRDefault="0049050F" w:rsidP="0049050F">
            <w:pPr>
              <w:suppressAutoHyphens/>
              <w:snapToGrid w:val="0"/>
              <w:spacing w:after="0" w:line="240" w:lineRule="auto"/>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Dimension</w:t>
            </w:r>
          </w:p>
        </w:tc>
        <w:tc>
          <w:tcPr>
            <w:tcW w:w="5593" w:type="dxa"/>
          </w:tcPr>
          <w:p w14:paraId="31714586" w14:textId="77777777" w:rsidR="0049050F" w:rsidRPr="0049050F" w:rsidRDefault="0049050F" w:rsidP="0049050F">
            <w:pPr>
              <w:suppressAutoHyphens/>
              <w:snapToGrid w:val="0"/>
              <w:spacing w:after="0" w:line="240" w:lineRule="auto"/>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Maximum number of surface-leaving Jacobians.</w:t>
            </w:r>
          </w:p>
        </w:tc>
      </w:tr>
      <w:tr w:rsidR="0049050F" w:rsidRPr="0049050F" w14:paraId="174BB613" w14:textId="77777777" w:rsidTr="001B3988">
        <w:tc>
          <w:tcPr>
            <w:tcW w:w="2725" w:type="dxa"/>
          </w:tcPr>
          <w:p w14:paraId="4548AEA1" w14:textId="77777777" w:rsidR="0049050F" w:rsidRPr="0049050F" w:rsidRDefault="0049050F" w:rsidP="0049050F">
            <w:pPr>
              <w:suppressAutoHyphens/>
              <w:snapToGrid w:val="0"/>
              <w:spacing w:after="0" w:line="240" w:lineRule="auto"/>
              <w:rPr>
                <w:rFonts w:ascii="Courier New" w:eastAsia="Times New Roman" w:hAnsi="Courier New" w:cs="Times New Roman"/>
                <w:szCs w:val="20"/>
                <w:lang w:eastAsia="ar-SA"/>
              </w:rPr>
            </w:pPr>
            <w:r w:rsidRPr="0049050F">
              <w:rPr>
                <w:rFonts w:ascii="Courier New" w:eastAsia="Times New Roman" w:hAnsi="Courier New" w:cs="Times New Roman"/>
                <w:szCs w:val="20"/>
                <w:lang w:eastAsia="ar-SA"/>
              </w:rPr>
              <w:t>MAX_MESSAGES</w:t>
            </w:r>
          </w:p>
        </w:tc>
        <w:tc>
          <w:tcPr>
            <w:tcW w:w="1258" w:type="dxa"/>
          </w:tcPr>
          <w:p w14:paraId="10602325" w14:textId="77777777" w:rsidR="0049050F" w:rsidRPr="0049050F" w:rsidRDefault="0049050F" w:rsidP="0049050F">
            <w:pPr>
              <w:suppressAutoHyphens/>
              <w:snapToGrid w:val="0"/>
              <w:spacing w:after="0" w:line="240" w:lineRule="auto"/>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Dimension</w:t>
            </w:r>
          </w:p>
        </w:tc>
        <w:tc>
          <w:tcPr>
            <w:tcW w:w="5593" w:type="dxa"/>
          </w:tcPr>
          <w:p w14:paraId="5330EEF3" w14:textId="77777777" w:rsidR="0049050F" w:rsidRPr="0049050F" w:rsidRDefault="0049050F" w:rsidP="0049050F">
            <w:pPr>
              <w:suppressAutoHyphens/>
              <w:snapToGrid w:val="0"/>
              <w:spacing w:after="0" w:line="240" w:lineRule="auto"/>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Maximum number of error messages for error handling</w:t>
            </w:r>
          </w:p>
        </w:tc>
      </w:tr>
      <w:tr w:rsidR="0049050F" w:rsidRPr="0049050F" w14:paraId="59DBE543" w14:textId="77777777" w:rsidTr="001B3988">
        <w:tc>
          <w:tcPr>
            <w:tcW w:w="2725" w:type="dxa"/>
          </w:tcPr>
          <w:p w14:paraId="4E94A98E" w14:textId="77777777" w:rsidR="0049050F" w:rsidRPr="0049050F" w:rsidRDefault="0049050F" w:rsidP="0049050F">
            <w:pPr>
              <w:suppressAutoHyphens/>
              <w:snapToGrid w:val="0"/>
              <w:spacing w:after="0" w:line="240" w:lineRule="auto"/>
              <w:rPr>
                <w:rFonts w:ascii="Courier New" w:eastAsia="Times New Roman" w:hAnsi="Courier New" w:cs="Times New Roman"/>
                <w:szCs w:val="20"/>
                <w:lang w:eastAsia="ar-SA"/>
              </w:rPr>
            </w:pPr>
            <w:r w:rsidRPr="0049050F">
              <w:rPr>
                <w:rFonts w:ascii="Courier New" w:eastAsia="Times New Roman" w:hAnsi="Courier New" w:cs="Times New Roman"/>
                <w:szCs w:val="20"/>
                <w:lang w:eastAsia="ar-SA"/>
              </w:rPr>
              <w:lastRenderedPageBreak/>
              <w:t>HOPITAL_TOLERANCE</w:t>
            </w:r>
          </w:p>
        </w:tc>
        <w:tc>
          <w:tcPr>
            <w:tcW w:w="1258" w:type="dxa"/>
          </w:tcPr>
          <w:p w14:paraId="38397E55" w14:textId="77777777" w:rsidR="0049050F" w:rsidRPr="0049050F" w:rsidRDefault="0049050F" w:rsidP="0049050F">
            <w:pPr>
              <w:suppressAutoHyphens/>
              <w:snapToGrid w:val="0"/>
              <w:spacing w:after="0" w:line="240" w:lineRule="auto"/>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Constant</w:t>
            </w:r>
          </w:p>
        </w:tc>
        <w:tc>
          <w:tcPr>
            <w:tcW w:w="5593" w:type="dxa"/>
          </w:tcPr>
          <w:p w14:paraId="10B0633D" w14:textId="77777777" w:rsidR="0049050F" w:rsidRPr="0049050F" w:rsidRDefault="0049050F" w:rsidP="0049050F">
            <w:pPr>
              <w:suppressAutoHyphens/>
              <w:snapToGrid w:val="0"/>
              <w:spacing w:after="0" w:line="240" w:lineRule="auto"/>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 xml:space="preserve">If the difference between any two polar angle cosines is less than </w:t>
            </w:r>
            <w:r w:rsidRPr="0049050F">
              <w:rPr>
                <w:rFonts w:ascii="Symbol" w:eastAsia="Times New Roman" w:hAnsi="Symbol" w:cs="Times New Roman"/>
                <w:szCs w:val="20"/>
                <w:lang w:eastAsia="ar-SA"/>
              </w:rPr>
              <w:t></w:t>
            </w:r>
            <w:r w:rsidRPr="0049050F">
              <w:rPr>
                <w:rFonts w:ascii="Times New Roman" w:eastAsia="Times New Roman" w:hAnsi="Times New Roman" w:cs="Times New Roman"/>
                <w:szCs w:val="20"/>
                <w:lang w:eastAsia="ar-SA"/>
              </w:rPr>
              <w:t xml:space="preserve">, </w:t>
            </w:r>
            <w:proofErr w:type="spellStart"/>
            <w:r w:rsidRPr="0049050F">
              <w:rPr>
                <w:rFonts w:ascii="Times New Roman" w:eastAsia="Times New Roman" w:hAnsi="Times New Roman" w:cs="Times New Roman"/>
                <w:szCs w:val="20"/>
                <w:lang w:eastAsia="ar-SA"/>
              </w:rPr>
              <w:t>L’Hopital’s</w:t>
            </w:r>
            <w:proofErr w:type="spellEnd"/>
            <w:r w:rsidRPr="0049050F">
              <w:rPr>
                <w:rFonts w:ascii="Times New Roman" w:eastAsia="Times New Roman" w:hAnsi="Times New Roman" w:cs="Times New Roman"/>
                <w:szCs w:val="20"/>
                <w:lang w:eastAsia="ar-SA"/>
              </w:rPr>
              <w:t xml:space="preserve"> Rule is invoked to avoid singularity. </w:t>
            </w:r>
          </w:p>
        </w:tc>
      </w:tr>
      <w:tr w:rsidR="0049050F" w:rsidRPr="0049050F" w14:paraId="2C89A836" w14:textId="77777777" w:rsidTr="001B3988">
        <w:tc>
          <w:tcPr>
            <w:tcW w:w="2725" w:type="dxa"/>
          </w:tcPr>
          <w:p w14:paraId="63F72DD4" w14:textId="77777777" w:rsidR="0049050F" w:rsidRPr="0049050F" w:rsidRDefault="0049050F" w:rsidP="0049050F">
            <w:pPr>
              <w:suppressAutoHyphens/>
              <w:snapToGrid w:val="0"/>
              <w:spacing w:after="0" w:line="240" w:lineRule="auto"/>
              <w:rPr>
                <w:rFonts w:ascii="Courier New" w:eastAsia="Times New Roman" w:hAnsi="Courier New" w:cs="Times New Roman"/>
                <w:szCs w:val="20"/>
                <w:lang w:eastAsia="ar-SA"/>
              </w:rPr>
            </w:pPr>
            <w:r w:rsidRPr="0049050F">
              <w:rPr>
                <w:rFonts w:ascii="Courier New" w:eastAsia="Times New Roman" w:hAnsi="Courier New" w:cs="Times New Roman"/>
                <w:szCs w:val="20"/>
                <w:lang w:eastAsia="ar-SA"/>
              </w:rPr>
              <w:t>OMEGA_SMALLNUM</w:t>
            </w:r>
          </w:p>
        </w:tc>
        <w:tc>
          <w:tcPr>
            <w:tcW w:w="1258" w:type="dxa"/>
          </w:tcPr>
          <w:p w14:paraId="1CA60CD6" w14:textId="77777777" w:rsidR="0049050F" w:rsidRPr="0049050F" w:rsidRDefault="0049050F" w:rsidP="0049050F">
            <w:pPr>
              <w:suppressAutoHyphens/>
              <w:snapToGrid w:val="0"/>
              <w:spacing w:after="0" w:line="240" w:lineRule="auto"/>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Constant</w:t>
            </w:r>
          </w:p>
        </w:tc>
        <w:tc>
          <w:tcPr>
            <w:tcW w:w="5593" w:type="dxa"/>
          </w:tcPr>
          <w:p w14:paraId="29473A05" w14:textId="77777777" w:rsidR="0049050F" w:rsidRPr="0049050F" w:rsidRDefault="0049050F" w:rsidP="0049050F">
            <w:pPr>
              <w:suppressAutoHyphens/>
              <w:snapToGrid w:val="0"/>
              <w:spacing w:after="0" w:line="240" w:lineRule="auto"/>
              <w:rPr>
                <w:rFonts w:ascii="Times New Roman" w:eastAsia="Times New Roman" w:hAnsi="Times New Roman" w:cs="Times New Roman"/>
                <w:szCs w:val="20"/>
                <w:vertAlign w:val="superscript"/>
                <w:lang w:eastAsia="ar-SA"/>
              </w:rPr>
            </w:pPr>
            <w:r w:rsidRPr="0049050F">
              <w:rPr>
                <w:rFonts w:ascii="Times New Roman" w:eastAsia="Times New Roman" w:hAnsi="Times New Roman" w:cs="Times New Roman"/>
                <w:szCs w:val="20"/>
                <w:lang w:eastAsia="ar-SA"/>
              </w:rPr>
              <w:t xml:space="preserve">If any total layer single scattering albedo is within </w:t>
            </w:r>
            <w:r w:rsidRPr="0049050F">
              <w:rPr>
                <w:rFonts w:ascii="Symbol" w:eastAsia="Times New Roman" w:hAnsi="Symbol" w:cs="Times New Roman"/>
                <w:szCs w:val="20"/>
                <w:lang w:eastAsia="ar-SA"/>
              </w:rPr>
              <w:t></w:t>
            </w:r>
            <w:r w:rsidRPr="0049050F">
              <w:rPr>
                <w:rFonts w:ascii="Times New Roman" w:eastAsia="Times New Roman" w:hAnsi="Times New Roman" w:cs="Times New Roman"/>
                <w:szCs w:val="20"/>
                <w:lang w:eastAsia="ar-SA"/>
              </w:rPr>
              <w:t xml:space="preserve"> of unity, then its value will be reset to 1-</w:t>
            </w:r>
            <w:proofErr w:type="gramStart"/>
            <w:r w:rsidRPr="0049050F">
              <w:rPr>
                <w:rFonts w:ascii="Symbol" w:eastAsia="Times New Roman" w:hAnsi="Symbol" w:cs="Times New Roman"/>
                <w:szCs w:val="20"/>
                <w:lang w:eastAsia="ar-SA"/>
              </w:rPr>
              <w:t></w:t>
            </w:r>
            <w:r w:rsidRPr="0049050F">
              <w:rPr>
                <w:rFonts w:ascii="Times New Roman" w:eastAsia="Times New Roman" w:hAnsi="Times New Roman" w:cs="Times New Roman"/>
                <w:szCs w:val="20"/>
                <w:lang w:eastAsia="ar-SA"/>
              </w:rPr>
              <w:t xml:space="preserve"> .</w:t>
            </w:r>
            <w:proofErr w:type="gramEnd"/>
            <w:r w:rsidRPr="0049050F">
              <w:rPr>
                <w:rFonts w:ascii="Times New Roman" w:eastAsia="Times New Roman" w:hAnsi="Times New Roman" w:cs="Times New Roman"/>
                <w:szCs w:val="20"/>
                <w:lang w:eastAsia="ar-SA"/>
              </w:rPr>
              <w:t xml:space="preserve"> Current value 10</w:t>
            </w:r>
            <w:r w:rsidRPr="0049050F">
              <w:rPr>
                <w:rFonts w:ascii="Times New Roman" w:eastAsia="Times New Roman" w:hAnsi="Times New Roman" w:cs="Times New Roman"/>
                <w:szCs w:val="20"/>
                <w:vertAlign w:val="superscript"/>
                <w:lang w:eastAsia="ar-SA"/>
              </w:rPr>
              <w:t>-15</w:t>
            </w:r>
          </w:p>
        </w:tc>
      </w:tr>
      <w:tr w:rsidR="0049050F" w:rsidRPr="0049050F" w14:paraId="2DD79854" w14:textId="77777777" w:rsidTr="001B3988">
        <w:tc>
          <w:tcPr>
            <w:tcW w:w="2725" w:type="dxa"/>
          </w:tcPr>
          <w:p w14:paraId="3806E3A7" w14:textId="77777777" w:rsidR="0049050F" w:rsidRPr="0049050F" w:rsidRDefault="0049050F" w:rsidP="0049050F">
            <w:pPr>
              <w:suppressAutoHyphens/>
              <w:snapToGrid w:val="0"/>
              <w:spacing w:after="0" w:line="240" w:lineRule="auto"/>
              <w:rPr>
                <w:rFonts w:ascii="Courier New" w:eastAsia="Times New Roman" w:hAnsi="Courier New" w:cs="Times New Roman"/>
                <w:szCs w:val="20"/>
                <w:lang w:eastAsia="ar-SA"/>
              </w:rPr>
            </w:pPr>
            <w:r w:rsidRPr="0049050F">
              <w:rPr>
                <w:rFonts w:ascii="Courier New" w:eastAsia="Times New Roman" w:hAnsi="Courier New" w:cs="Times New Roman"/>
                <w:szCs w:val="20"/>
                <w:lang w:eastAsia="ar-SA"/>
              </w:rPr>
              <w:t>MAX_TAU_SPATH,</w:t>
            </w:r>
          </w:p>
          <w:p w14:paraId="7B5854CE" w14:textId="77777777" w:rsidR="0049050F" w:rsidRPr="0049050F" w:rsidRDefault="0049050F" w:rsidP="0049050F">
            <w:pPr>
              <w:suppressAutoHyphens/>
              <w:spacing w:after="0" w:line="240" w:lineRule="auto"/>
              <w:rPr>
                <w:rFonts w:ascii="Courier New" w:eastAsia="Times New Roman" w:hAnsi="Courier New" w:cs="Times New Roman"/>
                <w:szCs w:val="20"/>
                <w:lang w:eastAsia="ar-SA"/>
              </w:rPr>
            </w:pPr>
            <w:r w:rsidRPr="0049050F">
              <w:rPr>
                <w:rFonts w:ascii="Courier New" w:eastAsia="Times New Roman" w:hAnsi="Courier New" w:cs="Times New Roman"/>
                <w:szCs w:val="20"/>
                <w:lang w:eastAsia="ar-SA"/>
              </w:rPr>
              <w:t>MAX_TAU_UPATH, MAX_TAU_QPATH</w:t>
            </w:r>
          </w:p>
        </w:tc>
        <w:tc>
          <w:tcPr>
            <w:tcW w:w="1258" w:type="dxa"/>
          </w:tcPr>
          <w:p w14:paraId="06BA6C8F" w14:textId="77777777" w:rsidR="0049050F" w:rsidRPr="0049050F" w:rsidRDefault="0049050F" w:rsidP="0049050F">
            <w:pPr>
              <w:suppressAutoHyphens/>
              <w:snapToGrid w:val="0"/>
              <w:spacing w:after="0" w:line="240" w:lineRule="auto"/>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Constants</w:t>
            </w:r>
          </w:p>
          <w:p w14:paraId="38E35808" w14:textId="77777777"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p>
        </w:tc>
        <w:tc>
          <w:tcPr>
            <w:tcW w:w="5593" w:type="dxa"/>
          </w:tcPr>
          <w:p w14:paraId="04B4F996" w14:textId="77777777" w:rsidR="0049050F" w:rsidRPr="0049050F" w:rsidRDefault="0049050F" w:rsidP="0049050F">
            <w:pPr>
              <w:suppressAutoHyphens/>
              <w:snapToGrid w:val="0"/>
              <w:spacing w:after="0" w:line="240" w:lineRule="auto"/>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If the solar (S), viewing (U) or quadrature (Q) stream optical thickness exceeds the respective limit, then corresponding transmittances will be set to zero. Current values all 32.</w:t>
            </w:r>
          </w:p>
        </w:tc>
      </w:tr>
    </w:tbl>
    <w:p w14:paraId="42FBA821" w14:textId="77777777" w:rsidR="0049050F" w:rsidRPr="0049050F" w:rsidRDefault="0049050F" w:rsidP="0049050F">
      <w:pPr>
        <w:suppressAutoHyphens/>
        <w:spacing w:after="0" w:line="240" w:lineRule="auto"/>
        <w:rPr>
          <w:rFonts w:ascii="Times New Roman" w:eastAsia="Times New Roman" w:hAnsi="Times New Roman" w:cs="Times New Roman"/>
          <w:sz w:val="24"/>
          <w:szCs w:val="24"/>
          <w:lang w:eastAsia="ar-SA"/>
        </w:rPr>
      </w:pPr>
    </w:p>
    <w:p w14:paraId="4B6DDD1E" w14:textId="77777777" w:rsidR="0049050F" w:rsidRPr="0049050F" w:rsidRDefault="0049050F" w:rsidP="0049050F">
      <w:pPr>
        <w:tabs>
          <w:tab w:val="left" w:pos="5940"/>
        </w:tabs>
        <w:suppressAutoHyphens/>
        <w:autoSpaceDE w:val="0"/>
        <w:spacing w:after="120" w:line="240" w:lineRule="auto"/>
        <w:jc w:val="both"/>
        <w:rPr>
          <w:rFonts w:ascii="Times New Roman" w:eastAsia="Times New Roman" w:hAnsi="Times New Roman" w:cs="Times"/>
          <w:bCs/>
          <w:sz w:val="24"/>
          <w:lang w:eastAsia="ar-SA"/>
        </w:rPr>
      </w:pPr>
      <w:r w:rsidRPr="0049050F">
        <w:rPr>
          <w:rFonts w:ascii="Times New Roman" w:eastAsia="Times New Roman" w:hAnsi="Times New Roman" w:cs="Times New Roman"/>
          <w:sz w:val="24"/>
          <w:szCs w:val="24"/>
          <w:lang w:eastAsia="ar-SA"/>
        </w:rPr>
        <w:t xml:space="preserve">These basic dimensioning numbers should be altered to suit memory requirements and/or a particular application. For example, if a calculation with clouds is required, allowance should be made for </w:t>
      </w:r>
      <w:proofErr w:type="gramStart"/>
      <w:r w:rsidRPr="0049050F">
        <w:rPr>
          <w:rFonts w:ascii="Times New Roman" w:eastAsia="Times New Roman" w:hAnsi="Times New Roman" w:cs="Times New Roman"/>
          <w:sz w:val="24"/>
          <w:szCs w:val="24"/>
          <w:lang w:eastAsia="ar-SA"/>
        </w:rPr>
        <w:t>a large number of</w:t>
      </w:r>
      <w:proofErr w:type="gramEnd"/>
      <w:r w:rsidRPr="0049050F">
        <w:rPr>
          <w:rFonts w:ascii="Times New Roman" w:eastAsia="Times New Roman" w:hAnsi="Times New Roman" w:cs="Times New Roman"/>
          <w:sz w:val="24"/>
          <w:szCs w:val="24"/>
          <w:lang w:eastAsia="ar-SA"/>
        </w:rPr>
        <w:t xml:space="preserve"> scattering matrix expansion coefficients and quadrature streams (discrete ordinates), so that dimensions MAXSTREAMS and MAXMOMENTS_INPUT should be increased as required. </w:t>
      </w:r>
      <w:r w:rsidRPr="0049050F">
        <w:rPr>
          <w:rFonts w:ascii="Times New Roman" w:eastAsia="Times New Roman" w:hAnsi="Times New Roman" w:cs="Times New Roman"/>
          <w:sz w:val="24"/>
          <w:szCs w:val="20"/>
          <w:lang w:eastAsia="ar-SA"/>
        </w:rPr>
        <w:t xml:space="preserve">It is only necessary to go into the </w:t>
      </w:r>
      <w:r w:rsidRPr="0049050F">
        <w:rPr>
          <w:rFonts w:ascii="Times New Roman" w:eastAsia="Times New Roman" w:hAnsi="Times New Roman" w:cs="Times New Roman"/>
          <w:bCs/>
          <w:i/>
          <w:iCs/>
          <w:sz w:val="24"/>
          <w:szCs w:val="24"/>
          <w:lang w:eastAsia="ar-SA"/>
        </w:rPr>
        <w:t>“vlidort_</w:t>
      </w:r>
      <w:proofErr w:type="gramStart"/>
      <w:r w:rsidRPr="0049050F">
        <w:rPr>
          <w:rFonts w:ascii="Times New Roman" w:eastAsia="Times New Roman" w:hAnsi="Times New Roman" w:cs="Times New Roman"/>
          <w:bCs/>
          <w:i/>
          <w:iCs/>
          <w:sz w:val="24"/>
          <w:szCs w:val="24"/>
          <w:lang w:eastAsia="ar-SA"/>
        </w:rPr>
        <w:t>pars.f</w:t>
      </w:r>
      <w:proofErr w:type="gramEnd"/>
      <w:r w:rsidRPr="0049050F">
        <w:rPr>
          <w:rFonts w:ascii="Times New Roman" w:eastAsia="Times New Roman" w:hAnsi="Times New Roman" w:cs="Times New Roman"/>
          <w:bCs/>
          <w:i/>
          <w:iCs/>
          <w:sz w:val="24"/>
          <w:szCs w:val="24"/>
          <w:lang w:eastAsia="ar-SA"/>
        </w:rPr>
        <w:t>90”</w:t>
      </w:r>
      <w:r w:rsidRPr="0049050F">
        <w:rPr>
          <w:rFonts w:ascii="Times New Roman" w:eastAsia="Times New Roman" w:hAnsi="Times New Roman" w:cs="Times New Roman"/>
          <w:sz w:val="24"/>
          <w:szCs w:val="20"/>
          <w:lang w:eastAsia="ar-SA"/>
        </w:rPr>
        <w:t xml:space="preserve"> file in order to change the dimensioning parameters. </w:t>
      </w:r>
      <w:r w:rsidRPr="0049050F">
        <w:rPr>
          <w:rFonts w:ascii="Times New Roman" w:eastAsia="Times New Roman" w:hAnsi="Times New Roman" w:cs="Times"/>
          <w:bCs/>
          <w:sz w:val="24"/>
          <w:lang w:eastAsia="ar-SA"/>
        </w:rPr>
        <w:t xml:space="preserve">Re-compilation with the </w:t>
      </w:r>
      <w:proofErr w:type="spellStart"/>
      <w:r w:rsidRPr="0049050F">
        <w:rPr>
          <w:rFonts w:ascii="Times New Roman" w:eastAsia="Times New Roman" w:hAnsi="Times New Roman" w:cs="Times"/>
          <w:bCs/>
          <w:sz w:val="24"/>
          <w:lang w:eastAsia="ar-SA"/>
        </w:rPr>
        <w:t>makefile</w:t>
      </w:r>
      <w:proofErr w:type="spellEnd"/>
      <w:r w:rsidRPr="0049050F">
        <w:rPr>
          <w:rFonts w:ascii="Times New Roman" w:eastAsia="Times New Roman" w:hAnsi="Times New Roman" w:cs="Times"/>
          <w:bCs/>
          <w:sz w:val="24"/>
          <w:lang w:eastAsia="ar-SA"/>
        </w:rPr>
        <w:t xml:space="preserve"> is then carried out to build the executable; whenever a change is made to one of the fundamental dimensions, it is recommended to use the "make clean" instruction to remove existing object, </w:t>
      </w:r>
      <w:proofErr w:type="gramStart"/>
      <w:r w:rsidRPr="0049050F">
        <w:rPr>
          <w:rFonts w:ascii="Times New Roman" w:eastAsia="Times New Roman" w:hAnsi="Times New Roman" w:cs="Times"/>
          <w:bCs/>
          <w:sz w:val="24"/>
          <w:lang w:eastAsia="ar-SA"/>
        </w:rPr>
        <w:t>module</w:t>
      </w:r>
      <w:proofErr w:type="gramEnd"/>
      <w:r w:rsidRPr="0049050F">
        <w:rPr>
          <w:rFonts w:ascii="Times New Roman" w:eastAsia="Times New Roman" w:hAnsi="Times New Roman" w:cs="Times"/>
          <w:bCs/>
          <w:sz w:val="24"/>
          <w:lang w:eastAsia="ar-SA"/>
        </w:rPr>
        <w:t xml:space="preserve"> and executable files before starting the compilation anew.</w:t>
      </w:r>
    </w:p>
    <w:p w14:paraId="50C8ADA6" w14:textId="77777777" w:rsidR="0049050F" w:rsidRPr="0049050F" w:rsidRDefault="0049050F" w:rsidP="0049050F">
      <w:pPr>
        <w:suppressAutoHyphens/>
        <w:autoSpaceDE w:val="0"/>
        <w:spacing w:after="120" w:line="240" w:lineRule="auto"/>
        <w:jc w:val="both"/>
        <w:rPr>
          <w:rFonts w:ascii="Times New Roman" w:eastAsia="Times" w:hAnsi="Times New Roman" w:cs="Times"/>
          <w:sz w:val="24"/>
          <w:szCs w:val="24"/>
          <w:lang w:eastAsia="ar-SA"/>
        </w:rPr>
      </w:pPr>
      <w:r w:rsidRPr="0049050F">
        <w:rPr>
          <w:rFonts w:ascii="Times New Roman" w:eastAsia="Times" w:hAnsi="Times New Roman" w:cs="Times"/>
          <w:sz w:val="24"/>
          <w:szCs w:val="24"/>
          <w:lang w:eastAsia="ar-SA"/>
        </w:rPr>
        <w:t xml:space="preserve">In addition to the basic dimensioning parameters, </w:t>
      </w:r>
      <w:r w:rsidRPr="0049050F">
        <w:rPr>
          <w:rFonts w:ascii="Times New Roman" w:eastAsia="Times" w:hAnsi="Times New Roman" w:cs="Times"/>
          <w:bCs/>
          <w:i/>
          <w:iCs/>
          <w:sz w:val="24"/>
          <w:szCs w:val="24"/>
          <w:lang w:eastAsia="ar-SA"/>
        </w:rPr>
        <w:t>“vlidort_</w:t>
      </w:r>
      <w:proofErr w:type="gramStart"/>
      <w:r w:rsidRPr="0049050F">
        <w:rPr>
          <w:rFonts w:ascii="Times New Roman" w:eastAsia="Times" w:hAnsi="Times New Roman" w:cs="Times"/>
          <w:bCs/>
          <w:i/>
          <w:iCs/>
          <w:sz w:val="24"/>
          <w:szCs w:val="24"/>
          <w:lang w:eastAsia="ar-SA"/>
        </w:rPr>
        <w:t>pars.f</w:t>
      </w:r>
      <w:proofErr w:type="gramEnd"/>
      <w:r w:rsidRPr="0049050F">
        <w:rPr>
          <w:rFonts w:ascii="Times New Roman" w:eastAsia="Times" w:hAnsi="Times New Roman" w:cs="Times"/>
          <w:bCs/>
          <w:i/>
          <w:iCs/>
          <w:sz w:val="24"/>
          <w:szCs w:val="24"/>
          <w:lang w:eastAsia="ar-SA"/>
        </w:rPr>
        <w:t>90”</w:t>
      </w:r>
      <w:r w:rsidRPr="0049050F">
        <w:rPr>
          <w:rFonts w:ascii="Times New Roman" w:eastAsia="Times" w:hAnsi="Times New Roman" w:cs="Times"/>
          <w:sz w:val="24"/>
          <w:szCs w:val="24"/>
          <w:lang w:eastAsia="ar-SA"/>
        </w:rPr>
        <w:t xml:space="preserve"> also contains fixed numbers such as </w:t>
      </w:r>
      <w:r w:rsidRPr="0049050F">
        <w:rPr>
          <w:rFonts w:ascii="Symbol" w:eastAsia="Times" w:hAnsi="Symbol" w:cs="Times"/>
          <w:sz w:val="24"/>
          <w:szCs w:val="24"/>
          <w:lang w:eastAsia="ar-SA"/>
        </w:rPr>
        <w:t></w:t>
      </w:r>
      <w:r w:rsidRPr="0049050F">
        <w:rPr>
          <w:rFonts w:ascii="Symbol" w:eastAsia="Times" w:hAnsi="Symbol" w:cs="Times"/>
          <w:sz w:val="24"/>
          <w:szCs w:val="24"/>
          <w:lang w:eastAsia="ar-SA"/>
        </w:rPr>
        <w:t></w:t>
      </w:r>
      <w:r w:rsidRPr="0049050F">
        <w:rPr>
          <w:rFonts w:ascii="Symbol" w:eastAsia="Times" w:hAnsi="Symbol" w:cs="Times"/>
          <w:sz w:val="24"/>
          <w:szCs w:val="24"/>
          <w:lang w:eastAsia="ar-SA"/>
        </w:rPr>
        <w:t></w:t>
      </w:r>
      <w:r w:rsidRPr="0049050F">
        <w:rPr>
          <w:rFonts w:ascii="Symbol" w:eastAsia="Times" w:hAnsi="Symbol" w:cs="Times"/>
          <w:sz w:val="24"/>
          <w:szCs w:val="24"/>
          <w:lang w:eastAsia="ar-SA"/>
        </w:rPr>
        <w:t></w:t>
      </w:r>
      <w:r w:rsidRPr="0049050F">
        <w:rPr>
          <w:rFonts w:ascii="Symbol" w:eastAsia="Times" w:hAnsi="Symbol" w:cs="Times"/>
          <w:sz w:val="24"/>
          <w:szCs w:val="24"/>
          <w:lang w:eastAsia="ar-SA"/>
        </w:rPr>
        <w:t></w:t>
      </w:r>
      <w:r w:rsidRPr="0049050F">
        <w:rPr>
          <w:rFonts w:ascii="Symbol" w:eastAsia="Times" w:hAnsi="Symbol" w:cs="Times"/>
          <w:sz w:val="24"/>
          <w:szCs w:val="24"/>
          <w:lang w:eastAsia="ar-SA"/>
        </w:rPr>
        <w:t></w:t>
      </w:r>
      <w:r w:rsidRPr="0049050F">
        <w:rPr>
          <w:rFonts w:ascii="Symbol" w:eastAsia="Times" w:hAnsi="Symbol" w:cs="Times"/>
          <w:sz w:val="24"/>
          <w:szCs w:val="24"/>
          <w:lang w:eastAsia="ar-SA"/>
        </w:rPr>
        <w:t></w:t>
      </w:r>
      <w:r w:rsidRPr="0049050F">
        <w:rPr>
          <w:rFonts w:ascii="Symbol" w:eastAsia="Times" w:hAnsi="Symbol" w:cs="Times"/>
          <w:sz w:val="24"/>
          <w:szCs w:val="24"/>
          <w:lang w:eastAsia="ar-SA"/>
        </w:rPr>
        <w:t></w:t>
      </w:r>
      <w:r w:rsidRPr="0049050F">
        <w:rPr>
          <w:rFonts w:ascii="Symbol" w:eastAsia="Times" w:hAnsi="Symbol" w:cs="Times"/>
          <w:sz w:val="24"/>
          <w:szCs w:val="24"/>
          <w:lang w:eastAsia="ar-SA"/>
        </w:rPr>
        <w:t></w:t>
      </w:r>
      <w:r w:rsidRPr="0049050F">
        <w:rPr>
          <w:rFonts w:ascii="Symbol" w:eastAsia="Times" w:hAnsi="Symbol" w:cs="Times"/>
          <w:sz w:val="24"/>
          <w:szCs w:val="24"/>
          <w:lang w:eastAsia="ar-SA"/>
        </w:rPr>
        <w:t></w:t>
      </w:r>
      <w:r w:rsidRPr="0049050F">
        <w:rPr>
          <w:rFonts w:ascii="Symbol" w:eastAsia="Times" w:hAnsi="Symbol" w:cs="Times"/>
          <w:sz w:val="24"/>
          <w:szCs w:val="24"/>
          <w:lang w:eastAsia="ar-SA"/>
        </w:rPr>
        <w:t></w:t>
      </w:r>
      <w:r w:rsidRPr="0049050F">
        <w:rPr>
          <w:rFonts w:ascii="Symbol" w:eastAsia="Times" w:hAnsi="Symbol" w:cs="Times"/>
          <w:sz w:val="24"/>
          <w:szCs w:val="24"/>
          <w:lang w:eastAsia="ar-SA"/>
        </w:rPr>
        <w:t></w:t>
      </w:r>
      <w:r w:rsidRPr="0049050F">
        <w:rPr>
          <w:rFonts w:ascii="Times New Roman" w:eastAsia="Times" w:hAnsi="Times New Roman" w:cs="Times"/>
          <w:sz w:val="24"/>
          <w:szCs w:val="24"/>
          <w:lang w:eastAsia="ar-SA"/>
        </w:rPr>
        <w:t xml:space="preserve"> some fixed character strings used for output formatting, and some file output numbers. </w:t>
      </w:r>
      <w:proofErr w:type="gramStart"/>
      <w:r w:rsidRPr="0049050F">
        <w:rPr>
          <w:rFonts w:ascii="Times New Roman" w:eastAsia="Times" w:hAnsi="Times New Roman" w:cs="Times"/>
          <w:sz w:val="24"/>
          <w:szCs w:val="24"/>
          <w:lang w:eastAsia="ar-SA"/>
        </w:rPr>
        <w:t>A number of</w:t>
      </w:r>
      <w:proofErr w:type="gramEnd"/>
      <w:r w:rsidRPr="0049050F">
        <w:rPr>
          <w:rFonts w:ascii="Times New Roman" w:eastAsia="Times" w:hAnsi="Times New Roman" w:cs="Times"/>
          <w:sz w:val="24"/>
          <w:szCs w:val="24"/>
          <w:lang w:eastAsia="ar-SA"/>
        </w:rPr>
        <w:t xml:space="preserve"> critical physics numbers are specified in this file. </w:t>
      </w:r>
      <w:proofErr w:type="gramStart"/>
      <w:r w:rsidRPr="0049050F">
        <w:rPr>
          <w:rFonts w:ascii="Times New Roman" w:eastAsia="Times" w:hAnsi="Times New Roman" w:cs="Times"/>
          <w:sz w:val="24"/>
          <w:szCs w:val="24"/>
          <w:lang w:eastAsia="ar-SA"/>
        </w:rPr>
        <w:t>In particular, note</w:t>
      </w:r>
      <w:proofErr w:type="gramEnd"/>
      <w:r w:rsidRPr="0049050F">
        <w:rPr>
          <w:rFonts w:ascii="Times New Roman" w:eastAsia="Times" w:hAnsi="Times New Roman" w:cs="Times"/>
          <w:sz w:val="24"/>
          <w:szCs w:val="24"/>
          <w:lang w:eastAsia="ar-SA"/>
        </w:rPr>
        <w:t xml:space="preserve"> the use of a toggle (OMEGA_SMALLNUM) to avoid the conservative scattering case when the total single scattering albedo is exactly unity.</w:t>
      </w:r>
    </w:p>
    <w:p w14:paraId="3DBAACC5" w14:textId="77777777" w:rsidR="0049050F" w:rsidRPr="0049050F" w:rsidRDefault="0049050F" w:rsidP="0049050F">
      <w:pPr>
        <w:tabs>
          <w:tab w:val="left" w:pos="0"/>
        </w:tabs>
        <w:suppressAutoHyphens/>
        <w:autoSpaceDE w:val="0"/>
        <w:spacing w:before="120" w:after="120" w:line="240" w:lineRule="auto"/>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The following five indices are also used to indicate error status for the package or any part of it:</w:t>
      </w:r>
    </w:p>
    <w:p w14:paraId="3D82D7E2" w14:textId="77777777" w:rsidR="0049050F" w:rsidRPr="0049050F" w:rsidRDefault="0049050F" w:rsidP="0049050F">
      <w:pPr>
        <w:numPr>
          <w:ilvl w:val="0"/>
          <w:numId w:val="15"/>
        </w:numPr>
        <w:suppressAutoHyphens/>
        <w:spacing w:after="0" w:line="240" w:lineRule="auto"/>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VLIDORT_SUCCESS = 0 (status index for a successful execution; no log-output).</w:t>
      </w:r>
    </w:p>
    <w:p w14:paraId="5FA0DC88" w14:textId="77777777" w:rsidR="0049050F" w:rsidRPr="0049050F" w:rsidRDefault="0049050F" w:rsidP="0049050F">
      <w:pPr>
        <w:numPr>
          <w:ilvl w:val="0"/>
          <w:numId w:val="15"/>
        </w:numPr>
        <w:suppressAutoHyphens/>
        <w:spacing w:after="0" w:line="240" w:lineRule="auto"/>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VLIDORT_DEBUG = 1 (status index for a debug execution; debug log-output).</w:t>
      </w:r>
    </w:p>
    <w:p w14:paraId="393928AB" w14:textId="77777777" w:rsidR="0049050F" w:rsidRPr="0049050F" w:rsidRDefault="0049050F" w:rsidP="0049050F">
      <w:pPr>
        <w:numPr>
          <w:ilvl w:val="0"/>
          <w:numId w:val="15"/>
        </w:numPr>
        <w:suppressAutoHyphens/>
        <w:spacing w:after="0" w:line="240" w:lineRule="auto"/>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VLIDORT_INFO = 2 (status index for a successful execution; informational log-output).</w:t>
      </w:r>
    </w:p>
    <w:p w14:paraId="60DA0B1A" w14:textId="77777777" w:rsidR="0049050F" w:rsidRPr="0049050F" w:rsidRDefault="0049050F" w:rsidP="0049050F">
      <w:pPr>
        <w:numPr>
          <w:ilvl w:val="0"/>
          <w:numId w:val="15"/>
        </w:numPr>
        <w:suppressAutoHyphens/>
        <w:spacing w:after="0" w:line="240" w:lineRule="auto"/>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VLIDORT_WARNING = 3 (status index for a successful execution; warning log-output).</w:t>
      </w:r>
    </w:p>
    <w:p w14:paraId="27E8BC43" w14:textId="77777777" w:rsidR="0049050F" w:rsidRPr="0049050F" w:rsidRDefault="0049050F" w:rsidP="0049050F">
      <w:pPr>
        <w:numPr>
          <w:ilvl w:val="0"/>
          <w:numId w:val="15"/>
        </w:numPr>
        <w:suppressAutoHyphens/>
        <w:spacing w:after="0" w:line="240" w:lineRule="auto"/>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VLIDORT_SERIOUS = 4 (status index for an aborted execution; failure log-output).</w:t>
      </w:r>
    </w:p>
    <w:p w14:paraId="268B2BAF" w14:textId="77777777" w:rsidR="0049050F" w:rsidRPr="0049050F" w:rsidRDefault="0049050F" w:rsidP="0049050F">
      <w:pPr>
        <w:suppressAutoHyphens/>
        <w:spacing w:after="0" w:line="240" w:lineRule="auto"/>
        <w:rPr>
          <w:rFonts w:ascii="Times New Roman" w:eastAsia="Times New Roman" w:hAnsi="Times New Roman" w:cs="Times New Roman"/>
          <w:sz w:val="16"/>
          <w:szCs w:val="16"/>
          <w:lang w:eastAsia="ar-SA"/>
        </w:rPr>
      </w:pPr>
    </w:p>
    <w:p w14:paraId="4417AE24" w14:textId="77777777" w:rsidR="0049050F" w:rsidRPr="0049050F" w:rsidRDefault="0049050F" w:rsidP="0049050F">
      <w:pPr>
        <w:suppressAutoHyphens/>
        <w:spacing w:after="0" w:line="240" w:lineRule="auto"/>
        <w:jc w:val="both"/>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 xml:space="preserve">If the output is not completely successful in any way (status not equal to VLIDORT_SUCCESS), then the model's exception handling system will generate </w:t>
      </w:r>
      <w:proofErr w:type="gramStart"/>
      <w:r w:rsidRPr="0049050F">
        <w:rPr>
          <w:rFonts w:ascii="Times New Roman" w:eastAsia="Times New Roman" w:hAnsi="Times New Roman" w:cs="Times New Roman"/>
          <w:sz w:val="24"/>
          <w:szCs w:val="24"/>
          <w:lang w:eastAsia="ar-SA"/>
        </w:rPr>
        <w:t>a number of</w:t>
      </w:r>
      <w:proofErr w:type="gramEnd"/>
      <w:r w:rsidRPr="0049050F">
        <w:rPr>
          <w:rFonts w:ascii="Times New Roman" w:eastAsia="Times New Roman" w:hAnsi="Times New Roman" w:cs="Times New Roman"/>
          <w:sz w:val="24"/>
          <w:szCs w:val="24"/>
          <w:lang w:eastAsia="ar-SA"/>
        </w:rPr>
        <w:t xml:space="preserve"> error messages, divided into two types: (1) messages from the checking of input optical properties and control variables, and (2) messages and subroutine traces arising from a failed execution.  The “Warning” status was introduced in Version 2.4 to deal with incorrect user-defined input values that can be re-set internally to allow the program to complete. </w:t>
      </w:r>
    </w:p>
    <w:p w14:paraId="5B80858D" w14:textId="77777777" w:rsidR="0049050F" w:rsidRPr="0049050F" w:rsidRDefault="0049050F" w:rsidP="0049050F">
      <w:pPr>
        <w:suppressAutoHyphens/>
        <w:spacing w:after="0" w:line="240" w:lineRule="auto"/>
        <w:jc w:val="both"/>
        <w:rPr>
          <w:rFonts w:ascii="Times New Roman" w:eastAsia="Times New Roman" w:hAnsi="Times New Roman" w:cs="Times New Roman"/>
          <w:sz w:val="16"/>
          <w:szCs w:val="16"/>
          <w:lang w:eastAsia="ar-SA"/>
        </w:rPr>
      </w:pPr>
    </w:p>
    <w:p w14:paraId="6C905055" w14:textId="77777777" w:rsidR="0049050F" w:rsidRPr="0049050F" w:rsidRDefault="0049050F" w:rsidP="0049050F">
      <w:pPr>
        <w:suppressAutoHyphens/>
        <w:spacing w:after="120" w:line="240" w:lineRule="auto"/>
        <w:jc w:val="both"/>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 xml:space="preserve">There is an additional set of indices for the BRDF kernels. </w:t>
      </w:r>
      <w:proofErr w:type="gramStart"/>
      <w:r w:rsidRPr="0049050F">
        <w:rPr>
          <w:rFonts w:ascii="Times New Roman" w:eastAsia="Times New Roman" w:hAnsi="Times New Roman" w:cs="Times New Roman"/>
          <w:sz w:val="24"/>
          <w:szCs w:val="24"/>
          <w:lang w:eastAsia="ar-SA"/>
        </w:rPr>
        <w:t>Thus</w:t>
      </w:r>
      <w:proofErr w:type="gramEnd"/>
      <w:r w:rsidRPr="0049050F">
        <w:rPr>
          <w:rFonts w:ascii="Times New Roman" w:eastAsia="Times New Roman" w:hAnsi="Times New Roman" w:cs="Times New Roman"/>
          <w:sz w:val="24"/>
          <w:szCs w:val="24"/>
          <w:lang w:eastAsia="ar-SA"/>
        </w:rPr>
        <w:t xml:space="preserve"> for a polarized Cox-Munk ocean glitter reflection, the index name is GISSCOXMUNK_IDX and has the value 10. These indices apply only to the BRDF supplement software; more details are found in section 6.</w:t>
      </w:r>
    </w:p>
    <w:p w14:paraId="7766AC1C" w14:textId="2A5B6FC2" w:rsidR="0049050F" w:rsidRPr="0049050F" w:rsidRDefault="0049050F" w:rsidP="0049050F">
      <w:pPr>
        <w:suppressAutoHyphens/>
        <w:spacing w:after="120" w:line="240" w:lineRule="auto"/>
        <w:jc w:val="both"/>
        <w:rPr>
          <w:rFonts w:ascii="Times New Roman" w:eastAsia="Times New Roman" w:hAnsi="Times New Roman" w:cs="Times New Roman"/>
          <w:sz w:val="24"/>
          <w:szCs w:val="24"/>
          <w:lang w:eastAsia="ar-SA"/>
        </w:rPr>
      </w:pPr>
      <w:r w:rsidRPr="0049050F">
        <w:rPr>
          <w:rFonts w:ascii="Times New Roman" w:eastAsia="Times New Roman" w:hAnsi="Times New Roman" w:cs="Times New Roman"/>
          <w:b/>
          <w:i/>
          <w:sz w:val="24"/>
          <w:szCs w:val="24"/>
          <w:lang w:eastAsia="ar-SA"/>
        </w:rPr>
        <w:t>Remark</w:t>
      </w:r>
      <w:r w:rsidRPr="0049050F">
        <w:rPr>
          <w:rFonts w:ascii="Times New Roman" w:eastAsia="Times New Roman" w:hAnsi="Times New Roman" w:cs="Times New Roman"/>
          <w:sz w:val="24"/>
          <w:szCs w:val="24"/>
          <w:lang w:eastAsia="ar-SA"/>
        </w:rPr>
        <w:t xml:space="preserve"> (versions 2.6-</w:t>
      </w:r>
      <w:r w:rsidR="00D029C0">
        <w:rPr>
          <w:rFonts w:ascii="Times New Roman" w:eastAsia="Times New Roman" w:hAnsi="Times New Roman" w:cs="Times New Roman"/>
          <w:sz w:val="24"/>
          <w:szCs w:val="24"/>
          <w:lang w:eastAsia="ar-SA"/>
        </w:rPr>
        <w:t>2.8.3</w:t>
      </w:r>
      <w:r w:rsidRPr="0049050F">
        <w:rPr>
          <w:rFonts w:ascii="Times New Roman" w:eastAsia="Times New Roman" w:hAnsi="Times New Roman" w:cs="Times New Roman"/>
          <w:sz w:val="24"/>
          <w:szCs w:val="24"/>
          <w:lang w:eastAsia="ar-SA"/>
        </w:rPr>
        <w:t xml:space="preserve">). There is a derived </w:t>
      </w:r>
      <w:proofErr w:type="gramStart"/>
      <w:r w:rsidRPr="0049050F">
        <w:rPr>
          <w:rFonts w:ascii="Times New Roman" w:eastAsia="Times New Roman" w:hAnsi="Times New Roman" w:cs="Times New Roman"/>
          <w:sz w:val="24"/>
          <w:szCs w:val="24"/>
          <w:lang w:eastAsia="ar-SA"/>
        </w:rPr>
        <w:t xml:space="preserve">dimension  </w:t>
      </w:r>
      <w:r w:rsidRPr="0049050F">
        <w:rPr>
          <w:rFonts w:ascii="Courier New" w:eastAsia="Times New Roman" w:hAnsi="Courier New" w:cs="Courier New"/>
          <w:sz w:val="20"/>
          <w:szCs w:val="20"/>
          <w:lang w:eastAsia="ar-SA"/>
        </w:rPr>
        <w:t>MAX</w:t>
      </w:r>
      <w:proofErr w:type="gramEnd"/>
      <w:r w:rsidRPr="0049050F">
        <w:rPr>
          <w:rFonts w:ascii="Courier New" w:eastAsia="Times New Roman" w:hAnsi="Courier New" w:cs="Courier New"/>
          <w:sz w:val="20"/>
          <w:szCs w:val="20"/>
          <w:lang w:eastAsia="ar-SA"/>
        </w:rPr>
        <w:t xml:space="preserve">_GEOMETRIES </w:t>
      </w:r>
      <w:r w:rsidRPr="0049050F">
        <w:rPr>
          <w:rFonts w:ascii="Times New Roman" w:eastAsia="Times New Roman" w:hAnsi="Times New Roman" w:cs="Times New Roman"/>
          <w:sz w:val="24"/>
          <w:szCs w:val="24"/>
          <w:lang w:eastAsia="ar-SA"/>
        </w:rPr>
        <w:t>which is used for the main VLIDORT output arrays in Table D2 and Tables H1-H3 in section 6.1.1. This has traditionally been set to:</w:t>
      </w:r>
    </w:p>
    <w:p w14:paraId="38E5A948" w14:textId="77777777" w:rsidR="0049050F" w:rsidRPr="0049050F" w:rsidRDefault="0049050F" w:rsidP="0049050F">
      <w:pPr>
        <w:suppressAutoHyphens/>
        <w:spacing w:after="120" w:line="240" w:lineRule="auto"/>
        <w:jc w:val="both"/>
        <w:rPr>
          <w:rFonts w:ascii="Courier New" w:eastAsia="Times New Roman" w:hAnsi="Courier New" w:cs="Courier New"/>
          <w:sz w:val="20"/>
          <w:szCs w:val="20"/>
          <w:lang w:eastAsia="ar-SA"/>
        </w:rPr>
      </w:pPr>
      <w:r w:rsidRPr="0049050F">
        <w:rPr>
          <w:rFonts w:ascii="Courier New" w:eastAsia="Times New Roman" w:hAnsi="Courier New" w:cs="Courier New"/>
          <w:sz w:val="20"/>
          <w:szCs w:val="20"/>
          <w:lang w:eastAsia="ar-SA"/>
        </w:rPr>
        <w:t xml:space="preserve">     MAX_GEOMETRIES = MAX_SZANGLES*MAX_USER_VZANGLES*MAX_USER_RELAZMS </w:t>
      </w:r>
    </w:p>
    <w:p w14:paraId="5D9BF36A" w14:textId="618327FE" w:rsidR="0049050F" w:rsidRPr="0049050F" w:rsidRDefault="0049050F" w:rsidP="002A6C41">
      <w:pPr>
        <w:suppressAutoHyphens/>
        <w:spacing w:before="240" w:after="120" w:line="240" w:lineRule="auto"/>
        <w:jc w:val="both"/>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lastRenderedPageBreak/>
        <w:t xml:space="preserve">This is suitable for lattice-option output and look-up table preparation. This number can be large and the output arrays using much memory. For the observational geometry option (section 3.3.7), </w:t>
      </w:r>
      <w:r w:rsidRPr="0049050F">
        <w:rPr>
          <w:rFonts w:ascii="Courier New" w:eastAsia="Times New Roman" w:hAnsi="Courier New" w:cs="Courier New"/>
          <w:sz w:val="20"/>
          <w:szCs w:val="20"/>
          <w:lang w:eastAsia="ar-SA"/>
        </w:rPr>
        <w:t xml:space="preserve">MAX_GEOMETRIES </w:t>
      </w:r>
      <w:r w:rsidRPr="0049050F">
        <w:rPr>
          <w:rFonts w:ascii="Times New Roman" w:eastAsia="Times New Roman" w:hAnsi="Times New Roman" w:cs="Times New Roman"/>
          <w:sz w:val="24"/>
          <w:szCs w:val="24"/>
          <w:lang w:eastAsia="ar-SA"/>
        </w:rPr>
        <w:t xml:space="preserve">can be set to </w:t>
      </w:r>
      <w:r w:rsidRPr="0049050F">
        <w:rPr>
          <w:rFonts w:ascii="Courier New" w:eastAsia="Times New Roman" w:hAnsi="Courier New" w:cs="Courier New"/>
          <w:sz w:val="20"/>
          <w:szCs w:val="20"/>
          <w:lang w:eastAsia="ar-SA"/>
        </w:rPr>
        <w:t>MAX_USER_OBSGEOMS</w:t>
      </w:r>
      <w:r w:rsidRPr="0049050F">
        <w:rPr>
          <w:rFonts w:ascii="Times New Roman" w:eastAsia="Times New Roman" w:hAnsi="Times New Roman" w:cs="Times New Roman"/>
          <w:sz w:val="24"/>
          <w:szCs w:val="24"/>
          <w:lang w:eastAsia="ar-SA"/>
        </w:rPr>
        <w:t>, and this will save memory.</w:t>
      </w:r>
      <w:r w:rsidR="00E925A3">
        <w:rPr>
          <w:rFonts w:ascii="Times New Roman" w:eastAsia="Times New Roman" w:hAnsi="Times New Roman" w:cs="Times New Roman"/>
          <w:sz w:val="24"/>
          <w:szCs w:val="24"/>
          <w:lang w:eastAsia="ar-SA"/>
        </w:rPr>
        <w:t xml:space="preserve"> In addition, the new Version 2.8.3 option to use doublet geometry configurations (section </w:t>
      </w:r>
      <w:r w:rsidR="004D301F" w:rsidRPr="002A6C41">
        <w:rPr>
          <w:rFonts w:ascii="Times New Roman" w:eastAsia="Times New Roman" w:hAnsi="Times New Roman" w:cs="Times New Roman"/>
          <w:sz w:val="24"/>
          <w:szCs w:val="24"/>
          <w:highlight w:val="yellow"/>
          <w:lang w:eastAsia="ar-SA"/>
        </w:rPr>
        <w:t>7</w:t>
      </w:r>
      <w:r w:rsidR="00E925A3" w:rsidRPr="002A6C41">
        <w:rPr>
          <w:rFonts w:ascii="Times New Roman" w:eastAsia="Times New Roman" w:hAnsi="Times New Roman" w:cs="Times New Roman"/>
          <w:sz w:val="24"/>
          <w:szCs w:val="24"/>
          <w:highlight w:val="yellow"/>
          <w:lang w:eastAsia="ar-SA"/>
        </w:rPr>
        <w:t>.2.4</w:t>
      </w:r>
      <w:r w:rsidR="001D3DEB">
        <w:rPr>
          <w:rFonts w:ascii="Times New Roman" w:eastAsia="Times New Roman" w:hAnsi="Times New Roman" w:cs="Times New Roman"/>
          <w:sz w:val="24"/>
          <w:szCs w:val="24"/>
          <w:lang w:eastAsia="ar-SA"/>
        </w:rPr>
        <w:t>)</w:t>
      </w:r>
      <w:r w:rsidR="00E925A3">
        <w:rPr>
          <w:rFonts w:ascii="Times New Roman" w:eastAsia="Times New Roman" w:hAnsi="Times New Roman" w:cs="Times New Roman"/>
          <w:sz w:val="24"/>
          <w:szCs w:val="24"/>
          <w:lang w:eastAsia="ar-SA"/>
        </w:rPr>
        <w:t xml:space="preserve">, </w:t>
      </w:r>
      <w:r w:rsidR="00E925A3" w:rsidRPr="0049050F">
        <w:rPr>
          <w:rFonts w:ascii="Courier New" w:eastAsia="Times New Roman" w:hAnsi="Courier New" w:cs="Courier New"/>
          <w:sz w:val="20"/>
          <w:szCs w:val="20"/>
          <w:lang w:eastAsia="ar-SA"/>
        </w:rPr>
        <w:t xml:space="preserve">MAX_GEOMETRIES </w:t>
      </w:r>
      <w:r w:rsidR="00E925A3" w:rsidRPr="0049050F">
        <w:rPr>
          <w:rFonts w:ascii="Times New Roman" w:eastAsia="Times New Roman" w:hAnsi="Times New Roman" w:cs="Times New Roman"/>
          <w:sz w:val="24"/>
          <w:szCs w:val="24"/>
          <w:lang w:eastAsia="ar-SA"/>
        </w:rPr>
        <w:t xml:space="preserve">can be set to </w:t>
      </w:r>
      <w:r w:rsidR="00E925A3" w:rsidRPr="0049050F">
        <w:rPr>
          <w:rFonts w:ascii="Courier New" w:eastAsia="Times New Roman" w:hAnsi="Courier New" w:cs="Courier New"/>
          <w:sz w:val="20"/>
          <w:szCs w:val="20"/>
          <w:lang w:eastAsia="ar-SA"/>
        </w:rPr>
        <w:t>MAX_SZANGLES*MAX_USER_VZANGLES</w:t>
      </w:r>
      <w:r w:rsidR="00CE440F">
        <w:rPr>
          <w:rFonts w:ascii="Courier New" w:eastAsia="Times New Roman" w:hAnsi="Courier New" w:cs="Courier New"/>
          <w:sz w:val="20"/>
          <w:szCs w:val="20"/>
          <w:lang w:eastAsia="ar-SA"/>
        </w:rPr>
        <w:t>.</w:t>
      </w:r>
    </w:p>
    <w:p w14:paraId="42D6158E" w14:textId="77777777" w:rsidR="0049050F" w:rsidRPr="0049050F" w:rsidRDefault="0049050F" w:rsidP="0049050F">
      <w:pPr>
        <w:keepNext/>
        <w:suppressAutoHyphens/>
        <w:autoSpaceDE w:val="0"/>
        <w:spacing w:before="120" w:after="120" w:line="240" w:lineRule="auto"/>
        <w:outlineLvl w:val="3"/>
        <w:rPr>
          <w:rFonts w:ascii="Times New Roman" w:eastAsia="Times New Roman" w:hAnsi="Times New Roman" w:cs="Times New Roman"/>
          <w:i/>
          <w:sz w:val="24"/>
          <w:szCs w:val="24"/>
          <w:lang w:eastAsia="ar-SA"/>
        </w:rPr>
      </w:pPr>
      <w:r w:rsidRPr="0049050F">
        <w:rPr>
          <w:rFonts w:ascii="Times New Roman" w:eastAsia="Times New Roman" w:hAnsi="Times New Roman" w:cs="Times New Roman"/>
          <w:i/>
          <w:sz w:val="24"/>
          <w:szCs w:val="24"/>
          <w:lang w:eastAsia="ar-SA"/>
        </w:rPr>
        <w:t>3.2.1.2 Definition files – I/O type structures</w:t>
      </w:r>
    </w:p>
    <w:p w14:paraId="2A05BF94" w14:textId="77777777" w:rsidR="0049050F" w:rsidRPr="0049050F" w:rsidRDefault="0049050F" w:rsidP="0049050F">
      <w:pPr>
        <w:tabs>
          <w:tab w:val="left" w:pos="6372"/>
        </w:tabs>
        <w:suppressAutoHyphens/>
        <w:autoSpaceDE w:val="0"/>
        <w:spacing w:after="120" w:line="240" w:lineRule="auto"/>
        <w:jc w:val="both"/>
        <w:rPr>
          <w:rFonts w:ascii="Times New Roman" w:eastAsia="Times New Roman" w:hAnsi="Times New Roman" w:cs="Times"/>
          <w:bCs/>
          <w:sz w:val="24"/>
          <w:szCs w:val="24"/>
          <w:lang w:eastAsia="ar-SA"/>
        </w:rPr>
      </w:pPr>
      <w:r w:rsidRPr="0049050F">
        <w:rPr>
          <w:rFonts w:ascii="Times New Roman" w:eastAsia="Times New Roman" w:hAnsi="Times New Roman" w:cs="Times"/>
          <w:bCs/>
          <w:sz w:val="24"/>
          <w:szCs w:val="24"/>
          <w:lang w:eastAsia="ar-SA"/>
        </w:rPr>
        <w:t xml:space="preserve">In this section, we list the type structures that classify the input and output variables to the Fortran 90 code.  An overview is presented in Table 3.2 below.  Each </w:t>
      </w:r>
      <w:proofErr w:type="gramStart"/>
      <w:r w:rsidRPr="0049050F">
        <w:rPr>
          <w:rFonts w:ascii="Times New Roman" w:eastAsia="Times New Roman" w:hAnsi="Times New Roman" w:cs="Times"/>
          <w:bCs/>
          <w:sz w:val="24"/>
          <w:szCs w:val="24"/>
          <w:lang w:eastAsia="ar-SA"/>
        </w:rPr>
        <w:t>type</w:t>
      </w:r>
      <w:proofErr w:type="gramEnd"/>
      <w:r w:rsidRPr="0049050F">
        <w:rPr>
          <w:rFonts w:ascii="Times New Roman" w:eastAsia="Times New Roman" w:hAnsi="Times New Roman" w:cs="Times"/>
          <w:bCs/>
          <w:sz w:val="24"/>
          <w:szCs w:val="24"/>
          <w:lang w:eastAsia="ar-SA"/>
        </w:rPr>
        <w:t xml:space="preserve"> structure variable is specified by its type, assigned I/O intent, and an individual table detailing the component</w:t>
      </w:r>
      <w:r w:rsidRPr="0049050F" w:rsidDel="007960EB">
        <w:rPr>
          <w:rFonts w:ascii="Times New Roman" w:eastAsia="Times New Roman" w:hAnsi="Times New Roman" w:cs="Times"/>
          <w:bCs/>
          <w:sz w:val="24"/>
          <w:szCs w:val="24"/>
          <w:lang w:eastAsia="ar-SA"/>
        </w:rPr>
        <w:t>s</w:t>
      </w:r>
      <w:r w:rsidRPr="0049050F">
        <w:rPr>
          <w:rFonts w:ascii="Times New Roman" w:eastAsia="Times New Roman" w:hAnsi="Times New Roman" w:cs="Times"/>
          <w:bCs/>
          <w:sz w:val="24"/>
          <w:szCs w:val="24"/>
          <w:lang w:eastAsia="ar-SA"/>
        </w:rPr>
        <w:t xml:space="preserve"> variables - these individual tables are found in Appendix 6.1.  For the most part, the structures are based on the Fortran 77 "Include" files featured in older versions of VLIDORT.  Note the structure levels cited in </w:t>
      </w:r>
      <w:r w:rsidRPr="0049050F" w:rsidDel="007960EB">
        <w:rPr>
          <w:rFonts w:ascii="Times New Roman" w:eastAsia="Times New Roman" w:hAnsi="Times New Roman" w:cs="Times"/>
          <w:bCs/>
          <w:sz w:val="24"/>
          <w:szCs w:val="24"/>
          <w:lang w:eastAsia="ar-SA"/>
        </w:rPr>
        <w:t>the</w:t>
      </w:r>
      <w:r w:rsidRPr="0049050F">
        <w:rPr>
          <w:rFonts w:ascii="Times New Roman" w:eastAsia="Times New Roman" w:hAnsi="Times New Roman" w:cs="Times"/>
          <w:bCs/>
          <w:sz w:val="24"/>
          <w:szCs w:val="24"/>
          <w:lang w:eastAsia="ar-SA"/>
        </w:rPr>
        <w:t xml:space="preserve"> second column of Table 3.2.  Primary structures (level 1) are required for VLIDORT call statements whereas structures with level &gt; 1</w:t>
      </w:r>
      <w:r w:rsidRPr="0049050F" w:rsidDel="007960EB">
        <w:rPr>
          <w:rFonts w:ascii="Times New Roman" w:eastAsia="Times New Roman" w:hAnsi="Times New Roman" w:cs="Times"/>
          <w:bCs/>
          <w:sz w:val="24"/>
          <w:szCs w:val="24"/>
          <w:lang w:eastAsia="ar-SA"/>
        </w:rPr>
        <w:t xml:space="preserve"> </w:t>
      </w:r>
      <w:r w:rsidRPr="0049050F">
        <w:rPr>
          <w:rFonts w:ascii="Times New Roman" w:eastAsia="Times New Roman" w:hAnsi="Times New Roman" w:cs="Times"/>
          <w:bCs/>
          <w:sz w:val="24"/>
          <w:szCs w:val="24"/>
          <w:lang w:eastAsia="ar-SA"/>
        </w:rPr>
        <w:t>are embedded within their associated parent structures.</w:t>
      </w:r>
    </w:p>
    <w:p w14:paraId="3993662F" w14:textId="71800980" w:rsidR="0049050F" w:rsidRPr="0049050F" w:rsidRDefault="0049050F" w:rsidP="0049050F">
      <w:pPr>
        <w:suppressAutoHyphens/>
        <w:spacing w:after="280" w:line="240" w:lineRule="auto"/>
        <w:jc w:val="both"/>
        <w:rPr>
          <w:rFonts w:ascii="Times" w:eastAsia="Times New Roman" w:hAnsi="Times" w:cs="Times New Roman"/>
          <w:sz w:val="24"/>
          <w:szCs w:val="20"/>
          <w:lang w:eastAsia="ar-SA"/>
        </w:rPr>
      </w:pPr>
      <w:r w:rsidRPr="0049050F">
        <w:rPr>
          <w:rFonts w:ascii="Times" w:eastAsia="Times New Roman" w:hAnsi="Times" w:cs="Times New Roman"/>
          <w:sz w:val="24"/>
          <w:szCs w:val="20"/>
          <w:lang w:eastAsia="ar-SA"/>
        </w:rPr>
        <w:t xml:space="preserve">For the main VLIDORT program </w:t>
      </w:r>
      <w:r w:rsidRPr="0049050F">
        <w:rPr>
          <w:rFonts w:ascii="Courier New" w:eastAsia="Times New Roman" w:hAnsi="Courier New" w:cs="Courier New"/>
          <w:color w:val="0000FF"/>
          <w:lang w:eastAsia="ar-SA"/>
        </w:rPr>
        <w:t>vlidort_masters</w:t>
      </w:r>
      <w:r w:rsidR="00CE440F">
        <w:rPr>
          <w:rFonts w:ascii="Courier New" w:eastAsia="Times New Roman" w:hAnsi="Courier New" w:cs="Courier New"/>
          <w:color w:val="0000FF"/>
          <w:lang w:eastAsia="ar-SA"/>
        </w:rPr>
        <w:t>_V2p8p3</w:t>
      </w:r>
      <w:r w:rsidRPr="0049050F">
        <w:rPr>
          <w:rFonts w:ascii="Courier New" w:eastAsia="Times New Roman" w:hAnsi="Courier New" w:cs="Courier New"/>
          <w:color w:val="0000FF"/>
          <w:lang w:eastAsia="ar-SA"/>
        </w:rPr>
        <w:t>.f90</w:t>
      </w:r>
      <w:r w:rsidRPr="0049050F">
        <w:rPr>
          <w:rFonts w:ascii="Times" w:eastAsia="Times New Roman" w:hAnsi="Times" w:cs="Times New Roman"/>
          <w:sz w:val="24"/>
          <w:szCs w:val="20"/>
          <w:lang w:eastAsia="ar-SA"/>
        </w:rPr>
        <w:t xml:space="preserve">, the I/O variables are divided into four level-1 type structures: three input and one output.  The three main input-structure variables and their component structures are specified in Tables A1-A8, B1-B7 and C1-C4 in </w:t>
      </w:r>
      <w:r w:rsidR="004D301F">
        <w:rPr>
          <w:rFonts w:ascii="Times" w:eastAsia="Times New Roman" w:hAnsi="Times" w:cs="Times New Roman"/>
          <w:sz w:val="24"/>
          <w:szCs w:val="20"/>
          <w:lang w:eastAsia="ar-SA"/>
        </w:rPr>
        <w:t>Section</w:t>
      </w:r>
      <w:r w:rsidR="004D301F" w:rsidRPr="0049050F">
        <w:rPr>
          <w:rFonts w:ascii="Times" w:eastAsia="Times New Roman" w:hAnsi="Times" w:cs="Times New Roman"/>
          <w:sz w:val="24"/>
          <w:szCs w:val="20"/>
          <w:lang w:eastAsia="ar-SA"/>
        </w:rPr>
        <w:t xml:space="preserve"> </w:t>
      </w:r>
      <w:r w:rsidR="004D301F">
        <w:rPr>
          <w:rFonts w:ascii="Times" w:eastAsia="Times New Roman" w:hAnsi="Times" w:cs="Times New Roman"/>
          <w:sz w:val="24"/>
          <w:szCs w:val="20"/>
          <w:lang w:eastAsia="ar-SA"/>
        </w:rPr>
        <w:t>5</w:t>
      </w:r>
      <w:r w:rsidRPr="0049050F">
        <w:rPr>
          <w:rFonts w:ascii="Times" w:eastAsia="Times New Roman" w:hAnsi="Times" w:cs="Times New Roman"/>
          <w:sz w:val="24"/>
          <w:szCs w:val="20"/>
          <w:lang w:eastAsia="ar-SA"/>
        </w:rPr>
        <w:t>.1. The main output structure and its components (which return intensities and fluxes) are listed in tables D1-D</w:t>
      </w:r>
      <w:r w:rsidR="009F6FC5">
        <w:rPr>
          <w:rFonts w:ascii="Times" w:eastAsia="Times New Roman" w:hAnsi="Times" w:cs="Times New Roman"/>
          <w:sz w:val="24"/>
          <w:szCs w:val="20"/>
          <w:lang w:eastAsia="ar-SA"/>
        </w:rPr>
        <w:t>5</w:t>
      </w:r>
      <w:r w:rsidRPr="0049050F">
        <w:rPr>
          <w:rFonts w:ascii="Times" w:eastAsia="Times New Roman" w:hAnsi="Times" w:cs="Times New Roman"/>
          <w:sz w:val="24"/>
          <w:szCs w:val="20"/>
          <w:lang w:eastAsia="ar-SA"/>
        </w:rPr>
        <w:t xml:space="preserve">.  For calls to </w:t>
      </w:r>
      <w:r w:rsidRPr="0049050F">
        <w:rPr>
          <w:rFonts w:ascii="Courier New" w:eastAsia="Times New Roman" w:hAnsi="Courier New" w:cs="Courier New"/>
          <w:color w:val="0000FF"/>
          <w:lang w:eastAsia="ar-SA"/>
        </w:rPr>
        <w:t>vlidort_lcs_masters</w:t>
      </w:r>
      <w:r w:rsidR="00CE440F">
        <w:rPr>
          <w:rFonts w:ascii="Courier New" w:eastAsia="Times New Roman" w:hAnsi="Courier New" w:cs="Courier New"/>
          <w:color w:val="0000FF"/>
          <w:lang w:eastAsia="ar-SA"/>
        </w:rPr>
        <w:t>_V2p8p3</w:t>
      </w:r>
      <w:r w:rsidRPr="0049050F">
        <w:rPr>
          <w:rFonts w:ascii="Courier New" w:eastAsia="Times New Roman" w:hAnsi="Courier New" w:cs="Courier New"/>
          <w:color w:val="0000FF"/>
          <w:lang w:eastAsia="ar-SA"/>
        </w:rPr>
        <w:t>.f90</w:t>
      </w:r>
      <w:r w:rsidRPr="0049050F">
        <w:rPr>
          <w:rFonts w:ascii="Times" w:eastAsia="Times New Roman" w:hAnsi="Times" w:cs="Times New Roman"/>
          <w:sz w:val="24"/>
          <w:szCs w:val="20"/>
          <w:lang w:eastAsia="ar-SA"/>
        </w:rPr>
        <w:t xml:space="preserve"> or </w:t>
      </w:r>
      <w:r w:rsidRPr="0049050F">
        <w:rPr>
          <w:rFonts w:ascii="Courier New" w:eastAsia="Times New Roman" w:hAnsi="Courier New" w:cs="Courier New"/>
          <w:color w:val="0000FF"/>
          <w:lang w:eastAsia="ar-SA"/>
        </w:rPr>
        <w:t>vlidort_lps_masters</w:t>
      </w:r>
      <w:r w:rsidR="00CE440F">
        <w:rPr>
          <w:rFonts w:ascii="Courier New" w:eastAsia="Times New Roman" w:hAnsi="Courier New" w:cs="Courier New"/>
          <w:color w:val="0000FF"/>
          <w:lang w:eastAsia="ar-SA"/>
        </w:rPr>
        <w:t>_V2p8p3</w:t>
      </w:r>
      <w:r w:rsidRPr="0049050F">
        <w:rPr>
          <w:rFonts w:ascii="Courier New" w:eastAsia="Times New Roman" w:hAnsi="Courier New" w:cs="Courier New"/>
          <w:color w:val="0000FF"/>
          <w:lang w:eastAsia="ar-SA"/>
        </w:rPr>
        <w:t>.f90</w:t>
      </w:r>
      <w:r w:rsidRPr="0049050F">
        <w:rPr>
          <w:rFonts w:ascii="Times" w:eastAsia="Times New Roman" w:hAnsi="Times" w:cs="Times New Roman"/>
          <w:sz w:val="24"/>
          <w:szCs w:val="20"/>
          <w:lang w:eastAsia="ar-SA"/>
        </w:rPr>
        <w:t>, we require these four structures plus four additional linearized ones: again, three input and one output.  The three main linearized input structure variables and their component structures are specified in tables E1-E3, F1-F2 and G1-G4. The main linearized output structure and its components (which return the column atmospheric, profile atmospheric, general atmospheric and surface property Jacobians) are listed in tables H1-H5.</w:t>
      </w:r>
      <w:r w:rsidR="00CE440F">
        <w:rPr>
          <w:rFonts w:ascii="Times" w:eastAsia="Times New Roman" w:hAnsi="Times" w:cs="Times New Roman"/>
          <w:sz w:val="24"/>
          <w:szCs w:val="20"/>
          <w:lang w:eastAsia="ar-SA"/>
        </w:rPr>
        <w:t xml:space="preserve"> Note that names </w:t>
      </w:r>
      <w:r w:rsidR="004D301F">
        <w:rPr>
          <w:rFonts w:ascii="Times" w:eastAsia="Times New Roman" w:hAnsi="Times" w:cs="Times New Roman"/>
          <w:sz w:val="24"/>
          <w:szCs w:val="20"/>
          <w:lang w:eastAsia="ar-SA"/>
        </w:rPr>
        <w:t>of</w:t>
      </w:r>
      <w:r w:rsidR="00CE440F">
        <w:rPr>
          <w:rFonts w:ascii="Times" w:eastAsia="Times New Roman" w:hAnsi="Times" w:cs="Times New Roman"/>
          <w:sz w:val="24"/>
          <w:szCs w:val="20"/>
          <w:lang w:eastAsia="ar-SA"/>
        </w:rPr>
        <w:t xml:space="preserve"> the three top-level master </w:t>
      </w:r>
      <w:r w:rsidR="004D301F">
        <w:rPr>
          <w:rFonts w:ascii="Times" w:eastAsia="Times New Roman" w:hAnsi="Times" w:cs="Times New Roman"/>
          <w:sz w:val="24"/>
          <w:szCs w:val="20"/>
          <w:lang w:eastAsia="ar-SA"/>
        </w:rPr>
        <w:t>modules</w:t>
      </w:r>
      <w:r w:rsidR="00CE440F">
        <w:rPr>
          <w:rFonts w:ascii="Times" w:eastAsia="Times New Roman" w:hAnsi="Times" w:cs="Times New Roman"/>
          <w:sz w:val="24"/>
          <w:szCs w:val="20"/>
          <w:lang w:eastAsia="ar-SA"/>
        </w:rPr>
        <w:t xml:space="preserve"> now contain </w:t>
      </w:r>
      <w:r w:rsidR="004D301F">
        <w:rPr>
          <w:rFonts w:ascii="Times" w:eastAsia="Times New Roman" w:hAnsi="Times" w:cs="Times New Roman"/>
          <w:sz w:val="24"/>
          <w:szCs w:val="20"/>
          <w:lang w:eastAsia="ar-SA"/>
        </w:rPr>
        <w:t xml:space="preserve">an </w:t>
      </w:r>
      <w:r w:rsidR="00CE440F">
        <w:rPr>
          <w:rFonts w:ascii="Times" w:eastAsia="Times New Roman" w:hAnsi="Times" w:cs="Times New Roman"/>
          <w:sz w:val="24"/>
          <w:szCs w:val="20"/>
          <w:lang w:eastAsia="ar-SA"/>
        </w:rPr>
        <w:t xml:space="preserve">explicit </w:t>
      </w:r>
      <w:r w:rsidR="004D301F">
        <w:rPr>
          <w:rFonts w:ascii="Times" w:eastAsia="Times New Roman" w:hAnsi="Times" w:cs="Times New Roman"/>
          <w:sz w:val="24"/>
          <w:szCs w:val="20"/>
          <w:lang w:eastAsia="ar-SA"/>
        </w:rPr>
        <w:t>extension</w:t>
      </w:r>
      <w:r w:rsidR="00CE440F">
        <w:rPr>
          <w:rFonts w:ascii="Times" w:eastAsia="Times New Roman" w:hAnsi="Times" w:cs="Times New Roman"/>
          <w:sz w:val="24"/>
          <w:szCs w:val="20"/>
          <w:lang w:eastAsia="ar-SA"/>
        </w:rPr>
        <w:t xml:space="preserve"> of the version number.</w:t>
      </w:r>
    </w:p>
    <w:p w14:paraId="66C3F59C" w14:textId="77777777" w:rsidR="0049050F" w:rsidRDefault="0049050F" w:rsidP="0049050F">
      <w:pPr>
        <w:suppressAutoHyphens/>
        <w:autoSpaceDE w:val="0"/>
        <w:spacing w:after="280" w:line="240" w:lineRule="auto"/>
        <w:jc w:val="both"/>
        <w:rPr>
          <w:rFonts w:ascii="Times New Roman" w:eastAsia="Times" w:hAnsi="Times New Roman" w:cs="Times"/>
          <w:sz w:val="24"/>
          <w:szCs w:val="24"/>
          <w:lang w:eastAsia="ar-SA"/>
        </w:rPr>
      </w:pPr>
      <w:r w:rsidRPr="0049050F">
        <w:rPr>
          <w:rFonts w:ascii="Times New Roman" w:eastAsia="Times" w:hAnsi="Times New Roman" w:cs="Times"/>
          <w:sz w:val="24"/>
          <w:szCs w:val="24"/>
          <w:lang w:eastAsia="ar-SA"/>
        </w:rPr>
        <w:t>Most inputs are "Intent(in)", but a few may be modified during a VLIDORT call as the result of an internal input check - if the check fails in some manner, the code will generate a warning message that a particular input has been given a default value in order to proceed with code execution - such inputs are designated "</w:t>
      </w:r>
      <w:proofErr w:type="gramStart"/>
      <w:r w:rsidRPr="0049050F">
        <w:rPr>
          <w:rFonts w:ascii="Times New Roman" w:eastAsia="Times" w:hAnsi="Times New Roman" w:cs="Times"/>
          <w:sz w:val="24"/>
          <w:szCs w:val="24"/>
          <w:lang w:eastAsia="ar-SA"/>
        </w:rPr>
        <w:t>Intent(</w:t>
      </w:r>
      <w:proofErr w:type="gramEnd"/>
      <w:r w:rsidRPr="0049050F">
        <w:rPr>
          <w:rFonts w:ascii="Times New Roman" w:eastAsia="Times" w:hAnsi="Times New Roman" w:cs="Times"/>
          <w:sz w:val="24"/>
          <w:szCs w:val="24"/>
          <w:lang w:eastAsia="ar-SA"/>
        </w:rPr>
        <w:t>in out)". The type structures which contain input variables which can be internally modified carry a “Modified” label in their name.  All output type structure variables are "Intent(out)".</w:t>
      </w:r>
    </w:p>
    <w:p w14:paraId="48C0D11C" w14:textId="77777777" w:rsidR="00D31988" w:rsidRPr="0049050F" w:rsidRDefault="00D31988" w:rsidP="00D31988">
      <w:pPr>
        <w:tabs>
          <w:tab w:val="left" w:pos="5940"/>
        </w:tabs>
        <w:suppressAutoHyphens/>
        <w:autoSpaceDE w:val="0"/>
        <w:spacing w:after="120" w:line="240" w:lineRule="auto"/>
        <w:jc w:val="both"/>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 xml:space="preserve">Many input variables may be set by either writing explicitly coded statements in the calling program or reading entries from an ASCII-type input configuration file. In the latter case, one can use dedicated VLIDORT software to read this file. This file-read software looks for character strings which indicate the input variable or variables to be assigned. We discuss this in more detail in section 3.3.2 below.  Where appropriate, all input variables are checked for consistency inside the VLIDORT </w:t>
      </w:r>
      <w:proofErr w:type="gramStart"/>
      <w:r w:rsidRPr="0049050F">
        <w:rPr>
          <w:rFonts w:ascii="Times New Roman" w:eastAsia="Times New Roman" w:hAnsi="Times New Roman" w:cs="Times New Roman"/>
          <w:sz w:val="24"/>
          <w:szCs w:val="24"/>
          <w:lang w:eastAsia="ar-SA"/>
        </w:rPr>
        <w:t>package, before</w:t>
      </w:r>
      <w:proofErr w:type="gramEnd"/>
      <w:r w:rsidRPr="0049050F">
        <w:rPr>
          <w:rFonts w:ascii="Times New Roman" w:eastAsia="Times New Roman" w:hAnsi="Times New Roman" w:cs="Times New Roman"/>
          <w:sz w:val="24"/>
          <w:szCs w:val="24"/>
          <w:lang w:eastAsia="ar-SA"/>
        </w:rPr>
        <w:t xml:space="preserve"> execution of the main radiative transfer modules. </w:t>
      </w:r>
    </w:p>
    <w:p w14:paraId="2D559EFB" w14:textId="77777777" w:rsidR="00D31988" w:rsidRDefault="00D31988" w:rsidP="0049050F">
      <w:pPr>
        <w:suppressAutoHyphens/>
        <w:autoSpaceDE w:val="0"/>
        <w:spacing w:after="280" w:line="240" w:lineRule="auto"/>
        <w:jc w:val="both"/>
        <w:rPr>
          <w:rFonts w:ascii="Times New Roman" w:eastAsia="Times" w:hAnsi="Times New Roman" w:cs="Times"/>
          <w:sz w:val="24"/>
          <w:lang w:eastAsia="ar-SA"/>
        </w:rPr>
      </w:pPr>
    </w:p>
    <w:p w14:paraId="2822F56B" w14:textId="77777777" w:rsidR="00D31988" w:rsidRPr="0049050F" w:rsidRDefault="00D31988" w:rsidP="0049050F">
      <w:pPr>
        <w:suppressAutoHyphens/>
        <w:autoSpaceDE w:val="0"/>
        <w:spacing w:after="280" w:line="240" w:lineRule="auto"/>
        <w:jc w:val="both"/>
        <w:rPr>
          <w:rFonts w:ascii="Times New Roman" w:eastAsia="Times" w:hAnsi="Times New Roman" w:cs="Times"/>
          <w:sz w:val="24"/>
          <w:lang w:eastAsia="ar-SA"/>
        </w:rPr>
      </w:pPr>
    </w:p>
    <w:p w14:paraId="06B24807" w14:textId="77777777" w:rsidR="0049050F" w:rsidRPr="0049050F" w:rsidRDefault="0049050F" w:rsidP="0049050F">
      <w:pPr>
        <w:tabs>
          <w:tab w:val="left" w:pos="5940"/>
        </w:tabs>
        <w:suppressAutoHyphens/>
        <w:autoSpaceDE w:val="0"/>
        <w:spacing w:before="240" w:after="12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b/>
          <w:sz w:val="24"/>
          <w:szCs w:val="24"/>
          <w:lang w:eastAsia="ar-SA"/>
        </w:rPr>
        <w:lastRenderedPageBreak/>
        <w:t>Table 3.2</w:t>
      </w:r>
      <w:r w:rsidRPr="0049050F">
        <w:rPr>
          <w:rFonts w:ascii="Times New Roman" w:eastAsia="Times New Roman" w:hAnsi="Times New Roman" w:cs="Times New Roman"/>
          <w:sz w:val="24"/>
          <w:szCs w:val="24"/>
          <w:lang w:eastAsia="ar-SA"/>
        </w:rPr>
        <w:t xml:space="preserve"> Summary of VLIDORT I/O Type structures</w:t>
      </w:r>
    </w:p>
    <w:tbl>
      <w:tblPr>
        <w:tblW w:w="0" w:type="auto"/>
        <w:tblInd w:w="108" w:type="dxa"/>
        <w:tblBorders>
          <w:top w:val="single" w:sz="12" w:space="0" w:color="008000"/>
          <w:bottom w:val="single" w:sz="12" w:space="0" w:color="008000"/>
        </w:tblBorders>
        <w:tblLook w:val="00A0" w:firstRow="1" w:lastRow="0" w:firstColumn="1" w:lastColumn="0" w:noHBand="0" w:noVBand="0"/>
      </w:tblPr>
      <w:tblGrid>
        <w:gridCol w:w="4361"/>
        <w:gridCol w:w="1362"/>
        <w:gridCol w:w="2477"/>
        <w:gridCol w:w="1042"/>
      </w:tblGrid>
      <w:tr w:rsidR="0049050F" w:rsidRPr="0049050F" w14:paraId="5C66200C" w14:textId="77777777" w:rsidTr="001B3988">
        <w:trPr>
          <w:trHeight w:val="575"/>
        </w:trPr>
        <w:tc>
          <w:tcPr>
            <w:tcW w:w="4436" w:type="dxa"/>
            <w:tcBorders>
              <w:top w:val="single" w:sz="4" w:space="0" w:color="auto"/>
              <w:left w:val="single" w:sz="4" w:space="0" w:color="auto"/>
              <w:bottom w:val="single" w:sz="4" w:space="0" w:color="auto"/>
              <w:right w:val="single" w:sz="4" w:space="0" w:color="auto"/>
            </w:tcBorders>
          </w:tcPr>
          <w:p w14:paraId="0081ECAB" w14:textId="77777777" w:rsidR="0049050F" w:rsidRPr="0049050F" w:rsidRDefault="0049050F" w:rsidP="0049050F">
            <w:pPr>
              <w:suppressAutoHyphens/>
              <w:spacing w:after="0" w:line="240" w:lineRule="auto"/>
              <w:jc w:val="center"/>
              <w:rPr>
                <w:rFonts w:ascii="Times New Roman" w:eastAsia="Times New Roman" w:hAnsi="Times New Roman" w:cs="Times New Roman"/>
                <w:i/>
                <w:szCs w:val="20"/>
                <w:lang w:eastAsia="ar-SA"/>
              </w:rPr>
            </w:pPr>
            <w:r w:rsidRPr="0049050F">
              <w:rPr>
                <w:rFonts w:ascii="Times New Roman" w:eastAsia="Times New Roman" w:hAnsi="Times New Roman" w:cs="Times New Roman"/>
                <w:i/>
                <w:szCs w:val="20"/>
                <w:lang w:eastAsia="ar-SA"/>
              </w:rPr>
              <w:t>VLIDORT I/O Type Structure</w:t>
            </w:r>
          </w:p>
        </w:tc>
        <w:tc>
          <w:tcPr>
            <w:tcW w:w="1398" w:type="dxa"/>
            <w:tcBorders>
              <w:top w:val="single" w:sz="4" w:space="0" w:color="auto"/>
              <w:left w:val="single" w:sz="4" w:space="0" w:color="auto"/>
              <w:bottom w:val="single" w:sz="4" w:space="0" w:color="auto"/>
              <w:right w:val="single" w:sz="4" w:space="0" w:color="auto"/>
            </w:tcBorders>
          </w:tcPr>
          <w:p w14:paraId="13611179" w14:textId="77777777" w:rsidR="0049050F" w:rsidRPr="0049050F" w:rsidRDefault="0049050F" w:rsidP="0049050F">
            <w:pPr>
              <w:suppressAutoHyphens/>
              <w:spacing w:after="0" w:line="240" w:lineRule="auto"/>
              <w:jc w:val="center"/>
              <w:rPr>
                <w:rFonts w:ascii="Times New Roman" w:eastAsia="Times New Roman" w:hAnsi="Times New Roman" w:cs="Times New Roman"/>
                <w:i/>
                <w:szCs w:val="20"/>
                <w:lang w:eastAsia="ar-SA"/>
              </w:rPr>
            </w:pPr>
            <w:r w:rsidRPr="0049050F">
              <w:rPr>
                <w:rFonts w:ascii="Times New Roman" w:eastAsia="Times New Roman" w:hAnsi="Times New Roman" w:cs="Times New Roman"/>
                <w:i/>
                <w:szCs w:val="20"/>
                <w:lang w:eastAsia="ar-SA"/>
              </w:rPr>
              <w:t>Structure</w:t>
            </w:r>
          </w:p>
          <w:p w14:paraId="0DE80F06" w14:textId="77777777" w:rsidR="0049050F" w:rsidRPr="0049050F" w:rsidRDefault="0049050F" w:rsidP="0049050F">
            <w:pPr>
              <w:suppressAutoHyphens/>
              <w:spacing w:after="0" w:line="240" w:lineRule="auto"/>
              <w:jc w:val="center"/>
              <w:rPr>
                <w:rFonts w:ascii="Times New Roman" w:eastAsia="Times New Roman" w:hAnsi="Times New Roman" w:cs="Times New Roman"/>
                <w:i/>
                <w:szCs w:val="20"/>
                <w:lang w:eastAsia="ar-SA"/>
              </w:rPr>
            </w:pPr>
            <w:r w:rsidRPr="0049050F">
              <w:rPr>
                <w:rFonts w:ascii="Times New Roman" w:eastAsia="Times New Roman" w:hAnsi="Times New Roman" w:cs="Times New Roman"/>
                <w:i/>
                <w:szCs w:val="20"/>
                <w:lang w:eastAsia="ar-SA"/>
              </w:rPr>
              <w:t xml:space="preserve">Level </w:t>
            </w:r>
          </w:p>
        </w:tc>
        <w:tc>
          <w:tcPr>
            <w:tcW w:w="2602" w:type="dxa"/>
            <w:tcBorders>
              <w:top w:val="single" w:sz="4" w:space="0" w:color="auto"/>
              <w:left w:val="single" w:sz="4" w:space="0" w:color="auto"/>
              <w:bottom w:val="single" w:sz="4" w:space="0" w:color="auto"/>
              <w:right w:val="single" w:sz="4" w:space="0" w:color="auto"/>
            </w:tcBorders>
          </w:tcPr>
          <w:p w14:paraId="1A9523C6" w14:textId="77777777" w:rsidR="0049050F" w:rsidRPr="0049050F" w:rsidRDefault="0049050F" w:rsidP="0049050F">
            <w:pPr>
              <w:suppressAutoHyphens/>
              <w:spacing w:after="0" w:line="240" w:lineRule="auto"/>
              <w:jc w:val="center"/>
              <w:rPr>
                <w:rFonts w:ascii="Times New Roman" w:eastAsia="Times New Roman" w:hAnsi="Times New Roman" w:cs="Times New Roman"/>
                <w:i/>
                <w:szCs w:val="20"/>
                <w:lang w:eastAsia="ar-SA"/>
              </w:rPr>
            </w:pPr>
            <w:r w:rsidRPr="0049050F">
              <w:rPr>
                <w:rFonts w:ascii="Times New Roman" w:eastAsia="Times New Roman" w:hAnsi="Times New Roman" w:cs="Times New Roman"/>
                <w:i/>
                <w:szCs w:val="20"/>
                <w:lang w:eastAsia="ar-SA"/>
              </w:rPr>
              <w:t>Intent</w:t>
            </w:r>
          </w:p>
        </w:tc>
        <w:tc>
          <w:tcPr>
            <w:tcW w:w="1078" w:type="dxa"/>
            <w:tcBorders>
              <w:top w:val="single" w:sz="4" w:space="0" w:color="auto"/>
              <w:left w:val="single" w:sz="4" w:space="0" w:color="auto"/>
              <w:bottom w:val="single" w:sz="4" w:space="0" w:color="auto"/>
              <w:right w:val="single" w:sz="4" w:space="0" w:color="auto"/>
            </w:tcBorders>
          </w:tcPr>
          <w:p w14:paraId="668A22CE" w14:textId="77777777" w:rsidR="0049050F" w:rsidRPr="0049050F" w:rsidRDefault="0049050F" w:rsidP="0049050F">
            <w:pPr>
              <w:suppressAutoHyphens/>
              <w:spacing w:after="0" w:line="240" w:lineRule="auto"/>
              <w:jc w:val="center"/>
              <w:rPr>
                <w:rFonts w:ascii="Times New Roman" w:eastAsia="Times New Roman" w:hAnsi="Times New Roman" w:cs="Times New Roman"/>
                <w:i/>
                <w:szCs w:val="20"/>
                <w:lang w:eastAsia="ar-SA"/>
              </w:rPr>
            </w:pPr>
            <w:r w:rsidRPr="0049050F">
              <w:rPr>
                <w:rFonts w:ascii="Times New Roman" w:eastAsia="Times New Roman" w:hAnsi="Times New Roman" w:cs="Times New Roman"/>
                <w:i/>
                <w:szCs w:val="20"/>
                <w:lang w:eastAsia="ar-SA"/>
              </w:rPr>
              <w:t>Table #</w:t>
            </w:r>
          </w:p>
        </w:tc>
      </w:tr>
      <w:tr w:rsidR="0049050F" w:rsidRPr="0049050F" w14:paraId="74258647" w14:textId="77777777" w:rsidTr="001B3988">
        <w:tc>
          <w:tcPr>
            <w:tcW w:w="4436" w:type="dxa"/>
            <w:tcBorders>
              <w:top w:val="single" w:sz="4" w:space="0" w:color="auto"/>
              <w:left w:val="single" w:sz="4" w:space="0" w:color="auto"/>
              <w:bottom w:val="single" w:sz="4" w:space="0" w:color="auto"/>
              <w:right w:val="single" w:sz="4" w:space="0" w:color="auto"/>
            </w:tcBorders>
          </w:tcPr>
          <w:p w14:paraId="54E86165" w14:textId="77777777" w:rsidR="0049050F" w:rsidRPr="0049050F" w:rsidRDefault="0049050F" w:rsidP="0049050F">
            <w:pPr>
              <w:suppressAutoHyphens/>
              <w:spacing w:after="0" w:line="240" w:lineRule="auto"/>
              <w:rPr>
                <w:rFonts w:ascii="Times New Roman" w:eastAsia="Times New Roman" w:hAnsi="Times New Roman" w:cs="Times New Roman"/>
                <w:color w:val="0000FF"/>
                <w:lang w:eastAsia="ar-SA"/>
              </w:rPr>
            </w:pPr>
            <w:proofErr w:type="spellStart"/>
            <w:r w:rsidRPr="0049050F">
              <w:rPr>
                <w:rFonts w:ascii="Times New Roman" w:eastAsia="Times New Roman" w:hAnsi="Times New Roman" w:cs="Times New Roman"/>
                <w:color w:val="0000FF"/>
                <w:lang w:eastAsia="ar-SA"/>
              </w:rPr>
              <w:t>VLIDORT_Fixed_Inputs</w:t>
            </w:r>
            <w:proofErr w:type="spellEnd"/>
          </w:p>
        </w:tc>
        <w:tc>
          <w:tcPr>
            <w:tcW w:w="1398" w:type="dxa"/>
            <w:tcBorders>
              <w:top w:val="single" w:sz="4" w:space="0" w:color="auto"/>
              <w:left w:val="single" w:sz="4" w:space="0" w:color="auto"/>
              <w:bottom w:val="single" w:sz="4" w:space="0" w:color="auto"/>
              <w:right w:val="single" w:sz="4" w:space="0" w:color="auto"/>
            </w:tcBorders>
          </w:tcPr>
          <w:p w14:paraId="71ED5540" w14:textId="77777777"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1</w:t>
            </w:r>
          </w:p>
        </w:tc>
        <w:tc>
          <w:tcPr>
            <w:tcW w:w="2602" w:type="dxa"/>
            <w:tcBorders>
              <w:top w:val="single" w:sz="4" w:space="0" w:color="auto"/>
              <w:left w:val="single" w:sz="4" w:space="0" w:color="auto"/>
              <w:bottom w:val="single" w:sz="4" w:space="0" w:color="auto"/>
              <w:right w:val="single" w:sz="4" w:space="0" w:color="auto"/>
            </w:tcBorders>
          </w:tcPr>
          <w:p w14:paraId="38EC783A" w14:textId="77777777"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Input</w:t>
            </w:r>
          </w:p>
        </w:tc>
        <w:tc>
          <w:tcPr>
            <w:tcW w:w="1078" w:type="dxa"/>
            <w:tcBorders>
              <w:top w:val="single" w:sz="4" w:space="0" w:color="auto"/>
              <w:left w:val="single" w:sz="4" w:space="0" w:color="auto"/>
              <w:bottom w:val="single" w:sz="4" w:space="0" w:color="auto"/>
              <w:right w:val="single" w:sz="4" w:space="0" w:color="auto"/>
            </w:tcBorders>
          </w:tcPr>
          <w:p w14:paraId="62CD2C33" w14:textId="77777777"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A1</w:t>
            </w:r>
          </w:p>
        </w:tc>
      </w:tr>
      <w:tr w:rsidR="0049050F" w:rsidRPr="0049050F" w14:paraId="6E9F245A" w14:textId="77777777" w:rsidTr="001B3988">
        <w:tc>
          <w:tcPr>
            <w:tcW w:w="4436" w:type="dxa"/>
            <w:tcBorders>
              <w:top w:val="single" w:sz="4" w:space="0" w:color="auto"/>
              <w:left w:val="single" w:sz="4" w:space="0" w:color="auto"/>
              <w:bottom w:val="single" w:sz="4" w:space="0" w:color="auto"/>
              <w:right w:val="single" w:sz="4" w:space="0" w:color="auto"/>
            </w:tcBorders>
          </w:tcPr>
          <w:p w14:paraId="5E9D4542" w14:textId="77777777" w:rsidR="0049050F" w:rsidRPr="0049050F" w:rsidRDefault="0049050F" w:rsidP="0049050F">
            <w:pPr>
              <w:suppressAutoHyphens/>
              <w:spacing w:after="0" w:line="240" w:lineRule="auto"/>
              <w:rPr>
                <w:rFonts w:ascii="Times New Roman" w:eastAsia="Times New Roman" w:hAnsi="Times New Roman" w:cs="Times New Roman"/>
                <w:szCs w:val="20"/>
                <w:lang w:eastAsia="ar-SA"/>
              </w:rPr>
            </w:pPr>
            <w:proofErr w:type="spellStart"/>
            <w:r w:rsidRPr="0049050F">
              <w:rPr>
                <w:rFonts w:ascii="Times New Roman" w:eastAsia="Times New Roman" w:hAnsi="Times New Roman" w:cs="Times New Roman"/>
                <w:color w:val="0000FF"/>
                <w:lang w:eastAsia="ar-SA"/>
              </w:rPr>
              <w:t>VLIDORT_Fixed_</w:t>
            </w:r>
            <w:r w:rsidRPr="0049050F">
              <w:rPr>
                <w:rFonts w:ascii="Times New Roman" w:eastAsia="Times New Roman" w:hAnsi="Times New Roman" w:cs="Times New Roman"/>
                <w:color w:val="0000FF"/>
                <w:szCs w:val="20"/>
                <w:lang w:eastAsia="ar-SA"/>
              </w:rPr>
              <w:t>Boolean</w:t>
            </w:r>
            <w:proofErr w:type="spellEnd"/>
          </w:p>
        </w:tc>
        <w:tc>
          <w:tcPr>
            <w:tcW w:w="1398" w:type="dxa"/>
            <w:tcBorders>
              <w:top w:val="single" w:sz="4" w:space="0" w:color="auto"/>
              <w:left w:val="single" w:sz="4" w:space="0" w:color="auto"/>
              <w:bottom w:val="single" w:sz="4" w:space="0" w:color="auto"/>
              <w:right w:val="single" w:sz="4" w:space="0" w:color="auto"/>
            </w:tcBorders>
          </w:tcPr>
          <w:p w14:paraId="5276CB5E" w14:textId="77777777"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2</w:t>
            </w:r>
          </w:p>
        </w:tc>
        <w:tc>
          <w:tcPr>
            <w:tcW w:w="2602" w:type="dxa"/>
            <w:tcBorders>
              <w:top w:val="single" w:sz="4" w:space="0" w:color="auto"/>
              <w:left w:val="single" w:sz="4" w:space="0" w:color="auto"/>
              <w:bottom w:val="single" w:sz="4" w:space="0" w:color="auto"/>
              <w:right w:val="single" w:sz="4" w:space="0" w:color="auto"/>
            </w:tcBorders>
          </w:tcPr>
          <w:p w14:paraId="3264BF8C" w14:textId="77777777"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Input</w:t>
            </w:r>
          </w:p>
        </w:tc>
        <w:tc>
          <w:tcPr>
            <w:tcW w:w="1078" w:type="dxa"/>
            <w:tcBorders>
              <w:top w:val="single" w:sz="4" w:space="0" w:color="auto"/>
              <w:left w:val="single" w:sz="4" w:space="0" w:color="auto"/>
              <w:bottom w:val="single" w:sz="4" w:space="0" w:color="auto"/>
              <w:right w:val="single" w:sz="4" w:space="0" w:color="auto"/>
            </w:tcBorders>
          </w:tcPr>
          <w:p w14:paraId="5E153500" w14:textId="77777777"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A2</w:t>
            </w:r>
          </w:p>
        </w:tc>
      </w:tr>
      <w:tr w:rsidR="0049050F" w:rsidRPr="0049050F" w14:paraId="6187335E" w14:textId="77777777" w:rsidTr="001B3988">
        <w:tc>
          <w:tcPr>
            <w:tcW w:w="4436" w:type="dxa"/>
            <w:tcBorders>
              <w:top w:val="single" w:sz="4" w:space="0" w:color="auto"/>
              <w:left w:val="single" w:sz="4" w:space="0" w:color="auto"/>
              <w:bottom w:val="single" w:sz="4" w:space="0" w:color="auto"/>
              <w:right w:val="single" w:sz="4" w:space="0" w:color="auto"/>
            </w:tcBorders>
          </w:tcPr>
          <w:p w14:paraId="6A428B5A" w14:textId="77777777" w:rsidR="0049050F" w:rsidRPr="0049050F" w:rsidRDefault="0049050F" w:rsidP="0049050F">
            <w:pPr>
              <w:suppressAutoHyphens/>
              <w:spacing w:after="0" w:line="240" w:lineRule="auto"/>
              <w:rPr>
                <w:rFonts w:ascii="Times New Roman" w:eastAsia="Times New Roman" w:hAnsi="Times New Roman" w:cs="Times New Roman"/>
                <w:szCs w:val="20"/>
                <w:lang w:eastAsia="ar-SA"/>
              </w:rPr>
            </w:pPr>
            <w:proofErr w:type="spellStart"/>
            <w:r w:rsidRPr="0049050F">
              <w:rPr>
                <w:rFonts w:ascii="Times New Roman" w:eastAsia="Times New Roman" w:hAnsi="Times New Roman" w:cs="Times New Roman"/>
                <w:color w:val="0000FF"/>
                <w:lang w:eastAsia="ar-SA"/>
              </w:rPr>
              <w:t>VLIDORT_Fixed_</w:t>
            </w:r>
            <w:r w:rsidRPr="0049050F">
              <w:rPr>
                <w:rFonts w:ascii="Times New Roman" w:eastAsia="Times New Roman" w:hAnsi="Times New Roman" w:cs="Times New Roman"/>
                <w:color w:val="0000FF"/>
                <w:szCs w:val="20"/>
                <w:lang w:eastAsia="ar-SA"/>
              </w:rPr>
              <w:t>Control</w:t>
            </w:r>
            <w:proofErr w:type="spellEnd"/>
          </w:p>
        </w:tc>
        <w:tc>
          <w:tcPr>
            <w:tcW w:w="1398" w:type="dxa"/>
            <w:tcBorders>
              <w:top w:val="single" w:sz="4" w:space="0" w:color="auto"/>
              <w:left w:val="single" w:sz="4" w:space="0" w:color="auto"/>
              <w:bottom w:val="single" w:sz="4" w:space="0" w:color="auto"/>
              <w:right w:val="single" w:sz="4" w:space="0" w:color="auto"/>
            </w:tcBorders>
          </w:tcPr>
          <w:p w14:paraId="15E8E2E0" w14:textId="77777777"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2</w:t>
            </w:r>
          </w:p>
        </w:tc>
        <w:tc>
          <w:tcPr>
            <w:tcW w:w="2602" w:type="dxa"/>
            <w:tcBorders>
              <w:top w:val="single" w:sz="4" w:space="0" w:color="auto"/>
              <w:left w:val="single" w:sz="4" w:space="0" w:color="auto"/>
              <w:bottom w:val="single" w:sz="4" w:space="0" w:color="auto"/>
              <w:right w:val="single" w:sz="4" w:space="0" w:color="auto"/>
            </w:tcBorders>
          </w:tcPr>
          <w:p w14:paraId="2254636C" w14:textId="77777777"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Input</w:t>
            </w:r>
          </w:p>
        </w:tc>
        <w:tc>
          <w:tcPr>
            <w:tcW w:w="1078" w:type="dxa"/>
            <w:tcBorders>
              <w:top w:val="single" w:sz="4" w:space="0" w:color="auto"/>
              <w:left w:val="single" w:sz="4" w:space="0" w:color="auto"/>
              <w:bottom w:val="single" w:sz="4" w:space="0" w:color="auto"/>
              <w:right w:val="single" w:sz="4" w:space="0" w:color="auto"/>
            </w:tcBorders>
          </w:tcPr>
          <w:p w14:paraId="1A76FAFB" w14:textId="77777777"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A3</w:t>
            </w:r>
          </w:p>
        </w:tc>
      </w:tr>
      <w:tr w:rsidR="0049050F" w:rsidRPr="0049050F" w14:paraId="6DDD6F98" w14:textId="77777777" w:rsidTr="001B3988">
        <w:tc>
          <w:tcPr>
            <w:tcW w:w="4436" w:type="dxa"/>
            <w:tcBorders>
              <w:top w:val="single" w:sz="4" w:space="0" w:color="auto"/>
              <w:left w:val="single" w:sz="4" w:space="0" w:color="auto"/>
              <w:bottom w:val="single" w:sz="4" w:space="0" w:color="auto"/>
              <w:right w:val="single" w:sz="4" w:space="0" w:color="auto"/>
            </w:tcBorders>
          </w:tcPr>
          <w:p w14:paraId="1ACA823B" w14:textId="77777777" w:rsidR="0049050F" w:rsidRPr="0049050F" w:rsidRDefault="0049050F" w:rsidP="0049050F">
            <w:pPr>
              <w:spacing w:after="0" w:line="240" w:lineRule="auto"/>
              <w:rPr>
                <w:rFonts w:ascii="Times New Roman" w:eastAsia="Times New Roman" w:hAnsi="Times New Roman" w:cs="Times New Roman"/>
                <w:color w:val="0000FF"/>
              </w:rPr>
            </w:pPr>
            <w:proofErr w:type="spellStart"/>
            <w:r w:rsidRPr="0049050F">
              <w:rPr>
                <w:rFonts w:ascii="Times New Roman" w:eastAsia="Times New Roman" w:hAnsi="Times New Roman" w:cs="Times New Roman"/>
                <w:color w:val="0000FF"/>
              </w:rPr>
              <w:t>VLIDORT_Fixed_Sunrays</w:t>
            </w:r>
            <w:proofErr w:type="spellEnd"/>
          </w:p>
        </w:tc>
        <w:tc>
          <w:tcPr>
            <w:tcW w:w="1398" w:type="dxa"/>
            <w:tcBorders>
              <w:top w:val="single" w:sz="4" w:space="0" w:color="auto"/>
              <w:left w:val="single" w:sz="4" w:space="0" w:color="auto"/>
              <w:bottom w:val="single" w:sz="4" w:space="0" w:color="auto"/>
              <w:right w:val="single" w:sz="4" w:space="0" w:color="auto"/>
            </w:tcBorders>
          </w:tcPr>
          <w:p w14:paraId="65F2C62E" w14:textId="77777777"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2</w:t>
            </w:r>
          </w:p>
        </w:tc>
        <w:tc>
          <w:tcPr>
            <w:tcW w:w="2602" w:type="dxa"/>
            <w:tcBorders>
              <w:top w:val="single" w:sz="4" w:space="0" w:color="auto"/>
              <w:left w:val="single" w:sz="4" w:space="0" w:color="auto"/>
              <w:bottom w:val="single" w:sz="4" w:space="0" w:color="auto"/>
              <w:right w:val="single" w:sz="4" w:space="0" w:color="auto"/>
            </w:tcBorders>
          </w:tcPr>
          <w:p w14:paraId="2DA9CE1F" w14:textId="77777777"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Input</w:t>
            </w:r>
          </w:p>
        </w:tc>
        <w:tc>
          <w:tcPr>
            <w:tcW w:w="1078" w:type="dxa"/>
            <w:tcBorders>
              <w:top w:val="single" w:sz="4" w:space="0" w:color="auto"/>
              <w:left w:val="single" w:sz="4" w:space="0" w:color="auto"/>
              <w:bottom w:val="single" w:sz="4" w:space="0" w:color="auto"/>
              <w:right w:val="single" w:sz="4" w:space="0" w:color="auto"/>
            </w:tcBorders>
          </w:tcPr>
          <w:p w14:paraId="665534F4" w14:textId="77777777"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A4</w:t>
            </w:r>
          </w:p>
        </w:tc>
      </w:tr>
      <w:tr w:rsidR="0049050F" w:rsidRPr="0049050F" w14:paraId="2C097586" w14:textId="77777777" w:rsidTr="001B3988">
        <w:tc>
          <w:tcPr>
            <w:tcW w:w="4436" w:type="dxa"/>
            <w:tcBorders>
              <w:top w:val="single" w:sz="4" w:space="0" w:color="auto"/>
              <w:left w:val="single" w:sz="4" w:space="0" w:color="auto"/>
              <w:bottom w:val="single" w:sz="4" w:space="0" w:color="auto"/>
              <w:right w:val="single" w:sz="4" w:space="0" w:color="auto"/>
            </w:tcBorders>
          </w:tcPr>
          <w:p w14:paraId="630F1D31" w14:textId="77777777" w:rsidR="0049050F" w:rsidRPr="0049050F" w:rsidRDefault="0049050F" w:rsidP="0049050F">
            <w:pPr>
              <w:suppressAutoHyphens/>
              <w:spacing w:after="0" w:line="240" w:lineRule="auto"/>
              <w:rPr>
                <w:rFonts w:ascii="Times New Roman" w:eastAsia="Times New Roman" w:hAnsi="Times New Roman" w:cs="Times New Roman"/>
                <w:szCs w:val="20"/>
                <w:lang w:eastAsia="ar-SA"/>
              </w:rPr>
            </w:pPr>
            <w:proofErr w:type="spellStart"/>
            <w:r w:rsidRPr="0049050F">
              <w:rPr>
                <w:rFonts w:ascii="Times New Roman" w:eastAsia="Times New Roman" w:hAnsi="Times New Roman" w:cs="Times New Roman"/>
                <w:color w:val="0000FF"/>
                <w:lang w:eastAsia="ar-SA"/>
              </w:rPr>
              <w:t>VLIDORT_Fixed_</w:t>
            </w:r>
            <w:r w:rsidRPr="0049050F">
              <w:rPr>
                <w:rFonts w:ascii="Times New Roman" w:eastAsia="Times New Roman" w:hAnsi="Times New Roman" w:cs="Times New Roman"/>
                <w:color w:val="0000FF"/>
                <w:szCs w:val="20"/>
                <w:lang w:eastAsia="ar-SA"/>
              </w:rPr>
              <w:t>UserValues</w:t>
            </w:r>
            <w:proofErr w:type="spellEnd"/>
          </w:p>
        </w:tc>
        <w:tc>
          <w:tcPr>
            <w:tcW w:w="1398" w:type="dxa"/>
            <w:tcBorders>
              <w:top w:val="single" w:sz="4" w:space="0" w:color="auto"/>
              <w:left w:val="single" w:sz="4" w:space="0" w:color="auto"/>
              <w:bottom w:val="single" w:sz="4" w:space="0" w:color="auto"/>
              <w:right w:val="single" w:sz="4" w:space="0" w:color="auto"/>
            </w:tcBorders>
          </w:tcPr>
          <w:p w14:paraId="55DFCE1F" w14:textId="77777777"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2</w:t>
            </w:r>
          </w:p>
        </w:tc>
        <w:tc>
          <w:tcPr>
            <w:tcW w:w="2602" w:type="dxa"/>
            <w:tcBorders>
              <w:top w:val="single" w:sz="4" w:space="0" w:color="auto"/>
              <w:left w:val="single" w:sz="4" w:space="0" w:color="auto"/>
              <w:bottom w:val="single" w:sz="4" w:space="0" w:color="auto"/>
              <w:right w:val="single" w:sz="4" w:space="0" w:color="auto"/>
            </w:tcBorders>
          </w:tcPr>
          <w:p w14:paraId="05F355A1" w14:textId="77777777"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Input</w:t>
            </w:r>
          </w:p>
        </w:tc>
        <w:tc>
          <w:tcPr>
            <w:tcW w:w="1078" w:type="dxa"/>
            <w:tcBorders>
              <w:top w:val="single" w:sz="4" w:space="0" w:color="auto"/>
              <w:left w:val="single" w:sz="4" w:space="0" w:color="auto"/>
              <w:bottom w:val="single" w:sz="4" w:space="0" w:color="auto"/>
              <w:right w:val="single" w:sz="4" w:space="0" w:color="auto"/>
            </w:tcBorders>
          </w:tcPr>
          <w:p w14:paraId="6328B736" w14:textId="77777777"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A5</w:t>
            </w:r>
          </w:p>
        </w:tc>
      </w:tr>
      <w:tr w:rsidR="0049050F" w:rsidRPr="0049050F" w14:paraId="36096160" w14:textId="77777777" w:rsidTr="001B3988">
        <w:tc>
          <w:tcPr>
            <w:tcW w:w="4436" w:type="dxa"/>
            <w:tcBorders>
              <w:top w:val="single" w:sz="4" w:space="0" w:color="auto"/>
              <w:left w:val="single" w:sz="4" w:space="0" w:color="auto"/>
              <w:bottom w:val="single" w:sz="4" w:space="0" w:color="auto"/>
              <w:right w:val="single" w:sz="4" w:space="0" w:color="auto"/>
            </w:tcBorders>
          </w:tcPr>
          <w:p w14:paraId="01EE6688" w14:textId="77777777" w:rsidR="0049050F" w:rsidRPr="0049050F" w:rsidRDefault="0049050F" w:rsidP="0049050F">
            <w:pPr>
              <w:suppressAutoHyphens/>
              <w:spacing w:after="0" w:line="240" w:lineRule="auto"/>
              <w:rPr>
                <w:rFonts w:ascii="Times New Roman" w:eastAsia="Times New Roman" w:hAnsi="Times New Roman" w:cs="Times New Roman"/>
                <w:szCs w:val="20"/>
                <w:lang w:eastAsia="ar-SA"/>
              </w:rPr>
            </w:pPr>
            <w:proofErr w:type="spellStart"/>
            <w:r w:rsidRPr="0049050F">
              <w:rPr>
                <w:rFonts w:ascii="Times New Roman" w:eastAsia="Times New Roman" w:hAnsi="Times New Roman" w:cs="Times New Roman"/>
                <w:color w:val="0000FF"/>
                <w:lang w:eastAsia="ar-SA"/>
              </w:rPr>
              <w:t>VLIDORT_Fixed_</w:t>
            </w:r>
            <w:r w:rsidRPr="0049050F">
              <w:rPr>
                <w:rFonts w:ascii="Times New Roman" w:eastAsia="Times New Roman" w:hAnsi="Times New Roman" w:cs="Times New Roman"/>
                <w:color w:val="0000FF"/>
                <w:szCs w:val="20"/>
                <w:lang w:eastAsia="ar-SA"/>
              </w:rPr>
              <w:t>Chapman</w:t>
            </w:r>
            <w:proofErr w:type="spellEnd"/>
          </w:p>
        </w:tc>
        <w:tc>
          <w:tcPr>
            <w:tcW w:w="1398" w:type="dxa"/>
            <w:tcBorders>
              <w:top w:val="single" w:sz="4" w:space="0" w:color="auto"/>
              <w:left w:val="single" w:sz="4" w:space="0" w:color="auto"/>
              <w:bottom w:val="single" w:sz="4" w:space="0" w:color="auto"/>
              <w:right w:val="single" w:sz="4" w:space="0" w:color="auto"/>
            </w:tcBorders>
          </w:tcPr>
          <w:p w14:paraId="31E02282" w14:textId="77777777"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2</w:t>
            </w:r>
          </w:p>
        </w:tc>
        <w:tc>
          <w:tcPr>
            <w:tcW w:w="2602" w:type="dxa"/>
            <w:tcBorders>
              <w:top w:val="single" w:sz="4" w:space="0" w:color="auto"/>
              <w:left w:val="single" w:sz="4" w:space="0" w:color="auto"/>
              <w:bottom w:val="single" w:sz="4" w:space="0" w:color="auto"/>
              <w:right w:val="single" w:sz="4" w:space="0" w:color="auto"/>
            </w:tcBorders>
          </w:tcPr>
          <w:p w14:paraId="7E98AA6B" w14:textId="77777777"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Input</w:t>
            </w:r>
          </w:p>
        </w:tc>
        <w:tc>
          <w:tcPr>
            <w:tcW w:w="1078" w:type="dxa"/>
            <w:tcBorders>
              <w:top w:val="single" w:sz="4" w:space="0" w:color="auto"/>
              <w:left w:val="single" w:sz="4" w:space="0" w:color="auto"/>
              <w:bottom w:val="single" w:sz="4" w:space="0" w:color="auto"/>
              <w:right w:val="single" w:sz="4" w:space="0" w:color="auto"/>
            </w:tcBorders>
          </w:tcPr>
          <w:p w14:paraId="41CECFDE" w14:textId="77777777"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A6</w:t>
            </w:r>
          </w:p>
        </w:tc>
      </w:tr>
      <w:tr w:rsidR="0049050F" w:rsidRPr="0049050F" w14:paraId="507999F8" w14:textId="77777777" w:rsidTr="001B3988">
        <w:tc>
          <w:tcPr>
            <w:tcW w:w="4436" w:type="dxa"/>
            <w:tcBorders>
              <w:top w:val="single" w:sz="4" w:space="0" w:color="auto"/>
              <w:left w:val="single" w:sz="4" w:space="0" w:color="auto"/>
              <w:bottom w:val="single" w:sz="4" w:space="0" w:color="auto"/>
              <w:right w:val="single" w:sz="4" w:space="0" w:color="auto"/>
            </w:tcBorders>
          </w:tcPr>
          <w:p w14:paraId="20E95EAB" w14:textId="77777777" w:rsidR="0049050F" w:rsidRPr="0049050F" w:rsidRDefault="0049050F" w:rsidP="0049050F">
            <w:pPr>
              <w:suppressAutoHyphens/>
              <w:spacing w:after="0" w:line="240" w:lineRule="auto"/>
              <w:rPr>
                <w:rFonts w:ascii="Times New Roman" w:eastAsia="Times New Roman" w:hAnsi="Times New Roman" w:cs="Times New Roman"/>
                <w:szCs w:val="20"/>
                <w:lang w:eastAsia="ar-SA"/>
              </w:rPr>
            </w:pPr>
            <w:proofErr w:type="spellStart"/>
            <w:r w:rsidRPr="0049050F">
              <w:rPr>
                <w:rFonts w:ascii="Times New Roman" w:eastAsia="Times New Roman" w:hAnsi="Times New Roman" w:cs="Times New Roman"/>
                <w:color w:val="0000FF"/>
                <w:lang w:eastAsia="ar-SA"/>
              </w:rPr>
              <w:t>VLIDORT_Fixed_</w:t>
            </w:r>
            <w:r w:rsidRPr="0049050F">
              <w:rPr>
                <w:rFonts w:ascii="Times New Roman" w:eastAsia="Times New Roman" w:hAnsi="Times New Roman" w:cs="Times New Roman"/>
                <w:color w:val="0000FF"/>
                <w:szCs w:val="20"/>
                <w:lang w:eastAsia="ar-SA"/>
              </w:rPr>
              <w:t>Optical</w:t>
            </w:r>
            <w:proofErr w:type="spellEnd"/>
          </w:p>
        </w:tc>
        <w:tc>
          <w:tcPr>
            <w:tcW w:w="1398" w:type="dxa"/>
            <w:tcBorders>
              <w:top w:val="single" w:sz="4" w:space="0" w:color="auto"/>
              <w:left w:val="single" w:sz="4" w:space="0" w:color="auto"/>
              <w:bottom w:val="single" w:sz="4" w:space="0" w:color="auto"/>
              <w:right w:val="single" w:sz="4" w:space="0" w:color="auto"/>
            </w:tcBorders>
          </w:tcPr>
          <w:p w14:paraId="33E181D7" w14:textId="77777777"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2</w:t>
            </w:r>
          </w:p>
        </w:tc>
        <w:tc>
          <w:tcPr>
            <w:tcW w:w="2602" w:type="dxa"/>
            <w:tcBorders>
              <w:top w:val="single" w:sz="4" w:space="0" w:color="auto"/>
              <w:left w:val="single" w:sz="4" w:space="0" w:color="auto"/>
              <w:bottom w:val="single" w:sz="4" w:space="0" w:color="auto"/>
              <w:right w:val="single" w:sz="4" w:space="0" w:color="auto"/>
            </w:tcBorders>
          </w:tcPr>
          <w:p w14:paraId="6D3EE607" w14:textId="77777777"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Input</w:t>
            </w:r>
          </w:p>
        </w:tc>
        <w:tc>
          <w:tcPr>
            <w:tcW w:w="1078" w:type="dxa"/>
            <w:tcBorders>
              <w:top w:val="single" w:sz="4" w:space="0" w:color="auto"/>
              <w:left w:val="single" w:sz="4" w:space="0" w:color="auto"/>
              <w:bottom w:val="single" w:sz="4" w:space="0" w:color="auto"/>
              <w:right w:val="single" w:sz="4" w:space="0" w:color="auto"/>
            </w:tcBorders>
          </w:tcPr>
          <w:p w14:paraId="210B7AFA" w14:textId="77777777"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A7</w:t>
            </w:r>
          </w:p>
        </w:tc>
      </w:tr>
      <w:tr w:rsidR="0049050F" w:rsidRPr="0049050F" w14:paraId="5AF35663" w14:textId="77777777" w:rsidTr="001B3988">
        <w:tc>
          <w:tcPr>
            <w:tcW w:w="4436" w:type="dxa"/>
            <w:tcBorders>
              <w:top w:val="single" w:sz="4" w:space="0" w:color="auto"/>
              <w:left w:val="single" w:sz="4" w:space="0" w:color="auto"/>
              <w:bottom w:val="single" w:sz="4" w:space="0" w:color="auto"/>
              <w:right w:val="single" w:sz="4" w:space="0" w:color="auto"/>
            </w:tcBorders>
          </w:tcPr>
          <w:p w14:paraId="64148E11" w14:textId="77777777" w:rsidR="0049050F" w:rsidRPr="0049050F" w:rsidRDefault="0049050F" w:rsidP="0049050F">
            <w:pPr>
              <w:suppressAutoHyphens/>
              <w:spacing w:after="0" w:line="240" w:lineRule="auto"/>
              <w:rPr>
                <w:rFonts w:ascii="Times New Roman" w:eastAsia="Times New Roman" w:hAnsi="Times New Roman" w:cs="Times New Roman"/>
                <w:color w:val="0000FF"/>
                <w:szCs w:val="20"/>
                <w:lang w:eastAsia="ar-SA"/>
              </w:rPr>
            </w:pPr>
            <w:proofErr w:type="spellStart"/>
            <w:r w:rsidRPr="0049050F">
              <w:rPr>
                <w:rFonts w:ascii="Times New Roman" w:eastAsia="Times New Roman" w:hAnsi="Times New Roman" w:cs="Times New Roman"/>
                <w:color w:val="0000FF"/>
                <w:lang w:eastAsia="ar-SA"/>
              </w:rPr>
              <w:t>VLIDORT_Fixed_</w:t>
            </w:r>
            <w:r w:rsidRPr="0049050F">
              <w:rPr>
                <w:rFonts w:ascii="Times New Roman" w:eastAsia="Times New Roman" w:hAnsi="Times New Roman" w:cs="Times New Roman"/>
                <w:color w:val="0000FF"/>
                <w:szCs w:val="20"/>
                <w:lang w:eastAsia="ar-SA"/>
              </w:rPr>
              <w:t>Write</w:t>
            </w:r>
            <w:proofErr w:type="spellEnd"/>
          </w:p>
        </w:tc>
        <w:tc>
          <w:tcPr>
            <w:tcW w:w="1398" w:type="dxa"/>
            <w:tcBorders>
              <w:top w:val="single" w:sz="4" w:space="0" w:color="auto"/>
              <w:left w:val="single" w:sz="4" w:space="0" w:color="auto"/>
              <w:bottom w:val="single" w:sz="4" w:space="0" w:color="auto"/>
              <w:right w:val="single" w:sz="4" w:space="0" w:color="auto"/>
            </w:tcBorders>
          </w:tcPr>
          <w:p w14:paraId="039B0D41" w14:textId="77777777"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2</w:t>
            </w:r>
          </w:p>
        </w:tc>
        <w:tc>
          <w:tcPr>
            <w:tcW w:w="2602" w:type="dxa"/>
            <w:tcBorders>
              <w:top w:val="single" w:sz="4" w:space="0" w:color="auto"/>
              <w:left w:val="single" w:sz="4" w:space="0" w:color="auto"/>
              <w:bottom w:val="single" w:sz="4" w:space="0" w:color="auto"/>
              <w:right w:val="single" w:sz="4" w:space="0" w:color="auto"/>
            </w:tcBorders>
          </w:tcPr>
          <w:p w14:paraId="6E581961" w14:textId="77777777"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Input</w:t>
            </w:r>
          </w:p>
        </w:tc>
        <w:tc>
          <w:tcPr>
            <w:tcW w:w="1078" w:type="dxa"/>
            <w:tcBorders>
              <w:top w:val="single" w:sz="4" w:space="0" w:color="auto"/>
              <w:left w:val="single" w:sz="4" w:space="0" w:color="auto"/>
              <w:bottom w:val="single" w:sz="4" w:space="0" w:color="auto"/>
              <w:right w:val="single" w:sz="4" w:space="0" w:color="auto"/>
            </w:tcBorders>
          </w:tcPr>
          <w:p w14:paraId="44D282DE" w14:textId="77777777"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A8</w:t>
            </w:r>
          </w:p>
        </w:tc>
      </w:tr>
      <w:tr w:rsidR="0049050F" w:rsidRPr="0049050F" w14:paraId="3C675B59" w14:textId="77777777" w:rsidTr="001B3988">
        <w:tc>
          <w:tcPr>
            <w:tcW w:w="4436" w:type="dxa"/>
            <w:tcBorders>
              <w:top w:val="single" w:sz="4" w:space="0" w:color="auto"/>
              <w:left w:val="single" w:sz="4" w:space="0" w:color="auto"/>
              <w:bottom w:val="single" w:sz="4" w:space="0" w:color="auto"/>
              <w:right w:val="single" w:sz="4" w:space="0" w:color="auto"/>
            </w:tcBorders>
          </w:tcPr>
          <w:p w14:paraId="444608B4" w14:textId="77777777" w:rsidR="0049050F" w:rsidRPr="0049050F" w:rsidRDefault="0049050F" w:rsidP="0049050F">
            <w:pPr>
              <w:suppressAutoHyphens/>
              <w:spacing w:after="0" w:line="240" w:lineRule="auto"/>
              <w:rPr>
                <w:rFonts w:ascii="Times New Roman" w:eastAsia="Times New Roman" w:hAnsi="Times New Roman" w:cs="Times New Roman"/>
                <w:color w:val="0000FF"/>
                <w:lang w:eastAsia="ar-SA"/>
              </w:rPr>
            </w:pPr>
            <w:proofErr w:type="spellStart"/>
            <w:r w:rsidRPr="0049050F">
              <w:rPr>
                <w:rFonts w:ascii="Times New Roman" w:eastAsia="Times New Roman" w:hAnsi="Times New Roman" w:cs="Times New Roman"/>
                <w:color w:val="0000FF"/>
                <w:lang w:eastAsia="ar-SA"/>
              </w:rPr>
              <w:t>VLIDORT_Modified_Inputs</w:t>
            </w:r>
            <w:proofErr w:type="spellEnd"/>
          </w:p>
        </w:tc>
        <w:tc>
          <w:tcPr>
            <w:tcW w:w="1398" w:type="dxa"/>
            <w:tcBorders>
              <w:top w:val="single" w:sz="4" w:space="0" w:color="auto"/>
              <w:left w:val="single" w:sz="4" w:space="0" w:color="auto"/>
              <w:bottom w:val="single" w:sz="4" w:space="0" w:color="auto"/>
              <w:right w:val="single" w:sz="4" w:space="0" w:color="auto"/>
            </w:tcBorders>
          </w:tcPr>
          <w:p w14:paraId="4DC8BB14" w14:textId="77777777"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1</w:t>
            </w:r>
          </w:p>
        </w:tc>
        <w:tc>
          <w:tcPr>
            <w:tcW w:w="2602" w:type="dxa"/>
            <w:tcBorders>
              <w:top w:val="single" w:sz="4" w:space="0" w:color="auto"/>
              <w:left w:val="single" w:sz="4" w:space="0" w:color="auto"/>
              <w:bottom w:val="single" w:sz="4" w:space="0" w:color="auto"/>
              <w:right w:val="single" w:sz="4" w:space="0" w:color="auto"/>
            </w:tcBorders>
          </w:tcPr>
          <w:p w14:paraId="28BDD85E" w14:textId="77777777"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Input/Output</w:t>
            </w:r>
          </w:p>
        </w:tc>
        <w:tc>
          <w:tcPr>
            <w:tcW w:w="1078" w:type="dxa"/>
            <w:tcBorders>
              <w:top w:val="single" w:sz="4" w:space="0" w:color="auto"/>
              <w:left w:val="single" w:sz="4" w:space="0" w:color="auto"/>
              <w:bottom w:val="single" w:sz="4" w:space="0" w:color="auto"/>
              <w:right w:val="single" w:sz="4" w:space="0" w:color="auto"/>
            </w:tcBorders>
          </w:tcPr>
          <w:p w14:paraId="1622496B" w14:textId="77777777"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B1</w:t>
            </w:r>
          </w:p>
        </w:tc>
      </w:tr>
      <w:tr w:rsidR="0049050F" w:rsidRPr="0049050F" w14:paraId="430E60CE" w14:textId="77777777" w:rsidTr="001B3988">
        <w:tc>
          <w:tcPr>
            <w:tcW w:w="4436" w:type="dxa"/>
            <w:tcBorders>
              <w:top w:val="single" w:sz="4" w:space="0" w:color="auto"/>
              <w:left w:val="single" w:sz="4" w:space="0" w:color="auto"/>
              <w:bottom w:val="single" w:sz="4" w:space="0" w:color="auto"/>
              <w:right w:val="single" w:sz="4" w:space="0" w:color="auto"/>
            </w:tcBorders>
          </w:tcPr>
          <w:p w14:paraId="64283820" w14:textId="77777777" w:rsidR="0049050F" w:rsidRPr="0049050F" w:rsidRDefault="0049050F" w:rsidP="0049050F">
            <w:pPr>
              <w:suppressAutoHyphens/>
              <w:spacing w:after="0" w:line="240" w:lineRule="auto"/>
              <w:rPr>
                <w:rFonts w:ascii="Times New Roman" w:eastAsia="Times New Roman" w:hAnsi="Times New Roman" w:cs="Times New Roman"/>
                <w:szCs w:val="20"/>
                <w:lang w:eastAsia="ar-SA"/>
              </w:rPr>
            </w:pPr>
            <w:proofErr w:type="spellStart"/>
            <w:r w:rsidRPr="0049050F">
              <w:rPr>
                <w:rFonts w:ascii="Times New Roman" w:eastAsia="Times New Roman" w:hAnsi="Times New Roman" w:cs="Times New Roman"/>
                <w:color w:val="0000FF"/>
                <w:lang w:eastAsia="ar-SA"/>
              </w:rPr>
              <w:t>VLIDORT_Modified_</w:t>
            </w:r>
            <w:r w:rsidRPr="0049050F">
              <w:rPr>
                <w:rFonts w:ascii="Times New Roman" w:eastAsia="Times New Roman" w:hAnsi="Times New Roman" w:cs="Times New Roman"/>
                <w:color w:val="0000FF"/>
                <w:szCs w:val="20"/>
                <w:lang w:eastAsia="ar-SA"/>
              </w:rPr>
              <w:t>Boolean</w:t>
            </w:r>
            <w:proofErr w:type="spellEnd"/>
          </w:p>
        </w:tc>
        <w:tc>
          <w:tcPr>
            <w:tcW w:w="1398" w:type="dxa"/>
            <w:tcBorders>
              <w:top w:val="single" w:sz="4" w:space="0" w:color="auto"/>
              <w:left w:val="single" w:sz="4" w:space="0" w:color="auto"/>
              <w:bottom w:val="single" w:sz="4" w:space="0" w:color="auto"/>
              <w:right w:val="single" w:sz="4" w:space="0" w:color="auto"/>
            </w:tcBorders>
          </w:tcPr>
          <w:p w14:paraId="75FE18CF" w14:textId="77777777"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2</w:t>
            </w:r>
          </w:p>
        </w:tc>
        <w:tc>
          <w:tcPr>
            <w:tcW w:w="2602" w:type="dxa"/>
            <w:tcBorders>
              <w:top w:val="single" w:sz="4" w:space="0" w:color="auto"/>
              <w:left w:val="single" w:sz="4" w:space="0" w:color="auto"/>
              <w:bottom w:val="single" w:sz="4" w:space="0" w:color="auto"/>
              <w:right w:val="single" w:sz="4" w:space="0" w:color="auto"/>
            </w:tcBorders>
          </w:tcPr>
          <w:p w14:paraId="300AC0B3" w14:textId="77777777"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Input/Output</w:t>
            </w:r>
          </w:p>
        </w:tc>
        <w:tc>
          <w:tcPr>
            <w:tcW w:w="1078" w:type="dxa"/>
            <w:tcBorders>
              <w:top w:val="single" w:sz="4" w:space="0" w:color="auto"/>
              <w:left w:val="single" w:sz="4" w:space="0" w:color="auto"/>
              <w:bottom w:val="single" w:sz="4" w:space="0" w:color="auto"/>
              <w:right w:val="single" w:sz="4" w:space="0" w:color="auto"/>
            </w:tcBorders>
          </w:tcPr>
          <w:p w14:paraId="278F647A" w14:textId="77777777"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B2</w:t>
            </w:r>
          </w:p>
        </w:tc>
      </w:tr>
      <w:tr w:rsidR="0049050F" w:rsidRPr="0049050F" w14:paraId="2F8AF8A1" w14:textId="77777777" w:rsidTr="001B3988">
        <w:tc>
          <w:tcPr>
            <w:tcW w:w="4436" w:type="dxa"/>
            <w:tcBorders>
              <w:top w:val="single" w:sz="4" w:space="0" w:color="auto"/>
              <w:left w:val="single" w:sz="4" w:space="0" w:color="auto"/>
              <w:bottom w:val="single" w:sz="4" w:space="0" w:color="auto"/>
              <w:right w:val="single" w:sz="4" w:space="0" w:color="auto"/>
            </w:tcBorders>
          </w:tcPr>
          <w:p w14:paraId="19A4996D" w14:textId="77777777" w:rsidR="0049050F" w:rsidRPr="0049050F" w:rsidRDefault="0049050F" w:rsidP="0049050F">
            <w:pPr>
              <w:suppressAutoHyphens/>
              <w:spacing w:after="0" w:line="240" w:lineRule="auto"/>
              <w:rPr>
                <w:rFonts w:ascii="Times New Roman" w:eastAsia="Times New Roman" w:hAnsi="Times New Roman" w:cs="Times New Roman"/>
                <w:szCs w:val="20"/>
                <w:lang w:eastAsia="ar-SA"/>
              </w:rPr>
            </w:pPr>
            <w:proofErr w:type="spellStart"/>
            <w:r w:rsidRPr="0049050F">
              <w:rPr>
                <w:rFonts w:ascii="Times New Roman" w:eastAsia="Times New Roman" w:hAnsi="Times New Roman" w:cs="Times New Roman"/>
                <w:color w:val="0000FF"/>
                <w:lang w:eastAsia="ar-SA"/>
              </w:rPr>
              <w:t>VLIDORT_Modified_</w:t>
            </w:r>
            <w:r w:rsidRPr="0049050F">
              <w:rPr>
                <w:rFonts w:ascii="Times New Roman" w:eastAsia="Times New Roman" w:hAnsi="Times New Roman" w:cs="Times New Roman"/>
                <w:color w:val="0000FF"/>
                <w:szCs w:val="20"/>
                <w:lang w:eastAsia="ar-SA"/>
              </w:rPr>
              <w:t>Control</w:t>
            </w:r>
            <w:proofErr w:type="spellEnd"/>
          </w:p>
        </w:tc>
        <w:tc>
          <w:tcPr>
            <w:tcW w:w="1398" w:type="dxa"/>
            <w:tcBorders>
              <w:top w:val="single" w:sz="4" w:space="0" w:color="auto"/>
              <w:left w:val="single" w:sz="4" w:space="0" w:color="auto"/>
              <w:bottom w:val="single" w:sz="4" w:space="0" w:color="auto"/>
              <w:right w:val="single" w:sz="4" w:space="0" w:color="auto"/>
            </w:tcBorders>
          </w:tcPr>
          <w:p w14:paraId="5A9EB53A" w14:textId="77777777"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2</w:t>
            </w:r>
          </w:p>
        </w:tc>
        <w:tc>
          <w:tcPr>
            <w:tcW w:w="2602" w:type="dxa"/>
            <w:tcBorders>
              <w:top w:val="single" w:sz="4" w:space="0" w:color="auto"/>
              <w:left w:val="single" w:sz="4" w:space="0" w:color="auto"/>
              <w:bottom w:val="single" w:sz="4" w:space="0" w:color="auto"/>
              <w:right w:val="single" w:sz="4" w:space="0" w:color="auto"/>
            </w:tcBorders>
          </w:tcPr>
          <w:p w14:paraId="159B489E" w14:textId="77777777"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Input/Output</w:t>
            </w:r>
          </w:p>
        </w:tc>
        <w:tc>
          <w:tcPr>
            <w:tcW w:w="1078" w:type="dxa"/>
            <w:tcBorders>
              <w:top w:val="single" w:sz="4" w:space="0" w:color="auto"/>
              <w:left w:val="single" w:sz="4" w:space="0" w:color="auto"/>
              <w:bottom w:val="single" w:sz="4" w:space="0" w:color="auto"/>
              <w:right w:val="single" w:sz="4" w:space="0" w:color="auto"/>
            </w:tcBorders>
          </w:tcPr>
          <w:p w14:paraId="013D8103" w14:textId="77777777"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B3</w:t>
            </w:r>
          </w:p>
        </w:tc>
      </w:tr>
      <w:tr w:rsidR="0049050F" w:rsidRPr="0049050F" w14:paraId="26E3E92D" w14:textId="77777777" w:rsidTr="001B3988">
        <w:tc>
          <w:tcPr>
            <w:tcW w:w="4436" w:type="dxa"/>
            <w:tcBorders>
              <w:top w:val="single" w:sz="4" w:space="0" w:color="auto"/>
              <w:left w:val="single" w:sz="4" w:space="0" w:color="auto"/>
              <w:bottom w:val="single" w:sz="4" w:space="0" w:color="auto"/>
              <w:right w:val="single" w:sz="4" w:space="0" w:color="auto"/>
            </w:tcBorders>
          </w:tcPr>
          <w:p w14:paraId="0170F63C" w14:textId="77777777" w:rsidR="0049050F" w:rsidRPr="0049050F" w:rsidRDefault="0049050F" w:rsidP="0049050F">
            <w:pPr>
              <w:spacing w:after="0" w:line="240" w:lineRule="auto"/>
              <w:rPr>
                <w:rFonts w:ascii="Times New Roman" w:eastAsia="Times New Roman" w:hAnsi="Times New Roman" w:cs="Times New Roman"/>
                <w:color w:val="0000FF"/>
              </w:rPr>
            </w:pPr>
            <w:proofErr w:type="spellStart"/>
            <w:r w:rsidRPr="0049050F">
              <w:rPr>
                <w:rFonts w:ascii="Times New Roman" w:eastAsia="Times New Roman" w:hAnsi="Times New Roman" w:cs="Times New Roman"/>
                <w:color w:val="0000FF"/>
              </w:rPr>
              <w:t>VLIDORT_Modified_Sunrays</w:t>
            </w:r>
            <w:proofErr w:type="spellEnd"/>
          </w:p>
        </w:tc>
        <w:tc>
          <w:tcPr>
            <w:tcW w:w="1398" w:type="dxa"/>
            <w:tcBorders>
              <w:top w:val="single" w:sz="4" w:space="0" w:color="auto"/>
              <w:left w:val="single" w:sz="4" w:space="0" w:color="auto"/>
              <w:bottom w:val="single" w:sz="4" w:space="0" w:color="auto"/>
              <w:right w:val="single" w:sz="4" w:space="0" w:color="auto"/>
            </w:tcBorders>
          </w:tcPr>
          <w:p w14:paraId="65A30E2F" w14:textId="77777777"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2</w:t>
            </w:r>
          </w:p>
        </w:tc>
        <w:tc>
          <w:tcPr>
            <w:tcW w:w="2602" w:type="dxa"/>
            <w:tcBorders>
              <w:top w:val="single" w:sz="4" w:space="0" w:color="auto"/>
              <w:left w:val="single" w:sz="4" w:space="0" w:color="auto"/>
              <w:bottom w:val="single" w:sz="4" w:space="0" w:color="auto"/>
              <w:right w:val="single" w:sz="4" w:space="0" w:color="auto"/>
            </w:tcBorders>
          </w:tcPr>
          <w:p w14:paraId="3B6413FB" w14:textId="77777777"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Input/Output</w:t>
            </w:r>
          </w:p>
        </w:tc>
        <w:tc>
          <w:tcPr>
            <w:tcW w:w="1078" w:type="dxa"/>
            <w:tcBorders>
              <w:top w:val="single" w:sz="4" w:space="0" w:color="auto"/>
              <w:left w:val="single" w:sz="4" w:space="0" w:color="auto"/>
              <w:bottom w:val="single" w:sz="4" w:space="0" w:color="auto"/>
              <w:right w:val="single" w:sz="4" w:space="0" w:color="auto"/>
            </w:tcBorders>
          </w:tcPr>
          <w:p w14:paraId="095F44ED" w14:textId="77777777"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B4</w:t>
            </w:r>
          </w:p>
        </w:tc>
      </w:tr>
      <w:tr w:rsidR="0049050F" w:rsidRPr="0049050F" w14:paraId="237EA317" w14:textId="77777777" w:rsidTr="001B3988">
        <w:tc>
          <w:tcPr>
            <w:tcW w:w="4436" w:type="dxa"/>
            <w:tcBorders>
              <w:top w:val="single" w:sz="4" w:space="0" w:color="auto"/>
              <w:left w:val="single" w:sz="4" w:space="0" w:color="auto"/>
              <w:bottom w:val="single" w:sz="4" w:space="0" w:color="auto"/>
              <w:right w:val="single" w:sz="4" w:space="0" w:color="auto"/>
            </w:tcBorders>
          </w:tcPr>
          <w:p w14:paraId="10753C37" w14:textId="77777777" w:rsidR="0049050F" w:rsidRPr="0049050F" w:rsidRDefault="0049050F" w:rsidP="0049050F">
            <w:pPr>
              <w:suppressAutoHyphens/>
              <w:spacing w:after="0" w:line="240" w:lineRule="auto"/>
              <w:rPr>
                <w:rFonts w:ascii="Times New Roman" w:eastAsia="Times New Roman" w:hAnsi="Times New Roman" w:cs="Times New Roman"/>
                <w:szCs w:val="20"/>
                <w:lang w:eastAsia="ar-SA"/>
              </w:rPr>
            </w:pPr>
            <w:proofErr w:type="spellStart"/>
            <w:r w:rsidRPr="0049050F">
              <w:rPr>
                <w:rFonts w:ascii="Times New Roman" w:eastAsia="Times New Roman" w:hAnsi="Times New Roman" w:cs="Times New Roman"/>
                <w:color w:val="0000FF"/>
                <w:lang w:eastAsia="ar-SA"/>
              </w:rPr>
              <w:t>VLIDORT_Modified_</w:t>
            </w:r>
            <w:r w:rsidRPr="0049050F">
              <w:rPr>
                <w:rFonts w:ascii="Times New Roman" w:eastAsia="Times New Roman" w:hAnsi="Times New Roman" w:cs="Times New Roman"/>
                <w:color w:val="0000FF"/>
                <w:szCs w:val="20"/>
                <w:lang w:eastAsia="ar-SA"/>
              </w:rPr>
              <w:t>UserValues</w:t>
            </w:r>
            <w:proofErr w:type="spellEnd"/>
          </w:p>
        </w:tc>
        <w:tc>
          <w:tcPr>
            <w:tcW w:w="1398" w:type="dxa"/>
            <w:tcBorders>
              <w:top w:val="single" w:sz="4" w:space="0" w:color="auto"/>
              <w:left w:val="single" w:sz="4" w:space="0" w:color="auto"/>
              <w:bottom w:val="single" w:sz="4" w:space="0" w:color="auto"/>
              <w:right w:val="single" w:sz="4" w:space="0" w:color="auto"/>
            </w:tcBorders>
          </w:tcPr>
          <w:p w14:paraId="7C93CDCA" w14:textId="77777777"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2</w:t>
            </w:r>
          </w:p>
        </w:tc>
        <w:tc>
          <w:tcPr>
            <w:tcW w:w="2602" w:type="dxa"/>
            <w:tcBorders>
              <w:top w:val="single" w:sz="4" w:space="0" w:color="auto"/>
              <w:left w:val="single" w:sz="4" w:space="0" w:color="auto"/>
              <w:bottom w:val="single" w:sz="4" w:space="0" w:color="auto"/>
              <w:right w:val="single" w:sz="4" w:space="0" w:color="auto"/>
            </w:tcBorders>
          </w:tcPr>
          <w:p w14:paraId="4D4AA6FB" w14:textId="77777777"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Input/Output</w:t>
            </w:r>
          </w:p>
        </w:tc>
        <w:tc>
          <w:tcPr>
            <w:tcW w:w="1078" w:type="dxa"/>
            <w:tcBorders>
              <w:top w:val="single" w:sz="4" w:space="0" w:color="auto"/>
              <w:left w:val="single" w:sz="4" w:space="0" w:color="auto"/>
              <w:bottom w:val="single" w:sz="4" w:space="0" w:color="auto"/>
              <w:right w:val="single" w:sz="4" w:space="0" w:color="auto"/>
            </w:tcBorders>
          </w:tcPr>
          <w:p w14:paraId="43F4DAE7" w14:textId="77777777"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B5</w:t>
            </w:r>
          </w:p>
        </w:tc>
      </w:tr>
      <w:tr w:rsidR="0049050F" w:rsidRPr="0049050F" w14:paraId="369852EF" w14:textId="77777777" w:rsidTr="001B3988">
        <w:tc>
          <w:tcPr>
            <w:tcW w:w="4436" w:type="dxa"/>
            <w:tcBorders>
              <w:top w:val="single" w:sz="4" w:space="0" w:color="auto"/>
              <w:left w:val="single" w:sz="4" w:space="0" w:color="auto"/>
              <w:bottom w:val="single" w:sz="4" w:space="0" w:color="auto"/>
              <w:right w:val="single" w:sz="4" w:space="0" w:color="auto"/>
            </w:tcBorders>
          </w:tcPr>
          <w:p w14:paraId="4C4374A8" w14:textId="77777777" w:rsidR="0049050F" w:rsidRPr="0049050F" w:rsidRDefault="0049050F" w:rsidP="0049050F">
            <w:pPr>
              <w:suppressAutoHyphens/>
              <w:spacing w:after="0" w:line="240" w:lineRule="auto"/>
              <w:rPr>
                <w:rFonts w:ascii="Times New Roman" w:eastAsia="Times New Roman" w:hAnsi="Times New Roman" w:cs="Times New Roman"/>
                <w:szCs w:val="20"/>
                <w:lang w:eastAsia="ar-SA"/>
              </w:rPr>
            </w:pPr>
            <w:proofErr w:type="spellStart"/>
            <w:r w:rsidRPr="0049050F">
              <w:rPr>
                <w:rFonts w:ascii="Times New Roman" w:eastAsia="Times New Roman" w:hAnsi="Times New Roman" w:cs="Times New Roman"/>
                <w:color w:val="0000FF"/>
                <w:lang w:eastAsia="ar-SA"/>
              </w:rPr>
              <w:t>VLIDORT_Modified_</w:t>
            </w:r>
            <w:r w:rsidRPr="0049050F">
              <w:rPr>
                <w:rFonts w:ascii="Times New Roman" w:eastAsia="Times New Roman" w:hAnsi="Times New Roman" w:cs="Times New Roman"/>
                <w:color w:val="0000FF"/>
                <w:szCs w:val="20"/>
                <w:lang w:eastAsia="ar-SA"/>
              </w:rPr>
              <w:t>Chapman</w:t>
            </w:r>
            <w:proofErr w:type="spellEnd"/>
          </w:p>
        </w:tc>
        <w:tc>
          <w:tcPr>
            <w:tcW w:w="1398" w:type="dxa"/>
            <w:tcBorders>
              <w:top w:val="single" w:sz="4" w:space="0" w:color="auto"/>
              <w:left w:val="single" w:sz="4" w:space="0" w:color="auto"/>
              <w:bottom w:val="single" w:sz="4" w:space="0" w:color="auto"/>
              <w:right w:val="single" w:sz="4" w:space="0" w:color="auto"/>
            </w:tcBorders>
          </w:tcPr>
          <w:p w14:paraId="52DF3FED" w14:textId="77777777"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2</w:t>
            </w:r>
          </w:p>
        </w:tc>
        <w:tc>
          <w:tcPr>
            <w:tcW w:w="2602" w:type="dxa"/>
            <w:tcBorders>
              <w:top w:val="single" w:sz="4" w:space="0" w:color="auto"/>
              <w:left w:val="single" w:sz="4" w:space="0" w:color="auto"/>
              <w:bottom w:val="single" w:sz="4" w:space="0" w:color="auto"/>
              <w:right w:val="single" w:sz="4" w:space="0" w:color="auto"/>
            </w:tcBorders>
          </w:tcPr>
          <w:p w14:paraId="59A43A57" w14:textId="77777777"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Input/Output</w:t>
            </w:r>
          </w:p>
        </w:tc>
        <w:tc>
          <w:tcPr>
            <w:tcW w:w="1078" w:type="dxa"/>
            <w:tcBorders>
              <w:top w:val="single" w:sz="4" w:space="0" w:color="auto"/>
              <w:left w:val="single" w:sz="4" w:space="0" w:color="auto"/>
              <w:bottom w:val="single" w:sz="4" w:space="0" w:color="auto"/>
              <w:right w:val="single" w:sz="4" w:space="0" w:color="auto"/>
            </w:tcBorders>
          </w:tcPr>
          <w:p w14:paraId="0C5F143E" w14:textId="77777777"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B6</w:t>
            </w:r>
          </w:p>
        </w:tc>
      </w:tr>
      <w:tr w:rsidR="0049050F" w:rsidRPr="0049050F" w14:paraId="7F101FDB" w14:textId="77777777" w:rsidTr="001B3988">
        <w:tc>
          <w:tcPr>
            <w:tcW w:w="4436" w:type="dxa"/>
            <w:tcBorders>
              <w:top w:val="single" w:sz="4" w:space="0" w:color="auto"/>
              <w:left w:val="single" w:sz="4" w:space="0" w:color="auto"/>
              <w:bottom w:val="single" w:sz="4" w:space="0" w:color="auto"/>
              <w:right w:val="single" w:sz="4" w:space="0" w:color="auto"/>
            </w:tcBorders>
          </w:tcPr>
          <w:p w14:paraId="0CB26E73" w14:textId="77777777" w:rsidR="0049050F" w:rsidRPr="0049050F" w:rsidRDefault="0049050F" w:rsidP="0049050F">
            <w:pPr>
              <w:suppressAutoHyphens/>
              <w:spacing w:after="0" w:line="240" w:lineRule="auto"/>
              <w:rPr>
                <w:rFonts w:ascii="Times New Roman" w:eastAsia="Times New Roman" w:hAnsi="Times New Roman" w:cs="Times New Roman"/>
                <w:szCs w:val="20"/>
                <w:lang w:eastAsia="ar-SA"/>
              </w:rPr>
            </w:pPr>
            <w:proofErr w:type="spellStart"/>
            <w:r w:rsidRPr="0049050F">
              <w:rPr>
                <w:rFonts w:ascii="Times New Roman" w:eastAsia="Times New Roman" w:hAnsi="Times New Roman" w:cs="Times New Roman"/>
                <w:color w:val="0000FF"/>
                <w:lang w:eastAsia="ar-SA"/>
              </w:rPr>
              <w:t>VLIDORT_Modified_</w:t>
            </w:r>
            <w:r w:rsidRPr="0049050F">
              <w:rPr>
                <w:rFonts w:ascii="Times New Roman" w:eastAsia="Times New Roman" w:hAnsi="Times New Roman" w:cs="Times New Roman"/>
                <w:color w:val="0000FF"/>
                <w:szCs w:val="20"/>
                <w:lang w:eastAsia="ar-SA"/>
              </w:rPr>
              <w:t>Optical</w:t>
            </w:r>
            <w:proofErr w:type="spellEnd"/>
          </w:p>
        </w:tc>
        <w:tc>
          <w:tcPr>
            <w:tcW w:w="1398" w:type="dxa"/>
            <w:tcBorders>
              <w:top w:val="single" w:sz="4" w:space="0" w:color="auto"/>
              <w:left w:val="single" w:sz="4" w:space="0" w:color="auto"/>
              <w:bottom w:val="single" w:sz="4" w:space="0" w:color="auto"/>
              <w:right w:val="single" w:sz="4" w:space="0" w:color="auto"/>
            </w:tcBorders>
          </w:tcPr>
          <w:p w14:paraId="3443DA2A" w14:textId="77777777"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2</w:t>
            </w:r>
          </w:p>
        </w:tc>
        <w:tc>
          <w:tcPr>
            <w:tcW w:w="2602" w:type="dxa"/>
            <w:tcBorders>
              <w:top w:val="single" w:sz="4" w:space="0" w:color="auto"/>
              <w:left w:val="single" w:sz="4" w:space="0" w:color="auto"/>
              <w:bottom w:val="single" w:sz="4" w:space="0" w:color="auto"/>
              <w:right w:val="single" w:sz="4" w:space="0" w:color="auto"/>
            </w:tcBorders>
          </w:tcPr>
          <w:p w14:paraId="2A15536D" w14:textId="77777777"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Input/Output</w:t>
            </w:r>
          </w:p>
        </w:tc>
        <w:tc>
          <w:tcPr>
            <w:tcW w:w="1078" w:type="dxa"/>
            <w:tcBorders>
              <w:top w:val="single" w:sz="4" w:space="0" w:color="auto"/>
              <w:left w:val="single" w:sz="4" w:space="0" w:color="auto"/>
              <w:bottom w:val="single" w:sz="4" w:space="0" w:color="auto"/>
              <w:right w:val="single" w:sz="4" w:space="0" w:color="auto"/>
            </w:tcBorders>
          </w:tcPr>
          <w:p w14:paraId="0F2E5218" w14:textId="77777777"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B7</w:t>
            </w:r>
          </w:p>
        </w:tc>
      </w:tr>
      <w:tr w:rsidR="0049050F" w:rsidRPr="0049050F" w14:paraId="165D406E" w14:textId="77777777" w:rsidTr="001B3988">
        <w:tc>
          <w:tcPr>
            <w:tcW w:w="4436" w:type="dxa"/>
            <w:tcBorders>
              <w:top w:val="single" w:sz="4" w:space="0" w:color="auto"/>
              <w:left w:val="single" w:sz="4" w:space="0" w:color="auto"/>
              <w:bottom w:val="single" w:sz="4" w:space="0" w:color="auto"/>
              <w:right w:val="single" w:sz="4" w:space="0" w:color="auto"/>
            </w:tcBorders>
          </w:tcPr>
          <w:p w14:paraId="28A31D28" w14:textId="77777777" w:rsidR="0049050F" w:rsidRPr="0049050F" w:rsidRDefault="0049050F" w:rsidP="0049050F">
            <w:pPr>
              <w:suppressAutoHyphens/>
              <w:spacing w:after="0" w:line="240" w:lineRule="auto"/>
              <w:rPr>
                <w:rFonts w:ascii="Times New Roman" w:eastAsia="Times New Roman" w:hAnsi="Times New Roman" w:cs="Times New Roman"/>
                <w:color w:val="0000FF"/>
                <w:lang w:eastAsia="ar-SA"/>
              </w:rPr>
            </w:pPr>
            <w:proofErr w:type="spellStart"/>
            <w:r w:rsidRPr="0049050F">
              <w:rPr>
                <w:rFonts w:ascii="Times New Roman" w:eastAsia="Times New Roman" w:hAnsi="Times New Roman" w:cs="Times New Roman"/>
                <w:color w:val="0000FF"/>
                <w:lang w:eastAsia="ar-SA"/>
              </w:rPr>
              <w:t>VLIDORT_Sup_InOut</w:t>
            </w:r>
            <w:proofErr w:type="spellEnd"/>
          </w:p>
        </w:tc>
        <w:tc>
          <w:tcPr>
            <w:tcW w:w="1398" w:type="dxa"/>
            <w:tcBorders>
              <w:top w:val="single" w:sz="4" w:space="0" w:color="auto"/>
              <w:left w:val="single" w:sz="4" w:space="0" w:color="auto"/>
              <w:bottom w:val="single" w:sz="4" w:space="0" w:color="auto"/>
              <w:right w:val="single" w:sz="4" w:space="0" w:color="auto"/>
            </w:tcBorders>
          </w:tcPr>
          <w:p w14:paraId="14A2401B" w14:textId="77777777"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1</w:t>
            </w:r>
          </w:p>
        </w:tc>
        <w:tc>
          <w:tcPr>
            <w:tcW w:w="2602" w:type="dxa"/>
            <w:tcBorders>
              <w:top w:val="single" w:sz="4" w:space="0" w:color="auto"/>
              <w:left w:val="single" w:sz="4" w:space="0" w:color="auto"/>
              <w:bottom w:val="single" w:sz="4" w:space="0" w:color="auto"/>
              <w:right w:val="single" w:sz="4" w:space="0" w:color="auto"/>
            </w:tcBorders>
          </w:tcPr>
          <w:p w14:paraId="2F82049B" w14:textId="77777777"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Input/Output</w:t>
            </w:r>
          </w:p>
        </w:tc>
        <w:tc>
          <w:tcPr>
            <w:tcW w:w="1078" w:type="dxa"/>
            <w:tcBorders>
              <w:top w:val="single" w:sz="4" w:space="0" w:color="auto"/>
              <w:left w:val="single" w:sz="4" w:space="0" w:color="auto"/>
              <w:bottom w:val="single" w:sz="4" w:space="0" w:color="auto"/>
              <w:right w:val="single" w:sz="4" w:space="0" w:color="auto"/>
            </w:tcBorders>
          </w:tcPr>
          <w:p w14:paraId="29F77C03" w14:textId="77777777"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C1</w:t>
            </w:r>
          </w:p>
        </w:tc>
      </w:tr>
      <w:tr w:rsidR="0049050F" w:rsidRPr="0049050F" w14:paraId="043D7AE2" w14:textId="77777777" w:rsidTr="001B3988">
        <w:tc>
          <w:tcPr>
            <w:tcW w:w="4436" w:type="dxa"/>
            <w:tcBorders>
              <w:top w:val="single" w:sz="4" w:space="0" w:color="auto"/>
              <w:left w:val="single" w:sz="4" w:space="0" w:color="auto"/>
              <w:bottom w:val="single" w:sz="4" w:space="0" w:color="auto"/>
              <w:right w:val="single" w:sz="4" w:space="0" w:color="auto"/>
            </w:tcBorders>
          </w:tcPr>
          <w:p w14:paraId="127D7E6D" w14:textId="77777777" w:rsidR="0049050F" w:rsidRPr="0049050F" w:rsidRDefault="0049050F" w:rsidP="0049050F">
            <w:pPr>
              <w:suppressAutoHyphens/>
              <w:spacing w:after="0" w:line="240" w:lineRule="auto"/>
              <w:rPr>
                <w:rFonts w:ascii="Times New Roman" w:eastAsia="Times New Roman" w:hAnsi="Times New Roman" w:cs="Times New Roman"/>
                <w:color w:val="0000FF"/>
                <w:lang w:eastAsia="ar-SA"/>
              </w:rPr>
            </w:pPr>
            <w:proofErr w:type="spellStart"/>
            <w:r w:rsidRPr="0049050F">
              <w:rPr>
                <w:rFonts w:ascii="Times New Roman" w:eastAsia="Times New Roman" w:hAnsi="Times New Roman" w:cs="Times New Roman"/>
                <w:color w:val="0000FF"/>
                <w:lang w:eastAsia="ar-SA"/>
              </w:rPr>
              <w:t>VLIDORT_Sup_BRDF</w:t>
            </w:r>
            <w:proofErr w:type="spellEnd"/>
          </w:p>
        </w:tc>
        <w:tc>
          <w:tcPr>
            <w:tcW w:w="1398" w:type="dxa"/>
            <w:tcBorders>
              <w:top w:val="single" w:sz="4" w:space="0" w:color="auto"/>
              <w:left w:val="single" w:sz="4" w:space="0" w:color="auto"/>
              <w:bottom w:val="single" w:sz="4" w:space="0" w:color="auto"/>
              <w:right w:val="single" w:sz="4" w:space="0" w:color="auto"/>
            </w:tcBorders>
          </w:tcPr>
          <w:p w14:paraId="7367D37E" w14:textId="77777777"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2</w:t>
            </w:r>
          </w:p>
        </w:tc>
        <w:tc>
          <w:tcPr>
            <w:tcW w:w="2602" w:type="dxa"/>
            <w:tcBorders>
              <w:top w:val="single" w:sz="4" w:space="0" w:color="auto"/>
              <w:left w:val="single" w:sz="4" w:space="0" w:color="auto"/>
              <w:bottom w:val="single" w:sz="4" w:space="0" w:color="auto"/>
              <w:right w:val="single" w:sz="4" w:space="0" w:color="auto"/>
            </w:tcBorders>
          </w:tcPr>
          <w:p w14:paraId="712975F1" w14:textId="77777777"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Input</w:t>
            </w:r>
          </w:p>
        </w:tc>
        <w:tc>
          <w:tcPr>
            <w:tcW w:w="1078" w:type="dxa"/>
            <w:tcBorders>
              <w:top w:val="single" w:sz="4" w:space="0" w:color="auto"/>
              <w:left w:val="single" w:sz="4" w:space="0" w:color="auto"/>
              <w:bottom w:val="single" w:sz="4" w:space="0" w:color="auto"/>
              <w:right w:val="single" w:sz="4" w:space="0" w:color="auto"/>
            </w:tcBorders>
          </w:tcPr>
          <w:p w14:paraId="5E9E916A" w14:textId="77777777"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C2</w:t>
            </w:r>
          </w:p>
        </w:tc>
      </w:tr>
      <w:tr w:rsidR="0049050F" w:rsidRPr="0049050F" w14:paraId="448B0082" w14:textId="77777777" w:rsidTr="001B3988">
        <w:tc>
          <w:tcPr>
            <w:tcW w:w="4436" w:type="dxa"/>
            <w:tcBorders>
              <w:top w:val="single" w:sz="4" w:space="0" w:color="auto"/>
              <w:left w:val="single" w:sz="4" w:space="0" w:color="auto"/>
              <w:bottom w:val="single" w:sz="4" w:space="0" w:color="auto"/>
              <w:right w:val="single" w:sz="4" w:space="0" w:color="auto"/>
            </w:tcBorders>
          </w:tcPr>
          <w:p w14:paraId="459FEEBE" w14:textId="77777777" w:rsidR="0049050F" w:rsidRPr="0049050F" w:rsidRDefault="0049050F" w:rsidP="0049050F">
            <w:pPr>
              <w:suppressAutoHyphens/>
              <w:spacing w:after="0" w:line="240" w:lineRule="auto"/>
              <w:rPr>
                <w:rFonts w:ascii="Times New Roman" w:eastAsia="Times New Roman" w:hAnsi="Times New Roman" w:cs="Times New Roman"/>
                <w:color w:val="0000FF"/>
                <w:lang w:eastAsia="ar-SA"/>
              </w:rPr>
            </w:pPr>
            <w:proofErr w:type="spellStart"/>
            <w:r w:rsidRPr="0049050F">
              <w:rPr>
                <w:rFonts w:ascii="Times New Roman" w:eastAsia="Times New Roman" w:hAnsi="Times New Roman" w:cs="Times New Roman"/>
                <w:color w:val="0000FF"/>
                <w:lang w:eastAsia="ar-SA"/>
              </w:rPr>
              <w:t>VLIDORT_Sup_SS</w:t>
            </w:r>
            <w:proofErr w:type="spellEnd"/>
          </w:p>
        </w:tc>
        <w:tc>
          <w:tcPr>
            <w:tcW w:w="1398" w:type="dxa"/>
            <w:tcBorders>
              <w:top w:val="single" w:sz="4" w:space="0" w:color="auto"/>
              <w:left w:val="single" w:sz="4" w:space="0" w:color="auto"/>
              <w:bottom w:val="single" w:sz="4" w:space="0" w:color="auto"/>
              <w:right w:val="single" w:sz="4" w:space="0" w:color="auto"/>
            </w:tcBorders>
          </w:tcPr>
          <w:p w14:paraId="2396C32C" w14:textId="77777777"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2</w:t>
            </w:r>
          </w:p>
        </w:tc>
        <w:tc>
          <w:tcPr>
            <w:tcW w:w="2602" w:type="dxa"/>
            <w:tcBorders>
              <w:top w:val="single" w:sz="4" w:space="0" w:color="auto"/>
              <w:left w:val="single" w:sz="4" w:space="0" w:color="auto"/>
              <w:bottom w:val="single" w:sz="4" w:space="0" w:color="auto"/>
              <w:right w:val="single" w:sz="4" w:space="0" w:color="auto"/>
            </w:tcBorders>
          </w:tcPr>
          <w:p w14:paraId="69CA21C9" w14:textId="77777777"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Input/Output</w:t>
            </w:r>
          </w:p>
        </w:tc>
        <w:tc>
          <w:tcPr>
            <w:tcW w:w="1078" w:type="dxa"/>
            <w:tcBorders>
              <w:top w:val="single" w:sz="4" w:space="0" w:color="auto"/>
              <w:left w:val="single" w:sz="4" w:space="0" w:color="auto"/>
              <w:bottom w:val="single" w:sz="4" w:space="0" w:color="auto"/>
              <w:right w:val="single" w:sz="4" w:space="0" w:color="auto"/>
            </w:tcBorders>
          </w:tcPr>
          <w:p w14:paraId="0A7EFBB5" w14:textId="77777777"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C3</w:t>
            </w:r>
          </w:p>
        </w:tc>
      </w:tr>
      <w:tr w:rsidR="0049050F" w:rsidRPr="0049050F" w14:paraId="659A56C7" w14:textId="77777777" w:rsidTr="001B3988">
        <w:tc>
          <w:tcPr>
            <w:tcW w:w="4436" w:type="dxa"/>
            <w:tcBorders>
              <w:top w:val="single" w:sz="4" w:space="0" w:color="auto"/>
              <w:left w:val="single" w:sz="4" w:space="0" w:color="auto"/>
              <w:bottom w:val="single" w:sz="4" w:space="0" w:color="auto"/>
              <w:right w:val="single" w:sz="4" w:space="0" w:color="auto"/>
            </w:tcBorders>
          </w:tcPr>
          <w:p w14:paraId="239F4615" w14:textId="77777777" w:rsidR="0049050F" w:rsidRPr="0049050F" w:rsidRDefault="0049050F" w:rsidP="0049050F">
            <w:pPr>
              <w:suppressAutoHyphens/>
              <w:spacing w:after="0" w:line="240" w:lineRule="auto"/>
              <w:rPr>
                <w:rFonts w:ascii="Times New Roman" w:eastAsia="Times New Roman" w:hAnsi="Times New Roman" w:cs="Times New Roman"/>
                <w:color w:val="0000FF"/>
                <w:lang w:eastAsia="ar-SA"/>
              </w:rPr>
            </w:pPr>
            <w:proofErr w:type="spellStart"/>
            <w:r w:rsidRPr="0049050F">
              <w:rPr>
                <w:rFonts w:ascii="Times New Roman" w:eastAsia="Times New Roman" w:hAnsi="Times New Roman" w:cs="Times New Roman"/>
                <w:color w:val="0000FF"/>
                <w:lang w:eastAsia="ar-SA"/>
              </w:rPr>
              <w:t>VLIDORT_Sup_SLEAVE</w:t>
            </w:r>
            <w:proofErr w:type="spellEnd"/>
          </w:p>
        </w:tc>
        <w:tc>
          <w:tcPr>
            <w:tcW w:w="1398" w:type="dxa"/>
            <w:tcBorders>
              <w:top w:val="single" w:sz="4" w:space="0" w:color="auto"/>
              <w:left w:val="single" w:sz="4" w:space="0" w:color="auto"/>
              <w:bottom w:val="single" w:sz="4" w:space="0" w:color="auto"/>
              <w:right w:val="single" w:sz="4" w:space="0" w:color="auto"/>
            </w:tcBorders>
          </w:tcPr>
          <w:p w14:paraId="305058B7" w14:textId="77777777"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2</w:t>
            </w:r>
          </w:p>
        </w:tc>
        <w:tc>
          <w:tcPr>
            <w:tcW w:w="2602" w:type="dxa"/>
            <w:tcBorders>
              <w:top w:val="single" w:sz="4" w:space="0" w:color="auto"/>
              <w:left w:val="single" w:sz="4" w:space="0" w:color="auto"/>
              <w:bottom w:val="single" w:sz="4" w:space="0" w:color="auto"/>
              <w:right w:val="single" w:sz="4" w:space="0" w:color="auto"/>
            </w:tcBorders>
          </w:tcPr>
          <w:p w14:paraId="15682A17" w14:textId="77777777"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Input</w:t>
            </w:r>
          </w:p>
        </w:tc>
        <w:tc>
          <w:tcPr>
            <w:tcW w:w="1078" w:type="dxa"/>
            <w:tcBorders>
              <w:top w:val="single" w:sz="4" w:space="0" w:color="auto"/>
              <w:left w:val="single" w:sz="4" w:space="0" w:color="auto"/>
              <w:bottom w:val="single" w:sz="4" w:space="0" w:color="auto"/>
              <w:right w:val="single" w:sz="4" w:space="0" w:color="auto"/>
            </w:tcBorders>
          </w:tcPr>
          <w:p w14:paraId="58238461" w14:textId="77777777"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C4</w:t>
            </w:r>
          </w:p>
        </w:tc>
      </w:tr>
      <w:tr w:rsidR="0049050F" w:rsidRPr="0049050F" w14:paraId="5576A0C9" w14:textId="77777777" w:rsidTr="001B3988">
        <w:tc>
          <w:tcPr>
            <w:tcW w:w="4436" w:type="dxa"/>
            <w:tcBorders>
              <w:top w:val="single" w:sz="4" w:space="0" w:color="auto"/>
              <w:left w:val="single" w:sz="4" w:space="0" w:color="auto"/>
              <w:bottom w:val="single" w:sz="4" w:space="0" w:color="auto"/>
              <w:right w:val="single" w:sz="4" w:space="0" w:color="auto"/>
            </w:tcBorders>
          </w:tcPr>
          <w:p w14:paraId="6CFFEC74" w14:textId="77777777" w:rsidR="0049050F" w:rsidRPr="0049050F" w:rsidRDefault="0049050F" w:rsidP="0049050F">
            <w:pPr>
              <w:suppressAutoHyphens/>
              <w:spacing w:after="0" w:line="240" w:lineRule="auto"/>
              <w:rPr>
                <w:rFonts w:ascii="Times New Roman" w:eastAsia="Times New Roman" w:hAnsi="Times New Roman" w:cs="Times New Roman"/>
                <w:color w:val="0000FF"/>
                <w:lang w:eastAsia="ar-SA"/>
              </w:rPr>
            </w:pPr>
            <w:proofErr w:type="spellStart"/>
            <w:r w:rsidRPr="0049050F">
              <w:rPr>
                <w:rFonts w:ascii="Times New Roman" w:eastAsia="Times New Roman" w:hAnsi="Times New Roman" w:cs="Times New Roman"/>
                <w:color w:val="0000FF"/>
                <w:lang w:eastAsia="ar-SA"/>
              </w:rPr>
              <w:t>VLIDORT_Outputs</w:t>
            </w:r>
            <w:proofErr w:type="spellEnd"/>
          </w:p>
        </w:tc>
        <w:tc>
          <w:tcPr>
            <w:tcW w:w="1398" w:type="dxa"/>
            <w:tcBorders>
              <w:top w:val="single" w:sz="4" w:space="0" w:color="auto"/>
              <w:left w:val="single" w:sz="4" w:space="0" w:color="auto"/>
              <w:bottom w:val="single" w:sz="4" w:space="0" w:color="auto"/>
              <w:right w:val="single" w:sz="4" w:space="0" w:color="auto"/>
            </w:tcBorders>
          </w:tcPr>
          <w:p w14:paraId="311F0804" w14:textId="77777777"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1</w:t>
            </w:r>
          </w:p>
        </w:tc>
        <w:tc>
          <w:tcPr>
            <w:tcW w:w="2602" w:type="dxa"/>
            <w:tcBorders>
              <w:top w:val="single" w:sz="4" w:space="0" w:color="auto"/>
              <w:left w:val="single" w:sz="4" w:space="0" w:color="auto"/>
              <w:bottom w:val="single" w:sz="4" w:space="0" w:color="auto"/>
              <w:right w:val="single" w:sz="4" w:space="0" w:color="auto"/>
            </w:tcBorders>
          </w:tcPr>
          <w:p w14:paraId="0E834E42" w14:textId="77777777"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Output</w:t>
            </w:r>
          </w:p>
        </w:tc>
        <w:tc>
          <w:tcPr>
            <w:tcW w:w="1078" w:type="dxa"/>
            <w:tcBorders>
              <w:top w:val="single" w:sz="4" w:space="0" w:color="auto"/>
              <w:left w:val="single" w:sz="4" w:space="0" w:color="auto"/>
              <w:bottom w:val="single" w:sz="4" w:space="0" w:color="auto"/>
              <w:right w:val="single" w:sz="4" w:space="0" w:color="auto"/>
            </w:tcBorders>
          </w:tcPr>
          <w:p w14:paraId="5E5DF46B" w14:textId="77777777"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D1</w:t>
            </w:r>
          </w:p>
        </w:tc>
      </w:tr>
      <w:tr w:rsidR="0049050F" w:rsidRPr="0049050F" w14:paraId="37BB46F0" w14:textId="77777777" w:rsidTr="001B3988">
        <w:tc>
          <w:tcPr>
            <w:tcW w:w="4436" w:type="dxa"/>
            <w:tcBorders>
              <w:top w:val="single" w:sz="4" w:space="0" w:color="auto"/>
              <w:left w:val="single" w:sz="4" w:space="0" w:color="auto"/>
              <w:bottom w:val="single" w:sz="4" w:space="0" w:color="auto"/>
              <w:right w:val="single" w:sz="4" w:space="0" w:color="auto"/>
            </w:tcBorders>
          </w:tcPr>
          <w:p w14:paraId="430318C9" w14:textId="77777777" w:rsidR="0049050F" w:rsidRPr="0049050F" w:rsidRDefault="0049050F" w:rsidP="0049050F">
            <w:pPr>
              <w:suppressAutoHyphens/>
              <w:spacing w:after="0" w:line="240" w:lineRule="auto"/>
              <w:rPr>
                <w:rFonts w:ascii="Times New Roman" w:eastAsia="Times New Roman" w:hAnsi="Times New Roman" w:cs="Times New Roman"/>
                <w:szCs w:val="20"/>
                <w:lang w:eastAsia="ar-SA"/>
              </w:rPr>
            </w:pPr>
            <w:proofErr w:type="spellStart"/>
            <w:r w:rsidRPr="0049050F">
              <w:rPr>
                <w:rFonts w:ascii="Times New Roman" w:eastAsia="Times New Roman" w:hAnsi="Times New Roman" w:cs="Times New Roman"/>
                <w:color w:val="0000FF"/>
                <w:lang w:eastAsia="ar-SA"/>
              </w:rPr>
              <w:t>VLIDORT_Main_</w:t>
            </w:r>
            <w:r w:rsidRPr="0049050F">
              <w:rPr>
                <w:rFonts w:ascii="Times New Roman" w:eastAsia="Times New Roman" w:hAnsi="Times New Roman" w:cs="Times New Roman"/>
                <w:color w:val="0000FF"/>
                <w:szCs w:val="20"/>
                <w:lang w:eastAsia="ar-SA"/>
              </w:rPr>
              <w:t>Outputs</w:t>
            </w:r>
            <w:proofErr w:type="spellEnd"/>
          </w:p>
        </w:tc>
        <w:tc>
          <w:tcPr>
            <w:tcW w:w="1398" w:type="dxa"/>
            <w:tcBorders>
              <w:top w:val="single" w:sz="4" w:space="0" w:color="auto"/>
              <w:left w:val="single" w:sz="4" w:space="0" w:color="auto"/>
              <w:bottom w:val="single" w:sz="4" w:space="0" w:color="auto"/>
              <w:right w:val="single" w:sz="4" w:space="0" w:color="auto"/>
            </w:tcBorders>
          </w:tcPr>
          <w:p w14:paraId="68DAA1B9" w14:textId="77777777"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2</w:t>
            </w:r>
          </w:p>
        </w:tc>
        <w:tc>
          <w:tcPr>
            <w:tcW w:w="2602" w:type="dxa"/>
            <w:tcBorders>
              <w:top w:val="single" w:sz="4" w:space="0" w:color="auto"/>
              <w:left w:val="single" w:sz="4" w:space="0" w:color="auto"/>
              <w:bottom w:val="single" w:sz="4" w:space="0" w:color="auto"/>
              <w:right w:val="single" w:sz="4" w:space="0" w:color="auto"/>
            </w:tcBorders>
          </w:tcPr>
          <w:p w14:paraId="267B13B8" w14:textId="77777777"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Output</w:t>
            </w:r>
          </w:p>
        </w:tc>
        <w:tc>
          <w:tcPr>
            <w:tcW w:w="1078" w:type="dxa"/>
            <w:tcBorders>
              <w:top w:val="single" w:sz="4" w:space="0" w:color="auto"/>
              <w:left w:val="single" w:sz="4" w:space="0" w:color="auto"/>
              <w:bottom w:val="single" w:sz="4" w:space="0" w:color="auto"/>
              <w:right w:val="single" w:sz="4" w:space="0" w:color="auto"/>
            </w:tcBorders>
          </w:tcPr>
          <w:p w14:paraId="5AB047B1" w14:textId="77777777"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D2</w:t>
            </w:r>
          </w:p>
        </w:tc>
      </w:tr>
      <w:tr w:rsidR="009F6FC5" w:rsidRPr="0049050F" w14:paraId="37DD1172" w14:textId="77777777" w:rsidTr="001B3988">
        <w:tc>
          <w:tcPr>
            <w:tcW w:w="4436" w:type="dxa"/>
            <w:tcBorders>
              <w:top w:val="single" w:sz="4" w:space="0" w:color="auto"/>
              <w:left w:val="single" w:sz="4" w:space="0" w:color="auto"/>
              <w:bottom w:val="single" w:sz="4" w:space="0" w:color="auto"/>
              <w:right w:val="single" w:sz="4" w:space="0" w:color="auto"/>
            </w:tcBorders>
          </w:tcPr>
          <w:p w14:paraId="5AB69384" w14:textId="3450644F" w:rsidR="009F6FC5" w:rsidRPr="002A6C41" w:rsidRDefault="009F6FC5" w:rsidP="0049050F">
            <w:pPr>
              <w:suppressAutoHyphens/>
              <w:spacing w:after="0" w:line="240" w:lineRule="auto"/>
              <w:rPr>
                <w:rFonts w:ascii="Courier New" w:hAnsi="Courier New" w:cs="Courier New"/>
                <w:sz w:val="21"/>
                <w:szCs w:val="21"/>
              </w:rPr>
            </w:pPr>
            <w:proofErr w:type="spellStart"/>
            <w:r w:rsidRPr="0049050F">
              <w:rPr>
                <w:rFonts w:ascii="Times New Roman" w:eastAsia="Times New Roman" w:hAnsi="Times New Roman" w:cs="Times New Roman"/>
                <w:color w:val="0000FF"/>
                <w:lang w:eastAsia="ar-SA"/>
              </w:rPr>
              <w:t>VLIDORT_</w:t>
            </w:r>
            <w:r>
              <w:rPr>
                <w:rFonts w:ascii="Times New Roman" w:eastAsia="Times New Roman" w:hAnsi="Times New Roman" w:cs="Times New Roman"/>
                <w:color w:val="0000FF"/>
                <w:lang w:eastAsia="ar-SA"/>
              </w:rPr>
              <w:t>WLAdjusted</w:t>
            </w:r>
            <w:r w:rsidRPr="0049050F">
              <w:rPr>
                <w:rFonts w:ascii="Times New Roman" w:eastAsia="Times New Roman" w:hAnsi="Times New Roman" w:cs="Times New Roman"/>
                <w:color w:val="0000FF"/>
                <w:lang w:eastAsia="ar-SA"/>
              </w:rPr>
              <w:t>_</w:t>
            </w:r>
            <w:r w:rsidRPr="0049050F">
              <w:rPr>
                <w:rFonts w:ascii="Times New Roman" w:eastAsia="Times New Roman" w:hAnsi="Times New Roman" w:cs="Times New Roman"/>
                <w:color w:val="0000FF"/>
                <w:szCs w:val="20"/>
                <w:lang w:eastAsia="ar-SA"/>
              </w:rPr>
              <w:t>Outputs</w:t>
            </w:r>
            <w:proofErr w:type="spellEnd"/>
          </w:p>
        </w:tc>
        <w:tc>
          <w:tcPr>
            <w:tcW w:w="1398" w:type="dxa"/>
            <w:tcBorders>
              <w:top w:val="single" w:sz="4" w:space="0" w:color="auto"/>
              <w:left w:val="single" w:sz="4" w:space="0" w:color="auto"/>
              <w:bottom w:val="single" w:sz="4" w:space="0" w:color="auto"/>
              <w:right w:val="single" w:sz="4" w:space="0" w:color="auto"/>
            </w:tcBorders>
          </w:tcPr>
          <w:p w14:paraId="2946038D" w14:textId="4BE59976" w:rsidR="009F6FC5" w:rsidRPr="0049050F" w:rsidRDefault="009F6FC5" w:rsidP="0049050F">
            <w:pPr>
              <w:suppressAutoHyphens/>
              <w:spacing w:after="0" w:line="240" w:lineRule="auto"/>
              <w:jc w:val="center"/>
              <w:rPr>
                <w:rFonts w:ascii="Times New Roman" w:eastAsia="Times New Roman" w:hAnsi="Times New Roman" w:cs="Times New Roman"/>
                <w:szCs w:val="20"/>
                <w:lang w:eastAsia="ar-SA"/>
              </w:rPr>
            </w:pPr>
            <w:r>
              <w:rPr>
                <w:rFonts w:ascii="Times New Roman" w:eastAsia="Times New Roman" w:hAnsi="Times New Roman" w:cs="Times New Roman"/>
                <w:szCs w:val="20"/>
                <w:lang w:eastAsia="ar-SA"/>
              </w:rPr>
              <w:t>2</w:t>
            </w:r>
          </w:p>
        </w:tc>
        <w:tc>
          <w:tcPr>
            <w:tcW w:w="2602" w:type="dxa"/>
            <w:tcBorders>
              <w:top w:val="single" w:sz="4" w:space="0" w:color="auto"/>
              <w:left w:val="single" w:sz="4" w:space="0" w:color="auto"/>
              <w:bottom w:val="single" w:sz="4" w:space="0" w:color="auto"/>
              <w:right w:val="single" w:sz="4" w:space="0" w:color="auto"/>
            </w:tcBorders>
          </w:tcPr>
          <w:p w14:paraId="7E02EE78" w14:textId="423D19CF" w:rsidR="009F6FC5" w:rsidRPr="0049050F" w:rsidRDefault="009F6FC5" w:rsidP="0049050F">
            <w:pPr>
              <w:suppressAutoHyphens/>
              <w:spacing w:after="0" w:line="240" w:lineRule="auto"/>
              <w:jc w:val="center"/>
              <w:rPr>
                <w:rFonts w:ascii="Times New Roman" w:eastAsia="Times New Roman" w:hAnsi="Times New Roman" w:cs="Times New Roman"/>
                <w:szCs w:val="20"/>
                <w:lang w:eastAsia="ar-SA"/>
              </w:rPr>
            </w:pPr>
            <w:r>
              <w:rPr>
                <w:rFonts w:ascii="Times New Roman" w:eastAsia="Times New Roman" w:hAnsi="Times New Roman" w:cs="Times New Roman"/>
                <w:szCs w:val="20"/>
                <w:lang w:eastAsia="ar-SA"/>
              </w:rPr>
              <w:t>Output</w:t>
            </w:r>
          </w:p>
        </w:tc>
        <w:tc>
          <w:tcPr>
            <w:tcW w:w="1078" w:type="dxa"/>
            <w:tcBorders>
              <w:top w:val="single" w:sz="4" w:space="0" w:color="auto"/>
              <w:left w:val="single" w:sz="4" w:space="0" w:color="auto"/>
              <w:bottom w:val="single" w:sz="4" w:space="0" w:color="auto"/>
              <w:right w:val="single" w:sz="4" w:space="0" w:color="auto"/>
            </w:tcBorders>
          </w:tcPr>
          <w:p w14:paraId="51835EEA" w14:textId="3D140127" w:rsidR="009F6FC5" w:rsidRPr="0049050F" w:rsidRDefault="009F6FC5" w:rsidP="0049050F">
            <w:pPr>
              <w:suppressAutoHyphens/>
              <w:spacing w:after="0" w:line="240" w:lineRule="auto"/>
              <w:jc w:val="center"/>
              <w:rPr>
                <w:rFonts w:ascii="Times New Roman" w:eastAsia="Times New Roman" w:hAnsi="Times New Roman" w:cs="Times New Roman"/>
                <w:szCs w:val="20"/>
                <w:lang w:eastAsia="ar-SA"/>
              </w:rPr>
            </w:pPr>
            <w:r>
              <w:rPr>
                <w:rFonts w:ascii="Times New Roman" w:eastAsia="Times New Roman" w:hAnsi="Times New Roman" w:cs="Times New Roman"/>
                <w:szCs w:val="20"/>
                <w:lang w:eastAsia="ar-SA"/>
              </w:rPr>
              <w:t>D3</w:t>
            </w:r>
          </w:p>
        </w:tc>
      </w:tr>
      <w:tr w:rsidR="0049050F" w:rsidRPr="0049050F" w14:paraId="4BFF2B7E" w14:textId="77777777" w:rsidTr="001B3988">
        <w:tc>
          <w:tcPr>
            <w:tcW w:w="4436" w:type="dxa"/>
            <w:tcBorders>
              <w:top w:val="single" w:sz="4" w:space="0" w:color="auto"/>
              <w:left w:val="single" w:sz="4" w:space="0" w:color="auto"/>
              <w:bottom w:val="single" w:sz="4" w:space="0" w:color="auto"/>
              <w:right w:val="single" w:sz="4" w:space="0" w:color="auto"/>
            </w:tcBorders>
          </w:tcPr>
          <w:p w14:paraId="269D45C6" w14:textId="77777777" w:rsidR="0049050F" w:rsidRPr="0049050F" w:rsidRDefault="0049050F" w:rsidP="0049050F">
            <w:pPr>
              <w:suppressAutoHyphens/>
              <w:spacing w:after="0" w:line="240" w:lineRule="auto"/>
              <w:rPr>
                <w:rFonts w:ascii="Times New Roman" w:eastAsia="Times New Roman" w:hAnsi="Times New Roman" w:cs="Times New Roman"/>
                <w:color w:val="0000FF"/>
                <w:szCs w:val="20"/>
                <w:lang w:eastAsia="ar-SA"/>
              </w:rPr>
            </w:pPr>
            <w:proofErr w:type="spellStart"/>
            <w:r w:rsidRPr="0049050F">
              <w:rPr>
                <w:rFonts w:ascii="Times New Roman" w:eastAsia="Times New Roman" w:hAnsi="Times New Roman" w:cs="Times New Roman"/>
                <w:color w:val="0000FF"/>
                <w:lang w:eastAsia="ar-SA"/>
              </w:rPr>
              <w:t>VLIDORT_</w:t>
            </w:r>
            <w:r w:rsidRPr="0049050F">
              <w:rPr>
                <w:rFonts w:ascii="Times New Roman" w:eastAsia="Times New Roman" w:hAnsi="Times New Roman" w:cs="Times New Roman"/>
                <w:color w:val="0000FF"/>
                <w:szCs w:val="20"/>
                <w:lang w:eastAsia="ar-SA"/>
              </w:rPr>
              <w:t>Exception_Handling</w:t>
            </w:r>
            <w:proofErr w:type="spellEnd"/>
          </w:p>
        </w:tc>
        <w:tc>
          <w:tcPr>
            <w:tcW w:w="1398" w:type="dxa"/>
            <w:tcBorders>
              <w:top w:val="single" w:sz="4" w:space="0" w:color="auto"/>
              <w:left w:val="single" w:sz="4" w:space="0" w:color="auto"/>
              <w:bottom w:val="single" w:sz="4" w:space="0" w:color="auto"/>
              <w:right w:val="single" w:sz="4" w:space="0" w:color="auto"/>
            </w:tcBorders>
          </w:tcPr>
          <w:p w14:paraId="7A8A7592" w14:textId="77777777"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2</w:t>
            </w:r>
          </w:p>
        </w:tc>
        <w:tc>
          <w:tcPr>
            <w:tcW w:w="2602" w:type="dxa"/>
            <w:tcBorders>
              <w:top w:val="single" w:sz="4" w:space="0" w:color="auto"/>
              <w:left w:val="single" w:sz="4" w:space="0" w:color="auto"/>
              <w:bottom w:val="single" w:sz="4" w:space="0" w:color="auto"/>
              <w:right w:val="single" w:sz="4" w:space="0" w:color="auto"/>
            </w:tcBorders>
          </w:tcPr>
          <w:p w14:paraId="2CCD6E88" w14:textId="77777777"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Output</w:t>
            </w:r>
          </w:p>
        </w:tc>
        <w:tc>
          <w:tcPr>
            <w:tcW w:w="1078" w:type="dxa"/>
            <w:tcBorders>
              <w:top w:val="single" w:sz="4" w:space="0" w:color="auto"/>
              <w:left w:val="single" w:sz="4" w:space="0" w:color="auto"/>
              <w:bottom w:val="single" w:sz="4" w:space="0" w:color="auto"/>
              <w:right w:val="single" w:sz="4" w:space="0" w:color="auto"/>
            </w:tcBorders>
          </w:tcPr>
          <w:p w14:paraId="6016210F" w14:textId="744D1F2B"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D</w:t>
            </w:r>
            <w:r w:rsidR="009F6FC5">
              <w:rPr>
                <w:rFonts w:ascii="Times New Roman" w:eastAsia="Times New Roman" w:hAnsi="Times New Roman" w:cs="Times New Roman"/>
                <w:szCs w:val="20"/>
                <w:lang w:eastAsia="ar-SA"/>
              </w:rPr>
              <w:t>4</w:t>
            </w:r>
          </w:p>
        </w:tc>
      </w:tr>
      <w:tr w:rsidR="0049050F" w:rsidRPr="0049050F" w14:paraId="0639E60A" w14:textId="77777777" w:rsidTr="001B3988">
        <w:tc>
          <w:tcPr>
            <w:tcW w:w="4436" w:type="dxa"/>
            <w:tcBorders>
              <w:top w:val="single" w:sz="4" w:space="0" w:color="auto"/>
              <w:left w:val="single" w:sz="4" w:space="0" w:color="auto"/>
              <w:bottom w:val="single" w:sz="4" w:space="0" w:color="auto"/>
              <w:right w:val="single" w:sz="4" w:space="0" w:color="auto"/>
            </w:tcBorders>
          </w:tcPr>
          <w:p w14:paraId="173461F5" w14:textId="77777777" w:rsidR="0049050F" w:rsidRPr="0049050F" w:rsidRDefault="0049050F" w:rsidP="0049050F">
            <w:pPr>
              <w:suppressAutoHyphens/>
              <w:spacing w:after="0" w:line="240" w:lineRule="auto"/>
              <w:rPr>
                <w:rFonts w:ascii="Times New Roman" w:eastAsia="Times New Roman" w:hAnsi="Times New Roman" w:cs="Times New Roman"/>
                <w:color w:val="0000FF"/>
                <w:szCs w:val="20"/>
                <w:lang w:eastAsia="ar-SA"/>
              </w:rPr>
            </w:pPr>
            <w:proofErr w:type="spellStart"/>
            <w:r w:rsidRPr="0049050F">
              <w:rPr>
                <w:rFonts w:ascii="Times New Roman" w:eastAsia="Times New Roman" w:hAnsi="Times New Roman" w:cs="Times New Roman"/>
                <w:color w:val="0000FF"/>
                <w:lang w:eastAsia="ar-SA"/>
              </w:rPr>
              <w:t>VLIDORT_</w:t>
            </w:r>
            <w:r w:rsidRPr="0049050F">
              <w:rPr>
                <w:rFonts w:ascii="Times New Roman" w:eastAsia="Times New Roman" w:hAnsi="Times New Roman" w:cs="Times New Roman"/>
                <w:color w:val="0000FF"/>
                <w:szCs w:val="20"/>
                <w:lang w:eastAsia="ar-SA"/>
              </w:rPr>
              <w:t>Input_Exception_Handling</w:t>
            </w:r>
            <w:proofErr w:type="spellEnd"/>
          </w:p>
        </w:tc>
        <w:tc>
          <w:tcPr>
            <w:tcW w:w="1398" w:type="dxa"/>
            <w:tcBorders>
              <w:top w:val="single" w:sz="4" w:space="0" w:color="auto"/>
              <w:left w:val="single" w:sz="4" w:space="0" w:color="auto"/>
              <w:bottom w:val="single" w:sz="4" w:space="0" w:color="auto"/>
              <w:right w:val="single" w:sz="4" w:space="0" w:color="auto"/>
            </w:tcBorders>
          </w:tcPr>
          <w:p w14:paraId="4F9EBE08" w14:textId="77777777"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2</w:t>
            </w:r>
          </w:p>
        </w:tc>
        <w:tc>
          <w:tcPr>
            <w:tcW w:w="2602" w:type="dxa"/>
            <w:tcBorders>
              <w:top w:val="single" w:sz="4" w:space="0" w:color="auto"/>
              <w:left w:val="single" w:sz="4" w:space="0" w:color="auto"/>
              <w:bottom w:val="single" w:sz="4" w:space="0" w:color="auto"/>
              <w:right w:val="single" w:sz="4" w:space="0" w:color="auto"/>
            </w:tcBorders>
          </w:tcPr>
          <w:p w14:paraId="17ED246E" w14:textId="77777777"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Output</w:t>
            </w:r>
          </w:p>
        </w:tc>
        <w:tc>
          <w:tcPr>
            <w:tcW w:w="1078" w:type="dxa"/>
            <w:tcBorders>
              <w:top w:val="single" w:sz="4" w:space="0" w:color="auto"/>
              <w:left w:val="single" w:sz="4" w:space="0" w:color="auto"/>
              <w:bottom w:val="single" w:sz="4" w:space="0" w:color="auto"/>
              <w:right w:val="single" w:sz="4" w:space="0" w:color="auto"/>
            </w:tcBorders>
          </w:tcPr>
          <w:p w14:paraId="7F9B5C89" w14:textId="4DB1A816"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D</w:t>
            </w:r>
            <w:r w:rsidR="009F6FC5">
              <w:rPr>
                <w:rFonts w:ascii="Times New Roman" w:eastAsia="Times New Roman" w:hAnsi="Times New Roman" w:cs="Times New Roman"/>
                <w:szCs w:val="20"/>
                <w:lang w:eastAsia="ar-SA"/>
              </w:rPr>
              <w:t>5</w:t>
            </w:r>
          </w:p>
        </w:tc>
      </w:tr>
      <w:tr w:rsidR="0049050F" w:rsidRPr="0049050F" w14:paraId="28BFE94C" w14:textId="77777777" w:rsidTr="001B3988">
        <w:tc>
          <w:tcPr>
            <w:tcW w:w="4436" w:type="dxa"/>
            <w:tcBorders>
              <w:top w:val="single" w:sz="4" w:space="0" w:color="auto"/>
              <w:left w:val="single" w:sz="4" w:space="0" w:color="auto"/>
              <w:bottom w:val="single" w:sz="4" w:space="0" w:color="auto"/>
              <w:right w:val="single" w:sz="4" w:space="0" w:color="auto"/>
            </w:tcBorders>
          </w:tcPr>
          <w:p w14:paraId="763AC141" w14:textId="77777777" w:rsidR="0049050F" w:rsidRPr="0049050F" w:rsidRDefault="0049050F" w:rsidP="0049050F">
            <w:pPr>
              <w:suppressAutoHyphens/>
              <w:spacing w:after="0" w:line="240" w:lineRule="auto"/>
              <w:rPr>
                <w:rFonts w:ascii="Times New Roman" w:eastAsia="Times New Roman" w:hAnsi="Times New Roman" w:cs="Times New Roman"/>
                <w:color w:val="0000FF"/>
                <w:lang w:eastAsia="ar-SA"/>
              </w:rPr>
            </w:pPr>
            <w:proofErr w:type="spellStart"/>
            <w:r w:rsidRPr="0049050F">
              <w:rPr>
                <w:rFonts w:ascii="Times New Roman" w:eastAsia="Times New Roman" w:hAnsi="Times New Roman" w:cs="Times New Roman"/>
                <w:color w:val="0000FF"/>
                <w:lang w:eastAsia="ar-SA"/>
              </w:rPr>
              <w:t>VLIDORT_Fixed_LinInputs</w:t>
            </w:r>
            <w:proofErr w:type="spellEnd"/>
          </w:p>
        </w:tc>
        <w:tc>
          <w:tcPr>
            <w:tcW w:w="1398" w:type="dxa"/>
            <w:tcBorders>
              <w:top w:val="single" w:sz="4" w:space="0" w:color="auto"/>
              <w:left w:val="single" w:sz="4" w:space="0" w:color="auto"/>
              <w:bottom w:val="single" w:sz="4" w:space="0" w:color="auto"/>
              <w:right w:val="single" w:sz="4" w:space="0" w:color="auto"/>
            </w:tcBorders>
          </w:tcPr>
          <w:p w14:paraId="4714E096" w14:textId="77777777"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1</w:t>
            </w:r>
          </w:p>
        </w:tc>
        <w:tc>
          <w:tcPr>
            <w:tcW w:w="2602" w:type="dxa"/>
            <w:tcBorders>
              <w:top w:val="single" w:sz="4" w:space="0" w:color="auto"/>
              <w:left w:val="single" w:sz="4" w:space="0" w:color="auto"/>
              <w:bottom w:val="single" w:sz="4" w:space="0" w:color="auto"/>
              <w:right w:val="single" w:sz="4" w:space="0" w:color="auto"/>
            </w:tcBorders>
          </w:tcPr>
          <w:p w14:paraId="06F8ABA5" w14:textId="77777777"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Input</w:t>
            </w:r>
          </w:p>
        </w:tc>
        <w:tc>
          <w:tcPr>
            <w:tcW w:w="1078" w:type="dxa"/>
            <w:tcBorders>
              <w:top w:val="single" w:sz="4" w:space="0" w:color="auto"/>
              <w:left w:val="single" w:sz="4" w:space="0" w:color="auto"/>
              <w:bottom w:val="single" w:sz="4" w:space="0" w:color="auto"/>
              <w:right w:val="single" w:sz="4" w:space="0" w:color="auto"/>
            </w:tcBorders>
          </w:tcPr>
          <w:p w14:paraId="0CDD818E" w14:textId="77777777"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E1</w:t>
            </w:r>
          </w:p>
        </w:tc>
      </w:tr>
      <w:tr w:rsidR="0049050F" w:rsidRPr="0049050F" w14:paraId="7062D84C" w14:textId="77777777" w:rsidTr="001B3988">
        <w:tc>
          <w:tcPr>
            <w:tcW w:w="4436" w:type="dxa"/>
            <w:tcBorders>
              <w:top w:val="single" w:sz="4" w:space="0" w:color="auto"/>
              <w:left w:val="single" w:sz="4" w:space="0" w:color="auto"/>
              <w:bottom w:val="single" w:sz="4" w:space="0" w:color="auto"/>
              <w:right w:val="single" w:sz="4" w:space="0" w:color="auto"/>
            </w:tcBorders>
          </w:tcPr>
          <w:p w14:paraId="6565D1BD" w14:textId="77777777" w:rsidR="0049050F" w:rsidRPr="0049050F" w:rsidRDefault="0049050F" w:rsidP="0049050F">
            <w:pPr>
              <w:suppressAutoHyphens/>
              <w:spacing w:after="0" w:line="240" w:lineRule="auto"/>
              <w:rPr>
                <w:rFonts w:ascii="Times New Roman" w:eastAsia="Times New Roman" w:hAnsi="Times New Roman" w:cs="Times New Roman"/>
                <w:szCs w:val="20"/>
                <w:lang w:eastAsia="ar-SA"/>
              </w:rPr>
            </w:pPr>
            <w:proofErr w:type="spellStart"/>
            <w:r w:rsidRPr="0049050F">
              <w:rPr>
                <w:rFonts w:ascii="Times New Roman" w:eastAsia="Times New Roman" w:hAnsi="Times New Roman" w:cs="Times New Roman"/>
                <w:color w:val="0000FF"/>
                <w:lang w:eastAsia="ar-SA"/>
              </w:rPr>
              <w:t>VLIDORT_Fixed_Lin</w:t>
            </w:r>
            <w:r w:rsidRPr="0049050F">
              <w:rPr>
                <w:rFonts w:ascii="Times New Roman" w:eastAsia="Times New Roman" w:hAnsi="Times New Roman" w:cs="Times New Roman"/>
                <w:color w:val="0000FF"/>
                <w:szCs w:val="20"/>
                <w:lang w:eastAsia="ar-SA"/>
              </w:rPr>
              <w:t>Control</w:t>
            </w:r>
            <w:proofErr w:type="spellEnd"/>
          </w:p>
        </w:tc>
        <w:tc>
          <w:tcPr>
            <w:tcW w:w="1398" w:type="dxa"/>
            <w:tcBorders>
              <w:top w:val="single" w:sz="4" w:space="0" w:color="auto"/>
              <w:left w:val="single" w:sz="4" w:space="0" w:color="auto"/>
              <w:bottom w:val="single" w:sz="4" w:space="0" w:color="auto"/>
              <w:right w:val="single" w:sz="4" w:space="0" w:color="auto"/>
            </w:tcBorders>
          </w:tcPr>
          <w:p w14:paraId="0E2C244B" w14:textId="77777777"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2</w:t>
            </w:r>
          </w:p>
        </w:tc>
        <w:tc>
          <w:tcPr>
            <w:tcW w:w="2602" w:type="dxa"/>
            <w:tcBorders>
              <w:top w:val="single" w:sz="4" w:space="0" w:color="auto"/>
              <w:left w:val="single" w:sz="4" w:space="0" w:color="auto"/>
              <w:bottom w:val="single" w:sz="4" w:space="0" w:color="auto"/>
              <w:right w:val="single" w:sz="4" w:space="0" w:color="auto"/>
            </w:tcBorders>
          </w:tcPr>
          <w:p w14:paraId="4E79028C" w14:textId="77777777"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Input</w:t>
            </w:r>
          </w:p>
        </w:tc>
        <w:tc>
          <w:tcPr>
            <w:tcW w:w="1078" w:type="dxa"/>
            <w:tcBorders>
              <w:top w:val="single" w:sz="4" w:space="0" w:color="auto"/>
              <w:left w:val="single" w:sz="4" w:space="0" w:color="auto"/>
              <w:bottom w:val="single" w:sz="4" w:space="0" w:color="auto"/>
              <w:right w:val="single" w:sz="4" w:space="0" w:color="auto"/>
            </w:tcBorders>
          </w:tcPr>
          <w:p w14:paraId="1363A2A2" w14:textId="77777777"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E2</w:t>
            </w:r>
          </w:p>
        </w:tc>
      </w:tr>
      <w:tr w:rsidR="0049050F" w:rsidRPr="0049050F" w14:paraId="225E20C2" w14:textId="77777777" w:rsidTr="001B3988">
        <w:tc>
          <w:tcPr>
            <w:tcW w:w="4436" w:type="dxa"/>
            <w:tcBorders>
              <w:top w:val="single" w:sz="4" w:space="0" w:color="auto"/>
              <w:left w:val="single" w:sz="4" w:space="0" w:color="auto"/>
              <w:bottom w:val="single" w:sz="4" w:space="0" w:color="auto"/>
              <w:right w:val="single" w:sz="4" w:space="0" w:color="auto"/>
            </w:tcBorders>
          </w:tcPr>
          <w:p w14:paraId="1B10C556" w14:textId="77777777" w:rsidR="0049050F" w:rsidRPr="0049050F" w:rsidRDefault="0049050F" w:rsidP="0049050F">
            <w:pPr>
              <w:suppressAutoHyphens/>
              <w:spacing w:after="0" w:line="240" w:lineRule="auto"/>
              <w:rPr>
                <w:rFonts w:ascii="Times New Roman" w:eastAsia="Times New Roman" w:hAnsi="Times New Roman" w:cs="Times New Roman"/>
                <w:szCs w:val="20"/>
                <w:lang w:eastAsia="ar-SA"/>
              </w:rPr>
            </w:pPr>
            <w:proofErr w:type="spellStart"/>
            <w:r w:rsidRPr="0049050F">
              <w:rPr>
                <w:rFonts w:ascii="Times New Roman" w:eastAsia="Times New Roman" w:hAnsi="Times New Roman" w:cs="Times New Roman"/>
                <w:color w:val="0000FF"/>
                <w:lang w:eastAsia="ar-SA"/>
              </w:rPr>
              <w:t>VLIDORT_Fixed_Lin</w:t>
            </w:r>
            <w:r w:rsidRPr="0049050F">
              <w:rPr>
                <w:rFonts w:ascii="Times New Roman" w:eastAsia="Times New Roman" w:hAnsi="Times New Roman" w:cs="Times New Roman"/>
                <w:color w:val="0000FF"/>
                <w:szCs w:val="20"/>
                <w:lang w:eastAsia="ar-SA"/>
              </w:rPr>
              <w:t>Optical</w:t>
            </w:r>
            <w:proofErr w:type="spellEnd"/>
          </w:p>
        </w:tc>
        <w:tc>
          <w:tcPr>
            <w:tcW w:w="1398" w:type="dxa"/>
            <w:tcBorders>
              <w:top w:val="single" w:sz="4" w:space="0" w:color="auto"/>
              <w:left w:val="single" w:sz="4" w:space="0" w:color="auto"/>
              <w:bottom w:val="single" w:sz="4" w:space="0" w:color="auto"/>
              <w:right w:val="single" w:sz="4" w:space="0" w:color="auto"/>
            </w:tcBorders>
          </w:tcPr>
          <w:p w14:paraId="6D6F331B" w14:textId="77777777"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2</w:t>
            </w:r>
          </w:p>
        </w:tc>
        <w:tc>
          <w:tcPr>
            <w:tcW w:w="2602" w:type="dxa"/>
            <w:tcBorders>
              <w:top w:val="single" w:sz="4" w:space="0" w:color="auto"/>
              <w:left w:val="single" w:sz="4" w:space="0" w:color="auto"/>
              <w:bottom w:val="single" w:sz="4" w:space="0" w:color="auto"/>
              <w:right w:val="single" w:sz="4" w:space="0" w:color="auto"/>
            </w:tcBorders>
          </w:tcPr>
          <w:p w14:paraId="5E087BDB" w14:textId="77777777"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Input</w:t>
            </w:r>
          </w:p>
        </w:tc>
        <w:tc>
          <w:tcPr>
            <w:tcW w:w="1078" w:type="dxa"/>
            <w:tcBorders>
              <w:top w:val="single" w:sz="4" w:space="0" w:color="auto"/>
              <w:left w:val="single" w:sz="4" w:space="0" w:color="auto"/>
              <w:bottom w:val="single" w:sz="4" w:space="0" w:color="auto"/>
              <w:right w:val="single" w:sz="4" w:space="0" w:color="auto"/>
            </w:tcBorders>
          </w:tcPr>
          <w:p w14:paraId="068473E1" w14:textId="77777777"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E3</w:t>
            </w:r>
          </w:p>
        </w:tc>
      </w:tr>
      <w:tr w:rsidR="0049050F" w:rsidRPr="0049050F" w14:paraId="0EBFF0BA" w14:textId="77777777" w:rsidTr="001B3988">
        <w:tc>
          <w:tcPr>
            <w:tcW w:w="4436" w:type="dxa"/>
            <w:tcBorders>
              <w:top w:val="single" w:sz="4" w:space="0" w:color="auto"/>
              <w:left w:val="single" w:sz="4" w:space="0" w:color="auto"/>
              <w:bottom w:val="single" w:sz="4" w:space="0" w:color="auto"/>
              <w:right w:val="single" w:sz="4" w:space="0" w:color="auto"/>
            </w:tcBorders>
          </w:tcPr>
          <w:p w14:paraId="101B77CA" w14:textId="77777777" w:rsidR="0049050F" w:rsidRPr="0049050F" w:rsidRDefault="0049050F" w:rsidP="0049050F">
            <w:pPr>
              <w:suppressAutoHyphens/>
              <w:spacing w:after="0" w:line="240" w:lineRule="auto"/>
              <w:rPr>
                <w:rFonts w:ascii="Times New Roman" w:eastAsia="Times New Roman" w:hAnsi="Times New Roman" w:cs="Times New Roman"/>
                <w:color w:val="0000FF"/>
                <w:lang w:eastAsia="ar-SA"/>
              </w:rPr>
            </w:pPr>
            <w:proofErr w:type="spellStart"/>
            <w:r w:rsidRPr="0049050F">
              <w:rPr>
                <w:rFonts w:ascii="Times New Roman" w:eastAsia="Times New Roman" w:hAnsi="Times New Roman" w:cs="Times New Roman"/>
                <w:color w:val="0000FF"/>
                <w:lang w:eastAsia="ar-SA"/>
              </w:rPr>
              <w:t>VLIDORT_Modified_LinInputs</w:t>
            </w:r>
            <w:proofErr w:type="spellEnd"/>
          </w:p>
        </w:tc>
        <w:tc>
          <w:tcPr>
            <w:tcW w:w="1398" w:type="dxa"/>
            <w:tcBorders>
              <w:top w:val="single" w:sz="4" w:space="0" w:color="auto"/>
              <w:left w:val="single" w:sz="4" w:space="0" w:color="auto"/>
              <w:bottom w:val="single" w:sz="4" w:space="0" w:color="auto"/>
              <w:right w:val="single" w:sz="4" w:space="0" w:color="auto"/>
            </w:tcBorders>
          </w:tcPr>
          <w:p w14:paraId="08CF3489" w14:textId="77777777"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1</w:t>
            </w:r>
          </w:p>
        </w:tc>
        <w:tc>
          <w:tcPr>
            <w:tcW w:w="2602" w:type="dxa"/>
            <w:tcBorders>
              <w:top w:val="single" w:sz="4" w:space="0" w:color="auto"/>
              <w:left w:val="single" w:sz="4" w:space="0" w:color="auto"/>
              <w:bottom w:val="single" w:sz="4" w:space="0" w:color="auto"/>
              <w:right w:val="single" w:sz="4" w:space="0" w:color="auto"/>
            </w:tcBorders>
          </w:tcPr>
          <w:p w14:paraId="101F2F6F" w14:textId="77777777"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Input/Output</w:t>
            </w:r>
          </w:p>
        </w:tc>
        <w:tc>
          <w:tcPr>
            <w:tcW w:w="1078" w:type="dxa"/>
            <w:tcBorders>
              <w:top w:val="single" w:sz="4" w:space="0" w:color="auto"/>
              <w:left w:val="single" w:sz="4" w:space="0" w:color="auto"/>
              <w:bottom w:val="single" w:sz="4" w:space="0" w:color="auto"/>
              <w:right w:val="single" w:sz="4" w:space="0" w:color="auto"/>
            </w:tcBorders>
          </w:tcPr>
          <w:p w14:paraId="176B69A1" w14:textId="77777777"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F1</w:t>
            </w:r>
          </w:p>
        </w:tc>
      </w:tr>
      <w:tr w:rsidR="0049050F" w:rsidRPr="0049050F" w14:paraId="41228001" w14:textId="77777777" w:rsidTr="001B3988">
        <w:tc>
          <w:tcPr>
            <w:tcW w:w="4436" w:type="dxa"/>
            <w:tcBorders>
              <w:top w:val="single" w:sz="4" w:space="0" w:color="auto"/>
              <w:left w:val="single" w:sz="4" w:space="0" w:color="auto"/>
              <w:bottom w:val="single" w:sz="4" w:space="0" w:color="auto"/>
              <w:right w:val="single" w:sz="4" w:space="0" w:color="auto"/>
            </w:tcBorders>
          </w:tcPr>
          <w:p w14:paraId="7482BBA0" w14:textId="77777777" w:rsidR="0049050F" w:rsidRPr="0049050F" w:rsidRDefault="0049050F" w:rsidP="0049050F">
            <w:pPr>
              <w:suppressAutoHyphens/>
              <w:spacing w:after="0" w:line="240" w:lineRule="auto"/>
              <w:rPr>
                <w:rFonts w:ascii="Times New Roman" w:eastAsia="Times New Roman" w:hAnsi="Times New Roman" w:cs="Times New Roman"/>
                <w:szCs w:val="20"/>
                <w:lang w:eastAsia="ar-SA"/>
              </w:rPr>
            </w:pPr>
            <w:proofErr w:type="spellStart"/>
            <w:r w:rsidRPr="0049050F">
              <w:rPr>
                <w:rFonts w:ascii="Times New Roman" w:eastAsia="Times New Roman" w:hAnsi="Times New Roman" w:cs="Times New Roman"/>
                <w:color w:val="0000FF"/>
                <w:lang w:eastAsia="ar-SA"/>
              </w:rPr>
              <w:t>VLIDORT_Modified_Lin</w:t>
            </w:r>
            <w:r w:rsidRPr="0049050F">
              <w:rPr>
                <w:rFonts w:ascii="Times New Roman" w:eastAsia="Times New Roman" w:hAnsi="Times New Roman" w:cs="Times New Roman"/>
                <w:color w:val="0000FF"/>
                <w:szCs w:val="20"/>
                <w:lang w:eastAsia="ar-SA"/>
              </w:rPr>
              <w:t>Control</w:t>
            </w:r>
            <w:proofErr w:type="spellEnd"/>
          </w:p>
        </w:tc>
        <w:tc>
          <w:tcPr>
            <w:tcW w:w="1398" w:type="dxa"/>
            <w:tcBorders>
              <w:top w:val="single" w:sz="4" w:space="0" w:color="auto"/>
              <w:left w:val="single" w:sz="4" w:space="0" w:color="auto"/>
              <w:bottom w:val="single" w:sz="4" w:space="0" w:color="auto"/>
              <w:right w:val="single" w:sz="4" w:space="0" w:color="auto"/>
            </w:tcBorders>
          </w:tcPr>
          <w:p w14:paraId="5664E1D5" w14:textId="77777777"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2</w:t>
            </w:r>
          </w:p>
        </w:tc>
        <w:tc>
          <w:tcPr>
            <w:tcW w:w="2602" w:type="dxa"/>
            <w:tcBorders>
              <w:top w:val="single" w:sz="4" w:space="0" w:color="auto"/>
              <w:left w:val="single" w:sz="4" w:space="0" w:color="auto"/>
              <w:bottom w:val="single" w:sz="4" w:space="0" w:color="auto"/>
              <w:right w:val="single" w:sz="4" w:space="0" w:color="auto"/>
            </w:tcBorders>
          </w:tcPr>
          <w:p w14:paraId="77389A31" w14:textId="77777777"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Input/Output</w:t>
            </w:r>
          </w:p>
        </w:tc>
        <w:tc>
          <w:tcPr>
            <w:tcW w:w="1078" w:type="dxa"/>
            <w:tcBorders>
              <w:top w:val="single" w:sz="4" w:space="0" w:color="auto"/>
              <w:left w:val="single" w:sz="4" w:space="0" w:color="auto"/>
              <w:bottom w:val="single" w:sz="4" w:space="0" w:color="auto"/>
              <w:right w:val="single" w:sz="4" w:space="0" w:color="auto"/>
            </w:tcBorders>
          </w:tcPr>
          <w:p w14:paraId="518046A1" w14:textId="77777777"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F2</w:t>
            </w:r>
          </w:p>
        </w:tc>
      </w:tr>
      <w:tr w:rsidR="0049050F" w:rsidRPr="0049050F" w14:paraId="0A26D149" w14:textId="77777777" w:rsidTr="001B3988">
        <w:tc>
          <w:tcPr>
            <w:tcW w:w="4436" w:type="dxa"/>
            <w:tcBorders>
              <w:top w:val="single" w:sz="4" w:space="0" w:color="auto"/>
              <w:left w:val="single" w:sz="4" w:space="0" w:color="auto"/>
              <w:bottom w:val="single" w:sz="4" w:space="0" w:color="auto"/>
              <w:right w:val="single" w:sz="4" w:space="0" w:color="auto"/>
            </w:tcBorders>
          </w:tcPr>
          <w:p w14:paraId="63958752" w14:textId="77777777" w:rsidR="0049050F" w:rsidRPr="0049050F" w:rsidRDefault="0049050F" w:rsidP="0049050F">
            <w:pPr>
              <w:suppressAutoHyphens/>
              <w:spacing w:after="0" w:line="240" w:lineRule="auto"/>
              <w:rPr>
                <w:rFonts w:ascii="Times New Roman" w:eastAsia="Times New Roman" w:hAnsi="Times New Roman" w:cs="Times New Roman"/>
                <w:color w:val="0000FF"/>
                <w:lang w:eastAsia="ar-SA"/>
              </w:rPr>
            </w:pPr>
            <w:proofErr w:type="spellStart"/>
            <w:r w:rsidRPr="0049050F">
              <w:rPr>
                <w:rFonts w:ascii="Times New Roman" w:eastAsia="Times New Roman" w:hAnsi="Times New Roman" w:cs="Times New Roman"/>
                <w:color w:val="0000FF"/>
                <w:lang w:eastAsia="ar-SA"/>
              </w:rPr>
              <w:t>VLIDORT_LinSup_InOut</w:t>
            </w:r>
            <w:proofErr w:type="spellEnd"/>
          </w:p>
        </w:tc>
        <w:tc>
          <w:tcPr>
            <w:tcW w:w="1398" w:type="dxa"/>
            <w:tcBorders>
              <w:top w:val="single" w:sz="4" w:space="0" w:color="auto"/>
              <w:left w:val="single" w:sz="4" w:space="0" w:color="auto"/>
              <w:bottom w:val="single" w:sz="4" w:space="0" w:color="auto"/>
              <w:right w:val="single" w:sz="4" w:space="0" w:color="auto"/>
            </w:tcBorders>
          </w:tcPr>
          <w:p w14:paraId="7A753046" w14:textId="77777777"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1</w:t>
            </w:r>
          </w:p>
        </w:tc>
        <w:tc>
          <w:tcPr>
            <w:tcW w:w="2602" w:type="dxa"/>
            <w:tcBorders>
              <w:top w:val="single" w:sz="4" w:space="0" w:color="auto"/>
              <w:left w:val="single" w:sz="4" w:space="0" w:color="auto"/>
              <w:bottom w:val="single" w:sz="4" w:space="0" w:color="auto"/>
              <w:right w:val="single" w:sz="4" w:space="0" w:color="auto"/>
            </w:tcBorders>
          </w:tcPr>
          <w:p w14:paraId="7CC9E550" w14:textId="77777777"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Input/Output</w:t>
            </w:r>
          </w:p>
        </w:tc>
        <w:tc>
          <w:tcPr>
            <w:tcW w:w="1078" w:type="dxa"/>
            <w:tcBorders>
              <w:top w:val="single" w:sz="4" w:space="0" w:color="auto"/>
              <w:left w:val="single" w:sz="4" w:space="0" w:color="auto"/>
              <w:bottom w:val="single" w:sz="4" w:space="0" w:color="auto"/>
              <w:right w:val="single" w:sz="4" w:space="0" w:color="auto"/>
            </w:tcBorders>
          </w:tcPr>
          <w:p w14:paraId="686F1FE0" w14:textId="77777777"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G1</w:t>
            </w:r>
          </w:p>
        </w:tc>
      </w:tr>
      <w:tr w:rsidR="0049050F" w:rsidRPr="0049050F" w14:paraId="666FF236" w14:textId="77777777" w:rsidTr="001B3988">
        <w:tc>
          <w:tcPr>
            <w:tcW w:w="4436" w:type="dxa"/>
            <w:tcBorders>
              <w:top w:val="single" w:sz="4" w:space="0" w:color="auto"/>
              <w:left w:val="single" w:sz="4" w:space="0" w:color="auto"/>
              <w:bottom w:val="single" w:sz="4" w:space="0" w:color="auto"/>
              <w:right w:val="single" w:sz="4" w:space="0" w:color="auto"/>
            </w:tcBorders>
          </w:tcPr>
          <w:p w14:paraId="0E378922" w14:textId="77777777" w:rsidR="0049050F" w:rsidRPr="0049050F" w:rsidRDefault="0049050F" w:rsidP="0049050F">
            <w:pPr>
              <w:suppressAutoHyphens/>
              <w:spacing w:after="0" w:line="240" w:lineRule="auto"/>
              <w:rPr>
                <w:rFonts w:ascii="Times New Roman" w:eastAsia="Times New Roman" w:hAnsi="Times New Roman" w:cs="Times New Roman"/>
                <w:color w:val="0000FF"/>
                <w:lang w:eastAsia="ar-SA"/>
              </w:rPr>
            </w:pPr>
            <w:proofErr w:type="spellStart"/>
            <w:r w:rsidRPr="0049050F">
              <w:rPr>
                <w:rFonts w:ascii="Times New Roman" w:eastAsia="Times New Roman" w:hAnsi="Times New Roman" w:cs="Times New Roman"/>
                <w:color w:val="0000FF"/>
                <w:lang w:eastAsia="ar-SA"/>
              </w:rPr>
              <w:t>VLIDORT_LinSup_BRDF</w:t>
            </w:r>
            <w:proofErr w:type="spellEnd"/>
          </w:p>
        </w:tc>
        <w:tc>
          <w:tcPr>
            <w:tcW w:w="1398" w:type="dxa"/>
            <w:tcBorders>
              <w:top w:val="single" w:sz="4" w:space="0" w:color="auto"/>
              <w:left w:val="single" w:sz="4" w:space="0" w:color="auto"/>
              <w:bottom w:val="single" w:sz="4" w:space="0" w:color="auto"/>
              <w:right w:val="single" w:sz="4" w:space="0" w:color="auto"/>
            </w:tcBorders>
          </w:tcPr>
          <w:p w14:paraId="039485E4" w14:textId="77777777"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2</w:t>
            </w:r>
          </w:p>
        </w:tc>
        <w:tc>
          <w:tcPr>
            <w:tcW w:w="2602" w:type="dxa"/>
            <w:tcBorders>
              <w:top w:val="single" w:sz="4" w:space="0" w:color="auto"/>
              <w:left w:val="single" w:sz="4" w:space="0" w:color="auto"/>
              <w:bottom w:val="single" w:sz="4" w:space="0" w:color="auto"/>
              <w:right w:val="single" w:sz="4" w:space="0" w:color="auto"/>
            </w:tcBorders>
          </w:tcPr>
          <w:p w14:paraId="73E13991" w14:textId="77777777"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Input</w:t>
            </w:r>
          </w:p>
        </w:tc>
        <w:tc>
          <w:tcPr>
            <w:tcW w:w="1078" w:type="dxa"/>
            <w:tcBorders>
              <w:top w:val="single" w:sz="4" w:space="0" w:color="auto"/>
              <w:left w:val="single" w:sz="4" w:space="0" w:color="auto"/>
              <w:bottom w:val="single" w:sz="4" w:space="0" w:color="auto"/>
              <w:right w:val="single" w:sz="4" w:space="0" w:color="auto"/>
            </w:tcBorders>
          </w:tcPr>
          <w:p w14:paraId="226A634B" w14:textId="77777777"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G2</w:t>
            </w:r>
          </w:p>
        </w:tc>
      </w:tr>
      <w:tr w:rsidR="0049050F" w:rsidRPr="0049050F" w14:paraId="60125811" w14:textId="77777777" w:rsidTr="001B3988">
        <w:tc>
          <w:tcPr>
            <w:tcW w:w="4436" w:type="dxa"/>
            <w:tcBorders>
              <w:top w:val="single" w:sz="4" w:space="0" w:color="auto"/>
              <w:left w:val="single" w:sz="4" w:space="0" w:color="auto"/>
              <w:bottom w:val="single" w:sz="4" w:space="0" w:color="auto"/>
              <w:right w:val="single" w:sz="4" w:space="0" w:color="auto"/>
            </w:tcBorders>
          </w:tcPr>
          <w:p w14:paraId="6FABE3C5" w14:textId="77777777" w:rsidR="0049050F" w:rsidRPr="0049050F" w:rsidRDefault="0049050F" w:rsidP="0049050F">
            <w:pPr>
              <w:suppressAutoHyphens/>
              <w:spacing w:after="0" w:line="240" w:lineRule="auto"/>
              <w:rPr>
                <w:rFonts w:ascii="Times New Roman" w:eastAsia="Times New Roman" w:hAnsi="Times New Roman" w:cs="Times New Roman"/>
                <w:color w:val="0000FF"/>
                <w:lang w:eastAsia="ar-SA"/>
              </w:rPr>
            </w:pPr>
            <w:proofErr w:type="spellStart"/>
            <w:r w:rsidRPr="0049050F">
              <w:rPr>
                <w:rFonts w:ascii="Times New Roman" w:eastAsia="Times New Roman" w:hAnsi="Times New Roman" w:cs="Times New Roman"/>
                <w:color w:val="0000FF"/>
                <w:lang w:eastAsia="ar-SA"/>
              </w:rPr>
              <w:t>VLIDORT_LinSup_SS_InOut</w:t>
            </w:r>
            <w:proofErr w:type="spellEnd"/>
          </w:p>
        </w:tc>
        <w:tc>
          <w:tcPr>
            <w:tcW w:w="1398" w:type="dxa"/>
            <w:tcBorders>
              <w:top w:val="single" w:sz="4" w:space="0" w:color="auto"/>
              <w:left w:val="single" w:sz="4" w:space="0" w:color="auto"/>
              <w:bottom w:val="single" w:sz="4" w:space="0" w:color="auto"/>
              <w:right w:val="single" w:sz="4" w:space="0" w:color="auto"/>
            </w:tcBorders>
          </w:tcPr>
          <w:p w14:paraId="304DFAD2" w14:textId="77777777"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2</w:t>
            </w:r>
          </w:p>
        </w:tc>
        <w:tc>
          <w:tcPr>
            <w:tcW w:w="2602" w:type="dxa"/>
            <w:tcBorders>
              <w:top w:val="single" w:sz="4" w:space="0" w:color="auto"/>
              <w:left w:val="single" w:sz="4" w:space="0" w:color="auto"/>
              <w:bottom w:val="single" w:sz="4" w:space="0" w:color="auto"/>
              <w:right w:val="single" w:sz="4" w:space="0" w:color="auto"/>
            </w:tcBorders>
          </w:tcPr>
          <w:p w14:paraId="3A9C26AD" w14:textId="77777777"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Input/Output</w:t>
            </w:r>
          </w:p>
        </w:tc>
        <w:tc>
          <w:tcPr>
            <w:tcW w:w="1078" w:type="dxa"/>
            <w:tcBorders>
              <w:top w:val="single" w:sz="4" w:space="0" w:color="auto"/>
              <w:left w:val="single" w:sz="4" w:space="0" w:color="auto"/>
              <w:bottom w:val="single" w:sz="4" w:space="0" w:color="auto"/>
              <w:right w:val="single" w:sz="4" w:space="0" w:color="auto"/>
            </w:tcBorders>
          </w:tcPr>
          <w:p w14:paraId="13849344" w14:textId="77777777"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G3</w:t>
            </w:r>
          </w:p>
        </w:tc>
      </w:tr>
      <w:tr w:rsidR="0049050F" w:rsidRPr="0049050F" w14:paraId="297A4A80" w14:textId="77777777" w:rsidTr="001B3988">
        <w:tc>
          <w:tcPr>
            <w:tcW w:w="4436" w:type="dxa"/>
            <w:tcBorders>
              <w:top w:val="single" w:sz="4" w:space="0" w:color="auto"/>
              <w:left w:val="single" w:sz="4" w:space="0" w:color="auto"/>
              <w:bottom w:val="single" w:sz="4" w:space="0" w:color="auto"/>
              <w:right w:val="single" w:sz="4" w:space="0" w:color="auto"/>
            </w:tcBorders>
          </w:tcPr>
          <w:p w14:paraId="3AC95F24" w14:textId="77777777" w:rsidR="0049050F" w:rsidRPr="0049050F" w:rsidRDefault="0049050F" w:rsidP="0049050F">
            <w:pPr>
              <w:suppressAutoHyphens/>
              <w:spacing w:after="0" w:line="240" w:lineRule="auto"/>
              <w:rPr>
                <w:rFonts w:ascii="Times New Roman" w:eastAsia="Times New Roman" w:hAnsi="Times New Roman" w:cs="Times New Roman"/>
                <w:color w:val="0000FF"/>
                <w:lang w:eastAsia="ar-SA"/>
              </w:rPr>
            </w:pPr>
            <w:proofErr w:type="spellStart"/>
            <w:r w:rsidRPr="0049050F">
              <w:rPr>
                <w:rFonts w:ascii="Times New Roman" w:eastAsia="Times New Roman" w:hAnsi="Times New Roman" w:cs="Times New Roman"/>
                <w:color w:val="0000FF"/>
                <w:lang w:eastAsia="ar-SA"/>
              </w:rPr>
              <w:t>VLIDORT_LinSup_SS_Col</w:t>
            </w:r>
            <w:proofErr w:type="spellEnd"/>
          </w:p>
        </w:tc>
        <w:tc>
          <w:tcPr>
            <w:tcW w:w="1398" w:type="dxa"/>
            <w:tcBorders>
              <w:top w:val="single" w:sz="4" w:space="0" w:color="auto"/>
              <w:left w:val="single" w:sz="4" w:space="0" w:color="auto"/>
              <w:bottom w:val="single" w:sz="4" w:space="0" w:color="auto"/>
              <w:right w:val="single" w:sz="4" w:space="0" w:color="auto"/>
            </w:tcBorders>
          </w:tcPr>
          <w:p w14:paraId="5A53AF2F" w14:textId="77777777"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3</w:t>
            </w:r>
          </w:p>
        </w:tc>
        <w:tc>
          <w:tcPr>
            <w:tcW w:w="2602" w:type="dxa"/>
            <w:tcBorders>
              <w:top w:val="single" w:sz="4" w:space="0" w:color="auto"/>
              <w:left w:val="single" w:sz="4" w:space="0" w:color="auto"/>
              <w:bottom w:val="single" w:sz="4" w:space="0" w:color="auto"/>
              <w:right w:val="single" w:sz="4" w:space="0" w:color="auto"/>
            </w:tcBorders>
          </w:tcPr>
          <w:p w14:paraId="57748660" w14:textId="77777777"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Input/Output</w:t>
            </w:r>
          </w:p>
        </w:tc>
        <w:tc>
          <w:tcPr>
            <w:tcW w:w="1078" w:type="dxa"/>
            <w:tcBorders>
              <w:top w:val="single" w:sz="4" w:space="0" w:color="auto"/>
              <w:left w:val="single" w:sz="4" w:space="0" w:color="auto"/>
              <w:bottom w:val="single" w:sz="4" w:space="0" w:color="auto"/>
              <w:right w:val="single" w:sz="4" w:space="0" w:color="auto"/>
            </w:tcBorders>
          </w:tcPr>
          <w:p w14:paraId="2C53E4B9" w14:textId="77777777"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G3-1</w:t>
            </w:r>
          </w:p>
        </w:tc>
      </w:tr>
      <w:tr w:rsidR="0049050F" w:rsidRPr="0049050F" w14:paraId="7D5097C2" w14:textId="77777777" w:rsidTr="001B3988">
        <w:tc>
          <w:tcPr>
            <w:tcW w:w="4436" w:type="dxa"/>
            <w:tcBorders>
              <w:top w:val="single" w:sz="4" w:space="0" w:color="auto"/>
              <w:left w:val="single" w:sz="4" w:space="0" w:color="auto"/>
              <w:bottom w:val="single" w:sz="4" w:space="0" w:color="auto"/>
              <w:right w:val="single" w:sz="4" w:space="0" w:color="auto"/>
            </w:tcBorders>
          </w:tcPr>
          <w:p w14:paraId="5388DA4E" w14:textId="77777777" w:rsidR="0049050F" w:rsidRPr="0049050F" w:rsidRDefault="0049050F" w:rsidP="0049050F">
            <w:pPr>
              <w:suppressAutoHyphens/>
              <w:spacing w:after="0" w:line="240" w:lineRule="auto"/>
              <w:rPr>
                <w:rFonts w:ascii="Times New Roman" w:eastAsia="Times New Roman" w:hAnsi="Times New Roman" w:cs="Times New Roman"/>
                <w:color w:val="0000FF"/>
                <w:lang w:eastAsia="ar-SA"/>
              </w:rPr>
            </w:pPr>
            <w:proofErr w:type="spellStart"/>
            <w:r w:rsidRPr="0049050F">
              <w:rPr>
                <w:rFonts w:ascii="Times New Roman" w:eastAsia="Times New Roman" w:hAnsi="Times New Roman" w:cs="Times New Roman"/>
                <w:color w:val="0000FF"/>
                <w:lang w:eastAsia="ar-SA"/>
              </w:rPr>
              <w:t>VLIDORT_LinSup_SS_Prof</w:t>
            </w:r>
            <w:proofErr w:type="spellEnd"/>
          </w:p>
        </w:tc>
        <w:tc>
          <w:tcPr>
            <w:tcW w:w="1398" w:type="dxa"/>
            <w:tcBorders>
              <w:top w:val="single" w:sz="4" w:space="0" w:color="auto"/>
              <w:left w:val="single" w:sz="4" w:space="0" w:color="auto"/>
              <w:bottom w:val="single" w:sz="4" w:space="0" w:color="auto"/>
              <w:right w:val="single" w:sz="4" w:space="0" w:color="auto"/>
            </w:tcBorders>
          </w:tcPr>
          <w:p w14:paraId="442BB8F4" w14:textId="77777777"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3</w:t>
            </w:r>
          </w:p>
        </w:tc>
        <w:tc>
          <w:tcPr>
            <w:tcW w:w="2602" w:type="dxa"/>
            <w:tcBorders>
              <w:top w:val="single" w:sz="4" w:space="0" w:color="auto"/>
              <w:left w:val="single" w:sz="4" w:space="0" w:color="auto"/>
              <w:bottom w:val="single" w:sz="4" w:space="0" w:color="auto"/>
              <w:right w:val="single" w:sz="4" w:space="0" w:color="auto"/>
            </w:tcBorders>
          </w:tcPr>
          <w:p w14:paraId="5C634194" w14:textId="77777777"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Input/Output</w:t>
            </w:r>
          </w:p>
        </w:tc>
        <w:tc>
          <w:tcPr>
            <w:tcW w:w="1078" w:type="dxa"/>
            <w:tcBorders>
              <w:top w:val="single" w:sz="4" w:space="0" w:color="auto"/>
              <w:left w:val="single" w:sz="4" w:space="0" w:color="auto"/>
              <w:bottom w:val="single" w:sz="4" w:space="0" w:color="auto"/>
              <w:right w:val="single" w:sz="4" w:space="0" w:color="auto"/>
            </w:tcBorders>
          </w:tcPr>
          <w:p w14:paraId="66D7BBE8" w14:textId="77777777"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G3-2</w:t>
            </w:r>
          </w:p>
        </w:tc>
      </w:tr>
      <w:tr w:rsidR="0049050F" w:rsidRPr="0049050F" w14:paraId="7B5C7B6A" w14:textId="77777777" w:rsidTr="001B3988">
        <w:tc>
          <w:tcPr>
            <w:tcW w:w="4436" w:type="dxa"/>
            <w:tcBorders>
              <w:top w:val="single" w:sz="4" w:space="0" w:color="auto"/>
              <w:left w:val="single" w:sz="4" w:space="0" w:color="auto"/>
              <w:bottom w:val="single" w:sz="4" w:space="0" w:color="auto"/>
              <w:right w:val="single" w:sz="4" w:space="0" w:color="auto"/>
            </w:tcBorders>
          </w:tcPr>
          <w:p w14:paraId="17DADD92" w14:textId="77777777" w:rsidR="0049050F" w:rsidRPr="0049050F" w:rsidRDefault="0049050F" w:rsidP="0049050F">
            <w:pPr>
              <w:suppressAutoHyphens/>
              <w:spacing w:after="0" w:line="240" w:lineRule="auto"/>
              <w:rPr>
                <w:rFonts w:ascii="Times New Roman" w:eastAsia="Times New Roman" w:hAnsi="Times New Roman" w:cs="Times New Roman"/>
                <w:color w:val="0000FF"/>
                <w:lang w:eastAsia="ar-SA"/>
              </w:rPr>
            </w:pPr>
            <w:proofErr w:type="spellStart"/>
            <w:r w:rsidRPr="0049050F">
              <w:rPr>
                <w:rFonts w:ascii="Times New Roman" w:eastAsia="Times New Roman" w:hAnsi="Times New Roman" w:cs="Times New Roman"/>
                <w:color w:val="0000FF"/>
                <w:lang w:eastAsia="ar-SA"/>
              </w:rPr>
              <w:t>VLIDORT_LinSup_SS_Surf</w:t>
            </w:r>
            <w:proofErr w:type="spellEnd"/>
          </w:p>
        </w:tc>
        <w:tc>
          <w:tcPr>
            <w:tcW w:w="1398" w:type="dxa"/>
            <w:tcBorders>
              <w:top w:val="single" w:sz="4" w:space="0" w:color="auto"/>
              <w:left w:val="single" w:sz="4" w:space="0" w:color="auto"/>
              <w:bottom w:val="single" w:sz="4" w:space="0" w:color="auto"/>
              <w:right w:val="single" w:sz="4" w:space="0" w:color="auto"/>
            </w:tcBorders>
          </w:tcPr>
          <w:p w14:paraId="4272F9B0" w14:textId="77777777"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3</w:t>
            </w:r>
          </w:p>
        </w:tc>
        <w:tc>
          <w:tcPr>
            <w:tcW w:w="2602" w:type="dxa"/>
            <w:tcBorders>
              <w:top w:val="single" w:sz="4" w:space="0" w:color="auto"/>
              <w:left w:val="single" w:sz="4" w:space="0" w:color="auto"/>
              <w:bottom w:val="single" w:sz="4" w:space="0" w:color="auto"/>
              <w:right w:val="single" w:sz="4" w:space="0" w:color="auto"/>
            </w:tcBorders>
          </w:tcPr>
          <w:p w14:paraId="4FE1B1FF" w14:textId="77777777"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Input/Output</w:t>
            </w:r>
          </w:p>
        </w:tc>
        <w:tc>
          <w:tcPr>
            <w:tcW w:w="1078" w:type="dxa"/>
            <w:tcBorders>
              <w:top w:val="single" w:sz="4" w:space="0" w:color="auto"/>
              <w:left w:val="single" w:sz="4" w:space="0" w:color="auto"/>
              <w:bottom w:val="single" w:sz="4" w:space="0" w:color="auto"/>
              <w:right w:val="single" w:sz="4" w:space="0" w:color="auto"/>
            </w:tcBorders>
          </w:tcPr>
          <w:p w14:paraId="20767468" w14:textId="77777777"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G3-3</w:t>
            </w:r>
          </w:p>
        </w:tc>
      </w:tr>
      <w:tr w:rsidR="0049050F" w:rsidRPr="0049050F" w14:paraId="6DD148A0" w14:textId="77777777" w:rsidTr="001B3988">
        <w:tc>
          <w:tcPr>
            <w:tcW w:w="4436" w:type="dxa"/>
            <w:tcBorders>
              <w:top w:val="single" w:sz="4" w:space="0" w:color="auto"/>
              <w:left w:val="single" w:sz="4" w:space="0" w:color="auto"/>
              <w:bottom w:val="single" w:sz="4" w:space="0" w:color="auto"/>
              <w:right w:val="single" w:sz="4" w:space="0" w:color="auto"/>
            </w:tcBorders>
          </w:tcPr>
          <w:p w14:paraId="25F79635" w14:textId="77777777" w:rsidR="0049050F" w:rsidRPr="0049050F" w:rsidRDefault="0049050F" w:rsidP="0049050F">
            <w:pPr>
              <w:suppressAutoHyphens/>
              <w:spacing w:after="0" w:line="240" w:lineRule="auto"/>
              <w:rPr>
                <w:rFonts w:ascii="Times New Roman" w:eastAsia="Times New Roman" w:hAnsi="Times New Roman" w:cs="Times New Roman"/>
                <w:color w:val="0000FF"/>
                <w:lang w:eastAsia="ar-SA"/>
              </w:rPr>
            </w:pPr>
            <w:proofErr w:type="spellStart"/>
            <w:r w:rsidRPr="0049050F">
              <w:rPr>
                <w:rFonts w:ascii="Times New Roman" w:eastAsia="Times New Roman" w:hAnsi="Times New Roman" w:cs="Times New Roman"/>
                <w:color w:val="0000FF"/>
                <w:lang w:eastAsia="ar-SA"/>
              </w:rPr>
              <w:t>VLIDORT_LinSup_SLEAVE</w:t>
            </w:r>
            <w:proofErr w:type="spellEnd"/>
          </w:p>
        </w:tc>
        <w:tc>
          <w:tcPr>
            <w:tcW w:w="1398" w:type="dxa"/>
            <w:tcBorders>
              <w:top w:val="single" w:sz="4" w:space="0" w:color="auto"/>
              <w:left w:val="single" w:sz="4" w:space="0" w:color="auto"/>
              <w:bottom w:val="single" w:sz="4" w:space="0" w:color="auto"/>
              <w:right w:val="single" w:sz="4" w:space="0" w:color="auto"/>
            </w:tcBorders>
          </w:tcPr>
          <w:p w14:paraId="264A3D1B" w14:textId="77777777"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2</w:t>
            </w:r>
          </w:p>
        </w:tc>
        <w:tc>
          <w:tcPr>
            <w:tcW w:w="2602" w:type="dxa"/>
            <w:tcBorders>
              <w:top w:val="single" w:sz="4" w:space="0" w:color="auto"/>
              <w:left w:val="single" w:sz="4" w:space="0" w:color="auto"/>
              <w:bottom w:val="single" w:sz="4" w:space="0" w:color="auto"/>
              <w:right w:val="single" w:sz="4" w:space="0" w:color="auto"/>
            </w:tcBorders>
          </w:tcPr>
          <w:p w14:paraId="09170416" w14:textId="77777777"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Input</w:t>
            </w:r>
          </w:p>
        </w:tc>
        <w:tc>
          <w:tcPr>
            <w:tcW w:w="1078" w:type="dxa"/>
            <w:tcBorders>
              <w:top w:val="single" w:sz="4" w:space="0" w:color="auto"/>
              <w:left w:val="single" w:sz="4" w:space="0" w:color="auto"/>
              <w:bottom w:val="single" w:sz="4" w:space="0" w:color="auto"/>
              <w:right w:val="single" w:sz="4" w:space="0" w:color="auto"/>
            </w:tcBorders>
          </w:tcPr>
          <w:p w14:paraId="53047A36" w14:textId="77777777"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G4</w:t>
            </w:r>
          </w:p>
        </w:tc>
      </w:tr>
      <w:tr w:rsidR="0049050F" w:rsidRPr="0049050F" w14:paraId="4B03AD25" w14:textId="77777777" w:rsidTr="001B3988">
        <w:tc>
          <w:tcPr>
            <w:tcW w:w="4436" w:type="dxa"/>
            <w:tcBorders>
              <w:top w:val="single" w:sz="4" w:space="0" w:color="auto"/>
              <w:left w:val="single" w:sz="4" w:space="0" w:color="auto"/>
              <w:bottom w:val="single" w:sz="4" w:space="0" w:color="auto"/>
              <w:right w:val="single" w:sz="4" w:space="0" w:color="auto"/>
            </w:tcBorders>
          </w:tcPr>
          <w:p w14:paraId="10DC0841" w14:textId="77777777" w:rsidR="0049050F" w:rsidRPr="0049050F" w:rsidRDefault="0049050F" w:rsidP="0049050F">
            <w:pPr>
              <w:suppressAutoHyphens/>
              <w:spacing w:after="0" w:line="240" w:lineRule="auto"/>
              <w:rPr>
                <w:rFonts w:ascii="Times New Roman" w:eastAsia="Times New Roman" w:hAnsi="Times New Roman" w:cs="Times New Roman"/>
                <w:color w:val="0000FF"/>
                <w:lang w:eastAsia="ar-SA"/>
              </w:rPr>
            </w:pPr>
            <w:proofErr w:type="spellStart"/>
            <w:r w:rsidRPr="0049050F">
              <w:rPr>
                <w:rFonts w:ascii="Times New Roman" w:eastAsia="Times New Roman" w:hAnsi="Times New Roman" w:cs="Times New Roman"/>
                <w:color w:val="0000FF"/>
                <w:lang w:eastAsia="ar-SA"/>
              </w:rPr>
              <w:t>VLIDORT_LinOutputs</w:t>
            </w:r>
            <w:proofErr w:type="spellEnd"/>
          </w:p>
        </w:tc>
        <w:tc>
          <w:tcPr>
            <w:tcW w:w="1398" w:type="dxa"/>
            <w:tcBorders>
              <w:top w:val="single" w:sz="4" w:space="0" w:color="auto"/>
              <w:left w:val="single" w:sz="4" w:space="0" w:color="auto"/>
              <w:bottom w:val="single" w:sz="4" w:space="0" w:color="auto"/>
              <w:right w:val="single" w:sz="4" w:space="0" w:color="auto"/>
            </w:tcBorders>
          </w:tcPr>
          <w:p w14:paraId="64356F44" w14:textId="77777777"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1</w:t>
            </w:r>
          </w:p>
        </w:tc>
        <w:tc>
          <w:tcPr>
            <w:tcW w:w="2602" w:type="dxa"/>
            <w:tcBorders>
              <w:top w:val="single" w:sz="4" w:space="0" w:color="auto"/>
              <w:left w:val="single" w:sz="4" w:space="0" w:color="auto"/>
              <w:bottom w:val="single" w:sz="4" w:space="0" w:color="auto"/>
              <w:right w:val="single" w:sz="4" w:space="0" w:color="auto"/>
            </w:tcBorders>
          </w:tcPr>
          <w:p w14:paraId="70FA72BF" w14:textId="77777777"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Output</w:t>
            </w:r>
          </w:p>
        </w:tc>
        <w:tc>
          <w:tcPr>
            <w:tcW w:w="1078" w:type="dxa"/>
            <w:tcBorders>
              <w:top w:val="single" w:sz="4" w:space="0" w:color="auto"/>
              <w:left w:val="single" w:sz="4" w:space="0" w:color="auto"/>
              <w:bottom w:val="single" w:sz="4" w:space="0" w:color="auto"/>
              <w:right w:val="single" w:sz="4" w:space="0" w:color="auto"/>
            </w:tcBorders>
          </w:tcPr>
          <w:p w14:paraId="5310EA91" w14:textId="77777777"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H1</w:t>
            </w:r>
          </w:p>
        </w:tc>
      </w:tr>
      <w:tr w:rsidR="0049050F" w:rsidRPr="0049050F" w14:paraId="2C922AF4" w14:textId="77777777" w:rsidTr="001B3988">
        <w:tc>
          <w:tcPr>
            <w:tcW w:w="4436" w:type="dxa"/>
            <w:tcBorders>
              <w:top w:val="single" w:sz="4" w:space="0" w:color="auto"/>
              <w:left w:val="single" w:sz="4" w:space="0" w:color="auto"/>
              <w:bottom w:val="single" w:sz="4" w:space="0" w:color="auto"/>
              <w:right w:val="single" w:sz="4" w:space="0" w:color="auto"/>
            </w:tcBorders>
          </w:tcPr>
          <w:p w14:paraId="67163091" w14:textId="77777777" w:rsidR="0049050F" w:rsidRPr="0049050F" w:rsidRDefault="0049050F" w:rsidP="0049050F">
            <w:pPr>
              <w:suppressAutoHyphens/>
              <w:spacing w:after="0" w:line="240" w:lineRule="auto"/>
              <w:rPr>
                <w:rFonts w:ascii="Times New Roman" w:eastAsia="Times New Roman" w:hAnsi="Times New Roman" w:cs="Times New Roman"/>
                <w:color w:val="0000FF"/>
                <w:lang w:eastAsia="ar-SA"/>
              </w:rPr>
            </w:pPr>
            <w:proofErr w:type="spellStart"/>
            <w:r w:rsidRPr="0049050F">
              <w:rPr>
                <w:rFonts w:ascii="Times New Roman" w:eastAsia="Times New Roman" w:hAnsi="Times New Roman" w:cs="Times New Roman"/>
                <w:color w:val="0000FF"/>
                <w:lang w:eastAsia="ar-SA"/>
              </w:rPr>
              <w:t>VLIDORT_LinCol</w:t>
            </w:r>
            <w:proofErr w:type="spellEnd"/>
          </w:p>
        </w:tc>
        <w:tc>
          <w:tcPr>
            <w:tcW w:w="1398" w:type="dxa"/>
            <w:tcBorders>
              <w:top w:val="single" w:sz="4" w:space="0" w:color="auto"/>
              <w:left w:val="single" w:sz="4" w:space="0" w:color="auto"/>
              <w:bottom w:val="single" w:sz="4" w:space="0" w:color="auto"/>
              <w:right w:val="single" w:sz="4" w:space="0" w:color="auto"/>
            </w:tcBorders>
          </w:tcPr>
          <w:p w14:paraId="5952197E" w14:textId="77777777"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2</w:t>
            </w:r>
          </w:p>
        </w:tc>
        <w:tc>
          <w:tcPr>
            <w:tcW w:w="2602" w:type="dxa"/>
            <w:tcBorders>
              <w:top w:val="single" w:sz="4" w:space="0" w:color="auto"/>
              <w:left w:val="single" w:sz="4" w:space="0" w:color="auto"/>
              <w:bottom w:val="single" w:sz="4" w:space="0" w:color="auto"/>
              <w:right w:val="single" w:sz="4" w:space="0" w:color="auto"/>
            </w:tcBorders>
          </w:tcPr>
          <w:p w14:paraId="3DA8E96A" w14:textId="77777777"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Output</w:t>
            </w:r>
          </w:p>
        </w:tc>
        <w:tc>
          <w:tcPr>
            <w:tcW w:w="1078" w:type="dxa"/>
            <w:tcBorders>
              <w:top w:val="single" w:sz="4" w:space="0" w:color="auto"/>
              <w:left w:val="single" w:sz="4" w:space="0" w:color="auto"/>
              <w:bottom w:val="single" w:sz="4" w:space="0" w:color="auto"/>
              <w:right w:val="single" w:sz="4" w:space="0" w:color="auto"/>
            </w:tcBorders>
          </w:tcPr>
          <w:p w14:paraId="140F5DE7" w14:textId="77777777"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H2</w:t>
            </w:r>
          </w:p>
        </w:tc>
      </w:tr>
      <w:tr w:rsidR="0049050F" w:rsidRPr="0049050F" w14:paraId="5E7B269D" w14:textId="77777777" w:rsidTr="001B3988">
        <w:tc>
          <w:tcPr>
            <w:tcW w:w="4436" w:type="dxa"/>
            <w:tcBorders>
              <w:top w:val="single" w:sz="4" w:space="0" w:color="auto"/>
              <w:left w:val="single" w:sz="4" w:space="0" w:color="auto"/>
              <w:bottom w:val="single" w:sz="4" w:space="0" w:color="auto"/>
              <w:right w:val="single" w:sz="4" w:space="0" w:color="auto"/>
            </w:tcBorders>
          </w:tcPr>
          <w:p w14:paraId="7E86A9C7" w14:textId="77777777" w:rsidR="0049050F" w:rsidRPr="0049050F" w:rsidRDefault="0049050F" w:rsidP="0049050F">
            <w:pPr>
              <w:suppressAutoHyphens/>
              <w:spacing w:after="0" w:line="240" w:lineRule="auto"/>
              <w:rPr>
                <w:rFonts w:ascii="Times New Roman" w:eastAsia="Times New Roman" w:hAnsi="Times New Roman" w:cs="Times New Roman"/>
                <w:color w:val="0000FF"/>
                <w:lang w:eastAsia="ar-SA"/>
              </w:rPr>
            </w:pPr>
            <w:proofErr w:type="spellStart"/>
            <w:r w:rsidRPr="0049050F">
              <w:rPr>
                <w:rFonts w:ascii="Times New Roman" w:eastAsia="Times New Roman" w:hAnsi="Times New Roman" w:cs="Times New Roman"/>
                <w:color w:val="0000FF"/>
                <w:lang w:eastAsia="ar-SA"/>
              </w:rPr>
              <w:t>VLIDORT_LinProf</w:t>
            </w:r>
            <w:proofErr w:type="spellEnd"/>
          </w:p>
        </w:tc>
        <w:tc>
          <w:tcPr>
            <w:tcW w:w="1398" w:type="dxa"/>
            <w:tcBorders>
              <w:top w:val="single" w:sz="4" w:space="0" w:color="auto"/>
              <w:left w:val="single" w:sz="4" w:space="0" w:color="auto"/>
              <w:bottom w:val="single" w:sz="4" w:space="0" w:color="auto"/>
              <w:right w:val="single" w:sz="4" w:space="0" w:color="auto"/>
            </w:tcBorders>
          </w:tcPr>
          <w:p w14:paraId="0F2C4104" w14:textId="77777777"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2</w:t>
            </w:r>
          </w:p>
        </w:tc>
        <w:tc>
          <w:tcPr>
            <w:tcW w:w="2602" w:type="dxa"/>
            <w:tcBorders>
              <w:top w:val="single" w:sz="4" w:space="0" w:color="auto"/>
              <w:left w:val="single" w:sz="4" w:space="0" w:color="auto"/>
              <w:bottom w:val="single" w:sz="4" w:space="0" w:color="auto"/>
              <w:right w:val="single" w:sz="4" w:space="0" w:color="auto"/>
            </w:tcBorders>
          </w:tcPr>
          <w:p w14:paraId="2FC6E489" w14:textId="77777777"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Output</w:t>
            </w:r>
          </w:p>
        </w:tc>
        <w:tc>
          <w:tcPr>
            <w:tcW w:w="1078" w:type="dxa"/>
            <w:tcBorders>
              <w:top w:val="single" w:sz="4" w:space="0" w:color="auto"/>
              <w:left w:val="single" w:sz="4" w:space="0" w:color="auto"/>
              <w:bottom w:val="single" w:sz="4" w:space="0" w:color="auto"/>
              <w:right w:val="single" w:sz="4" w:space="0" w:color="auto"/>
            </w:tcBorders>
          </w:tcPr>
          <w:p w14:paraId="7C3A2A71" w14:textId="77777777"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H3</w:t>
            </w:r>
          </w:p>
        </w:tc>
      </w:tr>
      <w:tr w:rsidR="0049050F" w:rsidRPr="0049050F" w14:paraId="26AA04D6" w14:textId="77777777" w:rsidTr="001B3988">
        <w:tc>
          <w:tcPr>
            <w:tcW w:w="4436" w:type="dxa"/>
            <w:tcBorders>
              <w:top w:val="single" w:sz="4" w:space="0" w:color="auto"/>
              <w:left w:val="single" w:sz="4" w:space="0" w:color="auto"/>
              <w:bottom w:val="single" w:sz="4" w:space="0" w:color="auto"/>
              <w:right w:val="single" w:sz="4" w:space="0" w:color="auto"/>
            </w:tcBorders>
          </w:tcPr>
          <w:p w14:paraId="35852EBA" w14:textId="77777777" w:rsidR="0049050F" w:rsidRPr="0049050F" w:rsidRDefault="0049050F" w:rsidP="0049050F">
            <w:pPr>
              <w:suppressAutoHyphens/>
              <w:spacing w:after="0" w:line="240" w:lineRule="auto"/>
              <w:rPr>
                <w:rFonts w:ascii="Times New Roman" w:eastAsia="Times New Roman" w:hAnsi="Times New Roman" w:cs="Times New Roman"/>
                <w:color w:val="0000FF"/>
                <w:lang w:eastAsia="ar-SA"/>
              </w:rPr>
            </w:pPr>
            <w:proofErr w:type="spellStart"/>
            <w:r w:rsidRPr="0049050F">
              <w:rPr>
                <w:rFonts w:ascii="Times New Roman" w:eastAsia="Times New Roman" w:hAnsi="Times New Roman" w:cs="Times New Roman"/>
                <w:color w:val="0000FF"/>
                <w:lang w:eastAsia="ar-SA"/>
              </w:rPr>
              <w:t>VLIDORT_LinAtmos</w:t>
            </w:r>
            <w:proofErr w:type="spellEnd"/>
          </w:p>
        </w:tc>
        <w:tc>
          <w:tcPr>
            <w:tcW w:w="1398" w:type="dxa"/>
            <w:tcBorders>
              <w:top w:val="single" w:sz="4" w:space="0" w:color="auto"/>
              <w:left w:val="single" w:sz="4" w:space="0" w:color="auto"/>
              <w:bottom w:val="single" w:sz="4" w:space="0" w:color="auto"/>
              <w:right w:val="single" w:sz="4" w:space="0" w:color="auto"/>
            </w:tcBorders>
          </w:tcPr>
          <w:p w14:paraId="515E594E" w14:textId="77777777"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2</w:t>
            </w:r>
          </w:p>
        </w:tc>
        <w:tc>
          <w:tcPr>
            <w:tcW w:w="2602" w:type="dxa"/>
            <w:tcBorders>
              <w:top w:val="single" w:sz="4" w:space="0" w:color="auto"/>
              <w:left w:val="single" w:sz="4" w:space="0" w:color="auto"/>
              <w:bottom w:val="single" w:sz="4" w:space="0" w:color="auto"/>
              <w:right w:val="single" w:sz="4" w:space="0" w:color="auto"/>
            </w:tcBorders>
          </w:tcPr>
          <w:p w14:paraId="2B94E6F8" w14:textId="77777777"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Output</w:t>
            </w:r>
          </w:p>
        </w:tc>
        <w:tc>
          <w:tcPr>
            <w:tcW w:w="1078" w:type="dxa"/>
            <w:tcBorders>
              <w:top w:val="single" w:sz="4" w:space="0" w:color="auto"/>
              <w:left w:val="single" w:sz="4" w:space="0" w:color="auto"/>
              <w:bottom w:val="single" w:sz="4" w:space="0" w:color="auto"/>
              <w:right w:val="single" w:sz="4" w:space="0" w:color="auto"/>
            </w:tcBorders>
          </w:tcPr>
          <w:p w14:paraId="0A6D8593" w14:textId="77777777"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H4</w:t>
            </w:r>
          </w:p>
        </w:tc>
      </w:tr>
      <w:tr w:rsidR="0049050F" w:rsidRPr="0049050F" w14:paraId="27E3AD78" w14:textId="77777777" w:rsidTr="001B3988">
        <w:tc>
          <w:tcPr>
            <w:tcW w:w="4436" w:type="dxa"/>
            <w:tcBorders>
              <w:top w:val="single" w:sz="4" w:space="0" w:color="auto"/>
              <w:left w:val="single" w:sz="4" w:space="0" w:color="auto"/>
              <w:bottom w:val="single" w:sz="4" w:space="0" w:color="auto"/>
              <w:right w:val="single" w:sz="4" w:space="0" w:color="auto"/>
            </w:tcBorders>
          </w:tcPr>
          <w:p w14:paraId="63885491" w14:textId="77777777" w:rsidR="0049050F" w:rsidRPr="0049050F" w:rsidRDefault="0049050F" w:rsidP="0049050F">
            <w:pPr>
              <w:suppressAutoHyphens/>
              <w:spacing w:after="0" w:line="240" w:lineRule="auto"/>
              <w:rPr>
                <w:rFonts w:ascii="Times New Roman" w:eastAsia="Times New Roman" w:hAnsi="Times New Roman" w:cs="Times New Roman"/>
                <w:color w:val="0000FF"/>
                <w:lang w:eastAsia="ar-SA"/>
              </w:rPr>
            </w:pPr>
            <w:proofErr w:type="spellStart"/>
            <w:r w:rsidRPr="0049050F">
              <w:rPr>
                <w:rFonts w:ascii="Times New Roman" w:eastAsia="Times New Roman" w:hAnsi="Times New Roman" w:cs="Times New Roman"/>
                <w:color w:val="0000FF"/>
                <w:lang w:eastAsia="ar-SA"/>
              </w:rPr>
              <w:t>VLIDORT_LinSurf</w:t>
            </w:r>
            <w:proofErr w:type="spellEnd"/>
          </w:p>
        </w:tc>
        <w:tc>
          <w:tcPr>
            <w:tcW w:w="1398" w:type="dxa"/>
            <w:tcBorders>
              <w:top w:val="single" w:sz="4" w:space="0" w:color="auto"/>
              <w:left w:val="single" w:sz="4" w:space="0" w:color="auto"/>
              <w:bottom w:val="single" w:sz="4" w:space="0" w:color="auto"/>
              <w:right w:val="single" w:sz="4" w:space="0" w:color="auto"/>
            </w:tcBorders>
          </w:tcPr>
          <w:p w14:paraId="00211BD1" w14:textId="77777777"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2</w:t>
            </w:r>
          </w:p>
        </w:tc>
        <w:tc>
          <w:tcPr>
            <w:tcW w:w="2602" w:type="dxa"/>
            <w:tcBorders>
              <w:top w:val="single" w:sz="4" w:space="0" w:color="auto"/>
              <w:left w:val="single" w:sz="4" w:space="0" w:color="auto"/>
              <w:bottom w:val="single" w:sz="4" w:space="0" w:color="auto"/>
              <w:right w:val="single" w:sz="4" w:space="0" w:color="auto"/>
            </w:tcBorders>
          </w:tcPr>
          <w:p w14:paraId="1134CBF0" w14:textId="77777777"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Output</w:t>
            </w:r>
          </w:p>
        </w:tc>
        <w:tc>
          <w:tcPr>
            <w:tcW w:w="1078" w:type="dxa"/>
            <w:tcBorders>
              <w:top w:val="single" w:sz="4" w:space="0" w:color="auto"/>
              <w:left w:val="single" w:sz="4" w:space="0" w:color="auto"/>
              <w:bottom w:val="single" w:sz="4" w:space="0" w:color="auto"/>
              <w:right w:val="single" w:sz="4" w:space="0" w:color="auto"/>
            </w:tcBorders>
          </w:tcPr>
          <w:p w14:paraId="318073B5" w14:textId="77777777" w:rsidR="0049050F" w:rsidRPr="0049050F" w:rsidRDefault="0049050F" w:rsidP="0049050F">
            <w:pPr>
              <w:suppressAutoHyphens/>
              <w:spacing w:after="0" w:line="240" w:lineRule="auto"/>
              <w:jc w:val="center"/>
              <w:rPr>
                <w:rFonts w:ascii="Times New Roman" w:eastAsia="Times New Roman" w:hAnsi="Times New Roman" w:cs="Times New Roman"/>
                <w:szCs w:val="20"/>
                <w:lang w:eastAsia="ar-SA"/>
              </w:rPr>
            </w:pPr>
            <w:r w:rsidRPr="0049050F">
              <w:rPr>
                <w:rFonts w:ascii="Times New Roman" w:eastAsia="Times New Roman" w:hAnsi="Times New Roman" w:cs="Times New Roman"/>
                <w:szCs w:val="20"/>
                <w:lang w:eastAsia="ar-SA"/>
              </w:rPr>
              <w:t>H5</w:t>
            </w:r>
          </w:p>
        </w:tc>
      </w:tr>
    </w:tbl>
    <w:p w14:paraId="6482A1EB" w14:textId="77777777" w:rsidR="0049050F" w:rsidRPr="0049050F" w:rsidRDefault="0049050F" w:rsidP="0049050F">
      <w:pPr>
        <w:tabs>
          <w:tab w:val="left" w:pos="5940"/>
        </w:tabs>
        <w:suppressAutoHyphens/>
        <w:autoSpaceDE w:val="0"/>
        <w:spacing w:after="120" w:line="240" w:lineRule="auto"/>
        <w:jc w:val="both"/>
        <w:rPr>
          <w:rFonts w:ascii="Times New Roman" w:eastAsia="Times New Roman" w:hAnsi="Times New Roman" w:cs="Times New Roman"/>
          <w:sz w:val="24"/>
          <w:szCs w:val="24"/>
          <w:lang w:eastAsia="ar-SA"/>
        </w:rPr>
      </w:pPr>
    </w:p>
    <w:p w14:paraId="1B19614A" w14:textId="77777777" w:rsidR="0049050F" w:rsidRPr="0049050F" w:rsidRDefault="0049050F" w:rsidP="0049050F">
      <w:pPr>
        <w:keepNext/>
        <w:suppressAutoHyphens/>
        <w:spacing w:after="0" w:line="240" w:lineRule="auto"/>
        <w:outlineLvl w:val="2"/>
        <w:rPr>
          <w:rFonts w:ascii="Times New Roman" w:eastAsia="Times New Roman" w:hAnsi="Times New Roman" w:cs="Times New Roman"/>
          <w:sz w:val="28"/>
          <w:szCs w:val="28"/>
          <w:lang w:eastAsia="ar-SA"/>
        </w:rPr>
      </w:pPr>
      <w:bookmarkStart w:id="117" w:name="_Toc339432235"/>
      <w:bookmarkStart w:id="118" w:name="_Toc534974700"/>
      <w:bookmarkStart w:id="119" w:name="_Toc73510402"/>
      <w:r w:rsidRPr="0049050F">
        <w:rPr>
          <w:rFonts w:ascii="Times New Roman" w:eastAsia="Times New Roman" w:hAnsi="Times New Roman" w:cs="Times New Roman"/>
          <w:i/>
          <w:sz w:val="28"/>
          <w:szCs w:val="28"/>
          <w:lang w:eastAsia="ar-SA"/>
        </w:rPr>
        <w:lastRenderedPageBreak/>
        <w:t xml:space="preserve">3.2.2 </w:t>
      </w:r>
      <w:proofErr w:type="spellStart"/>
      <w:r w:rsidRPr="0049050F">
        <w:rPr>
          <w:rFonts w:ascii="Times New Roman" w:eastAsia="Times New Roman" w:hAnsi="Times New Roman" w:cs="Times New Roman"/>
          <w:i/>
          <w:sz w:val="28"/>
          <w:szCs w:val="28"/>
          <w:lang w:eastAsia="ar-SA"/>
        </w:rPr>
        <w:t>vlidort_main</w:t>
      </w:r>
      <w:bookmarkEnd w:id="117"/>
      <w:bookmarkEnd w:id="118"/>
      <w:bookmarkEnd w:id="119"/>
      <w:proofErr w:type="spellEnd"/>
    </w:p>
    <w:p w14:paraId="2C3F0AF1" w14:textId="3160024F" w:rsidR="00CE440F" w:rsidRDefault="0049050F" w:rsidP="0049050F">
      <w:pPr>
        <w:suppressAutoHyphens/>
        <w:spacing w:before="240" w:after="240" w:line="240" w:lineRule="auto"/>
        <w:jc w:val="both"/>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 xml:space="preserve">The main VLIDORT source code module files are listed in Table 3.3. Here, we make some notes on usage and connectivity. All subroutines start with declaration of </w:t>
      </w:r>
      <w:r w:rsidR="004D301F">
        <w:rPr>
          <w:rFonts w:ascii="Times New Roman" w:eastAsia="Times New Roman" w:hAnsi="Times New Roman" w:cs="Times New Roman"/>
          <w:sz w:val="24"/>
          <w:szCs w:val="24"/>
          <w:lang w:eastAsia="ar-SA"/>
        </w:rPr>
        <w:t xml:space="preserve">the </w:t>
      </w:r>
      <w:r w:rsidRPr="0049050F">
        <w:rPr>
          <w:rFonts w:ascii="Times New Roman" w:eastAsia="Times New Roman" w:hAnsi="Times New Roman" w:cs="Times New Roman"/>
          <w:sz w:val="24"/>
          <w:szCs w:val="24"/>
          <w:lang w:eastAsia="ar-SA"/>
        </w:rPr>
        <w:t xml:space="preserve">VLIDORT_PARS module. </w:t>
      </w:r>
    </w:p>
    <w:p w14:paraId="15235CA1" w14:textId="0C8AADBA" w:rsidR="00CE440F" w:rsidRDefault="00CE440F" w:rsidP="0049050F">
      <w:pPr>
        <w:suppressAutoHyphens/>
        <w:spacing w:before="240" w:after="240" w:line="240" w:lineRule="auto"/>
        <w:jc w:val="both"/>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W</w:t>
      </w:r>
      <w:r w:rsidR="006E6108">
        <w:rPr>
          <w:rFonts w:ascii="Times New Roman" w:eastAsia="Times New Roman" w:hAnsi="Times New Roman" w:cs="Times New Roman"/>
          <w:sz w:val="24"/>
          <w:szCs w:val="24"/>
          <w:lang w:eastAsia="ar-SA"/>
        </w:rPr>
        <w:t xml:space="preserve">e note that </w:t>
      </w:r>
      <w:r>
        <w:rPr>
          <w:rFonts w:ascii="Times New Roman" w:eastAsia="Times New Roman" w:hAnsi="Times New Roman" w:cs="Times New Roman"/>
          <w:sz w:val="24"/>
          <w:szCs w:val="24"/>
          <w:lang w:eastAsia="ar-SA"/>
        </w:rPr>
        <w:t xml:space="preserve">from Version 2.8 onwards, </w:t>
      </w:r>
      <w:r w:rsidR="006E6108">
        <w:rPr>
          <w:rFonts w:ascii="Times New Roman" w:eastAsia="Times New Roman" w:hAnsi="Times New Roman" w:cs="Times New Roman"/>
          <w:sz w:val="24"/>
          <w:szCs w:val="24"/>
          <w:lang w:eastAsia="ar-SA"/>
        </w:rPr>
        <w:t xml:space="preserve">the </w:t>
      </w:r>
      <w:r>
        <w:rPr>
          <w:rFonts w:ascii="Times New Roman" w:eastAsia="Times New Roman" w:hAnsi="Times New Roman" w:cs="Times New Roman"/>
          <w:sz w:val="24"/>
          <w:szCs w:val="24"/>
          <w:lang w:eastAsia="ar-SA"/>
        </w:rPr>
        <w:t>“</w:t>
      </w:r>
      <w:proofErr w:type="spellStart"/>
      <w:r>
        <w:rPr>
          <w:rFonts w:ascii="Times New Roman" w:eastAsia="Times New Roman" w:hAnsi="Times New Roman" w:cs="Times New Roman"/>
          <w:sz w:val="24"/>
          <w:szCs w:val="24"/>
          <w:lang w:eastAsia="ar-SA"/>
        </w:rPr>
        <w:t>vlidort_main</w:t>
      </w:r>
      <w:proofErr w:type="spellEnd"/>
      <w:r>
        <w:rPr>
          <w:rFonts w:ascii="Times New Roman" w:eastAsia="Times New Roman" w:hAnsi="Times New Roman" w:cs="Times New Roman"/>
          <w:sz w:val="24"/>
          <w:szCs w:val="24"/>
          <w:lang w:eastAsia="ar-SA"/>
        </w:rPr>
        <w:t>” directory has been divided into two separate subdirectories, one (the “</w:t>
      </w:r>
      <w:proofErr w:type="gramStart"/>
      <w:r>
        <w:rPr>
          <w:rFonts w:ascii="Times New Roman" w:eastAsia="Times New Roman" w:hAnsi="Times New Roman" w:cs="Times New Roman"/>
          <w:sz w:val="24"/>
          <w:szCs w:val="24"/>
          <w:lang w:eastAsia="ar-SA"/>
        </w:rPr>
        <w:t>regular”  subdirectory</w:t>
      </w:r>
      <w:proofErr w:type="gramEnd"/>
      <w:r>
        <w:rPr>
          <w:rFonts w:ascii="Times New Roman" w:eastAsia="Times New Roman" w:hAnsi="Times New Roman" w:cs="Times New Roman"/>
          <w:sz w:val="24"/>
          <w:szCs w:val="24"/>
          <w:lang w:eastAsia="ar-SA"/>
        </w:rPr>
        <w:t xml:space="preserve">) containing </w:t>
      </w:r>
      <w:r w:rsidR="006E6108">
        <w:rPr>
          <w:rFonts w:ascii="Times New Roman" w:eastAsia="Times New Roman" w:hAnsi="Times New Roman" w:cs="Times New Roman"/>
          <w:sz w:val="24"/>
          <w:szCs w:val="24"/>
          <w:lang w:eastAsia="ar-SA"/>
        </w:rPr>
        <w:t xml:space="preserve">RT modules </w:t>
      </w:r>
      <w:r>
        <w:rPr>
          <w:rFonts w:ascii="Times New Roman" w:eastAsia="Times New Roman" w:hAnsi="Times New Roman" w:cs="Times New Roman"/>
          <w:sz w:val="24"/>
          <w:szCs w:val="24"/>
          <w:lang w:eastAsia="ar-SA"/>
        </w:rPr>
        <w:t xml:space="preserve">needed only for </w:t>
      </w:r>
      <w:r w:rsidR="00EB19E6">
        <w:rPr>
          <w:rFonts w:ascii="Times New Roman" w:eastAsia="Times New Roman" w:hAnsi="Times New Roman" w:cs="Times New Roman"/>
          <w:sz w:val="24"/>
          <w:szCs w:val="24"/>
          <w:lang w:eastAsia="ar-SA"/>
        </w:rPr>
        <w:t xml:space="preserve">standard RT computations </w:t>
      </w:r>
      <w:r>
        <w:rPr>
          <w:rFonts w:ascii="Times New Roman" w:eastAsia="Times New Roman" w:hAnsi="Times New Roman" w:cs="Times New Roman"/>
          <w:sz w:val="24"/>
          <w:szCs w:val="24"/>
          <w:lang w:eastAsia="ar-SA"/>
        </w:rPr>
        <w:t xml:space="preserve">without Jacobians, while the other (“linearized” subdirectory) contains additional modules </w:t>
      </w:r>
      <w:r w:rsidR="004D301F">
        <w:rPr>
          <w:rFonts w:ascii="Times New Roman" w:eastAsia="Times New Roman" w:hAnsi="Times New Roman" w:cs="Times New Roman"/>
          <w:sz w:val="24"/>
          <w:szCs w:val="24"/>
          <w:lang w:eastAsia="ar-SA"/>
        </w:rPr>
        <w:t>required</w:t>
      </w:r>
      <w:r>
        <w:rPr>
          <w:rFonts w:ascii="Times New Roman" w:eastAsia="Times New Roman" w:hAnsi="Times New Roman" w:cs="Times New Roman"/>
          <w:sz w:val="24"/>
          <w:szCs w:val="24"/>
          <w:lang w:eastAsia="ar-SA"/>
        </w:rPr>
        <w:t xml:space="preserve"> for analytic derivative calculations.</w:t>
      </w:r>
    </w:p>
    <w:p w14:paraId="5DA6F8B3" w14:textId="246443A7" w:rsidR="0049050F" w:rsidRPr="0049050F" w:rsidRDefault="0049050F" w:rsidP="0049050F">
      <w:pPr>
        <w:suppressAutoHyphens/>
        <w:spacing w:after="120" w:line="240" w:lineRule="auto"/>
        <w:jc w:val="both"/>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The three top-level "master" module</w:t>
      </w:r>
      <w:r w:rsidR="004D301F">
        <w:rPr>
          <w:rFonts w:ascii="Times New Roman" w:eastAsia="Times New Roman" w:hAnsi="Times New Roman" w:cs="Times New Roman"/>
          <w:sz w:val="24"/>
          <w:szCs w:val="24"/>
          <w:lang w:eastAsia="ar-SA"/>
        </w:rPr>
        <w:t>s</w:t>
      </w:r>
      <w:r w:rsidRPr="0049050F">
        <w:rPr>
          <w:rFonts w:ascii="Times New Roman" w:eastAsia="Times New Roman" w:hAnsi="Times New Roman" w:cs="Times New Roman"/>
          <w:sz w:val="24"/>
          <w:szCs w:val="24"/>
          <w:lang w:eastAsia="ar-SA"/>
        </w:rPr>
        <w:t xml:space="preserve"> </w:t>
      </w:r>
      <w:r w:rsidR="004D301F">
        <w:rPr>
          <w:rFonts w:ascii="Times New Roman" w:eastAsia="Times New Roman" w:hAnsi="Times New Roman" w:cs="Times New Roman"/>
          <w:sz w:val="24"/>
          <w:szCs w:val="24"/>
          <w:lang w:eastAsia="ar-SA"/>
        </w:rPr>
        <w:t>contain the t</w:t>
      </w:r>
      <w:r w:rsidR="00310E45">
        <w:rPr>
          <w:rFonts w:ascii="Times New Roman" w:eastAsia="Times New Roman" w:hAnsi="Times New Roman" w:cs="Times New Roman"/>
          <w:sz w:val="24"/>
          <w:szCs w:val="24"/>
          <w:lang w:eastAsia="ar-SA"/>
        </w:rPr>
        <w:t>op</w:t>
      </w:r>
      <w:r w:rsidR="004D301F">
        <w:rPr>
          <w:rFonts w:ascii="Times New Roman" w:eastAsia="Times New Roman" w:hAnsi="Times New Roman" w:cs="Times New Roman"/>
          <w:sz w:val="24"/>
          <w:szCs w:val="24"/>
          <w:lang w:eastAsia="ar-SA"/>
        </w:rPr>
        <w:t>-level master subroutines that</w:t>
      </w:r>
      <w:r w:rsidR="004D301F" w:rsidRPr="0049050F">
        <w:rPr>
          <w:rFonts w:ascii="Times New Roman" w:eastAsia="Times New Roman" w:hAnsi="Times New Roman" w:cs="Times New Roman"/>
          <w:sz w:val="24"/>
          <w:szCs w:val="24"/>
          <w:lang w:eastAsia="ar-SA"/>
        </w:rPr>
        <w:t xml:space="preserve"> </w:t>
      </w:r>
      <w:r w:rsidRPr="0049050F">
        <w:rPr>
          <w:rFonts w:ascii="Times New Roman" w:eastAsia="Times New Roman" w:hAnsi="Times New Roman" w:cs="Times New Roman"/>
          <w:sz w:val="24"/>
          <w:szCs w:val="24"/>
          <w:lang w:eastAsia="ar-SA"/>
        </w:rPr>
        <w:t xml:space="preserve">are called from user-defined environments, and this is where the input and output are needed. All other subroutines are called from these masters. </w:t>
      </w:r>
      <w:r w:rsidRPr="0049050F">
        <w:rPr>
          <w:rFonts w:ascii="Courier New" w:eastAsia="Times New Roman" w:hAnsi="Courier New" w:cs="Courier New"/>
          <w:color w:val="0000FF"/>
          <w:lang w:eastAsia="ar-SA"/>
        </w:rPr>
        <w:t>vlidort_masters</w:t>
      </w:r>
      <w:r w:rsidR="00CE440F">
        <w:rPr>
          <w:rFonts w:ascii="Courier New" w:eastAsia="Times New Roman" w:hAnsi="Courier New" w:cs="Courier New"/>
          <w:color w:val="0000FF"/>
          <w:lang w:eastAsia="ar-SA"/>
        </w:rPr>
        <w:t xml:space="preserve">_V2p8p3 </w:t>
      </w:r>
      <w:r w:rsidR="00CE440F" w:rsidRPr="002A6C41">
        <w:rPr>
          <w:rFonts w:ascii="Times New Roman" w:eastAsia="Times New Roman" w:hAnsi="Times New Roman" w:cs="Times New Roman"/>
          <w:color w:val="0000FF"/>
          <w:sz w:val="24"/>
          <w:szCs w:val="24"/>
          <w:lang w:eastAsia="ar-SA"/>
        </w:rPr>
        <w:t>(in the “regular” subdirectory</w:t>
      </w:r>
      <w:r w:rsidR="00CE440F">
        <w:rPr>
          <w:rFonts w:ascii="Courier New" w:eastAsia="Times New Roman" w:hAnsi="Courier New" w:cs="Courier New"/>
          <w:color w:val="0000FF"/>
          <w:lang w:eastAsia="ar-SA"/>
        </w:rPr>
        <w:t>)</w:t>
      </w:r>
      <w:r w:rsidRPr="0049050F">
        <w:rPr>
          <w:rFonts w:ascii="Times New Roman" w:eastAsia="Times New Roman" w:hAnsi="Times New Roman" w:cs="Times New Roman"/>
          <w:sz w:val="24"/>
          <w:szCs w:val="24"/>
          <w:lang w:eastAsia="ar-SA"/>
        </w:rPr>
        <w:t xml:space="preserve"> is appropriate for </w:t>
      </w:r>
      <w:r w:rsidR="00CA6A03">
        <w:rPr>
          <w:rFonts w:ascii="Times New Roman" w:eastAsia="Times New Roman" w:hAnsi="Times New Roman" w:cs="Times New Roman"/>
          <w:sz w:val="24"/>
          <w:szCs w:val="24"/>
          <w:lang w:eastAsia="ar-SA"/>
        </w:rPr>
        <w:t>generation</w:t>
      </w:r>
      <w:r w:rsidRPr="0049050F">
        <w:rPr>
          <w:rFonts w:ascii="Times New Roman" w:eastAsia="Times New Roman" w:hAnsi="Times New Roman" w:cs="Times New Roman"/>
          <w:sz w:val="24"/>
          <w:szCs w:val="24"/>
          <w:lang w:eastAsia="ar-SA"/>
        </w:rPr>
        <w:t xml:space="preserve"> of radiances and mean-value (flux/actinic flux) output.</w:t>
      </w:r>
      <w:r w:rsidR="00CA6A03">
        <w:rPr>
          <w:rFonts w:ascii="Times New Roman" w:eastAsia="Times New Roman" w:hAnsi="Times New Roman" w:cs="Times New Roman"/>
          <w:sz w:val="24"/>
          <w:szCs w:val="24"/>
          <w:lang w:eastAsia="ar-SA"/>
        </w:rPr>
        <w:t xml:space="preserve"> Similarly,</w:t>
      </w:r>
      <w:r w:rsidRPr="0049050F">
        <w:rPr>
          <w:rFonts w:ascii="Times New Roman" w:eastAsia="Times New Roman" w:hAnsi="Times New Roman" w:cs="Times New Roman"/>
          <w:sz w:val="24"/>
          <w:szCs w:val="24"/>
          <w:lang w:eastAsia="ar-SA"/>
        </w:rPr>
        <w:t xml:space="preserve"> </w:t>
      </w:r>
      <w:r w:rsidRPr="0049050F">
        <w:rPr>
          <w:rFonts w:ascii="Courier New" w:eastAsia="Times New Roman" w:hAnsi="Courier New" w:cs="Courier New"/>
          <w:color w:val="0000FF"/>
          <w:lang w:eastAsia="ar-SA"/>
        </w:rPr>
        <w:t>vlidort_lcs_masters</w:t>
      </w:r>
      <w:r w:rsidR="00CA6A03">
        <w:rPr>
          <w:rFonts w:ascii="Courier New" w:eastAsia="Times New Roman" w:hAnsi="Courier New" w:cs="Courier New"/>
          <w:color w:val="0000FF"/>
          <w:lang w:eastAsia="ar-SA"/>
        </w:rPr>
        <w:t xml:space="preserve">_V2p8p3 </w:t>
      </w:r>
      <w:r w:rsidR="00CA6A03" w:rsidRPr="0094703B">
        <w:rPr>
          <w:rFonts w:ascii="Times New Roman" w:eastAsia="Times New Roman" w:hAnsi="Times New Roman" w:cs="Times New Roman"/>
          <w:color w:val="0000FF"/>
          <w:sz w:val="24"/>
          <w:szCs w:val="24"/>
          <w:lang w:eastAsia="ar-SA"/>
        </w:rPr>
        <w:t>(in the “</w:t>
      </w:r>
      <w:r w:rsidR="00CA6A03">
        <w:rPr>
          <w:rFonts w:ascii="Times New Roman" w:eastAsia="Times New Roman" w:hAnsi="Times New Roman" w:cs="Times New Roman"/>
          <w:color w:val="0000FF"/>
          <w:sz w:val="24"/>
          <w:szCs w:val="24"/>
          <w:lang w:eastAsia="ar-SA"/>
        </w:rPr>
        <w:t>linearized</w:t>
      </w:r>
      <w:r w:rsidR="00CA6A03" w:rsidRPr="0094703B">
        <w:rPr>
          <w:rFonts w:ascii="Times New Roman" w:eastAsia="Times New Roman" w:hAnsi="Times New Roman" w:cs="Times New Roman"/>
          <w:color w:val="0000FF"/>
          <w:sz w:val="24"/>
          <w:szCs w:val="24"/>
          <w:lang w:eastAsia="ar-SA"/>
        </w:rPr>
        <w:t xml:space="preserve">” </w:t>
      </w:r>
      <w:proofErr w:type="gramStart"/>
      <w:r w:rsidR="00CA6A03" w:rsidRPr="0094703B">
        <w:rPr>
          <w:rFonts w:ascii="Times New Roman" w:eastAsia="Times New Roman" w:hAnsi="Times New Roman" w:cs="Times New Roman"/>
          <w:color w:val="0000FF"/>
          <w:sz w:val="24"/>
          <w:szCs w:val="24"/>
          <w:lang w:eastAsia="ar-SA"/>
        </w:rPr>
        <w:t>subdirectory</w:t>
      </w:r>
      <w:r w:rsidR="00CA6A03">
        <w:rPr>
          <w:rFonts w:ascii="Courier New" w:eastAsia="Times New Roman" w:hAnsi="Courier New" w:cs="Courier New"/>
          <w:color w:val="0000FF"/>
          <w:lang w:eastAsia="ar-SA"/>
        </w:rPr>
        <w:t>)</w:t>
      </w:r>
      <w:r w:rsidR="00CA6A03" w:rsidRPr="0049050F">
        <w:rPr>
          <w:rFonts w:ascii="Times New Roman" w:eastAsia="Times New Roman" w:hAnsi="Times New Roman" w:cs="Times New Roman"/>
          <w:sz w:val="24"/>
          <w:szCs w:val="24"/>
          <w:lang w:eastAsia="ar-SA"/>
        </w:rPr>
        <w:t xml:space="preserve"> </w:t>
      </w:r>
      <w:r w:rsidRPr="0049050F">
        <w:rPr>
          <w:rFonts w:ascii="Times New Roman" w:eastAsia="Times New Roman" w:hAnsi="Times New Roman" w:cs="Times New Roman"/>
          <w:sz w:val="24"/>
          <w:szCs w:val="24"/>
          <w:lang w:eastAsia="ar-SA"/>
        </w:rPr>
        <w:t xml:space="preserve"> is</w:t>
      </w:r>
      <w:proofErr w:type="gramEnd"/>
      <w:r w:rsidRPr="0049050F">
        <w:rPr>
          <w:rFonts w:ascii="Times New Roman" w:eastAsia="Times New Roman" w:hAnsi="Times New Roman" w:cs="Times New Roman"/>
          <w:sz w:val="24"/>
          <w:szCs w:val="24"/>
          <w:lang w:eastAsia="ar-SA"/>
        </w:rPr>
        <w:t xml:space="preserve"> required for calculations of radiances, </w:t>
      </w:r>
      <w:r w:rsidRPr="0049050F">
        <w:rPr>
          <w:rFonts w:ascii="Times New Roman" w:eastAsia="Times New Roman" w:hAnsi="Times New Roman" w:cs="Times New Roman"/>
          <w:i/>
          <w:sz w:val="24"/>
          <w:szCs w:val="24"/>
          <w:u w:val="single"/>
          <w:lang w:eastAsia="ar-SA"/>
        </w:rPr>
        <w:t>column</w:t>
      </w:r>
      <w:r w:rsidRPr="0049050F">
        <w:rPr>
          <w:rFonts w:ascii="Times New Roman" w:eastAsia="Times New Roman" w:hAnsi="Times New Roman" w:cs="Times New Roman"/>
          <w:sz w:val="24"/>
          <w:szCs w:val="24"/>
          <w:lang w:eastAsia="ar-SA"/>
        </w:rPr>
        <w:t xml:space="preserve"> (bulk property) atmospheric Jacobians, and surface property Jacobians</w:t>
      </w:r>
      <w:r w:rsidR="00CA6A03">
        <w:rPr>
          <w:rFonts w:ascii="Times New Roman" w:eastAsia="Times New Roman" w:hAnsi="Times New Roman" w:cs="Times New Roman"/>
          <w:sz w:val="24"/>
          <w:szCs w:val="24"/>
          <w:lang w:eastAsia="ar-SA"/>
        </w:rPr>
        <w:t>, while</w:t>
      </w:r>
      <w:r w:rsidRPr="0049050F">
        <w:rPr>
          <w:rFonts w:ascii="Courier New" w:eastAsia="Times New Roman" w:hAnsi="Courier New" w:cs="Courier New"/>
          <w:color w:val="0000FF"/>
          <w:sz w:val="20"/>
          <w:szCs w:val="20"/>
          <w:lang w:eastAsia="ar-SA"/>
        </w:rPr>
        <w:t xml:space="preserve"> </w:t>
      </w:r>
      <w:r w:rsidRPr="0049050F">
        <w:rPr>
          <w:rFonts w:ascii="Courier New" w:eastAsia="Times New Roman" w:hAnsi="Courier New" w:cs="Courier New"/>
          <w:color w:val="0000FF"/>
          <w:lang w:eastAsia="ar-SA"/>
        </w:rPr>
        <w:t>vlidort_lps_masters</w:t>
      </w:r>
      <w:r w:rsidR="00CA6A03">
        <w:rPr>
          <w:rFonts w:ascii="Courier New" w:eastAsia="Times New Roman" w:hAnsi="Courier New" w:cs="Courier New"/>
          <w:color w:val="0000FF"/>
          <w:lang w:eastAsia="ar-SA"/>
        </w:rPr>
        <w:t xml:space="preserve">_V2p8p3 </w:t>
      </w:r>
      <w:r w:rsidR="00CA6A03" w:rsidRPr="0094703B">
        <w:rPr>
          <w:rFonts w:ascii="Times New Roman" w:eastAsia="Times New Roman" w:hAnsi="Times New Roman" w:cs="Times New Roman"/>
          <w:color w:val="0000FF"/>
          <w:sz w:val="24"/>
          <w:szCs w:val="24"/>
          <w:lang w:eastAsia="ar-SA"/>
        </w:rPr>
        <w:t>(</w:t>
      </w:r>
      <w:r w:rsidR="00CA6A03">
        <w:rPr>
          <w:rFonts w:ascii="Times New Roman" w:eastAsia="Times New Roman" w:hAnsi="Times New Roman" w:cs="Times New Roman"/>
          <w:color w:val="0000FF"/>
          <w:sz w:val="24"/>
          <w:szCs w:val="24"/>
          <w:lang w:eastAsia="ar-SA"/>
        </w:rPr>
        <w:t xml:space="preserve">also </w:t>
      </w:r>
      <w:r w:rsidR="00CA6A03" w:rsidRPr="0094703B">
        <w:rPr>
          <w:rFonts w:ascii="Times New Roman" w:eastAsia="Times New Roman" w:hAnsi="Times New Roman" w:cs="Times New Roman"/>
          <w:color w:val="0000FF"/>
          <w:sz w:val="24"/>
          <w:szCs w:val="24"/>
          <w:lang w:eastAsia="ar-SA"/>
        </w:rPr>
        <w:t>in the “</w:t>
      </w:r>
      <w:r w:rsidR="00CA6A03">
        <w:rPr>
          <w:rFonts w:ascii="Times New Roman" w:eastAsia="Times New Roman" w:hAnsi="Times New Roman" w:cs="Times New Roman"/>
          <w:color w:val="0000FF"/>
          <w:sz w:val="24"/>
          <w:szCs w:val="24"/>
          <w:lang w:eastAsia="ar-SA"/>
        </w:rPr>
        <w:t>linearized</w:t>
      </w:r>
      <w:r w:rsidR="00CA6A03" w:rsidRPr="0094703B">
        <w:rPr>
          <w:rFonts w:ascii="Times New Roman" w:eastAsia="Times New Roman" w:hAnsi="Times New Roman" w:cs="Times New Roman"/>
          <w:color w:val="0000FF"/>
          <w:sz w:val="24"/>
          <w:szCs w:val="24"/>
          <w:lang w:eastAsia="ar-SA"/>
        </w:rPr>
        <w:t>” subdirectory</w:t>
      </w:r>
      <w:r w:rsidR="00CA6A03">
        <w:rPr>
          <w:rFonts w:ascii="Courier New" w:eastAsia="Times New Roman" w:hAnsi="Courier New" w:cs="Courier New"/>
          <w:color w:val="0000FF"/>
          <w:lang w:eastAsia="ar-SA"/>
        </w:rPr>
        <w:t>)</w:t>
      </w:r>
      <w:r w:rsidR="00CA6A03" w:rsidRPr="0049050F">
        <w:rPr>
          <w:rFonts w:ascii="Times New Roman" w:eastAsia="Times New Roman" w:hAnsi="Times New Roman" w:cs="Times New Roman"/>
          <w:sz w:val="24"/>
          <w:szCs w:val="24"/>
          <w:lang w:eastAsia="ar-SA"/>
        </w:rPr>
        <w:t xml:space="preserve">  </w:t>
      </w:r>
      <w:r w:rsidRPr="0049050F">
        <w:rPr>
          <w:rFonts w:ascii="Times New Roman" w:eastAsia="Times New Roman" w:hAnsi="Times New Roman" w:cs="Times New Roman"/>
          <w:sz w:val="24"/>
          <w:szCs w:val="24"/>
          <w:lang w:eastAsia="ar-SA"/>
        </w:rPr>
        <w:t xml:space="preserve"> is required for calculations of radiances, </w:t>
      </w:r>
      <w:r w:rsidRPr="0049050F">
        <w:rPr>
          <w:rFonts w:ascii="Times New Roman" w:eastAsia="Times New Roman" w:hAnsi="Times New Roman" w:cs="Times New Roman"/>
          <w:i/>
          <w:sz w:val="24"/>
          <w:szCs w:val="24"/>
          <w:u w:val="single"/>
          <w:lang w:eastAsia="ar-SA"/>
        </w:rPr>
        <w:t>profile</w:t>
      </w:r>
      <w:r w:rsidRPr="0049050F">
        <w:rPr>
          <w:rFonts w:ascii="Times New Roman" w:eastAsia="Times New Roman" w:hAnsi="Times New Roman" w:cs="Times New Roman"/>
          <w:sz w:val="24"/>
          <w:szCs w:val="24"/>
          <w:lang w:eastAsia="ar-SA"/>
        </w:rPr>
        <w:t xml:space="preserve"> atmospheric Jacobians, and surface property Jacobians.</w:t>
      </w:r>
      <w:r w:rsidRPr="0049050F">
        <w:rPr>
          <w:rFonts w:ascii="Courier New" w:eastAsia="Times New Roman" w:hAnsi="Courier New" w:cs="Courier New"/>
          <w:color w:val="0000FF"/>
          <w:sz w:val="20"/>
          <w:szCs w:val="20"/>
          <w:lang w:eastAsia="ar-SA"/>
        </w:rPr>
        <w:t xml:space="preserve"> </w:t>
      </w:r>
      <w:r w:rsidRPr="0049050F">
        <w:rPr>
          <w:rFonts w:ascii="Times New Roman" w:eastAsia="Times New Roman" w:hAnsi="Times New Roman" w:cs="Times New Roman"/>
          <w:sz w:val="24"/>
          <w:szCs w:val="24"/>
          <w:lang w:eastAsia="ar-SA"/>
        </w:rPr>
        <w:t xml:space="preserve">Each top-level master </w:t>
      </w:r>
      <w:r w:rsidR="004D301F">
        <w:rPr>
          <w:rFonts w:ascii="Times New Roman" w:eastAsia="Times New Roman" w:hAnsi="Times New Roman" w:cs="Times New Roman"/>
          <w:sz w:val="24"/>
          <w:szCs w:val="24"/>
          <w:lang w:eastAsia="ar-SA"/>
        </w:rPr>
        <w:t xml:space="preserve">subroutine </w:t>
      </w:r>
      <w:r w:rsidRPr="0049050F">
        <w:rPr>
          <w:rFonts w:ascii="Times New Roman" w:eastAsia="Times New Roman" w:hAnsi="Times New Roman" w:cs="Times New Roman"/>
          <w:sz w:val="24"/>
          <w:szCs w:val="24"/>
          <w:lang w:eastAsia="ar-SA"/>
        </w:rPr>
        <w:t xml:space="preserve">contains a loop over the Fourier cosine/sine azimuth series, plus the associated Fourier component subroutine.  </w:t>
      </w:r>
    </w:p>
    <w:p w14:paraId="699FC8AF" w14:textId="77777777" w:rsidR="0049050F" w:rsidRPr="0049050F" w:rsidRDefault="0049050F" w:rsidP="0049050F">
      <w:pPr>
        <w:suppressAutoHyphens/>
        <w:autoSpaceDE w:val="0"/>
        <w:spacing w:after="120" w:line="240" w:lineRule="auto"/>
        <w:jc w:val="both"/>
        <w:rPr>
          <w:rFonts w:ascii="Times New Roman" w:eastAsia="Times New Roman" w:hAnsi="Times New Roman" w:cs="Times"/>
          <w:sz w:val="24"/>
          <w:szCs w:val="24"/>
          <w:lang w:eastAsia="ar-SA"/>
        </w:rPr>
      </w:pPr>
      <w:r w:rsidRPr="0049050F">
        <w:rPr>
          <w:rFonts w:ascii="Times New Roman" w:eastAsia="Times New Roman" w:hAnsi="Times New Roman" w:cs="Times"/>
          <w:sz w:val="24"/>
          <w:szCs w:val="24"/>
          <w:lang w:eastAsia="ar-SA"/>
        </w:rPr>
        <w:t>For setting input variables for a non-Jacobian calculation, the user can invoke subroutine VLIDORT_INPUT_MASTER, which should be called in the user environment before the main call to VLIDORT_MASTERS (see below in section 3.3 for a pseudo-code example). This subroutine requires the use of a configuration file, which is read by a dedicated subroutine called in VLIDORT_INPUT_MASTER and based around the FINDPAR tool (discussed in section 3.3.2). For calculations with Jacobians using either the LCS or LPS Master module, the user can call the subroutine VLIDORT_L_INPUT_MASTER to generate inputs (including linearization control) by configuration file reading.</w:t>
      </w:r>
    </w:p>
    <w:p w14:paraId="31E2E3BA" w14:textId="77777777" w:rsidR="0049050F" w:rsidRPr="0049050F" w:rsidRDefault="0049050F" w:rsidP="0049050F">
      <w:pPr>
        <w:suppressAutoHyphens/>
        <w:spacing w:after="0" w:line="240" w:lineRule="auto"/>
        <w:rPr>
          <w:rFonts w:ascii="Times New Roman" w:eastAsia="Times New Roman" w:hAnsi="Times New Roman" w:cs="Times New Roman"/>
          <w:b/>
          <w:i/>
          <w:sz w:val="24"/>
          <w:szCs w:val="24"/>
          <w:u w:val="single"/>
          <w:lang w:eastAsia="ar-SA"/>
        </w:rPr>
      </w:pPr>
      <w:r w:rsidRPr="0049050F">
        <w:rPr>
          <w:rFonts w:ascii="Times New Roman" w:eastAsia="Times New Roman" w:hAnsi="Times New Roman" w:cs="Times New Roman"/>
          <w:b/>
          <w:i/>
          <w:sz w:val="24"/>
          <w:szCs w:val="24"/>
          <w:u w:val="single"/>
          <w:lang w:eastAsia="ar-SA"/>
        </w:rPr>
        <w:t>Module files required by all three masters.</w:t>
      </w:r>
    </w:p>
    <w:p w14:paraId="68471D9A" w14:textId="77777777" w:rsidR="0049050F" w:rsidRPr="0049050F" w:rsidRDefault="0049050F" w:rsidP="0049050F">
      <w:pPr>
        <w:suppressAutoHyphens/>
        <w:spacing w:after="120" w:line="240" w:lineRule="auto"/>
        <w:jc w:val="both"/>
        <w:rPr>
          <w:rFonts w:ascii="Times" w:eastAsia="Times New Roman" w:hAnsi="Times" w:cs="Times New Roman"/>
          <w:sz w:val="24"/>
          <w:szCs w:val="20"/>
          <w:lang w:eastAsia="ar-SA"/>
        </w:rPr>
      </w:pPr>
      <w:r w:rsidRPr="0049050F">
        <w:rPr>
          <w:rFonts w:ascii="Times" w:eastAsia="Times New Roman" w:hAnsi="Times" w:cs="Times New Roman"/>
          <w:sz w:val="24"/>
          <w:szCs w:val="20"/>
          <w:lang w:eastAsia="ar-SA"/>
        </w:rPr>
        <w:t xml:space="preserve">We now give a description of the other module files in Table 3.3.  All input functions are contained in </w:t>
      </w:r>
      <w:proofErr w:type="spellStart"/>
      <w:r w:rsidRPr="0049050F">
        <w:rPr>
          <w:rFonts w:ascii="Courier New" w:eastAsia="Times New Roman" w:hAnsi="Courier New" w:cs="Courier New"/>
          <w:color w:val="0000FF"/>
          <w:lang w:eastAsia="ar-SA"/>
        </w:rPr>
        <w:t>vlidort_inputs</w:t>
      </w:r>
      <w:proofErr w:type="spellEnd"/>
      <w:r w:rsidRPr="0049050F">
        <w:rPr>
          <w:rFonts w:ascii="Times" w:eastAsia="Times New Roman" w:hAnsi="Times" w:cs="Times New Roman"/>
          <w:sz w:val="24"/>
          <w:szCs w:val="20"/>
          <w:lang w:eastAsia="ar-SA"/>
        </w:rPr>
        <w:t xml:space="preserve">. These are subroutines to initialize inputs and read them from file, to check the inputs for mistakes and inconsistencies, and to derive input variables for bookkeeping (for example, sorting the stream angles input, </w:t>
      </w:r>
      <w:proofErr w:type="gramStart"/>
      <w:r w:rsidRPr="0049050F">
        <w:rPr>
          <w:rFonts w:ascii="Times" w:eastAsia="Times New Roman" w:hAnsi="Times" w:cs="Times New Roman"/>
          <w:sz w:val="24"/>
          <w:szCs w:val="20"/>
          <w:lang w:eastAsia="ar-SA"/>
        </w:rPr>
        <w:t>sorting</w:t>
      </w:r>
      <w:proofErr w:type="gramEnd"/>
      <w:r w:rsidRPr="0049050F">
        <w:rPr>
          <w:rFonts w:ascii="Times" w:eastAsia="Times New Roman" w:hAnsi="Times" w:cs="Times New Roman"/>
          <w:sz w:val="24"/>
          <w:szCs w:val="20"/>
          <w:lang w:eastAsia="ar-SA"/>
        </w:rPr>
        <w:t xml:space="preserve"> and assigning masks for optical depth output).</w:t>
      </w:r>
    </w:p>
    <w:p w14:paraId="0B477E48" w14:textId="77777777" w:rsidR="0049050F" w:rsidRPr="0049050F" w:rsidRDefault="0049050F" w:rsidP="0049050F">
      <w:pPr>
        <w:suppressAutoHyphens/>
        <w:spacing w:after="120" w:line="240" w:lineRule="auto"/>
        <w:jc w:val="both"/>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0"/>
          <w:lang w:eastAsia="ar-SA"/>
        </w:rPr>
        <w:t xml:space="preserve">Subroutines in </w:t>
      </w:r>
      <w:proofErr w:type="spellStart"/>
      <w:r w:rsidRPr="0049050F">
        <w:rPr>
          <w:rFonts w:ascii="Courier New" w:eastAsia="Times New Roman" w:hAnsi="Courier New" w:cs="Courier New"/>
          <w:color w:val="0000FF"/>
          <w:lang w:eastAsia="ar-SA"/>
        </w:rPr>
        <w:t>vlidort_miscsetups</w:t>
      </w:r>
      <w:proofErr w:type="spellEnd"/>
      <w:r w:rsidRPr="0049050F">
        <w:rPr>
          <w:rFonts w:ascii="Times New Roman" w:eastAsia="Times New Roman" w:hAnsi="Times New Roman" w:cs="Times New Roman"/>
          <w:sz w:val="24"/>
          <w:szCs w:val="20"/>
          <w:lang w:eastAsia="ar-SA"/>
        </w:rPr>
        <w:t xml:space="preserve"> are executed before the main Fourier component subroutine is called. Set-up routines include the Delta-M scaling and the preparation of all optical depth exponentials (transmittances). The solar beam Chapman function calculation for the curved atmosphere, and the ray tracing along the line of sight (required for exact single scatter corrections) are contained in </w:t>
      </w:r>
      <w:proofErr w:type="spellStart"/>
      <w:r w:rsidRPr="002A6C41">
        <w:rPr>
          <w:rFonts w:ascii="Courier New" w:eastAsia="Times New Roman" w:hAnsi="Courier New" w:cs="Courier New"/>
          <w:color w:val="0000FF"/>
          <w:lang w:eastAsia="ar-SA"/>
        </w:rPr>
        <w:t>vlidort_geometry</w:t>
      </w:r>
      <w:proofErr w:type="spellEnd"/>
      <w:r w:rsidRPr="0049050F">
        <w:rPr>
          <w:rFonts w:ascii="Times New Roman" w:eastAsia="Times New Roman" w:hAnsi="Times New Roman" w:cs="Times New Roman"/>
          <w:sz w:val="24"/>
          <w:szCs w:val="24"/>
          <w:lang w:eastAsia="ar-SA"/>
        </w:rPr>
        <w:t xml:space="preserve">. </w:t>
      </w:r>
    </w:p>
    <w:p w14:paraId="50C441C2" w14:textId="17AEF7E8" w:rsidR="0049050F" w:rsidRPr="00CA432B" w:rsidRDefault="00194252" w:rsidP="00CA432B">
      <w:pPr>
        <w:pStyle w:val="BodyText1"/>
        <w:spacing w:after="120"/>
        <w:rPr>
          <w:rFonts w:ascii="Times New Roman" w:eastAsia="Times" w:hAnsi="Times New Roman" w:cs="Times"/>
          <w:b/>
          <w:szCs w:val="24"/>
        </w:rPr>
      </w:pPr>
      <w:r>
        <w:t>Source</w:t>
      </w:r>
      <w:r w:rsidR="00BA7F48">
        <w:t>-</w:t>
      </w:r>
      <w:r>
        <w:t>term integration of post-processed fields is performed</w:t>
      </w:r>
      <w:r w:rsidR="0049050F" w:rsidRPr="0049050F">
        <w:t xml:space="preserve"> in </w:t>
      </w:r>
      <w:proofErr w:type="spellStart"/>
      <w:r w:rsidRPr="0010728B">
        <w:rPr>
          <w:rFonts w:ascii="Courier New" w:hAnsi="Courier New" w:cs="Courier New"/>
          <w:color w:val="0000FF"/>
          <w:sz w:val="22"/>
          <w:szCs w:val="22"/>
        </w:rPr>
        <w:t>vlidort_</w:t>
      </w:r>
      <w:r>
        <w:rPr>
          <w:rFonts w:ascii="Courier New" w:hAnsi="Courier New" w:cs="Courier New"/>
          <w:color w:val="0000FF"/>
          <w:sz w:val="22"/>
          <w:szCs w:val="22"/>
        </w:rPr>
        <w:t>PostProcessing</w:t>
      </w:r>
      <w:proofErr w:type="spellEnd"/>
      <w:r w:rsidR="00CA6A03" w:rsidRPr="002A6C41">
        <w:rPr>
          <w:rFonts w:ascii="Times New Roman" w:hAnsi="Times New Roman"/>
          <w:sz w:val="22"/>
          <w:szCs w:val="22"/>
        </w:rPr>
        <w:t>, a new module for Version 2.8.3.</w:t>
      </w:r>
      <w:r w:rsidR="00BA7F48">
        <w:rPr>
          <w:rFonts w:ascii="Times New Roman" w:hAnsi="Times New Roman"/>
          <w:sz w:val="22"/>
          <w:szCs w:val="22"/>
        </w:rPr>
        <w:t xml:space="preserve"> [Subroutines in this new module have been moved here from </w:t>
      </w:r>
      <w:proofErr w:type="spellStart"/>
      <w:r w:rsidR="00BA7F48" w:rsidRPr="00C3623F">
        <w:rPr>
          <w:rFonts w:ascii="Courier New" w:eastAsia="Times" w:hAnsi="Courier New" w:cs="Courier New"/>
          <w:color w:val="0000FF"/>
          <w:sz w:val="22"/>
          <w:szCs w:val="22"/>
        </w:rPr>
        <w:t>vlidort_</w:t>
      </w:r>
      <w:r w:rsidR="00BA7F48">
        <w:rPr>
          <w:rFonts w:ascii="Courier New" w:eastAsia="Times" w:hAnsi="Courier New" w:cs="Courier New"/>
          <w:color w:val="0000FF"/>
          <w:sz w:val="22"/>
          <w:szCs w:val="22"/>
        </w:rPr>
        <w:t>intensity</w:t>
      </w:r>
      <w:proofErr w:type="spellEnd"/>
      <w:r w:rsidR="00BA7F48">
        <w:rPr>
          <w:sz w:val="22"/>
          <w:szCs w:val="22"/>
        </w:rPr>
        <w:t>].</w:t>
      </w:r>
      <w:r w:rsidR="0049050F" w:rsidRPr="002A6C41">
        <w:rPr>
          <w:sz w:val="22"/>
          <w:szCs w:val="22"/>
        </w:rPr>
        <w:t xml:space="preserve"> </w:t>
      </w:r>
      <w:r w:rsidR="0049050F" w:rsidRPr="002A6C41">
        <w:rPr>
          <w:rFonts w:ascii="Times New Roman" w:hAnsi="Times New Roman"/>
          <w:szCs w:val="24"/>
        </w:rPr>
        <w:t>In</w:t>
      </w:r>
      <w:r w:rsidR="0049050F" w:rsidRPr="002A6C41">
        <w:rPr>
          <w:sz w:val="22"/>
          <w:szCs w:val="22"/>
        </w:rPr>
        <w:t xml:space="preserve"> </w:t>
      </w:r>
      <w:proofErr w:type="spellStart"/>
      <w:r w:rsidR="0049050F" w:rsidRPr="002A6C41">
        <w:rPr>
          <w:rFonts w:ascii="Courier New" w:hAnsi="Courier New" w:cs="Courier New"/>
          <w:color w:val="0000FF"/>
          <w:sz w:val="22"/>
          <w:szCs w:val="22"/>
        </w:rPr>
        <w:t>vlidort_thermalsup</w:t>
      </w:r>
      <w:proofErr w:type="spellEnd"/>
      <w:r w:rsidR="0049050F" w:rsidRPr="0049050F">
        <w:t>, subroutines for setting up thermal emission quantities and computing thermal emission solutions are found.</w:t>
      </w:r>
      <w:r w:rsidR="0049050F" w:rsidRPr="0049050F">
        <w:rPr>
          <w:rFonts w:ascii="Courier New" w:eastAsia="Times" w:hAnsi="Courier New" w:cs="Courier New"/>
          <w:color w:val="0000FF"/>
          <w:sz w:val="20"/>
        </w:rPr>
        <w:t xml:space="preserve"> </w:t>
      </w:r>
      <w:proofErr w:type="spellStart"/>
      <w:r w:rsidR="0049050F" w:rsidRPr="002A6C41">
        <w:rPr>
          <w:rFonts w:ascii="Courier New" w:eastAsia="Times" w:hAnsi="Courier New" w:cs="Courier New"/>
          <w:color w:val="0000FF"/>
          <w:sz w:val="22"/>
          <w:szCs w:val="22"/>
        </w:rPr>
        <w:t>vlidort_</w:t>
      </w:r>
      <w:r w:rsidR="00B73904">
        <w:rPr>
          <w:rFonts w:ascii="Courier New" w:eastAsia="Times" w:hAnsi="Courier New" w:cs="Courier New"/>
          <w:color w:val="0000FF"/>
          <w:sz w:val="22"/>
          <w:szCs w:val="22"/>
        </w:rPr>
        <w:t>T</w:t>
      </w:r>
      <w:r w:rsidR="0049050F" w:rsidRPr="002A6C41">
        <w:rPr>
          <w:rFonts w:ascii="Courier New" w:eastAsia="Times" w:hAnsi="Courier New" w:cs="Courier New"/>
          <w:color w:val="0000FF"/>
          <w:sz w:val="22"/>
          <w:szCs w:val="22"/>
        </w:rPr>
        <w:t>aylor</w:t>
      </w:r>
      <w:proofErr w:type="spellEnd"/>
      <w:r w:rsidR="0049050F" w:rsidRPr="0049050F">
        <w:rPr>
          <w:rFonts w:ascii="Courier New" w:eastAsia="Times" w:hAnsi="Courier New" w:cs="Courier New"/>
          <w:color w:val="0000FF"/>
        </w:rPr>
        <w:t xml:space="preserve"> </w:t>
      </w:r>
      <w:r w:rsidR="0049050F" w:rsidRPr="0049050F">
        <w:rPr>
          <w:rFonts w:eastAsia="Times" w:cs="Times"/>
        </w:rPr>
        <w:t>contains the subroutines for applying Taylor</w:t>
      </w:r>
      <w:r w:rsidR="00BA7F48">
        <w:rPr>
          <w:rFonts w:eastAsia="Times" w:cs="Times"/>
        </w:rPr>
        <w:t>-series</w:t>
      </w:r>
      <w:r w:rsidR="0049050F" w:rsidRPr="0049050F">
        <w:rPr>
          <w:rFonts w:eastAsia="Times" w:cs="Times"/>
        </w:rPr>
        <w:t xml:space="preserve"> </w:t>
      </w:r>
      <w:r w:rsidR="00BA7F48">
        <w:rPr>
          <w:rFonts w:eastAsia="Times" w:cs="Times"/>
        </w:rPr>
        <w:t>expansions</w:t>
      </w:r>
      <w:r w:rsidR="00BA7F48" w:rsidRPr="0049050F">
        <w:rPr>
          <w:rFonts w:eastAsia="Times" w:cs="Times"/>
        </w:rPr>
        <w:t xml:space="preserve"> </w:t>
      </w:r>
      <w:r w:rsidR="00BA7F48">
        <w:rPr>
          <w:rFonts w:eastAsia="Times" w:cs="Times"/>
        </w:rPr>
        <w:t>in</w:t>
      </w:r>
      <w:r w:rsidR="00BA7F48" w:rsidRPr="0049050F">
        <w:rPr>
          <w:rFonts w:eastAsia="Times" w:cs="Times"/>
        </w:rPr>
        <w:t xml:space="preserve"> </w:t>
      </w:r>
      <w:r w:rsidR="0049050F" w:rsidRPr="0049050F">
        <w:rPr>
          <w:rFonts w:eastAsia="Times" w:cs="Times"/>
        </w:rPr>
        <w:t>VLIDORT</w:t>
      </w:r>
      <w:r w:rsidR="00BA7F48">
        <w:rPr>
          <w:rFonts w:eastAsia="Times" w:cs="Times"/>
        </w:rPr>
        <w:t xml:space="preserve">, as </w:t>
      </w:r>
      <w:r w:rsidR="0049050F" w:rsidRPr="0049050F">
        <w:rPr>
          <w:rFonts w:eastAsia="Times" w:cs="Times"/>
        </w:rPr>
        <w:t>needed</w:t>
      </w:r>
      <w:r w:rsidR="00BA7F48">
        <w:rPr>
          <w:rFonts w:eastAsia="Times" w:cs="Times"/>
        </w:rPr>
        <w:t xml:space="preserve"> for stream direction adjacency.</w:t>
      </w:r>
      <w:r w:rsidR="00310E45">
        <w:rPr>
          <w:rFonts w:eastAsia="Times" w:cs="Times"/>
        </w:rPr>
        <w:t xml:space="preserve"> </w:t>
      </w:r>
      <w:r w:rsidR="00CA432B" w:rsidRPr="00CA432B">
        <w:rPr>
          <w:rFonts w:ascii="Times New Roman" w:eastAsia="Times" w:hAnsi="Times New Roman" w:cs="Times"/>
        </w:rPr>
        <w:t xml:space="preserve">Module </w:t>
      </w:r>
      <w:proofErr w:type="spellStart"/>
      <w:r w:rsidR="00CA432B" w:rsidRPr="002A6C41">
        <w:rPr>
          <w:rFonts w:ascii="Courier New" w:eastAsia="Times" w:hAnsi="Courier New" w:cs="Courier New"/>
          <w:color w:val="0000FF"/>
          <w:sz w:val="22"/>
          <w:szCs w:val="22"/>
        </w:rPr>
        <w:t>vlidort_mediaprops</w:t>
      </w:r>
      <w:proofErr w:type="spellEnd"/>
      <w:r w:rsidR="00CA432B" w:rsidRPr="00CA432B">
        <w:rPr>
          <w:rFonts w:ascii="Courier New" w:eastAsia="Times" w:hAnsi="Courier New" w:cs="Courier New"/>
          <w:color w:val="0000FF"/>
          <w:sz w:val="20"/>
        </w:rPr>
        <w:t xml:space="preserve"> </w:t>
      </w:r>
      <w:r w:rsidR="00CA6A03">
        <w:rPr>
          <w:rFonts w:ascii="Times New Roman" w:eastAsia="Times" w:hAnsi="Times New Roman" w:cs="Times"/>
          <w:bCs/>
          <w:iCs/>
          <w:szCs w:val="24"/>
        </w:rPr>
        <w:t>is designed to</w:t>
      </w:r>
      <w:r w:rsidR="00CA6A03" w:rsidRPr="00CA432B">
        <w:rPr>
          <w:rFonts w:ascii="Times New Roman" w:eastAsia="Times" w:hAnsi="Times New Roman" w:cs="Times"/>
          <w:bCs/>
          <w:iCs/>
          <w:szCs w:val="24"/>
        </w:rPr>
        <w:t xml:space="preserve"> </w:t>
      </w:r>
      <w:r w:rsidR="00CA432B" w:rsidRPr="00CA432B">
        <w:rPr>
          <w:rFonts w:ascii="Times New Roman" w:eastAsia="Times" w:hAnsi="Times New Roman" w:cs="Times"/>
          <w:bCs/>
          <w:iCs/>
          <w:szCs w:val="24"/>
        </w:rPr>
        <w:t>generate transmi</w:t>
      </w:r>
      <w:r w:rsidR="00CA6A03">
        <w:rPr>
          <w:rFonts w:ascii="Times New Roman" w:eastAsia="Times" w:hAnsi="Times New Roman" w:cs="Times"/>
          <w:bCs/>
          <w:iCs/>
          <w:szCs w:val="24"/>
        </w:rPr>
        <w:t>ttances</w:t>
      </w:r>
      <w:r w:rsidR="00CA432B" w:rsidRPr="00CA432B">
        <w:rPr>
          <w:rFonts w:ascii="Times New Roman" w:eastAsia="Times" w:hAnsi="Times New Roman" w:cs="Times"/>
          <w:bCs/>
          <w:iCs/>
          <w:szCs w:val="24"/>
        </w:rPr>
        <w:t xml:space="preserve"> and </w:t>
      </w:r>
      <w:proofErr w:type="spellStart"/>
      <w:r w:rsidR="00CA432B" w:rsidRPr="00CA432B">
        <w:rPr>
          <w:rFonts w:ascii="Times New Roman" w:eastAsia="Times" w:hAnsi="Times New Roman" w:cs="Times"/>
          <w:bCs/>
          <w:iCs/>
          <w:szCs w:val="24"/>
        </w:rPr>
        <w:lastRenderedPageBreak/>
        <w:t>reflect</w:t>
      </w:r>
      <w:r w:rsidR="00CA6A03">
        <w:rPr>
          <w:rFonts w:ascii="Times New Roman" w:eastAsia="Times" w:hAnsi="Times New Roman" w:cs="Times"/>
          <w:bCs/>
          <w:iCs/>
          <w:szCs w:val="24"/>
        </w:rPr>
        <w:t>ances</w:t>
      </w:r>
      <w:proofErr w:type="spellEnd"/>
      <w:r w:rsidR="00CA432B" w:rsidRPr="00CA432B">
        <w:rPr>
          <w:rFonts w:ascii="Times New Roman" w:eastAsia="Times" w:hAnsi="Times New Roman" w:cs="Times"/>
          <w:bCs/>
          <w:iCs/>
          <w:szCs w:val="24"/>
        </w:rPr>
        <w:t xml:space="preserve"> for </w:t>
      </w:r>
      <w:r w:rsidR="00CA6A03">
        <w:rPr>
          <w:rFonts w:ascii="Times New Roman" w:eastAsia="Times" w:hAnsi="Times New Roman" w:cs="Times"/>
          <w:bCs/>
          <w:iCs/>
          <w:szCs w:val="24"/>
        </w:rPr>
        <w:t xml:space="preserve">two standard problems in RT involving isotropic illumination either from the top (downwelling) or from the bottom boundary of the </w:t>
      </w:r>
      <w:proofErr w:type="gramStart"/>
      <w:r w:rsidR="00CA6A03">
        <w:rPr>
          <w:rFonts w:ascii="Times New Roman" w:eastAsia="Times" w:hAnsi="Times New Roman" w:cs="Times"/>
          <w:bCs/>
          <w:iCs/>
          <w:szCs w:val="24"/>
        </w:rPr>
        <w:t xml:space="preserve">medium </w:t>
      </w:r>
      <w:r w:rsidR="00CA432B" w:rsidRPr="00CA432B">
        <w:rPr>
          <w:rFonts w:ascii="Times New Roman" w:eastAsia="Times" w:hAnsi="Times New Roman" w:cs="Times"/>
          <w:bCs/>
          <w:iCs/>
          <w:szCs w:val="24"/>
        </w:rPr>
        <w:t>.</w:t>
      </w:r>
      <w:proofErr w:type="gramEnd"/>
    </w:p>
    <w:p w14:paraId="141B92C2" w14:textId="6A6AC545" w:rsidR="0049050F" w:rsidRPr="0049050F" w:rsidRDefault="0049050F" w:rsidP="0049050F">
      <w:pPr>
        <w:suppressAutoHyphens/>
        <w:spacing w:after="120" w:line="240" w:lineRule="auto"/>
        <w:jc w:val="both"/>
        <w:rPr>
          <w:rFonts w:ascii="Times" w:eastAsia="Times New Roman" w:hAnsi="Times" w:cs="Times New Roman"/>
          <w:sz w:val="24"/>
          <w:szCs w:val="20"/>
          <w:lang w:eastAsia="ar-SA"/>
        </w:rPr>
      </w:pPr>
      <w:r w:rsidRPr="0049050F">
        <w:rPr>
          <w:rFonts w:ascii="Times New Roman" w:eastAsia="Times New Roman" w:hAnsi="Times New Roman" w:cs="Times New Roman"/>
          <w:sz w:val="24"/>
          <w:szCs w:val="24"/>
          <w:lang w:eastAsia="ar-SA"/>
        </w:rPr>
        <w:t xml:space="preserve">The module </w:t>
      </w:r>
      <w:proofErr w:type="spellStart"/>
      <w:r w:rsidRPr="0049050F">
        <w:rPr>
          <w:rFonts w:ascii="Courier New" w:eastAsia="Times New Roman" w:hAnsi="Courier New" w:cs="Courier New"/>
          <w:color w:val="0000FF"/>
          <w:lang w:eastAsia="ar-SA"/>
        </w:rPr>
        <w:t>vlidort_solutions</w:t>
      </w:r>
      <w:proofErr w:type="spellEnd"/>
      <w:r w:rsidRPr="0049050F">
        <w:rPr>
          <w:rFonts w:ascii="Times" w:eastAsia="Times New Roman" w:hAnsi="Times" w:cs="Times New Roman"/>
          <w:sz w:val="24"/>
          <w:szCs w:val="20"/>
          <w:lang w:eastAsia="ar-SA"/>
        </w:rPr>
        <w:t xml:space="preserve"> </w:t>
      </w:r>
      <w:proofErr w:type="gramStart"/>
      <w:r w:rsidR="00BA7F48">
        <w:rPr>
          <w:rFonts w:ascii="Times" w:eastAsia="Times New Roman" w:hAnsi="Times" w:cs="Times New Roman"/>
          <w:sz w:val="24"/>
          <w:szCs w:val="20"/>
          <w:lang w:eastAsia="ar-SA"/>
        </w:rPr>
        <w:t>contains</w:t>
      </w:r>
      <w:proofErr w:type="gramEnd"/>
      <w:r w:rsidR="00BA7F48">
        <w:rPr>
          <w:rFonts w:ascii="Times" w:eastAsia="Times New Roman" w:hAnsi="Times" w:cs="Times New Roman"/>
          <w:sz w:val="24"/>
          <w:szCs w:val="20"/>
          <w:lang w:eastAsia="ar-SA"/>
        </w:rPr>
        <w:t xml:space="preserve"> routines that solve</w:t>
      </w:r>
      <w:r w:rsidR="00BA7F48" w:rsidRPr="0049050F">
        <w:rPr>
          <w:rFonts w:ascii="Times" w:eastAsia="Times New Roman" w:hAnsi="Times" w:cs="Times New Roman"/>
          <w:sz w:val="24"/>
          <w:szCs w:val="20"/>
          <w:lang w:eastAsia="ar-SA"/>
        </w:rPr>
        <w:t xml:space="preserve"> </w:t>
      </w:r>
      <w:r w:rsidRPr="0049050F">
        <w:rPr>
          <w:rFonts w:ascii="Times" w:eastAsia="Times New Roman" w:hAnsi="Times" w:cs="Times New Roman"/>
          <w:sz w:val="24"/>
          <w:szCs w:val="20"/>
          <w:lang w:eastAsia="ar-SA"/>
        </w:rPr>
        <w:t>the discrete ordinate radiative transfer equation</w:t>
      </w:r>
      <w:r w:rsidR="00BA7F48">
        <w:rPr>
          <w:rFonts w:ascii="Times" w:eastAsia="Times New Roman" w:hAnsi="Times" w:cs="Times New Roman"/>
          <w:sz w:val="24"/>
          <w:szCs w:val="20"/>
          <w:lang w:eastAsia="ar-SA"/>
        </w:rPr>
        <w:t>s</w:t>
      </w:r>
      <w:r w:rsidRPr="0049050F">
        <w:rPr>
          <w:rFonts w:ascii="Times" w:eastAsia="Times New Roman" w:hAnsi="Times" w:cs="Times New Roman"/>
          <w:sz w:val="24"/>
          <w:szCs w:val="20"/>
          <w:lang w:eastAsia="ar-SA"/>
        </w:rPr>
        <w:t xml:space="preserve">. There are subroutines for determining the </w:t>
      </w:r>
      <w:proofErr w:type="spellStart"/>
      <w:r w:rsidRPr="0049050F">
        <w:rPr>
          <w:rFonts w:ascii="Times" w:eastAsia="Times New Roman" w:hAnsi="Times" w:cs="Times New Roman"/>
          <w:sz w:val="24"/>
          <w:szCs w:val="20"/>
          <w:lang w:eastAsia="ar-SA"/>
        </w:rPr>
        <w:t>eigensolutions</w:t>
      </w:r>
      <w:proofErr w:type="spellEnd"/>
      <w:r w:rsidRPr="0049050F">
        <w:rPr>
          <w:rFonts w:ascii="Times" w:eastAsia="Times New Roman" w:hAnsi="Times" w:cs="Times New Roman"/>
          <w:sz w:val="24"/>
          <w:szCs w:val="20"/>
          <w:lang w:eastAsia="ar-SA"/>
        </w:rPr>
        <w:t xml:space="preserve"> and separation constants from the homogeneous </w:t>
      </w:r>
      <w:r w:rsidR="00CA6A03">
        <w:rPr>
          <w:rFonts w:ascii="Times" w:eastAsia="Times New Roman" w:hAnsi="Times" w:cs="Times New Roman"/>
          <w:sz w:val="24"/>
          <w:szCs w:val="20"/>
          <w:lang w:eastAsia="ar-SA"/>
        </w:rPr>
        <w:t>RTE</w:t>
      </w:r>
      <w:r w:rsidRPr="0049050F">
        <w:rPr>
          <w:rFonts w:ascii="Times" w:eastAsia="Times New Roman" w:hAnsi="Times" w:cs="Times New Roman"/>
          <w:sz w:val="24"/>
          <w:szCs w:val="20"/>
          <w:lang w:eastAsia="ar-SA"/>
        </w:rPr>
        <w:t xml:space="preserve">, </w:t>
      </w:r>
      <w:r w:rsidR="00BA7F48">
        <w:rPr>
          <w:rFonts w:ascii="Times" w:eastAsia="Times New Roman" w:hAnsi="Times" w:cs="Times New Roman"/>
          <w:sz w:val="24"/>
          <w:szCs w:val="20"/>
          <w:lang w:eastAsia="ar-SA"/>
        </w:rPr>
        <w:t>along with routines</w:t>
      </w:r>
      <w:r w:rsidR="00CA6A03">
        <w:rPr>
          <w:rFonts w:ascii="Times" w:eastAsia="Times New Roman" w:hAnsi="Times" w:cs="Times New Roman"/>
          <w:sz w:val="24"/>
          <w:szCs w:val="20"/>
          <w:lang w:eastAsia="ar-SA"/>
        </w:rPr>
        <w:t xml:space="preserve"> to determine</w:t>
      </w:r>
      <w:r w:rsidRPr="0049050F">
        <w:rPr>
          <w:rFonts w:ascii="Times" w:eastAsia="Times New Roman" w:hAnsi="Times" w:cs="Times New Roman"/>
          <w:sz w:val="24"/>
          <w:szCs w:val="20"/>
          <w:lang w:eastAsia="ar-SA"/>
        </w:rPr>
        <w:t xml:space="preserve"> </w:t>
      </w:r>
      <w:proofErr w:type="gramStart"/>
      <w:r w:rsidRPr="0049050F">
        <w:rPr>
          <w:rFonts w:ascii="Times" w:eastAsia="Times New Roman" w:hAnsi="Times" w:cs="Times New Roman"/>
          <w:sz w:val="24"/>
          <w:szCs w:val="20"/>
          <w:lang w:eastAsia="ar-SA"/>
        </w:rPr>
        <w:t>particular integral</w:t>
      </w:r>
      <w:r w:rsidR="00CA6A03">
        <w:rPr>
          <w:rFonts w:ascii="Times" w:eastAsia="Times New Roman" w:hAnsi="Times" w:cs="Times New Roman"/>
          <w:sz w:val="24"/>
          <w:szCs w:val="20"/>
          <w:lang w:eastAsia="ar-SA"/>
        </w:rPr>
        <w:t>s</w:t>
      </w:r>
      <w:proofErr w:type="gramEnd"/>
      <w:r w:rsidRPr="0049050F">
        <w:rPr>
          <w:rFonts w:ascii="Times" w:eastAsia="Times New Roman" w:hAnsi="Times" w:cs="Times New Roman"/>
          <w:sz w:val="24"/>
          <w:szCs w:val="20"/>
          <w:lang w:eastAsia="ar-SA"/>
        </w:rPr>
        <w:t xml:space="preserve"> for the solar source. </w:t>
      </w:r>
      <w:r w:rsidR="00CA6A03">
        <w:rPr>
          <w:rFonts w:ascii="Times" w:eastAsia="Times New Roman" w:hAnsi="Times" w:cs="Times New Roman"/>
          <w:sz w:val="24"/>
          <w:szCs w:val="20"/>
          <w:lang w:eastAsia="ar-SA"/>
        </w:rPr>
        <w:t xml:space="preserve">This module has been expanded in Version 2.8.3 with the addition of </w:t>
      </w:r>
      <w:proofErr w:type="gramStart"/>
      <w:r w:rsidR="00CA6A03">
        <w:rPr>
          <w:rFonts w:ascii="Times" w:eastAsia="Times New Roman" w:hAnsi="Times" w:cs="Times New Roman"/>
          <w:sz w:val="24"/>
          <w:szCs w:val="20"/>
          <w:lang w:eastAsia="ar-SA"/>
        </w:rPr>
        <w:t>Green’s</w:t>
      </w:r>
      <w:proofErr w:type="gramEnd"/>
      <w:r w:rsidR="00CA6A03">
        <w:rPr>
          <w:rFonts w:ascii="Times" w:eastAsia="Times New Roman" w:hAnsi="Times" w:cs="Times New Roman"/>
          <w:sz w:val="24"/>
          <w:szCs w:val="20"/>
          <w:lang w:eastAsia="ar-SA"/>
        </w:rPr>
        <w:t xml:space="preserve"> function methods to solve for this particular integral. Module </w:t>
      </w:r>
      <w:proofErr w:type="spellStart"/>
      <w:r w:rsidRPr="0049050F">
        <w:rPr>
          <w:rFonts w:ascii="Courier New" w:eastAsia="Times New Roman" w:hAnsi="Courier New" w:cs="Courier New"/>
          <w:color w:val="0000FF"/>
          <w:lang w:eastAsia="ar-SA"/>
        </w:rPr>
        <w:t>vlidort_bvproblem</w:t>
      </w:r>
      <w:proofErr w:type="spellEnd"/>
      <w:r w:rsidRPr="0049050F">
        <w:rPr>
          <w:rFonts w:ascii="Times" w:eastAsia="Times New Roman" w:hAnsi="Times" w:cs="Times New Roman"/>
          <w:sz w:val="24"/>
          <w:szCs w:val="20"/>
          <w:lang w:eastAsia="ar-SA"/>
        </w:rPr>
        <w:t xml:space="preserve"> applies the boundary value conditions in a multi-layer atmosphere with reflecting </w:t>
      </w:r>
      <w:proofErr w:type="gramStart"/>
      <w:r w:rsidRPr="0049050F">
        <w:rPr>
          <w:rFonts w:ascii="Times" w:eastAsia="Times New Roman" w:hAnsi="Times" w:cs="Times New Roman"/>
          <w:sz w:val="24"/>
          <w:szCs w:val="20"/>
          <w:lang w:eastAsia="ar-SA"/>
        </w:rPr>
        <w:t>surface, and</w:t>
      </w:r>
      <w:proofErr w:type="gramEnd"/>
      <w:r w:rsidRPr="0049050F">
        <w:rPr>
          <w:rFonts w:ascii="Times" w:eastAsia="Times New Roman" w:hAnsi="Times" w:cs="Times New Roman"/>
          <w:sz w:val="24"/>
          <w:szCs w:val="20"/>
          <w:lang w:eastAsia="ar-SA"/>
        </w:rPr>
        <w:t xml:space="preserve"> solves the boundary-value problem (constants of integration) using an accelerated band-compression linear algebra method; there are also subroutines dealing with the telescoped boundary value formulation.</w:t>
      </w:r>
    </w:p>
    <w:p w14:paraId="00D9E9CF" w14:textId="42F2D112" w:rsidR="0049050F" w:rsidRPr="0049050F" w:rsidRDefault="0049050F" w:rsidP="0049050F">
      <w:pPr>
        <w:suppressAutoHyphens/>
        <w:spacing w:before="120" w:after="120" w:line="240" w:lineRule="auto"/>
        <w:jc w:val="both"/>
        <w:rPr>
          <w:rFonts w:ascii="Times" w:eastAsia="Times New Roman" w:hAnsi="Times" w:cs="Times New Roman"/>
          <w:sz w:val="24"/>
          <w:szCs w:val="20"/>
          <w:lang w:eastAsia="ar-SA"/>
        </w:rPr>
      </w:pPr>
      <w:r w:rsidRPr="0049050F">
        <w:rPr>
          <w:rFonts w:ascii="Times" w:eastAsia="Times New Roman" w:hAnsi="Times" w:cs="Times New Roman"/>
          <w:sz w:val="24"/>
          <w:szCs w:val="20"/>
          <w:lang w:eastAsia="ar-SA"/>
        </w:rPr>
        <w:t xml:space="preserve">In </w:t>
      </w:r>
      <w:proofErr w:type="spellStart"/>
      <w:r w:rsidRPr="0049050F">
        <w:rPr>
          <w:rFonts w:ascii="Courier New" w:eastAsia="Times New Roman" w:hAnsi="Courier New" w:cs="Courier New"/>
          <w:color w:val="0000FF"/>
          <w:lang w:eastAsia="ar-SA"/>
        </w:rPr>
        <w:t>vlidort_intensity</w:t>
      </w:r>
      <w:proofErr w:type="spellEnd"/>
      <w:r w:rsidRPr="0049050F">
        <w:rPr>
          <w:rFonts w:ascii="Times" w:eastAsia="Times New Roman" w:hAnsi="Times" w:cs="Times New Roman"/>
          <w:sz w:val="24"/>
          <w:szCs w:val="20"/>
          <w:lang w:eastAsia="ar-SA"/>
        </w:rPr>
        <w:t xml:space="preserve">, we compute intensities at user-defined optical depths and stream angles; this is </w:t>
      </w:r>
      <w:r w:rsidR="00CA6A03">
        <w:rPr>
          <w:rFonts w:ascii="Times" w:eastAsia="Times New Roman" w:hAnsi="Times" w:cs="Times New Roman"/>
          <w:sz w:val="24"/>
          <w:szCs w:val="20"/>
          <w:lang w:eastAsia="ar-SA"/>
        </w:rPr>
        <w:t xml:space="preserve">final step of </w:t>
      </w:r>
      <w:r w:rsidRPr="0049050F">
        <w:rPr>
          <w:rFonts w:ascii="Times" w:eastAsia="Times New Roman" w:hAnsi="Times" w:cs="Times New Roman"/>
          <w:sz w:val="24"/>
          <w:szCs w:val="20"/>
          <w:lang w:eastAsia="ar-SA"/>
        </w:rPr>
        <w:t xml:space="preserve">the post-processing function. This module also contains computations of the mean-value output (actinic and regular fluxes).  </w:t>
      </w:r>
      <w:r w:rsidRPr="0049050F">
        <w:rPr>
          <w:rFonts w:ascii="Times" w:eastAsia="Times New Roman" w:hAnsi="Times" w:cs="Times New Roman"/>
          <w:bCs/>
          <w:iCs/>
          <w:sz w:val="24"/>
          <w:szCs w:val="24"/>
          <w:lang w:eastAsia="ar-SA"/>
        </w:rPr>
        <w:t>Module</w:t>
      </w:r>
      <w:r w:rsidRPr="0049050F">
        <w:rPr>
          <w:rFonts w:ascii="Courier New" w:eastAsia="Times New Roman" w:hAnsi="Courier New" w:cs="Courier New"/>
          <w:color w:val="0000FF"/>
          <w:sz w:val="20"/>
          <w:szCs w:val="20"/>
          <w:lang w:eastAsia="ar-SA"/>
        </w:rPr>
        <w:t xml:space="preserve"> </w:t>
      </w:r>
      <w:proofErr w:type="spellStart"/>
      <w:r w:rsidRPr="002A6C41">
        <w:rPr>
          <w:rFonts w:ascii="Courier New" w:eastAsia="Times New Roman" w:hAnsi="Courier New" w:cs="Courier New"/>
          <w:color w:val="0000FF"/>
          <w:lang w:eastAsia="ar-SA"/>
        </w:rPr>
        <w:t>vlidort_vfo_interface</w:t>
      </w:r>
      <w:proofErr w:type="spellEnd"/>
      <w:r w:rsidRPr="0049050F">
        <w:rPr>
          <w:rFonts w:ascii="Courier New" w:eastAsia="Times New Roman" w:hAnsi="Courier New" w:cs="Courier New"/>
          <w:color w:val="0000FF"/>
          <w:sz w:val="20"/>
          <w:szCs w:val="20"/>
          <w:lang w:eastAsia="ar-SA"/>
        </w:rPr>
        <w:t xml:space="preserve"> </w:t>
      </w:r>
      <w:r w:rsidRPr="0049050F">
        <w:rPr>
          <w:rFonts w:ascii="Times" w:eastAsia="Times New Roman" w:hAnsi="Times" w:cs="Times New Roman"/>
          <w:sz w:val="24"/>
          <w:szCs w:val="20"/>
          <w:lang w:eastAsia="ar-SA"/>
        </w:rPr>
        <w:t xml:space="preserve">serves as an interface between VLIDORT and the vector first-order (FO) master routine, while </w:t>
      </w:r>
      <w:proofErr w:type="spellStart"/>
      <w:r w:rsidRPr="0049050F">
        <w:rPr>
          <w:rFonts w:ascii="Courier New" w:eastAsia="Times New Roman" w:hAnsi="Courier New" w:cs="Courier New"/>
          <w:color w:val="0000FF"/>
          <w:lang w:eastAsia="ar-SA"/>
        </w:rPr>
        <w:t>vlidort_writemodules</w:t>
      </w:r>
      <w:proofErr w:type="spellEnd"/>
      <w:r w:rsidRPr="0049050F">
        <w:rPr>
          <w:rFonts w:ascii="Times" w:eastAsia="Times New Roman" w:hAnsi="Times" w:cs="Times New Roman"/>
          <w:sz w:val="24"/>
          <w:szCs w:val="20"/>
          <w:lang w:eastAsia="ar-SA"/>
        </w:rPr>
        <w:t xml:space="preserve"> contains subroutines to write control inputs and scene inputs received by VLIDORT and outputs generated by VLIDORT.</w:t>
      </w:r>
    </w:p>
    <w:p w14:paraId="4CD90CC9" w14:textId="77777777" w:rsidR="0049050F" w:rsidRPr="0049050F" w:rsidRDefault="0049050F" w:rsidP="0049050F">
      <w:pPr>
        <w:suppressAutoHyphens/>
        <w:spacing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b/>
          <w:sz w:val="24"/>
          <w:szCs w:val="24"/>
          <w:lang w:eastAsia="ar-SA"/>
        </w:rPr>
        <w:t>Table 3.3</w:t>
      </w:r>
      <w:r w:rsidRPr="0049050F">
        <w:rPr>
          <w:rFonts w:ascii="Times New Roman" w:eastAsia="Times New Roman" w:hAnsi="Times New Roman" w:cs="Times New Roman"/>
          <w:sz w:val="24"/>
          <w:szCs w:val="24"/>
          <w:lang w:eastAsia="ar-SA"/>
        </w:rPr>
        <w:t>. Module files in VLIDORT main source code directory.</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627"/>
        <w:gridCol w:w="2803"/>
        <w:gridCol w:w="2632"/>
      </w:tblGrid>
      <w:tr w:rsidR="0049050F" w:rsidRPr="0049050F" w14:paraId="4F3B4A59" w14:textId="77777777" w:rsidTr="00CA432B">
        <w:tc>
          <w:tcPr>
            <w:tcW w:w="3701" w:type="dxa"/>
            <w:shd w:val="clear" w:color="auto" w:fill="EAF1DD"/>
            <w:vAlign w:val="center"/>
          </w:tcPr>
          <w:p w14:paraId="3DCC4B6B" w14:textId="784B7361" w:rsidR="0049050F" w:rsidRPr="0049050F" w:rsidRDefault="0049050F"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vlidort_masters</w:t>
            </w:r>
            <w:r w:rsidR="00CA432B">
              <w:rPr>
                <w:rFonts w:ascii="Times New Roman" w:eastAsia="Times New Roman" w:hAnsi="Times New Roman" w:cs="Times New Roman"/>
                <w:bCs/>
                <w:iCs/>
                <w:sz w:val="20"/>
                <w:szCs w:val="20"/>
                <w:lang w:eastAsia="ar-SA"/>
              </w:rPr>
              <w:t>_V2p8p</w:t>
            </w:r>
            <w:r w:rsidR="00194252">
              <w:rPr>
                <w:rFonts w:ascii="Times New Roman" w:eastAsia="Times New Roman" w:hAnsi="Times New Roman" w:cs="Times New Roman"/>
                <w:bCs/>
                <w:iCs/>
                <w:sz w:val="20"/>
                <w:szCs w:val="20"/>
                <w:lang w:eastAsia="ar-SA"/>
              </w:rPr>
              <w:t>3</w:t>
            </w:r>
          </w:p>
        </w:tc>
        <w:tc>
          <w:tcPr>
            <w:tcW w:w="2899" w:type="dxa"/>
            <w:shd w:val="clear" w:color="auto" w:fill="EAF1DD"/>
            <w:vAlign w:val="center"/>
          </w:tcPr>
          <w:p w14:paraId="61761DE3" w14:textId="77777777" w:rsidR="0049050F" w:rsidRPr="0049050F" w:rsidRDefault="0049050F"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Intensity Only</w:t>
            </w:r>
          </w:p>
        </w:tc>
        <w:tc>
          <w:tcPr>
            <w:tcW w:w="2688" w:type="dxa"/>
            <w:shd w:val="clear" w:color="auto" w:fill="EAF1DD"/>
            <w:vAlign w:val="center"/>
          </w:tcPr>
          <w:p w14:paraId="0B657B63" w14:textId="77777777" w:rsidR="0049050F" w:rsidRPr="0049050F" w:rsidRDefault="0049050F"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Called from user environment</w:t>
            </w:r>
          </w:p>
        </w:tc>
      </w:tr>
      <w:tr w:rsidR="0049050F" w:rsidRPr="0049050F" w14:paraId="322BEB25" w14:textId="77777777" w:rsidTr="00CA432B">
        <w:tc>
          <w:tcPr>
            <w:tcW w:w="3701" w:type="dxa"/>
            <w:shd w:val="clear" w:color="auto" w:fill="EAF1DD"/>
            <w:vAlign w:val="center"/>
          </w:tcPr>
          <w:p w14:paraId="30A019D1" w14:textId="01965A43" w:rsidR="0049050F" w:rsidRPr="0049050F" w:rsidRDefault="0049050F"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vlidort_lcs_masters</w:t>
            </w:r>
            <w:r w:rsidR="00CA432B">
              <w:rPr>
                <w:rFonts w:ascii="Times New Roman" w:eastAsia="Times New Roman" w:hAnsi="Times New Roman" w:cs="Times New Roman"/>
                <w:bCs/>
                <w:iCs/>
                <w:sz w:val="20"/>
                <w:szCs w:val="20"/>
                <w:lang w:eastAsia="ar-SA"/>
              </w:rPr>
              <w:t>_V2p8p</w:t>
            </w:r>
            <w:r w:rsidR="00194252">
              <w:rPr>
                <w:rFonts w:ascii="Times New Roman" w:eastAsia="Times New Roman" w:hAnsi="Times New Roman" w:cs="Times New Roman"/>
                <w:bCs/>
                <w:iCs/>
                <w:sz w:val="20"/>
                <w:szCs w:val="20"/>
                <w:lang w:eastAsia="ar-SA"/>
              </w:rPr>
              <w:t>3</w:t>
            </w:r>
          </w:p>
        </w:tc>
        <w:tc>
          <w:tcPr>
            <w:tcW w:w="2899" w:type="dxa"/>
            <w:shd w:val="clear" w:color="auto" w:fill="EAF1DD"/>
            <w:vAlign w:val="center"/>
          </w:tcPr>
          <w:p w14:paraId="090B2678" w14:textId="77777777" w:rsidR="0049050F" w:rsidRPr="0049050F" w:rsidRDefault="0049050F"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Intensity + Column &amp; Surface Jacobians</w:t>
            </w:r>
          </w:p>
        </w:tc>
        <w:tc>
          <w:tcPr>
            <w:tcW w:w="2688" w:type="dxa"/>
            <w:shd w:val="clear" w:color="auto" w:fill="EAF1DD"/>
            <w:vAlign w:val="center"/>
          </w:tcPr>
          <w:p w14:paraId="0BCF7E46" w14:textId="77777777" w:rsidR="0049050F" w:rsidRPr="0049050F" w:rsidRDefault="0049050F"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Called from user environment</w:t>
            </w:r>
            <w:r w:rsidRPr="0049050F" w:rsidDel="0001410E">
              <w:rPr>
                <w:rFonts w:ascii="Times New Roman" w:eastAsia="Times New Roman" w:hAnsi="Times New Roman" w:cs="Times New Roman"/>
                <w:bCs/>
                <w:iCs/>
                <w:sz w:val="20"/>
                <w:szCs w:val="20"/>
                <w:lang w:eastAsia="ar-SA"/>
              </w:rPr>
              <w:t xml:space="preserve"> </w:t>
            </w:r>
          </w:p>
        </w:tc>
      </w:tr>
      <w:tr w:rsidR="0049050F" w:rsidRPr="0049050F" w14:paraId="46EC252C" w14:textId="77777777" w:rsidTr="00CA432B">
        <w:tc>
          <w:tcPr>
            <w:tcW w:w="3701" w:type="dxa"/>
            <w:shd w:val="clear" w:color="auto" w:fill="EAF1DD"/>
            <w:vAlign w:val="center"/>
          </w:tcPr>
          <w:p w14:paraId="59E8A842" w14:textId="00115FEF" w:rsidR="0049050F" w:rsidRPr="0049050F" w:rsidRDefault="0049050F"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vlidort_lps_masters</w:t>
            </w:r>
            <w:r w:rsidR="00CA432B">
              <w:rPr>
                <w:rFonts w:ascii="Times New Roman" w:eastAsia="Times New Roman" w:hAnsi="Times New Roman" w:cs="Times New Roman"/>
                <w:bCs/>
                <w:iCs/>
                <w:sz w:val="20"/>
                <w:szCs w:val="20"/>
                <w:lang w:eastAsia="ar-SA"/>
              </w:rPr>
              <w:t>_V2p8p</w:t>
            </w:r>
            <w:r w:rsidR="00194252">
              <w:rPr>
                <w:rFonts w:ascii="Times New Roman" w:eastAsia="Times New Roman" w:hAnsi="Times New Roman" w:cs="Times New Roman"/>
                <w:bCs/>
                <w:iCs/>
                <w:sz w:val="20"/>
                <w:szCs w:val="20"/>
                <w:lang w:eastAsia="ar-SA"/>
              </w:rPr>
              <w:t>3</w:t>
            </w:r>
          </w:p>
        </w:tc>
        <w:tc>
          <w:tcPr>
            <w:tcW w:w="2899" w:type="dxa"/>
            <w:shd w:val="clear" w:color="auto" w:fill="EAF1DD"/>
            <w:vAlign w:val="center"/>
          </w:tcPr>
          <w:p w14:paraId="4D8BC032" w14:textId="77777777" w:rsidR="0049050F" w:rsidRPr="0049050F" w:rsidRDefault="0049050F"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Intensity + Profile &amp; Surface Jacobians</w:t>
            </w:r>
          </w:p>
        </w:tc>
        <w:tc>
          <w:tcPr>
            <w:tcW w:w="2688" w:type="dxa"/>
            <w:shd w:val="clear" w:color="auto" w:fill="EAF1DD"/>
            <w:vAlign w:val="center"/>
          </w:tcPr>
          <w:p w14:paraId="05591E4D" w14:textId="77777777" w:rsidR="0049050F" w:rsidRPr="0049050F" w:rsidRDefault="0049050F"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Called from user environment</w:t>
            </w:r>
          </w:p>
        </w:tc>
      </w:tr>
      <w:tr w:rsidR="0049050F" w:rsidRPr="0049050F" w14:paraId="3C5E1D30" w14:textId="77777777" w:rsidTr="00CA432B">
        <w:tc>
          <w:tcPr>
            <w:tcW w:w="3701" w:type="dxa"/>
            <w:shd w:val="clear" w:color="auto" w:fill="DAEEF3"/>
            <w:vAlign w:val="center"/>
          </w:tcPr>
          <w:p w14:paraId="6C5AE179" w14:textId="77777777" w:rsidR="0049050F" w:rsidRPr="0049050F" w:rsidRDefault="0049050F" w:rsidP="0049050F">
            <w:pPr>
              <w:suppressAutoHyphens/>
              <w:spacing w:after="0" w:line="240" w:lineRule="auto"/>
              <w:jc w:val="center"/>
              <w:rPr>
                <w:rFonts w:ascii="Times New Roman" w:eastAsia="Times New Roman" w:hAnsi="Times New Roman" w:cs="Times New Roman"/>
                <w:bCs/>
                <w:iCs/>
                <w:sz w:val="20"/>
                <w:szCs w:val="20"/>
                <w:lang w:eastAsia="ar-SA"/>
              </w:rPr>
            </w:pPr>
            <w:proofErr w:type="spellStart"/>
            <w:r w:rsidRPr="0049050F">
              <w:rPr>
                <w:rFonts w:ascii="Times New Roman" w:eastAsia="Times New Roman" w:hAnsi="Times New Roman" w:cs="Times New Roman"/>
                <w:bCs/>
                <w:iCs/>
                <w:sz w:val="20"/>
                <w:szCs w:val="20"/>
                <w:lang w:eastAsia="ar-SA"/>
              </w:rPr>
              <w:t>vlidort_inputs</w:t>
            </w:r>
            <w:proofErr w:type="spellEnd"/>
          </w:p>
        </w:tc>
        <w:tc>
          <w:tcPr>
            <w:tcW w:w="2899" w:type="dxa"/>
            <w:shd w:val="clear" w:color="auto" w:fill="DAEEF3"/>
            <w:vAlign w:val="center"/>
          </w:tcPr>
          <w:p w14:paraId="7588CCA6" w14:textId="77777777" w:rsidR="0049050F" w:rsidRPr="0049050F" w:rsidRDefault="0049050F"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Reads (from file) variables in some Input type structures</w:t>
            </w:r>
          </w:p>
        </w:tc>
        <w:tc>
          <w:tcPr>
            <w:tcW w:w="2688" w:type="dxa"/>
            <w:shd w:val="clear" w:color="auto" w:fill="DAEEF3"/>
            <w:vAlign w:val="center"/>
          </w:tcPr>
          <w:p w14:paraId="1C1FF983" w14:textId="77777777" w:rsidR="0049050F" w:rsidRPr="0049050F" w:rsidRDefault="0049050F"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Contains a master routine called optionally in user environments before calls to any of the 3 masters.</w:t>
            </w:r>
          </w:p>
          <w:p w14:paraId="11B3DE26" w14:textId="77777777" w:rsidR="0049050F" w:rsidRPr="0049050F" w:rsidRDefault="0049050F"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Also contains input checking and other routines called by all 3 masters.</w:t>
            </w:r>
          </w:p>
        </w:tc>
      </w:tr>
      <w:tr w:rsidR="0049050F" w:rsidRPr="0049050F" w14:paraId="3CCE9949" w14:textId="77777777" w:rsidTr="00CA432B">
        <w:tc>
          <w:tcPr>
            <w:tcW w:w="3701" w:type="dxa"/>
            <w:shd w:val="clear" w:color="auto" w:fill="DAEEF3"/>
            <w:vAlign w:val="center"/>
          </w:tcPr>
          <w:p w14:paraId="01929BEC" w14:textId="77777777" w:rsidR="0049050F" w:rsidRPr="0049050F" w:rsidRDefault="0049050F" w:rsidP="0049050F">
            <w:pPr>
              <w:suppressAutoHyphens/>
              <w:spacing w:after="0" w:line="240" w:lineRule="auto"/>
              <w:jc w:val="center"/>
              <w:rPr>
                <w:rFonts w:ascii="Times New Roman" w:eastAsia="Times New Roman" w:hAnsi="Times New Roman" w:cs="Times New Roman"/>
                <w:sz w:val="20"/>
                <w:szCs w:val="20"/>
                <w:lang w:eastAsia="ar-SA"/>
              </w:rPr>
            </w:pPr>
            <w:proofErr w:type="spellStart"/>
            <w:r w:rsidRPr="0049050F">
              <w:rPr>
                <w:rFonts w:ascii="Times New Roman" w:eastAsia="Times New Roman" w:hAnsi="Times New Roman" w:cs="Times New Roman"/>
                <w:sz w:val="20"/>
                <w:szCs w:val="20"/>
                <w:lang w:eastAsia="ar-SA"/>
              </w:rPr>
              <w:t>vlidort_miscsetups</w:t>
            </w:r>
            <w:proofErr w:type="spellEnd"/>
          </w:p>
        </w:tc>
        <w:tc>
          <w:tcPr>
            <w:tcW w:w="2899" w:type="dxa"/>
            <w:shd w:val="clear" w:color="auto" w:fill="DAEEF3"/>
            <w:vAlign w:val="center"/>
          </w:tcPr>
          <w:p w14:paraId="70746C45" w14:textId="77777777" w:rsidR="0049050F" w:rsidRPr="0049050F" w:rsidRDefault="0049050F"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Set-up pseudo-spherical and transmittances</w:t>
            </w:r>
          </w:p>
        </w:tc>
        <w:tc>
          <w:tcPr>
            <w:tcW w:w="2688" w:type="dxa"/>
            <w:shd w:val="clear" w:color="auto" w:fill="DAEEF3"/>
            <w:vAlign w:val="center"/>
          </w:tcPr>
          <w:p w14:paraId="3D6A9478" w14:textId="77777777" w:rsidR="0049050F" w:rsidRPr="0049050F" w:rsidRDefault="0049050F"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Called by all 3 Masters</w:t>
            </w:r>
          </w:p>
        </w:tc>
      </w:tr>
      <w:tr w:rsidR="0049050F" w:rsidRPr="0049050F" w14:paraId="24D98C95" w14:textId="77777777" w:rsidTr="00CA432B">
        <w:tc>
          <w:tcPr>
            <w:tcW w:w="3701" w:type="dxa"/>
            <w:shd w:val="clear" w:color="auto" w:fill="DAEEF3"/>
            <w:vAlign w:val="center"/>
          </w:tcPr>
          <w:p w14:paraId="5CDB4941" w14:textId="77777777" w:rsidR="0049050F" w:rsidRPr="0049050F" w:rsidRDefault="0049050F" w:rsidP="0049050F">
            <w:pPr>
              <w:suppressAutoHyphens/>
              <w:spacing w:after="0" w:line="240" w:lineRule="auto"/>
              <w:jc w:val="center"/>
              <w:rPr>
                <w:rFonts w:ascii="Times New Roman" w:eastAsia="Times New Roman" w:hAnsi="Times New Roman" w:cs="Times New Roman"/>
                <w:sz w:val="20"/>
                <w:szCs w:val="20"/>
                <w:lang w:eastAsia="ar-SA"/>
              </w:rPr>
            </w:pPr>
            <w:proofErr w:type="spellStart"/>
            <w:r w:rsidRPr="0049050F">
              <w:rPr>
                <w:rFonts w:ascii="Times New Roman" w:eastAsia="Times New Roman" w:hAnsi="Times New Roman" w:cs="Times New Roman"/>
                <w:sz w:val="20"/>
                <w:szCs w:val="20"/>
                <w:lang w:eastAsia="ar-SA"/>
              </w:rPr>
              <w:t>vlidort_geometry</w:t>
            </w:r>
            <w:proofErr w:type="spellEnd"/>
          </w:p>
        </w:tc>
        <w:tc>
          <w:tcPr>
            <w:tcW w:w="2899" w:type="dxa"/>
            <w:shd w:val="clear" w:color="auto" w:fill="DAEEF3"/>
            <w:vAlign w:val="center"/>
          </w:tcPr>
          <w:p w14:paraId="6396243E" w14:textId="77777777" w:rsidR="0049050F" w:rsidRPr="0049050F" w:rsidRDefault="0049050F"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Spherical geometry</w:t>
            </w:r>
          </w:p>
        </w:tc>
        <w:tc>
          <w:tcPr>
            <w:tcW w:w="2688" w:type="dxa"/>
            <w:shd w:val="clear" w:color="auto" w:fill="DAEEF3"/>
            <w:vAlign w:val="center"/>
          </w:tcPr>
          <w:p w14:paraId="11F9525E" w14:textId="77777777" w:rsidR="0049050F" w:rsidRPr="0049050F" w:rsidRDefault="0049050F"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Called by all 3 Masters</w:t>
            </w:r>
          </w:p>
        </w:tc>
      </w:tr>
      <w:tr w:rsidR="0049050F" w:rsidRPr="0049050F" w14:paraId="154C1FA4" w14:textId="77777777" w:rsidTr="00CA432B">
        <w:tc>
          <w:tcPr>
            <w:tcW w:w="3701" w:type="dxa"/>
            <w:shd w:val="clear" w:color="auto" w:fill="DAEEF3"/>
            <w:vAlign w:val="center"/>
          </w:tcPr>
          <w:p w14:paraId="48F2FEF4" w14:textId="359A1204" w:rsidR="0049050F" w:rsidRPr="0049050F" w:rsidRDefault="0049050F" w:rsidP="0049050F">
            <w:pPr>
              <w:suppressAutoHyphens/>
              <w:spacing w:after="0" w:line="240" w:lineRule="auto"/>
              <w:jc w:val="center"/>
              <w:rPr>
                <w:rFonts w:ascii="Times New Roman" w:eastAsia="Times New Roman" w:hAnsi="Times New Roman" w:cs="Times New Roman"/>
                <w:sz w:val="20"/>
                <w:szCs w:val="20"/>
                <w:lang w:eastAsia="ar-SA"/>
              </w:rPr>
            </w:pPr>
            <w:proofErr w:type="spellStart"/>
            <w:r w:rsidRPr="0049050F">
              <w:rPr>
                <w:rFonts w:ascii="Times New Roman" w:eastAsia="Times New Roman" w:hAnsi="Times New Roman" w:cs="Times New Roman"/>
                <w:sz w:val="20"/>
                <w:szCs w:val="20"/>
                <w:lang w:eastAsia="ar-SA"/>
              </w:rPr>
              <w:t>vlidort_</w:t>
            </w:r>
            <w:r w:rsidR="00194252">
              <w:rPr>
                <w:rFonts w:ascii="Times New Roman" w:eastAsia="Times New Roman" w:hAnsi="Times New Roman" w:cs="Times New Roman"/>
                <w:sz w:val="20"/>
                <w:szCs w:val="20"/>
                <w:lang w:eastAsia="ar-SA"/>
              </w:rPr>
              <w:t>PostProcessing</w:t>
            </w:r>
            <w:proofErr w:type="spellEnd"/>
          </w:p>
        </w:tc>
        <w:tc>
          <w:tcPr>
            <w:tcW w:w="2899" w:type="dxa"/>
            <w:shd w:val="clear" w:color="auto" w:fill="DAEEF3"/>
            <w:vAlign w:val="center"/>
          </w:tcPr>
          <w:p w14:paraId="38E03EC3" w14:textId="72B1FFA6" w:rsidR="00194252" w:rsidRDefault="00194252">
            <w:pPr>
              <w:suppressAutoHyphens/>
              <w:spacing w:after="0" w:line="240" w:lineRule="auto"/>
              <w:jc w:val="center"/>
              <w:rPr>
                <w:rFonts w:ascii="Times New Roman" w:hAnsi="Times New Roman" w:cs="Times New Roman"/>
                <w:sz w:val="20"/>
                <w:szCs w:val="20"/>
              </w:rPr>
            </w:pPr>
            <w:r w:rsidRPr="002A6C41">
              <w:rPr>
                <w:rFonts w:ascii="Times New Roman" w:hAnsi="Times New Roman" w:cs="Times New Roman"/>
                <w:sz w:val="20"/>
                <w:szCs w:val="20"/>
              </w:rPr>
              <w:t>Source</w:t>
            </w:r>
            <w:r w:rsidR="00BA7F48">
              <w:rPr>
                <w:rFonts w:ascii="Times New Roman" w:hAnsi="Times New Roman" w:cs="Times New Roman"/>
                <w:sz w:val="20"/>
                <w:szCs w:val="20"/>
              </w:rPr>
              <w:t>-</w:t>
            </w:r>
            <w:r w:rsidRPr="002A6C41">
              <w:rPr>
                <w:rFonts w:ascii="Times New Roman" w:hAnsi="Times New Roman" w:cs="Times New Roman"/>
                <w:sz w:val="20"/>
                <w:szCs w:val="20"/>
              </w:rPr>
              <w:t xml:space="preserve">term integration </w:t>
            </w:r>
            <w:r>
              <w:rPr>
                <w:rFonts w:ascii="Times New Roman" w:hAnsi="Times New Roman" w:cs="Times New Roman"/>
                <w:sz w:val="20"/>
                <w:szCs w:val="20"/>
              </w:rPr>
              <w:t>of</w:t>
            </w:r>
          </w:p>
          <w:p w14:paraId="2D2BB3C7" w14:textId="1AA751C7" w:rsidR="0049050F" w:rsidRPr="0049050F" w:rsidRDefault="00194252">
            <w:pPr>
              <w:suppressAutoHyphens/>
              <w:spacing w:after="0" w:line="240" w:lineRule="auto"/>
              <w:jc w:val="center"/>
              <w:rPr>
                <w:rFonts w:ascii="Times New Roman" w:eastAsia="Times New Roman" w:hAnsi="Times New Roman" w:cs="Times New Roman"/>
                <w:bCs/>
                <w:iCs/>
                <w:sz w:val="20"/>
                <w:szCs w:val="20"/>
                <w:lang w:eastAsia="ar-SA"/>
              </w:rPr>
            </w:pPr>
            <w:r>
              <w:rPr>
                <w:rFonts w:ascii="Times New Roman" w:hAnsi="Times New Roman" w:cs="Times New Roman"/>
                <w:sz w:val="20"/>
                <w:szCs w:val="20"/>
              </w:rPr>
              <w:t>post-</w:t>
            </w:r>
            <w:r w:rsidRPr="002A6C41">
              <w:rPr>
                <w:rFonts w:ascii="Times New Roman" w:hAnsi="Times New Roman" w:cs="Times New Roman"/>
                <w:sz w:val="20"/>
                <w:szCs w:val="20"/>
              </w:rPr>
              <w:t>processed fields</w:t>
            </w:r>
            <w:r>
              <w:t xml:space="preserve"> </w:t>
            </w:r>
          </w:p>
        </w:tc>
        <w:tc>
          <w:tcPr>
            <w:tcW w:w="2688" w:type="dxa"/>
            <w:shd w:val="clear" w:color="auto" w:fill="DAEEF3"/>
            <w:vAlign w:val="center"/>
          </w:tcPr>
          <w:p w14:paraId="009CAAAB" w14:textId="77777777" w:rsidR="0049050F" w:rsidRPr="0049050F" w:rsidRDefault="0049050F"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Called by all 3 Masters</w:t>
            </w:r>
          </w:p>
        </w:tc>
      </w:tr>
      <w:tr w:rsidR="0049050F" w:rsidRPr="0049050F" w14:paraId="0F2BB946" w14:textId="77777777" w:rsidTr="00CA432B">
        <w:tc>
          <w:tcPr>
            <w:tcW w:w="3701" w:type="dxa"/>
            <w:shd w:val="clear" w:color="auto" w:fill="DAEEF3"/>
            <w:vAlign w:val="center"/>
          </w:tcPr>
          <w:p w14:paraId="24668EED" w14:textId="77777777" w:rsidR="0049050F" w:rsidRPr="0049050F" w:rsidRDefault="0049050F" w:rsidP="0049050F">
            <w:pPr>
              <w:suppressAutoHyphens/>
              <w:spacing w:after="0" w:line="240" w:lineRule="auto"/>
              <w:jc w:val="center"/>
              <w:rPr>
                <w:rFonts w:ascii="Times New Roman" w:eastAsia="Times New Roman" w:hAnsi="Times New Roman" w:cs="Times New Roman"/>
                <w:sz w:val="20"/>
                <w:szCs w:val="20"/>
                <w:lang w:eastAsia="ar-SA"/>
              </w:rPr>
            </w:pPr>
            <w:proofErr w:type="spellStart"/>
            <w:r w:rsidRPr="0049050F">
              <w:rPr>
                <w:rFonts w:ascii="Times New Roman" w:eastAsia="Times New Roman" w:hAnsi="Times New Roman" w:cs="Times New Roman"/>
                <w:sz w:val="20"/>
                <w:szCs w:val="20"/>
                <w:lang w:eastAsia="ar-SA"/>
              </w:rPr>
              <w:t>vlidort_thermalsup</w:t>
            </w:r>
            <w:proofErr w:type="spellEnd"/>
          </w:p>
        </w:tc>
        <w:tc>
          <w:tcPr>
            <w:tcW w:w="2899" w:type="dxa"/>
            <w:shd w:val="clear" w:color="auto" w:fill="DAEEF3"/>
            <w:vAlign w:val="center"/>
          </w:tcPr>
          <w:p w14:paraId="0D85EFDB" w14:textId="77777777" w:rsidR="0049050F" w:rsidRPr="0049050F" w:rsidRDefault="0049050F"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Thermal computations</w:t>
            </w:r>
          </w:p>
        </w:tc>
        <w:tc>
          <w:tcPr>
            <w:tcW w:w="2688" w:type="dxa"/>
            <w:shd w:val="clear" w:color="auto" w:fill="DAEEF3"/>
            <w:vAlign w:val="center"/>
          </w:tcPr>
          <w:p w14:paraId="664F66E8" w14:textId="77777777" w:rsidR="0049050F" w:rsidRPr="0049050F" w:rsidRDefault="0049050F"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Called by all 3 Masters</w:t>
            </w:r>
          </w:p>
        </w:tc>
      </w:tr>
      <w:tr w:rsidR="0049050F" w:rsidRPr="0049050F" w14:paraId="5D861A5D" w14:textId="77777777" w:rsidTr="00CA432B">
        <w:tc>
          <w:tcPr>
            <w:tcW w:w="3701" w:type="dxa"/>
            <w:shd w:val="clear" w:color="auto" w:fill="DAEEF3"/>
            <w:vAlign w:val="center"/>
          </w:tcPr>
          <w:p w14:paraId="1B6F6C47" w14:textId="77777777" w:rsidR="0049050F" w:rsidRPr="0049050F" w:rsidRDefault="0049050F" w:rsidP="0049050F">
            <w:pPr>
              <w:suppressAutoHyphens/>
              <w:spacing w:after="0" w:line="240" w:lineRule="auto"/>
              <w:jc w:val="center"/>
              <w:rPr>
                <w:rFonts w:ascii="Times New Roman" w:eastAsia="Times New Roman" w:hAnsi="Times New Roman" w:cs="Times New Roman"/>
                <w:bCs/>
                <w:iCs/>
                <w:sz w:val="20"/>
                <w:szCs w:val="20"/>
                <w:lang w:eastAsia="ar-SA"/>
              </w:rPr>
            </w:pPr>
            <w:proofErr w:type="spellStart"/>
            <w:r w:rsidRPr="0049050F">
              <w:rPr>
                <w:rFonts w:ascii="Times New Roman" w:eastAsia="Times New Roman" w:hAnsi="Times New Roman" w:cs="Times New Roman"/>
                <w:sz w:val="20"/>
                <w:szCs w:val="20"/>
                <w:lang w:eastAsia="ar-SA"/>
              </w:rPr>
              <w:t>vlidort_solutions</w:t>
            </w:r>
            <w:proofErr w:type="spellEnd"/>
          </w:p>
        </w:tc>
        <w:tc>
          <w:tcPr>
            <w:tcW w:w="2899" w:type="dxa"/>
            <w:shd w:val="clear" w:color="auto" w:fill="DAEEF3"/>
            <w:vAlign w:val="center"/>
          </w:tcPr>
          <w:p w14:paraId="1C999BF6" w14:textId="77777777" w:rsidR="0049050F" w:rsidRPr="0049050F" w:rsidRDefault="0049050F"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Solves RT Equations in discrete ordinates</w:t>
            </w:r>
          </w:p>
        </w:tc>
        <w:tc>
          <w:tcPr>
            <w:tcW w:w="2688" w:type="dxa"/>
            <w:shd w:val="clear" w:color="auto" w:fill="DAEEF3"/>
            <w:vAlign w:val="center"/>
          </w:tcPr>
          <w:p w14:paraId="4C0100BC" w14:textId="77777777" w:rsidR="0049050F" w:rsidRPr="0049050F" w:rsidRDefault="0049050F"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Called by all 3 Masters</w:t>
            </w:r>
          </w:p>
        </w:tc>
      </w:tr>
      <w:tr w:rsidR="0049050F" w:rsidRPr="0049050F" w14:paraId="02BD6BC7" w14:textId="77777777" w:rsidTr="00CA432B">
        <w:tc>
          <w:tcPr>
            <w:tcW w:w="3701" w:type="dxa"/>
            <w:shd w:val="clear" w:color="auto" w:fill="DAEEF3"/>
            <w:vAlign w:val="center"/>
          </w:tcPr>
          <w:p w14:paraId="7CAE5B77" w14:textId="77777777" w:rsidR="0049050F" w:rsidRPr="0049050F" w:rsidRDefault="0049050F" w:rsidP="0049050F">
            <w:pPr>
              <w:suppressAutoHyphens/>
              <w:spacing w:after="0" w:line="240" w:lineRule="auto"/>
              <w:jc w:val="center"/>
              <w:rPr>
                <w:rFonts w:ascii="Times New Roman" w:eastAsia="Times New Roman" w:hAnsi="Times New Roman" w:cs="Times New Roman"/>
                <w:bCs/>
                <w:iCs/>
                <w:sz w:val="20"/>
                <w:szCs w:val="20"/>
                <w:lang w:eastAsia="ar-SA"/>
              </w:rPr>
            </w:pPr>
            <w:proofErr w:type="spellStart"/>
            <w:r w:rsidRPr="0049050F">
              <w:rPr>
                <w:rFonts w:ascii="Times New Roman" w:eastAsia="Times New Roman" w:hAnsi="Times New Roman" w:cs="Times New Roman"/>
                <w:sz w:val="20"/>
                <w:szCs w:val="20"/>
                <w:lang w:eastAsia="ar-SA"/>
              </w:rPr>
              <w:t>vlidort_bvproblem</w:t>
            </w:r>
            <w:proofErr w:type="spellEnd"/>
          </w:p>
        </w:tc>
        <w:tc>
          <w:tcPr>
            <w:tcW w:w="2899" w:type="dxa"/>
            <w:shd w:val="clear" w:color="auto" w:fill="DAEEF3"/>
            <w:vAlign w:val="center"/>
          </w:tcPr>
          <w:p w14:paraId="47F7E3D5" w14:textId="77777777" w:rsidR="0049050F" w:rsidRPr="0049050F" w:rsidRDefault="0049050F"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Creates and Solves Boundary Value problem</w:t>
            </w:r>
          </w:p>
        </w:tc>
        <w:tc>
          <w:tcPr>
            <w:tcW w:w="2688" w:type="dxa"/>
            <w:shd w:val="clear" w:color="auto" w:fill="DAEEF3"/>
            <w:vAlign w:val="center"/>
          </w:tcPr>
          <w:p w14:paraId="0BEC491C" w14:textId="77777777" w:rsidR="0049050F" w:rsidRPr="0049050F" w:rsidRDefault="0049050F"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Called by all 3 Masters</w:t>
            </w:r>
          </w:p>
        </w:tc>
      </w:tr>
      <w:tr w:rsidR="0049050F" w:rsidRPr="0049050F" w14:paraId="3180410E" w14:textId="77777777" w:rsidTr="00CA432B">
        <w:tc>
          <w:tcPr>
            <w:tcW w:w="3701" w:type="dxa"/>
            <w:shd w:val="clear" w:color="auto" w:fill="DAEEF3"/>
            <w:vAlign w:val="center"/>
          </w:tcPr>
          <w:p w14:paraId="37DC520A" w14:textId="77777777" w:rsidR="0049050F" w:rsidRPr="0049050F" w:rsidRDefault="0049050F" w:rsidP="0049050F">
            <w:pPr>
              <w:suppressAutoHyphens/>
              <w:spacing w:after="0" w:line="240" w:lineRule="auto"/>
              <w:jc w:val="center"/>
              <w:rPr>
                <w:rFonts w:ascii="Times New Roman" w:eastAsia="Times New Roman" w:hAnsi="Times New Roman" w:cs="Times New Roman"/>
                <w:bCs/>
                <w:iCs/>
                <w:sz w:val="20"/>
                <w:szCs w:val="20"/>
                <w:lang w:eastAsia="ar-SA"/>
              </w:rPr>
            </w:pPr>
            <w:proofErr w:type="spellStart"/>
            <w:r w:rsidRPr="0049050F">
              <w:rPr>
                <w:rFonts w:ascii="Times New Roman" w:eastAsia="Times New Roman" w:hAnsi="Times New Roman" w:cs="Times New Roman"/>
                <w:sz w:val="20"/>
                <w:szCs w:val="20"/>
                <w:lang w:eastAsia="ar-SA"/>
              </w:rPr>
              <w:t>vlidort_intensity</w:t>
            </w:r>
            <w:proofErr w:type="spellEnd"/>
          </w:p>
        </w:tc>
        <w:tc>
          <w:tcPr>
            <w:tcW w:w="2899" w:type="dxa"/>
            <w:shd w:val="clear" w:color="auto" w:fill="DAEEF3"/>
            <w:vAlign w:val="center"/>
          </w:tcPr>
          <w:p w14:paraId="1A440B93" w14:textId="77777777" w:rsidR="0049050F" w:rsidRPr="0049050F" w:rsidRDefault="0049050F"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 xml:space="preserve">Post processing of RT solution </w:t>
            </w:r>
          </w:p>
        </w:tc>
        <w:tc>
          <w:tcPr>
            <w:tcW w:w="2688" w:type="dxa"/>
            <w:shd w:val="clear" w:color="auto" w:fill="DAEEF3"/>
            <w:vAlign w:val="center"/>
          </w:tcPr>
          <w:p w14:paraId="3F7CCAE3" w14:textId="77777777" w:rsidR="0049050F" w:rsidRPr="0049050F" w:rsidRDefault="0049050F"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Called by all 3 Masters</w:t>
            </w:r>
          </w:p>
        </w:tc>
      </w:tr>
      <w:tr w:rsidR="0049050F" w:rsidRPr="0049050F" w14:paraId="66F09A11" w14:textId="77777777" w:rsidTr="00CA432B">
        <w:tc>
          <w:tcPr>
            <w:tcW w:w="3701" w:type="dxa"/>
            <w:shd w:val="clear" w:color="auto" w:fill="DAEEF3"/>
            <w:vAlign w:val="center"/>
          </w:tcPr>
          <w:p w14:paraId="204C80B7" w14:textId="77777777" w:rsidR="0049050F" w:rsidRPr="0049050F" w:rsidRDefault="0049050F" w:rsidP="0049050F">
            <w:pPr>
              <w:suppressAutoHyphens/>
              <w:spacing w:after="0" w:line="240" w:lineRule="auto"/>
              <w:jc w:val="center"/>
              <w:rPr>
                <w:rFonts w:ascii="Times New Roman" w:eastAsia="Times New Roman" w:hAnsi="Times New Roman" w:cs="Times New Roman"/>
                <w:sz w:val="20"/>
                <w:szCs w:val="20"/>
                <w:lang w:eastAsia="ar-SA"/>
              </w:rPr>
            </w:pPr>
            <w:proofErr w:type="spellStart"/>
            <w:r w:rsidRPr="0049050F">
              <w:rPr>
                <w:rFonts w:ascii="Times New Roman" w:eastAsia="Times New Roman" w:hAnsi="Times New Roman" w:cs="Times New Roman"/>
                <w:sz w:val="20"/>
                <w:szCs w:val="20"/>
                <w:lang w:eastAsia="ar-SA"/>
              </w:rPr>
              <w:t>vlidort_Taylor</w:t>
            </w:r>
            <w:proofErr w:type="spellEnd"/>
          </w:p>
        </w:tc>
        <w:tc>
          <w:tcPr>
            <w:tcW w:w="2899" w:type="dxa"/>
            <w:shd w:val="clear" w:color="auto" w:fill="DAEEF3"/>
            <w:vAlign w:val="center"/>
          </w:tcPr>
          <w:p w14:paraId="31F2C306" w14:textId="77777777" w:rsidR="0049050F" w:rsidRPr="0049050F" w:rsidRDefault="0049050F"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Taylor expansion multipliers</w:t>
            </w:r>
          </w:p>
        </w:tc>
        <w:tc>
          <w:tcPr>
            <w:tcW w:w="2688" w:type="dxa"/>
            <w:shd w:val="clear" w:color="auto" w:fill="DAEEF3"/>
            <w:vAlign w:val="center"/>
          </w:tcPr>
          <w:p w14:paraId="49308F27" w14:textId="77777777" w:rsidR="0049050F" w:rsidRPr="0049050F" w:rsidRDefault="0049050F"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Called by all 3 Masters</w:t>
            </w:r>
          </w:p>
        </w:tc>
      </w:tr>
      <w:tr w:rsidR="0049050F" w:rsidRPr="0049050F" w14:paraId="06B3FF76" w14:textId="77777777" w:rsidTr="00CA432B">
        <w:tc>
          <w:tcPr>
            <w:tcW w:w="3701" w:type="dxa"/>
            <w:shd w:val="clear" w:color="auto" w:fill="DAEEF3"/>
            <w:vAlign w:val="center"/>
          </w:tcPr>
          <w:p w14:paraId="37536248" w14:textId="77777777" w:rsidR="0049050F" w:rsidRPr="0049050F" w:rsidRDefault="0049050F" w:rsidP="0049050F">
            <w:pPr>
              <w:suppressAutoHyphens/>
              <w:spacing w:after="0" w:line="240" w:lineRule="auto"/>
              <w:jc w:val="center"/>
              <w:rPr>
                <w:rFonts w:ascii="Times New Roman" w:eastAsia="Times New Roman" w:hAnsi="Times New Roman" w:cs="Times New Roman"/>
                <w:sz w:val="20"/>
                <w:szCs w:val="20"/>
                <w:lang w:eastAsia="ar-SA"/>
              </w:rPr>
            </w:pPr>
            <w:proofErr w:type="spellStart"/>
            <w:r w:rsidRPr="0049050F">
              <w:rPr>
                <w:rFonts w:ascii="Times New Roman" w:eastAsia="Times New Roman" w:hAnsi="Times New Roman" w:cs="Times New Roman"/>
                <w:sz w:val="20"/>
                <w:szCs w:val="20"/>
                <w:lang w:eastAsia="ar-SA"/>
              </w:rPr>
              <w:t>vlidort_writemodules</w:t>
            </w:r>
            <w:proofErr w:type="spellEnd"/>
          </w:p>
        </w:tc>
        <w:tc>
          <w:tcPr>
            <w:tcW w:w="2899" w:type="dxa"/>
            <w:shd w:val="clear" w:color="auto" w:fill="DAEEF3"/>
            <w:vAlign w:val="center"/>
          </w:tcPr>
          <w:p w14:paraId="14EE3169" w14:textId="77777777" w:rsidR="0049050F" w:rsidRPr="0049050F" w:rsidRDefault="0049050F"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Writes VLIDORT I/O to files</w:t>
            </w:r>
          </w:p>
        </w:tc>
        <w:tc>
          <w:tcPr>
            <w:tcW w:w="2688" w:type="dxa"/>
            <w:shd w:val="clear" w:color="auto" w:fill="DAEEF3"/>
            <w:vAlign w:val="center"/>
          </w:tcPr>
          <w:p w14:paraId="10EA470A" w14:textId="77777777" w:rsidR="0049050F" w:rsidRPr="0049050F" w:rsidRDefault="0049050F"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Called by all 3 Masters</w:t>
            </w:r>
          </w:p>
        </w:tc>
      </w:tr>
      <w:tr w:rsidR="0049050F" w:rsidRPr="0049050F" w14:paraId="75E95C64" w14:textId="77777777" w:rsidTr="00CA432B">
        <w:tc>
          <w:tcPr>
            <w:tcW w:w="3701" w:type="dxa"/>
            <w:shd w:val="clear" w:color="auto" w:fill="DAEEF3"/>
            <w:vAlign w:val="center"/>
          </w:tcPr>
          <w:p w14:paraId="2AD3793E" w14:textId="77777777" w:rsidR="0049050F" w:rsidRPr="0049050F" w:rsidRDefault="0049050F" w:rsidP="0049050F">
            <w:pPr>
              <w:suppressAutoHyphens/>
              <w:spacing w:after="0" w:line="240" w:lineRule="auto"/>
              <w:jc w:val="center"/>
              <w:rPr>
                <w:rFonts w:ascii="Times New Roman" w:eastAsia="Times New Roman" w:hAnsi="Times New Roman" w:cs="Times New Roman"/>
                <w:sz w:val="20"/>
                <w:szCs w:val="20"/>
                <w:lang w:eastAsia="ar-SA"/>
              </w:rPr>
            </w:pPr>
            <w:proofErr w:type="spellStart"/>
            <w:r w:rsidRPr="0049050F">
              <w:rPr>
                <w:rFonts w:ascii="Times New Roman" w:eastAsia="Times New Roman" w:hAnsi="Times New Roman" w:cs="Times New Roman"/>
                <w:sz w:val="20"/>
                <w:szCs w:val="20"/>
                <w:lang w:eastAsia="ar-SA"/>
              </w:rPr>
              <w:t>vlidort_vfo_interface</w:t>
            </w:r>
            <w:proofErr w:type="spellEnd"/>
          </w:p>
        </w:tc>
        <w:tc>
          <w:tcPr>
            <w:tcW w:w="2899" w:type="dxa"/>
            <w:shd w:val="clear" w:color="auto" w:fill="DAEEF3"/>
            <w:vAlign w:val="center"/>
          </w:tcPr>
          <w:p w14:paraId="0DDF1BC3" w14:textId="77777777" w:rsidR="0049050F" w:rsidRPr="0049050F" w:rsidRDefault="0049050F"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Interface between VLIDORT and the vector first order master</w:t>
            </w:r>
          </w:p>
        </w:tc>
        <w:tc>
          <w:tcPr>
            <w:tcW w:w="2688" w:type="dxa"/>
            <w:shd w:val="clear" w:color="auto" w:fill="DAEEF3"/>
            <w:vAlign w:val="center"/>
          </w:tcPr>
          <w:p w14:paraId="4338D252" w14:textId="77777777" w:rsidR="0049050F" w:rsidRPr="0049050F" w:rsidRDefault="0049050F"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 xml:space="preserve">Called by </w:t>
            </w:r>
            <w:proofErr w:type="spellStart"/>
            <w:r w:rsidRPr="0049050F">
              <w:rPr>
                <w:rFonts w:ascii="Times New Roman" w:eastAsia="Times New Roman" w:hAnsi="Times New Roman" w:cs="Times New Roman"/>
                <w:bCs/>
                <w:iCs/>
                <w:sz w:val="20"/>
                <w:szCs w:val="20"/>
                <w:lang w:eastAsia="ar-SA"/>
              </w:rPr>
              <w:t>vlidort_masters</w:t>
            </w:r>
            <w:proofErr w:type="spellEnd"/>
          </w:p>
        </w:tc>
      </w:tr>
      <w:tr w:rsidR="0049050F" w:rsidRPr="0049050F" w14:paraId="77211744" w14:textId="77777777" w:rsidTr="00CA432B">
        <w:tc>
          <w:tcPr>
            <w:tcW w:w="3701" w:type="dxa"/>
            <w:shd w:val="clear" w:color="auto" w:fill="DAEEF3"/>
            <w:vAlign w:val="center"/>
          </w:tcPr>
          <w:p w14:paraId="148A68E8" w14:textId="77777777" w:rsidR="0049050F" w:rsidRPr="0049050F" w:rsidRDefault="0049050F" w:rsidP="0049050F">
            <w:pPr>
              <w:suppressAutoHyphens/>
              <w:spacing w:after="0" w:line="240" w:lineRule="auto"/>
              <w:jc w:val="center"/>
              <w:rPr>
                <w:rFonts w:ascii="Times New Roman" w:eastAsia="Times New Roman" w:hAnsi="Times New Roman" w:cs="Times New Roman"/>
                <w:sz w:val="20"/>
                <w:szCs w:val="20"/>
                <w:lang w:eastAsia="ar-SA"/>
              </w:rPr>
            </w:pPr>
            <w:proofErr w:type="spellStart"/>
            <w:r w:rsidRPr="0049050F">
              <w:rPr>
                <w:rFonts w:ascii="Times New Roman" w:eastAsia="Times New Roman" w:hAnsi="Times New Roman" w:cs="Times New Roman"/>
                <w:sz w:val="20"/>
                <w:szCs w:val="20"/>
                <w:lang w:eastAsia="ar-SA"/>
              </w:rPr>
              <w:t>vlidort_aux</w:t>
            </w:r>
            <w:proofErr w:type="spellEnd"/>
          </w:p>
        </w:tc>
        <w:tc>
          <w:tcPr>
            <w:tcW w:w="2899" w:type="dxa"/>
            <w:shd w:val="clear" w:color="auto" w:fill="DAEEF3"/>
            <w:vAlign w:val="center"/>
          </w:tcPr>
          <w:p w14:paraId="1CE75A6F" w14:textId="77777777" w:rsidR="0049050F" w:rsidRPr="0049050F" w:rsidRDefault="0049050F"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Auxiliary code (</w:t>
            </w:r>
            <w:proofErr w:type="spellStart"/>
            <w:r w:rsidRPr="0049050F">
              <w:rPr>
                <w:rFonts w:ascii="Times New Roman" w:eastAsia="Times New Roman" w:hAnsi="Times New Roman" w:cs="Times New Roman"/>
                <w:bCs/>
                <w:iCs/>
                <w:sz w:val="20"/>
                <w:szCs w:val="20"/>
                <w:lang w:eastAsia="ar-SA"/>
              </w:rPr>
              <w:t>Eigensolver</w:t>
            </w:r>
            <w:proofErr w:type="spellEnd"/>
            <w:r w:rsidRPr="0049050F">
              <w:rPr>
                <w:rFonts w:ascii="Times New Roman" w:eastAsia="Times New Roman" w:hAnsi="Times New Roman" w:cs="Times New Roman"/>
                <w:bCs/>
                <w:iCs/>
                <w:sz w:val="20"/>
                <w:szCs w:val="20"/>
                <w:lang w:eastAsia="ar-SA"/>
              </w:rPr>
              <w:t xml:space="preserve">, </w:t>
            </w:r>
            <w:proofErr w:type="spellStart"/>
            <w:r w:rsidRPr="0049050F">
              <w:rPr>
                <w:rFonts w:ascii="Times New Roman" w:eastAsia="Times New Roman" w:hAnsi="Times New Roman" w:cs="Times New Roman"/>
                <w:bCs/>
                <w:iCs/>
                <w:sz w:val="20"/>
                <w:szCs w:val="20"/>
                <w:lang w:eastAsia="ar-SA"/>
              </w:rPr>
              <w:t>Findpar</w:t>
            </w:r>
            <w:proofErr w:type="spellEnd"/>
            <w:r w:rsidRPr="0049050F">
              <w:rPr>
                <w:rFonts w:ascii="Times New Roman" w:eastAsia="Times New Roman" w:hAnsi="Times New Roman" w:cs="Times New Roman"/>
                <w:bCs/>
                <w:iCs/>
                <w:sz w:val="20"/>
                <w:szCs w:val="20"/>
                <w:lang w:eastAsia="ar-SA"/>
              </w:rPr>
              <w:t>, etc.)</w:t>
            </w:r>
          </w:p>
        </w:tc>
        <w:tc>
          <w:tcPr>
            <w:tcW w:w="2688" w:type="dxa"/>
            <w:shd w:val="clear" w:color="auto" w:fill="DAEEF3"/>
            <w:vAlign w:val="center"/>
          </w:tcPr>
          <w:p w14:paraId="7285191B" w14:textId="77777777" w:rsidR="0049050F" w:rsidRPr="0049050F" w:rsidRDefault="0049050F"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Called by all 3 Masters</w:t>
            </w:r>
          </w:p>
        </w:tc>
      </w:tr>
      <w:tr w:rsidR="00CA432B" w:rsidRPr="0049050F" w14:paraId="346DD346" w14:textId="77777777" w:rsidTr="00CA432B">
        <w:tc>
          <w:tcPr>
            <w:tcW w:w="3701" w:type="dxa"/>
            <w:shd w:val="clear" w:color="auto" w:fill="DAEEF3"/>
            <w:vAlign w:val="center"/>
          </w:tcPr>
          <w:p w14:paraId="4B8692A6" w14:textId="77777777" w:rsidR="00CA432B" w:rsidRPr="00D75485" w:rsidRDefault="00CA432B" w:rsidP="005F0019">
            <w:pPr>
              <w:spacing w:after="0"/>
              <w:jc w:val="center"/>
              <w:rPr>
                <w:rFonts w:ascii="Times New Roman" w:hAnsi="Times New Roman" w:cs="Times New Roman"/>
                <w:sz w:val="20"/>
                <w:szCs w:val="20"/>
              </w:rPr>
            </w:pPr>
            <w:proofErr w:type="spellStart"/>
            <w:r w:rsidRPr="00D75485">
              <w:rPr>
                <w:rFonts w:ascii="Times New Roman" w:hAnsi="Times New Roman" w:cs="Times New Roman"/>
                <w:sz w:val="20"/>
                <w:szCs w:val="20"/>
              </w:rPr>
              <w:t>vlidort_mediaprops</w:t>
            </w:r>
            <w:proofErr w:type="spellEnd"/>
          </w:p>
        </w:tc>
        <w:tc>
          <w:tcPr>
            <w:tcW w:w="2899" w:type="dxa"/>
            <w:shd w:val="clear" w:color="auto" w:fill="DAEEF3"/>
            <w:vAlign w:val="center"/>
          </w:tcPr>
          <w:p w14:paraId="04B4C965" w14:textId="77777777" w:rsidR="00CA432B" w:rsidRPr="00D75485" w:rsidRDefault="00CA432B" w:rsidP="005F0019">
            <w:pPr>
              <w:spacing w:after="0"/>
              <w:jc w:val="center"/>
              <w:rPr>
                <w:rFonts w:ascii="Times New Roman" w:hAnsi="Times New Roman" w:cs="Times New Roman"/>
                <w:bCs/>
                <w:iCs/>
                <w:sz w:val="20"/>
                <w:szCs w:val="20"/>
              </w:rPr>
            </w:pPr>
            <w:r w:rsidRPr="00D75485">
              <w:rPr>
                <w:rFonts w:ascii="Times New Roman" w:hAnsi="Times New Roman" w:cs="Times New Roman"/>
                <w:bCs/>
                <w:iCs/>
                <w:sz w:val="20"/>
                <w:szCs w:val="20"/>
              </w:rPr>
              <w:t>Homogeneous layer transmissions &amp; reflections</w:t>
            </w:r>
          </w:p>
        </w:tc>
        <w:tc>
          <w:tcPr>
            <w:tcW w:w="2688" w:type="dxa"/>
            <w:shd w:val="clear" w:color="auto" w:fill="DAEEF3"/>
            <w:vAlign w:val="center"/>
          </w:tcPr>
          <w:p w14:paraId="269EC810" w14:textId="77777777" w:rsidR="00CA432B" w:rsidRPr="00D75485" w:rsidRDefault="00CA432B" w:rsidP="005F0019">
            <w:pPr>
              <w:spacing w:after="0"/>
              <w:jc w:val="center"/>
              <w:rPr>
                <w:rFonts w:ascii="Times New Roman" w:hAnsi="Times New Roman" w:cs="Times New Roman"/>
                <w:bCs/>
                <w:iCs/>
                <w:sz w:val="20"/>
                <w:szCs w:val="20"/>
              </w:rPr>
            </w:pPr>
            <w:r w:rsidRPr="00D75485">
              <w:rPr>
                <w:rFonts w:ascii="Times New Roman" w:hAnsi="Times New Roman" w:cs="Times New Roman"/>
                <w:bCs/>
                <w:iCs/>
                <w:sz w:val="20"/>
                <w:szCs w:val="20"/>
              </w:rPr>
              <w:t>Called by all 3 Masters</w:t>
            </w:r>
          </w:p>
        </w:tc>
      </w:tr>
      <w:tr w:rsidR="0049050F" w:rsidRPr="0049050F" w14:paraId="0BC0AA8C" w14:textId="77777777" w:rsidTr="00CA432B">
        <w:tc>
          <w:tcPr>
            <w:tcW w:w="3701" w:type="dxa"/>
            <w:shd w:val="clear" w:color="auto" w:fill="DAEEF3"/>
            <w:vAlign w:val="center"/>
          </w:tcPr>
          <w:p w14:paraId="744EE683" w14:textId="77777777" w:rsidR="0049050F" w:rsidRPr="0049050F" w:rsidRDefault="0049050F" w:rsidP="0049050F">
            <w:pPr>
              <w:suppressAutoHyphens/>
              <w:spacing w:after="0" w:line="240" w:lineRule="auto"/>
              <w:jc w:val="center"/>
              <w:rPr>
                <w:rFonts w:ascii="Times New Roman" w:eastAsia="Times New Roman" w:hAnsi="Times New Roman" w:cs="Times New Roman"/>
                <w:sz w:val="20"/>
                <w:szCs w:val="20"/>
                <w:lang w:eastAsia="ar-SA"/>
              </w:rPr>
            </w:pPr>
            <w:proofErr w:type="spellStart"/>
            <w:r w:rsidRPr="0049050F">
              <w:rPr>
                <w:rFonts w:ascii="Times New Roman" w:eastAsia="Times New Roman" w:hAnsi="Times New Roman" w:cs="Times New Roman"/>
                <w:sz w:val="20"/>
                <w:szCs w:val="20"/>
                <w:lang w:eastAsia="ar-SA"/>
              </w:rPr>
              <w:lastRenderedPageBreak/>
              <w:t>vlidort_pack</w:t>
            </w:r>
            <w:proofErr w:type="spellEnd"/>
          </w:p>
        </w:tc>
        <w:tc>
          <w:tcPr>
            <w:tcW w:w="2899" w:type="dxa"/>
            <w:shd w:val="clear" w:color="auto" w:fill="DAEEF3"/>
            <w:vAlign w:val="center"/>
          </w:tcPr>
          <w:p w14:paraId="11EE37BD" w14:textId="77777777" w:rsidR="0049050F" w:rsidRPr="0049050F" w:rsidRDefault="0049050F"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Packs certain standard internal variables into internal type structures</w:t>
            </w:r>
          </w:p>
        </w:tc>
        <w:tc>
          <w:tcPr>
            <w:tcW w:w="2688" w:type="dxa"/>
            <w:shd w:val="clear" w:color="auto" w:fill="DAEEF3"/>
            <w:vAlign w:val="center"/>
          </w:tcPr>
          <w:p w14:paraId="7ADD02C8" w14:textId="77777777" w:rsidR="0049050F" w:rsidRPr="0049050F" w:rsidRDefault="0049050F"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Called by all 3 Masters</w:t>
            </w:r>
          </w:p>
        </w:tc>
      </w:tr>
      <w:tr w:rsidR="0049050F" w:rsidRPr="0049050F" w14:paraId="4A653617" w14:textId="77777777" w:rsidTr="00CA432B">
        <w:tc>
          <w:tcPr>
            <w:tcW w:w="3701" w:type="dxa"/>
            <w:shd w:val="clear" w:color="auto" w:fill="DAEEF3"/>
            <w:vAlign w:val="center"/>
          </w:tcPr>
          <w:p w14:paraId="795B61F2" w14:textId="77777777" w:rsidR="0049050F" w:rsidRPr="0049050F" w:rsidRDefault="0049050F" w:rsidP="0049050F">
            <w:pPr>
              <w:suppressAutoHyphens/>
              <w:spacing w:after="0" w:line="240" w:lineRule="auto"/>
              <w:jc w:val="center"/>
              <w:rPr>
                <w:rFonts w:ascii="Times New Roman" w:eastAsia="Times New Roman" w:hAnsi="Times New Roman" w:cs="Times New Roman"/>
                <w:sz w:val="20"/>
                <w:szCs w:val="20"/>
                <w:lang w:eastAsia="ar-SA"/>
              </w:rPr>
            </w:pPr>
            <w:proofErr w:type="spellStart"/>
            <w:r w:rsidRPr="0049050F">
              <w:rPr>
                <w:rFonts w:ascii="Times New Roman" w:eastAsia="Times New Roman" w:hAnsi="Times New Roman" w:cs="Times New Roman"/>
                <w:sz w:val="20"/>
                <w:szCs w:val="20"/>
                <w:lang w:eastAsia="ar-SA"/>
              </w:rPr>
              <w:t>vlidort_unpack</w:t>
            </w:r>
            <w:proofErr w:type="spellEnd"/>
          </w:p>
        </w:tc>
        <w:tc>
          <w:tcPr>
            <w:tcW w:w="2899" w:type="dxa"/>
            <w:shd w:val="clear" w:color="auto" w:fill="DAEEF3"/>
            <w:vAlign w:val="center"/>
          </w:tcPr>
          <w:p w14:paraId="41C97DBF" w14:textId="77777777" w:rsidR="0049050F" w:rsidRPr="0049050F" w:rsidRDefault="0049050F"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Unpacks certain standard internal variables from internal type structures</w:t>
            </w:r>
          </w:p>
        </w:tc>
        <w:tc>
          <w:tcPr>
            <w:tcW w:w="2688" w:type="dxa"/>
            <w:shd w:val="clear" w:color="auto" w:fill="DAEEF3"/>
            <w:vAlign w:val="center"/>
          </w:tcPr>
          <w:p w14:paraId="69E9D38A" w14:textId="77777777" w:rsidR="0049050F" w:rsidRPr="0049050F" w:rsidRDefault="0049050F"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Called by all 3 Masters</w:t>
            </w:r>
          </w:p>
        </w:tc>
      </w:tr>
      <w:tr w:rsidR="00194252" w:rsidRPr="0049050F" w14:paraId="098557E2" w14:textId="77777777" w:rsidTr="00CA432B">
        <w:tc>
          <w:tcPr>
            <w:tcW w:w="3701" w:type="dxa"/>
            <w:shd w:val="clear" w:color="auto" w:fill="DAEEF3"/>
            <w:vAlign w:val="center"/>
          </w:tcPr>
          <w:p w14:paraId="66C7A3FA" w14:textId="5B893472" w:rsidR="00194252" w:rsidRPr="0049050F" w:rsidRDefault="00194252" w:rsidP="0049050F">
            <w:pPr>
              <w:suppressAutoHyphens/>
              <w:spacing w:after="0" w:line="240" w:lineRule="auto"/>
              <w:jc w:val="center"/>
              <w:rPr>
                <w:rFonts w:ascii="Times New Roman" w:eastAsia="Times New Roman" w:hAnsi="Times New Roman" w:cs="Times New Roman"/>
                <w:sz w:val="20"/>
                <w:szCs w:val="20"/>
                <w:lang w:eastAsia="ar-SA"/>
              </w:rPr>
            </w:pPr>
            <w:proofErr w:type="spellStart"/>
            <w:r>
              <w:rPr>
                <w:rFonts w:ascii="Times New Roman" w:eastAsia="Times New Roman" w:hAnsi="Times New Roman" w:cs="Times New Roman"/>
                <w:sz w:val="20"/>
                <w:szCs w:val="20"/>
                <w:lang w:eastAsia="ar-SA"/>
              </w:rPr>
              <w:t>vlidort_converge</w:t>
            </w:r>
            <w:proofErr w:type="spellEnd"/>
          </w:p>
        </w:tc>
        <w:tc>
          <w:tcPr>
            <w:tcW w:w="2899" w:type="dxa"/>
            <w:shd w:val="clear" w:color="auto" w:fill="DAEEF3"/>
            <w:vAlign w:val="center"/>
          </w:tcPr>
          <w:p w14:paraId="13EA8B8F" w14:textId="2C07C6EE" w:rsidR="00194252" w:rsidRPr="0049050F" w:rsidRDefault="00194252" w:rsidP="0049050F">
            <w:pPr>
              <w:suppressAutoHyphens/>
              <w:spacing w:after="0" w:line="240" w:lineRule="auto"/>
              <w:jc w:val="center"/>
              <w:rPr>
                <w:rFonts w:ascii="Times New Roman" w:eastAsia="Times New Roman" w:hAnsi="Times New Roman" w:cs="Times New Roman"/>
                <w:bCs/>
                <w:iCs/>
                <w:sz w:val="20"/>
                <w:szCs w:val="20"/>
                <w:lang w:eastAsia="ar-SA"/>
              </w:rPr>
            </w:pPr>
            <w:r>
              <w:rPr>
                <w:rFonts w:ascii="Times New Roman" w:eastAsia="Times New Roman" w:hAnsi="Times New Roman" w:cs="Times New Roman"/>
                <w:bCs/>
                <w:iCs/>
                <w:sz w:val="20"/>
                <w:szCs w:val="20"/>
                <w:lang w:eastAsia="ar-SA"/>
              </w:rPr>
              <w:t>Fourier</w:t>
            </w:r>
            <w:r w:rsidR="00CA6A03">
              <w:rPr>
                <w:rFonts w:ascii="Times New Roman" w:eastAsia="Times New Roman" w:hAnsi="Times New Roman" w:cs="Times New Roman"/>
                <w:bCs/>
                <w:iCs/>
                <w:sz w:val="20"/>
                <w:szCs w:val="20"/>
                <w:lang w:eastAsia="ar-SA"/>
              </w:rPr>
              <w:t xml:space="preserve">-azimuth </w:t>
            </w:r>
            <w:r w:rsidR="00310E45">
              <w:rPr>
                <w:rFonts w:ascii="Times New Roman" w:eastAsia="Times New Roman" w:hAnsi="Times New Roman" w:cs="Times New Roman"/>
                <w:bCs/>
                <w:iCs/>
                <w:sz w:val="20"/>
                <w:szCs w:val="20"/>
                <w:lang w:eastAsia="ar-SA"/>
              </w:rPr>
              <w:t>series convergence</w:t>
            </w:r>
            <w:r>
              <w:rPr>
                <w:rFonts w:ascii="Times New Roman" w:eastAsia="Times New Roman" w:hAnsi="Times New Roman" w:cs="Times New Roman"/>
                <w:bCs/>
                <w:iCs/>
                <w:sz w:val="20"/>
                <w:szCs w:val="20"/>
                <w:lang w:eastAsia="ar-SA"/>
              </w:rPr>
              <w:t xml:space="preserve"> </w:t>
            </w:r>
            <w:r w:rsidR="00CA6A03">
              <w:rPr>
                <w:rFonts w:ascii="Times New Roman" w:eastAsia="Times New Roman" w:hAnsi="Times New Roman" w:cs="Times New Roman"/>
                <w:bCs/>
                <w:iCs/>
                <w:sz w:val="20"/>
                <w:szCs w:val="20"/>
                <w:lang w:eastAsia="ar-SA"/>
              </w:rPr>
              <w:t>subroutines</w:t>
            </w:r>
          </w:p>
        </w:tc>
        <w:tc>
          <w:tcPr>
            <w:tcW w:w="2688" w:type="dxa"/>
            <w:shd w:val="clear" w:color="auto" w:fill="DAEEF3"/>
            <w:vAlign w:val="center"/>
          </w:tcPr>
          <w:p w14:paraId="27F8A958" w14:textId="786079EF" w:rsidR="00194252" w:rsidRPr="0049050F" w:rsidRDefault="00194252"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Called by all 3 Masters</w:t>
            </w:r>
          </w:p>
        </w:tc>
      </w:tr>
      <w:tr w:rsidR="0049050F" w:rsidRPr="0049050F" w14:paraId="3C25C30A" w14:textId="77777777" w:rsidTr="00CA432B">
        <w:tc>
          <w:tcPr>
            <w:tcW w:w="3701" w:type="dxa"/>
            <w:shd w:val="clear" w:color="auto" w:fill="F2DBDB"/>
            <w:vAlign w:val="center"/>
          </w:tcPr>
          <w:p w14:paraId="27D8EBD8" w14:textId="77777777" w:rsidR="0049050F" w:rsidRPr="0049050F" w:rsidRDefault="0049050F" w:rsidP="0049050F">
            <w:pPr>
              <w:suppressAutoHyphens/>
              <w:spacing w:after="0" w:line="240" w:lineRule="auto"/>
              <w:jc w:val="center"/>
              <w:rPr>
                <w:rFonts w:ascii="Times New Roman" w:eastAsia="Times New Roman" w:hAnsi="Times New Roman" w:cs="Times New Roman"/>
                <w:bCs/>
                <w:iCs/>
                <w:sz w:val="20"/>
                <w:szCs w:val="20"/>
                <w:lang w:eastAsia="ar-SA"/>
              </w:rPr>
            </w:pPr>
            <w:proofErr w:type="spellStart"/>
            <w:r w:rsidRPr="0049050F">
              <w:rPr>
                <w:rFonts w:ascii="Times New Roman" w:eastAsia="Times New Roman" w:hAnsi="Times New Roman" w:cs="Times New Roman"/>
                <w:bCs/>
                <w:iCs/>
                <w:sz w:val="20"/>
                <w:szCs w:val="20"/>
                <w:lang w:eastAsia="ar-SA"/>
              </w:rPr>
              <w:t>vlidort_l_inputs</w:t>
            </w:r>
            <w:proofErr w:type="spellEnd"/>
          </w:p>
        </w:tc>
        <w:tc>
          <w:tcPr>
            <w:tcW w:w="2899" w:type="dxa"/>
            <w:shd w:val="clear" w:color="auto" w:fill="F2DBDB"/>
            <w:vAlign w:val="center"/>
          </w:tcPr>
          <w:p w14:paraId="47DC8EFE" w14:textId="77777777" w:rsidR="0049050F" w:rsidRPr="0049050F" w:rsidRDefault="0049050F"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Reads (from file) variables in some Input type structures</w:t>
            </w:r>
          </w:p>
        </w:tc>
        <w:tc>
          <w:tcPr>
            <w:tcW w:w="2688" w:type="dxa"/>
            <w:shd w:val="clear" w:color="auto" w:fill="F2DBDB"/>
            <w:vAlign w:val="center"/>
          </w:tcPr>
          <w:p w14:paraId="736671B9" w14:textId="77777777" w:rsidR="0049050F" w:rsidRPr="0049050F" w:rsidRDefault="0049050F"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Contains a master routine called optionally in user environments before calls to LCS or LPS Master</w:t>
            </w:r>
          </w:p>
        </w:tc>
      </w:tr>
      <w:tr w:rsidR="0049050F" w:rsidRPr="0049050F" w14:paraId="23F24E39" w14:textId="77777777" w:rsidTr="00CA432B">
        <w:tc>
          <w:tcPr>
            <w:tcW w:w="3701" w:type="dxa"/>
            <w:shd w:val="clear" w:color="auto" w:fill="F2DBDB"/>
            <w:vAlign w:val="center"/>
          </w:tcPr>
          <w:p w14:paraId="0FB821CA" w14:textId="77777777" w:rsidR="0049050F" w:rsidRPr="0049050F" w:rsidRDefault="0049050F" w:rsidP="0049050F">
            <w:pPr>
              <w:suppressAutoHyphens/>
              <w:spacing w:after="0" w:line="240" w:lineRule="auto"/>
              <w:jc w:val="center"/>
              <w:rPr>
                <w:rFonts w:ascii="Times New Roman" w:eastAsia="Times New Roman" w:hAnsi="Times New Roman" w:cs="Times New Roman"/>
                <w:sz w:val="20"/>
                <w:szCs w:val="20"/>
                <w:lang w:eastAsia="ar-SA"/>
              </w:rPr>
            </w:pPr>
            <w:proofErr w:type="spellStart"/>
            <w:r w:rsidRPr="0049050F">
              <w:rPr>
                <w:rFonts w:ascii="Times New Roman" w:eastAsia="Times New Roman" w:hAnsi="Times New Roman" w:cs="Times New Roman"/>
                <w:sz w:val="20"/>
                <w:szCs w:val="20"/>
                <w:lang w:eastAsia="ar-SA"/>
              </w:rPr>
              <w:t>vlidort_la_miscsetups</w:t>
            </w:r>
            <w:proofErr w:type="spellEnd"/>
          </w:p>
        </w:tc>
        <w:tc>
          <w:tcPr>
            <w:tcW w:w="2899" w:type="dxa"/>
            <w:shd w:val="clear" w:color="auto" w:fill="F2DBDB"/>
            <w:vAlign w:val="center"/>
          </w:tcPr>
          <w:p w14:paraId="25F4FCFB" w14:textId="77777777" w:rsidR="0049050F" w:rsidRPr="0049050F" w:rsidRDefault="0049050F"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Linearized pseudo-spherical and transmittances</w:t>
            </w:r>
          </w:p>
        </w:tc>
        <w:tc>
          <w:tcPr>
            <w:tcW w:w="2688" w:type="dxa"/>
            <w:shd w:val="clear" w:color="auto" w:fill="F2DBDB"/>
            <w:vAlign w:val="center"/>
          </w:tcPr>
          <w:p w14:paraId="4299DE4F" w14:textId="77777777" w:rsidR="0049050F" w:rsidRPr="0049050F" w:rsidRDefault="0049050F"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Called by LCS or LPS Master</w:t>
            </w:r>
          </w:p>
        </w:tc>
      </w:tr>
      <w:tr w:rsidR="0049050F" w:rsidRPr="0049050F" w14:paraId="2081197B" w14:textId="77777777" w:rsidTr="00CA432B">
        <w:tc>
          <w:tcPr>
            <w:tcW w:w="3701" w:type="dxa"/>
            <w:shd w:val="clear" w:color="auto" w:fill="F2DBDB"/>
            <w:vAlign w:val="center"/>
          </w:tcPr>
          <w:p w14:paraId="21AFAC29" w14:textId="77777777" w:rsidR="0049050F" w:rsidRPr="0049050F" w:rsidRDefault="0049050F" w:rsidP="0049050F">
            <w:pPr>
              <w:suppressAutoHyphens/>
              <w:spacing w:after="0" w:line="240" w:lineRule="auto"/>
              <w:jc w:val="center"/>
              <w:rPr>
                <w:rFonts w:ascii="Times New Roman" w:eastAsia="Times New Roman" w:hAnsi="Times New Roman" w:cs="Times New Roman"/>
                <w:sz w:val="20"/>
                <w:szCs w:val="20"/>
                <w:lang w:eastAsia="ar-SA"/>
              </w:rPr>
            </w:pPr>
            <w:proofErr w:type="spellStart"/>
            <w:r w:rsidRPr="0049050F">
              <w:rPr>
                <w:rFonts w:ascii="Times New Roman" w:eastAsia="Times New Roman" w:hAnsi="Times New Roman" w:cs="Times New Roman"/>
                <w:sz w:val="20"/>
                <w:szCs w:val="20"/>
                <w:lang w:eastAsia="ar-SA"/>
              </w:rPr>
              <w:t>vlidort_l_thermalsup</w:t>
            </w:r>
            <w:proofErr w:type="spellEnd"/>
          </w:p>
        </w:tc>
        <w:tc>
          <w:tcPr>
            <w:tcW w:w="2899" w:type="dxa"/>
            <w:shd w:val="clear" w:color="auto" w:fill="F2DBDB"/>
            <w:vAlign w:val="center"/>
          </w:tcPr>
          <w:p w14:paraId="6B6C775C" w14:textId="77777777" w:rsidR="0049050F" w:rsidRPr="0049050F" w:rsidRDefault="0049050F"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Linearized thermal computations</w:t>
            </w:r>
          </w:p>
        </w:tc>
        <w:tc>
          <w:tcPr>
            <w:tcW w:w="2688" w:type="dxa"/>
            <w:shd w:val="clear" w:color="auto" w:fill="F2DBDB"/>
            <w:vAlign w:val="center"/>
          </w:tcPr>
          <w:p w14:paraId="3B2BF5CA" w14:textId="77777777" w:rsidR="0049050F" w:rsidRPr="0049050F" w:rsidRDefault="0049050F"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Called by LCS or LPS Master</w:t>
            </w:r>
          </w:p>
        </w:tc>
      </w:tr>
      <w:tr w:rsidR="0049050F" w:rsidRPr="0049050F" w14:paraId="44CAD506" w14:textId="77777777" w:rsidTr="00CA432B">
        <w:tc>
          <w:tcPr>
            <w:tcW w:w="3701" w:type="dxa"/>
            <w:shd w:val="clear" w:color="auto" w:fill="F2DBDB"/>
            <w:vAlign w:val="center"/>
          </w:tcPr>
          <w:p w14:paraId="13BB4805" w14:textId="77777777" w:rsidR="0049050F" w:rsidRPr="0049050F" w:rsidRDefault="0049050F" w:rsidP="0049050F">
            <w:pPr>
              <w:suppressAutoHyphens/>
              <w:spacing w:after="0" w:line="240" w:lineRule="auto"/>
              <w:jc w:val="center"/>
              <w:rPr>
                <w:rFonts w:ascii="Times New Roman" w:eastAsia="Times New Roman" w:hAnsi="Times New Roman" w:cs="Times New Roman"/>
                <w:sz w:val="20"/>
                <w:szCs w:val="20"/>
                <w:lang w:eastAsia="ar-SA"/>
              </w:rPr>
            </w:pPr>
            <w:proofErr w:type="spellStart"/>
            <w:r w:rsidRPr="0049050F">
              <w:rPr>
                <w:rFonts w:ascii="Times New Roman" w:eastAsia="Times New Roman" w:hAnsi="Times New Roman" w:cs="Times New Roman"/>
                <w:sz w:val="20"/>
                <w:szCs w:val="20"/>
                <w:lang w:eastAsia="ar-SA"/>
              </w:rPr>
              <w:t>vlidort_lpc_solutions</w:t>
            </w:r>
            <w:proofErr w:type="spellEnd"/>
          </w:p>
        </w:tc>
        <w:tc>
          <w:tcPr>
            <w:tcW w:w="2899" w:type="dxa"/>
            <w:shd w:val="clear" w:color="auto" w:fill="F2DBDB"/>
            <w:vAlign w:val="center"/>
          </w:tcPr>
          <w:p w14:paraId="12C6B479" w14:textId="77777777" w:rsidR="0049050F" w:rsidRPr="0049050F" w:rsidRDefault="0049050F"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Linearized RTE solutions</w:t>
            </w:r>
          </w:p>
        </w:tc>
        <w:tc>
          <w:tcPr>
            <w:tcW w:w="2688" w:type="dxa"/>
            <w:shd w:val="clear" w:color="auto" w:fill="F2DBDB"/>
            <w:vAlign w:val="center"/>
          </w:tcPr>
          <w:p w14:paraId="6C063276" w14:textId="77777777" w:rsidR="0049050F" w:rsidRPr="0049050F" w:rsidRDefault="0049050F"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Called by LCS or LPS Master</w:t>
            </w:r>
          </w:p>
        </w:tc>
      </w:tr>
      <w:tr w:rsidR="0049050F" w:rsidRPr="0049050F" w14:paraId="5FE4A6AB" w14:textId="77777777" w:rsidTr="00CA432B">
        <w:tc>
          <w:tcPr>
            <w:tcW w:w="3701" w:type="dxa"/>
            <w:shd w:val="clear" w:color="auto" w:fill="F2DBDB"/>
            <w:vAlign w:val="center"/>
          </w:tcPr>
          <w:p w14:paraId="345B2045" w14:textId="77777777" w:rsidR="0049050F" w:rsidRPr="0049050F" w:rsidRDefault="0049050F" w:rsidP="0049050F">
            <w:pPr>
              <w:suppressAutoHyphens/>
              <w:spacing w:after="0" w:line="240" w:lineRule="auto"/>
              <w:jc w:val="center"/>
              <w:rPr>
                <w:rFonts w:ascii="Times New Roman" w:eastAsia="Times New Roman" w:hAnsi="Times New Roman" w:cs="Times New Roman"/>
                <w:sz w:val="20"/>
                <w:szCs w:val="20"/>
                <w:lang w:eastAsia="ar-SA"/>
              </w:rPr>
            </w:pPr>
            <w:proofErr w:type="spellStart"/>
            <w:r w:rsidRPr="0049050F">
              <w:rPr>
                <w:rFonts w:ascii="Times New Roman" w:eastAsia="Times New Roman" w:hAnsi="Times New Roman" w:cs="Times New Roman"/>
                <w:sz w:val="20"/>
                <w:szCs w:val="20"/>
                <w:lang w:eastAsia="ar-SA"/>
              </w:rPr>
              <w:t>vlidort_lpc_bvproblem</w:t>
            </w:r>
            <w:proofErr w:type="spellEnd"/>
          </w:p>
        </w:tc>
        <w:tc>
          <w:tcPr>
            <w:tcW w:w="2899" w:type="dxa"/>
            <w:shd w:val="clear" w:color="auto" w:fill="F2DBDB"/>
            <w:vAlign w:val="center"/>
          </w:tcPr>
          <w:p w14:paraId="26F1CFC9" w14:textId="77777777" w:rsidR="0049050F" w:rsidRPr="0049050F" w:rsidRDefault="0049050F" w:rsidP="0049050F">
            <w:pPr>
              <w:suppressAutoHyphens/>
              <w:spacing w:after="0" w:line="240" w:lineRule="auto"/>
              <w:jc w:val="center"/>
              <w:rPr>
                <w:rFonts w:ascii="Times New Roman" w:eastAsia="Times New Roman" w:hAnsi="Times New Roman" w:cs="Times New Roman"/>
                <w:bCs/>
                <w:iCs/>
                <w:sz w:val="20"/>
                <w:szCs w:val="20"/>
                <w:lang w:eastAsia="ar-SA"/>
              </w:rPr>
            </w:pPr>
            <w:proofErr w:type="gramStart"/>
            <w:r w:rsidRPr="0049050F">
              <w:rPr>
                <w:rFonts w:ascii="Times New Roman" w:eastAsia="Times New Roman" w:hAnsi="Times New Roman" w:cs="Times New Roman"/>
                <w:bCs/>
                <w:iCs/>
                <w:sz w:val="20"/>
                <w:szCs w:val="20"/>
                <w:lang w:eastAsia="ar-SA"/>
              </w:rPr>
              <w:t>Solution  Linearized</w:t>
            </w:r>
            <w:proofErr w:type="gramEnd"/>
            <w:r w:rsidRPr="0049050F">
              <w:rPr>
                <w:rFonts w:ascii="Times New Roman" w:eastAsia="Times New Roman" w:hAnsi="Times New Roman" w:cs="Times New Roman"/>
                <w:bCs/>
                <w:iCs/>
                <w:sz w:val="20"/>
                <w:szCs w:val="20"/>
                <w:lang w:eastAsia="ar-SA"/>
              </w:rPr>
              <w:t xml:space="preserve"> boundary value problems</w:t>
            </w:r>
          </w:p>
        </w:tc>
        <w:tc>
          <w:tcPr>
            <w:tcW w:w="2688" w:type="dxa"/>
            <w:shd w:val="clear" w:color="auto" w:fill="F2DBDB"/>
            <w:vAlign w:val="center"/>
          </w:tcPr>
          <w:p w14:paraId="25BD07E5" w14:textId="77777777" w:rsidR="0049050F" w:rsidRPr="0049050F" w:rsidRDefault="0049050F"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Called by LCS or LPS Master</w:t>
            </w:r>
          </w:p>
        </w:tc>
      </w:tr>
      <w:tr w:rsidR="0049050F" w:rsidRPr="0049050F" w14:paraId="257DAC96" w14:textId="77777777" w:rsidTr="00CA432B">
        <w:tc>
          <w:tcPr>
            <w:tcW w:w="3701" w:type="dxa"/>
            <w:shd w:val="clear" w:color="auto" w:fill="F2DBDB"/>
            <w:vAlign w:val="center"/>
          </w:tcPr>
          <w:p w14:paraId="61DADD17" w14:textId="77777777" w:rsidR="0049050F" w:rsidRPr="0049050F" w:rsidRDefault="0049050F" w:rsidP="0049050F">
            <w:pPr>
              <w:suppressAutoHyphens/>
              <w:spacing w:after="0" w:line="240" w:lineRule="auto"/>
              <w:jc w:val="center"/>
              <w:rPr>
                <w:rFonts w:ascii="Times New Roman" w:eastAsia="Times New Roman" w:hAnsi="Times New Roman" w:cs="Times New Roman"/>
                <w:sz w:val="20"/>
                <w:szCs w:val="20"/>
                <w:lang w:eastAsia="ar-SA"/>
              </w:rPr>
            </w:pPr>
            <w:proofErr w:type="spellStart"/>
            <w:r w:rsidRPr="0049050F">
              <w:rPr>
                <w:rFonts w:ascii="Times New Roman" w:eastAsia="Times New Roman" w:hAnsi="Times New Roman" w:cs="Times New Roman"/>
                <w:sz w:val="20"/>
                <w:szCs w:val="20"/>
                <w:lang w:eastAsia="ar-SA"/>
              </w:rPr>
              <w:t>vlidort_l_writemodules</w:t>
            </w:r>
            <w:proofErr w:type="spellEnd"/>
          </w:p>
        </w:tc>
        <w:tc>
          <w:tcPr>
            <w:tcW w:w="2899" w:type="dxa"/>
            <w:shd w:val="clear" w:color="auto" w:fill="F2DBDB"/>
            <w:vAlign w:val="center"/>
          </w:tcPr>
          <w:p w14:paraId="24609592" w14:textId="77777777" w:rsidR="0049050F" w:rsidRPr="0049050F" w:rsidRDefault="0049050F"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Writes VLIDORT linearized I/O to files</w:t>
            </w:r>
          </w:p>
        </w:tc>
        <w:tc>
          <w:tcPr>
            <w:tcW w:w="2688" w:type="dxa"/>
            <w:shd w:val="clear" w:color="auto" w:fill="F2DBDB"/>
            <w:vAlign w:val="center"/>
          </w:tcPr>
          <w:p w14:paraId="2856D031" w14:textId="77777777" w:rsidR="0049050F" w:rsidRPr="0049050F" w:rsidRDefault="0049050F" w:rsidP="0049050F">
            <w:pPr>
              <w:suppressAutoHyphens/>
              <w:spacing w:after="0" w:line="240" w:lineRule="auto"/>
              <w:jc w:val="center"/>
              <w:rPr>
                <w:rFonts w:ascii="Times New Roman" w:eastAsia="Times New Roman" w:hAnsi="Times New Roman" w:cs="Times New Roman"/>
                <w:sz w:val="20"/>
                <w:szCs w:val="20"/>
                <w:lang w:eastAsia="ar-SA"/>
              </w:rPr>
            </w:pPr>
            <w:r w:rsidRPr="0049050F">
              <w:rPr>
                <w:rFonts w:ascii="Times New Roman" w:eastAsia="Times New Roman" w:hAnsi="Times New Roman" w:cs="Times New Roman"/>
                <w:bCs/>
                <w:iCs/>
                <w:sz w:val="20"/>
                <w:szCs w:val="20"/>
                <w:lang w:eastAsia="ar-SA"/>
              </w:rPr>
              <w:t>Called by LCS or LPS Master</w:t>
            </w:r>
          </w:p>
        </w:tc>
      </w:tr>
      <w:tr w:rsidR="0049050F" w:rsidRPr="0049050F" w14:paraId="74DBFAE6" w14:textId="77777777" w:rsidTr="00CA432B">
        <w:tc>
          <w:tcPr>
            <w:tcW w:w="3701" w:type="dxa"/>
            <w:shd w:val="clear" w:color="auto" w:fill="F2DBDB"/>
            <w:vAlign w:val="center"/>
          </w:tcPr>
          <w:p w14:paraId="6152C697" w14:textId="77777777" w:rsidR="0049050F" w:rsidRPr="0049050F" w:rsidRDefault="0049050F" w:rsidP="0049050F">
            <w:pPr>
              <w:suppressAutoHyphens/>
              <w:spacing w:after="0" w:line="240" w:lineRule="auto"/>
              <w:jc w:val="center"/>
              <w:rPr>
                <w:rFonts w:ascii="Times New Roman" w:eastAsia="Times New Roman" w:hAnsi="Times New Roman" w:cs="Times New Roman"/>
                <w:sz w:val="20"/>
                <w:szCs w:val="20"/>
                <w:lang w:eastAsia="ar-SA"/>
              </w:rPr>
            </w:pPr>
            <w:proofErr w:type="spellStart"/>
            <w:r w:rsidRPr="0049050F">
              <w:rPr>
                <w:rFonts w:ascii="Times New Roman" w:eastAsia="Times New Roman" w:hAnsi="Times New Roman" w:cs="Times New Roman"/>
                <w:sz w:val="20"/>
                <w:szCs w:val="20"/>
                <w:lang w:eastAsia="ar-SA"/>
              </w:rPr>
              <w:t>vlidort_lbbf_jacobians</w:t>
            </w:r>
            <w:proofErr w:type="spellEnd"/>
          </w:p>
        </w:tc>
        <w:tc>
          <w:tcPr>
            <w:tcW w:w="2899" w:type="dxa"/>
            <w:shd w:val="clear" w:color="auto" w:fill="F2DBDB"/>
            <w:vAlign w:val="center"/>
          </w:tcPr>
          <w:p w14:paraId="3F996F5D" w14:textId="77777777" w:rsidR="0049050F" w:rsidRPr="0049050F" w:rsidRDefault="0049050F"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Atmospheric and surface blackbody Jacobians</w:t>
            </w:r>
          </w:p>
        </w:tc>
        <w:tc>
          <w:tcPr>
            <w:tcW w:w="2688" w:type="dxa"/>
            <w:shd w:val="clear" w:color="auto" w:fill="F2DBDB"/>
            <w:vAlign w:val="center"/>
          </w:tcPr>
          <w:p w14:paraId="7C521AD3" w14:textId="77777777" w:rsidR="0049050F" w:rsidRPr="0049050F" w:rsidRDefault="0049050F"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Called by LCS or LPS Master</w:t>
            </w:r>
          </w:p>
        </w:tc>
      </w:tr>
      <w:tr w:rsidR="0049050F" w:rsidRPr="0049050F" w14:paraId="026EB9AD" w14:textId="77777777" w:rsidTr="00CA432B">
        <w:tc>
          <w:tcPr>
            <w:tcW w:w="3701" w:type="dxa"/>
            <w:shd w:val="clear" w:color="auto" w:fill="F2DBDB"/>
            <w:vAlign w:val="center"/>
          </w:tcPr>
          <w:p w14:paraId="36353946" w14:textId="77777777" w:rsidR="0049050F" w:rsidRPr="0049050F" w:rsidRDefault="0049050F" w:rsidP="0049050F">
            <w:pPr>
              <w:suppressAutoHyphens/>
              <w:spacing w:after="0" w:line="240" w:lineRule="auto"/>
              <w:jc w:val="center"/>
              <w:rPr>
                <w:rFonts w:ascii="Times New Roman" w:eastAsia="Times New Roman" w:hAnsi="Times New Roman" w:cs="Times New Roman"/>
                <w:sz w:val="20"/>
                <w:szCs w:val="20"/>
                <w:lang w:eastAsia="ar-SA"/>
              </w:rPr>
            </w:pPr>
            <w:proofErr w:type="spellStart"/>
            <w:r w:rsidRPr="0049050F">
              <w:rPr>
                <w:rFonts w:ascii="Times New Roman" w:eastAsia="Times New Roman" w:hAnsi="Times New Roman" w:cs="Times New Roman"/>
                <w:sz w:val="20"/>
                <w:szCs w:val="20"/>
                <w:lang w:eastAsia="ar-SA"/>
              </w:rPr>
              <w:t>vlidort_l_pack</w:t>
            </w:r>
            <w:proofErr w:type="spellEnd"/>
          </w:p>
        </w:tc>
        <w:tc>
          <w:tcPr>
            <w:tcW w:w="2899" w:type="dxa"/>
            <w:shd w:val="clear" w:color="auto" w:fill="F2DBDB"/>
            <w:vAlign w:val="center"/>
          </w:tcPr>
          <w:p w14:paraId="32E305AD" w14:textId="77777777" w:rsidR="0049050F" w:rsidRPr="0049050F" w:rsidRDefault="0049050F"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Packs certain linearized internal variables into internal type structures</w:t>
            </w:r>
          </w:p>
        </w:tc>
        <w:tc>
          <w:tcPr>
            <w:tcW w:w="2688" w:type="dxa"/>
            <w:shd w:val="clear" w:color="auto" w:fill="F2DBDB"/>
            <w:vAlign w:val="center"/>
          </w:tcPr>
          <w:p w14:paraId="4A5D901E" w14:textId="77777777" w:rsidR="0049050F" w:rsidRPr="0049050F" w:rsidRDefault="0049050F"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Called by LCS or LPS Master</w:t>
            </w:r>
          </w:p>
        </w:tc>
      </w:tr>
      <w:tr w:rsidR="0049050F" w:rsidRPr="0049050F" w14:paraId="2E20B5B1" w14:textId="77777777" w:rsidTr="00CA432B">
        <w:tc>
          <w:tcPr>
            <w:tcW w:w="3701" w:type="dxa"/>
            <w:shd w:val="clear" w:color="auto" w:fill="F2DBDB"/>
            <w:vAlign w:val="center"/>
          </w:tcPr>
          <w:p w14:paraId="6CD5CF1A" w14:textId="77777777" w:rsidR="0049050F" w:rsidRPr="0049050F" w:rsidRDefault="0049050F" w:rsidP="0049050F">
            <w:pPr>
              <w:suppressAutoHyphens/>
              <w:spacing w:after="0" w:line="240" w:lineRule="auto"/>
              <w:jc w:val="center"/>
              <w:rPr>
                <w:rFonts w:ascii="Times New Roman" w:eastAsia="Times New Roman" w:hAnsi="Times New Roman" w:cs="Times New Roman"/>
                <w:sz w:val="20"/>
                <w:szCs w:val="20"/>
                <w:lang w:eastAsia="ar-SA"/>
              </w:rPr>
            </w:pPr>
            <w:proofErr w:type="spellStart"/>
            <w:r w:rsidRPr="0049050F">
              <w:rPr>
                <w:rFonts w:ascii="Times New Roman" w:eastAsia="Times New Roman" w:hAnsi="Times New Roman" w:cs="Times New Roman"/>
                <w:sz w:val="20"/>
                <w:szCs w:val="20"/>
                <w:lang w:eastAsia="ar-SA"/>
              </w:rPr>
              <w:t>vlidort_l_unpack</w:t>
            </w:r>
            <w:proofErr w:type="spellEnd"/>
          </w:p>
        </w:tc>
        <w:tc>
          <w:tcPr>
            <w:tcW w:w="2899" w:type="dxa"/>
            <w:shd w:val="clear" w:color="auto" w:fill="F2DBDB"/>
            <w:vAlign w:val="center"/>
          </w:tcPr>
          <w:p w14:paraId="61770D8F" w14:textId="77777777" w:rsidR="0049050F" w:rsidRPr="0049050F" w:rsidRDefault="0049050F"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Unpacks certain linearized internal variables from internal type structures</w:t>
            </w:r>
          </w:p>
        </w:tc>
        <w:tc>
          <w:tcPr>
            <w:tcW w:w="2688" w:type="dxa"/>
            <w:shd w:val="clear" w:color="auto" w:fill="F2DBDB"/>
            <w:vAlign w:val="center"/>
          </w:tcPr>
          <w:p w14:paraId="2F50141F" w14:textId="77777777" w:rsidR="0049050F" w:rsidRPr="0049050F" w:rsidRDefault="0049050F" w:rsidP="0049050F">
            <w:pPr>
              <w:suppressAutoHyphens/>
              <w:spacing w:after="0" w:line="240" w:lineRule="auto"/>
              <w:jc w:val="center"/>
              <w:rPr>
                <w:rFonts w:ascii="Times New Roman" w:eastAsia="Times New Roman" w:hAnsi="Times New Roman" w:cs="Times New Roman"/>
                <w:sz w:val="20"/>
                <w:szCs w:val="20"/>
                <w:lang w:eastAsia="ar-SA"/>
              </w:rPr>
            </w:pPr>
            <w:r w:rsidRPr="0049050F">
              <w:rPr>
                <w:rFonts w:ascii="Times New Roman" w:eastAsia="Times New Roman" w:hAnsi="Times New Roman" w:cs="Times New Roman"/>
                <w:bCs/>
                <w:iCs/>
                <w:sz w:val="20"/>
                <w:szCs w:val="20"/>
                <w:lang w:eastAsia="ar-SA"/>
              </w:rPr>
              <w:t>Called by LCS or LPS Master</w:t>
            </w:r>
          </w:p>
        </w:tc>
      </w:tr>
      <w:tr w:rsidR="0049050F" w:rsidRPr="0049050F" w14:paraId="355C75E0" w14:textId="77777777" w:rsidTr="00CA432B">
        <w:tc>
          <w:tcPr>
            <w:tcW w:w="3701" w:type="dxa"/>
            <w:shd w:val="clear" w:color="auto" w:fill="F2DBDB"/>
            <w:vAlign w:val="center"/>
          </w:tcPr>
          <w:p w14:paraId="37E70544" w14:textId="77777777" w:rsidR="0049050F" w:rsidRPr="0049050F" w:rsidRDefault="0049050F" w:rsidP="0049050F">
            <w:pPr>
              <w:suppressAutoHyphens/>
              <w:spacing w:after="0" w:line="240" w:lineRule="auto"/>
              <w:jc w:val="center"/>
              <w:rPr>
                <w:rFonts w:ascii="Times New Roman" w:eastAsia="Times New Roman" w:hAnsi="Times New Roman" w:cs="Times New Roman"/>
                <w:sz w:val="20"/>
                <w:szCs w:val="20"/>
                <w:lang w:eastAsia="ar-SA"/>
              </w:rPr>
            </w:pPr>
            <w:proofErr w:type="spellStart"/>
            <w:r w:rsidRPr="0049050F">
              <w:rPr>
                <w:rFonts w:ascii="Times New Roman" w:eastAsia="Times New Roman" w:hAnsi="Times New Roman" w:cs="Times New Roman"/>
                <w:sz w:val="20"/>
                <w:szCs w:val="20"/>
                <w:lang w:eastAsia="ar-SA"/>
              </w:rPr>
              <w:t>vlidort_ls_wfsurface</w:t>
            </w:r>
            <w:proofErr w:type="spellEnd"/>
          </w:p>
        </w:tc>
        <w:tc>
          <w:tcPr>
            <w:tcW w:w="2899" w:type="dxa"/>
            <w:shd w:val="clear" w:color="auto" w:fill="F2DBDB"/>
            <w:vAlign w:val="center"/>
          </w:tcPr>
          <w:p w14:paraId="34C1E3DC" w14:textId="77777777" w:rsidR="0049050F" w:rsidRPr="0049050F" w:rsidRDefault="0049050F"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Post-processing of surface property Jacobians</w:t>
            </w:r>
          </w:p>
        </w:tc>
        <w:tc>
          <w:tcPr>
            <w:tcW w:w="2688" w:type="dxa"/>
            <w:shd w:val="clear" w:color="auto" w:fill="F2DBDB"/>
            <w:vAlign w:val="center"/>
          </w:tcPr>
          <w:p w14:paraId="0D4F46D1" w14:textId="77777777" w:rsidR="0049050F" w:rsidRPr="0049050F" w:rsidRDefault="0049050F"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Called by LCS or LPS Master</w:t>
            </w:r>
          </w:p>
        </w:tc>
      </w:tr>
      <w:tr w:rsidR="0049050F" w:rsidRPr="0049050F" w14:paraId="0658B9F8" w14:textId="77777777" w:rsidTr="00CA432B">
        <w:tc>
          <w:tcPr>
            <w:tcW w:w="3701" w:type="dxa"/>
            <w:shd w:val="clear" w:color="auto" w:fill="F2DBDB"/>
            <w:vAlign w:val="center"/>
          </w:tcPr>
          <w:p w14:paraId="3722E3D3" w14:textId="77777777" w:rsidR="0049050F" w:rsidRPr="0049050F" w:rsidRDefault="0049050F" w:rsidP="0049050F">
            <w:pPr>
              <w:suppressAutoHyphens/>
              <w:spacing w:after="0" w:line="240" w:lineRule="auto"/>
              <w:jc w:val="center"/>
              <w:rPr>
                <w:rFonts w:ascii="Times New Roman" w:eastAsia="Times New Roman" w:hAnsi="Times New Roman" w:cs="Times New Roman"/>
                <w:sz w:val="20"/>
                <w:szCs w:val="20"/>
                <w:lang w:eastAsia="ar-SA"/>
              </w:rPr>
            </w:pPr>
            <w:proofErr w:type="spellStart"/>
            <w:r w:rsidRPr="0049050F">
              <w:rPr>
                <w:rFonts w:ascii="Times New Roman" w:eastAsia="Times New Roman" w:hAnsi="Times New Roman" w:cs="Times New Roman"/>
                <w:sz w:val="20"/>
                <w:szCs w:val="20"/>
                <w:lang w:eastAsia="ar-SA"/>
              </w:rPr>
              <w:t>vlidort_ls_wfsleave</w:t>
            </w:r>
            <w:proofErr w:type="spellEnd"/>
          </w:p>
        </w:tc>
        <w:tc>
          <w:tcPr>
            <w:tcW w:w="2899" w:type="dxa"/>
            <w:shd w:val="clear" w:color="auto" w:fill="F2DBDB"/>
            <w:vAlign w:val="center"/>
          </w:tcPr>
          <w:p w14:paraId="508ADA23" w14:textId="77777777" w:rsidR="0049050F" w:rsidRPr="0049050F" w:rsidRDefault="0049050F"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Post-processing of surface-leaving Jacobians</w:t>
            </w:r>
          </w:p>
        </w:tc>
        <w:tc>
          <w:tcPr>
            <w:tcW w:w="2688" w:type="dxa"/>
            <w:shd w:val="clear" w:color="auto" w:fill="F2DBDB"/>
            <w:vAlign w:val="center"/>
          </w:tcPr>
          <w:p w14:paraId="79DF4B4D" w14:textId="77777777" w:rsidR="0049050F" w:rsidRPr="0049050F" w:rsidRDefault="0049050F"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Called by LCS or LPS Master</w:t>
            </w:r>
          </w:p>
        </w:tc>
      </w:tr>
      <w:tr w:rsidR="0049050F" w:rsidRPr="0049050F" w14:paraId="3A56DF88" w14:textId="77777777" w:rsidTr="00CA432B">
        <w:tc>
          <w:tcPr>
            <w:tcW w:w="3701" w:type="dxa"/>
            <w:shd w:val="clear" w:color="auto" w:fill="F2DBDB"/>
            <w:vAlign w:val="center"/>
          </w:tcPr>
          <w:p w14:paraId="14E30F47" w14:textId="77777777" w:rsidR="0049050F" w:rsidRPr="0049050F" w:rsidRDefault="0049050F" w:rsidP="0049050F">
            <w:pPr>
              <w:suppressAutoHyphens/>
              <w:spacing w:after="0" w:line="240" w:lineRule="auto"/>
              <w:jc w:val="center"/>
              <w:rPr>
                <w:rFonts w:ascii="Times New Roman" w:eastAsia="Times New Roman" w:hAnsi="Times New Roman" w:cs="Times New Roman"/>
                <w:sz w:val="20"/>
                <w:szCs w:val="20"/>
                <w:lang w:eastAsia="ar-SA"/>
              </w:rPr>
            </w:pPr>
            <w:proofErr w:type="spellStart"/>
            <w:r w:rsidRPr="0049050F">
              <w:rPr>
                <w:rFonts w:ascii="Times New Roman" w:eastAsia="Times New Roman" w:hAnsi="Times New Roman" w:cs="Times New Roman"/>
                <w:sz w:val="20"/>
                <w:szCs w:val="20"/>
                <w:lang w:eastAsia="ar-SA"/>
              </w:rPr>
              <w:t>vlidort_lc_miscsetups</w:t>
            </w:r>
            <w:proofErr w:type="spellEnd"/>
          </w:p>
        </w:tc>
        <w:tc>
          <w:tcPr>
            <w:tcW w:w="2899" w:type="dxa"/>
            <w:shd w:val="clear" w:color="auto" w:fill="F2DBDB"/>
            <w:vAlign w:val="center"/>
          </w:tcPr>
          <w:p w14:paraId="65CDC266" w14:textId="77777777" w:rsidR="0049050F" w:rsidRPr="0049050F" w:rsidRDefault="0049050F"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Set-up linearization of column transmittances</w:t>
            </w:r>
          </w:p>
        </w:tc>
        <w:tc>
          <w:tcPr>
            <w:tcW w:w="2688" w:type="dxa"/>
            <w:shd w:val="clear" w:color="auto" w:fill="F2DBDB"/>
            <w:vAlign w:val="center"/>
          </w:tcPr>
          <w:p w14:paraId="21A7B852" w14:textId="77777777" w:rsidR="0049050F" w:rsidRPr="0049050F" w:rsidRDefault="0049050F"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Called by LCS Master</w:t>
            </w:r>
            <w:r w:rsidRPr="0049050F" w:rsidDel="005E2D59">
              <w:rPr>
                <w:rFonts w:ascii="Times New Roman" w:eastAsia="Times New Roman" w:hAnsi="Times New Roman" w:cs="Times New Roman"/>
                <w:bCs/>
                <w:iCs/>
                <w:sz w:val="20"/>
                <w:szCs w:val="20"/>
                <w:lang w:eastAsia="ar-SA"/>
              </w:rPr>
              <w:t xml:space="preserve"> </w:t>
            </w:r>
          </w:p>
        </w:tc>
      </w:tr>
      <w:tr w:rsidR="000D0548" w:rsidRPr="0049050F" w14:paraId="34295B93" w14:textId="77777777" w:rsidTr="00CA432B">
        <w:tc>
          <w:tcPr>
            <w:tcW w:w="3701" w:type="dxa"/>
            <w:shd w:val="clear" w:color="auto" w:fill="F2DBDB"/>
            <w:vAlign w:val="center"/>
          </w:tcPr>
          <w:p w14:paraId="1FFB56E8" w14:textId="4B638CFE" w:rsidR="000D0548" w:rsidRPr="0049050F" w:rsidRDefault="000D0548" w:rsidP="0049050F">
            <w:pPr>
              <w:suppressAutoHyphens/>
              <w:spacing w:after="0" w:line="240" w:lineRule="auto"/>
              <w:jc w:val="center"/>
              <w:rPr>
                <w:rFonts w:ascii="Times New Roman" w:eastAsia="Times New Roman" w:hAnsi="Times New Roman" w:cs="Times New Roman"/>
                <w:sz w:val="20"/>
                <w:szCs w:val="20"/>
                <w:lang w:eastAsia="ar-SA"/>
              </w:rPr>
            </w:pPr>
            <w:proofErr w:type="spellStart"/>
            <w:r w:rsidRPr="0049050F">
              <w:rPr>
                <w:rFonts w:ascii="Times New Roman" w:eastAsia="Times New Roman" w:hAnsi="Times New Roman" w:cs="Times New Roman"/>
                <w:sz w:val="20"/>
                <w:szCs w:val="20"/>
                <w:lang w:eastAsia="ar-SA"/>
              </w:rPr>
              <w:t>vlidort_</w:t>
            </w:r>
            <w:r>
              <w:rPr>
                <w:rFonts w:ascii="Times New Roman" w:eastAsia="Times New Roman" w:hAnsi="Times New Roman" w:cs="Times New Roman"/>
                <w:sz w:val="20"/>
                <w:szCs w:val="20"/>
                <w:lang w:eastAsia="ar-SA"/>
              </w:rPr>
              <w:t>lc_PostProcessing</w:t>
            </w:r>
            <w:proofErr w:type="spellEnd"/>
          </w:p>
        </w:tc>
        <w:tc>
          <w:tcPr>
            <w:tcW w:w="2899" w:type="dxa"/>
            <w:shd w:val="clear" w:color="auto" w:fill="F2DBDB"/>
            <w:vAlign w:val="center"/>
          </w:tcPr>
          <w:p w14:paraId="21580A01" w14:textId="4167675C" w:rsidR="000D0548" w:rsidRDefault="000D0548" w:rsidP="000D0548">
            <w:pPr>
              <w:suppressAutoHyphens/>
              <w:spacing w:after="0" w:line="240" w:lineRule="auto"/>
              <w:jc w:val="center"/>
              <w:rPr>
                <w:rFonts w:ascii="Times New Roman" w:hAnsi="Times New Roman" w:cs="Times New Roman"/>
                <w:sz w:val="20"/>
                <w:szCs w:val="20"/>
              </w:rPr>
            </w:pPr>
            <w:r w:rsidRPr="0010728B">
              <w:rPr>
                <w:rFonts w:ascii="Times New Roman" w:hAnsi="Times New Roman" w:cs="Times New Roman"/>
                <w:sz w:val="20"/>
                <w:szCs w:val="20"/>
              </w:rPr>
              <w:t>Source</w:t>
            </w:r>
            <w:r w:rsidR="00BA7F48">
              <w:rPr>
                <w:rFonts w:ascii="Times New Roman" w:hAnsi="Times New Roman" w:cs="Times New Roman"/>
                <w:sz w:val="20"/>
                <w:szCs w:val="20"/>
              </w:rPr>
              <w:t>-</w:t>
            </w:r>
            <w:r w:rsidRPr="0010728B">
              <w:rPr>
                <w:rFonts w:ascii="Times New Roman" w:hAnsi="Times New Roman" w:cs="Times New Roman"/>
                <w:sz w:val="20"/>
                <w:szCs w:val="20"/>
              </w:rPr>
              <w:t>term integration of</w:t>
            </w:r>
          </w:p>
          <w:p w14:paraId="0841C126" w14:textId="36F51887" w:rsidR="000D0548" w:rsidRPr="0049050F" w:rsidRDefault="000D0548" w:rsidP="0049050F">
            <w:pPr>
              <w:suppressAutoHyphens/>
              <w:spacing w:after="0" w:line="240" w:lineRule="auto"/>
              <w:jc w:val="center"/>
              <w:rPr>
                <w:rFonts w:ascii="Times New Roman" w:eastAsia="Times New Roman" w:hAnsi="Times New Roman" w:cs="Times New Roman"/>
                <w:bCs/>
                <w:iCs/>
                <w:sz w:val="20"/>
                <w:szCs w:val="20"/>
                <w:lang w:eastAsia="ar-SA"/>
              </w:rPr>
            </w:pPr>
            <w:r>
              <w:rPr>
                <w:rFonts w:ascii="Times New Roman" w:hAnsi="Times New Roman" w:cs="Times New Roman"/>
                <w:sz w:val="20"/>
                <w:szCs w:val="20"/>
              </w:rPr>
              <w:t>column</w:t>
            </w:r>
            <w:r w:rsidR="00BA7F48">
              <w:rPr>
                <w:rFonts w:ascii="Times New Roman" w:hAnsi="Times New Roman" w:cs="Times New Roman"/>
                <w:sz w:val="20"/>
                <w:szCs w:val="20"/>
              </w:rPr>
              <w:t xml:space="preserve"> Jacobian</w:t>
            </w:r>
            <w:r>
              <w:rPr>
                <w:rFonts w:ascii="Times New Roman" w:hAnsi="Times New Roman" w:cs="Times New Roman"/>
                <w:sz w:val="20"/>
                <w:szCs w:val="20"/>
              </w:rPr>
              <w:t xml:space="preserve"> </w:t>
            </w:r>
            <w:r w:rsidRPr="0010728B">
              <w:rPr>
                <w:rFonts w:ascii="Times New Roman" w:hAnsi="Times New Roman" w:cs="Times New Roman"/>
                <w:sz w:val="20"/>
                <w:szCs w:val="20"/>
              </w:rPr>
              <w:t>post</w:t>
            </w:r>
            <w:r>
              <w:rPr>
                <w:rFonts w:ascii="Times New Roman" w:hAnsi="Times New Roman" w:cs="Times New Roman"/>
                <w:sz w:val="20"/>
                <w:szCs w:val="20"/>
              </w:rPr>
              <w:t>-</w:t>
            </w:r>
            <w:r w:rsidRPr="0010728B">
              <w:rPr>
                <w:rFonts w:ascii="Times New Roman" w:hAnsi="Times New Roman" w:cs="Times New Roman"/>
                <w:sz w:val="20"/>
                <w:szCs w:val="20"/>
              </w:rPr>
              <w:t>processed fields</w:t>
            </w:r>
            <w:r>
              <w:t xml:space="preserve"> </w:t>
            </w:r>
          </w:p>
        </w:tc>
        <w:tc>
          <w:tcPr>
            <w:tcW w:w="2688" w:type="dxa"/>
            <w:shd w:val="clear" w:color="auto" w:fill="F2DBDB"/>
            <w:vAlign w:val="center"/>
          </w:tcPr>
          <w:p w14:paraId="5D9B917D" w14:textId="72D6ABDE" w:rsidR="000D0548" w:rsidRPr="0049050F" w:rsidRDefault="000D0548">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 xml:space="preserve">Called by </w:t>
            </w:r>
            <w:r>
              <w:rPr>
                <w:rFonts w:ascii="Times New Roman" w:eastAsia="Times New Roman" w:hAnsi="Times New Roman" w:cs="Times New Roman"/>
                <w:bCs/>
                <w:iCs/>
                <w:sz w:val="20"/>
                <w:szCs w:val="20"/>
                <w:lang w:eastAsia="ar-SA"/>
              </w:rPr>
              <w:t>LCS</w:t>
            </w:r>
            <w:r w:rsidRPr="0049050F">
              <w:rPr>
                <w:rFonts w:ascii="Times New Roman" w:eastAsia="Times New Roman" w:hAnsi="Times New Roman" w:cs="Times New Roman"/>
                <w:bCs/>
                <w:iCs/>
                <w:sz w:val="20"/>
                <w:szCs w:val="20"/>
                <w:lang w:eastAsia="ar-SA"/>
              </w:rPr>
              <w:t xml:space="preserve"> Master</w:t>
            </w:r>
          </w:p>
        </w:tc>
      </w:tr>
      <w:tr w:rsidR="000D0548" w:rsidRPr="0049050F" w14:paraId="679A08C4" w14:textId="77777777" w:rsidTr="00CA432B">
        <w:tc>
          <w:tcPr>
            <w:tcW w:w="3701" w:type="dxa"/>
            <w:shd w:val="clear" w:color="auto" w:fill="F2DBDB"/>
            <w:vAlign w:val="center"/>
          </w:tcPr>
          <w:p w14:paraId="31CA31A9" w14:textId="77777777" w:rsidR="000D0548" w:rsidRPr="0049050F" w:rsidRDefault="000D0548" w:rsidP="0049050F">
            <w:pPr>
              <w:suppressAutoHyphens/>
              <w:spacing w:after="0" w:line="240" w:lineRule="auto"/>
              <w:jc w:val="center"/>
              <w:rPr>
                <w:rFonts w:ascii="Times New Roman" w:eastAsia="Times New Roman" w:hAnsi="Times New Roman" w:cs="Times New Roman"/>
                <w:sz w:val="20"/>
                <w:szCs w:val="20"/>
                <w:lang w:eastAsia="ar-SA"/>
              </w:rPr>
            </w:pPr>
            <w:proofErr w:type="spellStart"/>
            <w:r w:rsidRPr="0049050F">
              <w:rPr>
                <w:rFonts w:ascii="Times New Roman" w:eastAsia="Times New Roman" w:hAnsi="Times New Roman" w:cs="Times New Roman"/>
                <w:sz w:val="20"/>
                <w:szCs w:val="20"/>
                <w:lang w:eastAsia="ar-SA"/>
              </w:rPr>
              <w:t>vlidort_lc_solutions</w:t>
            </w:r>
            <w:proofErr w:type="spellEnd"/>
          </w:p>
        </w:tc>
        <w:tc>
          <w:tcPr>
            <w:tcW w:w="2899" w:type="dxa"/>
            <w:shd w:val="clear" w:color="auto" w:fill="F2DBDB"/>
            <w:vAlign w:val="center"/>
          </w:tcPr>
          <w:p w14:paraId="34DFDE49" w14:textId="77777777" w:rsidR="000D0548" w:rsidRPr="0049050F" w:rsidRDefault="000D0548"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Linearized RTE solutions</w:t>
            </w:r>
          </w:p>
        </w:tc>
        <w:tc>
          <w:tcPr>
            <w:tcW w:w="2688" w:type="dxa"/>
            <w:shd w:val="clear" w:color="auto" w:fill="F2DBDB"/>
            <w:vAlign w:val="center"/>
          </w:tcPr>
          <w:p w14:paraId="0B5F71B6" w14:textId="77777777" w:rsidR="000D0548" w:rsidRPr="0049050F" w:rsidRDefault="000D0548"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 xml:space="preserve">Called by </w:t>
            </w:r>
            <w:proofErr w:type="gramStart"/>
            <w:r w:rsidRPr="0049050F">
              <w:rPr>
                <w:rFonts w:ascii="Times New Roman" w:eastAsia="Times New Roman" w:hAnsi="Times New Roman" w:cs="Times New Roman"/>
                <w:bCs/>
                <w:iCs/>
                <w:sz w:val="20"/>
                <w:szCs w:val="20"/>
                <w:lang w:eastAsia="ar-SA"/>
              </w:rPr>
              <w:t>LCS  Master</w:t>
            </w:r>
            <w:proofErr w:type="gramEnd"/>
          </w:p>
        </w:tc>
      </w:tr>
      <w:tr w:rsidR="000D0548" w:rsidRPr="0049050F" w14:paraId="2AB14403" w14:textId="77777777" w:rsidTr="00CA432B">
        <w:tc>
          <w:tcPr>
            <w:tcW w:w="3701" w:type="dxa"/>
            <w:shd w:val="clear" w:color="auto" w:fill="F2DBDB"/>
            <w:vAlign w:val="center"/>
          </w:tcPr>
          <w:p w14:paraId="1B4F2325" w14:textId="77777777" w:rsidR="000D0548" w:rsidRPr="0049050F" w:rsidRDefault="000D0548" w:rsidP="0049050F">
            <w:pPr>
              <w:suppressAutoHyphens/>
              <w:spacing w:after="0" w:line="240" w:lineRule="auto"/>
              <w:jc w:val="center"/>
              <w:rPr>
                <w:rFonts w:ascii="Times New Roman" w:eastAsia="Times New Roman" w:hAnsi="Times New Roman" w:cs="Times New Roman"/>
                <w:sz w:val="20"/>
                <w:szCs w:val="20"/>
                <w:lang w:eastAsia="ar-SA"/>
              </w:rPr>
            </w:pPr>
            <w:proofErr w:type="spellStart"/>
            <w:r w:rsidRPr="0049050F">
              <w:rPr>
                <w:rFonts w:ascii="Times New Roman" w:eastAsia="Times New Roman" w:hAnsi="Times New Roman" w:cs="Times New Roman"/>
                <w:sz w:val="20"/>
                <w:szCs w:val="20"/>
                <w:lang w:eastAsia="ar-SA"/>
              </w:rPr>
              <w:t>vlidort_lc_bvproblem</w:t>
            </w:r>
            <w:proofErr w:type="spellEnd"/>
          </w:p>
        </w:tc>
        <w:tc>
          <w:tcPr>
            <w:tcW w:w="2899" w:type="dxa"/>
            <w:shd w:val="clear" w:color="auto" w:fill="F2DBDB"/>
            <w:vAlign w:val="center"/>
          </w:tcPr>
          <w:p w14:paraId="4603F10C" w14:textId="77777777" w:rsidR="000D0548" w:rsidRPr="0049050F" w:rsidRDefault="000D0548"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 xml:space="preserve">Solution </w:t>
            </w:r>
            <w:proofErr w:type="gramStart"/>
            <w:r w:rsidRPr="0049050F">
              <w:rPr>
                <w:rFonts w:ascii="Times New Roman" w:eastAsia="Times New Roman" w:hAnsi="Times New Roman" w:cs="Times New Roman"/>
                <w:bCs/>
                <w:iCs/>
                <w:sz w:val="20"/>
                <w:szCs w:val="20"/>
                <w:lang w:eastAsia="ar-SA"/>
              </w:rPr>
              <w:t>of  Linearized</w:t>
            </w:r>
            <w:proofErr w:type="gramEnd"/>
            <w:r w:rsidRPr="0049050F">
              <w:rPr>
                <w:rFonts w:ascii="Times New Roman" w:eastAsia="Times New Roman" w:hAnsi="Times New Roman" w:cs="Times New Roman"/>
                <w:bCs/>
                <w:iCs/>
                <w:sz w:val="20"/>
                <w:szCs w:val="20"/>
                <w:lang w:eastAsia="ar-SA"/>
              </w:rPr>
              <w:t xml:space="preserve"> boundary </w:t>
            </w:r>
          </w:p>
          <w:p w14:paraId="20433274" w14:textId="77777777" w:rsidR="000D0548" w:rsidRPr="0049050F" w:rsidRDefault="000D0548"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value problems</w:t>
            </w:r>
          </w:p>
        </w:tc>
        <w:tc>
          <w:tcPr>
            <w:tcW w:w="2688" w:type="dxa"/>
            <w:shd w:val="clear" w:color="auto" w:fill="F2DBDB"/>
            <w:vAlign w:val="center"/>
          </w:tcPr>
          <w:p w14:paraId="4CF33E7E" w14:textId="77777777" w:rsidR="000D0548" w:rsidRPr="0049050F" w:rsidRDefault="000D0548"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Called by LCS Master</w:t>
            </w:r>
            <w:r w:rsidRPr="0049050F" w:rsidDel="005E2D59">
              <w:rPr>
                <w:rFonts w:ascii="Times New Roman" w:eastAsia="Times New Roman" w:hAnsi="Times New Roman" w:cs="Times New Roman"/>
                <w:bCs/>
                <w:iCs/>
                <w:sz w:val="20"/>
                <w:szCs w:val="20"/>
                <w:lang w:eastAsia="ar-SA"/>
              </w:rPr>
              <w:t xml:space="preserve"> </w:t>
            </w:r>
          </w:p>
        </w:tc>
      </w:tr>
      <w:tr w:rsidR="000D0548" w:rsidRPr="0049050F" w14:paraId="5AAED68D" w14:textId="77777777" w:rsidTr="00CA432B">
        <w:tc>
          <w:tcPr>
            <w:tcW w:w="3701" w:type="dxa"/>
            <w:shd w:val="clear" w:color="auto" w:fill="F2DBDB"/>
            <w:vAlign w:val="center"/>
          </w:tcPr>
          <w:p w14:paraId="6D8AF191" w14:textId="77777777" w:rsidR="000D0548" w:rsidRPr="0049050F" w:rsidRDefault="000D0548" w:rsidP="0049050F">
            <w:pPr>
              <w:suppressAutoHyphens/>
              <w:spacing w:after="0" w:line="240" w:lineRule="auto"/>
              <w:jc w:val="center"/>
              <w:rPr>
                <w:rFonts w:ascii="Times New Roman" w:eastAsia="Times New Roman" w:hAnsi="Times New Roman" w:cs="Times New Roman"/>
                <w:sz w:val="20"/>
                <w:szCs w:val="20"/>
                <w:lang w:eastAsia="ar-SA"/>
              </w:rPr>
            </w:pPr>
            <w:proofErr w:type="spellStart"/>
            <w:r w:rsidRPr="0049050F">
              <w:rPr>
                <w:rFonts w:ascii="Times New Roman" w:eastAsia="Times New Roman" w:hAnsi="Times New Roman" w:cs="Times New Roman"/>
                <w:sz w:val="20"/>
                <w:szCs w:val="20"/>
                <w:lang w:eastAsia="ar-SA"/>
              </w:rPr>
              <w:t>vlidort_lc_wfatmos</w:t>
            </w:r>
            <w:proofErr w:type="spellEnd"/>
          </w:p>
        </w:tc>
        <w:tc>
          <w:tcPr>
            <w:tcW w:w="2899" w:type="dxa"/>
            <w:shd w:val="clear" w:color="auto" w:fill="F2DBDB"/>
            <w:vAlign w:val="center"/>
          </w:tcPr>
          <w:p w14:paraId="066236A6" w14:textId="77777777" w:rsidR="000D0548" w:rsidRPr="0049050F" w:rsidRDefault="000D0548"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Post-processing of atmospheric Jacobians</w:t>
            </w:r>
          </w:p>
        </w:tc>
        <w:tc>
          <w:tcPr>
            <w:tcW w:w="2688" w:type="dxa"/>
            <w:shd w:val="clear" w:color="auto" w:fill="F2DBDB"/>
            <w:vAlign w:val="center"/>
          </w:tcPr>
          <w:p w14:paraId="00D7323C" w14:textId="77777777" w:rsidR="000D0548" w:rsidRPr="0049050F" w:rsidRDefault="000D0548"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Called by LCS Master</w:t>
            </w:r>
          </w:p>
        </w:tc>
      </w:tr>
      <w:tr w:rsidR="000D0548" w:rsidRPr="0049050F" w14:paraId="658ED441" w14:textId="77777777" w:rsidTr="00CA432B">
        <w:tc>
          <w:tcPr>
            <w:tcW w:w="3701" w:type="dxa"/>
            <w:shd w:val="clear" w:color="auto" w:fill="F2DBDB"/>
            <w:vAlign w:val="center"/>
          </w:tcPr>
          <w:p w14:paraId="0069C641" w14:textId="77777777" w:rsidR="000D0548" w:rsidRPr="0049050F" w:rsidRDefault="000D0548" w:rsidP="0049050F">
            <w:pPr>
              <w:suppressAutoHyphens/>
              <w:spacing w:after="0" w:line="240" w:lineRule="auto"/>
              <w:jc w:val="center"/>
              <w:rPr>
                <w:rFonts w:ascii="Times New Roman" w:eastAsia="Times New Roman" w:hAnsi="Times New Roman" w:cs="Times New Roman"/>
                <w:sz w:val="20"/>
                <w:szCs w:val="20"/>
                <w:lang w:eastAsia="ar-SA"/>
              </w:rPr>
            </w:pPr>
            <w:proofErr w:type="spellStart"/>
            <w:r w:rsidRPr="0049050F">
              <w:rPr>
                <w:rFonts w:ascii="Times New Roman" w:eastAsia="Times New Roman" w:hAnsi="Times New Roman" w:cs="Times New Roman"/>
                <w:sz w:val="20"/>
                <w:szCs w:val="20"/>
                <w:lang w:eastAsia="ar-SA"/>
              </w:rPr>
              <w:t>vlidort_lc_pack</w:t>
            </w:r>
            <w:proofErr w:type="spellEnd"/>
          </w:p>
        </w:tc>
        <w:tc>
          <w:tcPr>
            <w:tcW w:w="2899" w:type="dxa"/>
            <w:shd w:val="clear" w:color="auto" w:fill="F2DBDB"/>
            <w:vAlign w:val="center"/>
          </w:tcPr>
          <w:p w14:paraId="74E7612F" w14:textId="77777777" w:rsidR="000D0548" w:rsidRPr="0049050F" w:rsidRDefault="000D0548"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Packs certain linearized column internal variables into internal type structures</w:t>
            </w:r>
          </w:p>
        </w:tc>
        <w:tc>
          <w:tcPr>
            <w:tcW w:w="2688" w:type="dxa"/>
            <w:shd w:val="clear" w:color="auto" w:fill="F2DBDB"/>
            <w:vAlign w:val="center"/>
          </w:tcPr>
          <w:p w14:paraId="6B884368" w14:textId="77777777" w:rsidR="000D0548" w:rsidRPr="0049050F" w:rsidRDefault="000D0548"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Called by LCS Master</w:t>
            </w:r>
          </w:p>
        </w:tc>
      </w:tr>
      <w:tr w:rsidR="000D0548" w:rsidRPr="0049050F" w14:paraId="40D3DCDE" w14:textId="77777777" w:rsidTr="00CA432B">
        <w:tc>
          <w:tcPr>
            <w:tcW w:w="3701" w:type="dxa"/>
            <w:shd w:val="clear" w:color="auto" w:fill="F2DBDB"/>
            <w:vAlign w:val="center"/>
          </w:tcPr>
          <w:p w14:paraId="3371BBF9" w14:textId="77777777" w:rsidR="000D0548" w:rsidRPr="0049050F" w:rsidRDefault="000D0548" w:rsidP="0049050F">
            <w:pPr>
              <w:suppressAutoHyphens/>
              <w:spacing w:after="0" w:line="240" w:lineRule="auto"/>
              <w:jc w:val="center"/>
              <w:rPr>
                <w:rFonts w:ascii="Times New Roman" w:eastAsia="Times New Roman" w:hAnsi="Times New Roman" w:cs="Times New Roman"/>
                <w:sz w:val="20"/>
                <w:szCs w:val="20"/>
                <w:lang w:eastAsia="ar-SA"/>
              </w:rPr>
            </w:pPr>
            <w:proofErr w:type="spellStart"/>
            <w:r w:rsidRPr="0049050F">
              <w:rPr>
                <w:rFonts w:ascii="Times New Roman" w:eastAsia="Times New Roman" w:hAnsi="Times New Roman" w:cs="Times New Roman"/>
                <w:sz w:val="20"/>
                <w:szCs w:val="20"/>
                <w:lang w:eastAsia="ar-SA"/>
              </w:rPr>
              <w:t>vlidort_lc_unpack</w:t>
            </w:r>
            <w:proofErr w:type="spellEnd"/>
          </w:p>
        </w:tc>
        <w:tc>
          <w:tcPr>
            <w:tcW w:w="2899" w:type="dxa"/>
            <w:shd w:val="clear" w:color="auto" w:fill="F2DBDB"/>
            <w:vAlign w:val="center"/>
          </w:tcPr>
          <w:p w14:paraId="2D450AB0" w14:textId="77777777" w:rsidR="000D0548" w:rsidRPr="0049050F" w:rsidRDefault="000D0548"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Unpacks certain linearized column internal variables from internal type structures</w:t>
            </w:r>
          </w:p>
        </w:tc>
        <w:tc>
          <w:tcPr>
            <w:tcW w:w="2688" w:type="dxa"/>
            <w:shd w:val="clear" w:color="auto" w:fill="F2DBDB"/>
            <w:vAlign w:val="center"/>
          </w:tcPr>
          <w:p w14:paraId="4CB7C380" w14:textId="77777777" w:rsidR="000D0548" w:rsidRPr="0049050F" w:rsidRDefault="000D0548" w:rsidP="0049050F">
            <w:pPr>
              <w:suppressAutoHyphens/>
              <w:spacing w:after="0" w:line="240" w:lineRule="auto"/>
              <w:jc w:val="center"/>
              <w:rPr>
                <w:rFonts w:ascii="Times New Roman" w:eastAsia="Times New Roman" w:hAnsi="Times New Roman" w:cs="Times New Roman"/>
                <w:sz w:val="20"/>
                <w:szCs w:val="20"/>
                <w:lang w:eastAsia="ar-SA"/>
              </w:rPr>
            </w:pPr>
            <w:r w:rsidRPr="0049050F">
              <w:rPr>
                <w:rFonts w:ascii="Times New Roman" w:eastAsia="Times New Roman" w:hAnsi="Times New Roman" w:cs="Times New Roman"/>
                <w:bCs/>
                <w:iCs/>
                <w:sz w:val="20"/>
                <w:szCs w:val="20"/>
                <w:lang w:eastAsia="ar-SA"/>
              </w:rPr>
              <w:t>Called by LCS Master</w:t>
            </w:r>
          </w:p>
        </w:tc>
      </w:tr>
      <w:tr w:rsidR="000D0548" w:rsidRPr="0049050F" w14:paraId="2FCDE28D" w14:textId="77777777" w:rsidTr="00CA432B">
        <w:tc>
          <w:tcPr>
            <w:tcW w:w="3701" w:type="dxa"/>
            <w:shd w:val="clear" w:color="auto" w:fill="F2DBDB"/>
            <w:vAlign w:val="center"/>
          </w:tcPr>
          <w:p w14:paraId="1ACD028C" w14:textId="77777777" w:rsidR="000D0548" w:rsidRPr="00D75485" w:rsidRDefault="000D0548" w:rsidP="005F0019">
            <w:pPr>
              <w:spacing w:after="0"/>
              <w:jc w:val="center"/>
              <w:rPr>
                <w:rFonts w:ascii="Times New Roman" w:hAnsi="Times New Roman" w:cs="Times New Roman"/>
                <w:sz w:val="20"/>
                <w:szCs w:val="20"/>
              </w:rPr>
            </w:pPr>
            <w:proofErr w:type="spellStart"/>
            <w:r w:rsidRPr="00D75485">
              <w:rPr>
                <w:rFonts w:ascii="Times New Roman" w:hAnsi="Times New Roman" w:cs="Times New Roman"/>
                <w:sz w:val="20"/>
                <w:szCs w:val="20"/>
              </w:rPr>
              <w:t>vlidort_lc_mediaprops</w:t>
            </w:r>
            <w:proofErr w:type="spellEnd"/>
          </w:p>
        </w:tc>
        <w:tc>
          <w:tcPr>
            <w:tcW w:w="2899" w:type="dxa"/>
            <w:shd w:val="clear" w:color="auto" w:fill="F2DBDB"/>
            <w:vAlign w:val="center"/>
          </w:tcPr>
          <w:p w14:paraId="45E77CCA" w14:textId="77777777" w:rsidR="000D0548" w:rsidRPr="00D75485" w:rsidRDefault="000D0548" w:rsidP="005F0019">
            <w:pPr>
              <w:spacing w:after="0"/>
              <w:jc w:val="center"/>
              <w:rPr>
                <w:rFonts w:ascii="Times New Roman" w:hAnsi="Times New Roman" w:cs="Times New Roman"/>
                <w:bCs/>
                <w:iCs/>
                <w:sz w:val="20"/>
                <w:szCs w:val="20"/>
              </w:rPr>
            </w:pPr>
            <w:r w:rsidRPr="00D75485">
              <w:rPr>
                <w:rFonts w:ascii="Times New Roman" w:hAnsi="Times New Roman" w:cs="Times New Roman"/>
                <w:bCs/>
                <w:iCs/>
                <w:sz w:val="20"/>
                <w:szCs w:val="20"/>
              </w:rPr>
              <w:t>Linearized homogeneous layer transmissions &amp; reflections for column Jacobians</w:t>
            </w:r>
          </w:p>
        </w:tc>
        <w:tc>
          <w:tcPr>
            <w:tcW w:w="2688" w:type="dxa"/>
            <w:shd w:val="clear" w:color="auto" w:fill="F2DBDB"/>
            <w:vAlign w:val="center"/>
          </w:tcPr>
          <w:p w14:paraId="5CAB399B" w14:textId="77777777" w:rsidR="000D0548" w:rsidRPr="00D75485" w:rsidRDefault="000D0548" w:rsidP="005F0019">
            <w:pPr>
              <w:spacing w:after="0"/>
              <w:jc w:val="center"/>
              <w:rPr>
                <w:rFonts w:ascii="Times New Roman" w:hAnsi="Times New Roman" w:cs="Times New Roman"/>
                <w:bCs/>
                <w:iCs/>
                <w:sz w:val="20"/>
                <w:szCs w:val="20"/>
              </w:rPr>
            </w:pPr>
            <w:r w:rsidRPr="00D75485">
              <w:rPr>
                <w:rFonts w:ascii="Times New Roman" w:hAnsi="Times New Roman" w:cs="Times New Roman"/>
                <w:bCs/>
                <w:iCs/>
                <w:sz w:val="20"/>
                <w:szCs w:val="20"/>
              </w:rPr>
              <w:t>Called by LCS Master</w:t>
            </w:r>
          </w:p>
        </w:tc>
      </w:tr>
      <w:tr w:rsidR="000D0548" w:rsidRPr="0049050F" w14:paraId="31EDFEE9" w14:textId="77777777" w:rsidTr="00CA432B">
        <w:tc>
          <w:tcPr>
            <w:tcW w:w="3701" w:type="dxa"/>
            <w:shd w:val="clear" w:color="auto" w:fill="F2DBDB"/>
            <w:vAlign w:val="center"/>
          </w:tcPr>
          <w:p w14:paraId="2953FE2A" w14:textId="36D14FFC" w:rsidR="000D0548" w:rsidRPr="00D75485" w:rsidRDefault="000D0548" w:rsidP="005F0019">
            <w:pPr>
              <w:spacing w:after="0"/>
              <w:jc w:val="center"/>
              <w:rPr>
                <w:rFonts w:ascii="Times New Roman" w:hAnsi="Times New Roman" w:cs="Times New Roman"/>
                <w:sz w:val="20"/>
                <w:szCs w:val="20"/>
              </w:rPr>
            </w:pPr>
            <w:proofErr w:type="spellStart"/>
            <w:r>
              <w:rPr>
                <w:rFonts w:ascii="Times New Roman" w:eastAsia="Times New Roman" w:hAnsi="Times New Roman" w:cs="Times New Roman"/>
                <w:sz w:val="20"/>
                <w:szCs w:val="20"/>
                <w:lang w:eastAsia="ar-SA"/>
              </w:rPr>
              <w:lastRenderedPageBreak/>
              <w:t>vlidort_lcs_converge</w:t>
            </w:r>
            <w:proofErr w:type="spellEnd"/>
          </w:p>
        </w:tc>
        <w:tc>
          <w:tcPr>
            <w:tcW w:w="2899" w:type="dxa"/>
            <w:shd w:val="clear" w:color="auto" w:fill="F2DBDB"/>
            <w:vAlign w:val="center"/>
          </w:tcPr>
          <w:p w14:paraId="164A6974" w14:textId="73BAC04B" w:rsidR="000D0548" w:rsidRPr="00D75485" w:rsidRDefault="000D0548" w:rsidP="005F0019">
            <w:pPr>
              <w:spacing w:after="0"/>
              <w:jc w:val="center"/>
              <w:rPr>
                <w:rFonts w:ascii="Times New Roman" w:hAnsi="Times New Roman" w:cs="Times New Roman"/>
                <w:bCs/>
                <w:iCs/>
                <w:sz w:val="20"/>
                <w:szCs w:val="20"/>
              </w:rPr>
            </w:pPr>
            <w:r>
              <w:rPr>
                <w:rFonts w:ascii="Times New Roman" w:eastAsia="Times New Roman" w:hAnsi="Times New Roman" w:cs="Times New Roman"/>
                <w:bCs/>
                <w:iCs/>
                <w:sz w:val="20"/>
                <w:szCs w:val="20"/>
                <w:lang w:eastAsia="ar-SA"/>
              </w:rPr>
              <w:t xml:space="preserve">Fourier </w:t>
            </w:r>
            <w:r w:rsidR="00CA6A03">
              <w:rPr>
                <w:rFonts w:ascii="Times New Roman" w:eastAsia="Times New Roman" w:hAnsi="Times New Roman" w:cs="Times New Roman"/>
                <w:bCs/>
                <w:iCs/>
                <w:sz w:val="20"/>
                <w:szCs w:val="20"/>
                <w:lang w:eastAsia="ar-SA"/>
              </w:rPr>
              <w:t xml:space="preserve">azimuth </w:t>
            </w:r>
            <w:r>
              <w:rPr>
                <w:rFonts w:ascii="Times New Roman" w:eastAsia="Times New Roman" w:hAnsi="Times New Roman" w:cs="Times New Roman"/>
                <w:bCs/>
                <w:iCs/>
                <w:sz w:val="20"/>
                <w:szCs w:val="20"/>
                <w:lang w:eastAsia="ar-SA"/>
              </w:rPr>
              <w:t xml:space="preserve">convergence </w:t>
            </w:r>
            <w:r w:rsidR="00CA6A03">
              <w:rPr>
                <w:rFonts w:ascii="Times New Roman" w:eastAsia="Times New Roman" w:hAnsi="Times New Roman" w:cs="Times New Roman"/>
                <w:bCs/>
                <w:iCs/>
                <w:sz w:val="20"/>
                <w:szCs w:val="20"/>
                <w:lang w:eastAsia="ar-SA"/>
              </w:rPr>
              <w:t xml:space="preserve">for column </w:t>
            </w:r>
            <w:proofErr w:type="gramStart"/>
            <w:r w:rsidR="008D383F">
              <w:rPr>
                <w:rFonts w:ascii="Times New Roman" w:eastAsia="Times New Roman" w:hAnsi="Times New Roman" w:cs="Times New Roman"/>
                <w:bCs/>
                <w:iCs/>
                <w:sz w:val="20"/>
                <w:szCs w:val="20"/>
                <w:lang w:eastAsia="ar-SA"/>
              </w:rPr>
              <w:t>and  surface</w:t>
            </w:r>
            <w:proofErr w:type="gramEnd"/>
            <w:r w:rsidR="008D383F">
              <w:rPr>
                <w:rFonts w:ascii="Times New Roman" w:eastAsia="Times New Roman" w:hAnsi="Times New Roman" w:cs="Times New Roman"/>
                <w:bCs/>
                <w:iCs/>
                <w:sz w:val="20"/>
                <w:szCs w:val="20"/>
                <w:lang w:eastAsia="ar-SA"/>
              </w:rPr>
              <w:t xml:space="preserve"> </w:t>
            </w:r>
            <w:r w:rsidR="00CA6A03">
              <w:rPr>
                <w:rFonts w:ascii="Times New Roman" w:eastAsia="Times New Roman" w:hAnsi="Times New Roman" w:cs="Times New Roman"/>
                <w:bCs/>
                <w:iCs/>
                <w:sz w:val="20"/>
                <w:szCs w:val="20"/>
                <w:lang w:eastAsia="ar-SA"/>
              </w:rPr>
              <w:t>Jacobians</w:t>
            </w:r>
          </w:p>
        </w:tc>
        <w:tc>
          <w:tcPr>
            <w:tcW w:w="2688" w:type="dxa"/>
            <w:shd w:val="clear" w:color="auto" w:fill="F2DBDB"/>
            <w:vAlign w:val="center"/>
          </w:tcPr>
          <w:p w14:paraId="3FBC3299" w14:textId="0853F4B4" w:rsidR="000D0548" w:rsidRPr="00D75485" w:rsidRDefault="000D0548">
            <w:pPr>
              <w:spacing w:after="0"/>
              <w:jc w:val="center"/>
              <w:rPr>
                <w:rFonts w:ascii="Times New Roman" w:hAnsi="Times New Roman" w:cs="Times New Roman"/>
                <w:bCs/>
                <w:iCs/>
                <w:sz w:val="20"/>
                <w:szCs w:val="20"/>
              </w:rPr>
            </w:pPr>
            <w:r w:rsidRPr="0049050F">
              <w:rPr>
                <w:rFonts w:ascii="Times New Roman" w:eastAsia="Times New Roman" w:hAnsi="Times New Roman" w:cs="Times New Roman"/>
                <w:bCs/>
                <w:iCs/>
                <w:sz w:val="20"/>
                <w:szCs w:val="20"/>
                <w:lang w:eastAsia="ar-SA"/>
              </w:rPr>
              <w:t xml:space="preserve">Called by </w:t>
            </w:r>
            <w:r>
              <w:rPr>
                <w:rFonts w:ascii="Times New Roman" w:eastAsia="Times New Roman" w:hAnsi="Times New Roman" w:cs="Times New Roman"/>
                <w:bCs/>
                <w:iCs/>
                <w:sz w:val="20"/>
                <w:szCs w:val="20"/>
                <w:lang w:eastAsia="ar-SA"/>
              </w:rPr>
              <w:t xml:space="preserve">LCS </w:t>
            </w:r>
            <w:r w:rsidRPr="0049050F">
              <w:rPr>
                <w:rFonts w:ascii="Times New Roman" w:eastAsia="Times New Roman" w:hAnsi="Times New Roman" w:cs="Times New Roman"/>
                <w:bCs/>
                <w:iCs/>
                <w:sz w:val="20"/>
                <w:szCs w:val="20"/>
                <w:lang w:eastAsia="ar-SA"/>
              </w:rPr>
              <w:t>Master</w:t>
            </w:r>
          </w:p>
        </w:tc>
      </w:tr>
      <w:tr w:rsidR="000D0548" w:rsidRPr="0049050F" w14:paraId="020102D1" w14:textId="77777777" w:rsidTr="00CA432B">
        <w:tc>
          <w:tcPr>
            <w:tcW w:w="3701" w:type="dxa"/>
            <w:shd w:val="clear" w:color="auto" w:fill="F2DBDB"/>
            <w:vAlign w:val="center"/>
          </w:tcPr>
          <w:p w14:paraId="0878FCA4" w14:textId="77777777" w:rsidR="000D0548" w:rsidRPr="0049050F" w:rsidRDefault="000D0548" w:rsidP="0049050F">
            <w:pPr>
              <w:suppressAutoHyphens/>
              <w:spacing w:after="0" w:line="240" w:lineRule="auto"/>
              <w:jc w:val="center"/>
              <w:rPr>
                <w:rFonts w:ascii="Times New Roman" w:eastAsia="Times New Roman" w:hAnsi="Times New Roman" w:cs="Times New Roman"/>
                <w:sz w:val="20"/>
                <w:szCs w:val="20"/>
                <w:lang w:eastAsia="ar-SA"/>
              </w:rPr>
            </w:pPr>
            <w:proofErr w:type="spellStart"/>
            <w:r w:rsidRPr="0049050F">
              <w:rPr>
                <w:rFonts w:ascii="Times New Roman" w:eastAsia="Times New Roman" w:hAnsi="Times New Roman" w:cs="Times New Roman"/>
                <w:sz w:val="20"/>
                <w:szCs w:val="20"/>
                <w:lang w:eastAsia="ar-SA"/>
              </w:rPr>
              <w:t>vlidort_vfo_lpc_interface</w:t>
            </w:r>
            <w:proofErr w:type="spellEnd"/>
          </w:p>
        </w:tc>
        <w:tc>
          <w:tcPr>
            <w:tcW w:w="2899" w:type="dxa"/>
            <w:shd w:val="clear" w:color="auto" w:fill="F2DBDB"/>
            <w:vAlign w:val="center"/>
          </w:tcPr>
          <w:p w14:paraId="2480C2A6" w14:textId="77777777" w:rsidR="000D0548" w:rsidRPr="0049050F" w:rsidRDefault="000D0548"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Interface between VLIDORT and the vector linearized first order master</w:t>
            </w:r>
          </w:p>
        </w:tc>
        <w:tc>
          <w:tcPr>
            <w:tcW w:w="2688" w:type="dxa"/>
            <w:shd w:val="clear" w:color="auto" w:fill="F2DBDB"/>
            <w:vAlign w:val="center"/>
          </w:tcPr>
          <w:p w14:paraId="7AB80E14" w14:textId="77777777" w:rsidR="000D0548" w:rsidRPr="0049050F" w:rsidRDefault="000D0548"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 xml:space="preserve">Called by </w:t>
            </w:r>
            <w:proofErr w:type="spellStart"/>
            <w:r w:rsidRPr="0049050F">
              <w:rPr>
                <w:rFonts w:ascii="Times New Roman" w:eastAsia="Times New Roman" w:hAnsi="Times New Roman" w:cs="Times New Roman"/>
                <w:bCs/>
                <w:iCs/>
                <w:sz w:val="20"/>
                <w:szCs w:val="20"/>
                <w:lang w:eastAsia="ar-SA"/>
              </w:rPr>
              <w:t>vlidort_lcs_masters</w:t>
            </w:r>
            <w:proofErr w:type="spellEnd"/>
          </w:p>
        </w:tc>
      </w:tr>
      <w:tr w:rsidR="000D0548" w:rsidRPr="0049050F" w14:paraId="75769B5B" w14:textId="77777777" w:rsidTr="00CA432B">
        <w:tc>
          <w:tcPr>
            <w:tcW w:w="3701" w:type="dxa"/>
            <w:shd w:val="clear" w:color="auto" w:fill="F2DBDB"/>
            <w:vAlign w:val="center"/>
          </w:tcPr>
          <w:p w14:paraId="7BD5AE9D" w14:textId="77777777" w:rsidR="000D0548" w:rsidRPr="0049050F" w:rsidRDefault="000D0548" w:rsidP="0049050F">
            <w:pPr>
              <w:suppressAutoHyphens/>
              <w:spacing w:after="0" w:line="240" w:lineRule="auto"/>
              <w:jc w:val="center"/>
              <w:rPr>
                <w:rFonts w:ascii="Times New Roman" w:eastAsia="Times New Roman" w:hAnsi="Times New Roman" w:cs="Times New Roman"/>
                <w:sz w:val="20"/>
                <w:szCs w:val="20"/>
                <w:lang w:eastAsia="ar-SA"/>
              </w:rPr>
            </w:pPr>
            <w:proofErr w:type="spellStart"/>
            <w:r w:rsidRPr="0049050F">
              <w:rPr>
                <w:rFonts w:ascii="Times New Roman" w:eastAsia="Times New Roman" w:hAnsi="Times New Roman" w:cs="Times New Roman"/>
                <w:sz w:val="20"/>
                <w:szCs w:val="20"/>
                <w:lang w:eastAsia="ar-SA"/>
              </w:rPr>
              <w:t>vlidort_lp_miscsetups</w:t>
            </w:r>
            <w:proofErr w:type="spellEnd"/>
          </w:p>
        </w:tc>
        <w:tc>
          <w:tcPr>
            <w:tcW w:w="2899" w:type="dxa"/>
            <w:shd w:val="clear" w:color="auto" w:fill="F2DBDB"/>
            <w:vAlign w:val="center"/>
          </w:tcPr>
          <w:p w14:paraId="4F98C10F" w14:textId="77777777" w:rsidR="000D0548" w:rsidRPr="0049050F" w:rsidRDefault="000D0548"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Set-up linearization of profile transmittances</w:t>
            </w:r>
          </w:p>
        </w:tc>
        <w:tc>
          <w:tcPr>
            <w:tcW w:w="2688" w:type="dxa"/>
            <w:shd w:val="clear" w:color="auto" w:fill="F2DBDB"/>
            <w:vAlign w:val="center"/>
          </w:tcPr>
          <w:p w14:paraId="32334F51" w14:textId="77777777" w:rsidR="000D0548" w:rsidRPr="0049050F" w:rsidRDefault="000D0548"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Called by LPS Master</w:t>
            </w:r>
          </w:p>
        </w:tc>
      </w:tr>
      <w:tr w:rsidR="000D0548" w:rsidRPr="0049050F" w14:paraId="33EC4005" w14:textId="77777777" w:rsidTr="000D0548">
        <w:tc>
          <w:tcPr>
            <w:tcW w:w="3701" w:type="dxa"/>
            <w:shd w:val="clear" w:color="auto" w:fill="F2DBDB"/>
            <w:vAlign w:val="center"/>
          </w:tcPr>
          <w:p w14:paraId="44285859" w14:textId="21777D59" w:rsidR="000D0548" w:rsidRPr="0049050F" w:rsidRDefault="000D0548" w:rsidP="000D0548">
            <w:pPr>
              <w:suppressAutoHyphens/>
              <w:spacing w:after="0" w:line="240" w:lineRule="auto"/>
              <w:jc w:val="center"/>
              <w:rPr>
                <w:rFonts w:ascii="Times New Roman" w:eastAsia="Times New Roman" w:hAnsi="Times New Roman" w:cs="Times New Roman"/>
                <w:sz w:val="20"/>
                <w:szCs w:val="20"/>
                <w:lang w:eastAsia="ar-SA"/>
              </w:rPr>
            </w:pPr>
            <w:proofErr w:type="spellStart"/>
            <w:r w:rsidRPr="0049050F">
              <w:rPr>
                <w:rFonts w:ascii="Times New Roman" w:eastAsia="Times New Roman" w:hAnsi="Times New Roman" w:cs="Times New Roman"/>
                <w:sz w:val="20"/>
                <w:szCs w:val="20"/>
                <w:lang w:eastAsia="ar-SA"/>
              </w:rPr>
              <w:t>vlidort_</w:t>
            </w:r>
            <w:r>
              <w:rPr>
                <w:rFonts w:ascii="Times New Roman" w:eastAsia="Times New Roman" w:hAnsi="Times New Roman" w:cs="Times New Roman"/>
                <w:sz w:val="20"/>
                <w:szCs w:val="20"/>
                <w:lang w:eastAsia="ar-SA"/>
              </w:rPr>
              <w:t>lp_PostProcessing</w:t>
            </w:r>
            <w:proofErr w:type="spellEnd"/>
          </w:p>
        </w:tc>
        <w:tc>
          <w:tcPr>
            <w:tcW w:w="2899" w:type="dxa"/>
            <w:shd w:val="clear" w:color="auto" w:fill="F2DBDB"/>
            <w:vAlign w:val="center"/>
          </w:tcPr>
          <w:p w14:paraId="5AD22C71" w14:textId="5E6FE180" w:rsidR="000D0548" w:rsidRDefault="000D0548" w:rsidP="000D0548">
            <w:pPr>
              <w:suppressAutoHyphens/>
              <w:spacing w:after="0" w:line="240" w:lineRule="auto"/>
              <w:jc w:val="center"/>
              <w:rPr>
                <w:rFonts w:ascii="Times New Roman" w:hAnsi="Times New Roman" w:cs="Times New Roman"/>
                <w:sz w:val="20"/>
                <w:szCs w:val="20"/>
              </w:rPr>
            </w:pPr>
            <w:r w:rsidRPr="0010728B">
              <w:rPr>
                <w:rFonts w:ascii="Times New Roman" w:hAnsi="Times New Roman" w:cs="Times New Roman"/>
                <w:sz w:val="20"/>
                <w:szCs w:val="20"/>
              </w:rPr>
              <w:t>Source</w:t>
            </w:r>
            <w:r w:rsidR="00310E45">
              <w:rPr>
                <w:rFonts w:ascii="Times New Roman" w:hAnsi="Times New Roman" w:cs="Times New Roman"/>
                <w:sz w:val="20"/>
                <w:szCs w:val="20"/>
              </w:rPr>
              <w:t>-</w:t>
            </w:r>
            <w:r w:rsidRPr="0010728B">
              <w:rPr>
                <w:rFonts w:ascii="Times New Roman" w:hAnsi="Times New Roman" w:cs="Times New Roman"/>
                <w:sz w:val="20"/>
                <w:szCs w:val="20"/>
              </w:rPr>
              <w:t>term integration of</w:t>
            </w:r>
          </w:p>
          <w:p w14:paraId="4BFFCA49" w14:textId="052AC6D7" w:rsidR="000D0548" w:rsidRPr="0049050F" w:rsidRDefault="00CA6A03">
            <w:pPr>
              <w:suppressAutoHyphens/>
              <w:spacing w:after="0" w:line="240" w:lineRule="auto"/>
              <w:jc w:val="center"/>
              <w:rPr>
                <w:rFonts w:ascii="Times New Roman" w:eastAsia="Times New Roman" w:hAnsi="Times New Roman" w:cs="Times New Roman"/>
                <w:bCs/>
                <w:iCs/>
                <w:sz w:val="20"/>
                <w:szCs w:val="20"/>
                <w:lang w:eastAsia="ar-SA"/>
              </w:rPr>
            </w:pPr>
            <w:r>
              <w:rPr>
                <w:rFonts w:ascii="Times New Roman" w:hAnsi="Times New Roman" w:cs="Times New Roman"/>
                <w:sz w:val="20"/>
                <w:szCs w:val="20"/>
              </w:rPr>
              <w:t>profile Jacobian</w:t>
            </w:r>
            <w:r w:rsidR="000D0548">
              <w:rPr>
                <w:rFonts w:ascii="Times New Roman" w:hAnsi="Times New Roman" w:cs="Times New Roman"/>
                <w:sz w:val="20"/>
                <w:szCs w:val="20"/>
              </w:rPr>
              <w:t xml:space="preserve"> </w:t>
            </w:r>
            <w:r w:rsidR="000D0548" w:rsidRPr="0010728B">
              <w:rPr>
                <w:rFonts w:ascii="Times New Roman" w:hAnsi="Times New Roman" w:cs="Times New Roman"/>
                <w:sz w:val="20"/>
                <w:szCs w:val="20"/>
              </w:rPr>
              <w:t>post</w:t>
            </w:r>
            <w:r w:rsidR="000D0548">
              <w:rPr>
                <w:rFonts w:ascii="Times New Roman" w:hAnsi="Times New Roman" w:cs="Times New Roman"/>
                <w:sz w:val="20"/>
                <w:szCs w:val="20"/>
              </w:rPr>
              <w:t>-</w:t>
            </w:r>
            <w:r w:rsidR="000D0548" w:rsidRPr="0010728B">
              <w:rPr>
                <w:rFonts w:ascii="Times New Roman" w:hAnsi="Times New Roman" w:cs="Times New Roman"/>
                <w:sz w:val="20"/>
                <w:szCs w:val="20"/>
              </w:rPr>
              <w:t>processed fields</w:t>
            </w:r>
            <w:r w:rsidR="000D0548">
              <w:t xml:space="preserve"> </w:t>
            </w:r>
          </w:p>
        </w:tc>
        <w:tc>
          <w:tcPr>
            <w:tcW w:w="2688" w:type="dxa"/>
            <w:shd w:val="clear" w:color="auto" w:fill="F2DBDB"/>
            <w:vAlign w:val="center"/>
          </w:tcPr>
          <w:p w14:paraId="2F002731" w14:textId="4F6F29F0" w:rsidR="000D0548" w:rsidRPr="0049050F" w:rsidRDefault="000D0548" w:rsidP="000D0548">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 xml:space="preserve">Called by </w:t>
            </w:r>
            <w:r w:rsidR="009D75E6">
              <w:rPr>
                <w:rFonts w:ascii="Times New Roman" w:eastAsia="Times New Roman" w:hAnsi="Times New Roman" w:cs="Times New Roman"/>
                <w:bCs/>
                <w:iCs/>
                <w:sz w:val="20"/>
                <w:szCs w:val="20"/>
                <w:lang w:eastAsia="ar-SA"/>
              </w:rPr>
              <w:t>LP</w:t>
            </w:r>
            <w:r>
              <w:rPr>
                <w:rFonts w:ascii="Times New Roman" w:eastAsia="Times New Roman" w:hAnsi="Times New Roman" w:cs="Times New Roman"/>
                <w:bCs/>
                <w:iCs/>
                <w:sz w:val="20"/>
                <w:szCs w:val="20"/>
                <w:lang w:eastAsia="ar-SA"/>
              </w:rPr>
              <w:t>S</w:t>
            </w:r>
            <w:r w:rsidRPr="0049050F">
              <w:rPr>
                <w:rFonts w:ascii="Times New Roman" w:eastAsia="Times New Roman" w:hAnsi="Times New Roman" w:cs="Times New Roman"/>
                <w:bCs/>
                <w:iCs/>
                <w:sz w:val="20"/>
                <w:szCs w:val="20"/>
                <w:lang w:eastAsia="ar-SA"/>
              </w:rPr>
              <w:t xml:space="preserve"> Master</w:t>
            </w:r>
          </w:p>
        </w:tc>
      </w:tr>
      <w:tr w:rsidR="000D0548" w:rsidRPr="0049050F" w14:paraId="06A14428" w14:textId="77777777" w:rsidTr="00CA432B">
        <w:tc>
          <w:tcPr>
            <w:tcW w:w="3701" w:type="dxa"/>
            <w:shd w:val="clear" w:color="auto" w:fill="F2DBDB"/>
            <w:vAlign w:val="center"/>
          </w:tcPr>
          <w:p w14:paraId="6232F675" w14:textId="77777777" w:rsidR="000D0548" w:rsidRPr="0049050F" w:rsidRDefault="000D0548" w:rsidP="0049050F">
            <w:pPr>
              <w:suppressAutoHyphens/>
              <w:spacing w:after="0" w:line="240" w:lineRule="auto"/>
              <w:jc w:val="center"/>
              <w:rPr>
                <w:rFonts w:ascii="Times New Roman" w:eastAsia="Times New Roman" w:hAnsi="Times New Roman" w:cs="Times New Roman"/>
                <w:sz w:val="20"/>
                <w:szCs w:val="20"/>
                <w:lang w:eastAsia="ar-SA"/>
              </w:rPr>
            </w:pPr>
            <w:proofErr w:type="spellStart"/>
            <w:r w:rsidRPr="0049050F">
              <w:rPr>
                <w:rFonts w:ascii="Times New Roman" w:eastAsia="Times New Roman" w:hAnsi="Times New Roman" w:cs="Times New Roman"/>
                <w:sz w:val="20"/>
                <w:szCs w:val="20"/>
                <w:lang w:eastAsia="ar-SA"/>
              </w:rPr>
              <w:t>vlidort_lp_solutions</w:t>
            </w:r>
            <w:proofErr w:type="spellEnd"/>
          </w:p>
        </w:tc>
        <w:tc>
          <w:tcPr>
            <w:tcW w:w="2899" w:type="dxa"/>
            <w:shd w:val="clear" w:color="auto" w:fill="F2DBDB"/>
            <w:vAlign w:val="center"/>
          </w:tcPr>
          <w:p w14:paraId="5825BED8" w14:textId="77777777" w:rsidR="000D0548" w:rsidRPr="0049050F" w:rsidRDefault="000D0548"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Linearized RTE solutions</w:t>
            </w:r>
          </w:p>
        </w:tc>
        <w:tc>
          <w:tcPr>
            <w:tcW w:w="2688" w:type="dxa"/>
            <w:shd w:val="clear" w:color="auto" w:fill="F2DBDB"/>
            <w:vAlign w:val="center"/>
          </w:tcPr>
          <w:p w14:paraId="3B17443A" w14:textId="77777777" w:rsidR="000D0548" w:rsidRPr="0049050F" w:rsidRDefault="000D0548"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Called by LPS Master</w:t>
            </w:r>
          </w:p>
        </w:tc>
      </w:tr>
      <w:tr w:rsidR="000D0548" w:rsidRPr="0049050F" w14:paraId="1071040E" w14:textId="77777777" w:rsidTr="00CA432B">
        <w:tc>
          <w:tcPr>
            <w:tcW w:w="3701" w:type="dxa"/>
            <w:shd w:val="clear" w:color="auto" w:fill="F2DBDB"/>
            <w:vAlign w:val="center"/>
          </w:tcPr>
          <w:p w14:paraId="73C07943" w14:textId="77777777" w:rsidR="000D0548" w:rsidRPr="0049050F" w:rsidRDefault="000D0548" w:rsidP="0049050F">
            <w:pPr>
              <w:suppressAutoHyphens/>
              <w:spacing w:after="0" w:line="240" w:lineRule="auto"/>
              <w:jc w:val="center"/>
              <w:rPr>
                <w:rFonts w:ascii="Times New Roman" w:eastAsia="Times New Roman" w:hAnsi="Times New Roman" w:cs="Times New Roman"/>
                <w:sz w:val="20"/>
                <w:szCs w:val="20"/>
                <w:lang w:eastAsia="ar-SA"/>
              </w:rPr>
            </w:pPr>
            <w:proofErr w:type="spellStart"/>
            <w:r w:rsidRPr="0049050F">
              <w:rPr>
                <w:rFonts w:ascii="Times New Roman" w:eastAsia="Times New Roman" w:hAnsi="Times New Roman" w:cs="Times New Roman"/>
                <w:sz w:val="20"/>
                <w:szCs w:val="20"/>
                <w:lang w:eastAsia="ar-SA"/>
              </w:rPr>
              <w:t>vlidort_lp_bvproblem</w:t>
            </w:r>
            <w:proofErr w:type="spellEnd"/>
          </w:p>
        </w:tc>
        <w:tc>
          <w:tcPr>
            <w:tcW w:w="2899" w:type="dxa"/>
            <w:shd w:val="clear" w:color="auto" w:fill="F2DBDB"/>
            <w:vAlign w:val="center"/>
          </w:tcPr>
          <w:p w14:paraId="39F8EB2A" w14:textId="77777777" w:rsidR="000D0548" w:rsidRPr="0049050F" w:rsidRDefault="000D0548"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 xml:space="preserve">Solution </w:t>
            </w:r>
            <w:proofErr w:type="gramStart"/>
            <w:r w:rsidRPr="0049050F">
              <w:rPr>
                <w:rFonts w:ascii="Times New Roman" w:eastAsia="Times New Roman" w:hAnsi="Times New Roman" w:cs="Times New Roman"/>
                <w:bCs/>
                <w:iCs/>
                <w:sz w:val="20"/>
                <w:szCs w:val="20"/>
                <w:lang w:eastAsia="ar-SA"/>
              </w:rPr>
              <w:t>of  Linearized</w:t>
            </w:r>
            <w:proofErr w:type="gramEnd"/>
            <w:r w:rsidRPr="0049050F">
              <w:rPr>
                <w:rFonts w:ascii="Times New Roman" w:eastAsia="Times New Roman" w:hAnsi="Times New Roman" w:cs="Times New Roman"/>
                <w:bCs/>
                <w:iCs/>
                <w:sz w:val="20"/>
                <w:szCs w:val="20"/>
                <w:lang w:eastAsia="ar-SA"/>
              </w:rPr>
              <w:t xml:space="preserve"> boundary </w:t>
            </w:r>
          </w:p>
          <w:p w14:paraId="1D626C6C" w14:textId="77777777" w:rsidR="000D0548" w:rsidRPr="0049050F" w:rsidRDefault="000D0548"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value problems</w:t>
            </w:r>
          </w:p>
        </w:tc>
        <w:tc>
          <w:tcPr>
            <w:tcW w:w="2688" w:type="dxa"/>
            <w:shd w:val="clear" w:color="auto" w:fill="F2DBDB"/>
            <w:vAlign w:val="center"/>
          </w:tcPr>
          <w:p w14:paraId="63E62D9E" w14:textId="77777777" w:rsidR="000D0548" w:rsidRPr="0049050F" w:rsidRDefault="000D0548"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Called by LPS Master</w:t>
            </w:r>
          </w:p>
        </w:tc>
      </w:tr>
      <w:tr w:rsidR="000D0548" w:rsidRPr="0049050F" w14:paraId="35260E08" w14:textId="77777777" w:rsidTr="00CA432B">
        <w:tc>
          <w:tcPr>
            <w:tcW w:w="3701" w:type="dxa"/>
            <w:shd w:val="clear" w:color="auto" w:fill="F2DBDB"/>
            <w:vAlign w:val="center"/>
          </w:tcPr>
          <w:p w14:paraId="5AB55803" w14:textId="77777777" w:rsidR="000D0548" w:rsidRPr="0049050F" w:rsidRDefault="000D0548" w:rsidP="0049050F">
            <w:pPr>
              <w:suppressAutoHyphens/>
              <w:spacing w:after="0" w:line="240" w:lineRule="auto"/>
              <w:jc w:val="center"/>
              <w:rPr>
                <w:rFonts w:ascii="Times New Roman" w:eastAsia="Times New Roman" w:hAnsi="Times New Roman" w:cs="Times New Roman"/>
                <w:sz w:val="20"/>
                <w:szCs w:val="20"/>
                <w:lang w:eastAsia="ar-SA"/>
              </w:rPr>
            </w:pPr>
            <w:proofErr w:type="spellStart"/>
            <w:r w:rsidRPr="0049050F">
              <w:rPr>
                <w:rFonts w:ascii="Times New Roman" w:eastAsia="Times New Roman" w:hAnsi="Times New Roman" w:cs="Times New Roman"/>
                <w:sz w:val="20"/>
                <w:szCs w:val="20"/>
                <w:lang w:eastAsia="ar-SA"/>
              </w:rPr>
              <w:t>vlidort_lp_wfatmos</w:t>
            </w:r>
            <w:proofErr w:type="spellEnd"/>
          </w:p>
        </w:tc>
        <w:tc>
          <w:tcPr>
            <w:tcW w:w="2899" w:type="dxa"/>
            <w:shd w:val="clear" w:color="auto" w:fill="F2DBDB"/>
            <w:vAlign w:val="center"/>
          </w:tcPr>
          <w:p w14:paraId="79FE5D81" w14:textId="77777777" w:rsidR="000D0548" w:rsidRPr="0049050F" w:rsidRDefault="000D0548"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Post-processing of atmospheric Jacobians</w:t>
            </w:r>
          </w:p>
        </w:tc>
        <w:tc>
          <w:tcPr>
            <w:tcW w:w="2688" w:type="dxa"/>
            <w:shd w:val="clear" w:color="auto" w:fill="F2DBDB"/>
            <w:vAlign w:val="center"/>
          </w:tcPr>
          <w:p w14:paraId="2E5605B7" w14:textId="77777777" w:rsidR="000D0548" w:rsidRPr="0049050F" w:rsidRDefault="000D0548"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Called by LPS Master</w:t>
            </w:r>
          </w:p>
        </w:tc>
      </w:tr>
      <w:tr w:rsidR="000D0548" w:rsidRPr="0049050F" w14:paraId="652704E3" w14:textId="77777777" w:rsidTr="00CA432B">
        <w:tc>
          <w:tcPr>
            <w:tcW w:w="3701" w:type="dxa"/>
            <w:shd w:val="clear" w:color="auto" w:fill="F2DBDB"/>
            <w:vAlign w:val="center"/>
          </w:tcPr>
          <w:p w14:paraId="0FF50680" w14:textId="77777777" w:rsidR="000D0548" w:rsidRPr="0049050F" w:rsidRDefault="000D0548" w:rsidP="0049050F">
            <w:pPr>
              <w:suppressAutoHyphens/>
              <w:spacing w:after="0" w:line="240" w:lineRule="auto"/>
              <w:jc w:val="center"/>
              <w:rPr>
                <w:rFonts w:ascii="Times New Roman" w:eastAsia="Times New Roman" w:hAnsi="Times New Roman" w:cs="Times New Roman"/>
                <w:sz w:val="20"/>
                <w:szCs w:val="20"/>
                <w:lang w:eastAsia="ar-SA"/>
              </w:rPr>
            </w:pPr>
            <w:proofErr w:type="spellStart"/>
            <w:r w:rsidRPr="0049050F">
              <w:rPr>
                <w:rFonts w:ascii="Times New Roman" w:eastAsia="Times New Roman" w:hAnsi="Times New Roman" w:cs="Times New Roman"/>
                <w:sz w:val="20"/>
                <w:szCs w:val="20"/>
                <w:lang w:eastAsia="ar-SA"/>
              </w:rPr>
              <w:t>vlidort_lp_pack</w:t>
            </w:r>
            <w:proofErr w:type="spellEnd"/>
          </w:p>
        </w:tc>
        <w:tc>
          <w:tcPr>
            <w:tcW w:w="2899" w:type="dxa"/>
            <w:shd w:val="clear" w:color="auto" w:fill="F2DBDB"/>
            <w:vAlign w:val="center"/>
          </w:tcPr>
          <w:p w14:paraId="46071BD0" w14:textId="77777777" w:rsidR="000D0548" w:rsidRPr="0049050F" w:rsidRDefault="000D0548"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Packs certain linearized profile internal variables into internal type structures</w:t>
            </w:r>
          </w:p>
        </w:tc>
        <w:tc>
          <w:tcPr>
            <w:tcW w:w="2688" w:type="dxa"/>
            <w:shd w:val="clear" w:color="auto" w:fill="F2DBDB"/>
            <w:vAlign w:val="center"/>
          </w:tcPr>
          <w:p w14:paraId="19C2E710" w14:textId="77777777" w:rsidR="000D0548" w:rsidRPr="0049050F" w:rsidRDefault="000D0548"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Called by LPS Master</w:t>
            </w:r>
          </w:p>
        </w:tc>
      </w:tr>
      <w:tr w:rsidR="000D0548" w:rsidRPr="0049050F" w14:paraId="3B2F5011" w14:textId="77777777" w:rsidTr="00CA432B">
        <w:tc>
          <w:tcPr>
            <w:tcW w:w="3701" w:type="dxa"/>
            <w:shd w:val="clear" w:color="auto" w:fill="F2DBDB"/>
            <w:vAlign w:val="center"/>
          </w:tcPr>
          <w:p w14:paraId="24F35B86" w14:textId="77777777" w:rsidR="000D0548" w:rsidRPr="0049050F" w:rsidRDefault="000D0548" w:rsidP="0049050F">
            <w:pPr>
              <w:suppressAutoHyphens/>
              <w:spacing w:after="0" w:line="240" w:lineRule="auto"/>
              <w:jc w:val="center"/>
              <w:rPr>
                <w:rFonts w:ascii="Times New Roman" w:eastAsia="Times New Roman" w:hAnsi="Times New Roman" w:cs="Times New Roman"/>
                <w:sz w:val="20"/>
                <w:szCs w:val="20"/>
                <w:lang w:eastAsia="ar-SA"/>
              </w:rPr>
            </w:pPr>
            <w:proofErr w:type="spellStart"/>
            <w:r w:rsidRPr="0049050F">
              <w:rPr>
                <w:rFonts w:ascii="Times New Roman" w:eastAsia="Times New Roman" w:hAnsi="Times New Roman" w:cs="Times New Roman"/>
                <w:sz w:val="20"/>
                <w:szCs w:val="20"/>
                <w:lang w:eastAsia="ar-SA"/>
              </w:rPr>
              <w:t>vlidort_lp_unpack</w:t>
            </w:r>
            <w:proofErr w:type="spellEnd"/>
          </w:p>
        </w:tc>
        <w:tc>
          <w:tcPr>
            <w:tcW w:w="2899" w:type="dxa"/>
            <w:shd w:val="clear" w:color="auto" w:fill="F2DBDB"/>
            <w:vAlign w:val="center"/>
          </w:tcPr>
          <w:p w14:paraId="270ADC1A" w14:textId="77777777" w:rsidR="000D0548" w:rsidRPr="0049050F" w:rsidRDefault="000D0548"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Unpacks certain linearized profile internal variables from internal type structures</w:t>
            </w:r>
          </w:p>
        </w:tc>
        <w:tc>
          <w:tcPr>
            <w:tcW w:w="2688" w:type="dxa"/>
            <w:shd w:val="clear" w:color="auto" w:fill="F2DBDB"/>
            <w:vAlign w:val="center"/>
          </w:tcPr>
          <w:p w14:paraId="66AAA2AA" w14:textId="77777777" w:rsidR="000D0548" w:rsidRPr="0049050F" w:rsidRDefault="000D0548" w:rsidP="0049050F">
            <w:pPr>
              <w:suppressAutoHyphens/>
              <w:spacing w:after="0" w:line="240" w:lineRule="auto"/>
              <w:jc w:val="center"/>
              <w:rPr>
                <w:rFonts w:ascii="Times New Roman" w:eastAsia="Times New Roman" w:hAnsi="Times New Roman" w:cs="Times New Roman"/>
                <w:sz w:val="20"/>
                <w:szCs w:val="20"/>
                <w:lang w:eastAsia="ar-SA"/>
              </w:rPr>
            </w:pPr>
            <w:r w:rsidRPr="0049050F">
              <w:rPr>
                <w:rFonts w:ascii="Times New Roman" w:eastAsia="Times New Roman" w:hAnsi="Times New Roman" w:cs="Times New Roman"/>
                <w:bCs/>
                <w:iCs/>
                <w:sz w:val="20"/>
                <w:szCs w:val="20"/>
                <w:lang w:eastAsia="ar-SA"/>
              </w:rPr>
              <w:t>Called by LPS Master</w:t>
            </w:r>
          </w:p>
        </w:tc>
      </w:tr>
      <w:tr w:rsidR="000D0548" w:rsidRPr="0049050F" w14:paraId="2DD41559" w14:textId="77777777" w:rsidTr="00CA432B">
        <w:tc>
          <w:tcPr>
            <w:tcW w:w="3701" w:type="dxa"/>
            <w:shd w:val="clear" w:color="auto" w:fill="F2DBDB"/>
            <w:vAlign w:val="center"/>
          </w:tcPr>
          <w:p w14:paraId="211F5CC4" w14:textId="77777777" w:rsidR="000D0548" w:rsidRPr="00D75485" w:rsidRDefault="000D0548" w:rsidP="005F0019">
            <w:pPr>
              <w:spacing w:after="0"/>
              <w:jc w:val="center"/>
              <w:rPr>
                <w:rFonts w:ascii="Times New Roman" w:hAnsi="Times New Roman" w:cs="Times New Roman"/>
                <w:sz w:val="20"/>
                <w:szCs w:val="20"/>
              </w:rPr>
            </w:pPr>
            <w:proofErr w:type="spellStart"/>
            <w:r w:rsidRPr="00D75485">
              <w:rPr>
                <w:rFonts w:ascii="Times New Roman" w:hAnsi="Times New Roman" w:cs="Times New Roman"/>
                <w:sz w:val="20"/>
                <w:szCs w:val="20"/>
              </w:rPr>
              <w:t>vlidort_lp_mediaprops</w:t>
            </w:r>
            <w:proofErr w:type="spellEnd"/>
          </w:p>
        </w:tc>
        <w:tc>
          <w:tcPr>
            <w:tcW w:w="2899" w:type="dxa"/>
            <w:shd w:val="clear" w:color="auto" w:fill="F2DBDB"/>
            <w:vAlign w:val="center"/>
          </w:tcPr>
          <w:p w14:paraId="4B3694B5" w14:textId="77777777" w:rsidR="000D0548" w:rsidRPr="00D75485" w:rsidRDefault="000D0548" w:rsidP="005F0019">
            <w:pPr>
              <w:spacing w:after="0"/>
              <w:jc w:val="center"/>
              <w:rPr>
                <w:rFonts w:ascii="Times New Roman" w:hAnsi="Times New Roman" w:cs="Times New Roman"/>
                <w:bCs/>
                <w:iCs/>
                <w:sz w:val="20"/>
                <w:szCs w:val="20"/>
              </w:rPr>
            </w:pPr>
            <w:r w:rsidRPr="00D75485">
              <w:rPr>
                <w:rFonts w:ascii="Times New Roman" w:hAnsi="Times New Roman" w:cs="Times New Roman"/>
                <w:bCs/>
                <w:iCs/>
                <w:sz w:val="20"/>
                <w:szCs w:val="20"/>
              </w:rPr>
              <w:t>Linearized homogeneous layer transmissions &amp; reflections for profile Jacobians</w:t>
            </w:r>
          </w:p>
        </w:tc>
        <w:tc>
          <w:tcPr>
            <w:tcW w:w="2688" w:type="dxa"/>
            <w:shd w:val="clear" w:color="auto" w:fill="F2DBDB"/>
            <w:vAlign w:val="center"/>
          </w:tcPr>
          <w:p w14:paraId="07F3C4DD" w14:textId="77777777" w:rsidR="000D0548" w:rsidRPr="00D75485" w:rsidRDefault="000D0548" w:rsidP="005F0019">
            <w:pPr>
              <w:spacing w:after="0"/>
              <w:jc w:val="center"/>
              <w:rPr>
                <w:rFonts w:ascii="Times New Roman" w:hAnsi="Times New Roman" w:cs="Times New Roman"/>
                <w:bCs/>
                <w:iCs/>
                <w:sz w:val="20"/>
                <w:szCs w:val="20"/>
              </w:rPr>
            </w:pPr>
            <w:r w:rsidRPr="00D75485">
              <w:rPr>
                <w:rFonts w:ascii="Times New Roman" w:hAnsi="Times New Roman" w:cs="Times New Roman"/>
                <w:bCs/>
                <w:iCs/>
                <w:sz w:val="20"/>
                <w:szCs w:val="20"/>
              </w:rPr>
              <w:t>Called by LPS Master</w:t>
            </w:r>
          </w:p>
        </w:tc>
      </w:tr>
      <w:tr w:rsidR="000D0548" w:rsidRPr="0049050F" w14:paraId="594C5116" w14:textId="77777777" w:rsidTr="00CA432B">
        <w:tc>
          <w:tcPr>
            <w:tcW w:w="3701" w:type="dxa"/>
            <w:shd w:val="clear" w:color="auto" w:fill="F2DBDB"/>
            <w:vAlign w:val="center"/>
          </w:tcPr>
          <w:p w14:paraId="1BC435BC" w14:textId="6BF00248" w:rsidR="000D0548" w:rsidRPr="00D75485" w:rsidRDefault="000D0548" w:rsidP="005F0019">
            <w:pPr>
              <w:spacing w:after="0"/>
              <w:jc w:val="center"/>
              <w:rPr>
                <w:rFonts w:ascii="Times New Roman" w:hAnsi="Times New Roman" w:cs="Times New Roman"/>
                <w:sz w:val="20"/>
                <w:szCs w:val="20"/>
              </w:rPr>
            </w:pPr>
            <w:proofErr w:type="spellStart"/>
            <w:r>
              <w:rPr>
                <w:rFonts w:ascii="Times New Roman" w:eastAsia="Times New Roman" w:hAnsi="Times New Roman" w:cs="Times New Roman"/>
                <w:sz w:val="20"/>
                <w:szCs w:val="20"/>
                <w:lang w:eastAsia="ar-SA"/>
              </w:rPr>
              <w:t>vlidort_lps_converge</w:t>
            </w:r>
            <w:proofErr w:type="spellEnd"/>
          </w:p>
        </w:tc>
        <w:tc>
          <w:tcPr>
            <w:tcW w:w="2899" w:type="dxa"/>
            <w:shd w:val="clear" w:color="auto" w:fill="F2DBDB"/>
            <w:vAlign w:val="center"/>
          </w:tcPr>
          <w:p w14:paraId="514E245E" w14:textId="551AE9B1" w:rsidR="000D0548" w:rsidRPr="00D75485" w:rsidRDefault="000D0548" w:rsidP="005F0019">
            <w:pPr>
              <w:spacing w:after="0"/>
              <w:jc w:val="center"/>
              <w:rPr>
                <w:rFonts w:ascii="Times New Roman" w:hAnsi="Times New Roman" w:cs="Times New Roman"/>
                <w:bCs/>
                <w:iCs/>
                <w:sz w:val="20"/>
                <w:szCs w:val="20"/>
              </w:rPr>
            </w:pPr>
            <w:r>
              <w:rPr>
                <w:rFonts w:ascii="Times New Roman" w:eastAsia="Times New Roman" w:hAnsi="Times New Roman" w:cs="Times New Roman"/>
                <w:bCs/>
                <w:iCs/>
                <w:sz w:val="20"/>
                <w:szCs w:val="20"/>
                <w:lang w:eastAsia="ar-SA"/>
              </w:rPr>
              <w:t xml:space="preserve">Fourier </w:t>
            </w:r>
            <w:r w:rsidR="008D383F">
              <w:rPr>
                <w:rFonts w:ascii="Times New Roman" w:eastAsia="Times New Roman" w:hAnsi="Times New Roman" w:cs="Times New Roman"/>
                <w:bCs/>
                <w:iCs/>
                <w:sz w:val="20"/>
                <w:szCs w:val="20"/>
                <w:lang w:eastAsia="ar-SA"/>
              </w:rPr>
              <w:t xml:space="preserve">azimuth </w:t>
            </w:r>
            <w:r>
              <w:rPr>
                <w:rFonts w:ascii="Times New Roman" w:eastAsia="Times New Roman" w:hAnsi="Times New Roman" w:cs="Times New Roman"/>
                <w:bCs/>
                <w:iCs/>
                <w:sz w:val="20"/>
                <w:szCs w:val="20"/>
                <w:lang w:eastAsia="ar-SA"/>
              </w:rPr>
              <w:t xml:space="preserve">convergence </w:t>
            </w:r>
            <w:r w:rsidR="008D383F">
              <w:rPr>
                <w:rFonts w:ascii="Times New Roman" w:eastAsia="Times New Roman" w:hAnsi="Times New Roman" w:cs="Times New Roman"/>
                <w:bCs/>
                <w:iCs/>
                <w:sz w:val="20"/>
                <w:szCs w:val="20"/>
                <w:lang w:eastAsia="ar-SA"/>
              </w:rPr>
              <w:t>for profile and surface Jacobians</w:t>
            </w:r>
          </w:p>
        </w:tc>
        <w:tc>
          <w:tcPr>
            <w:tcW w:w="2688" w:type="dxa"/>
            <w:shd w:val="clear" w:color="auto" w:fill="F2DBDB"/>
            <w:vAlign w:val="center"/>
          </w:tcPr>
          <w:p w14:paraId="3DD61765" w14:textId="10F1A934" w:rsidR="000D0548" w:rsidRPr="00D75485" w:rsidRDefault="000D0548" w:rsidP="005F0019">
            <w:pPr>
              <w:spacing w:after="0"/>
              <w:jc w:val="center"/>
              <w:rPr>
                <w:rFonts w:ascii="Times New Roman" w:hAnsi="Times New Roman" w:cs="Times New Roman"/>
                <w:bCs/>
                <w:iCs/>
                <w:sz w:val="20"/>
                <w:szCs w:val="20"/>
              </w:rPr>
            </w:pPr>
            <w:r w:rsidRPr="0049050F">
              <w:rPr>
                <w:rFonts w:ascii="Times New Roman" w:eastAsia="Times New Roman" w:hAnsi="Times New Roman" w:cs="Times New Roman"/>
                <w:bCs/>
                <w:iCs/>
                <w:sz w:val="20"/>
                <w:szCs w:val="20"/>
                <w:lang w:eastAsia="ar-SA"/>
              </w:rPr>
              <w:t xml:space="preserve">Called by </w:t>
            </w:r>
            <w:r>
              <w:rPr>
                <w:rFonts w:ascii="Times New Roman" w:eastAsia="Times New Roman" w:hAnsi="Times New Roman" w:cs="Times New Roman"/>
                <w:bCs/>
                <w:iCs/>
                <w:sz w:val="20"/>
                <w:szCs w:val="20"/>
                <w:lang w:eastAsia="ar-SA"/>
              </w:rPr>
              <w:t xml:space="preserve">LPS </w:t>
            </w:r>
            <w:r w:rsidRPr="0049050F">
              <w:rPr>
                <w:rFonts w:ascii="Times New Roman" w:eastAsia="Times New Roman" w:hAnsi="Times New Roman" w:cs="Times New Roman"/>
                <w:bCs/>
                <w:iCs/>
                <w:sz w:val="20"/>
                <w:szCs w:val="20"/>
                <w:lang w:eastAsia="ar-SA"/>
              </w:rPr>
              <w:t>Master</w:t>
            </w:r>
          </w:p>
        </w:tc>
      </w:tr>
      <w:tr w:rsidR="000D0548" w:rsidRPr="0049050F" w14:paraId="1D4D74A7" w14:textId="77777777" w:rsidTr="00CA432B">
        <w:tc>
          <w:tcPr>
            <w:tcW w:w="3701" w:type="dxa"/>
            <w:shd w:val="clear" w:color="auto" w:fill="F2DBDB"/>
            <w:vAlign w:val="center"/>
          </w:tcPr>
          <w:p w14:paraId="3C43C09D" w14:textId="77777777" w:rsidR="000D0548" w:rsidRPr="0049050F" w:rsidRDefault="000D0548" w:rsidP="0049050F">
            <w:pPr>
              <w:suppressAutoHyphens/>
              <w:spacing w:after="0" w:line="240" w:lineRule="auto"/>
              <w:jc w:val="center"/>
              <w:rPr>
                <w:rFonts w:ascii="Times New Roman" w:eastAsia="Times New Roman" w:hAnsi="Times New Roman" w:cs="Times New Roman"/>
                <w:sz w:val="20"/>
                <w:szCs w:val="20"/>
                <w:lang w:eastAsia="ar-SA"/>
              </w:rPr>
            </w:pPr>
            <w:proofErr w:type="spellStart"/>
            <w:r w:rsidRPr="0049050F">
              <w:rPr>
                <w:rFonts w:ascii="Times New Roman" w:eastAsia="Times New Roman" w:hAnsi="Times New Roman" w:cs="Times New Roman"/>
                <w:sz w:val="20"/>
                <w:szCs w:val="20"/>
                <w:lang w:eastAsia="ar-SA"/>
              </w:rPr>
              <w:t>vlidort_vfo_lps_interface</w:t>
            </w:r>
            <w:proofErr w:type="spellEnd"/>
          </w:p>
        </w:tc>
        <w:tc>
          <w:tcPr>
            <w:tcW w:w="2899" w:type="dxa"/>
            <w:shd w:val="clear" w:color="auto" w:fill="F2DBDB"/>
            <w:vAlign w:val="center"/>
          </w:tcPr>
          <w:p w14:paraId="0E41133E" w14:textId="77777777" w:rsidR="000D0548" w:rsidRPr="0049050F" w:rsidRDefault="000D0548"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Interface between VLIDORT and the vector linearized first order master</w:t>
            </w:r>
          </w:p>
        </w:tc>
        <w:tc>
          <w:tcPr>
            <w:tcW w:w="2688" w:type="dxa"/>
            <w:shd w:val="clear" w:color="auto" w:fill="F2DBDB"/>
            <w:vAlign w:val="center"/>
          </w:tcPr>
          <w:p w14:paraId="718BDA95" w14:textId="77777777" w:rsidR="000D0548" w:rsidRPr="0049050F" w:rsidRDefault="000D0548"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 xml:space="preserve">Called by </w:t>
            </w:r>
            <w:proofErr w:type="spellStart"/>
            <w:r w:rsidRPr="0049050F">
              <w:rPr>
                <w:rFonts w:ascii="Times New Roman" w:eastAsia="Times New Roman" w:hAnsi="Times New Roman" w:cs="Times New Roman"/>
                <w:bCs/>
                <w:iCs/>
                <w:sz w:val="20"/>
                <w:szCs w:val="20"/>
                <w:lang w:eastAsia="ar-SA"/>
              </w:rPr>
              <w:t>vlidort_lps_masters</w:t>
            </w:r>
            <w:proofErr w:type="spellEnd"/>
          </w:p>
        </w:tc>
      </w:tr>
      <w:tr w:rsidR="000D0548" w:rsidRPr="0049050F" w14:paraId="11D0F237" w14:textId="77777777" w:rsidTr="00CA432B">
        <w:tc>
          <w:tcPr>
            <w:tcW w:w="3701" w:type="dxa"/>
            <w:shd w:val="clear" w:color="auto" w:fill="00FF99"/>
            <w:vAlign w:val="center"/>
          </w:tcPr>
          <w:p w14:paraId="3F80DB26" w14:textId="77777777" w:rsidR="000D0548" w:rsidRPr="0049050F" w:rsidRDefault="000D0548" w:rsidP="0049050F">
            <w:pPr>
              <w:suppressAutoHyphens/>
              <w:spacing w:after="0" w:line="240" w:lineRule="auto"/>
              <w:jc w:val="center"/>
              <w:rPr>
                <w:rFonts w:ascii="Times New Roman" w:eastAsia="Times New Roman" w:hAnsi="Times New Roman" w:cs="Times New Roman"/>
                <w:sz w:val="20"/>
                <w:szCs w:val="20"/>
                <w:lang w:eastAsia="ar-SA"/>
              </w:rPr>
            </w:pPr>
            <w:proofErr w:type="spellStart"/>
            <w:r w:rsidRPr="0049050F">
              <w:rPr>
                <w:rFonts w:ascii="Times New Roman" w:eastAsia="Times New Roman" w:hAnsi="Times New Roman" w:cs="Times New Roman"/>
                <w:sz w:val="20"/>
                <w:szCs w:val="20"/>
                <w:lang w:eastAsia="ar-SA"/>
              </w:rPr>
              <w:t>vlidort_get_planck</w:t>
            </w:r>
            <w:proofErr w:type="spellEnd"/>
          </w:p>
        </w:tc>
        <w:tc>
          <w:tcPr>
            <w:tcW w:w="2899" w:type="dxa"/>
            <w:shd w:val="clear" w:color="auto" w:fill="00FF99"/>
            <w:vAlign w:val="center"/>
          </w:tcPr>
          <w:p w14:paraId="4D640849" w14:textId="77777777" w:rsidR="000D0548" w:rsidRPr="0049050F" w:rsidRDefault="000D0548"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 xml:space="preserve">Generates Planck intensities and Jacobians </w:t>
            </w:r>
          </w:p>
        </w:tc>
        <w:tc>
          <w:tcPr>
            <w:tcW w:w="2688" w:type="dxa"/>
            <w:shd w:val="clear" w:color="auto" w:fill="00FF99"/>
            <w:vAlign w:val="center"/>
          </w:tcPr>
          <w:p w14:paraId="119EBD4D" w14:textId="77777777" w:rsidR="000D0548" w:rsidRPr="0049050F" w:rsidRDefault="000D0548" w:rsidP="0049050F">
            <w:pPr>
              <w:suppressAutoHyphens/>
              <w:spacing w:after="0" w:line="240" w:lineRule="auto"/>
              <w:jc w:val="center"/>
              <w:rPr>
                <w:rFonts w:ascii="Times New Roman" w:eastAsia="Times New Roman" w:hAnsi="Times New Roman" w:cs="Times New Roman"/>
                <w:bCs/>
                <w:iCs/>
                <w:sz w:val="20"/>
                <w:szCs w:val="20"/>
                <w:lang w:eastAsia="ar-SA"/>
              </w:rPr>
            </w:pPr>
            <w:r w:rsidRPr="0049050F">
              <w:rPr>
                <w:rFonts w:ascii="Times New Roman" w:eastAsia="Times New Roman" w:hAnsi="Times New Roman" w:cs="Times New Roman"/>
                <w:bCs/>
                <w:iCs/>
                <w:sz w:val="20"/>
                <w:szCs w:val="20"/>
                <w:lang w:eastAsia="ar-SA"/>
              </w:rPr>
              <w:t>Called from user environment</w:t>
            </w:r>
          </w:p>
        </w:tc>
      </w:tr>
    </w:tbl>
    <w:p w14:paraId="17E8E726" w14:textId="59C331B1" w:rsidR="006E0E56" w:rsidRPr="0049050F" w:rsidRDefault="006E0E56" w:rsidP="006E0E56">
      <w:pPr>
        <w:suppressAutoHyphens/>
        <w:spacing w:after="280" w:line="240" w:lineRule="auto"/>
        <w:jc w:val="both"/>
        <w:rPr>
          <w:rFonts w:ascii="Times" w:eastAsia="Times New Roman" w:hAnsi="Times" w:cs="Times New Roman"/>
          <w:sz w:val="24"/>
          <w:szCs w:val="20"/>
          <w:lang w:eastAsia="ar-SA"/>
        </w:rPr>
      </w:pPr>
      <w:r w:rsidRPr="0049050F">
        <w:rPr>
          <w:rFonts w:ascii="Times" w:eastAsia="Times New Roman" w:hAnsi="Times" w:cs="Times New Roman"/>
          <w:sz w:val="24"/>
          <w:szCs w:val="20"/>
          <w:lang w:eastAsia="ar-SA"/>
        </w:rPr>
        <w:t xml:space="preserve">The </w:t>
      </w:r>
      <w:proofErr w:type="spellStart"/>
      <w:r w:rsidRPr="0049050F">
        <w:rPr>
          <w:rFonts w:ascii="Courier New" w:eastAsia="Times New Roman" w:hAnsi="Courier New" w:cs="Courier New"/>
          <w:color w:val="0000FF"/>
          <w:lang w:eastAsia="ar-SA"/>
        </w:rPr>
        <w:t>vlidort_pack</w:t>
      </w:r>
      <w:proofErr w:type="spellEnd"/>
      <w:r w:rsidRPr="0049050F">
        <w:rPr>
          <w:rFonts w:ascii="Times" w:eastAsia="Times New Roman" w:hAnsi="Times" w:cs="Times New Roman"/>
          <w:sz w:val="24"/>
          <w:szCs w:val="20"/>
          <w:lang w:eastAsia="ar-SA"/>
        </w:rPr>
        <w:t xml:space="preserve"> and </w:t>
      </w:r>
      <w:proofErr w:type="spellStart"/>
      <w:r w:rsidRPr="0049050F">
        <w:rPr>
          <w:rFonts w:ascii="Courier New" w:eastAsia="Times New Roman" w:hAnsi="Courier New" w:cs="Courier New"/>
          <w:color w:val="0000FF"/>
          <w:lang w:eastAsia="ar-SA"/>
        </w:rPr>
        <w:t>vlidort_unpack</w:t>
      </w:r>
      <w:proofErr w:type="spellEnd"/>
      <w:r w:rsidRPr="0049050F">
        <w:rPr>
          <w:rFonts w:ascii="Times" w:eastAsia="Times New Roman" w:hAnsi="Times" w:cs="Times New Roman"/>
          <w:sz w:val="24"/>
          <w:szCs w:val="20"/>
          <w:lang w:eastAsia="ar-SA"/>
        </w:rPr>
        <w:t xml:space="preserve"> modules </w:t>
      </w:r>
      <w:r w:rsidR="008D383F">
        <w:rPr>
          <w:rFonts w:ascii="Times" w:eastAsia="Times New Roman" w:hAnsi="Times" w:cs="Times New Roman"/>
          <w:sz w:val="24"/>
          <w:szCs w:val="20"/>
          <w:lang w:eastAsia="ar-SA"/>
        </w:rPr>
        <w:t>contain</w:t>
      </w:r>
      <w:r w:rsidR="008D383F" w:rsidRPr="0049050F">
        <w:rPr>
          <w:rFonts w:ascii="Times" w:eastAsia="Times New Roman" w:hAnsi="Times" w:cs="Times New Roman"/>
          <w:sz w:val="24"/>
          <w:szCs w:val="20"/>
          <w:lang w:eastAsia="ar-SA"/>
        </w:rPr>
        <w:t xml:space="preserve"> </w:t>
      </w:r>
      <w:r w:rsidRPr="0049050F">
        <w:rPr>
          <w:rFonts w:ascii="Times" w:eastAsia="Times New Roman" w:hAnsi="Times" w:cs="Times New Roman"/>
          <w:sz w:val="24"/>
          <w:szCs w:val="20"/>
          <w:lang w:eastAsia="ar-SA"/>
        </w:rPr>
        <w:t xml:space="preserve">utility </w:t>
      </w:r>
      <w:r w:rsidR="008D383F">
        <w:rPr>
          <w:rFonts w:ascii="Times" w:eastAsia="Times New Roman" w:hAnsi="Times" w:cs="Times New Roman"/>
          <w:sz w:val="24"/>
          <w:szCs w:val="20"/>
          <w:lang w:eastAsia="ar-SA"/>
        </w:rPr>
        <w:t>subroutines</w:t>
      </w:r>
      <w:r w:rsidR="008D383F" w:rsidRPr="0049050F">
        <w:rPr>
          <w:rFonts w:ascii="Times" w:eastAsia="Times New Roman" w:hAnsi="Times" w:cs="Times New Roman"/>
          <w:sz w:val="24"/>
          <w:szCs w:val="20"/>
          <w:lang w:eastAsia="ar-SA"/>
        </w:rPr>
        <w:t xml:space="preserve"> </w:t>
      </w:r>
      <w:r w:rsidRPr="0049050F">
        <w:rPr>
          <w:rFonts w:ascii="Times" w:eastAsia="Times New Roman" w:hAnsi="Times" w:cs="Times New Roman"/>
          <w:sz w:val="24"/>
          <w:szCs w:val="20"/>
          <w:lang w:eastAsia="ar-SA"/>
        </w:rPr>
        <w:t>for packing/unpacking certain standard internal variables to/from internal type structures</w:t>
      </w:r>
      <w:r w:rsidR="008D383F">
        <w:rPr>
          <w:rFonts w:ascii="Times" w:eastAsia="Times New Roman" w:hAnsi="Times" w:cs="Times New Roman"/>
          <w:sz w:val="24"/>
          <w:szCs w:val="20"/>
          <w:lang w:eastAsia="ar-SA"/>
        </w:rPr>
        <w:t>. The</w:t>
      </w:r>
      <w:r w:rsidRPr="0049050F">
        <w:rPr>
          <w:rFonts w:ascii="Times" w:eastAsia="Times New Roman" w:hAnsi="Times" w:cs="Times New Roman"/>
          <w:sz w:val="24"/>
          <w:szCs w:val="20"/>
          <w:lang w:eastAsia="ar-SA"/>
        </w:rPr>
        <w:t xml:space="preserve"> module</w:t>
      </w:r>
      <w:r w:rsidRPr="0049050F">
        <w:rPr>
          <w:rFonts w:ascii="Courier New" w:eastAsia="Times New Roman" w:hAnsi="Courier New" w:cs="Courier New"/>
          <w:color w:val="0000FF"/>
          <w:lang w:eastAsia="ar-SA"/>
        </w:rPr>
        <w:t xml:space="preserve"> </w:t>
      </w:r>
      <w:proofErr w:type="spellStart"/>
      <w:r w:rsidRPr="0049050F">
        <w:rPr>
          <w:rFonts w:ascii="Courier New" w:eastAsia="Times New Roman" w:hAnsi="Courier New" w:cs="Courier New"/>
          <w:color w:val="0000FF"/>
          <w:lang w:eastAsia="ar-SA"/>
        </w:rPr>
        <w:t>vlidort_</w:t>
      </w:r>
      <w:r w:rsidR="00EB19E6">
        <w:rPr>
          <w:rFonts w:ascii="Courier New" w:eastAsia="Times New Roman" w:hAnsi="Courier New" w:cs="Courier New"/>
          <w:color w:val="0000FF"/>
          <w:lang w:eastAsia="ar-SA"/>
        </w:rPr>
        <w:t>converge</w:t>
      </w:r>
      <w:proofErr w:type="spellEnd"/>
      <w:r w:rsidRPr="0049050F">
        <w:rPr>
          <w:rFonts w:ascii="Times" w:eastAsia="Times New Roman" w:hAnsi="Times" w:cs="Times New Roman"/>
          <w:sz w:val="24"/>
          <w:szCs w:val="20"/>
          <w:lang w:eastAsia="ar-SA"/>
        </w:rPr>
        <w:t xml:space="preserve"> contains </w:t>
      </w:r>
      <w:r w:rsidR="00EB19E6">
        <w:rPr>
          <w:rFonts w:ascii="Times" w:eastAsia="Times New Roman" w:hAnsi="Times" w:cs="Times New Roman"/>
          <w:sz w:val="24"/>
          <w:szCs w:val="20"/>
          <w:lang w:eastAsia="ar-SA"/>
        </w:rPr>
        <w:t xml:space="preserve">routines to test the convergence of the </w:t>
      </w:r>
      <w:r w:rsidRPr="0049050F">
        <w:rPr>
          <w:rFonts w:ascii="Times" w:eastAsia="Times New Roman" w:hAnsi="Times" w:cs="Times New Roman"/>
          <w:sz w:val="24"/>
          <w:szCs w:val="20"/>
          <w:lang w:eastAsia="ar-SA"/>
        </w:rPr>
        <w:t>Fourier</w:t>
      </w:r>
      <w:r w:rsidR="008D383F">
        <w:rPr>
          <w:rFonts w:ascii="Times" w:eastAsia="Times New Roman" w:hAnsi="Times" w:cs="Times New Roman"/>
          <w:sz w:val="24"/>
          <w:szCs w:val="20"/>
          <w:lang w:eastAsia="ar-SA"/>
        </w:rPr>
        <w:t>-azimuth</w:t>
      </w:r>
      <w:r w:rsidRPr="0049050F">
        <w:rPr>
          <w:rFonts w:ascii="Times" w:eastAsia="Times New Roman" w:hAnsi="Times" w:cs="Times New Roman"/>
          <w:sz w:val="24"/>
          <w:szCs w:val="20"/>
          <w:lang w:eastAsia="ar-SA"/>
        </w:rPr>
        <w:t xml:space="preserve"> </w:t>
      </w:r>
      <w:r w:rsidR="00EB19E6">
        <w:rPr>
          <w:rFonts w:ascii="Times" w:eastAsia="Times New Roman" w:hAnsi="Times" w:cs="Times New Roman"/>
          <w:sz w:val="24"/>
          <w:szCs w:val="20"/>
          <w:lang w:eastAsia="ar-SA"/>
        </w:rPr>
        <w:t xml:space="preserve">series for </w:t>
      </w:r>
      <w:r w:rsidR="008D383F">
        <w:rPr>
          <w:rFonts w:ascii="Times" w:eastAsia="Times New Roman" w:hAnsi="Times" w:cs="Times New Roman"/>
          <w:sz w:val="24"/>
          <w:szCs w:val="20"/>
          <w:lang w:eastAsia="ar-SA"/>
        </w:rPr>
        <w:t>various</w:t>
      </w:r>
      <w:r w:rsidR="00142234">
        <w:rPr>
          <w:rFonts w:ascii="Times" w:eastAsia="Times New Roman" w:hAnsi="Times" w:cs="Times New Roman"/>
          <w:sz w:val="24"/>
          <w:szCs w:val="20"/>
          <w:lang w:eastAsia="ar-SA"/>
        </w:rPr>
        <w:t xml:space="preserve"> </w:t>
      </w:r>
      <w:r w:rsidR="00EB19E6">
        <w:rPr>
          <w:rFonts w:ascii="Times" w:eastAsia="Times New Roman" w:hAnsi="Times" w:cs="Times New Roman"/>
          <w:sz w:val="24"/>
          <w:szCs w:val="20"/>
          <w:lang w:eastAsia="ar-SA"/>
        </w:rPr>
        <w:t>RT solution</w:t>
      </w:r>
      <w:r w:rsidR="00B73904">
        <w:rPr>
          <w:rFonts w:ascii="Times" w:eastAsia="Times New Roman" w:hAnsi="Times" w:cs="Times New Roman"/>
          <w:sz w:val="24"/>
          <w:szCs w:val="20"/>
          <w:lang w:eastAsia="ar-SA"/>
        </w:rPr>
        <w:t>s</w:t>
      </w:r>
      <w:r w:rsidR="008D383F">
        <w:rPr>
          <w:rFonts w:ascii="Times" w:eastAsia="Times New Roman" w:hAnsi="Times" w:cs="Times New Roman"/>
          <w:sz w:val="24"/>
          <w:szCs w:val="20"/>
          <w:lang w:eastAsia="ar-SA"/>
        </w:rPr>
        <w:t xml:space="preserve"> (there are three routines, one each for the lattice, </w:t>
      </w:r>
      <w:proofErr w:type="gramStart"/>
      <w:r w:rsidR="008D383F">
        <w:rPr>
          <w:rFonts w:ascii="Times" w:eastAsia="Times New Roman" w:hAnsi="Times" w:cs="Times New Roman"/>
          <w:sz w:val="24"/>
          <w:szCs w:val="20"/>
          <w:lang w:eastAsia="ar-SA"/>
        </w:rPr>
        <w:t>doublet</w:t>
      </w:r>
      <w:proofErr w:type="gramEnd"/>
      <w:r w:rsidR="008D383F">
        <w:rPr>
          <w:rFonts w:ascii="Times" w:eastAsia="Times New Roman" w:hAnsi="Times" w:cs="Times New Roman"/>
          <w:sz w:val="24"/>
          <w:szCs w:val="20"/>
          <w:lang w:eastAsia="ar-SA"/>
        </w:rPr>
        <w:t xml:space="preserve"> and observation geometry </w:t>
      </w:r>
      <w:r w:rsidR="00BA7F48">
        <w:rPr>
          <w:rFonts w:ascii="Times" w:eastAsia="Times New Roman" w:hAnsi="Times" w:cs="Times New Roman"/>
          <w:sz w:val="24"/>
          <w:szCs w:val="20"/>
          <w:lang w:eastAsia="ar-SA"/>
        </w:rPr>
        <w:t>settings</w:t>
      </w:r>
      <w:r w:rsidR="008D383F">
        <w:rPr>
          <w:rFonts w:ascii="Times" w:eastAsia="Times New Roman" w:hAnsi="Times" w:cs="Times New Roman"/>
          <w:sz w:val="24"/>
          <w:szCs w:val="20"/>
          <w:lang w:eastAsia="ar-SA"/>
        </w:rPr>
        <w:t>)</w:t>
      </w:r>
      <w:r w:rsidRPr="0049050F">
        <w:rPr>
          <w:rFonts w:ascii="Times" w:eastAsia="Times New Roman" w:hAnsi="Times" w:cs="Times New Roman"/>
          <w:sz w:val="24"/>
          <w:szCs w:val="20"/>
          <w:lang w:eastAsia="ar-SA"/>
        </w:rPr>
        <w:t xml:space="preserve">.  Finally, in </w:t>
      </w:r>
      <w:proofErr w:type="spellStart"/>
      <w:r w:rsidRPr="0049050F">
        <w:rPr>
          <w:rFonts w:ascii="Courier New" w:eastAsia="Times New Roman" w:hAnsi="Courier New" w:cs="Courier New"/>
          <w:color w:val="0000FF"/>
          <w:lang w:eastAsia="ar-SA"/>
        </w:rPr>
        <w:t>vlidort_aux</w:t>
      </w:r>
      <w:proofErr w:type="spellEnd"/>
      <w:r w:rsidRPr="0049050F">
        <w:rPr>
          <w:rFonts w:ascii="Times" w:eastAsia="Times New Roman" w:hAnsi="Times" w:cs="Times New Roman"/>
          <w:sz w:val="24"/>
          <w:szCs w:val="20"/>
          <w:lang w:eastAsia="ar-SA"/>
        </w:rPr>
        <w:t>, there are standard numerical routines for the eigenproblem solution (based on ASYMTX as used in DISORT) and Gauss quadrature evaluation. This module also contains the input file-read tool FINDPAR, and some exception</w:t>
      </w:r>
      <w:r w:rsidR="00BA7F48">
        <w:rPr>
          <w:rFonts w:ascii="Times" w:eastAsia="Times New Roman" w:hAnsi="Times" w:cs="Times New Roman"/>
          <w:sz w:val="24"/>
          <w:szCs w:val="20"/>
          <w:lang w:eastAsia="ar-SA"/>
        </w:rPr>
        <w:t>-</w:t>
      </w:r>
      <w:r w:rsidRPr="0049050F">
        <w:rPr>
          <w:rFonts w:ascii="Times" w:eastAsia="Times New Roman" w:hAnsi="Times" w:cs="Times New Roman"/>
          <w:sz w:val="24"/>
          <w:szCs w:val="20"/>
          <w:lang w:eastAsia="ar-SA"/>
        </w:rPr>
        <w:t>handling software.</w:t>
      </w:r>
    </w:p>
    <w:p w14:paraId="5CF85500" w14:textId="30563575" w:rsidR="0049050F" w:rsidRPr="0049050F" w:rsidRDefault="0049050F" w:rsidP="0049050F">
      <w:pPr>
        <w:suppressAutoHyphens/>
        <w:spacing w:after="280" w:line="240" w:lineRule="auto"/>
        <w:jc w:val="both"/>
        <w:rPr>
          <w:rFonts w:ascii="Times" w:eastAsia="Times New Roman" w:hAnsi="Times" w:cs="Times New Roman"/>
          <w:sz w:val="24"/>
          <w:szCs w:val="20"/>
          <w:lang w:eastAsia="ar-SA"/>
        </w:rPr>
      </w:pPr>
      <w:r w:rsidRPr="0049050F">
        <w:rPr>
          <w:rFonts w:ascii="Times" w:eastAsia="Times New Roman" w:hAnsi="Times" w:cs="Times New Roman"/>
          <w:sz w:val="24"/>
          <w:szCs w:val="20"/>
          <w:lang w:eastAsia="ar-SA"/>
        </w:rPr>
        <w:t xml:space="preserve">The modules </w:t>
      </w:r>
      <w:proofErr w:type="spellStart"/>
      <w:r w:rsidRPr="0049050F">
        <w:rPr>
          <w:rFonts w:ascii="Courier New" w:eastAsia="Times New Roman" w:hAnsi="Courier New" w:cs="Courier New"/>
          <w:color w:val="0000FF"/>
          <w:lang w:eastAsia="ar-SA"/>
        </w:rPr>
        <w:t>lapack_tools</w:t>
      </w:r>
      <w:proofErr w:type="spellEnd"/>
      <w:r w:rsidRPr="0049050F">
        <w:rPr>
          <w:rFonts w:ascii="Times" w:eastAsia="Times New Roman" w:hAnsi="Times" w:cs="Times New Roman"/>
          <w:sz w:val="24"/>
          <w:szCs w:val="20"/>
          <w:lang w:eastAsia="ar-SA"/>
        </w:rPr>
        <w:t xml:space="preserve"> and </w:t>
      </w:r>
      <w:r w:rsidRPr="0049050F">
        <w:rPr>
          <w:rFonts w:ascii="Courier New" w:eastAsia="Times New Roman" w:hAnsi="Courier New" w:cs="Courier New"/>
          <w:color w:val="0000FF"/>
          <w:lang w:eastAsia="ar-SA"/>
        </w:rPr>
        <w:t>lapack_z16_tools</w:t>
      </w:r>
      <w:r w:rsidRPr="0049050F">
        <w:rPr>
          <w:rFonts w:ascii="Times" w:eastAsia="Times New Roman" w:hAnsi="Times" w:cs="Times New Roman"/>
          <w:sz w:val="24"/>
          <w:szCs w:val="20"/>
          <w:lang w:eastAsia="ar-SA"/>
        </w:rPr>
        <w:t xml:space="preserve"> are compilations of LAPACK subroutines used in VLIDORT (</w:t>
      </w:r>
      <w:proofErr w:type="gramStart"/>
      <w:r w:rsidRPr="0049050F">
        <w:rPr>
          <w:rFonts w:ascii="Times" w:eastAsia="Times New Roman" w:hAnsi="Times" w:cs="Times New Roman"/>
          <w:sz w:val="24"/>
          <w:szCs w:val="20"/>
          <w:lang w:eastAsia="ar-SA"/>
        </w:rPr>
        <w:t>e.g.</w:t>
      </w:r>
      <w:proofErr w:type="gramEnd"/>
      <w:r w:rsidRPr="0049050F">
        <w:rPr>
          <w:rFonts w:ascii="Times" w:eastAsia="Times New Roman" w:hAnsi="Times" w:cs="Times New Roman"/>
          <w:sz w:val="24"/>
          <w:szCs w:val="20"/>
          <w:lang w:eastAsia="ar-SA"/>
        </w:rPr>
        <w:t xml:space="preserve"> </w:t>
      </w:r>
      <w:proofErr w:type="spellStart"/>
      <w:r w:rsidRPr="0049050F">
        <w:rPr>
          <w:rFonts w:ascii="Times" w:eastAsia="Times New Roman" w:hAnsi="Times" w:cs="Times New Roman"/>
          <w:sz w:val="24"/>
          <w:szCs w:val="20"/>
          <w:lang w:eastAsia="ar-SA"/>
        </w:rPr>
        <w:t>eigensolver</w:t>
      </w:r>
      <w:proofErr w:type="spellEnd"/>
      <w:r w:rsidRPr="0049050F">
        <w:rPr>
          <w:rFonts w:ascii="Times" w:eastAsia="Times New Roman" w:hAnsi="Times" w:cs="Times New Roman"/>
          <w:sz w:val="24"/>
          <w:szCs w:val="20"/>
          <w:lang w:eastAsia="ar-SA"/>
        </w:rPr>
        <w:t xml:space="preserve"> DGEEV, linear algebra modules DGETRF/DGETRS and DGBTRF/DGBTRS, plus other routines). More details </w:t>
      </w:r>
      <w:r w:rsidR="008D383F">
        <w:rPr>
          <w:rFonts w:ascii="Times" w:eastAsia="Times New Roman" w:hAnsi="Times" w:cs="Times New Roman"/>
          <w:sz w:val="24"/>
          <w:szCs w:val="20"/>
          <w:lang w:eastAsia="ar-SA"/>
        </w:rPr>
        <w:t>may be found in</w:t>
      </w:r>
      <w:r w:rsidR="008D383F" w:rsidRPr="0049050F">
        <w:rPr>
          <w:rFonts w:ascii="Times" w:eastAsia="Times New Roman" w:hAnsi="Times" w:cs="Times New Roman"/>
          <w:sz w:val="24"/>
          <w:szCs w:val="20"/>
          <w:lang w:eastAsia="ar-SA"/>
        </w:rPr>
        <w:t xml:space="preserve"> </w:t>
      </w:r>
      <w:r w:rsidRPr="0049050F">
        <w:rPr>
          <w:rFonts w:ascii="Times" w:eastAsia="Times New Roman" w:hAnsi="Times" w:cs="Times New Roman"/>
          <w:sz w:val="24"/>
          <w:szCs w:val="20"/>
          <w:lang w:eastAsia="ar-SA"/>
        </w:rPr>
        <w:t>Section 3.5</w:t>
      </w:r>
      <w:r w:rsidR="008D383F">
        <w:rPr>
          <w:rFonts w:ascii="Times" w:eastAsia="Times New Roman" w:hAnsi="Times" w:cs="Times New Roman"/>
          <w:sz w:val="24"/>
          <w:szCs w:val="20"/>
          <w:lang w:eastAsia="ar-SA"/>
        </w:rPr>
        <w:t>.</w:t>
      </w:r>
    </w:p>
    <w:p w14:paraId="3DE1C3AE" w14:textId="77777777" w:rsidR="0049050F" w:rsidRPr="0049050F" w:rsidRDefault="0049050F" w:rsidP="0049050F">
      <w:pPr>
        <w:suppressAutoHyphens/>
        <w:spacing w:after="0" w:line="240" w:lineRule="auto"/>
        <w:rPr>
          <w:rFonts w:ascii="Times New Roman" w:eastAsia="Times New Roman" w:hAnsi="Times New Roman" w:cs="Times New Roman"/>
          <w:b/>
          <w:i/>
          <w:sz w:val="24"/>
          <w:szCs w:val="24"/>
          <w:u w:val="single"/>
          <w:lang w:eastAsia="ar-SA"/>
        </w:rPr>
      </w:pPr>
      <w:r w:rsidRPr="0049050F">
        <w:rPr>
          <w:rFonts w:ascii="Times New Roman" w:eastAsia="Times New Roman" w:hAnsi="Times New Roman" w:cs="Times New Roman"/>
          <w:b/>
          <w:i/>
          <w:sz w:val="24"/>
          <w:szCs w:val="24"/>
          <w:u w:val="single"/>
          <w:lang w:eastAsia="ar-SA"/>
        </w:rPr>
        <w:t>Module files required for Jacobian calculations.</w:t>
      </w:r>
    </w:p>
    <w:p w14:paraId="191CCC85" w14:textId="4DDE3AA7" w:rsidR="0049050F" w:rsidRPr="0049050F" w:rsidRDefault="0049050F" w:rsidP="0049050F">
      <w:pPr>
        <w:suppressAutoHyphens/>
        <w:spacing w:after="280" w:line="240" w:lineRule="auto"/>
        <w:jc w:val="both"/>
        <w:rPr>
          <w:rFonts w:ascii="Times" w:eastAsia="Times New Roman" w:hAnsi="Times" w:cs="Times New Roman"/>
          <w:sz w:val="24"/>
          <w:szCs w:val="20"/>
          <w:lang w:eastAsia="ar-SA"/>
        </w:rPr>
      </w:pPr>
      <w:r w:rsidRPr="0049050F">
        <w:rPr>
          <w:rFonts w:ascii="Times" w:eastAsia="Times New Roman" w:hAnsi="Times" w:cs="Times New Roman"/>
          <w:sz w:val="24"/>
          <w:szCs w:val="20"/>
          <w:lang w:eastAsia="ar-SA"/>
        </w:rPr>
        <w:lastRenderedPageBreak/>
        <w:t xml:space="preserve">The module </w:t>
      </w:r>
      <w:r w:rsidRPr="0049050F">
        <w:rPr>
          <w:rFonts w:ascii="Courier New" w:eastAsia="Times New Roman" w:hAnsi="Courier New" w:cs="Courier New"/>
          <w:color w:val="0000FF"/>
          <w:lang w:eastAsia="ar-SA"/>
        </w:rPr>
        <w:t>vlidort_lcs_masters</w:t>
      </w:r>
      <w:r w:rsidR="008D383F">
        <w:rPr>
          <w:rFonts w:ascii="Courier New" w:eastAsia="Times New Roman" w:hAnsi="Courier New" w:cs="Courier New"/>
          <w:color w:val="0000FF"/>
          <w:lang w:eastAsia="ar-SA"/>
        </w:rPr>
        <w:t>_V2p8p3</w:t>
      </w:r>
      <w:r w:rsidRPr="0049050F">
        <w:rPr>
          <w:rFonts w:ascii="Times" w:eastAsia="Times New Roman" w:hAnsi="Times" w:cs="Times New Roman"/>
          <w:sz w:val="24"/>
          <w:szCs w:val="20"/>
          <w:lang w:eastAsia="ar-SA"/>
        </w:rPr>
        <w:t xml:space="preserve"> calculates column atmospheric Jacobians and surface property Jacobians in addition to the radiance and mean-value fields, while the module </w:t>
      </w:r>
      <w:r w:rsidRPr="0049050F">
        <w:rPr>
          <w:rFonts w:ascii="Courier New" w:eastAsia="Times New Roman" w:hAnsi="Courier New" w:cs="Courier New"/>
          <w:color w:val="0000FF"/>
          <w:lang w:eastAsia="ar-SA"/>
        </w:rPr>
        <w:t>vlidort_lps_masters</w:t>
      </w:r>
      <w:r w:rsidR="008D383F">
        <w:rPr>
          <w:rFonts w:ascii="Courier New" w:eastAsia="Times New Roman" w:hAnsi="Courier New" w:cs="Courier New"/>
          <w:color w:val="0000FF"/>
          <w:lang w:eastAsia="ar-SA"/>
        </w:rPr>
        <w:t>_V2p8p3</w:t>
      </w:r>
      <w:r w:rsidRPr="0049050F">
        <w:rPr>
          <w:rFonts w:ascii="Times" w:eastAsia="Times New Roman" w:hAnsi="Times" w:cs="Times New Roman"/>
          <w:sz w:val="24"/>
          <w:szCs w:val="20"/>
          <w:lang w:eastAsia="ar-SA"/>
        </w:rPr>
        <w:t xml:space="preserve"> returns profile atmospheric Jacobians and surface property Jacobians in addition to the radiance and mean-value fields.  All linearized input functions are contained in </w:t>
      </w:r>
      <w:proofErr w:type="spellStart"/>
      <w:r w:rsidRPr="0049050F">
        <w:rPr>
          <w:rFonts w:ascii="Courier New" w:eastAsia="Times New Roman" w:hAnsi="Courier New" w:cs="Courier New"/>
          <w:color w:val="0000FF"/>
          <w:lang w:eastAsia="ar-SA"/>
        </w:rPr>
        <w:t>vlidort_l_inputs</w:t>
      </w:r>
      <w:proofErr w:type="spellEnd"/>
      <w:r w:rsidRPr="0049050F">
        <w:rPr>
          <w:rFonts w:ascii="Times" w:eastAsia="Times New Roman" w:hAnsi="Times" w:cs="Times New Roman"/>
          <w:sz w:val="24"/>
          <w:szCs w:val="20"/>
          <w:lang w:eastAsia="ar-SA"/>
        </w:rPr>
        <w:t xml:space="preserve">.  </w:t>
      </w:r>
    </w:p>
    <w:p w14:paraId="7DEFD1B9" w14:textId="2EB7CC08" w:rsidR="0049050F" w:rsidRPr="0049050F" w:rsidRDefault="0049050F" w:rsidP="002A6C41">
      <w:pPr>
        <w:suppressAutoHyphens/>
        <w:spacing w:after="0" w:line="240" w:lineRule="auto"/>
        <w:jc w:val="both"/>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0"/>
          <w:lang w:eastAsia="ar-SA"/>
        </w:rPr>
        <w:t>Module</w:t>
      </w:r>
      <w:r w:rsidR="00BA7F48">
        <w:rPr>
          <w:rFonts w:ascii="Times New Roman" w:eastAsia="Times New Roman" w:hAnsi="Times New Roman" w:cs="Times New Roman"/>
          <w:sz w:val="24"/>
          <w:szCs w:val="20"/>
          <w:lang w:eastAsia="ar-SA"/>
        </w:rPr>
        <w:t>s</w:t>
      </w:r>
      <w:r w:rsidRPr="0049050F">
        <w:rPr>
          <w:rFonts w:ascii="Times New Roman" w:eastAsia="Times New Roman" w:hAnsi="Times New Roman" w:cs="Times New Roman"/>
          <w:lang w:eastAsia="ar-SA"/>
        </w:rPr>
        <w:t xml:space="preserve"> </w:t>
      </w:r>
      <w:proofErr w:type="spellStart"/>
      <w:r w:rsidRPr="0049050F">
        <w:rPr>
          <w:rFonts w:ascii="Courier New" w:eastAsia="Times New Roman" w:hAnsi="Courier New" w:cs="Courier New"/>
          <w:color w:val="0000FF"/>
          <w:lang w:eastAsia="ar-SA"/>
        </w:rPr>
        <w:t>vlidort_la_miscsetups</w:t>
      </w:r>
      <w:proofErr w:type="spellEnd"/>
      <w:r w:rsidRPr="0049050F">
        <w:rPr>
          <w:rFonts w:ascii="Times New Roman" w:eastAsia="Times New Roman" w:hAnsi="Times New Roman" w:cs="Times New Roman"/>
          <w:sz w:val="24"/>
          <w:szCs w:val="24"/>
          <w:lang w:eastAsia="ar-SA"/>
        </w:rPr>
        <w:t xml:space="preserve"> and </w:t>
      </w:r>
      <w:proofErr w:type="spellStart"/>
      <w:r w:rsidRPr="002A6C41">
        <w:rPr>
          <w:rFonts w:ascii="Courier New" w:eastAsia="Times New Roman" w:hAnsi="Courier New" w:cs="Courier New"/>
          <w:color w:val="0000FF"/>
          <w:lang w:eastAsia="ar-SA"/>
        </w:rPr>
        <w:t>vlidort_lpc_solutions</w:t>
      </w:r>
      <w:proofErr w:type="spellEnd"/>
      <w:r w:rsidRPr="0049050F">
        <w:rPr>
          <w:rFonts w:ascii="Times New Roman" w:eastAsia="Times New Roman" w:hAnsi="Times New Roman" w:cs="Times New Roman"/>
          <w:sz w:val="24"/>
          <w:szCs w:val="20"/>
          <w:lang w:eastAsia="ar-SA"/>
        </w:rPr>
        <w:t xml:space="preserve"> </w:t>
      </w:r>
      <w:proofErr w:type="gramStart"/>
      <w:r w:rsidRPr="0049050F">
        <w:rPr>
          <w:rFonts w:ascii="Times New Roman" w:eastAsia="Times New Roman" w:hAnsi="Times New Roman" w:cs="Times New Roman"/>
          <w:sz w:val="24"/>
          <w:szCs w:val="24"/>
          <w:lang w:eastAsia="ar-SA"/>
        </w:rPr>
        <w:t>are  shared</w:t>
      </w:r>
      <w:proofErr w:type="gramEnd"/>
      <w:r w:rsidRPr="0049050F">
        <w:rPr>
          <w:rFonts w:ascii="Times New Roman" w:eastAsia="Times New Roman" w:hAnsi="Times New Roman" w:cs="Times New Roman"/>
          <w:sz w:val="24"/>
          <w:szCs w:val="24"/>
          <w:lang w:eastAsia="ar-SA"/>
        </w:rPr>
        <w:t xml:space="preserve"> by the two linearization masters and apply to both types of atmospheric property Jacobian.  The first </w:t>
      </w:r>
      <w:r w:rsidRPr="0049050F">
        <w:rPr>
          <w:rFonts w:ascii="Times New Roman" w:eastAsia="Times New Roman" w:hAnsi="Times New Roman" w:cs="Times New Roman"/>
          <w:sz w:val="24"/>
          <w:szCs w:val="20"/>
          <w:lang w:eastAsia="ar-SA"/>
        </w:rPr>
        <w:t xml:space="preserve">computes </w:t>
      </w:r>
      <w:proofErr w:type="spellStart"/>
      <w:r w:rsidRPr="0049050F">
        <w:rPr>
          <w:rFonts w:ascii="Times New Roman" w:eastAsia="Times New Roman" w:hAnsi="Times New Roman" w:cs="Times New Roman"/>
          <w:sz w:val="24"/>
          <w:szCs w:val="20"/>
          <w:lang w:eastAsia="ar-SA"/>
        </w:rPr>
        <w:t>linearizations</w:t>
      </w:r>
      <w:proofErr w:type="spellEnd"/>
      <w:r w:rsidRPr="0049050F">
        <w:rPr>
          <w:rFonts w:ascii="Times New Roman" w:eastAsia="Times New Roman" w:hAnsi="Times New Roman" w:cs="Times New Roman"/>
          <w:sz w:val="24"/>
          <w:szCs w:val="20"/>
          <w:lang w:eastAsia="ar-SA"/>
        </w:rPr>
        <w:t xml:space="preserve"> of the delta-M, single-scatter albedo, and transmittance setups for each layer optical property </w:t>
      </w:r>
      <w:r w:rsidR="00BA7F48">
        <w:rPr>
          <w:rFonts w:ascii="Times New Roman" w:eastAsia="Times New Roman" w:hAnsi="Times New Roman" w:cs="Times New Roman"/>
          <w:sz w:val="24"/>
          <w:szCs w:val="20"/>
          <w:lang w:eastAsia="ar-SA"/>
        </w:rPr>
        <w:t>- these calls are made before</w:t>
      </w:r>
      <w:r w:rsidRPr="0049050F">
        <w:rPr>
          <w:rFonts w:ascii="Times New Roman" w:eastAsia="Times New Roman" w:hAnsi="Times New Roman" w:cs="Times New Roman"/>
          <w:sz w:val="24"/>
          <w:szCs w:val="20"/>
          <w:lang w:eastAsia="ar-SA"/>
        </w:rPr>
        <w:t xml:space="preserve"> the main Fourier </w:t>
      </w:r>
      <w:r w:rsidR="00310E45" w:rsidRPr="0049050F">
        <w:rPr>
          <w:rFonts w:ascii="Times New Roman" w:eastAsia="Times New Roman" w:hAnsi="Times New Roman" w:cs="Times New Roman"/>
          <w:sz w:val="24"/>
          <w:szCs w:val="20"/>
          <w:lang w:eastAsia="ar-SA"/>
        </w:rPr>
        <w:t>loop</w:t>
      </w:r>
      <w:r w:rsidR="00310E45">
        <w:rPr>
          <w:rFonts w:ascii="Times New Roman" w:eastAsia="Times New Roman" w:hAnsi="Times New Roman" w:cs="Times New Roman"/>
          <w:sz w:val="24"/>
          <w:szCs w:val="20"/>
          <w:lang w:eastAsia="ar-SA"/>
        </w:rPr>
        <w:t>.</w:t>
      </w:r>
      <w:r w:rsidR="00310E45" w:rsidRPr="00C3623F">
        <w:rPr>
          <w:rFonts w:ascii="Courier New" w:eastAsia="Times New Roman" w:hAnsi="Courier New" w:cs="Courier New"/>
          <w:color w:val="0000FF"/>
          <w:lang w:eastAsia="ar-SA"/>
        </w:rPr>
        <w:t xml:space="preserve"> </w:t>
      </w:r>
      <w:proofErr w:type="spellStart"/>
      <w:r w:rsidR="00310E45" w:rsidRPr="00C3623F">
        <w:rPr>
          <w:rFonts w:ascii="Courier New" w:eastAsia="Times New Roman" w:hAnsi="Courier New" w:cs="Courier New"/>
          <w:color w:val="0000FF"/>
          <w:lang w:eastAsia="ar-SA"/>
        </w:rPr>
        <w:t>Vlidort_lpc_solutions</w:t>
      </w:r>
      <w:proofErr w:type="spellEnd"/>
      <w:r w:rsidR="00BA7F48" w:rsidRPr="0049050F">
        <w:rPr>
          <w:rFonts w:ascii="Times New Roman" w:eastAsia="Times New Roman" w:hAnsi="Times New Roman" w:cs="Times New Roman"/>
          <w:sz w:val="24"/>
          <w:szCs w:val="20"/>
          <w:lang w:eastAsia="ar-SA"/>
        </w:rPr>
        <w:t xml:space="preserve"> </w:t>
      </w:r>
      <w:proofErr w:type="gramStart"/>
      <w:r w:rsidR="00BA7F48">
        <w:rPr>
          <w:rFonts w:ascii="Times New Roman" w:eastAsia="Times New Roman" w:hAnsi="Times New Roman" w:cs="Times New Roman"/>
          <w:sz w:val="24"/>
          <w:szCs w:val="24"/>
          <w:lang w:eastAsia="ar-SA"/>
        </w:rPr>
        <w:t>performs</w:t>
      </w:r>
      <w:proofErr w:type="gramEnd"/>
      <w:r w:rsidRPr="0049050F">
        <w:rPr>
          <w:rFonts w:ascii="Times New Roman" w:eastAsia="Times New Roman" w:hAnsi="Times New Roman" w:cs="Times New Roman"/>
          <w:sz w:val="24"/>
          <w:szCs w:val="24"/>
          <w:lang w:eastAsia="ar-SA"/>
        </w:rPr>
        <w:t xml:space="preserve"> </w:t>
      </w:r>
      <w:proofErr w:type="spellStart"/>
      <w:r w:rsidRPr="0049050F">
        <w:rPr>
          <w:rFonts w:ascii="Times New Roman" w:eastAsia="Times New Roman" w:hAnsi="Times New Roman" w:cs="Times New Roman"/>
          <w:sz w:val="24"/>
          <w:szCs w:val="24"/>
          <w:lang w:eastAsia="ar-SA"/>
        </w:rPr>
        <w:t>linearizations</w:t>
      </w:r>
      <w:proofErr w:type="spellEnd"/>
      <w:r w:rsidRPr="0049050F">
        <w:rPr>
          <w:rFonts w:ascii="Times New Roman" w:eastAsia="Times New Roman" w:hAnsi="Times New Roman" w:cs="Times New Roman"/>
          <w:sz w:val="24"/>
          <w:szCs w:val="24"/>
          <w:lang w:eastAsia="ar-SA"/>
        </w:rPr>
        <w:t xml:space="preserve"> </w:t>
      </w:r>
      <w:r w:rsidR="00BA7F48">
        <w:rPr>
          <w:rFonts w:ascii="Times New Roman" w:eastAsia="Times New Roman" w:hAnsi="Times New Roman" w:cs="Times New Roman"/>
          <w:sz w:val="24"/>
          <w:szCs w:val="24"/>
          <w:lang w:eastAsia="ar-SA"/>
        </w:rPr>
        <w:t xml:space="preserve">(analytic </w:t>
      </w:r>
      <w:r w:rsidR="00310E45">
        <w:rPr>
          <w:rFonts w:ascii="Times New Roman" w:eastAsia="Times New Roman" w:hAnsi="Times New Roman" w:cs="Times New Roman"/>
          <w:sz w:val="24"/>
          <w:szCs w:val="24"/>
          <w:lang w:eastAsia="ar-SA"/>
        </w:rPr>
        <w:t>differentiation</w:t>
      </w:r>
      <w:r w:rsidR="00BA7F48">
        <w:rPr>
          <w:rFonts w:ascii="Times New Roman" w:eastAsia="Times New Roman" w:hAnsi="Times New Roman" w:cs="Times New Roman"/>
          <w:sz w:val="24"/>
          <w:szCs w:val="24"/>
          <w:lang w:eastAsia="ar-SA"/>
        </w:rPr>
        <w:t xml:space="preserve">) </w:t>
      </w:r>
      <w:r w:rsidRPr="0049050F">
        <w:rPr>
          <w:rFonts w:ascii="Times New Roman" w:eastAsia="Times New Roman" w:hAnsi="Times New Roman" w:cs="Times New Roman"/>
          <w:sz w:val="24"/>
          <w:szCs w:val="24"/>
          <w:lang w:eastAsia="ar-SA"/>
        </w:rPr>
        <w:t>of the eigenvalue and particular integral RTE solutions.  Set</w:t>
      </w:r>
      <w:r w:rsidR="00BA7F48">
        <w:rPr>
          <w:rFonts w:ascii="Times New Roman" w:eastAsia="Times New Roman" w:hAnsi="Times New Roman" w:cs="Times New Roman"/>
          <w:sz w:val="24"/>
          <w:szCs w:val="24"/>
          <w:lang w:eastAsia="ar-SA"/>
        </w:rPr>
        <w:t>-</w:t>
      </w:r>
      <w:r w:rsidRPr="0049050F">
        <w:rPr>
          <w:rFonts w:ascii="Times New Roman" w:eastAsia="Times New Roman" w:hAnsi="Times New Roman" w:cs="Times New Roman"/>
          <w:sz w:val="24"/>
          <w:szCs w:val="24"/>
          <w:lang w:eastAsia="ar-SA"/>
        </w:rPr>
        <w:t>ups and source terms required for linearized thermal</w:t>
      </w:r>
      <w:r w:rsidR="00BA7F48">
        <w:rPr>
          <w:rFonts w:ascii="Times New Roman" w:eastAsia="Times New Roman" w:hAnsi="Times New Roman" w:cs="Times New Roman"/>
          <w:sz w:val="24"/>
          <w:szCs w:val="24"/>
          <w:lang w:eastAsia="ar-SA"/>
        </w:rPr>
        <w:t xml:space="preserve"> emission</w:t>
      </w:r>
      <w:r w:rsidRPr="0049050F">
        <w:rPr>
          <w:rFonts w:ascii="Times New Roman" w:eastAsia="Times New Roman" w:hAnsi="Times New Roman" w:cs="Times New Roman"/>
          <w:sz w:val="24"/>
          <w:szCs w:val="24"/>
          <w:lang w:eastAsia="ar-SA"/>
        </w:rPr>
        <w:t xml:space="preserve"> computations </w:t>
      </w:r>
      <w:proofErr w:type="gramStart"/>
      <w:r w:rsidRPr="0049050F">
        <w:rPr>
          <w:rFonts w:ascii="Times New Roman" w:eastAsia="Times New Roman" w:hAnsi="Times New Roman" w:cs="Times New Roman"/>
          <w:sz w:val="24"/>
          <w:szCs w:val="24"/>
          <w:lang w:eastAsia="ar-SA"/>
        </w:rPr>
        <w:t>are located in</w:t>
      </w:r>
      <w:proofErr w:type="gramEnd"/>
      <w:r w:rsidRPr="0049050F">
        <w:rPr>
          <w:rFonts w:ascii="Times New Roman" w:eastAsia="Times New Roman" w:hAnsi="Times New Roman" w:cs="Times New Roman"/>
          <w:sz w:val="24"/>
          <w:szCs w:val="24"/>
          <w:lang w:eastAsia="ar-SA"/>
        </w:rPr>
        <w:t xml:space="preserve"> the module</w:t>
      </w:r>
      <w:r w:rsidRPr="0049050F">
        <w:rPr>
          <w:rFonts w:ascii="Courier New" w:eastAsia="Times New Roman" w:hAnsi="Courier New" w:cs="Courier New"/>
          <w:sz w:val="20"/>
          <w:szCs w:val="20"/>
          <w:lang w:eastAsia="ar-SA"/>
        </w:rPr>
        <w:t xml:space="preserve"> </w:t>
      </w:r>
      <w:proofErr w:type="spellStart"/>
      <w:r w:rsidRPr="002A6C41">
        <w:rPr>
          <w:rFonts w:ascii="Courier New" w:eastAsia="Times New Roman" w:hAnsi="Courier New" w:cs="Courier New"/>
          <w:color w:val="0000FF"/>
          <w:lang w:eastAsia="ar-SA"/>
        </w:rPr>
        <w:t>vlidort_l_thermalsup</w:t>
      </w:r>
      <w:proofErr w:type="spellEnd"/>
      <w:r w:rsidRPr="0049050F">
        <w:rPr>
          <w:rFonts w:ascii="Times New Roman" w:eastAsia="Times New Roman" w:hAnsi="Times New Roman" w:cs="Times New Roman"/>
          <w:sz w:val="24"/>
          <w:szCs w:val="24"/>
          <w:lang w:eastAsia="ar-SA"/>
        </w:rPr>
        <w:t xml:space="preserve">. Along with this, the module </w:t>
      </w:r>
      <w:proofErr w:type="spellStart"/>
      <w:r w:rsidRPr="002A6C41">
        <w:rPr>
          <w:rFonts w:ascii="Courier New" w:eastAsia="Times New Roman" w:hAnsi="Courier New" w:cs="Courier New"/>
          <w:color w:val="0000FF"/>
          <w:lang w:eastAsia="ar-SA"/>
        </w:rPr>
        <w:t>vlidort_lbbf_jacobians</w:t>
      </w:r>
      <w:proofErr w:type="spellEnd"/>
      <w:r w:rsidRPr="0049050F">
        <w:rPr>
          <w:rFonts w:ascii="Times New Roman" w:eastAsia="Times New Roman" w:hAnsi="Times New Roman" w:cs="Times New Roman"/>
          <w:sz w:val="24"/>
          <w:szCs w:val="24"/>
          <w:lang w:eastAsia="ar-SA"/>
        </w:rPr>
        <w:t xml:space="preserve"> </w:t>
      </w:r>
      <w:r w:rsidR="00BA7F48">
        <w:rPr>
          <w:rFonts w:ascii="Times New Roman" w:eastAsia="Times New Roman" w:hAnsi="Times New Roman" w:cs="Times New Roman"/>
          <w:sz w:val="24"/>
          <w:szCs w:val="24"/>
          <w:lang w:eastAsia="ar-SA"/>
        </w:rPr>
        <w:t>performs analytic differentiation of the thermal emission solutions with respect to</w:t>
      </w:r>
      <w:r w:rsidRPr="0049050F">
        <w:rPr>
          <w:rFonts w:ascii="Times New Roman" w:eastAsia="Times New Roman" w:hAnsi="Times New Roman" w:cs="Times New Roman"/>
          <w:sz w:val="24"/>
          <w:szCs w:val="24"/>
          <w:lang w:eastAsia="ar-SA"/>
        </w:rPr>
        <w:t xml:space="preserve"> atmospheric and surface blackbody Jacobians.</w:t>
      </w:r>
    </w:p>
    <w:p w14:paraId="744D9EC4" w14:textId="77777777" w:rsidR="0049050F" w:rsidRPr="0049050F" w:rsidRDefault="0049050F" w:rsidP="0049050F">
      <w:pPr>
        <w:suppressAutoHyphens/>
        <w:spacing w:after="0" w:line="240" w:lineRule="auto"/>
        <w:rPr>
          <w:rFonts w:ascii="Times New Roman" w:eastAsia="Times New Roman" w:hAnsi="Times New Roman" w:cs="Times New Roman"/>
          <w:sz w:val="24"/>
          <w:szCs w:val="24"/>
          <w:lang w:eastAsia="ar-SA"/>
        </w:rPr>
      </w:pPr>
    </w:p>
    <w:p w14:paraId="60D0B49F" w14:textId="1645181A" w:rsidR="0049050F" w:rsidRPr="0049050F" w:rsidRDefault="0049050F" w:rsidP="0049050F">
      <w:pPr>
        <w:suppressAutoHyphens/>
        <w:spacing w:after="0" w:line="240" w:lineRule="auto"/>
        <w:jc w:val="both"/>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0"/>
          <w:lang w:eastAsia="ar-SA"/>
        </w:rPr>
        <w:t>Module</w:t>
      </w:r>
      <w:r w:rsidRPr="0049050F">
        <w:rPr>
          <w:rFonts w:ascii="Times New Roman" w:eastAsia="Times New Roman" w:hAnsi="Times New Roman" w:cs="Times New Roman"/>
          <w:lang w:eastAsia="ar-SA"/>
        </w:rPr>
        <w:t xml:space="preserve"> </w:t>
      </w:r>
      <w:proofErr w:type="spellStart"/>
      <w:r w:rsidRPr="002A6C41">
        <w:rPr>
          <w:rFonts w:ascii="Courier New" w:eastAsia="Times New Roman" w:hAnsi="Courier New" w:cs="Courier New"/>
          <w:color w:val="0000FF"/>
          <w:lang w:eastAsia="ar-SA"/>
        </w:rPr>
        <w:t>vlidort_lpc_bvproblem</w:t>
      </w:r>
      <w:proofErr w:type="spellEnd"/>
      <w:r w:rsidRPr="0049050F">
        <w:rPr>
          <w:rFonts w:ascii="Times New Roman" w:eastAsia="Times New Roman" w:hAnsi="Times New Roman" w:cs="Times New Roman"/>
          <w:sz w:val="24"/>
          <w:szCs w:val="20"/>
          <w:lang w:eastAsia="ar-SA"/>
        </w:rPr>
        <w:t xml:space="preserve"> </w:t>
      </w:r>
      <w:r w:rsidRPr="0049050F">
        <w:rPr>
          <w:rFonts w:ascii="Times New Roman" w:eastAsia="Times New Roman" w:hAnsi="Times New Roman" w:cs="Times New Roman"/>
          <w:sz w:val="24"/>
          <w:szCs w:val="24"/>
          <w:lang w:eastAsia="ar-SA"/>
        </w:rPr>
        <w:t xml:space="preserve">is also shared by the </w:t>
      </w:r>
      <w:r w:rsidR="00BA7F48">
        <w:rPr>
          <w:rFonts w:ascii="Times New Roman" w:eastAsia="Times New Roman" w:hAnsi="Times New Roman" w:cs="Times New Roman"/>
          <w:sz w:val="24"/>
          <w:szCs w:val="24"/>
          <w:lang w:eastAsia="ar-SA"/>
        </w:rPr>
        <w:t>t2o</w:t>
      </w:r>
      <w:r w:rsidRPr="0049050F">
        <w:rPr>
          <w:rFonts w:ascii="Times New Roman" w:eastAsia="Times New Roman" w:hAnsi="Times New Roman" w:cs="Times New Roman"/>
          <w:sz w:val="24"/>
          <w:szCs w:val="24"/>
          <w:lang w:eastAsia="ar-SA"/>
        </w:rPr>
        <w:t xml:space="preserve"> linearization masters and</w:t>
      </w:r>
      <w:r w:rsidR="00BA7F48">
        <w:rPr>
          <w:rFonts w:ascii="Times New Roman" w:eastAsia="Times New Roman" w:hAnsi="Times New Roman" w:cs="Times New Roman"/>
          <w:sz w:val="24"/>
          <w:szCs w:val="24"/>
          <w:lang w:eastAsia="ar-SA"/>
        </w:rPr>
        <w:t xml:space="preserve"> </w:t>
      </w:r>
      <w:r w:rsidR="00310E45">
        <w:rPr>
          <w:rFonts w:ascii="Times New Roman" w:eastAsia="Times New Roman" w:hAnsi="Times New Roman" w:cs="Times New Roman"/>
          <w:sz w:val="24"/>
          <w:szCs w:val="24"/>
          <w:lang w:eastAsia="ar-SA"/>
        </w:rPr>
        <w:t>the</w:t>
      </w:r>
      <w:r w:rsidR="00BA7F48">
        <w:rPr>
          <w:rFonts w:ascii="Times New Roman" w:eastAsia="Times New Roman" w:hAnsi="Times New Roman" w:cs="Times New Roman"/>
          <w:sz w:val="24"/>
          <w:szCs w:val="24"/>
          <w:lang w:eastAsia="ar-SA"/>
        </w:rPr>
        <w:t xml:space="preserve"> routines therein</w:t>
      </w:r>
      <w:r w:rsidRPr="0049050F">
        <w:rPr>
          <w:rFonts w:ascii="Times New Roman" w:eastAsia="Times New Roman" w:hAnsi="Times New Roman" w:cs="Times New Roman"/>
          <w:sz w:val="24"/>
          <w:szCs w:val="24"/>
          <w:lang w:eastAsia="ar-SA"/>
        </w:rPr>
        <w:t xml:space="preserve"> apply to both types of atmospheric property Jacobian.  </w:t>
      </w:r>
      <w:r w:rsidR="00BA7F48">
        <w:rPr>
          <w:rFonts w:ascii="Times New Roman" w:eastAsia="Times New Roman" w:hAnsi="Times New Roman" w:cs="Times New Roman"/>
          <w:sz w:val="24"/>
          <w:szCs w:val="24"/>
          <w:lang w:eastAsia="ar-SA"/>
        </w:rPr>
        <w:t>These are</w:t>
      </w:r>
      <w:r w:rsidRPr="0049050F">
        <w:rPr>
          <w:rFonts w:ascii="Times New Roman" w:eastAsia="Times New Roman" w:hAnsi="Times New Roman" w:cs="Times New Roman"/>
          <w:sz w:val="24"/>
          <w:szCs w:val="24"/>
          <w:lang w:eastAsia="ar-SA"/>
        </w:rPr>
        <w:t xml:space="preserve"> subroutines used in solving the linearized boundary-value problem.  S</w:t>
      </w:r>
      <w:r w:rsidRPr="0049050F">
        <w:rPr>
          <w:rFonts w:ascii="Times New Roman" w:eastAsia="Times New Roman" w:hAnsi="Times New Roman" w:cs="Times New Roman"/>
          <w:sz w:val="24"/>
          <w:szCs w:val="20"/>
          <w:lang w:eastAsia="ar-SA"/>
        </w:rPr>
        <w:t xml:space="preserve">ubroutines to write linearized inputs received by VLIDORT </w:t>
      </w:r>
      <w:proofErr w:type="gramStart"/>
      <w:r w:rsidRPr="0049050F">
        <w:rPr>
          <w:rFonts w:ascii="Times New Roman" w:eastAsia="Times New Roman" w:hAnsi="Times New Roman" w:cs="Times New Roman"/>
          <w:sz w:val="24"/>
          <w:szCs w:val="20"/>
          <w:lang w:eastAsia="ar-SA"/>
        </w:rPr>
        <w:t xml:space="preserve">are </w:t>
      </w:r>
      <w:r w:rsidRPr="0049050F">
        <w:rPr>
          <w:rFonts w:ascii="Times New Roman" w:eastAsia="Times New Roman" w:hAnsi="Times New Roman" w:cs="Times New Roman"/>
          <w:sz w:val="24"/>
          <w:szCs w:val="24"/>
          <w:lang w:eastAsia="ar-SA"/>
        </w:rPr>
        <w:t>located in</w:t>
      </w:r>
      <w:proofErr w:type="gramEnd"/>
      <w:r w:rsidRPr="0049050F">
        <w:rPr>
          <w:rFonts w:ascii="Times New Roman" w:eastAsia="Times New Roman" w:hAnsi="Times New Roman" w:cs="Times New Roman"/>
          <w:sz w:val="24"/>
          <w:szCs w:val="24"/>
          <w:lang w:eastAsia="ar-SA"/>
        </w:rPr>
        <w:t xml:space="preserve"> </w:t>
      </w:r>
      <w:proofErr w:type="spellStart"/>
      <w:r w:rsidRPr="0049050F">
        <w:rPr>
          <w:rFonts w:ascii="Courier New" w:eastAsia="Times New Roman" w:hAnsi="Courier New" w:cs="Courier New"/>
          <w:color w:val="0000FF"/>
          <w:szCs w:val="20"/>
          <w:lang w:eastAsia="ar-SA"/>
        </w:rPr>
        <w:t>vlidort_l_writemodules</w:t>
      </w:r>
      <w:proofErr w:type="spellEnd"/>
      <w:r w:rsidRPr="0049050F">
        <w:rPr>
          <w:rFonts w:ascii="Times New Roman" w:eastAsia="Times New Roman" w:hAnsi="Times New Roman" w:cs="Times New Roman"/>
          <w:sz w:val="24"/>
          <w:szCs w:val="24"/>
          <w:lang w:eastAsia="ar-SA"/>
        </w:rPr>
        <w:t>.</w:t>
      </w:r>
    </w:p>
    <w:p w14:paraId="41AE157F" w14:textId="77777777" w:rsidR="0049050F" w:rsidRPr="0049050F" w:rsidRDefault="0049050F" w:rsidP="0049050F">
      <w:pPr>
        <w:suppressAutoHyphens/>
        <w:spacing w:after="0" w:line="240" w:lineRule="auto"/>
        <w:jc w:val="both"/>
        <w:rPr>
          <w:rFonts w:ascii="Times New Roman" w:eastAsia="Times New Roman" w:hAnsi="Times New Roman" w:cs="Times New Roman"/>
          <w:sz w:val="16"/>
          <w:szCs w:val="16"/>
          <w:lang w:eastAsia="ar-SA"/>
        </w:rPr>
      </w:pPr>
    </w:p>
    <w:p w14:paraId="4E7B8BE4" w14:textId="07D205D6" w:rsidR="0049050F" w:rsidRPr="0049050F" w:rsidRDefault="0049050F" w:rsidP="0049050F">
      <w:pPr>
        <w:suppressAutoHyphens/>
        <w:spacing w:after="0" w:line="240" w:lineRule="auto"/>
        <w:jc w:val="both"/>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 xml:space="preserve">The complete generation of column weighting functions is governed by the following </w:t>
      </w:r>
      <w:r w:rsidR="006B4EBC">
        <w:rPr>
          <w:rFonts w:ascii="Times New Roman" w:eastAsia="Times New Roman" w:hAnsi="Times New Roman" w:cs="Times New Roman"/>
          <w:sz w:val="24"/>
          <w:szCs w:val="24"/>
          <w:lang w:eastAsia="ar-SA"/>
        </w:rPr>
        <w:t>7</w:t>
      </w:r>
      <w:r w:rsidR="008D383F" w:rsidRPr="0049050F">
        <w:rPr>
          <w:rFonts w:ascii="Times New Roman" w:eastAsia="Times New Roman" w:hAnsi="Times New Roman" w:cs="Times New Roman"/>
          <w:sz w:val="24"/>
          <w:szCs w:val="24"/>
          <w:lang w:eastAsia="ar-SA"/>
        </w:rPr>
        <w:t xml:space="preserve"> </w:t>
      </w:r>
      <w:r w:rsidRPr="0049050F">
        <w:rPr>
          <w:rFonts w:ascii="Times New Roman" w:eastAsia="Times New Roman" w:hAnsi="Times New Roman" w:cs="Times New Roman"/>
          <w:sz w:val="24"/>
          <w:szCs w:val="24"/>
          <w:lang w:eastAsia="ar-SA"/>
        </w:rPr>
        <w:t xml:space="preserve">module files, namely: </w:t>
      </w:r>
      <w:proofErr w:type="spellStart"/>
      <w:r w:rsidR="008D383F" w:rsidRPr="0094703B">
        <w:rPr>
          <w:rFonts w:ascii="Courier New" w:eastAsia="Times New Roman" w:hAnsi="Courier New" w:cs="Courier New"/>
          <w:color w:val="0000FF"/>
          <w:lang w:eastAsia="ar-SA"/>
        </w:rPr>
        <w:t>vlidort_lc_miscsetups</w:t>
      </w:r>
      <w:proofErr w:type="spellEnd"/>
      <w:r w:rsidR="008D383F" w:rsidRPr="0094703B">
        <w:rPr>
          <w:rFonts w:ascii="Courier New" w:eastAsia="Times New Roman" w:hAnsi="Courier New" w:cs="Courier New"/>
          <w:color w:val="0000FF"/>
          <w:lang w:eastAsia="ar-SA"/>
        </w:rPr>
        <w:t xml:space="preserve">, </w:t>
      </w:r>
      <w:proofErr w:type="spellStart"/>
      <w:r w:rsidR="008D383F" w:rsidRPr="0094703B">
        <w:rPr>
          <w:rFonts w:ascii="Courier New" w:eastAsia="Times New Roman" w:hAnsi="Courier New" w:cs="Courier New"/>
          <w:color w:val="0000FF"/>
          <w:lang w:eastAsia="ar-SA"/>
        </w:rPr>
        <w:t>vlidort_lc_</w:t>
      </w:r>
      <w:proofErr w:type="gramStart"/>
      <w:r w:rsidR="008D383F" w:rsidRPr="0094703B">
        <w:rPr>
          <w:rFonts w:ascii="Courier New" w:eastAsia="Times New Roman" w:hAnsi="Courier New" w:cs="Courier New"/>
          <w:color w:val="0000FF"/>
          <w:lang w:eastAsia="ar-SA"/>
        </w:rPr>
        <w:t>solutions</w:t>
      </w:r>
      <w:proofErr w:type="spellEnd"/>
      <w:r w:rsidR="008D383F">
        <w:rPr>
          <w:rFonts w:ascii="Courier New" w:eastAsia="Times New Roman" w:hAnsi="Courier New" w:cs="Courier New"/>
          <w:color w:val="0000FF"/>
          <w:lang w:eastAsia="ar-SA"/>
        </w:rPr>
        <w:t xml:space="preserve">, </w:t>
      </w:r>
      <w:r w:rsidR="008D383F" w:rsidRPr="008D383F">
        <w:rPr>
          <w:rFonts w:ascii="Courier New" w:eastAsia="Times New Roman" w:hAnsi="Courier New" w:cs="Courier New"/>
          <w:color w:val="0000FF"/>
          <w:lang w:eastAsia="ar-SA"/>
        </w:rPr>
        <w:t xml:space="preserve"> </w:t>
      </w:r>
      <w:proofErr w:type="spellStart"/>
      <w:r w:rsidRPr="002A6C41">
        <w:rPr>
          <w:rFonts w:ascii="Courier New" w:eastAsia="Times New Roman" w:hAnsi="Courier New" w:cs="Courier New"/>
          <w:color w:val="0000FF"/>
          <w:lang w:eastAsia="ar-SA"/>
        </w:rPr>
        <w:t>vlidort</w:t>
      </w:r>
      <w:proofErr w:type="gramEnd"/>
      <w:r w:rsidRPr="002A6C41">
        <w:rPr>
          <w:rFonts w:ascii="Courier New" w:eastAsia="Times New Roman" w:hAnsi="Courier New" w:cs="Courier New"/>
          <w:color w:val="0000FF"/>
          <w:lang w:eastAsia="ar-SA"/>
        </w:rPr>
        <w:t>_lc_bvproblem</w:t>
      </w:r>
      <w:proofErr w:type="spellEnd"/>
      <w:r w:rsidRPr="002A6C41">
        <w:rPr>
          <w:rFonts w:ascii="Courier New" w:eastAsia="Times New Roman" w:hAnsi="Courier New" w:cs="Courier New"/>
          <w:lang w:eastAsia="ar-SA"/>
        </w:rPr>
        <w:t xml:space="preserve">, </w:t>
      </w:r>
      <w:proofErr w:type="spellStart"/>
      <w:r w:rsidR="008D383F">
        <w:rPr>
          <w:rFonts w:ascii="Courier New" w:eastAsia="Times New Roman" w:hAnsi="Courier New" w:cs="Courier New"/>
          <w:lang w:eastAsia="ar-SA"/>
        </w:rPr>
        <w:t>vlidort_lc_PostProcessing</w:t>
      </w:r>
      <w:proofErr w:type="spellEnd"/>
      <w:r w:rsidR="006B4EBC">
        <w:rPr>
          <w:rFonts w:ascii="Courier New" w:eastAsia="Times New Roman" w:hAnsi="Courier New" w:cs="Courier New"/>
          <w:lang w:eastAsia="ar-SA"/>
        </w:rPr>
        <w:t>,</w:t>
      </w:r>
      <w:r w:rsidR="00BA7F48">
        <w:rPr>
          <w:rFonts w:ascii="Courier New" w:eastAsia="Times New Roman" w:hAnsi="Courier New" w:cs="Courier New"/>
          <w:lang w:eastAsia="ar-SA"/>
        </w:rPr>
        <w:t xml:space="preserve"> </w:t>
      </w:r>
      <w:proofErr w:type="spellStart"/>
      <w:r w:rsidR="00310E45" w:rsidRPr="00310E45">
        <w:rPr>
          <w:rFonts w:ascii="Courier New" w:eastAsia="Times New Roman" w:hAnsi="Courier New" w:cs="Courier New"/>
          <w:color w:val="0000FF"/>
          <w:lang w:eastAsia="ar-SA"/>
        </w:rPr>
        <w:t>vlidort_lc_wfatmos</w:t>
      </w:r>
      <w:proofErr w:type="spellEnd"/>
      <w:r w:rsidR="00310E45" w:rsidRPr="009D75E6">
        <w:rPr>
          <w:rFonts w:ascii="Courier New" w:eastAsia="Times New Roman" w:hAnsi="Courier New" w:cs="Courier New"/>
          <w:lang w:eastAsia="ar-SA"/>
        </w:rPr>
        <w:t>,</w:t>
      </w:r>
      <w:r w:rsidR="00310E45">
        <w:rPr>
          <w:rFonts w:ascii="Courier New" w:eastAsia="Times New Roman" w:hAnsi="Courier New" w:cs="Courier New"/>
          <w:lang w:eastAsia="ar-SA"/>
        </w:rPr>
        <w:t xml:space="preserve"> </w:t>
      </w:r>
      <w:proofErr w:type="spellStart"/>
      <w:r w:rsidR="00310E45">
        <w:rPr>
          <w:rFonts w:ascii="Courier New" w:eastAsia="Times New Roman" w:hAnsi="Courier New" w:cs="Courier New"/>
          <w:lang w:eastAsia="ar-SA"/>
        </w:rPr>
        <w:t>vlidort_lcs_converge</w:t>
      </w:r>
      <w:proofErr w:type="spellEnd"/>
      <w:r w:rsidR="006B4EBC">
        <w:rPr>
          <w:rFonts w:ascii="Courier New" w:eastAsia="Times New Roman" w:hAnsi="Courier New" w:cs="Courier New"/>
          <w:lang w:eastAsia="ar-SA"/>
        </w:rPr>
        <w:t xml:space="preserve">, </w:t>
      </w:r>
      <w:r w:rsidR="006B4EBC" w:rsidRPr="002A6C41">
        <w:rPr>
          <w:rFonts w:ascii="Times New Roman" w:eastAsia="Times New Roman" w:hAnsi="Times New Roman" w:cs="Times New Roman"/>
          <w:sz w:val="24"/>
          <w:szCs w:val="24"/>
          <w:lang w:eastAsia="ar-SA"/>
        </w:rPr>
        <w:t>and</w:t>
      </w:r>
      <w:r w:rsidR="006B4EBC">
        <w:rPr>
          <w:rFonts w:ascii="Courier New" w:eastAsia="Times New Roman" w:hAnsi="Courier New" w:cs="Courier New"/>
          <w:lang w:eastAsia="ar-SA"/>
        </w:rPr>
        <w:t xml:space="preserve"> </w:t>
      </w:r>
      <w:proofErr w:type="spellStart"/>
      <w:r w:rsidR="006B4EBC">
        <w:rPr>
          <w:rFonts w:ascii="Courier New" w:eastAsia="Times New Roman" w:hAnsi="Courier New" w:cs="Courier New"/>
          <w:lang w:eastAsia="ar-SA"/>
        </w:rPr>
        <w:t>vlidort_lc_mediaprops</w:t>
      </w:r>
      <w:proofErr w:type="spellEnd"/>
      <w:r w:rsidR="006B4EBC">
        <w:rPr>
          <w:rFonts w:ascii="Courier New" w:eastAsia="Times New Roman" w:hAnsi="Courier New" w:cs="Courier New"/>
          <w:lang w:eastAsia="ar-SA"/>
        </w:rPr>
        <w:t xml:space="preserve">. </w:t>
      </w:r>
      <w:r w:rsidRPr="0049050F">
        <w:rPr>
          <w:rFonts w:ascii="Times New Roman" w:eastAsia="Times New Roman" w:hAnsi="Times New Roman" w:cs="Times New Roman"/>
          <w:sz w:val="24"/>
          <w:szCs w:val="24"/>
          <w:lang w:eastAsia="ar-SA"/>
        </w:rPr>
        <w:t xml:space="preserve">.  </w:t>
      </w:r>
      <w:r w:rsidR="008D383F" w:rsidRPr="0049050F">
        <w:rPr>
          <w:rFonts w:ascii="Times New Roman" w:eastAsia="Times New Roman" w:hAnsi="Times New Roman" w:cs="Times New Roman"/>
          <w:sz w:val="24"/>
          <w:szCs w:val="24"/>
          <w:lang w:eastAsia="ar-SA"/>
        </w:rPr>
        <w:t xml:space="preserve">The </w:t>
      </w:r>
      <w:r w:rsidR="008D383F">
        <w:rPr>
          <w:rFonts w:ascii="Times New Roman" w:eastAsia="Times New Roman" w:hAnsi="Times New Roman" w:cs="Times New Roman"/>
          <w:sz w:val="24"/>
          <w:szCs w:val="24"/>
          <w:lang w:eastAsia="ar-SA"/>
        </w:rPr>
        <w:t>first of these</w:t>
      </w:r>
      <w:r w:rsidR="008D383F" w:rsidRPr="0049050F">
        <w:rPr>
          <w:rFonts w:ascii="Times New Roman" w:eastAsia="Times New Roman" w:hAnsi="Times New Roman" w:cs="Times New Roman"/>
          <w:sz w:val="24"/>
          <w:szCs w:val="24"/>
          <w:lang w:eastAsia="ar-SA"/>
        </w:rPr>
        <w:t xml:space="preserve"> generates transmission-related quantities for the column weighting functions.</w:t>
      </w:r>
      <w:r w:rsidR="008D383F">
        <w:rPr>
          <w:rFonts w:ascii="Times New Roman" w:eastAsia="Times New Roman" w:hAnsi="Times New Roman" w:cs="Times New Roman"/>
          <w:sz w:val="24"/>
          <w:szCs w:val="24"/>
          <w:lang w:eastAsia="ar-SA"/>
        </w:rPr>
        <w:t xml:space="preserve"> </w:t>
      </w:r>
      <w:r w:rsidR="008D383F" w:rsidRPr="0049050F">
        <w:rPr>
          <w:rFonts w:ascii="Times New Roman" w:eastAsia="Times New Roman" w:hAnsi="Times New Roman" w:cs="Times New Roman"/>
          <w:sz w:val="24"/>
          <w:szCs w:val="24"/>
          <w:lang w:eastAsia="ar-SA"/>
        </w:rPr>
        <w:t xml:space="preserve">The </w:t>
      </w:r>
      <w:r w:rsidR="008D383F">
        <w:rPr>
          <w:rFonts w:ascii="Times New Roman" w:eastAsia="Times New Roman" w:hAnsi="Times New Roman" w:cs="Times New Roman"/>
          <w:sz w:val="24"/>
          <w:szCs w:val="24"/>
          <w:lang w:eastAsia="ar-SA"/>
        </w:rPr>
        <w:t>second</w:t>
      </w:r>
      <w:r w:rsidR="008D383F" w:rsidRPr="0049050F">
        <w:rPr>
          <w:rFonts w:ascii="Times New Roman" w:eastAsia="Times New Roman" w:hAnsi="Times New Roman" w:cs="Times New Roman"/>
          <w:sz w:val="24"/>
          <w:szCs w:val="24"/>
          <w:lang w:eastAsia="ar-SA"/>
        </w:rPr>
        <w:t xml:space="preserve"> develops the </w:t>
      </w:r>
      <w:r w:rsidR="008D383F">
        <w:rPr>
          <w:rFonts w:ascii="Times New Roman" w:eastAsia="Times New Roman" w:hAnsi="Times New Roman" w:cs="Times New Roman"/>
          <w:sz w:val="24"/>
          <w:szCs w:val="24"/>
          <w:lang w:eastAsia="ar-SA"/>
        </w:rPr>
        <w:t xml:space="preserve">analytic column derivatives of </w:t>
      </w:r>
      <w:proofErr w:type="gramStart"/>
      <w:r w:rsidR="008D383F">
        <w:rPr>
          <w:rFonts w:ascii="Times New Roman" w:eastAsia="Times New Roman" w:hAnsi="Times New Roman" w:cs="Times New Roman"/>
          <w:sz w:val="24"/>
          <w:szCs w:val="24"/>
          <w:lang w:eastAsia="ar-SA"/>
        </w:rPr>
        <w:t xml:space="preserve">the </w:t>
      </w:r>
      <w:r w:rsidR="008D383F" w:rsidRPr="0049050F">
        <w:rPr>
          <w:rFonts w:ascii="Times New Roman" w:eastAsia="Times New Roman" w:hAnsi="Times New Roman" w:cs="Times New Roman"/>
          <w:sz w:val="24"/>
          <w:szCs w:val="24"/>
          <w:lang w:eastAsia="ar-SA"/>
        </w:rPr>
        <w:t xml:space="preserve"> </w:t>
      </w:r>
      <w:r w:rsidR="008D383F">
        <w:rPr>
          <w:rFonts w:ascii="Times New Roman" w:eastAsia="Times New Roman" w:hAnsi="Times New Roman" w:cs="Times New Roman"/>
          <w:sz w:val="24"/>
          <w:szCs w:val="24"/>
          <w:lang w:eastAsia="ar-SA"/>
        </w:rPr>
        <w:t>solar</w:t>
      </w:r>
      <w:proofErr w:type="gramEnd"/>
      <w:r w:rsidR="008D383F">
        <w:rPr>
          <w:rFonts w:ascii="Times New Roman" w:eastAsia="Times New Roman" w:hAnsi="Times New Roman" w:cs="Times New Roman"/>
          <w:sz w:val="24"/>
          <w:szCs w:val="24"/>
          <w:lang w:eastAsia="ar-SA"/>
        </w:rPr>
        <w:t>-</w:t>
      </w:r>
      <w:r w:rsidR="008D383F" w:rsidRPr="0049050F">
        <w:rPr>
          <w:rFonts w:ascii="Times New Roman" w:eastAsia="Times New Roman" w:hAnsi="Times New Roman" w:cs="Times New Roman"/>
          <w:sz w:val="24"/>
          <w:szCs w:val="24"/>
          <w:lang w:eastAsia="ar-SA"/>
        </w:rPr>
        <w:t xml:space="preserve">beam </w:t>
      </w:r>
      <w:r w:rsidR="008D383F">
        <w:rPr>
          <w:rFonts w:ascii="Times New Roman" w:eastAsia="Times New Roman" w:hAnsi="Times New Roman" w:cs="Times New Roman"/>
          <w:sz w:val="24"/>
          <w:szCs w:val="24"/>
          <w:lang w:eastAsia="ar-SA"/>
        </w:rPr>
        <w:t>particular</w:t>
      </w:r>
      <w:r w:rsidR="008D383F" w:rsidRPr="0049050F">
        <w:rPr>
          <w:rFonts w:ascii="Times New Roman" w:eastAsia="Times New Roman" w:hAnsi="Times New Roman" w:cs="Times New Roman"/>
          <w:sz w:val="24"/>
          <w:szCs w:val="24"/>
          <w:lang w:eastAsia="ar-SA"/>
        </w:rPr>
        <w:t xml:space="preserve"> </w:t>
      </w:r>
      <w:r w:rsidR="008D383F">
        <w:rPr>
          <w:rFonts w:ascii="Times New Roman" w:eastAsia="Times New Roman" w:hAnsi="Times New Roman" w:cs="Times New Roman"/>
          <w:sz w:val="24"/>
          <w:szCs w:val="24"/>
          <w:lang w:eastAsia="ar-SA"/>
        </w:rPr>
        <w:t>integral, followed by the third mod</w:t>
      </w:r>
      <w:r w:rsidR="006B4EBC">
        <w:rPr>
          <w:rFonts w:ascii="Times New Roman" w:eastAsia="Times New Roman" w:hAnsi="Times New Roman" w:cs="Times New Roman"/>
          <w:sz w:val="24"/>
          <w:szCs w:val="24"/>
          <w:lang w:eastAsia="ar-SA"/>
        </w:rPr>
        <w:t>u</w:t>
      </w:r>
      <w:r w:rsidR="008D383F">
        <w:rPr>
          <w:rFonts w:ascii="Times New Roman" w:eastAsia="Times New Roman" w:hAnsi="Times New Roman" w:cs="Times New Roman"/>
          <w:sz w:val="24"/>
          <w:szCs w:val="24"/>
          <w:lang w:eastAsia="ar-SA"/>
        </w:rPr>
        <w:t xml:space="preserve">le which contains subroutines to solve </w:t>
      </w:r>
      <w:r w:rsidRPr="0049050F">
        <w:rPr>
          <w:rFonts w:ascii="Times New Roman" w:eastAsia="Times New Roman" w:hAnsi="Times New Roman" w:cs="Times New Roman"/>
          <w:sz w:val="24"/>
          <w:szCs w:val="24"/>
          <w:lang w:eastAsia="ar-SA"/>
        </w:rPr>
        <w:t>the linearized boundary-value problem in a multi-layer atmosphere; this requires only the set</w:t>
      </w:r>
      <w:r w:rsidR="00477835">
        <w:rPr>
          <w:rFonts w:ascii="Times New Roman" w:eastAsia="Times New Roman" w:hAnsi="Times New Roman" w:cs="Times New Roman"/>
          <w:sz w:val="24"/>
          <w:szCs w:val="24"/>
          <w:lang w:eastAsia="ar-SA"/>
        </w:rPr>
        <w:t>-</w:t>
      </w:r>
      <w:r w:rsidRPr="0049050F">
        <w:rPr>
          <w:rFonts w:ascii="Times New Roman" w:eastAsia="Times New Roman" w:hAnsi="Times New Roman" w:cs="Times New Roman"/>
          <w:sz w:val="24"/>
          <w:szCs w:val="24"/>
          <w:lang w:eastAsia="ar-SA"/>
        </w:rPr>
        <w:t xml:space="preserve">up of linearized vectors for the L-U back-substitution. The </w:t>
      </w:r>
      <w:r w:rsidR="006B4EBC">
        <w:rPr>
          <w:rFonts w:ascii="Times New Roman" w:eastAsia="Times New Roman" w:hAnsi="Times New Roman" w:cs="Times New Roman"/>
          <w:sz w:val="24"/>
          <w:szCs w:val="24"/>
          <w:lang w:eastAsia="ar-SA"/>
        </w:rPr>
        <w:t>fourth and fifth</w:t>
      </w:r>
      <w:r w:rsidR="006B4EBC" w:rsidRPr="0049050F">
        <w:rPr>
          <w:rFonts w:ascii="Times New Roman" w:eastAsia="Times New Roman" w:hAnsi="Times New Roman" w:cs="Times New Roman"/>
          <w:sz w:val="24"/>
          <w:szCs w:val="24"/>
          <w:lang w:eastAsia="ar-SA"/>
        </w:rPr>
        <w:t xml:space="preserve"> </w:t>
      </w:r>
      <w:r w:rsidR="006B4EBC">
        <w:rPr>
          <w:rFonts w:ascii="Times New Roman" w:eastAsia="Times New Roman" w:hAnsi="Times New Roman" w:cs="Times New Roman"/>
          <w:sz w:val="24"/>
          <w:szCs w:val="24"/>
          <w:lang w:eastAsia="ar-SA"/>
        </w:rPr>
        <w:t>modules contain subroutines for</w:t>
      </w:r>
      <w:r w:rsidRPr="0049050F">
        <w:rPr>
          <w:rFonts w:ascii="Times New Roman" w:eastAsia="Times New Roman" w:hAnsi="Times New Roman" w:cs="Times New Roman"/>
          <w:sz w:val="24"/>
          <w:szCs w:val="24"/>
          <w:lang w:eastAsia="ar-SA"/>
        </w:rPr>
        <w:t xml:space="preserve"> the post</w:t>
      </w:r>
      <w:r w:rsidR="00477835">
        <w:rPr>
          <w:rFonts w:ascii="Times New Roman" w:eastAsia="Times New Roman" w:hAnsi="Times New Roman" w:cs="Times New Roman"/>
          <w:sz w:val="24"/>
          <w:szCs w:val="24"/>
          <w:lang w:eastAsia="ar-SA"/>
        </w:rPr>
        <w:t>-</w:t>
      </w:r>
      <w:r w:rsidRPr="0049050F">
        <w:rPr>
          <w:rFonts w:ascii="Times New Roman" w:eastAsia="Times New Roman" w:hAnsi="Times New Roman" w:cs="Times New Roman"/>
          <w:sz w:val="24"/>
          <w:szCs w:val="24"/>
          <w:lang w:eastAsia="ar-SA"/>
        </w:rPr>
        <w:t>processing solution - generation of column Jacobians at arbitrary optical depths and user line-of-sight angles</w:t>
      </w:r>
      <w:r w:rsidR="006B4EBC">
        <w:rPr>
          <w:rFonts w:ascii="Times New Roman" w:eastAsia="Times New Roman" w:hAnsi="Times New Roman" w:cs="Times New Roman"/>
          <w:sz w:val="24"/>
          <w:szCs w:val="24"/>
          <w:lang w:eastAsia="ar-SA"/>
        </w:rPr>
        <w:t>. The sixth module has three subroutines (for each of the three geometrical configurations) performing</w:t>
      </w:r>
      <w:r w:rsidRPr="0049050F">
        <w:rPr>
          <w:rFonts w:ascii="Times New Roman" w:eastAsia="Times New Roman" w:hAnsi="Times New Roman" w:cs="Times New Roman"/>
          <w:sz w:val="24"/>
          <w:szCs w:val="24"/>
          <w:lang w:eastAsia="ar-SA"/>
        </w:rPr>
        <w:t xml:space="preserve"> the Fourier cosine-series convergence for </w:t>
      </w:r>
      <w:r w:rsidR="006B4EBC">
        <w:rPr>
          <w:rFonts w:ascii="Times New Roman" w:eastAsia="Times New Roman" w:hAnsi="Times New Roman" w:cs="Times New Roman"/>
          <w:sz w:val="24"/>
          <w:szCs w:val="24"/>
          <w:lang w:eastAsia="ar-SA"/>
        </w:rPr>
        <w:t>column- and surface-property</w:t>
      </w:r>
      <w:r w:rsidR="006B4EBC" w:rsidRPr="0049050F">
        <w:rPr>
          <w:rFonts w:ascii="Times New Roman" w:eastAsia="Times New Roman" w:hAnsi="Times New Roman" w:cs="Times New Roman"/>
          <w:sz w:val="24"/>
          <w:szCs w:val="24"/>
          <w:lang w:eastAsia="ar-SA"/>
        </w:rPr>
        <w:t xml:space="preserve"> </w:t>
      </w:r>
      <w:r w:rsidRPr="0049050F">
        <w:rPr>
          <w:rFonts w:ascii="Times New Roman" w:eastAsia="Times New Roman" w:hAnsi="Times New Roman" w:cs="Times New Roman"/>
          <w:sz w:val="24"/>
          <w:szCs w:val="24"/>
          <w:lang w:eastAsia="ar-SA"/>
        </w:rPr>
        <w:t>Jacobians</w:t>
      </w:r>
      <w:r w:rsidR="006B4EBC">
        <w:rPr>
          <w:rFonts w:ascii="Times New Roman" w:eastAsia="Times New Roman" w:hAnsi="Times New Roman" w:cs="Times New Roman"/>
          <w:sz w:val="24"/>
          <w:szCs w:val="24"/>
          <w:lang w:eastAsia="ar-SA"/>
        </w:rPr>
        <w:t xml:space="preserve">, both for the general radiation field </w:t>
      </w:r>
      <w:proofErr w:type="gramStart"/>
      <w:r w:rsidR="006B4EBC">
        <w:rPr>
          <w:rFonts w:ascii="Times New Roman" w:eastAsia="Times New Roman" w:hAnsi="Times New Roman" w:cs="Times New Roman"/>
          <w:sz w:val="24"/>
          <w:szCs w:val="24"/>
          <w:lang w:eastAsia="ar-SA"/>
        </w:rPr>
        <w:t xml:space="preserve">and </w:t>
      </w:r>
      <w:r w:rsidRPr="0049050F">
        <w:rPr>
          <w:rFonts w:ascii="Times New Roman" w:eastAsia="Times New Roman" w:hAnsi="Times New Roman" w:cs="Times New Roman"/>
          <w:sz w:val="24"/>
          <w:szCs w:val="24"/>
          <w:lang w:eastAsia="ar-SA"/>
        </w:rPr>
        <w:t xml:space="preserve"> the</w:t>
      </w:r>
      <w:proofErr w:type="gramEnd"/>
      <w:r w:rsidRPr="0049050F">
        <w:rPr>
          <w:rFonts w:ascii="Times New Roman" w:eastAsia="Times New Roman" w:hAnsi="Times New Roman" w:cs="Times New Roman"/>
          <w:sz w:val="24"/>
          <w:szCs w:val="24"/>
          <w:lang w:eastAsia="ar-SA"/>
        </w:rPr>
        <w:t xml:space="preserve"> mean-value fields.  </w:t>
      </w:r>
      <w:r w:rsidR="006B4EBC">
        <w:rPr>
          <w:rFonts w:ascii="Times New Roman" w:eastAsia="Times New Roman" w:hAnsi="Times New Roman" w:cs="Times New Roman"/>
          <w:sz w:val="24"/>
          <w:szCs w:val="24"/>
          <w:lang w:eastAsia="ar-SA"/>
        </w:rPr>
        <w:t>The last module calculates column weighting functions for the radiation field arising from the use of isotropic illumination at surface boundaries. All t</w:t>
      </w:r>
      <w:r w:rsidRPr="0049050F">
        <w:rPr>
          <w:rFonts w:ascii="Times New Roman" w:eastAsia="Times New Roman" w:hAnsi="Times New Roman" w:cs="Times New Roman"/>
          <w:sz w:val="24"/>
          <w:szCs w:val="24"/>
          <w:lang w:eastAsia="ar-SA"/>
        </w:rPr>
        <w:t xml:space="preserve">hese routines are only called by the master subroutine </w:t>
      </w:r>
      <w:r w:rsidRPr="002A6C41">
        <w:rPr>
          <w:rFonts w:ascii="Courier New" w:eastAsia="Times New Roman" w:hAnsi="Courier New" w:cs="Courier New"/>
          <w:color w:val="0000FF"/>
          <w:lang w:eastAsia="ar-SA"/>
        </w:rPr>
        <w:t>vlidort_lcs_master</w:t>
      </w:r>
      <w:r w:rsidR="008D383F">
        <w:rPr>
          <w:rFonts w:ascii="Courier New" w:eastAsia="Times New Roman" w:hAnsi="Courier New" w:cs="Courier New"/>
          <w:color w:val="0000FF"/>
          <w:lang w:eastAsia="ar-SA"/>
        </w:rPr>
        <w:t>_V2p8p3</w:t>
      </w:r>
      <w:r w:rsidRPr="0049050F">
        <w:rPr>
          <w:rFonts w:ascii="Times New Roman" w:eastAsia="Times New Roman" w:hAnsi="Times New Roman" w:cs="Times New Roman"/>
          <w:sz w:val="24"/>
          <w:szCs w:val="24"/>
          <w:lang w:eastAsia="ar-SA"/>
        </w:rPr>
        <w:t>.</w:t>
      </w:r>
    </w:p>
    <w:p w14:paraId="74B29319" w14:textId="77777777" w:rsidR="0049050F" w:rsidRPr="0049050F" w:rsidRDefault="0049050F" w:rsidP="0049050F">
      <w:pPr>
        <w:suppressAutoHyphens/>
        <w:spacing w:after="0" w:line="240" w:lineRule="auto"/>
        <w:jc w:val="both"/>
        <w:rPr>
          <w:rFonts w:ascii="Times New Roman" w:eastAsia="Times New Roman" w:hAnsi="Times New Roman" w:cs="Times New Roman"/>
          <w:sz w:val="16"/>
          <w:szCs w:val="16"/>
          <w:lang w:eastAsia="ar-SA"/>
        </w:rPr>
      </w:pPr>
    </w:p>
    <w:p w14:paraId="01C22E28" w14:textId="610C62DB" w:rsidR="0049050F" w:rsidRPr="0049050F" w:rsidRDefault="0049050F" w:rsidP="0049050F">
      <w:pPr>
        <w:suppressAutoHyphens/>
        <w:spacing w:after="120" w:line="240" w:lineRule="auto"/>
        <w:jc w:val="both"/>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 xml:space="preserve">The complete generation of profile atmospheric weighting functions is similarly determined by </w:t>
      </w:r>
      <w:r w:rsidR="006B4EBC">
        <w:rPr>
          <w:rFonts w:ascii="Times New Roman" w:eastAsia="Times New Roman" w:hAnsi="Times New Roman" w:cs="Times New Roman"/>
          <w:sz w:val="24"/>
          <w:szCs w:val="24"/>
          <w:lang w:eastAsia="ar-SA"/>
        </w:rPr>
        <w:t>a set of seven</w:t>
      </w:r>
      <w:r w:rsidR="006B4EBC" w:rsidRPr="0049050F">
        <w:rPr>
          <w:rFonts w:ascii="Times New Roman" w:eastAsia="Times New Roman" w:hAnsi="Times New Roman" w:cs="Times New Roman"/>
          <w:sz w:val="24"/>
          <w:szCs w:val="24"/>
          <w:lang w:eastAsia="ar-SA"/>
        </w:rPr>
        <w:t xml:space="preserve"> </w:t>
      </w:r>
      <w:r w:rsidRPr="0049050F">
        <w:rPr>
          <w:rFonts w:ascii="Times New Roman" w:eastAsia="Times New Roman" w:hAnsi="Times New Roman" w:cs="Times New Roman"/>
          <w:sz w:val="24"/>
          <w:szCs w:val="24"/>
          <w:lang w:eastAsia="ar-SA"/>
        </w:rPr>
        <w:t>module files</w:t>
      </w:r>
      <w:r w:rsidR="006B4EBC">
        <w:rPr>
          <w:rFonts w:ascii="Times New Roman" w:eastAsia="Times New Roman" w:hAnsi="Times New Roman" w:cs="Times New Roman"/>
          <w:sz w:val="24"/>
          <w:szCs w:val="24"/>
          <w:lang w:eastAsia="ar-SA"/>
        </w:rPr>
        <w:t xml:space="preserve"> with similar nomenclature</w:t>
      </w:r>
      <w:r w:rsidRPr="0049050F">
        <w:rPr>
          <w:rFonts w:ascii="Times New Roman" w:eastAsia="Times New Roman" w:hAnsi="Times New Roman" w:cs="Times New Roman"/>
          <w:sz w:val="24"/>
          <w:szCs w:val="24"/>
          <w:lang w:eastAsia="ar-SA"/>
        </w:rPr>
        <w:t xml:space="preserve"> </w:t>
      </w:r>
      <w:proofErr w:type="spellStart"/>
      <w:r w:rsidR="006B4EBC" w:rsidRPr="0094703B">
        <w:rPr>
          <w:rFonts w:ascii="Courier New" w:eastAsia="Times New Roman" w:hAnsi="Courier New" w:cs="Courier New"/>
          <w:color w:val="0000FF"/>
          <w:lang w:eastAsia="ar-SA"/>
        </w:rPr>
        <w:t>vlidort_l</w:t>
      </w:r>
      <w:r w:rsidR="006B4EBC">
        <w:rPr>
          <w:rFonts w:ascii="Courier New" w:eastAsia="Times New Roman" w:hAnsi="Courier New" w:cs="Courier New"/>
          <w:color w:val="0000FF"/>
          <w:lang w:eastAsia="ar-SA"/>
        </w:rPr>
        <w:t>p</w:t>
      </w:r>
      <w:r w:rsidR="006B4EBC" w:rsidRPr="0094703B">
        <w:rPr>
          <w:rFonts w:ascii="Courier New" w:eastAsia="Times New Roman" w:hAnsi="Courier New" w:cs="Courier New"/>
          <w:color w:val="0000FF"/>
          <w:lang w:eastAsia="ar-SA"/>
        </w:rPr>
        <w:t>_miscsetups</w:t>
      </w:r>
      <w:proofErr w:type="spellEnd"/>
      <w:r w:rsidR="006B4EBC" w:rsidRPr="0094703B">
        <w:rPr>
          <w:rFonts w:ascii="Courier New" w:eastAsia="Times New Roman" w:hAnsi="Courier New" w:cs="Courier New"/>
          <w:color w:val="0000FF"/>
          <w:lang w:eastAsia="ar-SA"/>
        </w:rPr>
        <w:t xml:space="preserve">, </w:t>
      </w:r>
      <w:proofErr w:type="spellStart"/>
      <w:r w:rsidR="006B4EBC" w:rsidRPr="0094703B">
        <w:rPr>
          <w:rFonts w:ascii="Courier New" w:eastAsia="Times New Roman" w:hAnsi="Courier New" w:cs="Courier New"/>
          <w:color w:val="0000FF"/>
          <w:lang w:eastAsia="ar-SA"/>
        </w:rPr>
        <w:t>vlidort_l</w:t>
      </w:r>
      <w:r w:rsidR="006B4EBC">
        <w:rPr>
          <w:rFonts w:ascii="Courier New" w:eastAsia="Times New Roman" w:hAnsi="Courier New" w:cs="Courier New"/>
          <w:color w:val="0000FF"/>
          <w:lang w:eastAsia="ar-SA"/>
        </w:rPr>
        <w:t>p</w:t>
      </w:r>
      <w:r w:rsidR="006B4EBC" w:rsidRPr="0094703B">
        <w:rPr>
          <w:rFonts w:ascii="Courier New" w:eastAsia="Times New Roman" w:hAnsi="Courier New" w:cs="Courier New"/>
          <w:color w:val="0000FF"/>
          <w:lang w:eastAsia="ar-SA"/>
        </w:rPr>
        <w:t>_</w:t>
      </w:r>
      <w:proofErr w:type="gramStart"/>
      <w:r w:rsidR="006B4EBC" w:rsidRPr="0094703B">
        <w:rPr>
          <w:rFonts w:ascii="Courier New" w:eastAsia="Times New Roman" w:hAnsi="Courier New" w:cs="Courier New"/>
          <w:color w:val="0000FF"/>
          <w:lang w:eastAsia="ar-SA"/>
        </w:rPr>
        <w:t>solutions</w:t>
      </w:r>
      <w:proofErr w:type="spellEnd"/>
      <w:r w:rsidR="006B4EBC">
        <w:rPr>
          <w:rFonts w:ascii="Courier New" w:eastAsia="Times New Roman" w:hAnsi="Courier New" w:cs="Courier New"/>
          <w:color w:val="0000FF"/>
          <w:lang w:eastAsia="ar-SA"/>
        </w:rPr>
        <w:t xml:space="preserve">, </w:t>
      </w:r>
      <w:r w:rsidR="006B4EBC" w:rsidRPr="008D383F">
        <w:rPr>
          <w:rFonts w:ascii="Courier New" w:eastAsia="Times New Roman" w:hAnsi="Courier New" w:cs="Courier New"/>
          <w:color w:val="0000FF"/>
          <w:lang w:eastAsia="ar-SA"/>
        </w:rPr>
        <w:t xml:space="preserve"> </w:t>
      </w:r>
      <w:proofErr w:type="spellStart"/>
      <w:r w:rsidR="006B4EBC" w:rsidRPr="0094703B">
        <w:rPr>
          <w:rFonts w:ascii="Courier New" w:eastAsia="Times New Roman" w:hAnsi="Courier New" w:cs="Courier New"/>
          <w:color w:val="0000FF"/>
          <w:lang w:eastAsia="ar-SA"/>
        </w:rPr>
        <w:t>vlidort</w:t>
      </w:r>
      <w:proofErr w:type="gramEnd"/>
      <w:r w:rsidR="006B4EBC" w:rsidRPr="0094703B">
        <w:rPr>
          <w:rFonts w:ascii="Courier New" w:eastAsia="Times New Roman" w:hAnsi="Courier New" w:cs="Courier New"/>
          <w:color w:val="0000FF"/>
          <w:lang w:eastAsia="ar-SA"/>
        </w:rPr>
        <w:t>_l</w:t>
      </w:r>
      <w:r w:rsidR="006B4EBC">
        <w:rPr>
          <w:rFonts w:ascii="Courier New" w:eastAsia="Times New Roman" w:hAnsi="Courier New" w:cs="Courier New"/>
          <w:color w:val="0000FF"/>
          <w:lang w:eastAsia="ar-SA"/>
        </w:rPr>
        <w:t>p</w:t>
      </w:r>
      <w:r w:rsidR="006B4EBC" w:rsidRPr="0094703B">
        <w:rPr>
          <w:rFonts w:ascii="Courier New" w:eastAsia="Times New Roman" w:hAnsi="Courier New" w:cs="Courier New"/>
          <w:color w:val="0000FF"/>
          <w:lang w:eastAsia="ar-SA"/>
        </w:rPr>
        <w:t>_bvproblem</w:t>
      </w:r>
      <w:proofErr w:type="spellEnd"/>
      <w:r w:rsidR="006B4EBC" w:rsidRPr="0094703B">
        <w:rPr>
          <w:rFonts w:ascii="Courier New" w:eastAsia="Times New Roman" w:hAnsi="Courier New" w:cs="Courier New"/>
          <w:lang w:eastAsia="ar-SA"/>
        </w:rPr>
        <w:t xml:space="preserve">, </w:t>
      </w:r>
      <w:proofErr w:type="spellStart"/>
      <w:r w:rsidR="006B4EBC">
        <w:rPr>
          <w:rFonts w:ascii="Courier New" w:eastAsia="Times New Roman" w:hAnsi="Courier New" w:cs="Courier New"/>
          <w:lang w:eastAsia="ar-SA"/>
        </w:rPr>
        <w:t>vlidort_lp_PostProcessing</w:t>
      </w:r>
      <w:proofErr w:type="spellEnd"/>
      <w:r w:rsidR="006B4EBC">
        <w:rPr>
          <w:rFonts w:ascii="Courier New" w:eastAsia="Times New Roman" w:hAnsi="Courier New" w:cs="Courier New"/>
          <w:lang w:eastAsia="ar-SA"/>
        </w:rPr>
        <w:t xml:space="preserve"> ,</w:t>
      </w:r>
      <w:proofErr w:type="spellStart"/>
      <w:r w:rsidR="00310E45" w:rsidRPr="0094703B">
        <w:rPr>
          <w:rFonts w:ascii="Courier New" w:eastAsia="Times New Roman" w:hAnsi="Courier New" w:cs="Courier New"/>
          <w:color w:val="0000FF"/>
          <w:lang w:eastAsia="ar-SA"/>
        </w:rPr>
        <w:t>vlidort_l</w:t>
      </w:r>
      <w:r w:rsidR="00310E45">
        <w:rPr>
          <w:rFonts w:ascii="Courier New" w:eastAsia="Times New Roman" w:hAnsi="Courier New" w:cs="Courier New"/>
          <w:color w:val="0000FF"/>
          <w:lang w:eastAsia="ar-SA"/>
        </w:rPr>
        <w:t>p</w:t>
      </w:r>
      <w:r w:rsidR="00310E45" w:rsidRPr="0094703B">
        <w:rPr>
          <w:rFonts w:ascii="Courier New" w:eastAsia="Times New Roman" w:hAnsi="Courier New" w:cs="Courier New"/>
          <w:color w:val="0000FF"/>
          <w:lang w:eastAsia="ar-SA"/>
        </w:rPr>
        <w:t>_wfatmos</w:t>
      </w:r>
      <w:proofErr w:type="spellEnd"/>
      <w:r w:rsidR="00310E45" w:rsidRPr="0094703B">
        <w:rPr>
          <w:rFonts w:ascii="Courier New" w:eastAsia="Times New Roman" w:hAnsi="Courier New" w:cs="Courier New"/>
          <w:lang w:eastAsia="ar-SA"/>
        </w:rPr>
        <w:t>,</w:t>
      </w:r>
      <w:r w:rsidR="00310E45">
        <w:rPr>
          <w:rFonts w:ascii="Courier New" w:eastAsia="Times New Roman" w:hAnsi="Courier New" w:cs="Courier New"/>
          <w:lang w:eastAsia="ar-SA"/>
        </w:rPr>
        <w:t xml:space="preserve"> </w:t>
      </w:r>
      <w:proofErr w:type="spellStart"/>
      <w:r w:rsidR="00310E45">
        <w:rPr>
          <w:rFonts w:ascii="Courier New" w:eastAsia="Times New Roman" w:hAnsi="Courier New" w:cs="Courier New"/>
          <w:lang w:eastAsia="ar-SA"/>
        </w:rPr>
        <w:t>vlidort_lps_converge</w:t>
      </w:r>
      <w:proofErr w:type="spellEnd"/>
      <w:r w:rsidR="006B4EBC">
        <w:rPr>
          <w:rFonts w:ascii="Courier New" w:eastAsia="Times New Roman" w:hAnsi="Courier New" w:cs="Courier New"/>
          <w:lang w:eastAsia="ar-SA"/>
        </w:rPr>
        <w:t xml:space="preserve">, </w:t>
      </w:r>
      <w:r w:rsidR="006B4EBC" w:rsidRPr="0094703B">
        <w:rPr>
          <w:rFonts w:ascii="Times New Roman" w:eastAsia="Times New Roman" w:hAnsi="Times New Roman" w:cs="Times New Roman"/>
          <w:sz w:val="24"/>
          <w:szCs w:val="24"/>
          <w:lang w:eastAsia="ar-SA"/>
        </w:rPr>
        <w:t>and</w:t>
      </w:r>
      <w:r w:rsidR="006B4EBC">
        <w:rPr>
          <w:rFonts w:ascii="Courier New" w:eastAsia="Times New Roman" w:hAnsi="Courier New" w:cs="Courier New"/>
          <w:lang w:eastAsia="ar-SA"/>
        </w:rPr>
        <w:t xml:space="preserve"> </w:t>
      </w:r>
      <w:proofErr w:type="spellStart"/>
      <w:r w:rsidR="006B4EBC">
        <w:rPr>
          <w:rFonts w:ascii="Courier New" w:eastAsia="Times New Roman" w:hAnsi="Courier New" w:cs="Courier New"/>
          <w:lang w:eastAsia="ar-SA"/>
        </w:rPr>
        <w:t>vlidort_lp_mediaprops</w:t>
      </w:r>
      <w:proofErr w:type="spellEnd"/>
      <w:r w:rsidR="006B4EBC">
        <w:rPr>
          <w:rFonts w:ascii="Courier New" w:eastAsia="Times New Roman" w:hAnsi="Courier New" w:cs="Courier New"/>
          <w:lang w:eastAsia="ar-SA"/>
        </w:rPr>
        <w:t xml:space="preserve">. </w:t>
      </w:r>
      <w:r w:rsidRPr="0049050F">
        <w:rPr>
          <w:rFonts w:ascii="Times New Roman" w:eastAsia="Times New Roman" w:hAnsi="Times New Roman" w:cs="Times New Roman"/>
          <w:sz w:val="24"/>
          <w:szCs w:val="24"/>
          <w:lang w:eastAsia="ar-SA"/>
        </w:rPr>
        <w:t xml:space="preserve">.  These routines are only called by the master subroutine </w:t>
      </w:r>
      <w:r w:rsidRPr="002A6C41">
        <w:rPr>
          <w:rFonts w:ascii="Courier New" w:eastAsia="Times New Roman" w:hAnsi="Courier New" w:cs="Courier New"/>
          <w:color w:val="0000FF"/>
          <w:lang w:eastAsia="ar-SA"/>
        </w:rPr>
        <w:t>vlidort_lps_master</w:t>
      </w:r>
      <w:r w:rsidR="006B4EBC">
        <w:rPr>
          <w:rFonts w:ascii="Courier New" w:eastAsia="Times New Roman" w:hAnsi="Courier New" w:cs="Courier New"/>
          <w:color w:val="0000FF"/>
          <w:lang w:eastAsia="ar-SA"/>
        </w:rPr>
        <w:t>_V2p8p3</w:t>
      </w:r>
      <w:r w:rsidRPr="0049050F">
        <w:rPr>
          <w:rFonts w:ascii="Times New Roman" w:eastAsia="Times New Roman" w:hAnsi="Times New Roman" w:cs="Times New Roman"/>
          <w:sz w:val="24"/>
          <w:szCs w:val="24"/>
          <w:lang w:eastAsia="ar-SA"/>
        </w:rPr>
        <w:t>.</w:t>
      </w:r>
    </w:p>
    <w:p w14:paraId="1171629E" w14:textId="65BF67CC" w:rsidR="0049050F" w:rsidRPr="0049050F" w:rsidRDefault="0049050F" w:rsidP="0049050F">
      <w:pPr>
        <w:suppressAutoHyphens/>
        <w:spacing w:after="120" w:line="240" w:lineRule="auto"/>
        <w:jc w:val="both"/>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 xml:space="preserve">Finally, modules </w:t>
      </w:r>
      <w:proofErr w:type="spellStart"/>
      <w:r w:rsidRPr="002A6C41">
        <w:rPr>
          <w:rFonts w:ascii="Courier New" w:eastAsia="Times New Roman" w:hAnsi="Courier New" w:cs="Courier New"/>
          <w:color w:val="0000FF"/>
          <w:lang w:eastAsia="ar-SA"/>
        </w:rPr>
        <w:t>vlidort_ls_wfsurface</w:t>
      </w:r>
      <w:proofErr w:type="spellEnd"/>
      <w:r w:rsidRPr="002A6C41">
        <w:rPr>
          <w:rFonts w:ascii="Courier New" w:eastAsia="Times New Roman" w:hAnsi="Courier New" w:cs="Courier New"/>
          <w:lang w:eastAsia="ar-SA"/>
        </w:rPr>
        <w:t xml:space="preserve"> </w:t>
      </w:r>
      <w:r w:rsidRPr="009D75E6">
        <w:rPr>
          <w:rFonts w:ascii="Times New Roman" w:eastAsia="Times New Roman" w:hAnsi="Times New Roman" w:cs="Times New Roman"/>
          <w:sz w:val="24"/>
          <w:szCs w:val="24"/>
          <w:lang w:eastAsia="ar-SA"/>
        </w:rPr>
        <w:t>and</w:t>
      </w:r>
      <w:r w:rsidRPr="002A6C41">
        <w:rPr>
          <w:rFonts w:ascii="Courier New" w:eastAsia="Times New Roman" w:hAnsi="Courier New" w:cs="Courier New"/>
          <w:lang w:eastAsia="ar-SA"/>
        </w:rPr>
        <w:t xml:space="preserve"> </w:t>
      </w:r>
      <w:proofErr w:type="spellStart"/>
      <w:r w:rsidRPr="002A6C41">
        <w:rPr>
          <w:rFonts w:ascii="Courier New" w:eastAsia="Times New Roman" w:hAnsi="Courier New" w:cs="Courier New"/>
          <w:color w:val="0000FF"/>
          <w:lang w:eastAsia="ar-SA"/>
        </w:rPr>
        <w:t>vlidort_ls_wfsleave</w:t>
      </w:r>
      <w:proofErr w:type="spellEnd"/>
      <w:r w:rsidRPr="0049050F">
        <w:rPr>
          <w:rFonts w:ascii="Times New Roman" w:eastAsia="Times New Roman" w:hAnsi="Times New Roman" w:cs="Times New Roman"/>
          <w:sz w:val="24"/>
          <w:szCs w:val="24"/>
          <w:lang w:eastAsia="ar-SA"/>
        </w:rPr>
        <w:t xml:space="preserve"> </w:t>
      </w:r>
      <w:r w:rsidR="006B4EBC">
        <w:rPr>
          <w:rFonts w:ascii="Times New Roman" w:eastAsia="Times New Roman" w:hAnsi="Times New Roman" w:cs="Times New Roman"/>
          <w:sz w:val="24"/>
          <w:szCs w:val="24"/>
          <w:lang w:eastAsia="ar-SA"/>
        </w:rPr>
        <w:t>may be</w:t>
      </w:r>
      <w:r w:rsidR="006B4EBC" w:rsidRPr="0049050F">
        <w:rPr>
          <w:rFonts w:ascii="Times New Roman" w:eastAsia="Times New Roman" w:hAnsi="Times New Roman" w:cs="Times New Roman"/>
          <w:sz w:val="24"/>
          <w:szCs w:val="24"/>
          <w:lang w:eastAsia="ar-SA"/>
        </w:rPr>
        <w:t xml:space="preserve"> </w:t>
      </w:r>
      <w:r w:rsidRPr="0049050F">
        <w:rPr>
          <w:rFonts w:ascii="Times New Roman" w:eastAsia="Times New Roman" w:hAnsi="Times New Roman" w:cs="Times New Roman"/>
          <w:sz w:val="24"/>
          <w:szCs w:val="24"/>
          <w:lang w:eastAsia="ar-SA"/>
        </w:rPr>
        <w:t>called by either linearization master.  T</w:t>
      </w:r>
      <w:r w:rsidRPr="0049050F">
        <w:rPr>
          <w:rFonts w:ascii="Times New Roman" w:eastAsia="Times New Roman" w:hAnsi="Times New Roman" w:cs="Times New Roman"/>
          <w:sz w:val="24"/>
          <w:szCs w:val="20"/>
          <w:lang w:eastAsia="ar-SA"/>
        </w:rPr>
        <w:t>he first</w:t>
      </w:r>
      <w:r w:rsidRPr="0049050F">
        <w:rPr>
          <w:rFonts w:ascii="Times New Roman" w:eastAsia="Times New Roman" w:hAnsi="Times New Roman" w:cs="Times New Roman"/>
          <w:sz w:val="24"/>
          <w:szCs w:val="24"/>
          <w:lang w:eastAsia="ar-SA"/>
        </w:rPr>
        <w:t xml:space="preserve"> solves the linearized boundary-value problem (constants of integration) for surface-property Jacobians and develops the associated post-processing </w:t>
      </w:r>
      <w:r w:rsidR="006B4EBC">
        <w:rPr>
          <w:rFonts w:ascii="Times New Roman" w:eastAsia="Times New Roman" w:hAnsi="Times New Roman" w:cs="Times New Roman"/>
          <w:sz w:val="24"/>
          <w:szCs w:val="24"/>
          <w:lang w:eastAsia="ar-SA"/>
        </w:rPr>
        <w:t>Jacobian fields</w:t>
      </w:r>
      <w:r w:rsidRPr="0049050F">
        <w:rPr>
          <w:rFonts w:ascii="Times New Roman" w:eastAsia="Times New Roman" w:hAnsi="Times New Roman" w:cs="Times New Roman"/>
          <w:sz w:val="24"/>
          <w:szCs w:val="24"/>
          <w:lang w:eastAsia="ar-SA"/>
        </w:rPr>
        <w:t xml:space="preserve">, while the </w:t>
      </w:r>
      <w:r w:rsidR="006B4EBC">
        <w:rPr>
          <w:rFonts w:ascii="Times New Roman" w:eastAsia="Times New Roman" w:hAnsi="Times New Roman" w:cs="Times New Roman"/>
          <w:sz w:val="24"/>
          <w:szCs w:val="24"/>
          <w:lang w:eastAsia="ar-SA"/>
        </w:rPr>
        <w:t>second</w:t>
      </w:r>
      <w:r w:rsidR="006B4EBC" w:rsidRPr="0049050F">
        <w:rPr>
          <w:rFonts w:ascii="Times New Roman" w:eastAsia="Times New Roman" w:hAnsi="Times New Roman" w:cs="Times New Roman"/>
          <w:sz w:val="24"/>
          <w:szCs w:val="24"/>
          <w:lang w:eastAsia="ar-SA"/>
        </w:rPr>
        <w:t xml:space="preserve"> </w:t>
      </w:r>
      <w:r w:rsidRPr="0049050F">
        <w:rPr>
          <w:rFonts w:ascii="Times New Roman" w:eastAsia="Times New Roman" w:hAnsi="Times New Roman" w:cs="Times New Roman"/>
          <w:sz w:val="24"/>
          <w:szCs w:val="24"/>
          <w:lang w:eastAsia="ar-SA"/>
        </w:rPr>
        <w:t xml:space="preserve">linearizes the surface-leaving radiation source (if present) with respect to </w:t>
      </w:r>
      <w:r w:rsidRPr="0049050F">
        <w:rPr>
          <w:rFonts w:ascii="Times New Roman" w:eastAsia="Times New Roman" w:hAnsi="Times New Roman" w:cs="Times New Roman"/>
          <w:sz w:val="24"/>
          <w:szCs w:val="24"/>
          <w:lang w:eastAsia="ar-SA"/>
        </w:rPr>
        <w:lastRenderedPageBreak/>
        <w:t xml:space="preserve">selected properties (such as </w:t>
      </w:r>
      <w:r w:rsidR="00AD7899">
        <w:rPr>
          <w:rFonts w:ascii="Times New Roman" w:eastAsia="Times New Roman" w:hAnsi="Times New Roman" w:cs="Times New Roman"/>
          <w:sz w:val="24"/>
          <w:szCs w:val="24"/>
          <w:lang w:eastAsia="ar-SA"/>
        </w:rPr>
        <w:t xml:space="preserve">the </w:t>
      </w:r>
      <w:r w:rsidRPr="0049050F">
        <w:rPr>
          <w:rFonts w:ascii="Times New Roman" w:eastAsia="Times New Roman" w:hAnsi="Times New Roman" w:cs="Times New Roman"/>
          <w:sz w:val="24"/>
          <w:szCs w:val="24"/>
          <w:lang w:eastAsia="ar-SA"/>
        </w:rPr>
        <w:t>fluorescence magnitude</w:t>
      </w:r>
      <w:r w:rsidR="00AD7899">
        <w:rPr>
          <w:rFonts w:ascii="Times New Roman" w:eastAsia="Times New Roman" w:hAnsi="Times New Roman" w:cs="Times New Roman"/>
          <w:sz w:val="24"/>
          <w:szCs w:val="24"/>
          <w:lang w:eastAsia="ar-SA"/>
        </w:rPr>
        <w:t xml:space="preserve"> or the chlorophyll concentration</w:t>
      </w:r>
      <w:r w:rsidRPr="0049050F">
        <w:rPr>
          <w:rFonts w:ascii="Times New Roman" w:eastAsia="Times New Roman" w:hAnsi="Times New Roman" w:cs="Times New Roman"/>
          <w:sz w:val="24"/>
          <w:szCs w:val="24"/>
          <w:lang w:eastAsia="ar-SA"/>
        </w:rPr>
        <w:t xml:space="preserve">) characterizing this </w:t>
      </w:r>
      <w:r w:rsidR="00AD7899">
        <w:rPr>
          <w:rFonts w:ascii="Times New Roman" w:eastAsia="Times New Roman" w:hAnsi="Times New Roman" w:cs="Times New Roman"/>
          <w:sz w:val="24"/>
          <w:szCs w:val="24"/>
          <w:lang w:eastAsia="ar-SA"/>
        </w:rPr>
        <w:t xml:space="preserve">kind of </w:t>
      </w:r>
      <w:r w:rsidRPr="0049050F">
        <w:rPr>
          <w:rFonts w:ascii="Times New Roman" w:eastAsia="Times New Roman" w:hAnsi="Times New Roman" w:cs="Times New Roman"/>
          <w:sz w:val="24"/>
          <w:szCs w:val="24"/>
          <w:lang w:eastAsia="ar-SA"/>
        </w:rPr>
        <w:t xml:space="preserve">source. Modules </w:t>
      </w:r>
      <w:proofErr w:type="spellStart"/>
      <w:r w:rsidRPr="002A6C41">
        <w:rPr>
          <w:rFonts w:ascii="Courier New" w:eastAsia="Times New Roman" w:hAnsi="Courier New" w:cs="Courier New"/>
          <w:color w:val="0000FF"/>
          <w:lang w:eastAsia="ar-SA"/>
        </w:rPr>
        <w:t>vlidort_vfo_lcs_interface</w:t>
      </w:r>
      <w:proofErr w:type="spellEnd"/>
      <w:r w:rsidRPr="002A6C41">
        <w:rPr>
          <w:rFonts w:ascii="Courier New" w:eastAsia="Times New Roman" w:hAnsi="Courier New" w:cs="Courier New"/>
          <w:color w:val="0000FF"/>
          <w:lang w:eastAsia="ar-SA"/>
        </w:rPr>
        <w:t xml:space="preserve"> </w:t>
      </w:r>
      <w:r w:rsidR="009D75E6" w:rsidRPr="0049050F">
        <w:rPr>
          <w:rFonts w:ascii="Times New Roman" w:eastAsia="Times New Roman" w:hAnsi="Times New Roman" w:cs="Times New Roman"/>
          <w:sz w:val="24"/>
          <w:szCs w:val="24"/>
          <w:lang w:eastAsia="ar-SA"/>
        </w:rPr>
        <w:t>and</w:t>
      </w:r>
      <w:r w:rsidR="009D75E6">
        <w:rPr>
          <w:rFonts w:ascii="Courier New" w:eastAsia="Times New Roman" w:hAnsi="Courier New" w:cs="Courier New"/>
          <w:lang w:eastAsia="ar-SA"/>
        </w:rPr>
        <w:t xml:space="preserve"> </w:t>
      </w:r>
      <w:proofErr w:type="spellStart"/>
      <w:r w:rsidRPr="002A6C41">
        <w:rPr>
          <w:rFonts w:ascii="Courier New" w:eastAsia="Times New Roman" w:hAnsi="Courier New" w:cs="Courier New"/>
          <w:color w:val="0000FF"/>
          <w:lang w:eastAsia="ar-SA"/>
        </w:rPr>
        <w:t>vlidort_vfo_lps_interface</w:t>
      </w:r>
      <w:proofErr w:type="spellEnd"/>
      <w:r w:rsidRPr="0049050F">
        <w:rPr>
          <w:rFonts w:ascii="Times New Roman" w:eastAsia="Times New Roman" w:hAnsi="Times New Roman" w:cs="Times New Roman"/>
          <w:sz w:val="24"/>
          <w:szCs w:val="20"/>
          <w:lang w:eastAsia="ar-SA"/>
        </w:rPr>
        <w:t xml:space="preserve"> serve as interfaces between their associated linearized masters and corresponding vector first-order (FO) linearized master routines.</w:t>
      </w:r>
    </w:p>
    <w:p w14:paraId="45E0EFB6" w14:textId="7AB32AA6" w:rsidR="0049050F" w:rsidRPr="0049050F" w:rsidRDefault="00AD7899" w:rsidP="0049050F">
      <w:pPr>
        <w:suppressAutoHyphens/>
        <w:spacing w:after="120" w:line="240" w:lineRule="auto"/>
        <w:jc w:val="both"/>
        <w:rPr>
          <w:rFonts w:ascii="Times New Roman" w:eastAsia="Times New Roman" w:hAnsi="Times New Roman" w:cs="Times New Roman"/>
          <w:sz w:val="24"/>
          <w:szCs w:val="20"/>
          <w:lang w:eastAsia="ar-SA"/>
        </w:rPr>
      </w:pPr>
      <w:r>
        <w:rPr>
          <w:rFonts w:ascii="Times New Roman" w:eastAsia="Times New Roman" w:hAnsi="Times New Roman" w:cs="Times New Roman"/>
          <w:sz w:val="24"/>
          <w:szCs w:val="24"/>
          <w:lang w:eastAsia="ar-SA"/>
        </w:rPr>
        <w:t>As with the</w:t>
      </w:r>
      <w:r w:rsidR="0049050F" w:rsidRPr="0049050F">
        <w:rPr>
          <w:rFonts w:ascii="Times New Roman" w:eastAsia="Times New Roman" w:hAnsi="Times New Roman" w:cs="Times New Roman"/>
          <w:sz w:val="24"/>
          <w:szCs w:val="24"/>
          <w:lang w:eastAsia="ar-SA"/>
        </w:rPr>
        <w:t xml:space="preserve"> </w:t>
      </w:r>
      <w:proofErr w:type="spellStart"/>
      <w:r w:rsidR="0049050F" w:rsidRPr="0049050F">
        <w:rPr>
          <w:rFonts w:ascii="Courier New" w:eastAsia="Times New Roman" w:hAnsi="Courier New" w:cs="Courier New"/>
          <w:color w:val="0000FF"/>
          <w:lang w:eastAsia="ar-SA"/>
        </w:rPr>
        <w:t>vlidort_pack</w:t>
      </w:r>
      <w:proofErr w:type="spellEnd"/>
      <w:r w:rsidR="0049050F" w:rsidRPr="0049050F">
        <w:rPr>
          <w:rFonts w:ascii="Times New Roman" w:eastAsia="Times New Roman" w:hAnsi="Times New Roman" w:cs="Times New Roman"/>
          <w:sz w:val="24"/>
          <w:szCs w:val="20"/>
          <w:lang w:eastAsia="ar-SA"/>
        </w:rPr>
        <w:t xml:space="preserve"> and </w:t>
      </w:r>
      <w:proofErr w:type="spellStart"/>
      <w:r w:rsidR="0049050F" w:rsidRPr="0049050F">
        <w:rPr>
          <w:rFonts w:ascii="Courier New" w:eastAsia="Times New Roman" w:hAnsi="Courier New" w:cs="Courier New"/>
          <w:color w:val="0000FF"/>
          <w:lang w:eastAsia="ar-SA"/>
        </w:rPr>
        <w:t>vlidort_unpack</w:t>
      </w:r>
      <w:proofErr w:type="spellEnd"/>
      <w:r w:rsidR="0049050F" w:rsidRPr="0049050F">
        <w:rPr>
          <w:rFonts w:ascii="Times New Roman" w:eastAsia="Times New Roman" w:hAnsi="Times New Roman" w:cs="Times New Roman"/>
          <w:sz w:val="24"/>
          <w:szCs w:val="20"/>
          <w:lang w:eastAsia="ar-SA"/>
        </w:rPr>
        <w:t xml:space="preserve"> modules, the modules </w:t>
      </w:r>
      <w:proofErr w:type="spellStart"/>
      <w:r w:rsidR="0049050F" w:rsidRPr="0049050F">
        <w:rPr>
          <w:rFonts w:ascii="Courier New" w:eastAsia="Times New Roman" w:hAnsi="Courier New" w:cs="Courier New"/>
          <w:color w:val="0000FF"/>
          <w:lang w:eastAsia="ar-SA"/>
        </w:rPr>
        <w:t>vlidort_l_pack</w:t>
      </w:r>
      <w:proofErr w:type="spellEnd"/>
      <w:r w:rsidR="0049050F" w:rsidRPr="0049050F">
        <w:rPr>
          <w:rFonts w:ascii="Times New Roman" w:eastAsia="Times New Roman" w:hAnsi="Times New Roman" w:cs="Times New Roman"/>
          <w:sz w:val="24"/>
          <w:szCs w:val="20"/>
          <w:lang w:eastAsia="ar-SA"/>
        </w:rPr>
        <w:t xml:space="preserve">, </w:t>
      </w:r>
      <w:proofErr w:type="spellStart"/>
      <w:r w:rsidR="0049050F" w:rsidRPr="0049050F">
        <w:rPr>
          <w:rFonts w:ascii="Courier New" w:eastAsia="Times New Roman" w:hAnsi="Courier New" w:cs="Courier New"/>
          <w:color w:val="0000FF"/>
          <w:lang w:eastAsia="ar-SA"/>
        </w:rPr>
        <w:t>vlidort_l_unpack</w:t>
      </w:r>
      <w:proofErr w:type="spellEnd"/>
      <w:r w:rsidR="0049050F" w:rsidRPr="0049050F">
        <w:rPr>
          <w:rFonts w:ascii="Times New Roman" w:eastAsia="Times New Roman" w:hAnsi="Times New Roman" w:cs="Times New Roman"/>
          <w:sz w:val="24"/>
          <w:szCs w:val="20"/>
          <w:lang w:eastAsia="ar-SA"/>
        </w:rPr>
        <w:t xml:space="preserve">, </w:t>
      </w:r>
      <w:proofErr w:type="spellStart"/>
      <w:r w:rsidR="0049050F" w:rsidRPr="0049050F">
        <w:rPr>
          <w:rFonts w:ascii="Courier New" w:eastAsia="Times New Roman" w:hAnsi="Courier New" w:cs="Courier New"/>
          <w:color w:val="0000FF"/>
          <w:lang w:eastAsia="ar-SA"/>
        </w:rPr>
        <w:t>vlidort_lc_pack</w:t>
      </w:r>
      <w:proofErr w:type="spellEnd"/>
      <w:r w:rsidR="0049050F" w:rsidRPr="0049050F">
        <w:rPr>
          <w:rFonts w:ascii="Times New Roman" w:eastAsia="Times New Roman" w:hAnsi="Times New Roman" w:cs="Times New Roman"/>
          <w:sz w:val="24"/>
          <w:szCs w:val="20"/>
          <w:lang w:eastAsia="ar-SA"/>
        </w:rPr>
        <w:t xml:space="preserve">, </w:t>
      </w:r>
      <w:proofErr w:type="spellStart"/>
      <w:r w:rsidR="0049050F" w:rsidRPr="0049050F">
        <w:rPr>
          <w:rFonts w:ascii="Courier New" w:eastAsia="Times New Roman" w:hAnsi="Courier New" w:cs="Courier New"/>
          <w:color w:val="0000FF"/>
          <w:lang w:eastAsia="ar-SA"/>
        </w:rPr>
        <w:t>vlidort_lc_unpack</w:t>
      </w:r>
      <w:proofErr w:type="spellEnd"/>
      <w:r w:rsidR="0049050F" w:rsidRPr="0049050F">
        <w:rPr>
          <w:rFonts w:ascii="Times New Roman" w:eastAsia="Times New Roman" w:hAnsi="Times New Roman" w:cs="Times New Roman"/>
          <w:sz w:val="24"/>
          <w:szCs w:val="20"/>
          <w:lang w:eastAsia="ar-SA"/>
        </w:rPr>
        <w:t xml:space="preserve">, </w:t>
      </w:r>
      <w:proofErr w:type="spellStart"/>
      <w:r w:rsidR="0049050F" w:rsidRPr="0049050F">
        <w:rPr>
          <w:rFonts w:ascii="Courier New" w:eastAsia="Times New Roman" w:hAnsi="Courier New" w:cs="Courier New"/>
          <w:color w:val="0000FF"/>
          <w:lang w:eastAsia="ar-SA"/>
        </w:rPr>
        <w:t>vlidort_lp_pack</w:t>
      </w:r>
      <w:proofErr w:type="spellEnd"/>
      <w:r w:rsidR="0049050F" w:rsidRPr="0049050F">
        <w:rPr>
          <w:rFonts w:ascii="Times New Roman" w:eastAsia="Times New Roman" w:hAnsi="Times New Roman" w:cs="Times New Roman"/>
          <w:sz w:val="24"/>
          <w:szCs w:val="20"/>
          <w:lang w:eastAsia="ar-SA"/>
        </w:rPr>
        <w:t xml:space="preserve">, and </w:t>
      </w:r>
      <w:proofErr w:type="spellStart"/>
      <w:r w:rsidR="0049050F" w:rsidRPr="0049050F">
        <w:rPr>
          <w:rFonts w:ascii="Courier New" w:eastAsia="Times New Roman" w:hAnsi="Courier New" w:cs="Courier New"/>
          <w:color w:val="0000FF"/>
          <w:lang w:eastAsia="ar-SA"/>
        </w:rPr>
        <w:t>vlidort_lp_unpack</w:t>
      </w:r>
      <w:proofErr w:type="spellEnd"/>
      <w:r w:rsidR="0049050F" w:rsidRPr="0049050F">
        <w:rPr>
          <w:rFonts w:ascii="Times New Roman" w:eastAsia="Times New Roman" w:hAnsi="Times New Roman" w:cs="Times New Roman"/>
          <w:sz w:val="24"/>
          <w:szCs w:val="20"/>
          <w:lang w:eastAsia="ar-SA"/>
        </w:rPr>
        <w:t xml:space="preserve"> </w:t>
      </w:r>
      <w:r>
        <w:rPr>
          <w:rFonts w:ascii="Times New Roman" w:eastAsia="Times New Roman" w:hAnsi="Times New Roman" w:cs="Times New Roman"/>
          <w:sz w:val="24"/>
          <w:szCs w:val="20"/>
          <w:lang w:eastAsia="ar-SA"/>
        </w:rPr>
        <w:t>contain</w:t>
      </w:r>
      <w:r w:rsidRPr="0049050F">
        <w:rPr>
          <w:rFonts w:ascii="Times New Roman" w:eastAsia="Times New Roman" w:hAnsi="Times New Roman" w:cs="Times New Roman"/>
          <w:sz w:val="24"/>
          <w:szCs w:val="20"/>
          <w:lang w:eastAsia="ar-SA"/>
        </w:rPr>
        <w:t xml:space="preserve"> </w:t>
      </w:r>
      <w:r w:rsidR="0049050F" w:rsidRPr="0049050F">
        <w:rPr>
          <w:rFonts w:ascii="Times New Roman" w:eastAsia="Times New Roman" w:hAnsi="Times New Roman" w:cs="Times New Roman"/>
          <w:sz w:val="24"/>
          <w:szCs w:val="20"/>
          <w:lang w:eastAsia="ar-SA"/>
        </w:rPr>
        <w:t xml:space="preserve">utility </w:t>
      </w:r>
      <w:r>
        <w:rPr>
          <w:rFonts w:ascii="Times New Roman" w:eastAsia="Times New Roman" w:hAnsi="Times New Roman" w:cs="Times New Roman"/>
          <w:sz w:val="24"/>
          <w:szCs w:val="20"/>
          <w:lang w:eastAsia="ar-SA"/>
        </w:rPr>
        <w:t>subroutines</w:t>
      </w:r>
      <w:r w:rsidRPr="0049050F">
        <w:rPr>
          <w:rFonts w:ascii="Times New Roman" w:eastAsia="Times New Roman" w:hAnsi="Times New Roman" w:cs="Times New Roman"/>
          <w:sz w:val="24"/>
          <w:szCs w:val="20"/>
          <w:lang w:eastAsia="ar-SA"/>
        </w:rPr>
        <w:t xml:space="preserve"> </w:t>
      </w:r>
      <w:r w:rsidR="0049050F" w:rsidRPr="0049050F">
        <w:rPr>
          <w:rFonts w:ascii="Times New Roman" w:eastAsia="Times New Roman" w:hAnsi="Times New Roman" w:cs="Times New Roman"/>
          <w:sz w:val="24"/>
          <w:szCs w:val="20"/>
          <w:lang w:eastAsia="ar-SA"/>
        </w:rPr>
        <w:t>for packing/unpacking certain linearized internal variables into/from internal type structures during linearized calculations</w:t>
      </w:r>
      <w:r>
        <w:rPr>
          <w:rFonts w:ascii="Times New Roman" w:eastAsia="Times New Roman" w:hAnsi="Times New Roman" w:cs="Times New Roman"/>
          <w:sz w:val="24"/>
          <w:szCs w:val="20"/>
          <w:lang w:eastAsia="ar-SA"/>
        </w:rPr>
        <w:t xml:space="preserve">. </w:t>
      </w:r>
    </w:p>
    <w:p w14:paraId="6158FF51" w14:textId="77777777" w:rsidR="0049050F" w:rsidRPr="0049050F" w:rsidRDefault="0049050F" w:rsidP="0049050F">
      <w:pPr>
        <w:suppressAutoHyphens/>
        <w:spacing w:after="120" w:line="240" w:lineRule="auto"/>
        <w:jc w:val="both"/>
        <w:rPr>
          <w:rFonts w:ascii="Times" w:eastAsia="Times New Roman" w:hAnsi="Times" w:cs="Times New Roman"/>
          <w:b/>
          <w:i/>
          <w:sz w:val="24"/>
          <w:szCs w:val="24"/>
          <w:u w:val="single"/>
          <w:lang w:eastAsia="ar-SA"/>
        </w:rPr>
      </w:pPr>
      <w:r w:rsidRPr="0049050F">
        <w:rPr>
          <w:rFonts w:ascii="Times" w:eastAsia="Times New Roman" w:hAnsi="Times" w:cs="Times New Roman"/>
          <w:b/>
          <w:i/>
          <w:sz w:val="24"/>
          <w:szCs w:val="24"/>
          <w:u w:val="single"/>
          <w:lang w:eastAsia="ar-SA"/>
        </w:rPr>
        <w:t>Module files for input preparation.</w:t>
      </w:r>
    </w:p>
    <w:p w14:paraId="2E47BD57" w14:textId="025D4E0E" w:rsidR="0049050F" w:rsidRPr="0049050F" w:rsidRDefault="0049050F" w:rsidP="0049050F">
      <w:pPr>
        <w:suppressAutoHyphens/>
        <w:spacing w:after="120" w:line="240" w:lineRule="auto"/>
        <w:jc w:val="both"/>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 xml:space="preserve">In addition to the source-code modules in </w:t>
      </w:r>
      <w:r w:rsidR="00AD7899">
        <w:rPr>
          <w:rFonts w:ascii="Times New Roman" w:eastAsia="Times New Roman" w:hAnsi="Times New Roman" w:cs="Times New Roman"/>
          <w:sz w:val="24"/>
          <w:szCs w:val="24"/>
          <w:lang w:eastAsia="ar-SA"/>
        </w:rPr>
        <w:t>sub</w:t>
      </w:r>
      <w:r w:rsidRPr="0049050F">
        <w:rPr>
          <w:rFonts w:ascii="Times New Roman" w:eastAsia="Times New Roman" w:hAnsi="Times New Roman" w:cs="Times New Roman"/>
          <w:sz w:val="24"/>
          <w:szCs w:val="24"/>
          <w:lang w:eastAsia="ar-SA"/>
        </w:rPr>
        <w:t>director</w:t>
      </w:r>
      <w:r w:rsidR="00AD7899">
        <w:rPr>
          <w:rFonts w:ascii="Times New Roman" w:eastAsia="Times New Roman" w:hAnsi="Times New Roman" w:cs="Times New Roman"/>
          <w:sz w:val="24"/>
          <w:szCs w:val="24"/>
          <w:lang w:eastAsia="ar-SA"/>
        </w:rPr>
        <w:t xml:space="preserve">ies </w:t>
      </w:r>
      <w:r w:rsidR="00AD7899" w:rsidRPr="002A6C41">
        <w:rPr>
          <w:rFonts w:ascii="Courier New" w:eastAsia="Times New Roman" w:hAnsi="Courier New" w:cs="Courier New"/>
          <w:lang w:eastAsia="ar-SA"/>
        </w:rPr>
        <w:t>regular</w:t>
      </w:r>
      <w:r w:rsidR="00AD7899">
        <w:rPr>
          <w:rFonts w:ascii="Times New Roman" w:eastAsia="Times New Roman" w:hAnsi="Times New Roman" w:cs="Times New Roman"/>
          <w:sz w:val="24"/>
          <w:szCs w:val="24"/>
          <w:lang w:eastAsia="ar-SA"/>
        </w:rPr>
        <w:t xml:space="preserve"> and </w:t>
      </w:r>
      <w:r w:rsidR="00AD7899" w:rsidRPr="002A6C41">
        <w:rPr>
          <w:rFonts w:ascii="Courier New" w:eastAsia="Times New Roman" w:hAnsi="Courier New" w:cs="Courier New"/>
          <w:lang w:eastAsia="ar-SA"/>
        </w:rPr>
        <w:t>linearized</w:t>
      </w:r>
      <w:r w:rsidR="00AD7899">
        <w:rPr>
          <w:rFonts w:ascii="Times New Roman" w:eastAsia="Times New Roman" w:hAnsi="Times New Roman" w:cs="Times New Roman"/>
          <w:sz w:val="24"/>
          <w:szCs w:val="24"/>
          <w:lang w:eastAsia="ar-SA"/>
        </w:rPr>
        <w:t xml:space="preserve"> </w:t>
      </w:r>
      <w:proofErr w:type="gramStart"/>
      <w:r w:rsidR="00AD7899">
        <w:rPr>
          <w:rFonts w:ascii="Times New Roman" w:eastAsia="Times New Roman" w:hAnsi="Times New Roman" w:cs="Times New Roman"/>
          <w:sz w:val="24"/>
          <w:szCs w:val="24"/>
          <w:lang w:eastAsia="ar-SA"/>
        </w:rPr>
        <w:t xml:space="preserve">in </w:t>
      </w:r>
      <w:r w:rsidRPr="0049050F">
        <w:rPr>
          <w:rFonts w:ascii="Times New Roman" w:eastAsia="Times New Roman" w:hAnsi="Times New Roman" w:cs="Times New Roman"/>
          <w:sz w:val="24"/>
          <w:szCs w:val="24"/>
          <w:lang w:eastAsia="ar-SA"/>
        </w:rPr>
        <w:t xml:space="preserve"> </w:t>
      </w:r>
      <w:proofErr w:type="spellStart"/>
      <w:r w:rsidR="009D75E6" w:rsidRPr="0049050F">
        <w:rPr>
          <w:rFonts w:ascii="Courier New" w:eastAsia="Times New Roman" w:hAnsi="Courier New" w:cs="Courier New"/>
          <w:color w:val="0000FF"/>
          <w:lang w:eastAsia="ar-SA"/>
        </w:rPr>
        <w:t>vlidort</w:t>
      </w:r>
      <w:proofErr w:type="gramEnd"/>
      <w:r w:rsidR="009D75E6">
        <w:rPr>
          <w:rFonts w:ascii="Courier New" w:eastAsia="Times New Roman" w:hAnsi="Courier New" w:cs="Courier New"/>
          <w:color w:val="0000FF"/>
          <w:lang w:eastAsia="ar-SA"/>
        </w:rPr>
        <w:t>_main</w:t>
      </w:r>
      <w:proofErr w:type="spellEnd"/>
      <w:r w:rsidRPr="0049050F">
        <w:rPr>
          <w:rFonts w:ascii="Times New Roman" w:eastAsia="Times New Roman" w:hAnsi="Times New Roman" w:cs="Times New Roman"/>
          <w:sz w:val="24"/>
          <w:szCs w:val="24"/>
          <w:lang w:eastAsia="ar-SA"/>
        </w:rPr>
        <w:t xml:space="preserve">, VLIDORT makes use of some additional modules for performing various tasks for the preparation of input.  Currently, there is just one: </w:t>
      </w:r>
      <w:proofErr w:type="spellStart"/>
      <w:r w:rsidRPr="0049050F">
        <w:rPr>
          <w:rFonts w:ascii="Courier New" w:eastAsia="Times New Roman" w:hAnsi="Courier New" w:cs="Courier New"/>
          <w:color w:val="0000FF"/>
          <w:lang w:eastAsia="ar-SA"/>
        </w:rPr>
        <w:t>vlidort_getplanck</w:t>
      </w:r>
      <w:proofErr w:type="spellEnd"/>
      <w:r w:rsidRPr="0049050F">
        <w:rPr>
          <w:rFonts w:ascii="Courier New" w:eastAsia="Times New Roman" w:hAnsi="Courier New" w:cs="Courier New"/>
          <w:lang w:eastAsia="ar-SA"/>
        </w:rPr>
        <w:t>.</w:t>
      </w:r>
      <w:r w:rsidRPr="0049050F">
        <w:rPr>
          <w:rFonts w:ascii="Times New Roman" w:eastAsia="Times New Roman" w:hAnsi="Times New Roman" w:cs="Times New Roman"/>
          <w:lang w:eastAsia="ar-SA"/>
        </w:rPr>
        <w:t xml:space="preserve">  </w:t>
      </w:r>
      <w:r w:rsidRPr="0049050F">
        <w:rPr>
          <w:rFonts w:ascii="Times New Roman" w:eastAsia="Times New Roman" w:hAnsi="Times New Roman" w:cs="Times New Roman"/>
          <w:sz w:val="24"/>
          <w:szCs w:val="24"/>
          <w:lang w:eastAsia="ar-SA"/>
        </w:rPr>
        <w:t xml:space="preserve">For a given temperature, this will </w:t>
      </w:r>
      <w:r w:rsidRPr="0049050F">
        <w:rPr>
          <w:rFonts w:ascii="Times New Roman" w:eastAsia="Times New Roman" w:hAnsi="Times New Roman" w:cs="Times New Roman"/>
          <w:bCs/>
          <w:iCs/>
          <w:sz w:val="24"/>
          <w:szCs w:val="24"/>
          <w:lang w:eastAsia="ar-SA"/>
        </w:rPr>
        <w:t xml:space="preserve">generate the associated Planck black-body function and its temperature </w:t>
      </w:r>
      <w:proofErr w:type="gramStart"/>
      <w:r w:rsidRPr="0049050F">
        <w:rPr>
          <w:rFonts w:ascii="Times New Roman" w:eastAsia="Times New Roman" w:hAnsi="Times New Roman" w:cs="Times New Roman"/>
          <w:bCs/>
          <w:iCs/>
          <w:sz w:val="24"/>
          <w:szCs w:val="24"/>
          <w:lang w:eastAsia="ar-SA"/>
        </w:rPr>
        <w:t>derivative.</w:t>
      </w:r>
      <w:r w:rsidRPr="0049050F">
        <w:rPr>
          <w:rFonts w:ascii="Times New Roman" w:eastAsia="Times New Roman" w:hAnsi="Times New Roman" w:cs="Times New Roman"/>
          <w:sz w:val="24"/>
          <w:szCs w:val="24"/>
          <w:lang w:eastAsia="ar-SA"/>
        </w:rPr>
        <w:t>.</w:t>
      </w:r>
      <w:proofErr w:type="gramEnd"/>
    </w:p>
    <w:p w14:paraId="11377033" w14:textId="77777777" w:rsidR="0049050F" w:rsidRPr="0049050F" w:rsidRDefault="0049050F" w:rsidP="0049050F">
      <w:pPr>
        <w:keepNext/>
        <w:suppressAutoHyphens/>
        <w:autoSpaceDE w:val="0"/>
        <w:spacing w:before="240" w:after="240" w:line="240" w:lineRule="auto"/>
        <w:jc w:val="both"/>
        <w:outlineLvl w:val="1"/>
        <w:rPr>
          <w:rFonts w:ascii="Times New Roman" w:eastAsia="Times New Roman" w:hAnsi="Times New Roman" w:cs="Times New Roman"/>
          <w:b/>
          <w:iCs/>
          <w:sz w:val="32"/>
          <w:szCs w:val="32"/>
          <w:lang w:eastAsia="ar-SA"/>
        </w:rPr>
      </w:pPr>
      <w:bookmarkStart w:id="120" w:name="_Toc339432236"/>
      <w:bookmarkStart w:id="121" w:name="_Toc534974701"/>
      <w:bookmarkStart w:id="122" w:name="_Toc73510403"/>
      <w:r w:rsidRPr="0049050F">
        <w:rPr>
          <w:rFonts w:ascii="Times New Roman" w:eastAsia="Times New Roman" w:hAnsi="Times New Roman" w:cs="Times New Roman"/>
          <w:b/>
          <w:sz w:val="32"/>
          <w:szCs w:val="32"/>
          <w:lang w:eastAsia="ar-SA"/>
        </w:rPr>
        <w:t xml:space="preserve">3.3 Calling VLIDORT, Configuration files, </w:t>
      </w:r>
      <w:proofErr w:type="spellStart"/>
      <w:r w:rsidRPr="0049050F">
        <w:rPr>
          <w:rFonts w:ascii="Times New Roman" w:eastAsia="Times New Roman" w:hAnsi="Times New Roman" w:cs="Times New Roman"/>
          <w:b/>
          <w:sz w:val="32"/>
          <w:szCs w:val="32"/>
          <w:lang w:eastAsia="ar-SA"/>
        </w:rPr>
        <w:t>Makefiles</w:t>
      </w:r>
      <w:proofErr w:type="spellEnd"/>
      <w:r w:rsidRPr="0049050F">
        <w:rPr>
          <w:rFonts w:ascii="Times New Roman" w:eastAsia="Times New Roman" w:hAnsi="Times New Roman" w:cs="Times New Roman"/>
          <w:b/>
          <w:sz w:val="32"/>
          <w:szCs w:val="32"/>
          <w:lang w:eastAsia="ar-SA"/>
        </w:rPr>
        <w:t>, Installation</w:t>
      </w:r>
      <w:bookmarkEnd w:id="120"/>
      <w:bookmarkEnd w:id="121"/>
      <w:bookmarkEnd w:id="122"/>
    </w:p>
    <w:p w14:paraId="16D813D8" w14:textId="52AED112" w:rsidR="0049050F" w:rsidRPr="0049050F" w:rsidRDefault="00AD7899" w:rsidP="0049050F">
      <w:pPr>
        <w:suppressAutoHyphens/>
        <w:spacing w:before="240" w:after="240" w:line="240" w:lineRule="auto"/>
        <w:jc w:val="both"/>
        <w:rPr>
          <w:rFonts w:ascii="Times New Roman" w:eastAsia="Times New Roman" w:hAnsi="Times New Roman" w:cs="Times New Roman"/>
          <w:sz w:val="24"/>
          <w:szCs w:val="20"/>
          <w:lang w:eastAsia="ar-SA"/>
        </w:rPr>
      </w:pPr>
      <w:r>
        <w:rPr>
          <w:rFonts w:ascii="Times New Roman" w:eastAsia="Times New Roman" w:hAnsi="Times New Roman" w:cs="Times New Roman"/>
          <w:sz w:val="24"/>
          <w:szCs w:val="20"/>
          <w:lang w:eastAsia="ar-SA"/>
        </w:rPr>
        <w:t>An</w:t>
      </w:r>
      <w:r w:rsidR="0049050F" w:rsidRPr="0049050F">
        <w:rPr>
          <w:rFonts w:ascii="Times New Roman" w:eastAsia="Times New Roman" w:hAnsi="Times New Roman" w:cs="Times New Roman"/>
          <w:sz w:val="24"/>
          <w:szCs w:val="20"/>
          <w:lang w:eastAsia="ar-SA"/>
        </w:rPr>
        <w:t xml:space="preserve"> example calling environment for VLIDORT is discussed in section 3.3.1, followed by some comments in section 3.3.2 regarding input configuration files.  Section 3.3.3 contains some information concerning the </w:t>
      </w:r>
      <w:proofErr w:type="spellStart"/>
      <w:r w:rsidR="0049050F" w:rsidRPr="0049050F">
        <w:rPr>
          <w:rFonts w:ascii="Times New Roman" w:eastAsia="Times New Roman" w:hAnsi="Times New Roman" w:cs="Times New Roman"/>
          <w:sz w:val="24"/>
          <w:szCs w:val="20"/>
          <w:lang w:eastAsia="ar-SA"/>
        </w:rPr>
        <w:t>Makefiles</w:t>
      </w:r>
      <w:proofErr w:type="spellEnd"/>
      <w:r w:rsidR="0049050F" w:rsidRPr="0049050F">
        <w:rPr>
          <w:rFonts w:ascii="Times New Roman" w:eastAsia="Times New Roman" w:hAnsi="Times New Roman" w:cs="Times New Roman"/>
          <w:sz w:val="24"/>
          <w:szCs w:val="20"/>
          <w:lang w:eastAsia="ar-SA"/>
        </w:rPr>
        <w:t xml:space="preserve"> that come with the VLIDORT package - these are for use in a Unix/Linux operating environment.  In section 3.3.4, some information regarding the installation tests that come with the VLIDORT package is supplied.  In addition, we present descriptions of some simple scripts to run the installation tests in a Unix/Linux operating environment. </w:t>
      </w:r>
      <w:proofErr w:type="spellStart"/>
      <w:r w:rsidR="0049050F" w:rsidRPr="0049050F">
        <w:rPr>
          <w:rFonts w:ascii="Times New Roman" w:eastAsia="Times New Roman" w:hAnsi="Times New Roman" w:cs="Times New Roman"/>
          <w:sz w:val="24"/>
          <w:szCs w:val="20"/>
          <w:lang w:eastAsia="ar-SA"/>
        </w:rPr>
        <w:t>Makefiles</w:t>
      </w:r>
      <w:proofErr w:type="spellEnd"/>
      <w:r w:rsidR="0049050F" w:rsidRPr="0049050F">
        <w:rPr>
          <w:rFonts w:ascii="Times New Roman" w:eastAsia="Times New Roman" w:hAnsi="Times New Roman" w:cs="Times New Roman"/>
          <w:sz w:val="24"/>
          <w:szCs w:val="20"/>
          <w:lang w:eastAsia="ar-SA"/>
        </w:rPr>
        <w:t xml:space="preserve"> for handling these installation tests in the Microsoft® Windows® environment is planned.  Finally, section 3.3.5 contains some helpful tips for setting VLIDORT inputs.</w:t>
      </w:r>
    </w:p>
    <w:p w14:paraId="7A7E0B99" w14:textId="77777777" w:rsidR="0049050F" w:rsidRPr="0049050F" w:rsidRDefault="0049050F" w:rsidP="0049050F">
      <w:pPr>
        <w:keepNext/>
        <w:suppressAutoHyphens/>
        <w:spacing w:after="0" w:line="240" w:lineRule="auto"/>
        <w:outlineLvl w:val="2"/>
        <w:rPr>
          <w:rFonts w:ascii="Times New Roman" w:eastAsia="Times New Roman" w:hAnsi="Times New Roman" w:cs="Times New Roman"/>
          <w:i/>
          <w:sz w:val="28"/>
          <w:szCs w:val="28"/>
          <w:lang w:eastAsia="ar-SA"/>
        </w:rPr>
      </w:pPr>
      <w:bookmarkStart w:id="123" w:name="_Toc339432237"/>
      <w:bookmarkStart w:id="124" w:name="_Toc534974702"/>
      <w:bookmarkStart w:id="125" w:name="_Toc73510404"/>
      <w:r w:rsidRPr="0049050F">
        <w:rPr>
          <w:rFonts w:ascii="Times New Roman" w:eastAsia="Times New Roman" w:hAnsi="Times New Roman" w:cs="Times New Roman"/>
          <w:i/>
          <w:sz w:val="28"/>
          <w:szCs w:val="28"/>
          <w:lang w:eastAsia="ar-SA"/>
        </w:rPr>
        <w:t>3.3.1 Calling environment – an example</w:t>
      </w:r>
      <w:bookmarkEnd w:id="123"/>
      <w:bookmarkEnd w:id="124"/>
      <w:bookmarkEnd w:id="125"/>
    </w:p>
    <w:p w14:paraId="508FED62" w14:textId="77777777" w:rsidR="0049050F" w:rsidRPr="0049050F" w:rsidRDefault="0049050F" w:rsidP="0049050F">
      <w:pPr>
        <w:suppressAutoHyphens/>
        <w:spacing w:after="0" w:line="240" w:lineRule="auto"/>
        <w:rPr>
          <w:rFonts w:ascii="Times New Roman" w:eastAsia="Times New Roman" w:hAnsi="Times New Roman" w:cs="Times New Roman"/>
          <w:sz w:val="24"/>
          <w:szCs w:val="20"/>
          <w:lang w:eastAsia="ar-SA"/>
        </w:rPr>
      </w:pPr>
    </w:p>
    <w:p w14:paraId="3C92ABBB" w14:textId="77777777" w:rsidR="0049050F" w:rsidRPr="0049050F" w:rsidRDefault="0049050F" w:rsidP="0049050F">
      <w:pPr>
        <w:tabs>
          <w:tab w:val="left" w:pos="5940"/>
        </w:tabs>
        <w:suppressAutoHyphens/>
        <w:autoSpaceDE w:val="0"/>
        <w:spacing w:after="12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 xml:space="preserve">We show how the master VLIDORT module is used within a calling environment by means of a simple example in the form of a schematic computational sequence (pseudo-code). Comment lines are prefaced by the symbol “!”. This is a calling environment for a basic calculation of intensity (no Jacobians) for </w:t>
      </w:r>
      <w:proofErr w:type="gramStart"/>
      <w:r w:rsidRPr="0049050F">
        <w:rPr>
          <w:rFonts w:ascii="Times New Roman" w:eastAsia="Times New Roman" w:hAnsi="Times New Roman" w:cs="Times New Roman"/>
          <w:sz w:val="24"/>
          <w:szCs w:val="20"/>
          <w:lang w:eastAsia="ar-SA"/>
        </w:rPr>
        <w:t>a number of</w:t>
      </w:r>
      <w:proofErr w:type="gramEnd"/>
      <w:r w:rsidRPr="0049050F">
        <w:rPr>
          <w:rFonts w:ascii="Times New Roman" w:eastAsia="Times New Roman" w:hAnsi="Times New Roman" w:cs="Times New Roman"/>
          <w:sz w:val="24"/>
          <w:szCs w:val="20"/>
          <w:lang w:eastAsia="ar-SA"/>
        </w:rPr>
        <w:t xml:space="preserve"> different scenarios.</w:t>
      </w:r>
    </w:p>
    <w:p w14:paraId="61D30AAF" w14:textId="77777777" w:rsidR="0049050F" w:rsidRPr="0049050F" w:rsidRDefault="0049050F" w:rsidP="0049050F">
      <w:pPr>
        <w:tabs>
          <w:tab w:val="left" w:pos="5940"/>
        </w:tabs>
        <w:suppressAutoHyphens/>
        <w:autoSpaceDE w:val="0"/>
        <w:spacing w:after="120" w:line="240" w:lineRule="auto"/>
        <w:jc w:val="both"/>
        <w:rPr>
          <w:rFonts w:ascii="Times New Roman" w:eastAsia="Times New Roman" w:hAnsi="Times New Roman" w:cs="Times New Roman"/>
          <w:i/>
          <w:color w:val="000000"/>
          <w:sz w:val="24"/>
          <w:szCs w:val="20"/>
          <w:lang w:eastAsia="ar-SA"/>
        </w:rPr>
      </w:pPr>
      <w:r w:rsidRPr="0049050F">
        <w:rPr>
          <w:rFonts w:ascii="Times New Roman" w:eastAsia="Times New Roman" w:hAnsi="Times New Roman" w:cs="Times New Roman"/>
          <w:sz w:val="24"/>
          <w:szCs w:val="20"/>
          <w:lang w:eastAsia="ar-SA"/>
        </w:rPr>
        <w:t xml:space="preserve">VLIDORT execution is controlled by a single </w:t>
      </w:r>
      <w:r w:rsidRPr="0049050F">
        <w:rPr>
          <w:rFonts w:ascii="Times New Roman" w:eastAsia="Times New Roman" w:hAnsi="Times New Roman" w:cs="Times New Roman"/>
          <w:bCs/>
          <w:iCs/>
          <w:sz w:val="24"/>
          <w:szCs w:val="24"/>
          <w:lang w:eastAsia="ar-SA"/>
        </w:rPr>
        <w:t xml:space="preserve">subroutine </w:t>
      </w:r>
      <w:r w:rsidRPr="0049050F">
        <w:rPr>
          <w:rFonts w:ascii="Courier" w:eastAsia="Times New Roman" w:hAnsi="Courier" w:cs="Times New Roman"/>
          <w:sz w:val="24"/>
          <w:szCs w:val="24"/>
          <w:lang w:eastAsia="ar-SA"/>
        </w:rPr>
        <w:t>VLIDORT_MASTER</w:t>
      </w:r>
      <w:r w:rsidRPr="0049050F">
        <w:rPr>
          <w:rFonts w:ascii="Times New Roman" w:eastAsia="Times New Roman" w:hAnsi="Times New Roman" w:cs="Times New Roman"/>
          <w:sz w:val="24"/>
          <w:szCs w:val="20"/>
          <w:lang w:eastAsia="ar-SA"/>
        </w:rPr>
        <w:t xml:space="preserve">, which is called once for each scenario. In the example here, the main loop is preceded by a call to the subroutine </w:t>
      </w:r>
      <w:r w:rsidRPr="0049050F">
        <w:rPr>
          <w:rFonts w:ascii="Courier" w:eastAsia="Times New Roman" w:hAnsi="Courier" w:cs="Times New Roman"/>
          <w:sz w:val="24"/>
          <w:szCs w:val="24"/>
          <w:lang w:eastAsia="ar-SA"/>
        </w:rPr>
        <w:t>VLIDORT_INPUT_MASTER</w:t>
      </w:r>
      <w:r w:rsidRPr="0049050F">
        <w:rPr>
          <w:rFonts w:ascii="Times New Roman" w:eastAsia="Times New Roman" w:hAnsi="Times New Roman" w:cs="Times New Roman"/>
          <w:color w:val="0000FF"/>
          <w:sz w:val="24"/>
          <w:szCs w:val="20"/>
          <w:lang w:eastAsia="ar-SA"/>
        </w:rPr>
        <w:t xml:space="preserve"> </w:t>
      </w:r>
      <w:proofErr w:type="gramStart"/>
      <w:r w:rsidRPr="0049050F">
        <w:rPr>
          <w:rFonts w:ascii="Times New Roman" w:eastAsia="Times New Roman" w:hAnsi="Times New Roman" w:cs="Times New Roman"/>
          <w:sz w:val="24"/>
          <w:szCs w:val="20"/>
          <w:lang w:eastAsia="ar-SA"/>
        </w:rPr>
        <w:t>in order to</w:t>
      </w:r>
      <w:proofErr w:type="gramEnd"/>
      <w:r w:rsidRPr="0049050F">
        <w:rPr>
          <w:rFonts w:ascii="Times New Roman" w:eastAsia="Times New Roman" w:hAnsi="Times New Roman" w:cs="Times New Roman"/>
          <w:sz w:val="24"/>
          <w:szCs w:val="20"/>
          <w:lang w:eastAsia="ar-SA"/>
        </w:rPr>
        <w:t xml:space="preserve"> read the appropriate input from the </w:t>
      </w:r>
      <w:r w:rsidRPr="0049050F">
        <w:rPr>
          <w:rFonts w:ascii="Times New Roman" w:eastAsia="Times New Roman" w:hAnsi="Times New Roman" w:cs="Times New Roman"/>
          <w:color w:val="000000"/>
          <w:sz w:val="24"/>
          <w:szCs w:val="20"/>
          <w:lang w:eastAsia="ar-SA"/>
        </w:rPr>
        <w:t>configuration file</w:t>
      </w:r>
      <w:r w:rsidRPr="0049050F">
        <w:rPr>
          <w:rFonts w:ascii="Times New Roman" w:eastAsia="Times New Roman" w:hAnsi="Times New Roman" w:cs="Times New Roman"/>
          <w:sz w:val="24"/>
          <w:szCs w:val="20"/>
          <w:lang w:eastAsia="ar-SA"/>
        </w:rPr>
        <w:t xml:space="preserve"> </w:t>
      </w:r>
      <w:proofErr w:type="spellStart"/>
      <w:r w:rsidRPr="0049050F">
        <w:rPr>
          <w:rFonts w:ascii="Courier" w:eastAsia="Times New Roman" w:hAnsi="Courier" w:cs="Times New Roman"/>
          <w:sz w:val="24"/>
          <w:szCs w:val="20"/>
          <w:lang w:eastAsia="ar-SA"/>
        </w:rPr>
        <w:t>VLIDORT.inp</w:t>
      </w:r>
      <w:proofErr w:type="spellEnd"/>
      <w:r w:rsidRPr="0049050F">
        <w:rPr>
          <w:rFonts w:ascii="Courier" w:eastAsia="Times New Roman" w:hAnsi="Courier" w:cs="Times New Roman"/>
          <w:sz w:val="24"/>
          <w:szCs w:val="20"/>
          <w:lang w:eastAsia="ar-SA"/>
        </w:rPr>
        <w:t xml:space="preserve"> </w:t>
      </w:r>
      <w:r w:rsidRPr="0049050F">
        <w:rPr>
          <w:rFonts w:ascii="Times New Roman" w:eastAsia="Times New Roman" w:hAnsi="Times New Roman" w:cs="Times New Roman"/>
          <w:sz w:val="24"/>
          <w:szCs w:val="20"/>
          <w:lang w:eastAsia="ar-SA"/>
        </w:rPr>
        <w:t xml:space="preserve">(passed as a subroutine argument). If the </w:t>
      </w:r>
      <w:r w:rsidRPr="0049050F">
        <w:rPr>
          <w:rFonts w:ascii="Courier" w:eastAsia="Times New Roman" w:hAnsi="Courier" w:cs="Times New Roman"/>
          <w:sz w:val="24"/>
          <w:szCs w:val="20"/>
          <w:lang w:eastAsia="ar-SA"/>
        </w:rPr>
        <w:t>STATUS_INPUTREAD</w:t>
      </w:r>
      <w:r w:rsidRPr="0049050F">
        <w:rPr>
          <w:rFonts w:ascii="Times New Roman" w:eastAsia="Times New Roman" w:hAnsi="Times New Roman" w:cs="Times New Roman"/>
          <w:sz w:val="24"/>
          <w:szCs w:val="20"/>
          <w:lang w:eastAsia="ar-SA"/>
        </w:rPr>
        <w:t xml:space="preserve"> integer output is not equal to </w:t>
      </w:r>
      <w:r w:rsidRPr="0049050F">
        <w:rPr>
          <w:rFonts w:ascii="Courier" w:eastAsia="Times New Roman" w:hAnsi="Courier" w:cs="Times New Roman"/>
          <w:sz w:val="24"/>
          <w:szCs w:val="20"/>
          <w:lang w:eastAsia="ar-SA"/>
        </w:rPr>
        <w:t>VLIDORT_SUCCESS</w:t>
      </w:r>
      <w:r w:rsidRPr="0049050F">
        <w:rPr>
          <w:rFonts w:ascii="Times New Roman" w:eastAsia="Times New Roman" w:hAnsi="Times New Roman" w:cs="Times New Roman"/>
          <w:sz w:val="24"/>
          <w:szCs w:val="20"/>
          <w:lang w:eastAsia="ar-SA"/>
        </w:rPr>
        <w:t xml:space="preserve">, the program </w:t>
      </w:r>
      <w:proofErr w:type="gramStart"/>
      <w:r w:rsidRPr="0049050F">
        <w:rPr>
          <w:rFonts w:ascii="Times New Roman" w:eastAsia="Times New Roman" w:hAnsi="Times New Roman" w:cs="Times New Roman"/>
          <w:sz w:val="24"/>
          <w:szCs w:val="20"/>
          <w:lang w:eastAsia="ar-SA"/>
        </w:rPr>
        <w:t>stops</w:t>
      </w:r>
      <w:proofErr w:type="gramEnd"/>
      <w:r w:rsidRPr="0049050F">
        <w:rPr>
          <w:rFonts w:ascii="Times New Roman" w:eastAsia="Times New Roman" w:hAnsi="Times New Roman" w:cs="Times New Roman"/>
          <w:sz w:val="24"/>
          <w:szCs w:val="20"/>
          <w:lang w:eastAsia="ar-SA"/>
        </w:rPr>
        <w:t xml:space="preserve"> and the user should examine the exception-handling errors by calling the </w:t>
      </w:r>
      <w:r w:rsidRPr="0049050F">
        <w:rPr>
          <w:rFonts w:ascii="Courier New" w:eastAsia="Times New Roman" w:hAnsi="Courier New" w:cs="Courier New"/>
          <w:sz w:val="24"/>
          <w:szCs w:val="24"/>
          <w:lang w:eastAsia="ar-SA"/>
        </w:rPr>
        <w:t>VLIDORT_WRITE_STATUS</w:t>
      </w:r>
      <w:r w:rsidRPr="0049050F">
        <w:rPr>
          <w:rFonts w:ascii="Times New Roman" w:eastAsia="Times New Roman" w:hAnsi="Times New Roman" w:cs="Times New Roman"/>
          <w:sz w:val="24"/>
          <w:szCs w:val="20"/>
          <w:lang w:eastAsia="ar-SA"/>
        </w:rPr>
        <w:t xml:space="preserve"> subroutine.</w:t>
      </w:r>
      <w:r w:rsidRPr="0049050F">
        <w:rPr>
          <w:rFonts w:ascii="Times New Roman" w:eastAsia="Times New Roman" w:hAnsi="Times New Roman" w:cs="Times New Roman"/>
          <w:color w:val="339966"/>
          <w:sz w:val="24"/>
          <w:szCs w:val="20"/>
          <w:lang w:eastAsia="ar-SA"/>
        </w:rPr>
        <w:t xml:space="preserve"> </w:t>
      </w:r>
      <w:r w:rsidRPr="0049050F">
        <w:rPr>
          <w:rFonts w:ascii="Times New Roman" w:eastAsia="Times New Roman" w:hAnsi="Times New Roman" w:cs="Times New Roman"/>
          <w:i/>
          <w:color w:val="000000"/>
          <w:sz w:val="24"/>
          <w:szCs w:val="20"/>
          <w:lang w:eastAsia="ar-SA"/>
        </w:rPr>
        <w:t xml:space="preserve">It is possible for the user to dispense with this kind of file-read input set-up and assignment, and simply assign input variables explicitly in hard-wired statements. However, this requires a certain level of confidence in the model!  </w:t>
      </w:r>
      <w:r w:rsidRPr="0049050F">
        <w:rPr>
          <w:rFonts w:ascii="Times New Roman" w:eastAsia="Times New Roman" w:hAnsi="Times New Roman" w:cs="Times New Roman"/>
          <w:sz w:val="24"/>
          <w:szCs w:val="20"/>
          <w:lang w:eastAsia="ar-SA"/>
        </w:rPr>
        <w:t xml:space="preserve">In the next section, we discuss a typical configuration file. </w:t>
      </w:r>
    </w:p>
    <w:p w14:paraId="5C0C88F3" w14:textId="77777777" w:rsidR="0049050F" w:rsidRDefault="0049050F" w:rsidP="0049050F">
      <w:pPr>
        <w:suppressAutoHyphens/>
        <w:spacing w:after="0" w:line="240" w:lineRule="auto"/>
        <w:rPr>
          <w:rFonts w:ascii="Courier" w:eastAsia="Times New Roman" w:hAnsi="Courier" w:cs="Times New Roman"/>
          <w:color w:val="FF0000"/>
          <w:sz w:val="20"/>
          <w:szCs w:val="20"/>
          <w:lang w:eastAsia="ar-SA"/>
        </w:rPr>
      </w:pPr>
    </w:p>
    <w:p w14:paraId="266C1C4D" w14:textId="77777777" w:rsidR="00C32268" w:rsidRDefault="00C32268" w:rsidP="0049050F">
      <w:pPr>
        <w:suppressAutoHyphens/>
        <w:spacing w:after="0" w:line="240" w:lineRule="auto"/>
        <w:rPr>
          <w:rFonts w:ascii="Courier" w:eastAsia="Times New Roman" w:hAnsi="Courier" w:cs="Times New Roman"/>
          <w:color w:val="FF0000"/>
          <w:sz w:val="20"/>
          <w:szCs w:val="20"/>
          <w:lang w:eastAsia="ar-SA"/>
        </w:rPr>
      </w:pPr>
    </w:p>
    <w:p w14:paraId="1C867896" w14:textId="77777777" w:rsidR="00C32268" w:rsidRDefault="00C32268" w:rsidP="0049050F">
      <w:pPr>
        <w:suppressAutoHyphens/>
        <w:spacing w:after="0" w:line="240" w:lineRule="auto"/>
        <w:rPr>
          <w:rFonts w:ascii="Courier" w:eastAsia="Times New Roman" w:hAnsi="Courier" w:cs="Times New Roman"/>
          <w:color w:val="FF0000"/>
          <w:sz w:val="20"/>
          <w:szCs w:val="20"/>
          <w:lang w:eastAsia="ar-SA"/>
        </w:rPr>
      </w:pPr>
    </w:p>
    <w:p w14:paraId="6DCCD853" w14:textId="77777777" w:rsidR="00C32268" w:rsidRDefault="00C32268" w:rsidP="0049050F">
      <w:pPr>
        <w:suppressAutoHyphens/>
        <w:spacing w:after="0" w:line="240" w:lineRule="auto"/>
        <w:rPr>
          <w:rFonts w:ascii="Courier" w:eastAsia="Times New Roman" w:hAnsi="Courier" w:cs="Times New Roman"/>
          <w:color w:val="FF0000"/>
          <w:sz w:val="20"/>
          <w:szCs w:val="20"/>
          <w:lang w:eastAsia="ar-SA"/>
        </w:rPr>
      </w:pPr>
    </w:p>
    <w:p w14:paraId="6693CD14" w14:textId="77777777" w:rsidR="00C32268" w:rsidRDefault="00C32268" w:rsidP="0049050F">
      <w:pPr>
        <w:suppressAutoHyphens/>
        <w:spacing w:after="0" w:line="240" w:lineRule="auto"/>
        <w:rPr>
          <w:rFonts w:ascii="Courier" w:eastAsia="Times New Roman" w:hAnsi="Courier" w:cs="Times New Roman"/>
          <w:color w:val="FF0000"/>
          <w:sz w:val="20"/>
          <w:szCs w:val="20"/>
          <w:lang w:eastAsia="ar-SA"/>
        </w:rPr>
      </w:pPr>
    </w:p>
    <w:p w14:paraId="4F2F6BE1" w14:textId="77777777" w:rsidR="00C32268" w:rsidRDefault="00C32268" w:rsidP="0049050F">
      <w:pPr>
        <w:suppressAutoHyphens/>
        <w:spacing w:after="0" w:line="240" w:lineRule="auto"/>
        <w:rPr>
          <w:rFonts w:ascii="Courier" w:eastAsia="Times New Roman" w:hAnsi="Courier" w:cs="Times New Roman"/>
          <w:color w:val="FF0000"/>
          <w:sz w:val="20"/>
          <w:szCs w:val="20"/>
          <w:lang w:eastAsia="ar-SA"/>
        </w:rPr>
      </w:pPr>
    </w:p>
    <w:p w14:paraId="694A7AFD" w14:textId="77777777" w:rsidR="00C32268" w:rsidRPr="0049050F" w:rsidRDefault="00C32268" w:rsidP="0049050F">
      <w:pPr>
        <w:suppressAutoHyphens/>
        <w:spacing w:after="0" w:line="240" w:lineRule="auto"/>
        <w:rPr>
          <w:rFonts w:ascii="Courier" w:eastAsia="Times New Roman" w:hAnsi="Courier" w:cs="Times New Roman"/>
          <w:color w:val="FF0000"/>
          <w:sz w:val="20"/>
          <w:szCs w:val="20"/>
          <w:lang w:eastAsia="ar-SA"/>
        </w:rPr>
      </w:pPr>
    </w:p>
    <w:p w14:paraId="67EEB5B4" w14:textId="77777777" w:rsidR="0049050F" w:rsidRPr="0049050F" w:rsidRDefault="0049050F" w:rsidP="0049050F">
      <w:pPr>
        <w:suppressAutoHyphens/>
        <w:spacing w:after="0" w:line="240" w:lineRule="auto"/>
        <w:rPr>
          <w:rFonts w:ascii="Courier" w:eastAsia="Times New Roman" w:hAnsi="Courier" w:cs="Times New Roman"/>
          <w:color w:val="FF0000"/>
          <w:sz w:val="20"/>
          <w:szCs w:val="20"/>
          <w:lang w:eastAsia="ar-SA"/>
        </w:rPr>
      </w:pPr>
      <w:r w:rsidRPr="0049050F">
        <w:rPr>
          <w:rFonts w:ascii="Courier" w:eastAsia="Times New Roman" w:hAnsi="Courier" w:cs="Times New Roman"/>
          <w:color w:val="FF0000"/>
          <w:sz w:val="20"/>
          <w:szCs w:val="20"/>
          <w:lang w:eastAsia="ar-SA"/>
        </w:rPr>
        <w:t xml:space="preserve">program </w:t>
      </w:r>
      <w:proofErr w:type="spellStart"/>
      <w:r w:rsidRPr="0049050F">
        <w:rPr>
          <w:rFonts w:ascii="Courier" w:eastAsia="Times New Roman" w:hAnsi="Courier" w:cs="Times New Roman"/>
          <w:color w:val="FF0000"/>
          <w:sz w:val="20"/>
          <w:szCs w:val="20"/>
          <w:lang w:eastAsia="ar-SA"/>
        </w:rPr>
        <w:t>main_VLIDORT</w:t>
      </w:r>
      <w:proofErr w:type="spellEnd"/>
    </w:p>
    <w:p w14:paraId="4BBDBC04" w14:textId="77777777" w:rsidR="0049050F" w:rsidRPr="0049050F" w:rsidRDefault="0049050F" w:rsidP="0049050F">
      <w:pPr>
        <w:tabs>
          <w:tab w:val="left" w:pos="1560"/>
        </w:tabs>
        <w:suppressAutoHyphens/>
        <w:spacing w:after="0" w:line="240" w:lineRule="auto"/>
        <w:rPr>
          <w:rFonts w:ascii="Courier" w:eastAsia="Times New Roman" w:hAnsi="Courier" w:cs="Times New Roman"/>
          <w:color w:val="FF0000"/>
          <w:sz w:val="20"/>
          <w:szCs w:val="20"/>
          <w:lang w:eastAsia="ar-SA"/>
        </w:rPr>
      </w:pPr>
      <w:r w:rsidRPr="0049050F">
        <w:rPr>
          <w:rFonts w:ascii="Courier" w:eastAsia="Times New Roman" w:hAnsi="Courier" w:cs="Times New Roman"/>
          <w:color w:val="FF0000"/>
          <w:sz w:val="20"/>
          <w:szCs w:val="20"/>
          <w:lang w:eastAsia="ar-SA"/>
        </w:rPr>
        <w:tab/>
      </w:r>
      <w:r w:rsidRPr="0049050F">
        <w:rPr>
          <w:rFonts w:ascii="Courier" w:eastAsia="Times New Roman" w:hAnsi="Courier" w:cs="Times New Roman"/>
          <w:color w:val="FF0000"/>
          <w:sz w:val="20"/>
          <w:szCs w:val="20"/>
          <w:lang w:eastAsia="ar-SA"/>
        </w:rPr>
        <w:tab/>
      </w:r>
    </w:p>
    <w:p w14:paraId="48E2C86F" w14:textId="77777777" w:rsidR="0049050F" w:rsidRPr="0049050F" w:rsidRDefault="0049050F" w:rsidP="0049050F">
      <w:pPr>
        <w:suppressAutoHyphens/>
        <w:spacing w:after="0" w:line="240" w:lineRule="auto"/>
        <w:rPr>
          <w:rFonts w:ascii="Courier" w:eastAsia="Times New Roman" w:hAnsi="Courier" w:cs="Times New Roman"/>
          <w:sz w:val="20"/>
          <w:szCs w:val="20"/>
          <w:lang w:eastAsia="ar-SA"/>
        </w:rPr>
      </w:pPr>
      <w:r w:rsidRPr="0049050F">
        <w:rPr>
          <w:rFonts w:ascii="Courier" w:eastAsia="Times New Roman" w:hAnsi="Courier" w:cs="Times New Roman"/>
          <w:sz w:val="20"/>
          <w:szCs w:val="20"/>
          <w:lang w:eastAsia="ar-SA"/>
        </w:rPr>
        <w:t>!  Module files for VLIDORT</w:t>
      </w:r>
    </w:p>
    <w:p w14:paraId="3F302224" w14:textId="77777777" w:rsidR="0049050F" w:rsidRPr="0049050F" w:rsidRDefault="0049050F" w:rsidP="0049050F">
      <w:pPr>
        <w:tabs>
          <w:tab w:val="left" w:pos="1560"/>
        </w:tabs>
        <w:suppressAutoHyphens/>
        <w:spacing w:after="0" w:line="240" w:lineRule="auto"/>
        <w:rPr>
          <w:rFonts w:ascii="Courier" w:eastAsia="Times New Roman" w:hAnsi="Courier" w:cs="Times New Roman"/>
          <w:color w:val="FF0000"/>
          <w:sz w:val="20"/>
          <w:szCs w:val="20"/>
          <w:lang w:eastAsia="ar-SA"/>
        </w:rPr>
      </w:pPr>
      <w:r w:rsidRPr="0049050F">
        <w:rPr>
          <w:rFonts w:ascii="Courier" w:eastAsia="Times New Roman" w:hAnsi="Courier" w:cs="Times New Roman"/>
          <w:color w:val="FF0000"/>
          <w:sz w:val="20"/>
          <w:szCs w:val="20"/>
          <w:lang w:eastAsia="ar-SA"/>
        </w:rPr>
        <w:t xml:space="preserve">   USE VLIDORT_PARS</w:t>
      </w:r>
    </w:p>
    <w:p w14:paraId="349A946C" w14:textId="77777777" w:rsidR="0049050F" w:rsidRPr="0049050F" w:rsidRDefault="0049050F" w:rsidP="0049050F">
      <w:pPr>
        <w:tabs>
          <w:tab w:val="left" w:pos="1560"/>
        </w:tabs>
        <w:suppressAutoHyphens/>
        <w:spacing w:after="0" w:line="240" w:lineRule="auto"/>
        <w:rPr>
          <w:rFonts w:ascii="Courier New" w:eastAsia="Times New Roman" w:hAnsi="Courier New" w:cs="Courier New"/>
          <w:color w:val="FF0000"/>
          <w:sz w:val="20"/>
          <w:szCs w:val="20"/>
          <w:lang w:eastAsia="ar-SA"/>
        </w:rPr>
      </w:pPr>
      <w:r w:rsidRPr="0049050F">
        <w:rPr>
          <w:rFonts w:ascii="Courier New" w:eastAsia="Times New Roman" w:hAnsi="Courier New" w:cs="Courier New"/>
          <w:sz w:val="20"/>
          <w:szCs w:val="20"/>
          <w:lang w:eastAsia="ar-SA"/>
        </w:rPr>
        <w:t xml:space="preserve">   </w:t>
      </w:r>
      <w:r w:rsidRPr="0049050F">
        <w:rPr>
          <w:rFonts w:ascii="Courier New" w:eastAsia="Times New Roman" w:hAnsi="Courier New" w:cs="Courier New"/>
          <w:color w:val="FF0000"/>
          <w:sz w:val="20"/>
          <w:szCs w:val="20"/>
          <w:lang w:eastAsia="ar-SA"/>
        </w:rPr>
        <w:t>USE VLIDORT_IO_DEFS</w:t>
      </w:r>
    </w:p>
    <w:p w14:paraId="293CC8CE" w14:textId="77777777" w:rsidR="0049050F" w:rsidRPr="0049050F" w:rsidRDefault="0049050F" w:rsidP="0049050F">
      <w:pPr>
        <w:tabs>
          <w:tab w:val="left" w:pos="1560"/>
        </w:tabs>
        <w:suppressAutoHyphens/>
        <w:spacing w:after="0" w:line="240" w:lineRule="auto"/>
        <w:rPr>
          <w:rFonts w:ascii="Courier" w:eastAsia="Times New Roman" w:hAnsi="Courier" w:cs="Times New Roman"/>
          <w:color w:val="FF0000"/>
          <w:sz w:val="20"/>
          <w:szCs w:val="20"/>
          <w:lang w:eastAsia="ar-SA"/>
        </w:rPr>
      </w:pPr>
    </w:p>
    <w:p w14:paraId="1BF04AF3" w14:textId="77777777" w:rsidR="0049050F" w:rsidRPr="0049050F" w:rsidRDefault="0049050F" w:rsidP="0049050F">
      <w:pPr>
        <w:tabs>
          <w:tab w:val="left" w:pos="1560"/>
        </w:tabs>
        <w:suppressAutoHyphens/>
        <w:spacing w:after="0" w:line="240" w:lineRule="auto"/>
        <w:rPr>
          <w:rFonts w:ascii="Courier" w:eastAsia="Times New Roman" w:hAnsi="Courier" w:cs="Times New Roman"/>
          <w:color w:val="FF0000"/>
          <w:sz w:val="20"/>
          <w:szCs w:val="20"/>
          <w:lang w:eastAsia="ar-SA"/>
        </w:rPr>
      </w:pPr>
      <w:r w:rsidRPr="0049050F">
        <w:rPr>
          <w:rFonts w:ascii="Courier" w:eastAsia="Times New Roman" w:hAnsi="Courier" w:cs="Times New Roman"/>
          <w:color w:val="FF0000"/>
          <w:sz w:val="20"/>
          <w:szCs w:val="20"/>
          <w:lang w:eastAsia="ar-SA"/>
        </w:rPr>
        <w:t xml:space="preserve">   USE VLIDORT_INPUTS</w:t>
      </w:r>
    </w:p>
    <w:p w14:paraId="6C780406" w14:textId="77777777" w:rsidR="0049050F" w:rsidRPr="0049050F" w:rsidRDefault="0049050F" w:rsidP="0049050F">
      <w:pPr>
        <w:tabs>
          <w:tab w:val="left" w:pos="1560"/>
        </w:tabs>
        <w:suppressAutoHyphens/>
        <w:spacing w:after="0" w:line="240" w:lineRule="auto"/>
        <w:rPr>
          <w:rFonts w:ascii="Courier" w:eastAsia="Times New Roman" w:hAnsi="Courier" w:cs="Times New Roman"/>
          <w:color w:val="FF0000"/>
          <w:sz w:val="20"/>
          <w:szCs w:val="20"/>
          <w:lang w:eastAsia="ar-SA"/>
        </w:rPr>
      </w:pPr>
      <w:r w:rsidRPr="0049050F">
        <w:rPr>
          <w:rFonts w:ascii="Courier" w:eastAsia="Times New Roman" w:hAnsi="Courier" w:cs="Times New Roman"/>
          <w:color w:val="FF0000"/>
          <w:sz w:val="20"/>
          <w:szCs w:val="20"/>
          <w:lang w:eastAsia="ar-SA"/>
        </w:rPr>
        <w:t xml:space="preserve">   USE VLIDORT_MASTERS</w:t>
      </w:r>
    </w:p>
    <w:p w14:paraId="533F396A" w14:textId="77777777" w:rsidR="0049050F" w:rsidRPr="0049050F" w:rsidRDefault="0049050F" w:rsidP="0049050F">
      <w:pPr>
        <w:tabs>
          <w:tab w:val="left" w:pos="1560"/>
        </w:tabs>
        <w:suppressAutoHyphens/>
        <w:spacing w:after="0" w:line="240" w:lineRule="auto"/>
        <w:rPr>
          <w:rFonts w:ascii="Courier" w:eastAsia="Times New Roman" w:hAnsi="Courier" w:cs="Times New Roman"/>
          <w:color w:val="FF0000"/>
          <w:sz w:val="20"/>
          <w:szCs w:val="20"/>
          <w:lang w:eastAsia="ar-SA"/>
        </w:rPr>
      </w:pPr>
    </w:p>
    <w:p w14:paraId="3B8A6C41" w14:textId="77777777" w:rsidR="0049050F" w:rsidRPr="0049050F" w:rsidRDefault="0049050F" w:rsidP="0049050F">
      <w:pPr>
        <w:tabs>
          <w:tab w:val="left" w:pos="1560"/>
        </w:tabs>
        <w:suppressAutoHyphens/>
        <w:spacing w:after="0" w:line="240" w:lineRule="auto"/>
        <w:rPr>
          <w:rFonts w:ascii="Courier" w:eastAsia="Times New Roman" w:hAnsi="Courier" w:cs="Times New Roman"/>
          <w:sz w:val="20"/>
          <w:szCs w:val="20"/>
          <w:lang w:eastAsia="ar-SA"/>
        </w:rPr>
      </w:pPr>
      <w:r w:rsidRPr="0049050F">
        <w:rPr>
          <w:rFonts w:ascii="Courier" w:eastAsia="Times New Roman" w:hAnsi="Courier" w:cs="Times New Roman"/>
          <w:sz w:val="20"/>
          <w:szCs w:val="20"/>
          <w:lang w:eastAsia="ar-SA"/>
        </w:rPr>
        <w:t>!  Negate implicit typing</w:t>
      </w:r>
    </w:p>
    <w:p w14:paraId="4867BDCC" w14:textId="77777777" w:rsidR="0049050F" w:rsidRPr="0049050F" w:rsidRDefault="0049050F" w:rsidP="0049050F">
      <w:pPr>
        <w:suppressAutoHyphens/>
        <w:spacing w:after="0" w:line="240" w:lineRule="auto"/>
        <w:rPr>
          <w:rFonts w:ascii="Courier" w:eastAsia="Times New Roman" w:hAnsi="Courier" w:cs="Times New Roman"/>
          <w:color w:val="FF0000"/>
          <w:sz w:val="20"/>
          <w:szCs w:val="20"/>
          <w:lang w:eastAsia="ar-SA"/>
        </w:rPr>
      </w:pPr>
      <w:r w:rsidRPr="0049050F">
        <w:rPr>
          <w:rFonts w:ascii="Courier" w:eastAsia="Times New Roman" w:hAnsi="Courier" w:cs="Times New Roman"/>
          <w:color w:val="FF0000"/>
          <w:sz w:val="20"/>
          <w:szCs w:val="20"/>
          <w:lang w:eastAsia="ar-SA"/>
        </w:rPr>
        <w:t xml:space="preserve">   implicit none</w:t>
      </w:r>
    </w:p>
    <w:p w14:paraId="4EE92030" w14:textId="77777777" w:rsidR="0049050F" w:rsidRPr="0049050F" w:rsidRDefault="0049050F" w:rsidP="0049050F">
      <w:pPr>
        <w:tabs>
          <w:tab w:val="left" w:pos="1875"/>
        </w:tabs>
        <w:suppressAutoHyphens/>
        <w:spacing w:after="0" w:line="240" w:lineRule="auto"/>
        <w:rPr>
          <w:rFonts w:ascii="Courier" w:eastAsia="Times New Roman" w:hAnsi="Courier" w:cs="Times New Roman"/>
          <w:sz w:val="20"/>
          <w:szCs w:val="20"/>
          <w:lang w:eastAsia="ar-SA"/>
        </w:rPr>
      </w:pPr>
    </w:p>
    <w:p w14:paraId="6084AC8C" w14:textId="77777777" w:rsidR="0049050F" w:rsidRPr="0049050F" w:rsidRDefault="0049050F" w:rsidP="0049050F">
      <w:pPr>
        <w:suppressAutoHyphens/>
        <w:spacing w:after="0" w:line="240" w:lineRule="auto"/>
        <w:rPr>
          <w:rFonts w:ascii="Courier" w:eastAsia="Times New Roman" w:hAnsi="Courier" w:cs="Times New Roman"/>
          <w:sz w:val="20"/>
          <w:szCs w:val="20"/>
          <w:lang w:eastAsia="ar-SA"/>
        </w:rPr>
      </w:pPr>
      <w:r w:rsidRPr="0049050F">
        <w:rPr>
          <w:rFonts w:ascii="Courier" w:eastAsia="Times New Roman" w:hAnsi="Courier" w:cs="Times New Roman"/>
          <w:sz w:val="20"/>
          <w:szCs w:val="20"/>
          <w:lang w:eastAsia="ar-SA"/>
        </w:rPr>
        <w:t>!  Status declarations</w:t>
      </w:r>
    </w:p>
    <w:p w14:paraId="5CDC7244" w14:textId="77777777" w:rsidR="0049050F" w:rsidRPr="0049050F" w:rsidRDefault="0049050F" w:rsidP="0049050F">
      <w:pPr>
        <w:suppressAutoHyphens/>
        <w:spacing w:after="0" w:line="240" w:lineRule="auto"/>
        <w:rPr>
          <w:rFonts w:ascii="Courier" w:eastAsia="Times New Roman" w:hAnsi="Courier" w:cs="Times New Roman"/>
          <w:color w:val="FF0000"/>
          <w:sz w:val="20"/>
          <w:szCs w:val="20"/>
          <w:lang w:eastAsia="ar-SA"/>
        </w:rPr>
      </w:pPr>
      <w:r w:rsidRPr="0049050F">
        <w:rPr>
          <w:rFonts w:ascii="Courier" w:eastAsia="Times New Roman" w:hAnsi="Courier" w:cs="Times New Roman"/>
          <w:color w:val="FF0000"/>
          <w:sz w:val="20"/>
          <w:szCs w:val="20"/>
          <w:lang w:eastAsia="ar-SA"/>
        </w:rPr>
        <w:t xml:space="preserve">   </w:t>
      </w:r>
      <w:proofErr w:type="gramStart"/>
      <w:r w:rsidRPr="0049050F">
        <w:rPr>
          <w:rFonts w:ascii="Courier" w:eastAsia="Times New Roman" w:hAnsi="Courier" w:cs="Times New Roman"/>
          <w:color w:val="FF0000"/>
          <w:sz w:val="20"/>
          <w:szCs w:val="20"/>
          <w:lang w:eastAsia="ar-SA"/>
        </w:rPr>
        <w:t>INTEGER :</w:t>
      </w:r>
      <w:proofErr w:type="gramEnd"/>
      <w:r w:rsidRPr="0049050F">
        <w:rPr>
          <w:rFonts w:ascii="Courier" w:eastAsia="Times New Roman" w:hAnsi="Courier" w:cs="Times New Roman"/>
          <w:color w:val="FF0000"/>
          <w:sz w:val="20"/>
          <w:szCs w:val="20"/>
          <w:lang w:eastAsia="ar-SA"/>
        </w:rPr>
        <w:t>: STATUS_INPUTCHECK, STATUS_CALCULATION</w:t>
      </w:r>
    </w:p>
    <w:p w14:paraId="10187AC4" w14:textId="77777777" w:rsidR="0049050F" w:rsidRPr="0049050F" w:rsidRDefault="0049050F" w:rsidP="0049050F">
      <w:pPr>
        <w:suppressAutoHyphens/>
        <w:spacing w:after="0" w:line="240" w:lineRule="auto"/>
        <w:rPr>
          <w:rFonts w:ascii="Courier" w:eastAsia="Times New Roman" w:hAnsi="Courier" w:cs="Times New Roman"/>
          <w:sz w:val="20"/>
          <w:szCs w:val="20"/>
          <w:lang w:eastAsia="ar-SA"/>
        </w:rPr>
      </w:pPr>
    </w:p>
    <w:p w14:paraId="162A5F70" w14:textId="77777777" w:rsidR="0049050F" w:rsidRPr="0049050F" w:rsidRDefault="0049050F" w:rsidP="0049050F">
      <w:pPr>
        <w:suppressAutoHyphens/>
        <w:spacing w:after="0" w:line="240" w:lineRule="auto"/>
        <w:rPr>
          <w:rFonts w:ascii="Courier" w:eastAsia="Times New Roman" w:hAnsi="Courier" w:cs="Times New Roman"/>
          <w:sz w:val="20"/>
          <w:szCs w:val="20"/>
          <w:lang w:eastAsia="ar-SA"/>
        </w:rPr>
      </w:pPr>
      <w:r w:rsidRPr="0049050F">
        <w:rPr>
          <w:rFonts w:ascii="Courier" w:eastAsia="Times New Roman" w:hAnsi="Courier" w:cs="Times New Roman"/>
          <w:sz w:val="20"/>
          <w:szCs w:val="20"/>
          <w:lang w:eastAsia="ar-SA"/>
        </w:rPr>
        <w:t>!  Initialize status variables to 0</w:t>
      </w:r>
    </w:p>
    <w:p w14:paraId="729C01EF" w14:textId="77777777" w:rsidR="0049050F" w:rsidRPr="0049050F" w:rsidRDefault="0049050F" w:rsidP="0049050F">
      <w:pPr>
        <w:suppressAutoHyphens/>
        <w:spacing w:after="0" w:line="240" w:lineRule="auto"/>
        <w:rPr>
          <w:rFonts w:ascii="Courier" w:eastAsia="Times New Roman" w:hAnsi="Courier" w:cs="Times New Roman"/>
          <w:color w:val="FF0000"/>
          <w:sz w:val="20"/>
          <w:szCs w:val="20"/>
          <w:lang w:eastAsia="ar-SA"/>
        </w:rPr>
      </w:pPr>
      <w:r w:rsidRPr="0049050F">
        <w:rPr>
          <w:rFonts w:ascii="Courier" w:eastAsia="Times New Roman" w:hAnsi="Courier" w:cs="Times New Roman"/>
          <w:color w:val="FF0000"/>
          <w:sz w:val="20"/>
          <w:szCs w:val="20"/>
          <w:lang w:eastAsia="ar-SA"/>
        </w:rPr>
        <w:t xml:space="preserve">   STATUS_INPUTCHECK=0; STATUS_CALCULATION=0</w:t>
      </w:r>
    </w:p>
    <w:p w14:paraId="66031B25" w14:textId="77777777" w:rsidR="0049050F" w:rsidRPr="0049050F" w:rsidRDefault="0049050F" w:rsidP="0049050F">
      <w:pPr>
        <w:suppressAutoHyphens/>
        <w:spacing w:after="0" w:line="240" w:lineRule="auto"/>
        <w:rPr>
          <w:rFonts w:ascii="Courier" w:eastAsia="Times New Roman" w:hAnsi="Courier" w:cs="Times New Roman"/>
          <w:sz w:val="20"/>
          <w:szCs w:val="20"/>
          <w:lang w:eastAsia="ar-SA"/>
        </w:rPr>
      </w:pPr>
    </w:p>
    <w:p w14:paraId="203534E2" w14:textId="77777777" w:rsidR="0049050F" w:rsidRPr="0049050F" w:rsidRDefault="0049050F" w:rsidP="0049050F">
      <w:pPr>
        <w:suppressAutoHyphens/>
        <w:spacing w:after="0" w:line="240" w:lineRule="auto"/>
        <w:rPr>
          <w:rFonts w:ascii="Courier" w:eastAsia="Times New Roman" w:hAnsi="Courier" w:cs="Times New Roman"/>
          <w:sz w:val="20"/>
          <w:szCs w:val="20"/>
          <w:lang w:eastAsia="ar-SA"/>
        </w:rPr>
      </w:pPr>
      <w:r w:rsidRPr="0049050F">
        <w:rPr>
          <w:rFonts w:ascii="Courier" w:eastAsia="Times New Roman" w:hAnsi="Courier" w:cs="Times New Roman"/>
          <w:sz w:val="20"/>
          <w:szCs w:val="20"/>
          <w:lang w:eastAsia="ar-SA"/>
        </w:rPr>
        <w:t xml:space="preserve">!  Determine File-read Control </w:t>
      </w:r>
      <w:proofErr w:type="gramStart"/>
      <w:r w:rsidRPr="0049050F">
        <w:rPr>
          <w:rFonts w:ascii="Courier" w:eastAsia="Times New Roman" w:hAnsi="Courier" w:cs="Times New Roman"/>
          <w:sz w:val="20"/>
          <w:szCs w:val="20"/>
          <w:lang w:eastAsia="ar-SA"/>
        </w:rPr>
        <w:t>variables</w:t>
      </w:r>
      <w:proofErr w:type="gramEnd"/>
      <w:r w:rsidRPr="0049050F">
        <w:rPr>
          <w:rFonts w:ascii="Courier" w:eastAsia="Times New Roman" w:hAnsi="Courier" w:cs="Times New Roman"/>
          <w:sz w:val="20"/>
          <w:szCs w:val="20"/>
          <w:lang w:eastAsia="ar-SA"/>
        </w:rPr>
        <w:t xml:space="preserve"> in Input Structures</w:t>
      </w:r>
    </w:p>
    <w:p w14:paraId="343A7ECB" w14:textId="77777777" w:rsidR="0049050F" w:rsidRPr="0049050F" w:rsidRDefault="0049050F" w:rsidP="0049050F">
      <w:pPr>
        <w:suppressAutoHyphens/>
        <w:spacing w:after="0" w:line="240" w:lineRule="auto"/>
        <w:rPr>
          <w:rFonts w:ascii="Courier" w:eastAsia="Times New Roman" w:hAnsi="Courier" w:cs="Times New Roman"/>
          <w:color w:val="FF0000"/>
          <w:sz w:val="20"/>
          <w:szCs w:val="20"/>
          <w:lang w:eastAsia="ar-SA"/>
        </w:rPr>
      </w:pPr>
      <w:r w:rsidRPr="0049050F">
        <w:rPr>
          <w:rFonts w:ascii="Courier" w:eastAsia="Times New Roman" w:hAnsi="Courier" w:cs="Times New Roman"/>
          <w:sz w:val="20"/>
          <w:szCs w:val="20"/>
          <w:lang w:eastAsia="ar-SA"/>
        </w:rPr>
        <w:t xml:space="preserve">   </w:t>
      </w:r>
      <w:r w:rsidRPr="0049050F">
        <w:rPr>
          <w:rFonts w:ascii="Courier" w:eastAsia="Times New Roman" w:hAnsi="Courier" w:cs="Times New Roman"/>
          <w:color w:val="FF0000"/>
          <w:sz w:val="20"/>
          <w:szCs w:val="20"/>
          <w:lang w:eastAsia="ar-SA"/>
        </w:rPr>
        <w:t>call VLIDORT_INPUT_MASTER &amp;</w:t>
      </w:r>
    </w:p>
    <w:p w14:paraId="431F1088" w14:textId="77777777" w:rsidR="0049050F" w:rsidRPr="0049050F" w:rsidRDefault="0049050F" w:rsidP="0049050F">
      <w:pPr>
        <w:suppressAutoHyphens/>
        <w:spacing w:after="0" w:line="240" w:lineRule="auto"/>
        <w:rPr>
          <w:rFonts w:ascii="Courier" w:eastAsia="Times New Roman" w:hAnsi="Courier" w:cs="Times New Roman"/>
          <w:color w:val="FF0000"/>
          <w:sz w:val="20"/>
          <w:szCs w:val="20"/>
          <w:lang w:eastAsia="ar-SA"/>
        </w:rPr>
      </w:pPr>
      <w:r w:rsidRPr="0049050F">
        <w:rPr>
          <w:rFonts w:ascii="Courier" w:eastAsia="Times New Roman" w:hAnsi="Courier" w:cs="Times New Roman"/>
          <w:color w:val="FF0000"/>
          <w:sz w:val="20"/>
          <w:szCs w:val="20"/>
          <w:lang w:eastAsia="ar-SA"/>
        </w:rPr>
        <w:t xml:space="preserve">      (‘</w:t>
      </w:r>
      <w:proofErr w:type="spellStart"/>
      <w:r w:rsidRPr="0049050F">
        <w:rPr>
          <w:rFonts w:ascii="Courier" w:eastAsia="Times New Roman" w:hAnsi="Courier" w:cs="Times New Roman"/>
          <w:color w:val="FF0000"/>
          <w:sz w:val="20"/>
          <w:szCs w:val="20"/>
          <w:lang w:eastAsia="ar-SA"/>
        </w:rPr>
        <w:t>VLIDORT.inp</w:t>
      </w:r>
      <w:proofErr w:type="spellEnd"/>
      <w:proofErr w:type="gramStart"/>
      <w:r w:rsidRPr="0049050F">
        <w:rPr>
          <w:rFonts w:ascii="Courier" w:eastAsia="Times New Roman" w:hAnsi="Courier" w:cs="Times New Roman"/>
          <w:color w:val="FF0000"/>
          <w:sz w:val="20"/>
          <w:szCs w:val="20"/>
          <w:lang w:eastAsia="ar-SA"/>
        </w:rPr>
        <w:t xml:space="preserve">’,   </w:t>
      </w:r>
      <w:proofErr w:type="gramEnd"/>
      <w:r w:rsidRPr="0049050F">
        <w:rPr>
          <w:rFonts w:ascii="Courier" w:eastAsia="Times New Roman" w:hAnsi="Courier" w:cs="Times New Roman"/>
          <w:color w:val="FF0000"/>
          <w:sz w:val="20"/>
          <w:szCs w:val="20"/>
          <w:lang w:eastAsia="ar-SA"/>
        </w:rPr>
        <w:t xml:space="preserve">    &amp; </w:t>
      </w:r>
      <w:r w:rsidRPr="0049050F">
        <w:rPr>
          <w:rFonts w:ascii="Courier New" w:eastAsia="Times New Roman" w:hAnsi="Courier New" w:cs="Courier New"/>
          <w:color w:val="FF0000"/>
          <w:sz w:val="20"/>
          <w:szCs w:val="20"/>
          <w:lang w:eastAsia="ar-SA"/>
        </w:rPr>
        <w:t>! Input</w:t>
      </w:r>
    </w:p>
    <w:p w14:paraId="19CA02A2" w14:textId="77777777" w:rsidR="0049050F" w:rsidRPr="0049050F" w:rsidRDefault="0049050F" w:rsidP="0049050F">
      <w:pPr>
        <w:spacing w:after="0" w:line="240" w:lineRule="auto"/>
        <w:rPr>
          <w:rFonts w:ascii="Courier New" w:eastAsia="Times New Roman" w:hAnsi="Courier New" w:cs="Courier New"/>
          <w:color w:val="FF0000"/>
          <w:sz w:val="20"/>
          <w:szCs w:val="20"/>
        </w:rPr>
      </w:pPr>
      <w:r w:rsidRPr="0049050F">
        <w:rPr>
          <w:rFonts w:ascii="Courier New" w:eastAsia="Times New Roman" w:hAnsi="Courier New" w:cs="Courier New"/>
          <w:color w:val="FF0000"/>
          <w:sz w:val="20"/>
          <w:szCs w:val="20"/>
        </w:rPr>
        <w:t xml:space="preserve">        </w:t>
      </w:r>
      <w:proofErr w:type="spellStart"/>
      <w:r w:rsidRPr="0049050F">
        <w:rPr>
          <w:rFonts w:ascii="Courier New" w:eastAsia="Times New Roman" w:hAnsi="Courier New" w:cs="Courier New"/>
          <w:color w:val="FF0000"/>
          <w:sz w:val="20"/>
          <w:szCs w:val="20"/>
        </w:rPr>
        <w:t>VLIDORT_</w:t>
      </w:r>
      <w:proofErr w:type="gramStart"/>
      <w:r w:rsidRPr="0049050F">
        <w:rPr>
          <w:rFonts w:ascii="Courier New" w:eastAsia="Times New Roman" w:hAnsi="Courier New" w:cs="Courier New"/>
          <w:color w:val="FF0000"/>
          <w:sz w:val="20"/>
          <w:szCs w:val="20"/>
        </w:rPr>
        <w:t>FixIn</w:t>
      </w:r>
      <w:proofErr w:type="spellEnd"/>
      <w:r w:rsidRPr="0049050F">
        <w:rPr>
          <w:rFonts w:ascii="Courier New" w:eastAsia="Times New Roman" w:hAnsi="Courier New" w:cs="Courier New"/>
          <w:color w:val="FF0000"/>
          <w:sz w:val="20"/>
          <w:szCs w:val="20"/>
        </w:rPr>
        <w:t xml:space="preserve">,   </w:t>
      </w:r>
      <w:proofErr w:type="gramEnd"/>
      <w:r w:rsidRPr="0049050F">
        <w:rPr>
          <w:rFonts w:ascii="Courier New" w:eastAsia="Times New Roman" w:hAnsi="Courier New" w:cs="Courier New"/>
          <w:color w:val="FF0000"/>
          <w:sz w:val="20"/>
          <w:szCs w:val="20"/>
        </w:rPr>
        <w:t xml:space="preserve">   &amp; ! Outputs</w:t>
      </w:r>
    </w:p>
    <w:p w14:paraId="75D3B06E" w14:textId="77777777" w:rsidR="0049050F" w:rsidRPr="0049050F" w:rsidRDefault="0049050F" w:rsidP="0049050F">
      <w:pPr>
        <w:spacing w:after="0" w:line="240" w:lineRule="auto"/>
        <w:rPr>
          <w:rFonts w:ascii="Courier New" w:eastAsia="Times New Roman" w:hAnsi="Courier New" w:cs="Courier New"/>
          <w:color w:val="FF0000"/>
          <w:sz w:val="20"/>
          <w:szCs w:val="20"/>
        </w:rPr>
      </w:pPr>
      <w:r w:rsidRPr="0049050F">
        <w:rPr>
          <w:rFonts w:ascii="Courier New" w:eastAsia="Times New Roman" w:hAnsi="Courier New" w:cs="Courier New"/>
          <w:color w:val="FF0000"/>
          <w:sz w:val="20"/>
          <w:szCs w:val="20"/>
        </w:rPr>
        <w:t xml:space="preserve">        </w:t>
      </w:r>
      <w:proofErr w:type="spellStart"/>
      <w:r w:rsidRPr="0049050F">
        <w:rPr>
          <w:rFonts w:ascii="Courier New" w:eastAsia="Times New Roman" w:hAnsi="Courier New" w:cs="Courier New"/>
          <w:color w:val="FF0000"/>
          <w:sz w:val="20"/>
          <w:szCs w:val="20"/>
        </w:rPr>
        <w:t>VLIDORT_</w:t>
      </w:r>
      <w:proofErr w:type="gramStart"/>
      <w:r w:rsidRPr="0049050F">
        <w:rPr>
          <w:rFonts w:ascii="Courier New" w:eastAsia="Times New Roman" w:hAnsi="Courier New" w:cs="Courier New"/>
          <w:color w:val="FF0000"/>
          <w:sz w:val="20"/>
          <w:szCs w:val="20"/>
        </w:rPr>
        <w:t>ModIn</w:t>
      </w:r>
      <w:proofErr w:type="spellEnd"/>
      <w:r w:rsidRPr="0049050F">
        <w:rPr>
          <w:rFonts w:ascii="Courier New" w:eastAsia="Times New Roman" w:hAnsi="Courier New" w:cs="Courier New"/>
          <w:color w:val="FF0000"/>
          <w:sz w:val="20"/>
          <w:szCs w:val="20"/>
        </w:rPr>
        <w:t xml:space="preserve">,   </w:t>
      </w:r>
      <w:proofErr w:type="gramEnd"/>
      <w:r w:rsidRPr="0049050F">
        <w:rPr>
          <w:rFonts w:ascii="Courier New" w:eastAsia="Times New Roman" w:hAnsi="Courier New" w:cs="Courier New"/>
          <w:color w:val="FF0000"/>
          <w:sz w:val="20"/>
          <w:szCs w:val="20"/>
        </w:rPr>
        <w:t xml:space="preserve">   &amp; ! Outputs</w:t>
      </w:r>
    </w:p>
    <w:p w14:paraId="552452E9" w14:textId="77777777" w:rsidR="0049050F" w:rsidRPr="0049050F" w:rsidRDefault="0049050F" w:rsidP="0049050F">
      <w:pPr>
        <w:spacing w:after="0" w:line="240" w:lineRule="auto"/>
        <w:rPr>
          <w:rFonts w:ascii="Courier New" w:eastAsia="Times New Roman" w:hAnsi="Courier New" w:cs="Courier New"/>
          <w:color w:val="FF0000"/>
          <w:sz w:val="20"/>
          <w:szCs w:val="20"/>
        </w:rPr>
      </w:pPr>
      <w:r w:rsidRPr="0049050F">
        <w:rPr>
          <w:rFonts w:ascii="Courier New" w:eastAsia="Times New Roman" w:hAnsi="Courier New" w:cs="Courier New"/>
          <w:color w:val="FF0000"/>
          <w:sz w:val="20"/>
          <w:szCs w:val="20"/>
        </w:rPr>
        <w:t xml:space="preserve">        </w:t>
      </w:r>
      <w:proofErr w:type="spellStart"/>
      <w:r w:rsidRPr="0049050F">
        <w:rPr>
          <w:rFonts w:ascii="Courier New" w:eastAsia="Times New Roman" w:hAnsi="Courier New" w:cs="Courier New"/>
          <w:color w:val="FF0000"/>
          <w:sz w:val="20"/>
          <w:szCs w:val="20"/>
        </w:rPr>
        <w:t>VLIDORT_</w:t>
      </w:r>
      <w:proofErr w:type="gramStart"/>
      <w:r w:rsidRPr="0049050F">
        <w:rPr>
          <w:rFonts w:ascii="Courier New" w:eastAsia="Times New Roman" w:hAnsi="Courier New" w:cs="Courier New"/>
          <w:color w:val="FF0000"/>
          <w:sz w:val="20"/>
          <w:szCs w:val="20"/>
        </w:rPr>
        <w:t>InputStatus</w:t>
      </w:r>
      <w:proofErr w:type="spellEnd"/>
      <w:r w:rsidRPr="0049050F">
        <w:rPr>
          <w:rFonts w:ascii="Courier New" w:eastAsia="Times New Roman" w:hAnsi="Courier New" w:cs="Courier New"/>
          <w:color w:val="FF0000"/>
          <w:sz w:val="20"/>
          <w:szCs w:val="20"/>
        </w:rPr>
        <w:t xml:space="preserve"> )</w:t>
      </w:r>
      <w:proofErr w:type="gramEnd"/>
      <w:r w:rsidRPr="0049050F">
        <w:rPr>
          <w:rFonts w:ascii="Courier New" w:eastAsia="Times New Roman" w:hAnsi="Courier New" w:cs="Courier New"/>
          <w:color w:val="FF0000"/>
          <w:sz w:val="20"/>
          <w:szCs w:val="20"/>
        </w:rPr>
        <w:t xml:space="preserve"> ! Outputs</w:t>
      </w:r>
    </w:p>
    <w:p w14:paraId="6D8DA4A9" w14:textId="77777777" w:rsidR="0049050F" w:rsidRPr="0049050F" w:rsidRDefault="0049050F" w:rsidP="0049050F">
      <w:pPr>
        <w:suppressAutoHyphens/>
        <w:spacing w:after="0" w:line="240" w:lineRule="auto"/>
        <w:rPr>
          <w:rFonts w:ascii="Courier" w:eastAsia="Times New Roman" w:hAnsi="Courier" w:cs="Times New Roman"/>
          <w:sz w:val="20"/>
          <w:szCs w:val="20"/>
          <w:lang w:eastAsia="ar-SA"/>
        </w:rPr>
      </w:pPr>
    </w:p>
    <w:p w14:paraId="6DF2D670" w14:textId="77777777" w:rsidR="0049050F" w:rsidRPr="0049050F" w:rsidRDefault="0049050F" w:rsidP="0049050F">
      <w:pPr>
        <w:suppressAutoHyphens/>
        <w:spacing w:after="0" w:line="240" w:lineRule="auto"/>
        <w:rPr>
          <w:rFonts w:ascii="Courier" w:eastAsia="Times New Roman" w:hAnsi="Courier" w:cs="Times New Roman"/>
          <w:sz w:val="20"/>
          <w:szCs w:val="20"/>
          <w:lang w:eastAsia="ar-SA"/>
        </w:rPr>
      </w:pPr>
      <w:r w:rsidRPr="0049050F">
        <w:rPr>
          <w:rFonts w:ascii="Courier" w:eastAsia="Times New Roman" w:hAnsi="Courier" w:cs="Times New Roman"/>
          <w:sz w:val="20"/>
          <w:szCs w:val="20"/>
          <w:lang w:eastAsia="ar-SA"/>
        </w:rPr>
        <w:t>!  Set number of threads (</w:t>
      </w:r>
      <w:proofErr w:type="gramStart"/>
      <w:r w:rsidRPr="0049050F">
        <w:rPr>
          <w:rFonts w:ascii="Courier" w:eastAsia="Times New Roman" w:hAnsi="Courier" w:cs="Times New Roman"/>
          <w:sz w:val="20"/>
          <w:szCs w:val="20"/>
          <w:lang w:eastAsia="ar-SA"/>
        </w:rPr>
        <w:t>e.g.</w:t>
      </w:r>
      <w:proofErr w:type="gramEnd"/>
      <w:r w:rsidRPr="0049050F">
        <w:rPr>
          <w:rFonts w:ascii="Courier" w:eastAsia="Times New Roman" w:hAnsi="Courier" w:cs="Times New Roman"/>
          <w:sz w:val="20"/>
          <w:szCs w:val="20"/>
          <w:lang w:eastAsia="ar-SA"/>
        </w:rPr>
        <w:t xml:space="preserve"> number of wavelengths)</w:t>
      </w:r>
    </w:p>
    <w:p w14:paraId="18196806" w14:textId="77777777" w:rsidR="0049050F" w:rsidRPr="0049050F" w:rsidRDefault="0049050F" w:rsidP="0049050F">
      <w:pPr>
        <w:suppressAutoHyphens/>
        <w:spacing w:after="0" w:line="240" w:lineRule="auto"/>
        <w:rPr>
          <w:rFonts w:ascii="Courier" w:eastAsia="Times New Roman" w:hAnsi="Courier" w:cs="Times New Roman"/>
          <w:color w:val="FF0000"/>
          <w:sz w:val="20"/>
          <w:szCs w:val="20"/>
          <w:lang w:eastAsia="ar-SA"/>
        </w:rPr>
      </w:pPr>
      <w:r w:rsidRPr="0049050F">
        <w:rPr>
          <w:rFonts w:ascii="Courier" w:eastAsia="Times New Roman" w:hAnsi="Courier" w:cs="Times New Roman"/>
          <w:color w:val="FF0000"/>
          <w:sz w:val="20"/>
          <w:szCs w:val="20"/>
          <w:lang w:eastAsia="ar-SA"/>
        </w:rPr>
        <w:t xml:space="preserve">   </w:t>
      </w:r>
      <w:proofErr w:type="spellStart"/>
      <w:r w:rsidRPr="0049050F">
        <w:rPr>
          <w:rFonts w:ascii="Courier" w:eastAsia="Times New Roman" w:hAnsi="Courier" w:cs="Times New Roman"/>
          <w:color w:val="FF0000"/>
          <w:sz w:val="20"/>
          <w:szCs w:val="20"/>
          <w:lang w:eastAsia="ar-SA"/>
        </w:rPr>
        <w:t>nthreads</w:t>
      </w:r>
      <w:proofErr w:type="spellEnd"/>
      <w:r w:rsidRPr="0049050F">
        <w:rPr>
          <w:rFonts w:ascii="Courier" w:eastAsia="Times New Roman" w:hAnsi="Courier" w:cs="Times New Roman"/>
          <w:color w:val="FF0000"/>
          <w:sz w:val="20"/>
          <w:szCs w:val="20"/>
          <w:lang w:eastAsia="ar-SA"/>
        </w:rPr>
        <w:t xml:space="preserve"> = 8</w:t>
      </w:r>
    </w:p>
    <w:p w14:paraId="21B85FDC" w14:textId="77777777" w:rsidR="0049050F" w:rsidRPr="0049050F" w:rsidRDefault="0049050F" w:rsidP="0049050F">
      <w:pPr>
        <w:suppressAutoHyphens/>
        <w:spacing w:after="0" w:line="240" w:lineRule="auto"/>
        <w:rPr>
          <w:rFonts w:ascii="Courier" w:eastAsia="Times New Roman" w:hAnsi="Courier" w:cs="Times New Roman"/>
          <w:sz w:val="20"/>
          <w:szCs w:val="20"/>
          <w:lang w:eastAsia="ar-SA"/>
        </w:rPr>
      </w:pPr>
    </w:p>
    <w:p w14:paraId="39423ECF" w14:textId="77777777" w:rsidR="0049050F" w:rsidRPr="0049050F" w:rsidRDefault="0049050F" w:rsidP="0049050F">
      <w:pPr>
        <w:suppressAutoHyphens/>
        <w:spacing w:after="0" w:line="240" w:lineRule="auto"/>
        <w:rPr>
          <w:rFonts w:ascii="Courier" w:eastAsia="Times New Roman" w:hAnsi="Courier" w:cs="Times New Roman"/>
          <w:sz w:val="20"/>
          <w:szCs w:val="20"/>
          <w:lang w:eastAsia="ar-SA"/>
        </w:rPr>
      </w:pPr>
      <w:r w:rsidRPr="0049050F">
        <w:rPr>
          <w:rFonts w:ascii="Courier" w:eastAsia="Times New Roman" w:hAnsi="Courier" w:cs="Times New Roman"/>
          <w:sz w:val="20"/>
          <w:szCs w:val="20"/>
          <w:lang w:eastAsia="ar-SA"/>
        </w:rPr>
        <w:t>!  Assign Physical (Optical property) input variables for all threads:</w:t>
      </w:r>
    </w:p>
    <w:p w14:paraId="3D705468" w14:textId="77777777" w:rsidR="0049050F" w:rsidRPr="0049050F" w:rsidRDefault="0049050F" w:rsidP="0049050F">
      <w:pPr>
        <w:suppressAutoHyphens/>
        <w:spacing w:after="0" w:line="240" w:lineRule="auto"/>
        <w:rPr>
          <w:rFonts w:ascii="Courier" w:eastAsia="Times New Roman" w:hAnsi="Courier" w:cs="Times New Roman"/>
          <w:color w:val="FF0000"/>
          <w:sz w:val="20"/>
          <w:szCs w:val="20"/>
          <w:lang w:eastAsia="ar-SA"/>
        </w:rPr>
      </w:pPr>
      <w:r w:rsidRPr="0049050F">
        <w:rPr>
          <w:rFonts w:ascii="Courier" w:eastAsia="Times New Roman" w:hAnsi="Courier" w:cs="Times New Roman"/>
          <w:color w:val="FF0000"/>
          <w:sz w:val="20"/>
          <w:szCs w:val="20"/>
          <w:lang w:eastAsia="ar-SA"/>
        </w:rPr>
        <w:t xml:space="preserve">   call USER_VLIDORT_PREPARE </w:t>
      </w:r>
    </w:p>
    <w:p w14:paraId="1962DF05" w14:textId="77777777" w:rsidR="0049050F" w:rsidRPr="0049050F" w:rsidRDefault="0049050F" w:rsidP="0049050F">
      <w:pPr>
        <w:suppressAutoHyphens/>
        <w:spacing w:after="0" w:line="240" w:lineRule="auto"/>
        <w:rPr>
          <w:rFonts w:ascii="Courier" w:eastAsia="Times New Roman" w:hAnsi="Courier" w:cs="Times New Roman"/>
          <w:color w:val="FF0000"/>
          <w:sz w:val="20"/>
          <w:szCs w:val="20"/>
          <w:lang w:eastAsia="ar-SA"/>
        </w:rPr>
      </w:pPr>
    </w:p>
    <w:p w14:paraId="01127001" w14:textId="5F23AC9E" w:rsidR="0049050F" w:rsidRPr="0049050F" w:rsidRDefault="0049050F" w:rsidP="0049050F">
      <w:pPr>
        <w:suppressAutoHyphens/>
        <w:spacing w:after="0" w:line="240" w:lineRule="auto"/>
        <w:rPr>
          <w:rFonts w:ascii="Courier" w:eastAsia="Times New Roman" w:hAnsi="Courier" w:cs="Times New Roman"/>
          <w:sz w:val="20"/>
          <w:szCs w:val="20"/>
          <w:lang w:eastAsia="ar-SA"/>
        </w:rPr>
      </w:pPr>
      <w:r w:rsidRPr="0049050F">
        <w:rPr>
          <w:rFonts w:ascii="Courier" w:eastAsia="Times New Roman" w:hAnsi="Courier" w:cs="Times New Roman"/>
          <w:sz w:val="20"/>
          <w:szCs w:val="20"/>
          <w:lang w:eastAsia="ar-SA"/>
        </w:rPr>
        <w:t>!  Start thread</w:t>
      </w:r>
      <w:r w:rsidR="00AD7899">
        <w:rPr>
          <w:rFonts w:ascii="Courier" w:eastAsia="Times New Roman" w:hAnsi="Courier" w:cs="Times New Roman"/>
          <w:sz w:val="20"/>
          <w:szCs w:val="20"/>
          <w:lang w:eastAsia="ar-SA"/>
        </w:rPr>
        <w:t>/wavelength</w:t>
      </w:r>
      <w:r w:rsidRPr="0049050F">
        <w:rPr>
          <w:rFonts w:ascii="Courier" w:eastAsia="Times New Roman" w:hAnsi="Courier" w:cs="Times New Roman"/>
          <w:sz w:val="20"/>
          <w:szCs w:val="20"/>
          <w:lang w:eastAsia="ar-SA"/>
        </w:rPr>
        <w:t xml:space="preserve"> loop; this can be put in OPEN_MP environments</w:t>
      </w:r>
    </w:p>
    <w:p w14:paraId="3B5F77C8" w14:textId="77777777" w:rsidR="0049050F" w:rsidRPr="0049050F" w:rsidRDefault="0049050F" w:rsidP="0049050F">
      <w:pPr>
        <w:suppressAutoHyphens/>
        <w:spacing w:after="0" w:line="240" w:lineRule="auto"/>
        <w:rPr>
          <w:rFonts w:ascii="Courier" w:eastAsia="Times New Roman" w:hAnsi="Courier" w:cs="Times New Roman"/>
          <w:color w:val="FF0000"/>
          <w:sz w:val="20"/>
          <w:szCs w:val="20"/>
          <w:lang w:eastAsia="ar-SA"/>
        </w:rPr>
      </w:pPr>
      <w:r w:rsidRPr="0049050F">
        <w:rPr>
          <w:rFonts w:ascii="Courier" w:eastAsia="Times New Roman" w:hAnsi="Courier" w:cs="Times New Roman"/>
          <w:color w:val="FF0000"/>
          <w:sz w:val="20"/>
          <w:szCs w:val="20"/>
          <w:lang w:eastAsia="ar-SA"/>
        </w:rPr>
        <w:t xml:space="preserve">   do </w:t>
      </w:r>
      <w:proofErr w:type="spellStart"/>
      <w:r w:rsidRPr="0049050F">
        <w:rPr>
          <w:rFonts w:ascii="Courier" w:eastAsia="Times New Roman" w:hAnsi="Courier" w:cs="Times New Roman"/>
          <w:color w:val="FF0000"/>
          <w:sz w:val="20"/>
          <w:szCs w:val="20"/>
          <w:lang w:eastAsia="ar-SA"/>
        </w:rPr>
        <w:t>i</w:t>
      </w:r>
      <w:proofErr w:type="spellEnd"/>
      <w:r w:rsidRPr="0049050F">
        <w:rPr>
          <w:rFonts w:ascii="Courier" w:eastAsia="Times New Roman" w:hAnsi="Courier" w:cs="Times New Roman"/>
          <w:color w:val="FF0000"/>
          <w:sz w:val="20"/>
          <w:szCs w:val="20"/>
          <w:lang w:eastAsia="ar-SA"/>
        </w:rPr>
        <w:t xml:space="preserve"> = 1, </w:t>
      </w:r>
      <w:proofErr w:type="spellStart"/>
      <w:r w:rsidRPr="0049050F">
        <w:rPr>
          <w:rFonts w:ascii="Courier" w:eastAsia="Times New Roman" w:hAnsi="Courier" w:cs="Times New Roman"/>
          <w:color w:val="FF0000"/>
          <w:sz w:val="20"/>
          <w:szCs w:val="20"/>
          <w:lang w:eastAsia="ar-SA"/>
        </w:rPr>
        <w:t>nthreads</w:t>
      </w:r>
      <w:proofErr w:type="spellEnd"/>
    </w:p>
    <w:p w14:paraId="58830DF2" w14:textId="77777777" w:rsidR="0049050F" w:rsidRPr="0049050F" w:rsidRDefault="0049050F" w:rsidP="0049050F">
      <w:pPr>
        <w:suppressAutoHyphens/>
        <w:spacing w:after="0" w:line="240" w:lineRule="auto"/>
        <w:rPr>
          <w:rFonts w:ascii="Courier" w:eastAsia="Times New Roman" w:hAnsi="Courier" w:cs="Times New Roman"/>
          <w:color w:val="FF0000"/>
          <w:sz w:val="20"/>
          <w:szCs w:val="20"/>
          <w:lang w:eastAsia="ar-SA"/>
        </w:rPr>
      </w:pPr>
    </w:p>
    <w:p w14:paraId="36BADD7F" w14:textId="77777777" w:rsidR="0049050F" w:rsidRPr="0049050F" w:rsidRDefault="0049050F" w:rsidP="0049050F">
      <w:pPr>
        <w:suppressAutoHyphens/>
        <w:spacing w:after="0" w:line="240" w:lineRule="auto"/>
        <w:rPr>
          <w:rFonts w:ascii="Courier" w:eastAsia="Times New Roman" w:hAnsi="Courier" w:cs="Times New Roman"/>
          <w:sz w:val="20"/>
          <w:szCs w:val="20"/>
          <w:lang w:eastAsia="ar-SA"/>
        </w:rPr>
      </w:pPr>
      <w:r w:rsidRPr="0049050F">
        <w:rPr>
          <w:rFonts w:ascii="Courier" w:eastAsia="Times New Roman" w:hAnsi="Courier" w:cs="Times New Roman"/>
          <w:sz w:val="20"/>
          <w:szCs w:val="20"/>
          <w:lang w:eastAsia="ar-SA"/>
        </w:rPr>
        <w:t>!  VLIDORT master call and error check</w:t>
      </w:r>
    </w:p>
    <w:p w14:paraId="39D03026" w14:textId="42F3E242" w:rsidR="0049050F" w:rsidRPr="0049050F" w:rsidRDefault="0049050F" w:rsidP="0049050F">
      <w:pPr>
        <w:spacing w:after="0" w:line="240" w:lineRule="auto"/>
        <w:rPr>
          <w:rFonts w:ascii="Courier New" w:eastAsia="Times New Roman" w:hAnsi="Courier New" w:cs="Courier New"/>
          <w:color w:val="FF0000"/>
          <w:sz w:val="20"/>
          <w:szCs w:val="20"/>
        </w:rPr>
      </w:pPr>
      <w:r w:rsidRPr="0049050F">
        <w:rPr>
          <w:rFonts w:ascii="Courier New" w:eastAsia="Times New Roman" w:hAnsi="Courier New" w:cs="Courier New"/>
          <w:color w:val="FF0000"/>
          <w:sz w:val="20"/>
          <w:szCs w:val="20"/>
        </w:rPr>
        <w:t xml:space="preserve">     call VLIDORT_MASTER </w:t>
      </w:r>
      <w:proofErr w:type="gramStart"/>
      <w:r w:rsidRPr="0049050F">
        <w:rPr>
          <w:rFonts w:ascii="Courier New" w:eastAsia="Times New Roman" w:hAnsi="Courier New" w:cs="Courier New"/>
          <w:color w:val="FF0000"/>
          <w:sz w:val="20"/>
          <w:szCs w:val="20"/>
        </w:rPr>
        <w:t xml:space="preserve">( </w:t>
      </w:r>
      <w:proofErr w:type="spellStart"/>
      <w:r w:rsidR="00AD7899">
        <w:rPr>
          <w:rFonts w:ascii="Courier New" w:eastAsia="Times New Roman" w:hAnsi="Courier New" w:cs="Courier New"/>
          <w:color w:val="FF0000"/>
          <w:sz w:val="20"/>
          <w:szCs w:val="20"/>
        </w:rPr>
        <w:t>do</w:t>
      </w:r>
      <w:proofErr w:type="gramEnd"/>
      <w:r w:rsidR="00AD7899">
        <w:rPr>
          <w:rFonts w:ascii="Courier New" w:eastAsia="Times New Roman" w:hAnsi="Courier New" w:cs="Courier New"/>
          <w:color w:val="FF0000"/>
          <w:sz w:val="20"/>
          <w:szCs w:val="20"/>
        </w:rPr>
        <w:t>_debug_input</w:t>
      </w:r>
      <w:proofErr w:type="spellEnd"/>
      <w:r w:rsidR="00AD7899">
        <w:rPr>
          <w:rFonts w:ascii="Courier New" w:eastAsia="Times New Roman" w:hAnsi="Courier New" w:cs="Courier New"/>
          <w:color w:val="FF0000"/>
          <w:sz w:val="20"/>
          <w:szCs w:val="20"/>
        </w:rPr>
        <w:t xml:space="preserve">, </w:t>
      </w:r>
      <w:r w:rsidRPr="0049050F">
        <w:rPr>
          <w:rFonts w:ascii="Courier New" w:eastAsia="Times New Roman" w:hAnsi="Courier New" w:cs="Courier New"/>
          <w:color w:val="FF0000"/>
          <w:sz w:val="20"/>
          <w:szCs w:val="20"/>
        </w:rPr>
        <w:t>&amp;</w:t>
      </w:r>
    </w:p>
    <w:p w14:paraId="02D3E193" w14:textId="77777777" w:rsidR="0049050F" w:rsidRPr="0049050F" w:rsidRDefault="0049050F" w:rsidP="0049050F">
      <w:pPr>
        <w:spacing w:after="0" w:line="240" w:lineRule="auto"/>
        <w:rPr>
          <w:rFonts w:ascii="Courier New" w:eastAsia="Times New Roman" w:hAnsi="Courier New" w:cs="Courier New"/>
          <w:color w:val="FF0000"/>
          <w:sz w:val="20"/>
          <w:szCs w:val="20"/>
        </w:rPr>
      </w:pPr>
      <w:r w:rsidRPr="0049050F">
        <w:rPr>
          <w:rFonts w:ascii="Courier New" w:eastAsia="Times New Roman" w:hAnsi="Courier New" w:cs="Courier New"/>
          <w:color w:val="FF0000"/>
          <w:sz w:val="20"/>
          <w:szCs w:val="20"/>
        </w:rPr>
        <w:t xml:space="preserve">          </w:t>
      </w:r>
      <w:proofErr w:type="spellStart"/>
      <w:r w:rsidRPr="0049050F">
        <w:rPr>
          <w:rFonts w:ascii="Courier New" w:eastAsia="Times New Roman" w:hAnsi="Courier New" w:cs="Courier New"/>
          <w:color w:val="FF0000"/>
          <w:sz w:val="20"/>
          <w:szCs w:val="20"/>
        </w:rPr>
        <w:t>VLIDORT_FixIn</w:t>
      </w:r>
      <w:proofErr w:type="spellEnd"/>
      <w:r w:rsidRPr="0049050F">
        <w:rPr>
          <w:rFonts w:ascii="Courier New" w:eastAsia="Times New Roman" w:hAnsi="Courier New" w:cs="Courier New"/>
          <w:color w:val="FF0000"/>
          <w:sz w:val="20"/>
          <w:szCs w:val="20"/>
        </w:rPr>
        <w:t>, &amp;</w:t>
      </w:r>
    </w:p>
    <w:p w14:paraId="1581679F" w14:textId="77777777" w:rsidR="0049050F" w:rsidRPr="0049050F" w:rsidRDefault="0049050F" w:rsidP="0049050F">
      <w:pPr>
        <w:spacing w:after="0" w:line="240" w:lineRule="auto"/>
        <w:rPr>
          <w:rFonts w:ascii="Courier New" w:eastAsia="Times New Roman" w:hAnsi="Courier New" w:cs="Courier New"/>
          <w:color w:val="FF0000"/>
          <w:sz w:val="20"/>
          <w:szCs w:val="20"/>
        </w:rPr>
      </w:pPr>
      <w:r w:rsidRPr="0049050F">
        <w:rPr>
          <w:rFonts w:ascii="Courier New" w:eastAsia="Times New Roman" w:hAnsi="Courier New" w:cs="Courier New"/>
          <w:color w:val="FF0000"/>
          <w:sz w:val="20"/>
          <w:szCs w:val="20"/>
        </w:rPr>
        <w:t xml:space="preserve">          </w:t>
      </w:r>
      <w:proofErr w:type="spellStart"/>
      <w:r w:rsidRPr="0049050F">
        <w:rPr>
          <w:rFonts w:ascii="Courier New" w:eastAsia="Times New Roman" w:hAnsi="Courier New" w:cs="Courier New"/>
          <w:color w:val="FF0000"/>
          <w:sz w:val="20"/>
          <w:szCs w:val="20"/>
        </w:rPr>
        <w:t>VLIDORT_ModIn</w:t>
      </w:r>
      <w:proofErr w:type="spellEnd"/>
      <w:r w:rsidRPr="0049050F">
        <w:rPr>
          <w:rFonts w:ascii="Courier New" w:eastAsia="Times New Roman" w:hAnsi="Courier New" w:cs="Courier New"/>
          <w:color w:val="FF0000"/>
          <w:sz w:val="20"/>
          <w:szCs w:val="20"/>
        </w:rPr>
        <w:t>, &amp;</w:t>
      </w:r>
    </w:p>
    <w:p w14:paraId="2071007A" w14:textId="77777777" w:rsidR="0049050F" w:rsidRPr="0049050F" w:rsidRDefault="0049050F" w:rsidP="0049050F">
      <w:pPr>
        <w:spacing w:after="0" w:line="240" w:lineRule="auto"/>
        <w:rPr>
          <w:rFonts w:ascii="Courier New" w:eastAsia="Times New Roman" w:hAnsi="Courier New" w:cs="Courier New"/>
          <w:color w:val="FF0000"/>
          <w:sz w:val="20"/>
          <w:szCs w:val="20"/>
        </w:rPr>
      </w:pPr>
      <w:r w:rsidRPr="0049050F">
        <w:rPr>
          <w:rFonts w:ascii="Courier New" w:eastAsia="Times New Roman" w:hAnsi="Courier New" w:cs="Courier New"/>
          <w:color w:val="FF0000"/>
          <w:sz w:val="20"/>
          <w:szCs w:val="20"/>
        </w:rPr>
        <w:t xml:space="preserve">          </w:t>
      </w:r>
      <w:proofErr w:type="spellStart"/>
      <w:r w:rsidRPr="0049050F">
        <w:rPr>
          <w:rFonts w:ascii="Courier New" w:eastAsia="Times New Roman" w:hAnsi="Courier New" w:cs="Courier New"/>
          <w:color w:val="FF0000"/>
          <w:sz w:val="20"/>
          <w:szCs w:val="20"/>
        </w:rPr>
        <w:t>VLIDORT_</w:t>
      </w:r>
      <w:proofErr w:type="gramStart"/>
      <w:r w:rsidRPr="0049050F">
        <w:rPr>
          <w:rFonts w:ascii="Courier New" w:eastAsia="Times New Roman" w:hAnsi="Courier New" w:cs="Courier New"/>
          <w:color w:val="FF0000"/>
          <w:sz w:val="20"/>
          <w:szCs w:val="20"/>
        </w:rPr>
        <w:t>Sup</w:t>
      </w:r>
      <w:proofErr w:type="spellEnd"/>
      <w:r w:rsidRPr="0049050F">
        <w:rPr>
          <w:rFonts w:ascii="Courier New" w:eastAsia="Times New Roman" w:hAnsi="Courier New" w:cs="Courier New"/>
          <w:color w:val="FF0000"/>
          <w:sz w:val="20"/>
          <w:szCs w:val="20"/>
        </w:rPr>
        <w:t xml:space="preserve">,   </w:t>
      </w:r>
      <w:proofErr w:type="gramEnd"/>
      <w:r w:rsidRPr="0049050F">
        <w:rPr>
          <w:rFonts w:ascii="Courier New" w:eastAsia="Times New Roman" w:hAnsi="Courier New" w:cs="Courier New"/>
          <w:color w:val="FF0000"/>
          <w:sz w:val="20"/>
          <w:szCs w:val="20"/>
        </w:rPr>
        <w:t>&amp;</w:t>
      </w:r>
    </w:p>
    <w:p w14:paraId="2A2C1E44" w14:textId="77777777" w:rsidR="0049050F" w:rsidRPr="0049050F" w:rsidRDefault="0049050F" w:rsidP="0049050F">
      <w:pPr>
        <w:spacing w:after="0" w:line="240" w:lineRule="auto"/>
        <w:rPr>
          <w:rFonts w:ascii="Courier New" w:eastAsia="Times New Roman" w:hAnsi="Courier New" w:cs="Courier New"/>
          <w:sz w:val="20"/>
          <w:szCs w:val="20"/>
        </w:rPr>
      </w:pPr>
      <w:r w:rsidRPr="0049050F">
        <w:rPr>
          <w:rFonts w:ascii="Courier New" w:eastAsia="Times New Roman" w:hAnsi="Courier New" w:cs="Courier New"/>
          <w:color w:val="FF0000"/>
          <w:sz w:val="20"/>
          <w:szCs w:val="20"/>
        </w:rPr>
        <w:t xml:space="preserve">          </w:t>
      </w:r>
      <w:proofErr w:type="spellStart"/>
      <w:r w:rsidRPr="0049050F">
        <w:rPr>
          <w:rFonts w:ascii="Courier New" w:eastAsia="Times New Roman" w:hAnsi="Courier New" w:cs="Courier New"/>
          <w:color w:val="FF0000"/>
          <w:sz w:val="20"/>
          <w:szCs w:val="20"/>
        </w:rPr>
        <w:t>VLIDORT_</w:t>
      </w:r>
      <w:proofErr w:type="gramStart"/>
      <w:r w:rsidRPr="0049050F">
        <w:rPr>
          <w:rFonts w:ascii="Courier New" w:eastAsia="Times New Roman" w:hAnsi="Courier New" w:cs="Courier New"/>
          <w:color w:val="FF0000"/>
          <w:sz w:val="20"/>
          <w:szCs w:val="20"/>
        </w:rPr>
        <w:t>Out</w:t>
      </w:r>
      <w:proofErr w:type="spellEnd"/>
      <w:r w:rsidRPr="0049050F">
        <w:rPr>
          <w:rFonts w:ascii="Courier New" w:eastAsia="Times New Roman" w:hAnsi="Courier New" w:cs="Courier New"/>
          <w:color w:val="FF0000"/>
          <w:sz w:val="20"/>
          <w:szCs w:val="20"/>
        </w:rPr>
        <w:t xml:space="preserve"> )</w:t>
      </w:r>
      <w:proofErr w:type="gramEnd"/>
    </w:p>
    <w:p w14:paraId="7991D74A" w14:textId="77777777" w:rsidR="0049050F" w:rsidRPr="0049050F" w:rsidRDefault="0049050F" w:rsidP="0049050F">
      <w:pPr>
        <w:suppressAutoHyphens/>
        <w:spacing w:after="0" w:line="240" w:lineRule="auto"/>
        <w:rPr>
          <w:rFonts w:ascii="Courier" w:eastAsia="Times New Roman" w:hAnsi="Courier" w:cs="Times New Roman"/>
          <w:sz w:val="20"/>
          <w:szCs w:val="20"/>
          <w:lang w:eastAsia="ar-SA"/>
        </w:rPr>
      </w:pPr>
    </w:p>
    <w:p w14:paraId="6AFD21C0" w14:textId="77777777" w:rsidR="0049050F" w:rsidRPr="0049050F" w:rsidRDefault="0049050F" w:rsidP="0049050F">
      <w:pPr>
        <w:suppressAutoHyphens/>
        <w:spacing w:after="0" w:line="240" w:lineRule="auto"/>
        <w:rPr>
          <w:rFonts w:ascii="Courier" w:eastAsia="Times New Roman" w:hAnsi="Courier" w:cs="Times New Roman"/>
          <w:color w:val="FF0000"/>
          <w:sz w:val="20"/>
          <w:szCs w:val="20"/>
          <w:lang w:eastAsia="ar-SA"/>
        </w:rPr>
      </w:pPr>
      <w:r w:rsidRPr="0049050F">
        <w:rPr>
          <w:rFonts w:ascii="Courier" w:eastAsia="Times New Roman" w:hAnsi="Courier" w:cs="Times New Roman"/>
          <w:color w:val="FF0000"/>
          <w:sz w:val="20"/>
          <w:szCs w:val="20"/>
          <w:lang w:eastAsia="ar-SA"/>
        </w:rPr>
        <w:t xml:space="preserve">     call VLIDORT_WRITE_STATUS </w:t>
      </w:r>
      <w:proofErr w:type="gramStart"/>
      <w:r w:rsidRPr="0049050F">
        <w:rPr>
          <w:rFonts w:ascii="Courier" w:eastAsia="Times New Roman" w:hAnsi="Courier" w:cs="Times New Roman"/>
          <w:color w:val="FF0000"/>
          <w:sz w:val="20"/>
          <w:szCs w:val="20"/>
          <w:lang w:eastAsia="ar-SA"/>
        </w:rPr>
        <w:t>( &amp;</w:t>
      </w:r>
      <w:proofErr w:type="gramEnd"/>
    </w:p>
    <w:p w14:paraId="0C04A3EF" w14:textId="77777777" w:rsidR="0049050F" w:rsidRPr="0049050F" w:rsidRDefault="0049050F" w:rsidP="0049050F">
      <w:pPr>
        <w:suppressAutoHyphens/>
        <w:spacing w:after="0" w:line="240" w:lineRule="auto"/>
        <w:rPr>
          <w:rFonts w:ascii="Courier" w:eastAsia="Times New Roman" w:hAnsi="Courier" w:cs="Times New Roman"/>
          <w:color w:val="FF0000"/>
          <w:sz w:val="20"/>
          <w:szCs w:val="20"/>
          <w:lang w:eastAsia="ar-SA"/>
        </w:rPr>
      </w:pPr>
      <w:r w:rsidRPr="0049050F">
        <w:rPr>
          <w:rFonts w:ascii="Courier" w:eastAsia="Times New Roman" w:hAnsi="Courier" w:cs="Times New Roman"/>
          <w:color w:val="FF0000"/>
          <w:sz w:val="20"/>
          <w:szCs w:val="20"/>
          <w:lang w:eastAsia="ar-SA"/>
        </w:rPr>
        <w:t xml:space="preserve">          STATUS_FILE_NAME, &amp;</w:t>
      </w:r>
    </w:p>
    <w:p w14:paraId="2911D1EE" w14:textId="77777777" w:rsidR="0049050F" w:rsidRPr="0049050F" w:rsidRDefault="0049050F" w:rsidP="0049050F">
      <w:pPr>
        <w:suppressAutoHyphens/>
        <w:spacing w:after="0" w:line="240" w:lineRule="auto"/>
        <w:rPr>
          <w:rFonts w:ascii="Courier" w:eastAsia="Times New Roman" w:hAnsi="Courier" w:cs="Times New Roman"/>
          <w:color w:val="FF0000"/>
          <w:sz w:val="20"/>
          <w:szCs w:val="20"/>
          <w:lang w:eastAsia="ar-SA"/>
        </w:rPr>
      </w:pPr>
      <w:r w:rsidRPr="0049050F">
        <w:rPr>
          <w:rFonts w:ascii="Courier" w:eastAsia="Times New Roman" w:hAnsi="Courier" w:cs="Times New Roman"/>
          <w:color w:val="FF0000"/>
          <w:sz w:val="20"/>
          <w:szCs w:val="20"/>
          <w:lang w:eastAsia="ar-SA"/>
        </w:rPr>
        <w:t xml:space="preserve">          STATUS_FILE_UNIT, &amp;</w:t>
      </w:r>
    </w:p>
    <w:p w14:paraId="2BAF6397" w14:textId="77777777" w:rsidR="0049050F" w:rsidRPr="0049050F" w:rsidRDefault="0049050F" w:rsidP="0049050F">
      <w:pPr>
        <w:suppressAutoHyphens/>
        <w:spacing w:after="0" w:line="240" w:lineRule="auto"/>
        <w:rPr>
          <w:rFonts w:ascii="Courier" w:eastAsia="Times New Roman" w:hAnsi="Courier" w:cs="Times New Roman"/>
          <w:color w:val="FF0000"/>
          <w:sz w:val="20"/>
          <w:szCs w:val="20"/>
          <w:lang w:eastAsia="ar-SA"/>
        </w:rPr>
      </w:pPr>
      <w:r w:rsidRPr="0049050F">
        <w:rPr>
          <w:rFonts w:ascii="Courier" w:eastAsia="Times New Roman" w:hAnsi="Courier" w:cs="Times New Roman"/>
          <w:color w:val="FF0000"/>
          <w:sz w:val="20"/>
          <w:szCs w:val="20"/>
          <w:lang w:eastAsia="ar-SA"/>
        </w:rPr>
        <w:t xml:space="preserve">          STATUS_FILE_FLAG, &amp;</w:t>
      </w:r>
    </w:p>
    <w:p w14:paraId="028C6051" w14:textId="77777777" w:rsidR="0049050F" w:rsidRPr="0049050F" w:rsidRDefault="0049050F" w:rsidP="0049050F">
      <w:pPr>
        <w:suppressAutoHyphens/>
        <w:spacing w:after="0" w:line="240" w:lineRule="auto"/>
        <w:rPr>
          <w:rFonts w:ascii="Courier" w:eastAsia="Times New Roman" w:hAnsi="Courier" w:cs="Times New Roman"/>
          <w:color w:val="FF0000"/>
          <w:sz w:val="20"/>
          <w:szCs w:val="20"/>
          <w:lang w:eastAsia="ar-SA"/>
        </w:rPr>
      </w:pPr>
      <w:r w:rsidRPr="0049050F">
        <w:rPr>
          <w:rFonts w:ascii="Courier" w:eastAsia="Times New Roman" w:hAnsi="Courier" w:cs="Times New Roman"/>
          <w:color w:val="FF0000"/>
          <w:sz w:val="20"/>
          <w:szCs w:val="20"/>
          <w:lang w:eastAsia="ar-SA"/>
        </w:rPr>
        <w:t xml:space="preserve">          </w:t>
      </w:r>
      <w:proofErr w:type="spellStart"/>
      <w:r w:rsidRPr="0049050F">
        <w:rPr>
          <w:rFonts w:ascii="Courier New" w:eastAsia="Times New Roman" w:hAnsi="Courier New" w:cs="Courier New"/>
          <w:color w:val="FF0000"/>
          <w:sz w:val="20"/>
          <w:szCs w:val="20"/>
          <w:lang w:eastAsia="ar-SA"/>
        </w:rPr>
        <w:t>VLIDORT_Out%</w:t>
      </w:r>
      <w:proofErr w:type="gramStart"/>
      <w:r w:rsidRPr="0049050F">
        <w:rPr>
          <w:rFonts w:ascii="Courier New" w:eastAsia="Times New Roman" w:hAnsi="Courier New" w:cs="Courier New"/>
          <w:color w:val="FF0000"/>
          <w:sz w:val="20"/>
          <w:szCs w:val="20"/>
          <w:lang w:eastAsia="ar-SA"/>
        </w:rPr>
        <w:t>Status</w:t>
      </w:r>
      <w:proofErr w:type="spellEnd"/>
      <w:r w:rsidRPr="0049050F">
        <w:rPr>
          <w:rFonts w:ascii="Courier" w:eastAsia="Times New Roman" w:hAnsi="Courier" w:cs="Times New Roman"/>
          <w:color w:val="FF0000"/>
          <w:sz w:val="20"/>
          <w:szCs w:val="20"/>
          <w:lang w:eastAsia="ar-SA"/>
        </w:rPr>
        <w:t xml:space="preserve"> )</w:t>
      </w:r>
      <w:proofErr w:type="gramEnd"/>
    </w:p>
    <w:p w14:paraId="5E57A957" w14:textId="77777777" w:rsidR="0049050F" w:rsidRPr="0049050F" w:rsidRDefault="0049050F" w:rsidP="0049050F">
      <w:pPr>
        <w:suppressAutoHyphens/>
        <w:spacing w:after="0" w:line="240" w:lineRule="auto"/>
        <w:rPr>
          <w:rFonts w:ascii="Courier" w:eastAsia="Times New Roman" w:hAnsi="Courier" w:cs="Times New Roman"/>
          <w:color w:val="FF0000"/>
          <w:sz w:val="20"/>
          <w:szCs w:val="20"/>
          <w:lang w:eastAsia="ar-SA"/>
        </w:rPr>
      </w:pPr>
    </w:p>
    <w:p w14:paraId="64084500" w14:textId="77777777" w:rsidR="0049050F" w:rsidRPr="0049050F" w:rsidRDefault="0049050F" w:rsidP="0049050F">
      <w:pPr>
        <w:suppressAutoHyphens/>
        <w:spacing w:after="0" w:line="240" w:lineRule="auto"/>
        <w:rPr>
          <w:rFonts w:ascii="Courier" w:eastAsia="Times New Roman" w:hAnsi="Courier" w:cs="Times New Roman"/>
          <w:sz w:val="20"/>
          <w:szCs w:val="20"/>
          <w:lang w:eastAsia="ar-SA"/>
        </w:rPr>
      </w:pPr>
      <w:r w:rsidRPr="0049050F">
        <w:rPr>
          <w:rFonts w:ascii="Courier" w:eastAsia="Times New Roman" w:hAnsi="Courier" w:cs="Times New Roman"/>
          <w:sz w:val="20"/>
          <w:szCs w:val="20"/>
          <w:lang w:eastAsia="ar-SA"/>
        </w:rPr>
        <w:t>!  End thread or wavelength loop</w:t>
      </w:r>
    </w:p>
    <w:p w14:paraId="2C4BEC0A" w14:textId="77777777" w:rsidR="0049050F" w:rsidRPr="0049050F" w:rsidRDefault="0049050F" w:rsidP="0049050F">
      <w:pPr>
        <w:suppressAutoHyphens/>
        <w:spacing w:after="0" w:line="240" w:lineRule="auto"/>
        <w:rPr>
          <w:rFonts w:ascii="Courier" w:eastAsia="Times New Roman" w:hAnsi="Courier" w:cs="Times New Roman"/>
          <w:color w:val="FF0000"/>
          <w:sz w:val="20"/>
          <w:szCs w:val="20"/>
          <w:lang w:eastAsia="ar-SA"/>
        </w:rPr>
      </w:pPr>
      <w:r w:rsidRPr="0049050F">
        <w:rPr>
          <w:rFonts w:ascii="Courier" w:eastAsia="Times New Roman" w:hAnsi="Courier" w:cs="Times New Roman"/>
          <w:color w:val="FF0000"/>
          <w:sz w:val="20"/>
          <w:szCs w:val="20"/>
          <w:lang w:eastAsia="ar-SA"/>
        </w:rPr>
        <w:t xml:space="preserve">   end do</w:t>
      </w:r>
    </w:p>
    <w:p w14:paraId="77AB09B4" w14:textId="77777777" w:rsidR="0049050F" w:rsidRPr="0049050F" w:rsidRDefault="0049050F" w:rsidP="0049050F">
      <w:pPr>
        <w:suppressAutoHyphens/>
        <w:spacing w:after="0" w:line="240" w:lineRule="auto"/>
        <w:rPr>
          <w:rFonts w:ascii="Courier" w:eastAsia="Times New Roman" w:hAnsi="Courier" w:cs="Times New Roman"/>
          <w:sz w:val="20"/>
          <w:szCs w:val="20"/>
          <w:lang w:eastAsia="ar-SA"/>
        </w:rPr>
      </w:pPr>
    </w:p>
    <w:p w14:paraId="77A048EE" w14:textId="77777777" w:rsidR="0049050F" w:rsidRPr="0049050F" w:rsidRDefault="0049050F" w:rsidP="0049050F">
      <w:pPr>
        <w:suppressAutoHyphens/>
        <w:spacing w:after="0" w:line="240" w:lineRule="auto"/>
        <w:rPr>
          <w:rFonts w:ascii="Courier" w:eastAsia="Times New Roman" w:hAnsi="Courier" w:cs="Times New Roman"/>
          <w:sz w:val="20"/>
          <w:szCs w:val="20"/>
          <w:lang w:eastAsia="ar-SA"/>
        </w:rPr>
      </w:pPr>
      <w:r w:rsidRPr="0049050F">
        <w:rPr>
          <w:rFonts w:ascii="Courier" w:eastAsia="Times New Roman" w:hAnsi="Courier" w:cs="Times New Roman"/>
          <w:sz w:val="20"/>
          <w:szCs w:val="20"/>
          <w:lang w:eastAsia="ar-SA"/>
        </w:rPr>
        <w:t>!  finish</w:t>
      </w:r>
    </w:p>
    <w:p w14:paraId="5B1ACD1E" w14:textId="77777777" w:rsidR="0049050F" w:rsidRPr="0049050F" w:rsidRDefault="0049050F" w:rsidP="0049050F">
      <w:pPr>
        <w:suppressAutoHyphens/>
        <w:spacing w:after="0" w:line="240" w:lineRule="auto"/>
        <w:rPr>
          <w:rFonts w:ascii="Courier" w:eastAsia="Times New Roman" w:hAnsi="Courier" w:cs="Times New Roman"/>
          <w:color w:val="FF0000"/>
          <w:sz w:val="20"/>
          <w:szCs w:val="20"/>
          <w:lang w:eastAsia="ar-SA"/>
        </w:rPr>
      </w:pPr>
      <w:r w:rsidRPr="0049050F">
        <w:rPr>
          <w:rFonts w:ascii="Courier" w:eastAsia="Times New Roman" w:hAnsi="Courier" w:cs="Times New Roman"/>
          <w:color w:val="FF0000"/>
          <w:sz w:val="20"/>
          <w:szCs w:val="20"/>
          <w:lang w:eastAsia="ar-SA"/>
        </w:rPr>
        <w:t xml:space="preserve">   write user-defined output arrays</w:t>
      </w:r>
    </w:p>
    <w:p w14:paraId="2E3BDF13" w14:textId="77777777" w:rsidR="0049050F" w:rsidRPr="0049050F" w:rsidRDefault="0049050F" w:rsidP="0049050F">
      <w:pPr>
        <w:suppressAutoHyphens/>
        <w:spacing w:after="0" w:line="240" w:lineRule="auto"/>
        <w:rPr>
          <w:rFonts w:ascii="Courier" w:eastAsia="Times New Roman" w:hAnsi="Courier" w:cs="Times New Roman"/>
          <w:color w:val="FF0000"/>
          <w:sz w:val="20"/>
          <w:szCs w:val="20"/>
          <w:lang w:eastAsia="ar-SA"/>
        </w:rPr>
      </w:pPr>
      <w:r w:rsidRPr="0049050F">
        <w:rPr>
          <w:rFonts w:ascii="Courier" w:eastAsia="Times New Roman" w:hAnsi="Courier" w:cs="Times New Roman"/>
          <w:color w:val="FF0000"/>
          <w:sz w:val="20"/>
          <w:szCs w:val="20"/>
          <w:lang w:eastAsia="ar-SA"/>
        </w:rPr>
        <w:t xml:space="preserve">   stop</w:t>
      </w:r>
    </w:p>
    <w:p w14:paraId="49E9BA50" w14:textId="77777777" w:rsidR="0049050F" w:rsidRPr="0049050F" w:rsidRDefault="0049050F" w:rsidP="0049050F">
      <w:pPr>
        <w:suppressAutoHyphens/>
        <w:spacing w:after="0" w:line="240" w:lineRule="auto"/>
        <w:rPr>
          <w:rFonts w:ascii="Courier" w:eastAsia="Times New Roman" w:hAnsi="Courier" w:cs="Times New Roman"/>
          <w:color w:val="FF0000"/>
          <w:sz w:val="20"/>
          <w:szCs w:val="20"/>
          <w:lang w:eastAsia="ar-SA"/>
        </w:rPr>
      </w:pPr>
    </w:p>
    <w:p w14:paraId="269D63CF" w14:textId="77777777" w:rsidR="0049050F" w:rsidRDefault="0049050F" w:rsidP="0049050F">
      <w:pPr>
        <w:suppressAutoHyphens/>
        <w:spacing w:after="0" w:line="240" w:lineRule="auto"/>
        <w:rPr>
          <w:rFonts w:ascii="Courier" w:eastAsia="Times New Roman" w:hAnsi="Courier" w:cs="Times New Roman"/>
          <w:color w:val="FF0000"/>
          <w:sz w:val="20"/>
          <w:szCs w:val="20"/>
          <w:lang w:eastAsia="ar-SA"/>
        </w:rPr>
      </w:pPr>
      <w:r w:rsidRPr="0049050F">
        <w:rPr>
          <w:rFonts w:ascii="Courier" w:eastAsia="Times New Roman" w:hAnsi="Courier" w:cs="Times New Roman"/>
          <w:color w:val="FF0000"/>
          <w:sz w:val="20"/>
          <w:szCs w:val="20"/>
          <w:lang w:eastAsia="ar-SA"/>
        </w:rPr>
        <w:lastRenderedPageBreak/>
        <w:t xml:space="preserve">end program </w:t>
      </w:r>
      <w:proofErr w:type="spellStart"/>
      <w:r w:rsidRPr="0049050F">
        <w:rPr>
          <w:rFonts w:ascii="Courier" w:eastAsia="Times New Roman" w:hAnsi="Courier" w:cs="Times New Roman"/>
          <w:color w:val="FF0000"/>
          <w:sz w:val="20"/>
          <w:szCs w:val="20"/>
          <w:lang w:eastAsia="ar-SA"/>
        </w:rPr>
        <w:t>main_VLIDORT</w:t>
      </w:r>
      <w:proofErr w:type="spellEnd"/>
      <w:r w:rsidRPr="0049050F">
        <w:rPr>
          <w:rFonts w:ascii="Courier" w:eastAsia="Times New Roman" w:hAnsi="Courier" w:cs="Times New Roman"/>
          <w:color w:val="FF0000"/>
          <w:sz w:val="20"/>
          <w:szCs w:val="20"/>
          <w:lang w:eastAsia="ar-SA"/>
        </w:rPr>
        <w:t xml:space="preserve"> </w:t>
      </w:r>
    </w:p>
    <w:p w14:paraId="695D3D75" w14:textId="77777777" w:rsidR="00C32268" w:rsidRDefault="00C32268" w:rsidP="0049050F">
      <w:pPr>
        <w:suppressAutoHyphens/>
        <w:spacing w:after="0" w:line="240" w:lineRule="auto"/>
        <w:rPr>
          <w:rFonts w:ascii="Courier" w:eastAsia="Times New Roman" w:hAnsi="Courier" w:cs="Times New Roman"/>
          <w:color w:val="FF0000"/>
          <w:sz w:val="20"/>
          <w:szCs w:val="20"/>
          <w:lang w:eastAsia="ar-SA"/>
        </w:rPr>
      </w:pPr>
    </w:p>
    <w:p w14:paraId="390BB3E1" w14:textId="77777777" w:rsidR="00C32268" w:rsidRDefault="00C32268" w:rsidP="0049050F">
      <w:pPr>
        <w:suppressAutoHyphens/>
        <w:spacing w:after="0" w:line="240" w:lineRule="auto"/>
        <w:rPr>
          <w:rFonts w:ascii="Courier" w:eastAsia="Times New Roman" w:hAnsi="Courier" w:cs="Times New Roman"/>
          <w:color w:val="FF0000"/>
          <w:sz w:val="20"/>
          <w:szCs w:val="20"/>
          <w:lang w:eastAsia="ar-SA"/>
        </w:rPr>
      </w:pPr>
    </w:p>
    <w:p w14:paraId="11009AAE" w14:textId="54D3B355" w:rsidR="00C32268" w:rsidRPr="0049050F" w:rsidRDefault="00C32268" w:rsidP="002A6C41">
      <w:pPr>
        <w:tabs>
          <w:tab w:val="left" w:pos="5940"/>
        </w:tabs>
        <w:suppressAutoHyphens/>
        <w:autoSpaceDE w:val="0"/>
        <w:spacing w:after="120" w:line="240" w:lineRule="auto"/>
        <w:jc w:val="both"/>
        <w:rPr>
          <w:rFonts w:ascii="Courier" w:eastAsia="Times New Roman" w:hAnsi="Courier" w:cs="Times New Roman"/>
          <w:color w:val="FF0000"/>
          <w:sz w:val="20"/>
          <w:szCs w:val="20"/>
          <w:lang w:eastAsia="ar-SA"/>
        </w:rPr>
      </w:pPr>
      <w:r w:rsidRPr="0049050F">
        <w:rPr>
          <w:rFonts w:ascii="Times New Roman" w:eastAsia="Times New Roman" w:hAnsi="Times New Roman" w:cs="Times New Roman"/>
          <w:sz w:val="24"/>
          <w:szCs w:val="20"/>
          <w:lang w:eastAsia="ar-SA"/>
        </w:rPr>
        <w:t xml:space="preserve">The subroutine output </w:t>
      </w:r>
      <w:r w:rsidRPr="0049050F">
        <w:rPr>
          <w:rFonts w:ascii="Courier" w:eastAsia="Times New Roman" w:hAnsi="Courier" w:cs="Times New Roman"/>
          <w:sz w:val="24"/>
          <w:szCs w:val="20"/>
          <w:lang w:eastAsia="ar-SA"/>
        </w:rPr>
        <w:t>STATUS_INPUTCHECK</w:t>
      </w:r>
      <w:r w:rsidRPr="0049050F">
        <w:rPr>
          <w:rFonts w:ascii="Times New Roman" w:eastAsia="Times New Roman" w:hAnsi="Times New Roman" w:cs="Times New Roman"/>
          <w:sz w:val="24"/>
          <w:szCs w:val="20"/>
          <w:lang w:eastAsia="ar-SA"/>
        </w:rPr>
        <w:t xml:space="preserve"> is available for the checking of the input data once the file-read is complete. Checking is internal to VLIDORT and is done first before any radiative transfer. If this integer output is equal to </w:t>
      </w:r>
      <w:r w:rsidRPr="0049050F">
        <w:rPr>
          <w:rFonts w:ascii="Courier" w:eastAsia="Times New Roman" w:hAnsi="Courier" w:cs="Times New Roman"/>
          <w:sz w:val="24"/>
          <w:szCs w:val="20"/>
          <w:lang w:eastAsia="ar-SA"/>
        </w:rPr>
        <w:t>VLIDORT_SERIOUS</w:t>
      </w:r>
      <w:r w:rsidRPr="0049050F">
        <w:rPr>
          <w:rFonts w:ascii="Times New Roman" w:eastAsia="Times New Roman" w:hAnsi="Times New Roman" w:cs="Times New Roman"/>
          <w:sz w:val="24"/>
          <w:szCs w:val="20"/>
          <w:lang w:eastAsia="ar-SA"/>
        </w:rPr>
        <w:t xml:space="preserve">, VLIDORT will exit without performing any calculations; if it equals </w:t>
      </w:r>
      <w:r w:rsidRPr="0049050F">
        <w:rPr>
          <w:rFonts w:ascii="Courier" w:eastAsia="Times New Roman" w:hAnsi="Courier" w:cs="Times New Roman"/>
          <w:sz w:val="24"/>
          <w:szCs w:val="20"/>
          <w:lang w:eastAsia="ar-SA"/>
        </w:rPr>
        <w:t>VLIDORT_WARNING</w:t>
      </w:r>
      <w:r w:rsidRPr="0049050F">
        <w:rPr>
          <w:rFonts w:ascii="Times New Roman" w:eastAsia="Times New Roman" w:hAnsi="Times New Roman" w:cs="Times New Roman"/>
          <w:sz w:val="24"/>
          <w:szCs w:val="20"/>
          <w:lang w:eastAsia="ar-SA"/>
        </w:rPr>
        <w:t xml:space="preserve">, the model will execute but it means that some of the input is incorrect and that VLIDORT has reverted to a default input and carried on with this default. If there is a fatal error during the execution of VLIDORT, then the model will bypass any further calculation and exit with an error message and 3 error traces to indicate the source of the error. In this case, the </w:t>
      </w:r>
      <w:r w:rsidRPr="0049050F">
        <w:rPr>
          <w:rFonts w:ascii="Courier" w:eastAsia="Times New Roman" w:hAnsi="Courier" w:cs="Times New Roman"/>
          <w:sz w:val="24"/>
          <w:szCs w:val="20"/>
          <w:lang w:eastAsia="ar-SA"/>
        </w:rPr>
        <w:t>STATUS_CALCULATION</w:t>
      </w:r>
      <w:r w:rsidRPr="0049050F">
        <w:rPr>
          <w:rFonts w:ascii="Times New Roman" w:eastAsia="Times New Roman" w:hAnsi="Times New Roman" w:cs="Times New Roman"/>
          <w:sz w:val="24"/>
          <w:szCs w:val="20"/>
          <w:lang w:eastAsia="ar-SA"/>
        </w:rPr>
        <w:t xml:space="preserve"> integer output will have the value </w:t>
      </w:r>
      <w:r w:rsidRPr="0049050F">
        <w:rPr>
          <w:rFonts w:ascii="Courier New" w:eastAsia="Times New Roman" w:hAnsi="Courier New" w:cs="Courier New"/>
          <w:sz w:val="24"/>
          <w:szCs w:val="20"/>
          <w:lang w:eastAsia="ar-SA"/>
        </w:rPr>
        <w:t>VLIDORT_SERIOUS</w:t>
      </w:r>
      <w:r w:rsidRPr="0049050F">
        <w:rPr>
          <w:rFonts w:ascii="Times New Roman" w:eastAsia="Times New Roman" w:hAnsi="Times New Roman" w:cs="Times New Roman"/>
          <w:sz w:val="24"/>
          <w:szCs w:val="20"/>
          <w:lang w:eastAsia="ar-SA"/>
        </w:rPr>
        <w:t>. There are no warnings here; all errors in execution are fatal. More details on the exception handling are in section 3.5.</w:t>
      </w:r>
    </w:p>
    <w:p w14:paraId="7F0AC061" w14:textId="77777777" w:rsidR="0049050F" w:rsidRPr="0049050F" w:rsidRDefault="0049050F" w:rsidP="0049050F">
      <w:pPr>
        <w:suppressAutoHyphens/>
        <w:spacing w:after="0" w:line="240" w:lineRule="auto"/>
        <w:rPr>
          <w:rFonts w:ascii="Times New Roman" w:eastAsia="Times New Roman" w:hAnsi="Times New Roman" w:cs="Times New Roman"/>
          <w:sz w:val="24"/>
          <w:szCs w:val="20"/>
          <w:lang w:eastAsia="ar-SA"/>
        </w:rPr>
      </w:pPr>
    </w:p>
    <w:p w14:paraId="5A8354AE" w14:textId="77777777" w:rsidR="0049050F" w:rsidRPr="0049050F" w:rsidRDefault="0049050F" w:rsidP="0049050F">
      <w:pPr>
        <w:keepNext/>
        <w:suppressAutoHyphens/>
        <w:spacing w:after="0" w:line="240" w:lineRule="auto"/>
        <w:outlineLvl w:val="2"/>
        <w:rPr>
          <w:rFonts w:ascii="Times New Roman" w:eastAsia="Times New Roman" w:hAnsi="Times New Roman" w:cs="Times New Roman"/>
          <w:i/>
          <w:sz w:val="28"/>
          <w:szCs w:val="28"/>
          <w:lang w:eastAsia="ar-SA"/>
        </w:rPr>
      </w:pPr>
      <w:bookmarkStart w:id="126" w:name="_Toc339432238"/>
      <w:bookmarkStart w:id="127" w:name="_Toc534974703"/>
      <w:bookmarkStart w:id="128" w:name="_Toc73510405"/>
      <w:r w:rsidRPr="0049050F">
        <w:rPr>
          <w:rFonts w:ascii="Times New Roman" w:eastAsia="Times New Roman" w:hAnsi="Times New Roman" w:cs="Times New Roman"/>
          <w:i/>
          <w:sz w:val="28"/>
          <w:szCs w:val="28"/>
          <w:lang w:eastAsia="ar-SA"/>
        </w:rPr>
        <w:t>3.3.2 Configuration file discussion</w:t>
      </w:r>
      <w:bookmarkEnd w:id="126"/>
      <w:bookmarkEnd w:id="127"/>
      <w:bookmarkEnd w:id="128"/>
    </w:p>
    <w:p w14:paraId="7B547265" w14:textId="77777777" w:rsidR="0049050F" w:rsidRPr="0049050F" w:rsidRDefault="0049050F" w:rsidP="0049050F">
      <w:pPr>
        <w:suppressAutoHyphens/>
        <w:spacing w:after="0" w:line="240" w:lineRule="auto"/>
        <w:rPr>
          <w:rFonts w:ascii="Times New Roman" w:eastAsia="Times New Roman" w:hAnsi="Times New Roman" w:cs="Times New Roman"/>
          <w:sz w:val="24"/>
          <w:szCs w:val="20"/>
          <w:lang w:eastAsia="ar-SA"/>
        </w:rPr>
      </w:pPr>
    </w:p>
    <w:p w14:paraId="71B58F10" w14:textId="77777777" w:rsidR="0049050F" w:rsidRPr="0049050F" w:rsidRDefault="0049050F" w:rsidP="0049050F">
      <w:pPr>
        <w:suppressAutoHyphens/>
        <w:spacing w:after="0" w:line="240" w:lineRule="auto"/>
        <w:jc w:val="both"/>
        <w:rPr>
          <w:rFonts w:ascii="Times New Roman" w:eastAsia="Times New Roman" w:hAnsi="Times New Roman" w:cs="Times New Roman"/>
          <w:bCs/>
          <w:iCs/>
          <w:sz w:val="24"/>
          <w:szCs w:val="24"/>
          <w:lang w:eastAsia="ar-SA"/>
        </w:rPr>
      </w:pPr>
      <w:r w:rsidRPr="0049050F">
        <w:rPr>
          <w:rFonts w:ascii="Times New Roman" w:eastAsia="Times New Roman" w:hAnsi="Times New Roman" w:cs="Times New Roman"/>
          <w:bCs/>
          <w:iCs/>
          <w:sz w:val="24"/>
          <w:szCs w:val="24"/>
          <w:lang w:eastAsia="ar-SA"/>
        </w:rPr>
        <w:t xml:space="preserve">In the previous section, we noted that a call to subroutine </w:t>
      </w:r>
      <w:r w:rsidRPr="0049050F">
        <w:rPr>
          <w:rFonts w:ascii="Courier" w:eastAsia="Times New Roman" w:hAnsi="Courier" w:cs="Times New Roman"/>
          <w:sz w:val="24"/>
          <w:szCs w:val="24"/>
          <w:lang w:eastAsia="ar-SA"/>
        </w:rPr>
        <w:t>VLIDORT_INPUT_MASTER</w:t>
      </w:r>
      <w:r w:rsidRPr="0049050F">
        <w:rPr>
          <w:rFonts w:ascii="Courier" w:eastAsia="Times New Roman" w:hAnsi="Courier" w:cs="Times New Roman"/>
          <w:sz w:val="20"/>
          <w:szCs w:val="20"/>
          <w:lang w:eastAsia="ar-SA"/>
        </w:rPr>
        <w:t xml:space="preserve"> </w:t>
      </w:r>
      <w:r w:rsidRPr="0049050F">
        <w:rPr>
          <w:rFonts w:ascii="Times New Roman" w:eastAsia="Times New Roman" w:hAnsi="Times New Roman" w:cs="Times New Roman"/>
          <w:bCs/>
          <w:iCs/>
          <w:sz w:val="24"/>
          <w:szCs w:val="24"/>
          <w:lang w:eastAsia="ar-SA"/>
        </w:rPr>
        <w:t xml:space="preserve">enables variables to be assigned from a configuration file of inputs. This process assigns values to most (but not all) of the variables in the input Type Structures. The file-read is done using the FINDPAR tool in the source-code module </w:t>
      </w:r>
      <w:proofErr w:type="spellStart"/>
      <w:r w:rsidRPr="0049050F">
        <w:rPr>
          <w:rFonts w:ascii="Courier New" w:eastAsia="Times New Roman" w:hAnsi="Courier New" w:cs="Courier New"/>
          <w:bCs/>
          <w:iCs/>
          <w:color w:val="0000FF"/>
          <w:lang w:eastAsia="ar-SA"/>
        </w:rPr>
        <w:t>vlidort_</w:t>
      </w:r>
      <w:proofErr w:type="gramStart"/>
      <w:r w:rsidRPr="0049050F">
        <w:rPr>
          <w:rFonts w:ascii="Courier New" w:eastAsia="Times New Roman" w:hAnsi="Courier New" w:cs="Courier New"/>
          <w:bCs/>
          <w:iCs/>
          <w:color w:val="0000FF"/>
          <w:lang w:eastAsia="ar-SA"/>
        </w:rPr>
        <w:t>aux</w:t>
      </w:r>
      <w:proofErr w:type="spellEnd"/>
      <w:r w:rsidRPr="0049050F">
        <w:rPr>
          <w:rFonts w:ascii="Times New Roman" w:eastAsia="Times New Roman" w:hAnsi="Times New Roman" w:cs="Times New Roman"/>
          <w:bCs/>
          <w:iCs/>
          <w:sz w:val="24"/>
          <w:szCs w:val="24"/>
          <w:lang w:eastAsia="ar-SA"/>
        </w:rPr>
        <w:t xml:space="preserve"> ;</w:t>
      </w:r>
      <w:proofErr w:type="gramEnd"/>
      <w:r w:rsidRPr="0049050F">
        <w:rPr>
          <w:rFonts w:ascii="Times New Roman" w:eastAsia="Times New Roman" w:hAnsi="Times New Roman" w:cs="Times New Roman"/>
          <w:bCs/>
          <w:iCs/>
          <w:sz w:val="24"/>
          <w:szCs w:val="24"/>
          <w:lang w:eastAsia="ar-SA"/>
        </w:rPr>
        <w:t xml:space="preserve"> FINDPAR looks for a character string made up of </w:t>
      </w:r>
      <w:r w:rsidRPr="0049050F">
        <w:rPr>
          <w:rFonts w:ascii="Times New Roman" w:eastAsia="Times New Roman" w:hAnsi="Times New Roman" w:cs="Times New Roman"/>
          <w:sz w:val="24"/>
          <w:szCs w:val="20"/>
          <w:lang w:eastAsia="ar-SA"/>
        </w:rPr>
        <w:t>a prefix (in this case the word “</w:t>
      </w:r>
      <w:r w:rsidRPr="0049050F">
        <w:rPr>
          <w:rFonts w:ascii="Courier" w:eastAsia="Times New Roman" w:hAnsi="Courier" w:cs="Times New Roman"/>
          <w:sz w:val="24"/>
          <w:szCs w:val="20"/>
          <w:lang w:eastAsia="ar-SA"/>
        </w:rPr>
        <w:t>VLIDORT</w:t>
      </w:r>
      <w:r w:rsidRPr="0049050F">
        <w:rPr>
          <w:rFonts w:ascii="Times New Roman" w:eastAsia="Times New Roman" w:hAnsi="Times New Roman" w:cs="Times New Roman"/>
          <w:sz w:val="24"/>
          <w:szCs w:val="20"/>
          <w:lang w:eastAsia="ar-SA"/>
        </w:rPr>
        <w:t>”) and a text description of the variable(s) to be assigned and then reads the variable(s) specified underneath the character string. All strings ending with a question mark indicate the assignment of Boolean variables.</w:t>
      </w:r>
      <w:r w:rsidRPr="0049050F">
        <w:rPr>
          <w:rFonts w:ascii="Times New Roman" w:eastAsia="Times New Roman" w:hAnsi="Times New Roman" w:cs="Times New Roman"/>
          <w:bCs/>
          <w:iCs/>
          <w:sz w:val="24"/>
          <w:szCs w:val="24"/>
          <w:lang w:eastAsia="ar-SA"/>
        </w:rPr>
        <w:t xml:space="preserve"> If the character string is not present, or if the file-read itself is corrupted by bad input, then an error message is generated and a status flag set.</w:t>
      </w:r>
    </w:p>
    <w:p w14:paraId="5D3E5B1D" w14:textId="33AEFAD9" w:rsidR="0049050F" w:rsidRPr="0049050F" w:rsidRDefault="0049050F" w:rsidP="002A6C41">
      <w:pPr>
        <w:tabs>
          <w:tab w:val="left" w:pos="5940"/>
        </w:tabs>
        <w:suppressAutoHyphens/>
        <w:autoSpaceDE w:val="0"/>
        <w:spacing w:before="120" w:after="120" w:line="240" w:lineRule="auto"/>
        <w:jc w:val="both"/>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 xml:space="preserve">Tables J, K, L, and M in </w:t>
      </w:r>
      <w:r w:rsidR="00477835">
        <w:rPr>
          <w:rFonts w:ascii="Times New Roman" w:eastAsia="Times New Roman" w:hAnsi="Times New Roman" w:cs="Times New Roman"/>
          <w:sz w:val="24"/>
          <w:szCs w:val="24"/>
          <w:lang w:eastAsia="ar-SA"/>
        </w:rPr>
        <w:t>Section</w:t>
      </w:r>
      <w:r w:rsidR="00477835" w:rsidRPr="0049050F">
        <w:rPr>
          <w:rFonts w:ascii="Times New Roman" w:eastAsia="Times New Roman" w:hAnsi="Times New Roman" w:cs="Times New Roman"/>
          <w:sz w:val="24"/>
          <w:szCs w:val="24"/>
          <w:lang w:eastAsia="ar-SA"/>
        </w:rPr>
        <w:t xml:space="preserve"> </w:t>
      </w:r>
      <w:r w:rsidR="00477835">
        <w:rPr>
          <w:rFonts w:ascii="Times New Roman" w:eastAsia="Times New Roman" w:hAnsi="Times New Roman" w:cs="Times New Roman"/>
          <w:sz w:val="24"/>
          <w:szCs w:val="24"/>
          <w:lang w:eastAsia="ar-SA"/>
        </w:rPr>
        <w:t>5</w:t>
      </w:r>
      <w:r w:rsidRPr="0049050F">
        <w:rPr>
          <w:rFonts w:ascii="Times New Roman" w:eastAsia="Times New Roman" w:hAnsi="Times New Roman" w:cs="Times New Roman"/>
          <w:sz w:val="24"/>
          <w:szCs w:val="24"/>
          <w:lang w:eastAsia="ar-SA"/>
        </w:rPr>
        <w:t xml:space="preserve">.1 contain the lists of dedicated character strings and the associated input variables.  These character string tables and their associated VLIDORT input type structures are listed in Table 3.4 to give the reader an initial overview.  </w:t>
      </w:r>
    </w:p>
    <w:p w14:paraId="156F7580" w14:textId="77777777" w:rsidR="0049050F" w:rsidRPr="0049050F" w:rsidRDefault="0049050F" w:rsidP="0049050F">
      <w:pPr>
        <w:suppressAutoHyphens/>
        <w:spacing w:after="120" w:line="240" w:lineRule="auto"/>
        <w:jc w:val="center"/>
        <w:rPr>
          <w:rFonts w:ascii="Times New Roman" w:eastAsia="Times New Roman" w:hAnsi="Times New Roman" w:cs="Times New Roman"/>
          <w:sz w:val="24"/>
          <w:szCs w:val="24"/>
          <w:lang w:eastAsia="ar-SA"/>
        </w:rPr>
      </w:pPr>
      <w:bookmarkStart w:id="129" w:name="_Toc339432239"/>
      <w:r w:rsidRPr="0049050F">
        <w:rPr>
          <w:rFonts w:ascii="Times New Roman" w:eastAsia="Times New Roman" w:hAnsi="Times New Roman" w:cs="Times New Roman"/>
          <w:b/>
          <w:sz w:val="24"/>
          <w:szCs w:val="24"/>
          <w:lang w:eastAsia="ar-SA"/>
        </w:rPr>
        <w:t>Table 3.4</w:t>
      </w:r>
      <w:r w:rsidRPr="0049050F">
        <w:rPr>
          <w:rFonts w:ascii="Times New Roman" w:eastAsia="Times New Roman" w:hAnsi="Times New Roman" w:cs="Times New Roman"/>
          <w:sz w:val="24"/>
          <w:szCs w:val="24"/>
          <w:lang w:eastAsia="ar-SA"/>
        </w:rPr>
        <w:t xml:space="preserve"> Summary of VLIDORT configuration file tables of input strings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60"/>
        <w:gridCol w:w="1617"/>
      </w:tblGrid>
      <w:tr w:rsidR="0049050F" w:rsidRPr="0049050F" w14:paraId="145160E3" w14:textId="77777777" w:rsidTr="001B3988">
        <w:trPr>
          <w:trHeight w:hRule="exact" w:val="320"/>
          <w:jc w:val="center"/>
        </w:trPr>
        <w:tc>
          <w:tcPr>
            <w:tcW w:w="3560" w:type="dxa"/>
          </w:tcPr>
          <w:p w14:paraId="6FFB7674" w14:textId="77777777" w:rsidR="0049050F" w:rsidRPr="0049050F" w:rsidRDefault="0049050F" w:rsidP="0049050F">
            <w:pPr>
              <w:tabs>
                <w:tab w:val="left" w:pos="5940"/>
              </w:tabs>
              <w:suppressAutoHyphens/>
              <w:autoSpaceDE w:val="0"/>
              <w:spacing w:after="120" w:line="240" w:lineRule="auto"/>
              <w:jc w:val="center"/>
              <w:rPr>
                <w:rFonts w:ascii="Times New Roman" w:eastAsia="Times New Roman" w:hAnsi="Times New Roman" w:cs="Times New Roman"/>
                <w:i/>
                <w:sz w:val="24"/>
                <w:szCs w:val="20"/>
                <w:lang w:eastAsia="ar-SA"/>
              </w:rPr>
            </w:pPr>
            <w:r w:rsidRPr="0049050F">
              <w:rPr>
                <w:rFonts w:ascii="Times New Roman" w:eastAsia="Times New Roman" w:hAnsi="Times New Roman" w:cs="Times New Roman"/>
                <w:i/>
                <w:szCs w:val="20"/>
                <w:lang w:eastAsia="ar-SA"/>
              </w:rPr>
              <w:t>VLIDORT I/O Type Structure</w:t>
            </w:r>
          </w:p>
        </w:tc>
        <w:tc>
          <w:tcPr>
            <w:tcW w:w="1617" w:type="dxa"/>
          </w:tcPr>
          <w:p w14:paraId="1CFC40DF" w14:textId="77777777" w:rsidR="0049050F" w:rsidRPr="0049050F" w:rsidRDefault="0049050F" w:rsidP="0049050F">
            <w:pPr>
              <w:tabs>
                <w:tab w:val="left" w:pos="5940"/>
              </w:tabs>
              <w:suppressAutoHyphens/>
              <w:autoSpaceDE w:val="0"/>
              <w:spacing w:after="120" w:line="240" w:lineRule="auto"/>
              <w:jc w:val="center"/>
              <w:rPr>
                <w:rFonts w:ascii="Times New Roman" w:eastAsia="Times New Roman" w:hAnsi="Times New Roman" w:cs="Times New Roman"/>
                <w:i/>
                <w:sz w:val="24"/>
                <w:szCs w:val="20"/>
                <w:lang w:eastAsia="ar-SA"/>
              </w:rPr>
            </w:pPr>
            <w:r w:rsidRPr="0049050F">
              <w:rPr>
                <w:rFonts w:ascii="Times New Roman" w:eastAsia="Times New Roman" w:hAnsi="Times New Roman" w:cs="Times New Roman"/>
                <w:i/>
                <w:szCs w:val="20"/>
                <w:lang w:eastAsia="ar-SA"/>
              </w:rPr>
              <w:t>String Table #</w:t>
            </w:r>
          </w:p>
        </w:tc>
      </w:tr>
      <w:tr w:rsidR="0049050F" w:rsidRPr="0049050F" w14:paraId="7426C287" w14:textId="77777777" w:rsidTr="001B3988">
        <w:trPr>
          <w:trHeight w:hRule="exact" w:val="280"/>
          <w:jc w:val="center"/>
        </w:trPr>
        <w:tc>
          <w:tcPr>
            <w:tcW w:w="3560" w:type="dxa"/>
          </w:tcPr>
          <w:p w14:paraId="10FEAEF2" w14:textId="77777777" w:rsidR="0049050F" w:rsidRPr="0049050F" w:rsidRDefault="0049050F" w:rsidP="0049050F">
            <w:pPr>
              <w:suppressAutoHyphens/>
              <w:spacing w:after="0" w:line="240" w:lineRule="auto"/>
              <w:rPr>
                <w:rFonts w:ascii="Times New Roman" w:eastAsia="Times New Roman" w:hAnsi="Times New Roman" w:cs="Times New Roman"/>
                <w:szCs w:val="20"/>
                <w:lang w:eastAsia="ar-SA"/>
              </w:rPr>
            </w:pPr>
            <w:proofErr w:type="spellStart"/>
            <w:r w:rsidRPr="0049050F">
              <w:rPr>
                <w:rFonts w:ascii="Times New Roman" w:eastAsia="Times New Roman" w:hAnsi="Times New Roman" w:cs="Times New Roman"/>
                <w:color w:val="0000FF"/>
                <w:lang w:eastAsia="ar-SA"/>
              </w:rPr>
              <w:t>VLIDORT_Fixed_</w:t>
            </w:r>
            <w:r w:rsidRPr="0049050F">
              <w:rPr>
                <w:rFonts w:ascii="Times New Roman" w:eastAsia="Times New Roman" w:hAnsi="Times New Roman" w:cs="Times New Roman"/>
                <w:color w:val="0000FF"/>
                <w:szCs w:val="20"/>
                <w:lang w:eastAsia="ar-SA"/>
              </w:rPr>
              <w:t>Boolean</w:t>
            </w:r>
            <w:proofErr w:type="spellEnd"/>
          </w:p>
        </w:tc>
        <w:tc>
          <w:tcPr>
            <w:tcW w:w="1617" w:type="dxa"/>
          </w:tcPr>
          <w:p w14:paraId="158A4286" w14:textId="77777777" w:rsidR="0049050F" w:rsidRPr="0049050F" w:rsidRDefault="0049050F" w:rsidP="0049050F">
            <w:pPr>
              <w:tabs>
                <w:tab w:val="left" w:pos="5940"/>
              </w:tabs>
              <w:suppressAutoHyphens/>
              <w:autoSpaceDE w:val="0"/>
              <w:spacing w:after="120" w:line="240" w:lineRule="auto"/>
              <w:jc w:val="center"/>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J1</w:t>
            </w:r>
          </w:p>
        </w:tc>
      </w:tr>
      <w:tr w:rsidR="0049050F" w:rsidRPr="0049050F" w14:paraId="5A16B744" w14:textId="77777777" w:rsidTr="001B3988">
        <w:trPr>
          <w:trHeight w:hRule="exact" w:val="280"/>
          <w:jc w:val="center"/>
        </w:trPr>
        <w:tc>
          <w:tcPr>
            <w:tcW w:w="3560" w:type="dxa"/>
          </w:tcPr>
          <w:p w14:paraId="0E01A98F" w14:textId="77777777" w:rsidR="0049050F" w:rsidRPr="0049050F" w:rsidRDefault="0049050F" w:rsidP="0049050F">
            <w:pPr>
              <w:suppressAutoHyphens/>
              <w:spacing w:after="0" w:line="240" w:lineRule="auto"/>
              <w:rPr>
                <w:rFonts w:ascii="Times New Roman" w:eastAsia="Times New Roman" w:hAnsi="Times New Roman" w:cs="Times New Roman"/>
                <w:szCs w:val="20"/>
                <w:lang w:eastAsia="ar-SA"/>
              </w:rPr>
            </w:pPr>
            <w:proofErr w:type="spellStart"/>
            <w:r w:rsidRPr="0049050F">
              <w:rPr>
                <w:rFonts w:ascii="Times New Roman" w:eastAsia="Times New Roman" w:hAnsi="Times New Roman" w:cs="Times New Roman"/>
                <w:color w:val="0000FF"/>
                <w:lang w:eastAsia="ar-SA"/>
              </w:rPr>
              <w:t>VLIDORT_Fixed_</w:t>
            </w:r>
            <w:r w:rsidRPr="0049050F">
              <w:rPr>
                <w:rFonts w:ascii="Times New Roman" w:eastAsia="Times New Roman" w:hAnsi="Times New Roman" w:cs="Times New Roman"/>
                <w:color w:val="0000FF"/>
                <w:szCs w:val="20"/>
                <w:lang w:eastAsia="ar-SA"/>
              </w:rPr>
              <w:t>Control</w:t>
            </w:r>
            <w:proofErr w:type="spellEnd"/>
          </w:p>
        </w:tc>
        <w:tc>
          <w:tcPr>
            <w:tcW w:w="1617" w:type="dxa"/>
          </w:tcPr>
          <w:p w14:paraId="70D297CE" w14:textId="77777777" w:rsidR="0049050F" w:rsidRPr="0049050F" w:rsidRDefault="0049050F" w:rsidP="0049050F">
            <w:pPr>
              <w:tabs>
                <w:tab w:val="left" w:pos="5940"/>
              </w:tabs>
              <w:suppressAutoHyphens/>
              <w:autoSpaceDE w:val="0"/>
              <w:spacing w:after="120" w:line="240" w:lineRule="auto"/>
              <w:jc w:val="center"/>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J2</w:t>
            </w:r>
          </w:p>
        </w:tc>
      </w:tr>
      <w:tr w:rsidR="0049050F" w:rsidRPr="0049050F" w14:paraId="0AB9EA14" w14:textId="77777777" w:rsidTr="001B3988">
        <w:trPr>
          <w:trHeight w:hRule="exact" w:val="280"/>
          <w:jc w:val="center"/>
        </w:trPr>
        <w:tc>
          <w:tcPr>
            <w:tcW w:w="3560" w:type="dxa"/>
          </w:tcPr>
          <w:p w14:paraId="3481883E" w14:textId="77777777" w:rsidR="0049050F" w:rsidRPr="0049050F" w:rsidRDefault="0049050F" w:rsidP="0049050F">
            <w:pPr>
              <w:spacing w:after="0" w:line="240" w:lineRule="auto"/>
              <w:rPr>
                <w:rFonts w:ascii="Times New Roman" w:eastAsia="Times New Roman" w:hAnsi="Times New Roman" w:cs="Times New Roman"/>
                <w:color w:val="0000FF"/>
              </w:rPr>
            </w:pPr>
            <w:proofErr w:type="spellStart"/>
            <w:r w:rsidRPr="0049050F">
              <w:rPr>
                <w:rFonts w:ascii="Times New Roman" w:eastAsia="Times New Roman" w:hAnsi="Times New Roman" w:cs="Times New Roman"/>
                <w:color w:val="0000FF"/>
              </w:rPr>
              <w:t>VLIDORT_Fixed_Sunrays</w:t>
            </w:r>
            <w:proofErr w:type="spellEnd"/>
          </w:p>
        </w:tc>
        <w:tc>
          <w:tcPr>
            <w:tcW w:w="1617" w:type="dxa"/>
          </w:tcPr>
          <w:p w14:paraId="68547283" w14:textId="77777777" w:rsidR="0049050F" w:rsidRPr="0049050F" w:rsidRDefault="0049050F" w:rsidP="0049050F">
            <w:pPr>
              <w:tabs>
                <w:tab w:val="left" w:pos="5940"/>
              </w:tabs>
              <w:suppressAutoHyphens/>
              <w:autoSpaceDE w:val="0"/>
              <w:spacing w:after="120" w:line="240" w:lineRule="auto"/>
              <w:jc w:val="center"/>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J3</w:t>
            </w:r>
          </w:p>
        </w:tc>
      </w:tr>
      <w:tr w:rsidR="0049050F" w:rsidRPr="0049050F" w14:paraId="55321352" w14:textId="77777777" w:rsidTr="001B3988">
        <w:trPr>
          <w:trHeight w:hRule="exact" w:val="280"/>
          <w:jc w:val="center"/>
        </w:trPr>
        <w:tc>
          <w:tcPr>
            <w:tcW w:w="3560" w:type="dxa"/>
          </w:tcPr>
          <w:p w14:paraId="1955B69E" w14:textId="77777777" w:rsidR="0049050F" w:rsidRPr="0049050F" w:rsidRDefault="0049050F" w:rsidP="0049050F">
            <w:pPr>
              <w:suppressAutoHyphens/>
              <w:spacing w:after="0" w:line="240" w:lineRule="auto"/>
              <w:rPr>
                <w:rFonts w:ascii="Times New Roman" w:eastAsia="Times New Roman" w:hAnsi="Times New Roman" w:cs="Times New Roman"/>
                <w:szCs w:val="20"/>
                <w:lang w:eastAsia="ar-SA"/>
              </w:rPr>
            </w:pPr>
            <w:proofErr w:type="spellStart"/>
            <w:r w:rsidRPr="0049050F">
              <w:rPr>
                <w:rFonts w:ascii="Times New Roman" w:eastAsia="Times New Roman" w:hAnsi="Times New Roman" w:cs="Times New Roman"/>
                <w:color w:val="0000FF"/>
                <w:lang w:eastAsia="ar-SA"/>
              </w:rPr>
              <w:t>VLIDORT_Fixed_</w:t>
            </w:r>
            <w:r w:rsidRPr="0049050F">
              <w:rPr>
                <w:rFonts w:ascii="Times New Roman" w:eastAsia="Times New Roman" w:hAnsi="Times New Roman" w:cs="Times New Roman"/>
                <w:color w:val="0000FF"/>
                <w:szCs w:val="20"/>
                <w:lang w:eastAsia="ar-SA"/>
              </w:rPr>
              <w:t>UserValues</w:t>
            </w:r>
            <w:proofErr w:type="spellEnd"/>
          </w:p>
        </w:tc>
        <w:tc>
          <w:tcPr>
            <w:tcW w:w="1617" w:type="dxa"/>
          </w:tcPr>
          <w:p w14:paraId="084B8B77" w14:textId="77777777" w:rsidR="0049050F" w:rsidRPr="0049050F" w:rsidRDefault="0049050F" w:rsidP="0049050F">
            <w:pPr>
              <w:tabs>
                <w:tab w:val="left" w:pos="5940"/>
              </w:tabs>
              <w:suppressAutoHyphens/>
              <w:autoSpaceDE w:val="0"/>
              <w:spacing w:after="120" w:line="240" w:lineRule="auto"/>
              <w:jc w:val="center"/>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J4</w:t>
            </w:r>
          </w:p>
        </w:tc>
      </w:tr>
      <w:tr w:rsidR="0049050F" w:rsidRPr="0049050F" w14:paraId="6B905990" w14:textId="77777777" w:rsidTr="001B3988">
        <w:trPr>
          <w:trHeight w:hRule="exact" w:val="280"/>
          <w:jc w:val="center"/>
        </w:trPr>
        <w:tc>
          <w:tcPr>
            <w:tcW w:w="3560" w:type="dxa"/>
          </w:tcPr>
          <w:p w14:paraId="7D1C0860" w14:textId="77777777" w:rsidR="0049050F" w:rsidRPr="0049050F" w:rsidRDefault="0049050F" w:rsidP="0049050F">
            <w:pPr>
              <w:suppressAutoHyphens/>
              <w:spacing w:after="0" w:line="240" w:lineRule="auto"/>
              <w:rPr>
                <w:rFonts w:ascii="Times New Roman" w:eastAsia="Times New Roman" w:hAnsi="Times New Roman" w:cs="Times New Roman"/>
                <w:szCs w:val="20"/>
                <w:lang w:eastAsia="ar-SA"/>
              </w:rPr>
            </w:pPr>
            <w:proofErr w:type="spellStart"/>
            <w:r w:rsidRPr="0049050F">
              <w:rPr>
                <w:rFonts w:ascii="Times New Roman" w:eastAsia="Times New Roman" w:hAnsi="Times New Roman" w:cs="Times New Roman"/>
                <w:color w:val="0000FF"/>
                <w:lang w:eastAsia="ar-SA"/>
              </w:rPr>
              <w:t>VLIDORT_Fixed_</w:t>
            </w:r>
            <w:r w:rsidRPr="0049050F">
              <w:rPr>
                <w:rFonts w:ascii="Times New Roman" w:eastAsia="Times New Roman" w:hAnsi="Times New Roman" w:cs="Times New Roman"/>
                <w:color w:val="0000FF"/>
                <w:szCs w:val="20"/>
                <w:lang w:eastAsia="ar-SA"/>
              </w:rPr>
              <w:t>Chapman</w:t>
            </w:r>
            <w:proofErr w:type="spellEnd"/>
          </w:p>
        </w:tc>
        <w:tc>
          <w:tcPr>
            <w:tcW w:w="1617" w:type="dxa"/>
          </w:tcPr>
          <w:p w14:paraId="377A580A" w14:textId="77777777" w:rsidR="0049050F" w:rsidRPr="0049050F" w:rsidRDefault="0049050F" w:rsidP="0049050F">
            <w:pPr>
              <w:tabs>
                <w:tab w:val="left" w:pos="5940"/>
              </w:tabs>
              <w:suppressAutoHyphens/>
              <w:autoSpaceDE w:val="0"/>
              <w:spacing w:after="120" w:line="240" w:lineRule="auto"/>
              <w:jc w:val="center"/>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J5</w:t>
            </w:r>
          </w:p>
        </w:tc>
      </w:tr>
      <w:tr w:rsidR="0049050F" w:rsidRPr="0049050F" w14:paraId="6697F09A" w14:textId="77777777" w:rsidTr="001B3988">
        <w:trPr>
          <w:trHeight w:hRule="exact" w:val="280"/>
          <w:jc w:val="center"/>
        </w:trPr>
        <w:tc>
          <w:tcPr>
            <w:tcW w:w="3560" w:type="dxa"/>
          </w:tcPr>
          <w:p w14:paraId="1BC8D2AA" w14:textId="77777777" w:rsidR="0049050F" w:rsidRPr="0049050F" w:rsidRDefault="0049050F" w:rsidP="0049050F">
            <w:pPr>
              <w:suppressAutoHyphens/>
              <w:spacing w:after="0" w:line="240" w:lineRule="auto"/>
              <w:rPr>
                <w:rFonts w:ascii="Times New Roman" w:eastAsia="Times New Roman" w:hAnsi="Times New Roman" w:cs="Times New Roman"/>
                <w:szCs w:val="20"/>
                <w:lang w:eastAsia="ar-SA"/>
              </w:rPr>
            </w:pPr>
            <w:proofErr w:type="spellStart"/>
            <w:r w:rsidRPr="0049050F">
              <w:rPr>
                <w:rFonts w:ascii="Times New Roman" w:eastAsia="Times New Roman" w:hAnsi="Times New Roman" w:cs="Times New Roman"/>
                <w:color w:val="0000FF"/>
                <w:lang w:eastAsia="ar-SA"/>
              </w:rPr>
              <w:t>VLIDORT_Fixed_</w:t>
            </w:r>
            <w:r w:rsidRPr="0049050F">
              <w:rPr>
                <w:rFonts w:ascii="Times New Roman" w:eastAsia="Times New Roman" w:hAnsi="Times New Roman" w:cs="Times New Roman"/>
                <w:color w:val="0000FF"/>
                <w:szCs w:val="20"/>
                <w:lang w:eastAsia="ar-SA"/>
              </w:rPr>
              <w:t>Optical</w:t>
            </w:r>
            <w:proofErr w:type="spellEnd"/>
          </w:p>
        </w:tc>
        <w:tc>
          <w:tcPr>
            <w:tcW w:w="1617" w:type="dxa"/>
          </w:tcPr>
          <w:p w14:paraId="02468639" w14:textId="77777777" w:rsidR="0049050F" w:rsidRPr="0049050F" w:rsidRDefault="0049050F" w:rsidP="0049050F">
            <w:pPr>
              <w:tabs>
                <w:tab w:val="left" w:pos="5940"/>
              </w:tabs>
              <w:suppressAutoHyphens/>
              <w:autoSpaceDE w:val="0"/>
              <w:spacing w:after="120" w:line="240" w:lineRule="auto"/>
              <w:jc w:val="center"/>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J6</w:t>
            </w:r>
          </w:p>
        </w:tc>
      </w:tr>
      <w:tr w:rsidR="0049050F" w:rsidRPr="0049050F" w14:paraId="2C6F84DB" w14:textId="77777777" w:rsidTr="001B3988">
        <w:trPr>
          <w:trHeight w:hRule="exact" w:val="280"/>
          <w:jc w:val="center"/>
        </w:trPr>
        <w:tc>
          <w:tcPr>
            <w:tcW w:w="3560" w:type="dxa"/>
          </w:tcPr>
          <w:p w14:paraId="6DF6311E" w14:textId="77777777" w:rsidR="0049050F" w:rsidRPr="0049050F" w:rsidRDefault="0049050F" w:rsidP="0049050F">
            <w:pPr>
              <w:suppressAutoHyphens/>
              <w:spacing w:after="0" w:line="240" w:lineRule="auto"/>
              <w:rPr>
                <w:rFonts w:ascii="Times New Roman" w:eastAsia="Times New Roman" w:hAnsi="Times New Roman" w:cs="Times New Roman"/>
                <w:color w:val="0000FF"/>
                <w:szCs w:val="20"/>
                <w:lang w:eastAsia="ar-SA"/>
              </w:rPr>
            </w:pPr>
            <w:proofErr w:type="spellStart"/>
            <w:r w:rsidRPr="0049050F">
              <w:rPr>
                <w:rFonts w:ascii="Times New Roman" w:eastAsia="Times New Roman" w:hAnsi="Times New Roman" w:cs="Times New Roman"/>
                <w:color w:val="0000FF"/>
                <w:lang w:eastAsia="ar-SA"/>
              </w:rPr>
              <w:t>VLIDORT_Fixed_</w:t>
            </w:r>
            <w:r w:rsidRPr="0049050F">
              <w:rPr>
                <w:rFonts w:ascii="Times New Roman" w:eastAsia="Times New Roman" w:hAnsi="Times New Roman" w:cs="Times New Roman"/>
                <w:color w:val="0000FF"/>
                <w:szCs w:val="20"/>
                <w:lang w:eastAsia="ar-SA"/>
              </w:rPr>
              <w:t>Write</w:t>
            </w:r>
            <w:proofErr w:type="spellEnd"/>
          </w:p>
        </w:tc>
        <w:tc>
          <w:tcPr>
            <w:tcW w:w="1617" w:type="dxa"/>
          </w:tcPr>
          <w:p w14:paraId="18C72F55" w14:textId="77777777" w:rsidR="0049050F" w:rsidRPr="0049050F" w:rsidRDefault="0049050F" w:rsidP="0049050F">
            <w:pPr>
              <w:tabs>
                <w:tab w:val="left" w:pos="5940"/>
              </w:tabs>
              <w:suppressAutoHyphens/>
              <w:autoSpaceDE w:val="0"/>
              <w:spacing w:after="120" w:line="240" w:lineRule="auto"/>
              <w:jc w:val="center"/>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J7</w:t>
            </w:r>
          </w:p>
        </w:tc>
      </w:tr>
      <w:tr w:rsidR="0049050F" w:rsidRPr="0049050F" w14:paraId="1CF1286F" w14:textId="77777777" w:rsidTr="001B3988">
        <w:trPr>
          <w:trHeight w:hRule="exact" w:val="280"/>
          <w:jc w:val="center"/>
        </w:trPr>
        <w:tc>
          <w:tcPr>
            <w:tcW w:w="3560" w:type="dxa"/>
          </w:tcPr>
          <w:p w14:paraId="4D488925" w14:textId="77777777" w:rsidR="0049050F" w:rsidRPr="0049050F" w:rsidRDefault="0049050F" w:rsidP="0049050F">
            <w:pPr>
              <w:suppressAutoHyphens/>
              <w:spacing w:after="0" w:line="240" w:lineRule="auto"/>
              <w:rPr>
                <w:rFonts w:ascii="Times New Roman" w:eastAsia="Times New Roman" w:hAnsi="Times New Roman" w:cs="Times New Roman"/>
                <w:szCs w:val="20"/>
                <w:lang w:eastAsia="ar-SA"/>
              </w:rPr>
            </w:pPr>
            <w:proofErr w:type="spellStart"/>
            <w:r w:rsidRPr="0049050F">
              <w:rPr>
                <w:rFonts w:ascii="Times New Roman" w:eastAsia="Times New Roman" w:hAnsi="Times New Roman" w:cs="Times New Roman"/>
                <w:color w:val="0000FF"/>
                <w:lang w:eastAsia="ar-SA"/>
              </w:rPr>
              <w:t>VLIDORT_Modified_</w:t>
            </w:r>
            <w:r w:rsidRPr="0049050F">
              <w:rPr>
                <w:rFonts w:ascii="Times New Roman" w:eastAsia="Times New Roman" w:hAnsi="Times New Roman" w:cs="Times New Roman"/>
                <w:color w:val="0000FF"/>
                <w:szCs w:val="20"/>
                <w:lang w:eastAsia="ar-SA"/>
              </w:rPr>
              <w:t>Boolean</w:t>
            </w:r>
            <w:proofErr w:type="spellEnd"/>
          </w:p>
        </w:tc>
        <w:tc>
          <w:tcPr>
            <w:tcW w:w="1617" w:type="dxa"/>
          </w:tcPr>
          <w:p w14:paraId="72C22422" w14:textId="77777777" w:rsidR="0049050F" w:rsidRPr="0049050F" w:rsidRDefault="0049050F" w:rsidP="0049050F">
            <w:pPr>
              <w:tabs>
                <w:tab w:val="left" w:pos="5940"/>
              </w:tabs>
              <w:suppressAutoHyphens/>
              <w:autoSpaceDE w:val="0"/>
              <w:spacing w:after="120" w:line="240" w:lineRule="auto"/>
              <w:jc w:val="center"/>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K1</w:t>
            </w:r>
          </w:p>
        </w:tc>
      </w:tr>
      <w:tr w:rsidR="0049050F" w:rsidRPr="0049050F" w14:paraId="7D56CF38" w14:textId="77777777" w:rsidTr="001B3988">
        <w:trPr>
          <w:trHeight w:hRule="exact" w:val="280"/>
          <w:jc w:val="center"/>
        </w:trPr>
        <w:tc>
          <w:tcPr>
            <w:tcW w:w="3560" w:type="dxa"/>
          </w:tcPr>
          <w:p w14:paraId="6AA8FC5E" w14:textId="77777777" w:rsidR="0049050F" w:rsidRPr="0049050F" w:rsidRDefault="0049050F" w:rsidP="0049050F">
            <w:pPr>
              <w:suppressAutoHyphens/>
              <w:spacing w:after="0" w:line="240" w:lineRule="auto"/>
              <w:rPr>
                <w:rFonts w:ascii="Times New Roman" w:eastAsia="Times New Roman" w:hAnsi="Times New Roman" w:cs="Times New Roman"/>
                <w:szCs w:val="20"/>
                <w:lang w:eastAsia="ar-SA"/>
              </w:rPr>
            </w:pPr>
            <w:proofErr w:type="spellStart"/>
            <w:r w:rsidRPr="0049050F">
              <w:rPr>
                <w:rFonts w:ascii="Times New Roman" w:eastAsia="Times New Roman" w:hAnsi="Times New Roman" w:cs="Times New Roman"/>
                <w:color w:val="0000FF"/>
                <w:lang w:eastAsia="ar-SA"/>
              </w:rPr>
              <w:t>VLIDORT_Modified_</w:t>
            </w:r>
            <w:r w:rsidRPr="0049050F">
              <w:rPr>
                <w:rFonts w:ascii="Times New Roman" w:eastAsia="Times New Roman" w:hAnsi="Times New Roman" w:cs="Times New Roman"/>
                <w:color w:val="0000FF"/>
                <w:szCs w:val="20"/>
                <w:lang w:eastAsia="ar-SA"/>
              </w:rPr>
              <w:t>Control</w:t>
            </w:r>
            <w:proofErr w:type="spellEnd"/>
          </w:p>
        </w:tc>
        <w:tc>
          <w:tcPr>
            <w:tcW w:w="1617" w:type="dxa"/>
          </w:tcPr>
          <w:p w14:paraId="6FE69E60" w14:textId="77777777" w:rsidR="0049050F" w:rsidRPr="0049050F" w:rsidRDefault="0049050F" w:rsidP="0049050F">
            <w:pPr>
              <w:tabs>
                <w:tab w:val="left" w:pos="5940"/>
              </w:tabs>
              <w:suppressAutoHyphens/>
              <w:autoSpaceDE w:val="0"/>
              <w:spacing w:after="120" w:line="240" w:lineRule="auto"/>
              <w:jc w:val="center"/>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K2</w:t>
            </w:r>
          </w:p>
        </w:tc>
      </w:tr>
      <w:tr w:rsidR="0049050F" w:rsidRPr="0049050F" w14:paraId="3E2DC361" w14:textId="77777777" w:rsidTr="001B3988">
        <w:trPr>
          <w:trHeight w:hRule="exact" w:val="280"/>
          <w:jc w:val="center"/>
        </w:trPr>
        <w:tc>
          <w:tcPr>
            <w:tcW w:w="3560" w:type="dxa"/>
          </w:tcPr>
          <w:p w14:paraId="06588B69" w14:textId="77777777" w:rsidR="0049050F" w:rsidRPr="0049050F" w:rsidRDefault="0049050F" w:rsidP="0049050F">
            <w:pPr>
              <w:spacing w:after="0" w:line="240" w:lineRule="auto"/>
              <w:rPr>
                <w:rFonts w:ascii="Times New Roman" w:eastAsia="Times New Roman" w:hAnsi="Times New Roman" w:cs="Times New Roman"/>
                <w:color w:val="0000FF"/>
              </w:rPr>
            </w:pPr>
            <w:proofErr w:type="spellStart"/>
            <w:r w:rsidRPr="0049050F">
              <w:rPr>
                <w:rFonts w:ascii="Times New Roman" w:eastAsia="Times New Roman" w:hAnsi="Times New Roman" w:cs="Times New Roman"/>
                <w:color w:val="0000FF"/>
              </w:rPr>
              <w:t>VLIDORT_Modified_Sunrays</w:t>
            </w:r>
            <w:proofErr w:type="spellEnd"/>
          </w:p>
        </w:tc>
        <w:tc>
          <w:tcPr>
            <w:tcW w:w="1617" w:type="dxa"/>
          </w:tcPr>
          <w:p w14:paraId="0DE8FC8F" w14:textId="77777777" w:rsidR="0049050F" w:rsidRPr="0049050F" w:rsidRDefault="0049050F" w:rsidP="0049050F">
            <w:pPr>
              <w:tabs>
                <w:tab w:val="left" w:pos="5940"/>
              </w:tabs>
              <w:suppressAutoHyphens/>
              <w:autoSpaceDE w:val="0"/>
              <w:spacing w:after="120" w:line="240" w:lineRule="auto"/>
              <w:jc w:val="center"/>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K3</w:t>
            </w:r>
          </w:p>
        </w:tc>
      </w:tr>
      <w:tr w:rsidR="0049050F" w:rsidRPr="0049050F" w14:paraId="0FBD924B" w14:textId="77777777" w:rsidTr="001B3988">
        <w:trPr>
          <w:trHeight w:hRule="exact" w:val="280"/>
          <w:jc w:val="center"/>
        </w:trPr>
        <w:tc>
          <w:tcPr>
            <w:tcW w:w="3560" w:type="dxa"/>
          </w:tcPr>
          <w:p w14:paraId="7CAD3A60" w14:textId="77777777" w:rsidR="0049050F" w:rsidRPr="0049050F" w:rsidRDefault="0049050F" w:rsidP="0049050F">
            <w:pPr>
              <w:suppressAutoHyphens/>
              <w:spacing w:after="0" w:line="240" w:lineRule="auto"/>
              <w:rPr>
                <w:rFonts w:ascii="Times New Roman" w:eastAsia="Times New Roman" w:hAnsi="Times New Roman" w:cs="Times New Roman"/>
                <w:szCs w:val="20"/>
                <w:lang w:eastAsia="ar-SA"/>
              </w:rPr>
            </w:pPr>
            <w:proofErr w:type="spellStart"/>
            <w:r w:rsidRPr="0049050F">
              <w:rPr>
                <w:rFonts w:ascii="Times New Roman" w:eastAsia="Times New Roman" w:hAnsi="Times New Roman" w:cs="Times New Roman"/>
                <w:color w:val="0000FF"/>
                <w:lang w:eastAsia="ar-SA"/>
              </w:rPr>
              <w:t>VLIDORT_Modified_</w:t>
            </w:r>
            <w:r w:rsidRPr="0049050F">
              <w:rPr>
                <w:rFonts w:ascii="Times New Roman" w:eastAsia="Times New Roman" w:hAnsi="Times New Roman" w:cs="Times New Roman"/>
                <w:color w:val="0000FF"/>
                <w:szCs w:val="20"/>
                <w:lang w:eastAsia="ar-SA"/>
              </w:rPr>
              <w:t>UserValues</w:t>
            </w:r>
            <w:proofErr w:type="spellEnd"/>
          </w:p>
        </w:tc>
        <w:tc>
          <w:tcPr>
            <w:tcW w:w="1617" w:type="dxa"/>
          </w:tcPr>
          <w:p w14:paraId="1CA5626C" w14:textId="77777777" w:rsidR="0049050F" w:rsidRPr="0049050F" w:rsidRDefault="0049050F" w:rsidP="0049050F">
            <w:pPr>
              <w:tabs>
                <w:tab w:val="left" w:pos="5940"/>
              </w:tabs>
              <w:suppressAutoHyphens/>
              <w:autoSpaceDE w:val="0"/>
              <w:spacing w:after="120" w:line="240" w:lineRule="auto"/>
              <w:jc w:val="center"/>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K4</w:t>
            </w:r>
          </w:p>
        </w:tc>
      </w:tr>
      <w:tr w:rsidR="0049050F" w:rsidRPr="0049050F" w14:paraId="362B15A1" w14:textId="77777777" w:rsidTr="001B3988">
        <w:trPr>
          <w:trHeight w:hRule="exact" w:val="280"/>
          <w:jc w:val="center"/>
        </w:trPr>
        <w:tc>
          <w:tcPr>
            <w:tcW w:w="3560" w:type="dxa"/>
          </w:tcPr>
          <w:p w14:paraId="76A1FE8A" w14:textId="77777777" w:rsidR="0049050F" w:rsidRPr="0049050F" w:rsidRDefault="0049050F" w:rsidP="0049050F">
            <w:pPr>
              <w:suppressAutoHyphens/>
              <w:spacing w:after="0" w:line="240" w:lineRule="auto"/>
              <w:rPr>
                <w:rFonts w:ascii="Times New Roman" w:eastAsia="Times New Roman" w:hAnsi="Times New Roman" w:cs="Times New Roman"/>
                <w:szCs w:val="20"/>
                <w:lang w:eastAsia="ar-SA"/>
              </w:rPr>
            </w:pPr>
            <w:proofErr w:type="spellStart"/>
            <w:r w:rsidRPr="0049050F">
              <w:rPr>
                <w:rFonts w:ascii="Times New Roman" w:eastAsia="Times New Roman" w:hAnsi="Times New Roman" w:cs="Times New Roman"/>
                <w:color w:val="0000FF"/>
                <w:lang w:eastAsia="ar-SA"/>
              </w:rPr>
              <w:t>VLIDORT_Modified_</w:t>
            </w:r>
            <w:r w:rsidRPr="0049050F">
              <w:rPr>
                <w:rFonts w:ascii="Times New Roman" w:eastAsia="Times New Roman" w:hAnsi="Times New Roman" w:cs="Times New Roman"/>
                <w:color w:val="0000FF"/>
                <w:szCs w:val="20"/>
                <w:lang w:eastAsia="ar-SA"/>
              </w:rPr>
              <w:t>Chapman</w:t>
            </w:r>
            <w:proofErr w:type="spellEnd"/>
          </w:p>
        </w:tc>
        <w:tc>
          <w:tcPr>
            <w:tcW w:w="1617" w:type="dxa"/>
          </w:tcPr>
          <w:p w14:paraId="3FAEF649" w14:textId="77777777" w:rsidR="0049050F" w:rsidRPr="0049050F" w:rsidRDefault="0049050F" w:rsidP="0049050F">
            <w:pPr>
              <w:tabs>
                <w:tab w:val="left" w:pos="5940"/>
              </w:tabs>
              <w:suppressAutoHyphens/>
              <w:autoSpaceDE w:val="0"/>
              <w:spacing w:after="120" w:line="240" w:lineRule="auto"/>
              <w:jc w:val="center"/>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K5</w:t>
            </w:r>
          </w:p>
        </w:tc>
      </w:tr>
      <w:tr w:rsidR="0049050F" w:rsidRPr="0049050F" w14:paraId="77DA92B4" w14:textId="77777777" w:rsidTr="001B3988">
        <w:trPr>
          <w:trHeight w:hRule="exact" w:val="280"/>
          <w:jc w:val="center"/>
        </w:trPr>
        <w:tc>
          <w:tcPr>
            <w:tcW w:w="3560" w:type="dxa"/>
          </w:tcPr>
          <w:p w14:paraId="2DE9836D" w14:textId="77777777" w:rsidR="0049050F" w:rsidRPr="0049050F" w:rsidRDefault="0049050F" w:rsidP="0049050F">
            <w:pPr>
              <w:suppressAutoHyphens/>
              <w:spacing w:after="0" w:line="240" w:lineRule="auto"/>
              <w:rPr>
                <w:rFonts w:ascii="Times New Roman" w:eastAsia="Times New Roman" w:hAnsi="Times New Roman" w:cs="Times New Roman"/>
                <w:szCs w:val="20"/>
                <w:lang w:eastAsia="ar-SA"/>
              </w:rPr>
            </w:pPr>
            <w:proofErr w:type="spellStart"/>
            <w:r w:rsidRPr="0049050F">
              <w:rPr>
                <w:rFonts w:ascii="Times New Roman" w:eastAsia="Times New Roman" w:hAnsi="Times New Roman" w:cs="Times New Roman"/>
                <w:color w:val="0000FF"/>
                <w:lang w:eastAsia="ar-SA"/>
              </w:rPr>
              <w:t>VLIDORT_Fixed_Lin</w:t>
            </w:r>
            <w:r w:rsidRPr="0049050F">
              <w:rPr>
                <w:rFonts w:ascii="Times New Roman" w:eastAsia="Times New Roman" w:hAnsi="Times New Roman" w:cs="Times New Roman"/>
                <w:color w:val="0000FF"/>
                <w:szCs w:val="20"/>
                <w:lang w:eastAsia="ar-SA"/>
              </w:rPr>
              <w:t>Control</w:t>
            </w:r>
            <w:proofErr w:type="spellEnd"/>
          </w:p>
        </w:tc>
        <w:tc>
          <w:tcPr>
            <w:tcW w:w="1617" w:type="dxa"/>
          </w:tcPr>
          <w:p w14:paraId="7263C071" w14:textId="77777777" w:rsidR="0049050F" w:rsidRPr="0049050F" w:rsidRDefault="0049050F" w:rsidP="0049050F">
            <w:pPr>
              <w:tabs>
                <w:tab w:val="left" w:pos="5940"/>
              </w:tabs>
              <w:suppressAutoHyphens/>
              <w:autoSpaceDE w:val="0"/>
              <w:spacing w:after="120" w:line="240" w:lineRule="auto"/>
              <w:jc w:val="center"/>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L1</w:t>
            </w:r>
          </w:p>
        </w:tc>
      </w:tr>
      <w:tr w:rsidR="0049050F" w:rsidRPr="0049050F" w14:paraId="78ECC644" w14:textId="77777777" w:rsidTr="001B3988">
        <w:trPr>
          <w:trHeight w:hRule="exact" w:val="280"/>
          <w:jc w:val="center"/>
        </w:trPr>
        <w:tc>
          <w:tcPr>
            <w:tcW w:w="3560" w:type="dxa"/>
          </w:tcPr>
          <w:p w14:paraId="173AF3B6" w14:textId="77777777" w:rsidR="0049050F" w:rsidRPr="0049050F" w:rsidRDefault="0049050F" w:rsidP="0049050F">
            <w:pPr>
              <w:suppressAutoHyphens/>
              <w:spacing w:after="0" w:line="240" w:lineRule="auto"/>
              <w:rPr>
                <w:rFonts w:ascii="Times New Roman" w:eastAsia="Times New Roman" w:hAnsi="Times New Roman" w:cs="Times New Roman"/>
                <w:szCs w:val="20"/>
                <w:lang w:eastAsia="ar-SA"/>
              </w:rPr>
            </w:pPr>
            <w:proofErr w:type="spellStart"/>
            <w:r w:rsidRPr="0049050F">
              <w:rPr>
                <w:rFonts w:ascii="Times New Roman" w:eastAsia="Times New Roman" w:hAnsi="Times New Roman" w:cs="Times New Roman"/>
                <w:color w:val="0000FF"/>
                <w:lang w:eastAsia="ar-SA"/>
              </w:rPr>
              <w:t>VLIDORT_Modified_Lin</w:t>
            </w:r>
            <w:r w:rsidRPr="0049050F">
              <w:rPr>
                <w:rFonts w:ascii="Times New Roman" w:eastAsia="Times New Roman" w:hAnsi="Times New Roman" w:cs="Times New Roman"/>
                <w:color w:val="0000FF"/>
                <w:szCs w:val="20"/>
                <w:lang w:eastAsia="ar-SA"/>
              </w:rPr>
              <w:t>Control</w:t>
            </w:r>
            <w:proofErr w:type="spellEnd"/>
          </w:p>
        </w:tc>
        <w:tc>
          <w:tcPr>
            <w:tcW w:w="1617" w:type="dxa"/>
          </w:tcPr>
          <w:p w14:paraId="4BA44B62" w14:textId="77777777" w:rsidR="0049050F" w:rsidRPr="0049050F" w:rsidRDefault="0049050F" w:rsidP="0049050F">
            <w:pPr>
              <w:tabs>
                <w:tab w:val="left" w:pos="5940"/>
              </w:tabs>
              <w:suppressAutoHyphens/>
              <w:autoSpaceDE w:val="0"/>
              <w:spacing w:after="120" w:line="240" w:lineRule="auto"/>
              <w:jc w:val="center"/>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M1</w:t>
            </w:r>
          </w:p>
        </w:tc>
      </w:tr>
    </w:tbl>
    <w:p w14:paraId="2E7F0C79" w14:textId="77777777" w:rsidR="0049050F" w:rsidRPr="0049050F" w:rsidRDefault="0049050F" w:rsidP="0049050F">
      <w:pPr>
        <w:suppressAutoHyphens/>
        <w:spacing w:after="0" w:line="240" w:lineRule="auto"/>
        <w:rPr>
          <w:rFonts w:ascii="Times New Roman" w:eastAsia="Times New Roman" w:hAnsi="Times New Roman" w:cs="Times New Roman"/>
          <w:sz w:val="24"/>
          <w:szCs w:val="20"/>
          <w:lang w:eastAsia="ar-SA"/>
        </w:rPr>
      </w:pPr>
    </w:p>
    <w:p w14:paraId="143417B7" w14:textId="77777777" w:rsidR="00C32268" w:rsidRPr="0049050F" w:rsidRDefault="00C32268" w:rsidP="00C32268">
      <w:pPr>
        <w:suppressAutoHyphens/>
        <w:spacing w:after="280" w:line="240" w:lineRule="auto"/>
        <w:jc w:val="both"/>
        <w:rPr>
          <w:rFonts w:ascii="Times" w:eastAsia="Times New Roman" w:hAnsi="Times" w:cs="Times New Roman"/>
          <w:bCs/>
          <w:iCs/>
          <w:sz w:val="24"/>
          <w:szCs w:val="24"/>
          <w:lang w:eastAsia="ar-SA"/>
        </w:rPr>
      </w:pPr>
      <w:bookmarkStart w:id="130" w:name="_Toc534974704"/>
      <w:r w:rsidRPr="0049050F">
        <w:rPr>
          <w:rFonts w:ascii="Times" w:eastAsia="Times New Roman" w:hAnsi="Times" w:cs="Times New Roman"/>
          <w:sz w:val="24"/>
          <w:szCs w:val="20"/>
          <w:lang w:eastAsia="ar-SA"/>
        </w:rPr>
        <w:t>Examples of configuration files are found in the test directories. In the string tables, we present variables from the input tables (</w:t>
      </w:r>
      <w:proofErr w:type="gramStart"/>
      <w:r w:rsidRPr="0049050F">
        <w:rPr>
          <w:rFonts w:ascii="Times" w:eastAsia="Times New Roman" w:hAnsi="Times" w:cs="Times New Roman"/>
          <w:sz w:val="24"/>
          <w:szCs w:val="20"/>
          <w:lang w:eastAsia="ar-SA"/>
        </w:rPr>
        <w:t>i.e.</w:t>
      </w:r>
      <w:proofErr w:type="gramEnd"/>
      <w:r w:rsidRPr="0049050F">
        <w:rPr>
          <w:rFonts w:ascii="Times" w:eastAsia="Times New Roman" w:hAnsi="Times" w:cs="Times New Roman"/>
          <w:sz w:val="24"/>
          <w:szCs w:val="20"/>
          <w:lang w:eastAsia="ar-SA"/>
        </w:rPr>
        <w:t xml:space="preserve"> the A, B, E, and F Tables in Table 3.2 above) that are assigned using this file-read procedure, along with their associated character strings.  It should be noted that s</w:t>
      </w:r>
      <w:r w:rsidRPr="0049050F">
        <w:rPr>
          <w:rFonts w:ascii="Times" w:eastAsia="Times New Roman" w:hAnsi="Times" w:cs="Times New Roman"/>
          <w:bCs/>
          <w:iCs/>
          <w:sz w:val="24"/>
          <w:szCs w:val="24"/>
          <w:lang w:eastAsia="ar-SA"/>
        </w:rPr>
        <w:t xml:space="preserve">ome input variables are not file-reads (array inputs mostly).  These include some of the variables in Input Tables A6, A7, B6, E2, and F2. Some variables in the control inputs are normally assigned by the user, depending on the application. It is also possible to overwrite file-read assignments, </w:t>
      </w:r>
      <w:proofErr w:type="gramStart"/>
      <w:r w:rsidRPr="0049050F">
        <w:rPr>
          <w:rFonts w:ascii="Times" w:eastAsia="Times New Roman" w:hAnsi="Times" w:cs="Times New Roman"/>
          <w:bCs/>
          <w:iCs/>
          <w:sz w:val="24"/>
          <w:szCs w:val="24"/>
          <w:lang w:eastAsia="ar-SA"/>
        </w:rPr>
        <w:t>in particular for</w:t>
      </w:r>
      <w:proofErr w:type="gramEnd"/>
      <w:r w:rsidRPr="0049050F">
        <w:rPr>
          <w:rFonts w:ascii="Times" w:eastAsia="Times New Roman" w:hAnsi="Times" w:cs="Times New Roman"/>
          <w:bCs/>
          <w:iCs/>
          <w:sz w:val="24"/>
          <w:szCs w:val="24"/>
          <w:lang w:eastAsia="ar-SA"/>
        </w:rPr>
        <w:t xml:space="preserve"> applications where the number of layers (variable "NLAYERS" in VLIDORT) will be pre-set by a call to generate atmospheric optical properties. </w:t>
      </w:r>
    </w:p>
    <w:p w14:paraId="5B0E5BD7" w14:textId="77777777" w:rsidR="0049050F" w:rsidRPr="0049050F" w:rsidRDefault="0049050F" w:rsidP="0049050F">
      <w:pPr>
        <w:keepNext/>
        <w:suppressAutoHyphens/>
        <w:spacing w:after="0" w:line="240" w:lineRule="auto"/>
        <w:outlineLvl w:val="2"/>
        <w:rPr>
          <w:rFonts w:ascii="Times New Roman" w:eastAsia="Times New Roman" w:hAnsi="Times New Roman" w:cs="Times New Roman"/>
          <w:i/>
          <w:sz w:val="28"/>
          <w:szCs w:val="28"/>
          <w:lang w:eastAsia="ar-SA"/>
        </w:rPr>
      </w:pPr>
      <w:bookmarkStart w:id="131" w:name="_Toc73510406"/>
      <w:r w:rsidRPr="0049050F">
        <w:rPr>
          <w:rFonts w:ascii="Times New Roman" w:eastAsia="Times New Roman" w:hAnsi="Times New Roman" w:cs="Times New Roman"/>
          <w:i/>
          <w:sz w:val="28"/>
          <w:szCs w:val="28"/>
          <w:lang w:eastAsia="ar-SA"/>
        </w:rPr>
        <w:t xml:space="preserve">3.3.3 </w:t>
      </w:r>
      <w:proofErr w:type="spellStart"/>
      <w:r w:rsidRPr="0049050F">
        <w:rPr>
          <w:rFonts w:ascii="Times New Roman" w:eastAsia="Times New Roman" w:hAnsi="Times New Roman" w:cs="Times New Roman"/>
          <w:i/>
          <w:sz w:val="28"/>
          <w:szCs w:val="28"/>
          <w:lang w:eastAsia="ar-SA"/>
        </w:rPr>
        <w:t>Makefile</w:t>
      </w:r>
      <w:proofErr w:type="spellEnd"/>
      <w:r w:rsidRPr="0049050F">
        <w:rPr>
          <w:rFonts w:ascii="Times New Roman" w:eastAsia="Times New Roman" w:hAnsi="Times New Roman" w:cs="Times New Roman"/>
          <w:i/>
          <w:sz w:val="28"/>
          <w:szCs w:val="28"/>
          <w:lang w:eastAsia="ar-SA"/>
        </w:rPr>
        <w:t xml:space="preserve"> discussion</w:t>
      </w:r>
      <w:bookmarkEnd w:id="129"/>
      <w:bookmarkEnd w:id="130"/>
      <w:bookmarkEnd w:id="131"/>
    </w:p>
    <w:p w14:paraId="50E637CC" w14:textId="77777777" w:rsidR="0049050F" w:rsidRPr="0049050F" w:rsidRDefault="0049050F" w:rsidP="0049050F">
      <w:pPr>
        <w:suppressAutoHyphens/>
        <w:spacing w:after="0" w:line="240" w:lineRule="auto"/>
        <w:rPr>
          <w:rFonts w:ascii="Times New Roman" w:eastAsia="Times New Roman" w:hAnsi="Times New Roman" w:cs="Times New Roman"/>
          <w:color w:val="000000"/>
          <w:sz w:val="24"/>
          <w:szCs w:val="24"/>
          <w:lang w:eastAsia="ar-SA"/>
        </w:rPr>
      </w:pPr>
    </w:p>
    <w:p w14:paraId="2AF76E25" w14:textId="77777777" w:rsidR="0049050F" w:rsidRPr="0049050F" w:rsidRDefault="0049050F" w:rsidP="0049050F">
      <w:pPr>
        <w:suppressAutoHyphens/>
        <w:spacing w:after="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color w:val="000000"/>
          <w:sz w:val="24"/>
          <w:szCs w:val="24"/>
          <w:lang w:eastAsia="ar-SA"/>
        </w:rPr>
        <w:t xml:space="preserve">As an example, we now describe the </w:t>
      </w:r>
      <w:proofErr w:type="spellStart"/>
      <w:r w:rsidRPr="0049050F">
        <w:rPr>
          <w:rFonts w:ascii="Times New Roman" w:eastAsia="Times New Roman" w:hAnsi="Times New Roman" w:cs="Times New Roman"/>
          <w:color w:val="000000"/>
          <w:sz w:val="24"/>
          <w:szCs w:val="24"/>
          <w:lang w:eastAsia="ar-SA"/>
        </w:rPr>
        <w:t>Makefile</w:t>
      </w:r>
      <w:proofErr w:type="spellEnd"/>
      <w:r w:rsidRPr="0049050F">
        <w:rPr>
          <w:rFonts w:ascii="Times New Roman" w:eastAsia="Times New Roman" w:hAnsi="Times New Roman" w:cs="Times New Roman"/>
          <w:color w:val="000000"/>
          <w:sz w:val="24"/>
          <w:szCs w:val="24"/>
          <w:lang w:eastAsia="ar-SA"/>
        </w:rPr>
        <w:t xml:space="preserve"> in the “</w:t>
      </w:r>
      <w:proofErr w:type="spellStart"/>
      <w:r w:rsidRPr="0049050F">
        <w:rPr>
          <w:rFonts w:ascii="Times New Roman" w:eastAsia="Times New Roman" w:hAnsi="Times New Roman" w:cs="Times New Roman"/>
          <w:color w:val="000000"/>
          <w:sz w:val="24"/>
          <w:szCs w:val="24"/>
          <w:lang w:eastAsia="ar-SA"/>
        </w:rPr>
        <w:t>vlidort_s_test</w:t>
      </w:r>
      <w:proofErr w:type="spellEnd"/>
      <w:r w:rsidRPr="0049050F">
        <w:rPr>
          <w:rFonts w:ascii="Times New Roman" w:eastAsia="Times New Roman" w:hAnsi="Times New Roman" w:cs="Times New Roman"/>
          <w:color w:val="000000"/>
          <w:sz w:val="24"/>
          <w:szCs w:val="24"/>
          <w:lang w:eastAsia="ar-SA"/>
        </w:rPr>
        <w:t xml:space="preserve">” directory (other </w:t>
      </w:r>
      <w:proofErr w:type="spellStart"/>
      <w:r w:rsidRPr="0049050F">
        <w:rPr>
          <w:rFonts w:ascii="Times New Roman" w:eastAsia="Times New Roman" w:hAnsi="Times New Roman" w:cs="Times New Roman"/>
          <w:color w:val="000000"/>
          <w:sz w:val="24"/>
          <w:szCs w:val="24"/>
          <w:lang w:eastAsia="ar-SA"/>
        </w:rPr>
        <w:t>Makefiles</w:t>
      </w:r>
      <w:proofErr w:type="spellEnd"/>
      <w:r w:rsidRPr="0049050F">
        <w:rPr>
          <w:rFonts w:ascii="Times New Roman" w:eastAsia="Times New Roman" w:hAnsi="Times New Roman" w:cs="Times New Roman"/>
          <w:color w:val="000000"/>
          <w:sz w:val="24"/>
          <w:szCs w:val="24"/>
          <w:lang w:eastAsia="ar-SA"/>
        </w:rPr>
        <w:t xml:space="preserve"> are similar).</w:t>
      </w:r>
      <w:r w:rsidRPr="0049050F">
        <w:rPr>
          <w:rFonts w:ascii="Times New Roman" w:eastAsia="Times New Roman" w:hAnsi="Times New Roman" w:cs="Times New Roman"/>
          <w:sz w:val="24"/>
          <w:szCs w:val="20"/>
          <w:lang w:eastAsia="ar-SA"/>
        </w:rPr>
        <w:t xml:space="preserve">  The software was compiled and tested at RT Solutions using the Intel® and GNU FORTRAN compilers. The software has also been tested successfully using the Portland Group® FORTRAN 90/95 compiler (courtesy V. Natraj). The </w:t>
      </w:r>
      <w:proofErr w:type="spellStart"/>
      <w:r w:rsidRPr="0049050F">
        <w:rPr>
          <w:rFonts w:ascii="Times New Roman" w:eastAsia="Times New Roman" w:hAnsi="Times New Roman" w:cs="Times New Roman"/>
          <w:sz w:val="24"/>
          <w:szCs w:val="20"/>
          <w:lang w:eastAsia="ar-SA"/>
        </w:rPr>
        <w:t>Makefile</w:t>
      </w:r>
      <w:proofErr w:type="spellEnd"/>
      <w:r w:rsidRPr="0049050F">
        <w:rPr>
          <w:rFonts w:ascii="Times New Roman" w:eastAsia="Times New Roman" w:hAnsi="Times New Roman" w:cs="Times New Roman"/>
          <w:sz w:val="24"/>
          <w:szCs w:val="20"/>
          <w:lang w:eastAsia="ar-SA"/>
        </w:rPr>
        <w:t xml:space="preserve"> begins by defining path variables for the active directories in the installation package:</w:t>
      </w:r>
    </w:p>
    <w:p w14:paraId="71493D88" w14:textId="77777777" w:rsidR="00FB4B68" w:rsidRPr="0049050F" w:rsidRDefault="00FB4B68" w:rsidP="00FB4B68">
      <w:pPr>
        <w:suppressAutoHyphens/>
        <w:spacing w:after="0" w:line="240" w:lineRule="auto"/>
        <w:rPr>
          <w:rFonts w:ascii="Times New Roman" w:eastAsia="Times New Roman" w:hAnsi="Times New Roman" w:cs="Times New Roman"/>
          <w:sz w:val="24"/>
          <w:szCs w:val="20"/>
          <w:lang w:eastAsia="ar-SA"/>
        </w:rPr>
      </w:pPr>
    </w:p>
    <w:p w14:paraId="21CA7E2C" w14:textId="77777777" w:rsidR="00FB4B68" w:rsidRPr="0049050F" w:rsidRDefault="00FB4B68" w:rsidP="00FB4B68">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UTIL_PATH = util</w:t>
      </w:r>
    </w:p>
    <w:p w14:paraId="705729E2" w14:textId="77777777" w:rsidR="00FB4B68" w:rsidRDefault="00FB4B68" w:rsidP="00FB4B68">
      <w:pPr>
        <w:spacing w:after="0" w:line="240" w:lineRule="auto"/>
        <w:rPr>
          <w:rFonts w:ascii="Courier New" w:eastAsia="Times New Roman" w:hAnsi="Courier New" w:cs="Courier New"/>
          <w:sz w:val="20"/>
          <w:szCs w:val="20"/>
        </w:rPr>
      </w:pPr>
      <w:r w:rsidRPr="0049050F">
        <w:rPr>
          <w:rFonts w:ascii="Courier New" w:eastAsia="Times New Roman" w:hAnsi="Courier New" w:cs="Courier New"/>
          <w:sz w:val="20"/>
          <w:szCs w:val="20"/>
        </w:rPr>
        <w:t xml:space="preserve">      VSUP_PATH = </w:t>
      </w:r>
      <w:proofErr w:type="spellStart"/>
      <w:r w:rsidRPr="0049050F">
        <w:rPr>
          <w:rFonts w:ascii="Courier New" w:eastAsia="Times New Roman" w:hAnsi="Courier New" w:cs="Courier New"/>
          <w:sz w:val="20"/>
          <w:szCs w:val="20"/>
        </w:rPr>
        <w:t>vsup</w:t>
      </w:r>
      <w:proofErr w:type="spellEnd"/>
    </w:p>
    <w:p w14:paraId="15947E7D" w14:textId="6FA130F5" w:rsidR="00142234" w:rsidRPr="0049050F" w:rsidRDefault="00142234" w:rsidP="002A6C41">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 xml:space="preserve">FO_MAIN_PATH = </w:t>
      </w:r>
      <w:proofErr w:type="spellStart"/>
      <w:r>
        <w:rPr>
          <w:rFonts w:ascii="Courier New" w:eastAsia="Times New Roman" w:hAnsi="Courier New" w:cs="Courier New"/>
          <w:sz w:val="20"/>
          <w:szCs w:val="20"/>
        </w:rPr>
        <w:t>vlidort_focode</w:t>
      </w:r>
      <w:proofErr w:type="spellEnd"/>
    </w:p>
    <w:p w14:paraId="5AEEC361" w14:textId="77777777" w:rsidR="00FB4B68" w:rsidRDefault="00FB4B68" w:rsidP="00FB4B68">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 xml:space="preserve">VLID_DEF_PATH = </w:t>
      </w:r>
      <w:proofErr w:type="spellStart"/>
      <w:r w:rsidRPr="0049050F">
        <w:rPr>
          <w:rFonts w:ascii="Courier New" w:eastAsia="Times New Roman" w:hAnsi="Courier New" w:cs="Courier New"/>
          <w:sz w:val="20"/>
          <w:szCs w:val="20"/>
        </w:rPr>
        <w:t>vlidort_def</w:t>
      </w:r>
      <w:proofErr w:type="spellEnd"/>
    </w:p>
    <w:p w14:paraId="269E12AD" w14:textId="3E100CA6" w:rsidR="00142234" w:rsidRPr="0049050F" w:rsidRDefault="00142234" w:rsidP="00FB4B68">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 xml:space="preserve">VLID_MAIN_PATH = </w:t>
      </w:r>
      <w:proofErr w:type="spellStart"/>
      <w:r w:rsidRPr="0049050F">
        <w:rPr>
          <w:rFonts w:ascii="Courier New" w:eastAsia="Times New Roman" w:hAnsi="Courier New" w:cs="Courier New"/>
          <w:sz w:val="20"/>
          <w:szCs w:val="20"/>
        </w:rPr>
        <w:t>vlidort_main</w:t>
      </w:r>
      <w:proofErr w:type="spellEnd"/>
    </w:p>
    <w:p w14:paraId="14CA38E2" w14:textId="51198759" w:rsidR="00FB4B68" w:rsidRDefault="00FB4B68" w:rsidP="00FB4B68">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VLID_MAIN_PATH</w:t>
      </w:r>
      <w:r>
        <w:rPr>
          <w:rFonts w:ascii="Courier New" w:eastAsia="Times New Roman" w:hAnsi="Courier New" w:cs="Courier New"/>
          <w:sz w:val="20"/>
          <w:szCs w:val="20"/>
        </w:rPr>
        <w:t>1</w:t>
      </w:r>
      <w:r w:rsidRPr="0049050F">
        <w:rPr>
          <w:rFonts w:ascii="Courier New" w:eastAsia="Times New Roman" w:hAnsi="Courier New" w:cs="Courier New"/>
          <w:sz w:val="20"/>
          <w:szCs w:val="20"/>
        </w:rPr>
        <w:t xml:space="preserve"> = </w:t>
      </w:r>
      <w:proofErr w:type="spellStart"/>
      <w:r w:rsidRPr="0049050F">
        <w:rPr>
          <w:rFonts w:ascii="Courier New" w:eastAsia="Times New Roman" w:hAnsi="Courier New" w:cs="Courier New"/>
          <w:sz w:val="20"/>
          <w:szCs w:val="20"/>
        </w:rPr>
        <w:t>vlidort_main</w:t>
      </w:r>
      <w:proofErr w:type="spellEnd"/>
      <w:r>
        <w:rPr>
          <w:rFonts w:ascii="Courier New" w:eastAsia="Times New Roman" w:hAnsi="Courier New" w:cs="Courier New"/>
          <w:sz w:val="20"/>
          <w:szCs w:val="20"/>
        </w:rPr>
        <w:t>/regular</w:t>
      </w:r>
    </w:p>
    <w:p w14:paraId="7C9E76AB" w14:textId="15620FDA" w:rsidR="00142234" w:rsidRDefault="00FB4B68" w:rsidP="00FB4B68">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VLID_MAIN_PATH</w:t>
      </w:r>
      <w:r>
        <w:rPr>
          <w:rFonts w:ascii="Courier New" w:eastAsia="Times New Roman" w:hAnsi="Courier New" w:cs="Courier New"/>
          <w:sz w:val="20"/>
          <w:szCs w:val="20"/>
        </w:rPr>
        <w:t>2</w:t>
      </w:r>
      <w:r w:rsidRPr="0049050F">
        <w:rPr>
          <w:rFonts w:ascii="Courier New" w:eastAsia="Times New Roman" w:hAnsi="Courier New" w:cs="Courier New"/>
          <w:sz w:val="20"/>
          <w:szCs w:val="20"/>
        </w:rPr>
        <w:t xml:space="preserve"> = </w:t>
      </w:r>
      <w:proofErr w:type="spellStart"/>
      <w:r w:rsidRPr="0049050F">
        <w:rPr>
          <w:rFonts w:ascii="Courier New" w:eastAsia="Times New Roman" w:hAnsi="Courier New" w:cs="Courier New"/>
          <w:sz w:val="20"/>
          <w:szCs w:val="20"/>
        </w:rPr>
        <w:t>vlidort_main</w:t>
      </w:r>
      <w:proofErr w:type="spellEnd"/>
      <w:r>
        <w:rPr>
          <w:rFonts w:ascii="Courier New" w:eastAsia="Times New Roman" w:hAnsi="Courier New" w:cs="Courier New"/>
          <w:sz w:val="20"/>
          <w:szCs w:val="20"/>
        </w:rPr>
        <w:t>/linearized</w:t>
      </w:r>
    </w:p>
    <w:p w14:paraId="4A024C53" w14:textId="77777777" w:rsidR="00FB4B68" w:rsidRPr="0049050F" w:rsidRDefault="00FB4B68" w:rsidP="00FB4B68">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 xml:space="preserve">VLID_TEST_PATH = </w:t>
      </w:r>
      <w:proofErr w:type="spellStart"/>
      <w:r w:rsidRPr="0049050F">
        <w:rPr>
          <w:rFonts w:ascii="Courier New" w:eastAsia="Times New Roman" w:hAnsi="Courier New" w:cs="Courier New"/>
          <w:sz w:val="20"/>
          <w:szCs w:val="20"/>
        </w:rPr>
        <w:t>vlidort_s_test</w:t>
      </w:r>
      <w:proofErr w:type="spellEnd"/>
    </w:p>
    <w:p w14:paraId="393E4F1F" w14:textId="77777777" w:rsidR="0049050F" w:rsidRPr="0049050F" w:rsidRDefault="0049050F" w:rsidP="00FB4B68">
      <w:pPr>
        <w:spacing w:after="0" w:line="240" w:lineRule="auto"/>
        <w:rPr>
          <w:rFonts w:ascii="Courier New" w:eastAsia="Times New Roman" w:hAnsi="Courier New" w:cs="Courier New"/>
          <w:sz w:val="20"/>
          <w:szCs w:val="20"/>
        </w:rPr>
      </w:pPr>
    </w:p>
    <w:p w14:paraId="266E3B05" w14:textId="77777777" w:rsidR="0049050F" w:rsidRPr="0049050F" w:rsidRDefault="0049050F" w:rsidP="0049050F">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MOD_PATH = mod</w:t>
      </w:r>
    </w:p>
    <w:p w14:paraId="6DDAF1BA" w14:textId="77777777" w:rsidR="0049050F" w:rsidRPr="0049050F" w:rsidRDefault="0049050F" w:rsidP="0049050F">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OBJ_PATH = obj</w:t>
      </w:r>
    </w:p>
    <w:p w14:paraId="03784E48" w14:textId="77777777" w:rsidR="0049050F" w:rsidRPr="0049050F" w:rsidRDefault="0049050F" w:rsidP="0049050F">
      <w:pPr>
        <w:spacing w:after="0" w:line="240" w:lineRule="auto"/>
        <w:ind w:firstLine="720"/>
        <w:rPr>
          <w:rFonts w:ascii="Courier New" w:eastAsia="Times New Roman" w:hAnsi="Courier New" w:cs="Courier New"/>
          <w:sz w:val="20"/>
          <w:szCs w:val="20"/>
        </w:rPr>
      </w:pPr>
    </w:p>
    <w:p w14:paraId="395FCE3D" w14:textId="77777777" w:rsidR="0049050F" w:rsidRPr="0049050F" w:rsidRDefault="0049050F" w:rsidP="0049050F">
      <w:pPr>
        <w:suppressAutoHyphens/>
        <w:spacing w:after="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 xml:space="preserve">These are followed by two file variables used by the “clean” command at the bottom of the </w:t>
      </w:r>
      <w:proofErr w:type="spellStart"/>
      <w:r w:rsidRPr="0049050F">
        <w:rPr>
          <w:rFonts w:ascii="Times New Roman" w:eastAsia="Times New Roman" w:hAnsi="Times New Roman" w:cs="Times New Roman"/>
          <w:sz w:val="24"/>
          <w:szCs w:val="20"/>
          <w:lang w:eastAsia="ar-SA"/>
        </w:rPr>
        <w:t>Makefile</w:t>
      </w:r>
      <w:proofErr w:type="spellEnd"/>
      <w:r w:rsidRPr="0049050F">
        <w:rPr>
          <w:rFonts w:ascii="Times New Roman" w:eastAsia="Times New Roman" w:hAnsi="Times New Roman" w:cs="Times New Roman"/>
          <w:sz w:val="24"/>
          <w:szCs w:val="20"/>
          <w:lang w:eastAsia="ar-SA"/>
        </w:rPr>
        <w:t xml:space="preserve"> ("make clean" will empty the "mod" and "obj" directories):</w:t>
      </w:r>
    </w:p>
    <w:p w14:paraId="2B77C8D6" w14:textId="77777777" w:rsidR="0049050F" w:rsidRPr="0049050F" w:rsidRDefault="0049050F" w:rsidP="0049050F">
      <w:pPr>
        <w:suppressAutoHyphens/>
        <w:spacing w:after="0" w:line="240" w:lineRule="auto"/>
        <w:rPr>
          <w:rFonts w:ascii="Times New Roman" w:eastAsia="Times New Roman" w:hAnsi="Times New Roman" w:cs="Times New Roman"/>
          <w:sz w:val="24"/>
          <w:szCs w:val="20"/>
          <w:lang w:eastAsia="ar-SA"/>
        </w:rPr>
      </w:pPr>
    </w:p>
    <w:p w14:paraId="2D6088F1" w14:textId="77777777" w:rsidR="0049050F" w:rsidRPr="0049050F" w:rsidRDefault="0049050F" w:rsidP="0049050F">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MOD_FILES = $(MOD_PATH)/*.mod</w:t>
      </w:r>
    </w:p>
    <w:p w14:paraId="6B725F2A" w14:textId="77777777" w:rsidR="0049050F" w:rsidRPr="0049050F" w:rsidRDefault="0049050F" w:rsidP="0049050F">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OBJ_FILES = $(OBJ_PATH)/</w:t>
      </w:r>
      <w:proofErr w:type="gramStart"/>
      <w:r w:rsidRPr="0049050F">
        <w:rPr>
          <w:rFonts w:ascii="Courier New" w:eastAsia="Times New Roman" w:hAnsi="Courier New" w:cs="Courier New"/>
          <w:sz w:val="20"/>
          <w:szCs w:val="20"/>
        </w:rPr>
        <w:t>*.o</w:t>
      </w:r>
      <w:proofErr w:type="gramEnd"/>
    </w:p>
    <w:p w14:paraId="1DB9B164" w14:textId="77777777" w:rsidR="0049050F" w:rsidRPr="0049050F" w:rsidRDefault="0049050F" w:rsidP="0049050F">
      <w:pPr>
        <w:spacing w:after="0" w:line="240" w:lineRule="auto"/>
        <w:rPr>
          <w:rFonts w:ascii="Courier New" w:eastAsia="Times New Roman" w:hAnsi="Courier New" w:cs="Courier New"/>
          <w:sz w:val="20"/>
          <w:szCs w:val="20"/>
        </w:rPr>
      </w:pPr>
    </w:p>
    <w:p w14:paraId="77D708CA" w14:textId="77777777" w:rsidR="0049050F" w:rsidRPr="0049050F" w:rsidRDefault="0049050F" w:rsidP="0049050F">
      <w:pPr>
        <w:suppressAutoHyphens/>
        <w:spacing w:after="0" w:line="240" w:lineRule="auto"/>
        <w:jc w:val="both"/>
        <w:rPr>
          <w:rFonts w:ascii="Times New Roman" w:eastAsia="Times New Roman" w:hAnsi="Times New Roman" w:cs="Times New Roman"/>
          <w:color w:val="000000"/>
          <w:sz w:val="24"/>
          <w:szCs w:val="24"/>
          <w:lang w:eastAsia="ar-SA"/>
        </w:rPr>
      </w:pPr>
      <w:r w:rsidRPr="0049050F">
        <w:rPr>
          <w:rFonts w:ascii="Times New Roman" w:eastAsia="Times New Roman" w:hAnsi="Times New Roman" w:cs="Times New Roman"/>
          <w:color w:val="000000"/>
          <w:sz w:val="24"/>
          <w:szCs w:val="24"/>
          <w:lang w:eastAsia="ar-SA"/>
        </w:rPr>
        <w:t xml:space="preserve">Note that all Fortran module </w:t>
      </w:r>
      <w:proofErr w:type="gramStart"/>
      <w:r w:rsidRPr="0049050F">
        <w:rPr>
          <w:rFonts w:ascii="Times New Roman" w:eastAsia="Times New Roman" w:hAnsi="Times New Roman" w:cs="Times New Roman"/>
          <w:color w:val="000000"/>
          <w:sz w:val="24"/>
          <w:szCs w:val="24"/>
          <w:lang w:eastAsia="ar-SA"/>
        </w:rPr>
        <w:t>files</w:t>
      </w:r>
      <w:proofErr w:type="gramEnd"/>
      <w:r w:rsidRPr="0049050F">
        <w:rPr>
          <w:rFonts w:ascii="Times New Roman" w:eastAsia="Times New Roman" w:hAnsi="Times New Roman" w:cs="Times New Roman"/>
          <w:color w:val="000000"/>
          <w:sz w:val="24"/>
          <w:szCs w:val="24"/>
          <w:lang w:eastAsia="ar-SA"/>
        </w:rPr>
        <w:t xml:space="preserve"> and compiled object files are collected in the above “mod” and “obj” subdirectories to avoid cluttering up the environment directory.  </w:t>
      </w:r>
    </w:p>
    <w:p w14:paraId="0F7927D2" w14:textId="77777777" w:rsidR="0049050F" w:rsidRPr="0049050F" w:rsidRDefault="0049050F" w:rsidP="0049050F">
      <w:pPr>
        <w:suppressAutoHyphens/>
        <w:spacing w:before="120" w:after="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 xml:space="preserve">Next, a default shell variable is defined to avoid unnecessary problems that might arise if the GNU </w:t>
      </w:r>
      <w:proofErr w:type="spellStart"/>
      <w:r w:rsidRPr="0049050F">
        <w:rPr>
          <w:rFonts w:ascii="Times New Roman" w:eastAsia="Times New Roman" w:hAnsi="Times New Roman" w:cs="Times New Roman"/>
          <w:sz w:val="24"/>
          <w:szCs w:val="20"/>
          <w:lang w:eastAsia="ar-SA"/>
        </w:rPr>
        <w:t>Makefile</w:t>
      </w:r>
      <w:proofErr w:type="spellEnd"/>
      <w:r w:rsidRPr="0049050F">
        <w:rPr>
          <w:rFonts w:ascii="Times New Roman" w:eastAsia="Times New Roman" w:hAnsi="Times New Roman" w:cs="Times New Roman"/>
          <w:sz w:val="24"/>
          <w:szCs w:val="20"/>
          <w:lang w:eastAsia="ar-SA"/>
        </w:rPr>
        <w:t xml:space="preserve"> were to be run under a different command shell other than the “bash” shell</w:t>
      </w:r>
    </w:p>
    <w:p w14:paraId="35F94F46" w14:textId="77777777" w:rsidR="0049050F" w:rsidRPr="0049050F" w:rsidRDefault="0049050F" w:rsidP="0049050F">
      <w:pPr>
        <w:suppressAutoHyphens/>
        <w:spacing w:after="0" w:line="240" w:lineRule="auto"/>
        <w:rPr>
          <w:rFonts w:ascii="Times New Roman" w:eastAsia="Times New Roman" w:hAnsi="Times New Roman" w:cs="Times New Roman"/>
          <w:sz w:val="24"/>
          <w:szCs w:val="20"/>
          <w:lang w:eastAsia="ar-SA"/>
        </w:rPr>
      </w:pPr>
    </w:p>
    <w:p w14:paraId="3862FBCF" w14:textId="77777777" w:rsidR="0049050F" w:rsidRPr="0049050F" w:rsidRDefault="0049050F" w:rsidP="0049050F">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SHELL = /bin/bash</w:t>
      </w:r>
    </w:p>
    <w:p w14:paraId="486303B3" w14:textId="77777777" w:rsidR="0049050F" w:rsidRPr="0049050F" w:rsidRDefault="0049050F" w:rsidP="0049050F">
      <w:pPr>
        <w:spacing w:after="0" w:line="240" w:lineRule="auto"/>
        <w:ind w:firstLine="720"/>
        <w:rPr>
          <w:rFonts w:ascii="Courier New" w:eastAsia="Times New Roman" w:hAnsi="Courier New" w:cs="Courier New"/>
          <w:sz w:val="20"/>
          <w:szCs w:val="20"/>
        </w:rPr>
      </w:pPr>
    </w:p>
    <w:p w14:paraId="1991B927" w14:textId="77777777" w:rsidR="0049050F" w:rsidRPr="0049050F" w:rsidRDefault="0049050F" w:rsidP="0049050F">
      <w:pPr>
        <w:suppressAutoHyphens/>
        <w:spacing w:after="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 xml:space="preserve">Following this, Fortran compiler variables are defined.  They are </w:t>
      </w:r>
      <w:proofErr w:type="gramStart"/>
      <w:r w:rsidRPr="0049050F">
        <w:rPr>
          <w:rFonts w:ascii="Times New Roman" w:eastAsia="Times New Roman" w:hAnsi="Times New Roman" w:cs="Times New Roman"/>
          <w:sz w:val="24"/>
          <w:szCs w:val="20"/>
          <w:lang w:eastAsia="ar-SA"/>
        </w:rPr>
        <w:t>actually commented</w:t>
      </w:r>
      <w:proofErr w:type="gramEnd"/>
      <w:r w:rsidRPr="0049050F">
        <w:rPr>
          <w:rFonts w:ascii="Times New Roman" w:eastAsia="Times New Roman" w:hAnsi="Times New Roman" w:cs="Times New Roman"/>
          <w:sz w:val="24"/>
          <w:szCs w:val="20"/>
          <w:lang w:eastAsia="ar-SA"/>
        </w:rPr>
        <w:t xml:space="preserve"> out, since the current setup calls for the Fortran compiler to be supplied on the command line when the installation test script is invoked.  These variables are then followed by compiler flags for several compilers used to test the VLIDORT code.  For example, for the Intel® “</w:t>
      </w:r>
      <w:proofErr w:type="spellStart"/>
      <w:r w:rsidRPr="0049050F">
        <w:rPr>
          <w:rFonts w:ascii="Times New Roman" w:eastAsia="Times New Roman" w:hAnsi="Times New Roman" w:cs="Times New Roman"/>
          <w:sz w:val="24"/>
          <w:szCs w:val="20"/>
          <w:lang w:eastAsia="ar-SA"/>
        </w:rPr>
        <w:t>ifort</w:t>
      </w:r>
      <w:proofErr w:type="spellEnd"/>
      <w:r w:rsidRPr="0049050F">
        <w:rPr>
          <w:rFonts w:ascii="Times New Roman" w:eastAsia="Times New Roman" w:hAnsi="Times New Roman" w:cs="Times New Roman"/>
          <w:sz w:val="24"/>
          <w:szCs w:val="20"/>
          <w:lang w:eastAsia="ar-SA"/>
        </w:rPr>
        <w:t>” compiler, the compiler flags are:</w:t>
      </w:r>
    </w:p>
    <w:p w14:paraId="0678DFD1" w14:textId="77777777" w:rsidR="0049050F" w:rsidRPr="0049050F" w:rsidRDefault="0049050F" w:rsidP="0049050F">
      <w:pPr>
        <w:suppressAutoHyphens/>
        <w:spacing w:after="0" w:line="240" w:lineRule="auto"/>
        <w:rPr>
          <w:rFonts w:ascii="Times New Roman" w:eastAsia="Times New Roman" w:hAnsi="Times New Roman" w:cs="Times New Roman"/>
          <w:sz w:val="24"/>
          <w:szCs w:val="20"/>
          <w:lang w:eastAsia="ar-SA"/>
        </w:rPr>
      </w:pPr>
    </w:p>
    <w:p w14:paraId="662F15D0" w14:textId="77777777" w:rsidR="0049050F" w:rsidRPr="0049050F" w:rsidRDefault="0049050F" w:rsidP="0049050F">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lastRenderedPageBreak/>
        <w:t># Additional flags for Intel</w:t>
      </w:r>
    </w:p>
    <w:p w14:paraId="3764B1F1" w14:textId="77777777" w:rsidR="0049050F" w:rsidRPr="0049050F" w:rsidRDefault="0049050F" w:rsidP="0049050F">
      <w:pPr>
        <w:spacing w:after="0" w:line="240" w:lineRule="auto"/>
        <w:ind w:firstLine="720"/>
        <w:rPr>
          <w:rFonts w:ascii="Courier New" w:eastAsia="Times New Roman" w:hAnsi="Courier New" w:cs="Courier New"/>
          <w:sz w:val="20"/>
          <w:szCs w:val="20"/>
        </w:rPr>
      </w:pPr>
      <w:proofErr w:type="spellStart"/>
      <w:r w:rsidRPr="0049050F">
        <w:rPr>
          <w:rFonts w:ascii="Courier New" w:eastAsia="Times New Roman" w:hAnsi="Courier New" w:cs="Courier New"/>
          <w:sz w:val="20"/>
          <w:szCs w:val="20"/>
        </w:rPr>
        <w:t>ifeq</w:t>
      </w:r>
      <w:proofErr w:type="spellEnd"/>
      <w:r w:rsidRPr="0049050F">
        <w:rPr>
          <w:rFonts w:ascii="Courier New" w:eastAsia="Times New Roman" w:hAnsi="Courier New" w:cs="Courier New"/>
          <w:sz w:val="20"/>
          <w:szCs w:val="20"/>
        </w:rPr>
        <w:t xml:space="preserve"> ($(FC), </w:t>
      </w:r>
      <w:proofErr w:type="spellStart"/>
      <w:r w:rsidRPr="0049050F">
        <w:rPr>
          <w:rFonts w:ascii="Courier New" w:eastAsia="Times New Roman" w:hAnsi="Courier New" w:cs="Courier New"/>
          <w:sz w:val="20"/>
          <w:szCs w:val="20"/>
        </w:rPr>
        <w:t>ifort</w:t>
      </w:r>
      <w:proofErr w:type="spellEnd"/>
      <w:r w:rsidRPr="0049050F">
        <w:rPr>
          <w:rFonts w:ascii="Courier New" w:eastAsia="Times New Roman" w:hAnsi="Courier New" w:cs="Courier New"/>
          <w:sz w:val="20"/>
          <w:szCs w:val="20"/>
        </w:rPr>
        <w:t>)</w:t>
      </w:r>
    </w:p>
    <w:p w14:paraId="2D0B3B2D" w14:textId="77777777" w:rsidR="0049050F" w:rsidRPr="0049050F" w:rsidRDefault="0049050F" w:rsidP="0049050F">
      <w:pPr>
        <w:spacing w:after="0" w:line="240" w:lineRule="auto"/>
        <w:rPr>
          <w:rFonts w:ascii="Courier New" w:eastAsia="Times New Roman" w:hAnsi="Courier New" w:cs="Courier New"/>
          <w:sz w:val="20"/>
          <w:szCs w:val="20"/>
        </w:rPr>
      </w:pPr>
      <w:r w:rsidRPr="0049050F">
        <w:rPr>
          <w:rFonts w:ascii="Courier New" w:eastAsia="Times New Roman" w:hAnsi="Courier New" w:cs="Courier New"/>
          <w:sz w:val="20"/>
          <w:szCs w:val="20"/>
        </w:rPr>
        <w:tab/>
      </w:r>
      <w:r w:rsidRPr="0049050F">
        <w:rPr>
          <w:rFonts w:ascii="Courier New" w:eastAsia="Times New Roman" w:hAnsi="Courier New" w:cs="Courier New"/>
          <w:sz w:val="20"/>
          <w:szCs w:val="20"/>
        </w:rPr>
        <w:tab/>
      </w:r>
      <w:proofErr w:type="gramStart"/>
      <w:r w:rsidRPr="0049050F">
        <w:rPr>
          <w:rFonts w:ascii="Courier New" w:eastAsia="Times New Roman" w:hAnsi="Courier New" w:cs="Courier New"/>
          <w:sz w:val="20"/>
          <w:szCs w:val="20"/>
        </w:rPr>
        <w:t>FFLAGS :</w:t>
      </w:r>
      <w:proofErr w:type="gramEnd"/>
      <w:r w:rsidRPr="0049050F">
        <w:rPr>
          <w:rFonts w:ascii="Courier New" w:eastAsia="Times New Roman" w:hAnsi="Courier New" w:cs="Courier New"/>
          <w:sz w:val="20"/>
          <w:szCs w:val="20"/>
        </w:rPr>
        <w:t>= $(FFLAGS) -I$(MOD_PATH) -module $(MOD_PATH)</w:t>
      </w:r>
    </w:p>
    <w:p w14:paraId="22E9F1E9" w14:textId="77777777" w:rsidR="0049050F" w:rsidRDefault="0049050F" w:rsidP="0049050F">
      <w:pPr>
        <w:spacing w:after="0" w:line="240" w:lineRule="auto"/>
        <w:rPr>
          <w:rFonts w:ascii="Courier New" w:eastAsia="Times New Roman" w:hAnsi="Courier New" w:cs="Courier New"/>
          <w:sz w:val="20"/>
          <w:szCs w:val="20"/>
        </w:rPr>
      </w:pPr>
      <w:r w:rsidRPr="0049050F">
        <w:rPr>
          <w:rFonts w:ascii="Courier New" w:eastAsia="Times New Roman" w:hAnsi="Courier New" w:cs="Courier New"/>
          <w:sz w:val="20"/>
          <w:szCs w:val="20"/>
        </w:rPr>
        <w:tab/>
      </w:r>
      <w:r w:rsidRPr="0049050F">
        <w:rPr>
          <w:rFonts w:ascii="Courier New" w:eastAsia="Times New Roman" w:hAnsi="Courier New" w:cs="Courier New"/>
          <w:sz w:val="20"/>
          <w:szCs w:val="20"/>
        </w:rPr>
        <w:tab/>
        <w:t>FFLAGS_DEBUG = -g -warn all -check all –traceback</w:t>
      </w:r>
    </w:p>
    <w:p w14:paraId="0347BDF5" w14:textId="5DAB52DE" w:rsidR="00142234" w:rsidRPr="0049050F" w:rsidRDefault="00142234" w:rsidP="0049050F">
      <w:pPr>
        <w:spacing w:after="0" w:line="240" w:lineRule="auto"/>
        <w:rPr>
          <w:rFonts w:ascii="Courier New" w:eastAsia="Times New Roman" w:hAnsi="Courier New" w:cs="Courier New"/>
          <w:sz w:val="20"/>
          <w:szCs w:val="20"/>
        </w:rPr>
      </w:pPr>
      <w:r w:rsidRPr="0049050F">
        <w:rPr>
          <w:rFonts w:ascii="Courier New" w:eastAsia="Times New Roman" w:hAnsi="Courier New" w:cs="Courier New"/>
          <w:sz w:val="20"/>
          <w:szCs w:val="20"/>
        </w:rPr>
        <w:tab/>
      </w:r>
      <w:r>
        <w:rPr>
          <w:rFonts w:ascii="Courier New" w:eastAsia="Times New Roman" w:hAnsi="Courier New" w:cs="Courier New"/>
          <w:sz w:val="20"/>
          <w:szCs w:val="20"/>
        </w:rPr>
        <w:tab/>
      </w:r>
      <w:r w:rsidRPr="0049050F">
        <w:rPr>
          <w:rFonts w:ascii="Courier New" w:eastAsia="Times New Roman" w:hAnsi="Courier New" w:cs="Courier New"/>
          <w:sz w:val="20"/>
          <w:szCs w:val="20"/>
        </w:rPr>
        <w:t>FFLAGS_OPT = -O3</w:t>
      </w:r>
    </w:p>
    <w:p w14:paraId="7D95289C" w14:textId="74FD23E1" w:rsidR="0049050F" w:rsidRPr="0049050F" w:rsidRDefault="0049050F" w:rsidP="0049050F">
      <w:pPr>
        <w:spacing w:after="0" w:line="240" w:lineRule="auto"/>
        <w:rPr>
          <w:rFonts w:ascii="Courier New" w:eastAsia="Times New Roman" w:hAnsi="Courier New" w:cs="Courier New"/>
          <w:sz w:val="20"/>
          <w:szCs w:val="20"/>
        </w:rPr>
      </w:pPr>
      <w:r w:rsidRPr="0049050F">
        <w:rPr>
          <w:rFonts w:ascii="Courier New" w:eastAsia="Times New Roman" w:hAnsi="Courier New" w:cs="Courier New"/>
          <w:sz w:val="20"/>
          <w:szCs w:val="20"/>
        </w:rPr>
        <w:tab/>
      </w:r>
      <w:r w:rsidRPr="0049050F">
        <w:rPr>
          <w:rFonts w:ascii="Courier New" w:eastAsia="Times New Roman" w:hAnsi="Courier New" w:cs="Courier New"/>
          <w:sz w:val="20"/>
          <w:szCs w:val="20"/>
        </w:rPr>
        <w:tab/>
      </w:r>
      <w:r w:rsidRPr="0049050F">
        <w:rPr>
          <w:rFonts w:ascii="Courier New" w:eastAsia="Times New Roman" w:hAnsi="Courier New" w:cs="Courier New"/>
          <w:sz w:val="21"/>
          <w:szCs w:val="21"/>
        </w:rPr>
        <w:t>FFLAGS_OPENMP = -</w:t>
      </w:r>
      <w:proofErr w:type="spellStart"/>
      <w:r w:rsidRPr="0049050F">
        <w:rPr>
          <w:rFonts w:ascii="Courier New" w:eastAsia="Times New Roman" w:hAnsi="Courier New" w:cs="Courier New"/>
          <w:sz w:val="21"/>
          <w:szCs w:val="21"/>
        </w:rPr>
        <w:t>openmp</w:t>
      </w:r>
      <w:proofErr w:type="spellEnd"/>
    </w:p>
    <w:p w14:paraId="5E43E5F3" w14:textId="77777777" w:rsidR="0049050F" w:rsidRPr="0049050F" w:rsidRDefault="0049050F" w:rsidP="0049050F">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endif</w:t>
      </w:r>
    </w:p>
    <w:p w14:paraId="6DD99017" w14:textId="77777777" w:rsidR="0049050F" w:rsidRPr="0049050F" w:rsidRDefault="0049050F" w:rsidP="0049050F">
      <w:pPr>
        <w:suppressAutoHyphens/>
        <w:spacing w:after="0" w:line="240" w:lineRule="auto"/>
        <w:rPr>
          <w:rFonts w:ascii="Times New Roman" w:eastAsia="Times New Roman" w:hAnsi="Times New Roman" w:cs="Times New Roman"/>
          <w:sz w:val="24"/>
          <w:szCs w:val="20"/>
          <w:lang w:eastAsia="ar-SA"/>
        </w:rPr>
      </w:pPr>
    </w:p>
    <w:p w14:paraId="4E79A303" w14:textId="77777777" w:rsidR="0049050F" w:rsidRPr="0049050F" w:rsidRDefault="0049050F" w:rsidP="0049050F">
      <w:pPr>
        <w:suppressAutoHyphens/>
        <w:spacing w:after="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Source files are then defined for both intensity and Jacobian tests:</w:t>
      </w:r>
    </w:p>
    <w:p w14:paraId="2B6F9038" w14:textId="77777777" w:rsidR="0049050F" w:rsidRPr="0049050F" w:rsidRDefault="0049050F" w:rsidP="0049050F">
      <w:pPr>
        <w:suppressAutoHyphens/>
        <w:spacing w:after="0" w:line="240" w:lineRule="auto"/>
        <w:rPr>
          <w:rFonts w:ascii="Times New Roman" w:eastAsia="Times New Roman" w:hAnsi="Times New Roman" w:cs="Times New Roman"/>
          <w:sz w:val="24"/>
          <w:szCs w:val="20"/>
          <w:lang w:eastAsia="ar-SA"/>
        </w:rPr>
      </w:pPr>
    </w:p>
    <w:p w14:paraId="71FC7DEC" w14:textId="77777777" w:rsidR="0049050F" w:rsidRPr="0049050F" w:rsidRDefault="0049050F" w:rsidP="0049050F">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BASE_SOURCES =</w:t>
      </w:r>
    </w:p>
    <w:p w14:paraId="7E77AECE" w14:textId="77777777" w:rsidR="0049050F" w:rsidRPr="0049050F" w:rsidRDefault="0049050F" w:rsidP="0049050F">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SOURCES =</w:t>
      </w:r>
    </w:p>
    <w:p w14:paraId="507A2094" w14:textId="77777777" w:rsidR="0049050F" w:rsidRPr="0049050F" w:rsidRDefault="0049050F" w:rsidP="0049050F">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L_SOURCES =</w:t>
      </w:r>
    </w:p>
    <w:p w14:paraId="78409E76" w14:textId="77777777" w:rsidR="0049050F" w:rsidRPr="0049050F" w:rsidRDefault="0049050F" w:rsidP="0049050F">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LPS_SOURCES =</w:t>
      </w:r>
    </w:p>
    <w:p w14:paraId="620C06C2" w14:textId="77777777" w:rsidR="0049050F" w:rsidRPr="0049050F" w:rsidRDefault="0049050F" w:rsidP="0049050F">
      <w:pPr>
        <w:spacing w:after="0" w:line="240" w:lineRule="auto"/>
        <w:rPr>
          <w:rFonts w:ascii="Courier New" w:eastAsia="Times New Roman" w:hAnsi="Courier New" w:cs="Courier New"/>
          <w:sz w:val="20"/>
          <w:szCs w:val="20"/>
        </w:rPr>
      </w:pPr>
      <w:r w:rsidRPr="0049050F">
        <w:rPr>
          <w:rFonts w:ascii="Courier New" w:eastAsia="Times New Roman" w:hAnsi="Courier New" w:cs="Courier New"/>
          <w:sz w:val="20"/>
          <w:szCs w:val="20"/>
        </w:rPr>
        <w:t xml:space="preserve">      LCS_SOURCES =</w:t>
      </w:r>
    </w:p>
    <w:p w14:paraId="026C1DEB" w14:textId="77777777" w:rsidR="0049050F" w:rsidRPr="0049050F" w:rsidRDefault="0049050F" w:rsidP="0049050F">
      <w:pPr>
        <w:spacing w:after="0" w:line="240" w:lineRule="auto"/>
        <w:rPr>
          <w:rFonts w:ascii="Courier New" w:eastAsia="Times New Roman" w:hAnsi="Courier New" w:cs="Courier New"/>
          <w:sz w:val="20"/>
          <w:szCs w:val="20"/>
        </w:rPr>
      </w:pPr>
    </w:p>
    <w:p w14:paraId="08C460E5" w14:textId="77777777" w:rsidR="0049050F" w:rsidRPr="0049050F" w:rsidRDefault="0049050F" w:rsidP="0049050F">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BASE_SOURCES +=   \</w:t>
      </w:r>
    </w:p>
    <w:p w14:paraId="70C5DE39" w14:textId="77777777" w:rsidR="0049050F" w:rsidRPr="0049050F" w:rsidRDefault="0049050F" w:rsidP="0049050F">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 xml:space="preserve">   $(VLID_DEF_PATH)/vlidort_</w:t>
      </w:r>
      <w:proofErr w:type="gramStart"/>
      <w:r w:rsidRPr="0049050F">
        <w:rPr>
          <w:rFonts w:ascii="Courier New" w:eastAsia="Times New Roman" w:hAnsi="Courier New" w:cs="Courier New"/>
          <w:sz w:val="20"/>
          <w:szCs w:val="20"/>
        </w:rPr>
        <w:t>pars.f</w:t>
      </w:r>
      <w:proofErr w:type="gramEnd"/>
      <w:r w:rsidRPr="0049050F">
        <w:rPr>
          <w:rFonts w:ascii="Courier New" w:eastAsia="Times New Roman" w:hAnsi="Courier New" w:cs="Courier New"/>
          <w:sz w:val="20"/>
          <w:szCs w:val="20"/>
        </w:rPr>
        <w:t>90</w:t>
      </w:r>
    </w:p>
    <w:p w14:paraId="71EB27E8" w14:textId="77777777" w:rsidR="0049050F" w:rsidRDefault="0049050F" w:rsidP="0049050F">
      <w:pPr>
        <w:spacing w:after="0" w:line="240" w:lineRule="auto"/>
        <w:ind w:firstLine="720"/>
        <w:rPr>
          <w:rFonts w:ascii="Courier New" w:eastAsia="Times New Roman" w:hAnsi="Courier New" w:cs="Courier New"/>
          <w:sz w:val="20"/>
          <w:szCs w:val="20"/>
        </w:rPr>
      </w:pPr>
    </w:p>
    <w:p w14:paraId="6566DFE6" w14:textId="77777777" w:rsidR="00FB4B68" w:rsidRPr="0049050F" w:rsidRDefault="00FB4B68" w:rsidP="00FB4B68">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SOURCES +=   \</w:t>
      </w:r>
    </w:p>
    <w:p w14:paraId="36A854B2" w14:textId="77777777" w:rsidR="00FB4B68" w:rsidRPr="0049050F" w:rsidRDefault="00FB4B68" w:rsidP="00FB4B68">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 xml:space="preserve">   $(BASE_SOURCES) \</w:t>
      </w:r>
    </w:p>
    <w:p w14:paraId="72C5F7D8" w14:textId="77777777" w:rsidR="00FB4B68" w:rsidRPr="0049050F" w:rsidRDefault="00FB4B68" w:rsidP="00FB4B68">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 xml:space="preserve">   $(VLID_MAIN_PATH</w:t>
      </w:r>
      <w:r>
        <w:rPr>
          <w:rFonts w:ascii="Courier New" w:eastAsia="Times New Roman" w:hAnsi="Courier New" w:cs="Courier New"/>
          <w:sz w:val="20"/>
          <w:szCs w:val="20"/>
        </w:rPr>
        <w:t>1</w:t>
      </w:r>
      <w:r w:rsidRPr="0049050F">
        <w:rPr>
          <w:rFonts w:ascii="Courier New" w:eastAsia="Times New Roman" w:hAnsi="Courier New" w:cs="Courier New"/>
          <w:sz w:val="20"/>
          <w:szCs w:val="20"/>
        </w:rPr>
        <w:t>)/lapack_</w:t>
      </w:r>
      <w:proofErr w:type="gramStart"/>
      <w:r w:rsidRPr="0049050F">
        <w:rPr>
          <w:rFonts w:ascii="Courier New" w:eastAsia="Times New Roman" w:hAnsi="Courier New" w:cs="Courier New"/>
          <w:sz w:val="20"/>
          <w:szCs w:val="20"/>
        </w:rPr>
        <w:t>tools.f</w:t>
      </w:r>
      <w:proofErr w:type="gramEnd"/>
      <w:r w:rsidRPr="0049050F">
        <w:rPr>
          <w:rFonts w:ascii="Courier New" w:eastAsia="Times New Roman" w:hAnsi="Courier New" w:cs="Courier New"/>
          <w:sz w:val="20"/>
          <w:szCs w:val="20"/>
        </w:rPr>
        <w:t>90</w:t>
      </w:r>
      <w:r w:rsidRPr="0049050F">
        <w:rPr>
          <w:rFonts w:ascii="Courier New" w:eastAsia="Times New Roman" w:hAnsi="Courier New" w:cs="Courier New"/>
          <w:sz w:val="20"/>
          <w:szCs w:val="20"/>
        </w:rPr>
        <w:tab/>
      </w:r>
      <w:r w:rsidRPr="0049050F">
        <w:rPr>
          <w:rFonts w:ascii="Courier New" w:eastAsia="Times New Roman" w:hAnsi="Courier New" w:cs="Courier New"/>
          <w:sz w:val="20"/>
          <w:szCs w:val="20"/>
        </w:rPr>
        <w:tab/>
        <w:t>\</w:t>
      </w:r>
    </w:p>
    <w:p w14:paraId="2FC208BD" w14:textId="77777777" w:rsidR="00FB4B68" w:rsidRPr="0049050F" w:rsidRDefault="00FB4B68" w:rsidP="00FB4B68">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 xml:space="preserve">   $(VLID_DEF_PATH)/vlidort_inputs_</w:t>
      </w:r>
      <w:proofErr w:type="gramStart"/>
      <w:r w:rsidRPr="0049050F">
        <w:rPr>
          <w:rFonts w:ascii="Courier New" w:eastAsia="Times New Roman" w:hAnsi="Courier New" w:cs="Courier New"/>
          <w:sz w:val="20"/>
          <w:szCs w:val="20"/>
        </w:rPr>
        <w:t>def.f</w:t>
      </w:r>
      <w:proofErr w:type="gramEnd"/>
      <w:r w:rsidRPr="0049050F">
        <w:rPr>
          <w:rFonts w:ascii="Courier New" w:eastAsia="Times New Roman" w:hAnsi="Courier New" w:cs="Courier New"/>
          <w:sz w:val="20"/>
          <w:szCs w:val="20"/>
        </w:rPr>
        <w:t>90</w:t>
      </w:r>
      <w:r w:rsidRPr="0049050F">
        <w:rPr>
          <w:rFonts w:ascii="Courier New" w:eastAsia="Times New Roman" w:hAnsi="Courier New" w:cs="Courier New"/>
          <w:sz w:val="20"/>
          <w:szCs w:val="20"/>
        </w:rPr>
        <w:tab/>
        <w:t>\</w:t>
      </w:r>
    </w:p>
    <w:p w14:paraId="41D60A76" w14:textId="77777777" w:rsidR="00FB4B68" w:rsidRPr="0049050F" w:rsidRDefault="00FB4B68" w:rsidP="00FB4B68">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 xml:space="preserve">   $(VLID_DEF_PATH)/vlidort_sup_brdf_</w:t>
      </w:r>
      <w:proofErr w:type="gramStart"/>
      <w:r w:rsidRPr="0049050F">
        <w:rPr>
          <w:rFonts w:ascii="Courier New" w:eastAsia="Times New Roman" w:hAnsi="Courier New" w:cs="Courier New"/>
          <w:sz w:val="20"/>
          <w:szCs w:val="20"/>
        </w:rPr>
        <w:t>def.f</w:t>
      </w:r>
      <w:proofErr w:type="gramEnd"/>
      <w:r w:rsidRPr="0049050F">
        <w:rPr>
          <w:rFonts w:ascii="Courier New" w:eastAsia="Times New Roman" w:hAnsi="Courier New" w:cs="Courier New"/>
          <w:sz w:val="20"/>
          <w:szCs w:val="20"/>
        </w:rPr>
        <w:t>90</w:t>
      </w:r>
      <w:r w:rsidRPr="0049050F">
        <w:rPr>
          <w:rFonts w:ascii="Courier New" w:eastAsia="Times New Roman" w:hAnsi="Courier New" w:cs="Courier New"/>
          <w:sz w:val="20"/>
          <w:szCs w:val="20"/>
        </w:rPr>
        <w:tab/>
        <w:t>\</w:t>
      </w:r>
    </w:p>
    <w:p w14:paraId="4B5C1580" w14:textId="77777777" w:rsidR="00FB4B68" w:rsidRPr="0049050F" w:rsidRDefault="00FB4B68" w:rsidP="00FB4B68">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 xml:space="preserve">   $(VLID_DEF_PATH)/vlidort_sup_ss_</w:t>
      </w:r>
      <w:proofErr w:type="gramStart"/>
      <w:r w:rsidRPr="0049050F">
        <w:rPr>
          <w:rFonts w:ascii="Courier New" w:eastAsia="Times New Roman" w:hAnsi="Courier New" w:cs="Courier New"/>
          <w:sz w:val="20"/>
          <w:szCs w:val="20"/>
        </w:rPr>
        <w:t>def.f</w:t>
      </w:r>
      <w:proofErr w:type="gramEnd"/>
      <w:r w:rsidRPr="0049050F">
        <w:rPr>
          <w:rFonts w:ascii="Courier New" w:eastAsia="Times New Roman" w:hAnsi="Courier New" w:cs="Courier New"/>
          <w:sz w:val="20"/>
          <w:szCs w:val="20"/>
        </w:rPr>
        <w:t>90</w:t>
      </w:r>
      <w:r w:rsidRPr="0049050F">
        <w:rPr>
          <w:rFonts w:ascii="Courier New" w:eastAsia="Times New Roman" w:hAnsi="Courier New" w:cs="Courier New"/>
          <w:sz w:val="20"/>
          <w:szCs w:val="20"/>
        </w:rPr>
        <w:tab/>
        <w:t>\</w:t>
      </w:r>
    </w:p>
    <w:p w14:paraId="26B1B807" w14:textId="77777777" w:rsidR="00FB4B68" w:rsidRPr="0049050F" w:rsidRDefault="00FB4B68" w:rsidP="00FB4B68">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 xml:space="preserve">   $(VLID_DEF_PATH)/vlidort_sup_sleave_</w:t>
      </w:r>
      <w:proofErr w:type="gramStart"/>
      <w:r w:rsidRPr="0049050F">
        <w:rPr>
          <w:rFonts w:ascii="Courier New" w:eastAsia="Times New Roman" w:hAnsi="Courier New" w:cs="Courier New"/>
          <w:sz w:val="20"/>
          <w:szCs w:val="20"/>
        </w:rPr>
        <w:t>def.f</w:t>
      </w:r>
      <w:proofErr w:type="gramEnd"/>
      <w:r w:rsidRPr="0049050F">
        <w:rPr>
          <w:rFonts w:ascii="Courier New" w:eastAsia="Times New Roman" w:hAnsi="Courier New" w:cs="Courier New"/>
          <w:sz w:val="20"/>
          <w:szCs w:val="20"/>
        </w:rPr>
        <w:t>90</w:t>
      </w:r>
      <w:r w:rsidRPr="0049050F">
        <w:rPr>
          <w:rFonts w:ascii="Courier New" w:eastAsia="Times New Roman" w:hAnsi="Courier New" w:cs="Courier New"/>
          <w:sz w:val="20"/>
          <w:szCs w:val="20"/>
        </w:rPr>
        <w:tab/>
        <w:t>\</w:t>
      </w:r>
    </w:p>
    <w:p w14:paraId="0AEDA6EF" w14:textId="77777777" w:rsidR="00FB4B68" w:rsidRPr="0049050F" w:rsidRDefault="00FB4B68" w:rsidP="00FB4B68">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 xml:space="preserve">   $(VLID_DEF_PATH)/vlidort_sup_</w:t>
      </w:r>
      <w:proofErr w:type="gramStart"/>
      <w:r w:rsidRPr="0049050F">
        <w:rPr>
          <w:rFonts w:ascii="Courier New" w:eastAsia="Times New Roman" w:hAnsi="Courier New" w:cs="Courier New"/>
          <w:sz w:val="20"/>
          <w:szCs w:val="20"/>
        </w:rPr>
        <w:t>def.f</w:t>
      </w:r>
      <w:proofErr w:type="gramEnd"/>
      <w:r w:rsidRPr="0049050F">
        <w:rPr>
          <w:rFonts w:ascii="Courier New" w:eastAsia="Times New Roman" w:hAnsi="Courier New" w:cs="Courier New"/>
          <w:sz w:val="20"/>
          <w:szCs w:val="20"/>
        </w:rPr>
        <w:t>90</w:t>
      </w:r>
      <w:r w:rsidRPr="0049050F">
        <w:rPr>
          <w:rFonts w:ascii="Courier New" w:eastAsia="Times New Roman" w:hAnsi="Courier New" w:cs="Courier New"/>
          <w:sz w:val="20"/>
          <w:szCs w:val="20"/>
        </w:rPr>
        <w:tab/>
      </w:r>
      <w:r w:rsidRPr="0049050F">
        <w:rPr>
          <w:rFonts w:ascii="Courier New" w:eastAsia="Times New Roman" w:hAnsi="Courier New" w:cs="Courier New"/>
          <w:sz w:val="20"/>
          <w:szCs w:val="20"/>
        </w:rPr>
        <w:tab/>
        <w:t>\</w:t>
      </w:r>
    </w:p>
    <w:p w14:paraId="5A29CFC0" w14:textId="77777777" w:rsidR="00FB4B68" w:rsidRPr="0049050F" w:rsidRDefault="00FB4B68" w:rsidP="00FB4B68">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 xml:space="preserve">   $(VLID_DEF_PATH)/vlidort_outputs_</w:t>
      </w:r>
      <w:proofErr w:type="gramStart"/>
      <w:r w:rsidRPr="0049050F">
        <w:rPr>
          <w:rFonts w:ascii="Courier New" w:eastAsia="Times New Roman" w:hAnsi="Courier New" w:cs="Courier New"/>
          <w:sz w:val="20"/>
          <w:szCs w:val="20"/>
        </w:rPr>
        <w:t>def.f</w:t>
      </w:r>
      <w:proofErr w:type="gramEnd"/>
      <w:r w:rsidRPr="0049050F">
        <w:rPr>
          <w:rFonts w:ascii="Courier New" w:eastAsia="Times New Roman" w:hAnsi="Courier New" w:cs="Courier New"/>
          <w:sz w:val="20"/>
          <w:szCs w:val="20"/>
        </w:rPr>
        <w:t>90</w:t>
      </w:r>
      <w:r w:rsidRPr="0049050F">
        <w:rPr>
          <w:rFonts w:ascii="Courier New" w:eastAsia="Times New Roman" w:hAnsi="Courier New" w:cs="Courier New"/>
          <w:sz w:val="20"/>
          <w:szCs w:val="20"/>
        </w:rPr>
        <w:tab/>
        <w:t>\</w:t>
      </w:r>
    </w:p>
    <w:p w14:paraId="1113EA0B" w14:textId="77777777" w:rsidR="00FB4B68" w:rsidRPr="0049050F" w:rsidRDefault="00FB4B68" w:rsidP="00FB4B68">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 xml:space="preserve">   $(VLID_DEF_PATH)/vlidort_io_</w:t>
      </w:r>
      <w:proofErr w:type="gramStart"/>
      <w:r w:rsidRPr="0049050F">
        <w:rPr>
          <w:rFonts w:ascii="Courier New" w:eastAsia="Times New Roman" w:hAnsi="Courier New" w:cs="Courier New"/>
          <w:sz w:val="20"/>
          <w:szCs w:val="20"/>
        </w:rPr>
        <w:t>defs.f</w:t>
      </w:r>
      <w:proofErr w:type="gramEnd"/>
      <w:r w:rsidRPr="0049050F">
        <w:rPr>
          <w:rFonts w:ascii="Courier New" w:eastAsia="Times New Roman" w:hAnsi="Courier New" w:cs="Courier New"/>
          <w:sz w:val="20"/>
          <w:szCs w:val="20"/>
        </w:rPr>
        <w:t>90</w:t>
      </w:r>
      <w:r w:rsidRPr="0049050F">
        <w:rPr>
          <w:rFonts w:ascii="Courier New" w:eastAsia="Times New Roman" w:hAnsi="Courier New" w:cs="Courier New"/>
          <w:sz w:val="20"/>
          <w:szCs w:val="20"/>
        </w:rPr>
        <w:tab/>
      </w:r>
      <w:r w:rsidRPr="0049050F">
        <w:rPr>
          <w:rFonts w:ascii="Courier New" w:eastAsia="Times New Roman" w:hAnsi="Courier New" w:cs="Courier New"/>
          <w:sz w:val="20"/>
          <w:szCs w:val="20"/>
        </w:rPr>
        <w:tab/>
        <w:t>\</w:t>
      </w:r>
    </w:p>
    <w:p w14:paraId="4406740C" w14:textId="77777777" w:rsidR="00FB4B68" w:rsidRPr="0049050F" w:rsidRDefault="00FB4B68" w:rsidP="00FB4B68">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 xml:space="preserve">   $(VLID_DEF_PATH)/vlidort_work_</w:t>
      </w:r>
      <w:proofErr w:type="gramStart"/>
      <w:r w:rsidRPr="0049050F">
        <w:rPr>
          <w:rFonts w:ascii="Courier New" w:eastAsia="Times New Roman" w:hAnsi="Courier New" w:cs="Courier New"/>
          <w:sz w:val="20"/>
          <w:szCs w:val="20"/>
        </w:rPr>
        <w:t>def.f</w:t>
      </w:r>
      <w:proofErr w:type="gramEnd"/>
      <w:r w:rsidRPr="0049050F">
        <w:rPr>
          <w:rFonts w:ascii="Courier New" w:eastAsia="Times New Roman" w:hAnsi="Courier New" w:cs="Courier New"/>
          <w:sz w:val="20"/>
          <w:szCs w:val="20"/>
        </w:rPr>
        <w:t>90</w:t>
      </w:r>
      <w:r w:rsidRPr="0049050F">
        <w:rPr>
          <w:rFonts w:ascii="Courier New" w:eastAsia="Times New Roman" w:hAnsi="Courier New" w:cs="Courier New"/>
          <w:sz w:val="20"/>
          <w:szCs w:val="20"/>
        </w:rPr>
        <w:tab/>
      </w:r>
      <w:r w:rsidRPr="0049050F">
        <w:rPr>
          <w:rFonts w:ascii="Courier New" w:eastAsia="Times New Roman" w:hAnsi="Courier New" w:cs="Courier New"/>
          <w:sz w:val="20"/>
          <w:szCs w:val="20"/>
        </w:rPr>
        <w:tab/>
        <w:t>\</w:t>
      </w:r>
    </w:p>
    <w:p w14:paraId="469ED836" w14:textId="77777777" w:rsidR="00FB4B68" w:rsidRPr="0049050F" w:rsidRDefault="00FB4B68" w:rsidP="00FB4B68">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 xml:space="preserve">   $(VLID_MAIN_PATH</w:t>
      </w:r>
      <w:r>
        <w:rPr>
          <w:rFonts w:ascii="Courier New" w:eastAsia="Times New Roman" w:hAnsi="Courier New" w:cs="Courier New"/>
          <w:sz w:val="20"/>
          <w:szCs w:val="20"/>
        </w:rPr>
        <w:t>1</w:t>
      </w:r>
      <w:r w:rsidRPr="0049050F">
        <w:rPr>
          <w:rFonts w:ascii="Courier New" w:eastAsia="Times New Roman" w:hAnsi="Courier New" w:cs="Courier New"/>
          <w:sz w:val="20"/>
          <w:szCs w:val="20"/>
        </w:rPr>
        <w:t>)/vlidort_</w:t>
      </w:r>
      <w:proofErr w:type="gramStart"/>
      <w:r w:rsidRPr="0049050F">
        <w:rPr>
          <w:rFonts w:ascii="Courier New" w:eastAsia="Times New Roman" w:hAnsi="Courier New" w:cs="Courier New"/>
          <w:sz w:val="20"/>
          <w:szCs w:val="20"/>
        </w:rPr>
        <w:t>aux.f</w:t>
      </w:r>
      <w:proofErr w:type="gramEnd"/>
      <w:r w:rsidRPr="0049050F">
        <w:rPr>
          <w:rFonts w:ascii="Courier New" w:eastAsia="Times New Roman" w:hAnsi="Courier New" w:cs="Courier New"/>
          <w:sz w:val="20"/>
          <w:szCs w:val="20"/>
        </w:rPr>
        <w:t>90</w:t>
      </w:r>
      <w:r w:rsidRPr="0049050F">
        <w:rPr>
          <w:rFonts w:ascii="Courier New" w:eastAsia="Times New Roman" w:hAnsi="Courier New" w:cs="Courier New"/>
          <w:sz w:val="20"/>
          <w:szCs w:val="20"/>
        </w:rPr>
        <w:tab/>
      </w:r>
      <w:r w:rsidRPr="0049050F">
        <w:rPr>
          <w:rFonts w:ascii="Courier New" w:eastAsia="Times New Roman" w:hAnsi="Courier New" w:cs="Courier New"/>
          <w:sz w:val="20"/>
          <w:szCs w:val="20"/>
        </w:rPr>
        <w:tab/>
        <w:t>\</w:t>
      </w:r>
    </w:p>
    <w:p w14:paraId="56D96004" w14:textId="77777777" w:rsidR="00FB4B68" w:rsidRPr="0049050F" w:rsidRDefault="00FB4B68" w:rsidP="00FB4B68">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 xml:space="preserve">   $(VLID_MAIN_PATH</w:t>
      </w:r>
      <w:r>
        <w:rPr>
          <w:rFonts w:ascii="Courier New" w:eastAsia="Times New Roman" w:hAnsi="Courier New" w:cs="Courier New"/>
          <w:sz w:val="20"/>
          <w:szCs w:val="20"/>
        </w:rPr>
        <w:t>1</w:t>
      </w:r>
      <w:r w:rsidRPr="0049050F">
        <w:rPr>
          <w:rFonts w:ascii="Courier New" w:eastAsia="Times New Roman" w:hAnsi="Courier New" w:cs="Courier New"/>
          <w:sz w:val="20"/>
          <w:szCs w:val="20"/>
        </w:rPr>
        <w:t>)/vlidort_</w:t>
      </w:r>
      <w:proofErr w:type="gramStart"/>
      <w:r w:rsidRPr="0049050F">
        <w:rPr>
          <w:rFonts w:ascii="Courier New" w:eastAsia="Times New Roman" w:hAnsi="Courier New" w:cs="Courier New"/>
          <w:sz w:val="20"/>
          <w:szCs w:val="20"/>
        </w:rPr>
        <w:t>getplanck.f</w:t>
      </w:r>
      <w:proofErr w:type="gramEnd"/>
      <w:r w:rsidRPr="0049050F">
        <w:rPr>
          <w:rFonts w:ascii="Courier New" w:eastAsia="Times New Roman" w:hAnsi="Courier New" w:cs="Courier New"/>
          <w:sz w:val="20"/>
          <w:szCs w:val="20"/>
        </w:rPr>
        <w:t>90</w:t>
      </w:r>
      <w:r w:rsidRPr="0049050F">
        <w:rPr>
          <w:rFonts w:ascii="Courier New" w:eastAsia="Times New Roman" w:hAnsi="Courier New" w:cs="Courier New"/>
          <w:sz w:val="20"/>
          <w:szCs w:val="20"/>
        </w:rPr>
        <w:tab/>
        <w:t>\</w:t>
      </w:r>
    </w:p>
    <w:p w14:paraId="6C454F78" w14:textId="77777777" w:rsidR="00FB4B68" w:rsidRPr="0049050F" w:rsidRDefault="00FB4B68" w:rsidP="00FB4B68">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 xml:space="preserve">   $(VLID_MAIN_PATH</w:t>
      </w:r>
      <w:r>
        <w:rPr>
          <w:rFonts w:ascii="Courier New" w:eastAsia="Times New Roman" w:hAnsi="Courier New" w:cs="Courier New"/>
          <w:sz w:val="20"/>
          <w:szCs w:val="20"/>
        </w:rPr>
        <w:t>1</w:t>
      </w:r>
      <w:r w:rsidRPr="0049050F">
        <w:rPr>
          <w:rFonts w:ascii="Courier New" w:eastAsia="Times New Roman" w:hAnsi="Courier New" w:cs="Courier New"/>
          <w:sz w:val="20"/>
          <w:szCs w:val="20"/>
        </w:rPr>
        <w:t>)/vlidort_</w:t>
      </w:r>
      <w:proofErr w:type="gramStart"/>
      <w:r w:rsidRPr="0049050F">
        <w:rPr>
          <w:rFonts w:ascii="Courier New" w:eastAsia="Times New Roman" w:hAnsi="Courier New" w:cs="Courier New"/>
          <w:sz w:val="20"/>
          <w:szCs w:val="20"/>
        </w:rPr>
        <w:t>geometry.f</w:t>
      </w:r>
      <w:proofErr w:type="gramEnd"/>
      <w:r w:rsidRPr="0049050F">
        <w:rPr>
          <w:rFonts w:ascii="Courier New" w:eastAsia="Times New Roman" w:hAnsi="Courier New" w:cs="Courier New"/>
          <w:sz w:val="20"/>
          <w:szCs w:val="20"/>
        </w:rPr>
        <w:t>90      \</w:t>
      </w:r>
    </w:p>
    <w:p w14:paraId="3A069C84" w14:textId="77777777" w:rsidR="00FB4B68" w:rsidRPr="0049050F" w:rsidRDefault="00FB4B68" w:rsidP="00FB4B68">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 xml:space="preserve">   $(VLID_MAIN_PATH</w:t>
      </w:r>
      <w:r>
        <w:rPr>
          <w:rFonts w:ascii="Courier New" w:eastAsia="Times New Roman" w:hAnsi="Courier New" w:cs="Courier New"/>
          <w:sz w:val="20"/>
          <w:szCs w:val="20"/>
        </w:rPr>
        <w:t>1</w:t>
      </w:r>
      <w:r w:rsidRPr="0049050F">
        <w:rPr>
          <w:rFonts w:ascii="Courier New" w:eastAsia="Times New Roman" w:hAnsi="Courier New" w:cs="Courier New"/>
          <w:sz w:val="20"/>
          <w:szCs w:val="20"/>
        </w:rPr>
        <w:t>)/vlidort_Taylor.f90        \</w:t>
      </w:r>
    </w:p>
    <w:p w14:paraId="2AAF396A" w14:textId="77777777" w:rsidR="00FB4B68" w:rsidRPr="0049050F" w:rsidRDefault="00FB4B68" w:rsidP="00FB4B68">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 xml:space="preserve">   $(VLID_MAIN_PATH</w:t>
      </w:r>
      <w:r>
        <w:rPr>
          <w:rFonts w:ascii="Courier New" w:eastAsia="Times New Roman" w:hAnsi="Courier New" w:cs="Courier New"/>
          <w:sz w:val="20"/>
          <w:szCs w:val="20"/>
        </w:rPr>
        <w:t>1</w:t>
      </w:r>
      <w:r w:rsidRPr="0049050F">
        <w:rPr>
          <w:rFonts w:ascii="Courier New" w:eastAsia="Times New Roman" w:hAnsi="Courier New" w:cs="Courier New"/>
          <w:sz w:val="20"/>
          <w:szCs w:val="20"/>
        </w:rPr>
        <w:t>)/vlidort_</w:t>
      </w:r>
      <w:proofErr w:type="gramStart"/>
      <w:r w:rsidRPr="0049050F">
        <w:rPr>
          <w:rFonts w:ascii="Courier New" w:eastAsia="Times New Roman" w:hAnsi="Courier New" w:cs="Courier New"/>
          <w:sz w:val="20"/>
          <w:szCs w:val="20"/>
        </w:rPr>
        <w:t>inputs.f</w:t>
      </w:r>
      <w:proofErr w:type="gramEnd"/>
      <w:r w:rsidRPr="0049050F">
        <w:rPr>
          <w:rFonts w:ascii="Courier New" w:eastAsia="Times New Roman" w:hAnsi="Courier New" w:cs="Courier New"/>
          <w:sz w:val="20"/>
          <w:szCs w:val="20"/>
        </w:rPr>
        <w:t>90</w:t>
      </w:r>
      <w:r w:rsidRPr="0049050F">
        <w:rPr>
          <w:rFonts w:ascii="Courier New" w:eastAsia="Times New Roman" w:hAnsi="Courier New" w:cs="Courier New"/>
          <w:sz w:val="20"/>
          <w:szCs w:val="20"/>
        </w:rPr>
        <w:tab/>
      </w:r>
      <w:r w:rsidRPr="0049050F">
        <w:rPr>
          <w:rFonts w:ascii="Courier New" w:eastAsia="Times New Roman" w:hAnsi="Courier New" w:cs="Courier New"/>
          <w:sz w:val="20"/>
          <w:szCs w:val="20"/>
        </w:rPr>
        <w:tab/>
        <w:t>\</w:t>
      </w:r>
    </w:p>
    <w:p w14:paraId="1F3A5999" w14:textId="77777777" w:rsidR="00FB4B68" w:rsidRPr="0049050F" w:rsidRDefault="00FB4B68" w:rsidP="00FB4B68">
      <w:pPr>
        <w:spacing w:after="0" w:line="240" w:lineRule="auto"/>
        <w:rPr>
          <w:rFonts w:ascii="Courier New" w:eastAsia="Times New Roman" w:hAnsi="Courier New" w:cs="Courier New"/>
          <w:sz w:val="20"/>
          <w:szCs w:val="20"/>
        </w:rPr>
      </w:pPr>
      <w:r w:rsidRPr="0049050F">
        <w:rPr>
          <w:rFonts w:ascii="Courier New" w:eastAsia="Times New Roman" w:hAnsi="Courier New" w:cs="Courier New"/>
          <w:sz w:val="20"/>
          <w:szCs w:val="20"/>
        </w:rPr>
        <w:t xml:space="preserve">         $(VLID_MAIN_PATH</w:t>
      </w:r>
      <w:r>
        <w:rPr>
          <w:rFonts w:ascii="Courier New" w:eastAsia="Times New Roman" w:hAnsi="Courier New" w:cs="Courier New"/>
          <w:sz w:val="20"/>
          <w:szCs w:val="20"/>
        </w:rPr>
        <w:t>1</w:t>
      </w:r>
      <w:r w:rsidRPr="0049050F">
        <w:rPr>
          <w:rFonts w:ascii="Courier New" w:eastAsia="Times New Roman" w:hAnsi="Courier New" w:cs="Courier New"/>
          <w:sz w:val="20"/>
          <w:szCs w:val="20"/>
        </w:rPr>
        <w:t>)/vlidort_</w:t>
      </w:r>
      <w:proofErr w:type="gramStart"/>
      <w:r w:rsidRPr="0049050F">
        <w:rPr>
          <w:rFonts w:ascii="Courier New" w:eastAsia="Times New Roman" w:hAnsi="Courier New" w:cs="Courier New"/>
          <w:sz w:val="20"/>
          <w:szCs w:val="20"/>
        </w:rPr>
        <w:t>miscsetups.f</w:t>
      </w:r>
      <w:proofErr w:type="gramEnd"/>
      <w:r w:rsidRPr="0049050F">
        <w:rPr>
          <w:rFonts w:ascii="Courier New" w:eastAsia="Times New Roman" w:hAnsi="Courier New" w:cs="Courier New"/>
          <w:sz w:val="20"/>
          <w:szCs w:val="20"/>
        </w:rPr>
        <w:t>90</w:t>
      </w:r>
      <w:r w:rsidRPr="0049050F">
        <w:rPr>
          <w:rFonts w:ascii="Courier New" w:eastAsia="Times New Roman" w:hAnsi="Courier New" w:cs="Courier New"/>
          <w:sz w:val="20"/>
          <w:szCs w:val="20"/>
        </w:rPr>
        <w:tab/>
        <w:t>\</w:t>
      </w:r>
    </w:p>
    <w:p w14:paraId="419C216A" w14:textId="77777777" w:rsidR="00FB4B68" w:rsidRPr="0049050F" w:rsidRDefault="00FB4B68" w:rsidP="00FB4B68">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 xml:space="preserve">   $(VLID_MAIN_PATH</w:t>
      </w:r>
      <w:r>
        <w:rPr>
          <w:rFonts w:ascii="Courier New" w:eastAsia="Times New Roman" w:hAnsi="Courier New" w:cs="Courier New"/>
          <w:sz w:val="20"/>
          <w:szCs w:val="20"/>
        </w:rPr>
        <w:t>1</w:t>
      </w:r>
      <w:r w:rsidRPr="0049050F">
        <w:rPr>
          <w:rFonts w:ascii="Courier New" w:eastAsia="Times New Roman" w:hAnsi="Courier New" w:cs="Courier New"/>
          <w:sz w:val="20"/>
          <w:szCs w:val="20"/>
        </w:rPr>
        <w:t>)/vlidort_</w:t>
      </w:r>
      <w:r w:rsidRPr="0049050F">
        <w:rPr>
          <w:rFonts w:ascii="Courier New" w:eastAsia="Times New Roman" w:hAnsi="Courier New" w:cs="Courier New"/>
          <w:sz w:val="21"/>
          <w:szCs w:val="21"/>
        </w:rPr>
        <w:t>vfo_</w:t>
      </w:r>
      <w:proofErr w:type="gramStart"/>
      <w:r w:rsidRPr="0049050F">
        <w:rPr>
          <w:rFonts w:ascii="Courier New" w:eastAsia="Times New Roman" w:hAnsi="Courier New" w:cs="Courier New"/>
          <w:sz w:val="21"/>
          <w:szCs w:val="21"/>
        </w:rPr>
        <w:t>interface</w:t>
      </w:r>
      <w:r w:rsidRPr="0049050F">
        <w:rPr>
          <w:rFonts w:ascii="Courier New" w:eastAsia="Times New Roman" w:hAnsi="Courier New" w:cs="Courier New"/>
          <w:sz w:val="20"/>
          <w:szCs w:val="20"/>
        </w:rPr>
        <w:t>.f</w:t>
      </w:r>
      <w:proofErr w:type="gramEnd"/>
      <w:r w:rsidRPr="0049050F">
        <w:rPr>
          <w:rFonts w:ascii="Courier New" w:eastAsia="Times New Roman" w:hAnsi="Courier New" w:cs="Courier New"/>
          <w:sz w:val="20"/>
          <w:szCs w:val="20"/>
        </w:rPr>
        <w:t>90</w:t>
      </w:r>
      <w:r w:rsidRPr="0049050F">
        <w:rPr>
          <w:rFonts w:ascii="Courier New" w:eastAsia="Times New Roman" w:hAnsi="Courier New" w:cs="Courier New"/>
          <w:sz w:val="20"/>
          <w:szCs w:val="20"/>
        </w:rPr>
        <w:tab/>
        <w:t>\</w:t>
      </w:r>
    </w:p>
    <w:p w14:paraId="1DBAAA10" w14:textId="77777777" w:rsidR="00FB4B68" w:rsidRPr="0049050F" w:rsidRDefault="00FB4B68" w:rsidP="00FB4B68">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 xml:space="preserve">   $(VLID_MAIN_PATH</w:t>
      </w:r>
      <w:r>
        <w:rPr>
          <w:rFonts w:ascii="Courier New" w:eastAsia="Times New Roman" w:hAnsi="Courier New" w:cs="Courier New"/>
          <w:sz w:val="20"/>
          <w:szCs w:val="20"/>
        </w:rPr>
        <w:t>1</w:t>
      </w:r>
      <w:r w:rsidRPr="0049050F">
        <w:rPr>
          <w:rFonts w:ascii="Courier New" w:eastAsia="Times New Roman" w:hAnsi="Courier New" w:cs="Courier New"/>
          <w:sz w:val="20"/>
          <w:szCs w:val="20"/>
        </w:rPr>
        <w:t>)/vlidort_</w:t>
      </w:r>
      <w:proofErr w:type="gramStart"/>
      <w:r w:rsidRPr="0049050F">
        <w:rPr>
          <w:rFonts w:ascii="Courier New" w:eastAsia="Times New Roman" w:hAnsi="Courier New" w:cs="Courier New"/>
          <w:sz w:val="20"/>
          <w:szCs w:val="20"/>
        </w:rPr>
        <w:t>thermalsup.f</w:t>
      </w:r>
      <w:proofErr w:type="gramEnd"/>
      <w:r w:rsidRPr="0049050F">
        <w:rPr>
          <w:rFonts w:ascii="Courier New" w:eastAsia="Times New Roman" w:hAnsi="Courier New" w:cs="Courier New"/>
          <w:sz w:val="20"/>
          <w:szCs w:val="20"/>
        </w:rPr>
        <w:t>90</w:t>
      </w:r>
      <w:r w:rsidRPr="0049050F">
        <w:rPr>
          <w:rFonts w:ascii="Courier New" w:eastAsia="Times New Roman" w:hAnsi="Courier New" w:cs="Courier New"/>
          <w:sz w:val="20"/>
          <w:szCs w:val="20"/>
        </w:rPr>
        <w:tab/>
        <w:t>\</w:t>
      </w:r>
    </w:p>
    <w:p w14:paraId="1D1AF764" w14:textId="77777777" w:rsidR="00FB4B68" w:rsidRPr="0049050F" w:rsidRDefault="00FB4B68" w:rsidP="00FB4B68">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 xml:space="preserve">   $(VLID_MAIN_PATH</w:t>
      </w:r>
      <w:r>
        <w:rPr>
          <w:rFonts w:ascii="Courier New" w:eastAsia="Times New Roman" w:hAnsi="Courier New" w:cs="Courier New"/>
          <w:sz w:val="20"/>
          <w:szCs w:val="20"/>
        </w:rPr>
        <w:t>1</w:t>
      </w:r>
      <w:r w:rsidRPr="0049050F">
        <w:rPr>
          <w:rFonts w:ascii="Courier New" w:eastAsia="Times New Roman" w:hAnsi="Courier New" w:cs="Courier New"/>
          <w:sz w:val="20"/>
          <w:szCs w:val="20"/>
        </w:rPr>
        <w:t>)/vlidort_</w:t>
      </w:r>
      <w:proofErr w:type="gramStart"/>
      <w:r w:rsidRPr="0049050F">
        <w:rPr>
          <w:rFonts w:ascii="Courier New" w:eastAsia="Times New Roman" w:hAnsi="Courier New" w:cs="Courier New"/>
          <w:sz w:val="20"/>
          <w:szCs w:val="20"/>
        </w:rPr>
        <w:t>solutions.f</w:t>
      </w:r>
      <w:proofErr w:type="gramEnd"/>
      <w:r w:rsidRPr="0049050F">
        <w:rPr>
          <w:rFonts w:ascii="Courier New" w:eastAsia="Times New Roman" w:hAnsi="Courier New" w:cs="Courier New"/>
          <w:sz w:val="20"/>
          <w:szCs w:val="20"/>
        </w:rPr>
        <w:t>90</w:t>
      </w:r>
      <w:r w:rsidRPr="0049050F">
        <w:rPr>
          <w:rFonts w:ascii="Courier New" w:eastAsia="Times New Roman" w:hAnsi="Courier New" w:cs="Courier New"/>
          <w:sz w:val="20"/>
          <w:szCs w:val="20"/>
        </w:rPr>
        <w:tab/>
        <w:t>\</w:t>
      </w:r>
    </w:p>
    <w:p w14:paraId="2E91670F" w14:textId="77777777" w:rsidR="00FB4B68" w:rsidRDefault="00FB4B68" w:rsidP="00FB4B68">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 xml:space="preserve">   $(VLID_MAIN_PATH</w:t>
      </w:r>
      <w:r>
        <w:rPr>
          <w:rFonts w:ascii="Courier New" w:eastAsia="Times New Roman" w:hAnsi="Courier New" w:cs="Courier New"/>
          <w:sz w:val="20"/>
          <w:szCs w:val="20"/>
        </w:rPr>
        <w:t>1</w:t>
      </w:r>
      <w:r w:rsidRPr="0049050F">
        <w:rPr>
          <w:rFonts w:ascii="Courier New" w:eastAsia="Times New Roman" w:hAnsi="Courier New" w:cs="Courier New"/>
          <w:sz w:val="20"/>
          <w:szCs w:val="20"/>
        </w:rPr>
        <w:t>)/vlidort_</w:t>
      </w:r>
      <w:proofErr w:type="gramStart"/>
      <w:r w:rsidRPr="0049050F">
        <w:rPr>
          <w:rFonts w:ascii="Courier New" w:eastAsia="Times New Roman" w:hAnsi="Courier New" w:cs="Courier New"/>
          <w:sz w:val="20"/>
          <w:szCs w:val="20"/>
        </w:rPr>
        <w:t>bvproblem.f</w:t>
      </w:r>
      <w:proofErr w:type="gramEnd"/>
      <w:r w:rsidRPr="0049050F">
        <w:rPr>
          <w:rFonts w:ascii="Courier New" w:eastAsia="Times New Roman" w:hAnsi="Courier New" w:cs="Courier New"/>
          <w:sz w:val="20"/>
          <w:szCs w:val="20"/>
        </w:rPr>
        <w:t>90</w:t>
      </w:r>
      <w:r w:rsidRPr="0049050F">
        <w:rPr>
          <w:rFonts w:ascii="Courier New" w:eastAsia="Times New Roman" w:hAnsi="Courier New" w:cs="Courier New"/>
          <w:sz w:val="20"/>
          <w:szCs w:val="20"/>
        </w:rPr>
        <w:tab/>
        <w:t>\</w:t>
      </w:r>
    </w:p>
    <w:p w14:paraId="1096EE2F" w14:textId="1F738591" w:rsidR="00142234" w:rsidRPr="0049050F" w:rsidRDefault="00142234" w:rsidP="00FB4B68">
      <w:pPr>
        <w:spacing w:after="0" w:line="240" w:lineRule="auto"/>
        <w:ind w:firstLine="720"/>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49050F">
        <w:rPr>
          <w:rFonts w:ascii="Courier New" w:eastAsia="Times New Roman" w:hAnsi="Courier New" w:cs="Courier New"/>
          <w:sz w:val="20"/>
          <w:szCs w:val="20"/>
        </w:rPr>
        <w:t>$(VLID_MAIN_PATH</w:t>
      </w:r>
      <w:r>
        <w:rPr>
          <w:rFonts w:ascii="Courier New" w:eastAsia="Times New Roman" w:hAnsi="Courier New" w:cs="Courier New"/>
          <w:sz w:val="20"/>
          <w:szCs w:val="20"/>
        </w:rPr>
        <w:t>1</w:t>
      </w:r>
      <w:r w:rsidRPr="0049050F">
        <w:rPr>
          <w:rFonts w:ascii="Courier New" w:eastAsia="Times New Roman" w:hAnsi="Courier New" w:cs="Courier New"/>
          <w:sz w:val="20"/>
          <w:szCs w:val="20"/>
        </w:rPr>
        <w:t>)/vlidort_</w:t>
      </w:r>
      <w:r>
        <w:rPr>
          <w:rFonts w:ascii="Courier New" w:eastAsia="Times New Roman" w:hAnsi="Courier New" w:cs="Courier New"/>
          <w:sz w:val="20"/>
          <w:szCs w:val="20"/>
        </w:rPr>
        <w:t>PostProcessing</w:t>
      </w:r>
      <w:r w:rsidRPr="0049050F">
        <w:rPr>
          <w:rFonts w:ascii="Courier New" w:eastAsia="Times New Roman" w:hAnsi="Courier New" w:cs="Courier New"/>
          <w:sz w:val="20"/>
          <w:szCs w:val="20"/>
        </w:rPr>
        <w:t>.f90\</w:t>
      </w:r>
    </w:p>
    <w:p w14:paraId="1B2B78FA" w14:textId="77777777" w:rsidR="00FB4B68" w:rsidRDefault="00FB4B68" w:rsidP="00FB4B68">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 xml:space="preserve">   $(VLID_MAIN_PATH</w:t>
      </w:r>
      <w:r>
        <w:rPr>
          <w:rFonts w:ascii="Courier New" w:eastAsia="Times New Roman" w:hAnsi="Courier New" w:cs="Courier New"/>
          <w:sz w:val="20"/>
          <w:szCs w:val="20"/>
        </w:rPr>
        <w:t>1</w:t>
      </w:r>
      <w:r w:rsidRPr="0049050F">
        <w:rPr>
          <w:rFonts w:ascii="Courier New" w:eastAsia="Times New Roman" w:hAnsi="Courier New" w:cs="Courier New"/>
          <w:sz w:val="20"/>
          <w:szCs w:val="20"/>
        </w:rPr>
        <w:t>)/vlidort_</w:t>
      </w:r>
      <w:proofErr w:type="gramStart"/>
      <w:r w:rsidRPr="0049050F">
        <w:rPr>
          <w:rFonts w:ascii="Courier New" w:eastAsia="Times New Roman" w:hAnsi="Courier New" w:cs="Courier New"/>
          <w:sz w:val="20"/>
          <w:szCs w:val="20"/>
        </w:rPr>
        <w:t>intensity.f</w:t>
      </w:r>
      <w:proofErr w:type="gramEnd"/>
      <w:r w:rsidRPr="0049050F">
        <w:rPr>
          <w:rFonts w:ascii="Courier New" w:eastAsia="Times New Roman" w:hAnsi="Courier New" w:cs="Courier New"/>
          <w:sz w:val="20"/>
          <w:szCs w:val="20"/>
        </w:rPr>
        <w:t>90</w:t>
      </w:r>
      <w:r w:rsidRPr="0049050F">
        <w:rPr>
          <w:rFonts w:ascii="Courier New" w:eastAsia="Times New Roman" w:hAnsi="Courier New" w:cs="Courier New"/>
          <w:sz w:val="20"/>
          <w:szCs w:val="20"/>
        </w:rPr>
        <w:tab/>
        <w:t>\</w:t>
      </w:r>
    </w:p>
    <w:p w14:paraId="2DD7CC6A" w14:textId="6948EC77" w:rsidR="00142234" w:rsidRPr="0049050F" w:rsidRDefault="00142234" w:rsidP="00FB4B68">
      <w:pPr>
        <w:spacing w:after="0" w:line="240" w:lineRule="auto"/>
        <w:ind w:firstLine="720"/>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49050F">
        <w:rPr>
          <w:rFonts w:ascii="Courier New" w:eastAsia="Times New Roman" w:hAnsi="Courier New" w:cs="Courier New"/>
          <w:sz w:val="20"/>
          <w:szCs w:val="20"/>
        </w:rPr>
        <w:t>$(VLID_MAIN_PATH</w:t>
      </w:r>
      <w:r>
        <w:rPr>
          <w:rFonts w:ascii="Courier New" w:eastAsia="Times New Roman" w:hAnsi="Courier New" w:cs="Courier New"/>
          <w:sz w:val="20"/>
          <w:szCs w:val="20"/>
        </w:rPr>
        <w:t>1</w:t>
      </w:r>
      <w:r w:rsidRPr="0049050F">
        <w:rPr>
          <w:rFonts w:ascii="Courier New" w:eastAsia="Times New Roman" w:hAnsi="Courier New" w:cs="Courier New"/>
          <w:sz w:val="20"/>
          <w:szCs w:val="20"/>
        </w:rPr>
        <w:t>)/vlidort_</w:t>
      </w:r>
      <w:proofErr w:type="gramStart"/>
      <w:r>
        <w:rPr>
          <w:rFonts w:ascii="Courier New" w:eastAsia="Times New Roman" w:hAnsi="Courier New" w:cs="Courier New"/>
          <w:sz w:val="20"/>
          <w:szCs w:val="20"/>
        </w:rPr>
        <w:t>converge</w:t>
      </w:r>
      <w:r w:rsidRPr="0049050F">
        <w:rPr>
          <w:rFonts w:ascii="Courier New" w:eastAsia="Times New Roman" w:hAnsi="Courier New" w:cs="Courier New"/>
          <w:sz w:val="20"/>
          <w:szCs w:val="20"/>
        </w:rPr>
        <w:t>.f</w:t>
      </w:r>
      <w:proofErr w:type="gramEnd"/>
      <w:r w:rsidRPr="0049050F">
        <w:rPr>
          <w:rFonts w:ascii="Courier New" w:eastAsia="Times New Roman" w:hAnsi="Courier New" w:cs="Courier New"/>
          <w:sz w:val="20"/>
          <w:szCs w:val="20"/>
        </w:rPr>
        <w:t>90      \</w:t>
      </w:r>
    </w:p>
    <w:p w14:paraId="6DCCD015" w14:textId="77777777" w:rsidR="00FB4B68" w:rsidRPr="0049050F" w:rsidRDefault="00FB4B68" w:rsidP="00FB4B68">
      <w:pPr>
        <w:spacing w:after="0" w:line="240" w:lineRule="auto"/>
        <w:rPr>
          <w:rFonts w:ascii="Courier New" w:eastAsia="Times New Roman" w:hAnsi="Courier New" w:cs="Courier New"/>
          <w:sz w:val="20"/>
          <w:szCs w:val="20"/>
        </w:rPr>
      </w:pPr>
      <w:r w:rsidRPr="0049050F">
        <w:rPr>
          <w:rFonts w:ascii="Courier New" w:eastAsia="Times New Roman" w:hAnsi="Courier New" w:cs="Courier New"/>
          <w:sz w:val="20"/>
          <w:szCs w:val="20"/>
        </w:rPr>
        <w:t xml:space="preserve"> </w:t>
      </w:r>
      <w:r w:rsidRPr="0049050F">
        <w:rPr>
          <w:rFonts w:ascii="Courier New" w:eastAsia="Times New Roman" w:hAnsi="Courier New" w:cs="Courier New"/>
          <w:sz w:val="20"/>
          <w:szCs w:val="20"/>
        </w:rPr>
        <w:tab/>
        <w:t xml:space="preserve">   $(VLID_MAIN_PATH</w:t>
      </w:r>
      <w:r>
        <w:rPr>
          <w:rFonts w:ascii="Courier New" w:eastAsia="Times New Roman" w:hAnsi="Courier New" w:cs="Courier New"/>
          <w:sz w:val="20"/>
          <w:szCs w:val="20"/>
        </w:rPr>
        <w:t>1</w:t>
      </w:r>
      <w:r w:rsidRPr="0049050F">
        <w:rPr>
          <w:rFonts w:ascii="Courier New" w:eastAsia="Times New Roman" w:hAnsi="Courier New" w:cs="Courier New"/>
          <w:sz w:val="20"/>
          <w:szCs w:val="20"/>
        </w:rPr>
        <w:t>)/vlidort_</w:t>
      </w:r>
      <w:proofErr w:type="gramStart"/>
      <w:r w:rsidRPr="0049050F">
        <w:rPr>
          <w:rFonts w:ascii="Courier New" w:eastAsia="Times New Roman" w:hAnsi="Courier New" w:cs="Courier New"/>
          <w:sz w:val="20"/>
          <w:szCs w:val="20"/>
        </w:rPr>
        <w:t>writemodules.f</w:t>
      </w:r>
      <w:proofErr w:type="gramEnd"/>
      <w:r w:rsidRPr="0049050F">
        <w:rPr>
          <w:rFonts w:ascii="Courier New" w:eastAsia="Times New Roman" w:hAnsi="Courier New" w:cs="Courier New"/>
          <w:sz w:val="20"/>
          <w:szCs w:val="20"/>
        </w:rPr>
        <w:t>90</w:t>
      </w:r>
      <w:r w:rsidRPr="0049050F">
        <w:rPr>
          <w:rFonts w:ascii="Courier New" w:eastAsia="Times New Roman" w:hAnsi="Courier New" w:cs="Courier New"/>
          <w:sz w:val="20"/>
          <w:szCs w:val="20"/>
        </w:rPr>
        <w:tab/>
        <w:t>\</w:t>
      </w:r>
    </w:p>
    <w:p w14:paraId="6557977C" w14:textId="77777777" w:rsidR="00FB4B68" w:rsidRPr="0049050F" w:rsidRDefault="00FB4B68" w:rsidP="00FB4B68">
      <w:pPr>
        <w:spacing w:after="0" w:line="240" w:lineRule="auto"/>
        <w:rPr>
          <w:rFonts w:ascii="Courier New" w:eastAsia="Times New Roman" w:hAnsi="Courier New" w:cs="Courier New"/>
          <w:sz w:val="20"/>
          <w:szCs w:val="20"/>
        </w:rPr>
      </w:pPr>
      <w:r w:rsidRPr="0049050F">
        <w:rPr>
          <w:rFonts w:ascii="Courier New" w:eastAsia="Times New Roman" w:hAnsi="Courier New" w:cs="Courier New"/>
          <w:sz w:val="20"/>
          <w:szCs w:val="20"/>
        </w:rPr>
        <w:t xml:space="preserve">   </w:t>
      </w:r>
      <w:r w:rsidRPr="0049050F">
        <w:rPr>
          <w:rFonts w:ascii="Courier New" w:eastAsia="Times New Roman" w:hAnsi="Courier New" w:cs="Courier New"/>
          <w:sz w:val="20"/>
          <w:szCs w:val="20"/>
        </w:rPr>
        <w:tab/>
        <w:t xml:space="preserve">   $(VLID_MAIN_PATH</w:t>
      </w:r>
      <w:r>
        <w:rPr>
          <w:rFonts w:ascii="Courier New" w:eastAsia="Times New Roman" w:hAnsi="Courier New" w:cs="Courier New"/>
          <w:sz w:val="20"/>
          <w:szCs w:val="20"/>
        </w:rPr>
        <w:t>1</w:t>
      </w:r>
      <w:r w:rsidRPr="0049050F">
        <w:rPr>
          <w:rFonts w:ascii="Courier New" w:eastAsia="Times New Roman" w:hAnsi="Courier New" w:cs="Courier New"/>
          <w:sz w:val="20"/>
          <w:szCs w:val="20"/>
        </w:rPr>
        <w:t>)/vlidort_</w:t>
      </w:r>
      <w:proofErr w:type="gramStart"/>
      <w:r w:rsidRPr="0049050F">
        <w:rPr>
          <w:rFonts w:ascii="Courier New" w:eastAsia="Times New Roman" w:hAnsi="Courier New" w:cs="Courier New"/>
          <w:sz w:val="20"/>
          <w:szCs w:val="20"/>
        </w:rPr>
        <w:t>pack.f</w:t>
      </w:r>
      <w:proofErr w:type="gramEnd"/>
      <w:r w:rsidRPr="0049050F">
        <w:rPr>
          <w:rFonts w:ascii="Courier New" w:eastAsia="Times New Roman" w:hAnsi="Courier New" w:cs="Courier New"/>
          <w:sz w:val="20"/>
          <w:szCs w:val="20"/>
        </w:rPr>
        <w:t>90</w:t>
      </w:r>
      <w:r w:rsidRPr="0049050F">
        <w:rPr>
          <w:rFonts w:ascii="Courier New" w:eastAsia="Times New Roman" w:hAnsi="Courier New" w:cs="Courier New"/>
          <w:sz w:val="20"/>
          <w:szCs w:val="20"/>
        </w:rPr>
        <w:tab/>
      </w:r>
      <w:r w:rsidRPr="0049050F">
        <w:rPr>
          <w:rFonts w:ascii="Courier New" w:eastAsia="Times New Roman" w:hAnsi="Courier New" w:cs="Courier New"/>
          <w:sz w:val="20"/>
          <w:szCs w:val="20"/>
        </w:rPr>
        <w:tab/>
        <w:t>\</w:t>
      </w:r>
    </w:p>
    <w:p w14:paraId="6C5B5293" w14:textId="77777777" w:rsidR="00FB4B68" w:rsidRDefault="00FB4B68" w:rsidP="00FB4B68">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 xml:space="preserve">   $(VLID_MAIN_PATH</w:t>
      </w:r>
      <w:r>
        <w:rPr>
          <w:rFonts w:ascii="Courier New" w:eastAsia="Times New Roman" w:hAnsi="Courier New" w:cs="Courier New"/>
          <w:sz w:val="20"/>
          <w:szCs w:val="20"/>
        </w:rPr>
        <w:t>1</w:t>
      </w:r>
      <w:r w:rsidRPr="0049050F">
        <w:rPr>
          <w:rFonts w:ascii="Courier New" w:eastAsia="Times New Roman" w:hAnsi="Courier New" w:cs="Courier New"/>
          <w:sz w:val="20"/>
          <w:szCs w:val="20"/>
        </w:rPr>
        <w:t>)/vlidort_</w:t>
      </w:r>
      <w:proofErr w:type="gramStart"/>
      <w:r w:rsidRPr="0049050F">
        <w:rPr>
          <w:rFonts w:ascii="Courier New" w:eastAsia="Times New Roman" w:hAnsi="Courier New" w:cs="Courier New"/>
          <w:sz w:val="20"/>
          <w:szCs w:val="20"/>
        </w:rPr>
        <w:t>unpack.f</w:t>
      </w:r>
      <w:proofErr w:type="gramEnd"/>
      <w:r w:rsidRPr="0049050F">
        <w:rPr>
          <w:rFonts w:ascii="Courier New" w:eastAsia="Times New Roman" w:hAnsi="Courier New" w:cs="Courier New"/>
          <w:sz w:val="20"/>
          <w:szCs w:val="20"/>
        </w:rPr>
        <w:t>90</w:t>
      </w:r>
      <w:r w:rsidRPr="0049050F">
        <w:rPr>
          <w:rFonts w:ascii="Courier New" w:eastAsia="Times New Roman" w:hAnsi="Courier New" w:cs="Courier New"/>
          <w:sz w:val="20"/>
          <w:szCs w:val="20"/>
        </w:rPr>
        <w:tab/>
      </w:r>
      <w:r w:rsidRPr="0049050F">
        <w:rPr>
          <w:rFonts w:ascii="Courier New" w:eastAsia="Times New Roman" w:hAnsi="Courier New" w:cs="Courier New"/>
          <w:sz w:val="20"/>
          <w:szCs w:val="20"/>
        </w:rPr>
        <w:tab/>
        <w:t>\</w:t>
      </w:r>
    </w:p>
    <w:p w14:paraId="067BCC24" w14:textId="77777777" w:rsidR="00FB4B68" w:rsidRPr="00AA651A" w:rsidRDefault="00FB4B68" w:rsidP="00FB4B68">
      <w:pPr>
        <w:spacing w:after="0" w:line="240" w:lineRule="auto"/>
        <w:rPr>
          <w:rFonts w:ascii="Courier New" w:eastAsia="Times New Roman" w:hAnsi="Courier New" w:cs="Courier New"/>
          <w:sz w:val="20"/>
          <w:szCs w:val="20"/>
        </w:rPr>
      </w:pPr>
      <w:r>
        <w:rPr>
          <w:rFonts w:ascii="Courier New" w:hAnsi="Courier New" w:cs="Courier New"/>
          <w:sz w:val="20"/>
          <w:szCs w:val="20"/>
        </w:rPr>
        <w:t xml:space="preserve">         </w:t>
      </w:r>
      <w:r w:rsidRPr="00AA651A">
        <w:rPr>
          <w:rFonts w:ascii="Courier New" w:hAnsi="Courier New" w:cs="Courier New"/>
          <w:sz w:val="20"/>
          <w:szCs w:val="20"/>
        </w:rPr>
        <w:t>$(VLID_MAIN_PATH1)/vlidort_</w:t>
      </w:r>
      <w:proofErr w:type="gramStart"/>
      <w:r w:rsidRPr="00AA651A">
        <w:rPr>
          <w:rFonts w:ascii="Courier New" w:hAnsi="Courier New" w:cs="Courier New"/>
          <w:sz w:val="20"/>
          <w:szCs w:val="20"/>
        </w:rPr>
        <w:t>mediaprops.f</w:t>
      </w:r>
      <w:proofErr w:type="gramEnd"/>
      <w:r w:rsidRPr="00AA651A">
        <w:rPr>
          <w:rFonts w:ascii="Courier New" w:hAnsi="Courier New" w:cs="Courier New"/>
          <w:sz w:val="20"/>
          <w:szCs w:val="20"/>
        </w:rPr>
        <w:t>90</w:t>
      </w:r>
      <w:r>
        <w:rPr>
          <w:rFonts w:ascii="Courier New" w:hAnsi="Courier New" w:cs="Courier New"/>
          <w:sz w:val="20"/>
          <w:szCs w:val="20"/>
        </w:rPr>
        <w:t xml:space="preserve">    </w:t>
      </w:r>
      <w:r w:rsidRPr="00AA651A">
        <w:rPr>
          <w:rFonts w:ascii="Courier New" w:hAnsi="Courier New" w:cs="Courier New"/>
          <w:sz w:val="20"/>
          <w:szCs w:val="20"/>
        </w:rPr>
        <w:t>\</w:t>
      </w:r>
    </w:p>
    <w:p w14:paraId="56532292" w14:textId="2046580E" w:rsidR="00FB4B68" w:rsidRPr="0049050F" w:rsidRDefault="00FB4B68" w:rsidP="00FB4B68">
      <w:pPr>
        <w:spacing w:after="0" w:line="240" w:lineRule="auto"/>
        <w:rPr>
          <w:rFonts w:ascii="Courier New" w:eastAsia="Times New Roman" w:hAnsi="Courier New" w:cs="Courier New"/>
          <w:sz w:val="20"/>
          <w:szCs w:val="20"/>
        </w:rPr>
      </w:pPr>
      <w:r w:rsidRPr="0049050F">
        <w:rPr>
          <w:rFonts w:ascii="Courier New" w:eastAsia="Times New Roman" w:hAnsi="Courier New" w:cs="Courier New"/>
          <w:sz w:val="20"/>
          <w:szCs w:val="20"/>
        </w:rPr>
        <w:t xml:space="preserve"> </w:t>
      </w:r>
      <w:r w:rsidRPr="0049050F">
        <w:rPr>
          <w:rFonts w:ascii="Courier New" w:eastAsia="Times New Roman" w:hAnsi="Courier New" w:cs="Courier New"/>
          <w:sz w:val="20"/>
          <w:szCs w:val="20"/>
        </w:rPr>
        <w:tab/>
        <w:t xml:space="preserve">   $(VLID_MAIN_PATH)/vlidort_masters</w:t>
      </w:r>
      <w:r>
        <w:rPr>
          <w:rFonts w:ascii="Courier New" w:eastAsia="Times New Roman" w:hAnsi="Courier New" w:cs="Courier New"/>
          <w:sz w:val="20"/>
          <w:szCs w:val="20"/>
        </w:rPr>
        <w:t>_V2p8p</w:t>
      </w:r>
      <w:r w:rsidR="00980514">
        <w:rPr>
          <w:rFonts w:ascii="Courier New" w:eastAsia="Times New Roman" w:hAnsi="Courier New" w:cs="Courier New"/>
          <w:sz w:val="20"/>
          <w:szCs w:val="20"/>
        </w:rPr>
        <w:t>3</w:t>
      </w:r>
      <w:r w:rsidRPr="0049050F">
        <w:rPr>
          <w:rFonts w:ascii="Courier New" w:eastAsia="Times New Roman" w:hAnsi="Courier New" w:cs="Courier New"/>
          <w:sz w:val="20"/>
          <w:szCs w:val="20"/>
        </w:rPr>
        <w:t>.f90</w:t>
      </w:r>
    </w:p>
    <w:p w14:paraId="065D7013" w14:textId="77777777" w:rsidR="008178D5" w:rsidRPr="0049050F" w:rsidRDefault="008178D5" w:rsidP="0049050F">
      <w:pPr>
        <w:spacing w:after="0" w:line="240" w:lineRule="auto"/>
        <w:rPr>
          <w:rFonts w:ascii="Courier New" w:eastAsia="Times New Roman" w:hAnsi="Courier New" w:cs="Courier New"/>
          <w:sz w:val="20"/>
          <w:szCs w:val="20"/>
        </w:rPr>
      </w:pPr>
    </w:p>
    <w:p w14:paraId="49A12AEB" w14:textId="77777777" w:rsidR="0049050F" w:rsidRPr="0049050F" w:rsidRDefault="0049050F" w:rsidP="0049050F">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L_SOURCES += \</w:t>
      </w:r>
    </w:p>
    <w:p w14:paraId="46F8650B" w14:textId="77777777" w:rsidR="0049050F" w:rsidRPr="0049050F" w:rsidRDefault="0049050F" w:rsidP="0049050F">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 xml:space="preserve">   $(VLID_DEF_PATH)/vlidort_lin_inputs_</w:t>
      </w:r>
      <w:proofErr w:type="gramStart"/>
      <w:r w:rsidRPr="0049050F">
        <w:rPr>
          <w:rFonts w:ascii="Courier New" w:eastAsia="Times New Roman" w:hAnsi="Courier New" w:cs="Courier New"/>
          <w:sz w:val="20"/>
          <w:szCs w:val="20"/>
        </w:rPr>
        <w:t>def.f</w:t>
      </w:r>
      <w:proofErr w:type="gramEnd"/>
      <w:r w:rsidRPr="0049050F">
        <w:rPr>
          <w:rFonts w:ascii="Courier New" w:eastAsia="Times New Roman" w:hAnsi="Courier New" w:cs="Courier New"/>
          <w:sz w:val="20"/>
          <w:szCs w:val="20"/>
        </w:rPr>
        <w:t>90</w:t>
      </w:r>
      <w:r w:rsidRPr="0049050F">
        <w:rPr>
          <w:rFonts w:ascii="Courier New" w:eastAsia="Times New Roman" w:hAnsi="Courier New" w:cs="Courier New"/>
          <w:sz w:val="20"/>
          <w:szCs w:val="20"/>
        </w:rPr>
        <w:tab/>
        <w:t xml:space="preserve">  \</w:t>
      </w:r>
    </w:p>
    <w:p w14:paraId="42493182" w14:textId="77777777" w:rsidR="0049050F" w:rsidRPr="0049050F" w:rsidRDefault="0049050F" w:rsidP="0049050F">
      <w:pPr>
        <w:spacing w:after="0" w:line="240" w:lineRule="auto"/>
        <w:rPr>
          <w:rFonts w:ascii="Courier New" w:eastAsia="Times New Roman" w:hAnsi="Courier New" w:cs="Courier New"/>
          <w:sz w:val="20"/>
          <w:szCs w:val="20"/>
        </w:rPr>
      </w:pPr>
      <w:r w:rsidRPr="0049050F">
        <w:rPr>
          <w:rFonts w:ascii="Courier New" w:eastAsia="Times New Roman" w:hAnsi="Courier New" w:cs="Courier New"/>
          <w:sz w:val="20"/>
          <w:szCs w:val="20"/>
        </w:rPr>
        <w:t xml:space="preserve">  </w:t>
      </w:r>
      <w:r w:rsidRPr="0049050F">
        <w:rPr>
          <w:rFonts w:ascii="Courier New" w:eastAsia="Times New Roman" w:hAnsi="Courier New" w:cs="Courier New"/>
          <w:sz w:val="20"/>
          <w:szCs w:val="20"/>
        </w:rPr>
        <w:tab/>
        <w:t xml:space="preserve">   $(VLID_DEF_PATH)/vlidort_lin_sup_brdf_</w:t>
      </w:r>
      <w:proofErr w:type="gramStart"/>
      <w:r w:rsidRPr="0049050F">
        <w:rPr>
          <w:rFonts w:ascii="Courier New" w:eastAsia="Times New Roman" w:hAnsi="Courier New" w:cs="Courier New"/>
          <w:sz w:val="20"/>
          <w:szCs w:val="20"/>
        </w:rPr>
        <w:t>def.f</w:t>
      </w:r>
      <w:proofErr w:type="gramEnd"/>
      <w:r w:rsidRPr="0049050F">
        <w:rPr>
          <w:rFonts w:ascii="Courier New" w:eastAsia="Times New Roman" w:hAnsi="Courier New" w:cs="Courier New"/>
          <w:sz w:val="20"/>
          <w:szCs w:val="20"/>
        </w:rPr>
        <w:t>90  \</w:t>
      </w:r>
    </w:p>
    <w:p w14:paraId="0CFD3241" w14:textId="77777777" w:rsidR="0049050F" w:rsidRPr="0049050F" w:rsidRDefault="0049050F" w:rsidP="0049050F">
      <w:pPr>
        <w:spacing w:after="0" w:line="240" w:lineRule="auto"/>
        <w:rPr>
          <w:rFonts w:ascii="Courier New" w:eastAsia="Times New Roman" w:hAnsi="Courier New" w:cs="Courier New"/>
          <w:sz w:val="20"/>
          <w:szCs w:val="20"/>
        </w:rPr>
      </w:pPr>
      <w:r w:rsidRPr="0049050F">
        <w:rPr>
          <w:rFonts w:ascii="Courier New" w:eastAsia="Times New Roman" w:hAnsi="Courier New" w:cs="Courier New"/>
          <w:sz w:val="20"/>
          <w:szCs w:val="20"/>
        </w:rPr>
        <w:t xml:space="preserve"> </w:t>
      </w:r>
      <w:r w:rsidRPr="0049050F">
        <w:rPr>
          <w:rFonts w:ascii="Courier New" w:eastAsia="Times New Roman" w:hAnsi="Courier New" w:cs="Courier New"/>
          <w:sz w:val="20"/>
          <w:szCs w:val="20"/>
        </w:rPr>
        <w:tab/>
        <w:t xml:space="preserve">   $(VLID_DEF_PATH)/vlidort_lin_sup_ss_</w:t>
      </w:r>
      <w:proofErr w:type="gramStart"/>
      <w:r w:rsidRPr="0049050F">
        <w:rPr>
          <w:rFonts w:ascii="Courier New" w:eastAsia="Times New Roman" w:hAnsi="Courier New" w:cs="Courier New"/>
          <w:sz w:val="20"/>
          <w:szCs w:val="20"/>
        </w:rPr>
        <w:t>def.f</w:t>
      </w:r>
      <w:proofErr w:type="gramEnd"/>
      <w:r w:rsidRPr="0049050F">
        <w:rPr>
          <w:rFonts w:ascii="Courier New" w:eastAsia="Times New Roman" w:hAnsi="Courier New" w:cs="Courier New"/>
          <w:sz w:val="20"/>
          <w:szCs w:val="20"/>
        </w:rPr>
        <w:t>90</w:t>
      </w:r>
      <w:r w:rsidRPr="0049050F">
        <w:rPr>
          <w:rFonts w:ascii="Courier New" w:eastAsia="Times New Roman" w:hAnsi="Courier New" w:cs="Courier New"/>
          <w:sz w:val="20"/>
          <w:szCs w:val="20"/>
        </w:rPr>
        <w:tab/>
        <w:t xml:space="preserve">  \</w:t>
      </w:r>
    </w:p>
    <w:p w14:paraId="687D9BE9" w14:textId="77777777" w:rsidR="0049050F" w:rsidRPr="0049050F" w:rsidRDefault="0049050F" w:rsidP="0049050F">
      <w:pPr>
        <w:spacing w:after="0" w:line="240" w:lineRule="auto"/>
        <w:rPr>
          <w:rFonts w:ascii="Courier New" w:eastAsia="Times New Roman" w:hAnsi="Courier New" w:cs="Courier New"/>
          <w:sz w:val="20"/>
          <w:szCs w:val="20"/>
        </w:rPr>
      </w:pPr>
      <w:r w:rsidRPr="0049050F">
        <w:rPr>
          <w:rFonts w:ascii="Courier New" w:eastAsia="Times New Roman" w:hAnsi="Courier New" w:cs="Courier New"/>
          <w:sz w:val="20"/>
          <w:szCs w:val="20"/>
        </w:rPr>
        <w:t xml:space="preserve"> </w:t>
      </w:r>
      <w:r w:rsidRPr="0049050F">
        <w:rPr>
          <w:rFonts w:ascii="Courier New" w:eastAsia="Times New Roman" w:hAnsi="Courier New" w:cs="Courier New"/>
          <w:sz w:val="20"/>
          <w:szCs w:val="20"/>
        </w:rPr>
        <w:tab/>
        <w:t xml:space="preserve">   $(VLID_DEF_PATH)/vlidort_lin_sup_sleave_</w:t>
      </w:r>
      <w:proofErr w:type="gramStart"/>
      <w:r w:rsidRPr="0049050F">
        <w:rPr>
          <w:rFonts w:ascii="Courier New" w:eastAsia="Times New Roman" w:hAnsi="Courier New" w:cs="Courier New"/>
          <w:sz w:val="20"/>
          <w:szCs w:val="20"/>
        </w:rPr>
        <w:t>def.f</w:t>
      </w:r>
      <w:proofErr w:type="gramEnd"/>
      <w:r w:rsidRPr="0049050F">
        <w:rPr>
          <w:rFonts w:ascii="Courier New" w:eastAsia="Times New Roman" w:hAnsi="Courier New" w:cs="Courier New"/>
          <w:sz w:val="20"/>
          <w:szCs w:val="20"/>
        </w:rPr>
        <w:t>90\</w:t>
      </w:r>
    </w:p>
    <w:p w14:paraId="35D3319B" w14:textId="77777777" w:rsidR="0049050F" w:rsidRPr="0049050F" w:rsidRDefault="0049050F" w:rsidP="0049050F">
      <w:pPr>
        <w:spacing w:after="0" w:line="240" w:lineRule="auto"/>
        <w:rPr>
          <w:rFonts w:ascii="Courier New" w:eastAsia="Times New Roman" w:hAnsi="Courier New" w:cs="Courier New"/>
          <w:sz w:val="20"/>
          <w:szCs w:val="20"/>
        </w:rPr>
      </w:pPr>
      <w:r w:rsidRPr="0049050F">
        <w:rPr>
          <w:rFonts w:ascii="Courier New" w:eastAsia="Times New Roman" w:hAnsi="Courier New" w:cs="Courier New"/>
          <w:sz w:val="20"/>
          <w:szCs w:val="20"/>
        </w:rPr>
        <w:t xml:space="preserve"> </w:t>
      </w:r>
      <w:r w:rsidRPr="0049050F">
        <w:rPr>
          <w:rFonts w:ascii="Courier New" w:eastAsia="Times New Roman" w:hAnsi="Courier New" w:cs="Courier New"/>
          <w:sz w:val="20"/>
          <w:szCs w:val="20"/>
        </w:rPr>
        <w:tab/>
        <w:t xml:space="preserve">   $(VLID_DEF_PATH)/vlidort_lin_sup_</w:t>
      </w:r>
      <w:proofErr w:type="gramStart"/>
      <w:r w:rsidRPr="0049050F">
        <w:rPr>
          <w:rFonts w:ascii="Courier New" w:eastAsia="Times New Roman" w:hAnsi="Courier New" w:cs="Courier New"/>
          <w:sz w:val="20"/>
          <w:szCs w:val="20"/>
        </w:rPr>
        <w:t>def.f</w:t>
      </w:r>
      <w:proofErr w:type="gramEnd"/>
      <w:r w:rsidRPr="0049050F">
        <w:rPr>
          <w:rFonts w:ascii="Courier New" w:eastAsia="Times New Roman" w:hAnsi="Courier New" w:cs="Courier New"/>
          <w:sz w:val="20"/>
          <w:szCs w:val="20"/>
        </w:rPr>
        <w:t>90</w:t>
      </w:r>
      <w:r w:rsidRPr="0049050F">
        <w:rPr>
          <w:rFonts w:ascii="Courier New" w:eastAsia="Times New Roman" w:hAnsi="Courier New" w:cs="Courier New"/>
          <w:sz w:val="20"/>
          <w:szCs w:val="20"/>
        </w:rPr>
        <w:tab/>
        <w:t xml:space="preserve">  \</w:t>
      </w:r>
    </w:p>
    <w:p w14:paraId="0222D9BC" w14:textId="77777777" w:rsidR="0049050F" w:rsidRPr="0049050F" w:rsidRDefault="0049050F" w:rsidP="0049050F">
      <w:pPr>
        <w:spacing w:after="0" w:line="240" w:lineRule="auto"/>
        <w:rPr>
          <w:rFonts w:ascii="Courier New" w:eastAsia="Times New Roman" w:hAnsi="Courier New" w:cs="Courier New"/>
          <w:sz w:val="20"/>
          <w:szCs w:val="20"/>
        </w:rPr>
      </w:pPr>
      <w:r w:rsidRPr="0049050F">
        <w:rPr>
          <w:rFonts w:ascii="Courier New" w:eastAsia="Times New Roman" w:hAnsi="Courier New" w:cs="Courier New"/>
          <w:sz w:val="20"/>
          <w:szCs w:val="20"/>
        </w:rPr>
        <w:t xml:space="preserve"> </w:t>
      </w:r>
      <w:r w:rsidRPr="0049050F">
        <w:rPr>
          <w:rFonts w:ascii="Courier New" w:eastAsia="Times New Roman" w:hAnsi="Courier New" w:cs="Courier New"/>
          <w:sz w:val="20"/>
          <w:szCs w:val="20"/>
        </w:rPr>
        <w:tab/>
        <w:t xml:space="preserve">   $(VLID_DEF_PATH)/vlidort_lin_outputs_</w:t>
      </w:r>
      <w:proofErr w:type="gramStart"/>
      <w:r w:rsidRPr="0049050F">
        <w:rPr>
          <w:rFonts w:ascii="Courier New" w:eastAsia="Times New Roman" w:hAnsi="Courier New" w:cs="Courier New"/>
          <w:sz w:val="20"/>
          <w:szCs w:val="20"/>
        </w:rPr>
        <w:t>def.f</w:t>
      </w:r>
      <w:proofErr w:type="gramEnd"/>
      <w:r w:rsidRPr="0049050F">
        <w:rPr>
          <w:rFonts w:ascii="Courier New" w:eastAsia="Times New Roman" w:hAnsi="Courier New" w:cs="Courier New"/>
          <w:sz w:val="20"/>
          <w:szCs w:val="20"/>
        </w:rPr>
        <w:t>90</w:t>
      </w:r>
      <w:r w:rsidRPr="0049050F">
        <w:rPr>
          <w:rFonts w:ascii="Courier New" w:eastAsia="Times New Roman" w:hAnsi="Courier New" w:cs="Courier New"/>
          <w:sz w:val="20"/>
          <w:szCs w:val="20"/>
        </w:rPr>
        <w:tab/>
        <w:t xml:space="preserve">  \</w:t>
      </w:r>
    </w:p>
    <w:p w14:paraId="0E07AD48" w14:textId="77777777" w:rsidR="0049050F" w:rsidRPr="0049050F" w:rsidRDefault="0049050F" w:rsidP="0049050F">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lastRenderedPageBreak/>
        <w:t xml:space="preserve">   $(VLID_DEF_PATH)/vlidort_lin_io_</w:t>
      </w:r>
      <w:proofErr w:type="gramStart"/>
      <w:r w:rsidRPr="0049050F">
        <w:rPr>
          <w:rFonts w:ascii="Courier New" w:eastAsia="Times New Roman" w:hAnsi="Courier New" w:cs="Courier New"/>
          <w:sz w:val="20"/>
          <w:szCs w:val="20"/>
        </w:rPr>
        <w:t>defs.f</w:t>
      </w:r>
      <w:proofErr w:type="gramEnd"/>
      <w:r w:rsidRPr="0049050F">
        <w:rPr>
          <w:rFonts w:ascii="Courier New" w:eastAsia="Times New Roman" w:hAnsi="Courier New" w:cs="Courier New"/>
          <w:sz w:val="20"/>
          <w:szCs w:val="20"/>
        </w:rPr>
        <w:t>90</w:t>
      </w:r>
      <w:r w:rsidRPr="0049050F">
        <w:rPr>
          <w:rFonts w:ascii="Courier New" w:eastAsia="Times New Roman" w:hAnsi="Courier New" w:cs="Courier New"/>
          <w:sz w:val="20"/>
          <w:szCs w:val="20"/>
        </w:rPr>
        <w:tab/>
        <w:t xml:space="preserve">  \</w:t>
      </w:r>
    </w:p>
    <w:p w14:paraId="578F6E89" w14:textId="77777777" w:rsidR="0049050F" w:rsidRPr="0049050F" w:rsidRDefault="0049050F" w:rsidP="0049050F">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 xml:space="preserve">   $(VLID_DEF_PATH)/vlidort_lin_work_</w:t>
      </w:r>
      <w:proofErr w:type="gramStart"/>
      <w:r w:rsidRPr="0049050F">
        <w:rPr>
          <w:rFonts w:ascii="Courier New" w:eastAsia="Times New Roman" w:hAnsi="Courier New" w:cs="Courier New"/>
          <w:sz w:val="20"/>
          <w:szCs w:val="20"/>
        </w:rPr>
        <w:t>def.f</w:t>
      </w:r>
      <w:proofErr w:type="gramEnd"/>
      <w:r w:rsidRPr="0049050F">
        <w:rPr>
          <w:rFonts w:ascii="Courier New" w:eastAsia="Times New Roman" w:hAnsi="Courier New" w:cs="Courier New"/>
          <w:sz w:val="20"/>
          <w:szCs w:val="20"/>
        </w:rPr>
        <w:t>90</w:t>
      </w:r>
      <w:r w:rsidRPr="0049050F">
        <w:rPr>
          <w:rFonts w:ascii="Courier New" w:eastAsia="Times New Roman" w:hAnsi="Courier New" w:cs="Courier New"/>
          <w:sz w:val="20"/>
          <w:szCs w:val="20"/>
        </w:rPr>
        <w:tab/>
        <w:t xml:space="preserve">  \</w:t>
      </w:r>
    </w:p>
    <w:p w14:paraId="34906446" w14:textId="77777777" w:rsidR="0049050F" w:rsidRDefault="0049050F" w:rsidP="0049050F">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 xml:space="preserve">   $(VLID_MAIN_PATH</w:t>
      </w:r>
      <w:r w:rsidR="00FB4B68">
        <w:rPr>
          <w:rFonts w:ascii="Courier New" w:eastAsia="Times New Roman" w:hAnsi="Courier New" w:cs="Courier New"/>
          <w:sz w:val="20"/>
          <w:szCs w:val="20"/>
        </w:rPr>
        <w:t>2</w:t>
      </w:r>
      <w:r w:rsidRPr="0049050F">
        <w:rPr>
          <w:rFonts w:ascii="Courier New" w:eastAsia="Times New Roman" w:hAnsi="Courier New" w:cs="Courier New"/>
          <w:sz w:val="20"/>
          <w:szCs w:val="20"/>
        </w:rPr>
        <w:t>)/vlidort_l_</w:t>
      </w:r>
      <w:proofErr w:type="gramStart"/>
      <w:r w:rsidRPr="0049050F">
        <w:rPr>
          <w:rFonts w:ascii="Courier New" w:eastAsia="Times New Roman" w:hAnsi="Courier New" w:cs="Courier New"/>
          <w:sz w:val="20"/>
          <w:szCs w:val="20"/>
        </w:rPr>
        <w:t>inputs.f</w:t>
      </w:r>
      <w:proofErr w:type="gramEnd"/>
      <w:r w:rsidRPr="0049050F">
        <w:rPr>
          <w:rFonts w:ascii="Courier New" w:eastAsia="Times New Roman" w:hAnsi="Courier New" w:cs="Courier New"/>
          <w:sz w:val="20"/>
          <w:szCs w:val="20"/>
        </w:rPr>
        <w:t>90</w:t>
      </w:r>
      <w:r w:rsidRPr="0049050F">
        <w:rPr>
          <w:rFonts w:ascii="Courier New" w:eastAsia="Times New Roman" w:hAnsi="Courier New" w:cs="Courier New"/>
          <w:sz w:val="20"/>
          <w:szCs w:val="20"/>
        </w:rPr>
        <w:tab/>
        <w:t xml:space="preserve">  \</w:t>
      </w:r>
    </w:p>
    <w:p w14:paraId="5CEE2077" w14:textId="2BBFC96E" w:rsidR="00980514" w:rsidRPr="0049050F" w:rsidRDefault="00980514" w:rsidP="0049050F">
      <w:pPr>
        <w:spacing w:after="0" w:line="240" w:lineRule="auto"/>
        <w:ind w:firstLine="720"/>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49050F">
        <w:rPr>
          <w:rFonts w:ascii="Courier New" w:eastAsia="Times New Roman" w:hAnsi="Courier New" w:cs="Courier New"/>
          <w:sz w:val="20"/>
          <w:szCs w:val="20"/>
        </w:rPr>
        <w:t>$(VLID_MAIN_PATH</w:t>
      </w:r>
      <w:r>
        <w:rPr>
          <w:rFonts w:ascii="Courier New" w:eastAsia="Times New Roman" w:hAnsi="Courier New" w:cs="Courier New"/>
          <w:sz w:val="20"/>
          <w:szCs w:val="20"/>
        </w:rPr>
        <w:t>2</w:t>
      </w:r>
      <w:r w:rsidRPr="0049050F">
        <w:rPr>
          <w:rFonts w:ascii="Courier New" w:eastAsia="Times New Roman" w:hAnsi="Courier New" w:cs="Courier New"/>
          <w:sz w:val="20"/>
          <w:szCs w:val="20"/>
        </w:rPr>
        <w:t>)/vlidort_l_</w:t>
      </w:r>
      <w:proofErr w:type="gramStart"/>
      <w:r w:rsidRPr="0049050F">
        <w:rPr>
          <w:rFonts w:ascii="Courier New" w:eastAsia="Times New Roman" w:hAnsi="Courier New" w:cs="Courier New"/>
          <w:sz w:val="20"/>
          <w:szCs w:val="20"/>
        </w:rPr>
        <w:t>writemodules.f</w:t>
      </w:r>
      <w:proofErr w:type="gramEnd"/>
      <w:r w:rsidRPr="0049050F">
        <w:rPr>
          <w:rFonts w:ascii="Courier New" w:eastAsia="Times New Roman" w:hAnsi="Courier New" w:cs="Courier New"/>
          <w:sz w:val="20"/>
          <w:szCs w:val="20"/>
        </w:rPr>
        <w:t>90  \</w:t>
      </w:r>
    </w:p>
    <w:p w14:paraId="663B837D" w14:textId="5BCF4C1B" w:rsidR="00980514" w:rsidRPr="0049050F" w:rsidRDefault="0049050F">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 xml:space="preserve">   $(VLID_MAIN_PATH</w:t>
      </w:r>
      <w:r w:rsidR="00FB4B68">
        <w:rPr>
          <w:rFonts w:ascii="Courier New" w:eastAsia="Times New Roman" w:hAnsi="Courier New" w:cs="Courier New"/>
          <w:sz w:val="20"/>
          <w:szCs w:val="20"/>
        </w:rPr>
        <w:t>2</w:t>
      </w:r>
      <w:r w:rsidRPr="0049050F">
        <w:rPr>
          <w:rFonts w:ascii="Courier New" w:eastAsia="Times New Roman" w:hAnsi="Courier New" w:cs="Courier New"/>
          <w:sz w:val="20"/>
          <w:szCs w:val="20"/>
        </w:rPr>
        <w:t>)/vlidort_la_</w:t>
      </w:r>
      <w:proofErr w:type="gramStart"/>
      <w:r w:rsidRPr="0049050F">
        <w:rPr>
          <w:rFonts w:ascii="Courier New" w:eastAsia="Times New Roman" w:hAnsi="Courier New" w:cs="Courier New"/>
          <w:sz w:val="20"/>
          <w:szCs w:val="20"/>
        </w:rPr>
        <w:t>miscsetups.f</w:t>
      </w:r>
      <w:proofErr w:type="gramEnd"/>
      <w:r w:rsidRPr="0049050F">
        <w:rPr>
          <w:rFonts w:ascii="Courier New" w:eastAsia="Times New Roman" w:hAnsi="Courier New" w:cs="Courier New"/>
          <w:sz w:val="20"/>
          <w:szCs w:val="20"/>
        </w:rPr>
        <w:t>90</w:t>
      </w:r>
      <w:r w:rsidRPr="0049050F">
        <w:rPr>
          <w:rFonts w:ascii="Courier New" w:eastAsia="Times New Roman" w:hAnsi="Courier New" w:cs="Courier New"/>
          <w:sz w:val="20"/>
          <w:szCs w:val="20"/>
        </w:rPr>
        <w:tab/>
        <w:t xml:space="preserve">  \</w:t>
      </w:r>
    </w:p>
    <w:p w14:paraId="143039E4" w14:textId="77777777" w:rsidR="00980514" w:rsidRPr="0049050F" w:rsidRDefault="00980514" w:rsidP="00980514">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 xml:space="preserve">   $(VLID_MAIN_PATH</w:t>
      </w:r>
      <w:r>
        <w:rPr>
          <w:rFonts w:ascii="Courier New" w:eastAsia="Times New Roman" w:hAnsi="Courier New" w:cs="Courier New"/>
          <w:sz w:val="20"/>
          <w:szCs w:val="20"/>
        </w:rPr>
        <w:t>2</w:t>
      </w:r>
      <w:r w:rsidRPr="0049050F">
        <w:rPr>
          <w:rFonts w:ascii="Courier New" w:eastAsia="Times New Roman" w:hAnsi="Courier New" w:cs="Courier New"/>
          <w:sz w:val="20"/>
          <w:szCs w:val="20"/>
        </w:rPr>
        <w:t>)/vlidort_l_</w:t>
      </w:r>
      <w:proofErr w:type="gramStart"/>
      <w:r w:rsidRPr="0049050F">
        <w:rPr>
          <w:rFonts w:ascii="Courier New" w:eastAsia="Times New Roman" w:hAnsi="Courier New" w:cs="Courier New"/>
          <w:sz w:val="20"/>
          <w:szCs w:val="20"/>
        </w:rPr>
        <w:t>pack.f</w:t>
      </w:r>
      <w:proofErr w:type="gramEnd"/>
      <w:r w:rsidRPr="0049050F">
        <w:rPr>
          <w:rFonts w:ascii="Courier New" w:eastAsia="Times New Roman" w:hAnsi="Courier New" w:cs="Courier New"/>
          <w:sz w:val="20"/>
          <w:szCs w:val="20"/>
        </w:rPr>
        <w:t>90</w:t>
      </w:r>
      <w:r w:rsidRPr="0049050F">
        <w:rPr>
          <w:rFonts w:ascii="Courier New" w:eastAsia="Times New Roman" w:hAnsi="Courier New" w:cs="Courier New"/>
          <w:sz w:val="20"/>
          <w:szCs w:val="20"/>
        </w:rPr>
        <w:tab/>
      </w:r>
      <w:r w:rsidRPr="0049050F">
        <w:rPr>
          <w:rFonts w:ascii="Courier New" w:eastAsia="Times New Roman" w:hAnsi="Courier New" w:cs="Courier New"/>
          <w:sz w:val="20"/>
          <w:szCs w:val="20"/>
        </w:rPr>
        <w:tab/>
        <w:t xml:space="preserve">  \</w:t>
      </w:r>
    </w:p>
    <w:p w14:paraId="7E859895" w14:textId="1EFC725C" w:rsidR="00980514" w:rsidRPr="0049050F" w:rsidRDefault="00980514">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 xml:space="preserve">   $(VLID_MAIN_PATH</w:t>
      </w:r>
      <w:r>
        <w:rPr>
          <w:rFonts w:ascii="Courier New" w:eastAsia="Times New Roman" w:hAnsi="Courier New" w:cs="Courier New"/>
          <w:sz w:val="20"/>
          <w:szCs w:val="20"/>
        </w:rPr>
        <w:t>2</w:t>
      </w:r>
      <w:r w:rsidRPr="0049050F">
        <w:rPr>
          <w:rFonts w:ascii="Courier New" w:eastAsia="Times New Roman" w:hAnsi="Courier New" w:cs="Courier New"/>
          <w:sz w:val="20"/>
          <w:szCs w:val="20"/>
        </w:rPr>
        <w:t>)/vlidort_l_</w:t>
      </w:r>
      <w:proofErr w:type="gramStart"/>
      <w:r w:rsidRPr="0049050F">
        <w:rPr>
          <w:rFonts w:ascii="Courier New" w:eastAsia="Times New Roman" w:hAnsi="Courier New" w:cs="Courier New"/>
          <w:sz w:val="20"/>
          <w:szCs w:val="20"/>
        </w:rPr>
        <w:t>unpack.f</w:t>
      </w:r>
      <w:proofErr w:type="gramEnd"/>
      <w:r w:rsidRPr="0049050F">
        <w:rPr>
          <w:rFonts w:ascii="Courier New" w:eastAsia="Times New Roman" w:hAnsi="Courier New" w:cs="Courier New"/>
          <w:sz w:val="20"/>
          <w:szCs w:val="20"/>
        </w:rPr>
        <w:t>90</w:t>
      </w:r>
      <w:r>
        <w:rPr>
          <w:rFonts w:ascii="Courier New" w:eastAsia="Times New Roman" w:hAnsi="Courier New" w:cs="Courier New"/>
          <w:sz w:val="20"/>
          <w:szCs w:val="20"/>
        </w:rPr>
        <w:tab/>
        <w:t xml:space="preserve">  \</w:t>
      </w:r>
    </w:p>
    <w:p w14:paraId="61B769E1" w14:textId="77777777" w:rsidR="0049050F" w:rsidRPr="0049050F" w:rsidRDefault="0049050F" w:rsidP="0049050F">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 xml:space="preserve">   $(VLID_MAIN_PATH</w:t>
      </w:r>
      <w:r w:rsidR="00FB4B68">
        <w:rPr>
          <w:rFonts w:ascii="Courier New" w:eastAsia="Times New Roman" w:hAnsi="Courier New" w:cs="Courier New"/>
          <w:sz w:val="20"/>
          <w:szCs w:val="20"/>
        </w:rPr>
        <w:t>2</w:t>
      </w:r>
      <w:r w:rsidRPr="0049050F">
        <w:rPr>
          <w:rFonts w:ascii="Courier New" w:eastAsia="Times New Roman" w:hAnsi="Courier New" w:cs="Courier New"/>
          <w:sz w:val="20"/>
          <w:szCs w:val="20"/>
        </w:rPr>
        <w:t>)/vlidort_l_</w:t>
      </w:r>
      <w:proofErr w:type="gramStart"/>
      <w:r w:rsidRPr="0049050F">
        <w:rPr>
          <w:rFonts w:ascii="Courier New" w:eastAsia="Times New Roman" w:hAnsi="Courier New" w:cs="Courier New"/>
          <w:sz w:val="20"/>
          <w:szCs w:val="20"/>
        </w:rPr>
        <w:t>thermalsup.f</w:t>
      </w:r>
      <w:proofErr w:type="gramEnd"/>
      <w:r w:rsidRPr="0049050F">
        <w:rPr>
          <w:rFonts w:ascii="Courier New" w:eastAsia="Times New Roman" w:hAnsi="Courier New" w:cs="Courier New"/>
          <w:sz w:val="20"/>
          <w:szCs w:val="20"/>
        </w:rPr>
        <w:t>90</w:t>
      </w:r>
      <w:r w:rsidRPr="0049050F">
        <w:rPr>
          <w:rFonts w:ascii="Courier New" w:eastAsia="Times New Roman" w:hAnsi="Courier New" w:cs="Courier New"/>
          <w:sz w:val="20"/>
          <w:szCs w:val="20"/>
        </w:rPr>
        <w:tab/>
        <w:t xml:space="preserve">  \</w:t>
      </w:r>
    </w:p>
    <w:p w14:paraId="5465C3EA" w14:textId="77777777" w:rsidR="0049050F" w:rsidRPr="0049050F" w:rsidRDefault="0049050F" w:rsidP="0049050F">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 xml:space="preserve">   $(VLID_MAIN_PATH</w:t>
      </w:r>
      <w:r w:rsidR="00FB4B68">
        <w:rPr>
          <w:rFonts w:ascii="Courier New" w:eastAsia="Times New Roman" w:hAnsi="Courier New" w:cs="Courier New"/>
          <w:sz w:val="20"/>
          <w:szCs w:val="20"/>
        </w:rPr>
        <w:t>2</w:t>
      </w:r>
      <w:r w:rsidRPr="0049050F">
        <w:rPr>
          <w:rFonts w:ascii="Courier New" w:eastAsia="Times New Roman" w:hAnsi="Courier New" w:cs="Courier New"/>
          <w:sz w:val="20"/>
          <w:szCs w:val="20"/>
        </w:rPr>
        <w:t>)/vlidort_lpc_</w:t>
      </w:r>
      <w:proofErr w:type="gramStart"/>
      <w:r w:rsidRPr="0049050F">
        <w:rPr>
          <w:rFonts w:ascii="Courier New" w:eastAsia="Times New Roman" w:hAnsi="Courier New" w:cs="Courier New"/>
          <w:sz w:val="20"/>
          <w:szCs w:val="20"/>
        </w:rPr>
        <w:t>solutions.f</w:t>
      </w:r>
      <w:proofErr w:type="gramEnd"/>
      <w:r w:rsidRPr="0049050F">
        <w:rPr>
          <w:rFonts w:ascii="Courier New" w:eastAsia="Times New Roman" w:hAnsi="Courier New" w:cs="Courier New"/>
          <w:sz w:val="20"/>
          <w:szCs w:val="20"/>
        </w:rPr>
        <w:t>90</w:t>
      </w:r>
      <w:r w:rsidRPr="0049050F">
        <w:rPr>
          <w:rFonts w:ascii="Courier New" w:eastAsia="Times New Roman" w:hAnsi="Courier New" w:cs="Courier New"/>
          <w:sz w:val="20"/>
          <w:szCs w:val="20"/>
        </w:rPr>
        <w:tab/>
        <w:t xml:space="preserve">  \</w:t>
      </w:r>
    </w:p>
    <w:p w14:paraId="5F19C66A" w14:textId="77777777" w:rsidR="0049050F" w:rsidRPr="0049050F" w:rsidRDefault="0049050F" w:rsidP="0049050F">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 xml:space="preserve">   $(VLID_MAIN_PATH</w:t>
      </w:r>
      <w:r w:rsidR="00FB4B68">
        <w:rPr>
          <w:rFonts w:ascii="Courier New" w:eastAsia="Times New Roman" w:hAnsi="Courier New" w:cs="Courier New"/>
          <w:sz w:val="20"/>
          <w:szCs w:val="20"/>
        </w:rPr>
        <w:t>2</w:t>
      </w:r>
      <w:r w:rsidRPr="0049050F">
        <w:rPr>
          <w:rFonts w:ascii="Courier New" w:eastAsia="Times New Roman" w:hAnsi="Courier New" w:cs="Courier New"/>
          <w:sz w:val="20"/>
          <w:szCs w:val="20"/>
        </w:rPr>
        <w:t>)/vlidort_lpc_</w:t>
      </w:r>
      <w:proofErr w:type="gramStart"/>
      <w:r w:rsidRPr="0049050F">
        <w:rPr>
          <w:rFonts w:ascii="Courier New" w:eastAsia="Times New Roman" w:hAnsi="Courier New" w:cs="Courier New"/>
          <w:sz w:val="20"/>
          <w:szCs w:val="20"/>
        </w:rPr>
        <w:t>bvproblem.f</w:t>
      </w:r>
      <w:proofErr w:type="gramEnd"/>
      <w:r w:rsidRPr="0049050F">
        <w:rPr>
          <w:rFonts w:ascii="Courier New" w:eastAsia="Times New Roman" w:hAnsi="Courier New" w:cs="Courier New"/>
          <w:sz w:val="20"/>
          <w:szCs w:val="20"/>
        </w:rPr>
        <w:t>90</w:t>
      </w:r>
      <w:r w:rsidRPr="0049050F">
        <w:rPr>
          <w:rFonts w:ascii="Courier New" w:eastAsia="Times New Roman" w:hAnsi="Courier New" w:cs="Courier New"/>
          <w:sz w:val="20"/>
          <w:szCs w:val="20"/>
        </w:rPr>
        <w:tab/>
        <w:t xml:space="preserve">  \</w:t>
      </w:r>
    </w:p>
    <w:p w14:paraId="7ADDCB9D" w14:textId="77777777" w:rsidR="0049050F" w:rsidRPr="0049050F" w:rsidRDefault="0049050F" w:rsidP="0049050F">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 xml:space="preserve">   $(VLID_MAIN_PATH</w:t>
      </w:r>
      <w:r w:rsidR="00FB4B68">
        <w:rPr>
          <w:rFonts w:ascii="Courier New" w:eastAsia="Times New Roman" w:hAnsi="Courier New" w:cs="Courier New"/>
          <w:sz w:val="20"/>
          <w:szCs w:val="20"/>
        </w:rPr>
        <w:t>2</w:t>
      </w:r>
      <w:r w:rsidRPr="0049050F">
        <w:rPr>
          <w:rFonts w:ascii="Courier New" w:eastAsia="Times New Roman" w:hAnsi="Courier New" w:cs="Courier New"/>
          <w:sz w:val="20"/>
          <w:szCs w:val="20"/>
        </w:rPr>
        <w:t>)/vlidort_lbbf_jacobians</w:t>
      </w:r>
      <w:r w:rsidRPr="0049050F">
        <w:rPr>
          <w:rFonts w:ascii="Courier New" w:eastAsia="Times New Roman" w:hAnsi="Courier New" w:cs="Courier New"/>
          <w:sz w:val="21"/>
          <w:szCs w:val="21"/>
        </w:rPr>
        <w:t>_</w:t>
      </w:r>
      <w:proofErr w:type="gramStart"/>
      <w:r w:rsidRPr="0049050F">
        <w:rPr>
          <w:rFonts w:ascii="Courier New" w:eastAsia="Times New Roman" w:hAnsi="Courier New" w:cs="Courier New"/>
          <w:sz w:val="21"/>
          <w:szCs w:val="21"/>
        </w:rPr>
        <w:t>vector</w:t>
      </w:r>
      <w:r w:rsidRPr="0049050F">
        <w:rPr>
          <w:rFonts w:ascii="Courier New" w:eastAsia="Times New Roman" w:hAnsi="Courier New" w:cs="Courier New"/>
          <w:sz w:val="20"/>
          <w:szCs w:val="20"/>
        </w:rPr>
        <w:t>.f</w:t>
      </w:r>
      <w:proofErr w:type="gramEnd"/>
      <w:r w:rsidRPr="0049050F">
        <w:rPr>
          <w:rFonts w:ascii="Courier New" w:eastAsia="Times New Roman" w:hAnsi="Courier New" w:cs="Courier New"/>
          <w:sz w:val="20"/>
          <w:szCs w:val="20"/>
        </w:rPr>
        <w:t>90 \</w:t>
      </w:r>
    </w:p>
    <w:p w14:paraId="29D93096" w14:textId="77777777" w:rsidR="0049050F" w:rsidRPr="0049050F" w:rsidRDefault="0049050F" w:rsidP="0049050F">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 xml:space="preserve">   $(VLID_MAIN_PATH</w:t>
      </w:r>
      <w:r w:rsidR="00FB4B68">
        <w:rPr>
          <w:rFonts w:ascii="Courier New" w:eastAsia="Times New Roman" w:hAnsi="Courier New" w:cs="Courier New"/>
          <w:sz w:val="20"/>
          <w:szCs w:val="20"/>
        </w:rPr>
        <w:t>2</w:t>
      </w:r>
      <w:r w:rsidRPr="0049050F">
        <w:rPr>
          <w:rFonts w:ascii="Courier New" w:eastAsia="Times New Roman" w:hAnsi="Courier New" w:cs="Courier New"/>
          <w:sz w:val="20"/>
          <w:szCs w:val="20"/>
        </w:rPr>
        <w:t>)/vlidort_ls_</w:t>
      </w:r>
      <w:proofErr w:type="gramStart"/>
      <w:r w:rsidRPr="0049050F">
        <w:rPr>
          <w:rFonts w:ascii="Courier New" w:eastAsia="Times New Roman" w:hAnsi="Courier New" w:cs="Courier New"/>
          <w:sz w:val="20"/>
          <w:szCs w:val="20"/>
        </w:rPr>
        <w:t>wfsurface.f</w:t>
      </w:r>
      <w:proofErr w:type="gramEnd"/>
      <w:r w:rsidRPr="0049050F">
        <w:rPr>
          <w:rFonts w:ascii="Courier New" w:eastAsia="Times New Roman" w:hAnsi="Courier New" w:cs="Courier New"/>
          <w:sz w:val="20"/>
          <w:szCs w:val="20"/>
        </w:rPr>
        <w:t>90</w:t>
      </w:r>
      <w:r w:rsidRPr="0049050F">
        <w:rPr>
          <w:rFonts w:ascii="Courier New" w:eastAsia="Times New Roman" w:hAnsi="Courier New" w:cs="Courier New"/>
          <w:sz w:val="20"/>
          <w:szCs w:val="20"/>
        </w:rPr>
        <w:tab/>
        <w:t xml:space="preserve">  \</w:t>
      </w:r>
    </w:p>
    <w:p w14:paraId="375CEE41" w14:textId="35DFB3A4" w:rsidR="00FB4B68" w:rsidRPr="0049050F" w:rsidRDefault="0049050F" w:rsidP="002A6C41">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 xml:space="preserve">   $(VLID_MAIN_PATH</w:t>
      </w:r>
      <w:r w:rsidR="00FB4B68">
        <w:rPr>
          <w:rFonts w:ascii="Courier New" w:eastAsia="Times New Roman" w:hAnsi="Courier New" w:cs="Courier New"/>
          <w:sz w:val="20"/>
          <w:szCs w:val="20"/>
        </w:rPr>
        <w:t>2</w:t>
      </w:r>
      <w:r w:rsidRPr="0049050F">
        <w:rPr>
          <w:rFonts w:ascii="Courier New" w:eastAsia="Times New Roman" w:hAnsi="Courier New" w:cs="Courier New"/>
          <w:sz w:val="20"/>
          <w:szCs w:val="20"/>
        </w:rPr>
        <w:t>)/vlidort_ls_</w:t>
      </w:r>
      <w:proofErr w:type="gramStart"/>
      <w:r w:rsidRPr="0049050F">
        <w:rPr>
          <w:rFonts w:ascii="Courier New" w:eastAsia="Times New Roman" w:hAnsi="Courier New" w:cs="Courier New"/>
          <w:sz w:val="20"/>
          <w:szCs w:val="20"/>
        </w:rPr>
        <w:t>wfsleave.f</w:t>
      </w:r>
      <w:proofErr w:type="gramEnd"/>
      <w:r w:rsidRPr="0049050F">
        <w:rPr>
          <w:rFonts w:ascii="Courier New" w:eastAsia="Times New Roman" w:hAnsi="Courier New" w:cs="Courier New"/>
          <w:sz w:val="20"/>
          <w:szCs w:val="20"/>
        </w:rPr>
        <w:t>9</w:t>
      </w:r>
      <w:r w:rsidR="00980514">
        <w:rPr>
          <w:rFonts w:ascii="Courier New" w:eastAsia="Times New Roman" w:hAnsi="Courier New" w:cs="Courier New"/>
          <w:sz w:val="20"/>
          <w:szCs w:val="20"/>
        </w:rPr>
        <w:t>0</w:t>
      </w:r>
    </w:p>
    <w:p w14:paraId="032D0D62" w14:textId="77777777" w:rsidR="00FB4B68" w:rsidRPr="0049050F" w:rsidRDefault="00FB4B68" w:rsidP="00FB4B68">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LPS_SOURCES += \</w:t>
      </w:r>
    </w:p>
    <w:p w14:paraId="72670CF0" w14:textId="77777777" w:rsidR="00FB4B68" w:rsidRDefault="00FB4B68" w:rsidP="00FB4B68">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 xml:space="preserve">   $(VLID_MAIN_PATH</w:t>
      </w:r>
      <w:r>
        <w:rPr>
          <w:rFonts w:ascii="Courier New" w:eastAsia="Times New Roman" w:hAnsi="Courier New" w:cs="Courier New"/>
          <w:sz w:val="20"/>
          <w:szCs w:val="20"/>
        </w:rPr>
        <w:t>2</w:t>
      </w:r>
      <w:r w:rsidRPr="0049050F">
        <w:rPr>
          <w:rFonts w:ascii="Courier New" w:eastAsia="Times New Roman" w:hAnsi="Courier New" w:cs="Courier New"/>
          <w:sz w:val="20"/>
          <w:szCs w:val="20"/>
        </w:rPr>
        <w:t>)/vlidort_lp_</w:t>
      </w:r>
      <w:proofErr w:type="gramStart"/>
      <w:r w:rsidRPr="0049050F">
        <w:rPr>
          <w:rFonts w:ascii="Courier New" w:eastAsia="Times New Roman" w:hAnsi="Courier New" w:cs="Courier New"/>
          <w:sz w:val="20"/>
          <w:szCs w:val="20"/>
        </w:rPr>
        <w:t>miscsetups.f</w:t>
      </w:r>
      <w:proofErr w:type="gramEnd"/>
      <w:r w:rsidRPr="0049050F">
        <w:rPr>
          <w:rFonts w:ascii="Courier New" w:eastAsia="Times New Roman" w:hAnsi="Courier New" w:cs="Courier New"/>
          <w:sz w:val="20"/>
          <w:szCs w:val="20"/>
        </w:rPr>
        <w:t xml:space="preserve">90   </w:t>
      </w:r>
      <w:r>
        <w:rPr>
          <w:rFonts w:ascii="Courier New" w:eastAsia="Times New Roman" w:hAnsi="Courier New" w:cs="Courier New"/>
          <w:sz w:val="20"/>
          <w:szCs w:val="20"/>
        </w:rPr>
        <w:t xml:space="preserve"> </w:t>
      </w:r>
      <w:r w:rsidRPr="0049050F">
        <w:rPr>
          <w:rFonts w:ascii="Courier New" w:eastAsia="Times New Roman" w:hAnsi="Courier New" w:cs="Courier New"/>
          <w:sz w:val="20"/>
          <w:szCs w:val="20"/>
        </w:rPr>
        <w:t xml:space="preserve"> \</w:t>
      </w:r>
    </w:p>
    <w:p w14:paraId="245AD1A5" w14:textId="0DC63DCE" w:rsidR="00980514" w:rsidRDefault="00980514" w:rsidP="00FB4B68">
      <w:pPr>
        <w:spacing w:after="0" w:line="240" w:lineRule="auto"/>
        <w:ind w:firstLine="720"/>
        <w:rPr>
          <w:rFonts w:ascii="Courier New" w:hAnsi="Courier New" w:cs="Courier New"/>
          <w:sz w:val="20"/>
          <w:szCs w:val="20"/>
        </w:rPr>
      </w:pPr>
      <w:r>
        <w:rPr>
          <w:rFonts w:ascii="Courier New" w:hAnsi="Courier New" w:cs="Courier New"/>
          <w:sz w:val="20"/>
          <w:szCs w:val="20"/>
        </w:rPr>
        <w:t xml:space="preserve">   </w:t>
      </w:r>
      <w:r w:rsidRPr="00AA651A">
        <w:rPr>
          <w:rFonts w:ascii="Courier New" w:hAnsi="Courier New" w:cs="Courier New"/>
          <w:sz w:val="20"/>
          <w:szCs w:val="20"/>
        </w:rPr>
        <w:t>$(VLID_MAIN_PATH2)/vlidort_vfo_lps_</w:t>
      </w:r>
      <w:proofErr w:type="gramStart"/>
      <w:r w:rsidRPr="00AA651A">
        <w:rPr>
          <w:rFonts w:ascii="Courier New" w:hAnsi="Courier New" w:cs="Courier New"/>
          <w:sz w:val="20"/>
          <w:szCs w:val="20"/>
        </w:rPr>
        <w:t>interface.f</w:t>
      </w:r>
      <w:proofErr w:type="gramEnd"/>
      <w:r w:rsidRPr="00AA651A">
        <w:rPr>
          <w:rFonts w:ascii="Courier New" w:hAnsi="Courier New" w:cs="Courier New"/>
          <w:sz w:val="20"/>
          <w:szCs w:val="20"/>
        </w:rPr>
        <w:t>90 \</w:t>
      </w:r>
    </w:p>
    <w:p w14:paraId="7EAA817F" w14:textId="02CF221E" w:rsidR="00980514" w:rsidRPr="0049050F" w:rsidRDefault="00980514" w:rsidP="00980514">
      <w:pPr>
        <w:spacing w:after="0" w:line="240" w:lineRule="auto"/>
        <w:ind w:firstLine="720"/>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49050F">
        <w:rPr>
          <w:rFonts w:ascii="Courier New" w:eastAsia="Times New Roman" w:hAnsi="Courier New" w:cs="Courier New"/>
          <w:sz w:val="20"/>
          <w:szCs w:val="20"/>
        </w:rPr>
        <w:t>$(VLID_MAIN_PATH</w:t>
      </w:r>
      <w:r>
        <w:rPr>
          <w:rFonts w:ascii="Courier New" w:eastAsia="Times New Roman" w:hAnsi="Courier New" w:cs="Courier New"/>
          <w:sz w:val="20"/>
          <w:szCs w:val="20"/>
        </w:rPr>
        <w:t>2</w:t>
      </w:r>
      <w:r w:rsidRPr="0049050F">
        <w:rPr>
          <w:rFonts w:ascii="Courier New" w:eastAsia="Times New Roman" w:hAnsi="Courier New" w:cs="Courier New"/>
          <w:sz w:val="20"/>
          <w:szCs w:val="20"/>
        </w:rPr>
        <w:t>)/vlidort_lp_</w:t>
      </w:r>
      <w:proofErr w:type="gramStart"/>
      <w:r w:rsidRPr="0049050F">
        <w:rPr>
          <w:rFonts w:ascii="Courier New" w:eastAsia="Times New Roman" w:hAnsi="Courier New" w:cs="Courier New"/>
          <w:sz w:val="20"/>
          <w:szCs w:val="20"/>
        </w:rPr>
        <w:t>pack.f</w:t>
      </w:r>
      <w:proofErr w:type="gramEnd"/>
      <w:r w:rsidRPr="0049050F">
        <w:rPr>
          <w:rFonts w:ascii="Courier New" w:eastAsia="Times New Roman" w:hAnsi="Courier New" w:cs="Courier New"/>
          <w:sz w:val="20"/>
          <w:szCs w:val="20"/>
        </w:rPr>
        <w:t>90</w:t>
      </w:r>
      <w:r w:rsidRPr="0049050F">
        <w:rPr>
          <w:rFonts w:ascii="Courier New" w:eastAsia="Times New Roman" w:hAnsi="Courier New" w:cs="Courier New"/>
          <w:sz w:val="20"/>
          <w:szCs w:val="20"/>
        </w:rPr>
        <w:tab/>
        <w:t xml:space="preserve">  </w:t>
      </w:r>
      <w:r w:rsidRPr="0049050F">
        <w:rPr>
          <w:rFonts w:ascii="Courier New" w:eastAsia="Times New Roman" w:hAnsi="Courier New" w:cs="Courier New"/>
          <w:sz w:val="20"/>
          <w:szCs w:val="20"/>
        </w:rPr>
        <w:tab/>
        <w:t xml:space="preserve">  </w:t>
      </w:r>
      <w:r>
        <w:rPr>
          <w:rFonts w:ascii="Courier New" w:eastAsia="Times New Roman" w:hAnsi="Courier New" w:cs="Courier New"/>
          <w:sz w:val="20"/>
          <w:szCs w:val="20"/>
        </w:rPr>
        <w:t xml:space="preserve">  </w:t>
      </w:r>
      <w:r w:rsidRPr="0049050F">
        <w:rPr>
          <w:rFonts w:ascii="Courier New" w:eastAsia="Times New Roman" w:hAnsi="Courier New" w:cs="Courier New"/>
          <w:sz w:val="20"/>
          <w:szCs w:val="20"/>
        </w:rPr>
        <w:t>\</w:t>
      </w:r>
    </w:p>
    <w:p w14:paraId="5E2A24D7" w14:textId="179F0E77" w:rsidR="00980514" w:rsidRPr="0049050F" w:rsidRDefault="00980514" w:rsidP="00980514">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 xml:space="preserve">   $(VLID_MAIN_PATH</w:t>
      </w:r>
      <w:r>
        <w:rPr>
          <w:rFonts w:ascii="Courier New" w:eastAsia="Times New Roman" w:hAnsi="Courier New" w:cs="Courier New"/>
          <w:sz w:val="20"/>
          <w:szCs w:val="20"/>
        </w:rPr>
        <w:t>2</w:t>
      </w:r>
      <w:r w:rsidRPr="0049050F">
        <w:rPr>
          <w:rFonts w:ascii="Courier New" w:eastAsia="Times New Roman" w:hAnsi="Courier New" w:cs="Courier New"/>
          <w:sz w:val="20"/>
          <w:szCs w:val="20"/>
        </w:rPr>
        <w:t>)/vlidort_lp_</w:t>
      </w:r>
      <w:proofErr w:type="gramStart"/>
      <w:r w:rsidRPr="0049050F">
        <w:rPr>
          <w:rFonts w:ascii="Courier New" w:eastAsia="Times New Roman" w:hAnsi="Courier New" w:cs="Courier New"/>
          <w:sz w:val="20"/>
          <w:szCs w:val="20"/>
        </w:rPr>
        <w:t>unpack.f</w:t>
      </w:r>
      <w:proofErr w:type="gramEnd"/>
      <w:r w:rsidRPr="0049050F">
        <w:rPr>
          <w:rFonts w:ascii="Courier New" w:eastAsia="Times New Roman" w:hAnsi="Courier New" w:cs="Courier New"/>
          <w:sz w:val="20"/>
          <w:szCs w:val="20"/>
        </w:rPr>
        <w:t>90</w:t>
      </w:r>
      <w:r w:rsidRPr="0049050F">
        <w:rPr>
          <w:rFonts w:ascii="Courier New" w:eastAsia="Times New Roman" w:hAnsi="Courier New" w:cs="Courier New"/>
          <w:sz w:val="20"/>
          <w:szCs w:val="20"/>
        </w:rPr>
        <w:tab/>
        <w:t xml:space="preserve">  </w:t>
      </w:r>
      <w:r>
        <w:rPr>
          <w:rFonts w:ascii="Courier New" w:eastAsia="Times New Roman" w:hAnsi="Courier New" w:cs="Courier New"/>
          <w:sz w:val="20"/>
          <w:szCs w:val="20"/>
        </w:rPr>
        <w:t xml:space="preserve">  </w:t>
      </w:r>
      <w:r w:rsidRPr="0049050F">
        <w:rPr>
          <w:rFonts w:ascii="Courier New" w:eastAsia="Times New Roman" w:hAnsi="Courier New" w:cs="Courier New"/>
          <w:sz w:val="20"/>
          <w:szCs w:val="20"/>
        </w:rPr>
        <w:t>\</w:t>
      </w:r>
    </w:p>
    <w:p w14:paraId="7E1B76D3" w14:textId="68D96D6B" w:rsidR="00980514" w:rsidRPr="0049050F" w:rsidRDefault="00980514">
      <w:pPr>
        <w:spacing w:after="0" w:line="240" w:lineRule="auto"/>
        <w:ind w:firstLine="720"/>
        <w:rPr>
          <w:rFonts w:ascii="Courier New" w:eastAsia="Times New Roman" w:hAnsi="Courier New" w:cs="Courier New"/>
          <w:sz w:val="20"/>
          <w:szCs w:val="20"/>
        </w:rPr>
      </w:pPr>
      <w:r>
        <w:rPr>
          <w:rFonts w:ascii="Courier New" w:hAnsi="Courier New" w:cs="Courier New"/>
          <w:sz w:val="20"/>
          <w:szCs w:val="20"/>
        </w:rPr>
        <w:t xml:space="preserve">   </w:t>
      </w:r>
      <w:r w:rsidRPr="00AA651A">
        <w:rPr>
          <w:rFonts w:ascii="Courier New" w:hAnsi="Courier New" w:cs="Courier New"/>
          <w:sz w:val="20"/>
          <w:szCs w:val="20"/>
        </w:rPr>
        <w:t>$(VLID_MAIN_PATH2)/vlidort_lp_</w:t>
      </w:r>
      <w:proofErr w:type="gramStart"/>
      <w:r w:rsidRPr="00AA651A">
        <w:rPr>
          <w:rFonts w:ascii="Courier New" w:hAnsi="Courier New" w:cs="Courier New"/>
          <w:sz w:val="20"/>
          <w:szCs w:val="20"/>
        </w:rPr>
        <w:t>mediaprops.f</w:t>
      </w:r>
      <w:proofErr w:type="gramEnd"/>
      <w:r w:rsidRPr="00AA651A">
        <w:rPr>
          <w:rFonts w:ascii="Courier New" w:hAnsi="Courier New" w:cs="Courier New"/>
          <w:sz w:val="20"/>
          <w:szCs w:val="20"/>
        </w:rPr>
        <w:t xml:space="preserve">90   </w:t>
      </w:r>
      <w:r>
        <w:rPr>
          <w:rFonts w:ascii="Courier New" w:hAnsi="Courier New" w:cs="Courier New"/>
          <w:sz w:val="20"/>
          <w:szCs w:val="20"/>
        </w:rPr>
        <w:t xml:space="preserve"> </w:t>
      </w:r>
      <w:r w:rsidRPr="00AA651A">
        <w:rPr>
          <w:rFonts w:ascii="Courier New" w:hAnsi="Courier New" w:cs="Courier New"/>
          <w:sz w:val="20"/>
          <w:szCs w:val="20"/>
        </w:rPr>
        <w:t xml:space="preserve"> \</w:t>
      </w:r>
    </w:p>
    <w:p w14:paraId="76685710" w14:textId="77777777" w:rsidR="00FB4B68" w:rsidRPr="0049050F" w:rsidRDefault="00FB4B68" w:rsidP="00FB4B68">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 xml:space="preserve">   $(VLID_MAIN_PATH</w:t>
      </w:r>
      <w:r>
        <w:rPr>
          <w:rFonts w:ascii="Courier New" w:eastAsia="Times New Roman" w:hAnsi="Courier New" w:cs="Courier New"/>
          <w:sz w:val="20"/>
          <w:szCs w:val="20"/>
        </w:rPr>
        <w:t>2</w:t>
      </w:r>
      <w:r w:rsidRPr="0049050F">
        <w:rPr>
          <w:rFonts w:ascii="Courier New" w:eastAsia="Times New Roman" w:hAnsi="Courier New" w:cs="Courier New"/>
          <w:sz w:val="20"/>
          <w:szCs w:val="20"/>
        </w:rPr>
        <w:t>)/vlidort_lp_</w:t>
      </w:r>
      <w:proofErr w:type="gramStart"/>
      <w:r w:rsidRPr="0049050F">
        <w:rPr>
          <w:rFonts w:ascii="Courier New" w:eastAsia="Times New Roman" w:hAnsi="Courier New" w:cs="Courier New"/>
          <w:sz w:val="20"/>
          <w:szCs w:val="20"/>
        </w:rPr>
        <w:t>solutions.f</w:t>
      </w:r>
      <w:proofErr w:type="gramEnd"/>
      <w:r w:rsidRPr="0049050F">
        <w:rPr>
          <w:rFonts w:ascii="Courier New" w:eastAsia="Times New Roman" w:hAnsi="Courier New" w:cs="Courier New"/>
          <w:sz w:val="20"/>
          <w:szCs w:val="20"/>
        </w:rPr>
        <w:t>90</w:t>
      </w:r>
      <w:r w:rsidRPr="0049050F">
        <w:rPr>
          <w:rFonts w:ascii="Courier New" w:eastAsia="Times New Roman" w:hAnsi="Courier New" w:cs="Courier New"/>
          <w:sz w:val="20"/>
          <w:szCs w:val="20"/>
        </w:rPr>
        <w:tab/>
        <w:t xml:space="preserve">  </w:t>
      </w:r>
      <w:r>
        <w:rPr>
          <w:rFonts w:ascii="Courier New" w:eastAsia="Times New Roman" w:hAnsi="Courier New" w:cs="Courier New"/>
          <w:sz w:val="20"/>
          <w:szCs w:val="20"/>
        </w:rPr>
        <w:t xml:space="preserve">  </w:t>
      </w:r>
      <w:r w:rsidRPr="0049050F">
        <w:rPr>
          <w:rFonts w:ascii="Courier New" w:eastAsia="Times New Roman" w:hAnsi="Courier New" w:cs="Courier New"/>
          <w:sz w:val="20"/>
          <w:szCs w:val="20"/>
        </w:rPr>
        <w:t>\</w:t>
      </w:r>
    </w:p>
    <w:p w14:paraId="1BE0E5BE" w14:textId="77777777" w:rsidR="00FB4B68" w:rsidRDefault="00FB4B68" w:rsidP="00FB4B68">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 xml:space="preserve">   $(VLID_MAIN_PATH</w:t>
      </w:r>
      <w:r>
        <w:rPr>
          <w:rFonts w:ascii="Courier New" w:eastAsia="Times New Roman" w:hAnsi="Courier New" w:cs="Courier New"/>
          <w:sz w:val="20"/>
          <w:szCs w:val="20"/>
        </w:rPr>
        <w:t>2</w:t>
      </w:r>
      <w:r w:rsidRPr="0049050F">
        <w:rPr>
          <w:rFonts w:ascii="Courier New" w:eastAsia="Times New Roman" w:hAnsi="Courier New" w:cs="Courier New"/>
          <w:sz w:val="20"/>
          <w:szCs w:val="20"/>
        </w:rPr>
        <w:t>)/vlidort_lp_</w:t>
      </w:r>
      <w:proofErr w:type="gramStart"/>
      <w:r w:rsidRPr="0049050F">
        <w:rPr>
          <w:rFonts w:ascii="Courier New" w:eastAsia="Times New Roman" w:hAnsi="Courier New" w:cs="Courier New"/>
          <w:sz w:val="20"/>
          <w:szCs w:val="20"/>
        </w:rPr>
        <w:t>bvproblem.f</w:t>
      </w:r>
      <w:proofErr w:type="gramEnd"/>
      <w:r w:rsidRPr="0049050F">
        <w:rPr>
          <w:rFonts w:ascii="Courier New" w:eastAsia="Times New Roman" w:hAnsi="Courier New" w:cs="Courier New"/>
          <w:sz w:val="20"/>
          <w:szCs w:val="20"/>
        </w:rPr>
        <w:t xml:space="preserve">90    </w:t>
      </w:r>
      <w:r>
        <w:rPr>
          <w:rFonts w:ascii="Courier New" w:eastAsia="Times New Roman" w:hAnsi="Courier New" w:cs="Courier New"/>
          <w:sz w:val="20"/>
          <w:szCs w:val="20"/>
        </w:rPr>
        <w:t xml:space="preserve"> </w:t>
      </w:r>
      <w:r w:rsidRPr="0049050F">
        <w:rPr>
          <w:rFonts w:ascii="Courier New" w:eastAsia="Times New Roman" w:hAnsi="Courier New" w:cs="Courier New"/>
          <w:sz w:val="20"/>
          <w:szCs w:val="20"/>
        </w:rPr>
        <w:t xml:space="preserve"> \</w:t>
      </w:r>
    </w:p>
    <w:p w14:paraId="1DDA7747" w14:textId="6BE0524F" w:rsidR="00FB4B68" w:rsidRPr="002A6C41" w:rsidRDefault="00FB4B68" w:rsidP="002A6C41">
      <w:pPr>
        <w:spacing w:after="0" w:line="240" w:lineRule="auto"/>
        <w:ind w:firstLine="720"/>
        <w:rPr>
          <w:rFonts w:ascii="Courier New" w:eastAsia="Times New Roman" w:hAnsi="Courier New" w:cs="Courier New"/>
          <w:sz w:val="20"/>
          <w:szCs w:val="20"/>
        </w:rPr>
      </w:pPr>
      <w:r>
        <w:rPr>
          <w:rFonts w:ascii="Courier New" w:hAnsi="Courier New" w:cs="Courier New"/>
          <w:sz w:val="20"/>
          <w:szCs w:val="20"/>
        </w:rPr>
        <w:t xml:space="preserve">   </w:t>
      </w:r>
      <w:r w:rsidR="00980514" w:rsidRPr="0049050F">
        <w:rPr>
          <w:rFonts w:ascii="Courier New" w:eastAsia="Times New Roman" w:hAnsi="Courier New" w:cs="Courier New"/>
          <w:sz w:val="20"/>
          <w:szCs w:val="20"/>
        </w:rPr>
        <w:t>$(VLID_MAIN_PATH</w:t>
      </w:r>
      <w:r w:rsidR="00980514">
        <w:rPr>
          <w:rFonts w:ascii="Courier New" w:eastAsia="Times New Roman" w:hAnsi="Courier New" w:cs="Courier New"/>
          <w:sz w:val="20"/>
          <w:szCs w:val="20"/>
        </w:rPr>
        <w:t>2</w:t>
      </w:r>
      <w:r w:rsidR="00980514" w:rsidRPr="0049050F">
        <w:rPr>
          <w:rFonts w:ascii="Courier New" w:eastAsia="Times New Roman" w:hAnsi="Courier New" w:cs="Courier New"/>
          <w:sz w:val="20"/>
          <w:szCs w:val="20"/>
        </w:rPr>
        <w:t>)/vlidort_</w:t>
      </w:r>
      <w:r w:rsidR="00980514">
        <w:rPr>
          <w:rFonts w:ascii="Courier New" w:eastAsia="Times New Roman" w:hAnsi="Courier New" w:cs="Courier New"/>
          <w:sz w:val="20"/>
          <w:szCs w:val="20"/>
        </w:rPr>
        <w:t>lp_PostProcessing</w:t>
      </w:r>
      <w:r w:rsidR="00980514" w:rsidRPr="0049050F">
        <w:rPr>
          <w:rFonts w:ascii="Courier New" w:eastAsia="Times New Roman" w:hAnsi="Courier New" w:cs="Courier New"/>
          <w:sz w:val="20"/>
          <w:szCs w:val="20"/>
        </w:rPr>
        <w:t>.f90</w:t>
      </w:r>
      <w:r w:rsidR="00980514">
        <w:rPr>
          <w:rFonts w:ascii="Courier New" w:eastAsia="Times New Roman" w:hAnsi="Courier New" w:cs="Courier New"/>
          <w:sz w:val="20"/>
          <w:szCs w:val="20"/>
        </w:rPr>
        <w:t xml:space="preserve"> </w:t>
      </w:r>
      <w:r w:rsidR="00980514" w:rsidRPr="0049050F">
        <w:rPr>
          <w:rFonts w:ascii="Courier New" w:eastAsia="Times New Roman" w:hAnsi="Courier New" w:cs="Courier New"/>
          <w:sz w:val="20"/>
          <w:szCs w:val="20"/>
        </w:rPr>
        <w:t>\</w:t>
      </w:r>
    </w:p>
    <w:p w14:paraId="611E9CAF" w14:textId="77777777" w:rsidR="00FB4B68" w:rsidRPr="0049050F" w:rsidRDefault="00FB4B68" w:rsidP="00FB4B68">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 xml:space="preserve">   $(VLID_MAIN_PATH</w:t>
      </w:r>
      <w:r>
        <w:rPr>
          <w:rFonts w:ascii="Courier New" w:eastAsia="Times New Roman" w:hAnsi="Courier New" w:cs="Courier New"/>
          <w:sz w:val="20"/>
          <w:szCs w:val="20"/>
        </w:rPr>
        <w:t>2</w:t>
      </w:r>
      <w:r w:rsidRPr="0049050F">
        <w:rPr>
          <w:rFonts w:ascii="Courier New" w:eastAsia="Times New Roman" w:hAnsi="Courier New" w:cs="Courier New"/>
          <w:sz w:val="20"/>
          <w:szCs w:val="20"/>
        </w:rPr>
        <w:t>)/vlidort_lp_</w:t>
      </w:r>
      <w:proofErr w:type="gramStart"/>
      <w:r w:rsidRPr="0049050F">
        <w:rPr>
          <w:rFonts w:ascii="Courier New" w:eastAsia="Times New Roman" w:hAnsi="Courier New" w:cs="Courier New"/>
          <w:sz w:val="20"/>
          <w:szCs w:val="20"/>
        </w:rPr>
        <w:t>wfatmos.f</w:t>
      </w:r>
      <w:proofErr w:type="gramEnd"/>
      <w:r w:rsidRPr="0049050F">
        <w:rPr>
          <w:rFonts w:ascii="Courier New" w:eastAsia="Times New Roman" w:hAnsi="Courier New" w:cs="Courier New"/>
          <w:sz w:val="20"/>
          <w:szCs w:val="20"/>
        </w:rPr>
        <w:t xml:space="preserve">90      </w:t>
      </w:r>
      <w:r>
        <w:rPr>
          <w:rFonts w:ascii="Courier New" w:eastAsia="Times New Roman" w:hAnsi="Courier New" w:cs="Courier New"/>
          <w:sz w:val="20"/>
          <w:szCs w:val="20"/>
        </w:rPr>
        <w:t xml:space="preserve"> </w:t>
      </w:r>
      <w:r w:rsidRPr="0049050F">
        <w:rPr>
          <w:rFonts w:ascii="Courier New" w:eastAsia="Times New Roman" w:hAnsi="Courier New" w:cs="Courier New"/>
          <w:sz w:val="20"/>
          <w:szCs w:val="20"/>
        </w:rPr>
        <w:t xml:space="preserve"> \</w:t>
      </w:r>
    </w:p>
    <w:p w14:paraId="178F3885" w14:textId="08D8E19A" w:rsidR="00980514" w:rsidRPr="0049050F" w:rsidRDefault="00FB4B68" w:rsidP="00980514">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 xml:space="preserve">   </w:t>
      </w:r>
      <w:r w:rsidR="00980514" w:rsidRPr="0049050F">
        <w:rPr>
          <w:rFonts w:ascii="Courier New" w:eastAsia="Times New Roman" w:hAnsi="Courier New" w:cs="Courier New"/>
          <w:sz w:val="20"/>
          <w:szCs w:val="20"/>
        </w:rPr>
        <w:t>$(VLID_MAIN_PATH</w:t>
      </w:r>
      <w:r w:rsidR="00980514">
        <w:rPr>
          <w:rFonts w:ascii="Courier New" w:eastAsia="Times New Roman" w:hAnsi="Courier New" w:cs="Courier New"/>
          <w:sz w:val="20"/>
          <w:szCs w:val="20"/>
        </w:rPr>
        <w:t>2</w:t>
      </w:r>
      <w:r w:rsidR="00980514" w:rsidRPr="0049050F">
        <w:rPr>
          <w:rFonts w:ascii="Courier New" w:eastAsia="Times New Roman" w:hAnsi="Courier New" w:cs="Courier New"/>
          <w:sz w:val="20"/>
          <w:szCs w:val="20"/>
        </w:rPr>
        <w:t>)/vlidort_lp</w:t>
      </w:r>
      <w:r w:rsidR="00980514">
        <w:rPr>
          <w:rFonts w:ascii="Courier New" w:eastAsia="Times New Roman" w:hAnsi="Courier New" w:cs="Courier New"/>
          <w:sz w:val="20"/>
          <w:szCs w:val="20"/>
        </w:rPr>
        <w:t>s_</w:t>
      </w:r>
      <w:proofErr w:type="gramStart"/>
      <w:r w:rsidR="00980514">
        <w:rPr>
          <w:rFonts w:ascii="Courier New" w:eastAsia="Times New Roman" w:hAnsi="Courier New" w:cs="Courier New"/>
          <w:sz w:val="20"/>
          <w:szCs w:val="20"/>
        </w:rPr>
        <w:t>converge</w:t>
      </w:r>
      <w:r w:rsidR="00980514" w:rsidRPr="0049050F">
        <w:rPr>
          <w:rFonts w:ascii="Courier New" w:eastAsia="Times New Roman" w:hAnsi="Courier New" w:cs="Courier New"/>
          <w:sz w:val="20"/>
          <w:szCs w:val="20"/>
        </w:rPr>
        <w:t>.f</w:t>
      </w:r>
      <w:proofErr w:type="gramEnd"/>
      <w:r w:rsidR="00980514" w:rsidRPr="0049050F">
        <w:rPr>
          <w:rFonts w:ascii="Courier New" w:eastAsia="Times New Roman" w:hAnsi="Courier New" w:cs="Courier New"/>
          <w:sz w:val="20"/>
          <w:szCs w:val="20"/>
        </w:rPr>
        <w:t>90      \</w:t>
      </w:r>
    </w:p>
    <w:p w14:paraId="33986C52" w14:textId="6FAA877F" w:rsidR="00FB4B68" w:rsidRPr="0049050F" w:rsidRDefault="00FB4B68" w:rsidP="00FB4B68">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 xml:space="preserve">   $(VLID_MAIN_PATH</w:t>
      </w:r>
      <w:r>
        <w:rPr>
          <w:rFonts w:ascii="Courier New" w:eastAsia="Times New Roman" w:hAnsi="Courier New" w:cs="Courier New"/>
          <w:sz w:val="20"/>
          <w:szCs w:val="20"/>
        </w:rPr>
        <w:t>2</w:t>
      </w:r>
      <w:r w:rsidRPr="0049050F">
        <w:rPr>
          <w:rFonts w:ascii="Courier New" w:eastAsia="Times New Roman" w:hAnsi="Courier New" w:cs="Courier New"/>
          <w:sz w:val="20"/>
          <w:szCs w:val="20"/>
        </w:rPr>
        <w:t>)/vlidort_lps_masters</w:t>
      </w:r>
      <w:r>
        <w:rPr>
          <w:rFonts w:ascii="Courier New" w:eastAsia="Times New Roman" w:hAnsi="Courier New" w:cs="Courier New"/>
          <w:sz w:val="20"/>
          <w:szCs w:val="20"/>
        </w:rPr>
        <w:t>_V2p8p</w:t>
      </w:r>
      <w:r w:rsidR="00980514">
        <w:rPr>
          <w:rFonts w:ascii="Courier New" w:eastAsia="Times New Roman" w:hAnsi="Courier New" w:cs="Courier New"/>
          <w:sz w:val="20"/>
          <w:szCs w:val="20"/>
        </w:rPr>
        <w:t>3</w:t>
      </w:r>
      <w:r w:rsidRPr="0049050F">
        <w:rPr>
          <w:rFonts w:ascii="Courier New" w:eastAsia="Times New Roman" w:hAnsi="Courier New" w:cs="Courier New"/>
          <w:sz w:val="20"/>
          <w:szCs w:val="20"/>
        </w:rPr>
        <w:t>.f90</w:t>
      </w:r>
    </w:p>
    <w:p w14:paraId="79805EE0" w14:textId="77777777" w:rsidR="00FB4B68" w:rsidRPr="0049050F" w:rsidRDefault="00FB4B68" w:rsidP="00FB4B68">
      <w:pPr>
        <w:spacing w:after="0" w:line="240" w:lineRule="auto"/>
        <w:rPr>
          <w:rFonts w:ascii="Courier New" w:eastAsia="Times New Roman" w:hAnsi="Courier New" w:cs="Courier New"/>
          <w:sz w:val="20"/>
          <w:szCs w:val="20"/>
        </w:rPr>
      </w:pPr>
    </w:p>
    <w:p w14:paraId="4CC4B674" w14:textId="77777777" w:rsidR="00FB4B68" w:rsidRPr="0049050F" w:rsidRDefault="00FB4B68" w:rsidP="00FB4B68">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LCS_SOURCES += \</w:t>
      </w:r>
    </w:p>
    <w:p w14:paraId="31985C61" w14:textId="77777777" w:rsidR="00FB4B68" w:rsidRDefault="00FB4B68" w:rsidP="00FB4B68">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 xml:space="preserve">   $(VLID_MAIN_PATH</w:t>
      </w:r>
      <w:r>
        <w:rPr>
          <w:rFonts w:ascii="Courier New" w:eastAsia="Times New Roman" w:hAnsi="Courier New" w:cs="Courier New"/>
          <w:sz w:val="20"/>
          <w:szCs w:val="20"/>
        </w:rPr>
        <w:t>2</w:t>
      </w:r>
      <w:r w:rsidRPr="0049050F">
        <w:rPr>
          <w:rFonts w:ascii="Courier New" w:eastAsia="Times New Roman" w:hAnsi="Courier New" w:cs="Courier New"/>
          <w:sz w:val="20"/>
          <w:szCs w:val="20"/>
        </w:rPr>
        <w:t>)/vlidort_lc_</w:t>
      </w:r>
      <w:proofErr w:type="gramStart"/>
      <w:r w:rsidRPr="0049050F">
        <w:rPr>
          <w:rFonts w:ascii="Courier New" w:eastAsia="Times New Roman" w:hAnsi="Courier New" w:cs="Courier New"/>
          <w:sz w:val="20"/>
          <w:szCs w:val="20"/>
        </w:rPr>
        <w:t>miscsetups.f</w:t>
      </w:r>
      <w:proofErr w:type="gramEnd"/>
      <w:r w:rsidRPr="0049050F">
        <w:rPr>
          <w:rFonts w:ascii="Courier New" w:eastAsia="Times New Roman" w:hAnsi="Courier New" w:cs="Courier New"/>
          <w:sz w:val="20"/>
          <w:szCs w:val="20"/>
        </w:rPr>
        <w:t xml:space="preserve">90    </w:t>
      </w:r>
      <w:r>
        <w:rPr>
          <w:rFonts w:ascii="Courier New" w:eastAsia="Times New Roman" w:hAnsi="Courier New" w:cs="Courier New"/>
          <w:sz w:val="20"/>
          <w:szCs w:val="20"/>
        </w:rPr>
        <w:t xml:space="preserve"> </w:t>
      </w:r>
      <w:r w:rsidRPr="0049050F">
        <w:rPr>
          <w:rFonts w:ascii="Courier New" w:eastAsia="Times New Roman" w:hAnsi="Courier New" w:cs="Courier New"/>
          <w:sz w:val="20"/>
          <w:szCs w:val="20"/>
        </w:rPr>
        <w:t>\</w:t>
      </w:r>
    </w:p>
    <w:p w14:paraId="560FC5BA" w14:textId="09CBD4F8" w:rsidR="00980514" w:rsidRPr="0049050F" w:rsidRDefault="00980514" w:rsidP="00980514">
      <w:pPr>
        <w:spacing w:after="0" w:line="240" w:lineRule="auto"/>
        <w:rPr>
          <w:rFonts w:ascii="Courier New" w:hAnsi="Courier New" w:cs="Courier New"/>
          <w:sz w:val="21"/>
          <w:szCs w:val="21"/>
        </w:rPr>
      </w:pPr>
      <w:r>
        <w:rPr>
          <w:rFonts w:ascii="Courier New" w:hAnsi="Courier New" w:cs="Courier New"/>
          <w:sz w:val="20"/>
          <w:szCs w:val="20"/>
        </w:rPr>
        <w:t xml:space="preserve">         </w:t>
      </w:r>
      <w:r w:rsidRPr="0049050F">
        <w:rPr>
          <w:rFonts w:ascii="Courier New" w:hAnsi="Courier New" w:cs="Courier New"/>
          <w:sz w:val="20"/>
          <w:szCs w:val="20"/>
        </w:rPr>
        <w:t>$(VLID_MAIN_PATH</w:t>
      </w:r>
      <w:r>
        <w:rPr>
          <w:rFonts w:ascii="Courier New" w:hAnsi="Courier New" w:cs="Courier New"/>
          <w:sz w:val="20"/>
          <w:szCs w:val="20"/>
        </w:rPr>
        <w:t>2</w:t>
      </w:r>
      <w:r w:rsidRPr="0049050F">
        <w:rPr>
          <w:rFonts w:ascii="Courier New" w:hAnsi="Courier New" w:cs="Courier New"/>
          <w:sz w:val="20"/>
          <w:szCs w:val="20"/>
        </w:rPr>
        <w:t>)/vlidort_vfo_lcs_</w:t>
      </w:r>
      <w:proofErr w:type="gramStart"/>
      <w:r w:rsidRPr="0049050F">
        <w:rPr>
          <w:rFonts w:ascii="Courier New" w:hAnsi="Courier New" w:cs="Courier New"/>
          <w:sz w:val="20"/>
          <w:szCs w:val="20"/>
        </w:rPr>
        <w:t>interface.f</w:t>
      </w:r>
      <w:proofErr w:type="gramEnd"/>
      <w:r w:rsidRPr="0049050F">
        <w:rPr>
          <w:rFonts w:ascii="Courier New" w:hAnsi="Courier New" w:cs="Courier New"/>
          <w:sz w:val="20"/>
          <w:szCs w:val="20"/>
        </w:rPr>
        <w:t>90</w:t>
      </w:r>
      <w:r>
        <w:rPr>
          <w:rFonts w:ascii="Courier New" w:hAnsi="Courier New" w:cs="Courier New"/>
          <w:sz w:val="20"/>
          <w:szCs w:val="20"/>
        </w:rPr>
        <w:t xml:space="preserve"> </w:t>
      </w:r>
      <w:r w:rsidRPr="0049050F">
        <w:rPr>
          <w:rFonts w:ascii="Courier New" w:hAnsi="Courier New" w:cs="Courier New"/>
          <w:sz w:val="21"/>
          <w:szCs w:val="21"/>
        </w:rPr>
        <w:t>\</w:t>
      </w:r>
    </w:p>
    <w:p w14:paraId="1599CA6E" w14:textId="0353986E" w:rsidR="00980514" w:rsidRPr="0049050F" w:rsidRDefault="00980514" w:rsidP="00980514">
      <w:pPr>
        <w:spacing w:after="0" w:line="240" w:lineRule="auto"/>
        <w:ind w:firstLine="720"/>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49050F">
        <w:rPr>
          <w:rFonts w:ascii="Courier New" w:eastAsia="Times New Roman" w:hAnsi="Courier New" w:cs="Courier New"/>
          <w:sz w:val="20"/>
          <w:szCs w:val="20"/>
        </w:rPr>
        <w:t>$(VLID_MAIN_PATH</w:t>
      </w:r>
      <w:r>
        <w:rPr>
          <w:rFonts w:ascii="Courier New" w:eastAsia="Times New Roman" w:hAnsi="Courier New" w:cs="Courier New"/>
          <w:sz w:val="20"/>
          <w:szCs w:val="20"/>
        </w:rPr>
        <w:t>2</w:t>
      </w:r>
      <w:r w:rsidRPr="0049050F">
        <w:rPr>
          <w:rFonts w:ascii="Courier New" w:eastAsia="Times New Roman" w:hAnsi="Courier New" w:cs="Courier New"/>
          <w:sz w:val="20"/>
          <w:szCs w:val="20"/>
        </w:rPr>
        <w:t>)/vlidort_lc_</w:t>
      </w:r>
      <w:proofErr w:type="gramStart"/>
      <w:r w:rsidRPr="0049050F">
        <w:rPr>
          <w:rFonts w:ascii="Courier New" w:eastAsia="Times New Roman" w:hAnsi="Courier New" w:cs="Courier New"/>
          <w:sz w:val="20"/>
          <w:szCs w:val="20"/>
        </w:rPr>
        <w:t>pack.f</w:t>
      </w:r>
      <w:proofErr w:type="gramEnd"/>
      <w:r w:rsidRPr="0049050F">
        <w:rPr>
          <w:rFonts w:ascii="Courier New" w:eastAsia="Times New Roman" w:hAnsi="Courier New" w:cs="Courier New"/>
          <w:sz w:val="20"/>
          <w:szCs w:val="20"/>
        </w:rPr>
        <w:t>90</w:t>
      </w:r>
      <w:r w:rsidRPr="0049050F">
        <w:rPr>
          <w:rFonts w:ascii="Courier New" w:eastAsia="Times New Roman" w:hAnsi="Courier New" w:cs="Courier New"/>
          <w:sz w:val="20"/>
          <w:szCs w:val="20"/>
        </w:rPr>
        <w:tab/>
        <w:t xml:space="preserve">  </w:t>
      </w:r>
      <w:r w:rsidRPr="0049050F">
        <w:rPr>
          <w:rFonts w:ascii="Courier New" w:eastAsia="Times New Roman" w:hAnsi="Courier New" w:cs="Courier New"/>
          <w:sz w:val="20"/>
          <w:szCs w:val="20"/>
        </w:rPr>
        <w:tab/>
        <w:t xml:space="preserve">  </w:t>
      </w:r>
      <w:r>
        <w:rPr>
          <w:rFonts w:ascii="Courier New" w:eastAsia="Times New Roman" w:hAnsi="Courier New" w:cs="Courier New"/>
          <w:sz w:val="20"/>
          <w:szCs w:val="20"/>
        </w:rPr>
        <w:t xml:space="preserve">  </w:t>
      </w:r>
      <w:r w:rsidRPr="0049050F">
        <w:rPr>
          <w:rFonts w:ascii="Courier New" w:eastAsia="Times New Roman" w:hAnsi="Courier New" w:cs="Courier New"/>
          <w:sz w:val="20"/>
          <w:szCs w:val="20"/>
        </w:rPr>
        <w:t>\</w:t>
      </w:r>
    </w:p>
    <w:p w14:paraId="47F7A704" w14:textId="77777777" w:rsidR="00980514" w:rsidRPr="0049050F" w:rsidRDefault="00980514" w:rsidP="00980514">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 xml:space="preserve">   $(VLID_MAIN_PATH</w:t>
      </w:r>
      <w:r>
        <w:rPr>
          <w:rFonts w:ascii="Courier New" w:eastAsia="Times New Roman" w:hAnsi="Courier New" w:cs="Courier New"/>
          <w:sz w:val="20"/>
          <w:szCs w:val="20"/>
        </w:rPr>
        <w:t>2</w:t>
      </w:r>
      <w:r w:rsidRPr="0049050F">
        <w:rPr>
          <w:rFonts w:ascii="Courier New" w:eastAsia="Times New Roman" w:hAnsi="Courier New" w:cs="Courier New"/>
          <w:sz w:val="20"/>
          <w:szCs w:val="20"/>
        </w:rPr>
        <w:t>)/vlidort_lc_</w:t>
      </w:r>
      <w:proofErr w:type="gramStart"/>
      <w:r w:rsidRPr="0049050F">
        <w:rPr>
          <w:rFonts w:ascii="Courier New" w:eastAsia="Times New Roman" w:hAnsi="Courier New" w:cs="Courier New"/>
          <w:sz w:val="20"/>
          <w:szCs w:val="20"/>
        </w:rPr>
        <w:t>unpack.f</w:t>
      </w:r>
      <w:proofErr w:type="gramEnd"/>
      <w:r w:rsidRPr="0049050F">
        <w:rPr>
          <w:rFonts w:ascii="Courier New" w:eastAsia="Times New Roman" w:hAnsi="Courier New" w:cs="Courier New"/>
          <w:sz w:val="20"/>
          <w:szCs w:val="20"/>
        </w:rPr>
        <w:t>90</w:t>
      </w:r>
      <w:r w:rsidRPr="0049050F">
        <w:rPr>
          <w:rFonts w:ascii="Courier New" w:eastAsia="Times New Roman" w:hAnsi="Courier New" w:cs="Courier New"/>
          <w:sz w:val="20"/>
          <w:szCs w:val="20"/>
        </w:rPr>
        <w:tab/>
        <w:t xml:space="preserve">  </w:t>
      </w:r>
      <w:r>
        <w:rPr>
          <w:rFonts w:ascii="Courier New" w:eastAsia="Times New Roman" w:hAnsi="Courier New" w:cs="Courier New"/>
          <w:sz w:val="20"/>
          <w:szCs w:val="20"/>
        </w:rPr>
        <w:t xml:space="preserve">  </w:t>
      </w:r>
      <w:r w:rsidRPr="0049050F">
        <w:rPr>
          <w:rFonts w:ascii="Courier New" w:eastAsia="Times New Roman" w:hAnsi="Courier New" w:cs="Courier New"/>
          <w:sz w:val="20"/>
          <w:szCs w:val="20"/>
        </w:rPr>
        <w:t>\</w:t>
      </w:r>
    </w:p>
    <w:p w14:paraId="6CB9111E" w14:textId="09D74E49" w:rsidR="00980514" w:rsidRPr="0049050F" w:rsidRDefault="00980514">
      <w:pPr>
        <w:spacing w:after="0" w:line="240" w:lineRule="auto"/>
        <w:ind w:firstLine="720"/>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E11677">
        <w:rPr>
          <w:rFonts w:ascii="Courier New" w:eastAsia="Times New Roman" w:hAnsi="Courier New" w:cs="Courier New"/>
          <w:sz w:val="20"/>
          <w:szCs w:val="20"/>
        </w:rPr>
        <w:t>$(VLID_MAIN_PATH2)/vlidort_lc_</w:t>
      </w:r>
      <w:proofErr w:type="gramStart"/>
      <w:r w:rsidRPr="00E11677">
        <w:rPr>
          <w:rFonts w:ascii="Courier New" w:eastAsia="Times New Roman" w:hAnsi="Courier New" w:cs="Courier New"/>
          <w:sz w:val="20"/>
          <w:szCs w:val="20"/>
        </w:rPr>
        <w:t>mediaprops.f</w:t>
      </w:r>
      <w:proofErr w:type="gramEnd"/>
      <w:r w:rsidRPr="00E11677">
        <w:rPr>
          <w:rFonts w:ascii="Courier New" w:eastAsia="Times New Roman" w:hAnsi="Courier New" w:cs="Courier New"/>
          <w:sz w:val="20"/>
          <w:szCs w:val="20"/>
        </w:rPr>
        <w:t xml:space="preserve">90    </w:t>
      </w:r>
      <w:r>
        <w:rPr>
          <w:rFonts w:ascii="Courier New" w:eastAsia="Times New Roman" w:hAnsi="Courier New" w:cs="Courier New"/>
          <w:sz w:val="20"/>
          <w:szCs w:val="20"/>
        </w:rPr>
        <w:t xml:space="preserve"> </w:t>
      </w:r>
      <w:r w:rsidRPr="00E11677">
        <w:rPr>
          <w:rFonts w:ascii="Courier New" w:eastAsia="Times New Roman" w:hAnsi="Courier New" w:cs="Courier New"/>
          <w:sz w:val="20"/>
          <w:szCs w:val="20"/>
        </w:rPr>
        <w:t>\</w:t>
      </w:r>
    </w:p>
    <w:p w14:paraId="3D1CBFB8" w14:textId="77777777" w:rsidR="00FB4B68" w:rsidRPr="0049050F" w:rsidRDefault="00FB4B68" w:rsidP="00FB4B68">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 xml:space="preserve">   $(VLID_MAIN_PATH</w:t>
      </w:r>
      <w:r>
        <w:rPr>
          <w:rFonts w:ascii="Courier New" w:eastAsia="Times New Roman" w:hAnsi="Courier New" w:cs="Courier New"/>
          <w:sz w:val="20"/>
          <w:szCs w:val="20"/>
        </w:rPr>
        <w:t>2</w:t>
      </w:r>
      <w:r w:rsidRPr="0049050F">
        <w:rPr>
          <w:rFonts w:ascii="Courier New" w:eastAsia="Times New Roman" w:hAnsi="Courier New" w:cs="Courier New"/>
          <w:sz w:val="20"/>
          <w:szCs w:val="20"/>
        </w:rPr>
        <w:t>)/vlidort_lc_</w:t>
      </w:r>
      <w:proofErr w:type="gramStart"/>
      <w:r w:rsidRPr="0049050F">
        <w:rPr>
          <w:rFonts w:ascii="Courier New" w:eastAsia="Times New Roman" w:hAnsi="Courier New" w:cs="Courier New"/>
          <w:sz w:val="20"/>
          <w:szCs w:val="20"/>
        </w:rPr>
        <w:t>solutions.f</w:t>
      </w:r>
      <w:proofErr w:type="gramEnd"/>
      <w:r w:rsidRPr="0049050F">
        <w:rPr>
          <w:rFonts w:ascii="Courier New" w:eastAsia="Times New Roman" w:hAnsi="Courier New" w:cs="Courier New"/>
          <w:sz w:val="20"/>
          <w:szCs w:val="20"/>
        </w:rPr>
        <w:t>90</w:t>
      </w:r>
      <w:r w:rsidRPr="0049050F">
        <w:rPr>
          <w:rFonts w:ascii="Courier New" w:eastAsia="Times New Roman" w:hAnsi="Courier New" w:cs="Courier New"/>
          <w:sz w:val="20"/>
          <w:szCs w:val="20"/>
        </w:rPr>
        <w:tab/>
        <w:t xml:space="preserve">  </w:t>
      </w:r>
      <w:r>
        <w:rPr>
          <w:rFonts w:ascii="Courier New" w:eastAsia="Times New Roman" w:hAnsi="Courier New" w:cs="Courier New"/>
          <w:sz w:val="20"/>
          <w:szCs w:val="20"/>
        </w:rPr>
        <w:t xml:space="preserve">  </w:t>
      </w:r>
      <w:r w:rsidRPr="0049050F">
        <w:rPr>
          <w:rFonts w:ascii="Courier New" w:eastAsia="Times New Roman" w:hAnsi="Courier New" w:cs="Courier New"/>
          <w:sz w:val="20"/>
          <w:szCs w:val="20"/>
        </w:rPr>
        <w:t>\</w:t>
      </w:r>
    </w:p>
    <w:p w14:paraId="12F3BE74" w14:textId="77777777" w:rsidR="00FB4B68" w:rsidRDefault="00FB4B68" w:rsidP="00FB4B68">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 xml:space="preserve">   $(VLID_MAIN_PATH</w:t>
      </w:r>
      <w:r>
        <w:rPr>
          <w:rFonts w:ascii="Courier New" w:eastAsia="Times New Roman" w:hAnsi="Courier New" w:cs="Courier New"/>
          <w:sz w:val="20"/>
          <w:szCs w:val="20"/>
        </w:rPr>
        <w:t>2</w:t>
      </w:r>
      <w:r w:rsidRPr="0049050F">
        <w:rPr>
          <w:rFonts w:ascii="Courier New" w:eastAsia="Times New Roman" w:hAnsi="Courier New" w:cs="Courier New"/>
          <w:sz w:val="20"/>
          <w:szCs w:val="20"/>
        </w:rPr>
        <w:t>)/vlidort_lc_</w:t>
      </w:r>
      <w:proofErr w:type="gramStart"/>
      <w:r w:rsidRPr="0049050F">
        <w:rPr>
          <w:rFonts w:ascii="Courier New" w:eastAsia="Times New Roman" w:hAnsi="Courier New" w:cs="Courier New"/>
          <w:sz w:val="20"/>
          <w:szCs w:val="20"/>
        </w:rPr>
        <w:t>bvproblem.f</w:t>
      </w:r>
      <w:proofErr w:type="gramEnd"/>
      <w:r w:rsidRPr="0049050F">
        <w:rPr>
          <w:rFonts w:ascii="Courier New" w:eastAsia="Times New Roman" w:hAnsi="Courier New" w:cs="Courier New"/>
          <w:sz w:val="20"/>
          <w:szCs w:val="20"/>
        </w:rPr>
        <w:t xml:space="preserve">90     </w:t>
      </w:r>
      <w:r>
        <w:rPr>
          <w:rFonts w:ascii="Courier New" w:eastAsia="Times New Roman" w:hAnsi="Courier New" w:cs="Courier New"/>
          <w:sz w:val="20"/>
          <w:szCs w:val="20"/>
        </w:rPr>
        <w:t xml:space="preserve"> </w:t>
      </w:r>
      <w:r w:rsidRPr="0049050F">
        <w:rPr>
          <w:rFonts w:ascii="Courier New" w:eastAsia="Times New Roman" w:hAnsi="Courier New" w:cs="Courier New"/>
          <w:sz w:val="20"/>
          <w:szCs w:val="20"/>
        </w:rPr>
        <w:t>\</w:t>
      </w:r>
    </w:p>
    <w:p w14:paraId="2BDE1BFE" w14:textId="392BABC6" w:rsidR="00FB4B68" w:rsidRPr="0049050F" w:rsidRDefault="00FB4B68" w:rsidP="00FB4B68">
      <w:pPr>
        <w:spacing w:after="0" w:line="240" w:lineRule="auto"/>
        <w:ind w:firstLine="720"/>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980514" w:rsidRPr="0049050F">
        <w:rPr>
          <w:rFonts w:ascii="Courier New" w:eastAsia="Times New Roman" w:hAnsi="Courier New" w:cs="Courier New"/>
          <w:sz w:val="20"/>
          <w:szCs w:val="20"/>
        </w:rPr>
        <w:t>$(VLID_MAIN_PATH</w:t>
      </w:r>
      <w:r w:rsidR="00980514">
        <w:rPr>
          <w:rFonts w:ascii="Courier New" w:eastAsia="Times New Roman" w:hAnsi="Courier New" w:cs="Courier New"/>
          <w:sz w:val="20"/>
          <w:szCs w:val="20"/>
        </w:rPr>
        <w:t>2</w:t>
      </w:r>
      <w:r w:rsidR="00980514" w:rsidRPr="0049050F">
        <w:rPr>
          <w:rFonts w:ascii="Courier New" w:eastAsia="Times New Roman" w:hAnsi="Courier New" w:cs="Courier New"/>
          <w:sz w:val="20"/>
          <w:szCs w:val="20"/>
        </w:rPr>
        <w:t>)/vlidort_</w:t>
      </w:r>
      <w:r w:rsidR="00980514">
        <w:rPr>
          <w:rFonts w:ascii="Courier New" w:eastAsia="Times New Roman" w:hAnsi="Courier New" w:cs="Courier New"/>
          <w:sz w:val="20"/>
          <w:szCs w:val="20"/>
        </w:rPr>
        <w:t>lc_PostProcessing</w:t>
      </w:r>
      <w:r w:rsidR="00980514" w:rsidRPr="0049050F">
        <w:rPr>
          <w:rFonts w:ascii="Courier New" w:eastAsia="Times New Roman" w:hAnsi="Courier New" w:cs="Courier New"/>
          <w:sz w:val="20"/>
          <w:szCs w:val="20"/>
        </w:rPr>
        <w:t>.f90</w:t>
      </w:r>
      <w:r w:rsidR="00980514">
        <w:rPr>
          <w:rFonts w:ascii="Courier New" w:eastAsia="Times New Roman" w:hAnsi="Courier New" w:cs="Courier New"/>
          <w:sz w:val="20"/>
          <w:szCs w:val="20"/>
        </w:rPr>
        <w:t xml:space="preserve"> </w:t>
      </w:r>
      <w:r w:rsidR="00980514" w:rsidRPr="0049050F">
        <w:rPr>
          <w:rFonts w:ascii="Courier New" w:eastAsia="Times New Roman" w:hAnsi="Courier New" w:cs="Courier New"/>
          <w:sz w:val="20"/>
          <w:szCs w:val="20"/>
        </w:rPr>
        <w:t>\</w:t>
      </w:r>
    </w:p>
    <w:p w14:paraId="02E4AD6D" w14:textId="77777777" w:rsidR="00FB4B68" w:rsidRPr="0049050F" w:rsidRDefault="00FB4B68" w:rsidP="00FB4B68">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 xml:space="preserve">   $(VLID_MAIN_PATH</w:t>
      </w:r>
      <w:r>
        <w:rPr>
          <w:rFonts w:ascii="Courier New" w:eastAsia="Times New Roman" w:hAnsi="Courier New" w:cs="Courier New"/>
          <w:sz w:val="20"/>
          <w:szCs w:val="20"/>
        </w:rPr>
        <w:t>2</w:t>
      </w:r>
      <w:r w:rsidRPr="0049050F">
        <w:rPr>
          <w:rFonts w:ascii="Courier New" w:eastAsia="Times New Roman" w:hAnsi="Courier New" w:cs="Courier New"/>
          <w:sz w:val="20"/>
          <w:szCs w:val="20"/>
        </w:rPr>
        <w:t>)/vlidort_lc_</w:t>
      </w:r>
      <w:proofErr w:type="gramStart"/>
      <w:r w:rsidRPr="0049050F">
        <w:rPr>
          <w:rFonts w:ascii="Courier New" w:eastAsia="Times New Roman" w:hAnsi="Courier New" w:cs="Courier New"/>
          <w:sz w:val="20"/>
          <w:szCs w:val="20"/>
        </w:rPr>
        <w:t>wfatmos.f</w:t>
      </w:r>
      <w:proofErr w:type="gramEnd"/>
      <w:r w:rsidRPr="0049050F">
        <w:rPr>
          <w:rFonts w:ascii="Courier New" w:eastAsia="Times New Roman" w:hAnsi="Courier New" w:cs="Courier New"/>
          <w:sz w:val="20"/>
          <w:szCs w:val="20"/>
        </w:rPr>
        <w:t xml:space="preserve">90       </w:t>
      </w:r>
      <w:r>
        <w:rPr>
          <w:rFonts w:ascii="Courier New" w:eastAsia="Times New Roman" w:hAnsi="Courier New" w:cs="Courier New"/>
          <w:sz w:val="20"/>
          <w:szCs w:val="20"/>
        </w:rPr>
        <w:t xml:space="preserve"> </w:t>
      </w:r>
      <w:r w:rsidRPr="0049050F">
        <w:rPr>
          <w:rFonts w:ascii="Courier New" w:eastAsia="Times New Roman" w:hAnsi="Courier New" w:cs="Courier New"/>
          <w:sz w:val="20"/>
          <w:szCs w:val="20"/>
        </w:rPr>
        <w:t>\</w:t>
      </w:r>
    </w:p>
    <w:p w14:paraId="01A9B88B" w14:textId="009D9754" w:rsidR="00FB4B68" w:rsidRPr="0049050F" w:rsidRDefault="00FB4B68" w:rsidP="002A6C41">
      <w:pPr>
        <w:spacing w:after="0" w:line="240" w:lineRule="auto"/>
        <w:ind w:firstLine="720"/>
        <w:rPr>
          <w:rFonts w:ascii="Courier New" w:hAnsi="Courier New" w:cs="Courier New"/>
          <w:sz w:val="21"/>
          <w:szCs w:val="21"/>
        </w:rPr>
      </w:pPr>
      <w:r w:rsidRPr="0049050F">
        <w:rPr>
          <w:rFonts w:ascii="Courier New" w:eastAsia="Times New Roman" w:hAnsi="Courier New" w:cs="Courier New"/>
          <w:sz w:val="20"/>
          <w:szCs w:val="20"/>
        </w:rPr>
        <w:t xml:space="preserve">   </w:t>
      </w:r>
      <w:r w:rsidR="00980514" w:rsidRPr="0049050F">
        <w:rPr>
          <w:rFonts w:ascii="Courier New" w:eastAsia="Times New Roman" w:hAnsi="Courier New" w:cs="Courier New"/>
          <w:sz w:val="20"/>
          <w:szCs w:val="20"/>
        </w:rPr>
        <w:t>$(VLID_MAIN_PATH</w:t>
      </w:r>
      <w:r w:rsidR="00980514">
        <w:rPr>
          <w:rFonts w:ascii="Courier New" w:eastAsia="Times New Roman" w:hAnsi="Courier New" w:cs="Courier New"/>
          <w:sz w:val="20"/>
          <w:szCs w:val="20"/>
        </w:rPr>
        <w:t>2)/vlidort_lcs_</w:t>
      </w:r>
      <w:proofErr w:type="gramStart"/>
      <w:r w:rsidR="00980514">
        <w:rPr>
          <w:rFonts w:ascii="Courier New" w:eastAsia="Times New Roman" w:hAnsi="Courier New" w:cs="Courier New"/>
          <w:sz w:val="20"/>
          <w:szCs w:val="20"/>
        </w:rPr>
        <w:t>converge</w:t>
      </w:r>
      <w:r w:rsidR="00980514" w:rsidRPr="0049050F">
        <w:rPr>
          <w:rFonts w:ascii="Courier New" w:eastAsia="Times New Roman" w:hAnsi="Courier New" w:cs="Courier New"/>
          <w:sz w:val="20"/>
          <w:szCs w:val="20"/>
        </w:rPr>
        <w:t>.f</w:t>
      </w:r>
      <w:proofErr w:type="gramEnd"/>
      <w:r w:rsidR="00980514" w:rsidRPr="0049050F">
        <w:rPr>
          <w:rFonts w:ascii="Courier New" w:eastAsia="Times New Roman" w:hAnsi="Courier New" w:cs="Courier New"/>
          <w:sz w:val="20"/>
          <w:szCs w:val="20"/>
        </w:rPr>
        <w:t>90      \</w:t>
      </w:r>
    </w:p>
    <w:p w14:paraId="6719552E" w14:textId="67199EA3" w:rsidR="00FB4B68" w:rsidRPr="0049050F" w:rsidRDefault="00FB4B68" w:rsidP="00FB4B68">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 xml:space="preserve">   $(VLID_MAIN_PATH</w:t>
      </w:r>
      <w:r>
        <w:rPr>
          <w:rFonts w:ascii="Courier New" w:eastAsia="Times New Roman" w:hAnsi="Courier New" w:cs="Courier New"/>
          <w:sz w:val="20"/>
          <w:szCs w:val="20"/>
        </w:rPr>
        <w:t>2</w:t>
      </w:r>
      <w:r w:rsidRPr="0049050F">
        <w:rPr>
          <w:rFonts w:ascii="Courier New" w:eastAsia="Times New Roman" w:hAnsi="Courier New" w:cs="Courier New"/>
          <w:sz w:val="20"/>
          <w:szCs w:val="20"/>
        </w:rPr>
        <w:t>)/vlidort_lcs_masters</w:t>
      </w:r>
      <w:r>
        <w:rPr>
          <w:rFonts w:ascii="Courier New" w:eastAsia="Times New Roman" w:hAnsi="Courier New" w:cs="Courier New"/>
          <w:sz w:val="20"/>
          <w:szCs w:val="20"/>
        </w:rPr>
        <w:t>_V2p8p</w:t>
      </w:r>
      <w:r w:rsidR="00980514">
        <w:rPr>
          <w:rFonts w:ascii="Courier New" w:eastAsia="Times New Roman" w:hAnsi="Courier New" w:cs="Courier New"/>
          <w:sz w:val="20"/>
          <w:szCs w:val="20"/>
        </w:rPr>
        <w:t>3</w:t>
      </w:r>
      <w:r w:rsidRPr="0049050F">
        <w:rPr>
          <w:rFonts w:ascii="Courier New" w:eastAsia="Times New Roman" w:hAnsi="Courier New" w:cs="Courier New"/>
          <w:sz w:val="20"/>
          <w:szCs w:val="20"/>
        </w:rPr>
        <w:t>.f90</w:t>
      </w:r>
    </w:p>
    <w:p w14:paraId="51E5B7C1" w14:textId="77777777" w:rsidR="0049050F" w:rsidRPr="0049050F" w:rsidRDefault="0049050F" w:rsidP="0049050F">
      <w:pPr>
        <w:spacing w:after="0" w:line="240" w:lineRule="auto"/>
        <w:rPr>
          <w:rFonts w:ascii="Courier New" w:eastAsia="Times New Roman" w:hAnsi="Courier New" w:cs="Courier New"/>
          <w:sz w:val="20"/>
          <w:szCs w:val="20"/>
        </w:rPr>
      </w:pPr>
    </w:p>
    <w:p w14:paraId="74C73795" w14:textId="77777777" w:rsidR="0049050F" w:rsidRPr="005160EC" w:rsidRDefault="0049050F" w:rsidP="0049050F">
      <w:pPr>
        <w:spacing w:after="0" w:line="240" w:lineRule="auto"/>
        <w:ind w:firstLine="720"/>
        <w:rPr>
          <w:rFonts w:ascii="Courier New" w:eastAsia="Times New Roman" w:hAnsi="Courier New" w:cs="Courier New"/>
          <w:sz w:val="20"/>
          <w:szCs w:val="20"/>
        </w:rPr>
      </w:pPr>
      <w:r w:rsidRPr="005160EC">
        <w:rPr>
          <w:rFonts w:ascii="Courier New" w:eastAsia="Times New Roman" w:hAnsi="Courier New" w:cs="Courier New"/>
          <w:sz w:val="20"/>
          <w:szCs w:val="20"/>
        </w:rPr>
        <w:t># (Include vector supplement source files)</w:t>
      </w:r>
    </w:p>
    <w:p w14:paraId="19AC527B" w14:textId="77777777" w:rsidR="0049050F" w:rsidRPr="005160EC" w:rsidRDefault="0049050F" w:rsidP="0049050F">
      <w:pPr>
        <w:spacing w:after="0" w:line="240" w:lineRule="auto"/>
        <w:ind w:firstLine="720"/>
        <w:rPr>
          <w:rFonts w:ascii="Courier New" w:eastAsia="Times New Roman" w:hAnsi="Courier New" w:cs="Courier New"/>
          <w:sz w:val="20"/>
          <w:szCs w:val="20"/>
        </w:rPr>
      </w:pPr>
      <w:r w:rsidRPr="005160EC">
        <w:rPr>
          <w:rFonts w:ascii="Courier New" w:eastAsia="Times New Roman" w:hAnsi="Courier New" w:cs="Courier New"/>
          <w:sz w:val="20"/>
          <w:szCs w:val="20"/>
        </w:rPr>
        <w:t>include $(VSUP_PATH)/</w:t>
      </w:r>
      <w:proofErr w:type="spellStart"/>
      <w:proofErr w:type="gramStart"/>
      <w:r w:rsidRPr="005160EC">
        <w:rPr>
          <w:rFonts w:ascii="Courier New" w:eastAsia="Times New Roman" w:hAnsi="Courier New" w:cs="Courier New"/>
          <w:sz w:val="20"/>
          <w:szCs w:val="20"/>
        </w:rPr>
        <w:t>makefile.vsup</w:t>
      </w:r>
      <w:proofErr w:type="spellEnd"/>
      <w:proofErr w:type="gramEnd"/>
    </w:p>
    <w:p w14:paraId="02E4FC33" w14:textId="77777777" w:rsidR="0049050F" w:rsidRPr="005160EC" w:rsidRDefault="0049050F" w:rsidP="0049050F">
      <w:pPr>
        <w:spacing w:after="0" w:line="240" w:lineRule="auto"/>
        <w:rPr>
          <w:rFonts w:ascii="Courier New" w:eastAsia="Times New Roman" w:hAnsi="Courier New" w:cs="Courier New"/>
          <w:sz w:val="20"/>
          <w:szCs w:val="20"/>
        </w:rPr>
      </w:pPr>
    </w:p>
    <w:p w14:paraId="25ABD6E4" w14:textId="77777777" w:rsidR="0049050F" w:rsidRPr="005160EC" w:rsidRDefault="0049050F" w:rsidP="0049050F">
      <w:pPr>
        <w:spacing w:after="0" w:line="240" w:lineRule="auto"/>
        <w:ind w:firstLine="720"/>
        <w:rPr>
          <w:rFonts w:ascii="Courier New" w:eastAsia="Times New Roman" w:hAnsi="Courier New" w:cs="Courier New"/>
          <w:sz w:val="20"/>
          <w:szCs w:val="20"/>
        </w:rPr>
      </w:pPr>
      <w:r w:rsidRPr="005160EC">
        <w:rPr>
          <w:rFonts w:ascii="Courier New" w:eastAsia="Times New Roman" w:hAnsi="Courier New" w:cs="Courier New"/>
          <w:sz w:val="20"/>
          <w:szCs w:val="20"/>
        </w:rPr>
        <w:t># (Include first-order source files)</w:t>
      </w:r>
    </w:p>
    <w:p w14:paraId="4C5FC2AB" w14:textId="77777777" w:rsidR="0049050F" w:rsidRPr="005160EC" w:rsidRDefault="0049050F" w:rsidP="0049050F">
      <w:pPr>
        <w:spacing w:after="0" w:line="240" w:lineRule="auto"/>
        <w:ind w:firstLine="720"/>
        <w:rPr>
          <w:rFonts w:ascii="Courier New" w:eastAsia="Times New Roman" w:hAnsi="Courier New" w:cs="Courier New"/>
          <w:sz w:val="20"/>
          <w:szCs w:val="20"/>
        </w:rPr>
      </w:pPr>
      <w:r w:rsidRPr="005160EC">
        <w:rPr>
          <w:rFonts w:ascii="Courier New" w:eastAsia="Times New Roman" w:hAnsi="Courier New" w:cs="Courier New"/>
          <w:sz w:val="20"/>
          <w:szCs w:val="20"/>
        </w:rPr>
        <w:t>include $(FO_MAIN_PATH)/</w:t>
      </w:r>
      <w:proofErr w:type="spellStart"/>
      <w:r w:rsidRPr="005160EC">
        <w:rPr>
          <w:rFonts w:ascii="Courier New" w:eastAsia="Times New Roman" w:hAnsi="Courier New" w:cs="Courier New"/>
          <w:sz w:val="20"/>
          <w:szCs w:val="20"/>
        </w:rPr>
        <w:t>makefile.fo_vlidort</w:t>
      </w:r>
      <w:proofErr w:type="spellEnd"/>
    </w:p>
    <w:p w14:paraId="10BC02CD" w14:textId="77777777" w:rsidR="0049050F" w:rsidRPr="005160EC" w:rsidRDefault="0049050F" w:rsidP="0049050F">
      <w:pPr>
        <w:spacing w:after="0" w:line="240" w:lineRule="auto"/>
        <w:rPr>
          <w:rFonts w:ascii="Courier New" w:eastAsia="Times New Roman" w:hAnsi="Courier New" w:cs="Courier New"/>
          <w:sz w:val="20"/>
          <w:szCs w:val="20"/>
        </w:rPr>
      </w:pPr>
    </w:p>
    <w:p w14:paraId="17C41C6F" w14:textId="77777777" w:rsidR="0049050F" w:rsidRPr="005160EC" w:rsidRDefault="0049050F" w:rsidP="0049050F">
      <w:pPr>
        <w:spacing w:after="0" w:line="240" w:lineRule="auto"/>
        <w:ind w:firstLine="720"/>
        <w:rPr>
          <w:rFonts w:ascii="Courier New" w:eastAsia="Times New Roman" w:hAnsi="Courier New" w:cs="Courier New"/>
          <w:sz w:val="20"/>
          <w:szCs w:val="20"/>
        </w:rPr>
      </w:pPr>
      <w:r w:rsidRPr="005160EC">
        <w:rPr>
          <w:rFonts w:ascii="Courier New" w:eastAsia="Times New Roman" w:hAnsi="Courier New" w:cs="Courier New"/>
          <w:sz w:val="20"/>
          <w:szCs w:val="20"/>
        </w:rPr>
        <w:t># Main scalar tests</w:t>
      </w:r>
    </w:p>
    <w:p w14:paraId="59839D5F" w14:textId="77777777" w:rsidR="0049050F" w:rsidRPr="005160EC" w:rsidRDefault="0049050F" w:rsidP="0049050F">
      <w:pPr>
        <w:spacing w:after="0" w:line="240" w:lineRule="auto"/>
        <w:ind w:firstLine="720"/>
        <w:rPr>
          <w:rFonts w:ascii="Courier New" w:eastAsia="Times New Roman" w:hAnsi="Courier New" w:cs="Courier New"/>
          <w:sz w:val="20"/>
          <w:szCs w:val="20"/>
        </w:rPr>
      </w:pPr>
    </w:p>
    <w:p w14:paraId="2939378E" w14:textId="77777777" w:rsidR="0049050F" w:rsidRPr="005160EC" w:rsidRDefault="0049050F" w:rsidP="0049050F">
      <w:pPr>
        <w:spacing w:after="0" w:line="240" w:lineRule="auto"/>
        <w:ind w:firstLine="720"/>
        <w:rPr>
          <w:rFonts w:ascii="Courier New" w:eastAsia="Times New Roman" w:hAnsi="Courier New" w:cs="Courier New"/>
          <w:sz w:val="20"/>
          <w:szCs w:val="20"/>
        </w:rPr>
      </w:pPr>
      <w:r w:rsidRPr="005160EC">
        <w:rPr>
          <w:rFonts w:ascii="Courier New" w:eastAsia="Times New Roman" w:hAnsi="Courier New" w:cs="Courier New"/>
          <w:sz w:val="20"/>
          <w:szCs w:val="20"/>
        </w:rPr>
        <w:t>SOURCES_SOLAR = $(</w:t>
      </w:r>
      <w:proofErr w:type="spellStart"/>
      <w:r w:rsidRPr="005160EC">
        <w:rPr>
          <w:rFonts w:ascii="Courier New" w:eastAsia="Times New Roman" w:hAnsi="Courier New" w:cs="Courier New"/>
          <w:sz w:val="20"/>
          <w:szCs w:val="20"/>
        </w:rPr>
        <w:t>FO_SOURCES_Vector</w:t>
      </w:r>
      <w:proofErr w:type="spellEnd"/>
      <w:r w:rsidRPr="005160EC">
        <w:rPr>
          <w:rFonts w:ascii="Courier New" w:eastAsia="Times New Roman" w:hAnsi="Courier New" w:cs="Courier New"/>
          <w:sz w:val="20"/>
          <w:szCs w:val="20"/>
        </w:rPr>
        <w:t>) + \</w:t>
      </w:r>
    </w:p>
    <w:p w14:paraId="13150799" w14:textId="77777777" w:rsidR="0049050F" w:rsidRPr="005160EC" w:rsidRDefault="0049050F" w:rsidP="0049050F">
      <w:pPr>
        <w:spacing w:after="0" w:line="240" w:lineRule="auto"/>
        <w:ind w:firstLine="720"/>
        <w:rPr>
          <w:rFonts w:ascii="Courier New" w:eastAsia="Times New Roman" w:hAnsi="Courier New" w:cs="Courier New"/>
          <w:sz w:val="20"/>
          <w:szCs w:val="20"/>
        </w:rPr>
      </w:pPr>
      <w:r w:rsidRPr="005160EC">
        <w:rPr>
          <w:rFonts w:ascii="Courier New" w:eastAsia="Times New Roman" w:hAnsi="Courier New" w:cs="Courier New"/>
          <w:sz w:val="20"/>
          <w:szCs w:val="20"/>
        </w:rPr>
        <w:t xml:space="preserve">   $(SOURCES) \</w:t>
      </w:r>
    </w:p>
    <w:p w14:paraId="28D13739" w14:textId="5CE7C21B" w:rsidR="0049050F" w:rsidRPr="005160EC" w:rsidRDefault="0049050F" w:rsidP="0049050F">
      <w:pPr>
        <w:spacing w:after="0" w:line="240" w:lineRule="auto"/>
        <w:ind w:firstLine="720"/>
        <w:rPr>
          <w:rFonts w:ascii="Courier New" w:eastAsia="Times New Roman" w:hAnsi="Courier New" w:cs="Courier New"/>
          <w:sz w:val="20"/>
          <w:szCs w:val="20"/>
        </w:rPr>
      </w:pPr>
      <w:r w:rsidRPr="005160EC">
        <w:rPr>
          <w:rFonts w:ascii="Courier New" w:eastAsia="Times New Roman" w:hAnsi="Courier New" w:cs="Courier New"/>
          <w:sz w:val="20"/>
          <w:szCs w:val="20"/>
        </w:rPr>
        <w:t xml:space="preserve">   $(VLID_TEST_PATH)/2p8p</w:t>
      </w:r>
      <w:r w:rsidR="00980514" w:rsidRPr="005160EC">
        <w:rPr>
          <w:rFonts w:ascii="Courier New" w:eastAsia="Times New Roman" w:hAnsi="Courier New" w:cs="Courier New"/>
          <w:sz w:val="20"/>
          <w:szCs w:val="20"/>
        </w:rPr>
        <w:t>3</w:t>
      </w:r>
      <w:r w:rsidRPr="005160EC">
        <w:rPr>
          <w:rFonts w:ascii="Courier New" w:eastAsia="Times New Roman" w:hAnsi="Courier New" w:cs="Courier New"/>
          <w:sz w:val="20"/>
          <w:szCs w:val="20"/>
        </w:rPr>
        <w:t>_solar_</w:t>
      </w:r>
      <w:proofErr w:type="gramStart"/>
      <w:r w:rsidRPr="005160EC">
        <w:rPr>
          <w:rFonts w:ascii="Courier New" w:eastAsia="Times New Roman" w:hAnsi="Courier New" w:cs="Courier New"/>
          <w:sz w:val="20"/>
          <w:szCs w:val="20"/>
        </w:rPr>
        <w:t>tester.f</w:t>
      </w:r>
      <w:proofErr w:type="gramEnd"/>
      <w:r w:rsidRPr="005160EC">
        <w:rPr>
          <w:rFonts w:ascii="Courier New" w:eastAsia="Times New Roman" w:hAnsi="Courier New" w:cs="Courier New"/>
          <w:sz w:val="20"/>
          <w:szCs w:val="20"/>
        </w:rPr>
        <w:t>90</w:t>
      </w:r>
    </w:p>
    <w:p w14:paraId="7D4059D9" w14:textId="77777777" w:rsidR="0049050F" w:rsidRPr="005160EC" w:rsidRDefault="0049050F" w:rsidP="0049050F">
      <w:pPr>
        <w:spacing w:after="0" w:line="240" w:lineRule="auto"/>
        <w:ind w:firstLine="720"/>
        <w:rPr>
          <w:rFonts w:ascii="Courier New" w:eastAsia="Times New Roman" w:hAnsi="Courier New" w:cs="Courier New"/>
          <w:sz w:val="20"/>
          <w:szCs w:val="20"/>
        </w:rPr>
      </w:pPr>
    </w:p>
    <w:p w14:paraId="28C3D95D" w14:textId="77777777" w:rsidR="0049050F" w:rsidRPr="005160EC" w:rsidRDefault="0049050F" w:rsidP="0049050F">
      <w:pPr>
        <w:spacing w:after="0" w:line="240" w:lineRule="auto"/>
        <w:ind w:firstLine="720"/>
        <w:rPr>
          <w:rFonts w:ascii="Courier New" w:eastAsia="Times New Roman" w:hAnsi="Courier New" w:cs="Courier New"/>
          <w:sz w:val="20"/>
          <w:szCs w:val="20"/>
        </w:rPr>
      </w:pPr>
      <w:r w:rsidRPr="005160EC">
        <w:rPr>
          <w:rFonts w:ascii="Courier New" w:eastAsia="Times New Roman" w:hAnsi="Courier New" w:cs="Courier New"/>
          <w:sz w:val="20"/>
          <w:szCs w:val="20"/>
        </w:rPr>
        <w:t>SOURCES_THERMAL = $(</w:t>
      </w:r>
      <w:proofErr w:type="spellStart"/>
      <w:r w:rsidRPr="005160EC">
        <w:rPr>
          <w:rFonts w:ascii="Courier New" w:eastAsia="Times New Roman" w:hAnsi="Courier New" w:cs="Courier New"/>
          <w:sz w:val="20"/>
          <w:szCs w:val="20"/>
        </w:rPr>
        <w:t>FO_SOURCES_Vector</w:t>
      </w:r>
      <w:proofErr w:type="spellEnd"/>
      <w:r w:rsidRPr="005160EC">
        <w:rPr>
          <w:rFonts w:ascii="Courier New" w:eastAsia="Times New Roman" w:hAnsi="Courier New" w:cs="Courier New"/>
          <w:sz w:val="20"/>
          <w:szCs w:val="20"/>
        </w:rPr>
        <w:t>) + \</w:t>
      </w:r>
    </w:p>
    <w:p w14:paraId="7C767E40" w14:textId="77777777" w:rsidR="0049050F" w:rsidRPr="005160EC" w:rsidRDefault="0049050F" w:rsidP="0049050F">
      <w:pPr>
        <w:spacing w:after="0" w:line="240" w:lineRule="auto"/>
        <w:ind w:firstLine="720"/>
        <w:rPr>
          <w:rFonts w:ascii="Courier New" w:eastAsia="Times New Roman" w:hAnsi="Courier New" w:cs="Courier New"/>
          <w:sz w:val="20"/>
          <w:szCs w:val="20"/>
        </w:rPr>
      </w:pPr>
      <w:r w:rsidRPr="005160EC">
        <w:rPr>
          <w:rFonts w:ascii="Courier New" w:eastAsia="Times New Roman" w:hAnsi="Courier New" w:cs="Courier New"/>
          <w:sz w:val="20"/>
          <w:szCs w:val="20"/>
        </w:rPr>
        <w:t xml:space="preserve">   $(SOURCES) \</w:t>
      </w:r>
    </w:p>
    <w:p w14:paraId="68D669AA" w14:textId="77777777" w:rsidR="0049050F" w:rsidRPr="005160EC" w:rsidRDefault="0049050F" w:rsidP="0049050F">
      <w:pPr>
        <w:spacing w:after="0" w:line="240" w:lineRule="auto"/>
        <w:ind w:firstLine="720"/>
        <w:rPr>
          <w:rFonts w:ascii="Courier New" w:eastAsia="Times New Roman" w:hAnsi="Courier New" w:cs="Courier New"/>
          <w:sz w:val="20"/>
          <w:szCs w:val="20"/>
        </w:rPr>
      </w:pPr>
      <w:r w:rsidRPr="005160EC">
        <w:rPr>
          <w:rFonts w:ascii="Courier New" w:eastAsia="Times New Roman" w:hAnsi="Courier New" w:cs="Courier New"/>
          <w:sz w:val="20"/>
          <w:szCs w:val="20"/>
        </w:rPr>
        <w:t xml:space="preserve">   $(VBRDF_SUP_SOURCES) \</w:t>
      </w:r>
    </w:p>
    <w:p w14:paraId="04A087E3" w14:textId="77777777" w:rsidR="0049050F" w:rsidRPr="005160EC" w:rsidRDefault="0049050F" w:rsidP="0049050F">
      <w:pPr>
        <w:spacing w:after="0" w:line="240" w:lineRule="auto"/>
        <w:ind w:firstLine="720"/>
        <w:rPr>
          <w:rFonts w:ascii="Courier New" w:eastAsia="Times New Roman" w:hAnsi="Courier New" w:cs="Courier New"/>
          <w:sz w:val="20"/>
          <w:szCs w:val="20"/>
        </w:rPr>
      </w:pPr>
      <w:r w:rsidRPr="005160EC">
        <w:rPr>
          <w:rFonts w:ascii="Courier New" w:eastAsia="Times New Roman" w:hAnsi="Courier New" w:cs="Courier New"/>
          <w:sz w:val="20"/>
          <w:szCs w:val="20"/>
        </w:rPr>
        <w:t xml:space="preserve">   $(VBRDF_SUP_ACCESS_SOURCES) \</w:t>
      </w:r>
    </w:p>
    <w:p w14:paraId="1D89BCE0" w14:textId="420E7F6B" w:rsidR="0049050F" w:rsidRPr="005160EC" w:rsidRDefault="0049050F" w:rsidP="0049050F">
      <w:pPr>
        <w:spacing w:after="0" w:line="240" w:lineRule="auto"/>
        <w:ind w:firstLine="720"/>
        <w:rPr>
          <w:rFonts w:ascii="Courier New" w:eastAsia="Times New Roman" w:hAnsi="Courier New" w:cs="Courier New"/>
          <w:sz w:val="20"/>
          <w:szCs w:val="20"/>
        </w:rPr>
      </w:pPr>
      <w:r w:rsidRPr="005160EC">
        <w:rPr>
          <w:rFonts w:ascii="Courier New" w:eastAsia="Times New Roman" w:hAnsi="Courier New" w:cs="Courier New"/>
          <w:sz w:val="20"/>
          <w:szCs w:val="20"/>
        </w:rPr>
        <w:t xml:space="preserve">   $(VLID_TEST_PATH)/2p8p</w:t>
      </w:r>
      <w:r w:rsidR="00980514" w:rsidRPr="005160EC">
        <w:rPr>
          <w:rFonts w:ascii="Courier New" w:eastAsia="Times New Roman" w:hAnsi="Courier New" w:cs="Courier New"/>
          <w:sz w:val="20"/>
          <w:szCs w:val="20"/>
        </w:rPr>
        <w:t>3</w:t>
      </w:r>
      <w:r w:rsidRPr="005160EC">
        <w:rPr>
          <w:rFonts w:ascii="Courier New" w:eastAsia="Times New Roman" w:hAnsi="Courier New" w:cs="Courier New"/>
          <w:sz w:val="20"/>
          <w:szCs w:val="20"/>
        </w:rPr>
        <w:t>_thermal_</w:t>
      </w:r>
      <w:proofErr w:type="gramStart"/>
      <w:r w:rsidRPr="005160EC">
        <w:rPr>
          <w:rFonts w:ascii="Courier New" w:eastAsia="Times New Roman" w:hAnsi="Courier New" w:cs="Courier New"/>
          <w:sz w:val="20"/>
          <w:szCs w:val="20"/>
        </w:rPr>
        <w:t>tester.f</w:t>
      </w:r>
      <w:proofErr w:type="gramEnd"/>
      <w:r w:rsidRPr="005160EC">
        <w:rPr>
          <w:rFonts w:ascii="Courier New" w:eastAsia="Times New Roman" w:hAnsi="Courier New" w:cs="Courier New"/>
          <w:sz w:val="20"/>
          <w:szCs w:val="20"/>
        </w:rPr>
        <w:t>90</w:t>
      </w:r>
    </w:p>
    <w:p w14:paraId="481F93B3" w14:textId="77777777" w:rsidR="0049050F" w:rsidRPr="005160EC" w:rsidRDefault="0049050F" w:rsidP="0049050F">
      <w:pPr>
        <w:spacing w:after="0" w:line="240" w:lineRule="auto"/>
        <w:ind w:firstLine="720"/>
        <w:rPr>
          <w:rFonts w:ascii="Courier New" w:eastAsia="Times New Roman" w:hAnsi="Courier New" w:cs="Courier New"/>
          <w:sz w:val="20"/>
          <w:szCs w:val="20"/>
        </w:rPr>
      </w:pPr>
    </w:p>
    <w:p w14:paraId="334B102B" w14:textId="77777777" w:rsidR="005160EC" w:rsidRPr="002A6C41" w:rsidRDefault="005160EC" w:rsidP="002A6C41">
      <w:pPr>
        <w:spacing w:after="0" w:line="240" w:lineRule="auto"/>
        <w:ind w:firstLine="720"/>
        <w:rPr>
          <w:rFonts w:ascii="Courier New" w:hAnsi="Courier New" w:cs="Courier New"/>
          <w:sz w:val="20"/>
          <w:szCs w:val="20"/>
        </w:rPr>
      </w:pPr>
      <w:r w:rsidRPr="002A6C41">
        <w:rPr>
          <w:rFonts w:ascii="Courier New" w:hAnsi="Courier New" w:cs="Courier New"/>
          <w:sz w:val="20"/>
          <w:szCs w:val="20"/>
        </w:rPr>
        <w:lastRenderedPageBreak/>
        <w:t>SOURCES_BRDF_SELF = $(VBRDF_LINSUP_SOURCES) + \</w:t>
      </w:r>
    </w:p>
    <w:p w14:paraId="61B7FDDD" w14:textId="7A42E547" w:rsidR="005160EC" w:rsidRPr="002A6C41" w:rsidRDefault="005160EC" w:rsidP="005160EC">
      <w:pPr>
        <w:spacing w:after="0" w:line="240" w:lineRule="auto"/>
        <w:rPr>
          <w:rFonts w:ascii="Courier New" w:hAnsi="Courier New" w:cs="Courier New"/>
          <w:sz w:val="20"/>
          <w:szCs w:val="20"/>
        </w:rPr>
      </w:pPr>
      <w:r w:rsidRPr="002A6C41">
        <w:rPr>
          <w:rFonts w:ascii="Courier New" w:hAnsi="Courier New" w:cs="Courier New"/>
          <w:sz w:val="20"/>
          <w:szCs w:val="20"/>
        </w:rPr>
        <w:t xml:space="preserve">   </w:t>
      </w:r>
      <w:r w:rsidRPr="002A6C41">
        <w:rPr>
          <w:rFonts w:ascii="Courier New" w:hAnsi="Courier New" w:cs="Courier New"/>
          <w:sz w:val="20"/>
          <w:szCs w:val="20"/>
        </w:rPr>
        <w:tab/>
        <w:t xml:space="preserve">   $(VLID_TEST_PATH)/2p8p3_brdf_self_</w:t>
      </w:r>
      <w:proofErr w:type="gramStart"/>
      <w:r w:rsidRPr="002A6C41">
        <w:rPr>
          <w:rFonts w:ascii="Courier New" w:hAnsi="Courier New" w:cs="Courier New"/>
          <w:sz w:val="20"/>
          <w:szCs w:val="20"/>
        </w:rPr>
        <w:t>tester.f</w:t>
      </w:r>
      <w:proofErr w:type="gramEnd"/>
      <w:r w:rsidRPr="002A6C41">
        <w:rPr>
          <w:rFonts w:ascii="Courier New" w:hAnsi="Courier New" w:cs="Courier New"/>
          <w:sz w:val="20"/>
          <w:szCs w:val="20"/>
        </w:rPr>
        <w:t>90</w:t>
      </w:r>
    </w:p>
    <w:p w14:paraId="1B695769" w14:textId="77777777" w:rsidR="005160EC" w:rsidRPr="005160EC" w:rsidRDefault="005160EC" w:rsidP="002A6C41">
      <w:pPr>
        <w:spacing w:after="0" w:line="240" w:lineRule="auto"/>
        <w:rPr>
          <w:rFonts w:ascii="Courier New" w:eastAsia="Times New Roman" w:hAnsi="Courier New" w:cs="Courier New"/>
          <w:sz w:val="20"/>
          <w:szCs w:val="20"/>
        </w:rPr>
      </w:pPr>
    </w:p>
    <w:p w14:paraId="7E7207F3" w14:textId="77777777" w:rsidR="0049050F" w:rsidRPr="005160EC" w:rsidRDefault="0049050F" w:rsidP="0049050F">
      <w:pPr>
        <w:spacing w:after="0" w:line="240" w:lineRule="auto"/>
        <w:ind w:firstLine="720"/>
        <w:rPr>
          <w:rFonts w:ascii="Courier New" w:eastAsia="Times New Roman" w:hAnsi="Courier New" w:cs="Courier New"/>
          <w:sz w:val="20"/>
          <w:szCs w:val="20"/>
        </w:rPr>
      </w:pPr>
      <w:r w:rsidRPr="005160EC">
        <w:rPr>
          <w:rFonts w:ascii="Courier New" w:eastAsia="Times New Roman" w:hAnsi="Courier New" w:cs="Courier New"/>
          <w:sz w:val="20"/>
          <w:szCs w:val="20"/>
        </w:rPr>
        <w:t>SOURCES_SOLAR_LPCS = $(</w:t>
      </w:r>
      <w:proofErr w:type="spellStart"/>
      <w:r w:rsidRPr="005160EC">
        <w:rPr>
          <w:rFonts w:ascii="Courier New" w:eastAsia="Times New Roman" w:hAnsi="Courier New" w:cs="Courier New"/>
          <w:sz w:val="20"/>
          <w:szCs w:val="20"/>
        </w:rPr>
        <w:t>FO_SOURCES_L_Vector</w:t>
      </w:r>
      <w:proofErr w:type="spellEnd"/>
      <w:r w:rsidRPr="005160EC">
        <w:rPr>
          <w:rFonts w:ascii="Courier New" w:eastAsia="Times New Roman" w:hAnsi="Courier New" w:cs="Courier New"/>
          <w:sz w:val="20"/>
          <w:szCs w:val="20"/>
        </w:rPr>
        <w:t>) + \</w:t>
      </w:r>
    </w:p>
    <w:p w14:paraId="77A7F1E1" w14:textId="77777777" w:rsidR="0049050F" w:rsidRPr="005160EC" w:rsidRDefault="0049050F" w:rsidP="0049050F">
      <w:pPr>
        <w:spacing w:after="0" w:line="240" w:lineRule="auto"/>
        <w:ind w:firstLine="720"/>
        <w:rPr>
          <w:rFonts w:ascii="Courier New" w:eastAsia="Times New Roman" w:hAnsi="Courier New" w:cs="Courier New"/>
          <w:sz w:val="20"/>
          <w:szCs w:val="20"/>
        </w:rPr>
      </w:pPr>
      <w:r w:rsidRPr="005160EC">
        <w:rPr>
          <w:rFonts w:ascii="Courier New" w:eastAsia="Times New Roman" w:hAnsi="Courier New" w:cs="Courier New"/>
          <w:sz w:val="20"/>
          <w:szCs w:val="20"/>
        </w:rPr>
        <w:t xml:space="preserve">   $(SOURCES) \</w:t>
      </w:r>
    </w:p>
    <w:p w14:paraId="00F747A4" w14:textId="77777777" w:rsidR="0049050F" w:rsidRPr="005160EC" w:rsidRDefault="0049050F" w:rsidP="0049050F">
      <w:pPr>
        <w:spacing w:after="0" w:line="240" w:lineRule="auto"/>
        <w:ind w:firstLine="720"/>
        <w:rPr>
          <w:rFonts w:ascii="Courier New" w:eastAsia="Times New Roman" w:hAnsi="Courier New" w:cs="Courier New"/>
          <w:sz w:val="20"/>
          <w:szCs w:val="20"/>
        </w:rPr>
      </w:pPr>
      <w:r w:rsidRPr="005160EC">
        <w:rPr>
          <w:rFonts w:ascii="Courier New" w:eastAsia="Times New Roman" w:hAnsi="Courier New" w:cs="Courier New"/>
          <w:sz w:val="20"/>
          <w:szCs w:val="20"/>
        </w:rPr>
        <w:t xml:space="preserve">   $(L_SOURCES) \</w:t>
      </w:r>
    </w:p>
    <w:p w14:paraId="29841EA5" w14:textId="77777777" w:rsidR="0049050F" w:rsidRPr="005160EC" w:rsidRDefault="0049050F" w:rsidP="0049050F">
      <w:pPr>
        <w:spacing w:after="0" w:line="240" w:lineRule="auto"/>
        <w:ind w:firstLine="720"/>
        <w:rPr>
          <w:rFonts w:ascii="Courier New" w:eastAsia="Times New Roman" w:hAnsi="Courier New" w:cs="Courier New"/>
          <w:sz w:val="20"/>
          <w:szCs w:val="20"/>
        </w:rPr>
      </w:pPr>
      <w:r w:rsidRPr="005160EC">
        <w:rPr>
          <w:rFonts w:ascii="Courier New" w:eastAsia="Times New Roman" w:hAnsi="Courier New" w:cs="Courier New"/>
          <w:sz w:val="20"/>
          <w:szCs w:val="20"/>
        </w:rPr>
        <w:t xml:space="preserve">   $(LPS_SOURCES) \</w:t>
      </w:r>
    </w:p>
    <w:p w14:paraId="4C985F08" w14:textId="77777777" w:rsidR="0049050F" w:rsidRPr="005160EC" w:rsidRDefault="0049050F" w:rsidP="0049050F">
      <w:pPr>
        <w:spacing w:after="0" w:line="240" w:lineRule="auto"/>
        <w:ind w:firstLine="720"/>
        <w:rPr>
          <w:rFonts w:ascii="Courier New" w:eastAsia="Times New Roman" w:hAnsi="Courier New" w:cs="Courier New"/>
          <w:sz w:val="20"/>
          <w:szCs w:val="20"/>
        </w:rPr>
      </w:pPr>
      <w:r w:rsidRPr="005160EC">
        <w:rPr>
          <w:rFonts w:ascii="Courier New" w:eastAsia="Times New Roman" w:hAnsi="Courier New" w:cs="Courier New"/>
          <w:sz w:val="20"/>
          <w:szCs w:val="20"/>
        </w:rPr>
        <w:t xml:space="preserve">   $(LCS_SOURCES) \</w:t>
      </w:r>
    </w:p>
    <w:p w14:paraId="0C829901" w14:textId="413AFE25" w:rsidR="0049050F" w:rsidRPr="005160EC" w:rsidRDefault="0049050F" w:rsidP="0049050F">
      <w:pPr>
        <w:spacing w:after="0" w:line="240" w:lineRule="auto"/>
        <w:ind w:firstLine="720"/>
        <w:rPr>
          <w:rFonts w:ascii="Courier New" w:eastAsia="Times New Roman" w:hAnsi="Courier New" w:cs="Courier New"/>
          <w:sz w:val="20"/>
          <w:szCs w:val="20"/>
        </w:rPr>
      </w:pPr>
      <w:r w:rsidRPr="005160EC">
        <w:rPr>
          <w:rFonts w:ascii="Courier New" w:eastAsia="Times New Roman" w:hAnsi="Courier New" w:cs="Courier New"/>
          <w:sz w:val="20"/>
          <w:szCs w:val="20"/>
        </w:rPr>
        <w:t xml:space="preserve">   $(VLID_TEST_PATH)/2p8p</w:t>
      </w:r>
      <w:r w:rsidR="00980514" w:rsidRPr="005160EC">
        <w:rPr>
          <w:rFonts w:ascii="Courier New" w:eastAsia="Times New Roman" w:hAnsi="Courier New" w:cs="Courier New"/>
          <w:sz w:val="20"/>
          <w:szCs w:val="20"/>
        </w:rPr>
        <w:t>3</w:t>
      </w:r>
      <w:r w:rsidRPr="005160EC">
        <w:rPr>
          <w:rFonts w:ascii="Courier New" w:eastAsia="Times New Roman" w:hAnsi="Courier New" w:cs="Courier New"/>
          <w:sz w:val="20"/>
          <w:szCs w:val="20"/>
        </w:rPr>
        <w:t>_solar_lpcs_</w:t>
      </w:r>
      <w:proofErr w:type="gramStart"/>
      <w:r w:rsidRPr="005160EC">
        <w:rPr>
          <w:rFonts w:ascii="Courier New" w:eastAsia="Times New Roman" w:hAnsi="Courier New" w:cs="Courier New"/>
          <w:sz w:val="20"/>
          <w:szCs w:val="20"/>
        </w:rPr>
        <w:t>tester.f</w:t>
      </w:r>
      <w:proofErr w:type="gramEnd"/>
      <w:r w:rsidRPr="005160EC">
        <w:rPr>
          <w:rFonts w:ascii="Courier New" w:eastAsia="Times New Roman" w:hAnsi="Courier New" w:cs="Courier New"/>
          <w:sz w:val="20"/>
          <w:szCs w:val="20"/>
        </w:rPr>
        <w:t>90</w:t>
      </w:r>
    </w:p>
    <w:p w14:paraId="09346421" w14:textId="77777777" w:rsidR="0049050F" w:rsidRPr="005160EC" w:rsidRDefault="0049050F" w:rsidP="0049050F">
      <w:pPr>
        <w:spacing w:after="0" w:line="240" w:lineRule="auto"/>
        <w:ind w:firstLine="720"/>
        <w:rPr>
          <w:rFonts w:ascii="Courier New" w:eastAsia="Times New Roman" w:hAnsi="Courier New" w:cs="Courier New"/>
          <w:sz w:val="20"/>
          <w:szCs w:val="20"/>
        </w:rPr>
      </w:pPr>
    </w:p>
    <w:p w14:paraId="39F1F246" w14:textId="77777777" w:rsidR="0049050F" w:rsidRPr="005160EC" w:rsidRDefault="0049050F" w:rsidP="0049050F">
      <w:pPr>
        <w:spacing w:after="0" w:line="240" w:lineRule="auto"/>
        <w:ind w:firstLine="720"/>
        <w:rPr>
          <w:rFonts w:ascii="Courier New" w:eastAsia="Times New Roman" w:hAnsi="Courier New" w:cs="Courier New"/>
          <w:sz w:val="20"/>
          <w:szCs w:val="20"/>
        </w:rPr>
      </w:pPr>
      <w:r w:rsidRPr="005160EC">
        <w:rPr>
          <w:rFonts w:ascii="Courier New" w:eastAsia="Times New Roman" w:hAnsi="Courier New" w:cs="Courier New"/>
          <w:sz w:val="20"/>
          <w:szCs w:val="20"/>
        </w:rPr>
        <w:t>SOURCES_THERMAL_LPCS = $(</w:t>
      </w:r>
      <w:proofErr w:type="spellStart"/>
      <w:r w:rsidRPr="005160EC">
        <w:rPr>
          <w:rFonts w:ascii="Courier New" w:eastAsia="Times New Roman" w:hAnsi="Courier New" w:cs="Courier New"/>
          <w:sz w:val="20"/>
          <w:szCs w:val="20"/>
        </w:rPr>
        <w:t>FO_SOURCES_L_Vector</w:t>
      </w:r>
      <w:proofErr w:type="spellEnd"/>
      <w:r w:rsidRPr="005160EC">
        <w:rPr>
          <w:rFonts w:ascii="Courier New" w:eastAsia="Times New Roman" w:hAnsi="Courier New" w:cs="Courier New"/>
          <w:sz w:val="20"/>
          <w:szCs w:val="20"/>
        </w:rPr>
        <w:t>) + \</w:t>
      </w:r>
    </w:p>
    <w:p w14:paraId="11E82852" w14:textId="77777777" w:rsidR="0049050F" w:rsidRPr="005160EC" w:rsidRDefault="0049050F" w:rsidP="0049050F">
      <w:pPr>
        <w:spacing w:after="0" w:line="240" w:lineRule="auto"/>
        <w:ind w:firstLine="720"/>
        <w:rPr>
          <w:rFonts w:ascii="Courier New" w:eastAsia="Times New Roman" w:hAnsi="Courier New" w:cs="Courier New"/>
          <w:sz w:val="20"/>
          <w:szCs w:val="20"/>
        </w:rPr>
      </w:pPr>
      <w:r w:rsidRPr="005160EC">
        <w:rPr>
          <w:rFonts w:ascii="Courier New" w:eastAsia="Times New Roman" w:hAnsi="Courier New" w:cs="Courier New"/>
          <w:sz w:val="20"/>
          <w:szCs w:val="20"/>
        </w:rPr>
        <w:t xml:space="preserve">   $(SOURCES) \</w:t>
      </w:r>
    </w:p>
    <w:p w14:paraId="125F90CF" w14:textId="77777777" w:rsidR="0049050F" w:rsidRPr="005160EC" w:rsidRDefault="0049050F" w:rsidP="0049050F">
      <w:pPr>
        <w:spacing w:after="0" w:line="240" w:lineRule="auto"/>
        <w:ind w:firstLine="720"/>
        <w:rPr>
          <w:rFonts w:ascii="Courier New" w:eastAsia="Times New Roman" w:hAnsi="Courier New" w:cs="Courier New"/>
          <w:sz w:val="20"/>
          <w:szCs w:val="20"/>
        </w:rPr>
      </w:pPr>
      <w:r w:rsidRPr="005160EC">
        <w:rPr>
          <w:rFonts w:ascii="Courier New" w:eastAsia="Times New Roman" w:hAnsi="Courier New" w:cs="Courier New"/>
          <w:sz w:val="20"/>
          <w:szCs w:val="20"/>
        </w:rPr>
        <w:t xml:space="preserve">   $(L_SOURCES) \</w:t>
      </w:r>
    </w:p>
    <w:p w14:paraId="7742FF75" w14:textId="77777777" w:rsidR="0049050F" w:rsidRPr="005160EC" w:rsidRDefault="0049050F" w:rsidP="0049050F">
      <w:pPr>
        <w:spacing w:after="0" w:line="240" w:lineRule="auto"/>
        <w:ind w:firstLine="720"/>
        <w:rPr>
          <w:rFonts w:ascii="Courier New" w:eastAsia="Times New Roman" w:hAnsi="Courier New" w:cs="Courier New"/>
          <w:sz w:val="20"/>
          <w:szCs w:val="20"/>
        </w:rPr>
      </w:pPr>
      <w:r w:rsidRPr="005160EC">
        <w:rPr>
          <w:rFonts w:ascii="Courier New" w:eastAsia="Times New Roman" w:hAnsi="Courier New" w:cs="Courier New"/>
          <w:sz w:val="20"/>
          <w:szCs w:val="20"/>
        </w:rPr>
        <w:t xml:space="preserve">   $(LPS_SOURCES) \</w:t>
      </w:r>
    </w:p>
    <w:p w14:paraId="604F166D" w14:textId="77777777" w:rsidR="0049050F" w:rsidRPr="005160EC" w:rsidRDefault="0049050F" w:rsidP="0049050F">
      <w:pPr>
        <w:spacing w:after="0" w:line="240" w:lineRule="auto"/>
        <w:ind w:firstLine="720"/>
        <w:rPr>
          <w:rFonts w:ascii="Courier New" w:eastAsia="Times New Roman" w:hAnsi="Courier New" w:cs="Courier New"/>
          <w:sz w:val="20"/>
          <w:szCs w:val="20"/>
        </w:rPr>
      </w:pPr>
      <w:r w:rsidRPr="005160EC">
        <w:rPr>
          <w:rFonts w:ascii="Courier New" w:eastAsia="Times New Roman" w:hAnsi="Courier New" w:cs="Courier New"/>
          <w:sz w:val="20"/>
          <w:szCs w:val="20"/>
        </w:rPr>
        <w:t xml:space="preserve">   $(LCS_SOURCES) \</w:t>
      </w:r>
    </w:p>
    <w:p w14:paraId="551C353A" w14:textId="0F3495DB" w:rsidR="0049050F" w:rsidRPr="005160EC" w:rsidRDefault="0049050F" w:rsidP="0049050F">
      <w:pPr>
        <w:spacing w:after="0" w:line="240" w:lineRule="auto"/>
        <w:ind w:firstLine="720"/>
        <w:rPr>
          <w:rFonts w:ascii="Courier New" w:eastAsia="Times New Roman" w:hAnsi="Courier New" w:cs="Courier New"/>
          <w:sz w:val="20"/>
          <w:szCs w:val="20"/>
        </w:rPr>
      </w:pPr>
      <w:r w:rsidRPr="005160EC">
        <w:rPr>
          <w:rFonts w:ascii="Courier New" w:eastAsia="Times New Roman" w:hAnsi="Courier New" w:cs="Courier New"/>
          <w:sz w:val="20"/>
          <w:szCs w:val="20"/>
        </w:rPr>
        <w:t xml:space="preserve">   $(VLID_TEST_PATH)/2p8p</w:t>
      </w:r>
      <w:r w:rsidR="00980514" w:rsidRPr="005160EC">
        <w:rPr>
          <w:rFonts w:ascii="Courier New" w:eastAsia="Times New Roman" w:hAnsi="Courier New" w:cs="Courier New"/>
          <w:sz w:val="20"/>
          <w:szCs w:val="20"/>
        </w:rPr>
        <w:t>3</w:t>
      </w:r>
      <w:r w:rsidRPr="005160EC">
        <w:rPr>
          <w:rFonts w:ascii="Courier New" w:eastAsia="Times New Roman" w:hAnsi="Courier New" w:cs="Courier New"/>
          <w:sz w:val="20"/>
          <w:szCs w:val="20"/>
        </w:rPr>
        <w:t>_thermal_lpcs_</w:t>
      </w:r>
      <w:proofErr w:type="gramStart"/>
      <w:r w:rsidRPr="005160EC">
        <w:rPr>
          <w:rFonts w:ascii="Courier New" w:eastAsia="Times New Roman" w:hAnsi="Courier New" w:cs="Courier New"/>
          <w:sz w:val="20"/>
          <w:szCs w:val="20"/>
        </w:rPr>
        <w:t>tester.f</w:t>
      </w:r>
      <w:proofErr w:type="gramEnd"/>
      <w:r w:rsidRPr="005160EC">
        <w:rPr>
          <w:rFonts w:ascii="Courier New" w:eastAsia="Times New Roman" w:hAnsi="Courier New" w:cs="Courier New"/>
          <w:sz w:val="20"/>
          <w:szCs w:val="20"/>
        </w:rPr>
        <w:t>90</w:t>
      </w:r>
    </w:p>
    <w:p w14:paraId="3632E5E9" w14:textId="77777777" w:rsidR="0049050F" w:rsidRPr="005160EC" w:rsidRDefault="0049050F" w:rsidP="0049050F">
      <w:pPr>
        <w:spacing w:after="0" w:line="240" w:lineRule="auto"/>
        <w:ind w:firstLine="720"/>
        <w:rPr>
          <w:rFonts w:ascii="Courier New" w:eastAsia="Times New Roman" w:hAnsi="Courier New" w:cs="Courier New"/>
          <w:sz w:val="20"/>
          <w:szCs w:val="20"/>
        </w:rPr>
      </w:pPr>
    </w:p>
    <w:p w14:paraId="59AAEE70" w14:textId="77777777" w:rsidR="0049050F" w:rsidRPr="005160EC" w:rsidRDefault="0049050F" w:rsidP="0049050F">
      <w:pPr>
        <w:spacing w:after="0" w:line="240" w:lineRule="auto"/>
        <w:ind w:firstLine="720"/>
        <w:rPr>
          <w:rFonts w:ascii="Courier New" w:eastAsia="Times New Roman" w:hAnsi="Courier New" w:cs="Courier New"/>
          <w:sz w:val="20"/>
          <w:szCs w:val="20"/>
        </w:rPr>
      </w:pPr>
      <w:r w:rsidRPr="005160EC">
        <w:rPr>
          <w:rFonts w:ascii="Courier New" w:eastAsia="Times New Roman" w:hAnsi="Courier New" w:cs="Courier New"/>
          <w:sz w:val="20"/>
          <w:szCs w:val="20"/>
        </w:rPr>
        <w:t>SOURCES_BRDFPLUS = $(</w:t>
      </w:r>
      <w:proofErr w:type="spellStart"/>
      <w:r w:rsidRPr="005160EC">
        <w:rPr>
          <w:rFonts w:ascii="Courier New" w:eastAsia="Times New Roman" w:hAnsi="Courier New" w:cs="Courier New"/>
          <w:sz w:val="20"/>
          <w:szCs w:val="20"/>
        </w:rPr>
        <w:t>FO_SOURCES_L_Vector</w:t>
      </w:r>
      <w:proofErr w:type="spellEnd"/>
      <w:r w:rsidRPr="005160EC">
        <w:rPr>
          <w:rFonts w:ascii="Courier New" w:eastAsia="Times New Roman" w:hAnsi="Courier New" w:cs="Courier New"/>
          <w:sz w:val="20"/>
          <w:szCs w:val="20"/>
        </w:rPr>
        <w:t>) + \</w:t>
      </w:r>
    </w:p>
    <w:p w14:paraId="0D8A33E1" w14:textId="77777777" w:rsidR="0049050F" w:rsidRPr="005160EC" w:rsidRDefault="0049050F" w:rsidP="0049050F">
      <w:pPr>
        <w:spacing w:after="0" w:line="240" w:lineRule="auto"/>
        <w:ind w:firstLine="720"/>
        <w:rPr>
          <w:rFonts w:ascii="Courier New" w:eastAsia="Times New Roman" w:hAnsi="Courier New" w:cs="Courier New"/>
          <w:sz w:val="20"/>
          <w:szCs w:val="20"/>
        </w:rPr>
      </w:pPr>
      <w:r w:rsidRPr="005160EC">
        <w:rPr>
          <w:rFonts w:ascii="Courier New" w:eastAsia="Times New Roman" w:hAnsi="Courier New" w:cs="Courier New"/>
          <w:sz w:val="20"/>
          <w:szCs w:val="20"/>
        </w:rPr>
        <w:t xml:space="preserve">   $(SOURCES) \</w:t>
      </w:r>
    </w:p>
    <w:p w14:paraId="09F4F584" w14:textId="77777777" w:rsidR="0049050F" w:rsidRPr="005160EC" w:rsidRDefault="0049050F" w:rsidP="0049050F">
      <w:pPr>
        <w:spacing w:after="0" w:line="240" w:lineRule="auto"/>
        <w:ind w:firstLine="720"/>
        <w:rPr>
          <w:rFonts w:ascii="Courier New" w:eastAsia="Times New Roman" w:hAnsi="Courier New" w:cs="Courier New"/>
          <w:sz w:val="20"/>
          <w:szCs w:val="20"/>
        </w:rPr>
      </w:pPr>
      <w:r w:rsidRPr="005160EC">
        <w:rPr>
          <w:rFonts w:ascii="Courier New" w:eastAsia="Times New Roman" w:hAnsi="Courier New" w:cs="Courier New"/>
          <w:sz w:val="20"/>
          <w:szCs w:val="20"/>
        </w:rPr>
        <w:t xml:space="preserve">   $(L_SOURCES) \</w:t>
      </w:r>
    </w:p>
    <w:p w14:paraId="157B73F7" w14:textId="77777777" w:rsidR="0049050F" w:rsidRPr="005160EC" w:rsidRDefault="0049050F" w:rsidP="0049050F">
      <w:pPr>
        <w:spacing w:after="0" w:line="240" w:lineRule="auto"/>
        <w:ind w:firstLine="720"/>
        <w:rPr>
          <w:rFonts w:ascii="Courier New" w:eastAsia="Times New Roman" w:hAnsi="Courier New" w:cs="Courier New"/>
          <w:sz w:val="20"/>
          <w:szCs w:val="20"/>
        </w:rPr>
      </w:pPr>
      <w:r w:rsidRPr="005160EC">
        <w:rPr>
          <w:rFonts w:ascii="Courier New" w:eastAsia="Times New Roman" w:hAnsi="Courier New" w:cs="Courier New"/>
          <w:sz w:val="20"/>
          <w:szCs w:val="20"/>
        </w:rPr>
        <w:t xml:space="preserve">   $(LCS_SOURCES) \</w:t>
      </w:r>
    </w:p>
    <w:p w14:paraId="3C1C883F" w14:textId="5F5207BF" w:rsidR="0049050F" w:rsidRPr="005160EC" w:rsidRDefault="0049050F" w:rsidP="0049050F">
      <w:pPr>
        <w:spacing w:after="0" w:line="240" w:lineRule="auto"/>
        <w:rPr>
          <w:rFonts w:ascii="Courier New" w:hAnsi="Courier New" w:cs="Courier New"/>
          <w:sz w:val="20"/>
          <w:szCs w:val="20"/>
        </w:rPr>
      </w:pPr>
      <w:r w:rsidRPr="002A6C41">
        <w:rPr>
          <w:rFonts w:ascii="Times New Roman" w:eastAsia="Times New Roman" w:hAnsi="Times New Roman" w:cs="Times New Roman"/>
          <w:sz w:val="20"/>
          <w:szCs w:val="20"/>
          <w:lang w:eastAsia="ar-SA"/>
        </w:rPr>
        <w:t xml:space="preserve">   </w:t>
      </w:r>
      <w:r w:rsidRPr="002A6C41">
        <w:rPr>
          <w:rFonts w:ascii="Times New Roman" w:eastAsia="Times New Roman" w:hAnsi="Times New Roman" w:cs="Times New Roman"/>
          <w:sz w:val="20"/>
          <w:szCs w:val="20"/>
          <w:lang w:eastAsia="ar-SA"/>
        </w:rPr>
        <w:tab/>
        <w:t xml:space="preserve">   </w:t>
      </w:r>
      <w:r w:rsidR="006B4785" w:rsidRPr="002A6C41">
        <w:rPr>
          <w:rFonts w:ascii="Times New Roman" w:eastAsia="Times New Roman" w:hAnsi="Times New Roman" w:cs="Times New Roman"/>
          <w:sz w:val="20"/>
          <w:szCs w:val="20"/>
          <w:lang w:eastAsia="ar-SA"/>
        </w:rPr>
        <w:t xml:space="preserve">   </w:t>
      </w:r>
      <w:r w:rsidR="005160EC">
        <w:rPr>
          <w:rFonts w:ascii="Times New Roman" w:eastAsia="Times New Roman" w:hAnsi="Times New Roman" w:cs="Times New Roman"/>
          <w:sz w:val="20"/>
          <w:szCs w:val="20"/>
          <w:lang w:eastAsia="ar-SA"/>
        </w:rPr>
        <w:t xml:space="preserve"> </w:t>
      </w:r>
      <w:r w:rsidRPr="005160EC">
        <w:rPr>
          <w:rFonts w:ascii="Courier New" w:hAnsi="Courier New" w:cs="Courier New"/>
          <w:sz w:val="20"/>
          <w:szCs w:val="20"/>
        </w:rPr>
        <w:t>$(VBRDF_LINSUP_SOURCES) \</w:t>
      </w:r>
    </w:p>
    <w:p w14:paraId="2DA3B799" w14:textId="77777777" w:rsidR="0049050F" w:rsidRPr="002A6C41" w:rsidRDefault="0049050F" w:rsidP="0049050F">
      <w:pPr>
        <w:spacing w:after="0" w:line="240" w:lineRule="auto"/>
        <w:ind w:firstLine="720"/>
        <w:rPr>
          <w:rFonts w:ascii="Times New Roman" w:hAnsi="Times New Roman" w:cs="Times New Roman"/>
          <w:sz w:val="20"/>
          <w:szCs w:val="20"/>
          <w:lang w:eastAsia="ar-SA"/>
        </w:rPr>
      </w:pPr>
      <w:r w:rsidRPr="005160EC">
        <w:rPr>
          <w:rFonts w:ascii="Courier New" w:hAnsi="Courier New" w:cs="Courier New"/>
          <w:sz w:val="20"/>
          <w:szCs w:val="20"/>
        </w:rPr>
        <w:t xml:space="preserve">   $(VBRDF_LINSUP_ACCESS_SOURCES) \</w:t>
      </w:r>
    </w:p>
    <w:p w14:paraId="7CC732D5" w14:textId="6F659FD0" w:rsidR="0049050F" w:rsidRPr="005160EC" w:rsidRDefault="0049050F" w:rsidP="0049050F">
      <w:pPr>
        <w:spacing w:after="0" w:line="240" w:lineRule="auto"/>
        <w:ind w:firstLine="720"/>
        <w:rPr>
          <w:rFonts w:ascii="Courier New" w:eastAsia="Times New Roman" w:hAnsi="Courier New" w:cs="Courier New"/>
          <w:sz w:val="20"/>
          <w:szCs w:val="20"/>
        </w:rPr>
      </w:pPr>
      <w:r w:rsidRPr="005160EC">
        <w:rPr>
          <w:rFonts w:ascii="Courier New" w:eastAsia="Times New Roman" w:hAnsi="Courier New" w:cs="Courier New"/>
          <w:sz w:val="20"/>
          <w:szCs w:val="20"/>
        </w:rPr>
        <w:t xml:space="preserve">   $(VLID_TEST_PATH)/2p8p</w:t>
      </w:r>
      <w:r w:rsidR="00980514" w:rsidRPr="005160EC">
        <w:rPr>
          <w:rFonts w:ascii="Courier New" w:eastAsia="Times New Roman" w:hAnsi="Courier New" w:cs="Courier New"/>
          <w:sz w:val="20"/>
          <w:szCs w:val="20"/>
        </w:rPr>
        <w:t>3</w:t>
      </w:r>
      <w:r w:rsidRPr="005160EC">
        <w:rPr>
          <w:rFonts w:ascii="Courier New" w:eastAsia="Times New Roman" w:hAnsi="Courier New" w:cs="Courier New"/>
          <w:sz w:val="20"/>
          <w:szCs w:val="20"/>
        </w:rPr>
        <w:t>_brdfplus_</w:t>
      </w:r>
      <w:proofErr w:type="gramStart"/>
      <w:r w:rsidRPr="005160EC">
        <w:rPr>
          <w:rFonts w:ascii="Courier New" w:eastAsia="Times New Roman" w:hAnsi="Courier New" w:cs="Courier New"/>
          <w:sz w:val="20"/>
          <w:szCs w:val="20"/>
        </w:rPr>
        <w:t>tester.f</w:t>
      </w:r>
      <w:proofErr w:type="gramEnd"/>
      <w:r w:rsidRPr="005160EC">
        <w:rPr>
          <w:rFonts w:ascii="Courier New" w:eastAsia="Times New Roman" w:hAnsi="Courier New" w:cs="Courier New"/>
          <w:sz w:val="20"/>
          <w:szCs w:val="20"/>
        </w:rPr>
        <w:t>90</w:t>
      </w:r>
    </w:p>
    <w:p w14:paraId="00F615CF" w14:textId="77777777" w:rsidR="006F5587" w:rsidRDefault="006F5587" w:rsidP="006F5587">
      <w:pPr>
        <w:spacing w:after="0" w:line="240" w:lineRule="auto"/>
        <w:rPr>
          <w:rFonts w:ascii="Courier New" w:eastAsia="Times New Roman" w:hAnsi="Courier New" w:cs="Courier New"/>
          <w:sz w:val="20"/>
          <w:szCs w:val="20"/>
        </w:rPr>
      </w:pPr>
    </w:p>
    <w:p w14:paraId="7BAF668F" w14:textId="77777777" w:rsidR="000F0CC1" w:rsidRPr="002A6C41" w:rsidRDefault="00407AF5" w:rsidP="006F5587">
      <w:pPr>
        <w:spacing w:after="0" w:line="240" w:lineRule="auto"/>
        <w:ind w:firstLine="720"/>
        <w:rPr>
          <w:rFonts w:ascii="Courier New" w:hAnsi="Courier New" w:cs="Courier New"/>
          <w:sz w:val="20"/>
          <w:szCs w:val="20"/>
        </w:rPr>
      </w:pPr>
      <w:r w:rsidRPr="002A6C41">
        <w:rPr>
          <w:rFonts w:ascii="Courier New" w:hAnsi="Courier New" w:cs="Courier New"/>
          <w:sz w:val="20"/>
          <w:szCs w:val="20"/>
        </w:rPr>
        <w:t># Special scalar tests</w:t>
      </w:r>
    </w:p>
    <w:p w14:paraId="12FE7D48" w14:textId="77777777" w:rsidR="000F0CC1" w:rsidRPr="002A6C41" w:rsidRDefault="000F0CC1" w:rsidP="006F5587">
      <w:pPr>
        <w:spacing w:after="0" w:line="240" w:lineRule="auto"/>
        <w:rPr>
          <w:rFonts w:ascii="Courier New" w:hAnsi="Courier New" w:cs="Courier New"/>
          <w:sz w:val="20"/>
          <w:szCs w:val="20"/>
        </w:rPr>
      </w:pPr>
    </w:p>
    <w:p w14:paraId="4818DF70" w14:textId="77777777" w:rsidR="000F0CC1" w:rsidRPr="002A6C41" w:rsidRDefault="00407AF5" w:rsidP="006F5587">
      <w:pPr>
        <w:spacing w:after="0" w:line="240" w:lineRule="auto"/>
        <w:ind w:firstLine="720"/>
        <w:rPr>
          <w:rFonts w:ascii="Courier New" w:hAnsi="Courier New" w:cs="Courier New"/>
          <w:sz w:val="20"/>
          <w:szCs w:val="20"/>
        </w:rPr>
      </w:pPr>
      <w:r w:rsidRPr="002A6C41">
        <w:rPr>
          <w:rFonts w:ascii="Courier New" w:hAnsi="Courier New" w:cs="Courier New"/>
          <w:sz w:val="20"/>
          <w:szCs w:val="20"/>
        </w:rPr>
        <w:t>SOURCES_VFZMAT = $(</w:t>
      </w:r>
      <w:proofErr w:type="spellStart"/>
      <w:r w:rsidRPr="002A6C41">
        <w:rPr>
          <w:rFonts w:ascii="Courier New" w:hAnsi="Courier New" w:cs="Courier New"/>
          <w:sz w:val="20"/>
          <w:szCs w:val="20"/>
        </w:rPr>
        <w:t>FO_SOURCES_Vector</w:t>
      </w:r>
      <w:proofErr w:type="spellEnd"/>
      <w:r w:rsidRPr="002A6C41">
        <w:rPr>
          <w:rFonts w:ascii="Courier New" w:hAnsi="Courier New" w:cs="Courier New"/>
          <w:sz w:val="20"/>
          <w:szCs w:val="20"/>
        </w:rPr>
        <w:t>) + \</w:t>
      </w:r>
    </w:p>
    <w:p w14:paraId="7D40B2EF" w14:textId="77777777" w:rsidR="000F0CC1" w:rsidRPr="002A6C41" w:rsidRDefault="00407AF5" w:rsidP="006F5587">
      <w:pPr>
        <w:spacing w:after="0" w:line="240" w:lineRule="auto"/>
        <w:ind w:firstLine="720"/>
        <w:rPr>
          <w:rFonts w:ascii="Courier New" w:hAnsi="Courier New" w:cs="Courier New"/>
          <w:sz w:val="20"/>
          <w:szCs w:val="20"/>
        </w:rPr>
      </w:pPr>
      <w:r w:rsidRPr="002A6C41">
        <w:rPr>
          <w:rFonts w:ascii="Courier New" w:hAnsi="Courier New" w:cs="Courier New"/>
          <w:sz w:val="20"/>
          <w:szCs w:val="20"/>
        </w:rPr>
        <w:t xml:space="preserve">   $(SOURCES) \</w:t>
      </w:r>
    </w:p>
    <w:p w14:paraId="361D8691" w14:textId="77777777" w:rsidR="000F0CC1" w:rsidRPr="002A6C41" w:rsidRDefault="006F5587" w:rsidP="006F5587">
      <w:pPr>
        <w:spacing w:after="0" w:line="240" w:lineRule="auto"/>
        <w:ind w:firstLine="720"/>
        <w:rPr>
          <w:rFonts w:ascii="Courier New" w:hAnsi="Courier New" w:cs="Courier New"/>
          <w:sz w:val="20"/>
          <w:szCs w:val="20"/>
        </w:rPr>
      </w:pPr>
      <w:r w:rsidRPr="002A6C41">
        <w:rPr>
          <w:rFonts w:ascii="Courier New" w:hAnsi="Courier New" w:cs="Courier New"/>
          <w:sz w:val="20"/>
          <w:szCs w:val="20"/>
        </w:rPr>
        <w:t xml:space="preserve">   $(VFZMAT_SUP_SOURCES) </w:t>
      </w:r>
      <w:r w:rsidR="00407AF5" w:rsidRPr="002A6C41">
        <w:rPr>
          <w:rFonts w:ascii="Courier New" w:hAnsi="Courier New" w:cs="Courier New"/>
          <w:sz w:val="20"/>
          <w:szCs w:val="20"/>
        </w:rPr>
        <w:t>\</w:t>
      </w:r>
    </w:p>
    <w:p w14:paraId="25C03960" w14:textId="28B0E3AD" w:rsidR="000F0CC1" w:rsidRPr="002A6C41" w:rsidRDefault="006F5587" w:rsidP="006F5587">
      <w:pPr>
        <w:spacing w:after="0" w:line="240" w:lineRule="auto"/>
        <w:ind w:firstLine="720"/>
        <w:rPr>
          <w:rFonts w:ascii="Courier New" w:hAnsi="Courier New" w:cs="Courier New"/>
          <w:sz w:val="20"/>
          <w:szCs w:val="20"/>
        </w:rPr>
      </w:pPr>
      <w:r w:rsidRPr="002A6C41">
        <w:rPr>
          <w:rFonts w:ascii="Courier New" w:hAnsi="Courier New" w:cs="Courier New"/>
          <w:sz w:val="20"/>
          <w:szCs w:val="20"/>
        </w:rPr>
        <w:t xml:space="preserve">   $(VLID_TEST_PATH)/2p8p</w:t>
      </w:r>
      <w:r w:rsidR="00980514" w:rsidRPr="002A6C41">
        <w:rPr>
          <w:rFonts w:ascii="Courier New" w:hAnsi="Courier New" w:cs="Courier New"/>
          <w:sz w:val="20"/>
          <w:szCs w:val="20"/>
        </w:rPr>
        <w:t>3</w:t>
      </w:r>
      <w:r w:rsidRPr="002A6C41">
        <w:rPr>
          <w:rFonts w:ascii="Courier New" w:hAnsi="Courier New" w:cs="Courier New"/>
          <w:sz w:val="20"/>
          <w:szCs w:val="20"/>
        </w:rPr>
        <w:t>_</w:t>
      </w:r>
      <w:r w:rsidR="00407AF5" w:rsidRPr="002A6C41">
        <w:rPr>
          <w:rFonts w:ascii="Courier New" w:hAnsi="Courier New" w:cs="Courier New"/>
          <w:sz w:val="20"/>
          <w:szCs w:val="20"/>
        </w:rPr>
        <w:t>vfzmat_</w:t>
      </w:r>
      <w:proofErr w:type="gramStart"/>
      <w:r w:rsidR="00407AF5" w:rsidRPr="002A6C41">
        <w:rPr>
          <w:rFonts w:ascii="Courier New" w:hAnsi="Courier New" w:cs="Courier New"/>
          <w:sz w:val="20"/>
          <w:szCs w:val="20"/>
        </w:rPr>
        <w:t>tester.f</w:t>
      </w:r>
      <w:proofErr w:type="gramEnd"/>
      <w:r w:rsidR="00407AF5" w:rsidRPr="002A6C41">
        <w:rPr>
          <w:rFonts w:ascii="Courier New" w:hAnsi="Courier New" w:cs="Courier New"/>
          <w:sz w:val="20"/>
          <w:szCs w:val="20"/>
        </w:rPr>
        <w:t>90</w:t>
      </w:r>
    </w:p>
    <w:p w14:paraId="5A65E367" w14:textId="77777777" w:rsidR="000F0CC1" w:rsidRPr="002A6C41" w:rsidRDefault="000F0CC1" w:rsidP="006F5587">
      <w:pPr>
        <w:spacing w:after="0" w:line="240" w:lineRule="auto"/>
        <w:rPr>
          <w:rFonts w:ascii="Courier New" w:hAnsi="Courier New" w:cs="Courier New"/>
          <w:sz w:val="20"/>
          <w:szCs w:val="20"/>
        </w:rPr>
      </w:pPr>
    </w:p>
    <w:p w14:paraId="11D1C3DB" w14:textId="77777777" w:rsidR="000F0CC1" w:rsidRPr="002A6C41" w:rsidRDefault="00407AF5" w:rsidP="006F5587">
      <w:pPr>
        <w:spacing w:after="0" w:line="240" w:lineRule="auto"/>
        <w:ind w:firstLine="720"/>
        <w:rPr>
          <w:rFonts w:ascii="Courier New" w:hAnsi="Courier New" w:cs="Courier New"/>
          <w:sz w:val="20"/>
          <w:szCs w:val="20"/>
        </w:rPr>
      </w:pPr>
      <w:r w:rsidRPr="002A6C41">
        <w:rPr>
          <w:rFonts w:ascii="Courier New" w:hAnsi="Courier New" w:cs="Courier New"/>
          <w:sz w:val="20"/>
          <w:szCs w:val="20"/>
        </w:rPr>
        <w:t>SOURCES_VSLEAVE_SELF = $(VSLEAVE_LINSUP_SOURCES) + \</w:t>
      </w:r>
    </w:p>
    <w:p w14:paraId="37536F71" w14:textId="251B3A18" w:rsidR="000F0CC1" w:rsidRPr="002A6C41" w:rsidRDefault="00407AF5" w:rsidP="006F5587">
      <w:pPr>
        <w:spacing w:after="0" w:line="240" w:lineRule="auto"/>
        <w:ind w:firstLine="720"/>
        <w:rPr>
          <w:rFonts w:ascii="Courier New" w:hAnsi="Courier New" w:cs="Courier New"/>
          <w:sz w:val="20"/>
          <w:szCs w:val="20"/>
        </w:rPr>
      </w:pPr>
      <w:r w:rsidRPr="002A6C41">
        <w:rPr>
          <w:rFonts w:ascii="Courier New" w:hAnsi="Courier New" w:cs="Courier New"/>
          <w:sz w:val="20"/>
          <w:szCs w:val="20"/>
        </w:rPr>
        <w:t xml:space="preserve">   $(VLID_TEST_</w:t>
      </w:r>
      <w:r w:rsidR="006F5587" w:rsidRPr="002A6C41">
        <w:rPr>
          <w:rFonts w:ascii="Courier New" w:hAnsi="Courier New" w:cs="Courier New"/>
          <w:sz w:val="20"/>
          <w:szCs w:val="20"/>
        </w:rPr>
        <w:t>PATH)/2p8p</w:t>
      </w:r>
      <w:r w:rsidR="00980514" w:rsidRPr="002A6C41">
        <w:rPr>
          <w:rFonts w:ascii="Courier New" w:hAnsi="Courier New" w:cs="Courier New"/>
          <w:sz w:val="20"/>
          <w:szCs w:val="20"/>
        </w:rPr>
        <w:t>3</w:t>
      </w:r>
      <w:r w:rsidR="006F5587" w:rsidRPr="002A6C41">
        <w:rPr>
          <w:rFonts w:ascii="Courier New" w:hAnsi="Courier New" w:cs="Courier New"/>
          <w:sz w:val="20"/>
          <w:szCs w:val="20"/>
        </w:rPr>
        <w:t>_</w:t>
      </w:r>
      <w:r w:rsidRPr="002A6C41">
        <w:rPr>
          <w:rFonts w:ascii="Courier New" w:hAnsi="Courier New" w:cs="Courier New"/>
          <w:sz w:val="20"/>
          <w:szCs w:val="20"/>
        </w:rPr>
        <w:t>vsleave_self_</w:t>
      </w:r>
      <w:proofErr w:type="gramStart"/>
      <w:r w:rsidRPr="002A6C41">
        <w:rPr>
          <w:rFonts w:ascii="Courier New" w:hAnsi="Courier New" w:cs="Courier New"/>
          <w:sz w:val="20"/>
          <w:szCs w:val="20"/>
        </w:rPr>
        <w:t>tester.f</w:t>
      </w:r>
      <w:proofErr w:type="gramEnd"/>
      <w:r w:rsidRPr="002A6C41">
        <w:rPr>
          <w:rFonts w:ascii="Courier New" w:hAnsi="Courier New" w:cs="Courier New"/>
          <w:sz w:val="20"/>
          <w:szCs w:val="20"/>
        </w:rPr>
        <w:t>90</w:t>
      </w:r>
    </w:p>
    <w:p w14:paraId="16E71573" w14:textId="77777777" w:rsidR="000F0CC1" w:rsidRPr="002A6C41" w:rsidRDefault="000F0CC1" w:rsidP="006F5587">
      <w:pPr>
        <w:spacing w:after="0" w:line="240" w:lineRule="auto"/>
        <w:rPr>
          <w:rFonts w:ascii="Courier New" w:hAnsi="Courier New" w:cs="Courier New"/>
          <w:sz w:val="20"/>
          <w:szCs w:val="20"/>
        </w:rPr>
      </w:pPr>
    </w:p>
    <w:p w14:paraId="3A2E969F" w14:textId="77777777" w:rsidR="000F0CC1" w:rsidRPr="002A6C41" w:rsidRDefault="006F5587" w:rsidP="006F5587">
      <w:pPr>
        <w:spacing w:after="0" w:line="240" w:lineRule="auto"/>
        <w:ind w:firstLine="720"/>
        <w:rPr>
          <w:rFonts w:ascii="Courier New" w:hAnsi="Courier New" w:cs="Courier New"/>
          <w:sz w:val="20"/>
          <w:szCs w:val="20"/>
        </w:rPr>
      </w:pPr>
      <w:r w:rsidRPr="002A6C41">
        <w:rPr>
          <w:rFonts w:ascii="Courier New" w:hAnsi="Courier New" w:cs="Courier New"/>
          <w:sz w:val="20"/>
          <w:szCs w:val="20"/>
        </w:rPr>
        <w:t xml:space="preserve"># </w:t>
      </w:r>
      <w:r w:rsidR="00407AF5" w:rsidRPr="002A6C41">
        <w:rPr>
          <w:rFonts w:ascii="Courier New" w:hAnsi="Courier New" w:cs="Courier New"/>
          <w:sz w:val="20"/>
          <w:szCs w:val="20"/>
        </w:rPr>
        <w:t>Special scalar test for Planetary prob</w:t>
      </w:r>
      <w:r w:rsidRPr="002A6C41">
        <w:rPr>
          <w:rFonts w:ascii="Courier New" w:hAnsi="Courier New" w:cs="Courier New"/>
          <w:sz w:val="20"/>
          <w:szCs w:val="20"/>
        </w:rPr>
        <w:t>lem</w:t>
      </w:r>
    </w:p>
    <w:p w14:paraId="2855344B" w14:textId="77777777" w:rsidR="000F0CC1" w:rsidRPr="002A6C41" w:rsidRDefault="000F0CC1" w:rsidP="006F5587">
      <w:pPr>
        <w:spacing w:after="0" w:line="240" w:lineRule="auto"/>
        <w:rPr>
          <w:rFonts w:ascii="Courier New" w:hAnsi="Courier New" w:cs="Courier New"/>
          <w:sz w:val="20"/>
          <w:szCs w:val="20"/>
        </w:rPr>
      </w:pPr>
    </w:p>
    <w:p w14:paraId="67C3F59D" w14:textId="77777777" w:rsidR="000F0CC1" w:rsidRPr="002A6C41" w:rsidRDefault="00407AF5" w:rsidP="006F5587">
      <w:pPr>
        <w:spacing w:after="0" w:line="240" w:lineRule="auto"/>
        <w:ind w:firstLine="720"/>
        <w:rPr>
          <w:rFonts w:ascii="Courier New" w:hAnsi="Courier New" w:cs="Courier New"/>
          <w:sz w:val="20"/>
          <w:szCs w:val="20"/>
        </w:rPr>
      </w:pPr>
      <w:r w:rsidRPr="002A6C41">
        <w:rPr>
          <w:rFonts w:ascii="Courier New" w:hAnsi="Courier New" w:cs="Courier New"/>
          <w:sz w:val="20"/>
          <w:szCs w:val="20"/>
        </w:rPr>
        <w:t>SOURCES_FULL_PLANETARY += \</w:t>
      </w:r>
    </w:p>
    <w:p w14:paraId="63B2761A" w14:textId="77777777" w:rsidR="000F0CC1" w:rsidRPr="002A6C41" w:rsidRDefault="00407AF5" w:rsidP="006F5587">
      <w:pPr>
        <w:spacing w:after="0" w:line="240" w:lineRule="auto"/>
        <w:ind w:firstLine="720"/>
        <w:rPr>
          <w:rFonts w:ascii="Courier New" w:hAnsi="Courier New" w:cs="Courier New"/>
          <w:sz w:val="20"/>
          <w:szCs w:val="20"/>
        </w:rPr>
      </w:pPr>
      <w:r w:rsidRPr="002A6C41">
        <w:rPr>
          <w:rFonts w:ascii="Courier New" w:hAnsi="Courier New" w:cs="Courier New"/>
          <w:sz w:val="20"/>
          <w:szCs w:val="20"/>
        </w:rPr>
        <w:t xml:space="preserve">   $(</w:t>
      </w:r>
      <w:proofErr w:type="spellStart"/>
      <w:r w:rsidRPr="002A6C41">
        <w:rPr>
          <w:rFonts w:ascii="Courier New" w:hAnsi="Courier New" w:cs="Courier New"/>
          <w:sz w:val="20"/>
          <w:szCs w:val="20"/>
        </w:rPr>
        <w:t>FO_SOURCES_L_Vector</w:t>
      </w:r>
      <w:proofErr w:type="spellEnd"/>
      <w:r w:rsidRPr="002A6C41">
        <w:rPr>
          <w:rFonts w:ascii="Courier New" w:hAnsi="Courier New" w:cs="Courier New"/>
          <w:sz w:val="20"/>
          <w:szCs w:val="20"/>
        </w:rPr>
        <w:t>) \</w:t>
      </w:r>
    </w:p>
    <w:p w14:paraId="5069BD21" w14:textId="77777777" w:rsidR="000F0CC1" w:rsidRPr="002A6C41" w:rsidRDefault="00407AF5" w:rsidP="006F5587">
      <w:pPr>
        <w:spacing w:after="0" w:line="240" w:lineRule="auto"/>
        <w:ind w:firstLine="720"/>
        <w:rPr>
          <w:rFonts w:ascii="Courier New" w:hAnsi="Courier New" w:cs="Courier New"/>
          <w:sz w:val="20"/>
          <w:szCs w:val="20"/>
        </w:rPr>
      </w:pPr>
      <w:r w:rsidRPr="002A6C41">
        <w:rPr>
          <w:rFonts w:ascii="Courier New" w:hAnsi="Courier New" w:cs="Courier New"/>
          <w:sz w:val="20"/>
          <w:szCs w:val="20"/>
        </w:rPr>
        <w:t xml:space="preserve">   $(SOURCES) \</w:t>
      </w:r>
    </w:p>
    <w:p w14:paraId="0389743B" w14:textId="77777777" w:rsidR="000F0CC1" w:rsidRPr="002A6C41" w:rsidRDefault="00407AF5" w:rsidP="006F5587">
      <w:pPr>
        <w:spacing w:after="0" w:line="240" w:lineRule="auto"/>
        <w:ind w:firstLine="720"/>
        <w:rPr>
          <w:rFonts w:ascii="Courier New" w:hAnsi="Courier New" w:cs="Courier New"/>
          <w:sz w:val="20"/>
          <w:szCs w:val="20"/>
        </w:rPr>
      </w:pPr>
      <w:r w:rsidRPr="002A6C41">
        <w:rPr>
          <w:rFonts w:ascii="Courier New" w:hAnsi="Courier New" w:cs="Courier New"/>
          <w:sz w:val="20"/>
          <w:szCs w:val="20"/>
        </w:rPr>
        <w:t xml:space="preserve">   $(L_SOURCES) \</w:t>
      </w:r>
    </w:p>
    <w:p w14:paraId="4B3CBBB9" w14:textId="77777777" w:rsidR="000F0CC1" w:rsidRPr="002A6C41" w:rsidRDefault="00407AF5" w:rsidP="006F5587">
      <w:pPr>
        <w:spacing w:after="0" w:line="240" w:lineRule="auto"/>
        <w:ind w:firstLine="720"/>
        <w:rPr>
          <w:rFonts w:ascii="Courier New" w:hAnsi="Courier New" w:cs="Courier New"/>
          <w:sz w:val="20"/>
          <w:szCs w:val="20"/>
        </w:rPr>
      </w:pPr>
      <w:r w:rsidRPr="002A6C41">
        <w:rPr>
          <w:rFonts w:ascii="Courier New" w:hAnsi="Courier New" w:cs="Courier New"/>
          <w:sz w:val="20"/>
          <w:szCs w:val="20"/>
        </w:rPr>
        <w:t xml:space="preserve">   $(LCS_SOURCES) \</w:t>
      </w:r>
    </w:p>
    <w:p w14:paraId="73FA7C33" w14:textId="77777777" w:rsidR="000F0CC1" w:rsidRPr="002A6C41" w:rsidRDefault="00407AF5" w:rsidP="006F5587">
      <w:pPr>
        <w:spacing w:after="0" w:line="240" w:lineRule="auto"/>
        <w:ind w:firstLine="720"/>
        <w:rPr>
          <w:rFonts w:ascii="Courier New" w:hAnsi="Courier New" w:cs="Courier New"/>
          <w:sz w:val="20"/>
          <w:szCs w:val="20"/>
        </w:rPr>
      </w:pPr>
      <w:r w:rsidRPr="002A6C41">
        <w:rPr>
          <w:rFonts w:ascii="Courier New" w:hAnsi="Courier New" w:cs="Courier New"/>
          <w:sz w:val="20"/>
          <w:szCs w:val="20"/>
        </w:rPr>
        <w:t xml:space="preserve">   $(LPS_SOURCES) \</w:t>
      </w:r>
    </w:p>
    <w:p w14:paraId="6B7BA21E" w14:textId="209060D2" w:rsidR="000F0CC1" w:rsidRPr="002A6C41" w:rsidRDefault="006F5587" w:rsidP="006F5587">
      <w:pPr>
        <w:spacing w:after="0" w:line="240" w:lineRule="auto"/>
        <w:ind w:firstLine="720"/>
        <w:rPr>
          <w:rFonts w:ascii="Courier New" w:hAnsi="Courier New" w:cs="Courier New"/>
          <w:sz w:val="20"/>
          <w:szCs w:val="20"/>
        </w:rPr>
      </w:pPr>
      <w:r w:rsidRPr="002A6C41">
        <w:rPr>
          <w:rFonts w:ascii="Courier New" w:hAnsi="Courier New" w:cs="Courier New"/>
          <w:sz w:val="20"/>
          <w:szCs w:val="20"/>
        </w:rPr>
        <w:t xml:space="preserve">   $(VLID_TEST_PATH)/2p8p</w:t>
      </w:r>
      <w:r w:rsidR="00980514" w:rsidRPr="002A6C41">
        <w:rPr>
          <w:rFonts w:ascii="Courier New" w:hAnsi="Courier New" w:cs="Courier New"/>
          <w:sz w:val="20"/>
          <w:szCs w:val="20"/>
        </w:rPr>
        <w:t>3</w:t>
      </w:r>
      <w:r w:rsidRPr="002A6C41">
        <w:rPr>
          <w:rFonts w:ascii="Courier New" w:hAnsi="Courier New" w:cs="Courier New"/>
          <w:sz w:val="20"/>
          <w:szCs w:val="20"/>
        </w:rPr>
        <w:t>_</w:t>
      </w:r>
      <w:r w:rsidR="00407AF5" w:rsidRPr="002A6C41">
        <w:rPr>
          <w:rFonts w:ascii="Courier New" w:hAnsi="Courier New" w:cs="Courier New"/>
          <w:sz w:val="20"/>
          <w:szCs w:val="20"/>
        </w:rPr>
        <w:t>Planetary_</w:t>
      </w:r>
      <w:proofErr w:type="gramStart"/>
      <w:r w:rsidR="00407AF5" w:rsidRPr="002A6C41">
        <w:rPr>
          <w:rFonts w:ascii="Courier New" w:hAnsi="Courier New" w:cs="Courier New"/>
          <w:sz w:val="20"/>
          <w:szCs w:val="20"/>
        </w:rPr>
        <w:t>tester.f</w:t>
      </w:r>
      <w:proofErr w:type="gramEnd"/>
      <w:r w:rsidR="00407AF5" w:rsidRPr="002A6C41">
        <w:rPr>
          <w:rFonts w:ascii="Courier New" w:hAnsi="Courier New" w:cs="Courier New"/>
          <w:sz w:val="20"/>
          <w:szCs w:val="20"/>
        </w:rPr>
        <w:t>90</w:t>
      </w:r>
    </w:p>
    <w:p w14:paraId="010740D4" w14:textId="77777777" w:rsidR="000F0CC1" w:rsidRPr="002A6C41" w:rsidRDefault="000F0CC1" w:rsidP="006F5587">
      <w:pPr>
        <w:spacing w:after="0" w:line="240" w:lineRule="auto"/>
        <w:rPr>
          <w:rFonts w:ascii="Courier New" w:hAnsi="Courier New" w:cs="Courier New"/>
          <w:sz w:val="20"/>
          <w:szCs w:val="20"/>
        </w:rPr>
      </w:pPr>
    </w:p>
    <w:p w14:paraId="0E4EB619" w14:textId="77777777" w:rsidR="000F0CC1" w:rsidRPr="002A6C41" w:rsidRDefault="006F5587" w:rsidP="006F5587">
      <w:pPr>
        <w:spacing w:after="0" w:line="240" w:lineRule="auto"/>
        <w:ind w:firstLine="720"/>
        <w:rPr>
          <w:rFonts w:ascii="Courier New" w:hAnsi="Courier New" w:cs="Courier New"/>
          <w:sz w:val="20"/>
          <w:szCs w:val="20"/>
        </w:rPr>
      </w:pPr>
      <w:r w:rsidRPr="002A6C41">
        <w:rPr>
          <w:rFonts w:ascii="Courier New" w:hAnsi="Courier New" w:cs="Courier New"/>
          <w:sz w:val="20"/>
          <w:szCs w:val="20"/>
        </w:rPr>
        <w:t xml:space="preserve"># </w:t>
      </w:r>
      <w:r w:rsidR="00407AF5" w:rsidRPr="002A6C41">
        <w:rPr>
          <w:rFonts w:ascii="Courier New" w:hAnsi="Courier New" w:cs="Courier New"/>
          <w:sz w:val="20"/>
          <w:szCs w:val="20"/>
        </w:rPr>
        <w:t>Special test for the LW Coupling</w:t>
      </w:r>
    </w:p>
    <w:p w14:paraId="7CAC8F95" w14:textId="77777777" w:rsidR="000F0CC1" w:rsidRPr="002A6C41" w:rsidRDefault="000F0CC1" w:rsidP="006F5587">
      <w:pPr>
        <w:spacing w:after="0" w:line="240" w:lineRule="auto"/>
        <w:rPr>
          <w:rFonts w:ascii="Courier New" w:hAnsi="Courier New" w:cs="Courier New"/>
          <w:sz w:val="20"/>
          <w:szCs w:val="20"/>
        </w:rPr>
      </w:pPr>
    </w:p>
    <w:p w14:paraId="030D3CCF" w14:textId="77777777" w:rsidR="000F0CC1" w:rsidRPr="002A6C41" w:rsidRDefault="00407AF5" w:rsidP="006F5587">
      <w:pPr>
        <w:spacing w:after="0" w:line="240" w:lineRule="auto"/>
        <w:ind w:firstLine="720"/>
        <w:rPr>
          <w:rFonts w:ascii="Courier New" w:hAnsi="Courier New" w:cs="Courier New"/>
          <w:sz w:val="20"/>
          <w:szCs w:val="20"/>
        </w:rPr>
      </w:pPr>
      <w:proofErr w:type="spellStart"/>
      <w:r w:rsidRPr="002A6C41">
        <w:rPr>
          <w:rFonts w:ascii="Courier New" w:hAnsi="Courier New" w:cs="Courier New"/>
          <w:sz w:val="20"/>
          <w:szCs w:val="20"/>
        </w:rPr>
        <w:t>SOURCES_LWCoupling</w:t>
      </w:r>
      <w:proofErr w:type="spellEnd"/>
      <w:r w:rsidRPr="002A6C41">
        <w:rPr>
          <w:rFonts w:ascii="Courier New" w:hAnsi="Courier New" w:cs="Courier New"/>
          <w:sz w:val="20"/>
          <w:szCs w:val="20"/>
        </w:rPr>
        <w:t xml:space="preserve"> += \</w:t>
      </w:r>
    </w:p>
    <w:p w14:paraId="2DE27BD6" w14:textId="77777777" w:rsidR="000F0CC1" w:rsidRPr="002A6C41" w:rsidRDefault="00407AF5" w:rsidP="006F5587">
      <w:pPr>
        <w:spacing w:after="0" w:line="240" w:lineRule="auto"/>
        <w:ind w:firstLine="720"/>
        <w:rPr>
          <w:rFonts w:ascii="Courier New" w:hAnsi="Courier New" w:cs="Courier New"/>
          <w:sz w:val="20"/>
          <w:szCs w:val="20"/>
        </w:rPr>
      </w:pPr>
      <w:r w:rsidRPr="002A6C41">
        <w:rPr>
          <w:rFonts w:ascii="Courier New" w:hAnsi="Courier New" w:cs="Courier New"/>
          <w:sz w:val="20"/>
          <w:szCs w:val="20"/>
        </w:rPr>
        <w:t xml:space="preserve">   $(</w:t>
      </w:r>
      <w:proofErr w:type="spellStart"/>
      <w:r w:rsidRPr="002A6C41">
        <w:rPr>
          <w:rFonts w:ascii="Courier New" w:hAnsi="Courier New" w:cs="Courier New"/>
          <w:sz w:val="20"/>
          <w:szCs w:val="20"/>
        </w:rPr>
        <w:t>FO_SOURCES_Vector</w:t>
      </w:r>
      <w:proofErr w:type="spellEnd"/>
      <w:r w:rsidRPr="002A6C41">
        <w:rPr>
          <w:rFonts w:ascii="Courier New" w:hAnsi="Courier New" w:cs="Courier New"/>
          <w:sz w:val="20"/>
          <w:szCs w:val="20"/>
        </w:rPr>
        <w:t>) \</w:t>
      </w:r>
    </w:p>
    <w:p w14:paraId="64B581C8" w14:textId="77777777" w:rsidR="000F0CC1" w:rsidRPr="002A6C41" w:rsidRDefault="006F5587" w:rsidP="006F5587">
      <w:pPr>
        <w:spacing w:after="0" w:line="240" w:lineRule="auto"/>
        <w:ind w:firstLine="720"/>
        <w:rPr>
          <w:rFonts w:ascii="Courier New" w:hAnsi="Courier New" w:cs="Courier New"/>
          <w:sz w:val="20"/>
          <w:szCs w:val="20"/>
        </w:rPr>
      </w:pPr>
      <w:r w:rsidRPr="002A6C41">
        <w:rPr>
          <w:rFonts w:ascii="Courier New" w:hAnsi="Courier New" w:cs="Courier New"/>
          <w:sz w:val="20"/>
          <w:szCs w:val="20"/>
        </w:rPr>
        <w:t xml:space="preserve">   $(SOURCES) </w:t>
      </w:r>
      <w:r w:rsidR="00407AF5" w:rsidRPr="002A6C41">
        <w:rPr>
          <w:rFonts w:ascii="Courier New" w:hAnsi="Courier New" w:cs="Courier New"/>
          <w:sz w:val="20"/>
          <w:szCs w:val="20"/>
        </w:rPr>
        <w:t>\</w:t>
      </w:r>
    </w:p>
    <w:p w14:paraId="2240B99D" w14:textId="77777777" w:rsidR="000F0CC1" w:rsidRPr="002A6C41" w:rsidRDefault="00407AF5" w:rsidP="006F5587">
      <w:pPr>
        <w:spacing w:after="0" w:line="240" w:lineRule="auto"/>
        <w:ind w:firstLine="720"/>
        <w:rPr>
          <w:rFonts w:ascii="Courier New" w:hAnsi="Courier New" w:cs="Courier New"/>
          <w:sz w:val="20"/>
          <w:szCs w:val="20"/>
        </w:rPr>
      </w:pPr>
      <w:r w:rsidRPr="002A6C41">
        <w:rPr>
          <w:rFonts w:ascii="Courier New" w:hAnsi="Courier New" w:cs="Courier New"/>
          <w:sz w:val="20"/>
          <w:szCs w:val="20"/>
        </w:rPr>
        <w:t xml:space="preserve">   $(VSLEAVE_SUP_SOURCES) \</w:t>
      </w:r>
    </w:p>
    <w:p w14:paraId="281D7B5A" w14:textId="77777777" w:rsidR="000F0CC1" w:rsidRPr="002A6C41" w:rsidRDefault="00407AF5" w:rsidP="006F5587">
      <w:pPr>
        <w:spacing w:after="0" w:line="240" w:lineRule="auto"/>
        <w:ind w:firstLine="720"/>
        <w:rPr>
          <w:rFonts w:ascii="Courier New" w:hAnsi="Courier New" w:cs="Courier New"/>
          <w:sz w:val="20"/>
          <w:szCs w:val="20"/>
        </w:rPr>
      </w:pPr>
      <w:r w:rsidRPr="002A6C41">
        <w:rPr>
          <w:rFonts w:ascii="Courier New" w:hAnsi="Courier New" w:cs="Courier New"/>
          <w:sz w:val="20"/>
          <w:szCs w:val="20"/>
        </w:rPr>
        <w:t xml:space="preserve">   $(VSLEAVE_SUP_ACCESS_SOURCES) \</w:t>
      </w:r>
    </w:p>
    <w:p w14:paraId="0E11F1D5" w14:textId="5DDF114F" w:rsidR="000F0CC1" w:rsidRPr="002A6C41" w:rsidRDefault="00407AF5" w:rsidP="006F5587">
      <w:pPr>
        <w:spacing w:after="0" w:line="240" w:lineRule="auto"/>
        <w:ind w:firstLine="720"/>
        <w:rPr>
          <w:rFonts w:ascii="Courier New" w:hAnsi="Courier New" w:cs="Courier New"/>
          <w:sz w:val="20"/>
          <w:szCs w:val="20"/>
        </w:rPr>
      </w:pPr>
      <w:r w:rsidRPr="002A6C41">
        <w:rPr>
          <w:rFonts w:ascii="Courier New" w:hAnsi="Courier New" w:cs="Courier New"/>
          <w:sz w:val="20"/>
          <w:szCs w:val="20"/>
        </w:rPr>
        <w:t xml:space="preserve">   $(VLID</w:t>
      </w:r>
      <w:r w:rsidR="006F5587" w:rsidRPr="002A6C41">
        <w:rPr>
          <w:rFonts w:ascii="Courier New" w:hAnsi="Courier New" w:cs="Courier New"/>
          <w:sz w:val="20"/>
          <w:szCs w:val="20"/>
        </w:rPr>
        <w:t>_TEST_PATH)/</w:t>
      </w:r>
      <w:r w:rsidR="00980514" w:rsidRPr="002A6C41">
        <w:rPr>
          <w:rFonts w:ascii="Courier New" w:hAnsi="Courier New" w:cs="Courier New"/>
          <w:sz w:val="20"/>
          <w:szCs w:val="20"/>
        </w:rPr>
        <w:t>2p8p3</w:t>
      </w:r>
      <w:r w:rsidR="006F5587" w:rsidRPr="002A6C41">
        <w:rPr>
          <w:rFonts w:ascii="Courier New" w:hAnsi="Courier New" w:cs="Courier New"/>
          <w:sz w:val="20"/>
          <w:szCs w:val="20"/>
        </w:rPr>
        <w:t>_</w:t>
      </w:r>
      <w:r w:rsidRPr="002A6C41">
        <w:rPr>
          <w:rFonts w:ascii="Courier New" w:hAnsi="Courier New" w:cs="Courier New"/>
          <w:sz w:val="20"/>
          <w:szCs w:val="20"/>
        </w:rPr>
        <w:t>LWCoupling_</w:t>
      </w:r>
      <w:proofErr w:type="gramStart"/>
      <w:r w:rsidRPr="002A6C41">
        <w:rPr>
          <w:rFonts w:ascii="Courier New" w:hAnsi="Courier New" w:cs="Courier New"/>
          <w:sz w:val="20"/>
          <w:szCs w:val="20"/>
        </w:rPr>
        <w:t>tester.f</w:t>
      </w:r>
      <w:proofErr w:type="gramEnd"/>
      <w:r w:rsidRPr="002A6C41">
        <w:rPr>
          <w:rFonts w:ascii="Courier New" w:hAnsi="Courier New" w:cs="Courier New"/>
          <w:sz w:val="20"/>
          <w:szCs w:val="20"/>
        </w:rPr>
        <w:t>90</w:t>
      </w:r>
    </w:p>
    <w:p w14:paraId="61772C74" w14:textId="77777777" w:rsidR="006F5587" w:rsidRPr="0049050F" w:rsidRDefault="006F5587" w:rsidP="0049050F">
      <w:pPr>
        <w:spacing w:after="0" w:line="240" w:lineRule="auto"/>
        <w:rPr>
          <w:rFonts w:ascii="Courier New" w:eastAsia="Times New Roman" w:hAnsi="Courier New" w:cs="Courier New"/>
          <w:sz w:val="20"/>
          <w:szCs w:val="20"/>
        </w:rPr>
      </w:pPr>
    </w:p>
    <w:p w14:paraId="4B2FC881" w14:textId="77777777" w:rsidR="00C32268" w:rsidRDefault="00C32268" w:rsidP="0049050F">
      <w:pPr>
        <w:spacing w:after="0" w:line="240" w:lineRule="auto"/>
        <w:rPr>
          <w:rFonts w:ascii="Times New Roman" w:eastAsia="Times New Roman" w:hAnsi="Times New Roman" w:cs="Times New Roman"/>
          <w:sz w:val="24"/>
          <w:szCs w:val="24"/>
        </w:rPr>
      </w:pPr>
    </w:p>
    <w:p w14:paraId="032BEC6F" w14:textId="77777777" w:rsidR="00C32268" w:rsidRDefault="00C32268" w:rsidP="0049050F">
      <w:pPr>
        <w:spacing w:after="0" w:line="240" w:lineRule="auto"/>
        <w:rPr>
          <w:rFonts w:ascii="Times New Roman" w:eastAsia="Times New Roman" w:hAnsi="Times New Roman" w:cs="Times New Roman"/>
          <w:sz w:val="24"/>
          <w:szCs w:val="24"/>
        </w:rPr>
      </w:pPr>
    </w:p>
    <w:p w14:paraId="33F14132" w14:textId="77777777" w:rsidR="0049050F" w:rsidRPr="0049050F" w:rsidRDefault="0049050F" w:rsidP="0049050F">
      <w:pPr>
        <w:spacing w:after="0" w:line="240" w:lineRule="auto"/>
        <w:rPr>
          <w:rFonts w:ascii="Times New Roman" w:eastAsia="Times New Roman" w:hAnsi="Times New Roman" w:cs="Times New Roman"/>
          <w:sz w:val="24"/>
          <w:szCs w:val="24"/>
        </w:rPr>
      </w:pPr>
      <w:r w:rsidRPr="0049050F">
        <w:rPr>
          <w:rFonts w:ascii="Times New Roman" w:eastAsia="Times New Roman" w:hAnsi="Times New Roman" w:cs="Times New Roman"/>
          <w:sz w:val="24"/>
          <w:szCs w:val="24"/>
        </w:rPr>
        <w:lastRenderedPageBreak/>
        <w:t>We also define utility programs:</w:t>
      </w:r>
    </w:p>
    <w:p w14:paraId="495EF9F3" w14:textId="77777777" w:rsidR="0049050F" w:rsidRPr="0049050F" w:rsidRDefault="0049050F" w:rsidP="0049050F">
      <w:pPr>
        <w:spacing w:after="0" w:line="240" w:lineRule="auto"/>
        <w:rPr>
          <w:rFonts w:ascii="Courier New" w:eastAsia="Times New Roman" w:hAnsi="Courier New" w:cs="Courier New"/>
          <w:sz w:val="20"/>
          <w:szCs w:val="20"/>
        </w:rPr>
      </w:pPr>
    </w:p>
    <w:p w14:paraId="5BA7B080" w14:textId="77777777" w:rsidR="0049050F" w:rsidRPr="0049050F" w:rsidRDefault="0049050F" w:rsidP="0049050F">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 Utilities</w:t>
      </w:r>
    </w:p>
    <w:p w14:paraId="4B2AF471" w14:textId="77777777" w:rsidR="0049050F" w:rsidRPr="0049050F" w:rsidRDefault="0049050F" w:rsidP="0049050F">
      <w:pPr>
        <w:spacing w:after="0" w:line="240" w:lineRule="auto"/>
        <w:rPr>
          <w:rFonts w:ascii="Courier New" w:eastAsia="Times New Roman" w:hAnsi="Courier New" w:cs="Courier New"/>
          <w:sz w:val="20"/>
          <w:szCs w:val="20"/>
        </w:rPr>
      </w:pPr>
    </w:p>
    <w:p w14:paraId="49F07A01" w14:textId="77777777" w:rsidR="0049050F" w:rsidRPr="0049050F" w:rsidRDefault="0049050F" w:rsidP="0049050F">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SOURCES_UTIL =</w:t>
      </w:r>
    </w:p>
    <w:p w14:paraId="298541DF" w14:textId="77777777" w:rsidR="0049050F" w:rsidRPr="0049050F" w:rsidRDefault="0049050F" w:rsidP="0049050F">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SOURCES_UTIL +=   \</w:t>
      </w:r>
    </w:p>
    <w:p w14:paraId="783CC2C1" w14:textId="77777777" w:rsidR="0049050F" w:rsidRPr="0049050F" w:rsidRDefault="0049050F" w:rsidP="0049050F">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 xml:space="preserve">   $(UTIL_PATH)/vlidort_</w:t>
      </w:r>
      <w:proofErr w:type="gramStart"/>
      <w:r w:rsidRPr="0049050F">
        <w:rPr>
          <w:rFonts w:ascii="Courier New" w:eastAsia="Times New Roman" w:hAnsi="Courier New" w:cs="Courier New"/>
          <w:sz w:val="20"/>
          <w:szCs w:val="20"/>
        </w:rPr>
        <w:t>diff.f</w:t>
      </w:r>
      <w:proofErr w:type="gramEnd"/>
      <w:r w:rsidRPr="0049050F">
        <w:rPr>
          <w:rFonts w:ascii="Courier New" w:eastAsia="Times New Roman" w:hAnsi="Courier New" w:cs="Courier New"/>
          <w:sz w:val="20"/>
          <w:szCs w:val="20"/>
        </w:rPr>
        <w:t>90</w:t>
      </w:r>
    </w:p>
    <w:p w14:paraId="4E084F89" w14:textId="77777777" w:rsidR="0049050F" w:rsidRPr="0049050F" w:rsidRDefault="0049050F" w:rsidP="0049050F">
      <w:pPr>
        <w:suppressAutoHyphens/>
        <w:spacing w:after="0" w:line="240" w:lineRule="auto"/>
        <w:jc w:val="both"/>
        <w:rPr>
          <w:rFonts w:ascii="Times New Roman" w:eastAsia="Times New Roman" w:hAnsi="Times New Roman" w:cs="Times New Roman"/>
          <w:sz w:val="24"/>
          <w:szCs w:val="20"/>
          <w:lang w:eastAsia="ar-SA"/>
        </w:rPr>
      </w:pPr>
    </w:p>
    <w:p w14:paraId="2FE02A7D" w14:textId="77777777" w:rsidR="0049050F" w:rsidRPr="0049050F" w:rsidRDefault="0049050F" w:rsidP="0049050F">
      <w:pPr>
        <w:suppressAutoHyphens/>
        <w:spacing w:after="0" w:line="240" w:lineRule="auto"/>
        <w:jc w:val="both"/>
        <w:rPr>
          <w:rFonts w:ascii="Times New Roman" w:eastAsia="Times New Roman" w:hAnsi="Times New Roman" w:cs="Times New Roman"/>
          <w:sz w:val="24"/>
          <w:szCs w:val="20"/>
          <w:lang w:eastAsia="ar-SA"/>
        </w:rPr>
      </w:pPr>
      <w:proofErr w:type="gramStart"/>
      <w:r w:rsidRPr="0049050F">
        <w:rPr>
          <w:rFonts w:ascii="Times New Roman" w:eastAsia="Times New Roman" w:hAnsi="Times New Roman" w:cs="Times New Roman"/>
          <w:sz w:val="24"/>
          <w:szCs w:val="20"/>
          <w:lang w:eastAsia="ar-SA"/>
        </w:rPr>
        <w:t>Next</w:t>
      </w:r>
      <w:proofErr w:type="gramEnd"/>
      <w:r w:rsidRPr="0049050F">
        <w:rPr>
          <w:rFonts w:ascii="Times New Roman" w:eastAsia="Times New Roman" w:hAnsi="Times New Roman" w:cs="Times New Roman"/>
          <w:sz w:val="24"/>
          <w:szCs w:val="20"/>
          <w:lang w:eastAsia="ar-SA"/>
        </w:rPr>
        <w:t xml:space="preserve"> we have the pattern rules for creating object files:</w:t>
      </w:r>
    </w:p>
    <w:p w14:paraId="45CAD095" w14:textId="77777777" w:rsidR="0049050F" w:rsidRPr="0049050F" w:rsidRDefault="0049050F" w:rsidP="0049050F">
      <w:pPr>
        <w:spacing w:after="0" w:line="240" w:lineRule="auto"/>
        <w:rPr>
          <w:rFonts w:ascii="Courier New" w:eastAsia="Times New Roman" w:hAnsi="Courier New" w:cs="Courier New"/>
          <w:sz w:val="20"/>
          <w:szCs w:val="20"/>
        </w:rPr>
      </w:pPr>
    </w:p>
    <w:p w14:paraId="10B0AF6F" w14:textId="77777777" w:rsidR="0049050F" w:rsidRPr="0049050F" w:rsidRDefault="0049050F" w:rsidP="0049050F">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 For VLIDORT main source files</w:t>
      </w:r>
    </w:p>
    <w:p w14:paraId="6546FDDA" w14:textId="77777777" w:rsidR="0049050F" w:rsidRPr="0049050F" w:rsidRDefault="0049050F" w:rsidP="0049050F">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$(OBJ_PATH)/</w:t>
      </w:r>
      <w:proofErr w:type="gramStart"/>
      <w:r w:rsidRPr="0049050F">
        <w:rPr>
          <w:rFonts w:ascii="Courier New" w:eastAsia="Times New Roman" w:hAnsi="Courier New" w:cs="Courier New"/>
          <w:sz w:val="20"/>
          <w:szCs w:val="20"/>
        </w:rPr>
        <w:t>%.o</w:t>
      </w:r>
      <w:proofErr w:type="gramEnd"/>
      <w:r w:rsidRPr="0049050F">
        <w:rPr>
          <w:rFonts w:ascii="Courier New" w:eastAsia="Times New Roman" w:hAnsi="Courier New" w:cs="Courier New"/>
          <w:sz w:val="20"/>
          <w:szCs w:val="20"/>
        </w:rPr>
        <w:t xml:space="preserve"> : $(VLID_DEF_PATH)/%.f90</w:t>
      </w:r>
    </w:p>
    <w:p w14:paraId="6F858DCD" w14:textId="77777777" w:rsidR="0049050F" w:rsidRDefault="0049050F" w:rsidP="0049050F">
      <w:pPr>
        <w:spacing w:after="0" w:line="240" w:lineRule="auto"/>
        <w:rPr>
          <w:rFonts w:ascii="Courier New" w:eastAsia="Times New Roman" w:hAnsi="Courier New" w:cs="Courier New"/>
          <w:sz w:val="20"/>
          <w:szCs w:val="20"/>
        </w:rPr>
      </w:pPr>
      <w:r w:rsidRPr="0049050F">
        <w:rPr>
          <w:rFonts w:ascii="Courier New" w:eastAsia="Times New Roman" w:hAnsi="Courier New" w:cs="Courier New"/>
          <w:sz w:val="20"/>
          <w:szCs w:val="20"/>
        </w:rPr>
        <w:tab/>
      </w:r>
      <w:r w:rsidRPr="0049050F">
        <w:rPr>
          <w:rFonts w:ascii="Courier New" w:eastAsia="Times New Roman" w:hAnsi="Courier New" w:cs="Courier New"/>
          <w:sz w:val="20"/>
          <w:szCs w:val="20"/>
        </w:rPr>
        <w:tab/>
        <w:t>$(FC) $(FFLAGS) $&lt; -o $@</w:t>
      </w:r>
    </w:p>
    <w:p w14:paraId="064B9E3F" w14:textId="77777777" w:rsidR="005160EC" w:rsidRPr="002A6C41" w:rsidRDefault="005160EC" w:rsidP="002A6C41">
      <w:pPr>
        <w:spacing w:after="0" w:line="240" w:lineRule="auto"/>
        <w:ind w:firstLine="720"/>
        <w:rPr>
          <w:rFonts w:ascii="Courier New" w:hAnsi="Courier New" w:cs="Courier New"/>
          <w:sz w:val="20"/>
          <w:szCs w:val="20"/>
        </w:rPr>
      </w:pPr>
      <w:r w:rsidRPr="002A6C41">
        <w:rPr>
          <w:rFonts w:ascii="Courier New" w:hAnsi="Courier New" w:cs="Courier New"/>
          <w:sz w:val="20"/>
          <w:szCs w:val="20"/>
        </w:rPr>
        <w:t>$(OBJ_PATH)/</w:t>
      </w:r>
      <w:proofErr w:type="gramStart"/>
      <w:r w:rsidRPr="002A6C41">
        <w:rPr>
          <w:rFonts w:ascii="Courier New" w:hAnsi="Courier New" w:cs="Courier New"/>
          <w:sz w:val="20"/>
          <w:szCs w:val="20"/>
        </w:rPr>
        <w:t>%.o</w:t>
      </w:r>
      <w:proofErr w:type="gramEnd"/>
      <w:r w:rsidRPr="002A6C41">
        <w:rPr>
          <w:rFonts w:ascii="Courier New" w:hAnsi="Courier New" w:cs="Courier New"/>
          <w:sz w:val="20"/>
          <w:szCs w:val="20"/>
        </w:rPr>
        <w:t xml:space="preserve"> : $(VLID_MAIN_PATH)/%.f90</w:t>
      </w:r>
    </w:p>
    <w:p w14:paraId="43FAC45B" w14:textId="1E02796E" w:rsidR="005160EC" w:rsidRPr="0049050F" w:rsidRDefault="005160EC" w:rsidP="005160EC">
      <w:pPr>
        <w:spacing w:after="0" w:line="240" w:lineRule="auto"/>
        <w:rPr>
          <w:rFonts w:ascii="Courier New" w:eastAsia="Times New Roman" w:hAnsi="Courier New" w:cs="Courier New"/>
          <w:sz w:val="20"/>
          <w:szCs w:val="20"/>
        </w:rPr>
      </w:pPr>
      <w:r w:rsidRPr="002A6C41">
        <w:rPr>
          <w:rFonts w:ascii="Courier New" w:hAnsi="Courier New" w:cs="Courier New"/>
          <w:sz w:val="20"/>
          <w:szCs w:val="20"/>
        </w:rPr>
        <w:tab/>
        <w:t>$(FC) $(FFLAGS) $&lt; -o $@</w:t>
      </w:r>
    </w:p>
    <w:p w14:paraId="719DEA1B" w14:textId="77777777" w:rsidR="0049050F" w:rsidRPr="0049050F" w:rsidRDefault="0049050F" w:rsidP="0049050F">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$(OBJ_PATH)/</w:t>
      </w:r>
      <w:proofErr w:type="gramStart"/>
      <w:r w:rsidRPr="0049050F">
        <w:rPr>
          <w:rFonts w:ascii="Courier New" w:eastAsia="Times New Roman" w:hAnsi="Courier New" w:cs="Courier New"/>
          <w:sz w:val="20"/>
          <w:szCs w:val="20"/>
        </w:rPr>
        <w:t>%.o</w:t>
      </w:r>
      <w:proofErr w:type="gramEnd"/>
      <w:r w:rsidRPr="0049050F">
        <w:rPr>
          <w:rFonts w:ascii="Courier New" w:eastAsia="Times New Roman" w:hAnsi="Courier New" w:cs="Courier New"/>
          <w:sz w:val="20"/>
          <w:szCs w:val="20"/>
        </w:rPr>
        <w:t xml:space="preserve"> : $(VLID_MAIN_PATH</w:t>
      </w:r>
      <w:r w:rsidR="006B4785">
        <w:rPr>
          <w:rFonts w:ascii="Courier New" w:eastAsia="Times New Roman" w:hAnsi="Courier New" w:cs="Courier New"/>
          <w:sz w:val="20"/>
          <w:szCs w:val="20"/>
        </w:rPr>
        <w:t>1</w:t>
      </w:r>
      <w:r w:rsidRPr="0049050F">
        <w:rPr>
          <w:rFonts w:ascii="Courier New" w:eastAsia="Times New Roman" w:hAnsi="Courier New" w:cs="Courier New"/>
          <w:sz w:val="20"/>
          <w:szCs w:val="20"/>
        </w:rPr>
        <w:t>)/%.f90</w:t>
      </w:r>
    </w:p>
    <w:p w14:paraId="522AF8BB" w14:textId="77777777" w:rsidR="0049050F" w:rsidRDefault="0049050F" w:rsidP="0049050F">
      <w:pPr>
        <w:spacing w:after="0" w:line="240" w:lineRule="auto"/>
        <w:rPr>
          <w:rFonts w:ascii="Courier New" w:eastAsia="Times New Roman" w:hAnsi="Courier New" w:cs="Courier New"/>
          <w:sz w:val="20"/>
          <w:szCs w:val="20"/>
        </w:rPr>
      </w:pPr>
      <w:r w:rsidRPr="0049050F">
        <w:rPr>
          <w:rFonts w:ascii="Courier New" w:eastAsia="Times New Roman" w:hAnsi="Courier New" w:cs="Courier New"/>
          <w:sz w:val="20"/>
          <w:szCs w:val="20"/>
        </w:rPr>
        <w:tab/>
      </w:r>
      <w:r w:rsidRPr="0049050F">
        <w:rPr>
          <w:rFonts w:ascii="Courier New" w:eastAsia="Times New Roman" w:hAnsi="Courier New" w:cs="Courier New"/>
          <w:sz w:val="20"/>
          <w:szCs w:val="20"/>
        </w:rPr>
        <w:tab/>
        <w:t>$(FC) $(FFLAGS) $&lt; -o $@</w:t>
      </w:r>
    </w:p>
    <w:p w14:paraId="5594FF90" w14:textId="77777777" w:rsidR="006B4785" w:rsidRPr="0049050F" w:rsidRDefault="006B4785" w:rsidP="006B4785">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$(OBJ_PATH)/</w:t>
      </w:r>
      <w:proofErr w:type="gramStart"/>
      <w:r w:rsidRPr="0049050F">
        <w:rPr>
          <w:rFonts w:ascii="Courier New" w:eastAsia="Times New Roman" w:hAnsi="Courier New" w:cs="Courier New"/>
          <w:sz w:val="20"/>
          <w:szCs w:val="20"/>
        </w:rPr>
        <w:t>%.o</w:t>
      </w:r>
      <w:proofErr w:type="gramEnd"/>
      <w:r w:rsidRPr="0049050F">
        <w:rPr>
          <w:rFonts w:ascii="Courier New" w:eastAsia="Times New Roman" w:hAnsi="Courier New" w:cs="Courier New"/>
          <w:sz w:val="20"/>
          <w:szCs w:val="20"/>
        </w:rPr>
        <w:t xml:space="preserve"> : $(VLID_MAIN_PATH</w:t>
      </w:r>
      <w:r>
        <w:rPr>
          <w:rFonts w:ascii="Courier New" w:eastAsia="Times New Roman" w:hAnsi="Courier New" w:cs="Courier New"/>
          <w:sz w:val="20"/>
          <w:szCs w:val="20"/>
        </w:rPr>
        <w:t>2</w:t>
      </w:r>
      <w:r w:rsidRPr="0049050F">
        <w:rPr>
          <w:rFonts w:ascii="Courier New" w:eastAsia="Times New Roman" w:hAnsi="Courier New" w:cs="Courier New"/>
          <w:sz w:val="20"/>
          <w:szCs w:val="20"/>
        </w:rPr>
        <w:t>)/%.f90</w:t>
      </w:r>
    </w:p>
    <w:p w14:paraId="501D2B27" w14:textId="77777777" w:rsidR="006B4785" w:rsidRPr="0049050F" w:rsidRDefault="006B4785" w:rsidP="0049050F">
      <w:pPr>
        <w:spacing w:after="0" w:line="240" w:lineRule="auto"/>
        <w:rPr>
          <w:rFonts w:ascii="Courier New" w:eastAsia="Times New Roman" w:hAnsi="Courier New" w:cs="Courier New"/>
          <w:sz w:val="20"/>
          <w:szCs w:val="20"/>
        </w:rPr>
      </w:pPr>
      <w:r w:rsidRPr="0049050F">
        <w:rPr>
          <w:rFonts w:ascii="Courier New" w:eastAsia="Times New Roman" w:hAnsi="Courier New" w:cs="Courier New"/>
          <w:sz w:val="20"/>
          <w:szCs w:val="20"/>
        </w:rPr>
        <w:tab/>
      </w:r>
      <w:r w:rsidRPr="0049050F">
        <w:rPr>
          <w:rFonts w:ascii="Courier New" w:eastAsia="Times New Roman" w:hAnsi="Courier New" w:cs="Courier New"/>
          <w:sz w:val="20"/>
          <w:szCs w:val="20"/>
        </w:rPr>
        <w:tab/>
        <w:t>$(FC) $(FFLAGS) $&lt; -o $@</w:t>
      </w:r>
    </w:p>
    <w:p w14:paraId="0A0D49F8" w14:textId="77777777" w:rsidR="0049050F" w:rsidRPr="0049050F" w:rsidRDefault="0049050F" w:rsidP="0049050F">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$(OBJ_PATH)/</w:t>
      </w:r>
      <w:proofErr w:type="gramStart"/>
      <w:r w:rsidRPr="0049050F">
        <w:rPr>
          <w:rFonts w:ascii="Courier New" w:eastAsia="Times New Roman" w:hAnsi="Courier New" w:cs="Courier New"/>
          <w:sz w:val="20"/>
          <w:szCs w:val="20"/>
        </w:rPr>
        <w:t>%.o</w:t>
      </w:r>
      <w:proofErr w:type="gramEnd"/>
      <w:r w:rsidRPr="0049050F">
        <w:rPr>
          <w:rFonts w:ascii="Courier New" w:eastAsia="Times New Roman" w:hAnsi="Courier New" w:cs="Courier New"/>
          <w:sz w:val="20"/>
          <w:szCs w:val="20"/>
        </w:rPr>
        <w:t xml:space="preserve"> : $(VLID_TEST_PATH)/%.f90</w:t>
      </w:r>
    </w:p>
    <w:p w14:paraId="3ADB578E" w14:textId="77777777" w:rsidR="0049050F" w:rsidRPr="0049050F" w:rsidRDefault="0049050F" w:rsidP="0049050F">
      <w:pPr>
        <w:spacing w:after="0" w:line="240" w:lineRule="auto"/>
        <w:rPr>
          <w:rFonts w:ascii="Courier New" w:eastAsia="Times New Roman" w:hAnsi="Courier New" w:cs="Courier New"/>
          <w:sz w:val="20"/>
          <w:szCs w:val="20"/>
        </w:rPr>
      </w:pPr>
      <w:r w:rsidRPr="0049050F">
        <w:rPr>
          <w:rFonts w:ascii="Courier New" w:eastAsia="Times New Roman" w:hAnsi="Courier New" w:cs="Courier New"/>
          <w:sz w:val="20"/>
          <w:szCs w:val="20"/>
        </w:rPr>
        <w:tab/>
      </w:r>
      <w:r w:rsidRPr="0049050F">
        <w:rPr>
          <w:rFonts w:ascii="Courier New" w:eastAsia="Times New Roman" w:hAnsi="Courier New" w:cs="Courier New"/>
          <w:sz w:val="20"/>
          <w:szCs w:val="20"/>
        </w:rPr>
        <w:tab/>
        <w:t>$(FC) $(FFLAGS) $&lt; -o $@</w:t>
      </w:r>
    </w:p>
    <w:p w14:paraId="0BBABFBA" w14:textId="77777777" w:rsidR="0049050F" w:rsidRPr="0049050F" w:rsidRDefault="0049050F" w:rsidP="0049050F">
      <w:pPr>
        <w:suppressAutoHyphens/>
        <w:spacing w:after="0" w:line="240" w:lineRule="auto"/>
        <w:rPr>
          <w:rFonts w:ascii="Courier New" w:eastAsia="Times New Roman" w:hAnsi="Courier New" w:cs="Courier New"/>
          <w:sz w:val="20"/>
          <w:szCs w:val="20"/>
          <w:lang w:eastAsia="ar-SA"/>
        </w:rPr>
      </w:pPr>
    </w:p>
    <w:p w14:paraId="1659ED95" w14:textId="77777777" w:rsidR="0049050F" w:rsidRPr="0049050F" w:rsidRDefault="0049050F" w:rsidP="0049050F">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 For utility source files</w:t>
      </w:r>
    </w:p>
    <w:p w14:paraId="12FC2AA6" w14:textId="77777777" w:rsidR="0049050F" w:rsidRPr="0049050F" w:rsidRDefault="0049050F" w:rsidP="0049050F">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$(OBJ_PATH)/</w:t>
      </w:r>
      <w:proofErr w:type="gramStart"/>
      <w:r w:rsidRPr="0049050F">
        <w:rPr>
          <w:rFonts w:ascii="Courier New" w:eastAsia="Times New Roman" w:hAnsi="Courier New" w:cs="Courier New"/>
          <w:sz w:val="20"/>
          <w:szCs w:val="20"/>
        </w:rPr>
        <w:t>%.o</w:t>
      </w:r>
      <w:proofErr w:type="gramEnd"/>
      <w:r w:rsidRPr="0049050F">
        <w:rPr>
          <w:rFonts w:ascii="Courier New" w:eastAsia="Times New Roman" w:hAnsi="Courier New" w:cs="Courier New"/>
          <w:sz w:val="20"/>
          <w:szCs w:val="20"/>
        </w:rPr>
        <w:t xml:space="preserve"> : $(UTIL_PATH)/%.f90</w:t>
      </w:r>
    </w:p>
    <w:p w14:paraId="6EFCDAA6" w14:textId="77777777" w:rsidR="0049050F" w:rsidRPr="0049050F" w:rsidRDefault="0049050F" w:rsidP="0049050F">
      <w:pPr>
        <w:spacing w:after="0" w:line="240" w:lineRule="auto"/>
        <w:rPr>
          <w:rFonts w:ascii="Courier New" w:eastAsia="Times New Roman" w:hAnsi="Courier New" w:cs="Courier New"/>
          <w:sz w:val="20"/>
          <w:szCs w:val="20"/>
        </w:rPr>
      </w:pPr>
      <w:r w:rsidRPr="0049050F">
        <w:rPr>
          <w:rFonts w:ascii="Courier New" w:eastAsia="Times New Roman" w:hAnsi="Courier New" w:cs="Courier New"/>
          <w:sz w:val="20"/>
          <w:szCs w:val="20"/>
        </w:rPr>
        <w:tab/>
      </w:r>
      <w:r w:rsidRPr="0049050F">
        <w:rPr>
          <w:rFonts w:ascii="Courier New" w:eastAsia="Times New Roman" w:hAnsi="Courier New" w:cs="Courier New"/>
          <w:sz w:val="20"/>
          <w:szCs w:val="20"/>
        </w:rPr>
        <w:tab/>
        <w:t>$(FC) $(FFLAGS) $&lt; -o $@</w:t>
      </w:r>
    </w:p>
    <w:p w14:paraId="755D02EB" w14:textId="77777777" w:rsidR="0049050F" w:rsidRPr="0049050F" w:rsidRDefault="0049050F" w:rsidP="0049050F">
      <w:pPr>
        <w:spacing w:after="0" w:line="240" w:lineRule="auto"/>
        <w:rPr>
          <w:rFonts w:ascii="Courier New" w:eastAsia="Times New Roman" w:hAnsi="Courier New" w:cs="Courier New"/>
          <w:sz w:val="20"/>
          <w:szCs w:val="20"/>
        </w:rPr>
      </w:pPr>
    </w:p>
    <w:p w14:paraId="0C45F1E0" w14:textId="77777777" w:rsidR="0049050F" w:rsidRPr="0049050F" w:rsidRDefault="0049050F" w:rsidP="0049050F">
      <w:pPr>
        <w:suppressAutoHyphens/>
        <w:spacing w:after="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Then we have variables for defining source and object file lists.  For example:</w:t>
      </w:r>
    </w:p>
    <w:p w14:paraId="725CE5A1" w14:textId="77777777" w:rsidR="0049050F" w:rsidRPr="0049050F" w:rsidRDefault="0049050F" w:rsidP="0049050F">
      <w:pPr>
        <w:tabs>
          <w:tab w:val="left" w:pos="1900"/>
        </w:tabs>
        <w:suppressAutoHyphens/>
        <w:spacing w:after="0" w:line="240" w:lineRule="auto"/>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ab/>
      </w:r>
    </w:p>
    <w:p w14:paraId="70E247B9" w14:textId="77777777" w:rsidR="0049050F" w:rsidRPr="0049050F" w:rsidRDefault="0049050F" w:rsidP="0049050F">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F90SOURCES_</w:t>
      </w:r>
      <w:proofErr w:type="gramStart"/>
      <w:r w:rsidRPr="0049050F">
        <w:rPr>
          <w:rFonts w:ascii="Courier New" w:eastAsia="Times New Roman" w:hAnsi="Courier New" w:cs="Courier New"/>
          <w:sz w:val="20"/>
          <w:szCs w:val="20"/>
        </w:rPr>
        <w:t>SOLAR :</w:t>
      </w:r>
      <w:proofErr w:type="gramEnd"/>
      <w:r w:rsidRPr="0049050F">
        <w:rPr>
          <w:rFonts w:ascii="Courier New" w:eastAsia="Times New Roman" w:hAnsi="Courier New" w:cs="Courier New"/>
          <w:sz w:val="20"/>
          <w:szCs w:val="20"/>
        </w:rPr>
        <w:t>= $(</w:t>
      </w:r>
      <w:proofErr w:type="spellStart"/>
      <w:r w:rsidRPr="0049050F">
        <w:rPr>
          <w:rFonts w:ascii="Courier New" w:eastAsia="Times New Roman" w:hAnsi="Courier New" w:cs="Courier New"/>
          <w:sz w:val="20"/>
          <w:szCs w:val="20"/>
        </w:rPr>
        <w:t>notdir</w:t>
      </w:r>
      <w:proofErr w:type="spellEnd"/>
      <w:r w:rsidRPr="0049050F">
        <w:rPr>
          <w:rFonts w:ascii="Courier New" w:eastAsia="Times New Roman" w:hAnsi="Courier New" w:cs="Courier New"/>
          <w:sz w:val="20"/>
          <w:szCs w:val="20"/>
        </w:rPr>
        <w:t xml:space="preserve"> $(filter %.f90, $(SOURCES_SOLAR)))</w:t>
      </w:r>
    </w:p>
    <w:p w14:paraId="33E67653" w14:textId="77777777" w:rsidR="0049050F" w:rsidRPr="0049050F" w:rsidRDefault="0049050F" w:rsidP="0049050F">
      <w:pPr>
        <w:spacing w:after="0" w:line="240" w:lineRule="auto"/>
        <w:ind w:left="720"/>
        <w:rPr>
          <w:rFonts w:ascii="Courier New" w:eastAsia="Times New Roman" w:hAnsi="Courier New" w:cs="Courier New"/>
          <w:sz w:val="20"/>
          <w:szCs w:val="20"/>
        </w:rPr>
      </w:pPr>
      <w:r w:rsidRPr="0049050F">
        <w:rPr>
          <w:rFonts w:ascii="Courier New" w:eastAsia="Times New Roman" w:hAnsi="Courier New" w:cs="Courier New"/>
          <w:sz w:val="20"/>
          <w:szCs w:val="20"/>
        </w:rPr>
        <w:t>F90OBJECTS_</w:t>
      </w:r>
      <w:proofErr w:type="gramStart"/>
      <w:r w:rsidRPr="0049050F">
        <w:rPr>
          <w:rFonts w:ascii="Courier New" w:eastAsia="Times New Roman" w:hAnsi="Courier New" w:cs="Courier New"/>
          <w:sz w:val="20"/>
          <w:szCs w:val="20"/>
        </w:rPr>
        <w:t>SOLAR :</w:t>
      </w:r>
      <w:proofErr w:type="gramEnd"/>
      <w:r w:rsidRPr="0049050F">
        <w:rPr>
          <w:rFonts w:ascii="Courier New" w:eastAsia="Times New Roman" w:hAnsi="Courier New" w:cs="Courier New"/>
          <w:sz w:val="20"/>
          <w:szCs w:val="20"/>
        </w:rPr>
        <w:t>= $(</w:t>
      </w:r>
      <w:proofErr w:type="spellStart"/>
      <w:r w:rsidRPr="0049050F">
        <w:rPr>
          <w:rFonts w:ascii="Courier New" w:eastAsia="Times New Roman" w:hAnsi="Courier New" w:cs="Courier New"/>
          <w:sz w:val="20"/>
          <w:szCs w:val="20"/>
        </w:rPr>
        <w:t>patsubst</w:t>
      </w:r>
      <w:proofErr w:type="spellEnd"/>
      <w:r w:rsidRPr="0049050F">
        <w:rPr>
          <w:rFonts w:ascii="Courier New" w:eastAsia="Times New Roman" w:hAnsi="Courier New" w:cs="Courier New"/>
          <w:sz w:val="20"/>
          <w:szCs w:val="20"/>
        </w:rPr>
        <w:t xml:space="preserve"> %.f90, %.o, $(</w:t>
      </w:r>
      <w:proofErr w:type="spellStart"/>
      <w:r w:rsidRPr="0049050F">
        <w:rPr>
          <w:rFonts w:ascii="Courier New" w:eastAsia="Times New Roman" w:hAnsi="Courier New" w:cs="Courier New"/>
          <w:sz w:val="20"/>
          <w:szCs w:val="20"/>
        </w:rPr>
        <w:t>addprefix</w:t>
      </w:r>
      <w:proofErr w:type="spellEnd"/>
      <w:r w:rsidRPr="0049050F">
        <w:rPr>
          <w:rFonts w:ascii="Courier New" w:eastAsia="Times New Roman" w:hAnsi="Courier New" w:cs="Courier New"/>
          <w:sz w:val="20"/>
          <w:szCs w:val="20"/>
        </w:rPr>
        <w:t xml:space="preserve"> $(OBJ_PATH)/, $(F90SOURCES_SOLAR)))</w:t>
      </w:r>
    </w:p>
    <w:p w14:paraId="2B561A35" w14:textId="77777777" w:rsidR="0049050F" w:rsidRPr="0049050F" w:rsidRDefault="0049050F" w:rsidP="0049050F">
      <w:pPr>
        <w:suppressAutoHyphens/>
        <w:spacing w:after="0" w:line="240" w:lineRule="auto"/>
        <w:rPr>
          <w:rFonts w:ascii="Courier New" w:eastAsia="Times New Roman" w:hAnsi="Courier New" w:cs="Courier New"/>
          <w:sz w:val="20"/>
          <w:szCs w:val="20"/>
          <w:lang w:eastAsia="ar-SA"/>
        </w:rPr>
      </w:pPr>
    </w:p>
    <w:p w14:paraId="213824BE" w14:textId="77777777" w:rsidR="0049050F" w:rsidRPr="0049050F" w:rsidRDefault="0049050F" w:rsidP="0049050F">
      <w:pPr>
        <w:suppressAutoHyphens/>
        <w:spacing w:after="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Finally, the command to build the desired target executable(s) for the installation tests is:</w:t>
      </w:r>
    </w:p>
    <w:p w14:paraId="01E65D6D" w14:textId="77777777" w:rsidR="0049050F" w:rsidRPr="0049050F" w:rsidRDefault="0049050F" w:rsidP="0049050F">
      <w:pPr>
        <w:suppressAutoHyphens/>
        <w:spacing w:after="0" w:line="240" w:lineRule="auto"/>
        <w:rPr>
          <w:rFonts w:ascii="Times New Roman" w:eastAsia="Times New Roman" w:hAnsi="Times New Roman" w:cs="Times New Roman"/>
          <w:sz w:val="24"/>
          <w:szCs w:val="20"/>
          <w:lang w:eastAsia="ar-SA"/>
        </w:rPr>
      </w:pPr>
    </w:p>
    <w:p w14:paraId="7D9ACE40" w14:textId="77777777" w:rsidR="0049050F" w:rsidRPr="0049050F" w:rsidRDefault="0049050F" w:rsidP="0049050F">
      <w:pPr>
        <w:spacing w:after="0" w:line="240" w:lineRule="auto"/>
        <w:rPr>
          <w:rFonts w:ascii="Courier New" w:eastAsia="Times New Roman" w:hAnsi="Courier New" w:cs="Courier New"/>
          <w:sz w:val="20"/>
          <w:szCs w:val="20"/>
        </w:rPr>
      </w:pPr>
      <w:r w:rsidRPr="0049050F">
        <w:rPr>
          <w:rFonts w:ascii="Courier New" w:eastAsia="Times New Roman" w:hAnsi="Courier New" w:cs="Courier New"/>
          <w:sz w:val="20"/>
          <w:szCs w:val="20"/>
        </w:rPr>
        <w:t xml:space="preserve">      main: solar \</w:t>
      </w:r>
    </w:p>
    <w:p w14:paraId="36E75B2C" w14:textId="77777777" w:rsidR="0049050F" w:rsidRPr="0049050F" w:rsidRDefault="0049050F" w:rsidP="0049050F">
      <w:pPr>
        <w:spacing w:after="0" w:line="240" w:lineRule="auto"/>
        <w:rPr>
          <w:rFonts w:ascii="Courier New" w:eastAsia="Times New Roman" w:hAnsi="Courier New" w:cs="Courier New"/>
          <w:sz w:val="20"/>
          <w:szCs w:val="20"/>
        </w:rPr>
      </w:pPr>
      <w:r w:rsidRPr="0049050F">
        <w:rPr>
          <w:rFonts w:ascii="Courier New" w:eastAsia="Times New Roman" w:hAnsi="Courier New" w:cs="Courier New"/>
          <w:sz w:val="20"/>
          <w:szCs w:val="20"/>
        </w:rPr>
        <w:t xml:space="preserve">            thermal \</w:t>
      </w:r>
    </w:p>
    <w:p w14:paraId="64A1835E" w14:textId="77777777" w:rsidR="0049050F" w:rsidRPr="0049050F" w:rsidRDefault="0049050F" w:rsidP="0049050F">
      <w:pPr>
        <w:spacing w:after="0" w:line="240" w:lineRule="auto"/>
        <w:rPr>
          <w:rFonts w:ascii="Courier New" w:eastAsia="Times New Roman" w:hAnsi="Courier New" w:cs="Courier New"/>
          <w:sz w:val="20"/>
          <w:szCs w:val="20"/>
        </w:rPr>
      </w:pPr>
      <w:r w:rsidRPr="0049050F">
        <w:rPr>
          <w:rFonts w:ascii="Courier New" w:eastAsia="Times New Roman" w:hAnsi="Courier New" w:cs="Courier New"/>
          <w:sz w:val="20"/>
          <w:szCs w:val="20"/>
        </w:rPr>
        <w:t xml:space="preserve">            </w:t>
      </w:r>
      <w:proofErr w:type="spellStart"/>
      <w:r w:rsidRPr="0049050F">
        <w:rPr>
          <w:rFonts w:ascii="Courier New" w:eastAsia="Times New Roman" w:hAnsi="Courier New" w:cs="Courier New"/>
          <w:sz w:val="20"/>
          <w:szCs w:val="20"/>
        </w:rPr>
        <w:t>brdf</w:t>
      </w:r>
      <w:proofErr w:type="spellEnd"/>
    </w:p>
    <w:p w14:paraId="2339ABEE" w14:textId="77777777" w:rsidR="0049050F" w:rsidRPr="0049050F" w:rsidRDefault="0049050F" w:rsidP="0049050F">
      <w:pPr>
        <w:spacing w:after="0" w:line="240" w:lineRule="auto"/>
        <w:rPr>
          <w:rFonts w:ascii="Courier New" w:eastAsia="Times New Roman" w:hAnsi="Courier New" w:cs="Courier New"/>
          <w:sz w:val="20"/>
          <w:szCs w:val="20"/>
        </w:rPr>
      </w:pPr>
    </w:p>
    <w:p w14:paraId="768589D2" w14:textId="51A7E64E" w:rsidR="0049050F" w:rsidRPr="0049050F" w:rsidRDefault="0049050F" w:rsidP="0049050F">
      <w:pPr>
        <w:spacing w:after="0" w:line="240" w:lineRule="auto"/>
        <w:rPr>
          <w:rFonts w:ascii="Courier New" w:eastAsia="Times New Roman" w:hAnsi="Courier New" w:cs="Courier New"/>
          <w:sz w:val="20"/>
          <w:szCs w:val="20"/>
        </w:rPr>
      </w:pPr>
      <w:r w:rsidRPr="0049050F">
        <w:rPr>
          <w:rFonts w:ascii="Courier New" w:eastAsia="Times New Roman" w:hAnsi="Courier New" w:cs="Courier New"/>
          <w:sz w:val="20"/>
          <w:szCs w:val="20"/>
        </w:rPr>
        <w:t xml:space="preserve">      solar: s</w:t>
      </w:r>
      <w:r w:rsidR="00980514">
        <w:rPr>
          <w:rFonts w:ascii="Courier New" w:eastAsia="Times New Roman" w:hAnsi="Courier New" w:cs="Courier New"/>
          <w:sz w:val="20"/>
          <w:szCs w:val="20"/>
        </w:rPr>
        <w:t>2p8p3</w:t>
      </w:r>
      <w:r w:rsidRPr="0049050F">
        <w:rPr>
          <w:rFonts w:ascii="Courier New" w:eastAsia="Times New Roman" w:hAnsi="Courier New" w:cs="Courier New"/>
          <w:sz w:val="20"/>
          <w:szCs w:val="20"/>
        </w:rPr>
        <w:t>_solar_tester.exe \</w:t>
      </w:r>
    </w:p>
    <w:p w14:paraId="7C053E9D" w14:textId="313B19AD" w:rsidR="0049050F" w:rsidRPr="0049050F" w:rsidRDefault="0049050F" w:rsidP="0049050F">
      <w:pPr>
        <w:spacing w:after="0" w:line="240" w:lineRule="auto"/>
        <w:rPr>
          <w:rFonts w:ascii="Courier New" w:eastAsia="Times New Roman" w:hAnsi="Courier New" w:cs="Courier New"/>
          <w:sz w:val="20"/>
          <w:szCs w:val="20"/>
        </w:rPr>
      </w:pPr>
      <w:r w:rsidRPr="0049050F">
        <w:rPr>
          <w:rFonts w:ascii="Courier New" w:eastAsia="Times New Roman" w:hAnsi="Courier New" w:cs="Courier New"/>
          <w:sz w:val="20"/>
          <w:szCs w:val="20"/>
        </w:rPr>
        <w:t xml:space="preserve">             s</w:t>
      </w:r>
      <w:r w:rsidR="00980514">
        <w:rPr>
          <w:rFonts w:ascii="Courier New" w:eastAsia="Times New Roman" w:hAnsi="Courier New" w:cs="Courier New"/>
          <w:sz w:val="20"/>
          <w:szCs w:val="20"/>
        </w:rPr>
        <w:t>2p8p3</w:t>
      </w:r>
      <w:r w:rsidRPr="0049050F">
        <w:rPr>
          <w:rFonts w:ascii="Courier New" w:eastAsia="Times New Roman" w:hAnsi="Courier New" w:cs="Courier New"/>
          <w:sz w:val="20"/>
          <w:szCs w:val="20"/>
        </w:rPr>
        <w:t>_solar_lpcs_tester.exe</w:t>
      </w:r>
    </w:p>
    <w:p w14:paraId="703FFAA7" w14:textId="77777777" w:rsidR="0049050F" w:rsidRPr="0049050F" w:rsidRDefault="0049050F" w:rsidP="0049050F">
      <w:pPr>
        <w:spacing w:after="0" w:line="240" w:lineRule="auto"/>
        <w:rPr>
          <w:rFonts w:ascii="Courier New" w:eastAsia="Times New Roman" w:hAnsi="Courier New" w:cs="Courier New"/>
          <w:sz w:val="20"/>
          <w:szCs w:val="20"/>
        </w:rPr>
      </w:pPr>
    </w:p>
    <w:p w14:paraId="617FCEFA" w14:textId="4354C56F" w:rsidR="0049050F" w:rsidRPr="0049050F" w:rsidRDefault="0049050F" w:rsidP="0049050F">
      <w:pPr>
        <w:spacing w:after="0" w:line="240" w:lineRule="auto"/>
        <w:rPr>
          <w:rFonts w:ascii="Courier New" w:eastAsia="Times New Roman" w:hAnsi="Courier New" w:cs="Courier New"/>
          <w:sz w:val="20"/>
          <w:szCs w:val="20"/>
        </w:rPr>
      </w:pPr>
      <w:r w:rsidRPr="0049050F">
        <w:rPr>
          <w:rFonts w:ascii="Courier New" w:eastAsia="Times New Roman" w:hAnsi="Courier New" w:cs="Courier New"/>
          <w:sz w:val="20"/>
          <w:szCs w:val="20"/>
        </w:rPr>
        <w:t xml:space="preserve">      thermal: s</w:t>
      </w:r>
      <w:r w:rsidR="00980514">
        <w:rPr>
          <w:rFonts w:ascii="Courier New" w:eastAsia="Times New Roman" w:hAnsi="Courier New" w:cs="Courier New"/>
          <w:sz w:val="20"/>
          <w:szCs w:val="20"/>
        </w:rPr>
        <w:t>2p8p3</w:t>
      </w:r>
      <w:r w:rsidRPr="0049050F">
        <w:rPr>
          <w:rFonts w:ascii="Courier New" w:eastAsia="Times New Roman" w:hAnsi="Courier New" w:cs="Courier New"/>
          <w:sz w:val="20"/>
          <w:szCs w:val="20"/>
        </w:rPr>
        <w:t>_thermal_tester.exe \</w:t>
      </w:r>
    </w:p>
    <w:p w14:paraId="7F3445D3" w14:textId="26270705" w:rsidR="0049050F" w:rsidRPr="0049050F" w:rsidRDefault="0049050F" w:rsidP="0049050F">
      <w:pPr>
        <w:spacing w:after="0" w:line="240" w:lineRule="auto"/>
        <w:rPr>
          <w:rFonts w:ascii="Courier New" w:eastAsia="Times New Roman" w:hAnsi="Courier New" w:cs="Courier New"/>
          <w:sz w:val="20"/>
          <w:szCs w:val="20"/>
        </w:rPr>
      </w:pPr>
      <w:r w:rsidRPr="0049050F">
        <w:rPr>
          <w:rFonts w:ascii="Courier New" w:eastAsia="Times New Roman" w:hAnsi="Courier New" w:cs="Courier New"/>
          <w:sz w:val="20"/>
          <w:szCs w:val="20"/>
        </w:rPr>
        <w:t xml:space="preserve">               s</w:t>
      </w:r>
      <w:r w:rsidR="00980514">
        <w:rPr>
          <w:rFonts w:ascii="Courier New" w:eastAsia="Times New Roman" w:hAnsi="Courier New" w:cs="Courier New"/>
          <w:sz w:val="20"/>
          <w:szCs w:val="20"/>
        </w:rPr>
        <w:t>2p8p3</w:t>
      </w:r>
      <w:r w:rsidRPr="0049050F">
        <w:rPr>
          <w:rFonts w:ascii="Courier New" w:eastAsia="Times New Roman" w:hAnsi="Courier New" w:cs="Courier New"/>
          <w:sz w:val="20"/>
          <w:szCs w:val="20"/>
        </w:rPr>
        <w:t>_thermal_lpcs_tester.exe</w:t>
      </w:r>
    </w:p>
    <w:p w14:paraId="1367BD45" w14:textId="77777777" w:rsidR="0049050F" w:rsidRPr="0049050F" w:rsidRDefault="0049050F" w:rsidP="0049050F">
      <w:pPr>
        <w:spacing w:after="0" w:line="240" w:lineRule="auto"/>
        <w:rPr>
          <w:rFonts w:ascii="Courier New" w:eastAsia="Times New Roman" w:hAnsi="Courier New" w:cs="Courier New"/>
          <w:sz w:val="20"/>
          <w:szCs w:val="20"/>
        </w:rPr>
      </w:pPr>
    </w:p>
    <w:p w14:paraId="5D0A4C5A" w14:textId="77777777" w:rsidR="005160EC" w:rsidRPr="005160EC" w:rsidRDefault="0049050F" w:rsidP="005160EC">
      <w:pPr>
        <w:pStyle w:val="PlainText"/>
        <w:rPr>
          <w:sz w:val="21"/>
          <w:szCs w:val="21"/>
        </w:rPr>
      </w:pPr>
      <w:r w:rsidRPr="0049050F">
        <w:t xml:space="preserve">      </w:t>
      </w:r>
      <w:proofErr w:type="spellStart"/>
      <w:r w:rsidRPr="0049050F">
        <w:t>brdf</w:t>
      </w:r>
      <w:proofErr w:type="spellEnd"/>
      <w:r w:rsidRPr="0049050F">
        <w:t xml:space="preserve">: </w:t>
      </w:r>
      <w:r w:rsidR="005160EC" w:rsidRPr="002A6C41">
        <w:t>s2p8p3_brdf_self_tester.exe</w:t>
      </w:r>
      <w:r w:rsidR="005160EC" w:rsidRPr="005160EC">
        <w:rPr>
          <w:sz w:val="21"/>
          <w:szCs w:val="21"/>
        </w:rPr>
        <w:t xml:space="preserve"> \</w:t>
      </w:r>
    </w:p>
    <w:p w14:paraId="0DD4BF3C" w14:textId="42452089" w:rsidR="0049050F" w:rsidRPr="0049050F" w:rsidRDefault="005160EC" w:rsidP="005160EC">
      <w:pPr>
        <w:spacing w:after="0" w:line="240" w:lineRule="auto"/>
        <w:rPr>
          <w:rFonts w:ascii="Courier New" w:eastAsia="Times New Roman" w:hAnsi="Courier New" w:cs="Courier New"/>
          <w:sz w:val="20"/>
          <w:szCs w:val="20"/>
        </w:rPr>
      </w:pPr>
      <w:r w:rsidRPr="005160EC">
        <w:rPr>
          <w:rFonts w:ascii="Courier New" w:hAnsi="Courier New" w:cs="Courier New"/>
          <w:sz w:val="21"/>
          <w:szCs w:val="21"/>
        </w:rPr>
        <w:t xml:space="preserve">      </w:t>
      </w:r>
      <w:r>
        <w:rPr>
          <w:rFonts w:ascii="Courier New" w:hAnsi="Courier New" w:cs="Courier New"/>
          <w:sz w:val="21"/>
          <w:szCs w:val="21"/>
        </w:rPr>
        <w:tab/>
      </w:r>
      <w:r w:rsidR="0049050F" w:rsidRPr="0049050F">
        <w:rPr>
          <w:rFonts w:ascii="Courier New" w:eastAsia="Times New Roman" w:hAnsi="Courier New" w:cs="Courier New"/>
          <w:sz w:val="20"/>
          <w:szCs w:val="20"/>
        </w:rPr>
        <w:t>s</w:t>
      </w:r>
      <w:r w:rsidR="00980514">
        <w:rPr>
          <w:rFonts w:ascii="Courier New" w:eastAsia="Times New Roman" w:hAnsi="Courier New" w:cs="Courier New"/>
          <w:sz w:val="20"/>
          <w:szCs w:val="20"/>
        </w:rPr>
        <w:t>2p8p3</w:t>
      </w:r>
      <w:r w:rsidR="0049050F" w:rsidRPr="0049050F">
        <w:rPr>
          <w:rFonts w:ascii="Courier New" w:eastAsia="Times New Roman" w:hAnsi="Courier New" w:cs="Courier New"/>
          <w:sz w:val="20"/>
          <w:szCs w:val="20"/>
        </w:rPr>
        <w:t>_brdfplus_tester.exe</w:t>
      </w:r>
    </w:p>
    <w:p w14:paraId="35B918FE" w14:textId="77777777" w:rsidR="0049050F" w:rsidRDefault="0049050F" w:rsidP="0049050F">
      <w:pPr>
        <w:spacing w:after="0" w:line="240" w:lineRule="auto"/>
        <w:rPr>
          <w:rFonts w:ascii="Courier New" w:eastAsia="Times New Roman" w:hAnsi="Courier New" w:cs="Courier New"/>
          <w:sz w:val="20"/>
          <w:szCs w:val="20"/>
        </w:rPr>
      </w:pPr>
    </w:p>
    <w:p w14:paraId="1900AAF5" w14:textId="70FDF9D0" w:rsidR="00A06B76" w:rsidRPr="002A6C41" w:rsidRDefault="00A06B76" w:rsidP="00A06B76">
      <w:pPr>
        <w:spacing w:after="0" w:line="240" w:lineRule="auto"/>
        <w:ind w:firstLine="720"/>
        <w:rPr>
          <w:rFonts w:ascii="Courier New" w:hAnsi="Courier New" w:cs="Courier New"/>
          <w:sz w:val="20"/>
          <w:szCs w:val="20"/>
        </w:rPr>
      </w:pPr>
      <w:r w:rsidRPr="002A6C41">
        <w:rPr>
          <w:rFonts w:ascii="Courier New" w:hAnsi="Courier New" w:cs="Courier New"/>
          <w:sz w:val="20"/>
          <w:szCs w:val="20"/>
        </w:rPr>
        <w:t>Planetary: s</w:t>
      </w:r>
      <w:r w:rsidR="00980514" w:rsidRPr="002A6C41">
        <w:rPr>
          <w:rFonts w:ascii="Courier New" w:hAnsi="Courier New" w:cs="Courier New"/>
          <w:sz w:val="20"/>
          <w:szCs w:val="20"/>
        </w:rPr>
        <w:t>2p8p3</w:t>
      </w:r>
      <w:r w:rsidRPr="002A6C41">
        <w:rPr>
          <w:rFonts w:ascii="Courier New" w:hAnsi="Courier New" w:cs="Courier New"/>
          <w:sz w:val="20"/>
          <w:szCs w:val="20"/>
        </w:rPr>
        <w:t>_Planetary_tester.exe</w:t>
      </w:r>
    </w:p>
    <w:p w14:paraId="49AB34F2" w14:textId="77777777" w:rsidR="00A06B76" w:rsidRPr="002A6C41" w:rsidRDefault="00A06B76" w:rsidP="00A06B76">
      <w:pPr>
        <w:spacing w:after="0" w:line="240" w:lineRule="auto"/>
        <w:rPr>
          <w:rFonts w:ascii="Courier New" w:hAnsi="Courier New" w:cs="Courier New"/>
          <w:sz w:val="20"/>
          <w:szCs w:val="20"/>
        </w:rPr>
      </w:pPr>
    </w:p>
    <w:p w14:paraId="481B0DBE" w14:textId="5A659CCB" w:rsidR="00A06B76" w:rsidRPr="002A6C41" w:rsidRDefault="00A06B76" w:rsidP="00A06B76">
      <w:pPr>
        <w:spacing w:after="0" w:line="240" w:lineRule="auto"/>
        <w:ind w:firstLine="720"/>
        <w:rPr>
          <w:rFonts w:ascii="Courier New" w:hAnsi="Courier New" w:cs="Courier New"/>
          <w:sz w:val="20"/>
          <w:szCs w:val="20"/>
        </w:rPr>
      </w:pPr>
      <w:proofErr w:type="spellStart"/>
      <w:r w:rsidRPr="002A6C41">
        <w:rPr>
          <w:rFonts w:ascii="Courier New" w:hAnsi="Courier New" w:cs="Courier New"/>
          <w:sz w:val="20"/>
          <w:szCs w:val="20"/>
        </w:rPr>
        <w:t>LWCoupling</w:t>
      </w:r>
      <w:proofErr w:type="spellEnd"/>
      <w:r w:rsidRPr="002A6C41">
        <w:rPr>
          <w:rFonts w:ascii="Courier New" w:hAnsi="Courier New" w:cs="Courier New"/>
          <w:sz w:val="20"/>
          <w:szCs w:val="20"/>
        </w:rPr>
        <w:t>: s</w:t>
      </w:r>
      <w:r w:rsidR="00980514" w:rsidRPr="002A6C41">
        <w:rPr>
          <w:rFonts w:ascii="Courier New" w:hAnsi="Courier New" w:cs="Courier New"/>
          <w:sz w:val="20"/>
          <w:szCs w:val="20"/>
        </w:rPr>
        <w:t>2p8p3</w:t>
      </w:r>
      <w:r w:rsidRPr="002A6C41">
        <w:rPr>
          <w:rFonts w:ascii="Courier New" w:hAnsi="Courier New" w:cs="Courier New"/>
          <w:sz w:val="20"/>
          <w:szCs w:val="20"/>
        </w:rPr>
        <w:t>_LWCoupling_tester.exe</w:t>
      </w:r>
    </w:p>
    <w:p w14:paraId="50EB0618" w14:textId="77777777" w:rsidR="00A06B76" w:rsidRPr="0049050F" w:rsidRDefault="00A06B76" w:rsidP="0049050F">
      <w:pPr>
        <w:spacing w:after="0" w:line="240" w:lineRule="auto"/>
        <w:rPr>
          <w:rFonts w:ascii="Courier New" w:eastAsia="Times New Roman" w:hAnsi="Courier New" w:cs="Courier New"/>
          <w:sz w:val="20"/>
          <w:szCs w:val="20"/>
        </w:rPr>
      </w:pPr>
    </w:p>
    <w:p w14:paraId="635598EA" w14:textId="77777777" w:rsidR="00A06B76" w:rsidRDefault="00A06B76" w:rsidP="0049050F">
      <w:pPr>
        <w:spacing w:after="0" w:line="240" w:lineRule="auto"/>
        <w:ind w:firstLine="720"/>
        <w:rPr>
          <w:rFonts w:ascii="Courier New" w:eastAsia="Times New Roman" w:hAnsi="Courier New" w:cs="Courier New"/>
          <w:sz w:val="20"/>
          <w:szCs w:val="20"/>
        </w:rPr>
      </w:pPr>
    </w:p>
    <w:p w14:paraId="65D82CCF" w14:textId="073CF7E2" w:rsidR="0049050F" w:rsidRPr="0049050F" w:rsidRDefault="0049050F" w:rsidP="0049050F">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s</w:t>
      </w:r>
      <w:r w:rsidR="00980514">
        <w:rPr>
          <w:rFonts w:ascii="Courier New" w:eastAsia="Times New Roman" w:hAnsi="Courier New" w:cs="Courier New"/>
          <w:sz w:val="20"/>
          <w:szCs w:val="20"/>
        </w:rPr>
        <w:t>2p8p3</w:t>
      </w:r>
      <w:r w:rsidRPr="0049050F">
        <w:rPr>
          <w:rFonts w:ascii="Courier New" w:eastAsia="Times New Roman" w:hAnsi="Courier New" w:cs="Courier New"/>
          <w:sz w:val="20"/>
          <w:szCs w:val="20"/>
        </w:rPr>
        <w:t>_solar_tester.exe: $(F90OBJECTS_SOLAR)</w:t>
      </w:r>
    </w:p>
    <w:p w14:paraId="313BFF4E" w14:textId="77777777" w:rsidR="0049050F" w:rsidRPr="0049050F" w:rsidRDefault="0049050F" w:rsidP="0049050F">
      <w:pPr>
        <w:spacing w:after="0" w:line="240" w:lineRule="auto"/>
        <w:rPr>
          <w:rFonts w:ascii="Courier New" w:eastAsia="Times New Roman" w:hAnsi="Courier New" w:cs="Courier New"/>
          <w:sz w:val="20"/>
          <w:szCs w:val="20"/>
        </w:rPr>
      </w:pPr>
      <w:r w:rsidRPr="0049050F">
        <w:rPr>
          <w:rFonts w:ascii="Courier New" w:eastAsia="Times New Roman" w:hAnsi="Courier New" w:cs="Courier New"/>
          <w:sz w:val="20"/>
          <w:szCs w:val="20"/>
        </w:rPr>
        <w:tab/>
      </w:r>
      <w:r w:rsidRPr="0049050F">
        <w:rPr>
          <w:rFonts w:ascii="Courier New" w:eastAsia="Times New Roman" w:hAnsi="Courier New" w:cs="Courier New"/>
          <w:sz w:val="20"/>
          <w:szCs w:val="20"/>
        </w:rPr>
        <w:tab/>
        <w:t>$(FC) $^ -o $@</w:t>
      </w:r>
    </w:p>
    <w:p w14:paraId="65BE21B5" w14:textId="48FE4E4D" w:rsidR="0049050F" w:rsidRPr="0049050F" w:rsidRDefault="0049050F" w:rsidP="0049050F">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s</w:t>
      </w:r>
      <w:r w:rsidR="00980514">
        <w:rPr>
          <w:rFonts w:ascii="Courier New" w:eastAsia="Times New Roman" w:hAnsi="Courier New" w:cs="Courier New"/>
          <w:sz w:val="20"/>
          <w:szCs w:val="20"/>
        </w:rPr>
        <w:t>2p8p3</w:t>
      </w:r>
      <w:r w:rsidRPr="0049050F">
        <w:rPr>
          <w:rFonts w:ascii="Courier New" w:eastAsia="Times New Roman" w:hAnsi="Courier New" w:cs="Courier New"/>
          <w:sz w:val="20"/>
          <w:szCs w:val="20"/>
        </w:rPr>
        <w:t>_thermal_tester.exe: $(F90OBJECTS_THERMAL)</w:t>
      </w:r>
    </w:p>
    <w:p w14:paraId="4A201CCE" w14:textId="77777777" w:rsidR="0049050F" w:rsidRDefault="0049050F" w:rsidP="0049050F">
      <w:pPr>
        <w:spacing w:after="0" w:line="240" w:lineRule="auto"/>
        <w:rPr>
          <w:rFonts w:ascii="Courier New" w:eastAsia="Times New Roman" w:hAnsi="Courier New" w:cs="Courier New"/>
          <w:sz w:val="20"/>
          <w:szCs w:val="20"/>
        </w:rPr>
      </w:pPr>
      <w:r w:rsidRPr="0049050F">
        <w:rPr>
          <w:rFonts w:ascii="Courier New" w:eastAsia="Times New Roman" w:hAnsi="Courier New" w:cs="Courier New"/>
          <w:sz w:val="20"/>
          <w:szCs w:val="20"/>
        </w:rPr>
        <w:lastRenderedPageBreak/>
        <w:tab/>
      </w:r>
      <w:r w:rsidRPr="0049050F">
        <w:rPr>
          <w:rFonts w:ascii="Courier New" w:eastAsia="Times New Roman" w:hAnsi="Courier New" w:cs="Courier New"/>
          <w:sz w:val="20"/>
          <w:szCs w:val="20"/>
        </w:rPr>
        <w:tab/>
        <w:t>$(FC) $^ -o $@</w:t>
      </w:r>
    </w:p>
    <w:p w14:paraId="4F0F3C49" w14:textId="77777777" w:rsidR="005160EC" w:rsidRPr="002A6C41" w:rsidRDefault="005160EC" w:rsidP="002A6C41">
      <w:pPr>
        <w:spacing w:after="0" w:line="240" w:lineRule="auto"/>
        <w:ind w:firstLine="720"/>
        <w:rPr>
          <w:rFonts w:ascii="Courier New" w:hAnsi="Courier New" w:cs="Courier New"/>
          <w:sz w:val="20"/>
          <w:szCs w:val="20"/>
        </w:rPr>
      </w:pPr>
      <w:r w:rsidRPr="002A6C41">
        <w:rPr>
          <w:rFonts w:ascii="Courier New" w:hAnsi="Courier New" w:cs="Courier New"/>
          <w:sz w:val="20"/>
          <w:szCs w:val="20"/>
        </w:rPr>
        <w:t>s2p8p3_brdf_self_tester.exe: $(F90OBJECTS_BRDF_SELF)</w:t>
      </w:r>
    </w:p>
    <w:p w14:paraId="35426451" w14:textId="1FFB0CA4" w:rsidR="005160EC" w:rsidRPr="0049050F" w:rsidRDefault="005160EC" w:rsidP="005160EC">
      <w:pPr>
        <w:spacing w:after="0" w:line="240" w:lineRule="auto"/>
        <w:rPr>
          <w:rFonts w:ascii="Courier New" w:eastAsia="Times New Roman" w:hAnsi="Courier New" w:cs="Courier New"/>
          <w:sz w:val="20"/>
          <w:szCs w:val="20"/>
        </w:rPr>
      </w:pPr>
      <w:r w:rsidRPr="002A6C41">
        <w:rPr>
          <w:rFonts w:ascii="Courier New" w:hAnsi="Courier New" w:cs="Courier New"/>
          <w:sz w:val="20"/>
          <w:szCs w:val="20"/>
        </w:rPr>
        <w:tab/>
      </w:r>
      <w:r>
        <w:rPr>
          <w:rFonts w:ascii="Courier New" w:hAnsi="Courier New" w:cs="Courier New"/>
          <w:sz w:val="20"/>
          <w:szCs w:val="20"/>
        </w:rPr>
        <w:tab/>
      </w:r>
      <w:r w:rsidRPr="002A6C41">
        <w:rPr>
          <w:rFonts w:ascii="Courier New" w:hAnsi="Courier New" w:cs="Courier New"/>
          <w:sz w:val="20"/>
          <w:szCs w:val="20"/>
        </w:rPr>
        <w:t>$(FC) $^ -o $@</w:t>
      </w:r>
    </w:p>
    <w:p w14:paraId="4CFDF4EF" w14:textId="5F0EB876" w:rsidR="0049050F" w:rsidRPr="0049050F" w:rsidRDefault="0049050F" w:rsidP="0049050F">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s</w:t>
      </w:r>
      <w:r w:rsidR="00980514">
        <w:rPr>
          <w:rFonts w:ascii="Courier New" w:eastAsia="Times New Roman" w:hAnsi="Courier New" w:cs="Courier New"/>
          <w:sz w:val="20"/>
          <w:szCs w:val="20"/>
        </w:rPr>
        <w:t>2p8p3</w:t>
      </w:r>
      <w:r w:rsidRPr="0049050F">
        <w:rPr>
          <w:rFonts w:ascii="Courier New" w:eastAsia="Times New Roman" w:hAnsi="Courier New" w:cs="Courier New"/>
          <w:sz w:val="20"/>
          <w:szCs w:val="20"/>
        </w:rPr>
        <w:t>_solar_lpcs_tester.exe: $(F90OBJECTS_SOLAR_LPCS)</w:t>
      </w:r>
    </w:p>
    <w:p w14:paraId="45AA5675" w14:textId="77777777" w:rsidR="0049050F" w:rsidRPr="0049050F" w:rsidRDefault="0049050F" w:rsidP="0049050F">
      <w:pPr>
        <w:spacing w:after="0" w:line="240" w:lineRule="auto"/>
        <w:rPr>
          <w:rFonts w:ascii="Courier New" w:eastAsia="Times New Roman" w:hAnsi="Courier New" w:cs="Courier New"/>
          <w:sz w:val="20"/>
          <w:szCs w:val="20"/>
        </w:rPr>
      </w:pPr>
      <w:r w:rsidRPr="0049050F">
        <w:rPr>
          <w:rFonts w:ascii="Courier New" w:eastAsia="Times New Roman" w:hAnsi="Courier New" w:cs="Courier New"/>
          <w:sz w:val="20"/>
          <w:szCs w:val="20"/>
        </w:rPr>
        <w:tab/>
      </w:r>
      <w:r w:rsidRPr="0049050F">
        <w:rPr>
          <w:rFonts w:ascii="Courier New" w:eastAsia="Times New Roman" w:hAnsi="Courier New" w:cs="Courier New"/>
          <w:sz w:val="20"/>
          <w:szCs w:val="20"/>
        </w:rPr>
        <w:tab/>
        <w:t>$(FC) $^ -o $@</w:t>
      </w:r>
    </w:p>
    <w:p w14:paraId="32C393FB" w14:textId="52C77490" w:rsidR="0049050F" w:rsidRPr="0049050F" w:rsidRDefault="0049050F" w:rsidP="0049050F">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s</w:t>
      </w:r>
      <w:r w:rsidR="00980514">
        <w:rPr>
          <w:rFonts w:ascii="Courier New" w:eastAsia="Times New Roman" w:hAnsi="Courier New" w:cs="Courier New"/>
          <w:sz w:val="20"/>
          <w:szCs w:val="20"/>
        </w:rPr>
        <w:t>2p8p3</w:t>
      </w:r>
      <w:r w:rsidRPr="0049050F">
        <w:rPr>
          <w:rFonts w:ascii="Courier New" w:eastAsia="Times New Roman" w:hAnsi="Courier New" w:cs="Courier New"/>
          <w:sz w:val="20"/>
          <w:szCs w:val="20"/>
        </w:rPr>
        <w:t>_thermal_lpcs_tester.exe: $(F90OBJECTS_THERMAL_LPCS)</w:t>
      </w:r>
    </w:p>
    <w:p w14:paraId="1410D6FB" w14:textId="77777777" w:rsidR="0049050F" w:rsidRPr="0049050F" w:rsidRDefault="0049050F" w:rsidP="0049050F">
      <w:pPr>
        <w:spacing w:after="0" w:line="240" w:lineRule="auto"/>
        <w:rPr>
          <w:rFonts w:ascii="Courier New" w:eastAsia="Times New Roman" w:hAnsi="Courier New" w:cs="Courier New"/>
          <w:sz w:val="20"/>
          <w:szCs w:val="20"/>
        </w:rPr>
      </w:pPr>
      <w:r w:rsidRPr="0049050F">
        <w:rPr>
          <w:rFonts w:ascii="Courier New" w:eastAsia="Times New Roman" w:hAnsi="Courier New" w:cs="Courier New"/>
          <w:sz w:val="20"/>
          <w:szCs w:val="20"/>
        </w:rPr>
        <w:tab/>
      </w:r>
      <w:r w:rsidRPr="0049050F">
        <w:rPr>
          <w:rFonts w:ascii="Courier New" w:eastAsia="Times New Roman" w:hAnsi="Courier New" w:cs="Courier New"/>
          <w:sz w:val="20"/>
          <w:szCs w:val="20"/>
        </w:rPr>
        <w:tab/>
        <w:t>$(FC) $^ -o $@</w:t>
      </w:r>
    </w:p>
    <w:p w14:paraId="65142A02" w14:textId="48CF8F27" w:rsidR="0049050F" w:rsidRPr="0049050F" w:rsidRDefault="0049050F" w:rsidP="0049050F">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s</w:t>
      </w:r>
      <w:r w:rsidR="00980514">
        <w:rPr>
          <w:rFonts w:ascii="Courier New" w:eastAsia="Times New Roman" w:hAnsi="Courier New" w:cs="Courier New"/>
          <w:sz w:val="20"/>
          <w:szCs w:val="20"/>
        </w:rPr>
        <w:t>2p8p3</w:t>
      </w:r>
      <w:r w:rsidRPr="0049050F">
        <w:rPr>
          <w:rFonts w:ascii="Courier New" w:eastAsia="Times New Roman" w:hAnsi="Courier New" w:cs="Courier New"/>
          <w:sz w:val="20"/>
          <w:szCs w:val="20"/>
        </w:rPr>
        <w:t>_brdfplus_tester.exe: $(F90OBJECTS_BRDFPLUS)</w:t>
      </w:r>
    </w:p>
    <w:p w14:paraId="519C6BDD" w14:textId="77777777" w:rsidR="0049050F" w:rsidRPr="0049050F" w:rsidRDefault="0049050F" w:rsidP="0049050F">
      <w:pPr>
        <w:spacing w:after="0" w:line="240" w:lineRule="auto"/>
        <w:rPr>
          <w:rFonts w:ascii="Courier New" w:eastAsia="Times New Roman" w:hAnsi="Courier New" w:cs="Courier New"/>
          <w:sz w:val="20"/>
          <w:szCs w:val="20"/>
        </w:rPr>
      </w:pPr>
      <w:r w:rsidRPr="0049050F">
        <w:rPr>
          <w:rFonts w:ascii="Courier New" w:eastAsia="Times New Roman" w:hAnsi="Courier New" w:cs="Courier New"/>
          <w:sz w:val="20"/>
          <w:szCs w:val="20"/>
        </w:rPr>
        <w:tab/>
      </w:r>
      <w:r w:rsidRPr="0049050F">
        <w:rPr>
          <w:rFonts w:ascii="Courier New" w:eastAsia="Times New Roman" w:hAnsi="Courier New" w:cs="Courier New"/>
          <w:sz w:val="20"/>
          <w:szCs w:val="20"/>
        </w:rPr>
        <w:tab/>
        <w:t>$(FC) $^ -o $@</w:t>
      </w:r>
    </w:p>
    <w:p w14:paraId="78E2CEA7" w14:textId="5DB3B903" w:rsidR="0049050F" w:rsidRPr="00A06B76" w:rsidRDefault="0049050F" w:rsidP="0049050F">
      <w:pPr>
        <w:spacing w:after="0" w:line="240" w:lineRule="auto"/>
        <w:ind w:firstLine="720"/>
        <w:rPr>
          <w:rFonts w:ascii="Courier New" w:hAnsi="Courier New" w:cs="Courier New"/>
          <w:sz w:val="20"/>
          <w:szCs w:val="20"/>
        </w:rPr>
      </w:pPr>
      <w:r w:rsidRPr="00A06B76">
        <w:rPr>
          <w:rFonts w:ascii="Courier New" w:hAnsi="Courier New" w:cs="Courier New"/>
          <w:sz w:val="20"/>
          <w:szCs w:val="20"/>
        </w:rPr>
        <w:t>s</w:t>
      </w:r>
      <w:r w:rsidR="00980514">
        <w:rPr>
          <w:rFonts w:ascii="Courier New" w:hAnsi="Courier New" w:cs="Courier New"/>
          <w:sz w:val="20"/>
          <w:szCs w:val="20"/>
        </w:rPr>
        <w:t>2p8p3</w:t>
      </w:r>
      <w:r w:rsidRPr="00A06B76">
        <w:rPr>
          <w:rFonts w:ascii="Courier New" w:hAnsi="Courier New" w:cs="Courier New"/>
          <w:sz w:val="20"/>
          <w:szCs w:val="20"/>
        </w:rPr>
        <w:t>_vfzmat_tester.exe: $(F90OBJECTS_VFZMAT)</w:t>
      </w:r>
    </w:p>
    <w:p w14:paraId="301EE6E9" w14:textId="77777777" w:rsidR="0049050F" w:rsidRPr="00A06B76" w:rsidRDefault="0049050F" w:rsidP="0049050F">
      <w:pPr>
        <w:spacing w:after="0" w:line="240" w:lineRule="auto"/>
        <w:rPr>
          <w:rFonts w:ascii="Courier New" w:hAnsi="Courier New" w:cs="Courier New"/>
          <w:sz w:val="20"/>
          <w:szCs w:val="20"/>
        </w:rPr>
      </w:pPr>
      <w:r w:rsidRPr="00A06B76">
        <w:rPr>
          <w:rFonts w:ascii="Courier New" w:hAnsi="Courier New" w:cs="Courier New"/>
          <w:sz w:val="20"/>
          <w:szCs w:val="20"/>
        </w:rPr>
        <w:tab/>
      </w:r>
      <w:r w:rsidRPr="00A06B76">
        <w:rPr>
          <w:rFonts w:ascii="Courier New" w:hAnsi="Courier New" w:cs="Courier New"/>
          <w:sz w:val="20"/>
          <w:szCs w:val="20"/>
        </w:rPr>
        <w:tab/>
        <w:t>$(FC) $^ -o $@</w:t>
      </w:r>
    </w:p>
    <w:p w14:paraId="2C8D576E" w14:textId="77777777" w:rsidR="0049050F" w:rsidRPr="00A06B76" w:rsidRDefault="0049050F" w:rsidP="0049050F">
      <w:pPr>
        <w:suppressAutoHyphens/>
        <w:spacing w:after="0" w:line="240" w:lineRule="auto"/>
        <w:rPr>
          <w:rFonts w:ascii="Times New Roman" w:eastAsia="Times New Roman" w:hAnsi="Times New Roman" w:cs="Times New Roman"/>
          <w:sz w:val="20"/>
          <w:szCs w:val="20"/>
          <w:lang w:eastAsia="ar-SA"/>
        </w:rPr>
      </w:pPr>
    </w:p>
    <w:p w14:paraId="455FE82F" w14:textId="52CD8CDE" w:rsidR="00A06B76" w:rsidRPr="00A06B76" w:rsidRDefault="00A06B76" w:rsidP="00A06B76">
      <w:pPr>
        <w:spacing w:after="0" w:line="240" w:lineRule="auto"/>
        <w:ind w:firstLine="720"/>
        <w:rPr>
          <w:rFonts w:ascii="Courier New" w:hAnsi="Courier New" w:cs="Courier New"/>
          <w:sz w:val="20"/>
          <w:szCs w:val="20"/>
        </w:rPr>
      </w:pPr>
      <w:r w:rsidRPr="00A06B76">
        <w:rPr>
          <w:rFonts w:ascii="Courier New" w:hAnsi="Courier New" w:cs="Courier New"/>
          <w:sz w:val="20"/>
          <w:szCs w:val="20"/>
        </w:rPr>
        <w:t>s</w:t>
      </w:r>
      <w:r w:rsidR="00980514">
        <w:rPr>
          <w:rFonts w:ascii="Courier New" w:hAnsi="Courier New" w:cs="Courier New"/>
          <w:sz w:val="20"/>
          <w:szCs w:val="20"/>
        </w:rPr>
        <w:t>2p8p3</w:t>
      </w:r>
      <w:r w:rsidRPr="00A06B76">
        <w:rPr>
          <w:rFonts w:ascii="Courier New" w:hAnsi="Courier New" w:cs="Courier New"/>
          <w:sz w:val="20"/>
          <w:szCs w:val="20"/>
        </w:rPr>
        <w:t>_vsleave_self_tester.exe: $(F90OBJECTS_VSLEAVE_SELF)</w:t>
      </w:r>
    </w:p>
    <w:p w14:paraId="0B5B2905" w14:textId="77777777" w:rsidR="00A06B76" w:rsidRPr="00A06B76" w:rsidRDefault="00A06B76" w:rsidP="00A06B76">
      <w:pPr>
        <w:spacing w:after="0" w:line="240" w:lineRule="auto"/>
        <w:rPr>
          <w:rFonts w:ascii="Courier New" w:hAnsi="Courier New" w:cs="Courier New"/>
          <w:sz w:val="20"/>
          <w:szCs w:val="20"/>
        </w:rPr>
      </w:pPr>
      <w:r w:rsidRPr="00A06B76">
        <w:rPr>
          <w:rFonts w:ascii="Courier New" w:hAnsi="Courier New" w:cs="Courier New"/>
          <w:sz w:val="20"/>
          <w:szCs w:val="20"/>
        </w:rPr>
        <w:tab/>
      </w:r>
      <w:r w:rsidRPr="00A06B76">
        <w:rPr>
          <w:rFonts w:ascii="Courier New" w:hAnsi="Courier New" w:cs="Courier New"/>
          <w:sz w:val="20"/>
          <w:szCs w:val="20"/>
        </w:rPr>
        <w:tab/>
        <w:t>$(FC) $^ -o $@</w:t>
      </w:r>
    </w:p>
    <w:p w14:paraId="43416568" w14:textId="32A20641" w:rsidR="00A06B76" w:rsidRPr="00A06B76" w:rsidRDefault="00A06B76" w:rsidP="00A06B76">
      <w:pPr>
        <w:spacing w:after="0" w:line="240" w:lineRule="auto"/>
        <w:ind w:firstLine="720"/>
        <w:rPr>
          <w:rFonts w:ascii="Courier New" w:hAnsi="Courier New" w:cs="Courier New"/>
          <w:sz w:val="20"/>
          <w:szCs w:val="20"/>
        </w:rPr>
      </w:pPr>
      <w:r w:rsidRPr="00A06B76">
        <w:rPr>
          <w:rFonts w:ascii="Courier New" w:hAnsi="Courier New" w:cs="Courier New"/>
          <w:sz w:val="20"/>
          <w:szCs w:val="20"/>
        </w:rPr>
        <w:t>s</w:t>
      </w:r>
      <w:r w:rsidR="00980514">
        <w:rPr>
          <w:rFonts w:ascii="Courier New" w:hAnsi="Courier New" w:cs="Courier New"/>
          <w:sz w:val="20"/>
          <w:szCs w:val="20"/>
        </w:rPr>
        <w:t>2p8p3</w:t>
      </w:r>
      <w:r w:rsidRPr="00A06B76">
        <w:rPr>
          <w:rFonts w:ascii="Courier New" w:hAnsi="Courier New" w:cs="Courier New"/>
          <w:sz w:val="20"/>
          <w:szCs w:val="20"/>
        </w:rPr>
        <w:t>_Planetary_tester.exe: $(F90OBJECTS_FULL_PLANETARY)</w:t>
      </w:r>
    </w:p>
    <w:p w14:paraId="3EDC1049" w14:textId="77777777" w:rsidR="00A06B76" w:rsidRPr="00A06B76" w:rsidRDefault="00A06B76" w:rsidP="00A06B76">
      <w:pPr>
        <w:spacing w:after="0" w:line="240" w:lineRule="auto"/>
        <w:rPr>
          <w:rFonts w:ascii="Courier New" w:hAnsi="Courier New" w:cs="Courier New"/>
          <w:sz w:val="20"/>
          <w:szCs w:val="20"/>
        </w:rPr>
      </w:pPr>
      <w:r w:rsidRPr="00A06B76">
        <w:rPr>
          <w:rFonts w:ascii="Courier New" w:hAnsi="Courier New" w:cs="Courier New"/>
          <w:sz w:val="20"/>
          <w:szCs w:val="20"/>
        </w:rPr>
        <w:tab/>
      </w:r>
      <w:r w:rsidRPr="00A06B76">
        <w:rPr>
          <w:rFonts w:ascii="Courier New" w:hAnsi="Courier New" w:cs="Courier New"/>
          <w:sz w:val="20"/>
          <w:szCs w:val="20"/>
        </w:rPr>
        <w:tab/>
        <w:t>$(FC) $^ -o $@</w:t>
      </w:r>
    </w:p>
    <w:p w14:paraId="1B69A1A1" w14:textId="0CD6AAC8" w:rsidR="00A06B76" w:rsidRPr="00A06B76" w:rsidRDefault="00A06B76" w:rsidP="00A06B76">
      <w:pPr>
        <w:spacing w:after="0" w:line="240" w:lineRule="auto"/>
        <w:ind w:firstLine="720"/>
        <w:rPr>
          <w:rFonts w:ascii="Courier New" w:hAnsi="Courier New" w:cs="Courier New"/>
          <w:sz w:val="20"/>
          <w:szCs w:val="20"/>
        </w:rPr>
      </w:pPr>
      <w:proofErr w:type="gramStart"/>
      <w:r w:rsidRPr="00A06B76">
        <w:rPr>
          <w:rFonts w:ascii="Courier New" w:hAnsi="Courier New" w:cs="Courier New"/>
          <w:sz w:val="20"/>
          <w:szCs w:val="20"/>
        </w:rPr>
        <w:t>s</w:t>
      </w:r>
      <w:r w:rsidR="00980514">
        <w:rPr>
          <w:rFonts w:ascii="Courier New" w:hAnsi="Courier New" w:cs="Courier New"/>
          <w:sz w:val="20"/>
          <w:szCs w:val="20"/>
        </w:rPr>
        <w:t>2p8p3</w:t>
      </w:r>
      <w:r w:rsidRPr="00A06B76">
        <w:rPr>
          <w:rFonts w:ascii="Courier New" w:hAnsi="Courier New" w:cs="Courier New"/>
          <w:sz w:val="20"/>
          <w:szCs w:val="20"/>
        </w:rPr>
        <w:t>_LWCoupling_tester.exe :</w:t>
      </w:r>
      <w:proofErr w:type="gramEnd"/>
      <w:r w:rsidRPr="00A06B76">
        <w:rPr>
          <w:rFonts w:ascii="Courier New" w:hAnsi="Courier New" w:cs="Courier New"/>
          <w:sz w:val="20"/>
          <w:szCs w:val="20"/>
        </w:rPr>
        <w:t xml:space="preserve"> $(F90OBJECTS_LWCoupling)</w:t>
      </w:r>
    </w:p>
    <w:p w14:paraId="3E6A608D" w14:textId="77777777" w:rsidR="00A06B76" w:rsidRPr="00A06B76" w:rsidRDefault="00A06B76" w:rsidP="00A06B76">
      <w:pPr>
        <w:spacing w:after="0" w:line="240" w:lineRule="auto"/>
        <w:rPr>
          <w:rFonts w:ascii="Courier New" w:hAnsi="Courier New" w:cs="Courier New"/>
          <w:sz w:val="20"/>
          <w:szCs w:val="20"/>
        </w:rPr>
      </w:pPr>
      <w:r w:rsidRPr="00A06B76">
        <w:rPr>
          <w:rFonts w:ascii="Courier New" w:hAnsi="Courier New" w:cs="Courier New"/>
          <w:sz w:val="20"/>
          <w:szCs w:val="20"/>
        </w:rPr>
        <w:tab/>
      </w:r>
      <w:r w:rsidRPr="00A06B76">
        <w:rPr>
          <w:rFonts w:ascii="Courier New" w:hAnsi="Courier New" w:cs="Courier New"/>
          <w:sz w:val="20"/>
          <w:szCs w:val="20"/>
        </w:rPr>
        <w:tab/>
        <w:t>$(FC) $^ -o $@</w:t>
      </w:r>
    </w:p>
    <w:p w14:paraId="1206CA81" w14:textId="77777777" w:rsidR="00A06B76" w:rsidRPr="0049050F" w:rsidRDefault="00A06B76" w:rsidP="0049050F">
      <w:pPr>
        <w:suppressAutoHyphens/>
        <w:spacing w:after="0" w:line="240" w:lineRule="auto"/>
        <w:rPr>
          <w:rFonts w:ascii="Times New Roman" w:eastAsia="Times New Roman" w:hAnsi="Times New Roman" w:cs="Times New Roman"/>
          <w:sz w:val="24"/>
          <w:szCs w:val="20"/>
          <w:lang w:eastAsia="ar-SA"/>
        </w:rPr>
      </w:pPr>
    </w:p>
    <w:p w14:paraId="29938311" w14:textId="77777777" w:rsidR="0049050F" w:rsidRPr="0049050F" w:rsidRDefault="0049050F" w:rsidP="0049050F">
      <w:pPr>
        <w:spacing w:after="0" w:line="240" w:lineRule="auto"/>
        <w:ind w:firstLine="720"/>
        <w:rPr>
          <w:rFonts w:ascii="Courier New" w:eastAsia="Times New Roman" w:hAnsi="Courier New" w:cs="Courier New"/>
          <w:sz w:val="20"/>
          <w:szCs w:val="20"/>
        </w:rPr>
      </w:pPr>
      <w:proofErr w:type="spellStart"/>
      <w:r w:rsidRPr="0049050F">
        <w:rPr>
          <w:rFonts w:ascii="Courier New" w:eastAsia="Times New Roman" w:hAnsi="Courier New" w:cs="Courier New"/>
          <w:sz w:val="20"/>
          <w:szCs w:val="20"/>
        </w:rPr>
        <w:t>vlidort_diff</w:t>
      </w:r>
      <w:proofErr w:type="spellEnd"/>
      <w:r w:rsidRPr="0049050F">
        <w:rPr>
          <w:rFonts w:ascii="Courier New" w:eastAsia="Times New Roman" w:hAnsi="Courier New" w:cs="Courier New"/>
          <w:sz w:val="20"/>
          <w:szCs w:val="20"/>
        </w:rPr>
        <w:t>: $(F90OBJECTS_UTIL)</w:t>
      </w:r>
    </w:p>
    <w:p w14:paraId="1B17F29A" w14:textId="77777777" w:rsidR="0049050F" w:rsidRPr="0049050F" w:rsidRDefault="0049050F" w:rsidP="0049050F">
      <w:pPr>
        <w:spacing w:after="0" w:line="240" w:lineRule="auto"/>
        <w:rPr>
          <w:rFonts w:ascii="Courier New" w:eastAsia="Times New Roman" w:hAnsi="Courier New" w:cs="Courier New"/>
          <w:sz w:val="20"/>
          <w:szCs w:val="20"/>
        </w:rPr>
      </w:pPr>
      <w:r w:rsidRPr="0049050F">
        <w:rPr>
          <w:rFonts w:ascii="Courier New" w:eastAsia="Times New Roman" w:hAnsi="Courier New" w:cs="Courier New"/>
          <w:sz w:val="20"/>
          <w:szCs w:val="20"/>
        </w:rPr>
        <w:tab/>
      </w:r>
      <w:r w:rsidRPr="0049050F">
        <w:rPr>
          <w:rFonts w:ascii="Courier New" w:eastAsia="Times New Roman" w:hAnsi="Courier New" w:cs="Courier New"/>
          <w:sz w:val="20"/>
          <w:szCs w:val="20"/>
        </w:rPr>
        <w:tab/>
        <w:t>$(FC) $^ -o $@</w:t>
      </w:r>
    </w:p>
    <w:p w14:paraId="00C2C61B" w14:textId="77777777" w:rsidR="0049050F" w:rsidRPr="0049050F" w:rsidRDefault="0049050F" w:rsidP="0049050F">
      <w:pPr>
        <w:suppressAutoHyphens/>
        <w:spacing w:before="120" w:after="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 xml:space="preserve">lastly, the </w:t>
      </w:r>
      <w:proofErr w:type="spellStart"/>
      <w:r w:rsidRPr="0049050F">
        <w:rPr>
          <w:rFonts w:ascii="Times New Roman" w:eastAsia="Times New Roman" w:hAnsi="Times New Roman" w:cs="Times New Roman"/>
          <w:sz w:val="24"/>
          <w:szCs w:val="20"/>
          <w:lang w:eastAsia="ar-SA"/>
        </w:rPr>
        <w:t>Makefile</w:t>
      </w:r>
      <w:proofErr w:type="spellEnd"/>
      <w:r w:rsidRPr="0049050F">
        <w:rPr>
          <w:rFonts w:ascii="Times New Roman" w:eastAsia="Times New Roman" w:hAnsi="Times New Roman" w:cs="Times New Roman"/>
          <w:sz w:val="24"/>
          <w:szCs w:val="20"/>
          <w:lang w:eastAsia="ar-SA"/>
        </w:rPr>
        <w:t xml:space="preserve"> “clean” target command is defined:</w:t>
      </w:r>
    </w:p>
    <w:p w14:paraId="4B36AA36" w14:textId="77777777" w:rsidR="0049050F" w:rsidRPr="0049050F" w:rsidRDefault="0049050F" w:rsidP="0049050F">
      <w:pPr>
        <w:suppressAutoHyphens/>
        <w:spacing w:before="120" w:after="0" w:line="240" w:lineRule="auto"/>
        <w:rPr>
          <w:rFonts w:ascii="Times New Roman" w:eastAsia="Times New Roman" w:hAnsi="Times New Roman" w:cs="Times New Roman"/>
          <w:sz w:val="24"/>
          <w:szCs w:val="20"/>
          <w:lang w:eastAsia="ar-SA"/>
        </w:rPr>
      </w:pPr>
    </w:p>
    <w:p w14:paraId="0B2CC080" w14:textId="77777777" w:rsidR="0049050F" w:rsidRPr="0049050F" w:rsidRDefault="0049050F" w:rsidP="0049050F">
      <w:pPr>
        <w:spacing w:after="0" w:line="240" w:lineRule="auto"/>
        <w:ind w:firstLine="720"/>
        <w:rPr>
          <w:rFonts w:ascii="Courier New" w:eastAsia="Times New Roman" w:hAnsi="Courier New" w:cs="Courier New"/>
          <w:sz w:val="20"/>
          <w:szCs w:val="20"/>
        </w:rPr>
      </w:pPr>
      <w:proofErr w:type="gramStart"/>
      <w:r w:rsidRPr="0049050F">
        <w:rPr>
          <w:rFonts w:ascii="Courier New" w:eastAsia="Times New Roman" w:hAnsi="Courier New" w:cs="Courier New"/>
          <w:sz w:val="20"/>
          <w:szCs w:val="20"/>
        </w:rPr>
        <w:t>.PHONY</w:t>
      </w:r>
      <w:proofErr w:type="gramEnd"/>
      <w:r w:rsidRPr="0049050F">
        <w:rPr>
          <w:rFonts w:ascii="Courier New" w:eastAsia="Times New Roman" w:hAnsi="Courier New" w:cs="Courier New"/>
          <w:sz w:val="20"/>
          <w:szCs w:val="20"/>
        </w:rPr>
        <w:t>: clean</w:t>
      </w:r>
    </w:p>
    <w:p w14:paraId="4EE19623" w14:textId="77777777" w:rsidR="0049050F" w:rsidRPr="0049050F" w:rsidRDefault="0049050F" w:rsidP="0049050F">
      <w:pPr>
        <w:spacing w:after="0" w:line="240" w:lineRule="auto"/>
        <w:ind w:firstLine="720"/>
        <w:rPr>
          <w:rFonts w:ascii="Courier New" w:eastAsia="Times New Roman" w:hAnsi="Courier New" w:cs="Courier New"/>
          <w:sz w:val="20"/>
          <w:szCs w:val="20"/>
        </w:rPr>
      </w:pPr>
      <w:r w:rsidRPr="0049050F">
        <w:rPr>
          <w:rFonts w:ascii="Courier New" w:eastAsia="Times New Roman" w:hAnsi="Courier New" w:cs="Courier New"/>
          <w:sz w:val="20"/>
          <w:szCs w:val="20"/>
        </w:rPr>
        <w:t>clean:</w:t>
      </w:r>
    </w:p>
    <w:p w14:paraId="1FA36874" w14:textId="5AEAE69B" w:rsidR="00223334" w:rsidRPr="00223334" w:rsidRDefault="0049050F" w:rsidP="00223334">
      <w:pPr>
        <w:spacing w:after="0" w:line="240" w:lineRule="auto"/>
        <w:rPr>
          <w:rFonts w:ascii="Courier New" w:eastAsia="Times New Roman" w:hAnsi="Courier New" w:cs="Courier New"/>
          <w:sz w:val="20"/>
          <w:szCs w:val="20"/>
        </w:rPr>
      </w:pPr>
      <w:r w:rsidRPr="0049050F">
        <w:rPr>
          <w:rFonts w:ascii="Courier New" w:eastAsia="Times New Roman" w:hAnsi="Courier New" w:cs="Courier New"/>
          <w:sz w:val="20"/>
          <w:szCs w:val="20"/>
        </w:rPr>
        <w:tab/>
      </w:r>
      <w:r w:rsidRPr="0049050F">
        <w:rPr>
          <w:rFonts w:ascii="Courier New" w:eastAsia="Times New Roman" w:hAnsi="Courier New" w:cs="Courier New"/>
          <w:sz w:val="20"/>
          <w:szCs w:val="20"/>
        </w:rPr>
        <w:tab/>
        <w:t xml:space="preserve">rm -f </w:t>
      </w:r>
      <w:proofErr w:type="gramStart"/>
      <w:r w:rsidRPr="0049050F">
        <w:rPr>
          <w:rFonts w:ascii="Courier New" w:eastAsia="Times New Roman" w:hAnsi="Courier New" w:cs="Courier New"/>
          <w:sz w:val="20"/>
          <w:szCs w:val="20"/>
        </w:rPr>
        <w:t>*.o</w:t>
      </w:r>
      <w:proofErr w:type="gramEnd"/>
      <w:r w:rsidRPr="0049050F">
        <w:rPr>
          <w:rFonts w:ascii="Courier New" w:eastAsia="Times New Roman" w:hAnsi="Courier New" w:cs="Courier New"/>
          <w:sz w:val="20"/>
          <w:szCs w:val="20"/>
        </w:rPr>
        <w:t xml:space="preserve"> $(OBJ_FILES) *.mod $(MOD_FILES) *.log *.exe</w:t>
      </w:r>
      <w:bookmarkStart w:id="132" w:name="_Toc339432240"/>
      <w:bookmarkStart w:id="133" w:name="_Toc534974705"/>
    </w:p>
    <w:p w14:paraId="05A2F171" w14:textId="77777777" w:rsidR="0049050F" w:rsidRPr="0049050F" w:rsidRDefault="0049050F" w:rsidP="0049050F">
      <w:pPr>
        <w:widowControl w:val="0"/>
        <w:suppressAutoHyphens/>
        <w:spacing w:before="240" w:after="240" w:line="240" w:lineRule="auto"/>
        <w:outlineLvl w:val="2"/>
        <w:rPr>
          <w:rFonts w:ascii="Times New Roman" w:eastAsia="Times New Roman" w:hAnsi="Times New Roman" w:cs="Times New Roman"/>
          <w:i/>
          <w:sz w:val="28"/>
          <w:szCs w:val="28"/>
          <w:lang w:eastAsia="ar-SA"/>
        </w:rPr>
      </w:pPr>
      <w:bookmarkStart w:id="134" w:name="_Toc73510407"/>
      <w:r w:rsidRPr="0049050F">
        <w:rPr>
          <w:rFonts w:ascii="Times New Roman" w:eastAsia="Times New Roman" w:hAnsi="Times New Roman" w:cs="Times New Roman"/>
          <w:i/>
          <w:sz w:val="28"/>
          <w:szCs w:val="28"/>
          <w:lang w:eastAsia="ar-SA"/>
        </w:rPr>
        <w:t>3.3.4 Installation and testing</w:t>
      </w:r>
      <w:bookmarkEnd w:id="132"/>
      <w:bookmarkEnd w:id="133"/>
      <w:bookmarkEnd w:id="134"/>
    </w:p>
    <w:p w14:paraId="471A238F" w14:textId="3BECA47D" w:rsidR="00C32268" w:rsidRDefault="0049050F" w:rsidP="0049050F">
      <w:pPr>
        <w:suppressAutoHyphens/>
        <w:spacing w:after="0" w:line="240" w:lineRule="auto"/>
        <w:jc w:val="both"/>
        <w:rPr>
          <w:rFonts w:ascii="Times" w:eastAsia="Times New Roman" w:hAnsi="Times" w:cs="Times New Roman"/>
          <w:sz w:val="24"/>
          <w:szCs w:val="20"/>
          <w:lang w:eastAsia="ar-SA"/>
        </w:rPr>
      </w:pPr>
      <w:r w:rsidRPr="0049050F">
        <w:rPr>
          <w:rFonts w:ascii="Times" w:eastAsia="Times New Roman" w:hAnsi="Times" w:cs="Times New Roman"/>
          <w:sz w:val="24"/>
          <w:szCs w:val="20"/>
          <w:lang w:eastAsia="ar-SA"/>
        </w:rPr>
        <w:t>To install the VLIDORT package, create a new “home” directory and unzip the VLIDORT “</w:t>
      </w:r>
      <w:proofErr w:type="spellStart"/>
      <w:r w:rsidRPr="0049050F">
        <w:rPr>
          <w:rFonts w:ascii="Times" w:eastAsia="Times New Roman" w:hAnsi="Times" w:cs="Times New Roman"/>
          <w:sz w:val="24"/>
          <w:szCs w:val="20"/>
          <w:lang w:eastAsia="ar-SA"/>
        </w:rPr>
        <w:t>tarball</w:t>
      </w:r>
      <w:proofErr w:type="spellEnd"/>
      <w:r w:rsidRPr="0049050F">
        <w:rPr>
          <w:rFonts w:ascii="Times" w:eastAsia="Times New Roman" w:hAnsi="Times" w:cs="Times New Roman"/>
          <w:sz w:val="24"/>
          <w:szCs w:val="20"/>
          <w:lang w:eastAsia="ar-SA"/>
        </w:rPr>
        <w:t>” to view the list of subdirectories outlined in section 3.1 and Figure 3.1</w:t>
      </w:r>
      <w:r w:rsidR="00805A80">
        <w:rPr>
          <w:rFonts w:ascii="Times" w:eastAsia="Times New Roman" w:hAnsi="Times" w:cs="Times New Roman"/>
          <w:sz w:val="24"/>
          <w:szCs w:val="20"/>
          <w:lang w:eastAsia="ar-SA"/>
        </w:rPr>
        <w:t xml:space="preserve"> (</w:t>
      </w:r>
      <w:r w:rsidR="008D7626">
        <w:rPr>
          <w:rFonts w:ascii="Times" w:eastAsia="Times New Roman" w:hAnsi="Times" w:cs="Times New Roman"/>
          <w:sz w:val="24"/>
          <w:szCs w:val="20"/>
          <w:lang w:eastAsia="ar-SA"/>
        </w:rPr>
        <w:t>r</w:t>
      </w:r>
      <w:r w:rsidR="00805A80">
        <w:rPr>
          <w:rFonts w:ascii="Times" w:eastAsia="Times New Roman" w:hAnsi="Times" w:cs="Times New Roman"/>
          <w:sz w:val="24"/>
          <w:szCs w:val="20"/>
          <w:lang w:eastAsia="ar-SA"/>
        </w:rPr>
        <w:t>epeated below).</w:t>
      </w:r>
    </w:p>
    <w:p w14:paraId="7C9A5161" w14:textId="65CAC711" w:rsidR="00C32268" w:rsidRDefault="00C32268" w:rsidP="00C32268">
      <w:pPr>
        <w:suppressAutoHyphens/>
        <w:spacing w:before="120" w:after="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Go into the “</w:t>
      </w:r>
      <w:proofErr w:type="spellStart"/>
      <w:r w:rsidRPr="0049050F">
        <w:rPr>
          <w:rFonts w:ascii="Times New Roman" w:eastAsia="Times New Roman" w:hAnsi="Times New Roman" w:cs="Times New Roman"/>
          <w:sz w:val="24"/>
          <w:szCs w:val="20"/>
          <w:lang w:eastAsia="ar-SA"/>
        </w:rPr>
        <w:t>vlidort_s_test</w:t>
      </w:r>
      <w:proofErr w:type="spellEnd"/>
      <w:r w:rsidRPr="0049050F">
        <w:rPr>
          <w:rFonts w:ascii="Times New Roman" w:eastAsia="Times New Roman" w:hAnsi="Times New Roman" w:cs="Times New Roman"/>
          <w:sz w:val="24"/>
          <w:szCs w:val="20"/>
          <w:lang w:eastAsia="ar-SA"/>
        </w:rPr>
        <w:t xml:space="preserve">” subdirectory. There, one will find the </w:t>
      </w:r>
      <w:proofErr w:type="spellStart"/>
      <w:r w:rsidRPr="0049050F">
        <w:rPr>
          <w:rFonts w:ascii="Times New Roman" w:eastAsia="Times New Roman" w:hAnsi="Times New Roman" w:cs="Times New Roman"/>
          <w:sz w:val="24"/>
          <w:szCs w:val="20"/>
          <w:lang w:eastAsia="ar-SA"/>
        </w:rPr>
        <w:t>Makefile</w:t>
      </w:r>
      <w:proofErr w:type="spellEnd"/>
      <w:r w:rsidRPr="0049050F">
        <w:rPr>
          <w:rFonts w:ascii="Times New Roman" w:eastAsia="Times New Roman" w:hAnsi="Times New Roman" w:cs="Times New Roman"/>
          <w:sz w:val="24"/>
          <w:szCs w:val="20"/>
          <w:lang w:eastAsia="ar-SA"/>
        </w:rPr>
        <w:t xml:space="preserve"> discussed in section 3.3.3. This </w:t>
      </w:r>
      <w:proofErr w:type="spellStart"/>
      <w:r w:rsidRPr="0049050F">
        <w:rPr>
          <w:rFonts w:ascii="Times New Roman" w:eastAsia="Times New Roman" w:hAnsi="Times New Roman" w:cs="Times New Roman"/>
          <w:sz w:val="24"/>
          <w:szCs w:val="20"/>
          <w:lang w:eastAsia="ar-SA"/>
        </w:rPr>
        <w:t>Makefile</w:t>
      </w:r>
      <w:proofErr w:type="spellEnd"/>
      <w:r w:rsidRPr="0049050F">
        <w:rPr>
          <w:rFonts w:ascii="Times New Roman" w:eastAsia="Times New Roman" w:hAnsi="Times New Roman" w:cs="Times New Roman"/>
          <w:sz w:val="24"/>
          <w:szCs w:val="20"/>
          <w:lang w:eastAsia="ar-SA"/>
        </w:rPr>
        <w:t xml:space="preserve"> can build the executables for the “tester” environment programs listed in Table 3.5. There are two tests each for solar scattering and thermal emission sources; two of the tests will generate only radiances and mean-value output, while the other two will generate additionally a series of Jacobian outputs. </w:t>
      </w:r>
      <w:r>
        <w:rPr>
          <w:rFonts w:ascii="Times New Roman" w:eastAsia="Times New Roman" w:hAnsi="Times New Roman" w:cs="Times New Roman"/>
          <w:sz w:val="24"/>
          <w:szCs w:val="20"/>
          <w:lang w:eastAsia="ar-SA"/>
        </w:rPr>
        <w:t>Two</w:t>
      </w:r>
      <w:r w:rsidRPr="0049050F">
        <w:rPr>
          <w:rFonts w:ascii="Times New Roman" w:eastAsia="Times New Roman" w:hAnsi="Times New Roman" w:cs="Times New Roman"/>
          <w:sz w:val="24"/>
          <w:szCs w:val="20"/>
          <w:lang w:eastAsia="ar-SA"/>
        </w:rPr>
        <w:t xml:space="preserve"> additional test</w:t>
      </w:r>
      <w:r>
        <w:rPr>
          <w:rFonts w:ascii="Times New Roman" w:eastAsia="Times New Roman" w:hAnsi="Times New Roman" w:cs="Times New Roman"/>
          <w:sz w:val="24"/>
          <w:szCs w:val="20"/>
          <w:lang w:eastAsia="ar-SA"/>
        </w:rPr>
        <w:t>s</w:t>
      </w:r>
      <w:r w:rsidRPr="0049050F">
        <w:rPr>
          <w:rFonts w:ascii="Times New Roman" w:eastAsia="Times New Roman" w:hAnsi="Times New Roman" w:cs="Times New Roman"/>
          <w:sz w:val="24"/>
          <w:szCs w:val="20"/>
          <w:lang w:eastAsia="ar-SA"/>
        </w:rPr>
        <w:t xml:space="preserve"> (row</w:t>
      </w:r>
      <w:r>
        <w:rPr>
          <w:rFonts w:ascii="Times New Roman" w:eastAsia="Times New Roman" w:hAnsi="Times New Roman" w:cs="Times New Roman"/>
          <w:sz w:val="24"/>
          <w:szCs w:val="20"/>
          <w:lang w:eastAsia="ar-SA"/>
        </w:rPr>
        <w:t>s</w:t>
      </w:r>
      <w:r w:rsidRPr="0049050F">
        <w:rPr>
          <w:rFonts w:ascii="Times New Roman" w:eastAsia="Times New Roman" w:hAnsi="Times New Roman" w:cs="Times New Roman"/>
          <w:sz w:val="24"/>
          <w:szCs w:val="20"/>
          <w:lang w:eastAsia="ar-SA"/>
        </w:rPr>
        <w:t xml:space="preserve"> 5 </w:t>
      </w:r>
      <w:r>
        <w:rPr>
          <w:rFonts w:ascii="Times New Roman" w:eastAsia="Times New Roman" w:hAnsi="Times New Roman" w:cs="Times New Roman"/>
          <w:sz w:val="24"/>
          <w:szCs w:val="20"/>
          <w:lang w:eastAsia="ar-SA"/>
        </w:rPr>
        <w:t xml:space="preserve">and 6 </w:t>
      </w:r>
      <w:r w:rsidRPr="0049050F">
        <w:rPr>
          <w:rFonts w:ascii="Times New Roman" w:eastAsia="Times New Roman" w:hAnsi="Times New Roman" w:cs="Times New Roman"/>
          <w:sz w:val="24"/>
          <w:szCs w:val="20"/>
          <w:lang w:eastAsia="ar-SA"/>
        </w:rPr>
        <w:t xml:space="preserve">in Table 3.5) </w:t>
      </w:r>
      <w:r>
        <w:rPr>
          <w:rFonts w:ascii="Times New Roman" w:eastAsia="Times New Roman" w:hAnsi="Times New Roman" w:cs="Times New Roman"/>
          <w:sz w:val="24"/>
          <w:szCs w:val="20"/>
          <w:lang w:eastAsia="ar-SA"/>
        </w:rPr>
        <w:t>are</w:t>
      </w:r>
      <w:r w:rsidRPr="0049050F">
        <w:rPr>
          <w:rFonts w:ascii="Times New Roman" w:eastAsia="Times New Roman" w:hAnsi="Times New Roman" w:cs="Times New Roman"/>
          <w:sz w:val="24"/>
          <w:szCs w:val="20"/>
          <w:lang w:eastAsia="ar-SA"/>
        </w:rPr>
        <w:t xml:space="preserve"> designed</w:t>
      </w:r>
      <w:r>
        <w:rPr>
          <w:rFonts w:ascii="Times New Roman" w:eastAsia="Times New Roman" w:hAnsi="Times New Roman" w:cs="Times New Roman"/>
          <w:sz w:val="24"/>
          <w:szCs w:val="20"/>
          <w:lang w:eastAsia="ar-SA"/>
        </w:rPr>
        <w:t xml:space="preserve"> to demonstrate how to (1) set up and run</w:t>
      </w:r>
      <w:r w:rsidRPr="0049050F">
        <w:rPr>
          <w:rFonts w:ascii="Times New Roman" w:eastAsia="Times New Roman" w:hAnsi="Times New Roman" w:cs="Times New Roman"/>
          <w:sz w:val="24"/>
          <w:szCs w:val="20"/>
          <w:lang w:eastAsia="ar-SA"/>
        </w:rPr>
        <w:t xml:space="preserve"> </w:t>
      </w:r>
      <w:r>
        <w:rPr>
          <w:rFonts w:ascii="Times New Roman" w:eastAsia="Times New Roman" w:hAnsi="Times New Roman" w:cs="Times New Roman"/>
          <w:sz w:val="24"/>
          <w:szCs w:val="20"/>
          <w:lang w:eastAsia="ar-SA"/>
        </w:rPr>
        <w:t xml:space="preserve">the BRDF kernels found in the BRDF supplement and (2) run </w:t>
      </w:r>
      <w:r w:rsidRPr="0049050F">
        <w:rPr>
          <w:rFonts w:ascii="Times New Roman" w:eastAsia="Times New Roman" w:hAnsi="Times New Roman" w:cs="Times New Roman"/>
          <w:sz w:val="24"/>
          <w:szCs w:val="20"/>
          <w:lang w:eastAsia="ar-SA"/>
        </w:rPr>
        <w:t>VLIDORT along with standard and linearized BRDF supplement modules to obtain intensities and Jacobians in the presence of a bidirectional reflecting lower boundary</w:t>
      </w:r>
      <w:r>
        <w:rPr>
          <w:rFonts w:ascii="Times New Roman" w:eastAsia="Times New Roman" w:hAnsi="Times New Roman" w:cs="Times New Roman"/>
          <w:sz w:val="24"/>
          <w:szCs w:val="20"/>
          <w:lang w:eastAsia="ar-SA"/>
        </w:rPr>
        <w:t>, respectively</w:t>
      </w:r>
      <w:r w:rsidRPr="0049050F">
        <w:rPr>
          <w:rFonts w:ascii="Times New Roman" w:eastAsia="Times New Roman" w:hAnsi="Times New Roman" w:cs="Times New Roman"/>
          <w:sz w:val="24"/>
          <w:szCs w:val="20"/>
          <w:lang w:eastAsia="ar-SA"/>
        </w:rPr>
        <w:t xml:space="preserve">.  </w:t>
      </w:r>
      <w:r>
        <w:rPr>
          <w:rFonts w:ascii="Times New Roman" w:eastAsia="Times New Roman" w:hAnsi="Times New Roman" w:cs="Times New Roman"/>
          <w:sz w:val="24"/>
          <w:szCs w:val="20"/>
          <w:lang w:eastAsia="ar-SA"/>
        </w:rPr>
        <w:t>In addition</w:t>
      </w:r>
      <w:r w:rsidRPr="0049050F">
        <w:rPr>
          <w:rFonts w:ascii="Times New Roman" w:eastAsia="Times New Roman" w:hAnsi="Times New Roman" w:cs="Times New Roman"/>
          <w:sz w:val="24"/>
          <w:szCs w:val="20"/>
          <w:lang w:eastAsia="ar-SA"/>
        </w:rPr>
        <w:t xml:space="preserve">, there are two tests </w:t>
      </w:r>
      <w:r>
        <w:rPr>
          <w:rFonts w:ascii="Times New Roman" w:eastAsia="Times New Roman" w:hAnsi="Times New Roman" w:cs="Times New Roman"/>
          <w:sz w:val="24"/>
          <w:szCs w:val="20"/>
          <w:lang w:eastAsia="ar-SA"/>
        </w:rPr>
        <w:t>restricted to</w:t>
      </w:r>
      <w:r w:rsidRPr="0049050F">
        <w:rPr>
          <w:rFonts w:ascii="Times New Roman" w:eastAsia="Times New Roman" w:hAnsi="Times New Roman" w:cs="Times New Roman"/>
          <w:sz w:val="24"/>
          <w:szCs w:val="20"/>
          <w:lang w:eastAsia="ar-SA"/>
        </w:rPr>
        <w:t xml:space="preserve"> </w:t>
      </w:r>
      <w:r>
        <w:rPr>
          <w:rFonts w:ascii="Times New Roman" w:eastAsia="Times New Roman" w:hAnsi="Times New Roman" w:cs="Times New Roman"/>
          <w:sz w:val="24"/>
          <w:szCs w:val="20"/>
          <w:lang w:eastAsia="ar-SA"/>
        </w:rPr>
        <w:t xml:space="preserve">testing just </w:t>
      </w:r>
      <w:r w:rsidRPr="0049050F">
        <w:rPr>
          <w:rFonts w:ascii="Times New Roman" w:eastAsia="Times New Roman" w:hAnsi="Times New Roman" w:cs="Times New Roman"/>
          <w:sz w:val="24"/>
          <w:szCs w:val="20"/>
          <w:lang w:eastAsia="ar-SA"/>
        </w:rPr>
        <w:t>the surface-leaving (VSLEAVE) and Z-matrix (VFZMAT) supplements.</w:t>
      </w:r>
      <w:r>
        <w:rPr>
          <w:rFonts w:ascii="Times New Roman" w:eastAsia="Times New Roman" w:hAnsi="Times New Roman" w:cs="Times New Roman"/>
          <w:sz w:val="24"/>
          <w:szCs w:val="20"/>
          <w:lang w:eastAsia="ar-SA"/>
        </w:rPr>
        <w:t xml:space="preserve">  Finally, there are two more tests for running the planetary albedo problem, and for testing the coupled atmosphere-ocean facility in VLIDORT in the presence of water-leaving radiance </w:t>
      </w:r>
      <w:proofErr w:type="gramStart"/>
      <w:r>
        <w:rPr>
          <w:rFonts w:ascii="Times New Roman" w:eastAsia="Times New Roman" w:hAnsi="Times New Roman" w:cs="Times New Roman"/>
          <w:sz w:val="24"/>
          <w:szCs w:val="20"/>
          <w:lang w:eastAsia="ar-SA"/>
        </w:rPr>
        <w:t>inputs..</w:t>
      </w:r>
      <w:proofErr w:type="gramEnd"/>
    </w:p>
    <w:p w14:paraId="38E24187" w14:textId="77777777" w:rsidR="00F22961" w:rsidRDefault="00F22961" w:rsidP="00F22961">
      <w:pPr>
        <w:suppressAutoHyphens/>
        <w:spacing w:before="120" w:after="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To run the programs in the scalar test directory (“</w:t>
      </w:r>
      <w:proofErr w:type="spellStart"/>
      <w:r w:rsidRPr="0049050F">
        <w:rPr>
          <w:rFonts w:ascii="Times New Roman" w:eastAsia="Times New Roman" w:hAnsi="Times New Roman" w:cs="Times New Roman"/>
          <w:sz w:val="24"/>
          <w:szCs w:val="20"/>
          <w:lang w:eastAsia="ar-SA"/>
        </w:rPr>
        <w:t>vlidort_s_test</w:t>
      </w:r>
      <w:proofErr w:type="spellEnd"/>
      <w:r w:rsidRPr="0049050F">
        <w:rPr>
          <w:rFonts w:ascii="Times New Roman" w:eastAsia="Times New Roman" w:hAnsi="Times New Roman" w:cs="Times New Roman"/>
          <w:sz w:val="24"/>
          <w:szCs w:val="20"/>
          <w:lang w:eastAsia="ar-SA"/>
        </w:rPr>
        <w:t>”), return to the home directory in which you have installed the VLIDORT package and invoke the bash script “</w:t>
      </w:r>
      <w:proofErr w:type="spellStart"/>
      <w:r w:rsidRPr="0049050F">
        <w:rPr>
          <w:rFonts w:ascii="Times New Roman" w:eastAsia="Times New Roman" w:hAnsi="Times New Roman" w:cs="Times New Roman"/>
          <w:sz w:val="24"/>
          <w:szCs w:val="20"/>
          <w:lang w:eastAsia="ar-SA"/>
        </w:rPr>
        <w:t>vlidort_run</w:t>
      </w:r>
      <w:proofErr w:type="spellEnd"/>
      <w:r w:rsidRPr="0049050F">
        <w:rPr>
          <w:rFonts w:ascii="Times New Roman" w:eastAsia="Times New Roman" w:hAnsi="Times New Roman" w:cs="Times New Roman"/>
          <w:sz w:val="24"/>
          <w:szCs w:val="20"/>
          <w:lang w:eastAsia="ar-SA"/>
        </w:rPr>
        <w:t>” from the command line as (using “$” as the command prompt):</w:t>
      </w:r>
    </w:p>
    <w:p w14:paraId="5AF8A8F7" w14:textId="77777777" w:rsidR="00F22961" w:rsidRDefault="00F22961" w:rsidP="00F22961">
      <w:pPr>
        <w:suppressAutoHyphens/>
        <w:spacing w:before="120" w:after="0" w:line="240" w:lineRule="auto"/>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ab/>
        <w:t xml:space="preserve">$ </w:t>
      </w:r>
      <w:proofErr w:type="spellStart"/>
      <w:r w:rsidRPr="0049050F">
        <w:rPr>
          <w:rFonts w:ascii="Times New Roman" w:eastAsia="Times New Roman" w:hAnsi="Times New Roman" w:cs="Times New Roman"/>
          <w:sz w:val="24"/>
          <w:szCs w:val="20"/>
          <w:lang w:eastAsia="ar-SA"/>
        </w:rPr>
        <w:t>vli</w:t>
      </w:r>
      <w:r>
        <w:rPr>
          <w:rFonts w:ascii="Times New Roman" w:eastAsia="Times New Roman" w:hAnsi="Times New Roman" w:cs="Times New Roman"/>
          <w:sz w:val="24"/>
          <w:szCs w:val="20"/>
          <w:lang w:eastAsia="ar-SA"/>
        </w:rPr>
        <w:t>dort_run.bash</w:t>
      </w:r>
      <w:proofErr w:type="spellEnd"/>
      <w:r>
        <w:rPr>
          <w:rFonts w:ascii="Times New Roman" w:eastAsia="Times New Roman" w:hAnsi="Times New Roman" w:cs="Times New Roman"/>
          <w:sz w:val="24"/>
          <w:szCs w:val="20"/>
          <w:lang w:eastAsia="ar-SA"/>
        </w:rPr>
        <w:t xml:space="preserve"> s &lt;</w:t>
      </w:r>
      <w:proofErr w:type="spellStart"/>
      <w:r>
        <w:rPr>
          <w:rFonts w:ascii="Times New Roman" w:eastAsia="Times New Roman" w:hAnsi="Times New Roman" w:cs="Times New Roman"/>
          <w:sz w:val="24"/>
          <w:szCs w:val="20"/>
          <w:lang w:eastAsia="ar-SA"/>
        </w:rPr>
        <w:t>your_compiler</w:t>
      </w:r>
      <w:proofErr w:type="spellEnd"/>
      <w:r>
        <w:rPr>
          <w:rFonts w:ascii="Times New Roman" w:eastAsia="Times New Roman" w:hAnsi="Times New Roman" w:cs="Times New Roman"/>
          <w:sz w:val="24"/>
          <w:szCs w:val="20"/>
          <w:lang w:eastAsia="ar-SA"/>
        </w:rPr>
        <w:t>&gt;</w:t>
      </w:r>
    </w:p>
    <w:p w14:paraId="1076EC2B" w14:textId="77777777" w:rsidR="00F22961" w:rsidRPr="0049050F" w:rsidRDefault="00F22961" w:rsidP="00F22961">
      <w:pPr>
        <w:suppressAutoHyphens/>
        <w:spacing w:before="120" w:after="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lastRenderedPageBreak/>
        <w:t xml:space="preserve">Here, “s” indicates you want to run tests from the </w:t>
      </w:r>
      <w:r w:rsidRPr="0049050F">
        <w:rPr>
          <w:rFonts w:ascii="Times New Roman" w:eastAsia="Times New Roman" w:hAnsi="Times New Roman" w:cs="Times New Roman"/>
          <w:i/>
          <w:sz w:val="24"/>
          <w:szCs w:val="20"/>
          <w:lang w:eastAsia="ar-SA"/>
        </w:rPr>
        <w:t>scalar</w:t>
      </w:r>
      <w:r w:rsidRPr="0049050F">
        <w:rPr>
          <w:rFonts w:ascii="Times New Roman" w:eastAsia="Times New Roman" w:hAnsi="Times New Roman" w:cs="Times New Roman"/>
          <w:sz w:val="24"/>
          <w:szCs w:val="20"/>
          <w:lang w:eastAsia="ar-SA"/>
        </w:rPr>
        <w:t xml:space="preserve"> test directory and &lt;</w:t>
      </w:r>
      <w:proofErr w:type="spellStart"/>
      <w:r w:rsidRPr="0049050F">
        <w:rPr>
          <w:rFonts w:ascii="Times New Roman" w:eastAsia="Times New Roman" w:hAnsi="Times New Roman" w:cs="Times New Roman"/>
          <w:sz w:val="24"/>
          <w:szCs w:val="20"/>
          <w:lang w:eastAsia="ar-SA"/>
        </w:rPr>
        <w:t>your_compiler</w:t>
      </w:r>
      <w:proofErr w:type="spellEnd"/>
      <w:r w:rsidRPr="0049050F">
        <w:rPr>
          <w:rFonts w:ascii="Times New Roman" w:eastAsia="Times New Roman" w:hAnsi="Times New Roman" w:cs="Times New Roman"/>
          <w:sz w:val="24"/>
          <w:szCs w:val="20"/>
          <w:lang w:eastAsia="ar-SA"/>
        </w:rPr>
        <w:t>&gt; is the standard name used to invoke the Fortran compiler you are using (</w:t>
      </w:r>
      <w:proofErr w:type="gramStart"/>
      <w:r w:rsidRPr="0049050F">
        <w:rPr>
          <w:rFonts w:ascii="Times New Roman" w:eastAsia="Times New Roman" w:hAnsi="Times New Roman" w:cs="Times New Roman"/>
          <w:sz w:val="24"/>
          <w:szCs w:val="20"/>
          <w:lang w:eastAsia="ar-SA"/>
        </w:rPr>
        <w:t>e.g.</w:t>
      </w:r>
      <w:proofErr w:type="gramEnd"/>
      <w:r w:rsidRPr="0049050F">
        <w:rPr>
          <w:rFonts w:ascii="Times New Roman" w:eastAsia="Times New Roman" w:hAnsi="Times New Roman" w:cs="Times New Roman"/>
          <w:sz w:val="24"/>
          <w:szCs w:val="20"/>
          <w:lang w:eastAsia="ar-SA"/>
        </w:rPr>
        <w:t xml:space="preserve"> “</w:t>
      </w:r>
      <w:proofErr w:type="spellStart"/>
      <w:r w:rsidRPr="0049050F">
        <w:rPr>
          <w:rFonts w:ascii="Times New Roman" w:eastAsia="Times New Roman" w:hAnsi="Times New Roman" w:cs="Times New Roman"/>
          <w:sz w:val="24"/>
          <w:szCs w:val="20"/>
          <w:lang w:eastAsia="ar-SA"/>
        </w:rPr>
        <w:t>gfortran</w:t>
      </w:r>
      <w:proofErr w:type="spellEnd"/>
      <w:r w:rsidRPr="0049050F">
        <w:rPr>
          <w:rFonts w:ascii="Times New Roman" w:eastAsia="Times New Roman" w:hAnsi="Times New Roman" w:cs="Times New Roman"/>
          <w:sz w:val="24"/>
          <w:szCs w:val="20"/>
          <w:lang w:eastAsia="ar-SA"/>
        </w:rPr>
        <w:t>” when using the GNU Fortran compiler).  This will cause the “</w:t>
      </w:r>
      <w:proofErr w:type="spellStart"/>
      <w:r w:rsidRPr="0049050F">
        <w:rPr>
          <w:rFonts w:ascii="Times New Roman" w:eastAsia="Times New Roman" w:hAnsi="Times New Roman" w:cs="Times New Roman"/>
          <w:sz w:val="24"/>
          <w:szCs w:val="20"/>
          <w:lang w:eastAsia="ar-SA"/>
        </w:rPr>
        <w:t>vlidort_run.bash</w:t>
      </w:r>
      <w:proofErr w:type="spellEnd"/>
      <w:r w:rsidRPr="0049050F">
        <w:rPr>
          <w:rFonts w:ascii="Times New Roman" w:eastAsia="Times New Roman" w:hAnsi="Times New Roman" w:cs="Times New Roman"/>
          <w:sz w:val="24"/>
          <w:szCs w:val="20"/>
          <w:lang w:eastAsia="ar-SA"/>
        </w:rPr>
        <w:t xml:space="preserve">” script to generate and run each of the environment program executables in Table 3.5 below in sequence and generate the corresponding result file(s).  </w:t>
      </w:r>
      <w:r w:rsidRPr="0049050F">
        <w:rPr>
          <w:rFonts w:ascii="Times New Roman" w:eastAsia="Times New Roman" w:hAnsi="Times New Roman" w:cs="Times New Roman"/>
          <w:sz w:val="24"/>
          <w:szCs w:val="24"/>
          <w:lang w:eastAsia="ar-SA"/>
        </w:rPr>
        <w:t>Similarly, polarized Stokes vector tests may be run by invoking the bash script “</w:t>
      </w:r>
      <w:proofErr w:type="spellStart"/>
      <w:r w:rsidRPr="0049050F">
        <w:rPr>
          <w:rFonts w:ascii="Times New Roman" w:eastAsia="Times New Roman" w:hAnsi="Times New Roman" w:cs="Times New Roman"/>
          <w:sz w:val="24"/>
          <w:szCs w:val="20"/>
          <w:lang w:eastAsia="ar-SA"/>
        </w:rPr>
        <w:t>vlidort_run.bash</w:t>
      </w:r>
      <w:proofErr w:type="spellEnd"/>
      <w:r w:rsidRPr="0049050F">
        <w:rPr>
          <w:rFonts w:ascii="Times New Roman" w:eastAsia="Times New Roman" w:hAnsi="Times New Roman" w:cs="Times New Roman"/>
          <w:sz w:val="24"/>
          <w:szCs w:val="20"/>
          <w:lang w:eastAsia="ar-SA"/>
        </w:rPr>
        <w:t>” using the command:</w:t>
      </w:r>
    </w:p>
    <w:p w14:paraId="3D4ED855" w14:textId="77777777" w:rsidR="00F22961" w:rsidRDefault="00F22961" w:rsidP="00F22961">
      <w:pPr>
        <w:suppressAutoHyphens/>
        <w:spacing w:before="120" w:after="0" w:line="240" w:lineRule="auto"/>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ab/>
        <w:t xml:space="preserve"> $ </w:t>
      </w:r>
      <w:proofErr w:type="spellStart"/>
      <w:r w:rsidRPr="0049050F">
        <w:rPr>
          <w:rFonts w:ascii="Times New Roman" w:eastAsia="Times New Roman" w:hAnsi="Times New Roman" w:cs="Times New Roman"/>
          <w:sz w:val="24"/>
          <w:szCs w:val="20"/>
          <w:lang w:eastAsia="ar-SA"/>
        </w:rPr>
        <w:t>vlidort_run.bash</w:t>
      </w:r>
      <w:proofErr w:type="spellEnd"/>
      <w:r w:rsidRPr="0049050F">
        <w:rPr>
          <w:rFonts w:ascii="Times New Roman" w:eastAsia="Times New Roman" w:hAnsi="Times New Roman" w:cs="Times New Roman"/>
          <w:sz w:val="24"/>
          <w:szCs w:val="20"/>
          <w:lang w:eastAsia="ar-SA"/>
        </w:rPr>
        <w:t xml:space="preserve"> v &lt;</w:t>
      </w:r>
      <w:proofErr w:type="spellStart"/>
      <w:r w:rsidRPr="0049050F">
        <w:rPr>
          <w:rFonts w:ascii="Times New Roman" w:eastAsia="Times New Roman" w:hAnsi="Times New Roman" w:cs="Times New Roman"/>
          <w:sz w:val="24"/>
          <w:szCs w:val="20"/>
          <w:lang w:eastAsia="ar-SA"/>
        </w:rPr>
        <w:t>your_compiler</w:t>
      </w:r>
      <w:proofErr w:type="spellEnd"/>
      <w:r w:rsidRPr="0049050F">
        <w:rPr>
          <w:rFonts w:ascii="Times New Roman" w:eastAsia="Times New Roman" w:hAnsi="Times New Roman" w:cs="Times New Roman"/>
          <w:sz w:val="24"/>
          <w:szCs w:val="20"/>
          <w:lang w:eastAsia="ar-SA"/>
        </w:rPr>
        <w:t>&gt;</w:t>
      </w:r>
    </w:p>
    <w:p w14:paraId="6F1C9D54" w14:textId="77777777" w:rsidR="00C32268" w:rsidRDefault="00C32268" w:rsidP="0049050F">
      <w:pPr>
        <w:suppressAutoHyphens/>
        <w:spacing w:after="0" w:line="240" w:lineRule="auto"/>
        <w:jc w:val="both"/>
        <w:rPr>
          <w:rFonts w:ascii="Times" w:eastAsia="Times New Roman" w:hAnsi="Times" w:cs="Times New Roman"/>
          <w:sz w:val="24"/>
          <w:szCs w:val="20"/>
          <w:lang w:eastAsia="ar-SA"/>
        </w:rPr>
      </w:pPr>
    </w:p>
    <w:p w14:paraId="398D18BD" w14:textId="14CDFCE3" w:rsidR="00805A80" w:rsidRDefault="00805A80" w:rsidP="007424FB">
      <w:pPr>
        <w:suppressAutoHyphens/>
        <w:spacing w:before="120" w:after="0" w:line="240" w:lineRule="auto"/>
        <w:jc w:val="both"/>
        <w:rPr>
          <w:rFonts w:ascii="Times New Roman" w:eastAsia="Times New Roman" w:hAnsi="Times New Roman" w:cs="Times New Roman"/>
          <w:sz w:val="24"/>
          <w:szCs w:val="20"/>
          <w:lang w:eastAsia="ar-SA"/>
        </w:rPr>
      </w:pPr>
      <w:r w:rsidRPr="002A6C41">
        <w:rPr>
          <w:rFonts w:ascii="Times New Roman" w:eastAsia="Times New Roman" w:hAnsi="Times New Roman" w:cs="Times New Roman"/>
          <w:b/>
          <w:noProof/>
          <w:sz w:val="24"/>
          <w:szCs w:val="20"/>
        </w:rPr>
        <mc:AlternateContent>
          <mc:Choice Requires="wpg">
            <w:drawing>
              <wp:anchor distT="0" distB="0" distL="114300" distR="114300" simplePos="0" relativeHeight="251671552" behindDoc="0" locked="0" layoutInCell="1" allowOverlap="1" wp14:anchorId="672D5317" wp14:editId="6F227B4D">
                <wp:simplePos x="0" y="0"/>
                <wp:positionH relativeFrom="column">
                  <wp:posOffset>140970</wp:posOffset>
                </wp:positionH>
                <wp:positionV relativeFrom="paragraph">
                  <wp:posOffset>131222</wp:posOffset>
                </wp:positionV>
                <wp:extent cx="5556885" cy="4605020"/>
                <wp:effectExtent l="0" t="0" r="24765" b="24130"/>
                <wp:wrapNone/>
                <wp:docPr id="12" name="Group 12"/>
                <wp:cNvGraphicFramePr/>
                <a:graphic xmlns:a="http://schemas.openxmlformats.org/drawingml/2006/main">
                  <a:graphicData uri="http://schemas.microsoft.com/office/word/2010/wordprocessingGroup">
                    <wpg:wgp>
                      <wpg:cNvGrpSpPr/>
                      <wpg:grpSpPr>
                        <a:xfrm>
                          <a:off x="0" y="0"/>
                          <a:ext cx="5556885" cy="4605020"/>
                          <a:chOff x="0" y="0"/>
                          <a:chExt cx="5556885" cy="4605020"/>
                        </a:xfrm>
                      </wpg:grpSpPr>
                      <wpg:grpSp>
                        <wpg:cNvPr id="13" name="Group 13"/>
                        <wpg:cNvGrpSpPr/>
                        <wpg:grpSpPr>
                          <a:xfrm>
                            <a:off x="0" y="0"/>
                            <a:ext cx="5556885" cy="4605020"/>
                            <a:chOff x="0" y="0"/>
                            <a:chExt cx="5556885" cy="4605020"/>
                          </a:xfrm>
                        </wpg:grpSpPr>
                        <wpg:grpSp>
                          <wpg:cNvPr id="14" name="Group 1091"/>
                          <wpg:cNvGrpSpPr>
                            <a:grpSpLocks/>
                          </wpg:cNvGrpSpPr>
                          <wpg:grpSpPr bwMode="auto">
                            <a:xfrm>
                              <a:off x="0" y="0"/>
                              <a:ext cx="5556885" cy="4101465"/>
                              <a:chOff x="1638" y="1712"/>
                              <a:chExt cx="8751" cy="6560"/>
                            </a:xfrm>
                          </wpg:grpSpPr>
                          <wpg:grpSp>
                            <wpg:cNvPr id="15" name="Group 1090"/>
                            <wpg:cNvGrpSpPr>
                              <a:grpSpLocks/>
                            </wpg:cNvGrpSpPr>
                            <wpg:grpSpPr bwMode="auto">
                              <a:xfrm>
                                <a:off x="2962" y="1712"/>
                                <a:ext cx="6111" cy="835"/>
                                <a:chOff x="2962" y="1712"/>
                                <a:chExt cx="6111" cy="835"/>
                              </a:xfrm>
                            </wpg:grpSpPr>
                            <wps:wsp>
                              <wps:cNvPr id="16" name="Line 1028"/>
                              <wps:cNvCnPr>
                                <a:cxnSpLocks noChangeShapeType="1"/>
                              </wps:cNvCnPr>
                              <wps:spPr bwMode="auto">
                                <a:xfrm>
                                  <a:off x="2962" y="2531"/>
                                  <a:ext cx="6111" cy="1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Text Box 1030"/>
                              <wps:cNvSpPr txBox="1">
                                <a:spLocks noChangeArrowheads="1"/>
                              </wps:cNvSpPr>
                              <wps:spPr bwMode="auto">
                                <a:xfrm>
                                  <a:off x="5009" y="1712"/>
                                  <a:ext cx="2222" cy="555"/>
                                </a:xfrm>
                                <a:prstGeom prst="rect">
                                  <a:avLst/>
                                </a:prstGeom>
                                <a:solidFill>
                                  <a:srgbClr val="FFFFFF"/>
                                </a:solidFill>
                                <a:ln w="9525">
                                  <a:solidFill>
                                    <a:srgbClr val="000000"/>
                                  </a:solidFill>
                                  <a:miter lim="800000"/>
                                  <a:headEnd/>
                                  <a:tailEnd/>
                                </a:ln>
                              </wps:spPr>
                              <wps:txbx>
                                <w:txbxContent>
                                  <w:p w14:paraId="3EA5EFC4" w14:textId="77777777" w:rsidR="00917BFC" w:rsidRPr="009B28D5" w:rsidRDefault="00917BFC" w:rsidP="00805A80">
                                    <w:pPr>
                                      <w:jc w:val="center"/>
                                      <w:rPr>
                                        <w:szCs w:val="24"/>
                                      </w:rPr>
                                    </w:pPr>
                                    <w:r w:rsidRPr="009B28D5">
                                      <w:rPr>
                                        <w:szCs w:val="24"/>
                                      </w:rPr>
                                      <w:t>Parent Directory</w:t>
                                    </w:r>
                                  </w:p>
                                </w:txbxContent>
                              </wps:txbx>
                              <wps:bodyPr rot="0" vert="horz" wrap="square" lIns="91440" tIns="45720" rIns="91440" bIns="45720" anchor="t" anchorCtr="0" upright="1">
                                <a:noAutofit/>
                              </wps:bodyPr>
                            </wps:wsp>
                            <wps:wsp>
                              <wps:cNvPr id="21" name="Line 1031"/>
                              <wps:cNvCnPr>
                                <a:cxnSpLocks noChangeShapeType="1"/>
                              </wps:cNvCnPr>
                              <wps:spPr bwMode="auto">
                                <a:xfrm>
                                  <a:off x="6124" y="2282"/>
                                  <a:ext cx="0" cy="2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2" name="Group 1087"/>
                            <wpg:cNvGrpSpPr>
                              <a:grpSpLocks/>
                            </wpg:cNvGrpSpPr>
                            <wpg:grpSpPr bwMode="auto">
                              <a:xfrm>
                                <a:off x="4601" y="2547"/>
                                <a:ext cx="2846" cy="5725"/>
                                <a:chOff x="4601" y="2547"/>
                                <a:chExt cx="2846" cy="5725"/>
                              </a:xfrm>
                            </wpg:grpSpPr>
                            <wps:wsp>
                              <wps:cNvPr id="23" name="Line 1033"/>
                              <wps:cNvCnPr>
                                <a:cxnSpLocks noChangeShapeType="1"/>
                              </wps:cNvCnPr>
                              <wps:spPr bwMode="auto">
                                <a:xfrm>
                                  <a:off x="4605" y="2547"/>
                                  <a:ext cx="0" cy="549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Text Box 1035"/>
                              <wps:cNvSpPr txBox="1">
                                <a:spLocks noChangeArrowheads="1"/>
                              </wps:cNvSpPr>
                              <wps:spPr bwMode="auto">
                                <a:xfrm>
                                  <a:off x="4887" y="2890"/>
                                  <a:ext cx="2545" cy="481"/>
                                </a:xfrm>
                                <a:prstGeom prst="rect">
                                  <a:avLst/>
                                </a:prstGeom>
                                <a:solidFill>
                                  <a:srgbClr val="FFFFFF"/>
                                </a:solidFill>
                                <a:ln w="9525">
                                  <a:solidFill>
                                    <a:srgbClr val="000000"/>
                                  </a:solidFill>
                                  <a:miter lim="800000"/>
                                  <a:headEnd/>
                                  <a:tailEnd/>
                                </a:ln>
                              </wps:spPr>
                              <wps:txbx>
                                <w:txbxContent>
                                  <w:p w14:paraId="7EEC037F" w14:textId="77777777" w:rsidR="00917BFC" w:rsidRPr="00EA00E2" w:rsidRDefault="00917BFC" w:rsidP="00805A80">
                                    <w:pPr>
                                      <w:jc w:val="center"/>
                                      <w:rPr>
                                        <w:color w:val="000000"/>
                                        <w:szCs w:val="24"/>
                                      </w:rPr>
                                    </w:pPr>
                                    <w:r>
                                      <w:rPr>
                                        <w:color w:val="000000"/>
                                        <w:szCs w:val="24"/>
                                      </w:rPr>
                                      <w:t>vlidort_def</w:t>
                                    </w:r>
                                  </w:p>
                                  <w:p w14:paraId="3F4F2269" w14:textId="77777777" w:rsidR="00917BFC" w:rsidRDefault="00917BFC" w:rsidP="00805A80"/>
                                </w:txbxContent>
                              </wps:txbx>
                              <wps:bodyPr rot="0" vert="horz" wrap="square" lIns="91440" tIns="45720" rIns="91440" bIns="45720" anchor="t" anchorCtr="0" upright="1">
                                <a:noAutofit/>
                              </wps:bodyPr>
                            </wps:wsp>
                            <wps:wsp>
                              <wps:cNvPr id="25" name="AutoShape 1036"/>
                              <wps:cNvCnPr>
                                <a:cxnSpLocks noChangeShapeType="1"/>
                              </wps:cNvCnPr>
                              <wps:spPr bwMode="auto">
                                <a:xfrm>
                                  <a:off x="4601" y="3146"/>
                                  <a:ext cx="28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Text Box 1041"/>
                              <wps:cNvSpPr txBox="1">
                                <a:spLocks noChangeArrowheads="1"/>
                              </wps:cNvSpPr>
                              <wps:spPr bwMode="auto">
                                <a:xfrm>
                                  <a:off x="4889" y="3562"/>
                                  <a:ext cx="2558" cy="481"/>
                                </a:xfrm>
                                <a:prstGeom prst="rect">
                                  <a:avLst/>
                                </a:prstGeom>
                                <a:solidFill>
                                  <a:srgbClr val="FFFFFF"/>
                                </a:solidFill>
                                <a:ln w="9525">
                                  <a:solidFill>
                                    <a:srgbClr val="000000"/>
                                  </a:solidFill>
                                  <a:miter lim="800000"/>
                                  <a:headEnd/>
                                  <a:tailEnd/>
                                </a:ln>
                              </wps:spPr>
                              <wps:txbx>
                                <w:txbxContent>
                                  <w:p w14:paraId="59E7F8F9" w14:textId="40BF7C10" w:rsidR="00917BFC" w:rsidRDefault="00917BFC" w:rsidP="00805A80">
                                    <w:pPr>
                                      <w:jc w:val="center"/>
                                    </w:pPr>
                                    <w:r>
                                      <w:t>vlidort_main</w:t>
                                    </w:r>
                                  </w:p>
                                </w:txbxContent>
                              </wps:txbx>
                              <wps:bodyPr rot="0" vert="horz" wrap="square" lIns="91440" tIns="45720" rIns="91440" bIns="45720" anchor="t" anchorCtr="0" upright="1">
                                <a:noAutofit/>
                              </wps:bodyPr>
                            </wps:wsp>
                            <wps:wsp>
                              <wps:cNvPr id="27" name="AutoShape 1042"/>
                              <wps:cNvCnPr>
                                <a:cxnSpLocks noChangeShapeType="1"/>
                              </wps:cNvCnPr>
                              <wps:spPr bwMode="auto">
                                <a:xfrm>
                                  <a:off x="4603" y="3818"/>
                                  <a:ext cx="288"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Text Box 1044"/>
                              <wps:cNvSpPr txBox="1">
                                <a:spLocks noChangeArrowheads="1"/>
                              </wps:cNvSpPr>
                              <wps:spPr bwMode="auto">
                                <a:xfrm>
                                  <a:off x="4887" y="4256"/>
                                  <a:ext cx="2545" cy="481"/>
                                </a:xfrm>
                                <a:prstGeom prst="rect">
                                  <a:avLst/>
                                </a:prstGeom>
                                <a:solidFill>
                                  <a:srgbClr val="FFFFFF"/>
                                </a:solidFill>
                                <a:ln w="9525">
                                  <a:solidFill>
                                    <a:srgbClr val="000000"/>
                                  </a:solidFill>
                                  <a:miter lim="800000"/>
                                  <a:headEnd/>
                                  <a:tailEnd/>
                                </a:ln>
                              </wps:spPr>
                              <wps:txbx>
                                <w:txbxContent>
                                  <w:p w14:paraId="334758B3" w14:textId="3184B251" w:rsidR="00917BFC" w:rsidRDefault="00917BFC" w:rsidP="00805A80">
                                    <w:pPr>
                                      <w:jc w:val="center"/>
                                    </w:pPr>
                                    <w:r>
                                      <w:rPr>
                                        <w:color w:val="000000"/>
                                        <w:szCs w:val="24"/>
                                      </w:rPr>
                                      <w:t>vlidort_focode</w:t>
                                    </w:r>
                                  </w:p>
                                </w:txbxContent>
                              </wps:txbx>
                              <wps:bodyPr rot="0" vert="horz" wrap="square" lIns="91440" tIns="45720" rIns="91440" bIns="45720" anchor="t" anchorCtr="0" upright="1">
                                <a:noAutofit/>
                              </wps:bodyPr>
                            </wps:wsp>
                            <wps:wsp>
                              <wps:cNvPr id="29" name="AutoShape 1045"/>
                              <wps:cNvCnPr>
                                <a:cxnSpLocks noChangeShapeType="1"/>
                              </wps:cNvCnPr>
                              <wps:spPr bwMode="auto">
                                <a:xfrm>
                                  <a:off x="4605" y="4487"/>
                                  <a:ext cx="2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Text Box 1038"/>
                              <wps:cNvSpPr txBox="1">
                                <a:spLocks noChangeArrowheads="1"/>
                              </wps:cNvSpPr>
                              <wps:spPr bwMode="auto">
                                <a:xfrm>
                                  <a:off x="4891" y="4985"/>
                                  <a:ext cx="2541" cy="481"/>
                                </a:xfrm>
                                <a:prstGeom prst="rect">
                                  <a:avLst/>
                                </a:prstGeom>
                                <a:solidFill>
                                  <a:srgbClr val="FFFFFF"/>
                                </a:solidFill>
                                <a:ln w="9525">
                                  <a:solidFill>
                                    <a:srgbClr val="000000"/>
                                  </a:solidFill>
                                  <a:miter lim="800000"/>
                                  <a:headEnd/>
                                  <a:tailEnd/>
                                </a:ln>
                              </wps:spPr>
                              <wps:txbx>
                                <w:txbxContent>
                                  <w:p w14:paraId="5322A89D" w14:textId="77777777" w:rsidR="00917BFC" w:rsidRDefault="00917BFC" w:rsidP="00805A80">
                                    <w:pPr>
                                      <w:jc w:val="center"/>
                                    </w:pPr>
                                    <w:r>
                                      <w:rPr>
                                        <w:color w:val="000000"/>
                                        <w:szCs w:val="24"/>
                                      </w:rPr>
                                      <w:t>vsup</w:t>
                                    </w:r>
                                  </w:p>
                                </w:txbxContent>
                              </wps:txbx>
                              <wps:bodyPr rot="0" vert="horz" wrap="square" lIns="91440" tIns="45720" rIns="91440" bIns="45720" anchor="t" anchorCtr="0" upright="1">
                                <a:noAutofit/>
                              </wps:bodyPr>
                            </wps:wsp>
                            <wps:wsp>
                              <wps:cNvPr id="31" name="AutoShape 1039"/>
                              <wps:cNvCnPr>
                                <a:cxnSpLocks noChangeShapeType="1"/>
                              </wps:cNvCnPr>
                              <wps:spPr bwMode="auto">
                                <a:xfrm>
                                  <a:off x="4605" y="5241"/>
                                  <a:ext cx="28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0" name="Text Box 1073"/>
                              <wps:cNvSpPr txBox="1">
                                <a:spLocks noChangeArrowheads="1"/>
                              </wps:cNvSpPr>
                              <wps:spPr bwMode="auto">
                                <a:xfrm>
                                  <a:off x="4889" y="5704"/>
                                  <a:ext cx="2543" cy="481"/>
                                </a:xfrm>
                                <a:prstGeom prst="rect">
                                  <a:avLst/>
                                </a:prstGeom>
                                <a:solidFill>
                                  <a:srgbClr val="FFFFFF"/>
                                </a:solidFill>
                                <a:ln w="9525">
                                  <a:solidFill>
                                    <a:srgbClr val="000000"/>
                                  </a:solidFill>
                                  <a:miter lim="800000"/>
                                  <a:headEnd/>
                                  <a:tailEnd/>
                                </a:ln>
                              </wps:spPr>
                              <wps:txbx>
                                <w:txbxContent>
                                  <w:p w14:paraId="73AB63DA" w14:textId="77777777" w:rsidR="00917BFC" w:rsidRPr="00EA00E2" w:rsidRDefault="00917BFC" w:rsidP="00805A80">
                                    <w:pPr>
                                      <w:jc w:val="center"/>
                                      <w:rPr>
                                        <w:color w:val="000000"/>
                                        <w:szCs w:val="24"/>
                                      </w:rPr>
                                    </w:pPr>
                                    <w:r>
                                      <w:rPr>
                                        <w:color w:val="000000"/>
                                        <w:szCs w:val="24"/>
                                      </w:rPr>
                                      <w:t>mod</w:t>
                                    </w:r>
                                  </w:p>
                                  <w:p w14:paraId="112293B7" w14:textId="77777777" w:rsidR="00917BFC" w:rsidRDefault="00917BFC" w:rsidP="00805A80"/>
                                </w:txbxContent>
                              </wps:txbx>
                              <wps:bodyPr rot="0" vert="horz" wrap="square" lIns="91440" tIns="45720" rIns="91440" bIns="45720" anchor="t" anchorCtr="0" upright="1">
                                <a:noAutofit/>
                              </wps:bodyPr>
                            </wps:wsp>
                            <wps:wsp>
                              <wps:cNvPr id="271" name="AutoShape 1074"/>
                              <wps:cNvCnPr>
                                <a:cxnSpLocks noChangeShapeType="1"/>
                              </wps:cNvCnPr>
                              <wps:spPr bwMode="auto">
                                <a:xfrm>
                                  <a:off x="4603" y="5960"/>
                                  <a:ext cx="28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2" name="Text Box 1076"/>
                              <wps:cNvSpPr txBox="1">
                                <a:spLocks noChangeArrowheads="1"/>
                              </wps:cNvSpPr>
                              <wps:spPr bwMode="auto">
                                <a:xfrm>
                                  <a:off x="4891" y="7070"/>
                                  <a:ext cx="2556" cy="481"/>
                                </a:xfrm>
                                <a:prstGeom prst="rect">
                                  <a:avLst/>
                                </a:prstGeom>
                                <a:solidFill>
                                  <a:srgbClr val="FFFFFF"/>
                                </a:solidFill>
                                <a:ln w="9525">
                                  <a:solidFill>
                                    <a:srgbClr val="000000"/>
                                  </a:solidFill>
                                  <a:miter lim="800000"/>
                                  <a:headEnd/>
                                  <a:tailEnd/>
                                </a:ln>
                              </wps:spPr>
                              <wps:txbx>
                                <w:txbxContent>
                                  <w:p w14:paraId="76898E25" w14:textId="77777777" w:rsidR="00917BFC" w:rsidRDefault="00917BFC" w:rsidP="00805A80">
                                    <w:pPr>
                                      <w:jc w:val="center"/>
                                    </w:pPr>
                                    <w:r>
                                      <w:rPr>
                                        <w:color w:val="000000"/>
                                        <w:szCs w:val="24"/>
                                      </w:rPr>
                                      <w:t>util</w:t>
                                    </w:r>
                                  </w:p>
                                </w:txbxContent>
                              </wps:txbx>
                              <wps:bodyPr rot="0" vert="horz" wrap="square" lIns="91440" tIns="45720" rIns="91440" bIns="45720" anchor="t" anchorCtr="0" upright="1">
                                <a:noAutofit/>
                              </wps:bodyPr>
                            </wps:wsp>
                            <wps:wsp>
                              <wps:cNvPr id="273" name="AutoShape 1077"/>
                              <wps:cNvCnPr>
                                <a:cxnSpLocks noChangeShapeType="1"/>
                              </wps:cNvCnPr>
                              <wps:spPr bwMode="auto">
                                <a:xfrm>
                                  <a:off x="4605" y="7326"/>
                                  <a:ext cx="28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4" name="Text Box 1079"/>
                              <wps:cNvSpPr txBox="1">
                                <a:spLocks noChangeArrowheads="1"/>
                              </wps:cNvSpPr>
                              <wps:spPr bwMode="auto">
                                <a:xfrm>
                                  <a:off x="4891" y="6376"/>
                                  <a:ext cx="2541" cy="481"/>
                                </a:xfrm>
                                <a:prstGeom prst="rect">
                                  <a:avLst/>
                                </a:prstGeom>
                                <a:solidFill>
                                  <a:srgbClr val="FFFFFF"/>
                                </a:solidFill>
                                <a:ln w="9525">
                                  <a:solidFill>
                                    <a:srgbClr val="000000"/>
                                  </a:solidFill>
                                  <a:miter lim="800000"/>
                                  <a:headEnd/>
                                  <a:tailEnd/>
                                </a:ln>
                              </wps:spPr>
                              <wps:txbx>
                                <w:txbxContent>
                                  <w:p w14:paraId="161F2A43" w14:textId="77777777" w:rsidR="00917BFC" w:rsidRDefault="00917BFC" w:rsidP="00805A80">
                                    <w:pPr>
                                      <w:jc w:val="center"/>
                                    </w:pPr>
                                    <w:r>
                                      <w:t>obj</w:t>
                                    </w:r>
                                  </w:p>
                                </w:txbxContent>
                              </wps:txbx>
                              <wps:bodyPr rot="0" vert="horz" wrap="square" lIns="91440" tIns="45720" rIns="91440" bIns="45720" anchor="t" anchorCtr="0" upright="1">
                                <a:noAutofit/>
                              </wps:bodyPr>
                            </wps:wsp>
                            <wps:wsp>
                              <wps:cNvPr id="275" name="AutoShape 1080"/>
                              <wps:cNvCnPr>
                                <a:cxnSpLocks noChangeShapeType="1"/>
                              </wps:cNvCnPr>
                              <wps:spPr bwMode="auto">
                                <a:xfrm>
                                  <a:off x="4605" y="6632"/>
                                  <a:ext cx="28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0" name="Text Box 1082"/>
                              <wps:cNvSpPr txBox="1">
                                <a:spLocks noChangeArrowheads="1"/>
                              </wps:cNvSpPr>
                              <wps:spPr bwMode="auto">
                                <a:xfrm>
                                  <a:off x="4895" y="7791"/>
                                  <a:ext cx="2537" cy="481"/>
                                </a:xfrm>
                                <a:prstGeom prst="rect">
                                  <a:avLst/>
                                </a:prstGeom>
                                <a:solidFill>
                                  <a:srgbClr val="FFFFFF"/>
                                </a:solidFill>
                                <a:ln w="9525">
                                  <a:solidFill>
                                    <a:srgbClr val="000000"/>
                                  </a:solidFill>
                                  <a:miter lim="800000"/>
                                  <a:headEnd/>
                                  <a:tailEnd/>
                                </a:ln>
                              </wps:spPr>
                              <wps:txbx>
                                <w:txbxContent>
                                  <w:p w14:paraId="44A519E4" w14:textId="77777777" w:rsidR="00917BFC" w:rsidRDefault="00917BFC" w:rsidP="00805A80">
                                    <w:pPr>
                                      <w:jc w:val="center"/>
                                    </w:pPr>
                                    <w:r>
                                      <w:rPr>
                                        <w:color w:val="000000"/>
                                        <w:szCs w:val="24"/>
                                      </w:rPr>
                                      <w:t>docs</w:t>
                                    </w:r>
                                  </w:p>
                                </w:txbxContent>
                              </wps:txbx>
                              <wps:bodyPr rot="0" vert="horz" wrap="square" lIns="91440" tIns="45720" rIns="91440" bIns="45720" anchor="t" anchorCtr="0" upright="1">
                                <a:noAutofit/>
                              </wps:bodyPr>
                            </wps:wsp>
                            <wps:wsp>
                              <wps:cNvPr id="281" name="AutoShape 1083"/>
                              <wps:cNvCnPr>
                                <a:cxnSpLocks noChangeShapeType="1"/>
                              </wps:cNvCnPr>
                              <wps:spPr bwMode="auto">
                                <a:xfrm>
                                  <a:off x="4603" y="8047"/>
                                  <a:ext cx="28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82" name="Group 1088"/>
                            <wpg:cNvGrpSpPr>
                              <a:grpSpLocks/>
                            </wpg:cNvGrpSpPr>
                            <wpg:grpSpPr bwMode="auto">
                              <a:xfrm>
                                <a:off x="1638" y="2547"/>
                                <a:ext cx="2627" cy="3274"/>
                                <a:chOff x="1638" y="2547"/>
                                <a:chExt cx="2627" cy="3274"/>
                              </a:xfrm>
                            </wpg:grpSpPr>
                            <wps:wsp>
                              <wps:cNvPr id="352" name="Line 1084"/>
                              <wps:cNvCnPr>
                                <a:cxnSpLocks noChangeShapeType="1"/>
                              </wps:cNvCnPr>
                              <wps:spPr bwMode="auto">
                                <a:xfrm flipH="1">
                                  <a:off x="2961" y="2547"/>
                                  <a:ext cx="1" cy="32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3" name="Text Box 33"/>
                              <wps:cNvSpPr txBox="1">
                                <a:spLocks noChangeArrowheads="1"/>
                              </wps:cNvSpPr>
                              <wps:spPr bwMode="auto">
                                <a:xfrm>
                                  <a:off x="1638" y="2880"/>
                                  <a:ext cx="2627" cy="1575"/>
                                </a:xfrm>
                                <a:prstGeom prst="rect">
                                  <a:avLst/>
                                </a:prstGeom>
                                <a:solidFill>
                                  <a:srgbClr val="FFFFFF"/>
                                </a:solidFill>
                                <a:ln w="9525">
                                  <a:solidFill>
                                    <a:srgbClr val="000000"/>
                                  </a:solidFill>
                                  <a:miter lim="800000"/>
                                  <a:headEnd/>
                                  <a:tailEnd/>
                                </a:ln>
                              </wps:spPr>
                              <wps:txbx>
                                <w:txbxContent>
                                  <w:p w14:paraId="0CDF1998" w14:textId="77777777" w:rsidR="00917BFC" w:rsidRPr="00EA00E2" w:rsidRDefault="00917BFC" w:rsidP="00805A80">
                                    <w:pPr>
                                      <w:jc w:val="center"/>
                                      <w:rPr>
                                        <w:color w:val="000000"/>
                                        <w:szCs w:val="24"/>
                                      </w:rPr>
                                    </w:pPr>
                                    <w:r>
                                      <w:rPr>
                                        <w:color w:val="000000"/>
                                        <w:szCs w:val="24"/>
                                      </w:rPr>
                                      <w:t>vlidort_s_test</w:t>
                                    </w:r>
                                  </w:p>
                                  <w:p w14:paraId="65E5A6EC" w14:textId="77777777" w:rsidR="00917BFC" w:rsidRDefault="00917BFC" w:rsidP="00805A80">
                                    <w:pPr>
                                      <w:rPr>
                                        <w:i/>
                                        <w:sz w:val="20"/>
                                      </w:rPr>
                                    </w:pPr>
                                    <w:r>
                                      <w:rPr>
                                        <w:i/>
                                        <w:sz w:val="20"/>
                                      </w:rPr>
                                      <w:t>- test programs</w:t>
                                    </w:r>
                                  </w:p>
                                  <w:p w14:paraId="3641893F" w14:textId="77777777" w:rsidR="00917BFC" w:rsidRDefault="00917BFC" w:rsidP="00805A80">
                                    <w:pPr>
                                      <w:rPr>
                                        <w:i/>
                                        <w:sz w:val="20"/>
                                      </w:rPr>
                                    </w:pPr>
                                    <w:r>
                                      <w:rPr>
                                        <w:i/>
                                        <w:sz w:val="20"/>
                                      </w:rPr>
                                      <w:t>- makefile</w:t>
                                    </w:r>
                                  </w:p>
                                  <w:p w14:paraId="0B3B03BE" w14:textId="77777777" w:rsidR="00917BFC" w:rsidRPr="00271E93" w:rsidRDefault="00917BFC" w:rsidP="00805A80">
                                    <w:pPr>
                                      <w:rPr>
                                        <w:color w:val="000000"/>
                                        <w:sz w:val="20"/>
                                      </w:rPr>
                                    </w:pPr>
                                    <w:r>
                                      <w:rPr>
                                        <w:i/>
                                        <w:sz w:val="20"/>
                                      </w:rPr>
                                      <w:t>- configuration files</w:t>
                                    </w:r>
                                  </w:p>
                                  <w:p w14:paraId="720B38EE" w14:textId="77777777" w:rsidR="00917BFC" w:rsidRPr="00271E93" w:rsidRDefault="00917BFC" w:rsidP="00805A80">
                                    <w:pPr>
                                      <w:rPr>
                                        <w:color w:val="000000"/>
                                        <w:sz w:val="20"/>
                                      </w:rPr>
                                    </w:pPr>
                                    <w:r>
                                      <w:rPr>
                                        <w:i/>
                                        <w:sz w:val="20"/>
                                      </w:rPr>
                                      <w:t>- atmospheric data</w:t>
                                    </w:r>
                                  </w:p>
                                  <w:p w14:paraId="33940968" w14:textId="77777777" w:rsidR="00917BFC" w:rsidRPr="00271E93" w:rsidRDefault="00917BFC" w:rsidP="00805A80">
                                    <w:pPr>
                                      <w:rPr>
                                        <w:color w:val="000000"/>
                                        <w:sz w:val="20"/>
                                      </w:rPr>
                                    </w:pPr>
                                    <w:r>
                                      <w:rPr>
                                        <w:i/>
                                        <w:sz w:val="20"/>
                                      </w:rPr>
                                      <w:t>- test results</w:t>
                                    </w:r>
                                    <w:r>
                                      <w:t xml:space="preserve"> </w:t>
                                    </w:r>
                                  </w:p>
                                  <w:p w14:paraId="5139B9DD" w14:textId="77777777" w:rsidR="00917BFC" w:rsidRDefault="00917BFC" w:rsidP="00805A80"/>
                                </w:txbxContent>
                              </wps:txbx>
                              <wps:bodyPr rot="0" vert="horz" wrap="square" lIns="91440" tIns="45720" rIns="91440" bIns="45720" anchor="t" anchorCtr="0" upright="1">
                                <a:noAutofit/>
                              </wps:bodyPr>
                            </wps:wsp>
                            <wps:wsp>
                              <wps:cNvPr id="354" name="Line 45"/>
                              <wps:cNvCnPr>
                                <a:cxnSpLocks noChangeShapeType="1"/>
                              </wps:cNvCnPr>
                              <wps:spPr bwMode="auto">
                                <a:xfrm>
                                  <a:off x="1788" y="4470"/>
                                  <a:ext cx="15" cy="109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355" name="Group 464"/>
                              <wpg:cNvGrpSpPr>
                                <a:grpSpLocks/>
                              </wpg:cNvGrpSpPr>
                              <wpg:grpSpPr bwMode="auto">
                                <a:xfrm>
                                  <a:off x="1803" y="4680"/>
                                  <a:ext cx="2352" cy="481"/>
                                  <a:chOff x="5083" y="8243"/>
                                  <a:chExt cx="2352" cy="481"/>
                                </a:xfrm>
                              </wpg:grpSpPr>
                              <wps:wsp>
                                <wps:cNvPr id="356" name="Text Box 1050"/>
                                <wps:cNvSpPr txBox="1">
                                  <a:spLocks noChangeArrowheads="1"/>
                                </wps:cNvSpPr>
                                <wps:spPr bwMode="auto">
                                  <a:xfrm>
                                    <a:off x="5300" y="8243"/>
                                    <a:ext cx="2135" cy="481"/>
                                  </a:xfrm>
                                  <a:prstGeom prst="rect">
                                    <a:avLst/>
                                  </a:prstGeom>
                                  <a:solidFill>
                                    <a:srgbClr val="FFFFFF"/>
                                  </a:solidFill>
                                  <a:ln w="9525">
                                    <a:solidFill>
                                      <a:srgbClr val="000000"/>
                                    </a:solidFill>
                                    <a:miter lim="800000"/>
                                    <a:headEnd/>
                                    <a:tailEnd/>
                                  </a:ln>
                                </wps:spPr>
                                <wps:txbx>
                                  <w:txbxContent>
                                    <w:p w14:paraId="2E9C4062" w14:textId="77777777" w:rsidR="00917BFC" w:rsidRPr="006C4FEA" w:rsidRDefault="00917BFC" w:rsidP="00805A80">
                                      <w:pPr>
                                        <w:jc w:val="center"/>
                                        <w:rPr>
                                          <w:sz w:val="20"/>
                                        </w:rPr>
                                      </w:pPr>
                                      <w:r>
                                        <w:rPr>
                                          <w:color w:val="000000"/>
                                          <w:sz w:val="20"/>
                                        </w:rPr>
                                        <w:t>data</w:t>
                                      </w:r>
                                    </w:p>
                                  </w:txbxContent>
                                </wps:txbx>
                                <wps:bodyPr rot="0" vert="horz" wrap="square" lIns="91440" tIns="45720" rIns="91440" bIns="45720" anchor="t" anchorCtr="0" upright="1">
                                  <a:noAutofit/>
                                </wps:bodyPr>
                              </wps:wsp>
                              <wps:wsp>
                                <wps:cNvPr id="357" name="AutoShape 463"/>
                                <wps:cNvCnPr>
                                  <a:cxnSpLocks noChangeShapeType="1"/>
                                </wps:cNvCnPr>
                                <wps:spPr bwMode="auto">
                                  <a:xfrm>
                                    <a:off x="5083" y="8499"/>
                                    <a:ext cx="20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58" name="Group 47"/>
                              <wpg:cNvGrpSpPr>
                                <a:grpSpLocks/>
                              </wpg:cNvGrpSpPr>
                              <wpg:grpSpPr bwMode="auto">
                                <a:xfrm>
                                  <a:off x="1803" y="5340"/>
                                  <a:ext cx="2345" cy="481"/>
                                  <a:chOff x="0" y="-4087"/>
                                  <a:chExt cx="14893" cy="3054"/>
                                </a:xfrm>
                              </wpg:grpSpPr>
                              <wps:wsp>
                                <wps:cNvPr id="359" name="Text Box 1056"/>
                                <wps:cNvSpPr txBox="1">
                                  <a:spLocks noChangeArrowheads="1"/>
                                </wps:cNvSpPr>
                                <wps:spPr bwMode="auto">
                                  <a:xfrm>
                                    <a:off x="1335" y="-4087"/>
                                    <a:ext cx="13558" cy="3054"/>
                                  </a:xfrm>
                                  <a:prstGeom prst="rect">
                                    <a:avLst/>
                                  </a:prstGeom>
                                  <a:solidFill>
                                    <a:srgbClr val="FFFFFF"/>
                                  </a:solidFill>
                                  <a:ln w="9525">
                                    <a:solidFill>
                                      <a:srgbClr val="000000"/>
                                    </a:solidFill>
                                    <a:miter lim="800000"/>
                                    <a:headEnd/>
                                    <a:tailEnd/>
                                  </a:ln>
                                </wps:spPr>
                                <wps:txbx>
                                  <w:txbxContent>
                                    <w:p w14:paraId="3B5EB510" w14:textId="77777777" w:rsidR="00917BFC" w:rsidRDefault="00917BFC" w:rsidP="00805A80">
                                      <w:pPr>
                                        <w:jc w:val="center"/>
                                      </w:pPr>
                                      <w:r>
                                        <w:rPr>
                                          <w:color w:val="000000"/>
                                          <w:szCs w:val="24"/>
                                        </w:rPr>
                                        <w:t>saved_results</w:t>
                                      </w:r>
                                    </w:p>
                                    <w:p w14:paraId="3B54E8E6" w14:textId="77777777" w:rsidR="00917BFC" w:rsidRDefault="00917BFC" w:rsidP="00805A80"/>
                                  </w:txbxContent>
                                </wps:txbx>
                                <wps:bodyPr rot="0" vert="horz" wrap="square" lIns="91440" tIns="45720" rIns="91440" bIns="45720" anchor="t" anchorCtr="0" upright="1">
                                  <a:noAutofit/>
                                </wps:bodyPr>
                              </wps:wsp>
                              <wps:wsp>
                                <wps:cNvPr id="360" name="AutoShape 467"/>
                                <wps:cNvCnPr>
                                  <a:cxnSpLocks noChangeShapeType="1"/>
                                </wps:cNvCnPr>
                                <wps:spPr bwMode="auto">
                                  <a:xfrm>
                                    <a:off x="0" y="-2662"/>
                                    <a:ext cx="13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361" name="Group 1089"/>
                            <wpg:cNvGrpSpPr>
                              <a:grpSpLocks/>
                            </wpg:cNvGrpSpPr>
                            <wpg:grpSpPr bwMode="auto">
                              <a:xfrm>
                                <a:off x="7762" y="2547"/>
                                <a:ext cx="2627" cy="3951"/>
                                <a:chOff x="7762" y="2547"/>
                                <a:chExt cx="2627" cy="3951"/>
                              </a:xfrm>
                            </wpg:grpSpPr>
                            <wps:wsp>
                              <wps:cNvPr id="362" name="Line 1085"/>
                              <wps:cNvCnPr>
                                <a:cxnSpLocks noChangeShapeType="1"/>
                              </wps:cNvCnPr>
                              <wps:spPr bwMode="auto">
                                <a:xfrm>
                                  <a:off x="9072" y="2547"/>
                                  <a:ext cx="1" cy="3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3" name="Text Box 33"/>
                              <wps:cNvSpPr txBox="1">
                                <a:spLocks noChangeArrowheads="1"/>
                              </wps:cNvSpPr>
                              <wps:spPr bwMode="auto">
                                <a:xfrm>
                                  <a:off x="7762" y="2912"/>
                                  <a:ext cx="2627" cy="1575"/>
                                </a:xfrm>
                                <a:prstGeom prst="rect">
                                  <a:avLst/>
                                </a:prstGeom>
                                <a:solidFill>
                                  <a:srgbClr val="FFFFFF"/>
                                </a:solidFill>
                                <a:ln w="9525">
                                  <a:solidFill>
                                    <a:srgbClr val="000000"/>
                                  </a:solidFill>
                                  <a:miter lim="800000"/>
                                  <a:headEnd/>
                                  <a:tailEnd/>
                                </a:ln>
                              </wps:spPr>
                              <wps:txbx>
                                <w:txbxContent>
                                  <w:p w14:paraId="4377A156" w14:textId="77777777" w:rsidR="00917BFC" w:rsidRPr="00EA00E2" w:rsidRDefault="00917BFC" w:rsidP="00805A80">
                                    <w:pPr>
                                      <w:jc w:val="center"/>
                                      <w:rPr>
                                        <w:color w:val="000000"/>
                                        <w:szCs w:val="24"/>
                                      </w:rPr>
                                    </w:pPr>
                                    <w:r>
                                      <w:rPr>
                                        <w:color w:val="000000"/>
                                        <w:szCs w:val="24"/>
                                      </w:rPr>
                                      <w:t>vlidort_v_test</w:t>
                                    </w:r>
                                  </w:p>
                                  <w:p w14:paraId="5F753BA7" w14:textId="77777777" w:rsidR="00917BFC" w:rsidRDefault="00917BFC" w:rsidP="00805A80">
                                    <w:pPr>
                                      <w:rPr>
                                        <w:i/>
                                        <w:sz w:val="20"/>
                                      </w:rPr>
                                    </w:pPr>
                                    <w:r>
                                      <w:rPr>
                                        <w:i/>
                                        <w:sz w:val="20"/>
                                      </w:rPr>
                                      <w:t>- test programs</w:t>
                                    </w:r>
                                  </w:p>
                                  <w:p w14:paraId="2F7E6696" w14:textId="77777777" w:rsidR="00917BFC" w:rsidRDefault="00917BFC" w:rsidP="00805A80">
                                    <w:pPr>
                                      <w:rPr>
                                        <w:i/>
                                        <w:sz w:val="20"/>
                                      </w:rPr>
                                    </w:pPr>
                                    <w:r>
                                      <w:rPr>
                                        <w:i/>
                                        <w:sz w:val="20"/>
                                      </w:rPr>
                                      <w:t>- makefile</w:t>
                                    </w:r>
                                  </w:p>
                                  <w:p w14:paraId="1F325812" w14:textId="77777777" w:rsidR="00917BFC" w:rsidRPr="00271E93" w:rsidRDefault="00917BFC" w:rsidP="00805A80">
                                    <w:pPr>
                                      <w:rPr>
                                        <w:color w:val="000000"/>
                                        <w:sz w:val="20"/>
                                      </w:rPr>
                                    </w:pPr>
                                    <w:r>
                                      <w:rPr>
                                        <w:i/>
                                        <w:sz w:val="20"/>
                                      </w:rPr>
                                      <w:t>- configuration files</w:t>
                                    </w:r>
                                  </w:p>
                                  <w:p w14:paraId="69695A44" w14:textId="77777777" w:rsidR="00917BFC" w:rsidRPr="00271E93" w:rsidRDefault="00917BFC" w:rsidP="00805A80">
                                    <w:pPr>
                                      <w:rPr>
                                        <w:color w:val="000000"/>
                                        <w:sz w:val="20"/>
                                      </w:rPr>
                                    </w:pPr>
                                    <w:r>
                                      <w:rPr>
                                        <w:i/>
                                        <w:sz w:val="20"/>
                                      </w:rPr>
                                      <w:t>- atmospheric data</w:t>
                                    </w:r>
                                  </w:p>
                                  <w:p w14:paraId="09B8D798" w14:textId="77777777" w:rsidR="00917BFC" w:rsidRPr="00271E93" w:rsidRDefault="00917BFC" w:rsidP="00805A80">
                                    <w:pPr>
                                      <w:rPr>
                                        <w:color w:val="000000"/>
                                        <w:sz w:val="20"/>
                                      </w:rPr>
                                    </w:pPr>
                                    <w:r>
                                      <w:rPr>
                                        <w:i/>
                                        <w:sz w:val="20"/>
                                      </w:rPr>
                                      <w:t>- test results</w:t>
                                    </w:r>
                                    <w:r>
                                      <w:t xml:space="preserve"> </w:t>
                                    </w:r>
                                  </w:p>
                                  <w:p w14:paraId="1333A37C" w14:textId="77777777" w:rsidR="00917BFC" w:rsidRDefault="00917BFC" w:rsidP="00805A80"/>
                                </w:txbxContent>
                              </wps:txbx>
                              <wps:bodyPr rot="0" vert="horz" wrap="square" lIns="91440" tIns="45720" rIns="91440" bIns="45720" anchor="t" anchorCtr="0" upright="1">
                                <a:noAutofit/>
                              </wps:bodyPr>
                            </wps:wsp>
                            <wps:wsp>
                              <wps:cNvPr id="364" name="Line 45"/>
                              <wps:cNvCnPr/>
                              <wps:spPr bwMode="auto">
                                <a:xfrm>
                                  <a:off x="7912" y="4487"/>
                                  <a:ext cx="0" cy="17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365" name="Group 464"/>
                              <wpg:cNvGrpSpPr>
                                <a:grpSpLocks/>
                              </wpg:cNvGrpSpPr>
                              <wpg:grpSpPr bwMode="auto">
                                <a:xfrm>
                                  <a:off x="7927" y="4697"/>
                                  <a:ext cx="2352" cy="481"/>
                                  <a:chOff x="5083" y="8243"/>
                                  <a:chExt cx="2352" cy="481"/>
                                </a:xfrm>
                              </wpg:grpSpPr>
                              <wps:wsp>
                                <wps:cNvPr id="366" name="Text Box 1062"/>
                                <wps:cNvSpPr txBox="1">
                                  <a:spLocks noChangeArrowheads="1"/>
                                </wps:cNvSpPr>
                                <wps:spPr bwMode="auto">
                                  <a:xfrm>
                                    <a:off x="5300" y="8243"/>
                                    <a:ext cx="2135" cy="481"/>
                                  </a:xfrm>
                                  <a:prstGeom prst="rect">
                                    <a:avLst/>
                                  </a:prstGeom>
                                  <a:solidFill>
                                    <a:srgbClr val="FFFFFF"/>
                                  </a:solidFill>
                                  <a:ln w="9525">
                                    <a:solidFill>
                                      <a:srgbClr val="000000"/>
                                    </a:solidFill>
                                    <a:miter lim="800000"/>
                                    <a:headEnd/>
                                    <a:tailEnd/>
                                  </a:ln>
                                </wps:spPr>
                                <wps:txbx>
                                  <w:txbxContent>
                                    <w:p w14:paraId="3F13878A" w14:textId="77777777" w:rsidR="00917BFC" w:rsidRPr="006C4FEA" w:rsidRDefault="00917BFC" w:rsidP="00805A80">
                                      <w:pPr>
                                        <w:jc w:val="center"/>
                                        <w:rPr>
                                          <w:sz w:val="20"/>
                                        </w:rPr>
                                      </w:pPr>
                                      <w:r>
                                        <w:rPr>
                                          <w:color w:val="000000"/>
                                          <w:sz w:val="20"/>
                                        </w:rPr>
                                        <w:t>data</w:t>
                                      </w:r>
                                    </w:p>
                                  </w:txbxContent>
                                </wps:txbx>
                                <wps:bodyPr rot="0" vert="horz" wrap="square" lIns="91440" tIns="45720" rIns="91440" bIns="45720" anchor="t" anchorCtr="0" upright="1">
                                  <a:noAutofit/>
                                </wps:bodyPr>
                              </wps:wsp>
                              <wps:wsp>
                                <wps:cNvPr id="367" name="AutoShape 463"/>
                                <wps:cNvCnPr/>
                                <wps:spPr bwMode="auto">
                                  <a:xfrm>
                                    <a:off x="5083" y="8499"/>
                                    <a:ext cx="20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68" name="Group 1064"/>
                              <wpg:cNvGrpSpPr>
                                <a:grpSpLocks/>
                              </wpg:cNvGrpSpPr>
                              <wpg:grpSpPr bwMode="auto">
                                <a:xfrm>
                                  <a:off x="7927" y="5372"/>
                                  <a:ext cx="2352" cy="481"/>
                                  <a:chOff x="5083" y="8243"/>
                                  <a:chExt cx="2352" cy="481"/>
                                </a:xfrm>
                              </wpg:grpSpPr>
                              <wps:wsp>
                                <wps:cNvPr id="369" name="Text Box 1065"/>
                                <wps:cNvSpPr txBox="1">
                                  <a:spLocks noChangeArrowheads="1"/>
                                </wps:cNvSpPr>
                                <wps:spPr bwMode="auto">
                                  <a:xfrm>
                                    <a:off x="5300" y="8243"/>
                                    <a:ext cx="2135" cy="481"/>
                                  </a:xfrm>
                                  <a:prstGeom prst="rect">
                                    <a:avLst/>
                                  </a:prstGeom>
                                  <a:solidFill>
                                    <a:srgbClr val="FFFFFF"/>
                                  </a:solidFill>
                                  <a:ln w="9525">
                                    <a:solidFill>
                                      <a:srgbClr val="000000"/>
                                    </a:solidFill>
                                    <a:miter lim="800000"/>
                                    <a:headEnd/>
                                    <a:tailEnd/>
                                  </a:ln>
                                </wps:spPr>
                                <wps:txbx>
                                  <w:txbxContent>
                                    <w:p w14:paraId="6B439B83" w14:textId="77777777" w:rsidR="00917BFC" w:rsidRDefault="00917BFC" w:rsidP="00805A80">
                                      <w:pPr>
                                        <w:jc w:val="center"/>
                                      </w:pPr>
                                      <w:r>
                                        <w:rPr>
                                          <w:color w:val="000000"/>
                                          <w:szCs w:val="24"/>
                                        </w:rPr>
                                        <w:t>config</w:t>
                                      </w:r>
                                    </w:p>
                                    <w:p w14:paraId="1BB1DD63" w14:textId="77777777" w:rsidR="00917BFC" w:rsidRDefault="00917BFC" w:rsidP="00805A80"/>
                                  </w:txbxContent>
                                </wps:txbx>
                                <wps:bodyPr rot="0" vert="horz" wrap="square" lIns="91440" tIns="45720" rIns="91440" bIns="45720" anchor="t" anchorCtr="0" upright="1">
                                  <a:noAutofit/>
                                </wps:bodyPr>
                              </wps:wsp>
                              <wps:wsp>
                                <wps:cNvPr id="370" name="AutoShape 467"/>
                                <wps:cNvCnPr/>
                                <wps:spPr bwMode="auto">
                                  <a:xfrm>
                                    <a:off x="5083" y="8499"/>
                                    <a:ext cx="20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71" name="Group 47"/>
                              <wpg:cNvGrpSpPr>
                                <a:grpSpLocks/>
                              </wpg:cNvGrpSpPr>
                              <wpg:grpSpPr bwMode="auto">
                                <a:xfrm>
                                  <a:off x="7927" y="6017"/>
                                  <a:ext cx="2360" cy="481"/>
                                  <a:chOff x="0" y="0"/>
                                  <a:chExt cx="14986" cy="3054"/>
                                </a:xfrm>
                              </wpg:grpSpPr>
                              <wps:wsp>
                                <wps:cNvPr id="372" name="Text Box 1068"/>
                                <wps:cNvSpPr txBox="1">
                                  <a:spLocks noChangeArrowheads="1"/>
                                </wps:cNvSpPr>
                                <wps:spPr bwMode="auto">
                                  <a:xfrm>
                                    <a:off x="1428" y="0"/>
                                    <a:ext cx="13558" cy="3054"/>
                                  </a:xfrm>
                                  <a:prstGeom prst="rect">
                                    <a:avLst/>
                                  </a:prstGeom>
                                  <a:solidFill>
                                    <a:srgbClr val="FFFFFF"/>
                                  </a:solidFill>
                                  <a:ln w="9525">
                                    <a:solidFill>
                                      <a:srgbClr val="000000"/>
                                    </a:solidFill>
                                    <a:miter lim="800000"/>
                                    <a:headEnd/>
                                    <a:tailEnd/>
                                  </a:ln>
                                </wps:spPr>
                                <wps:txbx>
                                  <w:txbxContent>
                                    <w:p w14:paraId="1186EEEB" w14:textId="77777777" w:rsidR="00917BFC" w:rsidRDefault="00917BFC" w:rsidP="00805A80">
                                      <w:pPr>
                                        <w:jc w:val="center"/>
                                      </w:pPr>
                                      <w:r>
                                        <w:rPr>
                                          <w:color w:val="000000"/>
                                          <w:szCs w:val="24"/>
                                        </w:rPr>
                                        <w:t>saved_results</w:t>
                                      </w:r>
                                    </w:p>
                                    <w:p w14:paraId="00885995" w14:textId="77777777" w:rsidR="00917BFC" w:rsidRDefault="00917BFC" w:rsidP="00805A80"/>
                                  </w:txbxContent>
                                </wps:txbx>
                                <wps:bodyPr rot="0" vert="horz" wrap="square" lIns="91440" tIns="45720" rIns="91440" bIns="45720" anchor="t" anchorCtr="0" upright="1">
                                  <a:noAutofit/>
                                </wps:bodyPr>
                              </wps:wsp>
                              <wps:wsp>
                                <wps:cNvPr id="373" name="AutoShape 467"/>
                                <wps:cNvCnPr/>
                                <wps:spPr bwMode="auto">
                                  <a:xfrm>
                                    <a:off x="0" y="1238"/>
                                    <a:ext cx="13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cNvPr id="374" name="Group 374"/>
                          <wpg:cNvGrpSpPr/>
                          <wpg:grpSpPr>
                            <a:xfrm>
                              <a:off x="0" y="2743200"/>
                              <a:ext cx="1668145" cy="1861820"/>
                              <a:chOff x="0" y="0"/>
                              <a:chExt cx="1668145" cy="1862386"/>
                            </a:xfrm>
                          </wpg:grpSpPr>
                          <wps:wsp>
                            <wps:cNvPr id="375" name="Text Box 33"/>
                            <wps:cNvSpPr txBox="1">
                              <a:spLocks noChangeArrowheads="1"/>
                            </wps:cNvSpPr>
                            <wps:spPr bwMode="auto">
                              <a:xfrm>
                                <a:off x="0" y="0"/>
                                <a:ext cx="1668145" cy="1000125"/>
                              </a:xfrm>
                              <a:prstGeom prst="rect">
                                <a:avLst/>
                              </a:prstGeom>
                              <a:solidFill>
                                <a:srgbClr val="FFFFFF"/>
                              </a:solidFill>
                              <a:ln w="9525">
                                <a:solidFill>
                                  <a:srgbClr val="000000"/>
                                </a:solidFill>
                                <a:miter lim="800000"/>
                                <a:headEnd/>
                                <a:tailEnd/>
                              </a:ln>
                            </wps:spPr>
                            <wps:txbx>
                              <w:txbxContent>
                                <w:p w14:paraId="09E1630D" w14:textId="77777777" w:rsidR="00917BFC" w:rsidRPr="00EA00E2" w:rsidRDefault="00917BFC" w:rsidP="00805A80">
                                  <w:pPr>
                                    <w:jc w:val="center"/>
                                    <w:rPr>
                                      <w:color w:val="000000"/>
                                      <w:szCs w:val="24"/>
                                    </w:rPr>
                                  </w:pPr>
                                  <w:r>
                                    <w:rPr>
                                      <w:color w:val="000000"/>
                                      <w:szCs w:val="24"/>
                                    </w:rPr>
                                    <w:t>vlidort_sc_test</w:t>
                                  </w:r>
                                </w:p>
                                <w:p w14:paraId="26A1ACDD" w14:textId="77777777" w:rsidR="00917BFC" w:rsidRDefault="00917BFC" w:rsidP="00805A80">
                                  <w:pPr>
                                    <w:rPr>
                                      <w:i/>
                                      <w:sz w:val="20"/>
                                    </w:rPr>
                                  </w:pPr>
                                  <w:r>
                                    <w:rPr>
                                      <w:i/>
                                      <w:sz w:val="20"/>
                                    </w:rPr>
                                    <w:t>- test programs</w:t>
                                  </w:r>
                                </w:p>
                                <w:p w14:paraId="23714FAC" w14:textId="77777777" w:rsidR="00917BFC" w:rsidRDefault="00917BFC" w:rsidP="00805A80">
                                  <w:pPr>
                                    <w:rPr>
                                      <w:i/>
                                      <w:sz w:val="20"/>
                                    </w:rPr>
                                  </w:pPr>
                                  <w:r>
                                    <w:rPr>
                                      <w:i/>
                                      <w:sz w:val="20"/>
                                    </w:rPr>
                                    <w:t>- makefile</w:t>
                                  </w:r>
                                </w:p>
                                <w:p w14:paraId="4D0A5037" w14:textId="77777777" w:rsidR="00917BFC" w:rsidRPr="00271E93" w:rsidRDefault="00917BFC" w:rsidP="00805A80">
                                  <w:pPr>
                                    <w:rPr>
                                      <w:color w:val="000000"/>
                                      <w:sz w:val="20"/>
                                    </w:rPr>
                                  </w:pPr>
                                  <w:r>
                                    <w:rPr>
                                      <w:i/>
                                      <w:sz w:val="20"/>
                                    </w:rPr>
                                    <w:t>- configuration files</w:t>
                                  </w:r>
                                </w:p>
                                <w:p w14:paraId="1FB41E32" w14:textId="77777777" w:rsidR="00917BFC" w:rsidRPr="00271E93" w:rsidRDefault="00917BFC" w:rsidP="00805A80">
                                  <w:pPr>
                                    <w:rPr>
                                      <w:color w:val="000000"/>
                                      <w:sz w:val="20"/>
                                    </w:rPr>
                                  </w:pPr>
                                  <w:r>
                                    <w:rPr>
                                      <w:i/>
                                      <w:sz w:val="20"/>
                                    </w:rPr>
                                    <w:t>- atmospheric data</w:t>
                                  </w:r>
                                </w:p>
                                <w:p w14:paraId="5BF7159E" w14:textId="77777777" w:rsidR="00917BFC" w:rsidRPr="00271E93" w:rsidRDefault="00917BFC" w:rsidP="00805A80">
                                  <w:pPr>
                                    <w:rPr>
                                      <w:color w:val="000000"/>
                                      <w:sz w:val="20"/>
                                    </w:rPr>
                                  </w:pPr>
                                  <w:r>
                                    <w:rPr>
                                      <w:i/>
                                      <w:sz w:val="20"/>
                                    </w:rPr>
                                    <w:t>- test results</w:t>
                                  </w:r>
                                  <w:r>
                                    <w:t xml:space="preserve"> </w:t>
                                  </w:r>
                                </w:p>
                                <w:p w14:paraId="310523BE" w14:textId="77777777" w:rsidR="00917BFC" w:rsidRDefault="00917BFC" w:rsidP="00805A80"/>
                              </w:txbxContent>
                            </wps:txbx>
                            <wps:bodyPr rot="0" vert="horz" wrap="square" lIns="91440" tIns="45720" rIns="91440" bIns="45720" anchor="t" anchorCtr="0" upright="1">
                              <a:noAutofit/>
                            </wps:bodyPr>
                          </wps:wsp>
                          <wps:wsp>
                            <wps:cNvPr id="376" name="Line 45"/>
                            <wps:cNvCnPr>
                              <a:cxnSpLocks noChangeShapeType="1"/>
                            </wps:cNvCnPr>
                            <wps:spPr bwMode="auto">
                              <a:xfrm>
                                <a:off x="90616" y="1005016"/>
                                <a:ext cx="9525" cy="6946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7" name="Text Box 1050"/>
                            <wps:cNvSpPr txBox="1">
                              <a:spLocks noChangeArrowheads="1"/>
                            </wps:cNvSpPr>
                            <wps:spPr bwMode="auto">
                              <a:xfrm>
                                <a:off x="238897" y="1136821"/>
                                <a:ext cx="1355725" cy="305435"/>
                              </a:xfrm>
                              <a:prstGeom prst="rect">
                                <a:avLst/>
                              </a:prstGeom>
                              <a:solidFill>
                                <a:srgbClr val="FFFFFF"/>
                              </a:solidFill>
                              <a:ln w="9525">
                                <a:solidFill>
                                  <a:srgbClr val="000000"/>
                                </a:solidFill>
                                <a:miter lim="800000"/>
                                <a:headEnd/>
                                <a:tailEnd/>
                              </a:ln>
                            </wps:spPr>
                            <wps:txbx>
                              <w:txbxContent>
                                <w:p w14:paraId="2D390598" w14:textId="4AB9926F" w:rsidR="00917BFC" w:rsidRPr="006C4FEA" w:rsidRDefault="00917BFC" w:rsidP="00805A80">
                                  <w:pPr>
                                    <w:jc w:val="center"/>
                                    <w:rPr>
                                      <w:sz w:val="20"/>
                                    </w:rPr>
                                  </w:pPr>
                                  <w:r>
                                    <w:rPr>
                                      <w:color w:val="000000"/>
                                      <w:sz w:val="20"/>
                                    </w:rPr>
                                    <w:t>sphercorr_intfc</w:t>
                                  </w:r>
                                </w:p>
                              </w:txbxContent>
                            </wps:txbx>
                            <wps:bodyPr rot="0" vert="horz" wrap="square" lIns="91440" tIns="45720" rIns="91440" bIns="45720" anchor="t" anchorCtr="0" upright="1">
                              <a:noAutofit/>
                            </wps:bodyPr>
                          </wps:wsp>
                          <wps:wsp>
                            <wps:cNvPr id="192" name="AutoShape 463"/>
                            <wps:cNvCnPr>
                              <a:cxnSpLocks noChangeShapeType="1"/>
                            </wps:cNvCnPr>
                            <wps:spPr bwMode="auto">
                              <a:xfrm>
                                <a:off x="107092" y="1301578"/>
                                <a:ext cx="1320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3" name="Text Box 1056"/>
                            <wps:cNvSpPr txBox="1">
                              <a:spLocks noChangeArrowheads="1"/>
                            </wps:cNvSpPr>
                            <wps:spPr bwMode="auto">
                              <a:xfrm>
                                <a:off x="238897" y="1556951"/>
                                <a:ext cx="1355090" cy="305435"/>
                              </a:xfrm>
                              <a:prstGeom prst="rect">
                                <a:avLst/>
                              </a:prstGeom>
                              <a:solidFill>
                                <a:srgbClr val="FFFFFF"/>
                              </a:solidFill>
                              <a:ln w="9525">
                                <a:solidFill>
                                  <a:srgbClr val="000000"/>
                                </a:solidFill>
                                <a:miter lim="800000"/>
                                <a:headEnd/>
                                <a:tailEnd/>
                              </a:ln>
                            </wps:spPr>
                            <wps:txbx>
                              <w:txbxContent>
                                <w:p w14:paraId="7F985C53" w14:textId="77777777" w:rsidR="00917BFC" w:rsidRDefault="00917BFC" w:rsidP="00805A80">
                                  <w:pPr>
                                    <w:jc w:val="center"/>
                                  </w:pPr>
                                  <w:r>
                                    <w:rPr>
                                      <w:color w:val="000000"/>
                                      <w:szCs w:val="24"/>
                                    </w:rPr>
                                    <w:t>saved_results</w:t>
                                  </w:r>
                                </w:p>
                                <w:p w14:paraId="131AE0A1" w14:textId="77777777" w:rsidR="00917BFC" w:rsidRDefault="00917BFC" w:rsidP="00805A80"/>
                              </w:txbxContent>
                            </wps:txbx>
                            <wps:bodyPr rot="0" vert="horz" wrap="square" lIns="91440" tIns="45720" rIns="91440" bIns="45720" anchor="t" anchorCtr="0" upright="1">
                              <a:noAutofit/>
                            </wps:bodyPr>
                          </wps:wsp>
                          <wps:wsp>
                            <wps:cNvPr id="194" name="AutoShape 467"/>
                            <wps:cNvCnPr>
                              <a:cxnSpLocks noChangeShapeType="1"/>
                            </wps:cNvCnPr>
                            <wps:spPr bwMode="auto">
                              <a:xfrm>
                                <a:off x="107092" y="1696994"/>
                                <a:ext cx="1314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195" name="AutoShape 1074"/>
                        <wps:cNvCnPr>
                          <a:cxnSpLocks noChangeShapeType="1"/>
                        </wps:cNvCnPr>
                        <wps:spPr bwMode="auto">
                          <a:xfrm>
                            <a:off x="1672281" y="2866768"/>
                            <a:ext cx="2057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672D5317" id="Group 12" o:spid="_x0000_s1082" style="position:absolute;left:0;text-align:left;margin-left:11.1pt;margin-top:10.35pt;width:437.55pt;height:362.6pt;z-index:251671552" coordsize="55568,46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">
                <v:group id="Group 13" o:spid="_x0000_s1083" style="position:absolute;width:55568;height:46050" coordsize="55568,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group id="Group 1091" o:spid="_x0000_s1084" style="position:absolute;width:55568;height:41014" coordorigin="1638,1712" coordsize="8751,6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group id="Group 1090" o:spid="_x0000_s1085" style="position:absolute;left:2962;top:1712;width:6111;height:835" coordorigin="2962,1712" coordsize="6111,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line id="Line 1028" o:spid="_x0000_s1086" style="position:absolute;visibility:visible;mso-wrap-style:square" from="2962,2531" to="9073,25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"/>
                      <v:shape id="Text Box 1030" o:spid="_x0000_s1087" type="#_x0000_t202" style="position:absolute;left:5009;top:1712;width:2222;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">
                        <v:textbox>
                          <w:txbxContent>
                            <w:p w14:paraId="3EA5EFC4" w14:textId="77777777" w:rsidR="00917BFC" w:rsidRPr="009B28D5" w:rsidRDefault="00917BFC" w:rsidP="00805A80">
                              <w:pPr>
                                <w:jc w:val="center"/>
                                <w:rPr>
                                  <w:szCs w:val="24"/>
                                </w:rPr>
                              </w:pPr>
                              <w:r w:rsidRPr="009B28D5">
                                <w:rPr>
                                  <w:szCs w:val="24"/>
                                </w:rPr>
                                <w:t>Parent Directory</w:t>
                              </w:r>
                            </w:p>
                          </w:txbxContent>
                        </v:textbox>
                      </v:shape>
                      <v:line id="Line 1031" o:spid="_x0000_s1088" style="position:absolute;visibility:visible;mso-wrap-style:square" from="6124,2282" to="6124,2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v:group>
                    <v:group id="Group 1087" o:spid="_x0000_s1089" style="position:absolute;left:4601;top:2547;width:2846;height:5725" coordorigin="4601,2547" coordsize="2846,5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line id="Line 1033" o:spid="_x0000_s1090" style="position:absolute;visibility:visible;mso-wrap-style:square" from="4605,2547" to="4605,80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"/>
                      <v:shape id="Text Box 1035" o:spid="_x0000_s1091" type="#_x0000_t202" style="position:absolute;left:4887;top:2890;width:2545;height: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">
                        <v:textbox>
                          <w:txbxContent>
                            <w:p w14:paraId="7EEC037F" w14:textId="77777777" w:rsidR="00917BFC" w:rsidRPr="00EA00E2" w:rsidRDefault="00917BFC" w:rsidP="00805A80">
                              <w:pPr>
                                <w:jc w:val="center"/>
                                <w:rPr>
                                  <w:color w:val="000000"/>
                                  <w:szCs w:val="24"/>
                                </w:rPr>
                              </w:pPr>
                              <w:r>
                                <w:rPr>
                                  <w:color w:val="000000"/>
                                  <w:szCs w:val="24"/>
                                </w:rPr>
                                <w:t>vlidort_def</w:t>
                              </w:r>
                            </w:p>
                            <w:p w14:paraId="3F4F2269" w14:textId="77777777" w:rsidR="00917BFC" w:rsidRDefault="00917BFC" w:rsidP="00805A80"/>
                          </w:txbxContent>
                        </v:textbox>
                      </v:shape>
                      <v:shape id="AutoShape 1036" o:spid="_x0000_s1092" type="#_x0000_t32" style="position:absolute;left:4601;top:3146;width: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"/>
                      <v:shape id="Text Box 1041" o:spid="_x0000_s1093" type="#_x0000_t202" style="position:absolute;left:4889;top:3562;width:2558;height: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">
                        <v:textbox>
                          <w:txbxContent>
                            <w:p w14:paraId="59E7F8F9" w14:textId="40BF7C10" w:rsidR="00917BFC" w:rsidRDefault="00917BFC" w:rsidP="00805A80">
                              <w:pPr>
                                <w:jc w:val="center"/>
                              </w:pPr>
                              <w:r>
                                <w:t>vlidort_main</w:t>
                              </w:r>
                            </w:p>
                          </w:txbxContent>
                        </v:textbox>
                      </v:shape>
                      <v:shape id="AutoShape 1042" o:spid="_x0000_s1094" type="#_x0000_t32" style="position:absolute;left:4603;top:3818;width:288;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"/>
                      <v:shape id="Text Box 1044" o:spid="_x0000_s1095" type="#_x0000_t202" style="position:absolute;left:4887;top:4256;width:2545;height: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">
                        <v:textbox>
                          <w:txbxContent>
                            <w:p w14:paraId="334758B3" w14:textId="3184B251" w:rsidR="00917BFC" w:rsidRDefault="00917BFC" w:rsidP="00805A80">
                              <w:pPr>
                                <w:jc w:val="center"/>
                              </w:pPr>
                              <w:r>
                                <w:rPr>
                                  <w:color w:val="000000"/>
                                  <w:szCs w:val="24"/>
                                </w:rPr>
                                <w:t>vlidort_focode</w:t>
                              </w:r>
                            </w:p>
                          </w:txbxContent>
                        </v:textbox>
                      </v:shape>
                      <v:shape id="AutoShape 1045" o:spid="_x0000_s1096" type="#_x0000_t32" style="position:absolute;left:4605;top:4487;width:2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"/>
                      <v:shape id="Text Box 1038" o:spid="_x0000_s1097" type="#_x0000_t202" style="position:absolute;left:4891;top:4985;width:2541;height: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">
                        <v:textbox>
                          <w:txbxContent>
                            <w:p w14:paraId="5322A89D" w14:textId="77777777" w:rsidR="00917BFC" w:rsidRDefault="00917BFC" w:rsidP="00805A80">
                              <w:pPr>
                                <w:jc w:val="center"/>
                              </w:pPr>
                              <w:r>
                                <w:rPr>
                                  <w:color w:val="000000"/>
                                  <w:szCs w:val="24"/>
                                </w:rPr>
                                <w:t>vsup</w:t>
                              </w:r>
                            </w:p>
                          </w:txbxContent>
                        </v:textbox>
                      </v:shape>
                      <v:shape id="AutoShape 1039" o:spid="_x0000_s1098" type="#_x0000_t32" style="position:absolute;left:4605;top:5241;width: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"/>
                      <v:shape id="Text Box 1073" o:spid="_x0000_s1099" type="#_x0000_t202" style="position:absolute;left:4889;top:5704;width:2543;height: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">
                        <v:textbox>
                          <w:txbxContent>
                            <w:p w14:paraId="73AB63DA" w14:textId="77777777" w:rsidR="00917BFC" w:rsidRPr="00EA00E2" w:rsidRDefault="00917BFC" w:rsidP="00805A80">
                              <w:pPr>
                                <w:jc w:val="center"/>
                                <w:rPr>
                                  <w:color w:val="000000"/>
                                  <w:szCs w:val="24"/>
                                </w:rPr>
                              </w:pPr>
                              <w:r>
                                <w:rPr>
                                  <w:color w:val="000000"/>
                                  <w:szCs w:val="24"/>
                                </w:rPr>
                                <w:t>mod</w:t>
                              </w:r>
                            </w:p>
                            <w:p w14:paraId="112293B7" w14:textId="77777777" w:rsidR="00917BFC" w:rsidRDefault="00917BFC" w:rsidP="00805A80"/>
                          </w:txbxContent>
                        </v:textbox>
                      </v:shape>
                      <v:shape id="AutoShape 1074" o:spid="_x0000_s1100" type="#_x0000_t32" style="position:absolute;left:4603;top:5960;width: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"/>
                      <v:shape id="Text Box 1076" o:spid="_x0000_s1101" type="#_x0000_t202" style="position:absolute;left:4891;top:7070;width:2556;height: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">
                        <v:textbox>
                          <w:txbxContent>
                            <w:p w14:paraId="76898E25" w14:textId="77777777" w:rsidR="00917BFC" w:rsidRDefault="00917BFC" w:rsidP="00805A80">
                              <w:pPr>
                                <w:jc w:val="center"/>
                              </w:pPr>
                              <w:r>
                                <w:rPr>
                                  <w:color w:val="000000"/>
                                  <w:szCs w:val="24"/>
                                </w:rPr>
                                <w:t>util</w:t>
                              </w:r>
                            </w:p>
                          </w:txbxContent>
                        </v:textbox>
                      </v:shape>
                      <v:shape id="AutoShape 1077" o:spid="_x0000_s1102" type="#_x0000_t32" style="position:absolute;left:4605;top:7326;width: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"/>
                      <v:shape id="Text Box 1079" o:spid="_x0000_s1103" type="#_x0000_t202" style="position:absolute;left:4891;top:6376;width:2541;height: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">
                        <v:textbox>
                          <w:txbxContent>
                            <w:p w14:paraId="161F2A43" w14:textId="77777777" w:rsidR="00917BFC" w:rsidRDefault="00917BFC" w:rsidP="00805A80">
                              <w:pPr>
                                <w:jc w:val="center"/>
                              </w:pPr>
                              <w:r>
                                <w:t>obj</w:t>
                              </w:r>
                            </w:p>
                          </w:txbxContent>
                        </v:textbox>
                      </v:shape>
                      <v:shape id="AutoShape 1080" o:spid="_x0000_s1104" type="#_x0000_t32" style="position:absolute;left:4605;top:6632;width: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"/>
                      <v:shape id="Text Box 1082" o:spid="_x0000_s1105" type="#_x0000_t202" style="position:absolute;left:4895;top:7791;width:2537;height: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">
                        <v:textbox>
                          <w:txbxContent>
                            <w:p w14:paraId="44A519E4" w14:textId="77777777" w:rsidR="00917BFC" w:rsidRDefault="00917BFC" w:rsidP="00805A80">
                              <w:pPr>
                                <w:jc w:val="center"/>
                              </w:pPr>
                              <w:r>
                                <w:rPr>
                                  <w:color w:val="000000"/>
                                  <w:szCs w:val="24"/>
                                </w:rPr>
                                <w:t>docs</w:t>
                              </w:r>
                            </w:p>
                          </w:txbxContent>
                        </v:textbox>
                      </v:shape>
                      <v:shape id="AutoShape 1083" o:spid="_x0000_s1106" type="#_x0000_t32" style="position:absolute;left:4603;top:8047;width: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"/>
                    </v:group>
                    <v:group id="Group 1088" o:spid="_x0000_s1107" style="position:absolute;left:1638;top:2547;width:2627;height:3274" coordorigin="1638,2547" coordsize="2627,3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">
                      <v:line id="Line 1084" o:spid="_x0000_s1108" style="position:absolute;flip:x;visibility:visible;mso-wrap-style:square" from="2961,2547" to="2962,28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"/>
                      <v:shape id="Text Box 33" o:spid="_x0000_s1109" type="#_x0000_t202" style="position:absolute;left:1638;top:2880;width:2627;height: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">
                        <v:textbox>
                          <w:txbxContent>
                            <w:p w14:paraId="0CDF1998" w14:textId="77777777" w:rsidR="00917BFC" w:rsidRPr="00EA00E2" w:rsidRDefault="00917BFC" w:rsidP="00805A80">
                              <w:pPr>
                                <w:jc w:val="center"/>
                                <w:rPr>
                                  <w:color w:val="000000"/>
                                  <w:szCs w:val="24"/>
                                </w:rPr>
                              </w:pPr>
                              <w:r>
                                <w:rPr>
                                  <w:color w:val="000000"/>
                                  <w:szCs w:val="24"/>
                                </w:rPr>
                                <w:t>vlidort_s_test</w:t>
                              </w:r>
                            </w:p>
                            <w:p w14:paraId="65E5A6EC" w14:textId="77777777" w:rsidR="00917BFC" w:rsidRDefault="00917BFC" w:rsidP="00805A80">
                              <w:pPr>
                                <w:rPr>
                                  <w:i/>
                                  <w:sz w:val="20"/>
                                </w:rPr>
                              </w:pPr>
                              <w:r>
                                <w:rPr>
                                  <w:i/>
                                  <w:sz w:val="20"/>
                                </w:rPr>
                                <w:t>- test programs</w:t>
                              </w:r>
                            </w:p>
                            <w:p w14:paraId="3641893F" w14:textId="77777777" w:rsidR="00917BFC" w:rsidRDefault="00917BFC" w:rsidP="00805A80">
                              <w:pPr>
                                <w:rPr>
                                  <w:i/>
                                  <w:sz w:val="20"/>
                                </w:rPr>
                              </w:pPr>
                              <w:r>
                                <w:rPr>
                                  <w:i/>
                                  <w:sz w:val="20"/>
                                </w:rPr>
                                <w:t>- makefile</w:t>
                              </w:r>
                            </w:p>
                            <w:p w14:paraId="0B3B03BE" w14:textId="77777777" w:rsidR="00917BFC" w:rsidRPr="00271E93" w:rsidRDefault="00917BFC" w:rsidP="00805A80">
                              <w:pPr>
                                <w:rPr>
                                  <w:color w:val="000000"/>
                                  <w:sz w:val="20"/>
                                </w:rPr>
                              </w:pPr>
                              <w:r>
                                <w:rPr>
                                  <w:i/>
                                  <w:sz w:val="20"/>
                                </w:rPr>
                                <w:t>- configuration files</w:t>
                              </w:r>
                            </w:p>
                            <w:p w14:paraId="720B38EE" w14:textId="77777777" w:rsidR="00917BFC" w:rsidRPr="00271E93" w:rsidRDefault="00917BFC" w:rsidP="00805A80">
                              <w:pPr>
                                <w:rPr>
                                  <w:color w:val="000000"/>
                                  <w:sz w:val="20"/>
                                </w:rPr>
                              </w:pPr>
                              <w:r>
                                <w:rPr>
                                  <w:i/>
                                  <w:sz w:val="20"/>
                                </w:rPr>
                                <w:t>- atmospheric data</w:t>
                              </w:r>
                            </w:p>
                            <w:p w14:paraId="33940968" w14:textId="77777777" w:rsidR="00917BFC" w:rsidRPr="00271E93" w:rsidRDefault="00917BFC" w:rsidP="00805A80">
                              <w:pPr>
                                <w:rPr>
                                  <w:color w:val="000000"/>
                                  <w:sz w:val="20"/>
                                </w:rPr>
                              </w:pPr>
                              <w:r>
                                <w:rPr>
                                  <w:i/>
                                  <w:sz w:val="20"/>
                                </w:rPr>
                                <w:t>- test results</w:t>
                              </w:r>
                              <w:r>
                                <w:t xml:space="preserve"> </w:t>
                              </w:r>
                            </w:p>
                            <w:p w14:paraId="5139B9DD" w14:textId="77777777" w:rsidR="00917BFC" w:rsidRDefault="00917BFC" w:rsidP="00805A80"/>
                          </w:txbxContent>
                        </v:textbox>
                      </v:shape>
                      <v:line id="Line 45" o:spid="_x0000_s1110" style="position:absolute;visibility:visible;mso-wrap-style:square" from="1788,4470" to="1803,5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"/>
                      <v:group id="Group 464" o:spid="_x0000_s1111" style="position:absolute;left:1803;top:4680;width:2352;height:481" coordorigin="5083,8243" coordsize="2352,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">
                        <v:shape id="Text Box 1050" o:spid="_x0000_s1112" type="#_x0000_t202" style="position:absolute;left:5300;top:8243;width:2135;height: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">
                          <v:textbox>
                            <w:txbxContent>
                              <w:p w14:paraId="2E9C4062" w14:textId="77777777" w:rsidR="00917BFC" w:rsidRPr="006C4FEA" w:rsidRDefault="00917BFC" w:rsidP="00805A80">
                                <w:pPr>
                                  <w:jc w:val="center"/>
                                  <w:rPr>
                                    <w:sz w:val="20"/>
                                  </w:rPr>
                                </w:pPr>
                                <w:r>
                                  <w:rPr>
                                    <w:color w:val="000000"/>
                                    <w:sz w:val="20"/>
                                  </w:rPr>
                                  <w:t>data</w:t>
                                </w:r>
                              </w:p>
                            </w:txbxContent>
                          </v:textbox>
                        </v:shape>
                        <v:shape id="AutoShape 463" o:spid="_x0000_s1113" type="#_x0000_t32" style="position:absolute;left:5083;top:8499;width:20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"/>
                      </v:group>
                      <v:group id="Group 47" o:spid="_x0000_s1114" style="position:absolute;left:1803;top:5340;width:2345;height:481" coordorigin=",-4087" coordsize="14893,3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">
                        <v:shape id="Text Box 1056" o:spid="_x0000_s1115" type="#_x0000_t202" style="position:absolute;left:1335;top:-4087;width:13558;height:3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">
                          <v:textbox>
                            <w:txbxContent>
                              <w:p w14:paraId="3B5EB510" w14:textId="77777777" w:rsidR="00917BFC" w:rsidRDefault="00917BFC" w:rsidP="00805A80">
                                <w:pPr>
                                  <w:jc w:val="center"/>
                                </w:pPr>
                                <w:r>
                                  <w:rPr>
                                    <w:color w:val="000000"/>
                                    <w:szCs w:val="24"/>
                                  </w:rPr>
                                  <w:t>saved_results</w:t>
                                </w:r>
                              </w:p>
                              <w:p w14:paraId="3B54E8E6" w14:textId="77777777" w:rsidR="00917BFC" w:rsidRDefault="00917BFC" w:rsidP="00805A80"/>
                            </w:txbxContent>
                          </v:textbox>
                        </v:shape>
                        <v:shape id="AutoShape 467" o:spid="_x0000_s1116" type="#_x0000_t32" style="position:absolute;top:-2662;width:13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"/>
                      </v:group>
                    </v:group>
                    <v:group id="Group 1089" o:spid="_x0000_s1117" style="position:absolute;left:7762;top:2547;width:2627;height:3951" coordorigin="7762,2547" coordsize="2627,3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">
                      <v:line id="Line 1085" o:spid="_x0000_s1118" style="position:absolute;visibility:visible;mso-wrap-style:square" from="9072,2547" to="9073,29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"/>
                      <v:shape id="Text Box 33" o:spid="_x0000_s1119" type="#_x0000_t202" style="position:absolute;left:7762;top:2912;width:2627;height: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">
                        <v:textbox>
                          <w:txbxContent>
                            <w:p w14:paraId="4377A156" w14:textId="77777777" w:rsidR="00917BFC" w:rsidRPr="00EA00E2" w:rsidRDefault="00917BFC" w:rsidP="00805A80">
                              <w:pPr>
                                <w:jc w:val="center"/>
                                <w:rPr>
                                  <w:color w:val="000000"/>
                                  <w:szCs w:val="24"/>
                                </w:rPr>
                              </w:pPr>
                              <w:r>
                                <w:rPr>
                                  <w:color w:val="000000"/>
                                  <w:szCs w:val="24"/>
                                </w:rPr>
                                <w:t>vlidort_v_test</w:t>
                              </w:r>
                            </w:p>
                            <w:p w14:paraId="5F753BA7" w14:textId="77777777" w:rsidR="00917BFC" w:rsidRDefault="00917BFC" w:rsidP="00805A80">
                              <w:pPr>
                                <w:rPr>
                                  <w:i/>
                                  <w:sz w:val="20"/>
                                </w:rPr>
                              </w:pPr>
                              <w:r>
                                <w:rPr>
                                  <w:i/>
                                  <w:sz w:val="20"/>
                                </w:rPr>
                                <w:t>- test programs</w:t>
                              </w:r>
                            </w:p>
                            <w:p w14:paraId="2F7E6696" w14:textId="77777777" w:rsidR="00917BFC" w:rsidRDefault="00917BFC" w:rsidP="00805A80">
                              <w:pPr>
                                <w:rPr>
                                  <w:i/>
                                  <w:sz w:val="20"/>
                                </w:rPr>
                              </w:pPr>
                              <w:r>
                                <w:rPr>
                                  <w:i/>
                                  <w:sz w:val="20"/>
                                </w:rPr>
                                <w:t>- makefile</w:t>
                              </w:r>
                            </w:p>
                            <w:p w14:paraId="1F325812" w14:textId="77777777" w:rsidR="00917BFC" w:rsidRPr="00271E93" w:rsidRDefault="00917BFC" w:rsidP="00805A80">
                              <w:pPr>
                                <w:rPr>
                                  <w:color w:val="000000"/>
                                  <w:sz w:val="20"/>
                                </w:rPr>
                              </w:pPr>
                              <w:r>
                                <w:rPr>
                                  <w:i/>
                                  <w:sz w:val="20"/>
                                </w:rPr>
                                <w:t>- configuration files</w:t>
                              </w:r>
                            </w:p>
                            <w:p w14:paraId="69695A44" w14:textId="77777777" w:rsidR="00917BFC" w:rsidRPr="00271E93" w:rsidRDefault="00917BFC" w:rsidP="00805A80">
                              <w:pPr>
                                <w:rPr>
                                  <w:color w:val="000000"/>
                                  <w:sz w:val="20"/>
                                </w:rPr>
                              </w:pPr>
                              <w:r>
                                <w:rPr>
                                  <w:i/>
                                  <w:sz w:val="20"/>
                                </w:rPr>
                                <w:t>- atmospheric data</w:t>
                              </w:r>
                            </w:p>
                            <w:p w14:paraId="09B8D798" w14:textId="77777777" w:rsidR="00917BFC" w:rsidRPr="00271E93" w:rsidRDefault="00917BFC" w:rsidP="00805A80">
                              <w:pPr>
                                <w:rPr>
                                  <w:color w:val="000000"/>
                                  <w:sz w:val="20"/>
                                </w:rPr>
                              </w:pPr>
                              <w:r>
                                <w:rPr>
                                  <w:i/>
                                  <w:sz w:val="20"/>
                                </w:rPr>
                                <w:t>- test results</w:t>
                              </w:r>
                              <w:r>
                                <w:t xml:space="preserve"> </w:t>
                              </w:r>
                            </w:p>
                            <w:p w14:paraId="1333A37C" w14:textId="77777777" w:rsidR="00917BFC" w:rsidRDefault="00917BFC" w:rsidP="00805A80"/>
                          </w:txbxContent>
                        </v:textbox>
                      </v:shape>
                      <v:line id="Line 45" o:spid="_x0000_s1120" style="position:absolute;visibility:visible;mso-wrap-style:square" from="7912,4487" to="7912,6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"/>
                      <v:group id="Group 464" o:spid="_x0000_s1121" style="position:absolute;left:7927;top:4697;width:2352;height:481" coordorigin="5083,8243" coordsize="2352,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">
                        <v:shape id="Text Box 1062" o:spid="_x0000_s1122" type="#_x0000_t202" style="position:absolute;left:5300;top:8243;width:2135;height: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">
                          <v:textbox>
                            <w:txbxContent>
                              <w:p w14:paraId="3F13878A" w14:textId="77777777" w:rsidR="00917BFC" w:rsidRPr="006C4FEA" w:rsidRDefault="00917BFC" w:rsidP="00805A80">
                                <w:pPr>
                                  <w:jc w:val="center"/>
                                  <w:rPr>
                                    <w:sz w:val="20"/>
                                  </w:rPr>
                                </w:pPr>
                                <w:r>
                                  <w:rPr>
                                    <w:color w:val="000000"/>
                                    <w:sz w:val="20"/>
                                  </w:rPr>
                                  <w:t>data</w:t>
                                </w:r>
                              </w:p>
                            </w:txbxContent>
                          </v:textbox>
                        </v:shape>
                        <v:shape id="AutoShape 463" o:spid="_x0000_s1123" type="#_x0000_t32" style="position:absolute;left:5083;top:8499;width:20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"/>
                      </v:group>
                      <v:group id="Group 1064" o:spid="_x0000_s1124" style="position:absolute;left:7927;top:5372;width:2352;height:481" coordorigin="5083,8243" coordsize="2352,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">
                        <v:shape id="Text Box 1065" o:spid="_x0000_s1125" type="#_x0000_t202" style="position:absolute;left:5300;top:8243;width:2135;height: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">
                          <v:textbox>
                            <w:txbxContent>
                              <w:p w14:paraId="6B439B83" w14:textId="77777777" w:rsidR="00917BFC" w:rsidRDefault="00917BFC" w:rsidP="00805A80">
                                <w:pPr>
                                  <w:jc w:val="center"/>
                                </w:pPr>
                                <w:r>
                                  <w:rPr>
                                    <w:color w:val="000000"/>
                                    <w:szCs w:val="24"/>
                                  </w:rPr>
                                  <w:t>config</w:t>
                                </w:r>
                              </w:p>
                              <w:p w14:paraId="1BB1DD63" w14:textId="77777777" w:rsidR="00917BFC" w:rsidRDefault="00917BFC" w:rsidP="00805A80"/>
                            </w:txbxContent>
                          </v:textbox>
                        </v:shape>
                        <v:shape id="AutoShape 467" o:spid="_x0000_s1126" type="#_x0000_t32" style="position:absolute;left:5083;top:8499;width:20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"/>
                      </v:group>
                      <v:group id="Group 47" o:spid="_x0000_s1127" style="position:absolute;left:7927;top:6017;width:2360;height:481" coordsize="14986,3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">
                        <v:shape id="Text Box 1068" o:spid="_x0000_s1128" type="#_x0000_t202" style="position:absolute;left:1428;width:13558;height:3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">
                          <v:textbox>
                            <w:txbxContent>
                              <w:p w14:paraId="1186EEEB" w14:textId="77777777" w:rsidR="00917BFC" w:rsidRDefault="00917BFC" w:rsidP="00805A80">
                                <w:pPr>
                                  <w:jc w:val="center"/>
                                </w:pPr>
                                <w:r>
                                  <w:rPr>
                                    <w:color w:val="000000"/>
                                    <w:szCs w:val="24"/>
                                  </w:rPr>
                                  <w:t>saved_results</w:t>
                                </w:r>
                              </w:p>
                              <w:p w14:paraId="00885995" w14:textId="77777777" w:rsidR="00917BFC" w:rsidRDefault="00917BFC" w:rsidP="00805A80"/>
                            </w:txbxContent>
                          </v:textbox>
                        </v:shape>
                        <v:shape id="AutoShape 467" o:spid="_x0000_s1129" type="#_x0000_t32" style="position:absolute;top:1238;width:13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"/>
                      </v:group>
                    </v:group>
                  </v:group>
                  <v:group id="Group 374" o:spid="_x0000_s1130" style="position:absolute;top:27432;width:16681;height:18618" coordsize="16681,18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">
                    <v:shape id="Text Box 33" o:spid="_x0000_s1131" type="#_x0000_t202" style="position:absolute;width:16681;height:10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">
                      <v:textbox>
                        <w:txbxContent>
                          <w:p w14:paraId="09E1630D" w14:textId="77777777" w:rsidR="00917BFC" w:rsidRPr="00EA00E2" w:rsidRDefault="00917BFC" w:rsidP="00805A80">
                            <w:pPr>
                              <w:jc w:val="center"/>
                              <w:rPr>
                                <w:color w:val="000000"/>
                                <w:szCs w:val="24"/>
                              </w:rPr>
                            </w:pPr>
                            <w:r>
                              <w:rPr>
                                <w:color w:val="000000"/>
                                <w:szCs w:val="24"/>
                              </w:rPr>
                              <w:t>vlidort_sc_test</w:t>
                            </w:r>
                          </w:p>
                          <w:p w14:paraId="26A1ACDD" w14:textId="77777777" w:rsidR="00917BFC" w:rsidRDefault="00917BFC" w:rsidP="00805A80">
                            <w:pPr>
                              <w:rPr>
                                <w:i/>
                                <w:sz w:val="20"/>
                              </w:rPr>
                            </w:pPr>
                            <w:r>
                              <w:rPr>
                                <w:i/>
                                <w:sz w:val="20"/>
                              </w:rPr>
                              <w:t>- test programs</w:t>
                            </w:r>
                          </w:p>
                          <w:p w14:paraId="23714FAC" w14:textId="77777777" w:rsidR="00917BFC" w:rsidRDefault="00917BFC" w:rsidP="00805A80">
                            <w:pPr>
                              <w:rPr>
                                <w:i/>
                                <w:sz w:val="20"/>
                              </w:rPr>
                            </w:pPr>
                            <w:r>
                              <w:rPr>
                                <w:i/>
                                <w:sz w:val="20"/>
                              </w:rPr>
                              <w:t>- makefile</w:t>
                            </w:r>
                          </w:p>
                          <w:p w14:paraId="4D0A5037" w14:textId="77777777" w:rsidR="00917BFC" w:rsidRPr="00271E93" w:rsidRDefault="00917BFC" w:rsidP="00805A80">
                            <w:pPr>
                              <w:rPr>
                                <w:color w:val="000000"/>
                                <w:sz w:val="20"/>
                              </w:rPr>
                            </w:pPr>
                            <w:r>
                              <w:rPr>
                                <w:i/>
                                <w:sz w:val="20"/>
                              </w:rPr>
                              <w:t>- configuration files</w:t>
                            </w:r>
                          </w:p>
                          <w:p w14:paraId="1FB41E32" w14:textId="77777777" w:rsidR="00917BFC" w:rsidRPr="00271E93" w:rsidRDefault="00917BFC" w:rsidP="00805A80">
                            <w:pPr>
                              <w:rPr>
                                <w:color w:val="000000"/>
                                <w:sz w:val="20"/>
                              </w:rPr>
                            </w:pPr>
                            <w:r>
                              <w:rPr>
                                <w:i/>
                                <w:sz w:val="20"/>
                              </w:rPr>
                              <w:t>- atmospheric data</w:t>
                            </w:r>
                          </w:p>
                          <w:p w14:paraId="5BF7159E" w14:textId="77777777" w:rsidR="00917BFC" w:rsidRPr="00271E93" w:rsidRDefault="00917BFC" w:rsidP="00805A80">
                            <w:pPr>
                              <w:rPr>
                                <w:color w:val="000000"/>
                                <w:sz w:val="20"/>
                              </w:rPr>
                            </w:pPr>
                            <w:r>
                              <w:rPr>
                                <w:i/>
                                <w:sz w:val="20"/>
                              </w:rPr>
                              <w:t>- test results</w:t>
                            </w:r>
                            <w:r>
                              <w:t xml:space="preserve"> </w:t>
                            </w:r>
                          </w:p>
                          <w:p w14:paraId="310523BE" w14:textId="77777777" w:rsidR="00917BFC" w:rsidRDefault="00917BFC" w:rsidP="00805A80"/>
                        </w:txbxContent>
                      </v:textbox>
                    </v:shape>
                    <v:line id="Line 45" o:spid="_x0000_s1132" style="position:absolute;visibility:visible;mso-wrap-style:square" from="906,10050" to="1001,16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"/>
                    <v:shape id="Text Box 1050" o:spid="_x0000_s1133" type="#_x0000_t202" style="position:absolute;left:2388;top:11368;width:13558;height:3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">
                      <v:textbox>
                        <w:txbxContent>
                          <w:p w14:paraId="2D390598" w14:textId="4AB9926F" w:rsidR="00917BFC" w:rsidRPr="006C4FEA" w:rsidRDefault="00917BFC" w:rsidP="00805A80">
                            <w:pPr>
                              <w:jc w:val="center"/>
                              <w:rPr>
                                <w:sz w:val="20"/>
                              </w:rPr>
                            </w:pPr>
                            <w:r>
                              <w:rPr>
                                <w:color w:val="000000"/>
                                <w:sz w:val="20"/>
                              </w:rPr>
                              <w:t>sphercorr_intfc</w:t>
                            </w:r>
                          </w:p>
                        </w:txbxContent>
                      </v:textbox>
                    </v:shape>
                    <v:shape id="AutoShape 463" o:spid="_x0000_s1134" type="#_x0000_t32" style="position:absolute;left:1070;top:13015;width:132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"/>
                    <v:shape id="Text Box 1056" o:spid="_x0000_s1135" type="#_x0000_t202" style="position:absolute;left:2388;top:15569;width:13551;height:3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">
                      <v:textbox>
                        <w:txbxContent>
                          <w:p w14:paraId="7F985C53" w14:textId="77777777" w:rsidR="00917BFC" w:rsidRDefault="00917BFC" w:rsidP="00805A80">
                            <w:pPr>
                              <w:jc w:val="center"/>
                            </w:pPr>
                            <w:r>
                              <w:rPr>
                                <w:color w:val="000000"/>
                                <w:szCs w:val="24"/>
                              </w:rPr>
                              <w:t>saved_results</w:t>
                            </w:r>
                          </w:p>
                          <w:p w14:paraId="131AE0A1" w14:textId="77777777" w:rsidR="00917BFC" w:rsidRDefault="00917BFC" w:rsidP="00805A80"/>
                        </w:txbxContent>
                      </v:textbox>
                    </v:shape>
                    <v:shape id="AutoShape 467" o:spid="_x0000_s1136" type="#_x0000_t32" style="position:absolute;left:1070;top:16969;width:13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"/>
                  </v:group>
                </v:group>
                <v:shape id="AutoShape 1074" o:spid="_x0000_s1137" type="#_x0000_t32" style="position:absolute;left:16722;top:28667;width:20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"/>
              </v:group>
            </w:pict>
          </mc:Fallback>
        </mc:AlternateContent>
      </w:r>
    </w:p>
    <w:p w14:paraId="74FAD9A2" w14:textId="77777777" w:rsidR="00805A80" w:rsidRDefault="00805A80" w:rsidP="007424FB">
      <w:pPr>
        <w:suppressAutoHyphens/>
        <w:spacing w:before="120" w:after="0" w:line="240" w:lineRule="auto"/>
        <w:jc w:val="both"/>
        <w:rPr>
          <w:rFonts w:ascii="Times New Roman" w:eastAsia="Times New Roman" w:hAnsi="Times New Roman" w:cs="Times New Roman"/>
          <w:sz w:val="24"/>
          <w:szCs w:val="20"/>
          <w:lang w:eastAsia="ar-SA"/>
        </w:rPr>
      </w:pPr>
    </w:p>
    <w:p w14:paraId="005FE4C3" w14:textId="77777777" w:rsidR="00805A80" w:rsidRDefault="00805A80" w:rsidP="007424FB">
      <w:pPr>
        <w:suppressAutoHyphens/>
        <w:spacing w:before="120" w:after="0" w:line="240" w:lineRule="auto"/>
        <w:jc w:val="both"/>
        <w:rPr>
          <w:rFonts w:ascii="Times New Roman" w:eastAsia="Times New Roman" w:hAnsi="Times New Roman" w:cs="Times New Roman"/>
          <w:sz w:val="24"/>
          <w:szCs w:val="20"/>
          <w:lang w:eastAsia="ar-SA"/>
        </w:rPr>
      </w:pPr>
    </w:p>
    <w:p w14:paraId="79D7AC15" w14:textId="77777777" w:rsidR="00805A80" w:rsidRDefault="00805A80" w:rsidP="007424FB">
      <w:pPr>
        <w:suppressAutoHyphens/>
        <w:spacing w:before="120" w:after="0" w:line="240" w:lineRule="auto"/>
        <w:jc w:val="both"/>
        <w:rPr>
          <w:rFonts w:ascii="Times New Roman" w:eastAsia="Times New Roman" w:hAnsi="Times New Roman" w:cs="Times New Roman"/>
          <w:sz w:val="24"/>
          <w:szCs w:val="20"/>
          <w:lang w:eastAsia="ar-SA"/>
        </w:rPr>
      </w:pPr>
    </w:p>
    <w:p w14:paraId="61F19804" w14:textId="77777777" w:rsidR="00805A80" w:rsidRDefault="00805A80" w:rsidP="007424FB">
      <w:pPr>
        <w:suppressAutoHyphens/>
        <w:spacing w:before="120" w:after="0" w:line="240" w:lineRule="auto"/>
        <w:jc w:val="both"/>
        <w:rPr>
          <w:rFonts w:ascii="Times New Roman" w:eastAsia="Times New Roman" w:hAnsi="Times New Roman" w:cs="Times New Roman"/>
          <w:sz w:val="24"/>
          <w:szCs w:val="20"/>
          <w:lang w:eastAsia="ar-SA"/>
        </w:rPr>
      </w:pPr>
    </w:p>
    <w:p w14:paraId="0C61B962" w14:textId="77777777" w:rsidR="00805A80" w:rsidRDefault="00805A80" w:rsidP="007424FB">
      <w:pPr>
        <w:suppressAutoHyphens/>
        <w:spacing w:before="120" w:after="0" w:line="240" w:lineRule="auto"/>
        <w:jc w:val="both"/>
        <w:rPr>
          <w:rFonts w:ascii="Times New Roman" w:eastAsia="Times New Roman" w:hAnsi="Times New Roman" w:cs="Times New Roman"/>
          <w:sz w:val="24"/>
          <w:szCs w:val="20"/>
          <w:lang w:eastAsia="ar-SA"/>
        </w:rPr>
      </w:pPr>
    </w:p>
    <w:p w14:paraId="1C11959B" w14:textId="77777777" w:rsidR="00805A80" w:rsidRDefault="00805A80" w:rsidP="007424FB">
      <w:pPr>
        <w:suppressAutoHyphens/>
        <w:spacing w:before="120" w:after="0" w:line="240" w:lineRule="auto"/>
        <w:jc w:val="both"/>
        <w:rPr>
          <w:rFonts w:ascii="Times New Roman" w:eastAsia="Times New Roman" w:hAnsi="Times New Roman" w:cs="Times New Roman"/>
          <w:sz w:val="24"/>
          <w:szCs w:val="20"/>
          <w:lang w:eastAsia="ar-SA"/>
        </w:rPr>
      </w:pPr>
    </w:p>
    <w:p w14:paraId="69A52D34" w14:textId="77777777" w:rsidR="00805A80" w:rsidRDefault="00805A80" w:rsidP="007424FB">
      <w:pPr>
        <w:suppressAutoHyphens/>
        <w:spacing w:before="120" w:after="0" w:line="240" w:lineRule="auto"/>
        <w:jc w:val="both"/>
        <w:rPr>
          <w:rFonts w:ascii="Times New Roman" w:eastAsia="Times New Roman" w:hAnsi="Times New Roman" w:cs="Times New Roman"/>
          <w:sz w:val="24"/>
          <w:szCs w:val="20"/>
          <w:lang w:eastAsia="ar-SA"/>
        </w:rPr>
      </w:pPr>
    </w:p>
    <w:p w14:paraId="00C41230" w14:textId="77777777" w:rsidR="00805A80" w:rsidRDefault="00805A80" w:rsidP="007424FB">
      <w:pPr>
        <w:suppressAutoHyphens/>
        <w:spacing w:before="120" w:after="0" w:line="240" w:lineRule="auto"/>
        <w:jc w:val="both"/>
        <w:rPr>
          <w:rFonts w:ascii="Times New Roman" w:eastAsia="Times New Roman" w:hAnsi="Times New Roman" w:cs="Times New Roman"/>
          <w:sz w:val="24"/>
          <w:szCs w:val="20"/>
          <w:lang w:eastAsia="ar-SA"/>
        </w:rPr>
      </w:pPr>
    </w:p>
    <w:p w14:paraId="7CFA7D4C" w14:textId="77777777" w:rsidR="00805A80" w:rsidRDefault="00805A80" w:rsidP="007424FB">
      <w:pPr>
        <w:suppressAutoHyphens/>
        <w:spacing w:before="120" w:after="0" w:line="240" w:lineRule="auto"/>
        <w:jc w:val="both"/>
        <w:rPr>
          <w:rFonts w:ascii="Times New Roman" w:eastAsia="Times New Roman" w:hAnsi="Times New Roman" w:cs="Times New Roman"/>
          <w:sz w:val="24"/>
          <w:szCs w:val="20"/>
          <w:lang w:eastAsia="ar-SA"/>
        </w:rPr>
      </w:pPr>
    </w:p>
    <w:p w14:paraId="30A5BFDA" w14:textId="77777777" w:rsidR="00805A80" w:rsidRDefault="00805A80" w:rsidP="007424FB">
      <w:pPr>
        <w:suppressAutoHyphens/>
        <w:spacing w:before="120" w:after="0" w:line="240" w:lineRule="auto"/>
        <w:jc w:val="both"/>
        <w:rPr>
          <w:rFonts w:ascii="Times New Roman" w:eastAsia="Times New Roman" w:hAnsi="Times New Roman" w:cs="Times New Roman"/>
          <w:sz w:val="24"/>
          <w:szCs w:val="20"/>
          <w:lang w:eastAsia="ar-SA"/>
        </w:rPr>
      </w:pPr>
    </w:p>
    <w:p w14:paraId="61BDDB25" w14:textId="77777777" w:rsidR="00805A80" w:rsidRDefault="00805A80" w:rsidP="007424FB">
      <w:pPr>
        <w:suppressAutoHyphens/>
        <w:spacing w:before="120" w:after="0" w:line="240" w:lineRule="auto"/>
        <w:jc w:val="both"/>
        <w:rPr>
          <w:rFonts w:ascii="Times New Roman" w:eastAsia="Times New Roman" w:hAnsi="Times New Roman" w:cs="Times New Roman"/>
          <w:sz w:val="24"/>
          <w:szCs w:val="20"/>
          <w:lang w:eastAsia="ar-SA"/>
        </w:rPr>
      </w:pPr>
    </w:p>
    <w:p w14:paraId="4B8D092F" w14:textId="77777777" w:rsidR="00805A80" w:rsidRDefault="00805A80" w:rsidP="007424FB">
      <w:pPr>
        <w:suppressAutoHyphens/>
        <w:spacing w:before="120" w:after="0" w:line="240" w:lineRule="auto"/>
        <w:jc w:val="both"/>
        <w:rPr>
          <w:rFonts w:ascii="Times New Roman" w:eastAsia="Times New Roman" w:hAnsi="Times New Roman" w:cs="Times New Roman"/>
          <w:sz w:val="24"/>
          <w:szCs w:val="20"/>
          <w:lang w:eastAsia="ar-SA"/>
        </w:rPr>
      </w:pPr>
    </w:p>
    <w:p w14:paraId="7CA63BBE" w14:textId="77777777" w:rsidR="00805A80" w:rsidRDefault="00805A80" w:rsidP="007424FB">
      <w:pPr>
        <w:suppressAutoHyphens/>
        <w:spacing w:before="120" w:after="0" w:line="240" w:lineRule="auto"/>
        <w:jc w:val="both"/>
        <w:rPr>
          <w:rFonts w:ascii="Times New Roman" w:eastAsia="Times New Roman" w:hAnsi="Times New Roman" w:cs="Times New Roman"/>
          <w:sz w:val="24"/>
          <w:szCs w:val="20"/>
          <w:lang w:eastAsia="ar-SA"/>
        </w:rPr>
      </w:pPr>
    </w:p>
    <w:p w14:paraId="104EE8E7" w14:textId="77777777" w:rsidR="00805A80" w:rsidRDefault="00805A80" w:rsidP="007424FB">
      <w:pPr>
        <w:suppressAutoHyphens/>
        <w:spacing w:before="120" w:after="0" w:line="240" w:lineRule="auto"/>
        <w:jc w:val="both"/>
        <w:rPr>
          <w:rFonts w:ascii="Times New Roman" w:eastAsia="Times New Roman" w:hAnsi="Times New Roman" w:cs="Times New Roman"/>
          <w:sz w:val="24"/>
          <w:szCs w:val="20"/>
          <w:lang w:eastAsia="ar-SA"/>
        </w:rPr>
      </w:pPr>
    </w:p>
    <w:p w14:paraId="18E12493" w14:textId="77777777" w:rsidR="00805A80" w:rsidRDefault="00805A80" w:rsidP="006B4785">
      <w:pPr>
        <w:suppressAutoHyphens/>
        <w:spacing w:before="120" w:after="0" w:line="240" w:lineRule="auto"/>
        <w:jc w:val="both"/>
        <w:rPr>
          <w:rFonts w:ascii="Times New Roman" w:eastAsia="Times New Roman" w:hAnsi="Times New Roman" w:cs="Times New Roman"/>
          <w:sz w:val="24"/>
          <w:szCs w:val="20"/>
          <w:lang w:eastAsia="ar-SA"/>
        </w:rPr>
      </w:pPr>
    </w:p>
    <w:p w14:paraId="1044C896" w14:textId="77777777" w:rsidR="00805A80" w:rsidRDefault="00805A80" w:rsidP="006B4785">
      <w:pPr>
        <w:suppressAutoHyphens/>
        <w:spacing w:before="120" w:after="0" w:line="240" w:lineRule="auto"/>
        <w:jc w:val="both"/>
        <w:rPr>
          <w:rFonts w:ascii="Times New Roman" w:eastAsia="Times New Roman" w:hAnsi="Times New Roman" w:cs="Times New Roman"/>
          <w:sz w:val="24"/>
          <w:szCs w:val="20"/>
          <w:lang w:eastAsia="ar-SA"/>
        </w:rPr>
      </w:pPr>
    </w:p>
    <w:p w14:paraId="39CFEA46" w14:textId="77777777" w:rsidR="00805A80" w:rsidRDefault="00805A80" w:rsidP="006B4785">
      <w:pPr>
        <w:suppressAutoHyphens/>
        <w:spacing w:before="120" w:after="0" w:line="240" w:lineRule="auto"/>
        <w:jc w:val="both"/>
        <w:rPr>
          <w:rFonts w:ascii="Times New Roman" w:eastAsia="Times New Roman" w:hAnsi="Times New Roman" w:cs="Times New Roman"/>
          <w:sz w:val="24"/>
          <w:szCs w:val="20"/>
          <w:lang w:eastAsia="ar-SA"/>
        </w:rPr>
      </w:pPr>
    </w:p>
    <w:p w14:paraId="7A6E5ADA" w14:textId="77777777" w:rsidR="00C32268" w:rsidRDefault="00C32268" w:rsidP="006B4785">
      <w:pPr>
        <w:suppressAutoHyphens/>
        <w:spacing w:before="120" w:after="0" w:line="240" w:lineRule="auto"/>
        <w:jc w:val="both"/>
        <w:rPr>
          <w:rFonts w:ascii="Times New Roman" w:eastAsia="Times New Roman" w:hAnsi="Times New Roman" w:cs="Times New Roman"/>
          <w:sz w:val="24"/>
          <w:szCs w:val="20"/>
          <w:lang w:eastAsia="ar-SA"/>
        </w:rPr>
      </w:pPr>
    </w:p>
    <w:p w14:paraId="2133A061" w14:textId="77777777" w:rsidR="00C32268" w:rsidRDefault="00C32268" w:rsidP="006B4785">
      <w:pPr>
        <w:suppressAutoHyphens/>
        <w:spacing w:before="120" w:after="0" w:line="240" w:lineRule="auto"/>
        <w:rPr>
          <w:rFonts w:ascii="Times New Roman" w:eastAsia="Times New Roman" w:hAnsi="Times New Roman" w:cs="Times New Roman"/>
          <w:sz w:val="24"/>
          <w:szCs w:val="20"/>
          <w:lang w:eastAsia="ar-SA"/>
        </w:rPr>
      </w:pPr>
    </w:p>
    <w:p w14:paraId="5A4D815D" w14:textId="77777777" w:rsidR="00F22961" w:rsidRDefault="00F22961" w:rsidP="00F22961">
      <w:pPr>
        <w:suppressAutoHyphens/>
        <w:spacing w:before="120" w:after="0" w:line="240" w:lineRule="auto"/>
        <w:jc w:val="both"/>
        <w:rPr>
          <w:rFonts w:ascii="Times New Roman" w:eastAsia="Times" w:hAnsi="Times New Roman" w:cs="Times"/>
          <w:sz w:val="24"/>
          <w:lang w:eastAsia="ar-SA"/>
        </w:rPr>
      </w:pPr>
      <w:r w:rsidRPr="0049050F">
        <w:rPr>
          <w:rFonts w:ascii="Times New Roman" w:eastAsia="Times New Roman" w:hAnsi="Times New Roman" w:cs="Times New Roman"/>
          <w:sz w:val="24"/>
          <w:szCs w:val="20"/>
          <w:lang w:eastAsia="ar-SA"/>
        </w:rPr>
        <w:t>The only difference from the previous command is the use of the “v” parameter.  In this case, a similar set of tests will be run using VLIDORT, but now with inputs more appropriate to polarized calculations (Table 3.5A, rows 1-</w:t>
      </w:r>
      <w:r>
        <w:rPr>
          <w:rFonts w:ascii="Times New Roman" w:eastAsia="Times New Roman" w:hAnsi="Times New Roman" w:cs="Times New Roman"/>
          <w:sz w:val="24"/>
          <w:szCs w:val="20"/>
          <w:lang w:eastAsia="ar-SA"/>
        </w:rPr>
        <w:t>6 and 9-10</w:t>
      </w:r>
      <w:r w:rsidRPr="0049050F">
        <w:rPr>
          <w:rFonts w:ascii="Times New Roman" w:eastAsia="Times New Roman" w:hAnsi="Times New Roman" w:cs="Times New Roman"/>
          <w:sz w:val="24"/>
          <w:szCs w:val="20"/>
          <w:lang w:eastAsia="ar-SA"/>
        </w:rPr>
        <w:t>).  In addition, there is a test (</w:t>
      </w:r>
      <w:r>
        <w:rPr>
          <w:rFonts w:ascii="Times New Roman" w:eastAsia="Times New Roman" w:hAnsi="Times New Roman" w:cs="Times New Roman"/>
          <w:sz w:val="24"/>
          <w:szCs w:val="20"/>
          <w:lang w:eastAsia="ar-SA"/>
        </w:rPr>
        <w:t xml:space="preserve">called </w:t>
      </w:r>
      <w:r w:rsidRPr="0049050F">
        <w:rPr>
          <w:rFonts w:ascii="Times New Roman" w:eastAsia="Times New Roman" w:hAnsi="Times New Roman" w:cs="Times New Roman"/>
          <w:sz w:val="24"/>
          <w:szCs w:val="20"/>
          <w:lang w:eastAsia="ar-SA"/>
        </w:rPr>
        <w:t xml:space="preserve">“Siewert2000”) to compare with benchmark results from the radiative transfer literature [see section 3.2.3 for a discussion on this validation], a test to build an environment program that demonstrates how to use the VSLEAVE supplement code in conjunction with calls to VLIDORT, and two tests to </w:t>
      </w:r>
      <w:r w:rsidRPr="0049050F">
        <w:rPr>
          <w:rFonts w:ascii="Times New Roman" w:eastAsia="Times" w:hAnsi="Times New Roman" w:cs="Times"/>
          <w:sz w:val="24"/>
          <w:lang w:eastAsia="ar-SA"/>
        </w:rPr>
        <w:t>demonstrate how VLIDORT might be used in a parallel computing context using the OpenMP environment.</w:t>
      </w:r>
    </w:p>
    <w:p w14:paraId="5CEC819D" w14:textId="77777777" w:rsidR="00F22961" w:rsidRPr="0049050F" w:rsidRDefault="00F22961" w:rsidP="00F22961">
      <w:pPr>
        <w:suppressAutoHyphens/>
        <w:spacing w:before="120" w:after="0" w:line="240" w:lineRule="auto"/>
        <w:jc w:val="both"/>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0"/>
          <w:lang w:eastAsia="ar-SA"/>
        </w:rPr>
        <w:lastRenderedPageBreak/>
        <w:t xml:space="preserve">Please draw attention to the “I000” designation in some of the result files in Table 3.5A. These filenames are appropriate for the </w:t>
      </w:r>
      <w:r>
        <w:rPr>
          <w:rFonts w:ascii="Times New Roman" w:eastAsia="Times New Roman" w:hAnsi="Times New Roman" w:cs="Times New Roman"/>
          <w:sz w:val="24"/>
          <w:szCs w:val="20"/>
          <w:lang w:eastAsia="ar-SA"/>
        </w:rPr>
        <w:t>six</w:t>
      </w:r>
      <w:r w:rsidRPr="0049050F">
        <w:rPr>
          <w:rFonts w:ascii="Times New Roman" w:eastAsia="Times New Roman" w:hAnsi="Times New Roman" w:cs="Times New Roman"/>
          <w:sz w:val="24"/>
          <w:szCs w:val="20"/>
          <w:lang w:eastAsia="ar-SA"/>
        </w:rPr>
        <w:t xml:space="preserve"> vector tests in which the NSTOKES variable is set to 1 (Q = U = 0, and only the unpolarized intensity is calculated).  However, if NSTOKES is set to 3 for example, VLIDORT would calculate the I, Q, and U components of the Stokes vector and the resulting file names would indicate they contain the results related to these additional components by having an “IQU0” designation.  </w:t>
      </w:r>
    </w:p>
    <w:p w14:paraId="53D2596C" w14:textId="77777777" w:rsidR="00805A80" w:rsidRPr="0049050F" w:rsidRDefault="00805A80" w:rsidP="00805A80">
      <w:pPr>
        <w:suppressAutoHyphens/>
        <w:spacing w:before="240"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b/>
          <w:sz w:val="24"/>
          <w:szCs w:val="24"/>
          <w:lang w:eastAsia="ar-SA"/>
        </w:rPr>
        <w:t>Table 3.5</w:t>
      </w:r>
      <w:r w:rsidRPr="0049050F">
        <w:rPr>
          <w:rFonts w:ascii="Times New Roman" w:eastAsia="Times New Roman" w:hAnsi="Times New Roman" w:cs="Times New Roman"/>
          <w:sz w:val="24"/>
          <w:szCs w:val="24"/>
          <w:lang w:eastAsia="ar-SA"/>
        </w:rPr>
        <w:t>. Files for VLIDORT Scalar Tests</w:t>
      </w:r>
    </w:p>
    <w:tbl>
      <w:tblPr>
        <w:tblW w:w="102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983"/>
        <w:gridCol w:w="2792"/>
        <w:gridCol w:w="3260"/>
        <w:gridCol w:w="3237"/>
      </w:tblGrid>
      <w:tr w:rsidR="00805A80" w:rsidRPr="0049050F" w14:paraId="42F36877" w14:textId="77777777" w:rsidTr="001D1C57">
        <w:trPr>
          <w:jc w:val="center"/>
        </w:trPr>
        <w:tc>
          <w:tcPr>
            <w:tcW w:w="983" w:type="dxa"/>
          </w:tcPr>
          <w:p w14:paraId="47BD6A83" w14:textId="77777777" w:rsidR="00805A80" w:rsidRPr="0049050F" w:rsidRDefault="00805A80" w:rsidP="00AC653E">
            <w:pPr>
              <w:suppressAutoHyphens/>
              <w:spacing w:before="120" w:after="0" w:line="240" w:lineRule="auto"/>
              <w:jc w:val="center"/>
              <w:rPr>
                <w:rFonts w:ascii="Arial" w:eastAsia="Times New Roman" w:hAnsi="Arial" w:cs="Arial"/>
                <w:i/>
                <w:sz w:val="20"/>
                <w:szCs w:val="20"/>
                <w:lang w:eastAsia="ar-SA"/>
              </w:rPr>
            </w:pPr>
            <w:r w:rsidRPr="0049050F">
              <w:rPr>
                <w:rFonts w:ascii="Arial" w:eastAsia="Times New Roman" w:hAnsi="Arial" w:cs="Arial"/>
                <w:i/>
                <w:sz w:val="20"/>
                <w:szCs w:val="20"/>
                <w:lang w:eastAsia="ar-SA"/>
              </w:rPr>
              <w:t>Program #</w:t>
            </w:r>
          </w:p>
        </w:tc>
        <w:tc>
          <w:tcPr>
            <w:tcW w:w="2792" w:type="dxa"/>
          </w:tcPr>
          <w:p w14:paraId="48ABFB1B" w14:textId="77777777" w:rsidR="00805A80" w:rsidRPr="0049050F" w:rsidRDefault="00805A80" w:rsidP="00AC653E">
            <w:pPr>
              <w:suppressAutoHyphens/>
              <w:spacing w:before="120" w:after="0" w:line="240" w:lineRule="auto"/>
              <w:jc w:val="center"/>
              <w:rPr>
                <w:rFonts w:ascii="Arial" w:eastAsia="Times New Roman" w:hAnsi="Arial" w:cs="Arial"/>
                <w:i/>
                <w:sz w:val="20"/>
                <w:szCs w:val="20"/>
                <w:lang w:eastAsia="ar-SA"/>
              </w:rPr>
            </w:pPr>
            <w:r w:rsidRPr="0049050F">
              <w:rPr>
                <w:rFonts w:ascii="Arial" w:eastAsia="Times New Roman" w:hAnsi="Arial" w:cs="Arial"/>
                <w:i/>
                <w:sz w:val="20"/>
                <w:szCs w:val="20"/>
                <w:lang w:eastAsia="ar-SA"/>
              </w:rPr>
              <w:t>Environment file</w:t>
            </w:r>
          </w:p>
        </w:tc>
        <w:tc>
          <w:tcPr>
            <w:tcW w:w="3260" w:type="dxa"/>
          </w:tcPr>
          <w:p w14:paraId="08CD1AA5" w14:textId="77777777" w:rsidR="00805A80" w:rsidRPr="0049050F" w:rsidRDefault="00805A80" w:rsidP="00AC653E">
            <w:pPr>
              <w:suppressAutoHyphens/>
              <w:spacing w:before="120" w:after="0" w:line="240" w:lineRule="auto"/>
              <w:jc w:val="center"/>
              <w:rPr>
                <w:rFonts w:ascii="Arial" w:eastAsia="Times New Roman" w:hAnsi="Arial" w:cs="Arial"/>
                <w:i/>
                <w:sz w:val="20"/>
                <w:szCs w:val="20"/>
                <w:lang w:eastAsia="ar-SA"/>
              </w:rPr>
            </w:pPr>
            <w:r w:rsidRPr="0049050F">
              <w:rPr>
                <w:rFonts w:ascii="Arial" w:eastAsia="Times New Roman" w:hAnsi="Arial" w:cs="Arial"/>
                <w:i/>
                <w:sz w:val="20"/>
                <w:szCs w:val="20"/>
                <w:lang w:eastAsia="ar-SA"/>
              </w:rPr>
              <w:t>Input configuration files</w:t>
            </w:r>
          </w:p>
        </w:tc>
        <w:tc>
          <w:tcPr>
            <w:tcW w:w="3237" w:type="dxa"/>
          </w:tcPr>
          <w:p w14:paraId="3F83EBA1" w14:textId="77777777" w:rsidR="00805A80" w:rsidRPr="0049050F" w:rsidRDefault="00805A80" w:rsidP="00AC653E">
            <w:pPr>
              <w:suppressAutoHyphens/>
              <w:spacing w:before="120" w:after="0" w:line="240" w:lineRule="auto"/>
              <w:jc w:val="center"/>
              <w:rPr>
                <w:rFonts w:ascii="Arial" w:eastAsia="Times New Roman" w:hAnsi="Arial" w:cs="Arial"/>
                <w:i/>
                <w:sz w:val="20"/>
                <w:szCs w:val="20"/>
                <w:lang w:eastAsia="ar-SA"/>
              </w:rPr>
            </w:pPr>
            <w:r w:rsidRPr="0049050F">
              <w:rPr>
                <w:rFonts w:ascii="Arial" w:eastAsia="Times New Roman" w:hAnsi="Arial" w:cs="Arial"/>
                <w:i/>
                <w:sz w:val="20"/>
                <w:szCs w:val="20"/>
                <w:lang w:eastAsia="ar-SA"/>
              </w:rPr>
              <w:t>Output result files</w:t>
            </w:r>
          </w:p>
        </w:tc>
      </w:tr>
      <w:tr w:rsidR="00805A80" w:rsidRPr="0049050F" w14:paraId="3A0822F2" w14:textId="77777777" w:rsidTr="001D1C57">
        <w:trPr>
          <w:jc w:val="center"/>
        </w:trPr>
        <w:tc>
          <w:tcPr>
            <w:tcW w:w="983" w:type="dxa"/>
          </w:tcPr>
          <w:p w14:paraId="0EFB6311" w14:textId="77777777" w:rsidR="00805A80" w:rsidRPr="0049050F" w:rsidRDefault="00805A80" w:rsidP="00AC653E">
            <w:pPr>
              <w:suppressAutoHyphens/>
              <w:spacing w:after="0" w:line="240" w:lineRule="auto"/>
              <w:jc w:val="center"/>
              <w:rPr>
                <w:rFonts w:ascii="Calibri" w:eastAsia="Times New Roman" w:hAnsi="Calibri" w:cs="Courier New"/>
                <w:sz w:val="20"/>
                <w:szCs w:val="20"/>
                <w:lang w:eastAsia="ar-SA"/>
              </w:rPr>
            </w:pPr>
            <w:r w:rsidRPr="0049050F">
              <w:rPr>
                <w:rFonts w:ascii="Calibri" w:eastAsia="Times New Roman" w:hAnsi="Calibri" w:cs="Courier New"/>
                <w:sz w:val="20"/>
                <w:szCs w:val="20"/>
                <w:lang w:eastAsia="ar-SA"/>
              </w:rPr>
              <w:t>1</w:t>
            </w:r>
          </w:p>
        </w:tc>
        <w:tc>
          <w:tcPr>
            <w:tcW w:w="2792" w:type="dxa"/>
          </w:tcPr>
          <w:p w14:paraId="5D1441BD" w14:textId="77777777" w:rsidR="00805A80" w:rsidRPr="0049050F" w:rsidRDefault="00805A80" w:rsidP="00AC653E">
            <w:pPr>
              <w:suppressAutoHyphens/>
              <w:spacing w:after="0" w:line="240" w:lineRule="auto"/>
              <w:rPr>
                <w:rFonts w:ascii="Calibri" w:eastAsia="Times New Roman" w:hAnsi="Calibri" w:cs="Times New Roman"/>
                <w:sz w:val="20"/>
                <w:szCs w:val="20"/>
                <w:lang w:eastAsia="ar-SA"/>
              </w:rPr>
            </w:pPr>
            <w:r>
              <w:rPr>
                <w:rFonts w:ascii="Calibri" w:eastAsia="Times New Roman" w:hAnsi="Calibri" w:cs="Times New Roman"/>
                <w:sz w:val="20"/>
                <w:szCs w:val="20"/>
                <w:lang w:eastAsia="ar-SA"/>
              </w:rPr>
              <w:t>2p8p3</w:t>
            </w:r>
            <w:r w:rsidRPr="0049050F">
              <w:rPr>
                <w:rFonts w:ascii="Calibri" w:eastAsia="Times New Roman" w:hAnsi="Calibri" w:cs="Times New Roman"/>
                <w:sz w:val="20"/>
                <w:szCs w:val="20"/>
                <w:lang w:eastAsia="ar-SA"/>
              </w:rPr>
              <w:t>_solar_</w:t>
            </w:r>
            <w:proofErr w:type="gramStart"/>
            <w:r w:rsidRPr="0049050F">
              <w:rPr>
                <w:rFonts w:ascii="Calibri" w:eastAsia="Times New Roman" w:hAnsi="Calibri" w:cs="Times New Roman"/>
                <w:sz w:val="20"/>
                <w:szCs w:val="20"/>
                <w:lang w:eastAsia="ar-SA"/>
              </w:rPr>
              <w:t>tester.f</w:t>
            </w:r>
            <w:proofErr w:type="gramEnd"/>
            <w:r w:rsidRPr="0049050F">
              <w:rPr>
                <w:rFonts w:ascii="Calibri" w:eastAsia="Times New Roman" w:hAnsi="Calibri" w:cs="Times New Roman"/>
                <w:sz w:val="20"/>
                <w:szCs w:val="20"/>
                <w:lang w:eastAsia="ar-SA"/>
              </w:rPr>
              <w:t>90</w:t>
            </w:r>
          </w:p>
        </w:tc>
        <w:tc>
          <w:tcPr>
            <w:tcW w:w="3260" w:type="dxa"/>
          </w:tcPr>
          <w:p w14:paraId="6D2AE332" w14:textId="77777777" w:rsidR="00805A80" w:rsidRPr="0049050F" w:rsidRDefault="00805A80" w:rsidP="00AC653E">
            <w:pPr>
              <w:suppressAutoHyphens/>
              <w:spacing w:after="0" w:line="240" w:lineRule="auto"/>
              <w:rPr>
                <w:rFonts w:ascii="Calibri" w:eastAsia="Times New Roman" w:hAnsi="Calibri" w:cs="Times New Roman"/>
                <w:sz w:val="20"/>
                <w:szCs w:val="20"/>
                <w:lang w:eastAsia="ar-SA"/>
              </w:rPr>
            </w:pPr>
            <w:r>
              <w:rPr>
                <w:rFonts w:ascii="Calibri" w:eastAsia="Times New Roman" w:hAnsi="Calibri" w:cs="Times New Roman"/>
                <w:sz w:val="20"/>
                <w:szCs w:val="20"/>
                <w:lang w:eastAsia="ar-SA"/>
              </w:rPr>
              <w:t>2p8p3</w:t>
            </w:r>
            <w:r w:rsidRPr="0049050F">
              <w:rPr>
                <w:rFonts w:ascii="Calibri" w:eastAsia="Times New Roman" w:hAnsi="Calibri" w:cs="Times New Roman"/>
                <w:sz w:val="20"/>
                <w:szCs w:val="20"/>
                <w:lang w:eastAsia="ar-SA"/>
              </w:rPr>
              <w:t>_VLIDORT_ReadInput.cfg</w:t>
            </w:r>
          </w:p>
        </w:tc>
        <w:tc>
          <w:tcPr>
            <w:tcW w:w="3237" w:type="dxa"/>
          </w:tcPr>
          <w:p w14:paraId="215AF8D1" w14:textId="77777777" w:rsidR="00805A80" w:rsidRPr="0049050F" w:rsidRDefault="00805A80" w:rsidP="00AC653E">
            <w:pPr>
              <w:suppressAutoHyphens/>
              <w:spacing w:after="0" w:line="240" w:lineRule="auto"/>
              <w:rPr>
                <w:rFonts w:ascii="Calibri" w:eastAsia="Times New Roman" w:hAnsi="Calibri" w:cs="Times New Roman"/>
                <w:sz w:val="20"/>
                <w:szCs w:val="20"/>
                <w:lang w:eastAsia="ar-SA"/>
              </w:rPr>
            </w:pPr>
            <w:proofErr w:type="spellStart"/>
            <w:r w:rsidRPr="0049050F">
              <w:rPr>
                <w:rFonts w:ascii="Calibri" w:eastAsia="Times New Roman" w:hAnsi="Calibri" w:cs="Times New Roman"/>
                <w:sz w:val="20"/>
                <w:szCs w:val="20"/>
                <w:lang w:eastAsia="ar-SA"/>
              </w:rPr>
              <w:t>results_solar_tester.all</w:t>
            </w:r>
            <w:proofErr w:type="spellEnd"/>
          </w:p>
        </w:tc>
      </w:tr>
      <w:tr w:rsidR="00805A80" w:rsidRPr="0049050F" w14:paraId="48DFF089" w14:textId="77777777" w:rsidTr="001D1C57">
        <w:trPr>
          <w:jc w:val="center"/>
        </w:trPr>
        <w:tc>
          <w:tcPr>
            <w:tcW w:w="983" w:type="dxa"/>
          </w:tcPr>
          <w:p w14:paraId="65318085" w14:textId="77777777" w:rsidR="00805A80" w:rsidRPr="0049050F" w:rsidRDefault="00805A80" w:rsidP="00AC653E">
            <w:pPr>
              <w:suppressAutoHyphens/>
              <w:spacing w:after="0" w:line="240" w:lineRule="auto"/>
              <w:jc w:val="center"/>
              <w:rPr>
                <w:rFonts w:ascii="Calibri" w:eastAsia="Times New Roman" w:hAnsi="Calibri" w:cs="Courier New"/>
                <w:sz w:val="20"/>
                <w:szCs w:val="20"/>
                <w:lang w:eastAsia="ar-SA"/>
              </w:rPr>
            </w:pPr>
            <w:r w:rsidRPr="0049050F">
              <w:rPr>
                <w:rFonts w:ascii="Calibri" w:eastAsia="Times New Roman" w:hAnsi="Calibri" w:cs="Courier New"/>
                <w:sz w:val="20"/>
                <w:szCs w:val="20"/>
                <w:lang w:eastAsia="ar-SA"/>
              </w:rPr>
              <w:t>2</w:t>
            </w:r>
          </w:p>
        </w:tc>
        <w:tc>
          <w:tcPr>
            <w:tcW w:w="2792" w:type="dxa"/>
          </w:tcPr>
          <w:p w14:paraId="371C49A8" w14:textId="77777777" w:rsidR="00805A80" w:rsidRPr="0049050F" w:rsidRDefault="00805A80" w:rsidP="00AC653E">
            <w:pPr>
              <w:suppressAutoHyphens/>
              <w:spacing w:after="0" w:line="240" w:lineRule="auto"/>
              <w:rPr>
                <w:rFonts w:ascii="Calibri" w:eastAsia="Times New Roman" w:hAnsi="Calibri" w:cs="Times New Roman"/>
                <w:sz w:val="20"/>
                <w:szCs w:val="20"/>
                <w:lang w:eastAsia="ar-SA"/>
              </w:rPr>
            </w:pPr>
            <w:r>
              <w:rPr>
                <w:rFonts w:ascii="Calibri" w:eastAsia="Times New Roman" w:hAnsi="Calibri" w:cs="Times New Roman"/>
                <w:sz w:val="20"/>
                <w:szCs w:val="20"/>
                <w:lang w:eastAsia="ar-SA"/>
              </w:rPr>
              <w:t>2p8p3_</w:t>
            </w:r>
            <w:r w:rsidRPr="0049050F">
              <w:rPr>
                <w:rFonts w:ascii="Calibri" w:eastAsia="Times New Roman" w:hAnsi="Calibri" w:cs="Times New Roman"/>
                <w:sz w:val="20"/>
                <w:szCs w:val="20"/>
                <w:lang w:eastAsia="ar-SA"/>
              </w:rPr>
              <w:t>solar_lpcs_</w:t>
            </w:r>
            <w:proofErr w:type="gramStart"/>
            <w:r w:rsidRPr="0049050F">
              <w:rPr>
                <w:rFonts w:ascii="Calibri" w:eastAsia="Times New Roman" w:hAnsi="Calibri" w:cs="Times New Roman"/>
                <w:sz w:val="20"/>
                <w:szCs w:val="20"/>
                <w:lang w:eastAsia="ar-SA"/>
              </w:rPr>
              <w:t>tester.f</w:t>
            </w:r>
            <w:proofErr w:type="gramEnd"/>
            <w:r w:rsidRPr="0049050F">
              <w:rPr>
                <w:rFonts w:ascii="Calibri" w:eastAsia="Times New Roman" w:hAnsi="Calibri" w:cs="Times New Roman"/>
                <w:sz w:val="20"/>
                <w:szCs w:val="20"/>
                <w:lang w:eastAsia="ar-SA"/>
              </w:rPr>
              <w:t>90</w:t>
            </w:r>
          </w:p>
        </w:tc>
        <w:tc>
          <w:tcPr>
            <w:tcW w:w="3260" w:type="dxa"/>
          </w:tcPr>
          <w:p w14:paraId="5342759E" w14:textId="77777777" w:rsidR="00805A80" w:rsidRPr="0049050F" w:rsidRDefault="00805A80" w:rsidP="00AC653E">
            <w:pPr>
              <w:suppressAutoHyphens/>
              <w:spacing w:after="0" w:line="240" w:lineRule="auto"/>
              <w:rPr>
                <w:rFonts w:ascii="Calibri" w:eastAsia="Times New Roman" w:hAnsi="Calibri" w:cs="Times New Roman"/>
                <w:sz w:val="20"/>
                <w:szCs w:val="20"/>
                <w:lang w:eastAsia="ar-SA"/>
              </w:rPr>
            </w:pPr>
            <w:r>
              <w:rPr>
                <w:rFonts w:ascii="Calibri" w:eastAsia="Times New Roman" w:hAnsi="Calibri" w:cs="Times New Roman"/>
                <w:sz w:val="20"/>
                <w:szCs w:val="20"/>
                <w:lang w:eastAsia="ar-SA"/>
              </w:rPr>
              <w:t>2p8p3</w:t>
            </w:r>
            <w:r w:rsidRPr="0049050F">
              <w:rPr>
                <w:rFonts w:ascii="Calibri" w:eastAsia="Times New Roman" w:hAnsi="Calibri" w:cs="Times New Roman"/>
                <w:sz w:val="20"/>
                <w:szCs w:val="20"/>
                <w:lang w:eastAsia="ar-SA"/>
              </w:rPr>
              <w:t>_VLIDORT_ReadInput.cfg</w:t>
            </w:r>
          </w:p>
        </w:tc>
        <w:tc>
          <w:tcPr>
            <w:tcW w:w="3237" w:type="dxa"/>
          </w:tcPr>
          <w:p w14:paraId="37A70218" w14:textId="77777777" w:rsidR="00805A80" w:rsidRPr="0049050F" w:rsidRDefault="00805A80" w:rsidP="00AC653E">
            <w:pPr>
              <w:suppressAutoHyphens/>
              <w:spacing w:after="0" w:line="240" w:lineRule="auto"/>
              <w:rPr>
                <w:rFonts w:ascii="Calibri" w:eastAsia="Times New Roman" w:hAnsi="Calibri" w:cs="Times New Roman"/>
                <w:sz w:val="20"/>
                <w:szCs w:val="20"/>
                <w:lang w:eastAsia="ar-SA"/>
              </w:rPr>
            </w:pPr>
            <w:proofErr w:type="spellStart"/>
            <w:r w:rsidRPr="0049050F">
              <w:rPr>
                <w:rFonts w:ascii="Calibri" w:eastAsia="Times New Roman" w:hAnsi="Calibri" w:cs="Times New Roman"/>
                <w:sz w:val="20"/>
                <w:szCs w:val="20"/>
                <w:lang w:eastAsia="ar-SA"/>
              </w:rPr>
              <w:t>results_solar_lcs_tester.all</w:t>
            </w:r>
            <w:proofErr w:type="spellEnd"/>
            <w:r w:rsidRPr="0049050F">
              <w:rPr>
                <w:rFonts w:ascii="Calibri" w:eastAsia="Times New Roman" w:hAnsi="Calibri" w:cs="Times New Roman"/>
                <w:sz w:val="20"/>
                <w:szCs w:val="20"/>
                <w:lang w:eastAsia="ar-SA"/>
              </w:rPr>
              <w:t xml:space="preserve"> </w:t>
            </w:r>
          </w:p>
          <w:p w14:paraId="72BFF326" w14:textId="2F27FB31" w:rsidR="00805A80" w:rsidRPr="0049050F" w:rsidRDefault="001D1C57" w:rsidP="00AC653E">
            <w:pPr>
              <w:suppressAutoHyphens/>
              <w:spacing w:after="0" w:line="240" w:lineRule="auto"/>
              <w:rPr>
                <w:rFonts w:ascii="Calibri" w:eastAsia="Times New Roman" w:hAnsi="Calibri" w:cs="Times New Roman"/>
                <w:sz w:val="20"/>
                <w:szCs w:val="20"/>
                <w:lang w:eastAsia="ar-SA"/>
              </w:rPr>
            </w:pPr>
            <w:proofErr w:type="spellStart"/>
            <w:r>
              <w:rPr>
                <w:rFonts w:ascii="Calibri" w:eastAsia="Times New Roman" w:hAnsi="Calibri" w:cs="Times New Roman"/>
                <w:sz w:val="20"/>
                <w:szCs w:val="20"/>
                <w:lang w:eastAsia="ar-SA"/>
              </w:rPr>
              <w:t>results_solar_lps_tester.all</w:t>
            </w:r>
            <w:proofErr w:type="spellEnd"/>
            <w:r>
              <w:rPr>
                <w:rFonts w:ascii="Calibri" w:eastAsia="Times New Roman" w:hAnsi="Calibri" w:cs="Times New Roman"/>
                <w:sz w:val="20"/>
                <w:szCs w:val="20"/>
                <w:lang w:eastAsia="ar-SA"/>
              </w:rPr>
              <w:t xml:space="preserve"> </w:t>
            </w:r>
          </w:p>
        </w:tc>
      </w:tr>
      <w:tr w:rsidR="00805A80" w:rsidRPr="0049050F" w14:paraId="5172F4FC" w14:textId="77777777" w:rsidTr="001D1C57">
        <w:trPr>
          <w:jc w:val="center"/>
        </w:trPr>
        <w:tc>
          <w:tcPr>
            <w:tcW w:w="983" w:type="dxa"/>
          </w:tcPr>
          <w:p w14:paraId="521B9428" w14:textId="77777777" w:rsidR="00805A80" w:rsidRPr="0049050F" w:rsidRDefault="00805A80" w:rsidP="00AC653E">
            <w:pPr>
              <w:suppressAutoHyphens/>
              <w:spacing w:after="0" w:line="240" w:lineRule="auto"/>
              <w:jc w:val="center"/>
              <w:rPr>
                <w:rFonts w:ascii="Calibri" w:eastAsia="Times New Roman" w:hAnsi="Calibri" w:cs="Courier New"/>
                <w:sz w:val="20"/>
                <w:szCs w:val="20"/>
                <w:lang w:eastAsia="ar-SA"/>
              </w:rPr>
            </w:pPr>
            <w:r w:rsidRPr="0049050F">
              <w:rPr>
                <w:rFonts w:ascii="Calibri" w:eastAsia="Times New Roman" w:hAnsi="Calibri" w:cs="Courier New"/>
                <w:sz w:val="20"/>
                <w:szCs w:val="20"/>
                <w:lang w:eastAsia="ar-SA"/>
              </w:rPr>
              <w:t>3</w:t>
            </w:r>
          </w:p>
        </w:tc>
        <w:tc>
          <w:tcPr>
            <w:tcW w:w="2792" w:type="dxa"/>
          </w:tcPr>
          <w:p w14:paraId="070F9AF3" w14:textId="77777777" w:rsidR="00805A80" w:rsidRPr="0049050F" w:rsidRDefault="00805A80" w:rsidP="00AC653E">
            <w:pPr>
              <w:suppressAutoHyphens/>
              <w:spacing w:after="0" w:line="240" w:lineRule="auto"/>
              <w:rPr>
                <w:rFonts w:ascii="Calibri" w:eastAsia="Times New Roman" w:hAnsi="Calibri" w:cs="Times New Roman"/>
                <w:sz w:val="20"/>
                <w:szCs w:val="20"/>
                <w:lang w:eastAsia="ar-SA"/>
              </w:rPr>
            </w:pPr>
            <w:r>
              <w:rPr>
                <w:rFonts w:ascii="Calibri" w:eastAsia="Times New Roman" w:hAnsi="Calibri" w:cs="Times New Roman"/>
                <w:sz w:val="20"/>
                <w:szCs w:val="20"/>
                <w:lang w:eastAsia="ar-SA"/>
              </w:rPr>
              <w:t>2p8p3</w:t>
            </w:r>
            <w:r w:rsidRPr="0049050F">
              <w:rPr>
                <w:rFonts w:ascii="Calibri" w:eastAsia="Times New Roman" w:hAnsi="Calibri" w:cs="Times New Roman"/>
                <w:sz w:val="20"/>
                <w:szCs w:val="20"/>
                <w:lang w:eastAsia="ar-SA"/>
              </w:rPr>
              <w:t>_thermal_</w:t>
            </w:r>
            <w:proofErr w:type="gramStart"/>
            <w:r w:rsidRPr="0049050F">
              <w:rPr>
                <w:rFonts w:ascii="Calibri" w:eastAsia="Times New Roman" w:hAnsi="Calibri" w:cs="Times New Roman"/>
                <w:sz w:val="20"/>
                <w:szCs w:val="20"/>
                <w:lang w:eastAsia="ar-SA"/>
              </w:rPr>
              <w:t>tester.f</w:t>
            </w:r>
            <w:proofErr w:type="gramEnd"/>
            <w:r w:rsidRPr="0049050F">
              <w:rPr>
                <w:rFonts w:ascii="Calibri" w:eastAsia="Times New Roman" w:hAnsi="Calibri" w:cs="Times New Roman"/>
                <w:sz w:val="20"/>
                <w:szCs w:val="20"/>
                <w:lang w:eastAsia="ar-SA"/>
              </w:rPr>
              <w:t>90</w:t>
            </w:r>
          </w:p>
        </w:tc>
        <w:tc>
          <w:tcPr>
            <w:tcW w:w="3260" w:type="dxa"/>
          </w:tcPr>
          <w:p w14:paraId="7CB81CA3" w14:textId="77777777" w:rsidR="00805A80" w:rsidRPr="0049050F" w:rsidRDefault="00805A80" w:rsidP="00AC653E">
            <w:pPr>
              <w:suppressAutoHyphens/>
              <w:spacing w:after="0" w:line="240" w:lineRule="auto"/>
              <w:rPr>
                <w:rFonts w:ascii="Calibri" w:eastAsia="Times New Roman" w:hAnsi="Calibri" w:cs="Times New Roman"/>
                <w:sz w:val="20"/>
                <w:szCs w:val="20"/>
                <w:lang w:eastAsia="ar-SA"/>
              </w:rPr>
            </w:pPr>
            <w:r>
              <w:rPr>
                <w:rFonts w:ascii="Calibri" w:eastAsia="Times New Roman" w:hAnsi="Calibri" w:cs="Times New Roman"/>
                <w:sz w:val="20"/>
                <w:szCs w:val="20"/>
                <w:lang w:eastAsia="ar-SA"/>
              </w:rPr>
              <w:t>2p8p3</w:t>
            </w:r>
            <w:r w:rsidRPr="0049050F">
              <w:rPr>
                <w:rFonts w:ascii="Calibri" w:eastAsia="Times New Roman" w:hAnsi="Calibri" w:cs="Times New Roman"/>
                <w:sz w:val="20"/>
                <w:szCs w:val="20"/>
                <w:lang w:eastAsia="ar-SA"/>
              </w:rPr>
              <w:t>_VLIDORT_ReadInput.cfg</w:t>
            </w:r>
          </w:p>
        </w:tc>
        <w:tc>
          <w:tcPr>
            <w:tcW w:w="3237" w:type="dxa"/>
          </w:tcPr>
          <w:p w14:paraId="3E2F9A8B" w14:textId="77777777" w:rsidR="00805A80" w:rsidRPr="0049050F" w:rsidRDefault="00805A80" w:rsidP="00AC653E">
            <w:pPr>
              <w:suppressAutoHyphens/>
              <w:spacing w:after="0" w:line="240" w:lineRule="auto"/>
              <w:rPr>
                <w:rFonts w:ascii="Calibri" w:eastAsia="Times New Roman" w:hAnsi="Calibri" w:cs="Times New Roman"/>
                <w:sz w:val="20"/>
                <w:szCs w:val="20"/>
                <w:lang w:eastAsia="ar-SA"/>
              </w:rPr>
            </w:pPr>
            <w:proofErr w:type="spellStart"/>
            <w:r w:rsidRPr="0049050F">
              <w:rPr>
                <w:rFonts w:ascii="Calibri" w:eastAsia="Times New Roman" w:hAnsi="Calibri" w:cs="Times New Roman"/>
                <w:sz w:val="20"/>
                <w:szCs w:val="20"/>
                <w:lang w:eastAsia="ar-SA"/>
              </w:rPr>
              <w:t>results_thermal_tester.all</w:t>
            </w:r>
            <w:proofErr w:type="spellEnd"/>
          </w:p>
          <w:p w14:paraId="43488DC1" w14:textId="77777777" w:rsidR="00805A80" w:rsidRPr="0049050F" w:rsidRDefault="00805A80" w:rsidP="00AC653E">
            <w:pPr>
              <w:suppressAutoHyphens/>
              <w:spacing w:after="0" w:line="240" w:lineRule="auto"/>
              <w:rPr>
                <w:rFonts w:ascii="Calibri" w:eastAsia="Times New Roman" w:hAnsi="Calibri" w:cs="Times New Roman"/>
                <w:sz w:val="20"/>
                <w:szCs w:val="20"/>
                <w:lang w:eastAsia="ar-SA"/>
              </w:rPr>
            </w:pPr>
            <w:r w:rsidRPr="0049050F">
              <w:rPr>
                <w:rFonts w:ascii="Calibri" w:eastAsia="Times New Roman" w:hAnsi="Calibri" w:cs="Times New Roman"/>
                <w:sz w:val="20"/>
                <w:szCs w:val="20"/>
                <w:lang w:eastAsia="ar-SA"/>
              </w:rPr>
              <w:t>results_brdf_thermcheck.res</w:t>
            </w:r>
          </w:p>
        </w:tc>
      </w:tr>
      <w:tr w:rsidR="00805A80" w:rsidRPr="0049050F" w14:paraId="5F74B365" w14:textId="77777777" w:rsidTr="001D1C57">
        <w:trPr>
          <w:jc w:val="center"/>
        </w:trPr>
        <w:tc>
          <w:tcPr>
            <w:tcW w:w="983" w:type="dxa"/>
          </w:tcPr>
          <w:p w14:paraId="422D5983" w14:textId="77777777" w:rsidR="00805A80" w:rsidRPr="0049050F" w:rsidRDefault="00805A80" w:rsidP="00AC653E">
            <w:pPr>
              <w:suppressAutoHyphens/>
              <w:spacing w:after="0" w:line="240" w:lineRule="auto"/>
              <w:jc w:val="center"/>
              <w:rPr>
                <w:rFonts w:ascii="Calibri" w:eastAsia="Times New Roman" w:hAnsi="Calibri" w:cs="Courier New"/>
                <w:sz w:val="20"/>
                <w:szCs w:val="20"/>
                <w:lang w:eastAsia="ar-SA"/>
              </w:rPr>
            </w:pPr>
            <w:r w:rsidRPr="0049050F">
              <w:rPr>
                <w:rFonts w:ascii="Calibri" w:eastAsia="Times New Roman" w:hAnsi="Calibri" w:cs="Courier New"/>
                <w:sz w:val="20"/>
                <w:szCs w:val="20"/>
                <w:lang w:eastAsia="ar-SA"/>
              </w:rPr>
              <w:t>4</w:t>
            </w:r>
          </w:p>
        </w:tc>
        <w:tc>
          <w:tcPr>
            <w:tcW w:w="2792" w:type="dxa"/>
          </w:tcPr>
          <w:p w14:paraId="60CFDAFE" w14:textId="77777777" w:rsidR="00805A80" w:rsidRPr="0049050F" w:rsidRDefault="00805A80" w:rsidP="00AC653E">
            <w:pPr>
              <w:suppressAutoHyphens/>
              <w:spacing w:after="0" w:line="240" w:lineRule="auto"/>
              <w:rPr>
                <w:rFonts w:ascii="Calibri" w:eastAsia="Times New Roman" w:hAnsi="Calibri" w:cs="Times New Roman"/>
                <w:sz w:val="20"/>
                <w:szCs w:val="20"/>
                <w:lang w:eastAsia="ar-SA"/>
              </w:rPr>
            </w:pPr>
            <w:r>
              <w:rPr>
                <w:rFonts w:ascii="Calibri" w:eastAsia="Times New Roman" w:hAnsi="Calibri" w:cs="Times New Roman"/>
                <w:sz w:val="20"/>
                <w:szCs w:val="20"/>
                <w:lang w:eastAsia="ar-SA"/>
              </w:rPr>
              <w:t>2p8p3</w:t>
            </w:r>
            <w:r w:rsidRPr="0049050F">
              <w:rPr>
                <w:rFonts w:ascii="Calibri" w:eastAsia="Times New Roman" w:hAnsi="Calibri" w:cs="Times New Roman"/>
                <w:sz w:val="20"/>
                <w:szCs w:val="20"/>
                <w:lang w:eastAsia="ar-SA"/>
              </w:rPr>
              <w:t>_thermal_lpcs_</w:t>
            </w:r>
            <w:proofErr w:type="gramStart"/>
            <w:r w:rsidRPr="0049050F">
              <w:rPr>
                <w:rFonts w:ascii="Calibri" w:eastAsia="Times New Roman" w:hAnsi="Calibri" w:cs="Times New Roman"/>
                <w:sz w:val="20"/>
                <w:szCs w:val="20"/>
                <w:lang w:eastAsia="ar-SA"/>
              </w:rPr>
              <w:t>tester.f</w:t>
            </w:r>
            <w:proofErr w:type="gramEnd"/>
            <w:r w:rsidRPr="0049050F">
              <w:rPr>
                <w:rFonts w:ascii="Calibri" w:eastAsia="Times New Roman" w:hAnsi="Calibri" w:cs="Times New Roman"/>
                <w:sz w:val="20"/>
                <w:szCs w:val="20"/>
                <w:lang w:eastAsia="ar-SA"/>
              </w:rPr>
              <w:t>90</w:t>
            </w:r>
          </w:p>
        </w:tc>
        <w:tc>
          <w:tcPr>
            <w:tcW w:w="3260" w:type="dxa"/>
          </w:tcPr>
          <w:p w14:paraId="21112B66" w14:textId="77777777" w:rsidR="00805A80" w:rsidRPr="0049050F" w:rsidRDefault="00805A80" w:rsidP="00AC653E">
            <w:pPr>
              <w:suppressAutoHyphens/>
              <w:spacing w:after="0" w:line="240" w:lineRule="auto"/>
              <w:rPr>
                <w:rFonts w:ascii="Calibri" w:eastAsia="Times New Roman" w:hAnsi="Calibri" w:cs="Times New Roman"/>
                <w:sz w:val="20"/>
                <w:szCs w:val="20"/>
                <w:lang w:eastAsia="ar-SA"/>
              </w:rPr>
            </w:pPr>
            <w:r>
              <w:rPr>
                <w:rFonts w:ascii="Calibri" w:eastAsia="Times New Roman" w:hAnsi="Calibri" w:cs="Times New Roman"/>
                <w:sz w:val="20"/>
                <w:szCs w:val="20"/>
                <w:lang w:eastAsia="ar-SA"/>
              </w:rPr>
              <w:t>2p8p3</w:t>
            </w:r>
            <w:r w:rsidRPr="0049050F">
              <w:rPr>
                <w:rFonts w:ascii="Calibri" w:eastAsia="Times New Roman" w:hAnsi="Calibri" w:cs="Times New Roman"/>
                <w:sz w:val="20"/>
                <w:szCs w:val="20"/>
                <w:lang w:eastAsia="ar-SA"/>
              </w:rPr>
              <w:t>_VLIDORT_ReadInput.cfg</w:t>
            </w:r>
          </w:p>
        </w:tc>
        <w:tc>
          <w:tcPr>
            <w:tcW w:w="3237" w:type="dxa"/>
          </w:tcPr>
          <w:p w14:paraId="2ABABBD3" w14:textId="77777777" w:rsidR="00805A80" w:rsidRPr="0049050F" w:rsidRDefault="00805A80" w:rsidP="00AC653E">
            <w:pPr>
              <w:suppressAutoHyphens/>
              <w:spacing w:after="0" w:line="240" w:lineRule="auto"/>
              <w:rPr>
                <w:rFonts w:ascii="Calibri" w:eastAsia="Times New Roman" w:hAnsi="Calibri" w:cs="Times New Roman"/>
                <w:sz w:val="20"/>
                <w:szCs w:val="20"/>
                <w:lang w:eastAsia="ar-SA"/>
              </w:rPr>
            </w:pPr>
            <w:proofErr w:type="spellStart"/>
            <w:r w:rsidRPr="0049050F">
              <w:rPr>
                <w:rFonts w:ascii="Calibri" w:eastAsia="Times New Roman" w:hAnsi="Calibri" w:cs="Times New Roman"/>
                <w:sz w:val="20"/>
                <w:szCs w:val="20"/>
                <w:lang w:eastAsia="ar-SA"/>
              </w:rPr>
              <w:t>results_thermal_lcs_tester.all</w:t>
            </w:r>
            <w:proofErr w:type="spellEnd"/>
            <w:r w:rsidRPr="0049050F">
              <w:rPr>
                <w:rFonts w:ascii="Calibri" w:eastAsia="Times New Roman" w:hAnsi="Calibri" w:cs="Times New Roman"/>
                <w:sz w:val="20"/>
                <w:szCs w:val="20"/>
                <w:lang w:eastAsia="ar-SA"/>
              </w:rPr>
              <w:t xml:space="preserve"> </w:t>
            </w:r>
          </w:p>
          <w:p w14:paraId="18F08D98" w14:textId="33B690A6" w:rsidR="00805A80" w:rsidRPr="0049050F" w:rsidRDefault="001D1C57" w:rsidP="00AC653E">
            <w:pPr>
              <w:suppressAutoHyphens/>
              <w:spacing w:after="0" w:line="240" w:lineRule="auto"/>
              <w:rPr>
                <w:rFonts w:ascii="Calibri" w:eastAsia="Times New Roman" w:hAnsi="Calibri" w:cs="Times New Roman"/>
                <w:sz w:val="20"/>
                <w:szCs w:val="20"/>
                <w:lang w:eastAsia="ar-SA"/>
              </w:rPr>
            </w:pPr>
            <w:proofErr w:type="spellStart"/>
            <w:r>
              <w:rPr>
                <w:rFonts w:ascii="Calibri" w:eastAsia="Times New Roman" w:hAnsi="Calibri" w:cs="Times New Roman"/>
                <w:sz w:val="20"/>
                <w:szCs w:val="20"/>
                <w:lang w:eastAsia="ar-SA"/>
              </w:rPr>
              <w:t>results_thermal_lps_tester.all</w:t>
            </w:r>
            <w:proofErr w:type="spellEnd"/>
          </w:p>
        </w:tc>
      </w:tr>
      <w:tr w:rsidR="001D1C57" w:rsidRPr="0049050F" w14:paraId="71291FF7" w14:textId="77777777" w:rsidTr="001D1C57">
        <w:trPr>
          <w:jc w:val="center"/>
        </w:trPr>
        <w:tc>
          <w:tcPr>
            <w:tcW w:w="983" w:type="dxa"/>
          </w:tcPr>
          <w:p w14:paraId="243F7E89" w14:textId="51BC4BA7" w:rsidR="001D1C57" w:rsidRPr="0049050F" w:rsidRDefault="001D1C57" w:rsidP="00AC653E">
            <w:pPr>
              <w:suppressAutoHyphens/>
              <w:spacing w:after="0" w:line="240" w:lineRule="auto"/>
              <w:jc w:val="center"/>
              <w:rPr>
                <w:rFonts w:ascii="Calibri" w:eastAsia="Times New Roman" w:hAnsi="Calibri" w:cs="Courier New"/>
                <w:sz w:val="20"/>
                <w:szCs w:val="20"/>
                <w:lang w:eastAsia="ar-SA"/>
              </w:rPr>
            </w:pPr>
            <w:r>
              <w:rPr>
                <w:rFonts w:ascii="Calibri" w:eastAsia="Times New Roman" w:hAnsi="Calibri" w:cs="Courier New"/>
                <w:sz w:val="20"/>
                <w:szCs w:val="20"/>
                <w:lang w:eastAsia="ar-SA"/>
              </w:rPr>
              <w:t>5</w:t>
            </w:r>
          </w:p>
        </w:tc>
        <w:tc>
          <w:tcPr>
            <w:tcW w:w="2792" w:type="dxa"/>
          </w:tcPr>
          <w:p w14:paraId="32E61541" w14:textId="62192C07" w:rsidR="001D1C57" w:rsidRDefault="001D1C57">
            <w:pPr>
              <w:suppressAutoHyphens/>
              <w:spacing w:after="0" w:line="240" w:lineRule="auto"/>
              <w:rPr>
                <w:rFonts w:ascii="Calibri" w:eastAsia="Times New Roman" w:hAnsi="Calibri" w:cs="Times New Roman"/>
                <w:sz w:val="20"/>
                <w:szCs w:val="20"/>
                <w:lang w:eastAsia="ar-SA"/>
              </w:rPr>
            </w:pPr>
            <w:r>
              <w:rPr>
                <w:rFonts w:ascii="Calibri" w:eastAsia="Times New Roman" w:hAnsi="Calibri" w:cs="Times New Roman"/>
                <w:sz w:val="20"/>
                <w:szCs w:val="20"/>
                <w:lang w:eastAsia="ar-SA"/>
              </w:rPr>
              <w:t>2p8p3</w:t>
            </w:r>
            <w:r w:rsidRPr="0049050F">
              <w:rPr>
                <w:rFonts w:ascii="Calibri" w:eastAsia="Times New Roman" w:hAnsi="Calibri" w:cs="Times New Roman"/>
                <w:sz w:val="20"/>
                <w:szCs w:val="20"/>
                <w:lang w:eastAsia="ar-SA"/>
              </w:rPr>
              <w:t>_brdf</w:t>
            </w:r>
            <w:r>
              <w:rPr>
                <w:rFonts w:ascii="Calibri" w:eastAsia="Times New Roman" w:hAnsi="Calibri" w:cs="Times New Roman"/>
                <w:sz w:val="20"/>
                <w:szCs w:val="20"/>
                <w:lang w:eastAsia="ar-SA"/>
              </w:rPr>
              <w:t>_self_</w:t>
            </w:r>
            <w:proofErr w:type="gramStart"/>
            <w:r w:rsidRPr="0049050F">
              <w:rPr>
                <w:rFonts w:ascii="Calibri" w:eastAsia="Times New Roman" w:hAnsi="Calibri" w:cs="Times New Roman"/>
                <w:sz w:val="20"/>
                <w:szCs w:val="20"/>
                <w:lang w:eastAsia="ar-SA"/>
              </w:rPr>
              <w:t>tester.f</w:t>
            </w:r>
            <w:proofErr w:type="gramEnd"/>
            <w:r w:rsidRPr="0049050F">
              <w:rPr>
                <w:rFonts w:ascii="Calibri" w:eastAsia="Times New Roman" w:hAnsi="Calibri" w:cs="Times New Roman"/>
                <w:sz w:val="20"/>
                <w:szCs w:val="20"/>
                <w:lang w:eastAsia="ar-SA"/>
              </w:rPr>
              <w:t>90</w:t>
            </w:r>
          </w:p>
        </w:tc>
        <w:tc>
          <w:tcPr>
            <w:tcW w:w="3260" w:type="dxa"/>
          </w:tcPr>
          <w:p w14:paraId="3FCA1D07" w14:textId="4D21B29F" w:rsidR="001D1C57" w:rsidRDefault="001D1C57" w:rsidP="00AC653E">
            <w:pPr>
              <w:suppressAutoHyphens/>
              <w:spacing w:after="0" w:line="240" w:lineRule="auto"/>
              <w:rPr>
                <w:rFonts w:ascii="Calibri" w:eastAsia="Times New Roman" w:hAnsi="Calibri" w:cs="Times New Roman"/>
                <w:sz w:val="20"/>
                <w:szCs w:val="20"/>
                <w:lang w:eastAsia="ar-SA"/>
              </w:rPr>
            </w:pPr>
            <w:proofErr w:type="spellStart"/>
            <w:r w:rsidRPr="0049050F">
              <w:rPr>
                <w:rFonts w:ascii="Calibri" w:eastAsia="Times New Roman" w:hAnsi="Calibri" w:cs="Times New Roman"/>
                <w:sz w:val="20"/>
                <w:szCs w:val="20"/>
                <w:lang w:eastAsia="ar-SA"/>
              </w:rPr>
              <w:t>VBRDF_ReadInput</w:t>
            </w:r>
            <w:r>
              <w:rPr>
                <w:rFonts w:ascii="Calibri" w:eastAsia="Times New Roman" w:hAnsi="Calibri" w:cs="Times New Roman"/>
                <w:sz w:val="20"/>
                <w:szCs w:val="20"/>
                <w:lang w:eastAsia="ar-SA"/>
              </w:rPr>
              <w:t>_self_test</w:t>
            </w:r>
            <w:r w:rsidRPr="0049050F">
              <w:rPr>
                <w:rFonts w:ascii="Calibri" w:eastAsia="Times New Roman" w:hAnsi="Calibri" w:cs="Times New Roman"/>
                <w:sz w:val="20"/>
                <w:szCs w:val="20"/>
                <w:lang w:eastAsia="ar-SA"/>
              </w:rPr>
              <w:t>.cfg</w:t>
            </w:r>
            <w:proofErr w:type="spellEnd"/>
          </w:p>
        </w:tc>
        <w:tc>
          <w:tcPr>
            <w:tcW w:w="3237" w:type="dxa"/>
          </w:tcPr>
          <w:p w14:paraId="694F40DF" w14:textId="7B00CB48" w:rsidR="001D1C57" w:rsidRPr="0049050F" w:rsidRDefault="001D1C57" w:rsidP="001D1C57">
            <w:pPr>
              <w:suppressAutoHyphens/>
              <w:spacing w:after="0" w:line="240" w:lineRule="auto"/>
              <w:rPr>
                <w:rFonts w:ascii="Calibri" w:eastAsia="Times New Roman" w:hAnsi="Calibri" w:cs="Times New Roman"/>
                <w:sz w:val="20"/>
                <w:szCs w:val="20"/>
                <w:lang w:eastAsia="ar-SA"/>
              </w:rPr>
            </w:pPr>
            <w:r w:rsidRPr="0049050F">
              <w:rPr>
                <w:rFonts w:ascii="Calibri" w:eastAsia="Times New Roman" w:hAnsi="Calibri" w:cs="Times New Roman"/>
                <w:sz w:val="20"/>
                <w:szCs w:val="20"/>
                <w:lang w:eastAsia="ar-SA"/>
              </w:rPr>
              <w:t>results_brdf_</w:t>
            </w:r>
            <w:r>
              <w:rPr>
                <w:rFonts w:ascii="Calibri" w:eastAsia="Times New Roman" w:hAnsi="Calibri" w:cs="Times New Roman"/>
                <w:sz w:val="20"/>
                <w:szCs w:val="20"/>
                <w:lang w:eastAsia="ar-SA"/>
              </w:rPr>
              <w:t>self_tester</w:t>
            </w:r>
            <w:r w:rsidRPr="0049050F">
              <w:rPr>
                <w:rFonts w:ascii="Calibri" w:eastAsia="Times New Roman" w:hAnsi="Calibri" w:cs="Times New Roman"/>
                <w:sz w:val="20"/>
                <w:szCs w:val="20"/>
                <w:lang w:eastAsia="ar-SA"/>
              </w:rPr>
              <w:t>.res</w:t>
            </w:r>
          </w:p>
          <w:p w14:paraId="47C87B25" w14:textId="64DFF8C2" w:rsidR="001D1C57" w:rsidRPr="0049050F" w:rsidRDefault="001D1C57">
            <w:pPr>
              <w:suppressAutoHyphens/>
              <w:spacing w:after="0" w:line="240" w:lineRule="auto"/>
              <w:rPr>
                <w:rFonts w:ascii="Calibri" w:eastAsia="Times New Roman" w:hAnsi="Calibri" w:cs="Times New Roman"/>
                <w:sz w:val="20"/>
                <w:szCs w:val="20"/>
                <w:lang w:eastAsia="ar-SA"/>
              </w:rPr>
            </w:pPr>
            <w:proofErr w:type="spellStart"/>
            <w:r w:rsidRPr="0049050F">
              <w:rPr>
                <w:rFonts w:ascii="Calibri" w:eastAsia="Times New Roman" w:hAnsi="Calibri" w:cs="Times New Roman"/>
                <w:sz w:val="20"/>
                <w:szCs w:val="20"/>
                <w:lang w:eastAsia="ar-SA"/>
              </w:rPr>
              <w:t>results_brdf_</w:t>
            </w:r>
            <w:r>
              <w:rPr>
                <w:rFonts w:ascii="Calibri" w:eastAsia="Times New Roman" w:hAnsi="Calibri" w:cs="Times New Roman"/>
                <w:sz w:val="20"/>
                <w:szCs w:val="20"/>
                <w:lang w:eastAsia="ar-SA"/>
              </w:rPr>
              <w:t>self_tester</w:t>
            </w:r>
            <w:r w:rsidRPr="0049050F">
              <w:rPr>
                <w:rFonts w:ascii="Calibri" w:eastAsia="Times New Roman" w:hAnsi="Calibri" w:cs="Times New Roman"/>
                <w:sz w:val="20"/>
                <w:szCs w:val="20"/>
                <w:lang w:eastAsia="ar-SA"/>
              </w:rPr>
              <w:t>.wfs</w:t>
            </w:r>
            <w:proofErr w:type="spellEnd"/>
          </w:p>
        </w:tc>
      </w:tr>
      <w:tr w:rsidR="00805A80" w:rsidRPr="0049050F" w14:paraId="137C602E" w14:textId="77777777" w:rsidTr="001D1C57">
        <w:trPr>
          <w:jc w:val="center"/>
        </w:trPr>
        <w:tc>
          <w:tcPr>
            <w:tcW w:w="983" w:type="dxa"/>
          </w:tcPr>
          <w:p w14:paraId="1B1305DB" w14:textId="6FD90C45" w:rsidR="00805A80" w:rsidRPr="0049050F" w:rsidRDefault="001D1C57" w:rsidP="00AC653E">
            <w:pPr>
              <w:suppressAutoHyphens/>
              <w:spacing w:after="0" w:line="240" w:lineRule="auto"/>
              <w:jc w:val="center"/>
              <w:rPr>
                <w:rFonts w:ascii="Calibri" w:eastAsia="Times New Roman" w:hAnsi="Calibri" w:cs="Courier New"/>
                <w:sz w:val="20"/>
                <w:szCs w:val="20"/>
                <w:lang w:eastAsia="ar-SA"/>
              </w:rPr>
            </w:pPr>
            <w:r>
              <w:rPr>
                <w:rFonts w:ascii="Calibri" w:eastAsia="Times New Roman" w:hAnsi="Calibri" w:cs="Courier New"/>
                <w:sz w:val="20"/>
                <w:szCs w:val="20"/>
                <w:lang w:eastAsia="ar-SA"/>
              </w:rPr>
              <w:t>6</w:t>
            </w:r>
          </w:p>
        </w:tc>
        <w:tc>
          <w:tcPr>
            <w:tcW w:w="2792" w:type="dxa"/>
          </w:tcPr>
          <w:p w14:paraId="43D46612" w14:textId="77777777" w:rsidR="00805A80" w:rsidRPr="0049050F" w:rsidRDefault="00805A80" w:rsidP="00AC653E">
            <w:pPr>
              <w:suppressAutoHyphens/>
              <w:spacing w:after="0" w:line="240" w:lineRule="auto"/>
              <w:rPr>
                <w:rFonts w:ascii="Calibri" w:eastAsia="Times New Roman" w:hAnsi="Calibri" w:cs="Times New Roman"/>
                <w:sz w:val="20"/>
                <w:szCs w:val="20"/>
                <w:lang w:eastAsia="ar-SA"/>
              </w:rPr>
            </w:pPr>
            <w:r>
              <w:rPr>
                <w:rFonts w:ascii="Calibri" w:eastAsia="Times New Roman" w:hAnsi="Calibri" w:cs="Times New Roman"/>
                <w:sz w:val="20"/>
                <w:szCs w:val="20"/>
                <w:lang w:eastAsia="ar-SA"/>
              </w:rPr>
              <w:t>2p8p3</w:t>
            </w:r>
            <w:r w:rsidRPr="0049050F">
              <w:rPr>
                <w:rFonts w:ascii="Calibri" w:eastAsia="Times New Roman" w:hAnsi="Calibri" w:cs="Times New Roman"/>
                <w:sz w:val="20"/>
                <w:szCs w:val="20"/>
                <w:lang w:eastAsia="ar-SA"/>
              </w:rPr>
              <w:t>_brdfplus_</w:t>
            </w:r>
            <w:proofErr w:type="gramStart"/>
            <w:r w:rsidRPr="0049050F">
              <w:rPr>
                <w:rFonts w:ascii="Calibri" w:eastAsia="Times New Roman" w:hAnsi="Calibri" w:cs="Times New Roman"/>
                <w:sz w:val="20"/>
                <w:szCs w:val="20"/>
                <w:lang w:eastAsia="ar-SA"/>
              </w:rPr>
              <w:t>tester.f</w:t>
            </w:r>
            <w:proofErr w:type="gramEnd"/>
            <w:r w:rsidRPr="0049050F">
              <w:rPr>
                <w:rFonts w:ascii="Calibri" w:eastAsia="Times New Roman" w:hAnsi="Calibri" w:cs="Times New Roman"/>
                <w:sz w:val="20"/>
                <w:szCs w:val="20"/>
                <w:lang w:eastAsia="ar-SA"/>
              </w:rPr>
              <w:t>90</w:t>
            </w:r>
          </w:p>
        </w:tc>
        <w:tc>
          <w:tcPr>
            <w:tcW w:w="3260" w:type="dxa"/>
          </w:tcPr>
          <w:p w14:paraId="465C8D44" w14:textId="77777777" w:rsidR="00805A80" w:rsidRPr="0049050F" w:rsidRDefault="00805A80" w:rsidP="00AC653E">
            <w:pPr>
              <w:suppressAutoHyphens/>
              <w:spacing w:after="0" w:line="240" w:lineRule="auto"/>
              <w:rPr>
                <w:rFonts w:ascii="Calibri" w:eastAsia="Times New Roman" w:hAnsi="Calibri" w:cs="Times New Roman"/>
                <w:sz w:val="20"/>
                <w:szCs w:val="20"/>
                <w:lang w:eastAsia="ar-SA"/>
              </w:rPr>
            </w:pPr>
            <w:r>
              <w:rPr>
                <w:rFonts w:ascii="Calibri" w:eastAsia="Times New Roman" w:hAnsi="Calibri" w:cs="Times New Roman"/>
                <w:sz w:val="20"/>
                <w:szCs w:val="20"/>
                <w:lang w:eastAsia="ar-SA"/>
              </w:rPr>
              <w:t>2p8p3</w:t>
            </w:r>
            <w:r w:rsidRPr="0049050F">
              <w:rPr>
                <w:rFonts w:ascii="Calibri" w:eastAsia="Times New Roman" w:hAnsi="Calibri" w:cs="Times New Roman"/>
                <w:sz w:val="20"/>
                <w:szCs w:val="20"/>
                <w:lang w:eastAsia="ar-SA"/>
              </w:rPr>
              <w:t>_VLIDORT_ReadInput.cfg</w:t>
            </w:r>
          </w:p>
          <w:p w14:paraId="67A4438A" w14:textId="77777777" w:rsidR="00805A80" w:rsidRPr="0049050F" w:rsidRDefault="00805A80" w:rsidP="00AC653E">
            <w:pPr>
              <w:suppressAutoHyphens/>
              <w:spacing w:after="0" w:line="240" w:lineRule="auto"/>
              <w:rPr>
                <w:rFonts w:ascii="Calibri" w:eastAsia="Times New Roman" w:hAnsi="Calibri" w:cs="Times New Roman"/>
                <w:sz w:val="20"/>
                <w:szCs w:val="20"/>
                <w:lang w:eastAsia="ar-SA"/>
              </w:rPr>
            </w:pPr>
            <w:proofErr w:type="spellStart"/>
            <w:r w:rsidRPr="0049050F">
              <w:rPr>
                <w:rFonts w:ascii="Calibri" w:eastAsia="Times New Roman" w:hAnsi="Calibri" w:cs="Times New Roman"/>
                <w:sz w:val="20"/>
                <w:szCs w:val="20"/>
                <w:lang w:eastAsia="ar-SA"/>
              </w:rPr>
              <w:t>VBRDF_ReadInput.cfg</w:t>
            </w:r>
            <w:proofErr w:type="spellEnd"/>
          </w:p>
        </w:tc>
        <w:tc>
          <w:tcPr>
            <w:tcW w:w="3237" w:type="dxa"/>
          </w:tcPr>
          <w:p w14:paraId="23BFFD2C" w14:textId="77777777" w:rsidR="00805A80" w:rsidRPr="0049050F" w:rsidRDefault="00805A80" w:rsidP="00AC653E">
            <w:pPr>
              <w:suppressAutoHyphens/>
              <w:spacing w:after="0" w:line="240" w:lineRule="auto"/>
              <w:rPr>
                <w:rFonts w:ascii="Calibri" w:eastAsia="Times New Roman" w:hAnsi="Calibri" w:cs="Times New Roman"/>
                <w:sz w:val="20"/>
                <w:szCs w:val="20"/>
                <w:lang w:eastAsia="ar-SA"/>
              </w:rPr>
            </w:pPr>
            <w:proofErr w:type="spellStart"/>
            <w:r w:rsidRPr="0049050F">
              <w:rPr>
                <w:rFonts w:ascii="Calibri" w:eastAsia="Times New Roman" w:hAnsi="Calibri" w:cs="Times New Roman"/>
                <w:sz w:val="20"/>
                <w:szCs w:val="20"/>
                <w:lang w:eastAsia="ar-SA"/>
              </w:rPr>
              <w:t>results_brdfplus_tester.all</w:t>
            </w:r>
            <w:proofErr w:type="spellEnd"/>
          </w:p>
          <w:p w14:paraId="17603403" w14:textId="77777777" w:rsidR="00805A80" w:rsidRPr="0049050F" w:rsidRDefault="00805A80" w:rsidP="00AC653E">
            <w:pPr>
              <w:suppressAutoHyphens/>
              <w:spacing w:after="0" w:line="240" w:lineRule="auto"/>
              <w:rPr>
                <w:rFonts w:ascii="Calibri" w:eastAsia="Times New Roman" w:hAnsi="Calibri" w:cs="Times New Roman"/>
                <w:sz w:val="20"/>
                <w:szCs w:val="20"/>
                <w:lang w:eastAsia="ar-SA"/>
              </w:rPr>
            </w:pPr>
            <w:r w:rsidRPr="0049050F">
              <w:rPr>
                <w:rFonts w:ascii="Calibri" w:eastAsia="Times New Roman" w:hAnsi="Calibri" w:cs="Times New Roman"/>
                <w:sz w:val="20"/>
                <w:szCs w:val="20"/>
                <w:lang w:eastAsia="ar-SA"/>
              </w:rPr>
              <w:t>results_brdf_supcheck.res</w:t>
            </w:r>
          </w:p>
          <w:p w14:paraId="60B82550" w14:textId="77777777" w:rsidR="00805A80" w:rsidRPr="0049050F" w:rsidRDefault="00805A80" w:rsidP="00AC653E">
            <w:pPr>
              <w:suppressAutoHyphens/>
              <w:spacing w:after="0" w:line="240" w:lineRule="auto"/>
              <w:rPr>
                <w:rFonts w:ascii="Calibri" w:eastAsia="Times New Roman" w:hAnsi="Calibri" w:cs="Times New Roman"/>
                <w:sz w:val="20"/>
                <w:szCs w:val="20"/>
                <w:lang w:eastAsia="ar-SA"/>
              </w:rPr>
            </w:pPr>
            <w:proofErr w:type="spellStart"/>
            <w:r w:rsidRPr="0049050F">
              <w:rPr>
                <w:rFonts w:ascii="Calibri" w:eastAsia="Times New Roman" w:hAnsi="Calibri" w:cs="Times New Roman"/>
                <w:sz w:val="20"/>
                <w:szCs w:val="20"/>
                <w:lang w:eastAsia="ar-SA"/>
              </w:rPr>
              <w:t>results_brdf_supcheck.wfs</w:t>
            </w:r>
            <w:proofErr w:type="spellEnd"/>
          </w:p>
        </w:tc>
      </w:tr>
      <w:tr w:rsidR="00805A80" w:rsidRPr="0049050F" w14:paraId="59C0BB32" w14:textId="77777777" w:rsidTr="001D1C57">
        <w:trPr>
          <w:jc w:val="center"/>
        </w:trPr>
        <w:tc>
          <w:tcPr>
            <w:tcW w:w="983" w:type="dxa"/>
          </w:tcPr>
          <w:p w14:paraId="258290B1" w14:textId="6A104ED9" w:rsidR="00805A80" w:rsidRPr="0049050F" w:rsidRDefault="001D1C57" w:rsidP="00AC653E">
            <w:pPr>
              <w:suppressAutoHyphens/>
              <w:spacing w:after="0" w:line="240" w:lineRule="auto"/>
              <w:jc w:val="center"/>
              <w:rPr>
                <w:rFonts w:ascii="Calibri" w:eastAsia="Times New Roman" w:hAnsi="Calibri" w:cs="Courier New"/>
                <w:sz w:val="20"/>
                <w:szCs w:val="20"/>
                <w:lang w:eastAsia="ar-SA"/>
              </w:rPr>
            </w:pPr>
            <w:r>
              <w:rPr>
                <w:rFonts w:ascii="Calibri" w:eastAsia="Times New Roman" w:hAnsi="Calibri" w:cs="Courier New"/>
                <w:sz w:val="20"/>
                <w:szCs w:val="20"/>
                <w:lang w:eastAsia="ar-SA"/>
              </w:rPr>
              <w:t>7</w:t>
            </w:r>
          </w:p>
        </w:tc>
        <w:tc>
          <w:tcPr>
            <w:tcW w:w="2792" w:type="dxa"/>
          </w:tcPr>
          <w:p w14:paraId="1CF590D2" w14:textId="77777777" w:rsidR="00805A80" w:rsidRPr="0049050F" w:rsidRDefault="00805A80" w:rsidP="00AC653E">
            <w:pPr>
              <w:suppressAutoHyphens/>
              <w:spacing w:after="0" w:line="240" w:lineRule="auto"/>
              <w:rPr>
                <w:rFonts w:ascii="Calibri" w:eastAsia="Times New Roman" w:hAnsi="Calibri" w:cs="Times New Roman"/>
                <w:sz w:val="20"/>
                <w:szCs w:val="20"/>
                <w:lang w:eastAsia="ar-SA"/>
              </w:rPr>
            </w:pPr>
            <w:r>
              <w:rPr>
                <w:rFonts w:ascii="Calibri" w:eastAsia="Times New Roman" w:hAnsi="Calibri" w:cs="Courier New"/>
                <w:sz w:val="20"/>
                <w:szCs w:val="20"/>
                <w:lang w:eastAsia="ar-SA"/>
              </w:rPr>
              <w:t>2p8p3</w:t>
            </w:r>
            <w:r w:rsidRPr="0049050F">
              <w:rPr>
                <w:rFonts w:ascii="Calibri" w:eastAsia="Times New Roman" w:hAnsi="Calibri" w:cs="Courier New"/>
                <w:sz w:val="20"/>
                <w:szCs w:val="20"/>
                <w:lang w:eastAsia="ar-SA"/>
              </w:rPr>
              <w:t>_vsleave_self_</w:t>
            </w:r>
            <w:proofErr w:type="gramStart"/>
            <w:r w:rsidRPr="0049050F">
              <w:rPr>
                <w:rFonts w:ascii="Calibri" w:eastAsia="Times New Roman" w:hAnsi="Calibri" w:cs="Courier New"/>
                <w:sz w:val="20"/>
                <w:szCs w:val="20"/>
                <w:lang w:eastAsia="ar-SA"/>
              </w:rPr>
              <w:t>tester.f</w:t>
            </w:r>
            <w:proofErr w:type="gramEnd"/>
            <w:r w:rsidRPr="0049050F">
              <w:rPr>
                <w:rFonts w:ascii="Calibri" w:eastAsia="Times New Roman" w:hAnsi="Calibri" w:cs="Courier New"/>
                <w:sz w:val="20"/>
                <w:szCs w:val="20"/>
                <w:lang w:eastAsia="ar-SA"/>
              </w:rPr>
              <w:t>90</w:t>
            </w:r>
          </w:p>
        </w:tc>
        <w:tc>
          <w:tcPr>
            <w:tcW w:w="3260" w:type="dxa"/>
          </w:tcPr>
          <w:p w14:paraId="13C19CD0" w14:textId="77777777" w:rsidR="00805A80" w:rsidRPr="0049050F" w:rsidRDefault="00805A80" w:rsidP="00AC653E">
            <w:pPr>
              <w:suppressAutoHyphens/>
              <w:spacing w:after="0" w:line="240" w:lineRule="auto"/>
              <w:rPr>
                <w:rFonts w:ascii="Calibri" w:eastAsia="Times New Roman" w:hAnsi="Calibri" w:cs="Courier New"/>
                <w:sz w:val="20"/>
                <w:szCs w:val="20"/>
                <w:lang w:eastAsia="ar-SA"/>
              </w:rPr>
            </w:pPr>
            <w:r>
              <w:rPr>
                <w:rFonts w:ascii="Calibri" w:eastAsia="Times New Roman" w:hAnsi="Calibri" w:cs="Courier New"/>
                <w:sz w:val="20"/>
                <w:szCs w:val="20"/>
                <w:lang w:eastAsia="ar-SA"/>
              </w:rPr>
              <w:t>2p8p3</w:t>
            </w:r>
            <w:r w:rsidRPr="0049050F">
              <w:rPr>
                <w:rFonts w:ascii="Calibri" w:eastAsia="Times New Roman" w:hAnsi="Calibri" w:cs="Courier New"/>
                <w:sz w:val="20"/>
                <w:szCs w:val="20"/>
                <w:lang w:eastAsia="ar-SA"/>
              </w:rPr>
              <w:t>_vsleave_self_tester_land.cfg</w:t>
            </w:r>
          </w:p>
          <w:p w14:paraId="53A6D78C" w14:textId="637D2573" w:rsidR="00805A80" w:rsidRPr="00827D1D" w:rsidRDefault="00805A80" w:rsidP="00AC653E">
            <w:pPr>
              <w:suppressAutoHyphens/>
              <w:spacing w:after="0" w:line="240" w:lineRule="auto"/>
              <w:rPr>
                <w:rFonts w:ascii="Calibri" w:eastAsia="Times New Roman" w:hAnsi="Calibri" w:cs="Courier New"/>
                <w:sz w:val="20"/>
                <w:szCs w:val="20"/>
                <w:lang w:eastAsia="ar-SA"/>
              </w:rPr>
            </w:pPr>
            <w:r>
              <w:rPr>
                <w:rFonts w:ascii="Calibri" w:eastAsia="Times New Roman" w:hAnsi="Calibri" w:cs="Courier New"/>
                <w:sz w:val="20"/>
                <w:szCs w:val="20"/>
                <w:lang w:eastAsia="ar-SA"/>
              </w:rPr>
              <w:t>2p8p3</w:t>
            </w:r>
            <w:r w:rsidR="001D1C57">
              <w:rPr>
                <w:rFonts w:ascii="Calibri" w:eastAsia="Times New Roman" w:hAnsi="Calibri" w:cs="Courier New"/>
                <w:sz w:val="20"/>
                <w:szCs w:val="20"/>
                <w:lang w:eastAsia="ar-SA"/>
              </w:rPr>
              <w:t>_vsleave_self_tester_water.cfg</w:t>
            </w:r>
          </w:p>
        </w:tc>
        <w:tc>
          <w:tcPr>
            <w:tcW w:w="3237" w:type="dxa"/>
          </w:tcPr>
          <w:p w14:paraId="42A7EFD9" w14:textId="77777777" w:rsidR="00805A80" w:rsidRPr="0049050F" w:rsidRDefault="00805A80" w:rsidP="00AC653E">
            <w:pPr>
              <w:suppressAutoHyphens/>
              <w:spacing w:after="0" w:line="240" w:lineRule="auto"/>
              <w:rPr>
                <w:rFonts w:ascii="Calibri" w:eastAsia="Times New Roman" w:hAnsi="Calibri" w:cs="Times New Roman"/>
                <w:sz w:val="20"/>
                <w:szCs w:val="20"/>
                <w:lang w:eastAsia="ar-SA"/>
              </w:rPr>
            </w:pPr>
            <w:proofErr w:type="spellStart"/>
            <w:r w:rsidRPr="0049050F">
              <w:rPr>
                <w:rFonts w:ascii="Calibri" w:eastAsia="Times New Roman" w:hAnsi="Calibri" w:cs="Times New Roman"/>
                <w:sz w:val="20"/>
                <w:szCs w:val="20"/>
                <w:lang w:eastAsia="ar-SA"/>
              </w:rPr>
              <w:t>results_vsleave_self_tester_land.all</w:t>
            </w:r>
            <w:proofErr w:type="spellEnd"/>
          </w:p>
          <w:p w14:paraId="3FA93771" w14:textId="77777777" w:rsidR="00805A80" w:rsidRPr="0049050F" w:rsidRDefault="00805A80" w:rsidP="00AC653E">
            <w:pPr>
              <w:suppressAutoHyphens/>
              <w:spacing w:after="0" w:line="240" w:lineRule="auto"/>
              <w:rPr>
                <w:rFonts w:ascii="Calibri" w:eastAsia="Times New Roman" w:hAnsi="Calibri" w:cs="Times New Roman"/>
                <w:sz w:val="20"/>
                <w:szCs w:val="20"/>
                <w:lang w:eastAsia="ar-SA"/>
              </w:rPr>
            </w:pPr>
            <w:proofErr w:type="spellStart"/>
            <w:r w:rsidRPr="0049050F">
              <w:rPr>
                <w:rFonts w:ascii="Calibri" w:eastAsia="Times New Roman" w:hAnsi="Calibri" w:cs="Times New Roman"/>
                <w:sz w:val="20"/>
                <w:szCs w:val="20"/>
                <w:lang w:eastAsia="ar-SA"/>
              </w:rPr>
              <w:t>results_vsleave_self_tester_water.all</w:t>
            </w:r>
            <w:proofErr w:type="spellEnd"/>
          </w:p>
        </w:tc>
      </w:tr>
      <w:tr w:rsidR="00805A80" w:rsidRPr="0049050F" w14:paraId="3F4E6DF0" w14:textId="77777777" w:rsidTr="001D1C57">
        <w:trPr>
          <w:jc w:val="center"/>
        </w:trPr>
        <w:tc>
          <w:tcPr>
            <w:tcW w:w="983" w:type="dxa"/>
          </w:tcPr>
          <w:p w14:paraId="51DA6280" w14:textId="3E73BD0C" w:rsidR="00805A80" w:rsidRPr="0049050F" w:rsidRDefault="001D1C57" w:rsidP="00AC653E">
            <w:pPr>
              <w:suppressAutoHyphens/>
              <w:spacing w:after="0" w:line="240" w:lineRule="auto"/>
              <w:jc w:val="center"/>
              <w:rPr>
                <w:rFonts w:ascii="Calibri" w:eastAsia="Times New Roman" w:hAnsi="Calibri" w:cs="Courier New"/>
                <w:sz w:val="20"/>
                <w:szCs w:val="20"/>
                <w:lang w:eastAsia="ar-SA"/>
              </w:rPr>
            </w:pPr>
            <w:r>
              <w:rPr>
                <w:rFonts w:ascii="Calibri" w:eastAsia="Times New Roman" w:hAnsi="Calibri" w:cs="Courier New"/>
                <w:sz w:val="20"/>
                <w:szCs w:val="20"/>
                <w:lang w:eastAsia="ar-SA"/>
              </w:rPr>
              <w:t>8</w:t>
            </w:r>
          </w:p>
        </w:tc>
        <w:tc>
          <w:tcPr>
            <w:tcW w:w="2792" w:type="dxa"/>
          </w:tcPr>
          <w:p w14:paraId="4201B393" w14:textId="77777777" w:rsidR="00805A80" w:rsidRPr="0049050F" w:rsidRDefault="00805A80" w:rsidP="00AC653E">
            <w:pPr>
              <w:suppressAutoHyphens/>
              <w:spacing w:after="0" w:line="240" w:lineRule="auto"/>
              <w:rPr>
                <w:rFonts w:ascii="Calibri" w:eastAsia="Times New Roman" w:hAnsi="Calibri" w:cs="Times New Roman"/>
                <w:sz w:val="20"/>
                <w:szCs w:val="20"/>
                <w:lang w:eastAsia="ar-SA"/>
              </w:rPr>
            </w:pPr>
            <w:r>
              <w:rPr>
                <w:rFonts w:ascii="Calibri" w:eastAsia="Times New Roman" w:hAnsi="Calibri" w:cs="Times New Roman"/>
                <w:sz w:val="20"/>
                <w:szCs w:val="20"/>
                <w:lang w:eastAsia="ar-SA"/>
              </w:rPr>
              <w:t>2p8p3</w:t>
            </w:r>
            <w:r w:rsidRPr="0049050F">
              <w:rPr>
                <w:rFonts w:ascii="Calibri" w:eastAsia="Times New Roman" w:hAnsi="Calibri" w:cs="Times New Roman"/>
                <w:sz w:val="20"/>
                <w:szCs w:val="20"/>
                <w:lang w:eastAsia="ar-SA"/>
              </w:rPr>
              <w:t>_vfzmat_</w:t>
            </w:r>
            <w:proofErr w:type="gramStart"/>
            <w:r w:rsidRPr="0049050F">
              <w:rPr>
                <w:rFonts w:ascii="Calibri" w:eastAsia="Times New Roman" w:hAnsi="Calibri" w:cs="Times New Roman"/>
                <w:sz w:val="20"/>
                <w:szCs w:val="20"/>
                <w:lang w:eastAsia="ar-SA"/>
              </w:rPr>
              <w:t>tester.f</w:t>
            </w:r>
            <w:proofErr w:type="gramEnd"/>
            <w:r w:rsidRPr="0049050F">
              <w:rPr>
                <w:rFonts w:ascii="Calibri" w:eastAsia="Times New Roman" w:hAnsi="Calibri" w:cs="Times New Roman"/>
                <w:sz w:val="20"/>
                <w:szCs w:val="20"/>
                <w:lang w:eastAsia="ar-SA"/>
              </w:rPr>
              <w:t>90</w:t>
            </w:r>
          </w:p>
        </w:tc>
        <w:tc>
          <w:tcPr>
            <w:tcW w:w="3260" w:type="dxa"/>
          </w:tcPr>
          <w:p w14:paraId="5652D788" w14:textId="77777777" w:rsidR="00805A80" w:rsidRPr="0049050F" w:rsidRDefault="00805A80" w:rsidP="00AC653E">
            <w:pPr>
              <w:suppressAutoHyphens/>
              <w:spacing w:after="0" w:line="240" w:lineRule="auto"/>
              <w:rPr>
                <w:rFonts w:ascii="Calibri" w:eastAsia="Times New Roman" w:hAnsi="Calibri" w:cs="Times New Roman"/>
                <w:sz w:val="20"/>
                <w:szCs w:val="20"/>
                <w:lang w:eastAsia="ar-SA"/>
              </w:rPr>
            </w:pPr>
            <w:r>
              <w:rPr>
                <w:rFonts w:ascii="Calibri" w:eastAsia="Times New Roman" w:hAnsi="Calibri" w:cs="Times New Roman"/>
                <w:sz w:val="20"/>
                <w:szCs w:val="20"/>
                <w:lang w:eastAsia="ar-SA"/>
              </w:rPr>
              <w:t>2p8p3</w:t>
            </w:r>
            <w:r w:rsidRPr="0049050F">
              <w:rPr>
                <w:rFonts w:ascii="Calibri" w:eastAsia="Times New Roman" w:hAnsi="Calibri" w:cs="Times New Roman"/>
                <w:sz w:val="20"/>
                <w:szCs w:val="20"/>
                <w:lang w:eastAsia="ar-SA"/>
              </w:rPr>
              <w:t>_VLIDORT_ReadInput.cfg</w:t>
            </w:r>
          </w:p>
        </w:tc>
        <w:tc>
          <w:tcPr>
            <w:tcW w:w="3237" w:type="dxa"/>
          </w:tcPr>
          <w:p w14:paraId="43236109" w14:textId="77777777" w:rsidR="00805A80" w:rsidRPr="0049050F" w:rsidRDefault="00805A80" w:rsidP="00AC653E">
            <w:pPr>
              <w:suppressAutoHyphens/>
              <w:spacing w:after="0" w:line="240" w:lineRule="auto"/>
              <w:rPr>
                <w:rFonts w:ascii="Calibri" w:eastAsia="Times New Roman" w:hAnsi="Calibri" w:cs="Times New Roman"/>
                <w:sz w:val="20"/>
                <w:szCs w:val="20"/>
                <w:lang w:eastAsia="ar-SA"/>
              </w:rPr>
            </w:pPr>
            <w:proofErr w:type="spellStart"/>
            <w:r w:rsidRPr="0049050F">
              <w:rPr>
                <w:rFonts w:ascii="Calibri" w:eastAsia="Times New Roman" w:hAnsi="Calibri" w:cs="Times New Roman"/>
                <w:sz w:val="20"/>
                <w:szCs w:val="20"/>
                <w:lang w:eastAsia="ar-SA"/>
              </w:rPr>
              <w:t>results_vfzmat_tester.all</w:t>
            </w:r>
            <w:proofErr w:type="spellEnd"/>
          </w:p>
        </w:tc>
      </w:tr>
      <w:tr w:rsidR="00805A80" w:rsidRPr="0049050F" w14:paraId="32C4F680" w14:textId="77777777" w:rsidTr="001D1C57">
        <w:trPr>
          <w:jc w:val="center"/>
        </w:trPr>
        <w:tc>
          <w:tcPr>
            <w:tcW w:w="983" w:type="dxa"/>
          </w:tcPr>
          <w:p w14:paraId="3EDC5798" w14:textId="17F505EA" w:rsidR="00805A80" w:rsidRDefault="001D1C57" w:rsidP="00AC653E">
            <w:pPr>
              <w:spacing w:after="0"/>
              <w:jc w:val="center"/>
              <w:rPr>
                <w:rFonts w:ascii="Calibri" w:hAnsi="Calibri" w:cs="Courier New"/>
                <w:sz w:val="20"/>
                <w:szCs w:val="20"/>
              </w:rPr>
            </w:pPr>
            <w:r>
              <w:rPr>
                <w:rFonts w:ascii="Calibri" w:hAnsi="Calibri" w:cs="Courier New"/>
                <w:sz w:val="20"/>
                <w:szCs w:val="20"/>
              </w:rPr>
              <w:t>9</w:t>
            </w:r>
          </w:p>
        </w:tc>
        <w:tc>
          <w:tcPr>
            <w:tcW w:w="2792" w:type="dxa"/>
          </w:tcPr>
          <w:p w14:paraId="26194008" w14:textId="77777777" w:rsidR="00805A80" w:rsidDel="00730977" w:rsidRDefault="00805A80" w:rsidP="00AC653E">
            <w:pPr>
              <w:spacing w:after="0"/>
              <w:rPr>
                <w:rFonts w:ascii="Calibri" w:hAnsi="Calibri" w:cs="Courier New"/>
                <w:sz w:val="20"/>
                <w:szCs w:val="20"/>
              </w:rPr>
            </w:pPr>
            <w:r>
              <w:rPr>
                <w:rFonts w:ascii="Calibri" w:hAnsi="Calibri" w:cs="Courier New"/>
                <w:sz w:val="20"/>
                <w:szCs w:val="20"/>
              </w:rPr>
              <w:t>2p8p3_Planetary_</w:t>
            </w:r>
            <w:proofErr w:type="gramStart"/>
            <w:r>
              <w:rPr>
                <w:rFonts w:ascii="Calibri" w:hAnsi="Calibri" w:cs="Courier New"/>
                <w:sz w:val="20"/>
                <w:szCs w:val="20"/>
              </w:rPr>
              <w:t>tester.f</w:t>
            </w:r>
            <w:proofErr w:type="gramEnd"/>
            <w:r>
              <w:rPr>
                <w:rFonts w:ascii="Calibri" w:hAnsi="Calibri" w:cs="Courier New"/>
                <w:sz w:val="20"/>
                <w:szCs w:val="20"/>
              </w:rPr>
              <w:t>90</w:t>
            </w:r>
          </w:p>
        </w:tc>
        <w:tc>
          <w:tcPr>
            <w:tcW w:w="3260" w:type="dxa"/>
          </w:tcPr>
          <w:p w14:paraId="31BA3645" w14:textId="65F9A97A" w:rsidR="00805A80" w:rsidDel="00730977" w:rsidRDefault="00805A80" w:rsidP="00AC653E">
            <w:pPr>
              <w:spacing w:after="0"/>
              <w:rPr>
                <w:rFonts w:ascii="Calibri" w:hAnsi="Calibri" w:cs="Courier New"/>
                <w:sz w:val="20"/>
                <w:szCs w:val="20"/>
              </w:rPr>
            </w:pPr>
            <w:r>
              <w:rPr>
                <w:rFonts w:ascii="Calibri" w:hAnsi="Calibri" w:cs="Courier New"/>
                <w:sz w:val="20"/>
                <w:szCs w:val="20"/>
              </w:rPr>
              <w:t>2p8p3</w:t>
            </w:r>
            <w:r w:rsidRPr="00982C39">
              <w:rPr>
                <w:rFonts w:ascii="Calibri" w:hAnsi="Calibri" w:cs="Courier New"/>
                <w:sz w:val="20"/>
                <w:szCs w:val="20"/>
              </w:rPr>
              <w:t>_</w:t>
            </w:r>
            <w:r w:rsidR="001D1C57">
              <w:rPr>
                <w:rFonts w:ascii="Calibri" w:hAnsi="Calibri" w:cs="Courier New"/>
                <w:sz w:val="20"/>
                <w:szCs w:val="20"/>
              </w:rPr>
              <w:t>V</w:t>
            </w:r>
            <w:r w:rsidRPr="00982C39">
              <w:rPr>
                <w:rFonts w:ascii="Calibri" w:hAnsi="Calibri" w:cs="Courier New"/>
                <w:sz w:val="20"/>
                <w:szCs w:val="20"/>
              </w:rPr>
              <w:t>LIDORT_</w:t>
            </w:r>
            <w:r>
              <w:rPr>
                <w:rFonts w:ascii="Calibri" w:hAnsi="Calibri" w:cs="Courier New"/>
                <w:sz w:val="20"/>
                <w:szCs w:val="20"/>
              </w:rPr>
              <w:t>Planetary</w:t>
            </w:r>
            <w:r w:rsidRPr="00982C39">
              <w:rPr>
                <w:rFonts w:ascii="Calibri" w:hAnsi="Calibri" w:cs="Courier New"/>
                <w:sz w:val="20"/>
                <w:szCs w:val="20"/>
              </w:rPr>
              <w:t>.cfg</w:t>
            </w:r>
          </w:p>
        </w:tc>
        <w:tc>
          <w:tcPr>
            <w:tcW w:w="3237" w:type="dxa"/>
          </w:tcPr>
          <w:p w14:paraId="2EC0BAA4" w14:textId="23202726" w:rsidR="00805A80" w:rsidRDefault="001D1C57" w:rsidP="00AC653E">
            <w:pPr>
              <w:spacing w:after="0"/>
              <w:rPr>
                <w:rFonts w:ascii="Calibri" w:hAnsi="Calibri" w:cs="Courier New"/>
                <w:sz w:val="20"/>
                <w:szCs w:val="20"/>
              </w:rPr>
            </w:pPr>
            <w:proofErr w:type="spellStart"/>
            <w:r>
              <w:rPr>
                <w:rFonts w:ascii="Calibri" w:hAnsi="Calibri" w:cs="Courier New"/>
                <w:sz w:val="20"/>
                <w:szCs w:val="20"/>
              </w:rPr>
              <w:t>results_planetary_tester</w:t>
            </w:r>
            <w:r w:rsidR="00805A80">
              <w:rPr>
                <w:rFonts w:ascii="Calibri" w:hAnsi="Calibri" w:cs="Courier New"/>
                <w:sz w:val="20"/>
                <w:szCs w:val="20"/>
              </w:rPr>
              <w:t>.all</w:t>
            </w:r>
            <w:proofErr w:type="spellEnd"/>
          </w:p>
        </w:tc>
      </w:tr>
      <w:tr w:rsidR="00805A80" w:rsidRPr="0049050F" w14:paraId="24F5974B" w14:textId="77777777" w:rsidTr="001D1C57">
        <w:trPr>
          <w:jc w:val="center"/>
        </w:trPr>
        <w:tc>
          <w:tcPr>
            <w:tcW w:w="983" w:type="dxa"/>
          </w:tcPr>
          <w:p w14:paraId="49316CEF" w14:textId="00B21296" w:rsidR="00805A80" w:rsidRDefault="001D1C57" w:rsidP="00AC653E">
            <w:pPr>
              <w:spacing w:after="0"/>
              <w:jc w:val="center"/>
              <w:rPr>
                <w:rFonts w:ascii="Calibri" w:hAnsi="Calibri" w:cs="Courier New"/>
                <w:sz w:val="20"/>
                <w:szCs w:val="20"/>
              </w:rPr>
            </w:pPr>
            <w:r>
              <w:rPr>
                <w:rFonts w:ascii="Calibri" w:hAnsi="Calibri" w:cs="Courier New"/>
                <w:sz w:val="20"/>
                <w:szCs w:val="20"/>
              </w:rPr>
              <w:t>10</w:t>
            </w:r>
          </w:p>
        </w:tc>
        <w:tc>
          <w:tcPr>
            <w:tcW w:w="2792" w:type="dxa"/>
          </w:tcPr>
          <w:p w14:paraId="082CDDE6" w14:textId="77777777" w:rsidR="00805A80" w:rsidDel="00730977" w:rsidRDefault="00805A80" w:rsidP="00AC653E">
            <w:pPr>
              <w:spacing w:after="0"/>
              <w:rPr>
                <w:rFonts w:ascii="Calibri" w:hAnsi="Calibri" w:cs="Courier New"/>
                <w:sz w:val="20"/>
                <w:szCs w:val="20"/>
              </w:rPr>
            </w:pPr>
            <w:r>
              <w:rPr>
                <w:rFonts w:ascii="Calibri" w:hAnsi="Calibri" w:cs="Courier New"/>
                <w:sz w:val="20"/>
                <w:szCs w:val="20"/>
              </w:rPr>
              <w:t>2p8p3_LWCoupling_</w:t>
            </w:r>
            <w:proofErr w:type="gramStart"/>
            <w:r>
              <w:rPr>
                <w:rFonts w:ascii="Calibri" w:hAnsi="Calibri" w:cs="Courier New"/>
                <w:sz w:val="20"/>
                <w:szCs w:val="20"/>
              </w:rPr>
              <w:t>tester.f</w:t>
            </w:r>
            <w:proofErr w:type="gramEnd"/>
            <w:r>
              <w:rPr>
                <w:rFonts w:ascii="Calibri" w:hAnsi="Calibri" w:cs="Courier New"/>
                <w:sz w:val="20"/>
                <w:szCs w:val="20"/>
              </w:rPr>
              <w:t>90</w:t>
            </w:r>
          </w:p>
        </w:tc>
        <w:tc>
          <w:tcPr>
            <w:tcW w:w="3260" w:type="dxa"/>
          </w:tcPr>
          <w:p w14:paraId="3C498890" w14:textId="35E78D61" w:rsidR="00805A80" w:rsidRDefault="00805A80" w:rsidP="00AC653E">
            <w:pPr>
              <w:spacing w:after="0"/>
              <w:rPr>
                <w:rFonts w:ascii="Calibri" w:hAnsi="Calibri" w:cs="Courier New"/>
                <w:sz w:val="20"/>
                <w:szCs w:val="20"/>
              </w:rPr>
            </w:pPr>
            <w:r>
              <w:rPr>
                <w:rFonts w:ascii="Calibri" w:hAnsi="Calibri" w:cs="Courier New"/>
                <w:sz w:val="20"/>
                <w:szCs w:val="20"/>
              </w:rPr>
              <w:t>2p8p3</w:t>
            </w:r>
            <w:r w:rsidRPr="00982C39">
              <w:rPr>
                <w:rFonts w:ascii="Calibri" w:hAnsi="Calibri" w:cs="Courier New"/>
                <w:sz w:val="20"/>
                <w:szCs w:val="20"/>
              </w:rPr>
              <w:t>_</w:t>
            </w:r>
            <w:r w:rsidR="001D1C57">
              <w:rPr>
                <w:rFonts w:ascii="Calibri" w:hAnsi="Calibri" w:cs="Courier New"/>
                <w:sz w:val="20"/>
                <w:szCs w:val="20"/>
              </w:rPr>
              <w:t>V</w:t>
            </w:r>
            <w:r w:rsidRPr="00982C39">
              <w:rPr>
                <w:rFonts w:ascii="Calibri" w:hAnsi="Calibri" w:cs="Courier New"/>
                <w:sz w:val="20"/>
                <w:szCs w:val="20"/>
              </w:rPr>
              <w:t>LIDORT_</w:t>
            </w:r>
            <w:r>
              <w:rPr>
                <w:rFonts w:ascii="Calibri" w:hAnsi="Calibri" w:cs="Courier New"/>
                <w:sz w:val="20"/>
                <w:szCs w:val="20"/>
              </w:rPr>
              <w:t>LWCoupling</w:t>
            </w:r>
            <w:r w:rsidRPr="00982C39">
              <w:rPr>
                <w:rFonts w:ascii="Calibri" w:hAnsi="Calibri" w:cs="Courier New"/>
                <w:sz w:val="20"/>
                <w:szCs w:val="20"/>
              </w:rPr>
              <w:t>.cfg</w:t>
            </w:r>
          </w:p>
          <w:p w14:paraId="6C08C524" w14:textId="0F2796D6" w:rsidR="00805A80" w:rsidRPr="007B62F1" w:rsidDel="00730977" w:rsidRDefault="00805A80" w:rsidP="00AC653E">
            <w:pPr>
              <w:spacing w:after="0"/>
              <w:rPr>
                <w:rFonts w:ascii="Calibri" w:hAnsi="Calibri"/>
                <w:sz w:val="20"/>
                <w:szCs w:val="20"/>
              </w:rPr>
            </w:pPr>
            <w:r>
              <w:rPr>
                <w:rFonts w:ascii="Calibri" w:hAnsi="Calibri" w:cs="Courier New"/>
                <w:sz w:val="20"/>
                <w:szCs w:val="20"/>
              </w:rPr>
              <w:t>2p8p3</w:t>
            </w:r>
            <w:r w:rsidRPr="00982C39">
              <w:rPr>
                <w:rFonts w:ascii="Calibri" w:hAnsi="Calibri" w:cs="Courier New"/>
                <w:sz w:val="20"/>
                <w:szCs w:val="20"/>
              </w:rPr>
              <w:t>_</w:t>
            </w:r>
            <w:r w:rsidR="001D1C57">
              <w:rPr>
                <w:rFonts w:ascii="Calibri" w:hAnsi="Calibri" w:cs="Courier New"/>
                <w:sz w:val="20"/>
                <w:szCs w:val="20"/>
              </w:rPr>
              <w:t>V</w:t>
            </w:r>
            <w:r>
              <w:rPr>
                <w:rFonts w:ascii="Calibri" w:hAnsi="Calibri"/>
                <w:sz w:val="20"/>
                <w:szCs w:val="20"/>
              </w:rPr>
              <w:t>SLEAVE</w:t>
            </w:r>
            <w:r w:rsidRPr="00982C39">
              <w:rPr>
                <w:rFonts w:ascii="Calibri" w:hAnsi="Calibri"/>
                <w:sz w:val="20"/>
                <w:szCs w:val="20"/>
              </w:rPr>
              <w:t>_</w:t>
            </w:r>
            <w:r>
              <w:rPr>
                <w:rFonts w:ascii="Calibri" w:hAnsi="Calibri"/>
                <w:sz w:val="20"/>
                <w:szCs w:val="20"/>
              </w:rPr>
              <w:t>LWCoupling</w:t>
            </w:r>
            <w:r w:rsidRPr="00982C39">
              <w:rPr>
                <w:rFonts w:ascii="Calibri" w:hAnsi="Calibri"/>
                <w:sz w:val="20"/>
                <w:szCs w:val="20"/>
              </w:rPr>
              <w:t>.cfg</w:t>
            </w:r>
          </w:p>
        </w:tc>
        <w:tc>
          <w:tcPr>
            <w:tcW w:w="3237" w:type="dxa"/>
          </w:tcPr>
          <w:p w14:paraId="277FE533" w14:textId="77777777" w:rsidR="00805A80" w:rsidRDefault="00805A80" w:rsidP="00AC653E">
            <w:pPr>
              <w:spacing w:after="0"/>
              <w:rPr>
                <w:rFonts w:ascii="Calibri" w:hAnsi="Calibri" w:cs="Courier New"/>
                <w:sz w:val="20"/>
                <w:szCs w:val="20"/>
              </w:rPr>
            </w:pPr>
            <w:proofErr w:type="spellStart"/>
            <w:r>
              <w:rPr>
                <w:rFonts w:ascii="Calibri" w:hAnsi="Calibri" w:cs="Courier New"/>
                <w:sz w:val="20"/>
                <w:szCs w:val="20"/>
              </w:rPr>
              <w:t>results_LWCoupling_TOAUp</w:t>
            </w:r>
            <w:proofErr w:type="spellEnd"/>
            <w:r>
              <w:rPr>
                <w:rFonts w:ascii="Calibri" w:hAnsi="Calibri" w:cs="Courier New"/>
                <w:sz w:val="20"/>
                <w:szCs w:val="20"/>
              </w:rPr>
              <w:t>_</w:t>
            </w:r>
          </w:p>
          <w:p w14:paraId="70889763" w14:textId="5A9A213B" w:rsidR="00805A80" w:rsidRDefault="00805A80" w:rsidP="00AC653E">
            <w:pPr>
              <w:spacing w:after="0"/>
              <w:rPr>
                <w:rFonts w:ascii="Calibri" w:hAnsi="Calibri" w:cs="Courier New"/>
                <w:sz w:val="20"/>
                <w:szCs w:val="20"/>
              </w:rPr>
            </w:pPr>
            <w:r>
              <w:rPr>
                <w:rFonts w:ascii="Calibri" w:hAnsi="Calibri" w:cs="Courier New"/>
                <w:sz w:val="20"/>
                <w:szCs w:val="20"/>
              </w:rPr>
              <w:t xml:space="preserve">   </w:t>
            </w:r>
            <w:proofErr w:type="spellStart"/>
            <w:r>
              <w:rPr>
                <w:rFonts w:ascii="Calibri" w:hAnsi="Calibri" w:cs="Courier New"/>
                <w:sz w:val="20"/>
                <w:szCs w:val="20"/>
              </w:rPr>
              <w:t>BOAdn_Radiances.all</w:t>
            </w:r>
            <w:proofErr w:type="spellEnd"/>
          </w:p>
          <w:p w14:paraId="4324A434" w14:textId="77777777" w:rsidR="00805A80" w:rsidRDefault="00805A80" w:rsidP="00AC653E">
            <w:pPr>
              <w:spacing w:after="0"/>
              <w:rPr>
                <w:rFonts w:ascii="Calibri" w:hAnsi="Calibri" w:cs="Courier New"/>
                <w:sz w:val="20"/>
                <w:szCs w:val="20"/>
              </w:rPr>
            </w:pPr>
            <w:r>
              <w:rPr>
                <w:rFonts w:ascii="Calibri" w:hAnsi="Calibri" w:cs="Courier New"/>
                <w:sz w:val="20"/>
                <w:szCs w:val="20"/>
              </w:rPr>
              <w:t>SLEAVE_Isotropic_Unadjusted.dat</w:t>
            </w:r>
          </w:p>
          <w:p w14:paraId="6FBC46D0" w14:textId="77777777" w:rsidR="00805A80" w:rsidRDefault="00805A80" w:rsidP="00AC653E">
            <w:pPr>
              <w:spacing w:after="0"/>
              <w:rPr>
                <w:rFonts w:ascii="Calibri" w:hAnsi="Calibri" w:cs="Courier New"/>
                <w:sz w:val="20"/>
                <w:szCs w:val="20"/>
              </w:rPr>
            </w:pPr>
            <w:r>
              <w:rPr>
                <w:rFonts w:ascii="Calibri" w:hAnsi="Calibri" w:cs="Courier New"/>
                <w:sz w:val="20"/>
                <w:szCs w:val="20"/>
              </w:rPr>
              <w:t>SLEAVE_Isotropic_WLAdjusted.dat</w:t>
            </w:r>
          </w:p>
        </w:tc>
      </w:tr>
    </w:tbl>
    <w:p w14:paraId="196D2A8E" w14:textId="77777777" w:rsidR="00C32268" w:rsidRDefault="00C32268" w:rsidP="001D1C57">
      <w:pPr>
        <w:suppressAutoHyphens/>
        <w:spacing w:before="120" w:after="0" w:line="240" w:lineRule="auto"/>
        <w:jc w:val="both"/>
        <w:rPr>
          <w:rFonts w:ascii="Times New Roman" w:eastAsia="Times New Roman" w:hAnsi="Times New Roman" w:cs="Times New Roman"/>
          <w:sz w:val="24"/>
          <w:szCs w:val="20"/>
          <w:lang w:eastAsia="ar-SA"/>
        </w:rPr>
      </w:pPr>
    </w:p>
    <w:p w14:paraId="6B2AD6D1" w14:textId="77777777" w:rsidR="00C32268" w:rsidRPr="0049050F" w:rsidRDefault="00C32268" w:rsidP="00C32268">
      <w:pPr>
        <w:suppressAutoHyphens/>
        <w:spacing w:before="120" w:after="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We note that a subset of these installation tests may be run by using the bash script “</w:t>
      </w:r>
      <w:proofErr w:type="spellStart"/>
      <w:r w:rsidRPr="0049050F">
        <w:rPr>
          <w:rFonts w:ascii="Times New Roman" w:eastAsia="Times New Roman" w:hAnsi="Times New Roman" w:cs="Times New Roman"/>
          <w:sz w:val="24"/>
          <w:szCs w:val="20"/>
          <w:lang w:eastAsia="ar-SA"/>
        </w:rPr>
        <w:t>vlidort_run_subset.bash</w:t>
      </w:r>
      <w:proofErr w:type="spellEnd"/>
      <w:r w:rsidRPr="0049050F">
        <w:rPr>
          <w:rFonts w:ascii="Times New Roman" w:eastAsia="Times New Roman" w:hAnsi="Times New Roman" w:cs="Times New Roman"/>
          <w:sz w:val="24"/>
          <w:szCs w:val="20"/>
          <w:lang w:eastAsia="ar-SA"/>
        </w:rPr>
        <w:t>” instead of the script “</w:t>
      </w:r>
      <w:proofErr w:type="spellStart"/>
      <w:r w:rsidRPr="0049050F">
        <w:rPr>
          <w:rFonts w:ascii="Times New Roman" w:eastAsia="Times New Roman" w:hAnsi="Times New Roman" w:cs="Times New Roman"/>
          <w:sz w:val="24"/>
          <w:szCs w:val="20"/>
          <w:lang w:eastAsia="ar-SA"/>
        </w:rPr>
        <w:t>vlidort_run.bash</w:t>
      </w:r>
      <w:proofErr w:type="spellEnd"/>
      <w:r w:rsidRPr="0049050F">
        <w:rPr>
          <w:rFonts w:ascii="Times New Roman" w:eastAsia="Times New Roman" w:hAnsi="Times New Roman" w:cs="Times New Roman"/>
          <w:sz w:val="24"/>
          <w:szCs w:val="20"/>
          <w:lang w:eastAsia="ar-SA"/>
        </w:rPr>
        <w:t>”.  To do this, go inside “</w:t>
      </w:r>
      <w:proofErr w:type="spellStart"/>
      <w:r w:rsidRPr="0049050F">
        <w:rPr>
          <w:rFonts w:ascii="Times New Roman" w:eastAsia="Times New Roman" w:hAnsi="Times New Roman" w:cs="Times New Roman"/>
          <w:sz w:val="24"/>
          <w:szCs w:val="20"/>
          <w:lang w:eastAsia="ar-SA"/>
        </w:rPr>
        <w:t>vlidort_run_subset.bash</w:t>
      </w:r>
      <w:proofErr w:type="spellEnd"/>
      <w:r w:rsidRPr="0049050F">
        <w:rPr>
          <w:rFonts w:ascii="Times New Roman" w:eastAsia="Times New Roman" w:hAnsi="Times New Roman" w:cs="Times New Roman"/>
          <w:sz w:val="24"/>
          <w:szCs w:val="20"/>
          <w:lang w:eastAsia="ar-SA"/>
        </w:rPr>
        <w:t xml:space="preserve">” and choose the desired test(s) to run by setting the desired test variable to “1” and </w:t>
      </w:r>
      <w:proofErr w:type="gramStart"/>
      <w:r w:rsidRPr="0049050F">
        <w:rPr>
          <w:rFonts w:ascii="Times New Roman" w:eastAsia="Times New Roman" w:hAnsi="Times New Roman" w:cs="Times New Roman"/>
          <w:sz w:val="24"/>
          <w:szCs w:val="20"/>
          <w:lang w:eastAsia="ar-SA"/>
        </w:rPr>
        <w:t>insuring</w:t>
      </w:r>
      <w:proofErr w:type="gramEnd"/>
      <w:r w:rsidRPr="0049050F">
        <w:rPr>
          <w:rFonts w:ascii="Times New Roman" w:eastAsia="Times New Roman" w:hAnsi="Times New Roman" w:cs="Times New Roman"/>
          <w:sz w:val="24"/>
          <w:szCs w:val="20"/>
          <w:lang w:eastAsia="ar-SA"/>
        </w:rPr>
        <w:t xml:space="preserve"> the others are set to “0”.  The “</w:t>
      </w:r>
      <w:proofErr w:type="spellStart"/>
      <w:r w:rsidRPr="0049050F">
        <w:rPr>
          <w:rFonts w:ascii="Times New Roman" w:eastAsia="Times New Roman" w:hAnsi="Times New Roman" w:cs="Times New Roman"/>
          <w:sz w:val="24"/>
          <w:szCs w:val="20"/>
          <w:lang w:eastAsia="ar-SA"/>
        </w:rPr>
        <w:t>vlidort_run_subset.bash</w:t>
      </w:r>
      <w:proofErr w:type="spellEnd"/>
      <w:r w:rsidRPr="0049050F">
        <w:rPr>
          <w:rFonts w:ascii="Times New Roman" w:eastAsia="Times New Roman" w:hAnsi="Times New Roman" w:cs="Times New Roman"/>
          <w:sz w:val="24"/>
          <w:szCs w:val="20"/>
          <w:lang w:eastAsia="ar-SA"/>
        </w:rPr>
        <w:t>” script is then run in a manner identical to “</w:t>
      </w:r>
      <w:proofErr w:type="spellStart"/>
      <w:r w:rsidRPr="0049050F">
        <w:rPr>
          <w:rFonts w:ascii="Times New Roman" w:eastAsia="Times New Roman" w:hAnsi="Times New Roman" w:cs="Times New Roman"/>
          <w:sz w:val="24"/>
          <w:szCs w:val="20"/>
          <w:lang w:eastAsia="ar-SA"/>
        </w:rPr>
        <w:t>vlidort_run.bash</w:t>
      </w:r>
      <w:proofErr w:type="spellEnd"/>
      <w:r w:rsidRPr="0049050F">
        <w:rPr>
          <w:rFonts w:ascii="Times New Roman" w:eastAsia="Times New Roman" w:hAnsi="Times New Roman" w:cs="Times New Roman"/>
          <w:sz w:val="24"/>
          <w:szCs w:val="20"/>
          <w:lang w:eastAsia="ar-SA"/>
        </w:rPr>
        <w:t>”.</w:t>
      </w:r>
    </w:p>
    <w:p w14:paraId="41B01E30" w14:textId="7491672E" w:rsidR="00805A80" w:rsidRPr="0049050F" w:rsidRDefault="00805A80" w:rsidP="00805A80">
      <w:pPr>
        <w:suppressAutoHyphens/>
        <w:spacing w:before="240"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b/>
          <w:sz w:val="24"/>
          <w:szCs w:val="24"/>
          <w:lang w:eastAsia="ar-SA"/>
        </w:rPr>
        <w:t>Table 3.5A</w:t>
      </w:r>
      <w:r w:rsidRPr="0049050F">
        <w:rPr>
          <w:rFonts w:ascii="Times New Roman" w:eastAsia="Times New Roman" w:hAnsi="Times New Roman" w:cs="Times New Roman"/>
          <w:sz w:val="24"/>
          <w:szCs w:val="24"/>
          <w:lang w:eastAsia="ar-SA"/>
        </w:rPr>
        <w:t>. Files for VLIDORT Vector Tests</w:t>
      </w:r>
    </w:p>
    <w:tbl>
      <w:tblPr>
        <w:tblW w:w="1035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983"/>
        <w:gridCol w:w="3182"/>
        <w:gridCol w:w="3158"/>
        <w:gridCol w:w="3032"/>
      </w:tblGrid>
      <w:tr w:rsidR="00805A80" w:rsidRPr="0049050F" w14:paraId="08BD33DF" w14:textId="77777777" w:rsidTr="00805A80">
        <w:trPr>
          <w:jc w:val="center"/>
        </w:trPr>
        <w:tc>
          <w:tcPr>
            <w:tcW w:w="983" w:type="dxa"/>
          </w:tcPr>
          <w:p w14:paraId="1C82FB78" w14:textId="77777777" w:rsidR="00805A80" w:rsidRPr="0049050F" w:rsidRDefault="00805A80" w:rsidP="00AC653E">
            <w:pPr>
              <w:suppressAutoHyphens/>
              <w:spacing w:before="120" w:after="0" w:line="240" w:lineRule="auto"/>
              <w:jc w:val="center"/>
              <w:rPr>
                <w:rFonts w:ascii="Arial" w:eastAsia="Times New Roman" w:hAnsi="Arial" w:cs="Arial"/>
                <w:i/>
                <w:sz w:val="20"/>
                <w:szCs w:val="20"/>
                <w:lang w:eastAsia="ar-SA"/>
              </w:rPr>
            </w:pPr>
            <w:r w:rsidRPr="0049050F">
              <w:rPr>
                <w:rFonts w:ascii="Arial" w:eastAsia="Times New Roman" w:hAnsi="Arial" w:cs="Arial"/>
                <w:i/>
                <w:sz w:val="20"/>
                <w:szCs w:val="20"/>
                <w:lang w:eastAsia="ar-SA"/>
              </w:rPr>
              <w:t>Program #</w:t>
            </w:r>
          </w:p>
        </w:tc>
        <w:tc>
          <w:tcPr>
            <w:tcW w:w="3182" w:type="dxa"/>
          </w:tcPr>
          <w:p w14:paraId="67F5FC57" w14:textId="77777777" w:rsidR="00805A80" w:rsidRPr="0049050F" w:rsidRDefault="00805A80" w:rsidP="00AC653E">
            <w:pPr>
              <w:suppressAutoHyphens/>
              <w:spacing w:before="120" w:after="0" w:line="240" w:lineRule="auto"/>
              <w:jc w:val="center"/>
              <w:rPr>
                <w:rFonts w:ascii="Arial" w:eastAsia="Times New Roman" w:hAnsi="Arial" w:cs="Arial"/>
                <w:i/>
                <w:sz w:val="20"/>
                <w:szCs w:val="20"/>
                <w:lang w:eastAsia="ar-SA"/>
              </w:rPr>
            </w:pPr>
            <w:r w:rsidRPr="0049050F">
              <w:rPr>
                <w:rFonts w:ascii="Arial" w:eastAsia="Times New Roman" w:hAnsi="Arial" w:cs="Arial"/>
                <w:i/>
                <w:sz w:val="20"/>
                <w:szCs w:val="20"/>
                <w:lang w:eastAsia="ar-SA"/>
              </w:rPr>
              <w:t>Environment file</w:t>
            </w:r>
          </w:p>
        </w:tc>
        <w:tc>
          <w:tcPr>
            <w:tcW w:w="3158" w:type="dxa"/>
          </w:tcPr>
          <w:p w14:paraId="62DE75F6" w14:textId="77777777" w:rsidR="00805A80" w:rsidRPr="0049050F" w:rsidRDefault="00805A80" w:rsidP="00AC653E">
            <w:pPr>
              <w:suppressAutoHyphens/>
              <w:spacing w:before="120" w:after="0" w:line="240" w:lineRule="auto"/>
              <w:jc w:val="center"/>
              <w:rPr>
                <w:rFonts w:ascii="Arial" w:eastAsia="Times New Roman" w:hAnsi="Arial" w:cs="Arial"/>
                <w:i/>
                <w:sz w:val="20"/>
                <w:szCs w:val="20"/>
                <w:lang w:eastAsia="ar-SA"/>
              </w:rPr>
            </w:pPr>
            <w:r w:rsidRPr="0049050F">
              <w:rPr>
                <w:rFonts w:ascii="Arial" w:eastAsia="Times New Roman" w:hAnsi="Arial" w:cs="Arial"/>
                <w:i/>
                <w:sz w:val="20"/>
                <w:szCs w:val="20"/>
                <w:lang w:eastAsia="ar-SA"/>
              </w:rPr>
              <w:t>Input configuration files</w:t>
            </w:r>
          </w:p>
        </w:tc>
        <w:tc>
          <w:tcPr>
            <w:tcW w:w="3032" w:type="dxa"/>
          </w:tcPr>
          <w:p w14:paraId="0B604ED7" w14:textId="77777777" w:rsidR="00805A80" w:rsidRPr="0049050F" w:rsidRDefault="00805A80" w:rsidP="00AC653E">
            <w:pPr>
              <w:suppressAutoHyphens/>
              <w:spacing w:before="120" w:after="0" w:line="240" w:lineRule="auto"/>
              <w:jc w:val="center"/>
              <w:rPr>
                <w:rFonts w:ascii="Arial" w:eastAsia="Times New Roman" w:hAnsi="Arial" w:cs="Arial"/>
                <w:i/>
                <w:sz w:val="20"/>
                <w:szCs w:val="20"/>
                <w:lang w:eastAsia="ar-SA"/>
              </w:rPr>
            </w:pPr>
            <w:r w:rsidRPr="0049050F">
              <w:rPr>
                <w:rFonts w:ascii="Arial" w:eastAsia="Times New Roman" w:hAnsi="Arial" w:cs="Arial"/>
                <w:i/>
                <w:sz w:val="20"/>
                <w:szCs w:val="20"/>
                <w:lang w:eastAsia="ar-SA"/>
              </w:rPr>
              <w:t>Output result files</w:t>
            </w:r>
          </w:p>
        </w:tc>
      </w:tr>
      <w:tr w:rsidR="00805A80" w:rsidRPr="0049050F" w14:paraId="17EA23F1" w14:textId="77777777" w:rsidTr="00805A80">
        <w:trPr>
          <w:jc w:val="center"/>
        </w:trPr>
        <w:tc>
          <w:tcPr>
            <w:tcW w:w="983" w:type="dxa"/>
          </w:tcPr>
          <w:p w14:paraId="5D7BBA77" w14:textId="77777777" w:rsidR="00805A80" w:rsidRPr="0049050F" w:rsidRDefault="00805A80" w:rsidP="00AC653E">
            <w:pPr>
              <w:suppressAutoHyphens/>
              <w:spacing w:after="0" w:line="240" w:lineRule="auto"/>
              <w:jc w:val="center"/>
              <w:rPr>
                <w:rFonts w:ascii="Calibri" w:eastAsia="Times New Roman" w:hAnsi="Calibri" w:cs="Courier New"/>
                <w:sz w:val="20"/>
                <w:szCs w:val="20"/>
                <w:lang w:eastAsia="ar-SA"/>
              </w:rPr>
            </w:pPr>
            <w:r w:rsidRPr="0049050F">
              <w:rPr>
                <w:rFonts w:ascii="Calibri" w:eastAsia="Times New Roman" w:hAnsi="Calibri" w:cs="Courier New"/>
                <w:sz w:val="20"/>
                <w:szCs w:val="20"/>
                <w:lang w:eastAsia="ar-SA"/>
              </w:rPr>
              <w:t>1</w:t>
            </w:r>
          </w:p>
        </w:tc>
        <w:tc>
          <w:tcPr>
            <w:tcW w:w="3182" w:type="dxa"/>
          </w:tcPr>
          <w:p w14:paraId="6EAD59DE" w14:textId="77777777" w:rsidR="00805A80" w:rsidRPr="0049050F" w:rsidRDefault="00805A80" w:rsidP="00AC653E">
            <w:pPr>
              <w:suppressAutoHyphens/>
              <w:spacing w:after="0" w:line="240" w:lineRule="auto"/>
              <w:rPr>
                <w:rFonts w:ascii="Calibri" w:eastAsia="Times New Roman" w:hAnsi="Calibri" w:cs="Times New Roman"/>
                <w:sz w:val="20"/>
                <w:szCs w:val="20"/>
                <w:lang w:eastAsia="ar-SA"/>
              </w:rPr>
            </w:pPr>
            <w:r w:rsidRPr="0049050F">
              <w:rPr>
                <w:rFonts w:ascii="Calibri" w:eastAsia="Times New Roman" w:hAnsi="Calibri" w:cs="Times New Roman"/>
                <w:sz w:val="20"/>
                <w:szCs w:val="20"/>
                <w:lang w:eastAsia="ar-SA"/>
              </w:rPr>
              <w:t>V</w:t>
            </w:r>
            <w:r>
              <w:rPr>
                <w:rFonts w:ascii="Calibri" w:eastAsia="Times New Roman" w:hAnsi="Calibri" w:cs="Times New Roman"/>
                <w:sz w:val="20"/>
                <w:szCs w:val="20"/>
                <w:lang w:eastAsia="ar-SA"/>
              </w:rPr>
              <w:t>2p8p3</w:t>
            </w:r>
            <w:r w:rsidRPr="0049050F">
              <w:rPr>
                <w:rFonts w:ascii="Calibri" w:eastAsia="Times New Roman" w:hAnsi="Calibri" w:cs="Times New Roman"/>
                <w:sz w:val="20"/>
                <w:szCs w:val="20"/>
                <w:lang w:eastAsia="ar-SA"/>
              </w:rPr>
              <w:t>_solar_</w:t>
            </w:r>
            <w:proofErr w:type="gramStart"/>
            <w:r w:rsidRPr="0049050F">
              <w:rPr>
                <w:rFonts w:ascii="Calibri" w:eastAsia="Times New Roman" w:hAnsi="Calibri" w:cs="Times New Roman"/>
                <w:sz w:val="20"/>
                <w:szCs w:val="20"/>
                <w:lang w:eastAsia="ar-SA"/>
              </w:rPr>
              <w:t>tester.f</w:t>
            </w:r>
            <w:proofErr w:type="gramEnd"/>
            <w:r w:rsidRPr="0049050F">
              <w:rPr>
                <w:rFonts w:ascii="Calibri" w:eastAsia="Times New Roman" w:hAnsi="Calibri" w:cs="Times New Roman"/>
                <w:sz w:val="20"/>
                <w:szCs w:val="20"/>
                <w:lang w:eastAsia="ar-SA"/>
              </w:rPr>
              <w:t>90</w:t>
            </w:r>
          </w:p>
        </w:tc>
        <w:tc>
          <w:tcPr>
            <w:tcW w:w="3158" w:type="dxa"/>
          </w:tcPr>
          <w:p w14:paraId="0B5D9668" w14:textId="77777777" w:rsidR="00805A80" w:rsidRPr="0049050F" w:rsidRDefault="00805A80" w:rsidP="00AC653E">
            <w:pPr>
              <w:suppressAutoHyphens/>
              <w:spacing w:after="0" w:line="240" w:lineRule="auto"/>
              <w:rPr>
                <w:rFonts w:ascii="Calibri" w:eastAsia="Times New Roman" w:hAnsi="Calibri" w:cs="Times New Roman"/>
                <w:sz w:val="20"/>
                <w:szCs w:val="20"/>
                <w:lang w:eastAsia="ar-SA"/>
              </w:rPr>
            </w:pPr>
            <w:r w:rsidRPr="0049050F">
              <w:rPr>
                <w:rFonts w:ascii="Calibri" w:eastAsia="Times New Roman" w:hAnsi="Calibri" w:cs="Times New Roman"/>
                <w:sz w:val="20"/>
                <w:szCs w:val="20"/>
                <w:lang w:eastAsia="ar-SA"/>
              </w:rPr>
              <w:t>V</w:t>
            </w:r>
            <w:r>
              <w:rPr>
                <w:rFonts w:ascii="Calibri" w:eastAsia="Times New Roman" w:hAnsi="Calibri" w:cs="Times New Roman"/>
                <w:sz w:val="20"/>
                <w:szCs w:val="20"/>
                <w:lang w:eastAsia="ar-SA"/>
              </w:rPr>
              <w:t>2p8p3</w:t>
            </w:r>
            <w:r w:rsidRPr="0049050F">
              <w:rPr>
                <w:rFonts w:ascii="Calibri" w:eastAsia="Times New Roman" w:hAnsi="Calibri" w:cs="Times New Roman"/>
                <w:sz w:val="20"/>
                <w:szCs w:val="20"/>
                <w:lang w:eastAsia="ar-SA"/>
              </w:rPr>
              <w:t>_VLIDORT_ReadInput.cfg</w:t>
            </w:r>
          </w:p>
        </w:tc>
        <w:tc>
          <w:tcPr>
            <w:tcW w:w="3032" w:type="dxa"/>
          </w:tcPr>
          <w:p w14:paraId="205FD7E5" w14:textId="77777777" w:rsidR="00805A80" w:rsidRPr="0049050F" w:rsidRDefault="00805A80" w:rsidP="00AC653E">
            <w:pPr>
              <w:suppressAutoHyphens/>
              <w:spacing w:after="0" w:line="240" w:lineRule="auto"/>
              <w:rPr>
                <w:rFonts w:ascii="Calibri" w:eastAsia="Times New Roman" w:hAnsi="Calibri" w:cs="Times New Roman"/>
                <w:sz w:val="20"/>
                <w:szCs w:val="20"/>
                <w:lang w:eastAsia="ar-SA"/>
              </w:rPr>
            </w:pPr>
            <w:r w:rsidRPr="0049050F">
              <w:rPr>
                <w:rFonts w:ascii="Calibri" w:eastAsia="Times New Roman" w:hAnsi="Calibri" w:cs="Times New Roman"/>
                <w:sz w:val="20"/>
                <w:szCs w:val="20"/>
                <w:lang w:eastAsia="ar-SA"/>
              </w:rPr>
              <w:t>results_solar_tester_I000.all</w:t>
            </w:r>
          </w:p>
        </w:tc>
      </w:tr>
      <w:tr w:rsidR="00805A80" w:rsidRPr="0049050F" w14:paraId="6D19D948" w14:textId="77777777" w:rsidTr="00805A80">
        <w:trPr>
          <w:jc w:val="center"/>
        </w:trPr>
        <w:tc>
          <w:tcPr>
            <w:tcW w:w="983" w:type="dxa"/>
          </w:tcPr>
          <w:p w14:paraId="0C718D6D" w14:textId="77777777" w:rsidR="00805A80" w:rsidRPr="0049050F" w:rsidRDefault="00805A80" w:rsidP="00AC653E">
            <w:pPr>
              <w:suppressAutoHyphens/>
              <w:spacing w:after="0" w:line="240" w:lineRule="auto"/>
              <w:jc w:val="center"/>
              <w:rPr>
                <w:rFonts w:ascii="Calibri" w:eastAsia="Times New Roman" w:hAnsi="Calibri" w:cs="Courier New"/>
                <w:sz w:val="20"/>
                <w:szCs w:val="20"/>
                <w:lang w:eastAsia="ar-SA"/>
              </w:rPr>
            </w:pPr>
            <w:r w:rsidRPr="0049050F">
              <w:rPr>
                <w:rFonts w:ascii="Calibri" w:eastAsia="Times New Roman" w:hAnsi="Calibri" w:cs="Courier New"/>
                <w:sz w:val="20"/>
                <w:szCs w:val="20"/>
                <w:lang w:eastAsia="ar-SA"/>
              </w:rPr>
              <w:t>2</w:t>
            </w:r>
          </w:p>
        </w:tc>
        <w:tc>
          <w:tcPr>
            <w:tcW w:w="3182" w:type="dxa"/>
          </w:tcPr>
          <w:p w14:paraId="7B4B3CE6" w14:textId="77777777" w:rsidR="00805A80" w:rsidRPr="0049050F" w:rsidRDefault="00805A80" w:rsidP="00AC653E">
            <w:pPr>
              <w:suppressAutoHyphens/>
              <w:spacing w:after="0" w:line="240" w:lineRule="auto"/>
              <w:rPr>
                <w:rFonts w:ascii="Calibri" w:eastAsia="Times New Roman" w:hAnsi="Calibri" w:cs="Times New Roman"/>
                <w:sz w:val="20"/>
                <w:szCs w:val="20"/>
                <w:lang w:eastAsia="ar-SA"/>
              </w:rPr>
            </w:pPr>
            <w:r>
              <w:rPr>
                <w:rFonts w:ascii="Calibri" w:eastAsia="Times New Roman" w:hAnsi="Calibri" w:cs="Times New Roman"/>
                <w:sz w:val="20"/>
                <w:szCs w:val="20"/>
                <w:lang w:eastAsia="ar-SA"/>
              </w:rPr>
              <w:t>V2p8p3_</w:t>
            </w:r>
            <w:r w:rsidRPr="0049050F">
              <w:rPr>
                <w:rFonts w:ascii="Calibri" w:eastAsia="Times New Roman" w:hAnsi="Calibri" w:cs="Times New Roman"/>
                <w:sz w:val="20"/>
                <w:szCs w:val="20"/>
                <w:lang w:eastAsia="ar-SA"/>
              </w:rPr>
              <w:t>solar_lpcs_</w:t>
            </w:r>
            <w:proofErr w:type="gramStart"/>
            <w:r w:rsidRPr="0049050F">
              <w:rPr>
                <w:rFonts w:ascii="Calibri" w:eastAsia="Times New Roman" w:hAnsi="Calibri" w:cs="Times New Roman"/>
                <w:sz w:val="20"/>
                <w:szCs w:val="20"/>
                <w:lang w:eastAsia="ar-SA"/>
              </w:rPr>
              <w:t>tester.f</w:t>
            </w:r>
            <w:proofErr w:type="gramEnd"/>
            <w:r w:rsidRPr="0049050F">
              <w:rPr>
                <w:rFonts w:ascii="Calibri" w:eastAsia="Times New Roman" w:hAnsi="Calibri" w:cs="Times New Roman"/>
                <w:sz w:val="20"/>
                <w:szCs w:val="20"/>
                <w:lang w:eastAsia="ar-SA"/>
              </w:rPr>
              <w:t>90</w:t>
            </w:r>
          </w:p>
        </w:tc>
        <w:tc>
          <w:tcPr>
            <w:tcW w:w="3158" w:type="dxa"/>
          </w:tcPr>
          <w:p w14:paraId="106C4D80" w14:textId="77777777" w:rsidR="00805A80" w:rsidRPr="0049050F" w:rsidRDefault="00805A80" w:rsidP="00AC653E">
            <w:pPr>
              <w:suppressAutoHyphens/>
              <w:spacing w:after="0" w:line="240" w:lineRule="auto"/>
              <w:rPr>
                <w:rFonts w:ascii="Calibri" w:eastAsia="Times New Roman" w:hAnsi="Calibri" w:cs="Times New Roman"/>
                <w:sz w:val="20"/>
                <w:szCs w:val="20"/>
                <w:lang w:eastAsia="ar-SA"/>
              </w:rPr>
            </w:pPr>
            <w:r w:rsidRPr="0049050F">
              <w:rPr>
                <w:rFonts w:ascii="Calibri" w:eastAsia="Times New Roman" w:hAnsi="Calibri" w:cs="Times New Roman"/>
                <w:sz w:val="20"/>
                <w:szCs w:val="20"/>
                <w:lang w:eastAsia="ar-SA"/>
              </w:rPr>
              <w:t>V</w:t>
            </w:r>
            <w:r>
              <w:rPr>
                <w:rFonts w:ascii="Calibri" w:eastAsia="Times New Roman" w:hAnsi="Calibri" w:cs="Times New Roman"/>
                <w:sz w:val="20"/>
                <w:szCs w:val="20"/>
                <w:lang w:eastAsia="ar-SA"/>
              </w:rPr>
              <w:t>2p8p3</w:t>
            </w:r>
            <w:r w:rsidRPr="0049050F">
              <w:rPr>
                <w:rFonts w:ascii="Calibri" w:eastAsia="Times New Roman" w:hAnsi="Calibri" w:cs="Times New Roman"/>
                <w:sz w:val="20"/>
                <w:szCs w:val="20"/>
                <w:lang w:eastAsia="ar-SA"/>
              </w:rPr>
              <w:t>_VLIDORT_ReadInput.cfg</w:t>
            </w:r>
          </w:p>
        </w:tc>
        <w:tc>
          <w:tcPr>
            <w:tcW w:w="3032" w:type="dxa"/>
          </w:tcPr>
          <w:p w14:paraId="25E5EA6A" w14:textId="77777777" w:rsidR="00805A80" w:rsidRPr="0049050F" w:rsidRDefault="00805A80" w:rsidP="00AC653E">
            <w:pPr>
              <w:suppressAutoHyphens/>
              <w:spacing w:after="0" w:line="240" w:lineRule="auto"/>
              <w:rPr>
                <w:rFonts w:ascii="Calibri" w:eastAsia="Times New Roman" w:hAnsi="Calibri" w:cs="Times New Roman"/>
                <w:sz w:val="20"/>
                <w:szCs w:val="20"/>
                <w:lang w:eastAsia="ar-SA"/>
              </w:rPr>
            </w:pPr>
            <w:proofErr w:type="spellStart"/>
            <w:r w:rsidRPr="0049050F">
              <w:rPr>
                <w:rFonts w:ascii="Calibri" w:eastAsia="Times New Roman" w:hAnsi="Calibri" w:cs="Times New Roman"/>
                <w:sz w:val="20"/>
                <w:szCs w:val="20"/>
                <w:lang w:eastAsia="ar-SA"/>
              </w:rPr>
              <w:t>results_solar_lcs_tester</w:t>
            </w:r>
            <w:proofErr w:type="spellEnd"/>
            <w:r w:rsidRPr="0049050F">
              <w:rPr>
                <w:rFonts w:ascii="Calibri" w:eastAsia="Times New Roman" w:hAnsi="Calibri" w:cs="Times New Roman"/>
                <w:sz w:val="20"/>
                <w:szCs w:val="20"/>
                <w:lang w:eastAsia="ar-SA"/>
              </w:rPr>
              <w:t>_</w:t>
            </w:r>
          </w:p>
          <w:p w14:paraId="005E9FDB" w14:textId="1CADA3B9" w:rsidR="00805A80" w:rsidRPr="0049050F" w:rsidRDefault="004A6585" w:rsidP="00AC653E">
            <w:pPr>
              <w:suppressAutoHyphens/>
              <w:spacing w:after="0" w:line="240" w:lineRule="auto"/>
              <w:rPr>
                <w:rFonts w:ascii="Calibri" w:eastAsia="Times New Roman" w:hAnsi="Calibri" w:cs="Times New Roman"/>
                <w:sz w:val="20"/>
                <w:szCs w:val="20"/>
                <w:lang w:eastAsia="ar-SA"/>
              </w:rPr>
            </w:pPr>
            <w:r>
              <w:rPr>
                <w:rFonts w:ascii="Calibri" w:eastAsia="Times New Roman" w:hAnsi="Calibri" w:cs="Times New Roman"/>
                <w:sz w:val="20"/>
                <w:szCs w:val="20"/>
                <w:lang w:eastAsia="ar-SA"/>
              </w:rPr>
              <w:t xml:space="preserve">    </w:t>
            </w:r>
            <w:r w:rsidR="00821E35">
              <w:rPr>
                <w:rFonts w:ascii="Calibri" w:eastAsia="Times New Roman" w:hAnsi="Calibri" w:cs="Times New Roman"/>
                <w:sz w:val="20"/>
                <w:szCs w:val="20"/>
                <w:lang w:eastAsia="ar-SA"/>
              </w:rPr>
              <w:t>lattice</w:t>
            </w:r>
            <w:r>
              <w:rPr>
                <w:rFonts w:ascii="Calibri" w:eastAsia="Times New Roman" w:hAnsi="Calibri" w:cs="Times New Roman"/>
                <w:sz w:val="20"/>
                <w:szCs w:val="20"/>
                <w:lang w:eastAsia="ar-SA"/>
              </w:rPr>
              <w:t>_</w:t>
            </w:r>
            <w:r w:rsidR="00805A80" w:rsidRPr="0049050F">
              <w:rPr>
                <w:rFonts w:ascii="Calibri" w:eastAsia="Times New Roman" w:hAnsi="Calibri" w:cs="Times New Roman"/>
                <w:sz w:val="20"/>
                <w:szCs w:val="20"/>
                <w:lang w:eastAsia="ar-SA"/>
              </w:rPr>
              <w:t xml:space="preserve">I000.all </w:t>
            </w:r>
          </w:p>
          <w:p w14:paraId="2DC40733" w14:textId="77777777" w:rsidR="00805A80" w:rsidRPr="0049050F" w:rsidRDefault="00805A80" w:rsidP="00AC653E">
            <w:pPr>
              <w:suppressAutoHyphens/>
              <w:spacing w:after="0" w:line="240" w:lineRule="auto"/>
              <w:rPr>
                <w:rFonts w:ascii="Calibri" w:eastAsia="Times New Roman" w:hAnsi="Calibri" w:cs="Times New Roman"/>
                <w:sz w:val="20"/>
                <w:szCs w:val="20"/>
                <w:lang w:eastAsia="ar-SA"/>
              </w:rPr>
            </w:pPr>
            <w:proofErr w:type="spellStart"/>
            <w:r w:rsidRPr="0049050F">
              <w:rPr>
                <w:rFonts w:ascii="Calibri" w:eastAsia="Times New Roman" w:hAnsi="Calibri" w:cs="Times New Roman"/>
                <w:sz w:val="20"/>
                <w:szCs w:val="20"/>
                <w:lang w:eastAsia="ar-SA"/>
              </w:rPr>
              <w:t>results_solar_lps_tester</w:t>
            </w:r>
            <w:proofErr w:type="spellEnd"/>
            <w:r w:rsidRPr="0049050F">
              <w:rPr>
                <w:rFonts w:ascii="Calibri" w:eastAsia="Times New Roman" w:hAnsi="Calibri" w:cs="Times New Roman"/>
                <w:sz w:val="20"/>
                <w:szCs w:val="20"/>
                <w:lang w:eastAsia="ar-SA"/>
              </w:rPr>
              <w:t>_</w:t>
            </w:r>
          </w:p>
          <w:p w14:paraId="4EAA0F4D" w14:textId="4ED75C39" w:rsidR="00805A80" w:rsidRPr="0049050F" w:rsidRDefault="004A6585" w:rsidP="00AC653E">
            <w:pPr>
              <w:suppressAutoHyphens/>
              <w:spacing w:after="0" w:line="240" w:lineRule="auto"/>
              <w:rPr>
                <w:rFonts w:ascii="Calibri" w:eastAsia="Times New Roman" w:hAnsi="Calibri" w:cs="Times New Roman"/>
                <w:sz w:val="20"/>
                <w:szCs w:val="20"/>
                <w:lang w:eastAsia="ar-SA"/>
              </w:rPr>
            </w:pPr>
            <w:r>
              <w:rPr>
                <w:rFonts w:ascii="Calibri" w:eastAsia="Times New Roman" w:hAnsi="Calibri" w:cs="Times New Roman"/>
                <w:sz w:val="20"/>
                <w:szCs w:val="20"/>
                <w:lang w:eastAsia="ar-SA"/>
              </w:rPr>
              <w:t xml:space="preserve">    </w:t>
            </w:r>
            <w:r w:rsidR="00821E35">
              <w:rPr>
                <w:rFonts w:ascii="Calibri" w:eastAsia="Times New Roman" w:hAnsi="Calibri" w:cs="Times New Roman"/>
                <w:sz w:val="20"/>
                <w:szCs w:val="20"/>
                <w:lang w:eastAsia="ar-SA"/>
              </w:rPr>
              <w:t>lattice</w:t>
            </w:r>
            <w:r>
              <w:rPr>
                <w:rFonts w:ascii="Calibri" w:eastAsia="Times New Roman" w:hAnsi="Calibri" w:cs="Times New Roman"/>
                <w:sz w:val="20"/>
                <w:szCs w:val="20"/>
                <w:lang w:eastAsia="ar-SA"/>
              </w:rPr>
              <w:t xml:space="preserve">_I000.all </w:t>
            </w:r>
          </w:p>
        </w:tc>
      </w:tr>
      <w:tr w:rsidR="00805A80" w:rsidRPr="0049050F" w14:paraId="103F9F07" w14:textId="77777777" w:rsidTr="00805A80">
        <w:trPr>
          <w:jc w:val="center"/>
        </w:trPr>
        <w:tc>
          <w:tcPr>
            <w:tcW w:w="983" w:type="dxa"/>
          </w:tcPr>
          <w:p w14:paraId="13B196F8" w14:textId="77777777" w:rsidR="00805A80" w:rsidRPr="0049050F" w:rsidRDefault="00805A80" w:rsidP="00AC653E">
            <w:pPr>
              <w:suppressAutoHyphens/>
              <w:spacing w:after="0" w:line="240" w:lineRule="auto"/>
              <w:jc w:val="center"/>
              <w:rPr>
                <w:rFonts w:ascii="Calibri" w:eastAsia="Times New Roman" w:hAnsi="Calibri" w:cs="Courier New"/>
                <w:sz w:val="20"/>
                <w:szCs w:val="20"/>
                <w:lang w:eastAsia="ar-SA"/>
              </w:rPr>
            </w:pPr>
            <w:r w:rsidRPr="0049050F">
              <w:rPr>
                <w:rFonts w:ascii="Calibri" w:eastAsia="Times New Roman" w:hAnsi="Calibri" w:cs="Courier New"/>
                <w:sz w:val="20"/>
                <w:szCs w:val="20"/>
                <w:lang w:eastAsia="ar-SA"/>
              </w:rPr>
              <w:t>3</w:t>
            </w:r>
          </w:p>
        </w:tc>
        <w:tc>
          <w:tcPr>
            <w:tcW w:w="3182" w:type="dxa"/>
          </w:tcPr>
          <w:p w14:paraId="1EF96CA8" w14:textId="77777777" w:rsidR="00805A80" w:rsidRPr="0049050F" w:rsidRDefault="00805A80" w:rsidP="00AC653E">
            <w:pPr>
              <w:suppressAutoHyphens/>
              <w:spacing w:after="0" w:line="240" w:lineRule="auto"/>
              <w:rPr>
                <w:rFonts w:ascii="Calibri" w:eastAsia="Times New Roman" w:hAnsi="Calibri" w:cs="Times New Roman"/>
                <w:sz w:val="20"/>
                <w:szCs w:val="20"/>
                <w:lang w:eastAsia="ar-SA"/>
              </w:rPr>
            </w:pPr>
            <w:r w:rsidRPr="0049050F">
              <w:rPr>
                <w:rFonts w:ascii="Calibri" w:eastAsia="Times New Roman" w:hAnsi="Calibri" w:cs="Times New Roman"/>
                <w:sz w:val="20"/>
                <w:szCs w:val="20"/>
                <w:lang w:eastAsia="ar-SA"/>
              </w:rPr>
              <w:t>V</w:t>
            </w:r>
            <w:r>
              <w:rPr>
                <w:rFonts w:ascii="Calibri" w:eastAsia="Times New Roman" w:hAnsi="Calibri" w:cs="Times New Roman"/>
                <w:sz w:val="20"/>
                <w:szCs w:val="20"/>
                <w:lang w:eastAsia="ar-SA"/>
              </w:rPr>
              <w:t>2p8p3</w:t>
            </w:r>
            <w:r w:rsidRPr="0049050F">
              <w:rPr>
                <w:rFonts w:ascii="Calibri" w:eastAsia="Times New Roman" w:hAnsi="Calibri" w:cs="Times New Roman"/>
                <w:sz w:val="20"/>
                <w:szCs w:val="20"/>
                <w:lang w:eastAsia="ar-SA"/>
              </w:rPr>
              <w:t>_thermal_</w:t>
            </w:r>
            <w:proofErr w:type="gramStart"/>
            <w:r w:rsidRPr="0049050F">
              <w:rPr>
                <w:rFonts w:ascii="Calibri" w:eastAsia="Times New Roman" w:hAnsi="Calibri" w:cs="Times New Roman"/>
                <w:sz w:val="20"/>
                <w:szCs w:val="20"/>
                <w:lang w:eastAsia="ar-SA"/>
              </w:rPr>
              <w:t>tester.f</w:t>
            </w:r>
            <w:proofErr w:type="gramEnd"/>
            <w:r w:rsidRPr="0049050F">
              <w:rPr>
                <w:rFonts w:ascii="Calibri" w:eastAsia="Times New Roman" w:hAnsi="Calibri" w:cs="Times New Roman"/>
                <w:sz w:val="20"/>
                <w:szCs w:val="20"/>
                <w:lang w:eastAsia="ar-SA"/>
              </w:rPr>
              <w:t>90</w:t>
            </w:r>
          </w:p>
        </w:tc>
        <w:tc>
          <w:tcPr>
            <w:tcW w:w="3158" w:type="dxa"/>
          </w:tcPr>
          <w:p w14:paraId="61CA2439" w14:textId="77777777" w:rsidR="00805A80" w:rsidRPr="0049050F" w:rsidRDefault="00805A80" w:rsidP="00AC653E">
            <w:pPr>
              <w:suppressAutoHyphens/>
              <w:spacing w:after="0" w:line="240" w:lineRule="auto"/>
              <w:rPr>
                <w:rFonts w:ascii="Calibri" w:eastAsia="Times New Roman" w:hAnsi="Calibri" w:cs="Times New Roman"/>
                <w:sz w:val="20"/>
                <w:szCs w:val="20"/>
                <w:lang w:eastAsia="ar-SA"/>
              </w:rPr>
            </w:pPr>
            <w:r w:rsidRPr="0049050F">
              <w:rPr>
                <w:rFonts w:ascii="Calibri" w:eastAsia="Times New Roman" w:hAnsi="Calibri" w:cs="Times New Roman"/>
                <w:sz w:val="20"/>
                <w:szCs w:val="20"/>
                <w:lang w:eastAsia="ar-SA"/>
              </w:rPr>
              <w:t>V</w:t>
            </w:r>
            <w:r>
              <w:rPr>
                <w:rFonts w:ascii="Calibri" w:eastAsia="Times New Roman" w:hAnsi="Calibri" w:cs="Times New Roman"/>
                <w:sz w:val="20"/>
                <w:szCs w:val="20"/>
                <w:lang w:eastAsia="ar-SA"/>
              </w:rPr>
              <w:t>2p8p3</w:t>
            </w:r>
            <w:r w:rsidRPr="0049050F">
              <w:rPr>
                <w:rFonts w:ascii="Calibri" w:eastAsia="Times New Roman" w:hAnsi="Calibri" w:cs="Times New Roman"/>
                <w:sz w:val="20"/>
                <w:szCs w:val="20"/>
                <w:lang w:eastAsia="ar-SA"/>
              </w:rPr>
              <w:t>_VLIDORT_ReadInput.cfg</w:t>
            </w:r>
          </w:p>
        </w:tc>
        <w:tc>
          <w:tcPr>
            <w:tcW w:w="3032" w:type="dxa"/>
          </w:tcPr>
          <w:p w14:paraId="22DC8B94" w14:textId="77777777" w:rsidR="00805A80" w:rsidRPr="0049050F" w:rsidRDefault="00805A80" w:rsidP="00AC653E">
            <w:pPr>
              <w:suppressAutoHyphens/>
              <w:spacing w:after="0" w:line="240" w:lineRule="auto"/>
              <w:rPr>
                <w:rFonts w:ascii="Calibri" w:eastAsia="Times New Roman" w:hAnsi="Calibri" w:cs="Times New Roman"/>
                <w:sz w:val="20"/>
                <w:szCs w:val="20"/>
                <w:lang w:eastAsia="ar-SA"/>
              </w:rPr>
            </w:pPr>
            <w:proofErr w:type="spellStart"/>
            <w:r w:rsidRPr="0049050F">
              <w:rPr>
                <w:rFonts w:ascii="Calibri" w:eastAsia="Times New Roman" w:hAnsi="Calibri" w:cs="Times New Roman"/>
                <w:sz w:val="20"/>
                <w:szCs w:val="20"/>
                <w:lang w:eastAsia="ar-SA"/>
              </w:rPr>
              <w:t>results_thermal_tester</w:t>
            </w:r>
            <w:proofErr w:type="spellEnd"/>
            <w:r w:rsidRPr="0049050F">
              <w:rPr>
                <w:rFonts w:ascii="Calibri" w:eastAsia="Times New Roman" w:hAnsi="Calibri" w:cs="Times New Roman"/>
                <w:sz w:val="20"/>
                <w:szCs w:val="20"/>
                <w:lang w:eastAsia="ar-SA"/>
              </w:rPr>
              <w:t>_</w:t>
            </w:r>
          </w:p>
          <w:p w14:paraId="01E383B0" w14:textId="77777777" w:rsidR="00805A80" w:rsidRPr="0049050F" w:rsidRDefault="00805A80" w:rsidP="00AC653E">
            <w:pPr>
              <w:suppressAutoHyphens/>
              <w:spacing w:after="0" w:line="240" w:lineRule="auto"/>
              <w:rPr>
                <w:rFonts w:ascii="Calibri" w:eastAsia="Times New Roman" w:hAnsi="Calibri" w:cs="Times New Roman"/>
                <w:sz w:val="20"/>
                <w:szCs w:val="20"/>
                <w:lang w:eastAsia="ar-SA"/>
              </w:rPr>
            </w:pPr>
            <w:r w:rsidRPr="0049050F">
              <w:rPr>
                <w:rFonts w:ascii="Calibri" w:eastAsia="Times New Roman" w:hAnsi="Calibri" w:cs="Times New Roman"/>
                <w:sz w:val="20"/>
                <w:szCs w:val="20"/>
                <w:lang w:eastAsia="ar-SA"/>
              </w:rPr>
              <w:t xml:space="preserve">    I000.all</w:t>
            </w:r>
          </w:p>
        </w:tc>
      </w:tr>
      <w:tr w:rsidR="00805A80" w:rsidRPr="0049050F" w14:paraId="5B5D8950" w14:textId="77777777" w:rsidTr="00805A80">
        <w:trPr>
          <w:jc w:val="center"/>
        </w:trPr>
        <w:tc>
          <w:tcPr>
            <w:tcW w:w="983" w:type="dxa"/>
          </w:tcPr>
          <w:p w14:paraId="73C489D6" w14:textId="77777777" w:rsidR="00805A80" w:rsidRPr="0049050F" w:rsidRDefault="00805A80" w:rsidP="00AC653E">
            <w:pPr>
              <w:suppressAutoHyphens/>
              <w:spacing w:after="0" w:line="240" w:lineRule="auto"/>
              <w:jc w:val="center"/>
              <w:rPr>
                <w:rFonts w:ascii="Calibri" w:eastAsia="Times New Roman" w:hAnsi="Calibri" w:cs="Courier New"/>
                <w:sz w:val="20"/>
                <w:szCs w:val="20"/>
                <w:lang w:eastAsia="ar-SA"/>
              </w:rPr>
            </w:pPr>
            <w:r w:rsidRPr="0049050F">
              <w:rPr>
                <w:rFonts w:ascii="Calibri" w:eastAsia="Times New Roman" w:hAnsi="Calibri" w:cs="Courier New"/>
                <w:sz w:val="20"/>
                <w:szCs w:val="20"/>
                <w:lang w:eastAsia="ar-SA"/>
              </w:rPr>
              <w:lastRenderedPageBreak/>
              <w:t>4</w:t>
            </w:r>
          </w:p>
        </w:tc>
        <w:tc>
          <w:tcPr>
            <w:tcW w:w="3182" w:type="dxa"/>
          </w:tcPr>
          <w:p w14:paraId="55E8D3B9" w14:textId="77777777" w:rsidR="00805A80" w:rsidRPr="0049050F" w:rsidRDefault="00805A80" w:rsidP="00AC653E">
            <w:pPr>
              <w:suppressAutoHyphens/>
              <w:spacing w:after="0" w:line="240" w:lineRule="auto"/>
              <w:rPr>
                <w:rFonts w:ascii="Calibri" w:eastAsia="Times New Roman" w:hAnsi="Calibri" w:cs="Times New Roman"/>
                <w:sz w:val="20"/>
                <w:szCs w:val="20"/>
                <w:lang w:eastAsia="ar-SA"/>
              </w:rPr>
            </w:pPr>
            <w:r>
              <w:rPr>
                <w:rFonts w:ascii="Calibri" w:eastAsia="Times New Roman" w:hAnsi="Calibri" w:cs="Times New Roman"/>
                <w:sz w:val="20"/>
                <w:szCs w:val="20"/>
                <w:lang w:eastAsia="ar-SA"/>
              </w:rPr>
              <w:t>V2p8p3_</w:t>
            </w:r>
            <w:r w:rsidRPr="0049050F">
              <w:rPr>
                <w:rFonts w:ascii="Calibri" w:eastAsia="Times New Roman" w:hAnsi="Calibri" w:cs="Times New Roman"/>
                <w:sz w:val="20"/>
                <w:szCs w:val="20"/>
                <w:lang w:eastAsia="ar-SA"/>
              </w:rPr>
              <w:t>thermal_lpcs_</w:t>
            </w:r>
            <w:proofErr w:type="gramStart"/>
            <w:r w:rsidRPr="0049050F">
              <w:rPr>
                <w:rFonts w:ascii="Calibri" w:eastAsia="Times New Roman" w:hAnsi="Calibri" w:cs="Times New Roman"/>
                <w:sz w:val="20"/>
                <w:szCs w:val="20"/>
                <w:lang w:eastAsia="ar-SA"/>
              </w:rPr>
              <w:t>tester.f</w:t>
            </w:r>
            <w:proofErr w:type="gramEnd"/>
            <w:r w:rsidRPr="0049050F">
              <w:rPr>
                <w:rFonts w:ascii="Calibri" w:eastAsia="Times New Roman" w:hAnsi="Calibri" w:cs="Times New Roman"/>
                <w:sz w:val="20"/>
                <w:szCs w:val="20"/>
                <w:lang w:eastAsia="ar-SA"/>
              </w:rPr>
              <w:t>90</w:t>
            </w:r>
          </w:p>
        </w:tc>
        <w:tc>
          <w:tcPr>
            <w:tcW w:w="3158" w:type="dxa"/>
          </w:tcPr>
          <w:p w14:paraId="600F3925" w14:textId="77777777" w:rsidR="00805A80" w:rsidRPr="0049050F" w:rsidRDefault="00805A80" w:rsidP="00AC653E">
            <w:pPr>
              <w:suppressAutoHyphens/>
              <w:spacing w:after="0" w:line="240" w:lineRule="auto"/>
              <w:rPr>
                <w:rFonts w:ascii="Calibri" w:eastAsia="Times New Roman" w:hAnsi="Calibri" w:cs="Times New Roman"/>
                <w:sz w:val="20"/>
                <w:szCs w:val="20"/>
                <w:lang w:eastAsia="ar-SA"/>
              </w:rPr>
            </w:pPr>
            <w:r w:rsidRPr="0049050F">
              <w:rPr>
                <w:rFonts w:ascii="Calibri" w:eastAsia="Times New Roman" w:hAnsi="Calibri" w:cs="Times New Roman"/>
                <w:sz w:val="20"/>
                <w:szCs w:val="20"/>
                <w:lang w:eastAsia="ar-SA"/>
              </w:rPr>
              <w:t>V</w:t>
            </w:r>
            <w:r>
              <w:rPr>
                <w:rFonts w:ascii="Calibri" w:eastAsia="Times New Roman" w:hAnsi="Calibri" w:cs="Times New Roman"/>
                <w:sz w:val="20"/>
                <w:szCs w:val="20"/>
                <w:lang w:eastAsia="ar-SA"/>
              </w:rPr>
              <w:t>2p8p3</w:t>
            </w:r>
            <w:r w:rsidRPr="0049050F">
              <w:rPr>
                <w:rFonts w:ascii="Calibri" w:eastAsia="Times New Roman" w:hAnsi="Calibri" w:cs="Times New Roman"/>
                <w:sz w:val="20"/>
                <w:szCs w:val="20"/>
                <w:lang w:eastAsia="ar-SA"/>
              </w:rPr>
              <w:t>_VLIDORT_ReadInput.cfg</w:t>
            </w:r>
          </w:p>
        </w:tc>
        <w:tc>
          <w:tcPr>
            <w:tcW w:w="3032" w:type="dxa"/>
          </w:tcPr>
          <w:p w14:paraId="43103195" w14:textId="31542CD5" w:rsidR="00805A80" w:rsidRPr="0049050F" w:rsidRDefault="004A6585" w:rsidP="00AC653E">
            <w:pPr>
              <w:suppressAutoHyphens/>
              <w:spacing w:after="0" w:line="240" w:lineRule="auto"/>
              <w:ind w:left="185" w:hanging="185"/>
              <w:rPr>
                <w:rFonts w:ascii="Calibri" w:eastAsia="Times New Roman" w:hAnsi="Calibri" w:cs="Times New Roman"/>
                <w:sz w:val="20"/>
                <w:szCs w:val="20"/>
                <w:lang w:eastAsia="ar-SA"/>
              </w:rPr>
            </w:pPr>
            <w:proofErr w:type="spellStart"/>
            <w:r>
              <w:rPr>
                <w:rFonts w:ascii="Calibri" w:eastAsia="Times New Roman" w:hAnsi="Calibri" w:cs="Times New Roman"/>
                <w:sz w:val="20"/>
                <w:szCs w:val="20"/>
                <w:lang w:eastAsia="ar-SA"/>
              </w:rPr>
              <w:t>results_thermal_lcs_</w:t>
            </w:r>
            <w:r w:rsidR="00805A80" w:rsidRPr="0049050F">
              <w:rPr>
                <w:rFonts w:ascii="Calibri" w:eastAsia="Times New Roman" w:hAnsi="Calibri" w:cs="Times New Roman"/>
                <w:sz w:val="20"/>
                <w:szCs w:val="20"/>
                <w:lang w:eastAsia="ar-SA"/>
              </w:rPr>
              <w:t>tester</w:t>
            </w:r>
            <w:proofErr w:type="spellEnd"/>
            <w:r w:rsidR="00805A80" w:rsidRPr="0049050F">
              <w:rPr>
                <w:rFonts w:ascii="Calibri" w:eastAsia="Times New Roman" w:hAnsi="Calibri" w:cs="Times New Roman"/>
                <w:sz w:val="20"/>
                <w:szCs w:val="20"/>
                <w:lang w:eastAsia="ar-SA"/>
              </w:rPr>
              <w:t xml:space="preserve">_   I000.all </w:t>
            </w:r>
          </w:p>
          <w:p w14:paraId="5C22FB66" w14:textId="77777777" w:rsidR="00805A80" w:rsidRPr="0049050F" w:rsidRDefault="00805A80" w:rsidP="00AC653E">
            <w:pPr>
              <w:suppressAutoHyphens/>
              <w:spacing w:after="0" w:line="240" w:lineRule="auto"/>
              <w:ind w:left="185" w:hanging="185"/>
              <w:rPr>
                <w:rFonts w:ascii="Calibri" w:eastAsia="Times New Roman" w:hAnsi="Calibri" w:cs="Times New Roman"/>
                <w:sz w:val="20"/>
                <w:szCs w:val="20"/>
                <w:lang w:eastAsia="ar-SA"/>
              </w:rPr>
            </w:pPr>
            <w:proofErr w:type="spellStart"/>
            <w:r w:rsidRPr="0049050F">
              <w:rPr>
                <w:rFonts w:ascii="Calibri" w:eastAsia="Times New Roman" w:hAnsi="Calibri" w:cs="Times New Roman"/>
                <w:sz w:val="20"/>
                <w:szCs w:val="20"/>
                <w:lang w:eastAsia="ar-SA"/>
              </w:rPr>
              <w:t>results_thermal_lps_tester</w:t>
            </w:r>
            <w:proofErr w:type="spellEnd"/>
            <w:r w:rsidRPr="0049050F">
              <w:rPr>
                <w:rFonts w:ascii="Calibri" w:eastAsia="Times New Roman" w:hAnsi="Calibri" w:cs="Times New Roman"/>
                <w:sz w:val="20"/>
                <w:szCs w:val="20"/>
                <w:lang w:eastAsia="ar-SA"/>
              </w:rPr>
              <w:t>_</w:t>
            </w:r>
          </w:p>
          <w:p w14:paraId="5FBC7190" w14:textId="073E803E" w:rsidR="00805A80" w:rsidRPr="0049050F" w:rsidRDefault="004A6585">
            <w:pPr>
              <w:suppressAutoHyphens/>
              <w:spacing w:after="0" w:line="240" w:lineRule="auto"/>
              <w:ind w:left="185" w:hanging="185"/>
              <w:rPr>
                <w:rFonts w:ascii="Calibri" w:eastAsia="Times New Roman" w:hAnsi="Calibri" w:cs="Times New Roman"/>
                <w:sz w:val="20"/>
                <w:szCs w:val="20"/>
                <w:lang w:eastAsia="ar-SA"/>
              </w:rPr>
            </w:pPr>
            <w:r>
              <w:rPr>
                <w:rFonts w:ascii="Calibri" w:eastAsia="Times New Roman" w:hAnsi="Calibri" w:cs="Times New Roman"/>
                <w:sz w:val="20"/>
                <w:szCs w:val="20"/>
                <w:lang w:eastAsia="ar-SA"/>
              </w:rPr>
              <w:t xml:space="preserve">    I000.all </w:t>
            </w:r>
          </w:p>
        </w:tc>
      </w:tr>
      <w:tr w:rsidR="00FB4045" w:rsidRPr="0049050F" w14:paraId="6BEE069A" w14:textId="77777777" w:rsidTr="00805A80">
        <w:trPr>
          <w:jc w:val="center"/>
        </w:trPr>
        <w:tc>
          <w:tcPr>
            <w:tcW w:w="983" w:type="dxa"/>
          </w:tcPr>
          <w:p w14:paraId="3BA5482F" w14:textId="26F4ACC7" w:rsidR="00FB4045" w:rsidRPr="0049050F" w:rsidRDefault="00FB4045" w:rsidP="00AC653E">
            <w:pPr>
              <w:suppressAutoHyphens/>
              <w:spacing w:after="0" w:line="240" w:lineRule="auto"/>
              <w:jc w:val="center"/>
              <w:rPr>
                <w:rFonts w:ascii="Calibri" w:eastAsia="Times New Roman" w:hAnsi="Calibri" w:cs="Courier New"/>
                <w:sz w:val="20"/>
                <w:szCs w:val="20"/>
                <w:lang w:eastAsia="ar-SA"/>
              </w:rPr>
            </w:pPr>
            <w:r>
              <w:rPr>
                <w:rFonts w:ascii="Calibri" w:eastAsia="Times New Roman" w:hAnsi="Calibri" w:cs="Courier New"/>
                <w:sz w:val="20"/>
                <w:szCs w:val="20"/>
                <w:lang w:eastAsia="ar-SA"/>
              </w:rPr>
              <w:t>5</w:t>
            </w:r>
          </w:p>
        </w:tc>
        <w:tc>
          <w:tcPr>
            <w:tcW w:w="3182" w:type="dxa"/>
          </w:tcPr>
          <w:p w14:paraId="4ECF16A7" w14:textId="480AC843" w:rsidR="00FB4045" w:rsidRPr="0049050F" w:rsidRDefault="00FB4045" w:rsidP="00AC653E">
            <w:pPr>
              <w:suppressAutoHyphens/>
              <w:spacing w:after="0" w:line="240" w:lineRule="auto"/>
              <w:rPr>
                <w:rFonts w:ascii="Calibri" w:eastAsia="Times New Roman" w:hAnsi="Calibri" w:cs="Times New Roman"/>
                <w:sz w:val="20"/>
                <w:szCs w:val="20"/>
                <w:lang w:eastAsia="ar-SA"/>
              </w:rPr>
            </w:pPr>
            <w:r>
              <w:rPr>
                <w:rFonts w:ascii="Calibri" w:eastAsia="Times New Roman" w:hAnsi="Calibri" w:cs="Times New Roman"/>
                <w:sz w:val="20"/>
                <w:szCs w:val="20"/>
                <w:lang w:eastAsia="ar-SA"/>
              </w:rPr>
              <w:t>V2p8p3</w:t>
            </w:r>
            <w:r w:rsidRPr="0049050F">
              <w:rPr>
                <w:rFonts w:ascii="Calibri" w:eastAsia="Times New Roman" w:hAnsi="Calibri" w:cs="Times New Roman"/>
                <w:sz w:val="20"/>
                <w:szCs w:val="20"/>
                <w:lang w:eastAsia="ar-SA"/>
              </w:rPr>
              <w:t>_brdf</w:t>
            </w:r>
            <w:r>
              <w:rPr>
                <w:rFonts w:ascii="Calibri" w:eastAsia="Times New Roman" w:hAnsi="Calibri" w:cs="Times New Roman"/>
                <w:sz w:val="20"/>
                <w:szCs w:val="20"/>
                <w:lang w:eastAsia="ar-SA"/>
              </w:rPr>
              <w:t>_self_</w:t>
            </w:r>
            <w:proofErr w:type="gramStart"/>
            <w:r w:rsidRPr="0049050F">
              <w:rPr>
                <w:rFonts w:ascii="Calibri" w:eastAsia="Times New Roman" w:hAnsi="Calibri" w:cs="Times New Roman"/>
                <w:sz w:val="20"/>
                <w:szCs w:val="20"/>
                <w:lang w:eastAsia="ar-SA"/>
              </w:rPr>
              <w:t>tester.f</w:t>
            </w:r>
            <w:proofErr w:type="gramEnd"/>
            <w:r w:rsidRPr="0049050F">
              <w:rPr>
                <w:rFonts w:ascii="Calibri" w:eastAsia="Times New Roman" w:hAnsi="Calibri" w:cs="Times New Roman"/>
                <w:sz w:val="20"/>
                <w:szCs w:val="20"/>
                <w:lang w:eastAsia="ar-SA"/>
              </w:rPr>
              <w:t>90</w:t>
            </w:r>
          </w:p>
        </w:tc>
        <w:tc>
          <w:tcPr>
            <w:tcW w:w="3158" w:type="dxa"/>
          </w:tcPr>
          <w:p w14:paraId="79A4EDDD" w14:textId="5B0F1F16" w:rsidR="00FB4045" w:rsidRPr="0049050F" w:rsidRDefault="00FB4045" w:rsidP="00AC653E">
            <w:pPr>
              <w:suppressAutoHyphens/>
              <w:spacing w:after="0" w:line="240" w:lineRule="auto"/>
              <w:rPr>
                <w:rFonts w:ascii="Calibri" w:eastAsia="Times New Roman" w:hAnsi="Calibri" w:cs="Times New Roman"/>
                <w:sz w:val="20"/>
                <w:szCs w:val="20"/>
                <w:lang w:eastAsia="ar-SA"/>
              </w:rPr>
            </w:pPr>
            <w:proofErr w:type="spellStart"/>
            <w:r w:rsidRPr="0049050F">
              <w:rPr>
                <w:rFonts w:ascii="Calibri" w:eastAsia="Times New Roman" w:hAnsi="Calibri" w:cs="Times New Roman"/>
                <w:sz w:val="20"/>
                <w:szCs w:val="20"/>
                <w:lang w:eastAsia="ar-SA"/>
              </w:rPr>
              <w:t>VBRDF_ReadInput</w:t>
            </w:r>
            <w:r>
              <w:rPr>
                <w:rFonts w:ascii="Calibri" w:eastAsia="Times New Roman" w:hAnsi="Calibri" w:cs="Times New Roman"/>
                <w:sz w:val="20"/>
                <w:szCs w:val="20"/>
                <w:lang w:eastAsia="ar-SA"/>
              </w:rPr>
              <w:t>_self_test</w:t>
            </w:r>
            <w:r w:rsidRPr="0049050F">
              <w:rPr>
                <w:rFonts w:ascii="Calibri" w:eastAsia="Times New Roman" w:hAnsi="Calibri" w:cs="Times New Roman"/>
                <w:sz w:val="20"/>
                <w:szCs w:val="20"/>
                <w:lang w:eastAsia="ar-SA"/>
              </w:rPr>
              <w:t>.cfg</w:t>
            </w:r>
            <w:proofErr w:type="spellEnd"/>
          </w:p>
        </w:tc>
        <w:tc>
          <w:tcPr>
            <w:tcW w:w="3032" w:type="dxa"/>
          </w:tcPr>
          <w:p w14:paraId="6E28629C" w14:textId="77777777" w:rsidR="00FB4045" w:rsidRPr="0049050F" w:rsidRDefault="00FB4045" w:rsidP="00AC653E">
            <w:pPr>
              <w:suppressAutoHyphens/>
              <w:spacing w:after="0" w:line="240" w:lineRule="auto"/>
              <w:rPr>
                <w:rFonts w:ascii="Calibri" w:eastAsia="Times New Roman" w:hAnsi="Calibri" w:cs="Times New Roman"/>
                <w:sz w:val="20"/>
                <w:szCs w:val="20"/>
                <w:lang w:eastAsia="ar-SA"/>
              </w:rPr>
            </w:pPr>
            <w:r w:rsidRPr="0049050F">
              <w:rPr>
                <w:rFonts w:ascii="Calibri" w:eastAsia="Times New Roman" w:hAnsi="Calibri" w:cs="Times New Roman"/>
                <w:sz w:val="20"/>
                <w:szCs w:val="20"/>
                <w:lang w:eastAsia="ar-SA"/>
              </w:rPr>
              <w:t>results_brdf_</w:t>
            </w:r>
            <w:r>
              <w:rPr>
                <w:rFonts w:ascii="Calibri" w:eastAsia="Times New Roman" w:hAnsi="Calibri" w:cs="Times New Roman"/>
                <w:sz w:val="20"/>
                <w:szCs w:val="20"/>
                <w:lang w:eastAsia="ar-SA"/>
              </w:rPr>
              <w:t>self_tester</w:t>
            </w:r>
            <w:r w:rsidRPr="0049050F">
              <w:rPr>
                <w:rFonts w:ascii="Calibri" w:eastAsia="Times New Roman" w:hAnsi="Calibri" w:cs="Times New Roman"/>
                <w:sz w:val="20"/>
                <w:szCs w:val="20"/>
                <w:lang w:eastAsia="ar-SA"/>
              </w:rPr>
              <w:t>.res</w:t>
            </w:r>
          </w:p>
          <w:p w14:paraId="47463863" w14:textId="1E5BEFCA" w:rsidR="00FB4045" w:rsidRPr="0049050F" w:rsidRDefault="00FB4045" w:rsidP="00AC653E">
            <w:pPr>
              <w:suppressAutoHyphens/>
              <w:spacing w:after="0" w:line="240" w:lineRule="auto"/>
              <w:rPr>
                <w:rFonts w:ascii="Calibri" w:eastAsia="Times New Roman" w:hAnsi="Calibri" w:cs="Times New Roman"/>
                <w:sz w:val="20"/>
                <w:szCs w:val="20"/>
                <w:lang w:eastAsia="ar-SA"/>
              </w:rPr>
            </w:pPr>
            <w:proofErr w:type="spellStart"/>
            <w:r w:rsidRPr="0049050F">
              <w:rPr>
                <w:rFonts w:ascii="Calibri" w:eastAsia="Times New Roman" w:hAnsi="Calibri" w:cs="Times New Roman"/>
                <w:sz w:val="20"/>
                <w:szCs w:val="20"/>
                <w:lang w:eastAsia="ar-SA"/>
              </w:rPr>
              <w:t>results_brdf_</w:t>
            </w:r>
            <w:r>
              <w:rPr>
                <w:rFonts w:ascii="Calibri" w:eastAsia="Times New Roman" w:hAnsi="Calibri" w:cs="Times New Roman"/>
                <w:sz w:val="20"/>
                <w:szCs w:val="20"/>
                <w:lang w:eastAsia="ar-SA"/>
              </w:rPr>
              <w:t>self_tester</w:t>
            </w:r>
            <w:r w:rsidRPr="0049050F">
              <w:rPr>
                <w:rFonts w:ascii="Calibri" w:eastAsia="Times New Roman" w:hAnsi="Calibri" w:cs="Times New Roman"/>
                <w:sz w:val="20"/>
                <w:szCs w:val="20"/>
                <w:lang w:eastAsia="ar-SA"/>
              </w:rPr>
              <w:t>.wfs</w:t>
            </w:r>
            <w:proofErr w:type="spellEnd"/>
          </w:p>
        </w:tc>
      </w:tr>
      <w:tr w:rsidR="00FB4045" w:rsidRPr="0049050F" w14:paraId="78B4180B" w14:textId="77777777" w:rsidTr="00805A80">
        <w:trPr>
          <w:jc w:val="center"/>
        </w:trPr>
        <w:tc>
          <w:tcPr>
            <w:tcW w:w="983" w:type="dxa"/>
          </w:tcPr>
          <w:p w14:paraId="2E69A066" w14:textId="16C02DDC" w:rsidR="00FB4045" w:rsidRPr="0049050F" w:rsidRDefault="00FB4045" w:rsidP="00AC653E">
            <w:pPr>
              <w:suppressAutoHyphens/>
              <w:spacing w:after="0" w:line="240" w:lineRule="auto"/>
              <w:jc w:val="center"/>
              <w:rPr>
                <w:rFonts w:ascii="Calibri" w:eastAsia="Times New Roman" w:hAnsi="Calibri" w:cs="Courier New"/>
                <w:sz w:val="20"/>
                <w:szCs w:val="20"/>
                <w:lang w:eastAsia="ar-SA"/>
              </w:rPr>
            </w:pPr>
            <w:r>
              <w:rPr>
                <w:rFonts w:ascii="Calibri" w:eastAsia="Times New Roman" w:hAnsi="Calibri" w:cs="Courier New"/>
                <w:sz w:val="20"/>
                <w:szCs w:val="20"/>
                <w:lang w:eastAsia="ar-SA"/>
              </w:rPr>
              <w:t>6</w:t>
            </w:r>
          </w:p>
        </w:tc>
        <w:tc>
          <w:tcPr>
            <w:tcW w:w="3182" w:type="dxa"/>
          </w:tcPr>
          <w:p w14:paraId="253B36D5" w14:textId="77777777" w:rsidR="00FB4045" w:rsidRPr="0049050F" w:rsidRDefault="00FB4045" w:rsidP="00AC653E">
            <w:pPr>
              <w:suppressAutoHyphens/>
              <w:spacing w:after="0" w:line="240" w:lineRule="auto"/>
              <w:rPr>
                <w:rFonts w:ascii="Calibri" w:eastAsia="Times New Roman" w:hAnsi="Calibri" w:cs="Times New Roman"/>
                <w:sz w:val="20"/>
                <w:szCs w:val="20"/>
                <w:lang w:eastAsia="ar-SA"/>
              </w:rPr>
            </w:pPr>
            <w:r w:rsidRPr="0049050F">
              <w:rPr>
                <w:rFonts w:ascii="Calibri" w:eastAsia="Times New Roman" w:hAnsi="Calibri" w:cs="Times New Roman"/>
                <w:sz w:val="20"/>
                <w:szCs w:val="20"/>
                <w:lang w:eastAsia="ar-SA"/>
              </w:rPr>
              <w:t>V</w:t>
            </w:r>
            <w:r>
              <w:rPr>
                <w:rFonts w:ascii="Calibri" w:eastAsia="Times New Roman" w:hAnsi="Calibri" w:cs="Times New Roman"/>
                <w:sz w:val="20"/>
                <w:szCs w:val="20"/>
                <w:lang w:eastAsia="ar-SA"/>
              </w:rPr>
              <w:t>2p8p3</w:t>
            </w:r>
            <w:r w:rsidRPr="0049050F">
              <w:rPr>
                <w:rFonts w:ascii="Calibri" w:eastAsia="Times New Roman" w:hAnsi="Calibri" w:cs="Times New Roman"/>
                <w:sz w:val="20"/>
                <w:szCs w:val="20"/>
                <w:lang w:eastAsia="ar-SA"/>
              </w:rPr>
              <w:t>_brdfplus_</w:t>
            </w:r>
            <w:proofErr w:type="gramStart"/>
            <w:r w:rsidRPr="0049050F">
              <w:rPr>
                <w:rFonts w:ascii="Calibri" w:eastAsia="Times New Roman" w:hAnsi="Calibri" w:cs="Times New Roman"/>
                <w:sz w:val="20"/>
                <w:szCs w:val="20"/>
                <w:lang w:eastAsia="ar-SA"/>
              </w:rPr>
              <w:t>tester.f</w:t>
            </w:r>
            <w:proofErr w:type="gramEnd"/>
            <w:r w:rsidRPr="0049050F">
              <w:rPr>
                <w:rFonts w:ascii="Calibri" w:eastAsia="Times New Roman" w:hAnsi="Calibri" w:cs="Times New Roman"/>
                <w:sz w:val="20"/>
                <w:szCs w:val="20"/>
                <w:lang w:eastAsia="ar-SA"/>
              </w:rPr>
              <w:t>90</w:t>
            </w:r>
          </w:p>
        </w:tc>
        <w:tc>
          <w:tcPr>
            <w:tcW w:w="3158" w:type="dxa"/>
          </w:tcPr>
          <w:p w14:paraId="6BB351AF" w14:textId="77777777" w:rsidR="00FB4045" w:rsidRPr="0049050F" w:rsidRDefault="00FB4045" w:rsidP="00AC653E">
            <w:pPr>
              <w:suppressAutoHyphens/>
              <w:spacing w:after="0" w:line="240" w:lineRule="auto"/>
              <w:rPr>
                <w:rFonts w:ascii="Calibri" w:eastAsia="Times New Roman" w:hAnsi="Calibri" w:cs="Times New Roman"/>
                <w:sz w:val="20"/>
                <w:szCs w:val="20"/>
                <w:lang w:eastAsia="ar-SA"/>
              </w:rPr>
            </w:pPr>
            <w:r w:rsidRPr="0049050F">
              <w:rPr>
                <w:rFonts w:ascii="Calibri" w:eastAsia="Times New Roman" w:hAnsi="Calibri" w:cs="Times New Roman"/>
                <w:sz w:val="20"/>
                <w:szCs w:val="20"/>
                <w:lang w:eastAsia="ar-SA"/>
              </w:rPr>
              <w:t>V</w:t>
            </w:r>
            <w:r>
              <w:rPr>
                <w:rFonts w:ascii="Calibri" w:eastAsia="Times New Roman" w:hAnsi="Calibri" w:cs="Times New Roman"/>
                <w:sz w:val="20"/>
                <w:szCs w:val="20"/>
                <w:lang w:eastAsia="ar-SA"/>
              </w:rPr>
              <w:t>2p8p3</w:t>
            </w:r>
            <w:r w:rsidRPr="0049050F">
              <w:rPr>
                <w:rFonts w:ascii="Calibri" w:eastAsia="Times New Roman" w:hAnsi="Calibri" w:cs="Times New Roman"/>
                <w:sz w:val="20"/>
                <w:szCs w:val="20"/>
                <w:lang w:eastAsia="ar-SA"/>
              </w:rPr>
              <w:t>_VLIDORT_ReadInput.cfg</w:t>
            </w:r>
          </w:p>
          <w:p w14:paraId="59518B47" w14:textId="77777777" w:rsidR="00FB4045" w:rsidRPr="0049050F" w:rsidRDefault="00FB4045" w:rsidP="00AC653E">
            <w:pPr>
              <w:suppressAutoHyphens/>
              <w:spacing w:after="0" w:line="240" w:lineRule="auto"/>
              <w:rPr>
                <w:rFonts w:ascii="Calibri" w:eastAsia="Times New Roman" w:hAnsi="Calibri" w:cs="Times New Roman"/>
                <w:sz w:val="20"/>
                <w:szCs w:val="20"/>
                <w:lang w:eastAsia="ar-SA"/>
              </w:rPr>
            </w:pPr>
            <w:proofErr w:type="spellStart"/>
            <w:r w:rsidRPr="0049050F">
              <w:rPr>
                <w:rFonts w:ascii="Calibri" w:eastAsia="Times New Roman" w:hAnsi="Calibri" w:cs="Times New Roman"/>
                <w:sz w:val="20"/>
                <w:szCs w:val="20"/>
                <w:lang w:eastAsia="ar-SA"/>
              </w:rPr>
              <w:t>VBRDF_ReadInput.cfg</w:t>
            </w:r>
            <w:proofErr w:type="spellEnd"/>
          </w:p>
        </w:tc>
        <w:tc>
          <w:tcPr>
            <w:tcW w:w="3032" w:type="dxa"/>
          </w:tcPr>
          <w:p w14:paraId="2859016E" w14:textId="77777777" w:rsidR="00FB4045" w:rsidRPr="0049050F" w:rsidRDefault="00FB4045" w:rsidP="00AC653E">
            <w:pPr>
              <w:suppressAutoHyphens/>
              <w:spacing w:after="0" w:line="240" w:lineRule="auto"/>
              <w:rPr>
                <w:rFonts w:ascii="Calibri" w:eastAsia="Times New Roman" w:hAnsi="Calibri" w:cs="Times New Roman"/>
                <w:sz w:val="20"/>
                <w:szCs w:val="20"/>
                <w:lang w:eastAsia="ar-SA"/>
              </w:rPr>
            </w:pPr>
            <w:proofErr w:type="spellStart"/>
            <w:r w:rsidRPr="0049050F">
              <w:rPr>
                <w:rFonts w:ascii="Calibri" w:eastAsia="Times New Roman" w:hAnsi="Calibri" w:cs="Times New Roman"/>
                <w:sz w:val="20"/>
                <w:szCs w:val="20"/>
                <w:lang w:eastAsia="ar-SA"/>
              </w:rPr>
              <w:t>results_brdfplus_tester</w:t>
            </w:r>
            <w:proofErr w:type="spellEnd"/>
            <w:r w:rsidRPr="0049050F">
              <w:rPr>
                <w:rFonts w:ascii="Calibri" w:eastAsia="Times New Roman" w:hAnsi="Calibri" w:cs="Times New Roman"/>
                <w:sz w:val="20"/>
                <w:szCs w:val="20"/>
                <w:lang w:eastAsia="ar-SA"/>
              </w:rPr>
              <w:t>_</w:t>
            </w:r>
          </w:p>
          <w:p w14:paraId="79989C3E" w14:textId="2B1841A2" w:rsidR="00FB4045" w:rsidRPr="0049050F" w:rsidRDefault="004A6585" w:rsidP="00AC653E">
            <w:pPr>
              <w:suppressAutoHyphens/>
              <w:spacing w:after="0" w:line="240" w:lineRule="auto"/>
              <w:rPr>
                <w:rFonts w:ascii="Calibri" w:eastAsia="Times New Roman" w:hAnsi="Calibri" w:cs="Times New Roman"/>
                <w:sz w:val="20"/>
                <w:szCs w:val="20"/>
                <w:lang w:eastAsia="ar-SA"/>
              </w:rPr>
            </w:pPr>
            <w:r>
              <w:rPr>
                <w:rFonts w:ascii="Calibri" w:eastAsia="Times New Roman" w:hAnsi="Calibri" w:cs="Times New Roman"/>
                <w:sz w:val="20"/>
                <w:szCs w:val="20"/>
                <w:lang w:eastAsia="ar-SA"/>
              </w:rPr>
              <w:t xml:space="preserve">    </w:t>
            </w:r>
            <w:r w:rsidR="00821E35">
              <w:rPr>
                <w:rFonts w:ascii="Calibri" w:eastAsia="Times New Roman" w:hAnsi="Calibri" w:cs="Times New Roman"/>
                <w:sz w:val="20"/>
                <w:szCs w:val="20"/>
                <w:lang w:eastAsia="ar-SA"/>
              </w:rPr>
              <w:t>lattice</w:t>
            </w:r>
            <w:r>
              <w:rPr>
                <w:rFonts w:ascii="Calibri" w:eastAsia="Times New Roman" w:hAnsi="Calibri" w:cs="Times New Roman"/>
                <w:sz w:val="20"/>
                <w:szCs w:val="20"/>
                <w:lang w:eastAsia="ar-SA"/>
              </w:rPr>
              <w:t>_I000</w:t>
            </w:r>
            <w:r w:rsidR="00FB4045" w:rsidRPr="0049050F">
              <w:rPr>
                <w:rFonts w:ascii="Calibri" w:eastAsia="Times New Roman" w:hAnsi="Calibri" w:cs="Times New Roman"/>
                <w:sz w:val="20"/>
                <w:szCs w:val="20"/>
                <w:lang w:eastAsia="ar-SA"/>
              </w:rPr>
              <w:t>.all</w:t>
            </w:r>
          </w:p>
          <w:p w14:paraId="6EAEFB12" w14:textId="77777777" w:rsidR="00FB4045" w:rsidRPr="0049050F" w:rsidRDefault="00FB4045" w:rsidP="00AC653E">
            <w:pPr>
              <w:suppressAutoHyphens/>
              <w:spacing w:after="0" w:line="240" w:lineRule="auto"/>
              <w:rPr>
                <w:rFonts w:ascii="Calibri" w:eastAsia="Times New Roman" w:hAnsi="Calibri" w:cs="Times New Roman"/>
                <w:sz w:val="20"/>
                <w:szCs w:val="20"/>
                <w:lang w:eastAsia="ar-SA"/>
              </w:rPr>
            </w:pPr>
            <w:proofErr w:type="spellStart"/>
            <w:r w:rsidRPr="0049050F">
              <w:rPr>
                <w:rFonts w:ascii="Calibri" w:eastAsia="Times New Roman" w:hAnsi="Calibri" w:cs="Times New Roman"/>
                <w:sz w:val="20"/>
                <w:szCs w:val="20"/>
                <w:lang w:eastAsia="ar-SA"/>
              </w:rPr>
              <w:t>results_brdf_supcheck</w:t>
            </w:r>
            <w:proofErr w:type="spellEnd"/>
            <w:r w:rsidRPr="0049050F">
              <w:rPr>
                <w:rFonts w:ascii="Calibri" w:eastAsia="Times New Roman" w:hAnsi="Calibri" w:cs="Times New Roman"/>
                <w:sz w:val="20"/>
                <w:szCs w:val="20"/>
                <w:lang w:eastAsia="ar-SA"/>
              </w:rPr>
              <w:t>_</w:t>
            </w:r>
          </w:p>
          <w:p w14:paraId="49E2C7D1" w14:textId="3560D883" w:rsidR="00FB4045" w:rsidRPr="0049050F" w:rsidRDefault="00FB4045" w:rsidP="00AC653E">
            <w:pPr>
              <w:suppressAutoHyphens/>
              <w:spacing w:after="0" w:line="240" w:lineRule="auto"/>
              <w:rPr>
                <w:rFonts w:ascii="Calibri" w:eastAsia="Times New Roman" w:hAnsi="Calibri" w:cs="Times New Roman"/>
                <w:sz w:val="20"/>
                <w:szCs w:val="20"/>
                <w:lang w:eastAsia="ar-SA"/>
              </w:rPr>
            </w:pPr>
            <w:r w:rsidRPr="0049050F">
              <w:rPr>
                <w:rFonts w:ascii="Calibri" w:eastAsia="Times New Roman" w:hAnsi="Calibri" w:cs="Times New Roman"/>
                <w:sz w:val="20"/>
                <w:szCs w:val="20"/>
                <w:lang w:eastAsia="ar-SA"/>
              </w:rPr>
              <w:t xml:space="preserve">    </w:t>
            </w:r>
            <w:r w:rsidR="00821E35">
              <w:rPr>
                <w:rFonts w:ascii="Calibri" w:eastAsia="Times New Roman" w:hAnsi="Calibri" w:cs="Times New Roman"/>
                <w:sz w:val="20"/>
                <w:szCs w:val="20"/>
                <w:lang w:eastAsia="ar-SA"/>
              </w:rPr>
              <w:t>lattice</w:t>
            </w:r>
            <w:r w:rsidRPr="0049050F">
              <w:rPr>
                <w:rFonts w:ascii="Calibri" w:eastAsia="Times New Roman" w:hAnsi="Calibri" w:cs="Times New Roman"/>
                <w:sz w:val="20"/>
                <w:szCs w:val="20"/>
                <w:lang w:eastAsia="ar-SA"/>
              </w:rPr>
              <w:t>.res</w:t>
            </w:r>
          </w:p>
          <w:p w14:paraId="1C187485" w14:textId="77777777" w:rsidR="00FB4045" w:rsidRPr="0049050F" w:rsidRDefault="00FB4045" w:rsidP="00AC653E">
            <w:pPr>
              <w:suppressAutoHyphens/>
              <w:spacing w:after="0" w:line="240" w:lineRule="auto"/>
              <w:rPr>
                <w:rFonts w:ascii="Calibri" w:eastAsia="Times New Roman" w:hAnsi="Calibri" w:cs="Times New Roman"/>
                <w:sz w:val="20"/>
                <w:szCs w:val="20"/>
                <w:lang w:eastAsia="ar-SA"/>
              </w:rPr>
            </w:pPr>
            <w:proofErr w:type="spellStart"/>
            <w:r w:rsidRPr="0049050F">
              <w:rPr>
                <w:rFonts w:ascii="Calibri" w:eastAsia="Times New Roman" w:hAnsi="Calibri" w:cs="Times New Roman"/>
                <w:sz w:val="20"/>
                <w:szCs w:val="20"/>
                <w:lang w:eastAsia="ar-SA"/>
              </w:rPr>
              <w:t>results_brdf_supcheck</w:t>
            </w:r>
            <w:proofErr w:type="spellEnd"/>
            <w:r w:rsidRPr="0049050F">
              <w:rPr>
                <w:rFonts w:ascii="Calibri" w:eastAsia="Times New Roman" w:hAnsi="Calibri" w:cs="Times New Roman"/>
                <w:sz w:val="20"/>
                <w:szCs w:val="20"/>
                <w:lang w:eastAsia="ar-SA"/>
              </w:rPr>
              <w:t>_</w:t>
            </w:r>
          </w:p>
          <w:p w14:paraId="713AD2C1" w14:textId="56073327" w:rsidR="00FB4045" w:rsidRPr="0049050F" w:rsidRDefault="00FB4045" w:rsidP="00AC653E">
            <w:pPr>
              <w:suppressAutoHyphens/>
              <w:spacing w:after="0" w:line="240" w:lineRule="auto"/>
              <w:rPr>
                <w:rFonts w:ascii="Calibri" w:eastAsia="Times New Roman" w:hAnsi="Calibri" w:cs="Times New Roman"/>
                <w:sz w:val="20"/>
                <w:szCs w:val="20"/>
                <w:lang w:eastAsia="ar-SA"/>
              </w:rPr>
            </w:pPr>
            <w:r w:rsidRPr="0049050F">
              <w:rPr>
                <w:rFonts w:ascii="Calibri" w:eastAsia="Times New Roman" w:hAnsi="Calibri" w:cs="Times New Roman"/>
                <w:sz w:val="20"/>
                <w:szCs w:val="20"/>
                <w:lang w:eastAsia="ar-SA"/>
              </w:rPr>
              <w:t xml:space="preserve">    </w:t>
            </w:r>
            <w:proofErr w:type="spellStart"/>
            <w:r w:rsidR="00821E35">
              <w:rPr>
                <w:rFonts w:ascii="Calibri" w:eastAsia="Times New Roman" w:hAnsi="Calibri" w:cs="Times New Roman"/>
                <w:sz w:val="20"/>
                <w:szCs w:val="20"/>
                <w:lang w:eastAsia="ar-SA"/>
              </w:rPr>
              <w:t>lattice</w:t>
            </w:r>
            <w:r w:rsidRPr="0049050F">
              <w:rPr>
                <w:rFonts w:ascii="Calibri" w:eastAsia="Times New Roman" w:hAnsi="Calibri" w:cs="Times New Roman"/>
                <w:sz w:val="20"/>
                <w:szCs w:val="20"/>
                <w:lang w:eastAsia="ar-SA"/>
              </w:rPr>
              <w:t>.wfs</w:t>
            </w:r>
            <w:proofErr w:type="spellEnd"/>
          </w:p>
        </w:tc>
      </w:tr>
      <w:tr w:rsidR="00FB4045" w:rsidRPr="0049050F" w14:paraId="4DB9BF2D" w14:textId="77777777" w:rsidTr="00805A80">
        <w:trPr>
          <w:jc w:val="center"/>
        </w:trPr>
        <w:tc>
          <w:tcPr>
            <w:tcW w:w="983" w:type="dxa"/>
          </w:tcPr>
          <w:p w14:paraId="300B476C" w14:textId="1481DF99" w:rsidR="00FB4045" w:rsidRPr="0049050F" w:rsidRDefault="00FB4045" w:rsidP="00AC653E">
            <w:pPr>
              <w:suppressAutoHyphens/>
              <w:spacing w:after="0" w:line="240" w:lineRule="auto"/>
              <w:jc w:val="center"/>
              <w:rPr>
                <w:rFonts w:ascii="Calibri" w:eastAsia="Times New Roman" w:hAnsi="Calibri" w:cs="Courier New"/>
                <w:sz w:val="20"/>
                <w:szCs w:val="20"/>
                <w:lang w:eastAsia="ar-SA"/>
              </w:rPr>
            </w:pPr>
            <w:r>
              <w:rPr>
                <w:rFonts w:ascii="Calibri" w:eastAsia="Times New Roman" w:hAnsi="Calibri" w:cs="Courier New"/>
                <w:sz w:val="20"/>
                <w:szCs w:val="20"/>
                <w:lang w:eastAsia="ar-SA"/>
              </w:rPr>
              <w:t>7</w:t>
            </w:r>
          </w:p>
        </w:tc>
        <w:tc>
          <w:tcPr>
            <w:tcW w:w="3182" w:type="dxa"/>
          </w:tcPr>
          <w:p w14:paraId="3BBFC397" w14:textId="27120C8F" w:rsidR="00FB4045" w:rsidRPr="0049050F" w:rsidRDefault="00FB4045" w:rsidP="00AC653E">
            <w:pPr>
              <w:suppressAutoHyphens/>
              <w:spacing w:after="0" w:line="240" w:lineRule="auto"/>
              <w:rPr>
                <w:rFonts w:ascii="Calibri" w:eastAsia="Times New Roman" w:hAnsi="Calibri" w:cs="Times New Roman"/>
                <w:sz w:val="20"/>
                <w:szCs w:val="20"/>
                <w:lang w:eastAsia="ar-SA"/>
              </w:rPr>
            </w:pPr>
            <w:r w:rsidRPr="0049050F">
              <w:rPr>
                <w:rFonts w:ascii="Calibri" w:eastAsia="Times New Roman" w:hAnsi="Calibri" w:cs="Times New Roman"/>
                <w:sz w:val="20"/>
                <w:szCs w:val="20"/>
                <w:lang w:eastAsia="ar-SA"/>
              </w:rPr>
              <w:t>V</w:t>
            </w:r>
            <w:r>
              <w:rPr>
                <w:rFonts w:ascii="Calibri" w:eastAsia="Times New Roman" w:hAnsi="Calibri" w:cs="Times New Roman"/>
                <w:sz w:val="20"/>
                <w:szCs w:val="20"/>
                <w:lang w:eastAsia="ar-SA"/>
              </w:rPr>
              <w:t>2p8p3</w:t>
            </w:r>
            <w:r w:rsidRPr="0049050F">
              <w:rPr>
                <w:rFonts w:ascii="Calibri" w:eastAsia="Times New Roman" w:hAnsi="Calibri" w:cs="Times New Roman"/>
                <w:sz w:val="20"/>
                <w:szCs w:val="20"/>
                <w:lang w:eastAsia="ar-SA"/>
              </w:rPr>
              <w:t>_vsleaveplus_</w:t>
            </w:r>
            <w:proofErr w:type="gramStart"/>
            <w:r w:rsidRPr="0049050F">
              <w:rPr>
                <w:rFonts w:ascii="Calibri" w:eastAsia="Times New Roman" w:hAnsi="Calibri" w:cs="Times New Roman"/>
                <w:sz w:val="20"/>
                <w:szCs w:val="20"/>
                <w:lang w:eastAsia="ar-SA"/>
              </w:rPr>
              <w:t>tester.f</w:t>
            </w:r>
            <w:proofErr w:type="gramEnd"/>
            <w:r w:rsidRPr="0049050F">
              <w:rPr>
                <w:rFonts w:ascii="Calibri" w:eastAsia="Times New Roman" w:hAnsi="Calibri" w:cs="Times New Roman"/>
                <w:sz w:val="20"/>
                <w:szCs w:val="20"/>
                <w:lang w:eastAsia="ar-SA"/>
              </w:rPr>
              <w:t>90</w:t>
            </w:r>
          </w:p>
        </w:tc>
        <w:tc>
          <w:tcPr>
            <w:tcW w:w="3158" w:type="dxa"/>
          </w:tcPr>
          <w:p w14:paraId="46BF4B07" w14:textId="77777777" w:rsidR="00FB4045" w:rsidRPr="0049050F" w:rsidRDefault="00FB4045" w:rsidP="00AC653E">
            <w:pPr>
              <w:suppressAutoHyphens/>
              <w:spacing w:after="0" w:line="240" w:lineRule="auto"/>
              <w:rPr>
                <w:rFonts w:ascii="Calibri" w:eastAsia="Times New Roman" w:hAnsi="Calibri" w:cs="Times New Roman"/>
                <w:sz w:val="20"/>
                <w:szCs w:val="20"/>
                <w:lang w:eastAsia="ar-SA"/>
              </w:rPr>
            </w:pPr>
            <w:r w:rsidRPr="0049050F">
              <w:rPr>
                <w:rFonts w:ascii="Calibri" w:eastAsia="Times New Roman" w:hAnsi="Calibri" w:cs="Times New Roman"/>
                <w:sz w:val="20"/>
                <w:szCs w:val="20"/>
                <w:lang w:eastAsia="ar-SA"/>
              </w:rPr>
              <w:t>V</w:t>
            </w:r>
            <w:r>
              <w:rPr>
                <w:rFonts w:ascii="Calibri" w:eastAsia="Times New Roman" w:hAnsi="Calibri" w:cs="Times New Roman"/>
                <w:sz w:val="20"/>
                <w:szCs w:val="20"/>
                <w:lang w:eastAsia="ar-SA"/>
              </w:rPr>
              <w:t>2p8p3</w:t>
            </w:r>
            <w:r w:rsidRPr="0049050F">
              <w:rPr>
                <w:rFonts w:ascii="Calibri" w:eastAsia="Times New Roman" w:hAnsi="Calibri" w:cs="Times New Roman"/>
                <w:sz w:val="20"/>
                <w:szCs w:val="20"/>
                <w:lang w:eastAsia="ar-SA"/>
              </w:rPr>
              <w:t>_VLIDORT_ReadInput.cfg</w:t>
            </w:r>
          </w:p>
          <w:p w14:paraId="33AE16D9" w14:textId="77777777" w:rsidR="00FB4045" w:rsidRPr="0049050F" w:rsidRDefault="00FB4045" w:rsidP="00AC653E">
            <w:pPr>
              <w:suppressAutoHyphens/>
              <w:spacing w:after="0" w:line="240" w:lineRule="auto"/>
              <w:rPr>
                <w:rFonts w:ascii="Calibri" w:eastAsia="Times New Roman" w:hAnsi="Calibri" w:cs="Times New Roman"/>
                <w:sz w:val="20"/>
                <w:szCs w:val="20"/>
                <w:lang w:eastAsia="ar-SA"/>
              </w:rPr>
            </w:pPr>
            <w:proofErr w:type="spellStart"/>
            <w:r w:rsidRPr="0049050F">
              <w:rPr>
                <w:rFonts w:ascii="Calibri" w:eastAsia="Times New Roman" w:hAnsi="Calibri" w:cs="Times New Roman"/>
                <w:sz w:val="20"/>
                <w:szCs w:val="20"/>
                <w:lang w:eastAsia="ar-SA"/>
              </w:rPr>
              <w:t>VSLEAVE_ReadInput.cfg</w:t>
            </w:r>
            <w:proofErr w:type="spellEnd"/>
          </w:p>
        </w:tc>
        <w:tc>
          <w:tcPr>
            <w:tcW w:w="3032" w:type="dxa"/>
          </w:tcPr>
          <w:p w14:paraId="38AF4B5D" w14:textId="77777777" w:rsidR="00FB4045" w:rsidRPr="0049050F" w:rsidRDefault="00FB4045" w:rsidP="00AC653E">
            <w:pPr>
              <w:suppressAutoHyphens/>
              <w:spacing w:after="0" w:line="240" w:lineRule="auto"/>
              <w:rPr>
                <w:rFonts w:ascii="Calibri" w:eastAsia="Times New Roman" w:hAnsi="Calibri" w:cs="Times New Roman"/>
                <w:sz w:val="20"/>
                <w:szCs w:val="20"/>
                <w:lang w:eastAsia="ar-SA"/>
              </w:rPr>
            </w:pPr>
            <w:proofErr w:type="spellStart"/>
            <w:r w:rsidRPr="0049050F">
              <w:rPr>
                <w:rFonts w:ascii="Calibri" w:eastAsia="Times New Roman" w:hAnsi="Calibri" w:cs="Times New Roman"/>
                <w:sz w:val="20"/>
                <w:szCs w:val="20"/>
                <w:lang w:eastAsia="ar-SA"/>
              </w:rPr>
              <w:t>results_vsleaveplus_tester</w:t>
            </w:r>
            <w:proofErr w:type="spellEnd"/>
            <w:r w:rsidRPr="0049050F">
              <w:rPr>
                <w:rFonts w:ascii="Calibri" w:eastAsia="Times New Roman" w:hAnsi="Calibri" w:cs="Times New Roman"/>
                <w:sz w:val="20"/>
                <w:szCs w:val="20"/>
                <w:lang w:eastAsia="ar-SA"/>
              </w:rPr>
              <w:t>_</w:t>
            </w:r>
          </w:p>
          <w:p w14:paraId="669D4DB6" w14:textId="77777777" w:rsidR="00FB4045" w:rsidRDefault="00FB4045" w:rsidP="00AC653E">
            <w:pPr>
              <w:suppressAutoHyphens/>
              <w:spacing w:after="0" w:line="240" w:lineRule="auto"/>
              <w:rPr>
                <w:rFonts w:ascii="Calibri" w:eastAsia="Times New Roman" w:hAnsi="Calibri" w:cs="Times New Roman"/>
                <w:sz w:val="20"/>
                <w:szCs w:val="20"/>
                <w:lang w:eastAsia="ar-SA"/>
              </w:rPr>
            </w:pPr>
            <w:r w:rsidRPr="0049050F">
              <w:rPr>
                <w:rFonts w:ascii="Calibri" w:eastAsia="Times New Roman" w:hAnsi="Calibri" w:cs="Times New Roman"/>
                <w:sz w:val="20"/>
                <w:szCs w:val="20"/>
                <w:lang w:eastAsia="ar-SA"/>
              </w:rPr>
              <w:t xml:space="preserve">    </w:t>
            </w:r>
            <w:proofErr w:type="spellStart"/>
            <w:r w:rsidR="00821E35">
              <w:rPr>
                <w:rFonts w:ascii="Calibri" w:eastAsia="Times New Roman" w:hAnsi="Calibri" w:cs="Times New Roman"/>
                <w:sz w:val="20"/>
                <w:szCs w:val="20"/>
                <w:lang w:eastAsia="ar-SA"/>
              </w:rPr>
              <w:t>lattice</w:t>
            </w:r>
            <w:r w:rsidRPr="0049050F">
              <w:rPr>
                <w:rFonts w:ascii="Calibri" w:eastAsia="Times New Roman" w:hAnsi="Calibri" w:cs="Times New Roman"/>
                <w:sz w:val="20"/>
                <w:szCs w:val="20"/>
                <w:lang w:eastAsia="ar-SA"/>
              </w:rPr>
              <w:t>_fluor.all</w:t>
            </w:r>
            <w:proofErr w:type="spellEnd"/>
          </w:p>
          <w:p w14:paraId="70AB500D" w14:textId="77777777" w:rsidR="00917BFC" w:rsidRPr="0049050F" w:rsidRDefault="00917BFC" w:rsidP="00917BFC">
            <w:pPr>
              <w:suppressAutoHyphens/>
              <w:spacing w:after="0" w:line="240" w:lineRule="auto"/>
              <w:rPr>
                <w:rFonts w:ascii="Calibri" w:eastAsia="Times New Roman" w:hAnsi="Calibri" w:cs="Times New Roman"/>
                <w:sz w:val="20"/>
                <w:szCs w:val="20"/>
                <w:lang w:eastAsia="ar-SA"/>
              </w:rPr>
            </w:pPr>
            <w:proofErr w:type="spellStart"/>
            <w:r w:rsidRPr="0049050F">
              <w:rPr>
                <w:rFonts w:ascii="Calibri" w:eastAsia="Times New Roman" w:hAnsi="Calibri" w:cs="Times New Roman"/>
                <w:sz w:val="20"/>
                <w:szCs w:val="20"/>
                <w:lang w:eastAsia="ar-SA"/>
              </w:rPr>
              <w:t>results_vsleaveplus_tester</w:t>
            </w:r>
            <w:proofErr w:type="spellEnd"/>
            <w:r w:rsidRPr="0049050F">
              <w:rPr>
                <w:rFonts w:ascii="Calibri" w:eastAsia="Times New Roman" w:hAnsi="Calibri" w:cs="Times New Roman"/>
                <w:sz w:val="20"/>
                <w:szCs w:val="20"/>
                <w:lang w:eastAsia="ar-SA"/>
              </w:rPr>
              <w:t>_</w:t>
            </w:r>
          </w:p>
          <w:p w14:paraId="37EB0208" w14:textId="4E477EAB" w:rsidR="00917BFC" w:rsidRPr="0049050F" w:rsidRDefault="00917BFC" w:rsidP="00AC653E">
            <w:pPr>
              <w:suppressAutoHyphens/>
              <w:spacing w:after="0" w:line="240" w:lineRule="auto"/>
              <w:rPr>
                <w:rFonts w:ascii="Calibri" w:eastAsia="Times New Roman" w:hAnsi="Calibri" w:cs="Times New Roman"/>
                <w:sz w:val="20"/>
                <w:szCs w:val="20"/>
                <w:lang w:eastAsia="ar-SA"/>
              </w:rPr>
            </w:pPr>
            <w:r w:rsidRPr="0049050F">
              <w:rPr>
                <w:rFonts w:ascii="Calibri" w:eastAsia="Times New Roman" w:hAnsi="Calibri" w:cs="Times New Roman"/>
                <w:sz w:val="20"/>
                <w:szCs w:val="20"/>
                <w:lang w:eastAsia="ar-SA"/>
              </w:rPr>
              <w:t xml:space="preserve">    </w:t>
            </w:r>
            <w:proofErr w:type="spellStart"/>
            <w:r>
              <w:rPr>
                <w:rFonts w:ascii="Calibri" w:eastAsia="Times New Roman" w:hAnsi="Calibri" w:cs="Times New Roman"/>
                <w:sz w:val="20"/>
                <w:szCs w:val="20"/>
                <w:lang w:eastAsia="ar-SA"/>
              </w:rPr>
              <w:t>lattice_water</w:t>
            </w:r>
            <w:r w:rsidRPr="0049050F">
              <w:rPr>
                <w:rFonts w:ascii="Calibri" w:eastAsia="Times New Roman" w:hAnsi="Calibri" w:cs="Times New Roman"/>
                <w:sz w:val="20"/>
                <w:szCs w:val="20"/>
                <w:lang w:eastAsia="ar-SA"/>
              </w:rPr>
              <w:t>.all</w:t>
            </w:r>
            <w:proofErr w:type="spellEnd"/>
          </w:p>
        </w:tc>
      </w:tr>
      <w:tr w:rsidR="00FB4045" w:rsidRPr="0049050F" w14:paraId="1A83910B" w14:textId="77777777" w:rsidTr="00805A80">
        <w:trPr>
          <w:jc w:val="center"/>
        </w:trPr>
        <w:tc>
          <w:tcPr>
            <w:tcW w:w="983" w:type="dxa"/>
          </w:tcPr>
          <w:p w14:paraId="69E80C1E" w14:textId="1FEBA951" w:rsidR="00FB4045" w:rsidRPr="0049050F" w:rsidRDefault="00FB4045" w:rsidP="00AC653E">
            <w:pPr>
              <w:suppressAutoHyphens/>
              <w:spacing w:after="0" w:line="240" w:lineRule="auto"/>
              <w:jc w:val="center"/>
              <w:rPr>
                <w:rFonts w:ascii="Calibri" w:eastAsia="Times New Roman" w:hAnsi="Calibri" w:cs="Courier New"/>
                <w:sz w:val="20"/>
                <w:szCs w:val="20"/>
                <w:lang w:eastAsia="ar-SA"/>
              </w:rPr>
            </w:pPr>
            <w:r>
              <w:rPr>
                <w:rFonts w:ascii="Calibri" w:eastAsia="Times New Roman" w:hAnsi="Calibri" w:cs="Courier New"/>
                <w:sz w:val="20"/>
                <w:szCs w:val="20"/>
                <w:lang w:eastAsia="ar-SA"/>
              </w:rPr>
              <w:t>8</w:t>
            </w:r>
          </w:p>
        </w:tc>
        <w:tc>
          <w:tcPr>
            <w:tcW w:w="3182" w:type="dxa"/>
          </w:tcPr>
          <w:p w14:paraId="0625D4E3" w14:textId="77777777" w:rsidR="00FB4045" w:rsidRPr="0049050F" w:rsidRDefault="00FB4045" w:rsidP="00AC653E">
            <w:pPr>
              <w:suppressAutoHyphens/>
              <w:spacing w:after="0" w:line="240" w:lineRule="auto"/>
              <w:rPr>
                <w:rFonts w:ascii="Calibri" w:eastAsia="Times New Roman" w:hAnsi="Calibri" w:cs="Times New Roman"/>
                <w:sz w:val="20"/>
                <w:szCs w:val="20"/>
                <w:lang w:eastAsia="ar-SA"/>
              </w:rPr>
            </w:pPr>
            <w:r w:rsidRPr="0049050F">
              <w:rPr>
                <w:rFonts w:ascii="Calibri" w:eastAsia="Times New Roman" w:hAnsi="Calibri" w:cs="Times New Roman"/>
                <w:sz w:val="20"/>
                <w:szCs w:val="20"/>
                <w:lang w:eastAsia="ar-SA"/>
              </w:rPr>
              <w:t>V</w:t>
            </w:r>
            <w:r>
              <w:rPr>
                <w:rFonts w:ascii="Calibri" w:eastAsia="Times New Roman" w:hAnsi="Calibri" w:cs="Times New Roman"/>
                <w:sz w:val="20"/>
                <w:szCs w:val="20"/>
                <w:lang w:eastAsia="ar-SA"/>
              </w:rPr>
              <w:t>2p8p3</w:t>
            </w:r>
            <w:r w:rsidRPr="0049050F">
              <w:rPr>
                <w:rFonts w:ascii="Calibri" w:eastAsia="Times New Roman" w:hAnsi="Calibri" w:cs="Times New Roman"/>
                <w:sz w:val="20"/>
                <w:szCs w:val="20"/>
                <w:lang w:eastAsia="ar-SA"/>
              </w:rPr>
              <w:t>_Siewert2000_</w:t>
            </w:r>
            <w:proofErr w:type="gramStart"/>
            <w:r w:rsidRPr="0049050F">
              <w:rPr>
                <w:rFonts w:ascii="Calibri" w:eastAsia="Times New Roman" w:hAnsi="Calibri" w:cs="Times New Roman"/>
                <w:sz w:val="20"/>
                <w:szCs w:val="20"/>
                <w:lang w:eastAsia="ar-SA"/>
              </w:rPr>
              <w:t>validation.f</w:t>
            </w:r>
            <w:proofErr w:type="gramEnd"/>
            <w:r w:rsidRPr="0049050F">
              <w:rPr>
                <w:rFonts w:ascii="Calibri" w:eastAsia="Times New Roman" w:hAnsi="Calibri" w:cs="Times New Roman"/>
                <w:sz w:val="20"/>
                <w:szCs w:val="20"/>
                <w:lang w:eastAsia="ar-SA"/>
              </w:rPr>
              <w:t>90</w:t>
            </w:r>
          </w:p>
        </w:tc>
        <w:tc>
          <w:tcPr>
            <w:tcW w:w="3158" w:type="dxa"/>
          </w:tcPr>
          <w:p w14:paraId="7464B0D9" w14:textId="77777777" w:rsidR="00FB4045" w:rsidRPr="0049050F" w:rsidRDefault="00FB4045" w:rsidP="00AC653E">
            <w:pPr>
              <w:suppressAutoHyphens/>
              <w:spacing w:after="0" w:line="240" w:lineRule="auto"/>
              <w:rPr>
                <w:rFonts w:ascii="Calibri" w:eastAsia="Times New Roman" w:hAnsi="Calibri" w:cs="Times New Roman"/>
                <w:sz w:val="20"/>
                <w:szCs w:val="20"/>
                <w:lang w:eastAsia="ar-SA"/>
              </w:rPr>
            </w:pPr>
            <w:r w:rsidRPr="0049050F">
              <w:rPr>
                <w:rFonts w:ascii="Calibri" w:eastAsia="Times New Roman" w:hAnsi="Calibri" w:cs="Times New Roman"/>
                <w:sz w:val="20"/>
                <w:szCs w:val="20"/>
                <w:lang w:eastAsia="ar-SA"/>
              </w:rPr>
              <w:t>V</w:t>
            </w:r>
            <w:r>
              <w:rPr>
                <w:rFonts w:ascii="Calibri" w:eastAsia="Times New Roman" w:hAnsi="Calibri" w:cs="Times New Roman"/>
                <w:sz w:val="20"/>
                <w:szCs w:val="20"/>
                <w:lang w:eastAsia="ar-SA"/>
              </w:rPr>
              <w:t>2p8p3</w:t>
            </w:r>
            <w:r w:rsidRPr="0049050F">
              <w:rPr>
                <w:rFonts w:ascii="Calibri" w:eastAsia="Times New Roman" w:hAnsi="Calibri" w:cs="Times New Roman"/>
                <w:sz w:val="20"/>
                <w:szCs w:val="20"/>
                <w:lang w:eastAsia="ar-SA"/>
              </w:rPr>
              <w:t>_Siewert2000_validation.cfg</w:t>
            </w:r>
          </w:p>
        </w:tc>
        <w:tc>
          <w:tcPr>
            <w:tcW w:w="3032" w:type="dxa"/>
          </w:tcPr>
          <w:p w14:paraId="55E1715D" w14:textId="77777777" w:rsidR="00FB4045" w:rsidRPr="0049050F" w:rsidRDefault="00FB4045" w:rsidP="00AC653E">
            <w:pPr>
              <w:suppressAutoHyphens/>
              <w:spacing w:after="0" w:line="240" w:lineRule="auto"/>
              <w:rPr>
                <w:rFonts w:ascii="Calibri" w:eastAsia="Times New Roman" w:hAnsi="Calibri" w:cs="Times New Roman"/>
                <w:sz w:val="20"/>
                <w:szCs w:val="20"/>
                <w:lang w:eastAsia="ar-SA"/>
              </w:rPr>
            </w:pPr>
            <w:r w:rsidRPr="0049050F">
              <w:rPr>
                <w:rFonts w:ascii="Calibri" w:eastAsia="Times New Roman" w:hAnsi="Calibri" w:cs="Times New Roman"/>
                <w:sz w:val="20"/>
                <w:szCs w:val="20"/>
                <w:lang w:eastAsia="ar-SA"/>
              </w:rPr>
              <w:t>results_Siewert2000_</w:t>
            </w:r>
          </w:p>
          <w:p w14:paraId="44C6D26E" w14:textId="77777777" w:rsidR="00FB4045" w:rsidRPr="0049050F" w:rsidRDefault="00FB4045" w:rsidP="00AC653E">
            <w:pPr>
              <w:suppressAutoHyphens/>
              <w:spacing w:after="0" w:line="240" w:lineRule="auto"/>
              <w:rPr>
                <w:rFonts w:ascii="Calibri" w:eastAsia="Times New Roman" w:hAnsi="Calibri" w:cs="Times New Roman"/>
                <w:sz w:val="20"/>
                <w:szCs w:val="20"/>
                <w:lang w:eastAsia="ar-SA"/>
              </w:rPr>
            </w:pPr>
            <w:r w:rsidRPr="0049050F">
              <w:rPr>
                <w:rFonts w:ascii="Calibri" w:eastAsia="Times New Roman" w:hAnsi="Calibri" w:cs="Times New Roman"/>
                <w:sz w:val="20"/>
                <w:szCs w:val="20"/>
                <w:lang w:eastAsia="ar-SA"/>
              </w:rPr>
              <w:t xml:space="preserve">    </w:t>
            </w:r>
            <w:proofErr w:type="spellStart"/>
            <w:r w:rsidRPr="0049050F">
              <w:rPr>
                <w:rFonts w:ascii="Calibri" w:eastAsia="Times New Roman" w:hAnsi="Calibri" w:cs="Times New Roman"/>
                <w:sz w:val="20"/>
                <w:szCs w:val="20"/>
                <w:lang w:eastAsia="ar-SA"/>
              </w:rPr>
              <w:t>validation.all</w:t>
            </w:r>
            <w:proofErr w:type="spellEnd"/>
          </w:p>
        </w:tc>
      </w:tr>
      <w:tr w:rsidR="00FB4045" w:rsidRPr="0049050F" w14:paraId="5F131494" w14:textId="77777777" w:rsidTr="00805A80">
        <w:trPr>
          <w:jc w:val="center"/>
        </w:trPr>
        <w:tc>
          <w:tcPr>
            <w:tcW w:w="983" w:type="dxa"/>
          </w:tcPr>
          <w:p w14:paraId="4460069F" w14:textId="4AE7837D" w:rsidR="00FB4045" w:rsidRDefault="00FB4045" w:rsidP="00AC653E">
            <w:pPr>
              <w:spacing w:after="0"/>
              <w:jc w:val="center"/>
              <w:rPr>
                <w:rFonts w:ascii="Calibri" w:hAnsi="Calibri" w:cs="Courier New"/>
                <w:sz w:val="20"/>
                <w:szCs w:val="20"/>
              </w:rPr>
            </w:pPr>
            <w:r>
              <w:rPr>
                <w:rFonts w:ascii="Calibri" w:hAnsi="Calibri" w:cs="Courier New"/>
                <w:sz w:val="20"/>
                <w:szCs w:val="20"/>
              </w:rPr>
              <w:t>9</w:t>
            </w:r>
          </w:p>
        </w:tc>
        <w:tc>
          <w:tcPr>
            <w:tcW w:w="3182" w:type="dxa"/>
          </w:tcPr>
          <w:p w14:paraId="32EAE15F" w14:textId="77777777" w:rsidR="00FB4045" w:rsidDel="00730977" w:rsidRDefault="00FB4045" w:rsidP="00AC653E">
            <w:pPr>
              <w:spacing w:after="0"/>
              <w:rPr>
                <w:rFonts w:ascii="Calibri" w:hAnsi="Calibri" w:cs="Courier New"/>
                <w:sz w:val="20"/>
                <w:szCs w:val="20"/>
              </w:rPr>
            </w:pPr>
            <w:r>
              <w:rPr>
                <w:rFonts w:ascii="Calibri" w:hAnsi="Calibri" w:cs="Courier New"/>
                <w:sz w:val="20"/>
                <w:szCs w:val="20"/>
              </w:rPr>
              <w:t>V2p8p3_Planetary_</w:t>
            </w:r>
            <w:proofErr w:type="gramStart"/>
            <w:r>
              <w:rPr>
                <w:rFonts w:ascii="Calibri" w:hAnsi="Calibri" w:cs="Courier New"/>
                <w:sz w:val="20"/>
                <w:szCs w:val="20"/>
              </w:rPr>
              <w:t>tester.f</w:t>
            </w:r>
            <w:proofErr w:type="gramEnd"/>
            <w:r>
              <w:rPr>
                <w:rFonts w:ascii="Calibri" w:hAnsi="Calibri" w:cs="Courier New"/>
                <w:sz w:val="20"/>
                <w:szCs w:val="20"/>
              </w:rPr>
              <w:t>90</w:t>
            </w:r>
          </w:p>
        </w:tc>
        <w:tc>
          <w:tcPr>
            <w:tcW w:w="3158" w:type="dxa"/>
          </w:tcPr>
          <w:p w14:paraId="77D4CAA8" w14:textId="28760D1F" w:rsidR="00FB4045" w:rsidDel="00730977" w:rsidRDefault="00FB4045" w:rsidP="00AC653E">
            <w:pPr>
              <w:spacing w:after="0"/>
              <w:rPr>
                <w:rFonts w:ascii="Calibri" w:hAnsi="Calibri" w:cs="Courier New"/>
                <w:sz w:val="20"/>
                <w:szCs w:val="20"/>
              </w:rPr>
            </w:pPr>
            <w:r>
              <w:rPr>
                <w:rFonts w:ascii="Calibri" w:hAnsi="Calibri" w:cs="Courier New"/>
                <w:sz w:val="20"/>
                <w:szCs w:val="20"/>
              </w:rPr>
              <w:t>V2p8p3</w:t>
            </w:r>
            <w:r w:rsidRPr="00982C39">
              <w:rPr>
                <w:rFonts w:ascii="Calibri" w:hAnsi="Calibri" w:cs="Courier New"/>
                <w:sz w:val="20"/>
                <w:szCs w:val="20"/>
              </w:rPr>
              <w:t>_</w:t>
            </w:r>
            <w:r w:rsidR="004A6585">
              <w:rPr>
                <w:rFonts w:ascii="Calibri" w:hAnsi="Calibri" w:cs="Courier New"/>
                <w:sz w:val="20"/>
                <w:szCs w:val="20"/>
              </w:rPr>
              <w:t>V</w:t>
            </w:r>
            <w:r w:rsidRPr="00982C39">
              <w:rPr>
                <w:rFonts w:ascii="Calibri" w:hAnsi="Calibri" w:cs="Courier New"/>
                <w:sz w:val="20"/>
                <w:szCs w:val="20"/>
              </w:rPr>
              <w:t>LIDORT_</w:t>
            </w:r>
            <w:r>
              <w:rPr>
                <w:rFonts w:ascii="Calibri" w:hAnsi="Calibri" w:cs="Courier New"/>
                <w:sz w:val="20"/>
                <w:szCs w:val="20"/>
              </w:rPr>
              <w:t>Planetary</w:t>
            </w:r>
            <w:r w:rsidRPr="00982C39">
              <w:rPr>
                <w:rFonts w:ascii="Calibri" w:hAnsi="Calibri" w:cs="Courier New"/>
                <w:sz w:val="20"/>
                <w:szCs w:val="20"/>
              </w:rPr>
              <w:t>.cfg</w:t>
            </w:r>
          </w:p>
        </w:tc>
        <w:tc>
          <w:tcPr>
            <w:tcW w:w="3032" w:type="dxa"/>
          </w:tcPr>
          <w:p w14:paraId="396F845F" w14:textId="77777777" w:rsidR="00FB4045" w:rsidRDefault="00FB4045" w:rsidP="00AC653E">
            <w:pPr>
              <w:spacing w:after="0"/>
              <w:rPr>
                <w:rFonts w:ascii="Calibri" w:hAnsi="Calibri" w:cs="Courier New"/>
                <w:sz w:val="20"/>
                <w:szCs w:val="20"/>
              </w:rPr>
            </w:pPr>
            <w:proofErr w:type="spellStart"/>
            <w:r>
              <w:rPr>
                <w:rFonts w:ascii="Calibri" w:hAnsi="Calibri" w:cs="Courier New"/>
                <w:sz w:val="20"/>
                <w:szCs w:val="20"/>
              </w:rPr>
              <w:t>results_planetary_tester</w:t>
            </w:r>
            <w:proofErr w:type="spellEnd"/>
            <w:r>
              <w:rPr>
                <w:rFonts w:ascii="Calibri" w:hAnsi="Calibri" w:cs="Courier New"/>
                <w:sz w:val="20"/>
                <w:szCs w:val="20"/>
              </w:rPr>
              <w:t>_</w:t>
            </w:r>
          </w:p>
          <w:p w14:paraId="0635F560" w14:textId="07866BED" w:rsidR="00FB4045" w:rsidRDefault="00FB4045" w:rsidP="00AC653E">
            <w:pPr>
              <w:spacing w:after="0"/>
              <w:rPr>
                <w:rFonts w:ascii="Calibri" w:hAnsi="Calibri" w:cs="Courier New"/>
                <w:sz w:val="20"/>
                <w:szCs w:val="20"/>
              </w:rPr>
            </w:pPr>
            <w:r>
              <w:rPr>
                <w:rFonts w:ascii="Calibri" w:hAnsi="Calibri" w:cs="Courier New"/>
                <w:sz w:val="20"/>
                <w:szCs w:val="20"/>
              </w:rPr>
              <w:t xml:space="preserve">   </w:t>
            </w:r>
            <w:proofErr w:type="spellStart"/>
            <w:r w:rsidR="00821E35">
              <w:rPr>
                <w:rFonts w:ascii="Calibri" w:hAnsi="Calibri" w:cs="Courier New"/>
                <w:sz w:val="20"/>
                <w:szCs w:val="20"/>
              </w:rPr>
              <w:t>lattice</w:t>
            </w:r>
            <w:r>
              <w:rPr>
                <w:rFonts w:ascii="Calibri" w:hAnsi="Calibri" w:cs="Courier New"/>
                <w:sz w:val="20"/>
                <w:szCs w:val="20"/>
              </w:rPr>
              <w:t>.all</w:t>
            </w:r>
            <w:proofErr w:type="spellEnd"/>
          </w:p>
        </w:tc>
      </w:tr>
      <w:tr w:rsidR="00FB4045" w:rsidRPr="0049050F" w14:paraId="04B7090B" w14:textId="77777777" w:rsidTr="00805A80">
        <w:trPr>
          <w:jc w:val="center"/>
        </w:trPr>
        <w:tc>
          <w:tcPr>
            <w:tcW w:w="983" w:type="dxa"/>
          </w:tcPr>
          <w:p w14:paraId="7A094E26" w14:textId="1D920BC7" w:rsidR="00FB4045" w:rsidRDefault="00FB4045" w:rsidP="00AC653E">
            <w:pPr>
              <w:spacing w:after="0"/>
              <w:jc w:val="center"/>
              <w:rPr>
                <w:rFonts w:ascii="Calibri" w:hAnsi="Calibri" w:cs="Courier New"/>
                <w:sz w:val="20"/>
                <w:szCs w:val="20"/>
              </w:rPr>
            </w:pPr>
            <w:r>
              <w:rPr>
                <w:rFonts w:ascii="Calibri" w:hAnsi="Calibri" w:cs="Courier New"/>
                <w:sz w:val="20"/>
                <w:szCs w:val="20"/>
              </w:rPr>
              <w:t>10</w:t>
            </w:r>
          </w:p>
        </w:tc>
        <w:tc>
          <w:tcPr>
            <w:tcW w:w="3182" w:type="dxa"/>
          </w:tcPr>
          <w:p w14:paraId="52080695" w14:textId="77777777" w:rsidR="00FB4045" w:rsidDel="00730977" w:rsidRDefault="00FB4045" w:rsidP="00AC653E">
            <w:pPr>
              <w:spacing w:after="0"/>
              <w:rPr>
                <w:rFonts w:ascii="Calibri" w:hAnsi="Calibri" w:cs="Courier New"/>
                <w:sz w:val="20"/>
                <w:szCs w:val="20"/>
              </w:rPr>
            </w:pPr>
            <w:r>
              <w:rPr>
                <w:rFonts w:ascii="Calibri" w:hAnsi="Calibri" w:cs="Courier New"/>
                <w:sz w:val="20"/>
                <w:szCs w:val="20"/>
              </w:rPr>
              <w:t>V2p8p3_LWCoupling_</w:t>
            </w:r>
            <w:proofErr w:type="gramStart"/>
            <w:r>
              <w:rPr>
                <w:rFonts w:ascii="Calibri" w:hAnsi="Calibri" w:cs="Courier New"/>
                <w:sz w:val="20"/>
                <w:szCs w:val="20"/>
              </w:rPr>
              <w:t>tester.f</w:t>
            </w:r>
            <w:proofErr w:type="gramEnd"/>
            <w:r>
              <w:rPr>
                <w:rFonts w:ascii="Calibri" w:hAnsi="Calibri" w:cs="Courier New"/>
                <w:sz w:val="20"/>
                <w:szCs w:val="20"/>
              </w:rPr>
              <w:t>90</w:t>
            </w:r>
          </w:p>
        </w:tc>
        <w:tc>
          <w:tcPr>
            <w:tcW w:w="3158" w:type="dxa"/>
          </w:tcPr>
          <w:p w14:paraId="18F168DC" w14:textId="53E2346E" w:rsidR="00FB4045" w:rsidRDefault="00FB4045" w:rsidP="00AC653E">
            <w:pPr>
              <w:spacing w:after="0"/>
              <w:rPr>
                <w:rFonts w:ascii="Calibri" w:hAnsi="Calibri" w:cs="Courier New"/>
                <w:sz w:val="20"/>
                <w:szCs w:val="20"/>
              </w:rPr>
            </w:pPr>
            <w:r>
              <w:rPr>
                <w:rFonts w:ascii="Calibri" w:hAnsi="Calibri" w:cs="Courier New"/>
                <w:sz w:val="20"/>
                <w:szCs w:val="20"/>
              </w:rPr>
              <w:t>V2p8p3</w:t>
            </w:r>
            <w:r w:rsidRPr="00982C39">
              <w:rPr>
                <w:rFonts w:ascii="Calibri" w:hAnsi="Calibri" w:cs="Courier New"/>
                <w:sz w:val="20"/>
                <w:szCs w:val="20"/>
              </w:rPr>
              <w:t>_</w:t>
            </w:r>
            <w:r w:rsidR="004A6585">
              <w:rPr>
                <w:rFonts w:ascii="Calibri" w:hAnsi="Calibri" w:cs="Courier New"/>
                <w:sz w:val="20"/>
                <w:szCs w:val="20"/>
              </w:rPr>
              <w:t>V</w:t>
            </w:r>
            <w:r w:rsidRPr="00982C39">
              <w:rPr>
                <w:rFonts w:ascii="Calibri" w:hAnsi="Calibri" w:cs="Courier New"/>
                <w:sz w:val="20"/>
                <w:szCs w:val="20"/>
              </w:rPr>
              <w:t>LIDORT_</w:t>
            </w:r>
            <w:r>
              <w:rPr>
                <w:rFonts w:ascii="Calibri" w:hAnsi="Calibri" w:cs="Courier New"/>
                <w:sz w:val="20"/>
                <w:szCs w:val="20"/>
              </w:rPr>
              <w:t>LWCoupling</w:t>
            </w:r>
            <w:r w:rsidRPr="00982C39">
              <w:rPr>
                <w:rFonts w:ascii="Calibri" w:hAnsi="Calibri" w:cs="Courier New"/>
                <w:sz w:val="20"/>
                <w:szCs w:val="20"/>
              </w:rPr>
              <w:t>.cfg</w:t>
            </w:r>
          </w:p>
          <w:p w14:paraId="00507487" w14:textId="28023575" w:rsidR="00FB4045" w:rsidRPr="007B62F1" w:rsidDel="00730977" w:rsidRDefault="00FB4045" w:rsidP="00AC653E">
            <w:pPr>
              <w:spacing w:after="0"/>
              <w:rPr>
                <w:rFonts w:ascii="Calibri" w:hAnsi="Calibri"/>
                <w:sz w:val="20"/>
                <w:szCs w:val="20"/>
              </w:rPr>
            </w:pPr>
            <w:r>
              <w:rPr>
                <w:rFonts w:ascii="Calibri" w:hAnsi="Calibri" w:cs="Courier New"/>
                <w:sz w:val="20"/>
                <w:szCs w:val="20"/>
              </w:rPr>
              <w:t>V2p8p3</w:t>
            </w:r>
            <w:r w:rsidRPr="00982C39">
              <w:rPr>
                <w:rFonts w:ascii="Calibri" w:hAnsi="Calibri" w:cs="Courier New"/>
                <w:sz w:val="20"/>
                <w:szCs w:val="20"/>
              </w:rPr>
              <w:t>_</w:t>
            </w:r>
            <w:r w:rsidR="004A6585">
              <w:rPr>
                <w:rFonts w:ascii="Calibri" w:hAnsi="Calibri" w:cs="Courier New"/>
                <w:sz w:val="20"/>
                <w:szCs w:val="20"/>
              </w:rPr>
              <w:t>V</w:t>
            </w:r>
            <w:r>
              <w:rPr>
                <w:rFonts w:ascii="Calibri" w:hAnsi="Calibri"/>
                <w:sz w:val="20"/>
                <w:szCs w:val="20"/>
              </w:rPr>
              <w:t>SLEAVE</w:t>
            </w:r>
            <w:r w:rsidRPr="00982C39">
              <w:rPr>
                <w:rFonts w:ascii="Calibri" w:hAnsi="Calibri"/>
                <w:sz w:val="20"/>
                <w:szCs w:val="20"/>
              </w:rPr>
              <w:t>_</w:t>
            </w:r>
            <w:r>
              <w:rPr>
                <w:rFonts w:ascii="Calibri" w:hAnsi="Calibri"/>
                <w:sz w:val="20"/>
                <w:szCs w:val="20"/>
              </w:rPr>
              <w:t>LWCoupling</w:t>
            </w:r>
            <w:r w:rsidRPr="00982C39">
              <w:rPr>
                <w:rFonts w:ascii="Calibri" w:hAnsi="Calibri"/>
                <w:sz w:val="20"/>
                <w:szCs w:val="20"/>
              </w:rPr>
              <w:t>.cfg</w:t>
            </w:r>
          </w:p>
        </w:tc>
        <w:tc>
          <w:tcPr>
            <w:tcW w:w="3032" w:type="dxa"/>
          </w:tcPr>
          <w:p w14:paraId="2992FFCA" w14:textId="77777777" w:rsidR="00FB4045" w:rsidRDefault="00FB4045" w:rsidP="00AC653E">
            <w:pPr>
              <w:spacing w:after="0"/>
              <w:rPr>
                <w:rFonts w:ascii="Calibri" w:hAnsi="Calibri" w:cs="Courier New"/>
                <w:sz w:val="20"/>
                <w:szCs w:val="20"/>
              </w:rPr>
            </w:pPr>
            <w:proofErr w:type="spellStart"/>
            <w:r>
              <w:rPr>
                <w:rFonts w:ascii="Calibri" w:hAnsi="Calibri" w:cs="Courier New"/>
                <w:sz w:val="20"/>
                <w:szCs w:val="20"/>
              </w:rPr>
              <w:t>results_LWCoupling_TOAUp</w:t>
            </w:r>
            <w:proofErr w:type="spellEnd"/>
            <w:r>
              <w:rPr>
                <w:rFonts w:ascii="Calibri" w:hAnsi="Calibri" w:cs="Courier New"/>
                <w:sz w:val="20"/>
                <w:szCs w:val="20"/>
              </w:rPr>
              <w:t>_</w:t>
            </w:r>
          </w:p>
          <w:p w14:paraId="076BAA53" w14:textId="1C65AD94" w:rsidR="00FB4045" w:rsidRDefault="00FB4045" w:rsidP="00AC653E">
            <w:pPr>
              <w:spacing w:after="0"/>
              <w:rPr>
                <w:rFonts w:ascii="Calibri" w:hAnsi="Calibri" w:cs="Courier New"/>
                <w:sz w:val="20"/>
                <w:szCs w:val="20"/>
              </w:rPr>
            </w:pPr>
            <w:r>
              <w:rPr>
                <w:rFonts w:ascii="Calibri" w:hAnsi="Calibri" w:cs="Courier New"/>
                <w:sz w:val="20"/>
                <w:szCs w:val="20"/>
              </w:rPr>
              <w:t xml:space="preserve">   </w:t>
            </w:r>
            <w:proofErr w:type="spellStart"/>
            <w:r>
              <w:rPr>
                <w:rFonts w:ascii="Calibri" w:hAnsi="Calibri" w:cs="Courier New"/>
                <w:sz w:val="20"/>
                <w:szCs w:val="20"/>
              </w:rPr>
              <w:t>BOAdn_Radiances_</w:t>
            </w:r>
            <w:r w:rsidR="00821E35">
              <w:rPr>
                <w:rFonts w:ascii="Calibri" w:hAnsi="Calibri" w:cs="Courier New"/>
                <w:sz w:val="20"/>
                <w:szCs w:val="20"/>
              </w:rPr>
              <w:t>lattice</w:t>
            </w:r>
            <w:r>
              <w:rPr>
                <w:rFonts w:ascii="Calibri" w:hAnsi="Calibri" w:cs="Courier New"/>
                <w:sz w:val="20"/>
                <w:szCs w:val="20"/>
              </w:rPr>
              <w:t>.all</w:t>
            </w:r>
            <w:proofErr w:type="spellEnd"/>
          </w:p>
          <w:p w14:paraId="4871EE05" w14:textId="77777777" w:rsidR="00FB4045" w:rsidRDefault="00FB4045" w:rsidP="00AC653E">
            <w:pPr>
              <w:spacing w:after="0"/>
              <w:rPr>
                <w:rFonts w:ascii="Calibri" w:hAnsi="Calibri" w:cs="Courier New"/>
                <w:sz w:val="20"/>
                <w:szCs w:val="20"/>
              </w:rPr>
            </w:pPr>
            <w:r>
              <w:rPr>
                <w:rFonts w:ascii="Calibri" w:hAnsi="Calibri" w:cs="Courier New"/>
                <w:sz w:val="20"/>
                <w:szCs w:val="20"/>
              </w:rPr>
              <w:t>SLEAVE_Isotropic_Unadjusted.dat</w:t>
            </w:r>
          </w:p>
          <w:p w14:paraId="55C514AD" w14:textId="77777777" w:rsidR="00FB4045" w:rsidRDefault="00FB4045" w:rsidP="00AC653E">
            <w:pPr>
              <w:spacing w:after="0"/>
              <w:rPr>
                <w:rFonts w:ascii="Calibri" w:hAnsi="Calibri" w:cs="Courier New"/>
                <w:sz w:val="20"/>
                <w:szCs w:val="20"/>
              </w:rPr>
            </w:pPr>
            <w:r>
              <w:rPr>
                <w:rFonts w:ascii="Calibri" w:hAnsi="Calibri" w:cs="Courier New"/>
                <w:sz w:val="20"/>
                <w:szCs w:val="20"/>
              </w:rPr>
              <w:t>SLEAVE_Isotropic_WLAdjusted.dat</w:t>
            </w:r>
          </w:p>
        </w:tc>
      </w:tr>
      <w:tr w:rsidR="00FB4045" w:rsidRPr="0049050F" w14:paraId="0DC78078" w14:textId="77777777" w:rsidTr="00805A80">
        <w:trPr>
          <w:jc w:val="center"/>
        </w:trPr>
        <w:tc>
          <w:tcPr>
            <w:tcW w:w="983" w:type="dxa"/>
          </w:tcPr>
          <w:p w14:paraId="7CE29673" w14:textId="49659864" w:rsidR="00FB4045" w:rsidRPr="0049050F" w:rsidRDefault="00FB4045" w:rsidP="00AC653E">
            <w:pPr>
              <w:suppressAutoHyphens/>
              <w:spacing w:after="0" w:line="240" w:lineRule="auto"/>
              <w:jc w:val="center"/>
              <w:rPr>
                <w:rFonts w:ascii="Calibri" w:eastAsia="Times New Roman" w:hAnsi="Calibri" w:cs="Courier New"/>
                <w:sz w:val="20"/>
                <w:szCs w:val="20"/>
                <w:lang w:eastAsia="ar-SA"/>
              </w:rPr>
            </w:pPr>
            <w:r>
              <w:rPr>
                <w:rFonts w:ascii="Calibri" w:eastAsia="Times New Roman" w:hAnsi="Calibri" w:cs="Courier New"/>
                <w:sz w:val="20"/>
                <w:szCs w:val="20"/>
                <w:lang w:eastAsia="ar-SA"/>
              </w:rPr>
              <w:t>11</w:t>
            </w:r>
          </w:p>
        </w:tc>
        <w:tc>
          <w:tcPr>
            <w:tcW w:w="3182" w:type="dxa"/>
          </w:tcPr>
          <w:p w14:paraId="1BB2C778" w14:textId="77777777" w:rsidR="00FB4045" w:rsidRPr="0049050F" w:rsidRDefault="00FB4045" w:rsidP="00AC653E">
            <w:pPr>
              <w:suppressAutoHyphens/>
              <w:spacing w:after="0" w:line="240" w:lineRule="auto"/>
              <w:rPr>
                <w:rFonts w:ascii="Calibri" w:eastAsia="Times New Roman" w:hAnsi="Calibri" w:cs="Times New Roman"/>
                <w:sz w:val="20"/>
                <w:szCs w:val="20"/>
                <w:lang w:eastAsia="ar-SA"/>
              </w:rPr>
            </w:pPr>
            <w:r w:rsidRPr="0049050F">
              <w:rPr>
                <w:rFonts w:ascii="Calibri" w:eastAsia="Times New Roman" w:hAnsi="Calibri" w:cs="Times New Roman"/>
                <w:sz w:val="20"/>
                <w:szCs w:val="20"/>
                <w:lang w:eastAsia="ar-SA"/>
              </w:rPr>
              <w:t>V</w:t>
            </w:r>
            <w:r>
              <w:rPr>
                <w:rFonts w:ascii="Calibri" w:eastAsia="Times New Roman" w:hAnsi="Calibri" w:cs="Times New Roman"/>
                <w:sz w:val="20"/>
                <w:szCs w:val="20"/>
                <w:lang w:eastAsia="ar-SA"/>
              </w:rPr>
              <w:t>2p8p3</w:t>
            </w:r>
            <w:r w:rsidRPr="0049050F">
              <w:rPr>
                <w:rFonts w:ascii="Calibri" w:eastAsia="Times New Roman" w:hAnsi="Calibri" w:cs="Times New Roman"/>
                <w:sz w:val="20"/>
                <w:szCs w:val="20"/>
                <w:lang w:eastAsia="ar-SA"/>
              </w:rPr>
              <w:t>_solar_OMP_</w:t>
            </w:r>
            <w:proofErr w:type="gramStart"/>
            <w:r w:rsidRPr="0049050F">
              <w:rPr>
                <w:rFonts w:ascii="Calibri" w:eastAsia="Times New Roman" w:hAnsi="Calibri" w:cs="Times New Roman"/>
                <w:sz w:val="20"/>
                <w:szCs w:val="20"/>
                <w:lang w:eastAsia="ar-SA"/>
              </w:rPr>
              <w:t>tester.f</w:t>
            </w:r>
            <w:proofErr w:type="gramEnd"/>
            <w:r w:rsidRPr="0049050F">
              <w:rPr>
                <w:rFonts w:ascii="Calibri" w:eastAsia="Times New Roman" w:hAnsi="Calibri" w:cs="Times New Roman"/>
                <w:sz w:val="20"/>
                <w:szCs w:val="20"/>
                <w:lang w:eastAsia="ar-SA"/>
              </w:rPr>
              <w:t>90</w:t>
            </w:r>
          </w:p>
        </w:tc>
        <w:tc>
          <w:tcPr>
            <w:tcW w:w="3158" w:type="dxa"/>
          </w:tcPr>
          <w:p w14:paraId="349B0CA7" w14:textId="77777777" w:rsidR="00FB4045" w:rsidRPr="0049050F" w:rsidRDefault="00FB4045" w:rsidP="00AC653E">
            <w:pPr>
              <w:suppressAutoHyphens/>
              <w:spacing w:after="0" w:line="240" w:lineRule="auto"/>
              <w:rPr>
                <w:rFonts w:ascii="Calibri" w:eastAsia="Times New Roman" w:hAnsi="Calibri" w:cs="Times New Roman"/>
                <w:sz w:val="20"/>
                <w:szCs w:val="20"/>
                <w:lang w:eastAsia="ar-SA"/>
              </w:rPr>
            </w:pPr>
            <w:r w:rsidRPr="0049050F">
              <w:rPr>
                <w:rFonts w:ascii="Calibri" w:eastAsia="Times New Roman" w:hAnsi="Calibri" w:cs="Times New Roman"/>
                <w:sz w:val="20"/>
                <w:szCs w:val="20"/>
                <w:lang w:eastAsia="ar-SA"/>
              </w:rPr>
              <w:t>V</w:t>
            </w:r>
            <w:r>
              <w:rPr>
                <w:rFonts w:ascii="Calibri" w:eastAsia="Times New Roman" w:hAnsi="Calibri" w:cs="Times New Roman"/>
                <w:sz w:val="20"/>
                <w:szCs w:val="20"/>
                <w:lang w:eastAsia="ar-SA"/>
              </w:rPr>
              <w:t>2p8p3</w:t>
            </w:r>
            <w:r w:rsidRPr="0049050F">
              <w:rPr>
                <w:rFonts w:ascii="Calibri" w:eastAsia="Times New Roman" w:hAnsi="Calibri" w:cs="Times New Roman"/>
                <w:sz w:val="20"/>
                <w:szCs w:val="20"/>
                <w:lang w:eastAsia="ar-SA"/>
              </w:rPr>
              <w:t>_VLIDORT_ReadInput.cfg</w:t>
            </w:r>
          </w:p>
        </w:tc>
        <w:tc>
          <w:tcPr>
            <w:tcW w:w="3032" w:type="dxa"/>
          </w:tcPr>
          <w:p w14:paraId="3B413624" w14:textId="77777777" w:rsidR="00FB4045" w:rsidRPr="0049050F" w:rsidRDefault="00FB4045" w:rsidP="00AC653E">
            <w:pPr>
              <w:suppressAutoHyphens/>
              <w:spacing w:after="0" w:line="240" w:lineRule="auto"/>
              <w:rPr>
                <w:rFonts w:ascii="Calibri" w:eastAsia="Times New Roman" w:hAnsi="Calibri" w:cs="Times New Roman"/>
                <w:sz w:val="20"/>
                <w:szCs w:val="20"/>
                <w:lang w:eastAsia="ar-SA"/>
              </w:rPr>
            </w:pPr>
            <w:r w:rsidRPr="0049050F">
              <w:rPr>
                <w:rFonts w:ascii="Calibri" w:eastAsia="Times New Roman" w:hAnsi="Calibri" w:cs="Times New Roman"/>
                <w:sz w:val="20"/>
                <w:szCs w:val="20"/>
                <w:lang w:eastAsia="ar-SA"/>
              </w:rPr>
              <w:t>results_solar_tester_I000.all_</w:t>
            </w:r>
          </w:p>
          <w:p w14:paraId="4FC6C3E4" w14:textId="77777777" w:rsidR="00FB4045" w:rsidRPr="0049050F" w:rsidRDefault="00FB4045" w:rsidP="00AC653E">
            <w:pPr>
              <w:suppressAutoHyphens/>
              <w:spacing w:after="0" w:line="240" w:lineRule="auto"/>
              <w:rPr>
                <w:rFonts w:ascii="Calibri" w:eastAsia="Times New Roman" w:hAnsi="Calibri" w:cs="Times New Roman"/>
                <w:sz w:val="20"/>
                <w:szCs w:val="20"/>
                <w:lang w:eastAsia="ar-SA"/>
              </w:rPr>
            </w:pPr>
            <w:r w:rsidRPr="0049050F">
              <w:rPr>
                <w:rFonts w:ascii="Calibri" w:eastAsia="Times New Roman" w:hAnsi="Calibri" w:cs="Times New Roman"/>
                <w:sz w:val="20"/>
                <w:szCs w:val="20"/>
                <w:lang w:eastAsia="ar-SA"/>
              </w:rPr>
              <w:t xml:space="preserve">    nt1_nwn00010</w:t>
            </w:r>
          </w:p>
          <w:p w14:paraId="1755E03E" w14:textId="77777777" w:rsidR="00FB4045" w:rsidRPr="0049050F" w:rsidRDefault="00FB4045" w:rsidP="00AC653E">
            <w:pPr>
              <w:suppressAutoHyphens/>
              <w:spacing w:after="0" w:line="240" w:lineRule="auto"/>
              <w:rPr>
                <w:rFonts w:ascii="Calibri" w:eastAsia="Times New Roman" w:hAnsi="Calibri" w:cs="Times New Roman"/>
                <w:sz w:val="20"/>
                <w:szCs w:val="20"/>
                <w:lang w:eastAsia="ar-SA"/>
              </w:rPr>
            </w:pPr>
            <w:r w:rsidRPr="0049050F">
              <w:rPr>
                <w:rFonts w:ascii="Calibri" w:eastAsia="Times New Roman" w:hAnsi="Calibri" w:cs="Times New Roman"/>
                <w:sz w:val="20"/>
                <w:szCs w:val="20"/>
                <w:lang w:eastAsia="ar-SA"/>
              </w:rPr>
              <w:t>results_solar_tester_I000.all_</w:t>
            </w:r>
          </w:p>
          <w:p w14:paraId="548858E7" w14:textId="77777777" w:rsidR="00FB4045" w:rsidRPr="0049050F" w:rsidRDefault="00FB4045" w:rsidP="00AC653E">
            <w:pPr>
              <w:suppressAutoHyphens/>
              <w:spacing w:after="0" w:line="240" w:lineRule="auto"/>
              <w:rPr>
                <w:rFonts w:ascii="Calibri" w:eastAsia="Times New Roman" w:hAnsi="Calibri" w:cs="Times New Roman"/>
                <w:sz w:val="20"/>
                <w:szCs w:val="20"/>
                <w:lang w:eastAsia="ar-SA"/>
              </w:rPr>
            </w:pPr>
            <w:r w:rsidRPr="0049050F">
              <w:rPr>
                <w:rFonts w:ascii="Calibri" w:eastAsia="Times New Roman" w:hAnsi="Calibri" w:cs="Times New Roman"/>
                <w:sz w:val="20"/>
                <w:szCs w:val="20"/>
                <w:lang w:eastAsia="ar-SA"/>
              </w:rPr>
              <w:t xml:space="preserve">    nt2_nwn00010</w:t>
            </w:r>
          </w:p>
        </w:tc>
      </w:tr>
      <w:tr w:rsidR="00FB4045" w:rsidRPr="0049050F" w14:paraId="09D6A53B" w14:textId="77777777" w:rsidTr="00805A80">
        <w:trPr>
          <w:jc w:val="center"/>
        </w:trPr>
        <w:tc>
          <w:tcPr>
            <w:tcW w:w="983" w:type="dxa"/>
          </w:tcPr>
          <w:p w14:paraId="39983A4F" w14:textId="2578C1BC" w:rsidR="00FB4045" w:rsidRPr="0049050F" w:rsidRDefault="00FB4045" w:rsidP="00AC653E">
            <w:pPr>
              <w:suppressAutoHyphens/>
              <w:spacing w:after="0" w:line="240" w:lineRule="auto"/>
              <w:jc w:val="center"/>
              <w:rPr>
                <w:rFonts w:ascii="Calibri" w:eastAsia="Times New Roman" w:hAnsi="Calibri" w:cs="Courier New"/>
                <w:sz w:val="20"/>
                <w:szCs w:val="20"/>
                <w:lang w:eastAsia="ar-SA"/>
              </w:rPr>
            </w:pPr>
            <w:r>
              <w:rPr>
                <w:rFonts w:ascii="Calibri" w:eastAsia="Times New Roman" w:hAnsi="Calibri" w:cs="Courier New"/>
                <w:sz w:val="20"/>
                <w:szCs w:val="20"/>
                <w:lang w:eastAsia="ar-SA"/>
              </w:rPr>
              <w:t>12</w:t>
            </w:r>
          </w:p>
        </w:tc>
        <w:tc>
          <w:tcPr>
            <w:tcW w:w="3182" w:type="dxa"/>
          </w:tcPr>
          <w:p w14:paraId="2001C3D0" w14:textId="77777777" w:rsidR="00FB4045" w:rsidRPr="0049050F" w:rsidRDefault="00FB4045" w:rsidP="00AC653E">
            <w:pPr>
              <w:suppressAutoHyphens/>
              <w:spacing w:after="0" w:line="240" w:lineRule="auto"/>
              <w:rPr>
                <w:rFonts w:ascii="Calibri" w:eastAsia="Times New Roman" w:hAnsi="Calibri" w:cs="Times New Roman"/>
                <w:sz w:val="20"/>
                <w:szCs w:val="20"/>
                <w:lang w:eastAsia="ar-SA"/>
              </w:rPr>
            </w:pPr>
            <w:r w:rsidRPr="0049050F">
              <w:rPr>
                <w:rFonts w:ascii="Calibri" w:eastAsia="Times New Roman" w:hAnsi="Calibri" w:cs="Times New Roman"/>
                <w:sz w:val="20"/>
                <w:szCs w:val="20"/>
                <w:lang w:eastAsia="ar-SA"/>
              </w:rPr>
              <w:t>V</w:t>
            </w:r>
            <w:r>
              <w:rPr>
                <w:rFonts w:ascii="Calibri" w:eastAsia="Times New Roman" w:hAnsi="Calibri" w:cs="Times New Roman"/>
                <w:sz w:val="20"/>
                <w:szCs w:val="20"/>
                <w:lang w:eastAsia="ar-SA"/>
              </w:rPr>
              <w:t>2p8p3</w:t>
            </w:r>
            <w:r w:rsidRPr="0049050F">
              <w:rPr>
                <w:rFonts w:ascii="Calibri" w:eastAsia="Times New Roman" w:hAnsi="Calibri" w:cs="Times New Roman"/>
                <w:sz w:val="20"/>
                <w:szCs w:val="20"/>
                <w:lang w:eastAsia="ar-SA"/>
              </w:rPr>
              <w:t>_solar_lpcs_OMP_</w:t>
            </w:r>
            <w:proofErr w:type="gramStart"/>
            <w:r w:rsidRPr="0049050F">
              <w:rPr>
                <w:rFonts w:ascii="Calibri" w:eastAsia="Times New Roman" w:hAnsi="Calibri" w:cs="Times New Roman"/>
                <w:sz w:val="20"/>
                <w:szCs w:val="20"/>
                <w:lang w:eastAsia="ar-SA"/>
              </w:rPr>
              <w:t>tester.f</w:t>
            </w:r>
            <w:proofErr w:type="gramEnd"/>
            <w:r w:rsidRPr="0049050F">
              <w:rPr>
                <w:rFonts w:ascii="Calibri" w:eastAsia="Times New Roman" w:hAnsi="Calibri" w:cs="Times New Roman"/>
                <w:sz w:val="20"/>
                <w:szCs w:val="20"/>
                <w:lang w:eastAsia="ar-SA"/>
              </w:rPr>
              <w:t>90</w:t>
            </w:r>
          </w:p>
        </w:tc>
        <w:tc>
          <w:tcPr>
            <w:tcW w:w="3158" w:type="dxa"/>
          </w:tcPr>
          <w:p w14:paraId="7EC1D79A" w14:textId="77777777" w:rsidR="00FB4045" w:rsidRPr="0049050F" w:rsidRDefault="00FB4045" w:rsidP="00AC653E">
            <w:pPr>
              <w:suppressAutoHyphens/>
              <w:spacing w:after="0" w:line="240" w:lineRule="auto"/>
              <w:rPr>
                <w:rFonts w:ascii="Calibri" w:eastAsia="Times New Roman" w:hAnsi="Calibri" w:cs="Times New Roman"/>
                <w:sz w:val="20"/>
                <w:szCs w:val="20"/>
                <w:lang w:eastAsia="ar-SA"/>
              </w:rPr>
            </w:pPr>
            <w:r w:rsidRPr="0049050F">
              <w:rPr>
                <w:rFonts w:ascii="Calibri" w:eastAsia="Times New Roman" w:hAnsi="Calibri" w:cs="Times New Roman"/>
                <w:sz w:val="20"/>
                <w:szCs w:val="20"/>
                <w:lang w:eastAsia="ar-SA"/>
              </w:rPr>
              <w:t>V</w:t>
            </w:r>
            <w:r>
              <w:rPr>
                <w:rFonts w:ascii="Calibri" w:eastAsia="Times New Roman" w:hAnsi="Calibri" w:cs="Times New Roman"/>
                <w:sz w:val="20"/>
                <w:szCs w:val="20"/>
                <w:lang w:eastAsia="ar-SA"/>
              </w:rPr>
              <w:t>2p8p3</w:t>
            </w:r>
            <w:r w:rsidRPr="0049050F">
              <w:rPr>
                <w:rFonts w:ascii="Calibri" w:eastAsia="Times New Roman" w:hAnsi="Calibri" w:cs="Times New Roman"/>
                <w:sz w:val="20"/>
                <w:szCs w:val="20"/>
                <w:lang w:eastAsia="ar-SA"/>
              </w:rPr>
              <w:t>_VLIDORT_ReadInput.cfg</w:t>
            </w:r>
          </w:p>
        </w:tc>
        <w:tc>
          <w:tcPr>
            <w:tcW w:w="3032" w:type="dxa"/>
          </w:tcPr>
          <w:p w14:paraId="6D79355D" w14:textId="77777777" w:rsidR="00FB4045" w:rsidRPr="0049050F" w:rsidRDefault="00FB4045" w:rsidP="00AC653E">
            <w:pPr>
              <w:suppressAutoHyphens/>
              <w:spacing w:after="0" w:line="240" w:lineRule="auto"/>
              <w:rPr>
                <w:rFonts w:ascii="Calibri" w:eastAsia="Times New Roman" w:hAnsi="Calibri" w:cs="Times New Roman"/>
                <w:sz w:val="20"/>
                <w:szCs w:val="20"/>
                <w:lang w:eastAsia="ar-SA"/>
              </w:rPr>
            </w:pPr>
            <w:proofErr w:type="spellStart"/>
            <w:r w:rsidRPr="0049050F">
              <w:rPr>
                <w:rFonts w:ascii="Calibri" w:eastAsia="Times New Roman" w:hAnsi="Calibri" w:cs="Times New Roman"/>
                <w:sz w:val="20"/>
                <w:szCs w:val="20"/>
                <w:lang w:eastAsia="ar-SA"/>
              </w:rPr>
              <w:t>results_solar_lcs_tester</w:t>
            </w:r>
            <w:proofErr w:type="spellEnd"/>
            <w:r w:rsidRPr="0049050F">
              <w:rPr>
                <w:rFonts w:ascii="Calibri" w:eastAsia="Times New Roman" w:hAnsi="Calibri" w:cs="Times New Roman"/>
                <w:sz w:val="20"/>
                <w:szCs w:val="20"/>
                <w:lang w:eastAsia="ar-SA"/>
              </w:rPr>
              <w:t>_</w:t>
            </w:r>
          </w:p>
          <w:p w14:paraId="5E012BE4" w14:textId="179E0131" w:rsidR="00FB4045" w:rsidRPr="0049050F" w:rsidRDefault="00FB4045" w:rsidP="00AC653E">
            <w:pPr>
              <w:suppressAutoHyphens/>
              <w:spacing w:after="0" w:line="240" w:lineRule="auto"/>
              <w:rPr>
                <w:rFonts w:ascii="Calibri" w:eastAsia="Times New Roman" w:hAnsi="Calibri" w:cs="Times New Roman"/>
                <w:sz w:val="20"/>
                <w:szCs w:val="20"/>
                <w:lang w:eastAsia="ar-SA"/>
              </w:rPr>
            </w:pPr>
            <w:r w:rsidRPr="0049050F">
              <w:rPr>
                <w:rFonts w:ascii="Calibri" w:eastAsia="Times New Roman" w:hAnsi="Calibri" w:cs="Times New Roman"/>
                <w:sz w:val="20"/>
                <w:szCs w:val="20"/>
                <w:lang w:eastAsia="ar-SA"/>
              </w:rPr>
              <w:t xml:space="preserve">    </w:t>
            </w:r>
            <w:r w:rsidR="00821E35">
              <w:rPr>
                <w:rFonts w:ascii="Calibri" w:eastAsia="Times New Roman" w:hAnsi="Calibri" w:cs="Times New Roman"/>
                <w:sz w:val="20"/>
                <w:szCs w:val="20"/>
                <w:lang w:eastAsia="ar-SA"/>
              </w:rPr>
              <w:t>lattice</w:t>
            </w:r>
            <w:r w:rsidRPr="0049050F">
              <w:rPr>
                <w:rFonts w:ascii="Calibri" w:eastAsia="Times New Roman" w:hAnsi="Calibri" w:cs="Times New Roman"/>
                <w:sz w:val="20"/>
                <w:szCs w:val="20"/>
                <w:lang w:eastAsia="ar-SA"/>
              </w:rPr>
              <w:t>_I000.all_nt1_nwn00010</w:t>
            </w:r>
          </w:p>
          <w:p w14:paraId="6DFDB473" w14:textId="77777777" w:rsidR="00FB4045" w:rsidRPr="0049050F" w:rsidRDefault="00FB4045" w:rsidP="00AC653E">
            <w:pPr>
              <w:suppressAutoHyphens/>
              <w:spacing w:after="0" w:line="240" w:lineRule="auto"/>
              <w:rPr>
                <w:rFonts w:ascii="Calibri" w:eastAsia="Times New Roman" w:hAnsi="Calibri" w:cs="Times New Roman"/>
                <w:sz w:val="20"/>
                <w:szCs w:val="20"/>
                <w:lang w:eastAsia="ar-SA"/>
              </w:rPr>
            </w:pPr>
            <w:proofErr w:type="spellStart"/>
            <w:r w:rsidRPr="0049050F">
              <w:rPr>
                <w:rFonts w:ascii="Calibri" w:eastAsia="Times New Roman" w:hAnsi="Calibri" w:cs="Times New Roman"/>
                <w:sz w:val="20"/>
                <w:szCs w:val="20"/>
                <w:lang w:eastAsia="ar-SA"/>
              </w:rPr>
              <w:t>results_solar_lcs_tester</w:t>
            </w:r>
            <w:proofErr w:type="spellEnd"/>
            <w:r w:rsidRPr="0049050F">
              <w:rPr>
                <w:rFonts w:ascii="Calibri" w:eastAsia="Times New Roman" w:hAnsi="Calibri" w:cs="Times New Roman"/>
                <w:sz w:val="20"/>
                <w:szCs w:val="20"/>
                <w:lang w:eastAsia="ar-SA"/>
              </w:rPr>
              <w:t>_</w:t>
            </w:r>
          </w:p>
          <w:p w14:paraId="39008BD3" w14:textId="5F48555F" w:rsidR="00FB4045" w:rsidRPr="0049050F" w:rsidRDefault="00FB4045" w:rsidP="00AC653E">
            <w:pPr>
              <w:suppressAutoHyphens/>
              <w:spacing w:after="0" w:line="240" w:lineRule="auto"/>
              <w:rPr>
                <w:rFonts w:ascii="Calibri" w:eastAsia="Times New Roman" w:hAnsi="Calibri" w:cs="Times New Roman"/>
                <w:sz w:val="20"/>
                <w:szCs w:val="20"/>
                <w:lang w:eastAsia="ar-SA"/>
              </w:rPr>
            </w:pPr>
            <w:r w:rsidRPr="0049050F">
              <w:rPr>
                <w:rFonts w:ascii="Calibri" w:eastAsia="Times New Roman" w:hAnsi="Calibri" w:cs="Times New Roman"/>
                <w:sz w:val="20"/>
                <w:szCs w:val="20"/>
                <w:lang w:eastAsia="ar-SA"/>
              </w:rPr>
              <w:t xml:space="preserve">    </w:t>
            </w:r>
            <w:r w:rsidR="00821E35">
              <w:rPr>
                <w:rFonts w:ascii="Calibri" w:eastAsia="Times New Roman" w:hAnsi="Calibri" w:cs="Times New Roman"/>
                <w:sz w:val="20"/>
                <w:szCs w:val="20"/>
                <w:lang w:eastAsia="ar-SA"/>
              </w:rPr>
              <w:t>lattice</w:t>
            </w:r>
            <w:r w:rsidRPr="0049050F">
              <w:rPr>
                <w:rFonts w:ascii="Calibri" w:eastAsia="Times New Roman" w:hAnsi="Calibri" w:cs="Times New Roman"/>
                <w:sz w:val="20"/>
                <w:szCs w:val="20"/>
                <w:lang w:eastAsia="ar-SA"/>
              </w:rPr>
              <w:t xml:space="preserve">_I000.all_nt2_nwn00010  </w:t>
            </w:r>
          </w:p>
          <w:p w14:paraId="6500F4CB" w14:textId="77777777" w:rsidR="00FB4045" w:rsidRPr="0049050F" w:rsidRDefault="00FB4045" w:rsidP="00AC653E">
            <w:pPr>
              <w:suppressAutoHyphens/>
              <w:spacing w:after="0" w:line="240" w:lineRule="auto"/>
              <w:rPr>
                <w:rFonts w:ascii="Calibri" w:eastAsia="Times New Roman" w:hAnsi="Calibri" w:cs="Times New Roman"/>
                <w:sz w:val="20"/>
                <w:szCs w:val="20"/>
                <w:lang w:eastAsia="ar-SA"/>
              </w:rPr>
            </w:pPr>
            <w:proofErr w:type="spellStart"/>
            <w:r w:rsidRPr="0049050F">
              <w:rPr>
                <w:rFonts w:ascii="Calibri" w:eastAsia="Times New Roman" w:hAnsi="Calibri" w:cs="Times New Roman"/>
                <w:sz w:val="20"/>
                <w:szCs w:val="20"/>
                <w:lang w:eastAsia="ar-SA"/>
              </w:rPr>
              <w:t>results_solar_lps_tester</w:t>
            </w:r>
            <w:proofErr w:type="spellEnd"/>
            <w:r w:rsidRPr="0049050F">
              <w:rPr>
                <w:rFonts w:ascii="Calibri" w:eastAsia="Times New Roman" w:hAnsi="Calibri" w:cs="Times New Roman"/>
                <w:sz w:val="20"/>
                <w:szCs w:val="20"/>
                <w:lang w:eastAsia="ar-SA"/>
              </w:rPr>
              <w:t>_</w:t>
            </w:r>
          </w:p>
          <w:p w14:paraId="70BBF319" w14:textId="1EB4DBD9" w:rsidR="00FB4045" w:rsidRPr="0049050F" w:rsidRDefault="00FB4045" w:rsidP="00AC653E">
            <w:pPr>
              <w:suppressAutoHyphens/>
              <w:spacing w:after="0" w:line="240" w:lineRule="auto"/>
              <w:rPr>
                <w:rFonts w:ascii="Calibri" w:eastAsia="Times New Roman" w:hAnsi="Calibri" w:cs="Times New Roman"/>
                <w:sz w:val="20"/>
                <w:szCs w:val="20"/>
                <w:lang w:eastAsia="ar-SA"/>
              </w:rPr>
            </w:pPr>
            <w:r w:rsidRPr="0049050F">
              <w:rPr>
                <w:rFonts w:ascii="Calibri" w:eastAsia="Times New Roman" w:hAnsi="Calibri" w:cs="Times New Roman"/>
                <w:sz w:val="20"/>
                <w:szCs w:val="20"/>
                <w:lang w:eastAsia="ar-SA"/>
              </w:rPr>
              <w:t xml:space="preserve">    </w:t>
            </w:r>
            <w:r w:rsidR="00821E35">
              <w:rPr>
                <w:rFonts w:ascii="Calibri" w:eastAsia="Times New Roman" w:hAnsi="Calibri" w:cs="Times New Roman"/>
                <w:sz w:val="20"/>
                <w:szCs w:val="20"/>
                <w:lang w:eastAsia="ar-SA"/>
              </w:rPr>
              <w:t>lattice</w:t>
            </w:r>
            <w:r w:rsidRPr="0049050F">
              <w:rPr>
                <w:rFonts w:ascii="Calibri" w:eastAsia="Times New Roman" w:hAnsi="Calibri" w:cs="Times New Roman"/>
                <w:sz w:val="20"/>
                <w:szCs w:val="20"/>
                <w:lang w:eastAsia="ar-SA"/>
              </w:rPr>
              <w:t>_I000.all_nt1_nwn00010</w:t>
            </w:r>
          </w:p>
          <w:p w14:paraId="756A00BD" w14:textId="77777777" w:rsidR="00FB4045" w:rsidRPr="0049050F" w:rsidRDefault="00FB4045" w:rsidP="00AC653E">
            <w:pPr>
              <w:suppressAutoHyphens/>
              <w:spacing w:after="0" w:line="240" w:lineRule="auto"/>
              <w:rPr>
                <w:rFonts w:ascii="Calibri" w:eastAsia="Times New Roman" w:hAnsi="Calibri" w:cs="Times New Roman"/>
                <w:sz w:val="20"/>
                <w:szCs w:val="20"/>
                <w:lang w:eastAsia="ar-SA"/>
              </w:rPr>
            </w:pPr>
            <w:proofErr w:type="spellStart"/>
            <w:r w:rsidRPr="0049050F">
              <w:rPr>
                <w:rFonts w:ascii="Calibri" w:eastAsia="Times New Roman" w:hAnsi="Calibri" w:cs="Times New Roman"/>
                <w:sz w:val="20"/>
                <w:szCs w:val="20"/>
                <w:lang w:eastAsia="ar-SA"/>
              </w:rPr>
              <w:t>results_solar_lps_tester</w:t>
            </w:r>
            <w:proofErr w:type="spellEnd"/>
            <w:r w:rsidRPr="0049050F">
              <w:rPr>
                <w:rFonts w:ascii="Calibri" w:eastAsia="Times New Roman" w:hAnsi="Calibri" w:cs="Times New Roman"/>
                <w:sz w:val="20"/>
                <w:szCs w:val="20"/>
                <w:lang w:eastAsia="ar-SA"/>
              </w:rPr>
              <w:t>_</w:t>
            </w:r>
          </w:p>
          <w:p w14:paraId="7EAB39D5" w14:textId="388D6779" w:rsidR="00FB4045" w:rsidRPr="0049050F" w:rsidRDefault="00FB4045" w:rsidP="00AC653E">
            <w:pPr>
              <w:suppressAutoHyphens/>
              <w:spacing w:after="0" w:line="240" w:lineRule="auto"/>
              <w:rPr>
                <w:rFonts w:ascii="Calibri" w:eastAsia="Times New Roman" w:hAnsi="Calibri" w:cs="Times New Roman"/>
                <w:sz w:val="20"/>
                <w:szCs w:val="20"/>
                <w:lang w:eastAsia="ar-SA"/>
              </w:rPr>
            </w:pPr>
            <w:r w:rsidRPr="0049050F">
              <w:rPr>
                <w:rFonts w:ascii="Calibri" w:eastAsia="Times New Roman" w:hAnsi="Calibri" w:cs="Times New Roman"/>
                <w:sz w:val="20"/>
                <w:szCs w:val="20"/>
                <w:lang w:eastAsia="ar-SA"/>
              </w:rPr>
              <w:t xml:space="preserve">    </w:t>
            </w:r>
            <w:r w:rsidR="00821E35">
              <w:rPr>
                <w:rFonts w:ascii="Calibri" w:eastAsia="Times New Roman" w:hAnsi="Calibri" w:cs="Times New Roman"/>
                <w:sz w:val="20"/>
                <w:szCs w:val="20"/>
                <w:lang w:eastAsia="ar-SA"/>
              </w:rPr>
              <w:t>lattice</w:t>
            </w:r>
            <w:r w:rsidRPr="0049050F">
              <w:rPr>
                <w:rFonts w:ascii="Calibri" w:eastAsia="Times New Roman" w:hAnsi="Calibri" w:cs="Times New Roman"/>
                <w:sz w:val="20"/>
                <w:szCs w:val="20"/>
                <w:lang w:eastAsia="ar-SA"/>
              </w:rPr>
              <w:t>_I000.all_nt2_nwn00010</w:t>
            </w:r>
          </w:p>
        </w:tc>
      </w:tr>
    </w:tbl>
    <w:p w14:paraId="7C0294D8" w14:textId="5C4566E2" w:rsidR="0049050F" w:rsidRPr="0049050F" w:rsidRDefault="0049050F" w:rsidP="0049050F">
      <w:pPr>
        <w:suppressAutoHyphens/>
        <w:spacing w:before="120" w:after="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 xml:space="preserve">Upon completing execution, one may compare the contents of the result files (located in the "s" or "v" test directory) with benchmark results generated at RT solutions using the GNU Fortran compiler. The latter results </w:t>
      </w:r>
      <w:proofErr w:type="gramStart"/>
      <w:r w:rsidRPr="0049050F">
        <w:rPr>
          <w:rFonts w:ascii="Times New Roman" w:eastAsia="Times New Roman" w:hAnsi="Times New Roman" w:cs="Times New Roman"/>
          <w:sz w:val="24"/>
          <w:szCs w:val="20"/>
          <w:lang w:eastAsia="ar-SA"/>
        </w:rPr>
        <w:t>are located in</w:t>
      </w:r>
      <w:proofErr w:type="gramEnd"/>
      <w:r w:rsidRPr="0049050F">
        <w:rPr>
          <w:rFonts w:ascii="Times New Roman" w:eastAsia="Times New Roman" w:hAnsi="Times New Roman" w:cs="Times New Roman"/>
          <w:sz w:val="24"/>
          <w:szCs w:val="20"/>
          <w:lang w:eastAsia="ar-SA"/>
        </w:rPr>
        <w:t xml:space="preserve"> the respective “</w:t>
      </w:r>
      <w:proofErr w:type="spellStart"/>
      <w:r w:rsidRPr="0049050F">
        <w:rPr>
          <w:rFonts w:ascii="Times New Roman" w:eastAsia="Times New Roman" w:hAnsi="Times New Roman" w:cs="Times New Roman"/>
          <w:sz w:val="24"/>
          <w:szCs w:val="20"/>
          <w:lang w:eastAsia="ar-SA"/>
        </w:rPr>
        <w:t>saved_results</w:t>
      </w:r>
      <w:proofErr w:type="spellEnd"/>
      <w:r w:rsidRPr="0049050F">
        <w:rPr>
          <w:rFonts w:ascii="Times New Roman" w:eastAsia="Times New Roman" w:hAnsi="Times New Roman" w:cs="Times New Roman"/>
          <w:sz w:val="24"/>
          <w:szCs w:val="20"/>
          <w:lang w:eastAsia="ar-SA"/>
        </w:rPr>
        <w:t>” subdirectory. This comparison is performed with the “vlidort_check2.bash” script.  However, to use this script, the “</w:t>
      </w:r>
      <w:proofErr w:type="spellStart"/>
      <w:r w:rsidRPr="0049050F">
        <w:rPr>
          <w:rFonts w:ascii="Times New Roman" w:eastAsia="Times New Roman" w:hAnsi="Times New Roman" w:cs="Times New Roman"/>
          <w:sz w:val="24"/>
          <w:szCs w:val="20"/>
          <w:lang w:eastAsia="ar-SA"/>
        </w:rPr>
        <w:t>vlidort_diff</w:t>
      </w:r>
      <w:proofErr w:type="spellEnd"/>
      <w:r w:rsidRPr="0049050F">
        <w:rPr>
          <w:rFonts w:ascii="Times New Roman" w:eastAsia="Times New Roman" w:hAnsi="Times New Roman" w:cs="Times New Roman"/>
          <w:sz w:val="24"/>
          <w:szCs w:val="20"/>
          <w:lang w:eastAsia="ar-SA"/>
        </w:rPr>
        <w:t xml:space="preserve">” utility must first be compiled.  First, check that a copy of the </w:t>
      </w:r>
      <w:proofErr w:type="spellStart"/>
      <w:r w:rsidRPr="0049050F">
        <w:rPr>
          <w:rFonts w:ascii="Times New Roman" w:eastAsia="Times New Roman" w:hAnsi="Times New Roman" w:cs="Times New Roman"/>
          <w:sz w:val="24"/>
          <w:szCs w:val="20"/>
          <w:lang w:eastAsia="ar-SA"/>
        </w:rPr>
        <w:t>Makefile</w:t>
      </w:r>
      <w:proofErr w:type="spellEnd"/>
      <w:r w:rsidRPr="0049050F">
        <w:rPr>
          <w:rFonts w:ascii="Times New Roman" w:eastAsia="Times New Roman" w:hAnsi="Times New Roman" w:cs="Times New Roman"/>
          <w:sz w:val="24"/>
          <w:szCs w:val="20"/>
          <w:lang w:eastAsia="ar-SA"/>
        </w:rPr>
        <w:t xml:space="preserve"> from either the “</w:t>
      </w:r>
      <w:proofErr w:type="spellStart"/>
      <w:r w:rsidRPr="0049050F">
        <w:rPr>
          <w:rFonts w:ascii="Times New Roman" w:eastAsia="Times New Roman" w:hAnsi="Times New Roman" w:cs="Times New Roman"/>
          <w:sz w:val="24"/>
          <w:szCs w:val="20"/>
          <w:lang w:eastAsia="ar-SA"/>
        </w:rPr>
        <w:t>vlidort_s_test</w:t>
      </w:r>
      <w:proofErr w:type="spellEnd"/>
      <w:r w:rsidRPr="0049050F">
        <w:rPr>
          <w:rFonts w:ascii="Times New Roman" w:eastAsia="Times New Roman" w:hAnsi="Times New Roman" w:cs="Times New Roman"/>
          <w:sz w:val="24"/>
          <w:szCs w:val="20"/>
          <w:lang w:eastAsia="ar-SA"/>
        </w:rPr>
        <w:t>” or “</w:t>
      </w:r>
      <w:proofErr w:type="spellStart"/>
      <w:r w:rsidRPr="0049050F">
        <w:rPr>
          <w:rFonts w:ascii="Times New Roman" w:eastAsia="Times New Roman" w:hAnsi="Times New Roman" w:cs="Times New Roman"/>
          <w:sz w:val="24"/>
          <w:szCs w:val="20"/>
          <w:lang w:eastAsia="ar-SA"/>
        </w:rPr>
        <w:t>vlidort_v_test</w:t>
      </w:r>
      <w:proofErr w:type="spellEnd"/>
      <w:r w:rsidRPr="0049050F">
        <w:rPr>
          <w:rFonts w:ascii="Times New Roman" w:eastAsia="Times New Roman" w:hAnsi="Times New Roman" w:cs="Times New Roman"/>
          <w:sz w:val="24"/>
          <w:szCs w:val="20"/>
          <w:lang w:eastAsia="ar-SA"/>
        </w:rPr>
        <w:t>” subdirectory is present in the parent directory, then compile this utility via the command:</w:t>
      </w:r>
    </w:p>
    <w:p w14:paraId="0A151A95" w14:textId="26D548FC" w:rsidR="0049050F" w:rsidRPr="0049050F" w:rsidRDefault="0049050F" w:rsidP="0049050F">
      <w:pPr>
        <w:tabs>
          <w:tab w:val="left" w:pos="720"/>
          <w:tab w:val="left" w:pos="1440"/>
          <w:tab w:val="left" w:pos="2160"/>
          <w:tab w:val="left" w:pos="2880"/>
          <w:tab w:val="left" w:pos="3600"/>
          <w:tab w:val="left" w:pos="4320"/>
          <w:tab w:val="left" w:pos="7832"/>
        </w:tabs>
        <w:suppressAutoHyphens/>
        <w:spacing w:before="120" w:after="0" w:line="240" w:lineRule="auto"/>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ab/>
        <w:t xml:space="preserve">$ make </w:t>
      </w:r>
      <w:proofErr w:type="spellStart"/>
      <w:r w:rsidRPr="0049050F">
        <w:rPr>
          <w:rFonts w:ascii="Times New Roman" w:eastAsia="Times New Roman" w:hAnsi="Times New Roman" w:cs="Times New Roman"/>
          <w:sz w:val="24"/>
          <w:szCs w:val="20"/>
          <w:lang w:eastAsia="ar-SA"/>
        </w:rPr>
        <w:t>vlidort_</w:t>
      </w:r>
      <w:proofErr w:type="gramStart"/>
      <w:r w:rsidRPr="0049050F">
        <w:rPr>
          <w:rFonts w:ascii="Times New Roman" w:eastAsia="Times New Roman" w:hAnsi="Times New Roman" w:cs="Times New Roman"/>
          <w:sz w:val="24"/>
          <w:szCs w:val="20"/>
          <w:lang w:eastAsia="ar-SA"/>
        </w:rPr>
        <w:t>diff</w:t>
      </w:r>
      <w:proofErr w:type="spellEnd"/>
      <w:r w:rsidRPr="0049050F">
        <w:rPr>
          <w:rFonts w:ascii="Times New Roman" w:eastAsia="Times New Roman" w:hAnsi="Times New Roman" w:cs="Times New Roman"/>
          <w:sz w:val="24"/>
          <w:szCs w:val="20"/>
          <w:lang w:eastAsia="ar-SA"/>
        </w:rPr>
        <w:t xml:space="preserve"> </w:t>
      </w:r>
      <w:r w:rsidR="004A6585">
        <w:rPr>
          <w:rFonts w:ascii="Times New Roman" w:eastAsia="Times New Roman" w:hAnsi="Times New Roman" w:cs="Times New Roman"/>
          <w:sz w:val="24"/>
          <w:szCs w:val="20"/>
          <w:lang w:eastAsia="ar-SA"/>
        </w:rPr>
        <w:t xml:space="preserve"> </w:t>
      </w:r>
      <w:r w:rsidRPr="0049050F">
        <w:rPr>
          <w:rFonts w:ascii="Times New Roman" w:eastAsia="Times New Roman" w:hAnsi="Times New Roman" w:cs="Times New Roman"/>
          <w:sz w:val="24"/>
          <w:szCs w:val="20"/>
          <w:lang w:eastAsia="ar-SA"/>
        </w:rPr>
        <w:t>FC</w:t>
      </w:r>
      <w:proofErr w:type="gramEnd"/>
      <w:r w:rsidRPr="0049050F">
        <w:rPr>
          <w:rFonts w:ascii="Times New Roman" w:eastAsia="Times New Roman" w:hAnsi="Times New Roman" w:cs="Times New Roman"/>
          <w:sz w:val="24"/>
          <w:szCs w:val="20"/>
          <w:lang w:eastAsia="ar-SA"/>
        </w:rPr>
        <w:t>=&lt;</w:t>
      </w:r>
      <w:proofErr w:type="spellStart"/>
      <w:r w:rsidRPr="0049050F">
        <w:rPr>
          <w:rFonts w:ascii="Times New Roman" w:eastAsia="Times New Roman" w:hAnsi="Times New Roman" w:cs="Times New Roman"/>
          <w:sz w:val="24"/>
          <w:szCs w:val="20"/>
          <w:lang w:eastAsia="ar-SA"/>
        </w:rPr>
        <w:t>your_compiler</w:t>
      </w:r>
      <w:proofErr w:type="spellEnd"/>
      <w:r w:rsidRPr="0049050F">
        <w:rPr>
          <w:rFonts w:ascii="Times New Roman" w:eastAsia="Times New Roman" w:hAnsi="Times New Roman" w:cs="Times New Roman"/>
          <w:sz w:val="24"/>
          <w:szCs w:val="20"/>
          <w:lang w:eastAsia="ar-SA"/>
        </w:rPr>
        <w:t>&gt;</w:t>
      </w:r>
      <w:r w:rsidRPr="0049050F">
        <w:rPr>
          <w:rFonts w:ascii="Times New Roman" w:eastAsia="Times New Roman" w:hAnsi="Times New Roman" w:cs="Times New Roman"/>
          <w:sz w:val="24"/>
          <w:szCs w:val="20"/>
          <w:lang w:eastAsia="ar-SA"/>
        </w:rPr>
        <w:tab/>
      </w:r>
    </w:p>
    <w:p w14:paraId="66A98032" w14:textId="77777777" w:rsidR="0049050F" w:rsidRPr="0049050F" w:rsidRDefault="0049050F" w:rsidP="0049050F">
      <w:pPr>
        <w:suppressAutoHyphens/>
        <w:spacing w:before="120" w:after="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Then, the comparison is done by executing the script “vlidort_check2.bash” (for example, the results from the scalar tests located in the “</w:t>
      </w:r>
      <w:proofErr w:type="spellStart"/>
      <w:r w:rsidRPr="0049050F">
        <w:rPr>
          <w:rFonts w:ascii="Times New Roman" w:eastAsia="Times New Roman" w:hAnsi="Times New Roman" w:cs="Times New Roman"/>
          <w:sz w:val="24"/>
          <w:szCs w:val="20"/>
          <w:lang w:eastAsia="ar-SA"/>
        </w:rPr>
        <w:t>vlidort_s_test</w:t>
      </w:r>
      <w:proofErr w:type="spellEnd"/>
      <w:r w:rsidRPr="0049050F">
        <w:rPr>
          <w:rFonts w:ascii="Times New Roman" w:eastAsia="Times New Roman" w:hAnsi="Times New Roman" w:cs="Times New Roman"/>
          <w:sz w:val="24"/>
          <w:szCs w:val="20"/>
          <w:lang w:eastAsia="ar-SA"/>
        </w:rPr>
        <w:t>” subdirectory),</w:t>
      </w:r>
    </w:p>
    <w:p w14:paraId="0FA7F59A" w14:textId="0449CB16" w:rsidR="0049050F" w:rsidRPr="0049050F" w:rsidRDefault="0049050F" w:rsidP="0049050F">
      <w:pPr>
        <w:suppressAutoHyphens/>
        <w:spacing w:before="120" w:after="0" w:line="240" w:lineRule="auto"/>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ab/>
        <w:t>$ vlidort_check2 s &lt;</w:t>
      </w:r>
      <w:proofErr w:type="spellStart"/>
      <w:r w:rsidR="00F375EA">
        <w:rPr>
          <w:rFonts w:ascii="Times New Roman" w:eastAsia="Times New Roman" w:hAnsi="Times New Roman" w:cs="Times New Roman"/>
          <w:sz w:val="24"/>
          <w:szCs w:val="20"/>
          <w:lang w:eastAsia="ar-SA"/>
        </w:rPr>
        <w:t>your</w:t>
      </w:r>
      <w:r w:rsidRPr="0049050F">
        <w:rPr>
          <w:rFonts w:ascii="Times New Roman" w:eastAsia="Times New Roman" w:hAnsi="Times New Roman" w:cs="Times New Roman"/>
          <w:sz w:val="24"/>
          <w:szCs w:val="20"/>
          <w:lang w:eastAsia="ar-SA"/>
        </w:rPr>
        <w:t>_compiler</w:t>
      </w:r>
      <w:proofErr w:type="spellEnd"/>
      <w:r w:rsidRPr="0049050F">
        <w:rPr>
          <w:rFonts w:ascii="Times New Roman" w:eastAsia="Times New Roman" w:hAnsi="Times New Roman" w:cs="Times New Roman"/>
          <w:sz w:val="24"/>
          <w:szCs w:val="20"/>
          <w:lang w:eastAsia="ar-SA"/>
        </w:rPr>
        <w:t>&gt;</w:t>
      </w:r>
    </w:p>
    <w:p w14:paraId="3985DCF4" w14:textId="6D88E34F" w:rsidR="0049050F" w:rsidRDefault="0049050F" w:rsidP="0049050F">
      <w:pPr>
        <w:suppressAutoHyphens/>
        <w:spacing w:before="120" w:after="0" w:line="240" w:lineRule="auto"/>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lastRenderedPageBreak/>
        <w:t>Here, &lt;</w:t>
      </w:r>
      <w:proofErr w:type="spellStart"/>
      <w:r w:rsidRPr="0049050F">
        <w:rPr>
          <w:rFonts w:ascii="Times New Roman" w:eastAsia="Times New Roman" w:hAnsi="Times New Roman" w:cs="Times New Roman"/>
          <w:sz w:val="24"/>
          <w:szCs w:val="20"/>
          <w:lang w:eastAsia="ar-SA"/>
        </w:rPr>
        <w:t>check_compiler</w:t>
      </w:r>
      <w:proofErr w:type="spellEnd"/>
      <w:r w:rsidRPr="0049050F">
        <w:rPr>
          <w:rFonts w:ascii="Times New Roman" w:eastAsia="Times New Roman" w:hAnsi="Times New Roman" w:cs="Times New Roman"/>
          <w:sz w:val="24"/>
          <w:szCs w:val="20"/>
          <w:lang w:eastAsia="ar-SA"/>
        </w:rPr>
        <w:t xml:space="preserve">&gt; is </w:t>
      </w:r>
      <w:r w:rsidR="004A6585">
        <w:rPr>
          <w:rFonts w:ascii="Times New Roman" w:eastAsia="Times New Roman" w:hAnsi="Times New Roman" w:cs="Times New Roman"/>
          <w:sz w:val="24"/>
          <w:szCs w:val="20"/>
          <w:lang w:eastAsia="ar-SA"/>
        </w:rPr>
        <w:t xml:space="preserve">currently </w:t>
      </w:r>
      <w:r w:rsidRPr="0049050F">
        <w:rPr>
          <w:rFonts w:ascii="Times New Roman" w:eastAsia="Times New Roman" w:hAnsi="Times New Roman" w:cs="Times New Roman"/>
          <w:sz w:val="24"/>
          <w:szCs w:val="20"/>
          <w:lang w:eastAsia="ar-SA"/>
        </w:rPr>
        <w:t>“</w:t>
      </w:r>
      <w:proofErr w:type="spellStart"/>
      <w:r w:rsidRPr="0049050F">
        <w:rPr>
          <w:rFonts w:ascii="Times New Roman" w:eastAsia="Times New Roman" w:hAnsi="Times New Roman" w:cs="Times New Roman"/>
          <w:sz w:val="24"/>
          <w:szCs w:val="20"/>
          <w:lang w:eastAsia="ar-SA"/>
        </w:rPr>
        <w:t>gfortran</w:t>
      </w:r>
      <w:proofErr w:type="spellEnd"/>
      <w:r w:rsidRPr="0049050F">
        <w:rPr>
          <w:rFonts w:ascii="Times New Roman" w:eastAsia="Times New Roman" w:hAnsi="Times New Roman" w:cs="Times New Roman"/>
          <w:sz w:val="24"/>
          <w:szCs w:val="20"/>
          <w:lang w:eastAsia="ar-SA"/>
        </w:rPr>
        <w:t>”.</w:t>
      </w:r>
    </w:p>
    <w:p w14:paraId="5F7A4578" w14:textId="0FFC0964" w:rsidR="00592BC8" w:rsidRPr="0049050F" w:rsidRDefault="00592BC8" w:rsidP="00592BC8">
      <w:pPr>
        <w:suppressAutoHyphens/>
        <w:spacing w:before="120" w:after="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For the scalar test example here, any differences will be placed in difference files starting with “diff_” and will be located in the subdirectory “</w:t>
      </w:r>
      <w:proofErr w:type="spellStart"/>
      <w:r w:rsidRPr="0049050F">
        <w:rPr>
          <w:rFonts w:ascii="Times New Roman" w:eastAsia="Times New Roman" w:hAnsi="Times New Roman" w:cs="Times New Roman"/>
          <w:sz w:val="24"/>
          <w:szCs w:val="20"/>
          <w:lang w:eastAsia="ar-SA"/>
        </w:rPr>
        <w:t>vlidort_s_test</w:t>
      </w:r>
      <w:proofErr w:type="spellEnd"/>
      <w:r w:rsidRPr="0049050F">
        <w:rPr>
          <w:rFonts w:ascii="Times New Roman" w:eastAsia="Times New Roman" w:hAnsi="Times New Roman" w:cs="Times New Roman"/>
          <w:sz w:val="24"/>
          <w:szCs w:val="20"/>
          <w:lang w:eastAsia="ar-SA"/>
        </w:rPr>
        <w:t xml:space="preserve">”.  Often there will be trivial differences between results run on different machines with different compilers, so these difference files may not be of the same </w:t>
      </w:r>
      <w:proofErr w:type="gramStart"/>
      <w:r w:rsidRPr="0049050F">
        <w:rPr>
          <w:rFonts w:ascii="Times New Roman" w:eastAsia="Times New Roman" w:hAnsi="Times New Roman" w:cs="Times New Roman"/>
          <w:sz w:val="24"/>
          <w:szCs w:val="20"/>
          <w:lang w:eastAsia="ar-SA"/>
        </w:rPr>
        <w:t>size, but</w:t>
      </w:r>
      <w:proofErr w:type="gramEnd"/>
      <w:r w:rsidRPr="0049050F">
        <w:rPr>
          <w:rFonts w:ascii="Times New Roman" w:eastAsia="Times New Roman" w:hAnsi="Times New Roman" w:cs="Times New Roman"/>
          <w:sz w:val="24"/>
          <w:szCs w:val="20"/>
          <w:lang w:eastAsia="ar-SA"/>
        </w:rPr>
        <w:t xml:space="preserve"> should only contain sets of lines differing in trivial ways.   Currently the difference files will be of ~224 bytes if there are no differences between freshly generated results and those archived in the “</w:t>
      </w:r>
      <w:proofErr w:type="spellStart"/>
      <w:r w:rsidRPr="0049050F">
        <w:rPr>
          <w:rFonts w:ascii="Times New Roman" w:eastAsia="Times New Roman" w:hAnsi="Times New Roman" w:cs="Times New Roman"/>
          <w:sz w:val="24"/>
          <w:szCs w:val="20"/>
          <w:lang w:eastAsia="ar-SA"/>
        </w:rPr>
        <w:t>saved_results</w:t>
      </w:r>
      <w:proofErr w:type="spellEnd"/>
      <w:r w:rsidRPr="0049050F">
        <w:rPr>
          <w:rFonts w:ascii="Times New Roman" w:eastAsia="Times New Roman" w:hAnsi="Times New Roman" w:cs="Times New Roman"/>
          <w:sz w:val="24"/>
          <w:szCs w:val="20"/>
          <w:lang w:eastAsia="ar-SA"/>
        </w:rPr>
        <w:t>” subdirectories.  This is due to the fact that the “</w:t>
      </w:r>
      <w:proofErr w:type="spellStart"/>
      <w:r w:rsidRPr="0049050F">
        <w:rPr>
          <w:rFonts w:ascii="Times New Roman" w:eastAsia="Times New Roman" w:hAnsi="Times New Roman" w:cs="Times New Roman"/>
          <w:sz w:val="24"/>
          <w:szCs w:val="20"/>
          <w:lang w:eastAsia="ar-SA"/>
        </w:rPr>
        <w:t>vlidort_diff</w:t>
      </w:r>
      <w:proofErr w:type="spellEnd"/>
      <w:r w:rsidRPr="0049050F">
        <w:rPr>
          <w:rFonts w:ascii="Times New Roman" w:eastAsia="Times New Roman" w:hAnsi="Times New Roman" w:cs="Times New Roman"/>
          <w:sz w:val="24"/>
          <w:szCs w:val="20"/>
          <w:lang w:eastAsia="ar-SA"/>
        </w:rPr>
        <w:t xml:space="preserve">” utility (used inside “vlidort_check2.bash”) returns some basic information about each file analyzed and the thresholds used to distinguish trivial from nontrivial differences between </w:t>
      </w:r>
      <w:proofErr w:type="gramStart"/>
      <w:r w:rsidRPr="0049050F">
        <w:rPr>
          <w:rFonts w:ascii="Times New Roman" w:eastAsia="Times New Roman" w:hAnsi="Times New Roman" w:cs="Times New Roman"/>
          <w:sz w:val="24"/>
          <w:szCs w:val="20"/>
          <w:lang w:eastAsia="ar-SA"/>
        </w:rPr>
        <w:t>freshly</w:t>
      </w:r>
      <w:r w:rsidR="00477835">
        <w:rPr>
          <w:rFonts w:ascii="Times New Roman" w:eastAsia="Times New Roman" w:hAnsi="Times New Roman" w:cs="Times New Roman"/>
          <w:sz w:val="24"/>
          <w:szCs w:val="20"/>
          <w:lang w:eastAsia="ar-SA"/>
        </w:rPr>
        <w:t>-</w:t>
      </w:r>
      <w:r w:rsidRPr="0049050F">
        <w:rPr>
          <w:rFonts w:ascii="Times New Roman" w:eastAsia="Times New Roman" w:hAnsi="Times New Roman" w:cs="Times New Roman"/>
          <w:sz w:val="24"/>
          <w:szCs w:val="20"/>
          <w:lang w:eastAsia="ar-SA"/>
        </w:rPr>
        <w:t>generated</w:t>
      </w:r>
      <w:proofErr w:type="gramEnd"/>
      <w:r w:rsidRPr="0049050F">
        <w:rPr>
          <w:rFonts w:ascii="Times New Roman" w:eastAsia="Times New Roman" w:hAnsi="Times New Roman" w:cs="Times New Roman"/>
          <w:sz w:val="24"/>
          <w:szCs w:val="20"/>
          <w:lang w:eastAsia="ar-SA"/>
        </w:rPr>
        <w:t xml:space="preserve"> results output and older archived </w:t>
      </w:r>
      <w:r w:rsidR="00E83C7C">
        <w:rPr>
          <w:rFonts w:ascii="Times New Roman" w:eastAsia="Times New Roman" w:hAnsi="Times New Roman" w:cs="Times New Roman"/>
          <w:sz w:val="24"/>
          <w:szCs w:val="20"/>
          <w:lang w:eastAsia="ar-SA"/>
        </w:rPr>
        <w:t>results</w:t>
      </w:r>
      <w:r w:rsidRPr="0049050F">
        <w:rPr>
          <w:rFonts w:ascii="Times New Roman" w:eastAsia="Times New Roman" w:hAnsi="Times New Roman" w:cs="Times New Roman"/>
          <w:sz w:val="24"/>
          <w:szCs w:val="20"/>
          <w:lang w:eastAsia="ar-SA"/>
        </w:rPr>
        <w:t>.  We will not discuss these thresholds further here.  Currently, difference files may be generated for vector tests run with NSTOKES set to 1 or 3.</w:t>
      </w:r>
    </w:p>
    <w:p w14:paraId="70C7FBB6" w14:textId="77777777" w:rsidR="00592BC8" w:rsidRPr="0049050F" w:rsidRDefault="00592BC8" w:rsidP="00592BC8">
      <w:pPr>
        <w:suppressAutoHyphens/>
        <w:spacing w:before="120" w:after="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The results from the vector tests may be checked in a similar way by executing the script “</w:t>
      </w:r>
      <w:proofErr w:type="spellStart"/>
      <w:r w:rsidRPr="0049050F">
        <w:rPr>
          <w:rFonts w:ascii="Times New Roman" w:eastAsia="Times New Roman" w:hAnsi="Times New Roman" w:cs="Times New Roman"/>
          <w:sz w:val="24"/>
          <w:szCs w:val="20"/>
          <w:lang w:eastAsia="ar-SA"/>
        </w:rPr>
        <w:t>vlidort_check.bash</w:t>
      </w:r>
      <w:proofErr w:type="spellEnd"/>
      <w:r w:rsidRPr="0049050F">
        <w:rPr>
          <w:rFonts w:ascii="Times New Roman" w:eastAsia="Times New Roman" w:hAnsi="Times New Roman" w:cs="Times New Roman"/>
          <w:sz w:val="24"/>
          <w:szCs w:val="20"/>
          <w:lang w:eastAsia="ar-SA"/>
        </w:rPr>
        <w:t>” as</w:t>
      </w:r>
    </w:p>
    <w:p w14:paraId="43105D45" w14:textId="77777777" w:rsidR="00592BC8" w:rsidRPr="0049050F" w:rsidRDefault="00592BC8" w:rsidP="00592BC8">
      <w:pPr>
        <w:suppressAutoHyphens/>
        <w:spacing w:before="120" w:after="0" w:line="240" w:lineRule="auto"/>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ab/>
        <w:t xml:space="preserve">$ </w:t>
      </w:r>
      <w:proofErr w:type="spellStart"/>
      <w:r w:rsidRPr="0049050F">
        <w:rPr>
          <w:rFonts w:ascii="Times New Roman" w:eastAsia="Times New Roman" w:hAnsi="Times New Roman" w:cs="Times New Roman"/>
          <w:sz w:val="24"/>
          <w:szCs w:val="20"/>
          <w:lang w:eastAsia="ar-SA"/>
        </w:rPr>
        <w:t>vlidort_check.bash</w:t>
      </w:r>
      <w:proofErr w:type="spellEnd"/>
      <w:r w:rsidRPr="0049050F">
        <w:rPr>
          <w:rFonts w:ascii="Times New Roman" w:eastAsia="Times New Roman" w:hAnsi="Times New Roman" w:cs="Times New Roman"/>
          <w:sz w:val="24"/>
          <w:szCs w:val="20"/>
          <w:lang w:eastAsia="ar-SA"/>
        </w:rPr>
        <w:t xml:space="preserve"> v &lt;</w:t>
      </w:r>
      <w:proofErr w:type="spellStart"/>
      <w:r w:rsidRPr="0049050F">
        <w:rPr>
          <w:rFonts w:ascii="Times New Roman" w:eastAsia="Times New Roman" w:hAnsi="Times New Roman" w:cs="Times New Roman"/>
          <w:sz w:val="24"/>
          <w:szCs w:val="20"/>
          <w:lang w:eastAsia="ar-SA"/>
        </w:rPr>
        <w:t>check_compiler</w:t>
      </w:r>
      <w:proofErr w:type="spellEnd"/>
      <w:r w:rsidRPr="0049050F">
        <w:rPr>
          <w:rFonts w:ascii="Times New Roman" w:eastAsia="Times New Roman" w:hAnsi="Times New Roman" w:cs="Times New Roman"/>
          <w:sz w:val="24"/>
          <w:szCs w:val="20"/>
          <w:lang w:eastAsia="ar-SA"/>
        </w:rPr>
        <w:t>&gt;</w:t>
      </w:r>
    </w:p>
    <w:p w14:paraId="65D6E61F" w14:textId="77777777" w:rsidR="00592BC8" w:rsidRPr="0049050F" w:rsidRDefault="00592BC8" w:rsidP="00592BC8">
      <w:pPr>
        <w:suppressAutoHyphens/>
        <w:spacing w:before="120" w:after="120" w:line="240" w:lineRule="auto"/>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 xml:space="preserve">The main difference </w:t>
      </w:r>
      <w:proofErr w:type="gramStart"/>
      <w:r w:rsidRPr="0049050F">
        <w:rPr>
          <w:rFonts w:ascii="Times New Roman" w:eastAsia="Times New Roman" w:hAnsi="Times New Roman" w:cs="Times New Roman"/>
          <w:sz w:val="24"/>
          <w:szCs w:val="20"/>
          <w:lang w:eastAsia="ar-SA"/>
        </w:rPr>
        <w:t>between  “</w:t>
      </w:r>
      <w:proofErr w:type="spellStart"/>
      <w:proofErr w:type="gramEnd"/>
      <w:r w:rsidRPr="0049050F">
        <w:rPr>
          <w:rFonts w:ascii="Times New Roman" w:eastAsia="Times New Roman" w:hAnsi="Times New Roman" w:cs="Times New Roman"/>
          <w:sz w:val="24"/>
          <w:szCs w:val="20"/>
          <w:lang w:eastAsia="ar-SA"/>
        </w:rPr>
        <w:t>vlidort_check.bash</w:t>
      </w:r>
      <w:proofErr w:type="spellEnd"/>
      <w:r w:rsidRPr="0049050F">
        <w:rPr>
          <w:rFonts w:ascii="Times New Roman" w:eastAsia="Times New Roman" w:hAnsi="Times New Roman" w:cs="Times New Roman"/>
          <w:sz w:val="24"/>
          <w:szCs w:val="20"/>
          <w:lang w:eastAsia="ar-SA"/>
        </w:rPr>
        <w:t>” and “vlidort_check2.bash” is that the first runs the basic Unix “diff” utility and the second the more tailored “</w:t>
      </w:r>
      <w:proofErr w:type="spellStart"/>
      <w:r w:rsidRPr="0049050F">
        <w:rPr>
          <w:rFonts w:ascii="Times New Roman" w:eastAsia="Times New Roman" w:hAnsi="Times New Roman" w:cs="Times New Roman"/>
          <w:sz w:val="24"/>
          <w:szCs w:val="20"/>
          <w:lang w:eastAsia="ar-SA"/>
        </w:rPr>
        <w:t>vlidort_diff</w:t>
      </w:r>
      <w:proofErr w:type="spellEnd"/>
      <w:r w:rsidRPr="0049050F">
        <w:rPr>
          <w:rFonts w:ascii="Times New Roman" w:eastAsia="Times New Roman" w:hAnsi="Times New Roman" w:cs="Times New Roman"/>
          <w:sz w:val="24"/>
          <w:szCs w:val="20"/>
          <w:lang w:eastAsia="ar-SA"/>
        </w:rPr>
        <w:t>” utility.</w:t>
      </w:r>
    </w:p>
    <w:p w14:paraId="2FB4F1FB" w14:textId="1D8B18D9" w:rsidR="0049050F" w:rsidRPr="0049050F" w:rsidRDefault="0049050F" w:rsidP="0049050F">
      <w:pPr>
        <w:suppressAutoHyphens/>
        <w:spacing w:after="120" w:line="240" w:lineRule="auto"/>
        <w:jc w:val="both"/>
        <w:rPr>
          <w:rFonts w:ascii="Times New Roman" w:eastAsia="Times New Roman" w:hAnsi="Times New Roman" w:cs="Times New Roman"/>
          <w:sz w:val="24"/>
          <w:szCs w:val="24"/>
          <w:lang w:eastAsia="ar-SA"/>
        </w:rPr>
      </w:pPr>
      <w:r w:rsidRPr="0049050F">
        <w:rPr>
          <w:rFonts w:ascii="Times New Roman" w:eastAsia="Times New Roman" w:hAnsi="Times New Roman" w:cs="Times New Roman"/>
          <w:b/>
          <w:i/>
          <w:sz w:val="24"/>
          <w:szCs w:val="24"/>
          <w:u w:val="single"/>
          <w:lang w:eastAsia="ar-SA"/>
        </w:rPr>
        <w:t>Note:</w:t>
      </w:r>
      <w:r w:rsidRPr="0049050F">
        <w:rPr>
          <w:rFonts w:ascii="Times New Roman" w:eastAsia="Times New Roman" w:hAnsi="Times New Roman" w:cs="Times New Roman"/>
          <w:sz w:val="24"/>
          <w:szCs w:val="24"/>
          <w:lang w:eastAsia="ar-SA"/>
        </w:rPr>
        <w:t xml:space="preserve"> If the results in the result file </w:t>
      </w:r>
      <w:proofErr w:type="spellStart"/>
      <w:r w:rsidRPr="0049050F">
        <w:rPr>
          <w:rFonts w:ascii="Times New Roman" w:eastAsia="Times New Roman" w:hAnsi="Times New Roman" w:cs="Times New Roman"/>
          <w:color w:val="0000FF"/>
          <w:sz w:val="24"/>
          <w:szCs w:val="24"/>
          <w:lang w:eastAsia="ar-SA"/>
        </w:rPr>
        <w:t>results_vsleaveplus_tester_</w:t>
      </w:r>
      <w:r w:rsidR="00821E35">
        <w:rPr>
          <w:rFonts w:ascii="Times New Roman" w:eastAsia="Times New Roman" w:hAnsi="Times New Roman" w:cs="Times New Roman"/>
          <w:color w:val="0000FF"/>
          <w:sz w:val="24"/>
          <w:szCs w:val="24"/>
          <w:lang w:eastAsia="ar-SA"/>
        </w:rPr>
        <w:t>lattice</w:t>
      </w:r>
      <w:r w:rsidRPr="0049050F">
        <w:rPr>
          <w:rFonts w:ascii="Times New Roman" w:eastAsia="Times New Roman" w:hAnsi="Times New Roman" w:cs="Times New Roman"/>
          <w:color w:val="0000FF"/>
          <w:sz w:val="24"/>
          <w:szCs w:val="24"/>
          <w:lang w:eastAsia="ar-SA"/>
        </w:rPr>
        <w:t>_fluor.all</w:t>
      </w:r>
      <w:proofErr w:type="spellEnd"/>
      <w:r w:rsidRPr="0049050F">
        <w:rPr>
          <w:rFonts w:ascii="Times New Roman" w:eastAsia="Times New Roman" w:hAnsi="Times New Roman" w:cs="Times New Roman"/>
          <w:color w:val="0000FF"/>
          <w:sz w:val="24"/>
          <w:szCs w:val="24"/>
          <w:lang w:eastAsia="ar-SA"/>
        </w:rPr>
        <w:t xml:space="preserve"> </w:t>
      </w:r>
      <w:r w:rsidRPr="0049050F">
        <w:rPr>
          <w:rFonts w:ascii="Times New Roman" w:eastAsia="Times New Roman" w:hAnsi="Times New Roman" w:cs="Times New Roman"/>
          <w:sz w:val="24"/>
          <w:szCs w:val="24"/>
          <w:lang w:eastAsia="ar-SA"/>
        </w:rPr>
        <w:t xml:space="preserve">do not match those in the archived results file after initially running the scripts </w:t>
      </w:r>
      <w:r w:rsidRPr="0049050F">
        <w:rPr>
          <w:rFonts w:ascii="Times New Roman" w:eastAsia="Times New Roman" w:hAnsi="Times New Roman" w:cs="Times New Roman"/>
          <w:sz w:val="24"/>
          <w:szCs w:val="20"/>
          <w:lang w:eastAsia="ar-SA"/>
        </w:rPr>
        <w:t>“</w:t>
      </w:r>
      <w:proofErr w:type="spellStart"/>
      <w:r w:rsidRPr="0049050F">
        <w:rPr>
          <w:rFonts w:ascii="Times New Roman" w:eastAsia="Times New Roman" w:hAnsi="Times New Roman" w:cs="Times New Roman"/>
          <w:sz w:val="24"/>
          <w:szCs w:val="20"/>
          <w:lang w:eastAsia="ar-SA"/>
        </w:rPr>
        <w:t>vlidort_run.bash</w:t>
      </w:r>
      <w:proofErr w:type="spellEnd"/>
      <w:r w:rsidRPr="0049050F">
        <w:rPr>
          <w:rFonts w:ascii="Times New Roman" w:eastAsia="Times New Roman" w:hAnsi="Times New Roman" w:cs="Times New Roman"/>
          <w:sz w:val="24"/>
          <w:szCs w:val="20"/>
          <w:lang w:eastAsia="ar-SA"/>
        </w:rPr>
        <w:t>”</w:t>
      </w:r>
      <w:r w:rsidRPr="0049050F">
        <w:rPr>
          <w:rFonts w:ascii="Times New Roman" w:eastAsia="Times New Roman" w:hAnsi="Times New Roman" w:cs="Times New Roman"/>
          <w:sz w:val="24"/>
          <w:szCs w:val="24"/>
          <w:lang w:eastAsia="ar-SA"/>
        </w:rPr>
        <w:t xml:space="preserve"> and “</w:t>
      </w:r>
      <w:r w:rsidRPr="0049050F">
        <w:rPr>
          <w:rFonts w:ascii="Times New Roman" w:eastAsia="Times New Roman" w:hAnsi="Times New Roman" w:cs="Times New Roman"/>
          <w:sz w:val="24"/>
          <w:szCs w:val="20"/>
          <w:lang w:eastAsia="ar-SA"/>
        </w:rPr>
        <w:t>vlidort_check2.bash</w:t>
      </w:r>
      <w:r w:rsidRPr="0049050F">
        <w:rPr>
          <w:rFonts w:ascii="Times New Roman" w:eastAsia="Times New Roman" w:hAnsi="Times New Roman" w:cs="Times New Roman"/>
          <w:sz w:val="24"/>
          <w:szCs w:val="24"/>
          <w:lang w:eastAsia="ar-SA"/>
        </w:rPr>
        <w:t>”, go into the file</w:t>
      </w:r>
      <w:r w:rsidRPr="0049050F">
        <w:rPr>
          <w:rFonts w:ascii="Courier New" w:eastAsia="Times New Roman" w:hAnsi="Courier New" w:cs="Courier New"/>
          <w:sz w:val="20"/>
          <w:szCs w:val="20"/>
          <w:lang w:eastAsia="ar-SA"/>
        </w:rPr>
        <w:t xml:space="preserve"> </w:t>
      </w:r>
      <w:r w:rsidRPr="0049050F">
        <w:rPr>
          <w:rFonts w:ascii="Times New Roman" w:eastAsia="Times New Roman" w:hAnsi="Times New Roman" w:cs="Times New Roman"/>
          <w:sz w:val="24"/>
          <w:szCs w:val="24"/>
          <w:lang w:eastAsia="ar-SA"/>
        </w:rPr>
        <w:t>“vsleave_sup_routines.f90” inside the subdirectory “</w:t>
      </w:r>
      <w:proofErr w:type="spellStart"/>
      <w:r w:rsidRPr="0049050F">
        <w:rPr>
          <w:rFonts w:ascii="Times New Roman" w:eastAsia="Times New Roman" w:hAnsi="Times New Roman" w:cs="Times New Roman"/>
          <w:sz w:val="24"/>
          <w:szCs w:val="24"/>
          <w:lang w:eastAsia="ar-SA"/>
        </w:rPr>
        <w:t>vsup</w:t>
      </w:r>
      <w:proofErr w:type="spellEnd"/>
      <w:r w:rsidRPr="0049050F">
        <w:rPr>
          <w:rFonts w:ascii="Times New Roman" w:eastAsia="Times New Roman" w:hAnsi="Times New Roman" w:cs="Times New Roman"/>
          <w:sz w:val="24"/>
          <w:szCs w:val="24"/>
          <w:lang w:eastAsia="ar-SA"/>
        </w:rPr>
        <w:t>/</w:t>
      </w:r>
      <w:proofErr w:type="spellStart"/>
      <w:r w:rsidRPr="0049050F">
        <w:rPr>
          <w:rFonts w:ascii="Times New Roman" w:eastAsia="Times New Roman" w:hAnsi="Times New Roman" w:cs="Times New Roman"/>
          <w:sz w:val="24"/>
          <w:szCs w:val="24"/>
          <w:lang w:eastAsia="ar-SA"/>
        </w:rPr>
        <w:t>vsleave</w:t>
      </w:r>
      <w:proofErr w:type="spellEnd"/>
      <w:r w:rsidRPr="0049050F">
        <w:rPr>
          <w:rFonts w:ascii="Times New Roman" w:eastAsia="Times New Roman" w:hAnsi="Times New Roman" w:cs="Times New Roman"/>
          <w:sz w:val="24"/>
          <w:szCs w:val="24"/>
          <w:lang w:eastAsia="ar-SA"/>
        </w:rPr>
        <w:t>”  and change the logical variable “</w:t>
      </w:r>
      <w:proofErr w:type="spellStart"/>
      <w:r w:rsidRPr="0049050F">
        <w:rPr>
          <w:rFonts w:ascii="Times New Roman" w:eastAsia="Times New Roman" w:hAnsi="Times New Roman" w:cs="Times New Roman"/>
          <w:sz w:val="24"/>
          <w:szCs w:val="24"/>
          <w:lang w:eastAsia="ar-SA"/>
        </w:rPr>
        <w:t>use_nag_compiler</w:t>
      </w:r>
      <w:proofErr w:type="spellEnd"/>
      <w:r w:rsidRPr="0049050F">
        <w:rPr>
          <w:rFonts w:ascii="Times New Roman" w:eastAsia="Times New Roman" w:hAnsi="Times New Roman" w:cs="Times New Roman"/>
          <w:sz w:val="24"/>
          <w:szCs w:val="24"/>
          <w:lang w:eastAsia="ar-SA"/>
        </w:rPr>
        <w:t>” in the subroutine “get_fluorescence_755” from “.false.” to “.true.”.  The issue is usually related to the reading of a binary fluorescence data file used in this test and can usually be corrected by switching the sense of this logical variable which allows the binary file to be read slightly differently.</w:t>
      </w:r>
    </w:p>
    <w:p w14:paraId="4BB3EEBE" w14:textId="3C7AEACC" w:rsidR="0049050F" w:rsidRPr="0049050F" w:rsidRDefault="0049050F" w:rsidP="00BB53FC">
      <w:pPr>
        <w:suppressAutoHyphens/>
        <w:autoSpaceDE w:val="0"/>
        <w:spacing w:before="240" w:after="120" w:line="240" w:lineRule="auto"/>
        <w:jc w:val="both"/>
        <w:rPr>
          <w:rFonts w:ascii="Times New Roman" w:eastAsia="Times" w:hAnsi="Times New Roman" w:cs="Times"/>
          <w:b/>
          <w:i/>
          <w:sz w:val="24"/>
          <w:u w:val="single"/>
          <w:lang w:eastAsia="ar-SA"/>
        </w:rPr>
      </w:pPr>
      <w:r w:rsidRPr="0049050F">
        <w:rPr>
          <w:rFonts w:ascii="Times New Roman" w:eastAsia="Times" w:hAnsi="Times New Roman" w:cs="Times"/>
          <w:b/>
          <w:i/>
          <w:sz w:val="24"/>
          <w:u w:val="single"/>
          <w:lang w:eastAsia="ar-SA"/>
        </w:rPr>
        <w:t xml:space="preserve">Additional tests for checking Observational Geometry </w:t>
      </w:r>
      <w:r w:rsidR="00E83C7C">
        <w:rPr>
          <w:rFonts w:ascii="Times New Roman" w:eastAsia="Times" w:hAnsi="Times New Roman" w:cs="Times"/>
          <w:b/>
          <w:i/>
          <w:sz w:val="24"/>
          <w:u w:val="single"/>
          <w:lang w:eastAsia="ar-SA"/>
        </w:rPr>
        <w:t xml:space="preserve">and Doublet Geometry </w:t>
      </w:r>
      <w:r w:rsidRPr="0049050F">
        <w:rPr>
          <w:rFonts w:ascii="Times New Roman" w:eastAsia="Times" w:hAnsi="Times New Roman" w:cs="Times"/>
          <w:b/>
          <w:i/>
          <w:sz w:val="24"/>
          <w:u w:val="single"/>
          <w:lang w:eastAsia="ar-SA"/>
        </w:rPr>
        <w:t>Mode</w:t>
      </w:r>
      <w:r w:rsidR="00E83C7C">
        <w:rPr>
          <w:rFonts w:ascii="Times New Roman" w:eastAsia="Times" w:hAnsi="Times New Roman" w:cs="Times"/>
          <w:b/>
          <w:i/>
          <w:sz w:val="24"/>
          <w:u w:val="single"/>
          <w:lang w:eastAsia="ar-SA"/>
        </w:rPr>
        <w:t>s</w:t>
      </w:r>
    </w:p>
    <w:p w14:paraId="50DAD094" w14:textId="77777777" w:rsidR="0049050F" w:rsidRPr="0049050F" w:rsidRDefault="0049050F" w:rsidP="0049050F">
      <w:pPr>
        <w:suppressAutoHyphens/>
        <w:autoSpaceDE w:val="0"/>
        <w:spacing w:before="120" w:after="120" w:line="240" w:lineRule="auto"/>
        <w:jc w:val="both"/>
        <w:rPr>
          <w:rFonts w:ascii="Times New Roman" w:eastAsia="Times" w:hAnsi="Times New Roman" w:cs="Times"/>
          <w:sz w:val="24"/>
          <w:lang w:eastAsia="ar-SA"/>
        </w:rPr>
      </w:pPr>
      <w:r w:rsidRPr="0049050F">
        <w:rPr>
          <w:rFonts w:ascii="Times New Roman" w:eastAsia="Times" w:hAnsi="Times New Roman" w:cs="Times"/>
          <w:sz w:val="24"/>
          <w:lang w:eastAsia="ar-SA"/>
        </w:rPr>
        <w:t>In addition to the tests above, one may run several of the above tests in observational geometry mode.  To do this, from the command prompt, do</w:t>
      </w:r>
    </w:p>
    <w:p w14:paraId="7580AAA2" w14:textId="77777777" w:rsidR="0049050F" w:rsidRPr="0049050F" w:rsidRDefault="0049050F" w:rsidP="0049050F">
      <w:pPr>
        <w:suppressAutoHyphens/>
        <w:autoSpaceDE w:val="0"/>
        <w:spacing w:before="120" w:after="120" w:line="240" w:lineRule="auto"/>
        <w:jc w:val="both"/>
        <w:rPr>
          <w:rFonts w:ascii="Times New Roman" w:eastAsia="Times" w:hAnsi="Times New Roman" w:cs="Times"/>
          <w:sz w:val="24"/>
          <w:lang w:eastAsia="ar-SA"/>
        </w:rPr>
      </w:pPr>
      <w:r w:rsidRPr="0049050F">
        <w:rPr>
          <w:rFonts w:ascii="Times New Roman" w:eastAsia="Times" w:hAnsi="Times New Roman" w:cs="Times"/>
          <w:sz w:val="24"/>
          <w:lang w:eastAsia="ar-SA"/>
        </w:rPr>
        <w:t xml:space="preserve">    $ </w:t>
      </w:r>
      <w:proofErr w:type="spellStart"/>
      <w:r w:rsidRPr="0049050F">
        <w:rPr>
          <w:rFonts w:ascii="Times New Roman" w:eastAsia="Times" w:hAnsi="Times New Roman" w:cs="Times"/>
          <w:sz w:val="24"/>
          <w:lang w:eastAsia="ar-SA"/>
        </w:rPr>
        <w:t>vlidort_run_extras.bash</w:t>
      </w:r>
      <w:proofErr w:type="spellEnd"/>
      <w:r w:rsidRPr="0049050F">
        <w:rPr>
          <w:rFonts w:ascii="Times New Roman" w:eastAsia="Times" w:hAnsi="Times New Roman" w:cs="Times"/>
          <w:sz w:val="24"/>
          <w:lang w:eastAsia="ar-SA"/>
        </w:rPr>
        <w:t xml:space="preserve"> v &lt;</w:t>
      </w:r>
      <w:proofErr w:type="spellStart"/>
      <w:r w:rsidRPr="0049050F">
        <w:rPr>
          <w:rFonts w:ascii="Times New Roman" w:eastAsia="Times" w:hAnsi="Times New Roman" w:cs="Times"/>
          <w:sz w:val="24"/>
          <w:lang w:eastAsia="ar-SA"/>
        </w:rPr>
        <w:t>your_compiler</w:t>
      </w:r>
      <w:proofErr w:type="spellEnd"/>
      <w:r w:rsidRPr="0049050F">
        <w:rPr>
          <w:rFonts w:ascii="Times New Roman" w:eastAsia="Times" w:hAnsi="Times New Roman" w:cs="Times"/>
          <w:sz w:val="24"/>
          <w:lang w:eastAsia="ar-SA"/>
        </w:rPr>
        <w:t xml:space="preserve">&gt; </w:t>
      </w:r>
      <w:proofErr w:type="spellStart"/>
      <w:r w:rsidRPr="0049050F">
        <w:rPr>
          <w:rFonts w:ascii="Times New Roman" w:eastAsia="Times" w:hAnsi="Times New Roman" w:cs="Times"/>
          <w:sz w:val="24"/>
          <w:lang w:eastAsia="ar-SA"/>
        </w:rPr>
        <w:t>obsgeo</w:t>
      </w:r>
      <w:proofErr w:type="spellEnd"/>
    </w:p>
    <w:p w14:paraId="641F0621" w14:textId="77777777" w:rsidR="0049050F" w:rsidRPr="0049050F" w:rsidRDefault="0049050F" w:rsidP="0049050F">
      <w:pPr>
        <w:suppressAutoHyphens/>
        <w:autoSpaceDE w:val="0"/>
        <w:spacing w:before="120" w:after="120" w:line="240" w:lineRule="auto"/>
        <w:jc w:val="both"/>
        <w:rPr>
          <w:rFonts w:ascii="Times New Roman" w:eastAsia="Times" w:hAnsi="Times New Roman" w:cs="Times"/>
          <w:sz w:val="24"/>
          <w:lang w:eastAsia="ar-SA"/>
        </w:rPr>
      </w:pPr>
      <w:r w:rsidRPr="0049050F">
        <w:rPr>
          <w:rFonts w:ascii="Times New Roman" w:eastAsia="Times" w:hAnsi="Times New Roman" w:cs="Times"/>
          <w:sz w:val="24"/>
          <w:lang w:eastAsia="ar-SA"/>
        </w:rPr>
        <w:t>To check the results against saved result files, do</w:t>
      </w:r>
    </w:p>
    <w:p w14:paraId="153B14CE" w14:textId="77777777" w:rsidR="0049050F" w:rsidRPr="0049050F" w:rsidRDefault="0049050F" w:rsidP="0049050F">
      <w:pPr>
        <w:suppressAutoHyphens/>
        <w:autoSpaceDE w:val="0"/>
        <w:spacing w:before="120" w:after="120" w:line="240" w:lineRule="auto"/>
        <w:jc w:val="both"/>
        <w:rPr>
          <w:rFonts w:ascii="Times New Roman" w:eastAsia="Times" w:hAnsi="Times New Roman" w:cs="Times"/>
          <w:sz w:val="24"/>
          <w:lang w:eastAsia="ar-SA"/>
        </w:rPr>
      </w:pPr>
      <w:r w:rsidRPr="0049050F">
        <w:rPr>
          <w:rFonts w:ascii="Times New Roman" w:eastAsia="Times" w:hAnsi="Times New Roman" w:cs="Times"/>
          <w:sz w:val="24"/>
          <w:lang w:eastAsia="ar-SA"/>
        </w:rPr>
        <w:t xml:space="preserve">    $ vlidort_check2.bash v &lt;</w:t>
      </w:r>
      <w:proofErr w:type="spellStart"/>
      <w:r w:rsidRPr="0049050F">
        <w:rPr>
          <w:rFonts w:ascii="Times New Roman" w:eastAsia="Times" w:hAnsi="Times New Roman" w:cs="Times"/>
          <w:sz w:val="24"/>
          <w:lang w:eastAsia="ar-SA"/>
        </w:rPr>
        <w:t>check_compiler</w:t>
      </w:r>
      <w:proofErr w:type="spellEnd"/>
      <w:r w:rsidRPr="0049050F">
        <w:rPr>
          <w:rFonts w:ascii="Times New Roman" w:eastAsia="Times" w:hAnsi="Times New Roman" w:cs="Times"/>
          <w:sz w:val="24"/>
          <w:lang w:eastAsia="ar-SA"/>
        </w:rPr>
        <w:t>&gt;/</w:t>
      </w:r>
      <w:proofErr w:type="spellStart"/>
      <w:r w:rsidRPr="0049050F">
        <w:rPr>
          <w:rFonts w:ascii="Times New Roman" w:eastAsia="Times" w:hAnsi="Times New Roman" w:cs="Times"/>
          <w:sz w:val="24"/>
          <w:lang w:eastAsia="ar-SA"/>
        </w:rPr>
        <w:t>obsgeo</w:t>
      </w:r>
      <w:proofErr w:type="spellEnd"/>
    </w:p>
    <w:p w14:paraId="1699DD22" w14:textId="77777777" w:rsidR="0049050F" w:rsidRPr="0049050F" w:rsidRDefault="0049050F" w:rsidP="0049050F">
      <w:pPr>
        <w:suppressAutoHyphens/>
        <w:autoSpaceDE w:val="0"/>
        <w:spacing w:before="120" w:after="120" w:line="240" w:lineRule="auto"/>
        <w:jc w:val="both"/>
        <w:rPr>
          <w:rFonts w:ascii="Times New Roman" w:eastAsia="Times" w:hAnsi="Times New Roman" w:cs="Times"/>
          <w:sz w:val="24"/>
          <w:lang w:eastAsia="ar-SA"/>
        </w:rPr>
      </w:pPr>
      <w:r w:rsidRPr="0049050F">
        <w:rPr>
          <w:rFonts w:ascii="Times New Roman" w:eastAsia="Times" w:hAnsi="Times New Roman" w:cs="Times"/>
          <w:sz w:val="24"/>
          <w:lang w:eastAsia="ar-SA"/>
        </w:rPr>
        <w:t>Currently, the following tests are set up to be run in observational geometry mode:</w:t>
      </w:r>
    </w:p>
    <w:p w14:paraId="27C520F8" w14:textId="7C44FA0C" w:rsidR="0049050F" w:rsidRPr="0049050F" w:rsidRDefault="0049050F" w:rsidP="0049050F">
      <w:pPr>
        <w:numPr>
          <w:ilvl w:val="0"/>
          <w:numId w:val="20"/>
        </w:numPr>
        <w:suppressAutoHyphens/>
        <w:autoSpaceDE w:val="0"/>
        <w:spacing w:before="120" w:after="120" w:line="240" w:lineRule="auto"/>
        <w:contextualSpacing/>
        <w:jc w:val="both"/>
        <w:rPr>
          <w:rFonts w:ascii="Times New Roman" w:eastAsia="Times" w:hAnsi="Times New Roman" w:cs="Times New Roman"/>
          <w:sz w:val="24"/>
          <w:szCs w:val="24"/>
          <w:lang w:eastAsia="ar-SA"/>
        </w:rPr>
      </w:pPr>
      <w:r w:rsidRPr="0049050F">
        <w:rPr>
          <w:rFonts w:ascii="Times New Roman" w:eastAsia="Times" w:hAnsi="Times New Roman" w:cs="Times New Roman"/>
          <w:sz w:val="24"/>
          <w:szCs w:val="24"/>
          <w:lang w:eastAsia="ar-SA"/>
        </w:rPr>
        <w:t>V</w:t>
      </w:r>
      <w:r w:rsidR="00980514">
        <w:rPr>
          <w:rFonts w:ascii="Times New Roman" w:eastAsia="Times" w:hAnsi="Times New Roman" w:cs="Times New Roman"/>
          <w:sz w:val="24"/>
          <w:szCs w:val="24"/>
          <w:lang w:eastAsia="ar-SA"/>
        </w:rPr>
        <w:t>2p8p3</w:t>
      </w:r>
      <w:r w:rsidRPr="0049050F">
        <w:rPr>
          <w:rFonts w:ascii="Times New Roman" w:eastAsia="Times" w:hAnsi="Times New Roman" w:cs="Times New Roman"/>
          <w:sz w:val="24"/>
          <w:szCs w:val="24"/>
          <w:lang w:eastAsia="ar-SA"/>
        </w:rPr>
        <w:t>_solar_lpcs_</w:t>
      </w:r>
      <w:proofErr w:type="gramStart"/>
      <w:r w:rsidRPr="0049050F">
        <w:rPr>
          <w:rFonts w:ascii="Times New Roman" w:eastAsia="Times" w:hAnsi="Times New Roman" w:cs="Times New Roman"/>
          <w:sz w:val="24"/>
          <w:szCs w:val="24"/>
          <w:lang w:eastAsia="ar-SA"/>
        </w:rPr>
        <w:t>tester.f</w:t>
      </w:r>
      <w:proofErr w:type="gramEnd"/>
      <w:r w:rsidRPr="0049050F">
        <w:rPr>
          <w:rFonts w:ascii="Times New Roman" w:eastAsia="Times" w:hAnsi="Times New Roman" w:cs="Times New Roman"/>
          <w:sz w:val="24"/>
          <w:szCs w:val="24"/>
          <w:lang w:eastAsia="ar-SA"/>
        </w:rPr>
        <w:t>90</w:t>
      </w:r>
    </w:p>
    <w:p w14:paraId="508E85BC" w14:textId="7D39878E" w:rsidR="0049050F" w:rsidRPr="0049050F" w:rsidRDefault="0049050F" w:rsidP="0049050F">
      <w:pPr>
        <w:numPr>
          <w:ilvl w:val="0"/>
          <w:numId w:val="20"/>
        </w:numPr>
        <w:suppressAutoHyphens/>
        <w:autoSpaceDE w:val="0"/>
        <w:spacing w:before="120" w:after="120" w:line="240" w:lineRule="auto"/>
        <w:contextualSpacing/>
        <w:jc w:val="both"/>
        <w:rPr>
          <w:rFonts w:ascii="Times New Roman" w:eastAsia="Times" w:hAnsi="Times New Roman" w:cs="Times New Roman"/>
          <w:sz w:val="24"/>
          <w:szCs w:val="24"/>
          <w:lang w:eastAsia="ar-SA"/>
        </w:rPr>
      </w:pPr>
      <w:r w:rsidRPr="0049050F">
        <w:rPr>
          <w:rFonts w:ascii="Times New Roman" w:eastAsia="Times" w:hAnsi="Times New Roman" w:cs="Times New Roman"/>
          <w:sz w:val="24"/>
          <w:szCs w:val="24"/>
          <w:lang w:eastAsia="ar-SA"/>
        </w:rPr>
        <w:t>V</w:t>
      </w:r>
      <w:r w:rsidR="00980514">
        <w:rPr>
          <w:rFonts w:ascii="Times New Roman" w:eastAsia="Times" w:hAnsi="Times New Roman" w:cs="Times New Roman"/>
          <w:sz w:val="24"/>
          <w:szCs w:val="24"/>
          <w:lang w:eastAsia="ar-SA"/>
        </w:rPr>
        <w:t>2p8p3</w:t>
      </w:r>
      <w:r w:rsidRPr="0049050F">
        <w:rPr>
          <w:rFonts w:ascii="Times New Roman" w:eastAsia="Times" w:hAnsi="Times New Roman" w:cs="Times New Roman"/>
          <w:sz w:val="24"/>
          <w:szCs w:val="24"/>
          <w:lang w:eastAsia="ar-SA"/>
        </w:rPr>
        <w:t>_brdfplus_</w:t>
      </w:r>
      <w:proofErr w:type="gramStart"/>
      <w:r w:rsidRPr="0049050F">
        <w:rPr>
          <w:rFonts w:ascii="Times New Roman" w:eastAsia="Times" w:hAnsi="Times New Roman" w:cs="Times New Roman"/>
          <w:sz w:val="24"/>
          <w:szCs w:val="24"/>
          <w:lang w:eastAsia="ar-SA"/>
        </w:rPr>
        <w:t>tester.f</w:t>
      </w:r>
      <w:proofErr w:type="gramEnd"/>
      <w:r w:rsidRPr="0049050F">
        <w:rPr>
          <w:rFonts w:ascii="Times New Roman" w:eastAsia="Times" w:hAnsi="Times New Roman" w:cs="Times New Roman"/>
          <w:sz w:val="24"/>
          <w:szCs w:val="24"/>
          <w:lang w:eastAsia="ar-SA"/>
        </w:rPr>
        <w:t>90</w:t>
      </w:r>
    </w:p>
    <w:p w14:paraId="06AD6D9E" w14:textId="231253B1" w:rsidR="0049050F" w:rsidRPr="0049050F" w:rsidRDefault="0049050F" w:rsidP="0049050F">
      <w:pPr>
        <w:numPr>
          <w:ilvl w:val="0"/>
          <w:numId w:val="20"/>
        </w:numPr>
        <w:suppressAutoHyphens/>
        <w:autoSpaceDE w:val="0"/>
        <w:spacing w:before="120" w:after="120" w:line="240" w:lineRule="auto"/>
        <w:contextualSpacing/>
        <w:jc w:val="both"/>
        <w:rPr>
          <w:rFonts w:ascii="Times New Roman" w:eastAsia="Times" w:hAnsi="Times New Roman" w:cs="Times New Roman"/>
          <w:sz w:val="24"/>
          <w:szCs w:val="24"/>
          <w:lang w:eastAsia="ar-SA"/>
        </w:rPr>
      </w:pPr>
      <w:r w:rsidRPr="0049050F">
        <w:rPr>
          <w:rFonts w:ascii="Times New Roman" w:eastAsia="Times" w:hAnsi="Times New Roman" w:cs="Times New Roman"/>
          <w:sz w:val="24"/>
          <w:szCs w:val="24"/>
          <w:lang w:eastAsia="ar-SA"/>
        </w:rPr>
        <w:t>V</w:t>
      </w:r>
      <w:r w:rsidR="00980514">
        <w:rPr>
          <w:rFonts w:ascii="Times New Roman" w:eastAsia="Times" w:hAnsi="Times New Roman" w:cs="Times New Roman"/>
          <w:sz w:val="24"/>
          <w:szCs w:val="24"/>
          <w:lang w:eastAsia="ar-SA"/>
        </w:rPr>
        <w:t>2p8p3</w:t>
      </w:r>
      <w:r w:rsidRPr="0049050F">
        <w:rPr>
          <w:rFonts w:ascii="Times New Roman" w:eastAsia="Times" w:hAnsi="Times New Roman" w:cs="Times New Roman"/>
          <w:sz w:val="24"/>
          <w:szCs w:val="24"/>
          <w:lang w:eastAsia="ar-SA"/>
        </w:rPr>
        <w:t>_vsleaveplus_</w:t>
      </w:r>
      <w:proofErr w:type="gramStart"/>
      <w:r w:rsidRPr="0049050F">
        <w:rPr>
          <w:rFonts w:ascii="Times New Roman" w:eastAsia="Times" w:hAnsi="Times New Roman" w:cs="Times New Roman"/>
          <w:sz w:val="24"/>
          <w:szCs w:val="24"/>
          <w:lang w:eastAsia="ar-SA"/>
        </w:rPr>
        <w:t>tester.f</w:t>
      </w:r>
      <w:proofErr w:type="gramEnd"/>
      <w:r w:rsidRPr="0049050F">
        <w:rPr>
          <w:rFonts w:ascii="Times New Roman" w:eastAsia="Times" w:hAnsi="Times New Roman" w:cs="Times New Roman"/>
          <w:sz w:val="24"/>
          <w:szCs w:val="24"/>
          <w:lang w:eastAsia="ar-SA"/>
        </w:rPr>
        <w:t>90</w:t>
      </w:r>
    </w:p>
    <w:p w14:paraId="12C299DC" w14:textId="485C8609" w:rsidR="002E3819" w:rsidRDefault="0049050F" w:rsidP="000F45CF">
      <w:pPr>
        <w:suppressAutoHyphens/>
        <w:autoSpaceDE w:val="0"/>
        <w:spacing w:before="240" w:after="120" w:line="240" w:lineRule="auto"/>
        <w:jc w:val="both"/>
        <w:rPr>
          <w:rFonts w:ascii="Times New Roman" w:eastAsia="Times" w:hAnsi="Times New Roman" w:cs="Times"/>
          <w:sz w:val="24"/>
          <w:lang w:eastAsia="ar-SA"/>
        </w:rPr>
      </w:pPr>
      <w:r w:rsidRPr="0049050F">
        <w:rPr>
          <w:rFonts w:ascii="Times New Roman" w:eastAsia="Times" w:hAnsi="Times New Roman" w:cs="Times New Roman"/>
          <w:sz w:val="24"/>
          <w:szCs w:val="24"/>
          <w:lang w:eastAsia="ar-SA"/>
        </w:rPr>
        <w:t xml:space="preserve">We note that the result file names from the three above tests when run in </w:t>
      </w:r>
      <w:r w:rsidRPr="0049050F">
        <w:rPr>
          <w:rFonts w:ascii="Times New Roman" w:eastAsia="Times" w:hAnsi="Times New Roman" w:cs="Times"/>
          <w:sz w:val="24"/>
          <w:lang w:eastAsia="ar-SA"/>
        </w:rPr>
        <w:t xml:space="preserve">observational geometry mode will have the same names as their counterparts listed in Table </w:t>
      </w:r>
      <w:proofErr w:type="gramStart"/>
      <w:r w:rsidRPr="0049050F">
        <w:rPr>
          <w:rFonts w:ascii="Times New Roman" w:eastAsia="Times" w:hAnsi="Times New Roman" w:cs="Times"/>
          <w:sz w:val="24"/>
          <w:lang w:eastAsia="ar-SA"/>
        </w:rPr>
        <w:t>3.5, but</w:t>
      </w:r>
      <w:proofErr w:type="gramEnd"/>
      <w:r w:rsidRPr="0049050F">
        <w:rPr>
          <w:rFonts w:ascii="Times New Roman" w:eastAsia="Times" w:hAnsi="Times New Roman" w:cs="Times"/>
          <w:sz w:val="24"/>
          <w:lang w:eastAsia="ar-SA"/>
        </w:rPr>
        <w:t xml:space="preserve"> will carry an “</w:t>
      </w:r>
      <w:proofErr w:type="spellStart"/>
      <w:r w:rsidRPr="0049050F">
        <w:rPr>
          <w:rFonts w:ascii="Times New Roman" w:eastAsia="Times" w:hAnsi="Times New Roman" w:cs="Times"/>
          <w:sz w:val="24"/>
          <w:lang w:eastAsia="ar-SA"/>
        </w:rPr>
        <w:t>obsgeo</w:t>
      </w:r>
      <w:proofErr w:type="spellEnd"/>
      <w:r w:rsidRPr="0049050F">
        <w:rPr>
          <w:rFonts w:ascii="Times New Roman" w:eastAsia="Times" w:hAnsi="Times New Roman" w:cs="Times"/>
          <w:sz w:val="24"/>
          <w:lang w:eastAsia="ar-SA"/>
        </w:rPr>
        <w:t>” designation in the</w:t>
      </w:r>
      <w:r w:rsidR="002E3819">
        <w:rPr>
          <w:rFonts w:ascii="Times New Roman" w:eastAsia="Times" w:hAnsi="Times New Roman" w:cs="Times"/>
          <w:sz w:val="24"/>
          <w:lang w:eastAsia="ar-SA"/>
        </w:rPr>
        <w:t xml:space="preserve"> file</w:t>
      </w:r>
      <w:r w:rsidRPr="0049050F">
        <w:rPr>
          <w:rFonts w:ascii="Times New Roman" w:eastAsia="Times" w:hAnsi="Times New Roman" w:cs="Times"/>
          <w:sz w:val="24"/>
          <w:lang w:eastAsia="ar-SA"/>
        </w:rPr>
        <w:t xml:space="preserve"> name</w:t>
      </w:r>
      <w:r w:rsidR="002E3819">
        <w:rPr>
          <w:rFonts w:ascii="Times New Roman" w:eastAsia="Times" w:hAnsi="Times New Roman" w:cs="Times"/>
          <w:sz w:val="24"/>
          <w:lang w:eastAsia="ar-SA"/>
        </w:rPr>
        <w:t>s</w:t>
      </w:r>
      <w:r w:rsidRPr="0049050F">
        <w:rPr>
          <w:rFonts w:ascii="Times New Roman" w:eastAsia="Times" w:hAnsi="Times New Roman" w:cs="Times"/>
          <w:sz w:val="24"/>
          <w:lang w:eastAsia="ar-SA"/>
        </w:rPr>
        <w:t xml:space="preserve"> instead of “</w:t>
      </w:r>
      <w:r w:rsidR="00821E35">
        <w:rPr>
          <w:rFonts w:ascii="Times New Roman" w:eastAsia="Times" w:hAnsi="Times New Roman" w:cs="Times"/>
          <w:sz w:val="24"/>
          <w:lang w:eastAsia="ar-SA"/>
        </w:rPr>
        <w:t>lattice</w:t>
      </w:r>
      <w:r w:rsidRPr="0049050F">
        <w:rPr>
          <w:rFonts w:ascii="Times New Roman" w:eastAsia="Times" w:hAnsi="Times New Roman" w:cs="Times"/>
          <w:sz w:val="24"/>
          <w:lang w:eastAsia="ar-SA"/>
        </w:rPr>
        <w:t>”.</w:t>
      </w:r>
      <w:r w:rsidR="00E83C7C">
        <w:rPr>
          <w:rFonts w:ascii="Times New Roman" w:eastAsia="Times" w:hAnsi="Times New Roman" w:cs="Times"/>
          <w:sz w:val="24"/>
          <w:lang w:eastAsia="ar-SA"/>
        </w:rPr>
        <w:t xml:space="preserve"> </w:t>
      </w:r>
    </w:p>
    <w:p w14:paraId="46530497" w14:textId="22AF943F" w:rsidR="0049050F" w:rsidRPr="00827D1D" w:rsidRDefault="00E83C7C" w:rsidP="000F45CF">
      <w:pPr>
        <w:suppressAutoHyphens/>
        <w:autoSpaceDE w:val="0"/>
        <w:spacing w:before="240" w:after="120" w:line="240" w:lineRule="auto"/>
        <w:jc w:val="both"/>
        <w:rPr>
          <w:rFonts w:ascii="Times New Roman" w:eastAsia="Times" w:hAnsi="Times New Roman" w:cs="Times"/>
          <w:sz w:val="24"/>
          <w:lang w:eastAsia="ar-SA"/>
        </w:rPr>
      </w:pPr>
      <w:r>
        <w:rPr>
          <w:rFonts w:ascii="Times New Roman" w:eastAsia="Times" w:hAnsi="Times New Roman" w:cs="Times"/>
          <w:sz w:val="24"/>
          <w:lang w:eastAsia="ar-SA"/>
        </w:rPr>
        <w:t>In a similar manner, the above tests may also be run using the new “doublet” geometry feature by replacing the “</w:t>
      </w:r>
      <w:proofErr w:type="spellStart"/>
      <w:r>
        <w:rPr>
          <w:rFonts w:ascii="Times New Roman" w:eastAsia="Times" w:hAnsi="Times New Roman" w:cs="Times"/>
          <w:sz w:val="24"/>
          <w:lang w:eastAsia="ar-SA"/>
        </w:rPr>
        <w:t>obsgeo</w:t>
      </w:r>
      <w:proofErr w:type="spellEnd"/>
      <w:r>
        <w:rPr>
          <w:rFonts w:ascii="Times New Roman" w:eastAsia="Times" w:hAnsi="Times New Roman" w:cs="Times"/>
          <w:sz w:val="24"/>
          <w:lang w:eastAsia="ar-SA"/>
        </w:rPr>
        <w:t xml:space="preserve">” keyword in the </w:t>
      </w:r>
      <w:r w:rsidR="002E3819">
        <w:rPr>
          <w:rFonts w:ascii="Times New Roman" w:eastAsia="Times" w:hAnsi="Times New Roman" w:cs="Times"/>
          <w:sz w:val="24"/>
          <w:lang w:eastAsia="ar-SA"/>
        </w:rPr>
        <w:t xml:space="preserve">above </w:t>
      </w:r>
      <w:r>
        <w:rPr>
          <w:rFonts w:ascii="Times New Roman" w:eastAsia="Times" w:hAnsi="Times New Roman" w:cs="Times"/>
          <w:sz w:val="24"/>
          <w:lang w:eastAsia="ar-SA"/>
        </w:rPr>
        <w:t>commands by the “doublet” keyword.</w:t>
      </w:r>
    </w:p>
    <w:p w14:paraId="5443E9F8" w14:textId="77777777" w:rsidR="0049050F" w:rsidRPr="0049050F" w:rsidRDefault="0049050F">
      <w:pPr>
        <w:suppressAutoHyphens/>
        <w:spacing w:after="120" w:line="240" w:lineRule="auto"/>
        <w:rPr>
          <w:rFonts w:ascii="Times New Roman" w:eastAsia="Times New Roman" w:hAnsi="Times New Roman" w:cs="Times New Roman"/>
          <w:b/>
          <w:i/>
          <w:sz w:val="24"/>
          <w:szCs w:val="24"/>
          <w:u w:val="single"/>
          <w:lang w:eastAsia="ar-SA"/>
        </w:rPr>
      </w:pPr>
      <w:r w:rsidRPr="0049050F">
        <w:rPr>
          <w:rFonts w:ascii="Times New Roman" w:eastAsia="Times New Roman" w:hAnsi="Times New Roman" w:cs="Times New Roman"/>
          <w:b/>
          <w:i/>
          <w:sz w:val="24"/>
          <w:szCs w:val="24"/>
          <w:u w:val="single"/>
          <w:lang w:eastAsia="ar-SA"/>
        </w:rPr>
        <w:lastRenderedPageBreak/>
        <w:t>Additional tests for checking the case NSTOKES=3</w:t>
      </w:r>
    </w:p>
    <w:p w14:paraId="4C73BC57" w14:textId="77777777" w:rsidR="0049050F" w:rsidRPr="0049050F" w:rsidRDefault="0049050F" w:rsidP="003E6CB0">
      <w:pPr>
        <w:suppressAutoHyphens/>
        <w:autoSpaceDE w:val="0"/>
        <w:spacing w:before="120" w:after="120" w:line="240" w:lineRule="auto"/>
        <w:jc w:val="both"/>
        <w:rPr>
          <w:rFonts w:ascii="Times New Roman" w:eastAsia="Times" w:hAnsi="Times New Roman" w:cs="Times"/>
          <w:sz w:val="24"/>
          <w:lang w:eastAsia="ar-SA"/>
        </w:rPr>
      </w:pPr>
      <w:r w:rsidRPr="0049050F">
        <w:rPr>
          <w:rFonts w:ascii="Times New Roman" w:eastAsia="Times New Roman" w:hAnsi="Times New Roman" w:cs="Times New Roman"/>
          <w:sz w:val="24"/>
          <w:szCs w:val="24"/>
          <w:lang w:eastAsia="ar-SA"/>
        </w:rPr>
        <w:t xml:space="preserve">Again, in addition to the standard tests above, one may run several of the above vector tests to run VLIDORT in vector mode with NSTOKES = 3 and check the results of those tests.  </w:t>
      </w:r>
      <w:r w:rsidRPr="0049050F">
        <w:rPr>
          <w:rFonts w:ascii="Times New Roman" w:eastAsia="Times" w:hAnsi="Times New Roman" w:cs="Times"/>
          <w:sz w:val="24"/>
          <w:lang w:eastAsia="ar-SA"/>
        </w:rPr>
        <w:t>To do this, from the command prompt, do</w:t>
      </w:r>
    </w:p>
    <w:p w14:paraId="0F0D2901" w14:textId="77777777" w:rsidR="0049050F" w:rsidRPr="0049050F" w:rsidRDefault="0049050F" w:rsidP="0049050F">
      <w:pPr>
        <w:suppressAutoHyphens/>
        <w:autoSpaceDE w:val="0"/>
        <w:spacing w:before="120" w:after="120" w:line="240" w:lineRule="auto"/>
        <w:jc w:val="both"/>
        <w:rPr>
          <w:rFonts w:ascii="Times New Roman" w:eastAsia="Times" w:hAnsi="Times New Roman" w:cs="Times"/>
          <w:sz w:val="24"/>
          <w:lang w:eastAsia="ar-SA"/>
        </w:rPr>
      </w:pPr>
      <w:r w:rsidRPr="0049050F">
        <w:rPr>
          <w:rFonts w:ascii="Times New Roman" w:eastAsia="Times" w:hAnsi="Times New Roman" w:cs="Times"/>
          <w:sz w:val="24"/>
          <w:lang w:eastAsia="ar-SA"/>
        </w:rPr>
        <w:t xml:space="preserve">    $ </w:t>
      </w:r>
      <w:proofErr w:type="spellStart"/>
      <w:r w:rsidRPr="0049050F">
        <w:rPr>
          <w:rFonts w:ascii="Times New Roman" w:eastAsia="Times" w:hAnsi="Times New Roman" w:cs="Times"/>
          <w:sz w:val="24"/>
          <w:lang w:eastAsia="ar-SA"/>
        </w:rPr>
        <w:t>vlidort_run_extras.bash</w:t>
      </w:r>
      <w:proofErr w:type="spellEnd"/>
      <w:r w:rsidRPr="0049050F">
        <w:rPr>
          <w:rFonts w:ascii="Times New Roman" w:eastAsia="Times" w:hAnsi="Times New Roman" w:cs="Times"/>
          <w:sz w:val="24"/>
          <w:lang w:eastAsia="ar-SA"/>
        </w:rPr>
        <w:t xml:space="preserve"> v &lt;</w:t>
      </w:r>
      <w:proofErr w:type="spellStart"/>
      <w:r w:rsidRPr="0049050F">
        <w:rPr>
          <w:rFonts w:ascii="Times New Roman" w:eastAsia="Times" w:hAnsi="Times New Roman" w:cs="Times"/>
          <w:sz w:val="24"/>
          <w:lang w:eastAsia="ar-SA"/>
        </w:rPr>
        <w:t>your_compiler</w:t>
      </w:r>
      <w:proofErr w:type="spellEnd"/>
      <w:r w:rsidRPr="0049050F">
        <w:rPr>
          <w:rFonts w:ascii="Times New Roman" w:eastAsia="Times" w:hAnsi="Times New Roman" w:cs="Times"/>
          <w:sz w:val="24"/>
          <w:lang w:eastAsia="ar-SA"/>
        </w:rPr>
        <w:t>&gt; nstokes3</w:t>
      </w:r>
    </w:p>
    <w:p w14:paraId="06EAC536" w14:textId="77777777" w:rsidR="0049050F" w:rsidRPr="0049050F" w:rsidRDefault="0049050F" w:rsidP="0049050F">
      <w:pPr>
        <w:suppressAutoHyphens/>
        <w:autoSpaceDE w:val="0"/>
        <w:spacing w:before="120" w:after="120" w:line="240" w:lineRule="auto"/>
        <w:jc w:val="both"/>
        <w:rPr>
          <w:rFonts w:ascii="Times New Roman" w:eastAsia="Times" w:hAnsi="Times New Roman" w:cs="Times"/>
          <w:sz w:val="24"/>
          <w:lang w:eastAsia="ar-SA"/>
        </w:rPr>
      </w:pPr>
      <w:r w:rsidRPr="0049050F">
        <w:rPr>
          <w:rFonts w:ascii="Times New Roman" w:eastAsia="Times" w:hAnsi="Times New Roman" w:cs="Times"/>
          <w:sz w:val="24"/>
          <w:lang w:eastAsia="ar-SA"/>
        </w:rPr>
        <w:t>To check the results against saved result files, do</w:t>
      </w:r>
    </w:p>
    <w:p w14:paraId="779C64C8" w14:textId="77777777" w:rsidR="0049050F" w:rsidRPr="0049050F" w:rsidRDefault="0049050F" w:rsidP="0049050F">
      <w:pPr>
        <w:suppressAutoHyphens/>
        <w:autoSpaceDE w:val="0"/>
        <w:spacing w:before="120" w:after="120" w:line="240" w:lineRule="auto"/>
        <w:jc w:val="both"/>
        <w:rPr>
          <w:rFonts w:ascii="Times New Roman" w:eastAsia="Times" w:hAnsi="Times New Roman" w:cs="Times"/>
          <w:sz w:val="24"/>
          <w:lang w:eastAsia="ar-SA"/>
        </w:rPr>
      </w:pPr>
      <w:r w:rsidRPr="0049050F">
        <w:rPr>
          <w:rFonts w:ascii="Times New Roman" w:eastAsia="Times" w:hAnsi="Times New Roman" w:cs="Times"/>
          <w:sz w:val="24"/>
          <w:lang w:eastAsia="ar-SA"/>
        </w:rPr>
        <w:t xml:space="preserve">    $ vlidort_check2.bash v &lt;</w:t>
      </w:r>
      <w:proofErr w:type="spellStart"/>
      <w:r w:rsidRPr="0049050F">
        <w:rPr>
          <w:rFonts w:ascii="Times New Roman" w:eastAsia="Times" w:hAnsi="Times New Roman" w:cs="Times"/>
          <w:sz w:val="24"/>
          <w:lang w:eastAsia="ar-SA"/>
        </w:rPr>
        <w:t>check_compiler</w:t>
      </w:r>
      <w:proofErr w:type="spellEnd"/>
      <w:r w:rsidRPr="0049050F">
        <w:rPr>
          <w:rFonts w:ascii="Times New Roman" w:eastAsia="Times" w:hAnsi="Times New Roman" w:cs="Times"/>
          <w:sz w:val="24"/>
          <w:lang w:eastAsia="ar-SA"/>
        </w:rPr>
        <w:t>&gt;/nstokes3</w:t>
      </w:r>
    </w:p>
    <w:p w14:paraId="45D34764" w14:textId="77777777" w:rsidR="0049050F" w:rsidRPr="0049050F" w:rsidRDefault="0049050F" w:rsidP="0049050F">
      <w:pPr>
        <w:suppressAutoHyphens/>
        <w:autoSpaceDE w:val="0"/>
        <w:spacing w:before="120" w:after="120" w:line="240" w:lineRule="auto"/>
        <w:jc w:val="both"/>
        <w:rPr>
          <w:rFonts w:ascii="Times New Roman" w:eastAsia="Times" w:hAnsi="Times New Roman" w:cs="Times"/>
          <w:sz w:val="24"/>
          <w:lang w:eastAsia="ar-SA"/>
        </w:rPr>
      </w:pPr>
      <w:r w:rsidRPr="0049050F">
        <w:rPr>
          <w:rFonts w:ascii="Times New Roman" w:eastAsia="Times" w:hAnsi="Times New Roman" w:cs="Times"/>
          <w:sz w:val="24"/>
          <w:lang w:eastAsia="ar-SA"/>
        </w:rPr>
        <w:t xml:space="preserve">Currently, the following tests are set up to be run in </w:t>
      </w:r>
      <w:r w:rsidRPr="0049050F">
        <w:rPr>
          <w:rFonts w:ascii="Times New Roman" w:eastAsia="Times New Roman" w:hAnsi="Times New Roman" w:cs="Times New Roman"/>
          <w:sz w:val="24"/>
          <w:szCs w:val="24"/>
          <w:lang w:eastAsia="ar-SA"/>
        </w:rPr>
        <w:t>in vector mode with NSTOKES = 3</w:t>
      </w:r>
      <w:r w:rsidRPr="0049050F">
        <w:rPr>
          <w:rFonts w:ascii="Times New Roman" w:eastAsia="Times" w:hAnsi="Times New Roman" w:cs="Times"/>
          <w:sz w:val="24"/>
          <w:lang w:eastAsia="ar-SA"/>
        </w:rPr>
        <w:t>:</w:t>
      </w:r>
    </w:p>
    <w:p w14:paraId="55668F2F" w14:textId="44D6EC42" w:rsidR="0049050F" w:rsidRPr="0049050F" w:rsidRDefault="0049050F" w:rsidP="0049050F">
      <w:pPr>
        <w:numPr>
          <w:ilvl w:val="0"/>
          <w:numId w:val="20"/>
        </w:numPr>
        <w:suppressAutoHyphens/>
        <w:autoSpaceDE w:val="0"/>
        <w:spacing w:before="120" w:after="120" w:line="240" w:lineRule="auto"/>
        <w:contextualSpacing/>
        <w:jc w:val="both"/>
        <w:rPr>
          <w:rFonts w:ascii="Times New Roman" w:eastAsia="Times" w:hAnsi="Times New Roman" w:cs="Times New Roman"/>
          <w:sz w:val="24"/>
          <w:szCs w:val="24"/>
          <w:lang w:eastAsia="ar-SA"/>
        </w:rPr>
      </w:pPr>
      <w:r w:rsidRPr="0049050F">
        <w:rPr>
          <w:rFonts w:ascii="Times New Roman" w:eastAsia="Times" w:hAnsi="Times New Roman" w:cs="Times New Roman"/>
          <w:sz w:val="24"/>
          <w:szCs w:val="24"/>
          <w:lang w:eastAsia="ar-SA"/>
        </w:rPr>
        <w:t>V</w:t>
      </w:r>
      <w:r w:rsidR="00980514">
        <w:rPr>
          <w:rFonts w:ascii="Times New Roman" w:eastAsia="Times" w:hAnsi="Times New Roman" w:cs="Times New Roman"/>
          <w:sz w:val="24"/>
          <w:szCs w:val="24"/>
          <w:lang w:eastAsia="ar-SA"/>
        </w:rPr>
        <w:t>2p8p3</w:t>
      </w:r>
      <w:r w:rsidRPr="0049050F">
        <w:rPr>
          <w:rFonts w:ascii="Times New Roman" w:eastAsia="Times" w:hAnsi="Times New Roman" w:cs="Times New Roman"/>
          <w:sz w:val="24"/>
          <w:szCs w:val="24"/>
          <w:lang w:eastAsia="ar-SA"/>
        </w:rPr>
        <w:t>_solar_</w:t>
      </w:r>
      <w:proofErr w:type="gramStart"/>
      <w:r w:rsidRPr="0049050F">
        <w:rPr>
          <w:rFonts w:ascii="Times New Roman" w:eastAsia="Times" w:hAnsi="Times New Roman" w:cs="Times New Roman"/>
          <w:sz w:val="24"/>
          <w:szCs w:val="24"/>
          <w:lang w:eastAsia="ar-SA"/>
        </w:rPr>
        <w:t>tester.f</w:t>
      </w:r>
      <w:proofErr w:type="gramEnd"/>
      <w:r w:rsidRPr="0049050F">
        <w:rPr>
          <w:rFonts w:ascii="Times New Roman" w:eastAsia="Times" w:hAnsi="Times New Roman" w:cs="Times New Roman"/>
          <w:sz w:val="24"/>
          <w:szCs w:val="24"/>
          <w:lang w:eastAsia="ar-SA"/>
        </w:rPr>
        <w:t>90</w:t>
      </w:r>
    </w:p>
    <w:p w14:paraId="5A8FDF54" w14:textId="043282BC" w:rsidR="0049050F" w:rsidRPr="0049050F" w:rsidRDefault="0049050F" w:rsidP="0049050F">
      <w:pPr>
        <w:numPr>
          <w:ilvl w:val="0"/>
          <w:numId w:val="20"/>
        </w:numPr>
        <w:suppressAutoHyphens/>
        <w:autoSpaceDE w:val="0"/>
        <w:spacing w:before="120" w:after="120" w:line="240" w:lineRule="auto"/>
        <w:contextualSpacing/>
        <w:jc w:val="both"/>
        <w:rPr>
          <w:rFonts w:ascii="Times New Roman" w:eastAsia="Times" w:hAnsi="Times New Roman" w:cs="Times New Roman"/>
          <w:sz w:val="24"/>
          <w:szCs w:val="24"/>
          <w:lang w:eastAsia="ar-SA"/>
        </w:rPr>
      </w:pPr>
      <w:r w:rsidRPr="0049050F">
        <w:rPr>
          <w:rFonts w:ascii="Times New Roman" w:eastAsia="Times" w:hAnsi="Times New Roman" w:cs="Times New Roman"/>
          <w:sz w:val="24"/>
          <w:szCs w:val="24"/>
          <w:lang w:eastAsia="ar-SA"/>
        </w:rPr>
        <w:t>V</w:t>
      </w:r>
      <w:r w:rsidR="00980514">
        <w:rPr>
          <w:rFonts w:ascii="Times New Roman" w:eastAsia="Times" w:hAnsi="Times New Roman" w:cs="Times New Roman"/>
          <w:sz w:val="24"/>
          <w:szCs w:val="24"/>
          <w:lang w:eastAsia="ar-SA"/>
        </w:rPr>
        <w:t>2p8p3</w:t>
      </w:r>
      <w:r w:rsidRPr="0049050F">
        <w:rPr>
          <w:rFonts w:ascii="Times New Roman" w:eastAsia="Times" w:hAnsi="Times New Roman" w:cs="Times New Roman"/>
          <w:sz w:val="24"/>
          <w:szCs w:val="24"/>
          <w:lang w:eastAsia="ar-SA"/>
        </w:rPr>
        <w:t>_solar_lpcs_</w:t>
      </w:r>
      <w:proofErr w:type="gramStart"/>
      <w:r w:rsidRPr="0049050F">
        <w:rPr>
          <w:rFonts w:ascii="Times New Roman" w:eastAsia="Times" w:hAnsi="Times New Roman" w:cs="Times New Roman"/>
          <w:sz w:val="24"/>
          <w:szCs w:val="24"/>
          <w:lang w:eastAsia="ar-SA"/>
        </w:rPr>
        <w:t>tester.f</w:t>
      </w:r>
      <w:proofErr w:type="gramEnd"/>
      <w:r w:rsidRPr="0049050F">
        <w:rPr>
          <w:rFonts w:ascii="Times New Roman" w:eastAsia="Times" w:hAnsi="Times New Roman" w:cs="Times New Roman"/>
          <w:sz w:val="24"/>
          <w:szCs w:val="24"/>
          <w:lang w:eastAsia="ar-SA"/>
        </w:rPr>
        <w:t>90</w:t>
      </w:r>
    </w:p>
    <w:p w14:paraId="5C7790E0" w14:textId="20CE2936" w:rsidR="0049050F" w:rsidRPr="0049050F" w:rsidRDefault="0049050F" w:rsidP="0049050F">
      <w:pPr>
        <w:numPr>
          <w:ilvl w:val="0"/>
          <w:numId w:val="20"/>
        </w:numPr>
        <w:suppressAutoHyphens/>
        <w:autoSpaceDE w:val="0"/>
        <w:spacing w:before="120" w:after="120" w:line="240" w:lineRule="auto"/>
        <w:contextualSpacing/>
        <w:jc w:val="both"/>
        <w:rPr>
          <w:rFonts w:ascii="Times New Roman" w:eastAsia="Times" w:hAnsi="Times New Roman" w:cs="Times New Roman"/>
          <w:sz w:val="24"/>
          <w:szCs w:val="24"/>
          <w:lang w:eastAsia="ar-SA"/>
        </w:rPr>
      </w:pPr>
      <w:r w:rsidRPr="0049050F">
        <w:rPr>
          <w:rFonts w:ascii="Times New Roman" w:eastAsia="Times" w:hAnsi="Times New Roman" w:cs="Times New Roman"/>
          <w:sz w:val="24"/>
          <w:szCs w:val="24"/>
          <w:lang w:eastAsia="ar-SA"/>
        </w:rPr>
        <w:t>V</w:t>
      </w:r>
      <w:r w:rsidR="00980514">
        <w:rPr>
          <w:rFonts w:ascii="Times New Roman" w:eastAsia="Times" w:hAnsi="Times New Roman" w:cs="Times New Roman"/>
          <w:sz w:val="24"/>
          <w:szCs w:val="24"/>
          <w:lang w:eastAsia="ar-SA"/>
        </w:rPr>
        <w:t>2p8p3</w:t>
      </w:r>
      <w:r w:rsidRPr="0049050F">
        <w:rPr>
          <w:rFonts w:ascii="Times New Roman" w:eastAsia="Times" w:hAnsi="Times New Roman" w:cs="Times New Roman"/>
          <w:sz w:val="24"/>
          <w:szCs w:val="24"/>
          <w:lang w:eastAsia="ar-SA"/>
        </w:rPr>
        <w:t>_thermal_</w:t>
      </w:r>
      <w:proofErr w:type="gramStart"/>
      <w:r w:rsidRPr="0049050F">
        <w:rPr>
          <w:rFonts w:ascii="Times New Roman" w:eastAsia="Times" w:hAnsi="Times New Roman" w:cs="Times New Roman"/>
          <w:sz w:val="24"/>
          <w:szCs w:val="24"/>
          <w:lang w:eastAsia="ar-SA"/>
        </w:rPr>
        <w:t>tester.f</w:t>
      </w:r>
      <w:proofErr w:type="gramEnd"/>
      <w:r w:rsidRPr="0049050F">
        <w:rPr>
          <w:rFonts w:ascii="Times New Roman" w:eastAsia="Times" w:hAnsi="Times New Roman" w:cs="Times New Roman"/>
          <w:sz w:val="24"/>
          <w:szCs w:val="24"/>
          <w:lang w:eastAsia="ar-SA"/>
        </w:rPr>
        <w:t>90</w:t>
      </w:r>
    </w:p>
    <w:p w14:paraId="71FDC8C6" w14:textId="200FB7F6" w:rsidR="0049050F" w:rsidRPr="0049050F" w:rsidRDefault="0049050F" w:rsidP="0049050F">
      <w:pPr>
        <w:numPr>
          <w:ilvl w:val="0"/>
          <w:numId w:val="20"/>
        </w:numPr>
        <w:suppressAutoHyphens/>
        <w:autoSpaceDE w:val="0"/>
        <w:spacing w:before="120" w:after="120" w:line="240" w:lineRule="auto"/>
        <w:contextualSpacing/>
        <w:jc w:val="both"/>
        <w:rPr>
          <w:rFonts w:ascii="Times New Roman" w:eastAsia="Times" w:hAnsi="Times New Roman" w:cs="Times New Roman"/>
          <w:sz w:val="24"/>
          <w:szCs w:val="24"/>
          <w:lang w:eastAsia="ar-SA"/>
        </w:rPr>
      </w:pPr>
      <w:r w:rsidRPr="0049050F">
        <w:rPr>
          <w:rFonts w:ascii="Times New Roman" w:eastAsia="Times" w:hAnsi="Times New Roman" w:cs="Times New Roman"/>
          <w:sz w:val="24"/>
          <w:szCs w:val="24"/>
          <w:lang w:eastAsia="ar-SA"/>
        </w:rPr>
        <w:t>V</w:t>
      </w:r>
      <w:r w:rsidR="00980514">
        <w:rPr>
          <w:rFonts w:ascii="Times New Roman" w:eastAsia="Times" w:hAnsi="Times New Roman" w:cs="Times New Roman"/>
          <w:sz w:val="24"/>
          <w:szCs w:val="24"/>
          <w:lang w:eastAsia="ar-SA"/>
        </w:rPr>
        <w:t>2p8p3</w:t>
      </w:r>
      <w:r w:rsidRPr="0049050F">
        <w:rPr>
          <w:rFonts w:ascii="Times New Roman" w:eastAsia="Times" w:hAnsi="Times New Roman" w:cs="Times New Roman"/>
          <w:sz w:val="24"/>
          <w:szCs w:val="24"/>
          <w:lang w:eastAsia="ar-SA"/>
        </w:rPr>
        <w:t>_thermal_lpcs_</w:t>
      </w:r>
      <w:proofErr w:type="gramStart"/>
      <w:r w:rsidRPr="0049050F">
        <w:rPr>
          <w:rFonts w:ascii="Times New Roman" w:eastAsia="Times" w:hAnsi="Times New Roman" w:cs="Times New Roman"/>
          <w:sz w:val="24"/>
          <w:szCs w:val="24"/>
          <w:lang w:eastAsia="ar-SA"/>
        </w:rPr>
        <w:t>tester.f</w:t>
      </w:r>
      <w:proofErr w:type="gramEnd"/>
      <w:r w:rsidRPr="0049050F">
        <w:rPr>
          <w:rFonts w:ascii="Times New Roman" w:eastAsia="Times" w:hAnsi="Times New Roman" w:cs="Times New Roman"/>
          <w:sz w:val="24"/>
          <w:szCs w:val="24"/>
          <w:lang w:eastAsia="ar-SA"/>
        </w:rPr>
        <w:t>90</w:t>
      </w:r>
    </w:p>
    <w:p w14:paraId="300C473F" w14:textId="16112CD0" w:rsidR="0049050F" w:rsidRPr="0049050F" w:rsidRDefault="0049050F" w:rsidP="0049050F">
      <w:pPr>
        <w:numPr>
          <w:ilvl w:val="0"/>
          <w:numId w:val="20"/>
        </w:numPr>
        <w:suppressAutoHyphens/>
        <w:autoSpaceDE w:val="0"/>
        <w:spacing w:before="120" w:after="120" w:line="240" w:lineRule="auto"/>
        <w:contextualSpacing/>
        <w:jc w:val="both"/>
        <w:rPr>
          <w:rFonts w:ascii="Times New Roman" w:eastAsia="Times" w:hAnsi="Times New Roman" w:cs="Times New Roman"/>
          <w:sz w:val="24"/>
          <w:szCs w:val="24"/>
          <w:lang w:eastAsia="ar-SA"/>
        </w:rPr>
      </w:pPr>
      <w:r w:rsidRPr="0049050F">
        <w:rPr>
          <w:rFonts w:ascii="Times New Roman" w:eastAsia="Times" w:hAnsi="Times New Roman" w:cs="Times New Roman"/>
          <w:sz w:val="24"/>
          <w:szCs w:val="24"/>
          <w:lang w:eastAsia="ar-SA"/>
        </w:rPr>
        <w:t>V</w:t>
      </w:r>
      <w:r w:rsidR="00980514">
        <w:rPr>
          <w:rFonts w:ascii="Times New Roman" w:eastAsia="Times" w:hAnsi="Times New Roman" w:cs="Times New Roman"/>
          <w:sz w:val="24"/>
          <w:szCs w:val="24"/>
          <w:lang w:eastAsia="ar-SA"/>
        </w:rPr>
        <w:t>2p8p3</w:t>
      </w:r>
      <w:r w:rsidRPr="0049050F">
        <w:rPr>
          <w:rFonts w:ascii="Times New Roman" w:eastAsia="Times" w:hAnsi="Times New Roman" w:cs="Times New Roman"/>
          <w:sz w:val="24"/>
          <w:szCs w:val="24"/>
          <w:lang w:eastAsia="ar-SA"/>
        </w:rPr>
        <w:t>_brdfplus_</w:t>
      </w:r>
      <w:proofErr w:type="gramStart"/>
      <w:r w:rsidRPr="0049050F">
        <w:rPr>
          <w:rFonts w:ascii="Times New Roman" w:eastAsia="Times" w:hAnsi="Times New Roman" w:cs="Times New Roman"/>
          <w:sz w:val="24"/>
          <w:szCs w:val="24"/>
          <w:lang w:eastAsia="ar-SA"/>
        </w:rPr>
        <w:t>tester.f</w:t>
      </w:r>
      <w:proofErr w:type="gramEnd"/>
      <w:r w:rsidRPr="0049050F">
        <w:rPr>
          <w:rFonts w:ascii="Times New Roman" w:eastAsia="Times" w:hAnsi="Times New Roman" w:cs="Times New Roman"/>
          <w:sz w:val="24"/>
          <w:szCs w:val="24"/>
          <w:lang w:eastAsia="ar-SA"/>
        </w:rPr>
        <w:t>90</w:t>
      </w:r>
    </w:p>
    <w:p w14:paraId="62160457" w14:textId="77777777" w:rsidR="0049050F" w:rsidRPr="0049050F" w:rsidRDefault="0049050F" w:rsidP="000F45CF">
      <w:pPr>
        <w:suppressAutoHyphens/>
        <w:autoSpaceDE w:val="0"/>
        <w:spacing w:before="240" w:after="120" w:line="240" w:lineRule="auto"/>
        <w:jc w:val="both"/>
        <w:rPr>
          <w:rFonts w:ascii="Times New Roman" w:eastAsia="Times" w:hAnsi="Times New Roman" w:cs="Times"/>
          <w:sz w:val="24"/>
          <w:lang w:eastAsia="ar-SA"/>
        </w:rPr>
      </w:pPr>
      <w:r w:rsidRPr="0049050F">
        <w:rPr>
          <w:rFonts w:ascii="Times New Roman" w:eastAsia="Times" w:hAnsi="Times New Roman" w:cs="Times New Roman"/>
          <w:sz w:val="24"/>
          <w:szCs w:val="24"/>
          <w:lang w:eastAsia="ar-SA"/>
        </w:rPr>
        <w:t xml:space="preserve">We note that the result file names from the three above tests when run in </w:t>
      </w:r>
      <w:r w:rsidRPr="0049050F">
        <w:rPr>
          <w:rFonts w:ascii="Times New Roman" w:eastAsia="Times New Roman" w:hAnsi="Times New Roman" w:cs="Times New Roman"/>
          <w:sz w:val="24"/>
          <w:szCs w:val="24"/>
          <w:lang w:eastAsia="ar-SA"/>
        </w:rPr>
        <w:t>vector mode with NSTOKES = 3</w:t>
      </w:r>
      <w:r w:rsidRPr="0049050F">
        <w:rPr>
          <w:rFonts w:ascii="Times New Roman" w:eastAsia="Times" w:hAnsi="Times New Roman" w:cs="Times"/>
          <w:sz w:val="24"/>
          <w:lang w:eastAsia="ar-SA"/>
        </w:rPr>
        <w:t xml:space="preserve"> will have the same names as their counterparts listed in Table </w:t>
      </w:r>
      <w:proofErr w:type="gramStart"/>
      <w:r w:rsidRPr="0049050F">
        <w:rPr>
          <w:rFonts w:ascii="Times New Roman" w:eastAsia="Times" w:hAnsi="Times New Roman" w:cs="Times"/>
          <w:sz w:val="24"/>
          <w:lang w:eastAsia="ar-SA"/>
        </w:rPr>
        <w:t>3.5, but</w:t>
      </w:r>
      <w:proofErr w:type="gramEnd"/>
      <w:r w:rsidRPr="0049050F">
        <w:rPr>
          <w:rFonts w:ascii="Times New Roman" w:eastAsia="Times" w:hAnsi="Times New Roman" w:cs="Times"/>
          <w:sz w:val="24"/>
          <w:lang w:eastAsia="ar-SA"/>
        </w:rPr>
        <w:t xml:space="preserve"> will carry an “IQU0” designation in their name instead of “I000”.</w:t>
      </w:r>
    </w:p>
    <w:p w14:paraId="01B17040" w14:textId="77777777" w:rsidR="0049050F" w:rsidRPr="0049050F" w:rsidRDefault="0049050F" w:rsidP="00BB53FC">
      <w:pPr>
        <w:suppressAutoHyphens/>
        <w:autoSpaceDE w:val="0"/>
        <w:spacing w:before="240" w:after="120" w:line="240" w:lineRule="auto"/>
        <w:jc w:val="both"/>
        <w:rPr>
          <w:rFonts w:ascii="Times New Roman" w:eastAsia="Times" w:hAnsi="Times New Roman" w:cs="Times"/>
          <w:b/>
          <w:i/>
          <w:sz w:val="24"/>
          <w:u w:val="single"/>
          <w:lang w:eastAsia="ar-SA"/>
        </w:rPr>
      </w:pPr>
      <w:r w:rsidRPr="0049050F">
        <w:rPr>
          <w:rFonts w:ascii="Times New Roman" w:eastAsia="Times" w:hAnsi="Times New Roman" w:cs="Times"/>
          <w:b/>
          <w:i/>
          <w:sz w:val="24"/>
          <w:u w:val="single"/>
          <w:lang w:eastAsia="ar-SA"/>
        </w:rPr>
        <w:t>Additional tests for checking VLIDORT calculations with OpenMP</w:t>
      </w:r>
    </w:p>
    <w:p w14:paraId="0F2BF748" w14:textId="77777777" w:rsidR="0049050F" w:rsidRPr="0049050F" w:rsidRDefault="0049050F" w:rsidP="0049050F">
      <w:pPr>
        <w:suppressAutoHyphens/>
        <w:autoSpaceDE w:val="0"/>
        <w:spacing w:before="120" w:after="120" w:line="240" w:lineRule="auto"/>
        <w:jc w:val="both"/>
        <w:rPr>
          <w:rFonts w:ascii="Times New Roman" w:eastAsia="Times" w:hAnsi="Times New Roman" w:cs="Times"/>
          <w:sz w:val="24"/>
          <w:lang w:eastAsia="ar-SA"/>
        </w:rPr>
      </w:pPr>
      <w:r w:rsidRPr="0049050F">
        <w:rPr>
          <w:rFonts w:ascii="Times New Roman" w:eastAsia="Times" w:hAnsi="Times New Roman" w:cs="Times"/>
          <w:sz w:val="24"/>
          <w:lang w:eastAsia="ar-SA"/>
        </w:rPr>
        <w:t>It is possible to run some of the above tests to observe the VLIDORT performance enhancement in a parallel computing environment using OpenMP.  To run these OpenMP test programs, return to the home directory in which you have installed the VLIDORT package and run the bash script “</w:t>
      </w:r>
      <w:proofErr w:type="spellStart"/>
      <w:r w:rsidRPr="0049050F">
        <w:rPr>
          <w:rFonts w:ascii="Times New Roman" w:eastAsia="Times" w:hAnsi="Times New Roman" w:cs="Times"/>
          <w:sz w:val="24"/>
          <w:lang w:eastAsia="ar-SA"/>
        </w:rPr>
        <w:t>vlidort_run_OMP</w:t>
      </w:r>
      <w:proofErr w:type="spellEnd"/>
      <w:r w:rsidRPr="0049050F">
        <w:rPr>
          <w:rFonts w:ascii="Times New Roman" w:eastAsia="Times" w:hAnsi="Times New Roman" w:cs="Times"/>
          <w:sz w:val="24"/>
          <w:lang w:eastAsia="ar-SA"/>
        </w:rPr>
        <w:t>” from the command line as:</w:t>
      </w:r>
    </w:p>
    <w:p w14:paraId="24BA4932" w14:textId="77777777" w:rsidR="0049050F" w:rsidRPr="0049050F" w:rsidRDefault="0049050F" w:rsidP="0049050F">
      <w:pPr>
        <w:suppressAutoHyphens/>
        <w:autoSpaceDE w:val="0"/>
        <w:spacing w:before="120" w:after="120" w:line="240" w:lineRule="auto"/>
        <w:ind w:firstLine="720"/>
        <w:jc w:val="both"/>
        <w:rPr>
          <w:rFonts w:ascii="Times New Roman" w:eastAsia="Times" w:hAnsi="Times New Roman" w:cs="Times"/>
          <w:sz w:val="24"/>
          <w:lang w:eastAsia="ar-SA"/>
        </w:rPr>
      </w:pPr>
      <w:r w:rsidRPr="0049050F">
        <w:rPr>
          <w:rFonts w:ascii="Times New Roman" w:eastAsia="Times" w:hAnsi="Times New Roman" w:cs="Times"/>
          <w:sz w:val="24"/>
          <w:lang w:eastAsia="ar-SA"/>
        </w:rPr>
        <w:t xml:space="preserve">$ </w:t>
      </w:r>
      <w:proofErr w:type="spellStart"/>
      <w:r w:rsidRPr="0049050F">
        <w:rPr>
          <w:rFonts w:ascii="Times New Roman" w:eastAsia="Times" w:hAnsi="Times New Roman" w:cs="Times"/>
          <w:sz w:val="24"/>
          <w:lang w:eastAsia="ar-SA"/>
        </w:rPr>
        <w:t>vlidort_run_OMP.bash</w:t>
      </w:r>
      <w:proofErr w:type="spellEnd"/>
      <w:r w:rsidRPr="0049050F">
        <w:rPr>
          <w:rFonts w:ascii="Times New Roman" w:eastAsia="Times" w:hAnsi="Times New Roman" w:cs="Times"/>
          <w:sz w:val="24"/>
          <w:lang w:eastAsia="ar-SA"/>
        </w:rPr>
        <w:t xml:space="preserve"> </w:t>
      </w:r>
      <w:proofErr w:type="spellStart"/>
      <w:r w:rsidRPr="0049050F">
        <w:rPr>
          <w:rFonts w:ascii="Times New Roman" w:eastAsia="Times" w:hAnsi="Times New Roman" w:cs="Times"/>
          <w:sz w:val="24"/>
          <w:lang w:eastAsia="ar-SA"/>
        </w:rPr>
        <w:t>gfortran</w:t>
      </w:r>
      <w:proofErr w:type="spellEnd"/>
    </w:p>
    <w:p w14:paraId="1996CAF3" w14:textId="2BF0F63D" w:rsidR="0049050F" w:rsidRPr="0049050F" w:rsidRDefault="0049050F" w:rsidP="0049050F">
      <w:pPr>
        <w:suppressAutoHyphens/>
        <w:autoSpaceDE w:val="0"/>
        <w:spacing w:before="120" w:after="120" w:line="240" w:lineRule="auto"/>
        <w:jc w:val="both"/>
        <w:rPr>
          <w:rFonts w:ascii="Times New Roman" w:eastAsia="Times" w:hAnsi="Times New Roman" w:cs="Times"/>
          <w:sz w:val="24"/>
          <w:lang w:eastAsia="ar-SA"/>
        </w:rPr>
      </w:pPr>
      <w:r w:rsidRPr="0049050F">
        <w:rPr>
          <w:rFonts w:ascii="Times New Roman" w:eastAsia="Times" w:hAnsi="Times New Roman" w:cs="Times"/>
          <w:sz w:val="24"/>
          <w:lang w:eastAsia="ar-SA"/>
        </w:rPr>
        <w:t xml:space="preserve">Note that although </w:t>
      </w:r>
      <w:proofErr w:type="gramStart"/>
      <w:r w:rsidRPr="0049050F">
        <w:rPr>
          <w:rFonts w:ascii="Times New Roman" w:eastAsia="Times" w:hAnsi="Times New Roman" w:cs="Times"/>
          <w:sz w:val="24"/>
          <w:lang w:eastAsia="ar-SA"/>
        </w:rPr>
        <w:t>a number of</w:t>
      </w:r>
      <w:proofErr w:type="gramEnd"/>
      <w:r w:rsidRPr="0049050F">
        <w:rPr>
          <w:rFonts w:ascii="Times New Roman" w:eastAsia="Times" w:hAnsi="Times New Roman" w:cs="Times"/>
          <w:sz w:val="24"/>
          <w:lang w:eastAsia="ar-SA"/>
        </w:rPr>
        <w:t xml:space="preserve"> FORTRAN 90/95 compilers support OpenMP Version 3.1 (or later) parallel computing environment, the VLIDORT Version </w:t>
      </w:r>
      <w:r w:rsidR="00D029C0">
        <w:rPr>
          <w:rFonts w:ascii="Times New Roman" w:eastAsia="Times" w:hAnsi="Times New Roman" w:cs="Times"/>
          <w:sz w:val="24"/>
          <w:lang w:eastAsia="ar-SA"/>
        </w:rPr>
        <w:t>2.8.3</w:t>
      </w:r>
      <w:r w:rsidRPr="0049050F">
        <w:rPr>
          <w:rFonts w:ascii="Times New Roman" w:eastAsia="Times" w:hAnsi="Times New Roman" w:cs="Times"/>
          <w:sz w:val="24"/>
          <w:lang w:eastAsia="ar-SA"/>
        </w:rPr>
        <w:t xml:space="preserve"> package has been tested only with the “</w:t>
      </w:r>
      <w:proofErr w:type="spellStart"/>
      <w:r w:rsidRPr="0049050F">
        <w:rPr>
          <w:rFonts w:ascii="Times New Roman" w:eastAsia="Times" w:hAnsi="Times New Roman" w:cs="Times"/>
          <w:sz w:val="24"/>
          <w:lang w:eastAsia="ar-SA"/>
        </w:rPr>
        <w:t>gfortran</w:t>
      </w:r>
      <w:proofErr w:type="spellEnd"/>
      <w:r w:rsidRPr="0049050F">
        <w:rPr>
          <w:rFonts w:ascii="Times New Roman" w:eastAsia="Times" w:hAnsi="Times New Roman" w:cs="Times"/>
          <w:sz w:val="24"/>
          <w:lang w:eastAsia="ar-SA"/>
        </w:rPr>
        <w:t>” and “</w:t>
      </w:r>
      <w:proofErr w:type="spellStart"/>
      <w:r w:rsidRPr="0049050F">
        <w:rPr>
          <w:rFonts w:ascii="Times New Roman" w:eastAsia="Times" w:hAnsi="Times New Roman" w:cs="Times"/>
          <w:sz w:val="24"/>
          <w:lang w:eastAsia="ar-SA"/>
        </w:rPr>
        <w:t>ifort</w:t>
      </w:r>
      <w:proofErr w:type="spellEnd"/>
      <w:r w:rsidRPr="0049050F">
        <w:rPr>
          <w:rFonts w:ascii="Times New Roman" w:eastAsia="Times" w:hAnsi="Times New Roman" w:cs="Times"/>
          <w:sz w:val="24"/>
          <w:lang w:eastAsia="ar-SA"/>
        </w:rPr>
        <w:t>” compilers using OpenMP.  The user is advised to consult requirements for using OpenMP with compilers other than “</w:t>
      </w:r>
      <w:proofErr w:type="spellStart"/>
      <w:r w:rsidRPr="0049050F">
        <w:rPr>
          <w:rFonts w:ascii="Times New Roman" w:eastAsia="Times" w:hAnsi="Times New Roman" w:cs="Times"/>
          <w:sz w:val="24"/>
          <w:lang w:eastAsia="ar-SA"/>
        </w:rPr>
        <w:t>gfortran</w:t>
      </w:r>
      <w:proofErr w:type="spellEnd"/>
      <w:r w:rsidRPr="0049050F">
        <w:rPr>
          <w:rFonts w:ascii="Times New Roman" w:eastAsia="Times" w:hAnsi="Times New Roman" w:cs="Times"/>
          <w:sz w:val="24"/>
          <w:lang w:eastAsia="ar-SA"/>
        </w:rPr>
        <w:t>” and “</w:t>
      </w:r>
      <w:proofErr w:type="spellStart"/>
      <w:r w:rsidRPr="0049050F">
        <w:rPr>
          <w:rFonts w:ascii="Times New Roman" w:eastAsia="Times" w:hAnsi="Times New Roman" w:cs="Times"/>
          <w:sz w:val="24"/>
          <w:lang w:eastAsia="ar-SA"/>
        </w:rPr>
        <w:t>ifort</w:t>
      </w:r>
      <w:proofErr w:type="spellEnd"/>
      <w:r w:rsidRPr="0049050F">
        <w:rPr>
          <w:rFonts w:ascii="Times New Roman" w:eastAsia="Times" w:hAnsi="Times New Roman" w:cs="Times"/>
          <w:sz w:val="24"/>
          <w:lang w:eastAsia="ar-SA"/>
        </w:rPr>
        <w:t>”. The compiler flag for “</w:t>
      </w:r>
      <w:proofErr w:type="spellStart"/>
      <w:r w:rsidRPr="0049050F">
        <w:rPr>
          <w:rFonts w:ascii="Times New Roman" w:eastAsia="Times" w:hAnsi="Times New Roman" w:cs="Times"/>
          <w:sz w:val="24"/>
          <w:lang w:eastAsia="ar-SA"/>
        </w:rPr>
        <w:t>ifort</w:t>
      </w:r>
      <w:proofErr w:type="spellEnd"/>
      <w:r w:rsidRPr="0049050F">
        <w:rPr>
          <w:rFonts w:ascii="Times New Roman" w:eastAsia="Times" w:hAnsi="Times New Roman" w:cs="Times"/>
          <w:sz w:val="24"/>
          <w:lang w:eastAsia="ar-SA"/>
        </w:rPr>
        <w:t xml:space="preserve">’ is </w:t>
      </w:r>
      <w:r w:rsidRPr="0049050F">
        <w:rPr>
          <w:rFonts w:ascii="Courier New" w:eastAsia="Times" w:hAnsi="Courier New" w:cs="Courier New"/>
          <w:lang w:eastAsia="ar-SA"/>
        </w:rPr>
        <w:t>–</w:t>
      </w:r>
      <w:proofErr w:type="spellStart"/>
      <w:r w:rsidRPr="0049050F">
        <w:rPr>
          <w:rFonts w:ascii="Courier New" w:eastAsia="Times" w:hAnsi="Courier New" w:cs="Courier New"/>
          <w:lang w:eastAsia="ar-SA"/>
        </w:rPr>
        <w:t>openmp</w:t>
      </w:r>
      <w:proofErr w:type="spellEnd"/>
      <w:r w:rsidRPr="0049050F">
        <w:rPr>
          <w:rFonts w:ascii="Times New Roman" w:eastAsia="Times" w:hAnsi="Times New Roman" w:cs="Times"/>
          <w:sz w:val="24"/>
          <w:lang w:eastAsia="ar-SA"/>
        </w:rPr>
        <w:t>, while for “</w:t>
      </w:r>
      <w:proofErr w:type="spellStart"/>
      <w:r w:rsidRPr="0049050F">
        <w:rPr>
          <w:rFonts w:ascii="Times New Roman" w:eastAsia="Times" w:hAnsi="Times New Roman" w:cs="Times"/>
          <w:sz w:val="24"/>
          <w:lang w:eastAsia="ar-SA"/>
        </w:rPr>
        <w:t>gfortran</w:t>
      </w:r>
      <w:proofErr w:type="spellEnd"/>
      <w:r w:rsidRPr="0049050F">
        <w:rPr>
          <w:rFonts w:ascii="Times New Roman" w:eastAsia="Times" w:hAnsi="Times New Roman" w:cs="Times"/>
          <w:sz w:val="24"/>
          <w:lang w:eastAsia="ar-SA"/>
        </w:rPr>
        <w:t xml:space="preserve">” we are using </w:t>
      </w:r>
      <w:r w:rsidRPr="0049050F">
        <w:rPr>
          <w:rFonts w:ascii="Courier New" w:eastAsia="Times" w:hAnsi="Courier New" w:cs="Courier New"/>
          <w:lang w:eastAsia="ar-SA"/>
        </w:rPr>
        <w:t>–</w:t>
      </w:r>
      <w:proofErr w:type="spellStart"/>
      <w:r w:rsidRPr="0049050F">
        <w:rPr>
          <w:rFonts w:ascii="Courier New" w:eastAsia="Times" w:hAnsi="Courier New" w:cs="Courier New"/>
          <w:lang w:eastAsia="ar-SA"/>
        </w:rPr>
        <w:t>fopenmp</w:t>
      </w:r>
      <w:proofErr w:type="spellEnd"/>
      <w:r w:rsidRPr="0049050F">
        <w:rPr>
          <w:rFonts w:ascii="Courier New" w:eastAsia="Times" w:hAnsi="Courier New" w:cs="Courier New"/>
          <w:lang w:eastAsia="ar-SA"/>
        </w:rPr>
        <w:t xml:space="preserve"> –</w:t>
      </w:r>
      <w:proofErr w:type="spellStart"/>
      <w:r w:rsidRPr="0049050F">
        <w:rPr>
          <w:rFonts w:ascii="Courier New" w:eastAsia="Times" w:hAnsi="Courier New" w:cs="Courier New"/>
          <w:lang w:eastAsia="ar-SA"/>
        </w:rPr>
        <w:t>frecursive</w:t>
      </w:r>
      <w:proofErr w:type="spellEnd"/>
      <w:r w:rsidRPr="0049050F">
        <w:rPr>
          <w:rFonts w:ascii="Times New Roman" w:eastAsia="Times" w:hAnsi="Times New Roman" w:cs="Times"/>
          <w:sz w:val="24"/>
          <w:lang w:eastAsia="ar-SA"/>
        </w:rPr>
        <w:t xml:space="preserve"> flags. Earlier versions of the “</w:t>
      </w:r>
      <w:proofErr w:type="spellStart"/>
      <w:r w:rsidRPr="0049050F">
        <w:rPr>
          <w:rFonts w:ascii="Times New Roman" w:eastAsia="Times" w:hAnsi="Times New Roman" w:cs="Times"/>
          <w:sz w:val="24"/>
          <w:lang w:eastAsia="ar-SA"/>
        </w:rPr>
        <w:t>gfortran</w:t>
      </w:r>
      <w:proofErr w:type="spellEnd"/>
      <w:r w:rsidRPr="0049050F">
        <w:rPr>
          <w:rFonts w:ascii="Times New Roman" w:eastAsia="Times" w:hAnsi="Times New Roman" w:cs="Times"/>
          <w:sz w:val="24"/>
          <w:lang w:eastAsia="ar-SA"/>
        </w:rPr>
        <w:t xml:space="preserve">” compiler do not have the </w:t>
      </w:r>
      <w:r w:rsidRPr="0049050F">
        <w:rPr>
          <w:rFonts w:ascii="Courier New" w:eastAsia="Times" w:hAnsi="Courier New" w:cs="Courier New"/>
          <w:lang w:eastAsia="ar-SA"/>
        </w:rPr>
        <w:t>–</w:t>
      </w:r>
      <w:proofErr w:type="spellStart"/>
      <w:r w:rsidRPr="0049050F">
        <w:rPr>
          <w:rFonts w:ascii="Courier New" w:eastAsia="Times" w:hAnsi="Courier New" w:cs="Courier New"/>
          <w:lang w:eastAsia="ar-SA"/>
        </w:rPr>
        <w:t>frecursive</w:t>
      </w:r>
      <w:proofErr w:type="spellEnd"/>
      <w:r w:rsidRPr="0049050F">
        <w:rPr>
          <w:rFonts w:ascii="Times New Roman" w:eastAsia="Times" w:hAnsi="Times New Roman" w:cs="Times"/>
          <w:sz w:val="24"/>
          <w:lang w:eastAsia="ar-SA"/>
        </w:rPr>
        <w:t xml:space="preserve"> flag.</w:t>
      </w:r>
    </w:p>
    <w:p w14:paraId="48F48034" w14:textId="77777777" w:rsidR="0049050F" w:rsidRPr="0049050F" w:rsidRDefault="0049050F" w:rsidP="0049050F">
      <w:pPr>
        <w:suppressAutoHyphens/>
        <w:autoSpaceDE w:val="0"/>
        <w:spacing w:before="120" w:after="120" w:line="240" w:lineRule="auto"/>
        <w:jc w:val="both"/>
        <w:rPr>
          <w:rFonts w:ascii="Times New Roman" w:eastAsia="Times" w:hAnsi="Times New Roman" w:cs="Times"/>
          <w:sz w:val="24"/>
          <w:lang w:eastAsia="ar-SA"/>
        </w:rPr>
      </w:pPr>
      <w:r w:rsidRPr="0049050F">
        <w:rPr>
          <w:rFonts w:ascii="Times New Roman" w:eastAsia="Times" w:hAnsi="Times New Roman" w:cs="Times"/>
          <w:sz w:val="24"/>
          <w:lang w:eastAsia="ar-SA"/>
        </w:rPr>
        <w:t>In addition, before running the “</w:t>
      </w:r>
      <w:proofErr w:type="spellStart"/>
      <w:r w:rsidRPr="0049050F">
        <w:rPr>
          <w:rFonts w:ascii="Times New Roman" w:eastAsia="Times" w:hAnsi="Times New Roman" w:cs="Times"/>
          <w:sz w:val="24"/>
          <w:lang w:eastAsia="ar-SA"/>
        </w:rPr>
        <w:t>vlidort_run_OMP.bash</w:t>
      </w:r>
      <w:proofErr w:type="spellEnd"/>
      <w:r w:rsidRPr="0049050F">
        <w:rPr>
          <w:rFonts w:ascii="Times New Roman" w:eastAsia="Times" w:hAnsi="Times New Roman" w:cs="Times"/>
          <w:sz w:val="24"/>
          <w:lang w:eastAsia="ar-SA"/>
        </w:rPr>
        <w:t xml:space="preserve">” script, the user is referred to section </w:t>
      </w:r>
      <w:r w:rsidR="00E1706A">
        <w:rPr>
          <w:rFonts w:ascii="Times New Roman" w:eastAsia="Times" w:hAnsi="Times New Roman" w:cs="Times"/>
          <w:sz w:val="24"/>
          <w:lang w:eastAsia="ar-SA"/>
        </w:rPr>
        <w:t>5</w:t>
      </w:r>
      <w:r w:rsidRPr="0049050F">
        <w:rPr>
          <w:rFonts w:ascii="Times New Roman" w:eastAsia="Times" w:hAnsi="Times New Roman" w:cs="Times"/>
          <w:sz w:val="24"/>
          <w:lang w:eastAsia="ar-SA"/>
        </w:rPr>
        <w:t>.2.</w:t>
      </w:r>
      <w:r w:rsidR="00E1706A">
        <w:rPr>
          <w:rFonts w:ascii="Times New Roman" w:eastAsia="Times" w:hAnsi="Times New Roman" w:cs="Times"/>
          <w:sz w:val="24"/>
          <w:lang w:eastAsia="ar-SA"/>
        </w:rPr>
        <w:t>10</w:t>
      </w:r>
      <w:r w:rsidRPr="0049050F">
        <w:rPr>
          <w:rFonts w:ascii="Times New Roman" w:eastAsia="Times" w:hAnsi="Times New Roman" w:cs="Times"/>
          <w:sz w:val="24"/>
          <w:lang w:eastAsia="ar-SA"/>
        </w:rPr>
        <w:t xml:space="preserve"> for more information regarding proper preparation for OpenMP tests: parallel programming tests such as these can result in memory segmentation faults if steps are not taken to ensure enough memory is set aside for both main and OpenMP-spawned computational threads.  Results of the OpenMP tests may be checked using</w:t>
      </w:r>
    </w:p>
    <w:p w14:paraId="66E72002" w14:textId="77777777" w:rsidR="0049050F" w:rsidRPr="0049050F" w:rsidRDefault="0049050F" w:rsidP="0049050F">
      <w:pPr>
        <w:suppressAutoHyphens/>
        <w:autoSpaceDE w:val="0"/>
        <w:spacing w:before="120" w:after="120" w:line="240" w:lineRule="auto"/>
        <w:ind w:firstLine="720"/>
        <w:jc w:val="both"/>
        <w:rPr>
          <w:rFonts w:ascii="Times New Roman" w:eastAsia="Times" w:hAnsi="Times New Roman" w:cs="Times"/>
          <w:sz w:val="24"/>
          <w:lang w:eastAsia="ar-SA"/>
        </w:rPr>
      </w:pPr>
      <w:r w:rsidRPr="0049050F">
        <w:rPr>
          <w:rFonts w:ascii="Times New Roman" w:eastAsia="Times" w:hAnsi="Times New Roman" w:cs="Times"/>
          <w:sz w:val="24"/>
          <w:lang w:eastAsia="ar-SA"/>
        </w:rPr>
        <w:t>$ vlidort_check2.bash v &lt;</w:t>
      </w:r>
      <w:proofErr w:type="spellStart"/>
      <w:r w:rsidRPr="0049050F">
        <w:rPr>
          <w:rFonts w:ascii="Times New Roman" w:eastAsia="Times" w:hAnsi="Times New Roman" w:cs="Times"/>
          <w:sz w:val="24"/>
          <w:lang w:eastAsia="ar-SA"/>
        </w:rPr>
        <w:t>check_compiler</w:t>
      </w:r>
      <w:proofErr w:type="spellEnd"/>
      <w:r w:rsidRPr="0049050F">
        <w:rPr>
          <w:rFonts w:ascii="Times New Roman" w:eastAsia="Times" w:hAnsi="Times New Roman" w:cs="Times"/>
          <w:sz w:val="24"/>
          <w:lang w:eastAsia="ar-SA"/>
        </w:rPr>
        <w:t>&gt;</w:t>
      </w:r>
    </w:p>
    <w:p w14:paraId="4BC3D3C1" w14:textId="77777777" w:rsidR="0049050F" w:rsidRPr="0049050F" w:rsidRDefault="0049050F" w:rsidP="0049050F">
      <w:pPr>
        <w:suppressAutoHyphens/>
        <w:spacing w:before="120" w:after="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 xml:space="preserve">We turn now to some of the contents of the </w:t>
      </w:r>
      <w:r w:rsidRPr="000F45CF">
        <w:rPr>
          <w:rFonts w:ascii="Times New Roman" w:eastAsia="Times New Roman" w:hAnsi="Times New Roman" w:cs="Times New Roman"/>
          <w:i/>
          <w:sz w:val="24"/>
          <w:szCs w:val="20"/>
          <w:u w:val="single"/>
          <w:lang w:eastAsia="ar-SA"/>
        </w:rPr>
        <w:t>scalar test environment programs</w:t>
      </w:r>
      <w:r w:rsidRPr="0049050F">
        <w:rPr>
          <w:rFonts w:ascii="Times New Roman" w:eastAsia="Times New Roman" w:hAnsi="Times New Roman" w:cs="Times New Roman"/>
          <w:sz w:val="24"/>
          <w:szCs w:val="20"/>
          <w:lang w:eastAsia="ar-SA"/>
        </w:rPr>
        <w:t xml:space="preserve">.  The programs will produce VLIDORT output for one </w:t>
      </w:r>
      <w:proofErr w:type="gramStart"/>
      <w:r w:rsidRPr="0049050F">
        <w:rPr>
          <w:rFonts w:ascii="Times New Roman" w:eastAsia="Times New Roman" w:hAnsi="Times New Roman" w:cs="Times New Roman"/>
          <w:sz w:val="24"/>
          <w:szCs w:val="20"/>
          <w:lang w:eastAsia="ar-SA"/>
        </w:rPr>
        <w:t>particular atmospheric</w:t>
      </w:r>
      <w:proofErr w:type="gramEnd"/>
      <w:r w:rsidRPr="0049050F">
        <w:rPr>
          <w:rFonts w:ascii="Times New Roman" w:eastAsia="Times New Roman" w:hAnsi="Times New Roman" w:cs="Times New Roman"/>
          <w:sz w:val="24"/>
          <w:szCs w:val="20"/>
          <w:lang w:eastAsia="ar-SA"/>
        </w:rPr>
        <w:t xml:space="preserve"> scenario, a 23-layer atmosphere with molecular absorption and scattering in all layers, and with aerosols in the lowest 6 layers. The prepared atmosphere is partly contained in the file </w:t>
      </w:r>
      <w:r w:rsidRPr="0049050F">
        <w:rPr>
          <w:rFonts w:ascii="Courier New" w:eastAsia="Times New Roman" w:hAnsi="Courier New" w:cs="Courier New"/>
          <w:color w:val="0000FF"/>
          <w:lang w:eastAsia="ar-SA"/>
        </w:rPr>
        <w:t>input_atmos.dat</w:t>
      </w:r>
      <w:r w:rsidRPr="0049050F">
        <w:rPr>
          <w:rFonts w:ascii="Times New Roman" w:eastAsia="Times New Roman" w:hAnsi="Times New Roman" w:cs="Times New Roman"/>
          <w:sz w:val="24"/>
          <w:szCs w:val="20"/>
          <w:lang w:eastAsia="ar-SA"/>
        </w:rPr>
        <w:t xml:space="preserve">, and the aerosols are inserted by hand. Down-welling and up-welling output is generated for 36 geometries (3 solar </w:t>
      </w:r>
      <w:r w:rsidRPr="0049050F">
        <w:rPr>
          <w:rFonts w:ascii="Times New Roman" w:eastAsia="Times New Roman" w:hAnsi="Times New Roman" w:cs="Times New Roman"/>
          <w:sz w:val="24"/>
          <w:szCs w:val="20"/>
          <w:lang w:eastAsia="ar-SA"/>
        </w:rPr>
        <w:lastRenderedPageBreak/>
        <w:t xml:space="preserve">zenith angles, 4 relative azimuth angles, 3 viewing zenith angles) and for 5 vertical levels. In all cases, azimuth-averaged outputs (actinic and regular fluxes + </w:t>
      </w:r>
      <w:proofErr w:type="spellStart"/>
      <w:r w:rsidRPr="0049050F">
        <w:rPr>
          <w:rFonts w:ascii="Times New Roman" w:eastAsia="Times New Roman" w:hAnsi="Times New Roman" w:cs="Times New Roman"/>
          <w:sz w:val="24"/>
          <w:szCs w:val="20"/>
          <w:lang w:eastAsia="ar-SA"/>
        </w:rPr>
        <w:t>linearizations</w:t>
      </w:r>
      <w:proofErr w:type="spellEnd"/>
      <w:r w:rsidRPr="0049050F">
        <w:rPr>
          <w:rFonts w:ascii="Times New Roman" w:eastAsia="Times New Roman" w:hAnsi="Times New Roman" w:cs="Times New Roman"/>
          <w:sz w:val="24"/>
          <w:szCs w:val="20"/>
          <w:lang w:eastAsia="ar-SA"/>
        </w:rPr>
        <w:t xml:space="preserve">) are generated as well as radiances and Jacobians of intensities. </w:t>
      </w:r>
    </w:p>
    <w:p w14:paraId="329F6396" w14:textId="23F5100A" w:rsidR="0049050F" w:rsidRPr="0049050F" w:rsidRDefault="0049050F" w:rsidP="0049050F">
      <w:pPr>
        <w:suppressAutoHyphens/>
        <w:spacing w:before="120" w:after="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 xml:space="preserve">The testers (or "drivers") are used to perform several tasks. For example, for the driver </w:t>
      </w:r>
      <w:r w:rsidR="00980514">
        <w:rPr>
          <w:rFonts w:ascii="Courier New" w:eastAsia="Times New Roman" w:hAnsi="Courier New" w:cs="Courier New"/>
          <w:color w:val="0000FF"/>
          <w:lang w:eastAsia="ar-SA"/>
        </w:rPr>
        <w:t>2p8p3</w:t>
      </w:r>
      <w:r w:rsidRPr="0049050F">
        <w:rPr>
          <w:rFonts w:ascii="Courier New" w:eastAsia="Times New Roman" w:hAnsi="Courier New" w:cs="Courier New"/>
          <w:color w:val="0000FF"/>
          <w:lang w:eastAsia="ar-SA"/>
        </w:rPr>
        <w:t>_solar_lpcs_</w:t>
      </w:r>
      <w:proofErr w:type="gramStart"/>
      <w:r w:rsidRPr="0049050F">
        <w:rPr>
          <w:rFonts w:ascii="Courier New" w:eastAsia="Times New Roman" w:hAnsi="Courier New" w:cs="Courier New"/>
          <w:color w:val="0000FF"/>
          <w:lang w:eastAsia="ar-SA"/>
        </w:rPr>
        <w:t>tester.f</w:t>
      </w:r>
      <w:proofErr w:type="gramEnd"/>
      <w:r w:rsidRPr="0049050F">
        <w:rPr>
          <w:rFonts w:ascii="Courier New" w:eastAsia="Times New Roman" w:hAnsi="Courier New" w:cs="Courier New"/>
          <w:color w:val="0000FF"/>
          <w:lang w:eastAsia="ar-SA"/>
        </w:rPr>
        <w:t>90</w:t>
      </w:r>
      <w:r w:rsidRPr="0049050F">
        <w:rPr>
          <w:rFonts w:ascii="Calibri" w:eastAsia="Times New Roman" w:hAnsi="Calibri" w:cs="Courier New"/>
          <w:sz w:val="20"/>
          <w:szCs w:val="20"/>
          <w:lang w:eastAsia="ar-SA"/>
        </w:rPr>
        <w:t>,</w:t>
      </w:r>
      <w:r w:rsidRPr="0049050F">
        <w:rPr>
          <w:rFonts w:ascii="Times New Roman" w:eastAsia="Times New Roman" w:hAnsi="Times New Roman" w:cs="Times New Roman"/>
          <w:sz w:val="24"/>
          <w:szCs w:val="20"/>
          <w:lang w:eastAsia="ar-SA"/>
        </w:rPr>
        <w:t xml:space="preserve"> the first task is a baseline calculation of radiances, </w:t>
      </w:r>
      <w:r w:rsidR="002E3819">
        <w:rPr>
          <w:rFonts w:ascii="Times New Roman" w:eastAsia="Times New Roman" w:hAnsi="Times New Roman" w:cs="Times New Roman"/>
          <w:sz w:val="24"/>
          <w:szCs w:val="20"/>
          <w:lang w:eastAsia="ar-SA"/>
        </w:rPr>
        <w:t xml:space="preserve">plus analytical derivatives for </w:t>
      </w:r>
      <w:r w:rsidRPr="0049050F">
        <w:rPr>
          <w:rFonts w:ascii="Times New Roman" w:eastAsia="Times New Roman" w:hAnsi="Times New Roman" w:cs="Times New Roman"/>
          <w:sz w:val="24"/>
          <w:szCs w:val="20"/>
          <w:lang w:eastAsia="ar-SA"/>
        </w:rPr>
        <w:t xml:space="preserve">two total column Jacobians (with respect to the total gas absorption optical depth G and the total aerosol optical depth Y) and one surface Jacobian with respect to Lambertian albedo A. The remaining tasks are designed to validate these analytic Jacobians by </w:t>
      </w:r>
      <w:r w:rsidR="002E3819">
        <w:rPr>
          <w:rFonts w:ascii="Times New Roman" w:eastAsia="Times New Roman" w:hAnsi="Times New Roman" w:cs="Times New Roman"/>
          <w:sz w:val="24"/>
          <w:szCs w:val="20"/>
          <w:lang w:eastAsia="ar-SA"/>
        </w:rPr>
        <w:t xml:space="preserve">making </w:t>
      </w:r>
      <w:r w:rsidRPr="0049050F">
        <w:rPr>
          <w:rFonts w:ascii="Times New Roman" w:eastAsia="Times New Roman" w:hAnsi="Times New Roman" w:cs="Times New Roman"/>
          <w:sz w:val="24"/>
          <w:szCs w:val="20"/>
          <w:lang w:eastAsia="ar-SA"/>
        </w:rPr>
        <w:t>finite difference (FD) estimates</w:t>
      </w:r>
      <w:r w:rsidR="002E3819">
        <w:rPr>
          <w:rFonts w:ascii="Times New Roman" w:eastAsia="Times New Roman" w:hAnsi="Times New Roman" w:cs="Times New Roman"/>
          <w:sz w:val="24"/>
          <w:szCs w:val="20"/>
          <w:lang w:eastAsia="ar-SA"/>
        </w:rPr>
        <w:t xml:space="preserve"> using perturbations </w:t>
      </w:r>
      <w:r w:rsidR="00477835">
        <w:rPr>
          <w:rFonts w:ascii="Times New Roman" w:eastAsia="Times New Roman" w:hAnsi="Times New Roman" w:cs="Times New Roman"/>
          <w:sz w:val="24"/>
          <w:szCs w:val="20"/>
          <w:lang w:eastAsia="ar-SA"/>
        </w:rPr>
        <w:t>on</w:t>
      </w:r>
      <w:r w:rsidR="002E3819">
        <w:rPr>
          <w:rFonts w:ascii="Times New Roman" w:eastAsia="Times New Roman" w:hAnsi="Times New Roman" w:cs="Times New Roman"/>
          <w:sz w:val="24"/>
          <w:szCs w:val="20"/>
          <w:lang w:eastAsia="ar-SA"/>
        </w:rPr>
        <w:t xml:space="preserve"> the </w:t>
      </w:r>
      <w:r w:rsidR="00477835">
        <w:rPr>
          <w:rFonts w:ascii="Times New Roman" w:eastAsia="Times New Roman" w:hAnsi="Times New Roman" w:cs="Times New Roman"/>
          <w:sz w:val="24"/>
          <w:szCs w:val="20"/>
          <w:lang w:eastAsia="ar-SA"/>
        </w:rPr>
        <w:t xml:space="preserve">Jacobian </w:t>
      </w:r>
      <w:r w:rsidR="002E3819">
        <w:rPr>
          <w:rFonts w:ascii="Times New Roman" w:eastAsia="Times New Roman" w:hAnsi="Times New Roman" w:cs="Times New Roman"/>
          <w:sz w:val="24"/>
          <w:szCs w:val="20"/>
          <w:lang w:eastAsia="ar-SA"/>
        </w:rPr>
        <w:t>properties</w:t>
      </w:r>
      <w:r w:rsidR="00477835">
        <w:rPr>
          <w:rFonts w:ascii="Times New Roman" w:eastAsia="Times New Roman" w:hAnsi="Times New Roman" w:cs="Times New Roman"/>
          <w:sz w:val="24"/>
          <w:szCs w:val="20"/>
          <w:lang w:eastAsia="ar-SA"/>
        </w:rPr>
        <w:t xml:space="preserve"> of interest</w:t>
      </w:r>
      <w:r w:rsidRPr="0049050F">
        <w:rPr>
          <w:rFonts w:ascii="Times New Roman" w:eastAsia="Times New Roman" w:hAnsi="Times New Roman" w:cs="Times New Roman"/>
          <w:sz w:val="24"/>
          <w:szCs w:val="20"/>
          <w:lang w:eastAsia="ar-SA"/>
        </w:rPr>
        <w:t xml:space="preserve"> For the FD tasks, all linearization options are turned off, and for threads 2-4 respectively, intensity-only calculations are done with G, Y and A perturbed by 0.1% of their original values. The final output file contains the baseline intensity followed by 6 columns giving the normalized Jacobians, featuring the 3 analytic computations from thread 1 and the 3 finite difference estimates from threads 2-4.</w:t>
      </w:r>
    </w:p>
    <w:p w14:paraId="27BC4E7B" w14:textId="0B750C67" w:rsidR="0049050F" w:rsidRPr="0049050F" w:rsidRDefault="0049050F" w:rsidP="0049050F">
      <w:pPr>
        <w:suppressAutoHyphens/>
        <w:spacing w:before="120" w:after="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 xml:space="preserve">Programs 1-4 are controlled by the configuration file </w:t>
      </w:r>
      <w:r w:rsidR="00980514">
        <w:rPr>
          <w:rFonts w:ascii="Courier New" w:eastAsia="Times New Roman" w:hAnsi="Courier New" w:cs="Courier New"/>
          <w:color w:val="0000FF"/>
          <w:lang w:eastAsia="ar-SA"/>
        </w:rPr>
        <w:t>2p8p3</w:t>
      </w:r>
      <w:r w:rsidRPr="0049050F">
        <w:rPr>
          <w:rFonts w:ascii="Courier New" w:eastAsia="Times New Roman" w:hAnsi="Courier New" w:cs="Courier New"/>
          <w:color w:val="0000FF"/>
          <w:lang w:eastAsia="ar-SA"/>
        </w:rPr>
        <w:t>_VLIDORT_ReadInput.cfg</w:t>
      </w:r>
      <w:r w:rsidRPr="0049050F">
        <w:rPr>
          <w:rFonts w:ascii="Times New Roman" w:eastAsia="Times New Roman" w:hAnsi="Times New Roman" w:cs="Times New Roman"/>
          <w:sz w:val="24"/>
          <w:szCs w:val="20"/>
          <w:lang w:eastAsia="ar-SA"/>
        </w:rPr>
        <w:t xml:space="preserve">, which is first read by the VLIDORT input read routine, then checked for errors before the main call to VLIDORT is undertaken. Program 1 generates radiances and fluxes only. Program 2 generates radiances and fluxes, but also their </w:t>
      </w:r>
      <w:proofErr w:type="spellStart"/>
      <w:r w:rsidRPr="0049050F">
        <w:rPr>
          <w:rFonts w:ascii="Times New Roman" w:eastAsia="Times New Roman" w:hAnsi="Times New Roman" w:cs="Times New Roman"/>
          <w:sz w:val="24"/>
          <w:szCs w:val="20"/>
          <w:lang w:eastAsia="ar-SA"/>
        </w:rPr>
        <w:t>linearizations</w:t>
      </w:r>
      <w:proofErr w:type="spellEnd"/>
      <w:r w:rsidRPr="0049050F">
        <w:rPr>
          <w:rFonts w:ascii="Times New Roman" w:eastAsia="Times New Roman" w:hAnsi="Times New Roman" w:cs="Times New Roman"/>
          <w:sz w:val="24"/>
          <w:szCs w:val="20"/>
          <w:lang w:eastAsia="ar-SA"/>
        </w:rPr>
        <w:t xml:space="preserve"> with respect to 2 total column weighting functions (the total amount of trace gas in the atmosphere, and the total aerosol loading in the lowest 6 layers), 2 profile weighting functions (trace gas absorber and aerosol extinction profile), and surface property weighting functions with respect to the Lambertian albedo. Programs 3 and 4 perform similar computations, but where thermal sources are also present.</w:t>
      </w:r>
    </w:p>
    <w:p w14:paraId="7E1B881E" w14:textId="58655BAB" w:rsidR="0049050F" w:rsidRPr="0049050F" w:rsidRDefault="00AC653E" w:rsidP="0049050F">
      <w:pPr>
        <w:suppressAutoHyphens/>
        <w:spacing w:before="120" w:after="0" w:line="240" w:lineRule="auto"/>
        <w:jc w:val="both"/>
        <w:rPr>
          <w:rFonts w:ascii="Times New Roman" w:eastAsia="Times New Roman" w:hAnsi="Times New Roman" w:cs="Times New Roman"/>
          <w:sz w:val="24"/>
          <w:szCs w:val="20"/>
          <w:lang w:eastAsia="ar-SA"/>
        </w:rPr>
      </w:pPr>
      <w:r>
        <w:rPr>
          <w:rFonts w:ascii="Times New Roman" w:eastAsia="Times New Roman" w:hAnsi="Times New Roman" w:cs="Times New Roman"/>
          <w:sz w:val="24"/>
          <w:szCs w:val="20"/>
          <w:lang w:eastAsia="ar-SA"/>
        </w:rPr>
        <w:t xml:space="preserve">Program 5 provides an example for setting up and running every </w:t>
      </w:r>
      <w:r w:rsidRPr="002A6C41">
        <w:rPr>
          <w:rFonts w:ascii="Times New Roman" w:eastAsia="Times New Roman" w:hAnsi="Times New Roman" w:cs="Times New Roman"/>
          <w:i/>
          <w:sz w:val="24"/>
          <w:szCs w:val="20"/>
          <w:lang w:eastAsia="ar-SA"/>
        </w:rPr>
        <w:t>scalar</w:t>
      </w:r>
      <w:r>
        <w:rPr>
          <w:rFonts w:ascii="Times New Roman" w:eastAsia="Times New Roman" w:hAnsi="Times New Roman" w:cs="Times New Roman"/>
          <w:sz w:val="24"/>
          <w:szCs w:val="20"/>
          <w:lang w:eastAsia="ar-SA"/>
        </w:rPr>
        <w:t xml:space="preserve"> BRDF kernel in VLIDORT’s BRDF supplement</w:t>
      </w:r>
      <w:r w:rsidR="002E3819">
        <w:rPr>
          <w:rFonts w:ascii="Times New Roman" w:eastAsia="Times New Roman" w:hAnsi="Times New Roman" w:cs="Times New Roman"/>
          <w:sz w:val="24"/>
          <w:szCs w:val="20"/>
          <w:lang w:eastAsia="ar-SA"/>
        </w:rPr>
        <w:t xml:space="preserve">; this is a comprehensive test of the entire </w:t>
      </w:r>
      <w:proofErr w:type="gramStart"/>
      <w:r w:rsidR="002E3819">
        <w:rPr>
          <w:rFonts w:ascii="Times New Roman" w:eastAsia="Times New Roman" w:hAnsi="Times New Roman" w:cs="Times New Roman"/>
          <w:sz w:val="24"/>
          <w:szCs w:val="20"/>
          <w:lang w:eastAsia="ar-SA"/>
        </w:rPr>
        <w:t>supplement, and</w:t>
      </w:r>
      <w:proofErr w:type="gramEnd"/>
      <w:r w:rsidR="002E3819">
        <w:rPr>
          <w:rFonts w:ascii="Times New Roman" w:eastAsia="Times New Roman" w:hAnsi="Times New Roman" w:cs="Times New Roman"/>
          <w:sz w:val="24"/>
          <w:szCs w:val="20"/>
          <w:lang w:eastAsia="ar-SA"/>
        </w:rPr>
        <w:t xml:space="preserve"> is new for Version 2.8.3.</w:t>
      </w:r>
      <w:r>
        <w:rPr>
          <w:rFonts w:ascii="Times New Roman" w:eastAsia="Times New Roman" w:hAnsi="Times New Roman" w:cs="Times New Roman"/>
          <w:sz w:val="24"/>
          <w:szCs w:val="20"/>
          <w:lang w:eastAsia="ar-SA"/>
        </w:rPr>
        <w:t xml:space="preserve"> </w:t>
      </w:r>
      <w:r w:rsidR="0049050F" w:rsidRPr="0049050F">
        <w:rPr>
          <w:rFonts w:ascii="Times New Roman" w:eastAsia="Times New Roman" w:hAnsi="Times New Roman" w:cs="Times New Roman"/>
          <w:sz w:val="24"/>
          <w:szCs w:val="20"/>
          <w:lang w:eastAsia="ar-SA"/>
        </w:rPr>
        <w:t xml:space="preserve">Program </w:t>
      </w:r>
      <w:r>
        <w:rPr>
          <w:rFonts w:ascii="Times New Roman" w:eastAsia="Times New Roman" w:hAnsi="Times New Roman" w:cs="Times New Roman"/>
          <w:sz w:val="24"/>
          <w:szCs w:val="20"/>
          <w:lang w:eastAsia="ar-SA"/>
        </w:rPr>
        <w:t>6</w:t>
      </w:r>
      <w:r w:rsidR="0049050F" w:rsidRPr="0049050F">
        <w:rPr>
          <w:rFonts w:ascii="Times New Roman" w:eastAsia="Times New Roman" w:hAnsi="Times New Roman" w:cs="Times New Roman"/>
          <w:sz w:val="24"/>
          <w:szCs w:val="20"/>
          <w:lang w:eastAsia="ar-SA"/>
        </w:rPr>
        <w:t xml:space="preserve"> provides an example using VLIDORT </w:t>
      </w:r>
      <w:r w:rsidR="002E3819">
        <w:rPr>
          <w:rFonts w:ascii="Times New Roman" w:eastAsia="Times New Roman" w:hAnsi="Times New Roman" w:cs="Times New Roman"/>
          <w:sz w:val="24"/>
          <w:szCs w:val="20"/>
          <w:lang w:eastAsia="ar-SA"/>
        </w:rPr>
        <w:t>combined with</w:t>
      </w:r>
      <w:r w:rsidR="002E3819" w:rsidRPr="0049050F">
        <w:rPr>
          <w:rFonts w:ascii="Times New Roman" w:eastAsia="Times New Roman" w:hAnsi="Times New Roman" w:cs="Times New Roman"/>
          <w:sz w:val="24"/>
          <w:szCs w:val="20"/>
          <w:lang w:eastAsia="ar-SA"/>
        </w:rPr>
        <w:t xml:space="preserve"> </w:t>
      </w:r>
      <w:r w:rsidR="0049050F" w:rsidRPr="0049050F">
        <w:rPr>
          <w:rFonts w:ascii="Times New Roman" w:eastAsia="Times New Roman" w:hAnsi="Times New Roman" w:cs="Times New Roman"/>
          <w:sz w:val="24"/>
          <w:szCs w:val="20"/>
          <w:lang w:eastAsia="ar-SA"/>
        </w:rPr>
        <w:t xml:space="preserve">the VBRDF supplement. Here the scenario is a 3-kernel BRDF surface (Ross-thin, Li-dense, Cox-Munk). In addition to the configuration file </w:t>
      </w:r>
      <w:r w:rsidR="00980514">
        <w:rPr>
          <w:rFonts w:ascii="Courier New" w:eastAsia="Times New Roman" w:hAnsi="Courier New" w:cs="Courier New"/>
          <w:color w:val="0000FF"/>
          <w:lang w:eastAsia="ar-SA"/>
        </w:rPr>
        <w:t>2p8p3</w:t>
      </w:r>
      <w:r w:rsidR="0049050F" w:rsidRPr="0049050F">
        <w:rPr>
          <w:rFonts w:ascii="Courier New" w:eastAsia="Times New Roman" w:hAnsi="Courier New" w:cs="Courier New"/>
          <w:color w:val="0000FF"/>
          <w:lang w:eastAsia="ar-SA"/>
        </w:rPr>
        <w:t>_VLIDORT_ReadInput.cfg</w:t>
      </w:r>
      <w:r w:rsidR="0049050F" w:rsidRPr="0049050F">
        <w:rPr>
          <w:rFonts w:ascii="Times New Roman" w:eastAsia="Times New Roman" w:hAnsi="Times New Roman" w:cs="Times New Roman"/>
          <w:sz w:val="24"/>
          <w:szCs w:val="20"/>
          <w:lang w:eastAsia="ar-SA"/>
        </w:rPr>
        <w:t xml:space="preserve">, program </w:t>
      </w:r>
      <w:r>
        <w:rPr>
          <w:rFonts w:ascii="Times New Roman" w:eastAsia="Times New Roman" w:hAnsi="Times New Roman" w:cs="Times New Roman"/>
          <w:sz w:val="24"/>
          <w:szCs w:val="20"/>
          <w:lang w:eastAsia="ar-SA"/>
        </w:rPr>
        <w:t>6</w:t>
      </w:r>
      <w:r w:rsidR="0049050F" w:rsidRPr="0049050F">
        <w:rPr>
          <w:rFonts w:ascii="Times New Roman" w:eastAsia="Times New Roman" w:hAnsi="Times New Roman" w:cs="Times New Roman"/>
          <w:sz w:val="24"/>
          <w:szCs w:val="20"/>
          <w:lang w:eastAsia="ar-SA"/>
        </w:rPr>
        <w:t xml:space="preserve"> is also controlled by the configuration file </w:t>
      </w:r>
      <w:proofErr w:type="spellStart"/>
      <w:r w:rsidR="0049050F" w:rsidRPr="0049050F">
        <w:rPr>
          <w:rFonts w:ascii="Courier New" w:eastAsia="Times New Roman" w:hAnsi="Courier New" w:cs="Courier New"/>
          <w:color w:val="0000FF"/>
          <w:lang w:eastAsia="ar-SA"/>
        </w:rPr>
        <w:t>VBRDF_ReadInput.cfg</w:t>
      </w:r>
      <w:proofErr w:type="spellEnd"/>
      <w:r w:rsidR="0049050F" w:rsidRPr="0049050F">
        <w:rPr>
          <w:rFonts w:ascii="Times New Roman" w:eastAsia="Times New Roman" w:hAnsi="Times New Roman" w:cs="Times New Roman"/>
          <w:sz w:val="24"/>
          <w:szCs w:val="20"/>
          <w:lang w:eastAsia="ar-SA"/>
        </w:rPr>
        <w:t xml:space="preserve">, which is first read by the BRDF input read routine. Certain input variables from the two configuration files are then checked for consistency before the BRDF Fourier components are calculated and passed to VLIDORT by the subroutine </w:t>
      </w:r>
      <w:r w:rsidR="0049050F" w:rsidRPr="0049050F">
        <w:rPr>
          <w:rFonts w:ascii="Times New Roman" w:eastAsia="Times New Roman" w:hAnsi="Times New Roman" w:cs="Times New Roman"/>
          <w:sz w:val="24"/>
          <w:szCs w:val="24"/>
          <w:lang w:eastAsia="ar-SA"/>
        </w:rPr>
        <w:t>VLIDORT_VBRDF_INPUT_CHECK in the module</w:t>
      </w:r>
      <w:r w:rsidR="0049050F" w:rsidRPr="0049050F">
        <w:rPr>
          <w:rFonts w:ascii="Courier New" w:eastAsia="Times New Roman" w:hAnsi="Courier New" w:cs="Courier New"/>
          <w:color w:val="0000FF"/>
          <w:lang w:eastAsia="ar-SA"/>
        </w:rPr>
        <w:t xml:space="preserve"> </w:t>
      </w:r>
      <w:proofErr w:type="spellStart"/>
      <w:r w:rsidR="0049050F" w:rsidRPr="0049050F">
        <w:rPr>
          <w:rFonts w:ascii="Courier New" w:eastAsia="Times New Roman" w:hAnsi="Courier New" w:cs="Courier New"/>
          <w:color w:val="0000FF"/>
          <w:lang w:eastAsia="ar-SA"/>
        </w:rPr>
        <w:t>vlidort_vbrdf_sup_accessories</w:t>
      </w:r>
      <w:proofErr w:type="spellEnd"/>
      <w:r w:rsidR="0049050F" w:rsidRPr="0049050F">
        <w:rPr>
          <w:rFonts w:ascii="Times New Roman" w:eastAsia="Times New Roman" w:hAnsi="Times New Roman" w:cs="Times New Roman"/>
          <w:sz w:val="24"/>
          <w:szCs w:val="20"/>
          <w:lang w:eastAsia="ar-SA"/>
        </w:rPr>
        <w:t xml:space="preserve">.  Program </w:t>
      </w:r>
      <w:r>
        <w:rPr>
          <w:rFonts w:ascii="Times New Roman" w:eastAsia="Times New Roman" w:hAnsi="Times New Roman" w:cs="Times New Roman"/>
          <w:sz w:val="24"/>
          <w:szCs w:val="20"/>
          <w:lang w:eastAsia="ar-SA"/>
        </w:rPr>
        <w:t>6</w:t>
      </w:r>
      <w:r w:rsidR="0049050F" w:rsidRPr="0049050F">
        <w:rPr>
          <w:rFonts w:ascii="Times New Roman" w:eastAsia="Times New Roman" w:hAnsi="Times New Roman" w:cs="Times New Roman"/>
          <w:sz w:val="24"/>
          <w:szCs w:val="20"/>
          <w:lang w:eastAsia="ar-SA"/>
        </w:rPr>
        <w:t xml:space="preserve"> generates </w:t>
      </w:r>
      <w:r w:rsidR="00BD0593">
        <w:rPr>
          <w:rFonts w:ascii="Times New Roman" w:eastAsia="Times New Roman" w:hAnsi="Times New Roman" w:cs="Times New Roman"/>
          <w:sz w:val="24"/>
          <w:szCs w:val="20"/>
          <w:lang w:eastAsia="ar-SA"/>
        </w:rPr>
        <w:t>six</w:t>
      </w:r>
      <w:r w:rsidR="0049050F" w:rsidRPr="0049050F">
        <w:rPr>
          <w:rFonts w:ascii="Times New Roman" w:eastAsia="Times New Roman" w:hAnsi="Times New Roman" w:cs="Times New Roman"/>
          <w:sz w:val="24"/>
          <w:szCs w:val="20"/>
          <w:lang w:eastAsia="ar-SA"/>
        </w:rPr>
        <w:t xml:space="preserve"> surface property weighting functions for this 3-kernel BRDF - one for each of the three kernel amplitude factors, two more with respect to Li-dense kernel parameters, and a final one for the Cox-Munk wind speed. </w:t>
      </w:r>
    </w:p>
    <w:p w14:paraId="0141D306" w14:textId="1E877DA9" w:rsidR="0049050F" w:rsidRDefault="0049050F" w:rsidP="0049050F">
      <w:pPr>
        <w:suppressAutoHyphens/>
        <w:spacing w:before="120" w:after="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 xml:space="preserve">Programs </w:t>
      </w:r>
      <w:r w:rsidR="00E83C7C">
        <w:rPr>
          <w:rFonts w:ascii="Times New Roman" w:eastAsia="Times New Roman" w:hAnsi="Times New Roman" w:cs="Times New Roman"/>
          <w:sz w:val="24"/>
          <w:szCs w:val="20"/>
          <w:lang w:eastAsia="ar-SA"/>
        </w:rPr>
        <w:t>7</w:t>
      </w:r>
      <w:r w:rsidRPr="0049050F">
        <w:rPr>
          <w:rFonts w:ascii="Times New Roman" w:eastAsia="Times New Roman" w:hAnsi="Times New Roman" w:cs="Times New Roman"/>
          <w:sz w:val="24"/>
          <w:szCs w:val="20"/>
          <w:lang w:eastAsia="ar-SA"/>
        </w:rPr>
        <w:t xml:space="preserve"> and </w:t>
      </w:r>
      <w:r w:rsidR="00E83C7C">
        <w:rPr>
          <w:rFonts w:ascii="Times New Roman" w:eastAsia="Times New Roman" w:hAnsi="Times New Roman" w:cs="Times New Roman"/>
          <w:sz w:val="24"/>
          <w:szCs w:val="20"/>
          <w:lang w:eastAsia="ar-SA"/>
        </w:rPr>
        <w:t>8</w:t>
      </w:r>
      <w:r w:rsidRPr="0049050F">
        <w:rPr>
          <w:rFonts w:ascii="Times New Roman" w:eastAsia="Times New Roman" w:hAnsi="Times New Roman" w:cs="Times New Roman"/>
          <w:sz w:val="24"/>
          <w:szCs w:val="20"/>
          <w:lang w:eastAsia="ar-SA"/>
        </w:rPr>
        <w:t xml:space="preserve"> perform self-tests on the VLIDORT VSLEAVE and VFZMAT supplements.  Program </w:t>
      </w:r>
      <w:r w:rsidR="00E83C7C">
        <w:rPr>
          <w:rFonts w:ascii="Times New Roman" w:eastAsia="Times New Roman" w:hAnsi="Times New Roman" w:cs="Times New Roman"/>
          <w:sz w:val="24"/>
          <w:szCs w:val="20"/>
          <w:lang w:eastAsia="ar-SA"/>
        </w:rPr>
        <w:t>7</w:t>
      </w:r>
      <w:r w:rsidRPr="0049050F">
        <w:rPr>
          <w:rFonts w:ascii="Times New Roman" w:eastAsia="Times New Roman" w:hAnsi="Times New Roman" w:cs="Times New Roman"/>
          <w:sz w:val="24"/>
          <w:szCs w:val="20"/>
          <w:lang w:eastAsia="ar-SA"/>
        </w:rPr>
        <w:t xml:space="preserve"> runs a test on the VSLEAVE supplement: one for a land surface where fluorescence is present and one for a water surface where chlorophyll is present.  It produces both intensities and weighting functions with respect to those surface factors.  Program </w:t>
      </w:r>
      <w:r w:rsidR="00E83C7C">
        <w:rPr>
          <w:rFonts w:ascii="Times New Roman" w:eastAsia="Times New Roman" w:hAnsi="Times New Roman" w:cs="Times New Roman"/>
          <w:sz w:val="24"/>
          <w:szCs w:val="20"/>
          <w:lang w:eastAsia="ar-SA"/>
        </w:rPr>
        <w:t>8</w:t>
      </w:r>
      <w:r w:rsidRPr="0049050F">
        <w:rPr>
          <w:rFonts w:ascii="Times New Roman" w:eastAsia="Times New Roman" w:hAnsi="Times New Roman" w:cs="Times New Roman"/>
          <w:sz w:val="24"/>
          <w:szCs w:val="20"/>
          <w:lang w:eastAsia="ar-SA"/>
        </w:rPr>
        <w:t xml:space="preserve"> tests the ability of the VFZMAT supplement subroutines to take a table of F-matrix values at specified scattering angles and to generate (1) a set of interpolated values of the F-Matrix at a set of user-desired scattering angles and (2) an associated set of Legendre moments of the F-Matrix where either one which may be used in subsequent RT calculations.</w:t>
      </w:r>
    </w:p>
    <w:p w14:paraId="554944DA" w14:textId="4EEC830D" w:rsidR="00592BC8" w:rsidRPr="00592BC8" w:rsidRDefault="00B4234C" w:rsidP="005D5430">
      <w:pPr>
        <w:suppressAutoHyphens/>
        <w:autoSpaceDE w:val="0"/>
        <w:spacing w:before="120" w:after="120" w:line="240" w:lineRule="auto"/>
        <w:jc w:val="both"/>
        <w:rPr>
          <w:rFonts w:ascii="Times New Roman" w:eastAsia="Times" w:hAnsi="Times New Roman" w:cs="Times"/>
          <w:sz w:val="24"/>
          <w:lang w:eastAsia="ar-SA"/>
        </w:rPr>
      </w:pPr>
      <w:r>
        <w:rPr>
          <w:rFonts w:ascii="Times New Roman" w:eastAsia="Times" w:hAnsi="Times New Roman" w:cs="Times"/>
          <w:sz w:val="24"/>
          <w:lang w:eastAsia="ar-SA"/>
        </w:rPr>
        <w:t xml:space="preserve">Program </w:t>
      </w:r>
      <w:r w:rsidR="00E83C7C">
        <w:rPr>
          <w:rFonts w:ascii="Times New Roman" w:eastAsia="Times" w:hAnsi="Times New Roman" w:cs="Times"/>
          <w:sz w:val="24"/>
          <w:lang w:eastAsia="ar-SA"/>
        </w:rPr>
        <w:t>9</w:t>
      </w:r>
      <w:r w:rsidR="00592BC8" w:rsidRPr="00592BC8">
        <w:rPr>
          <w:rFonts w:ascii="Times New Roman" w:eastAsia="Times" w:hAnsi="Times New Roman" w:cs="Times"/>
          <w:sz w:val="24"/>
          <w:lang w:eastAsia="ar-SA"/>
        </w:rPr>
        <w:t xml:space="preserve"> demonstrates the use of </w:t>
      </w:r>
      <w:r>
        <w:rPr>
          <w:rFonts w:ascii="Times New Roman" w:eastAsia="Times" w:hAnsi="Times New Roman" w:cs="Times"/>
          <w:sz w:val="24"/>
          <w:lang w:eastAsia="ar-SA"/>
        </w:rPr>
        <w:t>V</w:t>
      </w:r>
      <w:r w:rsidR="00592BC8" w:rsidRPr="00592BC8">
        <w:rPr>
          <w:rFonts w:ascii="Times New Roman" w:eastAsia="Times" w:hAnsi="Times New Roman" w:cs="Times"/>
          <w:sz w:val="24"/>
          <w:lang w:eastAsia="ar-SA"/>
        </w:rPr>
        <w:t xml:space="preserve">LIDORT for efficient solution of the “planetary problem” (see addendum section </w:t>
      </w:r>
      <w:r w:rsidR="00136C41">
        <w:rPr>
          <w:rFonts w:ascii="Times New Roman" w:eastAsia="Times" w:hAnsi="Times New Roman" w:cs="Times"/>
          <w:sz w:val="24"/>
          <w:lang w:eastAsia="ar-SA"/>
        </w:rPr>
        <w:t>6</w:t>
      </w:r>
      <w:r w:rsidR="00592BC8" w:rsidRPr="00592BC8">
        <w:rPr>
          <w:rFonts w:ascii="Times New Roman" w:eastAsia="Times" w:hAnsi="Times New Roman" w:cs="Times"/>
          <w:sz w:val="24"/>
          <w:lang w:eastAsia="ar-SA"/>
        </w:rPr>
        <w:t xml:space="preserve">.3 in this User Guide).  Here, the first task of this program driver is to </w:t>
      </w:r>
      <w:r w:rsidR="00592BC8" w:rsidRPr="00592BC8">
        <w:rPr>
          <w:rFonts w:ascii="Times New Roman" w:eastAsia="Times" w:hAnsi="Times New Roman" w:cs="Times"/>
          <w:sz w:val="24"/>
          <w:lang w:eastAsia="ar-SA"/>
        </w:rPr>
        <w:lastRenderedPageBreak/>
        <w:t xml:space="preserve">have </w:t>
      </w:r>
      <w:r>
        <w:rPr>
          <w:rFonts w:ascii="Times New Roman" w:eastAsia="Times" w:hAnsi="Times New Roman" w:cs="Times"/>
          <w:sz w:val="24"/>
          <w:lang w:eastAsia="ar-SA"/>
        </w:rPr>
        <w:t>V</w:t>
      </w:r>
      <w:r w:rsidR="00592BC8" w:rsidRPr="00592BC8">
        <w:rPr>
          <w:rFonts w:ascii="Times New Roman" w:eastAsia="Times" w:hAnsi="Times New Roman" w:cs="Times"/>
          <w:sz w:val="24"/>
          <w:lang w:eastAsia="ar-SA"/>
        </w:rPr>
        <w:t xml:space="preserve">LIDORT generate </w:t>
      </w:r>
      <w:r w:rsidR="00592BC8" w:rsidRPr="00592BC8">
        <w:rPr>
          <w:rFonts w:ascii="Times New Roman" w:eastAsia="Times" w:hAnsi="Times New Roman" w:cs="Times New Roman"/>
          <w:sz w:val="24"/>
          <w:szCs w:val="24"/>
          <w:lang w:eastAsia="ar-SA"/>
        </w:rPr>
        <w:t xml:space="preserve">diffuse surface reflectivity and products of atmospheric transmittances – quantities which are required for the basic problem.  This is followed in the driver by two more calculations which are designed to test the calculation of column and profile Jacobians of these quantities with respect to any atmospheric parameters. These outputs are validated in the driver by using the older 3-call method to calculate them (as was required in earlier versions of </w:t>
      </w:r>
      <w:r>
        <w:rPr>
          <w:rFonts w:ascii="Times New Roman" w:eastAsia="Times" w:hAnsi="Times New Roman" w:cs="Times New Roman"/>
          <w:sz w:val="24"/>
          <w:szCs w:val="24"/>
          <w:lang w:eastAsia="ar-SA"/>
        </w:rPr>
        <w:t>V</w:t>
      </w:r>
      <w:r w:rsidR="00592BC8" w:rsidRPr="00592BC8">
        <w:rPr>
          <w:rFonts w:ascii="Times New Roman" w:eastAsia="Times" w:hAnsi="Times New Roman" w:cs="Times New Roman"/>
          <w:sz w:val="24"/>
          <w:szCs w:val="24"/>
          <w:lang w:eastAsia="ar-SA"/>
        </w:rPr>
        <w:t>LIDORT), and by using finite-difference estimates to validate the Jacobians.</w:t>
      </w:r>
    </w:p>
    <w:p w14:paraId="76E33775" w14:textId="626C6E93" w:rsidR="00592BC8" w:rsidRPr="00B4234C" w:rsidRDefault="00592BC8" w:rsidP="00B4234C">
      <w:pPr>
        <w:suppressAutoHyphens/>
        <w:autoSpaceDE w:val="0"/>
        <w:spacing w:after="120" w:line="240" w:lineRule="auto"/>
        <w:jc w:val="both"/>
        <w:rPr>
          <w:rFonts w:ascii="Times New Roman" w:eastAsia="Times" w:hAnsi="Times New Roman" w:cs="Times"/>
          <w:sz w:val="24"/>
          <w:lang w:eastAsia="ar-SA"/>
        </w:rPr>
      </w:pPr>
      <w:r w:rsidRPr="00592BC8">
        <w:rPr>
          <w:rFonts w:ascii="Times New Roman" w:eastAsia="Times" w:hAnsi="Times New Roman" w:cs="Times"/>
          <w:sz w:val="24"/>
          <w:lang w:eastAsia="ar-SA"/>
        </w:rPr>
        <w:t>P</w:t>
      </w:r>
      <w:r w:rsidR="00B4234C">
        <w:rPr>
          <w:rFonts w:ascii="Times New Roman" w:eastAsia="Times" w:hAnsi="Times New Roman" w:cs="Times"/>
          <w:sz w:val="24"/>
          <w:lang w:eastAsia="ar-SA"/>
        </w:rPr>
        <w:t xml:space="preserve">rogram </w:t>
      </w:r>
      <w:r w:rsidR="00E83C7C">
        <w:rPr>
          <w:rFonts w:ascii="Times New Roman" w:eastAsia="Times" w:hAnsi="Times New Roman" w:cs="Times"/>
          <w:sz w:val="24"/>
          <w:lang w:eastAsia="ar-SA"/>
        </w:rPr>
        <w:t>10</w:t>
      </w:r>
      <w:r w:rsidRPr="00592BC8">
        <w:rPr>
          <w:rFonts w:ascii="Times New Roman" w:eastAsia="Times" w:hAnsi="Times New Roman" w:cs="Times"/>
          <w:sz w:val="24"/>
          <w:lang w:eastAsia="ar-SA"/>
        </w:rPr>
        <w:t xml:space="preserve"> demonstrates the use of </w:t>
      </w:r>
      <w:r w:rsidR="00B4234C">
        <w:rPr>
          <w:rFonts w:ascii="Times New Roman" w:eastAsia="Times" w:hAnsi="Times New Roman" w:cs="Times"/>
          <w:sz w:val="24"/>
          <w:lang w:eastAsia="ar-SA"/>
        </w:rPr>
        <w:t>V</w:t>
      </w:r>
      <w:r w:rsidRPr="00592BC8">
        <w:rPr>
          <w:rFonts w:ascii="Times New Roman" w:eastAsia="Times" w:hAnsi="Times New Roman" w:cs="Times"/>
          <w:sz w:val="24"/>
          <w:lang w:eastAsia="ar-SA"/>
        </w:rPr>
        <w:t xml:space="preserve">LIDORT together with its </w:t>
      </w:r>
      <w:r w:rsidR="00B4234C">
        <w:rPr>
          <w:rFonts w:ascii="Times New Roman" w:eastAsia="Times" w:hAnsi="Times New Roman" w:cs="Times"/>
          <w:sz w:val="24"/>
          <w:lang w:eastAsia="ar-SA"/>
        </w:rPr>
        <w:t>V</w:t>
      </w:r>
      <w:r w:rsidRPr="00592BC8">
        <w:rPr>
          <w:rFonts w:ascii="Times New Roman" w:eastAsia="Times" w:hAnsi="Times New Roman" w:cs="Times"/>
          <w:sz w:val="24"/>
          <w:lang w:eastAsia="ar-SA"/>
        </w:rPr>
        <w:t xml:space="preserve">SLEAVE supplement for water-leaving scenarios (see the </w:t>
      </w:r>
      <w:r w:rsidR="00BD0593">
        <w:rPr>
          <w:rFonts w:ascii="Times New Roman" w:eastAsia="Times" w:hAnsi="Times New Roman" w:cs="Times"/>
          <w:sz w:val="24"/>
          <w:lang w:eastAsia="ar-SA"/>
        </w:rPr>
        <w:t xml:space="preserve">Version 2.8.1 </w:t>
      </w:r>
      <w:r w:rsidRPr="00592BC8">
        <w:rPr>
          <w:rFonts w:ascii="Times New Roman" w:eastAsia="Times" w:hAnsi="Times New Roman" w:cs="Times"/>
          <w:sz w:val="24"/>
          <w:lang w:eastAsia="ar-SA"/>
        </w:rPr>
        <w:t xml:space="preserve">addendum, section </w:t>
      </w:r>
      <w:r w:rsidR="00B4234C">
        <w:rPr>
          <w:rFonts w:ascii="Times New Roman" w:eastAsia="Times" w:hAnsi="Times New Roman" w:cs="Times"/>
          <w:sz w:val="24"/>
          <w:lang w:eastAsia="ar-SA"/>
        </w:rPr>
        <w:t>6</w:t>
      </w:r>
      <w:r w:rsidRPr="00592BC8">
        <w:rPr>
          <w:rFonts w:ascii="Times New Roman" w:eastAsia="Times" w:hAnsi="Times New Roman" w:cs="Times"/>
          <w:sz w:val="24"/>
          <w:lang w:eastAsia="ar-SA"/>
        </w:rPr>
        <w:t>.</w:t>
      </w:r>
      <w:r w:rsidR="00BD0593">
        <w:rPr>
          <w:rFonts w:ascii="Times New Roman" w:eastAsia="Times" w:hAnsi="Times New Roman" w:cs="Times"/>
          <w:sz w:val="24"/>
          <w:lang w:eastAsia="ar-SA"/>
        </w:rPr>
        <w:t>1.</w:t>
      </w:r>
      <w:r w:rsidRPr="00592BC8">
        <w:rPr>
          <w:rFonts w:ascii="Times New Roman" w:eastAsia="Times" w:hAnsi="Times New Roman" w:cs="Times"/>
          <w:sz w:val="24"/>
          <w:lang w:eastAsia="ar-SA"/>
        </w:rPr>
        <w:t xml:space="preserve">2, for details on this calculation). Options for outputting and using adjusted water-leaving radiances are tested. </w:t>
      </w:r>
      <w:r w:rsidRPr="00592BC8">
        <w:rPr>
          <w:rFonts w:ascii="Times New Roman" w:eastAsia="Times" w:hAnsi="Times New Roman" w:cs="Times"/>
          <w:b/>
          <w:sz w:val="24"/>
          <w:u w:val="single"/>
          <w:lang w:eastAsia="ar-SA"/>
        </w:rPr>
        <w:t>Important Note</w:t>
      </w:r>
      <w:r w:rsidRPr="00592BC8">
        <w:rPr>
          <w:rFonts w:ascii="Times New Roman" w:eastAsia="Times" w:hAnsi="Times New Roman" w:cs="Times"/>
          <w:sz w:val="24"/>
          <w:lang w:eastAsia="ar-SA"/>
        </w:rPr>
        <w:t xml:space="preserve"> – </w:t>
      </w:r>
      <w:r w:rsidR="00B4234C">
        <w:rPr>
          <w:rFonts w:ascii="Times New Roman" w:eastAsia="Times" w:hAnsi="Times New Roman" w:cs="Times"/>
          <w:sz w:val="24"/>
          <w:lang w:eastAsia="ar-SA"/>
        </w:rPr>
        <w:t>V</w:t>
      </w:r>
      <w:r w:rsidRPr="00592BC8">
        <w:rPr>
          <w:rFonts w:ascii="Times New Roman" w:eastAsia="Times" w:hAnsi="Times New Roman" w:cs="Times"/>
          <w:sz w:val="24"/>
          <w:lang w:eastAsia="ar-SA"/>
        </w:rPr>
        <w:t>LIDORT analytic Jacobian outputs for the coupled water-leaving scenarios are not yet available.</w:t>
      </w:r>
    </w:p>
    <w:p w14:paraId="05D38E20" w14:textId="74DAE9F8" w:rsidR="0049050F" w:rsidRPr="0049050F" w:rsidRDefault="00E1706A" w:rsidP="0049050F">
      <w:pPr>
        <w:suppressAutoHyphens/>
        <w:spacing w:before="120" w:after="0" w:line="240" w:lineRule="auto"/>
        <w:jc w:val="both"/>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0"/>
          <w:lang w:eastAsia="ar-SA"/>
        </w:rPr>
        <w:t xml:space="preserve">For the </w:t>
      </w:r>
      <w:r w:rsidRPr="000F45CF">
        <w:rPr>
          <w:rFonts w:ascii="Times New Roman" w:eastAsia="Times New Roman" w:hAnsi="Times New Roman" w:cs="Times New Roman"/>
          <w:i/>
          <w:sz w:val="24"/>
          <w:szCs w:val="20"/>
          <w:u w:val="single"/>
          <w:lang w:eastAsia="ar-SA"/>
        </w:rPr>
        <w:t>vector test environment programs</w:t>
      </w:r>
      <w:r w:rsidR="0049050F" w:rsidRPr="0049050F">
        <w:rPr>
          <w:rFonts w:ascii="Times New Roman" w:eastAsia="Times New Roman" w:hAnsi="Times New Roman" w:cs="Times New Roman"/>
          <w:sz w:val="24"/>
          <w:szCs w:val="20"/>
          <w:lang w:eastAsia="ar-SA"/>
        </w:rPr>
        <w:t xml:space="preserve">, program </w:t>
      </w:r>
      <w:r w:rsidR="00AC653E">
        <w:rPr>
          <w:rFonts w:ascii="Times New Roman" w:eastAsia="Times New Roman" w:hAnsi="Times New Roman" w:cs="Times New Roman"/>
          <w:sz w:val="24"/>
          <w:szCs w:val="20"/>
          <w:lang w:eastAsia="ar-SA"/>
        </w:rPr>
        <w:t>7</w:t>
      </w:r>
      <w:r w:rsidRPr="0049050F">
        <w:rPr>
          <w:rFonts w:ascii="Times New Roman" w:eastAsia="Times New Roman" w:hAnsi="Times New Roman" w:cs="Times New Roman"/>
          <w:sz w:val="24"/>
          <w:szCs w:val="20"/>
          <w:lang w:eastAsia="ar-SA"/>
        </w:rPr>
        <w:t xml:space="preserve"> </w:t>
      </w:r>
      <w:r>
        <w:rPr>
          <w:rFonts w:ascii="Times New Roman" w:eastAsia="Times New Roman" w:hAnsi="Times New Roman" w:cs="Times New Roman"/>
          <w:sz w:val="24"/>
          <w:szCs w:val="20"/>
          <w:lang w:eastAsia="ar-SA"/>
        </w:rPr>
        <w:t>gives</w:t>
      </w:r>
      <w:r w:rsidRPr="0049050F">
        <w:rPr>
          <w:rFonts w:ascii="Times New Roman" w:eastAsia="Times New Roman" w:hAnsi="Times New Roman" w:cs="Times New Roman"/>
          <w:sz w:val="24"/>
          <w:szCs w:val="20"/>
          <w:lang w:eastAsia="ar-SA"/>
        </w:rPr>
        <w:t xml:space="preserve"> </w:t>
      </w:r>
      <w:r w:rsidR="0049050F" w:rsidRPr="0049050F">
        <w:rPr>
          <w:rFonts w:ascii="Times New Roman" w:eastAsia="Times New Roman" w:hAnsi="Times New Roman" w:cs="Times New Roman"/>
          <w:sz w:val="24"/>
          <w:szCs w:val="20"/>
          <w:lang w:eastAsia="ar-SA"/>
        </w:rPr>
        <w:t>an example of using the standard and linearized VSLEAVE supplement code (both VSLEAVE input read and VSLEAVE computational subroutines) in conjunction with associated calls to VLIDORT (to VLIDORT_MASTER and VLIDORT_LCS_MASTER). A special subroutine V</w:t>
      </w:r>
      <w:r w:rsidR="0049050F" w:rsidRPr="0049050F">
        <w:rPr>
          <w:rFonts w:ascii="Times New Roman" w:eastAsia="Times New Roman" w:hAnsi="Times New Roman" w:cs="Times New Roman"/>
          <w:sz w:val="24"/>
          <w:szCs w:val="24"/>
          <w:lang w:eastAsia="ar-SA"/>
        </w:rPr>
        <w:t>LIDORT_VSLEAVE_INPUT_CHECK</w:t>
      </w:r>
      <w:r w:rsidR="0049050F" w:rsidRPr="0049050F">
        <w:rPr>
          <w:rFonts w:ascii="Courier New" w:eastAsia="Times New Roman" w:hAnsi="Courier New" w:cs="Courier New"/>
          <w:color w:val="0000FF"/>
          <w:sz w:val="20"/>
          <w:szCs w:val="20"/>
          <w:lang w:eastAsia="ar-SA"/>
        </w:rPr>
        <w:t xml:space="preserve"> </w:t>
      </w:r>
      <w:r w:rsidR="0049050F" w:rsidRPr="0049050F">
        <w:rPr>
          <w:rFonts w:ascii="Courier New" w:eastAsia="Times New Roman" w:hAnsi="Courier New" w:cs="Courier New"/>
          <w:sz w:val="24"/>
          <w:szCs w:val="24"/>
          <w:lang w:eastAsia="ar-SA"/>
        </w:rPr>
        <w:t>(</w:t>
      </w:r>
      <w:r w:rsidR="0049050F" w:rsidRPr="0049050F">
        <w:rPr>
          <w:rFonts w:ascii="Times New Roman" w:eastAsia="Times New Roman" w:hAnsi="Times New Roman" w:cs="Times New Roman"/>
          <w:sz w:val="24"/>
          <w:szCs w:val="24"/>
          <w:lang w:eastAsia="ar-SA"/>
        </w:rPr>
        <w:t xml:space="preserve">in module </w:t>
      </w:r>
      <w:proofErr w:type="spellStart"/>
      <w:r w:rsidR="0049050F" w:rsidRPr="0049050F">
        <w:rPr>
          <w:rFonts w:ascii="Courier New" w:eastAsia="Times New Roman" w:hAnsi="Courier New" w:cs="Courier New"/>
          <w:color w:val="0000FF"/>
          <w:sz w:val="20"/>
          <w:szCs w:val="20"/>
          <w:lang w:eastAsia="ar-SA"/>
        </w:rPr>
        <w:t>vlidort_vsleave_sup_accessories</w:t>
      </w:r>
      <w:proofErr w:type="spellEnd"/>
      <w:r w:rsidR="0049050F" w:rsidRPr="0049050F">
        <w:rPr>
          <w:rFonts w:ascii="Courier New" w:eastAsia="Times New Roman" w:hAnsi="Courier New" w:cs="Courier New"/>
          <w:sz w:val="24"/>
          <w:szCs w:val="24"/>
          <w:lang w:eastAsia="ar-SA"/>
        </w:rPr>
        <w:t>)</w:t>
      </w:r>
      <w:r w:rsidR="0049050F" w:rsidRPr="0049050F">
        <w:rPr>
          <w:rFonts w:ascii="Times New Roman" w:eastAsia="Times New Roman" w:hAnsi="Times New Roman" w:cs="Times New Roman"/>
          <w:sz w:val="24"/>
          <w:szCs w:val="24"/>
          <w:lang w:eastAsia="ar-SA"/>
        </w:rPr>
        <w:t xml:space="preserve"> is called to check the consistency of related input fed to both VLIDORT and the given VSLEAVE computational subroutine. This surface-leaving test simulates the effect of fluorescence in the spectral band 640-820nm.</w:t>
      </w:r>
    </w:p>
    <w:p w14:paraId="2000169A" w14:textId="0D4ED6DE" w:rsidR="0049050F" w:rsidRPr="0049050F" w:rsidRDefault="0049050F" w:rsidP="0049050F">
      <w:pPr>
        <w:suppressAutoHyphens/>
        <w:spacing w:before="120" w:after="0" w:line="240" w:lineRule="auto"/>
        <w:jc w:val="both"/>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 xml:space="preserve">Program </w:t>
      </w:r>
      <w:r w:rsidR="00AC653E">
        <w:rPr>
          <w:rFonts w:ascii="Times New Roman" w:eastAsia="Times New Roman" w:hAnsi="Times New Roman" w:cs="Times New Roman"/>
          <w:sz w:val="24"/>
          <w:szCs w:val="24"/>
          <w:lang w:eastAsia="ar-SA"/>
        </w:rPr>
        <w:t>8</w:t>
      </w:r>
      <w:r w:rsidRPr="0049050F">
        <w:rPr>
          <w:rFonts w:ascii="Times New Roman" w:eastAsia="Times New Roman" w:hAnsi="Times New Roman" w:cs="Times New Roman"/>
          <w:sz w:val="24"/>
          <w:szCs w:val="24"/>
          <w:lang w:eastAsia="ar-SA"/>
        </w:rPr>
        <w:t xml:space="preserve"> performs a VLIDORT validation check against results found in </w:t>
      </w:r>
      <w:r w:rsidR="00136C41">
        <w:rPr>
          <w:rFonts w:ascii="Times New Roman" w:eastAsia="Times New Roman" w:hAnsi="Times New Roman" w:cs="Times New Roman"/>
          <w:sz w:val="24"/>
          <w:szCs w:val="24"/>
          <w:lang w:eastAsia="ar-SA"/>
        </w:rPr>
        <w:t>[</w:t>
      </w:r>
      <w:r w:rsidRPr="0049050F">
        <w:rPr>
          <w:rFonts w:ascii="Times New Roman" w:eastAsia="Times New Roman" w:hAnsi="Times New Roman" w:cs="Times New Roman"/>
          <w:sz w:val="24"/>
          <w:szCs w:val="24"/>
          <w:lang w:eastAsia="ar-SA"/>
        </w:rPr>
        <w:t>Siewert</w:t>
      </w:r>
      <w:r w:rsidR="00136C41">
        <w:rPr>
          <w:rFonts w:ascii="Times New Roman" w:eastAsia="Times New Roman" w:hAnsi="Times New Roman" w:cs="Times New Roman"/>
          <w:sz w:val="24"/>
          <w:szCs w:val="24"/>
          <w:lang w:eastAsia="ar-SA"/>
        </w:rPr>
        <w:t xml:space="preserve">, </w:t>
      </w:r>
      <w:r w:rsidRPr="0049050F">
        <w:rPr>
          <w:rFonts w:ascii="Times New Roman" w:eastAsia="Times New Roman" w:hAnsi="Times New Roman" w:cs="Times New Roman"/>
          <w:sz w:val="24"/>
          <w:szCs w:val="24"/>
          <w:lang w:eastAsia="ar-SA"/>
        </w:rPr>
        <w:t>2000</w:t>
      </w:r>
      <w:r w:rsidR="00136C41">
        <w:rPr>
          <w:rFonts w:ascii="Times New Roman" w:eastAsia="Times New Roman" w:hAnsi="Times New Roman" w:cs="Times New Roman"/>
          <w:sz w:val="24"/>
          <w:szCs w:val="24"/>
          <w:lang w:eastAsia="ar-SA"/>
        </w:rPr>
        <w:t>b]</w:t>
      </w:r>
      <w:r w:rsidRPr="0049050F">
        <w:rPr>
          <w:rFonts w:ascii="Times New Roman" w:eastAsia="Times New Roman" w:hAnsi="Times New Roman" w:cs="Times New Roman"/>
          <w:sz w:val="24"/>
          <w:szCs w:val="24"/>
          <w:lang w:eastAsia="ar-SA"/>
        </w:rPr>
        <w:t xml:space="preserve">. See section </w:t>
      </w:r>
      <w:r w:rsidR="00136C41">
        <w:rPr>
          <w:rFonts w:ascii="Times New Roman" w:eastAsia="Times New Roman" w:hAnsi="Times New Roman" w:cs="Times New Roman"/>
          <w:sz w:val="24"/>
          <w:szCs w:val="24"/>
          <w:lang w:eastAsia="ar-SA"/>
        </w:rPr>
        <w:t>5</w:t>
      </w:r>
      <w:r w:rsidRPr="0049050F">
        <w:rPr>
          <w:rFonts w:ascii="Times New Roman" w:eastAsia="Times New Roman" w:hAnsi="Times New Roman" w:cs="Times New Roman"/>
          <w:sz w:val="24"/>
          <w:szCs w:val="24"/>
          <w:lang w:eastAsia="ar-SA"/>
        </w:rPr>
        <w:t>.2.</w:t>
      </w:r>
      <w:r w:rsidR="00136C41">
        <w:rPr>
          <w:rFonts w:ascii="Times New Roman" w:eastAsia="Times New Roman" w:hAnsi="Times New Roman" w:cs="Times New Roman"/>
          <w:sz w:val="24"/>
          <w:szCs w:val="24"/>
          <w:lang w:eastAsia="ar-SA"/>
        </w:rPr>
        <w:t>9</w:t>
      </w:r>
      <w:r w:rsidRPr="0049050F">
        <w:rPr>
          <w:rFonts w:ascii="Times New Roman" w:eastAsia="Times New Roman" w:hAnsi="Times New Roman" w:cs="Times New Roman"/>
          <w:sz w:val="24"/>
          <w:szCs w:val="24"/>
          <w:lang w:eastAsia="ar-SA"/>
        </w:rPr>
        <w:t xml:space="preserve"> for more on the details of this test.</w:t>
      </w:r>
    </w:p>
    <w:p w14:paraId="3E6FD588" w14:textId="1F3C3281" w:rsidR="0049050F" w:rsidRPr="0049050F" w:rsidRDefault="00B4234C" w:rsidP="0049050F">
      <w:pPr>
        <w:suppressAutoHyphens/>
        <w:autoSpaceDE w:val="0"/>
        <w:spacing w:before="120" w:after="120" w:line="240" w:lineRule="auto"/>
        <w:jc w:val="both"/>
        <w:rPr>
          <w:rFonts w:ascii="Times New Roman" w:eastAsia="Times" w:hAnsi="Times New Roman" w:cs="Times"/>
          <w:sz w:val="24"/>
          <w:lang w:eastAsia="ar-SA"/>
        </w:rPr>
      </w:pPr>
      <w:r>
        <w:rPr>
          <w:rFonts w:ascii="Times New Roman" w:eastAsia="Times" w:hAnsi="Times New Roman" w:cs="Times"/>
          <w:sz w:val="24"/>
          <w:lang w:eastAsia="ar-SA"/>
        </w:rPr>
        <w:t>Finally, programs 1</w:t>
      </w:r>
      <w:r w:rsidR="00AC653E">
        <w:rPr>
          <w:rFonts w:ascii="Times New Roman" w:eastAsia="Times" w:hAnsi="Times New Roman" w:cs="Times"/>
          <w:sz w:val="24"/>
          <w:lang w:eastAsia="ar-SA"/>
        </w:rPr>
        <w:t>1</w:t>
      </w:r>
      <w:r>
        <w:rPr>
          <w:rFonts w:ascii="Times New Roman" w:eastAsia="Times" w:hAnsi="Times New Roman" w:cs="Times"/>
          <w:sz w:val="24"/>
          <w:lang w:eastAsia="ar-SA"/>
        </w:rPr>
        <w:t xml:space="preserve"> and 1</w:t>
      </w:r>
      <w:r w:rsidR="00AC653E">
        <w:rPr>
          <w:rFonts w:ascii="Times New Roman" w:eastAsia="Times" w:hAnsi="Times New Roman" w:cs="Times"/>
          <w:sz w:val="24"/>
          <w:lang w:eastAsia="ar-SA"/>
        </w:rPr>
        <w:t>2</w:t>
      </w:r>
      <w:r w:rsidR="0049050F" w:rsidRPr="0049050F">
        <w:rPr>
          <w:rFonts w:ascii="Times New Roman" w:eastAsia="Times" w:hAnsi="Times New Roman" w:cs="Times"/>
          <w:sz w:val="24"/>
          <w:lang w:eastAsia="ar-SA"/>
        </w:rPr>
        <w:t xml:space="preserve"> provide examples of VLIDORT usage in an OpenMP parallel programming environment.  </w:t>
      </w:r>
      <w:r w:rsidR="00136C41">
        <w:rPr>
          <w:rFonts w:ascii="Times New Roman" w:eastAsia="Times" w:hAnsi="Times New Roman" w:cs="Times"/>
          <w:sz w:val="24"/>
          <w:lang w:eastAsia="ar-SA"/>
        </w:rPr>
        <w:t>These two programs</w:t>
      </w:r>
      <w:r w:rsidR="0049050F" w:rsidRPr="0049050F">
        <w:rPr>
          <w:rFonts w:ascii="Times New Roman" w:eastAsia="Times" w:hAnsi="Times New Roman" w:cs="Times"/>
          <w:sz w:val="24"/>
          <w:lang w:eastAsia="ar-SA"/>
        </w:rPr>
        <w:t xml:space="preserve"> have the same solar-source set-ups as those for programs 1 and 2, but now each test driver comes with a series of OpenMP parallel programming directives. CPU timing information is also generated to give the user an idea of the computational acceleration that may be obtained.  Although the OpenMP tests are currently set up for one or two computational threads, four or more threads can easily be implemented by a few simple driver changes. The drivers were set up this way, since computational speed-up is limited by the number of available processing cores, and two is the minimum number of cores required to demonstrate the computational speed-up using OpenMP.  For a machine with multiple cores, the performance "scalability" is excellent.  For example, with four cores a speed-up of almost 4-fold is achieved: 24.78 second (1 core), 12.40 seconds (2 cores) and 6.62 seconds (4 cores).  </w:t>
      </w:r>
    </w:p>
    <w:p w14:paraId="635F9619" w14:textId="77777777" w:rsidR="0049050F" w:rsidRPr="0049050F" w:rsidRDefault="0049050F" w:rsidP="0049050F">
      <w:pPr>
        <w:suppressAutoHyphens/>
        <w:spacing w:before="120" w:after="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 xml:space="preserve">Section </w:t>
      </w:r>
      <w:r w:rsidR="00136C41">
        <w:rPr>
          <w:rFonts w:ascii="Times New Roman" w:eastAsia="Times New Roman" w:hAnsi="Times New Roman" w:cs="Times New Roman"/>
          <w:sz w:val="24"/>
          <w:szCs w:val="20"/>
          <w:lang w:eastAsia="ar-SA"/>
        </w:rPr>
        <w:t>5</w:t>
      </w:r>
      <w:r w:rsidRPr="0049050F">
        <w:rPr>
          <w:rFonts w:ascii="Times New Roman" w:eastAsia="Times New Roman" w:hAnsi="Times New Roman" w:cs="Times New Roman"/>
          <w:sz w:val="24"/>
          <w:szCs w:val="20"/>
          <w:lang w:eastAsia="ar-SA"/>
        </w:rPr>
        <w:t xml:space="preserve">.2 has additional notes on the scalar and vector test cases in this </w:t>
      </w:r>
      <w:r w:rsidR="00E1706A">
        <w:rPr>
          <w:rFonts w:ascii="Times New Roman" w:eastAsia="Times New Roman" w:hAnsi="Times New Roman" w:cs="Times New Roman"/>
          <w:sz w:val="24"/>
          <w:szCs w:val="20"/>
          <w:lang w:eastAsia="ar-SA"/>
        </w:rPr>
        <w:t xml:space="preserve">series of </w:t>
      </w:r>
      <w:r w:rsidRPr="0049050F">
        <w:rPr>
          <w:rFonts w:ascii="Times New Roman" w:eastAsia="Times New Roman" w:hAnsi="Times New Roman" w:cs="Times New Roman"/>
          <w:sz w:val="24"/>
          <w:szCs w:val="20"/>
          <w:lang w:eastAsia="ar-SA"/>
        </w:rPr>
        <w:t>installation</w:t>
      </w:r>
      <w:r w:rsidR="00E1706A">
        <w:rPr>
          <w:rFonts w:ascii="Times New Roman" w:eastAsia="Times New Roman" w:hAnsi="Times New Roman" w:cs="Times New Roman"/>
          <w:sz w:val="24"/>
          <w:szCs w:val="20"/>
          <w:lang w:eastAsia="ar-SA"/>
        </w:rPr>
        <w:t>s</w:t>
      </w:r>
      <w:r w:rsidRPr="0049050F">
        <w:rPr>
          <w:rFonts w:ascii="Times New Roman" w:eastAsia="Times New Roman" w:hAnsi="Times New Roman" w:cs="Times New Roman"/>
          <w:sz w:val="24"/>
          <w:szCs w:val="20"/>
          <w:lang w:eastAsia="ar-SA"/>
        </w:rPr>
        <w:t xml:space="preserve">. Appendices </w:t>
      </w:r>
      <w:r w:rsidR="00136C41">
        <w:rPr>
          <w:rFonts w:ascii="Times New Roman" w:eastAsia="Times New Roman" w:hAnsi="Times New Roman" w:cs="Times New Roman"/>
          <w:sz w:val="24"/>
          <w:szCs w:val="20"/>
          <w:lang w:eastAsia="ar-SA"/>
        </w:rPr>
        <w:t>5</w:t>
      </w:r>
      <w:r w:rsidRPr="0049050F">
        <w:rPr>
          <w:rFonts w:ascii="Times New Roman" w:eastAsia="Times New Roman" w:hAnsi="Times New Roman" w:cs="Times New Roman"/>
          <w:sz w:val="24"/>
          <w:szCs w:val="20"/>
          <w:lang w:eastAsia="ar-SA"/>
        </w:rPr>
        <w:t xml:space="preserve">.3 and </w:t>
      </w:r>
      <w:r w:rsidR="00136C41">
        <w:rPr>
          <w:rFonts w:ascii="Times New Roman" w:eastAsia="Times New Roman" w:hAnsi="Times New Roman" w:cs="Times New Roman"/>
          <w:sz w:val="24"/>
          <w:szCs w:val="20"/>
          <w:lang w:eastAsia="ar-SA"/>
        </w:rPr>
        <w:t>5</w:t>
      </w:r>
      <w:r w:rsidRPr="0049050F">
        <w:rPr>
          <w:rFonts w:ascii="Times New Roman" w:eastAsia="Times New Roman" w:hAnsi="Times New Roman" w:cs="Times New Roman"/>
          <w:sz w:val="24"/>
          <w:szCs w:val="20"/>
          <w:lang w:eastAsia="ar-SA"/>
        </w:rPr>
        <w:t>.4 have descriptions of the VBRDF and VSLEAVE supplements</w:t>
      </w:r>
      <w:proofErr w:type="gramStart"/>
      <w:r w:rsidR="00E1706A">
        <w:rPr>
          <w:rFonts w:ascii="Times New Roman" w:eastAsia="Times New Roman" w:hAnsi="Times New Roman" w:cs="Times New Roman"/>
          <w:sz w:val="24"/>
          <w:szCs w:val="20"/>
          <w:lang w:eastAsia="ar-SA"/>
        </w:rPr>
        <w:t>, ,</w:t>
      </w:r>
      <w:proofErr w:type="gramEnd"/>
      <w:r w:rsidR="00E1706A">
        <w:rPr>
          <w:rFonts w:ascii="Times New Roman" w:eastAsia="Times New Roman" w:hAnsi="Times New Roman" w:cs="Times New Roman"/>
          <w:sz w:val="24"/>
          <w:szCs w:val="20"/>
          <w:lang w:eastAsia="ar-SA"/>
        </w:rPr>
        <w:t xml:space="preserve"> while section 5.5 deals with the preparation of phase matrix inputs for VLIDORT, and section 5.6 has some useful notes on certain VLIDORT applications.</w:t>
      </w:r>
    </w:p>
    <w:p w14:paraId="6DB3D24D" w14:textId="77777777" w:rsidR="0049050F" w:rsidRPr="0049050F" w:rsidRDefault="0049050F" w:rsidP="0049050F">
      <w:pPr>
        <w:keepNext/>
        <w:suppressAutoHyphens/>
        <w:spacing w:after="0" w:line="240" w:lineRule="auto"/>
        <w:outlineLvl w:val="2"/>
        <w:rPr>
          <w:rFonts w:ascii="Times New Roman" w:eastAsia="Times New Roman" w:hAnsi="Times New Roman" w:cs="Times New Roman"/>
          <w:i/>
          <w:sz w:val="28"/>
          <w:szCs w:val="28"/>
          <w:lang w:eastAsia="ar-SA"/>
        </w:rPr>
      </w:pPr>
      <w:bookmarkStart w:id="135" w:name="_Toc339432241"/>
      <w:bookmarkStart w:id="136" w:name="_Toc534974706"/>
      <w:bookmarkStart w:id="137" w:name="_Toc73510408"/>
      <w:r w:rsidRPr="0049050F">
        <w:rPr>
          <w:rFonts w:ascii="Times New Roman" w:eastAsia="Times New Roman" w:hAnsi="Times New Roman" w:cs="Times New Roman"/>
          <w:i/>
          <w:sz w:val="28"/>
          <w:szCs w:val="28"/>
          <w:lang w:eastAsia="ar-SA"/>
        </w:rPr>
        <w:t>3.3.5 Helpful Tips for input settings</w:t>
      </w:r>
      <w:bookmarkEnd w:id="135"/>
      <w:bookmarkEnd w:id="136"/>
      <w:bookmarkEnd w:id="137"/>
    </w:p>
    <w:p w14:paraId="2697D035" w14:textId="77777777" w:rsidR="0049050F" w:rsidRPr="0049050F" w:rsidRDefault="0049050F" w:rsidP="0049050F">
      <w:pPr>
        <w:suppressAutoHyphens/>
        <w:spacing w:after="0" w:line="240" w:lineRule="auto"/>
        <w:rPr>
          <w:rFonts w:ascii="Times" w:eastAsia="Times New Roman" w:hAnsi="Times" w:cs="Times New Roman"/>
          <w:sz w:val="24"/>
          <w:szCs w:val="20"/>
          <w:lang w:eastAsia="ar-SA"/>
        </w:rPr>
      </w:pPr>
    </w:p>
    <w:p w14:paraId="291B3B06" w14:textId="77777777" w:rsidR="0049050F" w:rsidRPr="0049050F" w:rsidRDefault="0049050F" w:rsidP="0049050F">
      <w:pPr>
        <w:suppressAutoHyphens/>
        <w:spacing w:after="120" w:line="240" w:lineRule="auto"/>
        <w:rPr>
          <w:rFonts w:ascii="Times" w:eastAsia="Times New Roman" w:hAnsi="Times" w:cs="Times New Roman"/>
          <w:sz w:val="24"/>
          <w:szCs w:val="20"/>
          <w:lang w:eastAsia="ar-SA"/>
        </w:rPr>
      </w:pPr>
      <w:r w:rsidRPr="0049050F">
        <w:rPr>
          <w:rFonts w:ascii="Times" w:eastAsia="Times New Roman" w:hAnsi="Times" w:cs="Times New Roman"/>
          <w:sz w:val="24"/>
          <w:szCs w:val="20"/>
          <w:lang w:eastAsia="ar-SA"/>
        </w:rPr>
        <w:t>In this section, we compile some useful tips for setting the inputs.</w:t>
      </w:r>
    </w:p>
    <w:p w14:paraId="14B430BF" w14:textId="77777777" w:rsidR="0049050F" w:rsidRPr="0049050F" w:rsidRDefault="0049050F" w:rsidP="0049050F">
      <w:pPr>
        <w:suppressAutoHyphens/>
        <w:autoSpaceDE w:val="0"/>
        <w:spacing w:after="120" w:line="240" w:lineRule="auto"/>
        <w:jc w:val="both"/>
        <w:rPr>
          <w:rFonts w:ascii="Times" w:eastAsia="Times New Roman" w:hAnsi="Times" w:cs="Times New Roman"/>
          <w:sz w:val="24"/>
          <w:szCs w:val="20"/>
          <w:lang w:eastAsia="ar-SA"/>
        </w:rPr>
      </w:pPr>
      <w:r w:rsidRPr="0049050F">
        <w:rPr>
          <w:rFonts w:ascii="Times" w:eastAsia="Times New Roman" w:hAnsi="Times" w:cs="Times New Roman"/>
          <w:sz w:val="24"/>
          <w:szCs w:val="20"/>
          <w:lang w:eastAsia="ar-SA"/>
        </w:rPr>
        <w:t>All geometrical angles are given in degrees. Solar angles must lie in the range [0</w:t>
      </w:r>
      <w:r w:rsidRPr="0049050F">
        <w:rPr>
          <w:rFonts w:ascii="Times" w:eastAsia="Times New Roman" w:hAnsi="Times" w:cs="Times New Roman"/>
          <w:sz w:val="24"/>
          <w:szCs w:val="24"/>
          <w:lang w:eastAsia="ar-SA"/>
        </w:rPr>
        <w:sym w:font="Symbol" w:char="F0B0"/>
      </w:r>
      <w:r w:rsidRPr="0049050F">
        <w:rPr>
          <w:rFonts w:ascii="Times" w:eastAsia="Times New Roman" w:hAnsi="Times" w:cs="Times New Roman"/>
          <w:sz w:val="24"/>
          <w:szCs w:val="20"/>
          <w:lang w:eastAsia="ar-SA"/>
        </w:rPr>
        <w:t>,90</w:t>
      </w:r>
      <w:r w:rsidRPr="0049050F">
        <w:rPr>
          <w:rFonts w:ascii="Times" w:eastAsia="Times New Roman" w:hAnsi="Times" w:cs="Times New Roman"/>
          <w:sz w:val="24"/>
          <w:szCs w:val="24"/>
          <w:lang w:eastAsia="ar-SA"/>
        </w:rPr>
        <w:sym w:font="Symbol" w:char="F0B0"/>
      </w:r>
      <w:r w:rsidRPr="0049050F">
        <w:rPr>
          <w:rFonts w:ascii="Times" w:eastAsia="Times New Roman" w:hAnsi="Times" w:cs="Times New Roman"/>
          <w:sz w:val="24"/>
          <w:szCs w:val="20"/>
          <w:lang w:eastAsia="ar-SA"/>
        </w:rPr>
        <w:t>); this version of VLIDORT is not a twilight code. Viewing zenith angles are by convention positive in the range [0</w:t>
      </w:r>
      <w:r w:rsidRPr="0049050F">
        <w:rPr>
          <w:rFonts w:ascii="Times" w:eastAsia="Times New Roman" w:hAnsi="Times" w:cs="Times New Roman"/>
          <w:sz w:val="24"/>
          <w:szCs w:val="24"/>
          <w:lang w:eastAsia="ar-SA"/>
        </w:rPr>
        <w:sym w:font="Symbol" w:char="F0B0"/>
      </w:r>
      <w:r w:rsidRPr="0049050F">
        <w:rPr>
          <w:rFonts w:ascii="Times" w:eastAsia="Times New Roman" w:hAnsi="Times" w:cs="Times New Roman"/>
          <w:sz w:val="24"/>
          <w:szCs w:val="20"/>
          <w:lang w:eastAsia="ar-SA"/>
        </w:rPr>
        <w:t>,90</w:t>
      </w:r>
      <w:r w:rsidRPr="0049050F">
        <w:rPr>
          <w:rFonts w:ascii="Times" w:eastAsia="Times New Roman" w:hAnsi="Times" w:cs="Times New Roman"/>
          <w:sz w:val="24"/>
          <w:szCs w:val="24"/>
          <w:lang w:eastAsia="ar-SA"/>
        </w:rPr>
        <w:sym w:font="Symbol" w:char="F0B0"/>
      </w:r>
      <w:r w:rsidRPr="0049050F">
        <w:rPr>
          <w:rFonts w:ascii="Times" w:eastAsia="Times New Roman" w:hAnsi="Times" w:cs="Times New Roman"/>
          <w:sz w:val="24"/>
          <w:szCs w:val="20"/>
          <w:lang w:eastAsia="ar-SA"/>
        </w:rPr>
        <w:t>], and relative azimuth angles are in the range [0</w:t>
      </w:r>
      <w:r w:rsidRPr="0049050F">
        <w:rPr>
          <w:rFonts w:ascii="Times" w:eastAsia="Times New Roman" w:hAnsi="Times" w:cs="Times New Roman"/>
          <w:sz w:val="24"/>
          <w:szCs w:val="24"/>
          <w:lang w:eastAsia="ar-SA"/>
        </w:rPr>
        <w:sym w:font="Symbol" w:char="F0B0"/>
      </w:r>
      <w:r w:rsidRPr="0049050F">
        <w:rPr>
          <w:rFonts w:ascii="Times" w:eastAsia="Times New Roman" w:hAnsi="Times" w:cs="Times New Roman"/>
          <w:sz w:val="24"/>
          <w:szCs w:val="20"/>
          <w:lang w:eastAsia="ar-SA"/>
        </w:rPr>
        <w:t>,360</w:t>
      </w:r>
      <w:r w:rsidRPr="0049050F">
        <w:rPr>
          <w:rFonts w:ascii="Times" w:eastAsia="Times New Roman" w:hAnsi="Times" w:cs="Times New Roman"/>
          <w:sz w:val="24"/>
          <w:szCs w:val="24"/>
          <w:lang w:eastAsia="ar-SA"/>
        </w:rPr>
        <w:sym w:font="Symbol" w:char="F0B0"/>
      </w:r>
      <w:r w:rsidRPr="0049050F">
        <w:rPr>
          <w:rFonts w:ascii="Times" w:eastAsia="Times New Roman" w:hAnsi="Times" w:cs="Times New Roman"/>
          <w:sz w:val="24"/>
          <w:szCs w:val="20"/>
          <w:lang w:eastAsia="ar-SA"/>
        </w:rPr>
        <w:t>]. These inputs are checked; invalid values will cause the model to abort and generate error messages.</w:t>
      </w:r>
    </w:p>
    <w:p w14:paraId="5FBEC183" w14:textId="77777777" w:rsidR="0049050F" w:rsidRPr="0049050F" w:rsidRDefault="0049050F" w:rsidP="0049050F">
      <w:pPr>
        <w:suppressAutoHyphens/>
        <w:autoSpaceDE w:val="0"/>
        <w:spacing w:after="120" w:line="240" w:lineRule="auto"/>
        <w:jc w:val="both"/>
        <w:rPr>
          <w:rFonts w:ascii="Times" w:eastAsia="Times New Roman" w:hAnsi="Times" w:cs="Times New Roman"/>
          <w:sz w:val="24"/>
          <w:szCs w:val="20"/>
          <w:lang w:eastAsia="ar-SA"/>
        </w:rPr>
      </w:pPr>
      <w:r w:rsidRPr="0049050F">
        <w:rPr>
          <w:rFonts w:ascii="Times" w:eastAsia="Times New Roman" w:hAnsi="Times" w:cs="Times New Roman"/>
          <w:sz w:val="24"/>
          <w:szCs w:val="20"/>
          <w:lang w:eastAsia="ar-SA"/>
        </w:rPr>
        <w:lastRenderedPageBreak/>
        <w:t>Output at various vertical levels is essentially specified according to geometrical height (not optical depth as in DISORT and earlier versions of VLIDORT). The reason for this is that the geometrical height specification is independent of wavelength. We illustrate the convention for vertical output with some examples. USER_</w:t>
      </w:r>
      <w:proofErr w:type="gramStart"/>
      <w:r w:rsidRPr="0049050F">
        <w:rPr>
          <w:rFonts w:ascii="Times" w:eastAsia="Times New Roman" w:hAnsi="Times" w:cs="Times New Roman"/>
          <w:sz w:val="24"/>
          <w:szCs w:val="20"/>
          <w:lang w:eastAsia="ar-SA"/>
        </w:rPr>
        <w:t>LEVELS(</w:t>
      </w:r>
      <w:proofErr w:type="gramEnd"/>
      <w:r w:rsidRPr="0049050F">
        <w:rPr>
          <w:rFonts w:ascii="Times" w:eastAsia="Times New Roman" w:hAnsi="Times" w:cs="Times New Roman"/>
          <w:sz w:val="24"/>
          <w:szCs w:val="20"/>
          <w:lang w:eastAsia="ar-SA"/>
        </w:rPr>
        <w:t>1) = 2.0 means that the first level for output will be at the bottom of the second layer in the atmosphere. USER_</w:t>
      </w:r>
      <w:proofErr w:type="gramStart"/>
      <w:r w:rsidRPr="0049050F">
        <w:rPr>
          <w:rFonts w:ascii="Times" w:eastAsia="Times New Roman" w:hAnsi="Times" w:cs="Times New Roman"/>
          <w:sz w:val="24"/>
          <w:szCs w:val="20"/>
          <w:lang w:eastAsia="ar-SA"/>
        </w:rPr>
        <w:t>LEVELS(</w:t>
      </w:r>
      <w:proofErr w:type="gramEnd"/>
      <w:r w:rsidRPr="0049050F">
        <w:rPr>
          <w:rFonts w:ascii="Times" w:eastAsia="Times New Roman" w:hAnsi="Times" w:cs="Times New Roman"/>
          <w:sz w:val="24"/>
          <w:szCs w:val="20"/>
          <w:lang w:eastAsia="ar-SA"/>
        </w:rPr>
        <w:t>2) = 2.5 means that the second level of output will be halfway down the third layer. Thus if you want TOA output only, then you need to set USER_</w:t>
      </w:r>
      <w:proofErr w:type="gramStart"/>
      <w:r w:rsidRPr="0049050F">
        <w:rPr>
          <w:rFonts w:ascii="Times" w:eastAsia="Times New Roman" w:hAnsi="Times" w:cs="Times New Roman"/>
          <w:sz w:val="24"/>
          <w:szCs w:val="20"/>
          <w:lang w:eastAsia="ar-SA"/>
        </w:rPr>
        <w:t>LEVELS(</w:t>
      </w:r>
      <w:proofErr w:type="gramEnd"/>
      <w:r w:rsidRPr="0049050F">
        <w:rPr>
          <w:rFonts w:ascii="Times" w:eastAsia="Times New Roman" w:hAnsi="Times" w:cs="Times New Roman"/>
          <w:sz w:val="24"/>
          <w:szCs w:val="20"/>
          <w:lang w:eastAsia="ar-SA"/>
        </w:rPr>
        <w:t>1) = 0.0. If there are 24 layers in your atmosphere and you want BOA output only, then you set USER_</w:t>
      </w:r>
      <w:proofErr w:type="gramStart"/>
      <w:r w:rsidRPr="0049050F">
        <w:rPr>
          <w:rFonts w:ascii="Times" w:eastAsia="Times New Roman" w:hAnsi="Times" w:cs="Times New Roman"/>
          <w:sz w:val="24"/>
          <w:szCs w:val="20"/>
          <w:lang w:eastAsia="ar-SA"/>
        </w:rPr>
        <w:t>LEVELS(</w:t>
      </w:r>
      <w:proofErr w:type="gramEnd"/>
      <w:r w:rsidRPr="0049050F">
        <w:rPr>
          <w:rFonts w:ascii="Times" w:eastAsia="Times New Roman" w:hAnsi="Times" w:cs="Times New Roman"/>
          <w:sz w:val="24"/>
          <w:szCs w:val="20"/>
          <w:lang w:eastAsia="ar-SA"/>
        </w:rPr>
        <w:t>1) = 24.0. The ordering is not important; VLIDORT will make an internal "sort" of the output levels into ascending order, and the final intensities and Jacobians will be generated in the sorted order. Out-of-range levels are rejected (this is a fatal input check error).</w:t>
      </w:r>
    </w:p>
    <w:p w14:paraId="3412AC49" w14:textId="77777777" w:rsidR="0049050F" w:rsidRPr="0049050F" w:rsidRDefault="0049050F" w:rsidP="0049050F">
      <w:pPr>
        <w:suppressAutoHyphens/>
        <w:autoSpaceDE w:val="0"/>
        <w:spacing w:after="120" w:line="240" w:lineRule="auto"/>
        <w:jc w:val="both"/>
        <w:rPr>
          <w:rFonts w:ascii="Times" w:eastAsia="Times New Roman" w:hAnsi="Times" w:cs="Times New Roman"/>
          <w:sz w:val="24"/>
          <w:szCs w:val="20"/>
          <w:lang w:eastAsia="ar-SA"/>
        </w:rPr>
      </w:pPr>
      <w:r w:rsidRPr="0049050F">
        <w:rPr>
          <w:rFonts w:ascii="Times" w:eastAsia="Times New Roman" w:hAnsi="Times" w:cs="Times New Roman"/>
          <w:sz w:val="24"/>
          <w:szCs w:val="20"/>
          <w:lang w:eastAsia="ar-SA"/>
        </w:rPr>
        <w:t xml:space="preserve">The number of scattering matrix expansion coefficients (NGREEK_MOMENTS_INPUT) should be at least </w:t>
      </w:r>
      <m:oMath>
        <m:r>
          <w:rPr>
            <w:rFonts w:ascii="Cambria Math" w:eastAsia="Times New Roman" w:hAnsi="Cambria Math" w:cs="Times New Roman"/>
            <w:sz w:val="24"/>
            <w:szCs w:val="20"/>
            <w:lang w:eastAsia="ar-SA"/>
          </w:rPr>
          <m:t>2</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N</m:t>
            </m:r>
          </m:e>
          <m:sub>
            <m:r>
              <w:rPr>
                <w:rFonts w:ascii="Cambria Math" w:eastAsia="Times New Roman" w:hAnsi="Cambria Math" w:cs="Times New Roman"/>
                <w:sz w:val="24"/>
                <w:szCs w:val="20"/>
                <w:lang w:eastAsia="ar-SA"/>
              </w:rPr>
              <m:t>d</m:t>
            </m:r>
          </m:sub>
        </m:sSub>
        <m:r>
          <w:rPr>
            <w:rFonts w:ascii="Cambria Math" w:eastAsia="Times New Roman" w:hAnsi="Cambria Math" w:cs="Times New Roman"/>
            <w:sz w:val="24"/>
            <w:szCs w:val="20"/>
            <w:lang w:eastAsia="ar-SA"/>
          </w:rPr>
          <m:t>-1</m:t>
        </m:r>
      </m:oMath>
      <w:r w:rsidRPr="0049050F">
        <w:rPr>
          <w:rFonts w:ascii="Times" w:eastAsia="Times New Roman" w:hAnsi="Times" w:cs="Times New Roman"/>
          <w:sz w:val="24"/>
          <w:szCs w:val="20"/>
          <w:lang w:eastAsia="ar-SA"/>
        </w:rPr>
        <w:t xml:space="preserve">, where </w:t>
      </w:r>
      <m:oMath>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N</m:t>
            </m:r>
          </m:e>
          <m:sub>
            <m:r>
              <w:rPr>
                <w:rFonts w:ascii="Cambria Math" w:eastAsia="Times New Roman" w:hAnsi="Cambria Math" w:cs="Times New Roman"/>
                <w:sz w:val="24"/>
                <w:szCs w:val="20"/>
                <w:lang w:eastAsia="ar-SA"/>
              </w:rPr>
              <m:t>d</m:t>
            </m:r>
          </m:sub>
        </m:sSub>
      </m:oMath>
      <w:r w:rsidRPr="0049050F">
        <w:rPr>
          <w:rFonts w:ascii="Times" w:eastAsia="Times New Roman" w:hAnsi="Times" w:cs="Times New Roman"/>
          <w:sz w:val="24"/>
          <w:szCs w:val="20"/>
          <w:lang w:eastAsia="ar-SA"/>
        </w:rPr>
        <w:t xml:space="preserve"> is the number of discrete ordinates in the polar </w:t>
      </w:r>
      <w:proofErr w:type="gramStart"/>
      <w:r w:rsidRPr="0049050F">
        <w:rPr>
          <w:rFonts w:ascii="Times" w:eastAsia="Times New Roman" w:hAnsi="Times" w:cs="Times New Roman"/>
          <w:sz w:val="24"/>
          <w:szCs w:val="20"/>
          <w:lang w:eastAsia="ar-SA"/>
        </w:rPr>
        <w:t>angle  half</w:t>
      </w:r>
      <w:proofErr w:type="gramEnd"/>
      <w:r w:rsidRPr="0049050F">
        <w:rPr>
          <w:rFonts w:ascii="Times" w:eastAsia="Times New Roman" w:hAnsi="Times" w:cs="Times New Roman"/>
          <w:sz w:val="24"/>
          <w:szCs w:val="20"/>
          <w:lang w:eastAsia="ar-SA"/>
        </w:rPr>
        <w:t xml:space="preserve"> space (the variable NSTREAMS). If you are using the delta-M scaling, then NGREEK_MOMENTS_INPUT should be at least 2</w:t>
      </w:r>
      <w:r w:rsidRPr="0049050F">
        <w:rPr>
          <w:rFonts w:ascii="Times" w:eastAsia="Times New Roman" w:hAnsi="Times" w:cs="Times New Roman"/>
          <w:i/>
          <w:sz w:val="24"/>
          <w:szCs w:val="20"/>
          <w:lang w:eastAsia="ar-SA"/>
        </w:rPr>
        <w:t>N</w:t>
      </w:r>
      <w:r w:rsidRPr="0049050F">
        <w:rPr>
          <w:rFonts w:ascii="Times" w:eastAsia="Times New Roman" w:hAnsi="Times" w:cs="Times New Roman"/>
          <w:sz w:val="24"/>
          <w:szCs w:val="20"/>
          <w:lang w:eastAsia="ar-SA"/>
        </w:rPr>
        <w:t xml:space="preserve"> (otherwise the scaling will not work). </w:t>
      </w:r>
      <w:proofErr w:type="gramStart"/>
      <w:r w:rsidRPr="0049050F">
        <w:rPr>
          <w:rFonts w:ascii="Times" w:eastAsia="Times New Roman" w:hAnsi="Times" w:cs="Times New Roman"/>
          <w:sz w:val="24"/>
          <w:szCs w:val="20"/>
          <w:lang w:eastAsia="ar-SA"/>
        </w:rPr>
        <w:t>By definition, the</w:t>
      </w:r>
      <w:proofErr w:type="gramEnd"/>
      <w:r w:rsidRPr="0049050F">
        <w:rPr>
          <w:rFonts w:ascii="Times" w:eastAsia="Times New Roman" w:hAnsi="Times" w:cs="Times New Roman"/>
          <w:sz w:val="24"/>
          <w:szCs w:val="20"/>
          <w:lang w:eastAsia="ar-SA"/>
        </w:rPr>
        <w:t xml:space="preserve"> multiple scattering fields are calculated using at most </w:t>
      </w:r>
      <m:oMath>
        <m:r>
          <w:rPr>
            <w:rFonts w:ascii="Cambria Math" w:eastAsia="Times New Roman" w:hAnsi="Cambria Math" w:cs="Times New Roman"/>
            <w:sz w:val="24"/>
            <w:szCs w:val="20"/>
            <w:lang w:eastAsia="ar-SA"/>
          </w:rPr>
          <m:t>2</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N</m:t>
            </m:r>
          </m:e>
          <m:sub>
            <m:r>
              <w:rPr>
                <w:rFonts w:ascii="Cambria Math" w:eastAsia="Times New Roman" w:hAnsi="Cambria Math" w:cs="Times New Roman"/>
                <w:sz w:val="24"/>
                <w:szCs w:val="20"/>
                <w:lang w:eastAsia="ar-SA"/>
              </w:rPr>
              <m:t>d</m:t>
            </m:r>
          </m:sub>
        </m:sSub>
        <m:r>
          <w:rPr>
            <w:rFonts w:ascii="Cambria Math" w:eastAsia="Times New Roman" w:hAnsi="Cambria Math" w:cs="Times New Roman"/>
            <w:sz w:val="24"/>
            <w:szCs w:val="20"/>
            <w:lang w:eastAsia="ar-SA"/>
          </w:rPr>
          <m:t>-1</m:t>
        </m:r>
      </m:oMath>
      <w:r w:rsidRPr="0049050F">
        <w:rPr>
          <w:rFonts w:ascii="Times" w:eastAsia="Times New Roman" w:hAnsi="Times" w:cs="Times New Roman"/>
          <w:sz w:val="24"/>
          <w:szCs w:val="20"/>
          <w:lang w:eastAsia="ar-SA"/>
        </w:rPr>
        <w:t xml:space="preserve"> (possibly scaled) expansion coefficients, whereas the exact single scatter calculations will use all coefficients from 0 to NGREEK_MOMENTS_INPUT.</w:t>
      </w:r>
    </w:p>
    <w:p w14:paraId="4B68435C" w14:textId="77777777" w:rsidR="0049050F" w:rsidRPr="0049050F" w:rsidRDefault="0049050F" w:rsidP="0049050F">
      <w:pPr>
        <w:keepNext/>
        <w:suppressAutoHyphens/>
        <w:autoSpaceDE w:val="0"/>
        <w:spacing w:before="240" w:after="240" w:line="240" w:lineRule="auto"/>
        <w:jc w:val="both"/>
        <w:outlineLvl w:val="1"/>
        <w:rPr>
          <w:rFonts w:ascii="Times New Roman" w:eastAsia="Times New Roman" w:hAnsi="Times New Roman" w:cs="Times New Roman"/>
          <w:b/>
          <w:iCs/>
          <w:sz w:val="32"/>
          <w:szCs w:val="20"/>
          <w:lang w:eastAsia="ar-SA"/>
        </w:rPr>
      </w:pPr>
      <w:bookmarkStart w:id="138" w:name="_Toc339432242"/>
      <w:bookmarkStart w:id="139" w:name="_Toc534974707"/>
      <w:bookmarkStart w:id="140" w:name="_Toc73510409"/>
      <w:r w:rsidRPr="0049050F">
        <w:rPr>
          <w:rFonts w:ascii="Times New Roman" w:eastAsia="Times New Roman" w:hAnsi="Times New Roman" w:cs="Times New Roman"/>
          <w:b/>
          <w:iCs/>
          <w:sz w:val="32"/>
          <w:szCs w:val="20"/>
          <w:lang w:eastAsia="ar-SA"/>
        </w:rPr>
        <w:t>3.4 Exception handling and utilities</w:t>
      </w:r>
      <w:bookmarkEnd w:id="138"/>
      <w:bookmarkEnd w:id="139"/>
      <w:bookmarkEnd w:id="140"/>
    </w:p>
    <w:p w14:paraId="79ED0E43" w14:textId="77777777" w:rsidR="0049050F" w:rsidRPr="0049050F" w:rsidRDefault="0049050F" w:rsidP="0049050F">
      <w:pPr>
        <w:keepNext/>
        <w:suppressAutoHyphens/>
        <w:spacing w:after="0" w:line="240" w:lineRule="auto"/>
        <w:outlineLvl w:val="2"/>
        <w:rPr>
          <w:rFonts w:ascii="Times New Roman" w:eastAsia="Times New Roman" w:hAnsi="Times New Roman" w:cs="Times New Roman"/>
          <w:i/>
          <w:sz w:val="28"/>
          <w:szCs w:val="28"/>
          <w:lang w:eastAsia="ar-SA"/>
        </w:rPr>
      </w:pPr>
      <w:bookmarkStart w:id="141" w:name="_Toc339432243"/>
      <w:bookmarkStart w:id="142" w:name="_Toc534974708"/>
      <w:bookmarkStart w:id="143" w:name="_Toc73510410"/>
      <w:r w:rsidRPr="0049050F">
        <w:rPr>
          <w:rFonts w:ascii="Times New Roman" w:eastAsia="Times New Roman" w:hAnsi="Times New Roman" w:cs="Times New Roman"/>
          <w:i/>
          <w:sz w:val="28"/>
          <w:szCs w:val="28"/>
          <w:lang w:eastAsia="ar-SA"/>
        </w:rPr>
        <w:t>3.4.1 Exception handling</w:t>
      </w:r>
      <w:bookmarkEnd w:id="141"/>
      <w:bookmarkEnd w:id="142"/>
      <w:bookmarkEnd w:id="143"/>
    </w:p>
    <w:p w14:paraId="16492B7C" w14:textId="77777777" w:rsidR="0049050F" w:rsidRDefault="0049050F" w:rsidP="0049050F">
      <w:pPr>
        <w:suppressAutoHyphens/>
        <w:autoSpaceDE w:val="0"/>
        <w:spacing w:after="120" w:line="240" w:lineRule="auto"/>
        <w:jc w:val="both"/>
        <w:rPr>
          <w:rFonts w:ascii="Times New Roman" w:eastAsia="Times New Roman" w:hAnsi="Times New Roman" w:cs="Times"/>
          <w:sz w:val="24"/>
          <w:szCs w:val="24"/>
          <w:lang w:eastAsia="ar-SA"/>
        </w:rPr>
      </w:pPr>
      <w:r w:rsidRPr="0049050F">
        <w:rPr>
          <w:rFonts w:ascii="Times New Roman" w:eastAsia="Times New Roman" w:hAnsi="Times New Roman" w:cs="Times"/>
          <w:sz w:val="24"/>
          <w:szCs w:val="24"/>
          <w:lang w:eastAsia="ar-SA"/>
        </w:rPr>
        <w:t>There are two types of exception handling in VLIDORT, one for checking the model input, the other for dealing with calculation failures. Main subroutines VLIDORT_MASTER, VLIDORT_LCS_MASTER and VLIDORT_LPS_MASTER have the exception handling outputs listed in Table 3.6.</w:t>
      </w:r>
    </w:p>
    <w:p w14:paraId="1015F35D" w14:textId="77777777" w:rsidR="008178D5" w:rsidRDefault="008178D5" w:rsidP="008178D5">
      <w:pPr>
        <w:suppressAutoHyphens/>
        <w:spacing w:before="120" w:after="280" w:line="240" w:lineRule="auto"/>
        <w:jc w:val="both"/>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0"/>
          <w:lang w:eastAsia="ar-SA"/>
        </w:rPr>
        <w:t xml:space="preserve">The integers STATUS_INPUTCHECK and STATUS_CALCULATION can take one of several values indicated in the </w:t>
      </w:r>
      <w:proofErr w:type="spellStart"/>
      <w:r w:rsidRPr="0049050F">
        <w:rPr>
          <w:rFonts w:ascii="Times New Roman" w:eastAsia="Times New Roman" w:hAnsi="Times New Roman" w:cs="Times New Roman"/>
          <w:sz w:val="24"/>
          <w:szCs w:val="20"/>
          <w:lang w:eastAsia="ar-SA"/>
        </w:rPr>
        <w:t>VLIDORT_pars</w:t>
      </w:r>
      <w:proofErr w:type="spellEnd"/>
      <w:r w:rsidRPr="0049050F">
        <w:rPr>
          <w:rFonts w:ascii="Times New Roman" w:eastAsia="Times New Roman" w:hAnsi="Times New Roman" w:cs="Times New Roman"/>
          <w:sz w:val="24"/>
          <w:szCs w:val="20"/>
          <w:lang w:eastAsia="ar-SA"/>
        </w:rPr>
        <w:t xml:space="preserve"> module (see section 3.2.1.1 above).  </w:t>
      </w:r>
      <w:r w:rsidRPr="0049050F">
        <w:rPr>
          <w:rFonts w:ascii="Times New Roman" w:eastAsia="Times New Roman" w:hAnsi="Times New Roman" w:cs="Times New Roman"/>
          <w:sz w:val="24"/>
          <w:szCs w:val="24"/>
          <w:lang w:eastAsia="ar-SA"/>
        </w:rPr>
        <w:t xml:space="preserve">Input checking is done first, before any calculation takes place. If STATUS_CHECKINPUT equals the parameter VLIDORT_SUCCESS (value 0), then the input check is successful. If there is an error with this procedure, then a message string is generated and stored in the array </w:t>
      </w:r>
      <w:proofErr w:type="gramStart"/>
      <w:r w:rsidRPr="0049050F">
        <w:rPr>
          <w:rFonts w:ascii="Times New Roman" w:eastAsia="Times New Roman" w:hAnsi="Times New Roman" w:cs="Times New Roman"/>
          <w:sz w:val="24"/>
          <w:szCs w:val="24"/>
          <w:lang w:eastAsia="ar-SA"/>
        </w:rPr>
        <w:t>CHECKMESSAGES</w:t>
      </w:r>
      <w:proofErr w:type="gramEnd"/>
      <w:r w:rsidRPr="0049050F">
        <w:rPr>
          <w:rFonts w:ascii="Times New Roman" w:eastAsia="Times New Roman" w:hAnsi="Times New Roman" w:cs="Times New Roman"/>
          <w:sz w:val="24"/>
          <w:szCs w:val="24"/>
          <w:lang w:eastAsia="ar-SA"/>
        </w:rPr>
        <w:t xml:space="preserve"> and the number of such messages (NCHECKMESSAGES) is increased by 1. At the same time, a second character string is generated and stored in the array ACTIONS - these strings give the user hints as to how to fix the inconsistent or incorrect input specified. If there is a fatal error in the input checking (STATUS_INPUTCHECK = VLIDORT_SERIOUS), VLIDORT will exit immediately. Not all checking errors are fatal. If there is a warning error (STATUS_INPUTCHECK = VLIDORT_WARNING), VLIDORT will continue execution, but warning messages and actions concerning the input will be generated and stored in CHECKMESSAGES and ACTIONS. If warnings occur, VLIDORT will correct the input internally and proceed with the execution.</w:t>
      </w:r>
    </w:p>
    <w:p w14:paraId="6806F141" w14:textId="595E9788" w:rsidR="0049050F" w:rsidRPr="0049050F" w:rsidRDefault="0049050F" w:rsidP="008178D5">
      <w:pPr>
        <w:suppressAutoHyphens/>
        <w:spacing w:before="120"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b/>
          <w:sz w:val="24"/>
          <w:szCs w:val="24"/>
          <w:lang w:eastAsia="ar-SA"/>
        </w:rPr>
        <w:t>Table 3.6</w:t>
      </w:r>
      <w:r w:rsidRPr="0049050F">
        <w:rPr>
          <w:rFonts w:ascii="Times New Roman" w:eastAsia="Times New Roman" w:hAnsi="Times New Roman" w:cs="Times New Roman"/>
          <w:sz w:val="24"/>
          <w:szCs w:val="24"/>
          <w:lang w:eastAsia="ar-SA"/>
        </w:rPr>
        <w:t xml:space="preserve">. Exception handling for the VLIDORT </w:t>
      </w:r>
      <w:r w:rsidR="00D029C0">
        <w:rPr>
          <w:rFonts w:ascii="Times New Roman" w:eastAsia="Times New Roman" w:hAnsi="Times New Roman" w:cs="Times New Roman"/>
          <w:sz w:val="24"/>
          <w:szCs w:val="24"/>
          <w:lang w:eastAsia="ar-SA"/>
        </w:rPr>
        <w:t>2.8.3</w:t>
      </w:r>
      <w:r w:rsidRPr="0049050F">
        <w:rPr>
          <w:rFonts w:ascii="Times New Roman" w:eastAsia="Times New Roman" w:hAnsi="Times New Roman" w:cs="Times New Roman"/>
          <w:sz w:val="24"/>
          <w:szCs w:val="24"/>
          <w:lang w:eastAsia="ar-SA"/>
        </w:rPr>
        <w:t xml:space="preserve"> code</w:t>
      </w:r>
    </w:p>
    <w:p w14:paraId="6D622965" w14:textId="77777777" w:rsidR="0049050F" w:rsidRPr="0049050F" w:rsidRDefault="0049050F" w:rsidP="008178D5">
      <w:pPr>
        <w:suppressAutoHyphens/>
        <w:spacing w:after="0" w:line="240" w:lineRule="auto"/>
        <w:jc w:val="center"/>
        <w:rPr>
          <w:rFonts w:ascii="Times New Roman" w:eastAsia="Times New Roman" w:hAnsi="Times New Roman" w:cs="Times New Roman"/>
          <w:sz w:val="28"/>
          <w:szCs w:val="28"/>
          <w:lang w:eastAsia="ar-SA"/>
        </w:rPr>
      </w:pPr>
      <w:r w:rsidRPr="0049050F">
        <w:rPr>
          <w:rFonts w:ascii="Times New Roman" w:eastAsia="Times New Roman" w:hAnsi="Times New Roman" w:cs="Times New Roman"/>
          <w:sz w:val="28"/>
          <w:szCs w:val="28"/>
          <w:lang w:eastAsia="ar-SA"/>
        </w:rPr>
        <w:t>(</w:t>
      </w:r>
      <w:r w:rsidRPr="0049050F">
        <w:rPr>
          <w:rFonts w:ascii="Times New Roman" w:eastAsia="Times New Roman" w:hAnsi="Times New Roman" w:cs="Times New Roman"/>
          <w:sz w:val="28"/>
          <w:szCs w:val="28"/>
          <w:lang w:eastAsia="ar-SA"/>
        </w:rPr>
        <w:sym w:font="Wingdings" w:char="F055"/>
      </w:r>
      <w:r w:rsidRPr="0049050F">
        <w:rPr>
          <w:rFonts w:ascii="Times New Roman" w:eastAsia="Times New Roman" w:hAnsi="Times New Roman" w:cs="Times New Roman"/>
          <w:sz w:val="28"/>
          <w:szCs w:val="28"/>
          <w:lang w:eastAsia="ar-SA"/>
        </w:rPr>
        <w:t xml:space="preserve">; </w:t>
      </w:r>
      <w:r w:rsidRPr="0049050F">
        <w:rPr>
          <w:rFonts w:ascii="Times New Roman" w:eastAsia="Times New Roman" w:hAnsi="Times New Roman" w:cs="Times New Roman"/>
          <w:lang w:eastAsia="ar-SA"/>
        </w:rPr>
        <w:t>0=VLIDORT_SUCCESS, 3=VLIDORT_WARNING, 4=VLIDORT_SERIOUS</w:t>
      </w:r>
      <w:r w:rsidRPr="0049050F">
        <w:rPr>
          <w:rFonts w:ascii="Times New Roman" w:eastAsia="Times New Roman" w:hAnsi="Times New Roman" w:cs="Times New Roman"/>
          <w:sz w:val="28"/>
          <w:szCs w:val="28"/>
          <w:lang w:eastAsia="ar-S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537"/>
        <w:gridCol w:w="1526"/>
        <w:gridCol w:w="1415"/>
        <w:gridCol w:w="3872"/>
      </w:tblGrid>
      <w:tr w:rsidR="0049050F" w:rsidRPr="0049050F" w14:paraId="1932244C" w14:textId="77777777" w:rsidTr="001B3988">
        <w:tc>
          <w:tcPr>
            <w:tcW w:w="2538" w:type="dxa"/>
          </w:tcPr>
          <w:p w14:paraId="69DAFF46" w14:textId="77777777" w:rsidR="0049050F" w:rsidRPr="0049050F" w:rsidRDefault="0049050F" w:rsidP="008178D5">
            <w:pPr>
              <w:suppressAutoHyphens/>
              <w:spacing w:after="0" w:line="240" w:lineRule="auto"/>
              <w:jc w:val="center"/>
              <w:rPr>
                <w:rFonts w:ascii="Times New Roman" w:eastAsia="Times New Roman" w:hAnsi="Times New Roman" w:cs="Times New Roman"/>
                <w:i/>
                <w:iCs/>
                <w:sz w:val="20"/>
                <w:szCs w:val="20"/>
                <w:lang w:eastAsia="ar-SA"/>
              </w:rPr>
            </w:pPr>
            <w:r w:rsidRPr="0049050F">
              <w:rPr>
                <w:rFonts w:ascii="Times New Roman" w:eastAsia="Times New Roman" w:hAnsi="Times New Roman" w:cs="Times New Roman"/>
                <w:i/>
                <w:iCs/>
                <w:sz w:val="20"/>
                <w:szCs w:val="20"/>
                <w:lang w:eastAsia="ar-SA"/>
              </w:rPr>
              <w:t>Name</w:t>
            </w:r>
          </w:p>
        </w:tc>
        <w:tc>
          <w:tcPr>
            <w:tcW w:w="1530" w:type="dxa"/>
          </w:tcPr>
          <w:p w14:paraId="11801CBD" w14:textId="77777777" w:rsidR="0049050F" w:rsidRPr="0049050F" w:rsidRDefault="0049050F" w:rsidP="008178D5">
            <w:pPr>
              <w:suppressAutoHyphens/>
              <w:spacing w:after="0" w:line="240" w:lineRule="auto"/>
              <w:jc w:val="center"/>
              <w:rPr>
                <w:rFonts w:ascii="Times New Roman" w:eastAsia="Times New Roman" w:hAnsi="Times New Roman" w:cs="Times New Roman"/>
                <w:i/>
                <w:iCs/>
                <w:sz w:val="20"/>
                <w:szCs w:val="20"/>
                <w:lang w:eastAsia="ar-SA"/>
              </w:rPr>
            </w:pPr>
            <w:r w:rsidRPr="0049050F">
              <w:rPr>
                <w:rFonts w:ascii="Times New Roman" w:eastAsia="Times New Roman" w:hAnsi="Times New Roman" w:cs="Times New Roman"/>
                <w:i/>
                <w:iCs/>
                <w:sz w:val="20"/>
                <w:szCs w:val="20"/>
                <w:lang w:eastAsia="ar-SA"/>
              </w:rPr>
              <w:t>Type</w:t>
            </w:r>
          </w:p>
        </w:tc>
        <w:tc>
          <w:tcPr>
            <w:tcW w:w="1440" w:type="dxa"/>
          </w:tcPr>
          <w:p w14:paraId="7ADB3F3F" w14:textId="77777777" w:rsidR="0049050F" w:rsidRPr="0049050F" w:rsidRDefault="0049050F" w:rsidP="008178D5">
            <w:pPr>
              <w:suppressAutoHyphens/>
              <w:spacing w:after="0" w:line="240" w:lineRule="auto"/>
              <w:jc w:val="center"/>
              <w:rPr>
                <w:rFonts w:ascii="Times New Roman" w:eastAsia="Times New Roman" w:hAnsi="Times New Roman" w:cs="Times New Roman"/>
                <w:i/>
                <w:iCs/>
                <w:sz w:val="20"/>
                <w:szCs w:val="20"/>
                <w:lang w:eastAsia="ar-SA"/>
              </w:rPr>
            </w:pPr>
            <w:r w:rsidRPr="0049050F">
              <w:rPr>
                <w:rFonts w:ascii="Times New Roman" w:eastAsia="Times New Roman" w:hAnsi="Times New Roman" w:cs="Times New Roman"/>
                <w:i/>
                <w:iCs/>
                <w:sz w:val="20"/>
                <w:szCs w:val="20"/>
                <w:lang w:eastAsia="ar-SA"/>
              </w:rPr>
              <w:t>Values</w:t>
            </w:r>
          </w:p>
        </w:tc>
        <w:tc>
          <w:tcPr>
            <w:tcW w:w="3976" w:type="dxa"/>
          </w:tcPr>
          <w:p w14:paraId="481643C1" w14:textId="77777777" w:rsidR="0049050F" w:rsidRPr="0049050F" w:rsidRDefault="0049050F" w:rsidP="008178D5">
            <w:pPr>
              <w:suppressAutoHyphens/>
              <w:spacing w:after="0" w:line="240" w:lineRule="auto"/>
              <w:jc w:val="center"/>
              <w:rPr>
                <w:rFonts w:ascii="Times New Roman" w:eastAsia="Times New Roman" w:hAnsi="Times New Roman" w:cs="Times New Roman"/>
                <w:i/>
                <w:iCs/>
                <w:sz w:val="20"/>
                <w:szCs w:val="20"/>
                <w:lang w:eastAsia="ar-SA"/>
              </w:rPr>
            </w:pPr>
            <w:r w:rsidRPr="0049050F">
              <w:rPr>
                <w:rFonts w:ascii="Times New Roman" w:eastAsia="Times New Roman" w:hAnsi="Times New Roman" w:cs="Times New Roman"/>
                <w:i/>
                <w:iCs/>
                <w:sz w:val="20"/>
                <w:szCs w:val="20"/>
                <w:lang w:eastAsia="ar-SA"/>
              </w:rPr>
              <w:t>Purpose</w:t>
            </w:r>
          </w:p>
        </w:tc>
      </w:tr>
      <w:tr w:rsidR="0049050F" w:rsidRPr="0049050F" w14:paraId="57018FBA" w14:textId="77777777" w:rsidTr="001B3988">
        <w:tc>
          <w:tcPr>
            <w:tcW w:w="2538" w:type="dxa"/>
            <w:shd w:val="clear" w:color="auto" w:fill="CCFFCC"/>
          </w:tcPr>
          <w:p w14:paraId="33A741A4" w14:textId="77777777" w:rsidR="0049050F" w:rsidRPr="0049050F" w:rsidRDefault="0049050F" w:rsidP="008178D5">
            <w:pPr>
              <w:suppressAutoHyphens/>
              <w:spacing w:after="0" w:line="240" w:lineRule="auto"/>
              <w:rPr>
                <w:rFonts w:ascii="Times New Roman" w:eastAsia="Times New Roman" w:hAnsi="Times New Roman" w:cs="Times New Roman"/>
                <w:sz w:val="20"/>
                <w:szCs w:val="20"/>
                <w:lang w:eastAsia="ar-SA"/>
              </w:rPr>
            </w:pPr>
            <w:r w:rsidRPr="0049050F">
              <w:rPr>
                <w:rFonts w:ascii="Times New Roman" w:eastAsia="Times New Roman" w:hAnsi="Times New Roman" w:cs="Times New Roman"/>
                <w:sz w:val="20"/>
                <w:szCs w:val="20"/>
                <w:lang w:eastAsia="ar-SA"/>
              </w:rPr>
              <w:t>STATUS_INPUTCHECK</w:t>
            </w:r>
          </w:p>
        </w:tc>
        <w:tc>
          <w:tcPr>
            <w:tcW w:w="1530" w:type="dxa"/>
            <w:shd w:val="clear" w:color="auto" w:fill="CCFFCC"/>
          </w:tcPr>
          <w:p w14:paraId="328DF5BD" w14:textId="77777777" w:rsidR="0049050F" w:rsidRPr="0049050F" w:rsidRDefault="0049050F" w:rsidP="008178D5">
            <w:pPr>
              <w:suppressAutoHyphens/>
              <w:spacing w:after="0" w:line="240" w:lineRule="auto"/>
              <w:rPr>
                <w:rFonts w:ascii="Times New Roman" w:eastAsia="Times New Roman" w:hAnsi="Times New Roman" w:cs="Times New Roman"/>
                <w:sz w:val="20"/>
                <w:szCs w:val="20"/>
                <w:lang w:eastAsia="ar-SA"/>
              </w:rPr>
            </w:pPr>
            <w:r w:rsidRPr="0049050F">
              <w:rPr>
                <w:rFonts w:ascii="Times New Roman" w:eastAsia="Times New Roman" w:hAnsi="Times New Roman" w:cs="Times New Roman"/>
                <w:sz w:val="20"/>
                <w:szCs w:val="20"/>
                <w:lang w:eastAsia="ar-SA"/>
              </w:rPr>
              <w:t>INTEGER</w:t>
            </w:r>
          </w:p>
        </w:tc>
        <w:tc>
          <w:tcPr>
            <w:tcW w:w="1440" w:type="dxa"/>
            <w:shd w:val="clear" w:color="auto" w:fill="CCFFCC"/>
          </w:tcPr>
          <w:p w14:paraId="0B19203E" w14:textId="77777777" w:rsidR="0049050F" w:rsidRPr="0049050F" w:rsidRDefault="0049050F" w:rsidP="008178D5">
            <w:pPr>
              <w:suppressAutoHyphens/>
              <w:spacing w:after="0" w:line="240" w:lineRule="auto"/>
              <w:rPr>
                <w:rFonts w:ascii="Times New Roman" w:eastAsia="Times New Roman" w:hAnsi="Times New Roman" w:cs="Times New Roman"/>
                <w:sz w:val="20"/>
                <w:szCs w:val="20"/>
                <w:lang w:eastAsia="ar-SA"/>
              </w:rPr>
            </w:pPr>
            <w:r w:rsidRPr="0049050F">
              <w:rPr>
                <w:rFonts w:ascii="Times New Roman" w:eastAsia="Times New Roman" w:hAnsi="Times New Roman" w:cs="Times New Roman"/>
                <w:sz w:val="20"/>
                <w:szCs w:val="20"/>
                <w:lang w:eastAsia="ar-SA"/>
              </w:rPr>
              <w:t xml:space="preserve">0, 3 or 4 </w:t>
            </w:r>
            <w:r w:rsidRPr="0049050F">
              <w:rPr>
                <w:rFonts w:ascii="Times New Roman" w:eastAsia="Times New Roman" w:hAnsi="Times New Roman" w:cs="Times New Roman"/>
                <w:sz w:val="20"/>
                <w:szCs w:val="20"/>
                <w:lang w:eastAsia="ar-SA"/>
              </w:rPr>
              <w:sym w:font="Wingdings" w:char="F055"/>
            </w:r>
          </w:p>
        </w:tc>
        <w:tc>
          <w:tcPr>
            <w:tcW w:w="3976" w:type="dxa"/>
            <w:shd w:val="clear" w:color="auto" w:fill="CCFFCC"/>
          </w:tcPr>
          <w:p w14:paraId="5DF69010" w14:textId="77777777" w:rsidR="0049050F" w:rsidRPr="0049050F" w:rsidRDefault="0049050F" w:rsidP="008178D5">
            <w:pPr>
              <w:suppressAutoHyphens/>
              <w:spacing w:after="0" w:line="240" w:lineRule="auto"/>
              <w:rPr>
                <w:rFonts w:ascii="Times New Roman" w:eastAsia="Times New Roman" w:hAnsi="Times New Roman" w:cs="Times New Roman"/>
                <w:sz w:val="20"/>
                <w:szCs w:val="20"/>
                <w:lang w:eastAsia="ar-SA"/>
              </w:rPr>
            </w:pPr>
            <w:r w:rsidRPr="0049050F">
              <w:rPr>
                <w:rFonts w:ascii="Times New Roman" w:eastAsia="Times New Roman" w:hAnsi="Times New Roman" w:cs="Times New Roman"/>
                <w:sz w:val="20"/>
                <w:szCs w:val="20"/>
                <w:lang w:eastAsia="ar-SA"/>
              </w:rPr>
              <w:t>Overall Status of Input-check</w:t>
            </w:r>
          </w:p>
        </w:tc>
      </w:tr>
      <w:tr w:rsidR="0049050F" w:rsidRPr="0049050F" w14:paraId="3EC1AD73" w14:textId="77777777" w:rsidTr="001B3988">
        <w:tc>
          <w:tcPr>
            <w:tcW w:w="2538" w:type="dxa"/>
            <w:shd w:val="clear" w:color="auto" w:fill="CCFFCC"/>
          </w:tcPr>
          <w:p w14:paraId="71F3AB35" w14:textId="77777777" w:rsidR="0049050F" w:rsidRPr="0049050F" w:rsidRDefault="0049050F" w:rsidP="008178D5">
            <w:pPr>
              <w:suppressAutoHyphens/>
              <w:spacing w:after="0" w:line="240" w:lineRule="auto"/>
              <w:rPr>
                <w:rFonts w:ascii="Times New Roman" w:eastAsia="Times New Roman" w:hAnsi="Times New Roman" w:cs="Times New Roman"/>
                <w:sz w:val="20"/>
                <w:szCs w:val="20"/>
                <w:lang w:eastAsia="ar-SA"/>
              </w:rPr>
            </w:pPr>
            <w:r w:rsidRPr="0049050F">
              <w:rPr>
                <w:rFonts w:ascii="Times New Roman" w:eastAsia="Times New Roman" w:hAnsi="Times New Roman" w:cs="Times New Roman"/>
                <w:sz w:val="20"/>
                <w:szCs w:val="20"/>
                <w:lang w:eastAsia="ar-SA"/>
              </w:rPr>
              <w:t>NCHECKMESSAGES</w:t>
            </w:r>
          </w:p>
        </w:tc>
        <w:tc>
          <w:tcPr>
            <w:tcW w:w="1530" w:type="dxa"/>
            <w:shd w:val="clear" w:color="auto" w:fill="CCFFCC"/>
          </w:tcPr>
          <w:p w14:paraId="2BFC0BE3" w14:textId="77777777" w:rsidR="0049050F" w:rsidRPr="0049050F" w:rsidRDefault="0049050F" w:rsidP="008178D5">
            <w:pPr>
              <w:suppressAutoHyphens/>
              <w:spacing w:after="0" w:line="240" w:lineRule="auto"/>
              <w:rPr>
                <w:rFonts w:ascii="Times New Roman" w:eastAsia="Times New Roman" w:hAnsi="Times New Roman" w:cs="Times New Roman"/>
                <w:sz w:val="20"/>
                <w:szCs w:val="20"/>
                <w:lang w:eastAsia="ar-SA"/>
              </w:rPr>
            </w:pPr>
            <w:r w:rsidRPr="0049050F">
              <w:rPr>
                <w:rFonts w:ascii="Times New Roman" w:eastAsia="Times New Roman" w:hAnsi="Times New Roman" w:cs="Times New Roman"/>
                <w:sz w:val="20"/>
                <w:szCs w:val="20"/>
                <w:lang w:eastAsia="ar-SA"/>
              </w:rPr>
              <w:t>INTEGER</w:t>
            </w:r>
          </w:p>
        </w:tc>
        <w:tc>
          <w:tcPr>
            <w:tcW w:w="1440" w:type="dxa"/>
            <w:shd w:val="clear" w:color="auto" w:fill="CCFFCC"/>
          </w:tcPr>
          <w:p w14:paraId="7F60D236" w14:textId="77777777" w:rsidR="0049050F" w:rsidRPr="0049050F" w:rsidRDefault="0049050F" w:rsidP="008178D5">
            <w:pPr>
              <w:suppressAutoHyphens/>
              <w:spacing w:after="0" w:line="240" w:lineRule="auto"/>
              <w:rPr>
                <w:rFonts w:ascii="Times New Roman" w:eastAsia="Times New Roman" w:hAnsi="Times New Roman" w:cs="Times New Roman"/>
                <w:sz w:val="20"/>
                <w:szCs w:val="20"/>
                <w:lang w:eastAsia="ar-SA"/>
              </w:rPr>
            </w:pPr>
            <w:r w:rsidRPr="0049050F">
              <w:rPr>
                <w:rFonts w:ascii="Times New Roman" w:eastAsia="Times New Roman" w:hAnsi="Times New Roman" w:cs="Times New Roman"/>
                <w:sz w:val="20"/>
                <w:szCs w:val="20"/>
                <w:lang w:eastAsia="ar-SA"/>
              </w:rPr>
              <w:t>0 to 25</w:t>
            </w:r>
          </w:p>
        </w:tc>
        <w:tc>
          <w:tcPr>
            <w:tcW w:w="3976" w:type="dxa"/>
            <w:shd w:val="clear" w:color="auto" w:fill="CCFFCC"/>
          </w:tcPr>
          <w:p w14:paraId="406D5E26" w14:textId="77777777" w:rsidR="0049050F" w:rsidRPr="0049050F" w:rsidRDefault="0049050F" w:rsidP="008178D5">
            <w:pPr>
              <w:suppressAutoHyphens/>
              <w:spacing w:after="0" w:line="240" w:lineRule="auto"/>
              <w:rPr>
                <w:rFonts w:ascii="Times New Roman" w:eastAsia="Times New Roman" w:hAnsi="Times New Roman" w:cs="Times New Roman"/>
                <w:sz w:val="20"/>
                <w:szCs w:val="20"/>
                <w:lang w:eastAsia="ar-SA"/>
              </w:rPr>
            </w:pPr>
            <w:r w:rsidRPr="0049050F">
              <w:rPr>
                <w:rFonts w:ascii="Times New Roman" w:eastAsia="Times New Roman" w:hAnsi="Times New Roman" w:cs="Times New Roman"/>
                <w:sz w:val="20"/>
                <w:szCs w:val="20"/>
                <w:lang w:eastAsia="ar-SA"/>
              </w:rPr>
              <w:t>Number of Input-check Error Messages</w:t>
            </w:r>
          </w:p>
        </w:tc>
      </w:tr>
      <w:tr w:rsidR="0049050F" w:rsidRPr="0049050F" w14:paraId="01E9F401" w14:textId="77777777" w:rsidTr="001B3988">
        <w:tc>
          <w:tcPr>
            <w:tcW w:w="2538" w:type="dxa"/>
            <w:shd w:val="clear" w:color="auto" w:fill="CCFFCC"/>
          </w:tcPr>
          <w:p w14:paraId="2727DFDB" w14:textId="77777777" w:rsidR="0049050F" w:rsidRPr="0049050F" w:rsidRDefault="0049050F" w:rsidP="008178D5">
            <w:pPr>
              <w:suppressAutoHyphens/>
              <w:spacing w:after="0" w:line="240" w:lineRule="auto"/>
              <w:rPr>
                <w:rFonts w:ascii="Times New Roman" w:eastAsia="Times New Roman" w:hAnsi="Times New Roman" w:cs="Times New Roman"/>
                <w:sz w:val="20"/>
                <w:szCs w:val="20"/>
                <w:lang w:eastAsia="ar-SA"/>
              </w:rPr>
            </w:pPr>
            <w:r w:rsidRPr="0049050F">
              <w:rPr>
                <w:rFonts w:ascii="Times New Roman" w:eastAsia="Times New Roman" w:hAnsi="Times New Roman" w:cs="Times New Roman"/>
                <w:sz w:val="20"/>
                <w:szCs w:val="20"/>
                <w:lang w:eastAsia="ar-SA"/>
              </w:rPr>
              <w:t>CHECKMESSAGES</w:t>
            </w:r>
          </w:p>
        </w:tc>
        <w:tc>
          <w:tcPr>
            <w:tcW w:w="1530" w:type="dxa"/>
            <w:shd w:val="clear" w:color="auto" w:fill="CCFFCC"/>
          </w:tcPr>
          <w:p w14:paraId="3FC3AE8C" w14:textId="77777777" w:rsidR="0049050F" w:rsidRPr="0049050F" w:rsidRDefault="0049050F" w:rsidP="008178D5">
            <w:pPr>
              <w:suppressAutoHyphens/>
              <w:spacing w:after="0" w:line="240" w:lineRule="auto"/>
              <w:rPr>
                <w:rFonts w:ascii="Times New Roman" w:eastAsia="Times New Roman" w:hAnsi="Times New Roman" w:cs="Times New Roman"/>
                <w:sz w:val="20"/>
                <w:szCs w:val="20"/>
                <w:lang w:eastAsia="ar-SA"/>
              </w:rPr>
            </w:pPr>
            <w:r w:rsidRPr="0049050F">
              <w:rPr>
                <w:rFonts w:ascii="Times New Roman" w:eastAsia="Times New Roman" w:hAnsi="Times New Roman" w:cs="Times New Roman"/>
                <w:sz w:val="20"/>
                <w:szCs w:val="20"/>
                <w:lang w:eastAsia="ar-SA"/>
              </w:rPr>
              <w:t>CHARACTER</w:t>
            </w:r>
          </w:p>
        </w:tc>
        <w:tc>
          <w:tcPr>
            <w:tcW w:w="1440" w:type="dxa"/>
            <w:shd w:val="clear" w:color="auto" w:fill="CCFFCC"/>
          </w:tcPr>
          <w:p w14:paraId="510C1078" w14:textId="77777777" w:rsidR="0049050F" w:rsidRPr="0049050F" w:rsidRDefault="0049050F" w:rsidP="008178D5">
            <w:pPr>
              <w:suppressAutoHyphens/>
              <w:spacing w:after="0" w:line="240" w:lineRule="auto"/>
              <w:rPr>
                <w:rFonts w:ascii="Times New Roman" w:eastAsia="Times New Roman" w:hAnsi="Times New Roman" w:cs="Times New Roman"/>
                <w:sz w:val="20"/>
                <w:szCs w:val="20"/>
                <w:lang w:eastAsia="ar-SA"/>
              </w:rPr>
            </w:pPr>
            <w:r w:rsidRPr="0049050F">
              <w:rPr>
                <w:rFonts w:ascii="Times New Roman" w:eastAsia="Times New Roman" w:hAnsi="Times New Roman" w:cs="Times New Roman"/>
                <w:sz w:val="20"/>
                <w:szCs w:val="20"/>
                <w:lang w:eastAsia="ar-SA"/>
              </w:rPr>
              <w:t>ASCII String</w:t>
            </w:r>
          </w:p>
        </w:tc>
        <w:tc>
          <w:tcPr>
            <w:tcW w:w="3976" w:type="dxa"/>
            <w:shd w:val="clear" w:color="auto" w:fill="CCFFCC"/>
          </w:tcPr>
          <w:p w14:paraId="56E09CBD" w14:textId="77777777" w:rsidR="0049050F" w:rsidRPr="0049050F" w:rsidRDefault="0049050F" w:rsidP="008178D5">
            <w:pPr>
              <w:suppressAutoHyphens/>
              <w:spacing w:after="0" w:line="240" w:lineRule="auto"/>
              <w:rPr>
                <w:rFonts w:ascii="Times New Roman" w:eastAsia="Times New Roman" w:hAnsi="Times New Roman" w:cs="Times New Roman"/>
                <w:sz w:val="20"/>
                <w:szCs w:val="20"/>
                <w:lang w:eastAsia="ar-SA"/>
              </w:rPr>
            </w:pPr>
            <w:r w:rsidRPr="0049050F">
              <w:rPr>
                <w:rFonts w:ascii="Times New Roman" w:eastAsia="Times New Roman" w:hAnsi="Times New Roman" w:cs="Times New Roman"/>
                <w:sz w:val="20"/>
                <w:szCs w:val="20"/>
                <w:lang w:eastAsia="ar-SA"/>
              </w:rPr>
              <w:t>Array of Input-check Error Messages</w:t>
            </w:r>
          </w:p>
        </w:tc>
      </w:tr>
      <w:tr w:rsidR="0049050F" w:rsidRPr="0049050F" w14:paraId="0019D951" w14:textId="77777777" w:rsidTr="001B3988">
        <w:tc>
          <w:tcPr>
            <w:tcW w:w="2538" w:type="dxa"/>
            <w:shd w:val="clear" w:color="auto" w:fill="CCFFCC"/>
          </w:tcPr>
          <w:p w14:paraId="074268B7" w14:textId="77777777" w:rsidR="0049050F" w:rsidRPr="0049050F" w:rsidRDefault="0049050F" w:rsidP="008178D5">
            <w:pPr>
              <w:suppressAutoHyphens/>
              <w:spacing w:after="0" w:line="240" w:lineRule="auto"/>
              <w:rPr>
                <w:rFonts w:ascii="Times New Roman" w:eastAsia="Times New Roman" w:hAnsi="Times New Roman" w:cs="Times New Roman"/>
                <w:sz w:val="20"/>
                <w:szCs w:val="20"/>
                <w:lang w:eastAsia="ar-SA"/>
              </w:rPr>
            </w:pPr>
            <w:r w:rsidRPr="0049050F">
              <w:rPr>
                <w:rFonts w:ascii="Times New Roman" w:eastAsia="Times New Roman" w:hAnsi="Times New Roman" w:cs="Times New Roman"/>
                <w:sz w:val="20"/>
                <w:szCs w:val="20"/>
                <w:lang w:eastAsia="ar-SA"/>
              </w:rPr>
              <w:lastRenderedPageBreak/>
              <w:t>ACTIONS</w:t>
            </w:r>
          </w:p>
        </w:tc>
        <w:tc>
          <w:tcPr>
            <w:tcW w:w="1530" w:type="dxa"/>
            <w:shd w:val="clear" w:color="auto" w:fill="CCFFCC"/>
          </w:tcPr>
          <w:p w14:paraId="19B7D741" w14:textId="77777777" w:rsidR="0049050F" w:rsidRPr="0049050F" w:rsidRDefault="0049050F" w:rsidP="008178D5">
            <w:pPr>
              <w:suppressAutoHyphens/>
              <w:spacing w:after="0" w:line="240" w:lineRule="auto"/>
              <w:rPr>
                <w:rFonts w:ascii="Times New Roman" w:eastAsia="Times New Roman" w:hAnsi="Times New Roman" w:cs="Times New Roman"/>
                <w:sz w:val="20"/>
                <w:szCs w:val="20"/>
                <w:lang w:eastAsia="ar-SA"/>
              </w:rPr>
            </w:pPr>
            <w:r w:rsidRPr="0049050F">
              <w:rPr>
                <w:rFonts w:ascii="Times New Roman" w:eastAsia="Times New Roman" w:hAnsi="Times New Roman" w:cs="Times New Roman"/>
                <w:sz w:val="20"/>
                <w:szCs w:val="20"/>
                <w:lang w:eastAsia="ar-SA"/>
              </w:rPr>
              <w:t>CHARACTER</w:t>
            </w:r>
          </w:p>
        </w:tc>
        <w:tc>
          <w:tcPr>
            <w:tcW w:w="1440" w:type="dxa"/>
            <w:shd w:val="clear" w:color="auto" w:fill="CCFFCC"/>
          </w:tcPr>
          <w:p w14:paraId="3CC98782" w14:textId="77777777" w:rsidR="0049050F" w:rsidRPr="0049050F" w:rsidRDefault="0049050F" w:rsidP="008178D5">
            <w:pPr>
              <w:suppressAutoHyphens/>
              <w:spacing w:after="0" w:line="240" w:lineRule="auto"/>
              <w:rPr>
                <w:rFonts w:ascii="Times New Roman" w:eastAsia="Times New Roman" w:hAnsi="Times New Roman" w:cs="Times New Roman"/>
                <w:sz w:val="20"/>
                <w:szCs w:val="20"/>
                <w:lang w:eastAsia="ar-SA"/>
              </w:rPr>
            </w:pPr>
            <w:r w:rsidRPr="0049050F">
              <w:rPr>
                <w:rFonts w:ascii="Times New Roman" w:eastAsia="Times New Roman" w:hAnsi="Times New Roman" w:cs="Times New Roman"/>
                <w:sz w:val="20"/>
                <w:szCs w:val="20"/>
                <w:lang w:eastAsia="ar-SA"/>
              </w:rPr>
              <w:t>ASCII String</w:t>
            </w:r>
          </w:p>
        </w:tc>
        <w:tc>
          <w:tcPr>
            <w:tcW w:w="3976" w:type="dxa"/>
            <w:shd w:val="clear" w:color="auto" w:fill="CCFFCC"/>
          </w:tcPr>
          <w:p w14:paraId="1A606BF2" w14:textId="77777777" w:rsidR="0049050F" w:rsidRPr="0049050F" w:rsidRDefault="0049050F" w:rsidP="008178D5">
            <w:pPr>
              <w:suppressAutoHyphens/>
              <w:spacing w:after="0" w:line="240" w:lineRule="auto"/>
              <w:rPr>
                <w:rFonts w:ascii="Times New Roman" w:eastAsia="Times New Roman" w:hAnsi="Times New Roman" w:cs="Times New Roman"/>
                <w:sz w:val="20"/>
                <w:szCs w:val="20"/>
                <w:lang w:eastAsia="ar-SA"/>
              </w:rPr>
            </w:pPr>
            <w:r w:rsidRPr="0049050F">
              <w:rPr>
                <w:rFonts w:ascii="Times New Roman" w:eastAsia="Times New Roman" w:hAnsi="Times New Roman" w:cs="Times New Roman"/>
                <w:sz w:val="20"/>
                <w:szCs w:val="20"/>
                <w:lang w:eastAsia="ar-SA"/>
              </w:rPr>
              <w:t>Array of Input-check Actions to take</w:t>
            </w:r>
          </w:p>
        </w:tc>
      </w:tr>
      <w:tr w:rsidR="0049050F" w:rsidRPr="0049050F" w14:paraId="54E12CF7" w14:textId="77777777" w:rsidTr="001B3988">
        <w:tc>
          <w:tcPr>
            <w:tcW w:w="2538" w:type="dxa"/>
            <w:shd w:val="clear" w:color="auto" w:fill="FFCCFF"/>
          </w:tcPr>
          <w:p w14:paraId="7AB2A6F4" w14:textId="77777777" w:rsidR="0049050F" w:rsidRPr="0049050F" w:rsidRDefault="0049050F" w:rsidP="008178D5">
            <w:pPr>
              <w:suppressAutoHyphens/>
              <w:spacing w:after="0" w:line="240" w:lineRule="auto"/>
              <w:rPr>
                <w:rFonts w:ascii="Times New Roman" w:eastAsia="Times New Roman" w:hAnsi="Times New Roman" w:cs="Times New Roman"/>
                <w:sz w:val="20"/>
                <w:szCs w:val="20"/>
                <w:lang w:eastAsia="ar-SA"/>
              </w:rPr>
            </w:pPr>
            <w:r w:rsidRPr="0049050F">
              <w:rPr>
                <w:rFonts w:ascii="Times New Roman" w:eastAsia="Times New Roman" w:hAnsi="Times New Roman" w:cs="Times New Roman"/>
                <w:sz w:val="20"/>
                <w:szCs w:val="20"/>
                <w:lang w:eastAsia="ar-SA"/>
              </w:rPr>
              <w:t>STATUS_CALCULATION</w:t>
            </w:r>
          </w:p>
        </w:tc>
        <w:tc>
          <w:tcPr>
            <w:tcW w:w="1530" w:type="dxa"/>
            <w:shd w:val="clear" w:color="auto" w:fill="FFCCFF"/>
          </w:tcPr>
          <w:p w14:paraId="32BBD721" w14:textId="77777777" w:rsidR="0049050F" w:rsidRPr="0049050F" w:rsidRDefault="0049050F" w:rsidP="008178D5">
            <w:pPr>
              <w:suppressAutoHyphens/>
              <w:spacing w:after="0" w:line="240" w:lineRule="auto"/>
              <w:rPr>
                <w:rFonts w:ascii="Times New Roman" w:eastAsia="Times New Roman" w:hAnsi="Times New Roman" w:cs="Times New Roman"/>
                <w:sz w:val="20"/>
                <w:szCs w:val="20"/>
                <w:lang w:eastAsia="ar-SA"/>
              </w:rPr>
            </w:pPr>
            <w:r w:rsidRPr="0049050F">
              <w:rPr>
                <w:rFonts w:ascii="Times New Roman" w:eastAsia="Times New Roman" w:hAnsi="Times New Roman" w:cs="Times New Roman"/>
                <w:sz w:val="20"/>
                <w:szCs w:val="20"/>
                <w:lang w:eastAsia="ar-SA"/>
              </w:rPr>
              <w:t>INTEGER</w:t>
            </w:r>
          </w:p>
        </w:tc>
        <w:tc>
          <w:tcPr>
            <w:tcW w:w="1440" w:type="dxa"/>
            <w:shd w:val="clear" w:color="auto" w:fill="FFCCFF"/>
          </w:tcPr>
          <w:p w14:paraId="6B38D13F" w14:textId="77777777" w:rsidR="0049050F" w:rsidRPr="0049050F" w:rsidRDefault="0049050F" w:rsidP="008178D5">
            <w:pPr>
              <w:suppressAutoHyphens/>
              <w:spacing w:after="0" w:line="240" w:lineRule="auto"/>
              <w:rPr>
                <w:rFonts w:ascii="Times New Roman" w:eastAsia="Times New Roman" w:hAnsi="Times New Roman" w:cs="Times New Roman"/>
                <w:sz w:val="20"/>
                <w:szCs w:val="20"/>
                <w:lang w:eastAsia="ar-SA"/>
              </w:rPr>
            </w:pPr>
            <w:r w:rsidRPr="0049050F">
              <w:rPr>
                <w:rFonts w:ascii="Times New Roman" w:eastAsia="Times New Roman" w:hAnsi="Times New Roman" w:cs="Times New Roman"/>
                <w:sz w:val="20"/>
                <w:szCs w:val="20"/>
                <w:lang w:eastAsia="ar-SA"/>
              </w:rPr>
              <w:t xml:space="preserve">0 or 4 </w:t>
            </w:r>
            <w:r w:rsidRPr="0049050F">
              <w:rPr>
                <w:rFonts w:ascii="Times New Roman" w:eastAsia="Times New Roman" w:hAnsi="Times New Roman" w:cs="Times New Roman"/>
                <w:sz w:val="20"/>
                <w:szCs w:val="20"/>
                <w:lang w:eastAsia="ar-SA"/>
              </w:rPr>
              <w:sym w:font="Wingdings" w:char="F055"/>
            </w:r>
          </w:p>
        </w:tc>
        <w:tc>
          <w:tcPr>
            <w:tcW w:w="3976" w:type="dxa"/>
            <w:shd w:val="clear" w:color="auto" w:fill="FFCCFF"/>
          </w:tcPr>
          <w:p w14:paraId="7DC049EE" w14:textId="77777777" w:rsidR="0049050F" w:rsidRPr="0049050F" w:rsidRDefault="0049050F" w:rsidP="008178D5">
            <w:pPr>
              <w:suppressAutoHyphens/>
              <w:spacing w:after="0" w:line="240" w:lineRule="auto"/>
              <w:rPr>
                <w:rFonts w:ascii="Times New Roman" w:eastAsia="Times New Roman" w:hAnsi="Times New Roman" w:cs="Times New Roman"/>
                <w:sz w:val="20"/>
                <w:szCs w:val="20"/>
                <w:lang w:eastAsia="ar-SA"/>
              </w:rPr>
            </w:pPr>
            <w:r w:rsidRPr="0049050F">
              <w:rPr>
                <w:rFonts w:ascii="Times New Roman" w:eastAsia="Times New Roman" w:hAnsi="Times New Roman" w:cs="Times New Roman"/>
                <w:sz w:val="20"/>
                <w:szCs w:val="20"/>
                <w:lang w:eastAsia="ar-SA"/>
              </w:rPr>
              <w:t>Overall Status of Calculation</w:t>
            </w:r>
          </w:p>
        </w:tc>
      </w:tr>
      <w:tr w:rsidR="0049050F" w:rsidRPr="0049050F" w14:paraId="38A15C20" w14:textId="77777777" w:rsidTr="001B3988">
        <w:tc>
          <w:tcPr>
            <w:tcW w:w="2538" w:type="dxa"/>
            <w:shd w:val="clear" w:color="auto" w:fill="FFCCFF"/>
          </w:tcPr>
          <w:p w14:paraId="5D86E329" w14:textId="77777777" w:rsidR="0049050F" w:rsidRPr="0049050F" w:rsidRDefault="0049050F" w:rsidP="008178D5">
            <w:pPr>
              <w:suppressAutoHyphens/>
              <w:spacing w:after="0" w:line="240" w:lineRule="auto"/>
              <w:rPr>
                <w:rFonts w:ascii="Times New Roman" w:eastAsia="Times New Roman" w:hAnsi="Times New Roman" w:cs="Times New Roman"/>
                <w:sz w:val="20"/>
                <w:szCs w:val="20"/>
                <w:lang w:eastAsia="ar-SA"/>
              </w:rPr>
            </w:pPr>
            <w:r w:rsidRPr="0049050F">
              <w:rPr>
                <w:rFonts w:ascii="Times New Roman" w:eastAsia="Times New Roman" w:hAnsi="Times New Roman" w:cs="Times New Roman"/>
                <w:sz w:val="20"/>
                <w:szCs w:val="20"/>
                <w:lang w:eastAsia="ar-SA"/>
              </w:rPr>
              <w:t>MESSAGE</w:t>
            </w:r>
          </w:p>
        </w:tc>
        <w:tc>
          <w:tcPr>
            <w:tcW w:w="1530" w:type="dxa"/>
            <w:shd w:val="clear" w:color="auto" w:fill="FFCCFF"/>
          </w:tcPr>
          <w:p w14:paraId="1AC57729" w14:textId="77777777" w:rsidR="0049050F" w:rsidRPr="0049050F" w:rsidRDefault="0049050F" w:rsidP="008178D5">
            <w:pPr>
              <w:suppressAutoHyphens/>
              <w:spacing w:after="0" w:line="240" w:lineRule="auto"/>
              <w:rPr>
                <w:rFonts w:ascii="Times New Roman" w:eastAsia="Times New Roman" w:hAnsi="Times New Roman" w:cs="Times New Roman"/>
                <w:sz w:val="20"/>
                <w:szCs w:val="20"/>
                <w:lang w:eastAsia="ar-SA"/>
              </w:rPr>
            </w:pPr>
            <w:r w:rsidRPr="0049050F">
              <w:rPr>
                <w:rFonts w:ascii="Times New Roman" w:eastAsia="Times New Roman" w:hAnsi="Times New Roman" w:cs="Times New Roman"/>
                <w:sz w:val="20"/>
                <w:szCs w:val="20"/>
                <w:lang w:eastAsia="ar-SA"/>
              </w:rPr>
              <w:t>CHARACTER</w:t>
            </w:r>
          </w:p>
        </w:tc>
        <w:tc>
          <w:tcPr>
            <w:tcW w:w="1440" w:type="dxa"/>
            <w:shd w:val="clear" w:color="auto" w:fill="FFCCFF"/>
          </w:tcPr>
          <w:p w14:paraId="24791C83" w14:textId="77777777" w:rsidR="0049050F" w:rsidRPr="0049050F" w:rsidRDefault="0049050F" w:rsidP="008178D5">
            <w:pPr>
              <w:suppressAutoHyphens/>
              <w:spacing w:after="0" w:line="240" w:lineRule="auto"/>
              <w:rPr>
                <w:rFonts w:ascii="Times New Roman" w:eastAsia="Times New Roman" w:hAnsi="Times New Roman" w:cs="Times New Roman"/>
                <w:sz w:val="20"/>
                <w:szCs w:val="20"/>
                <w:lang w:eastAsia="ar-SA"/>
              </w:rPr>
            </w:pPr>
            <w:r w:rsidRPr="0049050F">
              <w:rPr>
                <w:rFonts w:ascii="Times New Roman" w:eastAsia="Times New Roman" w:hAnsi="Times New Roman" w:cs="Times New Roman"/>
                <w:sz w:val="20"/>
                <w:szCs w:val="20"/>
                <w:lang w:eastAsia="ar-SA"/>
              </w:rPr>
              <w:t>ASCII String</w:t>
            </w:r>
          </w:p>
        </w:tc>
        <w:tc>
          <w:tcPr>
            <w:tcW w:w="3976" w:type="dxa"/>
            <w:shd w:val="clear" w:color="auto" w:fill="FFCCFF"/>
          </w:tcPr>
          <w:p w14:paraId="5547A568" w14:textId="77777777" w:rsidR="0049050F" w:rsidRPr="0049050F" w:rsidRDefault="0049050F" w:rsidP="008178D5">
            <w:pPr>
              <w:suppressAutoHyphens/>
              <w:spacing w:after="0" w:line="240" w:lineRule="auto"/>
              <w:rPr>
                <w:rFonts w:ascii="Times New Roman" w:eastAsia="Times New Roman" w:hAnsi="Times New Roman" w:cs="Times New Roman"/>
                <w:sz w:val="20"/>
                <w:szCs w:val="20"/>
                <w:lang w:eastAsia="ar-SA"/>
              </w:rPr>
            </w:pPr>
            <w:r w:rsidRPr="0049050F">
              <w:rPr>
                <w:rFonts w:ascii="Times New Roman" w:eastAsia="Times New Roman" w:hAnsi="Times New Roman" w:cs="Times New Roman"/>
                <w:sz w:val="20"/>
                <w:szCs w:val="20"/>
                <w:lang w:eastAsia="ar-SA"/>
              </w:rPr>
              <w:t>Calculation Failure, Message</w:t>
            </w:r>
          </w:p>
        </w:tc>
      </w:tr>
      <w:tr w:rsidR="0049050F" w:rsidRPr="0049050F" w14:paraId="60D17DD1" w14:textId="77777777" w:rsidTr="001B3988">
        <w:tc>
          <w:tcPr>
            <w:tcW w:w="2538" w:type="dxa"/>
            <w:shd w:val="clear" w:color="auto" w:fill="FFCCFF"/>
          </w:tcPr>
          <w:p w14:paraId="21580D32" w14:textId="77777777" w:rsidR="0049050F" w:rsidRPr="0049050F" w:rsidRDefault="0049050F" w:rsidP="008178D5">
            <w:pPr>
              <w:suppressAutoHyphens/>
              <w:spacing w:after="0" w:line="240" w:lineRule="auto"/>
              <w:rPr>
                <w:rFonts w:ascii="Times New Roman" w:eastAsia="Times New Roman" w:hAnsi="Times New Roman" w:cs="Times New Roman"/>
                <w:sz w:val="20"/>
                <w:szCs w:val="20"/>
                <w:lang w:eastAsia="ar-SA"/>
              </w:rPr>
            </w:pPr>
            <w:r w:rsidRPr="0049050F">
              <w:rPr>
                <w:rFonts w:ascii="Times New Roman" w:eastAsia="Times New Roman" w:hAnsi="Times New Roman" w:cs="Times New Roman"/>
                <w:sz w:val="20"/>
                <w:szCs w:val="20"/>
                <w:lang w:eastAsia="ar-SA"/>
              </w:rPr>
              <w:t>TRACE_1</w:t>
            </w:r>
          </w:p>
        </w:tc>
        <w:tc>
          <w:tcPr>
            <w:tcW w:w="1530" w:type="dxa"/>
            <w:shd w:val="clear" w:color="auto" w:fill="FFCCFF"/>
          </w:tcPr>
          <w:p w14:paraId="49FEFB46" w14:textId="77777777" w:rsidR="0049050F" w:rsidRPr="0049050F" w:rsidRDefault="0049050F" w:rsidP="008178D5">
            <w:pPr>
              <w:suppressAutoHyphens/>
              <w:spacing w:after="0" w:line="240" w:lineRule="auto"/>
              <w:rPr>
                <w:rFonts w:ascii="Times New Roman" w:eastAsia="Times New Roman" w:hAnsi="Times New Roman" w:cs="Times New Roman"/>
                <w:sz w:val="20"/>
                <w:szCs w:val="20"/>
                <w:lang w:eastAsia="ar-SA"/>
              </w:rPr>
            </w:pPr>
            <w:r w:rsidRPr="0049050F">
              <w:rPr>
                <w:rFonts w:ascii="Times New Roman" w:eastAsia="Times New Roman" w:hAnsi="Times New Roman" w:cs="Times New Roman"/>
                <w:sz w:val="20"/>
                <w:szCs w:val="20"/>
                <w:lang w:eastAsia="ar-SA"/>
              </w:rPr>
              <w:t>CHARACTER</w:t>
            </w:r>
          </w:p>
        </w:tc>
        <w:tc>
          <w:tcPr>
            <w:tcW w:w="1440" w:type="dxa"/>
            <w:shd w:val="clear" w:color="auto" w:fill="FFCCFF"/>
          </w:tcPr>
          <w:p w14:paraId="55FA8A8A" w14:textId="77777777" w:rsidR="0049050F" w:rsidRPr="0049050F" w:rsidRDefault="0049050F" w:rsidP="008178D5">
            <w:pPr>
              <w:suppressAutoHyphens/>
              <w:spacing w:after="0" w:line="240" w:lineRule="auto"/>
              <w:rPr>
                <w:rFonts w:ascii="Times New Roman" w:eastAsia="Times New Roman" w:hAnsi="Times New Roman" w:cs="Times New Roman"/>
                <w:sz w:val="20"/>
                <w:szCs w:val="20"/>
                <w:lang w:eastAsia="ar-SA"/>
              </w:rPr>
            </w:pPr>
            <w:r w:rsidRPr="0049050F">
              <w:rPr>
                <w:rFonts w:ascii="Times New Roman" w:eastAsia="Times New Roman" w:hAnsi="Times New Roman" w:cs="Times New Roman"/>
                <w:sz w:val="20"/>
                <w:szCs w:val="20"/>
                <w:lang w:eastAsia="ar-SA"/>
              </w:rPr>
              <w:t>ASCII String</w:t>
            </w:r>
          </w:p>
        </w:tc>
        <w:tc>
          <w:tcPr>
            <w:tcW w:w="3976" w:type="dxa"/>
            <w:shd w:val="clear" w:color="auto" w:fill="FFCCFF"/>
          </w:tcPr>
          <w:p w14:paraId="07A1AF5F" w14:textId="77777777" w:rsidR="0049050F" w:rsidRPr="0049050F" w:rsidRDefault="0049050F" w:rsidP="008178D5">
            <w:pPr>
              <w:suppressAutoHyphens/>
              <w:spacing w:after="0" w:line="240" w:lineRule="auto"/>
              <w:rPr>
                <w:rFonts w:ascii="Times New Roman" w:eastAsia="Times New Roman" w:hAnsi="Times New Roman" w:cs="Times New Roman"/>
                <w:sz w:val="20"/>
                <w:szCs w:val="20"/>
                <w:lang w:eastAsia="ar-SA"/>
              </w:rPr>
            </w:pPr>
            <w:r w:rsidRPr="0049050F">
              <w:rPr>
                <w:rFonts w:ascii="Times New Roman" w:eastAsia="Times New Roman" w:hAnsi="Times New Roman" w:cs="Times New Roman"/>
                <w:sz w:val="20"/>
                <w:szCs w:val="20"/>
                <w:lang w:eastAsia="ar-SA"/>
              </w:rPr>
              <w:t>First Subroutine Trace for Place of Failure</w:t>
            </w:r>
          </w:p>
        </w:tc>
      </w:tr>
      <w:tr w:rsidR="0049050F" w:rsidRPr="0049050F" w14:paraId="1CECDC8E" w14:textId="77777777" w:rsidTr="001B3988">
        <w:tc>
          <w:tcPr>
            <w:tcW w:w="2538" w:type="dxa"/>
            <w:shd w:val="clear" w:color="auto" w:fill="FFCCFF"/>
          </w:tcPr>
          <w:p w14:paraId="5FD49E81" w14:textId="77777777" w:rsidR="0049050F" w:rsidRPr="0049050F" w:rsidRDefault="0049050F" w:rsidP="008178D5">
            <w:pPr>
              <w:suppressAutoHyphens/>
              <w:spacing w:after="0" w:line="240" w:lineRule="auto"/>
              <w:rPr>
                <w:rFonts w:ascii="Times New Roman" w:eastAsia="Times New Roman" w:hAnsi="Times New Roman" w:cs="Times New Roman"/>
                <w:sz w:val="20"/>
                <w:szCs w:val="20"/>
                <w:lang w:eastAsia="ar-SA"/>
              </w:rPr>
            </w:pPr>
            <w:r w:rsidRPr="0049050F">
              <w:rPr>
                <w:rFonts w:ascii="Times New Roman" w:eastAsia="Times New Roman" w:hAnsi="Times New Roman" w:cs="Times New Roman"/>
                <w:sz w:val="20"/>
                <w:szCs w:val="20"/>
                <w:lang w:eastAsia="ar-SA"/>
              </w:rPr>
              <w:t>TRACE_2</w:t>
            </w:r>
          </w:p>
        </w:tc>
        <w:tc>
          <w:tcPr>
            <w:tcW w:w="1530" w:type="dxa"/>
            <w:shd w:val="clear" w:color="auto" w:fill="FFCCFF"/>
          </w:tcPr>
          <w:p w14:paraId="7AD1A40F" w14:textId="77777777" w:rsidR="0049050F" w:rsidRPr="0049050F" w:rsidRDefault="0049050F" w:rsidP="008178D5">
            <w:pPr>
              <w:suppressAutoHyphens/>
              <w:spacing w:after="0" w:line="240" w:lineRule="auto"/>
              <w:rPr>
                <w:rFonts w:ascii="Times New Roman" w:eastAsia="Times New Roman" w:hAnsi="Times New Roman" w:cs="Times New Roman"/>
                <w:sz w:val="20"/>
                <w:szCs w:val="20"/>
                <w:lang w:eastAsia="ar-SA"/>
              </w:rPr>
            </w:pPr>
            <w:r w:rsidRPr="0049050F">
              <w:rPr>
                <w:rFonts w:ascii="Times New Roman" w:eastAsia="Times New Roman" w:hAnsi="Times New Roman" w:cs="Times New Roman"/>
                <w:sz w:val="20"/>
                <w:szCs w:val="20"/>
                <w:lang w:eastAsia="ar-SA"/>
              </w:rPr>
              <w:t>CHARACTER</w:t>
            </w:r>
          </w:p>
        </w:tc>
        <w:tc>
          <w:tcPr>
            <w:tcW w:w="1440" w:type="dxa"/>
            <w:shd w:val="clear" w:color="auto" w:fill="FFCCFF"/>
          </w:tcPr>
          <w:p w14:paraId="578FD48D" w14:textId="77777777" w:rsidR="0049050F" w:rsidRPr="0049050F" w:rsidRDefault="0049050F" w:rsidP="008178D5">
            <w:pPr>
              <w:suppressAutoHyphens/>
              <w:spacing w:after="0" w:line="240" w:lineRule="auto"/>
              <w:rPr>
                <w:rFonts w:ascii="Times New Roman" w:eastAsia="Times New Roman" w:hAnsi="Times New Roman" w:cs="Times New Roman"/>
                <w:sz w:val="20"/>
                <w:szCs w:val="20"/>
                <w:lang w:eastAsia="ar-SA"/>
              </w:rPr>
            </w:pPr>
            <w:r w:rsidRPr="0049050F">
              <w:rPr>
                <w:rFonts w:ascii="Times New Roman" w:eastAsia="Times New Roman" w:hAnsi="Times New Roman" w:cs="Times New Roman"/>
                <w:sz w:val="20"/>
                <w:szCs w:val="20"/>
                <w:lang w:eastAsia="ar-SA"/>
              </w:rPr>
              <w:t>ASCII String</w:t>
            </w:r>
          </w:p>
        </w:tc>
        <w:tc>
          <w:tcPr>
            <w:tcW w:w="3976" w:type="dxa"/>
            <w:shd w:val="clear" w:color="auto" w:fill="FFCCFF"/>
          </w:tcPr>
          <w:p w14:paraId="43D9FDDD" w14:textId="77777777" w:rsidR="0049050F" w:rsidRPr="0049050F" w:rsidRDefault="0049050F" w:rsidP="008178D5">
            <w:pPr>
              <w:suppressAutoHyphens/>
              <w:spacing w:after="0" w:line="240" w:lineRule="auto"/>
              <w:rPr>
                <w:rFonts w:ascii="Times New Roman" w:eastAsia="Times New Roman" w:hAnsi="Times New Roman" w:cs="Times New Roman"/>
                <w:sz w:val="20"/>
                <w:szCs w:val="20"/>
                <w:lang w:eastAsia="ar-SA"/>
              </w:rPr>
            </w:pPr>
            <w:r w:rsidRPr="0049050F">
              <w:rPr>
                <w:rFonts w:ascii="Times New Roman" w:eastAsia="Times New Roman" w:hAnsi="Times New Roman" w:cs="Times New Roman"/>
                <w:sz w:val="20"/>
                <w:szCs w:val="20"/>
                <w:lang w:eastAsia="ar-SA"/>
              </w:rPr>
              <w:t>Second Subroutine Trace for Place of Failure</w:t>
            </w:r>
          </w:p>
        </w:tc>
      </w:tr>
      <w:tr w:rsidR="0049050F" w:rsidRPr="0049050F" w14:paraId="7D5DEE55" w14:textId="77777777" w:rsidTr="001B3988">
        <w:tc>
          <w:tcPr>
            <w:tcW w:w="2538" w:type="dxa"/>
            <w:shd w:val="clear" w:color="auto" w:fill="FFCCFF"/>
          </w:tcPr>
          <w:p w14:paraId="45D60230" w14:textId="77777777" w:rsidR="0049050F" w:rsidRPr="0049050F" w:rsidRDefault="0049050F" w:rsidP="008178D5">
            <w:pPr>
              <w:suppressAutoHyphens/>
              <w:spacing w:after="0" w:line="240" w:lineRule="auto"/>
              <w:rPr>
                <w:rFonts w:ascii="Times New Roman" w:eastAsia="Times New Roman" w:hAnsi="Times New Roman" w:cs="Times New Roman"/>
                <w:sz w:val="20"/>
                <w:szCs w:val="20"/>
                <w:lang w:eastAsia="ar-SA"/>
              </w:rPr>
            </w:pPr>
            <w:r w:rsidRPr="0049050F">
              <w:rPr>
                <w:rFonts w:ascii="Times New Roman" w:eastAsia="Times New Roman" w:hAnsi="Times New Roman" w:cs="Times New Roman"/>
                <w:sz w:val="20"/>
                <w:szCs w:val="20"/>
                <w:lang w:eastAsia="ar-SA"/>
              </w:rPr>
              <w:t>TRACE_3</w:t>
            </w:r>
          </w:p>
        </w:tc>
        <w:tc>
          <w:tcPr>
            <w:tcW w:w="1530" w:type="dxa"/>
            <w:shd w:val="clear" w:color="auto" w:fill="FFCCFF"/>
          </w:tcPr>
          <w:p w14:paraId="3E1EB3AB" w14:textId="77777777" w:rsidR="0049050F" w:rsidRPr="0049050F" w:rsidRDefault="0049050F" w:rsidP="008178D5">
            <w:pPr>
              <w:suppressAutoHyphens/>
              <w:spacing w:after="0" w:line="240" w:lineRule="auto"/>
              <w:rPr>
                <w:rFonts w:ascii="Times New Roman" w:eastAsia="Times New Roman" w:hAnsi="Times New Roman" w:cs="Times New Roman"/>
                <w:sz w:val="20"/>
                <w:szCs w:val="20"/>
                <w:lang w:eastAsia="ar-SA"/>
              </w:rPr>
            </w:pPr>
            <w:r w:rsidRPr="0049050F">
              <w:rPr>
                <w:rFonts w:ascii="Times New Roman" w:eastAsia="Times New Roman" w:hAnsi="Times New Roman" w:cs="Times New Roman"/>
                <w:sz w:val="20"/>
                <w:szCs w:val="20"/>
                <w:lang w:eastAsia="ar-SA"/>
              </w:rPr>
              <w:t>CHARACTER</w:t>
            </w:r>
          </w:p>
        </w:tc>
        <w:tc>
          <w:tcPr>
            <w:tcW w:w="1440" w:type="dxa"/>
            <w:shd w:val="clear" w:color="auto" w:fill="FFCCFF"/>
          </w:tcPr>
          <w:p w14:paraId="3ADF84DB" w14:textId="77777777" w:rsidR="0049050F" w:rsidRPr="0049050F" w:rsidRDefault="0049050F" w:rsidP="008178D5">
            <w:pPr>
              <w:suppressAutoHyphens/>
              <w:spacing w:after="0" w:line="240" w:lineRule="auto"/>
              <w:rPr>
                <w:rFonts w:ascii="Times New Roman" w:eastAsia="Times New Roman" w:hAnsi="Times New Roman" w:cs="Times New Roman"/>
                <w:sz w:val="20"/>
                <w:szCs w:val="20"/>
                <w:lang w:eastAsia="ar-SA"/>
              </w:rPr>
            </w:pPr>
            <w:r w:rsidRPr="0049050F">
              <w:rPr>
                <w:rFonts w:ascii="Times New Roman" w:eastAsia="Times New Roman" w:hAnsi="Times New Roman" w:cs="Times New Roman"/>
                <w:sz w:val="20"/>
                <w:szCs w:val="20"/>
                <w:lang w:eastAsia="ar-SA"/>
              </w:rPr>
              <w:t>ASCII String</w:t>
            </w:r>
          </w:p>
        </w:tc>
        <w:tc>
          <w:tcPr>
            <w:tcW w:w="3976" w:type="dxa"/>
            <w:shd w:val="clear" w:color="auto" w:fill="FFCCFF"/>
          </w:tcPr>
          <w:p w14:paraId="2BF8A851" w14:textId="77777777" w:rsidR="0049050F" w:rsidRPr="0049050F" w:rsidRDefault="0049050F" w:rsidP="008178D5">
            <w:pPr>
              <w:suppressAutoHyphens/>
              <w:spacing w:after="0" w:line="240" w:lineRule="auto"/>
              <w:rPr>
                <w:rFonts w:ascii="Times New Roman" w:eastAsia="Times New Roman" w:hAnsi="Times New Roman" w:cs="Times New Roman"/>
                <w:sz w:val="20"/>
                <w:szCs w:val="20"/>
                <w:lang w:eastAsia="ar-SA"/>
              </w:rPr>
            </w:pPr>
            <w:r w:rsidRPr="0049050F">
              <w:rPr>
                <w:rFonts w:ascii="Times New Roman" w:eastAsia="Times New Roman" w:hAnsi="Times New Roman" w:cs="Times New Roman"/>
                <w:sz w:val="20"/>
                <w:szCs w:val="20"/>
                <w:lang w:eastAsia="ar-SA"/>
              </w:rPr>
              <w:t>Third Subroutine Trace for Place of Failure</w:t>
            </w:r>
          </w:p>
        </w:tc>
      </w:tr>
    </w:tbl>
    <w:p w14:paraId="178D3AF4" w14:textId="77777777" w:rsidR="008178D5" w:rsidRDefault="008178D5" w:rsidP="008178D5">
      <w:pPr>
        <w:suppressAutoHyphens/>
        <w:spacing w:after="0" w:line="240" w:lineRule="auto"/>
        <w:jc w:val="both"/>
        <w:rPr>
          <w:rFonts w:ascii="Times" w:eastAsia="Times New Roman" w:hAnsi="Times" w:cs="Times New Roman"/>
          <w:sz w:val="24"/>
          <w:szCs w:val="20"/>
          <w:lang w:eastAsia="ar-SA"/>
        </w:rPr>
      </w:pPr>
    </w:p>
    <w:p w14:paraId="201B50B9" w14:textId="77777777" w:rsidR="0049050F" w:rsidRPr="0049050F" w:rsidRDefault="0049050F" w:rsidP="008178D5">
      <w:pPr>
        <w:suppressAutoHyphens/>
        <w:spacing w:after="120" w:line="240" w:lineRule="auto"/>
        <w:jc w:val="both"/>
        <w:rPr>
          <w:rFonts w:ascii="Times" w:eastAsia="Times New Roman" w:hAnsi="Times" w:cs="Times New Roman"/>
          <w:sz w:val="24"/>
          <w:szCs w:val="20"/>
          <w:lang w:eastAsia="ar-SA"/>
        </w:rPr>
      </w:pPr>
      <w:r w:rsidRPr="0049050F">
        <w:rPr>
          <w:rFonts w:ascii="Times" w:eastAsia="Times New Roman" w:hAnsi="Times" w:cs="Times New Roman"/>
          <w:sz w:val="24"/>
          <w:szCs w:val="20"/>
          <w:lang w:eastAsia="ar-SA"/>
        </w:rPr>
        <w:t xml:space="preserve">STATUS_CALCULATION refers to the status of the radiative transfer calculation. If an error has been returned from one of the internal calculation routines, then the overall flag STATUS_CALCULATION will be set to VLIDORT_SERIOUS. All calculation errors are fatal. Apart from the use of standard numerical routines to solve the eigensystem and </w:t>
      </w:r>
      <w:proofErr w:type="gramStart"/>
      <w:r w:rsidRPr="0049050F">
        <w:rPr>
          <w:rFonts w:ascii="Times" w:eastAsia="Times New Roman" w:hAnsi="Times" w:cs="Times New Roman"/>
          <w:sz w:val="24"/>
          <w:szCs w:val="20"/>
          <w:lang w:eastAsia="ar-SA"/>
        </w:rPr>
        <w:t>a number of</w:t>
      </w:r>
      <w:proofErr w:type="gramEnd"/>
      <w:r w:rsidRPr="0049050F">
        <w:rPr>
          <w:rFonts w:ascii="Times" w:eastAsia="Times New Roman" w:hAnsi="Times" w:cs="Times New Roman"/>
          <w:sz w:val="24"/>
          <w:szCs w:val="20"/>
          <w:lang w:eastAsia="ar-SA"/>
        </w:rPr>
        <w:t xml:space="preserve"> linear algebra problems, VLIDORT is entirely analytical. Only in exceptional circumstances should an error condition be returned from the one of the </w:t>
      </w:r>
      <w:proofErr w:type="spellStart"/>
      <w:r w:rsidRPr="0049050F">
        <w:rPr>
          <w:rFonts w:ascii="Times" w:eastAsia="Times New Roman" w:hAnsi="Times" w:cs="Times New Roman"/>
          <w:sz w:val="24"/>
          <w:szCs w:val="20"/>
          <w:lang w:eastAsia="ar-SA"/>
        </w:rPr>
        <w:t>eigenroutines</w:t>
      </w:r>
      <w:proofErr w:type="spellEnd"/>
      <w:r w:rsidRPr="0049050F">
        <w:rPr>
          <w:rFonts w:ascii="Times" w:eastAsia="Times New Roman" w:hAnsi="Times" w:cs="Times New Roman"/>
          <w:sz w:val="24"/>
          <w:szCs w:val="20"/>
          <w:lang w:eastAsia="ar-SA"/>
        </w:rPr>
        <w:t xml:space="preserve"> (ASYMTX or DGEEV from LAPACK) or one of the LAPACK linear algebra modules. One possibility to watch out for is degeneracy caused by two layers having identical optical properties. Experience has shown that such errors are invariably produced by bad optical property input that has escaped the input check. </w:t>
      </w:r>
    </w:p>
    <w:p w14:paraId="52F497E2" w14:textId="77777777" w:rsidR="0049050F" w:rsidRPr="0049050F" w:rsidRDefault="0049050F" w:rsidP="002A6C41">
      <w:pPr>
        <w:suppressAutoHyphens/>
        <w:spacing w:after="120" w:line="240" w:lineRule="auto"/>
        <w:jc w:val="both"/>
        <w:rPr>
          <w:rFonts w:ascii="Times" w:eastAsia="Times New Roman" w:hAnsi="Times" w:cs="Times New Roman"/>
          <w:sz w:val="24"/>
          <w:szCs w:val="20"/>
          <w:lang w:eastAsia="ar-SA"/>
        </w:rPr>
      </w:pPr>
      <w:r w:rsidRPr="0049050F">
        <w:rPr>
          <w:rFonts w:ascii="Times" w:eastAsia="Times New Roman" w:hAnsi="Times" w:cs="Times New Roman"/>
          <w:sz w:val="24"/>
          <w:szCs w:val="20"/>
          <w:lang w:eastAsia="ar-SA"/>
        </w:rPr>
        <w:t>A message about the calculation error is generated along with 3 traces for that error (as noted above in the table). Provided inputs are correctly generated, there should be little opportunity for the software to generate such an error. If you have persistent calculation errors, please send a message to the author at rtsolutions@verizon.net.</w:t>
      </w:r>
    </w:p>
    <w:p w14:paraId="0C73884E" w14:textId="77777777" w:rsidR="0049050F" w:rsidRDefault="0049050F" w:rsidP="0049050F">
      <w:pPr>
        <w:suppressAutoHyphens/>
        <w:autoSpaceDE w:val="0"/>
        <w:spacing w:after="120" w:line="240" w:lineRule="auto"/>
        <w:jc w:val="both"/>
        <w:rPr>
          <w:rFonts w:ascii="Times New Roman" w:eastAsia="Times" w:hAnsi="Times New Roman" w:cs="Times"/>
          <w:sz w:val="24"/>
          <w:lang w:eastAsia="ar-SA"/>
        </w:rPr>
      </w:pPr>
      <w:r w:rsidRPr="0049050F">
        <w:rPr>
          <w:rFonts w:ascii="Times New Roman" w:eastAsia="Times" w:hAnsi="Times New Roman" w:cs="Times"/>
          <w:sz w:val="24"/>
          <w:lang w:eastAsia="ar-SA"/>
        </w:rPr>
        <w:t>The VLIDORT package also contains an optional subroutine (VLIDORT_WRITE_STATUS) that should be called immediately after either of the two main master routines. If there are any errors or warnings, this routine will generate an "Output Log" file (with prescribed name and unit number) containing relevant error messages and traces as listed in Table 3.6. The opening of the "log" file is controlled by a flag which will be set when the first error is obtained. If there are any warnings or errors, you will get an appropriate warning or error message. The author recommends usage of this routine, or at the very least, the two main output status integers should be examined upon exiting any of the master calling routines.</w:t>
      </w:r>
    </w:p>
    <w:p w14:paraId="4740CB96" w14:textId="77777777" w:rsidR="0049050F" w:rsidRPr="0049050F" w:rsidRDefault="0049050F" w:rsidP="0049050F">
      <w:pPr>
        <w:suppressAutoHyphens/>
        <w:spacing w:before="120" w:after="0" w:line="240" w:lineRule="auto"/>
        <w:jc w:val="center"/>
        <w:rPr>
          <w:rFonts w:ascii="Times New Roman" w:eastAsia="Times New Roman" w:hAnsi="Times New Roman" w:cs="Times New Roman"/>
          <w:sz w:val="24"/>
          <w:szCs w:val="24"/>
          <w:lang w:eastAsia="ar-SA"/>
        </w:rPr>
      </w:pPr>
      <w:r w:rsidRPr="0049050F">
        <w:rPr>
          <w:rFonts w:ascii="Times New Roman" w:eastAsia="Times New Roman" w:hAnsi="Times New Roman" w:cs="Times New Roman"/>
          <w:b/>
          <w:sz w:val="24"/>
          <w:szCs w:val="24"/>
          <w:lang w:eastAsia="ar-SA"/>
        </w:rPr>
        <w:t>Table 3.7</w:t>
      </w:r>
      <w:r w:rsidRPr="0049050F">
        <w:rPr>
          <w:rFonts w:ascii="Times New Roman" w:eastAsia="Times New Roman" w:hAnsi="Times New Roman" w:cs="Times New Roman"/>
          <w:sz w:val="24"/>
          <w:szCs w:val="24"/>
          <w:lang w:eastAsia="ar-SA"/>
        </w:rPr>
        <w:t>. Exception handling for the File-reads</w:t>
      </w:r>
    </w:p>
    <w:p w14:paraId="1BCF1CA0" w14:textId="77777777" w:rsidR="0049050F" w:rsidRPr="0049050F" w:rsidRDefault="0049050F" w:rsidP="002A6C41">
      <w:pPr>
        <w:suppressAutoHyphens/>
        <w:spacing w:after="0" w:line="240" w:lineRule="auto"/>
        <w:jc w:val="center"/>
        <w:rPr>
          <w:rFonts w:ascii="Times New Roman" w:eastAsia="Times New Roman" w:hAnsi="Times New Roman" w:cs="Times New Roman"/>
          <w:sz w:val="28"/>
          <w:szCs w:val="28"/>
          <w:lang w:eastAsia="ar-SA"/>
        </w:rPr>
      </w:pPr>
      <w:r w:rsidRPr="0049050F">
        <w:rPr>
          <w:rFonts w:ascii="Times New Roman" w:eastAsia="Times New Roman" w:hAnsi="Times New Roman" w:cs="Times New Roman"/>
          <w:sz w:val="28"/>
          <w:szCs w:val="28"/>
          <w:lang w:eastAsia="ar-SA"/>
        </w:rPr>
        <w:t>(</w:t>
      </w:r>
      <w:r w:rsidRPr="0049050F">
        <w:rPr>
          <w:rFonts w:ascii="Times New Roman" w:eastAsia="Times New Roman" w:hAnsi="Times New Roman" w:cs="Times New Roman"/>
          <w:sz w:val="28"/>
          <w:szCs w:val="28"/>
          <w:lang w:eastAsia="ar-SA"/>
        </w:rPr>
        <w:sym w:font="Wingdings" w:char="F055"/>
      </w:r>
      <w:r w:rsidRPr="0049050F">
        <w:rPr>
          <w:rFonts w:ascii="Times New Roman" w:eastAsia="Times New Roman" w:hAnsi="Times New Roman" w:cs="Times New Roman"/>
          <w:sz w:val="28"/>
          <w:szCs w:val="28"/>
          <w:lang w:eastAsia="ar-SA"/>
        </w:rPr>
        <w:t xml:space="preserve">; </w:t>
      </w:r>
      <w:r w:rsidRPr="0049050F">
        <w:rPr>
          <w:rFonts w:ascii="Times New Roman" w:eastAsia="Times New Roman" w:hAnsi="Times New Roman" w:cs="Times New Roman"/>
          <w:lang w:eastAsia="ar-SA"/>
        </w:rPr>
        <w:t>0=VLIDORT_SUCCESS, 3=VLIDORT_WARNING, 4=VLIDORT_SERIOUS</w:t>
      </w:r>
      <w:r w:rsidRPr="0049050F">
        <w:rPr>
          <w:rFonts w:ascii="Times New Roman" w:eastAsia="Times New Roman" w:hAnsi="Times New Roman" w:cs="Times New Roman"/>
          <w:sz w:val="28"/>
          <w:szCs w:val="28"/>
          <w:lang w:eastAsia="ar-SA"/>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05"/>
        <w:gridCol w:w="1529"/>
        <w:gridCol w:w="1432"/>
        <w:gridCol w:w="3942"/>
      </w:tblGrid>
      <w:tr w:rsidR="0049050F" w:rsidRPr="0049050F" w14:paraId="66D818FC" w14:textId="77777777" w:rsidTr="001B3988">
        <w:trPr>
          <w:jc w:val="center"/>
        </w:trPr>
        <w:tc>
          <w:tcPr>
            <w:tcW w:w="2205" w:type="dxa"/>
          </w:tcPr>
          <w:p w14:paraId="7389E583" w14:textId="77777777" w:rsidR="0049050F" w:rsidRPr="0049050F" w:rsidRDefault="0049050F" w:rsidP="0049050F">
            <w:pPr>
              <w:suppressAutoHyphens/>
              <w:spacing w:after="0" w:line="240" w:lineRule="auto"/>
              <w:jc w:val="center"/>
              <w:rPr>
                <w:rFonts w:ascii="Times New Roman" w:eastAsia="Times New Roman" w:hAnsi="Times New Roman" w:cs="Times New Roman"/>
                <w:i/>
                <w:iCs/>
                <w:sz w:val="20"/>
                <w:szCs w:val="20"/>
                <w:lang w:eastAsia="ar-SA"/>
              </w:rPr>
            </w:pPr>
            <w:r w:rsidRPr="0049050F">
              <w:rPr>
                <w:rFonts w:ascii="Times New Roman" w:eastAsia="Times New Roman" w:hAnsi="Times New Roman" w:cs="Times New Roman"/>
                <w:i/>
                <w:iCs/>
                <w:sz w:val="20"/>
                <w:szCs w:val="20"/>
                <w:lang w:eastAsia="ar-SA"/>
              </w:rPr>
              <w:t>Name</w:t>
            </w:r>
          </w:p>
        </w:tc>
        <w:tc>
          <w:tcPr>
            <w:tcW w:w="1529" w:type="dxa"/>
          </w:tcPr>
          <w:p w14:paraId="0C36C60F" w14:textId="77777777" w:rsidR="0049050F" w:rsidRPr="0049050F" w:rsidRDefault="0049050F" w:rsidP="0049050F">
            <w:pPr>
              <w:suppressAutoHyphens/>
              <w:spacing w:after="0" w:line="240" w:lineRule="auto"/>
              <w:jc w:val="center"/>
              <w:rPr>
                <w:rFonts w:ascii="Times New Roman" w:eastAsia="Times New Roman" w:hAnsi="Times New Roman" w:cs="Times New Roman"/>
                <w:i/>
                <w:iCs/>
                <w:sz w:val="20"/>
                <w:szCs w:val="20"/>
                <w:lang w:eastAsia="ar-SA"/>
              </w:rPr>
            </w:pPr>
            <w:r w:rsidRPr="0049050F">
              <w:rPr>
                <w:rFonts w:ascii="Times New Roman" w:eastAsia="Times New Roman" w:hAnsi="Times New Roman" w:cs="Times New Roman"/>
                <w:i/>
                <w:iCs/>
                <w:sz w:val="20"/>
                <w:szCs w:val="20"/>
                <w:lang w:eastAsia="ar-SA"/>
              </w:rPr>
              <w:t>Type</w:t>
            </w:r>
          </w:p>
        </w:tc>
        <w:tc>
          <w:tcPr>
            <w:tcW w:w="1432" w:type="dxa"/>
          </w:tcPr>
          <w:p w14:paraId="2C58DD7B" w14:textId="77777777" w:rsidR="0049050F" w:rsidRPr="0049050F" w:rsidRDefault="0049050F" w:rsidP="0049050F">
            <w:pPr>
              <w:suppressAutoHyphens/>
              <w:spacing w:after="0" w:line="240" w:lineRule="auto"/>
              <w:jc w:val="center"/>
              <w:rPr>
                <w:rFonts w:ascii="Times New Roman" w:eastAsia="Times New Roman" w:hAnsi="Times New Roman" w:cs="Times New Roman"/>
                <w:i/>
                <w:iCs/>
                <w:sz w:val="20"/>
                <w:szCs w:val="20"/>
                <w:lang w:eastAsia="ar-SA"/>
              </w:rPr>
            </w:pPr>
            <w:r w:rsidRPr="0049050F">
              <w:rPr>
                <w:rFonts w:ascii="Times New Roman" w:eastAsia="Times New Roman" w:hAnsi="Times New Roman" w:cs="Times New Roman"/>
                <w:i/>
                <w:iCs/>
                <w:sz w:val="20"/>
                <w:szCs w:val="20"/>
                <w:lang w:eastAsia="ar-SA"/>
              </w:rPr>
              <w:t>Values</w:t>
            </w:r>
          </w:p>
        </w:tc>
        <w:tc>
          <w:tcPr>
            <w:tcW w:w="3942" w:type="dxa"/>
          </w:tcPr>
          <w:p w14:paraId="68357BB7" w14:textId="77777777" w:rsidR="0049050F" w:rsidRPr="0049050F" w:rsidRDefault="0049050F" w:rsidP="0049050F">
            <w:pPr>
              <w:suppressAutoHyphens/>
              <w:spacing w:after="0" w:line="240" w:lineRule="auto"/>
              <w:jc w:val="center"/>
              <w:rPr>
                <w:rFonts w:ascii="Times New Roman" w:eastAsia="Times New Roman" w:hAnsi="Times New Roman" w:cs="Times New Roman"/>
                <w:i/>
                <w:iCs/>
                <w:sz w:val="20"/>
                <w:szCs w:val="20"/>
                <w:lang w:eastAsia="ar-SA"/>
              </w:rPr>
            </w:pPr>
            <w:r w:rsidRPr="0049050F">
              <w:rPr>
                <w:rFonts w:ascii="Times New Roman" w:eastAsia="Times New Roman" w:hAnsi="Times New Roman" w:cs="Times New Roman"/>
                <w:i/>
                <w:iCs/>
                <w:sz w:val="20"/>
                <w:szCs w:val="20"/>
                <w:lang w:eastAsia="ar-SA"/>
              </w:rPr>
              <w:t>Purpose</w:t>
            </w:r>
          </w:p>
        </w:tc>
      </w:tr>
      <w:tr w:rsidR="0049050F" w:rsidRPr="0049050F" w14:paraId="5952B162" w14:textId="77777777" w:rsidTr="001B3988">
        <w:trPr>
          <w:jc w:val="center"/>
        </w:trPr>
        <w:tc>
          <w:tcPr>
            <w:tcW w:w="2205" w:type="dxa"/>
            <w:shd w:val="clear" w:color="auto" w:fill="CCFFCC"/>
          </w:tcPr>
          <w:p w14:paraId="0B435EE8" w14:textId="77777777" w:rsidR="0049050F" w:rsidRPr="0049050F" w:rsidRDefault="0049050F" w:rsidP="0049050F">
            <w:pPr>
              <w:suppressAutoHyphens/>
              <w:spacing w:after="0" w:line="240" w:lineRule="auto"/>
              <w:rPr>
                <w:rFonts w:ascii="Times New Roman" w:eastAsia="Times New Roman" w:hAnsi="Times New Roman" w:cs="Times New Roman"/>
                <w:sz w:val="20"/>
                <w:szCs w:val="20"/>
                <w:lang w:eastAsia="ar-SA"/>
              </w:rPr>
            </w:pPr>
            <w:r w:rsidRPr="0049050F">
              <w:rPr>
                <w:rFonts w:ascii="Times New Roman" w:eastAsia="Times New Roman" w:hAnsi="Times New Roman" w:cs="Times New Roman"/>
                <w:sz w:val="20"/>
                <w:szCs w:val="20"/>
                <w:lang w:eastAsia="ar-SA"/>
              </w:rPr>
              <w:t>STATUS_INPUTREAD</w:t>
            </w:r>
          </w:p>
        </w:tc>
        <w:tc>
          <w:tcPr>
            <w:tcW w:w="1529" w:type="dxa"/>
            <w:shd w:val="clear" w:color="auto" w:fill="CCFFCC"/>
          </w:tcPr>
          <w:p w14:paraId="329C9837" w14:textId="77777777" w:rsidR="0049050F" w:rsidRPr="0049050F" w:rsidRDefault="0049050F" w:rsidP="0049050F">
            <w:pPr>
              <w:suppressAutoHyphens/>
              <w:spacing w:after="0" w:line="240" w:lineRule="auto"/>
              <w:rPr>
                <w:rFonts w:ascii="Times New Roman" w:eastAsia="Times New Roman" w:hAnsi="Times New Roman" w:cs="Times New Roman"/>
                <w:sz w:val="20"/>
                <w:szCs w:val="20"/>
                <w:lang w:eastAsia="ar-SA"/>
              </w:rPr>
            </w:pPr>
            <w:r w:rsidRPr="0049050F">
              <w:rPr>
                <w:rFonts w:ascii="Times New Roman" w:eastAsia="Times New Roman" w:hAnsi="Times New Roman" w:cs="Times New Roman"/>
                <w:sz w:val="20"/>
                <w:szCs w:val="20"/>
                <w:lang w:eastAsia="ar-SA"/>
              </w:rPr>
              <w:t>INTEGER</w:t>
            </w:r>
          </w:p>
        </w:tc>
        <w:tc>
          <w:tcPr>
            <w:tcW w:w="1432" w:type="dxa"/>
            <w:shd w:val="clear" w:color="auto" w:fill="CCFFCC"/>
          </w:tcPr>
          <w:p w14:paraId="3C8836B8" w14:textId="77777777" w:rsidR="0049050F" w:rsidRPr="0049050F" w:rsidRDefault="0049050F" w:rsidP="0049050F">
            <w:pPr>
              <w:suppressAutoHyphens/>
              <w:spacing w:after="0" w:line="240" w:lineRule="auto"/>
              <w:rPr>
                <w:rFonts w:ascii="Times New Roman" w:eastAsia="Times New Roman" w:hAnsi="Times New Roman" w:cs="Times New Roman"/>
                <w:sz w:val="20"/>
                <w:szCs w:val="20"/>
                <w:lang w:eastAsia="ar-SA"/>
              </w:rPr>
            </w:pPr>
            <w:r w:rsidRPr="0049050F">
              <w:rPr>
                <w:rFonts w:ascii="Times New Roman" w:eastAsia="Times New Roman" w:hAnsi="Times New Roman" w:cs="Times New Roman"/>
                <w:sz w:val="20"/>
                <w:szCs w:val="20"/>
                <w:lang w:eastAsia="ar-SA"/>
              </w:rPr>
              <w:t xml:space="preserve">0 or 4  </w:t>
            </w:r>
            <w:r w:rsidRPr="0049050F">
              <w:rPr>
                <w:rFonts w:ascii="Times New Roman" w:eastAsia="Times New Roman" w:hAnsi="Times New Roman" w:cs="Times New Roman"/>
                <w:sz w:val="20"/>
                <w:szCs w:val="20"/>
                <w:lang w:eastAsia="ar-SA"/>
              </w:rPr>
              <w:sym w:font="Wingdings" w:char="F055"/>
            </w:r>
          </w:p>
        </w:tc>
        <w:tc>
          <w:tcPr>
            <w:tcW w:w="3942" w:type="dxa"/>
            <w:shd w:val="clear" w:color="auto" w:fill="CCFFCC"/>
          </w:tcPr>
          <w:p w14:paraId="50A80849" w14:textId="77777777" w:rsidR="0049050F" w:rsidRPr="0049050F" w:rsidRDefault="0049050F" w:rsidP="0049050F">
            <w:pPr>
              <w:suppressAutoHyphens/>
              <w:spacing w:after="0" w:line="240" w:lineRule="auto"/>
              <w:rPr>
                <w:rFonts w:ascii="Times New Roman" w:eastAsia="Times New Roman" w:hAnsi="Times New Roman" w:cs="Times New Roman"/>
                <w:sz w:val="20"/>
                <w:szCs w:val="20"/>
                <w:lang w:eastAsia="ar-SA"/>
              </w:rPr>
            </w:pPr>
            <w:r w:rsidRPr="0049050F">
              <w:rPr>
                <w:rFonts w:ascii="Times New Roman" w:eastAsia="Times New Roman" w:hAnsi="Times New Roman" w:cs="Times New Roman"/>
                <w:sz w:val="20"/>
                <w:szCs w:val="20"/>
                <w:lang w:eastAsia="ar-SA"/>
              </w:rPr>
              <w:t>Overall Status of Input-read</w:t>
            </w:r>
          </w:p>
        </w:tc>
      </w:tr>
      <w:tr w:rsidR="0049050F" w:rsidRPr="0049050F" w14:paraId="333D3E65" w14:textId="77777777" w:rsidTr="001B3988">
        <w:trPr>
          <w:jc w:val="center"/>
        </w:trPr>
        <w:tc>
          <w:tcPr>
            <w:tcW w:w="2205" w:type="dxa"/>
            <w:shd w:val="clear" w:color="auto" w:fill="CCFFCC"/>
          </w:tcPr>
          <w:p w14:paraId="546BE6C6" w14:textId="77777777" w:rsidR="0049050F" w:rsidRPr="0049050F" w:rsidRDefault="0049050F" w:rsidP="0049050F">
            <w:pPr>
              <w:suppressAutoHyphens/>
              <w:spacing w:after="0" w:line="240" w:lineRule="auto"/>
              <w:rPr>
                <w:rFonts w:ascii="Times New Roman" w:eastAsia="Times New Roman" w:hAnsi="Times New Roman" w:cs="Times New Roman"/>
                <w:sz w:val="20"/>
                <w:szCs w:val="20"/>
                <w:lang w:eastAsia="ar-SA"/>
              </w:rPr>
            </w:pPr>
            <w:r w:rsidRPr="0049050F">
              <w:rPr>
                <w:rFonts w:ascii="Times New Roman" w:eastAsia="Times New Roman" w:hAnsi="Times New Roman" w:cs="Times New Roman"/>
                <w:sz w:val="20"/>
                <w:szCs w:val="20"/>
                <w:lang w:eastAsia="ar-SA"/>
              </w:rPr>
              <w:t>NINPUTMESSAGES</w:t>
            </w:r>
          </w:p>
        </w:tc>
        <w:tc>
          <w:tcPr>
            <w:tcW w:w="1529" w:type="dxa"/>
            <w:shd w:val="clear" w:color="auto" w:fill="CCFFCC"/>
          </w:tcPr>
          <w:p w14:paraId="4A812287" w14:textId="77777777" w:rsidR="0049050F" w:rsidRPr="0049050F" w:rsidRDefault="0049050F" w:rsidP="0049050F">
            <w:pPr>
              <w:suppressAutoHyphens/>
              <w:spacing w:after="0" w:line="240" w:lineRule="auto"/>
              <w:rPr>
                <w:rFonts w:ascii="Times New Roman" w:eastAsia="Times New Roman" w:hAnsi="Times New Roman" w:cs="Times New Roman"/>
                <w:sz w:val="20"/>
                <w:szCs w:val="20"/>
                <w:lang w:eastAsia="ar-SA"/>
              </w:rPr>
            </w:pPr>
            <w:r w:rsidRPr="0049050F">
              <w:rPr>
                <w:rFonts w:ascii="Times New Roman" w:eastAsia="Times New Roman" w:hAnsi="Times New Roman" w:cs="Times New Roman"/>
                <w:sz w:val="20"/>
                <w:szCs w:val="20"/>
                <w:lang w:eastAsia="ar-SA"/>
              </w:rPr>
              <w:t>INTEGER</w:t>
            </w:r>
          </w:p>
        </w:tc>
        <w:tc>
          <w:tcPr>
            <w:tcW w:w="1432" w:type="dxa"/>
            <w:shd w:val="clear" w:color="auto" w:fill="CCFFCC"/>
          </w:tcPr>
          <w:p w14:paraId="571684C3" w14:textId="77777777" w:rsidR="0049050F" w:rsidRPr="0049050F" w:rsidRDefault="0049050F" w:rsidP="0049050F">
            <w:pPr>
              <w:suppressAutoHyphens/>
              <w:spacing w:after="0" w:line="240" w:lineRule="auto"/>
              <w:rPr>
                <w:rFonts w:ascii="Times New Roman" w:eastAsia="Times New Roman" w:hAnsi="Times New Roman" w:cs="Times New Roman"/>
                <w:sz w:val="20"/>
                <w:szCs w:val="20"/>
                <w:lang w:eastAsia="ar-SA"/>
              </w:rPr>
            </w:pPr>
            <w:r w:rsidRPr="0049050F">
              <w:rPr>
                <w:rFonts w:ascii="Times New Roman" w:eastAsia="Times New Roman" w:hAnsi="Times New Roman" w:cs="Times New Roman"/>
                <w:sz w:val="20"/>
                <w:szCs w:val="20"/>
                <w:lang w:eastAsia="ar-SA"/>
              </w:rPr>
              <w:t>0 to 25</w:t>
            </w:r>
          </w:p>
        </w:tc>
        <w:tc>
          <w:tcPr>
            <w:tcW w:w="3942" w:type="dxa"/>
            <w:shd w:val="clear" w:color="auto" w:fill="CCFFCC"/>
          </w:tcPr>
          <w:p w14:paraId="15F00003" w14:textId="77777777" w:rsidR="0049050F" w:rsidRPr="0049050F" w:rsidRDefault="0049050F" w:rsidP="0049050F">
            <w:pPr>
              <w:suppressAutoHyphens/>
              <w:spacing w:after="0" w:line="240" w:lineRule="auto"/>
              <w:rPr>
                <w:rFonts w:ascii="Times New Roman" w:eastAsia="Times New Roman" w:hAnsi="Times New Roman" w:cs="Times New Roman"/>
                <w:sz w:val="20"/>
                <w:szCs w:val="20"/>
                <w:lang w:eastAsia="ar-SA"/>
              </w:rPr>
            </w:pPr>
            <w:r w:rsidRPr="0049050F">
              <w:rPr>
                <w:rFonts w:ascii="Times New Roman" w:eastAsia="Times New Roman" w:hAnsi="Times New Roman" w:cs="Times New Roman"/>
                <w:sz w:val="20"/>
                <w:szCs w:val="20"/>
                <w:lang w:eastAsia="ar-SA"/>
              </w:rPr>
              <w:t>Number of Input-read Error Messages</w:t>
            </w:r>
          </w:p>
        </w:tc>
      </w:tr>
      <w:tr w:rsidR="0049050F" w:rsidRPr="0049050F" w14:paraId="2BE0417E" w14:textId="77777777" w:rsidTr="001B3988">
        <w:trPr>
          <w:jc w:val="center"/>
        </w:trPr>
        <w:tc>
          <w:tcPr>
            <w:tcW w:w="2205" w:type="dxa"/>
            <w:shd w:val="clear" w:color="auto" w:fill="CCFFCC"/>
          </w:tcPr>
          <w:p w14:paraId="4F8F7139" w14:textId="77777777" w:rsidR="0049050F" w:rsidRPr="0049050F" w:rsidRDefault="0049050F" w:rsidP="0049050F">
            <w:pPr>
              <w:suppressAutoHyphens/>
              <w:spacing w:after="0" w:line="240" w:lineRule="auto"/>
              <w:rPr>
                <w:rFonts w:ascii="Times New Roman" w:eastAsia="Times New Roman" w:hAnsi="Times New Roman" w:cs="Times New Roman"/>
                <w:sz w:val="20"/>
                <w:szCs w:val="20"/>
                <w:lang w:eastAsia="ar-SA"/>
              </w:rPr>
            </w:pPr>
            <w:r w:rsidRPr="0049050F">
              <w:rPr>
                <w:rFonts w:ascii="Times New Roman" w:eastAsia="Times New Roman" w:hAnsi="Times New Roman" w:cs="Times New Roman"/>
                <w:sz w:val="20"/>
                <w:szCs w:val="20"/>
                <w:lang w:eastAsia="ar-SA"/>
              </w:rPr>
              <w:t>INPUTMESSAGES</w:t>
            </w:r>
          </w:p>
        </w:tc>
        <w:tc>
          <w:tcPr>
            <w:tcW w:w="1529" w:type="dxa"/>
            <w:shd w:val="clear" w:color="auto" w:fill="CCFFCC"/>
          </w:tcPr>
          <w:p w14:paraId="4CF76AF4" w14:textId="77777777" w:rsidR="0049050F" w:rsidRPr="0049050F" w:rsidRDefault="0049050F" w:rsidP="0049050F">
            <w:pPr>
              <w:suppressAutoHyphens/>
              <w:spacing w:after="0" w:line="240" w:lineRule="auto"/>
              <w:rPr>
                <w:rFonts w:ascii="Times New Roman" w:eastAsia="Times New Roman" w:hAnsi="Times New Roman" w:cs="Times New Roman"/>
                <w:sz w:val="20"/>
                <w:szCs w:val="20"/>
                <w:lang w:eastAsia="ar-SA"/>
              </w:rPr>
            </w:pPr>
            <w:r w:rsidRPr="0049050F">
              <w:rPr>
                <w:rFonts w:ascii="Times New Roman" w:eastAsia="Times New Roman" w:hAnsi="Times New Roman" w:cs="Times New Roman"/>
                <w:sz w:val="20"/>
                <w:szCs w:val="20"/>
                <w:lang w:eastAsia="ar-SA"/>
              </w:rPr>
              <w:t>CHARACTER</w:t>
            </w:r>
          </w:p>
        </w:tc>
        <w:tc>
          <w:tcPr>
            <w:tcW w:w="1432" w:type="dxa"/>
            <w:shd w:val="clear" w:color="auto" w:fill="CCFFCC"/>
          </w:tcPr>
          <w:p w14:paraId="4ACEE4E9" w14:textId="77777777" w:rsidR="0049050F" w:rsidRPr="0049050F" w:rsidRDefault="0049050F" w:rsidP="0049050F">
            <w:pPr>
              <w:suppressAutoHyphens/>
              <w:spacing w:after="0" w:line="240" w:lineRule="auto"/>
              <w:rPr>
                <w:rFonts w:ascii="Times New Roman" w:eastAsia="Times New Roman" w:hAnsi="Times New Roman" w:cs="Times New Roman"/>
                <w:sz w:val="20"/>
                <w:szCs w:val="20"/>
                <w:lang w:eastAsia="ar-SA"/>
              </w:rPr>
            </w:pPr>
            <w:r w:rsidRPr="0049050F">
              <w:rPr>
                <w:rFonts w:ascii="Times New Roman" w:eastAsia="Times New Roman" w:hAnsi="Times New Roman" w:cs="Times New Roman"/>
                <w:sz w:val="20"/>
                <w:szCs w:val="20"/>
                <w:lang w:eastAsia="ar-SA"/>
              </w:rPr>
              <w:t>ASCII String</w:t>
            </w:r>
          </w:p>
        </w:tc>
        <w:tc>
          <w:tcPr>
            <w:tcW w:w="3942" w:type="dxa"/>
            <w:shd w:val="clear" w:color="auto" w:fill="CCFFCC"/>
          </w:tcPr>
          <w:p w14:paraId="7E30A96A" w14:textId="77777777" w:rsidR="0049050F" w:rsidRPr="0049050F" w:rsidRDefault="0049050F" w:rsidP="0049050F">
            <w:pPr>
              <w:suppressAutoHyphens/>
              <w:spacing w:after="0" w:line="240" w:lineRule="auto"/>
              <w:rPr>
                <w:rFonts w:ascii="Times New Roman" w:eastAsia="Times New Roman" w:hAnsi="Times New Roman" w:cs="Times New Roman"/>
                <w:sz w:val="20"/>
                <w:szCs w:val="20"/>
                <w:lang w:eastAsia="ar-SA"/>
              </w:rPr>
            </w:pPr>
            <w:r w:rsidRPr="0049050F">
              <w:rPr>
                <w:rFonts w:ascii="Times New Roman" w:eastAsia="Times New Roman" w:hAnsi="Times New Roman" w:cs="Times New Roman"/>
                <w:sz w:val="20"/>
                <w:szCs w:val="20"/>
                <w:lang w:eastAsia="ar-SA"/>
              </w:rPr>
              <w:t>Array of Input-read Error Messages</w:t>
            </w:r>
          </w:p>
        </w:tc>
      </w:tr>
      <w:tr w:rsidR="0049050F" w:rsidRPr="0049050F" w14:paraId="2B344F44" w14:textId="77777777" w:rsidTr="001B3988">
        <w:trPr>
          <w:jc w:val="center"/>
        </w:trPr>
        <w:tc>
          <w:tcPr>
            <w:tcW w:w="2205" w:type="dxa"/>
            <w:shd w:val="clear" w:color="auto" w:fill="CCFFCC"/>
          </w:tcPr>
          <w:p w14:paraId="553D4D86" w14:textId="77777777" w:rsidR="0049050F" w:rsidRPr="0049050F" w:rsidRDefault="0049050F" w:rsidP="0049050F">
            <w:pPr>
              <w:suppressAutoHyphens/>
              <w:spacing w:after="0" w:line="240" w:lineRule="auto"/>
              <w:rPr>
                <w:rFonts w:ascii="Times New Roman" w:eastAsia="Times New Roman" w:hAnsi="Times New Roman" w:cs="Times New Roman"/>
                <w:sz w:val="20"/>
                <w:szCs w:val="20"/>
                <w:lang w:eastAsia="ar-SA"/>
              </w:rPr>
            </w:pPr>
            <w:r w:rsidRPr="0049050F">
              <w:rPr>
                <w:rFonts w:ascii="Times New Roman" w:eastAsia="Times New Roman" w:hAnsi="Times New Roman" w:cs="Times New Roman"/>
                <w:sz w:val="20"/>
                <w:szCs w:val="20"/>
                <w:lang w:eastAsia="ar-SA"/>
              </w:rPr>
              <w:t>INPUTACTIONS</w:t>
            </w:r>
          </w:p>
        </w:tc>
        <w:tc>
          <w:tcPr>
            <w:tcW w:w="1529" w:type="dxa"/>
            <w:shd w:val="clear" w:color="auto" w:fill="CCFFCC"/>
          </w:tcPr>
          <w:p w14:paraId="2BD3E3D9" w14:textId="77777777" w:rsidR="0049050F" w:rsidRPr="0049050F" w:rsidRDefault="0049050F" w:rsidP="0049050F">
            <w:pPr>
              <w:suppressAutoHyphens/>
              <w:spacing w:after="0" w:line="240" w:lineRule="auto"/>
              <w:rPr>
                <w:rFonts w:ascii="Times New Roman" w:eastAsia="Times New Roman" w:hAnsi="Times New Roman" w:cs="Times New Roman"/>
                <w:sz w:val="20"/>
                <w:szCs w:val="20"/>
                <w:lang w:eastAsia="ar-SA"/>
              </w:rPr>
            </w:pPr>
            <w:r w:rsidRPr="0049050F">
              <w:rPr>
                <w:rFonts w:ascii="Times New Roman" w:eastAsia="Times New Roman" w:hAnsi="Times New Roman" w:cs="Times New Roman"/>
                <w:sz w:val="20"/>
                <w:szCs w:val="20"/>
                <w:lang w:eastAsia="ar-SA"/>
              </w:rPr>
              <w:t>CHARACTER</w:t>
            </w:r>
          </w:p>
        </w:tc>
        <w:tc>
          <w:tcPr>
            <w:tcW w:w="1432" w:type="dxa"/>
            <w:shd w:val="clear" w:color="auto" w:fill="CCFFCC"/>
          </w:tcPr>
          <w:p w14:paraId="7AD8D152" w14:textId="77777777" w:rsidR="0049050F" w:rsidRPr="0049050F" w:rsidRDefault="0049050F" w:rsidP="0049050F">
            <w:pPr>
              <w:suppressAutoHyphens/>
              <w:spacing w:after="0" w:line="240" w:lineRule="auto"/>
              <w:rPr>
                <w:rFonts w:ascii="Times New Roman" w:eastAsia="Times New Roman" w:hAnsi="Times New Roman" w:cs="Times New Roman"/>
                <w:sz w:val="20"/>
                <w:szCs w:val="20"/>
                <w:lang w:eastAsia="ar-SA"/>
              </w:rPr>
            </w:pPr>
            <w:r w:rsidRPr="0049050F">
              <w:rPr>
                <w:rFonts w:ascii="Times New Roman" w:eastAsia="Times New Roman" w:hAnsi="Times New Roman" w:cs="Times New Roman"/>
                <w:sz w:val="20"/>
                <w:szCs w:val="20"/>
                <w:lang w:eastAsia="ar-SA"/>
              </w:rPr>
              <w:t>ASCII String</w:t>
            </w:r>
          </w:p>
        </w:tc>
        <w:tc>
          <w:tcPr>
            <w:tcW w:w="3942" w:type="dxa"/>
            <w:shd w:val="clear" w:color="auto" w:fill="CCFFCC"/>
          </w:tcPr>
          <w:p w14:paraId="6AE340A8" w14:textId="77777777" w:rsidR="0049050F" w:rsidRPr="0049050F" w:rsidRDefault="0049050F" w:rsidP="0049050F">
            <w:pPr>
              <w:suppressAutoHyphens/>
              <w:spacing w:after="0" w:line="240" w:lineRule="auto"/>
              <w:rPr>
                <w:rFonts w:ascii="Times New Roman" w:eastAsia="Times New Roman" w:hAnsi="Times New Roman" w:cs="Times New Roman"/>
                <w:sz w:val="20"/>
                <w:szCs w:val="20"/>
                <w:lang w:eastAsia="ar-SA"/>
              </w:rPr>
            </w:pPr>
            <w:r w:rsidRPr="0049050F">
              <w:rPr>
                <w:rFonts w:ascii="Times New Roman" w:eastAsia="Times New Roman" w:hAnsi="Times New Roman" w:cs="Times New Roman"/>
                <w:sz w:val="20"/>
                <w:szCs w:val="20"/>
                <w:lang w:eastAsia="ar-SA"/>
              </w:rPr>
              <w:t>Array of Input-read Actions to take</w:t>
            </w:r>
          </w:p>
        </w:tc>
      </w:tr>
    </w:tbl>
    <w:p w14:paraId="54650896" w14:textId="77777777" w:rsidR="0049050F" w:rsidRDefault="0049050F" w:rsidP="00F22961">
      <w:pPr>
        <w:suppressAutoHyphens/>
        <w:spacing w:before="120" w:after="280" w:line="240" w:lineRule="auto"/>
        <w:jc w:val="both"/>
        <w:rPr>
          <w:rFonts w:ascii="Times" w:eastAsia="Times New Roman" w:hAnsi="Times" w:cs="Times New Roman"/>
          <w:sz w:val="24"/>
          <w:szCs w:val="24"/>
          <w:lang w:eastAsia="ar-SA"/>
        </w:rPr>
      </w:pPr>
      <w:r w:rsidRPr="0049050F">
        <w:rPr>
          <w:rFonts w:ascii="Times" w:eastAsia="Times New Roman" w:hAnsi="Times" w:cs="Times New Roman"/>
          <w:sz w:val="24"/>
          <w:szCs w:val="20"/>
          <w:lang w:eastAsia="ar-SA"/>
        </w:rPr>
        <w:t xml:space="preserve">If you are using the input routine VLIDORT_INPUT_MASTER to open a configuration file and read in inputs (see example in section 3.3.1), then exception handling for this procedure has a similar form (Table 3.7).  </w:t>
      </w:r>
      <w:r w:rsidRPr="0049050F">
        <w:rPr>
          <w:rFonts w:ascii="Times" w:eastAsia="Times New Roman" w:hAnsi="Times" w:cs="Times New Roman"/>
          <w:sz w:val="24"/>
          <w:szCs w:val="24"/>
          <w:lang w:eastAsia="ar-SA"/>
        </w:rPr>
        <w:t xml:space="preserve">If there are any errors from a call to VLIDORT_INPUT_MASTER, then you should examine the output by printing out the above messages in Table 3.7 whenever STATUS_INPUTREAD is equal to 4 (VLIDORT_SERIOUS).  The BRDF supplemental programs also have input-read routines with the same exception handling procedures as noted in Table 3.7. </w:t>
      </w:r>
    </w:p>
    <w:p w14:paraId="27D340C9" w14:textId="77777777" w:rsidR="00917BFC" w:rsidRPr="0049050F" w:rsidRDefault="00917BFC" w:rsidP="00F22961">
      <w:pPr>
        <w:suppressAutoHyphens/>
        <w:spacing w:before="120" w:after="280" w:line="240" w:lineRule="auto"/>
        <w:jc w:val="both"/>
        <w:rPr>
          <w:rFonts w:ascii="Times" w:eastAsia="Times New Roman" w:hAnsi="Times" w:cs="Times New Roman"/>
          <w:sz w:val="24"/>
          <w:szCs w:val="20"/>
          <w:lang w:eastAsia="ar-SA"/>
        </w:rPr>
      </w:pPr>
    </w:p>
    <w:p w14:paraId="4307568E" w14:textId="77777777" w:rsidR="0049050F" w:rsidRPr="0049050F" w:rsidRDefault="0049050F" w:rsidP="0049050F">
      <w:pPr>
        <w:keepNext/>
        <w:suppressAutoHyphens/>
        <w:spacing w:after="0" w:line="240" w:lineRule="auto"/>
        <w:outlineLvl w:val="2"/>
        <w:rPr>
          <w:rFonts w:ascii="Times New Roman" w:eastAsia="Times New Roman" w:hAnsi="Times New Roman" w:cs="Times New Roman"/>
          <w:sz w:val="28"/>
          <w:szCs w:val="28"/>
          <w:lang w:eastAsia="ar-SA"/>
        </w:rPr>
      </w:pPr>
      <w:bookmarkStart w:id="144" w:name="_Toc339432244"/>
      <w:bookmarkStart w:id="145" w:name="_Toc534974709"/>
      <w:bookmarkStart w:id="146" w:name="_Toc73510411"/>
      <w:r w:rsidRPr="0049050F">
        <w:rPr>
          <w:rFonts w:ascii="Times New Roman" w:eastAsia="Times New Roman" w:hAnsi="Times New Roman" w:cs="Times New Roman"/>
          <w:i/>
          <w:sz w:val="28"/>
          <w:szCs w:val="28"/>
          <w:lang w:eastAsia="ar-SA"/>
        </w:rPr>
        <w:lastRenderedPageBreak/>
        <w:t>3.4.2 Utilities</w:t>
      </w:r>
      <w:bookmarkEnd w:id="144"/>
      <w:bookmarkEnd w:id="145"/>
      <w:bookmarkEnd w:id="146"/>
    </w:p>
    <w:p w14:paraId="0B906D4A" w14:textId="77777777" w:rsidR="0049050F" w:rsidRPr="0049050F" w:rsidRDefault="0049050F" w:rsidP="0049050F">
      <w:pPr>
        <w:suppressAutoHyphens/>
        <w:spacing w:after="0" w:line="240" w:lineRule="auto"/>
        <w:rPr>
          <w:rFonts w:ascii="Times New Roman" w:eastAsia="Times New Roman" w:hAnsi="Times New Roman" w:cs="Times New Roman"/>
          <w:sz w:val="24"/>
          <w:szCs w:val="20"/>
          <w:lang w:eastAsia="ar-SA"/>
        </w:rPr>
      </w:pPr>
    </w:p>
    <w:p w14:paraId="3EBD7258" w14:textId="77777777" w:rsidR="0049050F" w:rsidRPr="0049050F" w:rsidRDefault="0049050F" w:rsidP="0049050F">
      <w:pPr>
        <w:suppressAutoHyphens/>
        <w:spacing w:after="280" w:line="240" w:lineRule="auto"/>
        <w:jc w:val="both"/>
        <w:rPr>
          <w:rFonts w:ascii="Times" w:eastAsia="Times New Roman" w:hAnsi="Times" w:cs="Times New Roman"/>
          <w:sz w:val="24"/>
          <w:szCs w:val="20"/>
          <w:lang w:eastAsia="ar-SA"/>
        </w:rPr>
      </w:pPr>
      <w:r w:rsidRPr="0049050F">
        <w:rPr>
          <w:rFonts w:ascii="Times" w:eastAsia="Times New Roman" w:hAnsi="Times" w:cs="Times New Roman"/>
          <w:sz w:val="24"/>
          <w:szCs w:val="20"/>
          <w:lang w:eastAsia="ar-SA"/>
        </w:rPr>
        <w:t xml:space="preserve">All software in VLIDORT was written by R. </w:t>
      </w:r>
      <w:proofErr w:type="spellStart"/>
      <w:r w:rsidRPr="0049050F">
        <w:rPr>
          <w:rFonts w:ascii="Times" w:eastAsia="Times New Roman" w:hAnsi="Times" w:cs="Times New Roman"/>
          <w:sz w:val="24"/>
          <w:szCs w:val="20"/>
          <w:lang w:eastAsia="ar-SA"/>
        </w:rPr>
        <w:t>Spurr</w:t>
      </w:r>
      <w:proofErr w:type="spellEnd"/>
      <w:r w:rsidRPr="0049050F">
        <w:rPr>
          <w:rFonts w:ascii="Times" w:eastAsia="Times New Roman" w:hAnsi="Times" w:cs="Times New Roman"/>
          <w:sz w:val="24"/>
          <w:szCs w:val="20"/>
          <w:lang w:eastAsia="ar-SA"/>
        </w:rPr>
        <w:t xml:space="preserve">, </w:t>
      </w:r>
      <w:proofErr w:type="gramStart"/>
      <w:r w:rsidRPr="0049050F">
        <w:rPr>
          <w:rFonts w:ascii="Times" w:eastAsia="Times New Roman" w:hAnsi="Times" w:cs="Times New Roman"/>
          <w:sz w:val="24"/>
          <w:szCs w:val="20"/>
          <w:lang w:eastAsia="ar-SA"/>
        </w:rPr>
        <w:t>with the exception of</w:t>
      </w:r>
      <w:proofErr w:type="gramEnd"/>
      <w:r w:rsidRPr="0049050F">
        <w:rPr>
          <w:rFonts w:ascii="Times" w:eastAsia="Times New Roman" w:hAnsi="Times" w:cs="Times New Roman"/>
          <w:sz w:val="24"/>
          <w:szCs w:val="20"/>
          <w:lang w:eastAsia="ar-SA"/>
        </w:rPr>
        <w:t xml:space="preserve"> a number of utility routines taken from standard sources. Most VLIDORT utility routines are collected together in the module file “vlidort_</w:t>
      </w:r>
      <w:proofErr w:type="gramStart"/>
      <w:r w:rsidRPr="0049050F">
        <w:rPr>
          <w:rFonts w:ascii="Times" w:eastAsia="Times New Roman" w:hAnsi="Times" w:cs="Times New Roman"/>
          <w:sz w:val="24"/>
          <w:szCs w:val="20"/>
          <w:lang w:eastAsia="ar-SA"/>
        </w:rPr>
        <w:t>aux.f</w:t>
      </w:r>
      <w:proofErr w:type="gramEnd"/>
      <w:r w:rsidRPr="0049050F">
        <w:rPr>
          <w:rFonts w:ascii="Times" w:eastAsia="Times New Roman" w:hAnsi="Times" w:cs="Times New Roman"/>
          <w:sz w:val="24"/>
          <w:szCs w:val="20"/>
          <w:lang w:eastAsia="ar-SA"/>
        </w:rPr>
        <w:t xml:space="preserve">90”. They include </w:t>
      </w:r>
      <w:proofErr w:type="gramStart"/>
      <w:r w:rsidRPr="0049050F">
        <w:rPr>
          <w:rFonts w:ascii="Times" w:eastAsia="Times New Roman" w:hAnsi="Times" w:cs="Times New Roman"/>
          <w:sz w:val="24"/>
          <w:szCs w:val="20"/>
          <w:lang w:eastAsia="ar-SA"/>
        </w:rPr>
        <w:t>a number of</w:t>
      </w:r>
      <w:proofErr w:type="gramEnd"/>
      <w:r w:rsidRPr="0049050F">
        <w:rPr>
          <w:rFonts w:ascii="Times" w:eastAsia="Times New Roman" w:hAnsi="Times" w:cs="Times New Roman"/>
          <w:sz w:val="24"/>
          <w:szCs w:val="20"/>
          <w:lang w:eastAsia="ar-SA"/>
        </w:rPr>
        <w:t xml:space="preserve"> standard numerical routines, and some file-read and error handling routines. </w:t>
      </w:r>
    </w:p>
    <w:p w14:paraId="04D8783C" w14:textId="77777777" w:rsidR="0049050F" w:rsidRPr="0049050F" w:rsidRDefault="0049050F" w:rsidP="0049050F">
      <w:pPr>
        <w:suppressAutoHyphens/>
        <w:spacing w:after="280" w:line="240" w:lineRule="auto"/>
        <w:jc w:val="both"/>
        <w:rPr>
          <w:rFonts w:ascii="Times" w:eastAsia="Times New Roman" w:hAnsi="Times" w:cs="Times New Roman"/>
          <w:sz w:val="24"/>
          <w:szCs w:val="20"/>
          <w:lang w:eastAsia="ar-SA"/>
        </w:rPr>
      </w:pPr>
      <w:r w:rsidRPr="0049050F">
        <w:rPr>
          <w:rFonts w:ascii="Times" w:eastAsia="Times New Roman" w:hAnsi="Times" w:cs="Times New Roman"/>
          <w:sz w:val="24"/>
          <w:szCs w:val="20"/>
          <w:lang w:eastAsia="ar-SA"/>
        </w:rPr>
        <w:t>Numerical routines are: ASYMTX (</w:t>
      </w:r>
      <w:proofErr w:type="spellStart"/>
      <w:r w:rsidRPr="0049050F">
        <w:rPr>
          <w:rFonts w:ascii="Times" w:eastAsia="Times New Roman" w:hAnsi="Times" w:cs="Times New Roman"/>
          <w:sz w:val="24"/>
          <w:szCs w:val="20"/>
          <w:lang w:eastAsia="ar-SA"/>
        </w:rPr>
        <w:t>eigensolver</w:t>
      </w:r>
      <w:proofErr w:type="spellEnd"/>
      <w:r w:rsidRPr="0049050F">
        <w:rPr>
          <w:rFonts w:ascii="Times" w:eastAsia="Times New Roman" w:hAnsi="Times" w:cs="Times New Roman"/>
          <w:sz w:val="24"/>
          <w:szCs w:val="20"/>
          <w:lang w:eastAsia="ar-SA"/>
        </w:rPr>
        <w:t xml:space="preserve"> module from DISORT); GAULEG (Gauss-Legendre quadrature determination, adapted from Numerical Recipes); CFPLGARR (Legendre-polynomial generator). The FINDPAR tool for reading the initialization file was developed by J. </w:t>
      </w:r>
      <w:proofErr w:type="spellStart"/>
      <w:r w:rsidRPr="0049050F">
        <w:rPr>
          <w:rFonts w:ascii="Times" w:eastAsia="Times New Roman" w:hAnsi="Times" w:cs="Times New Roman"/>
          <w:sz w:val="24"/>
          <w:szCs w:val="20"/>
          <w:lang w:eastAsia="ar-SA"/>
        </w:rPr>
        <w:t>Lavagnino</w:t>
      </w:r>
      <w:proofErr w:type="spellEnd"/>
      <w:r w:rsidRPr="0049050F">
        <w:rPr>
          <w:rFonts w:ascii="Times" w:eastAsia="Times New Roman" w:hAnsi="Times" w:cs="Times New Roman"/>
          <w:sz w:val="24"/>
          <w:szCs w:val="20"/>
          <w:lang w:eastAsia="ar-SA"/>
        </w:rPr>
        <w:t xml:space="preserve"> and is found here. Note that for scalar calculations, ASYMTX is preferred over the LAPACK </w:t>
      </w:r>
      <w:proofErr w:type="spellStart"/>
      <w:r w:rsidRPr="0049050F">
        <w:rPr>
          <w:rFonts w:ascii="Times" w:eastAsia="Times New Roman" w:hAnsi="Times" w:cs="Times New Roman"/>
          <w:sz w:val="24"/>
          <w:szCs w:val="20"/>
          <w:lang w:eastAsia="ar-SA"/>
        </w:rPr>
        <w:t>eigensolver</w:t>
      </w:r>
      <w:proofErr w:type="spellEnd"/>
      <w:r w:rsidRPr="0049050F">
        <w:rPr>
          <w:rFonts w:ascii="Times" w:eastAsia="Times New Roman" w:hAnsi="Times" w:cs="Times New Roman"/>
          <w:sz w:val="24"/>
          <w:szCs w:val="20"/>
          <w:lang w:eastAsia="ar-SA"/>
        </w:rPr>
        <w:t xml:space="preserve"> DGEEV for performance reasons (the latter looks for complex solutions and is approximately twice as slow). However, DGEEV is required for the complex calculations in VLIDORT. </w:t>
      </w:r>
    </w:p>
    <w:p w14:paraId="7F89363D" w14:textId="77777777" w:rsidR="0049050F" w:rsidRPr="0049050F" w:rsidRDefault="0049050F" w:rsidP="0049050F">
      <w:pPr>
        <w:suppressAutoHyphens/>
        <w:spacing w:after="0" w:line="240" w:lineRule="auto"/>
        <w:jc w:val="both"/>
        <w:rPr>
          <w:rFonts w:ascii="Times New Roman" w:eastAsia="Times New Roman" w:hAnsi="Times New Roman" w:cs="Times New Roman"/>
          <w:sz w:val="24"/>
          <w:szCs w:val="24"/>
          <w:lang w:eastAsia="ar-SA"/>
        </w:rPr>
      </w:pPr>
      <w:r w:rsidRPr="0049050F">
        <w:rPr>
          <w:rFonts w:ascii="Times New Roman" w:eastAsia="Times New Roman" w:hAnsi="Times New Roman" w:cs="Times New Roman"/>
          <w:sz w:val="24"/>
          <w:szCs w:val="24"/>
          <w:lang w:eastAsia="ar-SA"/>
        </w:rPr>
        <w:t>A selection of routines from the LAPACK library is used in VLIDORT and is contained in the file “lapack_</w:t>
      </w:r>
      <w:proofErr w:type="gramStart"/>
      <w:r w:rsidRPr="0049050F">
        <w:rPr>
          <w:rFonts w:ascii="Times New Roman" w:eastAsia="Times New Roman" w:hAnsi="Times New Roman" w:cs="Times New Roman"/>
          <w:sz w:val="24"/>
          <w:szCs w:val="24"/>
          <w:lang w:eastAsia="ar-SA"/>
        </w:rPr>
        <w:t>tools.f</w:t>
      </w:r>
      <w:proofErr w:type="gramEnd"/>
      <w:r w:rsidRPr="0049050F">
        <w:rPr>
          <w:rFonts w:ascii="Times New Roman" w:eastAsia="Times New Roman" w:hAnsi="Times New Roman" w:cs="Times New Roman"/>
          <w:sz w:val="24"/>
          <w:szCs w:val="24"/>
          <w:lang w:eastAsia="ar-SA"/>
        </w:rPr>
        <w:t xml:space="preserve">90”.  The most important routines in the LAPACK selection are DGEEV, DGBTRF, DGBTRS, DGETRF, DGETRS, DGBTF2, DLASWP, XERBLA, DGETF2, DGEMM, DGEMV, DGER, DTBSV, and DTRSM. These LAPACK routines are not performance-optimized for the VLIDORT package (there is </w:t>
      </w:r>
      <w:proofErr w:type="gramStart"/>
      <w:r w:rsidRPr="0049050F">
        <w:rPr>
          <w:rFonts w:ascii="Times New Roman" w:eastAsia="Times New Roman" w:hAnsi="Times New Roman" w:cs="Times New Roman"/>
          <w:sz w:val="24"/>
          <w:szCs w:val="24"/>
          <w:lang w:eastAsia="ar-SA"/>
        </w:rPr>
        <w:t>in particular a</w:t>
      </w:r>
      <w:proofErr w:type="gramEnd"/>
      <w:r w:rsidRPr="0049050F">
        <w:rPr>
          <w:rFonts w:ascii="Times New Roman" w:eastAsia="Times New Roman" w:hAnsi="Times New Roman" w:cs="Times New Roman"/>
          <w:sz w:val="24"/>
          <w:szCs w:val="24"/>
          <w:lang w:eastAsia="ar-SA"/>
        </w:rPr>
        <w:t xml:space="preserve"> lot of redundancy in the linear algebra problems).  The LAPACK routines were given literal translations into Fortran 90 equivalents. Eventually, it is expected that the LAPACK routines will be upgraded with enhanced performance in terms of run-time and efficiency.</w:t>
      </w:r>
    </w:p>
    <w:p w14:paraId="4DF2B4F3" w14:textId="77777777" w:rsidR="0049050F" w:rsidRPr="0049050F" w:rsidRDefault="0049050F" w:rsidP="0049050F">
      <w:pPr>
        <w:keepNext/>
        <w:suppressAutoHyphens/>
        <w:autoSpaceDE w:val="0"/>
        <w:spacing w:before="240" w:after="240" w:line="240" w:lineRule="auto"/>
        <w:jc w:val="both"/>
        <w:outlineLvl w:val="1"/>
        <w:rPr>
          <w:rFonts w:ascii="Times New Roman" w:eastAsia="Times New Roman" w:hAnsi="Times New Roman" w:cs="Times New Roman"/>
          <w:b/>
          <w:iCs/>
          <w:sz w:val="32"/>
          <w:szCs w:val="20"/>
          <w:lang w:eastAsia="ar-SA"/>
        </w:rPr>
      </w:pPr>
      <w:bookmarkStart w:id="147" w:name="_Toc339432245"/>
      <w:bookmarkStart w:id="148" w:name="_Toc534974710"/>
      <w:bookmarkStart w:id="149" w:name="_Toc73510412"/>
      <w:r w:rsidRPr="0049050F">
        <w:rPr>
          <w:rFonts w:ascii="Times New Roman" w:eastAsia="Times New Roman" w:hAnsi="Times New Roman" w:cs="Times New Roman"/>
          <w:b/>
          <w:iCs/>
          <w:sz w:val="32"/>
          <w:szCs w:val="20"/>
          <w:lang w:eastAsia="ar-SA"/>
        </w:rPr>
        <w:t>3.5 Copyright issues: GNU License</w:t>
      </w:r>
      <w:bookmarkEnd w:id="147"/>
      <w:bookmarkEnd w:id="148"/>
      <w:bookmarkEnd w:id="149"/>
    </w:p>
    <w:p w14:paraId="7314B29B" w14:textId="77777777" w:rsidR="0049050F" w:rsidRPr="0049050F" w:rsidRDefault="0049050F" w:rsidP="0049050F">
      <w:pPr>
        <w:autoSpaceDE w:val="0"/>
        <w:autoSpaceDN w:val="0"/>
        <w:adjustRightInd w:val="0"/>
        <w:spacing w:after="0" w:line="240" w:lineRule="auto"/>
        <w:jc w:val="both"/>
        <w:rPr>
          <w:rFonts w:ascii="Times New Roman" w:hAnsi="Times New Roman" w:cs="Times New Roman"/>
          <w:color w:val="000000"/>
          <w:sz w:val="24"/>
          <w:szCs w:val="24"/>
        </w:rPr>
      </w:pPr>
      <w:r w:rsidRPr="0049050F">
        <w:rPr>
          <w:rFonts w:ascii="Times New Roman" w:eastAsia="Times New Roman" w:hAnsi="Times New Roman" w:cs="Times New Roman"/>
          <w:color w:val="000000"/>
          <w:sz w:val="24"/>
          <w:szCs w:val="20"/>
          <w:lang w:eastAsia="ar-SA"/>
        </w:rPr>
        <w:t>R</w:t>
      </w:r>
      <w:r w:rsidRPr="0049050F">
        <w:rPr>
          <w:rFonts w:ascii="Times" w:eastAsia="Times New Roman" w:hAnsi="Times" w:cs="Times New Roman"/>
          <w:color w:val="000000"/>
          <w:sz w:val="24"/>
          <w:szCs w:val="20"/>
          <w:lang w:eastAsia="ar-SA"/>
        </w:rPr>
        <w:t xml:space="preserve">. </w:t>
      </w:r>
      <w:proofErr w:type="spellStart"/>
      <w:r w:rsidRPr="0049050F">
        <w:rPr>
          <w:rFonts w:ascii="Times" w:eastAsia="Times New Roman" w:hAnsi="Times" w:cs="Times New Roman"/>
          <w:color w:val="000000"/>
          <w:sz w:val="24"/>
          <w:szCs w:val="20"/>
          <w:lang w:eastAsia="ar-SA"/>
        </w:rPr>
        <w:t>Spurr</w:t>
      </w:r>
      <w:proofErr w:type="spellEnd"/>
      <w:r w:rsidRPr="0049050F">
        <w:rPr>
          <w:rFonts w:ascii="Times" w:eastAsia="Times New Roman" w:hAnsi="Times" w:cs="Times New Roman"/>
          <w:color w:val="000000"/>
          <w:sz w:val="24"/>
          <w:szCs w:val="20"/>
          <w:lang w:eastAsia="ar-SA"/>
        </w:rPr>
        <w:t xml:space="preserve"> developed the original VLIDORT model at the Smithsonian Astrophysical Observatory (SAO) in 2004. All subsequent versions of the code were developed with sponsorship from </w:t>
      </w:r>
      <w:proofErr w:type="gramStart"/>
      <w:r w:rsidRPr="0049050F">
        <w:rPr>
          <w:rFonts w:ascii="Times" w:eastAsia="Times New Roman" w:hAnsi="Times" w:cs="Times New Roman"/>
          <w:color w:val="000000"/>
          <w:sz w:val="24"/>
          <w:szCs w:val="20"/>
          <w:lang w:eastAsia="ar-SA"/>
        </w:rPr>
        <w:t>a number of</w:t>
      </w:r>
      <w:proofErr w:type="gramEnd"/>
      <w:r w:rsidRPr="0049050F">
        <w:rPr>
          <w:rFonts w:ascii="Times" w:eastAsia="Times New Roman" w:hAnsi="Times" w:cs="Times New Roman"/>
          <w:color w:val="000000"/>
          <w:sz w:val="24"/>
          <w:szCs w:val="20"/>
          <w:lang w:eastAsia="ar-SA"/>
        </w:rPr>
        <w:t xml:space="preserve"> USA and European Government Institutions, but principally through </w:t>
      </w:r>
      <w:r w:rsidRPr="0049050F">
        <w:rPr>
          <w:rFonts w:ascii="Times New Roman" w:hAnsi="Times New Roman" w:cs="Times New Roman"/>
          <w:sz w:val="23"/>
          <w:szCs w:val="23"/>
        </w:rPr>
        <w:t xml:space="preserve">sub-awards with SSAI Inc. under NASA’s LAS (Laboratory of Atmospheric Sciences) contract (2005-2012), the SAS </w:t>
      </w:r>
      <w:r w:rsidRPr="0049050F">
        <w:rPr>
          <w:rFonts w:ascii="Times New Roman" w:hAnsi="Times New Roman" w:cs="Times New Roman"/>
          <w:sz w:val="24"/>
          <w:szCs w:val="24"/>
        </w:rPr>
        <w:t>contract (2012-2017), and the SAMDA contract (2018, ongoing)</w:t>
      </w:r>
      <w:r w:rsidRPr="0049050F">
        <w:rPr>
          <w:rFonts w:ascii="Times New Roman" w:eastAsia="Times New Roman" w:hAnsi="Times New Roman" w:cs="Times New Roman"/>
          <w:color w:val="000000"/>
          <w:sz w:val="24"/>
          <w:szCs w:val="24"/>
          <w:lang w:eastAsia="ar-SA"/>
        </w:rPr>
        <w:t>.</w:t>
      </w:r>
    </w:p>
    <w:p w14:paraId="7C14C676" w14:textId="77777777" w:rsidR="0049050F" w:rsidRPr="0049050F" w:rsidRDefault="0049050F" w:rsidP="0049050F">
      <w:pPr>
        <w:autoSpaceDE w:val="0"/>
        <w:autoSpaceDN w:val="0"/>
        <w:adjustRightInd w:val="0"/>
        <w:spacing w:after="0" w:line="240" w:lineRule="auto"/>
        <w:rPr>
          <w:rFonts w:ascii="Times New Roman" w:hAnsi="Times New Roman" w:cs="Times New Roman"/>
          <w:color w:val="000000"/>
          <w:sz w:val="24"/>
          <w:szCs w:val="24"/>
        </w:rPr>
      </w:pPr>
    </w:p>
    <w:p w14:paraId="440E9B45" w14:textId="1E96D1C9" w:rsidR="005D5430" w:rsidRDefault="0049050F" w:rsidP="005D5430">
      <w:pPr>
        <w:pStyle w:val="BodyText1"/>
        <w:spacing w:after="120"/>
        <w:rPr>
          <w:rFonts w:ascii="Times New Roman" w:eastAsia="Times" w:hAnsi="Times New Roman" w:cs="Times"/>
          <w:szCs w:val="24"/>
        </w:rPr>
      </w:pPr>
      <w:r w:rsidRPr="0049050F">
        <w:rPr>
          <w:rFonts w:ascii="Times New Roman" w:hAnsi="Times New Roman"/>
          <w:szCs w:val="24"/>
        </w:rPr>
        <w:t xml:space="preserve">All previous versions of the software have been freely available under a GNU-type public licensing, and for continuity, it is desirable that this latest Version </w:t>
      </w:r>
      <w:r w:rsidR="00D029C0">
        <w:rPr>
          <w:rFonts w:ascii="Times New Roman" w:hAnsi="Times New Roman"/>
          <w:szCs w:val="24"/>
        </w:rPr>
        <w:t>2.8.3</w:t>
      </w:r>
      <w:r w:rsidRPr="0049050F">
        <w:rPr>
          <w:rFonts w:ascii="Times New Roman" w:hAnsi="Times New Roman"/>
          <w:szCs w:val="24"/>
        </w:rPr>
        <w:t xml:space="preserve"> should also have the GNU General GPL license. </w:t>
      </w:r>
      <w:r w:rsidR="005D5430">
        <w:rPr>
          <w:rFonts w:ascii="Times New Roman" w:hAnsi="Times New Roman"/>
          <w:szCs w:val="24"/>
        </w:rPr>
        <w:t xml:space="preserve">With this, </w:t>
      </w:r>
      <w:r w:rsidR="005D5430">
        <w:rPr>
          <w:rFonts w:ascii="Times New Roman" w:eastAsia="Times" w:hAnsi="Times New Roman" w:cs="Times"/>
          <w:szCs w:val="24"/>
        </w:rPr>
        <w:t>l</w:t>
      </w:r>
      <w:r w:rsidR="005D5430" w:rsidRPr="005D5430">
        <w:rPr>
          <w:rFonts w:ascii="Times New Roman" w:eastAsia="Times" w:hAnsi="Times New Roman" w:cs="Times"/>
          <w:szCs w:val="24"/>
        </w:rPr>
        <w:t xml:space="preserve">icensing and copyright statements have been updated for Version </w:t>
      </w:r>
      <w:r w:rsidR="00D029C0">
        <w:rPr>
          <w:rFonts w:ascii="Times New Roman" w:eastAsia="Times" w:hAnsi="Times New Roman" w:cs="Times"/>
          <w:szCs w:val="24"/>
        </w:rPr>
        <w:t>2.8.3</w:t>
      </w:r>
      <w:r w:rsidR="005D5430" w:rsidRPr="005D5430">
        <w:rPr>
          <w:rFonts w:ascii="Times New Roman" w:eastAsia="Times" w:hAnsi="Times New Roman" w:cs="Times"/>
          <w:szCs w:val="24"/>
        </w:rPr>
        <w:t xml:space="preserve">. First, every module in the </w:t>
      </w:r>
      <w:r w:rsidR="005D5430">
        <w:rPr>
          <w:rFonts w:ascii="Times New Roman" w:eastAsia="Times" w:hAnsi="Times New Roman" w:cs="Times"/>
          <w:szCs w:val="24"/>
        </w:rPr>
        <w:t>V</w:t>
      </w:r>
      <w:r w:rsidR="005D5430" w:rsidRPr="005D5430">
        <w:rPr>
          <w:rFonts w:ascii="Times New Roman" w:eastAsia="Times" w:hAnsi="Times New Roman" w:cs="Times"/>
          <w:szCs w:val="24"/>
        </w:rPr>
        <w:t>LIDORT package contains the following statement:</w:t>
      </w:r>
    </w:p>
    <w:p w14:paraId="769EED82" w14:textId="77777777" w:rsidR="00C32268" w:rsidRDefault="00C32268" w:rsidP="005D5430">
      <w:pPr>
        <w:pStyle w:val="BodyText1"/>
        <w:spacing w:after="120"/>
        <w:rPr>
          <w:rFonts w:ascii="Times New Roman" w:eastAsia="Times" w:hAnsi="Times New Roman" w:cs="Times"/>
          <w:szCs w:val="24"/>
        </w:rPr>
      </w:pPr>
    </w:p>
    <w:p w14:paraId="0A2156CC" w14:textId="744FE1D7" w:rsidR="00AC653E" w:rsidRPr="00AC653E" w:rsidRDefault="00AC653E" w:rsidP="00AC653E">
      <w:pPr>
        <w:spacing w:after="0" w:line="240" w:lineRule="auto"/>
        <w:rPr>
          <w:rFonts w:ascii="Courier New" w:hAnsi="Courier New" w:cs="Courier New"/>
          <w:sz w:val="21"/>
          <w:szCs w:val="21"/>
        </w:rPr>
      </w:pPr>
      <w:r w:rsidRPr="00AC653E">
        <w:rPr>
          <w:rFonts w:ascii="Courier New" w:hAnsi="Courier New" w:cs="Courier New"/>
          <w:sz w:val="21"/>
          <w:szCs w:val="21"/>
        </w:rPr>
        <w:t xml:space="preserve"> </w:t>
      </w:r>
      <w:r>
        <w:rPr>
          <w:rFonts w:ascii="Courier New" w:hAnsi="Courier New" w:cs="Courier New"/>
          <w:sz w:val="21"/>
          <w:szCs w:val="21"/>
        </w:rPr>
        <w:t xml:space="preserve">   </w:t>
      </w:r>
      <w:r w:rsidRPr="00AC653E">
        <w:rPr>
          <w:rFonts w:ascii="Courier New" w:hAnsi="Courier New" w:cs="Courier New"/>
          <w:sz w:val="21"/>
          <w:szCs w:val="21"/>
        </w:rPr>
        <w:t>###################################################################</w:t>
      </w:r>
    </w:p>
    <w:p w14:paraId="3C0B927F" w14:textId="3797E187" w:rsidR="00AC653E" w:rsidRPr="00AC653E" w:rsidRDefault="00AC653E" w:rsidP="00AC653E">
      <w:pPr>
        <w:spacing w:after="0" w:line="240" w:lineRule="auto"/>
        <w:rPr>
          <w:rFonts w:ascii="Courier New" w:hAnsi="Courier New" w:cs="Courier New"/>
          <w:sz w:val="21"/>
          <w:szCs w:val="21"/>
        </w:rPr>
      </w:pPr>
      <w:r w:rsidRPr="00AC653E">
        <w:rPr>
          <w:rFonts w:ascii="Courier New" w:hAnsi="Courier New" w:cs="Courier New"/>
          <w:sz w:val="21"/>
          <w:szCs w:val="21"/>
        </w:rPr>
        <w:t xml:space="preserve"> </w:t>
      </w:r>
      <w:r>
        <w:rPr>
          <w:rFonts w:ascii="Courier New" w:hAnsi="Courier New" w:cs="Courier New"/>
          <w:sz w:val="21"/>
          <w:szCs w:val="21"/>
        </w:rPr>
        <w:t xml:space="preserve">   </w:t>
      </w:r>
      <w:r w:rsidRPr="00AC653E">
        <w:rPr>
          <w:rFonts w:ascii="Courier New" w:hAnsi="Courier New" w:cs="Courier New"/>
          <w:sz w:val="21"/>
          <w:szCs w:val="21"/>
        </w:rPr>
        <w:t>#                                                                 #</w:t>
      </w:r>
    </w:p>
    <w:p w14:paraId="22FFE96E" w14:textId="58B3CB96" w:rsidR="00AC653E" w:rsidRPr="00AC653E" w:rsidRDefault="00AC653E" w:rsidP="00AC653E">
      <w:pPr>
        <w:spacing w:after="0" w:line="240" w:lineRule="auto"/>
        <w:rPr>
          <w:rFonts w:ascii="Courier New" w:hAnsi="Courier New" w:cs="Courier New"/>
          <w:sz w:val="21"/>
          <w:szCs w:val="21"/>
        </w:rPr>
      </w:pPr>
      <w:r w:rsidRPr="00AC653E">
        <w:rPr>
          <w:rFonts w:ascii="Courier New" w:hAnsi="Courier New" w:cs="Courier New"/>
          <w:sz w:val="21"/>
          <w:szCs w:val="21"/>
        </w:rPr>
        <w:t xml:space="preserve"> </w:t>
      </w:r>
      <w:r>
        <w:rPr>
          <w:rFonts w:ascii="Courier New" w:hAnsi="Courier New" w:cs="Courier New"/>
          <w:sz w:val="21"/>
          <w:szCs w:val="21"/>
        </w:rPr>
        <w:t xml:space="preserve">   </w:t>
      </w:r>
      <w:r w:rsidRPr="00AC653E">
        <w:rPr>
          <w:rFonts w:ascii="Courier New" w:hAnsi="Courier New" w:cs="Courier New"/>
          <w:sz w:val="21"/>
          <w:szCs w:val="21"/>
        </w:rPr>
        <w:t># This is Version 2.8.3 of the VLIDORT_2p8 software library.      #</w:t>
      </w:r>
    </w:p>
    <w:p w14:paraId="4EAAEBE3" w14:textId="049627A4" w:rsidR="00AC653E" w:rsidRPr="00AC653E" w:rsidRDefault="00AC653E" w:rsidP="00AC653E">
      <w:pPr>
        <w:spacing w:after="0" w:line="240" w:lineRule="auto"/>
        <w:rPr>
          <w:rFonts w:ascii="Courier New" w:hAnsi="Courier New" w:cs="Courier New"/>
          <w:sz w:val="21"/>
          <w:szCs w:val="21"/>
        </w:rPr>
      </w:pPr>
      <w:r w:rsidRPr="00AC653E">
        <w:rPr>
          <w:rFonts w:ascii="Courier New" w:hAnsi="Courier New" w:cs="Courier New"/>
          <w:sz w:val="21"/>
          <w:szCs w:val="21"/>
        </w:rPr>
        <w:t xml:space="preserve"> </w:t>
      </w:r>
      <w:r>
        <w:rPr>
          <w:rFonts w:ascii="Courier New" w:hAnsi="Courier New" w:cs="Courier New"/>
          <w:sz w:val="21"/>
          <w:szCs w:val="21"/>
        </w:rPr>
        <w:t xml:space="preserve">   </w:t>
      </w:r>
      <w:r w:rsidRPr="00AC653E">
        <w:rPr>
          <w:rFonts w:ascii="Courier New" w:hAnsi="Courier New" w:cs="Courier New"/>
          <w:sz w:val="21"/>
          <w:szCs w:val="21"/>
        </w:rPr>
        <w:t xml:space="preserve"># This library comes with the Standard GNU General Public </w:t>
      </w:r>
      <w:proofErr w:type="gramStart"/>
      <w:r w:rsidRPr="00AC653E">
        <w:rPr>
          <w:rFonts w:ascii="Courier New" w:hAnsi="Courier New" w:cs="Courier New"/>
          <w:sz w:val="21"/>
          <w:szCs w:val="21"/>
        </w:rPr>
        <w:t>License,#</w:t>
      </w:r>
      <w:proofErr w:type="gramEnd"/>
    </w:p>
    <w:p w14:paraId="0E2855E2" w14:textId="0F7B7282" w:rsidR="00AC653E" w:rsidRPr="00AC653E" w:rsidRDefault="00AC653E" w:rsidP="00AC653E">
      <w:pPr>
        <w:spacing w:after="0" w:line="240" w:lineRule="auto"/>
        <w:rPr>
          <w:rFonts w:ascii="Courier New" w:hAnsi="Courier New" w:cs="Courier New"/>
          <w:sz w:val="21"/>
          <w:szCs w:val="21"/>
        </w:rPr>
      </w:pPr>
      <w:r w:rsidRPr="00AC653E">
        <w:rPr>
          <w:rFonts w:ascii="Courier New" w:hAnsi="Courier New" w:cs="Courier New"/>
          <w:sz w:val="21"/>
          <w:szCs w:val="21"/>
        </w:rPr>
        <w:t xml:space="preserve"> </w:t>
      </w:r>
      <w:r>
        <w:rPr>
          <w:rFonts w:ascii="Courier New" w:hAnsi="Courier New" w:cs="Courier New"/>
          <w:sz w:val="21"/>
          <w:szCs w:val="21"/>
        </w:rPr>
        <w:t xml:space="preserve">   </w:t>
      </w:r>
      <w:r w:rsidRPr="00AC653E">
        <w:rPr>
          <w:rFonts w:ascii="Courier New" w:hAnsi="Courier New" w:cs="Courier New"/>
          <w:sz w:val="21"/>
          <w:szCs w:val="21"/>
        </w:rPr>
        <w:t># Version 3.0, 29 June 2007. Please read this license carefully.  #</w:t>
      </w:r>
    </w:p>
    <w:p w14:paraId="3C738097" w14:textId="0DE493FC" w:rsidR="00AC653E" w:rsidRPr="00AC653E" w:rsidRDefault="00AC653E" w:rsidP="00AC653E">
      <w:pPr>
        <w:spacing w:after="0" w:line="240" w:lineRule="auto"/>
        <w:rPr>
          <w:rFonts w:ascii="Courier New" w:hAnsi="Courier New" w:cs="Courier New"/>
          <w:sz w:val="21"/>
          <w:szCs w:val="21"/>
        </w:rPr>
      </w:pPr>
      <w:r w:rsidRPr="00AC653E">
        <w:rPr>
          <w:rFonts w:ascii="Courier New" w:hAnsi="Courier New" w:cs="Courier New"/>
          <w:sz w:val="21"/>
          <w:szCs w:val="21"/>
        </w:rPr>
        <w:t xml:space="preserve"> </w:t>
      </w:r>
      <w:r>
        <w:rPr>
          <w:rFonts w:ascii="Courier New" w:hAnsi="Courier New" w:cs="Courier New"/>
          <w:sz w:val="21"/>
          <w:szCs w:val="21"/>
        </w:rPr>
        <w:t xml:space="preserve">   </w:t>
      </w:r>
      <w:r w:rsidRPr="00AC653E">
        <w:rPr>
          <w:rFonts w:ascii="Courier New" w:hAnsi="Courier New" w:cs="Courier New"/>
          <w:sz w:val="21"/>
          <w:szCs w:val="21"/>
        </w:rPr>
        <w:t>#                                                                 #</w:t>
      </w:r>
    </w:p>
    <w:p w14:paraId="3618F141" w14:textId="31DE8E19" w:rsidR="00AC653E" w:rsidRPr="00AC653E" w:rsidRDefault="00AC653E" w:rsidP="00AC653E">
      <w:pPr>
        <w:spacing w:after="0" w:line="240" w:lineRule="auto"/>
        <w:rPr>
          <w:rFonts w:ascii="Courier New" w:hAnsi="Courier New" w:cs="Courier New"/>
          <w:sz w:val="21"/>
          <w:szCs w:val="21"/>
        </w:rPr>
      </w:pPr>
      <w:r w:rsidRPr="00AC653E">
        <w:rPr>
          <w:rFonts w:ascii="Courier New" w:hAnsi="Courier New" w:cs="Courier New"/>
          <w:sz w:val="21"/>
          <w:szCs w:val="21"/>
        </w:rPr>
        <w:t xml:space="preserve"> </w:t>
      </w:r>
      <w:r>
        <w:rPr>
          <w:rFonts w:ascii="Courier New" w:hAnsi="Courier New" w:cs="Courier New"/>
          <w:sz w:val="21"/>
          <w:szCs w:val="21"/>
        </w:rPr>
        <w:t xml:space="preserve">   </w:t>
      </w:r>
      <w:r w:rsidRPr="00AC653E">
        <w:rPr>
          <w:rFonts w:ascii="Courier New" w:hAnsi="Courier New" w:cs="Courier New"/>
          <w:sz w:val="21"/>
          <w:szCs w:val="21"/>
        </w:rPr>
        <w:t xml:space="preserve">#      </w:t>
      </w:r>
      <w:r>
        <w:rPr>
          <w:rFonts w:ascii="Courier New" w:hAnsi="Courier New" w:cs="Courier New"/>
          <w:sz w:val="21"/>
          <w:szCs w:val="21"/>
        </w:rPr>
        <w:t xml:space="preserve">    </w:t>
      </w:r>
      <w:r w:rsidRPr="00AC653E">
        <w:rPr>
          <w:rFonts w:ascii="Courier New" w:hAnsi="Courier New" w:cs="Courier New"/>
          <w:sz w:val="21"/>
          <w:szCs w:val="21"/>
        </w:rPr>
        <w:t xml:space="preserve">VLIDORT Copyright (c) 2003-2021.    </w:t>
      </w:r>
      <w:r>
        <w:rPr>
          <w:rFonts w:ascii="Courier New" w:hAnsi="Courier New" w:cs="Courier New"/>
          <w:sz w:val="21"/>
          <w:szCs w:val="21"/>
        </w:rPr>
        <w:t xml:space="preserve"> </w:t>
      </w:r>
      <w:r w:rsidRPr="00AC653E">
        <w:rPr>
          <w:rFonts w:ascii="Courier New" w:hAnsi="Courier New" w:cs="Courier New"/>
          <w:sz w:val="21"/>
          <w:szCs w:val="21"/>
        </w:rPr>
        <w:t xml:space="preserve">                  #</w:t>
      </w:r>
    </w:p>
    <w:p w14:paraId="75EC20A1" w14:textId="52054717" w:rsidR="00AC653E" w:rsidRPr="00AC653E" w:rsidRDefault="00AC653E" w:rsidP="00AC653E">
      <w:pPr>
        <w:spacing w:after="0" w:line="240" w:lineRule="auto"/>
        <w:rPr>
          <w:rFonts w:ascii="Courier New" w:hAnsi="Courier New" w:cs="Courier New"/>
          <w:sz w:val="21"/>
          <w:szCs w:val="21"/>
        </w:rPr>
      </w:pPr>
      <w:r w:rsidRPr="00AC653E">
        <w:rPr>
          <w:rFonts w:ascii="Courier New" w:hAnsi="Courier New" w:cs="Courier New"/>
          <w:sz w:val="21"/>
          <w:szCs w:val="21"/>
        </w:rPr>
        <w:t xml:space="preserve"> </w:t>
      </w:r>
      <w:r>
        <w:rPr>
          <w:rFonts w:ascii="Courier New" w:hAnsi="Courier New" w:cs="Courier New"/>
          <w:sz w:val="21"/>
          <w:szCs w:val="21"/>
        </w:rPr>
        <w:t xml:space="preserve">   </w:t>
      </w:r>
      <w:r w:rsidRPr="00AC653E">
        <w:rPr>
          <w:rFonts w:ascii="Courier New" w:hAnsi="Courier New" w:cs="Courier New"/>
          <w:sz w:val="21"/>
          <w:szCs w:val="21"/>
        </w:rPr>
        <w:t xml:space="preserve">#          Robert </w:t>
      </w:r>
      <w:proofErr w:type="spellStart"/>
      <w:r w:rsidRPr="00AC653E">
        <w:rPr>
          <w:rFonts w:ascii="Courier New" w:hAnsi="Courier New" w:cs="Courier New"/>
          <w:sz w:val="21"/>
          <w:szCs w:val="21"/>
        </w:rPr>
        <w:t>Spurr</w:t>
      </w:r>
      <w:proofErr w:type="spellEnd"/>
      <w:r w:rsidRPr="00AC653E">
        <w:rPr>
          <w:rFonts w:ascii="Courier New" w:hAnsi="Courier New" w:cs="Courier New"/>
          <w:sz w:val="21"/>
          <w:szCs w:val="21"/>
        </w:rPr>
        <w:t>, RT Solutions, Inc.                       #</w:t>
      </w:r>
    </w:p>
    <w:p w14:paraId="7EACAE68" w14:textId="2F851A58" w:rsidR="00AC653E" w:rsidRPr="00AC653E" w:rsidRDefault="00AC653E" w:rsidP="00AC653E">
      <w:pPr>
        <w:spacing w:after="0" w:line="240" w:lineRule="auto"/>
        <w:rPr>
          <w:rFonts w:ascii="Courier New" w:hAnsi="Courier New" w:cs="Courier New"/>
          <w:sz w:val="21"/>
          <w:szCs w:val="21"/>
        </w:rPr>
      </w:pPr>
      <w:r w:rsidRPr="00AC653E">
        <w:rPr>
          <w:rFonts w:ascii="Courier New" w:hAnsi="Courier New" w:cs="Courier New"/>
          <w:sz w:val="21"/>
          <w:szCs w:val="21"/>
        </w:rPr>
        <w:t xml:space="preserve"> </w:t>
      </w:r>
      <w:r>
        <w:rPr>
          <w:rFonts w:ascii="Courier New" w:hAnsi="Courier New" w:cs="Courier New"/>
          <w:sz w:val="21"/>
          <w:szCs w:val="21"/>
        </w:rPr>
        <w:t xml:space="preserve">   </w:t>
      </w:r>
      <w:r w:rsidRPr="00AC653E">
        <w:rPr>
          <w:rFonts w:ascii="Courier New" w:hAnsi="Courier New" w:cs="Courier New"/>
          <w:sz w:val="21"/>
          <w:szCs w:val="21"/>
        </w:rPr>
        <w:t>#          9 Channing Street, Cambridge, MA 02138, USA.           #</w:t>
      </w:r>
    </w:p>
    <w:p w14:paraId="41ABB79A" w14:textId="20506568" w:rsidR="00AC653E" w:rsidRPr="00AC653E" w:rsidRDefault="00AC653E" w:rsidP="00AC653E">
      <w:pPr>
        <w:spacing w:after="0" w:line="240" w:lineRule="auto"/>
        <w:rPr>
          <w:rFonts w:ascii="Courier New" w:hAnsi="Courier New" w:cs="Courier New"/>
          <w:sz w:val="21"/>
          <w:szCs w:val="21"/>
        </w:rPr>
      </w:pPr>
      <w:r w:rsidRPr="00AC653E">
        <w:rPr>
          <w:rFonts w:ascii="Courier New" w:hAnsi="Courier New" w:cs="Courier New"/>
          <w:sz w:val="21"/>
          <w:szCs w:val="21"/>
        </w:rPr>
        <w:t xml:space="preserve"> </w:t>
      </w:r>
      <w:r>
        <w:rPr>
          <w:rFonts w:ascii="Courier New" w:hAnsi="Courier New" w:cs="Courier New"/>
          <w:sz w:val="21"/>
          <w:szCs w:val="21"/>
        </w:rPr>
        <w:t xml:space="preserve">   </w:t>
      </w:r>
      <w:r w:rsidRPr="00AC653E">
        <w:rPr>
          <w:rFonts w:ascii="Courier New" w:hAnsi="Courier New" w:cs="Courier New"/>
          <w:sz w:val="21"/>
          <w:szCs w:val="21"/>
        </w:rPr>
        <w:t>#                                                                 #</w:t>
      </w:r>
    </w:p>
    <w:p w14:paraId="73AF7778" w14:textId="474F0C8A" w:rsidR="00AC653E" w:rsidRPr="00AC653E" w:rsidRDefault="00AC653E" w:rsidP="00AC653E">
      <w:pPr>
        <w:spacing w:after="0" w:line="240" w:lineRule="auto"/>
        <w:rPr>
          <w:rFonts w:ascii="Courier New" w:hAnsi="Courier New" w:cs="Courier New"/>
          <w:sz w:val="21"/>
          <w:szCs w:val="21"/>
        </w:rPr>
      </w:pPr>
      <w:r w:rsidRPr="00AC653E">
        <w:rPr>
          <w:rFonts w:ascii="Courier New" w:hAnsi="Courier New" w:cs="Courier New"/>
          <w:sz w:val="21"/>
          <w:szCs w:val="21"/>
        </w:rPr>
        <w:lastRenderedPageBreak/>
        <w:t xml:space="preserve"> </w:t>
      </w:r>
      <w:r>
        <w:rPr>
          <w:rFonts w:ascii="Courier New" w:hAnsi="Courier New" w:cs="Courier New"/>
          <w:sz w:val="21"/>
          <w:szCs w:val="21"/>
        </w:rPr>
        <w:t xml:space="preserve">   </w:t>
      </w:r>
      <w:r w:rsidRPr="00AC653E">
        <w:rPr>
          <w:rFonts w:ascii="Courier New" w:hAnsi="Courier New" w:cs="Courier New"/>
          <w:sz w:val="21"/>
          <w:szCs w:val="21"/>
        </w:rPr>
        <w:t xml:space="preserve"># This file is part of VLIDORT_2p8p3 </w:t>
      </w:r>
      <w:proofErr w:type="gramStart"/>
      <w:r w:rsidRPr="00AC653E">
        <w:rPr>
          <w:rFonts w:ascii="Courier New" w:hAnsi="Courier New" w:cs="Courier New"/>
          <w:sz w:val="21"/>
          <w:szCs w:val="21"/>
        </w:rPr>
        <w:t>( Version</w:t>
      </w:r>
      <w:proofErr w:type="gramEnd"/>
      <w:r w:rsidRPr="00AC653E">
        <w:rPr>
          <w:rFonts w:ascii="Courier New" w:hAnsi="Courier New" w:cs="Courier New"/>
          <w:sz w:val="21"/>
          <w:szCs w:val="21"/>
        </w:rPr>
        <w:t xml:space="preserve"> 2.8.3 )            #</w:t>
      </w:r>
    </w:p>
    <w:p w14:paraId="2D871F58" w14:textId="3EA0E818" w:rsidR="00AC653E" w:rsidRPr="00AC653E" w:rsidRDefault="00AC653E" w:rsidP="00AC653E">
      <w:pPr>
        <w:spacing w:after="0" w:line="240" w:lineRule="auto"/>
        <w:rPr>
          <w:rFonts w:ascii="Courier New" w:hAnsi="Courier New" w:cs="Courier New"/>
          <w:sz w:val="21"/>
          <w:szCs w:val="21"/>
        </w:rPr>
      </w:pPr>
      <w:r w:rsidRPr="00AC653E">
        <w:rPr>
          <w:rFonts w:ascii="Courier New" w:hAnsi="Courier New" w:cs="Courier New"/>
          <w:sz w:val="21"/>
          <w:szCs w:val="21"/>
        </w:rPr>
        <w:t xml:space="preserve"> </w:t>
      </w:r>
      <w:r>
        <w:rPr>
          <w:rFonts w:ascii="Courier New" w:hAnsi="Courier New" w:cs="Courier New"/>
          <w:sz w:val="21"/>
          <w:szCs w:val="21"/>
        </w:rPr>
        <w:t xml:space="preserve">   </w:t>
      </w:r>
      <w:r w:rsidRPr="00AC653E">
        <w:rPr>
          <w:rFonts w:ascii="Courier New" w:hAnsi="Courier New" w:cs="Courier New"/>
          <w:sz w:val="21"/>
          <w:szCs w:val="21"/>
        </w:rPr>
        <w:t>#                                                                 #</w:t>
      </w:r>
    </w:p>
    <w:p w14:paraId="33CA4A69" w14:textId="3DF4B204" w:rsidR="00AC653E" w:rsidRPr="00AC653E" w:rsidRDefault="00AC653E" w:rsidP="00AC653E">
      <w:pPr>
        <w:spacing w:after="0" w:line="240" w:lineRule="auto"/>
        <w:rPr>
          <w:rFonts w:ascii="Courier New" w:hAnsi="Courier New" w:cs="Courier New"/>
          <w:sz w:val="21"/>
          <w:szCs w:val="21"/>
        </w:rPr>
      </w:pPr>
      <w:r w:rsidRPr="00AC653E">
        <w:rPr>
          <w:rFonts w:ascii="Courier New" w:hAnsi="Courier New" w:cs="Courier New"/>
          <w:sz w:val="21"/>
          <w:szCs w:val="21"/>
        </w:rPr>
        <w:t xml:space="preserve"> </w:t>
      </w:r>
      <w:r>
        <w:rPr>
          <w:rFonts w:ascii="Courier New" w:hAnsi="Courier New" w:cs="Courier New"/>
          <w:sz w:val="21"/>
          <w:szCs w:val="21"/>
        </w:rPr>
        <w:t xml:space="preserve">   </w:t>
      </w:r>
      <w:r w:rsidRPr="00AC653E">
        <w:rPr>
          <w:rFonts w:ascii="Courier New" w:hAnsi="Courier New" w:cs="Courier New"/>
          <w:sz w:val="21"/>
          <w:szCs w:val="21"/>
        </w:rPr>
        <w:t># VLIDORT_2p8p3 is free software: you can redistribute it         #</w:t>
      </w:r>
    </w:p>
    <w:p w14:paraId="72957702" w14:textId="090C729F" w:rsidR="00AC653E" w:rsidRPr="00AC653E" w:rsidRDefault="00AC653E" w:rsidP="00AC653E">
      <w:pPr>
        <w:spacing w:after="0" w:line="240" w:lineRule="auto"/>
        <w:rPr>
          <w:rFonts w:ascii="Courier New" w:hAnsi="Courier New" w:cs="Courier New"/>
          <w:sz w:val="21"/>
          <w:szCs w:val="21"/>
        </w:rPr>
      </w:pPr>
      <w:r w:rsidRPr="00AC653E">
        <w:rPr>
          <w:rFonts w:ascii="Courier New" w:hAnsi="Courier New" w:cs="Courier New"/>
          <w:sz w:val="21"/>
          <w:szCs w:val="21"/>
        </w:rPr>
        <w:t xml:space="preserve"> </w:t>
      </w:r>
      <w:r>
        <w:rPr>
          <w:rFonts w:ascii="Courier New" w:hAnsi="Courier New" w:cs="Courier New"/>
          <w:sz w:val="21"/>
          <w:szCs w:val="21"/>
        </w:rPr>
        <w:t xml:space="preserve">   </w:t>
      </w:r>
      <w:r w:rsidRPr="00AC653E">
        <w:rPr>
          <w:rFonts w:ascii="Courier New" w:hAnsi="Courier New" w:cs="Courier New"/>
          <w:sz w:val="21"/>
          <w:szCs w:val="21"/>
        </w:rPr>
        <w:t># and/or modify it under the terms of the Standard GNU GPL        #</w:t>
      </w:r>
    </w:p>
    <w:p w14:paraId="6B0371E6" w14:textId="3D95E15A" w:rsidR="00AC653E" w:rsidRPr="00AC653E" w:rsidRDefault="00AC653E" w:rsidP="00AC653E">
      <w:pPr>
        <w:spacing w:after="0" w:line="240" w:lineRule="auto"/>
        <w:rPr>
          <w:rFonts w:ascii="Courier New" w:hAnsi="Courier New" w:cs="Courier New"/>
          <w:sz w:val="21"/>
          <w:szCs w:val="21"/>
        </w:rPr>
      </w:pPr>
      <w:r w:rsidRPr="00AC653E">
        <w:rPr>
          <w:rFonts w:ascii="Courier New" w:hAnsi="Courier New" w:cs="Courier New"/>
          <w:sz w:val="21"/>
          <w:szCs w:val="21"/>
        </w:rPr>
        <w:t xml:space="preserve"> </w:t>
      </w:r>
      <w:r>
        <w:rPr>
          <w:rFonts w:ascii="Courier New" w:hAnsi="Courier New" w:cs="Courier New"/>
          <w:sz w:val="21"/>
          <w:szCs w:val="21"/>
        </w:rPr>
        <w:t xml:space="preserve">   </w:t>
      </w:r>
      <w:r w:rsidRPr="00AC653E">
        <w:rPr>
          <w:rFonts w:ascii="Courier New" w:hAnsi="Courier New" w:cs="Courier New"/>
          <w:sz w:val="21"/>
          <w:szCs w:val="21"/>
        </w:rPr>
        <w:t># (General Public License) as published by the Free Software      #</w:t>
      </w:r>
    </w:p>
    <w:p w14:paraId="7E356D3A" w14:textId="39F31E40" w:rsidR="00AC653E" w:rsidRPr="00AC653E" w:rsidRDefault="00AC653E" w:rsidP="00AC653E">
      <w:pPr>
        <w:spacing w:after="0" w:line="240" w:lineRule="auto"/>
        <w:rPr>
          <w:rFonts w:ascii="Courier New" w:hAnsi="Courier New" w:cs="Courier New"/>
          <w:sz w:val="21"/>
          <w:szCs w:val="21"/>
        </w:rPr>
      </w:pPr>
      <w:r w:rsidRPr="00AC653E">
        <w:rPr>
          <w:rFonts w:ascii="Courier New" w:hAnsi="Courier New" w:cs="Courier New"/>
          <w:sz w:val="21"/>
          <w:szCs w:val="21"/>
        </w:rPr>
        <w:t xml:space="preserve"> </w:t>
      </w:r>
      <w:r>
        <w:rPr>
          <w:rFonts w:ascii="Courier New" w:hAnsi="Courier New" w:cs="Courier New"/>
          <w:sz w:val="21"/>
          <w:szCs w:val="21"/>
        </w:rPr>
        <w:t xml:space="preserve">   </w:t>
      </w:r>
      <w:r w:rsidRPr="00AC653E">
        <w:rPr>
          <w:rFonts w:ascii="Courier New" w:hAnsi="Courier New" w:cs="Courier New"/>
          <w:sz w:val="21"/>
          <w:szCs w:val="21"/>
        </w:rPr>
        <w:t># Foundation, either version 3.0 of the License, or any           #</w:t>
      </w:r>
    </w:p>
    <w:p w14:paraId="62AC40D4" w14:textId="3EDC4DF3" w:rsidR="00AC653E" w:rsidRPr="00AC653E" w:rsidRDefault="00AC653E" w:rsidP="00AC653E">
      <w:pPr>
        <w:spacing w:after="0" w:line="240" w:lineRule="auto"/>
        <w:rPr>
          <w:rFonts w:ascii="Courier New" w:hAnsi="Courier New" w:cs="Courier New"/>
          <w:sz w:val="21"/>
          <w:szCs w:val="21"/>
        </w:rPr>
      </w:pPr>
      <w:r w:rsidRPr="00AC653E">
        <w:rPr>
          <w:rFonts w:ascii="Courier New" w:hAnsi="Courier New" w:cs="Courier New"/>
          <w:sz w:val="21"/>
          <w:szCs w:val="21"/>
        </w:rPr>
        <w:t xml:space="preserve"> </w:t>
      </w:r>
      <w:r>
        <w:rPr>
          <w:rFonts w:ascii="Courier New" w:hAnsi="Courier New" w:cs="Courier New"/>
          <w:sz w:val="21"/>
          <w:szCs w:val="21"/>
        </w:rPr>
        <w:t xml:space="preserve">   </w:t>
      </w:r>
      <w:r w:rsidRPr="00AC653E">
        <w:rPr>
          <w:rFonts w:ascii="Courier New" w:hAnsi="Courier New" w:cs="Courier New"/>
          <w:sz w:val="21"/>
          <w:szCs w:val="21"/>
        </w:rPr>
        <w:t xml:space="preserve"># </w:t>
      </w:r>
      <w:proofErr w:type="gramStart"/>
      <w:r w:rsidRPr="00AC653E">
        <w:rPr>
          <w:rFonts w:ascii="Courier New" w:hAnsi="Courier New" w:cs="Courier New"/>
          <w:sz w:val="21"/>
          <w:szCs w:val="21"/>
        </w:rPr>
        <w:t>later</w:t>
      </w:r>
      <w:proofErr w:type="gramEnd"/>
      <w:r w:rsidRPr="00AC653E">
        <w:rPr>
          <w:rFonts w:ascii="Courier New" w:hAnsi="Courier New" w:cs="Courier New"/>
          <w:sz w:val="21"/>
          <w:szCs w:val="21"/>
        </w:rPr>
        <w:t xml:space="preserve"> version.                                                  #</w:t>
      </w:r>
    </w:p>
    <w:p w14:paraId="0540017A" w14:textId="24A72ECF" w:rsidR="00AC653E" w:rsidRPr="00AC653E" w:rsidRDefault="00AC653E" w:rsidP="00AC653E">
      <w:pPr>
        <w:spacing w:after="0" w:line="240" w:lineRule="auto"/>
        <w:rPr>
          <w:rFonts w:ascii="Courier New" w:hAnsi="Courier New" w:cs="Courier New"/>
          <w:sz w:val="21"/>
          <w:szCs w:val="21"/>
        </w:rPr>
      </w:pPr>
      <w:r w:rsidRPr="00AC653E">
        <w:rPr>
          <w:rFonts w:ascii="Courier New" w:hAnsi="Courier New" w:cs="Courier New"/>
          <w:sz w:val="21"/>
          <w:szCs w:val="21"/>
        </w:rPr>
        <w:t xml:space="preserve"> </w:t>
      </w:r>
      <w:r>
        <w:rPr>
          <w:rFonts w:ascii="Courier New" w:hAnsi="Courier New" w:cs="Courier New"/>
          <w:sz w:val="21"/>
          <w:szCs w:val="21"/>
        </w:rPr>
        <w:t xml:space="preserve">   </w:t>
      </w:r>
      <w:r w:rsidRPr="00AC653E">
        <w:rPr>
          <w:rFonts w:ascii="Courier New" w:hAnsi="Courier New" w:cs="Courier New"/>
          <w:sz w:val="21"/>
          <w:szCs w:val="21"/>
        </w:rPr>
        <w:t>#                                                                 #</w:t>
      </w:r>
    </w:p>
    <w:p w14:paraId="03854D7C" w14:textId="3CBB7246" w:rsidR="00AC653E" w:rsidRPr="00AC653E" w:rsidRDefault="00AC653E" w:rsidP="00AC653E">
      <w:pPr>
        <w:spacing w:after="0" w:line="240" w:lineRule="auto"/>
        <w:rPr>
          <w:rFonts w:ascii="Courier New" w:hAnsi="Courier New" w:cs="Courier New"/>
          <w:sz w:val="21"/>
          <w:szCs w:val="21"/>
        </w:rPr>
      </w:pPr>
      <w:r w:rsidRPr="00AC653E">
        <w:rPr>
          <w:rFonts w:ascii="Courier New" w:hAnsi="Courier New" w:cs="Courier New"/>
          <w:sz w:val="21"/>
          <w:szCs w:val="21"/>
        </w:rPr>
        <w:t xml:space="preserve"> </w:t>
      </w:r>
      <w:r>
        <w:rPr>
          <w:rFonts w:ascii="Courier New" w:hAnsi="Courier New" w:cs="Courier New"/>
          <w:sz w:val="21"/>
          <w:szCs w:val="21"/>
        </w:rPr>
        <w:t xml:space="preserve">   </w:t>
      </w:r>
      <w:r w:rsidRPr="00AC653E">
        <w:rPr>
          <w:rFonts w:ascii="Courier New" w:hAnsi="Courier New" w:cs="Courier New"/>
          <w:sz w:val="21"/>
          <w:szCs w:val="21"/>
        </w:rPr>
        <w:t># VLIDORT_2p8p3 is distributed in the hope that it will be        #</w:t>
      </w:r>
    </w:p>
    <w:p w14:paraId="2BFA4F50" w14:textId="7E1BAE4F" w:rsidR="00AC653E" w:rsidRPr="00AC653E" w:rsidRDefault="00AC653E" w:rsidP="00AC653E">
      <w:pPr>
        <w:spacing w:after="0" w:line="240" w:lineRule="auto"/>
        <w:rPr>
          <w:rFonts w:ascii="Courier New" w:hAnsi="Courier New" w:cs="Courier New"/>
          <w:sz w:val="21"/>
          <w:szCs w:val="21"/>
        </w:rPr>
      </w:pPr>
      <w:r w:rsidRPr="00AC653E">
        <w:rPr>
          <w:rFonts w:ascii="Courier New" w:hAnsi="Courier New" w:cs="Courier New"/>
          <w:sz w:val="21"/>
          <w:szCs w:val="21"/>
        </w:rPr>
        <w:t xml:space="preserve"> </w:t>
      </w:r>
      <w:r>
        <w:rPr>
          <w:rFonts w:ascii="Courier New" w:hAnsi="Courier New" w:cs="Courier New"/>
          <w:sz w:val="21"/>
          <w:szCs w:val="21"/>
        </w:rPr>
        <w:t xml:space="preserve">   </w:t>
      </w:r>
      <w:r w:rsidRPr="00AC653E">
        <w:rPr>
          <w:rFonts w:ascii="Courier New" w:hAnsi="Courier New" w:cs="Courier New"/>
          <w:sz w:val="21"/>
          <w:szCs w:val="21"/>
        </w:rPr>
        <w:t xml:space="preserve"># </w:t>
      </w:r>
      <w:proofErr w:type="gramStart"/>
      <w:r w:rsidRPr="00AC653E">
        <w:rPr>
          <w:rFonts w:ascii="Courier New" w:hAnsi="Courier New" w:cs="Courier New"/>
          <w:sz w:val="21"/>
          <w:szCs w:val="21"/>
        </w:rPr>
        <w:t>useful</w:t>
      </w:r>
      <w:proofErr w:type="gramEnd"/>
      <w:r w:rsidRPr="00AC653E">
        <w:rPr>
          <w:rFonts w:ascii="Courier New" w:hAnsi="Courier New" w:cs="Courier New"/>
          <w:sz w:val="21"/>
          <w:szCs w:val="21"/>
        </w:rPr>
        <w:t>, but WITHOUT ANY WARRANTY; without even the implied      #</w:t>
      </w:r>
    </w:p>
    <w:p w14:paraId="3CC16B8E" w14:textId="06FB0676" w:rsidR="00AC653E" w:rsidRPr="00AC653E" w:rsidRDefault="00AC653E" w:rsidP="00AC653E">
      <w:pPr>
        <w:spacing w:after="0" w:line="240" w:lineRule="auto"/>
        <w:rPr>
          <w:rFonts w:ascii="Courier New" w:hAnsi="Courier New" w:cs="Courier New"/>
          <w:sz w:val="21"/>
          <w:szCs w:val="21"/>
        </w:rPr>
      </w:pPr>
      <w:r w:rsidRPr="00AC653E">
        <w:rPr>
          <w:rFonts w:ascii="Courier New" w:hAnsi="Courier New" w:cs="Courier New"/>
          <w:sz w:val="21"/>
          <w:szCs w:val="21"/>
        </w:rPr>
        <w:t xml:space="preserve"> </w:t>
      </w:r>
      <w:r>
        <w:rPr>
          <w:rFonts w:ascii="Courier New" w:hAnsi="Courier New" w:cs="Courier New"/>
          <w:sz w:val="21"/>
          <w:szCs w:val="21"/>
        </w:rPr>
        <w:t xml:space="preserve">   </w:t>
      </w:r>
      <w:r w:rsidRPr="00AC653E">
        <w:rPr>
          <w:rFonts w:ascii="Courier New" w:hAnsi="Courier New" w:cs="Courier New"/>
          <w:sz w:val="21"/>
          <w:szCs w:val="21"/>
        </w:rPr>
        <w:t xml:space="preserve"># </w:t>
      </w:r>
      <w:proofErr w:type="gramStart"/>
      <w:r w:rsidRPr="00AC653E">
        <w:rPr>
          <w:rFonts w:ascii="Courier New" w:hAnsi="Courier New" w:cs="Courier New"/>
          <w:sz w:val="21"/>
          <w:szCs w:val="21"/>
        </w:rPr>
        <w:t>warranty</w:t>
      </w:r>
      <w:proofErr w:type="gramEnd"/>
      <w:r w:rsidRPr="00AC653E">
        <w:rPr>
          <w:rFonts w:ascii="Courier New" w:hAnsi="Courier New" w:cs="Courier New"/>
          <w:sz w:val="21"/>
          <w:szCs w:val="21"/>
        </w:rPr>
        <w:t xml:space="preserve"> of MERCHANTABILITY or FITNESS FOR A PARTICULAR         #</w:t>
      </w:r>
    </w:p>
    <w:p w14:paraId="634808F7" w14:textId="673396C9" w:rsidR="00AC653E" w:rsidRPr="00AC653E" w:rsidRDefault="00AC653E" w:rsidP="00AC653E">
      <w:pPr>
        <w:spacing w:after="0" w:line="240" w:lineRule="auto"/>
        <w:rPr>
          <w:rFonts w:ascii="Courier New" w:hAnsi="Courier New" w:cs="Courier New"/>
          <w:sz w:val="21"/>
          <w:szCs w:val="21"/>
        </w:rPr>
      </w:pPr>
      <w:r w:rsidRPr="00AC653E">
        <w:rPr>
          <w:rFonts w:ascii="Courier New" w:hAnsi="Courier New" w:cs="Courier New"/>
          <w:sz w:val="21"/>
          <w:szCs w:val="21"/>
        </w:rPr>
        <w:t xml:space="preserve"> </w:t>
      </w:r>
      <w:r>
        <w:rPr>
          <w:rFonts w:ascii="Courier New" w:hAnsi="Courier New" w:cs="Courier New"/>
          <w:sz w:val="21"/>
          <w:szCs w:val="21"/>
        </w:rPr>
        <w:t xml:space="preserve">   </w:t>
      </w:r>
      <w:r w:rsidRPr="00AC653E">
        <w:rPr>
          <w:rFonts w:ascii="Courier New" w:hAnsi="Courier New" w:cs="Courier New"/>
          <w:sz w:val="21"/>
          <w:szCs w:val="21"/>
        </w:rPr>
        <w:t># PURPOSE. See the Standard GNU General Public License (</w:t>
      </w:r>
      <w:proofErr w:type="gramStart"/>
      <w:r w:rsidRPr="00AC653E">
        <w:rPr>
          <w:rFonts w:ascii="Courier New" w:hAnsi="Courier New" w:cs="Courier New"/>
          <w:sz w:val="21"/>
          <w:szCs w:val="21"/>
        </w:rPr>
        <w:t xml:space="preserve">GPL)   </w:t>
      </w:r>
      <w:proofErr w:type="gramEnd"/>
      <w:r w:rsidRPr="00AC653E">
        <w:rPr>
          <w:rFonts w:ascii="Courier New" w:hAnsi="Courier New" w:cs="Courier New"/>
          <w:sz w:val="21"/>
          <w:szCs w:val="21"/>
        </w:rPr>
        <w:t xml:space="preserve">   #</w:t>
      </w:r>
    </w:p>
    <w:p w14:paraId="5D8CD886" w14:textId="412C8685" w:rsidR="00AC653E" w:rsidRPr="00AC653E" w:rsidRDefault="00AC653E" w:rsidP="00AC653E">
      <w:pPr>
        <w:spacing w:after="0" w:line="240" w:lineRule="auto"/>
        <w:rPr>
          <w:rFonts w:ascii="Courier New" w:hAnsi="Courier New" w:cs="Courier New"/>
          <w:sz w:val="21"/>
          <w:szCs w:val="21"/>
        </w:rPr>
      </w:pPr>
      <w:r w:rsidRPr="00AC653E">
        <w:rPr>
          <w:rFonts w:ascii="Courier New" w:hAnsi="Courier New" w:cs="Courier New"/>
          <w:sz w:val="21"/>
          <w:szCs w:val="21"/>
        </w:rPr>
        <w:t xml:space="preserve"> </w:t>
      </w:r>
      <w:r>
        <w:rPr>
          <w:rFonts w:ascii="Courier New" w:hAnsi="Courier New" w:cs="Courier New"/>
          <w:sz w:val="21"/>
          <w:szCs w:val="21"/>
        </w:rPr>
        <w:t xml:space="preserve">   </w:t>
      </w:r>
      <w:r w:rsidRPr="00AC653E">
        <w:rPr>
          <w:rFonts w:ascii="Courier New" w:hAnsi="Courier New" w:cs="Courier New"/>
          <w:sz w:val="21"/>
          <w:szCs w:val="21"/>
        </w:rPr>
        <w:t xml:space="preserve"># </w:t>
      </w:r>
      <w:proofErr w:type="gramStart"/>
      <w:r w:rsidRPr="00AC653E">
        <w:rPr>
          <w:rFonts w:ascii="Courier New" w:hAnsi="Courier New" w:cs="Courier New"/>
          <w:sz w:val="21"/>
          <w:szCs w:val="21"/>
        </w:rPr>
        <w:t>for</w:t>
      </w:r>
      <w:proofErr w:type="gramEnd"/>
      <w:r w:rsidRPr="00AC653E">
        <w:rPr>
          <w:rFonts w:ascii="Courier New" w:hAnsi="Courier New" w:cs="Courier New"/>
          <w:sz w:val="21"/>
          <w:szCs w:val="21"/>
        </w:rPr>
        <w:t xml:space="preserve"> more details.                                               #</w:t>
      </w:r>
    </w:p>
    <w:p w14:paraId="7F5B82FD" w14:textId="64316C90" w:rsidR="00AC653E" w:rsidRPr="00AC653E" w:rsidRDefault="00AC653E" w:rsidP="00AC653E">
      <w:pPr>
        <w:spacing w:after="0" w:line="240" w:lineRule="auto"/>
        <w:rPr>
          <w:rFonts w:ascii="Courier New" w:hAnsi="Courier New" w:cs="Courier New"/>
          <w:sz w:val="21"/>
          <w:szCs w:val="21"/>
        </w:rPr>
      </w:pPr>
      <w:r w:rsidRPr="00AC653E">
        <w:rPr>
          <w:rFonts w:ascii="Courier New" w:hAnsi="Courier New" w:cs="Courier New"/>
          <w:sz w:val="21"/>
          <w:szCs w:val="21"/>
        </w:rPr>
        <w:t xml:space="preserve"> </w:t>
      </w:r>
      <w:r>
        <w:rPr>
          <w:rFonts w:ascii="Courier New" w:hAnsi="Courier New" w:cs="Courier New"/>
          <w:sz w:val="21"/>
          <w:szCs w:val="21"/>
        </w:rPr>
        <w:t xml:space="preserve">   </w:t>
      </w:r>
      <w:r w:rsidRPr="00AC653E">
        <w:rPr>
          <w:rFonts w:ascii="Courier New" w:hAnsi="Courier New" w:cs="Courier New"/>
          <w:sz w:val="21"/>
          <w:szCs w:val="21"/>
        </w:rPr>
        <w:t>#                                                                 #</w:t>
      </w:r>
    </w:p>
    <w:p w14:paraId="74BD1CD7" w14:textId="571EBEC1" w:rsidR="00AC653E" w:rsidRPr="00AC653E" w:rsidRDefault="00AC653E" w:rsidP="00AC653E">
      <w:pPr>
        <w:spacing w:after="0" w:line="240" w:lineRule="auto"/>
        <w:rPr>
          <w:rFonts w:ascii="Courier New" w:hAnsi="Courier New" w:cs="Courier New"/>
          <w:sz w:val="21"/>
          <w:szCs w:val="21"/>
        </w:rPr>
      </w:pPr>
      <w:r w:rsidRPr="00AC653E">
        <w:rPr>
          <w:rFonts w:ascii="Courier New" w:hAnsi="Courier New" w:cs="Courier New"/>
          <w:sz w:val="21"/>
          <w:szCs w:val="21"/>
        </w:rPr>
        <w:t xml:space="preserve"> </w:t>
      </w:r>
      <w:r>
        <w:rPr>
          <w:rFonts w:ascii="Courier New" w:hAnsi="Courier New" w:cs="Courier New"/>
          <w:sz w:val="21"/>
          <w:szCs w:val="21"/>
        </w:rPr>
        <w:t xml:space="preserve">   </w:t>
      </w:r>
      <w:r w:rsidRPr="00AC653E">
        <w:rPr>
          <w:rFonts w:ascii="Courier New" w:hAnsi="Courier New" w:cs="Courier New"/>
          <w:sz w:val="21"/>
          <w:szCs w:val="21"/>
        </w:rPr>
        <w:t># You should have received a copy of the Standard GNU General     #</w:t>
      </w:r>
    </w:p>
    <w:p w14:paraId="16086AE8" w14:textId="5188E846" w:rsidR="00AC653E" w:rsidRPr="00AC653E" w:rsidRDefault="00AC653E" w:rsidP="00AC653E">
      <w:pPr>
        <w:spacing w:after="0" w:line="240" w:lineRule="auto"/>
        <w:rPr>
          <w:rFonts w:ascii="Courier New" w:hAnsi="Courier New" w:cs="Courier New"/>
          <w:sz w:val="21"/>
          <w:szCs w:val="21"/>
        </w:rPr>
      </w:pPr>
      <w:r w:rsidRPr="00AC653E">
        <w:rPr>
          <w:rFonts w:ascii="Courier New" w:hAnsi="Courier New" w:cs="Courier New"/>
          <w:sz w:val="21"/>
          <w:szCs w:val="21"/>
        </w:rPr>
        <w:t xml:space="preserve"> </w:t>
      </w:r>
      <w:r>
        <w:rPr>
          <w:rFonts w:ascii="Courier New" w:hAnsi="Courier New" w:cs="Courier New"/>
          <w:sz w:val="21"/>
          <w:szCs w:val="21"/>
        </w:rPr>
        <w:t xml:space="preserve">   </w:t>
      </w:r>
      <w:r w:rsidRPr="00AC653E">
        <w:rPr>
          <w:rFonts w:ascii="Courier New" w:hAnsi="Courier New" w:cs="Courier New"/>
          <w:sz w:val="21"/>
          <w:szCs w:val="21"/>
        </w:rPr>
        <w:t># Public License (GPL) Version 3.0, along with the VLIDORT_2p8p</w:t>
      </w:r>
      <w:proofErr w:type="gramStart"/>
      <w:r w:rsidRPr="00AC653E">
        <w:rPr>
          <w:rFonts w:ascii="Courier New" w:hAnsi="Courier New" w:cs="Courier New"/>
          <w:sz w:val="21"/>
          <w:szCs w:val="21"/>
        </w:rPr>
        <w:t>3  #</w:t>
      </w:r>
      <w:proofErr w:type="gramEnd"/>
    </w:p>
    <w:p w14:paraId="5BF9F110" w14:textId="0C43B06E" w:rsidR="00AC653E" w:rsidRPr="00AC653E" w:rsidRDefault="00AC653E" w:rsidP="00AC653E">
      <w:pPr>
        <w:spacing w:after="0" w:line="240" w:lineRule="auto"/>
        <w:rPr>
          <w:rFonts w:ascii="Courier New" w:hAnsi="Courier New" w:cs="Courier New"/>
          <w:sz w:val="21"/>
          <w:szCs w:val="21"/>
        </w:rPr>
      </w:pPr>
      <w:r>
        <w:rPr>
          <w:rFonts w:ascii="Courier New" w:hAnsi="Courier New" w:cs="Courier New"/>
          <w:sz w:val="21"/>
          <w:szCs w:val="21"/>
        </w:rPr>
        <w:t xml:space="preserve">   </w:t>
      </w:r>
      <w:r w:rsidRPr="00AC653E">
        <w:rPr>
          <w:rFonts w:ascii="Courier New" w:hAnsi="Courier New" w:cs="Courier New"/>
          <w:sz w:val="21"/>
          <w:szCs w:val="21"/>
        </w:rPr>
        <w:t xml:space="preserve"> # </w:t>
      </w:r>
      <w:proofErr w:type="gramStart"/>
      <w:r w:rsidRPr="00AC653E">
        <w:rPr>
          <w:rFonts w:ascii="Courier New" w:hAnsi="Courier New" w:cs="Courier New"/>
          <w:sz w:val="21"/>
          <w:szCs w:val="21"/>
        </w:rPr>
        <w:t>code</w:t>
      </w:r>
      <w:proofErr w:type="gramEnd"/>
      <w:r w:rsidRPr="00AC653E">
        <w:rPr>
          <w:rFonts w:ascii="Courier New" w:hAnsi="Courier New" w:cs="Courier New"/>
          <w:sz w:val="21"/>
          <w:szCs w:val="21"/>
        </w:rPr>
        <w:t xml:space="preserve"> package. If not, see &lt;http://www.gnu.org/licenses/&gt;.       #</w:t>
      </w:r>
    </w:p>
    <w:p w14:paraId="1EA1E827" w14:textId="1BD42E20" w:rsidR="00AC653E" w:rsidRPr="00AC653E" w:rsidRDefault="00AC653E" w:rsidP="00AC653E">
      <w:pPr>
        <w:spacing w:after="0" w:line="240" w:lineRule="auto"/>
        <w:rPr>
          <w:rFonts w:ascii="Courier New" w:hAnsi="Courier New" w:cs="Courier New"/>
          <w:sz w:val="21"/>
          <w:szCs w:val="21"/>
        </w:rPr>
      </w:pPr>
      <w:r w:rsidRPr="00AC653E">
        <w:rPr>
          <w:rFonts w:ascii="Courier New" w:hAnsi="Courier New" w:cs="Courier New"/>
          <w:sz w:val="21"/>
          <w:szCs w:val="21"/>
        </w:rPr>
        <w:t xml:space="preserve"> </w:t>
      </w:r>
      <w:r>
        <w:rPr>
          <w:rFonts w:ascii="Courier New" w:hAnsi="Courier New" w:cs="Courier New"/>
          <w:sz w:val="21"/>
          <w:szCs w:val="21"/>
        </w:rPr>
        <w:t xml:space="preserve">   </w:t>
      </w:r>
      <w:r w:rsidRPr="00AC653E">
        <w:rPr>
          <w:rFonts w:ascii="Courier New" w:hAnsi="Courier New" w:cs="Courier New"/>
          <w:sz w:val="21"/>
          <w:szCs w:val="21"/>
        </w:rPr>
        <w:t>#                                                                 #</w:t>
      </w:r>
    </w:p>
    <w:p w14:paraId="6AF7B192" w14:textId="2474D539" w:rsidR="00AC653E" w:rsidRDefault="00AC653E" w:rsidP="00AC653E">
      <w:pPr>
        <w:pStyle w:val="BodyText1"/>
        <w:spacing w:after="120"/>
        <w:rPr>
          <w:rFonts w:ascii="Times New Roman" w:eastAsia="Times" w:hAnsi="Times New Roman" w:cs="Times"/>
          <w:szCs w:val="24"/>
        </w:rPr>
      </w:pPr>
      <w:r w:rsidRPr="00AC653E">
        <w:rPr>
          <w:rFonts w:ascii="Courier New" w:eastAsiaTheme="minorHAnsi" w:hAnsi="Courier New" w:cs="Courier New"/>
          <w:sz w:val="21"/>
          <w:szCs w:val="21"/>
          <w:lang w:eastAsia="en-US"/>
        </w:rPr>
        <w:t xml:space="preserve"> </w:t>
      </w:r>
      <w:r>
        <w:rPr>
          <w:rFonts w:ascii="Courier New" w:eastAsiaTheme="minorHAnsi" w:hAnsi="Courier New" w:cs="Courier New"/>
          <w:sz w:val="21"/>
          <w:szCs w:val="21"/>
          <w:lang w:eastAsia="en-US"/>
        </w:rPr>
        <w:t xml:space="preserve">   </w:t>
      </w:r>
      <w:r w:rsidRPr="00AC653E">
        <w:rPr>
          <w:rFonts w:ascii="Courier New" w:eastAsiaTheme="minorHAnsi" w:hAnsi="Courier New" w:cs="Courier New"/>
          <w:sz w:val="21"/>
          <w:szCs w:val="21"/>
          <w:lang w:eastAsia="en-US"/>
        </w:rPr>
        <w:t>###################################################################</w:t>
      </w:r>
    </w:p>
    <w:p w14:paraId="32C6ADE9" w14:textId="200A22E4" w:rsidR="00AC653E" w:rsidRPr="005D5430" w:rsidDel="00AC653E" w:rsidRDefault="00AC653E">
      <w:pPr>
        <w:spacing w:after="0" w:line="240" w:lineRule="auto"/>
        <w:rPr>
          <w:rFonts w:ascii="Courier New" w:hAnsi="Courier New" w:cs="Courier New"/>
          <w:sz w:val="21"/>
          <w:szCs w:val="21"/>
        </w:rPr>
      </w:pPr>
    </w:p>
    <w:p w14:paraId="734A9B12" w14:textId="5EFED942" w:rsidR="005D5430" w:rsidRDefault="005D5430" w:rsidP="002A6C41">
      <w:pPr>
        <w:spacing w:after="0" w:line="240" w:lineRule="auto"/>
        <w:jc w:val="both"/>
        <w:rPr>
          <w:rFonts w:ascii="Times New Roman" w:eastAsia="Times" w:hAnsi="Times New Roman" w:cs="Times New Roman"/>
          <w:sz w:val="24"/>
          <w:szCs w:val="24"/>
          <w:lang w:eastAsia="ar-SA"/>
        </w:rPr>
      </w:pPr>
      <w:r w:rsidRPr="005D5430">
        <w:rPr>
          <w:rFonts w:ascii="Times New Roman" w:eastAsia="Times" w:hAnsi="Times New Roman" w:cs="Times New Roman"/>
          <w:sz w:val="24"/>
          <w:szCs w:val="24"/>
          <w:lang w:eastAsia="ar-SA"/>
        </w:rPr>
        <w:t xml:space="preserve">In conjunction with this statement, the GNU General Public License Version 3.0 (29 June 2007) is included in the package as a separate text file. </w:t>
      </w:r>
      <w:r w:rsidRPr="005D5430">
        <w:rPr>
          <w:rFonts w:ascii="Times New Roman" w:eastAsia="Times" w:hAnsi="Times New Roman" w:cs="Times"/>
          <w:sz w:val="24"/>
          <w:lang w:eastAsia="ar-SA"/>
        </w:rPr>
        <w:t xml:space="preserve">Under these conditions, </w:t>
      </w:r>
      <w:r w:rsidRPr="005D5430">
        <w:rPr>
          <w:rFonts w:ascii="Times New Roman" w:eastAsia="Times" w:hAnsi="Times New Roman" w:cs="Times New Roman"/>
          <w:sz w:val="24"/>
          <w:szCs w:val="24"/>
          <w:lang w:eastAsia="ar-SA"/>
        </w:rPr>
        <w:t xml:space="preserve">the GNU General Public License does not permit the incorporation of this Version of the </w:t>
      </w:r>
      <w:r w:rsidR="005F0019">
        <w:rPr>
          <w:rFonts w:ascii="Times New Roman" w:eastAsia="Times" w:hAnsi="Times New Roman" w:cs="Times New Roman"/>
          <w:sz w:val="24"/>
          <w:szCs w:val="24"/>
          <w:lang w:eastAsia="ar-SA"/>
        </w:rPr>
        <w:t>V</w:t>
      </w:r>
      <w:r w:rsidRPr="005D5430">
        <w:rPr>
          <w:rFonts w:ascii="Times New Roman" w:eastAsia="Times" w:hAnsi="Times New Roman" w:cs="Times New Roman"/>
          <w:sz w:val="24"/>
          <w:szCs w:val="24"/>
          <w:lang w:eastAsia="ar-SA"/>
        </w:rPr>
        <w:t xml:space="preserve">LIDORT software into proprietary programs. </w:t>
      </w:r>
      <w:r w:rsidR="00AC653E">
        <w:rPr>
          <w:rFonts w:ascii="Times New Roman" w:eastAsia="Times" w:hAnsi="Times New Roman" w:cs="Times New Roman"/>
          <w:sz w:val="24"/>
          <w:szCs w:val="24"/>
          <w:lang w:eastAsia="ar-SA"/>
        </w:rPr>
        <w:t xml:space="preserve"> </w:t>
      </w:r>
      <w:r w:rsidR="005F0019">
        <w:rPr>
          <w:rFonts w:ascii="Times New Roman" w:eastAsia="Times" w:hAnsi="Times New Roman" w:cs="Times New Roman"/>
          <w:sz w:val="24"/>
          <w:szCs w:val="24"/>
          <w:lang w:eastAsia="ar-SA"/>
        </w:rPr>
        <w:t>V</w:t>
      </w:r>
      <w:r w:rsidRPr="005D5430">
        <w:rPr>
          <w:rFonts w:ascii="Times New Roman" w:eastAsia="Times" w:hAnsi="Times New Roman" w:cs="Times New Roman"/>
          <w:sz w:val="24"/>
          <w:szCs w:val="24"/>
          <w:lang w:eastAsia="ar-SA"/>
        </w:rPr>
        <w:t xml:space="preserve">LIDORT </w:t>
      </w:r>
      <w:r w:rsidR="00B12E02">
        <w:rPr>
          <w:rFonts w:ascii="Times New Roman" w:eastAsia="Times" w:hAnsi="Times New Roman" w:cs="Times New Roman"/>
          <w:sz w:val="24"/>
          <w:szCs w:val="24"/>
          <w:lang w:eastAsia="ar-SA"/>
        </w:rPr>
        <w:t>uses some modules from</w:t>
      </w:r>
      <w:r w:rsidRPr="005D5430">
        <w:rPr>
          <w:rFonts w:ascii="Times New Roman" w:eastAsia="Times" w:hAnsi="Times New Roman" w:cs="Times New Roman"/>
          <w:sz w:val="24"/>
          <w:szCs w:val="24"/>
          <w:lang w:eastAsia="ar-SA"/>
        </w:rPr>
        <w:t xml:space="preserve"> the LAPACK software library for certain numerical tasks. This software has its own license (the LAPACK Modified BSD license), which is included in the overall </w:t>
      </w:r>
      <w:r w:rsidR="005F0019">
        <w:rPr>
          <w:rFonts w:ascii="Times New Roman" w:eastAsia="Times" w:hAnsi="Times New Roman" w:cs="Times New Roman"/>
          <w:sz w:val="24"/>
          <w:szCs w:val="24"/>
          <w:lang w:eastAsia="ar-SA"/>
        </w:rPr>
        <w:t>V</w:t>
      </w:r>
      <w:r w:rsidRPr="005D5430">
        <w:rPr>
          <w:rFonts w:ascii="Times New Roman" w:eastAsia="Times" w:hAnsi="Times New Roman" w:cs="Times New Roman"/>
          <w:sz w:val="24"/>
          <w:szCs w:val="24"/>
          <w:lang w:eastAsia="ar-SA"/>
        </w:rPr>
        <w:t xml:space="preserve">LIDORT </w:t>
      </w:r>
      <w:r w:rsidR="00D029C0">
        <w:rPr>
          <w:rFonts w:ascii="Times New Roman" w:eastAsia="Times" w:hAnsi="Times New Roman" w:cs="Times New Roman"/>
          <w:sz w:val="24"/>
          <w:szCs w:val="24"/>
          <w:lang w:eastAsia="ar-SA"/>
        </w:rPr>
        <w:t>2.8.3</w:t>
      </w:r>
      <w:r w:rsidR="005F0019">
        <w:rPr>
          <w:rFonts w:ascii="Times New Roman" w:eastAsia="Times" w:hAnsi="Times New Roman" w:cs="Times New Roman"/>
          <w:sz w:val="24"/>
          <w:szCs w:val="24"/>
          <w:lang w:eastAsia="ar-SA"/>
        </w:rPr>
        <w:t xml:space="preserve"> </w:t>
      </w:r>
      <w:r w:rsidRPr="005D5430">
        <w:rPr>
          <w:rFonts w:ascii="Times New Roman" w:eastAsia="Times" w:hAnsi="Times New Roman" w:cs="Times New Roman"/>
          <w:sz w:val="24"/>
          <w:szCs w:val="24"/>
          <w:lang w:eastAsia="ar-SA"/>
        </w:rPr>
        <w:t>package.</w:t>
      </w:r>
    </w:p>
    <w:p w14:paraId="102BE57F" w14:textId="77777777" w:rsidR="0049050F" w:rsidRPr="0049050F" w:rsidRDefault="0049050F" w:rsidP="0049050F">
      <w:pPr>
        <w:keepNext/>
        <w:suppressAutoHyphens/>
        <w:autoSpaceDE w:val="0"/>
        <w:spacing w:before="240" w:after="240" w:line="240" w:lineRule="auto"/>
        <w:jc w:val="both"/>
        <w:outlineLvl w:val="1"/>
        <w:rPr>
          <w:rFonts w:ascii="Times New Roman" w:eastAsia="Times New Roman" w:hAnsi="Times New Roman" w:cs="Times New Roman"/>
          <w:b/>
          <w:iCs/>
          <w:sz w:val="32"/>
          <w:szCs w:val="20"/>
          <w:lang w:eastAsia="ar-SA"/>
        </w:rPr>
      </w:pPr>
      <w:bookmarkStart w:id="150" w:name="_Toc339432246"/>
      <w:bookmarkStart w:id="151" w:name="_Toc534974711"/>
      <w:bookmarkStart w:id="152" w:name="_Toc73510413"/>
      <w:r w:rsidRPr="0049050F">
        <w:rPr>
          <w:rFonts w:ascii="Times New Roman" w:eastAsia="Times New Roman" w:hAnsi="Times New Roman" w:cs="Times New Roman"/>
          <w:b/>
          <w:iCs/>
          <w:sz w:val="32"/>
          <w:szCs w:val="20"/>
          <w:lang w:eastAsia="ar-SA"/>
        </w:rPr>
        <w:t>3.6 Acknowledgments</w:t>
      </w:r>
      <w:bookmarkEnd w:id="150"/>
      <w:bookmarkEnd w:id="151"/>
      <w:bookmarkEnd w:id="152"/>
    </w:p>
    <w:p w14:paraId="7F0FF899" w14:textId="77777777" w:rsidR="0049050F" w:rsidRPr="0049050F" w:rsidRDefault="0049050F" w:rsidP="0049050F">
      <w:pPr>
        <w:tabs>
          <w:tab w:val="left" w:pos="5940"/>
        </w:tabs>
        <w:suppressAutoHyphens/>
        <w:autoSpaceDE w:val="0"/>
        <w:spacing w:before="120" w:after="12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 xml:space="preserve">At SAO in 2004, the author was funded through an Ozone SAF Visiting Scientist Grant, P-5712-12-03. At RT Solutions in 2005, R. </w:t>
      </w:r>
      <w:proofErr w:type="spellStart"/>
      <w:r w:rsidRPr="0049050F">
        <w:rPr>
          <w:rFonts w:ascii="Times New Roman" w:eastAsia="Times New Roman" w:hAnsi="Times New Roman" w:cs="Times New Roman"/>
          <w:sz w:val="24"/>
          <w:szCs w:val="20"/>
          <w:lang w:eastAsia="ar-SA"/>
        </w:rPr>
        <w:t>Spurr</w:t>
      </w:r>
      <w:proofErr w:type="spellEnd"/>
      <w:r w:rsidRPr="0049050F">
        <w:rPr>
          <w:rFonts w:ascii="Times New Roman" w:eastAsia="Times New Roman" w:hAnsi="Times New Roman" w:cs="Times New Roman"/>
          <w:sz w:val="24"/>
          <w:szCs w:val="20"/>
          <w:lang w:eastAsia="ar-SA"/>
        </w:rPr>
        <w:t xml:space="preserve"> was funded through another Ozone SAF Visiting Scientist Grant. Funding in 2006 and for most of the subsequent years’ developments has come from subcontracts with SSAI under the aegis of NASA-GSFC.</w:t>
      </w:r>
    </w:p>
    <w:p w14:paraId="22C10004" w14:textId="77777777" w:rsidR="0049050F" w:rsidRPr="0049050F" w:rsidRDefault="0049050F" w:rsidP="0049050F">
      <w:pPr>
        <w:tabs>
          <w:tab w:val="left" w:pos="5940"/>
        </w:tabs>
        <w:suppressAutoHyphens/>
        <w:autoSpaceDE w:val="0"/>
        <w:spacing w:before="120" w:after="12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 xml:space="preserve">Thanks to Jukka </w:t>
      </w:r>
      <w:proofErr w:type="spellStart"/>
      <w:r w:rsidRPr="0049050F">
        <w:rPr>
          <w:rFonts w:ascii="Times New Roman" w:eastAsia="Times New Roman" w:hAnsi="Times New Roman" w:cs="Times New Roman"/>
          <w:sz w:val="24"/>
          <w:szCs w:val="20"/>
          <w:lang w:eastAsia="ar-SA"/>
        </w:rPr>
        <w:t>Kujanpaa</w:t>
      </w:r>
      <w:proofErr w:type="spellEnd"/>
      <w:r w:rsidRPr="0049050F">
        <w:rPr>
          <w:rFonts w:ascii="Times New Roman" w:eastAsia="Times New Roman" w:hAnsi="Times New Roman" w:cs="Times New Roman"/>
          <w:sz w:val="24"/>
          <w:szCs w:val="20"/>
          <w:lang w:eastAsia="ar-SA"/>
        </w:rPr>
        <w:t xml:space="preserve"> at FMI for help with testing the code for the UV Surface algorithm and providing some useful feedback and code optimizations. Thanks also to Vijay Natraj of Caltech for extensive testing of VLIDORT in a demanding environment (the O</w:t>
      </w:r>
      <w:r w:rsidRPr="0049050F">
        <w:rPr>
          <w:rFonts w:ascii="Times New Roman" w:eastAsia="Times New Roman" w:hAnsi="Times New Roman" w:cs="Times New Roman"/>
          <w:sz w:val="24"/>
          <w:szCs w:val="20"/>
          <w:vertAlign w:val="subscript"/>
          <w:lang w:eastAsia="ar-SA"/>
        </w:rPr>
        <w:t>2</w:t>
      </w:r>
      <w:r w:rsidRPr="0049050F">
        <w:rPr>
          <w:rFonts w:ascii="Times New Roman" w:eastAsia="Times New Roman" w:hAnsi="Times New Roman" w:cs="Times New Roman"/>
          <w:sz w:val="24"/>
          <w:szCs w:val="20"/>
          <w:lang w:eastAsia="ar-SA"/>
        </w:rPr>
        <w:t xml:space="preserve"> </w:t>
      </w:r>
      <w:proofErr w:type="gramStart"/>
      <w:r w:rsidRPr="0049050F">
        <w:rPr>
          <w:rFonts w:ascii="Times New Roman" w:eastAsia="Times New Roman" w:hAnsi="Times New Roman" w:cs="Times New Roman"/>
          <w:i/>
          <w:sz w:val="24"/>
          <w:szCs w:val="20"/>
          <w:lang w:eastAsia="ar-SA"/>
        </w:rPr>
        <w:t>A</w:t>
      </w:r>
      <w:proofErr w:type="gramEnd"/>
      <w:r w:rsidRPr="0049050F">
        <w:rPr>
          <w:rFonts w:ascii="Times New Roman" w:eastAsia="Times New Roman" w:hAnsi="Times New Roman" w:cs="Times New Roman"/>
          <w:sz w:val="24"/>
          <w:szCs w:val="20"/>
          <w:lang w:eastAsia="ar-SA"/>
        </w:rPr>
        <w:t xml:space="preserve"> Band), and for insights regarding the no-azimuth conditions. Special thanks also to Knut </w:t>
      </w:r>
      <w:proofErr w:type="spellStart"/>
      <w:r w:rsidRPr="0049050F">
        <w:rPr>
          <w:rFonts w:ascii="Times New Roman" w:eastAsia="Times New Roman" w:hAnsi="Times New Roman" w:cs="Times New Roman"/>
          <w:sz w:val="24"/>
          <w:szCs w:val="20"/>
          <w:lang w:eastAsia="ar-SA"/>
        </w:rPr>
        <w:t>Stamnes</w:t>
      </w:r>
      <w:proofErr w:type="spellEnd"/>
      <w:r w:rsidRPr="0049050F">
        <w:rPr>
          <w:rFonts w:ascii="Times New Roman" w:eastAsia="Times New Roman" w:hAnsi="Times New Roman" w:cs="Times New Roman"/>
          <w:sz w:val="24"/>
          <w:szCs w:val="20"/>
          <w:lang w:eastAsia="ar-SA"/>
        </w:rPr>
        <w:t xml:space="preserve"> (Stevens Institute) for stimulating discussions about the issue of complex eigenvectors in the vector equations. Matt Christi is also acknowledged for </w:t>
      </w:r>
      <w:proofErr w:type="gramStart"/>
      <w:r w:rsidRPr="0049050F">
        <w:rPr>
          <w:rFonts w:ascii="Times New Roman" w:eastAsia="Times New Roman" w:hAnsi="Times New Roman" w:cs="Times New Roman"/>
          <w:sz w:val="24"/>
          <w:szCs w:val="20"/>
          <w:lang w:eastAsia="ar-SA"/>
        </w:rPr>
        <w:t>a number of</w:t>
      </w:r>
      <w:proofErr w:type="gramEnd"/>
      <w:r w:rsidRPr="0049050F">
        <w:rPr>
          <w:rFonts w:ascii="Times New Roman" w:eastAsia="Times New Roman" w:hAnsi="Times New Roman" w:cs="Times New Roman"/>
          <w:sz w:val="24"/>
          <w:szCs w:val="20"/>
          <w:lang w:eastAsia="ar-SA"/>
        </w:rPr>
        <w:t xml:space="preserve"> discussions regarding Fourier series convergence and the use of a direct-beam correction.</w:t>
      </w:r>
    </w:p>
    <w:p w14:paraId="612A6BCC" w14:textId="77777777" w:rsidR="0049050F" w:rsidRPr="0049050F" w:rsidRDefault="0049050F" w:rsidP="0049050F">
      <w:pPr>
        <w:tabs>
          <w:tab w:val="left" w:pos="5940"/>
        </w:tabs>
        <w:suppressAutoHyphens/>
        <w:autoSpaceDE w:val="0"/>
        <w:spacing w:before="120" w:after="12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 xml:space="preserve">I have benefitted from </w:t>
      </w:r>
      <w:proofErr w:type="gramStart"/>
      <w:r w:rsidRPr="0049050F">
        <w:rPr>
          <w:rFonts w:ascii="Times New Roman" w:eastAsia="Times New Roman" w:hAnsi="Times New Roman" w:cs="Times New Roman"/>
          <w:sz w:val="24"/>
          <w:szCs w:val="20"/>
          <w:lang w:eastAsia="ar-SA"/>
        </w:rPr>
        <w:t>a number of</w:t>
      </w:r>
      <w:proofErr w:type="gramEnd"/>
      <w:r w:rsidRPr="0049050F">
        <w:rPr>
          <w:rFonts w:ascii="Times New Roman" w:eastAsia="Times New Roman" w:hAnsi="Times New Roman" w:cs="Times New Roman"/>
          <w:sz w:val="24"/>
          <w:szCs w:val="20"/>
          <w:lang w:eastAsia="ar-SA"/>
        </w:rPr>
        <w:t xml:space="preserve"> discussions with users in European Institutions, in particular Diego Loyola, Dmitry </w:t>
      </w:r>
      <w:proofErr w:type="spellStart"/>
      <w:r w:rsidRPr="0049050F">
        <w:rPr>
          <w:rFonts w:ascii="Times New Roman" w:eastAsia="Times New Roman" w:hAnsi="Times New Roman" w:cs="Times New Roman"/>
          <w:sz w:val="24"/>
          <w:szCs w:val="20"/>
          <w:lang w:eastAsia="ar-SA"/>
        </w:rPr>
        <w:t>Efremenko</w:t>
      </w:r>
      <w:proofErr w:type="spellEnd"/>
      <w:r w:rsidRPr="0049050F">
        <w:rPr>
          <w:rFonts w:ascii="Times New Roman" w:eastAsia="Times New Roman" w:hAnsi="Times New Roman" w:cs="Times New Roman"/>
          <w:sz w:val="24"/>
          <w:szCs w:val="20"/>
          <w:lang w:eastAsia="ar-SA"/>
        </w:rPr>
        <w:t xml:space="preserve">, Pieter </w:t>
      </w:r>
      <w:proofErr w:type="spellStart"/>
      <w:r w:rsidRPr="0049050F">
        <w:rPr>
          <w:rFonts w:ascii="Times New Roman" w:eastAsia="Times New Roman" w:hAnsi="Times New Roman" w:cs="Times New Roman"/>
          <w:sz w:val="24"/>
          <w:szCs w:val="20"/>
          <w:lang w:eastAsia="ar-SA"/>
        </w:rPr>
        <w:t>Valks</w:t>
      </w:r>
      <w:proofErr w:type="spellEnd"/>
      <w:r w:rsidRPr="0049050F">
        <w:rPr>
          <w:rFonts w:ascii="Times New Roman" w:eastAsia="Times New Roman" w:hAnsi="Times New Roman" w:cs="Times New Roman"/>
          <w:sz w:val="24"/>
          <w:szCs w:val="20"/>
          <w:lang w:eastAsia="ar-SA"/>
        </w:rPr>
        <w:t xml:space="preserve">, and </w:t>
      </w:r>
      <w:proofErr w:type="spellStart"/>
      <w:r w:rsidRPr="0049050F">
        <w:rPr>
          <w:rFonts w:ascii="Times New Roman" w:eastAsia="Times New Roman" w:hAnsi="Times New Roman" w:cs="Times New Roman"/>
          <w:sz w:val="24"/>
          <w:szCs w:val="20"/>
          <w:lang w:eastAsia="ar-SA"/>
        </w:rPr>
        <w:t>Athina</w:t>
      </w:r>
      <w:proofErr w:type="spellEnd"/>
      <w:r w:rsidRPr="0049050F">
        <w:rPr>
          <w:rFonts w:ascii="Times New Roman" w:eastAsia="Times New Roman" w:hAnsi="Times New Roman" w:cs="Times New Roman"/>
          <w:sz w:val="24"/>
          <w:szCs w:val="20"/>
          <w:lang w:eastAsia="ar-SA"/>
        </w:rPr>
        <w:t xml:space="preserve"> </w:t>
      </w:r>
      <w:proofErr w:type="spellStart"/>
      <w:r w:rsidRPr="0049050F">
        <w:rPr>
          <w:rFonts w:ascii="Times New Roman" w:eastAsia="Times New Roman" w:hAnsi="Times New Roman" w:cs="Times New Roman"/>
          <w:sz w:val="24"/>
          <w:szCs w:val="20"/>
          <w:lang w:eastAsia="ar-SA"/>
        </w:rPr>
        <w:t>Argyrouli</w:t>
      </w:r>
      <w:proofErr w:type="spellEnd"/>
      <w:r w:rsidRPr="0049050F">
        <w:rPr>
          <w:rFonts w:ascii="Times New Roman" w:eastAsia="Times New Roman" w:hAnsi="Times New Roman" w:cs="Times New Roman"/>
          <w:sz w:val="24"/>
          <w:szCs w:val="20"/>
          <w:lang w:eastAsia="ar-SA"/>
        </w:rPr>
        <w:t xml:space="preserve"> (all DLR), Sebastian Garcia, Nan Hao, Samuel Quesada Ruiz, Jean-Luc </w:t>
      </w:r>
      <w:proofErr w:type="spellStart"/>
      <w:r w:rsidRPr="0049050F">
        <w:rPr>
          <w:rFonts w:ascii="Times New Roman" w:eastAsia="Times New Roman" w:hAnsi="Times New Roman" w:cs="Times New Roman"/>
          <w:sz w:val="24"/>
          <w:szCs w:val="20"/>
          <w:lang w:eastAsia="ar-SA"/>
        </w:rPr>
        <w:t>Attié</w:t>
      </w:r>
      <w:proofErr w:type="spellEnd"/>
      <w:r w:rsidRPr="0049050F">
        <w:rPr>
          <w:rFonts w:ascii="Times New Roman" w:eastAsia="Times New Roman" w:hAnsi="Times New Roman" w:cs="Times New Roman"/>
          <w:sz w:val="24"/>
          <w:szCs w:val="20"/>
          <w:lang w:eastAsia="ar-SA"/>
        </w:rPr>
        <w:t xml:space="preserve">, Juan Cuesta, </w:t>
      </w:r>
      <w:proofErr w:type="spellStart"/>
      <w:r w:rsidRPr="0049050F">
        <w:rPr>
          <w:rFonts w:ascii="Times New Roman" w:eastAsia="Times New Roman" w:hAnsi="Times New Roman" w:cs="Times New Roman"/>
          <w:sz w:val="24"/>
          <w:szCs w:val="20"/>
          <w:lang w:eastAsia="ar-SA"/>
        </w:rPr>
        <w:t>Emilien</w:t>
      </w:r>
      <w:proofErr w:type="spellEnd"/>
      <w:r w:rsidRPr="0049050F">
        <w:rPr>
          <w:rFonts w:ascii="Times New Roman" w:eastAsia="Times New Roman" w:hAnsi="Times New Roman" w:cs="Times New Roman"/>
          <w:sz w:val="24"/>
          <w:szCs w:val="20"/>
          <w:lang w:eastAsia="ar-SA"/>
        </w:rPr>
        <w:t xml:space="preserve"> Bernard, Richard </w:t>
      </w:r>
      <w:proofErr w:type="spellStart"/>
      <w:r w:rsidRPr="0049050F">
        <w:rPr>
          <w:rFonts w:ascii="Times New Roman" w:eastAsia="Times New Roman" w:hAnsi="Times New Roman" w:cs="Times New Roman"/>
          <w:sz w:val="24"/>
          <w:szCs w:val="20"/>
          <w:lang w:eastAsia="ar-SA"/>
        </w:rPr>
        <w:t>Siddans</w:t>
      </w:r>
      <w:proofErr w:type="spellEnd"/>
      <w:r w:rsidRPr="0049050F">
        <w:rPr>
          <w:rFonts w:ascii="Times New Roman" w:eastAsia="Times New Roman" w:hAnsi="Times New Roman" w:cs="Times New Roman"/>
          <w:sz w:val="24"/>
          <w:szCs w:val="20"/>
          <w:lang w:eastAsia="ar-SA"/>
        </w:rPr>
        <w:t xml:space="preserve">, Rose Munro, </w:t>
      </w:r>
      <w:proofErr w:type="spellStart"/>
      <w:r w:rsidRPr="0049050F">
        <w:rPr>
          <w:rFonts w:ascii="Times New Roman" w:eastAsia="Times New Roman" w:hAnsi="Times New Roman" w:cs="Times New Roman"/>
          <w:sz w:val="24"/>
          <w:szCs w:val="20"/>
          <w:lang w:eastAsia="ar-SA"/>
        </w:rPr>
        <w:t>Rudiger</w:t>
      </w:r>
      <w:proofErr w:type="spellEnd"/>
      <w:r w:rsidRPr="0049050F">
        <w:rPr>
          <w:rFonts w:ascii="Times New Roman" w:eastAsia="Times New Roman" w:hAnsi="Times New Roman" w:cs="Times New Roman"/>
          <w:sz w:val="24"/>
          <w:szCs w:val="20"/>
          <w:lang w:eastAsia="ar-SA"/>
        </w:rPr>
        <w:t xml:space="preserve"> Lang, </w:t>
      </w:r>
      <w:proofErr w:type="spellStart"/>
      <w:r w:rsidRPr="0049050F">
        <w:rPr>
          <w:rFonts w:ascii="Times New Roman" w:eastAsia="Times New Roman" w:hAnsi="Times New Roman" w:cs="Times New Roman"/>
          <w:sz w:val="24"/>
          <w:szCs w:val="20"/>
          <w:lang w:eastAsia="ar-SA"/>
        </w:rPr>
        <w:t>Yakov</w:t>
      </w:r>
      <w:proofErr w:type="spellEnd"/>
      <w:r w:rsidRPr="0049050F">
        <w:rPr>
          <w:rFonts w:ascii="Times New Roman" w:eastAsia="Times New Roman" w:hAnsi="Times New Roman" w:cs="Times New Roman"/>
          <w:sz w:val="24"/>
          <w:szCs w:val="20"/>
          <w:lang w:eastAsia="ar-SA"/>
        </w:rPr>
        <w:t xml:space="preserve"> </w:t>
      </w:r>
      <w:proofErr w:type="spellStart"/>
      <w:r w:rsidRPr="0049050F">
        <w:rPr>
          <w:rFonts w:ascii="Times New Roman" w:eastAsia="Times New Roman" w:hAnsi="Times New Roman" w:cs="Times New Roman"/>
          <w:sz w:val="24"/>
          <w:szCs w:val="20"/>
          <w:lang w:eastAsia="ar-SA"/>
        </w:rPr>
        <w:t>Lifschitz</w:t>
      </w:r>
      <w:proofErr w:type="spellEnd"/>
      <w:r w:rsidRPr="0049050F">
        <w:rPr>
          <w:rFonts w:ascii="Times New Roman" w:eastAsia="Times New Roman" w:hAnsi="Times New Roman" w:cs="Times New Roman"/>
          <w:sz w:val="24"/>
          <w:szCs w:val="20"/>
          <w:lang w:eastAsia="ar-SA"/>
        </w:rPr>
        <w:t xml:space="preserve">, Michel van </w:t>
      </w:r>
      <w:proofErr w:type="spellStart"/>
      <w:r w:rsidRPr="0049050F">
        <w:rPr>
          <w:rFonts w:ascii="Times New Roman" w:eastAsia="Times New Roman" w:hAnsi="Times New Roman" w:cs="Times New Roman"/>
          <w:sz w:val="24"/>
          <w:szCs w:val="20"/>
          <w:lang w:eastAsia="ar-SA"/>
        </w:rPr>
        <w:t>Roozendael</w:t>
      </w:r>
      <w:proofErr w:type="spellEnd"/>
      <w:r w:rsidRPr="0049050F">
        <w:rPr>
          <w:rFonts w:ascii="Times New Roman" w:eastAsia="Times New Roman" w:hAnsi="Times New Roman" w:cs="Times New Roman"/>
          <w:sz w:val="24"/>
          <w:szCs w:val="20"/>
          <w:lang w:eastAsia="ar-SA"/>
        </w:rPr>
        <w:t xml:space="preserve">, Christophe Lerot and Jeroen van Gent. Thanks also to Johan de </w:t>
      </w:r>
      <w:proofErr w:type="spellStart"/>
      <w:r w:rsidRPr="0049050F">
        <w:rPr>
          <w:rFonts w:ascii="Times New Roman" w:eastAsia="Times New Roman" w:hAnsi="Times New Roman" w:cs="Times New Roman"/>
          <w:sz w:val="24"/>
          <w:szCs w:val="20"/>
          <w:lang w:eastAsia="ar-SA"/>
        </w:rPr>
        <w:t>Haan</w:t>
      </w:r>
      <w:proofErr w:type="spellEnd"/>
      <w:r w:rsidRPr="0049050F">
        <w:rPr>
          <w:rFonts w:ascii="Times New Roman" w:eastAsia="Times New Roman" w:hAnsi="Times New Roman" w:cs="Times New Roman"/>
          <w:sz w:val="24"/>
          <w:szCs w:val="20"/>
          <w:lang w:eastAsia="ar-SA"/>
        </w:rPr>
        <w:t xml:space="preserve"> (KNMI) for providing the </w:t>
      </w:r>
      <w:proofErr w:type="spellStart"/>
      <w:r w:rsidRPr="0049050F">
        <w:rPr>
          <w:rFonts w:ascii="Times New Roman" w:eastAsia="Times New Roman" w:hAnsi="Times New Roman" w:cs="Times New Roman"/>
          <w:sz w:val="24"/>
          <w:szCs w:val="20"/>
          <w:lang w:eastAsia="ar-SA"/>
        </w:rPr>
        <w:t>Meerhoff</w:t>
      </w:r>
      <w:proofErr w:type="spellEnd"/>
      <w:r w:rsidRPr="0049050F">
        <w:rPr>
          <w:rFonts w:ascii="Times New Roman" w:eastAsia="Times New Roman" w:hAnsi="Times New Roman" w:cs="Times New Roman"/>
          <w:sz w:val="24"/>
          <w:szCs w:val="20"/>
          <w:lang w:eastAsia="ar-SA"/>
        </w:rPr>
        <w:t xml:space="preserve"> Mie program.</w:t>
      </w:r>
    </w:p>
    <w:p w14:paraId="337662DA" w14:textId="77777777" w:rsidR="0049050F" w:rsidRPr="0049050F" w:rsidRDefault="0049050F" w:rsidP="0049050F">
      <w:pPr>
        <w:tabs>
          <w:tab w:val="left" w:pos="5940"/>
        </w:tabs>
        <w:suppressAutoHyphens/>
        <w:autoSpaceDE w:val="0"/>
        <w:spacing w:before="120" w:after="12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lastRenderedPageBreak/>
        <w:t xml:space="preserve">Extensive validation of VLIDORT has taken place at NASA GSFC and SSAI in the last decade. There are many users at both institutions. </w:t>
      </w:r>
      <w:proofErr w:type="gramStart"/>
      <w:r w:rsidRPr="0049050F">
        <w:rPr>
          <w:rFonts w:ascii="Times New Roman" w:eastAsia="Times New Roman" w:hAnsi="Times New Roman" w:cs="Times New Roman"/>
          <w:sz w:val="24"/>
          <w:szCs w:val="20"/>
          <w:lang w:eastAsia="ar-SA"/>
        </w:rPr>
        <w:t>In particular, R.</w:t>
      </w:r>
      <w:proofErr w:type="gramEnd"/>
      <w:r w:rsidRPr="0049050F">
        <w:rPr>
          <w:rFonts w:ascii="Times New Roman" w:eastAsia="Times New Roman" w:hAnsi="Times New Roman" w:cs="Times New Roman"/>
          <w:sz w:val="24"/>
          <w:szCs w:val="20"/>
          <w:lang w:eastAsia="ar-SA"/>
        </w:rPr>
        <w:t xml:space="preserve"> </w:t>
      </w:r>
      <w:proofErr w:type="spellStart"/>
      <w:r w:rsidRPr="0049050F">
        <w:rPr>
          <w:rFonts w:ascii="Times New Roman" w:eastAsia="Times New Roman" w:hAnsi="Times New Roman" w:cs="Times New Roman"/>
          <w:sz w:val="24"/>
          <w:szCs w:val="20"/>
          <w:lang w:eastAsia="ar-SA"/>
        </w:rPr>
        <w:t>Spurr</w:t>
      </w:r>
      <w:proofErr w:type="spellEnd"/>
      <w:r w:rsidRPr="0049050F">
        <w:rPr>
          <w:rFonts w:ascii="Times New Roman" w:eastAsia="Times New Roman" w:hAnsi="Times New Roman" w:cs="Times New Roman"/>
          <w:sz w:val="24"/>
          <w:szCs w:val="20"/>
          <w:lang w:eastAsia="ar-SA"/>
        </w:rPr>
        <w:t xml:space="preserve"> would like to thank Colin </w:t>
      </w:r>
      <w:proofErr w:type="spellStart"/>
      <w:r w:rsidRPr="0049050F">
        <w:rPr>
          <w:rFonts w:ascii="Times New Roman" w:eastAsia="Times New Roman" w:hAnsi="Times New Roman" w:cs="Times New Roman"/>
          <w:sz w:val="24"/>
          <w:szCs w:val="20"/>
          <w:lang w:eastAsia="ar-SA"/>
        </w:rPr>
        <w:t>Seftor</w:t>
      </w:r>
      <w:proofErr w:type="spellEnd"/>
      <w:r w:rsidRPr="0049050F">
        <w:rPr>
          <w:rFonts w:ascii="Times New Roman" w:eastAsia="Times New Roman" w:hAnsi="Times New Roman" w:cs="Times New Roman"/>
          <w:sz w:val="24"/>
          <w:szCs w:val="20"/>
          <w:lang w:eastAsia="ar-SA"/>
        </w:rPr>
        <w:t xml:space="preserve"> (SSAI) for validation testing against the TOMRAD model. </w:t>
      </w:r>
      <w:proofErr w:type="gramStart"/>
      <w:r w:rsidRPr="0049050F">
        <w:rPr>
          <w:rFonts w:ascii="Times New Roman" w:eastAsia="Times New Roman" w:hAnsi="Times New Roman" w:cs="Times New Roman"/>
          <w:sz w:val="24"/>
          <w:szCs w:val="20"/>
          <w:lang w:eastAsia="ar-SA"/>
        </w:rPr>
        <w:t>Also</w:t>
      </w:r>
      <w:proofErr w:type="gramEnd"/>
      <w:r w:rsidRPr="0049050F">
        <w:rPr>
          <w:rFonts w:ascii="Times New Roman" w:eastAsia="Times New Roman" w:hAnsi="Times New Roman" w:cs="Times New Roman"/>
          <w:sz w:val="24"/>
          <w:szCs w:val="20"/>
          <w:lang w:eastAsia="ar-SA"/>
        </w:rPr>
        <w:t xml:space="preserve"> for VLIDORT projects associated with trace gas retrievals and aerosols, I would like to acknowledge helpful discussions with Dave Haffner and </w:t>
      </w:r>
      <w:proofErr w:type="spellStart"/>
      <w:r w:rsidRPr="0049050F">
        <w:rPr>
          <w:rFonts w:ascii="Times New Roman" w:eastAsia="Times New Roman" w:hAnsi="Times New Roman" w:cs="Times New Roman"/>
          <w:sz w:val="24"/>
          <w:szCs w:val="20"/>
          <w:lang w:eastAsia="ar-SA"/>
        </w:rPr>
        <w:t>Changwoo</w:t>
      </w:r>
      <w:proofErr w:type="spellEnd"/>
      <w:r w:rsidRPr="0049050F">
        <w:rPr>
          <w:rFonts w:ascii="Times New Roman" w:eastAsia="Times New Roman" w:hAnsi="Times New Roman" w:cs="Times New Roman"/>
          <w:sz w:val="24"/>
          <w:szCs w:val="20"/>
          <w:lang w:eastAsia="ar-SA"/>
        </w:rPr>
        <w:t xml:space="preserve"> </w:t>
      </w:r>
      <w:proofErr w:type="spellStart"/>
      <w:r w:rsidRPr="0049050F">
        <w:rPr>
          <w:rFonts w:ascii="Times New Roman" w:eastAsia="Times New Roman" w:hAnsi="Times New Roman" w:cs="Times New Roman"/>
          <w:sz w:val="24"/>
          <w:szCs w:val="20"/>
          <w:lang w:eastAsia="ar-SA"/>
        </w:rPr>
        <w:t>Ahn</w:t>
      </w:r>
      <w:proofErr w:type="spellEnd"/>
      <w:r w:rsidRPr="0049050F">
        <w:rPr>
          <w:rFonts w:ascii="Times New Roman" w:eastAsia="Times New Roman" w:hAnsi="Times New Roman" w:cs="Times New Roman"/>
          <w:sz w:val="24"/>
          <w:szCs w:val="20"/>
          <w:lang w:eastAsia="ar-SA"/>
        </w:rPr>
        <w:t xml:space="preserve"> (both of SSAI), </w:t>
      </w:r>
      <w:proofErr w:type="spellStart"/>
      <w:r w:rsidRPr="0049050F">
        <w:rPr>
          <w:rFonts w:ascii="Times New Roman" w:eastAsia="Times New Roman" w:hAnsi="Times New Roman" w:cs="Times New Roman"/>
          <w:sz w:val="24"/>
          <w:szCs w:val="20"/>
          <w:lang w:eastAsia="ar-SA"/>
        </w:rPr>
        <w:t>Arlindo</w:t>
      </w:r>
      <w:proofErr w:type="spellEnd"/>
      <w:r w:rsidRPr="0049050F">
        <w:rPr>
          <w:rFonts w:ascii="Times New Roman" w:eastAsia="Times New Roman" w:hAnsi="Times New Roman" w:cs="Times New Roman"/>
          <w:sz w:val="24"/>
          <w:szCs w:val="20"/>
          <w:lang w:eastAsia="ar-SA"/>
        </w:rPr>
        <w:t xml:space="preserve"> da Silva, Virginie Bouchard, Andy Sayer, </w:t>
      </w:r>
      <w:proofErr w:type="spellStart"/>
      <w:r w:rsidRPr="0049050F">
        <w:rPr>
          <w:rFonts w:ascii="Times New Roman" w:eastAsia="Times New Roman" w:hAnsi="Times New Roman" w:cs="Times New Roman"/>
          <w:sz w:val="24"/>
          <w:szCs w:val="20"/>
          <w:lang w:eastAsia="ar-SA"/>
        </w:rPr>
        <w:t>Jaehwa</w:t>
      </w:r>
      <w:proofErr w:type="spellEnd"/>
      <w:r w:rsidRPr="0049050F">
        <w:rPr>
          <w:rFonts w:ascii="Times New Roman" w:eastAsia="Times New Roman" w:hAnsi="Times New Roman" w:cs="Times New Roman"/>
          <w:sz w:val="24"/>
          <w:szCs w:val="20"/>
          <w:lang w:eastAsia="ar-SA"/>
        </w:rPr>
        <w:t xml:space="preserve"> Lee, Omar Torres, Hiren </w:t>
      </w:r>
      <w:proofErr w:type="spellStart"/>
      <w:r w:rsidRPr="0049050F">
        <w:rPr>
          <w:rFonts w:ascii="Times New Roman" w:eastAsia="Times New Roman" w:hAnsi="Times New Roman" w:cs="Times New Roman"/>
          <w:sz w:val="24"/>
          <w:szCs w:val="20"/>
          <w:lang w:eastAsia="ar-SA"/>
        </w:rPr>
        <w:t>Jethva</w:t>
      </w:r>
      <w:proofErr w:type="spellEnd"/>
      <w:r w:rsidRPr="0049050F">
        <w:rPr>
          <w:rFonts w:ascii="Times New Roman" w:eastAsia="Times New Roman" w:hAnsi="Times New Roman" w:cs="Times New Roman"/>
          <w:sz w:val="24"/>
          <w:szCs w:val="20"/>
          <w:lang w:eastAsia="ar-SA"/>
        </w:rPr>
        <w:t xml:space="preserve">, Can Li, Nick </w:t>
      </w:r>
      <w:proofErr w:type="spellStart"/>
      <w:r w:rsidRPr="0049050F">
        <w:rPr>
          <w:rFonts w:ascii="Times New Roman" w:eastAsia="Times New Roman" w:hAnsi="Times New Roman" w:cs="Times New Roman"/>
          <w:sz w:val="24"/>
          <w:szCs w:val="20"/>
          <w:lang w:eastAsia="ar-SA"/>
        </w:rPr>
        <w:t>Krotkov</w:t>
      </w:r>
      <w:proofErr w:type="spellEnd"/>
      <w:r w:rsidRPr="0049050F">
        <w:rPr>
          <w:rFonts w:ascii="Times New Roman" w:eastAsia="Times New Roman" w:hAnsi="Times New Roman" w:cs="Times New Roman"/>
          <w:sz w:val="24"/>
          <w:szCs w:val="20"/>
          <w:lang w:eastAsia="ar-SA"/>
        </w:rPr>
        <w:t xml:space="preserve">, Kai Yang, Alexander </w:t>
      </w:r>
      <w:proofErr w:type="spellStart"/>
      <w:r w:rsidRPr="0049050F">
        <w:rPr>
          <w:rFonts w:ascii="Times New Roman" w:eastAsia="Times New Roman" w:hAnsi="Times New Roman" w:cs="Times New Roman"/>
          <w:sz w:val="24"/>
          <w:szCs w:val="20"/>
          <w:lang w:eastAsia="ar-SA"/>
        </w:rPr>
        <w:t>Vasilkov</w:t>
      </w:r>
      <w:proofErr w:type="spellEnd"/>
      <w:r w:rsidRPr="0049050F">
        <w:rPr>
          <w:rFonts w:ascii="Times New Roman" w:eastAsia="Times New Roman" w:hAnsi="Times New Roman" w:cs="Times New Roman"/>
          <w:sz w:val="24"/>
          <w:szCs w:val="20"/>
          <w:lang w:eastAsia="ar-SA"/>
        </w:rPr>
        <w:t xml:space="preserve"> (SSAI), Elena Lind, Lok </w:t>
      </w:r>
      <w:proofErr w:type="spellStart"/>
      <w:r w:rsidRPr="0049050F">
        <w:rPr>
          <w:rFonts w:ascii="Times New Roman" w:eastAsia="Times New Roman" w:hAnsi="Times New Roman" w:cs="Times New Roman"/>
          <w:sz w:val="24"/>
          <w:szCs w:val="20"/>
          <w:lang w:eastAsia="ar-SA"/>
        </w:rPr>
        <w:t>Lamsal</w:t>
      </w:r>
      <w:proofErr w:type="spellEnd"/>
      <w:r w:rsidRPr="0049050F">
        <w:rPr>
          <w:rFonts w:ascii="Times New Roman" w:eastAsia="Times New Roman" w:hAnsi="Times New Roman" w:cs="Times New Roman"/>
          <w:sz w:val="24"/>
          <w:szCs w:val="20"/>
          <w:lang w:eastAsia="ar-SA"/>
        </w:rPr>
        <w:t xml:space="preserve">, Jay Herman and Clark Weaver, and Zachary Fasnacht.  Special thanks are due to P.K. </w:t>
      </w:r>
      <w:proofErr w:type="spellStart"/>
      <w:r w:rsidRPr="0049050F">
        <w:rPr>
          <w:rFonts w:ascii="Times New Roman" w:eastAsia="Times New Roman" w:hAnsi="Times New Roman" w:cs="Times New Roman"/>
          <w:sz w:val="24"/>
          <w:szCs w:val="20"/>
          <w:lang w:eastAsia="ar-SA"/>
        </w:rPr>
        <w:t>Bhartia</w:t>
      </w:r>
      <w:proofErr w:type="spellEnd"/>
      <w:r w:rsidRPr="0049050F">
        <w:rPr>
          <w:rFonts w:ascii="Times New Roman" w:eastAsia="Times New Roman" w:hAnsi="Times New Roman" w:cs="Times New Roman"/>
          <w:sz w:val="24"/>
          <w:szCs w:val="20"/>
          <w:lang w:eastAsia="ar-SA"/>
        </w:rPr>
        <w:t xml:space="preserve"> and Joanna Joiner for their continuing support over the years.</w:t>
      </w:r>
    </w:p>
    <w:p w14:paraId="5FBB14B1" w14:textId="77777777" w:rsidR="0049050F" w:rsidRPr="0049050F" w:rsidRDefault="0049050F" w:rsidP="0049050F">
      <w:pPr>
        <w:tabs>
          <w:tab w:val="left" w:pos="5940"/>
        </w:tabs>
        <w:suppressAutoHyphens/>
        <w:autoSpaceDE w:val="0"/>
        <w:spacing w:before="120" w:after="12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 xml:space="preserve">At NASA-JPL, R. </w:t>
      </w:r>
      <w:proofErr w:type="spellStart"/>
      <w:r w:rsidRPr="0049050F">
        <w:rPr>
          <w:rFonts w:ascii="Times New Roman" w:eastAsia="Times New Roman" w:hAnsi="Times New Roman" w:cs="Times New Roman"/>
          <w:sz w:val="24"/>
          <w:szCs w:val="20"/>
          <w:lang w:eastAsia="ar-SA"/>
        </w:rPr>
        <w:t>Spurr</w:t>
      </w:r>
      <w:proofErr w:type="spellEnd"/>
      <w:r w:rsidRPr="0049050F">
        <w:rPr>
          <w:rFonts w:ascii="Times New Roman" w:eastAsia="Times New Roman" w:hAnsi="Times New Roman" w:cs="Times New Roman"/>
          <w:sz w:val="24"/>
          <w:szCs w:val="20"/>
          <w:lang w:eastAsia="ar-SA"/>
        </w:rPr>
        <w:t xml:space="preserve"> continues to enjoy a lengthy and stimulating association with Vijay Natraj, who has provided numerous insights to VLIDORT usage. At SAO, I would like to thank users </w:t>
      </w:r>
      <w:proofErr w:type="spellStart"/>
      <w:r w:rsidRPr="0049050F">
        <w:rPr>
          <w:rFonts w:ascii="Times New Roman" w:eastAsia="Times New Roman" w:hAnsi="Times New Roman" w:cs="Times New Roman"/>
          <w:sz w:val="24"/>
          <w:szCs w:val="20"/>
          <w:lang w:eastAsia="ar-SA"/>
        </w:rPr>
        <w:t>Xiong</w:t>
      </w:r>
      <w:proofErr w:type="spellEnd"/>
      <w:r w:rsidRPr="0049050F">
        <w:rPr>
          <w:rFonts w:ascii="Times New Roman" w:eastAsia="Times New Roman" w:hAnsi="Times New Roman" w:cs="Times New Roman"/>
          <w:sz w:val="24"/>
          <w:szCs w:val="20"/>
          <w:lang w:eastAsia="ar-SA"/>
        </w:rPr>
        <w:t xml:space="preserve"> Liu, Gonzalo Abad, Chris </w:t>
      </w:r>
      <w:proofErr w:type="gramStart"/>
      <w:r w:rsidRPr="0049050F">
        <w:rPr>
          <w:rFonts w:ascii="Times New Roman" w:eastAsia="Times New Roman" w:hAnsi="Times New Roman" w:cs="Times New Roman"/>
          <w:sz w:val="24"/>
          <w:szCs w:val="20"/>
          <w:lang w:eastAsia="ar-SA"/>
        </w:rPr>
        <w:t>Miller</w:t>
      </w:r>
      <w:proofErr w:type="gramEnd"/>
      <w:r w:rsidRPr="0049050F">
        <w:rPr>
          <w:rFonts w:ascii="Times New Roman" w:eastAsia="Times New Roman" w:hAnsi="Times New Roman" w:cs="Times New Roman"/>
          <w:sz w:val="24"/>
          <w:szCs w:val="20"/>
          <w:lang w:eastAsia="ar-SA"/>
        </w:rPr>
        <w:t xml:space="preserve"> and Kelly Chance for stimulating involvement with the GEOCAPE and TEMPO projects. Also in the USA, I have enjoyed providing support for VLIDORT users Jun Wang and Richard Xu, </w:t>
      </w:r>
      <w:proofErr w:type="gramStart"/>
      <w:r w:rsidRPr="0049050F">
        <w:rPr>
          <w:rFonts w:ascii="Times New Roman" w:eastAsia="Times New Roman" w:hAnsi="Times New Roman" w:cs="Times New Roman"/>
          <w:sz w:val="24"/>
          <w:szCs w:val="20"/>
          <w:lang w:eastAsia="ar-SA"/>
        </w:rPr>
        <w:t>and also</w:t>
      </w:r>
      <w:proofErr w:type="gramEnd"/>
      <w:r w:rsidRPr="0049050F">
        <w:rPr>
          <w:rFonts w:ascii="Times New Roman" w:eastAsia="Times New Roman" w:hAnsi="Times New Roman" w:cs="Times New Roman"/>
          <w:sz w:val="24"/>
          <w:szCs w:val="20"/>
          <w:lang w:eastAsia="ar-SA"/>
        </w:rPr>
        <w:t xml:space="preserve"> </w:t>
      </w:r>
      <w:proofErr w:type="spellStart"/>
      <w:r w:rsidRPr="0049050F">
        <w:rPr>
          <w:rFonts w:ascii="Times New Roman" w:eastAsia="Times New Roman" w:hAnsi="Times New Roman" w:cs="Times New Roman"/>
          <w:sz w:val="24"/>
          <w:szCs w:val="20"/>
          <w:lang w:eastAsia="ar-SA"/>
        </w:rPr>
        <w:t>Jianglong</w:t>
      </w:r>
      <w:proofErr w:type="spellEnd"/>
      <w:r w:rsidRPr="0049050F">
        <w:rPr>
          <w:rFonts w:ascii="Times New Roman" w:eastAsia="Times New Roman" w:hAnsi="Times New Roman" w:cs="Times New Roman"/>
          <w:sz w:val="24"/>
          <w:szCs w:val="20"/>
          <w:lang w:eastAsia="ar-SA"/>
        </w:rPr>
        <w:t xml:space="preserve"> Zhang, Daven </w:t>
      </w:r>
      <w:proofErr w:type="spellStart"/>
      <w:r w:rsidRPr="0049050F">
        <w:rPr>
          <w:rFonts w:ascii="Times New Roman" w:eastAsia="Times New Roman" w:hAnsi="Times New Roman" w:cs="Times New Roman"/>
          <w:sz w:val="24"/>
          <w:szCs w:val="20"/>
          <w:lang w:eastAsia="ar-SA"/>
        </w:rPr>
        <w:t>Henze</w:t>
      </w:r>
      <w:proofErr w:type="spellEnd"/>
      <w:r w:rsidRPr="0049050F">
        <w:rPr>
          <w:rFonts w:ascii="Times New Roman" w:eastAsia="Times New Roman" w:hAnsi="Times New Roman" w:cs="Times New Roman"/>
          <w:sz w:val="24"/>
          <w:szCs w:val="20"/>
          <w:lang w:eastAsia="ar-SA"/>
        </w:rPr>
        <w:t xml:space="preserve">, Fedele </w:t>
      </w:r>
      <w:proofErr w:type="spellStart"/>
      <w:r w:rsidRPr="0049050F">
        <w:rPr>
          <w:rFonts w:ascii="Times New Roman" w:eastAsia="Times New Roman" w:hAnsi="Times New Roman" w:cs="Times New Roman"/>
          <w:sz w:val="24"/>
          <w:szCs w:val="20"/>
          <w:lang w:eastAsia="ar-SA"/>
        </w:rPr>
        <w:t>Colosimo</w:t>
      </w:r>
      <w:proofErr w:type="spellEnd"/>
      <w:r w:rsidRPr="0049050F">
        <w:rPr>
          <w:rFonts w:ascii="Times New Roman" w:eastAsia="Times New Roman" w:hAnsi="Times New Roman" w:cs="Times New Roman"/>
          <w:sz w:val="24"/>
          <w:szCs w:val="20"/>
          <w:lang w:eastAsia="ar-SA"/>
        </w:rPr>
        <w:t xml:space="preserve"> and Jochen Stutz.</w:t>
      </w:r>
    </w:p>
    <w:p w14:paraId="2715BFCA" w14:textId="77777777" w:rsidR="0049050F" w:rsidRPr="0049050F" w:rsidRDefault="0049050F" w:rsidP="0049050F">
      <w:pPr>
        <w:tabs>
          <w:tab w:val="left" w:pos="5940"/>
        </w:tabs>
        <w:suppressAutoHyphens/>
        <w:autoSpaceDE w:val="0"/>
        <w:spacing w:before="120" w:after="12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For Asian projects, I would like to acknowledge helpful support for consultations with the ongoing GEMS projects from South Korea (</w:t>
      </w:r>
      <w:proofErr w:type="spellStart"/>
      <w:r w:rsidRPr="0049050F">
        <w:rPr>
          <w:rFonts w:ascii="Times New Roman" w:eastAsia="Times New Roman" w:hAnsi="Times New Roman" w:cs="Times New Roman"/>
          <w:sz w:val="24"/>
          <w:szCs w:val="20"/>
          <w:lang w:eastAsia="ar-SA"/>
        </w:rPr>
        <w:t>Jhoon</w:t>
      </w:r>
      <w:proofErr w:type="spellEnd"/>
      <w:r w:rsidRPr="0049050F">
        <w:rPr>
          <w:rFonts w:ascii="Times New Roman" w:eastAsia="Times New Roman" w:hAnsi="Times New Roman" w:cs="Times New Roman"/>
          <w:sz w:val="24"/>
          <w:szCs w:val="20"/>
          <w:lang w:eastAsia="ar-SA"/>
        </w:rPr>
        <w:t xml:space="preserve"> Kim, </w:t>
      </w:r>
      <w:proofErr w:type="spellStart"/>
      <w:r w:rsidRPr="0049050F">
        <w:rPr>
          <w:rFonts w:ascii="Times New Roman" w:eastAsia="Times New Roman" w:hAnsi="Times New Roman" w:cs="Times New Roman"/>
          <w:sz w:val="24"/>
          <w:szCs w:val="20"/>
          <w:lang w:eastAsia="ar-SA"/>
        </w:rPr>
        <w:t>Juseon</w:t>
      </w:r>
      <w:proofErr w:type="spellEnd"/>
      <w:r w:rsidRPr="0049050F">
        <w:rPr>
          <w:rFonts w:ascii="Times New Roman" w:eastAsia="Times New Roman" w:hAnsi="Times New Roman" w:cs="Times New Roman"/>
          <w:sz w:val="24"/>
          <w:szCs w:val="20"/>
          <w:lang w:eastAsia="ar-SA"/>
        </w:rPr>
        <w:t xml:space="preserve"> </w:t>
      </w:r>
      <w:proofErr w:type="spellStart"/>
      <w:r w:rsidRPr="0049050F">
        <w:rPr>
          <w:rFonts w:ascii="Times New Roman" w:eastAsia="Times New Roman" w:hAnsi="Times New Roman" w:cs="Times New Roman"/>
          <w:sz w:val="24"/>
          <w:szCs w:val="20"/>
          <w:lang w:eastAsia="ar-SA"/>
        </w:rPr>
        <w:t>Bak</w:t>
      </w:r>
      <w:proofErr w:type="spellEnd"/>
      <w:r w:rsidRPr="0049050F">
        <w:rPr>
          <w:rFonts w:ascii="Times New Roman" w:eastAsia="Times New Roman" w:hAnsi="Times New Roman" w:cs="Times New Roman"/>
          <w:sz w:val="24"/>
          <w:szCs w:val="20"/>
          <w:lang w:eastAsia="ar-SA"/>
        </w:rPr>
        <w:t xml:space="preserve">, </w:t>
      </w:r>
      <w:proofErr w:type="spellStart"/>
      <w:r w:rsidRPr="0049050F">
        <w:rPr>
          <w:rFonts w:ascii="Times New Roman" w:eastAsia="Times New Roman" w:hAnsi="Times New Roman" w:cs="Times New Roman"/>
          <w:sz w:val="24"/>
          <w:szCs w:val="20"/>
          <w:lang w:eastAsia="ar-SA"/>
        </w:rPr>
        <w:t>Ukkyo</w:t>
      </w:r>
      <w:proofErr w:type="spellEnd"/>
      <w:r w:rsidRPr="0049050F">
        <w:rPr>
          <w:rFonts w:ascii="Times New Roman" w:eastAsia="Times New Roman" w:hAnsi="Times New Roman" w:cs="Times New Roman"/>
          <w:sz w:val="24"/>
          <w:szCs w:val="20"/>
          <w:lang w:eastAsia="ar-SA"/>
        </w:rPr>
        <w:t xml:space="preserve"> </w:t>
      </w:r>
      <w:proofErr w:type="spellStart"/>
      <w:r w:rsidRPr="0049050F">
        <w:rPr>
          <w:rFonts w:ascii="Times New Roman" w:eastAsia="Times New Roman" w:hAnsi="Times New Roman" w:cs="Times New Roman"/>
          <w:sz w:val="24"/>
          <w:szCs w:val="20"/>
          <w:lang w:eastAsia="ar-SA"/>
        </w:rPr>
        <w:t>Jeung</w:t>
      </w:r>
      <w:proofErr w:type="spellEnd"/>
      <w:r w:rsidRPr="0049050F">
        <w:rPr>
          <w:rFonts w:ascii="Times New Roman" w:eastAsia="Times New Roman" w:hAnsi="Times New Roman" w:cs="Times New Roman"/>
          <w:sz w:val="24"/>
          <w:szCs w:val="20"/>
          <w:lang w:eastAsia="ar-SA"/>
        </w:rPr>
        <w:t xml:space="preserve">, </w:t>
      </w:r>
      <w:proofErr w:type="spellStart"/>
      <w:r w:rsidRPr="0049050F">
        <w:rPr>
          <w:rFonts w:ascii="Times New Roman" w:eastAsia="Times New Roman" w:hAnsi="Times New Roman" w:cs="Times New Roman"/>
          <w:sz w:val="24"/>
          <w:szCs w:val="20"/>
          <w:lang w:eastAsia="ar-SA"/>
        </w:rPr>
        <w:t>Yeonjin</w:t>
      </w:r>
      <w:proofErr w:type="spellEnd"/>
      <w:r w:rsidRPr="0049050F">
        <w:rPr>
          <w:rFonts w:ascii="Times New Roman" w:eastAsia="Times New Roman" w:hAnsi="Times New Roman" w:cs="Times New Roman"/>
          <w:sz w:val="24"/>
          <w:szCs w:val="20"/>
          <w:lang w:eastAsia="ar-SA"/>
        </w:rPr>
        <w:t xml:space="preserve"> Jung), and with the TANSAT project at CAS (Yi Liu, </w:t>
      </w:r>
      <w:proofErr w:type="spellStart"/>
      <w:r w:rsidRPr="0049050F">
        <w:rPr>
          <w:rFonts w:ascii="Times New Roman" w:eastAsia="Times New Roman" w:hAnsi="Times New Roman" w:cs="Times New Roman"/>
          <w:sz w:val="24"/>
          <w:szCs w:val="20"/>
          <w:lang w:eastAsia="ar-SA"/>
        </w:rPr>
        <w:t>Zhaonan</w:t>
      </w:r>
      <w:proofErr w:type="spellEnd"/>
      <w:r w:rsidRPr="0049050F">
        <w:rPr>
          <w:rFonts w:ascii="Times New Roman" w:eastAsia="Times New Roman" w:hAnsi="Times New Roman" w:cs="Times New Roman"/>
          <w:sz w:val="24"/>
          <w:szCs w:val="20"/>
          <w:lang w:eastAsia="ar-SA"/>
        </w:rPr>
        <w:t xml:space="preserve"> Cai) in 2013 and 2014.</w:t>
      </w:r>
    </w:p>
    <w:p w14:paraId="086B7B08" w14:textId="28F8B430" w:rsidR="0049050F" w:rsidRPr="0049050F" w:rsidRDefault="0049050F" w:rsidP="0049050F">
      <w:pPr>
        <w:tabs>
          <w:tab w:val="left" w:pos="5940"/>
        </w:tabs>
        <w:suppressAutoHyphens/>
        <w:autoSpaceDE w:val="0"/>
        <w:spacing w:before="120" w:after="120" w:line="240" w:lineRule="auto"/>
        <w:jc w:val="both"/>
        <w:rPr>
          <w:rFonts w:ascii="Times New Roman" w:eastAsia="Times New Roman" w:hAnsi="Times New Roman" w:cs="Times New Roman"/>
          <w:sz w:val="24"/>
          <w:szCs w:val="20"/>
          <w:lang w:eastAsia="ar-SA"/>
        </w:rPr>
      </w:pPr>
      <w:r w:rsidRPr="0049050F">
        <w:rPr>
          <w:rFonts w:ascii="Times New Roman" w:eastAsia="Times New Roman" w:hAnsi="Times New Roman" w:cs="Times New Roman"/>
          <w:sz w:val="24"/>
          <w:szCs w:val="20"/>
          <w:lang w:eastAsia="ar-SA"/>
        </w:rPr>
        <w:t xml:space="preserve">For </w:t>
      </w:r>
      <w:r w:rsidR="00FD4AED">
        <w:rPr>
          <w:rFonts w:ascii="Times New Roman" w:eastAsia="Times New Roman" w:hAnsi="Times New Roman" w:cs="Times New Roman"/>
          <w:sz w:val="24"/>
          <w:szCs w:val="20"/>
          <w:lang w:eastAsia="ar-SA"/>
        </w:rPr>
        <w:t>10</w:t>
      </w:r>
      <w:r w:rsidRPr="0049050F">
        <w:rPr>
          <w:rFonts w:ascii="Times New Roman" w:eastAsia="Times New Roman" w:hAnsi="Times New Roman" w:cs="Times New Roman"/>
          <w:sz w:val="24"/>
          <w:szCs w:val="20"/>
          <w:lang w:eastAsia="ar-SA"/>
        </w:rPr>
        <w:t xml:space="preserve"> years now, I have worked closely with Matt Christi on the development and maintenance of the suite of RT Solutions RT models. Matt has had a big hand in the generation of VLIDORT models from Version 2.5 through </w:t>
      </w:r>
      <w:r w:rsidR="00D029C0">
        <w:rPr>
          <w:rFonts w:ascii="Times New Roman" w:eastAsia="Times New Roman" w:hAnsi="Times New Roman" w:cs="Times New Roman"/>
          <w:sz w:val="24"/>
          <w:szCs w:val="20"/>
          <w:lang w:eastAsia="ar-SA"/>
        </w:rPr>
        <w:t>2.8.3</w:t>
      </w:r>
      <w:r w:rsidRPr="0049050F">
        <w:rPr>
          <w:rFonts w:ascii="Times New Roman" w:eastAsia="Times New Roman" w:hAnsi="Times New Roman" w:cs="Times New Roman"/>
          <w:sz w:val="24"/>
          <w:szCs w:val="20"/>
          <w:lang w:eastAsia="ar-SA"/>
        </w:rPr>
        <w:t>, not only with the software testing, but also with the preparation and upgrading of the User Guides.</w:t>
      </w:r>
    </w:p>
    <w:p w14:paraId="1E5BA2CC" w14:textId="77777777" w:rsidR="0049050F" w:rsidRPr="0049050F" w:rsidRDefault="0049050F" w:rsidP="0049050F">
      <w:pPr>
        <w:tabs>
          <w:tab w:val="left" w:pos="5940"/>
        </w:tabs>
        <w:suppressAutoHyphens/>
        <w:autoSpaceDE w:val="0"/>
        <w:spacing w:before="120" w:after="120" w:line="240" w:lineRule="auto"/>
        <w:jc w:val="both"/>
        <w:rPr>
          <w:rFonts w:ascii="Times New Roman" w:eastAsia="Times New Roman" w:hAnsi="Times New Roman" w:cs="Times New Roman"/>
          <w:sz w:val="24"/>
          <w:szCs w:val="20"/>
          <w:lang w:eastAsia="ar-SA"/>
        </w:rPr>
      </w:pPr>
    </w:p>
    <w:p w14:paraId="3C812B20" w14:textId="68255BA5" w:rsidR="0049050F" w:rsidRPr="0049050F" w:rsidRDefault="0049050F" w:rsidP="00CA2327">
      <w:pPr>
        <w:rPr>
          <w:rFonts w:ascii="Times New Roman" w:eastAsia="Times New Roman" w:hAnsi="Times New Roman" w:cs="Times New Roman"/>
          <w:sz w:val="24"/>
          <w:szCs w:val="20"/>
          <w:lang w:eastAsia="ar-SA"/>
        </w:rPr>
      </w:pPr>
    </w:p>
    <w:p w14:paraId="42603B3F" w14:textId="77777777" w:rsidR="006B4785" w:rsidRDefault="006B4785" w:rsidP="00BB53FC">
      <w:pPr>
        <w:rPr>
          <w:lang w:eastAsia="ar-SA"/>
        </w:rPr>
      </w:pPr>
      <w:bookmarkStart w:id="153" w:name="_Toc534974712"/>
    </w:p>
    <w:p w14:paraId="00CDCAD0" w14:textId="77777777" w:rsidR="0049050F" w:rsidRPr="0049050F" w:rsidRDefault="0049050F" w:rsidP="0049050F">
      <w:pPr>
        <w:pageBreakBefore/>
        <w:suppressAutoHyphens/>
        <w:autoSpaceDE w:val="0"/>
        <w:spacing w:before="280" w:after="280" w:line="240" w:lineRule="auto"/>
        <w:outlineLvl w:val="0"/>
        <w:rPr>
          <w:rFonts w:ascii="Verdana" w:eastAsia="Times New Roman" w:hAnsi="Verdana" w:cs="Times New Roman"/>
          <w:bCs/>
          <w:sz w:val="40"/>
          <w:szCs w:val="20"/>
          <w:lang w:eastAsia="ar-SA"/>
        </w:rPr>
      </w:pPr>
      <w:bookmarkStart w:id="154" w:name="_Toc73510414"/>
      <w:r w:rsidRPr="0049050F">
        <w:rPr>
          <w:rFonts w:ascii="Verdana" w:eastAsia="Times New Roman" w:hAnsi="Verdana" w:cs="Times New Roman"/>
          <w:bCs/>
          <w:sz w:val="40"/>
          <w:szCs w:val="20"/>
          <w:lang w:eastAsia="ar-SA"/>
        </w:rPr>
        <w:lastRenderedPageBreak/>
        <w:t>4. References</w:t>
      </w:r>
      <w:bookmarkEnd w:id="153"/>
      <w:bookmarkEnd w:id="154"/>
    </w:p>
    <w:p w14:paraId="71EA48C1" w14:textId="77777777" w:rsidR="0049050F" w:rsidRPr="0049050F" w:rsidRDefault="0049050F" w:rsidP="0049050F">
      <w:pPr>
        <w:suppressAutoHyphens/>
        <w:spacing w:after="0" w:line="240" w:lineRule="auto"/>
        <w:ind w:left="360" w:hanging="390"/>
        <w:rPr>
          <w:rFonts w:ascii="Times New Roman" w:eastAsia="Times New Roman" w:hAnsi="Times New Roman" w:cs="Times New Roman"/>
          <w:b/>
          <w:sz w:val="20"/>
          <w:szCs w:val="20"/>
          <w:lang w:eastAsia="ar-SA"/>
        </w:rPr>
      </w:pPr>
    </w:p>
    <w:p w14:paraId="43F600FC" w14:textId="77777777" w:rsidR="00E76E5C" w:rsidRPr="00367529" w:rsidRDefault="00E76E5C" w:rsidP="00E76E5C">
      <w:pPr>
        <w:tabs>
          <w:tab w:val="left" w:pos="480"/>
        </w:tabs>
        <w:suppressAutoHyphens/>
        <w:autoSpaceDE w:val="0"/>
        <w:spacing w:after="120" w:line="240" w:lineRule="auto"/>
        <w:jc w:val="both"/>
        <w:rPr>
          <w:rFonts w:ascii="Times New Roman" w:eastAsia="Times New Roman" w:hAnsi="Times New Roman" w:cs="Times New Roman"/>
          <w:sz w:val="20"/>
          <w:szCs w:val="20"/>
          <w:lang w:eastAsia="ar-SA"/>
        </w:rPr>
      </w:pPr>
      <w:r w:rsidRPr="00367529">
        <w:rPr>
          <w:rFonts w:ascii="Times New Roman" w:eastAsia="Times New Roman" w:hAnsi="Times New Roman" w:cs="Times New Roman"/>
          <w:sz w:val="20"/>
          <w:szCs w:val="20"/>
          <w:lang w:eastAsia="ar-SA"/>
        </w:rPr>
        <w:t xml:space="preserve">Barichello, L., R. Garcia, and C. Siewert, </w:t>
      </w:r>
      <w:proofErr w:type="gramStart"/>
      <w:r w:rsidRPr="00367529">
        <w:rPr>
          <w:rFonts w:ascii="Times New Roman" w:eastAsia="Times New Roman" w:hAnsi="Times New Roman" w:cs="Times New Roman"/>
          <w:sz w:val="20"/>
          <w:szCs w:val="20"/>
          <w:lang w:eastAsia="ar-SA"/>
        </w:rPr>
        <w:t>Particular solutions</w:t>
      </w:r>
      <w:proofErr w:type="gramEnd"/>
      <w:r w:rsidRPr="00367529">
        <w:rPr>
          <w:rFonts w:ascii="Times New Roman" w:eastAsia="Times New Roman" w:hAnsi="Times New Roman" w:cs="Times New Roman"/>
          <w:sz w:val="20"/>
          <w:szCs w:val="20"/>
          <w:lang w:eastAsia="ar-SA"/>
        </w:rPr>
        <w:t xml:space="preserve"> for the discrete-ordinates method</w:t>
      </w:r>
      <w:r>
        <w:rPr>
          <w:rFonts w:ascii="Times New Roman" w:eastAsia="Times New Roman" w:hAnsi="Times New Roman" w:cs="Times New Roman"/>
          <w:sz w:val="20"/>
          <w:szCs w:val="20"/>
          <w:lang w:eastAsia="ar-SA"/>
        </w:rPr>
        <w:t>.</w:t>
      </w:r>
      <w:r w:rsidRPr="00367529">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i/>
          <w:sz w:val="20"/>
          <w:szCs w:val="20"/>
          <w:lang w:eastAsia="ar-SA"/>
        </w:rPr>
        <w:t xml:space="preserve">J. Quant. </w:t>
      </w:r>
      <w:proofErr w:type="spellStart"/>
      <w:r w:rsidRPr="00367529">
        <w:rPr>
          <w:rFonts w:ascii="Times New Roman" w:eastAsia="Times New Roman" w:hAnsi="Times New Roman" w:cs="Times New Roman"/>
          <w:i/>
          <w:sz w:val="20"/>
          <w:szCs w:val="20"/>
          <w:lang w:eastAsia="ar-SA"/>
        </w:rPr>
        <w:t>Spectrosc</w:t>
      </w:r>
      <w:proofErr w:type="spellEnd"/>
      <w:r w:rsidRPr="00367529">
        <w:rPr>
          <w:rFonts w:ascii="Times New Roman" w:eastAsia="Times New Roman" w:hAnsi="Times New Roman" w:cs="Times New Roman"/>
          <w:i/>
          <w:sz w:val="20"/>
          <w:szCs w:val="20"/>
          <w:lang w:eastAsia="ar-SA"/>
        </w:rPr>
        <w:t xml:space="preserve">. </w:t>
      </w:r>
      <w:proofErr w:type="spellStart"/>
      <w:r w:rsidRPr="00367529">
        <w:rPr>
          <w:rFonts w:ascii="Times New Roman" w:eastAsia="Times New Roman" w:hAnsi="Times New Roman" w:cs="Times New Roman"/>
          <w:i/>
          <w:sz w:val="20"/>
          <w:szCs w:val="20"/>
          <w:lang w:eastAsia="ar-SA"/>
        </w:rPr>
        <w:t>Radiat</w:t>
      </w:r>
      <w:proofErr w:type="spellEnd"/>
      <w:r w:rsidRPr="00367529">
        <w:rPr>
          <w:rFonts w:ascii="Times New Roman" w:eastAsia="Times New Roman" w:hAnsi="Times New Roman" w:cs="Times New Roman"/>
          <w:i/>
          <w:sz w:val="20"/>
          <w:szCs w:val="20"/>
          <w:lang w:eastAsia="ar-SA"/>
        </w:rPr>
        <w:t>. Transfer</w:t>
      </w:r>
      <w:r w:rsidRPr="00367529">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b/>
          <w:bCs/>
          <w:sz w:val="20"/>
          <w:szCs w:val="20"/>
          <w:lang w:eastAsia="ar-SA"/>
        </w:rPr>
        <w:t>64</w:t>
      </w:r>
      <w:r w:rsidRPr="00367529">
        <w:rPr>
          <w:rFonts w:ascii="Times New Roman" w:eastAsia="Times New Roman" w:hAnsi="Times New Roman" w:cs="Times New Roman"/>
          <w:sz w:val="20"/>
          <w:szCs w:val="20"/>
          <w:lang w:eastAsia="ar-SA"/>
        </w:rPr>
        <w:t>, 219-226, 2000.</w:t>
      </w:r>
    </w:p>
    <w:p w14:paraId="4F90A614" w14:textId="77777777" w:rsidR="00E76E5C" w:rsidRPr="00367529" w:rsidRDefault="00E76E5C" w:rsidP="00E76E5C">
      <w:pPr>
        <w:suppressAutoHyphens/>
        <w:autoSpaceDE w:val="0"/>
        <w:spacing w:after="120" w:line="240" w:lineRule="auto"/>
        <w:jc w:val="both"/>
        <w:rPr>
          <w:rFonts w:ascii="Times New Roman" w:eastAsia="Times New Roman" w:hAnsi="Times New Roman" w:cs="Times New Roman"/>
          <w:sz w:val="20"/>
          <w:szCs w:val="20"/>
          <w:lang w:eastAsia="ar-SA"/>
        </w:rPr>
      </w:pPr>
      <w:proofErr w:type="spellStart"/>
      <w:r w:rsidRPr="00367529">
        <w:rPr>
          <w:rFonts w:ascii="Times New Roman" w:eastAsia="Times New Roman" w:hAnsi="Times New Roman" w:cs="Times New Roman"/>
          <w:sz w:val="20"/>
          <w:szCs w:val="20"/>
          <w:lang w:eastAsia="ar-SA"/>
        </w:rPr>
        <w:t>Chami</w:t>
      </w:r>
      <w:proofErr w:type="spellEnd"/>
      <w:r>
        <w:rPr>
          <w:rFonts w:ascii="Times New Roman" w:eastAsia="Times New Roman" w:hAnsi="Times New Roman" w:cs="Times New Roman"/>
          <w:sz w:val="20"/>
          <w:szCs w:val="20"/>
          <w:lang w:eastAsia="ar-SA"/>
        </w:rPr>
        <w:t>,</w:t>
      </w:r>
      <w:r w:rsidRPr="00367529">
        <w:rPr>
          <w:rFonts w:ascii="Times New Roman" w:eastAsia="Times New Roman" w:hAnsi="Times New Roman" w:cs="Times New Roman"/>
          <w:sz w:val="20"/>
          <w:szCs w:val="20"/>
          <w:lang w:eastAsia="ar-SA"/>
        </w:rPr>
        <w:t xml:space="preserve"> M., R. </w:t>
      </w:r>
      <w:proofErr w:type="spellStart"/>
      <w:r w:rsidRPr="00367529">
        <w:rPr>
          <w:rFonts w:ascii="Times New Roman" w:eastAsia="Times New Roman" w:hAnsi="Times New Roman" w:cs="Times New Roman"/>
          <w:sz w:val="20"/>
          <w:szCs w:val="20"/>
          <w:lang w:eastAsia="ar-SA"/>
        </w:rPr>
        <w:t>Santer</w:t>
      </w:r>
      <w:proofErr w:type="spellEnd"/>
      <w:r w:rsidRPr="00367529">
        <w:rPr>
          <w:rFonts w:ascii="Times New Roman" w:eastAsia="Times New Roman" w:hAnsi="Times New Roman" w:cs="Times New Roman"/>
          <w:sz w:val="20"/>
          <w:szCs w:val="20"/>
          <w:lang w:eastAsia="ar-SA"/>
        </w:rPr>
        <w:t xml:space="preserve">, and E. </w:t>
      </w:r>
      <w:proofErr w:type="spellStart"/>
      <w:r w:rsidRPr="00367529">
        <w:rPr>
          <w:rFonts w:ascii="Times New Roman" w:eastAsia="Times New Roman" w:hAnsi="Times New Roman" w:cs="Times New Roman"/>
          <w:sz w:val="20"/>
          <w:szCs w:val="20"/>
          <w:lang w:eastAsia="ar-SA"/>
        </w:rPr>
        <w:t>Dilligeard</w:t>
      </w:r>
      <w:proofErr w:type="spellEnd"/>
      <w:r w:rsidRPr="00367529">
        <w:rPr>
          <w:rFonts w:ascii="Times New Roman" w:eastAsia="Times New Roman" w:hAnsi="Times New Roman" w:cs="Times New Roman"/>
          <w:sz w:val="20"/>
          <w:szCs w:val="20"/>
          <w:lang w:eastAsia="ar-SA"/>
        </w:rPr>
        <w:t>, Radiative transfer model for the computation of radiance and polarization in an ocean-atmosphere system: polarization properties of suspended matter for remote sensing</w:t>
      </w:r>
      <w:r>
        <w:rPr>
          <w:rFonts w:ascii="Times New Roman" w:eastAsia="Times New Roman" w:hAnsi="Times New Roman" w:cs="Times New Roman"/>
          <w:sz w:val="20"/>
          <w:szCs w:val="20"/>
          <w:lang w:eastAsia="ar-SA"/>
        </w:rPr>
        <w:t>.</w:t>
      </w:r>
      <w:r w:rsidRPr="00367529">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i/>
          <w:iCs/>
          <w:sz w:val="20"/>
          <w:szCs w:val="20"/>
          <w:lang w:eastAsia="ar-SA"/>
        </w:rPr>
        <w:t>Applied Optics</w:t>
      </w:r>
      <w:r w:rsidRPr="00367529">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b/>
          <w:bCs/>
          <w:sz w:val="20"/>
          <w:szCs w:val="20"/>
          <w:lang w:eastAsia="ar-SA"/>
        </w:rPr>
        <w:t>40</w:t>
      </w:r>
      <w:r w:rsidRPr="00367529">
        <w:rPr>
          <w:rFonts w:ascii="Times New Roman" w:eastAsia="Times New Roman" w:hAnsi="Times New Roman" w:cs="Times New Roman"/>
          <w:sz w:val="20"/>
          <w:szCs w:val="20"/>
          <w:lang w:eastAsia="ar-SA"/>
        </w:rPr>
        <w:t>, 2398-2416, 2001.</w:t>
      </w:r>
    </w:p>
    <w:p w14:paraId="7B4021A2" w14:textId="77777777" w:rsidR="00E76E5C" w:rsidRPr="00367529" w:rsidRDefault="00E76E5C" w:rsidP="00E76E5C">
      <w:pPr>
        <w:tabs>
          <w:tab w:val="left" w:pos="705"/>
        </w:tabs>
        <w:suppressAutoHyphens/>
        <w:autoSpaceDE w:val="0"/>
        <w:spacing w:after="120" w:line="240" w:lineRule="auto"/>
        <w:ind w:left="418" w:hanging="418"/>
        <w:jc w:val="both"/>
        <w:rPr>
          <w:rFonts w:ascii="Times New Roman" w:eastAsia="Times New Roman" w:hAnsi="Times New Roman" w:cs="Times New Roman"/>
          <w:sz w:val="20"/>
          <w:szCs w:val="20"/>
          <w:lang w:eastAsia="ar-SA"/>
        </w:rPr>
      </w:pPr>
      <w:r w:rsidRPr="00367529">
        <w:rPr>
          <w:rFonts w:ascii="Times New Roman" w:eastAsia="Times New Roman" w:hAnsi="Times New Roman" w:cs="Times New Roman"/>
          <w:sz w:val="20"/>
          <w:szCs w:val="20"/>
          <w:lang w:eastAsia="ar-SA"/>
        </w:rPr>
        <w:t>Chandrasekhar, S., Radiative Transfer, Dover Publications Inc., New York, 1960.</w:t>
      </w:r>
    </w:p>
    <w:p w14:paraId="665731EB" w14:textId="77777777" w:rsidR="00E76E5C" w:rsidRPr="00367529" w:rsidRDefault="00E76E5C" w:rsidP="00E76E5C">
      <w:pPr>
        <w:tabs>
          <w:tab w:val="left" w:pos="0"/>
        </w:tabs>
        <w:suppressAutoHyphens/>
        <w:spacing w:after="120" w:line="240" w:lineRule="auto"/>
        <w:jc w:val="both"/>
        <w:rPr>
          <w:rFonts w:ascii="Times New Roman" w:eastAsia="Times New Roman" w:hAnsi="Times New Roman" w:cs="Times New Roman"/>
          <w:sz w:val="20"/>
          <w:szCs w:val="20"/>
          <w:lang w:eastAsia="ar-SA"/>
        </w:rPr>
      </w:pPr>
      <w:r w:rsidRPr="00367529">
        <w:rPr>
          <w:rFonts w:ascii="Times New Roman" w:eastAsia="Times New Roman" w:hAnsi="Times New Roman" w:cs="Times New Roman"/>
          <w:sz w:val="20"/>
          <w:szCs w:val="20"/>
          <w:lang w:eastAsia="ar-SA"/>
        </w:rPr>
        <w:t>Coulson</w:t>
      </w:r>
      <w:r>
        <w:rPr>
          <w:rFonts w:ascii="Times New Roman" w:eastAsia="Times New Roman" w:hAnsi="Times New Roman" w:cs="Times New Roman"/>
          <w:sz w:val="20"/>
          <w:szCs w:val="20"/>
          <w:lang w:eastAsia="ar-SA"/>
        </w:rPr>
        <w:t>,</w:t>
      </w:r>
      <w:r w:rsidRPr="00367529">
        <w:rPr>
          <w:rFonts w:ascii="Times New Roman" w:eastAsia="Times New Roman" w:hAnsi="Times New Roman" w:cs="Times New Roman"/>
          <w:sz w:val="20"/>
          <w:szCs w:val="20"/>
          <w:lang w:eastAsia="ar-SA"/>
        </w:rPr>
        <w:t xml:space="preserve"> K., J. Dave, and D. </w:t>
      </w:r>
      <w:proofErr w:type="spellStart"/>
      <w:r w:rsidRPr="00367529">
        <w:rPr>
          <w:rFonts w:ascii="Times New Roman" w:eastAsia="Times New Roman" w:hAnsi="Times New Roman" w:cs="Times New Roman"/>
          <w:sz w:val="20"/>
          <w:szCs w:val="20"/>
          <w:lang w:eastAsia="ar-SA"/>
        </w:rPr>
        <w:t>Sekera</w:t>
      </w:r>
      <w:proofErr w:type="spellEnd"/>
      <w:r w:rsidRPr="00367529">
        <w:rPr>
          <w:rFonts w:ascii="Times New Roman" w:eastAsia="Times New Roman" w:hAnsi="Times New Roman" w:cs="Times New Roman"/>
          <w:sz w:val="20"/>
          <w:szCs w:val="20"/>
          <w:lang w:eastAsia="ar-SA"/>
        </w:rPr>
        <w:t>, Tables related to radiation emerging from planetary atmosphere with Rayleigh scattering, University of California Press, Berkeley, 1960.</w:t>
      </w:r>
    </w:p>
    <w:p w14:paraId="3A22FE21" w14:textId="77777777" w:rsidR="00E76E5C" w:rsidRPr="00367529" w:rsidRDefault="00E76E5C" w:rsidP="00E76E5C">
      <w:pPr>
        <w:tabs>
          <w:tab w:val="left" w:pos="0"/>
        </w:tabs>
        <w:suppressAutoHyphens/>
        <w:autoSpaceDE w:val="0"/>
        <w:spacing w:after="120" w:line="240" w:lineRule="auto"/>
        <w:jc w:val="both"/>
        <w:rPr>
          <w:rFonts w:ascii="Times New Roman" w:eastAsia="Times New Roman" w:hAnsi="Times New Roman" w:cs="Times New Roman"/>
          <w:sz w:val="20"/>
          <w:szCs w:val="20"/>
          <w:lang w:eastAsia="ar-SA"/>
        </w:rPr>
      </w:pPr>
      <w:r w:rsidRPr="00367529">
        <w:rPr>
          <w:rFonts w:ascii="Times New Roman" w:eastAsia="Times New Roman" w:hAnsi="Times New Roman" w:cs="Times New Roman"/>
          <w:sz w:val="20"/>
          <w:szCs w:val="20"/>
          <w:lang w:eastAsia="ar-SA"/>
        </w:rPr>
        <w:t>Crisp</w:t>
      </w:r>
      <w:r>
        <w:rPr>
          <w:rFonts w:ascii="Times New Roman" w:eastAsia="Times New Roman" w:hAnsi="Times New Roman" w:cs="Times New Roman"/>
          <w:sz w:val="20"/>
          <w:szCs w:val="20"/>
          <w:lang w:eastAsia="ar-SA"/>
        </w:rPr>
        <w:t>,</w:t>
      </w:r>
      <w:r w:rsidRPr="00367529">
        <w:rPr>
          <w:rFonts w:ascii="Times New Roman" w:eastAsia="Times New Roman" w:hAnsi="Times New Roman" w:cs="Times New Roman"/>
          <w:sz w:val="20"/>
          <w:szCs w:val="20"/>
          <w:lang w:eastAsia="ar-SA"/>
        </w:rPr>
        <w:t xml:space="preserve"> D., R.</w:t>
      </w:r>
      <w:r>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sz w:val="20"/>
          <w:szCs w:val="20"/>
          <w:lang w:eastAsia="ar-SA"/>
        </w:rPr>
        <w:t xml:space="preserve">M. Atlas, F-M. </w:t>
      </w:r>
      <w:proofErr w:type="spellStart"/>
      <w:r w:rsidRPr="00367529">
        <w:rPr>
          <w:rFonts w:ascii="Times New Roman" w:eastAsia="Times New Roman" w:hAnsi="Times New Roman" w:cs="Times New Roman"/>
          <w:sz w:val="20"/>
          <w:szCs w:val="20"/>
          <w:lang w:eastAsia="ar-SA"/>
        </w:rPr>
        <w:t>Bréon</w:t>
      </w:r>
      <w:proofErr w:type="spellEnd"/>
      <w:r w:rsidRPr="00367529">
        <w:rPr>
          <w:rFonts w:ascii="Times New Roman" w:eastAsia="Times New Roman" w:hAnsi="Times New Roman" w:cs="Times New Roman"/>
          <w:sz w:val="20"/>
          <w:szCs w:val="20"/>
          <w:lang w:eastAsia="ar-SA"/>
        </w:rPr>
        <w:t>, L.</w:t>
      </w:r>
      <w:r>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sz w:val="20"/>
          <w:szCs w:val="20"/>
          <w:lang w:eastAsia="ar-SA"/>
        </w:rPr>
        <w:t>R. Brown, J.</w:t>
      </w:r>
      <w:r>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sz w:val="20"/>
          <w:szCs w:val="20"/>
          <w:lang w:eastAsia="ar-SA"/>
        </w:rPr>
        <w:t xml:space="preserve">P. Burrows, P. </w:t>
      </w:r>
      <w:proofErr w:type="spellStart"/>
      <w:r w:rsidRPr="00367529">
        <w:rPr>
          <w:rFonts w:ascii="Times New Roman" w:eastAsia="Times New Roman" w:hAnsi="Times New Roman" w:cs="Times New Roman"/>
          <w:sz w:val="20"/>
          <w:szCs w:val="20"/>
          <w:lang w:eastAsia="ar-SA"/>
        </w:rPr>
        <w:t>Ciais</w:t>
      </w:r>
      <w:proofErr w:type="spellEnd"/>
      <w:r w:rsidRPr="00367529">
        <w:rPr>
          <w:rFonts w:ascii="Times New Roman" w:eastAsia="Times New Roman" w:hAnsi="Times New Roman" w:cs="Times New Roman"/>
          <w:sz w:val="20"/>
          <w:szCs w:val="20"/>
          <w:lang w:eastAsia="ar-SA"/>
        </w:rPr>
        <w:t>, B.</w:t>
      </w:r>
      <w:r>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sz w:val="20"/>
          <w:szCs w:val="20"/>
          <w:lang w:eastAsia="ar-SA"/>
        </w:rPr>
        <w:t>J. Connor, S.</w:t>
      </w:r>
      <w:r>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sz w:val="20"/>
          <w:szCs w:val="20"/>
          <w:lang w:eastAsia="ar-SA"/>
        </w:rPr>
        <w:t xml:space="preserve">C. </w:t>
      </w:r>
      <w:proofErr w:type="spellStart"/>
      <w:r w:rsidRPr="00367529">
        <w:rPr>
          <w:rFonts w:ascii="Times New Roman" w:eastAsia="Times New Roman" w:hAnsi="Times New Roman" w:cs="Times New Roman"/>
          <w:sz w:val="20"/>
          <w:szCs w:val="20"/>
          <w:lang w:eastAsia="ar-SA"/>
        </w:rPr>
        <w:t>Doney</w:t>
      </w:r>
      <w:proofErr w:type="spellEnd"/>
      <w:r w:rsidRPr="00367529">
        <w:rPr>
          <w:rFonts w:ascii="Times New Roman" w:eastAsia="Times New Roman" w:hAnsi="Times New Roman" w:cs="Times New Roman"/>
          <w:sz w:val="20"/>
          <w:szCs w:val="20"/>
          <w:lang w:eastAsia="ar-SA"/>
        </w:rPr>
        <w:t>, I.</w:t>
      </w:r>
      <w:r>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sz w:val="20"/>
          <w:szCs w:val="20"/>
          <w:lang w:eastAsia="ar-SA"/>
        </w:rPr>
        <w:t>Y. Fung, D.</w:t>
      </w:r>
      <w:r>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sz w:val="20"/>
          <w:szCs w:val="20"/>
          <w:lang w:eastAsia="ar-SA"/>
        </w:rPr>
        <w:t>J. Jacob, C.</w:t>
      </w:r>
      <w:r>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sz w:val="20"/>
          <w:szCs w:val="20"/>
          <w:lang w:eastAsia="ar-SA"/>
        </w:rPr>
        <w:t>E. Miller, D. O’Brien, S. Pawson, J.</w:t>
      </w:r>
      <w:r>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sz w:val="20"/>
          <w:szCs w:val="20"/>
          <w:lang w:eastAsia="ar-SA"/>
        </w:rPr>
        <w:t xml:space="preserve">T. </w:t>
      </w:r>
      <w:proofErr w:type="spellStart"/>
      <w:r w:rsidRPr="00367529">
        <w:rPr>
          <w:rFonts w:ascii="Times New Roman" w:eastAsia="Times New Roman" w:hAnsi="Times New Roman" w:cs="Times New Roman"/>
          <w:sz w:val="20"/>
          <w:szCs w:val="20"/>
          <w:lang w:eastAsia="ar-SA"/>
        </w:rPr>
        <w:t>Randerson</w:t>
      </w:r>
      <w:proofErr w:type="spellEnd"/>
      <w:r w:rsidRPr="00367529">
        <w:rPr>
          <w:rFonts w:ascii="Times New Roman" w:eastAsia="Times New Roman" w:hAnsi="Times New Roman" w:cs="Times New Roman"/>
          <w:sz w:val="20"/>
          <w:szCs w:val="20"/>
          <w:lang w:eastAsia="ar-SA"/>
        </w:rPr>
        <w:t>, P. Rayner, R.</w:t>
      </w:r>
      <w:r>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sz w:val="20"/>
          <w:szCs w:val="20"/>
          <w:lang w:eastAsia="ar-SA"/>
        </w:rPr>
        <w:t xml:space="preserve">J. </w:t>
      </w:r>
      <w:proofErr w:type="spellStart"/>
      <w:r w:rsidRPr="00367529">
        <w:rPr>
          <w:rFonts w:ascii="Times New Roman" w:eastAsia="Times New Roman" w:hAnsi="Times New Roman" w:cs="Times New Roman"/>
          <w:sz w:val="20"/>
          <w:szCs w:val="20"/>
          <w:lang w:eastAsia="ar-SA"/>
        </w:rPr>
        <w:t>Salawitch</w:t>
      </w:r>
      <w:proofErr w:type="spellEnd"/>
      <w:r w:rsidRPr="00367529">
        <w:rPr>
          <w:rFonts w:ascii="Times New Roman" w:eastAsia="Times New Roman" w:hAnsi="Times New Roman" w:cs="Times New Roman"/>
          <w:sz w:val="20"/>
          <w:szCs w:val="20"/>
          <w:lang w:eastAsia="ar-SA"/>
        </w:rPr>
        <w:t>, S.</w:t>
      </w:r>
      <w:r>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sz w:val="20"/>
          <w:szCs w:val="20"/>
          <w:lang w:eastAsia="ar-SA"/>
        </w:rPr>
        <w:t>P. Sander, B. Sen, G.</w:t>
      </w:r>
      <w:r>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sz w:val="20"/>
          <w:szCs w:val="20"/>
          <w:lang w:eastAsia="ar-SA"/>
        </w:rPr>
        <w:t>L. Stephens, P.</w:t>
      </w:r>
      <w:r>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sz w:val="20"/>
          <w:szCs w:val="20"/>
          <w:lang w:eastAsia="ar-SA"/>
        </w:rPr>
        <w:t>P. Tans, G.</w:t>
      </w:r>
      <w:r>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sz w:val="20"/>
          <w:szCs w:val="20"/>
          <w:lang w:eastAsia="ar-SA"/>
        </w:rPr>
        <w:t>C. Toon, P.</w:t>
      </w:r>
      <w:r>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sz w:val="20"/>
          <w:szCs w:val="20"/>
          <w:lang w:eastAsia="ar-SA"/>
        </w:rPr>
        <w:t xml:space="preserve">O. </w:t>
      </w:r>
      <w:proofErr w:type="spellStart"/>
      <w:r w:rsidRPr="00367529">
        <w:rPr>
          <w:rFonts w:ascii="Times New Roman" w:eastAsia="Times New Roman" w:hAnsi="Times New Roman" w:cs="Times New Roman"/>
          <w:sz w:val="20"/>
          <w:szCs w:val="20"/>
          <w:lang w:eastAsia="ar-SA"/>
        </w:rPr>
        <w:t>Wennberg</w:t>
      </w:r>
      <w:proofErr w:type="spellEnd"/>
      <w:r w:rsidRPr="00367529">
        <w:rPr>
          <w:rFonts w:ascii="Times New Roman" w:eastAsia="Times New Roman" w:hAnsi="Times New Roman" w:cs="Times New Roman"/>
          <w:sz w:val="20"/>
          <w:szCs w:val="20"/>
          <w:lang w:eastAsia="ar-SA"/>
        </w:rPr>
        <w:t>, S.</w:t>
      </w:r>
      <w:r>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sz w:val="20"/>
          <w:szCs w:val="20"/>
          <w:lang w:eastAsia="ar-SA"/>
        </w:rPr>
        <w:t xml:space="preserve">C. </w:t>
      </w:r>
      <w:proofErr w:type="spellStart"/>
      <w:r w:rsidRPr="00367529">
        <w:rPr>
          <w:rFonts w:ascii="Times New Roman" w:eastAsia="Times New Roman" w:hAnsi="Times New Roman" w:cs="Times New Roman"/>
          <w:sz w:val="20"/>
          <w:szCs w:val="20"/>
          <w:lang w:eastAsia="ar-SA"/>
        </w:rPr>
        <w:t>Wofsy</w:t>
      </w:r>
      <w:proofErr w:type="spellEnd"/>
      <w:r w:rsidRPr="00367529">
        <w:rPr>
          <w:rFonts w:ascii="Times New Roman" w:eastAsia="Times New Roman" w:hAnsi="Times New Roman" w:cs="Times New Roman"/>
          <w:sz w:val="20"/>
          <w:szCs w:val="20"/>
          <w:lang w:eastAsia="ar-SA"/>
        </w:rPr>
        <w:t>, Y.</w:t>
      </w:r>
      <w:r>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sz w:val="20"/>
          <w:szCs w:val="20"/>
          <w:lang w:eastAsia="ar-SA"/>
        </w:rPr>
        <w:t xml:space="preserve">L. Yung , Z. </w:t>
      </w:r>
      <w:proofErr w:type="spellStart"/>
      <w:r w:rsidRPr="00367529">
        <w:rPr>
          <w:rFonts w:ascii="Times New Roman" w:eastAsia="Times New Roman" w:hAnsi="Times New Roman" w:cs="Times New Roman"/>
          <w:sz w:val="20"/>
          <w:szCs w:val="20"/>
          <w:lang w:eastAsia="ar-SA"/>
        </w:rPr>
        <w:t>Kuang</w:t>
      </w:r>
      <w:proofErr w:type="spellEnd"/>
      <w:r w:rsidRPr="00367529">
        <w:rPr>
          <w:rFonts w:ascii="Times New Roman" w:eastAsia="Times New Roman" w:hAnsi="Times New Roman" w:cs="Times New Roman"/>
          <w:sz w:val="20"/>
          <w:szCs w:val="20"/>
          <w:lang w:eastAsia="ar-SA"/>
        </w:rPr>
        <w:t xml:space="preserve">, B. </w:t>
      </w:r>
      <w:proofErr w:type="spellStart"/>
      <w:r w:rsidRPr="00367529">
        <w:rPr>
          <w:rFonts w:ascii="Times New Roman" w:eastAsia="Times New Roman" w:hAnsi="Times New Roman" w:cs="Times New Roman"/>
          <w:sz w:val="20"/>
          <w:szCs w:val="20"/>
          <w:lang w:eastAsia="ar-SA"/>
        </w:rPr>
        <w:t>Chudasama</w:t>
      </w:r>
      <w:proofErr w:type="spellEnd"/>
      <w:r w:rsidRPr="00367529">
        <w:rPr>
          <w:rFonts w:ascii="Times New Roman" w:eastAsia="Times New Roman" w:hAnsi="Times New Roman" w:cs="Times New Roman"/>
          <w:sz w:val="20"/>
          <w:szCs w:val="20"/>
          <w:lang w:eastAsia="ar-SA"/>
        </w:rPr>
        <w:t xml:space="preserve">, G. Sprague, B. Weiss, R. Pollock, D. Kenyon, and S. </w:t>
      </w:r>
      <w:proofErr w:type="spellStart"/>
      <w:r w:rsidRPr="00367529">
        <w:rPr>
          <w:rFonts w:ascii="Times New Roman" w:eastAsia="Times New Roman" w:hAnsi="Times New Roman" w:cs="Times New Roman"/>
          <w:sz w:val="20"/>
          <w:szCs w:val="20"/>
          <w:lang w:eastAsia="ar-SA"/>
        </w:rPr>
        <w:t>Schroll</w:t>
      </w:r>
      <w:proofErr w:type="spellEnd"/>
      <w:r>
        <w:rPr>
          <w:rFonts w:ascii="Times New Roman" w:eastAsia="Times New Roman" w:hAnsi="Times New Roman" w:cs="Times New Roman"/>
          <w:sz w:val="20"/>
          <w:szCs w:val="20"/>
          <w:lang w:eastAsia="ar-SA"/>
        </w:rPr>
        <w:t>,</w:t>
      </w:r>
      <w:r w:rsidRPr="00367529">
        <w:rPr>
          <w:rFonts w:ascii="Times New Roman" w:eastAsia="Times New Roman" w:hAnsi="Times New Roman" w:cs="Times New Roman"/>
          <w:sz w:val="20"/>
          <w:szCs w:val="20"/>
          <w:lang w:eastAsia="ar-SA"/>
        </w:rPr>
        <w:t xml:space="preserve"> The Orbiting Carbon Observatory (OCO) Mission</w:t>
      </w:r>
      <w:r>
        <w:rPr>
          <w:rFonts w:ascii="Times New Roman" w:eastAsia="Times New Roman" w:hAnsi="Times New Roman" w:cs="Times New Roman"/>
          <w:sz w:val="20"/>
          <w:szCs w:val="20"/>
          <w:lang w:eastAsia="ar-SA"/>
        </w:rPr>
        <w:t>.</w:t>
      </w:r>
      <w:r w:rsidRPr="00367529">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i/>
          <w:iCs/>
          <w:sz w:val="20"/>
          <w:szCs w:val="20"/>
          <w:lang w:eastAsia="ar-SA"/>
        </w:rPr>
        <w:t>Adv. Space Res.,</w:t>
      </w:r>
      <w:r w:rsidRPr="00367529">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b/>
          <w:bCs/>
          <w:sz w:val="20"/>
          <w:szCs w:val="20"/>
          <w:lang w:eastAsia="ar-SA"/>
        </w:rPr>
        <w:t>34</w:t>
      </w:r>
      <w:r w:rsidRPr="00367529">
        <w:rPr>
          <w:rFonts w:ascii="Times New Roman" w:eastAsia="Times New Roman" w:hAnsi="Times New Roman" w:cs="Times New Roman"/>
          <w:sz w:val="20"/>
          <w:szCs w:val="20"/>
          <w:lang w:eastAsia="ar-SA"/>
        </w:rPr>
        <w:t>, 700, 2004.</w:t>
      </w:r>
    </w:p>
    <w:p w14:paraId="6B7C1832" w14:textId="77777777" w:rsidR="00E76E5C" w:rsidRPr="00367529" w:rsidRDefault="00E76E5C" w:rsidP="00E76E5C">
      <w:pPr>
        <w:tabs>
          <w:tab w:val="left" w:pos="705"/>
        </w:tabs>
        <w:suppressAutoHyphens/>
        <w:autoSpaceDE w:val="0"/>
        <w:spacing w:after="120" w:line="240" w:lineRule="auto"/>
        <w:ind w:left="418" w:hanging="418"/>
        <w:jc w:val="both"/>
        <w:rPr>
          <w:rFonts w:ascii="Times New Roman" w:eastAsia="Times New Roman" w:hAnsi="Times New Roman" w:cs="Times New Roman"/>
          <w:sz w:val="20"/>
          <w:szCs w:val="20"/>
          <w:lang w:eastAsia="ar-SA"/>
        </w:rPr>
      </w:pPr>
      <w:r w:rsidRPr="00367529">
        <w:rPr>
          <w:rFonts w:ascii="Times New Roman" w:eastAsia="Times New Roman" w:hAnsi="Times New Roman" w:cs="Times New Roman"/>
          <w:sz w:val="20"/>
          <w:szCs w:val="20"/>
          <w:lang w:eastAsia="ar-SA"/>
        </w:rPr>
        <w:t>Cox, C., and W. Munk. Statistics of the sea surface derived from sun glitter</w:t>
      </w:r>
      <w:r>
        <w:rPr>
          <w:rFonts w:ascii="Times New Roman" w:eastAsia="Times New Roman" w:hAnsi="Times New Roman" w:cs="Times New Roman"/>
          <w:sz w:val="20"/>
          <w:szCs w:val="20"/>
          <w:lang w:eastAsia="ar-SA"/>
        </w:rPr>
        <w:t>.</w:t>
      </w:r>
      <w:r w:rsidRPr="00367529">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i/>
          <w:iCs/>
          <w:sz w:val="20"/>
          <w:szCs w:val="20"/>
          <w:lang w:eastAsia="ar-SA"/>
        </w:rPr>
        <w:t>J. Mar. Res</w:t>
      </w:r>
      <w:r w:rsidRPr="00367529">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b/>
          <w:bCs/>
          <w:sz w:val="20"/>
          <w:szCs w:val="20"/>
          <w:lang w:eastAsia="ar-SA"/>
        </w:rPr>
        <w:t>13,</w:t>
      </w:r>
      <w:r w:rsidRPr="00367529">
        <w:rPr>
          <w:rFonts w:ascii="Times New Roman" w:eastAsia="Times New Roman" w:hAnsi="Times New Roman" w:cs="Times New Roman"/>
          <w:sz w:val="20"/>
          <w:szCs w:val="20"/>
          <w:lang w:eastAsia="ar-SA"/>
        </w:rPr>
        <w:t xml:space="preserve"> 198-227, 1954.</w:t>
      </w:r>
    </w:p>
    <w:p w14:paraId="12B918B3" w14:textId="77777777" w:rsidR="00E76E5C" w:rsidRDefault="00E76E5C" w:rsidP="00E76E5C">
      <w:pPr>
        <w:tabs>
          <w:tab w:val="left" w:pos="0"/>
        </w:tabs>
        <w:suppressAutoHyphens/>
        <w:autoSpaceDE w:val="0"/>
        <w:spacing w:after="120" w:line="240" w:lineRule="auto"/>
        <w:jc w:val="both"/>
        <w:rPr>
          <w:rFonts w:ascii="Times New Roman" w:eastAsia="Times New Roman" w:hAnsi="Times New Roman" w:cs="Times New Roman"/>
          <w:sz w:val="20"/>
          <w:szCs w:val="20"/>
          <w:lang w:eastAsia="ar-SA"/>
        </w:rPr>
      </w:pPr>
      <w:r w:rsidRPr="00367529">
        <w:rPr>
          <w:rFonts w:ascii="Times New Roman" w:eastAsia="Times New Roman" w:hAnsi="Times New Roman" w:cs="Times New Roman"/>
          <w:sz w:val="20"/>
          <w:szCs w:val="20"/>
          <w:lang w:eastAsia="ar-SA"/>
        </w:rPr>
        <w:t>Cox, C., and W. Munk, Measurement of the roughness of the sea surface from photographs of the sun’s glitter</w:t>
      </w:r>
      <w:r>
        <w:rPr>
          <w:rFonts w:ascii="Times New Roman" w:eastAsia="Times New Roman" w:hAnsi="Times New Roman" w:cs="Times New Roman"/>
          <w:sz w:val="20"/>
          <w:szCs w:val="20"/>
          <w:lang w:eastAsia="ar-SA"/>
        </w:rPr>
        <w:t>.</w:t>
      </w:r>
      <w:r w:rsidRPr="00367529">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i/>
          <w:iCs/>
          <w:sz w:val="20"/>
          <w:szCs w:val="20"/>
          <w:lang w:eastAsia="ar-SA"/>
        </w:rPr>
        <w:t>J. Opt. Soc. Am</w:t>
      </w:r>
      <w:r w:rsidRPr="00367529">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b/>
          <w:bCs/>
          <w:sz w:val="20"/>
          <w:szCs w:val="20"/>
          <w:lang w:eastAsia="ar-SA"/>
        </w:rPr>
        <w:t>44</w:t>
      </w:r>
      <w:r w:rsidRPr="00367529">
        <w:rPr>
          <w:rFonts w:ascii="Times New Roman" w:eastAsia="Times New Roman" w:hAnsi="Times New Roman" w:cs="Times New Roman"/>
          <w:sz w:val="20"/>
          <w:szCs w:val="20"/>
          <w:lang w:eastAsia="ar-SA"/>
        </w:rPr>
        <w:t>, 838-850, 1954.</w:t>
      </w:r>
    </w:p>
    <w:p w14:paraId="61F5391B" w14:textId="77777777" w:rsidR="00E76E5C" w:rsidRPr="00367529" w:rsidRDefault="00E76E5C" w:rsidP="00E76E5C">
      <w:pPr>
        <w:tabs>
          <w:tab w:val="left" w:pos="0"/>
        </w:tabs>
        <w:suppressAutoHyphens/>
        <w:autoSpaceDE w:val="0"/>
        <w:spacing w:after="120" w:line="240" w:lineRule="auto"/>
        <w:jc w:val="both"/>
        <w:rPr>
          <w:rFonts w:ascii="Times New Roman" w:eastAsia="Times New Roman" w:hAnsi="Times New Roman" w:cs="Times New Roman"/>
          <w:sz w:val="20"/>
          <w:szCs w:val="20"/>
          <w:lang w:eastAsia="ar-SA"/>
        </w:rPr>
      </w:pPr>
      <w:proofErr w:type="spellStart"/>
      <w:r w:rsidRPr="00344365">
        <w:rPr>
          <w:rFonts w:ascii="Times New Roman" w:eastAsia="Times New Roman" w:hAnsi="Times New Roman" w:cs="Times New Roman"/>
          <w:sz w:val="20"/>
          <w:szCs w:val="20"/>
          <w:lang w:eastAsia="ar-SA"/>
        </w:rPr>
        <w:t>Dahlback</w:t>
      </w:r>
      <w:proofErr w:type="spellEnd"/>
      <w:r w:rsidRPr="00344365">
        <w:rPr>
          <w:rFonts w:ascii="Times New Roman" w:eastAsia="Times New Roman" w:hAnsi="Times New Roman" w:cs="Times New Roman"/>
          <w:sz w:val="20"/>
          <w:szCs w:val="20"/>
          <w:lang w:eastAsia="ar-SA"/>
        </w:rPr>
        <w:t xml:space="preserve">, A., and K. </w:t>
      </w:r>
      <w:proofErr w:type="spellStart"/>
      <w:r w:rsidRPr="00344365">
        <w:rPr>
          <w:rFonts w:ascii="Times New Roman" w:eastAsia="Times New Roman" w:hAnsi="Times New Roman" w:cs="Times New Roman"/>
          <w:sz w:val="20"/>
          <w:szCs w:val="20"/>
          <w:lang w:eastAsia="ar-SA"/>
        </w:rPr>
        <w:t>Stamnes</w:t>
      </w:r>
      <w:proofErr w:type="spellEnd"/>
      <w:r w:rsidRPr="00344365">
        <w:rPr>
          <w:rFonts w:ascii="Times New Roman" w:eastAsia="Times New Roman" w:hAnsi="Times New Roman" w:cs="Times New Roman"/>
          <w:sz w:val="20"/>
          <w:szCs w:val="20"/>
          <w:lang w:eastAsia="ar-SA"/>
        </w:rPr>
        <w:t>, A new spherical model for computing the radiation field available for photolysis and</w:t>
      </w:r>
      <w:r w:rsidRPr="00E46602">
        <w:rPr>
          <w:rFonts w:ascii="Times New Roman" w:eastAsia="Times New Roman" w:hAnsi="Times New Roman" w:cs="Times New Roman"/>
          <w:sz w:val="20"/>
          <w:szCs w:val="20"/>
          <w:lang w:eastAsia="ar-SA"/>
        </w:rPr>
        <w:t xml:space="preserve"> heating at twilight</w:t>
      </w:r>
      <w:r>
        <w:rPr>
          <w:rFonts w:ascii="Times New Roman" w:eastAsia="Times New Roman" w:hAnsi="Times New Roman" w:cs="Times New Roman"/>
          <w:sz w:val="20"/>
          <w:szCs w:val="20"/>
          <w:lang w:eastAsia="ar-SA"/>
        </w:rPr>
        <w:t>.</w:t>
      </w:r>
      <w:r w:rsidRPr="00E46602">
        <w:rPr>
          <w:rFonts w:ascii="Times New Roman" w:eastAsia="Times New Roman" w:hAnsi="Times New Roman" w:cs="Times New Roman"/>
          <w:sz w:val="20"/>
          <w:szCs w:val="20"/>
          <w:lang w:eastAsia="ar-SA"/>
        </w:rPr>
        <w:t xml:space="preserve"> </w:t>
      </w:r>
      <w:r w:rsidRPr="00E46602">
        <w:rPr>
          <w:rFonts w:ascii="Times New Roman" w:eastAsia="Times New Roman" w:hAnsi="Times New Roman" w:cs="Times New Roman"/>
          <w:i/>
          <w:iCs/>
          <w:sz w:val="20"/>
          <w:szCs w:val="20"/>
          <w:lang w:eastAsia="ar-SA"/>
        </w:rPr>
        <w:t>Planet. Space Sci.</w:t>
      </w:r>
      <w:r w:rsidRPr="00E46602">
        <w:rPr>
          <w:rFonts w:ascii="Times New Roman" w:eastAsia="Times New Roman" w:hAnsi="Times New Roman" w:cs="Times New Roman"/>
          <w:sz w:val="20"/>
          <w:szCs w:val="20"/>
          <w:lang w:eastAsia="ar-SA"/>
        </w:rPr>
        <w:t xml:space="preserve">, </w:t>
      </w:r>
      <w:r w:rsidRPr="00E46602">
        <w:rPr>
          <w:rFonts w:ascii="Times New Roman" w:eastAsia="Times New Roman" w:hAnsi="Times New Roman" w:cs="Times New Roman"/>
          <w:b/>
          <w:bCs/>
          <w:sz w:val="20"/>
          <w:szCs w:val="20"/>
          <w:lang w:eastAsia="ar-SA"/>
        </w:rPr>
        <w:t>39</w:t>
      </w:r>
      <w:r w:rsidRPr="00E46602">
        <w:rPr>
          <w:rFonts w:ascii="Times New Roman" w:eastAsia="Times New Roman" w:hAnsi="Times New Roman" w:cs="Times New Roman"/>
          <w:sz w:val="20"/>
          <w:szCs w:val="20"/>
          <w:lang w:eastAsia="ar-SA"/>
        </w:rPr>
        <w:t xml:space="preserve">, 671, 1991. </w:t>
      </w:r>
    </w:p>
    <w:p w14:paraId="179CB5D9" w14:textId="77777777" w:rsidR="00E76E5C" w:rsidRPr="00367529" w:rsidRDefault="00E76E5C" w:rsidP="00E76E5C">
      <w:pPr>
        <w:tabs>
          <w:tab w:val="left" w:pos="0"/>
        </w:tabs>
        <w:suppressAutoHyphens/>
        <w:autoSpaceDE w:val="0"/>
        <w:spacing w:after="120" w:line="240" w:lineRule="auto"/>
        <w:jc w:val="both"/>
        <w:rPr>
          <w:rFonts w:ascii="Times New Roman" w:eastAsia="Times New Roman" w:hAnsi="Times New Roman" w:cs="Times New Roman"/>
          <w:sz w:val="20"/>
          <w:szCs w:val="20"/>
          <w:lang w:eastAsia="ar-SA"/>
        </w:rPr>
      </w:pPr>
      <w:r w:rsidRPr="00367529">
        <w:rPr>
          <w:rFonts w:ascii="Times New Roman" w:eastAsia="Times New Roman" w:hAnsi="Times New Roman" w:cs="Times New Roman"/>
          <w:sz w:val="20"/>
          <w:szCs w:val="20"/>
          <w:lang w:eastAsia="ar-SA"/>
        </w:rPr>
        <w:t>Dave, J.</w:t>
      </w:r>
      <w:r>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sz w:val="20"/>
          <w:szCs w:val="20"/>
          <w:lang w:eastAsia="ar-SA"/>
        </w:rPr>
        <w:t xml:space="preserve">V., </w:t>
      </w:r>
      <w:proofErr w:type="gramStart"/>
      <w:r w:rsidRPr="00367529">
        <w:rPr>
          <w:rFonts w:ascii="Times New Roman" w:eastAsia="Times New Roman" w:hAnsi="Times New Roman" w:cs="Times New Roman"/>
          <w:sz w:val="20"/>
          <w:szCs w:val="20"/>
          <w:lang w:eastAsia="ar-SA"/>
        </w:rPr>
        <w:t>Intensity</w:t>
      </w:r>
      <w:proofErr w:type="gramEnd"/>
      <w:r w:rsidRPr="00367529">
        <w:rPr>
          <w:rFonts w:ascii="Times New Roman" w:eastAsia="Times New Roman" w:hAnsi="Times New Roman" w:cs="Times New Roman"/>
          <w:sz w:val="20"/>
          <w:szCs w:val="20"/>
          <w:lang w:eastAsia="ar-SA"/>
        </w:rPr>
        <w:t xml:space="preserve"> and polarization of the radiation emerging from a plane-parallel atmosphere </w:t>
      </w:r>
      <w:r w:rsidRPr="00367529">
        <w:rPr>
          <w:rFonts w:ascii="Times New Roman" w:eastAsia="Times New Roman" w:hAnsi="Times New Roman" w:cs="Times New Roman"/>
          <w:sz w:val="20"/>
          <w:szCs w:val="20"/>
          <w:lang w:eastAsia="ar-SA"/>
        </w:rPr>
        <w:tab/>
        <w:t>containing monodispersed aerosols</w:t>
      </w:r>
      <w:r>
        <w:rPr>
          <w:rFonts w:ascii="Times New Roman" w:eastAsia="Times New Roman" w:hAnsi="Times New Roman" w:cs="Times New Roman"/>
          <w:sz w:val="20"/>
          <w:szCs w:val="20"/>
          <w:lang w:eastAsia="ar-SA"/>
        </w:rPr>
        <w:t>.</w:t>
      </w:r>
      <w:r w:rsidRPr="00367529">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i/>
          <w:iCs/>
          <w:sz w:val="20"/>
          <w:szCs w:val="20"/>
          <w:lang w:eastAsia="ar-SA"/>
        </w:rPr>
        <w:t>Applied Optics</w:t>
      </w:r>
      <w:r w:rsidRPr="00367529">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b/>
          <w:bCs/>
          <w:sz w:val="20"/>
          <w:szCs w:val="20"/>
          <w:lang w:eastAsia="ar-SA"/>
        </w:rPr>
        <w:t>9</w:t>
      </w:r>
      <w:r w:rsidRPr="00367529">
        <w:rPr>
          <w:rFonts w:ascii="Times New Roman" w:eastAsia="Times New Roman" w:hAnsi="Times New Roman" w:cs="Times New Roman"/>
          <w:sz w:val="20"/>
          <w:szCs w:val="20"/>
          <w:lang w:eastAsia="ar-SA"/>
        </w:rPr>
        <w:t>, 2673-2684, 1970.</w:t>
      </w:r>
    </w:p>
    <w:p w14:paraId="71F91507" w14:textId="77777777" w:rsidR="00E76E5C" w:rsidRPr="00367529" w:rsidRDefault="00E76E5C" w:rsidP="00E76E5C">
      <w:pPr>
        <w:tabs>
          <w:tab w:val="left" w:pos="0"/>
        </w:tabs>
        <w:suppressAutoHyphens/>
        <w:autoSpaceDE w:val="0"/>
        <w:spacing w:after="120" w:line="240" w:lineRule="auto"/>
        <w:jc w:val="both"/>
        <w:rPr>
          <w:rFonts w:ascii="Times New Roman" w:eastAsia="Times New Roman" w:hAnsi="Times New Roman" w:cs="Times New Roman"/>
          <w:sz w:val="20"/>
          <w:szCs w:val="20"/>
          <w:lang w:eastAsia="ar-SA"/>
        </w:rPr>
      </w:pPr>
      <w:r w:rsidRPr="00367529">
        <w:rPr>
          <w:rFonts w:ascii="Times New Roman" w:eastAsia="Times New Roman" w:hAnsi="Times New Roman" w:cs="Times New Roman"/>
          <w:sz w:val="20"/>
          <w:szCs w:val="20"/>
          <w:lang w:eastAsia="ar-SA"/>
        </w:rPr>
        <w:t xml:space="preserve">de </w:t>
      </w:r>
      <w:proofErr w:type="spellStart"/>
      <w:r w:rsidRPr="00367529">
        <w:rPr>
          <w:rFonts w:ascii="Times New Roman" w:eastAsia="Times New Roman" w:hAnsi="Times New Roman" w:cs="Times New Roman"/>
          <w:sz w:val="20"/>
          <w:szCs w:val="20"/>
          <w:lang w:eastAsia="ar-SA"/>
        </w:rPr>
        <w:t>Haan</w:t>
      </w:r>
      <w:proofErr w:type="spellEnd"/>
      <w:r w:rsidRPr="00367529">
        <w:rPr>
          <w:rFonts w:ascii="Times New Roman" w:eastAsia="Times New Roman" w:hAnsi="Times New Roman" w:cs="Times New Roman"/>
          <w:sz w:val="20"/>
          <w:szCs w:val="20"/>
          <w:lang w:eastAsia="ar-SA"/>
        </w:rPr>
        <w:t>, J.</w:t>
      </w:r>
      <w:r>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sz w:val="20"/>
          <w:szCs w:val="20"/>
          <w:lang w:eastAsia="ar-SA"/>
        </w:rPr>
        <w:t>F., P.</w:t>
      </w:r>
      <w:r>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sz w:val="20"/>
          <w:szCs w:val="20"/>
          <w:lang w:eastAsia="ar-SA"/>
        </w:rPr>
        <w:t xml:space="preserve">B.  </w:t>
      </w:r>
      <w:proofErr w:type="spellStart"/>
      <w:r w:rsidRPr="00367529">
        <w:rPr>
          <w:rFonts w:ascii="Times New Roman" w:eastAsia="Times New Roman" w:hAnsi="Times New Roman" w:cs="Times New Roman"/>
          <w:sz w:val="20"/>
          <w:szCs w:val="20"/>
          <w:lang w:eastAsia="ar-SA"/>
        </w:rPr>
        <w:t>Bosma</w:t>
      </w:r>
      <w:proofErr w:type="spellEnd"/>
      <w:r w:rsidRPr="00367529">
        <w:rPr>
          <w:rFonts w:ascii="Times New Roman" w:eastAsia="Times New Roman" w:hAnsi="Times New Roman" w:cs="Times New Roman"/>
          <w:sz w:val="20"/>
          <w:szCs w:val="20"/>
          <w:lang w:eastAsia="ar-SA"/>
        </w:rPr>
        <w:t>, and J.</w:t>
      </w:r>
      <w:r>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sz w:val="20"/>
          <w:szCs w:val="20"/>
          <w:lang w:eastAsia="ar-SA"/>
        </w:rPr>
        <w:t xml:space="preserve">W. </w:t>
      </w:r>
      <w:proofErr w:type="spellStart"/>
      <w:r w:rsidRPr="00367529">
        <w:rPr>
          <w:rFonts w:ascii="Times New Roman" w:eastAsia="Times New Roman" w:hAnsi="Times New Roman" w:cs="Times New Roman"/>
          <w:sz w:val="20"/>
          <w:szCs w:val="20"/>
          <w:lang w:eastAsia="ar-SA"/>
        </w:rPr>
        <w:t>Hovenier</w:t>
      </w:r>
      <w:proofErr w:type="spellEnd"/>
      <w:r w:rsidRPr="00367529">
        <w:rPr>
          <w:rFonts w:ascii="Times New Roman" w:eastAsia="Times New Roman" w:hAnsi="Times New Roman" w:cs="Times New Roman"/>
          <w:sz w:val="20"/>
          <w:szCs w:val="20"/>
          <w:lang w:eastAsia="ar-SA"/>
        </w:rPr>
        <w:t>. The adding method for multiple scattering of polarized light</w:t>
      </w:r>
      <w:r>
        <w:rPr>
          <w:rFonts w:ascii="Times New Roman" w:eastAsia="Times New Roman" w:hAnsi="Times New Roman" w:cs="Times New Roman"/>
          <w:sz w:val="20"/>
          <w:szCs w:val="20"/>
          <w:lang w:eastAsia="ar-SA"/>
        </w:rPr>
        <w:t>.</w:t>
      </w:r>
      <w:r w:rsidRPr="00367529">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i/>
          <w:iCs/>
          <w:sz w:val="20"/>
          <w:szCs w:val="20"/>
          <w:lang w:eastAsia="ar-SA"/>
        </w:rPr>
        <w:t xml:space="preserve">Astron. </w:t>
      </w:r>
      <w:proofErr w:type="spellStart"/>
      <w:r w:rsidRPr="00367529">
        <w:rPr>
          <w:rFonts w:ascii="Times New Roman" w:eastAsia="Times New Roman" w:hAnsi="Times New Roman" w:cs="Times New Roman"/>
          <w:i/>
          <w:iCs/>
          <w:sz w:val="20"/>
          <w:szCs w:val="20"/>
          <w:lang w:eastAsia="ar-SA"/>
        </w:rPr>
        <w:t>Astrophys</w:t>
      </w:r>
      <w:proofErr w:type="spellEnd"/>
      <w:r w:rsidRPr="00367529">
        <w:rPr>
          <w:rFonts w:ascii="Times New Roman" w:eastAsia="Times New Roman" w:hAnsi="Times New Roman" w:cs="Times New Roman"/>
          <w:i/>
          <w:iCs/>
          <w:sz w:val="20"/>
          <w:szCs w:val="20"/>
          <w:lang w:eastAsia="ar-SA"/>
        </w:rPr>
        <w:t>.</w:t>
      </w:r>
      <w:r w:rsidRPr="00367529">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b/>
          <w:bCs/>
          <w:sz w:val="20"/>
          <w:szCs w:val="20"/>
          <w:lang w:eastAsia="ar-SA"/>
        </w:rPr>
        <w:t>183</w:t>
      </w:r>
      <w:r w:rsidRPr="00367529">
        <w:rPr>
          <w:rFonts w:ascii="Times New Roman" w:eastAsia="Times New Roman" w:hAnsi="Times New Roman" w:cs="Times New Roman"/>
          <w:sz w:val="20"/>
          <w:szCs w:val="20"/>
          <w:lang w:eastAsia="ar-SA"/>
        </w:rPr>
        <w:t>, 371-391, 1987.</w:t>
      </w:r>
    </w:p>
    <w:p w14:paraId="7BA8AD84" w14:textId="77777777" w:rsidR="00E76E5C" w:rsidRDefault="00E76E5C" w:rsidP="00E76E5C">
      <w:pPr>
        <w:tabs>
          <w:tab w:val="left" w:pos="0"/>
        </w:tabs>
        <w:suppressAutoHyphens/>
        <w:autoSpaceDE w:val="0"/>
        <w:spacing w:after="120" w:line="240" w:lineRule="auto"/>
        <w:jc w:val="both"/>
        <w:rPr>
          <w:rFonts w:ascii="Times New Roman" w:eastAsia="Times New Roman" w:hAnsi="Times New Roman" w:cs="Times New Roman"/>
          <w:sz w:val="20"/>
          <w:szCs w:val="20"/>
          <w:lang w:eastAsia="ar-SA"/>
        </w:rPr>
      </w:pPr>
      <w:r w:rsidRPr="00367529">
        <w:rPr>
          <w:rFonts w:ascii="Times New Roman" w:eastAsia="Times New Roman" w:hAnsi="Times New Roman" w:cs="Times New Roman"/>
          <w:sz w:val="20"/>
          <w:szCs w:val="20"/>
          <w:lang w:eastAsia="ar-SA"/>
        </w:rPr>
        <w:t xml:space="preserve">de </w:t>
      </w:r>
      <w:proofErr w:type="spellStart"/>
      <w:r w:rsidRPr="00367529">
        <w:rPr>
          <w:rFonts w:ascii="Times New Roman" w:eastAsia="Times New Roman" w:hAnsi="Times New Roman" w:cs="Times New Roman"/>
          <w:sz w:val="20"/>
          <w:szCs w:val="20"/>
          <w:lang w:eastAsia="ar-SA"/>
        </w:rPr>
        <w:t>Rooij</w:t>
      </w:r>
      <w:proofErr w:type="spellEnd"/>
      <w:r w:rsidRPr="00367529">
        <w:rPr>
          <w:rFonts w:ascii="Times New Roman" w:eastAsia="Times New Roman" w:hAnsi="Times New Roman" w:cs="Times New Roman"/>
          <w:sz w:val="20"/>
          <w:szCs w:val="20"/>
          <w:lang w:eastAsia="ar-SA"/>
        </w:rPr>
        <w:t>, W.</w:t>
      </w:r>
      <w:r>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sz w:val="20"/>
          <w:szCs w:val="20"/>
          <w:lang w:eastAsia="ar-SA"/>
        </w:rPr>
        <w:t>A., and C.</w:t>
      </w:r>
      <w:r>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sz w:val="20"/>
          <w:szCs w:val="20"/>
          <w:lang w:eastAsia="ar-SA"/>
        </w:rPr>
        <w:t>C.</w:t>
      </w:r>
      <w:r>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sz w:val="20"/>
          <w:szCs w:val="20"/>
          <w:lang w:eastAsia="ar-SA"/>
        </w:rPr>
        <w:t>A.</w:t>
      </w:r>
      <w:r>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sz w:val="20"/>
          <w:szCs w:val="20"/>
          <w:lang w:eastAsia="ar-SA"/>
        </w:rPr>
        <w:t xml:space="preserve">H. van der </w:t>
      </w:r>
      <w:proofErr w:type="spellStart"/>
      <w:r w:rsidRPr="00367529">
        <w:rPr>
          <w:rFonts w:ascii="Times New Roman" w:eastAsia="Times New Roman" w:hAnsi="Times New Roman" w:cs="Times New Roman"/>
          <w:sz w:val="20"/>
          <w:szCs w:val="20"/>
          <w:lang w:eastAsia="ar-SA"/>
        </w:rPr>
        <w:t>Stap</w:t>
      </w:r>
      <w:proofErr w:type="spellEnd"/>
      <w:r>
        <w:rPr>
          <w:rFonts w:ascii="Times New Roman" w:eastAsia="Times New Roman" w:hAnsi="Times New Roman" w:cs="Times New Roman"/>
          <w:sz w:val="20"/>
          <w:szCs w:val="20"/>
          <w:lang w:eastAsia="ar-SA"/>
        </w:rPr>
        <w:t>.</w:t>
      </w:r>
      <w:r w:rsidRPr="00367529">
        <w:rPr>
          <w:rFonts w:ascii="Times New Roman" w:eastAsia="Times New Roman" w:hAnsi="Times New Roman" w:cs="Times New Roman"/>
          <w:sz w:val="20"/>
          <w:szCs w:val="20"/>
          <w:lang w:eastAsia="ar-SA"/>
        </w:rPr>
        <w:t xml:space="preserve"> Expansion of Mie scattering matrices in generalized spherical functions</w:t>
      </w:r>
      <w:r>
        <w:rPr>
          <w:rFonts w:ascii="Times New Roman" w:eastAsia="Times New Roman" w:hAnsi="Times New Roman" w:cs="Times New Roman"/>
          <w:sz w:val="20"/>
          <w:szCs w:val="20"/>
          <w:lang w:eastAsia="ar-SA"/>
        </w:rPr>
        <w:t>.</w:t>
      </w:r>
      <w:r w:rsidRPr="00367529">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i/>
          <w:iCs/>
          <w:sz w:val="20"/>
          <w:szCs w:val="20"/>
          <w:lang w:eastAsia="ar-SA"/>
        </w:rPr>
        <w:t xml:space="preserve">Astron. </w:t>
      </w:r>
      <w:proofErr w:type="spellStart"/>
      <w:r w:rsidRPr="00367529">
        <w:rPr>
          <w:rFonts w:ascii="Times New Roman" w:eastAsia="Times New Roman" w:hAnsi="Times New Roman" w:cs="Times New Roman"/>
          <w:i/>
          <w:iCs/>
          <w:sz w:val="20"/>
          <w:szCs w:val="20"/>
          <w:lang w:eastAsia="ar-SA"/>
        </w:rPr>
        <w:t>Astrophys</w:t>
      </w:r>
      <w:proofErr w:type="spellEnd"/>
      <w:r w:rsidRPr="00367529">
        <w:rPr>
          <w:rFonts w:ascii="Times New Roman" w:eastAsia="Times New Roman" w:hAnsi="Times New Roman" w:cs="Times New Roman"/>
          <w:i/>
          <w:iCs/>
          <w:sz w:val="20"/>
          <w:szCs w:val="20"/>
          <w:lang w:eastAsia="ar-SA"/>
        </w:rPr>
        <w:t>.,</w:t>
      </w:r>
      <w:r w:rsidRPr="00367529">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b/>
          <w:bCs/>
          <w:sz w:val="20"/>
          <w:szCs w:val="20"/>
          <w:lang w:eastAsia="ar-SA"/>
        </w:rPr>
        <w:t>131</w:t>
      </w:r>
      <w:r w:rsidRPr="00367529">
        <w:rPr>
          <w:rFonts w:ascii="Times New Roman" w:eastAsia="Times New Roman" w:hAnsi="Times New Roman" w:cs="Times New Roman"/>
          <w:sz w:val="20"/>
          <w:szCs w:val="20"/>
          <w:lang w:eastAsia="ar-SA"/>
        </w:rPr>
        <w:t>, 237-248, 1984.</w:t>
      </w:r>
    </w:p>
    <w:p w14:paraId="1115AA73" w14:textId="77777777" w:rsidR="00E76E5C" w:rsidRPr="006C3C8B" w:rsidRDefault="00E76E5C" w:rsidP="00E76E5C">
      <w:pPr>
        <w:spacing w:after="120" w:line="240" w:lineRule="auto"/>
        <w:rPr>
          <w:rFonts w:ascii="Times New Roman" w:hAnsi="Times New Roman" w:cs="Times New Roman"/>
          <w:sz w:val="20"/>
          <w:szCs w:val="20"/>
        </w:rPr>
      </w:pPr>
      <w:r w:rsidRPr="00BE6614">
        <w:rPr>
          <w:rFonts w:ascii="Times New Roman" w:hAnsi="Times New Roman" w:cs="Times New Roman"/>
          <w:sz w:val="20"/>
          <w:szCs w:val="20"/>
        </w:rPr>
        <w:t>EPS/METOP System – Single Space Segment – GOME-2 requirements Specification. ESA/EUMETSAT, MO-RS-ESA-GO-0071, 1999: Issue 2.</w:t>
      </w:r>
    </w:p>
    <w:p w14:paraId="0738BD3F" w14:textId="77777777" w:rsidR="00E76E5C" w:rsidRPr="00367529" w:rsidRDefault="00E76E5C" w:rsidP="00E76E5C">
      <w:pPr>
        <w:tabs>
          <w:tab w:val="left" w:pos="0"/>
        </w:tabs>
        <w:suppressAutoHyphens/>
        <w:autoSpaceDE w:val="0"/>
        <w:spacing w:after="120" w:line="240" w:lineRule="auto"/>
        <w:jc w:val="both"/>
        <w:rPr>
          <w:rFonts w:ascii="Times New Roman" w:eastAsia="Times New Roman" w:hAnsi="Times New Roman" w:cs="Times New Roman"/>
          <w:sz w:val="20"/>
          <w:szCs w:val="20"/>
          <w:lang w:eastAsia="ar-SA"/>
        </w:rPr>
      </w:pPr>
      <w:proofErr w:type="spellStart"/>
      <w:r w:rsidRPr="00367529">
        <w:rPr>
          <w:rFonts w:ascii="Times New Roman" w:eastAsia="Times New Roman" w:hAnsi="Times New Roman" w:cs="Times New Roman"/>
          <w:sz w:val="20"/>
          <w:szCs w:val="20"/>
          <w:lang w:eastAsia="ar-SA"/>
        </w:rPr>
        <w:t>Deuz</w:t>
      </w:r>
      <w:r>
        <w:rPr>
          <w:rFonts w:ascii="Times New Roman" w:eastAsia="Times New Roman" w:hAnsi="Times New Roman" w:cs="Times New Roman"/>
          <w:sz w:val="20"/>
          <w:szCs w:val="20"/>
          <w:lang w:eastAsia="ar-SA"/>
        </w:rPr>
        <w:t>é</w:t>
      </w:r>
      <w:proofErr w:type="spellEnd"/>
      <w:r w:rsidRPr="00367529">
        <w:rPr>
          <w:rFonts w:ascii="Times New Roman" w:eastAsia="Times New Roman" w:hAnsi="Times New Roman" w:cs="Times New Roman"/>
          <w:sz w:val="20"/>
          <w:szCs w:val="20"/>
          <w:lang w:eastAsia="ar-SA"/>
        </w:rPr>
        <w:t>, J.</w:t>
      </w:r>
      <w:r>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sz w:val="20"/>
          <w:szCs w:val="20"/>
          <w:lang w:eastAsia="ar-SA"/>
        </w:rPr>
        <w:t xml:space="preserve">L., P. </w:t>
      </w:r>
      <w:proofErr w:type="spellStart"/>
      <w:r w:rsidRPr="00367529">
        <w:rPr>
          <w:rFonts w:ascii="Times New Roman" w:eastAsia="Times New Roman" w:hAnsi="Times New Roman" w:cs="Times New Roman"/>
          <w:sz w:val="20"/>
          <w:szCs w:val="20"/>
          <w:lang w:eastAsia="ar-SA"/>
        </w:rPr>
        <w:t>Goloub</w:t>
      </w:r>
      <w:proofErr w:type="spellEnd"/>
      <w:r w:rsidRPr="00367529">
        <w:rPr>
          <w:rFonts w:ascii="Times New Roman" w:eastAsia="Times New Roman" w:hAnsi="Times New Roman" w:cs="Times New Roman"/>
          <w:sz w:val="20"/>
          <w:szCs w:val="20"/>
          <w:lang w:eastAsia="ar-SA"/>
        </w:rPr>
        <w:t xml:space="preserve">, M. Herman, A. Marchand, G. Perry, S. Susana, and D. </w:t>
      </w:r>
      <w:proofErr w:type="spellStart"/>
      <w:r w:rsidRPr="00367529">
        <w:rPr>
          <w:rFonts w:ascii="Times New Roman" w:eastAsia="Times New Roman" w:hAnsi="Times New Roman" w:cs="Times New Roman"/>
          <w:sz w:val="20"/>
          <w:szCs w:val="20"/>
          <w:lang w:eastAsia="ar-SA"/>
        </w:rPr>
        <w:t>Tanr</w:t>
      </w:r>
      <w:r>
        <w:rPr>
          <w:rFonts w:ascii="Times New Roman" w:eastAsia="Times New Roman" w:hAnsi="Times New Roman" w:cs="Times New Roman"/>
          <w:sz w:val="20"/>
          <w:szCs w:val="20"/>
          <w:lang w:eastAsia="ar-SA"/>
        </w:rPr>
        <w:t>é</w:t>
      </w:r>
      <w:proofErr w:type="spellEnd"/>
      <w:r w:rsidRPr="00367529">
        <w:rPr>
          <w:rFonts w:ascii="Times New Roman" w:eastAsia="Times New Roman" w:hAnsi="Times New Roman" w:cs="Times New Roman"/>
          <w:sz w:val="20"/>
          <w:szCs w:val="20"/>
          <w:lang w:eastAsia="ar-SA"/>
        </w:rPr>
        <w:t>, Estimate of the aerosol properties over the ocean with POLDER</w:t>
      </w:r>
      <w:r>
        <w:rPr>
          <w:rFonts w:ascii="Times New Roman" w:eastAsia="Times New Roman" w:hAnsi="Times New Roman" w:cs="Times New Roman"/>
          <w:sz w:val="20"/>
          <w:szCs w:val="20"/>
          <w:lang w:eastAsia="ar-SA"/>
        </w:rPr>
        <w:t>.</w:t>
      </w:r>
      <w:r w:rsidRPr="00367529">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i/>
          <w:iCs/>
          <w:sz w:val="20"/>
          <w:szCs w:val="20"/>
          <w:lang w:eastAsia="ar-SA"/>
        </w:rPr>
        <w:t xml:space="preserve">J. </w:t>
      </w:r>
      <w:proofErr w:type="spellStart"/>
      <w:r w:rsidRPr="00367529">
        <w:rPr>
          <w:rFonts w:ascii="Times New Roman" w:eastAsia="Times New Roman" w:hAnsi="Times New Roman" w:cs="Times New Roman"/>
          <w:i/>
          <w:iCs/>
          <w:sz w:val="20"/>
          <w:szCs w:val="20"/>
          <w:lang w:eastAsia="ar-SA"/>
        </w:rPr>
        <w:t>Geophys</w:t>
      </w:r>
      <w:proofErr w:type="spellEnd"/>
      <w:r w:rsidRPr="00367529">
        <w:rPr>
          <w:rFonts w:ascii="Times New Roman" w:eastAsia="Times New Roman" w:hAnsi="Times New Roman" w:cs="Times New Roman"/>
          <w:i/>
          <w:iCs/>
          <w:sz w:val="20"/>
          <w:szCs w:val="20"/>
          <w:lang w:eastAsia="ar-SA"/>
        </w:rPr>
        <w:t>. Res.</w:t>
      </w:r>
      <w:r w:rsidRPr="00367529">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b/>
          <w:bCs/>
          <w:sz w:val="20"/>
          <w:szCs w:val="20"/>
          <w:lang w:eastAsia="ar-SA"/>
        </w:rPr>
        <w:t>105,</w:t>
      </w:r>
      <w:r w:rsidRPr="00367529">
        <w:rPr>
          <w:rFonts w:ascii="Times New Roman" w:eastAsia="Times New Roman" w:hAnsi="Times New Roman" w:cs="Times New Roman"/>
          <w:sz w:val="20"/>
          <w:szCs w:val="20"/>
          <w:lang w:eastAsia="ar-SA"/>
        </w:rPr>
        <w:t xml:space="preserve"> 15329, 2000.</w:t>
      </w:r>
    </w:p>
    <w:p w14:paraId="26C0C798" w14:textId="77777777" w:rsidR="00E76E5C" w:rsidRPr="00367529" w:rsidRDefault="00E76E5C" w:rsidP="00E76E5C">
      <w:pPr>
        <w:tabs>
          <w:tab w:val="left" w:pos="0"/>
          <w:tab w:val="left" w:pos="450"/>
        </w:tabs>
        <w:suppressAutoHyphens/>
        <w:autoSpaceDE w:val="0"/>
        <w:spacing w:after="120" w:line="240" w:lineRule="auto"/>
        <w:jc w:val="both"/>
        <w:rPr>
          <w:rFonts w:ascii="Times New Roman" w:eastAsia="Times New Roman" w:hAnsi="Times New Roman" w:cs="Times New Roman"/>
          <w:sz w:val="20"/>
          <w:szCs w:val="20"/>
          <w:lang w:eastAsia="ar-SA"/>
        </w:rPr>
      </w:pPr>
      <w:r w:rsidRPr="00367529">
        <w:rPr>
          <w:rFonts w:ascii="Times New Roman" w:eastAsia="Times New Roman" w:hAnsi="Times New Roman" w:cs="Times New Roman"/>
          <w:sz w:val="20"/>
          <w:szCs w:val="20"/>
          <w:lang w:eastAsia="ar-SA"/>
        </w:rPr>
        <w:t>Frankenberg, C., C.</w:t>
      </w:r>
      <w:r>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sz w:val="20"/>
          <w:szCs w:val="20"/>
          <w:lang w:eastAsia="ar-SA"/>
        </w:rPr>
        <w:t>O'Dell, L.</w:t>
      </w:r>
      <w:r>
        <w:rPr>
          <w:rFonts w:ascii="Times New Roman" w:eastAsia="Times New Roman" w:hAnsi="Times New Roman" w:cs="Times New Roman"/>
          <w:sz w:val="20"/>
          <w:szCs w:val="20"/>
          <w:lang w:eastAsia="ar-SA"/>
        </w:rPr>
        <w:t xml:space="preserve"> </w:t>
      </w:r>
      <w:proofErr w:type="spellStart"/>
      <w:r w:rsidRPr="00367529">
        <w:rPr>
          <w:rFonts w:ascii="Times New Roman" w:eastAsia="Times New Roman" w:hAnsi="Times New Roman" w:cs="Times New Roman"/>
          <w:sz w:val="20"/>
          <w:szCs w:val="20"/>
          <w:lang w:eastAsia="ar-SA"/>
        </w:rPr>
        <w:t>Guanter</w:t>
      </w:r>
      <w:proofErr w:type="spellEnd"/>
      <w:r w:rsidRPr="00367529">
        <w:rPr>
          <w:rFonts w:ascii="Times New Roman" w:eastAsia="Times New Roman" w:hAnsi="Times New Roman" w:cs="Times New Roman"/>
          <w:sz w:val="20"/>
          <w:szCs w:val="20"/>
          <w:lang w:eastAsia="ar-SA"/>
        </w:rPr>
        <w:t>, and J.</w:t>
      </w:r>
      <w:r>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sz w:val="20"/>
          <w:szCs w:val="20"/>
          <w:lang w:eastAsia="ar-SA"/>
        </w:rPr>
        <w:t>McDuffie, Remote sensing of near-infrared chlorophyll fluorescence from space in scattering atmospheres: implications for its retrieval and interferences with atmospheric CO</w:t>
      </w:r>
      <w:r w:rsidRPr="00367529">
        <w:rPr>
          <w:rFonts w:ascii="Times New Roman" w:eastAsia="Times New Roman" w:hAnsi="Times New Roman" w:cs="Times New Roman"/>
          <w:sz w:val="20"/>
          <w:szCs w:val="20"/>
          <w:vertAlign w:val="subscript"/>
          <w:lang w:eastAsia="ar-SA"/>
        </w:rPr>
        <w:t>2</w:t>
      </w:r>
      <w:r w:rsidRPr="00367529">
        <w:rPr>
          <w:rFonts w:ascii="Times New Roman" w:eastAsia="Times New Roman" w:hAnsi="Times New Roman" w:cs="Times New Roman"/>
          <w:sz w:val="20"/>
          <w:szCs w:val="20"/>
          <w:lang w:eastAsia="ar-SA"/>
        </w:rPr>
        <w:t xml:space="preserve"> retrievals</w:t>
      </w:r>
      <w:r>
        <w:rPr>
          <w:rFonts w:ascii="Times New Roman" w:eastAsia="Times New Roman" w:hAnsi="Times New Roman" w:cs="Times New Roman"/>
          <w:sz w:val="20"/>
          <w:szCs w:val="20"/>
          <w:lang w:eastAsia="ar-SA"/>
        </w:rPr>
        <w:t>.</w:t>
      </w:r>
      <w:r w:rsidRPr="00367529">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i/>
          <w:sz w:val="20"/>
          <w:szCs w:val="20"/>
          <w:lang w:eastAsia="ar-SA"/>
        </w:rPr>
        <w:t>Atmos. Meas. Tech</w:t>
      </w:r>
      <w:r w:rsidRPr="00367529">
        <w:rPr>
          <w:rFonts w:ascii="Times New Roman" w:eastAsia="Times New Roman" w:hAnsi="Times New Roman" w:cs="Times New Roman"/>
          <w:sz w:val="20"/>
          <w:szCs w:val="20"/>
          <w:lang w:eastAsia="ar-SA"/>
        </w:rPr>
        <w:t>.,</w:t>
      </w:r>
      <w:r>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b/>
          <w:sz w:val="20"/>
          <w:szCs w:val="20"/>
          <w:lang w:eastAsia="ar-SA"/>
        </w:rPr>
        <w:t>5,</w:t>
      </w:r>
      <w:r>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sz w:val="20"/>
          <w:szCs w:val="20"/>
          <w:lang w:eastAsia="ar-SA"/>
        </w:rPr>
        <w:t>2081-2094,</w:t>
      </w:r>
      <w:r>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sz w:val="20"/>
          <w:szCs w:val="20"/>
          <w:lang w:eastAsia="ar-SA"/>
        </w:rPr>
        <w:t>2012.</w:t>
      </w:r>
    </w:p>
    <w:p w14:paraId="4CB5E46A" w14:textId="77777777" w:rsidR="00E76E5C" w:rsidRPr="00367529" w:rsidRDefault="00E76E5C" w:rsidP="00E76E5C">
      <w:pPr>
        <w:tabs>
          <w:tab w:val="left" w:pos="0"/>
        </w:tabs>
        <w:suppressAutoHyphens/>
        <w:spacing w:after="120" w:line="240" w:lineRule="auto"/>
        <w:jc w:val="both"/>
        <w:rPr>
          <w:rFonts w:ascii="Times New Roman" w:eastAsia="Times New Roman" w:hAnsi="Times New Roman" w:cs="Times New Roman"/>
          <w:sz w:val="20"/>
          <w:szCs w:val="20"/>
          <w:lang w:eastAsia="ar-SA"/>
        </w:rPr>
      </w:pPr>
      <w:r w:rsidRPr="00367529">
        <w:rPr>
          <w:rFonts w:ascii="Times New Roman" w:eastAsia="Times New Roman" w:hAnsi="Times New Roman" w:cs="Times New Roman"/>
          <w:sz w:val="20"/>
          <w:szCs w:val="20"/>
          <w:lang w:eastAsia="ar-SA"/>
        </w:rPr>
        <w:t>Garcia, R.</w:t>
      </w:r>
      <w:r>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sz w:val="20"/>
          <w:szCs w:val="20"/>
          <w:lang w:eastAsia="ar-SA"/>
        </w:rPr>
        <w:t>D.</w:t>
      </w:r>
      <w:r>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sz w:val="20"/>
          <w:szCs w:val="20"/>
          <w:lang w:eastAsia="ar-SA"/>
        </w:rPr>
        <w:t>M., and C.</w:t>
      </w:r>
      <w:r>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sz w:val="20"/>
          <w:szCs w:val="20"/>
          <w:lang w:eastAsia="ar-SA"/>
        </w:rPr>
        <w:t>E. Siewert, A Generalized Spherical Harmonics Solution for Radiative Transfer Models that Include Polarization Effects</w:t>
      </w:r>
      <w:r>
        <w:rPr>
          <w:rFonts w:ascii="Times New Roman" w:eastAsia="Times New Roman" w:hAnsi="Times New Roman" w:cs="Times New Roman"/>
          <w:sz w:val="20"/>
          <w:szCs w:val="20"/>
          <w:lang w:eastAsia="ar-SA"/>
        </w:rPr>
        <w:t>.</w:t>
      </w:r>
      <w:r w:rsidRPr="00367529">
        <w:rPr>
          <w:rFonts w:ascii="Times New Roman" w:eastAsia="Times New Roman" w:hAnsi="Times New Roman" w:cs="Times New Roman"/>
          <w:i/>
          <w:iCs/>
          <w:sz w:val="20"/>
          <w:szCs w:val="20"/>
          <w:lang w:eastAsia="ar-SA"/>
        </w:rPr>
        <w:t xml:space="preserve"> </w:t>
      </w:r>
      <w:r w:rsidRPr="00367529">
        <w:rPr>
          <w:rFonts w:ascii="Times New Roman" w:eastAsia="Times New Roman" w:hAnsi="Times New Roman" w:cs="Times New Roman"/>
          <w:i/>
          <w:sz w:val="20"/>
          <w:szCs w:val="20"/>
          <w:lang w:eastAsia="ar-SA"/>
        </w:rPr>
        <w:t xml:space="preserve">J. Quant. </w:t>
      </w:r>
      <w:proofErr w:type="spellStart"/>
      <w:r w:rsidRPr="00367529">
        <w:rPr>
          <w:rFonts w:ascii="Times New Roman" w:eastAsia="Times New Roman" w:hAnsi="Times New Roman" w:cs="Times New Roman"/>
          <w:i/>
          <w:sz w:val="20"/>
          <w:szCs w:val="20"/>
          <w:lang w:eastAsia="ar-SA"/>
        </w:rPr>
        <w:t>Spectrosc</w:t>
      </w:r>
      <w:proofErr w:type="spellEnd"/>
      <w:r w:rsidRPr="00367529">
        <w:rPr>
          <w:rFonts w:ascii="Times New Roman" w:eastAsia="Times New Roman" w:hAnsi="Times New Roman" w:cs="Times New Roman"/>
          <w:i/>
          <w:sz w:val="20"/>
          <w:szCs w:val="20"/>
          <w:lang w:eastAsia="ar-SA"/>
        </w:rPr>
        <w:t xml:space="preserve">. </w:t>
      </w:r>
      <w:proofErr w:type="spellStart"/>
      <w:r w:rsidRPr="00367529">
        <w:rPr>
          <w:rFonts w:ascii="Times New Roman" w:eastAsia="Times New Roman" w:hAnsi="Times New Roman" w:cs="Times New Roman"/>
          <w:i/>
          <w:sz w:val="20"/>
          <w:szCs w:val="20"/>
          <w:lang w:eastAsia="ar-SA"/>
        </w:rPr>
        <w:t>Radiat</w:t>
      </w:r>
      <w:proofErr w:type="spellEnd"/>
      <w:r w:rsidRPr="00367529">
        <w:rPr>
          <w:rFonts w:ascii="Times New Roman" w:eastAsia="Times New Roman" w:hAnsi="Times New Roman" w:cs="Times New Roman"/>
          <w:i/>
          <w:sz w:val="20"/>
          <w:szCs w:val="20"/>
          <w:lang w:eastAsia="ar-SA"/>
        </w:rPr>
        <w:t>. Transfer</w:t>
      </w:r>
      <w:r w:rsidRPr="00367529">
        <w:rPr>
          <w:rFonts w:ascii="Times New Roman" w:eastAsia="Times New Roman" w:hAnsi="Times New Roman" w:cs="Times New Roman"/>
          <w:i/>
          <w:iCs/>
          <w:sz w:val="20"/>
          <w:szCs w:val="20"/>
          <w:lang w:eastAsia="ar-SA"/>
        </w:rPr>
        <w:t>,</w:t>
      </w:r>
      <w:r w:rsidRPr="00367529">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b/>
          <w:bCs/>
          <w:sz w:val="20"/>
          <w:szCs w:val="20"/>
          <w:lang w:eastAsia="ar-SA"/>
        </w:rPr>
        <w:t>36</w:t>
      </w:r>
      <w:r w:rsidRPr="00367529">
        <w:rPr>
          <w:rFonts w:ascii="Times New Roman" w:eastAsia="Times New Roman" w:hAnsi="Times New Roman" w:cs="Times New Roman"/>
          <w:sz w:val="20"/>
          <w:szCs w:val="20"/>
          <w:lang w:eastAsia="ar-SA"/>
        </w:rPr>
        <w:t>, 401-423, 1986.</w:t>
      </w:r>
    </w:p>
    <w:p w14:paraId="79089A4F" w14:textId="77777777" w:rsidR="00E76E5C" w:rsidRPr="00367529" w:rsidRDefault="00E76E5C" w:rsidP="00E76E5C">
      <w:pPr>
        <w:tabs>
          <w:tab w:val="left" w:pos="0"/>
        </w:tabs>
        <w:suppressAutoHyphens/>
        <w:autoSpaceDE w:val="0"/>
        <w:spacing w:after="120" w:line="240" w:lineRule="auto"/>
        <w:jc w:val="both"/>
        <w:rPr>
          <w:rFonts w:ascii="Times New Roman" w:eastAsia="Times New Roman" w:hAnsi="Times New Roman" w:cs="Times New Roman"/>
          <w:sz w:val="20"/>
          <w:szCs w:val="20"/>
          <w:lang w:eastAsia="ar-SA"/>
        </w:rPr>
      </w:pPr>
      <w:r w:rsidRPr="00367529">
        <w:rPr>
          <w:rFonts w:ascii="Times New Roman" w:eastAsia="Times New Roman" w:hAnsi="Times New Roman" w:cs="Times New Roman"/>
          <w:sz w:val="20"/>
          <w:szCs w:val="20"/>
          <w:lang w:eastAsia="ar-SA"/>
        </w:rPr>
        <w:t>Garcia, R.</w:t>
      </w:r>
      <w:r>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sz w:val="20"/>
          <w:szCs w:val="20"/>
          <w:lang w:eastAsia="ar-SA"/>
        </w:rPr>
        <w:t>D.</w:t>
      </w:r>
      <w:r>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sz w:val="20"/>
          <w:szCs w:val="20"/>
          <w:lang w:eastAsia="ar-SA"/>
        </w:rPr>
        <w:t>M, and C.</w:t>
      </w:r>
      <w:r>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sz w:val="20"/>
          <w:szCs w:val="20"/>
          <w:lang w:eastAsia="ar-SA"/>
        </w:rPr>
        <w:t>E. Siewert, The F</w:t>
      </w:r>
      <w:r w:rsidRPr="00367529">
        <w:rPr>
          <w:rFonts w:ascii="Times New Roman" w:eastAsia="Times New Roman" w:hAnsi="Times New Roman" w:cs="Times New Roman"/>
          <w:sz w:val="20"/>
          <w:szCs w:val="20"/>
          <w:vertAlign w:val="subscript"/>
          <w:lang w:eastAsia="ar-SA"/>
        </w:rPr>
        <w:t>N</w:t>
      </w:r>
      <w:r w:rsidRPr="00367529">
        <w:rPr>
          <w:rFonts w:ascii="Times New Roman" w:eastAsia="Times New Roman" w:hAnsi="Times New Roman" w:cs="Times New Roman"/>
          <w:sz w:val="20"/>
          <w:szCs w:val="20"/>
          <w:lang w:eastAsia="ar-SA"/>
        </w:rPr>
        <w:t xml:space="preserve"> method for radiative transfer models that include polarization</w:t>
      </w:r>
      <w:r>
        <w:rPr>
          <w:rFonts w:ascii="Times New Roman" w:eastAsia="Times New Roman" w:hAnsi="Times New Roman" w:cs="Times New Roman"/>
          <w:sz w:val="20"/>
          <w:szCs w:val="20"/>
          <w:lang w:eastAsia="ar-SA"/>
        </w:rPr>
        <w:t>.</w:t>
      </w:r>
      <w:r w:rsidRPr="00367529">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i/>
          <w:sz w:val="20"/>
          <w:szCs w:val="20"/>
          <w:lang w:eastAsia="ar-SA"/>
        </w:rPr>
        <w:t xml:space="preserve">J. Quant. </w:t>
      </w:r>
      <w:proofErr w:type="spellStart"/>
      <w:r w:rsidRPr="00367529">
        <w:rPr>
          <w:rFonts w:ascii="Times New Roman" w:eastAsia="Times New Roman" w:hAnsi="Times New Roman" w:cs="Times New Roman"/>
          <w:i/>
          <w:sz w:val="20"/>
          <w:szCs w:val="20"/>
          <w:lang w:eastAsia="ar-SA"/>
        </w:rPr>
        <w:t>Spectrosc</w:t>
      </w:r>
      <w:proofErr w:type="spellEnd"/>
      <w:r w:rsidRPr="00367529">
        <w:rPr>
          <w:rFonts w:ascii="Times New Roman" w:eastAsia="Times New Roman" w:hAnsi="Times New Roman" w:cs="Times New Roman"/>
          <w:i/>
          <w:sz w:val="20"/>
          <w:szCs w:val="20"/>
          <w:lang w:eastAsia="ar-SA"/>
        </w:rPr>
        <w:t xml:space="preserve">. </w:t>
      </w:r>
      <w:proofErr w:type="spellStart"/>
      <w:r w:rsidRPr="00367529">
        <w:rPr>
          <w:rFonts w:ascii="Times New Roman" w:eastAsia="Times New Roman" w:hAnsi="Times New Roman" w:cs="Times New Roman"/>
          <w:i/>
          <w:sz w:val="20"/>
          <w:szCs w:val="20"/>
          <w:lang w:eastAsia="ar-SA"/>
        </w:rPr>
        <w:t>Radiat</w:t>
      </w:r>
      <w:proofErr w:type="spellEnd"/>
      <w:r w:rsidRPr="00367529">
        <w:rPr>
          <w:rFonts w:ascii="Times New Roman" w:eastAsia="Times New Roman" w:hAnsi="Times New Roman" w:cs="Times New Roman"/>
          <w:i/>
          <w:sz w:val="20"/>
          <w:szCs w:val="20"/>
          <w:lang w:eastAsia="ar-SA"/>
        </w:rPr>
        <w:t>. Transfer</w:t>
      </w:r>
      <w:r w:rsidRPr="00367529">
        <w:rPr>
          <w:rFonts w:ascii="Times New Roman" w:eastAsia="Times New Roman" w:hAnsi="Times New Roman" w:cs="Times New Roman"/>
          <w:i/>
          <w:iCs/>
          <w:sz w:val="20"/>
          <w:szCs w:val="20"/>
          <w:lang w:eastAsia="ar-SA"/>
        </w:rPr>
        <w:t>,</w:t>
      </w:r>
      <w:r w:rsidRPr="00367529">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b/>
          <w:bCs/>
          <w:sz w:val="20"/>
          <w:szCs w:val="20"/>
          <w:lang w:eastAsia="ar-SA"/>
        </w:rPr>
        <w:t>41</w:t>
      </w:r>
      <w:r w:rsidRPr="00367529">
        <w:rPr>
          <w:rFonts w:ascii="Times New Roman" w:eastAsia="Times New Roman" w:hAnsi="Times New Roman" w:cs="Times New Roman"/>
          <w:sz w:val="20"/>
          <w:szCs w:val="20"/>
          <w:lang w:eastAsia="ar-SA"/>
        </w:rPr>
        <w:t>, 117-145, 1989.</w:t>
      </w:r>
    </w:p>
    <w:p w14:paraId="5A14C6CD" w14:textId="77777777" w:rsidR="00E76E5C" w:rsidRPr="00367529" w:rsidRDefault="00E76E5C" w:rsidP="00E76E5C">
      <w:pPr>
        <w:tabs>
          <w:tab w:val="left" w:pos="0"/>
        </w:tabs>
        <w:suppressAutoHyphens/>
        <w:spacing w:after="120" w:line="240" w:lineRule="auto"/>
        <w:jc w:val="both"/>
        <w:rPr>
          <w:rFonts w:ascii="Times New Roman" w:eastAsia="Times New Roman" w:hAnsi="Times New Roman" w:cs="Times New Roman"/>
          <w:sz w:val="20"/>
          <w:szCs w:val="20"/>
          <w:lang w:eastAsia="ar-SA"/>
        </w:rPr>
      </w:pPr>
      <w:proofErr w:type="spellStart"/>
      <w:r w:rsidRPr="00367529">
        <w:rPr>
          <w:rFonts w:ascii="Times New Roman" w:eastAsia="Times New Roman" w:hAnsi="Times New Roman" w:cs="Times New Roman"/>
          <w:sz w:val="20"/>
          <w:szCs w:val="20"/>
          <w:lang w:eastAsia="ar-SA"/>
        </w:rPr>
        <w:t>Hapke</w:t>
      </w:r>
      <w:proofErr w:type="spellEnd"/>
      <w:r w:rsidRPr="00367529">
        <w:rPr>
          <w:rFonts w:ascii="Times New Roman" w:eastAsia="Times New Roman" w:hAnsi="Times New Roman" w:cs="Times New Roman"/>
          <w:sz w:val="20"/>
          <w:szCs w:val="20"/>
          <w:lang w:eastAsia="ar-SA"/>
        </w:rPr>
        <w:t>, B., Theory of Reflectance and Emittance Spectroscopy</w:t>
      </w:r>
      <w:r>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sz w:val="20"/>
          <w:szCs w:val="20"/>
          <w:lang w:eastAsia="ar-SA"/>
        </w:rPr>
        <w:t xml:space="preserve">Cambridge University Press, Cambridge, </w:t>
      </w:r>
      <w:r w:rsidRPr="00367529">
        <w:rPr>
          <w:rFonts w:ascii="Times New Roman" w:eastAsia="Times New Roman" w:hAnsi="Times New Roman" w:cs="Times New Roman"/>
          <w:sz w:val="20"/>
          <w:szCs w:val="20"/>
          <w:lang w:eastAsia="ar-SA"/>
        </w:rPr>
        <w:tab/>
        <w:t>UK., 1993.</w:t>
      </w:r>
    </w:p>
    <w:p w14:paraId="6A1B9B49" w14:textId="77777777" w:rsidR="00E76E5C" w:rsidRPr="00367529" w:rsidRDefault="00E76E5C" w:rsidP="00E76E5C">
      <w:pPr>
        <w:tabs>
          <w:tab w:val="left" w:pos="0"/>
        </w:tabs>
        <w:suppressAutoHyphens/>
        <w:spacing w:after="120" w:line="240" w:lineRule="auto"/>
        <w:jc w:val="both"/>
        <w:rPr>
          <w:rFonts w:ascii="Times New Roman" w:eastAsia="Times New Roman" w:hAnsi="Times New Roman" w:cs="Times New Roman"/>
          <w:i/>
          <w:iCs/>
          <w:sz w:val="20"/>
          <w:szCs w:val="20"/>
          <w:lang w:eastAsia="ar-SA"/>
        </w:rPr>
      </w:pPr>
      <w:proofErr w:type="spellStart"/>
      <w:r w:rsidRPr="00367529">
        <w:rPr>
          <w:rFonts w:ascii="Times New Roman" w:eastAsia="Times New Roman" w:hAnsi="Times New Roman" w:cs="Times New Roman"/>
          <w:sz w:val="20"/>
          <w:szCs w:val="20"/>
          <w:lang w:eastAsia="ar-SA"/>
        </w:rPr>
        <w:t>Hasekamp</w:t>
      </w:r>
      <w:proofErr w:type="spellEnd"/>
      <w:r w:rsidRPr="00367529">
        <w:rPr>
          <w:rFonts w:ascii="Times New Roman" w:eastAsia="Times New Roman" w:hAnsi="Times New Roman" w:cs="Times New Roman"/>
          <w:sz w:val="20"/>
          <w:szCs w:val="20"/>
          <w:lang w:eastAsia="ar-SA"/>
        </w:rPr>
        <w:t>, O.</w:t>
      </w:r>
      <w:r>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sz w:val="20"/>
          <w:szCs w:val="20"/>
          <w:lang w:eastAsia="ar-SA"/>
        </w:rPr>
        <w:t xml:space="preserve">P., and J. Landgraf, A linearized vector radiative transfer model for atmospheric trace gas retrieval. </w:t>
      </w:r>
      <w:r w:rsidRPr="00367529">
        <w:rPr>
          <w:rFonts w:ascii="Times New Roman" w:eastAsia="Times New Roman" w:hAnsi="Times New Roman" w:cs="Times New Roman"/>
          <w:i/>
          <w:sz w:val="20"/>
          <w:szCs w:val="20"/>
          <w:lang w:eastAsia="ar-SA"/>
        </w:rPr>
        <w:t xml:space="preserve">J. Quant. </w:t>
      </w:r>
      <w:proofErr w:type="spellStart"/>
      <w:r w:rsidRPr="00367529">
        <w:rPr>
          <w:rFonts w:ascii="Times New Roman" w:eastAsia="Times New Roman" w:hAnsi="Times New Roman" w:cs="Times New Roman"/>
          <w:i/>
          <w:sz w:val="20"/>
          <w:szCs w:val="20"/>
          <w:lang w:eastAsia="ar-SA"/>
        </w:rPr>
        <w:t>Spectrosc</w:t>
      </w:r>
      <w:proofErr w:type="spellEnd"/>
      <w:r w:rsidRPr="00367529">
        <w:rPr>
          <w:rFonts w:ascii="Times New Roman" w:eastAsia="Times New Roman" w:hAnsi="Times New Roman" w:cs="Times New Roman"/>
          <w:i/>
          <w:sz w:val="20"/>
          <w:szCs w:val="20"/>
          <w:lang w:eastAsia="ar-SA"/>
        </w:rPr>
        <w:t xml:space="preserve">. </w:t>
      </w:r>
      <w:proofErr w:type="spellStart"/>
      <w:r w:rsidRPr="00367529">
        <w:rPr>
          <w:rFonts w:ascii="Times New Roman" w:eastAsia="Times New Roman" w:hAnsi="Times New Roman" w:cs="Times New Roman"/>
          <w:i/>
          <w:sz w:val="20"/>
          <w:szCs w:val="20"/>
          <w:lang w:eastAsia="ar-SA"/>
        </w:rPr>
        <w:t>Radiat</w:t>
      </w:r>
      <w:proofErr w:type="spellEnd"/>
      <w:r w:rsidRPr="00367529">
        <w:rPr>
          <w:rFonts w:ascii="Times New Roman" w:eastAsia="Times New Roman" w:hAnsi="Times New Roman" w:cs="Times New Roman"/>
          <w:i/>
          <w:sz w:val="20"/>
          <w:szCs w:val="20"/>
          <w:lang w:eastAsia="ar-SA"/>
        </w:rPr>
        <w:t>. Transfer</w:t>
      </w:r>
      <w:r w:rsidRPr="00367529">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b/>
          <w:bCs/>
          <w:sz w:val="20"/>
          <w:szCs w:val="20"/>
          <w:lang w:eastAsia="ar-SA"/>
        </w:rPr>
        <w:t>75</w:t>
      </w:r>
      <w:r w:rsidRPr="00367529">
        <w:rPr>
          <w:rFonts w:ascii="Times New Roman" w:eastAsia="Times New Roman" w:hAnsi="Times New Roman" w:cs="Times New Roman"/>
          <w:sz w:val="20"/>
          <w:szCs w:val="20"/>
          <w:lang w:eastAsia="ar-SA"/>
        </w:rPr>
        <w:t>, 221-238</w:t>
      </w:r>
      <w:r w:rsidRPr="00367529">
        <w:rPr>
          <w:rFonts w:ascii="Times New Roman" w:eastAsia="Times New Roman" w:hAnsi="Times New Roman" w:cs="Times New Roman"/>
          <w:i/>
          <w:iCs/>
          <w:sz w:val="20"/>
          <w:szCs w:val="20"/>
          <w:lang w:eastAsia="ar-SA"/>
        </w:rPr>
        <w:t xml:space="preserve">, </w:t>
      </w:r>
      <w:r w:rsidRPr="00367529">
        <w:rPr>
          <w:rFonts w:ascii="Times New Roman" w:eastAsia="Times New Roman" w:hAnsi="Times New Roman" w:cs="Times New Roman"/>
          <w:sz w:val="20"/>
          <w:szCs w:val="20"/>
          <w:lang w:eastAsia="ar-SA"/>
        </w:rPr>
        <w:t>2002</w:t>
      </w:r>
      <w:r>
        <w:rPr>
          <w:rFonts w:ascii="Times New Roman" w:eastAsia="Times New Roman" w:hAnsi="Times New Roman" w:cs="Times New Roman"/>
          <w:sz w:val="20"/>
          <w:szCs w:val="20"/>
          <w:lang w:eastAsia="ar-SA"/>
        </w:rPr>
        <w:t>a</w:t>
      </w:r>
      <w:r w:rsidRPr="00367529">
        <w:rPr>
          <w:rFonts w:ascii="Times New Roman" w:eastAsia="Times New Roman" w:hAnsi="Times New Roman" w:cs="Times New Roman"/>
          <w:i/>
          <w:iCs/>
          <w:sz w:val="20"/>
          <w:szCs w:val="20"/>
          <w:lang w:eastAsia="ar-SA"/>
        </w:rPr>
        <w:t>.</w:t>
      </w:r>
    </w:p>
    <w:p w14:paraId="4021202D" w14:textId="77777777" w:rsidR="00E76E5C" w:rsidRDefault="00E76E5C" w:rsidP="00E76E5C">
      <w:pPr>
        <w:tabs>
          <w:tab w:val="left" w:pos="0"/>
        </w:tabs>
        <w:suppressAutoHyphens/>
        <w:autoSpaceDE w:val="0"/>
        <w:spacing w:after="120" w:line="240" w:lineRule="auto"/>
        <w:jc w:val="both"/>
        <w:rPr>
          <w:rFonts w:ascii="Times New Roman" w:eastAsia="Times New Roman" w:hAnsi="Times New Roman" w:cs="Times New Roman"/>
          <w:sz w:val="20"/>
          <w:szCs w:val="20"/>
          <w:lang w:eastAsia="ar-SA"/>
        </w:rPr>
      </w:pPr>
      <w:proofErr w:type="spellStart"/>
      <w:r w:rsidRPr="00367529">
        <w:rPr>
          <w:rFonts w:ascii="Times New Roman" w:eastAsia="Times New Roman" w:hAnsi="Times New Roman" w:cs="Times New Roman"/>
          <w:sz w:val="20"/>
          <w:szCs w:val="20"/>
          <w:lang w:eastAsia="ar-SA"/>
        </w:rPr>
        <w:t>Hasekamp</w:t>
      </w:r>
      <w:proofErr w:type="spellEnd"/>
      <w:r w:rsidRPr="00367529">
        <w:rPr>
          <w:rFonts w:ascii="Times New Roman" w:eastAsia="Times New Roman" w:hAnsi="Times New Roman" w:cs="Times New Roman"/>
          <w:sz w:val="20"/>
          <w:szCs w:val="20"/>
          <w:lang w:eastAsia="ar-SA"/>
        </w:rPr>
        <w:t xml:space="preserve">, O., J. Landgraf, and R. van Oss, The need of polarization monitoring for ozone profile retrieval from backscattered sunlight. </w:t>
      </w:r>
      <w:r w:rsidRPr="00367529">
        <w:rPr>
          <w:rFonts w:ascii="Times New Roman" w:eastAsia="Times New Roman" w:hAnsi="Times New Roman" w:cs="Times New Roman"/>
          <w:i/>
          <w:iCs/>
          <w:sz w:val="20"/>
          <w:szCs w:val="20"/>
          <w:lang w:eastAsia="ar-SA"/>
        </w:rPr>
        <w:t xml:space="preserve">J. </w:t>
      </w:r>
      <w:proofErr w:type="spellStart"/>
      <w:r w:rsidRPr="00367529">
        <w:rPr>
          <w:rFonts w:ascii="Times New Roman" w:eastAsia="Times New Roman" w:hAnsi="Times New Roman" w:cs="Times New Roman"/>
          <w:i/>
          <w:iCs/>
          <w:sz w:val="20"/>
          <w:szCs w:val="20"/>
          <w:lang w:eastAsia="ar-SA"/>
        </w:rPr>
        <w:t>Geophys</w:t>
      </w:r>
      <w:proofErr w:type="spellEnd"/>
      <w:r w:rsidRPr="00367529">
        <w:rPr>
          <w:rFonts w:ascii="Times New Roman" w:eastAsia="Times New Roman" w:hAnsi="Times New Roman" w:cs="Times New Roman"/>
          <w:i/>
          <w:iCs/>
          <w:sz w:val="20"/>
          <w:szCs w:val="20"/>
          <w:lang w:eastAsia="ar-SA"/>
        </w:rPr>
        <w:t>. Res.,</w:t>
      </w:r>
      <w:r w:rsidRPr="00367529">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b/>
          <w:bCs/>
          <w:sz w:val="20"/>
          <w:szCs w:val="20"/>
          <w:lang w:eastAsia="ar-SA"/>
        </w:rPr>
        <w:t>107</w:t>
      </w:r>
      <w:r w:rsidRPr="00367529">
        <w:rPr>
          <w:rFonts w:ascii="Times New Roman" w:eastAsia="Times New Roman" w:hAnsi="Times New Roman" w:cs="Times New Roman"/>
          <w:sz w:val="20"/>
          <w:szCs w:val="20"/>
          <w:lang w:eastAsia="ar-SA"/>
        </w:rPr>
        <w:t>, 4692, 2002</w:t>
      </w:r>
      <w:r>
        <w:rPr>
          <w:rFonts w:ascii="Times New Roman" w:eastAsia="Times New Roman" w:hAnsi="Times New Roman" w:cs="Times New Roman"/>
          <w:sz w:val="20"/>
          <w:szCs w:val="20"/>
          <w:lang w:eastAsia="ar-SA"/>
        </w:rPr>
        <w:t>b</w:t>
      </w:r>
      <w:r w:rsidRPr="00367529">
        <w:rPr>
          <w:rFonts w:ascii="Times New Roman" w:eastAsia="Times New Roman" w:hAnsi="Times New Roman" w:cs="Times New Roman"/>
          <w:sz w:val="20"/>
          <w:szCs w:val="20"/>
          <w:lang w:eastAsia="ar-SA"/>
        </w:rPr>
        <w:t>.</w:t>
      </w:r>
    </w:p>
    <w:p w14:paraId="51DC4453" w14:textId="77777777" w:rsidR="00E76E5C" w:rsidRPr="006C3C8B" w:rsidRDefault="00E76E5C" w:rsidP="00E76E5C">
      <w:pPr>
        <w:spacing w:after="0" w:line="240" w:lineRule="auto"/>
        <w:rPr>
          <w:rFonts w:ascii="Times New Roman" w:eastAsia="Times New Roman" w:hAnsi="Times New Roman" w:cs="Times New Roman"/>
          <w:sz w:val="20"/>
          <w:szCs w:val="20"/>
        </w:rPr>
      </w:pPr>
      <w:proofErr w:type="spellStart"/>
      <w:r w:rsidRPr="009859C8">
        <w:rPr>
          <w:rFonts w:ascii="Times New Roman" w:eastAsia="Times New Roman" w:hAnsi="Times New Roman" w:cs="Times New Roman"/>
          <w:sz w:val="20"/>
          <w:szCs w:val="20"/>
          <w:lang w:eastAsia="ar-SA"/>
        </w:rPr>
        <w:lastRenderedPageBreak/>
        <w:t>Hasekamp</w:t>
      </w:r>
      <w:proofErr w:type="spellEnd"/>
      <w:r w:rsidRPr="009859C8">
        <w:rPr>
          <w:rFonts w:ascii="Times New Roman" w:eastAsia="Times New Roman" w:hAnsi="Times New Roman" w:cs="Times New Roman"/>
          <w:sz w:val="20"/>
          <w:szCs w:val="20"/>
          <w:lang w:eastAsia="ar-SA"/>
        </w:rPr>
        <w:t>, O., and J. Landgraf.</w:t>
      </w:r>
      <w:r w:rsidRPr="006C3C8B">
        <w:rPr>
          <w:rFonts w:ascii="Times New Roman" w:eastAsia="Times New Roman" w:hAnsi="Times New Roman" w:cs="Times New Roman"/>
          <w:sz w:val="20"/>
          <w:szCs w:val="20"/>
        </w:rPr>
        <w:t xml:space="preserve"> Linearization of vector radiative transfer with respect to</w:t>
      </w:r>
      <w:r>
        <w:rPr>
          <w:rFonts w:ascii="Times New Roman" w:eastAsia="Times New Roman" w:hAnsi="Times New Roman" w:cs="Times New Roman"/>
          <w:sz w:val="20"/>
          <w:szCs w:val="20"/>
        </w:rPr>
        <w:t xml:space="preserve"> </w:t>
      </w:r>
      <w:r w:rsidRPr="006C3C8B">
        <w:rPr>
          <w:rFonts w:ascii="Times New Roman" w:eastAsia="Times New Roman" w:hAnsi="Times New Roman" w:cs="Times New Roman"/>
          <w:sz w:val="20"/>
          <w:szCs w:val="20"/>
        </w:rPr>
        <w:t>aerosol properties and its use in satellite remote sensing</w:t>
      </w:r>
      <w:r w:rsidRPr="006C3C8B">
        <w:rPr>
          <w:rFonts w:ascii="Times New Roman" w:eastAsia="Times New Roman" w:hAnsi="Times New Roman" w:cs="Times New Roman"/>
          <w:i/>
          <w:sz w:val="20"/>
          <w:szCs w:val="20"/>
        </w:rPr>
        <w:t xml:space="preserve">, </w:t>
      </w:r>
      <w:r w:rsidRPr="006C3C8B">
        <w:rPr>
          <w:rFonts w:ascii="Times New Roman" w:hAnsi="Times New Roman" w:cs="Times New Roman"/>
          <w:i/>
          <w:sz w:val="20"/>
          <w:szCs w:val="20"/>
        </w:rPr>
        <w:t xml:space="preserve">J. </w:t>
      </w:r>
      <w:proofErr w:type="spellStart"/>
      <w:r w:rsidRPr="006C3C8B">
        <w:rPr>
          <w:rFonts w:ascii="Times New Roman" w:hAnsi="Times New Roman" w:cs="Times New Roman"/>
          <w:i/>
          <w:sz w:val="20"/>
          <w:szCs w:val="20"/>
        </w:rPr>
        <w:t>Geophys</w:t>
      </w:r>
      <w:proofErr w:type="spellEnd"/>
      <w:r w:rsidRPr="006C3C8B">
        <w:rPr>
          <w:rFonts w:ascii="Times New Roman" w:hAnsi="Times New Roman" w:cs="Times New Roman"/>
          <w:i/>
          <w:sz w:val="20"/>
          <w:szCs w:val="20"/>
        </w:rPr>
        <w:t>. Res</w:t>
      </w:r>
      <w:r>
        <w:rPr>
          <w:rFonts w:ascii="Times New Roman" w:hAnsi="Times New Roman" w:cs="Times New Roman"/>
          <w:sz w:val="20"/>
          <w:szCs w:val="20"/>
        </w:rPr>
        <w:t>., 110</w:t>
      </w:r>
      <w:r w:rsidRPr="006C3C8B">
        <w:rPr>
          <w:rFonts w:ascii="Times New Roman" w:hAnsi="Times New Roman" w:cs="Times New Roman"/>
          <w:sz w:val="20"/>
          <w:szCs w:val="20"/>
        </w:rPr>
        <w:t>, D04203, doi:10.1029/2004JD005260, 2005</w:t>
      </w:r>
      <w:r>
        <w:rPr>
          <w:rFonts w:ascii="Times New Roman" w:hAnsi="Times New Roman" w:cs="Times New Roman"/>
          <w:sz w:val="20"/>
          <w:szCs w:val="20"/>
        </w:rPr>
        <w:t>.</w:t>
      </w:r>
    </w:p>
    <w:p w14:paraId="0A36062A" w14:textId="77777777" w:rsidR="00E76E5C" w:rsidRPr="00367529" w:rsidRDefault="00E76E5C" w:rsidP="00E76E5C">
      <w:pPr>
        <w:tabs>
          <w:tab w:val="left" w:pos="0"/>
        </w:tabs>
        <w:suppressAutoHyphens/>
        <w:autoSpaceDE w:val="0"/>
        <w:spacing w:after="120" w:line="240" w:lineRule="auto"/>
        <w:jc w:val="both"/>
        <w:rPr>
          <w:rFonts w:ascii="Times New Roman" w:eastAsia="Times New Roman" w:hAnsi="Times New Roman" w:cs="Times New Roman"/>
          <w:sz w:val="20"/>
          <w:szCs w:val="20"/>
          <w:lang w:eastAsia="ar-SA"/>
        </w:rPr>
      </w:pPr>
    </w:p>
    <w:p w14:paraId="55971CD9" w14:textId="77777777" w:rsidR="00E76E5C" w:rsidRPr="00367529" w:rsidRDefault="00E76E5C" w:rsidP="00E76E5C">
      <w:pPr>
        <w:tabs>
          <w:tab w:val="left" w:pos="0"/>
        </w:tabs>
        <w:suppressAutoHyphens/>
        <w:autoSpaceDE w:val="0"/>
        <w:spacing w:after="120" w:line="240" w:lineRule="auto"/>
        <w:jc w:val="both"/>
        <w:rPr>
          <w:rFonts w:ascii="Times New Roman" w:eastAsia="Times New Roman" w:hAnsi="Times New Roman" w:cs="Times New Roman"/>
          <w:sz w:val="20"/>
          <w:szCs w:val="20"/>
          <w:lang w:eastAsia="ar-SA"/>
        </w:rPr>
      </w:pPr>
      <w:proofErr w:type="spellStart"/>
      <w:r w:rsidRPr="00367529">
        <w:rPr>
          <w:rFonts w:ascii="Times New Roman" w:eastAsia="Times New Roman" w:hAnsi="Times New Roman" w:cs="Times New Roman"/>
          <w:sz w:val="20"/>
          <w:szCs w:val="20"/>
          <w:lang w:eastAsia="ar-SA"/>
        </w:rPr>
        <w:t>Heintzenberg</w:t>
      </w:r>
      <w:proofErr w:type="spellEnd"/>
      <w:r w:rsidRPr="00367529">
        <w:rPr>
          <w:rFonts w:ascii="Times New Roman" w:eastAsia="Times New Roman" w:hAnsi="Times New Roman" w:cs="Times New Roman"/>
          <w:sz w:val="20"/>
          <w:szCs w:val="20"/>
          <w:lang w:eastAsia="ar-SA"/>
        </w:rPr>
        <w:t>, J., H-F. Graf, R.</w:t>
      </w:r>
      <w:r>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sz w:val="20"/>
          <w:szCs w:val="20"/>
          <w:lang w:eastAsia="ar-SA"/>
        </w:rPr>
        <w:t xml:space="preserve">J. </w:t>
      </w:r>
      <w:proofErr w:type="spellStart"/>
      <w:r w:rsidRPr="00367529">
        <w:rPr>
          <w:rFonts w:ascii="Times New Roman" w:eastAsia="Times New Roman" w:hAnsi="Times New Roman" w:cs="Times New Roman"/>
          <w:sz w:val="20"/>
          <w:szCs w:val="20"/>
          <w:lang w:eastAsia="ar-SA"/>
        </w:rPr>
        <w:t>Charlson</w:t>
      </w:r>
      <w:proofErr w:type="spellEnd"/>
      <w:r w:rsidRPr="00367529">
        <w:rPr>
          <w:rFonts w:ascii="Times New Roman" w:eastAsia="Times New Roman" w:hAnsi="Times New Roman" w:cs="Times New Roman"/>
          <w:sz w:val="20"/>
          <w:szCs w:val="20"/>
          <w:lang w:eastAsia="ar-SA"/>
        </w:rPr>
        <w:t xml:space="preserve">, and P. </w:t>
      </w:r>
      <w:proofErr w:type="spellStart"/>
      <w:r w:rsidRPr="00367529">
        <w:rPr>
          <w:rFonts w:ascii="Times New Roman" w:eastAsia="Times New Roman" w:hAnsi="Times New Roman" w:cs="Times New Roman"/>
          <w:sz w:val="20"/>
          <w:szCs w:val="20"/>
          <w:lang w:eastAsia="ar-SA"/>
        </w:rPr>
        <w:t>Warneck</w:t>
      </w:r>
      <w:proofErr w:type="spellEnd"/>
      <w:r w:rsidRPr="00367529">
        <w:rPr>
          <w:rFonts w:ascii="Times New Roman" w:eastAsia="Times New Roman" w:hAnsi="Times New Roman" w:cs="Times New Roman"/>
          <w:sz w:val="20"/>
          <w:szCs w:val="20"/>
          <w:lang w:eastAsia="ar-SA"/>
        </w:rPr>
        <w:t xml:space="preserve">, Climate forcing and </w:t>
      </w:r>
      <w:proofErr w:type="spellStart"/>
      <w:r w:rsidRPr="00367529">
        <w:rPr>
          <w:rFonts w:ascii="Times New Roman" w:eastAsia="Times New Roman" w:hAnsi="Times New Roman" w:cs="Times New Roman"/>
          <w:sz w:val="20"/>
          <w:szCs w:val="20"/>
          <w:lang w:eastAsia="ar-SA"/>
        </w:rPr>
        <w:t>physico</w:t>
      </w:r>
      <w:proofErr w:type="spellEnd"/>
      <w:r w:rsidRPr="00367529">
        <w:rPr>
          <w:rFonts w:ascii="Times New Roman" w:eastAsia="Times New Roman" w:hAnsi="Times New Roman" w:cs="Times New Roman"/>
          <w:sz w:val="20"/>
          <w:szCs w:val="20"/>
          <w:lang w:eastAsia="ar-SA"/>
        </w:rPr>
        <w:t xml:space="preserve">-chemical life cycle of the atmospheric aerosol - why do we need an integrated, interdisciplinary global research </w:t>
      </w:r>
      <w:proofErr w:type="spellStart"/>
      <w:r w:rsidRPr="00367529">
        <w:rPr>
          <w:rFonts w:ascii="Times New Roman" w:eastAsia="Times New Roman" w:hAnsi="Times New Roman" w:cs="Times New Roman"/>
          <w:sz w:val="20"/>
          <w:szCs w:val="20"/>
          <w:lang w:eastAsia="ar-SA"/>
        </w:rPr>
        <w:t>programme</w:t>
      </w:r>
      <w:proofErr w:type="spellEnd"/>
      <w:r w:rsidRPr="00367529">
        <w:rPr>
          <w:rFonts w:ascii="Times New Roman" w:eastAsia="Times New Roman" w:hAnsi="Times New Roman" w:cs="Times New Roman"/>
          <w:sz w:val="20"/>
          <w:szCs w:val="20"/>
          <w:lang w:eastAsia="ar-SA"/>
        </w:rPr>
        <w:t>?</w:t>
      </w:r>
      <w:r w:rsidRPr="00367529">
        <w:rPr>
          <w:rFonts w:ascii="Times New Roman" w:eastAsia="Times New Roman" w:hAnsi="Times New Roman" w:cs="Times New Roman"/>
          <w:i/>
          <w:iCs/>
          <w:sz w:val="20"/>
          <w:szCs w:val="20"/>
          <w:lang w:eastAsia="ar-SA"/>
        </w:rPr>
        <w:t xml:space="preserve"> Contr. Atmos. Phys.</w:t>
      </w:r>
      <w:r w:rsidRPr="00367529">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b/>
          <w:bCs/>
          <w:sz w:val="20"/>
          <w:szCs w:val="20"/>
          <w:lang w:eastAsia="ar-SA"/>
        </w:rPr>
        <w:t>69</w:t>
      </w:r>
      <w:r w:rsidRPr="00367529">
        <w:rPr>
          <w:rFonts w:ascii="Times New Roman" w:eastAsia="Times New Roman" w:hAnsi="Times New Roman" w:cs="Times New Roman"/>
          <w:sz w:val="20"/>
          <w:szCs w:val="20"/>
          <w:lang w:eastAsia="ar-SA"/>
        </w:rPr>
        <w:t>, 261-271, 1996.</w:t>
      </w:r>
    </w:p>
    <w:p w14:paraId="213A9563" w14:textId="77777777" w:rsidR="00E76E5C" w:rsidRPr="00367529" w:rsidRDefault="00E76E5C" w:rsidP="00E76E5C">
      <w:pPr>
        <w:tabs>
          <w:tab w:val="left" w:pos="450"/>
        </w:tabs>
        <w:suppressAutoHyphens/>
        <w:spacing w:after="120" w:line="240" w:lineRule="auto"/>
        <w:ind w:left="418" w:hanging="418"/>
        <w:jc w:val="both"/>
        <w:rPr>
          <w:rFonts w:ascii="Times New Roman" w:eastAsia="Times New Roman" w:hAnsi="Times New Roman" w:cs="Times New Roman"/>
          <w:sz w:val="20"/>
          <w:szCs w:val="20"/>
          <w:lang w:eastAsia="ar-SA"/>
        </w:rPr>
      </w:pPr>
      <w:proofErr w:type="spellStart"/>
      <w:r w:rsidRPr="00367529">
        <w:rPr>
          <w:rFonts w:ascii="Times New Roman" w:eastAsia="Times New Roman" w:hAnsi="Times New Roman" w:cs="Times New Roman"/>
          <w:sz w:val="20"/>
          <w:szCs w:val="20"/>
          <w:lang w:eastAsia="ar-SA"/>
        </w:rPr>
        <w:t>Hovenier</w:t>
      </w:r>
      <w:proofErr w:type="spellEnd"/>
      <w:r w:rsidRPr="00367529">
        <w:rPr>
          <w:rFonts w:ascii="Times New Roman" w:eastAsia="Times New Roman" w:hAnsi="Times New Roman" w:cs="Times New Roman"/>
          <w:sz w:val="20"/>
          <w:szCs w:val="20"/>
          <w:lang w:eastAsia="ar-SA"/>
        </w:rPr>
        <w:t>, J.</w:t>
      </w:r>
      <w:r>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sz w:val="20"/>
          <w:szCs w:val="20"/>
          <w:lang w:eastAsia="ar-SA"/>
        </w:rPr>
        <w:t>W., Multiple scattering of polarized light in planetary atmospheres</w:t>
      </w:r>
      <w:r>
        <w:rPr>
          <w:rFonts w:ascii="Times New Roman" w:eastAsia="Times New Roman" w:hAnsi="Times New Roman" w:cs="Times New Roman"/>
          <w:sz w:val="20"/>
          <w:szCs w:val="20"/>
          <w:lang w:eastAsia="ar-SA"/>
        </w:rPr>
        <w:t>.</w:t>
      </w:r>
      <w:r w:rsidRPr="00367529">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i/>
          <w:iCs/>
          <w:sz w:val="20"/>
          <w:szCs w:val="20"/>
          <w:lang w:eastAsia="ar-SA"/>
        </w:rPr>
        <w:t xml:space="preserve">Astron. </w:t>
      </w:r>
      <w:proofErr w:type="spellStart"/>
      <w:r w:rsidRPr="00367529">
        <w:rPr>
          <w:rFonts w:ascii="Times New Roman" w:eastAsia="Times New Roman" w:hAnsi="Times New Roman" w:cs="Times New Roman"/>
          <w:i/>
          <w:iCs/>
          <w:sz w:val="20"/>
          <w:szCs w:val="20"/>
          <w:lang w:eastAsia="ar-SA"/>
        </w:rPr>
        <w:t>Astrophys</w:t>
      </w:r>
      <w:proofErr w:type="spellEnd"/>
      <w:r w:rsidRPr="00367529">
        <w:rPr>
          <w:rFonts w:ascii="Times New Roman" w:eastAsia="Times New Roman" w:hAnsi="Times New Roman" w:cs="Times New Roman"/>
          <w:i/>
          <w:iCs/>
          <w:sz w:val="20"/>
          <w:szCs w:val="20"/>
          <w:lang w:eastAsia="ar-SA"/>
        </w:rPr>
        <w:t>.</w:t>
      </w:r>
      <w:r w:rsidRPr="00367529">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b/>
          <w:bCs/>
          <w:sz w:val="20"/>
          <w:szCs w:val="20"/>
          <w:lang w:eastAsia="ar-SA"/>
        </w:rPr>
        <w:t>13</w:t>
      </w:r>
      <w:r w:rsidRPr="00367529">
        <w:rPr>
          <w:rFonts w:ascii="Times New Roman" w:eastAsia="Times New Roman" w:hAnsi="Times New Roman" w:cs="Times New Roman"/>
          <w:sz w:val="20"/>
          <w:szCs w:val="20"/>
          <w:lang w:eastAsia="ar-SA"/>
        </w:rPr>
        <w:t>, 7-29, 1971.</w:t>
      </w:r>
    </w:p>
    <w:p w14:paraId="5F81C7A9" w14:textId="77777777" w:rsidR="00E76E5C" w:rsidRDefault="00E76E5C" w:rsidP="00E76E5C">
      <w:pPr>
        <w:tabs>
          <w:tab w:val="left" w:pos="0"/>
        </w:tabs>
        <w:suppressAutoHyphens/>
        <w:autoSpaceDE w:val="0"/>
        <w:spacing w:after="120" w:line="240" w:lineRule="auto"/>
        <w:jc w:val="both"/>
        <w:rPr>
          <w:rFonts w:ascii="Times New Roman" w:eastAsia="Times New Roman" w:hAnsi="Times New Roman" w:cs="Times New Roman"/>
          <w:sz w:val="20"/>
          <w:szCs w:val="20"/>
          <w:lang w:eastAsia="ar-SA"/>
        </w:rPr>
      </w:pPr>
      <w:proofErr w:type="spellStart"/>
      <w:r w:rsidRPr="00367529">
        <w:rPr>
          <w:rFonts w:ascii="Times New Roman" w:eastAsia="Times New Roman" w:hAnsi="Times New Roman" w:cs="Times New Roman"/>
          <w:sz w:val="20"/>
          <w:szCs w:val="20"/>
          <w:lang w:eastAsia="ar-SA"/>
        </w:rPr>
        <w:t>Hovenier</w:t>
      </w:r>
      <w:proofErr w:type="spellEnd"/>
      <w:r w:rsidRPr="00367529">
        <w:rPr>
          <w:rFonts w:ascii="Times New Roman" w:eastAsia="Times New Roman" w:hAnsi="Times New Roman" w:cs="Times New Roman"/>
          <w:sz w:val="20"/>
          <w:szCs w:val="20"/>
          <w:lang w:eastAsia="ar-SA"/>
        </w:rPr>
        <w:t>, J.</w:t>
      </w:r>
      <w:r>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sz w:val="20"/>
          <w:szCs w:val="20"/>
          <w:lang w:eastAsia="ar-SA"/>
        </w:rPr>
        <w:t>W., and C.</w:t>
      </w:r>
      <w:r>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sz w:val="20"/>
          <w:szCs w:val="20"/>
          <w:lang w:eastAsia="ar-SA"/>
        </w:rPr>
        <w:t>V.</w:t>
      </w:r>
      <w:r>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sz w:val="20"/>
          <w:szCs w:val="20"/>
          <w:lang w:eastAsia="ar-SA"/>
        </w:rPr>
        <w:t xml:space="preserve">M. van der </w:t>
      </w:r>
      <w:proofErr w:type="spellStart"/>
      <w:r w:rsidRPr="00367529">
        <w:rPr>
          <w:rFonts w:ascii="Times New Roman" w:eastAsia="Times New Roman" w:hAnsi="Times New Roman" w:cs="Times New Roman"/>
          <w:sz w:val="20"/>
          <w:szCs w:val="20"/>
          <w:lang w:eastAsia="ar-SA"/>
        </w:rPr>
        <w:t>Mee</w:t>
      </w:r>
      <w:proofErr w:type="spellEnd"/>
      <w:r w:rsidRPr="00367529">
        <w:rPr>
          <w:rFonts w:ascii="Times New Roman" w:eastAsia="Times New Roman" w:hAnsi="Times New Roman" w:cs="Times New Roman"/>
          <w:sz w:val="20"/>
          <w:szCs w:val="20"/>
          <w:lang w:eastAsia="ar-SA"/>
        </w:rPr>
        <w:t>, Fundamental relationships relevant to the transfer of polarized light in a scattering atmosphere</w:t>
      </w:r>
      <w:r>
        <w:rPr>
          <w:rFonts w:ascii="Times New Roman" w:eastAsia="Times New Roman" w:hAnsi="Times New Roman" w:cs="Times New Roman"/>
          <w:sz w:val="20"/>
          <w:szCs w:val="20"/>
          <w:lang w:eastAsia="ar-SA"/>
        </w:rPr>
        <w:t>.</w:t>
      </w:r>
      <w:r w:rsidRPr="00367529">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i/>
          <w:iCs/>
          <w:sz w:val="20"/>
          <w:szCs w:val="20"/>
          <w:lang w:eastAsia="ar-SA"/>
        </w:rPr>
        <w:t xml:space="preserve">Astron. </w:t>
      </w:r>
      <w:proofErr w:type="spellStart"/>
      <w:r w:rsidRPr="00367529">
        <w:rPr>
          <w:rFonts w:ascii="Times New Roman" w:eastAsia="Times New Roman" w:hAnsi="Times New Roman" w:cs="Times New Roman"/>
          <w:i/>
          <w:iCs/>
          <w:sz w:val="20"/>
          <w:szCs w:val="20"/>
          <w:lang w:eastAsia="ar-SA"/>
        </w:rPr>
        <w:t>Astrophys</w:t>
      </w:r>
      <w:proofErr w:type="spellEnd"/>
      <w:r w:rsidRPr="00367529">
        <w:rPr>
          <w:rFonts w:ascii="Times New Roman" w:eastAsia="Times New Roman" w:hAnsi="Times New Roman" w:cs="Times New Roman"/>
          <w:i/>
          <w:iCs/>
          <w:sz w:val="20"/>
          <w:szCs w:val="20"/>
          <w:lang w:eastAsia="ar-SA"/>
        </w:rPr>
        <w:t>.,</w:t>
      </w:r>
      <w:r w:rsidRPr="00367529">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b/>
          <w:bCs/>
          <w:sz w:val="20"/>
          <w:szCs w:val="20"/>
          <w:lang w:eastAsia="ar-SA"/>
        </w:rPr>
        <w:t>128</w:t>
      </w:r>
      <w:r w:rsidRPr="00367529">
        <w:rPr>
          <w:rFonts w:ascii="Times New Roman" w:eastAsia="Times New Roman" w:hAnsi="Times New Roman" w:cs="Times New Roman"/>
          <w:sz w:val="20"/>
          <w:szCs w:val="20"/>
          <w:lang w:eastAsia="ar-SA"/>
        </w:rPr>
        <w:t>, 1-16, 1983.</w:t>
      </w:r>
    </w:p>
    <w:p w14:paraId="10D5904A" w14:textId="77777777" w:rsidR="00E76E5C" w:rsidRPr="00367529" w:rsidRDefault="00E76E5C" w:rsidP="00E76E5C">
      <w:pPr>
        <w:tabs>
          <w:tab w:val="left" w:pos="0"/>
        </w:tabs>
        <w:suppressAutoHyphens/>
        <w:autoSpaceDE w:val="0"/>
        <w:spacing w:after="120" w:line="240" w:lineRule="auto"/>
        <w:jc w:val="both"/>
        <w:rPr>
          <w:rFonts w:ascii="Times New Roman" w:eastAsia="Times New Roman" w:hAnsi="Times New Roman" w:cs="Times New Roman"/>
          <w:sz w:val="20"/>
          <w:szCs w:val="20"/>
          <w:lang w:eastAsia="ar-SA"/>
        </w:rPr>
      </w:pPr>
      <w:proofErr w:type="spellStart"/>
      <w:r w:rsidRPr="00E46602">
        <w:rPr>
          <w:rFonts w:ascii="Times New Roman" w:eastAsia="Times New Roman" w:hAnsi="Times New Roman" w:cs="Times New Roman"/>
          <w:sz w:val="20"/>
          <w:szCs w:val="20"/>
          <w:lang w:eastAsia="ar-SA"/>
        </w:rPr>
        <w:t>Hovenier</w:t>
      </w:r>
      <w:proofErr w:type="spellEnd"/>
      <w:r w:rsidRPr="00E46602">
        <w:rPr>
          <w:rFonts w:ascii="Times New Roman" w:eastAsia="Times New Roman" w:hAnsi="Times New Roman" w:cs="Times New Roman"/>
          <w:sz w:val="20"/>
          <w:szCs w:val="20"/>
          <w:lang w:eastAsia="ar-SA"/>
        </w:rPr>
        <w:t>, J.</w:t>
      </w:r>
      <w:r>
        <w:rPr>
          <w:rFonts w:ascii="Times New Roman" w:eastAsia="Times New Roman" w:hAnsi="Times New Roman" w:cs="Times New Roman"/>
          <w:sz w:val="20"/>
          <w:szCs w:val="20"/>
          <w:lang w:eastAsia="ar-SA"/>
        </w:rPr>
        <w:t xml:space="preserve"> </w:t>
      </w:r>
      <w:r w:rsidRPr="00E46602">
        <w:rPr>
          <w:rFonts w:ascii="Times New Roman" w:eastAsia="Times New Roman" w:hAnsi="Times New Roman" w:cs="Times New Roman"/>
          <w:sz w:val="20"/>
          <w:szCs w:val="20"/>
          <w:lang w:eastAsia="ar-SA"/>
        </w:rPr>
        <w:t xml:space="preserve">W., C. van der </w:t>
      </w:r>
      <w:proofErr w:type="spellStart"/>
      <w:r w:rsidRPr="00E46602">
        <w:rPr>
          <w:rFonts w:ascii="Times New Roman" w:eastAsia="Times New Roman" w:hAnsi="Times New Roman" w:cs="Times New Roman"/>
          <w:sz w:val="20"/>
          <w:szCs w:val="20"/>
          <w:lang w:eastAsia="ar-SA"/>
        </w:rPr>
        <w:t>Mee</w:t>
      </w:r>
      <w:proofErr w:type="spellEnd"/>
      <w:r w:rsidRPr="00E46602">
        <w:rPr>
          <w:rFonts w:ascii="Times New Roman" w:eastAsia="Times New Roman" w:hAnsi="Times New Roman" w:cs="Times New Roman"/>
          <w:sz w:val="20"/>
          <w:szCs w:val="20"/>
          <w:lang w:eastAsia="ar-SA"/>
        </w:rPr>
        <w:t xml:space="preserve">, and H. </w:t>
      </w:r>
      <w:proofErr w:type="spellStart"/>
      <w:r w:rsidRPr="00E46602">
        <w:rPr>
          <w:rFonts w:ascii="Times New Roman" w:eastAsia="Times New Roman" w:hAnsi="Times New Roman" w:cs="Times New Roman"/>
          <w:sz w:val="20"/>
          <w:szCs w:val="20"/>
          <w:lang w:eastAsia="ar-SA"/>
        </w:rPr>
        <w:t>Domke</w:t>
      </w:r>
      <w:proofErr w:type="spellEnd"/>
      <w:r w:rsidRPr="00E46602">
        <w:rPr>
          <w:rFonts w:ascii="Times New Roman" w:eastAsia="Times New Roman" w:hAnsi="Times New Roman" w:cs="Times New Roman"/>
          <w:sz w:val="20"/>
          <w:szCs w:val="20"/>
          <w:lang w:eastAsia="ar-SA"/>
        </w:rPr>
        <w:t>, Transfer of Polarized Light in Planetary Atmospheres Basic Concepts and Practical Methods, Kluwer, Dordrecht, 2004.</w:t>
      </w:r>
    </w:p>
    <w:p w14:paraId="6C0D1DF4" w14:textId="77777777" w:rsidR="00E76E5C" w:rsidRPr="00367529" w:rsidRDefault="00E76E5C" w:rsidP="00E76E5C">
      <w:pPr>
        <w:tabs>
          <w:tab w:val="left" w:pos="0"/>
        </w:tabs>
        <w:suppressAutoHyphens/>
        <w:autoSpaceDE w:val="0"/>
        <w:spacing w:after="120" w:line="240" w:lineRule="auto"/>
        <w:jc w:val="both"/>
        <w:rPr>
          <w:rFonts w:ascii="Times New Roman" w:eastAsia="Times New Roman" w:hAnsi="Times New Roman" w:cs="Times New Roman"/>
          <w:sz w:val="20"/>
          <w:szCs w:val="20"/>
          <w:lang w:eastAsia="ar-SA"/>
        </w:rPr>
      </w:pPr>
      <w:r w:rsidRPr="00367529">
        <w:rPr>
          <w:rFonts w:ascii="Times New Roman" w:eastAsia="Times New Roman" w:hAnsi="Times New Roman" w:cs="Times New Roman"/>
          <w:sz w:val="20"/>
          <w:szCs w:val="20"/>
          <w:lang w:eastAsia="ar-SA"/>
        </w:rPr>
        <w:t>Jiang, Y., X. Jiang, R-L. Shia, S.</w:t>
      </w:r>
      <w:r>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sz w:val="20"/>
          <w:szCs w:val="20"/>
          <w:lang w:eastAsia="ar-SA"/>
        </w:rPr>
        <w:t xml:space="preserve">P. Sander, and </w:t>
      </w:r>
      <w:proofErr w:type="gramStart"/>
      <w:r w:rsidRPr="00367529">
        <w:rPr>
          <w:rFonts w:ascii="Times New Roman" w:eastAsia="Times New Roman" w:hAnsi="Times New Roman" w:cs="Times New Roman"/>
          <w:sz w:val="20"/>
          <w:szCs w:val="20"/>
          <w:lang w:eastAsia="ar-SA"/>
        </w:rPr>
        <w:t>Y</w:t>
      </w:r>
      <w:r>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sz w:val="20"/>
          <w:szCs w:val="20"/>
          <w:lang w:eastAsia="ar-SA"/>
        </w:rPr>
        <w:t>.</w:t>
      </w:r>
      <w:proofErr w:type="gramEnd"/>
      <w:r w:rsidRPr="00367529">
        <w:rPr>
          <w:rFonts w:ascii="Times New Roman" w:eastAsia="Times New Roman" w:hAnsi="Times New Roman" w:cs="Times New Roman"/>
          <w:sz w:val="20"/>
          <w:szCs w:val="20"/>
          <w:lang w:eastAsia="ar-SA"/>
        </w:rPr>
        <w:t>L. Yung, Polarization study of the O</w:t>
      </w:r>
      <w:r w:rsidRPr="00367529">
        <w:rPr>
          <w:rFonts w:ascii="Times New Roman" w:eastAsia="Times New Roman" w:hAnsi="Times New Roman" w:cs="Times New Roman"/>
          <w:sz w:val="20"/>
          <w:szCs w:val="20"/>
          <w:vertAlign w:val="subscript"/>
          <w:lang w:eastAsia="ar-SA"/>
        </w:rPr>
        <w:t>2</w:t>
      </w:r>
      <w:r w:rsidRPr="00367529">
        <w:rPr>
          <w:rFonts w:ascii="Times New Roman" w:eastAsia="Times New Roman" w:hAnsi="Times New Roman" w:cs="Times New Roman"/>
          <w:sz w:val="20"/>
          <w:szCs w:val="20"/>
          <w:lang w:eastAsia="ar-SA"/>
        </w:rPr>
        <w:t xml:space="preserve"> A-band and its application to the retrieval of O</w:t>
      </w:r>
      <w:r w:rsidRPr="00367529">
        <w:rPr>
          <w:rFonts w:ascii="Times New Roman" w:eastAsia="Times New Roman" w:hAnsi="Times New Roman" w:cs="Times New Roman"/>
          <w:sz w:val="20"/>
          <w:szCs w:val="20"/>
          <w:vertAlign w:val="subscript"/>
          <w:lang w:eastAsia="ar-SA"/>
        </w:rPr>
        <w:t>2</w:t>
      </w:r>
      <w:r w:rsidRPr="00367529">
        <w:rPr>
          <w:rFonts w:ascii="Times New Roman" w:eastAsia="Times New Roman" w:hAnsi="Times New Roman" w:cs="Times New Roman"/>
          <w:sz w:val="20"/>
          <w:szCs w:val="20"/>
          <w:lang w:eastAsia="ar-SA"/>
        </w:rPr>
        <w:t xml:space="preserve"> column abundance</w:t>
      </w:r>
      <w:r>
        <w:rPr>
          <w:rFonts w:ascii="Times New Roman" w:eastAsia="Times New Roman" w:hAnsi="Times New Roman" w:cs="Times New Roman"/>
          <w:sz w:val="20"/>
          <w:szCs w:val="20"/>
          <w:lang w:eastAsia="ar-SA"/>
        </w:rPr>
        <w:t>.</w:t>
      </w:r>
      <w:r w:rsidRPr="00367529">
        <w:rPr>
          <w:rFonts w:ascii="Times New Roman" w:eastAsia="Times New Roman" w:hAnsi="Times New Roman" w:cs="Times New Roman"/>
          <w:sz w:val="20"/>
          <w:szCs w:val="20"/>
          <w:lang w:eastAsia="ar-SA"/>
        </w:rPr>
        <w:t xml:space="preserve"> EOS </w:t>
      </w:r>
      <w:r w:rsidRPr="00367529">
        <w:rPr>
          <w:rFonts w:ascii="Times New Roman" w:eastAsia="Times New Roman" w:hAnsi="Times New Roman" w:cs="Times New Roman"/>
          <w:i/>
          <w:sz w:val="20"/>
          <w:szCs w:val="20"/>
          <w:lang w:eastAsia="ar-SA"/>
        </w:rPr>
        <w:t>Trans.</w:t>
      </w:r>
      <w:r w:rsidRPr="00367529">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i/>
          <w:iCs/>
          <w:sz w:val="20"/>
          <w:szCs w:val="20"/>
          <w:lang w:eastAsia="ar-SA"/>
        </w:rPr>
        <w:t xml:space="preserve">Am </w:t>
      </w:r>
      <w:proofErr w:type="spellStart"/>
      <w:r w:rsidRPr="00367529">
        <w:rPr>
          <w:rFonts w:ascii="Times New Roman" w:eastAsia="Times New Roman" w:hAnsi="Times New Roman" w:cs="Times New Roman"/>
          <w:i/>
          <w:iCs/>
          <w:sz w:val="20"/>
          <w:szCs w:val="20"/>
          <w:lang w:eastAsia="ar-SA"/>
        </w:rPr>
        <w:t>Geophys</w:t>
      </w:r>
      <w:proofErr w:type="spellEnd"/>
      <w:r w:rsidRPr="00367529">
        <w:rPr>
          <w:rFonts w:ascii="Times New Roman" w:eastAsia="Times New Roman" w:hAnsi="Times New Roman" w:cs="Times New Roman"/>
          <w:i/>
          <w:iCs/>
          <w:sz w:val="20"/>
          <w:szCs w:val="20"/>
          <w:lang w:eastAsia="ar-SA"/>
        </w:rPr>
        <w:t xml:space="preserve"> Union,</w:t>
      </w:r>
      <w:r w:rsidRPr="00367529">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b/>
          <w:bCs/>
          <w:sz w:val="20"/>
          <w:szCs w:val="20"/>
          <w:lang w:eastAsia="ar-SA"/>
        </w:rPr>
        <w:t>84</w:t>
      </w:r>
      <w:r w:rsidRPr="00367529">
        <w:rPr>
          <w:rFonts w:ascii="Times New Roman" w:eastAsia="Times New Roman" w:hAnsi="Times New Roman" w:cs="Times New Roman"/>
          <w:sz w:val="20"/>
          <w:szCs w:val="20"/>
          <w:lang w:eastAsia="ar-SA"/>
        </w:rPr>
        <w:t>, 255, 2003.</w:t>
      </w:r>
    </w:p>
    <w:p w14:paraId="4E4306E3" w14:textId="77777777" w:rsidR="00E76E5C" w:rsidRPr="00367529" w:rsidRDefault="00E76E5C" w:rsidP="00E76E5C">
      <w:pPr>
        <w:tabs>
          <w:tab w:val="left" w:pos="0"/>
        </w:tabs>
        <w:suppressAutoHyphens/>
        <w:autoSpaceDE w:val="0"/>
        <w:spacing w:after="120" w:line="240" w:lineRule="auto"/>
        <w:jc w:val="both"/>
        <w:rPr>
          <w:rFonts w:ascii="Times New Roman" w:eastAsia="Times New Roman" w:hAnsi="Times New Roman" w:cs="Times New Roman"/>
          <w:sz w:val="20"/>
          <w:szCs w:val="20"/>
          <w:lang w:eastAsia="ar-SA"/>
        </w:rPr>
      </w:pPr>
      <w:proofErr w:type="spellStart"/>
      <w:r w:rsidRPr="00367529">
        <w:rPr>
          <w:rFonts w:ascii="Times New Roman" w:eastAsia="Times New Roman" w:hAnsi="Times New Roman" w:cs="Times New Roman"/>
          <w:sz w:val="20"/>
          <w:szCs w:val="20"/>
          <w:lang w:eastAsia="ar-SA"/>
        </w:rPr>
        <w:t>Lacis</w:t>
      </w:r>
      <w:proofErr w:type="spellEnd"/>
      <w:r w:rsidRPr="00367529">
        <w:rPr>
          <w:rFonts w:ascii="Times New Roman" w:eastAsia="Times New Roman" w:hAnsi="Times New Roman" w:cs="Times New Roman"/>
          <w:sz w:val="20"/>
          <w:szCs w:val="20"/>
          <w:lang w:eastAsia="ar-SA"/>
        </w:rPr>
        <w:t xml:space="preserve">, A., J. Chowdhary, M. </w:t>
      </w:r>
      <w:proofErr w:type="spellStart"/>
      <w:r w:rsidRPr="00367529">
        <w:rPr>
          <w:rFonts w:ascii="Times New Roman" w:eastAsia="Times New Roman" w:hAnsi="Times New Roman" w:cs="Times New Roman"/>
          <w:sz w:val="20"/>
          <w:szCs w:val="20"/>
          <w:lang w:eastAsia="ar-SA"/>
        </w:rPr>
        <w:t>Mishchenko</w:t>
      </w:r>
      <w:proofErr w:type="spellEnd"/>
      <w:r w:rsidRPr="00367529">
        <w:rPr>
          <w:rFonts w:ascii="Times New Roman" w:eastAsia="Times New Roman" w:hAnsi="Times New Roman" w:cs="Times New Roman"/>
          <w:sz w:val="20"/>
          <w:szCs w:val="20"/>
          <w:lang w:eastAsia="ar-SA"/>
        </w:rPr>
        <w:t>, and B. Cairns, Modeling errors in diffuse sky radiance: vector vs. scalar treatment</w:t>
      </w:r>
      <w:r>
        <w:rPr>
          <w:rFonts w:ascii="Times New Roman" w:eastAsia="Times New Roman" w:hAnsi="Times New Roman" w:cs="Times New Roman"/>
          <w:sz w:val="20"/>
          <w:szCs w:val="20"/>
          <w:lang w:eastAsia="ar-SA"/>
        </w:rPr>
        <w:t>.</w:t>
      </w:r>
      <w:r w:rsidRPr="00367529">
        <w:rPr>
          <w:rFonts w:ascii="Times New Roman" w:eastAsia="Times New Roman" w:hAnsi="Times New Roman" w:cs="Times New Roman"/>
          <w:sz w:val="20"/>
          <w:szCs w:val="20"/>
          <w:lang w:eastAsia="ar-SA"/>
        </w:rPr>
        <w:t xml:space="preserve"> </w:t>
      </w:r>
      <w:proofErr w:type="spellStart"/>
      <w:r w:rsidRPr="00367529">
        <w:rPr>
          <w:rFonts w:ascii="Times New Roman" w:eastAsia="Times New Roman" w:hAnsi="Times New Roman" w:cs="Times New Roman"/>
          <w:i/>
          <w:iCs/>
          <w:sz w:val="20"/>
          <w:szCs w:val="20"/>
          <w:lang w:eastAsia="ar-SA"/>
        </w:rPr>
        <w:t>Geophys</w:t>
      </w:r>
      <w:proofErr w:type="spellEnd"/>
      <w:r w:rsidRPr="00367529">
        <w:rPr>
          <w:rFonts w:ascii="Times New Roman" w:eastAsia="Times New Roman" w:hAnsi="Times New Roman" w:cs="Times New Roman"/>
          <w:i/>
          <w:iCs/>
          <w:sz w:val="20"/>
          <w:szCs w:val="20"/>
          <w:lang w:eastAsia="ar-SA"/>
        </w:rPr>
        <w:t>. Res. Lett.</w:t>
      </w:r>
      <w:r w:rsidRPr="00367529">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b/>
          <w:bCs/>
          <w:sz w:val="20"/>
          <w:szCs w:val="20"/>
          <w:lang w:eastAsia="ar-SA"/>
        </w:rPr>
        <w:t>25</w:t>
      </w:r>
      <w:r w:rsidRPr="00367529">
        <w:rPr>
          <w:rFonts w:ascii="Times New Roman" w:eastAsia="Times New Roman" w:hAnsi="Times New Roman" w:cs="Times New Roman"/>
          <w:sz w:val="20"/>
          <w:szCs w:val="20"/>
          <w:lang w:eastAsia="ar-SA"/>
        </w:rPr>
        <w:t>, 135-8, 1998.</w:t>
      </w:r>
    </w:p>
    <w:p w14:paraId="7C6C0602" w14:textId="77777777" w:rsidR="00E76E5C" w:rsidRDefault="00E76E5C" w:rsidP="00E76E5C">
      <w:pPr>
        <w:tabs>
          <w:tab w:val="left" w:pos="0"/>
        </w:tabs>
        <w:suppressAutoHyphens/>
        <w:autoSpaceDE w:val="0"/>
        <w:spacing w:after="120" w:line="240" w:lineRule="auto"/>
        <w:jc w:val="both"/>
        <w:rPr>
          <w:rFonts w:ascii="Times New Roman" w:eastAsia="Times New Roman" w:hAnsi="Times New Roman" w:cs="Times New Roman"/>
          <w:sz w:val="20"/>
          <w:szCs w:val="20"/>
          <w:lang w:val="en-GB" w:eastAsia="ar-SA"/>
        </w:rPr>
      </w:pPr>
      <w:r w:rsidRPr="003B1C75">
        <w:rPr>
          <w:rFonts w:ascii="Times New Roman" w:eastAsia="Times New Roman" w:hAnsi="Times New Roman" w:cs="Times New Roman"/>
          <w:sz w:val="20"/>
          <w:szCs w:val="20"/>
          <w:lang w:val="en-GB" w:eastAsia="ar-SA"/>
        </w:rPr>
        <w:t xml:space="preserve">Landgraf, J., O. </w:t>
      </w:r>
      <w:proofErr w:type="spellStart"/>
      <w:r w:rsidRPr="003B1C75">
        <w:rPr>
          <w:rFonts w:ascii="Times New Roman" w:eastAsia="Times New Roman" w:hAnsi="Times New Roman" w:cs="Times New Roman"/>
          <w:sz w:val="20"/>
          <w:szCs w:val="20"/>
          <w:lang w:val="en-GB" w:eastAsia="ar-SA"/>
        </w:rPr>
        <w:t>Hasekamp</w:t>
      </w:r>
      <w:proofErr w:type="spellEnd"/>
      <w:r w:rsidRPr="003B1C75">
        <w:rPr>
          <w:rFonts w:ascii="Times New Roman" w:eastAsia="Times New Roman" w:hAnsi="Times New Roman" w:cs="Times New Roman"/>
          <w:sz w:val="20"/>
          <w:szCs w:val="20"/>
          <w:lang w:val="en-GB" w:eastAsia="ar-SA"/>
        </w:rPr>
        <w:t xml:space="preserve">, T. </w:t>
      </w:r>
      <w:proofErr w:type="spellStart"/>
      <w:r w:rsidRPr="003B1C75">
        <w:rPr>
          <w:rFonts w:ascii="Times New Roman" w:eastAsia="Times New Roman" w:hAnsi="Times New Roman" w:cs="Times New Roman"/>
          <w:sz w:val="20"/>
          <w:szCs w:val="20"/>
          <w:lang w:val="en-GB" w:eastAsia="ar-SA"/>
        </w:rPr>
        <w:t>Trautmann</w:t>
      </w:r>
      <w:proofErr w:type="spellEnd"/>
      <w:r w:rsidRPr="003B1C75">
        <w:rPr>
          <w:rFonts w:ascii="Times New Roman" w:eastAsia="Times New Roman" w:hAnsi="Times New Roman" w:cs="Times New Roman"/>
          <w:sz w:val="20"/>
          <w:szCs w:val="20"/>
          <w:lang w:val="en-GB" w:eastAsia="ar-SA"/>
        </w:rPr>
        <w:t xml:space="preserve">, </w:t>
      </w:r>
      <w:r w:rsidRPr="003B1C75">
        <w:rPr>
          <w:rFonts w:ascii="Times New Roman" w:eastAsia="Times New Roman" w:hAnsi="Times New Roman" w:cs="Times New Roman"/>
          <w:sz w:val="20"/>
          <w:szCs w:val="20"/>
          <w:lang w:eastAsia="ar-SA"/>
        </w:rPr>
        <w:t xml:space="preserve">and </w:t>
      </w:r>
      <w:r w:rsidRPr="003B1C75">
        <w:rPr>
          <w:rFonts w:ascii="Times New Roman" w:eastAsia="Times New Roman" w:hAnsi="Times New Roman" w:cs="Times New Roman"/>
          <w:sz w:val="20"/>
          <w:szCs w:val="20"/>
          <w:lang w:val="en-GB" w:eastAsia="ar-SA"/>
        </w:rPr>
        <w:t xml:space="preserve">M. Box, A linearized radiative transfer model for ozone profile retrieval using the analytical forward-adjoint perturbation theory approach. </w:t>
      </w:r>
      <w:r w:rsidRPr="003B1C75">
        <w:rPr>
          <w:rFonts w:ascii="Times New Roman" w:eastAsia="Times New Roman" w:hAnsi="Times New Roman" w:cs="Times New Roman"/>
          <w:i/>
          <w:iCs/>
          <w:sz w:val="20"/>
          <w:szCs w:val="20"/>
          <w:lang w:val="en-GB" w:eastAsia="ar-SA"/>
        </w:rPr>
        <w:t xml:space="preserve">J. </w:t>
      </w:r>
      <w:proofErr w:type="spellStart"/>
      <w:r w:rsidRPr="003B1C75">
        <w:rPr>
          <w:rFonts w:ascii="Times New Roman" w:eastAsia="Times New Roman" w:hAnsi="Times New Roman" w:cs="Times New Roman"/>
          <w:i/>
          <w:iCs/>
          <w:sz w:val="20"/>
          <w:szCs w:val="20"/>
          <w:lang w:val="en-GB" w:eastAsia="ar-SA"/>
        </w:rPr>
        <w:t>Geophys</w:t>
      </w:r>
      <w:proofErr w:type="spellEnd"/>
      <w:r w:rsidRPr="003B1C75">
        <w:rPr>
          <w:rFonts w:ascii="Times New Roman" w:eastAsia="Times New Roman" w:hAnsi="Times New Roman" w:cs="Times New Roman"/>
          <w:i/>
          <w:iCs/>
          <w:sz w:val="20"/>
          <w:szCs w:val="20"/>
          <w:lang w:val="en-GB" w:eastAsia="ar-SA"/>
        </w:rPr>
        <w:t>. Res.,</w:t>
      </w:r>
      <w:r w:rsidRPr="003B1C75">
        <w:rPr>
          <w:rFonts w:ascii="Times New Roman" w:eastAsia="Times New Roman" w:hAnsi="Times New Roman" w:cs="Times New Roman"/>
          <w:sz w:val="20"/>
          <w:szCs w:val="20"/>
          <w:lang w:val="en-GB" w:eastAsia="ar-SA"/>
        </w:rPr>
        <w:t xml:space="preserve"> </w:t>
      </w:r>
      <w:r w:rsidRPr="003B1C75">
        <w:rPr>
          <w:rFonts w:ascii="Times New Roman" w:eastAsia="Times New Roman" w:hAnsi="Times New Roman" w:cs="Times New Roman"/>
          <w:b/>
          <w:bCs/>
          <w:sz w:val="20"/>
          <w:szCs w:val="20"/>
          <w:lang w:val="en-GB" w:eastAsia="ar-SA"/>
        </w:rPr>
        <w:t>106</w:t>
      </w:r>
      <w:r w:rsidRPr="003B1C75">
        <w:rPr>
          <w:rFonts w:ascii="Times New Roman" w:eastAsia="Times New Roman" w:hAnsi="Times New Roman" w:cs="Times New Roman"/>
          <w:sz w:val="20"/>
          <w:szCs w:val="20"/>
          <w:lang w:val="en-GB" w:eastAsia="ar-SA"/>
        </w:rPr>
        <w:t>, 27291-27306, 2001.</w:t>
      </w:r>
    </w:p>
    <w:p w14:paraId="572F68DF" w14:textId="77777777" w:rsidR="00E76E5C" w:rsidRPr="003B1C75" w:rsidRDefault="00E76E5C" w:rsidP="00E76E5C">
      <w:pPr>
        <w:tabs>
          <w:tab w:val="left" w:pos="0"/>
        </w:tabs>
        <w:suppressAutoHyphens/>
        <w:autoSpaceDE w:val="0"/>
        <w:spacing w:after="120" w:line="240" w:lineRule="auto"/>
        <w:jc w:val="both"/>
        <w:rPr>
          <w:rFonts w:ascii="Times New Roman" w:eastAsia="Times New Roman" w:hAnsi="Times New Roman" w:cs="Times New Roman"/>
          <w:sz w:val="20"/>
          <w:szCs w:val="20"/>
          <w:lang w:val="en-GB" w:eastAsia="ar-SA"/>
        </w:rPr>
      </w:pPr>
      <w:r w:rsidRPr="006C3C8B">
        <w:rPr>
          <w:rFonts w:ascii="Times New Roman" w:hAnsi="Times New Roman" w:cs="Times New Roman"/>
          <w:sz w:val="20"/>
          <w:szCs w:val="20"/>
        </w:rPr>
        <w:t xml:space="preserve">Li, W., R. </w:t>
      </w:r>
      <w:proofErr w:type="spellStart"/>
      <w:r w:rsidRPr="006C3C8B">
        <w:rPr>
          <w:rFonts w:ascii="Times New Roman" w:hAnsi="Times New Roman" w:cs="Times New Roman"/>
          <w:sz w:val="20"/>
          <w:szCs w:val="20"/>
        </w:rPr>
        <w:t>Spurr</w:t>
      </w:r>
      <w:proofErr w:type="spellEnd"/>
      <w:r w:rsidRPr="006C3C8B">
        <w:rPr>
          <w:rFonts w:ascii="Times New Roman" w:hAnsi="Times New Roman" w:cs="Times New Roman"/>
          <w:sz w:val="20"/>
          <w:szCs w:val="20"/>
        </w:rPr>
        <w:t xml:space="preserve">, K. </w:t>
      </w:r>
      <w:proofErr w:type="spellStart"/>
      <w:r w:rsidRPr="006C3C8B">
        <w:rPr>
          <w:rFonts w:ascii="Times New Roman" w:hAnsi="Times New Roman" w:cs="Times New Roman"/>
          <w:sz w:val="20"/>
          <w:szCs w:val="20"/>
        </w:rPr>
        <w:t>Stamnes</w:t>
      </w:r>
      <w:proofErr w:type="spellEnd"/>
      <w:r w:rsidRPr="006C3C8B">
        <w:rPr>
          <w:rFonts w:ascii="Times New Roman" w:hAnsi="Times New Roman" w:cs="Times New Roman"/>
          <w:sz w:val="20"/>
          <w:szCs w:val="20"/>
        </w:rPr>
        <w:t xml:space="preserve">, and J. </w:t>
      </w:r>
      <w:proofErr w:type="spellStart"/>
      <w:r w:rsidRPr="006C3C8B">
        <w:rPr>
          <w:rFonts w:ascii="Times New Roman" w:hAnsi="Times New Roman" w:cs="Times New Roman"/>
          <w:sz w:val="20"/>
          <w:szCs w:val="20"/>
        </w:rPr>
        <w:t>Stamnes</w:t>
      </w:r>
      <w:proofErr w:type="spellEnd"/>
      <w:r w:rsidRPr="006C3C8B">
        <w:rPr>
          <w:rFonts w:ascii="Times New Roman" w:hAnsi="Times New Roman" w:cs="Times New Roman"/>
          <w:sz w:val="20"/>
          <w:szCs w:val="20"/>
        </w:rPr>
        <w:t xml:space="preserve">, Simultaneous retrieval of aerosol and ocean properties by optimal estimation: </w:t>
      </w:r>
      <w:proofErr w:type="spellStart"/>
      <w:r w:rsidRPr="006C3C8B">
        <w:rPr>
          <w:rFonts w:ascii="Times New Roman" w:hAnsi="Times New Roman" w:cs="Times New Roman"/>
          <w:sz w:val="20"/>
          <w:szCs w:val="20"/>
        </w:rPr>
        <w:t>SeaWiFS</w:t>
      </w:r>
      <w:proofErr w:type="spellEnd"/>
      <w:r w:rsidRPr="006C3C8B">
        <w:rPr>
          <w:rFonts w:ascii="Times New Roman" w:hAnsi="Times New Roman" w:cs="Times New Roman"/>
          <w:sz w:val="20"/>
          <w:szCs w:val="20"/>
        </w:rPr>
        <w:t xml:space="preserve"> case studies for the Santa Barbara Channel</w:t>
      </w:r>
      <w:r>
        <w:rPr>
          <w:rFonts w:ascii="Times New Roman" w:hAnsi="Times New Roman" w:cs="Times New Roman"/>
          <w:sz w:val="20"/>
          <w:szCs w:val="20"/>
        </w:rPr>
        <w:t>.</w:t>
      </w:r>
      <w:r w:rsidRPr="006C3C8B">
        <w:rPr>
          <w:rFonts w:ascii="Times New Roman" w:hAnsi="Times New Roman" w:cs="Times New Roman"/>
          <w:sz w:val="20"/>
          <w:szCs w:val="20"/>
        </w:rPr>
        <w:t xml:space="preserve"> </w:t>
      </w:r>
      <w:r w:rsidRPr="006C3C8B">
        <w:rPr>
          <w:rFonts w:ascii="Times New Roman" w:hAnsi="Times New Roman" w:cs="Times New Roman"/>
          <w:i/>
          <w:sz w:val="20"/>
          <w:szCs w:val="20"/>
        </w:rPr>
        <w:t>Int. J. Remote Sens</w:t>
      </w:r>
      <w:r w:rsidRPr="006C3C8B">
        <w:rPr>
          <w:rFonts w:ascii="Times New Roman" w:hAnsi="Times New Roman" w:cs="Times New Roman"/>
          <w:sz w:val="20"/>
          <w:szCs w:val="20"/>
        </w:rPr>
        <w:t xml:space="preserve">, </w:t>
      </w:r>
      <w:r w:rsidRPr="006C3C8B">
        <w:rPr>
          <w:rFonts w:ascii="Times New Roman" w:hAnsi="Times New Roman" w:cs="Times New Roman"/>
          <w:b/>
          <w:sz w:val="20"/>
          <w:szCs w:val="20"/>
        </w:rPr>
        <w:t>29:19</w:t>
      </w:r>
      <w:r w:rsidRPr="006C3C8B">
        <w:rPr>
          <w:rFonts w:ascii="Times New Roman" w:hAnsi="Times New Roman" w:cs="Times New Roman"/>
          <w:sz w:val="20"/>
          <w:szCs w:val="20"/>
        </w:rPr>
        <w:t>, 5689-5698, 2008.</w:t>
      </w:r>
    </w:p>
    <w:p w14:paraId="50D70D73" w14:textId="77777777" w:rsidR="00E76E5C" w:rsidRPr="006C3C8B" w:rsidRDefault="00E76E5C" w:rsidP="00E76E5C">
      <w:pPr>
        <w:spacing w:after="120" w:line="240" w:lineRule="auto"/>
        <w:jc w:val="both"/>
        <w:rPr>
          <w:rFonts w:ascii="Times New Roman" w:hAnsi="Times New Roman" w:cs="Times New Roman"/>
          <w:sz w:val="20"/>
          <w:szCs w:val="20"/>
        </w:rPr>
      </w:pPr>
      <w:r w:rsidRPr="006C3C8B">
        <w:rPr>
          <w:rFonts w:ascii="Times New Roman" w:hAnsi="Times New Roman" w:cs="Times New Roman"/>
          <w:sz w:val="20"/>
          <w:szCs w:val="20"/>
        </w:rPr>
        <w:t xml:space="preserve">Litvinov, P., O. </w:t>
      </w:r>
      <w:proofErr w:type="spellStart"/>
      <w:r w:rsidRPr="006C3C8B">
        <w:rPr>
          <w:rFonts w:ascii="Times New Roman" w:hAnsi="Times New Roman" w:cs="Times New Roman"/>
          <w:sz w:val="20"/>
          <w:szCs w:val="20"/>
        </w:rPr>
        <w:t>Hasekamp</w:t>
      </w:r>
      <w:proofErr w:type="spellEnd"/>
      <w:r w:rsidRPr="006C3C8B">
        <w:rPr>
          <w:rFonts w:ascii="Times New Roman" w:hAnsi="Times New Roman" w:cs="Times New Roman"/>
          <w:sz w:val="20"/>
          <w:szCs w:val="20"/>
        </w:rPr>
        <w:t xml:space="preserve">, and </w:t>
      </w:r>
      <w:r w:rsidRPr="006C3C8B">
        <w:rPr>
          <w:rStyle w:val="gissauthor"/>
          <w:rFonts w:ascii="Times New Roman" w:hAnsi="Times New Roman" w:cs="Times New Roman"/>
          <w:sz w:val="20"/>
          <w:szCs w:val="20"/>
        </w:rPr>
        <w:t>B. Cairns</w:t>
      </w:r>
      <w:r w:rsidRPr="006C3C8B">
        <w:rPr>
          <w:rFonts w:ascii="Times New Roman" w:hAnsi="Times New Roman" w:cs="Times New Roman"/>
          <w:sz w:val="20"/>
          <w:szCs w:val="20"/>
        </w:rPr>
        <w:t xml:space="preserve">, Models for surface reflection of radiance and polarized radiance: Comparison with airborne multi-angle photopolarimetric measurements and implications for modeling top-of-atmosphere measurements. </w:t>
      </w:r>
      <w:r w:rsidRPr="006C3C8B">
        <w:rPr>
          <w:rStyle w:val="HTMLCite"/>
          <w:rFonts w:ascii="Times New Roman" w:hAnsi="Times New Roman"/>
          <w:sz w:val="20"/>
          <w:szCs w:val="20"/>
        </w:rPr>
        <w:t>Remote Sens. Environ.</w:t>
      </w:r>
      <w:r w:rsidRPr="006C3C8B">
        <w:rPr>
          <w:rFonts w:ascii="Times New Roman" w:hAnsi="Times New Roman" w:cs="Times New Roman"/>
          <w:sz w:val="20"/>
          <w:szCs w:val="20"/>
        </w:rPr>
        <w:t xml:space="preserve">, </w:t>
      </w:r>
      <w:r w:rsidRPr="006C3C8B">
        <w:rPr>
          <w:rFonts w:ascii="Times New Roman" w:hAnsi="Times New Roman" w:cs="Times New Roman"/>
          <w:b/>
          <w:bCs/>
          <w:sz w:val="20"/>
          <w:szCs w:val="20"/>
        </w:rPr>
        <w:t>115</w:t>
      </w:r>
      <w:r w:rsidRPr="006C3C8B">
        <w:rPr>
          <w:rFonts w:ascii="Times New Roman" w:hAnsi="Times New Roman" w:cs="Times New Roman"/>
          <w:sz w:val="20"/>
          <w:szCs w:val="20"/>
        </w:rPr>
        <w:t xml:space="preserve">, 781-792, </w:t>
      </w:r>
      <w:proofErr w:type="gramStart"/>
      <w:r w:rsidRPr="006C3C8B">
        <w:rPr>
          <w:rFonts w:ascii="Times New Roman" w:hAnsi="Times New Roman" w:cs="Times New Roman"/>
          <w:sz w:val="20"/>
          <w:szCs w:val="20"/>
        </w:rPr>
        <w:t>doi:10.1016/j.rse</w:t>
      </w:r>
      <w:proofErr w:type="gramEnd"/>
      <w:r w:rsidRPr="006C3C8B">
        <w:rPr>
          <w:rFonts w:ascii="Times New Roman" w:hAnsi="Times New Roman" w:cs="Times New Roman"/>
          <w:sz w:val="20"/>
          <w:szCs w:val="20"/>
        </w:rPr>
        <w:t>.2010.11.005, 2011</w:t>
      </w:r>
    </w:p>
    <w:p w14:paraId="652BD7D5" w14:textId="77777777" w:rsidR="00E76E5C" w:rsidRPr="003B1C75" w:rsidRDefault="00E76E5C" w:rsidP="00E76E5C">
      <w:pPr>
        <w:tabs>
          <w:tab w:val="left" w:pos="0"/>
        </w:tabs>
        <w:suppressAutoHyphens/>
        <w:autoSpaceDE w:val="0"/>
        <w:spacing w:after="120" w:line="240" w:lineRule="auto"/>
        <w:jc w:val="both"/>
        <w:rPr>
          <w:rFonts w:ascii="Times New Roman" w:eastAsia="Times New Roman" w:hAnsi="Times New Roman" w:cs="Times New Roman"/>
          <w:sz w:val="20"/>
          <w:szCs w:val="20"/>
          <w:lang w:eastAsia="ar-SA"/>
        </w:rPr>
      </w:pPr>
      <w:r w:rsidRPr="003B1C75">
        <w:rPr>
          <w:rFonts w:ascii="Times New Roman" w:eastAsia="Times New Roman" w:hAnsi="Times New Roman" w:cs="Times New Roman"/>
          <w:sz w:val="20"/>
          <w:szCs w:val="20"/>
          <w:lang w:eastAsia="ar-SA"/>
        </w:rPr>
        <w:t>Lucht, W., C. Schaaf</w:t>
      </w:r>
      <w:r w:rsidRPr="003B1C75">
        <w:rPr>
          <w:rFonts w:ascii="Times New Roman" w:eastAsia="Times New Roman" w:hAnsi="Times New Roman" w:cs="Times New Roman"/>
          <w:i/>
          <w:iCs/>
          <w:sz w:val="20"/>
          <w:szCs w:val="20"/>
          <w:lang w:eastAsia="ar-SA"/>
        </w:rPr>
        <w:t xml:space="preserve">, </w:t>
      </w:r>
      <w:r w:rsidRPr="003B1C75">
        <w:rPr>
          <w:rFonts w:ascii="Times New Roman" w:eastAsia="Times New Roman" w:hAnsi="Times New Roman" w:cs="Times New Roman"/>
          <w:sz w:val="20"/>
          <w:szCs w:val="20"/>
          <w:lang w:eastAsia="ar-SA"/>
        </w:rPr>
        <w:t>and A. Strahler</w:t>
      </w:r>
      <w:r w:rsidRPr="003B1C75">
        <w:rPr>
          <w:rFonts w:ascii="Times New Roman" w:eastAsia="Times New Roman" w:hAnsi="Times New Roman" w:cs="Times New Roman"/>
          <w:i/>
          <w:iCs/>
          <w:sz w:val="20"/>
          <w:szCs w:val="20"/>
          <w:lang w:eastAsia="ar-SA"/>
        </w:rPr>
        <w:t xml:space="preserve">. </w:t>
      </w:r>
      <w:r w:rsidRPr="003B1C75">
        <w:rPr>
          <w:rFonts w:ascii="Times New Roman" w:eastAsia="Times New Roman" w:hAnsi="Times New Roman" w:cs="Times New Roman"/>
          <w:sz w:val="20"/>
          <w:szCs w:val="20"/>
          <w:lang w:eastAsia="ar-SA"/>
        </w:rPr>
        <w:t xml:space="preserve">An Algorithm for the Retrieval of Albedo from Space Using Semi-empirical BRDF Models. IEEE </w:t>
      </w:r>
      <w:r w:rsidRPr="003B1C75">
        <w:rPr>
          <w:rFonts w:ascii="Times New Roman" w:eastAsia="Times New Roman" w:hAnsi="Times New Roman" w:cs="Times New Roman"/>
          <w:i/>
          <w:sz w:val="20"/>
          <w:szCs w:val="20"/>
          <w:lang w:eastAsia="ar-SA"/>
        </w:rPr>
        <w:t xml:space="preserve">Trans. </w:t>
      </w:r>
      <w:proofErr w:type="spellStart"/>
      <w:r w:rsidRPr="003B1C75">
        <w:rPr>
          <w:rFonts w:ascii="Times New Roman" w:eastAsia="Times New Roman" w:hAnsi="Times New Roman" w:cs="Times New Roman"/>
          <w:i/>
          <w:sz w:val="20"/>
          <w:szCs w:val="20"/>
          <w:lang w:eastAsia="ar-SA"/>
        </w:rPr>
        <w:t>Geosci</w:t>
      </w:r>
      <w:proofErr w:type="spellEnd"/>
      <w:r w:rsidRPr="003B1C75">
        <w:rPr>
          <w:rFonts w:ascii="Times New Roman" w:eastAsia="Times New Roman" w:hAnsi="Times New Roman" w:cs="Times New Roman"/>
          <w:i/>
          <w:sz w:val="20"/>
          <w:szCs w:val="20"/>
          <w:lang w:eastAsia="ar-SA"/>
        </w:rPr>
        <w:t xml:space="preserve"> </w:t>
      </w:r>
      <w:r w:rsidRPr="003B1C75">
        <w:rPr>
          <w:rFonts w:ascii="Times New Roman" w:eastAsia="Times New Roman" w:hAnsi="Times New Roman" w:cs="Times New Roman"/>
          <w:i/>
          <w:iCs/>
          <w:sz w:val="20"/>
          <w:szCs w:val="20"/>
          <w:lang w:eastAsia="ar-SA"/>
        </w:rPr>
        <w:t xml:space="preserve">Remote </w:t>
      </w:r>
      <w:r w:rsidRPr="003B1C75">
        <w:rPr>
          <w:rFonts w:ascii="Times New Roman" w:eastAsia="Times New Roman" w:hAnsi="Times New Roman" w:cs="Times New Roman"/>
          <w:i/>
          <w:sz w:val="20"/>
          <w:szCs w:val="20"/>
          <w:lang w:eastAsia="ar-SA"/>
        </w:rPr>
        <w:t>Sens.</w:t>
      </w:r>
      <w:r w:rsidRPr="003B1C75">
        <w:rPr>
          <w:rFonts w:ascii="Times New Roman" w:eastAsia="Times New Roman" w:hAnsi="Times New Roman" w:cs="Times New Roman"/>
          <w:sz w:val="20"/>
          <w:szCs w:val="20"/>
          <w:lang w:eastAsia="ar-SA"/>
        </w:rPr>
        <w:t xml:space="preserve">, </w:t>
      </w:r>
      <w:r w:rsidRPr="003B1C75">
        <w:rPr>
          <w:rFonts w:ascii="Times New Roman" w:eastAsia="Times New Roman" w:hAnsi="Times New Roman" w:cs="Times New Roman"/>
          <w:b/>
          <w:sz w:val="20"/>
          <w:szCs w:val="20"/>
          <w:lang w:eastAsia="ar-SA"/>
        </w:rPr>
        <w:t>38</w:t>
      </w:r>
      <w:r w:rsidRPr="003B1C75">
        <w:rPr>
          <w:rFonts w:ascii="Times New Roman" w:eastAsia="Times New Roman" w:hAnsi="Times New Roman" w:cs="Times New Roman"/>
          <w:sz w:val="20"/>
          <w:szCs w:val="20"/>
          <w:lang w:eastAsia="ar-SA"/>
        </w:rPr>
        <w:t>, 977, 2000.</w:t>
      </w:r>
    </w:p>
    <w:p w14:paraId="5E03E529" w14:textId="77777777" w:rsidR="00E76E5C" w:rsidRPr="003B1C75" w:rsidRDefault="00E76E5C" w:rsidP="00E76E5C">
      <w:pPr>
        <w:tabs>
          <w:tab w:val="left" w:pos="0"/>
        </w:tabs>
        <w:suppressAutoHyphens/>
        <w:autoSpaceDE w:val="0"/>
        <w:spacing w:after="120" w:line="240" w:lineRule="auto"/>
        <w:jc w:val="both"/>
        <w:rPr>
          <w:rFonts w:ascii="Times New Roman" w:eastAsia="Times New Roman" w:hAnsi="Times New Roman" w:cs="Times New Roman"/>
          <w:sz w:val="20"/>
          <w:szCs w:val="20"/>
          <w:lang w:eastAsia="ar-SA"/>
        </w:rPr>
      </w:pPr>
      <w:r w:rsidRPr="003B1C75">
        <w:rPr>
          <w:rFonts w:ascii="Times New Roman" w:eastAsia="Times New Roman" w:hAnsi="Times New Roman" w:cs="Times New Roman"/>
          <w:sz w:val="20"/>
          <w:szCs w:val="20"/>
          <w:lang w:eastAsia="ar-SA"/>
        </w:rPr>
        <w:t>Lucht, W.</w:t>
      </w:r>
      <w:r w:rsidRPr="003B1C75">
        <w:rPr>
          <w:rFonts w:ascii="Times New Roman" w:eastAsia="Times New Roman" w:hAnsi="Times New Roman" w:cs="Times New Roman"/>
          <w:iCs/>
          <w:sz w:val="20"/>
          <w:szCs w:val="20"/>
          <w:lang w:eastAsia="ar-SA"/>
        </w:rPr>
        <w:t>, and J</w:t>
      </w:r>
      <w:r w:rsidRPr="003B1C75">
        <w:rPr>
          <w:rFonts w:ascii="Times New Roman" w:eastAsia="Times New Roman" w:hAnsi="Times New Roman" w:cs="Times New Roman"/>
          <w:sz w:val="20"/>
          <w:szCs w:val="20"/>
          <w:lang w:eastAsia="ar-SA"/>
        </w:rPr>
        <w:t xml:space="preserve">.-L. </w:t>
      </w:r>
      <w:proofErr w:type="spellStart"/>
      <w:r w:rsidRPr="003B1C75">
        <w:rPr>
          <w:rFonts w:ascii="Times New Roman" w:eastAsia="Times New Roman" w:hAnsi="Times New Roman" w:cs="Times New Roman"/>
          <w:sz w:val="20"/>
          <w:szCs w:val="20"/>
          <w:lang w:eastAsia="ar-SA"/>
        </w:rPr>
        <w:t>Roujean</w:t>
      </w:r>
      <w:proofErr w:type="spellEnd"/>
      <w:r w:rsidRPr="003B1C75">
        <w:rPr>
          <w:rFonts w:ascii="Times New Roman" w:eastAsia="Times New Roman" w:hAnsi="Times New Roman" w:cs="Times New Roman"/>
          <w:sz w:val="20"/>
          <w:szCs w:val="20"/>
          <w:lang w:eastAsia="ar-SA"/>
        </w:rPr>
        <w:t xml:space="preserve">. Considerations in the Parametric Modeling of BRDF and Albedo from </w:t>
      </w:r>
      <w:proofErr w:type="spellStart"/>
      <w:proofErr w:type="gramStart"/>
      <w:r w:rsidRPr="003B1C75">
        <w:rPr>
          <w:rFonts w:ascii="Times New Roman" w:eastAsia="Times New Roman" w:hAnsi="Times New Roman" w:cs="Times New Roman"/>
          <w:sz w:val="20"/>
          <w:szCs w:val="20"/>
          <w:lang w:eastAsia="ar-SA"/>
        </w:rPr>
        <w:t>Multiangular</w:t>
      </w:r>
      <w:proofErr w:type="spellEnd"/>
      <w:r w:rsidRPr="003B1C75">
        <w:rPr>
          <w:rFonts w:ascii="Times New Roman" w:eastAsia="Times New Roman" w:hAnsi="Times New Roman" w:cs="Times New Roman"/>
          <w:sz w:val="20"/>
          <w:szCs w:val="20"/>
          <w:lang w:eastAsia="ar-SA"/>
        </w:rPr>
        <w:t xml:space="preserve"> ,</w:t>
      </w:r>
      <w:proofErr w:type="gramEnd"/>
      <w:r w:rsidRPr="003B1C75">
        <w:rPr>
          <w:rFonts w:ascii="Times New Roman" w:eastAsia="Times New Roman" w:hAnsi="Times New Roman" w:cs="Times New Roman"/>
          <w:sz w:val="20"/>
          <w:szCs w:val="20"/>
          <w:lang w:eastAsia="ar-SA"/>
        </w:rPr>
        <w:t xml:space="preserve"> Satellite Sensor Observations.</w:t>
      </w:r>
      <w:r w:rsidRPr="003B1C75">
        <w:rPr>
          <w:rFonts w:ascii="Times New Roman" w:eastAsia="Times New Roman" w:hAnsi="Times New Roman" w:cs="Times New Roman"/>
          <w:i/>
          <w:iCs/>
          <w:sz w:val="20"/>
          <w:szCs w:val="20"/>
          <w:lang w:eastAsia="ar-SA"/>
        </w:rPr>
        <w:t xml:space="preserve"> Remote Sensing Reviews, </w:t>
      </w:r>
      <w:r w:rsidRPr="0084645F">
        <w:rPr>
          <w:rFonts w:ascii="Times New Roman" w:hAnsi="Times New Roman"/>
          <w:b/>
          <w:sz w:val="20"/>
        </w:rPr>
        <w:t>18</w:t>
      </w:r>
      <w:r w:rsidRPr="003B1C75">
        <w:rPr>
          <w:rFonts w:ascii="Times New Roman" w:eastAsia="Times New Roman" w:hAnsi="Times New Roman" w:cs="Times New Roman"/>
          <w:sz w:val="20"/>
          <w:szCs w:val="20"/>
          <w:lang w:eastAsia="ar-SA"/>
        </w:rPr>
        <w:t>, pp. 343-379, 2000.</w:t>
      </w:r>
    </w:p>
    <w:p w14:paraId="567B4D7B" w14:textId="77777777" w:rsidR="00E76E5C" w:rsidRPr="006C3C8B" w:rsidRDefault="00E76E5C" w:rsidP="00E76E5C">
      <w:pPr>
        <w:spacing w:after="0"/>
        <w:rPr>
          <w:rFonts w:ascii="Times New Roman" w:hAnsi="Times New Roman" w:cs="Times New Roman"/>
          <w:sz w:val="20"/>
          <w:szCs w:val="20"/>
        </w:rPr>
      </w:pPr>
      <w:r w:rsidRPr="006C3C8B">
        <w:rPr>
          <w:rStyle w:val="name"/>
          <w:rFonts w:ascii="Times New Roman" w:eastAsia="Times New Roman" w:hAnsi="Times New Roman" w:cs="Times New Roman"/>
          <w:sz w:val="20"/>
          <w:szCs w:val="20"/>
          <w:lang w:eastAsia="ar-SA"/>
        </w:rPr>
        <w:t xml:space="preserve">Lucht, W., I. C. Prentice, R. B. Myneni, S. </w:t>
      </w:r>
      <w:proofErr w:type="spellStart"/>
      <w:r w:rsidRPr="006C3C8B">
        <w:rPr>
          <w:rStyle w:val="name"/>
          <w:rFonts w:ascii="Times New Roman" w:eastAsia="Times New Roman" w:hAnsi="Times New Roman" w:cs="Times New Roman"/>
          <w:sz w:val="20"/>
          <w:szCs w:val="20"/>
          <w:lang w:eastAsia="ar-SA"/>
        </w:rPr>
        <w:t>Sitch</w:t>
      </w:r>
      <w:proofErr w:type="spellEnd"/>
      <w:r w:rsidRPr="006C3C8B">
        <w:rPr>
          <w:rStyle w:val="name"/>
          <w:rFonts w:ascii="Times New Roman" w:eastAsia="Times New Roman" w:hAnsi="Times New Roman" w:cs="Times New Roman"/>
          <w:sz w:val="20"/>
          <w:szCs w:val="20"/>
          <w:lang w:eastAsia="ar-SA"/>
        </w:rPr>
        <w:t xml:space="preserve">, P. </w:t>
      </w:r>
      <w:proofErr w:type="spellStart"/>
      <w:r w:rsidRPr="006C3C8B">
        <w:rPr>
          <w:rStyle w:val="name"/>
          <w:rFonts w:ascii="Times New Roman" w:eastAsia="Times New Roman" w:hAnsi="Times New Roman" w:cs="Times New Roman"/>
          <w:sz w:val="20"/>
          <w:szCs w:val="20"/>
          <w:lang w:eastAsia="ar-SA"/>
        </w:rPr>
        <w:t>Friedlingstien</w:t>
      </w:r>
      <w:proofErr w:type="spellEnd"/>
      <w:r w:rsidRPr="006C3C8B">
        <w:rPr>
          <w:rStyle w:val="name"/>
          <w:rFonts w:ascii="Times New Roman" w:eastAsia="Times New Roman" w:hAnsi="Times New Roman" w:cs="Times New Roman"/>
          <w:sz w:val="20"/>
          <w:szCs w:val="20"/>
          <w:lang w:eastAsia="ar-SA"/>
        </w:rPr>
        <w:t xml:space="preserve">, W. Cramer, P. Bousquet, W. </w:t>
      </w:r>
      <w:proofErr w:type="spellStart"/>
      <w:r w:rsidRPr="006C3C8B">
        <w:rPr>
          <w:rStyle w:val="name"/>
          <w:rFonts w:ascii="Times New Roman" w:eastAsia="Times New Roman" w:hAnsi="Times New Roman" w:cs="Times New Roman"/>
          <w:sz w:val="20"/>
          <w:szCs w:val="20"/>
          <w:lang w:eastAsia="ar-SA"/>
        </w:rPr>
        <w:t>Buermann</w:t>
      </w:r>
      <w:proofErr w:type="spellEnd"/>
      <w:r w:rsidRPr="006C3C8B">
        <w:rPr>
          <w:rStyle w:val="name"/>
          <w:rFonts w:ascii="Times New Roman" w:eastAsia="Times New Roman" w:hAnsi="Times New Roman" w:cs="Times New Roman"/>
          <w:sz w:val="20"/>
          <w:szCs w:val="20"/>
          <w:lang w:eastAsia="ar-SA"/>
        </w:rPr>
        <w:t>, B. Smith,</w:t>
      </w:r>
      <w:r w:rsidRPr="006C3C8B">
        <w:rPr>
          <w:rStyle w:val="name"/>
          <w:rFonts w:ascii="Times New Roman" w:eastAsia="Times New Roman" w:hAnsi="Times New Roman" w:cs="Times New Roman"/>
          <w:b/>
          <w:sz w:val="20"/>
          <w:szCs w:val="20"/>
          <w:lang w:eastAsia="ar-SA"/>
        </w:rPr>
        <w:t xml:space="preserve"> </w:t>
      </w:r>
      <w:r w:rsidRPr="006C3C8B">
        <w:rPr>
          <w:rFonts w:ascii="Times New Roman" w:hAnsi="Times New Roman" w:cs="Times New Roman"/>
          <w:sz w:val="20"/>
          <w:szCs w:val="20"/>
        </w:rPr>
        <w:t xml:space="preserve">Climatic Control of the High-Latitude Vegetation Greening Trend and Pinatubo Effect. </w:t>
      </w:r>
      <w:r w:rsidRPr="006C3C8B">
        <w:rPr>
          <w:rFonts w:ascii="Times New Roman" w:hAnsi="Times New Roman" w:cs="Times New Roman"/>
          <w:i/>
          <w:iCs/>
          <w:sz w:val="20"/>
          <w:szCs w:val="20"/>
        </w:rPr>
        <w:t xml:space="preserve">Science, </w:t>
      </w:r>
      <w:r w:rsidRPr="006C3C8B">
        <w:rPr>
          <w:rFonts w:ascii="Times New Roman" w:hAnsi="Times New Roman" w:cs="Times New Roman"/>
          <w:iCs/>
          <w:sz w:val="20"/>
          <w:szCs w:val="20"/>
        </w:rPr>
        <w:t xml:space="preserve">296, 1687-1689, </w:t>
      </w:r>
      <w:r w:rsidRPr="006C3C8B">
        <w:rPr>
          <w:rFonts w:ascii="Times New Roman" w:hAnsi="Times New Roman" w:cs="Times New Roman"/>
          <w:sz w:val="20"/>
          <w:szCs w:val="20"/>
        </w:rPr>
        <w:t>DOI: 10.1126/science.1071828, 2002</w:t>
      </w:r>
    </w:p>
    <w:p w14:paraId="53583DA0" w14:textId="77777777" w:rsidR="00E76E5C" w:rsidRPr="00367529" w:rsidRDefault="00E76E5C" w:rsidP="00E76E5C">
      <w:pPr>
        <w:tabs>
          <w:tab w:val="left" w:pos="0"/>
        </w:tabs>
        <w:suppressAutoHyphens/>
        <w:autoSpaceDE w:val="0"/>
        <w:spacing w:after="120" w:line="240" w:lineRule="auto"/>
        <w:jc w:val="both"/>
        <w:rPr>
          <w:rFonts w:ascii="Times New Roman" w:eastAsia="Times New Roman" w:hAnsi="Times New Roman" w:cs="Times New Roman"/>
          <w:sz w:val="20"/>
          <w:szCs w:val="20"/>
          <w:lang w:eastAsia="ar-SA"/>
        </w:rPr>
      </w:pPr>
      <w:proofErr w:type="spellStart"/>
      <w:r w:rsidRPr="00367529">
        <w:rPr>
          <w:rFonts w:ascii="Times New Roman" w:eastAsia="Times New Roman" w:hAnsi="Times New Roman" w:cs="Times New Roman"/>
          <w:sz w:val="20"/>
          <w:szCs w:val="20"/>
          <w:lang w:eastAsia="ar-SA"/>
        </w:rPr>
        <w:t>Maignan</w:t>
      </w:r>
      <w:proofErr w:type="spellEnd"/>
      <w:r w:rsidRPr="00367529">
        <w:rPr>
          <w:rFonts w:ascii="Times New Roman" w:eastAsia="Times New Roman" w:hAnsi="Times New Roman" w:cs="Times New Roman"/>
          <w:sz w:val="20"/>
          <w:szCs w:val="20"/>
          <w:lang w:eastAsia="ar-SA"/>
        </w:rPr>
        <w:t xml:space="preserve">, F., F.-M. </w:t>
      </w:r>
      <w:proofErr w:type="spellStart"/>
      <w:r w:rsidRPr="00367529">
        <w:rPr>
          <w:rFonts w:ascii="Times New Roman" w:eastAsia="Times New Roman" w:hAnsi="Times New Roman" w:cs="Times New Roman"/>
          <w:sz w:val="20"/>
          <w:szCs w:val="20"/>
          <w:lang w:eastAsia="ar-SA"/>
        </w:rPr>
        <w:t>Bréon</w:t>
      </w:r>
      <w:proofErr w:type="spellEnd"/>
      <w:r w:rsidRPr="00367529">
        <w:rPr>
          <w:rFonts w:ascii="Times New Roman" w:eastAsia="Times New Roman" w:hAnsi="Times New Roman" w:cs="Times New Roman"/>
          <w:sz w:val="20"/>
          <w:szCs w:val="20"/>
          <w:lang w:eastAsia="ar-SA"/>
        </w:rPr>
        <w:t xml:space="preserve">, E. </w:t>
      </w:r>
      <w:proofErr w:type="spellStart"/>
      <w:r w:rsidRPr="00367529">
        <w:rPr>
          <w:rFonts w:ascii="Times New Roman" w:eastAsia="Times New Roman" w:hAnsi="Times New Roman" w:cs="Times New Roman"/>
          <w:sz w:val="20"/>
          <w:szCs w:val="20"/>
          <w:lang w:eastAsia="ar-SA"/>
        </w:rPr>
        <w:t>Fédèle</w:t>
      </w:r>
      <w:proofErr w:type="spellEnd"/>
      <w:r w:rsidRPr="00367529">
        <w:rPr>
          <w:rFonts w:ascii="Times New Roman" w:eastAsia="Times New Roman" w:hAnsi="Times New Roman" w:cs="Times New Roman"/>
          <w:sz w:val="20"/>
          <w:szCs w:val="20"/>
          <w:lang w:eastAsia="ar-SA"/>
        </w:rPr>
        <w:t>, and M. Bouvier, Polarized reflectance of natural surfaces: Spaceborne measurements and analytical modeling</w:t>
      </w:r>
      <w:r>
        <w:rPr>
          <w:rFonts w:ascii="Times New Roman" w:eastAsia="Times New Roman" w:hAnsi="Times New Roman" w:cs="Times New Roman"/>
          <w:sz w:val="20"/>
          <w:szCs w:val="20"/>
          <w:lang w:eastAsia="ar-SA"/>
        </w:rPr>
        <w:t>.</w:t>
      </w:r>
      <w:r w:rsidRPr="00367529">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i/>
          <w:sz w:val="20"/>
          <w:szCs w:val="20"/>
          <w:lang w:eastAsia="ar-SA"/>
        </w:rPr>
        <w:t>Rem. Sens Env.</w:t>
      </w:r>
      <w:r w:rsidRPr="00367529">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b/>
          <w:sz w:val="20"/>
          <w:szCs w:val="20"/>
          <w:lang w:eastAsia="ar-SA"/>
        </w:rPr>
        <w:t>113</w:t>
      </w:r>
      <w:r w:rsidRPr="00367529">
        <w:rPr>
          <w:rFonts w:ascii="Times New Roman" w:eastAsia="Times New Roman" w:hAnsi="Times New Roman" w:cs="Times New Roman"/>
          <w:sz w:val="20"/>
          <w:szCs w:val="20"/>
          <w:lang w:eastAsia="ar-SA"/>
        </w:rPr>
        <w:t>, 2642-2650</w:t>
      </w:r>
      <w:r>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sz w:val="20"/>
          <w:szCs w:val="20"/>
          <w:lang w:eastAsia="ar-SA"/>
        </w:rPr>
        <w:t>2009.</w:t>
      </w:r>
    </w:p>
    <w:p w14:paraId="7B410A13" w14:textId="77777777" w:rsidR="00E76E5C" w:rsidRPr="00367529" w:rsidRDefault="00E76E5C" w:rsidP="00E76E5C">
      <w:pPr>
        <w:tabs>
          <w:tab w:val="left" w:pos="0"/>
        </w:tabs>
        <w:suppressAutoHyphens/>
        <w:autoSpaceDE w:val="0"/>
        <w:spacing w:after="120" w:line="240" w:lineRule="auto"/>
        <w:jc w:val="both"/>
        <w:rPr>
          <w:rFonts w:ascii="Times New Roman" w:eastAsia="Times New Roman" w:hAnsi="Times New Roman" w:cs="Times New Roman"/>
          <w:sz w:val="20"/>
          <w:szCs w:val="20"/>
          <w:lang w:eastAsia="ar-SA"/>
        </w:rPr>
      </w:pPr>
      <w:proofErr w:type="spellStart"/>
      <w:r w:rsidRPr="00367529">
        <w:rPr>
          <w:rFonts w:ascii="Times New Roman" w:eastAsia="Times New Roman" w:hAnsi="Times New Roman" w:cs="Times New Roman"/>
          <w:sz w:val="20"/>
          <w:szCs w:val="20"/>
          <w:lang w:eastAsia="ar-SA"/>
        </w:rPr>
        <w:t>Mishchenko</w:t>
      </w:r>
      <w:proofErr w:type="spellEnd"/>
      <w:r w:rsidRPr="00367529">
        <w:rPr>
          <w:rFonts w:ascii="Times New Roman" w:eastAsia="Times New Roman" w:hAnsi="Times New Roman" w:cs="Times New Roman"/>
          <w:sz w:val="20"/>
          <w:szCs w:val="20"/>
          <w:lang w:eastAsia="ar-SA"/>
        </w:rPr>
        <w:t xml:space="preserve">, M., A. </w:t>
      </w:r>
      <w:proofErr w:type="spellStart"/>
      <w:r w:rsidRPr="00367529">
        <w:rPr>
          <w:rFonts w:ascii="Times New Roman" w:eastAsia="Times New Roman" w:hAnsi="Times New Roman" w:cs="Times New Roman"/>
          <w:sz w:val="20"/>
          <w:szCs w:val="20"/>
          <w:lang w:eastAsia="ar-SA"/>
        </w:rPr>
        <w:t>Lacis</w:t>
      </w:r>
      <w:proofErr w:type="spellEnd"/>
      <w:r w:rsidRPr="00367529">
        <w:rPr>
          <w:rFonts w:ascii="Times New Roman" w:eastAsia="Times New Roman" w:hAnsi="Times New Roman" w:cs="Times New Roman"/>
          <w:sz w:val="20"/>
          <w:szCs w:val="20"/>
          <w:lang w:eastAsia="ar-SA"/>
        </w:rPr>
        <w:t>, and L. Travis, Errors induced by the neglect of polarization in radiance calculations for Rayleigh scattering atmospheres</w:t>
      </w:r>
      <w:r>
        <w:rPr>
          <w:rFonts w:ascii="Times New Roman" w:eastAsia="Times New Roman" w:hAnsi="Times New Roman" w:cs="Times New Roman"/>
          <w:sz w:val="20"/>
          <w:szCs w:val="20"/>
          <w:lang w:eastAsia="ar-SA"/>
        </w:rPr>
        <w:t>.</w:t>
      </w:r>
      <w:r w:rsidRPr="00367529">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i/>
          <w:sz w:val="20"/>
          <w:szCs w:val="20"/>
          <w:lang w:eastAsia="ar-SA"/>
        </w:rPr>
        <w:t xml:space="preserve">J. Quant. </w:t>
      </w:r>
      <w:proofErr w:type="spellStart"/>
      <w:r w:rsidRPr="00367529">
        <w:rPr>
          <w:rFonts w:ascii="Times New Roman" w:eastAsia="Times New Roman" w:hAnsi="Times New Roman" w:cs="Times New Roman"/>
          <w:i/>
          <w:sz w:val="20"/>
          <w:szCs w:val="20"/>
          <w:lang w:eastAsia="ar-SA"/>
        </w:rPr>
        <w:t>Spectrosc</w:t>
      </w:r>
      <w:proofErr w:type="spellEnd"/>
      <w:r w:rsidRPr="00367529">
        <w:rPr>
          <w:rFonts w:ascii="Times New Roman" w:eastAsia="Times New Roman" w:hAnsi="Times New Roman" w:cs="Times New Roman"/>
          <w:i/>
          <w:sz w:val="20"/>
          <w:szCs w:val="20"/>
          <w:lang w:eastAsia="ar-SA"/>
        </w:rPr>
        <w:t xml:space="preserve">. </w:t>
      </w:r>
      <w:proofErr w:type="spellStart"/>
      <w:r w:rsidRPr="00367529">
        <w:rPr>
          <w:rFonts w:ascii="Times New Roman" w:eastAsia="Times New Roman" w:hAnsi="Times New Roman" w:cs="Times New Roman"/>
          <w:i/>
          <w:sz w:val="20"/>
          <w:szCs w:val="20"/>
          <w:lang w:eastAsia="ar-SA"/>
        </w:rPr>
        <w:t>Radiat</w:t>
      </w:r>
      <w:proofErr w:type="spellEnd"/>
      <w:r w:rsidRPr="00367529">
        <w:rPr>
          <w:rFonts w:ascii="Times New Roman" w:eastAsia="Times New Roman" w:hAnsi="Times New Roman" w:cs="Times New Roman"/>
          <w:i/>
          <w:sz w:val="20"/>
          <w:szCs w:val="20"/>
          <w:lang w:eastAsia="ar-SA"/>
        </w:rPr>
        <w:t>. Transfer</w:t>
      </w:r>
      <w:r w:rsidRPr="00367529">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b/>
          <w:bCs/>
          <w:sz w:val="20"/>
          <w:szCs w:val="20"/>
          <w:lang w:eastAsia="ar-SA"/>
        </w:rPr>
        <w:t>51</w:t>
      </w:r>
      <w:r w:rsidRPr="00367529">
        <w:rPr>
          <w:rFonts w:ascii="Times New Roman" w:eastAsia="Times New Roman" w:hAnsi="Times New Roman" w:cs="Times New Roman"/>
          <w:sz w:val="20"/>
          <w:szCs w:val="20"/>
          <w:lang w:eastAsia="ar-SA"/>
        </w:rPr>
        <w:t>, 491-510, 1994.</w:t>
      </w:r>
    </w:p>
    <w:p w14:paraId="092C6AC6" w14:textId="77777777" w:rsidR="00E76E5C" w:rsidRDefault="00E76E5C" w:rsidP="00E76E5C">
      <w:pPr>
        <w:tabs>
          <w:tab w:val="left" w:pos="0"/>
        </w:tabs>
        <w:suppressAutoHyphens/>
        <w:autoSpaceDE w:val="0"/>
        <w:spacing w:after="120" w:line="240" w:lineRule="auto"/>
        <w:jc w:val="both"/>
        <w:rPr>
          <w:rFonts w:ascii="Times New Roman" w:eastAsia="Times New Roman" w:hAnsi="Times New Roman" w:cs="Times New Roman"/>
          <w:sz w:val="20"/>
          <w:szCs w:val="20"/>
          <w:lang w:eastAsia="ar-SA"/>
        </w:rPr>
      </w:pPr>
      <w:proofErr w:type="spellStart"/>
      <w:r w:rsidRPr="00367529">
        <w:rPr>
          <w:rFonts w:ascii="Times New Roman" w:eastAsia="Times New Roman" w:hAnsi="Times New Roman" w:cs="Times New Roman"/>
          <w:sz w:val="20"/>
          <w:szCs w:val="20"/>
          <w:lang w:eastAsia="ar-SA"/>
        </w:rPr>
        <w:t>Mishchenko</w:t>
      </w:r>
      <w:proofErr w:type="spellEnd"/>
      <w:r w:rsidRPr="00367529">
        <w:rPr>
          <w:rFonts w:ascii="Times New Roman" w:eastAsia="Times New Roman" w:hAnsi="Times New Roman" w:cs="Times New Roman"/>
          <w:sz w:val="20"/>
          <w:szCs w:val="20"/>
          <w:lang w:eastAsia="ar-SA"/>
        </w:rPr>
        <w:t>, M.</w:t>
      </w:r>
      <w:r>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sz w:val="20"/>
          <w:szCs w:val="20"/>
          <w:lang w:eastAsia="ar-SA"/>
        </w:rPr>
        <w:t>I., and L.</w:t>
      </w:r>
      <w:r>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sz w:val="20"/>
          <w:szCs w:val="20"/>
          <w:lang w:eastAsia="ar-SA"/>
        </w:rPr>
        <w:t>D. Travis, Satellite retrieval of aerosol properties over the ocean using polarization as well as intensity of reflected sunlight</w:t>
      </w:r>
      <w:r>
        <w:rPr>
          <w:rFonts w:ascii="Times New Roman" w:eastAsia="Times New Roman" w:hAnsi="Times New Roman" w:cs="Times New Roman"/>
          <w:sz w:val="20"/>
          <w:szCs w:val="20"/>
          <w:lang w:eastAsia="ar-SA"/>
        </w:rPr>
        <w:t>.</w:t>
      </w:r>
      <w:r w:rsidRPr="00367529">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i/>
          <w:iCs/>
          <w:sz w:val="20"/>
          <w:szCs w:val="20"/>
          <w:lang w:eastAsia="ar-SA"/>
        </w:rPr>
        <w:t xml:space="preserve">J. </w:t>
      </w:r>
      <w:proofErr w:type="spellStart"/>
      <w:r w:rsidRPr="00367529">
        <w:rPr>
          <w:rFonts w:ascii="Times New Roman" w:eastAsia="Times New Roman" w:hAnsi="Times New Roman" w:cs="Times New Roman"/>
          <w:i/>
          <w:iCs/>
          <w:sz w:val="20"/>
          <w:szCs w:val="20"/>
          <w:lang w:eastAsia="ar-SA"/>
        </w:rPr>
        <w:t>Geophys</w:t>
      </w:r>
      <w:proofErr w:type="spellEnd"/>
      <w:r w:rsidRPr="00367529">
        <w:rPr>
          <w:rFonts w:ascii="Times New Roman" w:eastAsia="Times New Roman" w:hAnsi="Times New Roman" w:cs="Times New Roman"/>
          <w:i/>
          <w:iCs/>
          <w:sz w:val="20"/>
          <w:szCs w:val="20"/>
          <w:lang w:eastAsia="ar-SA"/>
        </w:rPr>
        <w:t>. Res.</w:t>
      </w:r>
      <w:r w:rsidRPr="00367529">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b/>
          <w:bCs/>
          <w:sz w:val="20"/>
          <w:szCs w:val="20"/>
          <w:lang w:eastAsia="ar-SA"/>
        </w:rPr>
        <w:t>102</w:t>
      </w:r>
      <w:r w:rsidRPr="00367529">
        <w:rPr>
          <w:rFonts w:ascii="Times New Roman" w:eastAsia="Times New Roman" w:hAnsi="Times New Roman" w:cs="Times New Roman"/>
          <w:sz w:val="20"/>
          <w:szCs w:val="20"/>
          <w:lang w:eastAsia="ar-SA"/>
        </w:rPr>
        <w:t>, 16989, 1997.</w:t>
      </w:r>
    </w:p>
    <w:p w14:paraId="0808E8C1" w14:textId="77777777" w:rsidR="00E76E5C" w:rsidRDefault="00E76E5C" w:rsidP="00E76E5C">
      <w:pPr>
        <w:tabs>
          <w:tab w:val="left" w:pos="0"/>
          <w:tab w:val="left" w:pos="450"/>
        </w:tabs>
        <w:suppressAutoHyphens/>
        <w:autoSpaceDE w:val="0"/>
        <w:spacing w:after="120" w:line="240" w:lineRule="auto"/>
        <w:jc w:val="both"/>
        <w:rPr>
          <w:rFonts w:ascii="Times New Roman" w:eastAsia="Times New Roman" w:hAnsi="Times New Roman" w:cs="Times New Roman"/>
          <w:sz w:val="20"/>
          <w:szCs w:val="20"/>
          <w:lang w:eastAsia="ar-SA"/>
        </w:rPr>
      </w:pPr>
      <w:proofErr w:type="spellStart"/>
      <w:r w:rsidRPr="0084645F">
        <w:rPr>
          <w:rFonts w:ascii="Times New Roman" w:hAnsi="Times New Roman"/>
          <w:sz w:val="20"/>
        </w:rPr>
        <w:t>Mishchenko</w:t>
      </w:r>
      <w:proofErr w:type="spellEnd"/>
      <w:r w:rsidRPr="0084645F">
        <w:rPr>
          <w:rFonts w:ascii="Times New Roman" w:hAnsi="Times New Roman"/>
          <w:sz w:val="20"/>
        </w:rPr>
        <w:t>, M.</w:t>
      </w:r>
      <w:r>
        <w:rPr>
          <w:rFonts w:ascii="Times New Roman" w:eastAsia="Times New Roman" w:hAnsi="Times New Roman" w:cs="Times New Roman"/>
          <w:sz w:val="20"/>
          <w:szCs w:val="20"/>
          <w:lang w:eastAsia="ar-SA"/>
        </w:rPr>
        <w:t xml:space="preserve"> </w:t>
      </w:r>
      <w:r w:rsidRPr="00E46602">
        <w:rPr>
          <w:rFonts w:ascii="Times New Roman" w:eastAsia="Times New Roman" w:hAnsi="Times New Roman" w:cs="Times New Roman"/>
          <w:sz w:val="20"/>
          <w:szCs w:val="20"/>
          <w:lang w:eastAsia="ar-SA"/>
        </w:rPr>
        <w:t>I., and L.</w:t>
      </w:r>
      <w:r>
        <w:rPr>
          <w:rFonts w:ascii="Times New Roman" w:eastAsia="Times New Roman" w:hAnsi="Times New Roman" w:cs="Times New Roman"/>
          <w:sz w:val="20"/>
          <w:szCs w:val="20"/>
          <w:lang w:eastAsia="ar-SA"/>
        </w:rPr>
        <w:t xml:space="preserve"> </w:t>
      </w:r>
      <w:r w:rsidRPr="00E46602">
        <w:rPr>
          <w:rFonts w:ascii="Times New Roman" w:eastAsia="Times New Roman" w:hAnsi="Times New Roman" w:cs="Times New Roman"/>
          <w:sz w:val="20"/>
          <w:szCs w:val="20"/>
          <w:lang w:eastAsia="ar-SA"/>
        </w:rPr>
        <w:t xml:space="preserve">D. Travis, </w:t>
      </w:r>
      <w:proofErr w:type="gramStart"/>
      <w:r w:rsidRPr="00E46602">
        <w:rPr>
          <w:rFonts w:ascii="Times New Roman" w:eastAsia="Times New Roman" w:hAnsi="Times New Roman" w:cs="Times New Roman"/>
          <w:sz w:val="20"/>
          <w:szCs w:val="20"/>
          <w:lang w:eastAsia="ar-SA"/>
        </w:rPr>
        <w:t>Capabilities</w:t>
      </w:r>
      <w:proofErr w:type="gramEnd"/>
      <w:r w:rsidRPr="00E46602">
        <w:rPr>
          <w:rFonts w:ascii="Times New Roman" w:eastAsia="Times New Roman" w:hAnsi="Times New Roman" w:cs="Times New Roman"/>
          <w:sz w:val="20"/>
          <w:szCs w:val="20"/>
          <w:lang w:eastAsia="ar-SA"/>
        </w:rPr>
        <w:t xml:space="preserve"> and limitations of a current FORTRAN implementation of the T-matrix method for randomly oriented, rotationally symmetric scatterers</w:t>
      </w:r>
      <w:r>
        <w:rPr>
          <w:rFonts w:ascii="Times New Roman" w:eastAsia="Times New Roman" w:hAnsi="Times New Roman" w:cs="Times New Roman"/>
          <w:sz w:val="20"/>
          <w:szCs w:val="20"/>
          <w:lang w:eastAsia="ar-SA"/>
        </w:rPr>
        <w:t>.</w:t>
      </w:r>
      <w:r w:rsidRPr="00E46602">
        <w:rPr>
          <w:rFonts w:ascii="Times New Roman" w:eastAsia="Times New Roman" w:hAnsi="Times New Roman" w:cs="Times New Roman"/>
          <w:sz w:val="20"/>
          <w:szCs w:val="20"/>
          <w:lang w:eastAsia="ar-SA"/>
        </w:rPr>
        <w:t xml:space="preserve"> </w:t>
      </w:r>
      <w:r w:rsidRPr="00E46602">
        <w:rPr>
          <w:rFonts w:ascii="Times New Roman" w:eastAsia="Times New Roman" w:hAnsi="Times New Roman" w:cs="Times New Roman"/>
          <w:i/>
          <w:iCs/>
          <w:sz w:val="20"/>
          <w:szCs w:val="20"/>
          <w:lang w:eastAsia="ar-SA"/>
        </w:rPr>
        <w:t xml:space="preserve">J. Quant. </w:t>
      </w:r>
      <w:proofErr w:type="spellStart"/>
      <w:r w:rsidRPr="00E46602">
        <w:rPr>
          <w:rFonts w:ascii="Times New Roman" w:eastAsia="Times New Roman" w:hAnsi="Times New Roman" w:cs="Times New Roman"/>
          <w:i/>
          <w:iCs/>
          <w:sz w:val="20"/>
          <w:szCs w:val="20"/>
          <w:lang w:eastAsia="ar-SA"/>
        </w:rPr>
        <w:t>Spectrosc</w:t>
      </w:r>
      <w:proofErr w:type="spellEnd"/>
      <w:r w:rsidRPr="00E46602">
        <w:rPr>
          <w:rFonts w:ascii="Times New Roman" w:eastAsia="Times New Roman" w:hAnsi="Times New Roman" w:cs="Times New Roman"/>
          <w:i/>
          <w:iCs/>
          <w:sz w:val="20"/>
          <w:szCs w:val="20"/>
          <w:lang w:eastAsia="ar-SA"/>
        </w:rPr>
        <w:t xml:space="preserve">. </w:t>
      </w:r>
      <w:proofErr w:type="spellStart"/>
      <w:r w:rsidRPr="00E46602">
        <w:rPr>
          <w:rFonts w:ascii="Times New Roman" w:eastAsia="Times New Roman" w:hAnsi="Times New Roman" w:cs="Times New Roman"/>
          <w:i/>
          <w:iCs/>
          <w:sz w:val="20"/>
          <w:szCs w:val="20"/>
          <w:lang w:eastAsia="ar-SA"/>
        </w:rPr>
        <w:t>Radiat</w:t>
      </w:r>
      <w:proofErr w:type="spellEnd"/>
      <w:r w:rsidRPr="00E46602">
        <w:rPr>
          <w:rFonts w:ascii="Times New Roman" w:eastAsia="Times New Roman" w:hAnsi="Times New Roman" w:cs="Times New Roman"/>
          <w:i/>
          <w:iCs/>
          <w:sz w:val="20"/>
          <w:szCs w:val="20"/>
          <w:lang w:eastAsia="ar-SA"/>
        </w:rPr>
        <w:t>. Transfer</w:t>
      </w:r>
      <w:r w:rsidRPr="00E46602">
        <w:rPr>
          <w:rFonts w:ascii="Times New Roman" w:eastAsia="Times New Roman" w:hAnsi="Times New Roman" w:cs="Times New Roman"/>
          <w:sz w:val="20"/>
          <w:szCs w:val="20"/>
          <w:lang w:eastAsia="ar-SA"/>
        </w:rPr>
        <w:t xml:space="preserve">, </w:t>
      </w:r>
      <w:r w:rsidRPr="00E46602">
        <w:rPr>
          <w:rFonts w:ascii="Times New Roman" w:eastAsia="Times New Roman" w:hAnsi="Times New Roman" w:cs="Times New Roman"/>
          <w:b/>
          <w:bCs/>
          <w:sz w:val="20"/>
          <w:szCs w:val="20"/>
          <w:lang w:eastAsia="ar-SA"/>
        </w:rPr>
        <w:t>60</w:t>
      </w:r>
      <w:r w:rsidRPr="00E46602">
        <w:rPr>
          <w:rFonts w:ascii="Times New Roman" w:eastAsia="Times New Roman" w:hAnsi="Times New Roman" w:cs="Times New Roman"/>
          <w:sz w:val="20"/>
          <w:szCs w:val="20"/>
          <w:lang w:eastAsia="ar-SA"/>
        </w:rPr>
        <w:t>, 309-324, 1998.</w:t>
      </w:r>
    </w:p>
    <w:p w14:paraId="58D5D7C7" w14:textId="77777777" w:rsidR="00E76E5C" w:rsidRDefault="00E76E5C" w:rsidP="00E76E5C">
      <w:pPr>
        <w:tabs>
          <w:tab w:val="left" w:pos="0"/>
        </w:tabs>
        <w:suppressAutoHyphens/>
        <w:autoSpaceDE w:val="0"/>
        <w:spacing w:after="120" w:line="240" w:lineRule="auto"/>
        <w:jc w:val="both"/>
        <w:rPr>
          <w:rFonts w:ascii="Times New Roman" w:eastAsia="Times New Roman" w:hAnsi="Times New Roman" w:cs="Times New Roman"/>
          <w:color w:val="000000"/>
          <w:sz w:val="20"/>
          <w:szCs w:val="20"/>
          <w:lang w:eastAsia="ar-SA"/>
        </w:rPr>
      </w:pPr>
      <w:proofErr w:type="spellStart"/>
      <w:r w:rsidRPr="00E46602">
        <w:rPr>
          <w:rFonts w:ascii="Times New Roman" w:eastAsia="Times New Roman" w:hAnsi="Times New Roman" w:cs="Times New Roman"/>
          <w:color w:val="000000"/>
          <w:sz w:val="20"/>
          <w:szCs w:val="20"/>
          <w:lang w:eastAsia="ar-SA"/>
        </w:rPr>
        <w:t>Mishchenko</w:t>
      </w:r>
      <w:proofErr w:type="spellEnd"/>
      <w:r w:rsidRPr="00E46602">
        <w:rPr>
          <w:rFonts w:ascii="Times New Roman" w:eastAsia="Times New Roman" w:hAnsi="Times New Roman" w:cs="Times New Roman"/>
          <w:color w:val="000000"/>
          <w:sz w:val="20"/>
          <w:szCs w:val="20"/>
          <w:lang w:eastAsia="ar-SA"/>
        </w:rPr>
        <w:t xml:space="preserve">, M., J. </w:t>
      </w:r>
      <w:proofErr w:type="spellStart"/>
      <w:r w:rsidRPr="00E46602">
        <w:rPr>
          <w:rFonts w:ascii="Times New Roman" w:eastAsia="Times New Roman" w:hAnsi="Times New Roman" w:cs="Times New Roman"/>
          <w:color w:val="000000"/>
          <w:sz w:val="20"/>
          <w:szCs w:val="20"/>
          <w:lang w:eastAsia="ar-SA"/>
        </w:rPr>
        <w:t>Hovenier</w:t>
      </w:r>
      <w:proofErr w:type="spellEnd"/>
      <w:r w:rsidRPr="00E46602">
        <w:rPr>
          <w:rFonts w:ascii="Times New Roman" w:eastAsia="Times New Roman" w:hAnsi="Times New Roman" w:cs="Times New Roman"/>
          <w:color w:val="000000"/>
          <w:sz w:val="20"/>
          <w:szCs w:val="20"/>
          <w:lang w:eastAsia="ar-SA"/>
        </w:rPr>
        <w:t xml:space="preserve">, </w:t>
      </w:r>
      <w:r w:rsidRPr="00E46602">
        <w:rPr>
          <w:rFonts w:ascii="Times New Roman" w:eastAsia="Times New Roman" w:hAnsi="Times New Roman" w:cs="Times New Roman"/>
          <w:sz w:val="20"/>
          <w:szCs w:val="20"/>
          <w:lang w:eastAsia="ar-SA"/>
        </w:rPr>
        <w:t xml:space="preserve">and </w:t>
      </w:r>
      <w:r w:rsidRPr="00E46602">
        <w:rPr>
          <w:rFonts w:ascii="Times New Roman" w:eastAsia="Times New Roman" w:hAnsi="Times New Roman" w:cs="Times New Roman"/>
          <w:color w:val="000000"/>
          <w:sz w:val="20"/>
          <w:szCs w:val="20"/>
          <w:lang w:eastAsia="ar-SA"/>
        </w:rPr>
        <w:t xml:space="preserve">L. Travis, Eds., </w:t>
      </w:r>
      <w:r w:rsidRPr="00E46602">
        <w:rPr>
          <w:rFonts w:ascii="Times New Roman" w:eastAsia="Times New Roman" w:hAnsi="Times New Roman" w:cs="Times New Roman"/>
          <w:sz w:val="20"/>
          <w:szCs w:val="20"/>
          <w:lang w:eastAsia="ar-SA"/>
        </w:rPr>
        <w:t xml:space="preserve">Light Scattering by non-Spherical Particles, </w:t>
      </w:r>
      <w:r w:rsidRPr="00E46602">
        <w:rPr>
          <w:rFonts w:ascii="Times New Roman" w:eastAsia="Times New Roman" w:hAnsi="Times New Roman" w:cs="Times New Roman"/>
          <w:color w:val="000000"/>
          <w:sz w:val="20"/>
          <w:szCs w:val="20"/>
          <w:lang w:eastAsia="ar-SA"/>
        </w:rPr>
        <w:t>Academic Press, San Diego, 2000.</w:t>
      </w:r>
    </w:p>
    <w:p w14:paraId="1EC3D8D1" w14:textId="77777777" w:rsidR="00E76E5C" w:rsidRPr="006C3C8B" w:rsidRDefault="00E76E5C" w:rsidP="00E76E5C">
      <w:pPr>
        <w:shd w:val="clear" w:color="auto" w:fill="FFFFFF"/>
        <w:tabs>
          <w:tab w:val="left" w:pos="0"/>
        </w:tabs>
        <w:suppressAutoHyphens/>
        <w:autoSpaceDE w:val="0"/>
        <w:spacing w:after="120" w:line="240" w:lineRule="auto"/>
        <w:jc w:val="both"/>
        <w:rPr>
          <w:rFonts w:ascii="Times New Roman" w:eastAsia="Times New Roman" w:hAnsi="Times New Roman" w:cs="Times New Roman"/>
          <w:color w:val="000000"/>
          <w:sz w:val="20"/>
          <w:szCs w:val="20"/>
          <w:lang w:eastAsia="ar-SA"/>
        </w:rPr>
      </w:pPr>
      <w:proofErr w:type="spellStart"/>
      <w:r w:rsidRPr="00E46602">
        <w:rPr>
          <w:rFonts w:ascii="Times New Roman" w:eastAsia="Times New Roman" w:hAnsi="Times New Roman" w:cs="Times New Roman"/>
          <w:color w:val="000000"/>
          <w:sz w:val="20"/>
          <w:szCs w:val="20"/>
          <w:lang w:eastAsia="ar-SA"/>
        </w:rPr>
        <w:t>Mishchenko</w:t>
      </w:r>
      <w:proofErr w:type="spellEnd"/>
      <w:r w:rsidRPr="00E46602">
        <w:rPr>
          <w:rFonts w:ascii="Times New Roman" w:eastAsia="Times New Roman" w:hAnsi="Times New Roman" w:cs="Times New Roman"/>
          <w:color w:val="000000"/>
          <w:sz w:val="20"/>
          <w:szCs w:val="20"/>
          <w:lang w:eastAsia="ar-SA"/>
        </w:rPr>
        <w:t>, M.</w:t>
      </w:r>
      <w:r>
        <w:rPr>
          <w:rFonts w:ascii="Times New Roman" w:eastAsia="Times New Roman" w:hAnsi="Times New Roman" w:cs="Times New Roman"/>
          <w:color w:val="000000"/>
          <w:sz w:val="20"/>
          <w:szCs w:val="20"/>
          <w:lang w:eastAsia="ar-SA"/>
        </w:rPr>
        <w:t xml:space="preserve"> </w:t>
      </w:r>
      <w:r w:rsidRPr="00E46602">
        <w:rPr>
          <w:rFonts w:ascii="Times New Roman" w:eastAsia="Times New Roman" w:hAnsi="Times New Roman" w:cs="Times New Roman"/>
          <w:color w:val="000000"/>
          <w:sz w:val="20"/>
          <w:szCs w:val="20"/>
          <w:lang w:eastAsia="ar-SA"/>
        </w:rPr>
        <w:t>I., Microphysical approach to polarized radiative transfer: extension to the case of an external observation point</w:t>
      </w:r>
      <w:r>
        <w:rPr>
          <w:rFonts w:ascii="Times New Roman" w:eastAsia="Times New Roman" w:hAnsi="Times New Roman" w:cs="Times New Roman"/>
          <w:color w:val="000000"/>
          <w:sz w:val="20"/>
          <w:szCs w:val="20"/>
          <w:lang w:eastAsia="ar-SA"/>
        </w:rPr>
        <w:t>.</w:t>
      </w:r>
      <w:r w:rsidRPr="00E46602">
        <w:rPr>
          <w:rFonts w:ascii="Times New Roman" w:eastAsia="Times New Roman" w:hAnsi="Times New Roman" w:cs="Times New Roman"/>
          <w:color w:val="000000"/>
          <w:sz w:val="20"/>
          <w:szCs w:val="20"/>
          <w:lang w:eastAsia="ar-SA"/>
        </w:rPr>
        <w:t xml:space="preserve"> </w:t>
      </w:r>
      <w:r w:rsidRPr="00E46602">
        <w:rPr>
          <w:rFonts w:ascii="Times New Roman" w:eastAsia="Times New Roman" w:hAnsi="Times New Roman" w:cs="Times New Roman"/>
          <w:i/>
          <w:iCs/>
          <w:color w:val="000000"/>
          <w:sz w:val="20"/>
          <w:szCs w:val="20"/>
          <w:lang w:eastAsia="ar-SA"/>
        </w:rPr>
        <w:t>Applied Optics</w:t>
      </w:r>
      <w:r w:rsidRPr="00E46602">
        <w:rPr>
          <w:rFonts w:ascii="Times New Roman" w:eastAsia="Times New Roman" w:hAnsi="Times New Roman" w:cs="Times New Roman"/>
          <w:color w:val="000000"/>
          <w:sz w:val="20"/>
          <w:szCs w:val="20"/>
          <w:lang w:eastAsia="ar-SA"/>
        </w:rPr>
        <w:t xml:space="preserve">, </w:t>
      </w:r>
      <w:r w:rsidRPr="00E46602">
        <w:rPr>
          <w:rFonts w:ascii="Times New Roman" w:eastAsia="Times New Roman" w:hAnsi="Times New Roman" w:cs="Times New Roman"/>
          <w:b/>
          <w:bCs/>
          <w:color w:val="000000"/>
          <w:sz w:val="20"/>
          <w:szCs w:val="20"/>
          <w:lang w:eastAsia="ar-SA"/>
        </w:rPr>
        <w:t>42</w:t>
      </w:r>
      <w:r w:rsidRPr="00E46602">
        <w:rPr>
          <w:rFonts w:ascii="Times New Roman" w:eastAsia="Times New Roman" w:hAnsi="Times New Roman" w:cs="Times New Roman"/>
          <w:color w:val="000000"/>
          <w:sz w:val="20"/>
          <w:szCs w:val="20"/>
          <w:lang w:eastAsia="ar-SA"/>
        </w:rPr>
        <w:t xml:space="preserve">, 4963- 4967, 2003. </w:t>
      </w:r>
    </w:p>
    <w:p w14:paraId="5A619680" w14:textId="77777777" w:rsidR="00E76E5C" w:rsidRDefault="00E76E5C" w:rsidP="00E76E5C">
      <w:pPr>
        <w:tabs>
          <w:tab w:val="left" w:pos="0"/>
        </w:tabs>
        <w:suppressAutoHyphens/>
        <w:autoSpaceDE w:val="0"/>
        <w:spacing w:after="120" w:line="240" w:lineRule="auto"/>
        <w:jc w:val="both"/>
        <w:rPr>
          <w:rFonts w:ascii="Times New Roman" w:eastAsia="Times New Roman" w:hAnsi="Times New Roman" w:cs="Times New Roman"/>
          <w:sz w:val="20"/>
          <w:szCs w:val="20"/>
          <w:lang w:eastAsia="ar-SA"/>
        </w:rPr>
      </w:pPr>
      <w:proofErr w:type="spellStart"/>
      <w:r w:rsidRPr="00367529">
        <w:rPr>
          <w:rFonts w:ascii="Times New Roman" w:eastAsia="Times New Roman" w:hAnsi="Times New Roman" w:cs="Times New Roman"/>
          <w:color w:val="000000"/>
          <w:sz w:val="20"/>
          <w:szCs w:val="20"/>
          <w:lang w:eastAsia="ar-SA"/>
        </w:rPr>
        <w:t>Mishchenko</w:t>
      </w:r>
      <w:proofErr w:type="spellEnd"/>
      <w:r w:rsidRPr="00367529">
        <w:rPr>
          <w:rFonts w:ascii="Times New Roman" w:eastAsia="Times New Roman" w:hAnsi="Times New Roman" w:cs="Times New Roman"/>
          <w:color w:val="000000"/>
          <w:sz w:val="20"/>
          <w:szCs w:val="20"/>
          <w:lang w:eastAsia="ar-SA"/>
        </w:rPr>
        <w:t>, M.</w:t>
      </w:r>
      <w:r>
        <w:rPr>
          <w:rFonts w:ascii="Times New Roman" w:eastAsia="Times New Roman" w:hAnsi="Times New Roman" w:cs="Times New Roman"/>
          <w:color w:val="000000"/>
          <w:sz w:val="20"/>
          <w:szCs w:val="20"/>
          <w:lang w:eastAsia="ar-SA"/>
        </w:rPr>
        <w:t xml:space="preserve"> </w:t>
      </w:r>
      <w:r w:rsidRPr="00367529">
        <w:rPr>
          <w:rFonts w:ascii="Times New Roman" w:eastAsia="Times New Roman" w:hAnsi="Times New Roman" w:cs="Times New Roman"/>
          <w:color w:val="000000"/>
          <w:sz w:val="20"/>
          <w:szCs w:val="20"/>
          <w:lang w:eastAsia="ar-SA"/>
        </w:rPr>
        <w:t>I., B. Cairns, J.</w:t>
      </w:r>
      <w:r>
        <w:rPr>
          <w:rFonts w:ascii="Times New Roman" w:eastAsia="Times New Roman" w:hAnsi="Times New Roman" w:cs="Times New Roman"/>
          <w:color w:val="000000"/>
          <w:sz w:val="20"/>
          <w:szCs w:val="20"/>
          <w:lang w:eastAsia="ar-SA"/>
        </w:rPr>
        <w:t xml:space="preserve"> </w:t>
      </w:r>
      <w:r w:rsidRPr="00367529">
        <w:rPr>
          <w:rFonts w:ascii="Times New Roman" w:eastAsia="Times New Roman" w:hAnsi="Times New Roman" w:cs="Times New Roman"/>
          <w:color w:val="000000"/>
          <w:sz w:val="20"/>
          <w:szCs w:val="20"/>
          <w:lang w:eastAsia="ar-SA"/>
        </w:rPr>
        <w:t>E. Hansen, L.</w:t>
      </w:r>
      <w:r>
        <w:rPr>
          <w:rFonts w:ascii="Times New Roman" w:eastAsia="Times New Roman" w:hAnsi="Times New Roman" w:cs="Times New Roman"/>
          <w:color w:val="000000"/>
          <w:sz w:val="20"/>
          <w:szCs w:val="20"/>
          <w:lang w:eastAsia="ar-SA"/>
        </w:rPr>
        <w:t xml:space="preserve"> </w:t>
      </w:r>
      <w:r w:rsidRPr="00367529">
        <w:rPr>
          <w:rFonts w:ascii="Times New Roman" w:eastAsia="Times New Roman" w:hAnsi="Times New Roman" w:cs="Times New Roman"/>
          <w:color w:val="000000"/>
          <w:sz w:val="20"/>
          <w:szCs w:val="20"/>
          <w:lang w:eastAsia="ar-SA"/>
        </w:rPr>
        <w:t>D. Travis, R. Burg, Y.</w:t>
      </w:r>
      <w:r>
        <w:rPr>
          <w:rFonts w:ascii="Times New Roman" w:eastAsia="Times New Roman" w:hAnsi="Times New Roman" w:cs="Times New Roman"/>
          <w:color w:val="000000"/>
          <w:sz w:val="20"/>
          <w:szCs w:val="20"/>
          <w:lang w:eastAsia="ar-SA"/>
        </w:rPr>
        <w:t xml:space="preserve"> </w:t>
      </w:r>
      <w:r w:rsidRPr="00367529">
        <w:rPr>
          <w:rFonts w:ascii="Times New Roman" w:eastAsia="Times New Roman" w:hAnsi="Times New Roman" w:cs="Times New Roman"/>
          <w:color w:val="000000"/>
          <w:sz w:val="20"/>
          <w:szCs w:val="20"/>
          <w:lang w:eastAsia="ar-SA"/>
        </w:rPr>
        <w:t>J. Kaufman, J.</w:t>
      </w:r>
      <w:r>
        <w:rPr>
          <w:rFonts w:ascii="Times New Roman" w:eastAsia="Times New Roman" w:hAnsi="Times New Roman" w:cs="Times New Roman"/>
          <w:color w:val="000000"/>
          <w:sz w:val="20"/>
          <w:szCs w:val="20"/>
          <w:lang w:eastAsia="ar-SA"/>
        </w:rPr>
        <w:t xml:space="preserve"> </w:t>
      </w:r>
      <w:r w:rsidRPr="00367529">
        <w:rPr>
          <w:rFonts w:ascii="Times New Roman" w:eastAsia="Times New Roman" w:hAnsi="Times New Roman" w:cs="Times New Roman"/>
          <w:color w:val="000000"/>
          <w:sz w:val="20"/>
          <w:szCs w:val="20"/>
          <w:lang w:eastAsia="ar-SA"/>
        </w:rPr>
        <w:t xml:space="preserve">V. Martins, </w:t>
      </w:r>
      <w:r w:rsidRPr="00367529">
        <w:rPr>
          <w:rFonts w:ascii="Times New Roman" w:eastAsia="Times New Roman" w:hAnsi="Times New Roman" w:cs="Times New Roman"/>
          <w:sz w:val="20"/>
          <w:szCs w:val="20"/>
          <w:lang w:eastAsia="ar-SA"/>
        </w:rPr>
        <w:t xml:space="preserve">and </w:t>
      </w:r>
      <w:r w:rsidRPr="00367529">
        <w:rPr>
          <w:rFonts w:ascii="Times New Roman" w:eastAsia="Times New Roman" w:hAnsi="Times New Roman" w:cs="Times New Roman"/>
          <w:color w:val="000000"/>
          <w:sz w:val="20"/>
          <w:szCs w:val="20"/>
          <w:lang w:eastAsia="ar-SA"/>
        </w:rPr>
        <w:t>E.</w:t>
      </w:r>
      <w:r>
        <w:rPr>
          <w:rFonts w:ascii="Times New Roman" w:eastAsia="Times New Roman" w:hAnsi="Times New Roman" w:cs="Times New Roman"/>
          <w:color w:val="000000"/>
          <w:sz w:val="20"/>
          <w:szCs w:val="20"/>
          <w:lang w:eastAsia="ar-SA"/>
        </w:rPr>
        <w:t xml:space="preserve"> </w:t>
      </w:r>
      <w:r w:rsidRPr="00367529">
        <w:rPr>
          <w:rFonts w:ascii="Times New Roman" w:eastAsia="Times New Roman" w:hAnsi="Times New Roman" w:cs="Times New Roman"/>
          <w:color w:val="000000"/>
          <w:sz w:val="20"/>
          <w:szCs w:val="20"/>
          <w:lang w:eastAsia="ar-SA"/>
        </w:rPr>
        <w:t xml:space="preserve">P. </w:t>
      </w:r>
      <w:proofErr w:type="spellStart"/>
      <w:r w:rsidRPr="00367529">
        <w:rPr>
          <w:rFonts w:ascii="Times New Roman" w:eastAsia="Times New Roman" w:hAnsi="Times New Roman" w:cs="Times New Roman"/>
          <w:color w:val="000000"/>
          <w:sz w:val="20"/>
          <w:szCs w:val="20"/>
          <w:lang w:eastAsia="ar-SA"/>
        </w:rPr>
        <w:t>Shettle</w:t>
      </w:r>
      <w:proofErr w:type="spellEnd"/>
      <w:r w:rsidRPr="00367529">
        <w:rPr>
          <w:rFonts w:ascii="Times New Roman" w:eastAsia="Times New Roman" w:hAnsi="Times New Roman" w:cs="Times New Roman"/>
          <w:color w:val="000000"/>
          <w:sz w:val="20"/>
          <w:szCs w:val="20"/>
          <w:lang w:eastAsia="ar-SA"/>
        </w:rPr>
        <w:t xml:space="preserve">, </w:t>
      </w:r>
      <w:proofErr w:type="gramStart"/>
      <w:r w:rsidRPr="00367529">
        <w:rPr>
          <w:rFonts w:ascii="Times New Roman" w:eastAsia="Times New Roman" w:hAnsi="Times New Roman" w:cs="Times New Roman"/>
          <w:color w:val="000000"/>
          <w:sz w:val="20"/>
          <w:szCs w:val="20"/>
          <w:lang w:eastAsia="ar-SA"/>
        </w:rPr>
        <w:t>Monitoring</w:t>
      </w:r>
      <w:proofErr w:type="gramEnd"/>
      <w:r w:rsidRPr="00367529">
        <w:rPr>
          <w:rFonts w:ascii="Times New Roman" w:eastAsia="Times New Roman" w:hAnsi="Times New Roman" w:cs="Times New Roman"/>
          <w:color w:val="000000"/>
          <w:sz w:val="20"/>
          <w:szCs w:val="20"/>
          <w:lang w:eastAsia="ar-SA"/>
        </w:rPr>
        <w:t xml:space="preserve"> of aerosol forcing of climate from space: Analysis of measurement requirements</w:t>
      </w:r>
      <w:r>
        <w:rPr>
          <w:rFonts w:ascii="Times New Roman" w:eastAsia="Times New Roman" w:hAnsi="Times New Roman" w:cs="Times New Roman"/>
          <w:color w:val="000000"/>
          <w:sz w:val="20"/>
          <w:szCs w:val="20"/>
          <w:lang w:eastAsia="ar-SA"/>
        </w:rPr>
        <w:t>.</w:t>
      </w:r>
      <w:r w:rsidRPr="00367529">
        <w:rPr>
          <w:rFonts w:ascii="Times New Roman" w:eastAsia="Times New Roman" w:hAnsi="Times New Roman" w:cs="Times New Roman"/>
          <w:color w:val="000000"/>
          <w:sz w:val="20"/>
          <w:szCs w:val="20"/>
          <w:lang w:eastAsia="ar-SA"/>
        </w:rPr>
        <w:t xml:space="preserve"> </w:t>
      </w:r>
      <w:r w:rsidRPr="00367529">
        <w:rPr>
          <w:rFonts w:ascii="Times New Roman" w:eastAsia="Times New Roman" w:hAnsi="Times New Roman" w:cs="Times New Roman"/>
          <w:i/>
          <w:sz w:val="20"/>
          <w:szCs w:val="20"/>
          <w:lang w:eastAsia="ar-SA"/>
        </w:rPr>
        <w:t xml:space="preserve">J. Quant. </w:t>
      </w:r>
      <w:proofErr w:type="spellStart"/>
      <w:r w:rsidRPr="00367529">
        <w:rPr>
          <w:rFonts w:ascii="Times New Roman" w:eastAsia="Times New Roman" w:hAnsi="Times New Roman" w:cs="Times New Roman"/>
          <w:i/>
          <w:sz w:val="20"/>
          <w:szCs w:val="20"/>
          <w:lang w:eastAsia="ar-SA"/>
        </w:rPr>
        <w:t>Spectrosc</w:t>
      </w:r>
      <w:proofErr w:type="spellEnd"/>
      <w:r w:rsidRPr="00367529">
        <w:rPr>
          <w:rFonts w:ascii="Times New Roman" w:eastAsia="Times New Roman" w:hAnsi="Times New Roman" w:cs="Times New Roman"/>
          <w:i/>
          <w:sz w:val="20"/>
          <w:szCs w:val="20"/>
          <w:lang w:eastAsia="ar-SA"/>
        </w:rPr>
        <w:t xml:space="preserve">. </w:t>
      </w:r>
      <w:proofErr w:type="spellStart"/>
      <w:r w:rsidRPr="00367529">
        <w:rPr>
          <w:rFonts w:ascii="Times New Roman" w:eastAsia="Times New Roman" w:hAnsi="Times New Roman" w:cs="Times New Roman"/>
          <w:i/>
          <w:sz w:val="20"/>
          <w:szCs w:val="20"/>
          <w:lang w:eastAsia="ar-SA"/>
        </w:rPr>
        <w:t>Radiat</w:t>
      </w:r>
      <w:proofErr w:type="spellEnd"/>
      <w:r w:rsidRPr="00367529">
        <w:rPr>
          <w:rFonts w:ascii="Times New Roman" w:eastAsia="Times New Roman" w:hAnsi="Times New Roman" w:cs="Times New Roman"/>
          <w:i/>
          <w:sz w:val="20"/>
          <w:szCs w:val="20"/>
          <w:lang w:eastAsia="ar-SA"/>
        </w:rPr>
        <w:t>. Transfer</w:t>
      </w:r>
      <w:r w:rsidRPr="00367529">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b/>
          <w:bCs/>
          <w:sz w:val="20"/>
          <w:szCs w:val="20"/>
          <w:lang w:eastAsia="ar-SA"/>
        </w:rPr>
        <w:t>88</w:t>
      </w:r>
      <w:r w:rsidRPr="00367529">
        <w:rPr>
          <w:rFonts w:ascii="Times New Roman" w:eastAsia="Times New Roman" w:hAnsi="Times New Roman" w:cs="Times New Roman"/>
          <w:sz w:val="20"/>
          <w:szCs w:val="20"/>
          <w:lang w:eastAsia="ar-SA"/>
        </w:rPr>
        <w:t>, 149-161, 2004.</w:t>
      </w:r>
    </w:p>
    <w:p w14:paraId="6CD79EC3" w14:textId="77777777" w:rsidR="00E76E5C" w:rsidRDefault="00E76E5C" w:rsidP="00E76E5C">
      <w:pPr>
        <w:tabs>
          <w:tab w:val="left" w:pos="0"/>
        </w:tabs>
        <w:suppressAutoHyphens/>
        <w:autoSpaceDE w:val="0"/>
        <w:spacing w:after="120" w:line="240" w:lineRule="auto"/>
        <w:jc w:val="both"/>
        <w:rPr>
          <w:rFonts w:ascii="Times New Roman" w:eastAsia="Times" w:hAnsi="Times New Roman" w:cs="Times New Roman"/>
          <w:sz w:val="20"/>
          <w:szCs w:val="20"/>
          <w:lang w:eastAsia="ar-SA"/>
        </w:rPr>
      </w:pPr>
      <w:proofErr w:type="spellStart"/>
      <w:r w:rsidRPr="00E46602">
        <w:rPr>
          <w:rFonts w:ascii="Times New Roman" w:eastAsia="Times" w:hAnsi="Times New Roman" w:cs="Times New Roman"/>
          <w:sz w:val="20"/>
          <w:szCs w:val="20"/>
          <w:lang w:eastAsia="ar-SA"/>
        </w:rPr>
        <w:lastRenderedPageBreak/>
        <w:t>Mishchenko</w:t>
      </w:r>
      <w:proofErr w:type="spellEnd"/>
      <w:r w:rsidRPr="00E46602">
        <w:rPr>
          <w:rFonts w:ascii="Times New Roman" w:eastAsia="Times" w:hAnsi="Times New Roman" w:cs="Times New Roman"/>
          <w:sz w:val="20"/>
          <w:szCs w:val="20"/>
          <w:lang w:eastAsia="ar-SA"/>
        </w:rPr>
        <w:t>, M.</w:t>
      </w:r>
      <w:r>
        <w:rPr>
          <w:rFonts w:ascii="Times New Roman" w:eastAsia="Times" w:hAnsi="Times New Roman" w:cs="Times New Roman"/>
          <w:sz w:val="20"/>
          <w:szCs w:val="20"/>
          <w:lang w:eastAsia="ar-SA"/>
        </w:rPr>
        <w:t xml:space="preserve"> </w:t>
      </w:r>
      <w:r w:rsidRPr="00E46602">
        <w:rPr>
          <w:rFonts w:ascii="Times New Roman" w:eastAsia="Times" w:hAnsi="Times New Roman" w:cs="Times New Roman"/>
          <w:sz w:val="20"/>
          <w:szCs w:val="20"/>
          <w:lang w:eastAsia="ar-SA"/>
        </w:rPr>
        <w:t>I., L.</w:t>
      </w:r>
      <w:r>
        <w:rPr>
          <w:rFonts w:ascii="Times New Roman" w:eastAsia="Times" w:hAnsi="Times New Roman" w:cs="Times New Roman"/>
          <w:sz w:val="20"/>
          <w:szCs w:val="20"/>
          <w:lang w:eastAsia="ar-SA"/>
        </w:rPr>
        <w:t xml:space="preserve"> </w:t>
      </w:r>
      <w:r w:rsidRPr="00E46602">
        <w:rPr>
          <w:rFonts w:ascii="Times New Roman" w:eastAsia="Times" w:hAnsi="Times New Roman" w:cs="Times New Roman"/>
          <w:sz w:val="20"/>
          <w:szCs w:val="20"/>
          <w:lang w:eastAsia="ar-SA"/>
        </w:rPr>
        <w:t>D. Travis, and A.</w:t>
      </w:r>
      <w:r>
        <w:rPr>
          <w:rFonts w:ascii="Times New Roman" w:eastAsia="Times" w:hAnsi="Times New Roman" w:cs="Times New Roman"/>
          <w:sz w:val="20"/>
          <w:szCs w:val="20"/>
          <w:lang w:eastAsia="ar-SA"/>
        </w:rPr>
        <w:t xml:space="preserve"> </w:t>
      </w:r>
      <w:r w:rsidRPr="00E46602">
        <w:rPr>
          <w:rFonts w:ascii="Times New Roman" w:eastAsia="Times" w:hAnsi="Times New Roman" w:cs="Times New Roman"/>
          <w:sz w:val="20"/>
          <w:szCs w:val="20"/>
          <w:lang w:eastAsia="ar-SA"/>
        </w:rPr>
        <w:t xml:space="preserve">A. </w:t>
      </w:r>
      <w:proofErr w:type="spellStart"/>
      <w:r w:rsidRPr="00E46602">
        <w:rPr>
          <w:rFonts w:ascii="Times New Roman" w:eastAsia="Times" w:hAnsi="Times New Roman" w:cs="Times New Roman"/>
          <w:sz w:val="20"/>
          <w:szCs w:val="20"/>
          <w:lang w:eastAsia="ar-SA"/>
        </w:rPr>
        <w:t>Lacis</w:t>
      </w:r>
      <w:proofErr w:type="spellEnd"/>
      <w:r>
        <w:rPr>
          <w:rFonts w:ascii="Times New Roman" w:eastAsia="Times" w:hAnsi="Times New Roman" w:cs="Times New Roman"/>
          <w:sz w:val="20"/>
          <w:szCs w:val="20"/>
          <w:lang w:eastAsia="ar-SA"/>
        </w:rPr>
        <w:t>.</w:t>
      </w:r>
      <w:r w:rsidRPr="00E46602">
        <w:rPr>
          <w:rFonts w:ascii="Times New Roman" w:eastAsia="Times" w:hAnsi="Times New Roman" w:cs="Times New Roman"/>
          <w:sz w:val="20"/>
          <w:szCs w:val="20"/>
          <w:lang w:eastAsia="ar-SA"/>
        </w:rPr>
        <w:t xml:space="preserve"> Scattering, Absorption and Emission of Light by small particles. Cambridge University Press, Cambridge, U.K., 2006.</w:t>
      </w:r>
    </w:p>
    <w:p w14:paraId="26F29F1E" w14:textId="77777777" w:rsidR="00E76E5C" w:rsidRPr="006C3C8B" w:rsidRDefault="00E76E5C" w:rsidP="00E76E5C">
      <w:pPr>
        <w:pStyle w:val="BodyText1"/>
        <w:spacing w:after="120"/>
        <w:rPr>
          <w:rFonts w:ascii="Times New Roman" w:hAnsi="Times New Roman"/>
          <w:sz w:val="20"/>
        </w:rPr>
      </w:pPr>
      <w:r w:rsidRPr="006C3C8B">
        <w:rPr>
          <w:rFonts w:ascii="Times New Roman" w:hAnsi="Times New Roman"/>
          <w:iCs/>
          <w:sz w:val="20"/>
        </w:rPr>
        <w:t xml:space="preserve">Natraj, V., R. </w:t>
      </w:r>
      <w:proofErr w:type="spellStart"/>
      <w:r w:rsidRPr="006C3C8B">
        <w:rPr>
          <w:rFonts w:ascii="Times New Roman" w:hAnsi="Times New Roman"/>
          <w:iCs/>
          <w:sz w:val="20"/>
        </w:rPr>
        <w:t>Spurr</w:t>
      </w:r>
      <w:proofErr w:type="spellEnd"/>
      <w:r w:rsidRPr="006C3C8B">
        <w:rPr>
          <w:rFonts w:ascii="Times New Roman" w:hAnsi="Times New Roman"/>
          <w:iCs/>
          <w:sz w:val="20"/>
        </w:rPr>
        <w:t xml:space="preserve">, H. </w:t>
      </w:r>
      <w:proofErr w:type="spellStart"/>
      <w:r w:rsidRPr="006C3C8B">
        <w:rPr>
          <w:rFonts w:ascii="Times New Roman" w:hAnsi="Times New Roman"/>
          <w:iCs/>
          <w:sz w:val="20"/>
        </w:rPr>
        <w:t>Boesch</w:t>
      </w:r>
      <w:proofErr w:type="spellEnd"/>
      <w:r w:rsidRPr="006C3C8B">
        <w:rPr>
          <w:rFonts w:ascii="Times New Roman" w:hAnsi="Times New Roman"/>
          <w:iCs/>
          <w:sz w:val="20"/>
        </w:rPr>
        <w:t xml:space="preserve">, Y. Jiang, and </w:t>
      </w:r>
      <w:proofErr w:type="spellStart"/>
      <w:proofErr w:type="gramStart"/>
      <w:r w:rsidRPr="006C3C8B">
        <w:rPr>
          <w:rFonts w:ascii="Times New Roman" w:hAnsi="Times New Roman"/>
          <w:iCs/>
          <w:sz w:val="20"/>
        </w:rPr>
        <w:t>Y.Yung</w:t>
      </w:r>
      <w:proofErr w:type="spellEnd"/>
      <w:proofErr w:type="gramEnd"/>
      <w:r w:rsidRPr="006C3C8B">
        <w:rPr>
          <w:rFonts w:ascii="Times New Roman" w:hAnsi="Times New Roman"/>
          <w:iCs/>
          <w:sz w:val="20"/>
        </w:rPr>
        <w:t>, Evaluation of Errors from Neglecting Polarization in the Forward Modeling of O2 A Band Measurements from Space, with Relevance to CO</w:t>
      </w:r>
      <w:r w:rsidRPr="006C3C8B">
        <w:rPr>
          <w:rFonts w:ascii="Times New Roman" w:hAnsi="Times New Roman"/>
          <w:iCs/>
          <w:sz w:val="20"/>
          <w:vertAlign w:val="subscript"/>
        </w:rPr>
        <w:t>2</w:t>
      </w:r>
      <w:r w:rsidRPr="006C3C8B">
        <w:rPr>
          <w:rFonts w:ascii="Times New Roman" w:hAnsi="Times New Roman"/>
          <w:iCs/>
          <w:sz w:val="20"/>
        </w:rPr>
        <w:t xml:space="preserve"> Column Retrieval from Polarization-Sensitive Instruments</w:t>
      </w:r>
      <w:r w:rsidRPr="006C3C8B">
        <w:rPr>
          <w:rFonts w:ascii="Times New Roman" w:hAnsi="Times New Roman"/>
          <w:sz w:val="20"/>
        </w:rPr>
        <w:t xml:space="preserve">, </w:t>
      </w:r>
      <w:r w:rsidRPr="006C3C8B">
        <w:rPr>
          <w:rFonts w:ascii="Times New Roman" w:hAnsi="Times New Roman"/>
          <w:i/>
          <w:sz w:val="20"/>
        </w:rPr>
        <w:t xml:space="preserve">J. Quant. </w:t>
      </w:r>
      <w:proofErr w:type="spellStart"/>
      <w:r w:rsidRPr="006C3C8B">
        <w:rPr>
          <w:rFonts w:ascii="Times New Roman" w:hAnsi="Times New Roman"/>
          <w:i/>
          <w:sz w:val="20"/>
        </w:rPr>
        <w:t>Spectrosc</w:t>
      </w:r>
      <w:proofErr w:type="spellEnd"/>
      <w:r w:rsidRPr="006C3C8B">
        <w:rPr>
          <w:rFonts w:ascii="Times New Roman" w:hAnsi="Times New Roman"/>
          <w:i/>
          <w:sz w:val="20"/>
        </w:rPr>
        <w:t xml:space="preserve">. </w:t>
      </w:r>
      <w:proofErr w:type="spellStart"/>
      <w:r w:rsidRPr="006C3C8B">
        <w:rPr>
          <w:rFonts w:ascii="Times New Roman" w:hAnsi="Times New Roman"/>
          <w:i/>
          <w:sz w:val="20"/>
        </w:rPr>
        <w:t>Radiat</w:t>
      </w:r>
      <w:proofErr w:type="spellEnd"/>
      <w:r w:rsidRPr="006C3C8B">
        <w:rPr>
          <w:rFonts w:ascii="Times New Roman" w:hAnsi="Times New Roman"/>
          <w:i/>
          <w:sz w:val="20"/>
        </w:rPr>
        <w:t>. Transfer</w:t>
      </w:r>
      <w:r w:rsidRPr="006C3C8B">
        <w:rPr>
          <w:rFonts w:ascii="Times New Roman" w:hAnsi="Times New Roman"/>
          <w:sz w:val="20"/>
        </w:rPr>
        <w:t xml:space="preserve">, </w:t>
      </w:r>
      <w:r w:rsidRPr="006C3C8B">
        <w:rPr>
          <w:rFonts w:ascii="Times New Roman" w:hAnsi="Times New Roman"/>
          <w:b/>
          <w:sz w:val="20"/>
        </w:rPr>
        <w:t>103</w:t>
      </w:r>
      <w:r w:rsidRPr="006C3C8B">
        <w:rPr>
          <w:rFonts w:ascii="Times New Roman" w:hAnsi="Times New Roman"/>
          <w:sz w:val="20"/>
        </w:rPr>
        <w:t>, 245-259, 2007.</w:t>
      </w:r>
    </w:p>
    <w:p w14:paraId="44CF1A8A" w14:textId="77777777" w:rsidR="00E76E5C" w:rsidRPr="00367529" w:rsidRDefault="00E76E5C" w:rsidP="00E76E5C">
      <w:pPr>
        <w:tabs>
          <w:tab w:val="left" w:pos="0"/>
        </w:tabs>
        <w:suppressAutoHyphens/>
        <w:autoSpaceDE w:val="0"/>
        <w:spacing w:after="120" w:line="240" w:lineRule="auto"/>
        <w:jc w:val="both"/>
        <w:rPr>
          <w:rFonts w:ascii="Times New Roman" w:eastAsia="Times New Roman" w:hAnsi="Times New Roman" w:cs="Times New Roman"/>
          <w:sz w:val="20"/>
          <w:szCs w:val="20"/>
          <w:lang w:eastAsia="ar-SA"/>
        </w:rPr>
      </w:pPr>
      <w:r w:rsidRPr="00367529">
        <w:rPr>
          <w:rFonts w:ascii="Times New Roman" w:eastAsia="Times New Roman" w:hAnsi="Times New Roman" w:cs="Times New Roman"/>
          <w:sz w:val="20"/>
          <w:szCs w:val="20"/>
          <w:lang w:eastAsia="ar-SA"/>
        </w:rPr>
        <w:t>Nakajima, T., and M. Tanaka, Algorithms for radiative intensity calculations in moderately thick atmospheres using a truncation approximation</w:t>
      </w:r>
      <w:r>
        <w:rPr>
          <w:rFonts w:ascii="Times New Roman" w:eastAsia="Times New Roman" w:hAnsi="Times New Roman" w:cs="Times New Roman"/>
          <w:sz w:val="20"/>
          <w:szCs w:val="20"/>
          <w:lang w:eastAsia="ar-SA"/>
        </w:rPr>
        <w:t>.</w:t>
      </w:r>
      <w:r w:rsidRPr="00367529">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i/>
          <w:iCs/>
          <w:sz w:val="20"/>
          <w:szCs w:val="20"/>
          <w:lang w:eastAsia="ar-SA"/>
        </w:rPr>
        <w:t xml:space="preserve">J. Quant. </w:t>
      </w:r>
      <w:proofErr w:type="spellStart"/>
      <w:r w:rsidRPr="00367529">
        <w:rPr>
          <w:rFonts w:ascii="Times New Roman" w:eastAsia="Times New Roman" w:hAnsi="Times New Roman" w:cs="Times New Roman"/>
          <w:i/>
          <w:iCs/>
          <w:sz w:val="20"/>
          <w:szCs w:val="20"/>
          <w:lang w:eastAsia="ar-SA"/>
        </w:rPr>
        <w:t>Spectrosc</w:t>
      </w:r>
      <w:proofErr w:type="spellEnd"/>
      <w:r w:rsidRPr="00367529">
        <w:rPr>
          <w:rFonts w:ascii="Times New Roman" w:eastAsia="Times New Roman" w:hAnsi="Times New Roman" w:cs="Times New Roman"/>
          <w:i/>
          <w:iCs/>
          <w:sz w:val="20"/>
          <w:szCs w:val="20"/>
          <w:lang w:eastAsia="ar-SA"/>
        </w:rPr>
        <w:t xml:space="preserve">. </w:t>
      </w:r>
      <w:proofErr w:type="spellStart"/>
      <w:r w:rsidRPr="00367529">
        <w:rPr>
          <w:rFonts w:ascii="Times New Roman" w:eastAsia="Times New Roman" w:hAnsi="Times New Roman" w:cs="Times New Roman"/>
          <w:i/>
          <w:iCs/>
          <w:sz w:val="20"/>
          <w:szCs w:val="20"/>
          <w:lang w:eastAsia="ar-SA"/>
        </w:rPr>
        <w:t>Radiat</w:t>
      </w:r>
      <w:proofErr w:type="spellEnd"/>
      <w:r w:rsidRPr="00367529">
        <w:rPr>
          <w:rFonts w:ascii="Times New Roman" w:eastAsia="Times New Roman" w:hAnsi="Times New Roman" w:cs="Times New Roman"/>
          <w:i/>
          <w:iCs/>
          <w:sz w:val="20"/>
          <w:szCs w:val="20"/>
          <w:lang w:eastAsia="ar-SA"/>
        </w:rPr>
        <w:t>. Transfer</w:t>
      </w:r>
      <w:r w:rsidRPr="00367529">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b/>
          <w:bCs/>
          <w:sz w:val="20"/>
          <w:szCs w:val="20"/>
          <w:lang w:eastAsia="ar-SA"/>
        </w:rPr>
        <w:t>40</w:t>
      </w:r>
      <w:r w:rsidRPr="00367529">
        <w:rPr>
          <w:rFonts w:ascii="Times New Roman" w:eastAsia="Times New Roman" w:hAnsi="Times New Roman" w:cs="Times New Roman"/>
          <w:sz w:val="20"/>
          <w:szCs w:val="20"/>
          <w:lang w:eastAsia="ar-SA"/>
        </w:rPr>
        <w:t>, 51-69, 1988.</w:t>
      </w:r>
    </w:p>
    <w:p w14:paraId="5839F566" w14:textId="77777777" w:rsidR="00E76E5C" w:rsidRPr="00367529" w:rsidRDefault="00E76E5C" w:rsidP="00E76E5C">
      <w:pPr>
        <w:tabs>
          <w:tab w:val="left" w:pos="0"/>
        </w:tabs>
        <w:suppressAutoHyphens/>
        <w:autoSpaceDE w:val="0"/>
        <w:spacing w:after="120" w:line="240" w:lineRule="auto"/>
        <w:jc w:val="both"/>
        <w:rPr>
          <w:rFonts w:ascii="Times New Roman" w:eastAsia="Times New Roman" w:hAnsi="Times New Roman" w:cs="Times New Roman"/>
          <w:sz w:val="20"/>
          <w:szCs w:val="20"/>
          <w:lang w:eastAsia="ar-SA"/>
        </w:rPr>
      </w:pPr>
      <w:r w:rsidRPr="00367529">
        <w:rPr>
          <w:rFonts w:ascii="Times New Roman" w:eastAsia="Times New Roman" w:hAnsi="Times New Roman" w:cs="Times New Roman"/>
          <w:sz w:val="20"/>
          <w:szCs w:val="20"/>
          <w:lang w:eastAsia="ar-SA"/>
        </w:rPr>
        <w:t xml:space="preserve">Rahman, H., B. </w:t>
      </w:r>
      <w:proofErr w:type="spellStart"/>
      <w:r w:rsidRPr="00367529">
        <w:rPr>
          <w:rFonts w:ascii="Times New Roman" w:eastAsia="Times New Roman" w:hAnsi="Times New Roman" w:cs="Times New Roman"/>
          <w:sz w:val="20"/>
          <w:szCs w:val="20"/>
          <w:lang w:eastAsia="ar-SA"/>
        </w:rPr>
        <w:t>Pinty</w:t>
      </w:r>
      <w:proofErr w:type="spellEnd"/>
      <w:r w:rsidRPr="00367529">
        <w:rPr>
          <w:rFonts w:ascii="Times New Roman" w:eastAsia="Times New Roman" w:hAnsi="Times New Roman" w:cs="Times New Roman"/>
          <w:sz w:val="20"/>
          <w:szCs w:val="20"/>
          <w:lang w:eastAsia="ar-SA"/>
        </w:rPr>
        <w:t xml:space="preserve">, and M. </w:t>
      </w:r>
      <w:proofErr w:type="spellStart"/>
      <w:r w:rsidRPr="00367529">
        <w:rPr>
          <w:rFonts w:ascii="Times New Roman" w:eastAsia="Times New Roman" w:hAnsi="Times New Roman" w:cs="Times New Roman"/>
          <w:sz w:val="20"/>
          <w:szCs w:val="20"/>
          <w:lang w:eastAsia="ar-SA"/>
        </w:rPr>
        <w:t>Verstrate</w:t>
      </w:r>
      <w:proofErr w:type="spellEnd"/>
      <w:r w:rsidRPr="00367529">
        <w:rPr>
          <w:rFonts w:ascii="Times New Roman" w:eastAsia="Times New Roman" w:hAnsi="Times New Roman" w:cs="Times New Roman"/>
          <w:sz w:val="20"/>
          <w:szCs w:val="20"/>
          <w:lang w:eastAsia="ar-SA"/>
        </w:rPr>
        <w:t xml:space="preserve">, Coupled surface-atmospheric reflectance (CSAR) model. 2. Semi-empirical surface model usable with NOAA advanced very </w:t>
      </w:r>
      <w:proofErr w:type="gramStart"/>
      <w:r w:rsidRPr="00367529">
        <w:rPr>
          <w:rFonts w:ascii="Times New Roman" w:eastAsia="Times New Roman" w:hAnsi="Times New Roman" w:cs="Times New Roman"/>
          <w:sz w:val="20"/>
          <w:szCs w:val="20"/>
          <w:lang w:eastAsia="ar-SA"/>
        </w:rPr>
        <w:t>high resolution</w:t>
      </w:r>
      <w:proofErr w:type="gramEnd"/>
      <w:r w:rsidRPr="00367529">
        <w:rPr>
          <w:rFonts w:ascii="Times New Roman" w:eastAsia="Times New Roman" w:hAnsi="Times New Roman" w:cs="Times New Roman"/>
          <w:sz w:val="20"/>
          <w:szCs w:val="20"/>
          <w:lang w:eastAsia="ar-SA"/>
        </w:rPr>
        <w:t xml:space="preserve"> radiometer data</w:t>
      </w:r>
      <w:r>
        <w:rPr>
          <w:rFonts w:ascii="Times New Roman" w:eastAsia="Times New Roman" w:hAnsi="Times New Roman" w:cs="Times New Roman"/>
          <w:sz w:val="20"/>
          <w:szCs w:val="20"/>
          <w:lang w:eastAsia="ar-SA"/>
        </w:rPr>
        <w:t>.</w:t>
      </w:r>
      <w:r w:rsidRPr="00367529">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i/>
          <w:iCs/>
          <w:sz w:val="20"/>
          <w:szCs w:val="20"/>
          <w:lang w:eastAsia="ar-SA"/>
        </w:rPr>
        <w:t xml:space="preserve">J. </w:t>
      </w:r>
      <w:proofErr w:type="spellStart"/>
      <w:r w:rsidRPr="00367529">
        <w:rPr>
          <w:rFonts w:ascii="Times New Roman" w:eastAsia="Times New Roman" w:hAnsi="Times New Roman" w:cs="Times New Roman"/>
          <w:i/>
          <w:iCs/>
          <w:sz w:val="20"/>
          <w:szCs w:val="20"/>
          <w:lang w:eastAsia="ar-SA"/>
        </w:rPr>
        <w:t>Geophys</w:t>
      </w:r>
      <w:proofErr w:type="spellEnd"/>
      <w:r w:rsidRPr="00367529">
        <w:rPr>
          <w:rFonts w:ascii="Times New Roman" w:eastAsia="Times New Roman" w:hAnsi="Times New Roman" w:cs="Times New Roman"/>
          <w:i/>
          <w:iCs/>
          <w:sz w:val="20"/>
          <w:szCs w:val="20"/>
          <w:lang w:eastAsia="ar-SA"/>
        </w:rPr>
        <w:t>. Res.,</w:t>
      </w:r>
      <w:r w:rsidRPr="00367529">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b/>
          <w:bCs/>
          <w:sz w:val="20"/>
          <w:szCs w:val="20"/>
          <w:lang w:eastAsia="ar-SA"/>
        </w:rPr>
        <w:t>98</w:t>
      </w:r>
      <w:r w:rsidRPr="00367529">
        <w:rPr>
          <w:rFonts w:ascii="Times New Roman" w:eastAsia="Times New Roman" w:hAnsi="Times New Roman" w:cs="Times New Roman"/>
          <w:sz w:val="20"/>
          <w:szCs w:val="20"/>
          <w:lang w:eastAsia="ar-SA"/>
        </w:rPr>
        <w:t>, 20791, 1993.</w:t>
      </w:r>
    </w:p>
    <w:p w14:paraId="42883F05" w14:textId="77777777" w:rsidR="00E76E5C" w:rsidRPr="00367529" w:rsidRDefault="00E76E5C" w:rsidP="00E76E5C">
      <w:pPr>
        <w:tabs>
          <w:tab w:val="left" w:pos="0"/>
        </w:tabs>
        <w:suppressAutoHyphens/>
        <w:overflowPunct w:val="0"/>
        <w:autoSpaceDE w:val="0"/>
        <w:spacing w:after="120" w:line="240" w:lineRule="auto"/>
        <w:jc w:val="both"/>
        <w:textAlignment w:val="baseline"/>
        <w:rPr>
          <w:rFonts w:ascii="Times New Roman" w:eastAsia="Times New Roman" w:hAnsi="Times New Roman" w:cs="Times New Roman"/>
          <w:sz w:val="20"/>
          <w:szCs w:val="20"/>
          <w:lang w:eastAsia="ar-SA"/>
        </w:rPr>
      </w:pPr>
      <w:proofErr w:type="spellStart"/>
      <w:r w:rsidRPr="00367529">
        <w:rPr>
          <w:rFonts w:ascii="Times New Roman" w:eastAsia="Times New Roman" w:hAnsi="Times New Roman" w:cs="Times New Roman"/>
          <w:sz w:val="20"/>
          <w:szCs w:val="20"/>
          <w:lang w:eastAsia="ar-SA"/>
        </w:rPr>
        <w:t>Rozanov</w:t>
      </w:r>
      <w:proofErr w:type="spellEnd"/>
      <w:r w:rsidRPr="00367529">
        <w:rPr>
          <w:rFonts w:ascii="Times New Roman" w:eastAsia="Times New Roman" w:hAnsi="Times New Roman" w:cs="Times New Roman"/>
          <w:sz w:val="20"/>
          <w:szCs w:val="20"/>
          <w:lang w:eastAsia="ar-SA"/>
        </w:rPr>
        <w:t>, V</w:t>
      </w:r>
      <w:r>
        <w:rPr>
          <w:rFonts w:ascii="Times New Roman" w:eastAsia="Times New Roman" w:hAnsi="Times New Roman" w:cs="Times New Roman"/>
          <w:sz w:val="20"/>
          <w:szCs w:val="20"/>
          <w:lang w:eastAsia="ar-SA"/>
        </w:rPr>
        <w:t>.</w:t>
      </w:r>
      <w:r w:rsidRPr="00367529">
        <w:rPr>
          <w:rFonts w:ascii="Times New Roman" w:eastAsia="Times New Roman" w:hAnsi="Times New Roman" w:cs="Times New Roman"/>
          <w:sz w:val="20"/>
          <w:szCs w:val="20"/>
          <w:lang w:eastAsia="ar-SA"/>
        </w:rPr>
        <w:t xml:space="preserve">, T. </w:t>
      </w:r>
      <w:proofErr w:type="spellStart"/>
      <w:r w:rsidRPr="00367529">
        <w:rPr>
          <w:rFonts w:ascii="Times New Roman" w:eastAsia="Times New Roman" w:hAnsi="Times New Roman" w:cs="Times New Roman"/>
          <w:sz w:val="20"/>
          <w:szCs w:val="20"/>
          <w:lang w:eastAsia="ar-SA"/>
        </w:rPr>
        <w:t>Kurosu</w:t>
      </w:r>
      <w:proofErr w:type="spellEnd"/>
      <w:r w:rsidRPr="00367529">
        <w:rPr>
          <w:rFonts w:ascii="Times New Roman" w:eastAsia="Times New Roman" w:hAnsi="Times New Roman" w:cs="Times New Roman"/>
          <w:sz w:val="20"/>
          <w:szCs w:val="20"/>
          <w:lang w:eastAsia="ar-SA"/>
        </w:rPr>
        <w:t>, and J. Burrows, Retrieval of atmospheric constituents in the UV-visible: a new quasi-analytical approach for the calculation of weighting functions</w:t>
      </w:r>
      <w:r>
        <w:rPr>
          <w:rFonts w:ascii="Times New Roman" w:eastAsia="Times New Roman" w:hAnsi="Times New Roman" w:cs="Times New Roman"/>
          <w:sz w:val="20"/>
          <w:szCs w:val="20"/>
          <w:lang w:eastAsia="ar-SA"/>
        </w:rPr>
        <w:t>.</w:t>
      </w:r>
      <w:r w:rsidRPr="00367529">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i/>
          <w:sz w:val="20"/>
          <w:szCs w:val="20"/>
          <w:lang w:eastAsia="ar-SA"/>
        </w:rPr>
        <w:t xml:space="preserve">J. Quant. </w:t>
      </w:r>
      <w:proofErr w:type="spellStart"/>
      <w:r w:rsidRPr="00367529">
        <w:rPr>
          <w:rFonts w:ascii="Times New Roman" w:eastAsia="Times New Roman" w:hAnsi="Times New Roman" w:cs="Times New Roman"/>
          <w:i/>
          <w:sz w:val="20"/>
          <w:szCs w:val="20"/>
          <w:lang w:eastAsia="ar-SA"/>
        </w:rPr>
        <w:t>Spectrosc</w:t>
      </w:r>
      <w:proofErr w:type="spellEnd"/>
      <w:r w:rsidRPr="00367529">
        <w:rPr>
          <w:rFonts w:ascii="Times New Roman" w:eastAsia="Times New Roman" w:hAnsi="Times New Roman" w:cs="Times New Roman"/>
          <w:i/>
          <w:sz w:val="20"/>
          <w:szCs w:val="20"/>
          <w:lang w:eastAsia="ar-SA"/>
        </w:rPr>
        <w:t xml:space="preserve">. </w:t>
      </w:r>
      <w:proofErr w:type="spellStart"/>
      <w:r w:rsidRPr="00367529">
        <w:rPr>
          <w:rFonts w:ascii="Times New Roman" w:eastAsia="Times New Roman" w:hAnsi="Times New Roman" w:cs="Times New Roman"/>
          <w:i/>
          <w:sz w:val="20"/>
          <w:szCs w:val="20"/>
          <w:lang w:eastAsia="ar-SA"/>
        </w:rPr>
        <w:t>Radiat</w:t>
      </w:r>
      <w:proofErr w:type="spellEnd"/>
      <w:r w:rsidRPr="00367529">
        <w:rPr>
          <w:rFonts w:ascii="Times New Roman" w:eastAsia="Times New Roman" w:hAnsi="Times New Roman" w:cs="Times New Roman"/>
          <w:i/>
          <w:sz w:val="20"/>
          <w:szCs w:val="20"/>
          <w:lang w:eastAsia="ar-SA"/>
        </w:rPr>
        <w:t>. Transfer</w:t>
      </w:r>
      <w:r w:rsidRPr="00367529">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b/>
          <w:bCs/>
          <w:sz w:val="20"/>
          <w:szCs w:val="20"/>
          <w:lang w:eastAsia="ar-SA"/>
        </w:rPr>
        <w:t>60</w:t>
      </w:r>
      <w:r w:rsidRPr="00367529">
        <w:rPr>
          <w:rFonts w:ascii="Times New Roman" w:eastAsia="Times New Roman" w:hAnsi="Times New Roman" w:cs="Times New Roman"/>
          <w:sz w:val="20"/>
          <w:szCs w:val="20"/>
          <w:lang w:eastAsia="ar-SA"/>
        </w:rPr>
        <w:t>, 277-299, 1998.</w:t>
      </w:r>
    </w:p>
    <w:p w14:paraId="7FE66B0B" w14:textId="77777777" w:rsidR="00E76E5C" w:rsidRPr="00367529" w:rsidRDefault="00E76E5C" w:rsidP="00E76E5C">
      <w:pPr>
        <w:tabs>
          <w:tab w:val="left" w:pos="0"/>
          <w:tab w:val="left" w:pos="450"/>
        </w:tabs>
        <w:suppressAutoHyphens/>
        <w:autoSpaceDE w:val="0"/>
        <w:spacing w:after="120" w:line="240" w:lineRule="auto"/>
        <w:jc w:val="both"/>
        <w:rPr>
          <w:rFonts w:ascii="Times New Roman" w:eastAsia="Times New Roman" w:hAnsi="Times New Roman" w:cs="Times New Roman"/>
          <w:sz w:val="20"/>
          <w:szCs w:val="20"/>
          <w:lang w:eastAsia="ar-SA"/>
        </w:rPr>
      </w:pPr>
      <w:proofErr w:type="spellStart"/>
      <w:r w:rsidRPr="00367529">
        <w:rPr>
          <w:rFonts w:ascii="Times New Roman" w:eastAsia="Times New Roman" w:hAnsi="Times New Roman" w:cs="Times New Roman"/>
          <w:sz w:val="20"/>
          <w:szCs w:val="20"/>
          <w:lang w:eastAsia="ar-SA"/>
        </w:rPr>
        <w:t>Schutgens</w:t>
      </w:r>
      <w:proofErr w:type="spellEnd"/>
      <w:r w:rsidRPr="00367529">
        <w:rPr>
          <w:rFonts w:ascii="Times New Roman" w:eastAsia="Times New Roman" w:hAnsi="Times New Roman" w:cs="Times New Roman"/>
          <w:sz w:val="20"/>
          <w:szCs w:val="20"/>
          <w:lang w:eastAsia="ar-SA"/>
        </w:rPr>
        <w:t xml:space="preserve">, N., and P. </w:t>
      </w:r>
      <w:proofErr w:type="spellStart"/>
      <w:r w:rsidRPr="00367529">
        <w:rPr>
          <w:rFonts w:ascii="Times New Roman" w:eastAsia="Times New Roman" w:hAnsi="Times New Roman" w:cs="Times New Roman"/>
          <w:sz w:val="20"/>
          <w:szCs w:val="20"/>
          <w:lang w:eastAsia="ar-SA"/>
        </w:rPr>
        <w:t>Stammes</w:t>
      </w:r>
      <w:proofErr w:type="spellEnd"/>
      <w:r w:rsidRPr="00367529">
        <w:rPr>
          <w:rFonts w:ascii="Times New Roman" w:eastAsia="Times New Roman" w:hAnsi="Times New Roman" w:cs="Times New Roman"/>
          <w:sz w:val="20"/>
          <w:szCs w:val="20"/>
          <w:lang w:eastAsia="ar-SA"/>
        </w:rPr>
        <w:t>, A novel approach to the polarization correction of spaceborne spectrometers</w:t>
      </w:r>
      <w:r>
        <w:rPr>
          <w:rFonts w:ascii="Times New Roman" w:eastAsia="Times New Roman" w:hAnsi="Times New Roman" w:cs="Times New Roman"/>
          <w:sz w:val="20"/>
          <w:szCs w:val="20"/>
          <w:lang w:eastAsia="ar-SA"/>
        </w:rPr>
        <w:t>.</w:t>
      </w:r>
      <w:r w:rsidRPr="00367529">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i/>
          <w:iCs/>
          <w:sz w:val="20"/>
          <w:szCs w:val="20"/>
          <w:lang w:eastAsia="ar-SA"/>
        </w:rPr>
        <w:t xml:space="preserve">J. </w:t>
      </w:r>
      <w:proofErr w:type="spellStart"/>
      <w:r w:rsidRPr="00367529">
        <w:rPr>
          <w:rFonts w:ascii="Times New Roman" w:eastAsia="Times New Roman" w:hAnsi="Times New Roman" w:cs="Times New Roman"/>
          <w:i/>
          <w:iCs/>
          <w:sz w:val="20"/>
          <w:szCs w:val="20"/>
          <w:lang w:eastAsia="ar-SA"/>
        </w:rPr>
        <w:t>Geophys</w:t>
      </w:r>
      <w:proofErr w:type="spellEnd"/>
      <w:r w:rsidRPr="00367529">
        <w:rPr>
          <w:rFonts w:ascii="Times New Roman" w:eastAsia="Times New Roman" w:hAnsi="Times New Roman" w:cs="Times New Roman"/>
          <w:i/>
          <w:iCs/>
          <w:sz w:val="20"/>
          <w:szCs w:val="20"/>
          <w:lang w:eastAsia="ar-SA"/>
        </w:rPr>
        <w:t>. Res.</w:t>
      </w:r>
      <w:proofErr w:type="gramStart"/>
      <w:r w:rsidRPr="00367529">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b/>
          <w:bCs/>
          <w:sz w:val="20"/>
          <w:szCs w:val="20"/>
          <w:lang w:eastAsia="ar-SA"/>
        </w:rPr>
        <w:t xml:space="preserve"> 108</w:t>
      </w:r>
      <w:proofErr w:type="gramEnd"/>
      <w:r w:rsidRPr="00367529">
        <w:rPr>
          <w:rFonts w:ascii="Times New Roman" w:eastAsia="Times New Roman" w:hAnsi="Times New Roman" w:cs="Times New Roman"/>
          <w:sz w:val="20"/>
          <w:szCs w:val="20"/>
          <w:lang w:eastAsia="ar-SA"/>
        </w:rPr>
        <w:t>, 4229, 2003. doi:10.1029/2002JD002736.</w:t>
      </w:r>
    </w:p>
    <w:p w14:paraId="45A58918" w14:textId="77777777" w:rsidR="00E76E5C" w:rsidRPr="00367529" w:rsidRDefault="00E76E5C" w:rsidP="00E76E5C">
      <w:pPr>
        <w:tabs>
          <w:tab w:val="left" w:pos="0"/>
        </w:tabs>
        <w:suppressAutoHyphens/>
        <w:autoSpaceDE w:val="0"/>
        <w:spacing w:after="120" w:line="240" w:lineRule="auto"/>
        <w:jc w:val="both"/>
        <w:rPr>
          <w:rFonts w:ascii="Times New Roman" w:eastAsia="Times New Roman" w:hAnsi="Times New Roman" w:cs="Times New Roman"/>
          <w:sz w:val="20"/>
          <w:szCs w:val="20"/>
          <w:lang w:eastAsia="ar-SA"/>
        </w:rPr>
      </w:pPr>
      <w:r w:rsidRPr="00367529">
        <w:rPr>
          <w:rFonts w:ascii="Times New Roman" w:eastAsia="Times New Roman" w:hAnsi="Times New Roman" w:cs="Times New Roman"/>
          <w:sz w:val="20"/>
          <w:szCs w:val="20"/>
          <w:lang w:eastAsia="ar-SA"/>
        </w:rPr>
        <w:t>Siewert, C.</w:t>
      </w:r>
      <w:r>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sz w:val="20"/>
          <w:szCs w:val="20"/>
          <w:lang w:eastAsia="ar-SA"/>
        </w:rPr>
        <w:t>E., On the equation of transfer relevant to the scattering of polarized light</w:t>
      </w:r>
      <w:r>
        <w:rPr>
          <w:rFonts w:ascii="Times New Roman" w:eastAsia="Times New Roman" w:hAnsi="Times New Roman" w:cs="Times New Roman"/>
          <w:sz w:val="20"/>
          <w:szCs w:val="20"/>
          <w:lang w:eastAsia="ar-SA"/>
        </w:rPr>
        <w:t>.</w:t>
      </w:r>
      <w:r w:rsidRPr="00367529">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i/>
          <w:iCs/>
          <w:sz w:val="20"/>
          <w:szCs w:val="20"/>
          <w:lang w:eastAsia="ar-SA"/>
        </w:rPr>
        <w:t xml:space="preserve">Astrophysics J., </w:t>
      </w:r>
      <w:r w:rsidRPr="00367529">
        <w:rPr>
          <w:rFonts w:ascii="Times New Roman" w:eastAsia="Times New Roman" w:hAnsi="Times New Roman" w:cs="Times New Roman"/>
          <w:b/>
          <w:bCs/>
          <w:sz w:val="20"/>
          <w:szCs w:val="20"/>
          <w:lang w:eastAsia="ar-SA"/>
        </w:rPr>
        <w:t>245</w:t>
      </w:r>
      <w:r w:rsidRPr="00367529">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sz w:val="20"/>
          <w:szCs w:val="20"/>
          <w:lang w:eastAsia="ar-SA"/>
        </w:rPr>
        <w:tab/>
        <w:t>1080-1086, 1981.</w:t>
      </w:r>
    </w:p>
    <w:p w14:paraId="7A89408C" w14:textId="77777777" w:rsidR="00E76E5C" w:rsidRPr="00367529" w:rsidRDefault="00E76E5C" w:rsidP="00E76E5C">
      <w:pPr>
        <w:tabs>
          <w:tab w:val="left" w:pos="0"/>
        </w:tabs>
        <w:suppressAutoHyphens/>
        <w:autoSpaceDE w:val="0"/>
        <w:spacing w:after="120" w:line="240" w:lineRule="auto"/>
        <w:jc w:val="both"/>
        <w:rPr>
          <w:rFonts w:ascii="Times New Roman" w:eastAsia="Times New Roman" w:hAnsi="Times New Roman" w:cs="Times New Roman"/>
          <w:sz w:val="20"/>
          <w:szCs w:val="20"/>
          <w:lang w:eastAsia="ar-SA"/>
        </w:rPr>
      </w:pPr>
      <w:r w:rsidRPr="00367529">
        <w:rPr>
          <w:rFonts w:ascii="Times New Roman" w:eastAsia="Times New Roman" w:hAnsi="Times New Roman" w:cs="Times New Roman"/>
          <w:sz w:val="20"/>
          <w:szCs w:val="20"/>
          <w:lang w:eastAsia="ar-SA"/>
        </w:rPr>
        <w:t>Siewert, C.</w:t>
      </w:r>
      <w:r>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sz w:val="20"/>
          <w:szCs w:val="20"/>
          <w:lang w:eastAsia="ar-SA"/>
        </w:rPr>
        <w:t>E., On the phase matrix basic to the scattering of polarized light</w:t>
      </w:r>
      <w:r>
        <w:rPr>
          <w:rFonts w:ascii="Times New Roman" w:eastAsia="Times New Roman" w:hAnsi="Times New Roman" w:cs="Times New Roman"/>
          <w:sz w:val="20"/>
          <w:szCs w:val="20"/>
          <w:lang w:eastAsia="ar-SA"/>
        </w:rPr>
        <w:t>.</w:t>
      </w:r>
      <w:r w:rsidRPr="00367529">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i/>
          <w:iCs/>
          <w:sz w:val="20"/>
          <w:szCs w:val="20"/>
          <w:lang w:eastAsia="ar-SA"/>
        </w:rPr>
        <w:t xml:space="preserve">Astron. </w:t>
      </w:r>
      <w:proofErr w:type="spellStart"/>
      <w:r w:rsidRPr="00367529">
        <w:rPr>
          <w:rFonts w:ascii="Times New Roman" w:eastAsia="Times New Roman" w:hAnsi="Times New Roman" w:cs="Times New Roman"/>
          <w:i/>
          <w:iCs/>
          <w:sz w:val="20"/>
          <w:szCs w:val="20"/>
          <w:lang w:eastAsia="ar-SA"/>
        </w:rPr>
        <w:t>Astrophys</w:t>
      </w:r>
      <w:proofErr w:type="spellEnd"/>
      <w:r w:rsidRPr="00367529">
        <w:rPr>
          <w:rFonts w:ascii="Times New Roman" w:eastAsia="Times New Roman" w:hAnsi="Times New Roman" w:cs="Times New Roman"/>
          <w:i/>
          <w:iCs/>
          <w:sz w:val="20"/>
          <w:szCs w:val="20"/>
          <w:lang w:eastAsia="ar-SA"/>
        </w:rPr>
        <w:t>.</w:t>
      </w:r>
      <w:r w:rsidRPr="00367529">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b/>
          <w:bCs/>
          <w:sz w:val="20"/>
          <w:szCs w:val="20"/>
          <w:lang w:eastAsia="ar-SA"/>
        </w:rPr>
        <w:t>109</w:t>
      </w:r>
      <w:r w:rsidRPr="00367529">
        <w:rPr>
          <w:rFonts w:ascii="Times New Roman" w:eastAsia="Times New Roman" w:hAnsi="Times New Roman" w:cs="Times New Roman"/>
          <w:sz w:val="20"/>
          <w:szCs w:val="20"/>
          <w:lang w:eastAsia="ar-SA"/>
        </w:rPr>
        <w:t>, 195-200, 1982.</w:t>
      </w:r>
    </w:p>
    <w:p w14:paraId="7E7E2B19" w14:textId="77777777" w:rsidR="00E76E5C" w:rsidRPr="00367529" w:rsidRDefault="00E76E5C" w:rsidP="00E76E5C">
      <w:pPr>
        <w:tabs>
          <w:tab w:val="left" w:pos="0"/>
        </w:tabs>
        <w:suppressAutoHyphens/>
        <w:autoSpaceDE w:val="0"/>
        <w:spacing w:after="120" w:line="240" w:lineRule="auto"/>
        <w:jc w:val="both"/>
        <w:rPr>
          <w:rFonts w:ascii="Times New Roman" w:eastAsia="Times New Roman" w:hAnsi="Times New Roman" w:cs="Times New Roman"/>
          <w:sz w:val="20"/>
          <w:szCs w:val="20"/>
          <w:lang w:eastAsia="ar-SA"/>
        </w:rPr>
      </w:pPr>
      <w:r w:rsidRPr="00367529">
        <w:rPr>
          <w:rFonts w:ascii="Times New Roman" w:eastAsia="Times New Roman" w:hAnsi="Times New Roman" w:cs="Times New Roman"/>
          <w:sz w:val="20"/>
          <w:szCs w:val="20"/>
          <w:lang w:eastAsia="ar-SA"/>
        </w:rPr>
        <w:t>Siewert, C.</w:t>
      </w:r>
      <w:r>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sz w:val="20"/>
          <w:szCs w:val="20"/>
          <w:lang w:eastAsia="ar-SA"/>
        </w:rPr>
        <w:t xml:space="preserve">E., A concise and accurate solution to Chandrasekhar’s basic problem in radiative transfer </w:t>
      </w:r>
      <w:r w:rsidRPr="00367529">
        <w:rPr>
          <w:rFonts w:ascii="Times New Roman" w:eastAsia="Times New Roman" w:hAnsi="Times New Roman" w:cs="Times New Roman"/>
          <w:i/>
          <w:sz w:val="20"/>
          <w:szCs w:val="20"/>
          <w:lang w:eastAsia="ar-SA"/>
        </w:rPr>
        <w:t xml:space="preserve">J. Quant. </w:t>
      </w:r>
      <w:proofErr w:type="spellStart"/>
      <w:r w:rsidRPr="00367529">
        <w:rPr>
          <w:rFonts w:ascii="Times New Roman" w:eastAsia="Times New Roman" w:hAnsi="Times New Roman" w:cs="Times New Roman"/>
          <w:i/>
          <w:sz w:val="20"/>
          <w:szCs w:val="20"/>
          <w:lang w:eastAsia="ar-SA"/>
        </w:rPr>
        <w:t>Spectrosc</w:t>
      </w:r>
      <w:proofErr w:type="spellEnd"/>
      <w:r w:rsidRPr="00367529">
        <w:rPr>
          <w:rFonts w:ascii="Times New Roman" w:eastAsia="Times New Roman" w:hAnsi="Times New Roman" w:cs="Times New Roman"/>
          <w:i/>
          <w:sz w:val="20"/>
          <w:szCs w:val="20"/>
          <w:lang w:eastAsia="ar-SA"/>
        </w:rPr>
        <w:t xml:space="preserve">. </w:t>
      </w:r>
      <w:proofErr w:type="spellStart"/>
      <w:r w:rsidRPr="00367529">
        <w:rPr>
          <w:rFonts w:ascii="Times New Roman" w:eastAsia="Times New Roman" w:hAnsi="Times New Roman" w:cs="Times New Roman"/>
          <w:i/>
          <w:sz w:val="20"/>
          <w:szCs w:val="20"/>
          <w:lang w:eastAsia="ar-SA"/>
        </w:rPr>
        <w:t>Radiat</w:t>
      </w:r>
      <w:proofErr w:type="spellEnd"/>
      <w:r w:rsidRPr="00367529">
        <w:rPr>
          <w:rFonts w:ascii="Times New Roman" w:eastAsia="Times New Roman" w:hAnsi="Times New Roman" w:cs="Times New Roman"/>
          <w:i/>
          <w:sz w:val="20"/>
          <w:szCs w:val="20"/>
          <w:lang w:eastAsia="ar-SA"/>
        </w:rPr>
        <w:t>. Transfer</w:t>
      </w:r>
      <w:r w:rsidRPr="00367529">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b/>
          <w:sz w:val="20"/>
          <w:szCs w:val="20"/>
          <w:lang w:eastAsia="ar-SA"/>
        </w:rPr>
        <w:t>64</w:t>
      </w:r>
      <w:r w:rsidRPr="00367529">
        <w:rPr>
          <w:rFonts w:ascii="Times New Roman" w:eastAsia="Times New Roman" w:hAnsi="Times New Roman" w:cs="Times New Roman"/>
          <w:sz w:val="20"/>
          <w:szCs w:val="20"/>
          <w:lang w:eastAsia="ar-SA"/>
        </w:rPr>
        <w:t>, 109-130, 2000.</w:t>
      </w:r>
    </w:p>
    <w:p w14:paraId="4948622E" w14:textId="77777777" w:rsidR="00E76E5C" w:rsidRPr="00367529" w:rsidRDefault="00E76E5C" w:rsidP="00E76E5C">
      <w:pPr>
        <w:tabs>
          <w:tab w:val="left" w:pos="0"/>
        </w:tabs>
        <w:suppressAutoHyphens/>
        <w:autoSpaceDE w:val="0"/>
        <w:spacing w:after="120" w:line="240" w:lineRule="auto"/>
        <w:jc w:val="both"/>
        <w:rPr>
          <w:rFonts w:ascii="Times New Roman" w:eastAsia="Times New Roman" w:hAnsi="Times New Roman" w:cs="Times New Roman"/>
          <w:sz w:val="20"/>
          <w:szCs w:val="20"/>
          <w:lang w:eastAsia="ar-SA"/>
        </w:rPr>
      </w:pPr>
      <w:r w:rsidRPr="00367529">
        <w:rPr>
          <w:rFonts w:ascii="Times New Roman" w:eastAsia="Times New Roman" w:hAnsi="Times New Roman" w:cs="Times New Roman"/>
          <w:sz w:val="20"/>
          <w:szCs w:val="20"/>
          <w:lang w:eastAsia="ar-SA"/>
        </w:rPr>
        <w:t>Siewert, C.</w:t>
      </w:r>
      <w:r>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sz w:val="20"/>
          <w:szCs w:val="20"/>
          <w:lang w:eastAsia="ar-SA"/>
        </w:rPr>
        <w:t>E., A discrete-ordinates solution for radiative transfer models that include polarization effects</w:t>
      </w:r>
      <w:r>
        <w:rPr>
          <w:rFonts w:ascii="Times New Roman" w:eastAsia="Times New Roman" w:hAnsi="Times New Roman" w:cs="Times New Roman"/>
          <w:sz w:val="20"/>
          <w:szCs w:val="20"/>
          <w:lang w:eastAsia="ar-SA"/>
        </w:rPr>
        <w:t>.</w:t>
      </w:r>
      <w:r w:rsidRPr="00367529">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i/>
          <w:sz w:val="20"/>
          <w:szCs w:val="20"/>
          <w:lang w:eastAsia="ar-SA"/>
        </w:rPr>
        <w:t xml:space="preserve">J. Quant. </w:t>
      </w:r>
      <w:proofErr w:type="spellStart"/>
      <w:r w:rsidRPr="00367529">
        <w:rPr>
          <w:rFonts w:ascii="Times New Roman" w:eastAsia="Times New Roman" w:hAnsi="Times New Roman" w:cs="Times New Roman"/>
          <w:i/>
          <w:sz w:val="20"/>
          <w:szCs w:val="20"/>
          <w:lang w:eastAsia="ar-SA"/>
        </w:rPr>
        <w:t>Spectrosc</w:t>
      </w:r>
      <w:proofErr w:type="spellEnd"/>
      <w:r w:rsidRPr="00367529">
        <w:rPr>
          <w:rFonts w:ascii="Times New Roman" w:eastAsia="Times New Roman" w:hAnsi="Times New Roman" w:cs="Times New Roman"/>
          <w:i/>
          <w:sz w:val="20"/>
          <w:szCs w:val="20"/>
          <w:lang w:eastAsia="ar-SA"/>
        </w:rPr>
        <w:t xml:space="preserve">. </w:t>
      </w:r>
      <w:proofErr w:type="spellStart"/>
      <w:r w:rsidRPr="00367529">
        <w:rPr>
          <w:rFonts w:ascii="Times New Roman" w:eastAsia="Times New Roman" w:hAnsi="Times New Roman" w:cs="Times New Roman"/>
          <w:i/>
          <w:sz w:val="20"/>
          <w:szCs w:val="20"/>
          <w:lang w:eastAsia="ar-SA"/>
        </w:rPr>
        <w:t>Radiat</w:t>
      </w:r>
      <w:proofErr w:type="spellEnd"/>
      <w:r w:rsidRPr="00367529">
        <w:rPr>
          <w:rFonts w:ascii="Times New Roman" w:eastAsia="Times New Roman" w:hAnsi="Times New Roman" w:cs="Times New Roman"/>
          <w:i/>
          <w:sz w:val="20"/>
          <w:szCs w:val="20"/>
          <w:lang w:eastAsia="ar-SA"/>
        </w:rPr>
        <w:t>. Transfer</w:t>
      </w:r>
      <w:r w:rsidRPr="00367529">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b/>
          <w:bCs/>
          <w:sz w:val="20"/>
          <w:szCs w:val="20"/>
          <w:lang w:eastAsia="ar-SA"/>
        </w:rPr>
        <w:t>64</w:t>
      </w:r>
      <w:r w:rsidRPr="00367529">
        <w:rPr>
          <w:rFonts w:ascii="Times New Roman" w:eastAsia="Times New Roman" w:hAnsi="Times New Roman" w:cs="Times New Roman"/>
          <w:sz w:val="20"/>
          <w:szCs w:val="20"/>
          <w:lang w:eastAsia="ar-SA"/>
        </w:rPr>
        <w:t>, 227-254, 2000.</w:t>
      </w:r>
    </w:p>
    <w:p w14:paraId="78EB618A" w14:textId="77777777" w:rsidR="00E76E5C" w:rsidRPr="00367529" w:rsidRDefault="00E76E5C" w:rsidP="00E76E5C">
      <w:pPr>
        <w:tabs>
          <w:tab w:val="left" w:pos="0"/>
        </w:tabs>
        <w:suppressAutoHyphens/>
        <w:spacing w:after="120" w:line="240" w:lineRule="auto"/>
        <w:jc w:val="both"/>
        <w:rPr>
          <w:rFonts w:ascii="Times New Roman" w:eastAsia="Times New Roman" w:hAnsi="Times New Roman" w:cs="Times New Roman"/>
          <w:sz w:val="20"/>
          <w:szCs w:val="20"/>
          <w:lang w:eastAsia="ar-SA"/>
        </w:rPr>
      </w:pPr>
      <w:proofErr w:type="spellStart"/>
      <w:r w:rsidRPr="00367529">
        <w:rPr>
          <w:rFonts w:ascii="Times New Roman" w:eastAsia="Times New Roman" w:hAnsi="Times New Roman" w:cs="Times New Roman"/>
          <w:sz w:val="20"/>
          <w:szCs w:val="20"/>
          <w:lang w:eastAsia="ar-SA"/>
        </w:rPr>
        <w:t>Spurr</w:t>
      </w:r>
      <w:proofErr w:type="spellEnd"/>
      <w:r w:rsidRPr="00367529">
        <w:rPr>
          <w:rFonts w:ascii="Times New Roman" w:eastAsia="Times New Roman" w:hAnsi="Times New Roman" w:cs="Times New Roman"/>
          <w:sz w:val="20"/>
          <w:szCs w:val="20"/>
          <w:lang w:eastAsia="ar-SA"/>
        </w:rPr>
        <w:t xml:space="preserve">, R., T. </w:t>
      </w:r>
      <w:proofErr w:type="spellStart"/>
      <w:r w:rsidRPr="00367529">
        <w:rPr>
          <w:rFonts w:ascii="Times New Roman" w:eastAsia="Times New Roman" w:hAnsi="Times New Roman" w:cs="Times New Roman"/>
          <w:sz w:val="20"/>
          <w:szCs w:val="20"/>
          <w:lang w:eastAsia="ar-SA"/>
        </w:rPr>
        <w:t>Kurosu</w:t>
      </w:r>
      <w:proofErr w:type="spellEnd"/>
      <w:r w:rsidRPr="00367529">
        <w:rPr>
          <w:rFonts w:ascii="Times New Roman" w:eastAsia="Times New Roman" w:hAnsi="Times New Roman" w:cs="Times New Roman"/>
          <w:sz w:val="20"/>
          <w:szCs w:val="20"/>
          <w:lang w:eastAsia="ar-SA"/>
        </w:rPr>
        <w:t>, and K. Chance, A linearized discrete ordinate radiative transfer model for atmospheric remote sensing retrieval</w:t>
      </w:r>
      <w:r>
        <w:rPr>
          <w:rFonts w:ascii="Times New Roman" w:eastAsia="Times New Roman" w:hAnsi="Times New Roman" w:cs="Times New Roman"/>
          <w:sz w:val="20"/>
          <w:szCs w:val="20"/>
          <w:lang w:eastAsia="ar-SA"/>
        </w:rPr>
        <w:t>.</w:t>
      </w:r>
      <w:r w:rsidRPr="00367529">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i/>
          <w:sz w:val="20"/>
          <w:szCs w:val="20"/>
          <w:lang w:eastAsia="ar-SA"/>
        </w:rPr>
        <w:t xml:space="preserve">J. Quant. </w:t>
      </w:r>
      <w:proofErr w:type="spellStart"/>
      <w:r w:rsidRPr="00367529">
        <w:rPr>
          <w:rFonts w:ascii="Times New Roman" w:eastAsia="Times New Roman" w:hAnsi="Times New Roman" w:cs="Times New Roman"/>
          <w:i/>
          <w:sz w:val="20"/>
          <w:szCs w:val="20"/>
          <w:lang w:eastAsia="ar-SA"/>
        </w:rPr>
        <w:t>Spectrosc</w:t>
      </w:r>
      <w:proofErr w:type="spellEnd"/>
      <w:r w:rsidRPr="00367529">
        <w:rPr>
          <w:rFonts w:ascii="Times New Roman" w:eastAsia="Times New Roman" w:hAnsi="Times New Roman" w:cs="Times New Roman"/>
          <w:i/>
          <w:sz w:val="20"/>
          <w:szCs w:val="20"/>
          <w:lang w:eastAsia="ar-SA"/>
        </w:rPr>
        <w:t xml:space="preserve">. </w:t>
      </w:r>
      <w:proofErr w:type="spellStart"/>
      <w:r w:rsidRPr="00367529">
        <w:rPr>
          <w:rFonts w:ascii="Times New Roman" w:eastAsia="Times New Roman" w:hAnsi="Times New Roman" w:cs="Times New Roman"/>
          <w:i/>
          <w:sz w:val="20"/>
          <w:szCs w:val="20"/>
          <w:lang w:eastAsia="ar-SA"/>
        </w:rPr>
        <w:t>Radiat</w:t>
      </w:r>
      <w:proofErr w:type="spellEnd"/>
      <w:r w:rsidRPr="00367529">
        <w:rPr>
          <w:rFonts w:ascii="Times New Roman" w:eastAsia="Times New Roman" w:hAnsi="Times New Roman" w:cs="Times New Roman"/>
          <w:i/>
          <w:sz w:val="20"/>
          <w:szCs w:val="20"/>
          <w:lang w:eastAsia="ar-SA"/>
        </w:rPr>
        <w:t>. Transfer</w:t>
      </w:r>
      <w:r w:rsidRPr="00367529">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b/>
          <w:sz w:val="20"/>
          <w:szCs w:val="20"/>
          <w:lang w:eastAsia="ar-SA"/>
        </w:rPr>
        <w:t>68</w:t>
      </w:r>
      <w:r w:rsidRPr="00367529">
        <w:rPr>
          <w:rFonts w:ascii="Times New Roman" w:eastAsia="Times New Roman" w:hAnsi="Times New Roman" w:cs="Times New Roman"/>
          <w:sz w:val="20"/>
          <w:szCs w:val="20"/>
          <w:lang w:eastAsia="ar-SA"/>
        </w:rPr>
        <w:t>, 689–735, 2001.</w:t>
      </w:r>
    </w:p>
    <w:p w14:paraId="7909DB5F" w14:textId="77777777" w:rsidR="00E76E5C" w:rsidRPr="00367529" w:rsidRDefault="00E76E5C" w:rsidP="00E76E5C">
      <w:pPr>
        <w:tabs>
          <w:tab w:val="left" w:pos="0"/>
        </w:tabs>
        <w:suppressAutoHyphens/>
        <w:autoSpaceDE w:val="0"/>
        <w:spacing w:after="120" w:line="240" w:lineRule="auto"/>
        <w:jc w:val="both"/>
        <w:rPr>
          <w:rFonts w:ascii="Times New Roman" w:eastAsia="Times New Roman" w:hAnsi="Times New Roman" w:cs="Times New Roman"/>
          <w:sz w:val="20"/>
          <w:szCs w:val="20"/>
          <w:lang w:eastAsia="ar-SA"/>
        </w:rPr>
      </w:pPr>
      <w:proofErr w:type="spellStart"/>
      <w:r w:rsidRPr="00367529">
        <w:rPr>
          <w:rFonts w:ascii="Times New Roman" w:eastAsia="Times New Roman" w:hAnsi="Times New Roman" w:cs="Times New Roman"/>
          <w:sz w:val="20"/>
          <w:szCs w:val="20"/>
          <w:lang w:eastAsia="ar-SA"/>
        </w:rPr>
        <w:t>Spurr</w:t>
      </w:r>
      <w:proofErr w:type="spellEnd"/>
      <w:r w:rsidRPr="00367529">
        <w:rPr>
          <w:rFonts w:ascii="Times New Roman" w:eastAsia="Times New Roman" w:hAnsi="Times New Roman" w:cs="Times New Roman"/>
          <w:sz w:val="20"/>
          <w:szCs w:val="20"/>
          <w:lang w:eastAsia="ar-SA"/>
        </w:rPr>
        <w:t>, R., Simultaneous derivation of intensities and weighting functions in a general pseudo-spherical discrete ordinate radiative transfer treatment</w:t>
      </w:r>
      <w:r>
        <w:rPr>
          <w:rFonts w:ascii="Times New Roman" w:eastAsia="Times New Roman" w:hAnsi="Times New Roman" w:cs="Times New Roman"/>
          <w:sz w:val="20"/>
          <w:szCs w:val="20"/>
          <w:lang w:eastAsia="ar-SA"/>
        </w:rPr>
        <w:t>.</w:t>
      </w:r>
      <w:r w:rsidRPr="00367529">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i/>
          <w:sz w:val="20"/>
          <w:szCs w:val="20"/>
          <w:lang w:eastAsia="ar-SA"/>
        </w:rPr>
        <w:t xml:space="preserve">J. Quant. </w:t>
      </w:r>
      <w:proofErr w:type="spellStart"/>
      <w:r w:rsidRPr="00367529">
        <w:rPr>
          <w:rFonts w:ascii="Times New Roman" w:eastAsia="Times New Roman" w:hAnsi="Times New Roman" w:cs="Times New Roman"/>
          <w:i/>
          <w:sz w:val="20"/>
          <w:szCs w:val="20"/>
          <w:lang w:eastAsia="ar-SA"/>
        </w:rPr>
        <w:t>Spectrosc</w:t>
      </w:r>
      <w:proofErr w:type="spellEnd"/>
      <w:r w:rsidRPr="00367529">
        <w:rPr>
          <w:rFonts w:ascii="Times New Roman" w:eastAsia="Times New Roman" w:hAnsi="Times New Roman" w:cs="Times New Roman"/>
          <w:i/>
          <w:sz w:val="20"/>
          <w:szCs w:val="20"/>
          <w:lang w:eastAsia="ar-SA"/>
        </w:rPr>
        <w:t>.</w:t>
      </w:r>
      <w:r w:rsidRPr="00367529">
        <w:rPr>
          <w:rFonts w:ascii="Times New Roman" w:eastAsia="Times New Roman" w:hAnsi="Times New Roman" w:cs="Times New Roman"/>
          <w:sz w:val="20"/>
          <w:szCs w:val="20"/>
          <w:lang w:eastAsia="ar-SA"/>
        </w:rPr>
        <w:t xml:space="preserve"> </w:t>
      </w:r>
      <w:proofErr w:type="spellStart"/>
      <w:r w:rsidRPr="00367529">
        <w:rPr>
          <w:rFonts w:ascii="Times New Roman" w:eastAsia="Times New Roman" w:hAnsi="Times New Roman" w:cs="Times New Roman"/>
          <w:i/>
          <w:sz w:val="20"/>
          <w:szCs w:val="20"/>
          <w:lang w:eastAsia="ar-SA"/>
        </w:rPr>
        <w:t>Radiat</w:t>
      </w:r>
      <w:proofErr w:type="spellEnd"/>
      <w:r w:rsidRPr="00367529">
        <w:rPr>
          <w:rFonts w:ascii="Times New Roman" w:eastAsia="Times New Roman" w:hAnsi="Times New Roman" w:cs="Times New Roman"/>
          <w:i/>
          <w:sz w:val="20"/>
          <w:szCs w:val="20"/>
          <w:lang w:eastAsia="ar-SA"/>
        </w:rPr>
        <w:t>. Transfer</w:t>
      </w:r>
      <w:r w:rsidRPr="00367529">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b/>
          <w:sz w:val="20"/>
          <w:szCs w:val="20"/>
          <w:lang w:eastAsia="ar-SA"/>
        </w:rPr>
        <w:t>75</w:t>
      </w:r>
      <w:r w:rsidRPr="00367529">
        <w:rPr>
          <w:rFonts w:ascii="Times New Roman" w:eastAsia="Times New Roman" w:hAnsi="Times New Roman" w:cs="Times New Roman"/>
          <w:sz w:val="20"/>
          <w:szCs w:val="20"/>
          <w:lang w:eastAsia="ar-SA"/>
        </w:rPr>
        <w:t xml:space="preserve">, 129–175, </w:t>
      </w:r>
      <w:r w:rsidRPr="00367529">
        <w:rPr>
          <w:rFonts w:ascii="Times New Roman" w:eastAsia="Times New Roman" w:hAnsi="Times New Roman" w:cs="Times New Roman"/>
          <w:sz w:val="20"/>
          <w:szCs w:val="20"/>
          <w:lang w:eastAsia="ar-SA"/>
        </w:rPr>
        <w:tab/>
        <w:t>2002.</w:t>
      </w:r>
    </w:p>
    <w:p w14:paraId="0A31CF9D" w14:textId="77777777" w:rsidR="00E76E5C" w:rsidRPr="00367529" w:rsidRDefault="00E76E5C" w:rsidP="00E76E5C">
      <w:pPr>
        <w:tabs>
          <w:tab w:val="left" w:pos="0"/>
        </w:tabs>
        <w:suppressAutoHyphens/>
        <w:autoSpaceDE w:val="0"/>
        <w:spacing w:after="120" w:line="240" w:lineRule="auto"/>
        <w:jc w:val="both"/>
        <w:rPr>
          <w:rFonts w:ascii="Times New Roman" w:eastAsia="Times New Roman" w:hAnsi="Times New Roman" w:cs="Times New Roman"/>
          <w:sz w:val="20"/>
          <w:szCs w:val="20"/>
          <w:lang w:eastAsia="ar-SA"/>
        </w:rPr>
      </w:pPr>
      <w:proofErr w:type="spellStart"/>
      <w:r w:rsidRPr="00367529">
        <w:rPr>
          <w:rFonts w:ascii="Times New Roman" w:eastAsia="Times New Roman" w:hAnsi="Times New Roman" w:cs="Times New Roman"/>
          <w:sz w:val="20"/>
          <w:szCs w:val="20"/>
          <w:lang w:eastAsia="ar-SA"/>
        </w:rPr>
        <w:t>Spurr</w:t>
      </w:r>
      <w:proofErr w:type="spellEnd"/>
      <w:r w:rsidRPr="00367529">
        <w:rPr>
          <w:rFonts w:ascii="Times New Roman" w:eastAsia="Times New Roman" w:hAnsi="Times New Roman" w:cs="Times New Roman"/>
          <w:sz w:val="20"/>
          <w:szCs w:val="20"/>
          <w:lang w:eastAsia="ar-SA"/>
        </w:rPr>
        <w:t>, R.</w:t>
      </w:r>
      <w:r>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sz w:val="20"/>
          <w:szCs w:val="20"/>
          <w:lang w:eastAsia="ar-SA"/>
        </w:rPr>
        <w:t>J.</w:t>
      </w:r>
      <w:r>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sz w:val="20"/>
          <w:szCs w:val="20"/>
          <w:lang w:eastAsia="ar-SA"/>
        </w:rPr>
        <w:t>D., A New Approach to the Retrieval of Surface Properties from Earthshine Measurements</w:t>
      </w:r>
      <w:r>
        <w:rPr>
          <w:rFonts w:ascii="Times New Roman" w:eastAsia="Times New Roman" w:hAnsi="Times New Roman" w:cs="Times New Roman"/>
          <w:sz w:val="20"/>
          <w:szCs w:val="20"/>
          <w:lang w:eastAsia="ar-SA"/>
        </w:rPr>
        <w:t>.</w:t>
      </w:r>
      <w:r w:rsidRPr="00367529">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i/>
          <w:sz w:val="20"/>
          <w:szCs w:val="20"/>
          <w:lang w:eastAsia="ar-SA"/>
        </w:rPr>
        <w:t xml:space="preserve">J. </w:t>
      </w:r>
      <w:r w:rsidRPr="00367529">
        <w:rPr>
          <w:rFonts w:ascii="Times New Roman" w:eastAsia="Times New Roman" w:hAnsi="Times New Roman" w:cs="Times New Roman"/>
          <w:i/>
          <w:sz w:val="20"/>
          <w:szCs w:val="20"/>
          <w:lang w:eastAsia="ar-SA"/>
        </w:rPr>
        <w:tab/>
        <w:t xml:space="preserve">Quant. </w:t>
      </w:r>
      <w:proofErr w:type="spellStart"/>
      <w:r w:rsidRPr="00367529">
        <w:rPr>
          <w:rFonts w:ascii="Times New Roman" w:eastAsia="Times New Roman" w:hAnsi="Times New Roman" w:cs="Times New Roman"/>
          <w:i/>
          <w:sz w:val="20"/>
          <w:szCs w:val="20"/>
          <w:lang w:eastAsia="ar-SA"/>
        </w:rPr>
        <w:t>Spectrosc</w:t>
      </w:r>
      <w:proofErr w:type="spellEnd"/>
      <w:r w:rsidRPr="00367529">
        <w:rPr>
          <w:rFonts w:ascii="Times New Roman" w:eastAsia="Times New Roman" w:hAnsi="Times New Roman" w:cs="Times New Roman"/>
          <w:i/>
          <w:sz w:val="20"/>
          <w:szCs w:val="20"/>
          <w:lang w:eastAsia="ar-SA"/>
        </w:rPr>
        <w:t>.</w:t>
      </w:r>
      <w:r w:rsidRPr="00367529">
        <w:rPr>
          <w:rFonts w:ascii="Times New Roman" w:eastAsia="Times New Roman" w:hAnsi="Times New Roman" w:cs="Times New Roman"/>
          <w:sz w:val="20"/>
          <w:szCs w:val="20"/>
          <w:lang w:eastAsia="ar-SA"/>
        </w:rPr>
        <w:t xml:space="preserve"> </w:t>
      </w:r>
      <w:proofErr w:type="spellStart"/>
      <w:r w:rsidRPr="00367529">
        <w:rPr>
          <w:rFonts w:ascii="Times New Roman" w:eastAsia="Times New Roman" w:hAnsi="Times New Roman" w:cs="Times New Roman"/>
          <w:i/>
          <w:sz w:val="20"/>
          <w:szCs w:val="20"/>
          <w:lang w:eastAsia="ar-SA"/>
        </w:rPr>
        <w:t>Radiat</w:t>
      </w:r>
      <w:proofErr w:type="spellEnd"/>
      <w:r w:rsidRPr="00367529">
        <w:rPr>
          <w:rFonts w:ascii="Times New Roman" w:eastAsia="Times New Roman" w:hAnsi="Times New Roman" w:cs="Times New Roman"/>
          <w:i/>
          <w:sz w:val="20"/>
          <w:szCs w:val="20"/>
          <w:lang w:eastAsia="ar-SA"/>
        </w:rPr>
        <w:t>. Transfer</w:t>
      </w:r>
      <w:r w:rsidRPr="00367529">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b/>
          <w:sz w:val="20"/>
          <w:szCs w:val="20"/>
          <w:lang w:eastAsia="ar-SA"/>
        </w:rPr>
        <w:t>83</w:t>
      </w:r>
      <w:r w:rsidRPr="00367529">
        <w:rPr>
          <w:rFonts w:ascii="Times New Roman" w:eastAsia="Times New Roman" w:hAnsi="Times New Roman" w:cs="Times New Roman"/>
          <w:sz w:val="20"/>
          <w:szCs w:val="20"/>
          <w:lang w:eastAsia="ar-SA"/>
        </w:rPr>
        <w:t>, 15-46, 2004.</w:t>
      </w:r>
    </w:p>
    <w:p w14:paraId="33F67681" w14:textId="77777777" w:rsidR="00E76E5C" w:rsidRPr="00367529" w:rsidRDefault="00E76E5C" w:rsidP="00E76E5C">
      <w:pPr>
        <w:suppressAutoHyphens/>
        <w:spacing w:before="120" w:after="120" w:line="240" w:lineRule="auto"/>
        <w:jc w:val="both"/>
        <w:rPr>
          <w:rFonts w:ascii="Times New Roman" w:eastAsia="Times New Roman" w:hAnsi="Times New Roman" w:cs="Times New Roman"/>
          <w:sz w:val="20"/>
          <w:szCs w:val="20"/>
          <w:lang w:eastAsia="ar-SA"/>
        </w:rPr>
      </w:pPr>
      <w:proofErr w:type="spellStart"/>
      <w:r w:rsidRPr="00367529">
        <w:rPr>
          <w:rFonts w:ascii="Times New Roman" w:eastAsia="Times New Roman" w:hAnsi="Times New Roman" w:cs="Times New Roman"/>
          <w:sz w:val="20"/>
          <w:szCs w:val="20"/>
          <w:lang w:eastAsia="ar-SA"/>
        </w:rPr>
        <w:t>Spurr</w:t>
      </w:r>
      <w:proofErr w:type="spellEnd"/>
      <w:r w:rsidRPr="00367529">
        <w:rPr>
          <w:rFonts w:ascii="Times New Roman" w:eastAsia="Times New Roman" w:hAnsi="Times New Roman" w:cs="Times New Roman"/>
          <w:sz w:val="20"/>
          <w:szCs w:val="20"/>
          <w:lang w:eastAsia="ar-SA"/>
        </w:rPr>
        <w:t xml:space="preserve">, R. J. D., VLIDORT: A linearized pseudo-spherical vector discrete ordinate radiative transfer code for forward model and retrieval studies in multilayer multiple scattering media, </w:t>
      </w:r>
      <w:r w:rsidRPr="00367529">
        <w:rPr>
          <w:rFonts w:ascii="Times New Roman" w:eastAsia="Times New Roman" w:hAnsi="Times New Roman" w:cs="Times New Roman"/>
          <w:i/>
          <w:sz w:val="20"/>
          <w:szCs w:val="20"/>
          <w:lang w:eastAsia="ar-SA"/>
        </w:rPr>
        <w:t xml:space="preserve">J. Quant. </w:t>
      </w:r>
      <w:proofErr w:type="spellStart"/>
      <w:r w:rsidRPr="00367529">
        <w:rPr>
          <w:rFonts w:ascii="Times New Roman" w:eastAsia="Times New Roman" w:hAnsi="Times New Roman" w:cs="Times New Roman"/>
          <w:i/>
          <w:sz w:val="20"/>
          <w:szCs w:val="20"/>
          <w:lang w:eastAsia="ar-SA"/>
        </w:rPr>
        <w:t>Spectrosc</w:t>
      </w:r>
      <w:proofErr w:type="spellEnd"/>
      <w:r w:rsidRPr="00367529">
        <w:rPr>
          <w:rFonts w:ascii="Times New Roman" w:eastAsia="Times New Roman" w:hAnsi="Times New Roman" w:cs="Times New Roman"/>
          <w:i/>
          <w:sz w:val="20"/>
          <w:szCs w:val="20"/>
          <w:lang w:eastAsia="ar-SA"/>
        </w:rPr>
        <w:t xml:space="preserve">. </w:t>
      </w:r>
      <w:proofErr w:type="spellStart"/>
      <w:r w:rsidRPr="00367529">
        <w:rPr>
          <w:rFonts w:ascii="Times New Roman" w:eastAsia="Times New Roman" w:hAnsi="Times New Roman" w:cs="Times New Roman"/>
          <w:i/>
          <w:sz w:val="20"/>
          <w:szCs w:val="20"/>
          <w:lang w:eastAsia="ar-SA"/>
        </w:rPr>
        <w:t>Radiat</w:t>
      </w:r>
      <w:proofErr w:type="spellEnd"/>
      <w:r w:rsidRPr="00367529">
        <w:rPr>
          <w:rFonts w:ascii="Times New Roman" w:eastAsia="Times New Roman" w:hAnsi="Times New Roman" w:cs="Times New Roman"/>
          <w:i/>
          <w:sz w:val="20"/>
          <w:szCs w:val="20"/>
          <w:lang w:eastAsia="ar-SA"/>
        </w:rPr>
        <w:t>. Transfer</w:t>
      </w:r>
      <w:r w:rsidRPr="00367529">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b/>
          <w:sz w:val="20"/>
          <w:szCs w:val="20"/>
          <w:lang w:eastAsia="ar-SA"/>
        </w:rPr>
        <w:t>102(2)</w:t>
      </w:r>
      <w:r w:rsidRPr="00367529">
        <w:rPr>
          <w:rFonts w:ascii="Times New Roman" w:eastAsia="Times New Roman" w:hAnsi="Times New Roman" w:cs="Times New Roman"/>
          <w:sz w:val="20"/>
          <w:szCs w:val="20"/>
          <w:lang w:eastAsia="ar-SA"/>
        </w:rPr>
        <w:t>, 316-342, doi:10.1016/j/jqsrt.2006.05.005</w:t>
      </w:r>
      <w:r>
        <w:rPr>
          <w:rFonts w:ascii="Times New Roman" w:eastAsia="Times New Roman" w:hAnsi="Times New Roman" w:cs="Times New Roman"/>
          <w:sz w:val="20"/>
          <w:szCs w:val="20"/>
          <w:lang w:eastAsia="ar-SA"/>
        </w:rPr>
        <w:t>,</w:t>
      </w:r>
      <w:r w:rsidRPr="00367529">
        <w:rPr>
          <w:rFonts w:ascii="Times New Roman" w:eastAsia="Times New Roman" w:hAnsi="Times New Roman" w:cs="Times New Roman"/>
          <w:sz w:val="20"/>
          <w:szCs w:val="20"/>
          <w:lang w:eastAsia="ar-SA"/>
        </w:rPr>
        <w:t xml:space="preserve"> 2006. </w:t>
      </w:r>
    </w:p>
    <w:p w14:paraId="112CFCBF" w14:textId="77777777" w:rsidR="00E76E5C" w:rsidRDefault="00E76E5C" w:rsidP="00E76E5C">
      <w:pPr>
        <w:tabs>
          <w:tab w:val="left" w:pos="0"/>
        </w:tabs>
        <w:suppressAutoHyphens/>
        <w:autoSpaceDE w:val="0"/>
        <w:spacing w:after="120" w:line="240" w:lineRule="auto"/>
        <w:jc w:val="both"/>
        <w:rPr>
          <w:rFonts w:ascii="Times New Roman" w:eastAsia="Times New Roman" w:hAnsi="Times New Roman" w:cs="Times New Roman"/>
          <w:sz w:val="20"/>
          <w:szCs w:val="20"/>
          <w:lang w:eastAsia="ar-SA"/>
        </w:rPr>
      </w:pPr>
      <w:proofErr w:type="spellStart"/>
      <w:r w:rsidRPr="00367529">
        <w:rPr>
          <w:rFonts w:ascii="Times New Roman" w:eastAsia="Times New Roman" w:hAnsi="Times New Roman" w:cs="Times New Roman"/>
          <w:sz w:val="20"/>
          <w:szCs w:val="20"/>
          <w:lang w:eastAsia="ar-SA"/>
        </w:rPr>
        <w:t>Spurr</w:t>
      </w:r>
      <w:proofErr w:type="spellEnd"/>
      <w:r w:rsidRPr="00367529">
        <w:rPr>
          <w:rFonts w:ascii="Times New Roman" w:eastAsia="Times New Roman" w:hAnsi="Times New Roman" w:cs="Times New Roman"/>
          <w:sz w:val="20"/>
          <w:szCs w:val="20"/>
          <w:lang w:eastAsia="ar-SA"/>
        </w:rPr>
        <w:t xml:space="preserve">, R., and M. J. Christi, Linearization of the Interaction Principle: Analytic Jacobians in the Radiant Model, </w:t>
      </w:r>
      <w:r w:rsidRPr="00E67C52">
        <w:rPr>
          <w:rFonts w:ascii="Times New Roman" w:hAnsi="Times New Roman" w:cs="Times New Roman"/>
          <w:i/>
          <w:sz w:val="20"/>
          <w:szCs w:val="20"/>
        </w:rPr>
        <w:t xml:space="preserve">J. Quant. </w:t>
      </w:r>
      <w:proofErr w:type="spellStart"/>
      <w:r w:rsidRPr="00E67C52">
        <w:rPr>
          <w:rFonts w:ascii="Times New Roman" w:hAnsi="Times New Roman" w:cs="Times New Roman"/>
          <w:i/>
          <w:sz w:val="20"/>
          <w:szCs w:val="20"/>
        </w:rPr>
        <w:t>Spectrosc</w:t>
      </w:r>
      <w:proofErr w:type="spellEnd"/>
      <w:r w:rsidRPr="00E67C52">
        <w:rPr>
          <w:rFonts w:ascii="Times New Roman" w:hAnsi="Times New Roman" w:cs="Times New Roman"/>
          <w:i/>
          <w:sz w:val="20"/>
          <w:szCs w:val="20"/>
        </w:rPr>
        <w:t xml:space="preserve">. </w:t>
      </w:r>
      <w:proofErr w:type="spellStart"/>
      <w:r w:rsidRPr="00E67C52">
        <w:rPr>
          <w:rFonts w:ascii="Times New Roman" w:hAnsi="Times New Roman" w:cs="Times New Roman"/>
          <w:i/>
          <w:sz w:val="20"/>
          <w:szCs w:val="20"/>
        </w:rPr>
        <w:t>Radiat</w:t>
      </w:r>
      <w:proofErr w:type="spellEnd"/>
      <w:r w:rsidRPr="00E67C52">
        <w:rPr>
          <w:rFonts w:ascii="Times New Roman" w:hAnsi="Times New Roman" w:cs="Times New Roman"/>
          <w:i/>
          <w:sz w:val="20"/>
          <w:szCs w:val="20"/>
        </w:rPr>
        <w:t>. Transfer</w:t>
      </w:r>
      <w:r w:rsidRPr="00367529">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b/>
          <w:color w:val="000000"/>
          <w:sz w:val="20"/>
          <w:szCs w:val="20"/>
          <w:lang w:eastAsia="ar-SA"/>
        </w:rPr>
        <w:t>103/3</w:t>
      </w:r>
      <w:r w:rsidRPr="00367529">
        <w:rPr>
          <w:rFonts w:ascii="Times New Roman" w:eastAsia="Times New Roman" w:hAnsi="Times New Roman" w:cs="Times New Roman"/>
          <w:color w:val="000000"/>
          <w:sz w:val="20"/>
          <w:szCs w:val="20"/>
          <w:lang w:eastAsia="ar-SA"/>
        </w:rPr>
        <w:t>, 431-446,</w:t>
      </w:r>
      <w:r w:rsidRPr="00367529">
        <w:rPr>
          <w:rFonts w:ascii="Times New Roman" w:eastAsia="Times New Roman" w:hAnsi="Times New Roman" w:cs="Times New Roman"/>
          <w:sz w:val="20"/>
          <w:szCs w:val="20"/>
          <w:lang w:eastAsia="ar-SA"/>
        </w:rPr>
        <w:t xml:space="preserve"> </w:t>
      </w:r>
      <w:proofErr w:type="spellStart"/>
      <w:r w:rsidRPr="00367529">
        <w:rPr>
          <w:rFonts w:ascii="Times New Roman" w:eastAsia="Times New Roman" w:hAnsi="Times New Roman" w:cs="Times New Roman"/>
          <w:color w:val="000000"/>
          <w:sz w:val="20"/>
          <w:szCs w:val="20"/>
          <w:lang w:eastAsia="ar-SA"/>
        </w:rPr>
        <w:t>doi</w:t>
      </w:r>
      <w:proofErr w:type="spellEnd"/>
      <w:r w:rsidRPr="00367529">
        <w:rPr>
          <w:rFonts w:ascii="Times New Roman" w:eastAsia="Times New Roman" w:hAnsi="Times New Roman" w:cs="Times New Roman"/>
          <w:color w:val="000000"/>
          <w:sz w:val="20"/>
          <w:szCs w:val="20"/>
          <w:lang w:eastAsia="ar-SA"/>
        </w:rPr>
        <w:t xml:space="preserve"> 10.1016/j.jqsrt.2006.05.001</w:t>
      </w:r>
      <w:r w:rsidRPr="00367529">
        <w:rPr>
          <w:rFonts w:ascii="Times New Roman" w:eastAsia="Times New Roman" w:hAnsi="Times New Roman" w:cs="Times New Roman"/>
          <w:sz w:val="20"/>
          <w:szCs w:val="20"/>
          <w:lang w:eastAsia="ar-SA"/>
        </w:rPr>
        <w:t>, 2006.</w:t>
      </w:r>
    </w:p>
    <w:p w14:paraId="05E8E29D" w14:textId="77777777" w:rsidR="00E76E5C" w:rsidRPr="00E67C52" w:rsidRDefault="00E76E5C" w:rsidP="00E76E5C">
      <w:pPr>
        <w:tabs>
          <w:tab w:val="left" w:pos="0"/>
        </w:tabs>
        <w:suppressAutoHyphens/>
        <w:autoSpaceDE w:val="0"/>
        <w:spacing w:after="120" w:line="240" w:lineRule="auto"/>
        <w:jc w:val="both"/>
        <w:rPr>
          <w:rFonts w:ascii="Times New Roman" w:hAnsi="Times New Roman"/>
          <w:sz w:val="20"/>
        </w:rPr>
      </w:pPr>
      <w:proofErr w:type="spellStart"/>
      <w:r w:rsidRPr="00E67C52">
        <w:rPr>
          <w:rFonts w:ascii="Times New Roman" w:hAnsi="Times New Roman" w:cs="Times New Roman"/>
          <w:sz w:val="20"/>
          <w:szCs w:val="20"/>
        </w:rPr>
        <w:t>Spurr</w:t>
      </w:r>
      <w:proofErr w:type="spellEnd"/>
      <w:r w:rsidRPr="00E67C52">
        <w:rPr>
          <w:rFonts w:ascii="Times New Roman" w:hAnsi="Times New Roman" w:cs="Times New Roman"/>
          <w:sz w:val="20"/>
          <w:szCs w:val="20"/>
        </w:rPr>
        <w:t xml:space="preserve">, R., K. </w:t>
      </w:r>
      <w:proofErr w:type="spellStart"/>
      <w:r w:rsidRPr="00E67C52">
        <w:rPr>
          <w:rFonts w:ascii="Times New Roman" w:hAnsi="Times New Roman" w:cs="Times New Roman"/>
          <w:sz w:val="20"/>
          <w:szCs w:val="20"/>
        </w:rPr>
        <w:t>Stamnes</w:t>
      </w:r>
      <w:proofErr w:type="spellEnd"/>
      <w:r w:rsidRPr="00E67C52">
        <w:rPr>
          <w:rFonts w:ascii="Times New Roman" w:hAnsi="Times New Roman" w:cs="Times New Roman"/>
          <w:sz w:val="20"/>
          <w:szCs w:val="20"/>
        </w:rPr>
        <w:t xml:space="preserve">, H. Eide, W. Li, K. Zhang, and J. </w:t>
      </w:r>
      <w:proofErr w:type="spellStart"/>
      <w:r w:rsidRPr="00E67C52">
        <w:rPr>
          <w:rFonts w:ascii="Times New Roman" w:hAnsi="Times New Roman" w:cs="Times New Roman"/>
          <w:sz w:val="20"/>
          <w:szCs w:val="20"/>
        </w:rPr>
        <w:t>Stamnes</w:t>
      </w:r>
      <w:proofErr w:type="spellEnd"/>
      <w:r w:rsidRPr="00E67C52">
        <w:rPr>
          <w:rFonts w:ascii="Times New Roman" w:hAnsi="Times New Roman" w:cs="Times New Roman"/>
          <w:sz w:val="20"/>
          <w:szCs w:val="20"/>
        </w:rPr>
        <w:t>,</w:t>
      </w:r>
      <w:r w:rsidRPr="00E67C52">
        <w:rPr>
          <w:rFonts w:ascii="Times New Roman" w:hAnsi="Times New Roman" w:cs="Times New Roman"/>
          <w:b/>
          <w:sz w:val="20"/>
          <w:szCs w:val="20"/>
        </w:rPr>
        <w:t xml:space="preserve"> </w:t>
      </w:r>
      <w:r w:rsidRPr="00E67C52">
        <w:rPr>
          <w:rFonts w:ascii="Times New Roman" w:hAnsi="Times New Roman" w:cs="Times New Roman"/>
          <w:sz w:val="20"/>
          <w:szCs w:val="20"/>
        </w:rPr>
        <w:t>Simultaneous Retrieval of Aerosols and Ocean Properties: A Classic Inverse Modeling Approach. I. Analytic Jacobians from the Linearized CAO-DISORT Model</w:t>
      </w:r>
      <w:r>
        <w:rPr>
          <w:rFonts w:ascii="Times New Roman" w:hAnsi="Times New Roman" w:cs="Times New Roman"/>
          <w:sz w:val="20"/>
          <w:szCs w:val="20"/>
        </w:rPr>
        <w:t>.</w:t>
      </w:r>
      <w:r w:rsidRPr="00E67C52">
        <w:rPr>
          <w:rFonts w:ascii="Times New Roman" w:hAnsi="Times New Roman" w:cs="Times New Roman"/>
          <w:sz w:val="20"/>
          <w:szCs w:val="20"/>
        </w:rPr>
        <w:t xml:space="preserve"> </w:t>
      </w:r>
      <w:r w:rsidRPr="00E67C52">
        <w:rPr>
          <w:rFonts w:ascii="Times New Roman" w:hAnsi="Times New Roman" w:cs="Times New Roman"/>
          <w:i/>
          <w:sz w:val="20"/>
          <w:szCs w:val="20"/>
        </w:rPr>
        <w:t xml:space="preserve">J. Quant. </w:t>
      </w:r>
      <w:proofErr w:type="spellStart"/>
      <w:r w:rsidRPr="00E67C52">
        <w:rPr>
          <w:rFonts w:ascii="Times New Roman" w:hAnsi="Times New Roman" w:cs="Times New Roman"/>
          <w:i/>
          <w:sz w:val="20"/>
          <w:szCs w:val="20"/>
        </w:rPr>
        <w:t>Spectrosc</w:t>
      </w:r>
      <w:proofErr w:type="spellEnd"/>
      <w:r w:rsidRPr="00E67C52">
        <w:rPr>
          <w:rFonts w:ascii="Times New Roman" w:hAnsi="Times New Roman" w:cs="Times New Roman"/>
          <w:i/>
          <w:sz w:val="20"/>
          <w:szCs w:val="20"/>
        </w:rPr>
        <w:t xml:space="preserve">. </w:t>
      </w:r>
      <w:proofErr w:type="spellStart"/>
      <w:r w:rsidRPr="00E67C52">
        <w:rPr>
          <w:rFonts w:ascii="Times New Roman" w:hAnsi="Times New Roman" w:cs="Times New Roman"/>
          <w:i/>
          <w:sz w:val="20"/>
          <w:szCs w:val="20"/>
        </w:rPr>
        <w:t>Radiat</w:t>
      </w:r>
      <w:proofErr w:type="spellEnd"/>
      <w:r w:rsidRPr="00E67C52">
        <w:rPr>
          <w:rFonts w:ascii="Times New Roman" w:hAnsi="Times New Roman" w:cs="Times New Roman"/>
          <w:i/>
          <w:sz w:val="20"/>
          <w:szCs w:val="20"/>
        </w:rPr>
        <w:t>. Transfer</w:t>
      </w:r>
      <w:r w:rsidRPr="00E67C52">
        <w:rPr>
          <w:rFonts w:ascii="Times New Roman" w:hAnsi="Times New Roman" w:cs="Times New Roman"/>
          <w:sz w:val="20"/>
          <w:szCs w:val="20"/>
        </w:rPr>
        <w:t xml:space="preserve">, </w:t>
      </w:r>
      <w:proofErr w:type="spellStart"/>
      <w:r w:rsidRPr="00E67C52">
        <w:rPr>
          <w:rFonts w:ascii="Times New Roman" w:hAnsi="Times New Roman" w:cs="Times New Roman"/>
          <w:sz w:val="20"/>
          <w:szCs w:val="20"/>
        </w:rPr>
        <w:t>doi</w:t>
      </w:r>
      <w:proofErr w:type="spellEnd"/>
      <w:r w:rsidRPr="00E67C52">
        <w:rPr>
          <w:rFonts w:ascii="Times New Roman" w:hAnsi="Times New Roman" w:cs="Times New Roman"/>
          <w:sz w:val="20"/>
          <w:szCs w:val="20"/>
        </w:rPr>
        <w:t>: 10.1016/j/jqsrt.2006.09.009</w:t>
      </w:r>
      <w:r>
        <w:rPr>
          <w:rFonts w:ascii="Times New Roman" w:hAnsi="Times New Roman" w:cs="Times New Roman"/>
          <w:sz w:val="20"/>
          <w:szCs w:val="20"/>
        </w:rPr>
        <w:t xml:space="preserve">, </w:t>
      </w:r>
      <w:r w:rsidRPr="00E67C52">
        <w:rPr>
          <w:rFonts w:ascii="Times New Roman" w:hAnsi="Times New Roman" w:cs="Times New Roman"/>
          <w:sz w:val="20"/>
          <w:szCs w:val="20"/>
        </w:rPr>
        <w:t>2007.</w:t>
      </w:r>
    </w:p>
    <w:p w14:paraId="524A4F7D" w14:textId="77777777" w:rsidR="00E76E5C" w:rsidRDefault="00E76E5C" w:rsidP="00E76E5C">
      <w:pPr>
        <w:tabs>
          <w:tab w:val="left" w:pos="0"/>
        </w:tabs>
        <w:suppressAutoHyphens/>
        <w:autoSpaceDE w:val="0"/>
        <w:spacing w:after="120" w:line="240" w:lineRule="auto"/>
        <w:jc w:val="both"/>
        <w:rPr>
          <w:rFonts w:ascii="Times New Roman" w:eastAsia="Times New Roman" w:hAnsi="Times New Roman" w:cs="Times New Roman"/>
          <w:sz w:val="20"/>
          <w:szCs w:val="20"/>
          <w:lang w:eastAsia="ar-SA"/>
        </w:rPr>
      </w:pPr>
      <w:proofErr w:type="spellStart"/>
      <w:r w:rsidRPr="00D308BE">
        <w:rPr>
          <w:rFonts w:ascii="Times New Roman" w:eastAsia="Times New Roman" w:hAnsi="Times New Roman" w:cs="Times New Roman"/>
          <w:sz w:val="20"/>
          <w:szCs w:val="20"/>
          <w:lang w:eastAsia="ar-SA"/>
        </w:rPr>
        <w:t>Spurr</w:t>
      </w:r>
      <w:proofErr w:type="spellEnd"/>
      <w:r w:rsidRPr="00D308BE">
        <w:rPr>
          <w:rFonts w:ascii="Times New Roman" w:eastAsia="Times New Roman" w:hAnsi="Times New Roman" w:cs="Times New Roman"/>
          <w:sz w:val="20"/>
          <w:szCs w:val="20"/>
          <w:lang w:eastAsia="ar-SA"/>
        </w:rPr>
        <w:t>, R., LIDORT and VLIDORT: Linearized pseudo-spherical scalar</w:t>
      </w:r>
      <w:r w:rsidRPr="00367529">
        <w:rPr>
          <w:rFonts w:ascii="Times New Roman" w:eastAsia="Times New Roman" w:hAnsi="Times New Roman" w:cs="Times New Roman"/>
          <w:sz w:val="20"/>
          <w:szCs w:val="20"/>
          <w:lang w:eastAsia="ar-SA"/>
        </w:rPr>
        <w:t xml:space="preserve"> and vector discrete ordinate radiative transfer models for use in remote sensing retrieval problems. </w:t>
      </w:r>
      <w:r w:rsidRPr="00367529">
        <w:rPr>
          <w:rFonts w:ascii="Times New Roman" w:eastAsia="Times New Roman" w:hAnsi="Times New Roman" w:cs="Times New Roman"/>
          <w:i/>
          <w:sz w:val="20"/>
          <w:szCs w:val="20"/>
          <w:lang w:eastAsia="ar-SA"/>
        </w:rPr>
        <w:t>Light Scattering Reviews</w:t>
      </w:r>
      <w:r w:rsidRPr="00367529">
        <w:rPr>
          <w:rFonts w:ascii="Times New Roman" w:eastAsia="Times New Roman" w:hAnsi="Times New Roman" w:cs="Times New Roman"/>
          <w:sz w:val="20"/>
          <w:szCs w:val="20"/>
          <w:lang w:eastAsia="ar-SA"/>
        </w:rPr>
        <w:t xml:space="preserve">, Volume 3, ed. A. </w:t>
      </w:r>
      <w:proofErr w:type="spellStart"/>
      <w:r w:rsidRPr="00367529">
        <w:rPr>
          <w:rFonts w:ascii="Times New Roman" w:eastAsia="Times New Roman" w:hAnsi="Times New Roman" w:cs="Times New Roman"/>
          <w:sz w:val="20"/>
          <w:szCs w:val="20"/>
          <w:lang w:eastAsia="ar-SA"/>
        </w:rPr>
        <w:t>Kokhanovsky</w:t>
      </w:r>
      <w:proofErr w:type="spellEnd"/>
      <w:r w:rsidRPr="00367529">
        <w:rPr>
          <w:rFonts w:ascii="Times New Roman" w:eastAsia="Times New Roman" w:hAnsi="Times New Roman" w:cs="Times New Roman"/>
          <w:sz w:val="20"/>
          <w:szCs w:val="20"/>
          <w:lang w:eastAsia="ar-SA"/>
        </w:rPr>
        <w:t>, Springer, 2008.</w:t>
      </w:r>
    </w:p>
    <w:p w14:paraId="07D85FEE" w14:textId="77777777" w:rsidR="00E76E5C" w:rsidRPr="006C3C8B" w:rsidRDefault="00E76E5C" w:rsidP="00E76E5C">
      <w:pPr>
        <w:pStyle w:val="BodyText1"/>
        <w:spacing w:after="120"/>
        <w:rPr>
          <w:rFonts w:ascii="Times New Roman" w:hAnsi="Times New Roman"/>
          <w:sz w:val="20"/>
        </w:rPr>
      </w:pPr>
      <w:proofErr w:type="spellStart"/>
      <w:r w:rsidRPr="0084645F">
        <w:rPr>
          <w:rFonts w:ascii="Times New Roman" w:hAnsi="Times New Roman"/>
          <w:sz w:val="20"/>
        </w:rPr>
        <w:t>Spurr</w:t>
      </w:r>
      <w:proofErr w:type="spellEnd"/>
      <w:r w:rsidRPr="0084645F">
        <w:rPr>
          <w:rFonts w:ascii="Times New Roman" w:hAnsi="Times New Roman"/>
          <w:sz w:val="20"/>
        </w:rPr>
        <w:t>, R</w:t>
      </w:r>
      <w:r w:rsidRPr="006C3C8B">
        <w:rPr>
          <w:rFonts w:ascii="Times New Roman" w:hAnsi="Times New Roman"/>
          <w:sz w:val="20"/>
        </w:rPr>
        <w:t xml:space="preserve">.J.D., J. de </w:t>
      </w:r>
      <w:proofErr w:type="spellStart"/>
      <w:r w:rsidRPr="006C3C8B">
        <w:rPr>
          <w:rFonts w:ascii="Times New Roman" w:hAnsi="Times New Roman"/>
          <w:sz w:val="20"/>
        </w:rPr>
        <w:t>Haan</w:t>
      </w:r>
      <w:proofErr w:type="spellEnd"/>
      <w:r w:rsidRPr="006C3C8B">
        <w:rPr>
          <w:rFonts w:ascii="Times New Roman" w:hAnsi="Times New Roman"/>
          <w:sz w:val="20"/>
        </w:rPr>
        <w:t xml:space="preserve">, R. van Oss, and A. </w:t>
      </w:r>
      <w:proofErr w:type="spellStart"/>
      <w:r w:rsidRPr="006C3C8B">
        <w:rPr>
          <w:rFonts w:ascii="Times New Roman" w:hAnsi="Times New Roman"/>
          <w:sz w:val="20"/>
        </w:rPr>
        <w:t>Vasilkov</w:t>
      </w:r>
      <w:proofErr w:type="spellEnd"/>
      <w:r w:rsidRPr="006C3C8B">
        <w:rPr>
          <w:rFonts w:ascii="Times New Roman" w:hAnsi="Times New Roman"/>
          <w:sz w:val="20"/>
        </w:rPr>
        <w:t>, Discrete Ordinate Theory in a Stratified Medium with First Order Rotational Raman Scattering; a General Quasi-</w:t>
      </w:r>
      <w:r>
        <w:rPr>
          <w:rFonts w:ascii="Times New Roman" w:hAnsi="Times New Roman"/>
          <w:sz w:val="20"/>
        </w:rPr>
        <w:t>Analytic Solution.</w:t>
      </w:r>
      <w:r w:rsidRPr="006C3C8B">
        <w:rPr>
          <w:rFonts w:ascii="Times New Roman" w:hAnsi="Times New Roman"/>
          <w:sz w:val="20"/>
        </w:rPr>
        <w:t xml:space="preserve"> </w:t>
      </w:r>
      <w:r w:rsidRPr="006C3C8B">
        <w:rPr>
          <w:rFonts w:ascii="Times New Roman" w:hAnsi="Times New Roman"/>
          <w:i/>
          <w:sz w:val="20"/>
        </w:rPr>
        <w:t xml:space="preserve">J. Quant. </w:t>
      </w:r>
      <w:proofErr w:type="spellStart"/>
      <w:r w:rsidRPr="006C3C8B">
        <w:rPr>
          <w:rFonts w:ascii="Times New Roman" w:hAnsi="Times New Roman"/>
          <w:i/>
          <w:sz w:val="20"/>
        </w:rPr>
        <w:t>Spectrosc</w:t>
      </w:r>
      <w:proofErr w:type="spellEnd"/>
      <w:r w:rsidRPr="006C3C8B">
        <w:rPr>
          <w:rFonts w:ascii="Times New Roman" w:hAnsi="Times New Roman"/>
          <w:i/>
          <w:sz w:val="20"/>
        </w:rPr>
        <w:t xml:space="preserve">. </w:t>
      </w:r>
      <w:proofErr w:type="spellStart"/>
      <w:r w:rsidRPr="006C3C8B">
        <w:rPr>
          <w:rFonts w:ascii="Times New Roman" w:hAnsi="Times New Roman"/>
          <w:i/>
          <w:sz w:val="20"/>
        </w:rPr>
        <w:t>Radiat</w:t>
      </w:r>
      <w:proofErr w:type="spellEnd"/>
      <w:r w:rsidRPr="006C3C8B">
        <w:rPr>
          <w:rFonts w:ascii="Times New Roman" w:hAnsi="Times New Roman"/>
          <w:i/>
          <w:sz w:val="20"/>
        </w:rPr>
        <w:t>. Transfer</w:t>
      </w:r>
      <w:r w:rsidRPr="006C3C8B">
        <w:rPr>
          <w:rFonts w:ascii="Times New Roman" w:hAnsi="Times New Roman"/>
          <w:sz w:val="20"/>
        </w:rPr>
        <w:t xml:space="preserve">, </w:t>
      </w:r>
      <w:r w:rsidRPr="006C3C8B">
        <w:rPr>
          <w:rFonts w:ascii="Times New Roman" w:hAnsi="Times New Roman"/>
          <w:b/>
          <w:sz w:val="20"/>
        </w:rPr>
        <w:t>109</w:t>
      </w:r>
      <w:r w:rsidRPr="006C3C8B">
        <w:rPr>
          <w:rFonts w:ascii="Times New Roman" w:hAnsi="Times New Roman"/>
          <w:sz w:val="20"/>
        </w:rPr>
        <w:t xml:space="preserve">, 404-425, </w:t>
      </w:r>
      <w:proofErr w:type="spellStart"/>
      <w:r w:rsidRPr="006C3C8B">
        <w:rPr>
          <w:rFonts w:ascii="Times New Roman" w:hAnsi="Times New Roman"/>
          <w:sz w:val="20"/>
        </w:rPr>
        <w:t>doi</w:t>
      </w:r>
      <w:proofErr w:type="spellEnd"/>
      <w:r w:rsidRPr="006C3C8B">
        <w:rPr>
          <w:rFonts w:ascii="Times New Roman" w:hAnsi="Times New Roman"/>
          <w:sz w:val="20"/>
        </w:rPr>
        <w:t>: 10.1016/j.jqsrt.2007.08.011, 2008.</w:t>
      </w:r>
    </w:p>
    <w:p w14:paraId="12E4E80F" w14:textId="77777777" w:rsidR="00E76E5C" w:rsidRPr="00367529" w:rsidRDefault="00E76E5C" w:rsidP="00E76E5C">
      <w:pPr>
        <w:suppressAutoHyphens/>
        <w:autoSpaceDE w:val="0"/>
        <w:spacing w:after="120" w:line="240" w:lineRule="auto"/>
        <w:jc w:val="both"/>
        <w:rPr>
          <w:rFonts w:ascii="Times New Roman" w:eastAsia="Times New Roman" w:hAnsi="Times New Roman" w:cs="Times New Roman"/>
          <w:i/>
          <w:sz w:val="20"/>
          <w:szCs w:val="20"/>
          <w:lang w:eastAsia="ar-SA"/>
        </w:rPr>
      </w:pPr>
      <w:r w:rsidRPr="00367529">
        <w:rPr>
          <w:rFonts w:ascii="Times New Roman" w:eastAsia="Times New Roman" w:hAnsi="Times New Roman" w:cs="Times New Roman"/>
          <w:sz w:val="20"/>
          <w:szCs w:val="20"/>
          <w:lang w:val="nl-BE" w:eastAsia="ar-SA"/>
        </w:rPr>
        <w:t>Spurr, R., and V. Natraj</w:t>
      </w:r>
      <w:r w:rsidRPr="00367529">
        <w:rPr>
          <w:rFonts w:ascii="Times New Roman" w:eastAsia="Times New Roman" w:hAnsi="Times New Roman" w:cs="Times New Roman"/>
          <w:sz w:val="20"/>
          <w:szCs w:val="20"/>
          <w:lang w:val="de-DE" w:eastAsia="ar-SA"/>
        </w:rPr>
        <w:t xml:space="preserve">, </w:t>
      </w:r>
      <w:r w:rsidRPr="00367529">
        <w:rPr>
          <w:rFonts w:ascii="Times New Roman" w:eastAsia="Times New Roman" w:hAnsi="Times New Roman" w:cs="Times New Roman"/>
          <w:sz w:val="20"/>
          <w:szCs w:val="20"/>
          <w:lang w:eastAsia="ar-SA"/>
        </w:rPr>
        <w:t>A linearized two-stream radiative transfer code for fast approximation of multiple-scatter fields</w:t>
      </w:r>
      <w:r>
        <w:rPr>
          <w:rFonts w:ascii="Times New Roman" w:eastAsia="Times New Roman" w:hAnsi="Times New Roman" w:cs="Times New Roman"/>
          <w:sz w:val="20"/>
          <w:szCs w:val="20"/>
          <w:lang w:eastAsia="ar-SA"/>
        </w:rPr>
        <w:t>.</w:t>
      </w:r>
      <w:r w:rsidRPr="00367529">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i/>
          <w:sz w:val="20"/>
          <w:szCs w:val="20"/>
          <w:lang w:eastAsia="ar-SA"/>
        </w:rPr>
        <w:t xml:space="preserve">J. Quant. </w:t>
      </w:r>
      <w:proofErr w:type="spellStart"/>
      <w:r w:rsidRPr="00367529">
        <w:rPr>
          <w:rFonts w:ascii="Times New Roman" w:eastAsia="Times New Roman" w:hAnsi="Times New Roman" w:cs="Times New Roman"/>
          <w:i/>
          <w:sz w:val="20"/>
          <w:szCs w:val="20"/>
          <w:lang w:eastAsia="ar-SA"/>
        </w:rPr>
        <w:t>Spectrosc</w:t>
      </w:r>
      <w:proofErr w:type="spellEnd"/>
      <w:r w:rsidRPr="00367529">
        <w:rPr>
          <w:rFonts w:ascii="Times New Roman" w:eastAsia="Times New Roman" w:hAnsi="Times New Roman" w:cs="Times New Roman"/>
          <w:i/>
          <w:sz w:val="20"/>
          <w:szCs w:val="20"/>
          <w:lang w:eastAsia="ar-SA"/>
        </w:rPr>
        <w:t xml:space="preserve">. </w:t>
      </w:r>
      <w:proofErr w:type="spellStart"/>
      <w:r w:rsidRPr="00367529">
        <w:rPr>
          <w:rFonts w:ascii="Times New Roman" w:eastAsia="Times New Roman" w:hAnsi="Times New Roman" w:cs="Times New Roman"/>
          <w:i/>
          <w:sz w:val="20"/>
          <w:szCs w:val="20"/>
          <w:lang w:eastAsia="ar-SA"/>
        </w:rPr>
        <w:t>Radiat</w:t>
      </w:r>
      <w:proofErr w:type="spellEnd"/>
      <w:r w:rsidRPr="00367529">
        <w:rPr>
          <w:rFonts w:ascii="Times New Roman" w:eastAsia="Times New Roman" w:hAnsi="Times New Roman" w:cs="Times New Roman"/>
          <w:i/>
          <w:sz w:val="20"/>
          <w:szCs w:val="20"/>
          <w:lang w:eastAsia="ar-SA"/>
        </w:rPr>
        <w:t xml:space="preserve">. Transfer, </w:t>
      </w:r>
      <w:r w:rsidRPr="00367529">
        <w:rPr>
          <w:rFonts w:ascii="Times New Roman" w:eastAsia="Times New Roman" w:hAnsi="Times New Roman" w:cs="Times New Roman"/>
          <w:b/>
          <w:sz w:val="20"/>
          <w:szCs w:val="20"/>
          <w:lang w:eastAsia="ar-SA"/>
        </w:rPr>
        <w:t>112</w:t>
      </w:r>
      <w:r w:rsidRPr="00367529">
        <w:rPr>
          <w:rFonts w:ascii="Times New Roman" w:eastAsia="Times New Roman" w:hAnsi="Times New Roman" w:cs="Times New Roman"/>
          <w:sz w:val="20"/>
          <w:szCs w:val="20"/>
          <w:lang w:eastAsia="ar-SA"/>
        </w:rPr>
        <w:t>, 2630-2637, 2011</w:t>
      </w:r>
      <w:r w:rsidRPr="00367529">
        <w:rPr>
          <w:rFonts w:ascii="Times New Roman" w:eastAsia="Times New Roman" w:hAnsi="Times New Roman" w:cs="Times New Roman"/>
          <w:i/>
          <w:sz w:val="20"/>
          <w:szCs w:val="20"/>
          <w:lang w:eastAsia="ar-SA"/>
        </w:rPr>
        <w:t>.</w:t>
      </w:r>
    </w:p>
    <w:p w14:paraId="72A73C92" w14:textId="77777777" w:rsidR="00E76E5C" w:rsidRPr="00367529" w:rsidRDefault="00E76E5C" w:rsidP="00E76E5C">
      <w:pPr>
        <w:suppressAutoHyphens/>
        <w:autoSpaceDE w:val="0"/>
        <w:spacing w:after="120" w:line="240" w:lineRule="auto"/>
        <w:jc w:val="both"/>
        <w:rPr>
          <w:rFonts w:ascii="Times New Roman" w:eastAsia="Times New Roman" w:hAnsi="Times New Roman" w:cs="Times New Roman"/>
          <w:i/>
          <w:sz w:val="20"/>
          <w:szCs w:val="20"/>
          <w:lang w:eastAsia="ar-SA"/>
        </w:rPr>
      </w:pPr>
      <w:r w:rsidRPr="00367529">
        <w:rPr>
          <w:rFonts w:ascii="Times New Roman" w:eastAsia="Times New Roman" w:hAnsi="Times New Roman" w:cs="Times New Roman"/>
          <w:sz w:val="20"/>
          <w:szCs w:val="20"/>
          <w:lang w:val="nl-BE" w:eastAsia="ar-SA"/>
        </w:rPr>
        <w:t xml:space="preserve">Spurr, R., J. Wang, </w:t>
      </w:r>
      <w:r w:rsidRPr="00367529">
        <w:rPr>
          <w:rFonts w:ascii="Times New Roman" w:eastAsia="Times New Roman" w:hAnsi="Times New Roman" w:cs="Times New Roman"/>
          <w:sz w:val="20"/>
          <w:szCs w:val="20"/>
          <w:lang w:val="nl-BE" w:eastAsia="zh-CN"/>
        </w:rPr>
        <w:t>J</w:t>
      </w:r>
      <w:r w:rsidRPr="00367529">
        <w:rPr>
          <w:rFonts w:ascii="Times New Roman" w:eastAsia="Times New Roman" w:hAnsi="Times New Roman" w:cs="Times New Roman"/>
          <w:sz w:val="20"/>
          <w:szCs w:val="20"/>
          <w:lang w:val="nl-BE" w:eastAsia="ar-SA"/>
        </w:rPr>
        <w:t xml:space="preserve">. </w:t>
      </w:r>
      <w:r w:rsidRPr="00367529">
        <w:rPr>
          <w:rFonts w:ascii="Times New Roman" w:eastAsia="Times New Roman" w:hAnsi="Times New Roman" w:cs="Times New Roman"/>
          <w:sz w:val="20"/>
          <w:szCs w:val="20"/>
          <w:lang w:val="nl-BE" w:eastAsia="zh-CN"/>
        </w:rPr>
        <w:t>Zeng</w:t>
      </w:r>
      <w:r w:rsidRPr="00367529">
        <w:rPr>
          <w:rFonts w:ascii="Times New Roman" w:eastAsia="Times New Roman" w:hAnsi="Times New Roman" w:cs="Times New Roman"/>
          <w:sz w:val="20"/>
          <w:szCs w:val="20"/>
          <w:lang w:val="nl-BE" w:eastAsia="ar-SA"/>
        </w:rPr>
        <w:t>, and M. Mishchenko,</w:t>
      </w:r>
      <w:r w:rsidRPr="00367529">
        <w:rPr>
          <w:rFonts w:ascii="Times New Roman" w:eastAsia="Times New Roman" w:hAnsi="Times New Roman" w:cs="Times New Roman"/>
          <w:sz w:val="20"/>
          <w:szCs w:val="20"/>
          <w:lang w:eastAsia="ar-SA"/>
        </w:rPr>
        <w:t xml:space="preserve"> Linearized T-Matrix and Mie scattering computations</w:t>
      </w:r>
      <w:r>
        <w:rPr>
          <w:rFonts w:ascii="Times New Roman" w:eastAsia="Times New Roman" w:hAnsi="Times New Roman" w:cs="Times New Roman"/>
          <w:sz w:val="20"/>
          <w:szCs w:val="20"/>
          <w:lang w:eastAsia="ar-SA"/>
        </w:rPr>
        <w:t>.</w:t>
      </w:r>
      <w:r w:rsidRPr="00367529">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i/>
          <w:sz w:val="20"/>
          <w:szCs w:val="20"/>
          <w:lang w:eastAsia="ar-SA"/>
        </w:rPr>
        <w:t xml:space="preserve">J. Quant. </w:t>
      </w:r>
      <w:proofErr w:type="spellStart"/>
      <w:r w:rsidRPr="00367529">
        <w:rPr>
          <w:rFonts w:ascii="Times New Roman" w:eastAsia="Times New Roman" w:hAnsi="Times New Roman" w:cs="Times New Roman"/>
          <w:i/>
          <w:sz w:val="20"/>
          <w:szCs w:val="20"/>
          <w:lang w:eastAsia="ar-SA"/>
        </w:rPr>
        <w:t>Spectrosc</w:t>
      </w:r>
      <w:proofErr w:type="spellEnd"/>
      <w:r w:rsidRPr="00367529">
        <w:rPr>
          <w:rFonts w:ascii="Times New Roman" w:eastAsia="Times New Roman" w:hAnsi="Times New Roman" w:cs="Times New Roman"/>
          <w:i/>
          <w:sz w:val="20"/>
          <w:szCs w:val="20"/>
          <w:lang w:eastAsia="ar-SA"/>
        </w:rPr>
        <w:t xml:space="preserve">. </w:t>
      </w:r>
      <w:proofErr w:type="spellStart"/>
      <w:r w:rsidRPr="00367529">
        <w:rPr>
          <w:rFonts w:ascii="Times New Roman" w:eastAsia="Times New Roman" w:hAnsi="Times New Roman" w:cs="Times New Roman"/>
          <w:i/>
          <w:sz w:val="20"/>
          <w:szCs w:val="20"/>
          <w:lang w:eastAsia="ar-SA"/>
        </w:rPr>
        <w:t>Radiat</w:t>
      </w:r>
      <w:proofErr w:type="spellEnd"/>
      <w:r w:rsidRPr="00367529">
        <w:rPr>
          <w:rFonts w:ascii="Times New Roman" w:eastAsia="Times New Roman" w:hAnsi="Times New Roman" w:cs="Times New Roman"/>
          <w:i/>
          <w:sz w:val="20"/>
          <w:szCs w:val="20"/>
          <w:lang w:eastAsia="ar-SA"/>
        </w:rPr>
        <w:t xml:space="preserve">. Transfer, </w:t>
      </w:r>
      <w:r w:rsidRPr="00367529">
        <w:rPr>
          <w:rFonts w:ascii="Times New Roman" w:eastAsia="Times New Roman" w:hAnsi="Times New Roman" w:cs="Times New Roman"/>
          <w:b/>
          <w:sz w:val="20"/>
          <w:szCs w:val="20"/>
          <w:lang w:eastAsia="ar-SA"/>
        </w:rPr>
        <w:t>113</w:t>
      </w:r>
      <w:r w:rsidRPr="00367529">
        <w:rPr>
          <w:rFonts w:ascii="Times New Roman" w:eastAsia="Times New Roman" w:hAnsi="Times New Roman" w:cs="Times New Roman"/>
          <w:sz w:val="20"/>
          <w:szCs w:val="20"/>
          <w:lang w:eastAsia="ar-SA"/>
        </w:rPr>
        <w:t>, 425-439, 2012</w:t>
      </w:r>
      <w:r w:rsidRPr="00367529">
        <w:rPr>
          <w:rFonts w:ascii="Times New Roman" w:eastAsia="Times New Roman" w:hAnsi="Times New Roman" w:cs="Times New Roman"/>
          <w:i/>
          <w:sz w:val="20"/>
          <w:szCs w:val="20"/>
          <w:lang w:eastAsia="ar-SA"/>
        </w:rPr>
        <w:t>.</w:t>
      </w:r>
    </w:p>
    <w:p w14:paraId="14CBA4ED" w14:textId="77777777" w:rsidR="00E76E5C" w:rsidRPr="00367529" w:rsidRDefault="00E76E5C" w:rsidP="00E76E5C">
      <w:pPr>
        <w:tabs>
          <w:tab w:val="left" w:pos="0"/>
        </w:tabs>
        <w:suppressAutoHyphens/>
        <w:autoSpaceDE w:val="0"/>
        <w:spacing w:after="120" w:line="240" w:lineRule="auto"/>
        <w:jc w:val="both"/>
        <w:rPr>
          <w:rFonts w:ascii="Times New Roman" w:eastAsia="Times New Roman" w:hAnsi="Times New Roman" w:cs="Times New Roman"/>
          <w:sz w:val="20"/>
          <w:szCs w:val="20"/>
          <w:lang w:eastAsia="ar-SA"/>
        </w:rPr>
      </w:pPr>
      <w:proofErr w:type="spellStart"/>
      <w:r w:rsidRPr="00367529">
        <w:rPr>
          <w:rFonts w:ascii="Times New Roman" w:eastAsia="Times New Roman" w:hAnsi="Times New Roman" w:cs="Times New Roman"/>
          <w:sz w:val="20"/>
          <w:szCs w:val="20"/>
          <w:lang w:eastAsia="ar-SA"/>
        </w:rPr>
        <w:lastRenderedPageBreak/>
        <w:t>Sromovsky</w:t>
      </w:r>
      <w:proofErr w:type="spellEnd"/>
      <w:r w:rsidRPr="00367529">
        <w:rPr>
          <w:rFonts w:ascii="Times New Roman" w:eastAsia="Times New Roman" w:hAnsi="Times New Roman" w:cs="Times New Roman"/>
          <w:sz w:val="20"/>
          <w:szCs w:val="20"/>
          <w:lang w:eastAsia="ar-SA"/>
        </w:rPr>
        <w:t>, L.</w:t>
      </w:r>
      <w:r>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sz w:val="20"/>
          <w:szCs w:val="20"/>
          <w:lang w:eastAsia="ar-SA"/>
        </w:rPr>
        <w:t xml:space="preserve">A., Effects of Rayleigh-scattering polarization on reflected intensity: a fast and accurate approximation method for atmospheres with aerosols. </w:t>
      </w:r>
      <w:r w:rsidRPr="00367529">
        <w:rPr>
          <w:rFonts w:ascii="Times New Roman" w:eastAsia="Times New Roman" w:hAnsi="Times New Roman" w:cs="Times New Roman"/>
          <w:i/>
          <w:iCs/>
          <w:sz w:val="20"/>
          <w:szCs w:val="20"/>
          <w:lang w:eastAsia="ar-SA"/>
        </w:rPr>
        <w:t>Icarus</w:t>
      </w:r>
      <w:r w:rsidRPr="00367529">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b/>
          <w:bCs/>
          <w:sz w:val="20"/>
          <w:szCs w:val="20"/>
          <w:lang w:eastAsia="ar-SA"/>
        </w:rPr>
        <w:t>173</w:t>
      </w:r>
      <w:r w:rsidRPr="00367529">
        <w:rPr>
          <w:rFonts w:ascii="Times New Roman" w:eastAsia="Times New Roman" w:hAnsi="Times New Roman" w:cs="Times New Roman"/>
          <w:sz w:val="20"/>
          <w:szCs w:val="20"/>
          <w:lang w:eastAsia="ar-SA"/>
        </w:rPr>
        <w:t>, 284, 2005.</w:t>
      </w:r>
    </w:p>
    <w:p w14:paraId="6382E38C" w14:textId="77777777" w:rsidR="00E76E5C" w:rsidRPr="00367529" w:rsidRDefault="00E76E5C" w:rsidP="00E76E5C">
      <w:pPr>
        <w:tabs>
          <w:tab w:val="left" w:pos="0"/>
          <w:tab w:val="left" w:pos="705"/>
        </w:tabs>
        <w:suppressAutoHyphens/>
        <w:autoSpaceDE w:val="0"/>
        <w:spacing w:after="120" w:line="240" w:lineRule="auto"/>
        <w:jc w:val="both"/>
        <w:rPr>
          <w:rFonts w:ascii="Times New Roman" w:eastAsia="Times New Roman" w:hAnsi="Times New Roman" w:cs="Times New Roman"/>
          <w:sz w:val="20"/>
          <w:szCs w:val="20"/>
          <w:lang w:eastAsia="ar-SA"/>
        </w:rPr>
      </w:pPr>
      <w:r w:rsidRPr="00367529">
        <w:rPr>
          <w:rFonts w:ascii="Times New Roman" w:eastAsia="Times New Roman" w:hAnsi="Times New Roman" w:cs="Times New Roman"/>
          <w:sz w:val="20"/>
          <w:szCs w:val="20"/>
          <w:lang w:eastAsia="ar-SA"/>
        </w:rPr>
        <w:t>Stam, D.</w:t>
      </w:r>
      <w:r>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sz w:val="20"/>
          <w:szCs w:val="20"/>
          <w:lang w:eastAsia="ar-SA"/>
        </w:rPr>
        <w:t>M., J.</w:t>
      </w:r>
      <w:r>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sz w:val="20"/>
          <w:szCs w:val="20"/>
          <w:lang w:eastAsia="ar-SA"/>
        </w:rPr>
        <w:t xml:space="preserve">F. de </w:t>
      </w:r>
      <w:proofErr w:type="spellStart"/>
      <w:r w:rsidRPr="00367529">
        <w:rPr>
          <w:rFonts w:ascii="Times New Roman" w:eastAsia="Times New Roman" w:hAnsi="Times New Roman" w:cs="Times New Roman"/>
          <w:sz w:val="20"/>
          <w:szCs w:val="20"/>
          <w:lang w:eastAsia="ar-SA"/>
        </w:rPr>
        <w:t>Haan</w:t>
      </w:r>
      <w:proofErr w:type="spellEnd"/>
      <w:r w:rsidRPr="00367529">
        <w:rPr>
          <w:rFonts w:ascii="Times New Roman" w:eastAsia="Times New Roman" w:hAnsi="Times New Roman" w:cs="Times New Roman"/>
          <w:sz w:val="20"/>
          <w:szCs w:val="20"/>
          <w:lang w:eastAsia="ar-SA"/>
        </w:rPr>
        <w:t>, J.</w:t>
      </w:r>
      <w:r>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sz w:val="20"/>
          <w:szCs w:val="20"/>
          <w:lang w:eastAsia="ar-SA"/>
        </w:rPr>
        <w:t xml:space="preserve">W. </w:t>
      </w:r>
      <w:proofErr w:type="spellStart"/>
      <w:r w:rsidRPr="00367529">
        <w:rPr>
          <w:rFonts w:ascii="Times New Roman" w:eastAsia="Times New Roman" w:hAnsi="Times New Roman" w:cs="Times New Roman"/>
          <w:sz w:val="20"/>
          <w:szCs w:val="20"/>
          <w:lang w:eastAsia="ar-SA"/>
        </w:rPr>
        <w:t>Hovenier</w:t>
      </w:r>
      <w:proofErr w:type="spellEnd"/>
      <w:r w:rsidRPr="00367529">
        <w:rPr>
          <w:rFonts w:ascii="Times New Roman" w:eastAsia="Times New Roman" w:hAnsi="Times New Roman" w:cs="Times New Roman"/>
          <w:sz w:val="20"/>
          <w:szCs w:val="20"/>
          <w:lang w:eastAsia="ar-SA"/>
        </w:rPr>
        <w:t xml:space="preserve">, and P. </w:t>
      </w:r>
      <w:proofErr w:type="spellStart"/>
      <w:r w:rsidRPr="00367529">
        <w:rPr>
          <w:rFonts w:ascii="Times New Roman" w:eastAsia="Times New Roman" w:hAnsi="Times New Roman" w:cs="Times New Roman"/>
          <w:sz w:val="20"/>
          <w:szCs w:val="20"/>
          <w:lang w:eastAsia="ar-SA"/>
        </w:rPr>
        <w:t>Stammes</w:t>
      </w:r>
      <w:proofErr w:type="spellEnd"/>
      <w:r w:rsidRPr="00367529">
        <w:rPr>
          <w:rFonts w:ascii="Times New Roman" w:eastAsia="Times New Roman" w:hAnsi="Times New Roman" w:cs="Times New Roman"/>
          <w:sz w:val="20"/>
          <w:szCs w:val="20"/>
          <w:lang w:eastAsia="ar-SA"/>
        </w:rPr>
        <w:t xml:space="preserve">, Degree of linear polarization of light emerging from the cloudless atmosphere in the oxygen </w:t>
      </w:r>
      <w:r w:rsidRPr="0084645F">
        <w:rPr>
          <w:rFonts w:ascii="Times New Roman" w:hAnsi="Times New Roman"/>
          <w:i/>
          <w:sz w:val="20"/>
        </w:rPr>
        <w:t>A</w:t>
      </w:r>
      <w:r w:rsidRPr="00367529">
        <w:rPr>
          <w:rFonts w:ascii="Times New Roman" w:eastAsia="Times New Roman" w:hAnsi="Times New Roman" w:cs="Times New Roman"/>
          <w:sz w:val="20"/>
          <w:szCs w:val="20"/>
          <w:lang w:eastAsia="ar-SA"/>
        </w:rPr>
        <w:t xml:space="preserve"> band</w:t>
      </w:r>
      <w:r>
        <w:rPr>
          <w:rFonts w:ascii="Times New Roman" w:eastAsia="Times New Roman" w:hAnsi="Times New Roman" w:cs="Times New Roman"/>
          <w:sz w:val="20"/>
          <w:szCs w:val="20"/>
          <w:lang w:eastAsia="ar-SA"/>
        </w:rPr>
        <w:t>.</w:t>
      </w:r>
      <w:r w:rsidRPr="00367529">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i/>
          <w:iCs/>
          <w:sz w:val="20"/>
          <w:szCs w:val="20"/>
          <w:lang w:eastAsia="ar-SA"/>
        </w:rPr>
        <w:t xml:space="preserve">J. </w:t>
      </w:r>
      <w:proofErr w:type="spellStart"/>
      <w:r w:rsidRPr="00367529">
        <w:rPr>
          <w:rFonts w:ascii="Times New Roman" w:eastAsia="Times New Roman" w:hAnsi="Times New Roman" w:cs="Times New Roman"/>
          <w:i/>
          <w:iCs/>
          <w:sz w:val="20"/>
          <w:szCs w:val="20"/>
          <w:lang w:eastAsia="ar-SA"/>
        </w:rPr>
        <w:t>Geophys</w:t>
      </w:r>
      <w:proofErr w:type="spellEnd"/>
      <w:r w:rsidRPr="00367529">
        <w:rPr>
          <w:rFonts w:ascii="Times New Roman" w:eastAsia="Times New Roman" w:hAnsi="Times New Roman" w:cs="Times New Roman"/>
          <w:i/>
          <w:iCs/>
          <w:sz w:val="20"/>
          <w:szCs w:val="20"/>
          <w:lang w:eastAsia="ar-SA"/>
        </w:rPr>
        <w:t>. Res.</w:t>
      </w:r>
      <w:r w:rsidRPr="00367529">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b/>
          <w:bCs/>
          <w:sz w:val="20"/>
          <w:szCs w:val="20"/>
          <w:lang w:eastAsia="ar-SA"/>
        </w:rPr>
        <w:t>104</w:t>
      </w:r>
      <w:r w:rsidRPr="00367529">
        <w:rPr>
          <w:rFonts w:ascii="Times New Roman" w:eastAsia="Times New Roman" w:hAnsi="Times New Roman" w:cs="Times New Roman"/>
          <w:sz w:val="20"/>
          <w:szCs w:val="20"/>
          <w:lang w:eastAsia="ar-SA"/>
        </w:rPr>
        <w:t>, 16843, 1999.</w:t>
      </w:r>
    </w:p>
    <w:p w14:paraId="2F606EB1" w14:textId="77777777" w:rsidR="00E76E5C" w:rsidRPr="00367529" w:rsidRDefault="00E76E5C" w:rsidP="00E76E5C">
      <w:pPr>
        <w:tabs>
          <w:tab w:val="left" w:pos="0"/>
          <w:tab w:val="left" w:pos="705"/>
        </w:tabs>
        <w:suppressAutoHyphens/>
        <w:autoSpaceDE w:val="0"/>
        <w:spacing w:after="120" w:line="240" w:lineRule="auto"/>
        <w:jc w:val="both"/>
        <w:rPr>
          <w:rFonts w:ascii="Times New Roman" w:eastAsia="Times New Roman" w:hAnsi="Times New Roman" w:cs="Times New Roman"/>
          <w:sz w:val="20"/>
          <w:szCs w:val="20"/>
          <w:lang w:eastAsia="ar-SA"/>
        </w:rPr>
      </w:pPr>
      <w:proofErr w:type="spellStart"/>
      <w:r w:rsidRPr="00367529">
        <w:rPr>
          <w:rFonts w:ascii="Times New Roman" w:eastAsia="Times New Roman" w:hAnsi="Times New Roman" w:cs="Times New Roman"/>
          <w:sz w:val="20"/>
          <w:szCs w:val="20"/>
          <w:lang w:eastAsia="ar-SA"/>
        </w:rPr>
        <w:t>Stamnes</w:t>
      </w:r>
      <w:proofErr w:type="spellEnd"/>
      <w:r w:rsidRPr="00367529">
        <w:rPr>
          <w:rFonts w:ascii="Times New Roman" w:eastAsia="Times New Roman" w:hAnsi="Times New Roman" w:cs="Times New Roman"/>
          <w:sz w:val="20"/>
          <w:szCs w:val="20"/>
          <w:lang w:eastAsia="ar-SA"/>
        </w:rPr>
        <w:t xml:space="preserve">, K., S.-C. </w:t>
      </w:r>
      <w:proofErr w:type="spellStart"/>
      <w:r w:rsidRPr="00367529">
        <w:rPr>
          <w:rFonts w:ascii="Times New Roman" w:eastAsia="Times New Roman" w:hAnsi="Times New Roman" w:cs="Times New Roman"/>
          <w:sz w:val="20"/>
          <w:szCs w:val="20"/>
          <w:lang w:eastAsia="ar-SA"/>
        </w:rPr>
        <w:t>Tsay</w:t>
      </w:r>
      <w:proofErr w:type="spellEnd"/>
      <w:r w:rsidRPr="00367529">
        <w:rPr>
          <w:rFonts w:ascii="Times New Roman" w:eastAsia="Times New Roman" w:hAnsi="Times New Roman" w:cs="Times New Roman"/>
          <w:sz w:val="20"/>
          <w:szCs w:val="20"/>
          <w:lang w:eastAsia="ar-SA"/>
        </w:rPr>
        <w:t xml:space="preserve">, W. </w:t>
      </w:r>
      <w:proofErr w:type="spellStart"/>
      <w:r w:rsidRPr="00367529">
        <w:rPr>
          <w:rFonts w:ascii="Times New Roman" w:eastAsia="Times New Roman" w:hAnsi="Times New Roman" w:cs="Times New Roman"/>
          <w:sz w:val="20"/>
          <w:szCs w:val="20"/>
          <w:lang w:eastAsia="ar-SA"/>
        </w:rPr>
        <w:t>Wiscombe</w:t>
      </w:r>
      <w:proofErr w:type="spellEnd"/>
      <w:r w:rsidRPr="00367529">
        <w:rPr>
          <w:rFonts w:ascii="Times New Roman" w:eastAsia="Times New Roman" w:hAnsi="Times New Roman" w:cs="Times New Roman"/>
          <w:sz w:val="20"/>
          <w:szCs w:val="20"/>
          <w:lang w:eastAsia="ar-SA"/>
        </w:rPr>
        <w:t xml:space="preserve">, and K. Jayaweera, </w:t>
      </w:r>
      <w:proofErr w:type="gramStart"/>
      <w:r w:rsidRPr="00367529">
        <w:rPr>
          <w:rFonts w:ascii="Times New Roman" w:eastAsia="Times New Roman" w:hAnsi="Times New Roman" w:cs="Times New Roman"/>
          <w:sz w:val="20"/>
          <w:szCs w:val="20"/>
          <w:lang w:eastAsia="ar-SA"/>
        </w:rPr>
        <w:t>Numerically</w:t>
      </w:r>
      <w:proofErr w:type="gramEnd"/>
      <w:r w:rsidRPr="00367529">
        <w:rPr>
          <w:rFonts w:ascii="Times New Roman" w:eastAsia="Times New Roman" w:hAnsi="Times New Roman" w:cs="Times New Roman"/>
          <w:sz w:val="20"/>
          <w:szCs w:val="20"/>
          <w:lang w:eastAsia="ar-SA"/>
        </w:rPr>
        <w:t xml:space="preserve"> stable algorithm for discrete ordinate method radiative transfer in multiple scattering and emitting layered media</w:t>
      </w:r>
      <w:r>
        <w:rPr>
          <w:rFonts w:ascii="Times New Roman" w:eastAsia="Times New Roman" w:hAnsi="Times New Roman" w:cs="Times New Roman"/>
          <w:sz w:val="20"/>
          <w:szCs w:val="20"/>
          <w:lang w:eastAsia="ar-SA"/>
        </w:rPr>
        <w:t>.</w:t>
      </w:r>
      <w:r w:rsidRPr="00367529">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i/>
          <w:sz w:val="20"/>
          <w:szCs w:val="20"/>
          <w:lang w:eastAsia="ar-SA"/>
        </w:rPr>
        <w:t>Applied Optics</w:t>
      </w:r>
      <w:r w:rsidRPr="00367529">
        <w:rPr>
          <w:rFonts w:ascii="Times New Roman" w:eastAsia="Times New Roman" w:hAnsi="Times New Roman" w:cs="Times New Roman"/>
          <w:sz w:val="20"/>
          <w:szCs w:val="20"/>
          <w:lang w:eastAsia="ar-SA"/>
        </w:rPr>
        <w:t>,</w:t>
      </w:r>
      <w:r w:rsidRPr="00367529">
        <w:rPr>
          <w:rFonts w:ascii="Times New Roman" w:eastAsia="Times New Roman" w:hAnsi="Times New Roman" w:cs="Times New Roman"/>
          <w:b/>
          <w:bCs/>
          <w:sz w:val="20"/>
          <w:szCs w:val="20"/>
          <w:lang w:eastAsia="ar-SA"/>
        </w:rPr>
        <w:t xml:space="preserve"> 27</w:t>
      </w:r>
      <w:r w:rsidRPr="00367529">
        <w:rPr>
          <w:rFonts w:ascii="Times New Roman" w:eastAsia="Times New Roman" w:hAnsi="Times New Roman" w:cs="Times New Roman"/>
          <w:sz w:val="20"/>
          <w:szCs w:val="20"/>
          <w:lang w:eastAsia="ar-SA"/>
        </w:rPr>
        <w:t>, 2502-2509, 1988.</w:t>
      </w:r>
    </w:p>
    <w:p w14:paraId="2183474E" w14:textId="77777777" w:rsidR="00E76E5C" w:rsidRPr="00367529" w:rsidRDefault="00E76E5C" w:rsidP="00E76E5C">
      <w:pPr>
        <w:tabs>
          <w:tab w:val="left" w:pos="0"/>
          <w:tab w:val="left" w:pos="705"/>
        </w:tabs>
        <w:suppressAutoHyphens/>
        <w:autoSpaceDE w:val="0"/>
        <w:spacing w:after="120" w:line="240" w:lineRule="auto"/>
        <w:jc w:val="both"/>
        <w:rPr>
          <w:rFonts w:ascii="Times New Roman" w:eastAsia="Times New Roman" w:hAnsi="Times New Roman" w:cs="Times New Roman"/>
          <w:sz w:val="20"/>
          <w:szCs w:val="20"/>
          <w:lang w:eastAsia="ar-SA"/>
        </w:rPr>
      </w:pPr>
      <w:proofErr w:type="spellStart"/>
      <w:r w:rsidRPr="00367529">
        <w:rPr>
          <w:rFonts w:ascii="Times New Roman" w:eastAsia="Times New Roman" w:hAnsi="Times New Roman" w:cs="Times New Roman"/>
          <w:sz w:val="20"/>
          <w:szCs w:val="20"/>
          <w:lang w:eastAsia="ar-SA"/>
        </w:rPr>
        <w:t>Stamnes</w:t>
      </w:r>
      <w:proofErr w:type="spellEnd"/>
      <w:r>
        <w:rPr>
          <w:rFonts w:ascii="Times New Roman" w:eastAsia="Times New Roman" w:hAnsi="Times New Roman" w:cs="Times New Roman"/>
          <w:sz w:val="20"/>
          <w:szCs w:val="20"/>
          <w:lang w:eastAsia="ar-SA"/>
        </w:rPr>
        <w:t>,</w:t>
      </w:r>
      <w:r w:rsidRPr="00367529">
        <w:rPr>
          <w:rFonts w:ascii="Times New Roman" w:eastAsia="Times New Roman" w:hAnsi="Times New Roman" w:cs="Times New Roman"/>
          <w:sz w:val="20"/>
          <w:szCs w:val="20"/>
          <w:lang w:eastAsia="ar-SA"/>
        </w:rPr>
        <w:t xml:space="preserve"> K., S-C. </w:t>
      </w:r>
      <w:proofErr w:type="spellStart"/>
      <w:r w:rsidRPr="00367529">
        <w:rPr>
          <w:rFonts w:ascii="Times New Roman" w:eastAsia="Times New Roman" w:hAnsi="Times New Roman" w:cs="Times New Roman"/>
          <w:sz w:val="20"/>
          <w:szCs w:val="20"/>
          <w:lang w:eastAsia="ar-SA"/>
        </w:rPr>
        <w:t>Tsay</w:t>
      </w:r>
      <w:proofErr w:type="spellEnd"/>
      <w:r w:rsidRPr="00367529">
        <w:rPr>
          <w:rFonts w:ascii="Times New Roman" w:eastAsia="Times New Roman" w:hAnsi="Times New Roman" w:cs="Times New Roman"/>
          <w:sz w:val="20"/>
          <w:szCs w:val="20"/>
          <w:lang w:eastAsia="ar-SA"/>
        </w:rPr>
        <w:t xml:space="preserve">, W. </w:t>
      </w:r>
      <w:proofErr w:type="spellStart"/>
      <w:r w:rsidRPr="00367529">
        <w:rPr>
          <w:rFonts w:ascii="Times New Roman" w:eastAsia="Times New Roman" w:hAnsi="Times New Roman" w:cs="Times New Roman"/>
          <w:sz w:val="20"/>
          <w:szCs w:val="20"/>
          <w:lang w:eastAsia="ar-SA"/>
        </w:rPr>
        <w:t>Wiscombe</w:t>
      </w:r>
      <w:proofErr w:type="spellEnd"/>
      <w:r w:rsidRPr="00367529">
        <w:rPr>
          <w:rFonts w:ascii="Times New Roman" w:eastAsia="Times New Roman" w:hAnsi="Times New Roman" w:cs="Times New Roman"/>
          <w:sz w:val="20"/>
          <w:szCs w:val="20"/>
          <w:lang w:eastAsia="ar-SA"/>
        </w:rPr>
        <w:t xml:space="preserve">, and I. Laszlo, DISORT: A general purpose Fortran program for </w:t>
      </w:r>
      <w:r w:rsidRPr="00367529">
        <w:rPr>
          <w:rFonts w:ascii="Times New Roman" w:eastAsia="Times New Roman" w:hAnsi="Times New Roman" w:cs="Times New Roman"/>
          <w:sz w:val="20"/>
          <w:szCs w:val="20"/>
          <w:lang w:eastAsia="ar-SA"/>
        </w:rPr>
        <w:tab/>
        <w:t xml:space="preserve">discrete-ordinate-method radiative transfer in scattering and emitting media. Documentation of </w:t>
      </w:r>
      <w:r w:rsidRPr="00367529">
        <w:rPr>
          <w:rFonts w:ascii="Times New Roman" w:eastAsia="Times New Roman" w:hAnsi="Times New Roman" w:cs="Times New Roman"/>
          <w:sz w:val="20"/>
          <w:szCs w:val="20"/>
          <w:lang w:eastAsia="ar-SA"/>
        </w:rPr>
        <w:tab/>
        <w:t>Methodology Report, available from 82H82H83H</w:t>
      </w:r>
      <w:hyperlink r:id="rId17" w:history="1">
        <w:r w:rsidRPr="00367529">
          <w:rPr>
            <w:rFonts w:ascii="Times New Roman" w:eastAsia="Times New Roman" w:hAnsi="Times New Roman" w:cs="Times New Roman"/>
            <w:color w:val="0000FF"/>
            <w:sz w:val="20"/>
            <w:szCs w:val="20"/>
            <w:u w:val="single"/>
            <w:lang w:eastAsia="ar-SA"/>
          </w:rPr>
          <w:t>ftp://climate.gsfc.nasa.gov/wiscombe/Multiple_scatt/</w:t>
        </w:r>
      </w:hyperlink>
      <w:r w:rsidRPr="00367529">
        <w:rPr>
          <w:rFonts w:ascii="Times New Roman" w:eastAsia="Times New Roman" w:hAnsi="Times New Roman" w:cs="Times New Roman"/>
          <w:sz w:val="20"/>
          <w:szCs w:val="20"/>
          <w:lang w:eastAsia="ar-SA"/>
        </w:rPr>
        <w:t>, 2000.</w:t>
      </w:r>
    </w:p>
    <w:p w14:paraId="44534E5B" w14:textId="77777777" w:rsidR="00E76E5C" w:rsidRPr="00367529" w:rsidRDefault="00E76E5C" w:rsidP="00E76E5C">
      <w:pPr>
        <w:tabs>
          <w:tab w:val="left" w:pos="0"/>
        </w:tabs>
        <w:suppressAutoHyphens/>
        <w:autoSpaceDE w:val="0"/>
        <w:spacing w:after="120" w:line="240" w:lineRule="auto"/>
        <w:jc w:val="both"/>
        <w:rPr>
          <w:rFonts w:ascii="Times New Roman" w:eastAsia="Times New Roman" w:hAnsi="Times New Roman" w:cs="Times New Roman"/>
          <w:sz w:val="20"/>
          <w:szCs w:val="20"/>
          <w:lang w:eastAsia="ar-SA"/>
        </w:rPr>
      </w:pPr>
      <w:proofErr w:type="spellStart"/>
      <w:r w:rsidRPr="00367529">
        <w:rPr>
          <w:rFonts w:ascii="Times New Roman" w:eastAsia="Times New Roman" w:hAnsi="Times New Roman" w:cs="Times New Roman"/>
          <w:sz w:val="20"/>
          <w:szCs w:val="20"/>
          <w:lang w:eastAsia="ar-SA"/>
        </w:rPr>
        <w:t>Stammes</w:t>
      </w:r>
      <w:proofErr w:type="spellEnd"/>
      <w:r w:rsidRPr="00367529">
        <w:rPr>
          <w:rFonts w:ascii="Times New Roman" w:eastAsia="Times New Roman" w:hAnsi="Times New Roman" w:cs="Times New Roman"/>
          <w:sz w:val="20"/>
          <w:szCs w:val="20"/>
          <w:lang w:eastAsia="ar-SA"/>
        </w:rPr>
        <w:t>, P., J.</w:t>
      </w:r>
      <w:r>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sz w:val="20"/>
          <w:szCs w:val="20"/>
          <w:lang w:eastAsia="ar-SA"/>
        </w:rPr>
        <w:t xml:space="preserve">F. de </w:t>
      </w:r>
      <w:proofErr w:type="spellStart"/>
      <w:r w:rsidRPr="00367529">
        <w:rPr>
          <w:rFonts w:ascii="Times New Roman" w:eastAsia="Times New Roman" w:hAnsi="Times New Roman" w:cs="Times New Roman"/>
          <w:sz w:val="20"/>
          <w:szCs w:val="20"/>
          <w:lang w:eastAsia="ar-SA"/>
        </w:rPr>
        <w:t>Haan</w:t>
      </w:r>
      <w:proofErr w:type="spellEnd"/>
      <w:r w:rsidRPr="00367529">
        <w:rPr>
          <w:rFonts w:ascii="Times New Roman" w:eastAsia="Times New Roman" w:hAnsi="Times New Roman" w:cs="Times New Roman"/>
          <w:sz w:val="20"/>
          <w:szCs w:val="20"/>
          <w:lang w:eastAsia="ar-SA"/>
        </w:rPr>
        <w:t>, and J.</w:t>
      </w:r>
      <w:r>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sz w:val="20"/>
          <w:szCs w:val="20"/>
          <w:lang w:eastAsia="ar-SA"/>
        </w:rPr>
        <w:t xml:space="preserve">W. </w:t>
      </w:r>
      <w:proofErr w:type="spellStart"/>
      <w:r w:rsidRPr="00367529">
        <w:rPr>
          <w:rFonts w:ascii="Times New Roman" w:eastAsia="Times New Roman" w:hAnsi="Times New Roman" w:cs="Times New Roman"/>
          <w:sz w:val="20"/>
          <w:szCs w:val="20"/>
          <w:lang w:eastAsia="ar-SA"/>
        </w:rPr>
        <w:t>Hovenier</w:t>
      </w:r>
      <w:proofErr w:type="spellEnd"/>
      <w:r w:rsidRPr="00367529">
        <w:rPr>
          <w:rFonts w:ascii="Times New Roman" w:eastAsia="Times New Roman" w:hAnsi="Times New Roman" w:cs="Times New Roman"/>
          <w:sz w:val="20"/>
          <w:szCs w:val="20"/>
          <w:lang w:eastAsia="ar-SA"/>
        </w:rPr>
        <w:t>, The polarized internal radiation field of a planetary atmosphere</w:t>
      </w:r>
      <w:r>
        <w:rPr>
          <w:rFonts w:ascii="Times New Roman" w:eastAsia="Times New Roman" w:hAnsi="Times New Roman" w:cs="Times New Roman"/>
          <w:sz w:val="20"/>
          <w:szCs w:val="20"/>
          <w:lang w:eastAsia="ar-SA"/>
        </w:rPr>
        <w:t>.</w:t>
      </w:r>
      <w:r w:rsidRPr="00367529">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i/>
          <w:iCs/>
          <w:sz w:val="20"/>
          <w:szCs w:val="20"/>
          <w:lang w:eastAsia="ar-SA"/>
        </w:rPr>
        <w:t xml:space="preserve">Astron. </w:t>
      </w:r>
      <w:proofErr w:type="spellStart"/>
      <w:r w:rsidRPr="00367529">
        <w:rPr>
          <w:rFonts w:ascii="Times New Roman" w:eastAsia="Times New Roman" w:hAnsi="Times New Roman" w:cs="Times New Roman"/>
          <w:i/>
          <w:iCs/>
          <w:sz w:val="20"/>
          <w:szCs w:val="20"/>
          <w:lang w:eastAsia="ar-SA"/>
        </w:rPr>
        <w:t>Astrophys</w:t>
      </w:r>
      <w:proofErr w:type="spellEnd"/>
      <w:r w:rsidRPr="00367529">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b/>
          <w:bCs/>
          <w:sz w:val="20"/>
          <w:szCs w:val="20"/>
          <w:lang w:eastAsia="ar-SA"/>
        </w:rPr>
        <w:t>225</w:t>
      </w:r>
      <w:r w:rsidRPr="00367529">
        <w:rPr>
          <w:rFonts w:ascii="Times New Roman" w:eastAsia="Times New Roman" w:hAnsi="Times New Roman" w:cs="Times New Roman"/>
          <w:sz w:val="20"/>
          <w:szCs w:val="20"/>
          <w:lang w:eastAsia="ar-SA"/>
        </w:rPr>
        <w:t>, 239-259, 1989.</w:t>
      </w:r>
    </w:p>
    <w:p w14:paraId="4AF1DCCA" w14:textId="77777777" w:rsidR="00E76E5C" w:rsidRPr="00E67C52" w:rsidRDefault="00E76E5C" w:rsidP="00E76E5C">
      <w:pPr>
        <w:tabs>
          <w:tab w:val="left" w:pos="0"/>
          <w:tab w:val="left" w:pos="705"/>
        </w:tabs>
        <w:autoSpaceDE w:val="0"/>
        <w:spacing w:after="120"/>
        <w:jc w:val="both"/>
        <w:rPr>
          <w:rFonts w:ascii="Times New Roman" w:hAnsi="Times New Roman" w:cs="Times New Roman"/>
          <w:sz w:val="20"/>
        </w:rPr>
      </w:pPr>
      <w:proofErr w:type="spellStart"/>
      <w:r w:rsidRPr="00E67C52">
        <w:rPr>
          <w:rFonts w:ascii="Times New Roman" w:hAnsi="Times New Roman" w:cs="Times New Roman"/>
          <w:sz w:val="20"/>
        </w:rPr>
        <w:t>Vermote</w:t>
      </w:r>
      <w:proofErr w:type="spellEnd"/>
      <w:r w:rsidRPr="00E67C52">
        <w:rPr>
          <w:rFonts w:ascii="Times New Roman" w:hAnsi="Times New Roman" w:cs="Times New Roman"/>
          <w:sz w:val="20"/>
        </w:rPr>
        <w:t xml:space="preserve">, E. F., D. </w:t>
      </w:r>
      <w:proofErr w:type="spellStart"/>
      <w:r w:rsidRPr="00E67C52">
        <w:rPr>
          <w:rFonts w:ascii="Times New Roman" w:hAnsi="Times New Roman" w:cs="Times New Roman"/>
          <w:sz w:val="20"/>
        </w:rPr>
        <w:t>Tanré</w:t>
      </w:r>
      <w:proofErr w:type="spellEnd"/>
      <w:r w:rsidRPr="00E67C52">
        <w:rPr>
          <w:rFonts w:ascii="Times New Roman" w:hAnsi="Times New Roman" w:cs="Times New Roman"/>
          <w:sz w:val="20"/>
        </w:rPr>
        <w:t xml:space="preserve">, J.  L. </w:t>
      </w:r>
      <w:proofErr w:type="spellStart"/>
      <w:r w:rsidRPr="00E67C52">
        <w:rPr>
          <w:rFonts w:ascii="Times New Roman" w:hAnsi="Times New Roman" w:cs="Times New Roman"/>
          <w:sz w:val="20"/>
        </w:rPr>
        <w:t>Deuzé</w:t>
      </w:r>
      <w:proofErr w:type="spellEnd"/>
      <w:r w:rsidRPr="00E67C52">
        <w:rPr>
          <w:rFonts w:ascii="Times New Roman" w:hAnsi="Times New Roman" w:cs="Times New Roman"/>
          <w:sz w:val="20"/>
        </w:rPr>
        <w:t xml:space="preserve">, M. Herman, and J. J. </w:t>
      </w:r>
      <w:proofErr w:type="spellStart"/>
      <w:r w:rsidRPr="00E67C52">
        <w:rPr>
          <w:rFonts w:ascii="Times New Roman" w:hAnsi="Times New Roman" w:cs="Times New Roman"/>
          <w:sz w:val="20"/>
        </w:rPr>
        <w:t>Morcrette</w:t>
      </w:r>
      <w:proofErr w:type="spellEnd"/>
      <w:r w:rsidRPr="00E67C52">
        <w:rPr>
          <w:rFonts w:ascii="Times New Roman" w:hAnsi="Times New Roman" w:cs="Times New Roman"/>
          <w:sz w:val="20"/>
        </w:rPr>
        <w:t>. Second simulation of the satellite signal in the solar spectrum, 6S: an overview</w:t>
      </w:r>
      <w:r>
        <w:rPr>
          <w:rFonts w:ascii="Times New Roman" w:hAnsi="Times New Roman" w:cs="Times New Roman"/>
          <w:sz w:val="20"/>
        </w:rPr>
        <w:t>.</w:t>
      </w:r>
      <w:r w:rsidRPr="00E67C52">
        <w:rPr>
          <w:rFonts w:ascii="Times New Roman" w:hAnsi="Times New Roman" w:cs="Times New Roman"/>
          <w:sz w:val="20"/>
        </w:rPr>
        <w:t xml:space="preserve"> IEEE </w:t>
      </w:r>
      <w:r w:rsidRPr="00E67C52">
        <w:rPr>
          <w:rFonts w:ascii="Times New Roman" w:hAnsi="Times New Roman" w:cs="Times New Roman"/>
          <w:i/>
          <w:sz w:val="20"/>
        </w:rPr>
        <w:t xml:space="preserve">Trans. </w:t>
      </w:r>
      <w:proofErr w:type="spellStart"/>
      <w:r w:rsidRPr="00E67C52">
        <w:rPr>
          <w:rFonts w:ascii="Times New Roman" w:hAnsi="Times New Roman" w:cs="Times New Roman"/>
          <w:i/>
          <w:sz w:val="20"/>
        </w:rPr>
        <w:t>Geosci</w:t>
      </w:r>
      <w:proofErr w:type="spellEnd"/>
      <w:r w:rsidRPr="00E67C52">
        <w:rPr>
          <w:rFonts w:ascii="Times New Roman" w:hAnsi="Times New Roman" w:cs="Times New Roman"/>
          <w:i/>
          <w:sz w:val="20"/>
        </w:rPr>
        <w:t>. Remote Sens</w:t>
      </w:r>
      <w:r w:rsidRPr="00E67C52">
        <w:rPr>
          <w:rFonts w:ascii="Times New Roman" w:hAnsi="Times New Roman" w:cs="Times New Roman"/>
          <w:sz w:val="20"/>
        </w:rPr>
        <w:t xml:space="preserve">., </w:t>
      </w:r>
      <w:r w:rsidRPr="00E67C52">
        <w:rPr>
          <w:rFonts w:ascii="Times New Roman" w:hAnsi="Times New Roman" w:cs="Times New Roman"/>
          <w:b/>
          <w:sz w:val="20"/>
        </w:rPr>
        <w:t>35</w:t>
      </w:r>
      <w:r w:rsidRPr="00E67C52">
        <w:rPr>
          <w:rFonts w:ascii="Times New Roman" w:hAnsi="Times New Roman" w:cs="Times New Roman"/>
          <w:sz w:val="20"/>
        </w:rPr>
        <w:t>, 675– 686, 1997.</w:t>
      </w:r>
    </w:p>
    <w:p w14:paraId="3BB00228" w14:textId="77777777" w:rsidR="00E76E5C" w:rsidRPr="00367529" w:rsidRDefault="00E76E5C" w:rsidP="00E76E5C">
      <w:pPr>
        <w:tabs>
          <w:tab w:val="left" w:pos="0"/>
          <w:tab w:val="left" w:pos="705"/>
        </w:tabs>
        <w:suppressAutoHyphens/>
        <w:autoSpaceDE w:val="0"/>
        <w:spacing w:after="120" w:line="240" w:lineRule="auto"/>
        <w:jc w:val="both"/>
        <w:rPr>
          <w:rFonts w:ascii="Times New Roman" w:eastAsia="Times New Roman" w:hAnsi="Times New Roman" w:cs="Times New Roman"/>
          <w:sz w:val="20"/>
          <w:szCs w:val="20"/>
          <w:lang w:eastAsia="ar-SA"/>
        </w:rPr>
      </w:pPr>
      <w:proofErr w:type="spellStart"/>
      <w:r w:rsidRPr="00D308BE">
        <w:rPr>
          <w:rFonts w:ascii="Times New Roman" w:eastAsia="Times New Roman" w:hAnsi="Times New Roman" w:cs="Times New Roman"/>
          <w:sz w:val="20"/>
          <w:szCs w:val="20"/>
          <w:lang w:eastAsia="ar-SA"/>
        </w:rPr>
        <w:t>Vestrucci</w:t>
      </w:r>
      <w:proofErr w:type="spellEnd"/>
      <w:r w:rsidRPr="00D308BE">
        <w:rPr>
          <w:rFonts w:ascii="Times New Roman" w:eastAsia="Times New Roman" w:hAnsi="Times New Roman" w:cs="Times New Roman"/>
          <w:sz w:val="20"/>
          <w:szCs w:val="20"/>
          <w:lang w:eastAsia="ar-SA"/>
        </w:rPr>
        <w:t>, M., and C.</w:t>
      </w:r>
      <w:r>
        <w:rPr>
          <w:rFonts w:ascii="Times New Roman" w:eastAsia="Times New Roman" w:hAnsi="Times New Roman" w:cs="Times New Roman"/>
          <w:sz w:val="20"/>
          <w:szCs w:val="20"/>
          <w:lang w:eastAsia="ar-SA"/>
        </w:rPr>
        <w:t xml:space="preserve"> </w:t>
      </w:r>
      <w:r w:rsidRPr="00D308BE">
        <w:rPr>
          <w:rFonts w:ascii="Times New Roman" w:eastAsia="Times New Roman" w:hAnsi="Times New Roman" w:cs="Times New Roman"/>
          <w:sz w:val="20"/>
          <w:szCs w:val="20"/>
          <w:lang w:eastAsia="ar-SA"/>
        </w:rPr>
        <w:t>E. Siewert, A numerical evaluation of an analytical representation of the components in a Fourier decomposition of the phase matrix for the scattering</w:t>
      </w:r>
      <w:r w:rsidRPr="00367529">
        <w:rPr>
          <w:rFonts w:ascii="Times New Roman" w:eastAsia="Times New Roman" w:hAnsi="Times New Roman" w:cs="Times New Roman"/>
          <w:sz w:val="20"/>
          <w:szCs w:val="20"/>
          <w:lang w:eastAsia="ar-SA"/>
        </w:rPr>
        <w:t xml:space="preserve"> of polarized light, </w:t>
      </w:r>
      <w:r w:rsidRPr="00367529">
        <w:rPr>
          <w:rFonts w:ascii="Times New Roman" w:eastAsia="Times New Roman" w:hAnsi="Times New Roman" w:cs="Times New Roman"/>
          <w:i/>
          <w:iCs/>
          <w:sz w:val="20"/>
          <w:szCs w:val="20"/>
          <w:lang w:eastAsia="ar-SA"/>
        </w:rPr>
        <w:t>JQSRT</w:t>
      </w:r>
      <w:r w:rsidRPr="00367529">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b/>
          <w:bCs/>
          <w:sz w:val="20"/>
          <w:szCs w:val="20"/>
          <w:lang w:eastAsia="ar-SA"/>
        </w:rPr>
        <w:t>31,</w:t>
      </w:r>
      <w:r w:rsidRPr="00367529">
        <w:rPr>
          <w:rFonts w:ascii="Times New Roman" w:eastAsia="Times New Roman" w:hAnsi="Times New Roman" w:cs="Times New Roman"/>
          <w:sz w:val="20"/>
          <w:szCs w:val="20"/>
          <w:lang w:eastAsia="ar-SA"/>
        </w:rPr>
        <w:t xml:space="preserve"> 177-183, 1984.</w:t>
      </w:r>
    </w:p>
    <w:p w14:paraId="6A4F8B06" w14:textId="77777777" w:rsidR="00E76E5C" w:rsidRPr="00367529" w:rsidRDefault="00E76E5C" w:rsidP="00E76E5C">
      <w:pPr>
        <w:tabs>
          <w:tab w:val="left" w:pos="0"/>
        </w:tabs>
        <w:suppressAutoHyphens/>
        <w:autoSpaceDE w:val="0"/>
        <w:spacing w:after="120" w:line="240" w:lineRule="auto"/>
        <w:jc w:val="both"/>
        <w:rPr>
          <w:rFonts w:ascii="Times New Roman" w:eastAsia="Times New Roman" w:hAnsi="Times New Roman" w:cs="Times New Roman"/>
          <w:sz w:val="20"/>
          <w:szCs w:val="20"/>
          <w:lang w:eastAsia="ar-SA"/>
        </w:rPr>
      </w:pPr>
      <w:proofErr w:type="spellStart"/>
      <w:r w:rsidRPr="00367529">
        <w:rPr>
          <w:rFonts w:ascii="Times New Roman" w:eastAsia="Times New Roman" w:hAnsi="Times New Roman" w:cs="Times New Roman"/>
          <w:sz w:val="20"/>
          <w:szCs w:val="20"/>
          <w:lang w:eastAsia="ar-SA"/>
        </w:rPr>
        <w:t>Wanner</w:t>
      </w:r>
      <w:proofErr w:type="spellEnd"/>
      <w:r w:rsidRPr="00367529">
        <w:rPr>
          <w:rFonts w:ascii="Times New Roman" w:eastAsia="Times New Roman" w:hAnsi="Times New Roman" w:cs="Times New Roman"/>
          <w:sz w:val="20"/>
          <w:szCs w:val="20"/>
          <w:lang w:eastAsia="ar-SA"/>
        </w:rPr>
        <w:t>, W., X. Li, and A. Strahler, On the derivation of kernels for kernel-driven models of bidirectional reflectance</w:t>
      </w:r>
      <w:r>
        <w:rPr>
          <w:rFonts w:ascii="Times New Roman" w:eastAsia="Times New Roman" w:hAnsi="Times New Roman" w:cs="Times New Roman"/>
          <w:sz w:val="20"/>
          <w:szCs w:val="20"/>
          <w:lang w:eastAsia="ar-SA"/>
        </w:rPr>
        <w:t>.</w:t>
      </w:r>
      <w:r w:rsidRPr="00367529">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i/>
          <w:iCs/>
          <w:sz w:val="20"/>
          <w:szCs w:val="20"/>
          <w:lang w:eastAsia="ar-SA"/>
        </w:rPr>
        <w:t xml:space="preserve">J. </w:t>
      </w:r>
      <w:proofErr w:type="spellStart"/>
      <w:r w:rsidRPr="00367529">
        <w:rPr>
          <w:rFonts w:ascii="Times New Roman" w:eastAsia="Times New Roman" w:hAnsi="Times New Roman" w:cs="Times New Roman"/>
          <w:i/>
          <w:iCs/>
          <w:sz w:val="20"/>
          <w:szCs w:val="20"/>
          <w:lang w:eastAsia="ar-SA"/>
        </w:rPr>
        <w:t>Geophys</w:t>
      </w:r>
      <w:proofErr w:type="spellEnd"/>
      <w:r w:rsidRPr="00367529">
        <w:rPr>
          <w:rFonts w:ascii="Times New Roman" w:eastAsia="Times New Roman" w:hAnsi="Times New Roman" w:cs="Times New Roman"/>
          <w:i/>
          <w:iCs/>
          <w:sz w:val="20"/>
          <w:szCs w:val="20"/>
          <w:lang w:eastAsia="ar-SA"/>
        </w:rPr>
        <w:t>. Res.</w:t>
      </w:r>
      <w:r w:rsidRPr="00367529">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b/>
          <w:bCs/>
          <w:sz w:val="20"/>
          <w:szCs w:val="20"/>
          <w:lang w:eastAsia="ar-SA"/>
        </w:rPr>
        <w:t>100</w:t>
      </w:r>
      <w:r w:rsidRPr="00367529">
        <w:rPr>
          <w:rFonts w:ascii="Times New Roman" w:eastAsia="Times New Roman" w:hAnsi="Times New Roman" w:cs="Times New Roman"/>
          <w:sz w:val="20"/>
          <w:szCs w:val="20"/>
          <w:lang w:eastAsia="ar-SA"/>
        </w:rPr>
        <w:t>, 21077, 1995.</w:t>
      </w:r>
    </w:p>
    <w:p w14:paraId="089564DC" w14:textId="77777777" w:rsidR="00E76E5C" w:rsidRPr="00367529" w:rsidRDefault="00E76E5C" w:rsidP="00E76E5C">
      <w:pPr>
        <w:tabs>
          <w:tab w:val="left" w:pos="0"/>
          <w:tab w:val="left" w:pos="705"/>
        </w:tabs>
        <w:suppressAutoHyphens/>
        <w:autoSpaceDE w:val="0"/>
        <w:spacing w:after="120" w:line="240" w:lineRule="auto"/>
        <w:jc w:val="both"/>
        <w:rPr>
          <w:rFonts w:ascii="Times New Roman" w:eastAsia="Times New Roman" w:hAnsi="Times New Roman" w:cs="Times New Roman"/>
          <w:sz w:val="20"/>
          <w:szCs w:val="20"/>
          <w:lang w:eastAsia="ar-SA"/>
        </w:rPr>
      </w:pPr>
      <w:proofErr w:type="spellStart"/>
      <w:r w:rsidRPr="00367529">
        <w:rPr>
          <w:rFonts w:ascii="Times New Roman" w:eastAsia="Times New Roman" w:hAnsi="Times New Roman" w:cs="Times New Roman"/>
          <w:sz w:val="20"/>
          <w:szCs w:val="20"/>
          <w:lang w:eastAsia="ar-SA"/>
        </w:rPr>
        <w:t>Wauben</w:t>
      </w:r>
      <w:proofErr w:type="spellEnd"/>
      <w:r>
        <w:rPr>
          <w:rFonts w:ascii="Times New Roman" w:eastAsia="Times New Roman" w:hAnsi="Times New Roman" w:cs="Times New Roman"/>
          <w:sz w:val="20"/>
          <w:szCs w:val="20"/>
          <w:lang w:eastAsia="ar-SA"/>
        </w:rPr>
        <w:t>,</w:t>
      </w:r>
      <w:r w:rsidRPr="00367529">
        <w:rPr>
          <w:rFonts w:ascii="Times New Roman" w:eastAsia="Times New Roman" w:hAnsi="Times New Roman" w:cs="Times New Roman"/>
          <w:sz w:val="20"/>
          <w:szCs w:val="20"/>
          <w:lang w:eastAsia="ar-SA"/>
        </w:rPr>
        <w:t xml:space="preserve"> W.</w:t>
      </w:r>
      <w:r>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sz w:val="20"/>
          <w:szCs w:val="20"/>
          <w:lang w:eastAsia="ar-SA"/>
        </w:rPr>
        <w:t>M.</w:t>
      </w:r>
      <w:r>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sz w:val="20"/>
          <w:szCs w:val="20"/>
          <w:lang w:eastAsia="ar-SA"/>
        </w:rPr>
        <w:t>F., and J.</w:t>
      </w:r>
      <w:r>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sz w:val="20"/>
          <w:szCs w:val="20"/>
          <w:lang w:eastAsia="ar-SA"/>
        </w:rPr>
        <w:t xml:space="preserve">W. </w:t>
      </w:r>
      <w:proofErr w:type="spellStart"/>
      <w:r w:rsidRPr="00367529">
        <w:rPr>
          <w:rFonts w:ascii="Times New Roman" w:eastAsia="Times New Roman" w:hAnsi="Times New Roman" w:cs="Times New Roman"/>
          <w:sz w:val="20"/>
          <w:szCs w:val="20"/>
          <w:lang w:eastAsia="ar-SA"/>
        </w:rPr>
        <w:t>Hovenier</w:t>
      </w:r>
      <w:proofErr w:type="spellEnd"/>
      <w:r w:rsidRPr="00367529">
        <w:rPr>
          <w:rFonts w:ascii="Times New Roman" w:eastAsia="Times New Roman" w:hAnsi="Times New Roman" w:cs="Times New Roman"/>
          <w:sz w:val="20"/>
          <w:szCs w:val="20"/>
          <w:lang w:eastAsia="ar-SA"/>
        </w:rPr>
        <w:t xml:space="preserve">, Polarized radiation of an atmosphere containing </w:t>
      </w:r>
      <w:proofErr w:type="gramStart"/>
      <w:r w:rsidRPr="00367529">
        <w:rPr>
          <w:rFonts w:ascii="Times New Roman" w:eastAsia="Times New Roman" w:hAnsi="Times New Roman" w:cs="Times New Roman"/>
          <w:sz w:val="20"/>
          <w:szCs w:val="20"/>
          <w:lang w:eastAsia="ar-SA"/>
        </w:rPr>
        <w:t>randomly-oriented</w:t>
      </w:r>
      <w:proofErr w:type="gramEnd"/>
      <w:r w:rsidRPr="00367529">
        <w:rPr>
          <w:rFonts w:ascii="Times New Roman" w:eastAsia="Times New Roman" w:hAnsi="Times New Roman" w:cs="Times New Roman"/>
          <w:sz w:val="20"/>
          <w:szCs w:val="20"/>
          <w:lang w:eastAsia="ar-SA"/>
        </w:rPr>
        <w:t xml:space="preserve"> spheroids</w:t>
      </w:r>
      <w:r>
        <w:rPr>
          <w:rFonts w:ascii="Times New Roman" w:eastAsia="Times New Roman" w:hAnsi="Times New Roman" w:cs="Times New Roman"/>
          <w:sz w:val="20"/>
          <w:szCs w:val="20"/>
          <w:lang w:eastAsia="ar-SA"/>
        </w:rPr>
        <w:t>.</w:t>
      </w:r>
      <w:r w:rsidRPr="00367529">
        <w:rPr>
          <w:rFonts w:ascii="Times New Roman" w:eastAsia="Times New Roman" w:hAnsi="Times New Roman" w:cs="Times New Roman"/>
          <w:i/>
          <w:iCs/>
          <w:sz w:val="20"/>
          <w:szCs w:val="20"/>
          <w:lang w:eastAsia="ar-SA"/>
        </w:rPr>
        <w:t xml:space="preserve"> </w:t>
      </w:r>
      <w:r w:rsidRPr="00367529">
        <w:rPr>
          <w:rFonts w:ascii="Times New Roman" w:eastAsia="Times New Roman" w:hAnsi="Times New Roman" w:cs="Times New Roman"/>
          <w:i/>
          <w:sz w:val="20"/>
          <w:szCs w:val="20"/>
          <w:lang w:eastAsia="ar-SA"/>
        </w:rPr>
        <w:t xml:space="preserve">J. Quant. </w:t>
      </w:r>
      <w:proofErr w:type="spellStart"/>
      <w:r w:rsidRPr="00367529">
        <w:rPr>
          <w:rFonts w:ascii="Times New Roman" w:eastAsia="Times New Roman" w:hAnsi="Times New Roman" w:cs="Times New Roman"/>
          <w:i/>
          <w:sz w:val="20"/>
          <w:szCs w:val="20"/>
          <w:lang w:eastAsia="ar-SA"/>
        </w:rPr>
        <w:t>Spectrosc</w:t>
      </w:r>
      <w:proofErr w:type="spellEnd"/>
      <w:r w:rsidRPr="00367529">
        <w:rPr>
          <w:rFonts w:ascii="Times New Roman" w:eastAsia="Times New Roman" w:hAnsi="Times New Roman" w:cs="Times New Roman"/>
          <w:i/>
          <w:sz w:val="20"/>
          <w:szCs w:val="20"/>
          <w:lang w:eastAsia="ar-SA"/>
        </w:rPr>
        <w:t xml:space="preserve">. </w:t>
      </w:r>
      <w:proofErr w:type="spellStart"/>
      <w:r w:rsidRPr="00367529">
        <w:rPr>
          <w:rFonts w:ascii="Times New Roman" w:eastAsia="Times New Roman" w:hAnsi="Times New Roman" w:cs="Times New Roman"/>
          <w:i/>
          <w:sz w:val="20"/>
          <w:szCs w:val="20"/>
          <w:lang w:eastAsia="ar-SA"/>
        </w:rPr>
        <w:t>Radiat</w:t>
      </w:r>
      <w:proofErr w:type="spellEnd"/>
      <w:r w:rsidRPr="00367529">
        <w:rPr>
          <w:rFonts w:ascii="Times New Roman" w:eastAsia="Times New Roman" w:hAnsi="Times New Roman" w:cs="Times New Roman"/>
          <w:i/>
          <w:sz w:val="20"/>
          <w:szCs w:val="20"/>
          <w:lang w:eastAsia="ar-SA"/>
        </w:rPr>
        <w:t>. Transfer</w:t>
      </w:r>
      <w:r w:rsidRPr="00367529">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b/>
          <w:bCs/>
          <w:sz w:val="20"/>
          <w:szCs w:val="20"/>
          <w:lang w:eastAsia="ar-SA"/>
        </w:rPr>
        <w:t>47</w:t>
      </w:r>
      <w:r w:rsidRPr="00367529">
        <w:rPr>
          <w:rFonts w:ascii="Times New Roman" w:eastAsia="Times New Roman" w:hAnsi="Times New Roman" w:cs="Times New Roman"/>
          <w:sz w:val="20"/>
          <w:szCs w:val="20"/>
          <w:lang w:eastAsia="ar-SA"/>
        </w:rPr>
        <w:t>, 491-500, 1992.</w:t>
      </w:r>
    </w:p>
    <w:p w14:paraId="664B132D" w14:textId="77777777" w:rsidR="00E76E5C" w:rsidRPr="00367529" w:rsidRDefault="00E76E5C" w:rsidP="00E76E5C">
      <w:pPr>
        <w:tabs>
          <w:tab w:val="left" w:pos="0"/>
        </w:tabs>
        <w:suppressAutoHyphens/>
        <w:autoSpaceDE w:val="0"/>
        <w:spacing w:after="120" w:line="240" w:lineRule="auto"/>
        <w:jc w:val="both"/>
        <w:rPr>
          <w:rFonts w:ascii="Times New Roman" w:eastAsia="Times New Roman" w:hAnsi="Times New Roman" w:cs="Times New Roman"/>
          <w:sz w:val="20"/>
          <w:szCs w:val="20"/>
          <w:lang w:eastAsia="ar-SA"/>
        </w:rPr>
      </w:pPr>
      <w:proofErr w:type="spellStart"/>
      <w:r w:rsidRPr="00367529">
        <w:rPr>
          <w:rFonts w:ascii="Times New Roman" w:eastAsia="Times New Roman" w:hAnsi="Times New Roman" w:cs="Times New Roman"/>
          <w:sz w:val="20"/>
          <w:szCs w:val="20"/>
          <w:lang w:eastAsia="ar-SA"/>
        </w:rPr>
        <w:t>Wiscombe</w:t>
      </w:r>
      <w:proofErr w:type="spellEnd"/>
      <w:r w:rsidRPr="00367529">
        <w:rPr>
          <w:rFonts w:ascii="Times New Roman" w:eastAsia="Times New Roman" w:hAnsi="Times New Roman" w:cs="Times New Roman"/>
          <w:sz w:val="20"/>
          <w:szCs w:val="20"/>
          <w:lang w:eastAsia="ar-SA"/>
        </w:rPr>
        <w:t>, W. The delta-M method: rapid yet accurate radiative flux calculations for strongly asymmetric phase functions</w:t>
      </w:r>
      <w:r>
        <w:rPr>
          <w:rFonts w:ascii="Times New Roman" w:eastAsia="Times New Roman" w:hAnsi="Times New Roman" w:cs="Times New Roman"/>
          <w:sz w:val="20"/>
          <w:szCs w:val="20"/>
          <w:lang w:eastAsia="ar-SA"/>
        </w:rPr>
        <w:t>.</w:t>
      </w:r>
      <w:r w:rsidRPr="00367529">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i/>
          <w:iCs/>
          <w:sz w:val="20"/>
          <w:szCs w:val="20"/>
          <w:lang w:eastAsia="ar-SA"/>
        </w:rPr>
        <w:t>J. Atmos. Sci.</w:t>
      </w:r>
      <w:r w:rsidRPr="00367529">
        <w:rPr>
          <w:rFonts w:ascii="Times New Roman" w:eastAsia="Times New Roman" w:hAnsi="Times New Roman" w:cs="Times New Roman"/>
          <w:sz w:val="20"/>
          <w:szCs w:val="20"/>
          <w:lang w:eastAsia="ar-SA"/>
        </w:rPr>
        <w:t xml:space="preserve">, </w:t>
      </w:r>
      <w:r w:rsidRPr="00367529">
        <w:rPr>
          <w:rFonts w:ascii="Times New Roman" w:eastAsia="Times New Roman" w:hAnsi="Times New Roman" w:cs="Times New Roman"/>
          <w:b/>
          <w:bCs/>
          <w:sz w:val="20"/>
          <w:szCs w:val="20"/>
          <w:lang w:eastAsia="ar-SA"/>
        </w:rPr>
        <w:t>34</w:t>
      </w:r>
      <w:r w:rsidRPr="00367529">
        <w:rPr>
          <w:rFonts w:ascii="Times New Roman" w:eastAsia="Times New Roman" w:hAnsi="Times New Roman" w:cs="Times New Roman"/>
          <w:sz w:val="20"/>
          <w:szCs w:val="20"/>
          <w:lang w:eastAsia="ar-SA"/>
        </w:rPr>
        <w:t>, 1408-1422, 1977.</w:t>
      </w:r>
    </w:p>
    <w:p w14:paraId="692B9B95" w14:textId="77777777" w:rsidR="0049050F" w:rsidRPr="0049050F" w:rsidRDefault="0049050F" w:rsidP="0049050F">
      <w:pPr>
        <w:rPr>
          <w:lang w:eastAsia="ar-SA"/>
        </w:rPr>
      </w:pPr>
    </w:p>
    <w:p w14:paraId="48FC9518" w14:textId="77777777" w:rsidR="0049050F" w:rsidRPr="0049050F" w:rsidRDefault="0049050F" w:rsidP="0049050F">
      <w:pPr>
        <w:rPr>
          <w:lang w:eastAsia="ar-SA"/>
        </w:rPr>
      </w:pPr>
    </w:p>
    <w:p w14:paraId="1CF09E20" w14:textId="77777777" w:rsidR="0049050F" w:rsidRPr="0049050F" w:rsidRDefault="0049050F" w:rsidP="0049050F">
      <w:pPr>
        <w:rPr>
          <w:lang w:eastAsia="ar-SA"/>
        </w:rPr>
      </w:pPr>
    </w:p>
    <w:p w14:paraId="55EEF463" w14:textId="20FD635F" w:rsidR="0023744C" w:rsidRPr="0023744C" w:rsidRDefault="0023744C" w:rsidP="0023744C">
      <w:pPr>
        <w:pageBreakBefore/>
        <w:widowControl w:val="0"/>
        <w:suppressAutoHyphens/>
        <w:autoSpaceDE w:val="0"/>
        <w:spacing w:before="280" w:after="240" w:line="240" w:lineRule="auto"/>
        <w:outlineLvl w:val="0"/>
        <w:rPr>
          <w:rFonts w:ascii="Verdana" w:eastAsia="Times New Roman" w:hAnsi="Verdana" w:cs="Times New Roman"/>
          <w:bCs/>
          <w:sz w:val="40"/>
          <w:szCs w:val="40"/>
          <w:lang w:eastAsia="ar-SA"/>
        </w:rPr>
      </w:pPr>
      <w:bookmarkStart w:id="155" w:name="_Toc73510415"/>
      <w:r w:rsidRPr="0023744C">
        <w:rPr>
          <w:rFonts w:ascii="Verdana" w:eastAsia="Times New Roman" w:hAnsi="Verdana" w:cs="Times New Roman"/>
          <w:bCs/>
          <w:sz w:val="40"/>
          <w:szCs w:val="40"/>
          <w:lang w:eastAsia="ar-SA"/>
        </w:rPr>
        <w:lastRenderedPageBreak/>
        <w:t>5. Appendices</w:t>
      </w:r>
      <w:r w:rsidR="00D63A3B">
        <w:rPr>
          <w:rFonts w:ascii="Verdana" w:eastAsia="Times New Roman" w:hAnsi="Verdana" w:cs="Times New Roman"/>
          <w:bCs/>
          <w:sz w:val="40"/>
          <w:szCs w:val="40"/>
          <w:lang w:eastAsia="ar-SA"/>
        </w:rPr>
        <w:t xml:space="preserve"> and Supplements</w:t>
      </w:r>
      <w:bookmarkEnd w:id="155"/>
    </w:p>
    <w:p w14:paraId="4B224DBC" w14:textId="77777777" w:rsidR="0023744C" w:rsidRPr="0023744C" w:rsidRDefault="0023744C" w:rsidP="0023744C">
      <w:pPr>
        <w:keepNext/>
        <w:suppressAutoHyphens/>
        <w:autoSpaceDE w:val="0"/>
        <w:spacing w:before="280" w:after="280" w:line="240" w:lineRule="auto"/>
        <w:outlineLvl w:val="1"/>
        <w:rPr>
          <w:rFonts w:ascii="Times New Roman" w:eastAsia="Times New Roman" w:hAnsi="Times New Roman" w:cs="Times New Roman"/>
          <w:b/>
          <w:sz w:val="32"/>
          <w:szCs w:val="24"/>
          <w:lang w:eastAsia="ar-SA"/>
        </w:rPr>
      </w:pPr>
      <w:bookmarkStart w:id="156" w:name="_Toc534974714"/>
      <w:bookmarkStart w:id="157" w:name="_Toc73510416"/>
      <w:r w:rsidRPr="0023744C">
        <w:rPr>
          <w:rFonts w:ascii="Times New Roman" w:eastAsia="Times New Roman" w:hAnsi="Times New Roman" w:cs="Times New Roman"/>
          <w:b/>
          <w:sz w:val="32"/>
          <w:szCs w:val="20"/>
          <w:lang w:eastAsia="ar-SA"/>
        </w:rPr>
        <w:t>5.1 Tables</w:t>
      </w:r>
      <w:bookmarkEnd w:id="156"/>
      <w:bookmarkEnd w:id="157"/>
    </w:p>
    <w:p w14:paraId="7E0D01FB" w14:textId="257BBBF4" w:rsidR="0023744C" w:rsidRPr="0023744C" w:rsidRDefault="0023744C" w:rsidP="0023744C">
      <w:pPr>
        <w:suppressAutoHyphens/>
        <w:spacing w:before="240" w:after="240" w:line="240" w:lineRule="auto"/>
        <w:jc w:val="both"/>
        <w:rPr>
          <w:rFonts w:ascii="Times New Roman" w:eastAsia="Times New Roman" w:hAnsi="Times New Roman" w:cs="Times New Roman"/>
          <w:bCs/>
          <w:iCs/>
          <w:sz w:val="24"/>
          <w:szCs w:val="24"/>
          <w:lang w:eastAsia="ar-SA"/>
        </w:rPr>
      </w:pPr>
      <w:r w:rsidRPr="0023744C">
        <w:rPr>
          <w:rFonts w:ascii="Times New Roman" w:eastAsia="Times New Roman" w:hAnsi="Times New Roman" w:cs="Times New Roman"/>
          <w:sz w:val="24"/>
          <w:szCs w:val="24"/>
          <w:lang w:eastAsia="ar-SA"/>
        </w:rPr>
        <w:t xml:space="preserve">This section contains tables regarding: (1) input and output type structures; and (2) file-read character strings found in the input configuration file </w:t>
      </w:r>
      <w:r w:rsidR="00980514">
        <w:rPr>
          <w:rFonts w:ascii="Times New Roman" w:eastAsia="Times New Roman" w:hAnsi="Times New Roman" w:cs="Times New Roman"/>
          <w:color w:val="0000FF"/>
          <w:sz w:val="24"/>
          <w:szCs w:val="24"/>
          <w:lang w:eastAsia="ar-SA"/>
        </w:rPr>
        <w:t>2p8p3</w:t>
      </w:r>
      <w:r w:rsidRPr="0023744C">
        <w:rPr>
          <w:rFonts w:ascii="Times New Roman" w:eastAsia="Times New Roman" w:hAnsi="Times New Roman" w:cs="Times New Roman"/>
          <w:color w:val="0000FF"/>
          <w:sz w:val="24"/>
          <w:szCs w:val="24"/>
          <w:lang w:eastAsia="ar-SA"/>
        </w:rPr>
        <w:t>_VLIDORT_ReadInput.cfg</w:t>
      </w:r>
      <w:r w:rsidRPr="0023744C">
        <w:rPr>
          <w:rFonts w:ascii="Times New Roman" w:eastAsia="Times New Roman" w:hAnsi="Times New Roman" w:cs="Times New Roman"/>
          <w:sz w:val="24"/>
          <w:szCs w:val="24"/>
          <w:lang w:eastAsia="ar-SA"/>
        </w:rPr>
        <w:t xml:space="preserve">. </w:t>
      </w:r>
    </w:p>
    <w:p w14:paraId="5411EE79" w14:textId="77777777" w:rsidR="0023744C" w:rsidRPr="0023744C" w:rsidRDefault="0023744C" w:rsidP="0023744C">
      <w:pPr>
        <w:autoSpaceDN w:val="0"/>
        <w:adjustRightInd w:val="0"/>
        <w:spacing w:after="0" w:line="240" w:lineRule="auto"/>
        <w:jc w:val="both"/>
        <w:rPr>
          <w:rFonts w:ascii="Times New Roman" w:eastAsia="Times New Roman" w:hAnsi="Times New Roman" w:cs="Times New Roman"/>
          <w:sz w:val="24"/>
          <w:szCs w:val="20"/>
          <w:lang w:eastAsia="ar-SA"/>
        </w:rPr>
      </w:pPr>
      <w:r w:rsidRPr="0023744C">
        <w:rPr>
          <w:rFonts w:ascii="Times New Roman" w:eastAsia="Times New Roman" w:hAnsi="Times New Roman" w:cs="Times New Roman"/>
          <w:b/>
          <w:i/>
          <w:sz w:val="24"/>
          <w:szCs w:val="20"/>
          <w:u w:val="single"/>
          <w:lang w:eastAsia="ar-SA"/>
        </w:rPr>
        <w:t>Note</w:t>
      </w:r>
      <w:r w:rsidRPr="0023744C">
        <w:rPr>
          <w:rFonts w:ascii="Times New Roman" w:eastAsia="Times New Roman" w:hAnsi="Times New Roman" w:cs="Times New Roman"/>
          <w:sz w:val="24"/>
          <w:szCs w:val="20"/>
          <w:lang w:eastAsia="ar-SA"/>
        </w:rPr>
        <w:t>. The user may notice a few variables that appear in the test drivers accompanying VLIDORT, but which are not found in the following input and output type structure tables.  Such variables should be assigned default values (that is</w:t>
      </w:r>
      <w:proofErr w:type="gramStart"/>
      <w:r w:rsidRPr="0023744C">
        <w:rPr>
          <w:rFonts w:ascii="Times New Roman" w:eastAsia="Times New Roman" w:hAnsi="Times New Roman" w:cs="Times New Roman"/>
          <w:sz w:val="24"/>
          <w:szCs w:val="20"/>
          <w:lang w:eastAsia="ar-SA"/>
        </w:rPr>
        <w:t>, .FALSE</w:t>
      </w:r>
      <w:proofErr w:type="gramEnd"/>
      <w:r w:rsidRPr="0023744C">
        <w:rPr>
          <w:rFonts w:ascii="Times New Roman" w:eastAsia="Times New Roman" w:hAnsi="Times New Roman" w:cs="Times New Roman"/>
          <w:sz w:val="24"/>
          <w:szCs w:val="20"/>
          <w:lang w:eastAsia="ar-SA"/>
        </w:rPr>
        <w:t xml:space="preserve">. for logical variables and zero for integer and floating-point variables) during VLIDORT’s normal use.  These variables are part of ongoing development work with </w:t>
      </w:r>
      <w:proofErr w:type="gramStart"/>
      <w:r w:rsidRPr="0023744C">
        <w:rPr>
          <w:rFonts w:ascii="Times New Roman" w:eastAsia="Times New Roman" w:hAnsi="Times New Roman" w:cs="Times New Roman"/>
          <w:sz w:val="24"/>
          <w:szCs w:val="20"/>
          <w:lang w:eastAsia="ar-SA"/>
        </w:rPr>
        <w:t>VLIDORT, and</w:t>
      </w:r>
      <w:proofErr w:type="gramEnd"/>
      <w:r w:rsidRPr="0023744C">
        <w:rPr>
          <w:rFonts w:ascii="Times New Roman" w:eastAsia="Times New Roman" w:hAnsi="Times New Roman" w:cs="Times New Roman"/>
          <w:sz w:val="24"/>
          <w:szCs w:val="20"/>
          <w:lang w:eastAsia="ar-SA"/>
        </w:rPr>
        <w:t xml:space="preserve"> are flagged as such in VLIDORT’s input and output type structure files (in subdirectory “</w:t>
      </w:r>
      <w:proofErr w:type="spellStart"/>
      <w:r w:rsidRPr="0023744C">
        <w:rPr>
          <w:rFonts w:ascii="Times New Roman" w:eastAsia="Times New Roman" w:hAnsi="Times New Roman" w:cs="Times New Roman"/>
          <w:sz w:val="24"/>
          <w:szCs w:val="20"/>
          <w:lang w:eastAsia="ar-SA"/>
        </w:rPr>
        <w:t>vlidort_def</w:t>
      </w:r>
      <w:proofErr w:type="spellEnd"/>
      <w:r w:rsidRPr="0023744C">
        <w:rPr>
          <w:rFonts w:ascii="Times New Roman" w:eastAsia="Times New Roman" w:hAnsi="Times New Roman" w:cs="Times New Roman"/>
          <w:sz w:val="24"/>
          <w:szCs w:val="20"/>
          <w:lang w:eastAsia="ar-SA"/>
        </w:rPr>
        <w:t>”) by the phrase “RT Solutions use only”.</w:t>
      </w:r>
    </w:p>
    <w:p w14:paraId="4EF66E33" w14:textId="77777777" w:rsidR="0023744C" w:rsidRPr="0023744C" w:rsidRDefault="0023744C" w:rsidP="0023744C">
      <w:pPr>
        <w:autoSpaceDN w:val="0"/>
        <w:adjustRightInd w:val="0"/>
        <w:spacing w:after="0" w:line="240" w:lineRule="auto"/>
        <w:jc w:val="both"/>
        <w:rPr>
          <w:rFonts w:ascii="Times New Roman" w:eastAsia="Times New Roman" w:hAnsi="Times New Roman" w:cs="Times New Roman"/>
          <w:sz w:val="24"/>
          <w:szCs w:val="24"/>
          <w:lang w:eastAsia="ar-SA"/>
        </w:rPr>
      </w:pPr>
    </w:p>
    <w:p w14:paraId="5EEE76FD" w14:textId="77777777" w:rsidR="0023744C" w:rsidRPr="0023744C" w:rsidRDefault="0023744C" w:rsidP="0023744C">
      <w:pPr>
        <w:keepNext/>
        <w:suppressAutoHyphens/>
        <w:spacing w:after="0" w:line="240" w:lineRule="auto"/>
        <w:outlineLvl w:val="2"/>
        <w:rPr>
          <w:rFonts w:ascii="Times New Roman" w:eastAsia="Times New Roman" w:hAnsi="Times New Roman" w:cs="Times New Roman"/>
          <w:sz w:val="28"/>
          <w:szCs w:val="28"/>
          <w:lang w:eastAsia="ar-SA"/>
        </w:rPr>
      </w:pPr>
      <w:bookmarkStart w:id="158" w:name="_Toc339432250"/>
      <w:bookmarkStart w:id="159" w:name="_Toc534974715"/>
      <w:bookmarkStart w:id="160" w:name="_Toc73510417"/>
      <w:r w:rsidRPr="0023744C">
        <w:rPr>
          <w:rFonts w:ascii="Times New Roman" w:eastAsia="Times New Roman" w:hAnsi="Times New Roman" w:cs="Times New Roman"/>
          <w:i/>
          <w:sz w:val="28"/>
          <w:szCs w:val="28"/>
          <w:lang w:eastAsia="ar-SA"/>
        </w:rPr>
        <w:t>5.1.1 VLIDORT I/O type structures</w:t>
      </w:r>
      <w:bookmarkEnd w:id="158"/>
      <w:bookmarkEnd w:id="159"/>
      <w:bookmarkEnd w:id="160"/>
    </w:p>
    <w:p w14:paraId="7D57A74A" w14:textId="77777777" w:rsidR="0023744C" w:rsidRPr="0023744C" w:rsidRDefault="0023744C" w:rsidP="0023744C">
      <w:pPr>
        <w:suppressAutoHyphens/>
        <w:spacing w:after="0" w:line="240" w:lineRule="auto"/>
        <w:rPr>
          <w:rFonts w:ascii="Times New Roman" w:eastAsia="Times New Roman" w:hAnsi="Times New Roman" w:cs="Times New Roman"/>
          <w:sz w:val="24"/>
          <w:szCs w:val="20"/>
          <w:lang w:eastAsia="ar-SA"/>
        </w:rPr>
      </w:pPr>
    </w:p>
    <w:p w14:paraId="26B9CADB" w14:textId="77777777" w:rsidR="0023744C" w:rsidRPr="0023744C" w:rsidRDefault="0023744C" w:rsidP="0023744C">
      <w:pPr>
        <w:suppressAutoHyphens/>
        <w:spacing w:after="0" w:line="240" w:lineRule="auto"/>
        <w:rPr>
          <w:rFonts w:ascii="Times New Roman" w:eastAsia="Times New Roman" w:hAnsi="Times New Roman" w:cs="Times New Roman"/>
          <w:sz w:val="24"/>
          <w:szCs w:val="20"/>
          <w:lang w:eastAsia="ar-SA"/>
        </w:rPr>
      </w:pPr>
      <w:r w:rsidRPr="0023744C">
        <w:rPr>
          <w:rFonts w:ascii="Times New Roman" w:eastAsia="Times New Roman" w:hAnsi="Times New Roman" w:cs="Times New Roman"/>
          <w:sz w:val="24"/>
          <w:szCs w:val="20"/>
          <w:lang w:eastAsia="ar-SA"/>
        </w:rPr>
        <w:t>This section contains tables for VLIDORT input and output (I/O) type structures.  Table 5.1 gives an overview of the categories of these I/O tables.</w:t>
      </w:r>
    </w:p>
    <w:p w14:paraId="40A7E888" w14:textId="77777777" w:rsidR="0023744C" w:rsidRPr="0023744C" w:rsidRDefault="0023744C" w:rsidP="0023744C">
      <w:pPr>
        <w:suppressAutoHyphens/>
        <w:spacing w:after="0" w:line="240" w:lineRule="auto"/>
        <w:rPr>
          <w:rFonts w:ascii="Times New Roman" w:eastAsia="Times New Roman" w:hAnsi="Times New Roman" w:cs="Times New Roman"/>
          <w:sz w:val="24"/>
          <w:szCs w:val="20"/>
          <w:lang w:eastAsia="ar-SA"/>
        </w:rPr>
      </w:pPr>
    </w:p>
    <w:p w14:paraId="0490935C" w14:textId="77777777" w:rsidR="0023744C" w:rsidRPr="0023744C" w:rsidRDefault="0023744C" w:rsidP="0023744C">
      <w:pPr>
        <w:suppressAutoHyphens/>
        <w:spacing w:after="0" w:line="240" w:lineRule="auto"/>
        <w:jc w:val="center"/>
        <w:rPr>
          <w:rFonts w:ascii="Times New Roman" w:eastAsia="Times New Roman" w:hAnsi="Times New Roman" w:cs="Times New Roman"/>
          <w:bCs/>
          <w:color w:val="0000FF"/>
          <w:sz w:val="24"/>
          <w:szCs w:val="20"/>
          <w:lang w:eastAsia="ar-SA"/>
        </w:rPr>
      </w:pPr>
      <w:r w:rsidRPr="0023744C">
        <w:rPr>
          <w:rFonts w:ascii="Times New Roman" w:eastAsia="Times New Roman" w:hAnsi="Times New Roman" w:cs="Times New Roman"/>
          <w:b/>
          <w:sz w:val="24"/>
          <w:szCs w:val="20"/>
          <w:lang w:eastAsia="ar-SA"/>
        </w:rPr>
        <w:t>Table 5.1</w:t>
      </w:r>
      <w:r w:rsidRPr="0023744C">
        <w:rPr>
          <w:rFonts w:ascii="Times New Roman" w:eastAsia="Times New Roman" w:hAnsi="Times New Roman" w:cs="Times New Roman"/>
          <w:sz w:val="24"/>
          <w:szCs w:val="20"/>
          <w:lang w:eastAsia="ar-SA"/>
        </w:rPr>
        <w:t>: VLIDORT I/O type structure table guide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63"/>
        <w:gridCol w:w="4687"/>
      </w:tblGrid>
      <w:tr w:rsidR="0023744C" w:rsidRPr="0023744C" w14:paraId="398D5F6D" w14:textId="77777777" w:rsidTr="001B3988">
        <w:trPr>
          <w:trHeight w:hRule="exact" w:val="400"/>
        </w:trPr>
        <w:tc>
          <w:tcPr>
            <w:tcW w:w="4811" w:type="dxa"/>
            <w:vAlign w:val="center"/>
          </w:tcPr>
          <w:p w14:paraId="3971DDC1" w14:textId="77777777" w:rsidR="0023744C" w:rsidRPr="0023744C" w:rsidRDefault="0023744C" w:rsidP="0023744C">
            <w:pPr>
              <w:suppressAutoHyphens/>
              <w:spacing w:after="0" w:line="240" w:lineRule="auto"/>
              <w:jc w:val="center"/>
              <w:rPr>
                <w:rFonts w:ascii="Times New Roman" w:eastAsia="Times New Roman" w:hAnsi="Times New Roman" w:cs="Times New Roman"/>
                <w:i/>
                <w:sz w:val="24"/>
                <w:szCs w:val="20"/>
                <w:lang w:eastAsia="ar-SA"/>
              </w:rPr>
            </w:pPr>
            <w:r w:rsidRPr="0023744C">
              <w:rPr>
                <w:rFonts w:ascii="Times New Roman" w:eastAsia="Times New Roman" w:hAnsi="Times New Roman" w:cs="Times New Roman"/>
                <w:i/>
                <w:sz w:val="24"/>
                <w:szCs w:val="20"/>
                <w:lang w:eastAsia="ar-SA"/>
              </w:rPr>
              <w:t>Table Prefix</w:t>
            </w:r>
          </w:p>
        </w:tc>
        <w:tc>
          <w:tcPr>
            <w:tcW w:w="4811" w:type="dxa"/>
            <w:vAlign w:val="center"/>
          </w:tcPr>
          <w:p w14:paraId="60550AD4" w14:textId="77777777" w:rsidR="0023744C" w:rsidRPr="0023744C" w:rsidRDefault="0023744C" w:rsidP="0023744C">
            <w:pPr>
              <w:suppressAutoHyphens/>
              <w:spacing w:after="0" w:line="240" w:lineRule="auto"/>
              <w:jc w:val="center"/>
              <w:rPr>
                <w:rFonts w:ascii="Times New Roman" w:eastAsia="Times New Roman" w:hAnsi="Times New Roman" w:cs="Times New Roman"/>
                <w:i/>
                <w:sz w:val="24"/>
                <w:szCs w:val="20"/>
                <w:lang w:eastAsia="ar-SA"/>
              </w:rPr>
            </w:pPr>
            <w:r w:rsidRPr="0023744C">
              <w:rPr>
                <w:rFonts w:ascii="Times New Roman" w:eastAsia="Times New Roman" w:hAnsi="Times New Roman" w:cs="Times New Roman"/>
                <w:i/>
                <w:sz w:val="24"/>
                <w:szCs w:val="20"/>
                <w:lang w:eastAsia="ar-SA"/>
              </w:rPr>
              <w:t>Input/Output Category</w:t>
            </w:r>
          </w:p>
        </w:tc>
      </w:tr>
      <w:tr w:rsidR="0023744C" w:rsidRPr="0023744C" w14:paraId="4ABB6AAE" w14:textId="77777777" w:rsidTr="001B3988">
        <w:tc>
          <w:tcPr>
            <w:tcW w:w="4811" w:type="dxa"/>
          </w:tcPr>
          <w:p w14:paraId="7F92AE76" w14:textId="77777777" w:rsidR="0023744C" w:rsidRPr="0023744C" w:rsidRDefault="0023744C" w:rsidP="0023744C">
            <w:pPr>
              <w:suppressAutoHyphens/>
              <w:spacing w:after="0" w:line="240" w:lineRule="auto"/>
              <w:jc w:val="center"/>
              <w:rPr>
                <w:rFonts w:ascii="Times New Roman" w:eastAsia="Times New Roman" w:hAnsi="Times New Roman" w:cs="Times New Roman"/>
                <w:sz w:val="24"/>
                <w:szCs w:val="20"/>
                <w:lang w:eastAsia="ar-SA"/>
              </w:rPr>
            </w:pPr>
            <w:r w:rsidRPr="0023744C">
              <w:rPr>
                <w:rFonts w:ascii="Times New Roman" w:eastAsia="Times New Roman" w:hAnsi="Times New Roman" w:cs="Times New Roman"/>
                <w:sz w:val="24"/>
                <w:szCs w:val="20"/>
                <w:lang w:eastAsia="ar-SA"/>
              </w:rPr>
              <w:t>A</w:t>
            </w:r>
          </w:p>
        </w:tc>
        <w:tc>
          <w:tcPr>
            <w:tcW w:w="4811" w:type="dxa"/>
          </w:tcPr>
          <w:p w14:paraId="393BEB37" w14:textId="77777777" w:rsidR="0023744C" w:rsidRPr="0023744C" w:rsidRDefault="0023744C" w:rsidP="0023744C">
            <w:pPr>
              <w:suppressAutoHyphens/>
              <w:spacing w:after="0" w:line="240" w:lineRule="auto"/>
              <w:ind w:hanging="11"/>
              <w:rPr>
                <w:rFonts w:ascii="Times New Roman" w:eastAsia="Times New Roman" w:hAnsi="Times New Roman" w:cs="Times New Roman"/>
                <w:sz w:val="24"/>
                <w:szCs w:val="20"/>
                <w:lang w:eastAsia="ar-SA"/>
              </w:rPr>
            </w:pPr>
            <w:r w:rsidRPr="0023744C">
              <w:rPr>
                <w:rFonts w:ascii="Times New Roman" w:eastAsia="Times New Roman" w:hAnsi="Times New Roman" w:cs="Times New Roman"/>
                <w:sz w:val="24"/>
                <w:szCs w:val="20"/>
                <w:lang w:eastAsia="ar-SA"/>
              </w:rPr>
              <w:t>Basic fixed inputs</w:t>
            </w:r>
          </w:p>
        </w:tc>
      </w:tr>
      <w:tr w:rsidR="0023744C" w:rsidRPr="0023744C" w14:paraId="7175DCDA" w14:textId="77777777" w:rsidTr="001B3988">
        <w:tc>
          <w:tcPr>
            <w:tcW w:w="4811" w:type="dxa"/>
          </w:tcPr>
          <w:p w14:paraId="12F87CEA" w14:textId="77777777" w:rsidR="0023744C" w:rsidRPr="0023744C" w:rsidRDefault="0023744C" w:rsidP="0023744C">
            <w:pPr>
              <w:suppressAutoHyphens/>
              <w:spacing w:after="0" w:line="240" w:lineRule="auto"/>
              <w:jc w:val="center"/>
              <w:rPr>
                <w:rFonts w:ascii="Times New Roman" w:eastAsia="Times New Roman" w:hAnsi="Times New Roman" w:cs="Times New Roman"/>
                <w:sz w:val="24"/>
                <w:szCs w:val="20"/>
                <w:lang w:eastAsia="ar-SA"/>
              </w:rPr>
            </w:pPr>
            <w:r w:rsidRPr="0023744C">
              <w:rPr>
                <w:rFonts w:ascii="Times New Roman" w:eastAsia="Times New Roman" w:hAnsi="Times New Roman" w:cs="Times New Roman"/>
                <w:sz w:val="24"/>
                <w:szCs w:val="20"/>
                <w:lang w:eastAsia="ar-SA"/>
              </w:rPr>
              <w:t>B</w:t>
            </w:r>
          </w:p>
        </w:tc>
        <w:tc>
          <w:tcPr>
            <w:tcW w:w="4811" w:type="dxa"/>
          </w:tcPr>
          <w:p w14:paraId="61DCDF78" w14:textId="77777777" w:rsidR="0023744C" w:rsidRPr="0023744C" w:rsidRDefault="0023744C" w:rsidP="0023744C">
            <w:pPr>
              <w:suppressAutoHyphens/>
              <w:spacing w:after="0" w:line="240" w:lineRule="auto"/>
              <w:ind w:hanging="11"/>
              <w:rPr>
                <w:rFonts w:ascii="Times New Roman" w:eastAsia="Times New Roman" w:hAnsi="Times New Roman" w:cs="Times New Roman"/>
                <w:sz w:val="24"/>
                <w:szCs w:val="20"/>
                <w:lang w:eastAsia="ar-SA"/>
              </w:rPr>
            </w:pPr>
            <w:r w:rsidRPr="0023744C">
              <w:rPr>
                <w:rFonts w:ascii="Times New Roman" w:eastAsia="Times New Roman" w:hAnsi="Times New Roman" w:cs="Times New Roman"/>
                <w:sz w:val="24"/>
                <w:szCs w:val="20"/>
                <w:lang w:eastAsia="ar-SA"/>
              </w:rPr>
              <w:t>Basic modified inputs</w:t>
            </w:r>
          </w:p>
        </w:tc>
      </w:tr>
      <w:tr w:rsidR="0023744C" w:rsidRPr="0023744C" w14:paraId="78A78999" w14:textId="77777777" w:rsidTr="001B3988">
        <w:tc>
          <w:tcPr>
            <w:tcW w:w="4811" w:type="dxa"/>
          </w:tcPr>
          <w:p w14:paraId="51A6845D" w14:textId="77777777" w:rsidR="0023744C" w:rsidRPr="0023744C" w:rsidRDefault="0023744C" w:rsidP="0023744C">
            <w:pPr>
              <w:suppressAutoHyphens/>
              <w:spacing w:after="0" w:line="240" w:lineRule="auto"/>
              <w:jc w:val="center"/>
              <w:rPr>
                <w:rFonts w:ascii="Times New Roman" w:eastAsia="Times New Roman" w:hAnsi="Times New Roman" w:cs="Times New Roman"/>
                <w:sz w:val="24"/>
                <w:szCs w:val="20"/>
                <w:lang w:eastAsia="ar-SA"/>
              </w:rPr>
            </w:pPr>
            <w:r w:rsidRPr="0023744C">
              <w:rPr>
                <w:rFonts w:ascii="Times New Roman" w:eastAsia="Times New Roman" w:hAnsi="Times New Roman" w:cs="Times New Roman"/>
                <w:sz w:val="24"/>
                <w:szCs w:val="20"/>
                <w:lang w:eastAsia="ar-SA"/>
              </w:rPr>
              <w:t>C</w:t>
            </w:r>
          </w:p>
        </w:tc>
        <w:tc>
          <w:tcPr>
            <w:tcW w:w="4811" w:type="dxa"/>
          </w:tcPr>
          <w:p w14:paraId="7C30D6A6" w14:textId="77777777" w:rsidR="0023744C" w:rsidRPr="0023744C" w:rsidRDefault="0023744C" w:rsidP="0023744C">
            <w:pPr>
              <w:suppressAutoHyphens/>
              <w:spacing w:after="0" w:line="240" w:lineRule="auto"/>
              <w:ind w:hanging="11"/>
              <w:rPr>
                <w:rFonts w:ascii="Times New Roman" w:eastAsia="Times New Roman" w:hAnsi="Times New Roman" w:cs="Times New Roman"/>
                <w:sz w:val="24"/>
                <w:szCs w:val="20"/>
                <w:lang w:eastAsia="ar-SA"/>
              </w:rPr>
            </w:pPr>
            <w:r w:rsidRPr="0023744C">
              <w:rPr>
                <w:rFonts w:ascii="Times New Roman" w:eastAsia="Times New Roman" w:hAnsi="Times New Roman" w:cs="Times New Roman"/>
                <w:sz w:val="24"/>
                <w:szCs w:val="20"/>
                <w:lang w:eastAsia="ar-SA"/>
              </w:rPr>
              <w:t>Basic supplement inputs</w:t>
            </w:r>
          </w:p>
        </w:tc>
      </w:tr>
      <w:tr w:rsidR="0023744C" w:rsidRPr="0023744C" w14:paraId="4A465B70" w14:textId="77777777" w:rsidTr="001B3988">
        <w:tc>
          <w:tcPr>
            <w:tcW w:w="4811" w:type="dxa"/>
          </w:tcPr>
          <w:p w14:paraId="4E56B6FB" w14:textId="77777777" w:rsidR="0023744C" w:rsidRPr="0023744C" w:rsidRDefault="0023744C" w:rsidP="0023744C">
            <w:pPr>
              <w:suppressAutoHyphens/>
              <w:spacing w:after="0" w:line="240" w:lineRule="auto"/>
              <w:jc w:val="center"/>
              <w:rPr>
                <w:rFonts w:ascii="Times New Roman" w:eastAsia="Times New Roman" w:hAnsi="Times New Roman" w:cs="Times New Roman"/>
                <w:sz w:val="24"/>
                <w:szCs w:val="20"/>
                <w:lang w:eastAsia="ar-SA"/>
              </w:rPr>
            </w:pPr>
            <w:r w:rsidRPr="0023744C">
              <w:rPr>
                <w:rFonts w:ascii="Times New Roman" w:eastAsia="Times New Roman" w:hAnsi="Times New Roman" w:cs="Times New Roman"/>
                <w:sz w:val="24"/>
                <w:szCs w:val="20"/>
                <w:lang w:eastAsia="ar-SA"/>
              </w:rPr>
              <w:t>D</w:t>
            </w:r>
          </w:p>
        </w:tc>
        <w:tc>
          <w:tcPr>
            <w:tcW w:w="4811" w:type="dxa"/>
          </w:tcPr>
          <w:p w14:paraId="6FB69385" w14:textId="77777777" w:rsidR="0023744C" w:rsidRPr="0023744C" w:rsidRDefault="0023744C" w:rsidP="0023744C">
            <w:pPr>
              <w:suppressAutoHyphens/>
              <w:spacing w:after="0" w:line="240" w:lineRule="auto"/>
              <w:ind w:hanging="11"/>
              <w:rPr>
                <w:rFonts w:ascii="Times New Roman" w:eastAsia="Times New Roman" w:hAnsi="Times New Roman" w:cs="Times New Roman"/>
                <w:sz w:val="24"/>
                <w:szCs w:val="20"/>
                <w:lang w:eastAsia="ar-SA"/>
              </w:rPr>
            </w:pPr>
            <w:r w:rsidRPr="0023744C">
              <w:rPr>
                <w:rFonts w:ascii="Times New Roman" w:eastAsia="Times New Roman" w:hAnsi="Times New Roman" w:cs="Times New Roman"/>
                <w:sz w:val="24"/>
                <w:szCs w:val="20"/>
                <w:lang w:eastAsia="ar-SA"/>
              </w:rPr>
              <w:t>Basic outputs</w:t>
            </w:r>
          </w:p>
        </w:tc>
      </w:tr>
      <w:tr w:rsidR="0023744C" w:rsidRPr="0023744C" w14:paraId="561562FF" w14:textId="77777777" w:rsidTr="001B3988">
        <w:tc>
          <w:tcPr>
            <w:tcW w:w="4811" w:type="dxa"/>
          </w:tcPr>
          <w:p w14:paraId="082EB6ED" w14:textId="77777777" w:rsidR="0023744C" w:rsidRPr="0023744C" w:rsidRDefault="0023744C" w:rsidP="0023744C">
            <w:pPr>
              <w:suppressAutoHyphens/>
              <w:spacing w:after="0" w:line="240" w:lineRule="auto"/>
              <w:jc w:val="center"/>
              <w:rPr>
                <w:rFonts w:ascii="Times New Roman" w:eastAsia="Times New Roman" w:hAnsi="Times New Roman" w:cs="Times New Roman"/>
                <w:sz w:val="24"/>
                <w:szCs w:val="20"/>
                <w:lang w:eastAsia="ar-SA"/>
              </w:rPr>
            </w:pPr>
            <w:r w:rsidRPr="0023744C">
              <w:rPr>
                <w:rFonts w:ascii="Times New Roman" w:eastAsia="Times New Roman" w:hAnsi="Times New Roman" w:cs="Times New Roman"/>
                <w:sz w:val="24"/>
                <w:szCs w:val="20"/>
                <w:lang w:eastAsia="ar-SA"/>
              </w:rPr>
              <w:t>E</w:t>
            </w:r>
          </w:p>
        </w:tc>
        <w:tc>
          <w:tcPr>
            <w:tcW w:w="4811" w:type="dxa"/>
          </w:tcPr>
          <w:p w14:paraId="032C5068" w14:textId="77777777" w:rsidR="0023744C" w:rsidRPr="0023744C" w:rsidRDefault="0023744C" w:rsidP="0023744C">
            <w:pPr>
              <w:suppressAutoHyphens/>
              <w:spacing w:after="0" w:line="240" w:lineRule="auto"/>
              <w:ind w:hanging="11"/>
              <w:rPr>
                <w:rFonts w:ascii="Times New Roman" w:eastAsia="Times New Roman" w:hAnsi="Times New Roman" w:cs="Times New Roman"/>
                <w:sz w:val="24"/>
                <w:szCs w:val="20"/>
                <w:lang w:eastAsia="ar-SA"/>
              </w:rPr>
            </w:pPr>
            <w:r w:rsidRPr="0023744C">
              <w:rPr>
                <w:rFonts w:ascii="Times New Roman" w:eastAsia="Times New Roman" w:hAnsi="Times New Roman" w:cs="Times New Roman"/>
                <w:sz w:val="24"/>
                <w:szCs w:val="20"/>
                <w:lang w:eastAsia="ar-SA"/>
              </w:rPr>
              <w:t>Linearized fixed inputs</w:t>
            </w:r>
          </w:p>
        </w:tc>
      </w:tr>
      <w:tr w:rsidR="0023744C" w:rsidRPr="0023744C" w14:paraId="0BECBC8D" w14:textId="77777777" w:rsidTr="001B3988">
        <w:tc>
          <w:tcPr>
            <w:tcW w:w="4811" w:type="dxa"/>
          </w:tcPr>
          <w:p w14:paraId="0D83B9D7" w14:textId="77777777" w:rsidR="0023744C" w:rsidRPr="0023744C" w:rsidRDefault="0023744C" w:rsidP="0023744C">
            <w:pPr>
              <w:suppressAutoHyphens/>
              <w:spacing w:after="0" w:line="240" w:lineRule="auto"/>
              <w:jc w:val="center"/>
              <w:rPr>
                <w:rFonts w:ascii="Times New Roman" w:eastAsia="Times New Roman" w:hAnsi="Times New Roman" w:cs="Times New Roman"/>
                <w:sz w:val="24"/>
                <w:szCs w:val="20"/>
                <w:lang w:eastAsia="ar-SA"/>
              </w:rPr>
            </w:pPr>
            <w:r w:rsidRPr="0023744C">
              <w:rPr>
                <w:rFonts w:ascii="Times New Roman" w:eastAsia="Times New Roman" w:hAnsi="Times New Roman" w:cs="Times New Roman"/>
                <w:sz w:val="24"/>
                <w:szCs w:val="20"/>
                <w:lang w:eastAsia="ar-SA"/>
              </w:rPr>
              <w:t>F</w:t>
            </w:r>
          </w:p>
        </w:tc>
        <w:tc>
          <w:tcPr>
            <w:tcW w:w="4811" w:type="dxa"/>
          </w:tcPr>
          <w:p w14:paraId="117D387D" w14:textId="77777777" w:rsidR="0023744C" w:rsidRPr="0023744C" w:rsidRDefault="0023744C" w:rsidP="0023744C">
            <w:pPr>
              <w:suppressAutoHyphens/>
              <w:spacing w:after="0" w:line="240" w:lineRule="auto"/>
              <w:ind w:hanging="11"/>
              <w:rPr>
                <w:rFonts w:ascii="Times New Roman" w:eastAsia="Times New Roman" w:hAnsi="Times New Roman" w:cs="Times New Roman"/>
                <w:sz w:val="24"/>
                <w:szCs w:val="20"/>
                <w:lang w:eastAsia="ar-SA"/>
              </w:rPr>
            </w:pPr>
            <w:r w:rsidRPr="0023744C">
              <w:rPr>
                <w:rFonts w:ascii="Times New Roman" w:eastAsia="Times New Roman" w:hAnsi="Times New Roman" w:cs="Times New Roman"/>
                <w:sz w:val="24"/>
                <w:szCs w:val="20"/>
                <w:lang w:eastAsia="ar-SA"/>
              </w:rPr>
              <w:t>Linearized modified inputs</w:t>
            </w:r>
          </w:p>
        </w:tc>
      </w:tr>
      <w:tr w:rsidR="0023744C" w:rsidRPr="0023744C" w14:paraId="57243A0D" w14:textId="77777777" w:rsidTr="001B3988">
        <w:tc>
          <w:tcPr>
            <w:tcW w:w="4811" w:type="dxa"/>
          </w:tcPr>
          <w:p w14:paraId="140A15FD" w14:textId="77777777" w:rsidR="0023744C" w:rsidRPr="0023744C" w:rsidRDefault="0023744C" w:rsidP="0023744C">
            <w:pPr>
              <w:suppressAutoHyphens/>
              <w:spacing w:after="0" w:line="240" w:lineRule="auto"/>
              <w:jc w:val="center"/>
              <w:rPr>
                <w:rFonts w:ascii="Times New Roman" w:eastAsia="Times New Roman" w:hAnsi="Times New Roman" w:cs="Times New Roman"/>
                <w:sz w:val="24"/>
                <w:szCs w:val="20"/>
                <w:lang w:eastAsia="ar-SA"/>
              </w:rPr>
            </w:pPr>
            <w:r w:rsidRPr="0023744C">
              <w:rPr>
                <w:rFonts w:ascii="Times New Roman" w:eastAsia="Times New Roman" w:hAnsi="Times New Roman" w:cs="Times New Roman"/>
                <w:sz w:val="24"/>
                <w:szCs w:val="20"/>
                <w:lang w:eastAsia="ar-SA"/>
              </w:rPr>
              <w:t>G</w:t>
            </w:r>
          </w:p>
        </w:tc>
        <w:tc>
          <w:tcPr>
            <w:tcW w:w="4811" w:type="dxa"/>
          </w:tcPr>
          <w:p w14:paraId="61FA3731" w14:textId="77777777" w:rsidR="0023744C" w:rsidRPr="0023744C" w:rsidRDefault="0023744C" w:rsidP="0023744C">
            <w:pPr>
              <w:suppressAutoHyphens/>
              <w:spacing w:after="0" w:line="240" w:lineRule="auto"/>
              <w:ind w:hanging="11"/>
              <w:rPr>
                <w:rFonts w:ascii="Times New Roman" w:eastAsia="Times New Roman" w:hAnsi="Times New Roman" w:cs="Times New Roman"/>
                <w:sz w:val="24"/>
                <w:szCs w:val="20"/>
                <w:lang w:eastAsia="ar-SA"/>
              </w:rPr>
            </w:pPr>
            <w:r w:rsidRPr="0023744C">
              <w:rPr>
                <w:rFonts w:ascii="Times New Roman" w:eastAsia="Times New Roman" w:hAnsi="Times New Roman" w:cs="Times New Roman"/>
                <w:sz w:val="24"/>
                <w:szCs w:val="20"/>
                <w:lang w:eastAsia="ar-SA"/>
              </w:rPr>
              <w:t>Linearized supplement inputs</w:t>
            </w:r>
          </w:p>
        </w:tc>
      </w:tr>
      <w:tr w:rsidR="0023744C" w:rsidRPr="0023744C" w14:paraId="164A4F1A" w14:textId="77777777" w:rsidTr="001B3988">
        <w:tc>
          <w:tcPr>
            <w:tcW w:w="4811" w:type="dxa"/>
          </w:tcPr>
          <w:p w14:paraId="23D3EA1A" w14:textId="77777777" w:rsidR="0023744C" w:rsidRPr="0023744C" w:rsidRDefault="0023744C" w:rsidP="0023744C">
            <w:pPr>
              <w:suppressAutoHyphens/>
              <w:spacing w:after="0" w:line="240" w:lineRule="auto"/>
              <w:jc w:val="center"/>
              <w:rPr>
                <w:rFonts w:ascii="Times New Roman" w:eastAsia="Times New Roman" w:hAnsi="Times New Roman" w:cs="Times New Roman"/>
                <w:sz w:val="24"/>
                <w:szCs w:val="20"/>
                <w:lang w:eastAsia="ar-SA"/>
              </w:rPr>
            </w:pPr>
            <w:r w:rsidRPr="0023744C">
              <w:rPr>
                <w:rFonts w:ascii="Times New Roman" w:eastAsia="Times New Roman" w:hAnsi="Times New Roman" w:cs="Times New Roman"/>
                <w:sz w:val="24"/>
                <w:szCs w:val="20"/>
                <w:lang w:eastAsia="ar-SA"/>
              </w:rPr>
              <w:t>H</w:t>
            </w:r>
          </w:p>
        </w:tc>
        <w:tc>
          <w:tcPr>
            <w:tcW w:w="4811" w:type="dxa"/>
          </w:tcPr>
          <w:p w14:paraId="13C8B812" w14:textId="77777777" w:rsidR="0023744C" w:rsidRPr="0023744C" w:rsidRDefault="0023744C" w:rsidP="0023744C">
            <w:pPr>
              <w:suppressAutoHyphens/>
              <w:spacing w:after="0" w:line="240" w:lineRule="auto"/>
              <w:ind w:hanging="11"/>
              <w:rPr>
                <w:rFonts w:ascii="Times New Roman" w:eastAsia="Times New Roman" w:hAnsi="Times New Roman" w:cs="Times New Roman"/>
                <w:sz w:val="24"/>
                <w:szCs w:val="20"/>
                <w:lang w:eastAsia="ar-SA"/>
              </w:rPr>
            </w:pPr>
            <w:r w:rsidRPr="0023744C">
              <w:rPr>
                <w:rFonts w:ascii="Times New Roman" w:eastAsia="Times New Roman" w:hAnsi="Times New Roman" w:cs="Times New Roman"/>
                <w:sz w:val="24"/>
                <w:szCs w:val="20"/>
                <w:lang w:eastAsia="ar-SA"/>
              </w:rPr>
              <w:t>Linearized outputs</w:t>
            </w:r>
          </w:p>
        </w:tc>
      </w:tr>
    </w:tbl>
    <w:p w14:paraId="3BC953A4" w14:textId="77777777" w:rsidR="0023744C" w:rsidRPr="0023744C" w:rsidRDefault="0023744C" w:rsidP="0023744C">
      <w:pPr>
        <w:suppressAutoHyphens/>
        <w:spacing w:after="0" w:line="240" w:lineRule="auto"/>
        <w:rPr>
          <w:rFonts w:ascii="Times New Roman" w:eastAsia="Times New Roman" w:hAnsi="Times New Roman" w:cs="Times New Roman"/>
          <w:sz w:val="24"/>
          <w:szCs w:val="20"/>
          <w:lang w:eastAsia="ar-SA"/>
        </w:rPr>
      </w:pPr>
      <w:r w:rsidRPr="0023744C">
        <w:rPr>
          <w:rFonts w:ascii="Times New Roman" w:eastAsia="Times New Roman" w:hAnsi="Times New Roman" w:cs="Times New Roman"/>
          <w:sz w:val="24"/>
          <w:szCs w:val="20"/>
          <w:lang w:eastAsia="ar-SA"/>
        </w:rPr>
        <w:t xml:space="preserve"> </w:t>
      </w:r>
    </w:p>
    <w:p w14:paraId="359A8116" w14:textId="77777777" w:rsidR="0023744C" w:rsidRPr="0023744C" w:rsidRDefault="0023744C" w:rsidP="0023744C">
      <w:pPr>
        <w:widowControl w:val="0"/>
        <w:suppressAutoHyphens/>
        <w:autoSpaceDE w:val="0"/>
        <w:spacing w:after="0" w:line="240" w:lineRule="auto"/>
        <w:ind w:right="-194"/>
        <w:outlineLvl w:val="3"/>
        <w:rPr>
          <w:rFonts w:ascii="Times New Roman" w:eastAsia="Times New Roman" w:hAnsi="Times New Roman" w:cs="Times New Roman"/>
          <w:i/>
          <w:sz w:val="24"/>
          <w:szCs w:val="20"/>
          <w:lang w:eastAsia="ar-SA"/>
        </w:rPr>
      </w:pPr>
      <w:r w:rsidRPr="0023744C">
        <w:rPr>
          <w:rFonts w:ascii="Times New Roman" w:eastAsia="Times New Roman" w:hAnsi="Times New Roman" w:cs="Times New Roman"/>
          <w:i/>
          <w:sz w:val="24"/>
          <w:szCs w:val="20"/>
          <w:lang w:eastAsia="ar-SA"/>
        </w:rPr>
        <w:t>5.1.1.1 VLIDORT basic fixed inputs</w:t>
      </w:r>
    </w:p>
    <w:p w14:paraId="0356FFEA" w14:textId="77777777" w:rsidR="0023744C" w:rsidRPr="0023744C" w:rsidRDefault="0023744C" w:rsidP="0023744C">
      <w:pPr>
        <w:suppressAutoHyphens/>
        <w:spacing w:after="0" w:line="240" w:lineRule="auto"/>
        <w:rPr>
          <w:rFonts w:ascii="Times New Roman" w:eastAsia="Times New Roman" w:hAnsi="Times New Roman" w:cs="Times New Roman"/>
          <w:sz w:val="24"/>
          <w:szCs w:val="20"/>
          <w:lang w:eastAsia="ar-SA"/>
        </w:rPr>
      </w:pPr>
    </w:p>
    <w:p w14:paraId="3BA45C18" w14:textId="77777777" w:rsidR="0023744C" w:rsidRPr="0023744C" w:rsidRDefault="0023744C" w:rsidP="0023744C">
      <w:pPr>
        <w:suppressAutoHyphens/>
        <w:spacing w:after="0" w:line="240" w:lineRule="auto"/>
        <w:jc w:val="center"/>
        <w:rPr>
          <w:rFonts w:ascii="Times New Roman" w:eastAsia="Times New Roman" w:hAnsi="Times New Roman" w:cs="Times New Roman"/>
          <w:bCs/>
          <w:color w:val="0000FF"/>
          <w:sz w:val="24"/>
          <w:szCs w:val="20"/>
          <w:lang w:eastAsia="ar-SA"/>
        </w:rPr>
      </w:pPr>
      <w:r w:rsidRPr="0023744C">
        <w:rPr>
          <w:rFonts w:ascii="Times New Roman" w:eastAsia="Times New Roman" w:hAnsi="Times New Roman" w:cs="Times New Roman"/>
          <w:b/>
          <w:sz w:val="24"/>
          <w:szCs w:val="20"/>
          <w:lang w:eastAsia="ar-SA"/>
        </w:rPr>
        <w:t>Table A1</w:t>
      </w:r>
      <w:r w:rsidRPr="0023744C">
        <w:rPr>
          <w:rFonts w:ascii="Times New Roman" w:eastAsia="Times New Roman" w:hAnsi="Times New Roman" w:cs="Times New Roman"/>
          <w:sz w:val="24"/>
          <w:szCs w:val="20"/>
          <w:lang w:eastAsia="ar-SA"/>
        </w:rPr>
        <w:t xml:space="preserve">: Type Structure </w:t>
      </w:r>
      <w:proofErr w:type="spellStart"/>
      <w:r w:rsidRPr="0023744C">
        <w:rPr>
          <w:rFonts w:ascii="Times New Roman" w:eastAsia="Times New Roman" w:hAnsi="Times New Roman" w:cs="Times New Roman"/>
          <w:color w:val="0000FF"/>
          <w:sz w:val="24"/>
          <w:szCs w:val="20"/>
          <w:lang w:eastAsia="ar-SA"/>
        </w:rPr>
        <w:t>VLIDORT_Fixed_Inputs</w:t>
      </w:r>
      <w:proofErr w:type="spellEnd"/>
    </w:p>
    <w:tbl>
      <w:tblPr>
        <w:tblW w:w="96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1598"/>
        <w:gridCol w:w="2955"/>
        <w:gridCol w:w="5103"/>
      </w:tblGrid>
      <w:tr w:rsidR="0023744C" w:rsidRPr="0023744C" w14:paraId="552FCED8" w14:textId="77777777" w:rsidTr="001B3988">
        <w:trPr>
          <w:trHeight w:hRule="exact" w:val="440"/>
          <w:jc w:val="center"/>
        </w:trPr>
        <w:tc>
          <w:tcPr>
            <w:tcW w:w="1598" w:type="dxa"/>
          </w:tcPr>
          <w:p w14:paraId="2B6DE561" w14:textId="77777777" w:rsidR="0023744C" w:rsidRPr="0023744C" w:rsidRDefault="0023744C" w:rsidP="0023744C">
            <w:pPr>
              <w:tabs>
                <w:tab w:val="left" w:pos="5940"/>
              </w:tabs>
              <w:suppressAutoHyphens/>
              <w:autoSpaceDE w:val="0"/>
              <w:snapToGrid w:val="0"/>
              <w:spacing w:before="120" w:after="12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Name</w:t>
            </w:r>
          </w:p>
        </w:tc>
        <w:tc>
          <w:tcPr>
            <w:tcW w:w="2955" w:type="dxa"/>
            <w:tcMar>
              <w:top w:w="0" w:type="dxa"/>
              <w:left w:w="108" w:type="dxa"/>
              <w:bottom w:w="0" w:type="dxa"/>
              <w:right w:w="108" w:type="dxa"/>
            </w:tcMar>
          </w:tcPr>
          <w:p w14:paraId="320579DB" w14:textId="77777777" w:rsidR="0023744C" w:rsidRPr="0023744C" w:rsidRDefault="0023744C" w:rsidP="0023744C">
            <w:pPr>
              <w:tabs>
                <w:tab w:val="left" w:pos="5940"/>
              </w:tabs>
              <w:suppressAutoHyphens/>
              <w:autoSpaceDE w:val="0"/>
              <w:snapToGrid w:val="0"/>
              <w:spacing w:before="120" w:after="12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Kind/Intent</w:t>
            </w:r>
          </w:p>
        </w:tc>
        <w:tc>
          <w:tcPr>
            <w:tcW w:w="5103" w:type="dxa"/>
            <w:tcMar>
              <w:top w:w="0" w:type="dxa"/>
              <w:left w:w="108" w:type="dxa"/>
              <w:bottom w:w="0" w:type="dxa"/>
              <w:right w:w="108" w:type="dxa"/>
            </w:tcMar>
          </w:tcPr>
          <w:p w14:paraId="17208234" w14:textId="77777777" w:rsidR="0023744C" w:rsidRPr="0023744C" w:rsidRDefault="0023744C" w:rsidP="0023744C">
            <w:pPr>
              <w:tabs>
                <w:tab w:val="left" w:pos="5940"/>
              </w:tabs>
              <w:suppressAutoHyphens/>
              <w:autoSpaceDE w:val="0"/>
              <w:snapToGrid w:val="0"/>
              <w:spacing w:before="120" w:after="12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Description</w:t>
            </w:r>
          </w:p>
        </w:tc>
      </w:tr>
      <w:tr w:rsidR="0023744C" w:rsidRPr="0023744C" w14:paraId="2EB40824" w14:textId="77777777" w:rsidTr="001B3988">
        <w:trPr>
          <w:jc w:val="center"/>
        </w:trPr>
        <w:tc>
          <w:tcPr>
            <w:tcW w:w="1598" w:type="dxa"/>
            <w:tcMar>
              <w:top w:w="0" w:type="dxa"/>
              <w:left w:w="108" w:type="dxa"/>
              <w:bottom w:w="0" w:type="dxa"/>
              <w:right w:w="108" w:type="dxa"/>
            </w:tcMar>
          </w:tcPr>
          <w:p w14:paraId="261F1906"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Bool</w:t>
            </w:r>
          </w:p>
        </w:tc>
        <w:tc>
          <w:tcPr>
            <w:tcW w:w="2955" w:type="dxa"/>
            <w:tcMar>
              <w:top w:w="0" w:type="dxa"/>
              <w:left w:w="108" w:type="dxa"/>
              <w:bottom w:w="0" w:type="dxa"/>
              <w:right w:w="108" w:type="dxa"/>
            </w:tcMar>
          </w:tcPr>
          <w:p w14:paraId="120FCBE1"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proofErr w:type="spellStart"/>
            <w:r w:rsidRPr="0023744C">
              <w:rPr>
                <w:rFonts w:ascii="Times New Roman" w:eastAsia="Times New Roman" w:hAnsi="Times New Roman" w:cs="Times New Roman"/>
                <w:sz w:val="20"/>
                <w:szCs w:val="20"/>
                <w:lang w:eastAsia="ar-SA"/>
              </w:rPr>
              <w:t>VLIDORT_Fixed_Boolean</w:t>
            </w:r>
            <w:proofErr w:type="spellEnd"/>
            <w:r w:rsidRPr="0023744C">
              <w:rPr>
                <w:rFonts w:ascii="Times New Roman" w:eastAsia="Times New Roman" w:hAnsi="Times New Roman" w:cs="Times New Roman"/>
                <w:sz w:val="20"/>
                <w:szCs w:val="20"/>
                <w:lang w:eastAsia="ar-SA"/>
              </w:rPr>
              <w:t xml:space="preserve"> (I)</w:t>
            </w:r>
          </w:p>
        </w:tc>
        <w:tc>
          <w:tcPr>
            <w:tcW w:w="5103" w:type="dxa"/>
            <w:tcMar>
              <w:top w:w="0" w:type="dxa"/>
              <w:left w:w="108" w:type="dxa"/>
              <w:bottom w:w="0" w:type="dxa"/>
              <w:right w:w="108" w:type="dxa"/>
            </w:tcMar>
          </w:tcPr>
          <w:p w14:paraId="030D4245"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Type structure for fixed Boolean inputs (see Table A2).</w:t>
            </w:r>
          </w:p>
        </w:tc>
      </w:tr>
      <w:tr w:rsidR="0023744C" w:rsidRPr="0023744C" w14:paraId="0A994F54" w14:textId="77777777" w:rsidTr="001B3988">
        <w:trPr>
          <w:jc w:val="center"/>
        </w:trPr>
        <w:tc>
          <w:tcPr>
            <w:tcW w:w="1598" w:type="dxa"/>
            <w:tcMar>
              <w:top w:w="0" w:type="dxa"/>
              <w:left w:w="108" w:type="dxa"/>
              <w:bottom w:w="0" w:type="dxa"/>
              <w:right w:w="108" w:type="dxa"/>
            </w:tcMar>
          </w:tcPr>
          <w:p w14:paraId="4BA913F6"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proofErr w:type="spellStart"/>
            <w:r w:rsidRPr="0023744C">
              <w:rPr>
                <w:rFonts w:ascii="Times New Roman" w:eastAsia="Times New Roman" w:hAnsi="Times New Roman" w:cs="Times New Roman"/>
                <w:sz w:val="20"/>
                <w:szCs w:val="20"/>
                <w:lang w:eastAsia="ar-SA"/>
              </w:rPr>
              <w:t>Cont</w:t>
            </w:r>
            <w:proofErr w:type="spellEnd"/>
          </w:p>
        </w:tc>
        <w:tc>
          <w:tcPr>
            <w:tcW w:w="2955" w:type="dxa"/>
            <w:tcMar>
              <w:top w:w="0" w:type="dxa"/>
              <w:left w:w="108" w:type="dxa"/>
              <w:bottom w:w="0" w:type="dxa"/>
              <w:right w:w="108" w:type="dxa"/>
            </w:tcMar>
          </w:tcPr>
          <w:p w14:paraId="306FAEC4"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proofErr w:type="spellStart"/>
            <w:r w:rsidRPr="0023744C">
              <w:rPr>
                <w:rFonts w:ascii="Times New Roman" w:eastAsia="Times New Roman" w:hAnsi="Times New Roman" w:cs="Times New Roman"/>
                <w:sz w:val="20"/>
                <w:szCs w:val="20"/>
                <w:lang w:eastAsia="ar-SA"/>
              </w:rPr>
              <w:t>VLIDORT_Fixed_Control</w:t>
            </w:r>
            <w:proofErr w:type="spellEnd"/>
            <w:r w:rsidRPr="0023744C">
              <w:rPr>
                <w:rFonts w:ascii="Times New Roman" w:eastAsia="Times New Roman" w:hAnsi="Times New Roman" w:cs="Times New Roman"/>
                <w:sz w:val="20"/>
                <w:szCs w:val="20"/>
                <w:lang w:eastAsia="ar-SA"/>
              </w:rPr>
              <w:t xml:space="preserve"> (I)</w:t>
            </w:r>
          </w:p>
        </w:tc>
        <w:tc>
          <w:tcPr>
            <w:tcW w:w="5103" w:type="dxa"/>
            <w:tcMar>
              <w:top w:w="0" w:type="dxa"/>
              <w:left w:w="108" w:type="dxa"/>
              <w:bottom w:w="0" w:type="dxa"/>
              <w:right w:w="108" w:type="dxa"/>
            </w:tcMar>
          </w:tcPr>
          <w:p w14:paraId="47906C58"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Type structure for fixed control inputs (see Table A3).</w:t>
            </w:r>
          </w:p>
        </w:tc>
      </w:tr>
      <w:tr w:rsidR="0023744C" w:rsidRPr="0023744C" w14:paraId="45B76D8E" w14:textId="77777777" w:rsidTr="001B3988">
        <w:trPr>
          <w:jc w:val="center"/>
        </w:trPr>
        <w:tc>
          <w:tcPr>
            <w:tcW w:w="1598" w:type="dxa"/>
            <w:tcMar>
              <w:top w:w="0" w:type="dxa"/>
              <w:left w:w="108" w:type="dxa"/>
              <w:bottom w:w="0" w:type="dxa"/>
              <w:right w:w="108" w:type="dxa"/>
            </w:tcMar>
          </w:tcPr>
          <w:p w14:paraId="3684F773"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Sunrays</w:t>
            </w:r>
          </w:p>
        </w:tc>
        <w:tc>
          <w:tcPr>
            <w:tcW w:w="2955" w:type="dxa"/>
            <w:tcMar>
              <w:top w:w="0" w:type="dxa"/>
              <w:left w:w="108" w:type="dxa"/>
              <w:bottom w:w="0" w:type="dxa"/>
              <w:right w:w="108" w:type="dxa"/>
            </w:tcMar>
          </w:tcPr>
          <w:p w14:paraId="2615B784" w14:textId="77777777" w:rsidR="0023744C" w:rsidRPr="0023744C" w:rsidRDefault="0023744C" w:rsidP="0023744C">
            <w:pPr>
              <w:tabs>
                <w:tab w:val="center" w:pos="1509"/>
              </w:tabs>
              <w:suppressAutoHyphens/>
              <w:snapToGrid w:val="0"/>
              <w:spacing w:after="0" w:line="240" w:lineRule="auto"/>
              <w:rPr>
                <w:rFonts w:ascii="Times New Roman" w:eastAsia="Times New Roman" w:hAnsi="Times New Roman" w:cs="Times New Roman"/>
                <w:sz w:val="20"/>
                <w:szCs w:val="20"/>
                <w:lang w:eastAsia="ar-SA"/>
              </w:rPr>
            </w:pPr>
            <w:proofErr w:type="spellStart"/>
            <w:r w:rsidRPr="0023744C">
              <w:rPr>
                <w:rFonts w:ascii="Times New Roman" w:eastAsia="Times New Roman" w:hAnsi="Times New Roman" w:cs="Times New Roman"/>
                <w:sz w:val="20"/>
                <w:szCs w:val="20"/>
                <w:lang w:eastAsia="ar-SA"/>
              </w:rPr>
              <w:t>VLIDORT_Fixed_Sunrays</w:t>
            </w:r>
            <w:proofErr w:type="spellEnd"/>
            <w:r w:rsidRPr="0023744C">
              <w:rPr>
                <w:rFonts w:ascii="Times New Roman" w:eastAsia="Times New Roman" w:hAnsi="Times New Roman" w:cs="Times New Roman"/>
                <w:sz w:val="20"/>
                <w:szCs w:val="20"/>
                <w:lang w:eastAsia="ar-SA"/>
              </w:rPr>
              <w:t xml:space="preserve"> (I)</w:t>
            </w:r>
          </w:p>
        </w:tc>
        <w:tc>
          <w:tcPr>
            <w:tcW w:w="5103" w:type="dxa"/>
            <w:tcMar>
              <w:top w:w="0" w:type="dxa"/>
              <w:left w:w="108" w:type="dxa"/>
              <w:bottom w:w="0" w:type="dxa"/>
              <w:right w:w="108" w:type="dxa"/>
            </w:tcMar>
          </w:tcPr>
          <w:p w14:paraId="2A2E1A65"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Type structure for fixed solar inputs (see Table A4).</w:t>
            </w:r>
          </w:p>
        </w:tc>
      </w:tr>
      <w:tr w:rsidR="0023744C" w:rsidRPr="0023744C" w14:paraId="576353EE" w14:textId="77777777" w:rsidTr="001B3988">
        <w:trPr>
          <w:jc w:val="center"/>
        </w:trPr>
        <w:tc>
          <w:tcPr>
            <w:tcW w:w="1598" w:type="dxa"/>
            <w:tcMar>
              <w:top w:w="0" w:type="dxa"/>
              <w:left w:w="108" w:type="dxa"/>
              <w:bottom w:w="0" w:type="dxa"/>
              <w:right w:w="108" w:type="dxa"/>
            </w:tcMar>
          </w:tcPr>
          <w:p w14:paraId="28F2CAC3"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proofErr w:type="spellStart"/>
            <w:r w:rsidRPr="0023744C">
              <w:rPr>
                <w:rFonts w:ascii="Times New Roman" w:eastAsia="Times New Roman" w:hAnsi="Times New Roman" w:cs="Times New Roman"/>
                <w:sz w:val="20"/>
                <w:szCs w:val="20"/>
                <w:lang w:eastAsia="ar-SA"/>
              </w:rPr>
              <w:t>UserVal</w:t>
            </w:r>
            <w:proofErr w:type="spellEnd"/>
          </w:p>
        </w:tc>
        <w:tc>
          <w:tcPr>
            <w:tcW w:w="2955" w:type="dxa"/>
            <w:tcMar>
              <w:top w:w="0" w:type="dxa"/>
              <w:left w:w="108" w:type="dxa"/>
              <w:bottom w:w="0" w:type="dxa"/>
              <w:right w:w="108" w:type="dxa"/>
            </w:tcMar>
          </w:tcPr>
          <w:p w14:paraId="05595D15" w14:textId="77777777" w:rsidR="0023744C" w:rsidRPr="0023744C" w:rsidRDefault="0023744C" w:rsidP="0023744C">
            <w:pPr>
              <w:tabs>
                <w:tab w:val="center" w:pos="1509"/>
              </w:tabs>
              <w:suppressAutoHyphens/>
              <w:snapToGrid w:val="0"/>
              <w:spacing w:after="0" w:line="240" w:lineRule="auto"/>
              <w:rPr>
                <w:rFonts w:ascii="Times New Roman" w:eastAsia="Times New Roman" w:hAnsi="Times New Roman" w:cs="Times New Roman"/>
                <w:sz w:val="20"/>
                <w:szCs w:val="20"/>
                <w:lang w:eastAsia="ar-SA"/>
              </w:rPr>
            </w:pPr>
            <w:proofErr w:type="spellStart"/>
            <w:r w:rsidRPr="0023744C">
              <w:rPr>
                <w:rFonts w:ascii="Times New Roman" w:eastAsia="Times New Roman" w:hAnsi="Times New Roman" w:cs="Times New Roman"/>
                <w:sz w:val="20"/>
                <w:szCs w:val="20"/>
                <w:lang w:eastAsia="ar-SA"/>
              </w:rPr>
              <w:t>VLIDORT_Fixed_UserValues</w:t>
            </w:r>
            <w:proofErr w:type="spellEnd"/>
            <w:r w:rsidRPr="0023744C">
              <w:rPr>
                <w:rFonts w:ascii="Times New Roman" w:eastAsia="Times New Roman" w:hAnsi="Times New Roman" w:cs="Times New Roman"/>
                <w:sz w:val="20"/>
                <w:szCs w:val="20"/>
                <w:lang w:eastAsia="ar-SA"/>
              </w:rPr>
              <w:t xml:space="preserve"> (I)</w:t>
            </w:r>
          </w:p>
        </w:tc>
        <w:tc>
          <w:tcPr>
            <w:tcW w:w="5103" w:type="dxa"/>
            <w:tcMar>
              <w:top w:w="0" w:type="dxa"/>
              <w:left w:w="108" w:type="dxa"/>
              <w:bottom w:w="0" w:type="dxa"/>
              <w:right w:w="108" w:type="dxa"/>
            </w:tcMar>
          </w:tcPr>
          <w:p w14:paraId="5054919F"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Type structure for fixed user value inputs (see Table A5).</w:t>
            </w:r>
          </w:p>
        </w:tc>
      </w:tr>
      <w:tr w:rsidR="0023744C" w:rsidRPr="0023744C" w14:paraId="343A5C96" w14:textId="77777777" w:rsidTr="001B3988">
        <w:trPr>
          <w:jc w:val="center"/>
        </w:trPr>
        <w:tc>
          <w:tcPr>
            <w:tcW w:w="1598" w:type="dxa"/>
            <w:tcMar>
              <w:top w:w="0" w:type="dxa"/>
              <w:left w:w="108" w:type="dxa"/>
              <w:bottom w:w="0" w:type="dxa"/>
              <w:right w:w="108" w:type="dxa"/>
            </w:tcMar>
          </w:tcPr>
          <w:p w14:paraId="1897C321"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Chapman</w:t>
            </w:r>
          </w:p>
        </w:tc>
        <w:tc>
          <w:tcPr>
            <w:tcW w:w="2955" w:type="dxa"/>
            <w:tcMar>
              <w:top w:w="0" w:type="dxa"/>
              <w:left w:w="108" w:type="dxa"/>
              <w:bottom w:w="0" w:type="dxa"/>
              <w:right w:w="108" w:type="dxa"/>
            </w:tcMar>
          </w:tcPr>
          <w:p w14:paraId="11259186"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proofErr w:type="spellStart"/>
            <w:r w:rsidRPr="0023744C">
              <w:rPr>
                <w:rFonts w:ascii="Times New Roman" w:eastAsia="Times New Roman" w:hAnsi="Times New Roman" w:cs="Times New Roman"/>
                <w:sz w:val="20"/>
                <w:szCs w:val="20"/>
                <w:lang w:eastAsia="ar-SA"/>
              </w:rPr>
              <w:t>VLIDORT_Fixed_Chapman</w:t>
            </w:r>
            <w:proofErr w:type="spellEnd"/>
            <w:r w:rsidRPr="0023744C">
              <w:rPr>
                <w:rFonts w:ascii="Times New Roman" w:eastAsia="Times New Roman" w:hAnsi="Times New Roman" w:cs="Times New Roman"/>
                <w:sz w:val="20"/>
                <w:szCs w:val="20"/>
                <w:lang w:eastAsia="ar-SA"/>
              </w:rPr>
              <w:t xml:space="preserve"> (I)</w:t>
            </w:r>
          </w:p>
        </w:tc>
        <w:tc>
          <w:tcPr>
            <w:tcW w:w="5103" w:type="dxa"/>
            <w:tcMar>
              <w:top w:w="0" w:type="dxa"/>
              <w:left w:w="108" w:type="dxa"/>
              <w:bottom w:w="0" w:type="dxa"/>
              <w:right w:w="108" w:type="dxa"/>
            </w:tcMar>
          </w:tcPr>
          <w:p w14:paraId="694C6E8F"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Type structure for fixed pseudo-spherical and refractive geometry inputs (see Table A6).</w:t>
            </w:r>
          </w:p>
        </w:tc>
      </w:tr>
      <w:tr w:rsidR="0023744C" w:rsidRPr="0023744C" w14:paraId="6536CB58" w14:textId="77777777" w:rsidTr="001B3988">
        <w:trPr>
          <w:jc w:val="center"/>
        </w:trPr>
        <w:tc>
          <w:tcPr>
            <w:tcW w:w="1598" w:type="dxa"/>
            <w:tcMar>
              <w:top w:w="0" w:type="dxa"/>
              <w:left w:w="108" w:type="dxa"/>
              <w:bottom w:w="0" w:type="dxa"/>
              <w:right w:w="108" w:type="dxa"/>
            </w:tcMar>
          </w:tcPr>
          <w:p w14:paraId="3DFEAAE7"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Optical</w:t>
            </w:r>
          </w:p>
        </w:tc>
        <w:tc>
          <w:tcPr>
            <w:tcW w:w="2955" w:type="dxa"/>
            <w:tcMar>
              <w:top w:w="0" w:type="dxa"/>
              <w:left w:w="108" w:type="dxa"/>
              <w:bottom w:w="0" w:type="dxa"/>
              <w:right w:w="108" w:type="dxa"/>
            </w:tcMar>
          </w:tcPr>
          <w:p w14:paraId="6DEF3389"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proofErr w:type="spellStart"/>
            <w:r w:rsidRPr="0023744C">
              <w:rPr>
                <w:rFonts w:ascii="Times New Roman" w:eastAsia="Times New Roman" w:hAnsi="Times New Roman" w:cs="Times New Roman"/>
                <w:sz w:val="20"/>
                <w:szCs w:val="20"/>
                <w:lang w:eastAsia="ar-SA"/>
              </w:rPr>
              <w:t>VLIDORT_Fixed_Optical</w:t>
            </w:r>
            <w:proofErr w:type="spellEnd"/>
            <w:r w:rsidRPr="0023744C">
              <w:rPr>
                <w:rFonts w:ascii="Times New Roman" w:eastAsia="Times New Roman" w:hAnsi="Times New Roman" w:cs="Times New Roman"/>
                <w:sz w:val="20"/>
                <w:szCs w:val="20"/>
                <w:lang w:eastAsia="ar-SA"/>
              </w:rPr>
              <w:t xml:space="preserve"> (I)</w:t>
            </w:r>
          </w:p>
        </w:tc>
        <w:tc>
          <w:tcPr>
            <w:tcW w:w="5103" w:type="dxa"/>
            <w:tcMar>
              <w:top w:w="0" w:type="dxa"/>
              <w:left w:w="108" w:type="dxa"/>
              <w:bottom w:w="0" w:type="dxa"/>
              <w:right w:w="108" w:type="dxa"/>
            </w:tcMar>
          </w:tcPr>
          <w:p w14:paraId="0C9903E3"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Type structure for fixed atmospheric optical property inputs (see Table A7).</w:t>
            </w:r>
          </w:p>
        </w:tc>
      </w:tr>
      <w:tr w:rsidR="0023744C" w:rsidRPr="0023744C" w14:paraId="7FCDEDBD" w14:textId="77777777" w:rsidTr="001B3988">
        <w:trPr>
          <w:jc w:val="center"/>
        </w:trPr>
        <w:tc>
          <w:tcPr>
            <w:tcW w:w="1598" w:type="dxa"/>
            <w:tcMar>
              <w:top w:w="0" w:type="dxa"/>
              <w:left w:w="108" w:type="dxa"/>
              <w:bottom w:w="0" w:type="dxa"/>
              <w:right w:w="108" w:type="dxa"/>
            </w:tcMar>
          </w:tcPr>
          <w:p w14:paraId="0223CB6F"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Write</w:t>
            </w:r>
          </w:p>
        </w:tc>
        <w:tc>
          <w:tcPr>
            <w:tcW w:w="2955" w:type="dxa"/>
            <w:tcMar>
              <w:top w:w="0" w:type="dxa"/>
              <w:left w:w="108" w:type="dxa"/>
              <w:bottom w:w="0" w:type="dxa"/>
              <w:right w:w="108" w:type="dxa"/>
            </w:tcMar>
          </w:tcPr>
          <w:p w14:paraId="32401A59"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proofErr w:type="spellStart"/>
            <w:r w:rsidRPr="0023744C">
              <w:rPr>
                <w:rFonts w:ascii="Times New Roman" w:eastAsia="Times New Roman" w:hAnsi="Times New Roman" w:cs="Times New Roman"/>
                <w:sz w:val="20"/>
                <w:szCs w:val="20"/>
                <w:lang w:eastAsia="ar-SA"/>
              </w:rPr>
              <w:t>VLIDORT_Fixed_Write</w:t>
            </w:r>
            <w:proofErr w:type="spellEnd"/>
            <w:r w:rsidRPr="0023744C">
              <w:rPr>
                <w:rFonts w:ascii="Times New Roman" w:eastAsia="Times New Roman" w:hAnsi="Times New Roman" w:cs="Times New Roman"/>
                <w:sz w:val="20"/>
                <w:szCs w:val="20"/>
                <w:lang w:eastAsia="ar-SA"/>
              </w:rPr>
              <w:t xml:space="preserve"> (I)</w:t>
            </w:r>
          </w:p>
        </w:tc>
        <w:tc>
          <w:tcPr>
            <w:tcW w:w="5103" w:type="dxa"/>
            <w:tcMar>
              <w:top w:w="0" w:type="dxa"/>
              <w:left w:w="108" w:type="dxa"/>
              <w:bottom w:w="0" w:type="dxa"/>
              <w:right w:w="108" w:type="dxa"/>
            </w:tcMar>
          </w:tcPr>
          <w:p w14:paraId="603F8493"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Type structure for fixed write control inputs (see Table A8).</w:t>
            </w:r>
          </w:p>
        </w:tc>
      </w:tr>
    </w:tbl>
    <w:p w14:paraId="1A2672E9" w14:textId="77777777" w:rsidR="0023744C" w:rsidRPr="0023744C" w:rsidRDefault="0023744C" w:rsidP="0023744C">
      <w:pPr>
        <w:suppressAutoHyphens/>
        <w:spacing w:after="0" w:line="240" w:lineRule="auto"/>
        <w:jc w:val="center"/>
        <w:rPr>
          <w:rFonts w:ascii="Times New Roman" w:eastAsia="Times New Roman" w:hAnsi="Times New Roman" w:cs="Times New Roman"/>
          <w:b/>
          <w:sz w:val="24"/>
          <w:szCs w:val="20"/>
          <w:lang w:eastAsia="ar-SA"/>
        </w:rPr>
      </w:pPr>
    </w:p>
    <w:p w14:paraId="501302E0" w14:textId="77777777" w:rsidR="0023744C" w:rsidRPr="0023744C" w:rsidRDefault="0023744C" w:rsidP="0023744C">
      <w:pPr>
        <w:suppressAutoHyphens/>
        <w:spacing w:after="0" w:line="240" w:lineRule="auto"/>
        <w:jc w:val="center"/>
        <w:rPr>
          <w:rFonts w:ascii="Times New Roman" w:eastAsia="Times New Roman" w:hAnsi="Times New Roman" w:cs="Times New Roman"/>
          <w:b/>
          <w:sz w:val="24"/>
          <w:szCs w:val="20"/>
          <w:lang w:eastAsia="ar-SA"/>
        </w:rPr>
      </w:pPr>
    </w:p>
    <w:p w14:paraId="046227FE" w14:textId="77777777" w:rsidR="0023744C" w:rsidRPr="0023744C" w:rsidRDefault="0023744C" w:rsidP="0023744C">
      <w:pPr>
        <w:suppressAutoHyphens/>
        <w:spacing w:after="0" w:line="240" w:lineRule="auto"/>
        <w:jc w:val="center"/>
        <w:rPr>
          <w:rFonts w:ascii="Times New Roman" w:eastAsia="Times New Roman" w:hAnsi="Times New Roman" w:cs="Times New Roman"/>
          <w:sz w:val="24"/>
          <w:szCs w:val="20"/>
          <w:lang w:eastAsia="ar-SA"/>
        </w:rPr>
      </w:pPr>
      <w:r w:rsidRPr="0023744C">
        <w:rPr>
          <w:rFonts w:ascii="Times New Roman" w:eastAsia="Times New Roman" w:hAnsi="Times New Roman" w:cs="Times New Roman"/>
          <w:b/>
          <w:sz w:val="24"/>
          <w:szCs w:val="20"/>
          <w:lang w:eastAsia="ar-SA"/>
        </w:rPr>
        <w:lastRenderedPageBreak/>
        <w:t>Table A2</w:t>
      </w:r>
      <w:r w:rsidRPr="0023744C">
        <w:rPr>
          <w:rFonts w:ascii="Times New Roman" w:eastAsia="Times New Roman" w:hAnsi="Times New Roman" w:cs="Times New Roman"/>
          <w:sz w:val="24"/>
          <w:szCs w:val="20"/>
          <w:lang w:eastAsia="ar-SA"/>
        </w:rPr>
        <w:t xml:space="preserve">: Type Structure </w:t>
      </w:r>
      <w:proofErr w:type="spellStart"/>
      <w:r w:rsidRPr="0023744C">
        <w:rPr>
          <w:rFonts w:ascii="Times New Roman" w:eastAsia="Times New Roman" w:hAnsi="Times New Roman" w:cs="Times New Roman"/>
          <w:color w:val="0000FF"/>
          <w:sz w:val="24"/>
          <w:szCs w:val="20"/>
          <w:lang w:eastAsia="ar-SA"/>
        </w:rPr>
        <w:t>VLIDORT_Fixed_Boolean</w:t>
      </w:r>
      <w:proofErr w:type="spellEnd"/>
    </w:p>
    <w:tbl>
      <w:tblPr>
        <w:tblW w:w="0" w:type="auto"/>
        <w:tblInd w:w="160" w:type="dxa"/>
        <w:tblLayout w:type="fixed"/>
        <w:tblCellMar>
          <w:left w:w="130" w:type="dxa"/>
          <w:right w:w="130" w:type="dxa"/>
        </w:tblCellMar>
        <w:tblLook w:val="0000" w:firstRow="0" w:lastRow="0" w:firstColumn="0" w:lastColumn="0" w:noHBand="0" w:noVBand="0"/>
      </w:tblPr>
      <w:tblGrid>
        <w:gridCol w:w="2940"/>
        <w:gridCol w:w="1350"/>
        <w:gridCol w:w="5015"/>
      </w:tblGrid>
      <w:tr w:rsidR="0023744C" w:rsidRPr="0023744C" w14:paraId="110CF242" w14:textId="77777777" w:rsidTr="002A6C41">
        <w:trPr>
          <w:trHeight w:hRule="exact" w:val="432"/>
        </w:trPr>
        <w:tc>
          <w:tcPr>
            <w:tcW w:w="2940" w:type="dxa"/>
            <w:tcBorders>
              <w:top w:val="single" w:sz="4" w:space="0" w:color="000000"/>
              <w:left w:val="single" w:sz="4" w:space="0" w:color="000000"/>
              <w:bottom w:val="single" w:sz="4" w:space="0" w:color="000000"/>
            </w:tcBorders>
            <w:vAlign w:val="center"/>
          </w:tcPr>
          <w:p w14:paraId="44A4DBDE"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Name</w:t>
            </w:r>
          </w:p>
        </w:tc>
        <w:tc>
          <w:tcPr>
            <w:tcW w:w="1350" w:type="dxa"/>
            <w:tcBorders>
              <w:top w:val="single" w:sz="4" w:space="0" w:color="000000"/>
              <w:left w:val="single" w:sz="4" w:space="0" w:color="000000"/>
              <w:bottom w:val="single" w:sz="4" w:space="0" w:color="000000"/>
            </w:tcBorders>
            <w:vAlign w:val="center"/>
          </w:tcPr>
          <w:p w14:paraId="0393AE04"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Kind/Intent</w:t>
            </w:r>
          </w:p>
        </w:tc>
        <w:tc>
          <w:tcPr>
            <w:tcW w:w="5015" w:type="dxa"/>
            <w:tcBorders>
              <w:top w:val="single" w:sz="4" w:space="0" w:color="000000"/>
              <w:left w:val="single" w:sz="4" w:space="0" w:color="000000"/>
              <w:bottom w:val="single" w:sz="4" w:space="0" w:color="000000"/>
              <w:right w:val="single" w:sz="4" w:space="0" w:color="000000"/>
            </w:tcBorders>
            <w:vAlign w:val="center"/>
          </w:tcPr>
          <w:p w14:paraId="5387852D"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Description</w:t>
            </w:r>
          </w:p>
        </w:tc>
      </w:tr>
      <w:tr w:rsidR="0023744C" w:rsidRPr="0023744C" w14:paraId="1DB6CA89" w14:textId="77777777" w:rsidTr="002A6C41">
        <w:tc>
          <w:tcPr>
            <w:tcW w:w="2940" w:type="dxa"/>
            <w:tcBorders>
              <w:left w:val="single" w:sz="4" w:space="0" w:color="000000"/>
              <w:bottom w:val="single" w:sz="4" w:space="0" w:color="000000"/>
            </w:tcBorders>
            <w:tcMar>
              <w:left w:w="108" w:type="dxa"/>
              <w:right w:w="108" w:type="dxa"/>
            </w:tcMar>
          </w:tcPr>
          <w:p w14:paraId="38B67876"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DO_FULLRAD_MODE</w:t>
            </w:r>
          </w:p>
        </w:tc>
        <w:tc>
          <w:tcPr>
            <w:tcW w:w="1350" w:type="dxa"/>
            <w:tcBorders>
              <w:left w:val="single" w:sz="4" w:space="0" w:color="000000"/>
              <w:bottom w:val="single" w:sz="4" w:space="0" w:color="000000"/>
            </w:tcBorders>
            <w:tcMar>
              <w:left w:w="108" w:type="dxa"/>
              <w:right w:w="108" w:type="dxa"/>
            </w:tcMar>
          </w:tcPr>
          <w:p w14:paraId="4B382055"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Logical (I)</w:t>
            </w:r>
          </w:p>
        </w:tc>
        <w:tc>
          <w:tcPr>
            <w:tcW w:w="5015" w:type="dxa"/>
            <w:tcBorders>
              <w:left w:val="single" w:sz="4" w:space="0" w:color="000000"/>
              <w:bottom w:val="single" w:sz="4" w:space="0" w:color="000000"/>
              <w:right w:val="single" w:sz="4" w:space="0" w:color="000000"/>
            </w:tcBorders>
            <w:tcMar>
              <w:left w:w="108" w:type="dxa"/>
              <w:right w:w="108" w:type="dxa"/>
            </w:tcMar>
          </w:tcPr>
          <w:p w14:paraId="433D3213"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If set, VLIDORT will do a full radiance calculation.</w:t>
            </w:r>
          </w:p>
        </w:tc>
      </w:tr>
      <w:tr w:rsidR="0023744C" w:rsidRPr="0023744C" w14:paraId="71828925" w14:textId="77777777" w:rsidTr="002A6C41">
        <w:tc>
          <w:tcPr>
            <w:tcW w:w="2940" w:type="dxa"/>
            <w:tcBorders>
              <w:left w:val="single" w:sz="4" w:space="0" w:color="000000"/>
              <w:bottom w:val="single" w:sz="4" w:space="0" w:color="000000"/>
            </w:tcBorders>
            <w:tcMar>
              <w:left w:w="108" w:type="dxa"/>
              <w:right w:w="108" w:type="dxa"/>
            </w:tcMar>
          </w:tcPr>
          <w:p w14:paraId="0884B620"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DO_THERMAL_EMISSION</w:t>
            </w:r>
          </w:p>
        </w:tc>
        <w:tc>
          <w:tcPr>
            <w:tcW w:w="1350" w:type="dxa"/>
            <w:tcBorders>
              <w:left w:val="single" w:sz="4" w:space="0" w:color="000000"/>
              <w:bottom w:val="single" w:sz="4" w:space="0" w:color="000000"/>
            </w:tcBorders>
            <w:tcMar>
              <w:left w:w="108" w:type="dxa"/>
              <w:right w:w="108" w:type="dxa"/>
            </w:tcMar>
          </w:tcPr>
          <w:p w14:paraId="664BA09F"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Logical (I)</w:t>
            </w:r>
          </w:p>
        </w:tc>
        <w:tc>
          <w:tcPr>
            <w:tcW w:w="5015" w:type="dxa"/>
            <w:tcBorders>
              <w:left w:val="single" w:sz="4" w:space="0" w:color="000000"/>
              <w:bottom w:val="single" w:sz="4" w:space="0" w:color="000000"/>
              <w:right w:val="single" w:sz="4" w:space="0" w:color="000000"/>
            </w:tcBorders>
            <w:tcMar>
              <w:left w:w="108" w:type="dxa"/>
              <w:right w:w="108" w:type="dxa"/>
            </w:tcMar>
          </w:tcPr>
          <w:p w14:paraId="7E5DDA09"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If set, VLIDORT will compute atmospheric thermal emission with possible scattering.</w:t>
            </w:r>
          </w:p>
        </w:tc>
      </w:tr>
      <w:tr w:rsidR="0023744C" w:rsidRPr="0023744C" w14:paraId="767230EF" w14:textId="77777777" w:rsidTr="002A6C41">
        <w:tc>
          <w:tcPr>
            <w:tcW w:w="2940" w:type="dxa"/>
            <w:tcBorders>
              <w:left w:val="single" w:sz="4" w:space="0" w:color="000000"/>
              <w:bottom w:val="single" w:sz="4" w:space="0" w:color="000000"/>
            </w:tcBorders>
            <w:tcMar>
              <w:left w:w="108" w:type="dxa"/>
              <w:right w:w="108" w:type="dxa"/>
            </w:tcMar>
          </w:tcPr>
          <w:p w14:paraId="37D456A4"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DO_SURFACE_EMISSION</w:t>
            </w:r>
          </w:p>
        </w:tc>
        <w:tc>
          <w:tcPr>
            <w:tcW w:w="1350" w:type="dxa"/>
            <w:tcBorders>
              <w:left w:val="single" w:sz="4" w:space="0" w:color="000000"/>
              <w:bottom w:val="single" w:sz="4" w:space="0" w:color="000000"/>
            </w:tcBorders>
            <w:tcMar>
              <w:left w:w="108" w:type="dxa"/>
              <w:right w:w="108" w:type="dxa"/>
            </w:tcMar>
          </w:tcPr>
          <w:p w14:paraId="680C9157"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Logical (I)</w:t>
            </w:r>
          </w:p>
        </w:tc>
        <w:tc>
          <w:tcPr>
            <w:tcW w:w="5015" w:type="dxa"/>
            <w:tcBorders>
              <w:left w:val="single" w:sz="4" w:space="0" w:color="000000"/>
              <w:bottom w:val="single" w:sz="4" w:space="0" w:color="000000"/>
              <w:right w:val="single" w:sz="4" w:space="0" w:color="000000"/>
            </w:tcBorders>
            <w:tcMar>
              <w:left w:w="108" w:type="dxa"/>
              <w:right w:w="108" w:type="dxa"/>
            </w:tcMar>
          </w:tcPr>
          <w:p w14:paraId="4530A68C"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If set, VLIDORT will compute surface thermal emission</w:t>
            </w:r>
          </w:p>
        </w:tc>
      </w:tr>
      <w:tr w:rsidR="0023744C" w:rsidRPr="0023744C" w14:paraId="22B87FF2" w14:textId="77777777" w:rsidTr="002A6C41">
        <w:tc>
          <w:tcPr>
            <w:tcW w:w="2940" w:type="dxa"/>
            <w:tcBorders>
              <w:left w:val="single" w:sz="4" w:space="0" w:color="000000"/>
              <w:bottom w:val="single" w:sz="4" w:space="0" w:color="000000"/>
            </w:tcBorders>
            <w:tcMar>
              <w:left w:w="108" w:type="dxa"/>
              <w:right w:w="108" w:type="dxa"/>
            </w:tcMar>
          </w:tcPr>
          <w:p w14:paraId="15CC2621"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DO_PLANE_PARALLEL</w:t>
            </w:r>
          </w:p>
        </w:tc>
        <w:tc>
          <w:tcPr>
            <w:tcW w:w="1350" w:type="dxa"/>
            <w:tcBorders>
              <w:left w:val="single" w:sz="4" w:space="0" w:color="000000"/>
              <w:bottom w:val="single" w:sz="4" w:space="0" w:color="000000"/>
            </w:tcBorders>
            <w:tcMar>
              <w:left w:w="108" w:type="dxa"/>
              <w:right w:w="108" w:type="dxa"/>
            </w:tcMar>
          </w:tcPr>
          <w:p w14:paraId="53DF89A4"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Logical (I)</w:t>
            </w:r>
          </w:p>
        </w:tc>
        <w:tc>
          <w:tcPr>
            <w:tcW w:w="5015" w:type="dxa"/>
            <w:tcBorders>
              <w:left w:val="single" w:sz="4" w:space="0" w:color="000000"/>
              <w:bottom w:val="single" w:sz="4" w:space="0" w:color="000000"/>
              <w:right w:val="single" w:sz="4" w:space="0" w:color="000000"/>
            </w:tcBorders>
            <w:tcMar>
              <w:left w:w="108" w:type="dxa"/>
              <w:right w:w="108" w:type="dxa"/>
            </w:tcMar>
          </w:tcPr>
          <w:p w14:paraId="41B0479F"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Flag for use of the plane-parallel approximation for the direct beam attenuation. If not set, the atmosphere will be pseudo-spherical.</w:t>
            </w:r>
          </w:p>
        </w:tc>
      </w:tr>
      <w:tr w:rsidR="0023744C" w:rsidRPr="0023744C" w14:paraId="0B472CBD" w14:textId="77777777" w:rsidTr="002A6C41">
        <w:tc>
          <w:tcPr>
            <w:tcW w:w="2940" w:type="dxa"/>
            <w:tcBorders>
              <w:top w:val="single" w:sz="4" w:space="0" w:color="auto"/>
              <w:left w:val="single" w:sz="4" w:space="0" w:color="auto"/>
              <w:bottom w:val="single" w:sz="4" w:space="0" w:color="auto"/>
              <w:right w:val="single" w:sz="4" w:space="0" w:color="auto"/>
            </w:tcBorders>
            <w:tcMar>
              <w:left w:w="108" w:type="dxa"/>
              <w:right w:w="108" w:type="dxa"/>
            </w:tcMar>
          </w:tcPr>
          <w:p w14:paraId="1B1130F2"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DO_UPWELLING </w:t>
            </w:r>
          </w:p>
        </w:tc>
        <w:tc>
          <w:tcPr>
            <w:tcW w:w="1350" w:type="dxa"/>
            <w:tcBorders>
              <w:top w:val="single" w:sz="4" w:space="0" w:color="auto"/>
              <w:left w:val="single" w:sz="4" w:space="0" w:color="auto"/>
              <w:bottom w:val="single" w:sz="4" w:space="0" w:color="auto"/>
              <w:right w:val="single" w:sz="4" w:space="0" w:color="auto"/>
            </w:tcBorders>
            <w:tcMar>
              <w:left w:w="108" w:type="dxa"/>
              <w:right w:w="108" w:type="dxa"/>
            </w:tcMar>
          </w:tcPr>
          <w:p w14:paraId="7D8F7912"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Logical (I)</w:t>
            </w:r>
          </w:p>
        </w:tc>
        <w:tc>
          <w:tcPr>
            <w:tcW w:w="5015" w:type="dxa"/>
            <w:tcBorders>
              <w:top w:val="single" w:sz="4" w:space="0" w:color="auto"/>
              <w:left w:val="single" w:sz="4" w:space="0" w:color="auto"/>
              <w:bottom w:val="single" w:sz="4" w:space="0" w:color="auto"/>
              <w:right w:val="single" w:sz="4" w:space="0" w:color="auto"/>
            </w:tcBorders>
            <w:tcMar>
              <w:left w:w="108" w:type="dxa"/>
              <w:right w:w="108" w:type="dxa"/>
            </w:tcMar>
          </w:tcPr>
          <w:p w14:paraId="04249A7C"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If set, VLIDORT will compute upwelling output. </w:t>
            </w:r>
          </w:p>
        </w:tc>
      </w:tr>
      <w:tr w:rsidR="0023744C" w:rsidRPr="0023744C" w14:paraId="5E2C3433" w14:textId="77777777" w:rsidTr="002A6C41">
        <w:tc>
          <w:tcPr>
            <w:tcW w:w="2940" w:type="dxa"/>
            <w:tcBorders>
              <w:top w:val="single" w:sz="4" w:space="0" w:color="auto"/>
              <w:left w:val="single" w:sz="4" w:space="0" w:color="auto"/>
              <w:bottom w:val="single" w:sz="4" w:space="0" w:color="auto"/>
              <w:right w:val="single" w:sz="4" w:space="0" w:color="auto"/>
            </w:tcBorders>
            <w:tcMar>
              <w:left w:w="108" w:type="dxa"/>
              <w:right w:w="108" w:type="dxa"/>
            </w:tcMar>
          </w:tcPr>
          <w:p w14:paraId="448C1026"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DO_DNWELLING</w:t>
            </w:r>
          </w:p>
        </w:tc>
        <w:tc>
          <w:tcPr>
            <w:tcW w:w="1350" w:type="dxa"/>
            <w:tcBorders>
              <w:top w:val="single" w:sz="4" w:space="0" w:color="auto"/>
              <w:left w:val="single" w:sz="4" w:space="0" w:color="auto"/>
              <w:bottom w:val="single" w:sz="4" w:space="0" w:color="auto"/>
              <w:right w:val="single" w:sz="4" w:space="0" w:color="auto"/>
            </w:tcBorders>
            <w:tcMar>
              <w:left w:w="108" w:type="dxa"/>
              <w:right w:w="108" w:type="dxa"/>
            </w:tcMar>
          </w:tcPr>
          <w:p w14:paraId="4C545234"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Logical (I)</w:t>
            </w:r>
          </w:p>
        </w:tc>
        <w:tc>
          <w:tcPr>
            <w:tcW w:w="5015" w:type="dxa"/>
            <w:tcBorders>
              <w:top w:val="single" w:sz="4" w:space="0" w:color="auto"/>
              <w:left w:val="single" w:sz="4" w:space="0" w:color="auto"/>
              <w:bottom w:val="single" w:sz="4" w:space="0" w:color="auto"/>
              <w:right w:val="single" w:sz="4" w:space="0" w:color="auto"/>
            </w:tcBorders>
            <w:tcMar>
              <w:left w:w="108" w:type="dxa"/>
              <w:right w:w="108" w:type="dxa"/>
            </w:tcMar>
          </w:tcPr>
          <w:p w14:paraId="59E26AE8"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If set, VLIDORT will compute downwelling output.</w:t>
            </w:r>
          </w:p>
        </w:tc>
      </w:tr>
      <w:tr w:rsidR="0023744C" w:rsidRPr="0023744C" w14:paraId="2F0877E6" w14:textId="77777777" w:rsidTr="002A6C41">
        <w:tc>
          <w:tcPr>
            <w:tcW w:w="2940" w:type="dxa"/>
            <w:tcBorders>
              <w:top w:val="single" w:sz="4" w:space="0" w:color="auto"/>
              <w:left w:val="single" w:sz="4" w:space="0" w:color="auto"/>
              <w:bottom w:val="single" w:sz="4" w:space="0" w:color="auto"/>
              <w:right w:val="single" w:sz="4" w:space="0" w:color="auto"/>
            </w:tcBorders>
            <w:tcMar>
              <w:left w:w="108" w:type="dxa"/>
              <w:right w:w="108" w:type="dxa"/>
            </w:tcMar>
          </w:tcPr>
          <w:p w14:paraId="60DB7446" w14:textId="77777777" w:rsidR="0023744C" w:rsidRPr="0023744C" w:rsidRDefault="0023744C" w:rsidP="0023744C">
            <w:pPr>
              <w:spacing w:after="0" w:line="240" w:lineRule="auto"/>
              <w:rPr>
                <w:rFonts w:ascii="Times New Roman" w:eastAsia="Times New Roman" w:hAnsi="Times New Roman" w:cs="Times New Roman"/>
                <w:sz w:val="20"/>
                <w:szCs w:val="20"/>
              </w:rPr>
            </w:pPr>
            <w:r w:rsidRPr="0023744C">
              <w:rPr>
                <w:rFonts w:ascii="Times New Roman" w:eastAsia="Times New Roman" w:hAnsi="Times New Roman" w:cs="Times New Roman"/>
                <w:sz w:val="20"/>
                <w:szCs w:val="20"/>
              </w:rPr>
              <w:t>DO_LAMBERTIAN_SURFACE</w:t>
            </w:r>
          </w:p>
        </w:tc>
        <w:tc>
          <w:tcPr>
            <w:tcW w:w="1350" w:type="dxa"/>
            <w:tcBorders>
              <w:top w:val="single" w:sz="4" w:space="0" w:color="auto"/>
              <w:left w:val="single" w:sz="4" w:space="0" w:color="auto"/>
              <w:bottom w:val="single" w:sz="4" w:space="0" w:color="auto"/>
              <w:right w:val="single" w:sz="4" w:space="0" w:color="auto"/>
            </w:tcBorders>
            <w:tcMar>
              <w:left w:w="108" w:type="dxa"/>
              <w:right w:w="108" w:type="dxa"/>
            </w:tcMar>
          </w:tcPr>
          <w:p w14:paraId="5E0882E9"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Logical (I)</w:t>
            </w:r>
          </w:p>
        </w:tc>
        <w:tc>
          <w:tcPr>
            <w:tcW w:w="5015" w:type="dxa"/>
            <w:tcBorders>
              <w:top w:val="single" w:sz="4" w:space="0" w:color="auto"/>
              <w:left w:val="single" w:sz="4" w:space="0" w:color="auto"/>
              <w:bottom w:val="single" w:sz="4" w:space="0" w:color="auto"/>
              <w:right w:val="single" w:sz="4" w:space="0" w:color="auto"/>
            </w:tcBorders>
            <w:tcMar>
              <w:left w:w="108" w:type="dxa"/>
              <w:right w:w="108" w:type="dxa"/>
            </w:tcMar>
          </w:tcPr>
          <w:p w14:paraId="07930A8D"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Flag for choosing Lambertian surface properties.</w:t>
            </w:r>
          </w:p>
        </w:tc>
      </w:tr>
      <w:tr w:rsidR="0023744C" w:rsidRPr="0023744C" w14:paraId="4FEF91AF" w14:textId="77777777" w:rsidTr="002A6C41">
        <w:tc>
          <w:tcPr>
            <w:tcW w:w="2940" w:type="dxa"/>
            <w:tcBorders>
              <w:top w:val="single" w:sz="4" w:space="0" w:color="auto"/>
              <w:left w:val="single" w:sz="4" w:space="0" w:color="auto"/>
              <w:bottom w:val="single" w:sz="4" w:space="0" w:color="auto"/>
              <w:right w:val="single" w:sz="4" w:space="0" w:color="auto"/>
            </w:tcBorders>
            <w:tcMar>
              <w:left w:w="108" w:type="dxa"/>
              <w:right w:w="108" w:type="dxa"/>
            </w:tcMar>
          </w:tcPr>
          <w:p w14:paraId="72EC80A1" w14:textId="77777777" w:rsidR="0023744C" w:rsidRPr="0023744C" w:rsidRDefault="0023744C" w:rsidP="0023744C">
            <w:pPr>
              <w:spacing w:after="0" w:line="240" w:lineRule="auto"/>
              <w:rPr>
                <w:rFonts w:ascii="Times New Roman" w:eastAsia="Times New Roman" w:hAnsi="Times New Roman" w:cs="Times New Roman"/>
                <w:sz w:val="20"/>
                <w:szCs w:val="20"/>
              </w:rPr>
            </w:pPr>
            <w:r w:rsidRPr="0023744C">
              <w:rPr>
                <w:rFonts w:ascii="Times New Roman" w:eastAsia="Times New Roman" w:hAnsi="Times New Roman" w:cs="Times New Roman"/>
                <w:sz w:val="20"/>
                <w:szCs w:val="20"/>
              </w:rPr>
              <w:t>DO_SURFACE_LEAVING</w:t>
            </w:r>
          </w:p>
        </w:tc>
        <w:tc>
          <w:tcPr>
            <w:tcW w:w="1350" w:type="dxa"/>
            <w:tcBorders>
              <w:top w:val="single" w:sz="4" w:space="0" w:color="auto"/>
              <w:left w:val="single" w:sz="4" w:space="0" w:color="auto"/>
              <w:bottom w:val="single" w:sz="4" w:space="0" w:color="auto"/>
              <w:right w:val="single" w:sz="4" w:space="0" w:color="auto"/>
            </w:tcBorders>
            <w:tcMar>
              <w:left w:w="108" w:type="dxa"/>
              <w:right w:w="108" w:type="dxa"/>
            </w:tcMar>
          </w:tcPr>
          <w:p w14:paraId="760F84AA"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Logical (I)</w:t>
            </w:r>
          </w:p>
        </w:tc>
        <w:tc>
          <w:tcPr>
            <w:tcW w:w="5015" w:type="dxa"/>
            <w:tcBorders>
              <w:top w:val="single" w:sz="4" w:space="0" w:color="auto"/>
              <w:left w:val="single" w:sz="4" w:space="0" w:color="auto"/>
              <w:bottom w:val="single" w:sz="4" w:space="0" w:color="auto"/>
              <w:right w:val="single" w:sz="4" w:space="0" w:color="auto"/>
            </w:tcBorders>
            <w:tcMar>
              <w:left w:w="108" w:type="dxa"/>
              <w:right w:w="108" w:type="dxa"/>
            </w:tcMar>
          </w:tcPr>
          <w:p w14:paraId="4C61686A"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Flag for choosing implementation of a surface leaving Stokes vector contribution.</w:t>
            </w:r>
          </w:p>
        </w:tc>
      </w:tr>
      <w:tr w:rsidR="0023744C" w:rsidRPr="0023744C" w14:paraId="6C94EA09" w14:textId="77777777" w:rsidTr="002A6C41">
        <w:tc>
          <w:tcPr>
            <w:tcW w:w="2940" w:type="dxa"/>
            <w:tcBorders>
              <w:top w:val="single" w:sz="4" w:space="0" w:color="auto"/>
              <w:left w:val="single" w:sz="4" w:space="0" w:color="auto"/>
              <w:bottom w:val="single" w:sz="4" w:space="0" w:color="auto"/>
              <w:right w:val="single" w:sz="4" w:space="0" w:color="auto"/>
            </w:tcBorders>
            <w:tcMar>
              <w:left w:w="108" w:type="dxa"/>
              <w:right w:w="108" w:type="dxa"/>
            </w:tcMar>
          </w:tcPr>
          <w:p w14:paraId="34B4C4FC" w14:textId="77777777" w:rsidR="0023744C" w:rsidRPr="0023744C" w:rsidRDefault="0023744C" w:rsidP="0023744C">
            <w:pPr>
              <w:spacing w:after="0" w:line="240" w:lineRule="auto"/>
              <w:rPr>
                <w:rFonts w:ascii="Times New Roman" w:eastAsia="Times New Roman" w:hAnsi="Times New Roman" w:cs="Times New Roman"/>
                <w:sz w:val="20"/>
                <w:szCs w:val="20"/>
              </w:rPr>
            </w:pPr>
            <w:r w:rsidRPr="0023744C">
              <w:rPr>
                <w:rFonts w:ascii="Times New Roman" w:eastAsia="Times New Roman" w:hAnsi="Times New Roman" w:cs="Times New Roman"/>
                <w:sz w:val="20"/>
                <w:szCs w:val="20"/>
              </w:rPr>
              <w:t>DO_SL_ISOTROPIC</w:t>
            </w:r>
          </w:p>
        </w:tc>
        <w:tc>
          <w:tcPr>
            <w:tcW w:w="1350" w:type="dxa"/>
            <w:tcBorders>
              <w:top w:val="single" w:sz="4" w:space="0" w:color="auto"/>
              <w:left w:val="single" w:sz="4" w:space="0" w:color="auto"/>
              <w:bottom w:val="single" w:sz="4" w:space="0" w:color="auto"/>
              <w:right w:val="single" w:sz="4" w:space="0" w:color="auto"/>
            </w:tcBorders>
            <w:tcMar>
              <w:left w:w="108" w:type="dxa"/>
              <w:right w:w="108" w:type="dxa"/>
            </w:tcMar>
          </w:tcPr>
          <w:p w14:paraId="15F5CC4B"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Logical (I)</w:t>
            </w:r>
          </w:p>
        </w:tc>
        <w:tc>
          <w:tcPr>
            <w:tcW w:w="5015" w:type="dxa"/>
            <w:tcBorders>
              <w:top w:val="single" w:sz="4" w:space="0" w:color="auto"/>
              <w:left w:val="single" w:sz="4" w:space="0" w:color="auto"/>
              <w:bottom w:val="single" w:sz="4" w:space="0" w:color="auto"/>
              <w:right w:val="single" w:sz="4" w:space="0" w:color="auto"/>
            </w:tcBorders>
            <w:tcMar>
              <w:left w:w="108" w:type="dxa"/>
              <w:right w:w="108" w:type="dxa"/>
            </w:tcMar>
          </w:tcPr>
          <w:p w14:paraId="11AB1D6F"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Flag for choosing isotropic surface leaving contributions. </w:t>
            </w:r>
          </w:p>
        </w:tc>
      </w:tr>
      <w:tr w:rsidR="0023744C" w:rsidRPr="0023744C" w14:paraId="05E0E06A" w14:textId="77777777" w:rsidTr="002A6C41">
        <w:tc>
          <w:tcPr>
            <w:tcW w:w="2940" w:type="dxa"/>
            <w:tcBorders>
              <w:top w:val="single" w:sz="4" w:space="0" w:color="auto"/>
              <w:left w:val="single" w:sz="4" w:space="0" w:color="auto"/>
              <w:bottom w:val="single" w:sz="4" w:space="0" w:color="auto"/>
              <w:right w:val="single" w:sz="4" w:space="0" w:color="auto"/>
            </w:tcBorders>
            <w:tcMar>
              <w:left w:w="108" w:type="dxa"/>
              <w:right w:w="108" w:type="dxa"/>
            </w:tcMar>
          </w:tcPr>
          <w:p w14:paraId="27E35CBF" w14:textId="77777777" w:rsidR="0023744C" w:rsidRPr="0023744C" w:rsidRDefault="0023744C" w:rsidP="0023744C">
            <w:pPr>
              <w:spacing w:after="0" w:line="240" w:lineRule="auto"/>
              <w:rPr>
                <w:rFonts w:ascii="Times New Roman" w:eastAsia="Times New Roman" w:hAnsi="Times New Roman" w:cs="Times New Roman"/>
                <w:sz w:val="20"/>
                <w:szCs w:val="20"/>
              </w:rPr>
            </w:pPr>
            <w:r w:rsidRPr="0023744C">
              <w:rPr>
                <w:rFonts w:ascii="Times New Roman" w:eastAsia="Times New Roman" w:hAnsi="Times New Roman" w:cs="Times New Roman"/>
                <w:sz w:val="20"/>
                <w:szCs w:val="20"/>
              </w:rPr>
              <w:t>DO_WATER_LEAVING</w:t>
            </w:r>
          </w:p>
        </w:tc>
        <w:tc>
          <w:tcPr>
            <w:tcW w:w="1350" w:type="dxa"/>
            <w:tcBorders>
              <w:top w:val="single" w:sz="4" w:space="0" w:color="auto"/>
              <w:left w:val="single" w:sz="4" w:space="0" w:color="auto"/>
              <w:bottom w:val="single" w:sz="4" w:space="0" w:color="auto"/>
              <w:right w:val="single" w:sz="4" w:space="0" w:color="auto"/>
            </w:tcBorders>
            <w:tcMar>
              <w:left w:w="108" w:type="dxa"/>
              <w:right w:w="108" w:type="dxa"/>
            </w:tcMar>
          </w:tcPr>
          <w:p w14:paraId="5869E06E"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Logical (I)</w:t>
            </w:r>
          </w:p>
        </w:tc>
        <w:tc>
          <w:tcPr>
            <w:tcW w:w="5015" w:type="dxa"/>
            <w:tcBorders>
              <w:top w:val="single" w:sz="4" w:space="0" w:color="auto"/>
              <w:left w:val="single" w:sz="4" w:space="0" w:color="auto"/>
              <w:bottom w:val="single" w:sz="4" w:space="0" w:color="auto"/>
              <w:right w:val="single" w:sz="4" w:space="0" w:color="auto"/>
            </w:tcBorders>
            <w:tcMar>
              <w:left w:w="108" w:type="dxa"/>
              <w:right w:w="108" w:type="dxa"/>
            </w:tcMar>
          </w:tcPr>
          <w:p w14:paraId="70D3BC04"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Flag for including a surface-leaving intensity associated with a water surface.</w:t>
            </w:r>
          </w:p>
        </w:tc>
      </w:tr>
      <w:tr w:rsidR="0023744C" w:rsidRPr="0023744C" w14:paraId="65A7D14D" w14:textId="77777777" w:rsidTr="002A6C41">
        <w:tc>
          <w:tcPr>
            <w:tcW w:w="2940" w:type="dxa"/>
            <w:tcBorders>
              <w:top w:val="single" w:sz="4" w:space="0" w:color="auto"/>
              <w:left w:val="single" w:sz="4" w:space="0" w:color="auto"/>
              <w:bottom w:val="single" w:sz="4" w:space="0" w:color="auto"/>
              <w:right w:val="single" w:sz="4" w:space="0" w:color="auto"/>
            </w:tcBorders>
            <w:tcMar>
              <w:left w:w="108" w:type="dxa"/>
              <w:right w:w="108" w:type="dxa"/>
            </w:tcMar>
          </w:tcPr>
          <w:p w14:paraId="1F0DF8D5" w14:textId="77777777" w:rsidR="0023744C" w:rsidRPr="0023744C" w:rsidRDefault="0023744C" w:rsidP="0023744C">
            <w:pPr>
              <w:spacing w:after="0" w:line="240" w:lineRule="auto"/>
              <w:rPr>
                <w:rFonts w:ascii="Times New Roman" w:eastAsia="Times New Roman" w:hAnsi="Times New Roman" w:cs="Times New Roman"/>
                <w:sz w:val="20"/>
                <w:szCs w:val="20"/>
              </w:rPr>
            </w:pPr>
            <w:r w:rsidRPr="0023744C">
              <w:rPr>
                <w:rFonts w:ascii="Times New Roman" w:eastAsia="Times New Roman" w:hAnsi="Times New Roman" w:cs="Times New Roman"/>
                <w:sz w:val="20"/>
                <w:szCs w:val="20"/>
              </w:rPr>
              <w:t>DO_FLUORESCENCE</w:t>
            </w:r>
          </w:p>
        </w:tc>
        <w:tc>
          <w:tcPr>
            <w:tcW w:w="1350" w:type="dxa"/>
            <w:tcBorders>
              <w:top w:val="single" w:sz="4" w:space="0" w:color="auto"/>
              <w:left w:val="single" w:sz="4" w:space="0" w:color="auto"/>
              <w:bottom w:val="single" w:sz="4" w:space="0" w:color="auto"/>
              <w:right w:val="single" w:sz="4" w:space="0" w:color="auto"/>
            </w:tcBorders>
            <w:tcMar>
              <w:left w:w="108" w:type="dxa"/>
              <w:right w:w="108" w:type="dxa"/>
            </w:tcMar>
          </w:tcPr>
          <w:p w14:paraId="760FD14D"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bCs/>
                <w:sz w:val="20"/>
                <w:szCs w:val="20"/>
                <w:lang w:eastAsia="ar-SA"/>
              </w:rPr>
            </w:pPr>
            <w:r w:rsidRPr="0023744C">
              <w:rPr>
                <w:rFonts w:ascii="Times New Roman" w:eastAsia="Times New Roman" w:hAnsi="Times New Roman" w:cs="Times New Roman"/>
                <w:bCs/>
                <w:sz w:val="20"/>
                <w:szCs w:val="20"/>
                <w:lang w:eastAsia="ar-SA"/>
              </w:rPr>
              <w:t>Logical (I)</w:t>
            </w:r>
          </w:p>
        </w:tc>
        <w:tc>
          <w:tcPr>
            <w:tcW w:w="5015" w:type="dxa"/>
            <w:tcBorders>
              <w:top w:val="single" w:sz="4" w:space="0" w:color="auto"/>
              <w:left w:val="single" w:sz="4" w:space="0" w:color="auto"/>
              <w:bottom w:val="single" w:sz="4" w:space="0" w:color="auto"/>
              <w:right w:val="single" w:sz="4" w:space="0" w:color="auto"/>
            </w:tcBorders>
            <w:tcMar>
              <w:left w:w="108" w:type="dxa"/>
              <w:right w:w="108" w:type="dxa"/>
            </w:tcMar>
          </w:tcPr>
          <w:p w14:paraId="57DD7394"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bCs/>
                <w:sz w:val="20"/>
                <w:szCs w:val="20"/>
                <w:lang w:eastAsia="ar-SA"/>
              </w:rPr>
            </w:pPr>
            <w:r w:rsidRPr="0023744C">
              <w:rPr>
                <w:rFonts w:ascii="Times New Roman" w:eastAsia="Times New Roman" w:hAnsi="Times New Roman" w:cs="Times New Roman"/>
                <w:sz w:val="20"/>
                <w:szCs w:val="20"/>
                <w:lang w:eastAsia="ar-SA"/>
              </w:rPr>
              <w:t xml:space="preserve">Flag for including a surface-leaving intensity associated with </w:t>
            </w:r>
            <w:r w:rsidRPr="0023744C">
              <w:rPr>
                <w:rFonts w:ascii="Times New Roman" w:eastAsia="Times New Roman" w:hAnsi="Times New Roman" w:cs="Times New Roman"/>
                <w:bCs/>
                <w:sz w:val="20"/>
                <w:szCs w:val="20"/>
                <w:lang w:eastAsia="ar-SA"/>
              </w:rPr>
              <w:t>land surface fluorescence.</w:t>
            </w:r>
          </w:p>
        </w:tc>
      </w:tr>
      <w:tr w:rsidR="0023744C" w:rsidRPr="0023744C" w14:paraId="39F58165" w14:textId="77777777" w:rsidTr="002A6C41">
        <w:tc>
          <w:tcPr>
            <w:tcW w:w="2940" w:type="dxa"/>
            <w:tcBorders>
              <w:top w:val="single" w:sz="4" w:space="0" w:color="auto"/>
              <w:left w:val="single" w:sz="4" w:space="0" w:color="auto"/>
              <w:bottom w:val="single" w:sz="4" w:space="0" w:color="auto"/>
              <w:right w:val="single" w:sz="4" w:space="0" w:color="auto"/>
            </w:tcBorders>
            <w:tcMar>
              <w:left w:w="108" w:type="dxa"/>
              <w:right w:w="108" w:type="dxa"/>
            </w:tcMar>
          </w:tcPr>
          <w:p w14:paraId="72155D52" w14:textId="77777777" w:rsidR="0023744C" w:rsidRPr="0023744C" w:rsidRDefault="0023744C" w:rsidP="0023744C">
            <w:pPr>
              <w:spacing w:after="0" w:line="240" w:lineRule="auto"/>
              <w:rPr>
                <w:rFonts w:ascii="Times New Roman" w:eastAsia="Times New Roman" w:hAnsi="Times New Roman" w:cs="Times New Roman"/>
                <w:sz w:val="20"/>
                <w:szCs w:val="20"/>
              </w:rPr>
            </w:pPr>
            <w:r w:rsidRPr="0023744C">
              <w:rPr>
                <w:rFonts w:ascii="Times New Roman" w:eastAsia="Times New Roman" w:hAnsi="Times New Roman" w:cs="Times New Roman"/>
                <w:sz w:val="20"/>
                <w:szCs w:val="20"/>
              </w:rPr>
              <w:t>DO_TF_ITERATION</w:t>
            </w:r>
          </w:p>
        </w:tc>
        <w:tc>
          <w:tcPr>
            <w:tcW w:w="1350" w:type="dxa"/>
            <w:tcBorders>
              <w:top w:val="single" w:sz="4" w:space="0" w:color="auto"/>
              <w:left w:val="single" w:sz="4" w:space="0" w:color="auto"/>
              <w:bottom w:val="single" w:sz="4" w:space="0" w:color="auto"/>
              <w:right w:val="single" w:sz="4" w:space="0" w:color="auto"/>
            </w:tcBorders>
            <w:tcMar>
              <w:left w:w="108" w:type="dxa"/>
              <w:right w:w="108" w:type="dxa"/>
            </w:tcMar>
          </w:tcPr>
          <w:p w14:paraId="38AA17A3"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bCs/>
                <w:sz w:val="20"/>
                <w:szCs w:val="20"/>
                <w:lang w:eastAsia="ar-SA"/>
              </w:rPr>
              <w:t>Logical (I)</w:t>
            </w:r>
          </w:p>
        </w:tc>
        <w:tc>
          <w:tcPr>
            <w:tcW w:w="5015" w:type="dxa"/>
            <w:tcBorders>
              <w:top w:val="single" w:sz="4" w:space="0" w:color="auto"/>
              <w:left w:val="single" w:sz="4" w:space="0" w:color="auto"/>
              <w:bottom w:val="single" w:sz="4" w:space="0" w:color="auto"/>
              <w:right w:val="single" w:sz="4" w:space="0" w:color="auto"/>
            </w:tcBorders>
            <w:tcMar>
              <w:left w:w="108" w:type="dxa"/>
              <w:right w:w="108" w:type="dxa"/>
            </w:tcMar>
          </w:tcPr>
          <w:p w14:paraId="7059A400"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bCs/>
                <w:sz w:val="20"/>
                <w:szCs w:val="20"/>
                <w:lang w:eastAsia="ar-SA"/>
              </w:rPr>
              <w:t>Flag for determining the water surface-leaving intensity in an iterative fashion.</w:t>
            </w:r>
          </w:p>
        </w:tc>
      </w:tr>
      <w:tr w:rsidR="00FD4AED" w:rsidRPr="0023744C" w14:paraId="676522E5" w14:textId="77777777" w:rsidTr="002A6C41">
        <w:tc>
          <w:tcPr>
            <w:tcW w:w="2940" w:type="dxa"/>
            <w:tcBorders>
              <w:top w:val="single" w:sz="4" w:space="0" w:color="auto"/>
              <w:left w:val="single" w:sz="4" w:space="0" w:color="auto"/>
              <w:bottom w:val="single" w:sz="4" w:space="0" w:color="auto"/>
              <w:right w:val="single" w:sz="4" w:space="0" w:color="auto"/>
            </w:tcBorders>
            <w:tcMar>
              <w:left w:w="108" w:type="dxa"/>
              <w:right w:w="108" w:type="dxa"/>
            </w:tcMar>
          </w:tcPr>
          <w:p w14:paraId="2671A070" w14:textId="5C82D08B" w:rsidR="00FD4AED" w:rsidRPr="00FD4AED" w:rsidRDefault="00FD4AED" w:rsidP="0023744C">
            <w:pPr>
              <w:spacing w:after="0" w:line="240" w:lineRule="auto"/>
              <w:rPr>
                <w:rFonts w:ascii="Times New Roman" w:eastAsia="Times New Roman" w:hAnsi="Times New Roman" w:cs="Times New Roman"/>
                <w:sz w:val="20"/>
                <w:szCs w:val="20"/>
              </w:rPr>
            </w:pPr>
            <w:r w:rsidRPr="002A6C41">
              <w:rPr>
                <w:rFonts w:ascii="Times New Roman" w:hAnsi="Times New Roman" w:cs="Times New Roman"/>
                <w:sz w:val="20"/>
                <w:szCs w:val="20"/>
              </w:rPr>
              <w:t>DO_WLADJUSTED_OUTPUT</w:t>
            </w:r>
          </w:p>
        </w:tc>
        <w:tc>
          <w:tcPr>
            <w:tcW w:w="1350" w:type="dxa"/>
            <w:tcBorders>
              <w:top w:val="single" w:sz="4" w:space="0" w:color="auto"/>
              <w:left w:val="single" w:sz="4" w:space="0" w:color="auto"/>
              <w:bottom w:val="single" w:sz="4" w:space="0" w:color="auto"/>
              <w:right w:val="single" w:sz="4" w:space="0" w:color="auto"/>
            </w:tcBorders>
            <w:tcMar>
              <w:left w:w="108" w:type="dxa"/>
              <w:right w:w="108" w:type="dxa"/>
            </w:tcMar>
          </w:tcPr>
          <w:p w14:paraId="7024B710" w14:textId="2D3BFAFA" w:rsidR="00FD4AED" w:rsidRPr="0023744C" w:rsidRDefault="00FD4AED" w:rsidP="0023744C">
            <w:pPr>
              <w:tabs>
                <w:tab w:val="left" w:pos="5940"/>
              </w:tabs>
              <w:suppressAutoHyphens/>
              <w:autoSpaceDE w:val="0"/>
              <w:snapToGrid w:val="0"/>
              <w:spacing w:after="0" w:line="240" w:lineRule="auto"/>
              <w:jc w:val="center"/>
              <w:rPr>
                <w:rFonts w:ascii="Times New Roman" w:eastAsia="Times New Roman" w:hAnsi="Times New Roman" w:cs="Times New Roman"/>
                <w:bCs/>
                <w:sz w:val="20"/>
                <w:szCs w:val="20"/>
                <w:lang w:eastAsia="ar-SA"/>
              </w:rPr>
            </w:pPr>
            <w:r w:rsidRPr="0023744C">
              <w:rPr>
                <w:rFonts w:ascii="Times New Roman" w:eastAsia="Times New Roman" w:hAnsi="Times New Roman" w:cs="Times New Roman"/>
                <w:sz w:val="20"/>
                <w:szCs w:val="20"/>
                <w:lang w:eastAsia="ar-SA"/>
              </w:rPr>
              <w:t>Logical (I)</w:t>
            </w:r>
          </w:p>
        </w:tc>
        <w:tc>
          <w:tcPr>
            <w:tcW w:w="5015" w:type="dxa"/>
            <w:tcBorders>
              <w:top w:val="single" w:sz="4" w:space="0" w:color="auto"/>
              <w:left w:val="single" w:sz="4" w:space="0" w:color="auto"/>
              <w:bottom w:val="single" w:sz="4" w:space="0" w:color="auto"/>
              <w:right w:val="single" w:sz="4" w:space="0" w:color="auto"/>
            </w:tcBorders>
            <w:tcMar>
              <w:left w:w="108" w:type="dxa"/>
              <w:right w:w="108" w:type="dxa"/>
            </w:tcMar>
          </w:tcPr>
          <w:p w14:paraId="4B8FD181" w14:textId="21D14DAA" w:rsidR="00FD4AED" w:rsidRPr="0023744C" w:rsidRDefault="00FD4AED">
            <w:pPr>
              <w:tabs>
                <w:tab w:val="left" w:pos="5940"/>
              </w:tabs>
              <w:suppressAutoHyphens/>
              <w:autoSpaceDE w:val="0"/>
              <w:snapToGrid w:val="0"/>
              <w:spacing w:after="0" w:line="240" w:lineRule="auto"/>
              <w:jc w:val="both"/>
              <w:rPr>
                <w:rFonts w:ascii="Times New Roman" w:eastAsia="Times New Roman" w:hAnsi="Times New Roman" w:cs="Times New Roman"/>
                <w:bCs/>
                <w:sz w:val="20"/>
                <w:szCs w:val="20"/>
                <w:lang w:eastAsia="ar-SA"/>
              </w:rPr>
            </w:pPr>
            <w:r>
              <w:rPr>
                <w:rFonts w:ascii="Times New Roman" w:eastAsia="Times New Roman" w:hAnsi="Times New Roman" w:cs="Times New Roman"/>
                <w:bCs/>
                <w:sz w:val="20"/>
                <w:szCs w:val="20"/>
                <w:lang w:eastAsia="ar-SA"/>
              </w:rPr>
              <w:t>Flag for including adjusted water-leaving output.</w:t>
            </w:r>
          </w:p>
        </w:tc>
      </w:tr>
      <w:tr w:rsidR="00FD4AED" w:rsidRPr="0023744C" w14:paraId="64D61C13" w14:textId="77777777" w:rsidTr="002A6C41">
        <w:tc>
          <w:tcPr>
            <w:tcW w:w="2940" w:type="dxa"/>
            <w:tcBorders>
              <w:top w:val="single" w:sz="4" w:space="0" w:color="auto"/>
              <w:left w:val="single" w:sz="4" w:space="0" w:color="auto"/>
              <w:bottom w:val="single" w:sz="4" w:space="0" w:color="auto"/>
              <w:right w:val="single" w:sz="4" w:space="0" w:color="auto"/>
            </w:tcBorders>
            <w:tcMar>
              <w:left w:w="108" w:type="dxa"/>
              <w:right w:w="108" w:type="dxa"/>
            </w:tcMar>
          </w:tcPr>
          <w:p w14:paraId="2DF88DA6" w14:textId="5D42B8DF" w:rsidR="00FD4AED" w:rsidRPr="00FD4AED" w:rsidRDefault="00FD4AED" w:rsidP="0023744C">
            <w:pPr>
              <w:spacing w:after="0" w:line="240" w:lineRule="auto"/>
              <w:rPr>
                <w:rFonts w:ascii="Times New Roman" w:eastAsia="Times New Roman" w:hAnsi="Times New Roman" w:cs="Times New Roman"/>
                <w:sz w:val="20"/>
                <w:szCs w:val="20"/>
              </w:rPr>
            </w:pPr>
            <w:r w:rsidRPr="002A6C41">
              <w:rPr>
                <w:rFonts w:ascii="Times New Roman" w:hAnsi="Times New Roman" w:cs="Times New Roman"/>
                <w:sz w:val="20"/>
                <w:szCs w:val="20"/>
              </w:rPr>
              <w:t>DO_TOA_ILLUMINATION</w:t>
            </w:r>
          </w:p>
        </w:tc>
        <w:tc>
          <w:tcPr>
            <w:tcW w:w="1350" w:type="dxa"/>
            <w:tcBorders>
              <w:top w:val="single" w:sz="4" w:space="0" w:color="auto"/>
              <w:left w:val="single" w:sz="4" w:space="0" w:color="auto"/>
              <w:bottom w:val="single" w:sz="4" w:space="0" w:color="auto"/>
              <w:right w:val="single" w:sz="4" w:space="0" w:color="auto"/>
            </w:tcBorders>
            <w:tcMar>
              <w:left w:w="108" w:type="dxa"/>
              <w:right w:w="108" w:type="dxa"/>
            </w:tcMar>
          </w:tcPr>
          <w:p w14:paraId="335EE6B5" w14:textId="71180523" w:rsidR="00FD4AED" w:rsidRPr="0023744C" w:rsidRDefault="00FD4AED" w:rsidP="0023744C">
            <w:pPr>
              <w:tabs>
                <w:tab w:val="left" w:pos="5940"/>
              </w:tabs>
              <w:suppressAutoHyphens/>
              <w:autoSpaceDE w:val="0"/>
              <w:snapToGrid w:val="0"/>
              <w:spacing w:after="0" w:line="240" w:lineRule="auto"/>
              <w:jc w:val="center"/>
              <w:rPr>
                <w:rFonts w:ascii="Times New Roman" w:eastAsia="Times New Roman" w:hAnsi="Times New Roman" w:cs="Times New Roman"/>
                <w:bCs/>
                <w:sz w:val="20"/>
                <w:szCs w:val="20"/>
                <w:lang w:eastAsia="ar-SA"/>
              </w:rPr>
            </w:pPr>
            <w:r w:rsidRPr="0023744C">
              <w:rPr>
                <w:rFonts w:ascii="Times New Roman" w:eastAsia="Times New Roman" w:hAnsi="Times New Roman" w:cs="Times New Roman"/>
                <w:sz w:val="20"/>
                <w:szCs w:val="20"/>
                <w:lang w:eastAsia="ar-SA"/>
              </w:rPr>
              <w:t>Logical (I)</w:t>
            </w:r>
          </w:p>
        </w:tc>
        <w:tc>
          <w:tcPr>
            <w:tcW w:w="5015" w:type="dxa"/>
            <w:tcBorders>
              <w:top w:val="single" w:sz="4" w:space="0" w:color="auto"/>
              <w:left w:val="single" w:sz="4" w:space="0" w:color="auto"/>
              <w:bottom w:val="single" w:sz="4" w:space="0" w:color="auto"/>
              <w:right w:val="single" w:sz="4" w:space="0" w:color="auto"/>
            </w:tcBorders>
            <w:tcMar>
              <w:left w:w="108" w:type="dxa"/>
              <w:right w:w="108" w:type="dxa"/>
            </w:tcMar>
          </w:tcPr>
          <w:p w14:paraId="5AC57994" w14:textId="759D3B96" w:rsidR="00FD4AED" w:rsidRPr="0023744C" w:rsidRDefault="00FD4AED" w:rsidP="0023744C">
            <w:pPr>
              <w:tabs>
                <w:tab w:val="left" w:pos="5940"/>
              </w:tabs>
              <w:suppressAutoHyphens/>
              <w:autoSpaceDE w:val="0"/>
              <w:snapToGrid w:val="0"/>
              <w:spacing w:after="0" w:line="240" w:lineRule="auto"/>
              <w:jc w:val="both"/>
              <w:rPr>
                <w:rFonts w:ascii="Times New Roman" w:eastAsia="Times New Roman" w:hAnsi="Times New Roman" w:cs="Times New Roman"/>
                <w:bCs/>
                <w:sz w:val="20"/>
                <w:szCs w:val="20"/>
                <w:lang w:eastAsia="ar-SA"/>
              </w:rPr>
            </w:pPr>
            <w:r>
              <w:rPr>
                <w:rFonts w:ascii="Times New Roman" w:eastAsia="Times New Roman" w:hAnsi="Times New Roman" w:cs="Times New Roman"/>
                <w:bCs/>
                <w:sz w:val="20"/>
                <w:szCs w:val="20"/>
                <w:lang w:eastAsia="ar-SA"/>
              </w:rPr>
              <w:t>Flag for activating TOA illumination.</w:t>
            </w:r>
          </w:p>
        </w:tc>
      </w:tr>
      <w:tr w:rsidR="00FD4AED" w:rsidRPr="0023744C" w14:paraId="546B3D38" w14:textId="77777777" w:rsidTr="002A6C41">
        <w:tc>
          <w:tcPr>
            <w:tcW w:w="2940" w:type="dxa"/>
            <w:tcBorders>
              <w:top w:val="single" w:sz="4" w:space="0" w:color="auto"/>
              <w:left w:val="single" w:sz="4" w:space="0" w:color="auto"/>
              <w:bottom w:val="single" w:sz="4" w:space="0" w:color="auto"/>
              <w:right w:val="single" w:sz="4" w:space="0" w:color="auto"/>
            </w:tcBorders>
            <w:tcMar>
              <w:left w:w="108" w:type="dxa"/>
              <w:right w:w="108" w:type="dxa"/>
            </w:tcMar>
          </w:tcPr>
          <w:p w14:paraId="04FFE1AB" w14:textId="1684EF57" w:rsidR="00FD4AED" w:rsidRPr="00FD4AED" w:rsidRDefault="00FD4AED" w:rsidP="0023744C">
            <w:pPr>
              <w:spacing w:after="0" w:line="240" w:lineRule="auto"/>
              <w:rPr>
                <w:rFonts w:ascii="Times New Roman" w:eastAsia="Times New Roman" w:hAnsi="Times New Roman" w:cs="Times New Roman"/>
                <w:sz w:val="20"/>
                <w:szCs w:val="20"/>
              </w:rPr>
            </w:pPr>
            <w:r w:rsidRPr="002A6C41">
              <w:rPr>
                <w:rFonts w:ascii="Times New Roman" w:hAnsi="Times New Roman" w:cs="Times New Roman"/>
                <w:sz w:val="20"/>
                <w:szCs w:val="20"/>
              </w:rPr>
              <w:t>DO_BOA_ILLUMINATION</w:t>
            </w:r>
          </w:p>
        </w:tc>
        <w:tc>
          <w:tcPr>
            <w:tcW w:w="1350" w:type="dxa"/>
            <w:tcBorders>
              <w:top w:val="single" w:sz="4" w:space="0" w:color="auto"/>
              <w:left w:val="single" w:sz="4" w:space="0" w:color="auto"/>
              <w:bottom w:val="single" w:sz="4" w:space="0" w:color="auto"/>
              <w:right w:val="single" w:sz="4" w:space="0" w:color="auto"/>
            </w:tcBorders>
            <w:tcMar>
              <w:left w:w="108" w:type="dxa"/>
              <w:right w:w="108" w:type="dxa"/>
            </w:tcMar>
          </w:tcPr>
          <w:p w14:paraId="67810BA6" w14:textId="4189F205" w:rsidR="00FD4AED" w:rsidRPr="0023744C" w:rsidRDefault="00FD4AED" w:rsidP="0023744C">
            <w:pPr>
              <w:tabs>
                <w:tab w:val="left" w:pos="5940"/>
              </w:tabs>
              <w:suppressAutoHyphens/>
              <w:autoSpaceDE w:val="0"/>
              <w:snapToGrid w:val="0"/>
              <w:spacing w:after="0" w:line="240" w:lineRule="auto"/>
              <w:jc w:val="center"/>
              <w:rPr>
                <w:rFonts w:ascii="Times New Roman" w:eastAsia="Times New Roman" w:hAnsi="Times New Roman" w:cs="Times New Roman"/>
                <w:bCs/>
                <w:sz w:val="20"/>
                <w:szCs w:val="20"/>
                <w:lang w:eastAsia="ar-SA"/>
              </w:rPr>
            </w:pPr>
            <w:r w:rsidRPr="0023744C">
              <w:rPr>
                <w:rFonts w:ascii="Times New Roman" w:eastAsia="Times New Roman" w:hAnsi="Times New Roman" w:cs="Times New Roman"/>
                <w:sz w:val="20"/>
                <w:szCs w:val="20"/>
                <w:lang w:eastAsia="ar-SA"/>
              </w:rPr>
              <w:t>Logical (I)</w:t>
            </w:r>
          </w:p>
        </w:tc>
        <w:tc>
          <w:tcPr>
            <w:tcW w:w="5015" w:type="dxa"/>
            <w:tcBorders>
              <w:top w:val="single" w:sz="4" w:space="0" w:color="auto"/>
              <w:left w:val="single" w:sz="4" w:space="0" w:color="auto"/>
              <w:bottom w:val="single" w:sz="4" w:space="0" w:color="auto"/>
              <w:right w:val="single" w:sz="4" w:space="0" w:color="auto"/>
            </w:tcBorders>
            <w:tcMar>
              <w:left w:w="108" w:type="dxa"/>
              <w:right w:w="108" w:type="dxa"/>
            </w:tcMar>
          </w:tcPr>
          <w:p w14:paraId="5CA8D7CA" w14:textId="0A7B902F" w:rsidR="00FD4AED" w:rsidRPr="0023744C" w:rsidRDefault="00FD4AED" w:rsidP="0023744C">
            <w:pPr>
              <w:tabs>
                <w:tab w:val="left" w:pos="5940"/>
              </w:tabs>
              <w:suppressAutoHyphens/>
              <w:autoSpaceDE w:val="0"/>
              <w:snapToGrid w:val="0"/>
              <w:spacing w:after="0" w:line="240" w:lineRule="auto"/>
              <w:jc w:val="both"/>
              <w:rPr>
                <w:rFonts w:ascii="Times New Roman" w:eastAsia="Times New Roman" w:hAnsi="Times New Roman" w:cs="Times New Roman"/>
                <w:bCs/>
                <w:sz w:val="20"/>
                <w:szCs w:val="20"/>
                <w:lang w:eastAsia="ar-SA"/>
              </w:rPr>
            </w:pPr>
            <w:r>
              <w:rPr>
                <w:rFonts w:ascii="Times New Roman" w:eastAsia="Times New Roman" w:hAnsi="Times New Roman" w:cs="Times New Roman"/>
                <w:bCs/>
                <w:sz w:val="20"/>
                <w:szCs w:val="20"/>
                <w:lang w:eastAsia="ar-SA"/>
              </w:rPr>
              <w:t>Flag for activating BOA illumination.</w:t>
            </w:r>
          </w:p>
        </w:tc>
      </w:tr>
      <w:tr w:rsidR="00FD4AED" w:rsidRPr="0023744C" w14:paraId="750D6CFD" w14:textId="77777777" w:rsidTr="002A6C41">
        <w:tc>
          <w:tcPr>
            <w:tcW w:w="2940" w:type="dxa"/>
            <w:tcBorders>
              <w:top w:val="single" w:sz="4" w:space="0" w:color="auto"/>
              <w:left w:val="single" w:sz="4" w:space="0" w:color="auto"/>
              <w:bottom w:val="single" w:sz="4" w:space="0" w:color="auto"/>
              <w:right w:val="single" w:sz="4" w:space="0" w:color="auto"/>
            </w:tcBorders>
            <w:tcMar>
              <w:left w:w="108" w:type="dxa"/>
              <w:right w:w="108" w:type="dxa"/>
            </w:tcMar>
          </w:tcPr>
          <w:p w14:paraId="31186935" w14:textId="3A1EFFCD" w:rsidR="00FD4AED" w:rsidRPr="00FD4AED" w:rsidRDefault="00FD4AED" w:rsidP="0023744C">
            <w:pPr>
              <w:spacing w:after="0" w:line="240" w:lineRule="auto"/>
              <w:rPr>
                <w:rFonts w:ascii="Times New Roman" w:eastAsia="Times New Roman" w:hAnsi="Times New Roman" w:cs="Times New Roman"/>
                <w:sz w:val="20"/>
                <w:szCs w:val="20"/>
              </w:rPr>
            </w:pPr>
            <w:r w:rsidRPr="002A6C41">
              <w:rPr>
                <w:rFonts w:ascii="Times New Roman" w:hAnsi="Times New Roman" w:cs="Times New Roman"/>
                <w:sz w:val="20"/>
                <w:szCs w:val="20"/>
              </w:rPr>
              <w:t>DO_ALBTRN_</w:t>
            </w:r>
            <w:proofErr w:type="gramStart"/>
            <w:r w:rsidRPr="002A6C41">
              <w:rPr>
                <w:rFonts w:ascii="Times New Roman" w:hAnsi="Times New Roman" w:cs="Times New Roman"/>
                <w:sz w:val="20"/>
                <w:szCs w:val="20"/>
              </w:rPr>
              <w:t>MEDIA(</w:t>
            </w:r>
            <w:proofErr w:type="gramEnd"/>
            <w:r w:rsidRPr="002A6C41">
              <w:rPr>
                <w:rFonts w:ascii="Times New Roman" w:hAnsi="Times New Roman" w:cs="Times New Roman"/>
                <w:sz w:val="20"/>
                <w:szCs w:val="20"/>
              </w:rPr>
              <w:t>2)</w:t>
            </w:r>
          </w:p>
        </w:tc>
        <w:tc>
          <w:tcPr>
            <w:tcW w:w="1350" w:type="dxa"/>
            <w:tcBorders>
              <w:top w:val="single" w:sz="4" w:space="0" w:color="auto"/>
              <w:left w:val="single" w:sz="4" w:space="0" w:color="auto"/>
              <w:bottom w:val="single" w:sz="4" w:space="0" w:color="auto"/>
              <w:right w:val="single" w:sz="4" w:space="0" w:color="auto"/>
            </w:tcBorders>
            <w:tcMar>
              <w:left w:w="108" w:type="dxa"/>
              <w:right w:w="108" w:type="dxa"/>
            </w:tcMar>
          </w:tcPr>
          <w:p w14:paraId="1088E442" w14:textId="64168FA4" w:rsidR="00FD4AED" w:rsidRPr="0023744C" w:rsidRDefault="00FD4AED" w:rsidP="0023744C">
            <w:pPr>
              <w:tabs>
                <w:tab w:val="left" w:pos="5940"/>
              </w:tabs>
              <w:suppressAutoHyphens/>
              <w:autoSpaceDE w:val="0"/>
              <w:snapToGrid w:val="0"/>
              <w:spacing w:after="0" w:line="240" w:lineRule="auto"/>
              <w:jc w:val="center"/>
              <w:rPr>
                <w:rFonts w:ascii="Times New Roman" w:eastAsia="Times New Roman" w:hAnsi="Times New Roman" w:cs="Times New Roman"/>
                <w:bCs/>
                <w:sz w:val="20"/>
                <w:szCs w:val="20"/>
                <w:lang w:eastAsia="ar-SA"/>
              </w:rPr>
            </w:pPr>
            <w:r w:rsidRPr="0023744C">
              <w:rPr>
                <w:rFonts w:ascii="Times New Roman" w:eastAsia="Times New Roman" w:hAnsi="Times New Roman" w:cs="Times New Roman"/>
                <w:sz w:val="20"/>
                <w:szCs w:val="20"/>
                <w:lang w:eastAsia="ar-SA"/>
              </w:rPr>
              <w:t>Logical (I)</w:t>
            </w:r>
          </w:p>
        </w:tc>
        <w:tc>
          <w:tcPr>
            <w:tcW w:w="5015" w:type="dxa"/>
            <w:tcBorders>
              <w:top w:val="single" w:sz="4" w:space="0" w:color="auto"/>
              <w:left w:val="single" w:sz="4" w:space="0" w:color="auto"/>
              <w:bottom w:val="single" w:sz="4" w:space="0" w:color="auto"/>
              <w:right w:val="single" w:sz="4" w:space="0" w:color="auto"/>
            </w:tcBorders>
            <w:tcMar>
              <w:left w:w="108" w:type="dxa"/>
              <w:right w:w="108" w:type="dxa"/>
            </w:tcMar>
          </w:tcPr>
          <w:p w14:paraId="709AD8E1" w14:textId="2EE5ABB3" w:rsidR="00FD4AED" w:rsidRDefault="00FD4AED" w:rsidP="00FD4AED">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Flags for computing </w:t>
            </w:r>
            <w:proofErr w:type="spellStart"/>
            <w:r>
              <w:rPr>
                <w:rFonts w:ascii="Times New Roman" w:hAnsi="Times New Roman" w:cs="Times New Roman"/>
                <w:sz w:val="20"/>
                <w:szCs w:val="20"/>
              </w:rPr>
              <w:t>reflectivities</w:t>
            </w:r>
            <w:proofErr w:type="spellEnd"/>
            <w:r>
              <w:rPr>
                <w:rFonts w:ascii="Times New Roman" w:hAnsi="Times New Roman" w:cs="Times New Roman"/>
                <w:sz w:val="20"/>
                <w:szCs w:val="20"/>
              </w:rPr>
              <w:t xml:space="preserve"> and t</w:t>
            </w:r>
            <w:r w:rsidRPr="002A6C41">
              <w:rPr>
                <w:rFonts w:ascii="Times New Roman" w:hAnsi="Times New Roman" w:cs="Times New Roman"/>
                <w:sz w:val="20"/>
                <w:szCs w:val="20"/>
              </w:rPr>
              <w:t>ransmissivities</w:t>
            </w:r>
            <w:r>
              <w:rPr>
                <w:rFonts w:ascii="Times New Roman" w:hAnsi="Times New Roman" w:cs="Times New Roman"/>
                <w:sz w:val="20"/>
                <w:szCs w:val="20"/>
              </w:rPr>
              <w:t xml:space="preserve"> of the medium for i</w:t>
            </w:r>
            <w:r w:rsidRPr="002A6C41">
              <w:rPr>
                <w:rFonts w:ascii="Times New Roman" w:hAnsi="Times New Roman" w:cs="Times New Roman"/>
                <w:sz w:val="20"/>
                <w:szCs w:val="20"/>
              </w:rPr>
              <w:t xml:space="preserve">sotropic sources </w:t>
            </w:r>
            <w:r w:rsidR="0003162A">
              <w:rPr>
                <w:rFonts w:ascii="Times New Roman" w:hAnsi="Times New Roman" w:cs="Times New Roman"/>
                <w:sz w:val="20"/>
                <w:szCs w:val="20"/>
              </w:rPr>
              <w:t xml:space="preserve">located </w:t>
            </w:r>
            <w:r w:rsidRPr="002A6C41">
              <w:rPr>
                <w:rFonts w:ascii="Times New Roman" w:hAnsi="Times New Roman" w:cs="Times New Roman"/>
                <w:sz w:val="20"/>
                <w:szCs w:val="20"/>
              </w:rPr>
              <w:t xml:space="preserve">at </w:t>
            </w:r>
            <w:r w:rsidR="0003162A">
              <w:rPr>
                <w:rFonts w:ascii="Times New Roman" w:hAnsi="Times New Roman" w:cs="Times New Roman"/>
                <w:sz w:val="20"/>
                <w:szCs w:val="20"/>
              </w:rPr>
              <w:t>the top and bottom of the medium, respectively.</w:t>
            </w:r>
          </w:p>
          <w:p w14:paraId="5E3282EE" w14:textId="5FE5903A" w:rsidR="00FD4AED" w:rsidRDefault="00FD4AED" w:rsidP="00FD4AED">
            <w:pPr>
              <w:spacing w:after="0" w:line="240" w:lineRule="auto"/>
              <w:rPr>
                <w:rFonts w:ascii="Times New Roman" w:hAnsi="Times New Roman" w:cs="Times New Roman"/>
                <w:sz w:val="20"/>
                <w:szCs w:val="20"/>
              </w:rPr>
            </w:pPr>
            <w:r w:rsidRPr="002A6C41">
              <w:rPr>
                <w:rFonts w:ascii="Times New Roman" w:hAnsi="Times New Roman" w:cs="Times New Roman"/>
                <w:sz w:val="20"/>
                <w:szCs w:val="20"/>
              </w:rPr>
              <w:t>1 = Isotropic illumination fro</w:t>
            </w:r>
            <w:r>
              <w:rPr>
                <w:rFonts w:ascii="Times New Roman" w:hAnsi="Times New Roman" w:cs="Times New Roman"/>
                <w:sz w:val="20"/>
                <w:szCs w:val="20"/>
              </w:rPr>
              <w:t xml:space="preserve">m </w:t>
            </w:r>
            <w:r w:rsidR="0003162A">
              <w:rPr>
                <w:rFonts w:ascii="Times New Roman" w:hAnsi="Times New Roman" w:cs="Times New Roman"/>
                <w:sz w:val="20"/>
                <w:szCs w:val="20"/>
              </w:rPr>
              <w:t>top</w:t>
            </w:r>
            <w:r>
              <w:rPr>
                <w:rFonts w:ascii="Times New Roman" w:hAnsi="Times New Roman" w:cs="Times New Roman"/>
                <w:sz w:val="20"/>
                <w:szCs w:val="20"/>
              </w:rPr>
              <w:t>.</w:t>
            </w:r>
          </w:p>
          <w:p w14:paraId="6EA96ED2" w14:textId="3266C13B" w:rsidR="00FD4AED" w:rsidRPr="002A6C41" w:rsidRDefault="00FD4AED" w:rsidP="002A6C41">
            <w:pPr>
              <w:spacing w:after="0" w:line="240" w:lineRule="auto"/>
              <w:rPr>
                <w:rFonts w:ascii="Times New Roman" w:hAnsi="Times New Roman" w:cs="Times New Roman"/>
                <w:sz w:val="20"/>
                <w:szCs w:val="20"/>
              </w:rPr>
            </w:pPr>
            <w:r w:rsidRPr="002A6C41">
              <w:rPr>
                <w:rFonts w:ascii="Times New Roman" w:hAnsi="Times New Roman" w:cs="Times New Roman"/>
                <w:sz w:val="20"/>
                <w:szCs w:val="20"/>
              </w:rPr>
              <w:t xml:space="preserve">2 = Isotropic illumination from </w:t>
            </w:r>
            <w:r w:rsidR="0003162A">
              <w:rPr>
                <w:rFonts w:ascii="Times New Roman" w:hAnsi="Times New Roman" w:cs="Times New Roman"/>
                <w:sz w:val="20"/>
                <w:szCs w:val="20"/>
              </w:rPr>
              <w:t>bottom</w:t>
            </w:r>
            <w:r>
              <w:rPr>
                <w:rFonts w:ascii="Times New Roman" w:hAnsi="Times New Roman" w:cs="Times New Roman"/>
                <w:sz w:val="20"/>
                <w:szCs w:val="20"/>
              </w:rPr>
              <w:t>.</w:t>
            </w:r>
          </w:p>
        </w:tc>
      </w:tr>
      <w:tr w:rsidR="00FD4AED" w:rsidRPr="0023744C" w14:paraId="63821C6D" w14:textId="77777777" w:rsidTr="002A6C41">
        <w:tc>
          <w:tcPr>
            <w:tcW w:w="2940" w:type="dxa"/>
            <w:tcBorders>
              <w:top w:val="single" w:sz="4" w:space="0" w:color="auto"/>
              <w:left w:val="single" w:sz="4" w:space="0" w:color="auto"/>
              <w:bottom w:val="single" w:sz="4" w:space="0" w:color="auto"/>
              <w:right w:val="single" w:sz="4" w:space="0" w:color="auto"/>
            </w:tcBorders>
            <w:tcMar>
              <w:left w:w="108" w:type="dxa"/>
              <w:right w:w="108" w:type="dxa"/>
            </w:tcMar>
          </w:tcPr>
          <w:p w14:paraId="1F1B2C1C" w14:textId="0C7472D6" w:rsidR="00FD4AED" w:rsidRPr="00FD4AED" w:rsidRDefault="00FD4AED" w:rsidP="0023744C">
            <w:pPr>
              <w:spacing w:after="0" w:line="240" w:lineRule="auto"/>
              <w:rPr>
                <w:rFonts w:ascii="Times New Roman" w:eastAsia="Times New Roman" w:hAnsi="Times New Roman" w:cs="Times New Roman"/>
                <w:sz w:val="20"/>
                <w:szCs w:val="20"/>
              </w:rPr>
            </w:pPr>
            <w:r w:rsidRPr="002A6C41">
              <w:rPr>
                <w:rFonts w:ascii="Times New Roman" w:hAnsi="Times New Roman" w:cs="Times New Roman"/>
                <w:sz w:val="20"/>
                <w:szCs w:val="20"/>
              </w:rPr>
              <w:t>DO_PLANETARY_PROBLEM</w:t>
            </w:r>
          </w:p>
        </w:tc>
        <w:tc>
          <w:tcPr>
            <w:tcW w:w="1350" w:type="dxa"/>
            <w:tcBorders>
              <w:top w:val="single" w:sz="4" w:space="0" w:color="auto"/>
              <w:left w:val="single" w:sz="4" w:space="0" w:color="auto"/>
              <w:bottom w:val="single" w:sz="4" w:space="0" w:color="auto"/>
              <w:right w:val="single" w:sz="4" w:space="0" w:color="auto"/>
            </w:tcBorders>
            <w:tcMar>
              <w:left w:w="108" w:type="dxa"/>
              <w:right w:w="108" w:type="dxa"/>
            </w:tcMar>
          </w:tcPr>
          <w:p w14:paraId="7077EDEF" w14:textId="50918103" w:rsidR="00FD4AED" w:rsidRPr="0023744C" w:rsidRDefault="00FD4AED" w:rsidP="0023744C">
            <w:pPr>
              <w:tabs>
                <w:tab w:val="left" w:pos="5940"/>
              </w:tabs>
              <w:suppressAutoHyphens/>
              <w:autoSpaceDE w:val="0"/>
              <w:snapToGrid w:val="0"/>
              <w:spacing w:after="0" w:line="240" w:lineRule="auto"/>
              <w:jc w:val="center"/>
              <w:rPr>
                <w:rFonts w:ascii="Times New Roman" w:eastAsia="Times New Roman" w:hAnsi="Times New Roman" w:cs="Times New Roman"/>
                <w:bCs/>
                <w:sz w:val="20"/>
                <w:szCs w:val="20"/>
                <w:lang w:eastAsia="ar-SA"/>
              </w:rPr>
            </w:pPr>
            <w:r w:rsidRPr="0023744C">
              <w:rPr>
                <w:rFonts w:ascii="Times New Roman" w:eastAsia="Times New Roman" w:hAnsi="Times New Roman" w:cs="Times New Roman"/>
                <w:sz w:val="20"/>
                <w:szCs w:val="20"/>
                <w:lang w:eastAsia="ar-SA"/>
              </w:rPr>
              <w:t>Logical (I)</w:t>
            </w:r>
          </w:p>
        </w:tc>
        <w:tc>
          <w:tcPr>
            <w:tcW w:w="5015" w:type="dxa"/>
            <w:tcBorders>
              <w:top w:val="single" w:sz="4" w:space="0" w:color="auto"/>
              <w:left w:val="single" w:sz="4" w:space="0" w:color="auto"/>
              <w:bottom w:val="single" w:sz="4" w:space="0" w:color="auto"/>
              <w:right w:val="single" w:sz="4" w:space="0" w:color="auto"/>
            </w:tcBorders>
            <w:tcMar>
              <w:left w:w="108" w:type="dxa"/>
              <w:right w:w="108" w:type="dxa"/>
            </w:tcMar>
          </w:tcPr>
          <w:p w14:paraId="43EFD9C4" w14:textId="599A3811" w:rsidR="00FD4AED" w:rsidRPr="0003162A" w:rsidRDefault="0003162A" w:rsidP="0023744C">
            <w:pPr>
              <w:tabs>
                <w:tab w:val="left" w:pos="5940"/>
              </w:tabs>
              <w:suppressAutoHyphens/>
              <w:autoSpaceDE w:val="0"/>
              <w:snapToGrid w:val="0"/>
              <w:spacing w:after="0" w:line="240" w:lineRule="auto"/>
              <w:jc w:val="both"/>
              <w:rPr>
                <w:rFonts w:ascii="Times New Roman" w:eastAsia="Times New Roman" w:hAnsi="Times New Roman" w:cs="Times New Roman"/>
                <w:bCs/>
                <w:sz w:val="20"/>
                <w:szCs w:val="20"/>
                <w:lang w:eastAsia="ar-SA"/>
              </w:rPr>
            </w:pPr>
            <w:r w:rsidRPr="002A6C41">
              <w:rPr>
                <w:rFonts w:ascii="Times New Roman" w:hAnsi="Times New Roman" w:cs="Times New Roman"/>
                <w:sz w:val="20"/>
                <w:szCs w:val="20"/>
              </w:rPr>
              <w:t>Flag for the Planetary problem calculation.</w:t>
            </w:r>
          </w:p>
        </w:tc>
      </w:tr>
      <w:tr w:rsidR="00FD4AED" w:rsidRPr="0023744C" w14:paraId="78A9B986" w14:textId="77777777" w:rsidTr="002A6C41">
        <w:tc>
          <w:tcPr>
            <w:tcW w:w="2940" w:type="dxa"/>
            <w:tcBorders>
              <w:top w:val="single" w:sz="4" w:space="0" w:color="auto"/>
              <w:left w:val="single" w:sz="4" w:space="0" w:color="auto"/>
              <w:bottom w:val="single" w:sz="4" w:space="0" w:color="auto"/>
              <w:right w:val="single" w:sz="4" w:space="0" w:color="auto"/>
            </w:tcBorders>
            <w:tcMar>
              <w:left w:w="108" w:type="dxa"/>
              <w:right w:w="108" w:type="dxa"/>
            </w:tcMar>
          </w:tcPr>
          <w:p w14:paraId="118974D7" w14:textId="1FA7F581" w:rsidR="00FD4AED" w:rsidRPr="00FD4AED" w:rsidRDefault="00FD4AED" w:rsidP="0023744C">
            <w:pPr>
              <w:spacing w:after="0" w:line="240" w:lineRule="auto"/>
              <w:rPr>
                <w:rFonts w:ascii="Times New Roman" w:eastAsia="Times New Roman" w:hAnsi="Times New Roman" w:cs="Times New Roman"/>
                <w:sz w:val="20"/>
                <w:szCs w:val="20"/>
              </w:rPr>
            </w:pPr>
            <w:r w:rsidRPr="002A6C41">
              <w:rPr>
                <w:rFonts w:ascii="Times New Roman" w:hAnsi="Times New Roman" w:cs="Times New Roman"/>
                <w:sz w:val="20"/>
                <w:szCs w:val="20"/>
              </w:rPr>
              <w:t>DO_MSSTS</w:t>
            </w:r>
          </w:p>
        </w:tc>
        <w:tc>
          <w:tcPr>
            <w:tcW w:w="1350" w:type="dxa"/>
            <w:tcBorders>
              <w:top w:val="single" w:sz="4" w:space="0" w:color="auto"/>
              <w:left w:val="single" w:sz="4" w:space="0" w:color="auto"/>
              <w:bottom w:val="single" w:sz="4" w:space="0" w:color="auto"/>
              <w:right w:val="single" w:sz="4" w:space="0" w:color="auto"/>
            </w:tcBorders>
            <w:tcMar>
              <w:left w:w="108" w:type="dxa"/>
              <w:right w:w="108" w:type="dxa"/>
            </w:tcMar>
          </w:tcPr>
          <w:p w14:paraId="61541D84" w14:textId="790F2248" w:rsidR="00FD4AED" w:rsidRPr="0023744C" w:rsidRDefault="00FD4AED" w:rsidP="0023744C">
            <w:pPr>
              <w:tabs>
                <w:tab w:val="left" w:pos="5940"/>
              </w:tabs>
              <w:suppressAutoHyphens/>
              <w:autoSpaceDE w:val="0"/>
              <w:snapToGrid w:val="0"/>
              <w:spacing w:after="0" w:line="240" w:lineRule="auto"/>
              <w:jc w:val="center"/>
              <w:rPr>
                <w:rFonts w:ascii="Times New Roman" w:eastAsia="Times New Roman" w:hAnsi="Times New Roman" w:cs="Times New Roman"/>
                <w:bCs/>
                <w:sz w:val="20"/>
                <w:szCs w:val="20"/>
                <w:lang w:eastAsia="ar-SA"/>
              </w:rPr>
            </w:pPr>
            <w:r w:rsidRPr="0023744C">
              <w:rPr>
                <w:rFonts w:ascii="Times New Roman" w:eastAsia="Times New Roman" w:hAnsi="Times New Roman" w:cs="Times New Roman"/>
                <w:bCs/>
                <w:sz w:val="20"/>
                <w:szCs w:val="20"/>
                <w:lang w:eastAsia="ar-SA"/>
              </w:rPr>
              <w:t>Logical (I)</w:t>
            </w:r>
          </w:p>
        </w:tc>
        <w:tc>
          <w:tcPr>
            <w:tcW w:w="5015" w:type="dxa"/>
            <w:tcBorders>
              <w:top w:val="single" w:sz="4" w:space="0" w:color="auto"/>
              <w:left w:val="single" w:sz="4" w:space="0" w:color="auto"/>
              <w:bottom w:val="single" w:sz="4" w:space="0" w:color="auto"/>
              <w:right w:val="single" w:sz="4" w:space="0" w:color="auto"/>
            </w:tcBorders>
            <w:tcMar>
              <w:left w:w="108" w:type="dxa"/>
              <w:right w:w="108" w:type="dxa"/>
            </w:tcMar>
          </w:tcPr>
          <w:p w14:paraId="72FD40BE" w14:textId="07711D7A" w:rsidR="00FD4AED" w:rsidRPr="002A6C41" w:rsidRDefault="0003162A" w:rsidP="002A6C41">
            <w:pPr>
              <w:spacing w:after="0" w:line="240" w:lineRule="auto"/>
              <w:rPr>
                <w:rFonts w:ascii="Times New Roman" w:hAnsi="Times New Roman" w:cs="Times New Roman"/>
                <w:sz w:val="20"/>
                <w:szCs w:val="20"/>
              </w:rPr>
            </w:pPr>
            <w:r w:rsidRPr="002A6C41">
              <w:rPr>
                <w:rFonts w:ascii="Times New Roman" w:hAnsi="Times New Roman" w:cs="Times New Roman"/>
                <w:sz w:val="20"/>
                <w:szCs w:val="20"/>
              </w:rPr>
              <w:t xml:space="preserve">Flag for the additional output </w:t>
            </w:r>
            <w:proofErr w:type="gramStart"/>
            <w:r w:rsidRPr="002A6C41">
              <w:rPr>
                <w:rFonts w:ascii="Times New Roman" w:hAnsi="Times New Roman" w:cs="Times New Roman"/>
                <w:sz w:val="20"/>
                <w:szCs w:val="20"/>
              </w:rPr>
              <w:t>of  multiple</w:t>
            </w:r>
            <w:proofErr w:type="gramEnd"/>
            <w:r w:rsidRPr="002A6C41">
              <w:rPr>
                <w:rFonts w:ascii="Times New Roman" w:hAnsi="Times New Roman" w:cs="Times New Roman"/>
                <w:sz w:val="20"/>
                <w:szCs w:val="20"/>
              </w:rPr>
              <w:t xml:space="preserve">-scattering source terms (MSSTs). </w:t>
            </w:r>
            <w:r w:rsidR="00BD0593">
              <w:rPr>
                <w:rFonts w:ascii="Times New Roman" w:hAnsi="Times New Roman" w:cs="Times New Roman"/>
                <w:sz w:val="20"/>
                <w:szCs w:val="20"/>
              </w:rPr>
              <w:t xml:space="preserve">These are required for the spherical correction of multiple scatter radiation </w:t>
            </w:r>
            <w:proofErr w:type="gramStart"/>
            <w:r w:rsidR="00BD0593">
              <w:rPr>
                <w:rFonts w:ascii="Times New Roman" w:hAnsi="Times New Roman" w:cs="Times New Roman"/>
                <w:sz w:val="20"/>
                <w:szCs w:val="20"/>
              </w:rPr>
              <w:t>fields.</w:t>
            </w:r>
            <w:r w:rsidRPr="002A6C41">
              <w:rPr>
                <w:rFonts w:ascii="Times New Roman" w:hAnsi="Times New Roman" w:cs="Times New Roman"/>
                <w:sz w:val="20"/>
                <w:szCs w:val="20"/>
              </w:rPr>
              <w:t>.</w:t>
            </w:r>
            <w:proofErr w:type="gramEnd"/>
            <w:r w:rsidRPr="002A6C41">
              <w:rPr>
                <w:rFonts w:ascii="Times New Roman" w:hAnsi="Times New Roman" w:cs="Times New Roman"/>
                <w:sz w:val="20"/>
                <w:szCs w:val="20"/>
              </w:rPr>
              <w:t xml:space="preserve"> </w:t>
            </w:r>
          </w:p>
        </w:tc>
      </w:tr>
      <w:tr w:rsidR="00FD4AED" w:rsidRPr="0023744C" w14:paraId="2CC0F4C5" w14:textId="77777777" w:rsidTr="002A6C41">
        <w:tc>
          <w:tcPr>
            <w:tcW w:w="2940" w:type="dxa"/>
            <w:tcBorders>
              <w:top w:val="single" w:sz="4" w:space="0" w:color="auto"/>
              <w:left w:val="single" w:sz="4" w:space="0" w:color="auto"/>
              <w:bottom w:val="single" w:sz="4" w:space="0" w:color="auto"/>
              <w:right w:val="single" w:sz="4" w:space="0" w:color="auto"/>
            </w:tcBorders>
            <w:tcMar>
              <w:left w:w="108" w:type="dxa"/>
              <w:right w:w="108" w:type="dxa"/>
            </w:tcMar>
          </w:tcPr>
          <w:p w14:paraId="223F374D" w14:textId="0E245E51" w:rsidR="00FD4AED" w:rsidRPr="00FD4AED" w:rsidRDefault="00FD4AED" w:rsidP="0023744C">
            <w:pPr>
              <w:spacing w:after="0" w:line="240" w:lineRule="auto"/>
              <w:rPr>
                <w:rFonts w:ascii="Times New Roman" w:eastAsia="Times New Roman" w:hAnsi="Times New Roman" w:cs="Times New Roman"/>
                <w:sz w:val="20"/>
                <w:szCs w:val="20"/>
              </w:rPr>
            </w:pPr>
            <w:r w:rsidRPr="002A6C41">
              <w:rPr>
                <w:rFonts w:ascii="Times New Roman" w:hAnsi="Times New Roman" w:cs="Times New Roman"/>
                <w:sz w:val="20"/>
                <w:szCs w:val="20"/>
              </w:rPr>
              <w:t>DO_FOURIER0_NSTOKES2</w:t>
            </w:r>
          </w:p>
        </w:tc>
        <w:tc>
          <w:tcPr>
            <w:tcW w:w="1350" w:type="dxa"/>
            <w:tcBorders>
              <w:top w:val="single" w:sz="4" w:space="0" w:color="auto"/>
              <w:left w:val="single" w:sz="4" w:space="0" w:color="auto"/>
              <w:bottom w:val="single" w:sz="4" w:space="0" w:color="auto"/>
              <w:right w:val="single" w:sz="4" w:space="0" w:color="auto"/>
            </w:tcBorders>
            <w:tcMar>
              <w:left w:w="108" w:type="dxa"/>
              <w:right w:w="108" w:type="dxa"/>
            </w:tcMar>
          </w:tcPr>
          <w:p w14:paraId="6E3954EB" w14:textId="54A32E53" w:rsidR="00FD4AED" w:rsidRPr="0023744C" w:rsidRDefault="00FD4AED" w:rsidP="0023744C">
            <w:pPr>
              <w:tabs>
                <w:tab w:val="left" w:pos="5940"/>
              </w:tabs>
              <w:suppressAutoHyphens/>
              <w:autoSpaceDE w:val="0"/>
              <w:snapToGrid w:val="0"/>
              <w:spacing w:after="0" w:line="240" w:lineRule="auto"/>
              <w:jc w:val="center"/>
              <w:rPr>
                <w:rFonts w:ascii="Times New Roman" w:eastAsia="Times New Roman" w:hAnsi="Times New Roman" w:cs="Times New Roman"/>
                <w:bCs/>
                <w:sz w:val="20"/>
                <w:szCs w:val="20"/>
                <w:lang w:eastAsia="ar-SA"/>
              </w:rPr>
            </w:pPr>
            <w:r w:rsidRPr="0023744C">
              <w:rPr>
                <w:rFonts w:ascii="Times New Roman" w:eastAsia="Times New Roman" w:hAnsi="Times New Roman" w:cs="Times New Roman"/>
                <w:bCs/>
                <w:sz w:val="20"/>
                <w:szCs w:val="20"/>
                <w:lang w:eastAsia="ar-SA"/>
              </w:rPr>
              <w:t>Logical (I)</w:t>
            </w:r>
          </w:p>
        </w:tc>
        <w:tc>
          <w:tcPr>
            <w:tcW w:w="5015" w:type="dxa"/>
            <w:tcBorders>
              <w:top w:val="single" w:sz="4" w:space="0" w:color="auto"/>
              <w:left w:val="single" w:sz="4" w:space="0" w:color="auto"/>
              <w:bottom w:val="single" w:sz="4" w:space="0" w:color="auto"/>
              <w:right w:val="single" w:sz="4" w:space="0" w:color="auto"/>
            </w:tcBorders>
            <w:tcMar>
              <w:left w:w="108" w:type="dxa"/>
              <w:right w:w="108" w:type="dxa"/>
            </w:tcMar>
          </w:tcPr>
          <w:p w14:paraId="287BB44F" w14:textId="5E0EC844" w:rsidR="00FD4AED" w:rsidRPr="002A6C41" w:rsidRDefault="0003162A" w:rsidP="002A6C41">
            <w:pPr>
              <w:spacing w:after="0" w:line="240" w:lineRule="auto"/>
              <w:rPr>
                <w:rFonts w:ascii="Times New Roman" w:hAnsi="Times New Roman" w:cs="Times New Roman"/>
                <w:sz w:val="20"/>
                <w:szCs w:val="20"/>
              </w:rPr>
            </w:pPr>
            <w:r w:rsidRPr="002A6C41">
              <w:rPr>
                <w:rFonts w:ascii="Times New Roman" w:hAnsi="Times New Roman" w:cs="Times New Roman"/>
                <w:sz w:val="20"/>
                <w:szCs w:val="20"/>
              </w:rPr>
              <w:t xml:space="preserve">Flag for </w:t>
            </w:r>
            <w:r w:rsidR="00BD0593">
              <w:rPr>
                <w:rFonts w:ascii="Times New Roman" w:hAnsi="Times New Roman" w:cs="Times New Roman"/>
                <w:sz w:val="20"/>
                <w:szCs w:val="20"/>
              </w:rPr>
              <w:t>enabling solution of the Fourier-zero vector RTE</w:t>
            </w:r>
            <w:r w:rsidRPr="002A6C41">
              <w:rPr>
                <w:rFonts w:ascii="Times New Roman" w:hAnsi="Times New Roman" w:cs="Times New Roman"/>
                <w:sz w:val="20"/>
                <w:szCs w:val="20"/>
              </w:rPr>
              <w:t xml:space="preserve"> </w:t>
            </w:r>
            <w:r w:rsidR="00BD0593">
              <w:rPr>
                <w:rFonts w:ascii="Times New Roman" w:hAnsi="Times New Roman" w:cs="Times New Roman"/>
                <w:sz w:val="20"/>
                <w:szCs w:val="20"/>
              </w:rPr>
              <w:t>to be done with</w:t>
            </w:r>
            <w:r w:rsidRPr="002A6C41">
              <w:rPr>
                <w:rFonts w:ascii="Times New Roman" w:hAnsi="Times New Roman" w:cs="Times New Roman"/>
                <w:sz w:val="20"/>
                <w:szCs w:val="20"/>
              </w:rPr>
              <w:t xml:space="preserve"> NSTOKES = 2</w:t>
            </w:r>
            <w:r w:rsidR="00BD0593">
              <w:rPr>
                <w:rFonts w:ascii="Times New Roman" w:hAnsi="Times New Roman" w:cs="Times New Roman"/>
                <w:sz w:val="20"/>
                <w:szCs w:val="20"/>
              </w:rPr>
              <w:t>.</w:t>
            </w:r>
          </w:p>
        </w:tc>
      </w:tr>
    </w:tbl>
    <w:p w14:paraId="1A71E107" w14:textId="77777777" w:rsidR="0023744C" w:rsidRPr="0023744C" w:rsidRDefault="0023744C" w:rsidP="0023744C">
      <w:pPr>
        <w:suppressAutoHyphens/>
        <w:spacing w:after="0" w:line="240" w:lineRule="auto"/>
        <w:jc w:val="center"/>
        <w:rPr>
          <w:rFonts w:ascii="Times New Roman" w:eastAsia="Times New Roman" w:hAnsi="Times New Roman" w:cs="Times New Roman"/>
          <w:b/>
          <w:sz w:val="24"/>
          <w:szCs w:val="20"/>
          <w:lang w:eastAsia="ar-SA"/>
        </w:rPr>
      </w:pPr>
    </w:p>
    <w:p w14:paraId="1DD27B26" w14:textId="77777777" w:rsidR="0023744C" w:rsidRPr="0023744C" w:rsidRDefault="0023744C" w:rsidP="0023744C">
      <w:pPr>
        <w:suppressAutoHyphens/>
        <w:spacing w:after="0" w:line="240" w:lineRule="auto"/>
        <w:jc w:val="center"/>
        <w:rPr>
          <w:rFonts w:ascii="Times New Roman" w:eastAsia="Times New Roman" w:hAnsi="Times New Roman" w:cs="Times New Roman"/>
          <w:sz w:val="24"/>
          <w:szCs w:val="20"/>
          <w:lang w:eastAsia="ar-SA"/>
        </w:rPr>
      </w:pPr>
      <w:r w:rsidRPr="0023744C">
        <w:rPr>
          <w:rFonts w:ascii="Times New Roman" w:eastAsia="Times New Roman" w:hAnsi="Times New Roman" w:cs="Times New Roman"/>
          <w:b/>
          <w:sz w:val="24"/>
          <w:szCs w:val="20"/>
          <w:lang w:eastAsia="ar-SA"/>
        </w:rPr>
        <w:t>Table A3</w:t>
      </w:r>
      <w:r w:rsidRPr="0023744C">
        <w:rPr>
          <w:rFonts w:ascii="Times New Roman" w:eastAsia="Times New Roman" w:hAnsi="Times New Roman" w:cs="Times New Roman"/>
          <w:sz w:val="24"/>
          <w:szCs w:val="20"/>
          <w:lang w:eastAsia="ar-SA"/>
        </w:rPr>
        <w:t xml:space="preserve">: Type Structure </w:t>
      </w:r>
      <w:proofErr w:type="spellStart"/>
      <w:r w:rsidRPr="0023744C">
        <w:rPr>
          <w:rFonts w:ascii="Times New Roman" w:eastAsia="Times New Roman" w:hAnsi="Times New Roman" w:cs="Times New Roman"/>
          <w:color w:val="0000FF"/>
          <w:sz w:val="24"/>
          <w:szCs w:val="20"/>
          <w:lang w:eastAsia="ar-SA"/>
        </w:rPr>
        <w:t>VLIDORT_Fixed_Control</w:t>
      </w:r>
      <w:proofErr w:type="spellEnd"/>
    </w:p>
    <w:tbl>
      <w:tblPr>
        <w:tblW w:w="0" w:type="auto"/>
        <w:tblInd w:w="130" w:type="dxa"/>
        <w:tblLayout w:type="fixed"/>
        <w:tblCellMar>
          <w:left w:w="130" w:type="dxa"/>
          <w:right w:w="130" w:type="dxa"/>
        </w:tblCellMar>
        <w:tblLook w:val="0000" w:firstRow="0" w:lastRow="0" w:firstColumn="0" w:lastColumn="0" w:noHBand="0" w:noVBand="0"/>
      </w:tblPr>
      <w:tblGrid>
        <w:gridCol w:w="3000"/>
        <w:gridCol w:w="1320"/>
        <w:gridCol w:w="5040"/>
      </w:tblGrid>
      <w:tr w:rsidR="0023744C" w:rsidRPr="0023744C" w14:paraId="1EE45A8F" w14:textId="77777777" w:rsidTr="001B3988">
        <w:trPr>
          <w:trHeight w:hRule="exact" w:val="432"/>
        </w:trPr>
        <w:tc>
          <w:tcPr>
            <w:tcW w:w="3000" w:type="dxa"/>
            <w:tcBorders>
              <w:top w:val="single" w:sz="4" w:space="0" w:color="000000"/>
              <w:left w:val="single" w:sz="4" w:space="0" w:color="000000"/>
              <w:bottom w:val="single" w:sz="4" w:space="0" w:color="000000"/>
            </w:tcBorders>
            <w:vAlign w:val="center"/>
          </w:tcPr>
          <w:p w14:paraId="2ECB1DB9"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Name</w:t>
            </w:r>
          </w:p>
        </w:tc>
        <w:tc>
          <w:tcPr>
            <w:tcW w:w="1320" w:type="dxa"/>
            <w:tcBorders>
              <w:top w:val="single" w:sz="4" w:space="0" w:color="000000"/>
              <w:left w:val="single" w:sz="4" w:space="0" w:color="000000"/>
              <w:bottom w:val="single" w:sz="4" w:space="0" w:color="000000"/>
            </w:tcBorders>
            <w:vAlign w:val="center"/>
          </w:tcPr>
          <w:p w14:paraId="41400F89"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Kind/Intent</w:t>
            </w:r>
          </w:p>
        </w:tc>
        <w:tc>
          <w:tcPr>
            <w:tcW w:w="5040" w:type="dxa"/>
            <w:tcBorders>
              <w:top w:val="single" w:sz="4" w:space="0" w:color="000000"/>
              <w:left w:val="single" w:sz="4" w:space="0" w:color="000000"/>
              <w:bottom w:val="single" w:sz="4" w:space="0" w:color="000000"/>
              <w:right w:val="single" w:sz="4" w:space="0" w:color="000000"/>
            </w:tcBorders>
            <w:vAlign w:val="center"/>
          </w:tcPr>
          <w:p w14:paraId="51A0BFA1"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Description</w:t>
            </w:r>
          </w:p>
        </w:tc>
      </w:tr>
      <w:tr w:rsidR="0023744C" w:rsidRPr="0023744C" w14:paraId="79922B9F" w14:textId="77777777" w:rsidTr="001B3988">
        <w:tc>
          <w:tcPr>
            <w:tcW w:w="3000" w:type="dxa"/>
            <w:tcBorders>
              <w:left w:val="single" w:sz="4" w:space="0" w:color="000000"/>
              <w:bottom w:val="single" w:sz="4" w:space="0" w:color="000000"/>
            </w:tcBorders>
            <w:tcMar>
              <w:left w:w="108" w:type="dxa"/>
              <w:right w:w="108" w:type="dxa"/>
            </w:tcMar>
          </w:tcPr>
          <w:p w14:paraId="3972D5F9"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TAYLOR_ORDER</w:t>
            </w:r>
          </w:p>
        </w:tc>
        <w:tc>
          <w:tcPr>
            <w:tcW w:w="1320" w:type="dxa"/>
            <w:tcBorders>
              <w:left w:val="single" w:sz="4" w:space="0" w:color="000000"/>
              <w:bottom w:val="single" w:sz="4" w:space="0" w:color="000000"/>
            </w:tcBorders>
            <w:tcMar>
              <w:left w:w="108" w:type="dxa"/>
              <w:right w:w="108" w:type="dxa"/>
            </w:tcMar>
          </w:tcPr>
          <w:p w14:paraId="058789E0"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Integer (I)</w:t>
            </w:r>
          </w:p>
        </w:tc>
        <w:tc>
          <w:tcPr>
            <w:tcW w:w="5040" w:type="dxa"/>
            <w:tcBorders>
              <w:left w:val="single" w:sz="4" w:space="0" w:color="000000"/>
              <w:bottom w:val="single" w:sz="4" w:space="0" w:color="000000"/>
              <w:right w:val="single" w:sz="4" w:space="0" w:color="000000"/>
            </w:tcBorders>
            <w:tcMar>
              <w:left w:w="108" w:type="dxa"/>
              <w:right w:w="108" w:type="dxa"/>
            </w:tcMar>
          </w:tcPr>
          <w:p w14:paraId="3BC116BD"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Order of Taylor polynomial used for computational smoothing in situations where numerical instability could lead to spurious results.</w:t>
            </w:r>
          </w:p>
        </w:tc>
      </w:tr>
      <w:tr w:rsidR="0023744C" w:rsidRPr="0023744C" w14:paraId="1178697F" w14:textId="77777777" w:rsidTr="001B3988">
        <w:tc>
          <w:tcPr>
            <w:tcW w:w="3000" w:type="dxa"/>
            <w:tcBorders>
              <w:left w:val="single" w:sz="4" w:space="0" w:color="000000"/>
              <w:bottom w:val="single" w:sz="4" w:space="0" w:color="000000"/>
            </w:tcBorders>
            <w:tcMar>
              <w:left w:w="108" w:type="dxa"/>
              <w:right w:w="108" w:type="dxa"/>
            </w:tcMar>
          </w:tcPr>
          <w:p w14:paraId="77A0603B"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NSTOKES</w:t>
            </w:r>
          </w:p>
        </w:tc>
        <w:tc>
          <w:tcPr>
            <w:tcW w:w="1320" w:type="dxa"/>
            <w:tcBorders>
              <w:left w:val="single" w:sz="4" w:space="0" w:color="000000"/>
              <w:bottom w:val="single" w:sz="4" w:space="0" w:color="000000"/>
            </w:tcBorders>
            <w:tcMar>
              <w:left w:w="108" w:type="dxa"/>
              <w:right w:w="108" w:type="dxa"/>
            </w:tcMar>
          </w:tcPr>
          <w:p w14:paraId="5E989FCF"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Integer (I)</w:t>
            </w:r>
          </w:p>
        </w:tc>
        <w:tc>
          <w:tcPr>
            <w:tcW w:w="5040" w:type="dxa"/>
            <w:tcBorders>
              <w:left w:val="single" w:sz="4" w:space="0" w:color="000000"/>
              <w:bottom w:val="single" w:sz="4" w:space="0" w:color="000000"/>
              <w:right w:val="single" w:sz="4" w:space="0" w:color="000000"/>
            </w:tcBorders>
            <w:tcMar>
              <w:left w:w="108" w:type="dxa"/>
              <w:right w:w="108" w:type="dxa"/>
            </w:tcMar>
          </w:tcPr>
          <w:p w14:paraId="2037A317"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Number of Stokes vector parameters for which computations will be done.</w:t>
            </w:r>
          </w:p>
        </w:tc>
      </w:tr>
      <w:tr w:rsidR="0023744C" w:rsidRPr="0023744C" w14:paraId="2E3FF8F4" w14:textId="77777777" w:rsidTr="001B3988">
        <w:tc>
          <w:tcPr>
            <w:tcW w:w="3000" w:type="dxa"/>
            <w:tcBorders>
              <w:left w:val="single" w:sz="4" w:space="0" w:color="000000"/>
              <w:bottom w:val="single" w:sz="4" w:space="0" w:color="auto"/>
            </w:tcBorders>
            <w:tcMar>
              <w:left w:w="108" w:type="dxa"/>
              <w:right w:w="108" w:type="dxa"/>
            </w:tcMar>
          </w:tcPr>
          <w:p w14:paraId="5373F332"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NSTREAMS</w:t>
            </w:r>
          </w:p>
        </w:tc>
        <w:tc>
          <w:tcPr>
            <w:tcW w:w="1320" w:type="dxa"/>
            <w:tcBorders>
              <w:left w:val="single" w:sz="4" w:space="0" w:color="000000"/>
              <w:bottom w:val="single" w:sz="4" w:space="0" w:color="auto"/>
            </w:tcBorders>
            <w:tcMar>
              <w:left w:w="108" w:type="dxa"/>
              <w:right w:w="108" w:type="dxa"/>
            </w:tcMar>
          </w:tcPr>
          <w:p w14:paraId="224598A3"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Integer (I)</w:t>
            </w:r>
          </w:p>
        </w:tc>
        <w:tc>
          <w:tcPr>
            <w:tcW w:w="5040" w:type="dxa"/>
            <w:tcBorders>
              <w:left w:val="single" w:sz="4" w:space="0" w:color="000000"/>
              <w:bottom w:val="single" w:sz="4" w:space="0" w:color="auto"/>
              <w:right w:val="single" w:sz="4" w:space="0" w:color="000000"/>
            </w:tcBorders>
            <w:tcMar>
              <w:left w:w="108" w:type="dxa"/>
              <w:right w:w="108" w:type="dxa"/>
            </w:tcMar>
          </w:tcPr>
          <w:p w14:paraId="62FD6607"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Number of quadrature streams in the cosine half space [0,1]. Must be ≤ symbolic dimension MAXSTREAMS.</w:t>
            </w:r>
          </w:p>
        </w:tc>
      </w:tr>
      <w:tr w:rsidR="0023744C" w:rsidRPr="0023744C" w14:paraId="1F719237" w14:textId="77777777" w:rsidTr="001B3988">
        <w:tc>
          <w:tcPr>
            <w:tcW w:w="3000" w:type="dxa"/>
            <w:tcBorders>
              <w:top w:val="single" w:sz="4" w:space="0" w:color="auto"/>
              <w:left w:val="single" w:sz="4" w:space="0" w:color="auto"/>
              <w:bottom w:val="single" w:sz="4" w:space="0" w:color="auto"/>
              <w:right w:val="single" w:sz="4" w:space="0" w:color="auto"/>
            </w:tcBorders>
            <w:tcMar>
              <w:left w:w="108" w:type="dxa"/>
              <w:right w:w="108" w:type="dxa"/>
            </w:tcMar>
          </w:tcPr>
          <w:p w14:paraId="673E7D62"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NLAYERS</w:t>
            </w:r>
          </w:p>
        </w:tc>
        <w:tc>
          <w:tcPr>
            <w:tcW w:w="1320" w:type="dxa"/>
            <w:tcBorders>
              <w:top w:val="single" w:sz="4" w:space="0" w:color="auto"/>
              <w:left w:val="single" w:sz="4" w:space="0" w:color="auto"/>
              <w:bottom w:val="single" w:sz="4" w:space="0" w:color="auto"/>
              <w:right w:val="single" w:sz="4" w:space="0" w:color="auto"/>
            </w:tcBorders>
            <w:tcMar>
              <w:left w:w="108" w:type="dxa"/>
              <w:right w:w="108" w:type="dxa"/>
            </w:tcMar>
          </w:tcPr>
          <w:p w14:paraId="635D0326"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Integer (I)</w:t>
            </w:r>
          </w:p>
        </w:tc>
        <w:tc>
          <w:tcPr>
            <w:tcW w:w="5040" w:type="dxa"/>
            <w:tcBorders>
              <w:top w:val="single" w:sz="4" w:space="0" w:color="auto"/>
              <w:left w:val="single" w:sz="4" w:space="0" w:color="auto"/>
              <w:bottom w:val="single" w:sz="4" w:space="0" w:color="auto"/>
              <w:right w:val="single" w:sz="4" w:space="0" w:color="auto"/>
            </w:tcBorders>
            <w:tcMar>
              <w:left w:w="108" w:type="dxa"/>
              <w:right w:w="108" w:type="dxa"/>
            </w:tcMar>
          </w:tcPr>
          <w:p w14:paraId="024EADE3"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Number of layers in atmosphere (NLAYERS = 1 is allowed). Must be ≤ symbolic dimension MAXLAYERS.</w:t>
            </w:r>
          </w:p>
        </w:tc>
      </w:tr>
      <w:tr w:rsidR="0023744C" w:rsidRPr="0023744C" w14:paraId="5B1BE428" w14:textId="77777777" w:rsidTr="001B3988">
        <w:tc>
          <w:tcPr>
            <w:tcW w:w="3000" w:type="dxa"/>
            <w:tcBorders>
              <w:top w:val="single" w:sz="4" w:space="0" w:color="auto"/>
              <w:left w:val="single" w:sz="4" w:space="0" w:color="auto"/>
              <w:bottom w:val="single" w:sz="4" w:space="0" w:color="auto"/>
              <w:right w:val="single" w:sz="4" w:space="0" w:color="auto"/>
            </w:tcBorders>
            <w:tcMar>
              <w:left w:w="108" w:type="dxa"/>
              <w:right w:w="108" w:type="dxa"/>
            </w:tcMar>
          </w:tcPr>
          <w:p w14:paraId="63031D06"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NFINELAYERS</w:t>
            </w:r>
          </w:p>
        </w:tc>
        <w:tc>
          <w:tcPr>
            <w:tcW w:w="1320" w:type="dxa"/>
            <w:tcBorders>
              <w:top w:val="single" w:sz="4" w:space="0" w:color="auto"/>
              <w:left w:val="single" w:sz="4" w:space="0" w:color="auto"/>
              <w:bottom w:val="single" w:sz="4" w:space="0" w:color="auto"/>
              <w:right w:val="single" w:sz="4" w:space="0" w:color="auto"/>
            </w:tcBorders>
            <w:tcMar>
              <w:left w:w="108" w:type="dxa"/>
              <w:right w:w="108" w:type="dxa"/>
            </w:tcMar>
          </w:tcPr>
          <w:p w14:paraId="097D663F"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Integer (I)</w:t>
            </w:r>
          </w:p>
        </w:tc>
        <w:tc>
          <w:tcPr>
            <w:tcW w:w="5040" w:type="dxa"/>
            <w:tcBorders>
              <w:top w:val="single" w:sz="4" w:space="0" w:color="auto"/>
              <w:left w:val="single" w:sz="4" w:space="0" w:color="auto"/>
              <w:bottom w:val="single" w:sz="4" w:space="0" w:color="auto"/>
              <w:right w:val="single" w:sz="4" w:space="0" w:color="auto"/>
            </w:tcBorders>
            <w:tcMar>
              <w:left w:w="108" w:type="dxa"/>
              <w:right w:w="108" w:type="dxa"/>
            </w:tcMar>
          </w:tcPr>
          <w:p w14:paraId="2AC8240E"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Number of fine layers subdividing coarse layering. Only for DO_SSCORR_OUTGOING, ≤ dimension MAXFINELAYERS.</w:t>
            </w:r>
          </w:p>
        </w:tc>
      </w:tr>
      <w:tr w:rsidR="0023744C" w:rsidRPr="0023744C" w14:paraId="5198F5F9" w14:textId="77777777" w:rsidTr="001B3988">
        <w:tc>
          <w:tcPr>
            <w:tcW w:w="3000" w:type="dxa"/>
            <w:tcBorders>
              <w:top w:val="single" w:sz="4" w:space="0" w:color="auto"/>
              <w:left w:val="single" w:sz="4" w:space="0" w:color="auto"/>
              <w:bottom w:val="single" w:sz="4" w:space="0" w:color="auto"/>
              <w:right w:val="single" w:sz="4" w:space="0" w:color="auto"/>
            </w:tcBorders>
            <w:tcMar>
              <w:left w:w="108" w:type="dxa"/>
              <w:right w:w="108" w:type="dxa"/>
            </w:tcMar>
          </w:tcPr>
          <w:p w14:paraId="580CBFC7"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N_THERMAL_COEFFS</w:t>
            </w:r>
          </w:p>
        </w:tc>
        <w:tc>
          <w:tcPr>
            <w:tcW w:w="1320" w:type="dxa"/>
            <w:tcBorders>
              <w:top w:val="single" w:sz="4" w:space="0" w:color="auto"/>
              <w:left w:val="single" w:sz="4" w:space="0" w:color="auto"/>
              <w:bottom w:val="single" w:sz="4" w:space="0" w:color="auto"/>
              <w:right w:val="single" w:sz="4" w:space="0" w:color="auto"/>
            </w:tcBorders>
            <w:tcMar>
              <w:left w:w="108" w:type="dxa"/>
              <w:right w:w="108" w:type="dxa"/>
            </w:tcMar>
          </w:tcPr>
          <w:p w14:paraId="7C2608AF"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Integer (I)</w:t>
            </w:r>
          </w:p>
        </w:tc>
        <w:tc>
          <w:tcPr>
            <w:tcW w:w="5040" w:type="dxa"/>
            <w:tcBorders>
              <w:top w:val="single" w:sz="4" w:space="0" w:color="auto"/>
              <w:left w:val="single" w:sz="4" w:space="0" w:color="auto"/>
              <w:bottom w:val="single" w:sz="4" w:space="0" w:color="auto"/>
              <w:right w:val="single" w:sz="4" w:space="0" w:color="auto"/>
            </w:tcBorders>
            <w:tcMar>
              <w:left w:w="108" w:type="dxa"/>
              <w:right w:w="108" w:type="dxa"/>
            </w:tcMar>
          </w:tcPr>
          <w:p w14:paraId="5A282825"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Number of coefficients used in treatment of blackbody emission in a layer. N_THERMAL_COEFFS = 1 implies </w:t>
            </w:r>
            <w:r w:rsidRPr="0023744C">
              <w:rPr>
                <w:rFonts w:ascii="Times New Roman" w:eastAsia="Times New Roman" w:hAnsi="Times New Roman" w:cs="Times New Roman"/>
                <w:sz w:val="20"/>
                <w:szCs w:val="20"/>
                <w:lang w:eastAsia="ar-SA"/>
              </w:rPr>
              <w:lastRenderedPageBreak/>
              <w:t>constant within a layer; N_THERMAL_COEFFS = 2 implies a linear treatment.  Maximum value allowed is currently 2.</w:t>
            </w:r>
          </w:p>
        </w:tc>
      </w:tr>
      <w:tr w:rsidR="0023744C" w:rsidRPr="0023744C" w14:paraId="01BD3BB4" w14:textId="77777777" w:rsidTr="001B3988">
        <w:tc>
          <w:tcPr>
            <w:tcW w:w="3000" w:type="dxa"/>
            <w:tcBorders>
              <w:top w:val="single" w:sz="4" w:space="0" w:color="auto"/>
              <w:left w:val="single" w:sz="4" w:space="0" w:color="auto"/>
              <w:bottom w:val="single" w:sz="4" w:space="0" w:color="auto"/>
              <w:right w:val="single" w:sz="4" w:space="0" w:color="auto"/>
            </w:tcBorders>
            <w:tcMar>
              <w:left w:w="108" w:type="dxa"/>
              <w:right w:w="108" w:type="dxa"/>
            </w:tcMar>
          </w:tcPr>
          <w:p w14:paraId="742125D3"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lastRenderedPageBreak/>
              <w:t>VLIDORT_ACCURACY</w:t>
            </w:r>
          </w:p>
        </w:tc>
        <w:tc>
          <w:tcPr>
            <w:tcW w:w="1320" w:type="dxa"/>
            <w:tcBorders>
              <w:top w:val="single" w:sz="4" w:space="0" w:color="auto"/>
              <w:left w:val="single" w:sz="4" w:space="0" w:color="auto"/>
              <w:bottom w:val="single" w:sz="4" w:space="0" w:color="auto"/>
              <w:right w:val="single" w:sz="4" w:space="0" w:color="auto"/>
            </w:tcBorders>
            <w:tcMar>
              <w:left w:w="108" w:type="dxa"/>
              <w:right w:w="108" w:type="dxa"/>
            </w:tcMar>
          </w:tcPr>
          <w:p w14:paraId="36B4FDB9"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(I)</w:t>
            </w:r>
          </w:p>
          <w:p w14:paraId="5876759A" w14:textId="77777777" w:rsidR="0023744C" w:rsidRPr="0023744C" w:rsidRDefault="0023744C" w:rsidP="0023744C">
            <w:pPr>
              <w:suppressAutoHyphens/>
              <w:spacing w:after="0" w:line="240" w:lineRule="auto"/>
              <w:jc w:val="center"/>
              <w:rPr>
                <w:rFonts w:ascii="Times New Roman" w:eastAsia="Times New Roman" w:hAnsi="Times New Roman" w:cs="Times New Roman"/>
                <w:sz w:val="24"/>
                <w:szCs w:val="20"/>
                <w:lang w:eastAsia="ar-SA"/>
              </w:rPr>
            </w:pPr>
          </w:p>
        </w:tc>
        <w:tc>
          <w:tcPr>
            <w:tcW w:w="5040" w:type="dxa"/>
            <w:tcBorders>
              <w:top w:val="single" w:sz="4" w:space="0" w:color="auto"/>
              <w:left w:val="single" w:sz="4" w:space="0" w:color="auto"/>
              <w:bottom w:val="single" w:sz="4" w:space="0" w:color="auto"/>
              <w:right w:val="single" w:sz="4" w:space="0" w:color="auto"/>
            </w:tcBorders>
            <w:tcMar>
              <w:left w:w="108" w:type="dxa"/>
              <w:right w:w="108" w:type="dxa"/>
            </w:tcMar>
          </w:tcPr>
          <w:p w14:paraId="538A7527"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Accuracy criterion for convergence of Fourier series in relative azimuth. If for each output stream, addition of the </w:t>
            </w:r>
            <w:proofErr w:type="spellStart"/>
            <w:r w:rsidRPr="0023744C">
              <w:rPr>
                <w:rFonts w:ascii="Times New Roman" w:eastAsia="Times New Roman" w:hAnsi="Times New Roman" w:cs="Times New Roman"/>
                <w:i/>
                <w:sz w:val="20"/>
                <w:szCs w:val="20"/>
                <w:lang w:eastAsia="ar-SA"/>
              </w:rPr>
              <w:t>m</w:t>
            </w:r>
            <w:r w:rsidRPr="0023744C">
              <w:rPr>
                <w:rFonts w:ascii="Times New Roman" w:eastAsia="Times New Roman" w:hAnsi="Times New Roman" w:cs="Times New Roman"/>
                <w:sz w:val="20"/>
                <w:szCs w:val="20"/>
                <w:vertAlign w:val="superscript"/>
                <w:lang w:eastAsia="ar-SA"/>
              </w:rPr>
              <w:t>th</w:t>
            </w:r>
            <w:proofErr w:type="spellEnd"/>
            <w:r w:rsidRPr="0023744C">
              <w:rPr>
                <w:rFonts w:ascii="Times New Roman" w:eastAsia="Times New Roman" w:hAnsi="Times New Roman" w:cs="Times New Roman"/>
                <w:sz w:val="20"/>
                <w:szCs w:val="20"/>
                <w:lang w:eastAsia="ar-SA"/>
              </w:rPr>
              <w:t xml:space="preserve"> Fourier term changes the total (Fourier-summed) intensity by a relative amount less than this value, then we pass the convergence test. For each solar angle, convergence is tested for intensities at all output stream angles, levels and azimuth angles. Once one solar beam result has converged, there is no further point in calculating any more Fourier terms for this </w:t>
            </w:r>
            <w:proofErr w:type="gramStart"/>
            <w:r w:rsidRPr="0023744C">
              <w:rPr>
                <w:rFonts w:ascii="Times New Roman" w:eastAsia="Times New Roman" w:hAnsi="Times New Roman" w:cs="Times New Roman"/>
                <w:sz w:val="20"/>
                <w:szCs w:val="20"/>
                <w:lang w:eastAsia="ar-SA"/>
              </w:rPr>
              <w:t>beam,.</w:t>
            </w:r>
            <w:proofErr w:type="gramEnd"/>
            <w:r w:rsidRPr="0023744C">
              <w:rPr>
                <w:rFonts w:ascii="Times New Roman" w:eastAsia="Times New Roman" w:hAnsi="Times New Roman" w:cs="Times New Roman"/>
                <w:sz w:val="20"/>
                <w:szCs w:val="20"/>
                <w:lang w:eastAsia="ar-SA"/>
              </w:rPr>
              <w:t xml:space="preserve"> </w:t>
            </w:r>
          </w:p>
        </w:tc>
      </w:tr>
      <w:tr w:rsidR="0003162A" w:rsidRPr="0023744C" w14:paraId="5BEA2CD0" w14:textId="77777777" w:rsidTr="001B3988">
        <w:tc>
          <w:tcPr>
            <w:tcW w:w="3000" w:type="dxa"/>
            <w:tcBorders>
              <w:top w:val="single" w:sz="4" w:space="0" w:color="auto"/>
              <w:left w:val="single" w:sz="4" w:space="0" w:color="auto"/>
              <w:bottom w:val="single" w:sz="4" w:space="0" w:color="auto"/>
              <w:right w:val="single" w:sz="4" w:space="0" w:color="auto"/>
            </w:tcBorders>
            <w:tcMar>
              <w:left w:w="108" w:type="dxa"/>
              <w:right w:w="108" w:type="dxa"/>
            </w:tcMar>
          </w:tcPr>
          <w:p w14:paraId="5255B6BF" w14:textId="63956512" w:rsidR="0003162A" w:rsidRPr="0003162A" w:rsidRDefault="0003162A"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A6C41">
              <w:rPr>
                <w:rFonts w:ascii="Times New Roman" w:hAnsi="Times New Roman" w:cs="Times New Roman"/>
                <w:sz w:val="20"/>
                <w:szCs w:val="20"/>
              </w:rPr>
              <w:t>ASYMTX_TOLERANCE</w:t>
            </w:r>
          </w:p>
        </w:tc>
        <w:tc>
          <w:tcPr>
            <w:tcW w:w="1320" w:type="dxa"/>
            <w:tcBorders>
              <w:top w:val="single" w:sz="4" w:space="0" w:color="auto"/>
              <w:left w:val="single" w:sz="4" w:space="0" w:color="auto"/>
              <w:bottom w:val="single" w:sz="4" w:space="0" w:color="auto"/>
              <w:right w:val="single" w:sz="4" w:space="0" w:color="auto"/>
            </w:tcBorders>
            <w:tcMar>
              <w:left w:w="108" w:type="dxa"/>
              <w:right w:w="108" w:type="dxa"/>
            </w:tcMar>
          </w:tcPr>
          <w:p w14:paraId="3D50A816" w14:textId="6AE67747" w:rsidR="0003162A" w:rsidRPr="0023744C" w:rsidRDefault="0003162A">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Real*8 (I)</w:t>
            </w:r>
          </w:p>
        </w:tc>
        <w:tc>
          <w:tcPr>
            <w:tcW w:w="5040" w:type="dxa"/>
            <w:tcBorders>
              <w:top w:val="single" w:sz="4" w:space="0" w:color="auto"/>
              <w:left w:val="single" w:sz="4" w:space="0" w:color="auto"/>
              <w:bottom w:val="single" w:sz="4" w:space="0" w:color="auto"/>
              <w:right w:val="single" w:sz="4" w:space="0" w:color="auto"/>
            </w:tcBorders>
            <w:tcMar>
              <w:left w:w="108" w:type="dxa"/>
              <w:right w:w="108" w:type="dxa"/>
            </w:tcMar>
          </w:tcPr>
          <w:p w14:paraId="5A4D20A4" w14:textId="03B03653" w:rsidR="0003162A" w:rsidRPr="0023744C" w:rsidRDefault="0003162A">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 xml:space="preserve">Accuracy </w:t>
            </w:r>
            <w:r w:rsidRPr="0023744C">
              <w:rPr>
                <w:rFonts w:ascii="Times New Roman" w:eastAsia="Times New Roman" w:hAnsi="Times New Roman" w:cs="Times New Roman"/>
                <w:sz w:val="20"/>
                <w:szCs w:val="20"/>
                <w:lang w:eastAsia="ar-SA"/>
              </w:rPr>
              <w:t>criterion</w:t>
            </w:r>
            <w:r>
              <w:rPr>
                <w:rFonts w:ascii="Times New Roman" w:eastAsia="Times New Roman" w:hAnsi="Times New Roman" w:cs="Times New Roman"/>
                <w:sz w:val="20"/>
                <w:szCs w:val="20"/>
                <w:lang w:eastAsia="ar-SA"/>
              </w:rPr>
              <w:t xml:space="preserve"> for defining the tolerance for the computation of eigenvalues in the eigenvalue routine ASYMTX.</w:t>
            </w:r>
          </w:p>
        </w:tc>
      </w:tr>
      <w:tr w:rsidR="0023744C" w:rsidRPr="0023744C" w14:paraId="40E4D082" w14:textId="77777777" w:rsidTr="001B3988">
        <w:tc>
          <w:tcPr>
            <w:tcW w:w="3000" w:type="dxa"/>
            <w:tcBorders>
              <w:top w:val="single" w:sz="4" w:space="0" w:color="auto"/>
              <w:left w:val="single" w:sz="4" w:space="0" w:color="auto"/>
              <w:bottom w:val="single" w:sz="4" w:space="0" w:color="auto"/>
              <w:right w:val="single" w:sz="4" w:space="0" w:color="auto"/>
            </w:tcBorders>
            <w:tcMar>
              <w:left w:w="108" w:type="dxa"/>
              <w:right w:w="108" w:type="dxa"/>
            </w:tcMar>
          </w:tcPr>
          <w:p w14:paraId="53A81665"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TF_MAXITER</w:t>
            </w:r>
          </w:p>
        </w:tc>
        <w:tc>
          <w:tcPr>
            <w:tcW w:w="1320" w:type="dxa"/>
            <w:tcBorders>
              <w:top w:val="single" w:sz="4" w:space="0" w:color="auto"/>
              <w:left w:val="single" w:sz="4" w:space="0" w:color="auto"/>
              <w:bottom w:val="single" w:sz="4" w:space="0" w:color="auto"/>
              <w:right w:val="single" w:sz="4" w:space="0" w:color="auto"/>
            </w:tcBorders>
            <w:tcMar>
              <w:left w:w="108" w:type="dxa"/>
              <w:right w:w="108" w:type="dxa"/>
            </w:tcMar>
          </w:tcPr>
          <w:p w14:paraId="72700EC3"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Integer (I)</w:t>
            </w:r>
          </w:p>
        </w:tc>
        <w:tc>
          <w:tcPr>
            <w:tcW w:w="5040" w:type="dxa"/>
            <w:tcBorders>
              <w:top w:val="single" w:sz="4" w:space="0" w:color="auto"/>
              <w:left w:val="single" w:sz="4" w:space="0" w:color="auto"/>
              <w:bottom w:val="single" w:sz="4" w:space="0" w:color="auto"/>
              <w:right w:val="single" w:sz="4" w:space="0" w:color="auto"/>
            </w:tcBorders>
            <w:tcMar>
              <w:left w:w="108" w:type="dxa"/>
              <w:right w:w="108" w:type="dxa"/>
            </w:tcMar>
          </w:tcPr>
          <w:p w14:paraId="4FF3392A"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Value of the maximum number of loops allowed if computing the water-leaving transmittance contribution in an iterative fashion.</w:t>
            </w:r>
          </w:p>
        </w:tc>
      </w:tr>
      <w:tr w:rsidR="0023744C" w:rsidRPr="0023744C" w14:paraId="6440C61F" w14:textId="77777777" w:rsidTr="001B3988">
        <w:tc>
          <w:tcPr>
            <w:tcW w:w="3000" w:type="dxa"/>
            <w:tcBorders>
              <w:top w:val="single" w:sz="4" w:space="0" w:color="auto"/>
              <w:left w:val="single" w:sz="4" w:space="0" w:color="auto"/>
              <w:bottom w:val="single" w:sz="4" w:space="0" w:color="auto"/>
              <w:right w:val="single" w:sz="4" w:space="0" w:color="auto"/>
            </w:tcBorders>
            <w:tcMar>
              <w:left w:w="108" w:type="dxa"/>
              <w:right w:w="108" w:type="dxa"/>
            </w:tcMar>
          </w:tcPr>
          <w:p w14:paraId="251FD34F"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TF_CRITERION</w:t>
            </w:r>
          </w:p>
        </w:tc>
        <w:tc>
          <w:tcPr>
            <w:tcW w:w="1320" w:type="dxa"/>
            <w:tcBorders>
              <w:top w:val="single" w:sz="4" w:space="0" w:color="auto"/>
              <w:left w:val="single" w:sz="4" w:space="0" w:color="auto"/>
              <w:bottom w:val="single" w:sz="4" w:space="0" w:color="auto"/>
              <w:right w:val="single" w:sz="4" w:space="0" w:color="auto"/>
            </w:tcBorders>
            <w:tcMar>
              <w:left w:w="108" w:type="dxa"/>
              <w:right w:w="108" w:type="dxa"/>
            </w:tcMar>
          </w:tcPr>
          <w:p w14:paraId="50FA4D7F"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(I)</w:t>
            </w:r>
          </w:p>
          <w:p w14:paraId="2D7BEC23"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p>
        </w:tc>
        <w:tc>
          <w:tcPr>
            <w:tcW w:w="5040" w:type="dxa"/>
            <w:tcBorders>
              <w:top w:val="single" w:sz="4" w:space="0" w:color="auto"/>
              <w:left w:val="single" w:sz="4" w:space="0" w:color="auto"/>
              <w:bottom w:val="single" w:sz="4" w:space="0" w:color="auto"/>
              <w:right w:val="single" w:sz="4" w:space="0" w:color="auto"/>
            </w:tcBorders>
            <w:tcMar>
              <w:left w:w="108" w:type="dxa"/>
              <w:right w:w="108" w:type="dxa"/>
            </w:tcMar>
          </w:tcPr>
          <w:p w14:paraId="061EBCE1"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Stopping criterion used in computing the water-leaving transmittance contribution in an iterative fashion.</w:t>
            </w:r>
          </w:p>
        </w:tc>
      </w:tr>
      <w:tr w:rsidR="00886177" w:rsidRPr="0023744C" w14:paraId="7401974C" w14:textId="77777777" w:rsidTr="001B3988">
        <w:tc>
          <w:tcPr>
            <w:tcW w:w="3000" w:type="dxa"/>
            <w:tcBorders>
              <w:top w:val="single" w:sz="4" w:space="0" w:color="auto"/>
              <w:left w:val="single" w:sz="4" w:space="0" w:color="auto"/>
              <w:bottom w:val="single" w:sz="4" w:space="0" w:color="auto"/>
              <w:right w:val="single" w:sz="4" w:space="0" w:color="auto"/>
            </w:tcBorders>
            <w:tcMar>
              <w:left w:w="108" w:type="dxa"/>
              <w:right w:w="108" w:type="dxa"/>
            </w:tcMar>
          </w:tcPr>
          <w:p w14:paraId="7D330E1E" w14:textId="420C0A23" w:rsidR="00886177" w:rsidRPr="0023744C" w:rsidRDefault="00886177"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10728B">
              <w:rPr>
                <w:rFonts w:ascii="Times New Roman" w:hAnsi="Times New Roman" w:cs="Times New Roman"/>
                <w:sz w:val="20"/>
                <w:szCs w:val="20"/>
              </w:rPr>
              <w:t>TOA_ILLUMINATION</w:t>
            </w:r>
          </w:p>
        </w:tc>
        <w:tc>
          <w:tcPr>
            <w:tcW w:w="1320" w:type="dxa"/>
            <w:tcBorders>
              <w:top w:val="single" w:sz="4" w:space="0" w:color="auto"/>
              <w:left w:val="single" w:sz="4" w:space="0" w:color="auto"/>
              <w:bottom w:val="single" w:sz="4" w:space="0" w:color="auto"/>
              <w:right w:val="single" w:sz="4" w:space="0" w:color="auto"/>
            </w:tcBorders>
            <w:tcMar>
              <w:left w:w="108" w:type="dxa"/>
              <w:right w:w="108" w:type="dxa"/>
            </w:tcMar>
          </w:tcPr>
          <w:p w14:paraId="2AB18C30" w14:textId="3BE5937E" w:rsidR="00886177" w:rsidRPr="0023744C" w:rsidRDefault="00886177">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Real*8 (I)</w:t>
            </w:r>
          </w:p>
        </w:tc>
        <w:tc>
          <w:tcPr>
            <w:tcW w:w="5040" w:type="dxa"/>
            <w:tcBorders>
              <w:top w:val="single" w:sz="4" w:space="0" w:color="auto"/>
              <w:left w:val="single" w:sz="4" w:space="0" w:color="auto"/>
              <w:bottom w:val="single" w:sz="4" w:space="0" w:color="auto"/>
              <w:right w:val="single" w:sz="4" w:space="0" w:color="auto"/>
            </w:tcBorders>
            <w:tcMar>
              <w:left w:w="108" w:type="dxa"/>
              <w:right w:w="108" w:type="dxa"/>
            </w:tcMar>
          </w:tcPr>
          <w:p w14:paraId="785BC781" w14:textId="45F7FAEF" w:rsidR="00886177" w:rsidRPr="0023744C" w:rsidRDefault="00886177">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Pr>
                <w:rFonts w:ascii="Times New Roman" w:eastAsia="Times New Roman" w:hAnsi="Times New Roman" w:cs="Times New Roman"/>
                <w:bCs/>
                <w:sz w:val="20"/>
                <w:szCs w:val="20"/>
                <w:lang w:eastAsia="ar-SA"/>
              </w:rPr>
              <w:t>Value of TOA isotropic illumination.</w:t>
            </w:r>
          </w:p>
        </w:tc>
      </w:tr>
      <w:tr w:rsidR="00886177" w:rsidRPr="0023744C" w14:paraId="0D0E4FA6" w14:textId="77777777" w:rsidTr="001B3988">
        <w:tc>
          <w:tcPr>
            <w:tcW w:w="3000" w:type="dxa"/>
            <w:tcBorders>
              <w:top w:val="single" w:sz="4" w:space="0" w:color="auto"/>
              <w:left w:val="single" w:sz="4" w:space="0" w:color="auto"/>
              <w:bottom w:val="single" w:sz="4" w:space="0" w:color="auto"/>
              <w:right w:val="single" w:sz="4" w:space="0" w:color="auto"/>
            </w:tcBorders>
            <w:tcMar>
              <w:left w:w="108" w:type="dxa"/>
              <w:right w:w="108" w:type="dxa"/>
            </w:tcMar>
          </w:tcPr>
          <w:p w14:paraId="7C162D20" w14:textId="562C2367" w:rsidR="00886177" w:rsidRPr="0023744C" w:rsidRDefault="00886177"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10728B">
              <w:rPr>
                <w:rFonts w:ascii="Times New Roman" w:hAnsi="Times New Roman" w:cs="Times New Roman"/>
                <w:sz w:val="20"/>
                <w:szCs w:val="20"/>
              </w:rPr>
              <w:t>BOA_ILLUMINATION</w:t>
            </w:r>
          </w:p>
        </w:tc>
        <w:tc>
          <w:tcPr>
            <w:tcW w:w="1320" w:type="dxa"/>
            <w:tcBorders>
              <w:top w:val="single" w:sz="4" w:space="0" w:color="auto"/>
              <w:left w:val="single" w:sz="4" w:space="0" w:color="auto"/>
              <w:bottom w:val="single" w:sz="4" w:space="0" w:color="auto"/>
              <w:right w:val="single" w:sz="4" w:space="0" w:color="auto"/>
            </w:tcBorders>
            <w:tcMar>
              <w:left w:w="108" w:type="dxa"/>
              <w:right w:w="108" w:type="dxa"/>
            </w:tcMar>
          </w:tcPr>
          <w:p w14:paraId="79CE21D4" w14:textId="1AB96A2D" w:rsidR="00886177" w:rsidRPr="0023744C" w:rsidRDefault="00886177"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Real*8 (I)</w:t>
            </w:r>
          </w:p>
        </w:tc>
        <w:tc>
          <w:tcPr>
            <w:tcW w:w="5040" w:type="dxa"/>
            <w:tcBorders>
              <w:top w:val="single" w:sz="4" w:space="0" w:color="auto"/>
              <w:left w:val="single" w:sz="4" w:space="0" w:color="auto"/>
              <w:bottom w:val="single" w:sz="4" w:space="0" w:color="auto"/>
              <w:right w:val="single" w:sz="4" w:space="0" w:color="auto"/>
            </w:tcBorders>
            <w:tcMar>
              <w:left w:w="108" w:type="dxa"/>
              <w:right w:w="108" w:type="dxa"/>
            </w:tcMar>
          </w:tcPr>
          <w:p w14:paraId="73F4AFEF" w14:textId="55626C67" w:rsidR="00886177" w:rsidRPr="0023744C" w:rsidRDefault="00886177">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Pr>
                <w:rFonts w:ascii="Times New Roman" w:eastAsia="Times New Roman" w:hAnsi="Times New Roman" w:cs="Times New Roman"/>
                <w:bCs/>
                <w:sz w:val="20"/>
                <w:szCs w:val="20"/>
                <w:lang w:eastAsia="ar-SA"/>
              </w:rPr>
              <w:t>Value of BOA isotropic illumination.</w:t>
            </w:r>
          </w:p>
        </w:tc>
      </w:tr>
    </w:tbl>
    <w:p w14:paraId="23FD90EB" w14:textId="77777777" w:rsidR="0023744C" w:rsidRPr="0023744C" w:rsidRDefault="0023744C" w:rsidP="0023744C">
      <w:pPr>
        <w:suppressAutoHyphens/>
        <w:spacing w:after="0" w:line="240" w:lineRule="auto"/>
        <w:jc w:val="center"/>
        <w:rPr>
          <w:rFonts w:ascii="Times New Roman" w:eastAsia="Times New Roman" w:hAnsi="Times New Roman" w:cs="Times New Roman"/>
          <w:b/>
          <w:sz w:val="24"/>
          <w:szCs w:val="20"/>
          <w:lang w:eastAsia="ar-SA"/>
        </w:rPr>
      </w:pPr>
    </w:p>
    <w:p w14:paraId="51AD524C" w14:textId="77777777" w:rsidR="0023744C" w:rsidRPr="0023744C" w:rsidRDefault="0023744C" w:rsidP="0023744C">
      <w:pPr>
        <w:suppressAutoHyphens/>
        <w:spacing w:after="0" w:line="240" w:lineRule="auto"/>
        <w:jc w:val="center"/>
        <w:rPr>
          <w:rFonts w:ascii="Times New Roman" w:eastAsia="Times New Roman" w:hAnsi="Times New Roman" w:cs="Times New Roman"/>
          <w:sz w:val="24"/>
          <w:szCs w:val="20"/>
          <w:lang w:eastAsia="ar-SA"/>
        </w:rPr>
      </w:pPr>
      <w:r w:rsidRPr="0023744C">
        <w:rPr>
          <w:rFonts w:ascii="Times New Roman" w:eastAsia="Times New Roman" w:hAnsi="Times New Roman" w:cs="Times New Roman"/>
          <w:b/>
          <w:sz w:val="24"/>
          <w:szCs w:val="20"/>
          <w:lang w:eastAsia="ar-SA"/>
        </w:rPr>
        <w:t>Table A4</w:t>
      </w:r>
      <w:r w:rsidRPr="0023744C">
        <w:rPr>
          <w:rFonts w:ascii="Times New Roman" w:eastAsia="Times New Roman" w:hAnsi="Times New Roman" w:cs="Times New Roman"/>
          <w:sz w:val="24"/>
          <w:szCs w:val="20"/>
          <w:lang w:eastAsia="ar-SA"/>
        </w:rPr>
        <w:t xml:space="preserve">: Type Structure </w:t>
      </w:r>
      <w:proofErr w:type="spellStart"/>
      <w:r w:rsidRPr="0023744C">
        <w:rPr>
          <w:rFonts w:ascii="Times New Roman" w:eastAsia="Times New Roman" w:hAnsi="Times New Roman" w:cs="Times New Roman"/>
          <w:color w:val="0000FF"/>
          <w:sz w:val="24"/>
          <w:szCs w:val="20"/>
          <w:lang w:eastAsia="ar-SA"/>
        </w:rPr>
        <w:t>VLIDORT_Fixed_Sunrays</w:t>
      </w:r>
      <w:proofErr w:type="spellEnd"/>
    </w:p>
    <w:tbl>
      <w:tblPr>
        <w:tblW w:w="0" w:type="auto"/>
        <w:tblInd w:w="115" w:type="dxa"/>
        <w:tblLayout w:type="fixed"/>
        <w:tblCellMar>
          <w:left w:w="130" w:type="dxa"/>
          <w:right w:w="130" w:type="dxa"/>
        </w:tblCellMar>
        <w:tblLook w:val="0000" w:firstRow="0" w:lastRow="0" w:firstColumn="0" w:lastColumn="0" w:noHBand="0" w:noVBand="0"/>
      </w:tblPr>
      <w:tblGrid>
        <w:gridCol w:w="2655"/>
        <w:gridCol w:w="1590"/>
        <w:gridCol w:w="5130"/>
      </w:tblGrid>
      <w:tr w:rsidR="0023744C" w:rsidRPr="0023744C" w14:paraId="3BB606D1" w14:textId="77777777" w:rsidTr="001B3988">
        <w:trPr>
          <w:trHeight w:hRule="exact" w:val="432"/>
        </w:trPr>
        <w:tc>
          <w:tcPr>
            <w:tcW w:w="2655" w:type="dxa"/>
            <w:tcBorders>
              <w:top w:val="single" w:sz="4" w:space="0" w:color="000000"/>
              <w:left w:val="single" w:sz="4" w:space="0" w:color="000000"/>
              <w:bottom w:val="single" w:sz="4" w:space="0" w:color="000000"/>
            </w:tcBorders>
            <w:vAlign w:val="center"/>
          </w:tcPr>
          <w:p w14:paraId="013B2007"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Name</w:t>
            </w:r>
          </w:p>
        </w:tc>
        <w:tc>
          <w:tcPr>
            <w:tcW w:w="1590" w:type="dxa"/>
            <w:tcBorders>
              <w:top w:val="single" w:sz="4" w:space="0" w:color="000000"/>
              <w:left w:val="single" w:sz="4" w:space="0" w:color="000000"/>
              <w:bottom w:val="single" w:sz="4" w:space="0" w:color="000000"/>
            </w:tcBorders>
            <w:vAlign w:val="center"/>
          </w:tcPr>
          <w:p w14:paraId="54486E08"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Kind/Intent</w:t>
            </w:r>
          </w:p>
        </w:tc>
        <w:tc>
          <w:tcPr>
            <w:tcW w:w="5130" w:type="dxa"/>
            <w:tcBorders>
              <w:top w:val="single" w:sz="4" w:space="0" w:color="000000"/>
              <w:left w:val="single" w:sz="4" w:space="0" w:color="000000"/>
              <w:bottom w:val="single" w:sz="4" w:space="0" w:color="000000"/>
              <w:right w:val="single" w:sz="4" w:space="0" w:color="000000"/>
            </w:tcBorders>
            <w:vAlign w:val="center"/>
          </w:tcPr>
          <w:p w14:paraId="79B1F94D"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Description</w:t>
            </w:r>
          </w:p>
        </w:tc>
      </w:tr>
      <w:tr w:rsidR="0023744C" w:rsidRPr="0023744C" w14:paraId="7516DD46" w14:textId="77777777" w:rsidTr="001B3988">
        <w:tc>
          <w:tcPr>
            <w:tcW w:w="2655" w:type="dxa"/>
            <w:tcBorders>
              <w:left w:val="single" w:sz="4" w:space="0" w:color="000000"/>
              <w:bottom w:val="single" w:sz="4" w:space="0" w:color="000000"/>
            </w:tcBorders>
            <w:tcMar>
              <w:left w:w="108" w:type="dxa"/>
              <w:right w:w="108" w:type="dxa"/>
            </w:tcMar>
          </w:tcPr>
          <w:p w14:paraId="513065E7"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FLUX_FACTOR</w:t>
            </w:r>
          </w:p>
        </w:tc>
        <w:tc>
          <w:tcPr>
            <w:tcW w:w="1590" w:type="dxa"/>
            <w:tcBorders>
              <w:left w:val="single" w:sz="4" w:space="0" w:color="000000"/>
              <w:bottom w:val="single" w:sz="4" w:space="0" w:color="000000"/>
            </w:tcBorders>
            <w:tcMar>
              <w:left w:w="108" w:type="dxa"/>
              <w:right w:w="108" w:type="dxa"/>
            </w:tcMar>
          </w:tcPr>
          <w:p w14:paraId="48C230ED"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(I)</w:t>
            </w:r>
          </w:p>
        </w:tc>
        <w:tc>
          <w:tcPr>
            <w:tcW w:w="5130" w:type="dxa"/>
            <w:tcBorders>
              <w:left w:val="single" w:sz="4" w:space="0" w:color="000000"/>
              <w:bottom w:val="single" w:sz="4" w:space="0" w:color="000000"/>
              <w:right w:val="single" w:sz="4" w:space="0" w:color="000000"/>
            </w:tcBorders>
            <w:tcMar>
              <w:left w:w="108" w:type="dxa"/>
              <w:right w:w="108" w:type="dxa"/>
            </w:tcMar>
          </w:tcPr>
          <w:p w14:paraId="5CDBBE0D"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Beam source flux, the same value to be used for all solar angles. Normally set equal to 1 for “sun-normalized” output.</w:t>
            </w:r>
          </w:p>
        </w:tc>
      </w:tr>
    </w:tbl>
    <w:p w14:paraId="0933BD7F" w14:textId="77777777" w:rsidR="0023744C" w:rsidRPr="0023744C" w:rsidRDefault="0023744C" w:rsidP="0023744C">
      <w:pPr>
        <w:suppressAutoHyphens/>
        <w:autoSpaceDE w:val="0"/>
        <w:spacing w:after="120" w:line="240" w:lineRule="auto"/>
        <w:ind w:left="432" w:hanging="432"/>
        <w:jc w:val="center"/>
        <w:rPr>
          <w:rFonts w:ascii="Times New Roman" w:eastAsia="Times New Roman" w:hAnsi="Times New Roman" w:cs="Times New Roman"/>
          <w:b/>
          <w:bCs/>
          <w:sz w:val="24"/>
          <w:szCs w:val="24"/>
          <w:lang w:eastAsia="ar-SA"/>
        </w:rPr>
      </w:pPr>
    </w:p>
    <w:p w14:paraId="20F95661" w14:textId="77777777" w:rsidR="0023744C" w:rsidRPr="0023744C" w:rsidRDefault="0023744C" w:rsidP="0023744C">
      <w:pPr>
        <w:suppressAutoHyphens/>
        <w:spacing w:after="0" w:line="240" w:lineRule="auto"/>
        <w:jc w:val="center"/>
        <w:rPr>
          <w:rFonts w:ascii="Times New Roman" w:eastAsia="Times New Roman" w:hAnsi="Times New Roman" w:cs="Times New Roman"/>
          <w:sz w:val="24"/>
          <w:szCs w:val="20"/>
          <w:lang w:eastAsia="ar-SA"/>
        </w:rPr>
      </w:pPr>
      <w:r w:rsidRPr="0023744C">
        <w:rPr>
          <w:rFonts w:ascii="Times New Roman" w:eastAsia="Times New Roman" w:hAnsi="Times New Roman" w:cs="Times New Roman"/>
          <w:b/>
          <w:sz w:val="24"/>
          <w:szCs w:val="20"/>
          <w:lang w:eastAsia="ar-SA"/>
        </w:rPr>
        <w:t>Table A5</w:t>
      </w:r>
      <w:r w:rsidRPr="0023744C">
        <w:rPr>
          <w:rFonts w:ascii="Times New Roman" w:eastAsia="Times New Roman" w:hAnsi="Times New Roman" w:cs="Times New Roman"/>
          <w:sz w:val="24"/>
          <w:szCs w:val="20"/>
          <w:lang w:eastAsia="ar-SA"/>
        </w:rPr>
        <w:t xml:space="preserve">: Type Structure </w:t>
      </w:r>
      <w:proofErr w:type="spellStart"/>
      <w:r w:rsidRPr="0023744C">
        <w:rPr>
          <w:rFonts w:ascii="Times New Roman" w:eastAsia="Times New Roman" w:hAnsi="Times New Roman" w:cs="Times New Roman"/>
          <w:color w:val="0000FF"/>
          <w:sz w:val="24"/>
          <w:szCs w:val="20"/>
          <w:lang w:eastAsia="ar-SA"/>
        </w:rPr>
        <w:t>VLIDORT_Fixed_UserValues</w:t>
      </w:r>
      <w:proofErr w:type="spellEnd"/>
    </w:p>
    <w:tbl>
      <w:tblPr>
        <w:tblW w:w="0" w:type="auto"/>
        <w:tblInd w:w="115" w:type="dxa"/>
        <w:tblLayout w:type="fixed"/>
        <w:tblCellMar>
          <w:left w:w="130" w:type="dxa"/>
          <w:right w:w="130" w:type="dxa"/>
        </w:tblCellMar>
        <w:tblLook w:val="0000" w:firstRow="0" w:lastRow="0" w:firstColumn="0" w:lastColumn="0" w:noHBand="0" w:noVBand="0"/>
      </w:tblPr>
      <w:tblGrid>
        <w:gridCol w:w="2715"/>
        <w:gridCol w:w="1440"/>
        <w:gridCol w:w="5220"/>
      </w:tblGrid>
      <w:tr w:rsidR="0023744C" w:rsidRPr="0023744C" w14:paraId="122AC5C4" w14:textId="77777777" w:rsidTr="001B3988">
        <w:trPr>
          <w:trHeight w:hRule="exact" w:val="432"/>
        </w:trPr>
        <w:tc>
          <w:tcPr>
            <w:tcW w:w="2715" w:type="dxa"/>
            <w:tcBorders>
              <w:top w:val="single" w:sz="4" w:space="0" w:color="000000"/>
              <w:left w:val="single" w:sz="4" w:space="0" w:color="000000"/>
              <w:bottom w:val="single" w:sz="4" w:space="0" w:color="000000"/>
            </w:tcBorders>
            <w:vAlign w:val="center"/>
          </w:tcPr>
          <w:p w14:paraId="18738548"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Name</w:t>
            </w:r>
          </w:p>
        </w:tc>
        <w:tc>
          <w:tcPr>
            <w:tcW w:w="1440" w:type="dxa"/>
            <w:tcBorders>
              <w:top w:val="single" w:sz="4" w:space="0" w:color="000000"/>
              <w:left w:val="single" w:sz="4" w:space="0" w:color="000000"/>
              <w:bottom w:val="single" w:sz="4" w:space="0" w:color="000000"/>
            </w:tcBorders>
            <w:vAlign w:val="center"/>
          </w:tcPr>
          <w:p w14:paraId="22CCDDEB"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Kind/Intent</w:t>
            </w:r>
          </w:p>
        </w:tc>
        <w:tc>
          <w:tcPr>
            <w:tcW w:w="5220" w:type="dxa"/>
            <w:tcBorders>
              <w:top w:val="single" w:sz="4" w:space="0" w:color="000000"/>
              <w:left w:val="single" w:sz="4" w:space="0" w:color="000000"/>
              <w:bottom w:val="single" w:sz="4" w:space="0" w:color="000000"/>
              <w:right w:val="single" w:sz="4" w:space="0" w:color="000000"/>
            </w:tcBorders>
            <w:vAlign w:val="center"/>
          </w:tcPr>
          <w:p w14:paraId="286A5425"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Description</w:t>
            </w:r>
          </w:p>
        </w:tc>
      </w:tr>
      <w:tr w:rsidR="0023744C" w:rsidRPr="0023744C" w14:paraId="0069F594" w14:textId="77777777" w:rsidTr="001B3988">
        <w:tc>
          <w:tcPr>
            <w:tcW w:w="2715" w:type="dxa"/>
            <w:tcBorders>
              <w:left w:val="single" w:sz="4" w:space="0" w:color="000000"/>
              <w:bottom w:val="single" w:sz="4" w:space="0" w:color="000000"/>
            </w:tcBorders>
            <w:tcMar>
              <w:left w:w="108" w:type="dxa"/>
              <w:right w:w="108" w:type="dxa"/>
            </w:tcMar>
          </w:tcPr>
          <w:p w14:paraId="0DF1BE22"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N_USER_LEVELS</w:t>
            </w:r>
          </w:p>
        </w:tc>
        <w:tc>
          <w:tcPr>
            <w:tcW w:w="1440" w:type="dxa"/>
            <w:tcBorders>
              <w:left w:val="single" w:sz="4" w:space="0" w:color="000000"/>
              <w:bottom w:val="single" w:sz="4" w:space="0" w:color="000000"/>
            </w:tcBorders>
            <w:tcMar>
              <w:left w:w="108" w:type="dxa"/>
              <w:right w:w="108" w:type="dxa"/>
            </w:tcMar>
          </w:tcPr>
          <w:p w14:paraId="0E17CE3C"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Integer (I)</w:t>
            </w:r>
          </w:p>
        </w:tc>
        <w:tc>
          <w:tcPr>
            <w:tcW w:w="5220" w:type="dxa"/>
            <w:tcBorders>
              <w:left w:val="single" w:sz="4" w:space="0" w:color="000000"/>
              <w:bottom w:val="single" w:sz="4" w:space="0" w:color="000000"/>
              <w:right w:val="single" w:sz="4" w:space="0" w:color="000000"/>
            </w:tcBorders>
            <w:tcMar>
              <w:left w:w="108" w:type="dxa"/>
              <w:right w:w="108" w:type="dxa"/>
            </w:tcMar>
          </w:tcPr>
          <w:p w14:paraId="424F89E5"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Number of vertical output levels. </w:t>
            </w:r>
          </w:p>
        </w:tc>
      </w:tr>
    </w:tbl>
    <w:p w14:paraId="7BFEEB01" w14:textId="77777777" w:rsidR="0023744C" w:rsidRPr="0023744C" w:rsidRDefault="0023744C" w:rsidP="0023744C">
      <w:pPr>
        <w:suppressAutoHyphens/>
        <w:spacing w:after="0" w:line="240" w:lineRule="auto"/>
        <w:jc w:val="center"/>
        <w:rPr>
          <w:rFonts w:ascii="Times New Roman" w:eastAsia="Times New Roman" w:hAnsi="Times New Roman" w:cs="Times New Roman"/>
          <w:b/>
          <w:sz w:val="24"/>
          <w:szCs w:val="20"/>
          <w:lang w:eastAsia="ar-SA"/>
        </w:rPr>
      </w:pPr>
    </w:p>
    <w:p w14:paraId="7D8A8710" w14:textId="77777777" w:rsidR="0023744C" w:rsidRPr="0023744C" w:rsidRDefault="0023744C" w:rsidP="0023744C">
      <w:pPr>
        <w:suppressAutoHyphens/>
        <w:spacing w:after="0" w:line="240" w:lineRule="auto"/>
        <w:jc w:val="center"/>
        <w:rPr>
          <w:rFonts w:ascii="Times New Roman" w:eastAsia="Times New Roman" w:hAnsi="Times New Roman" w:cs="Times New Roman"/>
          <w:sz w:val="24"/>
          <w:szCs w:val="20"/>
          <w:lang w:eastAsia="ar-SA"/>
        </w:rPr>
      </w:pPr>
      <w:r w:rsidRPr="0023744C">
        <w:rPr>
          <w:rFonts w:ascii="Times New Roman" w:eastAsia="Times New Roman" w:hAnsi="Times New Roman" w:cs="Times New Roman"/>
          <w:b/>
          <w:sz w:val="24"/>
          <w:szCs w:val="20"/>
          <w:lang w:eastAsia="ar-SA"/>
        </w:rPr>
        <w:t>Table A6</w:t>
      </w:r>
      <w:r w:rsidRPr="0023744C">
        <w:rPr>
          <w:rFonts w:ascii="Times New Roman" w:eastAsia="Times New Roman" w:hAnsi="Times New Roman" w:cs="Times New Roman"/>
          <w:sz w:val="24"/>
          <w:szCs w:val="20"/>
          <w:lang w:eastAsia="ar-SA"/>
        </w:rPr>
        <w:t xml:space="preserve">: Type Structure </w:t>
      </w:r>
      <w:proofErr w:type="spellStart"/>
      <w:r w:rsidRPr="0023744C">
        <w:rPr>
          <w:rFonts w:ascii="Times New Roman" w:eastAsia="Times New Roman" w:hAnsi="Times New Roman" w:cs="Times New Roman"/>
          <w:color w:val="0000FF"/>
          <w:sz w:val="24"/>
          <w:szCs w:val="20"/>
          <w:lang w:eastAsia="ar-SA"/>
        </w:rPr>
        <w:t>VLIDORT_Fixed_Chapman</w:t>
      </w:r>
      <w:proofErr w:type="spellEnd"/>
    </w:p>
    <w:tbl>
      <w:tblPr>
        <w:tblW w:w="0" w:type="auto"/>
        <w:tblInd w:w="130" w:type="dxa"/>
        <w:tblLayout w:type="fixed"/>
        <w:tblCellMar>
          <w:left w:w="130" w:type="dxa"/>
          <w:right w:w="130" w:type="dxa"/>
        </w:tblCellMar>
        <w:tblLook w:val="0000" w:firstRow="0" w:lastRow="0" w:firstColumn="0" w:lastColumn="0" w:noHBand="0" w:noVBand="0"/>
      </w:tblPr>
      <w:tblGrid>
        <w:gridCol w:w="2700"/>
        <w:gridCol w:w="1440"/>
        <w:gridCol w:w="5220"/>
      </w:tblGrid>
      <w:tr w:rsidR="0023744C" w:rsidRPr="0023744C" w14:paraId="5C28657B" w14:textId="77777777" w:rsidTr="001B3988">
        <w:trPr>
          <w:trHeight w:hRule="exact" w:val="432"/>
        </w:trPr>
        <w:tc>
          <w:tcPr>
            <w:tcW w:w="2700" w:type="dxa"/>
            <w:tcBorders>
              <w:top w:val="single" w:sz="4" w:space="0" w:color="000000"/>
              <w:left w:val="single" w:sz="4" w:space="0" w:color="000000"/>
              <w:bottom w:val="single" w:sz="4" w:space="0" w:color="000000"/>
            </w:tcBorders>
            <w:vAlign w:val="center"/>
          </w:tcPr>
          <w:p w14:paraId="466C6939"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Name</w:t>
            </w:r>
          </w:p>
        </w:tc>
        <w:tc>
          <w:tcPr>
            <w:tcW w:w="1440" w:type="dxa"/>
            <w:tcBorders>
              <w:top w:val="single" w:sz="4" w:space="0" w:color="000000"/>
              <w:left w:val="single" w:sz="4" w:space="0" w:color="000000"/>
              <w:bottom w:val="single" w:sz="4" w:space="0" w:color="000000"/>
            </w:tcBorders>
            <w:vAlign w:val="center"/>
          </w:tcPr>
          <w:p w14:paraId="480D85A6"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Kind/Intent</w:t>
            </w:r>
          </w:p>
        </w:tc>
        <w:tc>
          <w:tcPr>
            <w:tcW w:w="5220" w:type="dxa"/>
            <w:tcBorders>
              <w:top w:val="single" w:sz="4" w:space="0" w:color="000000"/>
              <w:left w:val="single" w:sz="4" w:space="0" w:color="000000"/>
              <w:bottom w:val="single" w:sz="4" w:space="0" w:color="000000"/>
              <w:right w:val="single" w:sz="4" w:space="0" w:color="000000"/>
            </w:tcBorders>
            <w:vAlign w:val="center"/>
          </w:tcPr>
          <w:p w14:paraId="49CD1842"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Description</w:t>
            </w:r>
          </w:p>
        </w:tc>
      </w:tr>
      <w:tr w:rsidR="0023744C" w:rsidRPr="0023744C" w14:paraId="3A6C2EE3" w14:textId="77777777" w:rsidTr="001B3988">
        <w:tc>
          <w:tcPr>
            <w:tcW w:w="2700" w:type="dxa"/>
            <w:tcBorders>
              <w:top w:val="single" w:sz="4" w:space="0" w:color="auto"/>
              <w:left w:val="single" w:sz="4" w:space="0" w:color="auto"/>
              <w:bottom w:val="single" w:sz="4" w:space="0" w:color="auto"/>
              <w:right w:val="single" w:sz="4" w:space="0" w:color="auto"/>
            </w:tcBorders>
            <w:tcMar>
              <w:left w:w="108" w:type="dxa"/>
              <w:right w:w="108" w:type="dxa"/>
            </w:tcMar>
          </w:tcPr>
          <w:p w14:paraId="14CA00CB"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HEIGHT_GRID</w:t>
            </w:r>
          </w:p>
        </w:tc>
        <w:tc>
          <w:tcPr>
            <w:tcW w:w="1440" w:type="dxa"/>
            <w:tcBorders>
              <w:top w:val="single" w:sz="4" w:space="0" w:color="auto"/>
              <w:left w:val="single" w:sz="4" w:space="0" w:color="auto"/>
              <w:bottom w:val="single" w:sz="4" w:space="0" w:color="auto"/>
              <w:right w:val="single" w:sz="4" w:space="0" w:color="auto"/>
            </w:tcBorders>
            <w:tcMar>
              <w:left w:w="108" w:type="dxa"/>
              <w:right w:w="108" w:type="dxa"/>
            </w:tcMar>
          </w:tcPr>
          <w:p w14:paraId="248D2ECF"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(I)</w:t>
            </w:r>
          </w:p>
        </w:tc>
        <w:tc>
          <w:tcPr>
            <w:tcW w:w="5220" w:type="dxa"/>
            <w:tcBorders>
              <w:top w:val="single" w:sz="4" w:space="0" w:color="auto"/>
              <w:left w:val="single" w:sz="4" w:space="0" w:color="auto"/>
              <w:bottom w:val="single" w:sz="4" w:space="0" w:color="auto"/>
              <w:right w:val="single" w:sz="4" w:space="0" w:color="auto"/>
            </w:tcBorders>
            <w:tcMar>
              <w:left w:w="108" w:type="dxa"/>
              <w:right w:w="108" w:type="dxa"/>
            </w:tcMar>
          </w:tcPr>
          <w:p w14:paraId="5749847A"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Heights in [km] at layer boundaries, measured from TOA. Only required when Chapman function calculation of DELTA_SLANT_INPUT is done internally. Must be monotonically decreasing from TOA (this is checked).</w:t>
            </w:r>
          </w:p>
        </w:tc>
      </w:tr>
      <w:tr w:rsidR="0023744C" w:rsidRPr="0023744C" w14:paraId="0C728518" w14:textId="77777777" w:rsidTr="001B3988">
        <w:tc>
          <w:tcPr>
            <w:tcW w:w="2700" w:type="dxa"/>
            <w:tcBorders>
              <w:top w:val="single" w:sz="4" w:space="0" w:color="auto"/>
              <w:left w:val="single" w:sz="4" w:space="0" w:color="auto"/>
              <w:bottom w:val="single" w:sz="4" w:space="0" w:color="auto"/>
              <w:right w:val="single" w:sz="4" w:space="0" w:color="auto"/>
            </w:tcBorders>
            <w:tcMar>
              <w:left w:w="108" w:type="dxa"/>
              <w:right w:w="108" w:type="dxa"/>
            </w:tcMar>
          </w:tcPr>
          <w:p w14:paraId="634F89E3"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PRESSURE_GRID</w:t>
            </w:r>
          </w:p>
        </w:tc>
        <w:tc>
          <w:tcPr>
            <w:tcW w:w="1440" w:type="dxa"/>
            <w:tcBorders>
              <w:top w:val="single" w:sz="4" w:space="0" w:color="auto"/>
              <w:left w:val="single" w:sz="4" w:space="0" w:color="auto"/>
              <w:bottom w:val="single" w:sz="4" w:space="0" w:color="auto"/>
              <w:right w:val="single" w:sz="4" w:space="0" w:color="auto"/>
            </w:tcBorders>
            <w:tcMar>
              <w:left w:w="108" w:type="dxa"/>
              <w:right w:w="108" w:type="dxa"/>
            </w:tcMar>
          </w:tcPr>
          <w:p w14:paraId="7D69B7FB"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(I)</w:t>
            </w:r>
          </w:p>
        </w:tc>
        <w:tc>
          <w:tcPr>
            <w:tcW w:w="5220" w:type="dxa"/>
            <w:tcBorders>
              <w:top w:val="single" w:sz="4" w:space="0" w:color="auto"/>
              <w:left w:val="single" w:sz="4" w:space="0" w:color="auto"/>
              <w:bottom w:val="single" w:sz="4" w:space="0" w:color="auto"/>
              <w:right w:val="single" w:sz="4" w:space="0" w:color="auto"/>
            </w:tcBorders>
            <w:tcMar>
              <w:left w:w="108" w:type="dxa"/>
              <w:right w:w="108" w:type="dxa"/>
            </w:tcMar>
          </w:tcPr>
          <w:p w14:paraId="5BC41550"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Pressure in [mb] from TOA to BOA. Only required for internal Chapman factor calculation with refractive geometry.</w:t>
            </w:r>
          </w:p>
        </w:tc>
      </w:tr>
      <w:tr w:rsidR="0023744C" w:rsidRPr="0023744C" w14:paraId="7EFA343A" w14:textId="77777777" w:rsidTr="001B3988">
        <w:tc>
          <w:tcPr>
            <w:tcW w:w="2700" w:type="dxa"/>
            <w:tcBorders>
              <w:top w:val="single" w:sz="4" w:space="0" w:color="auto"/>
              <w:left w:val="single" w:sz="4" w:space="0" w:color="auto"/>
              <w:bottom w:val="single" w:sz="4" w:space="0" w:color="auto"/>
              <w:right w:val="single" w:sz="4" w:space="0" w:color="auto"/>
            </w:tcBorders>
            <w:tcMar>
              <w:left w:w="108" w:type="dxa"/>
              <w:right w:w="108" w:type="dxa"/>
            </w:tcMar>
          </w:tcPr>
          <w:p w14:paraId="206893D5"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TEMPERATURE_GRID</w:t>
            </w:r>
          </w:p>
        </w:tc>
        <w:tc>
          <w:tcPr>
            <w:tcW w:w="1440" w:type="dxa"/>
            <w:tcBorders>
              <w:top w:val="single" w:sz="4" w:space="0" w:color="auto"/>
              <w:left w:val="single" w:sz="4" w:space="0" w:color="auto"/>
              <w:bottom w:val="single" w:sz="4" w:space="0" w:color="auto"/>
              <w:right w:val="single" w:sz="4" w:space="0" w:color="auto"/>
            </w:tcBorders>
            <w:tcMar>
              <w:left w:w="108" w:type="dxa"/>
              <w:right w:w="108" w:type="dxa"/>
            </w:tcMar>
          </w:tcPr>
          <w:p w14:paraId="66FC0900"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(I)</w:t>
            </w:r>
          </w:p>
        </w:tc>
        <w:tc>
          <w:tcPr>
            <w:tcW w:w="5220" w:type="dxa"/>
            <w:tcBorders>
              <w:top w:val="single" w:sz="4" w:space="0" w:color="auto"/>
              <w:left w:val="single" w:sz="4" w:space="0" w:color="auto"/>
              <w:bottom w:val="single" w:sz="4" w:space="0" w:color="auto"/>
              <w:right w:val="single" w:sz="4" w:space="0" w:color="auto"/>
            </w:tcBorders>
            <w:tcMar>
              <w:left w:w="108" w:type="dxa"/>
              <w:right w:w="108" w:type="dxa"/>
            </w:tcMar>
          </w:tcPr>
          <w:p w14:paraId="6DF22ECC"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Temperature in [K] from TOA to BOA. Only required for internal Chapman factor calculation with refractive geometry.</w:t>
            </w:r>
          </w:p>
        </w:tc>
      </w:tr>
      <w:tr w:rsidR="0023744C" w:rsidRPr="0023744C" w14:paraId="30F2CB37" w14:textId="77777777" w:rsidTr="001B3988">
        <w:tblPrEx>
          <w:tblCellMar>
            <w:top w:w="29" w:type="dxa"/>
            <w:left w:w="115" w:type="dxa"/>
            <w:bottom w:w="29" w:type="dxa"/>
            <w:right w:w="115" w:type="dxa"/>
          </w:tblCellMar>
        </w:tblPrEx>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FB29978"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FINEGRID</w:t>
            </w:r>
          </w:p>
        </w:tc>
        <w:tc>
          <w:tcPr>
            <w:tcW w:w="14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1B668EF"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Integer (I)</w:t>
            </w:r>
          </w:p>
        </w:tc>
        <w:tc>
          <w:tcPr>
            <w:tcW w:w="52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DE47896"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Integer array indicating number of fine layer divisions to be used in Snell’s Law bending in the Chapman factor calculation with refraction. Recommended to set FINEGRID(N)=10. Refraction only.</w:t>
            </w:r>
          </w:p>
        </w:tc>
      </w:tr>
      <w:tr w:rsidR="0023744C" w:rsidRPr="0023744C" w14:paraId="0F2C79DF" w14:textId="77777777" w:rsidTr="001B3988">
        <w:tblPrEx>
          <w:tblCellMar>
            <w:top w:w="29" w:type="dxa"/>
            <w:left w:w="115" w:type="dxa"/>
            <w:bottom w:w="29" w:type="dxa"/>
            <w:right w:w="115" w:type="dxa"/>
          </w:tblCellMar>
        </w:tblPrEx>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D6AC3B6"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RFINDEX_PARAMETER</w:t>
            </w:r>
          </w:p>
        </w:tc>
        <w:tc>
          <w:tcPr>
            <w:tcW w:w="14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3E308F1"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(I)</w:t>
            </w:r>
          </w:p>
        </w:tc>
        <w:tc>
          <w:tcPr>
            <w:tcW w:w="52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7DAC7B7"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Only required for DO_REFRACTIVE_GEOMETRY option.</w:t>
            </w:r>
          </w:p>
        </w:tc>
      </w:tr>
    </w:tbl>
    <w:p w14:paraId="384C10F1" w14:textId="77777777" w:rsidR="0023744C" w:rsidRPr="0023744C" w:rsidRDefault="0023744C" w:rsidP="0023744C">
      <w:pPr>
        <w:suppressAutoHyphens/>
        <w:spacing w:after="0" w:line="240" w:lineRule="auto"/>
        <w:jc w:val="center"/>
        <w:rPr>
          <w:rFonts w:ascii="Times New Roman" w:eastAsia="Times New Roman" w:hAnsi="Times New Roman" w:cs="Times New Roman"/>
          <w:b/>
          <w:sz w:val="24"/>
          <w:szCs w:val="20"/>
          <w:lang w:eastAsia="ar-SA"/>
        </w:rPr>
      </w:pPr>
    </w:p>
    <w:p w14:paraId="0B3BF27E" w14:textId="77777777" w:rsidR="009F6FC5" w:rsidRDefault="009F6FC5" w:rsidP="0023744C">
      <w:pPr>
        <w:suppressAutoHyphens/>
        <w:spacing w:after="0" w:line="240" w:lineRule="auto"/>
        <w:jc w:val="center"/>
        <w:rPr>
          <w:rFonts w:ascii="Times New Roman" w:eastAsia="Times New Roman" w:hAnsi="Times New Roman" w:cs="Times New Roman"/>
          <w:b/>
          <w:sz w:val="24"/>
          <w:szCs w:val="20"/>
          <w:lang w:eastAsia="ar-SA"/>
        </w:rPr>
      </w:pPr>
    </w:p>
    <w:p w14:paraId="11520421" w14:textId="77777777" w:rsidR="00C32268" w:rsidRDefault="00C32268" w:rsidP="0023744C">
      <w:pPr>
        <w:suppressAutoHyphens/>
        <w:spacing w:after="0" w:line="240" w:lineRule="auto"/>
        <w:jc w:val="center"/>
        <w:rPr>
          <w:rFonts w:ascii="Times New Roman" w:eastAsia="Times New Roman" w:hAnsi="Times New Roman" w:cs="Times New Roman"/>
          <w:b/>
          <w:sz w:val="24"/>
          <w:szCs w:val="20"/>
          <w:lang w:eastAsia="ar-SA"/>
        </w:rPr>
      </w:pPr>
    </w:p>
    <w:p w14:paraId="5932B87A" w14:textId="77777777" w:rsidR="0023744C" w:rsidRPr="0023744C" w:rsidRDefault="0023744C" w:rsidP="0023744C">
      <w:pPr>
        <w:suppressAutoHyphens/>
        <w:spacing w:after="0" w:line="240" w:lineRule="auto"/>
        <w:jc w:val="center"/>
        <w:rPr>
          <w:rFonts w:ascii="Times New Roman" w:eastAsia="Times New Roman" w:hAnsi="Times New Roman" w:cs="Times New Roman"/>
          <w:bCs/>
          <w:color w:val="0000FF"/>
          <w:sz w:val="24"/>
          <w:szCs w:val="20"/>
          <w:lang w:eastAsia="ar-SA"/>
        </w:rPr>
      </w:pPr>
      <w:r w:rsidRPr="0023744C">
        <w:rPr>
          <w:rFonts w:ascii="Times New Roman" w:eastAsia="Times New Roman" w:hAnsi="Times New Roman" w:cs="Times New Roman"/>
          <w:b/>
          <w:sz w:val="24"/>
          <w:szCs w:val="20"/>
          <w:lang w:eastAsia="ar-SA"/>
        </w:rPr>
        <w:lastRenderedPageBreak/>
        <w:t>Table A7</w:t>
      </w:r>
      <w:r w:rsidRPr="0023744C">
        <w:rPr>
          <w:rFonts w:ascii="Times New Roman" w:eastAsia="Times New Roman" w:hAnsi="Times New Roman" w:cs="Times New Roman"/>
          <w:sz w:val="24"/>
          <w:szCs w:val="20"/>
          <w:lang w:eastAsia="ar-SA"/>
        </w:rPr>
        <w:t xml:space="preserve">: Type structure </w:t>
      </w:r>
      <w:proofErr w:type="spellStart"/>
      <w:r w:rsidRPr="0023744C">
        <w:rPr>
          <w:rFonts w:ascii="Times New Roman" w:eastAsia="Times New Roman" w:hAnsi="Times New Roman" w:cs="Times New Roman"/>
          <w:color w:val="0000FF"/>
          <w:sz w:val="24"/>
          <w:szCs w:val="20"/>
          <w:lang w:eastAsia="ar-SA"/>
        </w:rPr>
        <w:t>VLIDORT_Fixed_Optical</w:t>
      </w:r>
      <w:proofErr w:type="spellEnd"/>
    </w:p>
    <w:tbl>
      <w:tblPr>
        <w:tblW w:w="0" w:type="auto"/>
        <w:tblInd w:w="130" w:type="dxa"/>
        <w:tblLayout w:type="fixed"/>
        <w:tblCellMar>
          <w:top w:w="29" w:type="dxa"/>
          <w:left w:w="115" w:type="dxa"/>
          <w:bottom w:w="29" w:type="dxa"/>
          <w:right w:w="115" w:type="dxa"/>
        </w:tblCellMar>
        <w:tblLook w:val="0000" w:firstRow="0" w:lastRow="0" w:firstColumn="0" w:lastColumn="0" w:noHBand="0" w:noVBand="0"/>
      </w:tblPr>
      <w:tblGrid>
        <w:gridCol w:w="3495"/>
        <w:gridCol w:w="1260"/>
        <w:gridCol w:w="4590"/>
      </w:tblGrid>
      <w:tr w:rsidR="0023744C" w:rsidRPr="0023744C" w14:paraId="387AE8E9" w14:textId="77777777" w:rsidTr="001B3988">
        <w:trPr>
          <w:trHeight w:val="288"/>
        </w:trPr>
        <w:tc>
          <w:tcPr>
            <w:tcW w:w="3495" w:type="dxa"/>
            <w:tcBorders>
              <w:top w:val="single" w:sz="4" w:space="0" w:color="000000"/>
              <w:left w:val="single" w:sz="4" w:space="0" w:color="000000"/>
            </w:tcBorders>
            <w:vAlign w:val="center"/>
          </w:tcPr>
          <w:p w14:paraId="09DC12BD"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Name</w:t>
            </w:r>
          </w:p>
        </w:tc>
        <w:tc>
          <w:tcPr>
            <w:tcW w:w="1260" w:type="dxa"/>
            <w:tcBorders>
              <w:top w:val="single" w:sz="4" w:space="0" w:color="000000"/>
              <w:left w:val="single" w:sz="4" w:space="0" w:color="000000"/>
            </w:tcBorders>
            <w:tcMar>
              <w:top w:w="0" w:type="dxa"/>
              <w:left w:w="108" w:type="dxa"/>
              <w:bottom w:w="0" w:type="dxa"/>
              <w:right w:w="108" w:type="dxa"/>
            </w:tcMar>
            <w:vAlign w:val="center"/>
          </w:tcPr>
          <w:p w14:paraId="5AC79E25"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Kind/Intent</w:t>
            </w:r>
          </w:p>
        </w:tc>
        <w:tc>
          <w:tcPr>
            <w:tcW w:w="4590" w:type="dxa"/>
            <w:tcBorders>
              <w:top w:val="single" w:sz="4" w:space="0" w:color="000000"/>
              <w:left w:val="single" w:sz="4" w:space="0" w:color="000000"/>
              <w:right w:val="single" w:sz="4" w:space="0" w:color="000000"/>
            </w:tcBorders>
            <w:tcMar>
              <w:top w:w="0" w:type="dxa"/>
              <w:left w:w="108" w:type="dxa"/>
              <w:bottom w:w="0" w:type="dxa"/>
              <w:right w:w="108" w:type="dxa"/>
            </w:tcMar>
            <w:vAlign w:val="center"/>
          </w:tcPr>
          <w:p w14:paraId="370AE834"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Description</w:t>
            </w:r>
          </w:p>
        </w:tc>
      </w:tr>
      <w:tr w:rsidR="0023744C" w:rsidRPr="0023744C" w14:paraId="5CC3E88C" w14:textId="77777777" w:rsidTr="001B3988">
        <w:tc>
          <w:tcPr>
            <w:tcW w:w="3495" w:type="dxa"/>
            <w:tcBorders>
              <w:top w:val="single" w:sz="4" w:space="0" w:color="000000"/>
              <w:left w:val="single" w:sz="4" w:space="0" w:color="000000"/>
              <w:bottom w:val="single" w:sz="4" w:space="0" w:color="000000"/>
            </w:tcBorders>
            <w:tcMar>
              <w:top w:w="0" w:type="dxa"/>
              <w:left w:w="108" w:type="dxa"/>
              <w:bottom w:w="0" w:type="dxa"/>
              <w:right w:w="108" w:type="dxa"/>
            </w:tcMar>
          </w:tcPr>
          <w:p w14:paraId="5E45FA33"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DELTAU_VERT_INPUT (n)</w:t>
            </w:r>
          </w:p>
        </w:tc>
        <w:tc>
          <w:tcPr>
            <w:tcW w:w="1260" w:type="dxa"/>
            <w:tcBorders>
              <w:top w:val="single" w:sz="4" w:space="0" w:color="000000"/>
              <w:left w:val="single" w:sz="4" w:space="0" w:color="000000"/>
              <w:bottom w:val="single" w:sz="4" w:space="0" w:color="000000"/>
            </w:tcBorders>
            <w:tcMar>
              <w:top w:w="0" w:type="dxa"/>
              <w:left w:w="108" w:type="dxa"/>
              <w:bottom w:w="0" w:type="dxa"/>
              <w:right w:w="108" w:type="dxa"/>
            </w:tcMar>
          </w:tcPr>
          <w:p w14:paraId="3D9C6246"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(I)</w:t>
            </w:r>
          </w:p>
        </w:tc>
        <w:tc>
          <w:tcPr>
            <w:tcW w:w="45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372F8EA"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Vertical optical depth thickness values for all layers </w:t>
            </w:r>
            <w:r w:rsidRPr="0023744C">
              <w:rPr>
                <w:rFonts w:ascii="Times New Roman" w:eastAsia="Times New Roman" w:hAnsi="Times New Roman" w:cs="Times New Roman"/>
                <w:i/>
                <w:sz w:val="20"/>
                <w:szCs w:val="20"/>
                <w:lang w:eastAsia="ar-SA"/>
              </w:rPr>
              <w:t>n</w:t>
            </w:r>
            <w:r w:rsidRPr="0023744C">
              <w:rPr>
                <w:rFonts w:ascii="Times New Roman" w:eastAsia="Times New Roman" w:hAnsi="Times New Roman" w:cs="Times New Roman"/>
                <w:sz w:val="20"/>
                <w:szCs w:val="20"/>
                <w:lang w:eastAsia="ar-SA"/>
              </w:rPr>
              <w:t>.</w:t>
            </w:r>
          </w:p>
        </w:tc>
      </w:tr>
      <w:tr w:rsidR="0023744C" w:rsidRPr="0023744C" w14:paraId="4298A657" w14:textId="77777777" w:rsidTr="001B3988">
        <w:tc>
          <w:tcPr>
            <w:tcW w:w="34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2BD1DE5"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GREEKMAT_TOTAL_INPUT (</w:t>
            </w:r>
            <w:proofErr w:type="spellStart"/>
            <w:proofErr w:type="gramStart"/>
            <w:r w:rsidRPr="0023744C">
              <w:rPr>
                <w:rFonts w:ascii="Times New Roman" w:eastAsia="Times New Roman" w:hAnsi="Times New Roman" w:cs="Times New Roman"/>
                <w:sz w:val="20"/>
                <w:szCs w:val="20"/>
                <w:lang w:eastAsia="ar-SA"/>
              </w:rPr>
              <w:t>L,n</w:t>
            </w:r>
            <w:proofErr w:type="gramEnd"/>
            <w:r w:rsidRPr="0023744C">
              <w:rPr>
                <w:rFonts w:ascii="Times New Roman" w:eastAsia="Times New Roman" w:hAnsi="Times New Roman" w:cs="Times New Roman"/>
                <w:sz w:val="20"/>
                <w:szCs w:val="20"/>
                <w:lang w:eastAsia="ar-SA"/>
              </w:rPr>
              <w:t>,S</w:t>
            </w:r>
            <w:proofErr w:type="spellEnd"/>
            <w:r w:rsidRPr="0023744C">
              <w:rPr>
                <w:rFonts w:ascii="Times New Roman" w:eastAsia="Times New Roman" w:hAnsi="Times New Roman" w:cs="Times New Roman"/>
                <w:sz w:val="20"/>
                <w:szCs w:val="20"/>
                <w:lang w:eastAsia="ar-SA"/>
              </w:rPr>
              <w:t>)</w:t>
            </w:r>
          </w:p>
        </w:tc>
        <w:tc>
          <w:tcPr>
            <w:tcW w:w="12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C30CEA2"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(I)</w:t>
            </w:r>
          </w:p>
        </w:tc>
        <w:tc>
          <w:tcPr>
            <w:tcW w:w="45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773DAAB"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For all </w:t>
            </w:r>
            <w:proofErr w:type="gramStart"/>
            <w:r w:rsidRPr="0023744C">
              <w:rPr>
                <w:rFonts w:ascii="Times New Roman" w:eastAsia="Times New Roman" w:hAnsi="Times New Roman" w:cs="Times New Roman"/>
                <w:sz w:val="20"/>
                <w:szCs w:val="20"/>
                <w:lang w:eastAsia="ar-SA"/>
              </w:rPr>
              <w:t>layers</w:t>
            </w:r>
            <w:proofErr w:type="gramEnd"/>
            <w:r w:rsidRPr="0023744C">
              <w:rPr>
                <w:rFonts w:ascii="Times New Roman" w:eastAsia="Times New Roman" w:hAnsi="Times New Roman" w:cs="Times New Roman"/>
                <w:sz w:val="20"/>
                <w:szCs w:val="20"/>
                <w:lang w:eastAsia="ar-SA"/>
              </w:rPr>
              <w:t xml:space="preserve"> </w:t>
            </w:r>
            <w:r w:rsidRPr="0023744C">
              <w:rPr>
                <w:rFonts w:ascii="Times New Roman" w:eastAsia="Times New Roman" w:hAnsi="Times New Roman" w:cs="Times New Roman"/>
                <w:i/>
                <w:sz w:val="20"/>
                <w:szCs w:val="20"/>
                <w:lang w:eastAsia="ar-SA"/>
              </w:rPr>
              <w:t>n</w:t>
            </w:r>
            <w:r w:rsidRPr="0023744C">
              <w:rPr>
                <w:rFonts w:ascii="Times New Roman" w:eastAsia="Times New Roman" w:hAnsi="Times New Roman" w:cs="Times New Roman"/>
                <w:sz w:val="20"/>
                <w:szCs w:val="20"/>
                <w:lang w:eastAsia="ar-SA"/>
              </w:rPr>
              <w:t xml:space="preserve"> and Stokes vector components </w:t>
            </w:r>
            <w:r w:rsidRPr="0023744C">
              <w:rPr>
                <w:rFonts w:ascii="Times New Roman" w:eastAsia="Times New Roman" w:hAnsi="Times New Roman" w:cs="Times New Roman"/>
                <w:i/>
                <w:sz w:val="20"/>
                <w:szCs w:val="20"/>
                <w:lang w:eastAsia="ar-SA"/>
              </w:rPr>
              <w:t>S</w:t>
            </w:r>
            <w:r w:rsidRPr="0023744C">
              <w:rPr>
                <w:rFonts w:ascii="Times New Roman" w:eastAsia="Times New Roman" w:hAnsi="Times New Roman" w:cs="Times New Roman"/>
                <w:sz w:val="20"/>
                <w:szCs w:val="20"/>
                <w:lang w:eastAsia="ar-SA"/>
              </w:rPr>
              <w:t>, Legendre moments of the phase function expansion multiplied by (</w:t>
            </w:r>
            <w:r w:rsidRPr="0023744C">
              <w:rPr>
                <w:rFonts w:ascii="Symbol" w:eastAsia="Times New Roman" w:hAnsi="Symbol" w:cs="Times New Roman"/>
                <w:sz w:val="20"/>
                <w:szCs w:val="20"/>
                <w:lang w:eastAsia="ar-SA"/>
              </w:rPr>
              <w:t></w:t>
            </w:r>
            <w:r w:rsidRPr="0023744C">
              <w:rPr>
                <w:rFonts w:ascii="Times New Roman" w:eastAsia="Times New Roman" w:hAnsi="Times New Roman" w:cs="Times New Roman"/>
                <w:i/>
                <w:sz w:val="20"/>
                <w:szCs w:val="20"/>
                <w:lang w:eastAsia="ar-SA"/>
              </w:rPr>
              <w:t>L</w:t>
            </w:r>
            <w:r w:rsidRPr="0023744C">
              <w:rPr>
                <w:rFonts w:ascii="Symbol" w:eastAsia="Times New Roman" w:hAnsi="Symbol" w:cs="Times New Roman"/>
                <w:sz w:val="20"/>
                <w:szCs w:val="20"/>
                <w:lang w:eastAsia="ar-SA"/>
              </w:rPr>
              <w:t></w:t>
            </w:r>
            <w:r w:rsidRPr="0023744C">
              <w:rPr>
                <w:rFonts w:ascii="Symbol" w:eastAsia="Times New Roman" w:hAnsi="Symbol" w:cs="Times New Roman"/>
                <w:sz w:val="20"/>
                <w:szCs w:val="20"/>
                <w:lang w:eastAsia="ar-SA"/>
              </w:rPr>
              <w:t></w:t>
            </w:r>
            <w:r w:rsidRPr="0023744C">
              <w:rPr>
                <w:rFonts w:ascii="Times New Roman" w:eastAsia="Times New Roman" w:hAnsi="Times New Roman" w:cs="Times New Roman"/>
                <w:sz w:val="20"/>
                <w:szCs w:val="20"/>
                <w:lang w:eastAsia="ar-SA"/>
              </w:rPr>
              <w:t>); initial value (L=0) should always be 1 (checked).</w:t>
            </w:r>
          </w:p>
        </w:tc>
      </w:tr>
      <w:tr w:rsidR="0023744C" w:rsidRPr="0023744C" w14:paraId="04CF539B" w14:textId="77777777" w:rsidTr="001B3988">
        <w:tc>
          <w:tcPr>
            <w:tcW w:w="34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53237BC" w14:textId="71582E13"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w:eastAsia="Times New Roman" w:hAnsi="Times" w:cs="Times New Roman"/>
                <w:sz w:val="20"/>
                <w:szCs w:val="20"/>
                <w:lang w:eastAsia="ar-SA"/>
              </w:rPr>
              <w:t>FMAT</w:t>
            </w:r>
            <w:r w:rsidR="00886177">
              <w:rPr>
                <w:rFonts w:ascii="Times" w:eastAsia="Times New Roman" w:hAnsi="Times" w:cs="Times New Roman"/>
                <w:sz w:val="20"/>
                <w:szCs w:val="20"/>
                <w:lang w:eastAsia="ar-SA"/>
              </w:rPr>
              <w:t>RIX</w:t>
            </w:r>
            <w:r w:rsidRPr="0023744C">
              <w:rPr>
                <w:rFonts w:ascii="Times" w:eastAsia="Times New Roman" w:hAnsi="Times" w:cs="Times New Roman"/>
                <w:sz w:val="20"/>
                <w:szCs w:val="20"/>
                <w:lang w:eastAsia="ar-SA"/>
              </w:rPr>
              <w:t>_UP (</w:t>
            </w:r>
            <w:proofErr w:type="gramStart"/>
            <w:r w:rsidRPr="0023744C">
              <w:rPr>
                <w:rFonts w:ascii="Times" w:eastAsia="Times New Roman" w:hAnsi="Times" w:cs="Times New Roman"/>
                <w:sz w:val="20"/>
                <w:szCs w:val="20"/>
                <w:lang w:eastAsia="ar-SA"/>
              </w:rPr>
              <w:t>n,g</w:t>
            </w:r>
            <w:proofErr w:type="gramEnd"/>
            <w:r w:rsidRPr="0023744C">
              <w:rPr>
                <w:rFonts w:ascii="Times" w:eastAsia="Times New Roman" w:hAnsi="Times" w:cs="Times New Roman"/>
                <w:sz w:val="20"/>
                <w:szCs w:val="20"/>
                <w:lang w:eastAsia="ar-SA"/>
              </w:rPr>
              <w:t>,6)</w:t>
            </w:r>
          </w:p>
        </w:tc>
        <w:tc>
          <w:tcPr>
            <w:tcW w:w="12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291293A"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(I)</w:t>
            </w:r>
          </w:p>
        </w:tc>
        <w:tc>
          <w:tcPr>
            <w:tcW w:w="45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5E74859"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For all layers </w:t>
            </w:r>
            <w:r w:rsidRPr="0023744C">
              <w:rPr>
                <w:rFonts w:ascii="Times New Roman" w:eastAsia="Times New Roman" w:hAnsi="Times New Roman" w:cs="Times New Roman"/>
                <w:i/>
                <w:sz w:val="20"/>
                <w:szCs w:val="20"/>
                <w:lang w:eastAsia="ar-SA"/>
              </w:rPr>
              <w:t>n</w:t>
            </w:r>
            <w:r w:rsidRPr="0023744C">
              <w:rPr>
                <w:rFonts w:ascii="Times New Roman" w:eastAsia="Times New Roman" w:hAnsi="Times New Roman" w:cs="Times New Roman"/>
                <w:sz w:val="20"/>
                <w:szCs w:val="20"/>
                <w:lang w:eastAsia="ar-SA"/>
              </w:rPr>
              <w:t xml:space="preserve">, forward-scattering F-matrix values for user-defined geometry </w:t>
            </w:r>
            <w:r w:rsidRPr="0023744C">
              <w:rPr>
                <w:rFonts w:ascii="Times New Roman" w:eastAsia="Times New Roman" w:hAnsi="Times New Roman" w:cs="Times New Roman"/>
                <w:i/>
                <w:sz w:val="20"/>
                <w:szCs w:val="20"/>
                <w:lang w:eastAsia="ar-SA"/>
              </w:rPr>
              <w:t>g</w:t>
            </w:r>
            <w:r w:rsidRPr="0023744C">
              <w:rPr>
                <w:rFonts w:ascii="Times New Roman" w:eastAsia="Times New Roman" w:hAnsi="Times New Roman" w:cs="Times New Roman"/>
                <w:sz w:val="20"/>
                <w:szCs w:val="20"/>
                <w:lang w:eastAsia="ar-SA"/>
              </w:rPr>
              <w:t xml:space="preserve">. </w:t>
            </w:r>
          </w:p>
        </w:tc>
      </w:tr>
      <w:tr w:rsidR="0023744C" w:rsidRPr="0023744C" w14:paraId="2141AD1D" w14:textId="77777777" w:rsidTr="001B3988">
        <w:tc>
          <w:tcPr>
            <w:tcW w:w="34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0C7098C" w14:textId="5EEC7EEB"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w:eastAsia="Times New Roman" w:hAnsi="Times" w:cs="Times New Roman"/>
                <w:sz w:val="20"/>
                <w:szCs w:val="20"/>
                <w:lang w:eastAsia="ar-SA"/>
              </w:rPr>
              <w:t>FMAT</w:t>
            </w:r>
            <w:r w:rsidR="00886177">
              <w:rPr>
                <w:rFonts w:ascii="Times" w:eastAsia="Times New Roman" w:hAnsi="Times" w:cs="Times New Roman"/>
                <w:sz w:val="20"/>
                <w:szCs w:val="20"/>
                <w:lang w:eastAsia="ar-SA"/>
              </w:rPr>
              <w:t>RIX</w:t>
            </w:r>
            <w:r w:rsidRPr="0023744C">
              <w:rPr>
                <w:rFonts w:ascii="Times" w:eastAsia="Times New Roman" w:hAnsi="Times" w:cs="Times New Roman"/>
                <w:sz w:val="20"/>
                <w:szCs w:val="20"/>
                <w:lang w:eastAsia="ar-SA"/>
              </w:rPr>
              <w:t>_DN (</w:t>
            </w:r>
            <w:proofErr w:type="gramStart"/>
            <w:r w:rsidRPr="0023744C">
              <w:rPr>
                <w:rFonts w:ascii="Times" w:eastAsia="Times New Roman" w:hAnsi="Times" w:cs="Times New Roman"/>
                <w:sz w:val="20"/>
                <w:szCs w:val="20"/>
                <w:lang w:eastAsia="ar-SA"/>
              </w:rPr>
              <w:t>n,g</w:t>
            </w:r>
            <w:proofErr w:type="gramEnd"/>
            <w:r w:rsidRPr="0023744C">
              <w:rPr>
                <w:rFonts w:ascii="Times" w:eastAsia="Times New Roman" w:hAnsi="Times" w:cs="Times New Roman"/>
                <w:sz w:val="20"/>
                <w:szCs w:val="20"/>
                <w:lang w:eastAsia="ar-SA"/>
              </w:rPr>
              <w:t>,6)</w:t>
            </w:r>
          </w:p>
        </w:tc>
        <w:tc>
          <w:tcPr>
            <w:tcW w:w="12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EC60818"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(I)</w:t>
            </w:r>
          </w:p>
        </w:tc>
        <w:tc>
          <w:tcPr>
            <w:tcW w:w="45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E313817"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For all layers </w:t>
            </w:r>
            <w:r w:rsidRPr="0023744C">
              <w:rPr>
                <w:rFonts w:ascii="Times New Roman" w:eastAsia="Times New Roman" w:hAnsi="Times New Roman" w:cs="Times New Roman"/>
                <w:i/>
                <w:sz w:val="20"/>
                <w:szCs w:val="20"/>
                <w:lang w:eastAsia="ar-SA"/>
              </w:rPr>
              <w:t>n</w:t>
            </w:r>
            <w:r w:rsidRPr="0023744C">
              <w:rPr>
                <w:rFonts w:ascii="Times New Roman" w:eastAsia="Times New Roman" w:hAnsi="Times New Roman" w:cs="Times New Roman"/>
                <w:sz w:val="20"/>
                <w:szCs w:val="20"/>
                <w:lang w:eastAsia="ar-SA"/>
              </w:rPr>
              <w:t xml:space="preserve">, back-scattering F-matrix values for user-defined geometry </w:t>
            </w:r>
            <w:r w:rsidRPr="0023744C">
              <w:rPr>
                <w:rFonts w:ascii="Times New Roman" w:eastAsia="Times New Roman" w:hAnsi="Times New Roman" w:cs="Times New Roman"/>
                <w:i/>
                <w:sz w:val="20"/>
                <w:szCs w:val="20"/>
                <w:lang w:eastAsia="ar-SA"/>
              </w:rPr>
              <w:t>g</w:t>
            </w:r>
            <w:r w:rsidRPr="0023744C">
              <w:rPr>
                <w:rFonts w:ascii="Times New Roman" w:eastAsia="Times New Roman" w:hAnsi="Times New Roman" w:cs="Times New Roman"/>
                <w:sz w:val="20"/>
                <w:szCs w:val="20"/>
                <w:lang w:eastAsia="ar-SA"/>
              </w:rPr>
              <w:t xml:space="preserve">. </w:t>
            </w:r>
          </w:p>
        </w:tc>
      </w:tr>
      <w:tr w:rsidR="0023744C" w:rsidRPr="0023744C" w14:paraId="13FF966F" w14:textId="77777777" w:rsidTr="001B3988">
        <w:tc>
          <w:tcPr>
            <w:tcW w:w="34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F9AF472"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w:eastAsia="Times New Roman" w:hAnsi="Times" w:cs="Times New Roman"/>
                <w:sz w:val="20"/>
                <w:szCs w:val="20"/>
                <w:lang w:eastAsia="ar-SA"/>
              </w:rPr>
              <w:t>LAMBERTIAN_ALBEDO</w:t>
            </w:r>
          </w:p>
        </w:tc>
        <w:tc>
          <w:tcPr>
            <w:tcW w:w="12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6A09B1F"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(I)</w:t>
            </w:r>
          </w:p>
        </w:tc>
        <w:tc>
          <w:tcPr>
            <w:tcW w:w="45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A6BC8B4"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Lambertian albedo values (between 0 and 1).</w:t>
            </w:r>
          </w:p>
        </w:tc>
      </w:tr>
      <w:tr w:rsidR="0023744C" w:rsidRPr="0023744C" w14:paraId="3806AA38" w14:textId="77777777" w:rsidTr="001B3988">
        <w:tc>
          <w:tcPr>
            <w:tcW w:w="34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F3AC94F"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THERMAL_BB_INPUT (n)</w:t>
            </w:r>
          </w:p>
        </w:tc>
        <w:tc>
          <w:tcPr>
            <w:tcW w:w="12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D49C341"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(I)</w:t>
            </w:r>
          </w:p>
        </w:tc>
        <w:tc>
          <w:tcPr>
            <w:tcW w:w="45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1D44924"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Atmospheric thermal blackbody functions, levels </w:t>
            </w:r>
            <w:r w:rsidRPr="0023744C">
              <w:rPr>
                <w:rFonts w:ascii="Times New Roman" w:eastAsia="Times New Roman" w:hAnsi="Times New Roman" w:cs="Times New Roman"/>
                <w:i/>
                <w:sz w:val="20"/>
                <w:szCs w:val="20"/>
                <w:lang w:eastAsia="ar-SA"/>
              </w:rPr>
              <w:t>n</w:t>
            </w:r>
          </w:p>
        </w:tc>
      </w:tr>
      <w:tr w:rsidR="0023744C" w:rsidRPr="0023744C" w14:paraId="3012FEBB" w14:textId="77777777" w:rsidTr="001B3988">
        <w:tc>
          <w:tcPr>
            <w:tcW w:w="34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2BCEC66"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SURFACE_BB_INPUT</w:t>
            </w:r>
          </w:p>
        </w:tc>
        <w:tc>
          <w:tcPr>
            <w:tcW w:w="12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4C5FEE3"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(I)</w:t>
            </w:r>
          </w:p>
        </w:tc>
        <w:tc>
          <w:tcPr>
            <w:tcW w:w="45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AD031CA"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Thermal input for surface.</w:t>
            </w:r>
          </w:p>
        </w:tc>
      </w:tr>
      <w:tr w:rsidR="0023744C" w:rsidRPr="0023744C" w14:paraId="5DA1E460" w14:textId="77777777" w:rsidTr="001B3988">
        <w:tc>
          <w:tcPr>
            <w:tcW w:w="34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3C3186F"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ATMOS_WAVELENGTH</w:t>
            </w:r>
          </w:p>
        </w:tc>
        <w:tc>
          <w:tcPr>
            <w:tcW w:w="12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E8D459F"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(I)</w:t>
            </w:r>
          </w:p>
        </w:tc>
        <w:tc>
          <w:tcPr>
            <w:tcW w:w="45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CB4C2CD"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Wavelength [nm] for atmospheric optical property inputs. This is a diagnostic number, playing no part in the RT calculation. </w:t>
            </w:r>
            <w:proofErr w:type="gramStart"/>
            <w:r w:rsidRPr="0023744C">
              <w:rPr>
                <w:rFonts w:ascii="Times New Roman" w:eastAsia="Times New Roman" w:hAnsi="Times New Roman" w:cs="Times New Roman"/>
                <w:sz w:val="20"/>
                <w:szCs w:val="20"/>
                <w:lang w:eastAsia="ar-SA"/>
              </w:rPr>
              <w:t>However</w:t>
            </w:r>
            <w:proofErr w:type="gramEnd"/>
            <w:r w:rsidRPr="0023744C">
              <w:rPr>
                <w:rFonts w:ascii="Times New Roman" w:eastAsia="Times New Roman" w:hAnsi="Times New Roman" w:cs="Times New Roman"/>
                <w:sz w:val="20"/>
                <w:szCs w:val="20"/>
                <w:lang w:eastAsia="ar-SA"/>
              </w:rPr>
              <w:t xml:space="preserve"> it is vital to set this value when using VLIDORT with wavelength-dependent BRDF and/or VSLEAVE supplements - supplemental optical properties must be prepared at the same wavelength as used for VLIDORT optical input.</w:t>
            </w:r>
          </w:p>
        </w:tc>
      </w:tr>
    </w:tbl>
    <w:p w14:paraId="127526E1" w14:textId="77777777" w:rsidR="00C32268" w:rsidRDefault="00C32268" w:rsidP="0023744C">
      <w:pPr>
        <w:suppressAutoHyphens/>
        <w:spacing w:after="0" w:line="240" w:lineRule="auto"/>
        <w:jc w:val="center"/>
        <w:rPr>
          <w:rFonts w:ascii="Times New Roman" w:eastAsia="Times New Roman" w:hAnsi="Times New Roman" w:cs="Times New Roman"/>
          <w:b/>
          <w:sz w:val="24"/>
          <w:szCs w:val="20"/>
          <w:lang w:eastAsia="ar-SA"/>
        </w:rPr>
      </w:pPr>
    </w:p>
    <w:p w14:paraId="26C30FAB" w14:textId="77777777" w:rsidR="0023744C" w:rsidRPr="0023744C" w:rsidRDefault="0023744C" w:rsidP="0023744C">
      <w:pPr>
        <w:suppressAutoHyphens/>
        <w:spacing w:after="0" w:line="240" w:lineRule="auto"/>
        <w:jc w:val="center"/>
        <w:rPr>
          <w:rFonts w:ascii="Times New Roman" w:eastAsia="Times New Roman" w:hAnsi="Times New Roman" w:cs="Times New Roman"/>
          <w:bCs/>
          <w:color w:val="0000FF"/>
          <w:sz w:val="24"/>
          <w:szCs w:val="20"/>
          <w:lang w:eastAsia="ar-SA"/>
        </w:rPr>
      </w:pPr>
      <w:r w:rsidRPr="0023744C">
        <w:rPr>
          <w:rFonts w:ascii="Times New Roman" w:eastAsia="Times New Roman" w:hAnsi="Times New Roman" w:cs="Times New Roman"/>
          <w:b/>
          <w:sz w:val="24"/>
          <w:szCs w:val="20"/>
          <w:lang w:eastAsia="ar-SA"/>
        </w:rPr>
        <w:t>Table A8</w:t>
      </w:r>
      <w:r w:rsidRPr="0023744C">
        <w:rPr>
          <w:rFonts w:ascii="Times New Roman" w:eastAsia="Times New Roman" w:hAnsi="Times New Roman" w:cs="Times New Roman"/>
          <w:sz w:val="24"/>
          <w:szCs w:val="20"/>
          <w:lang w:eastAsia="ar-SA"/>
        </w:rPr>
        <w:t>: Type structure</w:t>
      </w:r>
      <w:r w:rsidRPr="0023744C">
        <w:rPr>
          <w:rFonts w:ascii="Times New Roman" w:eastAsia="Times New Roman" w:hAnsi="Times New Roman" w:cs="Times New Roman"/>
          <w:color w:val="0000FF"/>
          <w:sz w:val="24"/>
          <w:szCs w:val="20"/>
          <w:lang w:eastAsia="ar-SA"/>
        </w:rPr>
        <w:t xml:space="preserve"> </w:t>
      </w:r>
      <w:proofErr w:type="spellStart"/>
      <w:r w:rsidRPr="0023744C">
        <w:rPr>
          <w:rFonts w:ascii="Times New Roman" w:eastAsia="Times New Roman" w:hAnsi="Times New Roman" w:cs="Times New Roman"/>
          <w:color w:val="0000FF"/>
          <w:sz w:val="24"/>
          <w:szCs w:val="20"/>
          <w:lang w:eastAsia="ar-SA"/>
        </w:rPr>
        <w:t>VLIDORT_Fixed_Write</w:t>
      </w:r>
      <w:proofErr w:type="spellEnd"/>
    </w:p>
    <w:tbl>
      <w:tblPr>
        <w:tblW w:w="0" w:type="auto"/>
        <w:tblInd w:w="130" w:type="dxa"/>
        <w:tblLayout w:type="fixed"/>
        <w:tblCellMar>
          <w:top w:w="29" w:type="dxa"/>
          <w:left w:w="115" w:type="dxa"/>
          <w:bottom w:w="29" w:type="dxa"/>
          <w:right w:w="115" w:type="dxa"/>
        </w:tblCellMar>
        <w:tblLook w:val="0000" w:firstRow="0" w:lastRow="0" w:firstColumn="0" w:lastColumn="0" w:noHBand="0" w:noVBand="0"/>
      </w:tblPr>
      <w:tblGrid>
        <w:gridCol w:w="3495"/>
        <w:gridCol w:w="1260"/>
        <w:gridCol w:w="4590"/>
      </w:tblGrid>
      <w:tr w:rsidR="0023744C" w:rsidRPr="0023744C" w14:paraId="7EE2CDEE" w14:textId="77777777" w:rsidTr="001B3988">
        <w:trPr>
          <w:trHeight w:val="288"/>
        </w:trPr>
        <w:tc>
          <w:tcPr>
            <w:tcW w:w="3495" w:type="dxa"/>
            <w:tcBorders>
              <w:top w:val="single" w:sz="4" w:space="0" w:color="000000"/>
              <w:left w:val="single" w:sz="4" w:space="0" w:color="000000"/>
              <w:bottom w:val="single" w:sz="4" w:space="0" w:color="auto"/>
            </w:tcBorders>
            <w:vAlign w:val="center"/>
          </w:tcPr>
          <w:p w14:paraId="243CCFF7"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Name</w:t>
            </w:r>
          </w:p>
        </w:tc>
        <w:tc>
          <w:tcPr>
            <w:tcW w:w="1260" w:type="dxa"/>
            <w:tcBorders>
              <w:top w:val="single" w:sz="4" w:space="0" w:color="000000"/>
              <w:left w:val="single" w:sz="4" w:space="0" w:color="000000"/>
              <w:bottom w:val="single" w:sz="4" w:space="0" w:color="auto"/>
            </w:tcBorders>
            <w:tcMar>
              <w:top w:w="0" w:type="dxa"/>
              <w:left w:w="108" w:type="dxa"/>
              <w:bottom w:w="0" w:type="dxa"/>
              <w:right w:w="108" w:type="dxa"/>
            </w:tcMar>
            <w:vAlign w:val="center"/>
          </w:tcPr>
          <w:p w14:paraId="4C02FD16"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Kind/Intent</w:t>
            </w:r>
          </w:p>
        </w:tc>
        <w:tc>
          <w:tcPr>
            <w:tcW w:w="4590" w:type="dxa"/>
            <w:tcBorders>
              <w:top w:val="single" w:sz="4" w:space="0" w:color="000000"/>
              <w:left w:val="single" w:sz="4" w:space="0" w:color="000000"/>
              <w:bottom w:val="single" w:sz="4" w:space="0" w:color="auto"/>
              <w:right w:val="single" w:sz="4" w:space="0" w:color="000000"/>
            </w:tcBorders>
            <w:tcMar>
              <w:top w:w="0" w:type="dxa"/>
              <w:left w:w="108" w:type="dxa"/>
              <w:bottom w:w="0" w:type="dxa"/>
              <w:right w:w="108" w:type="dxa"/>
            </w:tcMar>
            <w:vAlign w:val="center"/>
          </w:tcPr>
          <w:p w14:paraId="29B42456"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Description</w:t>
            </w:r>
          </w:p>
        </w:tc>
      </w:tr>
      <w:tr w:rsidR="0023744C" w:rsidRPr="0023744C" w14:paraId="7761F75F" w14:textId="77777777" w:rsidTr="001B3988">
        <w:tc>
          <w:tcPr>
            <w:tcW w:w="34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E0329BB"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DO_DEBUG_WRITE</w:t>
            </w:r>
          </w:p>
        </w:tc>
        <w:tc>
          <w:tcPr>
            <w:tcW w:w="12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A64D7F4"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Logical (I)</w:t>
            </w:r>
          </w:p>
        </w:tc>
        <w:tc>
          <w:tcPr>
            <w:tcW w:w="45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9BD907E"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Flag for writing VLIDORT debug output.</w:t>
            </w:r>
          </w:p>
          <w:p w14:paraId="085D1E59"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(RT Solution use only)</w:t>
            </w:r>
          </w:p>
        </w:tc>
      </w:tr>
      <w:tr w:rsidR="0023744C" w:rsidRPr="0023744C" w14:paraId="53E0C1DA" w14:textId="77777777" w:rsidTr="001B3988">
        <w:tc>
          <w:tcPr>
            <w:tcW w:w="34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45BFCD0"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DO_WRITE_INPUT</w:t>
            </w:r>
          </w:p>
        </w:tc>
        <w:tc>
          <w:tcPr>
            <w:tcW w:w="12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7FE706F"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Logical (I)</w:t>
            </w:r>
          </w:p>
        </w:tc>
        <w:tc>
          <w:tcPr>
            <w:tcW w:w="45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72C26FE"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Flag for sending certain VLIDORT general inputs to file.</w:t>
            </w:r>
          </w:p>
        </w:tc>
      </w:tr>
      <w:tr w:rsidR="0023744C" w:rsidRPr="0023744C" w14:paraId="2CAE8737" w14:textId="77777777" w:rsidTr="001B3988">
        <w:tc>
          <w:tcPr>
            <w:tcW w:w="34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079B164"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INPUT_WRITE_FILENAME</w:t>
            </w:r>
          </w:p>
        </w:tc>
        <w:tc>
          <w:tcPr>
            <w:tcW w:w="12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7974A6F"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Character (I)</w:t>
            </w:r>
          </w:p>
        </w:tc>
        <w:tc>
          <w:tcPr>
            <w:tcW w:w="45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20F369A"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File name for certain VLIDORT general inputs (up to 60 characters).</w:t>
            </w:r>
          </w:p>
        </w:tc>
      </w:tr>
      <w:tr w:rsidR="0023744C" w:rsidRPr="0023744C" w14:paraId="765EFB49" w14:textId="77777777" w:rsidTr="001B3988">
        <w:tc>
          <w:tcPr>
            <w:tcW w:w="34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E861795"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DO_WRITE_SCENARIO</w:t>
            </w:r>
          </w:p>
        </w:tc>
        <w:tc>
          <w:tcPr>
            <w:tcW w:w="12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943775C"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Logical (I)</w:t>
            </w:r>
          </w:p>
        </w:tc>
        <w:tc>
          <w:tcPr>
            <w:tcW w:w="45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C46E228"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Flag for sending certain VLIDORT scenario inputs to file.</w:t>
            </w:r>
          </w:p>
        </w:tc>
      </w:tr>
      <w:tr w:rsidR="0023744C" w:rsidRPr="0023744C" w14:paraId="645F8E76" w14:textId="77777777" w:rsidTr="001B3988">
        <w:tc>
          <w:tcPr>
            <w:tcW w:w="34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4DB08F2"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SCENARIO_WRITE_FILENAME</w:t>
            </w:r>
          </w:p>
        </w:tc>
        <w:tc>
          <w:tcPr>
            <w:tcW w:w="12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1F2F545"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Character (I)</w:t>
            </w:r>
          </w:p>
        </w:tc>
        <w:tc>
          <w:tcPr>
            <w:tcW w:w="45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0B82B3C"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File name for certain VLIDORT scenario inputs (up to 60 characters).</w:t>
            </w:r>
          </w:p>
        </w:tc>
      </w:tr>
      <w:tr w:rsidR="0023744C" w:rsidRPr="0023744C" w14:paraId="604E7186" w14:textId="77777777" w:rsidTr="001B3988">
        <w:tc>
          <w:tcPr>
            <w:tcW w:w="34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0E933D6"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DO_WRITE_FOURIER</w:t>
            </w:r>
          </w:p>
        </w:tc>
        <w:tc>
          <w:tcPr>
            <w:tcW w:w="12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D7672F5"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Logical (I)</w:t>
            </w:r>
          </w:p>
        </w:tc>
        <w:tc>
          <w:tcPr>
            <w:tcW w:w="45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424EF27"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Flag for sending VLIDORT Fourier output to file.</w:t>
            </w:r>
          </w:p>
          <w:p w14:paraId="27F79651"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w:t>
            </w:r>
            <w:proofErr w:type="gramStart"/>
            <w:r w:rsidRPr="0023744C">
              <w:rPr>
                <w:rFonts w:ascii="Times New Roman" w:eastAsia="Times New Roman" w:hAnsi="Times New Roman" w:cs="Times New Roman"/>
                <w:sz w:val="20"/>
                <w:szCs w:val="20"/>
                <w:lang w:eastAsia="ar-SA"/>
              </w:rPr>
              <w:t>not</w:t>
            </w:r>
            <w:proofErr w:type="gramEnd"/>
            <w:r w:rsidRPr="0023744C">
              <w:rPr>
                <w:rFonts w:ascii="Times New Roman" w:eastAsia="Times New Roman" w:hAnsi="Times New Roman" w:cs="Times New Roman"/>
                <w:sz w:val="20"/>
                <w:szCs w:val="20"/>
                <w:lang w:eastAsia="ar-SA"/>
              </w:rPr>
              <w:t xml:space="preserve"> active)</w:t>
            </w:r>
          </w:p>
        </w:tc>
      </w:tr>
      <w:tr w:rsidR="0023744C" w:rsidRPr="0023744C" w14:paraId="60D1EF3E" w14:textId="77777777" w:rsidTr="001B3988">
        <w:tc>
          <w:tcPr>
            <w:tcW w:w="34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C660230"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FOURIER_WRITE_FILENAME</w:t>
            </w:r>
          </w:p>
        </w:tc>
        <w:tc>
          <w:tcPr>
            <w:tcW w:w="12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06EC37B"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Character (I)</w:t>
            </w:r>
          </w:p>
        </w:tc>
        <w:tc>
          <w:tcPr>
            <w:tcW w:w="45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44E0992"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File name for certain VLIDORT Fourier output (up to 60 characters). (</w:t>
            </w:r>
            <w:proofErr w:type="gramStart"/>
            <w:r w:rsidRPr="0023744C">
              <w:rPr>
                <w:rFonts w:ascii="Times New Roman" w:eastAsia="Times New Roman" w:hAnsi="Times New Roman" w:cs="Times New Roman"/>
                <w:sz w:val="20"/>
                <w:szCs w:val="20"/>
                <w:lang w:eastAsia="ar-SA"/>
              </w:rPr>
              <w:t>not</w:t>
            </w:r>
            <w:proofErr w:type="gramEnd"/>
            <w:r w:rsidRPr="0023744C">
              <w:rPr>
                <w:rFonts w:ascii="Times New Roman" w:eastAsia="Times New Roman" w:hAnsi="Times New Roman" w:cs="Times New Roman"/>
                <w:sz w:val="20"/>
                <w:szCs w:val="20"/>
                <w:lang w:eastAsia="ar-SA"/>
              </w:rPr>
              <w:t xml:space="preserve"> active)</w:t>
            </w:r>
          </w:p>
        </w:tc>
      </w:tr>
      <w:tr w:rsidR="0023744C" w:rsidRPr="0023744C" w14:paraId="6EE1D857" w14:textId="77777777" w:rsidTr="001B3988">
        <w:tc>
          <w:tcPr>
            <w:tcW w:w="34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0D4091E"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DO_WRITE_RESULTS</w:t>
            </w:r>
          </w:p>
        </w:tc>
        <w:tc>
          <w:tcPr>
            <w:tcW w:w="12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16EBDCF"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Logical (I)</w:t>
            </w:r>
          </w:p>
        </w:tc>
        <w:tc>
          <w:tcPr>
            <w:tcW w:w="45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074760E"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Flag for sending VLIDORT general output to file.</w:t>
            </w:r>
          </w:p>
        </w:tc>
      </w:tr>
      <w:tr w:rsidR="0023744C" w:rsidRPr="0023744C" w14:paraId="4C58EE9B" w14:textId="77777777" w:rsidTr="001B3988">
        <w:tc>
          <w:tcPr>
            <w:tcW w:w="34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93578F7"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RESULTS_WRITE_FILENAME</w:t>
            </w:r>
          </w:p>
        </w:tc>
        <w:tc>
          <w:tcPr>
            <w:tcW w:w="12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36E8335"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Character (I)</w:t>
            </w:r>
          </w:p>
        </w:tc>
        <w:tc>
          <w:tcPr>
            <w:tcW w:w="45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1AC5C2D"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File name for VLIDORT general output (up to 60 characters).</w:t>
            </w:r>
          </w:p>
        </w:tc>
      </w:tr>
    </w:tbl>
    <w:p w14:paraId="0AC69C5C" w14:textId="77777777" w:rsidR="0023744C" w:rsidRPr="0023744C" w:rsidRDefault="0023744C" w:rsidP="0023744C">
      <w:pPr>
        <w:suppressAutoHyphens/>
        <w:spacing w:after="0" w:line="240" w:lineRule="auto"/>
        <w:jc w:val="center"/>
        <w:rPr>
          <w:rFonts w:ascii="Times New Roman" w:eastAsia="Times New Roman" w:hAnsi="Times New Roman" w:cs="Times New Roman"/>
          <w:b/>
          <w:sz w:val="24"/>
          <w:szCs w:val="20"/>
          <w:lang w:eastAsia="ar-SA"/>
        </w:rPr>
      </w:pPr>
    </w:p>
    <w:p w14:paraId="00693D0F" w14:textId="77777777" w:rsidR="0023744C" w:rsidRPr="0023744C" w:rsidRDefault="0023744C" w:rsidP="0023744C">
      <w:pPr>
        <w:keepNext/>
        <w:suppressAutoHyphens/>
        <w:autoSpaceDE w:val="0"/>
        <w:spacing w:after="0" w:line="240" w:lineRule="auto"/>
        <w:outlineLvl w:val="3"/>
        <w:rPr>
          <w:rFonts w:ascii="Times New Roman" w:eastAsia="Times New Roman" w:hAnsi="Times New Roman" w:cs="Times New Roman"/>
          <w:i/>
          <w:sz w:val="24"/>
          <w:szCs w:val="20"/>
          <w:lang w:eastAsia="ar-SA"/>
        </w:rPr>
      </w:pPr>
      <w:r w:rsidRPr="0023744C">
        <w:rPr>
          <w:rFonts w:ascii="Times New Roman" w:eastAsia="Times New Roman" w:hAnsi="Times New Roman" w:cs="Times New Roman"/>
          <w:i/>
          <w:sz w:val="24"/>
          <w:szCs w:val="20"/>
          <w:lang w:eastAsia="ar-SA"/>
        </w:rPr>
        <w:t>5.1.1.2 VLIDORT basic modified inputs</w:t>
      </w:r>
    </w:p>
    <w:p w14:paraId="60580E70" w14:textId="77777777" w:rsidR="0023744C" w:rsidRPr="0023744C" w:rsidRDefault="0023744C" w:rsidP="0023744C">
      <w:pPr>
        <w:suppressAutoHyphens/>
        <w:spacing w:after="0" w:line="240" w:lineRule="auto"/>
        <w:rPr>
          <w:rFonts w:ascii="Times New Roman" w:eastAsia="Times New Roman" w:hAnsi="Times New Roman" w:cs="Times New Roman"/>
          <w:b/>
          <w:sz w:val="24"/>
          <w:szCs w:val="20"/>
          <w:lang w:eastAsia="ar-SA"/>
        </w:rPr>
      </w:pPr>
    </w:p>
    <w:p w14:paraId="2D2EBC0D" w14:textId="77777777" w:rsidR="0023744C" w:rsidRPr="0023744C" w:rsidRDefault="0023744C" w:rsidP="0023744C">
      <w:pPr>
        <w:suppressAutoHyphens/>
        <w:spacing w:after="0" w:line="240" w:lineRule="auto"/>
        <w:jc w:val="center"/>
        <w:rPr>
          <w:rFonts w:ascii="Times New Roman" w:eastAsia="Times New Roman" w:hAnsi="Times New Roman" w:cs="Times New Roman"/>
          <w:bCs/>
          <w:color w:val="0000FF"/>
          <w:sz w:val="24"/>
          <w:szCs w:val="20"/>
          <w:lang w:eastAsia="ar-SA"/>
        </w:rPr>
      </w:pPr>
      <w:r w:rsidRPr="0023744C">
        <w:rPr>
          <w:rFonts w:ascii="Times New Roman" w:eastAsia="Times New Roman" w:hAnsi="Times New Roman" w:cs="Times New Roman"/>
          <w:b/>
          <w:sz w:val="24"/>
          <w:szCs w:val="20"/>
          <w:lang w:eastAsia="ar-SA"/>
        </w:rPr>
        <w:t>Table B1</w:t>
      </w:r>
      <w:r w:rsidRPr="0023744C">
        <w:rPr>
          <w:rFonts w:ascii="Times New Roman" w:eastAsia="Times New Roman" w:hAnsi="Times New Roman" w:cs="Times New Roman"/>
          <w:sz w:val="24"/>
          <w:szCs w:val="20"/>
          <w:lang w:eastAsia="ar-SA"/>
        </w:rPr>
        <w:t xml:space="preserve">: Type Structure </w:t>
      </w:r>
      <w:proofErr w:type="spellStart"/>
      <w:r w:rsidRPr="0023744C">
        <w:rPr>
          <w:rFonts w:ascii="Times New Roman" w:eastAsia="Times New Roman" w:hAnsi="Times New Roman" w:cs="Times New Roman"/>
          <w:color w:val="0000FF"/>
          <w:sz w:val="24"/>
          <w:szCs w:val="20"/>
          <w:lang w:eastAsia="ar-SA"/>
        </w:rPr>
        <w:t>VLIDORT_Modified_Inputs</w:t>
      </w:r>
      <w:proofErr w:type="spellEnd"/>
    </w:p>
    <w:tbl>
      <w:tblPr>
        <w:tblW w:w="93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1431"/>
        <w:gridCol w:w="3442"/>
        <w:gridCol w:w="4439"/>
      </w:tblGrid>
      <w:tr w:rsidR="0023744C" w:rsidRPr="0023744C" w14:paraId="7CDAF72F" w14:textId="77777777" w:rsidTr="001B3988">
        <w:trPr>
          <w:trHeight w:hRule="exact" w:val="440"/>
          <w:jc w:val="center"/>
        </w:trPr>
        <w:tc>
          <w:tcPr>
            <w:tcW w:w="1431" w:type="dxa"/>
          </w:tcPr>
          <w:p w14:paraId="74F10D05" w14:textId="77777777" w:rsidR="0023744C" w:rsidRPr="0023744C" w:rsidRDefault="0023744C" w:rsidP="0023744C">
            <w:pPr>
              <w:tabs>
                <w:tab w:val="left" w:pos="5940"/>
              </w:tabs>
              <w:suppressAutoHyphens/>
              <w:autoSpaceDE w:val="0"/>
              <w:snapToGrid w:val="0"/>
              <w:spacing w:before="120" w:after="12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Name</w:t>
            </w:r>
          </w:p>
        </w:tc>
        <w:tc>
          <w:tcPr>
            <w:tcW w:w="3442" w:type="dxa"/>
            <w:tcMar>
              <w:top w:w="0" w:type="dxa"/>
              <w:left w:w="108" w:type="dxa"/>
              <w:bottom w:w="0" w:type="dxa"/>
              <w:right w:w="108" w:type="dxa"/>
            </w:tcMar>
          </w:tcPr>
          <w:p w14:paraId="5E8D71E6" w14:textId="77777777" w:rsidR="0023744C" w:rsidRPr="0023744C" w:rsidRDefault="0023744C" w:rsidP="0023744C">
            <w:pPr>
              <w:tabs>
                <w:tab w:val="left" w:pos="5940"/>
              </w:tabs>
              <w:suppressAutoHyphens/>
              <w:autoSpaceDE w:val="0"/>
              <w:snapToGrid w:val="0"/>
              <w:spacing w:before="120" w:after="12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Kind/Intent</w:t>
            </w:r>
          </w:p>
        </w:tc>
        <w:tc>
          <w:tcPr>
            <w:tcW w:w="4439" w:type="dxa"/>
            <w:tcMar>
              <w:top w:w="0" w:type="dxa"/>
              <w:left w:w="108" w:type="dxa"/>
              <w:bottom w:w="0" w:type="dxa"/>
              <w:right w:w="108" w:type="dxa"/>
            </w:tcMar>
          </w:tcPr>
          <w:p w14:paraId="735772C5" w14:textId="77777777" w:rsidR="0023744C" w:rsidRPr="0023744C" w:rsidRDefault="0023744C" w:rsidP="0023744C">
            <w:pPr>
              <w:tabs>
                <w:tab w:val="left" w:pos="5940"/>
              </w:tabs>
              <w:suppressAutoHyphens/>
              <w:autoSpaceDE w:val="0"/>
              <w:snapToGrid w:val="0"/>
              <w:spacing w:before="120" w:after="12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Description</w:t>
            </w:r>
          </w:p>
        </w:tc>
      </w:tr>
      <w:tr w:rsidR="0023744C" w:rsidRPr="0023744C" w14:paraId="7DBF8539" w14:textId="77777777" w:rsidTr="001B3988">
        <w:trPr>
          <w:jc w:val="center"/>
        </w:trPr>
        <w:tc>
          <w:tcPr>
            <w:tcW w:w="1431" w:type="dxa"/>
            <w:tcMar>
              <w:top w:w="0" w:type="dxa"/>
              <w:left w:w="108" w:type="dxa"/>
              <w:bottom w:w="0" w:type="dxa"/>
              <w:right w:w="108" w:type="dxa"/>
            </w:tcMar>
          </w:tcPr>
          <w:p w14:paraId="7749BD95"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proofErr w:type="spellStart"/>
            <w:r w:rsidRPr="0023744C">
              <w:rPr>
                <w:rFonts w:ascii="Times New Roman" w:eastAsia="Times New Roman" w:hAnsi="Times New Roman" w:cs="Times New Roman"/>
                <w:sz w:val="20"/>
                <w:szCs w:val="20"/>
                <w:lang w:eastAsia="ar-SA"/>
              </w:rPr>
              <w:t>MBool</w:t>
            </w:r>
            <w:proofErr w:type="spellEnd"/>
          </w:p>
        </w:tc>
        <w:tc>
          <w:tcPr>
            <w:tcW w:w="3442" w:type="dxa"/>
            <w:tcMar>
              <w:top w:w="0" w:type="dxa"/>
              <w:left w:w="108" w:type="dxa"/>
              <w:bottom w:w="0" w:type="dxa"/>
              <w:right w:w="108" w:type="dxa"/>
            </w:tcMar>
          </w:tcPr>
          <w:p w14:paraId="62FAF28A"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proofErr w:type="spellStart"/>
            <w:r w:rsidRPr="0023744C">
              <w:rPr>
                <w:rFonts w:ascii="Times New Roman" w:eastAsia="Times New Roman" w:hAnsi="Times New Roman" w:cs="Times New Roman"/>
                <w:sz w:val="20"/>
                <w:szCs w:val="20"/>
                <w:lang w:eastAsia="ar-SA"/>
              </w:rPr>
              <w:t>VLIDORT_Modified_Boolean</w:t>
            </w:r>
            <w:proofErr w:type="spellEnd"/>
            <w:r w:rsidRPr="0023744C">
              <w:rPr>
                <w:rFonts w:ascii="Times New Roman" w:eastAsia="Times New Roman" w:hAnsi="Times New Roman" w:cs="Times New Roman"/>
                <w:sz w:val="20"/>
                <w:szCs w:val="20"/>
                <w:lang w:eastAsia="ar-SA"/>
              </w:rPr>
              <w:t xml:space="preserve"> (IO)</w:t>
            </w:r>
          </w:p>
        </w:tc>
        <w:tc>
          <w:tcPr>
            <w:tcW w:w="4439" w:type="dxa"/>
            <w:tcMar>
              <w:top w:w="0" w:type="dxa"/>
              <w:left w:w="108" w:type="dxa"/>
              <w:bottom w:w="0" w:type="dxa"/>
              <w:right w:w="108" w:type="dxa"/>
            </w:tcMar>
          </w:tcPr>
          <w:p w14:paraId="50378A3F"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Type structure for modified Boolean inputs (see Table B2).</w:t>
            </w:r>
          </w:p>
        </w:tc>
      </w:tr>
      <w:tr w:rsidR="0023744C" w:rsidRPr="0023744C" w14:paraId="18546C1B" w14:textId="77777777" w:rsidTr="001B3988">
        <w:trPr>
          <w:jc w:val="center"/>
        </w:trPr>
        <w:tc>
          <w:tcPr>
            <w:tcW w:w="1431" w:type="dxa"/>
            <w:tcMar>
              <w:top w:w="0" w:type="dxa"/>
              <w:left w:w="108" w:type="dxa"/>
              <w:bottom w:w="0" w:type="dxa"/>
              <w:right w:w="108" w:type="dxa"/>
            </w:tcMar>
          </w:tcPr>
          <w:p w14:paraId="3766E2F4"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proofErr w:type="spellStart"/>
            <w:r w:rsidRPr="0023744C">
              <w:rPr>
                <w:rFonts w:ascii="Times New Roman" w:eastAsia="Times New Roman" w:hAnsi="Times New Roman" w:cs="Times New Roman"/>
                <w:sz w:val="20"/>
                <w:szCs w:val="20"/>
                <w:lang w:eastAsia="ar-SA"/>
              </w:rPr>
              <w:t>MCont</w:t>
            </w:r>
            <w:proofErr w:type="spellEnd"/>
          </w:p>
        </w:tc>
        <w:tc>
          <w:tcPr>
            <w:tcW w:w="3442" w:type="dxa"/>
            <w:tcMar>
              <w:top w:w="0" w:type="dxa"/>
              <w:left w:w="108" w:type="dxa"/>
              <w:bottom w:w="0" w:type="dxa"/>
              <w:right w:w="108" w:type="dxa"/>
            </w:tcMar>
          </w:tcPr>
          <w:p w14:paraId="011D7F3D"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proofErr w:type="spellStart"/>
            <w:r w:rsidRPr="0023744C">
              <w:rPr>
                <w:rFonts w:ascii="Times New Roman" w:eastAsia="Times New Roman" w:hAnsi="Times New Roman" w:cs="Times New Roman"/>
                <w:sz w:val="20"/>
                <w:szCs w:val="20"/>
                <w:lang w:eastAsia="ar-SA"/>
              </w:rPr>
              <w:t>VLIDORT_Modified_Control</w:t>
            </w:r>
            <w:proofErr w:type="spellEnd"/>
            <w:r w:rsidRPr="0023744C">
              <w:rPr>
                <w:rFonts w:ascii="Times New Roman" w:eastAsia="Times New Roman" w:hAnsi="Times New Roman" w:cs="Times New Roman"/>
                <w:sz w:val="20"/>
                <w:szCs w:val="20"/>
                <w:lang w:eastAsia="ar-SA"/>
              </w:rPr>
              <w:t xml:space="preserve"> (IO)</w:t>
            </w:r>
          </w:p>
        </w:tc>
        <w:tc>
          <w:tcPr>
            <w:tcW w:w="4439" w:type="dxa"/>
            <w:tcMar>
              <w:top w:w="0" w:type="dxa"/>
              <w:left w:w="108" w:type="dxa"/>
              <w:bottom w:w="0" w:type="dxa"/>
              <w:right w:w="108" w:type="dxa"/>
            </w:tcMar>
          </w:tcPr>
          <w:p w14:paraId="63A6FD68"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Type structure for modified control inputs (see Table B3).</w:t>
            </w:r>
          </w:p>
        </w:tc>
      </w:tr>
      <w:tr w:rsidR="0023744C" w:rsidRPr="0023744C" w14:paraId="6C350C48" w14:textId="77777777" w:rsidTr="001B3988">
        <w:trPr>
          <w:jc w:val="center"/>
        </w:trPr>
        <w:tc>
          <w:tcPr>
            <w:tcW w:w="1431" w:type="dxa"/>
            <w:tcMar>
              <w:top w:w="0" w:type="dxa"/>
              <w:left w:w="108" w:type="dxa"/>
              <w:bottom w:w="0" w:type="dxa"/>
              <w:right w:w="108" w:type="dxa"/>
            </w:tcMar>
          </w:tcPr>
          <w:p w14:paraId="79C40745"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proofErr w:type="spellStart"/>
            <w:r w:rsidRPr="0023744C">
              <w:rPr>
                <w:rFonts w:ascii="Times New Roman" w:eastAsia="Times New Roman" w:hAnsi="Times New Roman" w:cs="Times New Roman"/>
                <w:sz w:val="20"/>
                <w:szCs w:val="20"/>
                <w:lang w:eastAsia="ar-SA"/>
              </w:rPr>
              <w:lastRenderedPageBreak/>
              <w:t>MSunrays</w:t>
            </w:r>
            <w:proofErr w:type="spellEnd"/>
          </w:p>
        </w:tc>
        <w:tc>
          <w:tcPr>
            <w:tcW w:w="3442" w:type="dxa"/>
            <w:tcMar>
              <w:top w:w="0" w:type="dxa"/>
              <w:left w:w="108" w:type="dxa"/>
              <w:bottom w:w="0" w:type="dxa"/>
              <w:right w:w="108" w:type="dxa"/>
            </w:tcMar>
          </w:tcPr>
          <w:p w14:paraId="7057DC7F" w14:textId="77777777" w:rsidR="0023744C" w:rsidRPr="0023744C" w:rsidRDefault="0023744C" w:rsidP="0023744C">
            <w:pPr>
              <w:tabs>
                <w:tab w:val="center" w:pos="1509"/>
              </w:tabs>
              <w:suppressAutoHyphens/>
              <w:snapToGrid w:val="0"/>
              <w:spacing w:after="0" w:line="240" w:lineRule="auto"/>
              <w:rPr>
                <w:rFonts w:ascii="Times New Roman" w:eastAsia="Times New Roman" w:hAnsi="Times New Roman" w:cs="Times New Roman"/>
                <w:sz w:val="20"/>
                <w:szCs w:val="20"/>
                <w:lang w:eastAsia="ar-SA"/>
              </w:rPr>
            </w:pPr>
            <w:proofErr w:type="spellStart"/>
            <w:r w:rsidRPr="0023744C">
              <w:rPr>
                <w:rFonts w:ascii="Times New Roman" w:eastAsia="Times New Roman" w:hAnsi="Times New Roman" w:cs="Times New Roman"/>
                <w:sz w:val="20"/>
                <w:szCs w:val="20"/>
                <w:lang w:eastAsia="ar-SA"/>
              </w:rPr>
              <w:t>VLIDORT_Modified_Sunrays</w:t>
            </w:r>
            <w:proofErr w:type="spellEnd"/>
            <w:r w:rsidRPr="0023744C">
              <w:rPr>
                <w:rFonts w:ascii="Times New Roman" w:eastAsia="Times New Roman" w:hAnsi="Times New Roman" w:cs="Times New Roman"/>
                <w:sz w:val="20"/>
                <w:szCs w:val="20"/>
                <w:lang w:eastAsia="ar-SA"/>
              </w:rPr>
              <w:t xml:space="preserve"> (IO)</w:t>
            </w:r>
          </w:p>
        </w:tc>
        <w:tc>
          <w:tcPr>
            <w:tcW w:w="4439" w:type="dxa"/>
            <w:tcMar>
              <w:top w:w="0" w:type="dxa"/>
              <w:left w:w="108" w:type="dxa"/>
              <w:bottom w:w="0" w:type="dxa"/>
              <w:right w:w="108" w:type="dxa"/>
            </w:tcMar>
          </w:tcPr>
          <w:p w14:paraId="75B2ECD8"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Type structure for modified solar inputs (see Table B4).</w:t>
            </w:r>
          </w:p>
        </w:tc>
      </w:tr>
      <w:tr w:rsidR="0023744C" w:rsidRPr="0023744C" w14:paraId="19DB7C5E" w14:textId="77777777" w:rsidTr="001B3988">
        <w:trPr>
          <w:jc w:val="center"/>
        </w:trPr>
        <w:tc>
          <w:tcPr>
            <w:tcW w:w="1431" w:type="dxa"/>
            <w:tcMar>
              <w:top w:w="0" w:type="dxa"/>
              <w:left w:w="108" w:type="dxa"/>
              <w:bottom w:w="0" w:type="dxa"/>
              <w:right w:w="108" w:type="dxa"/>
            </w:tcMar>
          </w:tcPr>
          <w:p w14:paraId="4A252310"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proofErr w:type="spellStart"/>
            <w:r w:rsidRPr="0023744C">
              <w:rPr>
                <w:rFonts w:ascii="Times New Roman" w:eastAsia="Times New Roman" w:hAnsi="Times New Roman" w:cs="Times New Roman"/>
                <w:sz w:val="20"/>
                <w:szCs w:val="20"/>
                <w:lang w:eastAsia="ar-SA"/>
              </w:rPr>
              <w:t>MUserVal</w:t>
            </w:r>
            <w:proofErr w:type="spellEnd"/>
          </w:p>
        </w:tc>
        <w:tc>
          <w:tcPr>
            <w:tcW w:w="3442" w:type="dxa"/>
            <w:tcMar>
              <w:top w:w="0" w:type="dxa"/>
              <w:left w:w="108" w:type="dxa"/>
              <w:bottom w:w="0" w:type="dxa"/>
              <w:right w:w="108" w:type="dxa"/>
            </w:tcMar>
          </w:tcPr>
          <w:p w14:paraId="0DBEEEDD" w14:textId="77777777" w:rsidR="0023744C" w:rsidRPr="0023744C" w:rsidRDefault="0023744C" w:rsidP="0023744C">
            <w:pPr>
              <w:tabs>
                <w:tab w:val="center" w:pos="1509"/>
              </w:tabs>
              <w:suppressAutoHyphens/>
              <w:snapToGrid w:val="0"/>
              <w:spacing w:after="0" w:line="240" w:lineRule="auto"/>
              <w:rPr>
                <w:rFonts w:ascii="Times New Roman" w:eastAsia="Times New Roman" w:hAnsi="Times New Roman" w:cs="Times New Roman"/>
                <w:sz w:val="20"/>
                <w:szCs w:val="20"/>
                <w:lang w:eastAsia="ar-SA"/>
              </w:rPr>
            </w:pPr>
            <w:proofErr w:type="spellStart"/>
            <w:r w:rsidRPr="0023744C">
              <w:rPr>
                <w:rFonts w:ascii="Times New Roman" w:eastAsia="Times New Roman" w:hAnsi="Times New Roman" w:cs="Times New Roman"/>
                <w:sz w:val="20"/>
                <w:szCs w:val="20"/>
                <w:lang w:eastAsia="ar-SA"/>
              </w:rPr>
              <w:t>VLIDORT_Modified_UserValues</w:t>
            </w:r>
            <w:proofErr w:type="spellEnd"/>
            <w:r w:rsidRPr="0023744C">
              <w:rPr>
                <w:rFonts w:ascii="Times New Roman" w:eastAsia="Times New Roman" w:hAnsi="Times New Roman" w:cs="Times New Roman"/>
                <w:sz w:val="20"/>
                <w:szCs w:val="20"/>
                <w:lang w:eastAsia="ar-SA"/>
              </w:rPr>
              <w:t xml:space="preserve"> (IO)</w:t>
            </w:r>
          </w:p>
        </w:tc>
        <w:tc>
          <w:tcPr>
            <w:tcW w:w="4439" w:type="dxa"/>
            <w:tcMar>
              <w:top w:w="0" w:type="dxa"/>
              <w:left w:w="108" w:type="dxa"/>
              <w:bottom w:w="0" w:type="dxa"/>
              <w:right w:w="108" w:type="dxa"/>
            </w:tcMar>
          </w:tcPr>
          <w:p w14:paraId="70DE43C9"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Type structure for modified user value inputs (see Table B5).</w:t>
            </w:r>
          </w:p>
        </w:tc>
      </w:tr>
      <w:tr w:rsidR="0023744C" w:rsidRPr="0023744C" w14:paraId="67820EB1" w14:textId="77777777" w:rsidTr="001B3988">
        <w:trPr>
          <w:jc w:val="center"/>
        </w:trPr>
        <w:tc>
          <w:tcPr>
            <w:tcW w:w="1431" w:type="dxa"/>
            <w:tcMar>
              <w:top w:w="0" w:type="dxa"/>
              <w:left w:w="108" w:type="dxa"/>
              <w:bottom w:w="0" w:type="dxa"/>
              <w:right w:w="108" w:type="dxa"/>
            </w:tcMar>
          </w:tcPr>
          <w:p w14:paraId="143EEFDA"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proofErr w:type="spellStart"/>
            <w:r w:rsidRPr="0023744C">
              <w:rPr>
                <w:rFonts w:ascii="Times New Roman" w:eastAsia="Times New Roman" w:hAnsi="Times New Roman" w:cs="Times New Roman"/>
                <w:sz w:val="20"/>
                <w:szCs w:val="20"/>
                <w:lang w:eastAsia="ar-SA"/>
              </w:rPr>
              <w:t>MChapman</w:t>
            </w:r>
            <w:proofErr w:type="spellEnd"/>
          </w:p>
        </w:tc>
        <w:tc>
          <w:tcPr>
            <w:tcW w:w="3442" w:type="dxa"/>
            <w:tcMar>
              <w:top w:w="0" w:type="dxa"/>
              <w:left w:w="108" w:type="dxa"/>
              <w:bottom w:w="0" w:type="dxa"/>
              <w:right w:w="108" w:type="dxa"/>
            </w:tcMar>
          </w:tcPr>
          <w:p w14:paraId="4D843F88"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proofErr w:type="spellStart"/>
            <w:r w:rsidRPr="0023744C">
              <w:rPr>
                <w:rFonts w:ascii="Times New Roman" w:eastAsia="Times New Roman" w:hAnsi="Times New Roman" w:cs="Times New Roman"/>
                <w:sz w:val="20"/>
                <w:szCs w:val="20"/>
                <w:lang w:eastAsia="ar-SA"/>
              </w:rPr>
              <w:t>VLIDORT_Modified_Chapman</w:t>
            </w:r>
            <w:proofErr w:type="spellEnd"/>
            <w:r w:rsidRPr="0023744C">
              <w:rPr>
                <w:rFonts w:ascii="Times New Roman" w:eastAsia="Times New Roman" w:hAnsi="Times New Roman" w:cs="Times New Roman"/>
                <w:sz w:val="20"/>
                <w:szCs w:val="20"/>
                <w:lang w:eastAsia="ar-SA"/>
              </w:rPr>
              <w:t xml:space="preserve"> (IO)</w:t>
            </w:r>
          </w:p>
        </w:tc>
        <w:tc>
          <w:tcPr>
            <w:tcW w:w="4439" w:type="dxa"/>
            <w:tcMar>
              <w:top w:w="0" w:type="dxa"/>
              <w:left w:w="108" w:type="dxa"/>
              <w:bottom w:w="0" w:type="dxa"/>
              <w:right w:w="108" w:type="dxa"/>
            </w:tcMar>
          </w:tcPr>
          <w:p w14:paraId="65862D3B"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Type structure for modified pseudo-spherical and refractive geometry inputs (see Table B6).</w:t>
            </w:r>
          </w:p>
        </w:tc>
      </w:tr>
      <w:tr w:rsidR="0023744C" w:rsidRPr="0023744C" w14:paraId="76727E9D" w14:textId="77777777" w:rsidTr="001B3988">
        <w:trPr>
          <w:jc w:val="center"/>
        </w:trPr>
        <w:tc>
          <w:tcPr>
            <w:tcW w:w="1431" w:type="dxa"/>
            <w:tcMar>
              <w:top w:w="0" w:type="dxa"/>
              <w:left w:w="108" w:type="dxa"/>
              <w:bottom w:w="0" w:type="dxa"/>
              <w:right w:w="108" w:type="dxa"/>
            </w:tcMar>
          </w:tcPr>
          <w:p w14:paraId="037A897A"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proofErr w:type="spellStart"/>
            <w:r w:rsidRPr="0023744C">
              <w:rPr>
                <w:rFonts w:ascii="Times New Roman" w:eastAsia="Times New Roman" w:hAnsi="Times New Roman" w:cs="Times New Roman"/>
                <w:sz w:val="20"/>
                <w:szCs w:val="20"/>
                <w:lang w:eastAsia="ar-SA"/>
              </w:rPr>
              <w:t>MOptical</w:t>
            </w:r>
            <w:proofErr w:type="spellEnd"/>
          </w:p>
        </w:tc>
        <w:tc>
          <w:tcPr>
            <w:tcW w:w="3442" w:type="dxa"/>
            <w:tcMar>
              <w:top w:w="0" w:type="dxa"/>
              <w:left w:w="108" w:type="dxa"/>
              <w:bottom w:w="0" w:type="dxa"/>
              <w:right w:w="108" w:type="dxa"/>
            </w:tcMar>
          </w:tcPr>
          <w:p w14:paraId="0EF8B363"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proofErr w:type="spellStart"/>
            <w:r w:rsidRPr="0023744C">
              <w:rPr>
                <w:rFonts w:ascii="Times New Roman" w:eastAsia="Times New Roman" w:hAnsi="Times New Roman" w:cs="Times New Roman"/>
                <w:sz w:val="20"/>
                <w:szCs w:val="20"/>
                <w:lang w:eastAsia="ar-SA"/>
              </w:rPr>
              <w:t>VLIDORT_Modified_Optical</w:t>
            </w:r>
            <w:proofErr w:type="spellEnd"/>
            <w:r w:rsidRPr="0023744C">
              <w:rPr>
                <w:rFonts w:ascii="Times New Roman" w:eastAsia="Times New Roman" w:hAnsi="Times New Roman" w:cs="Times New Roman"/>
                <w:sz w:val="20"/>
                <w:szCs w:val="20"/>
                <w:lang w:eastAsia="ar-SA"/>
              </w:rPr>
              <w:t xml:space="preserve"> (IO)</w:t>
            </w:r>
          </w:p>
        </w:tc>
        <w:tc>
          <w:tcPr>
            <w:tcW w:w="4439" w:type="dxa"/>
            <w:tcMar>
              <w:top w:w="0" w:type="dxa"/>
              <w:left w:w="108" w:type="dxa"/>
              <w:bottom w:w="0" w:type="dxa"/>
              <w:right w:w="108" w:type="dxa"/>
            </w:tcMar>
          </w:tcPr>
          <w:p w14:paraId="76069AED"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Type structure for modified atmospheric optical property inputs (see Table B7).</w:t>
            </w:r>
          </w:p>
        </w:tc>
      </w:tr>
    </w:tbl>
    <w:p w14:paraId="21704B71" w14:textId="77777777" w:rsidR="0023744C" w:rsidRPr="0023744C" w:rsidRDefault="0023744C" w:rsidP="0023744C">
      <w:pPr>
        <w:suppressAutoHyphens/>
        <w:spacing w:after="0" w:line="240" w:lineRule="auto"/>
        <w:jc w:val="center"/>
        <w:rPr>
          <w:rFonts w:ascii="Times New Roman" w:eastAsia="Times New Roman" w:hAnsi="Times New Roman" w:cs="Times New Roman"/>
          <w:b/>
          <w:sz w:val="24"/>
          <w:szCs w:val="20"/>
          <w:lang w:eastAsia="ar-SA"/>
        </w:rPr>
      </w:pPr>
    </w:p>
    <w:p w14:paraId="6C0AF202" w14:textId="77777777" w:rsidR="0023744C" w:rsidRPr="0023744C" w:rsidRDefault="0023744C" w:rsidP="0023744C">
      <w:pPr>
        <w:suppressAutoHyphens/>
        <w:spacing w:after="0" w:line="240" w:lineRule="auto"/>
        <w:jc w:val="center"/>
        <w:rPr>
          <w:rFonts w:ascii="Times New Roman" w:eastAsia="Times New Roman" w:hAnsi="Times New Roman" w:cs="Times New Roman"/>
          <w:sz w:val="24"/>
          <w:szCs w:val="20"/>
          <w:lang w:eastAsia="ar-SA"/>
        </w:rPr>
      </w:pPr>
      <w:r w:rsidRPr="0023744C">
        <w:rPr>
          <w:rFonts w:ascii="Times New Roman" w:eastAsia="Times New Roman" w:hAnsi="Times New Roman" w:cs="Times New Roman"/>
          <w:b/>
          <w:sz w:val="24"/>
          <w:szCs w:val="20"/>
          <w:lang w:eastAsia="ar-SA"/>
        </w:rPr>
        <w:t>Table B2</w:t>
      </w:r>
      <w:r w:rsidRPr="0023744C">
        <w:rPr>
          <w:rFonts w:ascii="Times New Roman" w:eastAsia="Times New Roman" w:hAnsi="Times New Roman" w:cs="Times New Roman"/>
          <w:sz w:val="24"/>
          <w:szCs w:val="20"/>
          <w:lang w:eastAsia="ar-SA"/>
        </w:rPr>
        <w:t xml:space="preserve">: Type Structure </w:t>
      </w:r>
      <w:proofErr w:type="spellStart"/>
      <w:r w:rsidRPr="0023744C">
        <w:rPr>
          <w:rFonts w:ascii="Times New Roman" w:eastAsia="Times New Roman" w:hAnsi="Times New Roman" w:cs="Times New Roman"/>
          <w:color w:val="0000FF"/>
          <w:sz w:val="24"/>
          <w:szCs w:val="20"/>
          <w:lang w:eastAsia="ar-SA"/>
        </w:rPr>
        <w:t>VLIDORT_Modified_Boolean</w:t>
      </w:r>
      <w:proofErr w:type="spellEnd"/>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30" w:type="dxa"/>
          <w:right w:w="130" w:type="dxa"/>
        </w:tblCellMar>
        <w:tblLook w:val="0000" w:firstRow="0" w:lastRow="0" w:firstColumn="0" w:lastColumn="0" w:noHBand="0" w:noVBand="0"/>
      </w:tblPr>
      <w:tblGrid>
        <w:gridCol w:w="3240"/>
        <w:gridCol w:w="1278"/>
        <w:gridCol w:w="4962"/>
      </w:tblGrid>
      <w:tr w:rsidR="0023744C" w:rsidRPr="0023744C" w14:paraId="611C87BE" w14:textId="77777777" w:rsidTr="001B3988">
        <w:trPr>
          <w:trHeight w:hRule="exact" w:val="432"/>
        </w:trPr>
        <w:tc>
          <w:tcPr>
            <w:tcW w:w="3240" w:type="dxa"/>
            <w:vAlign w:val="center"/>
          </w:tcPr>
          <w:p w14:paraId="7AF32D43"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Name</w:t>
            </w:r>
          </w:p>
        </w:tc>
        <w:tc>
          <w:tcPr>
            <w:tcW w:w="1278" w:type="dxa"/>
            <w:vAlign w:val="center"/>
          </w:tcPr>
          <w:p w14:paraId="5E1C4AF7"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Kind/Intent</w:t>
            </w:r>
          </w:p>
        </w:tc>
        <w:tc>
          <w:tcPr>
            <w:tcW w:w="4962" w:type="dxa"/>
            <w:vAlign w:val="center"/>
          </w:tcPr>
          <w:p w14:paraId="7E74C7A9"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Description</w:t>
            </w:r>
          </w:p>
        </w:tc>
      </w:tr>
      <w:tr w:rsidR="0023744C" w:rsidRPr="0023744C" w14:paraId="05196179" w14:textId="77777777" w:rsidTr="001B3988">
        <w:tc>
          <w:tcPr>
            <w:tcW w:w="3240" w:type="dxa"/>
            <w:tcMar>
              <w:left w:w="108" w:type="dxa"/>
              <w:right w:w="108" w:type="dxa"/>
            </w:tcMar>
          </w:tcPr>
          <w:p w14:paraId="1E906CDA" w14:textId="77777777" w:rsidR="0023744C" w:rsidRPr="0023744C" w:rsidRDefault="0023744C" w:rsidP="0023744C">
            <w:pPr>
              <w:tabs>
                <w:tab w:val="left" w:pos="5940"/>
              </w:tabs>
              <w:suppressAutoHyphens/>
              <w:autoSpaceDE w:val="0"/>
              <w:snapToGrid w:val="0"/>
              <w:spacing w:after="12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DO_FOCORR</w:t>
            </w:r>
          </w:p>
        </w:tc>
        <w:tc>
          <w:tcPr>
            <w:tcW w:w="1278" w:type="dxa"/>
            <w:tcMar>
              <w:left w:w="108" w:type="dxa"/>
              <w:right w:w="108" w:type="dxa"/>
            </w:tcMar>
          </w:tcPr>
          <w:p w14:paraId="25AC9F18"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Logical (IO)</w:t>
            </w:r>
          </w:p>
        </w:tc>
        <w:tc>
          <w:tcPr>
            <w:tcW w:w="4962" w:type="dxa"/>
            <w:tcMar>
              <w:left w:w="108" w:type="dxa"/>
              <w:right w:w="108" w:type="dxa"/>
            </w:tcMar>
          </w:tcPr>
          <w:p w14:paraId="6A602286"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color w:val="000000"/>
                <w:sz w:val="20"/>
                <w:szCs w:val="20"/>
                <w:lang w:eastAsia="ar-SA"/>
              </w:rPr>
              <w:t xml:space="preserve">If set, VLIDORT generates first order scatter results internally and returns them as output and/or applies them as corrections to full radiances and any </w:t>
            </w:r>
            <w:proofErr w:type="gramStart"/>
            <w:r w:rsidRPr="0023744C">
              <w:rPr>
                <w:rFonts w:ascii="Times New Roman" w:eastAsia="Times New Roman" w:hAnsi="Times New Roman" w:cs="Times New Roman"/>
                <w:color w:val="000000"/>
                <w:sz w:val="20"/>
                <w:szCs w:val="20"/>
                <w:lang w:eastAsia="ar-SA"/>
              </w:rPr>
              <w:t>accompanying  Jacobians</w:t>
            </w:r>
            <w:proofErr w:type="gramEnd"/>
            <w:r w:rsidRPr="0023744C">
              <w:rPr>
                <w:rFonts w:ascii="Times New Roman" w:eastAsia="Times New Roman" w:hAnsi="Times New Roman" w:cs="Times New Roman"/>
                <w:color w:val="000000"/>
                <w:sz w:val="20"/>
                <w:szCs w:val="20"/>
                <w:lang w:eastAsia="ar-SA"/>
              </w:rPr>
              <w:t xml:space="preserve"> as selected elsewhere by the user.</w:t>
            </w:r>
          </w:p>
        </w:tc>
      </w:tr>
      <w:tr w:rsidR="0023744C" w:rsidRPr="0023744C" w14:paraId="607E2C27" w14:textId="77777777" w:rsidTr="001B3988">
        <w:tc>
          <w:tcPr>
            <w:tcW w:w="3240" w:type="dxa"/>
            <w:tcMar>
              <w:left w:w="108" w:type="dxa"/>
              <w:right w:w="108" w:type="dxa"/>
            </w:tcMar>
          </w:tcPr>
          <w:p w14:paraId="39BD1CEC" w14:textId="77777777" w:rsidR="0023744C" w:rsidRPr="0023744C" w:rsidRDefault="0023744C" w:rsidP="0023744C">
            <w:pPr>
              <w:tabs>
                <w:tab w:val="left" w:pos="5940"/>
              </w:tabs>
              <w:suppressAutoHyphens/>
              <w:autoSpaceDE w:val="0"/>
              <w:snapToGrid w:val="0"/>
              <w:spacing w:after="120" w:line="240" w:lineRule="auto"/>
              <w:jc w:val="both"/>
              <w:rPr>
                <w:rFonts w:ascii="Times New Roman" w:eastAsia="Times New Roman" w:hAnsi="Times New Roman" w:cs="Times New Roman"/>
                <w:sz w:val="20"/>
                <w:szCs w:val="20"/>
                <w:highlight w:val="yellow"/>
                <w:lang w:eastAsia="ar-SA"/>
              </w:rPr>
            </w:pPr>
            <w:r w:rsidRPr="0023744C">
              <w:rPr>
                <w:rFonts w:ascii="Times New Roman" w:eastAsia="Times New Roman" w:hAnsi="Times New Roman" w:cs="Times New Roman"/>
                <w:sz w:val="20"/>
                <w:szCs w:val="20"/>
                <w:lang w:eastAsia="ar-SA"/>
              </w:rPr>
              <w:t>DO_FOCORR_EXTERNAL</w:t>
            </w:r>
          </w:p>
        </w:tc>
        <w:tc>
          <w:tcPr>
            <w:tcW w:w="1278" w:type="dxa"/>
            <w:tcMar>
              <w:left w:w="108" w:type="dxa"/>
              <w:right w:w="108" w:type="dxa"/>
            </w:tcMar>
          </w:tcPr>
          <w:p w14:paraId="270B6BE4"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Logical (IO)</w:t>
            </w:r>
          </w:p>
        </w:tc>
        <w:tc>
          <w:tcPr>
            <w:tcW w:w="4962" w:type="dxa"/>
            <w:tcMar>
              <w:left w:w="108" w:type="dxa"/>
              <w:right w:w="108" w:type="dxa"/>
            </w:tcMar>
          </w:tcPr>
          <w:p w14:paraId="7C36E1B7"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color w:val="000000"/>
                <w:sz w:val="20"/>
                <w:szCs w:val="20"/>
                <w:lang w:eastAsia="ar-SA"/>
              </w:rPr>
              <w:t>If set, VLIDORT will use first order scatter results computed externally in computations requiring first order input.</w:t>
            </w:r>
          </w:p>
        </w:tc>
      </w:tr>
      <w:tr w:rsidR="0023744C" w:rsidRPr="0023744C" w14:paraId="71E88FCC" w14:textId="77777777" w:rsidTr="001B3988">
        <w:tc>
          <w:tcPr>
            <w:tcW w:w="3240" w:type="dxa"/>
            <w:tcMar>
              <w:left w:w="108" w:type="dxa"/>
              <w:right w:w="108" w:type="dxa"/>
            </w:tcMar>
          </w:tcPr>
          <w:p w14:paraId="6370CBFA" w14:textId="77777777" w:rsidR="0023744C" w:rsidRPr="0023744C" w:rsidRDefault="0023744C" w:rsidP="0023744C">
            <w:pPr>
              <w:tabs>
                <w:tab w:val="left" w:pos="5940"/>
              </w:tabs>
              <w:suppressAutoHyphens/>
              <w:autoSpaceDE w:val="0"/>
              <w:snapToGrid w:val="0"/>
              <w:spacing w:after="12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DO_FOCORR_NADIR</w:t>
            </w:r>
          </w:p>
          <w:p w14:paraId="794E20AA" w14:textId="77777777" w:rsidR="0023744C" w:rsidRPr="0023744C" w:rsidRDefault="0023744C" w:rsidP="0023744C">
            <w:pPr>
              <w:tabs>
                <w:tab w:val="left" w:pos="5940"/>
              </w:tabs>
              <w:suppressAutoHyphens/>
              <w:autoSpaceDE w:val="0"/>
              <w:spacing w:before="120" w:after="0" w:line="240" w:lineRule="auto"/>
              <w:jc w:val="both"/>
              <w:rPr>
                <w:rFonts w:ascii="Times New Roman" w:eastAsia="Times New Roman" w:hAnsi="Times New Roman" w:cs="Times New Roman"/>
                <w:sz w:val="20"/>
                <w:szCs w:val="20"/>
                <w:lang w:eastAsia="ar-SA"/>
              </w:rPr>
            </w:pPr>
          </w:p>
        </w:tc>
        <w:tc>
          <w:tcPr>
            <w:tcW w:w="1278" w:type="dxa"/>
            <w:tcMar>
              <w:left w:w="108" w:type="dxa"/>
              <w:right w:w="108" w:type="dxa"/>
            </w:tcMar>
          </w:tcPr>
          <w:p w14:paraId="45481AB6"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Logical (IO)</w:t>
            </w:r>
          </w:p>
        </w:tc>
        <w:tc>
          <w:tcPr>
            <w:tcW w:w="4962" w:type="dxa"/>
            <w:tcMar>
              <w:left w:w="108" w:type="dxa"/>
              <w:right w:w="108" w:type="dxa"/>
            </w:tcMar>
          </w:tcPr>
          <w:p w14:paraId="7A3582D1"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If set, VLIDORT performs Nakajima-Tanaka single scatter correction, based on a regular pseudo-spherical geometry calculation (no outgoing correction). This flag applies equally to the stand-alone FO code and the VLIDORT native single-scatter correction code.</w:t>
            </w:r>
          </w:p>
        </w:tc>
      </w:tr>
      <w:tr w:rsidR="0023744C" w:rsidRPr="0023744C" w14:paraId="0F3FB69E" w14:textId="77777777" w:rsidTr="001B3988">
        <w:tc>
          <w:tcPr>
            <w:tcW w:w="3240" w:type="dxa"/>
            <w:tcMar>
              <w:left w:w="108" w:type="dxa"/>
              <w:right w:w="108" w:type="dxa"/>
            </w:tcMar>
          </w:tcPr>
          <w:p w14:paraId="01E17954"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DO_FOCORR_OUTGOING</w:t>
            </w:r>
          </w:p>
        </w:tc>
        <w:tc>
          <w:tcPr>
            <w:tcW w:w="1278" w:type="dxa"/>
            <w:tcMar>
              <w:left w:w="108" w:type="dxa"/>
              <w:right w:w="108" w:type="dxa"/>
            </w:tcMar>
          </w:tcPr>
          <w:p w14:paraId="41F83480"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Logical (IO)</w:t>
            </w:r>
          </w:p>
        </w:tc>
        <w:tc>
          <w:tcPr>
            <w:tcW w:w="4962" w:type="dxa"/>
            <w:tcMar>
              <w:left w:w="108" w:type="dxa"/>
              <w:right w:w="108" w:type="dxa"/>
            </w:tcMar>
          </w:tcPr>
          <w:p w14:paraId="6A02FA0D"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If set, VLIDORT performs Nakajima-Tanaka single scatter correction, based on a line-of-sight pseudo-spherical geometry calculation. This flag applies equally to the stand-alone FO code and the VLIDORT native single-scatter correction code.</w:t>
            </w:r>
          </w:p>
        </w:tc>
      </w:tr>
      <w:tr w:rsidR="0023744C" w:rsidRPr="0023744C" w14:paraId="15BEBFB6" w14:textId="77777777" w:rsidTr="001B3988">
        <w:tc>
          <w:tcPr>
            <w:tcW w:w="3240" w:type="dxa"/>
            <w:tcMar>
              <w:left w:w="108" w:type="dxa"/>
              <w:right w:w="108" w:type="dxa"/>
            </w:tcMar>
          </w:tcPr>
          <w:p w14:paraId="1A4D8279"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highlight w:val="yellow"/>
                <w:lang w:eastAsia="ar-SA"/>
              </w:rPr>
            </w:pPr>
            <w:r w:rsidRPr="0023744C">
              <w:rPr>
                <w:rFonts w:ascii="Times New Roman" w:eastAsia="Times New Roman" w:hAnsi="Times New Roman" w:cs="Times New Roman"/>
                <w:sz w:val="20"/>
                <w:szCs w:val="20"/>
                <w:lang w:eastAsia="ar-SA"/>
              </w:rPr>
              <w:t>DO_SSCORR_TRUNCATION</w:t>
            </w:r>
          </w:p>
        </w:tc>
        <w:tc>
          <w:tcPr>
            <w:tcW w:w="1278" w:type="dxa"/>
            <w:tcMar>
              <w:left w:w="108" w:type="dxa"/>
              <w:right w:w="108" w:type="dxa"/>
            </w:tcMar>
          </w:tcPr>
          <w:p w14:paraId="2A9322D7" w14:textId="5655F549"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Logical (I</w:t>
            </w:r>
            <w:r w:rsidR="00886177">
              <w:rPr>
                <w:rFonts w:ascii="Times New Roman" w:eastAsia="Times New Roman" w:hAnsi="Times New Roman" w:cs="Times New Roman"/>
                <w:sz w:val="20"/>
                <w:szCs w:val="20"/>
                <w:lang w:eastAsia="ar-SA"/>
              </w:rPr>
              <w:t>O</w:t>
            </w:r>
            <w:r w:rsidRPr="0023744C">
              <w:rPr>
                <w:rFonts w:ascii="Times New Roman" w:eastAsia="Times New Roman" w:hAnsi="Times New Roman" w:cs="Times New Roman"/>
                <w:sz w:val="20"/>
                <w:szCs w:val="20"/>
                <w:lang w:eastAsia="ar-SA"/>
              </w:rPr>
              <w:t>)</w:t>
            </w:r>
          </w:p>
        </w:tc>
        <w:tc>
          <w:tcPr>
            <w:tcW w:w="4962" w:type="dxa"/>
            <w:tcMar>
              <w:left w:w="108" w:type="dxa"/>
              <w:right w:w="108" w:type="dxa"/>
            </w:tcMar>
          </w:tcPr>
          <w:p w14:paraId="69AC6580"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If set, VLIDORT performs additional delta-M scaling on the single scatter RTE, applicable to either the nadir-only or the outgoing sphericity SS calculations.</w:t>
            </w:r>
          </w:p>
        </w:tc>
      </w:tr>
      <w:tr w:rsidR="0023744C" w:rsidRPr="0023744C" w14:paraId="4F632217" w14:textId="77777777" w:rsidTr="001B3988">
        <w:tc>
          <w:tcPr>
            <w:tcW w:w="3240" w:type="dxa"/>
            <w:tcMar>
              <w:left w:w="108" w:type="dxa"/>
              <w:right w:w="108" w:type="dxa"/>
            </w:tcMar>
          </w:tcPr>
          <w:p w14:paraId="51CD6549"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DO_SSCORR_USEFMAT</w:t>
            </w:r>
          </w:p>
        </w:tc>
        <w:tc>
          <w:tcPr>
            <w:tcW w:w="1278" w:type="dxa"/>
            <w:tcMar>
              <w:left w:w="108" w:type="dxa"/>
              <w:right w:w="108" w:type="dxa"/>
            </w:tcMar>
          </w:tcPr>
          <w:p w14:paraId="4FB375E3"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Logical (IO)</w:t>
            </w:r>
          </w:p>
        </w:tc>
        <w:tc>
          <w:tcPr>
            <w:tcW w:w="4962" w:type="dxa"/>
            <w:tcMar>
              <w:left w:w="108" w:type="dxa"/>
              <w:right w:w="108" w:type="dxa"/>
            </w:tcMar>
          </w:tcPr>
          <w:p w14:paraId="32BE7389"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Flag for using the new direct F-matrix inputs in the first order scatter calculations (instead of Legendre Coefficients).</w:t>
            </w:r>
          </w:p>
        </w:tc>
      </w:tr>
      <w:tr w:rsidR="00886177" w:rsidRPr="0023744C" w14:paraId="29DC1863" w14:textId="77777777" w:rsidTr="001B3988">
        <w:tc>
          <w:tcPr>
            <w:tcW w:w="3240" w:type="dxa"/>
            <w:tcMar>
              <w:left w:w="108" w:type="dxa"/>
              <w:right w:w="108" w:type="dxa"/>
            </w:tcMar>
          </w:tcPr>
          <w:p w14:paraId="317F993E" w14:textId="50EC7BD7" w:rsidR="00886177" w:rsidRPr="00886177" w:rsidRDefault="00886177"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A6C41">
              <w:rPr>
                <w:rFonts w:ascii="Times New Roman" w:hAnsi="Times New Roman" w:cs="Times New Roman"/>
                <w:sz w:val="20"/>
                <w:szCs w:val="20"/>
              </w:rPr>
              <w:t>DO_EXTERNAL_WLEAVE</w:t>
            </w:r>
          </w:p>
        </w:tc>
        <w:tc>
          <w:tcPr>
            <w:tcW w:w="1278" w:type="dxa"/>
            <w:tcMar>
              <w:left w:w="108" w:type="dxa"/>
              <w:right w:w="108" w:type="dxa"/>
            </w:tcMar>
          </w:tcPr>
          <w:p w14:paraId="0726A895" w14:textId="4CAE5093" w:rsidR="00886177" w:rsidRPr="0023744C" w:rsidRDefault="00886177"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Logical (IO)</w:t>
            </w:r>
          </w:p>
        </w:tc>
        <w:tc>
          <w:tcPr>
            <w:tcW w:w="4962" w:type="dxa"/>
            <w:tcMar>
              <w:left w:w="108" w:type="dxa"/>
              <w:right w:w="108" w:type="dxa"/>
            </w:tcMar>
          </w:tcPr>
          <w:p w14:paraId="711E136C" w14:textId="031BAE0B" w:rsidR="00886177" w:rsidRPr="00886177" w:rsidRDefault="00886177">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A6C41">
              <w:rPr>
                <w:rFonts w:ascii="Times New Roman" w:hAnsi="Times New Roman" w:cs="Times New Roman"/>
                <w:sz w:val="20"/>
                <w:szCs w:val="20"/>
              </w:rPr>
              <w:t>Flag for the addit</w:t>
            </w:r>
            <w:r>
              <w:rPr>
                <w:rFonts w:ascii="Times New Roman" w:hAnsi="Times New Roman" w:cs="Times New Roman"/>
                <w:sz w:val="20"/>
                <w:szCs w:val="20"/>
              </w:rPr>
              <w:t>ional c</w:t>
            </w:r>
            <w:r w:rsidRPr="002A6C41">
              <w:rPr>
                <w:rFonts w:ascii="Times New Roman" w:hAnsi="Times New Roman" w:cs="Times New Roman"/>
                <w:sz w:val="20"/>
                <w:szCs w:val="20"/>
              </w:rPr>
              <w:t>ontrol for externalized water-leaving inputs.</w:t>
            </w:r>
          </w:p>
        </w:tc>
      </w:tr>
      <w:tr w:rsidR="0023744C" w:rsidRPr="0023744C" w14:paraId="167608F5" w14:textId="77777777" w:rsidTr="001B3988">
        <w:tc>
          <w:tcPr>
            <w:tcW w:w="3240" w:type="dxa"/>
            <w:tcMar>
              <w:left w:w="108" w:type="dxa"/>
              <w:right w:w="108" w:type="dxa"/>
            </w:tcMar>
          </w:tcPr>
          <w:p w14:paraId="291FA599"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DO_DOUBLE_CONVTEST</w:t>
            </w:r>
          </w:p>
        </w:tc>
        <w:tc>
          <w:tcPr>
            <w:tcW w:w="1278" w:type="dxa"/>
            <w:tcMar>
              <w:left w:w="108" w:type="dxa"/>
              <w:right w:w="108" w:type="dxa"/>
            </w:tcMar>
          </w:tcPr>
          <w:p w14:paraId="3E209EDF"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Logical (IO)</w:t>
            </w:r>
          </w:p>
        </w:tc>
        <w:tc>
          <w:tcPr>
            <w:tcW w:w="4962" w:type="dxa"/>
            <w:tcMar>
              <w:left w:w="108" w:type="dxa"/>
              <w:right w:w="108" w:type="dxa"/>
            </w:tcMar>
          </w:tcPr>
          <w:p w14:paraId="047BA503"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If set, the Fourier azimuth series is examined twice for convergence. If not set, a single test is made (saves an additional Fourier computation). </w:t>
            </w:r>
          </w:p>
        </w:tc>
      </w:tr>
      <w:tr w:rsidR="0023744C" w:rsidRPr="0023744C" w14:paraId="4054D61F" w14:textId="77777777" w:rsidTr="001B3988">
        <w:tc>
          <w:tcPr>
            <w:tcW w:w="3240" w:type="dxa"/>
            <w:tcMar>
              <w:left w:w="108" w:type="dxa"/>
              <w:right w:w="108" w:type="dxa"/>
            </w:tcMar>
          </w:tcPr>
          <w:p w14:paraId="49426091"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DO_SOLAR_SOURCES</w:t>
            </w:r>
          </w:p>
        </w:tc>
        <w:tc>
          <w:tcPr>
            <w:tcW w:w="1278" w:type="dxa"/>
            <w:tcMar>
              <w:left w:w="108" w:type="dxa"/>
              <w:right w:w="108" w:type="dxa"/>
            </w:tcMar>
          </w:tcPr>
          <w:p w14:paraId="127F720C"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Logical (IO)</w:t>
            </w:r>
          </w:p>
        </w:tc>
        <w:tc>
          <w:tcPr>
            <w:tcW w:w="4962" w:type="dxa"/>
            <w:tcMar>
              <w:left w:w="108" w:type="dxa"/>
              <w:right w:w="108" w:type="dxa"/>
            </w:tcMar>
          </w:tcPr>
          <w:p w14:paraId="3E46E1E5"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Flag for solar beam source of light. Always TRUE for atmospheric scattering of </w:t>
            </w:r>
            <w:proofErr w:type="gramStart"/>
            <w:r w:rsidRPr="0023744C">
              <w:rPr>
                <w:rFonts w:ascii="Times New Roman" w:eastAsia="Times New Roman" w:hAnsi="Times New Roman" w:cs="Times New Roman"/>
                <w:sz w:val="20"/>
                <w:szCs w:val="20"/>
                <w:lang w:eastAsia="ar-SA"/>
              </w:rPr>
              <w:t>sunlight,,</w:t>
            </w:r>
            <w:proofErr w:type="gramEnd"/>
            <w:r w:rsidRPr="0023744C">
              <w:rPr>
                <w:rFonts w:ascii="Times New Roman" w:eastAsia="Times New Roman" w:hAnsi="Times New Roman" w:cs="Times New Roman"/>
                <w:sz w:val="20"/>
                <w:szCs w:val="20"/>
                <w:lang w:eastAsia="ar-SA"/>
              </w:rPr>
              <w:t xml:space="preserve"> but may be either TRUE or FALSE in thermal regime (not yet implemented)</w:t>
            </w:r>
          </w:p>
        </w:tc>
      </w:tr>
      <w:tr w:rsidR="00886177" w:rsidRPr="0023744C" w14:paraId="51AF3FED" w14:textId="77777777" w:rsidTr="001B3988">
        <w:tc>
          <w:tcPr>
            <w:tcW w:w="3240" w:type="dxa"/>
            <w:tcMar>
              <w:left w:w="108" w:type="dxa"/>
              <w:right w:w="108" w:type="dxa"/>
            </w:tcMar>
          </w:tcPr>
          <w:p w14:paraId="7B2A1168" w14:textId="6983C048" w:rsidR="00886177" w:rsidRPr="00886177" w:rsidRDefault="00886177"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A6C41">
              <w:rPr>
                <w:rFonts w:ascii="Times New Roman" w:hAnsi="Times New Roman" w:cs="Times New Roman"/>
                <w:sz w:val="20"/>
                <w:szCs w:val="20"/>
              </w:rPr>
              <w:t>DO_CLASSICAL_SOLUTION</w:t>
            </w:r>
          </w:p>
        </w:tc>
        <w:tc>
          <w:tcPr>
            <w:tcW w:w="1278" w:type="dxa"/>
            <w:tcMar>
              <w:left w:w="108" w:type="dxa"/>
              <w:right w:w="108" w:type="dxa"/>
            </w:tcMar>
          </w:tcPr>
          <w:p w14:paraId="17EAAEFB" w14:textId="71EC58F6" w:rsidR="00886177" w:rsidRPr="0023744C" w:rsidRDefault="00886177"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Logical (IO)</w:t>
            </w:r>
          </w:p>
        </w:tc>
        <w:tc>
          <w:tcPr>
            <w:tcW w:w="4962" w:type="dxa"/>
            <w:tcMar>
              <w:left w:w="108" w:type="dxa"/>
              <w:right w:w="108" w:type="dxa"/>
            </w:tcMar>
          </w:tcPr>
          <w:p w14:paraId="214791C0" w14:textId="7CCD41D3" w:rsidR="00886177" w:rsidRPr="0023744C" w:rsidRDefault="00886177">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 xml:space="preserve">Flag for selecting the classical method vs. Green’s Function method for </w:t>
            </w:r>
            <w:r w:rsidR="00BD0593">
              <w:rPr>
                <w:rFonts w:ascii="Times New Roman" w:eastAsia="Times New Roman" w:hAnsi="Times New Roman" w:cs="Times New Roman"/>
                <w:sz w:val="20"/>
                <w:szCs w:val="20"/>
                <w:lang w:eastAsia="ar-SA"/>
              </w:rPr>
              <w:t>solving the RTE for</w:t>
            </w:r>
            <w:r>
              <w:rPr>
                <w:rFonts w:ascii="Times New Roman" w:eastAsia="Times New Roman" w:hAnsi="Times New Roman" w:cs="Times New Roman"/>
                <w:sz w:val="20"/>
                <w:szCs w:val="20"/>
                <w:lang w:eastAsia="ar-SA"/>
              </w:rPr>
              <w:t xml:space="preserve"> sola</w:t>
            </w:r>
            <w:r w:rsidR="00BD0593">
              <w:rPr>
                <w:rFonts w:ascii="Times New Roman" w:eastAsia="Times New Roman" w:hAnsi="Times New Roman" w:cs="Times New Roman"/>
                <w:sz w:val="20"/>
                <w:szCs w:val="20"/>
                <w:lang w:eastAsia="ar-SA"/>
              </w:rPr>
              <w:t>r beam particular integrals</w:t>
            </w:r>
            <w:r>
              <w:rPr>
                <w:rFonts w:ascii="Times New Roman" w:eastAsia="Times New Roman" w:hAnsi="Times New Roman" w:cs="Times New Roman"/>
                <w:sz w:val="20"/>
                <w:szCs w:val="20"/>
                <w:lang w:eastAsia="ar-SA"/>
              </w:rPr>
              <w:t>.</w:t>
            </w:r>
          </w:p>
        </w:tc>
      </w:tr>
      <w:tr w:rsidR="0023744C" w:rsidRPr="0023744C" w14:paraId="63D7E40A" w14:textId="77777777" w:rsidTr="001B3988">
        <w:tc>
          <w:tcPr>
            <w:tcW w:w="3240" w:type="dxa"/>
            <w:tcMar>
              <w:left w:w="108" w:type="dxa"/>
              <w:right w:w="108" w:type="dxa"/>
            </w:tcMar>
          </w:tcPr>
          <w:p w14:paraId="11A74B7D"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DO_REFRACTIVE_GEOMETRY</w:t>
            </w:r>
          </w:p>
        </w:tc>
        <w:tc>
          <w:tcPr>
            <w:tcW w:w="1278" w:type="dxa"/>
            <w:tcMar>
              <w:left w:w="108" w:type="dxa"/>
              <w:right w:w="108" w:type="dxa"/>
            </w:tcMar>
          </w:tcPr>
          <w:p w14:paraId="5A07C749"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Logical (IO)</w:t>
            </w:r>
          </w:p>
        </w:tc>
        <w:tc>
          <w:tcPr>
            <w:tcW w:w="4962" w:type="dxa"/>
            <w:tcMar>
              <w:left w:w="108" w:type="dxa"/>
              <w:right w:w="108" w:type="dxa"/>
            </w:tcMar>
          </w:tcPr>
          <w:p w14:paraId="7775234B"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Flag for using refractive geometry input in the pseudo-spherical approximation. Need Pressure/Temperature.</w:t>
            </w:r>
          </w:p>
        </w:tc>
      </w:tr>
      <w:tr w:rsidR="0023744C" w:rsidRPr="0023744C" w14:paraId="6B4AA797" w14:textId="77777777" w:rsidTr="001B3988">
        <w:tc>
          <w:tcPr>
            <w:tcW w:w="3240" w:type="dxa"/>
            <w:tcMar>
              <w:left w:w="108" w:type="dxa"/>
              <w:right w:w="108" w:type="dxa"/>
            </w:tcMar>
          </w:tcPr>
          <w:p w14:paraId="6C542DC5"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DO_CHAPMAN_FUNCTION</w:t>
            </w:r>
          </w:p>
        </w:tc>
        <w:tc>
          <w:tcPr>
            <w:tcW w:w="1278" w:type="dxa"/>
            <w:tcMar>
              <w:left w:w="108" w:type="dxa"/>
              <w:right w:w="108" w:type="dxa"/>
            </w:tcMar>
          </w:tcPr>
          <w:p w14:paraId="746CCC1C"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Logical (IO)</w:t>
            </w:r>
          </w:p>
        </w:tc>
        <w:tc>
          <w:tcPr>
            <w:tcW w:w="4962" w:type="dxa"/>
            <w:tcMar>
              <w:left w:w="108" w:type="dxa"/>
              <w:right w:w="108" w:type="dxa"/>
            </w:tcMar>
          </w:tcPr>
          <w:p w14:paraId="0CDF3D98"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Flag for making an internal calculation of the slant path optical depths DELTA_SLANT_INPUT. If called, must specify height grid and earth radius.</w:t>
            </w:r>
          </w:p>
        </w:tc>
      </w:tr>
      <w:tr w:rsidR="0023744C" w:rsidRPr="0023744C" w14:paraId="749923FC" w14:textId="77777777" w:rsidTr="001B3988">
        <w:tc>
          <w:tcPr>
            <w:tcW w:w="3240" w:type="dxa"/>
            <w:tcMar>
              <w:left w:w="108" w:type="dxa"/>
              <w:right w:w="108" w:type="dxa"/>
            </w:tcMar>
          </w:tcPr>
          <w:p w14:paraId="2A0C2E9D"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DO_RAYLEIGH_ONLY</w:t>
            </w:r>
          </w:p>
        </w:tc>
        <w:tc>
          <w:tcPr>
            <w:tcW w:w="1278" w:type="dxa"/>
            <w:tcMar>
              <w:left w:w="108" w:type="dxa"/>
              <w:right w:w="108" w:type="dxa"/>
            </w:tcMar>
          </w:tcPr>
          <w:p w14:paraId="30650019"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Logical (IO)</w:t>
            </w:r>
          </w:p>
        </w:tc>
        <w:tc>
          <w:tcPr>
            <w:tcW w:w="4962" w:type="dxa"/>
            <w:tcMar>
              <w:left w:w="108" w:type="dxa"/>
              <w:right w:w="108" w:type="dxa"/>
            </w:tcMar>
          </w:tcPr>
          <w:p w14:paraId="2DC1885D"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Flag for simulations in a Rayleigh atmosphere (molecules + trace gas absorptions). If set, only Fourier terms </w:t>
            </w:r>
            <w:r w:rsidRPr="0023744C">
              <w:rPr>
                <w:rFonts w:ascii="Times New Roman" w:eastAsia="Times New Roman" w:hAnsi="Times New Roman" w:cs="Times New Roman"/>
                <w:i/>
                <w:sz w:val="20"/>
                <w:szCs w:val="20"/>
                <w:lang w:eastAsia="ar-SA"/>
              </w:rPr>
              <w:t xml:space="preserve">m </w:t>
            </w:r>
            <w:r w:rsidRPr="0023744C">
              <w:rPr>
                <w:rFonts w:ascii="Times New Roman" w:eastAsia="Times New Roman" w:hAnsi="Times New Roman" w:cs="Times New Roman"/>
                <w:sz w:val="20"/>
                <w:szCs w:val="20"/>
                <w:lang w:eastAsia="ar-SA"/>
              </w:rPr>
              <w:t xml:space="preserve">= 0, 1 and 2 are calculated. </w:t>
            </w:r>
          </w:p>
        </w:tc>
      </w:tr>
      <w:tr w:rsidR="0023744C" w:rsidRPr="0023744C" w14:paraId="4204152A" w14:textId="77777777" w:rsidTr="001B3988">
        <w:tc>
          <w:tcPr>
            <w:tcW w:w="3240" w:type="dxa"/>
            <w:tcMar>
              <w:left w:w="108" w:type="dxa"/>
              <w:right w:w="108" w:type="dxa"/>
            </w:tcMar>
          </w:tcPr>
          <w:p w14:paraId="32067056"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lastRenderedPageBreak/>
              <w:t>DO_DELTAM_SCALING</w:t>
            </w:r>
          </w:p>
        </w:tc>
        <w:tc>
          <w:tcPr>
            <w:tcW w:w="1278" w:type="dxa"/>
            <w:tcMar>
              <w:left w:w="108" w:type="dxa"/>
              <w:right w:w="108" w:type="dxa"/>
            </w:tcMar>
          </w:tcPr>
          <w:p w14:paraId="3C105B66"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Logical (IO)</w:t>
            </w:r>
          </w:p>
        </w:tc>
        <w:tc>
          <w:tcPr>
            <w:tcW w:w="4962" w:type="dxa"/>
            <w:tcMar>
              <w:left w:w="108" w:type="dxa"/>
              <w:right w:w="108" w:type="dxa"/>
            </w:tcMar>
          </w:tcPr>
          <w:p w14:paraId="5A8F2ED2"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Flag for controlling use of the Delta-M scaling option. In most circumstances, this flag will be set.</w:t>
            </w:r>
          </w:p>
        </w:tc>
      </w:tr>
      <w:tr w:rsidR="0023744C" w:rsidRPr="0023744C" w14:paraId="52D69AD8" w14:textId="77777777" w:rsidTr="001B3988">
        <w:tc>
          <w:tcPr>
            <w:tcW w:w="3240" w:type="dxa"/>
            <w:tcMar>
              <w:left w:w="108" w:type="dxa"/>
              <w:right w:w="108" w:type="dxa"/>
            </w:tcMar>
          </w:tcPr>
          <w:p w14:paraId="31ACD529"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DO_SOLUTION_SAVING</w:t>
            </w:r>
          </w:p>
        </w:tc>
        <w:tc>
          <w:tcPr>
            <w:tcW w:w="1278" w:type="dxa"/>
            <w:tcMar>
              <w:left w:w="108" w:type="dxa"/>
              <w:right w:w="108" w:type="dxa"/>
            </w:tcMar>
          </w:tcPr>
          <w:p w14:paraId="4E7A44C2"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Logical (IO)</w:t>
            </w:r>
          </w:p>
        </w:tc>
        <w:tc>
          <w:tcPr>
            <w:tcW w:w="4962" w:type="dxa"/>
            <w:tcMar>
              <w:left w:w="108" w:type="dxa"/>
              <w:right w:w="108" w:type="dxa"/>
            </w:tcMar>
          </w:tcPr>
          <w:p w14:paraId="43ACAF87"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If set, then the RTE will not be solved if there is no scattering in certain layers for certain Fourier components (this is checked internally). Usage for example in Rayleigh atmosphere with one cloud layer.</w:t>
            </w:r>
          </w:p>
        </w:tc>
      </w:tr>
      <w:tr w:rsidR="0023744C" w:rsidRPr="0023744C" w14:paraId="3B0CEA00" w14:textId="77777777" w:rsidTr="001B3988">
        <w:tc>
          <w:tcPr>
            <w:tcW w:w="3240" w:type="dxa"/>
            <w:tcMar>
              <w:left w:w="108" w:type="dxa"/>
              <w:right w:w="108" w:type="dxa"/>
            </w:tcMar>
          </w:tcPr>
          <w:p w14:paraId="0DFF3148" w14:textId="77777777" w:rsidR="0023744C" w:rsidRPr="0023744C" w:rsidRDefault="0023744C" w:rsidP="0023744C">
            <w:pPr>
              <w:tabs>
                <w:tab w:val="left" w:pos="5940"/>
              </w:tabs>
              <w:suppressAutoHyphens/>
              <w:autoSpaceDE w:val="0"/>
              <w:snapToGrid w:val="0"/>
              <w:spacing w:after="0" w:line="240" w:lineRule="auto"/>
              <w:ind w:left="-18" w:firstLine="18"/>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DO_BVP_TELESCOPING</w:t>
            </w:r>
          </w:p>
        </w:tc>
        <w:tc>
          <w:tcPr>
            <w:tcW w:w="1278" w:type="dxa"/>
            <w:tcMar>
              <w:left w:w="108" w:type="dxa"/>
              <w:right w:w="108" w:type="dxa"/>
            </w:tcMar>
          </w:tcPr>
          <w:p w14:paraId="12123E59"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Logical (IO)</w:t>
            </w:r>
          </w:p>
        </w:tc>
        <w:tc>
          <w:tcPr>
            <w:tcW w:w="4962" w:type="dxa"/>
            <w:tcMar>
              <w:left w:w="108" w:type="dxa"/>
              <w:right w:w="108" w:type="dxa"/>
            </w:tcMar>
          </w:tcPr>
          <w:p w14:paraId="60EE8FBB"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If set, then a reduced boundary value problem is solved for a set of contiguous scattering layers inside an otherwise transmittance-only atmosphere. Usage for example in Rayleigh atmosphere with one cloud layer.</w:t>
            </w:r>
          </w:p>
        </w:tc>
      </w:tr>
      <w:tr w:rsidR="0023744C" w:rsidRPr="0023744C" w14:paraId="5121B89B" w14:textId="77777777" w:rsidTr="001B3988">
        <w:tc>
          <w:tcPr>
            <w:tcW w:w="3240" w:type="dxa"/>
            <w:tcMar>
              <w:left w:w="108" w:type="dxa"/>
              <w:right w:w="108" w:type="dxa"/>
            </w:tcMar>
          </w:tcPr>
          <w:p w14:paraId="7979DF82"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DO_USER_VZANGLES</w:t>
            </w:r>
          </w:p>
        </w:tc>
        <w:tc>
          <w:tcPr>
            <w:tcW w:w="1278" w:type="dxa"/>
            <w:tcMar>
              <w:left w:w="108" w:type="dxa"/>
              <w:right w:w="108" w:type="dxa"/>
            </w:tcMar>
          </w:tcPr>
          <w:p w14:paraId="53807271"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Logical (IO)</w:t>
            </w:r>
          </w:p>
        </w:tc>
        <w:tc>
          <w:tcPr>
            <w:tcW w:w="4962" w:type="dxa"/>
            <w:tcMar>
              <w:left w:w="108" w:type="dxa"/>
              <w:right w:w="108" w:type="dxa"/>
            </w:tcMar>
          </w:tcPr>
          <w:p w14:paraId="01B32867"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If set, there will be output at </w:t>
            </w:r>
            <w:proofErr w:type="gramStart"/>
            <w:r w:rsidRPr="0023744C">
              <w:rPr>
                <w:rFonts w:ascii="Times New Roman" w:eastAsia="Times New Roman" w:hAnsi="Times New Roman" w:cs="Times New Roman"/>
                <w:sz w:val="20"/>
                <w:szCs w:val="20"/>
                <w:lang w:eastAsia="ar-SA"/>
              </w:rPr>
              <w:t>a number of</w:t>
            </w:r>
            <w:proofErr w:type="gramEnd"/>
            <w:r w:rsidRPr="0023744C">
              <w:rPr>
                <w:rFonts w:ascii="Times New Roman" w:eastAsia="Times New Roman" w:hAnsi="Times New Roman" w:cs="Times New Roman"/>
                <w:sz w:val="20"/>
                <w:szCs w:val="20"/>
                <w:lang w:eastAsia="ar-SA"/>
              </w:rPr>
              <w:t xml:space="preserve"> off-quadrature zenith angles specified by user. This is the normal case.</w:t>
            </w:r>
          </w:p>
        </w:tc>
      </w:tr>
      <w:tr w:rsidR="0023744C" w:rsidRPr="0023744C" w14:paraId="2B1DE79E" w14:textId="77777777" w:rsidTr="001B3988">
        <w:tc>
          <w:tcPr>
            <w:tcW w:w="3240" w:type="dxa"/>
            <w:tcMar>
              <w:left w:w="108" w:type="dxa"/>
              <w:right w:w="108" w:type="dxa"/>
            </w:tcMar>
          </w:tcPr>
          <w:p w14:paraId="15B3ED34"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DO_ADDITIONAL_MVOUT</w:t>
            </w:r>
          </w:p>
        </w:tc>
        <w:tc>
          <w:tcPr>
            <w:tcW w:w="1278" w:type="dxa"/>
            <w:tcMar>
              <w:left w:w="108" w:type="dxa"/>
              <w:right w:w="108" w:type="dxa"/>
            </w:tcMar>
          </w:tcPr>
          <w:p w14:paraId="329F94AC"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Logical (IO)</w:t>
            </w:r>
          </w:p>
        </w:tc>
        <w:tc>
          <w:tcPr>
            <w:tcW w:w="4962" w:type="dxa"/>
            <w:tcMar>
              <w:left w:w="108" w:type="dxa"/>
              <w:right w:w="108" w:type="dxa"/>
            </w:tcMar>
          </w:tcPr>
          <w:p w14:paraId="2F17477A"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Flag to produce integrated (mean-value) output </w:t>
            </w:r>
            <w:r w:rsidRPr="0023744C">
              <w:rPr>
                <w:rFonts w:ascii="Times New Roman" w:eastAsia="Times New Roman" w:hAnsi="Times New Roman" w:cs="Times New Roman"/>
                <w:i/>
                <w:sz w:val="20"/>
                <w:szCs w:val="20"/>
                <w:lang w:eastAsia="ar-SA"/>
              </w:rPr>
              <w:t xml:space="preserve">in addition </w:t>
            </w:r>
            <w:r w:rsidRPr="0023744C">
              <w:rPr>
                <w:rFonts w:ascii="Times New Roman" w:eastAsia="Times New Roman" w:hAnsi="Times New Roman" w:cs="Times New Roman"/>
                <w:sz w:val="20"/>
                <w:szCs w:val="20"/>
                <w:lang w:eastAsia="ar-SA"/>
              </w:rPr>
              <w:t>to radiance.</w:t>
            </w:r>
          </w:p>
        </w:tc>
      </w:tr>
      <w:tr w:rsidR="0023744C" w:rsidRPr="0023744C" w14:paraId="05502ADE" w14:textId="77777777" w:rsidTr="001B3988">
        <w:tc>
          <w:tcPr>
            <w:tcW w:w="3240" w:type="dxa"/>
            <w:tcMar>
              <w:left w:w="108" w:type="dxa"/>
              <w:right w:w="108" w:type="dxa"/>
            </w:tcMar>
          </w:tcPr>
          <w:p w14:paraId="354B5923"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DO_MVOUT_ONLY</w:t>
            </w:r>
          </w:p>
        </w:tc>
        <w:tc>
          <w:tcPr>
            <w:tcW w:w="1278" w:type="dxa"/>
            <w:tcMar>
              <w:left w:w="108" w:type="dxa"/>
              <w:right w:w="108" w:type="dxa"/>
            </w:tcMar>
          </w:tcPr>
          <w:p w14:paraId="26A76B28"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Logical (IO)</w:t>
            </w:r>
          </w:p>
        </w:tc>
        <w:tc>
          <w:tcPr>
            <w:tcW w:w="4962" w:type="dxa"/>
            <w:tcMar>
              <w:left w:w="108" w:type="dxa"/>
              <w:right w:w="108" w:type="dxa"/>
            </w:tcMar>
          </w:tcPr>
          <w:p w14:paraId="7FC6B665"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Flag to generate mean-value output only. Since such outputs are hemisphere-integrated, there is no need for user-defined angles, and only Fourier </w:t>
            </w:r>
            <w:r w:rsidRPr="0023744C">
              <w:rPr>
                <w:rFonts w:ascii="Times New Roman" w:eastAsia="Times New Roman" w:hAnsi="Times New Roman" w:cs="Times New Roman"/>
                <w:i/>
                <w:sz w:val="20"/>
                <w:szCs w:val="20"/>
                <w:lang w:eastAsia="ar-SA"/>
              </w:rPr>
              <w:t>m</w:t>
            </w:r>
            <w:r w:rsidRPr="0023744C">
              <w:rPr>
                <w:rFonts w:ascii="Times New Roman" w:eastAsia="Times New Roman" w:hAnsi="Times New Roman" w:cs="Times New Roman"/>
                <w:sz w:val="20"/>
                <w:szCs w:val="20"/>
                <w:lang w:eastAsia="ar-SA"/>
              </w:rPr>
              <w:t>=0 contributes.</w:t>
            </w:r>
          </w:p>
        </w:tc>
      </w:tr>
      <w:tr w:rsidR="0023744C" w:rsidRPr="0023744C" w14:paraId="2EAA6660" w14:textId="77777777" w:rsidTr="001B3988">
        <w:trPr>
          <w:trHeight w:val="260"/>
        </w:trPr>
        <w:tc>
          <w:tcPr>
            <w:tcW w:w="3240" w:type="dxa"/>
            <w:tcMar>
              <w:left w:w="108" w:type="dxa"/>
              <w:right w:w="108" w:type="dxa"/>
            </w:tcMar>
          </w:tcPr>
          <w:p w14:paraId="6F8948F5"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DO_THERMAL_TRANSONLY</w:t>
            </w:r>
          </w:p>
        </w:tc>
        <w:tc>
          <w:tcPr>
            <w:tcW w:w="1278" w:type="dxa"/>
            <w:tcMar>
              <w:left w:w="108" w:type="dxa"/>
              <w:right w:w="108" w:type="dxa"/>
            </w:tcMar>
          </w:tcPr>
          <w:p w14:paraId="00C0D5B2"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Logical (IO)</w:t>
            </w:r>
          </w:p>
        </w:tc>
        <w:tc>
          <w:tcPr>
            <w:tcW w:w="4962" w:type="dxa"/>
            <w:tcMar>
              <w:left w:w="108" w:type="dxa"/>
              <w:right w:w="108" w:type="dxa"/>
            </w:tcMar>
          </w:tcPr>
          <w:p w14:paraId="00D2B65B"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If set, VLIDORT will compute atmospheric thermal emission without scattering (transmission only).</w:t>
            </w:r>
          </w:p>
        </w:tc>
      </w:tr>
      <w:tr w:rsidR="0023744C" w:rsidRPr="0023744C" w14:paraId="13141B6F" w14:textId="77777777" w:rsidTr="001B3988">
        <w:trPr>
          <w:trHeight w:val="260"/>
        </w:trPr>
        <w:tc>
          <w:tcPr>
            <w:tcW w:w="3240" w:type="dxa"/>
            <w:tcMar>
              <w:left w:w="108" w:type="dxa"/>
              <w:right w:w="108" w:type="dxa"/>
            </w:tcMar>
          </w:tcPr>
          <w:p w14:paraId="5A264162"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DO_OBSERVATION_GEOMETRY</w:t>
            </w:r>
          </w:p>
        </w:tc>
        <w:tc>
          <w:tcPr>
            <w:tcW w:w="1278" w:type="dxa"/>
            <w:tcMar>
              <w:left w:w="108" w:type="dxa"/>
              <w:right w:w="108" w:type="dxa"/>
            </w:tcMar>
          </w:tcPr>
          <w:p w14:paraId="08A72941"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Logical (IO)</w:t>
            </w:r>
          </w:p>
        </w:tc>
        <w:tc>
          <w:tcPr>
            <w:tcW w:w="4962" w:type="dxa"/>
            <w:tcMar>
              <w:left w:w="108" w:type="dxa"/>
              <w:right w:w="108" w:type="dxa"/>
            </w:tcMar>
          </w:tcPr>
          <w:p w14:paraId="0FE659EA"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If set, VLIDORT will compute RT solutions only at observational geometry triplets specified by the user when computing RT solutions for multiple geometries.  Used in conjunction with input variables N_USER_OBSGEOMS and USER_OBSGEOM_INPUT.</w:t>
            </w:r>
          </w:p>
        </w:tc>
      </w:tr>
      <w:tr w:rsidR="00886177" w:rsidRPr="0023744C" w14:paraId="34151153" w14:textId="77777777" w:rsidTr="001B3988">
        <w:trPr>
          <w:trHeight w:val="260"/>
        </w:trPr>
        <w:tc>
          <w:tcPr>
            <w:tcW w:w="3240" w:type="dxa"/>
            <w:tcMar>
              <w:left w:w="108" w:type="dxa"/>
              <w:right w:w="108" w:type="dxa"/>
            </w:tcMar>
          </w:tcPr>
          <w:p w14:paraId="48AB6713" w14:textId="6CBBE2E8" w:rsidR="00886177" w:rsidRPr="00886177" w:rsidRDefault="00886177"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A6C41">
              <w:rPr>
                <w:rFonts w:ascii="Times New Roman" w:hAnsi="Times New Roman" w:cs="Times New Roman"/>
                <w:sz w:val="20"/>
                <w:szCs w:val="20"/>
              </w:rPr>
              <w:t>DO_DOUBLET_GEOMETRY</w:t>
            </w:r>
          </w:p>
        </w:tc>
        <w:tc>
          <w:tcPr>
            <w:tcW w:w="1278" w:type="dxa"/>
            <w:tcMar>
              <w:left w:w="108" w:type="dxa"/>
              <w:right w:w="108" w:type="dxa"/>
            </w:tcMar>
          </w:tcPr>
          <w:p w14:paraId="729E0FF4" w14:textId="633B8DC5" w:rsidR="00886177" w:rsidRPr="0023744C" w:rsidRDefault="00886177"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Logical (IO)</w:t>
            </w:r>
          </w:p>
        </w:tc>
        <w:tc>
          <w:tcPr>
            <w:tcW w:w="4962" w:type="dxa"/>
            <w:tcMar>
              <w:left w:w="108" w:type="dxa"/>
              <w:right w:w="108" w:type="dxa"/>
            </w:tcMar>
          </w:tcPr>
          <w:p w14:paraId="34D6EB7E" w14:textId="1D6F6428" w:rsidR="00886177" w:rsidRPr="0023744C" w:rsidRDefault="00886177">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If set, VLIDORT will compute RT solutions at </w:t>
            </w:r>
            <w:r w:rsidR="00835F3B">
              <w:rPr>
                <w:rFonts w:ascii="Times New Roman" w:eastAsia="Times New Roman" w:hAnsi="Times New Roman" w:cs="Times New Roman"/>
                <w:sz w:val="20"/>
                <w:szCs w:val="20"/>
                <w:lang w:eastAsia="ar-SA"/>
              </w:rPr>
              <w:t>view zenith angle/azimuth angle pairs (geometry “doublets”)</w:t>
            </w:r>
            <w:r w:rsidRPr="0023744C">
              <w:rPr>
                <w:rFonts w:ascii="Times New Roman" w:eastAsia="Times New Roman" w:hAnsi="Times New Roman" w:cs="Times New Roman"/>
                <w:sz w:val="20"/>
                <w:szCs w:val="20"/>
                <w:lang w:eastAsia="ar-SA"/>
              </w:rPr>
              <w:t xml:space="preserve"> specified by the user.  Used in conjunction with input variables N_USER_</w:t>
            </w:r>
            <w:r w:rsidR="00835F3B">
              <w:rPr>
                <w:rFonts w:ascii="Times New Roman" w:eastAsia="Times New Roman" w:hAnsi="Times New Roman" w:cs="Times New Roman"/>
                <w:sz w:val="20"/>
                <w:szCs w:val="20"/>
                <w:lang w:eastAsia="ar-SA"/>
              </w:rPr>
              <w:t>DOUBLETS</w:t>
            </w:r>
            <w:r w:rsidRPr="0023744C">
              <w:rPr>
                <w:rFonts w:ascii="Times New Roman" w:eastAsia="Times New Roman" w:hAnsi="Times New Roman" w:cs="Times New Roman"/>
                <w:sz w:val="20"/>
                <w:szCs w:val="20"/>
                <w:lang w:eastAsia="ar-SA"/>
              </w:rPr>
              <w:t xml:space="preserve"> and USER_</w:t>
            </w:r>
            <w:r w:rsidR="00835F3B">
              <w:rPr>
                <w:rFonts w:ascii="Times New Roman" w:eastAsia="Times New Roman" w:hAnsi="Times New Roman" w:cs="Times New Roman"/>
                <w:sz w:val="20"/>
                <w:szCs w:val="20"/>
                <w:lang w:eastAsia="ar-SA"/>
              </w:rPr>
              <w:t>DOUBLETS</w:t>
            </w:r>
            <w:r w:rsidRPr="0023744C">
              <w:rPr>
                <w:rFonts w:ascii="Times New Roman" w:eastAsia="Times New Roman" w:hAnsi="Times New Roman" w:cs="Times New Roman"/>
                <w:sz w:val="20"/>
                <w:szCs w:val="20"/>
                <w:lang w:eastAsia="ar-SA"/>
              </w:rPr>
              <w:t>.</w:t>
            </w:r>
          </w:p>
        </w:tc>
      </w:tr>
    </w:tbl>
    <w:p w14:paraId="056D385C" w14:textId="77777777" w:rsidR="0023744C" w:rsidRPr="0023744C" w:rsidRDefault="0023744C" w:rsidP="0023744C">
      <w:pPr>
        <w:suppressAutoHyphens/>
        <w:spacing w:after="0" w:line="240" w:lineRule="auto"/>
        <w:jc w:val="center"/>
        <w:rPr>
          <w:rFonts w:ascii="Times New Roman" w:eastAsia="Times New Roman" w:hAnsi="Times New Roman" w:cs="Times New Roman"/>
          <w:b/>
          <w:sz w:val="24"/>
          <w:szCs w:val="20"/>
          <w:lang w:eastAsia="ar-SA"/>
        </w:rPr>
      </w:pPr>
    </w:p>
    <w:p w14:paraId="6B05C95E" w14:textId="77777777" w:rsidR="0023744C" w:rsidRPr="0023744C" w:rsidRDefault="0023744C" w:rsidP="0023744C">
      <w:pPr>
        <w:suppressAutoHyphens/>
        <w:spacing w:after="0" w:line="240" w:lineRule="auto"/>
        <w:jc w:val="center"/>
        <w:rPr>
          <w:rFonts w:ascii="Times New Roman" w:eastAsia="Times New Roman" w:hAnsi="Times New Roman" w:cs="Times New Roman"/>
          <w:sz w:val="24"/>
          <w:szCs w:val="20"/>
          <w:lang w:eastAsia="ar-SA"/>
        </w:rPr>
      </w:pPr>
      <w:r w:rsidRPr="0023744C">
        <w:rPr>
          <w:rFonts w:ascii="Times New Roman" w:eastAsia="Times New Roman" w:hAnsi="Times New Roman" w:cs="Times New Roman"/>
          <w:b/>
          <w:sz w:val="24"/>
          <w:szCs w:val="20"/>
          <w:lang w:eastAsia="ar-SA"/>
        </w:rPr>
        <w:t>Table B3</w:t>
      </w:r>
      <w:r w:rsidRPr="0023744C">
        <w:rPr>
          <w:rFonts w:ascii="Times New Roman" w:eastAsia="Times New Roman" w:hAnsi="Times New Roman" w:cs="Times New Roman"/>
          <w:sz w:val="24"/>
          <w:szCs w:val="20"/>
          <w:lang w:eastAsia="ar-SA"/>
        </w:rPr>
        <w:t xml:space="preserve">: Type Structure </w:t>
      </w:r>
      <w:proofErr w:type="spellStart"/>
      <w:r w:rsidRPr="0023744C">
        <w:rPr>
          <w:rFonts w:ascii="Times New Roman" w:eastAsia="Times New Roman" w:hAnsi="Times New Roman" w:cs="Times New Roman"/>
          <w:color w:val="0000FF"/>
          <w:sz w:val="24"/>
          <w:szCs w:val="20"/>
          <w:lang w:eastAsia="ar-SA"/>
        </w:rPr>
        <w:t>VLIDORT_Modified_Control</w:t>
      </w:r>
      <w:proofErr w:type="spellEnd"/>
    </w:p>
    <w:tbl>
      <w:tblPr>
        <w:tblW w:w="0" w:type="auto"/>
        <w:tblInd w:w="40" w:type="dxa"/>
        <w:tblLayout w:type="fixed"/>
        <w:tblCellMar>
          <w:left w:w="130" w:type="dxa"/>
          <w:right w:w="130" w:type="dxa"/>
        </w:tblCellMar>
        <w:tblLook w:val="0000" w:firstRow="0" w:lastRow="0" w:firstColumn="0" w:lastColumn="0" w:noHBand="0" w:noVBand="0"/>
      </w:tblPr>
      <w:tblGrid>
        <w:gridCol w:w="3150"/>
        <w:gridCol w:w="1350"/>
        <w:gridCol w:w="4950"/>
      </w:tblGrid>
      <w:tr w:rsidR="0023744C" w:rsidRPr="0023744C" w14:paraId="767C36F2" w14:textId="77777777" w:rsidTr="002A6C41">
        <w:trPr>
          <w:trHeight w:hRule="exact" w:val="432"/>
        </w:trPr>
        <w:tc>
          <w:tcPr>
            <w:tcW w:w="3150" w:type="dxa"/>
            <w:tcBorders>
              <w:top w:val="single" w:sz="4" w:space="0" w:color="000000"/>
              <w:left w:val="single" w:sz="4" w:space="0" w:color="000000"/>
              <w:bottom w:val="single" w:sz="4" w:space="0" w:color="000000"/>
            </w:tcBorders>
            <w:vAlign w:val="center"/>
          </w:tcPr>
          <w:p w14:paraId="580B18A7"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Name</w:t>
            </w:r>
          </w:p>
        </w:tc>
        <w:tc>
          <w:tcPr>
            <w:tcW w:w="1350" w:type="dxa"/>
            <w:tcBorders>
              <w:top w:val="single" w:sz="4" w:space="0" w:color="000000"/>
              <w:left w:val="single" w:sz="4" w:space="0" w:color="000000"/>
              <w:bottom w:val="single" w:sz="4" w:space="0" w:color="000000"/>
            </w:tcBorders>
            <w:vAlign w:val="center"/>
          </w:tcPr>
          <w:p w14:paraId="3CBDA219"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Kind/Intent</w:t>
            </w:r>
          </w:p>
        </w:tc>
        <w:tc>
          <w:tcPr>
            <w:tcW w:w="4950" w:type="dxa"/>
            <w:tcBorders>
              <w:top w:val="single" w:sz="4" w:space="0" w:color="000000"/>
              <w:left w:val="single" w:sz="4" w:space="0" w:color="000000"/>
              <w:bottom w:val="single" w:sz="4" w:space="0" w:color="000000"/>
              <w:right w:val="single" w:sz="4" w:space="0" w:color="000000"/>
            </w:tcBorders>
            <w:vAlign w:val="center"/>
          </w:tcPr>
          <w:p w14:paraId="52007458"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Description</w:t>
            </w:r>
          </w:p>
        </w:tc>
      </w:tr>
      <w:tr w:rsidR="0023744C" w:rsidRPr="0023744C" w14:paraId="042AA0B7" w14:textId="77777777" w:rsidTr="002A6C41">
        <w:tc>
          <w:tcPr>
            <w:tcW w:w="3150" w:type="dxa"/>
            <w:tcBorders>
              <w:left w:val="single" w:sz="4" w:space="0" w:color="000000"/>
              <w:bottom w:val="single" w:sz="4" w:space="0" w:color="000000"/>
            </w:tcBorders>
            <w:tcMar>
              <w:left w:w="108" w:type="dxa"/>
              <w:right w:w="108" w:type="dxa"/>
            </w:tcMar>
          </w:tcPr>
          <w:p w14:paraId="1654E019"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NGREEK_MOMENTS_INPUT</w:t>
            </w:r>
          </w:p>
        </w:tc>
        <w:tc>
          <w:tcPr>
            <w:tcW w:w="1350" w:type="dxa"/>
            <w:tcBorders>
              <w:left w:val="single" w:sz="4" w:space="0" w:color="000000"/>
              <w:bottom w:val="single" w:sz="4" w:space="0" w:color="000000"/>
            </w:tcBorders>
            <w:tcMar>
              <w:left w:w="108" w:type="dxa"/>
              <w:right w:w="108" w:type="dxa"/>
            </w:tcMar>
          </w:tcPr>
          <w:p w14:paraId="5125CE10"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Integer (IO)</w:t>
            </w:r>
          </w:p>
        </w:tc>
        <w:tc>
          <w:tcPr>
            <w:tcW w:w="4950" w:type="dxa"/>
            <w:tcBorders>
              <w:left w:val="single" w:sz="4" w:space="0" w:color="000000"/>
              <w:bottom w:val="single" w:sz="4" w:space="0" w:color="000000"/>
              <w:right w:val="single" w:sz="4" w:space="0" w:color="000000"/>
            </w:tcBorders>
            <w:tcMar>
              <w:left w:w="108" w:type="dxa"/>
              <w:right w:w="108" w:type="dxa"/>
            </w:tcMar>
          </w:tcPr>
          <w:p w14:paraId="325F1162"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Number of Legendre expansion coefficients for the phase function. In the delta-M approximation, this must be at least 2*NSTREAMS to ensure delta-M truncation factor exists. NGREEK_MOMENTS_INPUT is used in exact single scatter, so should be &gt; 2*NSTREAMS</w:t>
            </w:r>
            <w:r w:rsidRPr="0023744C">
              <w:rPr>
                <w:rFonts w:ascii="Symbol" w:eastAsia="Times New Roman" w:hAnsi="Symbol" w:cs="Times New Roman"/>
                <w:sz w:val="20"/>
                <w:szCs w:val="20"/>
                <w:lang w:eastAsia="ar-SA"/>
              </w:rPr>
              <w:t></w:t>
            </w:r>
            <w:r w:rsidRPr="0023744C">
              <w:rPr>
                <w:rFonts w:ascii="Symbol" w:eastAsia="Times New Roman" w:hAnsi="Symbol" w:cs="Times New Roman"/>
                <w:sz w:val="20"/>
                <w:szCs w:val="20"/>
                <w:lang w:eastAsia="ar-SA"/>
              </w:rPr>
              <w:t></w:t>
            </w:r>
            <w:r w:rsidRPr="0023744C">
              <w:rPr>
                <w:rFonts w:ascii="Times New Roman" w:eastAsia="Times New Roman" w:hAnsi="Times New Roman" w:cs="Times New Roman"/>
                <w:sz w:val="20"/>
                <w:szCs w:val="20"/>
                <w:lang w:eastAsia="ar-SA"/>
              </w:rPr>
              <w:t xml:space="preserve">. Must be </w:t>
            </w:r>
            <w:proofErr w:type="gramStart"/>
            <w:r w:rsidRPr="0023744C">
              <w:rPr>
                <w:rFonts w:ascii="Times New Roman" w:eastAsia="Times New Roman" w:hAnsi="Times New Roman" w:cs="Times New Roman"/>
                <w:sz w:val="20"/>
                <w:szCs w:val="20"/>
                <w:lang w:eastAsia="ar-SA"/>
              </w:rPr>
              <w:t>≤  MAXMOMENTS</w:t>
            </w:r>
            <w:proofErr w:type="gramEnd"/>
            <w:r w:rsidRPr="0023744C">
              <w:rPr>
                <w:rFonts w:ascii="Times New Roman" w:eastAsia="Times New Roman" w:hAnsi="Times New Roman" w:cs="Times New Roman"/>
                <w:sz w:val="20"/>
                <w:szCs w:val="20"/>
                <w:lang w:eastAsia="ar-SA"/>
              </w:rPr>
              <w:t>_INPUT.</w:t>
            </w:r>
          </w:p>
        </w:tc>
      </w:tr>
    </w:tbl>
    <w:p w14:paraId="72644439" w14:textId="77777777" w:rsidR="0023744C" w:rsidRPr="0023744C" w:rsidRDefault="0023744C" w:rsidP="0023744C">
      <w:pPr>
        <w:suppressAutoHyphens/>
        <w:spacing w:after="0" w:line="240" w:lineRule="auto"/>
        <w:rPr>
          <w:rFonts w:ascii="Times New Roman" w:eastAsia="Times New Roman" w:hAnsi="Times New Roman" w:cs="Times New Roman"/>
          <w:b/>
          <w:sz w:val="24"/>
          <w:szCs w:val="20"/>
          <w:lang w:eastAsia="ar-SA"/>
        </w:rPr>
      </w:pPr>
    </w:p>
    <w:p w14:paraId="0B9A444F" w14:textId="77777777" w:rsidR="0023744C" w:rsidRPr="0023744C" w:rsidRDefault="0023744C" w:rsidP="0023744C">
      <w:pPr>
        <w:suppressAutoHyphens/>
        <w:spacing w:after="0" w:line="240" w:lineRule="auto"/>
        <w:jc w:val="center"/>
        <w:rPr>
          <w:rFonts w:ascii="Times New Roman" w:eastAsia="Times New Roman" w:hAnsi="Times New Roman" w:cs="Times New Roman"/>
          <w:sz w:val="24"/>
          <w:szCs w:val="20"/>
          <w:lang w:eastAsia="ar-SA"/>
        </w:rPr>
      </w:pPr>
      <w:r w:rsidRPr="0023744C">
        <w:rPr>
          <w:rFonts w:ascii="Times New Roman" w:eastAsia="Times New Roman" w:hAnsi="Times New Roman" w:cs="Times New Roman"/>
          <w:b/>
          <w:sz w:val="24"/>
          <w:szCs w:val="20"/>
          <w:lang w:eastAsia="ar-SA"/>
        </w:rPr>
        <w:t>Table B4</w:t>
      </w:r>
      <w:r w:rsidRPr="0023744C">
        <w:rPr>
          <w:rFonts w:ascii="Times New Roman" w:eastAsia="Times New Roman" w:hAnsi="Times New Roman" w:cs="Times New Roman"/>
          <w:sz w:val="24"/>
          <w:szCs w:val="20"/>
          <w:lang w:eastAsia="ar-SA"/>
        </w:rPr>
        <w:t xml:space="preserve">: Type Structure </w:t>
      </w:r>
      <w:proofErr w:type="spellStart"/>
      <w:r w:rsidRPr="0023744C">
        <w:rPr>
          <w:rFonts w:ascii="Times New Roman" w:eastAsia="Times New Roman" w:hAnsi="Times New Roman" w:cs="Times New Roman"/>
          <w:color w:val="0000FF"/>
          <w:sz w:val="24"/>
          <w:szCs w:val="20"/>
          <w:lang w:eastAsia="ar-SA"/>
        </w:rPr>
        <w:t>VLIDORT_Modified_Sunrays</w:t>
      </w:r>
      <w:proofErr w:type="spellEnd"/>
    </w:p>
    <w:tbl>
      <w:tblPr>
        <w:tblW w:w="0" w:type="auto"/>
        <w:tblInd w:w="40" w:type="dxa"/>
        <w:tblLayout w:type="fixed"/>
        <w:tblCellMar>
          <w:left w:w="130" w:type="dxa"/>
          <w:right w:w="130" w:type="dxa"/>
        </w:tblCellMar>
        <w:tblLook w:val="0000" w:firstRow="0" w:lastRow="0" w:firstColumn="0" w:lastColumn="0" w:noHBand="0" w:noVBand="0"/>
      </w:tblPr>
      <w:tblGrid>
        <w:gridCol w:w="3150"/>
        <w:gridCol w:w="1350"/>
        <w:gridCol w:w="4950"/>
      </w:tblGrid>
      <w:tr w:rsidR="0023744C" w:rsidRPr="0023744C" w14:paraId="32BA4CB1" w14:textId="77777777" w:rsidTr="002A6C41">
        <w:trPr>
          <w:trHeight w:hRule="exact" w:val="432"/>
        </w:trPr>
        <w:tc>
          <w:tcPr>
            <w:tcW w:w="3150" w:type="dxa"/>
            <w:tcBorders>
              <w:top w:val="single" w:sz="4" w:space="0" w:color="000000"/>
              <w:left w:val="single" w:sz="4" w:space="0" w:color="000000"/>
              <w:bottom w:val="single" w:sz="4" w:space="0" w:color="000000"/>
            </w:tcBorders>
            <w:vAlign w:val="center"/>
          </w:tcPr>
          <w:p w14:paraId="383B3915"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Name</w:t>
            </w:r>
          </w:p>
        </w:tc>
        <w:tc>
          <w:tcPr>
            <w:tcW w:w="1350" w:type="dxa"/>
            <w:tcBorders>
              <w:top w:val="single" w:sz="4" w:space="0" w:color="000000"/>
              <w:left w:val="single" w:sz="4" w:space="0" w:color="000000"/>
              <w:bottom w:val="single" w:sz="4" w:space="0" w:color="000000"/>
            </w:tcBorders>
            <w:vAlign w:val="center"/>
          </w:tcPr>
          <w:p w14:paraId="53099ED0"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Kind/Intent</w:t>
            </w:r>
          </w:p>
        </w:tc>
        <w:tc>
          <w:tcPr>
            <w:tcW w:w="4950" w:type="dxa"/>
            <w:tcBorders>
              <w:top w:val="single" w:sz="4" w:space="0" w:color="000000"/>
              <w:left w:val="single" w:sz="4" w:space="0" w:color="000000"/>
              <w:bottom w:val="single" w:sz="4" w:space="0" w:color="000000"/>
              <w:right w:val="single" w:sz="4" w:space="0" w:color="000000"/>
            </w:tcBorders>
            <w:vAlign w:val="center"/>
          </w:tcPr>
          <w:p w14:paraId="331E76A4"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Description</w:t>
            </w:r>
          </w:p>
        </w:tc>
      </w:tr>
      <w:tr w:rsidR="0023744C" w:rsidRPr="0023744C" w14:paraId="1A523B54" w14:textId="77777777" w:rsidTr="002A6C41">
        <w:tc>
          <w:tcPr>
            <w:tcW w:w="3150" w:type="dxa"/>
            <w:tcBorders>
              <w:left w:val="single" w:sz="4" w:space="0" w:color="000000"/>
              <w:bottom w:val="single" w:sz="4" w:space="0" w:color="000000"/>
            </w:tcBorders>
            <w:tcMar>
              <w:left w:w="108" w:type="dxa"/>
              <w:right w:w="108" w:type="dxa"/>
            </w:tcMar>
          </w:tcPr>
          <w:p w14:paraId="301CF758"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N_SZANGLES</w:t>
            </w:r>
          </w:p>
        </w:tc>
        <w:tc>
          <w:tcPr>
            <w:tcW w:w="1350" w:type="dxa"/>
            <w:tcBorders>
              <w:left w:val="single" w:sz="4" w:space="0" w:color="000000"/>
              <w:bottom w:val="single" w:sz="4" w:space="0" w:color="000000"/>
            </w:tcBorders>
            <w:tcMar>
              <w:left w:w="108" w:type="dxa"/>
              <w:right w:w="108" w:type="dxa"/>
            </w:tcMar>
          </w:tcPr>
          <w:p w14:paraId="6249CB06"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Integer (IO)</w:t>
            </w:r>
          </w:p>
        </w:tc>
        <w:tc>
          <w:tcPr>
            <w:tcW w:w="4950" w:type="dxa"/>
            <w:tcBorders>
              <w:left w:val="single" w:sz="4" w:space="0" w:color="000000"/>
              <w:bottom w:val="single" w:sz="4" w:space="0" w:color="000000"/>
              <w:right w:val="single" w:sz="4" w:space="0" w:color="000000"/>
            </w:tcBorders>
            <w:tcMar>
              <w:left w:w="108" w:type="dxa"/>
              <w:right w:w="108" w:type="dxa"/>
            </w:tcMar>
          </w:tcPr>
          <w:p w14:paraId="43FEA023"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Number solar angles. Must ≤ symbolic dimension MAX_SZANGLES.</w:t>
            </w:r>
          </w:p>
        </w:tc>
      </w:tr>
      <w:tr w:rsidR="0023744C" w:rsidRPr="0023744C" w14:paraId="5034BD48" w14:textId="77777777" w:rsidTr="002A6C41">
        <w:tc>
          <w:tcPr>
            <w:tcW w:w="3150" w:type="dxa"/>
            <w:tcBorders>
              <w:left w:val="single" w:sz="4" w:space="0" w:color="000000"/>
              <w:bottom w:val="single" w:sz="4" w:space="0" w:color="000000"/>
            </w:tcBorders>
            <w:tcMar>
              <w:left w:w="108" w:type="dxa"/>
              <w:right w:w="108" w:type="dxa"/>
            </w:tcMar>
          </w:tcPr>
          <w:p w14:paraId="5FBACC79"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SZANGLES (b)</w:t>
            </w:r>
          </w:p>
        </w:tc>
        <w:tc>
          <w:tcPr>
            <w:tcW w:w="1350" w:type="dxa"/>
            <w:tcBorders>
              <w:left w:val="single" w:sz="4" w:space="0" w:color="000000"/>
              <w:bottom w:val="single" w:sz="4" w:space="0" w:color="000000"/>
            </w:tcBorders>
            <w:tcMar>
              <w:left w:w="108" w:type="dxa"/>
              <w:right w:w="108" w:type="dxa"/>
            </w:tcMar>
          </w:tcPr>
          <w:p w14:paraId="1C431853"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(IO)</w:t>
            </w:r>
          </w:p>
        </w:tc>
        <w:tc>
          <w:tcPr>
            <w:tcW w:w="4950" w:type="dxa"/>
            <w:tcBorders>
              <w:left w:val="single" w:sz="4" w:space="0" w:color="000000"/>
              <w:bottom w:val="single" w:sz="4" w:space="0" w:color="000000"/>
              <w:right w:val="single" w:sz="4" w:space="0" w:color="000000"/>
            </w:tcBorders>
            <w:tcMar>
              <w:left w:w="108" w:type="dxa"/>
              <w:right w:w="108" w:type="dxa"/>
            </w:tcMar>
          </w:tcPr>
          <w:p w14:paraId="5508DDE0"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Array of </w:t>
            </w:r>
            <w:r w:rsidRPr="0023744C">
              <w:rPr>
                <w:rFonts w:ascii="Times New Roman" w:eastAsia="Times New Roman" w:hAnsi="Times New Roman" w:cs="Times New Roman"/>
                <w:i/>
                <w:sz w:val="20"/>
                <w:szCs w:val="20"/>
                <w:lang w:eastAsia="ar-SA"/>
              </w:rPr>
              <w:t>b</w:t>
            </w:r>
            <w:r w:rsidRPr="0023744C">
              <w:rPr>
                <w:rFonts w:ascii="Times New Roman" w:eastAsia="Times New Roman" w:hAnsi="Times New Roman" w:cs="Times New Roman"/>
                <w:sz w:val="20"/>
                <w:szCs w:val="20"/>
                <w:lang w:eastAsia="ar-SA"/>
              </w:rPr>
              <w:t xml:space="preserve"> solar zenith angles (degrees). Checked internally range [0, 90).</w:t>
            </w:r>
          </w:p>
        </w:tc>
      </w:tr>
    </w:tbl>
    <w:p w14:paraId="124E4402" w14:textId="77777777" w:rsidR="0023744C" w:rsidRPr="0023744C" w:rsidRDefault="0023744C" w:rsidP="0023744C">
      <w:pPr>
        <w:suppressAutoHyphens/>
        <w:spacing w:after="0" w:line="240" w:lineRule="auto"/>
        <w:jc w:val="center"/>
        <w:rPr>
          <w:rFonts w:ascii="Times New Roman" w:eastAsia="Times New Roman" w:hAnsi="Times New Roman" w:cs="Times New Roman"/>
          <w:b/>
          <w:sz w:val="24"/>
          <w:szCs w:val="20"/>
          <w:lang w:eastAsia="ar-SA"/>
        </w:rPr>
      </w:pPr>
    </w:p>
    <w:p w14:paraId="5F93B3D3" w14:textId="77777777" w:rsidR="0023744C" w:rsidRPr="0023744C" w:rsidRDefault="0023744C" w:rsidP="0023744C">
      <w:pPr>
        <w:suppressAutoHyphens/>
        <w:spacing w:after="0" w:line="240" w:lineRule="auto"/>
        <w:jc w:val="center"/>
        <w:rPr>
          <w:rFonts w:ascii="Times New Roman" w:eastAsia="Times New Roman" w:hAnsi="Times New Roman" w:cs="Times New Roman"/>
          <w:sz w:val="24"/>
          <w:szCs w:val="20"/>
          <w:lang w:eastAsia="ar-SA"/>
        </w:rPr>
      </w:pPr>
      <w:r w:rsidRPr="0023744C">
        <w:rPr>
          <w:rFonts w:ascii="Times New Roman" w:eastAsia="Times New Roman" w:hAnsi="Times New Roman" w:cs="Times New Roman"/>
          <w:b/>
          <w:sz w:val="24"/>
          <w:szCs w:val="20"/>
          <w:lang w:eastAsia="ar-SA"/>
        </w:rPr>
        <w:t>Table B5</w:t>
      </w:r>
      <w:r w:rsidRPr="0023744C">
        <w:rPr>
          <w:rFonts w:ascii="Times New Roman" w:eastAsia="Times New Roman" w:hAnsi="Times New Roman" w:cs="Times New Roman"/>
          <w:sz w:val="24"/>
          <w:szCs w:val="20"/>
          <w:lang w:eastAsia="ar-SA"/>
        </w:rPr>
        <w:t xml:space="preserve">: Type Structure </w:t>
      </w:r>
      <w:proofErr w:type="spellStart"/>
      <w:r w:rsidRPr="0023744C">
        <w:rPr>
          <w:rFonts w:ascii="Times New Roman" w:eastAsia="Times New Roman" w:hAnsi="Times New Roman" w:cs="Times New Roman"/>
          <w:color w:val="0000FF"/>
          <w:sz w:val="24"/>
          <w:szCs w:val="20"/>
          <w:lang w:eastAsia="ar-SA"/>
        </w:rPr>
        <w:t>VLIDORT_Modified_UserValues</w:t>
      </w:r>
      <w:proofErr w:type="spellEnd"/>
    </w:p>
    <w:tbl>
      <w:tblPr>
        <w:tblW w:w="0" w:type="auto"/>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30" w:type="dxa"/>
          <w:right w:w="130" w:type="dxa"/>
        </w:tblCellMar>
        <w:tblLook w:val="0000" w:firstRow="0" w:lastRow="0" w:firstColumn="0" w:lastColumn="0" w:noHBand="0" w:noVBand="0"/>
      </w:tblPr>
      <w:tblGrid>
        <w:gridCol w:w="3150"/>
        <w:gridCol w:w="1350"/>
        <w:gridCol w:w="4950"/>
      </w:tblGrid>
      <w:tr w:rsidR="0023744C" w:rsidRPr="0023744C" w14:paraId="74C7244E" w14:textId="77777777" w:rsidTr="002A6C41">
        <w:trPr>
          <w:trHeight w:hRule="exact" w:val="432"/>
        </w:trPr>
        <w:tc>
          <w:tcPr>
            <w:tcW w:w="3150" w:type="dxa"/>
            <w:vAlign w:val="center"/>
          </w:tcPr>
          <w:p w14:paraId="4066A136"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Name</w:t>
            </w:r>
          </w:p>
        </w:tc>
        <w:tc>
          <w:tcPr>
            <w:tcW w:w="1350" w:type="dxa"/>
            <w:vAlign w:val="center"/>
          </w:tcPr>
          <w:p w14:paraId="3C435C40"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Kind/Intent</w:t>
            </w:r>
          </w:p>
        </w:tc>
        <w:tc>
          <w:tcPr>
            <w:tcW w:w="4950" w:type="dxa"/>
            <w:vAlign w:val="center"/>
          </w:tcPr>
          <w:p w14:paraId="7F36CF99"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Description</w:t>
            </w:r>
          </w:p>
        </w:tc>
      </w:tr>
      <w:tr w:rsidR="0023744C" w:rsidRPr="0023744C" w14:paraId="171D8670" w14:textId="77777777" w:rsidTr="002A6C41">
        <w:tc>
          <w:tcPr>
            <w:tcW w:w="3150" w:type="dxa"/>
            <w:tcMar>
              <w:left w:w="108" w:type="dxa"/>
              <w:right w:w="108" w:type="dxa"/>
            </w:tcMar>
          </w:tcPr>
          <w:p w14:paraId="16C8AAC4"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N_USER_RELAZMS</w:t>
            </w:r>
          </w:p>
        </w:tc>
        <w:tc>
          <w:tcPr>
            <w:tcW w:w="1350" w:type="dxa"/>
            <w:tcMar>
              <w:left w:w="108" w:type="dxa"/>
              <w:right w:w="108" w:type="dxa"/>
            </w:tcMar>
          </w:tcPr>
          <w:p w14:paraId="2B4BE05F"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Integer (IO)</w:t>
            </w:r>
          </w:p>
        </w:tc>
        <w:tc>
          <w:tcPr>
            <w:tcW w:w="4950" w:type="dxa"/>
            <w:tcMar>
              <w:left w:w="108" w:type="dxa"/>
              <w:right w:w="108" w:type="dxa"/>
            </w:tcMar>
          </w:tcPr>
          <w:p w14:paraId="18EB54B6"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Number of user-defined relative azimuth angles. Must not be greater than symbolic dimension MAX_USER_RELAZMS.</w:t>
            </w:r>
          </w:p>
        </w:tc>
      </w:tr>
      <w:tr w:rsidR="0023744C" w:rsidRPr="0023744C" w14:paraId="2A134556" w14:textId="77777777" w:rsidTr="002A6C41">
        <w:tc>
          <w:tcPr>
            <w:tcW w:w="3150" w:type="dxa"/>
            <w:tcMar>
              <w:left w:w="108" w:type="dxa"/>
              <w:right w:w="108" w:type="dxa"/>
            </w:tcMar>
          </w:tcPr>
          <w:p w14:paraId="62BB32A1"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lastRenderedPageBreak/>
              <w:t>USER_RELAZMS (r)</w:t>
            </w:r>
          </w:p>
        </w:tc>
        <w:tc>
          <w:tcPr>
            <w:tcW w:w="1350" w:type="dxa"/>
            <w:tcMar>
              <w:left w:w="108" w:type="dxa"/>
              <w:right w:w="108" w:type="dxa"/>
            </w:tcMar>
          </w:tcPr>
          <w:p w14:paraId="42923051"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(IO)</w:t>
            </w:r>
          </w:p>
        </w:tc>
        <w:tc>
          <w:tcPr>
            <w:tcW w:w="4950" w:type="dxa"/>
            <w:tcMar>
              <w:left w:w="108" w:type="dxa"/>
              <w:right w:w="108" w:type="dxa"/>
            </w:tcMar>
          </w:tcPr>
          <w:p w14:paraId="7D54677E"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Array of </w:t>
            </w:r>
            <w:r w:rsidRPr="0023744C">
              <w:rPr>
                <w:rFonts w:ascii="Times New Roman" w:eastAsia="Times New Roman" w:hAnsi="Times New Roman" w:cs="Times New Roman"/>
                <w:i/>
                <w:sz w:val="20"/>
                <w:szCs w:val="20"/>
                <w:lang w:eastAsia="ar-SA"/>
              </w:rPr>
              <w:t>r</w:t>
            </w:r>
            <w:r w:rsidRPr="0023744C">
              <w:rPr>
                <w:rFonts w:ascii="Times New Roman" w:eastAsia="Times New Roman" w:hAnsi="Times New Roman" w:cs="Times New Roman"/>
                <w:sz w:val="20"/>
                <w:szCs w:val="20"/>
                <w:lang w:eastAsia="ar-SA"/>
              </w:rPr>
              <w:t xml:space="preserve"> user-defined relative azimuth angles (in degrees) for off-quadrature output. Ordering is not important. Must be between 0 and 180.</w:t>
            </w:r>
          </w:p>
        </w:tc>
      </w:tr>
      <w:tr w:rsidR="0023744C" w:rsidRPr="0023744C" w14:paraId="29853D71" w14:textId="77777777" w:rsidTr="002A6C41">
        <w:tc>
          <w:tcPr>
            <w:tcW w:w="3150" w:type="dxa"/>
            <w:tcMar>
              <w:left w:w="108" w:type="dxa"/>
              <w:right w:w="108" w:type="dxa"/>
            </w:tcMar>
          </w:tcPr>
          <w:p w14:paraId="4057B1C2"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N_USER_VZANGLES</w:t>
            </w:r>
          </w:p>
        </w:tc>
        <w:tc>
          <w:tcPr>
            <w:tcW w:w="1350" w:type="dxa"/>
            <w:tcMar>
              <w:left w:w="108" w:type="dxa"/>
              <w:right w:w="108" w:type="dxa"/>
            </w:tcMar>
          </w:tcPr>
          <w:p w14:paraId="7F4B3E2F"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Integer (IO)</w:t>
            </w:r>
          </w:p>
        </w:tc>
        <w:tc>
          <w:tcPr>
            <w:tcW w:w="4950" w:type="dxa"/>
            <w:tcMar>
              <w:left w:w="108" w:type="dxa"/>
              <w:right w:w="108" w:type="dxa"/>
            </w:tcMar>
          </w:tcPr>
          <w:p w14:paraId="049D81B2"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Number of user-defined viewing zenith angles. Must be not greater than symbolic dimension MAX_USER_VZANGLES.</w:t>
            </w:r>
          </w:p>
        </w:tc>
      </w:tr>
      <w:tr w:rsidR="0023744C" w:rsidRPr="0023744C" w14:paraId="52BAF26F" w14:textId="77777777" w:rsidTr="002A6C41">
        <w:tc>
          <w:tcPr>
            <w:tcW w:w="3150" w:type="dxa"/>
            <w:tcMar>
              <w:left w:w="108" w:type="dxa"/>
              <w:right w:w="108" w:type="dxa"/>
            </w:tcMar>
          </w:tcPr>
          <w:p w14:paraId="7792DF3B"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USER_VZANGLES_INPUT (v)</w:t>
            </w:r>
          </w:p>
        </w:tc>
        <w:tc>
          <w:tcPr>
            <w:tcW w:w="1350" w:type="dxa"/>
            <w:tcMar>
              <w:left w:w="108" w:type="dxa"/>
              <w:right w:w="108" w:type="dxa"/>
            </w:tcMar>
          </w:tcPr>
          <w:p w14:paraId="588AC9B3"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(IO)</w:t>
            </w:r>
          </w:p>
        </w:tc>
        <w:tc>
          <w:tcPr>
            <w:tcW w:w="4950" w:type="dxa"/>
            <w:tcMar>
              <w:left w:w="108" w:type="dxa"/>
              <w:right w:w="108" w:type="dxa"/>
            </w:tcMar>
          </w:tcPr>
          <w:p w14:paraId="5F68CE30"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Array of </w:t>
            </w:r>
            <w:r w:rsidRPr="0023744C">
              <w:rPr>
                <w:rFonts w:ascii="Times New Roman" w:eastAsia="Times New Roman" w:hAnsi="Times New Roman" w:cs="Times New Roman"/>
                <w:i/>
                <w:sz w:val="20"/>
                <w:szCs w:val="20"/>
                <w:lang w:eastAsia="ar-SA"/>
              </w:rPr>
              <w:t>v</w:t>
            </w:r>
            <w:r w:rsidRPr="0023744C">
              <w:rPr>
                <w:rFonts w:ascii="Times New Roman" w:eastAsia="Times New Roman" w:hAnsi="Times New Roman" w:cs="Times New Roman"/>
                <w:sz w:val="20"/>
                <w:szCs w:val="20"/>
                <w:lang w:eastAsia="ar-SA"/>
              </w:rPr>
              <w:t xml:space="preserve"> user-defined viewing zenith angles (in degrees) for off-quadrature output. The ordering is not important (VLIDORT orders and checks this input internally). Must be between 0 and 90 degrees.</w:t>
            </w:r>
          </w:p>
        </w:tc>
      </w:tr>
      <w:tr w:rsidR="0023744C" w:rsidRPr="0023744C" w14:paraId="3DCA722A" w14:textId="77777777" w:rsidTr="002A6C41">
        <w:tc>
          <w:tcPr>
            <w:tcW w:w="3150" w:type="dxa"/>
            <w:tcMar>
              <w:left w:w="108" w:type="dxa"/>
              <w:right w:w="108" w:type="dxa"/>
            </w:tcMar>
          </w:tcPr>
          <w:p w14:paraId="68F374D9"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USER_LEVELS (o)</w:t>
            </w:r>
          </w:p>
        </w:tc>
        <w:tc>
          <w:tcPr>
            <w:tcW w:w="1350" w:type="dxa"/>
            <w:tcMar>
              <w:left w:w="108" w:type="dxa"/>
              <w:right w:w="108" w:type="dxa"/>
            </w:tcMar>
          </w:tcPr>
          <w:p w14:paraId="5ED69195"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(IO)</w:t>
            </w:r>
          </w:p>
        </w:tc>
        <w:tc>
          <w:tcPr>
            <w:tcW w:w="4950" w:type="dxa"/>
            <w:tcMar>
              <w:left w:w="108" w:type="dxa"/>
              <w:right w:w="108" w:type="dxa"/>
            </w:tcMar>
          </w:tcPr>
          <w:p w14:paraId="689BD86B"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Array of </w:t>
            </w:r>
            <w:r w:rsidRPr="0023744C">
              <w:rPr>
                <w:rFonts w:ascii="Times New Roman" w:eastAsia="Times New Roman" w:hAnsi="Times New Roman" w:cs="Times New Roman"/>
                <w:i/>
                <w:sz w:val="20"/>
                <w:szCs w:val="20"/>
                <w:lang w:eastAsia="ar-SA"/>
              </w:rPr>
              <w:t>o</w:t>
            </w:r>
            <w:r w:rsidRPr="0023744C">
              <w:rPr>
                <w:rFonts w:ascii="Times New Roman" w:eastAsia="Times New Roman" w:hAnsi="Times New Roman" w:cs="Times New Roman"/>
                <w:sz w:val="20"/>
                <w:szCs w:val="20"/>
                <w:lang w:eastAsia="ar-SA"/>
              </w:rPr>
              <w:t xml:space="preserve"> output level values. These can be in any order (VLIDORT sorts them in ascending order internally). Repetition of input values is also checked. See text for details.</w:t>
            </w:r>
          </w:p>
        </w:tc>
      </w:tr>
      <w:tr w:rsidR="0023744C" w:rsidRPr="0023744C" w14:paraId="596EE9C7" w14:textId="77777777" w:rsidTr="002A6C41">
        <w:tc>
          <w:tcPr>
            <w:tcW w:w="3150" w:type="dxa"/>
            <w:tcMar>
              <w:left w:w="108" w:type="dxa"/>
              <w:right w:w="108" w:type="dxa"/>
            </w:tcMar>
          </w:tcPr>
          <w:p w14:paraId="1A8A8150"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GEOMETRY_SPECHEIGHT</w:t>
            </w:r>
          </w:p>
        </w:tc>
        <w:tc>
          <w:tcPr>
            <w:tcW w:w="1350" w:type="dxa"/>
            <w:tcMar>
              <w:left w:w="108" w:type="dxa"/>
              <w:right w:w="108" w:type="dxa"/>
            </w:tcMar>
          </w:tcPr>
          <w:p w14:paraId="4E8F9B8D"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(IO)</w:t>
            </w:r>
          </w:p>
        </w:tc>
        <w:tc>
          <w:tcPr>
            <w:tcW w:w="4950" w:type="dxa"/>
            <w:tcMar>
              <w:left w:w="108" w:type="dxa"/>
              <w:right w:w="108" w:type="dxa"/>
            </w:tcMar>
          </w:tcPr>
          <w:p w14:paraId="764F409E"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This is the height in [km] above the Earth’s surface at which input geometrical variables are specified. This may differ from the lowest value of the input height grid. Thus, for example, we may have geometrical angles at sea level, but we could be performing calculations down to cloud-top only – then, the input geometry needs to be adjusted to the lowest grid height whenever the outgoing single scatter option is set.</w:t>
            </w:r>
          </w:p>
        </w:tc>
      </w:tr>
      <w:tr w:rsidR="0023744C" w:rsidRPr="0023744C" w14:paraId="63B2579B" w14:textId="77777777" w:rsidTr="002A6C41">
        <w:tc>
          <w:tcPr>
            <w:tcW w:w="3150" w:type="dxa"/>
            <w:tcMar>
              <w:left w:w="108" w:type="dxa"/>
              <w:right w:w="108" w:type="dxa"/>
            </w:tcMar>
          </w:tcPr>
          <w:p w14:paraId="0F0B6537"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N_USER_OBSGEOMS </w:t>
            </w:r>
          </w:p>
        </w:tc>
        <w:tc>
          <w:tcPr>
            <w:tcW w:w="1350" w:type="dxa"/>
            <w:tcMar>
              <w:left w:w="108" w:type="dxa"/>
              <w:right w:w="108" w:type="dxa"/>
            </w:tcMar>
          </w:tcPr>
          <w:p w14:paraId="4336B45D"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Integer (IO)</w:t>
            </w:r>
          </w:p>
        </w:tc>
        <w:tc>
          <w:tcPr>
            <w:tcW w:w="4950" w:type="dxa"/>
            <w:tcMar>
              <w:left w:w="108" w:type="dxa"/>
              <w:right w:w="108" w:type="dxa"/>
            </w:tcMar>
          </w:tcPr>
          <w:p w14:paraId="24B23545"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Number of user-defined observational geometry triplets.  Must not be greater than the symbolic dimension MAX_USER_OBSGEOMS. </w:t>
            </w:r>
          </w:p>
        </w:tc>
      </w:tr>
      <w:tr w:rsidR="0023744C" w:rsidRPr="0023744C" w14:paraId="2B505A97" w14:textId="77777777" w:rsidTr="002A6C41">
        <w:tc>
          <w:tcPr>
            <w:tcW w:w="3150" w:type="dxa"/>
            <w:tcMar>
              <w:left w:w="108" w:type="dxa"/>
              <w:right w:w="108" w:type="dxa"/>
            </w:tcMar>
          </w:tcPr>
          <w:p w14:paraId="4BD7B059"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USER_OBSGEOM_INPUT (g,3)</w:t>
            </w:r>
          </w:p>
        </w:tc>
        <w:tc>
          <w:tcPr>
            <w:tcW w:w="1350" w:type="dxa"/>
            <w:tcMar>
              <w:left w:w="108" w:type="dxa"/>
              <w:right w:w="108" w:type="dxa"/>
            </w:tcMar>
          </w:tcPr>
          <w:p w14:paraId="2C951469"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(IO)</w:t>
            </w:r>
          </w:p>
        </w:tc>
        <w:tc>
          <w:tcPr>
            <w:tcW w:w="4950" w:type="dxa"/>
            <w:tcMar>
              <w:left w:w="108" w:type="dxa"/>
              <w:right w:w="108" w:type="dxa"/>
            </w:tcMar>
          </w:tcPr>
          <w:p w14:paraId="6E3CBDF5" w14:textId="78E580C5"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Array of </w:t>
            </w:r>
            <w:r w:rsidRPr="0023744C">
              <w:rPr>
                <w:rFonts w:ascii="Times New Roman" w:eastAsia="Times New Roman" w:hAnsi="Times New Roman" w:cs="Times New Roman"/>
                <w:i/>
                <w:sz w:val="20"/>
                <w:szCs w:val="20"/>
                <w:lang w:eastAsia="ar-SA"/>
              </w:rPr>
              <w:t>g</w:t>
            </w:r>
            <w:r w:rsidRPr="0023744C">
              <w:rPr>
                <w:rFonts w:ascii="Times New Roman" w:eastAsia="Times New Roman" w:hAnsi="Times New Roman" w:cs="Times New Roman"/>
                <w:sz w:val="20"/>
                <w:szCs w:val="20"/>
                <w:lang w:eastAsia="ar-SA"/>
              </w:rPr>
              <w:t xml:space="preserve"> user-defined observational geometry triplet</w:t>
            </w:r>
            <w:r w:rsidR="00BD0593">
              <w:rPr>
                <w:rFonts w:ascii="Times New Roman" w:eastAsia="Times New Roman" w:hAnsi="Times New Roman" w:cs="Times New Roman"/>
                <w:sz w:val="20"/>
                <w:szCs w:val="20"/>
                <w:lang w:eastAsia="ar-SA"/>
              </w:rPr>
              <w:t xml:space="preserve"> angles</w:t>
            </w:r>
            <w:r w:rsidRPr="0023744C">
              <w:rPr>
                <w:rFonts w:ascii="Times New Roman" w:eastAsia="Times New Roman" w:hAnsi="Times New Roman" w:cs="Times New Roman"/>
                <w:sz w:val="20"/>
                <w:szCs w:val="20"/>
                <w:lang w:eastAsia="ar-SA"/>
              </w:rPr>
              <w:t>.  (</w:t>
            </w:r>
            <w:proofErr w:type="gramStart"/>
            <w:r w:rsidRPr="0023744C">
              <w:rPr>
                <w:rFonts w:ascii="Times New Roman" w:eastAsia="Times New Roman" w:hAnsi="Times New Roman" w:cs="Times New Roman"/>
                <w:sz w:val="20"/>
                <w:szCs w:val="20"/>
                <w:lang w:eastAsia="ar-SA"/>
              </w:rPr>
              <w:t>solar</w:t>
            </w:r>
            <w:proofErr w:type="gramEnd"/>
            <w:r w:rsidRPr="0023744C">
              <w:rPr>
                <w:rFonts w:ascii="Times New Roman" w:eastAsia="Times New Roman" w:hAnsi="Times New Roman" w:cs="Times New Roman"/>
                <w:sz w:val="20"/>
                <w:szCs w:val="20"/>
                <w:lang w:eastAsia="ar-SA"/>
              </w:rPr>
              <w:t xml:space="preserve"> zenith angle, viewing angle, relative azimuth angle) for which RT solutions are desired.</w:t>
            </w:r>
            <w:r w:rsidR="00BD0593">
              <w:rPr>
                <w:rFonts w:ascii="Times New Roman" w:eastAsia="Times New Roman" w:hAnsi="Times New Roman" w:cs="Times New Roman"/>
                <w:sz w:val="20"/>
                <w:szCs w:val="20"/>
                <w:lang w:eastAsia="ar-SA"/>
              </w:rPr>
              <w:t xml:space="preserve"> Units are degrees.</w:t>
            </w:r>
          </w:p>
        </w:tc>
      </w:tr>
      <w:tr w:rsidR="00835F3B" w:rsidRPr="0023744C" w14:paraId="73C4B188" w14:textId="77777777" w:rsidTr="002A6C41">
        <w:tc>
          <w:tcPr>
            <w:tcW w:w="3150" w:type="dxa"/>
            <w:tcMar>
              <w:left w:w="108" w:type="dxa"/>
              <w:right w:w="108" w:type="dxa"/>
            </w:tcMar>
          </w:tcPr>
          <w:p w14:paraId="7498032D" w14:textId="073621CC" w:rsidR="00835F3B" w:rsidRPr="0023744C" w:rsidRDefault="00835F3B">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N_USER_</w:t>
            </w:r>
            <w:r>
              <w:rPr>
                <w:rFonts w:ascii="Times New Roman" w:eastAsia="Times New Roman" w:hAnsi="Times New Roman" w:cs="Times New Roman"/>
                <w:sz w:val="20"/>
                <w:szCs w:val="20"/>
                <w:lang w:eastAsia="ar-SA"/>
              </w:rPr>
              <w:t>DOUBLETS</w:t>
            </w:r>
            <w:r w:rsidRPr="0023744C">
              <w:rPr>
                <w:rFonts w:ascii="Times New Roman" w:eastAsia="Times New Roman" w:hAnsi="Times New Roman" w:cs="Times New Roman"/>
                <w:sz w:val="20"/>
                <w:szCs w:val="20"/>
                <w:lang w:eastAsia="ar-SA"/>
              </w:rPr>
              <w:t xml:space="preserve"> </w:t>
            </w:r>
          </w:p>
        </w:tc>
        <w:tc>
          <w:tcPr>
            <w:tcW w:w="1350" w:type="dxa"/>
            <w:tcMar>
              <w:left w:w="108" w:type="dxa"/>
              <w:right w:w="108" w:type="dxa"/>
            </w:tcMar>
          </w:tcPr>
          <w:p w14:paraId="06BEBCD4" w14:textId="3820CFFB" w:rsidR="00835F3B" w:rsidRPr="0023744C" w:rsidRDefault="00835F3B"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Integer (IO)</w:t>
            </w:r>
          </w:p>
        </w:tc>
        <w:tc>
          <w:tcPr>
            <w:tcW w:w="4950" w:type="dxa"/>
            <w:tcMar>
              <w:left w:w="108" w:type="dxa"/>
              <w:right w:w="108" w:type="dxa"/>
            </w:tcMar>
          </w:tcPr>
          <w:p w14:paraId="5E5EBEA5" w14:textId="4AB72F2C" w:rsidR="00835F3B" w:rsidRPr="0023744C" w:rsidRDefault="00835F3B">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Number of user-defined geometry </w:t>
            </w:r>
            <w:r>
              <w:rPr>
                <w:rFonts w:ascii="Times New Roman" w:eastAsia="Times New Roman" w:hAnsi="Times New Roman" w:cs="Times New Roman"/>
                <w:sz w:val="20"/>
                <w:szCs w:val="20"/>
                <w:lang w:eastAsia="ar-SA"/>
              </w:rPr>
              <w:t>doublets</w:t>
            </w:r>
            <w:r w:rsidRPr="0023744C">
              <w:rPr>
                <w:rFonts w:ascii="Times New Roman" w:eastAsia="Times New Roman" w:hAnsi="Times New Roman" w:cs="Times New Roman"/>
                <w:sz w:val="20"/>
                <w:szCs w:val="20"/>
                <w:lang w:eastAsia="ar-SA"/>
              </w:rPr>
              <w:t>.  Must not be greater than the symb</w:t>
            </w:r>
            <w:r>
              <w:rPr>
                <w:rFonts w:ascii="Times New Roman" w:eastAsia="Times New Roman" w:hAnsi="Times New Roman" w:cs="Times New Roman"/>
                <w:sz w:val="20"/>
                <w:szCs w:val="20"/>
                <w:lang w:eastAsia="ar-SA"/>
              </w:rPr>
              <w:t>olic dimension MAX_USER_VZANGLES</w:t>
            </w:r>
            <w:r w:rsidRPr="0023744C">
              <w:rPr>
                <w:rFonts w:ascii="Times New Roman" w:eastAsia="Times New Roman" w:hAnsi="Times New Roman" w:cs="Times New Roman"/>
                <w:sz w:val="20"/>
                <w:szCs w:val="20"/>
                <w:lang w:eastAsia="ar-SA"/>
              </w:rPr>
              <w:t xml:space="preserve">. </w:t>
            </w:r>
          </w:p>
        </w:tc>
      </w:tr>
      <w:tr w:rsidR="00835F3B" w:rsidRPr="0023744C" w14:paraId="3E266CD7" w14:textId="77777777" w:rsidTr="002A6C41">
        <w:tc>
          <w:tcPr>
            <w:tcW w:w="3150" w:type="dxa"/>
            <w:tcMar>
              <w:left w:w="108" w:type="dxa"/>
              <w:right w:w="108" w:type="dxa"/>
            </w:tcMar>
          </w:tcPr>
          <w:p w14:paraId="5BDB9655" w14:textId="50C2AC57" w:rsidR="00835F3B" w:rsidRPr="0023744C" w:rsidRDefault="00835F3B">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USER_</w:t>
            </w:r>
            <w:r>
              <w:rPr>
                <w:rFonts w:ascii="Times New Roman" w:eastAsia="Times New Roman" w:hAnsi="Times New Roman" w:cs="Times New Roman"/>
                <w:sz w:val="20"/>
                <w:szCs w:val="20"/>
                <w:lang w:eastAsia="ar-SA"/>
              </w:rPr>
              <w:t>DOUBLETS (g,2</w:t>
            </w:r>
            <w:r w:rsidRPr="0023744C">
              <w:rPr>
                <w:rFonts w:ascii="Times New Roman" w:eastAsia="Times New Roman" w:hAnsi="Times New Roman" w:cs="Times New Roman"/>
                <w:sz w:val="20"/>
                <w:szCs w:val="20"/>
                <w:lang w:eastAsia="ar-SA"/>
              </w:rPr>
              <w:t>)</w:t>
            </w:r>
          </w:p>
        </w:tc>
        <w:tc>
          <w:tcPr>
            <w:tcW w:w="1350" w:type="dxa"/>
            <w:tcMar>
              <w:left w:w="108" w:type="dxa"/>
              <w:right w:w="108" w:type="dxa"/>
            </w:tcMar>
          </w:tcPr>
          <w:p w14:paraId="12231253" w14:textId="1419A5DC" w:rsidR="00835F3B" w:rsidRPr="0023744C" w:rsidRDefault="00835F3B"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(IO)</w:t>
            </w:r>
          </w:p>
        </w:tc>
        <w:tc>
          <w:tcPr>
            <w:tcW w:w="4950" w:type="dxa"/>
            <w:tcMar>
              <w:left w:w="108" w:type="dxa"/>
              <w:right w:w="108" w:type="dxa"/>
            </w:tcMar>
          </w:tcPr>
          <w:p w14:paraId="6682ACA7" w14:textId="5B5967DE" w:rsidR="00835F3B" w:rsidRPr="0023744C" w:rsidRDefault="00835F3B">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Array of </w:t>
            </w:r>
            <w:r w:rsidRPr="0023744C">
              <w:rPr>
                <w:rFonts w:ascii="Times New Roman" w:eastAsia="Times New Roman" w:hAnsi="Times New Roman" w:cs="Times New Roman"/>
                <w:i/>
                <w:sz w:val="20"/>
                <w:szCs w:val="20"/>
                <w:lang w:eastAsia="ar-SA"/>
              </w:rPr>
              <w:t>g</w:t>
            </w:r>
            <w:r w:rsidRPr="0023744C">
              <w:rPr>
                <w:rFonts w:ascii="Times New Roman" w:eastAsia="Times New Roman" w:hAnsi="Times New Roman" w:cs="Times New Roman"/>
                <w:sz w:val="20"/>
                <w:szCs w:val="20"/>
                <w:lang w:eastAsia="ar-SA"/>
              </w:rPr>
              <w:t xml:space="preserve"> user-defined observational geometry </w:t>
            </w:r>
            <w:r>
              <w:rPr>
                <w:rFonts w:ascii="Times New Roman" w:eastAsia="Times New Roman" w:hAnsi="Times New Roman" w:cs="Times New Roman"/>
                <w:sz w:val="20"/>
                <w:szCs w:val="20"/>
                <w:lang w:eastAsia="ar-SA"/>
              </w:rPr>
              <w:t>doublet</w:t>
            </w:r>
            <w:r w:rsidR="00BD0593">
              <w:rPr>
                <w:rFonts w:ascii="Times New Roman" w:eastAsia="Times New Roman" w:hAnsi="Times New Roman" w:cs="Times New Roman"/>
                <w:sz w:val="20"/>
                <w:szCs w:val="20"/>
                <w:lang w:eastAsia="ar-SA"/>
              </w:rPr>
              <w:t xml:space="preserve"> angles</w:t>
            </w:r>
            <w:r w:rsidRPr="0023744C">
              <w:rPr>
                <w:rFonts w:ascii="Times New Roman" w:eastAsia="Times New Roman" w:hAnsi="Times New Roman" w:cs="Times New Roman"/>
                <w:sz w:val="20"/>
                <w:szCs w:val="20"/>
                <w:lang w:eastAsia="ar-SA"/>
              </w:rPr>
              <w:t xml:space="preserve"> (viewing angle</w:t>
            </w:r>
            <w:r>
              <w:rPr>
                <w:rFonts w:ascii="Times New Roman" w:eastAsia="Times New Roman" w:hAnsi="Times New Roman" w:cs="Times New Roman"/>
                <w:sz w:val="20"/>
                <w:szCs w:val="20"/>
                <w:lang w:eastAsia="ar-SA"/>
              </w:rPr>
              <w:t xml:space="preserve"> &amp;</w:t>
            </w:r>
            <w:r w:rsidRPr="0023744C">
              <w:rPr>
                <w:rFonts w:ascii="Times New Roman" w:eastAsia="Times New Roman" w:hAnsi="Times New Roman" w:cs="Times New Roman"/>
                <w:sz w:val="20"/>
                <w:szCs w:val="20"/>
                <w:lang w:eastAsia="ar-SA"/>
              </w:rPr>
              <w:t xml:space="preserve"> relative azimuth angle) for which RT solutions are desired</w:t>
            </w:r>
            <w:r>
              <w:rPr>
                <w:rFonts w:ascii="Times New Roman" w:eastAsia="Times New Roman" w:hAnsi="Times New Roman" w:cs="Times New Roman"/>
                <w:sz w:val="20"/>
                <w:szCs w:val="20"/>
                <w:lang w:eastAsia="ar-SA"/>
              </w:rPr>
              <w:t xml:space="preserve"> for a given solar zenith angle</w:t>
            </w:r>
            <w:r w:rsidRPr="0023744C">
              <w:rPr>
                <w:rFonts w:ascii="Times New Roman" w:eastAsia="Times New Roman" w:hAnsi="Times New Roman" w:cs="Times New Roman"/>
                <w:sz w:val="20"/>
                <w:szCs w:val="20"/>
                <w:lang w:eastAsia="ar-SA"/>
              </w:rPr>
              <w:t>.</w:t>
            </w:r>
            <w:r w:rsidR="00BD0593">
              <w:rPr>
                <w:rFonts w:ascii="Times New Roman" w:eastAsia="Times New Roman" w:hAnsi="Times New Roman" w:cs="Times New Roman"/>
                <w:sz w:val="20"/>
                <w:szCs w:val="20"/>
                <w:lang w:eastAsia="ar-SA"/>
              </w:rPr>
              <w:t xml:space="preserve"> Units are degrees</w:t>
            </w:r>
          </w:p>
        </w:tc>
      </w:tr>
    </w:tbl>
    <w:p w14:paraId="44B00CA0" w14:textId="77777777" w:rsidR="0023744C" w:rsidRPr="0023744C" w:rsidRDefault="0023744C" w:rsidP="0023744C">
      <w:pPr>
        <w:suppressAutoHyphens/>
        <w:spacing w:after="0" w:line="240" w:lineRule="auto"/>
        <w:jc w:val="center"/>
        <w:rPr>
          <w:rFonts w:ascii="Times New Roman" w:eastAsia="Times New Roman" w:hAnsi="Times New Roman" w:cs="Times New Roman"/>
          <w:b/>
          <w:sz w:val="24"/>
          <w:szCs w:val="20"/>
          <w:lang w:eastAsia="ar-SA"/>
        </w:rPr>
      </w:pPr>
    </w:p>
    <w:p w14:paraId="30E131B0" w14:textId="77777777" w:rsidR="0023744C" w:rsidRPr="0023744C" w:rsidRDefault="0023744C" w:rsidP="0023744C">
      <w:pPr>
        <w:suppressAutoHyphens/>
        <w:spacing w:after="0" w:line="240" w:lineRule="auto"/>
        <w:jc w:val="center"/>
        <w:rPr>
          <w:rFonts w:ascii="Times New Roman" w:eastAsia="Times New Roman" w:hAnsi="Times New Roman" w:cs="Times New Roman"/>
          <w:sz w:val="24"/>
          <w:szCs w:val="20"/>
          <w:lang w:eastAsia="ar-SA"/>
        </w:rPr>
      </w:pPr>
      <w:r w:rsidRPr="0023744C">
        <w:rPr>
          <w:rFonts w:ascii="Times New Roman" w:eastAsia="Times New Roman" w:hAnsi="Times New Roman" w:cs="Times New Roman"/>
          <w:b/>
          <w:sz w:val="24"/>
          <w:szCs w:val="20"/>
          <w:lang w:eastAsia="ar-SA"/>
        </w:rPr>
        <w:t>Table B6</w:t>
      </w:r>
      <w:r w:rsidRPr="0023744C">
        <w:rPr>
          <w:rFonts w:ascii="Times New Roman" w:eastAsia="Times New Roman" w:hAnsi="Times New Roman" w:cs="Times New Roman"/>
          <w:sz w:val="24"/>
          <w:szCs w:val="20"/>
          <w:lang w:eastAsia="ar-SA"/>
        </w:rPr>
        <w:t>: Type Structure</w:t>
      </w:r>
      <w:r w:rsidRPr="0023744C">
        <w:rPr>
          <w:rFonts w:ascii="Times New Roman" w:eastAsia="Times New Roman" w:hAnsi="Times New Roman" w:cs="Times New Roman"/>
          <w:color w:val="0000FF"/>
          <w:sz w:val="24"/>
          <w:szCs w:val="20"/>
          <w:lang w:eastAsia="ar-SA"/>
        </w:rPr>
        <w:t xml:space="preserve"> </w:t>
      </w:r>
      <w:proofErr w:type="spellStart"/>
      <w:r w:rsidRPr="0023744C">
        <w:rPr>
          <w:rFonts w:ascii="Times New Roman" w:eastAsia="Times New Roman" w:hAnsi="Times New Roman" w:cs="Times New Roman"/>
          <w:color w:val="0000FF"/>
          <w:sz w:val="24"/>
          <w:szCs w:val="20"/>
          <w:lang w:eastAsia="ar-SA"/>
        </w:rPr>
        <w:t>VLIDORT_Modified_Chapman</w:t>
      </w:r>
      <w:proofErr w:type="spellEnd"/>
    </w:p>
    <w:tbl>
      <w:tblPr>
        <w:tblW w:w="0" w:type="auto"/>
        <w:tblInd w:w="40" w:type="dxa"/>
        <w:tblLayout w:type="fixed"/>
        <w:tblCellMar>
          <w:left w:w="130" w:type="dxa"/>
          <w:right w:w="130" w:type="dxa"/>
        </w:tblCellMar>
        <w:tblLook w:val="0000" w:firstRow="0" w:lastRow="0" w:firstColumn="0" w:lastColumn="0" w:noHBand="0" w:noVBand="0"/>
      </w:tblPr>
      <w:tblGrid>
        <w:gridCol w:w="2970"/>
        <w:gridCol w:w="1373"/>
        <w:gridCol w:w="5107"/>
      </w:tblGrid>
      <w:tr w:rsidR="0023744C" w:rsidRPr="0023744C" w14:paraId="5D4C31E9" w14:textId="77777777" w:rsidTr="002A6C41">
        <w:trPr>
          <w:trHeight w:hRule="exact" w:val="432"/>
        </w:trPr>
        <w:tc>
          <w:tcPr>
            <w:tcW w:w="2970" w:type="dxa"/>
            <w:tcBorders>
              <w:top w:val="single" w:sz="4" w:space="0" w:color="000000"/>
              <w:left w:val="single" w:sz="4" w:space="0" w:color="000000"/>
              <w:bottom w:val="single" w:sz="4" w:space="0" w:color="000000"/>
            </w:tcBorders>
            <w:vAlign w:val="center"/>
          </w:tcPr>
          <w:p w14:paraId="4A3C056D"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Name</w:t>
            </w:r>
          </w:p>
        </w:tc>
        <w:tc>
          <w:tcPr>
            <w:tcW w:w="1373" w:type="dxa"/>
            <w:tcBorders>
              <w:top w:val="single" w:sz="4" w:space="0" w:color="000000"/>
              <w:left w:val="single" w:sz="4" w:space="0" w:color="000000"/>
              <w:bottom w:val="single" w:sz="4" w:space="0" w:color="000000"/>
            </w:tcBorders>
            <w:vAlign w:val="center"/>
          </w:tcPr>
          <w:p w14:paraId="7BA9144A"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Kind/Intent</w:t>
            </w:r>
          </w:p>
        </w:tc>
        <w:tc>
          <w:tcPr>
            <w:tcW w:w="5107" w:type="dxa"/>
            <w:tcBorders>
              <w:top w:val="single" w:sz="4" w:space="0" w:color="000000"/>
              <w:left w:val="single" w:sz="4" w:space="0" w:color="000000"/>
              <w:bottom w:val="single" w:sz="4" w:space="0" w:color="000000"/>
              <w:right w:val="single" w:sz="4" w:space="0" w:color="000000"/>
            </w:tcBorders>
            <w:vAlign w:val="center"/>
          </w:tcPr>
          <w:p w14:paraId="207C5817"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Description</w:t>
            </w:r>
          </w:p>
        </w:tc>
      </w:tr>
      <w:tr w:rsidR="0023744C" w:rsidRPr="0023744C" w14:paraId="78FAD37B" w14:textId="77777777" w:rsidTr="002A6C41">
        <w:tblPrEx>
          <w:tblCellMar>
            <w:top w:w="29" w:type="dxa"/>
            <w:left w:w="115" w:type="dxa"/>
            <w:bottom w:w="29" w:type="dxa"/>
            <w:right w:w="115" w:type="dxa"/>
          </w:tblCellMar>
        </w:tblPrEx>
        <w:tc>
          <w:tcPr>
            <w:tcW w:w="29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F23A364"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EARTH_RADIUS</w:t>
            </w:r>
          </w:p>
        </w:tc>
        <w:tc>
          <w:tcPr>
            <w:tcW w:w="137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54014D0"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(IO)</w:t>
            </w:r>
          </w:p>
        </w:tc>
        <w:tc>
          <w:tcPr>
            <w:tcW w:w="510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66B2F1B"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Earth’s radius in [km]. Only required when DO_CHAPMAN_FUNCTION has been set. Checked internally to be in range [6320, 6420].</w:t>
            </w:r>
          </w:p>
        </w:tc>
      </w:tr>
    </w:tbl>
    <w:p w14:paraId="49900A1F" w14:textId="77777777" w:rsidR="0023744C" w:rsidRPr="0023744C" w:rsidRDefault="0023744C" w:rsidP="0023744C">
      <w:pPr>
        <w:suppressAutoHyphens/>
        <w:spacing w:after="0" w:line="240" w:lineRule="auto"/>
        <w:jc w:val="center"/>
        <w:rPr>
          <w:rFonts w:ascii="Times New Roman" w:eastAsia="Times New Roman" w:hAnsi="Times New Roman" w:cs="Times New Roman"/>
          <w:b/>
          <w:sz w:val="24"/>
          <w:szCs w:val="20"/>
          <w:lang w:eastAsia="ar-SA"/>
        </w:rPr>
      </w:pPr>
    </w:p>
    <w:p w14:paraId="35E12B97" w14:textId="77777777" w:rsidR="0023744C" w:rsidRPr="0023744C" w:rsidRDefault="0023744C" w:rsidP="0023744C">
      <w:pPr>
        <w:suppressAutoHyphens/>
        <w:spacing w:after="0" w:line="240" w:lineRule="auto"/>
        <w:jc w:val="center"/>
        <w:rPr>
          <w:rFonts w:ascii="Times New Roman" w:eastAsia="Times New Roman" w:hAnsi="Times New Roman" w:cs="Times New Roman"/>
          <w:bCs/>
          <w:color w:val="0000FF"/>
          <w:sz w:val="24"/>
          <w:szCs w:val="20"/>
          <w:lang w:eastAsia="ar-SA"/>
        </w:rPr>
      </w:pPr>
      <w:r w:rsidRPr="0023744C">
        <w:rPr>
          <w:rFonts w:ascii="Times New Roman" w:eastAsia="Times New Roman" w:hAnsi="Times New Roman" w:cs="Times New Roman"/>
          <w:b/>
          <w:sz w:val="24"/>
          <w:szCs w:val="20"/>
          <w:lang w:eastAsia="ar-SA"/>
        </w:rPr>
        <w:t>Table B7</w:t>
      </w:r>
      <w:r w:rsidRPr="0023744C">
        <w:rPr>
          <w:rFonts w:ascii="Times New Roman" w:eastAsia="Times New Roman" w:hAnsi="Times New Roman" w:cs="Times New Roman"/>
          <w:sz w:val="24"/>
          <w:szCs w:val="20"/>
          <w:lang w:eastAsia="ar-SA"/>
        </w:rPr>
        <w:t>: Type structure</w:t>
      </w:r>
      <w:r w:rsidRPr="0023744C">
        <w:rPr>
          <w:rFonts w:ascii="Times New Roman" w:eastAsia="Times New Roman" w:hAnsi="Times New Roman" w:cs="Times New Roman"/>
          <w:color w:val="0000FF"/>
          <w:sz w:val="24"/>
          <w:szCs w:val="20"/>
          <w:lang w:eastAsia="ar-SA"/>
        </w:rPr>
        <w:t xml:space="preserve"> </w:t>
      </w:r>
      <w:proofErr w:type="spellStart"/>
      <w:r w:rsidRPr="0023744C">
        <w:rPr>
          <w:rFonts w:ascii="Times New Roman" w:eastAsia="Times New Roman" w:hAnsi="Times New Roman" w:cs="Times New Roman"/>
          <w:color w:val="0000FF"/>
          <w:sz w:val="24"/>
          <w:szCs w:val="20"/>
          <w:lang w:eastAsia="ar-SA"/>
        </w:rPr>
        <w:t>VLIDORT_Modified_Optical</w:t>
      </w:r>
      <w:proofErr w:type="spellEnd"/>
    </w:p>
    <w:tbl>
      <w:tblPr>
        <w:tblW w:w="9450" w:type="dxa"/>
        <w:tblInd w:w="25" w:type="dxa"/>
        <w:tblLayout w:type="fixed"/>
        <w:tblCellMar>
          <w:top w:w="29" w:type="dxa"/>
          <w:left w:w="115" w:type="dxa"/>
          <w:bottom w:w="29" w:type="dxa"/>
          <w:right w:w="115" w:type="dxa"/>
        </w:tblCellMar>
        <w:tblLook w:val="0000" w:firstRow="0" w:lastRow="0" w:firstColumn="0" w:lastColumn="0" w:noHBand="0" w:noVBand="0"/>
      </w:tblPr>
      <w:tblGrid>
        <w:gridCol w:w="2896"/>
        <w:gridCol w:w="1394"/>
        <w:gridCol w:w="5160"/>
      </w:tblGrid>
      <w:tr w:rsidR="0023744C" w:rsidRPr="0023744C" w14:paraId="71A79295" w14:textId="77777777" w:rsidTr="002A6C41">
        <w:trPr>
          <w:trHeight w:val="288"/>
        </w:trPr>
        <w:tc>
          <w:tcPr>
            <w:tcW w:w="2896" w:type="dxa"/>
            <w:tcBorders>
              <w:top w:val="single" w:sz="4" w:space="0" w:color="000000"/>
              <w:left w:val="single" w:sz="4" w:space="0" w:color="000000"/>
            </w:tcBorders>
            <w:vAlign w:val="center"/>
          </w:tcPr>
          <w:p w14:paraId="1A522204"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Name</w:t>
            </w:r>
          </w:p>
        </w:tc>
        <w:tc>
          <w:tcPr>
            <w:tcW w:w="1394" w:type="dxa"/>
            <w:tcBorders>
              <w:top w:val="single" w:sz="4" w:space="0" w:color="000000"/>
              <w:left w:val="single" w:sz="4" w:space="0" w:color="000000"/>
            </w:tcBorders>
            <w:tcMar>
              <w:top w:w="0" w:type="dxa"/>
              <w:left w:w="108" w:type="dxa"/>
              <w:bottom w:w="0" w:type="dxa"/>
              <w:right w:w="108" w:type="dxa"/>
            </w:tcMar>
            <w:vAlign w:val="center"/>
          </w:tcPr>
          <w:p w14:paraId="5BEFA4FB"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Kind/Intent</w:t>
            </w:r>
          </w:p>
        </w:tc>
        <w:tc>
          <w:tcPr>
            <w:tcW w:w="5160" w:type="dxa"/>
            <w:tcBorders>
              <w:top w:val="single" w:sz="4" w:space="0" w:color="000000"/>
              <w:left w:val="single" w:sz="4" w:space="0" w:color="000000"/>
              <w:right w:val="single" w:sz="4" w:space="0" w:color="000000"/>
            </w:tcBorders>
            <w:tcMar>
              <w:top w:w="0" w:type="dxa"/>
              <w:left w:w="108" w:type="dxa"/>
              <w:bottom w:w="0" w:type="dxa"/>
              <w:right w:w="108" w:type="dxa"/>
            </w:tcMar>
            <w:vAlign w:val="center"/>
          </w:tcPr>
          <w:p w14:paraId="13990D80"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Description</w:t>
            </w:r>
          </w:p>
        </w:tc>
      </w:tr>
      <w:tr w:rsidR="0023744C" w:rsidRPr="0023744C" w14:paraId="1BF30541" w14:textId="77777777" w:rsidTr="002A6C41">
        <w:tc>
          <w:tcPr>
            <w:tcW w:w="2896" w:type="dxa"/>
            <w:tcBorders>
              <w:top w:val="single" w:sz="4" w:space="0" w:color="000000"/>
              <w:left w:val="single" w:sz="4" w:space="0" w:color="000000"/>
              <w:bottom w:val="single" w:sz="4" w:space="0" w:color="auto"/>
            </w:tcBorders>
            <w:tcMar>
              <w:top w:w="0" w:type="dxa"/>
              <w:left w:w="108" w:type="dxa"/>
              <w:bottom w:w="0" w:type="dxa"/>
              <w:right w:w="108" w:type="dxa"/>
            </w:tcMar>
          </w:tcPr>
          <w:p w14:paraId="44AF48FA"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OMEGA_TOTAL_INPUT (n)</w:t>
            </w:r>
          </w:p>
        </w:tc>
        <w:tc>
          <w:tcPr>
            <w:tcW w:w="1394" w:type="dxa"/>
            <w:tcBorders>
              <w:top w:val="single" w:sz="4" w:space="0" w:color="000000"/>
              <w:left w:val="single" w:sz="4" w:space="0" w:color="000000"/>
              <w:bottom w:val="single" w:sz="4" w:space="0" w:color="auto"/>
            </w:tcBorders>
            <w:tcMar>
              <w:top w:w="0" w:type="dxa"/>
              <w:left w:w="108" w:type="dxa"/>
              <w:bottom w:w="0" w:type="dxa"/>
              <w:right w:w="108" w:type="dxa"/>
            </w:tcMar>
          </w:tcPr>
          <w:p w14:paraId="138F7990"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(IO)</w:t>
            </w:r>
          </w:p>
        </w:tc>
        <w:tc>
          <w:tcPr>
            <w:tcW w:w="5160" w:type="dxa"/>
            <w:tcBorders>
              <w:top w:val="single" w:sz="4" w:space="0" w:color="000000"/>
              <w:left w:val="single" w:sz="4" w:space="0" w:color="000000"/>
              <w:bottom w:val="single" w:sz="4" w:space="0" w:color="auto"/>
              <w:right w:val="single" w:sz="4" w:space="0" w:color="000000"/>
            </w:tcBorders>
            <w:tcMar>
              <w:top w:w="0" w:type="dxa"/>
              <w:left w:w="108" w:type="dxa"/>
              <w:bottom w:w="0" w:type="dxa"/>
              <w:right w:w="108" w:type="dxa"/>
            </w:tcMar>
          </w:tcPr>
          <w:p w14:paraId="02373B85"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Single scattering albedos for all layers </w:t>
            </w:r>
            <w:r w:rsidRPr="0023744C">
              <w:rPr>
                <w:rFonts w:ascii="Times New Roman" w:eastAsia="Times New Roman" w:hAnsi="Times New Roman" w:cs="Times New Roman"/>
                <w:i/>
                <w:sz w:val="20"/>
                <w:szCs w:val="20"/>
                <w:lang w:eastAsia="ar-SA"/>
              </w:rPr>
              <w:t>n</w:t>
            </w:r>
            <w:r w:rsidRPr="0023744C">
              <w:rPr>
                <w:rFonts w:ascii="Times New Roman" w:eastAsia="Times New Roman" w:hAnsi="Times New Roman" w:cs="Times New Roman"/>
                <w:sz w:val="20"/>
                <w:szCs w:val="20"/>
                <w:lang w:eastAsia="ar-SA"/>
              </w:rPr>
              <w:t>. Should not be too close to 1.0; this is checked internally – OMEGA_SMALLNUM toggle generates a warning.</w:t>
            </w:r>
          </w:p>
        </w:tc>
      </w:tr>
    </w:tbl>
    <w:p w14:paraId="551D6156" w14:textId="77777777" w:rsidR="0023744C" w:rsidRPr="0023744C" w:rsidRDefault="0023744C" w:rsidP="0023744C">
      <w:pPr>
        <w:suppressAutoHyphens/>
        <w:spacing w:after="0" w:line="240" w:lineRule="auto"/>
        <w:jc w:val="center"/>
        <w:rPr>
          <w:rFonts w:ascii="Times New Roman" w:eastAsia="Times New Roman" w:hAnsi="Times New Roman" w:cs="Times New Roman"/>
          <w:b/>
          <w:sz w:val="24"/>
          <w:szCs w:val="20"/>
          <w:lang w:eastAsia="ar-SA"/>
        </w:rPr>
      </w:pPr>
    </w:p>
    <w:p w14:paraId="632BFF19" w14:textId="77777777" w:rsidR="0023744C" w:rsidRPr="0023744C" w:rsidRDefault="0023744C" w:rsidP="0023744C">
      <w:pPr>
        <w:keepNext/>
        <w:widowControl w:val="0"/>
        <w:suppressAutoHyphens/>
        <w:autoSpaceDE w:val="0"/>
        <w:spacing w:after="0" w:line="240" w:lineRule="auto"/>
        <w:outlineLvl w:val="3"/>
        <w:rPr>
          <w:rFonts w:ascii="Times New Roman" w:eastAsia="Times New Roman" w:hAnsi="Times New Roman" w:cs="Times New Roman"/>
          <w:i/>
          <w:sz w:val="24"/>
          <w:szCs w:val="20"/>
          <w:lang w:eastAsia="ar-SA"/>
        </w:rPr>
      </w:pPr>
      <w:r w:rsidRPr="0023744C">
        <w:rPr>
          <w:rFonts w:ascii="Times New Roman" w:eastAsia="Times New Roman" w:hAnsi="Times New Roman" w:cs="Times New Roman"/>
          <w:i/>
          <w:sz w:val="24"/>
          <w:szCs w:val="20"/>
          <w:lang w:eastAsia="ar-SA"/>
        </w:rPr>
        <w:t>5.1.1.3 VLIDORT basic supplement I/O</w:t>
      </w:r>
    </w:p>
    <w:p w14:paraId="29E660A3" w14:textId="77777777" w:rsidR="0023744C" w:rsidRPr="0023744C" w:rsidRDefault="0023744C" w:rsidP="0023744C">
      <w:pPr>
        <w:suppressAutoHyphens/>
        <w:spacing w:after="0" w:line="240" w:lineRule="auto"/>
        <w:jc w:val="center"/>
        <w:rPr>
          <w:rFonts w:ascii="Times New Roman" w:eastAsia="Times New Roman" w:hAnsi="Times New Roman" w:cs="Times New Roman"/>
          <w:b/>
          <w:sz w:val="24"/>
          <w:szCs w:val="20"/>
          <w:lang w:eastAsia="ar-SA"/>
        </w:rPr>
      </w:pPr>
    </w:p>
    <w:p w14:paraId="06161F0A" w14:textId="77777777" w:rsidR="0023744C" w:rsidRPr="0023744C" w:rsidRDefault="0023744C" w:rsidP="0023744C">
      <w:pPr>
        <w:suppressAutoHyphens/>
        <w:spacing w:after="0" w:line="240" w:lineRule="auto"/>
        <w:jc w:val="center"/>
        <w:rPr>
          <w:rFonts w:ascii="Times New Roman" w:eastAsia="Times New Roman" w:hAnsi="Times New Roman" w:cs="Times New Roman"/>
          <w:bCs/>
          <w:color w:val="0000FF"/>
          <w:sz w:val="24"/>
          <w:szCs w:val="20"/>
          <w:lang w:eastAsia="ar-SA"/>
        </w:rPr>
      </w:pPr>
      <w:r w:rsidRPr="0023744C">
        <w:rPr>
          <w:rFonts w:ascii="Times New Roman" w:eastAsia="Times New Roman" w:hAnsi="Times New Roman" w:cs="Times New Roman"/>
          <w:b/>
          <w:sz w:val="24"/>
          <w:szCs w:val="20"/>
          <w:lang w:eastAsia="ar-SA"/>
        </w:rPr>
        <w:t>Table C1</w:t>
      </w:r>
      <w:r w:rsidRPr="0023744C">
        <w:rPr>
          <w:rFonts w:ascii="Times New Roman" w:eastAsia="Times New Roman" w:hAnsi="Times New Roman" w:cs="Times New Roman"/>
          <w:sz w:val="24"/>
          <w:szCs w:val="20"/>
          <w:lang w:eastAsia="ar-SA"/>
        </w:rPr>
        <w:t xml:space="preserve">: Type Structure </w:t>
      </w:r>
      <w:proofErr w:type="spellStart"/>
      <w:r w:rsidRPr="0023744C">
        <w:rPr>
          <w:rFonts w:ascii="Times New Roman" w:eastAsia="Times New Roman" w:hAnsi="Times New Roman" w:cs="Times New Roman"/>
          <w:color w:val="0000FF"/>
          <w:sz w:val="24"/>
          <w:szCs w:val="20"/>
          <w:lang w:eastAsia="ar-SA"/>
        </w:rPr>
        <w:t>VLIDORT_Sup_InOut</w:t>
      </w:r>
      <w:proofErr w:type="spellEnd"/>
    </w:p>
    <w:tbl>
      <w:tblPr>
        <w:tblW w:w="94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1545"/>
        <w:gridCol w:w="3442"/>
        <w:gridCol w:w="4439"/>
      </w:tblGrid>
      <w:tr w:rsidR="0023744C" w:rsidRPr="0023744C" w14:paraId="75A6CEA4" w14:textId="77777777" w:rsidTr="002A6C41">
        <w:trPr>
          <w:trHeight w:val="288"/>
          <w:jc w:val="center"/>
        </w:trPr>
        <w:tc>
          <w:tcPr>
            <w:tcW w:w="1545" w:type="dxa"/>
            <w:vAlign w:val="center"/>
          </w:tcPr>
          <w:p w14:paraId="19B18399" w14:textId="77777777" w:rsidR="0023744C" w:rsidRPr="0023744C" w:rsidRDefault="0023744C" w:rsidP="0023744C">
            <w:pPr>
              <w:tabs>
                <w:tab w:val="left" w:pos="5940"/>
              </w:tabs>
              <w:suppressAutoHyphens/>
              <w:autoSpaceDE w:val="0"/>
              <w:snapToGrid w:val="0"/>
              <w:spacing w:before="120" w:after="12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lastRenderedPageBreak/>
              <w:t>Name</w:t>
            </w:r>
          </w:p>
        </w:tc>
        <w:tc>
          <w:tcPr>
            <w:tcW w:w="3442" w:type="dxa"/>
            <w:tcMar>
              <w:top w:w="0" w:type="dxa"/>
              <w:left w:w="108" w:type="dxa"/>
              <w:bottom w:w="0" w:type="dxa"/>
              <w:right w:w="108" w:type="dxa"/>
            </w:tcMar>
            <w:vAlign w:val="center"/>
          </w:tcPr>
          <w:p w14:paraId="4A124A91" w14:textId="77777777" w:rsidR="0023744C" w:rsidRPr="0023744C" w:rsidRDefault="0023744C" w:rsidP="0023744C">
            <w:pPr>
              <w:tabs>
                <w:tab w:val="left" w:pos="5940"/>
              </w:tabs>
              <w:suppressAutoHyphens/>
              <w:autoSpaceDE w:val="0"/>
              <w:snapToGrid w:val="0"/>
              <w:spacing w:before="120" w:after="12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Kind/Intent</w:t>
            </w:r>
          </w:p>
        </w:tc>
        <w:tc>
          <w:tcPr>
            <w:tcW w:w="4439" w:type="dxa"/>
            <w:tcMar>
              <w:top w:w="0" w:type="dxa"/>
              <w:left w:w="108" w:type="dxa"/>
              <w:bottom w:w="0" w:type="dxa"/>
              <w:right w:w="108" w:type="dxa"/>
            </w:tcMar>
            <w:vAlign w:val="center"/>
          </w:tcPr>
          <w:p w14:paraId="3AC3692E" w14:textId="77777777" w:rsidR="0023744C" w:rsidRPr="0023744C" w:rsidRDefault="0023744C" w:rsidP="0023744C">
            <w:pPr>
              <w:tabs>
                <w:tab w:val="left" w:pos="5940"/>
              </w:tabs>
              <w:suppressAutoHyphens/>
              <w:autoSpaceDE w:val="0"/>
              <w:snapToGrid w:val="0"/>
              <w:spacing w:before="120" w:after="12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Description</w:t>
            </w:r>
          </w:p>
        </w:tc>
      </w:tr>
      <w:tr w:rsidR="0023744C" w:rsidRPr="0023744C" w14:paraId="783D81C0" w14:textId="77777777" w:rsidTr="002A6C41">
        <w:trPr>
          <w:jc w:val="center"/>
        </w:trPr>
        <w:tc>
          <w:tcPr>
            <w:tcW w:w="1545" w:type="dxa"/>
            <w:tcMar>
              <w:top w:w="0" w:type="dxa"/>
              <w:left w:w="108" w:type="dxa"/>
              <w:bottom w:w="0" w:type="dxa"/>
              <w:right w:w="108" w:type="dxa"/>
            </w:tcMar>
          </w:tcPr>
          <w:p w14:paraId="1B526DFB" w14:textId="77777777" w:rsidR="0023744C" w:rsidRPr="0023744C" w:rsidRDefault="0023744C" w:rsidP="0023744C">
            <w:pPr>
              <w:suppressAutoHyphens/>
              <w:snapToGrid w:val="0"/>
              <w:spacing w:after="0" w:line="240" w:lineRule="auto"/>
              <w:rPr>
                <w:rFonts w:ascii="Courier New" w:eastAsia="Times New Roman" w:hAnsi="Courier New" w:cs="Times New Roman"/>
                <w:sz w:val="20"/>
                <w:szCs w:val="20"/>
                <w:lang w:eastAsia="ar-SA"/>
              </w:rPr>
            </w:pPr>
            <w:r w:rsidRPr="0023744C">
              <w:rPr>
                <w:rFonts w:ascii="Courier New" w:eastAsia="Times New Roman" w:hAnsi="Courier New" w:cs="Times New Roman"/>
                <w:sz w:val="20"/>
                <w:szCs w:val="20"/>
                <w:lang w:eastAsia="ar-SA"/>
              </w:rPr>
              <w:t>BRDF</w:t>
            </w:r>
          </w:p>
        </w:tc>
        <w:tc>
          <w:tcPr>
            <w:tcW w:w="3442" w:type="dxa"/>
            <w:tcMar>
              <w:top w:w="0" w:type="dxa"/>
              <w:left w:w="108" w:type="dxa"/>
              <w:bottom w:w="0" w:type="dxa"/>
              <w:right w:w="108" w:type="dxa"/>
            </w:tcMar>
          </w:tcPr>
          <w:p w14:paraId="4451E829"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proofErr w:type="spellStart"/>
            <w:r w:rsidRPr="0023744C">
              <w:rPr>
                <w:rFonts w:ascii="Times New Roman" w:eastAsia="Times New Roman" w:hAnsi="Times New Roman" w:cs="Times New Roman"/>
                <w:sz w:val="20"/>
                <w:szCs w:val="20"/>
                <w:lang w:eastAsia="ar-SA"/>
              </w:rPr>
              <w:t>VLIDORT_Sup_BRDF</w:t>
            </w:r>
            <w:proofErr w:type="spellEnd"/>
            <w:r w:rsidRPr="0023744C">
              <w:rPr>
                <w:rFonts w:ascii="Times New Roman" w:eastAsia="Times New Roman" w:hAnsi="Times New Roman" w:cs="Times New Roman"/>
                <w:sz w:val="20"/>
                <w:szCs w:val="20"/>
                <w:lang w:eastAsia="ar-SA"/>
              </w:rPr>
              <w:t xml:space="preserve"> (I)</w:t>
            </w:r>
          </w:p>
        </w:tc>
        <w:tc>
          <w:tcPr>
            <w:tcW w:w="4439" w:type="dxa"/>
            <w:tcMar>
              <w:top w:w="0" w:type="dxa"/>
              <w:left w:w="108" w:type="dxa"/>
              <w:bottom w:w="0" w:type="dxa"/>
              <w:right w:w="108" w:type="dxa"/>
            </w:tcMar>
          </w:tcPr>
          <w:p w14:paraId="15444CA8"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Type structure for BRDF supplement inputs (see Table C2).</w:t>
            </w:r>
          </w:p>
        </w:tc>
      </w:tr>
      <w:tr w:rsidR="0023744C" w:rsidRPr="0023744C" w14:paraId="58DA26A9" w14:textId="77777777" w:rsidTr="002A6C41">
        <w:trPr>
          <w:jc w:val="center"/>
        </w:trPr>
        <w:tc>
          <w:tcPr>
            <w:tcW w:w="1545" w:type="dxa"/>
            <w:tcMar>
              <w:top w:w="0" w:type="dxa"/>
              <w:left w:w="108" w:type="dxa"/>
              <w:bottom w:w="0" w:type="dxa"/>
              <w:right w:w="108" w:type="dxa"/>
            </w:tcMar>
          </w:tcPr>
          <w:p w14:paraId="6AA78FD8" w14:textId="77777777" w:rsidR="0023744C" w:rsidRPr="0023744C" w:rsidRDefault="0023744C" w:rsidP="0023744C">
            <w:pPr>
              <w:suppressAutoHyphens/>
              <w:snapToGrid w:val="0"/>
              <w:spacing w:after="0" w:line="240" w:lineRule="auto"/>
              <w:rPr>
                <w:rFonts w:ascii="Courier New" w:eastAsia="Times New Roman" w:hAnsi="Courier New" w:cs="Times New Roman"/>
                <w:sz w:val="20"/>
                <w:szCs w:val="20"/>
                <w:lang w:eastAsia="ar-SA"/>
              </w:rPr>
            </w:pPr>
            <w:r w:rsidRPr="0023744C">
              <w:rPr>
                <w:rFonts w:ascii="Courier New" w:eastAsia="Times New Roman" w:hAnsi="Courier New" w:cs="Times New Roman"/>
                <w:sz w:val="20"/>
                <w:szCs w:val="20"/>
                <w:lang w:eastAsia="ar-SA"/>
              </w:rPr>
              <w:t>SS</w:t>
            </w:r>
          </w:p>
        </w:tc>
        <w:tc>
          <w:tcPr>
            <w:tcW w:w="3442" w:type="dxa"/>
            <w:tcMar>
              <w:top w:w="0" w:type="dxa"/>
              <w:left w:w="108" w:type="dxa"/>
              <w:bottom w:w="0" w:type="dxa"/>
              <w:right w:w="108" w:type="dxa"/>
            </w:tcMar>
          </w:tcPr>
          <w:p w14:paraId="39463D4B"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proofErr w:type="spellStart"/>
            <w:r w:rsidRPr="0023744C">
              <w:rPr>
                <w:rFonts w:ascii="Times New Roman" w:eastAsia="Times New Roman" w:hAnsi="Times New Roman" w:cs="Times New Roman"/>
                <w:sz w:val="20"/>
                <w:szCs w:val="20"/>
                <w:lang w:eastAsia="ar-SA"/>
              </w:rPr>
              <w:t>VLIDORT_Sup_SS</w:t>
            </w:r>
            <w:proofErr w:type="spellEnd"/>
            <w:r w:rsidRPr="0023744C">
              <w:rPr>
                <w:rFonts w:ascii="Times New Roman" w:eastAsia="Times New Roman" w:hAnsi="Times New Roman" w:cs="Times New Roman"/>
                <w:sz w:val="20"/>
                <w:szCs w:val="20"/>
                <w:lang w:eastAsia="ar-SA"/>
              </w:rPr>
              <w:t xml:space="preserve"> (IO)</w:t>
            </w:r>
          </w:p>
        </w:tc>
        <w:tc>
          <w:tcPr>
            <w:tcW w:w="4439" w:type="dxa"/>
            <w:tcMar>
              <w:top w:w="0" w:type="dxa"/>
              <w:left w:w="108" w:type="dxa"/>
              <w:bottom w:w="0" w:type="dxa"/>
              <w:right w:w="108" w:type="dxa"/>
            </w:tcMar>
          </w:tcPr>
          <w:p w14:paraId="56AA2855"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Type structure for single-scatter (SS) supplement (see Table C3).</w:t>
            </w:r>
          </w:p>
        </w:tc>
      </w:tr>
      <w:tr w:rsidR="0023744C" w:rsidRPr="0023744C" w14:paraId="1E5C9808" w14:textId="77777777" w:rsidTr="002A6C41">
        <w:trPr>
          <w:jc w:val="center"/>
        </w:trPr>
        <w:tc>
          <w:tcPr>
            <w:tcW w:w="1545" w:type="dxa"/>
            <w:tcMar>
              <w:top w:w="0" w:type="dxa"/>
              <w:left w:w="108" w:type="dxa"/>
              <w:bottom w:w="0" w:type="dxa"/>
              <w:right w:w="108" w:type="dxa"/>
            </w:tcMar>
          </w:tcPr>
          <w:p w14:paraId="4409FCCF" w14:textId="77777777" w:rsidR="0023744C" w:rsidRPr="0023744C" w:rsidRDefault="0023744C" w:rsidP="0023744C">
            <w:pPr>
              <w:suppressAutoHyphens/>
              <w:snapToGrid w:val="0"/>
              <w:spacing w:after="0" w:line="240" w:lineRule="auto"/>
              <w:rPr>
                <w:rFonts w:ascii="Courier New" w:eastAsia="Times New Roman" w:hAnsi="Courier New" w:cs="Times New Roman"/>
                <w:sz w:val="20"/>
                <w:szCs w:val="20"/>
                <w:lang w:eastAsia="ar-SA"/>
              </w:rPr>
            </w:pPr>
            <w:r w:rsidRPr="0023744C">
              <w:rPr>
                <w:rFonts w:ascii="Courier New" w:eastAsia="Times New Roman" w:hAnsi="Courier New" w:cs="Times New Roman"/>
                <w:sz w:val="20"/>
                <w:szCs w:val="20"/>
                <w:lang w:eastAsia="ar-SA"/>
              </w:rPr>
              <w:t>SLEAVE</w:t>
            </w:r>
          </w:p>
        </w:tc>
        <w:tc>
          <w:tcPr>
            <w:tcW w:w="3442" w:type="dxa"/>
            <w:tcMar>
              <w:top w:w="0" w:type="dxa"/>
              <w:left w:w="108" w:type="dxa"/>
              <w:bottom w:w="0" w:type="dxa"/>
              <w:right w:w="108" w:type="dxa"/>
            </w:tcMar>
          </w:tcPr>
          <w:p w14:paraId="4E345BC1" w14:textId="77777777" w:rsidR="0023744C" w:rsidRPr="0023744C" w:rsidRDefault="0023744C" w:rsidP="0023744C">
            <w:pPr>
              <w:tabs>
                <w:tab w:val="center" w:pos="1509"/>
              </w:tabs>
              <w:suppressAutoHyphens/>
              <w:snapToGrid w:val="0"/>
              <w:spacing w:after="0" w:line="240" w:lineRule="auto"/>
              <w:rPr>
                <w:rFonts w:ascii="Times New Roman" w:eastAsia="Times New Roman" w:hAnsi="Times New Roman" w:cs="Times New Roman"/>
                <w:sz w:val="20"/>
                <w:szCs w:val="20"/>
                <w:lang w:eastAsia="ar-SA"/>
              </w:rPr>
            </w:pPr>
            <w:proofErr w:type="spellStart"/>
            <w:r w:rsidRPr="0023744C">
              <w:rPr>
                <w:rFonts w:ascii="Times New Roman" w:eastAsia="Times New Roman" w:hAnsi="Times New Roman" w:cs="Times New Roman"/>
                <w:sz w:val="20"/>
                <w:szCs w:val="20"/>
                <w:lang w:eastAsia="ar-SA"/>
              </w:rPr>
              <w:t>VLIDORT_Sup_SLEAVE</w:t>
            </w:r>
            <w:proofErr w:type="spellEnd"/>
            <w:r w:rsidRPr="0023744C">
              <w:rPr>
                <w:rFonts w:ascii="Times New Roman" w:eastAsia="Times New Roman" w:hAnsi="Times New Roman" w:cs="Times New Roman"/>
                <w:sz w:val="20"/>
                <w:szCs w:val="20"/>
                <w:lang w:eastAsia="ar-SA"/>
              </w:rPr>
              <w:t xml:space="preserve"> (I)</w:t>
            </w:r>
          </w:p>
        </w:tc>
        <w:tc>
          <w:tcPr>
            <w:tcW w:w="4439" w:type="dxa"/>
            <w:tcMar>
              <w:top w:w="0" w:type="dxa"/>
              <w:left w:w="108" w:type="dxa"/>
              <w:bottom w:w="0" w:type="dxa"/>
              <w:right w:w="108" w:type="dxa"/>
            </w:tcMar>
          </w:tcPr>
          <w:p w14:paraId="49B0CAB0"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Type structure for water-surface (“surface leaving”) VSLEAVE supplement (see Table C4).</w:t>
            </w:r>
          </w:p>
        </w:tc>
      </w:tr>
    </w:tbl>
    <w:p w14:paraId="6141396E" w14:textId="77777777" w:rsidR="0023744C" w:rsidRPr="0023744C" w:rsidRDefault="0023744C" w:rsidP="0023744C">
      <w:pPr>
        <w:suppressAutoHyphens/>
        <w:spacing w:after="0" w:line="240" w:lineRule="auto"/>
        <w:jc w:val="center"/>
        <w:rPr>
          <w:rFonts w:ascii="Times New Roman" w:eastAsia="Times New Roman" w:hAnsi="Times New Roman" w:cs="Times New Roman"/>
          <w:b/>
          <w:sz w:val="24"/>
          <w:szCs w:val="20"/>
          <w:lang w:eastAsia="ar-SA"/>
        </w:rPr>
      </w:pPr>
    </w:p>
    <w:p w14:paraId="1E451897" w14:textId="77777777" w:rsidR="0023744C" w:rsidRPr="0023744C" w:rsidRDefault="0023744C" w:rsidP="0023744C">
      <w:pPr>
        <w:suppressAutoHyphens/>
        <w:spacing w:after="0" w:line="240" w:lineRule="auto"/>
        <w:jc w:val="center"/>
        <w:rPr>
          <w:rFonts w:ascii="Times New Roman" w:eastAsia="Times New Roman" w:hAnsi="Times New Roman" w:cs="Times New Roman"/>
          <w:bCs/>
          <w:color w:val="0000FF"/>
          <w:sz w:val="24"/>
          <w:szCs w:val="20"/>
          <w:lang w:eastAsia="ar-SA"/>
        </w:rPr>
      </w:pPr>
      <w:r w:rsidRPr="0023744C">
        <w:rPr>
          <w:rFonts w:ascii="Times New Roman" w:eastAsia="Times New Roman" w:hAnsi="Times New Roman" w:cs="Times New Roman"/>
          <w:b/>
          <w:sz w:val="24"/>
          <w:szCs w:val="20"/>
          <w:lang w:eastAsia="ar-SA"/>
        </w:rPr>
        <w:t>Table C2</w:t>
      </w:r>
      <w:r w:rsidRPr="0023744C">
        <w:rPr>
          <w:rFonts w:ascii="Times New Roman" w:eastAsia="Times New Roman" w:hAnsi="Times New Roman" w:cs="Times New Roman"/>
          <w:sz w:val="24"/>
          <w:szCs w:val="20"/>
          <w:lang w:eastAsia="ar-SA"/>
        </w:rPr>
        <w:t xml:space="preserve">: Type structure </w:t>
      </w:r>
      <w:proofErr w:type="spellStart"/>
      <w:r w:rsidRPr="0023744C">
        <w:rPr>
          <w:rFonts w:ascii="Times New Roman" w:eastAsia="Times New Roman" w:hAnsi="Times New Roman" w:cs="Times New Roman"/>
          <w:color w:val="0000FF"/>
          <w:sz w:val="24"/>
          <w:szCs w:val="20"/>
          <w:lang w:eastAsia="ar-SA"/>
        </w:rPr>
        <w:t>VLIDORT_Sup_BRDF</w:t>
      </w:r>
      <w:proofErr w:type="spellEnd"/>
    </w:p>
    <w:tbl>
      <w:tblPr>
        <w:tblW w:w="0" w:type="auto"/>
        <w:tblInd w:w="1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3135"/>
        <w:gridCol w:w="1260"/>
        <w:gridCol w:w="4950"/>
      </w:tblGrid>
      <w:tr w:rsidR="0023744C" w:rsidRPr="0023744C" w14:paraId="59C566F4" w14:textId="77777777" w:rsidTr="001B3988">
        <w:trPr>
          <w:trHeight w:val="288"/>
        </w:trPr>
        <w:tc>
          <w:tcPr>
            <w:tcW w:w="3135" w:type="dxa"/>
            <w:vAlign w:val="center"/>
          </w:tcPr>
          <w:p w14:paraId="5BCD1459"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Name</w:t>
            </w:r>
          </w:p>
        </w:tc>
        <w:tc>
          <w:tcPr>
            <w:tcW w:w="1260" w:type="dxa"/>
            <w:tcMar>
              <w:top w:w="0" w:type="dxa"/>
              <w:left w:w="108" w:type="dxa"/>
              <w:bottom w:w="0" w:type="dxa"/>
              <w:right w:w="108" w:type="dxa"/>
            </w:tcMar>
            <w:vAlign w:val="center"/>
          </w:tcPr>
          <w:p w14:paraId="65927CB6"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Kind/Intent</w:t>
            </w:r>
          </w:p>
        </w:tc>
        <w:tc>
          <w:tcPr>
            <w:tcW w:w="4950" w:type="dxa"/>
            <w:tcMar>
              <w:top w:w="0" w:type="dxa"/>
              <w:left w:w="108" w:type="dxa"/>
              <w:bottom w:w="0" w:type="dxa"/>
              <w:right w:w="108" w:type="dxa"/>
            </w:tcMar>
            <w:vAlign w:val="center"/>
          </w:tcPr>
          <w:p w14:paraId="3FC73EEA"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Description</w:t>
            </w:r>
          </w:p>
        </w:tc>
      </w:tr>
      <w:tr w:rsidR="0023744C" w:rsidRPr="0023744C" w14:paraId="6FC84A3F" w14:textId="77777777" w:rsidTr="001B3988">
        <w:tc>
          <w:tcPr>
            <w:tcW w:w="3135" w:type="dxa"/>
            <w:tcMar>
              <w:top w:w="0" w:type="dxa"/>
              <w:left w:w="108" w:type="dxa"/>
              <w:bottom w:w="0" w:type="dxa"/>
              <w:right w:w="108" w:type="dxa"/>
            </w:tcMar>
          </w:tcPr>
          <w:p w14:paraId="050B9794" w14:textId="77777777" w:rsidR="0023744C" w:rsidRPr="0023744C" w:rsidRDefault="0023744C" w:rsidP="0023744C">
            <w:pPr>
              <w:autoSpaceDN w:val="0"/>
              <w:adjustRightInd w:val="0"/>
              <w:spacing w:after="0" w:line="240" w:lineRule="auto"/>
              <w:rPr>
                <w:rFonts w:ascii="Times New Roman" w:eastAsia="Times New Roman" w:hAnsi="Times New Roman" w:cs="Times New Roman"/>
                <w:sz w:val="20"/>
                <w:szCs w:val="20"/>
              </w:rPr>
            </w:pPr>
            <w:r w:rsidRPr="0023744C">
              <w:rPr>
                <w:rFonts w:ascii="Times New Roman" w:eastAsia="Times New Roman" w:hAnsi="Times New Roman" w:cs="Times New Roman"/>
                <w:sz w:val="20"/>
                <w:szCs w:val="20"/>
              </w:rPr>
              <w:t>EXACTDB_BRDFUNC (</w:t>
            </w:r>
            <w:proofErr w:type="spellStart"/>
            <w:proofErr w:type="gramStart"/>
            <w:r w:rsidRPr="0023744C">
              <w:rPr>
                <w:rFonts w:ascii="Times New Roman" w:eastAsia="Times New Roman" w:hAnsi="Times New Roman" w:cs="Times New Roman"/>
                <w:sz w:val="20"/>
                <w:szCs w:val="20"/>
              </w:rPr>
              <w:t>S,a</w:t>
            </w:r>
            <w:proofErr w:type="gramEnd"/>
            <w:r w:rsidRPr="0023744C">
              <w:rPr>
                <w:rFonts w:ascii="Times New Roman" w:eastAsia="Times New Roman" w:hAnsi="Times New Roman" w:cs="Times New Roman"/>
                <w:sz w:val="20"/>
                <w:szCs w:val="20"/>
              </w:rPr>
              <w:t>,b,s</w:t>
            </w:r>
            <w:proofErr w:type="spellEnd"/>
            <w:r w:rsidRPr="0023744C">
              <w:rPr>
                <w:rFonts w:ascii="Times New Roman" w:eastAsia="Times New Roman" w:hAnsi="Times New Roman" w:cs="Times New Roman"/>
                <w:sz w:val="20"/>
                <w:szCs w:val="20"/>
              </w:rPr>
              <w:t>)</w:t>
            </w:r>
          </w:p>
          <w:p w14:paraId="28C2C2B0"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p>
        </w:tc>
        <w:tc>
          <w:tcPr>
            <w:tcW w:w="1260" w:type="dxa"/>
            <w:tcMar>
              <w:top w:w="0" w:type="dxa"/>
              <w:left w:w="108" w:type="dxa"/>
              <w:bottom w:w="0" w:type="dxa"/>
              <w:right w:w="108" w:type="dxa"/>
            </w:tcMar>
          </w:tcPr>
          <w:p w14:paraId="52B39D13"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(I)</w:t>
            </w:r>
          </w:p>
        </w:tc>
        <w:tc>
          <w:tcPr>
            <w:tcW w:w="4950" w:type="dxa"/>
            <w:tcMar>
              <w:top w:w="0" w:type="dxa"/>
              <w:left w:w="108" w:type="dxa"/>
              <w:bottom w:w="0" w:type="dxa"/>
              <w:right w:w="108" w:type="dxa"/>
            </w:tcMar>
          </w:tcPr>
          <w:p w14:paraId="4F9DB226"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Direct-bounce BRDF for Stokes vector component </w:t>
            </w:r>
            <w:proofErr w:type="gramStart"/>
            <w:r w:rsidRPr="0023744C">
              <w:rPr>
                <w:rFonts w:ascii="Times New Roman" w:eastAsia="Times New Roman" w:hAnsi="Times New Roman" w:cs="Times New Roman"/>
                <w:i/>
                <w:sz w:val="20"/>
                <w:szCs w:val="20"/>
                <w:lang w:eastAsia="ar-SA"/>
              </w:rPr>
              <w:t>S</w:t>
            </w:r>
            <w:r w:rsidRPr="0023744C">
              <w:rPr>
                <w:rFonts w:ascii="Times New Roman" w:eastAsia="Times New Roman" w:hAnsi="Times New Roman" w:cs="Times New Roman"/>
                <w:sz w:val="20"/>
                <w:szCs w:val="20"/>
                <w:lang w:eastAsia="ar-SA"/>
              </w:rPr>
              <w:t>,  incident</w:t>
            </w:r>
            <w:proofErr w:type="gramEnd"/>
            <w:r w:rsidRPr="0023744C">
              <w:rPr>
                <w:rFonts w:ascii="Times New Roman" w:eastAsia="Times New Roman" w:hAnsi="Times New Roman" w:cs="Times New Roman"/>
                <w:sz w:val="20"/>
                <w:szCs w:val="20"/>
                <w:lang w:eastAsia="ar-SA"/>
              </w:rPr>
              <w:t xml:space="preserve"> solar angle </w:t>
            </w:r>
            <w:r w:rsidRPr="0023744C">
              <w:rPr>
                <w:rFonts w:ascii="Times New Roman" w:eastAsia="Times New Roman" w:hAnsi="Times New Roman" w:cs="Times New Roman"/>
                <w:i/>
                <w:sz w:val="20"/>
                <w:szCs w:val="20"/>
                <w:lang w:eastAsia="ar-SA"/>
              </w:rPr>
              <w:t>s</w:t>
            </w:r>
            <w:r w:rsidRPr="0023744C">
              <w:rPr>
                <w:rFonts w:ascii="Times New Roman" w:eastAsia="Times New Roman" w:hAnsi="Times New Roman" w:cs="Times New Roman"/>
                <w:sz w:val="20"/>
                <w:szCs w:val="20"/>
                <w:lang w:eastAsia="ar-SA"/>
              </w:rPr>
              <w:t xml:space="preserve">, reflected line-of-sight angle </w:t>
            </w:r>
            <w:r w:rsidRPr="0023744C">
              <w:rPr>
                <w:rFonts w:ascii="Times New Roman" w:eastAsia="Times New Roman" w:hAnsi="Times New Roman" w:cs="Times New Roman"/>
                <w:i/>
                <w:sz w:val="20"/>
                <w:szCs w:val="20"/>
                <w:lang w:eastAsia="ar-SA"/>
              </w:rPr>
              <w:t>a</w:t>
            </w:r>
            <w:r w:rsidRPr="0023744C">
              <w:rPr>
                <w:rFonts w:ascii="Times New Roman" w:eastAsia="Times New Roman" w:hAnsi="Times New Roman" w:cs="Times New Roman"/>
                <w:sz w:val="20"/>
                <w:szCs w:val="20"/>
                <w:lang w:eastAsia="ar-SA"/>
              </w:rPr>
              <w:t xml:space="preserve">, and relative azimuth </w:t>
            </w:r>
            <w:r w:rsidRPr="0023744C">
              <w:rPr>
                <w:rFonts w:ascii="Times New Roman" w:eastAsia="Times New Roman" w:hAnsi="Times New Roman" w:cs="Times New Roman"/>
                <w:i/>
                <w:sz w:val="20"/>
                <w:szCs w:val="20"/>
                <w:lang w:eastAsia="ar-SA"/>
              </w:rPr>
              <w:t>b.</w:t>
            </w:r>
            <w:r w:rsidRPr="0023744C">
              <w:rPr>
                <w:rFonts w:ascii="Times New Roman" w:eastAsia="Times New Roman" w:hAnsi="Times New Roman" w:cs="Times New Roman"/>
                <w:sz w:val="24"/>
                <w:szCs w:val="20"/>
                <w:lang w:eastAsia="ar-SA"/>
              </w:rPr>
              <w:tab/>
            </w:r>
          </w:p>
        </w:tc>
      </w:tr>
      <w:tr w:rsidR="0023744C" w:rsidRPr="0023744C" w14:paraId="7C8E21A3" w14:textId="77777777" w:rsidTr="001B3988">
        <w:tc>
          <w:tcPr>
            <w:tcW w:w="3135" w:type="dxa"/>
            <w:tcMar>
              <w:top w:w="0" w:type="dxa"/>
              <w:left w:w="108" w:type="dxa"/>
              <w:bottom w:w="0" w:type="dxa"/>
              <w:right w:w="108" w:type="dxa"/>
            </w:tcMar>
          </w:tcPr>
          <w:p w14:paraId="71D5490C"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BRDF_F_0 (</w:t>
            </w:r>
            <w:proofErr w:type="spellStart"/>
            <w:proofErr w:type="gramStart"/>
            <w:r w:rsidRPr="0023744C">
              <w:rPr>
                <w:rFonts w:ascii="Times New Roman" w:eastAsia="Times New Roman" w:hAnsi="Times New Roman" w:cs="Times New Roman"/>
                <w:sz w:val="20"/>
                <w:szCs w:val="20"/>
                <w:lang w:eastAsia="ar-SA"/>
              </w:rPr>
              <w:t>M,S</w:t>
            </w:r>
            <w:proofErr w:type="gramEnd"/>
            <w:r w:rsidRPr="0023744C">
              <w:rPr>
                <w:rFonts w:ascii="Times New Roman" w:eastAsia="Times New Roman" w:hAnsi="Times New Roman" w:cs="Times New Roman"/>
                <w:sz w:val="20"/>
                <w:szCs w:val="20"/>
                <w:lang w:eastAsia="ar-SA"/>
              </w:rPr>
              <w:t>,k,s</w:t>
            </w:r>
            <w:proofErr w:type="spellEnd"/>
            <w:r w:rsidRPr="0023744C">
              <w:rPr>
                <w:rFonts w:ascii="Times New Roman" w:eastAsia="Times New Roman" w:hAnsi="Times New Roman" w:cs="Times New Roman"/>
                <w:sz w:val="20"/>
                <w:szCs w:val="20"/>
                <w:lang w:eastAsia="ar-SA"/>
              </w:rPr>
              <w:t>)</w:t>
            </w:r>
          </w:p>
        </w:tc>
        <w:tc>
          <w:tcPr>
            <w:tcW w:w="1260" w:type="dxa"/>
            <w:tcMar>
              <w:top w:w="0" w:type="dxa"/>
              <w:left w:w="108" w:type="dxa"/>
              <w:bottom w:w="0" w:type="dxa"/>
              <w:right w:w="108" w:type="dxa"/>
            </w:tcMar>
          </w:tcPr>
          <w:p w14:paraId="1E603C6F"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(I)</w:t>
            </w:r>
          </w:p>
        </w:tc>
        <w:tc>
          <w:tcPr>
            <w:tcW w:w="4950" w:type="dxa"/>
            <w:tcMar>
              <w:top w:w="0" w:type="dxa"/>
              <w:left w:w="108" w:type="dxa"/>
              <w:bottom w:w="0" w:type="dxa"/>
              <w:right w:w="108" w:type="dxa"/>
            </w:tcMar>
          </w:tcPr>
          <w:p w14:paraId="6CFB3787"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Fourier components </w:t>
            </w:r>
            <w:r w:rsidRPr="0023744C">
              <w:rPr>
                <w:rFonts w:ascii="Times New Roman" w:eastAsia="Times New Roman" w:hAnsi="Times New Roman" w:cs="Times New Roman"/>
                <w:i/>
                <w:sz w:val="20"/>
                <w:szCs w:val="20"/>
                <w:lang w:eastAsia="ar-SA"/>
              </w:rPr>
              <w:t>M</w:t>
            </w:r>
            <w:r w:rsidRPr="0023744C">
              <w:rPr>
                <w:rFonts w:ascii="Times New Roman" w:eastAsia="Times New Roman" w:hAnsi="Times New Roman" w:cs="Times New Roman"/>
                <w:sz w:val="20"/>
                <w:szCs w:val="20"/>
                <w:lang w:eastAsia="ar-SA"/>
              </w:rPr>
              <w:t xml:space="preserve"> of total BRDF for Stokes vector component </w:t>
            </w:r>
            <w:r w:rsidRPr="0023744C">
              <w:rPr>
                <w:rFonts w:ascii="Times New Roman" w:eastAsia="Times New Roman" w:hAnsi="Times New Roman" w:cs="Times New Roman"/>
                <w:i/>
                <w:sz w:val="20"/>
                <w:szCs w:val="20"/>
                <w:lang w:eastAsia="ar-SA"/>
              </w:rPr>
              <w:t>S</w:t>
            </w:r>
            <w:r w:rsidRPr="0023744C">
              <w:rPr>
                <w:rFonts w:ascii="Times New Roman" w:eastAsia="Times New Roman" w:hAnsi="Times New Roman" w:cs="Times New Roman"/>
                <w:sz w:val="20"/>
                <w:szCs w:val="20"/>
                <w:lang w:eastAsia="ar-SA"/>
              </w:rPr>
              <w:t xml:space="preserve">, incident solar angle </w:t>
            </w:r>
            <w:r w:rsidRPr="0023744C">
              <w:rPr>
                <w:rFonts w:ascii="Times New Roman" w:eastAsia="Times New Roman" w:hAnsi="Times New Roman" w:cs="Times New Roman"/>
                <w:i/>
                <w:sz w:val="20"/>
                <w:szCs w:val="20"/>
                <w:lang w:eastAsia="ar-SA"/>
              </w:rPr>
              <w:t>s</w:t>
            </w:r>
            <w:r w:rsidRPr="0023744C">
              <w:rPr>
                <w:rFonts w:ascii="Times New Roman" w:eastAsia="Times New Roman" w:hAnsi="Times New Roman" w:cs="Times New Roman"/>
                <w:sz w:val="20"/>
                <w:szCs w:val="20"/>
                <w:lang w:eastAsia="ar-SA"/>
              </w:rPr>
              <w:t xml:space="preserve"> and reflected discrete ordinate </w:t>
            </w:r>
            <w:r w:rsidRPr="0023744C">
              <w:rPr>
                <w:rFonts w:ascii="Times New Roman" w:eastAsia="Times New Roman" w:hAnsi="Times New Roman" w:cs="Times New Roman"/>
                <w:i/>
                <w:sz w:val="20"/>
                <w:szCs w:val="20"/>
                <w:lang w:eastAsia="ar-SA"/>
              </w:rPr>
              <w:t>k.</w:t>
            </w:r>
          </w:p>
        </w:tc>
      </w:tr>
      <w:tr w:rsidR="0023744C" w:rsidRPr="0023744C" w14:paraId="2723E06C" w14:textId="77777777" w:rsidTr="001B3988">
        <w:tc>
          <w:tcPr>
            <w:tcW w:w="3135" w:type="dxa"/>
            <w:tcMar>
              <w:top w:w="0" w:type="dxa"/>
              <w:left w:w="108" w:type="dxa"/>
              <w:bottom w:w="0" w:type="dxa"/>
              <w:right w:w="108" w:type="dxa"/>
            </w:tcMar>
          </w:tcPr>
          <w:p w14:paraId="73AD641F"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BRDF_F (</w:t>
            </w:r>
            <w:proofErr w:type="spellStart"/>
            <w:proofErr w:type="gramStart"/>
            <w:r w:rsidRPr="0023744C">
              <w:rPr>
                <w:rFonts w:ascii="Times New Roman" w:eastAsia="Times New Roman" w:hAnsi="Times New Roman" w:cs="Times New Roman"/>
                <w:sz w:val="20"/>
                <w:szCs w:val="20"/>
                <w:lang w:eastAsia="ar-SA"/>
              </w:rPr>
              <w:t>M,S</w:t>
            </w:r>
            <w:proofErr w:type="gramEnd"/>
            <w:r w:rsidRPr="0023744C">
              <w:rPr>
                <w:rFonts w:ascii="Times New Roman" w:eastAsia="Times New Roman" w:hAnsi="Times New Roman" w:cs="Times New Roman"/>
                <w:sz w:val="20"/>
                <w:szCs w:val="20"/>
                <w:lang w:eastAsia="ar-SA"/>
              </w:rPr>
              <w:t>,k,j</w:t>
            </w:r>
            <w:proofErr w:type="spellEnd"/>
            <w:r w:rsidRPr="0023744C">
              <w:rPr>
                <w:rFonts w:ascii="Times New Roman" w:eastAsia="Times New Roman" w:hAnsi="Times New Roman" w:cs="Times New Roman"/>
                <w:sz w:val="20"/>
                <w:szCs w:val="20"/>
                <w:lang w:eastAsia="ar-SA"/>
              </w:rPr>
              <w:t>)</w:t>
            </w:r>
          </w:p>
        </w:tc>
        <w:tc>
          <w:tcPr>
            <w:tcW w:w="1260" w:type="dxa"/>
            <w:tcMar>
              <w:top w:w="0" w:type="dxa"/>
              <w:left w:w="108" w:type="dxa"/>
              <w:bottom w:w="0" w:type="dxa"/>
              <w:right w:w="108" w:type="dxa"/>
            </w:tcMar>
          </w:tcPr>
          <w:p w14:paraId="5DE6E77B"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(I)</w:t>
            </w:r>
          </w:p>
        </w:tc>
        <w:tc>
          <w:tcPr>
            <w:tcW w:w="4950" w:type="dxa"/>
            <w:tcMar>
              <w:top w:w="0" w:type="dxa"/>
              <w:left w:w="108" w:type="dxa"/>
              <w:bottom w:w="0" w:type="dxa"/>
              <w:right w:w="108" w:type="dxa"/>
            </w:tcMar>
          </w:tcPr>
          <w:p w14:paraId="7E4B3B03"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Fourier components </w:t>
            </w:r>
            <w:r w:rsidRPr="0023744C">
              <w:rPr>
                <w:rFonts w:ascii="Times New Roman" w:eastAsia="Times New Roman" w:hAnsi="Times New Roman" w:cs="Times New Roman"/>
                <w:i/>
                <w:sz w:val="20"/>
                <w:szCs w:val="20"/>
                <w:lang w:eastAsia="ar-SA"/>
              </w:rPr>
              <w:t>M</w:t>
            </w:r>
            <w:r w:rsidRPr="0023744C">
              <w:rPr>
                <w:rFonts w:ascii="Times New Roman" w:eastAsia="Times New Roman" w:hAnsi="Times New Roman" w:cs="Times New Roman"/>
                <w:sz w:val="20"/>
                <w:szCs w:val="20"/>
                <w:lang w:eastAsia="ar-SA"/>
              </w:rPr>
              <w:t xml:space="preserve"> of total BRDF for Stokes vector component </w:t>
            </w:r>
            <w:r w:rsidRPr="0023744C">
              <w:rPr>
                <w:rFonts w:ascii="Times New Roman" w:eastAsia="Times New Roman" w:hAnsi="Times New Roman" w:cs="Times New Roman"/>
                <w:i/>
                <w:sz w:val="20"/>
                <w:szCs w:val="20"/>
                <w:lang w:eastAsia="ar-SA"/>
              </w:rPr>
              <w:t>S</w:t>
            </w:r>
            <w:r w:rsidRPr="0023744C">
              <w:rPr>
                <w:rFonts w:ascii="Times New Roman" w:eastAsia="Times New Roman" w:hAnsi="Times New Roman" w:cs="Times New Roman"/>
                <w:sz w:val="20"/>
                <w:szCs w:val="20"/>
                <w:lang w:eastAsia="ar-SA"/>
              </w:rPr>
              <w:t xml:space="preserve">, incident discrete ordinate </w:t>
            </w:r>
            <w:r w:rsidRPr="0023744C">
              <w:rPr>
                <w:rFonts w:ascii="Times New Roman" w:eastAsia="Times New Roman" w:hAnsi="Times New Roman" w:cs="Times New Roman"/>
                <w:i/>
                <w:sz w:val="20"/>
                <w:szCs w:val="20"/>
                <w:lang w:eastAsia="ar-SA"/>
              </w:rPr>
              <w:t>j</w:t>
            </w:r>
            <w:r w:rsidRPr="0023744C">
              <w:rPr>
                <w:rFonts w:ascii="Times New Roman" w:eastAsia="Times New Roman" w:hAnsi="Times New Roman" w:cs="Times New Roman"/>
                <w:sz w:val="20"/>
                <w:szCs w:val="20"/>
                <w:lang w:eastAsia="ar-SA"/>
              </w:rPr>
              <w:t xml:space="preserve"> and reflected discrete ordinate </w:t>
            </w:r>
            <w:r w:rsidRPr="0023744C">
              <w:rPr>
                <w:rFonts w:ascii="Times New Roman" w:eastAsia="Times New Roman" w:hAnsi="Times New Roman" w:cs="Times New Roman"/>
                <w:i/>
                <w:sz w:val="20"/>
                <w:szCs w:val="20"/>
                <w:lang w:eastAsia="ar-SA"/>
              </w:rPr>
              <w:t>k.</w:t>
            </w:r>
          </w:p>
        </w:tc>
      </w:tr>
      <w:tr w:rsidR="0023744C" w:rsidRPr="0023744C" w14:paraId="5C6FD31C" w14:textId="77777777" w:rsidTr="001B3988">
        <w:tc>
          <w:tcPr>
            <w:tcW w:w="3135" w:type="dxa"/>
            <w:tcMar>
              <w:top w:w="0" w:type="dxa"/>
              <w:left w:w="108" w:type="dxa"/>
              <w:bottom w:w="0" w:type="dxa"/>
              <w:right w:w="108" w:type="dxa"/>
            </w:tcMar>
          </w:tcPr>
          <w:p w14:paraId="26654C4E"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USER_BRDF_F_0 (</w:t>
            </w:r>
            <w:proofErr w:type="spellStart"/>
            <w:proofErr w:type="gramStart"/>
            <w:r w:rsidRPr="0023744C">
              <w:rPr>
                <w:rFonts w:ascii="Times New Roman" w:eastAsia="Times New Roman" w:hAnsi="Times New Roman" w:cs="Times New Roman"/>
                <w:sz w:val="20"/>
                <w:szCs w:val="20"/>
                <w:lang w:eastAsia="ar-SA"/>
              </w:rPr>
              <w:t>M,S</w:t>
            </w:r>
            <w:proofErr w:type="gramEnd"/>
            <w:r w:rsidRPr="0023744C">
              <w:rPr>
                <w:rFonts w:ascii="Times New Roman" w:eastAsia="Times New Roman" w:hAnsi="Times New Roman" w:cs="Times New Roman"/>
                <w:sz w:val="20"/>
                <w:szCs w:val="20"/>
                <w:lang w:eastAsia="ar-SA"/>
              </w:rPr>
              <w:t>,a,s</w:t>
            </w:r>
            <w:proofErr w:type="spellEnd"/>
            <w:r w:rsidRPr="0023744C">
              <w:rPr>
                <w:rFonts w:ascii="Times New Roman" w:eastAsia="Times New Roman" w:hAnsi="Times New Roman" w:cs="Times New Roman"/>
                <w:sz w:val="20"/>
                <w:szCs w:val="20"/>
                <w:lang w:eastAsia="ar-SA"/>
              </w:rPr>
              <w:t>)</w:t>
            </w:r>
          </w:p>
        </w:tc>
        <w:tc>
          <w:tcPr>
            <w:tcW w:w="1260" w:type="dxa"/>
            <w:tcMar>
              <w:top w:w="0" w:type="dxa"/>
              <w:left w:w="108" w:type="dxa"/>
              <w:bottom w:w="0" w:type="dxa"/>
              <w:right w:w="108" w:type="dxa"/>
            </w:tcMar>
          </w:tcPr>
          <w:p w14:paraId="172D013D"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(I)</w:t>
            </w:r>
          </w:p>
        </w:tc>
        <w:tc>
          <w:tcPr>
            <w:tcW w:w="4950" w:type="dxa"/>
            <w:tcMar>
              <w:top w:w="0" w:type="dxa"/>
              <w:left w:w="108" w:type="dxa"/>
              <w:bottom w:w="0" w:type="dxa"/>
              <w:right w:w="108" w:type="dxa"/>
            </w:tcMar>
          </w:tcPr>
          <w:p w14:paraId="34953DC7"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Fourier components </w:t>
            </w:r>
            <w:r w:rsidRPr="0023744C">
              <w:rPr>
                <w:rFonts w:ascii="Times New Roman" w:eastAsia="Times New Roman" w:hAnsi="Times New Roman" w:cs="Times New Roman"/>
                <w:i/>
                <w:sz w:val="20"/>
                <w:szCs w:val="20"/>
                <w:lang w:eastAsia="ar-SA"/>
              </w:rPr>
              <w:t>M</w:t>
            </w:r>
            <w:r w:rsidRPr="0023744C">
              <w:rPr>
                <w:rFonts w:ascii="Times New Roman" w:eastAsia="Times New Roman" w:hAnsi="Times New Roman" w:cs="Times New Roman"/>
                <w:sz w:val="20"/>
                <w:szCs w:val="20"/>
                <w:lang w:eastAsia="ar-SA"/>
              </w:rPr>
              <w:t xml:space="preserve"> of total BRDF for Stokes vector component </w:t>
            </w:r>
            <w:r w:rsidRPr="0023744C">
              <w:rPr>
                <w:rFonts w:ascii="Times New Roman" w:eastAsia="Times New Roman" w:hAnsi="Times New Roman" w:cs="Times New Roman"/>
                <w:i/>
                <w:sz w:val="20"/>
                <w:szCs w:val="20"/>
                <w:lang w:eastAsia="ar-SA"/>
              </w:rPr>
              <w:t>S</w:t>
            </w:r>
            <w:r w:rsidRPr="0023744C">
              <w:rPr>
                <w:rFonts w:ascii="Times New Roman" w:eastAsia="Times New Roman" w:hAnsi="Times New Roman" w:cs="Times New Roman"/>
                <w:sz w:val="20"/>
                <w:szCs w:val="20"/>
                <w:lang w:eastAsia="ar-SA"/>
              </w:rPr>
              <w:t xml:space="preserve">, incident solar angle </w:t>
            </w:r>
            <w:r w:rsidRPr="0023744C">
              <w:rPr>
                <w:rFonts w:ascii="Times New Roman" w:eastAsia="Times New Roman" w:hAnsi="Times New Roman" w:cs="Times New Roman"/>
                <w:i/>
                <w:sz w:val="20"/>
                <w:szCs w:val="20"/>
                <w:lang w:eastAsia="ar-SA"/>
              </w:rPr>
              <w:t>s</w:t>
            </w:r>
            <w:r w:rsidRPr="0023744C">
              <w:rPr>
                <w:rFonts w:ascii="Times New Roman" w:eastAsia="Times New Roman" w:hAnsi="Times New Roman" w:cs="Times New Roman"/>
                <w:sz w:val="20"/>
                <w:szCs w:val="20"/>
                <w:lang w:eastAsia="ar-SA"/>
              </w:rPr>
              <w:t xml:space="preserve"> and reflected line-of-sight zenith angle </w:t>
            </w:r>
            <w:r w:rsidRPr="0023744C">
              <w:rPr>
                <w:rFonts w:ascii="Times New Roman" w:eastAsia="Times New Roman" w:hAnsi="Times New Roman" w:cs="Times New Roman"/>
                <w:i/>
                <w:sz w:val="20"/>
                <w:szCs w:val="20"/>
                <w:lang w:eastAsia="ar-SA"/>
              </w:rPr>
              <w:t>a.</w:t>
            </w:r>
          </w:p>
        </w:tc>
      </w:tr>
      <w:tr w:rsidR="0023744C" w:rsidRPr="0023744C" w14:paraId="48AB467E" w14:textId="77777777" w:rsidTr="001B3988">
        <w:tc>
          <w:tcPr>
            <w:tcW w:w="3135" w:type="dxa"/>
            <w:tcMar>
              <w:top w:w="0" w:type="dxa"/>
              <w:left w:w="108" w:type="dxa"/>
              <w:bottom w:w="0" w:type="dxa"/>
              <w:right w:w="108" w:type="dxa"/>
            </w:tcMar>
          </w:tcPr>
          <w:p w14:paraId="4902AE84"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USER_BRDF_F (</w:t>
            </w:r>
            <w:proofErr w:type="spellStart"/>
            <w:proofErr w:type="gramStart"/>
            <w:r w:rsidRPr="0023744C">
              <w:rPr>
                <w:rFonts w:ascii="Times New Roman" w:eastAsia="Times New Roman" w:hAnsi="Times New Roman" w:cs="Times New Roman"/>
                <w:sz w:val="20"/>
                <w:szCs w:val="20"/>
                <w:lang w:eastAsia="ar-SA"/>
              </w:rPr>
              <w:t>M,S</w:t>
            </w:r>
            <w:proofErr w:type="gramEnd"/>
            <w:r w:rsidRPr="0023744C">
              <w:rPr>
                <w:rFonts w:ascii="Times New Roman" w:eastAsia="Times New Roman" w:hAnsi="Times New Roman" w:cs="Times New Roman"/>
                <w:sz w:val="20"/>
                <w:szCs w:val="20"/>
                <w:lang w:eastAsia="ar-SA"/>
              </w:rPr>
              <w:t>,a,j</w:t>
            </w:r>
            <w:proofErr w:type="spellEnd"/>
            <w:r w:rsidRPr="0023744C">
              <w:rPr>
                <w:rFonts w:ascii="Times New Roman" w:eastAsia="Times New Roman" w:hAnsi="Times New Roman" w:cs="Times New Roman"/>
                <w:sz w:val="20"/>
                <w:szCs w:val="20"/>
                <w:lang w:eastAsia="ar-SA"/>
              </w:rPr>
              <w:t>)</w:t>
            </w:r>
          </w:p>
        </w:tc>
        <w:tc>
          <w:tcPr>
            <w:tcW w:w="1260" w:type="dxa"/>
            <w:tcMar>
              <w:top w:w="0" w:type="dxa"/>
              <w:left w:w="108" w:type="dxa"/>
              <w:bottom w:w="0" w:type="dxa"/>
              <w:right w:w="108" w:type="dxa"/>
            </w:tcMar>
          </w:tcPr>
          <w:p w14:paraId="06EDD386"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(I)</w:t>
            </w:r>
          </w:p>
        </w:tc>
        <w:tc>
          <w:tcPr>
            <w:tcW w:w="4950" w:type="dxa"/>
            <w:tcMar>
              <w:top w:w="0" w:type="dxa"/>
              <w:left w:w="108" w:type="dxa"/>
              <w:bottom w:w="0" w:type="dxa"/>
              <w:right w:w="108" w:type="dxa"/>
            </w:tcMar>
          </w:tcPr>
          <w:p w14:paraId="6CD87FC9"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Fourier components </w:t>
            </w:r>
            <w:r w:rsidRPr="0023744C">
              <w:rPr>
                <w:rFonts w:ascii="Times New Roman" w:eastAsia="Times New Roman" w:hAnsi="Times New Roman" w:cs="Times New Roman"/>
                <w:i/>
                <w:sz w:val="20"/>
                <w:szCs w:val="20"/>
                <w:lang w:eastAsia="ar-SA"/>
              </w:rPr>
              <w:t>M</w:t>
            </w:r>
            <w:r w:rsidRPr="0023744C">
              <w:rPr>
                <w:rFonts w:ascii="Times New Roman" w:eastAsia="Times New Roman" w:hAnsi="Times New Roman" w:cs="Times New Roman"/>
                <w:sz w:val="20"/>
                <w:szCs w:val="20"/>
                <w:lang w:eastAsia="ar-SA"/>
              </w:rPr>
              <w:t xml:space="preserve"> of total BRDF for Stokes vector component </w:t>
            </w:r>
            <w:r w:rsidRPr="0023744C">
              <w:rPr>
                <w:rFonts w:ascii="Times New Roman" w:eastAsia="Times New Roman" w:hAnsi="Times New Roman" w:cs="Times New Roman"/>
                <w:i/>
                <w:sz w:val="20"/>
                <w:szCs w:val="20"/>
                <w:lang w:eastAsia="ar-SA"/>
              </w:rPr>
              <w:t>S</w:t>
            </w:r>
            <w:r w:rsidRPr="0023744C">
              <w:rPr>
                <w:rFonts w:ascii="Times New Roman" w:eastAsia="Times New Roman" w:hAnsi="Times New Roman" w:cs="Times New Roman"/>
                <w:sz w:val="20"/>
                <w:szCs w:val="20"/>
                <w:lang w:eastAsia="ar-SA"/>
              </w:rPr>
              <w:t xml:space="preserve">, incident discrete ordinate </w:t>
            </w:r>
            <w:r w:rsidRPr="0023744C">
              <w:rPr>
                <w:rFonts w:ascii="Times New Roman" w:eastAsia="Times New Roman" w:hAnsi="Times New Roman" w:cs="Times New Roman"/>
                <w:i/>
                <w:sz w:val="20"/>
                <w:szCs w:val="20"/>
                <w:lang w:eastAsia="ar-SA"/>
              </w:rPr>
              <w:t>j</w:t>
            </w:r>
            <w:r w:rsidRPr="0023744C">
              <w:rPr>
                <w:rFonts w:ascii="Times New Roman" w:eastAsia="Times New Roman" w:hAnsi="Times New Roman" w:cs="Times New Roman"/>
                <w:sz w:val="20"/>
                <w:szCs w:val="20"/>
                <w:lang w:eastAsia="ar-SA"/>
              </w:rPr>
              <w:t xml:space="preserve"> and reflected line-of-sight zenith angle </w:t>
            </w:r>
            <w:r w:rsidRPr="0023744C">
              <w:rPr>
                <w:rFonts w:ascii="Times New Roman" w:eastAsia="Times New Roman" w:hAnsi="Times New Roman" w:cs="Times New Roman"/>
                <w:i/>
                <w:sz w:val="20"/>
                <w:szCs w:val="20"/>
                <w:lang w:eastAsia="ar-SA"/>
              </w:rPr>
              <w:t>a.</w:t>
            </w:r>
          </w:p>
        </w:tc>
      </w:tr>
      <w:tr w:rsidR="0023744C" w:rsidRPr="0023744C" w14:paraId="11400203" w14:textId="77777777" w:rsidTr="001B3988">
        <w:tc>
          <w:tcPr>
            <w:tcW w:w="3135" w:type="dxa"/>
            <w:tcMar>
              <w:top w:w="0" w:type="dxa"/>
              <w:left w:w="108" w:type="dxa"/>
              <w:bottom w:w="0" w:type="dxa"/>
              <w:right w:w="108" w:type="dxa"/>
            </w:tcMar>
          </w:tcPr>
          <w:p w14:paraId="6DBC2F01"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EMISSIVITY (</w:t>
            </w:r>
            <w:proofErr w:type="spellStart"/>
            <w:proofErr w:type="gramStart"/>
            <w:r w:rsidRPr="0023744C">
              <w:rPr>
                <w:rFonts w:ascii="Times New Roman" w:eastAsia="Times New Roman" w:hAnsi="Times New Roman" w:cs="Times New Roman"/>
                <w:sz w:val="20"/>
                <w:szCs w:val="20"/>
                <w:lang w:eastAsia="ar-SA"/>
              </w:rPr>
              <w:t>S,k</w:t>
            </w:r>
            <w:proofErr w:type="spellEnd"/>
            <w:proofErr w:type="gramEnd"/>
            <w:r w:rsidRPr="0023744C">
              <w:rPr>
                <w:rFonts w:ascii="Times New Roman" w:eastAsia="Times New Roman" w:hAnsi="Times New Roman" w:cs="Times New Roman"/>
                <w:sz w:val="20"/>
                <w:szCs w:val="20"/>
                <w:lang w:eastAsia="ar-SA"/>
              </w:rPr>
              <w:t>)</w:t>
            </w:r>
          </w:p>
        </w:tc>
        <w:tc>
          <w:tcPr>
            <w:tcW w:w="1260" w:type="dxa"/>
            <w:tcMar>
              <w:top w:w="0" w:type="dxa"/>
              <w:left w:w="108" w:type="dxa"/>
              <w:bottom w:w="0" w:type="dxa"/>
              <w:right w:w="108" w:type="dxa"/>
            </w:tcMar>
          </w:tcPr>
          <w:p w14:paraId="67643465"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(I)</w:t>
            </w:r>
          </w:p>
        </w:tc>
        <w:tc>
          <w:tcPr>
            <w:tcW w:w="4950" w:type="dxa"/>
            <w:tcMar>
              <w:top w:w="0" w:type="dxa"/>
              <w:left w:w="108" w:type="dxa"/>
              <w:bottom w:w="0" w:type="dxa"/>
              <w:right w:w="108" w:type="dxa"/>
            </w:tcMar>
          </w:tcPr>
          <w:p w14:paraId="0A3AEA6D"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Surface emissivity for Stokes vector component </w:t>
            </w:r>
            <w:r w:rsidRPr="0023744C">
              <w:rPr>
                <w:rFonts w:ascii="Times New Roman" w:eastAsia="Times New Roman" w:hAnsi="Times New Roman" w:cs="Times New Roman"/>
                <w:i/>
                <w:sz w:val="20"/>
                <w:szCs w:val="20"/>
                <w:lang w:eastAsia="ar-SA"/>
              </w:rPr>
              <w:t>S</w:t>
            </w:r>
            <w:r w:rsidRPr="0023744C">
              <w:rPr>
                <w:rFonts w:ascii="Times New Roman" w:eastAsia="Times New Roman" w:hAnsi="Times New Roman" w:cs="Times New Roman"/>
                <w:sz w:val="20"/>
                <w:szCs w:val="20"/>
                <w:lang w:eastAsia="ar-SA"/>
              </w:rPr>
              <w:t xml:space="preserve"> and emitted discrete ordinate </w:t>
            </w:r>
            <w:r w:rsidRPr="0023744C">
              <w:rPr>
                <w:rFonts w:ascii="Times New Roman" w:eastAsia="Times New Roman" w:hAnsi="Times New Roman" w:cs="Times New Roman"/>
                <w:i/>
                <w:sz w:val="20"/>
                <w:szCs w:val="20"/>
                <w:lang w:eastAsia="ar-SA"/>
              </w:rPr>
              <w:t>k.</w:t>
            </w:r>
          </w:p>
        </w:tc>
      </w:tr>
      <w:tr w:rsidR="0023744C" w:rsidRPr="0023744C" w14:paraId="0BEC3291" w14:textId="77777777" w:rsidTr="001B3988">
        <w:tc>
          <w:tcPr>
            <w:tcW w:w="3135" w:type="dxa"/>
            <w:tcMar>
              <w:top w:w="0" w:type="dxa"/>
              <w:left w:w="108" w:type="dxa"/>
              <w:bottom w:w="0" w:type="dxa"/>
              <w:right w:w="108" w:type="dxa"/>
            </w:tcMar>
          </w:tcPr>
          <w:p w14:paraId="5F99D939"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USER_EMISSIVITY (</w:t>
            </w:r>
            <w:proofErr w:type="spellStart"/>
            <w:proofErr w:type="gramStart"/>
            <w:r w:rsidRPr="0023744C">
              <w:rPr>
                <w:rFonts w:ascii="Times New Roman" w:eastAsia="Times New Roman" w:hAnsi="Times New Roman" w:cs="Times New Roman"/>
                <w:sz w:val="20"/>
                <w:szCs w:val="20"/>
                <w:lang w:eastAsia="ar-SA"/>
              </w:rPr>
              <w:t>S,a</w:t>
            </w:r>
            <w:proofErr w:type="spellEnd"/>
            <w:proofErr w:type="gramEnd"/>
            <w:r w:rsidRPr="0023744C">
              <w:rPr>
                <w:rFonts w:ascii="Times New Roman" w:eastAsia="Times New Roman" w:hAnsi="Times New Roman" w:cs="Times New Roman"/>
                <w:sz w:val="20"/>
                <w:szCs w:val="20"/>
                <w:lang w:eastAsia="ar-SA"/>
              </w:rPr>
              <w:t>)</w:t>
            </w:r>
          </w:p>
        </w:tc>
        <w:tc>
          <w:tcPr>
            <w:tcW w:w="1260" w:type="dxa"/>
            <w:tcMar>
              <w:top w:w="0" w:type="dxa"/>
              <w:left w:w="108" w:type="dxa"/>
              <w:bottom w:w="0" w:type="dxa"/>
              <w:right w:w="108" w:type="dxa"/>
            </w:tcMar>
          </w:tcPr>
          <w:p w14:paraId="2C2F3906"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(I)</w:t>
            </w:r>
          </w:p>
        </w:tc>
        <w:tc>
          <w:tcPr>
            <w:tcW w:w="4950" w:type="dxa"/>
            <w:tcMar>
              <w:top w:w="0" w:type="dxa"/>
              <w:left w:w="108" w:type="dxa"/>
              <w:bottom w:w="0" w:type="dxa"/>
              <w:right w:w="108" w:type="dxa"/>
            </w:tcMar>
          </w:tcPr>
          <w:p w14:paraId="2AAB6270"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Surface emissivity for Stokes vector component </w:t>
            </w:r>
            <w:r w:rsidRPr="0023744C">
              <w:rPr>
                <w:rFonts w:ascii="Times New Roman" w:eastAsia="Times New Roman" w:hAnsi="Times New Roman" w:cs="Times New Roman"/>
                <w:i/>
                <w:sz w:val="20"/>
                <w:szCs w:val="20"/>
                <w:lang w:eastAsia="ar-SA"/>
              </w:rPr>
              <w:t>S</w:t>
            </w:r>
            <w:r w:rsidRPr="0023744C">
              <w:rPr>
                <w:rFonts w:ascii="Times New Roman" w:eastAsia="Times New Roman" w:hAnsi="Times New Roman" w:cs="Times New Roman"/>
                <w:sz w:val="20"/>
                <w:szCs w:val="20"/>
                <w:lang w:eastAsia="ar-SA"/>
              </w:rPr>
              <w:t xml:space="preserve"> and emitted line-of-sight zenith angle </w:t>
            </w:r>
            <w:r w:rsidRPr="0023744C">
              <w:rPr>
                <w:rFonts w:ascii="Times New Roman" w:eastAsia="Times New Roman" w:hAnsi="Times New Roman" w:cs="Times New Roman"/>
                <w:i/>
                <w:sz w:val="20"/>
                <w:szCs w:val="20"/>
                <w:lang w:eastAsia="ar-SA"/>
              </w:rPr>
              <w:t>a</w:t>
            </w:r>
            <w:r w:rsidRPr="0023744C">
              <w:rPr>
                <w:rFonts w:ascii="Times New Roman" w:eastAsia="Times New Roman" w:hAnsi="Times New Roman" w:cs="Times New Roman"/>
                <w:sz w:val="20"/>
                <w:szCs w:val="20"/>
                <w:lang w:eastAsia="ar-SA"/>
              </w:rPr>
              <w:t>.</w:t>
            </w:r>
          </w:p>
        </w:tc>
      </w:tr>
    </w:tbl>
    <w:p w14:paraId="31245F6E" w14:textId="77777777" w:rsidR="0023744C" w:rsidRPr="0023744C" w:rsidRDefault="0023744C" w:rsidP="0023744C">
      <w:pPr>
        <w:suppressAutoHyphens/>
        <w:spacing w:after="0" w:line="240" w:lineRule="auto"/>
        <w:jc w:val="center"/>
        <w:rPr>
          <w:rFonts w:ascii="Times New Roman" w:eastAsia="Times New Roman" w:hAnsi="Times New Roman" w:cs="Times New Roman"/>
          <w:b/>
          <w:sz w:val="24"/>
          <w:szCs w:val="20"/>
          <w:lang w:eastAsia="ar-SA"/>
        </w:rPr>
      </w:pPr>
    </w:p>
    <w:p w14:paraId="5B6DCCF6" w14:textId="77777777" w:rsidR="0023744C" w:rsidRPr="0023744C" w:rsidRDefault="0023744C" w:rsidP="0023744C">
      <w:pPr>
        <w:suppressAutoHyphens/>
        <w:spacing w:after="0" w:line="240" w:lineRule="auto"/>
        <w:jc w:val="center"/>
        <w:rPr>
          <w:rFonts w:ascii="Times New Roman" w:eastAsia="Times New Roman" w:hAnsi="Times New Roman" w:cs="Times New Roman"/>
          <w:bCs/>
          <w:color w:val="0000FF"/>
          <w:sz w:val="24"/>
          <w:szCs w:val="20"/>
          <w:lang w:eastAsia="ar-SA"/>
        </w:rPr>
      </w:pPr>
      <w:r w:rsidRPr="0023744C">
        <w:rPr>
          <w:rFonts w:ascii="Times New Roman" w:eastAsia="Times New Roman" w:hAnsi="Times New Roman" w:cs="Times New Roman"/>
          <w:b/>
          <w:sz w:val="24"/>
          <w:szCs w:val="20"/>
          <w:lang w:eastAsia="ar-SA"/>
        </w:rPr>
        <w:t>Table C3</w:t>
      </w:r>
      <w:r w:rsidRPr="0023744C">
        <w:rPr>
          <w:rFonts w:ascii="Times New Roman" w:eastAsia="Times New Roman" w:hAnsi="Times New Roman" w:cs="Times New Roman"/>
          <w:sz w:val="24"/>
          <w:szCs w:val="20"/>
          <w:lang w:eastAsia="ar-SA"/>
        </w:rPr>
        <w:t xml:space="preserve">: Type structure </w:t>
      </w:r>
      <w:proofErr w:type="spellStart"/>
      <w:r w:rsidRPr="0023744C">
        <w:rPr>
          <w:rFonts w:ascii="Times New Roman" w:eastAsia="Times New Roman" w:hAnsi="Times New Roman" w:cs="Times New Roman"/>
          <w:color w:val="0000FF"/>
          <w:sz w:val="24"/>
          <w:szCs w:val="20"/>
          <w:lang w:eastAsia="ar-SA"/>
        </w:rPr>
        <w:t>VLIDORT_Sup_SS</w:t>
      </w:r>
      <w:proofErr w:type="spellEnd"/>
    </w:p>
    <w:tbl>
      <w:tblPr>
        <w:tblW w:w="0" w:type="auto"/>
        <w:tblInd w:w="1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3135"/>
        <w:gridCol w:w="1260"/>
        <w:gridCol w:w="4950"/>
      </w:tblGrid>
      <w:tr w:rsidR="0023744C" w:rsidRPr="0023744C" w14:paraId="1817DCC3" w14:textId="77777777" w:rsidTr="001B3988">
        <w:trPr>
          <w:trHeight w:val="288"/>
        </w:trPr>
        <w:tc>
          <w:tcPr>
            <w:tcW w:w="3135" w:type="dxa"/>
            <w:vAlign w:val="center"/>
          </w:tcPr>
          <w:p w14:paraId="1E5CD695"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Name</w:t>
            </w:r>
          </w:p>
        </w:tc>
        <w:tc>
          <w:tcPr>
            <w:tcW w:w="1260" w:type="dxa"/>
            <w:tcMar>
              <w:top w:w="0" w:type="dxa"/>
              <w:left w:w="108" w:type="dxa"/>
              <w:bottom w:w="0" w:type="dxa"/>
              <w:right w:w="108" w:type="dxa"/>
            </w:tcMar>
            <w:vAlign w:val="center"/>
          </w:tcPr>
          <w:p w14:paraId="6AA0C41B"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Kind/Intent</w:t>
            </w:r>
          </w:p>
        </w:tc>
        <w:tc>
          <w:tcPr>
            <w:tcW w:w="4950" w:type="dxa"/>
            <w:tcMar>
              <w:top w:w="0" w:type="dxa"/>
              <w:left w:w="108" w:type="dxa"/>
              <w:bottom w:w="0" w:type="dxa"/>
              <w:right w:w="108" w:type="dxa"/>
            </w:tcMar>
            <w:vAlign w:val="center"/>
          </w:tcPr>
          <w:p w14:paraId="34901F91"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Description</w:t>
            </w:r>
          </w:p>
        </w:tc>
      </w:tr>
      <w:tr w:rsidR="0023744C" w:rsidRPr="0023744C" w14:paraId="45FC414B" w14:textId="77777777" w:rsidTr="001B3988">
        <w:tc>
          <w:tcPr>
            <w:tcW w:w="3135" w:type="dxa"/>
            <w:tcMar>
              <w:top w:w="0" w:type="dxa"/>
              <w:left w:w="108" w:type="dxa"/>
              <w:bottom w:w="0" w:type="dxa"/>
              <w:right w:w="108" w:type="dxa"/>
            </w:tcMar>
          </w:tcPr>
          <w:p w14:paraId="667CEB92"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STOKES_SS (</w:t>
            </w:r>
            <w:proofErr w:type="spellStart"/>
            <w:proofErr w:type="gramStart"/>
            <w:r w:rsidRPr="0023744C">
              <w:rPr>
                <w:rFonts w:ascii="Times New Roman" w:eastAsia="Times New Roman" w:hAnsi="Times New Roman" w:cs="Times New Roman"/>
                <w:sz w:val="20"/>
                <w:szCs w:val="20"/>
                <w:lang w:eastAsia="ar-SA"/>
              </w:rPr>
              <w:t>t,v</w:t>
            </w:r>
            <w:proofErr w:type="gramEnd"/>
            <w:r w:rsidRPr="0023744C">
              <w:rPr>
                <w:rFonts w:ascii="Times New Roman" w:eastAsia="Times New Roman" w:hAnsi="Times New Roman" w:cs="Times New Roman"/>
                <w:sz w:val="20"/>
                <w:szCs w:val="20"/>
                <w:lang w:eastAsia="ar-SA"/>
              </w:rPr>
              <w:t>,S,d</w:t>
            </w:r>
            <w:proofErr w:type="spellEnd"/>
            <w:r w:rsidRPr="0023744C">
              <w:rPr>
                <w:rFonts w:ascii="Times New Roman" w:eastAsia="Times New Roman" w:hAnsi="Times New Roman" w:cs="Times New Roman"/>
                <w:sz w:val="20"/>
                <w:szCs w:val="20"/>
                <w:lang w:eastAsia="ar-SA"/>
              </w:rPr>
              <w:t>)</w:t>
            </w:r>
          </w:p>
        </w:tc>
        <w:tc>
          <w:tcPr>
            <w:tcW w:w="1260" w:type="dxa"/>
            <w:tcMar>
              <w:top w:w="0" w:type="dxa"/>
              <w:left w:w="108" w:type="dxa"/>
              <w:bottom w:w="0" w:type="dxa"/>
              <w:right w:w="108" w:type="dxa"/>
            </w:tcMar>
          </w:tcPr>
          <w:p w14:paraId="61662BDC"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(IO)</w:t>
            </w:r>
          </w:p>
        </w:tc>
        <w:tc>
          <w:tcPr>
            <w:tcW w:w="4950" w:type="dxa"/>
            <w:tcMar>
              <w:top w:w="0" w:type="dxa"/>
              <w:left w:w="108" w:type="dxa"/>
              <w:bottom w:w="0" w:type="dxa"/>
              <w:right w:w="108" w:type="dxa"/>
            </w:tcMar>
          </w:tcPr>
          <w:p w14:paraId="27AD7F60"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i/>
                <w:sz w:val="20"/>
                <w:szCs w:val="20"/>
                <w:lang w:eastAsia="ar-SA"/>
              </w:rPr>
            </w:pPr>
            <w:r w:rsidRPr="0023744C">
              <w:rPr>
                <w:rFonts w:ascii="Times New Roman" w:eastAsia="Times New Roman" w:hAnsi="Times New Roman" w:cs="Times New Roman"/>
                <w:sz w:val="20"/>
                <w:szCs w:val="20"/>
                <w:lang w:eastAsia="ar-SA"/>
              </w:rPr>
              <w:t xml:space="preserve">Stokes single scatter vector at output level </w:t>
            </w:r>
            <w:r w:rsidRPr="0023744C">
              <w:rPr>
                <w:rFonts w:ascii="Times New Roman" w:eastAsia="Times New Roman" w:hAnsi="Times New Roman" w:cs="Times New Roman"/>
                <w:i/>
                <w:sz w:val="20"/>
                <w:szCs w:val="20"/>
                <w:lang w:eastAsia="ar-SA"/>
              </w:rPr>
              <w:t>t</w:t>
            </w:r>
            <w:r w:rsidRPr="0023744C">
              <w:rPr>
                <w:rFonts w:ascii="Times New Roman" w:eastAsia="Times New Roman" w:hAnsi="Times New Roman" w:cs="Times New Roman"/>
                <w:sz w:val="20"/>
                <w:szCs w:val="20"/>
                <w:lang w:eastAsia="ar-SA"/>
              </w:rPr>
              <w:t xml:space="preserve">, output geometry </w:t>
            </w:r>
            <w:r w:rsidRPr="0023744C">
              <w:rPr>
                <w:rFonts w:ascii="Times New Roman" w:eastAsia="Times New Roman" w:hAnsi="Times New Roman" w:cs="Times New Roman"/>
                <w:i/>
                <w:sz w:val="20"/>
                <w:szCs w:val="20"/>
                <w:lang w:eastAsia="ar-SA"/>
              </w:rPr>
              <w:t>v</w:t>
            </w:r>
            <w:r w:rsidRPr="0023744C">
              <w:rPr>
                <w:rFonts w:ascii="Times New Roman" w:eastAsia="Times New Roman" w:hAnsi="Times New Roman" w:cs="Times New Roman"/>
                <w:sz w:val="20"/>
                <w:szCs w:val="20"/>
                <w:lang w:eastAsia="ar-SA"/>
              </w:rPr>
              <w:t>, Stokes parameter</w:t>
            </w:r>
            <w:r w:rsidRPr="0023744C">
              <w:rPr>
                <w:rFonts w:ascii="Times New Roman" w:eastAsia="Times New Roman" w:hAnsi="Times New Roman" w:cs="Times New Roman"/>
                <w:i/>
                <w:sz w:val="20"/>
                <w:szCs w:val="20"/>
                <w:lang w:eastAsia="ar-SA"/>
              </w:rPr>
              <w:t xml:space="preserve"> S</w:t>
            </w:r>
            <w:r w:rsidRPr="0023744C">
              <w:rPr>
                <w:rFonts w:ascii="Times New Roman" w:eastAsia="Times New Roman" w:hAnsi="Times New Roman" w:cs="Times New Roman"/>
                <w:sz w:val="20"/>
                <w:szCs w:val="20"/>
                <w:lang w:eastAsia="ar-SA"/>
              </w:rPr>
              <w:t xml:space="preserve">, and direction </w:t>
            </w:r>
            <w:r w:rsidRPr="0023744C">
              <w:rPr>
                <w:rFonts w:ascii="Times New Roman" w:eastAsia="Times New Roman" w:hAnsi="Times New Roman" w:cs="Times New Roman"/>
                <w:i/>
                <w:sz w:val="20"/>
                <w:szCs w:val="20"/>
                <w:lang w:eastAsia="ar-SA"/>
              </w:rPr>
              <w:t>d.</w:t>
            </w:r>
          </w:p>
        </w:tc>
      </w:tr>
      <w:tr w:rsidR="0023744C" w:rsidRPr="0023744C" w14:paraId="452E6429" w14:textId="77777777" w:rsidTr="001B3988">
        <w:tc>
          <w:tcPr>
            <w:tcW w:w="3135" w:type="dxa"/>
            <w:tcMar>
              <w:top w:w="0" w:type="dxa"/>
              <w:left w:w="108" w:type="dxa"/>
              <w:bottom w:w="0" w:type="dxa"/>
              <w:right w:w="108" w:type="dxa"/>
            </w:tcMar>
          </w:tcPr>
          <w:p w14:paraId="7961B5A8"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STOKES_DB (</w:t>
            </w:r>
            <w:proofErr w:type="spellStart"/>
            <w:proofErr w:type="gramStart"/>
            <w:r w:rsidRPr="0023744C">
              <w:rPr>
                <w:rFonts w:ascii="Times New Roman" w:eastAsia="Times New Roman" w:hAnsi="Times New Roman" w:cs="Times New Roman"/>
                <w:sz w:val="20"/>
                <w:szCs w:val="20"/>
                <w:lang w:eastAsia="ar-SA"/>
              </w:rPr>
              <w:t>t,v</w:t>
            </w:r>
            <w:proofErr w:type="gramEnd"/>
            <w:r w:rsidRPr="0023744C">
              <w:rPr>
                <w:rFonts w:ascii="Times New Roman" w:eastAsia="Times New Roman" w:hAnsi="Times New Roman" w:cs="Times New Roman"/>
                <w:sz w:val="20"/>
                <w:szCs w:val="20"/>
                <w:lang w:eastAsia="ar-SA"/>
              </w:rPr>
              <w:t>,S</w:t>
            </w:r>
            <w:proofErr w:type="spellEnd"/>
            <w:r w:rsidRPr="0023744C">
              <w:rPr>
                <w:rFonts w:ascii="Times New Roman" w:eastAsia="Times New Roman" w:hAnsi="Times New Roman" w:cs="Times New Roman"/>
                <w:sz w:val="20"/>
                <w:szCs w:val="20"/>
                <w:lang w:eastAsia="ar-SA"/>
              </w:rPr>
              <w:t>)</w:t>
            </w:r>
          </w:p>
        </w:tc>
        <w:tc>
          <w:tcPr>
            <w:tcW w:w="1260" w:type="dxa"/>
            <w:tcMar>
              <w:top w:w="0" w:type="dxa"/>
              <w:left w:w="108" w:type="dxa"/>
              <w:bottom w:w="0" w:type="dxa"/>
              <w:right w:w="108" w:type="dxa"/>
            </w:tcMar>
          </w:tcPr>
          <w:p w14:paraId="3482DEF3"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(IO)</w:t>
            </w:r>
          </w:p>
        </w:tc>
        <w:tc>
          <w:tcPr>
            <w:tcW w:w="4950" w:type="dxa"/>
            <w:tcMar>
              <w:top w:w="0" w:type="dxa"/>
              <w:left w:w="108" w:type="dxa"/>
              <w:bottom w:w="0" w:type="dxa"/>
              <w:right w:w="108" w:type="dxa"/>
            </w:tcMar>
          </w:tcPr>
          <w:p w14:paraId="1BAFDFEE"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i/>
                <w:sz w:val="20"/>
                <w:szCs w:val="20"/>
                <w:lang w:eastAsia="ar-SA"/>
              </w:rPr>
            </w:pPr>
            <w:r w:rsidRPr="0023744C">
              <w:rPr>
                <w:rFonts w:ascii="Times New Roman" w:eastAsia="Times New Roman" w:hAnsi="Times New Roman" w:cs="Times New Roman"/>
                <w:sz w:val="20"/>
                <w:szCs w:val="20"/>
                <w:lang w:eastAsia="ar-SA"/>
              </w:rPr>
              <w:t xml:space="preserve">Stokes direct-bounce vector at output level </w:t>
            </w:r>
            <w:r w:rsidRPr="0023744C">
              <w:rPr>
                <w:rFonts w:ascii="Times New Roman" w:eastAsia="Times New Roman" w:hAnsi="Times New Roman" w:cs="Times New Roman"/>
                <w:i/>
                <w:sz w:val="20"/>
                <w:szCs w:val="20"/>
                <w:lang w:eastAsia="ar-SA"/>
              </w:rPr>
              <w:t>t</w:t>
            </w:r>
            <w:r w:rsidRPr="0023744C">
              <w:rPr>
                <w:rFonts w:ascii="Times New Roman" w:eastAsia="Times New Roman" w:hAnsi="Times New Roman" w:cs="Times New Roman"/>
                <w:sz w:val="20"/>
                <w:szCs w:val="20"/>
                <w:lang w:eastAsia="ar-SA"/>
              </w:rPr>
              <w:t xml:space="preserve">, output geometry </w:t>
            </w:r>
            <w:r w:rsidRPr="0023744C">
              <w:rPr>
                <w:rFonts w:ascii="Times New Roman" w:eastAsia="Times New Roman" w:hAnsi="Times New Roman" w:cs="Times New Roman"/>
                <w:i/>
                <w:sz w:val="20"/>
                <w:szCs w:val="20"/>
                <w:lang w:eastAsia="ar-SA"/>
              </w:rPr>
              <w:t>v</w:t>
            </w:r>
            <w:r w:rsidRPr="0023744C">
              <w:rPr>
                <w:rFonts w:ascii="Times New Roman" w:eastAsia="Times New Roman" w:hAnsi="Times New Roman" w:cs="Times New Roman"/>
                <w:sz w:val="20"/>
                <w:szCs w:val="20"/>
                <w:lang w:eastAsia="ar-SA"/>
              </w:rPr>
              <w:t>, and Stokes parameter</w:t>
            </w:r>
            <w:r w:rsidRPr="0023744C">
              <w:rPr>
                <w:rFonts w:ascii="Times New Roman" w:eastAsia="Times New Roman" w:hAnsi="Times New Roman" w:cs="Times New Roman"/>
                <w:i/>
                <w:sz w:val="20"/>
                <w:szCs w:val="20"/>
                <w:lang w:eastAsia="ar-SA"/>
              </w:rPr>
              <w:t xml:space="preserve"> S.</w:t>
            </w:r>
          </w:p>
        </w:tc>
      </w:tr>
      <w:tr w:rsidR="00835F3B" w:rsidRPr="0023744C" w14:paraId="1772B96B" w14:textId="77777777" w:rsidTr="001B3988">
        <w:tc>
          <w:tcPr>
            <w:tcW w:w="3135" w:type="dxa"/>
            <w:tcMar>
              <w:top w:w="0" w:type="dxa"/>
              <w:left w:w="108" w:type="dxa"/>
              <w:bottom w:w="0" w:type="dxa"/>
              <w:right w:w="108" w:type="dxa"/>
            </w:tcMar>
          </w:tcPr>
          <w:p w14:paraId="29E68C29" w14:textId="1D6A532F" w:rsidR="00835F3B" w:rsidRPr="00B83950" w:rsidRDefault="00B83950"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A6C41">
              <w:rPr>
                <w:rFonts w:ascii="Times New Roman" w:hAnsi="Times New Roman" w:cs="Times New Roman"/>
                <w:sz w:val="20"/>
                <w:szCs w:val="20"/>
              </w:rPr>
              <w:t>CONTRIBS_SS</w:t>
            </w:r>
            <w:r>
              <w:rPr>
                <w:rFonts w:ascii="Times New Roman" w:hAnsi="Times New Roman" w:cs="Times New Roman"/>
                <w:sz w:val="20"/>
                <w:szCs w:val="20"/>
              </w:rPr>
              <w:t xml:space="preserve"> (</w:t>
            </w:r>
            <w:proofErr w:type="spellStart"/>
            <w:proofErr w:type="gramStart"/>
            <w:r>
              <w:rPr>
                <w:rFonts w:ascii="Times New Roman" w:hAnsi="Times New Roman" w:cs="Times New Roman"/>
                <w:sz w:val="20"/>
                <w:szCs w:val="20"/>
              </w:rPr>
              <w:t>v,S</w:t>
            </w:r>
            <w:proofErr w:type="gramEnd"/>
            <w:r>
              <w:rPr>
                <w:rFonts w:ascii="Times New Roman" w:hAnsi="Times New Roman" w:cs="Times New Roman"/>
                <w:sz w:val="20"/>
                <w:szCs w:val="20"/>
              </w:rPr>
              <w:t>,n</w:t>
            </w:r>
            <w:proofErr w:type="spellEnd"/>
            <w:r>
              <w:rPr>
                <w:rFonts w:ascii="Times New Roman" w:hAnsi="Times New Roman" w:cs="Times New Roman"/>
                <w:sz w:val="20"/>
                <w:szCs w:val="20"/>
              </w:rPr>
              <w:t>)</w:t>
            </w:r>
          </w:p>
        </w:tc>
        <w:tc>
          <w:tcPr>
            <w:tcW w:w="1260" w:type="dxa"/>
            <w:tcMar>
              <w:top w:w="0" w:type="dxa"/>
              <w:left w:w="108" w:type="dxa"/>
              <w:bottom w:w="0" w:type="dxa"/>
              <w:right w:w="108" w:type="dxa"/>
            </w:tcMar>
          </w:tcPr>
          <w:p w14:paraId="0C9BD33F" w14:textId="19A56B04" w:rsidR="00835F3B" w:rsidRPr="0023744C" w:rsidRDefault="00B83950"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(IO)</w:t>
            </w:r>
          </w:p>
        </w:tc>
        <w:tc>
          <w:tcPr>
            <w:tcW w:w="4950" w:type="dxa"/>
            <w:tcMar>
              <w:top w:w="0" w:type="dxa"/>
              <w:left w:w="108" w:type="dxa"/>
              <w:bottom w:w="0" w:type="dxa"/>
              <w:right w:w="108" w:type="dxa"/>
            </w:tcMar>
          </w:tcPr>
          <w:p w14:paraId="5103BCE7" w14:textId="24F55122" w:rsidR="00835F3B" w:rsidRPr="0023744C" w:rsidRDefault="00B83950">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Stokes single scatter vector </w:t>
            </w:r>
            <w:r>
              <w:rPr>
                <w:rFonts w:ascii="Times New Roman" w:eastAsia="Times New Roman" w:hAnsi="Times New Roman" w:cs="Times New Roman"/>
                <w:sz w:val="20"/>
                <w:szCs w:val="20"/>
                <w:lang w:eastAsia="ar-SA"/>
              </w:rPr>
              <w:t>contribution</w:t>
            </w:r>
            <w:r w:rsidR="00BD0593">
              <w:rPr>
                <w:rFonts w:ascii="Times New Roman" w:eastAsia="Times New Roman" w:hAnsi="Times New Roman" w:cs="Times New Roman"/>
                <w:sz w:val="20"/>
                <w:szCs w:val="20"/>
                <w:lang w:eastAsia="ar-SA"/>
              </w:rPr>
              <w:t xml:space="preserve"> functions</w:t>
            </w:r>
            <w:r>
              <w:rPr>
                <w:rFonts w:ascii="Times New Roman" w:eastAsia="Times New Roman" w:hAnsi="Times New Roman" w:cs="Times New Roman"/>
                <w:sz w:val="20"/>
                <w:szCs w:val="20"/>
                <w:lang w:eastAsia="ar-SA"/>
              </w:rPr>
              <w:t xml:space="preserve"> </w:t>
            </w:r>
            <w:r w:rsidRPr="0023744C">
              <w:rPr>
                <w:rFonts w:ascii="Times New Roman" w:eastAsia="Times New Roman" w:hAnsi="Times New Roman" w:cs="Times New Roman"/>
                <w:sz w:val="20"/>
                <w:szCs w:val="20"/>
                <w:lang w:eastAsia="ar-SA"/>
              </w:rPr>
              <w:t xml:space="preserve">at output geometry </w:t>
            </w:r>
            <w:r w:rsidRPr="0023744C">
              <w:rPr>
                <w:rFonts w:ascii="Times New Roman" w:eastAsia="Times New Roman" w:hAnsi="Times New Roman" w:cs="Times New Roman"/>
                <w:i/>
                <w:sz w:val="20"/>
                <w:szCs w:val="20"/>
                <w:lang w:eastAsia="ar-SA"/>
              </w:rPr>
              <w:t>v</w:t>
            </w:r>
            <w:r w:rsidRPr="0023744C">
              <w:rPr>
                <w:rFonts w:ascii="Times New Roman" w:eastAsia="Times New Roman" w:hAnsi="Times New Roman" w:cs="Times New Roman"/>
                <w:sz w:val="20"/>
                <w:szCs w:val="20"/>
                <w:lang w:eastAsia="ar-SA"/>
              </w:rPr>
              <w:t>, Stokes parameter</w:t>
            </w:r>
            <w:r w:rsidRPr="0023744C">
              <w:rPr>
                <w:rFonts w:ascii="Times New Roman" w:eastAsia="Times New Roman" w:hAnsi="Times New Roman" w:cs="Times New Roman"/>
                <w:i/>
                <w:sz w:val="20"/>
                <w:szCs w:val="20"/>
                <w:lang w:eastAsia="ar-SA"/>
              </w:rPr>
              <w:t xml:space="preserve"> S</w:t>
            </w:r>
            <w:r w:rsidRPr="0023744C">
              <w:rPr>
                <w:rFonts w:ascii="Times New Roman" w:eastAsia="Times New Roman" w:hAnsi="Times New Roman" w:cs="Times New Roman"/>
                <w:sz w:val="20"/>
                <w:szCs w:val="20"/>
                <w:lang w:eastAsia="ar-SA"/>
              </w:rPr>
              <w:t xml:space="preserve">, </w:t>
            </w:r>
            <w:r w:rsidR="00BD0593">
              <w:rPr>
                <w:rFonts w:ascii="Times New Roman" w:eastAsia="Times New Roman" w:hAnsi="Times New Roman" w:cs="Times New Roman"/>
                <w:sz w:val="20"/>
                <w:szCs w:val="20"/>
                <w:lang w:eastAsia="ar-SA"/>
              </w:rPr>
              <w:t>from</w:t>
            </w:r>
            <w:r w:rsidRPr="0023744C">
              <w:rPr>
                <w:rFonts w:ascii="Times New Roman" w:eastAsia="Times New Roman" w:hAnsi="Times New Roman" w:cs="Times New Roman"/>
                <w:sz w:val="20"/>
                <w:szCs w:val="20"/>
                <w:lang w:eastAsia="ar-SA"/>
              </w:rPr>
              <w:t xml:space="preserve"> layers </w:t>
            </w:r>
            <w:r w:rsidRPr="0023744C">
              <w:rPr>
                <w:rFonts w:ascii="Times New Roman" w:eastAsia="Times New Roman" w:hAnsi="Times New Roman" w:cs="Times New Roman"/>
                <w:i/>
                <w:sz w:val="20"/>
                <w:szCs w:val="20"/>
                <w:lang w:eastAsia="ar-SA"/>
              </w:rPr>
              <w:t>n</w:t>
            </w:r>
            <w:r w:rsidRPr="0023744C">
              <w:rPr>
                <w:rFonts w:ascii="Times New Roman" w:eastAsia="Times New Roman" w:hAnsi="Times New Roman" w:cs="Times New Roman"/>
                <w:sz w:val="20"/>
                <w:szCs w:val="20"/>
                <w:lang w:eastAsia="ar-SA"/>
              </w:rPr>
              <w:t>.</w:t>
            </w:r>
          </w:p>
        </w:tc>
      </w:tr>
    </w:tbl>
    <w:p w14:paraId="7A0742EE" w14:textId="77777777" w:rsidR="00B83950" w:rsidRDefault="00B83950" w:rsidP="0023744C">
      <w:pPr>
        <w:suppressAutoHyphens/>
        <w:spacing w:after="0" w:line="240" w:lineRule="auto"/>
        <w:jc w:val="center"/>
        <w:rPr>
          <w:rFonts w:ascii="Times New Roman" w:eastAsia="Times New Roman" w:hAnsi="Times New Roman" w:cs="Times New Roman"/>
          <w:b/>
          <w:sz w:val="24"/>
          <w:szCs w:val="20"/>
          <w:lang w:eastAsia="ar-SA"/>
        </w:rPr>
      </w:pPr>
    </w:p>
    <w:p w14:paraId="6DB3A29B" w14:textId="77777777" w:rsidR="0023744C" w:rsidRPr="0023744C" w:rsidRDefault="0023744C" w:rsidP="0023744C">
      <w:pPr>
        <w:suppressAutoHyphens/>
        <w:spacing w:after="0" w:line="240" w:lineRule="auto"/>
        <w:jc w:val="center"/>
        <w:rPr>
          <w:rFonts w:ascii="Times New Roman" w:eastAsia="Times New Roman" w:hAnsi="Times New Roman" w:cs="Times New Roman"/>
          <w:bCs/>
          <w:color w:val="0000FF"/>
          <w:sz w:val="24"/>
          <w:szCs w:val="20"/>
          <w:lang w:eastAsia="ar-SA"/>
        </w:rPr>
      </w:pPr>
      <w:r w:rsidRPr="0023744C">
        <w:rPr>
          <w:rFonts w:ascii="Times New Roman" w:eastAsia="Times New Roman" w:hAnsi="Times New Roman" w:cs="Times New Roman"/>
          <w:b/>
          <w:sz w:val="24"/>
          <w:szCs w:val="20"/>
          <w:lang w:eastAsia="ar-SA"/>
        </w:rPr>
        <w:t>Table C4</w:t>
      </w:r>
      <w:r w:rsidRPr="0023744C">
        <w:rPr>
          <w:rFonts w:ascii="Times New Roman" w:eastAsia="Times New Roman" w:hAnsi="Times New Roman" w:cs="Times New Roman"/>
          <w:sz w:val="24"/>
          <w:szCs w:val="20"/>
          <w:lang w:eastAsia="ar-SA"/>
        </w:rPr>
        <w:t xml:space="preserve">: Type structure </w:t>
      </w:r>
      <w:proofErr w:type="spellStart"/>
      <w:r w:rsidRPr="0023744C">
        <w:rPr>
          <w:rFonts w:ascii="Times New Roman" w:eastAsia="Times New Roman" w:hAnsi="Times New Roman" w:cs="Times New Roman"/>
          <w:color w:val="0000FF"/>
          <w:sz w:val="24"/>
          <w:szCs w:val="20"/>
          <w:lang w:eastAsia="ar-SA"/>
        </w:rPr>
        <w:t>VLIDORT_Sup_SLEAVE</w:t>
      </w:r>
      <w:proofErr w:type="spellEnd"/>
    </w:p>
    <w:tbl>
      <w:tblPr>
        <w:tblW w:w="0" w:type="auto"/>
        <w:tblInd w:w="1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3135"/>
        <w:gridCol w:w="1260"/>
        <w:gridCol w:w="4950"/>
      </w:tblGrid>
      <w:tr w:rsidR="0023744C" w:rsidRPr="0023744C" w14:paraId="5390305D" w14:textId="77777777" w:rsidTr="001B3988">
        <w:trPr>
          <w:trHeight w:val="288"/>
        </w:trPr>
        <w:tc>
          <w:tcPr>
            <w:tcW w:w="3135" w:type="dxa"/>
            <w:vAlign w:val="center"/>
          </w:tcPr>
          <w:p w14:paraId="1F721902"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Name</w:t>
            </w:r>
          </w:p>
        </w:tc>
        <w:tc>
          <w:tcPr>
            <w:tcW w:w="1260" w:type="dxa"/>
            <w:tcMar>
              <w:top w:w="0" w:type="dxa"/>
              <w:left w:w="108" w:type="dxa"/>
              <w:bottom w:w="0" w:type="dxa"/>
              <w:right w:w="108" w:type="dxa"/>
            </w:tcMar>
            <w:vAlign w:val="center"/>
          </w:tcPr>
          <w:p w14:paraId="77362F93"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Kind/Intent</w:t>
            </w:r>
          </w:p>
        </w:tc>
        <w:tc>
          <w:tcPr>
            <w:tcW w:w="4950" w:type="dxa"/>
            <w:tcMar>
              <w:top w:w="0" w:type="dxa"/>
              <w:left w:w="108" w:type="dxa"/>
              <w:bottom w:w="0" w:type="dxa"/>
              <w:right w:w="108" w:type="dxa"/>
            </w:tcMar>
            <w:vAlign w:val="center"/>
          </w:tcPr>
          <w:p w14:paraId="74CC1009"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Description</w:t>
            </w:r>
          </w:p>
        </w:tc>
      </w:tr>
      <w:tr w:rsidR="0023744C" w:rsidRPr="0023744C" w14:paraId="0CE618CA" w14:textId="77777777" w:rsidTr="001B3988">
        <w:tc>
          <w:tcPr>
            <w:tcW w:w="3135" w:type="dxa"/>
            <w:tcMar>
              <w:top w:w="0" w:type="dxa"/>
              <w:left w:w="108" w:type="dxa"/>
              <w:bottom w:w="0" w:type="dxa"/>
              <w:right w:w="108" w:type="dxa"/>
            </w:tcMar>
          </w:tcPr>
          <w:p w14:paraId="5D9C4CCE" w14:textId="77777777" w:rsidR="0023744C" w:rsidRPr="0023744C" w:rsidRDefault="0023744C" w:rsidP="0023744C">
            <w:pPr>
              <w:autoSpaceDN w:val="0"/>
              <w:adjustRightInd w:val="0"/>
              <w:spacing w:after="0" w:line="240" w:lineRule="auto"/>
              <w:rPr>
                <w:rFonts w:ascii="Times New Roman" w:eastAsia="Times New Roman" w:hAnsi="Times New Roman" w:cs="Times New Roman"/>
                <w:sz w:val="20"/>
                <w:szCs w:val="20"/>
              </w:rPr>
            </w:pPr>
            <w:r w:rsidRPr="0023744C">
              <w:rPr>
                <w:rFonts w:ascii="Times New Roman" w:eastAsia="Times New Roman" w:hAnsi="Times New Roman" w:cs="Times New Roman"/>
                <w:sz w:val="20"/>
                <w:szCs w:val="20"/>
                <w:lang w:eastAsia="ar-SA"/>
              </w:rPr>
              <w:t>SLTERM_ISOTROPIC (</w:t>
            </w:r>
            <w:proofErr w:type="gramStart"/>
            <w:r w:rsidRPr="0023744C">
              <w:rPr>
                <w:rFonts w:ascii="Times New Roman" w:eastAsia="Times New Roman" w:hAnsi="Times New Roman" w:cs="Times New Roman"/>
                <w:sz w:val="20"/>
                <w:szCs w:val="20"/>
                <w:lang w:eastAsia="ar-SA"/>
              </w:rPr>
              <w:t>S,s</w:t>
            </w:r>
            <w:proofErr w:type="gramEnd"/>
            <w:r w:rsidRPr="0023744C">
              <w:rPr>
                <w:rFonts w:ascii="Times New Roman" w:eastAsia="Times New Roman" w:hAnsi="Times New Roman" w:cs="Times New Roman"/>
                <w:sz w:val="20"/>
                <w:szCs w:val="20"/>
                <w:lang w:eastAsia="ar-SA"/>
              </w:rPr>
              <w:t>)</w:t>
            </w:r>
          </w:p>
          <w:p w14:paraId="503B5FB0" w14:textId="77777777" w:rsidR="0023744C" w:rsidRPr="0023744C" w:rsidRDefault="0023744C" w:rsidP="0023744C">
            <w:pPr>
              <w:autoSpaceDN w:val="0"/>
              <w:adjustRightInd w:val="0"/>
              <w:spacing w:after="0" w:line="240" w:lineRule="auto"/>
              <w:rPr>
                <w:rFonts w:ascii="Times New Roman" w:eastAsia="Times New Roman" w:hAnsi="Times New Roman" w:cs="Times New Roman"/>
                <w:sz w:val="20"/>
                <w:szCs w:val="20"/>
                <w:lang w:eastAsia="ar-SA"/>
              </w:rPr>
            </w:pPr>
          </w:p>
        </w:tc>
        <w:tc>
          <w:tcPr>
            <w:tcW w:w="1260" w:type="dxa"/>
            <w:tcMar>
              <w:top w:w="0" w:type="dxa"/>
              <w:left w:w="108" w:type="dxa"/>
              <w:bottom w:w="0" w:type="dxa"/>
              <w:right w:w="108" w:type="dxa"/>
            </w:tcMar>
          </w:tcPr>
          <w:p w14:paraId="10D2CF83"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(I)</w:t>
            </w:r>
          </w:p>
        </w:tc>
        <w:tc>
          <w:tcPr>
            <w:tcW w:w="4950" w:type="dxa"/>
            <w:tcMar>
              <w:top w:w="0" w:type="dxa"/>
              <w:left w:w="108" w:type="dxa"/>
              <w:bottom w:w="0" w:type="dxa"/>
              <w:right w:w="108" w:type="dxa"/>
            </w:tcMar>
          </w:tcPr>
          <w:p w14:paraId="026F8FA3"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Isotropic surface leaving radiance for Stokes vector component </w:t>
            </w:r>
            <w:r w:rsidRPr="0023744C">
              <w:rPr>
                <w:rFonts w:ascii="Times New Roman" w:eastAsia="Times New Roman" w:hAnsi="Times New Roman" w:cs="Times New Roman"/>
                <w:i/>
                <w:sz w:val="20"/>
                <w:szCs w:val="20"/>
                <w:lang w:eastAsia="ar-SA"/>
              </w:rPr>
              <w:t xml:space="preserve">S </w:t>
            </w:r>
            <w:r w:rsidRPr="0023744C">
              <w:rPr>
                <w:rFonts w:ascii="Times New Roman" w:eastAsia="Times New Roman" w:hAnsi="Times New Roman" w:cs="Times New Roman"/>
                <w:sz w:val="20"/>
                <w:szCs w:val="20"/>
                <w:lang w:eastAsia="ar-SA"/>
              </w:rPr>
              <w:t xml:space="preserve">and incident solar angle </w:t>
            </w:r>
            <w:r w:rsidRPr="0023744C">
              <w:rPr>
                <w:rFonts w:ascii="Times New Roman" w:eastAsia="Times New Roman" w:hAnsi="Times New Roman" w:cs="Times New Roman"/>
                <w:i/>
                <w:sz w:val="20"/>
                <w:szCs w:val="20"/>
                <w:lang w:eastAsia="ar-SA"/>
              </w:rPr>
              <w:t>s</w:t>
            </w:r>
            <w:r w:rsidRPr="0023744C">
              <w:rPr>
                <w:rFonts w:ascii="Times New Roman" w:eastAsia="Times New Roman" w:hAnsi="Times New Roman" w:cs="Times New Roman"/>
                <w:sz w:val="20"/>
                <w:szCs w:val="20"/>
                <w:lang w:eastAsia="ar-SA"/>
              </w:rPr>
              <w:t>.</w:t>
            </w:r>
          </w:p>
        </w:tc>
      </w:tr>
      <w:tr w:rsidR="0023744C" w:rsidRPr="0023744C" w14:paraId="2A9701CE" w14:textId="77777777" w:rsidTr="001B3988">
        <w:tc>
          <w:tcPr>
            <w:tcW w:w="3135" w:type="dxa"/>
            <w:tcMar>
              <w:top w:w="0" w:type="dxa"/>
              <w:left w:w="108" w:type="dxa"/>
              <w:bottom w:w="0" w:type="dxa"/>
              <w:right w:w="108" w:type="dxa"/>
            </w:tcMar>
          </w:tcPr>
          <w:p w14:paraId="7251B62E" w14:textId="77777777" w:rsidR="0023744C" w:rsidRPr="0023744C" w:rsidRDefault="0023744C" w:rsidP="0023744C">
            <w:pPr>
              <w:autoSpaceDN w:val="0"/>
              <w:adjustRightInd w:val="0"/>
              <w:spacing w:after="0" w:line="240" w:lineRule="auto"/>
              <w:rPr>
                <w:rFonts w:ascii="Times New Roman" w:eastAsia="Times New Roman" w:hAnsi="Times New Roman" w:cs="Times New Roman"/>
                <w:sz w:val="20"/>
                <w:szCs w:val="20"/>
              </w:rPr>
            </w:pPr>
            <w:r w:rsidRPr="0023744C">
              <w:rPr>
                <w:rFonts w:ascii="Times New Roman" w:eastAsia="Times New Roman" w:hAnsi="Times New Roman" w:cs="Times New Roman"/>
                <w:sz w:val="20"/>
                <w:szCs w:val="20"/>
                <w:lang w:eastAsia="ar-SA"/>
              </w:rPr>
              <w:t>SLTERM_USERANGLES</w:t>
            </w:r>
            <w:r w:rsidRPr="0023744C">
              <w:rPr>
                <w:rFonts w:ascii="Times New Roman" w:eastAsia="Times New Roman" w:hAnsi="Times New Roman" w:cs="Times New Roman"/>
                <w:sz w:val="20"/>
                <w:szCs w:val="20"/>
              </w:rPr>
              <w:t xml:space="preserve"> (</w:t>
            </w:r>
            <w:proofErr w:type="spellStart"/>
            <w:proofErr w:type="gramStart"/>
            <w:r w:rsidRPr="0023744C">
              <w:rPr>
                <w:rFonts w:ascii="Times New Roman" w:eastAsia="Times New Roman" w:hAnsi="Times New Roman" w:cs="Times New Roman"/>
                <w:sz w:val="20"/>
                <w:szCs w:val="20"/>
              </w:rPr>
              <w:t>S,a</w:t>
            </w:r>
            <w:proofErr w:type="gramEnd"/>
            <w:r w:rsidRPr="0023744C">
              <w:rPr>
                <w:rFonts w:ascii="Times New Roman" w:eastAsia="Times New Roman" w:hAnsi="Times New Roman" w:cs="Times New Roman"/>
                <w:sz w:val="20"/>
                <w:szCs w:val="20"/>
              </w:rPr>
              <w:t>,b,s</w:t>
            </w:r>
            <w:proofErr w:type="spellEnd"/>
            <w:r w:rsidRPr="0023744C">
              <w:rPr>
                <w:rFonts w:ascii="Times New Roman" w:eastAsia="Times New Roman" w:hAnsi="Times New Roman" w:cs="Times New Roman"/>
                <w:sz w:val="20"/>
                <w:szCs w:val="20"/>
              </w:rPr>
              <w:t>)</w:t>
            </w:r>
          </w:p>
          <w:p w14:paraId="43C6E768"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p>
        </w:tc>
        <w:tc>
          <w:tcPr>
            <w:tcW w:w="1260" w:type="dxa"/>
            <w:tcMar>
              <w:top w:w="0" w:type="dxa"/>
              <w:left w:w="108" w:type="dxa"/>
              <w:bottom w:w="0" w:type="dxa"/>
              <w:right w:w="108" w:type="dxa"/>
            </w:tcMar>
          </w:tcPr>
          <w:p w14:paraId="40A85048"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(I)</w:t>
            </w:r>
          </w:p>
        </w:tc>
        <w:tc>
          <w:tcPr>
            <w:tcW w:w="4950" w:type="dxa"/>
            <w:tcMar>
              <w:top w:w="0" w:type="dxa"/>
              <w:left w:w="108" w:type="dxa"/>
              <w:bottom w:w="0" w:type="dxa"/>
              <w:right w:w="108" w:type="dxa"/>
            </w:tcMar>
          </w:tcPr>
          <w:p w14:paraId="141CA949"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Surface-leaving radiance for Stokes vector component </w:t>
            </w:r>
            <w:proofErr w:type="gramStart"/>
            <w:r w:rsidRPr="0023744C">
              <w:rPr>
                <w:rFonts w:ascii="Times New Roman" w:eastAsia="Times New Roman" w:hAnsi="Times New Roman" w:cs="Times New Roman"/>
                <w:i/>
                <w:sz w:val="20"/>
                <w:szCs w:val="20"/>
                <w:lang w:eastAsia="ar-SA"/>
              </w:rPr>
              <w:t>S</w:t>
            </w:r>
            <w:r w:rsidRPr="0023744C">
              <w:rPr>
                <w:rFonts w:ascii="Times New Roman" w:eastAsia="Times New Roman" w:hAnsi="Times New Roman" w:cs="Times New Roman"/>
                <w:sz w:val="20"/>
                <w:szCs w:val="20"/>
                <w:lang w:eastAsia="ar-SA"/>
              </w:rPr>
              <w:t>,  incident</w:t>
            </w:r>
            <w:proofErr w:type="gramEnd"/>
            <w:r w:rsidRPr="0023744C">
              <w:rPr>
                <w:rFonts w:ascii="Times New Roman" w:eastAsia="Times New Roman" w:hAnsi="Times New Roman" w:cs="Times New Roman"/>
                <w:sz w:val="20"/>
                <w:szCs w:val="20"/>
                <w:lang w:eastAsia="ar-SA"/>
              </w:rPr>
              <w:t xml:space="preserve"> solar angle </w:t>
            </w:r>
            <w:r w:rsidRPr="0023744C">
              <w:rPr>
                <w:rFonts w:ascii="Times New Roman" w:eastAsia="Times New Roman" w:hAnsi="Times New Roman" w:cs="Times New Roman"/>
                <w:i/>
                <w:sz w:val="20"/>
                <w:szCs w:val="20"/>
                <w:lang w:eastAsia="ar-SA"/>
              </w:rPr>
              <w:t>s</w:t>
            </w:r>
            <w:r w:rsidRPr="0023744C">
              <w:rPr>
                <w:rFonts w:ascii="Times New Roman" w:eastAsia="Times New Roman" w:hAnsi="Times New Roman" w:cs="Times New Roman"/>
                <w:sz w:val="20"/>
                <w:szCs w:val="20"/>
                <w:lang w:eastAsia="ar-SA"/>
              </w:rPr>
              <w:t xml:space="preserve">, reflected line-of-sight angle </w:t>
            </w:r>
            <w:r w:rsidRPr="0023744C">
              <w:rPr>
                <w:rFonts w:ascii="Times New Roman" w:eastAsia="Times New Roman" w:hAnsi="Times New Roman" w:cs="Times New Roman"/>
                <w:i/>
                <w:sz w:val="20"/>
                <w:szCs w:val="20"/>
                <w:lang w:eastAsia="ar-SA"/>
              </w:rPr>
              <w:t>a</w:t>
            </w:r>
            <w:r w:rsidRPr="0023744C">
              <w:rPr>
                <w:rFonts w:ascii="Times New Roman" w:eastAsia="Times New Roman" w:hAnsi="Times New Roman" w:cs="Times New Roman"/>
                <w:sz w:val="20"/>
                <w:szCs w:val="20"/>
                <w:lang w:eastAsia="ar-SA"/>
              </w:rPr>
              <w:t xml:space="preserve">, and relative azimuth </w:t>
            </w:r>
            <w:r w:rsidRPr="0023744C">
              <w:rPr>
                <w:rFonts w:ascii="Times New Roman" w:eastAsia="Times New Roman" w:hAnsi="Times New Roman" w:cs="Times New Roman"/>
                <w:i/>
                <w:sz w:val="20"/>
                <w:szCs w:val="20"/>
                <w:lang w:eastAsia="ar-SA"/>
              </w:rPr>
              <w:t>b.</w:t>
            </w:r>
            <w:r w:rsidRPr="0023744C">
              <w:rPr>
                <w:rFonts w:ascii="Times New Roman" w:eastAsia="Times New Roman" w:hAnsi="Times New Roman" w:cs="Times New Roman"/>
                <w:sz w:val="24"/>
                <w:szCs w:val="20"/>
                <w:lang w:eastAsia="ar-SA"/>
              </w:rPr>
              <w:tab/>
            </w:r>
          </w:p>
        </w:tc>
      </w:tr>
      <w:tr w:rsidR="0023744C" w:rsidRPr="0023744C" w14:paraId="35535C54" w14:textId="77777777" w:rsidTr="001B3988">
        <w:tc>
          <w:tcPr>
            <w:tcW w:w="3135" w:type="dxa"/>
            <w:tcMar>
              <w:top w:w="0" w:type="dxa"/>
              <w:left w:w="108" w:type="dxa"/>
              <w:bottom w:w="0" w:type="dxa"/>
              <w:right w:w="108" w:type="dxa"/>
            </w:tcMar>
          </w:tcPr>
          <w:p w14:paraId="7E2CFCB8"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SLTERM_F_0 (</w:t>
            </w:r>
            <w:proofErr w:type="spellStart"/>
            <w:proofErr w:type="gramStart"/>
            <w:r w:rsidRPr="0023744C">
              <w:rPr>
                <w:rFonts w:ascii="Times New Roman" w:eastAsia="Times New Roman" w:hAnsi="Times New Roman" w:cs="Times New Roman"/>
                <w:sz w:val="20"/>
                <w:szCs w:val="20"/>
                <w:lang w:eastAsia="ar-SA"/>
              </w:rPr>
              <w:t>M,S</w:t>
            </w:r>
            <w:proofErr w:type="gramEnd"/>
            <w:r w:rsidRPr="0023744C">
              <w:rPr>
                <w:rFonts w:ascii="Times New Roman" w:eastAsia="Times New Roman" w:hAnsi="Times New Roman" w:cs="Times New Roman"/>
                <w:sz w:val="20"/>
                <w:szCs w:val="20"/>
                <w:lang w:eastAsia="ar-SA"/>
              </w:rPr>
              <w:t>,k,s</w:t>
            </w:r>
            <w:proofErr w:type="spellEnd"/>
            <w:r w:rsidRPr="0023744C">
              <w:rPr>
                <w:rFonts w:ascii="Times New Roman" w:eastAsia="Times New Roman" w:hAnsi="Times New Roman" w:cs="Times New Roman"/>
                <w:sz w:val="20"/>
                <w:szCs w:val="20"/>
                <w:lang w:eastAsia="ar-SA"/>
              </w:rPr>
              <w:t>)</w:t>
            </w:r>
          </w:p>
        </w:tc>
        <w:tc>
          <w:tcPr>
            <w:tcW w:w="1260" w:type="dxa"/>
            <w:tcMar>
              <w:top w:w="0" w:type="dxa"/>
              <w:left w:w="108" w:type="dxa"/>
              <w:bottom w:w="0" w:type="dxa"/>
              <w:right w:w="108" w:type="dxa"/>
            </w:tcMar>
          </w:tcPr>
          <w:p w14:paraId="1EE82A96"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(I)</w:t>
            </w:r>
          </w:p>
        </w:tc>
        <w:tc>
          <w:tcPr>
            <w:tcW w:w="4950" w:type="dxa"/>
            <w:tcMar>
              <w:top w:w="0" w:type="dxa"/>
              <w:left w:w="108" w:type="dxa"/>
              <w:bottom w:w="0" w:type="dxa"/>
              <w:right w:w="108" w:type="dxa"/>
            </w:tcMar>
          </w:tcPr>
          <w:p w14:paraId="4BB68D31"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Fourier components </w:t>
            </w:r>
            <w:r w:rsidRPr="0023744C">
              <w:rPr>
                <w:rFonts w:ascii="Times New Roman" w:eastAsia="Times New Roman" w:hAnsi="Times New Roman" w:cs="Times New Roman"/>
                <w:i/>
                <w:sz w:val="20"/>
                <w:szCs w:val="20"/>
                <w:lang w:eastAsia="ar-SA"/>
              </w:rPr>
              <w:t>M</w:t>
            </w:r>
            <w:r w:rsidRPr="0023744C">
              <w:rPr>
                <w:rFonts w:ascii="Times New Roman" w:eastAsia="Times New Roman" w:hAnsi="Times New Roman" w:cs="Times New Roman"/>
                <w:sz w:val="20"/>
                <w:szCs w:val="20"/>
                <w:lang w:eastAsia="ar-SA"/>
              </w:rPr>
              <w:t xml:space="preserve"> of diffuse-term surface-leaving radiance</w:t>
            </w:r>
            <w:r w:rsidRPr="0023744C" w:rsidDel="002C0B21">
              <w:rPr>
                <w:rFonts w:ascii="Times New Roman" w:eastAsia="Times New Roman" w:hAnsi="Times New Roman" w:cs="Times New Roman"/>
                <w:sz w:val="20"/>
                <w:szCs w:val="20"/>
                <w:lang w:eastAsia="ar-SA"/>
              </w:rPr>
              <w:t xml:space="preserve"> </w:t>
            </w:r>
            <w:r w:rsidRPr="0023744C">
              <w:rPr>
                <w:rFonts w:ascii="Times New Roman" w:eastAsia="Times New Roman" w:hAnsi="Times New Roman" w:cs="Times New Roman"/>
                <w:sz w:val="20"/>
                <w:szCs w:val="20"/>
                <w:lang w:eastAsia="ar-SA"/>
              </w:rPr>
              <w:t xml:space="preserve">for Stokes vector component </w:t>
            </w:r>
            <w:r w:rsidRPr="0023744C">
              <w:rPr>
                <w:rFonts w:ascii="Times New Roman" w:eastAsia="Times New Roman" w:hAnsi="Times New Roman" w:cs="Times New Roman"/>
                <w:i/>
                <w:sz w:val="20"/>
                <w:szCs w:val="20"/>
                <w:lang w:eastAsia="ar-SA"/>
              </w:rPr>
              <w:t>S</w:t>
            </w:r>
            <w:r w:rsidRPr="0023744C">
              <w:rPr>
                <w:rFonts w:ascii="Times New Roman" w:eastAsia="Times New Roman" w:hAnsi="Times New Roman" w:cs="Times New Roman"/>
                <w:sz w:val="20"/>
                <w:szCs w:val="20"/>
                <w:lang w:eastAsia="ar-SA"/>
              </w:rPr>
              <w:t xml:space="preserve">, incident solar angle </w:t>
            </w:r>
            <w:r w:rsidRPr="0023744C">
              <w:rPr>
                <w:rFonts w:ascii="Times New Roman" w:eastAsia="Times New Roman" w:hAnsi="Times New Roman" w:cs="Times New Roman"/>
                <w:i/>
                <w:sz w:val="20"/>
                <w:szCs w:val="20"/>
                <w:lang w:eastAsia="ar-SA"/>
              </w:rPr>
              <w:t>s</w:t>
            </w:r>
            <w:r w:rsidRPr="0023744C">
              <w:rPr>
                <w:rFonts w:ascii="Times New Roman" w:eastAsia="Times New Roman" w:hAnsi="Times New Roman" w:cs="Times New Roman"/>
                <w:sz w:val="20"/>
                <w:szCs w:val="20"/>
                <w:lang w:eastAsia="ar-SA"/>
              </w:rPr>
              <w:t xml:space="preserve"> and reflected discrete ordinate </w:t>
            </w:r>
            <w:r w:rsidRPr="0023744C">
              <w:rPr>
                <w:rFonts w:ascii="Times New Roman" w:eastAsia="Times New Roman" w:hAnsi="Times New Roman" w:cs="Times New Roman"/>
                <w:i/>
                <w:sz w:val="20"/>
                <w:szCs w:val="20"/>
                <w:lang w:eastAsia="ar-SA"/>
              </w:rPr>
              <w:t>k.</w:t>
            </w:r>
          </w:p>
        </w:tc>
      </w:tr>
      <w:tr w:rsidR="0023744C" w:rsidRPr="0023744C" w14:paraId="4DD5AB1C" w14:textId="77777777" w:rsidTr="001B3988">
        <w:tc>
          <w:tcPr>
            <w:tcW w:w="3135" w:type="dxa"/>
            <w:tcMar>
              <w:top w:w="0" w:type="dxa"/>
              <w:left w:w="108" w:type="dxa"/>
              <w:bottom w:w="0" w:type="dxa"/>
              <w:right w:w="108" w:type="dxa"/>
            </w:tcMar>
          </w:tcPr>
          <w:p w14:paraId="5A09DFF3"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lastRenderedPageBreak/>
              <w:t>USER_SLTERM_F_0 (</w:t>
            </w:r>
            <w:proofErr w:type="spellStart"/>
            <w:proofErr w:type="gramStart"/>
            <w:r w:rsidRPr="0023744C">
              <w:rPr>
                <w:rFonts w:ascii="Times New Roman" w:eastAsia="Times New Roman" w:hAnsi="Times New Roman" w:cs="Times New Roman"/>
                <w:sz w:val="20"/>
                <w:szCs w:val="20"/>
                <w:lang w:eastAsia="ar-SA"/>
              </w:rPr>
              <w:t>M,S</w:t>
            </w:r>
            <w:proofErr w:type="gramEnd"/>
            <w:r w:rsidRPr="0023744C">
              <w:rPr>
                <w:rFonts w:ascii="Times New Roman" w:eastAsia="Times New Roman" w:hAnsi="Times New Roman" w:cs="Times New Roman"/>
                <w:sz w:val="20"/>
                <w:szCs w:val="20"/>
                <w:lang w:eastAsia="ar-SA"/>
              </w:rPr>
              <w:t>,a,s</w:t>
            </w:r>
            <w:proofErr w:type="spellEnd"/>
            <w:r w:rsidRPr="0023744C">
              <w:rPr>
                <w:rFonts w:ascii="Times New Roman" w:eastAsia="Times New Roman" w:hAnsi="Times New Roman" w:cs="Times New Roman"/>
                <w:sz w:val="20"/>
                <w:szCs w:val="20"/>
                <w:lang w:eastAsia="ar-SA"/>
              </w:rPr>
              <w:t>)</w:t>
            </w:r>
          </w:p>
        </w:tc>
        <w:tc>
          <w:tcPr>
            <w:tcW w:w="1260" w:type="dxa"/>
            <w:tcMar>
              <w:top w:w="0" w:type="dxa"/>
              <w:left w:w="108" w:type="dxa"/>
              <w:bottom w:w="0" w:type="dxa"/>
              <w:right w:w="108" w:type="dxa"/>
            </w:tcMar>
          </w:tcPr>
          <w:p w14:paraId="47E15A86"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(I)</w:t>
            </w:r>
          </w:p>
        </w:tc>
        <w:tc>
          <w:tcPr>
            <w:tcW w:w="4950" w:type="dxa"/>
            <w:tcMar>
              <w:top w:w="0" w:type="dxa"/>
              <w:left w:w="108" w:type="dxa"/>
              <w:bottom w:w="0" w:type="dxa"/>
              <w:right w:w="108" w:type="dxa"/>
            </w:tcMar>
          </w:tcPr>
          <w:p w14:paraId="2B5A9A14"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Fourier components </w:t>
            </w:r>
            <w:r w:rsidRPr="0023744C">
              <w:rPr>
                <w:rFonts w:ascii="Times New Roman" w:eastAsia="Times New Roman" w:hAnsi="Times New Roman" w:cs="Times New Roman"/>
                <w:i/>
                <w:sz w:val="20"/>
                <w:szCs w:val="20"/>
                <w:lang w:eastAsia="ar-SA"/>
              </w:rPr>
              <w:t>M</w:t>
            </w:r>
            <w:r w:rsidRPr="0023744C">
              <w:rPr>
                <w:rFonts w:ascii="Times New Roman" w:eastAsia="Times New Roman" w:hAnsi="Times New Roman" w:cs="Times New Roman"/>
                <w:sz w:val="20"/>
                <w:szCs w:val="20"/>
                <w:lang w:eastAsia="ar-SA"/>
              </w:rPr>
              <w:t xml:space="preserve"> of diffuse-term surface-leaving for Stokes vector component </w:t>
            </w:r>
            <w:r w:rsidRPr="0023744C">
              <w:rPr>
                <w:rFonts w:ascii="Times New Roman" w:eastAsia="Times New Roman" w:hAnsi="Times New Roman" w:cs="Times New Roman"/>
                <w:i/>
                <w:sz w:val="20"/>
                <w:szCs w:val="20"/>
                <w:lang w:eastAsia="ar-SA"/>
              </w:rPr>
              <w:t>S</w:t>
            </w:r>
            <w:r w:rsidRPr="0023744C">
              <w:rPr>
                <w:rFonts w:ascii="Times New Roman" w:eastAsia="Times New Roman" w:hAnsi="Times New Roman" w:cs="Times New Roman"/>
                <w:sz w:val="20"/>
                <w:szCs w:val="20"/>
                <w:lang w:eastAsia="ar-SA"/>
              </w:rPr>
              <w:t xml:space="preserve">, incident solar angle </w:t>
            </w:r>
            <w:r w:rsidRPr="0023744C">
              <w:rPr>
                <w:rFonts w:ascii="Times New Roman" w:eastAsia="Times New Roman" w:hAnsi="Times New Roman" w:cs="Times New Roman"/>
                <w:i/>
                <w:sz w:val="20"/>
                <w:szCs w:val="20"/>
                <w:lang w:eastAsia="ar-SA"/>
              </w:rPr>
              <w:t>s</w:t>
            </w:r>
            <w:r w:rsidRPr="0023744C">
              <w:rPr>
                <w:rFonts w:ascii="Times New Roman" w:eastAsia="Times New Roman" w:hAnsi="Times New Roman" w:cs="Times New Roman"/>
                <w:sz w:val="20"/>
                <w:szCs w:val="20"/>
                <w:lang w:eastAsia="ar-SA"/>
              </w:rPr>
              <w:t xml:space="preserve"> and reflected line-of-sight zenith angle </w:t>
            </w:r>
            <w:r w:rsidRPr="0023744C">
              <w:rPr>
                <w:rFonts w:ascii="Times New Roman" w:eastAsia="Times New Roman" w:hAnsi="Times New Roman" w:cs="Times New Roman"/>
                <w:i/>
                <w:sz w:val="20"/>
                <w:szCs w:val="20"/>
                <w:lang w:eastAsia="ar-SA"/>
              </w:rPr>
              <w:t>a.</w:t>
            </w:r>
          </w:p>
        </w:tc>
      </w:tr>
    </w:tbl>
    <w:p w14:paraId="191233B5" w14:textId="77777777" w:rsidR="0023744C" w:rsidRPr="0023744C" w:rsidRDefault="0023744C" w:rsidP="0023744C">
      <w:pPr>
        <w:suppressAutoHyphens/>
        <w:spacing w:after="0" w:line="240" w:lineRule="auto"/>
        <w:jc w:val="center"/>
        <w:rPr>
          <w:rFonts w:ascii="Times New Roman" w:eastAsia="Times New Roman" w:hAnsi="Times New Roman" w:cs="Times New Roman"/>
          <w:b/>
          <w:sz w:val="24"/>
          <w:szCs w:val="20"/>
          <w:lang w:eastAsia="ar-SA"/>
        </w:rPr>
      </w:pPr>
    </w:p>
    <w:p w14:paraId="6A5654C2" w14:textId="77777777" w:rsidR="0023744C" w:rsidRPr="0023744C" w:rsidRDefault="0023744C" w:rsidP="0023744C">
      <w:pPr>
        <w:keepNext/>
        <w:suppressAutoHyphens/>
        <w:autoSpaceDE w:val="0"/>
        <w:spacing w:after="0" w:line="240" w:lineRule="auto"/>
        <w:outlineLvl w:val="3"/>
        <w:rPr>
          <w:rFonts w:ascii="Times New Roman" w:eastAsia="Times New Roman" w:hAnsi="Times New Roman" w:cs="Times New Roman"/>
          <w:i/>
          <w:sz w:val="24"/>
          <w:szCs w:val="20"/>
          <w:lang w:eastAsia="ar-SA"/>
        </w:rPr>
      </w:pPr>
      <w:r w:rsidRPr="0023744C">
        <w:rPr>
          <w:rFonts w:ascii="Times New Roman" w:eastAsia="Times New Roman" w:hAnsi="Times New Roman" w:cs="Times New Roman"/>
          <w:i/>
          <w:sz w:val="24"/>
          <w:szCs w:val="20"/>
          <w:lang w:eastAsia="ar-SA"/>
        </w:rPr>
        <w:t>5.1.1.4 VLIDORT basic outputs</w:t>
      </w:r>
    </w:p>
    <w:p w14:paraId="0CFE848D" w14:textId="77777777" w:rsidR="0023744C" w:rsidRPr="0023744C" w:rsidRDefault="0023744C" w:rsidP="0023744C">
      <w:pPr>
        <w:suppressAutoHyphens/>
        <w:spacing w:after="0" w:line="240" w:lineRule="auto"/>
        <w:jc w:val="center"/>
        <w:rPr>
          <w:rFonts w:ascii="Times New Roman" w:eastAsia="Times New Roman" w:hAnsi="Times New Roman" w:cs="Times New Roman"/>
          <w:b/>
          <w:sz w:val="24"/>
          <w:szCs w:val="20"/>
          <w:lang w:eastAsia="ar-SA"/>
        </w:rPr>
      </w:pPr>
    </w:p>
    <w:p w14:paraId="1B2FC22F" w14:textId="77777777" w:rsidR="0023744C" w:rsidRPr="0023744C" w:rsidRDefault="0023744C" w:rsidP="0023744C">
      <w:pPr>
        <w:suppressAutoHyphens/>
        <w:spacing w:after="0" w:line="240" w:lineRule="auto"/>
        <w:jc w:val="center"/>
        <w:rPr>
          <w:rFonts w:ascii="Times New Roman" w:eastAsia="Times New Roman" w:hAnsi="Times New Roman" w:cs="Times New Roman"/>
          <w:bCs/>
          <w:color w:val="0000FF"/>
          <w:sz w:val="24"/>
          <w:szCs w:val="20"/>
          <w:lang w:eastAsia="ar-SA"/>
        </w:rPr>
      </w:pPr>
      <w:r w:rsidRPr="0023744C">
        <w:rPr>
          <w:rFonts w:ascii="Times New Roman" w:eastAsia="Times New Roman" w:hAnsi="Times New Roman" w:cs="Times New Roman"/>
          <w:b/>
          <w:sz w:val="24"/>
          <w:szCs w:val="20"/>
          <w:lang w:eastAsia="ar-SA"/>
        </w:rPr>
        <w:t>Table D1</w:t>
      </w:r>
      <w:r w:rsidRPr="0023744C">
        <w:rPr>
          <w:rFonts w:ascii="Times New Roman" w:eastAsia="Times New Roman" w:hAnsi="Times New Roman" w:cs="Times New Roman"/>
          <w:sz w:val="24"/>
          <w:szCs w:val="20"/>
          <w:lang w:eastAsia="ar-SA"/>
        </w:rPr>
        <w:t xml:space="preserve">: Type Structure </w:t>
      </w:r>
      <w:proofErr w:type="spellStart"/>
      <w:r w:rsidRPr="0023744C">
        <w:rPr>
          <w:rFonts w:ascii="Times New Roman" w:eastAsia="Times New Roman" w:hAnsi="Times New Roman" w:cs="Times New Roman"/>
          <w:color w:val="0000FF"/>
          <w:sz w:val="24"/>
          <w:szCs w:val="20"/>
          <w:lang w:eastAsia="ar-SA"/>
        </w:rPr>
        <w:t>VLIDORT_Outputs</w:t>
      </w:r>
      <w:proofErr w:type="spellEnd"/>
    </w:p>
    <w:tbl>
      <w:tblPr>
        <w:tblW w:w="9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1478"/>
        <w:gridCol w:w="3442"/>
        <w:gridCol w:w="4439"/>
      </w:tblGrid>
      <w:tr w:rsidR="0023744C" w:rsidRPr="0023744C" w14:paraId="034DFCBC" w14:textId="77777777" w:rsidTr="001B3988">
        <w:trPr>
          <w:trHeight w:val="288"/>
          <w:jc w:val="center"/>
        </w:trPr>
        <w:tc>
          <w:tcPr>
            <w:tcW w:w="1478" w:type="dxa"/>
            <w:vAlign w:val="center"/>
          </w:tcPr>
          <w:p w14:paraId="123937F4" w14:textId="77777777" w:rsidR="0023744C" w:rsidRPr="0023744C" w:rsidRDefault="0023744C" w:rsidP="0023744C">
            <w:pPr>
              <w:tabs>
                <w:tab w:val="left" w:pos="5940"/>
              </w:tabs>
              <w:suppressAutoHyphens/>
              <w:autoSpaceDE w:val="0"/>
              <w:snapToGrid w:val="0"/>
              <w:spacing w:before="120" w:after="12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Name</w:t>
            </w:r>
          </w:p>
        </w:tc>
        <w:tc>
          <w:tcPr>
            <w:tcW w:w="3442" w:type="dxa"/>
            <w:tcMar>
              <w:top w:w="0" w:type="dxa"/>
              <w:left w:w="108" w:type="dxa"/>
              <w:bottom w:w="0" w:type="dxa"/>
              <w:right w:w="108" w:type="dxa"/>
            </w:tcMar>
            <w:vAlign w:val="center"/>
          </w:tcPr>
          <w:p w14:paraId="38244BEE" w14:textId="77777777" w:rsidR="0023744C" w:rsidRPr="0023744C" w:rsidRDefault="0023744C" w:rsidP="0023744C">
            <w:pPr>
              <w:tabs>
                <w:tab w:val="left" w:pos="5940"/>
              </w:tabs>
              <w:suppressAutoHyphens/>
              <w:autoSpaceDE w:val="0"/>
              <w:snapToGrid w:val="0"/>
              <w:spacing w:before="120" w:after="12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Kind/Intent</w:t>
            </w:r>
          </w:p>
        </w:tc>
        <w:tc>
          <w:tcPr>
            <w:tcW w:w="4439" w:type="dxa"/>
            <w:tcMar>
              <w:top w:w="0" w:type="dxa"/>
              <w:left w:w="108" w:type="dxa"/>
              <w:bottom w:w="0" w:type="dxa"/>
              <w:right w:w="108" w:type="dxa"/>
            </w:tcMar>
            <w:vAlign w:val="center"/>
          </w:tcPr>
          <w:p w14:paraId="6381BD74" w14:textId="77777777" w:rsidR="0023744C" w:rsidRPr="0023744C" w:rsidRDefault="0023744C" w:rsidP="0023744C">
            <w:pPr>
              <w:tabs>
                <w:tab w:val="left" w:pos="5940"/>
              </w:tabs>
              <w:suppressAutoHyphens/>
              <w:autoSpaceDE w:val="0"/>
              <w:snapToGrid w:val="0"/>
              <w:spacing w:before="120" w:after="12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Description</w:t>
            </w:r>
          </w:p>
        </w:tc>
      </w:tr>
      <w:tr w:rsidR="0023744C" w:rsidRPr="0023744C" w14:paraId="078A64E3" w14:textId="77777777" w:rsidTr="001B3988">
        <w:trPr>
          <w:jc w:val="center"/>
        </w:trPr>
        <w:tc>
          <w:tcPr>
            <w:tcW w:w="1478" w:type="dxa"/>
            <w:tcMar>
              <w:top w:w="0" w:type="dxa"/>
              <w:left w:w="108" w:type="dxa"/>
              <w:bottom w:w="0" w:type="dxa"/>
              <w:right w:w="108" w:type="dxa"/>
            </w:tcMar>
          </w:tcPr>
          <w:p w14:paraId="61E579DB"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Main</w:t>
            </w:r>
          </w:p>
        </w:tc>
        <w:tc>
          <w:tcPr>
            <w:tcW w:w="3442" w:type="dxa"/>
            <w:tcMar>
              <w:top w:w="0" w:type="dxa"/>
              <w:left w:w="108" w:type="dxa"/>
              <w:bottom w:w="0" w:type="dxa"/>
              <w:right w:w="108" w:type="dxa"/>
            </w:tcMar>
          </w:tcPr>
          <w:p w14:paraId="3B80C44B"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proofErr w:type="spellStart"/>
            <w:r w:rsidRPr="0023744C">
              <w:rPr>
                <w:rFonts w:ascii="Times New Roman" w:eastAsia="Times New Roman" w:hAnsi="Times New Roman" w:cs="Times New Roman"/>
                <w:sz w:val="20"/>
                <w:szCs w:val="20"/>
                <w:lang w:eastAsia="ar-SA"/>
              </w:rPr>
              <w:t>VLIDORT_Main_Outputs</w:t>
            </w:r>
            <w:proofErr w:type="spellEnd"/>
            <w:r w:rsidRPr="0023744C">
              <w:rPr>
                <w:rFonts w:ascii="Times New Roman" w:eastAsia="Times New Roman" w:hAnsi="Times New Roman" w:cs="Times New Roman"/>
                <w:sz w:val="20"/>
                <w:szCs w:val="20"/>
                <w:lang w:eastAsia="ar-SA"/>
              </w:rPr>
              <w:t xml:space="preserve"> (O)</w:t>
            </w:r>
          </w:p>
        </w:tc>
        <w:tc>
          <w:tcPr>
            <w:tcW w:w="4439" w:type="dxa"/>
            <w:tcMar>
              <w:top w:w="0" w:type="dxa"/>
              <w:left w:w="108" w:type="dxa"/>
              <w:bottom w:w="0" w:type="dxa"/>
              <w:right w:w="108" w:type="dxa"/>
            </w:tcMar>
          </w:tcPr>
          <w:p w14:paraId="55F733C8"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Type structure for main outputs (see Table D2).</w:t>
            </w:r>
          </w:p>
        </w:tc>
      </w:tr>
      <w:tr w:rsidR="00F97C48" w:rsidRPr="0023744C" w14:paraId="4F29473B" w14:textId="77777777" w:rsidTr="001B3988">
        <w:trPr>
          <w:jc w:val="center"/>
        </w:trPr>
        <w:tc>
          <w:tcPr>
            <w:tcW w:w="1478" w:type="dxa"/>
            <w:tcMar>
              <w:top w:w="0" w:type="dxa"/>
              <w:left w:w="108" w:type="dxa"/>
              <w:bottom w:w="0" w:type="dxa"/>
              <w:right w:w="108" w:type="dxa"/>
            </w:tcMar>
          </w:tcPr>
          <w:p w14:paraId="7C240BF0" w14:textId="7D9E7B38" w:rsidR="00F97C48" w:rsidRPr="0023744C" w:rsidRDefault="00F97C48" w:rsidP="0023744C">
            <w:pPr>
              <w:suppressAutoHyphens/>
              <w:snapToGrid w:val="0"/>
              <w:spacing w:after="0" w:line="240" w:lineRule="auto"/>
              <w:rPr>
                <w:rFonts w:ascii="Times New Roman" w:eastAsia="Times New Roman" w:hAnsi="Times New Roman" w:cs="Times New Roman"/>
                <w:sz w:val="20"/>
                <w:szCs w:val="20"/>
                <w:lang w:eastAsia="ar-SA"/>
              </w:rPr>
            </w:pPr>
            <w:proofErr w:type="spellStart"/>
            <w:r>
              <w:rPr>
                <w:rFonts w:ascii="Times New Roman" w:eastAsia="Times New Roman" w:hAnsi="Times New Roman" w:cs="Times New Roman"/>
                <w:sz w:val="20"/>
                <w:szCs w:val="20"/>
                <w:lang w:eastAsia="ar-SA"/>
              </w:rPr>
              <w:t>WLOut</w:t>
            </w:r>
            <w:proofErr w:type="spellEnd"/>
          </w:p>
        </w:tc>
        <w:tc>
          <w:tcPr>
            <w:tcW w:w="3442" w:type="dxa"/>
            <w:tcMar>
              <w:top w:w="0" w:type="dxa"/>
              <w:left w:w="108" w:type="dxa"/>
              <w:bottom w:w="0" w:type="dxa"/>
              <w:right w:w="108" w:type="dxa"/>
            </w:tcMar>
          </w:tcPr>
          <w:p w14:paraId="0DEAE323" w14:textId="4B542ED8" w:rsidR="00F97C48" w:rsidRPr="00136120" w:rsidRDefault="00F97C48" w:rsidP="0023744C">
            <w:pPr>
              <w:suppressAutoHyphens/>
              <w:snapToGrid w:val="0"/>
              <w:spacing w:after="0" w:line="240" w:lineRule="auto"/>
              <w:rPr>
                <w:rFonts w:ascii="Times New Roman" w:eastAsia="Times New Roman" w:hAnsi="Times New Roman" w:cs="Times New Roman"/>
                <w:sz w:val="20"/>
                <w:szCs w:val="20"/>
                <w:lang w:eastAsia="ar-SA"/>
              </w:rPr>
            </w:pPr>
            <w:proofErr w:type="spellStart"/>
            <w:r w:rsidRPr="002A6C41">
              <w:rPr>
                <w:rFonts w:ascii="Times New Roman" w:hAnsi="Times New Roman" w:cs="Times New Roman"/>
                <w:sz w:val="20"/>
                <w:szCs w:val="20"/>
              </w:rPr>
              <w:t>VLIDORT_WLAdjusted_Outputs</w:t>
            </w:r>
            <w:proofErr w:type="spellEnd"/>
            <w:r w:rsidR="00136120">
              <w:rPr>
                <w:rFonts w:ascii="Times New Roman" w:hAnsi="Times New Roman" w:cs="Times New Roman"/>
                <w:sz w:val="20"/>
                <w:szCs w:val="20"/>
              </w:rPr>
              <w:t xml:space="preserve"> </w:t>
            </w:r>
            <w:r w:rsidR="00136120" w:rsidRPr="002A6C41">
              <w:rPr>
                <w:rFonts w:ascii="Times New Roman" w:hAnsi="Times New Roman" w:cs="Times New Roman"/>
                <w:sz w:val="20"/>
                <w:szCs w:val="20"/>
              </w:rPr>
              <w:t>(O)</w:t>
            </w:r>
          </w:p>
        </w:tc>
        <w:tc>
          <w:tcPr>
            <w:tcW w:w="4439" w:type="dxa"/>
            <w:tcMar>
              <w:top w:w="0" w:type="dxa"/>
              <w:left w:w="108" w:type="dxa"/>
              <w:bottom w:w="0" w:type="dxa"/>
              <w:right w:w="108" w:type="dxa"/>
            </w:tcMar>
          </w:tcPr>
          <w:p w14:paraId="07186D64" w14:textId="0CF0632C" w:rsidR="00F97C48" w:rsidRPr="0023744C" w:rsidRDefault="00136120" w:rsidP="0023744C">
            <w:pPr>
              <w:suppressAutoHyphens/>
              <w:snapToGrid w:val="0"/>
              <w:spacing w:after="0" w:line="240" w:lineRule="auto"/>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Type structure for water-leaving outputs (see Table D3).</w:t>
            </w:r>
          </w:p>
        </w:tc>
      </w:tr>
      <w:tr w:rsidR="0023744C" w:rsidRPr="0023744C" w14:paraId="39295878" w14:textId="77777777" w:rsidTr="001B3988">
        <w:trPr>
          <w:jc w:val="center"/>
        </w:trPr>
        <w:tc>
          <w:tcPr>
            <w:tcW w:w="1478" w:type="dxa"/>
            <w:tcMar>
              <w:top w:w="0" w:type="dxa"/>
              <w:left w:w="108" w:type="dxa"/>
              <w:bottom w:w="0" w:type="dxa"/>
              <w:right w:w="108" w:type="dxa"/>
            </w:tcMar>
          </w:tcPr>
          <w:p w14:paraId="634D1B26"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Status</w:t>
            </w:r>
          </w:p>
        </w:tc>
        <w:tc>
          <w:tcPr>
            <w:tcW w:w="3442" w:type="dxa"/>
            <w:tcMar>
              <w:top w:w="0" w:type="dxa"/>
              <w:left w:w="108" w:type="dxa"/>
              <w:bottom w:w="0" w:type="dxa"/>
              <w:right w:w="108" w:type="dxa"/>
            </w:tcMar>
          </w:tcPr>
          <w:p w14:paraId="201773F9"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proofErr w:type="spellStart"/>
            <w:r w:rsidRPr="0023744C">
              <w:rPr>
                <w:rFonts w:ascii="Times New Roman" w:eastAsia="Times New Roman" w:hAnsi="Times New Roman" w:cs="Times New Roman"/>
                <w:sz w:val="20"/>
                <w:szCs w:val="20"/>
                <w:lang w:eastAsia="ar-SA"/>
              </w:rPr>
              <w:t>VLIDORT_Exception_Handling</w:t>
            </w:r>
            <w:proofErr w:type="spellEnd"/>
            <w:r w:rsidRPr="0023744C">
              <w:rPr>
                <w:rFonts w:ascii="Times New Roman" w:eastAsia="Times New Roman" w:hAnsi="Times New Roman" w:cs="Times New Roman"/>
                <w:sz w:val="20"/>
                <w:szCs w:val="20"/>
                <w:lang w:eastAsia="ar-SA"/>
              </w:rPr>
              <w:t xml:space="preserve"> (O)</w:t>
            </w:r>
          </w:p>
        </w:tc>
        <w:tc>
          <w:tcPr>
            <w:tcW w:w="4439" w:type="dxa"/>
            <w:tcMar>
              <w:top w:w="0" w:type="dxa"/>
              <w:left w:w="108" w:type="dxa"/>
              <w:bottom w:w="0" w:type="dxa"/>
              <w:right w:w="108" w:type="dxa"/>
            </w:tcMar>
          </w:tcPr>
          <w:p w14:paraId="3EC8D1E7" w14:textId="72365CCA"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Type structure for exception-handling outputs (see Table D</w:t>
            </w:r>
            <w:r w:rsidR="00136120">
              <w:rPr>
                <w:rFonts w:ascii="Times New Roman" w:eastAsia="Times New Roman" w:hAnsi="Times New Roman" w:cs="Times New Roman"/>
                <w:sz w:val="20"/>
                <w:szCs w:val="20"/>
                <w:lang w:eastAsia="ar-SA"/>
              </w:rPr>
              <w:t>4</w:t>
            </w:r>
            <w:r w:rsidRPr="0023744C">
              <w:rPr>
                <w:rFonts w:ascii="Times New Roman" w:eastAsia="Times New Roman" w:hAnsi="Times New Roman" w:cs="Times New Roman"/>
                <w:sz w:val="20"/>
                <w:szCs w:val="20"/>
                <w:lang w:eastAsia="ar-SA"/>
              </w:rPr>
              <w:t>).</w:t>
            </w:r>
          </w:p>
        </w:tc>
      </w:tr>
    </w:tbl>
    <w:p w14:paraId="0233CD5D" w14:textId="77777777" w:rsidR="0023744C" w:rsidRPr="0023744C" w:rsidRDefault="0023744C" w:rsidP="0023744C">
      <w:pPr>
        <w:suppressAutoHyphens/>
        <w:spacing w:after="0" w:line="240" w:lineRule="auto"/>
        <w:jc w:val="center"/>
        <w:rPr>
          <w:rFonts w:ascii="Times New Roman" w:eastAsia="Times New Roman" w:hAnsi="Times New Roman" w:cs="Times New Roman"/>
          <w:b/>
          <w:sz w:val="24"/>
          <w:szCs w:val="20"/>
          <w:lang w:eastAsia="ar-SA"/>
        </w:rPr>
      </w:pPr>
    </w:p>
    <w:p w14:paraId="185A0D21" w14:textId="77777777" w:rsidR="0023744C" w:rsidRPr="0023744C" w:rsidRDefault="0023744C" w:rsidP="0023744C">
      <w:pPr>
        <w:suppressAutoHyphens/>
        <w:spacing w:after="0" w:line="240" w:lineRule="auto"/>
        <w:jc w:val="center"/>
        <w:rPr>
          <w:rFonts w:ascii="Times New Roman" w:eastAsia="Times New Roman" w:hAnsi="Times New Roman" w:cs="Times New Roman"/>
          <w:sz w:val="24"/>
          <w:szCs w:val="20"/>
          <w:lang w:eastAsia="ar-SA"/>
        </w:rPr>
      </w:pPr>
      <w:r w:rsidRPr="0023744C">
        <w:rPr>
          <w:rFonts w:ascii="Times New Roman" w:eastAsia="Times New Roman" w:hAnsi="Times New Roman" w:cs="Times New Roman"/>
          <w:b/>
          <w:sz w:val="24"/>
          <w:szCs w:val="20"/>
          <w:lang w:eastAsia="ar-SA"/>
        </w:rPr>
        <w:t>Table D2</w:t>
      </w:r>
      <w:r w:rsidRPr="0023744C">
        <w:rPr>
          <w:rFonts w:ascii="Times New Roman" w:eastAsia="Times New Roman" w:hAnsi="Times New Roman" w:cs="Times New Roman"/>
          <w:sz w:val="24"/>
          <w:szCs w:val="20"/>
          <w:lang w:eastAsia="ar-SA"/>
        </w:rPr>
        <w:t xml:space="preserve">: Type Structure </w:t>
      </w:r>
      <w:proofErr w:type="spellStart"/>
      <w:r w:rsidRPr="0023744C">
        <w:rPr>
          <w:rFonts w:ascii="Times New Roman" w:eastAsia="Times New Roman" w:hAnsi="Times New Roman" w:cs="Times New Roman"/>
          <w:color w:val="0000FF"/>
          <w:sz w:val="24"/>
          <w:szCs w:val="20"/>
          <w:lang w:eastAsia="ar-SA"/>
        </w:rPr>
        <w:t>VLIDORT_Main_Outputs</w:t>
      </w:r>
      <w:proofErr w:type="spellEnd"/>
    </w:p>
    <w:tbl>
      <w:tblPr>
        <w:tblW w:w="9360" w:type="dxa"/>
        <w:tblInd w:w="108" w:type="dxa"/>
        <w:tblLayout w:type="fixed"/>
        <w:tblLook w:val="0000" w:firstRow="0" w:lastRow="0" w:firstColumn="0" w:lastColumn="0" w:noHBand="0" w:noVBand="0"/>
      </w:tblPr>
      <w:tblGrid>
        <w:gridCol w:w="2970"/>
        <w:gridCol w:w="1350"/>
        <w:gridCol w:w="5040"/>
      </w:tblGrid>
      <w:tr w:rsidR="0023744C" w:rsidRPr="0023744C" w14:paraId="38AB624B" w14:textId="77777777" w:rsidTr="002A6C41">
        <w:trPr>
          <w:trHeight w:val="288"/>
        </w:trPr>
        <w:tc>
          <w:tcPr>
            <w:tcW w:w="2970" w:type="dxa"/>
            <w:tcBorders>
              <w:top w:val="single" w:sz="4" w:space="0" w:color="000000"/>
              <w:left w:val="single" w:sz="4" w:space="0" w:color="000000"/>
              <w:bottom w:val="single" w:sz="4" w:space="0" w:color="auto"/>
            </w:tcBorders>
            <w:vAlign w:val="center"/>
          </w:tcPr>
          <w:p w14:paraId="51B66223"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Name</w:t>
            </w:r>
          </w:p>
        </w:tc>
        <w:tc>
          <w:tcPr>
            <w:tcW w:w="1350" w:type="dxa"/>
            <w:tcBorders>
              <w:top w:val="single" w:sz="4" w:space="0" w:color="000000"/>
              <w:left w:val="single" w:sz="4" w:space="0" w:color="000000"/>
              <w:bottom w:val="single" w:sz="4" w:space="0" w:color="auto"/>
              <w:right w:val="single" w:sz="4" w:space="0" w:color="000000"/>
            </w:tcBorders>
            <w:vAlign w:val="center"/>
          </w:tcPr>
          <w:p w14:paraId="5CDFBD91"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Kind/Intent</w:t>
            </w:r>
          </w:p>
        </w:tc>
        <w:tc>
          <w:tcPr>
            <w:tcW w:w="5040" w:type="dxa"/>
            <w:tcBorders>
              <w:top w:val="single" w:sz="4" w:space="0" w:color="000000"/>
              <w:left w:val="single" w:sz="4" w:space="0" w:color="000000"/>
              <w:bottom w:val="single" w:sz="4" w:space="0" w:color="auto"/>
              <w:right w:val="single" w:sz="4" w:space="0" w:color="000000"/>
            </w:tcBorders>
            <w:vAlign w:val="center"/>
          </w:tcPr>
          <w:p w14:paraId="0E785040"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Description</w:t>
            </w:r>
          </w:p>
        </w:tc>
      </w:tr>
      <w:tr w:rsidR="0023744C" w:rsidRPr="0023744C" w14:paraId="176F2ED2" w14:textId="77777777" w:rsidTr="002A6C41">
        <w:tc>
          <w:tcPr>
            <w:tcW w:w="2970" w:type="dxa"/>
            <w:tcBorders>
              <w:top w:val="single" w:sz="4" w:space="0" w:color="auto"/>
              <w:left w:val="single" w:sz="4" w:space="0" w:color="auto"/>
              <w:bottom w:val="single" w:sz="4" w:space="0" w:color="auto"/>
              <w:right w:val="single" w:sz="4" w:space="0" w:color="auto"/>
            </w:tcBorders>
          </w:tcPr>
          <w:p w14:paraId="21E6B62F"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STOKES (</w:t>
            </w:r>
            <w:proofErr w:type="spellStart"/>
            <w:proofErr w:type="gramStart"/>
            <w:r w:rsidRPr="0023744C">
              <w:rPr>
                <w:rFonts w:ascii="Times New Roman" w:eastAsia="Times New Roman" w:hAnsi="Times New Roman" w:cs="Times New Roman"/>
                <w:sz w:val="20"/>
                <w:szCs w:val="20"/>
                <w:lang w:eastAsia="ar-SA"/>
              </w:rPr>
              <w:t>t,v</w:t>
            </w:r>
            <w:proofErr w:type="gramEnd"/>
            <w:r w:rsidRPr="0023744C">
              <w:rPr>
                <w:rFonts w:ascii="Times New Roman" w:eastAsia="Times New Roman" w:hAnsi="Times New Roman" w:cs="Times New Roman"/>
                <w:sz w:val="20"/>
                <w:szCs w:val="20"/>
                <w:lang w:eastAsia="ar-SA"/>
              </w:rPr>
              <w:t>,s,S,d</w:t>
            </w:r>
            <w:proofErr w:type="spellEnd"/>
            <w:r w:rsidRPr="0023744C">
              <w:rPr>
                <w:rFonts w:ascii="Times New Roman" w:eastAsia="Times New Roman" w:hAnsi="Times New Roman" w:cs="Times New Roman"/>
                <w:sz w:val="20"/>
                <w:szCs w:val="20"/>
                <w:lang w:eastAsia="ar-SA"/>
              </w:rPr>
              <w:t>)</w:t>
            </w:r>
          </w:p>
        </w:tc>
        <w:tc>
          <w:tcPr>
            <w:tcW w:w="1350" w:type="dxa"/>
            <w:tcBorders>
              <w:top w:val="single" w:sz="4" w:space="0" w:color="auto"/>
              <w:left w:val="single" w:sz="4" w:space="0" w:color="auto"/>
              <w:bottom w:val="single" w:sz="4" w:space="0" w:color="auto"/>
              <w:right w:val="single" w:sz="4" w:space="0" w:color="auto"/>
            </w:tcBorders>
          </w:tcPr>
          <w:p w14:paraId="2AE7E1DF"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(O)</w:t>
            </w:r>
          </w:p>
        </w:tc>
        <w:tc>
          <w:tcPr>
            <w:tcW w:w="5040" w:type="dxa"/>
            <w:tcBorders>
              <w:top w:val="single" w:sz="4" w:space="0" w:color="auto"/>
              <w:left w:val="single" w:sz="4" w:space="0" w:color="auto"/>
              <w:bottom w:val="single" w:sz="4" w:space="0" w:color="auto"/>
              <w:right w:val="single" w:sz="4" w:space="0" w:color="auto"/>
            </w:tcBorders>
          </w:tcPr>
          <w:p w14:paraId="1CD0F5B7"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i/>
                <w:sz w:val="20"/>
                <w:szCs w:val="20"/>
                <w:lang w:eastAsia="ar-SA"/>
              </w:rPr>
            </w:pPr>
            <w:r w:rsidRPr="0023744C">
              <w:rPr>
                <w:rFonts w:ascii="Times New Roman" w:eastAsia="Times New Roman" w:hAnsi="Times New Roman" w:cs="Times New Roman"/>
                <w:sz w:val="20"/>
                <w:szCs w:val="20"/>
                <w:lang w:eastAsia="ar-SA"/>
              </w:rPr>
              <w:t xml:space="preserve">Stokes vector at output level </w:t>
            </w:r>
            <w:r w:rsidRPr="0023744C">
              <w:rPr>
                <w:rFonts w:ascii="Times New Roman" w:eastAsia="Times New Roman" w:hAnsi="Times New Roman" w:cs="Times New Roman"/>
                <w:i/>
                <w:sz w:val="20"/>
                <w:szCs w:val="20"/>
                <w:lang w:eastAsia="ar-SA"/>
              </w:rPr>
              <w:t>t</w:t>
            </w:r>
            <w:r w:rsidRPr="0023744C">
              <w:rPr>
                <w:rFonts w:ascii="Times New Roman" w:eastAsia="Times New Roman" w:hAnsi="Times New Roman" w:cs="Times New Roman"/>
                <w:sz w:val="20"/>
                <w:szCs w:val="20"/>
                <w:lang w:eastAsia="ar-SA"/>
              </w:rPr>
              <w:t xml:space="preserve">, output geometry </w:t>
            </w:r>
            <w:r w:rsidRPr="0023744C">
              <w:rPr>
                <w:rFonts w:ascii="Times New Roman" w:eastAsia="Times New Roman" w:hAnsi="Times New Roman" w:cs="Times New Roman"/>
                <w:i/>
                <w:sz w:val="20"/>
                <w:szCs w:val="20"/>
                <w:lang w:eastAsia="ar-SA"/>
              </w:rPr>
              <w:t>v</w:t>
            </w:r>
            <w:r w:rsidRPr="0023744C">
              <w:rPr>
                <w:rFonts w:ascii="Times New Roman" w:eastAsia="Times New Roman" w:hAnsi="Times New Roman" w:cs="Times New Roman"/>
                <w:sz w:val="20"/>
                <w:szCs w:val="20"/>
                <w:lang w:eastAsia="ar-SA"/>
              </w:rPr>
              <w:t xml:space="preserve">, solar angle </w:t>
            </w:r>
            <w:r w:rsidRPr="0023744C">
              <w:rPr>
                <w:rFonts w:ascii="Times New Roman" w:eastAsia="Times New Roman" w:hAnsi="Times New Roman" w:cs="Times New Roman"/>
                <w:i/>
                <w:sz w:val="20"/>
                <w:szCs w:val="20"/>
                <w:lang w:eastAsia="ar-SA"/>
              </w:rPr>
              <w:t>s</w:t>
            </w:r>
            <w:r w:rsidRPr="0023744C">
              <w:rPr>
                <w:rFonts w:ascii="Times New Roman" w:eastAsia="Times New Roman" w:hAnsi="Times New Roman" w:cs="Times New Roman"/>
                <w:sz w:val="20"/>
                <w:szCs w:val="20"/>
                <w:lang w:eastAsia="ar-SA"/>
              </w:rPr>
              <w:t>, Stokes parameter</w:t>
            </w:r>
            <w:r w:rsidRPr="0023744C">
              <w:rPr>
                <w:rFonts w:ascii="Times New Roman" w:eastAsia="Times New Roman" w:hAnsi="Times New Roman" w:cs="Times New Roman"/>
                <w:i/>
                <w:sz w:val="20"/>
                <w:szCs w:val="20"/>
                <w:lang w:eastAsia="ar-SA"/>
              </w:rPr>
              <w:t xml:space="preserve"> S</w:t>
            </w:r>
            <w:r w:rsidRPr="0023744C">
              <w:rPr>
                <w:rFonts w:ascii="Times New Roman" w:eastAsia="Times New Roman" w:hAnsi="Times New Roman" w:cs="Times New Roman"/>
                <w:sz w:val="20"/>
                <w:szCs w:val="20"/>
                <w:lang w:eastAsia="ar-SA"/>
              </w:rPr>
              <w:t xml:space="preserve">, and direction </w:t>
            </w:r>
            <w:r w:rsidRPr="0023744C">
              <w:rPr>
                <w:rFonts w:ascii="Times New Roman" w:eastAsia="Times New Roman" w:hAnsi="Times New Roman" w:cs="Times New Roman"/>
                <w:i/>
                <w:sz w:val="20"/>
                <w:szCs w:val="20"/>
                <w:lang w:eastAsia="ar-SA"/>
              </w:rPr>
              <w:t>d.</w:t>
            </w:r>
          </w:p>
        </w:tc>
      </w:tr>
      <w:tr w:rsidR="0023744C" w:rsidRPr="0023744C" w14:paraId="53AC6CFB" w14:textId="77777777" w:rsidTr="002A6C41">
        <w:trPr>
          <w:trHeight w:val="23"/>
        </w:trPr>
        <w:tc>
          <w:tcPr>
            <w:tcW w:w="2970" w:type="dxa"/>
            <w:tcBorders>
              <w:top w:val="single" w:sz="4" w:space="0" w:color="auto"/>
              <w:left w:val="single" w:sz="4" w:space="0" w:color="auto"/>
              <w:bottom w:val="single" w:sz="4" w:space="0" w:color="auto"/>
              <w:right w:val="single" w:sz="4" w:space="0" w:color="auto"/>
            </w:tcBorders>
          </w:tcPr>
          <w:p w14:paraId="1F63F0C1"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MEANST_DIFFUSE (</w:t>
            </w:r>
            <w:proofErr w:type="spellStart"/>
            <w:proofErr w:type="gramStart"/>
            <w:r w:rsidRPr="0023744C">
              <w:rPr>
                <w:rFonts w:ascii="Times New Roman" w:eastAsia="Times New Roman" w:hAnsi="Times New Roman" w:cs="Times New Roman"/>
                <w:sz w:val="20"/>
                <w:szCs w:val="20"/>
                <w:lang w:eastAsia="ar-SA"/>
              </w:rPr>
              <w:t>t,s</w:t>
            </w:r>
            <w:proofErr w:type="gramEnd"/>
            <w:r w:rsidRPr="0023744C">
              <w:rPr>
                <w:rFonts w:ascii="Times New Roman" w:eastAsia="Times New Roman" w:hAnsi="Times New Roman" w:cs="Times New Roman"/>
                <w:sz w:val="20"/>
                <w:szCs w:val="20"/>
                <w:lang w:eastAsia="ar-SA"/>
              </w:rPr>
              <w:t>,S,d</w:t>
            </w:r>
            <w:proofErr w:type="spellEnd"/>
            <w:r w:rsidRPr="0023744C">
              <w:rPr>
                <w:rFonts w:ascii="Times New Roman" w:eastAsia="Times New Roman" w:hAnsi="Times New Roman" w:cs="Times New Roman"/>
                <w:sz w:val="20"/>
                <w:szCs w:val="20"/>
                <w:lang w:eastAsia="ar-SA"/>
              </w:rPr>
              <w:t>)</w:t>
            </w:r>
          </w:p>
        </w:tc>
        <w:tc>
          <w:tcPr>
            <w:tcW w:w="1350" w:type="dxa"/>
            <w:tcBorders>
              <w:top w:val="single" w:sz="4" w:space="0" w:color="auto"/>
              <w:left w:val="single" w:sz="4" w:space="0" w:color="auto"/>
              <w:bottom w:val="single" w:sz="4" w:space="0" w:color="auto"/>
              <w:right w:val="single" w:sz="4" w:space="0" w:color="auto"/>
            </w:tcBorders>
          </w:tcPr>
          <w:p w14:paraId="5817D402"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(O)</w:t>
            </w:r>
          </w:p>
        </w:tc>
        <w:tc>
          <w:tcPr>
            <w:tcW w:w="5040" w:type="dxa"/>
            <w:tcBorders>
              <w:top w:val="single" w:sz="4" w:space="0" w:color="auto"/>
              <w:left w:val="single" w:sz="4" w:space="0" w:color="auto"/>
              <w:bottom w:val="single" w:sz="4" w:space="0" w:color="auto"/>
              <w:right w:val="single" w:sz="4" w:space="0" w:color="auto"/>
            </w:tcBorders>
          </w:tcPr>
          <w:p w14:paraId="252D3DE6"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i/>
                <w:sz w:val="20"/>
                <w:szCs w:val="20"/>
                <w:lang w:eastAsia="ar-SA"/>
              </w:rPr>
            </w:pPr>
            <w:r w:rsidRPr="0023744C">
              <w:rPr>
                <w:rFonts w:ascii="Times New Roman" w:eastAsia="Times New Roman" w:hAnsi="Times New Roman" w:cs="Times New Roman"/>
                <w:sz w:val="20"/>
                <w:szCs w:val="20"/>
                <w:lang w:eastAsia="ar-SA"/>
              </w:rPr>
              <w:t xml:space="preserve">Stokes mean diffuse vector (actinic flux) for output level </w:t>
            </w:r>
            <w:r w:rsidRPr="0023744C">
              <w:rPr>
                <w:rFonts w:ascii="Times New Roman" w:eastAsia="Times New Roman" w:hAnsi="Times New Roman" w:cs="Times New Roman"/>
                <w:i/>
                <w:sz w:val="20"/>
                <w:szCs w:val="20"/>
                <w:lang w:eastAsia="ar-SA"/>
              </w:rPr>
              <w:t>t</w:t>
            </w:r>
            <w:r w:rsidRPr="0023744C">
              <w:rPr>
                <w:rFonts w:ascii="Times New Roman" w:eastAsia="Times New Roman" w:hAnsi="Times New Roman" w:cs="Times New Roman"/>
                <w:sz w:val="20"/>
                <w:szCs w:val="20"/>
                <w:lang w:eastAsia="ar-SA"/>
              </w:rPr>
              <w:t xml:space="preserve">, solar angle </w:t>
            </w:r>
            <w:r w:rsidRPr="0023744C">
              <w:rPr>
                <w:rFonts w:ascii="Times New Roman" w:eastAsia="Times New Roman" w:hAnsi="Times New Roman" w:cs="Times New Roman"/>
                <w:i/>
                <w:sz w:val="20"/>
                <w:szCs w:val="20"/>
                <w:lang w:eastAsia="ar-SA"/>
              </w:rPr>
              <w:t>s</w:t>
            </w:r>
            <w:r w:rsidRPr="0023744C">
              <w:rPr>
                <w:rFonts w:ascii="Times New Roman" w:eastAsia="Times New Roman" w:hAnsi="Times New Roman" w:cs="Times New Roman"/>
                <w:sz w:val="20"/>
                <w:szCs w:val="20"/>
                <w:lang w:eastAsia="ar-SA"/>
              </w:rPr>
              <w:t>, Stokes parameter</w:t>
            </w:r>
            <w:r w:rsidRPr="0023744C">
              <w:rPr>
                <w:rFonts w:ascii="Times New Roman" w:eastAsia="Times New Roman" w:hAnsi="Times New Roman" w:cs="Times New Roman"/>
                <w:i/>
                <w:sz w:val="20"/>
                <w:szCs w:val="20"/>
                <w:lang w:eastAsia="ar-SA"/>
              </w:rPr>
              <w:t xml:space="preserve"> S</w:t>
            </w:r>
            <w:r w:rsidRPr="0023744C">
              <w:rPr>
                <w:rFonts w:ascii="Times New Roman" w:eastAsia="Times New Roman" w:hAnsi="Times New Roman" w:cs="Times New Roman"/>
                <w:sz w:val="20"/>
                <w:szCs w:val="20"/>
                <w:lang w:eastAsia="ar-SA"/>
              </w:rPr>
              <w:t xml:space="preserve">, and direction </w:t>
            </w:r>
            <w:r w:rsidRPr="0023744C">
              <w:rPr>
                <w:rFonts w:ascii="Times New Roman" w:eastAsia="Times New Roman" w:hAnsi="Times New Roman" w:cs="Times New Roman"/>
                <w:i/>
                <w:sz w:val="20"/>
                <w:szCs w:val="20"/>
                <w:lang w:eastAsia="ar-SA"/>
              </w:rPr>
              <w:t>d.</w:t>
            </w:r>
          </w:p>
        </w:tc>
      </w:tr>
      <w:tr w:rsidR="0023744C" w:rsidRPr="0023744C" w14:paraId="2A0C471B" w14:textId="77777777" w:rsidTr="002A6C41">
        <w:tc>
          <w:tcPr>
            <w:tcW w:w="2970" w:type="dxa"/>
            <w:tcBorders>
              <w:top w:val="single" w:sz="4" w:space="0" w:color="auto"/>
              <w:left w:val="single" w:sz="4" w:space="0" w:color="auto"/>
              <w:bottom w:val="single" w:sz="4" w:space="0" w:color="auto"/>
              <w:right w:val="single" w:sz="4" w:space="0" w:color="auto"/>
            </w:tcBorders>
          </w:tcPr>
          <w:p w14:paraId="18DDBD84"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FLUX_DIFFUSE (</w:t>
            </w:r>
            <w:proofErr w:type="spellStart"/>
            <w:proofErr w:type="gramStart"/>
            <w:r w:rsidRPr="0023744C">
              <w:rPr>
                <w:rFonts w:ascii="Times New Roman" w:eastAsia="Times New Roman" w:hAnsi="Times New Roman" w:cs="Times New Roman"/>
                <w:sz w:val="20"/>
                <w:szCs w:val="20"/>
                <w:lang w:eastAsia="ar-SA"/>
              </w:rPr>
              <w:t>t,s</w:t>
            </w:r>
            <w:proofErr w:type="gramEnd"/>
            <w:r w:rsidRPr="0023744C">
              <w:rPr>
                <w:rFonts w:ascii="Times New Roman" w:eastAsia="Times New Roman" w:hAnsi="Times New Roman" w:cs="Times New Roman"/>
                <w:sz w:val="20"/>
                <w:szCs w:val="20"/>
                <w:lang w:eastAsia="ar-SA"/>
              </w:rPr>
              <w:t>,S,d</w:t>
            </w:r>
            <w:proofErr w:type="spellEnd"/>
            <w:r w:rsidRPr="0023744C">
              <w:rPr>
                <w:rFonts w:ascii="Times New Roman" w:eastAsia="Times New Roman" w:hAnsi="Times New Roman" w:cs="Times New Roman"/>
                <w:sz w:val="20"/>
                <w:szCs w:val="20"/>
                <w:lang w:eastAsia="ar-SA"/>
              </w:rPr>
              <w:t>)</w:t>
            </w:r>
          </w:p>
        </w:tc>
        <w:tc>
          <w:tcPr>
            <w:tcW w:w="1350" w:type="dxa"/>
            <w:tcBorders>
              <w:top w:val="single" w:sz="4" w:space="0" w:color="auto"/>
              <w:left w:val="single" w:sz="4" w:space="0" w:color="auto"/>
              <w:bottom w:val="single" w:sz="4" w:space="0" w:color="auto"/>
              <w:right w:val="single" w:sz="4" w:space="0" w:color="auto"/>
            </w:tcBorders>
          </w:tcPr>
          <w:p w14:paraId="0DBC2CC0"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(O)</w:t>
            </w:r>
          </w:p>
        </w:tc>
        <w:tc>
          <w:tcPr>
            <w:tcW w:w="5040" w:type="dxa"/>
            <w:tcBorders>
              <w:top w:val="single" w:sz="4" w:space="0" w:color="auto"/>
              <w:left w:val="single" w:sz="4" w:space="0" w:color="auto"/>
              <w:bottom w:val="single" w:sz="4" w:space="0" w:color="auto"/>
              <w:right w:val="single" w:sz="4" w:space="0" w:color="auto"/>
            </w:tcBorders>
          </w:tcPr>
          <w:p w14:paraId="070D7348"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Stokes flux diffuse vector (regular flux) for output level </w:t>
            </w:r>
            <w:r w:rsidRPr="0023744C">
              <w:rPr>
                <w:rFonts w:ascii="Times New Roman" w:eastAsia="Times New Roman" w:hAnsi="Times New Roman" w:cs="Times New Roman"/>
                <w:i/>
                <w:sz w:val="20"/>
                <w:szCs w:val="20"/>
                <w:lang w:eastAsia="ar-SA"/>
              </w:rPr>
              <w:t>t</w:t>
            </w:r>
            <w:r w:rsidRPr="0023744C">
              <w:rPr>
                <w:rFonts w:ascii="Times New Roman" w:eastAsia="Times New Roman" w:hAnsi="Times New Roman" w:cs="Times New Roman"/>
                <w:sz w:val="20"/>
                <w:szCs w:val="20"/>
                <w:lang w:eastAsia="ar-SA"/>
              </w:rPr>
              <w:t xml:space="preserve">, solar angle </w:t>
            </w:r>
            <w:r w:rsidRPr="0023744C">
              <w:rPr>
                <w:rFonts w:ascii="Times New Roman" w:eastAsia="Times New Roman" w:hAnsi="Times New Roman" w:cs="Times New Roman"/>
                <w:i/>
                <w:sz w:val="20"/>
                <w:szCs w:val="20"/>
                <w:lang w:eastAsia="ar-SA"/>
              </w:rPr>
              <w:t>s</w:t>
            </w:r>
            <w:r w:rsidRPr="0023744C">
              <w:rPr>
                <w:rFonts w:ascii="Times New Roman" w:eastAsia="Times New Roman" w:hAnsi="Times New Roman" w:cs="Times New Roman"/>
                <w:sz w:val="20"/>
                <w:szCs w:val="20"/>
                <w:lang w:eastAsia="ar-SA"/>
              </w:rPr>
              <w:t>, Stokes parameter</w:t>
            </w:r>
            <w:r w:rsidRPr="0023744C">
              <w:rPr>
                <w:rFonts w:ascii="Times New Roman" w:eastAsia="Times New Roman" w:hAnsi="Times New Roman" w:cs="Times New Roman"/>
                <w:i/>
                <w:sz w:val="20"/>
                <w:szCs w:val="20"/>
                <w:lang w:eastAsia="ar-SA"/>
              </w:rPr>
              <w:t xml:space="preserve"> S</w:t>
            </w:r>
            <w:r w:rsidRPr="0023744C">
              <w:rPr>
                <w:rFonts w:ascii="Times New Roman" w:eastAsia="Times New Roman" w:hAnsi="Times New Roman" w:cs="Times New Roman"/>
                <w:sz w:val="20"/>
                <w:szCs w:val="20"/>
                <w:lang w:eastAsia="ar-SA"/>
              </w:rPr>
              <w:t xml:space="preserve">, and direction </w:t>
            </w:r>
            <w:r w:rsidRPr="0023744C">
              <w:rPr>
                <w:rFonts w:ascii="Times New Roman" w:eastAsia="Times New Roman" w:hAnsi="Times New Roman" w:cs="Times New Roman"/>
                <w:i/>
                <w:sz w:val="20"/>
                <w:szCs w:val="20"/>
                <w:lang w:eastAsia="ar-SA"/>
              </w:rPr>
              <w:t>d</w:t>
            </w:r>
            <w:r w:rsidRPr="0023744C">
              <w:rPr>
                <w:rFonts w:ascii="Times New Roman" w:eastAsia="Times New Roman" w:hAnsi="Times New Roman" w:cs="Times New Roman"/>
                <w:sz w:val="20"/>
                <w:szCs w:val="20"/>
                <w:lang w:eastAsia="ar-SA"/>
              </w:rPr>
              <w:t>.</w:t>
            </w:r>
          </w:p>
        </w:tc>
      </w:tr>
      <w:tr w:rsidR="0023744C" w:rsidRPr="0023744C" w14:paraId="53F14835" w14:textId="77777777" w:rsidTr="002A6C41">
        <w:tc>
          <w:tcPr>
            <w:tcW w:w="2970" w:type="dxa"/>
            <w:tcBorders>
              <w:top w:val="single" w:sz="4" w:space="0" w:color="auto"/>
              <w:left w:val="single" w:sz="4" w:space="0" w:color="auto"/>
              <w:bottom w:val="single" w:sz="4" w:space="0" w:color="auto"/>
              <w:right w:val="single" w:sz="4" w:space="0" w:color="auto"/>
            </w:tcBorders>
          </w:tcPr>
          <w:p w14:paraId="3410A842"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DNMEANST_DIRECT (</w:t>
            </w:r>
            <w:proofErr w:type="spellStart"/>
            <w:proofErr w:type="gramStart"/>
            <w:r w:rsidRPr="0023744C">
              <w:rPr>
                <w:rFonts w:ascii="Times New Roman" w:eastAsia="Times New Roman" w:hAnsi="Times New Roman" w:cs="Times New Roman"/>
                <w:sz w:val="20"/>
                <w:szCs w:val="20"/>
                <w:lang w:eastAsia="ar-SA"/>
              </w:rPr>
              <w:t>t,s</w:t>
            </w:r>
            <w:proofErr w:type="gramEnd"/>
            <w:r w:rsidRPr="0023744C">
              <w:rPr>
                <w:rFonts w:ascii="Times New Roman" w:eastAsia="Times New Roman" w:hAnsi="Times New Roman" w:cs="Times New Roman"/>
                <w:sz w:val="20"/>
                <w:szCs w:val="20"/>
                <w:lang w:eastAsia="ar-SA"/>
              </w:rPr>
              <w:t>,S</w:t>
            </w:r>
            <w:proofErr w:type="spellEnd"/>
            <w:r w:rsidRPr="0023744C">
              <w:rPr>
                <w:rFonts w:ascii="Times New Roman" w:eastAsia="Times New Roman" w:hAnsi="Times New Roman" w:cs="Times New Roman"/>
                <w:sz w:val="20"/>
                <w:szCs w:val="20"/>
                <w:lang w:eastAsia="ar-SA"/>
              </w:rPr>
              <w:t>)</w:t>
            </w:r>
          </w:p>
        </w:tc>
        <w:tc>
          <w:tcPr>
            <w:tcW w:w="1350" w:type="dxa"/>
            <w:tcBorders>
              <w:top w:val="single" w:sz="4" w:space="0" w:color="auto"/>
              <w:left w:val="single" w:sz="4" w:space="0" w:color="auto"/>
              <w:bottom w:val="single" w:sz="4" w:space="0" w:color="auto"/>
              <w:right w:val="single" w:sz="4" w:space="0" w:color="auto"/>
            </w:tcBorders>
          </w:tcPr>
          <w:p w14:paraId="7E13B075"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(O)</w:t>
            </w:r>
          </w:p>
        </w:tc>
        <w:tc>
          <w:tcPr>
            <w:tcW w:w="5040" w:type="dxa"/>
            <w:tcBorders>
              <w:top w:val="single" w:sz="4" w:space="0" w:color="auto"/>
              <w:left w:val="single" w:sz="4" w:space="0" w:color="auto"/>
              <w:bottom w:val="single" w:sz="4" w:space="0" w:color="auto"/>
              <w:right w:val="single" w:sz="4" w:space="0" w:color="auto"/>
            </w:tcBorders>
          </w:tcPr>
          <w:p w14:paraId="54657974"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i/>
                <w:sz w:val="20"/>
                <w:szCs w:val="20"/>
                <w:lang w:eastAsia="ar-SA"/>
              </w:rPr>
            </w:pPr>
            <w:r w:rsidRPr="0023744C">
              <w:rPr>
                <w:rFonts w:ascii="Times New Roman" w:eastAsia="Times New Roman" w:hAnsi="Times New Roman" w:cs="Times New Roman"/>
                <w:sz w:val="20"/>
                <w:szCs w:val="20"/>
                <w:lang w:eastAsia="ar-SA"/>
              </w:rPr>
              <w:t xml:space="preserve">Stokes downwelling direct mean vector (actinic flux) for output level </w:t>
            </w:r>
            <w:r w:rsidRPr="0023744C">
              <w:rPr>
                <w:rFonts w:ascii="Times New Roman" w:eastAsia="Times New Roman" w:hAnsi="Times New Roman" w:cs="Times New Roman"/>
                <w:i/>
                <w:sz w:val="20"/>
                <w:szCs w:val="20"/>
                <w:lang w:eastAsia="ar-SA"/>
              </w:rPr>
              <w:t>t</w:t>
            </w:r>
            <w:r w:rsidRPr="0023744C">
              <w:rPr>
                <w:rFonts w:ascii="Times New Roman" w:eastAsia="Times New Roman" w:hAnsi="Times New Roman" w:cs="Times New Roman"/>
                <w:sz w:val="20"/>
                <w:szCs w:val="20"/>
                <w:lang w:eastAsia="ar-SA"/>
              </w:rPr>
              <w:t xml:space="preserve">, solar angle </w:t>
            </w:r>
            <w:r w:rsidRPr="0023744C">
              <w:rPr>
                <w:rFonts w:ascii="Times New Roman" w:eastAsia="Times New Roman" w:hAnsi="Times New Roman" w:cs="Times New Roman"/>
                <w:i/>
                <w:sz w:val="20"/>
                <w:szCs w:val="20"/>
                <w:lang w:eastAsia="ar-SA"/>
              </w:rPr>
              <w:t>s</w:t>
            </w:r>
            <w:r w:rsidRPr="0023744C">
              <w:rPr>
                <w:rFonts w:ascii="Times New Roman" w:eastAsia="Times New Roman" w:hAnsi="Times New Roman" w:cs="Times New Roman"/>
                <w:sz w:val="20"/>
                <w:szCs w:val="20"/>
                <w:lang w:eastAsia="ar-SA"/>
              </w:rPr>
              <w:t>, and Stokes parameter</w:t>
            </w:r>
            <w:r w:rsidRPr="0023744C">
              <w:rPr>
                <w:rFonts w:ascii="Times New Roman" w:eastAsia="Times New Roman" w:hAnsi="Times New Roman" w:cs="Times New Roman"/>
                <w:i/>
                <w:sz w:val="20"/>
                <w:szCs w:val="20"/>
                <w:lang w:eastAsia="ar-SA"/>
              </w:rPr>
              <w:t xml:space="preserve"> S.</w:t>
            </w:r>
          </w:p>
        </w:tc>
      </w:tr>
      <w:tr w:rsidR="0023744C" w:rsidRPr="0023744C" w14:paraId="5E971501" w14:textId="77777777" w:rsidTr="002A6C41">
        <w:tc>
          <w:tcPr>
            <w:tcW w:w="2970" w:type="dxa"/>
            <w:tcBorders>
              <w:top w:val="single" w:sz="4" w:space="0" w:color="auto"/>
              <w:left w:val="single" w:sz="4" w:space="0" w:color="auto"/>
              <w:bottom w:val="single" w:sz="4" w:space="0" w:color="auto"/>
              <w:right w:val="single" w:sz="4" w:space="0" w:color="auto"/>
            </w:tcBorders>
          </w:tcPr>
          <w:p w14:paraId="6A6BF6C3"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DNFLUX_DIRECT (</w:t>
            </w:r>
            <w:proofErr w:type="spellStart"/>
            <w:proofErr w:type="gramStart"/>
            <w:r w:rsidRPr="0023744C">
              <w:rPr>
                <w:rFonts w:ascii="Times New Roman" w:eastAsia="Times New Roman" w:hAnsi="Times New Roman" w:cs="Times New Roman"/>
                <w:sz w:val="20"/>
                <w:szCs w:val="20"/>
                <w:lang w:eastAsia="ar-SA"/>
              </w:rPr>
              <w:t>t,s</w:t>
            </w:r>
            <w:proofErr w:type="gramEnd"/>
            <w:r w:rsidRPr="0023744C">
              <w:rPr>
                <w:rFonts w:ascii="Times New Roman" w:eastAsia="Times New Roman" w:hAnsi="Times New Roman" w:cs="Times New Roman"/>
                <w:sz w:val="20"/>
                <w:szCs w:val="20"/>
                <w:lang w:eastAsia="ar-SA"/>
              </w:rPr>
              <w:t>,S</w:t>
            </w:r>
            <w:proofErr w:type="spellEnd"/>
            <w:r w:rsidRPr="0023744C">
              <w:rPr>
                <w:rFonts w:ascii="Times New Roman" w:eastAsia="Times New Roman" w:hAnsi="Times New Roman" w:cs="Times New Roman"/>
                <w:sz w:val="20"/>
                <w:szCs w:val="20"/>
                <w:lang w:eastAsia="ar-SA"/>
              </w:rPr>
              <w:t>)</w:t>
            </w:r>
          </w:p>
        </w:tc>
        <w:tc>
          <w:tcPr>
            <w:tcW w:w="1350" w:type="dxa"/>
            <w:tcBorders>
              <w:top w:val="single" w:sz="4" w:space="0" w:color="auto"/>
              <w:left w:val="single" w:sz="4" w:space="0" w:color="auto"/>
              <w:bottom w:val="single" w:sz="4" w:space="0" w:color="auto"/>
              <w:right w:val="single" w:sz="4" w:space="0" w:color="auto"/>
            </w:tcBorders>
          </w:tcPr>
          <w:p w14:paraId="4AE68B0E"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(O)</w:t>
            </w:r>
          </w:p>
        </w:tc>
        <w:tc>
          <w:tcPr>
            <w:tcW w:w="5040" w:type="dxa"/>
            <w:tcBorders>
              <w:top w:val="single" w:sz="4" w:space="0" w:color="auto"/>
              <w:left w:val="single" w:sz="4" w:space="0" w:color="auto"/>
              <w:bottom w:val="single" w:sz="4" w:space="0" w:color="auto"/>
              <w:right w:val="single" w:sz="4" w:space="0" w:color="auto"/>
            </w:tcBorders>
          </w:tcPr>
          <w:p w14:paraId="0971675D"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Stokes downwelling direct flux vector (regular flux) for output level </w:t>
            </w:r>
            <w:r w:rsidRPr="0023744C">
              <w:rPr>
                <w:rFonts w:ascii="Times New Roman" w:eastAsia="Times New Roman" w:hAnsi="Times New Roman" w:cs="Times New Roman"/>
                <w:i/>
                <w:sz w:val="20"/>
                <w:szCs w:val="20"/>
                <w:lang w:eastAsia="ar-SA"/>
              </w:rPr>
              <w:t>t</w:t>
            </w:r>
            <w:r w:rsidRPr="0023744C">
              <w:rPr>
                <w:rFonts w:ascii="Times New Roman" w:eastAsia="Times New Roman" w:hAnsi="Times New Roman" w:cs="Times New Roman"/>
                <w:sz w:val="20"/>
                <w:szCs w:val="20"/>
                <w:lang w:eastAsia="ar-SA"/>
              </w:rPr>
              <w:t xml:space="preserve">, solar angle </w:t>
            </w:r>
            <w:r w:rsidRPr="0023744C">
              <w:rPr>
                <w:rFonts w:ascii="Times New Roman" w:eastAsia="Times New Roman" w:hAnsi="Times New Roman" w:cs="Times New Roman"/>
                <w:i/>
                <w:sz w:val="20"/>
                <w:szCs w:val="20"/>
                <w:lang w:eastAsia="ar-SA"/>
              </w:rPr>
              <w:t>s</w:t>
            </w:r>
            <w:r w:rsidRPr="0023744C">
              <w:rPr>
                <w:rFonts w:ascii="Times New Roman" w:eastAsia="Times New Roman" w:hAnsi="Times New Roman" w:cs="Times New Roman"/>
                <w:sz w:val="20"/>
                <w:szCs w:val="20"/>
                <w:lang w:eastAsia="ar-SA"/>
              </w:rPr>
              <w:t>, and Stokes parameter</w:t>
            </w:r>
            <w:r w:rsidRPr="0023744C">
              <w:rPr>
                <w:rFonts w:ascii="Times New Roman" w:eastAsia="Times New Roman" w:hAnsi="Times New Roman" w:cs="Times New Roman"/>
                <w:i/>
                <w:sz w:val="20"/>
                <w:szCs w:val="20"/>
                <w:lang w:eastAsia="ar-SA"/>
              </w:rPr>
              <w:t xml:space="preserve"> S</w:t>
            </w:r>
            <w:r w:rsidRPr="0023744C">
              <w:rPr>
                <w:rFonts w:ascii="Times New Roman" w:eastAsia="Times New Roman" w:hAnsi="Times New Roman" w:cs="Times New Roman"/>
                <w:sz w:val="20"/>
                <w:szCs w:val="20"/>
                <w:lang w:eastAsia="ar-SA"/>
              </w:rPr>
              <w:t>.</w:t>
            </w:r>
          </w:p>
        </w:tc>
      </w:tr>
      <w:tr w:rsidR="006D6CF0" w:rsidRPr="0023744C" w14:paraId="42E966E9" w14:textId="77777777" w:rsidTr="002A6C41">
        <w:tc>
          <w:tcPr>
            <w:tcW w:w="2970" w:type="dxa"/>
            <w:tcBorders>
              <w:top w:val="single" w:sz="4" w:space="0" w:color="auto"/>
              <w:left w:val="single" w:sz="4" w:space="0" w:color="auto"/>
              <w:bottom w:val="single" w:sz="4" w:space="0" w:color="auto"/>
              <w:right w:val="single" w:sz="4" w:space="0" w:color="auto"/>
            </w:tcBorders>
          </w:tcPr>
          <w:p w14:paraId="5A1EB828" w14:textId="7960D75E" w:rsidR="006D6CF0" w:rsidRPr="006D6CF0" w:rsidRDefault="006D6CF0"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A6C41">
              <w:rPr>
                <w:rFonts w:ascii="Times New Roman" w:hAnsi="Times New Roman" w:cs="Times New Roman"/>
                <w:sz w:val="20"/>
                <w:szCs w:val="20"/>
              </w:rPr>
              <w:t>ALBMED_USER</w:t>
            </w:r>
            <w:r>
              <w:rPr>
                <w:rFonts w:ascii="Times New Roman" w:hAnsi="Times New Roman" w:cs="Times New Roman"/>
                <w:sz w:val="20"/>
                <w:szCs w:val="20"/>
              </w:rPr>
              <w:t xml:space="preserve"> </w:t>
            </w:r>
            <w:r w:rsidRPr="002A6C41">
              <w:rPr>
                <w:rFonts w:ascii="Times New Roman" w:hAnsi="Times New Roman" w:cs="Times New Roman"/>
                <w:sz w:val="20"/>
                <w:szCs w:val="20"/>
              </w:rPr>
              <w:t>(</w:t>
            </w:r>
            <w:proofErr w:type="spellStart"/>
            <w:proofErr w:type="gramStart"/>
            <w:r w:rsidRPr="002A6C41">
              <w:rPr>
                <w:rFonts w:ascii="Times New Roman" w:hAnsi="Times New Roman" w:cs="Times New Roman"/>
                <w:sz w:val="20"/>
                <w:szCs w:val="20"/>
              </w:rPr>
              <w:t>S,a</w:t>
            </w:r>
            <w:proofErr w:type="spellEnd"/>
            <w:proofErr w:type="gramEnd"/>
            <w:r w:rsidRPr="002A6C41">
              <w:rPr>
                <w:rFonts w:ascii="Times New Roman" w:hAnsi="Times New Roman" w:cs="Times New Roman"/>
                <w:sz w:val="20"/>
                <w:szCs w:val="20"/>
              </w:rPr>
              <w:t>)</w:t>
            </w:r>
          </w:p>
        </w:tc>
        <w:tc>
          <w:tcPr>
            <w:tcW w:w="1350" w:type="dxa"/>
            <w:tcBorders>
              <w:top w:val="single" w:sz="4" w:space="0" w:color="auto"/>
              <w:left w:val="single" w:sz="4" w:space="0" w:color="auto"/>
              <w:bottom w:val="single" w:sz="4" w:space="0" w:color="auto"/>
              <w:right w:val="single" w:sz="4" w:space="0" w:color="auto"/>
            </w:tcBorders>
          </w:tcPr>
          <w:p w14:paraId="678BC340" w14:textId="06AED911" w:rsidR="006D6CF0" w:rsidRPr="0023744C" w:rsidRDefault="006D6CF0"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(O)</w:t>
            </w:r>
          </w:p>
        </w:tc>
        <w:tc>
          <w:tcPr>
            <w:tcW w:w="5040" w:type="dxa"/>
            <w:tcBorders>
              <w:top w:val="single" w:sz="4" w:space="0" w:color="auto"/>
              <w:left w:val="single" w:sz="4" w:space="0" w:color="auto"/>
              <w:bottom w:val="single" w:sz="4" w:space="0" w:color="auto"/>
              <w:right w:val="single" w:sz="4" w:space="0" w:color="auto"/>
            </w:tcBorders>
          </w:tcPr>
          <w:p w14:paraId="77CE5D97" w14:textId="1BA68A0B" w:rsidR="006D6CF0" w:rsidRPr="0023744C" w:rsidRDefault="006D6CF0"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 xml:space="preserve">Reflectivity of the medium at a </w:t>
            </w:r>
            <w:r w:rsidRPr="0023744C">
              <w:rPr>
                <w:rFonts w:ascii="Times New Roman" w:eastAsia="Times New Roman" w:hAnsi="Times New Roman" w:cs="Times New Roman"/>
                <w:sz w:val="20"/>
                <w:szCs w:val="20"/>
                <w:lang w:eastAsia="ar-SA"/>
              </w:rPr>
              <w:t xml:space="preserve">line-of-sight zenith angle </w:t>
            </w:r>
            <w:proofErr w:type="gramStart"/>
            <w:r w:rsidRPr="0023744C">
              <w:rPr>
                <w:rFonts w:ascii="Times New Roman" w:eastAsia="Times New Roman" w:hAnsi="Times New Roman" w:cs="Times New Roman"/>
                <w:i/>
                <w:sz w:val="20"/>
                <w:szCs w:val="20"/>
                <w:lang w:eastAsia="ar-SA"/>
              </w:rPr>
              <w:t>a</w:t>
            </w:r>
            <w:r w:rsidRPr="0023744C">
              <w:rPr>
                <w:rFonts w:ascii="Times New Roman" w:eastAsia="Times New Roman" w:hAnsi="Times New Roman" w:cs="Times New Roman"/>
                <w:sz w:val="20"/>
                <w:szCs w:val="20"/>
                <w:lang w:eastAsia="ar-SA"/>
              </w:rPr>
              <w:t xml:space="preserve"> and</w:t>
            </w:r>
            <w:proofErr w:type="gramEnd"/>
            <w:r w:rsidRPr="0023744C">
              <w:rPr>
                <w:rFonts w:ascii="Times New Roman" w:eastAsia="Times New Roman" w:hAnsi="Times New Roman" w:cs="Times New Roman"/>
                <w:sz w:val="20"/>
                <w:szCs w:val="20"/>
                <w:lang w:eastAsia="ar-SA"/>
              </w:rPr>
              <w:t xml:space="preserve"> Stokes parameter</w:t>
            </w:r>
            <w:r w:rsidRPr="0023744C">
              <w:rPr>
                <w:rFonts w:ascii="Times New Roman" w:eastAsia="Times New Roman" w:hAnsi="Times New Roman" w:cs="Times New Roman"/>
                <w:i/>
                <w:sz w:val="20"/>
                <w:szCs w:val="20"/>
                <w:lang w:eastAsia="ar-SA"/>
              </w:rPr>
              <w:t xml:space="preserve"> S.</w:t>
            </w:r>
            <w:r w:rsidR="008A1D97" w:rsidRPr="002A6C41">
              <w:rPr>
                <w:rFonts w:ascii="Times New Roman" w:eastAsia="Times New Roman" w:hAnsi="Times New Roman" w:cs="Times New Roman"/>
                <w:iCs/>
                <w:sz w:val="20"/>
                <w:szCs w:val="20"/>
                <w:lang w:eastAsia="ar-SA"/>
              </w:rPr>
              <w:t xml:space="preserve"> </w:t>
            </w:r>
            <w:r w:rsidR="008A1D97">
              <w:rPr>
                <w:rFonts w:ascii="Times New Roman" w:eastAsia="Times New Roman" w:hAnsi="Times New Roman" w:cs="Times New Roman"/>
                <w:iCs/>
                <w:sz w:val="20"/>
                <w:szCs w:val="20"/>
                <w:lang w:eastAsia="ar-SA"/>
              </w:rPr>
              <w:t>[</w:t>
            </w:r>
            <w:r w:rsidR="008A1D97" w:rsidRPr="002A6C41">
              <w:rPr>
                <w:rFonts w:ascii="Times New Roman" w:eastAsia="Times New Roman" w:hAnsi="Times New Roman" w:cs="Times New Roman"/>
                <w:iCs/>
                <w:sz w:val="20"/>
                <w:szCs w:val="20"/>
                <w:lang w:eastAsia="ar-SA"/>
              </w:rPr>
              <w:t>Illumination from above</w:t>
            </w:r>
            <w:r w:rsidR="008A1D97">
              <w:rPr>
                <w:rFonts w:ascii="Times New Roman" w:eastAsia="Times New Roman" w:hAnsi="Times New Roman" w:cs="Times New Roman"/>
                <w:iCs/>
                <w:sz w:val="20"/>
                <w:szCs w:val="20"/>
                <w:lang w:eastAsia="ar-SA"/>
              </w:rPr>
              <w:t>]</w:t>
            </w:r>
          </w:p>
        </w:tc>
      </w:tr>
      <w:tr w:rsidR="006D6CF0" w:rsidRPr="0023744C" w14:paraId="48D8E8A6" w14:textId="77777777" w:rsidTr="002A6C41">
        <w:tc>
          <w:tcPr>
            <w:tcW w:w="2970" w:type="dxa"/>
            <w:tcBorders>
              <w:top w:val="single" w:sz="4" w:space="0" w:color="auto"/>
              <w:left w:val="single" w:sz="4" w:space="0" w:color="auto"/>
              <w:bottom w:val="single" w:sz="4" w:space="0" w:color="auto"/>
              <w:right w:val="single" w:sz="4" w:space="0" w:color="auto"/>
            </w:tcBorders>
          </w:tcPr>
          <w:p w14:paraId="0F1DD8A2" w14:textId="3D18BEE9" w:rsidR="006D6CF0" w:rsidRPr="006D6CF0" w:rsidRDefault="006D6CF0"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A6C41">
              <w:rPr>
                <w:rFonts w:ascii="Times New Roman" w:hAnsi="Times New Roman" w:cs="Times New Roman"/>
                <w:sz w:val="20"/>
                <w:szCs w:val="20"/>
              </w:rPr>
              <w:t>TRNMED_USER</w:t>
            </w:r>
            <w:r>
              <w:rPr>
                <w:rFonts w:ascii="Times New Roman" w:hAnsi="Times New Roman" w:cs="Times New Roman"/>
                <w:sz w:val="20"/>
                <w:szCs w:val="20"/>
              </w:rPr>
              <w:t xml:space="preserve"> </w:t>
            </w:r>
            <w:r w:rsidRPr="002A6C41">
              <w:rPr>
                <w:rFonts w:ascii="Times New Roman" w:hAnsi="Times New Roman" w:cs="Times New Roman"/>
                <w:sz w:val="20"/>
                <w:szCs w:val="20"/>
              </w:rPr>
              <w:t>(</w:t>
            </w:r>
            <w:proofErr w:type="spellStart"/>
            <w:proofErr w:type="gramStart"/>
            <w:r w:rsidRPr="002A6C41">
              <w:rPr>
                <w:rFonts w:ascii="Times New Roman" w:hAnsi="Times New Roman" w:cs="Times New Roman"/>
                <w:sz w:val="20"/>
                <w:szCs w:val="20"/>
              </w:rPr>
              <w:t>S,a</w:t>
            </w:r>
            <w:proofErr w:type="spellEnd"/>
            <w:proofErr w:type="gramEnd"/>
            <w:r w:rsidRPr="002A6C41">
              <w:rPr>
                <w:rFonts w:ascii="Times New Roman" w:hAnsi="Times New Roman" w:cs="Times New Roman"/>
                <w:sz w:val="20"/>
                <w:szCs w:val="20"/>
              </w:rPr>
              <w:t>)</w:t>
            </w:r>
          </w:p>
        </w:tc>
        <w:tc>
          <w:tcPr>
            <w:tcW w:w="1350" w:type="dxa"/>
            <w:tcBorders>
              <w:top w:val="single" w:sz="4" w:space="0" w:color="auto"/>
              <w:left w:val="single" w:sz="4" w:space="0" w:color="auto"/>
              <w:bottom w:val="single" w:sz="4" w:space="0" w:color="auto"/>
              <w:right w:val="single" w:sz="4" w:space="0" w:color="auto"/>
            </w:tcBorders>
          </w:tcPr>
          <w:p w14:paraId="070C661E" w14:textId="7CCA12A0" w:rsidR="006D6CF0" w:rsidRPr="0023744C" w:rsidRDefault="006D6CF0"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(O)</w:t>
            </w:r>
          </w:p>
        </w:tc>
        <w:tc>
          <w:tcPr>
            <w:tcW w:w="5040" w:type="dxa"/>
            <w:tcBorders>
              <w:top w:val="single" w:sz="4" w:space="0" w:color="auto"/>
              <w:left w:val="single" w:sz="4" w:space="0" w:color="auto"/>
              <w:bottom w:val="single" w:sz="4" w:space="0" w:color="auto"/>
              <w:right w:val="single" w:sz="4" w:space="0" w:color="auto"/>
            </w:tcBorders>
          </w:tcPr>
          <w:p w14:paraId="01B64746" w14:textId="6114C4FF" w:rsidR="006D6CF0" w:rsidRPr="0023744C" w:rsidRDefault="006D6CF0">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 xml:space="preserve">Transmissivity of the medium at a </w:t>
            </w:r>
            <w:r w:rsidRPr="0023744C">
              <w:rPr>
                <w:rFonts w:ascii="Times New Roman" w:eastAsia="Times New Roman" w:hAnsi="Times New Roman" w:cs="Times New Roman"/>
                <w:sz w:val="20"/>
                <w:szCs w:val="20"/>
                <w:lang w:eastAsia="ar-SA"/>
              </w:rPr>
              <w:t xml:space="preserve">line-of-sight zenith angle </w:t>
            </w:r>
            <w:proofErr w:type="gramStart"/>
            <w:r w:rsidRPr="0023744C">
              <w:rPr>
                <w:rFonts w:ascii="Times New Roman" w:eastAsia="Times New Roman" w:hAnsi="Times New Roman" w:cs="Times New Roman"/>
                <w:i/>
                <w:sz w:val="20"/>
                <w:szCs w:val="20"/>
                <w:lang w:eastAsia="ar-SA"/>
              </w:rPr>
              <w:t>a</w:t>
            </w:r>
            <w:r w:rsidRPr="0023744C">
              <w:rPr>
                <w:rFonts w:ascii="Times New Roman" w:eastAsia="Times New Roman" w:hAnsi="Times New Roman" w:cs="Times New Roman"/>
                <w:sz w:val="20"/>
                <w:szCs w:val="20"/>
                <w:lang w:eastAsia="ar-SA"/>
              </w:rPr>
              <w:t xml:space="preserve"> and</w:t>
            </w:r>
            <w:proofErr w:type="gramEnd"/>
            <w:r w:rsidRPr="0023744C">
              <w:rPr>
                <w:rFonts w:ascii="Times New Roman" w:eastAsia="Times New Roman" w:hAnsi="Times New Roman" w:cs="Times New Roman"/>
                <w:sz w:val="20"/>
                <w:szCs w:val="20"/>
                <w:lang w:eastAsia="ar-SA"/>
              </w:rPr>
              <w:t xml:space="preserve"> Stokes parameter</w:t>
            </w:r>
            <w:r w:rsidRPr="0023744C">
              <w:rPr>
                <w:rFonts w:ascii="Times New Roman" w:eastAsia="Times New Roman" w:hAnsi="Times New Roman" w:cs="Times New Roman"/>
                <w:i/>
                <w:sz w:val="20"/>
                <w:szCs w:val="20"/>
                <w:lang w:eastAsia="ar-SA"/>
              </w:rPr>
              <w:t xml:space="preserve"> S.</w:t>
            </w:r>
            <w:r w:rsidR="008A1D97" w:rsidRPr="0094703B">
              <w:rPr>
                <w:rFonts w:ascii="Times New Roman" w:eastAsia="Times New Roman" w:hAnsi="Times New Roman" w:cs="Times New Roman"/>
                <w:iCs/>
                <w:sz w:val="20"/>
                <w:szCs w:val="20"/>
                <w:lang w:eastAsia="ar-SA"/>
              </w:rPr>
              <w:t xml:space="preserve"> </w:t>
            </w:r>
            <w:r w:rsidR="008A1D97">
              <w:rPr>
                <w:rFonts w:ascii="Times New Roman" w:eastAsia="Times New Roman" w:hAnsi="Times New Roman" w:cs="Times New Roman"/>
                <w:iCs/>
                <w:sz w:val="20"/>
                <w:szCs w:val="20"/>
                <w:lang w:eastAsia="ar-SA"/>
              </w:rPr>
              <w:t>[</w:t>
            </w:r>
            <w:r w:rsidR="008A1D97" w:rsidRPr="0094703B">
              <w:rPr>
                <w:rFonts w:ascii="Times New Roman" w:eastAsia="Times New Roman" w:hAnsi="Times New Roman" w:cs="Times New Roman"/>
                <w:iCs/>
                <w:sz w:val="20"/>
                <w:szCs w:val="20"/>
                <w:lang w:eastAsia="ar-SA"/>
              </w:rPr>
              <w:t xml:space="preserve">Illumination from </w:t>
            </w:r>
            <w:r w:rsidR="008A1D97">
              <w:rPr>
                <w:rFonts w:ascii="Times New Roman" w:eastAsia="Times New Roman" w:hAnsi="Times New Roman" w:cs="Times New Roman"/>
                <w:iCs/>
                <w:sz w:val="20"/>
                <w:szCs w:val="20"/>
                <w:lang w:eastAsia="ar-SA"/>
              </w:rPr>
              <w:t>below]</w:t>
            </w:r>
          </w:p>
        </w:tc>
      </w:tr>
      <w:tr w:rsidR="006D6CF0" w:rsidRPr="0023744C" w14:paraId="2ECD15DB" w14:textId="77777777" w:rsidTr="002A6C41">
        <w:tc>
          <w:tcPr>
            <w:tcW w:w="2970" w:type="dxa"/>
            <w:tcBorders>
              <w:top w:val="single" w:sz="4" w:space="0" w:color="auto"/>
              <w:left w:val="single" w:sz="4" w:space="0" w:color="auto"/>
              <w:bottom w:val="single" w:sz="4" w:space="0" w:color="auto"/>
              <w:right w:val="single" w:sz="4" w:space="0" w:color="auto"/>
            </w:tcBorders>
          </w:tcPr>
          <w:p w14:paraId="44620631" w14:textId="500C16D2" w:rsidR="006D6CF0" w:rsidRPr="006D6CF0" w:rsidRDefault="006D6CF0"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A6C41">
              <w:rPr>
                <w:rFonts w:ascii="Times New Roman" w:hAnsi="Times New Roman" w:cs="Times New Roman"/>
                <w:sz w:val="20"/>
                <w:szCs w:val="20"/>
              </w:rPr>
              <w:t>ALBMED_FLUXES</w:t>
            </w:r>
            <w:r>
              <w:rPr>
                <w:rFonts w:ascii="Times New Roman" w:hAnsi="Times New Roman" w:cs="Times New Roman"/>
                <w:sz w:val="20"/>
                <w:szCs w:val="20"/>
              </w:rPr>
              <w:t xml:space="preserve"> </w:t>
            </w:r>
            <w:r w:rsidRPr="002A6C41">
              <w:rPr>
                <w:rFonts w:ascii="Times New Roman" w:hAnsi="Times New Roman" w:cs="Times New Roman"/>
                <w:sz w:val="20"/>
                <w:szCs w:val="20"/>
              </w:rPr>
              <w:t>(</w:t>
            </w:r>
            <w:proofErr w:type="spellStart"/>
            <w:proofErr w:type="gramStart"/>
            <w:r w:rsidRPr="002A6C41">
              <w:rPr>
                <w:rFonts w:ascii="Times New Roman" w:hAnsi="Times New Roman" w:cs="Times New Roman"/>
                <w:sz w:val="20"/>
                <w:szCs w:val="20"/>
              </w:rPr>
              <w:t>S,d</w:t>
            </w:r>
            <w:proofErr w:type="spellEnd"/>
            <w:proofErr w:type="gramEnd"/>
            <w:r w:rsidRPr="002A6C41">
              <w:rPr>
                <w:rFonts w:ascii="Times New Roman" w:hAnsi="Times New Roman" w:cs="Times New Roman"/>
                <w:sz w:val="20"/>
                <w:szCs w:val="20"/>
              </w:rPr>
              <w:t>)</w:t>
            </w:r>
          </w:p>
        </w:tc>
        <w:tc>
          <w:tcPr>
            <w:tcW w:w="1350" w:type="dxa"/>
            <w:tcBorders>
              <w:top w:val="single" w:sz="4" w:space="0" w:color="auto"/>
              <w:left w:val="single" w:sz="4" w:space="0" w:color="auto"/>
              <w:bottom w:val="single" w:sz="4" w:space="0" w:color="auto"/>
              <w:right w:val="single" w:sz="4" w:space="0" w:color="auto"/>
            </w:tcBorders>
          </w:tcPr>
          <w:p w14:paraId="7F946721" w14:textId="6F397FD4" w:rsidR="006D6CF0" w:rsidRPr="0023744C" w:rsidRDefault="006D6CF0"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(O)</w:t>
            </w:r>
          </w:p>
        </w:tc>
        <w:tc>
          <w:tcPr>
            <w:tcW w:w="5040" w:type="dxa"/>
            <w:tcBorders>
              <w:top w:val="single" w:sz="4" w:space="0" w:color="auto"/>
              <w:left w:val="single" w:sz="4" w:space="0" w:color="auto"/>
              <w:bottom w:val="single" w:sz="4" w:space="0" w:color="auto"/>
              <w:right w:val="single" w:sz="4" w:space="0" w:color="auto"/>
            </w:tcBorders>
          </w:tcPr>
          <w:p w14:paraId="7B455B50" w14:textId="6102EDB0" w:rsidR="006D6CF0" w:rsidRPr="0023744C" w:rsidRDefault="006D6CF0">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 xml:space="preserve">Reflectivity of the medium in </w:t>
            </w:r>
            <w:r w:rsidRPr="0023744C">
              <w:rPr>
                <w:rFonts w:ascii="Times New Roman" w:eastAsia="Times New Roman" w:hAnsi="Times New Roman" w:cs="Times New Roman"/>
                <w:sz w:val="20"/>
                <w:szCs w:val="20"/>
                <w:lang w:eastAsia="ar-SA"/>
              </w:rPr>
              <w:t xml:space="preserve">direction </w:t>
            </w:r>
            <w:r w:rsidRPr="0023744C">
              <w:rPr>
                <w:rFonts w:ascii="Times New Roman" w:eastAsia="Times New Roman" w:hAnsi="Times New Roman" w:cs="Times New Roman"/>
                <w:i/>
                <w:sz w:val="20"/>
                <w:szCs w:val="20"/>
                <w:lang w:eastAsia="ar-SA"/>
              </w:rPr>
              <w:t>d</w:t>
            </w:r>
            <w:r>
              <w:rPr>
                <w:rFonts w:ascii="Times New Roman" w:eastAsia="Times New Roman" w:hAnsi="Times New Roman" w:cs="Times New Roman"/>
                <w:sz w:val="20"/>
                <w:szCs w:val="20"/>
                <w:lang w:eastAsia="ar-SA"/>
              </w:rPr>
              <w:t xml:space="preserve"> for</w:t>
            </w:r>
            <w:r w:rsidRPr="0023744C">
              <w:rPr>
                <w:rFonts w:ascii="Times New Roman" w:eastAsia="Times New Roman" w:hAnsi="Times New Roman" w:cs="Times New Roman"/>
                <w:sz w:val="20"/>
                <w:szCs w:val="20"/>
                <w:lang w:eastAsia="ar-SA"/>
              </w:rPr>
              <w:t xml:space="preserve"> Stokes parameter</w:t>
            </w:r>
            <w:r w:rsidRPr="0023744C">
              <w:rPr>
                <w:rFonts w:ascii="Times New Roman" w:eastAsia="Times New Roman" w:hAnsi="Times New Roman" w:cs="Times New Roman"/>
                <w:i/>
                <w:sz w:val="20"/>
                <w:szCs w:val="20"/>
                <w:lang w:eastAsia="ar-SA"/>
              </w:rPr>
              <w:t xml:space="preserve"> S.</w:t>
            </w:r>
            <w:r w:rsidR="008A1D97" w:rsidRPr="0023744C">
              <w:rPr>
                <w:rFonts w:ascii="Times New Roman" w:eastAsia="Times New Roman" w:hAnsi="Times New Roman" w:cs="Times New Roman"/>
                <w:i/>
                <w:sz w:val="20"/>
                <w:szCs w:val="20"/>
                <w:lang w:eastAsia="ar-SA"/>
              </w:rPr>
              <w:t xml:space="preserve"> </w:t>
            </w:r>
            <w:r w:rsidR="008A1D97">
              <w:rPr>
                <w:rFonts w:ascii="Times New Roman" w:eastAsia="Times New Roman" w:hAnsi="Times New Roman" w:cs="Times New Roman"/>
                <w:iCs/>
                <w:sz w:val="20"/>
                <w:szCs w:val="20"/>
                <w:lang w:eastAsia="ar-SA"/>
              </w:rPr>
              <w:t>[</w:t>
            </w:r>
            <w:r w:rsidR="008A1D97" w:rsidRPr="0094703B">
              <w:rPr>
                <w:rFonts w:ascii="Times New Roman" w:eastAsia="Times New Roman" w:hAnsi="Times New Roman" w:cs="Times New Roman"/>
                <w:iCs/>
                <w:sz w:val="20"/>
                <w:szCs w:val="20"/>
                <w:lang w:eastAsia="ar-SA"/>
              </w:rPr>
              <w:t>Illumination from above</w:t>
            </w:r>
            <w:r w:rsidR="008A1D97">
              <w:rPr>
                <w:rFonts w:ascii="Times New Roman" w:eastAsia="Times New Roman" w:hAnsi="Times New Roman" w:cs="Times New Roman"/>
                <w:iCs/>
                <w:sz w:val="20"/>
                <w:szCs w:val="20"/>
                <w:lang w:eastAsia="ar-SA"/>
              </w:rPr>
              <w:t>]</w:t>
            </w:r>
          </w:p>
        </w:tc>
      </w:tr>
      <w:tr w:rsidR="006D6CF0" w:rsidRPr="0023744C" w14:paraId="33E2ADA6" w14:textId="77777777" w:rsidTr="002A6C41">
        <w:tc>
          <w:tcPr>
            <w:tcW w:w="2970" w:type="dxa"/>
            <w:tcBorders>
              <w:top w:val="single" w:sz="4" w:space="0" w:color="auto"/>
              <w:left w:val="single" w:sz="4" w:space="0" w:color="auto"/>
              <w:bottom w:val="single" w:sz="4" w:space="0" w:color="auto"/>
              <w:right w:val="single" w:sz="4" w:space="0" w:color="auto"/>
            </w:tcBorders>
          </w:tcPr>
          <w:p w14:paraId="0CCC4DE6" w14:textId="7AD4499B" w:rsidR="006D6CF0" w:rsidRPr="006D6CF0" w:rsidRDefault="006D6CF0"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A6C41">
              <w:rPr>
                <w:rFonts w:ascii="Times New Roman" w:hAnsi="Times New Roman" w:cs="Times New Roman"/>
                <w:sz w:val="20"/>
                <w:szCs w:val="20"/>
              </w:rPr>
              <w:t>TRNMED_FLUXES</w:t>
            </w:r>
            <w:r>
              <w:rPr>
                <w:rFonts w:ascii="Times New Roman" w:hAnsi="Times New Roman" w:cs="Times New Roman"/>
                <w:sz w:val="20"/>
                <w:szCs w:val="20"/>
              </w:rPr>
              <w:t xml:space="preserve"> </w:t>
            </w:r>
            <w:r w:rsidRPr="002A6C41">
              <w:rPr>
                <w:rFonts w:ascii="Times New Roman" w:hAnsi="Times New Roman" w:cs="Times New Roman"/>
                <w:sz w:val="20"/>
                <w:szCs w:val="20"/>
              </w:rPr>
              <w:t>(</w:t>
            </w:r>
            <w:proofErr w:type="spellStart"/>
            <w:proofErr w:type="gramStart"/>
            <w:r w:rsidRPr="002A6C41">
              <w:rPr>
                <w:rFonts w:ascii="Times New Roman" w:hAnsi="Times New Roman" w:cs="Times New Roman"/>
                <w:sz w:val="20"/>
                <w:szCs w:val="20"/>
              </w:rPr>
              <w:t>S,d</w:t>
            </w:r>
            <w:proofErr w:type="spellEnd"/>
            <w:proofErr w:type="gramEnd"/>
            <w:r w:rsidRPr="002A6C41">
              <w:rPr>
                <w:rFonts w:ascii="Times New Roman" w:hAnsi="Times New Roman" w:cs="Times New Roman"/>
                <w:sz w:val="20"/>
                <w:szCs w:val="20"/>
              </w:rPr>
              <w:t>)</w:t>
            </w:r>
          </w:p>
        </w:tc>
        <w:tc>
          <w:tcPr>
            <w:tcW w:w="1350" w:type="dxa"/>
            <w:tcBorders>
              <w:top w:val="single" w:sz="4" w:space="0" w:color="auto"/>
              <w:left w:val="single" w:sz="4" w:space="0" w:color="auto"/>
              <w:bottom w:val="single" w:sz="4" w:space="0" w:color="auto"/>
              <w:right w:val="single" w:sz="4" w:space="0" w:color="auto"/>
            </w:tcBorders>
          </w:tcPr>
          <w:p w14:paraId="14D53425" w14:textId="0BE9E407" w:rsidR="006D6CF0" w:rsidRPr="0023744C" w:rsidRDefault="006D6CF0"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(O)</w:t>
            </w:r>
          </w:p>
        </w:tc>
        <w:tc>
          <w:tcPr>
            <w:tcW w:w="5040" w:type="dxa"/>
            <w:tcBorders>
              <w:top w:val="single" w:sz="4" w:space="0" w:color="auto"/>
              <w:left w:val="single" w:sz="4" w:space="0" w:color="auto"/>
              <w:bottom w:val="single" w:sz="4" w:space="0" w:color="auto"/>
              <w:right w:val="single" w:sz="4" w:space="0" w:color="auto"/>
            </w:tcBorders>
          </w:tcPr>
          <w:p w14:paraId="523E1CC6" w14:textId="63F86ED5" w:rsidR="006D6CF0" w:rsidRPr="0023744C" w:rsidRDefault="006D6CF0">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 xml:space="preserve">Transmissivity of the medium in </w:t>
            </w:r>
            <w:r w:rsidRPr="0023744C">
              <w:rPr>
                <w:rFonts w:ascii="Times New Roman" w:eastAsia="Times New Roman" w:hAnsi="Times New Roman" w:cs="Times New Roman"/>
                <w:sz w:val="20"/>
                <w:szCs w:val="20"/>
                <w:lang w:eastAsia="ar-SA"/>
              </w:rPr>
              <w:t xml:space="preserve">direction </w:t>
            </w:r>
            <w:r w:rsidRPr="0023744C">
              <w:rPr>
                <w:rFonts w:ascii="Times New Roman" w:eastAsia="Times New Roman" w:hAnsi="Times New Roman" w:cs="Times New Roman"/>
                <w:i/>
                <w:sz w:val="20"/>
                <w:szCs w:val="20"/>
                <w:lang w:eastAsia="ar-SA"/>
              </w:rPr>
              <w:t>d</w:t>
            </w:r>
            <w:r>
              <w:rPr>
                <w:rFonts w:ascii="Times New Roman" w:eastAsia="Times New Roman" w:hAnsi="Times New Roman" w:cs="Times New Roman"/>
                <w:sz w:val="20"/>
                <w:szCs w:val="20"/>
                <w:lang w:eastAsia="ar-SA"/>
              </w:rPr>
              <w:t xml:space="preserve"> for</w:t>
            </w:r>
            <w:r w:rsidRPr="0023744C">
              <w:rPr>
                <w:rFonts w:ascii="Times New Roman" w:eastAsia="Times New Roman" w:hAnsi="Times New Roman" w:cs="Times New Roman"/>
                <w:sz w:val="20"/>
                <w:szCs w:val="20"/>
                <w:lang w:eastAsia="ar-SA"/>
              </w:rPr>
              <w:t xml:space="preserve"> Stokes parameter</w:t>
            </w:r>
            <w:r w:rsidRPr="0023744C">
              <w:rPr>
                <w:rFonts w:ascii="Times New Roman" w:eastAsia="Times New Roman" w:hAnsi="Times New Roman" w:cs="Times New Roman"/>
                <w:i/>
                <w:sz w:val="20"/>
                <w:szCs w:val="20"/>
                <w:lang w:eastAsia="ar-SA"/>
              </w:rPr>
              <w:t xml:space="preserve"> S.</w:t>
            </w:r>
            <w:r w:rsidR="008A1D97">
              <w:rPr>
                <w:rFonts w:ascii="Times New Roman" w:eastAsia="Times New Roman" w:hAnsi="Times New Roman" w:cs="Times New Roman"/>
                <w:iCs/>
                <w:sz w:val="20"/>
                <w:szCs w:val="20"/>
                <w:lang w:eastAsia="ar-SA"/>
              </w:rPr>
              <w:t xml:space="preserve"> [</w:t>
            </w:r>
            <w:r w:rsidR="008A1D97" w:rsidRPr="0094703B">
              <w:rPr>
                <w:rFonts w:ascii="Times New Roman" w:eastAsia="Times New Roman" w:hAnsi="Times New Roman" w:cs="Times New Roman"/>
                <w:iCs/>
                <w:sz w:val="20"/>
                <w:szCs w:val="20"/>
                <w:lang w:eastAsia="ar-SA"/>
              </w:rPr>
              <w:t xml:space="preserve">Illumination from </w:t>
            </w:r>
            <w:r w:rsidR="008A1D97">
              <w:rPr>
                <w:rFonts w:ascii="Times New Roman" w:eastAsia="Times New Roman" w:hAnsi="Times New Roman" w:cs="Times New Roman"/>
                <w:iCs/>
                <w:sz w:val="20"/>
                <w:szCs w:val="20"/>
                <w:lang w:eastAsia="ar-SA"/>
              </w:rPr>
              <w:t>below]</w:t>
            </w:r>
          </w:p>
        </w:tc>
      </w:tr>
      <w:tr w:rsidR="006D6CF0" w:rsidRPr="0023744C" w14:paraId="587F6E3C" w14:textId="77777777" w:rsidTr="002A6C41">
        <w:tc>
          <w:tcPr>
            <w:tcW w:w="2970" w:type="dxa"/>
            <w:tcBorders>
              <w:top w:val="single" w:sz="4" w:space="0" w:color="auto"/>
              <w:left w:val="single" w:sz="4" w:space="0" w:color="auto"/>
              <w:bottom w:val="single" w:sz="4" w:space="0" w:color="auto"/>
              <w:right w:val="single" w:sz="4" w:space="0" w:color="auto"/>
            </w:tcBorders>
          </w:tcPr>
          <w:p w14:paraId="1A2C8B5B" w14:textId="48FD0C63" w:rsidR="006D6CF0" w:rsidRPr="006D6CF0" w:rsidRDefault="006D6CF0"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A6C41">
              <w:rPr>
                <w:rFonts w:ascii="Times New Roman" w:hAnsi="Times New Roman" w:cs="Times New Roman"/>
                <w:sz w:val="20"/>
                <w:szCs w:val="20"/>
              </w:rPr>
              <w:t>PLANETARY_TRANSTERM</w:t>
            </w:r>
            <w:r>
              <w:rPr>
                <w:rFonts w:ascii="Times New Roman" w:hAnsi="Times New Roman" w:cs="Times New Roman"/>
                <w:sz w:val="20"/>
                <w:szCs w:val="20"/>
              </w:rPr>
              <w:t xml:space="preserve"> </w:t>
            </w:r>
            <w:r w:rsidRPr="002A6C41">
              <w:rPr>
                <w:rFonts w:ascii="Times New Roman" w:hAnsi="Times New Roman" w:cs="Times New Roman"/>
                <w:sz w:val="20"/>
                <w:szCs w:val="20"/>
              </w:rPr>
              <w:t>(</w:t>
            </w:r>
            <w:proofErr w:type="spellStart"/>
            <w:proofErr w:type="gramStart"/>
            <w:r w:rsidRPr="002A6C41">
              <w:rPr>
                <w:rFonts w:ascii="Times New Roman" w:hAnsi="Times New Roman" w:cs="Times New Roman"/>
                <w:sz w:val="20"/>
                <w:szCs w:val="20"/>
              </w:rPr>
              <w:t>S,v</w:t>
            </w:r>
            <w:proofErr w:type="spellEnd"/>
            <w:proofErr w:type="gramEnd"/>
            <w:r w:rsidRPr="002A6C41">
              <w:rPr>
                <w:rFonts w:ascii="Times New Roman" w:hAnsi="Times New Roman" w:cs="Times New Roman"/>
                <w:sz w:val="20"/>
                <w:szCs w:val="20"/>
              </w:rPr>
              <w:t>)</w:t>
            </w:r>
          </w:p>
        </w:tc>
        <w:tc>
          <w:tcPr>
            <w:tcW w:w="1350" w:type="dxa"/>
            <w:tcBorders>
              <w:top w:val="single" w:sz="4" w:space="0" w:color="auto"/>
              <w:left w:val="single" w:sz="4" w:space="0" w:color="auto"/>
              <w:bottom w:val="single" w:sz="4" w:space="0" w:color="auto"/>
              <w:right w:val="single" w:sz="4" w:space="0" w:color="auto"/>
            </w:tcBorders>
          </w:tcPr>
          <w:p w14:paraId="39EAD190" w14:textId="30ADF751" w:rsidR="006D6CF0" w:rsidRPr="0023744C" w:rsidRDefault="006D6CF0"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(O)</w:t>
            </w:r>
          </w:p>
        </w:tc>
        <w:tc>
          <w:tcPr>
            <w:tcW w:w="5040" w:type="dxa"/>
            <w:tcBorders>
              <w:top w:val="single" w:sz="4" w:space="0" w:color="auto"/>
              <w:left w:val="single" w:sz="4" w:space="0" w:color="auto"/>
              <w:bottom w:val="single" w:sz="4" w:space="0" w:color="auto"/>
              <w:right w:val="single" w:sz="4" w:space="0" w:color="auto"/>
            </w:tcBorders>
          </w:tcPr>
          <w:p w14:paraId="0076614D" w14:textId="3BFFE7FE" w:rsidR="006D6CF0" w:rsidRPr="0023744C" w:rsidRDefault="006D6CF0"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 xml:space="preserve">Planetary transmission term for </w:t>
            </w:r>
            <w:r w:rsidRPr="0023744C">
              <w:rPr>
                <w:rFonts w:ascii="Times New Roman" w:eastAsia="Times New Roman" w:hAnsi="Times New Roman" w:cs="Times New Roman"/>
                <w:sz w:val="20"/>
                <w:szCs w:val="20"/>
                <w:lang w:eastAsia="ar-SA"/>
              </w:rPr>
              <w:t xml:space="preserve">geometry </w:t>
            </w:r>
            <w:r w:rsidRPr="0023744C">
              <w:rPr>
                <w:rFonts w:ascii="Times New Roman" w:eastAsia="Times New Roman" w:hAnsi="Times New Roman" w:cs="Times New Roman"/>
                <w:i/>
                <w:sz w:val="20"/>
                <w:szCs w:val="20"/>
                <w:lang w:eastAsia="ar-SA"/>
              </w:rPr>
              <w:t>v</w:t>
            </w:r>
            <w:r w:rsidRPr="0023744C">
              <w:rPr>
                <w:rFonts w:ascii="Times New Roman" w:eastAsia="Times New Roman" w:hAnsi="Times New Roman" w:cs="Times New Roman"/>
                <w:sz w:val="20"/>
                <w:szCs w:val="20"/>
                <w:lang w:eastAsia="ar-SA"/>
              </w:rPr>
              <w:t xml:space="preserve"> </w:t>
            </w:r>
            <w:r>
              <w:rPr>
                <w:rFonts w:ascii="Times New Roman" w:eastAsia="Times New Roman" w:hAnsi="Times New Roman" w:cs="Times New Roman"/>
                <w:sz w:val="20"/>
                <w:szCs w:val="20"/>
                <w:lang w:eastAsia="ar-SA"/>
              </w:rPr>
              <w:t xml:space="preserve">and </w:t>
            </w:r>
            <w:r w:rsidRPr="0023744C">
              <w:rPr>
                <w:rFonts w:ascii="Times New Roman" w:eastAsia="Times New Roman" w:hAnsi="Times New Roman" w:cs="Times New Roman"/>
                <w:sz w:val="20"/>
                <w:szCs w:val="20"/>
                <w:lang w:eastAsia="ar-SA"/>
              </w:rPr>
              <w:t>Stokes parameter</w:t>
            </w:r>
            <w:r w:rsidRPr="0023744C">
              <w:rPr>
                <w:rFonts w:ascii="Times New Roman" w:eastAsia="Times New Roman" w:hAnsi="Times New Roman" w:cs="Times New Roman"/>
                <w:i/>
                <w:sz w:val="20"/>
                <w:szCs w:val="20"/>
                <w:lang w:eastAsia="ar-SA"/>
              </w:rPr>
              <w:t xml:space="preserve"> S</w:t>
            </w:r>
            <w:r>
              <w:rPr>
                <w:rFonts w:ascii="Times New Roman" w:eastAsia="Times New Roman" w:hAnsi="Times New Roman" w:cs="Times New Roman"/>
                <w:sz w:val="20"/>
                <w:szCs w:val="20"/>
                <w:lang w:eastAsia="ar-SA"/>
              </w:rPr>
              <w:t>.</w:t>
            </w:r>
          </w:p>
        </w:tc>
      </w:tr>
      <w:tr w:rsidR="006D6CF0" w:rsidRPr="0023744C" w14:paraId="4B5C24E1" w14:textId="77777777" w:rsidTr="002A6C41">
        <w:tc>
          <w:tcPr>
            <w:tcW w:w="2970" w:type="dxa"/>
            <w:tcBorders>
              <w:top w:val="single" w:sz="4" w:space="0" w:color="auto"/>
              <w:left w:val="single" w:sz="4" w:space="0" w:color="auto"/>
              <w:bottom w:val="single" w:sz="4" w:space="0" w:color="auto"/>
              <w:right w:val="single" w:sz="4" w:space="0" w:color="auto"/>
            </w:tcBorders>
          </w:tcPr>
          <w:p w14:paraId="1DD7CC43" w14:textId="46F07821" w:rsidR="006D6CF0" w:rsidRPr="006D6CF0" w:rsidRDefault="006D6CF0"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A6C41">
              <w:rPr>
                <w:rFonts w:ascii="Times New Roman" w:hAnsi="Times New Roman" w:cs="Times New Roman"/>
                <w:sz w:val="20"/>
                <w:szCs w:val="20"/>
              </w:rPr>
              <w:t>PLANETARY_SBTERM</w:t>
            </w:r>
          </w:p>
        </w:tc>
        <w:tc>
          <w:tcPr>
            <w:tcW w:w="1350" w:type="dxa"/>
            <w:tcBorders>
              <w:top w:val="single" w:sz="4" w:space="0" w:color="auto"/>
              <w:left w:val="single" w:sz="4" w:space="0" w:color="auto"/>
              <w:bottom w:val="single" w:sz="4" w:space="0" w:color="auto"/>
              <w:right w:val="single" w:sz="4" w:space="0" w:color="auto"/>
            </w:tcBorders>
          </w:tcPr>
          <w:p w14:paraId="7AC3EBCC" w14:textId="1CF5AC0E" w:rsidR="006D6CF0" w:rsidRPr="0023744C" w:rsidRDefault="006D6CF0"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(O)</w:t>
            </w:r>
          </w:p>
        </w:tc>
        <w:tc>
          <w:tcPr>
            <w:tcW w:w="5040" w:type="dxa"/>
            <w:tcBorders>
              <w:top w:val="single" w:sz="4" w:space="0" w:color="auto"/>
              <w:left w:val="single" w:sz="4" w:space="0" w:color="auto"/>
              <w:bottom w:val="single" w:sz="4" w:space="0" w:color="auto"/>
              <w:right w:val="single" w:sz="4" w:space="0" w:color="auto"/>
            </w:tcBorders>
          </w:tcPr>
          <w:p w14:paraId="4939D98F" w14:textId="2A92B09D" w:rsidR="006D6CF0" w:rsidRPr="0023744C" w:rsidRDefault="00B316DB"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Planetary surface term</w:t>
            </w:r>
            <w:r w:rsidR="008A1D97">
              <w:rPr>
                <w:rFonts w:ascii="Times New Roman" w:eastAsia="Times New Roman" w:hAnsi="Times New Roman" w:cs="Times New Roman"/>
                <w:sz w:val="20"/>
                <w:szCs w:val="20"/>
                <w:lang w:eastAsia="ar-SA"/>
              </w:rPr>
              <w:t xml:space="preserve"> (diffuse reflectance for a medium illuminated </w:t>
            </w:r>
            <w:proofErr w:type="spellStart"/>
            <w:r w:rsidR="008A1D97">
              <w:rPr>
                <w:rFonts w:ascii="Times New Roman" w:eastAsia="Times New Roman" w:hAnsi="Times New Roman" w:cs="Times New Roman"/>
                <w:sz w:val="20"/>
                <w:szCs w:val="20"/>
                <w:lang w:eastAsia="ar-SA"/>
              </w:rPr>
              <w:t>isotropically</w:t>
            </w:r>
            <w:proofErr w:type="spellEnd"/>
            <w:r w:rsidR="008A1D97">
              <w:rPr>
                <w:rFonts w:ascii="Times New Roman" w:eastAsia="Times New Roman" w:hAnsi="Times New Roman" w:cs="Times New Roman"/>
                <w:sz w:val="20"/>
                <w:szCs w:val="20"/>
                <w:lang w:eastAsia="ar-SA"/>
              </w:rPr>
              <w:t xml:space="preserve"> from below)</w:t>
            </w:r>
            <w:r>
              <w:rPr>
                <w:rFonts w:ascii="Times New Roman" w:eastAsia="Times New Roman" w:hAnsi="Times New Roman" w:cs="Times New Roman"/>
                <w:sz w:val="20"/>
                <w:szCs w:val="20"/>
                <w:lang w:eastAsia="ar-SA"/>
              </w:rPr>
              <w:t xml:space="preserve"> </w:t>
            </w:r>
          </w:p>
        </w:tc>
      </w:tr>
      <w:tr w:rsidR="00B316DB" w:rsidRPr="0023744C" w14:paraId="7037F176" w14:textId="77777777" w:rsidTr="002A6C41">
        <w:tc>
          <w:tcPr>
            <w:tcW w:w="2970" w:type="dxa"/>
            <w:tcBorders>
              <w:top w:val="single" w:sz="4" w:space="0" w:color="auto"/>
              <w:left w:val="single" w:sz="4" w:space="0" w:color="auto"/>
              <w:bottom w:val="single" w:sz="4" w:space="0" w:color="auto"/>
              <w:right w:val="single" w:sz="4" w:space="0" w:color="auto"/>
            </w:tcBorders>
          </w:tcPr>
          <w:p w14:paraId="28FFB517" w14:textId="2EC127D3" w:rsidR="00B316DB" w:rsidRPr="00B316DB" w:rsidRDefault="00B316DB"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A6C41">
              <w:rPr>
                <w:rFonts w:ascii="Times New Roman" w:hAnsi="Times New Roman" w:cs="Times New Roman"/>
                <w:sz w:val="20"/>
                <w:szCs w:val="20"/>
              </w:rPr>
              <w:t>PATHGEOMS</w:t>
            </w:r>
            <w:r>
              <w:rPr>
                <w:rFonts w:ascii="Times New Roman" w:hAnsi="Times New Roman" w:cs="Times New Roman"/>
                <w:sz w:val="20"/>
                <w:szCs w:val="20"/>
              </w:rPr>
              <w:t xml:space="preserve"> (</w:t>
            </w:r>
            <w:proofErr w:type="spellStart"/>
            <w:proofErr w:type="gramStart"/>
            <w:r>
              <w:rPr>
                <w:rFonts w:ascii="Times New Roman" w:hAnsi="Times New Roman" w:cs="Times New Roman"/>
                <w:sz w:val="20"/>
                <w:szCs w:val="20"/>
              </w:rPr>
              <w:t>d,l</w:t>
            </w:r>
            <w:proofErr w:type="spellEnd"/>
            <w:proofErr w:type="gramEnd"/>
            <w:r>
              <w:rPr>
                <w:rFonts w:ascii="Times New Roman" w:hAnsi="Times New Roman" w:cs="Times New Roman"/>
                <w:sz w:val="20"/>
                <w:szCs w:val="20"/>
              </w:rPr>
              <w:t>)</w:t>
            </w:r>
          </w:p>
        </w:tc>
        <w:tc>
          <w:tcPr>
            <w:tcW w:w="1350" w:type="dxa"/>
            <w:tcBorders>
              <w:top w:val="single" w:sz="4" w:space="0" w:color="auto"/>
              <w:left w:val="single" w:sz="4" w:space="0" w:color="auto"/>
              <w:bottom w:val="single" w:sz="4" w:space="0" w:color="auto"/>
              <w:right w:val="single" w:sz="4" w:space="0" w:color="auto"/>
            </w:tcBorders>
          </w:tcPr>
          <w:p w14:paraId="74D2F5AA" w14:textId="13C5F2BC" w:rsidR="00B316DB" w:rsidRPr="0023744C" w:rsidRDefault="00B316DB"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(O)</w:t>
            </w:r>
          </w:p>
        </w:tc>
        <w:tc>
          <w:tcPr>
            <w:tcW w:w="5040" w:type="dxa"/>
            <w:tcBorders>
              <w:top w:val="single" w:sz="4" w:space="0" w:color="auto"/>
              <w:left w:val="single" w:sz="4" w:space="0" w:color="auto"/>
              <w:bottom w:val="single" w:sz="4" w:space="0" w:color="auto"/>
              <w:right w:val="single" w:sz="4" w:space="0" w:color="auto"/>
            </w:tcBorders>
          </w:tcPr>
          <w:p w14:paraId="5C277171" w14:textId="43219ABA" w:rsidR="00B316DB" w:rsidRPr="0023744C" w:rsidRDefault="00B316DB"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 xml:space="preserve">Path geometry for direction </w:t>
            </w:r>
            <w:r w:rsidRPr="002A6C41">
              <w:rPr>
                <w:rFonts w:ascii="Times New Roman" w:eastAsia="Times New Roman" w:hAnsi="Times New Roman" w:cs="Times New Roman"/>
                <w:i/>
                <w:sz w:val="20"/>
                <w:szCs w:val="20"/>
                <w:lang w:eastAsia="ar-SA"/>
              </w:rPr>
              <w:t>d</w:t>
            </w:r>
            <w:r>
              <w:rPr>
                <w:rFonts w:ascii="Times New Roman" w:eastAsia="Times New Roman" w:hAnsi="Times New Roman" w:cs="Times New Roman"/>
                <w:sz w:val="20"/>
                <w:szCs w:val="20"/>
                <w:lang w:eastAsia="ar-SA"/>
              </w:rPr>
              <w:t xml:space="preserve"> and level </w:t>
            </w:r>
            <w:r w:rsidRPr="002A6C41">
              <w:rPr>
                <w:rFonts w:ascii="Times New Roman" w:eastAsia="Times New Roman" w:hAnsi="Times New Roman" w:cs="Times New Roman"/>
                <w:i/>
                <w:sz w:val="20"/>
                <w:szCs w:val="20"/>
                <w:lang w:eastAsia="ar-SA"/>
              </w:rPr>
              <w:t>l</w:t>
            </w:r>
            <w:r>
              <w:rPr>
                <w:rFonts w:ascii="Times New Roman" w:eastAsia="Times New Roman" w:hAnsi="Times New Roman" w:cs="Times New Roman"/>
                <w:sz w:val="20"/>
                <w:szCs w:val="20"/>
                <w:lang w:eastAsia="ar-SA"/>
              </w:rPr>
              <w:t>.</w:t>
            </w:r>
          </w:p>
        </w:tc>
      </w:tr>
      <w:tr w:rsidR="00B316DB" w:rsidRPr="0023744C" w14:paraId="273B1569" w14:textId="77777777" w:rsidTr="002A6C41">
        <w:tc>
          <w:tcPr>
            <w:tcW w:w="2970" w:type="dxa"/>
            <w:tcBorders>
              <w:top w:val="single" w:sz="4" w:space="0" w:color="auto"/>
              <w:left w:val="single" w:sz="4" w:space="0" w:color="auto"/>
              <w:bottom w:val="single" w:sz="4" w:space="0" w:color="auto"/>
              <w:right w:val="single" w:sz="4" w:space="0" w:color="auto"/>
            </w:tcBorders>
          </w:tcPr>
          <w:p w14:paraId="2D372DE9" w14:textId="323109D0" w:rsidR="00B316DB" w:rsidRPr="00B316DB" w:rsidRDefault="00B316DB"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A6C41">
              <w:rPr>
                <w:rFonts w:ascii="Times New Roman" w:hAnsi="Times New Roman" w:cs="Times New Roman"/>
                <w:sz w:val="20"/>
                <w:szCs w:val="20"/>
              </w:rPr>
              <w:t>LOSTRANS</w:t>
            </w:r>
            <w:r>
              <w:rPr>
                <w:rFonts w:ascii="Times New Roman" w:hAnsi="Times New Roman" w:cs="Times New Roman"/>
                <w:sz w:val="20"/>
                <w:szCs w:val="20"/>
              </w:rPr>
              <w:t xml:space="preserve"> (</w:t>
            </w:r>
            <w:proofErr w:type="spellStart"/>
            <w:proofErr w:type="gramStart"/>
            <w:r>
              <w:rPr>
                <w:rFonts w:ascii="Times New Roman" w:hAnsi="Times New Roman" w:cs="Times New Roman"/>
                <w:sz w:val="20"/>
                <w:szCs w:val="20"/>
              </w:rPr>
              <w:t>s,n</w:t>
            </w:r>
            <w:proofErr w:type="spellEnd"/>
            <w:proofErr w:type="gramEnd"/>
            <w:r>
              <w:rPr>
                <w:rFonts w:ascii="Times New Roman" w:hAnsi="Times New Roman" w:cs="Times New Roman"/>
                <w:sz w:val="20"/>
                <w:szCs w:val="20"/>
              </w:rPr>
              <w:t>)</w:t>
            </w:r>
          </w:p>
        </w:tc>
        <w:tc>
          <w:tcPr>
            <w:tcW w:w="1350" w:type="dxa"/>
            <w:tcBorders>
              <w:top w:val="single" w:sz="4" w:space="0" w:color="auto"/>
              <w:left w:val="single" w:sz="4" w:space="0" w:color="auto"/>
              <w:bottom w:val="single" w:sz="4" w:space="0" w:color="auto"/>
              <w:right w:val="single" w:sz="4" w:space="0" w:color="auto"/>
            </w:tcBorders>
          </w:tcPr>
          <w:p w14:paraId="38E908CE" w14:textId="2BFDD53D" w:rsidR="00B316DB" w:rsidRPr="0023744C" w:rsidRDefault="00B316DB"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(O)</w:t>
            </w:r>
          </w:p>
        </w:tc>
        <w:tc>
          <w:tcPr>
            <w:tcW w:w="5040" w:type="dxa"/>
            <w:tcBorders>
              <w:top w:val="single" w:sz="4" w:space="0" w:color="auto"/>
              <w:left w:val="single" w:sz="4" w:space="0" w:color="auto"/>
              <w:bottom w:val="single" w:sz="4" w:space="0" w:color="auto"/>
              <w:right w:val="single" w:sz="4" w:space="0" w:color="auto"/>
            </w:tcBorders>
          </w:tcPr>
          <w:p w14:paraId="5F039369" w14:textId="310B1FE9" w:rsidR="00B316DB" w:rsidRPr="0023744C" w:rsidRDefault="00B316DB">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 xml:space="preserve">Line-of-sight transmission for </w:t>
            </w:r>
            <w:r w:rsidRPr="0023744C">
              <w:rPr>
                <w:rFonts w:ascii="Times New Roman" w:eastAsia="Times New Roman" w:hAnsi="Times New Roman" w:cs="Times New Roman"/>
                <w:sz w:val="20"/>
                <w:szCs w:val="20"/>
                <w:lang w:eastAsia="ar-SA"/>
              </w:rPr>
              <w:t xml:space="preserve">incident solar angle </w:t>
            </w:r>
            <w:r w:rsidRPr="0023744C">
              <w:rPr>
                <w:rFonts w:ascii="Times New Roman" w:eastAsia="Times New Roman" w:hAnsi="Times New Roman" w:cs="Times New Roman"/>
                <w:i/>
                <w:sz w:val="20"/>
                <w:szCs w:val="20"/>
                <w:lang w:eastAsia="ar-SA"/>
              </w:rPr>
              <w:t xml:space="preserve">s </w:t>
            </w:r>
            <w:r w:rsidRPr="0023744C">
              <w:rPr>
                <w:rFonts w:ascii="Times New Roman" w:eastAsia="Times New Roman" w:hAnsi="Times New Roman" w:cs="Times New Roman"/>
                <w:sz w:val="20"/>
                <w:szCs w:val="20"/>
                <w:lang w:eastAsia="ar-SA"/>
              </w:rPr>
              <w:t>and</w:t>
            </w:r>
            <w:r>
              <w:rPr>
                <w:rFonts w:ascii="Times New Roman" w:eastAsia="Times New Roman" w:hAnsi="Times New Roman" w:cs="Times New Roman"/>
                <w:sz w:val="20"/>
                <w:szCs w:val="20"/>
                <w:lang w:eastAsia="ar-SA"/>
              </w:rPr>
              <w:t xml:space="preserve"> layer </w:t>
            </w:r>
            <w:r w:rsidRPr="0010728B">
              <w:rPr>
                <w:rFonts w:ascii="Times New Roman" w:eastAsia="Times New Roman" w:hAnsi="Times New Roman" w:cs="Times New Roman"/>
                <w:i/>
                <w:sz w:val="20"/>
                <w:szCs w:val="20"/>
                <w:lang w:eastAsia="ar-SA"/>
              </w:rPr>
              <w:t>n.</w:t>
            </w:r>
          </w:p>
        </w:tc>
      </w:tr>
      <w:tr w:rsidR="00B316DB" w:rsidRPr="0023744C" w14:paraId="36B0C5A4" w14:textId="77777777" w:rsidTr="002A6C41">
        <w:tc>
          <w:tcPr>
            <w:tcW w:w="2970" w:type="dxa"/>
            <w:tcBorders>
              <w:top w:val="single" w:sz="4" w:space="0" w:color="auto"/>
              <w:left w:val="single" w:sz="4" w:space="0" w:color="auto"/>
              <w:bottom w:val="single" w:sz="4" w:space="0" w:color="auto"/>
              <w:right w:val="single" w:sz="4" w:space="0" w:color="auto"/>
            </w:tcBorders>
          </w:tcPr>
          <w:p w14:paraId="0E346884" w14:textId="5267B540" w:rsidR="00B316DB" w:rsidRPr="00B316DB" w:rsidRDefault="00B316DB"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A6C41">
              <w:rPr>
                <w:rFonts w:ascii="Times New Roman" w:hAnsi="Times New Roman" w:cs="Times New Roman"/>
                <w:sz w:val="20"/>
                <w:szCs w:val="20"/>
              </w:rPr>
              <w:t>LAYER_MSSTS</w:t>
            </w:r>
            <w:r>
              <w:rPr>
                <w:rFonts w:ascii="Times New Roman" w:hAnsi="Times New Roman" w:cs="Times New Roman"/>
                <w:sz w:val="20"/>
                <w:szCs w:val="20"/>
              </w:rPr>
              <w:t xml:space="preserve"> (</w:t>
            </w:r>
            <w:proofErr w:type="spellStart"/>
            <w:proofErr w:type="gramStart"/>
            <w:r>
              <w:rPr>
                <w:rFonts w:ascii="Times New Roman" w:hAnsi="Times New Roman" w:cs="Times New Roman"/>
                <w:sz w:val="20"/>
                <w:szCs w:val="20"/>
              </w:rPr>
              <w:t>s,S</w:t>
            </w:r>
            <w:proofErr w:type="gramEnd"/>
            <w:r>
              <w:rPr>
                <w:rFonts w:ascii="Times New Roman" w:hAnsi="Times New Roman" w:cs="Times New Roman"/>
                <w:sz w:val="20"/>
                <w:szCs w:val="20"/>
              </w:rPr>
              <w:t>,n</w:t>
            </w:r>
            <w:proofErr w:type="spellEnd"/>
            <w:r>
              <w:rPr>
                <w:rFonts w:ascii="Times New Roman" w:hAnsi="Times New Roman" w:cs="Times New Roman"/>
                <w:sz w:val="20"/>
                <w:szCs w:val="20"/>
              </w:rPr>
              <w:t>)</w:t>
            </w:r>
          </w:p>
        </w:tc>
        <w:tc>
          <w:tcPr>
            <w:tcW w:w="1350" w:type="dxa"/>
            <w:tcBorders>
              <w:top w:val="single" w:sz="4" w:space="0" w:color="auto"/>
              <w:left w:val="single" w:sz="4" w:space="0" w:color="auto"/>
              <w:bottom w:val="single" w:sz="4" w:space="0" w:color="auto"/>
              <w:right w:val="single" w:sz="4" w:space="0" w:color="auto"/>
            </w:tcBorders>
          </w:tcPr>
          <w:p w14:paraId="0B9A544B" w14:textId="43EA4ED1" w:rsidR="00B316DB" w:rsidRPr="0023744C" w:rsidRDefault="00B316DB"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(O)</w:t>
            </w:r>
          </w:p>
        </w:tc>
        <w:tc>
          <w:tcPr>
            <w:tcW w:w="5040" w:type="dxa"/>
            <w:tcBorders>
              <w:top w:val="single" w:sz="4" w:space="0" w:color="auto"/>
              <w:left w:val="single" w:sz="4" w:space="0" w:color="auto"/>
              <w:bottom w:val="single" w:sz="4" w:space="0" w:color="auto"/>
              <w:right w:val="single" w:sz="4" w:space="0" w:color="auto"/>
            </w:tcBorders>
          </w:tcPr>
          <w:p w14:paraId="3AA06789" w14:textId="461E2EF8" w:rsidR="00B316DB" w:rsidRPr="0023744C" w:rsidRDefault="00B316DB">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 xml:space="preserve">Atmospheric layer multiple-scatter source terms </w:t>
            </w:r>
            <w:r w:rsidRPr="0023744C">
              <w:rPr>
                <w:rFonts w:ascii="Times New Roman" w:eastAsia="Times New Roman" w:hAnsi="Times New Roman" w:cs="Times New Roman"/>
                <w:sz w:val="20"/>
                <w:szCs w:val="20"/>
                <w:lang w:eastAsia="ar-SA"/>
              </w:rPr>
              <w:t xml:space="preserve">for incident solar angle </w:t>
            </w:r>
            <w:r w:rsidRPr="0023744C">
              <w:rPr>
                <w:rFonts w:ascii="Times New Roman" w:eastAsia="Times New Roman" w:hAnsi="Times New Roman" w:cs="Times New Roman"/>
                <w:i/>
                <w:sz w:val="20"/>
                <w:szCs w:val="20"/>
                <w:lang w:eastAsia="ar-SA"/>
              </w:rPr>
              <w:t>s</w:t>
            </w:r>
            <w:r>
              <w:rPr>
                <w:rFonts w:ascii="Times New Roman" w:eastAsia="Times New Roman" w:hAnsi="Times New Roman" w:cs="Times New Roman"/>
                <w:sz w:val="20"/>
                <w:szCs w:val="20"/>
                <w:lang w:eastAsia="ar-SA"/>
              </w:rPr>
              <w:t xml:space="preserve">, </w:t>
            </w:r>
            <w:r w:rsidRPr="0023744C">
              <w:rPr>
                <w:rFonts w:ascii="Times New Roman" w:eastAsia="Times New Roman" w:hAnsi="Times New Roman" w:cs="Times New Roman"/>
                <w:sz w:val="20"/>
                <w:szCs w:val="20"/>
                <w:lang w:eastAsia="ar-SA"/>
              </w:rPr>
              <w:t xml:space="preserve">Stokes vector component </w:t>
            </w:r>
            <w:r w:rsidRPr="0023744C">
              <w:rPr>
                <w:rFonts w:ascii="Times New Roman" w:eastAsia="Times New Roman" w:hAnsi="Times New Roman" w:cs="Times New Roman"/>
                <w:i/>
                <w:sz w:val="20"/>
                <w:szCs w:val="20"/>
                <w:lang w:eastAsia="ar-SA"/>
              </w:rPr>
              <w:t>S</w:t>
            </w:r>
            <w:r>
              <w:rPr>
                <w:rFonts w:ascii="Times New Roman" w:eastAsia="Times New Roman" w:hAnsi="Times New Roman" w:cs="Times New Roman"/>
                <w:i/>
                <w:sz w:val="20"/>
                <w:szCs w:val="20"/>
                <w:lang w:eastAsia="ar-SA"/>
              </w:rPr>
              <w:t>,</w:t>
            </w:r>
            <w:r w:rsidRPr="0023744C">
              <w:rPr>
                <w:rFonts w:ascii="Times New Roman" w:eastAsia="Times New Roman" w:hAnsi="Times New Roman" w:cs="Times New Roman"/>
                <w:i/>
                <w:sz w:val="20"/>
                <w:szCs w:val="20"/>
                <w:lang w:eastAsia="ar-SA"/>
              </w:rPr>
              <w:t xml:space="preserve"> </w:t>
            </w:r>
            <w:r w:rsidRPr="0023744C">
              <w:rPr>
                <w:rFonts w:ascii="Times New Roman" w:eastAsia="Times New Roman" w:hAnsi="Times New Roman" w:cs="Times New Roman"/>
                <w:sz w:val="20"/>
                <w:szCs w:val="20"/>
                <w:lang w:eastAsia="ar-SA"/>
              </w:rPr>
              <w:t>and</w:t>
            </w:r>
            <w:r>
              <w:rPr>
                <w:rFonts w:ascii="Times New Roman" w:eastAsia="Times New Roman" w:hAnsi="Times New Roman" w:cs="Times New Roman"/>
                <w:sz w:val="20"/>
                <w:szCs w:val="20"/>
                <w:lang w:eastAsia="ar-SA"/>
              </w:rPr>
              <w:t xml:space="preserve"> layer </w:t>
            </w:r>
            <w:r w:rsidRPr="002A6C41">
              <w:rPr>
                <w:rFonts w:ascii="Times New Roman" w:eastAsia="Times New Roman" w:hAnsi="Times New Roman" w:cs="Times New Roman"/>
                <w:i/>
                <w:sz w:val="20"/>
                <w:szCs w:val="20"/>
                <w:lang w:eastAsia="ar-SA"/>
              </w:rPr>
              <w:t>n.</w:t>
            </w:r>
          </w:p>
        </w:tc>
      </w:tr>
      <w:tr w:rsidR="00B316DB" w:rsidRPr="0023744C" w14:paraId="020FE0D2" w14:textId="77777777" w:rsidTr="002A6C41">
        <w:tc>
          <w:tcPr>
            <w:tcW w:w="2970" w:type="dxa"/>
            <w:tcBorders>
              <w:top w:val="single" w:sz="4" w:space="0" w:color="auto"/>
              <w:left w:val="single" w:sz="4" w:space="0" w:color="auto"/>
              <w:bottom w:val="single" w:sz="4" w:space="0" w:color="auto"/>
              <w:right w:val="single" w:sz="4" w:space="0" w:color="auto"/>
            </w:tcBorders>
          </w:tcPr>
          <w:p w14:paraId="369AFA5F" w14:textId="19C8B9F8" w:rsidR="00B316DB" w:rsidRPr="00B316DB" w:rsidRDefault="00B316DB"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A6C41">
              <w:rPr>
                <w:rFonts w:ascii="Times New Roman" w:hAnsi="Times New Roman" w:cs="Times New Roman"/>
                <w:sz w:val="20"/>
                <w:szCs w:val="20"/>
              </w:rPr>
              <w:t>SURF_MSSTS</w:t>
            </w:r>
            <w:r>
              <w:rPr>
                <w:rFonts w:ascii="Times New Roman" w:hAnsi="Times New Roman" w:cs="Times New Roman"/>
                <w:sz w:val="20"/>
                <w:szCs w:val="20"/>
              </w:rPr>
              <w:t xml:space="preserve"> (</w:t>
            </w:r>
            <w:proofErr w:type="spellStart"/>
            <w:proofErr w:type="gramStart"/>
            <w:r>
              <w:rPr>
                <w:rFonts w:ascii="Times New Roman" w:hAnsi="Times New Roman" w:cs="Times New Roman"/>
                <w:sz w:val="20"/>
                <w:szCs w:val="20"/>
              </w:rPr>
              <w:t>s,S</w:t>
            </w:r>
            <w:proofErr w:type="spellEnd"/>
            <w:proofErr w:type="gramEnd"/>
            <w:r>
              <w:rPr>
                <w:rFonts w:ascii="Times New Roman" w:hAnsi="Times New Roman" w:cs="Times New Roman"/>
                <w:sz w:val="20"/>
                <w:szCs w:val="20"/>
              </w:rPr>
              <w:t>)</w:t>
            </w:r>
          </w:p>
        </w:tc>
        <w:tc>
          <w:tcPr>
            <w:tcW w:w="1350" w:type="dxa"/>
            <w:tcBorders>
              <w:top w:val="single" w:sz="4" w:space="0" w:color="auto"/>
              <w:left w:val="single" w:sz="4" w:space="0" w:color="auto"/>
              <w:bottom w:val="single" w:sz="4" w:space="0" w:color="auto"/>
              <w:right w:val="single" w:sz="4" w:space="0" w:color="auto"/>
            </w:tcBorders>
          </w:tcPr>
          <w:p w14:paraId="7283E786" w14:textId="0EDE709C" w:rsidR="00B316DB" w:rsidRPr="0023744C" w:rsidRDefault="00B316DB"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(O)</w:t>
            </w:r>
          </w:p>
        </w:tc>
        <w:tc>
          <w:tcPr>
            <w:tcW w:w="5040" w:type="dxa"/>
            <w:tcBorders>
              <w:top w:val="single" w:sz="4" w:space="0" w:color="auto"/>
              <w:left w:val="single" w:sz="4" w:space="0" w:color="auto"/>
              <w:bottom w:val="single" w:sz="4" w:space="0" w:color="auto"/>
              <w:right w:val="single" w:sz="4" w:space="0" w:color="auto"/>
            </w:tcBorders>
          </w:tcPr>
          <w:p w14:paraId="4955F7CA" w14:textId="2F24540C" w:rsidR="00B316DB" w:rsidRPr="0023744C" w:rsidRDefault="00B316DB"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 xml:space="preserve">Surface multiple-scatter source terms </w:t>
            </w:r>
            <w:r w:rsidRPr="0023744C">
              <w:rPr>
                <w:rFonts w:ascii="Times New Roman" w:eastAsia="Times New Roman" w:hAnsi="Times New Roman" w:cs="Times New Roman"/>
                <w:sz w:val="20"/>
                <w:szCs w:val="20"/>
                <w:lang w:eastAsia="ar-SA"/>
              </w:rPr>
              <w:t xml:space="preserve">for incident solar angle </w:t>
            </w:r>
            <w:r w:rsidRPr="0023744C">
              <w:rPr>
                <w:rFonts w:ascii="Times New Roman" w:eastAsia="Times New Roman" w:hAnsi="Times New Roman" w:cs="Times New Roman"/>
                <w:i/>
                <w:sz w:val="20"/>
                <w:szCs w:val="20"/>
                <w:lang w:eastAsia="ar-SA"/>
              </w:rPr>
              <w:t>s</w:t>
            </w:r>
            <w:r>
              <w:rPr>
                <w:rFonts w:ascii="Times New Roman" w:eastAsia="Times New Roman" w:hAnsi="Times New Roman" w:cs="Times New Roman"/>
                <w:sz w:val="20"/>
                <w:szCs w:val="20"/>
                <w:lang w:eastAsia="ar-SA"/>
              </w:rPr>
              <w:t xml:space="preserve"> and </w:t>
            </w:r>
            <w:r w:rsidRPr="0023744C">
              <w:rPr>
                <w:rFonts w:ascii="Times New Roman" w:eastAsia="Times New Roman" w:hAnsi="Times New Roman" w:cs="Times New Roman"/>
                <w:sz w:val="20"/>
                <w:szCs w:val="20"/>
                <w:lang w:eastAsia="ar-SA"/>
              </w:rPr>
              <w:t xml:space="preserve">Stokes vector component </w:t>
            </w:r>
            <w:r w:rsidRPr="0023744C">
              <w:rPr>
                <w:rFonts w:ascii="Times New Roman" w:eastAsia="Times New Roman" w:hAnsi="Times New Roman" w:cs="Times New Roman"/>
                <w:i/>
                <w:sz w:val="20"/>
                <w:szCs w:val="20"/>
                <w:lang w:eastAsia="ar-SA"/>
              </w:rPr>
              <w:t>S</w:t>
            </w:r>
            <w:r>
              <w:rPr>
                <w:rFonts w:ascii="Times New Roman" w:eastAsia="Times New Roman" w:hAnsi="Times New Roman" w:cs="Times New Roman"/>
                <w:i/>
                <w:sz w:val="20"/>
                <w:szCs w:val="20"/>
                <w:lang w:eastAsia="ar-SA"/>
              </w:rPr>
              <w:t>.</w:t>
            </w:r>
          </w:p>
        </w:tc>
      </w:tr>
      <w:tr w:rsidR="00B83950" w:rsidRPr="0023744C" w14:paraId="11987EBA" w14:textId="77777777" w:rsidTr="002A6C41">
        <w:tc>
          <w:tcPr>
            <w:tcW w:w="2970" w:type="dxa"/>
            <w:tcBorders>
              <w:top w:val="single" w:sz="4" w:space="0" w:color="auto"/>
              <w:left w:val="single" w:sz="4" w:space="0" w:color="auto"/>
              <w:bottom w:val="single" w:sz="4" w:space="0" w:color="auto"/>
              <w:right w:val="single" w:sz="4" w:space="0" w:color="auto"/>
            </w:tcBorders>
          </w:tcPr>
          <w:p w14:paraId="20B13710" w14:textId="2A288968" w:rsidR="00B83950" w:rsidRPr="00F97C48" w:rsidRDefault="00B316DB"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A6C41">
              <w:rPr>
                <w:rFonts w:ascii="Times New Roman" w:hAnsi="Times New Roman" w:cs="Times New Roman"/>
                <w:sz w:val="20"/>
                <w:szCs w:val="20"/>
              </w:rPr>
              <w:t>CONTRIBS</w:t>
            </w:r>
            <w:r w:rsidR="00F97C48">
              <w:rPr>
                <w:rFonts w:ascii="Times New Roman" w:hAnsi="Times New Roman" w:cs="Times New Roman"/>
                <w:sz w:val="20"/>
                <w:szCs w:val="20"/>
              </w:rPr>
              <w:t xml:space="preserve"> (</w:t>
            </w:r>
            <w:proofErr w:type="spellStart"/>
            <w:proofErr w:type="gramStart"/>
            <w:r w:rsidR="00F97C48">
              <w:rPr>
                <w:rFonts w:ascii="Times New Roman" w:hAnsi="Times New Roman" w:cs="Times New Roman"/>
                <w:sz w:val="20"/>
                <w:szCs w:val="20"/>
              </w:rPr>
              <w:t>v,S</w:t>
            </w:r>
            <w:proofErr w:type="gramEnd"/>
            <w:r w:rsidR="00F97C48">
              <w:rPr>
                <w:rFonts w:ascii="Times New Roman" w:hAnsi="Times New Roman" w:cs="Times New Roman"/>
                <w:sz w:val="20"/>
                <w:szCs w:val="20"/>
              </w:rPr>
              <w:t>,n</w:t>
            </w:r>
            <w:proofErr w:type="spellEnd"/>
            <w:r w:rsidR="00F97C48">
              <w:rPr>
                <w:rFonts w:ascii="Times New Roman" w:hAnsi="Times New Roman" w:cs="Times New Roman"/>
                <w:sz w:val="20"/>
                <w:szCs w:val="20"/>
              </w:rPr>
              <w:t>)</w:t>
            </w:r>
          </w:p>
        </w:tc>
        <w:tc>
          <w:tcPr>
            <w:tcW w:w="1350" w:type="dxa"/>
            <w:tcBorders>
              <w:top w:val="single" w:sz="4" w:space="0" w:color="auto"/>
              <w:left w:val="single" w:sz="4" w:space="0" w:color="auto"/>
              <w:bottom w:val="single" w:sz="4" w:space="0" w:color="auto"/>
              <w:right w:val="single" w:sz="4" w:space="0" w:color="auto"/>
            </w:tcBorders>
          </w:tcPr>
          <w:p w14:paraId="499A1317" w14:textId="7AC9C8C8" w:rsidR="00B83950" w:rsidRPr="0023744C" w:rsidRDefault="00F97C48"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(O)</w:t>
            </w:r>
          </w:p>
        </w:tc>
        <w:tc>
          <w:tcPr>
            <w:tcW w:w="5040" w:type="dxa"/>
            <w:tcBorders>
              <w:top w:val="single" w:sz="4" w:space="0" w:color="auto"/>
              <w:left w:val="single" w:sz="4" w:space="0" w:color="auto"/>
              <w:bottom w:val="single" w:sz="4" w:space="0" w:color="auto"/>
              <w:right w:val="single" w:sz="4" w:space="0" w:color="auto"/>
            </w:tcBorders>
          </w:tcPr>
          <w:p w14:paraId="36DB2EA0" w14:textId="3C56E12A" w:rsidR="00B83950" w:rsidRPr="0023744C" w:rsidRDefault="00F97C48">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 xml:space="preserve">Contribution functions for </w:t>
            </w:r>
            <w:r w:rsidRPr="0023744C">
              <w:rPr>
                <w:rFonts w:ascii="Times New Roman" w:eastAsia="Times New Roman" w:hAnsi="Times New Roman" w:cs="Times New Roman"/>
                <w:sz w:val="20"/>
                <w:szCs w:val="20"/>
                <w:lang w:eastAsia="ar-SA"/>
              </w:rPr>
              <w:t xml:space="preserve">geometry </w:t>
            </w:r>
            <w:r w:rsidRPr="0023744C">
              <w:rPr>
                <w:rFonts w:ascii="Times New Roman" w:eastAsia="Times New Roman" w:hAnsi="Times New Roman" w:cs="Times New Roman"/>
                <w:i/>
                <w:sz w:val="20"/>
                <w:szCs w:val="20"/>
                <w:lang w:eastAsia="ar-SA"/>
              </w:rPr>
              <w:t>v</w:t>
            </w:r>
            <w:r>
              <w:rPr>
                <w:rFonts w:ascii="Times New Roman" w:eastAsia="Times New Roman" w:hAnsi="Times New Roman" w:cs="Times New Roman"/>
                <w:i/>
                <w:sz w:val="20"/>
                <w:szCs w:val="20"/>
                <w:lang w:eastAsia="ar-SA"/>
              </w:rPr>
              <w:t>,</w:t>
            </w:r>
            <w:r w:rsidRPr="0023744C">
              <w:rPr>
                <w:rFonts w:ascii="Times New Roman" w:eastAsia="Times New Roman" w:hAnsi="Times New Roman" w:cs="Times New Roman"/>
                <w:sz w:val="20"/>
                <w:szCs w:val="20"/>
                <w:lang w:eastAsia="ar-SA"/>
              </w:rPr>
              <w:t xml:space="preserve"> Stokes parameter</w:t>
            </w:r>
            <w:r w:rsidRPr="0023744C">
              <w:rPr>
                <w:rFonts w:ascii="Times New Roman" w:eastAsia="Times New Roman" w:hAnsi="Times New Roman" w:cs="Times New Roman"/>
                <w:i/>
                <w:sz w:val="20"/>
                <w:szCs w:val="20"/>
                <w:lang w:eastAsia="ar-SA"/>
              </w:rPr>
              <w:t xml:space="preserve"> S</w:t>
            </w:r>
            <w:r>
              <w:rPr>
                <w:rFonts w:ascii="Times New Roman" w:eastAsia="Times New Roman" w:hAnsi="Times New Roman" w:cs="Times New Roman"/>
                <w:i/>
                <w:sz w:val="20"/>
                <w:szCs w:val="20"/>
                <w:lang w:eastAsia="ar-SA"/>
              </w:rPr>
              <w:t>,</w:t>
            </w:r>
            <w:r w:rsidRPr="0023744C">
              <w:rPr>
                <w:rFonts w:ascii="Times New Roman" w:eastAsia="Times New Roman" w:hAnsi="Times New Roman" w:cs="Times New Roman"/>
                <w:i/>
                <w:sz w:val="20"/>
                <w:szCs w:val="20"/>
                <w:lang w:eastAsia="ar-SA"/>
              </w:rPr>
              <w:t xml:space="preserve"> </w:t>
            </w:r>
            <w:r w:rsidRPr="0023744C">
              <w:rPr>
                <w:rFonts w:ascii="Times New Roman" w:eastAsia="Times New Roman" w:hAnsi="Times New Roman" w:cs="Times New Roman"/>
                <w:sz w:val="20"/>
                <w:szCs w:val="20"/>
                <w:lang w:eastAsia="ar-SA"/>
              </w:rPr>
              <w:t>and</w:t>
            </w:r>
            <w:r>
              <w:rPr>
                <w:rFonts w:ascii="Times New Roman" w:eastAsia="Times New Roman" w:hAnsi="Times New Roman" w:cs="Times New Roman"/>
                <w:sz w:val="20"/>
                <w:szCs w:val="20"/>
                <w:lang w:eastAsia="ar-SA"/>
              </w:rPr>
              <w:t xml:space="preserve"> layer </w:t>
            </w:r>
            <w:r w:rsidRPr="0010728B">
              <w:rPr>
                <w:rFonts w:ascii="Times New Roman" w:eastAsia="Times New Roman" w:hAnsi="Times New Roman" w:cs="Times New Roman"/>
                <w:i/>
                <w:sz w:val="20"/>
                <w:szCs w:val="20"/>
                <w:lang w:eastAsia="ar-SA"/>
              </w:rPr>
              <w:t>n.</w:t>
            </w:r>
          </w:p>
        </w:tc>
      </w:tr>
      <w:tr w:rsidR="0023744C" w:rsidRPr="0023744C" w14:paraId="26CF9F9C" w14:textId="77777777" w:rsidTr="002A6C41">
        <w:tc>
          <w:tcPr>
            <w:tcW w:w="2970" w:type="dxa"/>
            <w:tcBorders>
              <w:top w:val="single" w:sz="4" w:space="0" w:color="auto"/>
              <w:left w:val="single" w:sz="4" w:space="0" w:color="auto"/>
              <w:bottom w:val="single" w:sz="4" w:space="0" w:color="auto"/>
              <w:right w:val="single" w:sz="4" w:space="0" w:color="auto"/>
            </w:tcBorders>
          </w:tcPr>
          <w:p w14:paraId="650DA65F"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FOURIER_SAVED (s)</w:t>
            </w:r>
          </w:p>
        </w:tc>
        <w:tc>
          <w:tcPr>
            <w:tcW w:w="1350" w:type="dxa"/>
            <w:tcBorders>
              <w:top w:val="single" w:sz="4" w:space="0" w:color="auto"/>
              <w:left w:val="single" w:sz="4" w:space="0" w:color="auto"/>
              <w:bottom w:val="single" w:sz="4" w:space="0" w:color="auto"/>
              <w:right w:val="single" w:sz="4" w:space="0" w:color="auto"/>
            </w:tcBorders>
          </w:tcPr>
          <w:p w14:paraId="57B470A3"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Integer (O)</w:t>
            </w:r>
          </w:p>
        </w:tc>
        <w:tc>
          <w:tcPr>
            <w:tcW w:w="5040" w:type="dxa"/>
            <w:tcBorders>
              <w:top w:val="single" w:sz="4" w:space="0" w:color="auto"/>
              <w:left w:val="single" w:sz="4" w:space="0" w:color="auto"/>
              <w:bottom w:val="single" w:sz="4" w:space="0" w:color="auto"/>
              <w:right w:val="single" w:sz="4" w:space="0" w:color="auto"/>
            </w:tcBorders>
          </w:tcPr>
          <w:p w14:paraId="40520D28"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Number of Fourier moments required to calculate Stokes outputs for solar angle </w:t>
            </w:r>
            <w:r w:rsidRPr="0023744C">
              <w:rPr>
                <w:rFonts w:ascii="Times New Roman" w:eastAsia="Times New Roman" w:hAnsi="Times New Roman" w:cs="Times New Roman"/>
                <w:i/>
                <w:sz w:val="20"/>
                <w:szCs w:val="20"/>
                <w:lang w:eastAsia="ar-SA"/>
              </w:rPr>
              <w:t>s</w:t>
            </w:r>
            <w:r w:rsidRPr="0023744C">
              <w:rPr>
                <w:rFonts w:ascii="Times New Roman" w:eastAsia="Times New Roman" w:hAnsi="Times New Roman" w:cs="Times New Roman"/>
                <w:sz w:val="20"/>
                <w:szCs w:val="20"/>
                <w:lang w:eastAsia="ar-SA"/>
              </w:rPr>
              <w:t xml:space="preserve"> to required degree of accuracy.</w:t>
            </w:r>
          </w:p>
        </w:tc>
      </w:tr>
      <w:tr w:rsidR="0023744C" w:rsidRPr="0023744C" w14:paraId="02070E5F" w14:textId="77777777" w:rsidTr="002A6C41">
        <w:tc>
          <w:tcPr>
            <w:tcW w:w="2970" w:type="dxa"/>
            <w:tcBorders>
              <w:top w:val="single" w:sz="4" w:space="0" w:color="auto"/>
              <w:left w:val="single" w:sz="4" w:space="0" w:color="auto"/>
              <w:bottom w:val="single" w:sz="4" w:space="0" w:color="auto"/>
              <w:right w:val="single" w:sz="4" w:space="0" w:color="auto"/>
            </w:tcBorders>
          </w:tcPr>
          <w:p w14:paraId="062AE29E"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N_GEOMETRIES</w:t>
            </w:r>
          </w:p>
        </w:tc>
        <w:tc>
          <w:tcPr>
            <w:tcW w:w="1350" w:type="dxa"/>
            <w:tcBorders>
              <w:top w:val="single" w:sz="4" w:space="0" w:color="auto"/>
              <w:left w:val="single" w:sz="4" w:space="0" w:color="auto"/>
              <w:bottom w:val="single" w:sz="4" w:space="0" w:color="auto"/>
              <w:right w:val="single" w:sz="4" w:space="0" w:color="auto"/>
            </w:tcBorders>
          </w:tcPr>
          <w:p w14:paraId="36446AB1"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Integer (O)</w:t>
            </w:r>
          </w:p>
        </w:tc>
        <w:tc>
          <w:tcPr>
            <w:tcW w:w="5040" w:type="dxa"/>
            <w:tcBorders>
              <w:top w:val="single" w:sz="4" w:space="0" w:color="auto"/>
              <w:left w:val="single" w:sz="4" w:space="0" w:color="auto"/>
              <w:bottom w:val="single" w:sz="4" w:space="0" w:color="auto"/>
              <w:right w:val="single" w:sz="4" w:space="0" w:color="auto"/>
            </w:tcBorders>
          </w:tcPr>
          <w:p w14:paraId="79BDD0FA"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Number of scene geometries for which VLIDORT has calculated outputs.</w:t>
            </w:r>
          </w:p>
        </w:tc>
      </w:tr>
      <w:tr w:rsidR="0023744C" w:rsidRPr="0023744C" w14:paraId="1FF5AF43" w14:textId="77777777" w:rsidTr="002A6C41">
        <w:tc>
          <w:tcPr>
            <w:tcW w:w="2970" w:type="dxa"/>
            <w:tcBorders>
              <w:top w:val="single" w:sz="4" w:space="0" w:color="auto"/>
              <w:left w:val="single" w:sz="4" w:space="0" w:color="auto"/>
              <w:bottom w:val="single" w:sz="4" w:space="0" w:color="auto"/>
              <w:right w:val="single" w:sz="4" w:space="0" w:color="auto"/>
            </w:tcBorders>
          </w:tcPr>
          <w:p w14:paraId="63BEF640"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SZA_OFFSETS (s)</w:t>
            </w:r>
          </w:p>
        </w:tc>
        <w:tc>
          <w:tcPr>
            <w:tcW w:w="1350" w:type="dxa"/>
            <w:tcBorders>
              <w:top w:val="single" w:sz="4" w:space="0" w:color="auto"/>
              <w:left w:val="single" w:sz="4" w:space="0" w:color="auto"/>
              <w:bottom w:val="single" w:sz="4" w:space="0" w:color="auto"/>
              <w:right w:val="single" w:sz="4" w:space="0" w:color="auto"/>
            </w:tcBorders>
          </w:tcPr>
          <w:p w14:paraId="2FF9E7BE"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Integer (O)</w:t>
            </w:r>
          </w:p>
        </w:tc>
        <w:tc>
          <w:tcPr>
            <w:tcW w:w="5040" w:type="dxa"/>
            <w:tcBorders>
              <w:top w:val="single" w:sz="4" w:space="0" w:color="auto"/>
              <w:left w:val="single" w:sz="4" w:space="0" w:color="auto"/>
              <w:bottom w:val="single" w:sz="4" w:space="0" w:color="auto"/>
              <w:right w:val="single" w:sz="4" w:space="0" w:color="auto"/>
            </w:tcBorders>
          </w:tcPr>
          <w:p w14:paraId="213C437C"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Solar zenith angle offsets for solar angle </w:t>
            </w:r>
            <w:r w:rsidRPr="0023744C">
              <w:rPr>
                <w:rFonts w:ascii="Times New Roman" w:eastAsia="Times New Roman" w:hAnsi="Times New Roman" w:cs="Times New Roman"/>
                <w:i/>
                <w:sz w:val="20"/>
                <w:szCs w:val="20"/>
                <w:lang w:eastAsia="ar-SA"/>
              </w:rPr>
              <w:t>s</w:t>
            </w:r>
            <w:r w:rsidRPr="0023744C">
              <w:rPr>
                <w:rFonts w:ascii="Times New Roman" w:eastAsia="Times New Roman" w:hAnsi="Times New Roman" w:cs="Times New Roman"/>
                <w:sz w:val="20"/>
                <w:szCs w:val="20"/>
                <w:lang w:eastAsia="ar-SA"/>
              </w:rPr>
              <w:t>.</w:t>
            </w:r>
          </w:p>
        </w:tc>
      </w:tr>
      <w:tr w:rsidR="0023744C" w:rsidRPr="0023744C" w14:paraId="3EBB2096" w14:textId="77777777" w:rsidTr="002A6C41">
        <w:tc>
          <w:tcPr>
            <w:tcW w:w="2970" w:type="dxa"/>
            <w:tcBorders>
              <w:top w:val="single" w:sz="4" w:space="0" w:color="auto"/>
              <w:left w:val="single" w:sz="4" w:space="0" w:color="auto"/>
              <w:bottom w:val="single" w:sz="4" w:space="0" w:color="auto"/>
              <w:right w:val="single" w:sz="4" w:space="0" w:color="auto"/>
            </w:tcBorders>
          </w:tcPr>
          <w:p w14:paraId="2F514E32"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lastRenderedPageBreak/>
              <w:t>VZA_OFFSETS (</w:t>
            </w:r>
            <w:proofErr w:type="spellStart"/>
            <w:proofErr w:type="gramStart"/>
            <w:r w:rsidRPr="0023744C">
              <w:rPr>
                <w:rFonts w:ascii="Times New Roman" w:eastAsia="Times New Roman" w:hAnsi="Times New Roman" w:cs="Times New Roman"/>
                <w:sz w:val="20"/>
                <w:szCs w:val="20"/>
                <w:lang w:eastAsia="ar-SA"/>
              </w:rPr>
              <w:t>s,v</w:t>
            </w:r>
            <w:proofErr w:type="spellEnd"/>
            <w:proofErr w:type="gramEnd"/>
            <w:r w:rsidRPr="0023744C">
              <w:rPr>
                <w:rFonts w:ascii="Times New Roman" w:eastAsia="Times New Roman" w:hAnsi="Times New Roman" w:cs="Times New Roman"/>
                <w:sz w:val="20"/>
                <w:szCs w:val="20"/>
                <w:lang w:eastAsia="ar-SA"/>
              </w:rPr>
              <w:t>)</w:t>
            </w:r>
          </w:p>
        </w:tc>
        <w:tc>
          <w:tcPr>
            <w:tcW w:w="1350" w:type="dxa"/>
            <w:tcBorders>
              <w:top w:val="single" w:sz="4" w:space="0" w:color="auto"/>
              <w:left w:val="single" w:sz="4" w:space="0" w:color="auto"/>
              <w:bottom w:val="single" w:sz="4" w:space="0" w:color="auto"/>
              <w:right w:val="single" w:sz="4" w:space="0" w:color="auto"/>
            </w:tcBorders>
          </w:tcPr>
          <w:p w14:paraId="5D31981F"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Integer (O)</w:t>
            </w:r>
          </w:p>
        </w:tc>
        <w:tc>
          <w:tcPr>
            <w:tcW w:w="5040" w:type="dxa"/>
            <w:tcBorders>
              <w:top w:val="single" w:sz="4" w:space="0" w:color="auto"/>
              <w:left w:val="single" w:sz="4" w:space="0" w:color="auto"/>
              <w:bottom w:val="single" w:sz="4" w:space="0" w:color="auto"/>
              <w:right w:val="single" w:sz="4" w:space="0" w:color="auto"/>
            </w:tcBorders>
          </w:tcPr>
          <w:p w14:paraId="52A5D3CC"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Viewing zenith angle offsets for solar angle </w:t>
            </w:r>
            <w:r w:rsidRPr="0023744C">
              <w:rPr>
                <w:rFonts w:ascii="Times New Roman" w:eastAsia="Times New Roman" w:hAnsi="Times New Roman" w:cs="Times New Roman"/>
                <w:i/>
                <w:sz w:val="20"/>
                <w:szCs w:val="20"/>
                <w:lang w:eastAsia="ar-SA"/>
              </w:rPr>
              <w:t>s</w:t>
            </w:r>
            <w:r w:rsidRPr="0023744C">
              <w:rPr>
                <w:rFonts w:ascii="Times New Roman" w:eastAsia="Times New Roman" w:hAnsi="Times New Roman" w:cs="Times New Roman"/>
                <w:sz w:val="20"/>
                <w:szCs w:val="20"/>
                <w:lang w:eastAsia="ar-SA"/>
              </w:rPr>
              <w:t xml:space="preserve"> and output geometry </w:t>
            </w:r>
            <w:r w:rsidRPr="0023744C">
              <w:rPr>
                <w:rFonts w:ascii="Times New Roman" w:eastAsia="Times New Roman" w:hAnsi="Times New Roman" w:cs="Times New Roman"/>
                <w:i/>
                <w:sz w:val="20"/>
                <w:szCs w:val="20"/>
                <w:lang w:eastAsia="ar-SA"/>
              </w:rPr>
              <w:t>v</w:t>
            </w:r>
            <w:r w:rsidRPr="0023744C">
              <w:rPr>
                <w:rFonts w:ascii="Times New Roman" w:eastAsia="Times New Roman" w:hAnsi="Times New Roman" w:cs="Times New Roman"/>
                <w:sz w:val="20"/>
                <w:szCs w:val="20"/>
                <w:lang w:eastAsia="ar-SA"/>
              </w:rPr>
              <w:t>.</w:t>
            </w:r>
          </w:p>
        </w:tc>
      </w:tr>
      <w:tr w:rsidR="00F97C48" w:rsidRPr="0023744C" w14:paraId="3055ED5A" w14:textId="77777777" w:rsidTr="002A6C41">
        <w:tc>
          <w:tcPr>
            <w:tcW w:w="2970" w:type="dxa"/>
            <w:tcBorders>
              <w:top w:val="single" w:sz="4" w:space="0" w:color="auto"/>
              <w:left w:val="single" w:sz="4" w:space="0" w:color="auto"/>
              <w:bottom w:val="single" w:sz="4" w:space="0" w:color="auto"/>
              <w:right w:val="single" w:sz="4" w:space="0" w:color="auto"/>
            </w:tcBorders>
          </w:tcPr>
          <w:p w14:paraId="4CD24B17" w14:textId="14FD2E07" w:rsidR="00F97C48" w:rsidRPr="0023744C" w:rsidRDefault="00F97C48">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SZ</w:t>
            </w:r>
            <w:r>
              <w:rPr>
                <w:rFonts w:ascii="Times New Roman" w:eastAsia="Times New Roman" w:hAnsi="Times New Roman" w:cs="Times New Roman"/>
                <w:sz w:val="20"/>
                <w:szCs w:val="20"/>
                <w:lang w:eastAsia="ar-SA"/>
              </w:rPr>
              <w:t>D</w:t>
            </w:r>
            <w:r w:rsidRPr="0023744C">
              <w:rPr>
                <w:rFonts w:ascii="Times New Roman" w:eastAsia="Times New Roman" w:hAnsi="Times New Roman" w:cs="Times New Roman"/>
                <w:sz w:val="20"/>
                <w:szCs w:val="20"/>
                <w:lang w:eastAsia="ar-SA"/>
              </w:rPr>
              <w:t>_OFFSETS (s)</w:t>
            </w:r>
          </w:p>
        </w:tc>
        <w:tc>
          <w:tcPr>
            <w:tcW w:w="1350" w:type="dxa"/>
            <w:tcBorders>
              <w:top w:val="single" w:sz="4" w:space="0" w:color="auto"/>
              <w:left w:val="single" w:sz="4" w:space="0" w:color="auto"/>
              <w:bottom w:val="single" w:sz="4" w:space="0" w:color="auto"/>
              <w:right w:val="single" w:sz="4" w:space="0" w:color="auto"/>
            </w:tcBorders>
          </w:tcPr>
          <w:p w14:paraId="3A978B0C" w14:textId="52247A48" w:rsidR="00F97C48" w:rsidRPr="0023744C" w:rsidRDefault="00F97C48"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Integer (O)</w:t>
            </w:r>
          </w:p>
        </w:tc>
        <w:tc>
          <w:tcPr>
            <w:tcW w:w="5040" w:type="dxa"/>
            <w:tcBorders>
              <w:top w:val="single" w:sz="4" w:space="0" w:color="auto"/>
              <w:left w:val="single" w:sz="4" w:space="0" w:color="auto"/>
              <w:bottom w:val="single" w:sz="4" w:space="0" w:color="auto"/>
              <w:right w:val="single" w:sz="4" w:space="0" w:color="auto"/>
            </w:tcBorders>
          </w:tcPr>
          <w:p w14:paraId="62BE0F18" w14:textId="588E3AFE" w:rsidR="00F97C48" w:rsidRPr="0023744C" w:rsidRDefault="00F97C48"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Solar zenith angle offsets for solar angle </w:t>
            </w:r>
            <w:r w:rsidRPr="0023744C">
              <w:rPr>
                <w:rFonts w:ascii="Times New Roman" w:eastAsia="Times New Roman" w:hAnsi="Times New Roman" w:cs="Times New Roman"/>
                <w:i/>
                <w:sz w:val="20"/>
                <w:szCs w:val="20"/>
                <w:lang w:eastAsia="ar-SA"/>
              </w:rPr>
              <w:t>s</w:t>
            </w:r>
            <w:r w:rsidR="008A1D97">
              <w:rPr>
                <w:rFonts w:ascii="Times New Roman" w:eastAsia="Times New Roman" w:hAnsi="Times New Roman" w:cs="Times New Roman"/>
                <w:sz w:val="20"/>
                <w:szCs w:val="20"/>
                <w:lang w:eastAsia="ar-SA"/>
              </w:rPr>
              <w:t xml:space="preserve">, </w:t>
            </w:r>
            <w:r>
              <w:rPr>
                <w:rFonts w:ascii="Times New Roman" w:eastAsia="Times New Roman" w:hAnsi="Times New Roman" w:cs="Times New Roman"/>
                <w:sz w:val="20"/>
                <w:szCs w:val="20"/>
                <w:lang w:eastAsia="ar-SA"/>
              </w:rPr>
              <w:t>for use with geometry doublets.</w:t>
            </w:r>
          </w:p>
        </w:tc>
      </w:tr>
      <w:tr w:rsidR="0023744C" w:rsidRPr="0023744C" w14:paraId="71E7A964" w14:textId="77777777" w:rsidTr="002A6C41">
        <w:tc>
          <w:tcPr>
            <w:tcW w:w="2970" w:type="dxa"/>
            <w:tcBorders>
              <w:top w:val="single" w:sz="4" w:space="0" w:color="auto"/>
              <w:left w:val="single" w:sz="4" w:space="0" w:color="auto"/>
              <w:bottom w:val="single" w:sz="4" w:space="0" w:color="auto"/>
              <w:right w:val="single" w:sz="4" w:space="0" w:color="auto"/>
            </w:tcBorders>
          </w:tcPr>
          <w:p w14:paraId="2BDDEE6A"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SOLARBEAM_BOATRANS(s)</w:t>
            </w:r>
          </w:p>
        </w:tc>
        <w:tc>
          <w:tcPr>
            <w:tcW w:w="1350" w:type="dxa"/>
            <w:tcBorders>
              <w:top w:val="single" w:sz="4" w:space="0" w:color="auto"/>
              <w:left w:val="single" w:sz="4" w:space="0" w:color="auto"/>
              <w:bottom w:val="single" w:sz="4" w:space="0" w:color="auto"/>
              <w:right w:val="single" w:sz="4" w:space="0" w:color="auto"/>
            </w:tcBorders>
          </w:tcPr>
          <w:p w14:paraId="7C101CC4"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(O)</w:t>
            </w:r>
          </w:p>
        </w:tc>
        <w:tc>
          <w:tcPr>
            <w:tcW w:w="5040" w:type="dxa"/>
            <w:tcBorders>
              <w:top w:val="single" w:sz="4" w:space="0" w:color="auto"/>
              <w:left w:val="single" w:sz="4" w:space="0" w:color="auto"/>
              <w:bottom w:val="single" w:sz="4" w:space="0" w:color="auto"/>
              <w:right w:val="single" w:sz="4" w:space="0" w:color="auto"/>
            </w:tcBorders>
          </w:tcPr>
          <w:p w14:paraId="112C7741"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Solar beam transmittance to the bottom of the atmosphere, for solar angle </w:t>
            </w:r>
            <w:r w:rsidRPr="0023744C">
              <w:rPr>
                <w:rFonts w:ascii="Times New Roman" w:eastAsia="Times New Roman" w:hAnsi="Times New Roman" w:cs="Times New Roman"/>
                <w:i/>
                <w:sz w:val="20"/>
                <w:szCs w:val="20"/>
                <w:lang w:eastAsia="ar-SA"/>
              </w:rPr>
              <w:t>s</w:t>
            </w:r>
            <w:r w:rsidRPr="0023744C">
              <w:rPr>
                <w:rFonts w:ascii="Times New Roman" w:eastAsia="Times New Roman" w:hAnsi="Times New Roman" w:cs="Times New Roman"/>
                <w:sz w:val="20"/>
                <w:szCs w:val="20"/>
                <w:lang w:eastAsia="ar-SA"/>
              </w:rPr>
              <w:t>. This is a useful diagnostic output.</w:t>
            </w:r>
          </w:p>
        </w:tc>
      </w:tr>
    </w:tbl>
    <w:p w14:paraId="68FAB282" w14:textId="77777777" w:rsidR="00F97C48" w:rsidRDefault="00F97C48" w:rsidP="0023744C">
      <w:pPr>
        <w:suppressAutoHyphens/>
        <w:spacing w:after="0" w:line="240" w:lineRule="auto"/>
        <w:jc w:val="center"/>
        <w:rPr>
          <w:rFonts w:ascii="Times New Roman" w:eastAsia="Times New Roman" w:hAnsi="Times New Roman" w:cs="Times New Roman"/>
          <w:b/>
          <w:sz w:val="24"/>
          <w:szCs w:val="20"/>
          <w:lang w:eastAsia="ar-SA"/>
        </w:rPr>
      </w:pPr>
    </w:p>
    <w:p w14:paraId="67119D50" w14:textId="0BF4A273" w:rsidR="00F97C48" w:rsidRPr="0023744C" w:rsidRDefault="00F97C48" w:rsidP="00F97C48">
      <w:pPr>
        <w:suppressAutoHyphens/>
        <w:spacing w:after="0" w:line="240" w:lineRule="auto"/>
        <w:jc w:val="center"/>
        <w:rPr>
          <w:rFonts w:ascii="Times New Roman" w:eastAsia="Times New Roman" w:hAnsi="Times New Roman" w:cs="Times New Roman"/>
          <w:sz w:val="24"/>
          <w:szCs w:val="20"/>
          <w:lang w:eastAsia="ar-SA"/>
        </w:rPr>
      </w:pPr>
      <w:r>
        <w:rPr>
          <w:rFonts w:ascii="Times New Roman" w:eastAsia="Times New Roman" w:hAnsi="Times New Roman" w:cs="Times New Roman"/>
          <w:b/>
          <w:sz w:val="24"/>
          <w:szCs w:val="20"/>
          <w:lang w:eastAsia="ar-SA"/>
        </w:rPr>
        <w:t>Table D3</w:t>
      </w:r>
      <w:r w:rsidRPr="0023744C">
        <w:rPr>
          <w:rFonts w:ascii="Times New Roman" w:eastAsia="Times New Roman" w:hAnsi="Times New Roman" w:cs="Times New Roman"/>
          <w:sz w:val="24"/>
          <w:szCs w:val="20"/>
          <w:lang w:eastAsia="ar-SA"/>
        </w:rPr>
        <w:t xml:space="preserve">: Type Structure </w:t>
      </w:r>
      <w:proofErr w:type="spellStart"/>
      <w:r w:rsidRPr="0023744C">
        <w:rPr>
          <w:rFonts w:ascii="Times New Roman" w:eastAsia="Times New Roman" w:hAnsi="Times New Roman" w:cs="Times New Roman"/>
          <w:color w:val="0000FF"/>
          <w:sz w:val="24"/>
          <w:szCs w:val="20"/>
          <w:lang w:eastAsia="ar-SA"/>
        </w:rPr>
        <w:t>VLIDORT_</w:t>
      </w:r>
      <w:r w:rsidR="00136120">
        <w:rPr>
          <w:rFonts w:ascii="Times New Roman" w:eastAsia="Times New Roman" w:hAnsi="Times New Roman" w:cs="Times New Roman"/>
          <w:color w:val="0000FF"/>
          <w:sz w:val="24"/>
          <w:szCs w:val="20"/>
          <w:lang w:eastAsia="ar-SA"/>
        </w:rPr>
        <w:t>WLAdjusted</w:t>
      </w:r>
      <w:r w:rsidRPr="0023744C">
        <w:rPr>
          <w:rFonts w:ascii="Times New Roman" w:eastAsia="Times New Roman" w:hAnsi="Times New Roman" w:cs="Times New Roman"/>
          <w:color w:val="0000FF"/>
          <w:sz w:val="24"/>
          <w:szCs w:val="20"/>
          <w:lang w:eastAsia="ar-SA"/>
        </w:rPr>
        <w:t>_Outputs</w:t>
      </w:r>
      <w:proofErr w:type="spellEnd"/>
    </w:p>
    <w:tbl>
      <w:tblPr>
        <w:tblW w:w="9360" w:type="dxa"/>
        <w:tblInd w:w="108" w:type="dxa"/>
        <w:tblLayout w:type="fixed"/>
        <w:tblLook w:val="0000" w:firstRow="0" w:lastRow="0" w:firstColumn="0" w:lastColumn="0" w:noHBand="0" w:noVBand="0"/>
      </w:tblPr>
      <w:tblGrid>
        <w:gridCol w:w="3150"/>
        <w:gridCol w:w="1260"/>
        <w:gridCol w:w="4950"/>
      </w:tblGrid>
      <w:tr w:rsidR="00F97C48" w:rsidRPr="0023744C" w14:paraId="3ADBBC7F" w14:textId="77777777" w:rsidTr="002A6C41">
        <w:trPr>
          <w:trHeight w:val="288"/>
        </w:trPr>
        <w:tc>
          <w:tcPr>
            <w:tcW w:w="3150" w:type="dxa"/>
            <w:tcBorders>
              <w:top w:val="single" w:sz="4" w:space="0" w:color="000000"/>
              <w:left w:val="single" w:sz="4" w:space="0" w:color="000000"/>
              <w:bottom w:val="single" w:sz="4" w:space="0" w:color="auto"/>
            </w:tcBorders>
            <w:vAlign w:val="center"/>
          </w:tcPr>
          <w:p w14:paraId="29CCF51C" w14:textId="77777777" w:rsidR="00F97C48" w:rsidRPr="0023744C" w:rsidRDefault="00F97C48" w:rsidP="00136120">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Name</w:t>
            </w:r>
          </w:p>
        </w:tc>
        <w:tc>
          <w:tcPr>
            <w:tcW w:w="1260" w:type="dxa"/>
            <w:tcBorders>
              <w:top w:val="single" w:sz="4" w:space="0" w:color="000000"/>
              <w:left w:val="single" w:sz="4" w:space="0" w:color="000000"/>
              <w:bottom w:val="single" w:sz="4" w:space="0" w:color="auto"/>
              <w:right w:val="single" w:sz="4" w:space="0" w:color="000000"/>
            </w:tcBorders>
            <w:vAlign w:val="center"/>
          </w:tcPr>
          <w:p w14:paraId="36E3EDFE" w14:textId="77777777" w:rsidR="00F97C48" w:rsidRPr="0023744C" w:rsidRDefault="00F97C48" w:rsidP="00136120">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Kind/Intent</w:t>
            </w:r>
          </w:p>
        </w:tc>
        <w:tc>
          <w:tcPr>
            <w:tcW w:w="4950" w:type="dxa"/>
            <w:tcBorders>
              <w:top w:val="single" w:sz="4" w:space="0" w:color="000000"/>
              <w:left w:val="single" w:sz="4" w:space="0" w:color="000000"/>
              <w:bottom w:val="single" w:sz="4" w:space="0" w:color="auto"/>
              <w:right w:val="single" w:sz="4" w:space="0" w:color="000000"/>
            </w:tcBorders>
            <w:vAlign w:val="center"/>
          </w:tcPr>
          <w:p w14:paraId="612DF34D" w14:textId="77777777" w:rsidR="00F97C48" w:rsidRPr="0023744C" w:rsidRDefault="00F97C48" w:rsidP="00136120">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Description</w:t>
            </w:r>
          </w:p>
        </w:tc>
      </w:tr>
      <w:tr w:rsidR="004E625E" w:rsidRPr="0023744C" w14:paraId="6DAAFD97" w14:textId="77777777" w:rsidTr="002A6C41">
        <w:tc>
          <w:tcPr>
            <w:tcW w:w="3150" w:type="dxa"/>
            <w:tcBorders>
              <w:top w:val="single" w:sz="4" w:space="0" w:color="auto"/>
              <w:left w:val="single" w:sz="4" w:space="0" w:color="auto"/>
              <w:bottom w:val="single" w:sz="4" w:space="0" w:color="auto"/>
              <w:right w:val="single" w:sz="4" w:space="0" w:color="auto"/>
            </w:tcBorders>
          </w:tcPr>
          <w:p w14:paraId="1ADB20B7" w14:textId="5EFFD29A" w:rsidR="004E625E" w:rsidRPr="00136120" w:rsidRDefault="004E625E">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A6C41">
              <w:rPr>
                <w:rFonts w:ascii="Times New Roman" w:hAnsi="Times New Roman" w:cs="Times New Roman"/>
                <w:sz w:val="20"/>
                <w:szCs w:val="20"/>
              </w:rPr>
              <w:t>WLADJUSTED_ISOTROPIC</w:t>
            </w:r>
            <w:r>
              <w:rPr>
                <w:rFonts w:ascii="Times New Roman" w:eastAsia="Times New Roman" w:hAnsi="Times New Roman" w:cs="Times New Roman"/>
                <w:sz w:val="20"/>
                <w:szCs w:val="20"/>
                <w:lang w:eastAsia="ar-SA"/>
              </w:rPr>
              <w:t xml:space="preserve"> </w:t>
            </w:r>
            <w:r w:rsidRPr="00136120">
              <w:rPr>
                <w:rFonts w:ascii="Times New Roman" w:eastAsia="Times New Roman" w:hAnsi="Times New Roman" w:cs="Times New Roman"/>
                <w:sz w:val="20"/>
                <w:szCs w:val="20"/>
                <w:lang w:eastAsia="ar-SA"/>
              </w:rPr>
              <w:t>(</w:t>
            </w:r>
            <w:proofErr w:type="gramStart"/>
            <w:r>
              <w:rPr>
                <w:rFonts w:ascii="Times New Roman" w:eastAsia="Times New Roman" w:hAnsi="Times New Roman" w:cs="Times New Roman"/>
                <w:sz w:val="20"/>
                <w:szCs w:val="20"/>
                <w:lang w:eastAsia="ar-SA"/>
              </w:rPr>
              <w:t>S</w:t>
            </w:r>
            <w:r w:rsidRPr="00136120">
              <w:rPr>
                <w:rFonts w:ascii="Times New Roman" w:eastAsia="Times New Roman" w:hAnsi="Times New Roman" w:cs="Times New Roman"/>
                <w:sz w:val="20"/>
                <w:szCs w:val="20"/>
                <w:lang w:eastAsia="ar-SA"/>
              </w:rPr>
              <w:t>,s</w:t>
            </w:r>
            <w:proofErr w:type="gramEnd"/>
            <w:r w:rsidRPr="00136120">
              <w:rPr>
                <w:rFonts w:ascii="Times New Roman" w:eastAsia="Times New Roman" w:hAnsi="Times New Roman" w:cs="Times New Roman"/>
                <w:sz w:val="20"/>
                <w:szCs w:val="20"/>
                <w:lang w:eastAsia="ar-SA"/>
              </w:rPr>
              <w:t>)</w:t>
            </w:r>
          </w:p>
        </w:tc>
        <w:tc>
          <w:tcPr>
            <w:tcW w:w="1260" w:type="dxa"/>
            <w:tcBorders>
              <w:top w:val="single" w:sz="4" w:space="0" w:color="auto"/>
              <w:left w:val="single" w:sz="4" w:space="0" w:color="auto"/>
              <w:bottom w:val="single" w:sz="4" w:space="0" w:color="auto"/>
              <w:right w:val="single" w:sz="4" w:space="0" w:color="auto"/>
            </w:tcBorders>
          </w:tcPr>
          <w:p w14:paraId="6382D862" w14:textId="77777777" w:rsidR="004E625E" w:rsidRPr="0023744C" w:rsidRDefault="004E625E" w:rsidP="00136120">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(O)</w:t>
            </w:r>
          </w:p>
        </w:tc>
        <w:tc>
          <w:tcPr>
            <w:tcW w:w="4950" w:type="dxa"/>
            <w:tcBorders>
              <w:top w:val="single" w:sz="4" w:space="0" w:color="auto"/>
              <w:left w:val="single" w:sz="4" w:space="0" w:color="auto"/>
              <w:bottom w:val="single" w:sz="4" w:space="0" w:color="auto"/>
              <w:right w:val="single" w:sz="4" w:space="0" w:color="auto"/>
            </w:tcBorders>
          </w:tcPr>
          <w:p w14:paraId="2DB40184" w14:textId="5E16A4AC" w:rsidR="004E625E" w:rsidRPr="0023744C" w:rsidRDefault="004E625E">
            <w:pPr>
              <w:tabs>
                <w:tab w:val="left" w:pos="5940"/>
              </w:tabs>
              <w:suppressAutoHyphens/>
              <w:autoSpaceDE w:val="0"/>
              <w:snapToGrid w:val="0"/>
              <w:spacing w:after="0" w:line="240" w:lineRule="auto"/>
              <w:jc w:val="both"/>
              <w:rPr>
                <w:rFonts w:ascii="Times New Roman" w:eastAsia="Times New Roman" w:hAnsi="Times New Roman" w:cs="Times New Roman"/>
                <w:i/>
                <w:sz w:val="20"/>
                <w:szCs w:val="20"/>
                <w:lang w:eastAsia="ar-SA"/>
              </w:rPr>
            </w:pPr>
            <w:r w:rsidRPr="0023744C">
              <w:rPr>
                <w:rFonts w:ascii="Times New Roman" w:eastAsia="Times New Roman" w:hAnsi="Times New Roman" w:cs="Times New Roman"/>
                <w:sz w:val="20"/>
                <w:szCs w:val="20"/>
                <w:lang w:eastAsia="ar-SA"/>
              </w:rPr>
              <w:t xml:space="preserve">Isotropic </w:t>
            </w:r>
            <w:r w:rsidR="008A1D97">
              <w:rPr>
                <w:rFonts w:ascii="Times New Roman" w:eastAsia="Times New Roman" w:hAnsi="Times New Roman" w:cs="Times New Roman"/>
                <w:sz w:val="20"/>
                <w:szCs w:val="20"/>
                <w:lang w:eastAsia="ar-SA"/>
              </w:rPr>
              <w:t>water-</w:t>
            </w:r>
            <w:r w:rsidRPr="0023744C">
              <w:rPr>
                <w:rFonts w:ascii="Times New Roman" w:eastAsia="Times New Roman" w:hAnsi="Times New Roman" w:cs="Times New Roman"/>
                <w:sz w:val="20"/>
                <w:szCs w:val="20"/>
                <w:lang w:eastAsia="ar-SA"/>
              </w:rPr>
              <w:t xml:space="preserve">leaving radiance for Stokes vector component </w:t>
            </w:r>
            <w:r w:rsidRPr="0023744C">
              <w:rPr>
                <w:rFonts w:ascii="Times New Roman" w:eastAsia="Times New Roman" w:hAnsi="Times New Roman" w:cs="Times New Roman"/>
                <w:i/>
                <w:sz w:val="20"/>
                <w:szCs w:val="20"/>
                <w:lang w:eastAsia="ar-SA"/>
              </w:rPr>
              <w:t xml:space="preserve">S </w:t>
            </w:r>
            <w:r w:rsidRPr="0023744C">
              <w:rPr>
                <w:rFonts w:ascii="Times New Roman" w:eastAsia="Times New Roman" w:hAnsi="Times New Roman" w:cs="Times New Roman"/>
                <w:sz w:val="20"/>
                <w:szCs w:val="20"/>
                <w:lang w:eastAsia="ar-SA"/>
              </w:rPr>
              <w:t xml:space="preserve">and incident solar angle </w:t>
            </w:r>
            <w:r w:rsidRPr="0023744C">
              <w:rPr>
                <w:rFonts w:ascii="Times New Roman" w:eastAsia="Times New Roman" w:hAnsi="Times New Roman" w:cs="Times New Roman"/>
                <w:i/>
                <w:sz w:val="20"/>
                <w:szCs w:val="20"/>
                <w:lang w:eastAsia="ar-SA"/>
              </w:rPr>
              <w:t>s</w:t>
            </w:r>
            <w:r w:rsidRPr="0023744C">
              <w:rPr>
                <w:rFonts w:ascii="Times New Roman" w:eastAsia="Times New Roman" w:hAnsi="Times New Roman" w:cs="Times New Roman"/>
                <w:sz w:val="20"/>
                <w:szCs w:val="20"/>
                <w:lang w:eastAsia="ar-SA"/>
              </w:rPr>
              <w:t>.</w:t>
            </w:r>
          </w:p>
        </w:tc>
      </w:tr>
      <w:tr w:rsidR="004E625E" w:rsidRPr="0023744C" w14:paraId="2ED15D4F" w14:textId="77777777" w:rsidTr="002A6C41">
        <w:trPr>
          <w:trHeight w:val="23"/>
        </w:trPr>
        <w:tc>
          <w:tcPr>
            <w:tcW w:w="3150" w:type="dxa"/>
            <w:tcBorders>
              <w:top w:val="single" w:sz="4" w:space="0" w:color="auto"/>
              <w:left w:val="single" w:sz="4" w:space="0" w:color="auto"/>
              <w:bottom w:val="single" w:sz="4" w:space="0" w:color="auto"/>
              <w:right w:val="single" w:sz="4" w:space="0" w:color="auto"/>
            </w:tcBorders>
          </w:tcPr>
          <w:p w14:paraId="53CF857C" w14:textId="62C2321D" w:rsidR="004E625E" w:rsidRPr="00136120" w:rsidRDefault="004E625E">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A6C41">
              <w:rPr>
                <w:rFonts w:ascii="Times New Roman" w:hAnsi="Times New Roman" w:cs="Times New Roman"/>
                <w:sz w:val="20"/>
                <w:szCs w:val="20"/>
              </w:rPr>
              <w:t>WLADJUSTED_DIRECT</w:t>
            </w:r>
            <w:r w:rsidRPr="00136120">
              <w:rPr>
                <w:rFonts w:ascii="Times New Roman" w:eastAsia="Times New Roman" w:hAnsi="Times New Roman" w:cs="Times New Roman"/>
                <w:sz w:val="20"/>
                <w:szCs w:val="20"/>
                <w:lang w:eastAsia="ar-SA"/>
              </w:rPr>
              <w:t xml:space="preserve"> (</w:t>
            </w:r>
            <w:proofErr w:type="spellStart"/>
            <w:proofErr w:type="gramStart"/>
            <w:r>
              <w:rPr>
                <w:rFonts w:ascii="Times New Roman" w:eastAsia="Times New Roman" w:hAnsi="Times New Roman" w:cs="Times New Roman"/>
                <w:sz w:val="20"/>
                <w:szCs w:val="20"/>
                <w:lang w:eastAsia="ar-SA"/>
              </w:rPr>
              <w:t>S,a</w:t>
            </w:r>
            <w:proofErr w:type="gramEnd"/>
            <w:r>
              <w:rPr>
                <w:rFonts w:ascii="Times New Roman" w:eastAsia="Times New Roman" w:hAnsi="Times New Roman" w:cs="Times New Roman"/>
                <w:sz w:val="20"/>
                <w:szCs w:val="20"/>
                <w:lang w:eastAsia="ar-SA"/>
              </w:rPr>
              <w:t>,b,s</w:t>
            </w:r>
            <w:proofErr w:type="spellEnd"/>
            <w:r w:rsidRPr="00136120">
              <w:rPr>
                <w:rFonts w:ascii="Times New Roman" w:eastAsia="Times New Roman" w:hAnsi="Times New Roman" w:cs="Times New Roman"/>
                <w:sz w:val="20"/>
                <w:szCs w:val="20"/>
                <w:lang w:eastAsia="ar-SA"/>
              </w:rPr>
              <w:t>)</w:t>
            </w:r>
          </w:p>
        </w:tc>
        <w:tc>
          <w:tcPr>
            <w:tcW w:w="1260" w:type="dxa"/>
            <w:tcBorders>
              <w:top w:val="single" w:sz="4" w:space="0" w:color="auto"/>
              <w:left w:val="single" w:sz="4" w:space="0" w:color="auto"/>
              <w:bottom w:val="single" w:sz="4" w:space="0" w:color="auto"/>
              <w:right w:val="single" w:sz="4" w:space="0" w:color="auto"/>
            </w:tcBorders>
          </w:tcPr>
          <w:p w14:paraId="5B40DB29" w14:textId="77777777" w:rsidR="004E625E" w:rsidRPr="0023744C" w:rsidRDefault="004E625E" w:rsidP="00136120">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(O)</w:t>
            </w:r>
          </w:p>
        </w:tc>
        <w:tc>
          <w:tcPr>
            <w:tcW w:w="4950" w:type="dxa"/>
            <w:tcBorders>
              <w:top w:val="single" w:sz="4" w:space="0" w:color="auto"/>
              <w:left w:val="single" w:sz="4" w:space="0" w:color="auto"/>
              <w:bottom w:val="single" w:sz="4" w:space="0" w:color="auto"/>
              <w:right w:val="single" w:sz="4" w:space="0" w:color="auto"/>
            </w:tcBorders>
          </w:tcPr>
          <w:p w14:paraId="62248A0F" w14:textId="25B854C5" w:rsidR="004E625E" w:rsidRPr="0023744C" w:rsidRDefault="008A1D97">
            <w:pPr>
              <w:tabs>
                <w:tab w:val="left" w:pos="5940"/>
              </w:tabs>
              <w:suppressAutoHyphens/>
              <w:autoSpaceDE w:val="0"/>
              <w:snapToGrid w:val="0"/>
              <w:spacing w:after="0" w:line="240" w:lineRule="auto"/>
              <w:jc w:val="both"/>
              <w:rPr>
                <w:rFonts w:ascii="Times New Roman" w:eastAsia="Times New Roman" w:hAnsi="Times New Roman" w:cs="Times New Roman"/>
                <w:i/>
                <w:sz w:val="20"/>
                <w:szCs w:val="20"/>
                <w:lang w:eastAsia="ar-SA"/>
              </w:rPr>
            </w:pPr>
            <w:r>
              <w:rPr>
                <w:rFonts w:ascii="Times New Roman" w:eastAsia="Times New Roman" w:hAnsi="Times New Roman" w:cs="Times New Roman"/>
                <w:sz w:val="20"/>
                <w:szCs w:val="20"/>
                <w:lang w:eastAsia="ar-SA"/>
              </w:rPr>
              <w:t>Water</w:t>
            </w:r>
            <w:r w:rsidR="004E625E" w:rsidRPr="0023744C">
              <w:rPr>
                <w:rFonts w:ascii="Times New Roman" w:eastAsia="Times New Roman" w:hAnsi="Times New Roman" w:cs="Times New Roman"/>
                <w:sz w:val="20"/>
                <w:szCs w:val="20"/>
                <w:lang w:eastAsia="ar-SA"/>
              </w:rPr>
              <w:t xml:space="preserve">-leaving radiance for Stokes vector component </w:t>
            </w:r>
            <w:proofErr w:type="gramStart"/>
            <w:r w:rsidR="004E625E" w:rsidRPr="0023744C">
              <w:rPr>
                <w:rFonts w:ascii="Times New Roman" w:eastAsia="Times New Roman" w:hAnsi="Times New Roman" w:cs="Times New Roman"/>
                <w:i/>
                <w:sz w:val="20"/>
                <w:szCs w:val="20"/>
                <w:lang w:eastAsia="ar-SA"/>
              </w:rPr>
              <w:t>S</w:t>
            </w:r>
            <w:r w:rsidR="004E625E" w:rsidRPr="0023744C">
              <w:rPr>
                <w:rFonts w:ascii="Times New Roman" w:eastAsia="Times New Roman" w:hAnsi="Times New Roman" w:cs="Times New Roman"/>
                <w:sz w:val="20"/>
                <w:szCs w:val="20"/>
                <w:lang w:eastAsia="ar-SA"/>
              </w:rPr>
              <w:t>,  incident</w:t>
            </w:r>
            <w:proofErr w:type="gramEnd"/>
            <w:r w:rsidR="004E625E" w:rsidRPr="0023744C">
              <w:rPr>
                <w:rFonts w:ascii="Times New Roman" w:eastAsia="Times New Roman" w:hAnsi="Times New Roman" w:cs="Times New Roman"/>
                <w:sz w:val="20"/>
                <w:szCs w:val="20"/>
                <w:lang w:eastAsia="ar-SA"/>
              </w:rPr>
              <w:t xml:space="preserve"> solar angle </w:t>
            </w:r>
            <w:r w:rsidR="004E625E" w:rsidRPr="0023744C">
              <w:rPr>
                <w:rFonts w:ascii="Times New Roman" w:eastAsia="Times New Roman" w:hAnsi="Times New Roman" w:cs="Times New Roman"/>
                <w:i/>
                <w:sz w:val="20"/>
                <w:szCs w:val="20"/>
                <w:lang w:eastAsia="ar-SA"/>
              </w:rPr>
              <w:t>s</w:t>
            </w:r>
            <w:r w:rsidR="004E625E" w:rsidRPr="0023744C">
              <w:rPr>
                <w:rFonts w:ascii="Times New Roman" w:eastAsia="Times New Roman" w:hAnsi="Times New Roman" w:cs="Times New Roman"/>
                <w:sz w:val="20"/>
                <w:szCs w:val="20"/>
                <w:lang w:eastAsia="ar-SA"/>
              </w:rPr>
              <w:t xml:space="preserve">, reflected line-of-sight angle </w:t>
            </w:r>
            <w:r w:rsidR="004E625E" w:rsidRPr="0023744C">
              <w:rPr>
                <w:rFonts w:ascii="Times New Roman" w:eastAsia="Times New Roman" w:hAnsi="Times New Roman" w:cs="Times New Roman"/>
                <w:i/>
                <w:sz w:val="20"/>
                <w:szCs w:val="20"/>
                <w:lang w:eastAsia="ar-SA"/>
              </w:rPr>
              <w:t>a</w:t>
            </w:r>
            <w:r w:rsidR="004E625E" w:rsidRPr="0023744C">
              <w:rPr>
                <w:rFonts w:ascii="Times New Roman" w:eastAsia="Times New Roman" w:hAnsi="Times New Roman" w:cs="Times New Roman"/>
                <w:sz w:val="20"/>
                <w:szCs w:val="20"/>
                <w:lang w:eastAsia="ar-SA"/>
              </w:rPr>
              <w:t xml:space="preserve">, and relative azimuth </w:t>
            </w:r>
            <w:r w:rsidR="004E625E" w:rsidRPr="0023744C">
              <w:rPr>
                <w:rFonts w:ascii="Times New Roman" w:eastAsia="Times New Roman" w:hAnsi="Times New Roman" w:cs="Times New Roman"/>
                <w:i/>
                <w:sz w:val="20"/>
                <w:szCs w:val="20"/>
                <w:lang w:eastAsia="ar-SA"/>
              </w:rPr>
              <w:t>b.</w:t>
            </w:r>
            <w:r w:rsidR="004E625E" w:rsidRPr="0023744C">
              <w:rPr>
                <w:rFonts w:ascii="Times New Roman" w:eastAsia="Times New Roman" w:hAnsi="Times New Roman" w:cs="Times New Roman"/>
                <w:sz w:val="24"/>
                <w:szCs w:val="20"/>
                <w:lang w:eastAsia="ar-SA"/>
              </w:rPr>
              <w:tab/>
            </w:r>
          </w:p>
        </w:tc>
      </w:tr>
      <w:tr w:rsidR="004E625E" w:rsidRPr="0023744C" w14:paraId="477E6DA3" w14:textId="77777777" w:rsidTr="002A6C41">
        <w:tc>
          <w:tcPr>
            <w:tcW w:w="3150" w:type="dxa"/>
            <w:tcBorders>
              <w:top w:val="single" w:sz="4" w:space="0" w:color="auto"/>
              <w:left w:val="single" w:sz="4" w:space="0" w:color="auto"/>
              <w:bottom w:val="single" w:sz="4" w:space="0" w:color="auto"/>
              <w:right w:val="single" w:sz="4" w:space="0" w:color="auto"/>
            </w:tcBorders>
          </w:tcPr>
          <w:p w14:paraId="00BD689D" w14:textId="77777777" w:rsidR="004E625E" w:rsidRPr="002A6C41" w:rsidRDefault="004E625E" w:rsidP="00136120">
            <w:pPr>
              <w:tabs>
                <w:tab w:val="left" w:pos="5940"/>
              </w:tabs>
              <w:suppressAutoHyphens/>
              <w:autoSpaceDE w:val="0"/>
              <w:snapToGrid w:val="0"/>
              <w:spacing w:after="0" w:line="240" w:lineRule="auto"/>
              <w:jc w:val="both"/>
              <w:rPr>
                <w:rFonts w:ascii="Times New Roman" w:hAnsi="Times New Roman" w:cs="Times New Roman"/>
                <w:sz w:val="20"/>
                <w:szCs w:val="20"/>
              </w:rPr>
            </w:pPr>
            <w:r w:rsidRPr="002A6C41">
              <w:rPr>
                <w:rFonts w:ascii="Times New Roman" w:hAnsi="Times New Roman" w:cs="Times New Roman"/>
                <w:sz w:val="20"/>
                <w:szCs w:val="20"/>
              </w:rPr>
              <w:t>WLADJUSTED_F_Ords_0</w:t>
            </w:r>
          </w:p>
          <w:p w14:paraId="30F55CD8" w14:textId="221AA28D" w:rsidR="004E625E" w:rsidRPr="00136120" w:rsidRDefault="004E625E" w:rsidP="00136120">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136120">
              <w:rPr>
                <w:rFonts w:ascii="Times New Roman" w:eastAsia="Times New Roman" w:hAnsi="Times New Roman" w:cs="Times New Roman"/>
                <w:sz w:val="20"/>
                <w:szCs w:val="20"/>
                <w:lang w:eastAsia="ar-SA"/>
              </w:rPr>
              <w:t xml:space="preserve"> </w:t>
            </w:r>
            <w:r w:rsidRPr="0023744C">
              <w:rPr>
                <w:rFonts w:ascii="Times New Roman" w:eastAsia="Times New Roman" w:hAnsi="Times New Roman" w:cs="Times New Roman"/>
                <w:sz w:val="20"/>
                <w:szCs w:val="20"/>
                <w:lang w:eastAsia="ar-SA"/>
              </w:rPr>
              <w:t>(</w:t>
            </w:r>
            <w:proofErr w:type="spellStart"/>
            <w:proofErr w:type="gramStart"/>
            <w:r w:rsidRPr="0023744C">
              <w:rPr>
                <w:rFonts w:ascii="Times New Roman" w:eastAsia="Times New Roman" w:hAnsi="Times New Roman" w:cs="Times New Roman"/>
                <w:sz w:val="20"/>
                <w:szCs w:val="20"/>
                <w:lang w:eastAsia="ar-SA"/>
              </w:rPr>
              <w:t>M,S</w:t>
            </w:r>
            <w:proofErr w:type="gramEnd"/>
            <w:r w:rsidRPr="0023744C">
              <w:rPr>
                <w:rFonts w:ascii="Times New Roman" w:eastAsia="Times New Roman" w:hAnsi="Times New Roman" w:cs="Times New Roman"/>
                <w:sz w:val="20"/>
                <w:szCs w:val="20"/>
                <w:lang w:eastAsia="ar-SA"/>
              </w:rPr>
              <w:t>,k,s</w:t>
            </w:r>
            <w:proofErr w:type="spellEnd"/>
            <w:r w:rsidRPr="0023744C">
              <w:rPr>
                <w:rFonts w:ascii="Times New Roman" w:eastAsia="Times New Roman" w:hAnsi="Times New Roman" w:cs="Times New Roman"/>
                <w:sz w:val="20"/>
                <w:szCs w:val="20"/>
                <w:lang w:eastAsia="ar-SA"/>
              </w:rPr>
              <w:t>)</w:t>
            </w:r>
          </w:p>
        </w:tc>
        <w:tc>
          <w:tcPr>
            <w:tcW w:w="1260" w:type="dxa"/>
            <w:tcBorders>
              <w:top w:val="single" w:sz="4" w:space="0" w:color="auto"/>
              <w:left w:val="single" w:sz="4" w:space="0" w:color="auto"/>
              <w:bottom w:val="single" w:sz="4" w:space="0" w:color="auto"/>
              <w:right w:val="single" w:sz="4" w:space="0" w:color="auto"/>
            </w:tcBorders>
          </w:tcPr>
          <w:p w14:paraId="4FF78656" w14:textId="77777777" w:rsidR="004E625E" w:rsidRPr="0023744C" w:rsidRDefault="004E625E" w:rsidP="00136120">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(O)</w:t>
            </w:r>
          </w:p>
        </w:tc>
        <w:tc>
          <w:tcPr>
            <w:tcW w:w="4950" w:type="dxa"/>
            <w:tcBorders>
              <w:top w:val="single" w:sz="4" w:space="0" w:color="auto"/>
              <w:left w:val="single" w:sz="4" w:space="0" w:color="auto"/>
              <w:bottom w:val="single" w:sz="4" w:space="0" w:color="auto"/>
              <w:right w:val="single" w:sz="4" w:space="0" w:color="auto"/>
            </w:tcBorders>
          </w:tcPr>
          <w:p w14:paraId="65E97019" w14:textId="2B98CDD4" w:rsidR="004E625E" w:rsidRPr="0023744C" w:rsidRDefault="004E625E" w:rsidP="00136120">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Fourier components </w:t>
            </w:r>
            <w:r w:rsidRPr="0023744C">
              <w:rPr>
                <w:rFonts w:ascii="Times New Roman" w:eastAsia="Times New Roman" w:hAnsi="Times New Roman" w:cs="Times New Roman"/>
                <w:i/>
                <w:sz w:val="20"/>
                <w:szCs w:val="20"/>
                <w:lang w:eastAsia="ar-SA"/>
              </w:rPr>
              <w:t>M</w:t>
            </w:r>
            <w:r w:rsidRPr="0023744C">
              <w:rPr>
                <w:rFonts w:ascii="Times New Roman" w:eastAsia="Times New Roman" w:hAnsi="Times New Roman" w:cs="Times New Roman"/>
                <w:sz w:val="20"/>
                <w:szCs w:val="20"/>
                <w:lang w:eastAsia="ar-SA"/>
              </w:rPr>
              <w:t xml:space="preserve"> of </w:t>
            </w:r>
            <w:r w:rsidR="008A1D97">
              <w:rPr>
                <w:rFonts w:ascii="Times New Roman" w:eastAsia="Times New Roman" w:hAnsi="Times New Roman" w:cs="Times New Roman"/>
                <w:sz w:val="20"/>
                <w:szCs w:val="20"/>
                <w:lang w:eastAsia="ar-SA"/>
              </w:rPr>
              <w:t>water</w:t>
            </w:r>
            <w:r w:rsidRPr="0023744C">
              <w:rPr>
                <w:rFonts w:ascii="Times New Roman" w:eastAsia="Times New Roman" w:hAnsi="Times New Roman" w:cs="Times New Roman"/>
                <w:sz w:val="20"/>
                <w:szCs w:val="20"/>
                <w:lang w:eastAsia="ar-SA"/>
              </w:rPr>
              <w:t>-leaving radiance</w:t>
            </w:r>
            <w:r w:rsidRPr="0023744C" w:rsidDel="002C0B21">
              <w:rPr>
                <w:rFonts w:ascii="Times New Roman" w:eastAsia="Times New Roman" w:hAnsi="Times New Roman" w:cs="Times New Roman"/>
                <w:sz w:val="20"/>
                <w:szCs w:val="20"/>
                <w:lang w:eastAsia="ar-SA"/>
              </w:rPr>
              <w:t xml:space="preserve"> </w:t>
            </w:r>
            <w:r w:rsidRPr="0023744C">
              <w:rPr>
                <w:rFonts w:ascii="Times New Roman" w:eastAsia="Times New Roman" w:hAnsi="Times New Roman" w:cs="Times New Roman"/>
                <w:sz w:val="20"/>
                <w:szCs w:val="20"/>
                <w:lang w:eastAsia="ar-SA"/>
              </w:rPr>
              <w:t xml:space="preserve">for Stokes vector component </w:t>
            </w:r>
            <w:r w:rsidRPr="0023744C">
              <w:rPr>
                <w:rFonts w:ascii="Times New Roman" w:eastAsia="Times New Roman" w:hAnsi="Times New Roman" w:cs="Times New Roman"/>
                <w:i/>
                <w:sz w:val="20"/>
                <w:szCs w:val="20"/>
                <w:lang w:eastAsia="ar-SA"/>
              </w:rPr>
              <w:t>S</w:t>
            </w:r>
            <w:r w:rsidRPr="0023744C">
              <w:rPr>
                <w:rFonts w:ascii="Times New Roman" w:eastAsia="Times New Roman" w:hAnsi="Times New Roman" w:cs="Times New Roman"/>
                <w:sz w:val="20"/>
                <w:szCs w:val="20"/>
                <w:lang w:eastAsia="ar-SA"/>
              </w:rPr>
              <w:t xml:space="preserve">, incident solar angle </w:t>
            </w:r>
            <w:r w:rsidRPr="0023744C">
              <w:rPr>
                <w:rFonts w:ascii="Times New Roman" w:eastAsia="Times New Roman" w:hAnsi="Times New Roman" w:cs="Times New Roman"/>
                <w:i/>
                <w:sz w:val="20"/>
                <w:szCs w:val="20"/>
                <w:lang w:eastAsia="ar-SA"/>
              </w:rPr>
              <w:t>s</w:t>
            </w:r>
            <w:r w:rsidRPr="0023744C">
              <w:rPr>
                <w:rFonts w:ascii="Times New Roman" w:eastAsia="Times New Roman" w:hAnsi="Times New Roman" w:cs="Times New Roman"/>
                <w:sz w:val="20"/>
                <w:szCs w:val="20"/>
                <w:lang w:eastAsia="ar-SA"/>
              </w:rPr>
              <w:t xml:space="preserve"> and reflected discrete ordinate </w:t>
            </w:r>
            <w:r w:rsidRPr="0023744C">
              <w:rPr>
                <w:rFonts w:ascii="Times New Roman" w:eastAsia="Times New Roman" w:hAnsi="Times New Roman" w:cs="Times New Roman"/>
                <w:i/>
                <w:sz w:val="20"/>
                <w:szCs w:val="20"/>
                <w:lang w:eastAsia="ar-SA"/>
              </w:rPr>
              <w:t>k.</w:t>
            </w:r>
          </w:p>
        </w:tc>
      </w:tr>
      <w:tr w:rsidR="004E625E" w:rsidRPr="0023744C" w14:paraId="3121062E" w14:textId="77777777" w:rsidTr="002A6C41">
        <w:tc>
          <w:tcPr>
            <w:tcW w:w="3150" w:type="dxa"/>
            <w:tcBorders>
              <w:top w:val="single" w:sz="4" w:space="0" w:color="auto"/>
              <w:left w:val="single" w:sz="4" w:space="0" w:color="auto"/>
              <w:bottom w:val="single" w:sz="4" w:space="0" w:color="auto"/>
              <w:right w:val="single" w:sz="4" w:space="0" w:color="auto"/>
            </w:tcBorders>
          </w:tcPr>
          <w:p w14:paraId="0B642D36" w14:textId="77777777" w:rsidR="004E625E" w:rsidRPr="002A6C41" w:rsidRDefault="004E625E" w:rsidP="00136120">
            <w:pPr>
              <w:tabs>
                <w:tab w:val="left" w:pos="5940"/>
              </w:tabs>
              <w:suppressAutoHyphens/>
              <w:autoSpaceDE w:val="0"/>
              <w:snapToGrid w:val="0"/>
              <w:spacing w:after="0" w:line="240" w:lineRule="auto"/>
              <w:jc w:val="both"/>
              <w:rPr>
                <w:rFonts w:ascii="Times New Roman" w:hAnsi="Times New Roman" w:cs="Times New Roman"/>
                <w:sz w:val="20"/>
                <w:szCs w:val="20"/>
              </w:rPr>
            </w:pPr>
            <w:r w:rsidRPr="002A6C41">
              <w:rPr>
                <w:rFonts w:ascii="Times New Roman" w:hAnsi="Times New Roman" w:cs="Times New Roman"/>
                <w:sz w:val="20"/>
                <w:szCs w:val="20"/>
              </w:rPr>
              <w:t>WLADJUSTED_F_User_0</w:t>
            </w:r>
          </w:p>
          <w:p w14:paraId="5840D809" w14:textId="26572103" w:rsidR="004E625E" w:rsidRPr="00136120" w:rsidRDefault="004E625E" w:rsidP="00136120">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136120">
              <w:rPr>
                <w:rFonts w:ascii="Times New Roman" w:eastAsia="Times New Roman" w:hAnsi="Times New Roman" w:cs="Times New Roman"/>
                <w:sz w:val="20"/>
                <w:szCs w:val="20"/>
                <w:lang w:eastAsia="ar-SA"/>
              </w:rPr>
              <w:t xml:space="preserve"> </w:t>
            </w:r>
            <w:r w:rsidRPr="0023744C">
              <w:rPr>
                <w:rFonts w:ascii="Times New Roman" w:eastAsia="Times New Roman" w:hAnsi="Times New Roman" w:cs="Times New Roman"/>
                <w:sz w:val="20"/>
                <w:szCs w:val="20"/>
                <w:lang w:eastAsia="ar-SA"/>
              </w:rPr>
              <w:t>(</w:t>
            </w:r>
            <w:proofErr w:type="spellStart"/>
            <w:proofErr w:type="gramStart"/>
            <w:r w:rsidRPr="0023744C">
              <w:rPr>
                <w:rFonts w:ascii="Times New Roman" w:eastAsia="Times New Roman" w:hAnsi="Times New Roman" w:cs="Times New Roman"/>
                <w:sz w:val="20"/>
                <w:szCs w:val="20"/>
                <w:lang w:eastAsia="ar-SA"/>
              </w:rPr>
              <w:t>M,S</w:t>
            </w:r>
            <w:proofErr w:type="gramEnd"/>
            <w:r w:rsidRPr="0023744C">
              <w:rPr>
                <w:rFonts w:ascii="Times New Roman" w:eastAsia="Times New Roman" w:hAnsi="Times New Roman" w:cs="Times New Roman"/>
                <w:sz w:val="20"/>
                <w:szCs w:val="20"/>
                <w:lang w:eastAsia="ar-SA"/>
              </w:rPr>
              <w:t>,a,s</w:t>
            </w:r>
            <w:proofErr w:type="spellEnd"/>
            <w:r w:rsidRPr="0023744C">
              <w:rPr>
                <w:rFonts w:ascii="Times New Roman" w:eastAsia="Times New Roman" w:hAnsi="Times New Roman" w:cs="Times New Roman"/>
                <w:sz w:val="20"/>
                <w:szCs w:val="20"/>
                <w:lang w:eastAsia="ar-SA"/>
              </w:rPr>
              <w:t>)</w:t>
            </w:r>
          </w:p>
        </w:tc>
        <w:tc>
          <w:tcPr>
            <w:tcW w:w="1260" w:type="dxa"/>
            <w:tcBorders>
              <w:top w:val="single" w:sz="4" w:space="0" w:color="auto"/>
              <w:left w:val="single" w:sz="4" w:space="0" w:color="auto"/>
              <w:bottom w:val="single" w:sz="4" w:space="0" w:color="auto"/>
              <w:right w:val="single" w:sz="4" w:space="0" w:color="auto"/>
            </w:tcBorders>
          </w:tcPr>
          <w:p w14:paraId="4AACB898" w14:textId="77777777" w:rsidR="004E625E" w:rsidRPr="0023744C" w:rsidRDefault="004E625E" w:rsidP="00136120">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(O)</w:t>
            </w:r>
          </w:p>
        </w:tc>
        <w:tc>
          <w:tcPr>
            <w:tcW w:w="4950" w:type="dxa"/>
            <w:tcBorders>
              <w:top w:val="single" w:sz="4" w:space="0" w:color="auto"/>
              <w:left w:val="single" w:sz="4" w:space="0" w:color="auto"/>
              <w:bottom w:val="single" w:sz="4" w:space="0" w:color="auto"/>
              <w:right w:val="single" w:sz="4" w:space="0" w:color="auto"/>
            </w:tcBorders>
          </w:tcPr>
          <w:p w14:paraId="5F328B90" w14:textId="201D03B4" w:rsidR="004E625E" w:rsidRPr="0023744C" w:rsidRDefault="004E625E" w:rsidP="00136120">
            <w:pPr>
              <w:tabs>
                <w:tab w:val="left" w:pos="5940"/>
              </w:tabs>
              <w:suppressAutoHyphens/>
              <w:autoSpaceDE w:val="0"/>
              <w:snapToGrid w:val="0"/>
              <w:spacing w:after="0" w:line="240" w:lineRule="auto"/>
              <w:jc w:val="both"/>
              <w:rPr>
                <w:rFonts w:ascii="Times New Roman" w:eastAsia="Times New Roman" w:hAnsi="Times New Roman" w:cs="Times New Roman"/>
                <w:i/>
                <w:sz w:val="20"/>
                <w:szCs w:val="20"/>
                <w:lang w:eastAsia="ar-SA"/>
              </w:rPr>
            </w:pPr>
            <w:r w:rsidRPr="0023744C">
              <w:rPr>
                <w:rFonts w:ascii="Times New Roman" w:eastAsia="Times New Roman" w:hAnsi="Times New Roman" w:cs="Times New Roman"/>
                <w:sz w:val="20"/>
                <w:szCs w:val="20"/>
                <w:lang w:eastAsia="ar-SA"/>
              </w:rPr>
              <w:t xml:space="preserve">Fourier components </w:t>
            </w:r>
            <w:r w:rsidRPr="0023744C">
              <w:rPr>
                <w:rFonts w:ascii="Times New Roman" w:eastAsia="Times New Roman" w:hAnsi="Times New Roman" w:cs="Times New Roman"/>
                <w:i/>
                <w:sz w:val="20"/>
                <w:szCs w:val="20"/>
                <w:lang w:eastAsia="ar-SA"/>
              </w:rPr>
              <w:t>M</w:t>
            </w:r>
            <w:r w:rsidRPr="0023744C">
              <w:rPr>
                <w:rFonts w:ascii="Times New Roman" w:eastAsia="Times New Roman" w:hAnsi="Times New Roman" w:cs="Times New Roman"/>
                <w:sz w:val="20"/>
                <w:szCs w:val="20"/>
                <w:lang w:eastAsia="ar-SA"/>
              </w:rPr>
              <w:t xml:space="preserve"> of </w:t>
            </w:r>
            <w:r w:rsidR="008A1D97">
              <w:rPr>
                <w:rFonts w:ascii="Times New Roman" w:eastAsia="Times New Roman" w:hAnsi="Times New Roman" w:cs="Times New Roman"/>
                <w:sz w:val="20"/>
                <w:szCs w:val="20"/>
                <w:lang w:eastAsia="ar-SA"/>
              </w:rPr>
              <w:t>water</w:t>
            </w:r>
            <w:r w:rsidRPr="0023744C">
              <w:rPr>
                <w:rFonts w:ascii="Times New Roman" w:eastAsia="Times New Roman" w:hAnsi="Times New Roman" w:cs="Times New Roman"/>
                <w:sz w:val="20"/>
                <w:szCs w:val="20"/>
                <w:lang w:eastAsia="ar-SA"/>
              </w:rPr>
              <w:t xml:space="preserve">-leaving for Stokes vector component </w:t>
            </w:r>
            <w:r w:rsidRPr="0023744C">
              <w:rPr>
                <w:rFonts w:ascii="Times New Roman" w:eastAsia="Times New Roman" w:hAnsi="Times New Roman" w:cs="Times New Roman"/>
                <w:i/>
                <w:sz w:val="20"/>
                <w:szCs w:val="20"/>
                <w:lang w:eastAsia="ar-SA"/>
              </w:rPr>
              <w:t>S</w:t>
            </w:r>
            <w:r w:rsidRPr="0023744C">
              <w:rPr>
                <w:rFonts w:ascii="Times New Roman" w:eastAsia="Times New Roman" w:hAnsi="Times New Roman" w:cs="Times New Roman"/>
                <w:sz w:val="20"/>
                <w:szCs w:val="20"/>
                <w:lang w:eastAsia="ar-SA"/>
              </w:rPr>
              <w:t xml:space="preserve">, incident solar angle </w:t>
            </w:r>
            <w:r w:rsidRPr="0023744C">
              <w:rPr>
                <w:rFonts w:ascii="Times New Roman" w:eastAsia="Times New Roman" w:hAnsi="Times New Roman" w:cs="Times New Roman"/>
                <w:i/>
                <w:sz w:val="20"/>
                <w:szCs w:val="20"/>
                <w:lang w:eastAsia="ar-SA"/>
              </w:rPr>
              <w:t>s</w:t>
            </w:r>
            <w:r w:rsidRPr="0023744C">
              <w:rPr>
                <w:rFonts w:ascii="Times New Roman" w:eastAsia="Times New Roman" w:hAnsi="Times New Roman" w:cs="Times New Roman"/>
                <w:sz w:val="20"/>
                <w:szCs w:val="20"/>
                <w:lang w:eastAsia="ar-SA"/>
              </w:rPr>
              <w:t xml:space="preserve"> and reflected line-of-sight zenith angle </w:t>
            </w:r>
            <w:r w:rsidRPr="0023744C">
              <w:rPr>
                <w:rFonts w:ascii="Times New Roman" w:eastAsia="Times New Roman" w:hAnsi="Times New Roman" w:cs="Times New Roman"/>
                <w:i/>
                <w:sz w:val="20"/>
                <w:szCs w:val="20"/>
                <w:lang w:eastAsia="ar-SA"/>
              </w:rPr>
              <w:t>a.</w:t>
            </w:r>
          </w:p>
        </w:tc>
      </w:tr>
    </w:tbl>
    <w:p w14:paraId="66B80D3B" w14:textId="77777777" w:rsidR="00F97C48" w:rsidRDefault="00F97C48" w:rsidP="002A6C41">
      <w:pPr>
        <w:suppressAutoHyphens/>
        <w:spacing w:after="0" w:line="240" w:lineRule="auto"/>
        <w:rPr>
          <w:rFonts w:ascii="Times New Roman" w:eastAsia="Times New Roman" w:hAnsi="Times New Roman" w:cs="Times New Roman"/>
          <w:b/>
          <w:sz w:val="24"/>
          <w:szCs w:val="20"/>
          <w:lang w:eastAsia="ar-SA"/>
        </w:rPr>
      </w:pPr>
    </w:p>
    <w:p w14:paraId="5F5A44AE" w14:textId="1423C106" w:rsidR="0023744C" w:rsidRPr="0023744C" w:rsidRDefault="0023744C" w:rsidP="0023744C">
      <w:pPr>
        <w:suppressAutoHyphens/>
        <w:spacing w:after="0" w:line="240" w:lineRule="auto"/>
        <w:jc w:val="center"/>
        <w:rPr>
          <w:rFonts w:ascii="Times New Roman" w:eastAsia="Times New Roman" w:hAnsi="Times New Roman" w:cs="Times New Roman"/>
          <w:sz w:val="24"/>
          <w:szCs w:val="20"/>
          <w:lang w:eastAsia="ar-SA"/>
        </w:rPr>
      </w:pPr>
      <w:r w:rsidRPr="0023744C">
        <w:rPr>
          <w:rFonts w:ascii="Times New Roman" w:eastAsia="Times New Roman" w:hAnsi="Times New Roman" w:cs="Times New Roman"/>
          <w:b/>
          <w:sz w:val="24"/>
          <w:szCs w:val="20"/>
          <w:lang w:eastAsia="ar-SA"/>
        </w:rPr>
        <w:t>Table D</w:t>
      </w:r>
      <w:r w:rsidR="00F97C48">
        <w:rPr>
          <w:rFonts w:ascii="Times New Roman" w:eastAsia="Times New Roman" w:hAnsi="Times New Roman" w:cs="Times New Roman"/>
          <w:b/>
          <w:sz w:val="24"/>
          <w:szCs w:val="20"/>
          <w:lang w:eastAsia="ar-SA"/>
        </w:rPr>
        <w:t>4</w:t>
      </w:r>
      <w:r w:rsidRPr="0023744C">
        <w:rPr>
          <w:rFonts w:ascii="Times New Roman" w:eastAsia="Times New Roman" w:hAnsi="Times New Roman" w:cs="Times New Roman"/>
          <w:sz w:val="24"/>
          <w:szCs w:val="20"/>
          <w:lang w:eastAsia="ar-SA"/>
        </w:rPr>
        <w:t xml:space="preserve">: Type Structure </w:t>
      </w:r>
      <w:proofErr w:type="spellStart"/>
      <w:r w:rsidRPr="0023744C">
        <w:rPr>
          <w:rFonts w:ascii="Times New Roman" w:eastAsia="Times New Roman" w:hAnsi="Times New Roman" w:cs="Times New Roman"/>
          <w:color w:val="0000FF"/>
          <w:sz w:val="24"/>
          <w:szCs w:val="20"/>
          <w:lang w:eastAsia="ar-SA"/>
        </w:rPr>
        <w:t>VLIDORT_Exception_Handling</w:t>
      </w:r>
      <w:proofErr w:type="spellEnd"/>
    </w:p>
    <w:tbl>
      <w:tblPr>
        <w:tblW w:w="9360" w:type="dxa"/>
        <w:tblInd w:w="108" w:type="dxa"/>
        <w:tblLayout w:type="fixed"/>
        <w:tblLook w:val="0000" w:firstRow="0" w:lastRow="0" w:firstColumn="0" w:lastColumn="0" w:noHBand="0" w:noVBand="0"/>
      </w:tblPr>
      <w:tblGrid>
        <w:gridCol w:w="2610"/>
        <w:gridCol w:w="1710"/>
        <w:gridCol w:w="5040"/>
      </w:tblGrid>
      <w:tr w:rsidR="0023744C" w:rsidRPr="0023744C" w14:paraId="1A106214" w14:textId="77777777" w:rsidTr="001B3988">
        <w:trPr>
          <w:trHeight w:val="288"/>
        </w:trPr>
        <w:tc>
          <w:tcPr>
            <w:tcW w:w="2610" w:type="dxa"/>
            <w:tcBorders>
              <w:top w:val="single" w:sz="4" w:space="0" w:color="000000"/>
              <w:left w:val="single" w:sz="4" w:space="0" w:color="000000"/>
              <w:bottom w:val="single" w:sz="4" w:space="0" w:color="auto"/>
            </w:tcBorders>
            <w:vAlign w:val="center"/>
          </w:tcPr>
          <w:p w14:paraId="2509C205"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Name</w:t>
            </w:r>
          </w:p>
        </w:tc>
        <w:tc>
          <w:tcPr>
            <w:tcW w:w="1710" w:type="dxa"/>
            <w:tcBorders>
              <w:top w:val="single" w:sz="4" w:space="0" w:color="000000"/>
              <w:left w:val="single" w:sz="4" w:space="0" w:color="000000"/>
              <w:bottom w:val="single" w:sz="4" w:space="0" w:color="auto"/>
              <w:right w:val="single" w:sz="4" w:space="0" w:color="000000"/>
            </w:tcBorders>
            <w:vAlign w:val="center"/>
          </w:tcPr>
          <w:p w14:paraId="0265087F"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Kind/Intent</w:t>
            </w:r>
          </w:p>
        </w:tc>
        <w:tc>
          <w:tcPr>
            <w:tcW w:w="5040" w:type="dxa"/>
            <w:tcBorders>
              <w:top w:val="single" w:sz="4" w:space="0" w:color="000000"/>
              <w:left w:val="single" w:sz="4" w:space="0" w:color="000000"/>
              <w:bottom w:val="single" w:sz="4" w:space="0" w:color="auto"/>
              <w:right w:val="single" w:sz="4" w:space="0" w:color="000000"/>
            </w:tcBorders>
            <w:vAlign w:val="center"/>
          </w:tcPr>
          <w:p w14:paraId="790398F8"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Description</w:t>
            </w:r>
          </w:p>
        </w:tc>
      </w:tr>
      <w:tr w:rsidR="0023744C" w:rsidRPr="0023744C" w14:paraId="72AF26B3" w14:textId="77777777" w:rsidTr="001B3988">
        <w:tc>
          <w:tcPr>
            <w:tcW w:w="2610" w:type="dxa"/>
            <w:tcBorders>
              <w:top w:val="single" w:sz="4" w:space="0" w:color="auto"/>
              <w:left w:val="single" w:sz="4" w:space="0" w:color="auto"/>
              <w:bottom w:val="single" w:sz="4" w:space="0" w:color="auto"/>
              <w:right w:val="single" w:sz="4" w:space="0" w:color="auto"/>
            </w:tcBorders>
          </w:tcPr>
          <w:p w14:paraId="018F46C0"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STATUS_INPUTCHECK</w:t>
            </w:r>
          </w:p>
        </w:tc>
        <w:tc>
          <w:tcPr>
            <w:tcW w:w="1710" w:type="dxa"/>
            <w:tcBorders>
              <w:top w:val="single" w:sz="4" w:space="0" w:color="auto"/>
              <w:left w:val="single" w:sz="4" w:space="0" w:color="auto"/>
              <w:bottom w:val="single" w:sz="4" w:space="0" w:color="auto"/>
              <w:right w:val="single" w:sz="4" w:space="0" w:color="auto"/>
            </w:tcBorders>
          </w:tcPr>
          <w:p w14:paraId="7099F10A"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Integer (O)</w:t>
            </w:r>
          </w:p>
        </w:tc>
        <w:tc>
          <w:tcPr>
            <w:tcW w:w="5040" w:type="dxa"/>
            <w:tcBorders>
              <w:top w:val="single" w:sz="4" w:space="0" w:color="auto"/>
              <w:left w:val="single" w:sz="4" w:space="0" w:color="auto"/>
              <w:bottom w:val="single" w:sz="4" w:space="0" w:color="auto"/>
              <w:right w:val="single" w:sz="4" w:space="0" w:color="auto"/>
            </w:tcBorders>
          </w:tcPr>
          <w:p w14:paraId="5CC0FCCD" w14:textId="77777777" w:rsidR="0023744C" w:rsidRPr="0023744C" w:rsidRDefault="0023744C" w:rsidP="0023744C">
            <w:pPr>
              <w:suppressAutoHyphens/>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Overall status of input check.</w:t>
            </w:r>
          </w:p>
        </w:tc>
      </w:tr>
      <w:tr w:rsidR="0023744C" w:rsidRPr="0023744C" w14:paraId="6B694B1E" w14:textId="77777777" w:rsidTr="001B3988">
        <w:tc>
          <w:tcPr>
            <w:tcW w:w="2610" w:type="dxa"/>
            <w:tcBorders>
              <w:top w:val="single" w:sz="4" w:space="0" w:color="auto"/>
              <w:left w:val="single" w:sz="4" w:space="0" w:color="auto"/>
              <w:bottom w:val="single" w:sz="4" w:space="0" w:color="auto"/>
              <w:right w:val="single" w:sz="4" w:space="0" w:color="auto"/>
            </w:tcBorders>
          </w:tcPr>
          <w:p w14:paraId="446CA640"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NCHECKMESSAGES</w:t>
            </w:r>
          </w:p>
        </w:tc>
        <w:tc>
          <w:tcPr>
            <w:tcW w:w="1710" w:type="dxa"/>
            <w:tcBorders>
              <w:top w:val="single" w:sz="4" w:space="0" w:color="auto"/>
              <w:left w:val="single" w:sz="4" w:space="0" w:color="auto"/>
              <w:bottom w:val="single" w:sz="4" w:space="0" w:color="auto"/>
              <w:right w:val="single" w:sz="4" w:space="0" w:color="auto"/>
            </w:tcBorders>
          </w:tcPr>
          <w:p w14:paraId="1732BD98"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 w:val="20"/>
                <w:szCs w:val="20"/>
                <w:lang w:eastAsia="ar-SA"/>
              </w:rPr>
            </w:pPr>
            <w:r w:rsidRPr="0023744C">
              <w:rPr>
                <w:rFonts w:ascii="Times New Roman" w:eastAsia="Times New Roman" w:hAnsi="Times New Roman" w:cs="Times New Roman"/>
                <w:sz w:val="20"/>
                <w:szCs w:val="20"/>
                <w:lang w:eastAsia="ar-SA"/>
              </w:rPr>
              <w:t>Integer (O)</w:t>
            </w:r>
          </w:p>
        </w:tc>
        <w:tc>
          <w:tcPr>
            <w:tcW w:w="5040" w:type="dxa"/>
            <w:tcBorders>
              <w:top w:val="single" w:sz="4" w:space="0" w:color="auto"/>
              <w:left w:val="single" w:sz="4" w:space="0" w:color="auto"/>
              <w:bottom w:val="single" w:sz="4" w:space="0" w:color="auto"/>
              <w:right w:val="single" w:sz="4" w:space="0" w:color="auto"/>
            </w:tcBorders>
          </w:tcPr>
          <w:p w14:paraId="10A0299E" w14:textId="77777777" w:rsidR="0023744C" w:rsidRPr="0023744C" w:rsidRDefault="0023744C" w:rsidP="0023744C">
            <w:pPr>
              <w:suppressAutoHyphens/>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Number of input-check error messages.</w:t>
            </w:r>
          </w:p>
        </w:tc>
      </w:tr>
      <w:tr w:rsidR="0023744C" w:rsidRPr="0023744C" w14:paraId="285E5E67" w14:textId="77777777" w:rsidTr="001B3988">
        <w:tc>
          <w:tcPr>
            <w:tcW w:w="2610" w:type="dxa"/>
            <w:tcBorders>
              <w:top w:val="single" w:sz="4" w:space="0" w:color="auto"/>
              <w:left w:val="single" w:sz="4" w:space="0" w:color="auto"/>
              <w:bottom w:val="single" w:sz="4" w:space="0" w:color="auto"/>
              <w:right w:val="single" w:sz="4" w:space="0" w:color="auto"/>
            </w:tcBorders>
          </w:tcPr>
          <w:p w14:paraId="4173AAFF"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CHECKMESSAGES</w:t>
            </w:r>
          </w:p>
        </w:tc>
        <w:tc>
          <w:tcPr>
            <w:tcW w:w="1710" w:type="dxa"/>
            <w:tcBorders>
              <w:top w:val="single" w:sz="4" w:space="0" w:color="auto"/>
              <w:left w:val="single" w:sz="4" w:space="0" w:color="auto"/>
              <w:bottom w:val="single" w:sz="4" w:space="0" w:color="auto"/>
              <w:right w:val="single" w:sz="4" w:space="0" w:color="auto"/>
            </w:tcBorders>
          </w:tcPr>
          <w:p w14:paraId="0D73BE19"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Character (O)</w:t>
            </w:r>
          </w:p>
        </w:tc>
        <w:tc>
          <w:tcPr>
            <w:tcW w:w="5040" w:type="dxa"/>
            <w:tcBorders>
              <w:top w:val="single" w:sz="4" w:space="0" w:color="auto"/>
              <w:left w:val="single" w:sz="4" w:space="0" w:color="auto"/>
              <w:bottom w:val="single" w:sz="4" w:space="0" w:color="auto"/>
              <w:right w:val="single" w:sz="4" w:space="0" w:color="auto"/>
            </w:tcBorders>
          </w:tcPr>
          <w:p w14:paraId="2C50872C" w14:textId="77777777" w:rsidR="0023744C" w:rsidRPr="0023744C" w:rsidRDefault="0023744C" w:rsidP="0023744C">
            <w:pPr>
              <w:suppressAutoHyphens/>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Array of input-check error messages.</w:t>
            </w:r>
          </w:p>
        </w:tc>
      </w:tr>
      <w:tr w:rsidR="0023744C" w:rsidRPr="0023744C" w14:paraId="627B8C25" w14:textId="77777777" w:rsidTr="001B3988">
        <w:trPr>
          <w:trHeight w:val="23"/>
        </w:trPr>
        <w:tc>
          <w:tcPr>
            <w:tcW w:w="2610" w:type="dxa"/>
            <w:tcBorders>
              <w:top w:val="single" w:sz="4" w:space="0" w:color="auto"/>
              <w:left w:val="single" w:sz="4" w:space="0" w:color="auto"/>
              <w:bottom w:val="single" w:sz="4" w:space="0" w:color="auto"/>
              <w:right w:val="single" w:sz="4" w:space="0" w:color="auto"/>
            </w:tcBorders>
          </w:tcPr>
          <w:p w14:paraId="475870D5"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ACTIONS</w:t>
            </w:r>
          </w:p>
        </w:tc>
        <w:tc>
          <w:tcPr>
            <w:tcW w:w="1710" w:type="dxa"/>
            <w:tcBorders>
              <w:top w:val="single" w:sz="4" w:space="0" w:color="auto"/>
              <w:left w:val="single" w:sz="4" w:space="0" w:color="auto"/>
              <w:bottom w:val="single" w:sz="4" w:space="0" w:color="auto"/>
              <w:right w:val="single" w:sz="4" w:space="0" w:color="auto"/>
            </w:tcBorders>
          </w:tcPr>
          <w:p w14:paraId="26ED65EF"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Character (O)</w:t>
            </w:r>
          </w:p>
        </w:tc>
        <w:tc>
          <w:tcPr>
            <w:tcW w:w="5040" w:type="dxa"/>
            <w:tcBorders>
              <w:top w:val="single" w:sz="4" w:space="0" w:color="auto"/>
              <w:left w:val="single" w:sz="4" w:space="0" w:color="auto"/>
              <w:bottom w:val="single" w:sz="4" w:space="0" w:color="auto"/>
              <w:right w:val="single" w:sz="4" w:space="0" w:color="auto"/>
            </w:tcBorders>
          </w:tcPr>
          <w:p w14:paraId="7C6C5165" w14:textId="77777777" w:rsidR="0023744C" w:rsidRPr="0023744C" w:rsidRDefault="0023744C" w:rsidP="0023744C">
            <w:pPr>
              <w:suppressAutoHyphens/>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Array of input-check actions to take.</w:t>
            </w:r>
          </w:p>
        </w:tc>
      </w:tr>
      <w:tr w:rsidR="0023744C" w:rsidRPr="0023744C" w14:paraId="5D1C2B68" w14:textId="77777777" w:rsidTr="001B3988">
        <w:tc>
          <w:tcPr>
            <w:tcW w:w="2610" w:type="dxa"/>
            <w:tcBorders>
              <w:top w:val="single" w:sz="4" w:space="0" w:color="auto"/>
              <w:left w:val="single" w:sz="4" w:space="0" w:color="auto"/>
              <w:bottom w:val="single" w:sz="4" w:space="0" w:color="auto"/>
              <w:right w:val="single" w:sz="4" w:space="0" w:color="auto"/>
            </w:tcBorders>
          </w:tcPr>
          <w:p w14:paraId="38BC5C68"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STATUS_CALCULATION</w:t>
            </w:r>
          </w:p>
        </w:tc>
        <w:tc>
          <w:tcPr>
            <w:tcW w:w="1710" w:type="dxa"/>
            <w:tcBorders>
              <w:top w:val="single" w:sz="4" w:space="0" w:color="auto"/>
              <w:left w:val="single" w:sz="4" w:space="0" w:color="auto"/>
              <w:bottom w:val="single" w:sz="4" w:space="0" w:color="auto"/>
              <w:right w:val="single" w:sz="4" w:space="0" w:color="auto"/>
            </w:tcBorders>
          </w:tcPr>
          <w:p w14:paraId="2D31CA03"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Integer (O)</w:t>
            </w:r>
          </w:p>
        </w:tc>
        <w:tc>
          <w:tcPr>
            <w:tcW w:w="5040" w:type="dxa"/>
            <w:tcBorders>
              <w:top w:val="single" w:sz="4" w:space="0" w:color="auto"/>
              <w:left w:val="single" w:sz="4" w:space="0" w:color="auto"/>
              <w:bottom w:val="single" w:sz="4" w:space="0" w:color="auto"/>
              <w:right w:val="single" w:sz="4" w:space="0" w:color="auto"/>
            </w:tcBorders>
          </w:tcPr>
          <w:p w14:paraId="6A1FB2D3" w14:textId="77777777" w:rsidR="0023744C" w:rsidRPr="0023744C" w:rsidRDefault="0023744C" w:rsidP="0023744C">
            <w:pPr>
              <w:suppressAutoHyphens/>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Overall status of calculation.</w:t>
            </w:r>
          </w:p>
        </w:tc>
      </w:tr>
      <w:tr w:rsidR="0023744C" w:rsidRPr="0023744C" w14:paraId="69B14679" w14:textId="77777777" w:rsidTr="001B3988">
        <w:tc>
          <w:tcPr>
            <w:tcW w:w="2610" w:type="dxa"/>
            <w:tcBorders>
              <w:top w:val="single" w:sz="4" w:space="0" w:color="auto"/>
              <w:left w:val="single" w:sz="4" w:space="0" w:color="auto"/>
              <w:bottom w:val="single" w:sz="4" w:space="0" w:color="auto"/>
              <w:right w:val="single" w:sz="4" w:space="0" w:color="auto"/>
            </w:tcBorders>
          </w:tcPr>
          <w:p w14:paraId="1CBA1E0F"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MESSAGE</w:t>
            </w:r>
          </w:p>
        </w:tc>
        <w:tc>
          <w:tcPr>
            <w:tcW w:w="1710" w:type="dxa"/>
            <w:tcBorders>
              <w:top w:val="single" w:sz="4" w:space="0" w:color="auto"/>
              <w:left w:val="single" w:sz="4" w:space="0" w:color="auto"/>
              <w:bottom w:val="single" w:sz="4" w:space="0" w:color="auto"/>
              <w:right w:val="single" w:sz="4" w:space="0" w:color="auto"/>
            </w:tcBorders>
          </w:tcPr>
          <w:p w14:paraId="2B1FE0CB"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Character (O)</w:t>
            </w:r>
          </w:p>
        </w:tc>
        <w:tc>
          <w:tcPr>
            <w:tcW w:w="5040" w:type="dxa"/>
            <w:tcBorders>
              <w:top w:val="single" w:sz="4" w:space="0" w:color="auto"/>
              <w:left w:val="single" w:sz="4" w:space="0" w:color="auto"/>
              <w:bottom w:val="single" w:sz="4" w:space="0" w:color="auto"/>
              <w:right w:val="single" w:sz="4" w:space="0" w:color="auto"/>
            </w:tcBorders>
          </w:tcPr>
          <w:p w14:paraId="00FFA032" w14:textId="77777777" w:rsidR="0023744C" w:rsidRPr="0023744C" w:rsidRDefault="0023744C" w:rsidP="0023744C">
            <w:pPr>
              <w:suppressAutoHyphens/>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Calculation failure message.</w:t>
            </w:r>
          </w:p>
        </w:tc>
      </w:tr>
      <w:tr w:rsidR="0023744C" w:rsidRPr="0023744C" w14:paraId="34E8E0E1" w14:textId="77777777" w:rsidTr="001B3988">
        <w:tc>
          <w:tcPr>
            <w:tcW w:w="2610" w:type="dxa"/>
            <w:tcBorders>
              <w:top w:val="single" w:sz="4" w:space="0" w:color="auto"/>
              <w:left w:val="single" w:sz="4" w:space="0" w:color="auto"/>
              <w:bottom w:val="single" w:sz="4" w:space="0" w:color="auto"/>
              <w:right w:val="single" w:sz="4" w:space="0" w:color="auto"/>
            </w:tcBorders>
          </w:tcPr>
          <w:p w14:paraId="50E98585"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TRACE_1</w:t>
            </w:r>
          </w:p>
        </w:tc>
        <w:tc>
          <w:tcPr>
            <w:tcW w:w="1710" w:type="dxa"/>
            <w:tcBorders>
              <w:top w:val="single" w:sz="4" w:space="0" w:color="auto"/>
              <w:left w:val="single" w:sz="4" w:space="0" w:color="auto"/>
              <w:bottom w:val="single" w:sz="4" w:space="0" w:color="auto"/>
              <w:right w:val="single" w:sz="4" w:space="0" w:color="auto"/>
            </w:tcBorders>
          </w:tcPr>
          <w:p w14:paraId="29B42465"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Character (O)</w:t>
            </w:r>
          </w:p>
        </w:tc>
        <w:tc>
          <w:tcPr>
            <w:tcW w:w="5040" w:type="dxa"/>
            <w:tcBorders>
              <w:top w:val="single" w:sz="4" w:space="0" w:color="auto"/>
              <w:left w:val="single" w:sz="4" w:space="0" w:color="auto"/>
              <w:bottom w:val="single" w:sz="4" w:space="0" w:color="auto"/>
              <w:right w:val="single" w:sz="4" w:space="0" w:color="auto"/>
            </w:tcBorders>
          </w:tcPr>
          <w:p w14:paraId="7EE511CD" w14:textId="77777777" w:rsidR="0023744C" w:rsidRPr="0023744C" w:rsidRDefault="0023744C" w:rsidP="0023744C">
            <w:pPr>
              <w:suppressAutoHyphens/>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First subroutine trace for place of failure.</w:t>
            </w:r>
          </w:p>
        </w:tc>
      </w:tr>
      <w:tr w:rsidR="0023744C" w:rsidRPr="0023744C" w14:paraId="2616E49A" w14:textId="77777777" w:rsidTr="001B3988">
        <w:tc>
          <w:tcPr>
            <w:tcW w:w="2610" w:type="dxa"/>
            <w:tcBorders>
              <w:top w:val="single" w:sz="4" w:space="0" w:color="auto"/>
              <w:left w:val="single" w:sz="4" w:space="0" w:color="auto"/>
              <w:bottom w:val="single" w:sz="4" w:space="0" w:color="auto"/>
              <w:right w:val="single" w:sz="4" w:space="0" w:color="auto"/>
            </w:tcBorders>
          </w:tcPr>
          <w:p w14:paraId="6507F7DF"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TRACE_2</w:t>
            </w:r>
          </w:p>
        </w:tc>
        <w:tc>
          <w:tcPr>
            <w:tcW w:w="1710" w:type="dxa"/>
            <w:tcBorders>
              <w:top w:val="single" w:sz="4" w:space="0" w:color="auto"/>
              <w:left w:val="single" w:sz="4" w:space="0" w:color="auto"/>
              <w:bottom w:val="single" w:sz="4" w:space="0" w:color="auto"/>
              <w:right w:val="single" w:sz="4" w:space="0" w:color="auto"/>
            </w:tcBorders>
          </w:tcPr>
          <w:p w14:paraId="7DBD0192"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Character (O)</w:t>
            </w:r>
          </w:p>
        </w:tc>
        <w:tc>
          <w:tcPr>
            <w:tcW w:w="5040" w:type="dxa"/>
            <w:tcBorders>
              <w:top w:val="single" w:sz="4" w:space="0" w:color="auto"/>
              <w:left w:val="single" w:sz="4" w:space="0" w:color="auto"/>
              <w:bottom w:val="single" w:sz="4" w:space="0" w:color="auto"/>
              <w:right w:val="single" w:sz="4" w:space="0" w:color="auto"/>
            </w:tcBorders>
          </w:tcPr>
          <w:p w14:paraId="56F23CE4" w14:textId="77777777" w:rsidR="0023744C" w:rsidRPr="0023744C" w:rsidRDefault="0023744C" w:rsidP="0023744C">
            <w:pPr>
              <w:suppressAutoHyphens/>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Second subroutine trace for place of failure.</w:t>
            </w:r>
          </w:p>
        </w:tc>
      </w:tr>
      <w:tr w:rsidR="0023744C" w:rsidRPr="0023744C" w14:paraId="3CE93F75" w14:textId="77777777" w:rsidTr="001B3988">
        <w:tc>
          <w:tcPr>
            <w:tcW w:w="2610" w:type="dxa"/>
            <w:tcBorders>
              <w:top w:val="single" w:sz="4" w:space="0" w:color="auto"/>
              <w:left w:val="single" w:sz="4" w:space="0" w:color="auto"/>
              <w:bottom w:val="single" w:sz="4" w:space="0" w:color="auto"/>
              <w:right w:val="single" w:sz="4" w:space="0" w:color="auto"/>
            </w:tcBorders>
          </w:tcPr>
          <w:p w14:paraId="574C9F64"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TRACE_3</w:t>
            </w:r>
          </w:p>
        </w:tc>
        <w:tc>
          <w:tcPr>
            <w:tcW w:w="1710" w:type="dxa"/>
            <w:tcBorders>
              <w:top w:val="single" w:sz="4" w:space="0" w:color="auto"/>
              <w:left w:val="single" w:sz="4" w:space="0" w:color="auto"/>
              <w:bottom w:val="single" w:sz="4" w:space="0" w:color="auto"/>
              <w:right w:val="single" w:sz="4" w:space="0" w:color="auto"/>
            </w:tcBorders>
          </w:tcPr>
          <w:p w14:paraId="318BA90E"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Character (O)</w:t>
            </w:r>
          </w:p>
        </w:tc>
        <w:tc>
          <w:tcPr>
            <w:tcW w:w="5040" w:type="dxa"/>
            <w:tcBorders>
              <w:top w:val="single" w:sz="4" w:space="0" w:color="auto"/>
              <w:left w:val="single" w:sz="4" w:space="0" w:color="auto"/>
              <w:bottom w:val="single" w:sz="4" w:space="0" w:color="auto"/>
              <w:right w:val="single" w:sz="4" w:space="0" w:color="auto"/>
            </w:tcBorders>
          </w:tcPr>
          <w:p w14:paraId="55E13CE0" w14:textId="77777777" w:rsidR="0023744C" w:rsidRPr="0023744C" w:rsidRDefault="0023744C" w:rsidP="0023744C">
            <w:pPr>
              <w:suppressAutoHyphens/>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Third subroutine trace for place of failure.</w:t>
            </w:r>
          </w:p>
        </w:tc>
      </w:tr>
    </w:tbl>
    <w:p w14:paraId="5B343C6D" w14:textId="77777777" w:rsidR="0023744C" w:rsidRPr="0023744C" w:rsidRDefault="0023744C" w:rsidP="0023744C">
      <w:pPr>
        <w:suppressAutoHyphens/>
        <w:spacing w:after="0" w:line="240" w:lineRule="auto"/>
        <w:jc w:val="center"/>
        <w:rPr>
          <w:rFonts w:ascii="Times New Roman" w:eastAsia="Times New Roman" w:hAnsi="Times New Roman" w:cs="Times New Roman"/>
          <w:b/>
          <w:sz w:val="24"/>
          <w:szCs w:val="20"/>
          <w:lang w:eastAsia="ar-SA"/>
        </w:rPr>
      </w:pPr>
    </w:p>
    <w:p w14:paraId="7DFF0207" w14:textId="3AB0B23C" w:rsidR="0023744C" w:rsidRPr="0023744C" w:rsidRDefault="0023744C" w:rsidP="0023744C">
      <w:pPr>
        <w:suppressAutoHyphens/>
        <w:spacing w:after="0" w:line="240" w:lineRule="auto"/>
        <w:jc w:val="center"/>
        <w:rPr>
          <w:rFonts w:ascii="Times New Roman" w:eastAsia="Times New Roman" w:hAnsi="Times New Roman" w:cs="Times New Roman"/>
          <w:sz w:val="24"/>
          <w:szCs w:val="20"/>
          <w:lang w:eastAsia="ar-SA"/>
        </w:rPr>
      </w:pPr>
      <w:r w:rsidRPr="0023744C">
        <w:rPr>
          <w:rFonts w:ascii="Times New Roman" w:eastAsia="Times New Roman" w:hAnsi="Times New Roman" w:cs="Times New Roman"/>
          <w:b/>
          <w:sz w:val="24"/>
          <w:szCs w:val="20"/>
          <w:lang w:eastAsia="ar-SA"/>
        </w:rPr>
        <w:t>Table D</w:t>
      </w:r>
      <w:r w:rsidR="00F97C48">
        <w:rPr>
          <w:rFonts w:ascii="Times New Roman" w:eastAsia="Times New Roman" w:hAnsi="Times New Roman" w:cs="Times New Roman"/>
          <w:b/>
          <w:sz w:val="24"/>
          <w:szCs w:val="20"/>
          <w:lang w:eastAsia="ar-SA"/>
        </w:rPr>
        <w:t>5</w:t>
      </w:r>
      <w:r w:rsidRPr="0023744C">
        <w:rPr>
          <w:rFonts w:ascii="Times New Roman" w:eastAsia="Times New Roman" w:hAnsi="Times New Roman" w:cs="Times New Roman"/>
          <w:sz w:val="24"/>
          <w:szCs w:val="20"/>
          <w:lang w:eastAsia="ar-SA"/>
        </w:rPr>
        <w:t xml:space="preserve">: Type Structure </w:t>
      </w:r>
      <w:proofErr w:type="spellStart"/>
      <w:r w:rsidRPr="0023744C">
        <w:rPr>
          <w:rFonts w:ascii="Times New Roman" w:eastAsia="Times New Roman" w:hAnsi="Times New Roman" w:cs="Times New Roman"/>
          <w:color w:val="0000FF"/>
          <w:sz w:val="24"/>
          <w:szCs w:val="20"/>
          <w:lang w:eastAsia="ar-SA"/>
        </w:rPr>
        <w:t>VLIDORT_Input_Exception_Handling</w:t>
      </w:r>
      <w:proofErr w:type="spellEnd"/>
    </w:p>
    <w:tbl>
      <w:tblPr>
        <w:tblW w:w="9360" w:type="dxa"/>
        <w:tblInd w:w="108" w:type="dxa"/>
        <w:tblLayout w:type="fixed"/>
        <w:tblLook w:val="0000" w:firstRow="0" w:lastRow="0" w:firstColumn="0" w:lastColumn="0" w:noHBand="0" w:noVBand="0"/>
      </w:tblPr>
      <w:tblGrid>
        <w:gridCol w:w="2610"/>
        <w:gridCol w:w="1710"/>
        <w:gridCol w:w="5040"/>
      </w:tblGrid>
      <w:tr w:rsidR="0023744C" w:rsidRPr="0023744C" w14:paraId="5E808163" w14:textId="77777777" w:rsidTr="001B3988">
        <w:trPr>
          <w:trHeight w:val="288"/>
        </w:trPr>
        <w:tc>
          <w:tcPr>
            <w:tcW w:w="2610" w:type="dxa"/>
            <w:tcBorders>
              <w:top w:val="single" w:sz="4" w:space="0" w:color="000000"/>
              <w:left w:val="single" w:sz="4" w:space="0" w:color="000000"/>
              <w:bottom w:val="single" w:sz="4" w:space="0" w:color="auto"/>
            </w:tcBorders>
            <w:vAlign w:val="center"/>
          </w:tcPr>
          <w:p w14:paraId="3AFDBDFB"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Name</w:t>
            </w:r>
          </w:p>
        </w:tc>
        <w:tc>
          <w:tcPr>
            <w:tcW w:w="1710" w:type="dxa"/>
            <w:tcBorders>
              <w:top w:val="single" w:sz="4" w:space="0" w:color="000000"/>
              <w:left w:val="single" w:sz="4" w:space="0" w:color="000000"/>
              <w:bottom w:val="single" w:sz="4" w:space="0" w:color="auto"/>
              <w:right w:val="single" w:sz="4" w:space="0" w:color="000000"/>
            </w:tcBorders>
            <w:vAlign w:val="center"/>
          </w:tcPr>
          <w:p w14:paraId="336E0E57"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Kind/Intent</w:t>
            </w:r>
          </w:p>
        </w:tc>
        <w:tc>
          <w:tcPr>
            <w:tcW w:w="5040" w:type="dxa"/>
            <w:tcBorders>
              <w:top w:val="single" w:sz="4" w:space="0" w:color="000000"/>
              <w:left w:val="single" w:sz="4" w:space="0" w:color="000000"/>
              <w:bottom w:val="single" w:sz="4" w:space="0" w:color="auto"/>
              <w:right w:val="single" w:sz="4" w:space="0" w:color="000000"/>
            </w:tcBorders>
            <w:vAlign w:val="center"/>
          </w:tcPr>
          <w:p w14:paraId="2028F660"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Description</w:t>
            </w:r>
          </w:p>
        </w:tc>
      </w:tr>
      <w:tr w:rsidR="0023744C" w:rsidRPr="0023744C" w14:paraId="1F95FB63" w14:textId="77777777" w:rsidTr="001B3988">
        <w:tc>
          <w:tcPr>
            <w:tcW w:w="2610" w:type="dxa"/>
            <w:tcBorders>
              <w:top w:val="single" w:sz="4" w:space="0" w:color="auto"/>
              <w:left w:val="single" w:sz="4" w:space="0" w:color="auto"/>
              <w:bottom w:val="single" w:sz="4" w:space="0" w:color="auto"/>
              <w:right w:val="single" w:sz="4" w:space="0" w:color="auto"/>
            </w:tcBorders>
          </w:tcPr>
          <w:p w14:paraId="02F09BDE"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STATUS_INPUTREAD</w:t>
            </w:r>
          </w:p>
        </w:tc>
        <w:tc>
          <w:tcPr>
            <w:tcW w:w="1710" w:type="dxa"/>
            <w:tcBorders>
              <w:top w:val="single" w:sz="4" w:space="0" w:color="auto"/>
              <w:left w:val="single" w:sz="4" w:space="0" w:color="auto"/>
              <w:bottom w:val="single" w:sz="4" w:space="0" w:color="auto"/>
              <w:right w:val="single" w:sz="4" w:space="0" w:color="auto"/>
            </w:tcBorders>
          </w:tcPr>
          <w:p w14:paraId="63985283"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Integer (O)</w:t>
            </w:r>
          </w:p>
        </w:tc>
        <w:tc>
          <w:tcPr>
            <w:tcW w:w="5040" w:type="dxa"/>
            <w:tcBorders>
              <w:top w:val="single" w:sz="4" w:space="0" w:color="auto"/>
              <w:left w:val="single" w:sz="4" w:space="0" w:color="auto"/>
              <w:bottom w:val="single" w:sz="4" w:space="0" w:color="auto"/>
              <w:right w:val="single" w:sz="4" w:space="0" w:color="auto"/>
            </w:tcBorders>
          </w:tcPr>
          <w:p w14:paraId="65A254A4" w14:textId="77777777" w:rsidR="0023744C" w:rsidRPr="0023744C" w:rsidRDefault="0023744C" w:rsidP="0023744C">
            <w:pPr>
              <w:suppressAutoHyphens/>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Overall status of input read.</w:t>
            </w:r>
          </w:p>
        </w:tc>
      </w:tr>
      <w:tr w:rsidR="0023744C" w:rsidRPr="0023744C" w14:paraId="1A505822" w14:textId="77777777" w:rsidTr="001B3988">
        <w:tc>
          <w:tcPr>
            <w:tcW w:w="2610" w:type="dxa"/>
            <w:tcBorders>
              <w:top w:val="single" w:sz="4" w:space="0" w:color="auto"/>
              <w:left w:val="single" w:sz="4" w:space="0" w:color="auto"/>
              <w:bottom w:val="single" w:sz="4" w:space="0" w:color="auto"/>
              <w:right w:val="single" w:sz="4" w:space="0" w:color="auto"/>
            </w:tcBorders>
          </w:tcPr>
          <w:p w14:paraId="57D9B657"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NINPUTMESSAGES</w:t>
            </w:r>
          </w:p>
        </w:tc>
        <w:tc>
          <w:tcPr>
            <w:tcW w:w="1710" w:type="dxa"/>
            <w:tcBorders>
              <w:top w:val="single" w:sz="4" w:space="0" w:color="auto"/>
              <w:left w:val="single" w:sz="4" w:space="0" w:color="auto"/>
              <w:bottom w:val="single" w:sz="4" w:space="0" w:color="auto"/>
              <w:right w:val="single" w:sz="4" w:space="0" w:color="auto"/>
            </w:tcBorders>
          </w:tcPr>
          <w:p w14:paraId="56351C58"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 w:val="20"/>
                <w:szCs w:val="20"/>
                <w:lang w:eastAsia="ar-SA"/>
              </w:rPr>
            </w:pPr>
            <w:r w:rsidRPr="0023744C">
              <w:rPr>
                <w:rFonts w:ascii="Times New Roman" w:eastAsia="Times New Roman" w:hAnsi="Times New Roman" w:cs="Times New Roman"/>
                <w:sz w:val="20"/>
                <w:szCs w:val="20"/>
                <w:lang w:eastAsia="ar-SA"/>
              </w:rPr>
              <w:t>Integer (O)</w:t>
            </w:r>
          </w:p>
        </w:tc>
        <w:tc>
          <w:tcPr>
            <w:tcW w:w="5040" w:type="dxa"/>
            <w:tcBorders>
              <w:top w:val="single" w:sz="4" w:space="0" w:color="auto"/>
              <w:left w:val="single" w:sz="4" w:space="0" w:color="auto"/>
              <w:bottom w:val="single" w:sz="4" w:space="0" w:color="auto"/>
              <w:right w:val="single" w:sz="4" w:space="0" w:color="auto"/>
            </w:tcBorders>
          </w:tcPr>
          <w:p w14:paraId="4E8D35A8" w14:textId="77777777" w:rsidR="0023744C" w:rsidRPr="0023744C" w:rsidRDefault="0023744C" w:rsidP="0023744C">
            <w:pPr>
              <w:suppressAutoHyphens/>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Number of </w:t>
            </w:r>
            <w:proofErr w:type="gramStart"/>
            <w:r w:rsidRPr="0023744C">
              <w:rPr>
                <w:rFonts w:ascii="Times New Roman" w:eastAsia="Times New Roman" w:hAnsi="Times New Roman" w:cs="Times New Roman"/>
                <w:sz w:val="20"/>
                <w:szCs w:val="20"/>
                <w:lang w:eastAsia="ar-SA"/>
              </w:rPr>
              <w:t>input</w:t>
            </w:r>
            <w:proofErr w:type="gramEnd"/>
            <w:r w:rsidRPr="0023744C">
              <w:rPr>
                <w:rFonts w:ascii="Times New Roman" w:eastAsia="Times New Roman" w:hAnsi="Times New Roman" w:cs="Times New Roman"/>
                <w:sz w:val="20"/>
                <w:szCs w:val="20"/>
                <w:lang w:eastAsia="ar-SA"/>
              </w:rPr>
              <w:t xml:space="preserve"> read error messages.</w:t>
            </w:r>
          </w:p>
        </w:tc>
      </w:tr>
      <w:tr w:rsidR="0023744C" w:rsidRPr="0023744C" w14:paraId="5A8043D4" w14:textId="77777777" w:rsidTr="001B3988">
        <w:tc>
          <w:tcPr>
            <w:tcW w:w="2610" w:type="dxa"/>
            <w:tcBorders>
              <w:top w:val="single" w:sz="4" w:space="0" w:color="auto"/>
              <w:left w:val="single" w:sz="4" w:space="0" w:color="auto"/>
              <w:bottom w:val="single" w:sz="4" w:space="0" w:color="auto"/>
              <w:right w:val="single" w:sz="4" w:space="0" w:color="auto"/>
            </w:tcBorders>
          </w:tcPr>
          <w:p w14:paraId="1751CB9F"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INPUTMESSAGES</w:t>
            </w:r>
          </w:p>
        </w:tc>
        <w:tc>
          <w:tcPr>
            <w:tcW w:w="1710" w:type="dxa"/>
            <w:tcBorders>
              <w:top w:val="single" w:sz="4" w:space="0" w:color="auto"/>
              <w:left w:val="single" w:sz="4" w:space="0" w:color="auto"/>
              <w:bottom w:val="single" w:sz="4" w:space="0" w:color="auto"/>
              <w:right w:val="single" w:sz="4" w:space="0" w:color="auto"/>
            </w:tcBorders>
          </w:tcPr>
          <w:p w14:paraId="37FD603D"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 w:val="20"/>
                <w:szCs w:val="20"/>
                <w:lang w:eastAsia="ar-SA"/>
              </w:rPr>
            </w:pPr>
            <w:r w:rsidRPr="0023744C">
              <w:rPr>
                <w:rFonts w:ascii="Times New Roman" w:eastAsia="Times New Roman" w:hAnsi="Times New Roman" w:cs="Times New Roman"/>
                <w:sz w:val="20"/>
                <w:szCs w:val="20"/>
                <w:lang w:eastAsia="ar-SA"/>
              </w:rPr>
              <w:t>Character (O)</w:t>
            </w:r>
          </w:p>
        </w:tc>
        <w:tc>
          <w:tcPr>
            <w:tcW w:w="5040" w:type="dxa"/>
            <w:tcBorders>
              <w:top w:val="single" w:sz="4" w:space="0" w:color="auto"/>
              <w:left w:val="single" w:sz="4" w:space="0" w:color="auto"/>
              <w:bottom w:val="single" w:sz="4" w:space="0" w:color="auto"/>
              <w:right w:val="single" w:sz="4" w:space="0" w:color="auto"/>
            </w:tcBorders>
          </w:tcPr>
          <w:p w14:paraId="0E61D6F6" w14:textId="77777777" w:rsidR="0023744C" w:rsidRPr="0023744C" w:rsidRDefault="0023744C" w:rsidP="0023744C">
            <w:pPr>
              <w:suppressAutoHyphens/>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Array of input-read error messages.</w:t>
            </w:r>
          </w:p>
        </w:tc>
      </w:tr>
      <w:tr w:rsidR="0023744C" w:rsidRPr="0023744C" w14:paraId="5B71E9CC" w14:textId="77777777" w:rsidTr="001B3988">
        <w:trPr>
          <w:trHeight w:val="23"/>
        </w:trPr>
        <w:tc>
          <w:tcPr>
            <w:tcW w:w="2610" w:type="dxa"/>
            <w:tcBorders>
              <w:top w:val="single" w:sz="4" w:space="0" w:color="auto"/>
              <w:left w:val="single" w:sz="4" w:space="0" w:color="auto"/>
              <w:bottom w:val="single" w:sz="4" w:space="0" w:color="auto"/>
              <w:right w:val="single" w:sz="4" w:space="0" w:color="auto"/>
            </w:tcBorders>
          </w:tcPr>
          <w:p w14:paraId="05B6F928"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INPUTACTIONS</w:t>
            </w:r>
          </w:p>
        </w:tc>
        <w:tc>
          <w:tcPr>
            <w:tcW w:w="1710" w:type="dxa"/>
            <w:tcBorders>
              <w:top w:val="single" w:sz="4" w:space="0" w:color="auto"/>
              <w:left w:val="single" w:sz="4" w:space="0" w:color="auto"/>
              <w:bottom w:val="single" w:sz="4" w:space="0" w:color="auto"/>
              <w:right w:val="single" w:sz="4" w:space="0" w:color="auto"/>
            </w:tcBorders>
          </w:tcPr>
          <w:p w14:paraId="57811E8A"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 w:val="20"/>
                <w:szCs w:val="20"/>
                <w:lang w:eastAsia="ar-SA"/>
              </w:rPr>
            </w:pPr>
            <w:r w:rsidRPr="0023744C">
              <w:rPr>
                <w:rFonts w:ascii="Times New Roman" w:eastAsia="Times New Roman" w:hAnsi="Times New Roman" w:cs="Times New Roman"/>
                <w:sz w:val="20"/>
                <w:szCs w:val="20"/>
                <w:lang w:eastAsia="ar-SA"/>
              </w:rPr>
              <w:t>Character (O)</w:t>
            </w:r>
          </w:p>
        </w:tc>
        <w:tc>
          <w:tcPr>
            <w:tcW w:w="5040" w:type="dxa"/>
            <w:tcBorders>
              <w:top w:val="single" w:sz="4" w:space="0" w:color="auto"/>
              <w:left w:val="single" w:sz="4" w:space="0" w:color="auto"/>
              <w:bottom w:val="single" w:sz="4" w:space="0" w:color="auto"/>
              <w:right w:val="single" w:sz="4" w:space="0" w:color="auto"/>
            </w:tcBorders>
          </w:tcPr>
          <w:p w14:paraId="0F7D7804" w14:textId="77777777" w:rsidR="0023744C" w:rsidRPr="0023744C" w:rsidRDefault="0023744C" w:rsidP="0023744C">
            <w:pPr>
              <w:suppressAutoHyphens/>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Array of input-read actions to take.</w:t>
            </w:r>
          </w:p>
        </w:tc>
      </w:tr>
    </w:tbl>
    <w:p w14:paraId="3C2327BA" w14:textId="77777777" w:rsidR="0023744C" w:rsidRPr="0023744C" w:rsidRDefault="0023744C" w:rsidP="0023744C">
      <w:pPr>
        <w:suppressAutoHyphens/>
        <w:spacing w:after="0" w:line="240" w:lineRule="auto"/>
        <w:rPr>
          <w:rFonts w:ascii="Times New Roman" w:eastAsia="Times New Roman" w:hAnsi="Times New Roman" w:cs="Times New Roman"/>
          <w:b/>
          <w:sz w:val="24"/>
          <w:szCs w:val="20"/>
          <w:lang w:eastAsia="ar-SA"/>
        </w:rPr>
      </w:pPr>
    </w:p>
    <w:p w14:paraId="2BB7E4A3" w14:textId="77777777" w:rsidR="0023744C" w:rsidRPr="0023744C" w:rsidRDefault="0023744C" w:rsidP="0023744C">
      <w:pPr>
        <w:keepNext/>
        <w:suppressAutoHyphens/>
        <w:autoSpaceDE w:val="0"/>
        <w:spacing w:after="0" w:line="240" w:lineRule="auto"/>
        <w:outlineLvl w:val="3"/>
        <w:rPr>
          <w:rFonts w:ascii="Times New Roman" w:eastAsia="Times New Roman" w:hAnsi="Times New Roman" w:cs="Times New Roman"/>
          <w:i/>
          <w:sz w:val="24"/>
          <w:szCs w:val="20"/>
          <w:lang w:eastAsia="ar-SA"/>
        </w:rPr>
      </w:pPr>
      <w:r w:rsidRPr="0023744C">
        <w:rPr>
          <w:rFonts w:ascii="Times New Roman" w:eastAsia="Times New Roman" w:hAnsi="Times New Roman" w:cs="Times New Roman"/>
          <w:i/>
          <w:sz w:val="24"/>
          <w:szCs w:val="20"/>
          <w:lang w:eastAsia="ar-SA"/>
        </w:rPr>
        <w:t>5.1.1.5 VLIDORT linearized fixed inputs</w:t>
      </w:r>
    </w:p>
    <w:p w14:paraId="48CB016E" w14:textId="77777777" w:rsidR="0023744C" w:rsidRPr="0023744C" w:rsidRDefault="0023744C" w:rsidP="0023744C">
      <w:pPr>
        <w:suppressAutoHyphens/>
        <w:spacing w:after="0" w:line="240" w:lineRule="auto"/>
        <w:rPr>
          <w:rFonts w:ascii="Times New Roman" w:eastAsia="Times New Roman" w:hAnsi="Times New Roman" w:cs="Times New Roman"/>
          <w:b/>
          <w:sz w:val="24"/>
          <w:szCs w:val="20"/>
          <w:lang w:eastAsia="ar-SA"/>
        </w:rPr>
      </w:pPr>
    </w:p>
    <w:p w14:paraId="2F02A5FD" w14:textId="77777777" w:rsidR="0023744C" w:rsidRPr="0023744C" w:rsidRDefault="0023744C" w:rsidP="0023744C">
      <w:pPr>
        <w:suppressAutoHyphens/>
        <w:spacing w:after="0" w:line="240" w:lineRule="auto"/>
        <w:jc w:val="center"/>
        <w:rPr>
          <w:rFonts w:ascii="Times New Roman" w:eastAsia="Times New Roman" w:hAnsi="Times New Roman" w:cs="Times New Roman"/>
          <w:bCs/>
          <w:color w:val="0000FF"/>
          <w:sz w:val="24"/>
          <w:szCs w:val="20"/>
          <w:lang w:eastAsia="ar-SA"/>
        </w:rPr>
      </w:pPr>
      <w:r w:rsidRPr="0023744C">
        <w:rPr>
          <w:rFonts w:ascii="Times New Roman" w:eastAsia="Times New Roman" w:hAnsi="Times New Roman" w:cs="Times New Roman"/>
          <w:b/>
          <w:sz w:val="24"/>
          <w:szCs w:val="20"/>
          <w:lang w:eastAsia="ar-SA"/>
        </w:rPr>
        <w:t>Table E1</w:t>
      </w:r>
      <w:r w:rsidRPr="0023744C">
        <w:rPr>
          <w:rFonts w:ascii="Times New Roman" w:eastAsia="Times New Roman" w:hAnsi="Times New Roman" w:cs="Times New Roman"/>
          <w:sz w:val="24"/>
          <w:szCs w:val="20"/>
          <w:lang w:eastAsia="ar-SA"/>
        </w:rPr>
        <w:t xml:space="preserve">: Type Structure </w:t>
      </w:r>
      <w:proofErr w:type="spellStart"/>
      <w:r w:rsidRPr="0023744C">
        <w:rPr>
          <w:rFonts w:ascii="Times New Roman" w:eastAsia="Times New Roman" w:hAnsi="Times New Roman" w:cs="Times New Roman"/>
          <w:color w:val="0000FF"/>
          <w:sz w:val="24"/>
          <w:szCs w:val="20"/>
          <w:lang w:eastAsia="ar-SA"/>
        </w:rPr>
        <w:t>VLIDORT_Fixed_LinInputs</w:t>
      </w:r>
      <w:proofErr w:type="spellEnd"/>
    </w:p>
    <w:tbl>
      <w:tblPr>
        <w:tblW w:w="9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1478"/>
        <w:gridCol w:w="2955"/>
        <w:gridCol w:w="4926"/>
      </w:tblGrid>
      <w:tr w:rsidR="0023744C" w:rsidRPr="0023744C" w14:paraId="2228E70A" w14:textId="77777777" w:rsidTr="001B3988">
        <w:trPr>
          <w:trHeight w:val="288"/>
          <w:jc w:val="center"/>
        </w:trPr>
        <w:tc>
          <w:tcPr>
            <w:tcW w:w="1478" w:type="dxa"/>
            <w:vAlign w:val="center"/>
          </w:tcPr>
          <w:p w14:paraId="13A6AA43" w14:textId="77777777" w:rsidR="0023744C" w:rsidRPr="0023744C" w:rsidRDefault="0023744C" w:rsidP="0023744C">
            <w:pPr>
              <w:tabs>
                <w:tab w:val="left" w:pos="5940"/>
              </w:tabs>
              <w:suppressAutoHyphens/>
              <w:autoSpaceDE w:val="0"/>
              <w:snapToGrid w:val="0"/>
              <w:spacing w:before="120" w:after="12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Name</w:t>
            </w:r>
          </w:p>
        </w:tc>
        <w:tc>
          <w:tcPr>
            <w:tcW w:w="2955" w:type="dxa"/>
            <w:tcMar>
              <w:top w:w="0" w:type="dxa"/>
              <w:left w:w="108" w:type="dxa"/>
              <w:bottom w:w="0" w:type="dxa"/>
              <w:right w:w="108" w:type="dxa"/>
            </w:tcMar>
            <w:vAlign w:val="center"/>
          </w:tcPr>
          <w:p w14:paraId="7BDE8D86" w14:textId="77777777" w:rsidR="0023744C" w:rsidRPr="0023744C" w:rsidRDefault="0023744C" w:rsidP="0023744C">
            <w:pPr>
              <w:tabs>
                <w:tab w:val="left" w:pos="5940"/>
              </w:tabs>
              <w:suppressAutoHyphens/>
              <w:autoSpaceDE w:val="0"/>
              <w:snapToGrid w:val="0"/>
              <w:spacing w:before="120" w:after="12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Kind/Intent</w:t>
            </w:r>
          </w:p>
        </w:tc>
        <w:tc>
          <w:tcPr>
            <w:tcW w:w="4926" w:type="dxa"/>
            <w:tcMar>
              <w:top w:w="0" w:type="dxa"/>
              <w:left w:w="108" w:type="dxa"/>
              <w:bottom w:w="0" w:type="dxa"/>
              <w:right w:w="108" w:type="dxa"/>
            </w:tcMar>
            <w:vAlign w:val="center"/>
          </w:tcPr>
          <w:p w14:paraId="23E84EEF" w14:textId="77777777" w:rsidR="0023744C" w:rsidRPr="0023744C" w:rsidRDefault="0023744C" w:rsidP="0023744C">
            <w:pPr>
              <w:tabs>
                <w:tab w:val="left" w:pos="5940"/>
              </w:tabs>
              <w:suppressAutoHyphens/>
              <w:autoSpaceDE w:val="0"/>
              <w:snapToGrid w:val="0"/>
              <w:spacing w:before="120" w:after="12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Description</w:t>
            </w:r>
          </w:p>
        </w:tc>
      </w:tr>
      <w:tr w:rsidR="0023744C" w:rsidRPr="0023744C" w14:paraId="02728772" w14:textId="77777777" w:rsidTr="001B3988">
        <w:trPr>
          <w:jc w:val="center"/>
        </w:trPr>
        <w:tc>
          <w:tcPr>
            <w:tcW w:w="1478" w:type="dxa"/>
            <w:tcMar>
              <w:top w:w="0" w:type="dxa"/>
              <w:left w:w="108" w:type="dxa"/>
              <w:bottom w:w="0" w:type="dxa"/>
              <w:right w:w="108" w:type="dxa"/>
            </w:tcMar>
          </w:tcPr>
          <w:p w14:paraId="163437A9"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proofErr w:type="spellStart"/>
            <w:r w:rsidRPr="0023744C">
              <w:rPr>
                <w:rFonts w:ascii="Times New Roman" w:eastAsia="Times New Roman" w:hAnsi="Times New Roman" w:cs="Times New Roman"/>
                <w:sz w:val="20"/>
                <w:szCs w:val="20"/>
                <w:lang w:eastAsia="ar-SA"/>
              </w:rPr>
              <w:t>Cont</w:t>
            </w:r>
            <w:proofErr w:type="spellEnd"/>
          </w:p>
        </w:tc>
        <w:tc>
          <w:tcPr>
            <w:tcW w:w="2955" w:type="dxa"/>
            <w:tcMar>
              <w:top w:w="0" w:type="dxa"/>
              <w:left w:w="108" w:type="dxa"/>
              <w:bottom w:w="0" w:type="dxa"/>
              <w:right w:w="108" w:type="dxa"/>
            </w:tcMar>
          </w:tcPr>
          <w:p w14:paraId="6C481DBE"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proofErr w:type="spellStart"/>
            <w:r w:rsidRPr="0023744C">
              <w:rPr>
                <w:rFonts w:ascii="Times New Roman" w:eastAsia="Times New Roman" w:hAnsi="Times New Roman" w:cs="Times New Roman"/>
                <w:sz w:val="20"/>
                <w:szCs w:val="20"/>
                <w:lang w:eastAsia="ar-SA"/>
              </w:rPr>
              <w:t>VLIDORT_Fixed_LinControl</w:t>
            </w:r>
            <w:proofErr w:type="spellEnd"/>
            <w:r w:rsidRPr="0023744C">
              <w:rPr>
                <w:rFonts w:ascii="Times New Roman" w:eastAsia="Times New Roman" w:hAnsi="Times New Roman" w:cs="Times New Roman"/>
                <w:sz w:val="20"/>
                <w:szCs w:val="20"/>
                <w:lang w:eastAsia="ar-SA"/>
              </w:rPr>
              <w:t xml:space="preserve"> (I)</w:t>
            </w:r>
          </w:p>
        </w:tc>
        <w:tc>
          <w:tcPr>
            <w:tcW w:w="4926" w:type="dxa"/>
            <w:tcMar>
              <w:top w:w="0" w:type="dxa"/>
              <w:left w:w="108" w:type="dxa"/>
              <w:bottom w:w="0" w:type="dxa"/>
              <w:right w:w="108" w:type="dxa"/>
            </w:tcMar>
          </w:tcPr>
          <w:p w14:paraId="25A9E994"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Type structure for fixed linearized control inputs (see Table E2).</w:t>
            </w:r>
          </w:p>
        </w:tc>
      </w:tr>
      <w:tr w:rsidR="0023744C" w:rsidRPr="0023744C" w14:paraId="5816C784" w14:textId="77777777" w:rsidTr="001B3988">
        <w:trPr>
          <w:jc w:val="center"/>
        </w:trPr>
        <w:tc>
          <w:tcPr>
            <w:tcW w:w="1478" w:type="dxa"/>
            <w:tcMar>
              <w:top w:w="0" w:type="dxa"/>
              <w:left w:w="108" w:type="dxa"/>
              <w:bottom w:w="0" w:type="dxa"/>
              <w:right w:w="108" w:type="dxa"/>
            </w:tcMar>
          </w:tcPr>
          <w:p w14:paraId="7EC2C81F"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Optical</w:t>
            </w:r>
          </w:p>
        </w:tc>
        <w:tc>
          <w:tcPr>
            <w:tcW w:w="2955" w:type="dxa"/>
            <w:tcMar>
              <w:top w:w="0" w:type="dxa"/>
              <w:left w:w="108" w:type="dxa"/>
              <w:bottom w:w="0" w:type="dxa"/>
              <w:right w:w="108" w:type="dxa"/>
            </w:tcMar>
          </w:tcPr>
          <w:p w14:paraId="118457CF"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proofErr w:type="spellStart"/>
            <w:r w:rsidRPr="0023744C">
              <w:rPr>
                <w:rFonts w:ascii="Times New Roman" w:eastAsia="Times New Roman" w:hAnsi="Times New Roman" w:cs="Times New Roman"/>
                <w:sz w:val="20"/>
                <w:szCs w:val="20"/>
                <w:lang w:eastAsia="ar-SA"/>
              </w:rPr>
              <w:t>VLIDORT_Fixed_LinOptical</w:t>
            </w:r>
            <w:proofErr w:type="spellEnd"/>
            <w:r w:rsidRPr="0023744C">
              <w:rPr>
                <w:rFonts w:ascii="Times New Roman" w:eastAsia="Times New Roman" w:hAnsi="Times New Roman" w:cs="Times New Roman"/>
                <w:sz w:val="20"/>
                <w:szCs w:val="20"/>
                <w:lang w:eastAsia="ar-SA"/>
              </w:rPr>
              <w:t xml:space="preserve"> (I)</w:t>
            </w:r>
          </w:p>
        </w:tc>
        <w:tc>
          <w:tcPr>
            <w:tcW w:w="4926" w:type="dxa"/>
            <w:tcMar>
              <w:top w:w="0" w:type="dxa"/>
              <w:left w:w="108" w:type="dxa"/>
              <w:bottom w:w="0" w:type="dxa"/>
              <w:right w:w="108" w:type="dxa"/>
            </w:tcMar>
          </w:tcPr>
          <w:p w14:paraId="1D296510"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Type structure for fixed linearized atmospheric optical property inputs (see Table E3).</w:t>
            </w:r>
          </w:p>
        </w:tc>
      </w:tr>
    </w:tbl>
    <w:p w14:paraId="7CF0EF56" w14:textId="77777777" w:rsidR="0023744C" w:rsidRPr="0023744C" w:rsidRDefault="0023744C" w:rsidP="0023744C">
      <w:pPr>
        <w:suppressAutoHyphens/>
        <w:spacing w:after="0" w:line="240" w:lineRule="auto"/>
        <w:jc w:val="center"/>
        <w:rPr>
          <w:rFonts w:ascii="Times New Roman" w:eastAsia="Times New Roman" w:hAnsi="Times New Roman" w:cs="Times New Roman"/>
          <w:b/>
          <w:sz w:val="24"/>
          <w:szCs w:val="20"/>
          <w:lang w:eastAsia="ar-SA"/>
        </w:rPr>
      </w:pPr>
    </w:p>
    <w:p w14:paraId="421AB505" w14:textId="77777777" w:rsidR="0023744C" w:rsidRPr="0023744C" w:rsidRDefault="0023744C" w:rsidP="0023744C">
      <w:pPr>
        <w:suppressAutoHyphens/>
        <w:spacing w:after="0" w:line="240" w:lineRule="auto"/>
        <w:jc w:val="center"/>
        <w:rPr>
          <w:rFonts w:ascii="Times New Roman" w:eastAsia="Times New Roman" w:hAnsi="Times New Roman" w:cs="Times New Roman"/>
          <w:bCs/>
          <w:color w:val="0000FF"/>
          <w:sz w:val="24"/>
          <w:szCs w:val="20"/>
          <w:lang w:eastAsia="ar-SA"/>
        </w:rPr>
      </w:pPr>
      <w:r w:rsidRPr="0023744C">
        <w:rPr>
          <w:rFonts w:ascii="Times New Roman" w:eastAsia="Times New Roman" w:hAnsi="Times New Roman" w:cs="Times New Roman"/>
          <w:b/>
          <w:sz w:val="24"/>
          <w:szCs w:val="20"/>
          <w:lang w:eastAsia="ar-SA"/>
        </w:rPr>
        <w:lastRenderedPageBreak/>
        <w:t>Table E2</w:t>
      </w:r>
      <w:r w:rsidRPr="0023744C">
        <w:rPr>
          <w:rFonts w:ascii="Times New Roman" w:eastAsia="Times New Roman" w:hAnsi="Times New Roman" w:cs="Times New Roman"/>
          <w:sz w:val="24"/>
          <w:szCs w:val="20"/>
          <w:lang w:eastAsia="ar-SA"/>
        </w:rPr>
        <w:t xml:space="preserve">: Type structure </w:t>
      </w:r>
      <w:proofErr w:type="spellStart"/>
      <w:r w:rsidRPr="0023744C">
        <w:rPr>
          <w:rFonts w:ascii="Times New Roman" w:eastAsia="Times New Roman" w:hAnsi="Times New Roman" w:cs="Times New Roman"/>
          <w:color w:val="0000FF"/>
          <w:sz w:val="24"/>
          <w:szCs w:val="20"/>
          <w:lang w:eastAsia="ar-SA"/>
        </w:rPr>
        <w:t>VLIDORT_Fixed_LinControl</w:t>
      </w:r>
      <w:proofErr w:type="spellEnd"/>
    </w:p>
    <w:tbl>
      <w:tblPr>
        <w:tblW w:w="0" w:type="auto"/>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3255"/>
        <w:gridCol w:w="1350"/>
        <w:gridCol w:w="4761"/>
      </w:tblGrid>
      <w:tr w:rsidR="0023744C" w:rsidRPr="0023744C" w14:paraId="10DB23C3" w14:textId="77777777" w:rsidTr="001B3988">
        <w:trPr>
          <w:trHeight w:val="288"/>
        </w:trPr>
        <w:tc>
          <w:tcPr>
            <w:tcW w:w="3255" w:type="dxa"/>
            <w:vAlign w:val="center"/>
          </w:tcPr>
          <w:p w14:paraId="159F678C"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Name</w:t>
            </w:r>
          </w:p>
        </w:tc>
        <w:tc>
          <w:tcPr>
            <w:tcW w:w="1350" w:type="dxa"/>
            <w:tcMar>
              <w:top w:w="0" w:type="dxa"/>
              <w:left w:w="108" w:type="dxa"/>
              <w:bottom w:w="0" w:type="dxa"/>
              <w:right w:w="108" w:type="dxa"/>
            </w:tcMar>
            <w:vAlign w:val="center"/>
          </w:tcPr>
          <w:p w14:paraId="1F541A76"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Kind/Intent</w:t>
            </w:r>
          </w:p>
        </w:tc>
        <w:tc>
          <w:tcPr>
            <w:tcW w:w="4761" w:type="dxa"/>
            <w:tcMar>
              <w:top w:w="0" w:type="dxa"/>
              <w:left w:w="108" w:type="dxa"/>
              <w:bottom w:w="0" w:type="dxa"/>
              <w:right w:w="108" w:type="dxa"/>
            </w:tcMar>
            <w:vAlign w:val="center"/>
          </w:tcPr>
          <w:p w14:paraId="7887E7F9"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Description</w:t>
            </w:r>
          </w:p>
        </w:tc>
      </w:tr>
      <w:tr w:rsidR="0023744C" w:rsidRPr="0023744C" w14:paraId="7784A3F5" w14:textId="77777777" w:rsidTr="001B3988">
        <w:tc>
          <w:tcPr>
            <w:tcW w:w="3255" w:type="dxa"/>
            <w:tcMar>
              <w:top w:w="0" w:type="dxa"/>
              <w:left w:w="108" w:type="dxa"/>
              <w:bottom w:w="0" w:type="dxa"/>
              <w:right w:w="108" w:type="dxa"/>
            </w:tcMar>
          </w:tcPr>
          <w:p w14:paraId="41F79D52"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LAYER_VARY_FLAG (n)</w:t>
            </w:r>
          </w:p>
        </w:tc>
        <w:tc>
          <w:tcPr>
            <w:tcW w:w="1350" w:type="dxa"/>
            <w:tcMar>
              <w:top w:w="0" w:type="dxa"/>
              <w:left w:w="108" w:type="dxa"/>
              <w:bottom w:w="0" w:type="dxa"/>
              <w:right w:w="108" w:type="dxa"/>
            </w:tcMar>
          </w:tcPr>
          <w:p w14:paraId="535B3671" w14:textId="77777777" w:rsidR="0023744C" w:rsidRPr="0023744C" w:rsidRDefault="0023744C" w:rsidP="0023744C">
            <w:pPr>
              <w:suppressAutoHyphens/>
              <w:snapToGrid w:val="0"/>
              <w:spacing w:after="0" w:line="240" w:lineRule="auto"/>
              <w:jc w:val="center"/>
              <w:rPr>
                <w:rFonts w:ascii="Courier New" w:eastAsia="Times New Roman" w:hAnsi="Courier New" w:cs="Times New Roman"/>
                <w:sz w:val="20"/>
                <w:szCs w:val="20"/>
                <w:lang w:eastAsia="ar-SA"/>
              </w:rPr>
            </w:pPr>
            <w:r w:rsidRPr="0023744C">
              <w:rPr>
                <w:rFonts w:ascii="Times New Roman" w:eastAsia="Times New Roman" w:hAnsi="Times New Roman" w:cs="Times New Roman"/>
                <w:sz w:val="20"/>
                <w:szCs w:val="20"/>
                <w:lang w:eastAsia="ar-SA"/>
              </w:rPr>
              <w:t>Logical (I)</w:t>
            </w:r>
          </w:p>
        </w:tc>
        <w:tc>
          <w:tcPr>
            <w:tcW w:w="4761" w:type="dxa"/>
            <w:tcMar>
              <w:top w:w="0" w:type="dxa"/>
              <w:left w:w="108" w:type="dxa"/>
              <w:bottom w:w="0" w:type="dxa"/>
              <w:right w:w="108" w:type="dxa"/>
            </w:tcMar>
          </w:tcPr>
          <w:p w14:paraId="6D447D37" w14:textId="77777777" w:rsidR="0023744C" w:rsidRPr="0023744C" w:rsidRDefault="0023744C" w:rsidP="0023744C">
            <w:pPr>
              <w:suppressAutoHyphens/>
              <w:snapToGrid w:val="0"/>
              <w:spacing w:after="0" w:line="240" w:lineRule="auto"/>
              <w:rPr>
                <w:rFonts w:ascii="Times New Roman" w:eastAsia="Times New Roman" w:hAnsi="Times New Roman" w:cs="Times New Roman"/>
                <w:i/>
                <w:sz w:val="20"/>
                <w:szCs w:val="20"/>
                <w:lang w:eastAsia="ar-SA"/>
              </w:rPr>
            </w:pPr>
            <w:r w:rsidRPr="0023744C">
              <w:rPr>
                <w:rFonts w:ascii="Times New Roman" w:eastAsia="Times New Roman" w:hAnsi="Times New Roman" w:cs="Times New Roman"/>
                <w:sz w:val="20"/>
                <w:szCs w:val="20"/>
                <w:lang w:eastAsia="ar-SA"/>
              </w:rPr>
              <w:t xml:space="preserve">Flag for calculating profile Jacobians in layer </w:t>
            </w:r>
            <w:r w:rsidRPr="0023744C">
              <w:rPr>
                <w:rFonts w:ascii="Times New Roman" w:eastAsia="Times New Roman" w:hAnsi="Times New Roman" w:cs="Times New Roman"/>
                <w:i/>
                <w:sz w:val="20"/>
                <w:szCs w:val="20"/>
                <w:lang w:eastAsia="ar-SA"/>
              </w:rPr>
              <w:t>n.</w:t>
            </w:r>
          </w:p>
        </w:tc>
      </w:tr>
      <w:tr w:rsidR="0023744C" w:rsidRPr="0023744C" w14:paraId="4986F218" w14:textId="77777777" w:rsidTr="001B3988">
        <w:tc>
          <w:tcPr>
            <w:tcW w:w="3255" w:type="dxa"/>
            <w:tcMar>
              <w:top w:w="0" w:type="dxa"/>
              <w:left w:w="108" w:type="dxa"/>
              <w:bottom w:w="0" w:type="dxa"/>
              <w:right w:w="108" w:type="dxa"/>
            </w:tcMar>
          </w:tcPr>
          <w:p w14:paraId="3692ED4F"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LAYER_VARY_NUMBER (n)</w:t>
            </w:r>
          </w:p>
        </w:tc>
        <w:tc>
          <w:tcPr>
            <w:tcW w:w="1350" w:type="dxa"/>
            <w:tcMar>
              <w:top w:w="0" w:type="dxa"/>
              <w:left w:w="108" w:type="dxa"/>
              <w:bottom w:w="0" w:type="dxa"/>
              <w:right w:w="108" w:type="dxa"/>
            </w:tcMar>
          </w:tcPr>
          <w:p w14:paraId="3DA6BA8E" w14:textId="77777777" w:rsidR="0023744C" w:rsidRPr="0023744C" w:rsidRDefault="0023744C" w:rsidP="0023744C">
            <w:pPr>
              <w:suppressAutoHyphens/>
              <w:snapToGrid w:val="0"/>
              <w:spacing w:after="0" w:line="240" w:lineRule="auto"/>
              <w:jc w:val="center"/>
              <w:rPr>
                <w:rFonts w:ascii="Courier New" w:eastAsia="Times New Roman" w:hAnsi="Courier New" w:cs="Times New Roman"/>
                <w:sz w:val="20"/>
                <w:szCs w:val="20"/>
                <w:lang w:eastAsia="ar-SA"/>
              </w:rPr>
            </w:pPr>
            <w:r w:rsidRPr="0023744C">
              <w:rPr>
                <w:rFonts w:ascii="Times New Roman" w:eastAsia="Times New Roman" w:hAnsi="Times New Roman" w:cs="Times New Roman"/>
                <w:sz w:val="20"/>
                <w:szCs w:val="20"/>
                <w:lang w:eastAsia="ar-SA"/>
              </w:rPr>
              <w:t>Integer (I)</w:t>
            </w:r>
          </w:p>
        </w:tc>
        <w:tc>
          <w:tcPr>
            <w:tcW w:w="4761" w:type="dxa"/>
            <w:tcMar>
              <w:top w:w="0" w:type="dxa"/>
              <w:left w:w="108" w:type="dxa"/>
              <w:bottom w:w="0" w:type="dxa"/>
              <w:right w:w="108" w:type="dxa"/>
            </w:tcMar>
          </w:tcPr>
          <w:p w14:paraId="404F9EAC" w14:textId="77777777" w:rsidR="0023744C" w:rsidRPr="0023744C" w:rsidRDefault="0023744C" w:rsidP="0023744C">
            <w:pPr>
              <w:suppressAutoHyphens/>
              <w:snapToGrid w:val="0"/>
              <w:spacing w:after="0" w:line="240" w:lineRule="auto"/>
              <w:rPr>
                <w:rFonts w:ascii="Times New Roman" w:eastAsia="Times New Roman" w:hAnsi="Times New Roman" w:cs="Times New Roman"/>
                <w:i/>
                <w:sz w:val="20"/>
                <w:szCs w:val="20"/>
                <w:lang w:eastAsia="ar-SA"/>
              </w:rPr>
            </w:pPr>
            <w:r w:rsidRPr="0023744C">
              <w:rPr>
                <w:rFonts w:ascii="Times New Roman" w:eastAsia="Times New Roman" w:hAnsi="Times New Roman" w:cs="Times New Roman"/>
                <w:sz w:val="20"/>
                <w:szCs w:val="20"/>
                <w:lang w:eastAsia="ar-SA"/>
              </w:rPr>
              <w:t xml:space="preserve">Number of profile weighting functions in layer </w:t>
            </w:r>
            <w:r w:rsidRPr="0023744C">
              <w:rPr>
                <w:rFonts w:ascii="Times New Roman" w:eastAsia="Times New Roman" w:hAnsi="Times New Roman" w:cs="Times New Roman"/>
                <w:i/>
                <w:sz w:val="20"/>
                <w:szCs w:val="20"/>
                <w:lang w:eastAsia="ar-SA"/>
              </w:rPr>
              <w:t>n.</w:t>
            </w:r>
          </w:p>
        </w:tc>
      </w:tr>
      <w:tr w:rsidR="0023744C" w:rsidRPr="0023744C" w14:paraId="3958B7D5" w14:textId="77777777" w:rsidTr="001B3988">
        <w:tc>
          <w:tcPr>
            <w:tcW w:w="3255" w:type="dxa"/>
            <w:tcMar>
              <w:top w:w="0" w:type="dxa"/>
              <w:left w:w="108" w:type="dxa"/>
              <w:bottom w:w="0" w:type="dxa"/>
              <w:right w:w="108" w:type="dxa"/>
            </w:tcMar>
          </w:tcPr>
          <w:p w14:paraId="590252BE"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N_TOTALCOLUMN_WFS</w:t>
            </w:r>
          </w:p>
        </w:tc>
        <w:tc>
          <w:tcPr>
            <w:tcW w:w="1350" w:type="dxa"/>
            <w:tcMar>
              <w:top w:w="0" w:type="dxa"/>
              <w:left w:w="108" w:type="dxa"/>
              <w:bottom w:w="0" w:type="dxa"/>
              <w:right w:w="108" w:type="dxa"/>
            </w:tcMar>
          </w:tcPr>
          <w:p w14:paraId="492D1C90" w14:textId="77777777" w:rsidR="0023744C" w:rsidRPr="0023744C" w:rsidRDefault="0023744C" w:rsidP="0023744C">
            <w:pPr>
              <w:suppressAutoHyphens/>
              <w:snapToGrid w:val="0"/>
              <w:spacing w:after="0" w:line="240" w:lineRule="auto"/>
              <w:jc w:val="center"/>
              <w:rPr>
                <w:rFonts w:ascii="Courier New" w:eastAsia="Times New Roman" w:hAnsi="Courier New" w:cs="Times New Roman"/>
                <w:sz w:val="20"/>
                <w:szCs w:val="20"/>
                <w:lang w:eastAsia="ar-SA"/>
              </w:rPr>
            </w:pPr>
            <w:r w:rsidRPr="0023744C">
              <w:rPr>
                <w:rFonts w:ascii="Times New Roman" w:eastAsia="Times New Roman" w:hAnsi="Times New Roman" w:cs="Times New Roman"/>
                <w:sz w:val="20"/>
                <w:szCs w:val="20"/>
                <w:lang w:eastAsia="ar-SA"/>
              </w:rPr>
              <w:t>Integer (I)</w:t>
            </w:r>
          </w:p>
        </w:tc>
        <w:tc>
          <w:tcPr>
            <w:tcW w:w="4761" w:type="dxa"/>
            <w:tcMar>
              <w:top w:w="0" w:type="dxa"/>
              <w:left w:w="108" w:type="dxa"/>
              <w:bottom w:w="0" w:type="dxa"/>
              <w:right w:w="108" w:type="dxa"/>
            </w:tcMar>
          </w:tcPr>
          <w:p w14:paraId="62AD9C79"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Number of total column weighting functions. Should not exceed dimension MAX_ATMOSWFS.</w:t>
            </w:r>
          </w:p>
        </w:tc>
      </w:tr>
      <w:tr w:rsidR="0023744C" w:rsidRPr="0023744C" w14:paraId="272C6936" w14:textId="77777777" w:rsidTr="001B3988">
        <w:tc>
          <w:tcPr>
            <w:tcW w:w="3255" w:type="dxa"/>
            <w:tcMar>
              <w:top w:w="0" w:type="dxa"/>
              <w:left w:w="108" w:type="dxa"/>
              <w:bottom w:w="0" w:type="dxa"/>
              <w:right w:w="108" w:type="dxa"/>
            </w:tcMar>
          </w:tcPr>
          <w:p w14:paraId="1B91331C"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N_TOTALPROFILE_WFS</w:t>
            </w:r>
          </w:p>
        </w:tc>
        <w:tc>
          <w:tcPr>
            <w:tcW w:w="1350" w:type="dxa"/>
            <w:tcMar>
              <w:top w:w="0" w:type="dxa"/>
              <w:left w:w="108" w:type="dxa"/>
              <w:bottom w:w="0" w:type="dxa"/>
              <w:right w:w="108" w:type="dxa"/>
            </w:tcMar>
          </w:tcPr>
          <w:p w14:paraId="2C626CA6" w14:textId="77777777" w:rsidR="0023744C" w:rsidRPr="0023744C" w:rsidRDefault="0023744C" w:rsidP="0023744C">
            <w:pPr>
              <w:suppressAutoHyphens/>
              <w:snapToGrid w:val="0"/>
              <w:spacing w:after="0" w:line="240" w:lineRule="auto"/>
              <w:jc w:val="center"/>
              <w:rPr>
                <w:rFonts w:ascii="Courier New" w:eastAsia="Times New Roman" w:hAnsi="Courier New" w:cs="Times New Roman"/>
                <w:sz w:val="20"/>
                <w:szCs w:val="20"/>
                <w:lang w:eastAsia="ar-SA"/>
              </w:rPr>
            </w:pPr>
            <w:r w:rsidRPr="0023744C">
              <w:rPr>
                <w:rFonts w:ascii="Times New Roman" w:eastAsia="Times New Roman" w:hAnsi="Times New Roman" w:cs="Times New Roman"/>
                <w:sz w:val="20"/>
                <w:szCs w:val="20"/>
                <w:lang w:eastAsia="ar-SA"/>
              </w:rPr>
              <w:t>Integer (I)</w:t>
            </w:r>
          </w:p>
        </w:tc>
        <w:tc>
          <w:tcPr>
            <w:tcW w:w="4761" w:type="dxa"/>
            <w:tcMar>
              <w:top w:w="0" w:type="dxa"/>
              <w:left w:w="108" w:type="dxa"/>
              <w:bottom w:w="0" w:type="dxa"/>
              <w:right w:w="108" w:type="dxa"/>
            </w:tcMar>
          </w:tcPr>
          <w:p w14:paraId="56EEEDFA"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Number of profile weighting functions = Maximum value of LAYER_VARY_NUMBER. Should not exceed dimension MAX_ATMOSWFS.</w:t>
            </w:r>
          </w:p>
        </w:tc>
      </w:tr>
      <w:tr w:rsidR="0023744C" w:rsidRPr="0023744C" w14:paraId="33F76467" w14:textId="77777777" w:rsidTr="001B3988">
        <w:tc>
          <w:tcPr>
            <w:tcW w:w="3255" w:type="dxa"/>
            <w:tcMar>
              <w:top w:w="0" w:type="dxa"/>
              <w:left w:w="108" w:type="dxa"/>
              <w:bottom w:w="0" w:type="dxa"/>
              <w:right w:w="108" w:type="dxa"/>
            </w:tcMar>
          </w:tcPr>
          <w:p w14:paraId="6DCD0AD7"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N_SURFACE_WFS</w:t>
            </w:r>
          </w:p>
        </w:tc>
        <w:tc>
          <w:tcPr>
            <w:tcW w:w="1350" w:type="dxa"/>
            <w:tcMar>
              <w:top w:w="0" w:type="dxa"/>
              <w:left w:w="108" w:type="dxa"/>
              <w:bottom w:w="0" w:type="dxa"/>
              <w:right w:w="108" w:type="dxa"/>
            </w:tcMar>
          </w:tcPr>
          <w:p w14:paraId="6E25CC38" w14:textId="77777777" w:rsidR="0023744C" w:rsidRPr="0023744C" w:rsidRDefault="0023744C" w:rsidP="0023744C">
            <w:pPr>
              <w:suppressAutoHyphens/>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Integer (I)</w:t>
            </w:r>
          </w:p>
        </w:tc>
        <w:tc>
          <w:tcPr>
            <w:tcW w:w="4761" w:type="dxa"/>
            <w:tcMar>
              <w:top w:w="0" w:type="dxa"/>
              <w:left w:w="108" w:type="dxa"/>
              <w:bottom w:w="0" w:type="dxa"/>
              <w:right w:w="108" w:type="dxa"/>
            </w:tcMar>
          </w:tcPr>
          <w:p w14:paraId="3B1872C3"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Equal to 1 if Lambertian calculation and surface linearization flag set. For linearized BRDF option, should be set equal to N_SURFACE_WFS in the BRDF structure. Should not exceed dimension MAX_SURFACEWFS.</w:t>
            </w:r>
          </w:p>
        </w:tc>
      </w:tr>
      <w:tr w:rsidR="0023744C" w:rsidRPr="0023744C" w14:paraId="79BA8732" w14:textId="77777777" w:rsidTr="001B3988">
        <w:tc>
          <w:tcPr>
            <w:tcW w:w="3255" w:type="dxa"/>
            <w:tcMar>
              <w:top w:w="0" w:type="dxa"/>
              <w:left w:w="108" w:type="dxa"/>
              <w:bottom w:w="0" w:type="dxa"/>
              <w:right w:w="108" w:type="dxa"/>
            </w:tcMar>
          </w:tcPr>
          <w:p w14:paraId="34D39AC9"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N_SLEAVE_WFS</w:t>
            </w:r>
          </w:p>
        </w:tc>
        <w:tc>
          <w:tcPr>
            <w:tcW w:w="1350" w:type="dxa"/>
            <w:tcMar>
              <w:top w:w="0" w:type="dxa"/>
              <w:left w:w="108" w:type="dxa"/>
              <w:bottom w:w="0" w:type="dxa"/>
              <w:right w:w="108" w:type="dxa"/>
            </w:tcMar>
          </w:tcPr>
          <w:p w14:paraId="34E5E2EB" w14:textId="77777777" w:rsidR="0023744C" w:rsidRPr="0023744C" w:rsidRDefault="0023744C" w:rsidP="0023744C">
            <w:pPr>
              <w:suppressAutoHyphens/>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Integer (I)</w:t>
            </w:r>
          </w:p>
        </w:tc>
        <w:tc>
          <w:tcPr>
            <w:tcW w:w="4761" w:type="dxa"/>
            <w:tcMar>
              <w:top w:w="0" w:type="dxa"/>
              <w:left w:w="108" w:type="dxa"/>
              <w:bottom w:w="0" w:type="dxa"/>
              <w:right w:w="108" w:type="dxa"/>
            </w:tcMar>
          </w:tcPr>
          <w:p w14:paraId="723F194D"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Number of surface-leaving Jacobians.</w:t>
            </w:r>
          </w:p>
        </w:tc>
      </w:tr>
      <w:tr w:rsidR="0023744C" w:rsidRPr="0023744C" w14:paraId="7460E199" w14:textId="77777777" w:rsidTr="001B3988">
        <w:tc>
          <w:tcPr>
            <w:tcW w:w="3255" w:type="dxa"/>
            <w:tcMar>
              <w:top w:w="0" w:type="dxa"/>
              <w:left w:w="108" w:type="dxa"/>
              <w:bottom w:w="0" w:type="dxa"/>
              <w:right w:w="108" w:type="dxa"/>
            </w:tcMar>
          </w:tcPr>
          <w:p w14:paraId="03E17C7C"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COLUMNWF_NAMES</w:t>
            </w:r>
          </w:p>
        </w:tc>
        <w:tc>
          <w:tcPr>
            <w:tcW w:w="1350" w:type="dxa"/>
            <w:tcMar>
              <w:top w:w="0" w:type="dxa"/>
              <w:left w:w="108" w:type="dxa"/>
              <w:bottom w:w="0" w:type="dxa"/>
              <w:right w:w="108" w:type="dxa"/>
            </w:tcMar>
          </w:tcPr>
          <w:p w14:paraId="7C714323" w14:textId="77777777" w:rsidR="0023744C" w:rsidRPr="0023744C" w:rsidRDefault="0023744C" w:rsidP="0023744C">
            <w:pPr>
              <w:suppressAutoHyphens/>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Character (I)</w:t>
            </w:r>
          </w:p>
        </w:tc>
        <w:tc>
          <w:tcPr>
            <w:tcW w:w="4761" w:type="dxa"/>
            <w:tcMar>
              <w:top w:w="0" w:type="dxa"/>
              <w:left w:w="108" w:type="dxa"/>
              <w:bottom w:w="0" w:type="dxa"/>
              <w:right w:w="108" w:type="dxa"/>
            </w:tcMar>
          </w:tcPr>
          <w:p w14:paraId="2029885B"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Names of column Jacobians (up to 31 characters).</w:t>
            </w:r>
          </w:p>
        </w:tc>
      </w:tr>
      <w:tr w:rsidR="0023744C" w:rsidRPr="0023744C" w14:paraId="782F8803" w14:textId="77777777" w:rsidTr="001B3988">
        <w:tc>
          <w:tcPr>
            <w:tcW w:w="3255" w:type="dxa"/>
            <w:tcMar>
              <w:top w:w="0" w:type="dxa"/>
              <w:left w:w="108" w:type="dxa"/>
              <w:bottom w:w="0" w:type="dxa"/>
              <w:right w:w="108" w:type="dxa"/>
            </w:tcMar>
          </w:tcPr>
          <w:p w14:paraId="43BBA2EB"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PROFILEWF_NAMES</w:t>
            </w:r>
          </w:p>
        </w:tc>
        <w:tc>
          <w:tcPr>
            <w:tcW w:w="1350" w:type="dxa"/>
            <w:tcMar>
              <w:top w:w="0" w:type="dxa"/>
              <w:left w:w="108" w:type="dxa"/>
              <w:bottom w:w="0" w:type="dxa"/>
              <w:right w:w="108" w:type="dxa"/>
            </w:tcMar>
          </w:tcPr>
          <w:p w14:paraId="1065E06C" w14:textId="77777777" w:rsidR="0023744C" w:rsidRPr="0023744C" w:rsidRDefault="0023744C" w:rsidP="0023744C">
            <w:pPr>
              <w:suppressAutoHyphens/>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Character (I)</w:t>
            </w:r>
          </w:p>
        </w:tc>
        <w:tc>
          <w:tcPr>
            <w:tcW w:w="4761" w:type="dxa"/>
            <w:tcMar>
              <w:top w:w="0" w:type="dxa"/>
              <w:left w:w="108" w:type="dxa"/>
              <w:bottom w:w="0" w:type="dxa"/>
              <w:right w:w="108" w:type="dxa"/>
            </w:tcMar>
          </w:tcPr>
          <w:p w14:paraId="2F5F5AEA"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Names of profile Jacobians (up to 31 characters).</w:t>
            </w:r>
          </w:p>
        </w:tc>
      </w:tr>
    </w:tbl>
    <w:p w14:paraId="1444CA48" w14:textId="77777777" w:rsidR="0023744C" w:rsidRPr="0023744C" w:rsidRDefault="0023744C" w:rsidP="0023744C">
      <w:pPr>
        <w:suppressAutoHyphens/>
        <w:spacing w:after="0" w:line="240" w:lineRule="auto"/>
        <w:jc w:val="center"/>
        <w:rPr>
          <w:rFonts w:ascii="Times New Roman" w:eastAsia="Times New Roman" w:hAnsi="Times New Roman" w:cs="Times New Roman"/>
          <w:b/>
          <w:sz w:val="24"/>
          <w:szCs w:val="20"/>
          <w:lang w:eastAsia="ar-SA"/>
        </w:rPr>
      </w:pPr>
    </w:p>
    <w:p w14:paraId="2E10DDE9" w14:textId="77777777" w:rsidR="0023744C" w:rsidRPr="0023744C" w:rsidRDefault="0023744C" w:rsidP="0023744C">
      <w:pPr>
        <w:suppressAutoHyphens/>
        <w:spacing w:after="0" w:line="240" w:lineRule="auto"/>
        <w:jc w:val="center"/>
        <w:rPr>
          <w:rFonts w:ascii="Times New Roman" w:eastAsia="Times New Roman" w:hAnsi="Times New Roman" w:cs="Times New Roman"/>
          <w:sz w:val="24"/>
          <w:szCs w:val="20"/>
          <w:lang w:eastAsia="ar-SA"/>
        </w:rPr>
      </w:pPr>
      <w:r w:rsidRPr="0023744C">
        <w:rPr>
          <w:rFonts w:ascii="Times New Roman" w:eastAsia="Times New Roman" w:hAnsi="Times New Roman" w:cs="Times New Roman"/>
          <w:b/>
          <w:sz w:val="24"/>
          <w:szCs w:val="20"/>
          <w:lang w:eastAsia="ar-SA"/>
        </w:rPr>
        <w:t>Table E3</w:t>
      </w:r>
      <w:r w:rsidRPr="0023744C">
        <w:rPr>
          <w:rFonts w:ascii="Times New Roman" w:eastAsia="Times New Roman" w:hAnsi="Times New Roman" w:cs="Times New Roman"/>
          <w:sz w:val="24"/>
          <w:szCs w:val="20"/>
          <w:lang w:eastAsia="ar-SA"/>
        </w:rPr>
        <w:t xml:space="preserve">: Type structure </w:t>
      </w:r>
      <w:proofErr w:type="spellStart"/>
      <w:r w:rsidRPr="0023744C">
        <w:rPr>
          <w:rFonts w:ascii="Times New Roman" w:eastAsia="Times New Roman" w:hAnsi="Times New Roman" w:cs="Times New Roman"/>
          <w:color w:val="0000FF"/>
          <w:sz w:val="24"/>
          <w:szCs w:val="20"/>
          <w:lang w:eastAsia="ar-SA"/>
        </w:rPr>
        <w:t>VLIDORT_Fixed_LinOptical</w:t>
      </w:r>
      <w:proofErr w:type="spellEnd"/>
    </w:p>
    <w:tbl>
      <w:tblPr>
        <w:tblW w:w="9375" w:type="dxa"/>
        <w:tblInd w:w="100" w:type="dxa"/>
        <w:tblLayout w:type="fixed"/>
        <w:tblCellMar>
          <w:top w:w="29" w:type="dxa"/>
          <w:left w:w="115" w:type="dxa"/>
          <w:bottom w:w="29" w:type="dxa"/>
          <w:right w:w="115" w:type="dxa"/>
        </w:tblCellMar>
        <w:tblLook w:val="0000" w:firstRow="0" w:lastRow="0" w:firstColumn="0" w:lastColumn="0" w:noHBand="0" w:noVBand="0"/>
      </w:tblPr>
      <w:tblGrid>
        <w:gridCol w:w="4045"/>
        <w:gridCol w:w="1355"/>
        <w:gridCol w:w="3975"/>
      </w:tblGrid>
      <w:tr w:rsidR="0023744C" w:rsidRPr="0023744C" w14:paraId="62E1B678" w14:textId="77777777" w:rsidTr="001B3988">
        <w:trPr>
          <w:trHeight w:val="288"/>
        </w:trPr>
        <w:tc>
          <w:tcPr>
            <w:tcW w:w="4045" w:type="dxa"/>
            <w:tcBorders>
              <w:top w:val="single" w:sz="4" w:space="0" w:color="000000"/>
              <w:left w:val="single" w:sz="4" w:space="0" w:color="000000"/>
              <w:bottom w:val="single" w:sz="4" w:space="0" w:color="000000"/>
            </w:tcBorders>
            <w:vAlign w:val="center"/>
          </w:tcPr>
          <w:p w14:paraId="581DFE7F"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Name</w:t>
            </w:r>
          </w:p>
        </w:tc>
        <w:tc>
          <w:tcPr>
            <w:tcW w:w="1355"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11B93996"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Kind/Intent</w:t>
            </w:r>
          </w:p>
        </w:tc>
        <w:tc>
          <w:tcPr>
            <w:tcW w:w="3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9E2F51B"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Description</w:t>
            </w:r>
          </w:p>
        </w:tc>
      </w:tr>
      <w:tr w:rsidR="0023744C" w:rsidRPr="0023744C" w14:paraId="505173F5" w14:textId="77777777" w:rsidTr="001B3988">
        <w:trPr>
          <w:trHeight w:val="773"/>
        </w:trPr>
        <w:tc>
          <w:tcPr>
            <w:tcW w:w="4045" w:type="dxa"/>
            <w:tcBorders>
              <w:left w:val="single" w:sz="4" w:space="0" w:color="000000"/>
              <w:bottom w:val="single" w:sz="4" w:space="0" w:color="000000"/>
            </w:tcBorders>
            <w:tcMar>
              <w:top w:w="0" w:type="dxa"/>
              <w:left w:w="108" w:type="dxa"/>
              <w:bottom w:w="0" w:type="dxa"/>
              <w:right w:w="108" w:type="dxa"/>
            </w:tcMar>
          </w:tcPr>
          <w:p w14:paraId="0821F323"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L_DELTAU_VERT_INPUT (</w:t>
            </w:r>
            <w:proofErr w:type="spellStart"/>
            <w:proofErr w:type="gramStart"/>
            <w:r w:rsidRPr="0023744C">
              <w:rPr>
                <w:rFonts w:ascii="Times New Roman" w:eastAsia="Times New Roman" w:hAnsi="Times New Roman" w:cs="Times New Roman"/>
                <w:sz w:val="20"/>
                <w:szCs w:val="20"/>
                <w:lang w:eastAsia="ar-SA"/>
              </w:rPr>
              <w:t>q,n</w:t>
            </w:r>
            <w:proofErr w:type="spellEnd"/>
            <w:proofErr w:type="gramEnd"/>
            <w:r w:rsidRPr="0023744C">
              <w:rPr>
                <w:rFonts w:ascii="Times New Roman" w:eastAsia="Times New Roman" w:hAnsi="Times New Roman" w:cs="Times New Roman"/>
                <w:sz w:val="20"/>
                <w:szCs w:val="20"/>
                <w:lang w:eastAsia="ar-SA"/>
              </w:rPr>
              <w:t>)</w:t>
            </w:r>
          </w:p>
        </w:tc>
        <w:tc>
          <w:tcPr>
            <w:tcW w:w="1355" w:type="dxa"/>
            <w:tcBorders>
              <w:left w:val="single" w:sz="4" w:space="0" w:color="000000"/>
              <w:bottom w:val="single" w:sz="4" w:space="0" w:color="000000"/>
            </w:tcBorders>
            <w:tcMar>
              <w:top w:w="0" w:type="dxa"/>
              <w:left w:w="108" w:type="dxa"/>
              <w:bottom w:w="0" w:type="dxa"/>
              <w:right w:w="108" w:type="dxa"/>
            </w:tcMar>
          </w:tcPr>
          <w:p w14:paraId="19793B84" w14:textId="77777777" w:rsidR="0023744C" w:rsidRPr="0023744C" w:rsidRDefault="0023744C" w:rsidP="0023744C">
            <w:pPr>
              <w:suppressAutoHyphens/>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(I)</w:t>
            </w:r>
          </w:p>
        </w:tc>
        <w:tc>
          <w:tcPr>
            <w:tcW w:w="3975" w:type="dxa"/>
            <w:tcBorders>
              <w:left w:val="single" w:sz="4" w:space="0" w:color="000000"/>
              <w:bottom w:val="single" w:sz="4" w:space="0" w:color="000000"/>
              <w:right w:val="single" w:sz="4" w:space="0" w:color="000000"/>
            </w:tcBorders>
            <w:tcMar>
              <w:top w:w="0" w:type="dxa"/>
              <w:left w:w="108" w:type="dxa"/>
              <w:bottom w:w="0" w:type="dxa"/>
              <w:right w:w="108" w:type="dxa"/>
            </w:tcMar>
          </w:tcPr>
          <w:p w14:paraId="5AECFA76"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Relative variation in optical thickness for layer </w:t>
            </w:r>
            <w:r w:rsidRPr="0023744C">
              <w:rPr>
                <w:rFonts w:ascii="Times New Roman" w:eastAsia="Times New Roman" w:hAnsi="Times New Roman" w:cs="Times New Roman"/>
                <w:i/>
                <w:sz w:val="20"/>
                <w:szCs w:val="20"/>
                <w:lang w:eastAsia="ar-SA"/>
              </w:rPr>
              <w:t xml:space="preserve">n </w:t>
            </w:r>
            <w:r w:rsidRPr="0023744C">
              <w:rPr>
                <w:rFonts w:ascii="Times New Roman" w:eastAsia="Times New Roman" w:hAnsi="Times New Roman" w:cs="Times New Roman"/>
                <w:sz w:val="20"/>
                <w:szCs w:val="20"/>
                <w:lang w:eastAsia="ar-SA"/>
              </w:rPr>
              <w:t xml:space="preserve">with respect to varying parameter </w:t>
            </w:r>
            <w:r w:rsidRPr="0023744C">
              <w:rPr>
                <w:rFonts w:ascii="Times New Roman" w:eastAsia="Times New Roman" w:hAnsi="Times New Roman" w:cs="Times New Roman"/>
                <w:i/>
                <w:sz w:val="20"/>
                <w:szCs w:val="20"/>
                <w:lang w:eastAsia="ar-SA"/>
              </w:rPr>
              <w:t xml:space="preserve">q </w:t>
            </w:r>
            <w:r w:rsidRPr="0023744C">
              <w:rPr>
                <w:rFonts w:ascii="Times New Roman" w:eastAsia="Times New Roman" w:hAnsi="Times New Roman" w:cs="Times New Roman"/>
                <w:sz w:val="20"/>
                <w:szCs w:val="20"/>
                <w:lang w:eastAsia="ar-SA"/>
              </w:rPr>
              <w:t>in that layer.</w:t>
            </w:r>
          </w:p>
        </w:tc>
      </w:tr>
      <w:tr w:rsidR="0023744C" w:rsidRPr="0023744C" w14:paraId="5119B2D1" w14:textId="77777777" w:rsidTr="001B3988">
        <w:trPr>
          <w:trHeight w:val="773"/>
        </w:trPr>
        <w:tc>
          <w:tcPr>
            <w:tcW w:w="4045" w:type="dxa"/>
            <w:tcBorders>
              <w:left w:val="single" w:sz="4" w:space="0" w:color="000000"/>
              <w:bottom w:val="single" w:sz="4" w:space="0" w:color="000000"/>
            </w:tcBorders>
            <w:tcMar>
              <w:top w:w="0" w:type="dxa"/>
              <w:left w:w="108" w:type="dxa"/>
              <w:bottom w:w="0" w:type="dxa"/>
              <w:right w:w="108" w:type="dxa"/>
            </w:tcMar>
          </w:tcPr>
          <w:p w14:paraId="5FDA57D7"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L_OMEGA_TOTAL_INPUT (</w:t>
            </w:r>
            <w:proofErr w:type="spellStart"/>
            <w:proofErr w:type="gramStart"/>
            <w:r w:rsidRPr="0023744C">
              <w:rPr>
                <w:rFonts w:ascii="Times New Roman" w:eastAsia="Times New Roman" w:hAnsi="Times New Roman" w:cs="Times New Roman"/>
                <w:sz w:val="20"/>
                <w:szCs w:val="20"/>
                <w:lang w:eastAsia="ar-SA"/>
              </w:rPr>
              <w:t>q,n</w:t>
            </w:r>
            <w:proofErr w:type="spellEnd"/>
            <w:proofErr w:type="gramEnd"/>
            <w:r w:rsidRPr="0023744C">
              <w:rPr>
                <w:rFonts w:ascii="Times New Roman" w:eastAsia="Times New Roman" w:hAnsi="Times New Roman" w:cs="Times New Roman"/>
                <w:sz w:val="20"/>
                <w:szCs w:val="20"/>
                <w:lang w:eastAsia="ar-SA"/>
              </w:rPr>
              <w:t xml:space="preserve">) </w:t>
            </w:r>
          </w:p>
        </w:tc>
        <w:tc>
          <w:tcPr>
            <w:tcW w:w="1355" w:type="dxa"/>
            <w:tcBorders>
              <w:left w:val="single" w:sz="4" w:space="0" w:color="000000"/>
              <w:bottom w:val="single" w:sz="4" w:space="0" w:color="000000"/>
            </w:tcBorders>
            <w:tcMar>
              <w:top w:w="0" w:type="dxa"/>
              <w:left w:w="108" w:type="dxa"/>
              <w:bottom w:w="0" w:type="dxa"/>
              <w:right w:w="108" w:type="dxa"/>
            </w:tcMar>
          </w:tcPr>
          <w:p w14:paraId="5668CB24" w14:textId="77777777" w:rsidR="0023744C" w:rsidRPr="0023744C" w:rsidRDefault="0023744C" w:rsidP="0023744C">
            <w:pPr>
              <w:suppressAutoHyphens/>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(I)</w:t>
            </w:r>
          </w:p>
        </w:tc>
        <w:tc>
          <w:tcPr>
            <w:tcW w:w="3975" w:type="dxa"/>
            <w:tcBorders>
              <w:left w:val="single" w:sz="4" w:space="0" w:color="000000"/>
              <w:bottom w:val="single" w:sz="4" w:space="0" w:color="000000"/>
              <w:right w:val="single" w:sz="4" w:space="0" w:color="000000"/>
            </w:tcBorders>
            <w:tcMar>
              <w:top w:w="0" w:type="dxa"/>
              <w:left w:w="108" w:type="dxa"/>
              <w:bottom w:w="0" w:type="dxa"/>
              <w:right w:w="108" w:type="dxa"/>
            </w:tcMar>
          </w:tcPr>
          <w:p w14:paraId="0D45FD79"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Relative variation in total single scattering albedo in layer </w:t>
            </w:r>
            <w:r w:rsidRPr="0023744C">
              <w:rPr>
                <w:rFonts w:ascii="Times New Roman" w:eastAsia="Times New Roman" w:hAnsi="Times New Roman" w:cs="Times New Roman"/>
                <w:i/>
                <w:sz w:val="20"/>
                <w:szCs w:val="20"/>
                <w:lang w:eastAsia="ar-SA"/>
              </w:rPr>
              <w:t>n</w:t>
            </w:r>
            <w:r w:rsidRPr="0023744C">
              <w:rPr>
                <w:rFonts w:ascii="Times New Roman" w:eastAsia="Times New Roman" w:hAnsi="Times New Roman" w:cs="Times New Roman"/>
                <w:sz w:val="20"/>
                <w:szCs w:val="20"/>
                <w:lang w:eastAsia="ar-SA"/>
              </w:rPr>
              <w:t xml:space="preserve">, with respect to parameter </w:t>
            </w:r>
            <w:r w:rsidRPr="0023744C">
              <w:rPr>
                <w:rFonts w:ascii="Times New Roman" w:eastAsia="Times New Roman" w:hAnsi="Times New Roman" w:cs="Times New Roman"/>
                <w:i/>
                <w:sz w:val="20"/>
                <w:szCs w:val="20"/>
                <w:lang w:eastAsia="ar-SA"/>
              </w:rPr>
              <w:t xml:space="preserve">q </w:t>
            </w:r>
            <w:r w:rsidRPr="0023744C">
              <w:rPr>
                <w:rFonts w:ascii="Times New Roman" w:eastAsia="Times New Roman" w:hAnsi="Times New Roman" w:cs="Times New Roman"/>
                <w:sz w:val="20"/>
                <w:szCs w:val="20"/>
                <w:lang w:eastAsia="ar-SA"/>
              </w:rPr>
              <w:t>in that layer.</w:t>
            </w:r>
          </w:p>
        </w:tc>
      </w:tr>
      <w:tr w:rsidR="0023744C" w:rsidRPr="0023744C" w14:paraId="1BF50A34" w14:textId="77777777" w:rsidTr="001B3988">
        <w:tc>
          <w:tcPr>
            <w:tcW w:w="40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1EDEE0A"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L_GREEKMAT_TOTAL_INPUT (</w:t>
            </w:r>
            <w:proofErr w:type="spellStart"/>
            <w:proofErr w:type="gramStart"/>
            <w:r w:rsidRPr="0023744C">
              <w:rPr>
                <w:rFonts w:ascii="Times New Roman" w:eastAsia="Times New Roman" w:hAnsi="Times New Roman" w:cs="Times New Roman"/>
                <w:sz w:val="20"/>
                <w:szCs w:val="20"/>
                <w:lang w:eastAsia="ar-SA"/>
              </w:rPr>
              <w:t>q,L</w:t>
            </w:r>
            <w:proofErr w:type="gramEnd"/>
            <w:r w:rsidRPr="0023744C">
              <w:rPr>
                <w:rFonts w:ascii="Times New Roman" w:eastAsia="Times New Roman" w:hAnsi="Times New Roman" w:cs="Times New Roman"/>
                <w:sz w:val="20"/>
                <w:szCs w:val="20"/>
                <w:lang w:eastAsia="ar-SA"/>
              </w:rPr>
              <w:t>,n,S</w:t>
            </w:r>
            <w:proofErr w:type="spellEnd"/>
            <w:r w:rsidRPr="0023744C">
              <w:rPr>
                <w:rFonts w:ascii="Times New Roman" w:eastAsia="Times New Roman" w:hAnsi="Times New Roman" w:cs="Times New Roman"/>
                <w:sz w:val="20"/>
                <w:szCs w:val="20"/>
                <w:lang w:eastAsia="ar-SA"/>
              </w:rPr>
              <w:t>)</w:t>
            </w:r>
          </w:p>
        </w:tc>
        <w:tc>
          <w:tcPr>
            <w:tcW w:w="135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FD1E7F8" w14:textId="77777777" w:rsidR="0023744C" w:rsidRPr="0023744C" w:rsidRDefault="0023744C" w:rsidP="0023744C">
            <w:pPr>
              <w:suppressAutoHyphens/>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(I)</w:t>
            </w:r>
          </w:p>
        </w:tc>
        <w:tc>
          <w:tcPr>
            <w:tcW w:w="39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2BD1C57"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Relative variation in phase function moment coefficients. For Stokes vector component </w:t>
            </w:r>
            <w:r w:rsidRPr="0023744C">
              <w:rPr>
                <w:rFonts w:ascii="Times New Roman" w:eastAsia="Times New Roman" w:hAnsi="Times New Roman" w:cs="Times New Roman"/>
                <w:i/>
                <w:sz w:val="20"/>
                <w:szCs w:val="20"/>
                <w:lang w:eastAsia="ar-SA"/>
              </w:rPr>
              <w:t>S</w:t>
            </w:r>
            <w:r w:rsidRPr="0023744C">
              <w:rPr>
                <w:rFonts w:ascii="Times New Roman" w:eastAsia="Times New Roman" w:hAnsi="Times New Roman" w:cs="Times New Roman"/>
                <w:sz w:val="20"/>
                <w:szCs w:val="20"/>
                <w:lang w:eastAsia="ar-SA"/>
              </w:rPr>
              <w:t xml:space="preserve">, Legendre moment </w:t>
            </w:r>
            <w:r w:rsidRPr="0023744C">
              <w:rPr>
                <w:rFonts w:ascii="Times New Roman" w:eastAsia="Times New Roman" w:hAnsi="Times New Roman" w:cs="Times New Roman"/>
                <w:i/>
                <w:sz w:val="20"/>
                <w:szCs w:val="20"/>
                <w:lang w:eastAsia="ar-SA"/>
              </w:rPr>
              <w:t xml:space="preserve">L </w:t>
            </w:r>
            <w:r w:rsidRPr="0023744C">
              <w:rPr>
                <w:rFonts w:ascii="Times New Roman" w:eastAsia="Times New Roman" w:hAnsi="Times New Roman" w:cs="Times New Roman"/>
                <w:sz w:val="20"/>
                <w:szCs w:val="20"/>
                <w:lang w:eastAsia="ar-SA"/>
              </w:rPr>
              <w:t xml:space="preserve">in layer </w:t>
            </w:r>
            <w:r w:rsidRPr="0023744C">
              <w:rPr>
                <w:rFonts w:ascii="Times New Roman" w:eastAsia="Times New Roman" w:hAnsi="Times New Roman" w:cs="Times New Roman"/>
                <w:i/>
                <w:sz w:val="20"/>
                <w:szCs w:val="20"/>
                <w:lang w:eastAsia="ar-SA"/>
              </w:rPr>
              <w:t xml:space="preserve">n </w:t>
            </w:r>
            <w:r w:rsidRPr="0023744C">
              <w:rPr>
                <w:rFonts w:ascii="Times New Roman" w:eastAsia="Times New Roman" w:hAnsi="Times New Roman" w:cs="Times New Roman"/>
                <w:sz w:val="20"/>
                <w:szCs w:val="20"/>
                <w:lang w:eastAsia="ar-SA"/>
              </w:rPr>
              <w:t xml:space="preserve">with respect to parameter </w:t>
            </w:r>
            <w:r w:rsidRPr="0023744C">
              <w:rPr>
                <w:rFonts w:ascii="Times New Roman" w:eastAsia="Times New Roman" w:hAnsi="Times New Roman" w:cs="Times New Roman"/>
                <w:i/>
                <w:sz w:val="20"/>
                <w:szCs w:val="20"/>
                <w:lang w:eastAsia="ar-SA"/>
              </w:rPr>
              <w:t xml:space="preserve">q </w:t>
            </w:r>
            <w:r w:rsidRPr="0023744C">
              <w:rPr>
                <w:rFonts w:ascii="Times New Roman" w:eastAsia="Times New Roman" w:hAnsi="Times New Roman" w:cs="Times New Roman"/>
                <w:sz w:val="20"/>
                <w:szCs w:val="20"/>
                <w:lang w:eastAsia="ar-SA"/>
              </w:rPr>
              <w:t>in that layer.</w:t>
            </w:r>
          </w:p>
        </w:tc>
      </w:tr>
      <w:tr w:rsidR="0023744C" w:rsidRPr="0023744C" w14:paraId="13E1E4F1" w14:textId="77777777" w:rsidTr="001B3988">
        <w:tc>
          <w:tcPr>
            <w:tcW w:w="40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2952324" w14:textId="10C84CDE"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L_FMAT</w:t>
            </w:r>
            <w:r w:rsidR="009D4D59">
              <w:rPr>
                <w:rFonts w:ascii="Times New Roman" w:eastAsia="Times New Roman" w:hAnsi="Times New Roman" w:cs="Times New Roman"/>
                <w:sz w:val="20"/>
                <w:szCs w:val="20"/>
                <w:lang w:eastAsia="ar-SA"/>
              </w:rPr>
              <w:t>RIX</w:t>
            </w:r>
            <w:r w:rsidRPr="0023744C">
              <w:rPr>
                <w:rFonts w:ascii="Times New Roman" w:eastAsia="Times New Roman" w:hAnsi="Times New Roman" w:cs="Times New Roman"/>
                <w:sz w:val="20"/>
                <w:szCs w:val="20"/>
                <w:lang w:eastAsia="ar-SA"/>
              </w:rPr>
              <w:t>_UP (</w:t>
            </w:r>
            <w:proofErr w:type="gramStart"/>
            <w:r w:rsidRPr="0023744C">
              <w:rPr>
                <w:rFonts w:ascii="Times New Roman" w:eastAsia="Times New Roman" w:hAnsi="Times New Roman" w:cs="Times New Roman"/>
                <w:sz w:val="20"/>
                <w:szCs w:val="20"/>
                <w:lang w:eastAsia="ar-SA"/>
              </w:rPr>
              <w:t>q,n</w:t>
            </w:r>
            <w:proofErr w:type="gramEnd"/>
            <w:r w:rsidRPr="0023744C">
              <w:rPr>
                <w:rFonts w:ascii="Times New Roman" w:eastAsia="Times New Roman" w:hAnsi="Times New Roman" w:cs="Times New Roman"/>
                <w:sz w:val="20"/>
                <w:szCs w:val="20"/>
                <w:lang w:eastAsia="ar-SA"/>
              </w:rPr>
              <w:t>,g,6)</w:t>
            </w:r>
          </w:p>
        </w:tc>
        <w:tc>
          <w:tcPr>
            <w:tcW w:w="135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E71E309" w14:textId="77777777" w:rsidR="0023744C" w:rsidRPr="0023744C" w:rsidRDefault="0023744C" w:rsidP="0023744C">
            <w:pPr>
              <w:suppressAutoHyphens/>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(I)</w:t>
            </w:r>
          </w:p>
        </w:tc>
        <w:tc>
          <w:tcPr>
            <w:tcW w:w="39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21FAAA3"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Relative variation in forward-scattering F-matrix values in layer </w:t>
            </w:r>
            <w:r w:rsidRPr="0023744C">
              <w:rPr>
                <w:rFonts w:ascii="Times New Roman" w:eastAsia="Times New Roman" w:hAnsi="Times New Roman" w:cs="Times New Roman"/>
                <w:i/>
                <w:sz w:val="20"/>
                <w:szCs w:val="20"/>
                <w:lang w:eastAsia="ar-SA"/>
              </w:rPr>
              <w:t>n</w:t>
            </w:r>
            <w:r w:rsidRPr="0023744C">
              <w:rPr>
                <w:rFonts w:ascii="Times New Roman" w:eastAsia="Times New Roman" w:hAnsi="Times New Roman" w:cs="Times New Roman"/>
                <w:sz w:val="20"/>
                <w:szCs w:val="20"/>
                <w:lang w:eastAsia="ar-SA"/>
              </w:rPr>
              <w:t xml:space="preserve">, for user-defined geometry </w:t>
            </w:r>
            <w:r w:rsidRPr="0023744C">
              <w:rPr>
                <w:rFonts w:ascii="Times New Roman" w:eastAsia="Times New Roman" w:hAnsi="Times New Roman" w:cs="Times New Roman"/>
                <w:i/>
                <w:sz w:val="20"/>
                <w:szCs w:val="20"/>
                <w:lang w:eastAsia="ar-SA"/>
              </w:rPr>
              <w:t>g</w:t>
            </w:r>
            <w:r w:rsidRPr="0023744C">
              <w:rPr>
                <w:rFonts w:ascii="Times New Roman" w:eastAsia="Times New Roman" w:hAnsi="Times New Roman" w:cs="Times New Roman"/>
                <w:sz w:val="20"/>
                <w:szCs w:val="20"/>
                <w:lang w:eastAsia="ar-SA"/>
              </w:rPr>
              <w:t xml:space="preserve">, with respect to parameter </w:t>
            </w:r>
            <w:r w:rsidRPr="0023744C">
              <w:rPr>
                <w:rFonts w:ascii="Times New Roman" w:eastAsia="Times New Roman" w:hAnsi="Times New Roman" w:cs="Times New Roman"/>
                <w:i/>
                <w:sz w:val="20"/>
                <w:szCs w:val="20"/>
                <w:lang w:eastAsia="ar-SA"/>
              </w:rPr>
              <w:t xml:space="preserve">q </w:t>
            </w:r>
            <w:r w:rsidRPr="0023744C">
              <w:rPr>
                <w:rFonts w:ascii="Times New Roman" w:eastAsia="Times New Roman" w:hAnsi="Times New Roman" w:cs="Times New Roman"/>
                <w:sz w:val="20"/>
                <w:szCs w:val="20"/>
                <w:lang w:eastAsia="ar-SA"/>
              </w:rPr>
              <w:t>in that layer.</w:t>
            </w:r>
          </w:p>
        </w:tc>
      </w:tr>
      <w:tr w:rsidR="0023744C" w:rsidRPr="0023744C" w14:paraId="09DDD1B5" w14:textId="77777777" w:rsidTr="001B3988">
        <w:tc>
          <w:tcPr>
            <w:tcW w:w="40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C18AE18" w14:textId="6F39AD4C"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L_FMAT</w:t>
            </w:r>
            <w:r w:rsidR="009D4D59">
              <w:rPr>
                <w:rFonts w:ascii="Times New Roman" w:eastAsia="Times New Roman" w:hAnsi="Times New Roman" w:cs="Times New Roman"/>
                <w:sz w:val="20"/>
                <w:szCs w:val="20"/>
                <w:lang w:eastAsia="ar-SA"/>
              </w:rPr>
              <w:t>RIX</w:t>
            </w:r>
            <w:r w:rsidRPr="0023744C">
              <w:rPr>
                <w:rFonts w:ascii="Times New Roman" w:eastAsia="Times New Roman" w:hAnsi="Times New Roman" w:cs="Times New Roman"/>
                <w:sz w:val="20"/>
                <w:szCs w:val="20"/>
                <w:lang w:eastAsia="ar-SA"/>
              </w:rPr>
              <w:t>_DN (</w:t>
            </w:r>
            <w:proofErr w:type="gramStart"/>
            <w:r w:rsidRPr="0023744C">
              <w:rPr>
                <w:rFonts w:ascii="Times New Roman" w:eastAsia="Times New Roman" w:hAnsi="Times New Roman" w:cs="Times New Roman"/>
                <w:sz w:val="20"/>
                <w:szCs w:val="20"/>
                <w:lang w:eastAsia="ar-SA"/>
              </w:rPr>
              <w:t>q,n</w:t>
            </w:r>
            <w:proofErr w:type="gramEnd"/>
            <w:r w:rsidRPr="0023744C">
              <w:rPr>
                <w:rFonts w:ascii="Times New Roman" w:eastAsia="Times New Roman" w:hAnsi="Times New Roman" w:cs="Times New Roman"/>
                <w:sz w:val="20"/>
                <w:szCs w:val="20"/>
                <w:lang w:eastAsia="ar-SA"/>
              </w:rPr>
              <w:t>,g,6)</w:t>
            </w:r>
          </w:p>
        </w:tc>
        <w:tc>
          <w:tcPr>
            <w:tcW w:w="135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9DBB692" w14:textId="77777777" w:rsidR="0023744C" w:rsidRPr="0023744C" w:rsidRDefault="0023744C" w:rsidP="0023744C">
            <w:pPr>
              <w:suppressAutoHyphens/>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(I)</w:t>
            </w:r>
          </w:p>
        </w:tc>
        <w:tc>
          <w:tcPr>
            <w:tcW w:w="39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CF7CF70"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Relative variation in back-scattering F-matrix values in layer </w:t>
            </w:r>
            <w:r w:rsidRPr="0023744C">
              <w:rPr>
                <w:rFonts w:ascii="Times New Roman" w:eastAsia="Times New Roman" w:hAnsi="Times New Roman" w:cs="Times New Roman"/>
                <w:i/>
                <w:sz w:val="20"/>
                <w:szCs w:val="20"/>
                <w:lang w:eastAsia="ar-SA"/>
              </w:rPr>
              <w:t>n</w:t>
            </w:r>
            <w:r w:rsidRPr="0023744C">
              <w:rPr>
                <w:rFonts w:ascii="Times New Roman" w:eastAsia="Times New Roman" w:hAnsi="Times New Roman" w:cs="Times New Roman"/>
                <w:sz w:val="20"/>
                <w:szCs w:val="20"/>
                <w:lang w:eastAsia="ar-SA"/>
              </w:rPr>
              <w:t xml:space="preserve">, for user-defined geometry </w:t>
            </w:r>
            <w:r w:rsidRPr="0023744C">
              <w:rPr>
                <w:rFonts w:ascii="Times New Roman" w:eastAsia="Times New Roman" w:hAnsi="Times New Roman" w:cs="Times New Roman"/>
                <w:i/>
                <w:sz w:val="20"/>
                <w:szCs w:val="20"/>
                <w:lang w:eastAsia="ar-SA"/>
              </w:rPr>
              <w:t>g</w:t>
            </w:r>
            <w:r w:rsidRPr="0023744C">
              <w:rPr>
                <w:rFonts w:ascii="Times New Roman" w:eastAsia="Times New Roman" w:hAnsi="Times New Roman" w:cs="Times New Roman"/>
                <w:sz w:val="20"/>
                <w:szCs w:val="20"/>
                <w:lang w:eastAsia="ar-SA"/>
              </w:rPr>
              <w:t xml:space="preserve">, with respect to parameter </w:t>
            </w:r>
            <w:r w:rsidRPr="0023744C">
              <w:rPr>
                <w:rFonts w:ascii="Times New Roman" w:eastAsia="Times New Roman" w:hAnsi="Times New Roman" w:cs="Times New Roman"/>
                <w:i/>
                <w:sz w:val="20"/>
                <w:szCs w:val="20"/>
                <w:lang w:eastAsia="ar-SA"/>
              </w:rPr>
              <w:t xml:space="preserve">q </w:t>
            </w:r>
            <w:r w:rsidRPr="0023744C">
              <w:rPr>
                <w:rFonts w:ascii="Times New Roman" w:eastAsia="Times New Roman" w:hAnsi="Times New Roman" w:cs="Times New Roman"/>
                <w:sz w:val="20"/>
                <w:szCs w:val="20"/>
                <w:lang w:eastAsia="ar-SA"/>
              </w:rPr>
              <w:t>in that layer.</w:t>
            </w:r>
          </w:p>
        </w:tc>
      </w:tr>
    </w:tbl>
    <w:p w14:paraId="12BA35D9" w14:textId="77777777" w:rsidR="009D4D59" w:rsidRPr="0023744C" w:rsidRDefault="009D4D59" w:rsidP="0023744C">
      <w:pPr>
        <w:suppressAutoHyphens/>
        <w:spacing w:after="0" w:line="240" w:lineRule="auto"/>
        <w:rPr>
          <w:rFonts w:ascii="Times New Roman" w:eastAsia="Times New Roman" w:hAnsi="Times New Roman" w:cs="Times New Roman"/>
          <w:sz w:val="24"/>
          <w:szCs w:val="20"/>
          <w:lang w:eastAsia="ar-SA"/>
        </w:rPr>
      </w:pPr>
    </w:p>
    <w:p w14:paraId="0064E4E6" w14:textId="77777777" w:rsidR="0023744C" w:rsidRPr="0023744C" w:rsidRDefault="0023744C" w:rsidP="0023744C">
      <w:pPr>
        <w:keepNext/>
        <w:suppressAutoHyphens/>
        <w:autoSpaceDE w:val="0"/>
        <w:spacing w:after="0" w:line="240" w:lineRule="auto"/>
        <w:outlineLvl w:val="3"/>
        <w:rPr>
          <w:rFonts w:ascii="Times New Roman" w:eastAsia="Times New Roman" w:hAnsi="Times New Roman" w:cs="Times New Roman"/>
          <w:i/>
          <w:sz w:val="24"/>
          <w:szCs w:val="20"/>
          <w:lang w:eastAsia="ar-SA"/>
        </w:rPr>
      </w:pPr>
      <w:r w:rsidRPr="0023744C">
        <w:rPr>
          <w:rFonts w:ascii="Times New Roman" w:eastAsia="Times New Roman" w:hAnsi="Times New Roman" w:cs="Times New Roman"/>
          <w:i/>
          <w:sz w:val="24"/>
          <w:szCs w:val="20"/>
          <w:lang w:eastAsia="ar-SA"/>
        </w:rPr>
        <w:t>5.1.1.6 VLIDORT linearized modified inputs</w:t>
      </w:r>
    </w:p>
    <w:p w14:paraId="39AE0B18" w14:textId="77777777" w:rsidR="0023744C" w:rsidRPr="0023744C" w:rsidRDefault="0023744C" w:rsidP="0023744C">
      <w:pPr>
        <w:suppressAutoHyphens/>
        <w:spacing w:after="0" w:line="240" w:lineRule="auto"/>
        <w:jc w:val="center"/>
        <w:rPr>
          <w:rFonts w:ascii="Times New Roman" w:eastAsia="Times New Roman" w:hAnsi="Times New Roman" w:cs="Times New Roman"/>
          <w:b/>
          <w:sz w:val="24"/>
          <w:szCs w:val="20"/>
          <w:lang w:eastAsia="ar-SA"/>
        </w:rPr>
      </w:pPr>
    </w:p>
    <w:p w14:paraId="64EC72C2" w14:textId="77777777" w:rsidR="0023744C" w:rsidRPr="0023744C" w:rsidRDefault="0023744C" w:rsidP="0023744C">
      <w:pPr>
        <w:suppressAutoHyphens/>
        <w:spacing w:after="0" w:line="240" w:lineRule="auto"/>
        <w:jc w:val="center"/>
        <w:rPr>
          <w:rFonts w:ascii="Times New Roman" w:eastAsia="Times New Roman" w:hAnsi="Times New Roman" w:cs="Times New Roman"/>
          <w:bCs/>
          <w:color w:val="0000FF"/>
          <w:sz w:val="24"/>
          <w:szCs w:val="20"/>
          <w:lang w:eastAsia="ar-SA"/>
        </w:rPr>
      </w:pPr>
      <w:r w:rsidRPr="0023744C">
        <w:rPr>
          <w:rFonts w:ascii="Times New Roman" w:eastAsia="Times New Roman" w:hAnsi="Times New Roman" w:cs="Times New Roman"/>
          <w:b/>
          <w:sz w:val="24"/>
          <w:szCs w:val="20"/>
          <w:lang w:eastAsia="ar-SA"/>
        </w:rPr>
        <w:t>Table F1</w:t>
      </w:r>
      <w:r w:rsidRPr="0023744C">
        <w:rPr>
          <w:rFonts w:ascii="Times New Roman" w:eastAsia="Times New Roman" w:hAnsi="Times New Roman" w:cs="Times New Roman"/>
          <w:sz w:val="24"/>
          <w:szCs w:val="20"/>
          <w:lang w:eastAsia="ar-SA"/>
        </w:rPr>
        <w:t xml:space="preserve">: Type Structure </w:t>
      </w:r>
      <w:proofErr w:type="spellStart"/>
      <w:r w:rsidRPr="0023744C">
        <w:rPr>
          <w:rFonts w:ascii="Times New Roman" w:eastAsia="Times New Roman" w:hAnsi="Times New Roman" w:cs="Times New Roman"/>
          <w:color w:val="0000FF"/>
          <w:sz w:val="24"/>
          <w:szCs w:val="20"/>
          <w:lang w:eastAsia="ar-SA"/>
        </w:rPr>
        <w:t>VLIDORT_Modified_LinInputs</w:t>
      </w:r>
      <w:proofErr w:type="spellEnd"/>
    </w:p>
    <w:tbl>
      <w:tblPr>
        <w:tblW w:w="9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1297"/>
        <w:gridCol w:w="3360"/>
        <w:gridCol w:w="4702"/>
      </w:tblGrid>
      <w:tr w:rsidR="0023744C" w:rsidRPr="0023744C" w14:paraId="6BB72A47" w14:textId="77777777" w:rsidTr="001B3988">
        <w:trPr>
          <w:trHeight w:val="288"/>
          <w:jc w:val="center"/>
        </w:trPr>
        <w:tc>
          <w:tcPr>
            <w:tcW w:w="1297" w:type="dxa"/>
            <w:vAlign w:val="center"/>
          </w:tcPr>
          <w:p w14:paraId="5DFB58F0" w14:textId="77777777" w:rsidR="0023744C" w:rsidRPr="0023744C" w:rsidRDefault="0023744C" w:rsidP="0023744C">
            <w:pPr>
              <w:tabs>
                <w:tab w:val="left" w:pos="5940"/>
              </w:tabs>
              <w:suppressAutoHyphens/>
              <w:autoSpaceDE w:val="0"/>
              <w:snapToGrid w:val="0"/>
              <w:spacing w:before="120" w:after="12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Name</w:t>
            </w:r>
          </w:p>
        </w:tc>
        <w:tc>
          <w:tcPr>
            <w:tcW w:w="3360" w:type="dxa"/>
            <w:tcMar>
              <w:top w:w="0" w:type="dxa"/>
              <w:left w:w="108" w:type="dxa"/>
              <w:bottom w:w="0" w:type="dxa"/>
              <w:right w:w="108" w:type="dxa"/>
            </w:tcMar>
            <w:vAlign w:val="center"/>
          </w:tcPr>
          <w:p w14:paraId="0E8FCE93" w14:textId="77777777" w:rsidR="0023744C" w:rsidRPr="0023744C" w:rsidRDefault="0023744C" w:rsidP="0023744C">
            <w:pPr>
              <w:tabs>
                <w:tab w:val="left" w:pos="5940"/>
              </w:tabs>
              <w:suppressAutoHyphens/>
              <w:autoSpaceDE w:val="0"/>
              <w:snapToGrid w:val="0"/>
              <w:spacing w:before="120" w:after="12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Kind/Intent</w:t>
            </w:r>
          </w:p>
        </w:tc>
        <w:tc>
          <w:tcPr>
            <w:tcW w:w="4702" w:type="dxa"/>
            <w:tcMar>
              <w:top w:w="0" w:type="dxa"/>
              <w:left w:w="108" w:type="dxa"/>
              <w:bottom w:w="0" w:type="dxa"/>
              <w:right w:w="108" w:type="dxa"/>
            </w:tcMar>
            <w:vAlign w:val="center"/>
          </w:tcPr>
          <w:p w14:paraId="3DF499A5" w14:textId="77777777" w:rsidR="0023744C" w:rsidRPr="0023744C" w:rsidRDefault="0023744C" w:rsidP="0023744C">
            <w:pPr>
              <w:tabs>
                <w:tab w:val="left" w:pos="5940"/>
              </w:tabs>
              <w:suppressAutoHyphens/>
              <w:autoSpaceDE w:val="0"/>
              <w:snapToGrid w:val="0"/>
              <w:spacing w:before="120" w:after="12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Description</w:t>
            </w:r>
          </w:p>
        </w:tc>
      </w:tr>
      <w:tr w:rsidR="0023744C" w:rsidRPr="0023744C" w14:paraId="60659902" w14:textId="77777777" w:rsidTr="001B3988">
        <w:trPr>
          <w:jc w:val="center"/>
        </w:trPr>
        <w:tc>
          <w:tcPr>
            <w:tcW w:w="1297" w:type="dxa"/>
            <w:tcMar>
              <w:top w:w="0" w:type="dxa"/>
              <w:left w:w="108" w:type="dxa"/>
              <w:bottom w:w="0" w:type="dxa"/>
              <w:right w:w="108" w:type="dxa"/>
            </w:tcMar>
          </w:tcPr>
          <w:p w14:paraId="6CDDCFBD"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proofErr w:type="spellStart"/>
            <w:r w:rsidRPr="0023744C">
              <w:rPr>
                <w:rFonts w:ascii="Times New Roman" w:eastAsia="Times New Roman" w:hAnsi="Times New Roman" w:cs="Times New Roman"/>
                <w:sz w:val="20"/>
                <w:szCs w:val="20"/>
                <w:lang w:eastAsia="ar-SA"/>
              </w:rPr>
              <w:t>MCont</w:t>
            </w:r>
            <w:proofErr w:type="spellEnd"/>
          </w:p>
        </w:tc>
        <w:tc>
          <w:tcPr>
            <w:tcW w:w="3360" w:type="dxa"/>
            <w:tcMar>
              <w:top w:w="0" w:type="dxa"/>
              <w:left w:w="108" w:type="dxa"/>
              <w:bottom w:w="0" w:type="dxa"/>
              <w:right w:w="108" w:type="dxa"/>
            </w:tcMar>
          </w:tcPr>
          <w:p w14:paraId="14777FDF"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proofErr w:type="spellStart"/>
            <w:r w:rsidRPr="0023744C">
              <w:rPr>
                <w:rFonts w:ascii="Times New Roman" w:eastAsia="Times New Roman" w:hAnsi="Times New Roman" w:cs="Times New Roman"/>
                <w:sz w:val="20"/>
                <w:szCs w:val="20"/>
                <w:lang w:eastAsia="ar-SA"/>
              </w:rPr>
              <w:t>VLIDORT_Modified_LinControl</w:t>
            </w:r>
            <w:proofErr w:type="spellEnd"/>
            <w:r w:rsidRPr="0023744C">
              <w:rPr>
                <w:rFonts w:ascii="Times New Roman" w:eastAsia="Times New Roman" w:hAnsi="Times New Roman" w:cs="Times New Roman"/>
                <w:sz w:val="20"/>
                <w:szCs w:val="20"/>
                <w:lang w:eastAsia="ar-SA"/>
              </w:rPr>
              <w:t xml:space="preserve"> (IO)</w:t>
            </w:r>
          </w:p>
        </w:tc>
        <w:tc>
          <w:tcPr>
            <w:tcW w:w="4702" w:type="dxa"/>
            <w:tcMar>
              <w:top w:w="0" w:type="dxa"/>
              <w:left w:w="108" w:type="dxa"/>
              <w:bottom w:w="0" w:type="dxa"/>
              <w:right w:w="108" w:type="dxa"/>
            </w:tcMar>
          </w:tcPr>
          <w:p w14:paraId="47714B61"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Type structure for modified linearized control inputs (see Table F2).</w:t>
            </w:r>
          </w:p>
        </w:tc>
      </w:tr>
    </w:tbl>
    <w:p w14:paraId="34ABDA96" w14:textId="77777777" w:rsidR="0023744C" w:rsidRPr="0023744C" w:rsidRDefault="0023744C" w:rsidP="0023744C">
      <w:pPr>
        <w:suppressAutoHyphens/>
        <w:spacing w:after="0" w:line="240" w:lineRule="auto"/>
        <w:jc w:val="center"/>
        <w:rPr>
          <w:rFonts w:ascii="Times New Roman" w:eastAsia="Times New Roman" w:hAnsi="Times New Roman" w:cs="Times New Roman"/>
          <w:b/>
          <w:sz w:val="24"/>
          <w:szCs w:val="20"/>
          <w:lang w:eastAsia="ar-SA"/>
        </w:rPr>
      </w:pPr>
    </w:p>
    <w:p w14:paraId="3FED85CF" w14:textId="77777777" w:rsidR="0023744C" w:rsidRPr="0023744C" w:rsidRDefault="0023744C" w:rsidP="0023744C">
      <w:pPr>
        <w:suppressAutoHyphens/>
        <w:spacing w:after="0" w:line="240" w:lineRule="auto"/>
        <w:jc w:val="center"/>
        <w:rPr>
          <w:rFonts w:ascii="Times New Roman" w:eastAsia="Times New Roman" w:hAnsi="Times New Roman" w:cs="Times New Roman"/>
          <w:bCs/>
          <w:color w:val="0000FF"/>
          <w:sz w:val="24"/>
          <w:szCs w:val="20"/>
          <w:lang w:eastAsia="ar-SA"/>
        </w:rPr>
      </w:pPr>
      <w:r w:rsidRPr="0023744C">
        <w:rPr>
          <w:rFonts w:ascii="Times New Roman" w:eastAsia="Times New Roman" w:hAnsi="Times New Roman" w:cs="Times New Roman"/>
          <w:b/>
          <w:sz w:val="24"/>
          <w:szCs w:val="20"/>
          <w:lang w:eastAsia="ar-SA"/>
        </w:rPr>
        <w:t>Table F2</w:t>
      </w:r>
      <w:r w:rsidRPr="0023744C">
        <w:rPr>
          <w:rFonts w:ascii="Times New Roman" w:eastAsia="Times New Roman" w:hAnsi="Times New Roman" w:cs="Times New Roman"/>
          <w:sz w:val="24"/>
          <w:szCs w:val="20"/>
          <w:lang w:eastAsia="ar-SA"/>
        </w:rPr>
        <w:t xml:space="preserve">: Type structure </w:t>
      </w:r>
      <w:proofErr w:type="spellStart"/>
      <w:r w:rsidRPr="0023744C">
        <w:rPr>
          <w:rFonts w:ascii="Times New Roman" w:eastAsia="Times New Roman" w:hAnsi="Times New Roman" w:cs="Times New Roman"/>
          <w:color w:val="0000FF"/>
          <w:sz w:val="24"/>
          <w:szCs w:val="20"/>
          <w:lang w:eastAsia="ar-SA"/>
        </w:rPr>
        <w:t>VLIDORT_Modified_LinControl</w:t>
      </w:r>
      <w:proofErr w:type="spellEnd"/>
    </w:p>
    <w:tbl>
      <w:tblPr>
        <w:tblW w:w="0" w:type="auto"/>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3255"/>
        <w:gridCol w:w="1350"/>
        <w:gridCol w:w="4761"/>
      </w:tblGrid>
      <w:tr w:rsidR="0023744C" w:rsidRPr="0023744C" w14:paraId="21054983" w14:textId="77777777" w:rsidTr="001B3988">
        <w:trPr>
          <w:trHeight w:val="288"/>
        </w:trPr>
        <w:tc>
          <w:tcPr>
            <w:tcW w:w="3255" w:type="dxa"/>
            <w:vAlign w:val="center"/>
          </w:tcPr>
          <w:p w14:paraId="16331D75"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Name</w:t>
            </w:r>
          </w:p>
        </w:tc>
        <w:tc>
          <w:tcPr>
            <w:tcW w:w="1350" w:type="dxa"/>
            <w:tcMar>
              <w:top w:w="0" w:type="dxa"/>
              <w:left w:w="108" w:type="dxa"/>
              <w:bottom w:w="0" w:type="dxa"/>
              <w:right w:w="108" w:type="dxa"/>
            </w:tcMar>
            <w:vAlign w:val="center"/>
          </w:tcPr>
          <w:p w14:paraId="41FDE161"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Kind/Intent</w:t>
            </w:r>
          </w:p>
        </w:tc>
        <w:tc>
          <w:tcPr>
            <w:tcW w:w="4761" w:type="dxa"/>
            <w:tcMar>
              <w:top w:w="0" w:type="dxa"/>
              <w:left w:w="108" w:type="dxa"/>
              <w:bottom w:w="0" w:type="dxa"/>
              <w:right w:w="108" w:type="dxa"/>
            </w:tcMar>
            <w:vAlign w:val="center"/>
          </w:tcPr>
          <w:p w14:paraId="43BC11D7"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Description</w:t>
            </w:r>
          </w:p>
        </w:tc>
      </w:tr>
      <w:tr w:rsidR="0023744C" w:rsidRPr="0023744C" w14:paraId="5FC6AF4B" w14:textId="77777777" w:rsidTr="001B3988">
        <w:tc>
          <w:tcPr>
            <w:tcW w:w="3255" w:type="dxa"/>
            <w:tcMar>
              <w:top w:w="0" w:type="dxa"/>
              <w:left w:w="108" w:type="dxa"/>
              <w:bottom w:w="0" w:type="dxa"/>
              <w:right w:w="108" w:type="dxa"/>
            </w:tcMar>
          </w:tcPr>
          <w:p w14:paraId="62E1E959"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DO_COLUMN_LINEARIZATION</w:t>
            </w:r>
          </w:p>
        </w:tc>
        <w:tc>
          <w:tcPr>
            <w:tcW w:w="1350" w:type="dxa"/>
            <w:tcMar>
              <w:top w:w="0" w:type="dxa"/>
              <w:left w:w="108" w:type="dxa"/>
              <w:bottom w:w="0" w:type="dxa"/>
              <w:right w:w="108" w:type="dxa"/>
            </w:tcMar>
          </w:tcPr>
          <w:p w14:paraId="0FC1F578" w14:textId="77777777" w:rsidR="0023744C" w:rsidRPr="0023744C" w:rsidRDefault="0023744C" w:rsidP="0023744C">
            <w:pPr>
              <w:suppressAutoHyphens/>
              <w:snapToGrid w:val="0"/>
              <w:spacing w:after="0" w:line="240" w:lineRule="auto"/>
              <w:jc w:val="center"/>
              <w:rPr>
                <w:rFonts w:ascii="Courier New" w:eastAsia="Times New Roman" w:hAnsi="Courier New" w:cs="Times New Roman"/>
                <w:sz w:val="20"/>
                <w:szCs w:val="20"/>
                <w:lang w:eastAsia="ar-SA"/>
              </w:rPr>
            </w:pPr>
            <w:r w:rsidRPr="0023744C">
              <w:rPr>
                <w:rFonts w:ascii="Times New Roman" w:eastAsia="Times New Roman" w:hAnsi="Times New Roman" w:cs="Times New Roman"/>
                <w:sz w:val="20"/>
                <w:szCs w:val="20"/>
                <w:lang w:eastAsia="ar-SA"/>
              </w:rPr>
              <w:t>Logical (IO)</w:t>
            </w:r>
          </w:p>
        </w:tc>
        <w:tc>
          <w:tcPr>
            <w:tcW w:w="4761" w:type="dxa"/>
            <w:tcMar>
              <w:top w:w="0" w:type="dxa"/>
              <w:left w:w="108" w:type="dxa"/>
              <w:bottom w:w="0" w:type="dxa"/>
              <w:right w:w="108" w:type="dxa"/>
            </w:tcMar>
          </w:tcPr>
          <w:p w14:paraId="1EF2B2EB"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Flag for output of total column Jacobians.</w:t>
            </w:r>
          </w:p>
        </w:tc>
      </w:tr>
      <w:tr w:rsidR="0023744C" w:rsidRPr="0023744C" w14:paraId="3AC01C30" w14:textId="77777777" w:rsidTr="001B3988">
        <w:tc>
          <w:tcPr>
            <w:tcW w:w="3255" w:type="dxa"/>
            <w:tcMar>
              <w:top w:w="0" w:type="dxa"/>
              <w:left w:w="108" w:type="dxa"/>
              <w:bottom w:w="0" w:type="dxa"/>
              <w:right w:w="108" w:type="dxa"/>
            </w:tcMar>
          </w:tcPr>
          <w:p w14:paraId="643FCCDA"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DO_PROFILE_LINEARIZATION</w:t>
            </w:r>
          </w:p>
        </w:tc>
        <w:tc>
          <w:tcPr>
            <w:tcW w:w="1350" w:type="dxa"/>
            <w:tcMar>
              <w:top w:w="0" w:type="dxa"/>
              <w:left w:w="108" w:type="dxa"/>
              <w:bottom w:w="0" w:type="dxa"/>
              <w:right w:w="108" w:type="dxa"/>
            </w:tcMar>
          </w:tcPr>
          <w:p w14:paraId="7EA2A3A7" w14:textId="77777777" w:rsidR="0023744C" w:rsidRPr="0023744C" w:rsidRDefault="0023744C" w:rsidP="0023744C">
            <w:pPr>
              <w:suppressAutoHyphens/>
              <w:snapToGrid w:val="0"/>
              <w:spacing w:after="0" w:line="240" w:lineRule="auto"/>
              <w:jc w:val="center"/>
              <w:rPr>
                <w:rFonts w:ascii="Courier New" w:eastAsia="Times New Roman" w:hAnsi="Courier New" w:cs="Times New Roman"/>
                <w:sz w:val="20"/>
                <w:szCs w:val="20"/>
                <w:lang w:eastAsia="ar-SA"/>
              </w:rPr>
            </w:pPr>
            <w:r w:rsidRPr="0023744C">
              <w:rPr>
                <w:rFonts w:ascii="Times New Roman" w:eastAsia="Times New Roman" w:hAnsi="Times New Roman" w:cs="Times New Roman"/>
                <w:sz w:val="20"/>
                <w:szCs w:val="20"/>
                <w:lang w:eastAsia="ar-SA"/>
              </w:rPr>
              <w:t>Logical (IO)</w:t>
            </w:r>
          </w:p>
        </w:tc>
        <w:tc>
          <w:tcPr>
            <w:tcW w:w="4761" w:type="dxa"/>
            <w:tcMar>
              <w:top w:w="0" w:type="dxa"/>
              <w:left w:w="108" w:type="dxa"/>
              <w:bottom w:w="0" w:type="dxa"/>
              <w:right w:w="108" w:type="dxa"/>
            </w:tcMar>
          </w:tcPr>
          <w:p w14:paraId="406D436A"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Flag for output of profile Jacobians.</w:t>
            </w:r>
          </w:p>
        </w:tc>
      </w:tr>
      <w:tr w:rsidR="0023744C" w:rsidRPr="0023744C" w14:paraId="5CB30EC5" w14:textId="77777777" w:rsidTr="001B3988">
        <w:tc>
          <w:tcPr>
            <w:tcW w:w="3255" w:type="dxa"/>
            <w:tcMar>
              <w:top w:w="0" w:type="dxa"/>
              <w:left w:w="108" w:type="dxa"/>
              <w:bottom w:w="0" w:type="dxa"/>
              <w:right w:w="108" w:type="dxa"/>
            </w:tcMar>
          </w:tcPr>
          <w:p w14:paraId="77063FBE"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lastRenderedPageBreak/>
              <w:t>DO_ATMOS_LINEARIZATION</w:t>
            </w:r>
          </w:p>
        </w:tc>
        <w:tc>
          <w:tcPr>
            <w:tcW w:w="1350" w:type="dxa"/>
            <w:tcMar>
              <w:top w:w="0" w:type="dxa"/>
              <w:left w:w="108" w:type="dxa"/>
              <w:bottom w:w="0" w:type="dxa"/>
              <w:right w:w="108" w:type="dxa"/>
            </w:tcMar>
          </w:tcPr>
          <w:p w14:paraId="45C841DA" w14:textId="77777777" w:rsidR="0023744C" w:rsidRPr="0023744C" w:rsidRDefault="0023744C" w:rsidP="0023744C">
            <w:pPr>
              <w:suppressAutoHyphens/>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Logical (IO)</w:t>
            </w:r>
          </w:p>
        </w:tc>
        <w:tc>
          <w:tcPr>
            <w:tcW w:w="4761" w:type="dxa"/>
            <w:tcMar>
              <w:top w:w="0" w:type="dxa"/>
              <w:left w:w="108" w:type="dxa"/>
              <w:bottom w:w="0" w:type="dxa"/>
              <w:right w:w="108" w:type="dxa"/>
            </w:tcMar>
          </w:tcPr>
          <w:p w14:paraId="2E931C57"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Flag for output of atmospheric Jacobians (the logical AND of the above COLUMN and PROFILE flags and the LTE flag from Table A11).  If using subroutine </w:t>
            </w:r>
            <w:r w:rsidRPr="0023744C">
              <w:rPr>
                <w:rFonts w:ascii="Courier New" w:eastAsia="Times New Roman" w:hAnsi="Courier New" w:cs="Courier New"/>
                <w:sz w:val="20"/>
                <w:szCs w:val="20"/>
                <w:lang w:eastAsia="ar-SA"/>
              </w:rPr>
              <w:t>VLIDORT_L_INPUT_MASTER,</w:t>
            </w:r>
            <w:r w:rsidRPr="0023744C">
              <w:rPr>
                <w:rFonts w:ascii="Times New Roman" w:eastAsia="Times New Roman" w:hAnsi="Times New Roman" w:cs="Times New Roman"/>
                <w:sz w:val="20"/>
                <w:szCs w:val="20"/>
                <w:lang w:eastAsia="ar-SA"/>
              </w:rPr>
              <w:t xml:space="preserve"> this is defined automatically.</w:t>
            </w:r>
          </w:p>
        </w:tc>
      </w:tr>
      <w:tr w:rsidR="0023744C" w:rsidRPr="0023744C" w14:paraId="75533672" w14:textId="77777777" w:rsidTr="001B3988">
        <w:tc>
          <w:tcPr>
            <w:tcW w:w="3255" w:type="dxa"/>
            <w:tcMar>
              <w:top w:w="0" w:type="dxa"/>
              <w:left w:w="108" w:type="dxa"/>
              <w:bottom w:w="0" w:type="dxa"/>
              <w:right w:w="108" w:type="dxa"/>
            </w:tcMar>
          </w:tcPr>
          <w:p w14:paraId="5C4A7B40"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DO_SURFACE_LINEARIZATION</w:t>
            </w:r>
          </w:p>
        </w:tc>
        <w:tc>
          <w:tcPr>
            <w:tcW w:w="1350" w:type="dxa"/>
            <w:tcMar>
              <w:top w:w="0" w:type="dxa"/>
              <w:left w:w="108" w:type="dxa"/>
              <w:bottom w:w="0" w:type="dxa"/>
              <w:right w:w="108" w:type="dxa"/>
            </w:tcMar>
          </w:tcPr>
          <w:p w14:paraId="30671E5E" w14:textId="77777777" w:rsidR="0023744C" w:rsidRPr="0023744C" w:rsidRDefault="0023744C" w:rsidP="0023744C">
            <w:pPr>
              <w:suppressAutoHyphens/>
              <w:snapToGrid w:val="0"/>
              <w:spacing w:after="0" w:line="240" w:lineRule="auto"/>
              <w:jc w:val="center"/>
              <w:rPr>
                <w:rFonts w:ascii="Courier New" w:eastAsia="Times New Roman" w:hAnsi="Courier New" w:cs="Times New Roman"/>
                <w:sz w:val="20"/>
                <w:szCs w:val="20"/>
                <w:lang w:eastAsia="ar-SA"/>
              </w:rPr>
            </w:pPr>
            <w:r w:rsidRPr="0023744C">
              <w:rPr>
                <w:rFonts w:ascii="Times New Roman" w:eastAsia="Times New Roman" w:hAnsi="Times New Roman" w:cs="Times New Roman"/>
                <w:sz w:val="20"/>
                <w:szCs w:val="20"/>
                <w:lang w:eastAsia="ar-SA"/>
              </w:rPr>
              <w:t>Logical (IO)</w:t>
            </w:r>
          </w:p>
        </w:tc>
        <w:tc>
          <w:tcPr>
            <w:tcW w:w="4761" w:type="dxa"/>
            <w:tcMar>
              <w:top w:w="0" w:type="dxa"/>
              <w:left w:w="108" w:type="dxa"/>
              <w:bottom w:w="0" w:type="dxa"/>
              <w:right w:w="108" w:type="dxa"/>
            </w:tcMar>
          </w:tcPr>
          <w:p w14:paraId="7F04C700"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Flag for output of surface Jacobians.</w:t>
            </w:r>
          </w:p>
        </w:tc>
      </w:tr>
      <w:tr w:rsidR="0023744C" w:rsidRPr="0023744C" w14:paraId="15ECA13D" w14:textId="77777777" w:rsidTr="001B3988">
        <w:tc>
          <w:tcPr>
            <w:tcW w:w="3255" w:type="dxa"/>
            <w:tcMar>
              <w:top w:w="0" w:type="dxa"/>
              <w:left w:w="108" w:type="dxa"/>
              <w:bottom w:w="0" w:type="dxa"/>
              <w:right w:w="108" w:type="dxa"/>
            </w:tcMar>
          </w:tcPr>
          <w:p w14:paraId="145C9F8A"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DO_LINEARIZATION</w:t>
            </w:r>
          </w:p>
        </w:tc>
        <w:tc>
          <w:tcPr>
            <w:tcW w:w="1350" w:type="dxa"/>
            <w:tcMar>
              <w:top w:w="0" w:type="dxa"/>
              <w:left w:w="108" w:type="dxa"/>
              <w:bottom w:w="0" w:type="dxa"/>
              <w:right w:w="108" w:type="dxa"/>
            </w:tcMar>
          </w:tcPr>
          <w:p w14:paraId="406128CE" w14:textId="77777777" w:rsidR="0023744C" w:rsidRPr="0023744C" w:rsidRDefault="0023744C" w:rsidP="0023744C">
            <w:pPr>
              <w:suppressAutoHyphens/>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Logical (IO)</w:t>
            </w:r>
          </w:p>
        </w:tc>
        <w:tc>
          <w:tcPr>
            <w:tcW w:w="4761" w:type="dxa"/>
            <w:tcMar>
              <w:top w:w="0" w:type="dxa"/>
              <w:left w:w="108" w:type="dxa"/>
              <w:bottom w:w="0" w:type="dxa"/>
              <w:right w:w="108" w:type="dxa"/>
            </w:tcMar>
          </w:tcPr>
          <w:p w14:paraId="6A673F19"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Flag for output of any Jacobians (the logical AND of the above ATMOS and SURFACE flags and the SURFBB flag from Table A11).  If using subroutine </w:t>
            </w:r>
            <w:r w:rsidRPr="0023744C">
              <w:rPr>
                <w:rFonts w:ascii="Courier New" w:eastAsia="Times New Roman" w:hAnsi="Courier New" w:cs="Courier New"/>
                <w:sz w:val="20"/>
                <w:szCs w:val="20"/>
                <w:lang w:eastAsia="ar-SA"/>
              </w:rPr>
              <w:t>VLIDORT_L_INPUT_MASTER,</w:t>
            </w:r>
            <w:r w:rsidRPr="0023744C">
              <w:rPr>
                <w:rFonts w:ascii="Times New Roman" w:eastAsia="Times New Roman" w:hAnsi="Times New Roman" w:cs="Times New Roman"/>
                <w:sz w:val="20"/>
                <w:szCs w:val="20"/>
                <w:lang w:eastAsia="ar-SA"/>
              </w:rPr>
              <w:t xml:space="preserve"> this is defined automatically.</w:t>
            </w:r>
          </w:p>
        </w:tc>
      </w:tr>
      <w:tr w:rsidR="0023744C" w:rsidRPr="0023744C" w14:paraId="51A225E5" w14:textId="77777777" w:rsidTr="001B3988">
        <w:tc>
          <w:tcPr>
            <w:tcW w:w="3255" w:type="dxa"/>
            <w:tcMar>
              <w:top w:w="0" w:type="dxa"/>
              <w:left w:w="108" w:type="dxa"/>
              <w:bottom w:w="0" w:type="dxa"/>
              <w:right w:w="108" w:type="dxa"/>
            </w:tcMar>
          </w:tcPr>
          <w:p w14:paraId="31F25E01"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DO_SIMULATION_ONLY</w:t>
            </w:r>
          </w:p>
          <w:p w14:paraId="3A0D12B9"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p>
        </w:tc>
        <w:tc>
          <w:tcPr>
            <w:tcW w:w="1350" w:type="dxa"/>
            <w:tcMar>
              <w:top w:w="0" w:type="dxa"/>
              <w:left w:w="108" w:type="dxa"/>
              <w:bottom w:w="0" w:type="dxa"/>
              <w:right w:w="108" w:type="dxa"/>
            </w:tcMar>
          </w:tcPr>
          <w:p w14:paraId="22940C30" w14:textId="77777777" w:rsidR="0023744C" w:rsidRPr="0023744C" w:rsidRDefault="0023744C" w:rsidP="0023744C">
            <w:pPr>
              <w:suppressAutoHyphens/>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Logical (IO)</w:t>
            </w:r>
          </w:p>
        </w:tc>
        <w:tc>
          <w:tcPr>
            <w:tcW w:w="4761" w:type="dxa"/>
            <w:tcMar>
              <w:top w:w="0" w:type="dxa"/>
              <w:left w:w="108" w:type="dxa"/>
              <w:bottom w:w="0" w:type="dxa"/>
              <w:right w:w="108" w:type="dxa"/>
            </w:tcMar>
          </w:tcPr>
          <w:p w14:paraId="24A46422"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Flag for output of standard radiative transfer quantities only (</w:t>
            </w:r>
            <w:proofErr w:type="gramStart"/>
            <w:r w:rsidRPr="0023744C">
              <w:rPr>
                <w:rFonts w:ascii="Times New Roman" w:eastAsia="Times New Roman" w:hAnsi="Times New Roman" w:cs="Times New Roman"/>
                <w:sz w:val="20"/>
                <w:szCs w:val="20"/>
                <w:lang w:eastAsia="ar-SA"/>
              </w:rPr>
              <w:t>e.g.</w:t>
            </w:r>
            <w:proofErr w:type="gramEnd"/>
            <w:r w:rsidRPr="0023744C">
              <w:rPr>
                <w:rFonts w:ascii="Times New Roman" w:eastAsia="Times New Roman" w:hAnsi="Times New Roman" w:cs="Times New Roman"/>
                <w:sz w:val="20"/>
                <w:szCs w:val="20"/>
                <w:lang w:eastAsia="ar-SA"/>
              </w:rPr>
              <w:t xml:space="preserve"> radiances and fluxes).  If set, no Jacobians will be computed.</w:t>
            </w:r>
          </w:p>
        </w:tc>
      </w:tr>
      <w:tr w:rsidR="0023744C" w:rsidRPr="0023744C" w14:paraId="5DE2BBAA" w14:textId="77777777" w:rsidTr="001B3988">
        <w:tc>
          <w:tcPr>
            <w:tcW w:w="3255" w:type="dxa"/>
            <w:tcMar>
              <w:top w:w="0" w:type="dxa"/>
              <w:left w:w="108" w:type="dxa"/>
              <w:bottom w:w="0" w:type="dxa"/>
              <w:right w:w="108" w:type="dxa"/>
            </w:tcMar>
          </w:tcPr>
          <w:p w14:paraId="5494AF36"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DO_ATMOS_LBBF</w:t>
            </w:r>
          </w:p>
        </w:tc>
        <w:tc>
          <w:tcPr>
            <w:tcW w:w="1350" w:type="dxa"/>
            <w:tcMar>
              <w:top w:w="0" w:type="dxa"/>
              <w:left w:w="108" w:type="dxa"/>
              <w:bottom w:w="0" w:type="dxa"/>
              <w:right w:w="108" w:type="dxa"/>
            </w:tcMar>
          </w:tcPr>
          <w:p w14:paraId="67128F78" w14:textId="77777777" w:rsidR="0023744C" w:rsidRPr="0023744C" w:rsidRDefault="0023744C" w:rsidP="0023744C">
            <w:pPr>
              <w:suppressAutoHyphens/>
              <w:snapToGrid w:val="0"/>
              <w:spacing w:after="0" w:line="240" w:lineRule="auto"/>
              <w:jc w:val="center"/>
              <w:rPr>
                <w:rFonts w:ascii="Courier New" w:eastAsia="Times New Roman" w:hAnsi="Courier New" w:cs="Times New Roman"/>
                <w:sz w:val="20"/>
                <w:szCs w:val="20"/>
                <w:lang w:eastAsia="ar-SA"/>
              </w:rPr>
            </w:pPr>
            <w:r w:rsidRPr="0023744C">
              <w:rPr>
                <w:rFonts w:ascii="Times New Roman" w:eastAsia="Times New Roman" w:hAnsi="Times New Roman" w:cs="Times New Roman"/>
                <w:sz w:val="20"/>
                <w:szCs w:val="20"/>
                <w:lang w:eastAsia="ar-SA"/>
              </w:rPr>
              <w:t>Logical (IO)</w:t>
            </w:r>
          </w:p>
        </w:tc>
        <w:tc>
          <w:tcPr>
            <w:tcW w:w="4761" w:type="dxa"/>
            <w:tcMar>
              <w:top w:w="0" w:type="dxa"/>
              <w:left w:w="108" w:type="dxa"/>
              <w:bottom w:w="0" w:type="dxa"/>
              <w:right w:w="108" w:type="dxa"/>
            </w:tcMar>
          </w:tcPr>
          <w:p w14:paraId="4E16DB2A"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Flag for output of atmospheric blackbody Jacobians.</w:t>
            </w:r>
          </w:p>
        </w:tc>
      </w:tr>
      <w:tr w:rsidR="0023744C" w:rsidRPr="0023744C" w14:paraId="01F45E61" w14:textId="77777777" w:rsidTr="001B3988">
        <w:tc>
          <w:tcPr>
            <w:tcW w:w="3255" w:type="dxa"/>
            <w:tcMar>
              <w:top w:w="0" w:type="dxa"/>
              <w:left w:w="108" w:type="dxa"/>
              <w:bottom w:w="0" w:type="dxa"/>
              <w:right w:w="108" w:type="dxa"/>
            </w:tcMar>
          </w:tcPr>
          <w:p w14:paraId="5E4647B1"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DO_SURFACE_LBBF</w:t>
            </w:r>
          </w:p>
        </w:tc>
        <w:tc>
          <w:tcPr>
            <w:tcW w:w="1350" w:type="dxa"/>
            <w:tcMar>
              <w:top w:w="0" w:type="dxa"/>
              <w:left w:w="108" w:type="dxa"/>
              <w:bottom w:w="0" w:type="dxa"/>
              <w:right w:w="108" w:type="dxa"/>
            </w:tcMar>
          </w:tcPr>
          <w:p w14:paraId="49393076" w14:textId="77777777" w:rsidR="0023744C" w:rsidRPr="0023744C" w:rsidRDefault="0023744C" w:rsidP="0023744C">
            <w:pPr>
              <w:suppressAutoHyphens/>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Logical (IO)</w:t>
            </w:r>
          </w:p>
        </w:tc>
        <w:tc>
          <w:tcPr>
            <w:tcW w:w="4761" w:type="dxa"/>
            <w:tcMar>
              <w:top w:w="0" w:type="dxa"/>
              <w:left w:w="108" w:type="dxa"/>
              <w:bottom w:w="0" w:type="dxa"/>
              <w:right w:w="108" w:type="dxa"/>
            </w:tcMar>
          </w:tcPr>
          <w:p w14:paraId="3204EC92"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Flag for output of surface blackbody Jacobians.</w:t>
            </w:r>
          </w:p>
        </w:tc>
      </w:tr>
      <w:tr w:rsidR="0023744C" w:rsidRPr="0023744C" w14:paraId="055D4207" w14:textId="77777777" w:rsidTr="001B3988">
        <w:tc>
          <w:tcPr>
            <w:tcW w:w="3255" w:type="dxa"/>
            <w:tcMar>
              <w:top w:w="0" w:type="dxa"/>
              <w:left w:w="108" w:type="dxa"/>
              <w:bottom w:w="0" w:type="dxa"/>
              <w:right w:w="108" w:type="dxa"/>
            </w:tcMar>
          </w:tcPr>
          <w:p w14:paraId="16D571B4"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DO_SLEAVE_WFS</w:t>
            </w:r>
          </w:p>
        </w:tc>
        <w:tc>
          <w:tcPr>
            <w:tcW w:w="1350" w:type="dxa"/>
            <w:tcMar>
              <w:top w:w="0" w:type="dxa"/>
              <w:left w:w="108" w:type="dxa"/>
              <w:bottom w:w="0" w:type="dxa"/>
              <w:right w:w="108" w:type="dxa"/>
            </w:tcMar>
          </w:tcPr>
          <w:p w14:paraId="1577BE4B" w14:textId="77777777" w:rsidR="0023744C" w:rsidRPr="0023744C" w:rsidRDefault="0023744C" w:rsidP="0023744C">
            <w:pPr>
              <w:suppressAutoHyphens/>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Logical (IO)</w:t>
            </w:r>
          </w:p>
        </w:tc>
        <w:tc>
          <w:tcPr>
            <w:tcW w:w="4761" w:type="dxa"/>
            <w:tcMar>
              <w:top w:w="0" w:type="dxa"/>
              <w:left w:w="108" w:type="dxa"/>
              <w:bottom w:w="0" w:type="dxa"/>
              <w:right w:w="108" w:type="dxa"/>
            </w:tcMar>
          </w:tcPr>
          <w:p w14:paraId="2DCBFAB2"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Flag for output of surface-leaving Jacobians.</w:t>
            </w:r>
          </w:p>
        </w:tc>
      </w:tr>
    </w:tbl>
    <w:p w14:paraId="65BAC555" w14:textId="77777777" w:rsidR="0023744C" w:rsidRPr="0023744C" w:rsidRDefault="0023744C" w:rsidP="0023744C">
      <w:pPr>
        <w:suppressAutoHyphens/>
        <w:spacing w:after="0" w:line="240" w:lineRule="auto"/>
        <w:rPr>
          <w:rFonts w:ascii="Times New Roman" w:eastAsia="Times New Roman" w:hAnsi="Times New Roman" w:cs="Times New Roman"/>
          <w:sz w:val="24"/>
          <w:szCs w:val="20"/>
          <w:lang w:eastAsia="ar-SA"/>
        </w:rPr>
      </w:pPr>
    </w:p>
    <w:p w14:paraId="49312FF6" w14:textId="77777777" w:rsidR="0023744C" w:rsidRPr="0023744C" w:rsidRDefault="0023744C" w:rsidP="0023744C">
      <w:pPr>
        <w:keepNext/>
        <w:suppressAutoHyphens/>
        <w:autoSpaceDE w:val="0"/>
        <w:spacing w:after="0" w:line="240" w:lineRule="auto"/>
        <w:outlineLvl w:val="3"/>
        <w:rPr>
          <w:rFonts w:ascii="Times New Roman" w:eastAsia="Times New Roman" w:hAnsi="Times New Roman" w:cs="Times New Roman"/>
          <w:i/>
          <w:sz w:val="24"/>
          <w:szCs w:val="20"/>
          <w:lang w:eastAsia="ar-SA"/>
        </w:rPr>
      </w:pPr>
      <w:r w:rsidRPr="0023744C">
        <w:rPr>
          <w:rFonts w:ascii="Times New Roman" w:eastAsia="Times New Roman" w:hAnsi="Times New Roman" w:cs="Times New Roman"/>
          <w:i/>
          <w:sz w:val="24"/>
          <w:szCs w:val="20"/>
          <w:lang w:eastAsia="ar-SA"/>
        </w:rPr>
        <w:t>5.1.1.7 VLIDORT linearized supplement I/O</w:t>
      </w:r>
    </w:p>
    <w:p w14:paraId="7F09C149" w14:textId="77777777" w:rsidR="0023744C" w:rsidRPr="0023744C" w:rsidRDefault="0023744C" w:rsidP="0023744C">
      <w:pPr>
        <w:suppressAutoHyphens/>
        <w:spacing w:after="0" w:line="240" w:lineRule="auto"/>
        <w:jc w:val="center"/>
        <w:rPr>
          <w:rFonts w:ascii="Times New Roman" w:eastAsia="Times New Roman" w:hAnsi="Times New Roman" w:cs="Times New Roman"/>
          <w:b/>
          <w:sz w:val="24"/>
          <w:szCs w:val="20"/>
          <w:lang w:eastAsia="ar-SA"/>
        </w:rPr>
      </w:pPr>
    </w:p>
    <w:p w14:paraId="34491451" w14:textId="77777777" w:rsidR="0023744C" w:rsidRPr="0023744C" w:rsidRDefault="0023744C" w:rsidP="0023744C">
      <w:pPr>
        <w:suppressAutoHyphens/>
        <w:spacing w:after="0" w:line="240" w:lineRule="auto"/>
        <w:jc w:val="center"/>
        <w:rPr>
          <w:rFonts w:ascii="Times New Roman" w:eastAsia="Times New Roman" w:hAnsi="Times New Roman" w:cs="Times New Roman"/>
          <w:bCs/>
          <w:color w:val="0000FF"/>
          <w:sz w:val="24"/>
          <w:szCs w:val="20"/>
          <w:lang w:eastAsia="ar-SA"/>
        </w:rPr>
      </w:pPr>
      <w:r w:rsidRPr="0023744C">
        <w:rPr>
          <w:rFonts w:ascii="Times New Roman" w:eastAsia="Times New Roman" w:hAnsi="Times New Roman" w:cs="Times New Roman"/>
          <w:b/>
          <w:sz w:val="24"/>
          <w:szCs w:val="20"/>
          <w:lang w:eastAsia="ar-SA"/>
        </w:rPr>
        <w:t>Table G1</w:t>
      </w:r>
      <w:r w:rsidRPr="0023744C">
        <w:rPr>
          <w:rFonts w:ascii="Times New Roman" w:eastAsia="Times New Roman" w:hAnsi="Times New Roman" w:cs="Times New Roman"/>
          <w:sz w:val="24"/>
          <w:szCs w:val="20"/>
          <w:lang w:eastAsia="ar-SA"/>
        </w:rPr>
        <w:t xml:space="preserve">: Type Structure </w:t>
      </w:r>
      <w:proofErr w:type="spellStart"/>
      <w:r w:rsidRPr="0023744C">
        <w:rPr>
          <w:rFonts w:ascii="Times New Roman" w:eastAsia="Times New Roman" w:hAnsi="Times New Roman" w:cs="Times New Roman"/>
          <w:color w:val="0000FF"/>
          <w:sz w:val="24"/>
          <w:szCs w:val="20"/>
          <w:lang w:eastAsia="ar-SA"/>
        </w:rPr>
        <w:t>VLIDORT_LinSup_InOut</w:t>
      </w:r>
      <w:proofErr w:type="spellEnd"/>
    </w:p>
    <w:tbl>
      <w:tblPr>
        <w:tblW w:w="9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1478"/>
        <w:gridCol w:w="3442"/>
        <w:gridCol w:w="4439"/>
      </w:tblGrid>
      <w:tr w:rsidR="0023744C" w:rsidRPr="0023744C" w14:paraId="6ABA0A25" w14:textId="77777777" w:rsidTr="001B3988">
        <w:trPr>
          <w:trHeight w:val="288"/>
          <w:jc w:val="center"/>
        </w:trPr>
        <w:tc>
          <w:tcPr>
            <w:tcW w:w="1478" w:type="dxa"/>
            <w:vAlign w:val="center"/>
          </w:tcPr>
          <w:p w14:paraId="729D3892" w14:textId="77777777" w:rsidR="0023744C" w:rsidRPr="0023744C" w:rsidRDefault="0023744C" w:rsidP="0023744C">
            <w:pPr>
              <w:tabs>
                <w:tab w:val="left" w:pos="5940"/>
              </w:tabs>
              <w:suppressAutoHyphens/>
              <w:autoSpaceDE w:val="0"/>
              <w:snapToGrid w:val="0"/>
              <w:spacing w:before="120" w:after="12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Name</w:t>
            </w:r>
          </w:p>
        </w:tc>
        <w:tc>
          <w:tcPr>
            <w:tcW w:w="3442" w:type="dxa"/>
            <w:tcMar>
              <w:top w:w="0" w:type="dxa"/>
              <w:left w:w="108" w:type="dxa"/>
              <w:bottom w:w="0" w:type="dxa"/>
              <w:right w:w="108" w:type="dxa"/>
            </w:tcMar>
            <w:vAlign w:val="center"/>
          </w:tcPr>
          <w:p w14:paraId="14902E61" w14:textId="77777777" w:rsidR="0023744C" w:rsidRPr="0023744C" w:rsidRDefault="0023744C" w:rsidP="0023744C">
            <w:pPr>
              <w:tabs>
                <w:tab w:val="left" w:pos="5940"/>
              </w:tabs>
              <w:suppressAutoHyphens/>
              <w:autoSpaceDE w:val="0"/>
              <w:snapToGrid w:val="0"/>
              <w:spacing w:before="120" w:after="12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Kind/Intent</w:t>
            </w:r>
          </w:p>
        </w:tc>
        <w:tc>
          <w:tcPr>
            <w:tcW w:w="4439" w:type="dxa"/>
            <w:tcMar>
              <w:top w:w="0" w:type="dxa"/>
              <w:left w:w="108" w:type="dxa"/>
              <w:bottom w:w="0" w:type="dxa"/>
              <w:right w:w="108" w:type="dxa"/>
            </w:tcMar>
            <w:vAlign w:val="center"/>
          </w:tcPr>
          <w:p w14:paraId="7A500418" w14:textId="77777777" w:rsidR="0023744C" w:rsidRPr="0023744C" w:rsidRDefault="0023744C" w:rsidP="0023744C">
            <w:pPr>
              <w:tabs>
                <w:tab w:val="left" w:pos="5940"/>
              </w:tabs>
              <w:suppressAutoHyphens/>
              <w:autoSpaceDE w:val="0"/>
              <w:snapToGrid w:val="0"/>
              <w:spacing w:before="120" w:after="12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Description</w:t>
            </w:r>
          </w:p>
        </w:tc>
      </w:tr>
      <w:tr w:rsidR="0023744C" w:rsidRPr="0023744C" w14:paraId="624B0EDD" w14:textId="77777777" w:rsidTr="001B3988">
        <w:trPr>
          <w:jc w:val="center"/>
        </w:trPr>
        <w:tc>
          <w:tcPr>
            <w:tcW w:w="1478" w:type="dxa"/>
            <w:tcMar>
              <w:top w:w="0" w:type="dxa"/>
              <w:left w:w="108" w:type="dxa"/>
              <w:bottom w:w="0" w:type="dxa"/>
              <w:right w:w="108" w:type="dxa"/>
            </w:tcMar>
          </w:tcPr>
          <w:p w14:paraId="7E243056" w14:textId="77777777" w:rsidR="0023744C" w:rsidRPr="0023744C" w:rsidRDefault="0023744C" w:rsidP="0023744C">
            <w:pPr>
              <w:suppressAutoHyphens/>
              <w:snapToGrid w:val="0"/>
              <w:spacing w:after="0" w:line="240" w:lineRule="auto"/>
              <w:rPr>
                <w:rFonts w:ascii="Courier New" w:eastAsia="Times New Roman" w:hAnsi="Courier New" w:cs="Times New Roman"/>
                <w:sz w:val="20"/>
                <w:szCs w:val="20"/>
                <w:lang w:eastAsia="ar-SA"/>
              </w:rPr>
            </w:pPr>
            <w:r w:rsidRPr="0023744C">
              <w:rPr>
                <w:rFonts w:ascii="Courier New" w:eastAsia="Times New Roman" w:hAnsi="Courier New" w:cs="Times New Roman"/>
                <w:sz w:val="20"/>
                <w:szCs w:val="20"/>
                <w:lang w:eastAsia="ar-SA"/>
              </w:rPr>
              <w:t>BRDF</w:t>
            </w:r>
          </w:p>
        </w:tc>
        <w:tc>
          <w:tcPr>
            <w:tcW w:w="3442" w:type="dxa"/>
            <w:tcMar>
              <w:top w:w="0" w:type="dxa"/>
              <w:left w:w="108" w:type="dxa"/>
              <w:bottom w:w="0" w:type="dxa"/>
              <w:right w:w="108" w:type="dxa"/>
            </w:tcMar>
          </w:tcPr>
          <w:p w14:paraId="4D5F5FF5"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proofErr w:type="spellStart"/>
            <w:r w:rsidRPr="0023744C">
              <w:rPr>
                <w:rFonts w:ascii="Times New Roman" w:eastAsia="Times New Roman" w:hAnsi="Times New Roman" w:cs="Times New Roman"/>
                <w:sz w:val="20"/>
                <w:szCs w:val="20"/>
                <w:lang w:eastAsia="ar-SA"/>
              </w:rPr>
              <w:t>VLIDORT_LinSup_BRDF</w:t>
            </w:r>
            <w:proofErr w:type="spellEnd"/>
            <w:r w:rsidRPr="0023744C">
              <w:rPr>
                <w:rFonts w:ascii="Times New Roman" w:eastAsia="Times New Roman" w:hAnsi="Times New Roman" w:cs="Times New Roman"/>
                <w:sz w:val="20"/>
                <w:szCs w:val="20"/>
                <w:lang w:eastAsia="ar-SA"/>
              </w:rPr>
              <w:t xml:space="preserve"> (I)</w:t>
            </w:r>
          </w:p>
        </w:tc>
        <w:tc>
          <w:tcPr>
            <w:tcW w:w="4439" w:type="dxa"/>
            <w:tcMar>
              <w:top w:w="0" w:type="dxa"/>
              <w:left w:w="108" w:type="dxa"/>
              <w:bottom w:w="0" w:type="dxa"/>
              <w:right w:w="108" w:type="dxa"/>
            </w:tcMar>
          </w:tcPr>
          <w:p w14:paraId="5EF118A3"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Type structure for linearized BRDF supplement inputs (see Table G2).</w:t>
            </w:r>
          </w:p>
        </w:tc>
      </w:tr>
      <w:tr w:rsidR="0023744C" w:rsidRPr="0023744C" w14:paraId="3B7EADFC" w14:textId="77777777" w:rsidTr="001B3988">
        <w:trPr>
          <w:jc w:val="center"/>
        </w:trPr>
        <w:tc>
          <w:tcPr>
            <w:tcW w:w="1478" w:type="dxa"/>
            <w:tcMar>
              <w:top w:w="0" w:type="dxa"/>
              <w:left w:w="108" w:type="dxa"/>
              <w:bottom w:w="0" w:type="dxa"/>
              <w:right w:w="108" w:type="dxa"/>
            </w:tcMar>
          </w:tcPr>
          <w:p w14:paraId="74861278" w14:textId="77777777" w:rsidR="0023744C" w:rsidRPr="0023744C" w:rsidRDefault="0023744C" w:rsidP="0023744C">
            <w:pPr>
              <w:suppressAutoHyphens/>
              <w:snapToGrid w:val="0"/>
              <w:spacing w:after="0" w:line="240" w:lineRule="auto"/>
              <w:rPr>
                <w:rFonts w:ascii="Courier New" w:eastAsia="Times New Roman" w:hAnsi="Courier New" w:cs="Times New Roman"/>
                <w:sz w:val="20"/>
                <w:szCs w:val="20"/>
                <w:lang w:eastAsia="ar-SA"/>
              </w:rPr>
            </w:pPr>
            <w:r w:rsidRPr="0023744C">
              <w:rPr>
                <w:rFonts w:ascii="Courier New" w:eastAsia="Times New Roman" w:hAnsi="Courier New" w:cs="Times New Roman"/>
                <w:sz w:val="20"/>
                <w:szCs w:val="20"/>
                <w:lang w:eastAsia="ar-SA"/>
              </w:rPr>
              <w:t>SS</w:t>
            </w:r>
          </w:p>
        </w:tc>
        <w:tc>
          <w:tcPr>
            <w:tcW w:w="3442" w:type="dxa"/>
            <w:tcMar>
              <w:top w:w="0" w:type="dxa"/>
              <w:left w:w="108" w:type="dxa"/>
              <w:bottom w:w="0" w:type="dxa"/>
              <w:right w:w="108" w:type="dxa"/>
            </w:tcMar>
          </w:tcPr>
          <w:p w14:paraId="567F6BCB"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proofErr w:type="spellStart"/>
            <w:r w:rsidRPr="0023744C">
              <w:rPr>
                <w:rFonts w:ascii="Times New Roman" w:eastAsia="Times New Roman" w:hAnsi="Times New Roman" w:cs="Times New Roman"/>
                <w:sz w:val="20"/>
                <w:szCs w:val="20"/>
                <w:lang w:eastAsia="ar-SA"/>
              </w:rPr>
              <w:t>VLIDORT_LinSup_SS</w:t>
            </w:r>
            <w:proofErr w:type="spellEnd"/>
            <w:r w:rsidRPr="0023744C">
              <w:rPr>
                <w:rFonts w:ascii="Times New Roman" w:eastAsia="Times New Roman" w:hAnsi="Times New Roman" w:cs="Times New Roman"/>
                <w:sz w:val="20"/>
                <w:szCs w:val="20"/>
                <w:lang w:eastAsia="ar-SA"/>
              </w:rPr>
              <w:t xml:space="preserve"> (IO)</w:t>
            </w:r>
          </w:p>
        </w:tc>
        <w:tc>
          <w:tcPr>
            <w:tcW w:w="4439" w:type="dxa"/>
            <w:tcMar>
              <w:top w:w="0" w:type="dxa"/>
              <w:left w:w="108" w:type="dxa"/>
              <w:bottom w:w="0" w:type="dxa"/>
              <w:right w:w="108" w:type="dxa"/>
            </w:tcMar>
          </w:tcPr>
          <w:p w14:paraId="715741A8"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Type structure for linearized single-scatter (SS) supplement (see Table G3).</w:t>
            </w:r>
          </w:p>
        </w:tc>
      </w:tr>
      <w:tr w:rsidR="0023744C" w:rsidRPr="0023744C" w14:paraId="7F7103F9" w14:textId="77777777" w:rsidTr="001B3988">
        <w:trPr>
          <w:jc w:val="center"/>
        </w:trPr>
        <w:tc>
          <w:tcPr>
            <w:tcW w:w="1478" w:type="dxa"/>
            <w:tcMar>
              <w:top w:w="0" w:type="dxa"/>
              <w:left w:w="108" w:type="dxa"/>
              <w:bottom w:w="0" w:type="dxa"/>
              <w:right w:w="108" w:type="dxa"/>
            </w:tcMar>
          </w:tcPr>
          <w:p w14:paraId="05E58261" w14:textId="77777777" w:rsidR="0023744C" w:rsidRPr="0023744C" w:rsidRDefault="0023744C" w:rsidP="0023744C">
            <w:pPr>
              <w:suppressAutoHyphens/>
              <w:snapToGrid w:val="0"/>
              <w:spacing w:after="0" w:line="240" w:lineRule="auto"/>
              <w:rPr>
                <w:rFonts w:ascii="Courier New" w:eastAsia="Times New Roman" w:hAnsi="Courier New" w:cs="Times New Roman"/>
                <w:sz w:val="20"/>
                <w:szCs w:val="20"/>
                <w:lang w:eastAsia="ar-SA"/>
              </w:rPr>
            </w:pPr>
            <w:r w:rsidRPr="0023744C">
              <w:rPr>
                <w:rFonts w:ascii="Courier New" w:eastAsia="Times New Roman" w:hAnsi="Courier New" w:cs="Times New Roman"/>
                <w:sz w:val="20"/>
                <w:szCs w:val="20"/>
                <w:lang w:eastAsia="ar-SA"/>
              </w:rPr>
              <w:t>SLEAVE</w:t>
            </w:r>
          </w:p>
        </w:tc>
        <w:tc>
          <w:tcPr>
            <w:tcW w:w="3442" w:type="dxa"/>
            <w:tcMar>
              <w:top w:w="0" w:type="dxa"/>
              <w:left w:w="108" w:type="dxa"/>
              <w:bottom w:w="0" w:type="dxa"/>
              <w:right w:w="108" w:type="dxa"/>
            </w:tcMar>
          </w:tcPr>
          <w:p w14:paraId="50C770F2" w14:textId="77777777" w:rsidR="0023744C" w:rsidRPr="0023744C" w:rsidRDefault="0023744C" w:rsidP="0023744C">
            <w:pPr>
              <w:tabs>
                <w:tab w:val="center" w:pos="1509"/>
              </w:tabs>
              <w:suppressAutoHyphens/>
              <w:snapToGrid w:val="0"/>
              <w:spacing w:after="0" w:line="240" w:lineRule="auto"/>
              <w:rPr>
                <w:rFonts w:ascii="Times New Roman" w:eastAsia="Times New Roman" w:hAnsi="Times New Roman" w:cs="Times New Roman"/>
                <w:sz w:val="20"/>
                <w:szCs w:val="20"/>
                <w:lang w:eastAsia="ar-SA"/>
              </w:rPr>
            </w:pPr>
            <w:proofErr w:type="spellStart"/>
            <w:r w:rsidRPr="0023744C">
              <w:rPr>
                <w:rFonts w:ascii="Times New Roman" w:eastAsia="Times New Roman" w:hAnsi="Times New Roman" w:cs="Times New Roman"/>
                <w:sz w:val="20"/>
                <w:szCs w:val="20"/>
                <w:lang w:eastAsia="ar-SA"/>
              </w:rPr>
              <w:t>VLIDORT_LinSup_SLEAVE</w:t>
            </w:r>
            <w:proofErr w:type="spellEnd"/>
            <w:r w:rsidRPr="0023744C">
              <w:rPr>
                <w:rFonts w:ascii="Times New Roman" w:eastAsia="Times New Roman" w:hAnsi="Times New Roman" w:cs="Times New Roman"/>
                <w:sz w:val="20"/>
                <w:szCs w:val="20"/>
                <w:lang w:eastAsia="ar-SA"/>
              </w:rPr>
              <w:t xml:space="preserve"> (I)</w:t>
            </w:r>
          </w:p>
        </w:tc>
        <w:tc>
          <w:tcPr>
            <w:tcW w:w="4439" w:type="dxa"/>
            <w:tcMar>
              <w:top w:w="0" w:type="dxa"/>
              <w:left w:w="108" w:type="dxa"/>
              <w:bottom w:w="0" w:type="dxa"/>
              <w:right w:w="108" w:type="dxa"/>
            </w:tcMar>
          </w:tcPr>
          <w:p w14:paraId="0E44C61D"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Type structure for linearized surface leaving VSLEAVE supplement (see Table G4).</w:t>
            </w:r>
          </w:p>
        </w:tc>
      </w:tr>
    </w:tbl>
    <w:p w14:paraId="2FEF13C4" w14:textId="77777777" w:rsidR="0023744C" w:rsidRPr="0023744C" w:rsidRDefault="0023744C" w:rsidP="0023744C">
      <w:pPr>
        <w:suppressAutoHyphens/>
        <w:spacing w:after="0" w:line="240" w:lineRule="auto"/>
        <w:jc w:val="center"/>
        <w:rPr>
          <w:rFonts w:ascii="Times New Roman" w:eastAsia="Times New Roman" w:hAnsi="Times New Roman" w:cs="Times New Roman"/>
          <w:sz w:val="24"/>
          <w:szCs w:val="20"/>
          <w:lang w:eastAsia="ar-SA"/>
        </w:rPr>
      </w:pPr>
      <w:r w:rsidRPr="0023744C">
        <w:rPr>
          <w:rFonts w:ascii="Times New Roman" w:eastAsia="Times New Roman" w:hAnsi="Times New Roman" w:cs="Times New Roman"/>
          <w:b/>
          <w:sz w:val="24"/>
          <w:szCs w:val="20"/>
          <w:lang w:eastAsia="ar-SA"/>
        </w:rPr>
        <w:t>Table G2</w:t>
      </w:r>
      <w:r w:rsidRPr="0023744C">
        <w:rPr>
          <w:rFonts w:ascii="Times New Roman" w:eastAsia="Times New Roman" w:hAnsi="Times New Roman" w:cs="Times New Roman"/>
          <w:sz w:val="24"/>
          <w:szCs w:val="20"/>
          <w:lang w:eastAsia="ar-SA"/>
        </w:rPr>
        <w:t xml:space="preserve">: Type structure </w:t>
      </w:r>
      <w:proofErr w:type="spellStart"/>
      <w:r w:rsidRPr="0023744C">
        <w:rPr>
          <w:rFonts w:ascii="Times New Roman" w:eastAsia="Times New Roman" w:hAnsi="Times New Roman" w:cs="Times New Roman"/>
          <w:color w:val="0000FF"/>
          <w:sz w:val="24"/>
          <w:szCs w:val="20"/>
          <w:lang w:eastAsia="ar-SA"/>
        </w:rPr>
        <w:t>VLIDORT_LinSup_BRDF</w:t>
      </w:r>
      <w:proofErr w:type="spellEnd"/>
    </w:p>
    <w:tbl>
      <w:tblPr>
        <w:tblW w:w="0" w:type="auto"/>
        <w:tblInd w:w="1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3765"/>
        <w:gridCol w:w="1350"/>
        <w:gridCol w:w="4230"/>
      </w:tblGrid>
      <w:tr w:rsidR="0023744C" w:rsidRPr="0023744C" w14:paraId="28F5A572" w14:textId="77777777" w:rsidTr="001B3988">
        <w:trPr>
          <w:trHeight w:val="288"/>
        </w:trPr>
        <w:tc>
          <w:tcPr>
            <w:tcW w:w="3765" w:type="dxa"/>
            <w:vAlign w:val="center"/>
          </w:tcPr>
          <w:p w14:paraId="01D60080"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Name</w:t>
            </w:r>
          </w:p>
        </w:tc>
        <w:tc>
          <w:tcPr>
            <w:tcW w:w="1350" w:type="dxa"/>
            <w:tcMar>
              <w:top w:w="0" w:type="dxa"/>
              <w:left w:w="108" w:type="dxa"/>
              <w:bottom w:w="0" w:type="dxa"/>
              <w:right w:w="108" w:type="dxa"/>
            </w:tcMar>
            <w:vAlign w:val="center"/>
          </w:tcPr>
          <w:p w14:paraId="09DDEE1E"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Kind/Intent</w:t>
            </w:r>
          </w:p>
        </w:tc>
        <w:tc>
          <w:tcPr>
            <w:tcW w:w="4230" w:type="dxa"/>
            <w:tcMar>
              <w:top w:w="0" w:type="dxa"/>
              <w:left w:w="108" w:type="dxa"/>
              <w:bottom w:w="0" w:type="dxa"/>
              <w:right w:w="108" w:type="dxa"/>
            </w:tcMar>
            <w:vAlign w:val="center"/>
          </w:tcPr>
          <w:p w14:paraId="2204B08C"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Description</w:t>
            </w:r>
          </w:p>
        </w:tc>
      </w:tr>
      <w:tr w:rsidR="0023744C" w:rsidRPr="0023744C" w14:paraId="589E8F1F" w14:textId="77777777" w:rsidTr="001B3988">
        <w:tc>
          <w:tcPr>
            <w:tcW w:w="3765" w:type="dxa"/>
            <w:tcMar>
              <w:top w:w="0" w:type="dxa"/>
              <w:left w:w="108" w:type="dxa"/>
              <w:bottom w:w="0" w:type="dxa"/>
              <w:right w:w="108" w:type="dxa"/>
            </w:tcMar>
          </w:tcPr>
          <w:p w14:paraId="72D8D2A7" w14:textId="77777777" w:rsidR="0023744C" w:rsidRPr="0023744C" w:rsidRDefault="0023744C" w:rsidP="0023744C">
            <w:pPr>
              <w:autoSpaceDN w:val="0"/>
              <w:adjustRightInd w:val="0"/>
              <w:spacing w:after="0" w:line="240" w:lineRule="auto"/>
              <w:rPr>
                <w:rFonts w:ascii="Times New Roman" w:eastAsia="Times New Roman" w:hAnsi="Times New Roman" w:cs="Times New Roman"/>
                <w:sz w:val="20"/>
                <w:szCs w:val="20"/>
              </w:rPr>
            </w:pPr>
            <w:r w:rsidRPr="0023744C">
              <w:rPr>
                <w:rFonts w:ascii="Times New Roman" w:eastAsia="Times New Roman" w:hAnsi="Times New Roman" w:cs="Times New Roman"/>
                <w:sz w:val="20"/>
                <w:szCs w:val="20"/>
              </w:rPr>
              <w:t>LS_EXACTDB_BRDFUNC (</w:t>
            </w:r>
            <w:proofErr w:type="spellStart"/>
            <w:proofErr w:type="gramStart"/>
            <w:r w:rsidRPr="0023744C">
              <w:rPr>
                <w:rFonts w:ascii="Times New Roman" w:eastAsia="Times New Roman" w:hAnsi="Times New Roman" w:cs="Times New Roman"/>
                <w:sz w:val="20"/>
                <w:szCs w:val="20"/>
              </w:rPr>
              <w:t>q,S</w:t>
            </w:r>
            <w:proofErr w:type="gramEnd"/>
            <w:r w:rsidRPr="0023744C">
              <w:rPr>
                <w:rFonts w:ascii="Times New Roman" w:eastAsia="Times New Roman" w:hAnsi="Times New Roman" w:cs="Times New Roman"/>
                <w:sz w:val="20"/>
                <w:szCs w:val="20"/>
              </w:rPr>
              <w:t>,a,b,s</w:t>
            </w:r>
            <w:proofErr w:type="spellEnd"/>
            <w:r w:rsidRPr="0023744C">
              <w:rPr>
                <w:rFonts w:ascii="Times New Roman" w:eastAsia="Times New Roman" w:hAnsi="Times New Roman" w:cs="Times New Roman"/>
                <w:sz w:val="20"/>
                <w:szCs w:val="20"/>
              </w:rPr>
              <w:t>)</w:t>
            </w:r>
          </w:p>
          <w:p w14:paraId="031636C3"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p>
        </w:tc>
        <w:tc>
          <w:tcPr>
            <w:tcW w:w="1350" w:type="dxa"/>
            <w:tcMar>
              <w:top w:w="0" w:type="dxa"/>
              <w:left w:w="108" w:type="dxa"/>
              <w:bottom w:w="0" w:type="dxa"/>
              <w:right w:w="108" w:type="dxa"/>
            </w:tcMar>
          </w:tcPr>
          <w:p w14:paraId="063F89DF"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(I)</w:t>
            </w:r>
          </w:p>
        </w:tc>
        <w:tc>
          <w:tcPr>
            <w:tcW w:w="4230" w:type="dxa"/>
            <w:tcMar>
              <w:top w:w="0" w:type="dxa"/>
              <w:left w:w="108" w:type="dxa"/>
              <w:bottom w:w="0" w:type="dxa"/>
              <w:right w:w="108" w:type="dxa"/>
            </w:tcMar>
          </w:tcPr>
          <w:p w14:paraId="4E98D7E0" w14:textId="06056316"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Linearized direct-bounce BRDF for Stokes vector component </w:t>
            </w:r>
            <w:r w:rsidRPr="0023744C">
              <w:rPr>
                <w:rFonts w:ascii="Times New Roman" w:eastAsia="Times New Roman" w:hAnsi="Times New Roman" w:cs="Times New Roman"/>
                <w:i/>
                <w:sz w:val="20"/>
                <w:szCs w:val="20"/>
                <w:lang w:eastAsia="ar-SA"/>
              </w:rPr>
              <w:t>S</w:t>
            </w:r>
            <w:r w:rsidRPr="0023744C">
              <w:rPr>
                <w:rFonts w:ascii="Times New Roman" w:eastAsia="Times New Roman" w:hAnsi="Times New Roman" w:cs="Times New Roman"/>
                <w:sz w:val="20"/>
                <w:szCs w:val="20"/>
                <w:lang w:eastAsia="ar-SA"/>
              </w:rPr>
              <w:t xml:space="preserve">, incident solar angle </w:t>
            </w:r>
            <w:r w:rsidRPr="0023744C">
              <w:rPr>
                <w:rFonts w:ascii="Times New Roman" w:eastAsia="Times New Roman" w:hAnsi="Times New Roman" w:cs="Times New Roman"/>
                <w:i/>
                <w:sz w:val="20"/>
                <w:szCs w:val="20"/>
                <w:lang w:eastAsia="ar-SA"/>
              </w:rPr>
              <w:t>s</w:t>
            </w:r>
            <w:r w:rsidRPr="0023744C">
              <w:rPr>
                <w:rFonts w:ascii="Times New Roman" w:eastAsia="Times New Roman" w:hAnsi="Times New Roman" w:cs="Times New Roman"/>
                <w:sz w:val="20"/>
                <w:szCs w:val="20"/>
                <w:lang w:eastAsia="ar-SA"/>
              </w:rPr>
              <w:t xml:space="preserve">, reflected line-of-sight angle </w:t>
            </w:r>
            <w:r w:rsidRPr="0023744C">
              <w:rPr>
                <w:rFonts w:ascii="Times New Roman" w:eastAsia="Times New Roman" w:hAnsi="Times New Roman" w:cs="Times New Roman"/>
                <w:i/>
                <w:sz w:val="20"/>
                <w:szCs w:val="20"/>
                <w:lang w:eastAsia="ar-SA"/>
              </w:rPr>
              <w:t>a</w:t>
            </w:r>
            <w:r w:rsidRPr="0023744C">
              <w:rPr>
                <w:rFonts w:ascii="Times New Roman" w:eastAsia="Times New Roman" w:hAnsi="Times New Roman" w:cs="Times New Roman"/>
                <w:sz w:val="20"/>
                <w:szCs w:val="20"/>
                <w:lang w:eastAsia="ar-SA"/>
              </w:rPr>
              <w:t xml:space="preserve">, and relative azimuth </w:t>
            </w:r>
            <w:r w:rsidRPr="0023744C">
              <w:rPr>
                <w:rFonts w:ascii="Times New Roman" w:eastAsia="Times New Roman" w:hAnsi="Times New Roman" w:cs="Times New Roman"/>
                <w:i/>
                <w:sz w:val="20"/>
                <w:szCs w:val="20"/>
                <w:lang w:eastAsia="ar-SA"/>
              </w:rPr>
              <w:t xml:space="preserve">b, </w:t>
            </w:r>
            <w:proofErr w:type="spellStart"/>
            <w:r w:rsidRPr="0023744C">
              <w:rPr>
                <w:rFonts w:ascii="Times New Roman" w:eastAsia="Times New Roman" w:hAnsi="Times New Roman" w:cs="Times New Roman"/>
                <w:sz w:val="20"/>
                <w:szCs w:val="20"/>
                <w:lang w:eastAsia="ar-SA"/>
              </w:rPr>
              <w:t>w.r.t.</w:t>
            </w:r>
            <w:proofErr w:type="spellEnd"/>
            <w:r w:rsidRPr="0023744C">
              <w:rPr>
                <w:rFonts w:ascii="Times New Roman" w:eastAsia="Times New Roman" w:hAnsi="Times New Roman" w:cs="Times New Roman"/>
                <w:sz w:val="20"/>
                <w:szCs w:val="20"/>
                <w:lang w:eastAsia="ar-SA"/>
              </w:rPr>
              <w:t xml:space="preserve"> surface </w:t>
            </w:r>
            <w:r w:rsidR="00310E45" w:rsidRPr="0023744C">
              <w:rPr>
                <w:rFonts w:ascii="Times New Roman" w:eastAsia="Times New Roman" w:hAnsi="Times New Roman" w:cs="Times New Roman"/>
                <w:sz w:val="20"/>
                <w:szCs w:val="20"/>
                <w:lang w:eastAsia="ar-SA"/>
              </w:rPr>
              <w:t>property</w:t>
            </w:r>
            <w:r w:rsidR="00310E45" w:rsidRPr="0023744C">
              <w:rPr>
                <w:rFonts w:ascii="Times New Roman" w:eastAsia="Times New Roman" w:hAnsi="Times New Roman" w:cs="Times New Roman"/>
                <w:i/>
                <w:sz w:val="20"/>
                <w:szCs w:val="20"/>
                <w:lang w:eastAsia="ar-SA"/>
              </w:rPr>
              <w:t xml:space="preserve"> q.</w:t>
            </w:r>
          </w:p>
        </w:tc>
      </w:tr>
      <w:tr w:rsidR="0023744C" w:rsidRPr="0023744C" w14:paraId="0ED36684" w14:textId="77777777" w:rsidTr="001B3988">
        <w:tc>
          <w:tcPr>
            <w:tcW w:w="3765" w:type="dxa"/>
            <w:tcMar>
              <w:top w:w="0" w:type="dxa"/>
              <w:left w:w="108" w:type="dxa"/>
              <w:bottom w:w="0" w:type="dxa"/>
              <w:right w:w="108" w:type="dxa"/>
            </w:tcMar>
          </w:tcPr>
          <w:p w14:paraId="55E57240"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LS_BRDF_F_0 (</w:t>
            </w:r>
            <w:proofErr w:type="spellStart"/>
            <w:proofErr w:type="gramStart"/>
            <w:r w:rsidRPr="0023744C">
              <w:rPr>
                <w:rFonts w:ascii="Times New Roman" w:eastAsia="Times New Roman" w:hAnsi="Times New Roman" w:cs="Times New Roman"/>
                <w:sz w:val="20"/>
                <w:szCs w:val="20"/>
                <w:lang w:eastAsia="ar-SA"/>
              </w:rPr>
              <w:t>q,M</w:t>
            </w:r>
            <w:proofErr w:type="gramEnd"/>
            <w:r w:rsidRPr="0023744C">
              <w:rPr>
                <w:rFonts w:ascii="Times New Roman" w:eastAsia="Times New Roman" w:hAnsi="Times New Roman" w:cs="Times New Roman"/>
                <w:sz w:val="20"/>
                <w:szCs w:val="20"/>
                <w:lang w:eastAsia="ar-SA"/>
              </w:rPr>
              <w:t>,S,k,s</w:t>
            </w:r>
            <w:proofErr w:type="spellEnd"/>
            <w:r w:rsidRPr="0023744C">
              <w:rPr>
                <w:rFonts w:ascii="Times New Roman" w:eastAsia="Times New Roman" w:hAnsi="Times New Roman" w:cs="Times New Roman"/>
                <w:sz w:val="20"/>
                <w:szCs w:val="20"/>
                <w:lang w:eastAsia="ar-SA"/>
              </w:rPr>
              <w:t>)</w:t>
            </w:r>
          </w:p>
        </w:tc>
        <w:tc>
          <w:tcPr>
            <w:tcW w:w="1350" w:type="dxa"/>
            <w:tcMar>
              <w:top w:w="0" w:type="dxa"/>
              <w:left w:w="108" w:type="dxa"/>
              <w:bottom w:w="0" w:type="dxa"/>
              <w:right w:w="108" w:type="dxa"/>
            </w:tcMar>
          </w:tcPr>
          <w:p w14:paraId="5E5CE0DB"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(I)</w:t>
            </w:r>
          </w:p>
        </w:tc>
        <w:tc>
          <w:tcPr>
            <w:tcW w:w="4230" w:type="dxa"/>
            <w:tcMar>
              <w:top w:w="0" w:type="dxa"/>
              <w:left w:w="108" w:type="dxa"/>
              <w:bottom w:w="0" w:type="dxa"/>
              <w:right w:w="108" w:type="dxa"/>
            </w:tcMar>
          </w:tcPr>
          <w:p w14:paraId="2C2B2912"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Linearized Fourier components </w:t>
            </w:r>
            <w:r w:rsidRPr="0023744C">
              <w:rPr>
                <w:rFonts w:ascii="Times New Roman" w:eastAsia="Times New Roman" w:hAnsi="Times New Roman" w:cs="Times New Roman"/>
                <w:i/>
                <w:sz w:val="20"/>
                <w:szCs w:val="20"/>
                <w:lang w:eastAsia="ar-SA"/>
              </w:rPr>
              <w:t>M</w:t>
            </w:r>
            <w:r w:rsidRPr="0023744C">
              <w:rPr>
                <w:rFonts w:ascii="Times New Roman" w:eastAsia="Times New Roman" w:hAnsi="Times New Roman" w:cs="Times New Roman"/>
                <w:sz w:val="20"/>
                <w:szCs w:val="20"/>
                <w:lang w:eastAsia="ar-SA"/>
              </w:rPr>
              <w:t xml:space="preserve"> of total BRDF for Stokes vector component </w:t>
            </w:r>
            <w:r w:rsidRPr="0023744C">
              <w:rPr>
                <w:rFonts w:ascii="Times New Roman" w:eastAsia="Times New Roman" w:hAnsi="Times New Roman" w:cs="Times New Roman"/>
                <w:i/>
                <w:sz w:val="20"/>
                <w:szCs w:val="20"/>
                <w:lang w:eastAsia="ar-SA"/>
              </w:rPr>
              <w:t>S</w:t>
            </w:r>
            <w:r w:rsidRPr="0023744C">
              <w:rPr>
                <w:rFonts w:ascii="Times New Roman" w:eastAsia="Times New Roman" w:hAnsi="Times New Roman" w:cs="Times New Roman"/>
                <w:sz w:val="20"/>
                <w:szCs w:val="20"/>
                <w:lang w:eastAsia="ar-SA"/>
              </w:rPr>
              <w:t xml:space="preserve">, incident solar angle </w:t>
            </w:r>
            <w:r w:rsidRPr="0023744C">
              <w:rPr>
                <w:rFonts w:ascii="Times New Roman" w:eastAsia="Times New Roman" w:hAnsi="Times New Roman" w:cs="Times New Roman"/>
                <w:i/>
                <w:sz w:val="20"/>
                <w:szCs w:val="20"/>
                <w:lang w:eastAsia="ar-SA"/>
              </w:rPr>
              <w:t>s</w:t>
            </w:r>
            <w:r w:rsidRPr="0023744C">
              <w:rPr>
                <w:rFonts w:ascii="Times New Roman" w:eastAsia="Times New Roman" w:hAnsi="Times New Roman" w:cs="Times New Roman"/>
                <w:sz w:val="20"/>
                <w:szCs w:val="20"/>
                <w:lang w:eastAsia="ar-SA"/>
              </w:rPr>
              <w:t xml:space="preserve"> and reflected discrete ordinate </w:t>
            </w:r>
            <w:r w:rsidRPr="0023744C">
              <w:rPr>
                <w:rFonts w:ascii="Times New Roman" w:eastAsia="Times New Roman" w:hAnsi="Times New Roman" w:cs="Times New Roman"/>
                <w:i/>
                <w:sz w:val="20"/>
                <w:szCs w:val="20"/>
                <w:lang w:eastAsia="ar-SA"/>
              </w:rPr>
              <w:t xml:space="preserve">k, </w:t>
            </w:r>
            <w:proofErr w:type="spellStart"/>
            <w:r w:rsidRPr="0023744C">
              <w:rPr>
                <w:rFonts w:ascii="Times New Roman" w:eastAsia="Times New Roman" w:hAnsi="Times New Roman" w:cs="Times New Roman"/>
                <w:sz w:val="20"/>
                <w:szCs w:val="20"/>
                <w:lang w:eastAsia="ar-SA"/>
              </w:rPr>
              <w:t>w.r.t.</w:t>
            </w:r>
            <w:proofErr w:type="spellEnd"/>
            <w:r w:rsidRPr="0023744C">
              <w:rPr>
                <w:rFonts w:ascii="Times New Roman" w:eastAsia="Times New Roman" w:hAnsi="Times New Roman" w:cs="Times New Roman"/>
                <w:sz w:val="20"/>
                <w:szCs w:val="20"/>
                <w:lang w:eastAsia="ar-SA"/>
              </w:rPr>
              <w:t xml:space="preserve"> surface property</w:t>
            </w:r>
            <w:r w:rsidRPr="0023744C">
              <w:rPr>
                <w:rFonts w:ascii="Times New Roman" w:eastAsia="Times New Roman" w:hAnsi="Times New Roman" w:cs="Times New Roman"/>
                <w:i/>
                <w:sz w:val="20"/>
                <w:szCs w:val="20"/>
                <w:lang w:eastAsia="ar-SA"/>
              </w:rPr>
              <w:t xml:space="preserve"> q.</w:t>
            </w:r>
          </w:p>
        </w:tc>
      </w:tr>
      <w:tr w:rsidR="0023744C" w:rsidRPr="0023744C" w14:paraId="0117E964" w14:textId="77777777" w:rsidTr="001B3988">
        <w:tc>
          <w:tcPr>
            <w:tcW w:w="3765" w:type="dxa"/>
            <w:tcMar>
              <w:top w:w="0" w:type="dxa"/>
              <w:left w:w="108" w:type="dxa"/>
              <w:bottom w:w="0" w:type="dxa"/>
              <w:right w:w="108" w:type="dxa"/>
            </w:tcMar>
          </w:tcPr>
          <w:p w14:paraId="5F109AA9"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LS_BRDF_F (</w:t>
            </w:r>
            <w:proofErr w:type="spellStart"/>
            <w:proofErr w:type="gramStart"/>
            <w:r w:rsidRPr="0023744C">
              <w:rPr>
                <w:rFonts w:ascii="Times New Roman" w:eastAsia="Times New Roman" w:hAnsi="Times New Roman" w:cs="Times New Roman"/>
                <w:sz w:val="20"/>
                <w:szCs w:val="20"/>
                <w:lang w:eastAsia="ar-SA"/>
              </w:rPr>
              <w:t>q,M</w:t>
            </w:r>
            <w:proofErr w:type="gramEnd"/>
            <w:r w:rsidRPr="0023744C">
              <w:rPr>
                <w:rFonts w:ascii="Times New Roman" w:eastAsia="Times New Roman" w:hAnsi="Times New Roman" w:cs="Times New Roman"/>
                <w:sz w:val="20"/>
                <w:szCs w:val="20"/>
                <w:lang w:eastAsia="ar-SA"/>
              </w:rPr>
              <w:t>,S,k,j</w:t>
            </w:r>
            <w:proofErr w:type="spellEnd"/>
            <w:r w:rsidRPr="0023744C">
              <w:rPr>
                <w:rFonts w:ascii="Times New Roman" w:eastAsia="Times New Roman" w:hAnsi="Times New Roman" w:cs="Times New Roman"/>
                <w:sz w:val="20"/>
                <w:szCs w:val="20"/>
                <w:lang w:eastAsia="ar-SA"/>
              </w:rPr>
              <w:t>)</w:t>
            </w:r>
          </w:p>
        </w:tc>
        <w:tc>
          <w:tcPr>
            <w:tcW w:w="1350" w:type="dxa"/>
            <w:tcMar>
              <w:top w:w="0" w:type="dxa"/>
              <w:left w:w="108" w:type="dxa"/>
              <w:bottom w:w="0" w:type="dxa"/>
              <w:right w:w="108" w:type="dxa"/>
            </w:tcMar>
          </w:tcPr>
          <w:p w14:paraId="1B0A34E4"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(I)</w:t>
            </w:r>
          </w:p>
        </w:tc>
        <w:tc>
          <w:tcPr>
            <w:tcW w:w="4230" w:type="dxa"/>
            <w:tcMar>
              <w:top w:w="0" w:type="dxa"/>
              <w:left w:w="108" w:type="dxa"/>
              <w:bottom w:w="0" w:type="dxa"/>
              <w:right w:w="108" w:type="dxa"/>
            </w:tcMar>
          </w:tcPr>
          <w:p w14:paraId="719BCD17"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Linearized Fourier components </w:t>
            </w:r>
            <w:r w:rsidRPr="0023744C">
              <w:rPr>
                <w:rFonts w:ascii="Times New Roman" w:eastAsia="Times New Roman" w:hAnsi="Times New Roman" w:cs="Times New Roman"/>
                <w:i/>
                <w:sz w:val="20"/>
                <w:szCs w:val="20"/>
                <w:lang w:eastAsia="ar-SA"/>
              </w:rPr>
              <w:t>M</w:t>
            </w:r>
            <w:r w:rsidRPr="0023744C">
              <w:rPr>
                <w:rFonts w:ascii="Times New Roman" w:eastAsia="Times New Roman" w:hAnsi="Times New Roman" w:cs="Times New Roman"/>
                <w:sz w:val="20"/>
                <w:szCs w:val="20"/>
                <w:lang w:eastAsia="ar-SA"/>
              </w:rPr>
              <w:t xml:space="preserve"> of total BRDF for Stokes vector component </w:t>
            </w:r>
            <w:r w:rsidRPr="0023744C">
              <w:rPr>
                <w:rFonts w:ascii="Times New Roman" w:eastAsia="Times New Roman" w:hAnsi="Times New Roman" w:cs="Times New Roman"/>
                <w:i/>
                <w:sz w:val="20"/>
                <w:szCs w:val="20"/>
                <w:lang w:eastAsia="ar-SA"/>
              </w:rPr>
              <w:t>S</w:t>
            </w:r>
            <w:r w:rsidRPr="0023744C">
              <w:rPr>
                <w:rFonts w:ascii="Times New Roman" w:eastAsia="Times New Roman" w:hAnsi="Times New Roman" w:cs="Times New Roman"/>
                <w:sz w:val="20"/>
                <w:szCs w:val="20"/>
                <w:lang w:eastAsia="ar-SA"/>
              </w:rPr>
              <w:t xml:space="preserve">, incident discrete ordinate </w:t>
            </w:r>
            <w:r w:rsidRPr="0023744C">
              <w:rPr>
                <w:rFonts w:ascii="Times New Roman" w:eastAsia="Times New Roman" w:hAnsi="Times New Roman" w:cs="Times New Roman"/>
                <w:i/>
                <w:sz w:val="20"/>
                <w:szCs w:val="20"/>
                <w:lang w:eastAsia="ar-SA"/>
              </w:rPr>
              <w:t>j</w:t>
            </w:r>
            <w:r w:rsidRPr="0023744C">
              <w:rPr>
                <w:rFonts w:ascii="Times New Roman" w:eastAsia="Times New Roman" w:hAnsi="Times New Roman" w:cs="Times New Roman"/>
                <w:sz w:val="20"/>
                <w:szCs w:val="20"/>
                <w:lang w:eastAsia="ar-SA"/>
              </w:rPr>
              <w:t xml:space="preserve"> and reflected discrete ordinate </w:t>
            </w:r>
            <w:r w:rsidRPr="0023744C">
              <w:rPr>
                <w:rFonts w:ascii="Times New Roman" w:eastAsia="Times New Roman" w:hAnsi="Times New Roman" w:cs="Times New Roman"/>
                <w:i/>
                <w:sz w:val="20"/>
                <w:szCs w:val="20"/>
                <w:lang w:eastAsia="ar-SA"/>
              </w:rPr>
              <w:t xml:space="preserve">k, </w:t>
            </w:r>
            <w:proofErr w:type="spellStart"/>
            <w:r w:rsidRPr="0023744C">
              <w:rPr>
                <w:rFonts w:ascii="Times New Roman" w:eastAsia="Times New Roman" w:hAnsi="Times New Roman" w:cs="Times New Roman"/>
                <w:sz w:val="20"/>
                <w:szCs w:val="20"/>
                <w:lang w:eastAsia="ar-SA"/>
              </w:rPr>
              <w:t>w.r.t.</w:t>
            </w:r>
            <w:proofErr w:type="spellEnd"/>
            <w:r w:rsidRPr="0023744C">
              <w:rPr>
                <w:rFonts w:ascii="Times New Roman" w:eastAsia="Times New Roman" w:hAnsi="Times New Roman" w:cs="Times New Roman"/>
                <w:sz w:val="20"/>
                <w:szCs w:val="20"/>
                <w:lang w:eastAsia="ar-SA"/>
              </w:rPr>
              <w:t xml:space="preserve"> surface property</w:t>
            </w:r>
            <w:r w:rsidRPr="0023744C">
              <w:rPr>
                <w:rFonts w:ascii="Times New Roman" w:eastAsia="Times New Roman" w:hAnsi="Times New Roman" w:cs="Times New Roman"/>
                <w:i/>
                <w:sz w:val="20"/>
                <w:szCs w:val="20"/>
                <w:lang w:eastAsia="ar-SA"/>
              </w:rPr>
              <w:t xml:space="preserve"> q.</w:t>
            </w:r>
          </w:p>
        </w:tc>
      </w:tr>
      <w:tr w:rsidR="0023744C" w:rsidRPr="0023744C" w14:paraId="0E1B9E56" w14:textId="77777777" w:rsidTr="001B3988">
        <w:tc>
          <w:tcPr>
            <w:tcW w:w="3765" w:type="dxa"/>
            <w:tcMar>
              <w:top w:w="0" w:type="dxa"/>
              <w:left w:w="108" w:type="dxa"/>
              <w:bottom w:w="0" w:type="dxa"/>
              <w:right w:w="108" w:type="dxa"/>
            </w:tcMar>
          </w:tcPr>
          <w:p w14:paraId="0D614286"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LS_USER_BRDF_F_0 (</w:t>
            </w:r>
            <w:proofErr w:type="spellStart"/>
            <w:proofErr w:type="gramStart"/>
            <w:r w:rsidRPr="0023744C">
              <w:rPr>
                <w:rFonts w:ascii="Times New Roman" w:eastAsia="Times New Roman" w:hAnsi="Times New Roman" w:cs="Times New Roman"/>
                <w:sz w:val="20"/>
                <w:szCs w:val="20"/>
                <w:lang w:eastAsia="ar-SA"/>
              </w:rPr>
              <w:t>q,M</w:t>
            </w:r>
            <w:proofErr w:type="gramEnd"/>
            <w:r w:rsidRPr="0023744C">
              <w:rPr>
                <w:rFonts w:ascii="Times New Roman" w:eastAsia="Times New Roman" w:hAnsi="Times New Roman" w:cs="Times New Roman"/>
                <w:sz w:val="20"/>
                <w:szCs w:val="20"/>
                <w:lang w:eastAsia="ar-SA"/>
              </w:rPr>
              <w:t>,S,a,s</w:t>
            </w:r>
            <w:proofErr w:type="spellEnd"/>
            <w:r w:rsidRPr="0023744C">
              <w:rPr>
                <w:rFonts w:ascii="Times New Roman" w:eastAsia="Times New Roman" w:hAnsi="Times New Roman" w:cs="Times New Roman"/>
                <w:sz w:val="20"/>
                <w:szCs w:val="20"/>
                <w:lang w:eastAsia="ar-SA"/>
              </w:rPr>
              <w:t>)</w:t>
            </w:r>
          </w:p>
        </w:tc>
        <w:tc>
          <w:tcPr>
            <w:tcW w:w="1350" w:type="dxa"/>
            <w:tcMar>
              <w:top w:w="0" w:type="dxa"/>
              <w:left w:w="108" w:type="dxa"/>
              <w:bottom w:w="0" w:type="dxa"/>
              <w:right w:w="108" w:type="dxa"/>
            </w:tcMar>
          </w:tcPr>
          <w:p w14:paraId="6741D410"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(I)</w:t>
            </w:r>
          </w:p>
        </w:tc>
        <w:tc>
          <w:tcPr>
            <w:tcW w:w="4230" w:type="dxa"/>
            <w:tcMar>
              <w:top w:w="0" w:type="dxa"/>
              <w:left w:w="108" w:type="dxa"/>
              <w:bottom w:w="0" w:type="dxa"/>
              <w:right w:w="108" w:type="dxa"/>
            </w:tcMar>
          </w:tcPr>
          <w:p w14:paraId="637156CB"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Linearized Fourier components </w:t>
            </w:r>
            <w:r w:rsidRPr="0023744C">
              <w:rPr>
                <w:rFonts w:ascii="Times New Roman" w:eastAsia="Times New Roman" w:hAnsi="Times New Roman" w:cs="Times New Roman"/>
                <w:i/>
                <w:sz w:val="20"/>
                <w:szCs w:val="20"/>
                <w:lang w:eastAsia="ar-SA"/>
              </w:rPr>
              <w:t>M</w:t>
            </w:r>
            <w:r w:rsidRPr="0023744C">
              <w:rPr>
                <w:rFonts w:ascii="Times New Roman" w:eastAsia="Times New Roman" w:hAnsi="Times New Roman" w:cs="Times New Roman"/>
                <w:sz w:val="20"/>
                <w:szCs w:val="20"/>
                <w:lang w:eastAsia="ar-SA"/>
              </w:rPr>
              <w:t xml:space="preserve"> of total BRDF for Stokes vector component </w:t>
            </w:r>
            <w:r w:rsidRPr="0023744C">
              <w:rPr>
                <w:rFonts w:ascii="Times New Roman" w:eastAsia="Times New Roman" w:hAnsi="Times New Roman" w:cs="Times New Roman"/>
                <w:i/>
                <w:sz w:val="20"/>
                <w:szCs w:val="20"/>
                <w:lang w:eastAsia="ar-SA"/>
              </w:rPr>
              <w:t>S</w:t>
            </w:r>
            <w:r w:rsidRPr="0023744C">
              <w:rPr>
                <w:rFonts w:ascii="Times New Roman" w:eastAsia="Times New Roman" w:hAnsi="Times New Roman" w:cs="Times New Roman"/>
                <w:sz w:val="20"/>
                <w:szCs w:val="20"/>
                <w:lang w:eastAsia="ar-SA"/>
              </w:rPr>
              <w:t xml:space="preserve">, incident solar angle </w:t>
            </w:r>
            <w:r w:rsidRPr="0023744C">
              <w:rPr>
                <w:rFonts w:ascii="Times New Roman" w:eastAsia="Times New Roman" w:hAnsi="Times New Roman" w:cs="Times New Roman"/>
                <w:i/>
                <w:sz w:val="20"/>
                <w:szCs w:val="20"/>
                <w:lang w:eastAsia="ar-SA"/>
              </w:rPr>
              <w:t>s</w:t>
            </w:r>
            <w:r w:rsidRPr="0023744C">
              <w:rPr>
                <w:rFonts w:ascii="Times New Roman" w:eastAsia="Times New Roman" w:hAnsi="Times New Roman" w:cs="Times New Roman"/>
                <w:sz w:val="20"/>
                <w:szCs w:val="20"/>
                <w:lang w:eastAsia="ar-SA"/>
              </w:rPr>
              <w:t xml:space="preserve"> and reflected line-of-sight zenith angle </w:t>
            </w:r>
            <w:r w:rsidRPr="0023744C">
              <w:rPr>
                <w:rFonts w:ascii="Times New Roman" w:eastAsia="Times New Roman" w:hAnsi="Times New Roman" w:cs="Times New Roman"/>
                <w:i/>
                <w:sz w:val="20"/>
                <w:szCs w:val="20"/>
                <w:lang w:eastAsia="ar-SA"/>
              </w:rPr>
              <w:t xml:space="preserve">a, </w:t>
            </w:r>
            <w:proofErr w:type="spellStart"/>
            <w:r w:rsidRPr="0023744C">
              <w:rPr>
                <w:rFonts w:ascii="Times New Roman" w:eastAsia="Times New Roman" w:hAnsi="Times New Roman" w:cs="Times New Roman"/>
                <w:sz w:val="20"/>
                <w:szCs w:val="20"/>
                <w:lang w:eastAsia="ar-SA"/>
              </w:rPr>
              <w:t>w.r.t.</w:t>
            </w:r>
            <w:proofErr w:type="spellEnd"/>
            <w:r w:rsidRPr="0023744C">
              <w:rPr>
                <w:rFonts w:ascii="Times New Roman" w:eastAsia="Times New Roman" w:hAnsi="Times New Roman" w:cs="Times New Roman"/>
                <w:sz w:val="20"/>
                <w:szCs w:val="20"/>
                <w:lang w:eastAsia="ar-SA"/>
              </w:rPr>
              <w:t xml:space="preserve"> surface property</w:t>
            </w:r>
            <w:r w:rsidRPr="0023744C">
              <w:rPr>
                <w:rFonts w:ascii="Times New Roman" w:eastAsia="Times New Roman" w:hAnsi="Times New Roman" w:cs="Times New Roman"/>
                <w:i/>
                <w:sz w:val="20"/>
                <w:szCs w:val="20"/>
                <w:lang w:eastAsia="ar-SA"/>
              </w:rPr>
              <w:t xml:space="preserve"> q.</w:t>
            </w:r>
          </w:p>
        </w:tc>
      </w:tr>
      <w:tr w:rsidR="0023744C" w:rsidRPr="0023744C" w14:paraId="42C86CE4" w14:textId="77777777" w:rsidTr="001B3988">
        <w:tc>
          <w:tcPr>
            <w:tcW w:w="3765" w:type="dxa"/>
            <w:tcMar>
              <w:top w:w="0" w:type="dxa"/>
              <w:left w:w="108" w:type="dxa"/>
              <w:bottom w:w="0" w:type="dxa"/>
              <w:right w:w="108" w:type="dxa"/>
            </w:tcMar>
          </w:tcPr>
          <w:p w14:paraId="549614FE"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LS_USER_BRDF_F (</w:t>
            </w:r>
            <w:proofErr w:type="spellStart"/>
            <w:proofErr w:type="gramStart"/>
            <w:r w:rsidRPr="0023744C">
              <w:rPr>
                <w:rFonts w:ascii="Times New Roman" w:eastAsia="Times New Roman" w:hAnsi="Times New Roman" w:cs="Times New Roman"/>
                <w:sz w:val="20"/>
                <w:szCs w:val="20"/>
                <w:lang w:eastAsia="ar-SA"/>
              </w:rPr>
              <w:t>q,M</w:t>
            </w:r>
            <w:proofErr w:type="gramEnd"/>
            <w:r w:rsidRPr="0023744C">
              <w:rPr>
                <w:rFonts w:ascii="Times New Roman" w:eastAsia="Times New Roman" w:hAnsi="Times New Roman" w:cs="Times New Roman"/>
                <w:sz w:val="20"/>
                <w:szCs w:val="20"/>
                <w:lang w:eastAsia="ar-SA"/>
              </w:rPr>
              <w:t>,S,a,j</w:t>
            </w:r>
            <w:proofErr w:type="spellEnd"/>
            <w:r w:rsidRPr="0023744C">
              <w:rPr>
                <w:rFonts w:ascii="Times New Roman" w:eastAsia="Times New Roman" w:hAnsi="Times New Roman" w:cs="Times New Roman"/>
                <w:sz w:val="20"/>
                <w:szCs w:val="20"/>
                <w:lang w:eastAsia="ar-SA"/>
              </w:rPr>
              <w:t>)</w:t>
            </w:r>
          </w:p>
        </w:tc>
        <w:tc>
          <w:tcPr>
            <w:tcW w:w="1350" w:type="dxa"/>
            <w:tcMar>
              <w:top w:w="0" w:type="dxa"/>
              <w:left w:w="108" w:type="dxa"/>
              <w:bottom w:w="0" w:type="dxa"/>
              <w:right w:w="108" w:type="dxa"/>
            </w:tcMar>
          </w:tcPr>
          <w:p w14:paraId="1CB0469E"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(I)</w:t>
            </w:r>
          </w:p>
        </w:tc>
        <w:tc>
          <w:tcPr>
            <w:tcW w:w="4230" w:type="dxa"/>
            <w:tcMar>
              <w:top w:w="0" w:type="dxa"/>
              <w:left w:w="108" w:type="dxa"/>
              <w:bottom w:w="0" w:type="dxa"/>
              <w:right w:w="108" w:type="dxa"/>
            </w:tcMar>
          </w:tcPr>
          <w:p w14:paraId="3191D5EB"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Linearized Fourier components </w:t>
            </w:r>
            <w:r w:rsidRPr="0023744C">
              <w:rPr>
                <w:rFonts w:ascii="Times New Roman" w:eastAsia="Times New Roman" w:hAnsi="Times New Roman" w:cs="Times New Roman"/>
                <w:i/>
                <w:sz w:val="20"/>
                <w:szCs w:val="20"/>
                <w:lang w:eastAsia="ar-SA"/>
              </w:rPr>
              <w:t>M</w:t>
            </w:r>
            <w:r w:rsidRPr="0023744C">
              <w:rPr>
                <w:rFonts w:ascii="Times New Roman" w:eastAsia="Times New Roman" w:hAnsi="Times New Roman" w:cs="Times New Roman"/>
                <w:sz w:val="20"/>
                <w:szCs w:val="20"/>
                <w:lang w:eastAsia="ar-SA"/>
              </w:rPr>
              <w:t xml:space="preserve"> of total BRDF for Stokes vector component </w:t>
            </w:r>
            <w:r w:rsidRPr="0023744C">
              <w:rPr>
                <w:rFonts w:ascii="Times New Roman" w:eastAsia="Times New Roman" w:hAnsi="Times New Roman" w:cs="Times New Roman"/>
                <w:i/>
                <w:sz w:val="20"/>
                <w:szCs w:val="20"/>
                <w:lang w:eastAsia="ar-SA"/>
              </w:rPr>
              <w:t>S</w:t>
            </w:r>
            <w:r w:rsidRPr="0023744C">
              <w:rPr>
                <w:rFonts w:ascii="Times New Roman" w:eastAsia="Times New Roman" w:hAnsi="Times New Roman" w:cs="Times New Roman"/>
                <w:sz w:val="20"/>
                <w:szCs w:val="20"/>
                <w:lang w:eastAsia="ar-SA"/>
              </w:rPr>
              <w:t xml:space="preserve">, incident discrete ordinate </w:t>
            </w:r>
            <w:r w:rsidRPr="0023744C">
              <w:rPr>
                <w:rFonts w:ascii="Times New Roman" w:eastAsia="Times New Roman" w:hAnsi="Times New Roman" w:cs="Times New Roman"/>
                <w:i/>
                <w:sz w:val="20"/>
                <w:szCs w:val="20"/>
                <w:lang w:eastAsia="ar-SA"/>
              </w:rPr>
              <w:t>j</w:t>
            </w:r>
            <w:r w:rsidRPr="0023744C">
              <w:rPr>
                <w:rFonts w:ascii="Times New Roman" w:eastAsia="Times New Roman" w:hAnsi="Times New Roman" w:cs="Times New Roman"/>
                <w:sz w:val="20"/>
                <w:szCs w:val="20"/>
                <w:lang w:eastAsia="ar-SA"/>
              </w:rPr>
              <w:t xml:space="preserve"> and reflected line-of-sight zenith angle </w:t>
            </w:r>
            <w:r w:rsidRPr="0023744C">
              <w:rPr>
                <w:rFonts w:ascii="Times New Roman" w:eastAsia="Times New Roman" w:hAnsi="Times New Roman" w:cs="Times New Roman"/>
                <w:i/>
                <w:sz w:val="20"/>
                <w:szCs w:val="20"/>
                <w:lang w:eastAsia="ar-SA"/>
              </w:rPr>
              <w:t xml:space="preserve">a, </w:t>
            </w:r>
            <w:proofErr w:type="spellStart"/>
            <w:r w:rsidRPr="0023744C">
              <w:rPr>
                <w:rFonts w:ascii="Times New Roman" w:eastAsia="Times New Roman" w:hAnsi="Times New Roman" w:cs="Times New Roman"/>
                <w:sz w:val="20"/>
                <w:szCs w:val="20"/>
                <w:lang w:eastAsia="ar-SA"/>
              </w:rPr>
              <w:t>w.r.t.</w:t>
            </w:r>
            <w:proofErr w:type="spellEnd"/>
            <w:r w:rsidRPr="0023744C">
              <w:rPr>
                <w:rFonts w:ascii="Times New Roman" w:eastAsia="Times New Roman" w:hAnsi="Times New Roman" w:cs="Times New Roman"/>
                <w:sz w:val="20"/>
                <w:szCs w:val="20"/>
                <w:lang w:eastAsia="ar-SA"/>
              </w:rPr>
              <w:t xml:space="preserve"> surface property</w:t>
            </w:r>
            <w:r w:rsidRPr="0023744C">
              <w:rPr>
                <w:rFonts w:ascii="Times New Roman" w:eastAsia="Times New Roman" w:hAnsi="Times New Roman" w:cs="Times New Roman"/>
                <w:i/>
                <w:sz w:val="20"/>
                <w:szCs w:val="20"/>
                <w:lang w:eastAsia="ar-SA"/>
              </w:rPr>
              <w:t xml:space="preserve"> q.</w:t>
            </w:r>
          </w:p>
        </w:tc>
      </w:tr>
      <w:tr w:rsidR="0023744C" w:rsidRPr="0023744C" w14:paraId="67118BA8" w14:textId="77777777" w:rsidTr="001B3988">
        <w:tc>
          <w:tcPr>
            <w:tcW w:w="3765" w:type="dxa"/>
            <w:tcMar>
              <w:top w:w="0" w:type="dxa"/>
              <w:left w:w="108" w:type="dxa"/>
              <w:bottom w:w="0" w:type="dxa"/>
              <w:right w:w="108" w:type="dxa"/>
            </w:tcMar>
          </w:tcPr>
          <w:p w14:paraId="1E063C79"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lastRenderedPageBreak/>
              <w:t>LS_EMISSIVITY (</w:t>
            </w:r>
            <w:proofErr w:type="spellStart"/>
            <w:proofErr w:type="gramStart"/>
            <w:r w:rsidRPr="0023744C">
              <w:rPr>
                <w:rFonts w:ascii="Times New Roman" w:eastAsia="Times New Roman" w:hAnsi="Times New Roman" w:cs="Times New Roman"/>
                <w:sz w:val="20"/>
                <w:szCs w:val="20"/>
                <w:lang w:eastAsia="ar-SA"/>
              </w:rPr>
              <w:t>q,S</w:t>
            </w:r>
            <w:proofErr w:type="gramEnd"/>
            <w:r w:rsidRPr="0023744C">
              <w:rPr>
                <w:rFonts w:ascii="Times New Roman" w:eastAsia="Times New Roman" w:hAnsi="Times New Roman" w:cs="Times New Roman"/>
                <w:sz w:val="20"/>
                <w:szCs w:val="20"/>
                <w:lang w:eastAsia="ar-SA"/>
              </w:rPr>
              <w:t>,k</w:t>
            </w:r>
            <w:proofErr w:type="spellEnd"/>
            <w:r w:rsidRPr="0023744C">
              <w:rPr>
                <w:rFonts w:ascii="Times New Roman" w:eastAsia="Times New Roman" w:hAnsi="Times New Roman" w:cs="Times New Roman"/>
                <w:sz w:val="20"/>
                <w:szCs w:val="20"/>
                <w:lang w:eastAsia="ar-SA"/>
              </w:rPr>
              <w:t>)</w:t>
            </w:r>
          </w:p>
        </w:tc>
        <w:tc>
          <w:tcPr>
            <w:tcW w:w="1350" w:type="dxa"/>
            <w:tcMar>
              <w:top w:w="0" w:type="dxa"/>
              <w:left w:w="108" w:type="dxa"/>
              <w:bottom w:w="0" w:type="dxa"/>
              <w:right w:w="108" w:type="dxa"/>
            </w:tcMar>
          </w:tcPr>
          <w:p w14:paraId="704AB908"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(I)</w:t>
            </w:r>
          </w:p>
        </w:tc>
        <w:tc>
          <w:tcPr>
            <w:tcW w:w="4230" w:type="dxa"/>
            <w:tcMar>
              <w:top w:w="0" w:type="dxa"/>
              <w:left w:w="108" w:type="dxa"/>
              <w:bottom w:w="0" w:type="dxa"/>
              <w:right w:w="108" w:type="dxa"/>
            </w:tcMar>
          </w:tcPr>
          <w:p w14:paraId="7DA96841"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proofErr w:type="gramStart"/>
            <w:r w:rsidRPr="0023744C">
              <w:rPr>
                <w:rFonts w:ascii="Times New Roman" w:eastAsia="Times New Roman" w:hAnsi="Times New Roman" w:cs="Times New Roman"/>
                <w:sz w:val="20"/>
                <w:szCs w:val="20"/>
                <w:lang w:eastAsia="ar-SA"/>
              </w:rPr>
              <w:t>Linearized  surface</w:t>
            </w:r>
            <w:proofErr w:type="gramEnd"/>
            <w:r w:rsidRPr="0023744C">
              <w:rPr>
                <w:rFonts w:ascii="Times New Roman" w:eastAsia="Times New Roman" w:hAnsi="Times New Roman" w:cs="Times New Roman"/>
                <w:sz w:val="20"/>
                <w:szCs w:val="20"/>
                <w:lang w:eastAsia="ar-SA"/>
              </w:rPr>
              <w:t xml:space="preserve"> emissivity for Stokes vector component </w:t>
            </w:r>
            <w:r w:rsidRPr="0023744C">
              <w:rPr>
                <w:rFonts w:ascii="Times New Roman" w:eastAsia="Times New Roman" w:hAnsi="Times New Roman" w:cs="Times New Roman"/>
                <w:i/>
                <w:sz w:val="20"/>
                <w:szCs w:val="20"/>
                <w:lang w:eastAsia="ar-SA"/>
              </w:rPr>
              <w:t>S</w:t>
            </w:r>
            <w:r w:rsidRPr="0023744C">
              <w:rPr>
                <w:rFonts w:ascii="Times New Roman" w:eastAsia="Times New Roman" w:hAnsi="Times New Roman" w:cs="Times New Roman"/>
                <w:sz w:val="20"/>
                <w:szCs w:val="20"/>
                <w:lang w:eastAsia="ar-SA"/>
              </w:rPr>
              <w:t xml:space="preserve"> and emitted discrete ordinate </w:t>
            </w:r>
            <w:r w:rsidRPr="0023744C">
              <w:rPr>
                <w:rFonts w:ascii="Times New Roman" w:eastAsia="Times New Roman" w:hAnsi="Times New Roman" w:cs="Times New Roman"/>
                <w:i/>
                <w:sz w:val="20"/>
                <w:szCs w:val="20"/>
                <w:lang w:eastAsia="ar-SA"/>
              </w:rPr>
              <w:t>k,</w:t>
            </w:r>
            <w:r w:rsidRPr="0023744C">
              <w:rPr>
                <w:rFonts w:ascii="Times New Roman" w:eastAsia="Times New Roman" w:hAnsi="Times New Roman" w:cs="Times New Roman"/>
                <w:sz w:val="20"/>
                <w:szCs w:val="20"/>
                <w:lang w:eastAsia="ar-SA"/>
              </w:rPr>
              <w:t xml:space="preserve"> </w:t>
            </w:r>
            <w:proofErr w:type="spellStart"/>
            <w:r w:rsidRPr="0023744C">
              <w:rPr>
                <w:rFonts w:ascii="Times New Roman" w:eastAsia="Times New Roman" w:hAnsi="Times New Roman" w:cs="Times New Roman"/>
                <w:sz w:val="20"/>
                <w:szCs w:val="20"/>
                <w:lang w:eastAsia="ar-SA"/>
              </w:rPr>
              <w:t>w.r.t.</w:t>
            </w:r>
            <w:proofErr w:type="spellEnd"/>
            <w:r w:rsidRPr="0023744C">
              <w:rPr>
                <w:rFonts w:ascii="Times New Roman" w:eastAsia="Times New Roman" w:hAnsi="Times New Roman" w:cs="Times New Roman"/>
                <w:sz w:val="20"/>
                <w:szCs w:val="20"/>
                <w:lang w:eastAsia="ar-SA"/>
              </w:rPr>
              <w:t xml:space="preserve"> surface property</w:t>
            </w:r>
            <w:r w:rsidRPr="0023744C">
              <w:rPr>
                <w:rFonts w:ascii="Times New Roman" w:eastAsia="Times New Roman" w:hAnsi="Times New Roman" w:cs="Times New Roman"/>
                <w:i/>
                <w:sz w:val="20"/>
                <w:szCs w:val="20"/>
                <w:lang w:eastAsia="ar-SA"/>
              </w:rPr>
              <w:t xml:space="preserve"> q.</w:t>
            </w:r>
          </w:p>
        </w:tc>
      </w:tr>
      <w:tr w:rsidR="0023744C" w:rsidRPr="0023744C" w14:paraId="15679450" w14:textId="77777777" w:rsidTr="001B3988">
        <w:tc>
          <w:tcPr>
            <w:tcW w:w="3765" w:type="dxa"/>
            <w:tcMar>
              <w:top w:w="0" w:type="dxa"/>
              <w:left w:w="108" w:type="dxa"/>
              <w:bottom w:w="0" w:type="dxa"/>
              <w:right w:w="108" w:type="dxa"/>
            </w:tcMar>
          </w:tcPr>
          <w:p w14:paraId="2727AA96"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LS_USER_EMISSIVITY (</w:t>
            </w:r>
            <w:proofErr w:type="spellStart"/>
            <w:proofErr w:type="gramStart"/>
            <w:r w:rsidRPr="0023744C">
              <w:rPr>
                <w:rFonts w:ascii="Times New Roman" w:eastAsia="Times New Roman" w:hAnsi="Times New Roman" w:cs="Times New Roman"/>
                <w:sz w:val="20"/>
                <w:szCs w:val="20"/>
                <w:lang w:eastAsia="ar-SA"/>
              </w:rPr>
              <w:t>q,S</w:t>
            </w:r>
            <w:proofErr w:type="gramEnd"/>
            <w:r w:rsidRPr="0023744C">
              <w:rPr>
                <w:rFonts w:ascii="Times New Roman" w:eastAsia="Times New Roman" w:hAnsi="Times New Roman" w:cs="Times New Roman"/>
                <w:sz w:val="20"/>
                <w:szCs w:val="20"/>
                <w:lang w:eastAsia="ar-SA"/>
              </w:rPr>
              <w:t>,a</w:t>
            </w:r>
            <w:proofErr w:type="spellEnd"/>
            <w:r w:rsidRPr="0023744C">
              <w:rPr>
                <w:rFonts w:ascii="Times New Roman" w:eastAsia="Times New Roman" w:hAnsi="Times New Roman" w:cs="Times New Roman"/>
                <w:sz w:val="20"/>
                <w:szCs w:val="20"/>
                <w:lang w:eastAsia="ar-SA"/>
              </w:rPr>
              <w:t>)</w:t>
            </w:r>
          </w:p>
        </w:tc>
        <w:tc>
          <w:tcPr>
            <w:tcW w:w="1350" w:type="dxa"/>
            <w:tcMar>
              <w:top w:w="0" w:type="dxa"/>
              <w:left w:w="108" w:type="dxa"/>
              <w:bottom w:w="0" w:type="dxa"/>
              <w:right w:w="108" w:type="dxa"/>
            </w:tcMar>
          </w:tcPr>
          <w:p w14:paraId="37C80E51"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(I)</w:t>
            </w:r>
          </w:p>
        </w:tc>
        <w:tc>
          <w:tcPr>
            <w:tcW w:w="4230" w:type="dxa"/>
            <w:tcMar>
              <w:top w:w="0" w:type="dxa"/>
              <w:left w:w="108" w:type="dxa"/>
              <w:bottom w:w="0" w:type="dxa"/>
              <w:right w:w="108" w:type="dxa"/>
            </w:tcMar>
          </w:tcPr>
          <w:p w14:paraId="10D9FA64"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Linearized surface emissivity for Stokes vector component </w:t>
            </w:r>
            <w:r w:rsidRPr="0023744C">
              <w:rPr>
                <w:rFonts w:ascii="Times New Roman" w:eastAsia="Times New Roman" w:hAnsi="Times New Roman" w:cs="Times New Roman"/>
                <w:i/>
                <w:sz w:val="20"/>
                <w:szCs w:val="20"/>
                <w:lang w:eastAsia="ar-SA"/>
              </w:rPr>
              <w:t>S</w:t>
            </w:r>
            <w:r w:rsidRPr="0023744C">
              <w:rPr>
                <w:rFonts w:ascii="Times New Roman" w:eastAsia="Times New Roman" w:hAnsi="Times New Roman" w:cs="Times New Roman"/>
                <w:sz w:val="20"/>
                <w:szCs w:val="20"/>
                <w:lang w:eastAsia="ar-SA"/>
              </w:rPr>
              <w:t xml:space="preserve"> and emitted line-of-sight zenith angle </w:t>
            </w:r>
            <w:r w:rsidRPr="0023744C">
              <w:rPr>
                <w:rFonts w:ascii="Times New Roman" w:eastAsia="Times New Roman" w:hAnsi="Times New Roman" w:cs="Times New Roman"/>
                <w:i/>
                <w:sz w:val="20"/>
                <w:szCs w:val="20"/>
                <w:lang w:eastAsia="ar-SA"/>
              </w:rPr>
              <w:t>a</w:t>
            </w:r>
            <w:r w:rsidRPr="0023744C">
              <w:rPr>
                <w:rFonts w:ascii="Times New Roman" w:eastAsia="Times New Roman" w:hAnsi="Times New Roman" w:cs="Times New Roman"/>
                <w:sz w:val="20"/>
                <w:szCs w:val="20"/>
                <w:lang w:eastAsia="ar-SA"/>
              </w:rPr>
              <w:t xml:space="preserve">, </w:t>
            </w:r>
            <w:proofErr w:type="spellStart"/>
            <w:r w:rsidRPr="0023744C">
              <w:rPr>
                <w:rFonts w:ascii="Times New Roman" w:eastAsia="Times New Roman" w:hAnsi="Times New Roman" w:cs="Times New Roman"/>
                <w:sz w:val="20"/>
                <w:szCs w:val="20"/>
                <w:lang w:eastAsia="ar-SA"/>
              </w:rPr>
              <w:t>w.r.t.</w:t>
            </w:r>
            <w:proofErr w:type="spellEnd"/>
            <w:r w:rsidRPr="0023744C">
              <w:rPr>
                <w:rFonts w:ascii="Times New Roman" w:eastAsia="Times New Roman" w:hAnsi="Times New Roman" w:cs="Times New Roman"/>
                <w:sz w:val="20"/>
                <w:szCs w:val="20"/>
                <w:lang w:eastAsia="ar-SA"/>
              </w:rPr>
              <w:t xml:space="preserve"> surface property</w:t>
            </w:r>
            <w:r w:rsidRPr="0023744C">
              <w:rPr>
                <w:rFonts w:ascii="Times New Roman" w:eastAsia="Times New Roman" w:hAnsi="Times New Roman" w:cs="Times New Roman"/>
                <w:i/>
                <w:sz w:val="20"/>
                <w:szCs w:val="20"/>
                <w:lang w:eastAsia="ar-SA"/>
              </w:rPr>
              <w:t xml:space="preserve"> q.</w:t>
            </w:r>
          </w:p>
        </w:tc>
      </w:tr>
    </w:tbl>
    <w:p w14:paraId="5390B89C" w14:textId="77777777" w:rsidR="0023744C" w:rsidRPr="0023744C" w:rsidRDefault="0023744C" w:rsidP="0023744C">
      <w:pPr>
        <w:suppressAutoHyphens/>
        <w:spacing w:after="0" w:line="240" w:lineRule="auto"/>
        <w:jc w:val="center"/>
        <w:rPr>
          <w:rFonts w:ascii="Times New Roman" w:eastAsia="Times New Roman" w:hAnsi="Times New Roman" w:cs="Times New Roman"/>
          <w:bCs/>
          <w:color w:val="0000FF"/>
          <w:sz w:val="24"/>
          <w:szCs w:val="20"/>
          <w:lang w:eastAsia="ar-SA"/>
        </w:rPr>
      </w:pPr>
      <w:r w:rsidRPr="0023744C">
        <w:rPr>
          <w:rFonts w:ascii="Times New Roman" w:eastAsia="Times New Roman" w:hAnsi="Times New Roman" w:cs="Times New Roman"/>
          <w:b/>
          <w:sz w:val="24"/>
          <w:szCs w:val="20"/>
          <w:lang w:eastAsia="ar-SA"/>
        </w:rPr>
        <w:t>Table G3</w:t>
      </w:r>
      <w:r w:rsidRPr="0023744C">
        <w:rPr>
          <w:rFonts w:ascii="Times New Roman" w:eastAsia="Times New Roman" w:hAnsi="Times New Roman" w:cs="Times New Roman"/>
          <w:sz w:val="24"/>
          <w:szCs w:val="20"/>
          <w:lang w:eastAsia="ar-SA"/>
        </w:rPr>
        <w:t xml:space="preserve">: Type Structure </w:t>
      </w:r>
      <w:proofErr w:type="spellStart"/>
      <w:r w:rsidRPr="0023744C">
        <w:rPr>
          <w:rFonts w:ascii="Times New Roman" w:eastAsia="Times New Roman" w:hAnsi="Times New Roman" w:cs="Times New Roman"/>
          <w:color w:val="0000FF"/>
          <w:sz w:val="24"/>
          <w:szCs w:val="20"/>
          <w:lang w:eastAsia="ar-SA"/>
        </w:rPr>
        <w:t>VLIDORT_LinSup_SS</w:t>
      </w:r>
      <w:proofErr w:type="spellEnd"/>
    </w:p>
    <w:tbl>
      <w:tblPr>
        <w:tblW w:w="93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1185"/>
        <w:gridCol w:w="3263"/>
        <w:gridCol w:w="4891"/>
      </w:tblGrid>
      <w:tr w:rsidR="0023744C" w:rsidRPr="0023744C" w14:paraId="35773B42" w14:textId="77777777" w:rsidTr="001B3988">
        <w:trPr>
          <w:trHeight w:val="288"/>
          <w:jc w:val="center"/>
        </w:trPr>
        <w:tc>
          <w:tcPr>
            <w:tcW w:w="1185" w:type="dxa"/>
            <w:vAlign w:val="center"/>
          </w:tcPr>
          <w:p w14:paraId="720716B4" w14:textId="77777777" w:rsidR="0023744C" w:rsidRPr="0023744C" w:rsidRDefault="0023744C" w:rsidP="0023744C">
            <w:pPr>
              <w:tabs>
                <w:tab w:val="left" w:pos="5940"/>
              </w:tabs>
              <w:suppressAutoHyphens/>
              <w:autoSpaceDE w:val="0"/>
              <w:snapToGrid w:val="0"/>
              <w:spacing w:before="120" w:after="12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Name</w:t>
            </w:r>
          </w:p>
        </w:tc>
        <w:tc>
          <w:tcPr>
            <w:tcW w:w="3263" w:type="dxa"/>
            <w:tcMar>
              <w:top w:w="0" w:type="dxa"/>
              <w:left w:w="108" w:type="dxa"/>
              <w:bottom w:w="0" w:type="dxa"/>
              <w:right w:w="108" w:type="dxa"/>
            </w:tcMar>
            <w:vAlign w:val="center"/>
          </w:tcPr>
          <w:p w14:paraId="14FEF606" w14:textId="77777777" w:rsidR="0023744C" w:rsidRPr="0023744C" w:rsidRDefault="0023744C" w:rsidP="0023744C">
            <w:pPr>
              <w:tabs>
                <w:tab w:val="left" w:pos="5940"/>
              </w:tabs>
              <w:suppressAutoHyphens/>
              <w:autoSpaceDE w:val="0"/>
              <w:snapToGrid w:val="0"/>
              <w:spacing w:before="120" w:after="12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Kind/Intent</w:t>
            </w:r>
          </w:p>
        </w:tc>
        <w:tc>
          <w:tcPr>
            <w:tcW w:w="4891" w:type="dxa"/>
            <w:tcMar>
              <w:top w:w="0" w:type="dxa"/>
              <w:left w:w="108" w:type="dxa"/>
              <w:bottom w:w="0" w:type="dxa"/>
              <w:right w:w="108" w:type="dxa"/>
            </w:tcMar>
            <w:vAlign w:val="center"/>
          </w:tcPr>
          <w:p w14:paraId="1430F6C2" w14:textId="77777777" w:rsidR="0023744C" w:rsidRPr="0023744C" w:rsidRDefault="0023744C" w:rsidP="0023744C">
            <w:pPr>
              <w:tabs>
                <w:tab w:val="left" w:pos="5940"/>
              </w:tabs>
              <w:suppressAutoHyphens/>
              <w:autoSpaceDE w:val="0"/>
              <w:snapToGrid w:val="0"/>
              <w:spacing w:before="120" w:after="12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Description</w:t>
            </w:r>
          </w:p>
        </w:tc>
      </w:tr>
      <w:tr w:rsidR="0023744C" w:rsidRPr="0023744C" w14:paraId="1BF578A9" w14:textId="77777777" w:rsidTr="001B3988">
        <w:trPr>
          <w:jc w:val="center"/>
        </w:trPr>
        <w:tc>
          <w:tcPr>
            <w:tcW w:w="1185" w:type="dxa"/>
            <w:tcMar>
              <w:top w:w="0" w:type="dxa"/>
              <w:left w:w="108" w:type="dxa"/>
              <w:bottom w:w="0" w:type="dxa"/>
              <w:right w:w="108" w:type="dxa"/>
            </w:tcMar>
          </w:tcPr>
          <w:p w14:paraId="3A291118"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Col</w:t>
            </w:r>
          </w:p>
        </w:tc>
        <w:tc>
          <w:tcPr>
            <w:tcW w:w="3263" w:type="dxa"/>
            <w:tcMar>
              <w:top w:w="0" w:type="dxa"/>
              <w:left w:w="108" w:type="dxa"/>
              <w:bottom w:w="0" w:type="dxa"/>
              <w:right w:w="108" w:type="dxa"/>
            </w:tcMar>
          </w:tcPr>
          <w:p w14:paraId="54818F72"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proofErr w:type="spellStart"/>
            <w:r w:rsidRPr="0023744C">
              <w:rPr>
                <w:rFonts w:ascii="Times New Roman" w:eastAsia="Times New Roman" w:hAnsi="Times New Roman" w:cs="Times New Roman"/>
                <w:sz w:val="20"/>
                <w:szCs w:val="20"/>
                <w:lang w:eastAsia="ar-SA"/>
              </w:rPr>
              <w:t>VLIDORT_LinSup_SS_Col</w:t>
            </w:r>
            <w:proofErr w:type="spellEnd"/>
            <w:r w:rsidRPr="0023744C">
              <w:rPr>
                <w:rFonts w:ascii="Times New Roman" w:eastAsia="Times New Roman" w:hAnsi="Times New Roman" w:cs="Times New Roman"/>
                <w:sz w:val="20"/>
                <w:szCs w:val="20"/>
                <w:lang w:eastAsia="ar-SA"/>
              </w:rPr>
              <w:t xml:space="preserve"> (IO)</w:t>
            </w:r>
          </w:p>
        </w:tc>
        <w:tc>
          <w:tcPr>
            <w:tcW w:w="4891" w:type="dxa"/>
            <w:tcMar>
              <w:top w:w="0" w:type="dxa"/>
              <w:left w:w="108" w:type="dxa"/>
              <w:bottom w:w="0" w:type="dxa"/>
              <w:right w:w="108" w:type="dxa"/>
            </w:tcMar>
          </w:tcPr>
          <w:p w14:paraId="0968FE6E"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Type structure for linearized single-scatter atmospheric column Jacobians (see Table G3-1).</w:t>
            </w:r>
          </w:p>
        </w:tc>
      </w:tr>
      <w:tr w:rsidR="0023744C" w:rsidRPr="0023744C" w14:paraId="38FD6C01" w14:textId="77777777" w:rsidTr="001B3988">
        <w:trPr>
          <w:jc w:val="center"/>
        </w:trPr>
        <w:tc>
          <w:tcPr>
            <w:tcW w:w="1185" w:type="dxa"/>
            <w:tcMar>
              <w:top w:w="0" w:type="dxa"/>
              <w:left w:w="108" w:type="dxa"/>
              <w:bottom w:w="0" w:type="dxa"/>
              <w:right w:w="108" w:type="dxa"/>
            </w:tcMar>
          </w:tcPr>
          <w:p w14:paraId="3322B5CD"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Prof</w:t>
            </w:r>
          </w:p>
        </w:tc>
        <w:tc>
          <w:tcPr>
            <w:tcW w:w="3263" w:type="dxa"/>
            <w:tcMar>
              <w:top w:w="0" w:type="dxa"/>
              <w:left w:w="108" w:type="dxa"/>
              <w:bottom w:w="0" w:type="dxa"/>
              <w:right w:w="108" w:type="dxa"/>
            </w:tcMar>
          </w:tcPr>
          <w:p w14:paraId="55A53B1C"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proofErr w:type="spellStart"/>
            <w:r w:rsidRPr="0023744C">
              <w:rPr>
                <w:rFonts w:ascii="Times New Roman" w:eastAsia="Times New Roman" w:hAnsi="Times New Roman" w:cs="Times New Roman"/>
                <w:sz w:val="20"/>
                <w:szCs w:val="20"/>
                <w:lang w:eastAsia="ar-SA"/>
              </w:rPr>
              <w:t>VLIDORT_LinSup_SS_Prof</w:t>
            </w:r>
            <w:proofErr w:type="spellEnd"/>
            <w:r w:rsidRPr="0023744C">
              <w:rPr>
                <w:rFonts w:ascii="Times New Roman" w:eastAsia="Times New Roman" w:hAnsi="Times New Roman" w:cs="Times New Roman"/>
                <w:sz w:val="20"/>
                <w:szCs w:val="20"/>
                <w:lang w:eastAsia="ar-SA"/>
              </w:rPr>
              <w:t xml:space="preserve"> (IO)</w:t>
            </w:r>
          </w:p>
        </w:tc>
        <w:tc>
          <w:tcPr>
            <w:tcW w:w="4891" w:type="dxa"/>
            <w:tcMar>
              <w:top w:w="0" w:type="dxa"/>
              <w:left w:w="108" w:type="dxa"/>
              <w:bottom w:w="0" w:type="dxa"/>
              <w:right w:w="108" w:type="dxa"/>
            </w:tcMar>
          </w:tcPr>
          <w:p w14:paraId="3ED97F82"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Type structure for linearized single-scatter atmospheric profile Jacobians (see Table G3-2).</w:t>
            </w:r>
          </w:p>
        </w:tc>
      </w:tr>
      <w:tr w:rsidR="0023744C" w:rsidRPr="0023744C" w14:paraId="1A0AB92C" w14:textId="77777777" w:rsidTr="001B3988">
        <w:trPr>
          <w:jc w:val="center"/>
        </w:trPr>
        <w:tc>
          <w:tcPr>
            <w:tcW w:w="1185" w:type="dxa"/>
            <w:tcMar>
              <w:top w:w="0" w:type="dxa"/>
              <w:left w:w="108" w:type="dxa"/>
              <w:bottom w:w="0" w:type="dxa"/>
              <w:right w:w="108" w:type="dxa"/>
            </w:tcMar>
          </w:tcPr>
          <w:p w14:paraId="6D252AAB"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Surf</w:t>
            </w:r>
          </w:p>
        </w:tc>
        <w:tc>
          <w:tcPr>
            <w:tcW w:w="3263" w:type="dxa"/>
            <w:tcMar>
              <w:top w:w="0" w:type="dxa"/>
              <w:left w:w="108" w:type="dxa"/>
              <w:bottom w:w="0" w:type="dxa"/>
              <w:right w:w="108" w:type="dxa"/>
            </w:tcMar>
          </w:tcPr>
          <w:p w14:paraId="45E2C6D3"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proofErr w:type="spellStart"/>
            <w:r w:rsidRPr="0023744C">
              <w:rPr>
                <w:rFonts w:ascii="Times New Roman" w:eastAsia="Times New Roman" w:hAnsi="Times New Roman" w:cs="Times New Roman"/>
                <w:sz w:val="20"/>
                <w:szCs w:val="20"/>
                <w:lang w:eastAsia="ar-SA"/>
              </w:rPr>
              <w:t>VLIDORT_LinSup_SS_Surf</w:t>
            </w:r>
            <w:proofErr w:type="spellEnd"/>
            <w:r w:rsidRPr="0023744C">
              <w:rPr>
                <w:rFonts w:ascii="Times New Roman" w:eastAsia="Times New Roman" w:hAnsi="Times New Roman" w:cs="Times New Roman"/>
                <w:sz w:val="20"/>
                <w:szCs w:val="20"/>
                <w:lang w:eastAsia="ar-SA"/>
              </w:rPr>
              <w:t xml:space="preserve"> (IO)</w:t>
            </w:r>
          </w:p>
        </w:tc>
        <w:tc>
          <w:tcPr>
            <w:tcW w:w="4891" w:type="dxa"/>
            <w:tcMar>
              <w:top w:w="0" w:type="dxa"/>
              <w:left w:w="108" w:type="dxa"/>
              <w:bottom w:w="0" w:type="dxa"/>
              <w:right w:w="108" w:type="dxa"/>
            </w:tcMar>
          </w:tcPr>
          <w:p w14:paraId="27F26B4A"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Type structure for linearized single-scatter surface Jacobians (see Table G3-3).</w:t>
            </w:r>
          </w:p>
        </w:tc>
      </w:tr>
    </w:tbl>
    <w:p w14:paraId="32E9B90A" w14:textId="77777777" w:rsidR="0023744C" w:rsidRPr="0023744C" w:rsidRDefault="0023744C" w:rsidP="002A6C41">
      <w:pPr>
        <w:suppressAutoHyphens/>
        <w:spacing w:after="0" w:line="240" w:lineRule="auto"/>
        <w:rPr>
          <w:rFonts w:ascii="Times New Roman" w:eastAsia="Times New Roman" w:hAnsi="Times New Roman" w:cs="Times New Roman"/>
          <w:b/>
          <w:sz w:val="24"/>
          <w:szCs w:val="20"/>
          <w:lang w:eastAsia="ar-SA"/>
        </w:rPr>
      </w:pPr>
    </w:p>
    <w:p w14:paraId="4B6C852E" w14:textId="77777777" w:rsidR="0023744C" w:rsidRPr="0023744C" w:rsidRDefault="0023744C" w:rsidP="0023744C">
      <w:pPr>
        <w:suppressAutoHyphens/>
        <w:spacing w:after="0" w:line="240" w:lineRule="auto"/>
        <w:jc w:val="center"/>
        <w:rPr>
          <w:rFonts w:ascii="Times New Roman" w:eastAsia="Times New Roman" w:hAnsi="Times New Roman" w:cs="Times New Roman"/>
          <w:bCs/>
          <w:color w:val="0000FF"/>
          <w:sz w:val="24"/>
          <w:szCs w:val="20"/>
          <w:lang w:eastAsia="ar-SA"/>
        </w:rPr>
      </w:pPr>
      <w:r w:rsidRPr="0023744C">
        <w:rPr>
          <w:rFonts w:ascii="Times New Roman" w:eastAsia="Times New Roman" w:hAnsi="Times New Roman" w:cs="Times New Roman"/>
          <w:b/>
          <w:sz w:val="24"/>
          <w:szCs w:val="20"/>
          <w:lang w:eastAsia="ar-SA"/>
        </w:rPr>
        <w:t>Table G3-1</w:t>
      </w:r>
      <w:r w:rsidRPr="0023744C">
        <w:rPr>
          <w:rFonts w:ascii="Times New Roman" w:eastAsia="Times New Roman" w:hAnsi="Times New Roman" w:cs="Times New Roman"/>
          <w:sz w:val="24"/>
          <w:szCs w:val="20"/>
          <w:lang w:eastAsia="ar-SA"/>
        </w:rPr>
        <w:t xml:space="preserve">: Type structure </w:t>
      </w:r>
      <w:proofErr w:type="spellStart"/>
      <w:r w:rsidRPr="0023744C">
        <w:rPr>
          <w:rFonts w:ascii="Times New Roman" w:eastAsia="Times New Roman" w:hAnsi="Times New Roman" w:cs="Times New Roman"/>
          <w:color w:val="0000FF"/>
          <w:sz w:val="24"/>
          <w:szCs w:val="20"/>
          <w:lang w:eastAsia="ar-SA"/>
        </w:rPr>
        <w:t>VLIDORT_LinSup_SS_Col</w:t>
      </w:r>
      <w:proofErr w:type="spellEnd"/>
    </w:p>
    <w:tbl>
      <w:tblPr>
        <w:tblW w:w="0" w:type="auto"/>
        <w:tblInd w:w="1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3135"/>
        <w:gridCol w:w="1260"/>
        <w:gridCol w:w="4950"/>
      </w:tblGrid>
      <w:tr w:rsidR="0023744C" w:rsidRPr="0023744C" w14:paraId="0EFEFCBB" w14:textId="77777777" w:rsidTr="001B3988">
        <w:trPr>
          <w:trHeight w:val="288"/>
        </w:trPr>
        <w:tc>
          <w:tcPr>
            <w:tcW w:w="3135" w:type="dxa"/>
            <w:vAlign w:val="center"/>
          </w:tcPr>
          <w:p w14:paraId="1D3E19AB"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Name</w:t>
            </w:r>
          </w:p>
        </w:tc>
        <w:tc>
          <w:tcPr>
            <w:tcW w:w="1260" w:type="dxa"/>
            <w:tcMar>
              <w:top w:w="0" w:type="dxa"/>
              <w:left w:w="108" w:type="dxa"/>
              <w:bottom w:w="0" w:type="dxa"/>
              <w:right w:w="108" w:type="dxa"/>
            </w:tcMar>
            <w:vAlign w:val="center"/>
          </w:tcPr>
          <w:p w14:paraId="726B746F"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Kind/Intent</w:t>
            </w:r>
          </w:p>
        </w:tc>
        <w:tc>
          <w:tcPr>
            <w:tcW w:w="4950" w:type="dxa"/>
            <w:tcMar>
              <w:top w:w="0" w:type="dxa"/>
              <w:left w:w="108" w:type="dxa"/>
              <w:bottom w:w="0" w:type="dxa"/>
              <w:right w:w="108" w:type="dxa"/>
            </w:tcMar>
            <w:vAlign w:val="center"/>
          </w:tcPr>
          <w:p w14:paraId="1F5EB2D3"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Description</w:t>
            </w:r>
          </w:p>
        </w:tc>
      </w:tr>
      <w:tr w:rsidR="0023744C" w:rsidRPr="0023744C" w14:paraId="57982797" w14:textId="77777777" w:rsidTr="001B3988">
        <w:tc>
          <w:tcPr>
            <w:tcW w:w="3135" w:type="dxa"/>
            <w:tcMar>
              <w:top w:w="0" w:type="dxa"/>
              <w:left w:w="108" w:type="dxa"/>
              <w:bottom w:w="0" w:type="dxa"/>
              <w:right w:w="108" w:type="dxa"/>
            </w:tcMar>
          </w:tcPr>
          <w:p w14:paraId="67324EA0"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COLUMNWF_SS (</w:t>
            </w:r>
            <w:proofErr w:type="spellStart"/>
            <w:proofErr w:type="gramStart"/>
            <w:r w:rsidRPr="0023744C">
              <w:rPr>
                <w:rFonts w:ascii="Times New Roman" w:eastAsia="Times New Roman" w:hAnsi="Times New Roman" w:cs="Times New Roman"/>
                <w:sz w:val="20"/>
                <w:szCs w:val="20"/>
                <w:lang w:eastAsia="ar-SA"/>
              </w:rPr>
              <w:t>q,t</w:t>
            </w:r>
            <w:proofErr w:type="gramEnd"/>
            <w:r w:rsidRPr="0023744C">
              <w:rPr>
                <w:rFonts w:ascii="Times New Roman" w:eastAsia="Times New Roman" w:hAnsi="Times New Roman" w:cs="Times New Roman"/>
                <w:sz w:val="20"/>
                <w:szCs w:val="20"/>
                <w:lang w:eastAsia="ar-SA"/>
              </w:rPr>
              <w:t>,v,S,d</w:t>
            </w:r>
            <w:proofErr w:type="spellEnd"/>
            <w:r w:rsidRPr="0023744C">
              <w:rPr>
                <w:rFonts w:ascii="Times New Roman" w:eastAsia="Times New Roman" w:hAnsi="Times New Roman" w:cs="Times New Roman"/>
                <w:sz w:val="20"/>
                <w:szCs w:val="20"/>
                <w:lang w:eastAsia="ar-SA"/>
              </w:rPr>
              <w:t>)</w:t>
            </w:r>
          </w:p>
        </w:tc>
        <w:tc>
          <w:tcPr>
            <w:tcW w:w="1260" w:type="dxa"/>
            <w:tcMar>
              <w:top w:w="0" w:type="dxa"/>
              <w:left w:w="108" w:type="dxa"/>
              <w:bottom w:w="0" w:type="dxa"/>
              <w:right w:w="108" w:type="dxa"/>
            </w:tcMar>
          </w:tcPr>
          <w:p w14:paraId="0FFF2EEA" w14:textId="77777777" w:rsidR="0023744C" w:rsidRPr="0023744C" w:rsidRDefault="0023744C" w:rsidP="0023744C">
            <w:pPr>
              <w:suppressAutoHyphens/>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(IO)</w:t>
            </w:r>
          </w:p>
        </w:tc>
        <w:tc>
          <w:tcPr>
            <w:tcW w:w="4950" w:type="dxa"/>
            <w:tcMar>
              <w:top w:w="0" w:type="dxa"/>
              <w:left w:w="108" w:type="dxa"/>
              <w:bottom w:w="0" w:type="dxa"/>
              <w:right w:w="108" w:type="dxa"/>
            </w:tcMar>
          </w:tcPr>
          <w:p w14:paraId="4BB771DE"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Column Jacobians of single-scatter Stokes vector </w:t>
            </w:r>
            <w:proofErr w:type="spellStart"/>
            <w:r w:rsidRPr="0023744C">
              <w:rPr>
                <w:rFonts w:ascii="Times New Roman" w:eastAsia="Times New Roman" w:hAnsi="Times New Roman" w:cs="Times New Roman"/>
                <w:sz w:val="20"/>
                <w:szCs w:val="20"/>
                <w:lang w:eastAsia="ar-SA"/>
              </w:rPr>
              <w:t>w.r.t.</w:t>
            </w:r>
            <w:proofErr w:type="spellEnd"/>
            <w:r w:rsidRPr="0023744C">
              <w:rPr>
                <w:rFonts w:ascii="Times New Roman" w:eastAsia="Times New Roman" w:hAnsi="Times New Roman" w:cs="Times New Roman"/>
                <w:sz w:val="20"/>
                <w:szCs w:val="20"/>
                <w:lang w:eastAsia="ar-SA"/>
              </w:rPr>
              <w:t xml:space="preserve"> variable </w:t>
            </w:r>
            <w:r w:rsidRPr="0023744C">
              <w:rPr>
                <w:rFonts w:ascii="Times New Roman" w:eastAsia="Times New Roman" w:hAnsi="Times New Roman" w:cs="Times New Roman"/>
                <w:i/>
                <w:sz w:val="20"/>
                <w:szCs w:val="20"/>
                <w:lang w:eastAsia="ar-SA"/>
              </w:rPr>
              <w:t>q</w:t>
            </w:r>
            <w:r w:rsidRPr="0023744C">
              <w:rPr>
                <w:rFonts w:ascii="Times New Roman" w:eastAsia="Times New Roman" w:hAnsi="Times New Roman" w:cs="Times New Roman"/>
                <w:sz w:val="20"/>
                <w:szCs w:val="20"/>
                <w:lang w:eastAsia="ar-SA"/>
              </w:rPr>
              <w:t xml:space="preserve">, at output level </w:t>
            </w:r>
            <w:r w:rsidRPr="0023744C">
              <w:rPr>
                <w:rFonts w:ascii="Times New Roman" w:eastAsia="Times New Roman" w:hAnsi="Times New Roman" w:cs="Times New Roman"/>
                <w:i/>
                <w:sz w:val="20"/>
                <w:szCs w:val="20"/>
                <w:lang w:eastAsia="ar-SA"/>
              </w:rPr>
              <w:t>t</w:t>
            </w:r>
            <w:r w:rsidRPr="0023744C">
              <w:rPr>
                <w:rFonts w:ascii="Times New Roman" w:eastAsia="Times New Roman" w:hAnsi="Times New Roman" w:cs="Times New Roman"/>
                <w:sz w:val="20"/>
                <w:szCs w:val="20"/>
                <w:lang w:eastAsia="ar-SA"/>
              </w:rPr>
              <w:t xml:space="preserve">, geometry </w:t>
            </w:r>
            <w:r w:rsidRPr="0023744C">
              <w:rPr>
                <w:rFonts w:ascii="Times New Roman" w:eastAsia="Times New Roman" w:hAnsi="Times New Roman" w:cs="Times New Roman"/>
                <w:i/>
                <w:sz w:val="20"/>
                <w:szCs w:val="20"/>
                <w:lang w:eastAsia="ar-SA"/>
              </w:rPr>
              <w:t>v</w:t>
            </w:r>
            <w:r w:rsidRPr="0023744C">
              <w:rPr>
                <w:rFonts w:ascii="Times New Roman" w:eastAsia="Times New Roman" w:hAnsi="Times New Roman" w:cs="Times New Roman"/>
                <w:sz w:val="20"/>
                <w:szCs w:val="20"/>
                <w:lang w:eastAsia="ar-SA"/>
              </w:rPr>
              <w:t>, Stokes parameter</w:t>
            </w:r>
            <w:r w:rsidRPr="0023744C">
              <w:rPr>
                <w:rFonts w:ascii="Times New Roman" w:eastAsia="Times New Roman" w:hAnsi="Times New Roman" w:cs="Times New Roman"/>
                <w:i/>
                <w:sz w:val="20"/>
                <w:szCs w:val="20"/>
                <w:lang w:eastAsia="ar-SA"/>
              </w:rPr>
              <w:t xml:space="preserve"> S</w:t>
            </w:r>
            <w:r w:rsidRPr="0023744C">
              <w:rPr>
                <w:rFonts w:ascii="Times New Roman" w:eastAsia="Times New Roman" w:hAnsi="Times New Roman" w:cs="Times New Roman"/>
                <w:sz w:val="20"/>
                <w:szCs w:val="20"/>
                <w:lang w:eastAsia="ar-SA"/>
              </w:rPr>
              <w:t xml:space="preserve">, and direction </w:t>
            </w:r>
            <w:r w:rsidRPr="0023744C">
              <w:rPr>
                <w:rFonts w:ascii="Times New Roman" w:eastAsia="Times New Roman" w:hAnsi="Times New Roman" w:cs="Times New Roman"/>
                <w:i/>
                <w:sz w:val="20"/>
                <w:szCs w:val="20"/>
                <w:lang w:eastAsia="ar-SA"/>
              </w:rPr>
              <w:t>d</w:t>
            </w:r>
            <w:r w:rsidRPr="0023744C">
              <w:rPr>
                <w:rFonts w:ascii="Times New Roman" w:eastAsia="Times New Roman" w:hAnsi="Times New Roman" w:cs="Times New Roman"/>
                <w:sz w:val="20"/>
                <w:szCs w:val="20"/>
                <w:lang w:eastAsia="ar-SA"/>
              </w:rPr>
              <w:t>.</w:t>
            </w:r>
          </w:p>
        </w:tc>
      </w:tr>
      <w:tr w:rsidR="0023744C" w:rsidRPr="0023744C" w14:paraId="6A8372A3" w14:textId="77777777" w:rsidTr="001B3988">
        <w:tc>
          <w:tcPr>
            <w:tcW w:w="3135" w:type="dxa"/>
            <w:tcMar>
              <w:top w:w="0" w:type="dxa"/>
              <w:left w:w="108" w:type="dxa"/>
              <w:bottom w:w="0" w:type="dxa"/>
              <w:right w:w="108" w:type="dxa"/>
            </w:tcMar>
          </w:tcPr>
          <w:p w14:paraId="0333B2D0"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COLUMNWF_DB (</w:t>
            </w:r>
            <w:proofErr w:type="spellStart"/>
            <w:proofErr w:type="gramStart"/>
            <w:r w:rsidRPr="0023744C">
              <w:rPr>
                <w:rFonts w:ascii="Times New Roman" w:eastAsia="Times New Roman" w:hAnsi="Times New Roman" w:cs="Times New Roman"/>
                <w:sz w:val="20"/>
                <w:szCs w:val="20"/>
                <w:lang w:eastAsia="ar-SA"/>
              </w:rPr>
              <w:t>q,t</w:t>
            </w:r>
            <w:proofErr w:type="gramEnd"/>
            <w:r w:rsidRPr="0023744C">
              <w:rPr>
                <w:rFonts w:ascii="Times New Roman" w:eastAsia="Times New Roman" w:hAnsi="Times New Roman" w:cs="Times New Roman"/>
                <w:sz w:val="20"/>
                <w:szCs w:val="20"/>
                <w:lang w:eastAsia="ar-SA"/>
              </w:rPr>
              <w:t>,v,S</w:t>
            </w:r>
            <w:proofErr w:type="spellEnd"/>
            <w:r w:rsidRPr="0023744C">
              <w:rPr>
                <w:rFonts w:ascii="Times New Roman" w:eastAsia="Times New Roman" w:hAnsi="Times New Roman" w:cs="Times New Roman"/>
                <w:sz w:val="20"/>
                <w:szCs w:val="20"/>
                <w:lang w:eastAsia="ar-SA"/>
              </w:rPr>
              <w:t>)</w:t>
            </w:r>
          </w:p>
        </w:tc>
        <w:tc>
          <w:tcPr>
            <w:tcW w:w="1260" w:type="dxa"/>
            <w:tcMar>
              <w:top w:w="0" w:type="dxa"/>
              <w:left w:w="108" w:type="dxa"/>
              <w:bottom w:w="0" w:type="dxa"/>
              <w:right w:w="108" w:type="dxa"/>
            </w:tcMar>
          </w:tcPr>
          <w:p w14:paraId="715F78B4" w14:textId="77777777" w:rsidR="0023744C" w:rsidRPr="0023744C" w:rsidRDefault="0023744C" w:rsidP="0023744C">
            <w:pPr>
              <w:suppressAutoHyphens/>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(IO)</w:t>
            </w:r>
          </w:p>
        </w:tc>
        <w:tc>
          <w:tcPr>
            <w:tcW w:w="4950" w:type="dxa"/>
            <w:tcMar>
              <w:top w:w="0" w:type="dxa"/>
              <w:left w:w="108" w:type="dxa"/>
              <w:bottom w:w="0" w:type="dxa"/>
              <w:right w:w="108" w:type="dxa"/>
            </w:tcMar>
          </w:tcPr>
          <w:p w14:paraId="76A6727F"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Column Jacobians of direct-bounce Stokes vector </w:t>
            </w:r>
            <w:proofErr w:type="spellStart"/>
            <w:r w:rsidRPr="0023744C">
              <w:rPr>
                <w:rFonts w:ascii="Times New Roman" w:eastAsia="Times New Roman" w:hAnsi="Times New Roman" w:cs="Times New Roman"/>
                <w:sz w:val="20"/>
                <w:szCs w:val="20"/>
                <w:lang w:eastAsia="ar-SA"/>
              </w:rPr>
              <w:t>w.r.t.</w:t>
            </w:r>
            <w:proofErr w:type="spellEnd"/>
            <w:r w:rsidRPr="0023744C">
              <w:rPr>
                <w:rFonts w:ascii="Times New Roman" w:eastAsia="Times New Roman" w:hAnsi="Times New Roman" w:cs="Times New Roman"/>
                <w:sz w:val="20"/>
                <w:szCs w:val="20"/>
                <w:lang w:eastAsia="ar-SA"/>
              </w:rPr>
              <w:t xml:space="preserve"> variable </w:t>
            </w:r>
            <w:r w:rsidRPr="0023744C">
              <w:rPr>
                <w:rFonts w:ascii="Times New Roman" w:eastAsia="Times New Roman" w:hAnsi="Times New Roman" w:cs="Times New Roman"/>
                <w:i/>
                <w:sz w:val="20"/>
                <w:szCs w:val="20"/>
                <w:lang w:eastAsia="ar-SA"/>
              </w:rPr>
              <w:t>q</w:t>
            </w:r>
            <w:r w:rsidRPr="0023744C">
              <w:rPr>
                <w:rFonts w:ascii="Times New Roman" w:eastAsia="Times New Roman" w:hAnsi="Times New Roman" w:cs="Times New Roman"/>
                <w:sz w:val="20"/>
                <w:szCs w:val="20"/>
                <w:lang w:eastAsia="ar-SA"/>
              </w:rPr>
              <w:t xml:space="preserve">, at output level </w:t>
            </w:r>
            <w:r w:rsidRPr="0023744C">
              <w:rPr>
                <w:rFonts w:ascii="Times New Roman" w:eastAsia="Times New Roman" w:hAnsi="Times New Roman" w:cs="Times New Roman"/>
                <w:i/>
                <w:sz w:val="20"/>
                <w:szCs w:val="20"/>
                <w:lang w:eastAsia="ar-SA"/>
              </w:rPr>
              <w:t>t</w:t>
            </w:r>
            <w:r w:rsidRPr="0023744C">
              <w:rPr>
                <w:rFonts w:ascii="Times New Roman" w:eastAsia="Times New Roman" w:hAnsi="Times New Roman" w:cs="Times New Roman"/>
                <w:sz w:val="20"/>
                <w:szCs w:val="20"/>
                <w:lang w:eastAsia="ar-SA"/>
              </w:rPr>
              <w:t xml:space="preserve">, geometry </w:t>
            </w:r>
            <w:r w:rsidRPr="0023744C">
              <w:rPr>
                <w:rFonts w:ascii="Times New Roman" w:eastAsia="Times New Roman" w:hAnsi="Times New Roman" w:cs="Times New Roman"/>
                <w:i/>
                <w:sz w:val="20"/>
                <w:szCs w:val="20"/>
                <w:lang w:eastAsia="ar-SA"/>
              </w:rPr>
              <w:t>v</w:t>
            </w:r>
            <w:r w:rsidRPr="0023744C">
              <w:rPr>
                <w:rFonts w:ascii="Times New Roman" w:eastAsia="Times New Roman" w:hAnsi="Times New Roman" w:cs="Times New Roman"/>
                <w:sz w:val="20"/>
                <w:szCs w:val="20"/>
                <w:lang w:eastAsia="ar-SA"/>
              </w:rPr>
              <w:t>, and Stokes parameter</w:t>
            </w:r>
            <w:r w:rsidRPr="0023744C">
              <w:rPr>
                <w:rFonts w:ascii="Times New Roman" w:eastAsia="Times New Roman" w:hAnsi="Times New Roman" w:cs="Times New Roman"/>
                <w:i/>
                <w:sz w:val="20"/>
                <w:szCs w:val="20"/>
                <w:lang w:eastAsia="ar-SA"/>
              </w:rPr>
              <w:t xml:space="preserve"> S</w:t>
            </w:r>
            <w:r w:rsidRPr="0023744C">
              <w:rPr>
                <w:rFonts w:ascii="Times New Roman" w:eastAsia="Times New Roman" w:hAnsi="Times New Roman" w:cs="Times New Roman"/>
                <w:sz w:val="20"/>
                <w:szCs w:val="20"/>
                <w:lang w:eastAsia="ar-SA"/>
              </w:rPr>
              <w:t>.</w:t>
            </w:r>
          </w:p>
        </w:tc>
      </w:tr>
    </w:tbl>
    <w:p w14:paraId="4FD1C4D6" w14:textId="77777777" w:rsidR="0023744C" w:rsidRPr="0023744C" w:rsidRDefault="0023744C" w:rsidP="0023744C">
      <w:pPr>
        <w:suppressAutoHyphens/>
        <w:spacing w:after="0" w:line="240" w:lineRule="auto"/>
        <w:jc w:val="center"/>
        <w:rPr>
          <w:rFonts w:ascii="Times New Roman" w:eastAsia="Times New Roman" w:hAnsi="Times New Roman" w:cs="Times New Roman"/>
          <w:b/>
          <w:sz w:val="24"/>
          <w:szCs w:val="20"/>
          <w:lang w:eastAsia="ar-SA"/>
        </w:rPr>
      </w:pPr>
    </w:p>
    <w:p w14:paraId="3D79159E" w14:textId="77777777" w:rsidR="0023744C" w:rsidRPr="0023744C" w:rsidRDefault="0023744C" w:rsidP="0023744C">
      <w:pPr>
        <w:suppressAutoHyphens/>
        <w:spacing w:after="0" w:line="240" w:lineRule="auto"/>
        <w:jc w:val="center"/>
        <w:rPr>
          <w:rFonts w:ascii="Times New Roman" w:eastAsia="Times New Roman" w:hAnsi="Times New Roman" w:cs="Times New Roman"/>
          <w:bCs/>
          <w:color w:val="0000FF"/>
          <w:sz w:val="24"/>
          <w:szCs w:val="20"/>
          <w:lang w:eastAsia="ar-SA"/>
        </w:rPr>
      </w:pPr>
      <w:r w:rsidRPr="0023744C">
        <w:rPr>
          <w:rFonts w:ascii="Times New Roman" w:eastAsia="Times New Roman" w:hAnsi="Times New Roman" w:cs="Times New Roman"/>
          <w:b/>
          <w:sz w:val="24"/>
          <w:szCs w:val="20"/>
          <w:lang w:eastAsia="ar-SA"/>
        </w:rPr>
        <w:t>Table G3-2</w:t>
      </w:r>
      <w:r w:rsidRPr="0023744C">
        <w:rPr>
          <w:rFonts w:ascii="Times New Roman" w:eastAsia="Times New Roman" w:hAnsi="Times New Roman" w:cs="Times New Roman"/>
          <w:sz w:val="24"/>
          <w:szCs w:val="20"/>
          <w:lang w:eastAsia="ar-SA"/>
        </w:rPr>
        <w:t xml:space="preserve">: Type structure </w:t>
      </w:r>
      <w:proofErr w:type="spellStart"/>
      <w:r w:rsidRPr="0023744C">
        <w:rPr>
          <w:rFonts w:ascii="Times New Roman" w:eastAsia="Times New Roman" w:hAnsi="Times New Roman" w:cs="Times New Roman"/>
          <w:color w:val="0000FF"/>
          <w:sz w:val="24"/>
          <w:szCs w:val="20"/>
          <w:lang w:eastAsia="ar-SA"/>
        </w:rPr>
        <w:t>VLIDORT_LinSup_SS_Prof</w:t>
      </w:r>
      <w:proofErr w:type="spellEnd"/>
    </w:p>
    <w:tbl>
      <w:tblPr>
        <w:tblW w:w="0" w:type="auto"/>
        <w:tblInd w:w="1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3135"/>
        <w:gridCol w:w="1260"/>
        <w:gridCol w:w="4950"/>
      </w:tblGrid>
      <w:tr w:rsidR="0023744C" w:rsidRPr="0023744C" w14:paraId="4F7C2644" w14:textId="77777777" w:rsidTr="001B3988">
        <w:trPr>
          <w:trHeight w:val="288"/>
        </w:trPr>
        <w:tc>
          <w:tcPr>
            <w:tcW w:w="3135" w:type="dxa"/>
            <w:vAlign w:val="center"/>
          </w:tcPr>
          <w:p w14:paraId="693F1A00"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Name</w:t>
            </w:r>
          </w:p>
        </w:tc>
        <w:tc>
          <w:tcPr>
            <w:tcW w:w="1260" w:type="dxa"/>
            <w:tcMar>
              <w:top w:w="0" w:type="dxa"/>
              <w:left w:w="108" w:type="dxa"/>
              <w:bottom w:w="0" w:type="dxa"/>
              <w:right w:w="108" w:type="dxa"/>
            </w:tcMar>
            <w:vAlign w:val="center"/>
          </w:tcPr>
          <w:p w14:paraId="34D55668"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Kind/Intent</w:t>
            </w:r>
          </w:p>
        </w:tc>
        <w:tc>
          <w:tcPr>
            <w:tcW w:w="4950" w:type="dxa"/>
            <w:tcMar>
              <w:top w:w="0" w:type="dxa"/>
              <w:left w:w="108" w:type="dxa"/>
              <w:bottom w:w="0" w:type="dxa"/>
              <w:right w:w="108" w:type="dxa"/>
            </w:tcMar>
            <w:vAlign w:val="center"/>
          </w:tcPr>
          <w:p w14:paraId="7760968A"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Description</w:t>
            </w:r>
          </w:p>
        </w:tc>
      </w:tr>
      <w:tr w:rsidR="0023744C" w:rsidRPr="0023744C" w14:paraId="2DFF966D" w14:textId="77777777" w:rsidTr="001B3988">
        <w:tc>
          <w:tcPr>
            <w:tcW w:w="3135" w:type="dxa"/>
            <w:tcMar>
              <w:top w:w="0" w:type="dxa"/>
              <w:left w:w="108" w:type="dxa"/>
              <w:bottom w:w="0" w:type="dxa"/>
              <w:right w:w="108" w:type="dxa"/>
            </w:tcMar>
          </w:tcPr>
          <w:p w14:paraId="68D4DB8A"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PROFILEWF_SS (</w:t>
            </w:r>
            <w:proofErr w:type="spellStart"/>
            <w:proofErr w:type="gramStart"/>
            <w:r w:rsidRPr="0023744C">
              <w:rPr>
                <w:rFonts w:ascii="Times New Roman" w:eastAsia="Times New Roman" w:hAnsi="Times New Roman" w:cs="Times New Roman"/>
                <w:sz w:val="20"/>
                <w:szCs w:val="20"/>
                <w:lang w:eastAsia="ar-SA"/>
              </w:rPr>
              <w:t>q,n</w:t>
            </w:r>
            <w:proofErr w:type="gramEnd"/>
            <w:r w:rsidRPr="0023744C">
              <w:rPr>
                <w:rFonts w:ascii="Times New Roman" w:eastAsia="Times New Roman" w:hAnsi="Times New Roman" w:cs="Times New Roman"/>
                <w:sz w:val="20"/>
                <w:szCs w:val="20"/>
                <w:lang w:eastAsia="ar-SA"/>
              </w:rPr>
              <w:t>,t,v,S,d</w:t>
            </w:r>
            <w:proofErr w:type="spellEnd"/>
            <w:r w:rsidRPr="0023744C">
              <w:rPr>
                <w:rFonts w:ascii="Times New Roman" w:eastAsia="Times New Roman" w:hAnsi="Times New Roman" w:cs="Times New Roman"/>
                <w:sz w:val="20"/>
                <w:szCs w:val="20"/>
                <w:lang w:eastAsia="ar-SA"/>
              </w:rPr>
              <w:t>)</w:t>
            </w:r>
          </w:p>
        </w:tc>
        <w:tc>
          <w:tcPr>
            <w:tcW w:w="1260" w:type="dxa"/>
            <w:tcMar>
              <w:top w:w="0" w:type="dxa"/>
              <w:left w:w="108" w:type="dxa"/>
              <w:bottom w:w="0" w:type="dxa"/>
              <w:right w:w="108" w:type="dxa"/>
            </w:tcMar>
          </w:tcPr>
          <w:p w14:paraId="48F718FF" w14:textId="77777777" w:rsidR="0023744C" w:rsidRPr="0023744C" w:rsidRDefault="0023744C" w:rsidP="0023744C">
            <w:pPr>
              <w:suppressAutoHyphens/>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(IO)</w:t>
            </w:r>
          </w:p>
        </w:tc>
        <w:tc>
          <w:tcPr>
            <w:tcW w:w="4950" w:type="dxa"/>
            <w:tcMar>
              <w:top w:w="0" w:type="dxa"/>
              <w:left w:w="108" w:type="dxa"/>
              <w:bottom w:w="0" w:type="dxa"/>
              <w:right w:w="108" w:type="dxa"/>
            </w:tcMar>
          </w:tcPr>
          <w:p w14:paraId="4A86BCA3"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Profile Jacobians of single-scatter Stokes vector </w:t>
            </w:r>
            <w:proofErr w:type="spellStart"/>
            <w:r w:rsidRPr="0023744C">
              <w:rPr>
                <w:rFonts w:ascii="Times New Roman" w:eastAsia="Times New Roman" w:hAnsi="Times New Roman" w:cs="Times New Roman"/>
                <w:sz w:val="20"/>
                <w:szCs w:val="20"/>
                <w:lang w:eastAsia="ar-SA"/>
              </w:rPr>
              <w:t>w.r.t.</w:t>
            </w:r>
            <w:proofErr w:type="spellEnd"/>
            <w:r w:rsidRPr="0023744C">
              <w:rPr>
                <w:rFonts w:ascii="Times New Roman" w:eastAsia="Times New Roman" w:hAnsi="Times New Roman" w:cs="Times New Roman"/>
                <w:sz w:val="20"/>
                <w:szCs w:val="20"/>
                <w:lang w:eastAsia="ar-SA"/>
              </w:rPr>
              <w:t xml:space="preserve"> variable </w:t>
            </w:r>
            <w:r w:rsidRPr="0023744C">
              <w:rPr>
                <w:rFonts w:ascii="Times New Roman" w:eastAsia="Times New Roman" w:hAnsi="Times New Roman" w:cs="Times New Roman"/>
                <w:i/>
                <w:sz w:val="20"/>
                <w:szCs w:val="20"/>
                <w:lang w:eastAsia="ar-SA"/>
              </w:rPr>
              <w:t>q</w:t>
            </w:r>
            <w:r w:rsidRPr="0023744C">
              <w:rPr>
                <w:rFonts w:ascii="Times New Roman" w:eastAsia="Times New Roman" w:hAnsi="Times New Roman" w:cs="Times New Roman"/>
                <w:sz w:val="20"/>
                <w:szCs w:val="20"/>
                <w:lang w:eastAsia="ar-SA"/>
              </w:rPr>
              <w:t xml:space="preserve"> in layer </w:t>
            </w:r>
            <w:r w:rsidRPr="0023744C">
              <w:rPr>
                <w:rFonts w:ascii="Times New Roman" w:eastAsia="Times New Roman" w:hAnsi="Times New Roman" w:cs="Times New Roman"/>
                <w:i/>
                <w:sz w:val="20"/>
                <w:szCs w:val="20"/>
                <w:lang w:eastAsia="ar-SA"/>
              </w:rPr>
              <w:t>n</w:t>
            </w:r>
            <w:r w:rsidRPr="0023744C">
              <w:rPr>
                <w:rFonts w:ascii="Times New Roman" w:eastAsia="Times New Roman" w:hAnsi="Times New Roman" w:cs="Times New Roman"/>
                <w:sz w:val="20"/>
                <w:szCs w:val="20"/>
                <w:lang w:eastAsia="ar-SA"/>
              </w:rPr>
              <w:t xml:space="preserve">, at output level </w:t>
            </w:r>
            <w:r w:rsidRPr="0023744C">
              <w:rPr>
                <w:rFonts w:ascii="Times New Roman" w:eastAsia="Times New Roman" w:hAnsi="Times New Roman" w:cs="Times New Roman"/>
                <w:i/>
                <w:sz w:val="20"/>
                <w:szCs w:val="20"/>
                <w:lang w:eastAsia="ar-SA"/>
              </w:rPr>
              <w:t>t</w:t>
            </w:r>
            <w:r w:rsidRPr="0023744C">
              <w:rPr>
                <w:rFonts w:ascii="Times New Roman" w:eastAsia="Times New Roman" w:hAnsi="Times New Roman" w:cs="Times New Roman"/>
                <w:sz w:val="20"/>
                <w:szCs w:val="20"/>
                <w:lang w:eastAsia="ar-SA"/>
              </w:rPr>
              <w:t xml:space="preserve">, geometry </w:t>
            </w:r>
            <w:r w:rsidRPr="0023744C">
              <w:rPr>
                <w:rFonts w:ascii="Times New Roman" w:eastAsia="Times New Roman" w:hAnsi="Times New Roman" w:cs="Times New Roman"/>
                <w:i/>
                <w:sz w:val="20"/>
                <w:szCs w:val="20"/>
                <w:lang w:eastAsia="ar-SA"/>
              </w:rPr>
              <w:t>v</w:t>
            </w:r>
            <w:r w:rsidRPr="0023744C">
              <w:rPr>
                <w:rFonts w:ascii="Times New Roman" w:eastAsia="Times New Roman" w:hAnsi="Times New Roman" w:cs="Times New Roman"/>
                <w:sz w:val="20"/>
                <w:szCs w:val="20"/>
                <w:lang w:eastAsia="ar-SA"/>
              </w:rPr>
              <w:t>, Stokes parameter</w:t>
            </w:r>
            <w:r w:rsidRPr="0023744C">
              <w:rPr>
                <w:rFonts w:ascii="Times New Roman" w:eastAsia="Times New Roman" w:hAnsi="Times New Roman" w:cs="Times New Roman"/>
                <w:i/>
                <w:sz w:val="20"/>
                <w:szCs w:val="20"/>
                <w:lang w:eastAsia="ar-SA"/>
              </w:rPr>
              <w:t xml:space="preserve"> S</w:t>
            </w:r>
            <w:r w:rsidRPr="0023744C">
              <w:rPr>
                <w:rFonts w:ascii="Times New Roman" w:eastAsia="Times New Roman" w:hAnsi="Times New Roman" w:cs="Times New Roman"/>
                <w:sz w:val="20"/>
                <w:szCs w:val="20"/>
                <w:lang w:eastAsia="ar-SA"/>
              </w:rPr>
              <w:t xml:space="preserve">, and direction </w:t>
            </w:r>
            <w:r w:rsidRPr="0023744C">
              <w:rPr>
                <w:rFonts w:ascii="Times New Roman" w:eastAsia="Times New Roman" w:hAnsi="Times New Roman" w:cs="Times New Roman"/>
                <w:i/>
                <w:sz w:val="20"/>
                <w:szCs w:val="20"/>
                <w:lang w:eastAsia="ar-SA"/>
              </w:rPr>
              <w:t>d</w:t>
            </w:r>
            <w:r w:rsidRPr="0023744C">
              <w:rPr>
                <w:rFonts w:ascii="Times New Roman" w:eastAsia="Times New Roman" w:hAnsi="Times New Roman" w:cs="Times New Roman"/>
                <w:sz w:val="20"/>
                <w:szCs w:val="20"/>
                <w:lang w:eastAsia="ar-SA"/>
              </w:rPr>
              <w:t>.</w:t>
            </w:r>
          </w:p>
        </w:tc>
      </w:tr>
      <w:tr w:rsidR="0023744C" w:rsidRPr="0023744C" w14:paraId="652BDABC" w14:textId="77777777" w:rsidTr="001B3988">
        <w:tc>
          <w:tcPr>
            <w:tcW w:w="3135" w:type="dxa"/>
            <w:tcMar>
              <w:top w:w="0" w:type="dxa"/>
              <w:left w:w="108" w:type="dxa"/>
              <w:bottom w:w="0" w:type="dxa"/>
              <w:right w:w="108" w:type="dxa"/>
            </w:tcMar>
          </w:tcPr>
          <w:p w14:paraId="413AABF0"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PROFILEWF_DB (</w:t>
            </w:r>
            <w:proofErr w:type="spellStart"/>
            <w:proofErr w:type="gramStart"/>
            <w:r w:rsidRPr="0023744C">
              <w:rPr>
                <w:rFonts w:ascii="Times New Roman" w:eastAsia="Times New Roman" w:hAnsi="Times New Roman" w:cs="Times New Roman"/>
                <w:sz w:val="20"/>
                <w:szCs w:val="20"/>
                <w:lang w:eastAsia="ar-SA"/>
              </w:rPr>
              <w:t>q,n</w:t>
            </w:r>
            <w:proofErr w:type="gramEnd"/>
            <w:r w:rsidRPr="0023744C">
              <w:rPr>
                <w:rFonts w:ascii="Times New Roman" w:eastAsia="Times New Roman" w:hAnsi="Times New Roman" w:cs="Times New Roman"/>
                <w:sz w:val="20"/>
                <w:szCs w:val="20"/>
                <w:lang w:eastAsia="ar-SA"/>
              </w:rPr>
              <w:t>,t,v,S</w:t>
            </w:r>
            <w:proofErr w:type="spellEnd"/>
            <w:r w:rsidRPr="0023744C">
              <w:rPr>
                <w:rFonts w:ascii="Times New Roman" w:eastAsia="Times New Roman" w:hAnsi="Times New Roman" w:cs="Times New Roman"/>
                <w:sz w:val="20"/>
                <w:szCs w:val="20"/>
                <w:lang w:eastAsia="ar-SA"/>
              </w:rPr>
              <w:t>)</w:t>
            </w:r>
          </w:p>
        </w:tc>
        <w:tc>
          <w:tcPr>
            <w:tcW w:w="1260" w:type="dxa"/>
            <w:tcMar>
              <w:top w:w="0" w:type="dxa"/>
              <w:left w:w="108" w:type="dxa"/>
              <w:bottom w:w="0" w:type="dxa"/>
              <w:right w:w="108" w:type="dxa"/>
            </w:tcMar>
          </w:tcPr>
          <w:p w14:paraId="02E2F5F3" w14:textId="77777777" w:rsidR="0023744C" w:rsidRPr="0023744C" w:rsidRDefault="0023744C" w:rsidP="0023744C">
            <w:pPr>
              <w:suppressAutoHyphens/>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(IO)</w:t>
            </w:r>
          </w:p>
        </w:tc>
        <w:tc>
          <w:tcPr>
            <w:tcW w:w="4950" w:type="dxa"/>
            <w:tcMar>
              <w:top w:w="0" w:type="dxa"/>
              <w:left w:w="108" w:type="dxa"/>
              <w:bottom w:w="0" w:type="dxa"/>
              <w:right w:w="108" w:type="dxa"/>
            </w:tcMar>
          </w:tcPr>
          <w:p w14:paraId="580223FF"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Profile Jacobians of direct-bounce Stokes vector </w:t>
            </w:r>
            <w:proofErr w:type="spellStart"/>
            <w:r w:rsidRPr="0023744C">
              <w:rPr>
                <w:rFonts w:ascii="Times New Roman" w:eastAsia="Times New Roman" w:hAnsi="Times New Roman" w:cs="Times New Roman"/>
                <w:sz w:val="20"/>
                <w:szCs w:val="20"/>
                <w:lang w:eastAsia="ar-SA"/>
              </w:rPr>
              <w:t>w.r.t.</w:t>
            </w:r>
            <w:proofErr w:type="spellEnd"/>
            <w:r w:rsidRPr="0023744C">
              <w:rPr>
                <w:rFonts w:ascii="Times New Roman" w:eastAsia="Times New Roman" w:hAnsi="Times New Roman" w:cs="Times New Roman"/>
                <w:sz w:val="20"/>
                <w:szCs w:val="20"/>
                <w:lang w:eastAsia="ar-SA"/>
              </w:rPr>
              <w:t xml:space="preserve"> variable </w:t>
            </w:r>
            <w:r w:rsidRPr="0023744C">
              <w:rPr>
                <w:rFonts w:ascii="Times New Roman" w:eastAsia="Times New Roman" w:hAnsi="Times New Roman" w:cs="Times New Roman"/>
                <w:i/>
                <w:sz w:val="20"/>
                <w:szCs w:val="20"/>
                <w:lang w:eastAsia="ar-SA"/>
              </w:rPr>
              <w:t>q</w:t>
            </w:r>
            <w:r w:rsidRPr="0023744C">
              <w:rPr>
                <w:rFonts w:ascii="Times New Roman" w:eastAsia="Times New Roman" w:hAnsi="Times New Roman" w:cs="Times New Roman"/>
                <w:sz w:val="20"/>
                <w:szCs w:val="20"/>
                <w:lang w:eastAsia="ar-SA"/>
              </w:rPr>
              <w:t xml:space="preserve"> in layer </w:t>
            </w:r>
            <w:r w:rsidRPr="0023744C">
              <w:rPr>
                <w:rFonts w:ascii="Times New Roman" w:eastAsia="Times New Roman" w:hAnsi="Times New Roman" w:cs="Times New Roman"/>
                <w:i/>
                <w:sz w:val="20"/>
                <w:szCs w:val="20"/>
                <w:lang w:eastAsia="ar-SA"/>
              </w:rPr>
              <w:t>n</w:t>
            </w:r>
            <w:r w:rsidRPr="0023744C">
              <w:rPr>
                <w:rFonts w:ascii="Times New Roman" w:eastAsia="Times New Roman" w:hAnsi="Times New Roman" w:cs="Times New Roman"/>
                <w:sz w:val="20"/>
                <w:szCs w:val="20"/>
                <w:lang w:eastAsia="ar-SA"/>
              </w:rPr>
              <w:t xml:space="preserve">, at output level </w:t>
            </w:r>
            <w:r w:rsidRPr="0023744C">
              <w:rPr>
                <w:rFonts w:ascii="Times New Roman" w:eastAsia="Times New Roman" w:hAnsi="Times New Roman" w:cs="Times New Roman"/>
                <w:i/>
                <w:sz w:val="20"/>
                <w:szCs w:val="20"/>
                <w:lang w:eastAsia="ar-SA"/>
              </w:rPr>
              <w:t>t</w:t>
            </w:r>
            <w:r w:rsidRPr="0023744C">
              <w:rPr>
                <w:rFonts w:ascii="Times New Roman" w:eastAsia="Times New Roman" w:hAnsi="Times New Roman" w:cs="Times New Roman"/>
                <w:sz w:val="20"/>
                <w:szCs w:val="20"/>
                <w:lang w:eastAsia="ar-SA"/>
              </w:rPr>
              <w:t xml:space="preserve">, geometry </w:t>
            </w:r>
            <w:r w:rsidRPr="0023744C">
              <w:rPr>
                <w:rFonts w:ascii="Times New Roman" w:eastAsia="Times New Roman" w:hAnsi="Times New Roman" w:cs="Times New Roman"/>
                <w:i/>
                <w:sz w:val="20"/>
                <w:szCs w:val="20"/>
                <w:lang w:eastAsia="ar-SA"/>
              </w:rPr>
              <w:t>v</w:t>
            </w:r>
            <w:r w:rsidRPr="0023744C">
              <w:rPr>
                <w:rFonts w:ascii="Times New Roman" w:eastAsia="Times New Roman" w:hAnsi="Times New Roman" w:cs="Times New Roman"/>
                <w:sz w:val="20"/>
                <w:szCs w:val="20"/>
                <w:lang w:eastAsia="ar-SA"/>
              </w:rPr>
              <w:t>, and Stokes parameter</w:t>
            </w:r>
            <w:r w:rsidRPr="0023744C">
              <w:rPr>
                <w:rFonts w:ascii="Times New Roman" w:eastAsia="Times New Roman" w:hAnsi="Times New Roman" w:cs="Times New Roman"/>
                <w:i/>
                <w:sz w:val="20"/>
                <w:szCs w:val="20"/>
                <w:lang w:eastAsia="ar-SA"/>
              </w:rPr>
              <w:t xml:space="preserve"> S</w:t>
            </w:r>
            <w:r w:rsidRPr="0023744C">
              <w:rPr>
                <w:rFonts w:ascii="Times New Roman" w:eastAsia="Times New Roman" w:hAnsi="Times New Roman" w:cs="Times New Roman"/>
                <w:sz w:val="20"/>
                <w:szCs w:val="20"/>
                <w:lang w:eastAsia="ar-SA"/>
              </w:rPr>
              <w:t>.</w:t>
            </w:r>
          </w:p>
        </w:tc>
      </w:tr>
    </w:tbl>
    <w:p w14:paraId="2EF0C6E6" w14:textId="77777777" w:rsidR="009D4D59" w:rsidRPr="0023744C" w:rsidRDefault="009D4D59" w:rsidP="0023744C">
      <w:pPr>
        <w:suppressAutoHyphens/>
        <w:spacing w:after="0" w:line="240" w:lineRule="auto"/>
        <w:jc w:val="center"/>
        <w:rPr>
          <w:rFonts w:ascii="Times New Roman" w:eastAsia="Times New Roman" w:hAnsi="Times New Roman" w:cs="Times New Roman"/>
          <w:b/>
          <w:sz w:val="24"/>
          <w:szCs w:val="20"/>
          <w:lang w:eastAsia="ar-SA"/>
        </w:rPr>
      </w:pPr>
    </w:p>
    <w:p w14:paraId="05A203DD" w14:textId="77777777" w:rsidR="0023744C" w:rsidRPr="0023744C" w:rsidRDefault="0023744C" w:rsidP="0023744C">
      <w:pPr>
        <w:suppressAutoHyphens/>
        <w:spacing w:after="0" w:line="240" w:lineRule="auto"/>
        <w:jc w:val="center"/>
        <w:rPr>
          <w:rFonts w:ascii="Times New Roman" w:eastAsia="Times New Roman" w:hAnsi="Times New Roman" w:cs="Times New Roman"/>
          <w:bCs/>
          <w:color w:val="0000FF"/>
          <w:sz w:val="24"/>
          <w:szCs w:val="20"/>
          <w:lang w:eastAsia="ar-SA"/>
        </w:rPr>
      </w:pPr>
      <w:r w:rsidRPr="0023744C">
        <w:rPr>
          <w:rFonts w:ascii="Times New Roman" w:eastAsia="Times New Roman" w:hAnsi="Times New Roman" w:cs="Times New Roman"/>
          <w:b/>
          <w:sz w:val="24"/>
          <w:szCs w:val="20"/>
          <w:lang w:eastAsia="ar-SA"/>
        </w:rPr>
        <w:t>Table G3-3</w:t>
      </w:r>
      <w:r w:rsidRPr="0023744C">
        <w:rPr>
          <w:rFonts w:ascii="Times New Roman" w:eastAsia="Times New Roman" w:hAnsi="Times New Roman" w:cs="Times New Roman"/>
          <w:sz w:val="24"/>
          <w:szCs w:val="20"/>
          <w:lang w:eastAsia="ar-SA"/>
        </w:rPr>
        <w:t xml:space="preserve">: Type structure </w:t>
      </w:r>
      <w:proofErr w:type="spellStart"/>
      <w:r w:rsidRPr="0023744C">
        <w:rPr>
          <w:rFonts w:ascii="Times New Roman" w:eastAsia="Times New Roman" w:hAnsi="Times New Roman" w:cs="Times New Roman"/>
          <w:color w:val="0000FF"/>
          <w:sz w:val="24"/>
          <w:szCs w:val="20"/>
          <w:lang w:eastAsia="ar-SA"/>
        </w:rPr>
        <w:t>VLIDORT_LinSup_SS_Surf</w:t>
      </w:r>
      <w:proofErr w:type="spellEnd"/>
    </w:p>
    <w:tbl>
      <w:tblPr>
        <w:tblW w:w="0" w:type="auto"/>
        <w:tblInd w:w="1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3135"/>
        <w:gridCol w:w="1260"/>
        <w:gridCol w:w="4950"/>
      </w:tblGrid>
      <w:tr w:rsidR="0023744C" w:rsidRPr="0023744C" w14:paraId="5C05C722" w14:textId="77777777" w:rsidTr="001B3988">
        <w:trPr>
          <w:trHeight w:val="288"/>
        </w:trPr>
        <w:tc>
          <w:tcPr>
            <w:tcW w:w="3135" w:type="dxa"/>
            <w:vAlign w:val="center"/>
          </w:tcPr>
          <w:p w14:paraId="337AF187"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Name</w:t>
            </w:r>
          </w:p>
        </w:tc>
        <w:tc>
          <w:tcPr>
            <w:tcW w:w="1260" w:type="dxa"/>
            <w:tcMar>
              <w:top w:w="0" w:type="dxa"/>
              <w:left w:w="108" w:type="dxa"/>
              <w:bottom w:w="0" w:type="dxa"/>
              <w:right w:w="108" w:type="dxa"/>
            </w:tcMar>
            <w:vAlign w:val="center"/>
          </w:tcPr>
          <w:p w14:paraId="0E90A362"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Kind/Intent</w:t>
            </w:r>
          </w:p>
        </w:tc>
        <w:tc>
          <w:tcPr>
            <w:tcW w:w="4950" w:type="dxa"/>
            <w:tcMar>
              <w:top w:w="0" w:type="dxa"/>
              <w:left w:w="108" w:type="dxa"/>
              <w:bottom w:w="0" w:type="dxa"/>
              <w:right w:w="108" w:type="dxa"/>
            </w:tcMar>
            <w:vAlign w:val="center"/>
          </w:tcPr>
          <w:p w14:paraId="5DD8AA2F"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Description</w:t>
            </w:r>
          </w:p>
        </w:tc>
      </w:tr>
      <w:tr w:rsidR="0023744C" w:rsidRPr="0023744C" w14:paraId="6B837A67" w14:textId="77777777" w:rsidTr="001B3988">
        <w:tc>
          <w:tcPr>
            <w:tcW w:w="3135" w:type="dxa"/>
            <w:tcMar>
              <w:top w:w="0" w:type="dxa"/>
              <w:left w:w="108" w:type="dxa"/>
              <w:bottom w:w="0" w:type="dxa"/>
              <w:right w:w="108" w:type="dxa"/>
            </w:tcMar>
          </w:tcPr>
          <w:p w14:paraId="64B53911"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SURFACEWF_DB (</w:t>
            </w:r>
            <w:proofErr w:type="spellStart"/>
            <w:proofErr w:type="gramStart"/>
            <w:r w:rsidRPr="0023744C">
              <w:rPr>
                <w:rFonts w:ascii="Times New Roman" w:eastAsia="Times New Roman" w:hAnsi="Times New Roman" w:cs="Times New Roman"/>
                <w:sz w:val="20"/>
                <w:szCs w:val="20"/>
                <w:lang w:eastAsia="ar-SA"/>
              </w:rPr>
              <w:t>r,t</w:t>
            </w:r>
            <w:proofErr w:type="gramEnd"/>
            <w:r w:rsidRPr="0023744C">
              <w:rPr>
                <w:rFonts w:ascii="Times New Roman" w:eastAsia="Times New Roman" w:hAnsi="Times New Roman" w:cs="Times New Roman"/>
                <w:sz w:val="20"/>
                <w:szCs w:val="20"/>
                <w:lang w:eastAsia="ar-SA"/>
              </w:rPr>
              <w:t>,v,S</w:t>
            </w:r>
            <w:proofErr w:type="spellEnd"/>
            <w:r w:rsidRPr="0023744C">
              <w:rPr>
                <w:rFonts w:ascii="Times New Roman" w:eastAsia="Times New Roman" w:hAnsi="Times New Roman" w:cs="Times New Roman"/>
                <w:sz w:val="20"/>
                <w:szCs w:val="20"/>
                <w:lang w:eastAsia="ar-SA"/>
              </w:rPr>
              <w:t>)</w:t>
            </w:r>
          </w:p>
        </w:tc>
        <w:tc>
          <w:tcPr>
            <w:tcW w:w="1260" w:type="dxa"/>
            <w:tcMar>
              <w:top w:w="0" w:type="dxa"/>
              <w:left w:w="108" w:type="dxa"/>
              <w:bottom w:w="0" w:type="dxa"/>
              <w:right w:w="108" w:type="dxa"/>
            </w:tcMar>
          </w:tcPr>
          <w:p w14:paraId="175B3997" w14:textId="77777777" w:rsidR="0023744C" w:rsidRPr="0023744C" w:rsidRDefault="0023744C" w:rsidP="0023744C">
            <w:pPr>
              <w:suppressAutoHyphens/>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(IO)</w:t>
            </w:r>
          </w:p>
        </w:tc>
        <w:tc>
          <w:tcPr>
            <w:tcW w:w="4950" w:type="dxa"/>
            <w:tcMar>
              <w:top w:w="0" w:type="dxa"/>
              <w:left w:w="108" w:type="dxa"/>
              <w:bottom w:w="0" w:type="dxa"/>
              <w:right w:w="108" w:type="dxa"/>
            </w:tcMar>
          </w:tcPr>
          <w:p w14:paraId="21BD055D"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Surface Jacobians of direct-bounce Stokes vector </w:t>
            </w:r>
            <w:proofErr w:type="spellStart"/>
            <w:r w:rsidRPr="0023744C">
              <w:rPr>
                <w:rFonts w:ascii="Times New Roman" w:eastAsia="Times New Roman" w:hAnsi="Times New Roman" w:cs="Times New Roman"/>
                <w:sz w:val="20"/>
                <w:szCs w:val="20"/>
                <w:lang w:eastAsia="ar-SA"/>
              </w:rPr>
              <w:t>w.r.t.</w:t>
            </w:r>
            <w:proofErr w:type="spellEnd"/>
            <w:r w:rsidRPr="0023744C">
              <w:rPr>
                <w:rFonts w:ascii="Times New Roman" w:eastAsia="Times New Roman" w:hAnsi="Times New Roman" w:cs="Times New Roman"/>
                <w:sz w:val="20"/>
                <w:szCs w:val="20"/>
                <w:lang w:eastAsia="ar-SA"/>
              </w:rPr>
              <w:t xml:space="preserve"> variable </w:t>
            </w:r>
            <w:r w:rsidRPr="0023744C">
              <w:rPr>
                <w:rFonts w:ascii="Times New Roman" w:eastAsia="Times New Roman" w:hAnsi="Times New Roman" w:cs="Times New Roman"/>
                <w:i/>
                <w:sz w:val="20"/>
                <w:szCs w:val="20"/>
                <w:lang w:eastAsia="ar-SA"/>
              </w:rPr>
              <w:t>r</w:t>
            </w:r>
            <w:r w:rsidRPr="0023744C">
              <w:rPr>
                <w:rFonts w:ascii="Times New Roman" w:eastAsia="Times New Roman" w:hAnsi="Times New Roman" w:cs="Times New Roman"/>
                <w:sz w:val="20"/>
                <w:szCs w:val="20"/>
                <w:lang w:eastAsia="ar-SA"/>
              </w:rPr>
              <w:t xml:space="preserve">, at output level </w:t>
            </w:r>
            <w:r w:rsidRPr="0023744C">
              <w:rPr>
                <w:rFonts w:ascii="Times New Roman" w:eastAsia="Times New Roman" w:hAnsi="Times New Roman" w:cs="Times New Roman"/>
                <w:i/>
                <w:sz w:val="20"/>
                <w:szCs w:val="20"/>
                <w:lang w:eastAsia="ar-SA"/>
              </w:rPr>
              <w:t>t</w:t>
            </w:r>
            <w:r w:rsidRPr="0023744C">
              <w:rPr>
                <w:rFonts w:ascii="Times New Roman" w:eastAsia="Times New Roman" w:hAnsi="Times New Roman" w:cs="Times New Roman"/>
                <w:sz w:val="20"/>
                <w:szCs w:val="20"/>
                <w:lang w:eastAsia="ar-SA"/>
              </w:rPr>
              <w:t xml:space="preserve">, geometry </w:t>
            </w:r>
            <w:r w:rsidRPr="0023744C">
              <w:rPr>
                <w:rFonts w:ascii="Times New Roman" w:eastAsia="Times New Roman" w:hAnsi="Times New Roman" w:cs="Times New Roman"/>
                <w:i/>
                <w:sz w:val="20"/>
                <w:szCs w:val="20"/>
                <w:lang w:eastAsia="ar-SA"/>
              </w:rPr>
              <w:t>v</w:t>
            </w:r>
            <w:r w:rsidRPr="0023744C">
              <w:rPr>
                <w:rFonts w:ascii="Times New Roman" w:eastAsia="Times New Roman" w:hAnsi="Times New Roman" w:cs="Times New Roman"/>
                <w:sz w:val="20"/>
                <w:szCs w:val="20"/>
                <w:lang w:eastAsia="ar-SA"/>
              </w:rPr>
              <w:t>, and Stokes parameter</w:t>
            </w:r>
            <w:r w:rsidRPr="0023744C">
              <w:rPr>
                <w:rFonts w:ascii="Times New Roman" w:eastAsia="Times New Roman" w:hAnsi="Times New Roman" w:cs="Times New Roman"/>
                <w:i/>
                <w:sz w:val="20"/>
                <w:szCs w:val="20"/>
                <w:lang w:eastAsia="ar-SA"/>
              </w:rPr>
              <w:t xml:space="preserve"> S</w:t>
            </w:r>
            <w:r w:rsidRPr="0023744C">
              <w:rPr>
                <w:rFonts w:ascii="Times New Roman" w:eastAsia="Times New Roman" w:hAnsi="Times New Roman" w:cs="Times New Roman"/>
                <w:sz w:val="20"/>
                <w:szCs w:val="20"/>
                <w:lang w:eastAsia="ar-SA"/>
              </w:rPr>
              <w:t>.</w:t>
            </w:r>
          </w:p>
        </w:tc>
      </w:tr>
    </w:tbl>
    <w:p w14:paraId="2DFBB569" w14:textId="77777777" w:rsidR="0023744C" w:rsidRPr="0023744C" w:rsidRDefault="0023744C" w:rsidP="0023744C">
      <w:pPr>
        <w:suppressAutoHyphens/>
        <w:spacing w:after="0" w:line="240" w:lineRule="auto"/>
        <w:rPr>
          <w:rFonts w:ascii="Times New Roman" w:eastAsia="Times New Roman" w:hAnsi="Times New Roman" w:cs="Times New Roman"/>
          <w:sz w:val="24"/>
          <w:szCs w:val="20"/>
          <w:lang w:eastAsia="ar-SA"/>
        </w:rPr>
      </w:pPr>
    </w:p>
    <w:p w14:paraId="2C6B3784" w14:textId="77777777" w:rsidR="0023744C" w:rsidRPr="0023744C" w:rsidRDefault="0023744C" w:rsidP="0023744C">
      <w:pPr>
        <w:suppressAutoHyphens/>
        <w:spacing w:after="0" w:line="240" w:lineRule="auto"/>
        <w:jc w:val="center"/>
        <w:rPr>
          <w:rFonts w:ascii="Times New Roman" w:eastAsia="Times New Roman" w:hAnsi="Times New Roman" w:cs="Times New Roman"/>
          <w:bCs/>
          <w:color w:val="0000FF"/>
          <w:sz w:val="24"/>
          <w:szCs w:val="20"/>
          <w:lang w:eastAsia="ar-SA"/>
        </w:rPr>
      </w:pPr>
      <w:r w:rsidRPr="0023744C">
        <w:rPr>
          <w:rFonts w:ascii="Times New Roman" w:eastAsia="Times New Roman" w:hAnsi="Times New Roman" w:cs="Times New Roman"/>
          <w:b/>
          <w:sz w:val="24"/>
          <w:szCs w:val="20"/>
          <w:lang w:eastAsia="ar-SA"/>
        </w:rPr>
        <w:t>Table G4</w:t>
      </w:r>
      <w:r w:rsidRPr="0023744C">
        <w:rPr>
          <w:rFonts w:ascii="Times New Roman" w:eastAsia="Times New Roman" w:hAnsi="Times New Roman" w:cs="Times New Roman"/>
          <w:sz w:val="24"/>
          <w:szCs w:val="20"/>
          <w:lang w:eastAsia="ar-SA"/>
        </w:rPr>
        <w:t xml:space="preserve">: Type structure </w:t>
      </w:r>
      <w:proofErr w:type="spellStart"/>
      <w:r w:rsidRPr="0023744C">
        <w:rPr>
          <w:rFonts w:ascii="Times New Roman" w:eastAsia="Times New Roman" w:hAnsi="Times New Roman" w:cs="Times New Roman"/>
          <w:color w:val="0000FF"/>
          <w:sz w:val="24"/>
          <w:szCs w:val="20"/>
          <w:lang w:eastAsia="ar-SA"/>
        </w:rPr>
        <w:t>VLIDORT_LinSup_SLEAVE</w:t>
      </w:r>
      <w:proofErr w:type="spellEnd"/>
    </w:p>
    <w:tbl>
      <w:tblPr>
        <w:tblW w:w="9345" w:type="dxa"/>
        <w:tblInd w:w="1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3855"/>
        <w:gridCol w:w="1260"/>
        <w:gridCol w:w="4230"/>
      </w:tblGrid>
      <w:tr w:rsidR="0023744C" w:rsidRPr="0023744C" w14:paraId="31945F75" w14:textId="77777777" w:rsidTr="001B3988">
        <w:trPr>
          <w:trHeight w:val="288"/>
        </w:trPr>
        <w:tc>
          <w:tcPr>
            <w:tcW w:w="3855" w:type="dxa"/>
            <w:vAlign w:val="center"/>
          </w:tcPr>
          <w:p w14:paraId="283D898A"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Name</w:t>
            </w:r>
          </w:p>
        </w:tc>
        <w:tc>
          <w:tcPr>
            <w:tcW w:w="1260" w:type="dxa"/>
            <w:tcMar>
              <w:top w:w="0" w:type="dxa"/>
              <w:left w:w="108" w:type="dxa"/>
              <w:bottom w:w="0" w:type="dxa"/>
              <w:right w:w="108" w:type="dxa"/>
            </w:tcMar>
            <w:vAlign w:val="center"/>
          </w:tcPr>
          <w:p w14:paraId="5BD22AA7"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Kind/Intent</w:t>
            </w:r>
          </w:p>
        </w:tc>
        <w:tc>
          <w:tcPr>
            <w:tcW w:w="4230" w:type="dxa"/>
            <w:tcMar>
              <w:top w:w="0" w:type="dxa"/>
              <w:left w:w="108" w:type="dxa"/>
              <w:bottom w:w="0" w:type="dxa"/>
              <w:right w:w="108" w:type="dxa"/>
            </w:tcMar>
            <w:vAlign w:val="center"/>
          </w:tcPr>
          <w:p w14:paraId="28BB395D"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Description</w:t>
            </w:r>
          </w:p>
        </w:tc>
      </w:tr>
      <w:tr w:rsidR="0023744C" w:rsidRPr="0023744C" w14:paraId="5B65F60D" w14:textId="77777777" w:rsidTr="001B3988">
        <w:tc>
          <w:tcPr>
            <w:tcW w:w="3855" w:type="dxa"/>
            <w:tcMar>
              <w:top w:w="0" w:type="dxa"/>
              <w:left w:w="108" w:type="dxa"/>
              <w:bottom w:w="0" w:type="dxa"/>
              <w:right w:w="108" w:type="dxa"/>
            </w:tcMar>
          </w:tcPr>
          <w:p w14:paraId="241EC799" w14:textId="77777777" w:rsidR="0023744C" w:rsidRPr="0023744C" w:rsidRDefault="0023744C" w:rsidP="0023744C">
            <w:pPr>
              <w:autoSpaceDN w:val="0"/>
              <w:adjustRightInd w:val="0"/>
              <w:spacing w:after="0" w:line="240" w:lineRule="auto"/>
              <w:rPr>
                <w:rFonts w:ascii="Times New Roman" w:eastAsia="Times New Roman" w:hAnsi="Times New Roman" w:cs="Times New Roman"/>
                <w:sz w:val="20"/>
                <w:szCs w:val="20"/>
              </w:rPr>
            </w:pPr>
            <w:r w:rsidRPr="0023744C">
              <w:rPr>
                <w:rFonts w:ascii="Times New Roman" w:eastAsia="Times New Roman" w:hAnsi="Times New Roman" w:cs="Times New Roman"/>
                <w:sz w:val="20"/>
                <w:szCs w:val="20"/>
                <w:lang w:eastAsia="ar-SA"/>
              </w:rPr>
              <w:t>LSSL_SLTERM_ISOTROPIC (</w:t>
            </w:r>
            <w:proofErr w:type="spellStart"/>
            <w:proofErr w:type="gramStart"/>
            <w:r w:rsidRPr="0023744C">
              <w:rPr>
                <w:rFonts w:ascii="Times New Roman" w:eastAsia="Times New Roman" w:hAnsi="Times New Roman" w:cs="Times New Roman"/>
                <w:sz w:val="20"/>
                <w:szCs w:val="20"/>
                <w:lang w:eastAsia="ar-SA"/>
              </w:rPr>
              <w:t>q,S</w:t>
            </w:r>
            <w:proofErr w:type="gramEnd"/>
            <w:r w:rsidRPr="0023744C">
              <w:rPr>
                <w:rFonts w:ascii="Times New Roman" w:eastAsia="Times New Roman" w:hAnsi="Times New Roman" w:cs="Times New Roman"/>
                <w:sz w:val="20"/>
                <w:szCs w:val="20"/>
                <w:lang w:eastAsia="ar-SA"/>
              </w:rPr>
              <w:t>,s</w:t>
            </w:r>
            <w:proofErr w:type="spellEnd"/>
            <w:r w:rsidRPr="0023744C">
              <w:rPr>
                <w:rFonts w:ascii="Times New Roman" w:eastAsia="Times New Roman" w:hAnsi="Times New Roman" w:cs="Times New Roman"/>
                <w:sz w:val="20"/>
                <w:szCs w:val="20"/>
                <w:lang w:eastAsia="ar-SA"/>
              </w:rPr>
              <w:t>)</w:t>
            </w:r>
          </w:p>
          <w:p w14:paraId="4BDC05FC" w14:textId="77777777" w:rsidR="0023744C" w:rsidRPr="0023744C" w:rsidRDefault="0023744C" w:rsidP="0023744C">
            <w:pPr>
              <w:autoSpaceDN w:val="0"/>
              <w:adjustRightInd w:val="0"/>
              <w:spacing w:after="0" w:line="240" w:lineRule="auto"/>
              <w:rPr>
                <w:rFonts w:ascii="Times New Roman" w:eastAsia="Times New Roman" w:hAnsi="Times New Roman" w:cs="Times New Roman"/>
                <w:sz w:val="20"/>
                <w:szCs w:val="20"/>
                <w:lang w:eastAsia="ar-SA"/>
              </w:rPr>
            </w:pPr>
          </w:p>
        </w:tc>
        <w:tc>
          <w:tcPr>
            <w:tcW w:w="1260" w:type="dxa"/>
            <w:tcMar>
              <w:top w:w="0" w:type="dxa"/>
              <w:left w:w="108" w:type="dxa"/>
              <w:bottom w:w="0" w:type="dxa"/>
              <w:right w:w="108" w:type="dxa"/>
            </w:tcMar>
          </w:tcPr>
          <w:p w14:paraId="52DE6060"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(I)</w:t>
            </w:r>
          </w:p>
        </w:tc>
        <w:tc>
          <w:tcPr>
            <w:tcW w:w="4230" w:type="dxa"/>
            <w:tcMar>
              <w:top w:w="0" w:type="dxa"/>
              <w:left w:w="108" w:type="dxa"/>
              <w:bottom w:w="0" w:type="dxa"/>
              <w:right w:w="108" w:type="dxa"/>
            </w:tcMar>
          </w:tcPr>
          <w:p w14:paraId="382415D2"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Linearized Isotropic surface-leaving radiance for Stokes vector component </w:t>
            </w:r>
            <w:r w:rsidRPr="0023744C">
              <w:rPr>
                <w:rFonts w:ascii="Times New Roman" w:eastAsia="Times New Roman" w:hAnsi="Times New Roman" w:cs="Times New Roman"/>
                <w:i/>
                <w:sz w:val="20"/>
                <w:szCs w:val="20"/>
                <w:lang w:eastAsia="ar-SA"/>
              </w:rPr>
              <w:t xml:space="preserve">S </w:t>
            </w:r>
            <w:r w:rsidRPr="0023744C">
              <w:rPr>
                <w:rFonts w:ascii="Times New Roman" w:eastAsia="Times New Roman" w:hAnsi="Times New Roman" w:cs="Times New Roman"/>
                <w:sz w:val="20"/>
                <w:szCs w:val="20"/>
                <w:lang w:eastAsia="ar-SA"/>
              </w:rPr>
              <w:t xml:space="preserve">and incident solar angle </w:t>
            </w:r>
            <w:r w:rsidRPr="0023744C">
              <w:rPr>
                <w:rFonts w:ascii="Times New Roman" w:eastAsia="Times New Roman" w:hAnsi="Times New Roman" w:cs="Times New Roman"/>
                <w:i/>
                <w:sz w:val="20"/>
                <w:szCs w:val="20"/>
                <w:lang w:eastAsia="ar-SA"/>
              </w:rPr>
              <w:t>s</w:t>
            </w:r>
            <w:r w:rsidRPr="0023744C">
              <w:rPr>
                <w:rFonts w:ascii="Times New Roman" w:eastAsia="Times New Roman" w:hAnsi="Times New Roman" w:cs="Times New Roman"/>
                <w:sz w:val="20"/>
                <w:szCs w:val="20"/>
                <w:lang w:eastAsia="ar-SA"/>
              </w:rPr>
              <w:t>,</w:t>
            </w:r>
            <w:r w:rsidRPr="0023744C">
              <w:rPr>
                <w:rFonts w:ascii="Times New Roman" w:eastAsia="Times New Roman" w:hAnsi="Times New Roman" w:cs="Times New Roman"/>
                <w:i/>
                <w:sz w:val="20"/>
                <w:szCs w:val="20"/>
                <w:lang w:eastAsia="ar-SA"/>
              </w:rPr>
              <w:t xml:space="preserve"> </w:t>
            </w:r>
            <w:proofErr w:type="spellStart"/>
            <w:r w:rsidRPr="0023744C">
              <w:rPr>
                <w:rFonts w:ascii="Times New Roman" w:eastAsia="Times New Roman" w:hAnsi="Times New Roman" w:cs="Times New Roman"/>
                <w:sz w:val="20"/>
                <w:szCs w:val="20"/>
                <w:lang w:eastAsia="ar-SA"/>
              </w:rPr>
              <w:t>w.r.t.</w:t>
            </w:r>
            <w:proofErr w:type="spellEnd"/>
            <w:r w:rsidRPr="0023744C">
              <w:rPr>
                <w:rFonts w:ascii="Times New Roman" w:eastAsia="Times New Roman" w:hAnsi="Times New Roman" w:cs="Times New Roman"/>
                <w:sz w:val="20"/>
                <w:szCs w:val="20"/>
                <w:lang w:eastAsia="ar-SA"/>
              </w:rPr>
              <w:t xml:space="preserve"> surface property</w:t>
            </w:r>
            <w:r w:rsidRPr="0023744C">
              <w:rPr>
                <w:rFonts w:ascii="Times New Roman" w:eastAsia="Times New Roman" w:hAnsi="Times New Roman" w:cs="Times New Roman"/>
                <w:i/>
                <w:sz w:val="20"/>
                <w:szCs w:val="20"/>
                <w:lang w:eastAsia="ar-SA"/>
              </w:rPr>
              <w:t xml:space="preserve"> q.</w:t>
            </w:r>
            <w:r w:rsidRPr="0023744C">
              <w:rPr>
                <w:rFonts w:ascii="Times New Roman" w:eastAsia="Times New Roman" w:hAnsi="Times New Roman" w:cs="Times New Roman"/>
                <w:sz w:val="24"/>
                <w:szCs w:val="20"/>
                <w:lang w:eastAsia="ar-SA"/>
              </w:rPr>
              <w:tab/>
            </w:r>
          </w:p>
        </w:tc>
      </w:tr>
      <w:tr w:rsidR="0023744C" w:rsidRPr="0023744C" w14:paraId="024C77E9" w14:textId="77777777" w:rsidTr="001B3988">
        <w:tc>
          <w:tcPr>
            <w:tcW w:w="3855" w:type="dxa"/>
            <w:tcMar>
              <w:top w:w="0" w:type="dxa"/>
              <w:left w:w="108" w:type="dxa"/>
              <w:bottom w:w="0" w:type="dxa"/>
              <w:right w:w="108" w:type="dxa"/>
            </w:tcMar>
          </w:tcPr>
          <w:p w14:paraId="719D259D" w14:textId="77777777" w:rsidR="0023744C" w:rsidRPr="0023744C" w:rsidRDefault="0023744C" w:rsidP="0023744C">
            <w:pPr>
              <w:autoSpaceDN w:val="0"/>
              <w:adjustRightInd w:val="0"/>
              <w:spacing w:after="0" w:line="240" w:lineRule="auto"/>
              <w:rPr>
                <w:rFonts w:ascii="Times New Roman" w:eastAsia="Times New Roman" w:hAnsi="Times New Roman" w:cs="Times New Roman"/>
                <w:sz w:val="20"/>
                <w:szCs w:val="20"/>
              </w:rPr>
            </w:pPr>
            <w:r w:rsidRPr="0023744C">
              <w:rPr>
                <w:rFonts w:ascii="Times New Roman" w:eastAsia="Times New Roman" w:hAnsi="Times New Roman" w:cs="Times New Roman"/>
                <w:sz w:val="20"/>
                <w:szCs w:val="20"/>
                <w:lang w:eastAsia="ar-SA"/>
              </w:rPr>
              <w:t>LSSL_SLTERM_USERANGLES</w:t>
            </w:r>
            <w:r w:rsidRPr="0023744C">
              <w:rPr>
                <w:rFonts w:ascii="Times New Roman" w:eastAsia="Times New Roman" w:hAnsi="Times New Roman" w:cs="Times New Roman"/>
                <w:sz w:val="20"/>
                <w:szCs w:val="20"/>
              </w:rPr>
              <w:t xml:space="preserve"> (</w:t>
            </w:r>
            <w:proofErr w:type="spellStart"/>
            <w:proofErr w:type="gramStart"/>
            <w:r w:rsidRPr="0023744C">
              <w:rPr>
                <w:rFonts w:ascii="Times New Roman" w:eastAsia="Times New Roman" w:hAnsi="Times New Roman" w:cs="Times New Roman"/>
                <w:sz w:val="20"/>
                <w:szCs w:val="20"/>
              </w:rPr>
              <w:t>q,S</w:t>
            </w:r>
            <w:proofErr w:type="gramEnd"/>
            <w:r w:rsidRPr="0023744C">
              <w:rPr>
                <w:rFonts w:ascii="Times New Roman" w:eastAsia="Times New Roman" w:hAnsi="Times New Roman" w:cs="Times New Roman"/>
                <w:sz w:val="20"/>
                <w:szCs w:val="20"/>
              </w:rPr>
              <w:t>,a,b,s</w:t>
            </w:r>
            <w:proofErr w:type="spellEnd"/>
            <w:r w:rsidRPr="0023744C">
              <w:rPr>
                <w:rFonts w:ascii="Times New Roman" w:eastAsia="Times New Roman" w:hAnsi="Times New Roman" w:cs="Times New Roman"/>
                <w:sz w:val="20"/>
                <w:szCs w:val="20"/>
              </w:rPr>
              <w:t>)</w:t>
            </w:r>
          </w:p>
          <w:p w14:paraId="34B8F085"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p>
        </w:tc>
        <w:tc>
          <w:tcPr>
            <w:tcW w:w="1260" w:type="dxa"/>
            <w:tcMar>
              <w:top w:w="0" w:type="dxa"/>
              <w:left w:w="108" w:type="dxa"/>
              <w:bottom w:w="0" w:type="dxa"/>
              <w:right w:w="108" w:type="dxa"/>
            </w:tcMar>
          </w:tcPr>
          <w:p w14:paraId="35EFFB27"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(I)</w:t>
            </w:r>
          </w:p>
        </w:tc>
        <w:tc>
          <w:tcPr>
            <w:tcW w:w="4230" w:type="dxa"/>
            <w:tcMar>
              <w:top w:w="0" w:type="dxa"/>
              <w:left w:w="108" w:type="dxa"/>
              <w:bottom w:w="0" w:type="dxa"/>
              <w:right w:w="108" w:type="dxa"/>
            </w:tcMar>
          </w:tcPr>
          <w:p w14:paraId="5282E307"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Linearized surface-leaving radiance for Stokes vector component </w:t>
            </w:r>
            <w:proofErr w:type="gramStart"/>
            <w:r w:rsidRPr="0023744C">
              <w:rPr>
                <w:rFonts w:ascii="Times New Roman" w:eastAsia="Times New Roman" w:hAnsi="Times New Roman" w:cs="Times New Roman"/>
                <w:i/>
                <w:sz w:val="20"/>
                <w:szCs w:val="20"/>
                <w:lang w:eastAsia="ar-SA"/>
              </w:rPr>
              <w:t>S</w:t>
            </w:r>
            <w:r w:rsidRPr="0023744C">
              <w:rPr>
                <w:rFonts w:ascii="Times New Roman" w:eastAsia="Times New Roman" w:hAnsi="Times New Roman" w:cs="Times New Roman"/>
                <w:sz w:val="20"/>
                <w:szCs w:val="20"/>
                <w:lang w:eastAsia="ar-SA"/>
              </w:rPr>
              <w:t>,  incident</w:t>
            </w:r>
            <w:proofErr w:type="gramEnd"/>
            <w:r w:rsidRPr="0023744C">
              <w:rPr>
                <w:rFonts w:ascii="Times New Roman" w:eastAsia="Times New Roman" w:hAnsi="Times New Roman" w:cs="Times New Roman"/>
                <w:sz w:val="20"/>
                <w:szCs w:val="20"/>
                <w:lang w:eastAsia="ar-SA"/>
              </w:rPr>
              <w:t xml:space="preserve"> solar angle </w:t>
            </w:r>
            <w:r w:rsidRPr="0023744C">
              <w:rPr>
                <w:rFonts w:ascii="Times New Roman" w:eastAsia="Times New Roman" w:hAnsi="Times New Roman" w:cs="Times New Roman"/>
                <w:i/>
                <w:sz w:val="20"/>
                <w:szCs w:val="20"/>
                <w:lang w:eastAsia="ar-SA"/>
              </w:rPr>
              <w:t>s</w:t>
            </w:r>
            <w:r w:rsidRPr="0023744C">
              <w:rPr>
                <w:rFonts w:ascii="Times New Roman" w:eastAsia="Times New Roman" w:hAnsi="Times New Roman" w:cs="Times New Roman"/>
                <w:sz w:val="20"/>
                <w:szCs w:val="20"/>
                <w:lang w:eastAsia="ar-SA"/>
              </w:rPr>
              <w:t xml:space="preserve">, reflected line-of-sight angle </w:t>
            </w:r>
            <w:r w:rsidRPr="0023744C">
              <w:rPr>
                <w:rFonts w:ascii="Times New Roman" w:eastAsia="Times New Roman" w:hAnsi="Times New Roman" w:cs="Times New Roman"/>
                <w:i/>
                <w:sz w:val="20"/>
                <w:szCs w:val="20"/>
                <w:lang w:eastAsia="ar-SA"/>
              </w:rPr>
              <w:t>a</w:t>
            </w:r>
            <w:r w:rsidRPr="0023744C">
              <w:rPr>
                <w:rFonts w:ascii="Times New Roman" w:eastAsia="Times New Roman" w:hAnsi="Times New Roman" w:cs="Times New Roman"/>
                <w:sz w:val="20"/>
                <w:szCs w:val="20"/>
                <w:lang w:eastAsia="ar-SA"/>
              </w:rPr>
              <w:t xml:space="preserve">, and relative azimuth </w:t>
            </w:r>
            <w:r w:rsidRPr="0023744C">
              <w:rPr>
                <w:rFonts w:ascii="Times New Roman" w:eastAsia="Times New Roman" w:hAnsi="Times New Roman" w:cs="Times New Roman"/>
                <w:i/>
                <w:sz w:val="20"/>
                <w:szCs w:val="20"/>
                <w:lang w:eastAsia="ar-SA"/>
              </w:rPr>
              <w:t xml:space="preserve">b, </w:t>
            </w:r>
            <w:proofErr w:type="spellStart"/>
            <w:r w:rsidRPr="0023744C">
              <w:rPr>
                <w:rFonts w:ascii="Times New Roman" w:eastAsia="Times New Roman" w:hAnsi="Times New Roman" w:cs="Times New Roman"/>
                <w:sz w:val="20"/>
                <w:szCs w:val="20"/>
                <w:lang w:eastAsia="ar-SA"/>
              </w:rPr>
              <w:t>w.r.t.</w:t>
            </w:r>
            <w:proofErr w:type="spellEnd"/>
            <w:r w:rsidRPr="0023744C">
              <w:rPr>
                <w:rFonts w:ascii="Times New Roman" w:eastAsia="Times New Roman" w:hAnsi="Times New Roman" w:cs="Times New Roman"/>
                <w:sz w:val="20"/>
                <w:szCs w:val="20"/>
                <w:lang w:eastAsia="ar-SA"/>
              </w:rPr>
              <w:t xml:space="preserve"> surface property</w:t>
            </w:r>
            <w:r w:rsidRPr="0023744C">
              <w:rPr>
                <w:rFonts w:ascii="Times New Roman" w:eastAsia="Times New Roman" w:hAnsi="Times New Roman" w:cs="Times New Roman"/>
                <w:i/>
                <w:sz w:val="20"/>
                <w:szCs w:val="20"/>
                <w:lang w:eastAsia="ar-SA"/>
              </w:rPr>
              <w:t xml:space="preserve"> q.</w:t>
            </w:r>
            <w:r w:rsidRPr="0023744C">
              <w:rPr>
                <w:rFonts w:ascii="Times New Roman" w:eastAsia="Times New Roman" w:hAnsi="Times New Roman" w:cs="Times New Roman"/>
                <w:sz w:val="24"/>
                <w:szCs w:val="20"/>
                <w:lang w:eastAsia="ar-SA"/>
              </w:rPr>
              <w:lastRenderedPageBreak/>
              <w:tab/>
            </w:r>
            <w:r w:rsidRPr="0023744C">
              <w:rPr>
                <w:rFonts w:ascii="Times New Roman" w:eastAsia="Times New Roman" w:hAnsi="Times New Roman" w:cs="Times New Roman"/>
                <w:sz w:val="24"/>
                <w:szCs w:val="20"/>
                <w:lang w:eastAsia="ar-SA"/>
              </w:rPr>
              <w:tab/>
            </w:r>
          </w:p>
        </w:tc>
      </w:tr>
      <w:tr w:rsidR="0023744C" w:rsidRPr="0023744C" w14:paraId="755B42A0" w14:textId="77777777" w:rsidTr="001B3988">
        <w:tc>
          <w:tcPr>
            <w:tcW w:w="3855" w:type="dxa"/>
            <w:tcMar>
              <w:top w:w="0" w:type="dxa"/>
              <w:left w:w="108" w:type="dxa"/>
              <w:bottom w:w="0" w:type="dxa"/>
              <w:right w:w="108" w:type="dxa"/>
            </w:tcMar>
          </w:tcPr>
          <w:p w14:paraId="4AA0DC7E"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w:eastAsia="Times New Roman" w:hAnsi="Times" w:cs="Times New Roman"/>
                <w:sz w:val="20"/>
                <w:szCs w:val="20"/>
                <w:lang w:eastAsia="ar-SA"/>
              </w:rPr>
              <w:lastRenderedPageBreak/>
              <w:t>LSSL_</w:t>
            </w:r>
            <w:r w:rsidRPr="0023744C">
              <w:rPr>
                <w:rFonts w:ascii="Times New Roman" w:eastAsia="Times New Roman" w:hAnsi="Times New Roman" w:cs="Times New Roman"/>
                <w:sz w:val="20"/>
                <w:szCs w:val="20"/>
                <w:lang w:eastAsia="ar-SA"/>
              </w:rPr>
              <w:t>SLTERM_F_0 (</w:t>
            </w:r>
            <w:proofErr w:type="spellStart"/>
            <w:proofErr w:type="gramStart"/>
            <w:r w:rsidRPr="0023744C">
              <w:rPr>
                <w:rFonts w:ascii="Times New Roman" w:eastAsia="Times New Roman" w:hAnsi="Times New Roman" w:cs="Times New Roman"/>
                <w:sz w:val="20"/>
                <w:szCs w:val="20"/>
                <w:lang w:eastAsia="ar-SA"/>
              </w:rPr>
              <w:t>q,M</w:t>
            </w:r>
            <w:proofErr w:type="gramEnd"/>
            <w:r w:rsidRPr="0023744C">
              <w:rPr>
                <w:rFonts w:ascii="Times New Roman" w:eastAsia="Times New Roman" w:hAnsi="Times New Roman" w:cs="Times New Roman"/>
                <w:sz w:val="20"/>
                <w:szCs w:val="20"/>
                <w:lang w:eastAsia="ar-SA"/>
              </w:rPr>
              <w:t>,S,k,s</w:t>
            </w:r>
            <w:proofErr w:type="spellEnd"/>
            <w:r w:rsidRPr="0023744C">
              <w:rPr>
                <w:rFonts w:ascii="Times New Roman" w:eastAsia="Times New Roman" w:hAnsi="Times New Roman" w:cs="Times New Roman"/>
                <w:sz w:val="20"/>
                <w:szCs w:val="20"/>
                <w:lang w:eastAsia="ar-SA"/>
              </w:rPr>
              <w:t>)</w:t>
            </w:r>
          </w:p>
        </w:tc>
        <w:tc>
          <w:tcPr>
            <w:tcW w:w="1260" w:type="dxa"/>
            <w:tcMar>
              <w:top w:w="0" w:type="dxa"/>
              <w:left w:w="108" w:type="dxa"/>
              <w:bottom w:w="0" w:type="dxa"/>
              <w:right w:w="108" w:type="dxa"/>
            </w:tcMar>
          </w:tcPr>
          <w:p w14:paraId="1837A61E"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(I)</w:t>
            </w:r>
          </w:p>
        </w:tc>
        <w:tc>
          <w:tcPr>
            <w:tcW w:w="4230" w:type="dxa"/>
            <w:tcMar>
              <w:top w:w="0" w:type="dxa"/>
              <w:left w:w="108" w:type="dxa"/>
              <w:bottom w:w="0" w:type="dxa"/>
              <w:right w:w="108" w:type="dxa"/>
            </w:tcMar>
          </w:tcPr>
          <w:p w14:paraId="29EC9D4C"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Linearized Fourier components </w:t>
            </w:r>
            <w:r w:rsidRPr="0023744C">
              <w:rPr>
                <w:rFonts w:ascii="Times New Roman" w:eastAsia="Times New Roman" w:hAnsi="Times New Roman" w:cs="Times New Roman"/>
                <w:i/>
                <w:sz w:val="20"/>
                <w:szCs w:val="20"/>
                <w:lang w:eastAsia="ar-SA"/>
              </w:rPr>
              <w:t>M</w:t>
            </w:r>
            <w:r w:rsidRPr="0023744C">
              <w:rPr>
                <w:rFonts w:ascii="Times New Roman" w:eastAsia="Times New Roman" w:hAnsi="Times New Roman" w:cs="Times New Roman"/>
                <w:sz w:val="20"/>
                <w:szCs w:val="20"/>
                <w:lang w:eastAsia="ar-SA"/>
              </w:rPr>
              <w:t xml:space="preserve"> of surface-leaving radiance for Stokes vector component </w:t>
            </w:r>
            <w:r w:rsidRPr="0023744C">
              <w:rPr>
                <w:rFonts w:ascii="Times New Roman" w:eastAsia="Times New Roman" w:hAnsi="Times New Roman" w:cs="Times New Roman"/>
                <w:i/>
                <w:sz w:val="20"/>
                <w:szCs w:val="20"/>
                <w:lang w:eastAsia="ar-SA"/>
              </w:rPr>
              <w:t>S</w:t>
            </w:r>
            <w:r w:rsidRPr="0023744C">
              <w:rPr>
                <w:rFonts w:ascii="Times New Roman" w:eastAsia="Times New Roman" w:hAnsi="Times New Roman" w:cs="Times New Roman"/>
                <w:sz w:val="20"/>
                <w:szCs w:val="20"/>
                <w:lang w:eastAsia="ar-SA"/>
              </w:rPr>
              <w:t xml:space="preserve">, incident solar angle </w:t>
            </w:r>
            <w:r w:rsidRPr="0023744C">
              <w:rPr>
                <w:rFonts w:ascii="Times New Roman" w:eastAsia="Times New Roman" w:hAnsi="Times New Roman" w:cs="Times New Roman"/>
                <w:i/>
                <w:sz w:val="20"/>
                <w:szCs w:val="20"/>
                <w:lang w:eastAsia="ar-SA"/>
              </w:rPr>
              <w:t>s</w:t>
            </w:r>
            <w:r w:rsidRPr="0023744C">
              <w:rPr>
                <w:rFonts w:ascii="Times New Roman" w:eastAsia="Times New Roman" w:hAnsi="Times New Roman" w:cs="Times New Roman"/>
                <w:sz w:val="20"/>
                <w:szCs w:val="20"/>
                <w:lang w:eastAsia="ar-SA"/>
              </w:rPr>
              <w:t xml:space="preserve"> and reflected discrete ordinate </w:t>
            </w:r>
            <w:r w:rsidRPr="0023744C">
              <w:rPr>
                <w:rFonts w:ascii="Times New Roman" w:eastAsia="Times New Roman" w:hAnsi="Times New Roman" w:cs="Times New Roman"/>
                <w:i/>
                <w:sz w:val="20"/>
                <w:szCs w:val="20"/>
                <w:lang w:eastAsia="ar-SA"/>
              </w:rPr>
              <w:t xml:space="preserve">k, </w:t>
            </w:r>
            <w:proofErr w:type="spellStart"/>
            <w:r w:rsidRPr="0023744C">
              <w:rPr>
                <w:rFonts w:ascii="Times New Roman" w:eastAsia="Times New Roman" w:hAnsi="Times New Roman" w:cs="Times New Roman"/>
                <w:sz w:val="20"/>
                <w:szCs w:val="20"/>
                <w:lang w:eastAsia="ar-SA"/>
              </w:rPr>
              <w:t>w.r.t.</w:t>
            </w:r>
            <w:proofErr w:type="spellEnd"/>
            <w:r w:rsidRPr="0023744C">
              <w:rPr>
                <w:rFonts w:ascii="Times New Roman" w:eastAsia="Times New Roman" w:hAnsi="Times New Roman" w:cs="Times New Roman"/>
                <w:sz w:val="20"/>
                <w:szCs w:val="20"/>
                <w:lang w:eastAsia="ar-SA"/>
              </w:rPr>
              <w:t xml:space="preserve"> surface property</w:t>
            </w:r>
            <w:r w:rsidRPr="0023744C">
              <w:rPr>
                <w:rFonts w:ascii="Times New Roman" w:eastAsia="Times New Roman" w:hAnsi="Times New Roman" w:cs="Times New Roman"/>
                <w:i/>
                <w:sz w:val="20"/>
                <w:szCs w:val="20"/>
                <w:lang w:eastAsia="ar-SA"/>
              </w:rPr>
              <w:t xml:space="preserve"> q.</w:t>
            </w:r>
            <w:r w:rsidRPr="0023744C">
              <w:rPr>
                <w:rFonts w:ascii="Times New Roman" w:eastAsia="Times New Roman" w:hAnsi="Times New Roman" w:cs="Times New Roman"/>
                <w:sz w:val="24"/>
                <w:szCs w:val="20"/>
                <w:lang w:eastAsia="ar-SA"/>
              </w:rPr>
              <w:tab/>
            </w:r>
          </w:p>
        </w:tc>
      </w:tr>
      <w:tr w:rsidR="0023744C" w:rsidRPr="0023744C" w14:paraId="154C99A9" w14:textId="77777777" w:rsidTr="001B3988">
        <w:tc>
          <w:tcPr>
            <w:tcW w:w="3855" w:type="dxa"/>
            <w:tcMar>
              <w:top w:w="0" w:type="dxa"/>
              <w:left w:w="108" w:type="dxa"/>
              <w:bottom w:w="0" w:type="dxa"/>
              <w:right w:w="108" w:type="dxa"/>
            </w:tcMar>
          </w:tcPr>
          <w:p w14:paraId="4917E20B"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w:eastAsia="Times New Roman" w:hAnsi="Times" w:cs="Times New Roman"/>
                <w:sz w:val="20"/>
                <w:szCs w:val="20"/>
                <w:lang w:eastAsia="ar-SA"/>
              </w:rPr>
              <w:t>LSSL_</w:t>
            </w:r>
            <w:r w:rsidRPr="0023744C">
              <w:rPr>
                <w:rFonts w:ascii="Times New Roman" w:eastAsia="Times New Roman" w:hAnsi="Times New Roman" w:cs="Times New Roman"/>
                <w:sz w:val="20"/>
                <w:szCs w:val="20"/>
                <w:lang w:eastAsia="ar-SA"/>
              </w:rPr>
              <w:t>USER_SLTERM_F_0 (</w:t>
            </w:r>
            <w:proofErr w:type="spellStart"/>
            <w:proofErr w:type="gramStart"/>
            <w:r w:rsidRPr="0023744C">
              <w:rPr>
                <w:rFonts w:ascii="Times New Roman" w:eastAsia="Times New Roman" w:hAnsi="Times New Roman" w:cs="Times New Roman"/>
                <w:sz w:val="20"/>
                <w:szCs w:val="20"/>
                <w:lang w:eastAsia="ar-SA"/>
              </w:rPr>
              <w:t>q,M</w:t>
            </w:r>
            <w:proofErr w:type="gramEnd"/>
            <w:r w:rsidRPr="0023744C">
              <w:rPr>
                <w:rFonts w:ascii="Times New Roman" w:eastAsia="Times New Roman" w:hAnsi="Times New Roman" w:cs="Times New Roman"/>
                <w:sz w:val="20"/>
                <w:szCs w:val="20"/>
                <w:lang w:eastAsia="ar-SA"/>
              </w:rPr>
              <w:t>,S,a,s</w:t>
            </w:r>
            <w:proofErr w:type="spellEnd"/>
            <w:r w:rsidRPr="0023744C">
              <w:rPr>
                <w:rFonts w:ascii="Times New Roman" w:eastAsia="Times New Roman" w:hAnsi="Times New Roman" w:cs="Times New Roman"/>
                <w:sz w:val="20"/>
                <w:szCs w:val="20"/>
                <w:lang w:eastAsia="ar-SA"/>
              </w:rPr>
              <w:t>)</w:t>
            </w:r>
          </w:p>
        </w:tc>
        <w:tc>
          <w:tcPr>
            <w:tcW w:w="1260" w:type="dxa"/>
            <w:tcMar>
              <w:top w:w="0" w:type="dxa"/>
              <w:left w:w="108" w:type="dxa"/>
              <w:bottom w:w="0" w:type="dxa"/>
              <w:right w:w="108" w:type="dxa"/>
            </w:tcMar>
          </w:tcPr>
          <w:p w14:paraId="3447ABD2"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(I)</w:t>
            </w:r>
          </w:p>
        </w:tc>
        <w:tc>
          <w:tcPr>
            <w:tcW w:w="4230" w:type="dxa"/>
            <w:tcMar>
              <w:top w:w="0" w:type="dxa"/>
              <w:left w:w="108" w:type="dxa"/>
              <w:bottom w:w="0" w:type="dxa"/>
              <w:right w:w="108" w:type="dxa"/>
            </w:tcMar>
          </w:tcPr>
          <w:p w14:paraId="3C975960"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Linearized Fourier components </w:t>
            </w:r>
            <w:r w:rsidRPr="0023744C">
              <w:rPr>
                <w:rFonts w:ascii="Times New Roman" w:eastAsia="Times New Roman" w:hAnsi="Times New Roman" w:cs="Times New Roman"/>
                <w:i/>
                <w:sz w:val="20"/>
                <w:szCs w:val="20"/>
                <w:lang w:eastAsia="ar-SA"/>
              </w:rPr>
              <w:t>M</w:t>
            </w:r>
            <w:r w:rsidRPr="0023744C">
              <w:rPr>
                <w:rFonts w:ascii="Times New Roman" w:eastAsia="Times New Roman" w:hAnsi="Times New Roman" w:cs="Times New Roman"/>
                <w:sz w:val="20"/>
                <w:szCs w:val="20"/>
                <w:lang w:eastAsia="ar-SA"/>
              </w:rPr>
              <w:t xml:space="preserve"> of surface-leaving radiance for Stokes vector component </w:t>
            </w:r>
            <w:r w:rsidRPr="0023744C">
              <w:rPr>
                <w:rFonts w:ascii="Times New Roman" w:eastAsia="Times New Roman" w:hAnsi="Times New Roman" w:cs="Times New Roman"/>
                <w:i/>
                <w:sz w:val="20"/>
                <w:szCs w:val="20"/>
                <w:lang w:eastAsia="ar-SA"/>
              </w:rPr>
              <w:t>S</w:t>
            </w:r>
            <w:r w:rsidRPr="0023744C">
              <w:rPr>
                <w:rFonts w:ascii="Times New Roman" w:eastAsia="Times New Roman" w:hAnsi="Times New Roman" w:cs="Times New Roman"/>
                <w:sz w:val="20"/>
                <w:szCs w:val="20"/>
                <w:lang w:eastAsia="ar-SA"/>
              </w:rPr>
              <w:t xml:space="preserve">, incident solar angle </w:t>
            </w:r>
            <w:r w:rsidRPr="0023744C">
              <w:rPr>
                <w:rFonts w:ascii="Times New Roman" w:eastAsia="Times New Roman" w:hAnsi="Times New Roman" w:cs="Times New Roman"/>
                <w:i/>
                <w:sz w:val="20"/>
                <w:szCs w:val="20"/>
                <w:lang w:eastAsia="ar-SA"/>
              </w:rPr>
              <w:t>s</w:t>
            </w:r>
            <w:r w:rsidRPr="0023744C">
              <w:rPr>
                <w:rFonts w:ascii="Times New Roman" w:eastAsia="Times New Roman" w:hAnsi="Times New Roman" w:cs="Times New Roman"/>
                <w:sz w:val="20"/>
                <w:szCs w:val="20"/>
                <w:lang w:eastAsia="ar-SA"/>
              </w:rPr>
              <w:t xml:space="preserve"> and reflected line-of-sight zenith angle </w:t>
            </w:r>
            <w:r w:rsidRPr="0023744C">
              <w:rPr>
                <w:rFonts w:ascii="Times New Roman" w:eastAsia="Times New Roman" w:hAnsi="Times New Roman" w:cs="Times New Roman"/>
                <w:i/>
                <w:sz w:val="20"/>
                <w:szCs w:val="20"/>
                <w:lang w:eastAsia="ar-SA"/>
              </w:rPr>
              <w:t xml:space="preserve">a, </w:t>
            </w:r>
            <w:proofErr w:type="spellStart"/>
            <w:r w:rsidRPr="0023744C">
              <w:rPr>
                <w:rFonts w:ascii="Times New Roman" w:eastAsia="Times New Roman" w:hAnsi="Times New Roman" w:cs="Times New Roman"/>
                <w:sz w:val="20"/>
                <w:szCs w:val="20"/>
                <w:lang w:eastAsia="ar-SA"/>
              </w:rPr>
              <w:t>w.r.t.</w:t>
            </w:r>
            <w:proofErr w:type="spellEnd"/>
            <w:r w:rsidRPr="0023744C">
              <w:rPr>
                <w:rFonts w:ascii="Times New Roman" w:eastAsia="Times New Roman" w:hAnsi="Times New Roman" w:cs="Times New Roman"/>
                <w:sz w:val="20"/>
                <w:szCs w:val="20"/>
                <w:lang w:eastAsia="ar-SA"/>
              </w:rPr>
              <w:t xml:space="preserve"> surface property</w:t>
            </w:r>
            <w:r w:rsidRPr="0023744C">
              <w:rPr>
                <w:rFonts w:ascii="Times New Roman" w:eastAsia="Times New Roman" w:hAnsi="Times New Roman" w:cs="Times New Roman"/>
                <w:i/>
                <w:sz w:val="20"/>
                <w:szCs w:val="20"/>
                <w:lang w:eastAsia="ar-SA"/>
              </w:rPr>
              <w:t xml:space="preserve"> q.</w:t>
            </w:r>
            <w:r w:rsidRPr="0023744C">
              <w:rPr>
                <w:rFonts w:ascii="Times New Roman" w:eastAsia="Times New Roman" w:hAnsi="Times New Roman" w:cs="Times New Roman"/>
                <w:sz w:val="24"/>
                <w:szCs w:val="20"/>
                <w:lang w:eastAsia="ar-SA"/>
              </w:rPr>
              <w:tab/>
            </w:r>
          </w:p>
        </w:tc>
      </w:tr>
    </w:tbl>
    <w:p w14:paraId="563AF73C" w14:textId="5CB44C79" w:rsidR="0023744C" w:rsidRPr="0023744C" w:rsidRDefault="0023744C" w:rsidP="0023744C">
      <w:pPr>
        <w:suppressAutoHyphens/>
        <w:spacing w:after="0" w:line="240" w:lineRule="auto"/>
        <w:rPr>
          <w:rFonts w:ascii="Times New Roman" w:eastAsia="Times New Roman" w:hAnsi="Times New Roman" w:cs="Times New Roman"/>
          <w:sz w:val="24"/>
          <w:szCs w:val="20"/>
          <w:lang w:eastAsia="ar-SA"/>
        </w:rPr>
      </w:pPr>
    </w:p>
    <w:p w14:paraId="2F2B8D3E" w14:textId="77777777" w:rsidR="0023744C" w:rsidRPr="0023744C" w:rsidRDefault="0023744C" w:rsidP="0023744C">
      <w:pPr>
        <w:keepNext/>
        <w:suppressAutoHyphens/>
        <w:autoSpaceDE w:val="0"/>
        <w:spacing w:after="0" w:line="240" w:lineRule="auto"/>
        <w:outlineLvl w:val="3"/>
        <w:rPr>
          <w:rFonts w:ascii="Times New Roman" w:eastAsia="Times New Roman" w:hAnsi="Times New Roman" w:cs="Times New Roman"/>
          <w:i/>
          <w:sz w:val="24"/>
          <w:szCs w:val="20"/>
          <w:lang w:eastAsia="ar-SA"/>
        </w:rPr>
      </w:pPr>
      <w:r w:rsidRPr="0023744C">
        <w:rPr>
          <w:rFonts w:ascii="Times New Roman" w:eastAsia="Times New Roman" w:hAnsi="Times New Roman" w:cs="Times New Roman"/>
          <w:i/>
          <w:sz w:val="24"/>
          <w:szCs w:val="20"/>
          <w:lang w:eastAsia="ar-SA"/>
        </w:rPr>
        <w:t>5.1.1.8 VLIDORT linearized outputs</w:t>
      </w:r>
    </w:p>
    <w:p w14:paraId="34D65233" w14:textId="77777777" w:rsidR="0023744C" w:rsidRPr="0023744C" w:rsidRDefault="0023744C" w:rsidP="0023744C">
      <w:pPr>
        <w:suppressAutoHyphens/>
        <w:spacing w:after="0" w:line="240" w:lineRule="auto"/>
        <w:jc w:val="both"/>
        <w:rPr>
          <w:rFonts w:ascii="Times New Roman" w:eastAsia="Times New Roman" w:hAnsi="Times New Roman" w:cs="Times New Roman"/>
          <w:b/>
          <w:sz w:val="24"/>
          <w:szCs w:val="20"/>
          <w:lang w:eastAsia="ar-SA"/>
        </w:rPr>
      </w:pPr>
    </w:p>
    <w:p w14:paraId="1D1C3DBB" w14:textId="77777777" w:rsidR="0023744C" w:rsidRPr="0023744C" w:rsidRDefault="0023744C" w:rsidP="0023744C">
      <w:pPr>
        <w:suppressAutoHyphens/>
        <w:spacing w:after="0" w:line="240" w:lineRule="auto"/>
        <w:jc w:val="center"/>
        <w:rPr>
          <w:rFonts w:ascii="Times New Roman" w:eastAsia="Times New Roman" w:hAnsi="Times New Roman" w:cs="Times New Roman"/>
          <w:bCs/>
          <w:color w:val="0000FF"/>
          <w:sz w:val="24"/>
          <w:szCs w:val="20"/>
          <w:lang w:eastAsia="ar-SA"/>
        </w:rPr>
      </w:pPr>
      <w:r w:rsidRPr="0023744C">
        <w:rPr>
          <w:rFonts w:ascii="Times New Roman" w:eastAsia="Times New Roman" w:hAnsi="Times New Roman" w:cs="Times New Roman"/>
          <w:b/>
          <w:sz w:val="24"/>
          <w:szCs w:val="20"/>
          <w:lang w:eastAsia="ar-SA"/>
        </w:rPr>
        <w:t>Table H1</w:t>
      </w:r>
      <w:r w:rsidRPr="0023744C">
        <w:rPr>
          <w:rFonts w:ascii="Times New Roman" w:eastAsia="Times New Roman" w:hAnsi="Times New Roman" w:cs="Times New Roman"/>
          <w:sz w:val="24"/>
          <w:szCs w:val="20"/>
          <w:lang w:eastAsia="ar-SA"/>
        </w:rPr>
        <w:t xml:space="preserve">: Type Structure </w:t>
      </w:r>
      <w:proofErr w:type="spellStart"/>
      <w:r w:rsidRPr="0023744C">
        <w:rPr>
          <w:rFonts w:ascii="Times New Roman" w:eastAsia="Times New Roman" w:hAnsi="Times New Roman" w:cs="Times New Roman"/>
          <w:color w:val="0000FF"/>
          <w:sz w:val="24"/>
          <w:szCs w:val="20"/>
          <w:lang w:eastAsia="ar-SA"/>
        </w:rPr>
        <w:t>VLIDORT_LinOutputs</w:t>
      </w:r>
      <w:proofErr w:type="spellEnd"/>
    </w:p>
    <w:tbl>
      <w:tblPr>
        <w:tblW w:w="93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1185"/>
        <w:gridCol w:w="3263"/>
        <w:gridCol w:w="4891"/>
      </w:tblGrid>
      <w:tr w:rsidR="0023744C" w:rsidRPr="0023744C" w14:paraId="2311BF0B" w14:textId="77777777" w:rsidTr="001B3988">
        <w:trPr>
          <w:trHeight w:val="288"/>
          <w:jc w:val="center"/>
        </w:trPr>
        <w:tc>
          <w:tcPr>
            <w:tcW w:w="1185" w:type="dxa"/>
            <w:vAlign w:val="center"/>
          </w:tcPr>
          <w:p w14:paraId="5F78E22F" w14:textId="77777777" w:rsidR="0023744C" w:rsidRPr="0023744C" w:rsidRDefault="0023744C" w:rsidP="0023744C">
            <w:pPr>
              <w:tabs>
                <w:tab w:val="left" w:pos="5940"/>
              </w:tabs>
              <w:suppressAutoHyphens/>
              <w:autoSpaceDE w:val="0"/>
              <w:snapToGrid w:val="0"/>
              <w:spacing w:before="120" w:after="12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Name</w:t>
            </w:r>
          </w:p>
        </w:tc>
        <w:tc>
          <w:tcPr>
            <w:tcW w:w="3263" w:type="dxa"/>
            <w:tcMar>
              <w:top w:w="0" w:type="dxa"/>
              <w:left w:w="108" w:type="dxa"/>
              <w:bottom w:w="0" w:type="dxa"/>
              <w:right w:w="108" w:type="dxa"/>
            </w:tcMar>
            <w:vAlign w:val="center"/>
          </w:tcPr>
          <w:p w14:paraId="3B8A0834" w14:textId="77777777" w:rsidR="0023744C" w:rsidRPr="0023744C" w:rsidRDefault="0023744C" w:rsidP="0023744C">
            <w:pPr>
              <w:tabs>
                <w:tab w:val="left" w:pos="5940"/>
              </w:tabs>
              <w:suppressAutoHyphens/>
              <w:autoSpaceDE w:val="0"/>
              <w:snapToGrid w:val="0"/>
              <w:spacing w:before="120" w:after="12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Kind/Intent</w:t>
            </w:r>
          </w:p>
        </w:tc>
        <w:tc>
          <w:tcPr>
            <w:tcW w:w="4891" w:type="dxa"/>
            <w:tcMar>
              <w:top w:w="0" w:type="dxa"/>
              <w:left w:w="108" w:type="dxa"/>
              <w:bottom w:w="0" w:type="dxa"/>
              <w:right w:w="108" w:type="dxa"/>
            </w:tcMar>
            <w:vAlign w:val="center"/>
          </w:tcPr>
          <w:p w14:paraId="396998A5" w14:textId="77777777" w:rsidR="0023744C" w:rsidRPr="0023744C" w:rsidRDefault="0023744C" w:rsidP="0023744C">
            <w:pPr>
              <w:tabs>
                <w:tab w:val="left" w:pos="5940"/>
              </w:tabs>
              <w:suppressAutoHyphens/>
              <w:autoSpaceDE w:val="0"/>
              <w:snapToGrid w:val="0"/>
              <w:spacing w:before="120" w:after="12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Description</w:t>
            </w:r>
          </w:p>
        </w:tc>
      </w:tr>
      <w:tr w:rsidR="0023744C" w:rsidRPr="0023744C" w14:paraId="210D001F" w14:textId="77777777" w:rsidTr="001B3988">
        <w:trPr>
          <w:jc w:val="center"/>
        </w:trPr>
        <w:tc>
          <w:tcPr>
            <w:tcW w:w="1185" w:type="dxa"/>
            <w:tcMar>
              <w:top w:w="0" w:type="dxa"/>
              <w:left w:w="108" w:type="dxa"/>
              <w:bottom w:w="0" w:type="dxa"/>
              <w:right w:w="108" w:type="dxa"/>
            </w:tcMar>
          </w:tcPr>
          <w:p w14:paraId="7ADADF4F"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Col</w:t>
            </w:r>
          </w:p>
        </w:tc>
        <w:tc>
          <w:tcPr>
            <w:tcW w:w="3263" w:type="dxa"/>
            <w:tcMar>
              <w:top w:w="0" w:type="dxa"/>
              <w:left w:w="108" w:type="dxa"/>
              <w:bottom w:w="0" w:type="dxa"/>
              <w:right w:w="108" w:type="dxa"/>
            </w:tcMar>
          </w:tcPr>
          <w:p w14:paraId="39B5E37E"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proofErr w:type="spellStart"/>
            <w:r w:rsidRPr="0023744C">
              <w:rPr>
                <w:rFonts w:ascii="Times New Roman" w:eastAsia="Times New Roman" w:hAnsi="Times New Roman" w:cs="Times New Roman"/>
                <w:sz w:val="20"/>
                <w:szCs w:val="20"/>
                <w:lang w:eastAsia="ar-SA"/>
              </w:rPr>
              <w:t>VLIDORT_LinCol</w:t>
            </w:r>
            <w:proofErr w:type="spellEnd"/>
            <w:r w:rsidRPr="0023744C">
              <w:rPr>
                <w:rFonts w:ascii="Times New Roman" w:eastAsia="Times New Roman" w:hAnsi="Times New Roman" w:cs="Times New Roman"/>
                <w:sz w:val="20"/>
                <w:szCs w:val="20"/>
                <w:lang w:eastAsia="ar-SA"/>
              </w:rPr>
              <w:t xml:space="preserve"> (O)</w:t>
            </w:r>
          </w:p>
        </w:tc>
        <w:tc>
          <w:tcPr>
            <w:tcW w:w="4891" w:type="dxa"/>
            <w:tcMar>
              <w:top w:w="0" w:type="dxa"/>
              <w:left w:w="108" w:type="dxa"/>
              <w:bottom w:w="0" w:type="dxa"/>
              <w:right w:w="108" w:type="dxa"/>
            </w:tcMar>
          </w:tcPr>
          <w:p w14:paraId="11E5341D"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Type structure for linearized atmospheric column outputs (see Table H2).</w:t>
            </w:r>
          </w:p>
        </w:tc>
      </w:tr>
      <w:tr w:rsidR="0023744C" w:rsidRPr="0023744C" w14:paraId="2B6A567C" w14:textId="77777777" w:rsidTr="001B3988">
        <w:trPr>
          <w:jc w:val="center"/>
        </w:trPr>
        <w:tc>
          <w:tcPr>
            <w:tcW w:w="1185" w:type="dxa"/>
            <w:tcMar>
              <w:top w:w="0" w:type="dxa"/>
              <w:left w:w="108" w:type="dxa"/>
              <w:bottom w:w="0" w:type="dxa"/>
              <w:right w:w="108" w:type="dxa"/>
            </w:tcMar>
          </w:tcPr>
          <w:p w14:paraId="0ACA78F6"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Prof</w:t>
            </w:r>
          </w:p>
        </w:tc>
        <w:tc>
          <w:tcPr>
            <w:tcW w:w="3263" w:type="dxa"/>
            <w:tcMar>
              <w:top w:w="0" w:type="dxa"/>
              <w:left w:w="108" w:type="dxa"/>
              <w:bottom w:w="0" w:type="dxa"/>
              <w:right w:w="108" w:type="dxa"/>
            </w:tcMar>
          </w:tcPr>
          <w:p w14:paraId="148F24BA"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proofErr w:type="spellStart"/>
            <w:r w:rsidRPr="0023744C">
              <w:rPr>
                <w:rFonts w:ascii="Times New Roman" w:eastAsia="Times New Roman" w:hAnsi="Times New Roman" w:cs="Times New Roman"/>
                <w:sz w:val="20"/>
                <w:szCs w:val="20"/>
                <w:lang w:eastAsia="ar-SA"/>
              </w:rPr>
              <w:t>VLIDORT_LinProf</w:t>
            </w:r>
            <w:proofErr w:type="spellEnd"/>
            <w:r w:rsidRPr="0023744C">
              <w:rPr>
                <w:rFonts w:ascii="Times New Roman" w:eastAsia="Times New Roman" w:hAnsi="Times New Roman" w:cs="Times New Roman"/>
                <w:sz w:val="20"/>
                <w:szCs w:val="20"/>
                <w:lang w:eastAsia="ar-SA"/>
              </w:rPr>
              <w:t xml:space="preserve"> (O)</w:t>
            </w:r>
          </w:p>
        </w:tc>
        <w:tc>
          <w:tcPr>
            <w:tcW w:w="4891" w:type="dxa"/>
            <w:tcMar>
              <w:top w:w="0" w:type="dxa"/>
              <w:left w:w="108" w:type="dxa"/>
              <w:bottom w:w="0" w:type="dxa"/>
              <w:right w:w="108" w:type="dxa"/>
            </w:tcMar>
          </w:tcPr>
          <w:p w14:paraId="52809F41"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Type structure for linearized atmospheric profile outputs (see Table H3).</w:t>
            </w:r>
          </w:p>
        </w:tc>
      </w:tr>
      <w:tr w:rsidR="0023744C" w:rsidRPr="0023744C" w14:paraId="65C03CD8" w14:textId="77777777" w:rsidTr="001B3988">
        <w:trPr>
          <w:jc w:val="center"/>
        </w:trPr>
        <w:tc>
          <w:tcPr>
            <w:tcW w:w="1185" w:type="dxa"/>
            <w:tcMar>
              <w:top w:w="0" w:type="dxa"/>
              <w:left w:w="108" w:type="dxa"/>
              <w:bottom w:w="0" w:type="dxa"/>
              <w:right w:w="108" w:type="dxa"/>
            </w:tcMar>
          </w:tcPr>
          <w:p w14:paraId="29848CAB"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Atmos</w:t>
            </w:r>
          </w:p>
        </w:tc>
        <w:tc>
          <w:tcPr>
            <w:tcW w:w="3263" w:type="dxa"/>
            <w:tcMar>
              <w:top w:w="0" w:type="dxa"/>
              <w:left w:w="108" w:type="dxa"/>
              <w:bottom w:w="0" w:type="dxa"/>
              <w:right w:w="108" w:type="dxa"/>
            </w:tcMar>
          </w:tcPr>
          <w:p w14:paraId="5D1549BF"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proofErr w:type="spellStart"/>
            <w:r w:rsidRPr="0023744C">
              <w:rPr>
                <w:rFonts w:ascii="Times New Roman" w:eastAsia="Times New Roman" w:hAnsi="Times New Roman" w:cs="Times New Roman"/>
                <w:sz w:val="20"/>
                <w:szCs w:val="20"/>
                <w:lang w:eastAsia="ar-SA"/>
              </w:rPr>
              <w:t>VLIDORT_LinAtmos</w:t>
            </w:r>
            <w:proofErr w:type="spellEnd"/>
            <w:r w:rsidRPr="0023744C">
              <w:rPr>
                <w:rFonts w:ascii="Times New Roman" w:eastAsia="Times New Roman" w:hAnsi="Times New Roman" w:cs="Times New Roman"/>
                <w:sz w:val="20"/>
                <w:szCs w:val="20"/>
                <w:lang w:eastAsia="ar-SA"/>
              </w:rPr>
              <w:t>(O)</w:t>
            </w:r>
          </w:p>
        </w:tc>
        <w:tc>
          <w:tcPr>
            <w:tcW w:w="4891" w:type="dxa"/>
            <w:tcMar>
              <w:top w:w="0" w:type="dxa"/>
              <w:left w:w="108" w:type="dxa"/>
              <w:bottom w:w="0" w:type="dxa"/>
              <w:right w:w="108" w:type="dxa"/>
            </w:tcMar>
          </w:tcPr>
          <w:p w14:paraId="14BB051F"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Type structure for linearized atmospheric general outputs (see Table H4).</w:t>
            </w:r>
          </w:p>
        </w:tc>
      </w:tr>
      <w:tr w:rsidR="0023744C" w:rsidRPr="0023744C" w14:paraId="6B57F417" w14:textId="77777777" w:rsidTr="001B3988">
        <w:trPr>
          <w:jc w:val="center"/>
        </w:trPr>
        <w:tc>
          <w:tcPr>
            <w:tcW w:w="1185" w:type="dxa"/>
            <w:tcMar>
              <w:top w:w="0" w:type="dxa"/>
              <w:left w:w="108" w:type="dxa"/>
              <w:bottom w:w="0" w:type="dxa"/>
              <w:right w:w="108" w:type="dxa"/>
            </w:tcMar>
          </w:tcPr>
          <w:p w14:paraId="1AEB085B"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Surf</w:t>
            </w:r>
          </w:p>
        </w:tc>
        <w:tc>
          <w:tcPr>
            <w:tcW w:w="3263" w:type="dxa"/>
            <w:tcMar>
              <w:top w:w="0" w:type="dxa"/>
              <w:left w:w="108" w:type="dxa"/>
              <w:bottom w:w="0" w:type="dxa"/>
              <w:right w:w="108" w:type="dxa"/>
            </w:tcMar>
          </w:tcPr>
          <w:p w14:paraId="45AC5563"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proofErr w:type="spellStart"/>
            <w:r w:rsidRPr="0023744C">
              <w:rPr>
                <w:rFonts w:ascii="Times New Roman" w:eastAsia="Times New Roman" w:hAnsi="Times New Roman" w:cs="Times New Roman"/>
                <w:sz w:val="20"/>
                <w:szCs w:val="20"/>
                <w:lang w:eastAsia="ar-SA"/>
              </w:rPr>
              <w:t>VLIDORT_LinSurf</w:t>
            </w:r>
            <w:proofErr w:type="spellEnd"/>
            <w:r w:rsidRPr="0023744C">
              <w:rPr>
                <w:rFonts w:ascii="Times New Roman" w:eastAsia="Times New Roman" w:hAnsi="Times New Roman" w:cs="Times New Roman"/>
                <w:sz w:val="20"/>
                <w:szCs w:val="20"/>
                <w:lang w:eastAsia="ar-SA"/>
              </w:rPr>
              <w:t xml:space="preserve"> (O)</w:t>
            </w:r>
          </w:p>
        </w:tc>
        <w:tc>
          <w:tcPr>
            <w:tcW w:w="4891" w:type="dxa"/>
            <w:tcMar>
              <w:top w:w="0" w:type="dxa"/>
              <w:left w:w="108" w:type="dxa"/>
              <w:bottom w:w="0" w:type="dxa"/>
              <w:right w:w="108" w:type="dxa"/>
            </w:tcMar>
          </w:tcPr>
          <w:p w14:paraId="7F5497FE"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Type structure for linearized surface outputs (see Table H5).</w:t>
            </w:r>
          </w:p>
        </w:tc>
      </w:tr>
    </w:tbl>
    <w:p w14:paraId="283C0A45" w14:textId="77777777" w:rsidR="0023744C" w:rsidRPr="0023744C" w:rsidRDefault="0023744C" w:rsidP="0023744C">
      <w:pPr>
        <w:suppressAutoHyphens/>
        <w:spacing w:after="0" w:line="240" w:lineRule="auto"/>
        <w:jc w:val="center"/>
        <w:rPr>
          <w:rFonts w:ascii="Times New Roman" w:eastAsia="Times New Roman" w:hAnsi="Times New Roman" w:cs="Times New Roman"/>
          <w:b/>
          <w:sz w:val="24"/>
          <w:szCs w:val="20"/>
          <w:lang w:eastAsia="ar-SA"/>
        </w:rPr>
      </w:pPr>
    </w:p>
    <w:p w14:paraId="2262D2E8" w14:textId="77777777" w:rsidR="0023744C" w:rsidRPr="0023744C" w:rsidRDefault="0023744C" w:rsidP="0023744C">
      <w:pPr>
        <w:suppressAutoHyphens/>
        <w:spacing w:after="0" w:line="240" w:lineRule="auto"/>
        <w:jc w:val="center"/>
        <w:rPr>
          <w:rFonts w:ascii="Times New Roman" w:eastAsia="Times New Roman" w:hAnsi="Times New Roman" w:cs="Times New Roman"/>
          <w:sz w:val="24"/>
          <w:szCs w:val="20"/>
          <w:lang w:eastAsia="ar-SA"/>
        </w:rPr>
      </w:pPr>
      <w:r w:rsidRPr="0023744C">
        <w:rPr>
          <w:rFonts w:ascii="Times New Roman" w:eastAsia="Times New Roman" w:hAnsi="Times New Roman" w:cs="Times New Roman"/>
          <w:b/>
          <w:sz w:val="24"/>
          <w:szCs w:val="20"/>
          <w:lang w:eastAsia="ar-SA"/>
        </w:rPr>
        <w:t>Table H2</w:t>
      </w:r>
      <w:r w:rsidRPr="0023744C">
        <w:rPr>
          <w:rFonts w:ascii="Times New Roman" w:eastAsia="Times New Roman" w:hAnsi="Times New Roman" w:cs="Times New Roman"/>
          <w:sz w:val="24"/>
          <w:szCs w:val="20"/>
          <w:lang w:eastAsia="ar-SA"/>
        </w:rPr>
        <w:t xml:space="preserve">: Type Structure </w:t>
      </w:r>
      <w:proofErr w:type="spellStart"/>
      <w:r w:rsidRPr="0023744C">
        <w:rPr>
          <w:rFonts w:ascii="Times New Roman" w:eastAsia="Times New Roman" w:hAnsi="Times New Roman" w:cs="Times New Roman"/>
          <w:color w:val="0000FF"/>
          <w:sz w:val="24"/>
          <w:szCs w:val="20"/>
          <w:lang w:eastAsia="ar-SA"/>
        </w:rPr>
        <w:t>VLIDORT_LinCol</w:t>
      </w:r>
      <w:proofErr w:type="spellEnd"/>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0"/>
        <w:gridCol w:w="1350"/>
        <w:gridCol w:w="5040"/>
      </w:tblGrid>
      <w:tr w:rsidR="0023744C" w:rsidRPr="0023744C" w14:paraId="06DDD61C" w14:textId="77777777" w:rsidTr="001B3988">
        <w:trPr>
          <w:trHeight w:val="288"/>
        </w:trPr>
        <w:tc>
          <w:tcPr>
            <w:tcW w:w="2970" w:type="dxa"/>
            <w:vAlign w:val="center"/>
          </w:tcPr>
          <w:p w14:paraId="4441DFF4"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Name</w:t>
            </w:r>
          </w:p>
        </w:tc>
        <w:tc>
          <w:tcPr>
            <w:tcW w:w="1350" w:type="dxa"/>
            <w:vAlign w:val="center"/>
          </w:tcPr>
          <w:p w14:paraId="2E396D08"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Kind/Intent</w:t>
            </w:r>
          </w:p>
        </w:tc>
        <w:tc>
          <w:tcPr>
            <w:tcW w:w="5040" w:type="dxa"/>
            <w:vAlign w:val="center"/>
          </w:tcPr>
          <w:p w14:paraId="6C189A21"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Description</w:t>
            </w:r>
          </w:p>
        </w:tc>
      </w:tr>
      <w:tr w:rsidR="009C63D9" w:rsidRPr="0023744C" w14:paraId="5E197888" w14:textId="77777777" w:rsidTr="001B3988">
        <w:tc>
          <w:tcPr>
            <w:tcW w:w="2970" w:type="dxa"/>
          </w:tcPr>
          <w:p w14:paraId="076B95DD" w14:textId="17B7030F" w:rsidR="009C63D9" w:rsidRPr="0023744C" w:rsidRDefault="009C63D9"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COLUMNWF (</w:t>
            </w:r>
            <w:proofErr w:type="spellStart"/>
            <w:proofErr w:type="gramStart"/>
            <w:r w:rsidRPr="0023744C">
              <w:rPr>
                <w:rFonts w:ascii="Times New Roman" w:eastAsia="Times New Roman" w:hAnsi="Times New Roman" w:cs="Times New Roman"/>
                <w:sz w:val="20"/>
                <w:szCs w:val="20"/>
                <w:lang w:eastAsia="ar-SA"/>
              </w:rPr>
              <w:t>q,t</w:t>
            </w:r>
            <w:proofErr w:type="gramEnd"/>
            <w:r w:rsidRPr="0023744C">
              <w:rPr>
                <w:rFonts w:ascii="Times New Roman" w:eastAsia="Times New Roman" w:hAnsi="Times New Roman" w:cs="Times New Roman"/>
                <w:sz w:val="20"/>
                <w:szCs w:val="20"/>
                <w:lang w:eastAsia="ar-SA"/>
              </w:rPr>
              <w:t>,v,S,d</w:t>
            </w:r>
            <w:proofErr w:type="spellEnd"/>
            <w:r w:rsidRPr="0023744C">
              <w:rPr>
                <w:rFonts w:ascii="Times New Roman" w:eastAsia="Times New Roman" w:hAnsi="Times New Roman" w:cs="Times New Roman"/>
                <w:sz w:val="20"/>
                <w:szCs w:val="20"/>
                <w:lang w:eastAsia="ar-SA"/>
              </w:rPr>
              <w:t>)</w:t>
            </w:r>
          </w:p>
        </w:tc>
        <w:tc>
          <w:tcPr>
            <w:tcW w:w="1350" w:type="dxa"/>
          </w:tcPr>
          <w:p w14:paraId="456100C6" w14:textId="62FD1589" w:rsidR="009C63D9" w:rsidRPr="0023744C" w:rsidRDefault="009C63D9" w:rsidP="0023744C">
            <w:pPr>
              <w:suppressAutoHyphens/>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(O)</w:t>
            </w:r>
          </w:p>
        </w:tc>
        <w:tc>
          <w:tcPr>
            <w:tcW w:w="5040" w:type="dxa"/>
          </w:tcPr>
          <w:p w14:paraId="35677C54" w14:textId="5A11F8A2" w:rsidR="009C63D9" w:rsidRPr="0023744C" w:rsidRDefault="009C63D9"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Column Jacobians of Stokes vector with respect to </w:t>
            </w:r>
            <w:r w:rsidRPr="0023744C">
              <w:rPr>
                <w:rFonts w:ascii="Times New Roman" w:eastAsia="Times New Roman" w:hAnsi="Times New Roman" w:cs="Times New Roman"/>
                <w:b/>
                <w:i/>
                <w:sz w:val="20"/>
                <w:szCs w:val="20"/>
                <w:u w:val="single"/>
                <w:lang w:eastAsia="ar-SA"/>
              </w:rPr>
              <w:t>total</w:t>
            </w:r>
            <w:r w:rsidRPr="0023744C">
              <w:rPr>
                <w:rFonts w:ascii="Times New Roman" w:eastAsia="Times New Roman" w:hAnsi="Times New Roman" w:cs="Times New Roman"/>
                <w:sz w:val="20"/>
                <w:szCs w:val="20"/>
                <w:lang w:eastAsia="ar-SA"/>
              </w:rPr>
              <w:t xml:space="preserve"> atmospheric variable </w:t>
            </w:r>
            <w:r w:rsidRPr="0023744C">
              <w:rPr>
                <w:rFonts w:ascii="Times New Roman" w:eastAsia="Times New Roman" w:hAnsi="Times New Roman" w:cs="Times New Roman"/>
                <w:i/>
                <w:sz w:val="20"/>
                <w:szCs w:val="20"/>
                <w:lang w:eastAsia="ar-SA"/>
              </w:rPr>
              <w:t>q</w:t>
            </w:r>
            <w:r w:rsidRPr="0023744C">
              <w:rPr>
                <w:rFonts w:ascii="Times New Roman" w:eastAsia="Times New Roman" w:hAnsi="Times New Roman" w:cs="Times New Roman"/>
                <w:sz w:val="20"/>
                <w:szCs w:val="20"/>
                <w:lang w:eastAsia="ar-SA"/>
              </w:rPr>
              <w:t xml:space="preserve">, at output level </w:t>
            </w:r>
            <w:r w:rsidRPr="0023744C">
              <w:rPr>
                <w:rFonts w:ascii="Times New Roman" w:eastAsia="Times New Roman" w:hAnsi="Times New Roman" w:cs="Times New Roman"/>
                <w:i/>
                <w:sz w:val="20"/>
                <w:szCs w:val="20"/>
                <w:lang w:eastAsia="ar-SA"/>
              </w:rPr>
              <w:t>t</w:t>
            </w:r>
            <w:r w:rsidRPr="0023744C">
              <w:rPr>
                <w:rFonts w:ascii="Times New Roman" w:eastAsia="Times New Roman" w:hAnsi="Times New Roman" w:cs="Times New Roman"/>
                <w:sz w:val="20"/>
                <w:szCs w:val="20"/>
                <w:lang w:eastAsia="ar-SA"/>
              </w:rPr>
              <w:t xml:space="preserve">, geometry </w:t>
            </w:r>
            <w:r w:rsidRPr="0023744C">
              <w:rPr>
                <w:rFonts w:ascii="Times New Roman" w:eastAsia="Times New Roman" w:hAnsi="Times New Roman" w:cs="Times New Roman"/>
                <w:i/>
                <w:sz w:val="20"/>
                <w:szCs w:val="20"/>
                <w:lang w:eastAsia="ar-SA"/>
              </w:rPr>
              <w:t>v</w:t>
            </w:r>
            <w:r w:rsidRPr="0023744C">
              <w:rPr>
                <w:rFonts w:ascii="Times New Roman" w:eastAsia="Times New Roman" w:hAnsi="Times New Roman" w:cs="Times New Roman"/>
                <w:sz w:val="20"/>
                <w:szCs w:val="20"/>
                <w:lang w:eastAsia="ar-SA"/>
              </w:rPr>
              <w:t>, Stokes parameter</w:t>
            </w:r>
            <w:r w:rsidRPr="0023744C">
              <w:rPr>
                <w:rFonts w:ascii="Times New Roman" w:eastAsia="Times New Roman" w:hAnsi="Times New Roman" w:cs="Times New Roman"/>
                <w:i/>
                <w:sz w:val="20"/>
                <w:szCs w:val="20"/>
                <w:lang w:eastAsia="ar-SA"/>
              </w:rPr>
              <w:t xml:space="preserve"> S</w:t>
            </w:r>
            <w:r w:rsidRPr="0023744C">
              <w:rPr>
                <w:rFonts w:ascii="Times New Roman" w:eastAsia="Times New Roman" w:hAnsi="Times New Roman" w:cs="Times New Roman"/>
                <w:sz w:val="20"/>
                <w:szCs w:val="20"/>
                <w:lang w:eastAsia="ar-SA"/>
              </w:rPr>
              <w:t xml:space="preserve">, and direction </w:t>
            </w:r>
            <w:r w:rsidRPr="0023744C">
              <w:rPr>
                <w:rFonts w:ascii="Times New Roman" w:eastAsia="Times New Roman" w:hAnsi="Times New Roman" w:cs="Times New Roman"/>
                <w:i/>
                <w:sz w:val="20"/>
                <w:szCs w:val="20"/>
                <w:lang w:eastAsia="ar-SA"/>
              </w:rPr>
              <w:t>d</w:t>
            </w:r>
            <w:r w:rsidRPr="0023744C">
              <w:rPr>
                <w:rFonts w:ascii="Times New Roman" w:eastAsia="Times New Roman" w:hAnsi="Times New Roman" w:cs="Times New Roman"/>
                <w:sz w:val="20"/>
                <w:szCs w:val="20"/>
                <w:lang w:eastAsia="ar-SA"/>
              </w:rPr>
              <w:t>.</w:t>
            </w:r>
          </w:p>
        </w:tc>
      </w:tr>
      <w:tr w:rsidR="009C63D9" w:rsidRPr="0023744C" w14:paraId="66C19505" w14:textId="77777777" w:rsidTr="001B3988">
        <w:tc>
          <w:tcPr>
            <w:tcW w:w="2970" w:type="dxa"/>
          </w:tcPr>
          <w:p w14:paraId="7FE27967" w14:textId="77777777" w:rsidR="009C63D9" w:rsidRPr="0023744C" w:rsidRDefault="009C63D9" w:rsidP="00ED027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MEANST_DIFFUSE_COLWF (</w:t>
            </w:r>
            <w:proofErr w:type="spellStart"/>
            <w:proofErr w:type="gramStart"/>
            <w:r w:rsidRPr="0023744C">
              <w:rPr>
                <w:rFonts w:ascii="Times New Roman" w:eastAsia="Times New Roman" w:hAnsi="Times New Roman" w:cs="Times New Roman"/>
                <w:sz w:val="20"/>
                <w:szCs w:val="20"/>
                <w:lang w:eastAsia="ar-SA"/>
              </w:rPr>
              <w:t>q,t</w:t>
            </w:r>
            <w:proofErr w:type="gramEnd"/>
            <w:r w:rsidRPr="0023744C">
              <w:rPr>
                <w:rFonts w:ascii="Times New Roman" w:eastAsia="Times New Roman" w:hAnsi="Times New Roman" w:cs="Times New Roman"/>
                <w:sz w:val="20"/>
                <w:szCs w:val="20"/>
                <w:lang w:eastAsia="ar-SA"/>
              </w:rPr>
              <w:t>,s,S,d</w:t>
            </w:r>
            <w:proofErr w:type="spellEnd"/>
            <w:r w:rsidRPr="0023744C">
              <w:rPr>
                <w:rFonts w:ascii="Times New Roman" w:eastAsia="Times New Roman" w:hAnsi="Times New Roman" w:cs="Times New Roman"/>
                <w:sz w:val="20"/>
                <w:szCs w:val="20"/>
                <w:lang w:eastAsia="ar-SA"/>
              </w:rPr>
              <w:t>)</w:t>
            </w:r>
          </w:p>
          <w:p w14:paraId="1F8446E7" w14:textId="77777777" w:rsidR="009C63D9" w:rsidRPr="0023744C" w:rsidRDefault="009C63D9" w:rsidP="0023744C">
            <w:pPr>
              <w:suppressAutoHyphens/>
              <w:snapToGrid w:val="0"/>
              <w:spacing w:after="0" w:line="240" w:lineRule="auto"/>
              <w:rPr>
                <w:rFonts w:ascii="Times New Roman" w:eastAsia="Times New Roman" w:hAnsi="Times New Roman" w:cs="Times New Roman"/>
                <w:color w:val="FF0000"/>
                <w:sz w:val="20"/>
                <w:szCs w:val="20"/>
                <w:lang w:eastAsia="ar-SA"/>
              </w:rPr>
            </w:pPr>
          </w:p>
        </w:tc>
        <w:tc>
          <w:tcPr>
            <w:tcW w:w="1350" w:type="dxa"/>
          </w:tcPr>
          <w:p w14:paraId="30A0C70A" w14:textId="7FBCE2C7" w:rsidR="009C63D9" w:rsidRPr="0023744C" w:rsidRDefault="009C63D9" w:rsidP="0023744C">
            <w:pPr>
              <w:suppressAutoHyphens/>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(O)</w:t>
            </w:r>
          </w:p>
        </w:tc>
        <w:tc>
          <w:tcPr>
            <w:tcW w:w="5040" w:type="dxa"/>
          </w:tcPr>
          <w:p w14:paraId="23008A2D" w14:textId="0444883D" w:rsidR="009C63D9" w:rsidRPr="0023744C" w:rsidRDefault="009C63D9"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Atmospheric Jacobians of Stokes mean diffuse vector (actinic flux) </w:t>
            </w:r>
            <w:proofErr w:type="spellStart"/>
            <w:r w:rsidRPr="0023744C">
              <w:rPr>
                <w:rFonts w:ascii="Times New Roman" w:eastAsia="Times New Roman" w:hAnsi="Times New Roman" w:cs="Times New Roman"/>
                <w:sz w:val="20"/>
                <w:szCs w:val="20"/>
                <w:lang w:eastAsia="ar-SA"/>
              </w:rPr>
              <w:t>w.r.t.</w:t>
            </w:r>
            <w:proofErr w:type="spellEnd"/>
            <w:r w:rsidRPr="0023744C">
              <w:rPr>
                <w:rFonts w:ascii="Times New Roman" w:eastAsia="Times New Roman" w:hAnsi="Times New Roman" w:cs="Times New Roman"/>
                <w:sz w:val="20"/>
                <w:szCs w:val="20"/>
                <w:lang w:eastAsia="ar-SA"/>
              </w:rPr>
              <w:t xml:space="preserve"> atmospheric variable </w:t>
            </w:r>
            <w:r w:rsidRPr="0023744C">
              <w:rPr>
                <w:rFonts w:ascii="Times New Roman" w:eastAsia="Times New Roman" w:hAnsi="Times New Roman" w:cs="Times New Roman"/>
                <w:i/>
                <w:sz w:val="20"/>
                <w:szCs w:val="20"/>
                <w:lang w:eastAsia="ar-SA"/>
              </w:rPr>
              <w:t>q</w:t>
            </w:r>
            <w:r w:rsidRPr="0023744C">
              <w:rPr>
                <w:rFonts w:ascii="Times New Roman" w:eastAsia="Times New Roman" w:hAnsi="Times New Roman" w:cs="Times New Roman"/>
                <w:sz w:val="20"/>
                <w:szCs w:val="20"/>
                <w:lang w:eastAsia="ar-SA"/>
              </w:rPr>
              <w:t xml:space="preserve">, at output level </w:t>
            </w:r>
            <w:r w:rsidRPr="0023744C">
              <w:rPr>
                <w:rFonts w:ascii="Times New Roman" w:eastAsia="Times New Roman" w:hAnsi="Times New Roman" w:cs="Times New Roman"/>
                <w:i/>
                <w:sz w:val="20"/>
                <w:szCs w:val="20"/>
                <w:lang w:eastAsia="ar-SA"/>
              </w:rPr>
              <w:t>t</w:t>
            </w:r>
            <w:r w:rsidRPr="0023744C">
              <w:rPr>
                <w:rFonts w:ascii="Times New Roman" w:eastAsia="Times New Roman" w:hAnsi="Times New Roman" w:cs="Times New Roman"/>
                <w:sz w:val="20"/>
                <w:szCs w:val="20"/>
                <w:lang w:eastAsia="ar-SA"/>
              </w:rPr>
              <w:t>, solar beam</w:t>
            </w:r>
            <w:r w:rsidRPr="0023744C">
              <w:rPr>
                <w:rFonts w:ascii="Times New Roman" w:eastAsia="Times New Roman" w:hAnsi="Times New Roman" w:cs="Times New Roman"/>
                <w:i/>
                <w:sz w:val="20"/>
                <w:szCs w:val="20"/>
                <w:lang w:eastAsia="ar-SA"/>
              </w:rPr>
              <w:t xml:space="preserve"> s</w:t>
            </w:r>
            <w:r w:rsidRPr="0023744C">
              <w:rPr>
                <w:rFonts w:ascii="Times New Roman" w:eastAsia="Times New Roman" w:hAnsi="Times New Roman" w:cs="Times New Roman"/>
                <w:sz w:val="20"/>
                <w:szCs w:val="20"/>
                <w:lang w:eastAsia="ar-SA"/>
              </w:rPr>
              <w:t>, Stokes parameter</w:t>
            </w:r>
            <w:r w:rsidRPr="0023744C">
              <w:rPr>
                <w:rFonts w:ascii="Times New Roman" w:eastAsia="Times New Roman" w:hAnsi="Times New Roman" w:cs="Times New Roman"/>
                <w:i/>
                <w:sz w:val="20"/>
                <w:szCs w:val="20"/>
                <w:lang w:eastAsia="ar-SA"/>
              </w:rPr>
              <w:t xml:space="preserve"> S</w:t>
            </w:r>
            <w:r w:rsidRPr="0023744C">
              <w:rPr>
                <w:rFonts w:ascii="Times New Roman" w:eastAsia="Times New Roman" w:hAnsi="Times New Roman" w:cs="Times New Roman"/>
                <w:sz w:val="20"/>
                <w:szCs w:val="20"/>
                <w:lang w:eastAsia="ar-SA"/>
              </w:rPr>
              <w:t xml:space="preserve">, and direction </w:t>
            </w:r>
            <w:r w:rsidRPr="0023744C">
              <w:rPr>
                <w:rFonts w:ascii="Times New Roman" w:eastAsia="Times New Roman" w:hAnsi="Times New Roman" w:cs="Times New Roman"/>
                <w:i/>
                <w:sz w:val="20"/>
                <w:szCs w:val="20"/>
                <w:lang w:eastAsia="ar-SA"/>
              </w:rPr>
              <w:t>d</w:t>
            </w:r>
            <w:r w:rsidRPr="0023744C">
              <w:rPr>
                <w:rFonts w:ascii="Times New Roman" w:eastAsia="Times New Roman" w:hAnsi="Times New Roman" w:cs="Times New Roman"/>
                <w:sz w:val="20"/>
                <w:szCs w:val="20"/>
                <w:lang w:eastAsia="ar-SA"/>
              </w:rPr>
              <w:t>.</w:t>
            </w:r>
          </w:p>
        </w:tc>
      </w:tr>
      <w:tr w:rsidR="009C63D9" w:rsidRPr="0023744C" w14:paraId="39EEF1DA" w14:textId="77777777" w:rsidTr="001B3988">
        <w:tc>
          <w:tcPr>
            <w:tcW w:w="2970" w:type="dxa"/>
          </w:tcPr>
          <w:p w14:paraId="77AF2243" w14:textId="77777777" w:rsidR="009C63D9" w:rsidRPr="0023744C" w:rsidRDefault="009C63D9" w:rsidP="00ED027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FLUX_DIFFUSE_COLWF (</w:t>
            </w:r>
            <w:proofErr w:type="spellStart"/>
            <w:proofErr w:type="gramStart"/>
            <w:r w:rsidRPr="0023744C">
              <w:rPr>
                <w:rFonts w:ascii="Times New Roman" w:eastAsia="Times New Roman" w:hAnsi="Times New Roman" w:cs="Times New Roman"/>
                <w:sz w:val="20"/>
                <w:szCs w:val="20"/>
                <w:lang w:eastAsia="ar-SA"/>
              </w:rPr>
              <w:t>q,t</w:t>
            </w:r>
            <w:proofErr w:type="gramEnd"/>
            <w:r w:rsidRPr="0023744C">
              <w:rPr>
                <w:rFonts w:ascii="Times New Roman" w:eastAsia="Times New Roman" w:hAnsi="Times New Roman" w:cs="Times New Roman"/>
                <w:sz w:val="20"/>
                <w:szCs w:val="20"/>
                <w:lang w:eastAsia="ar-SA"/>
              </w:rPr>
              <w:t>,s,S,d</w:t>
            </w:r>
            <w:proofErr w:type="spellEnd"/>
            <w:r w:rsidRPr="0023744C">
              <w:rPr>
                <w:rFonts w:ascii="Times New Roman" w:eastAsia="Times New Roman" w:hAnsi="Times New Roman" w:cs="Times New Roman"/>
                <w:sz w:val="20"/>
                <w:szCs w:val="20"/>
                <w:lang w:eastAsia="ar-SA"/>
              </w:rPr>
              <w:t>)</w:t>
            </w:r>
          </w:p>
          <w:p w14:paraId="3BC802CB" w14:textId="77777777" w:rsidR="009C63D9" w:rsidRPr="0023744C" w:rsidRDefault="009C63D9" w:rsidP="0023744C">
            <w:pPr>
              <w:suppressAutoHyphens/>
              <w:snapToGrid w:val="0"/>
              <w:spacing w:after="0" w:line="240" w:lineRule="auto"/>
              <w:rPr>
                <w:rFonts w:ascii="Times New Roman" w:eastAsia="Times New Roman" w:hAnsi="Times New Roman" w:cs="Times New Roman"/>
                <w:color w:val="FF0000"/>
                <w:sz w:val="20"/>
                <w:szCs w:val="20"/>
                <w:lang w:eastAsia="ar-SA"/>
              </w:rPr>
            </w:pPr>
          </w:p>
        </w:tc>
        <w:tc>
          <w:tcPr>
            <w:tcW w:w="1350" w:type="dxa"/>
          </w:tcPr>
          <w:p w14:paraId="031FF9F8" w14:textId="19046F99" w:rsidR="009C63D9" w:rsidRPr="0023744C" w:rsidRDefault="009C63D9" w:rsidP="0023744C">
            <w:pPr>
              <w:suppressAutoHyphens/>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(O)</w:t>
            </w:r>
          </w:p>
        </w:tc>
        <w:tc>
          <w:tcPr>
            <w:tcW w:w="5040" w:type="dxa"/>
          </w:tcPr>
          <w:p w14:paraId="7CC558DC" w14:textId="22AF293C" w:rsidR="009C63D9" w:rsidRPr="0023744C" w:rsidRDefault="009C63D9"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Atmospheric Jacobians of Stokes flux diffuse vector (regular flux) </w:t>
            </w:r>
            <w:proofErr w:type="spellStart"/>
            <w:r w:rsidRPr="0023744C">
              <w:rPr>
                <w:rFonts w:ascii="Times New Roman" w:eastAsia="Times New Roman" w:hAnsi="Times New Roman" w:cs="Times New Roman"/>
                <w:sz w:val="20"/>
                <w:szCs w:val="20"/>
                <w:lang w:eastAsia="ar-SA"/>
              </w:rPr>
              <w:t>w.r.t.</w:t>
            </w:r>
            <w:proofErr w:type="spellEnd"/>
            <w:r w:rsidRPr="0023744C">
              <w:rPr>
                <w:rFonts w:ascii="Times New Roman" w:eastAsia="Times New Roman" w:hAnsi="Times New Roman" w:cs="Times New Roman"/>
                <w:sz w:val="20"/>
                <w:szCs w:val="20"/>
                <w:lang w:eastAsia="ar-SA"/>
              </w:rPr>
              <w:t xml:space="preserve"> atmospheric variable </w:t>
            </w:r>
            <w:r w:rsidRPr="0023744C">
              <w:rPr>
                <w:rFonts w:ascii="Times New Roman" w:eastAsia="Times New Roman" w:hAnsi="Times New Roman" w:cs="Times New Roman"/>
                <w:i/>
                <w:sz w:val="20"/>
                <w:szCs w:val="20"/>
                <w:lang w:eastAsia="ar-SA"/>
              </w:rPr>
              <w:t>q</w:t>
            </w:r>
            <w:r w:rsidRPr="0023744C">
              <w:rPr>
                <w:rFonts w:ascii="Times New Roman" w:eastAsia="Times New Roman" w:hAnsi="Times New Roman" w:cs="Times New Roman"/>
                <w:sz w:val="20"/>
                <w:szCs w:val="20"/>
                <w:lang w:eastAsia="ar-SA"/>
              </w:rPr>
              <w:t xml:space="preserve">, at output level </w:t>
            </w:r>
            <w:r w:rsidRPr="0023744C">
              <w:rPr>
                <w:rFonts w:ascii="Times New Roman" w:eastAsia="Times New Roman" w:hAnsi="Times New Roman" w:cs="Times New Roman"/>
                <w:i/>
                <w:sz w:val="20"/>
                <w:szCs w:val="20"/>
                <w:lang w:eastAsia="ar-SA"/>
              </w:rPr>
              <w:t>t</w:t>
            </w:r>
            <w:r w:rsidRPr="0023744C">
              <w:rPr>
                <w:rFonts w:ascii="Times New Roman" w:eastAsia="Times New Roman" w:hAnsi="Times New Roman" w:cs="Times New Roman"/>
                <w:sz w:val="20"/>
                <w:szCs w:val="20"/>
                <w:lang w:eastAsia="ar-SA"/>
              </w:rPr>
              <w:t>, solar beam</w:t>
            </w:r>
            <w:r w:rsidRPr="0023744C">
              <w:rPr>
                <w:rFonts w:ascii="Times New Roman" w:eastAsia="Times New Roman" w:hAnsi="Times New Roman" w:cs="Times New Roman"/>
                <w:i/>
                <w:sz w:val="20"/>
                <w:szCs w:val="20"/>
                <w:lang w:eastAsia="ar-SA"/>
              </w:rPr>
              <w:t xml:space="preserve"> s</w:t>
            </w:r>
            <w:r w:rsidRPr="0023744C">
              <w:rPr>
                <w:rFonts w:ascii="Times New Roman" w:eastAsia="Times New Roman" w:hAnsi="Times New Roman" w:cs="Times New Roman"/>
                <w:sz w:val="20"/>
                <w:szCs w:val="20"/>
                <w:lang w:eastAsia="ar-SA"/>
              </w:rPr>
              <w:t>, Stokes parameter</w:t>
            </w:r>
            <w:r w:rsidRPr="0023744C">
              <w:rPr>
                <w:rFonts w:ascii="Times New Roman" w:eastAsia="Times New Roman" w:hAnsi="Times New Roman" w:cs="Times New Roman"/>
                <w:i/>
                <w:sz w:val="20"/>
                <w:szCs w:val="20"/>
                <w:lang w:eastAsia="ar-SA"/>
              </w:rPr>
              <w:t xml:space="preserve"> S</w:t>
            </w:r>
            <w:r w:rsidRPr="0023744C">
              <w:rPr>
                <w:rFonts w:ascii="Times New Roman" w:eastAsia="Times New Roman" w:hAnsi="Times New Roman" w:cs="Times New Roman"/>
                <w:sz w:val="20"/>
                <w:szCs w:val="20"/>
                <w:lang w:eastAsia="ar-SA"/>
              </w:rPr>
              <w:t xml:space="preserve">, and direction </w:t>
            </w:r>
            <w:r w:rsidRPr="0023744C">
              <w:rPr>
                <w:rFonts w:ascii="Times New Roman" w:eastAsia="Times New Roman" w:hAnsi="Times New Roman" w:cs="Times New Roman"/>
                <w:i/>
                <w:sz w:val="20"/>
                <w:szCs w:val="20"/>
                <w:lang w:eastAsia="ar-SA"/>
              </w:rPr>
              <w:t>d</w:t>
            </w:r>
            <w:r w:rsidRPr="0023744C">
              <w:rPr>
                <w:rFonts w:ascii="Times New Roman" w:eastAsia="Times New Roman" w:hAnsi="Times New Roman" w:cs="Times New Roman"/>
                <w:sz w:val="20"/>
                <w:szCs w:val="20"/>
                <w:lang w:eastAsia="ar-SA"/>
              </w:rPr>
              <w:t>.</w:t>
            </w:r>
          </w:p>
        </w:tc>
      </w:tr>
      <w:tr w:rsidR="009C63D9" w:rsidRPr="0023744C" w14:paraId="485DC300" w14:textId="77777777" w:rsidTr="001B3988">
        <w:tc>
          <w:tcPr>
            <w:tcW w:w="2970" w:type="dxa"/>
          </w:tcPr>
          <w:p w14:paraId="4822910A" w14:textId="77777777" w:rsidR="009C63D9" w:rsidRPr="0023744C" w:rsidRDefault="009C63D9" w:rsidP="00ED027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DNMEANST_DIRECT_COLWF (</w:t>
            </w:r>
            <w:proofErr w:type="spellStart"/>
            <w:proofErr w:type="gramStart"/>
            <w:r w:rsidRPr="0023744C">
              <w:rPr>
                <w:rFonts w:ascii="Times New Roman" w:eastAsia="Times New Roman" w:hAnsi="Times New Roman" w:cs="Times New Roman"/>
                <w:sz w:val="20"/>
                <w:szCs w:val="20"/>
                <w:lang w:eastAsia="ar-SA"/>
              </w:rPr>
              <w:t>q,t</w:t>
            </w:r>
            <w:proofErr w:type="gramEnd"/>
            <w:r w:rsidRPr="0023744C">
              <w:rPr>
                <w:rFonts w:ascii="Times New Roman" w:eastAsia="Times New Roman" w:hAnsi="Times New Roman" w:cs="Times New Roman"/>
                <w:sz w:val="20"/>
                <w:szCs w:val="20"/>
                <w:lang w:eastAsia="ar-SA"/>
              </w:rPr>
              <w:t>,s,S</w:t>
            </w:r>
            <w:proofErr w:type="spellEnd"/>
            <w:r w:rsidRPr="0023744C">
              <w:rPr>
                <w:rFonts w:ascii="Times New Roman" w:eastAsia="Times New Roman" w:hAnsi="Times New Roman" w:cs="Times New Roman"/>
                <w:sz w:val="20"/>
                <w:szCs w:val="20"/>
                <w:lang w:eastAsia="ar-SA"/>
              </w:rPr>
              <w:t>)</w:t>
            </w:r>
          </w:p>
          <w:p w14:paraId="6D5F91A6" w14:textId="77777777" w:rsidR="009C63D9" w:rsidRPr="0023744C" w:rsidRDefault="009C63D9" w:rsidP="0023744C">
            <w:pPr>
              <w:suppressAutoHyphens/>
              <w:snapToGrid w:val="0"/>
              <w:spacing w:after="0" w:line="240" w:lineRule="auto"/>
              <w:rPr>
                <w:rFonts w:ascii="Times New Roman" w:eastAsia="Times New Roman" w:hAnsi="Times New Roman" w:cs="Times New Roman"/>
                <w:color w:val="FF0000"/>
                <w:sz w:val="20"/>
                <w:szCs w:val="20"/>
                <w:lang w:eastAsia="ar-SA"/>
              </w:rPr>
            </w:pPr>
          </w:p>
        </w:tc>
        <w:tc>
          <w:tcPr>
            <w:tcW w:w="1350" w:type="dxa"/>
          </w:tcPr>
          <w:p w14:paraId="06638738" w14:textId="24B45BDC" w:rsidR="009C63D9" w:rsidRPr="0023744C" w:rsidRDefault="009C63D9" w:rsidP="0023744C">
            <w:pPr>
              <w:suppressAutoHyphens/>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(O)</w:t>
            </w:r>
          </w:p>
        </w:tc>
        <w:tc>
          <w:tcPr>
            <w:tcW w:w="5040" w:type="dxa"/>
          </w:tcPr>
          <w:p w14:paraId="334710D6" w14:textId="7703E542" w:rsidR="009C63D9" w:rsidRPr="0023744C" w:rsidRDefault="009C63D9"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Atmospheric Jacobians of Stokes downwelling direct mean vector (actinic flux) </w:t>
            </w:r>
            <w:proofErr w:type="spellStart"/>
            <w:r w:rsidRPr="0023744C">
              <w:rPr>
                <w:rFonts w:ascii="Times New Roman" w:eastAsia="Times New Roman" w:hAnsi="Times New Roman" w:cs="Times New Roman"/>
                <w:sz w:val="20"/>
                <w:szCs w:val="20"/>
                <w:lang w:eastAsia="ar-SA"/>
              </w:rPr>
              <w:t>w.r.t.</w:t>
            </w:r>
            <w:proofErr w:type="spellEnd"/>
            <w:r w:rsidRPr="0023744C">
              <w:rPr>
                <w:rFonts w:ascii="Times New Roman" w:eastAsia="Times New Roman" w:hAnsi="Times New Roman" w:cs="Times New Roman"/>
                <w:sz w:val="20"/>
                <w:szCs w:val="20"/>
                <w:lang w:eastAsia="ar-SA"/>
              </w:rPr>
              <w:t xml:space="preserve"> atmospheric variable </w:t>
            </w:r>
            <w:r w:rsidRPr="0023744C">
              <w:rPr>
                <w:rFonts w:ascii="Times New Roman" w:eastAsia="Times New Roman" w:hAnsi="Times New Roman" w:cs="Times New Roman"/>
                <w:i/>
                <w:sz w:val="20"/>
                <w:szCs w:val="20"/>
                <w:lang w:eastAsia="ar-SA"/>
              </w:rPr>
              <w:t>q</w:t>
            </w:r>
            <w:r w:rsidRPr="0023744C">
              <w:rPr>
                <w:rFonts w:ascii="Times New Roman" w:eastAsia="Times New Roman" w:hAnsi="Times New Roman" w:cs="Times New Roman"/>
                <w:sz w:val="20"/>
                <w:szCs w:val="20"/>
                <w:lang w:eastAsia="ar-SA"/>
              </w:rPr>
              <w:t xml:space="preserve">, at output level </w:t>
            </w:r>
            <w:r w:rsidRPr="0023744C">
              <w:rPr>
                <w:rFonts w:ascii="Times New Roman" w:eastAsia="Times New Roman" w:hAnsi="Times New Roman" w:cs="Times New Roman"/>
                <w:i/>
                <w:sz w:val="20"/>
                <w:szCs w:val="20"/>
                <w:lang w:eastAsia="ar-SA"/>
              </w:rPr>
              <w:t>t</w:t>
            </w:r>
            <w:r w:rsidRPr="0023744C">
              <w:rPr>
                <w:rFonts w:ascii="Times New Roman" w:eastAsia="Times New Roman" w:hAnsi="Times New Roman" w:cs="Times New Roman"/>
                <w:sz w:val="20"/>
                <w:szCs w:val="20"/>
                <w:lang w:eastAsia="ar-SA"/>
              </w:rPr>
              <w:t>, solar beam</w:t>
            </w:r>
            <w:r w:rsidRPr="0023744C">
              <w:rPr>
                <w:rFonts w:ascii="Times New Roman" w:eastAsia="Times New Roman" w:hAnsi="Times New Roman" w:cs="Times New Roman"/>
                <w:i/>
                <w:sz w:val="20"/>
                <w:szCs w:val="20"/>
                <w:lang w:eastAsia="ar-SA"/>
              </w:rPr>
              <w:t xml:space="preserve"> s</w:t>
            </w:r>
            <w:r w:rsidRPr="0023744C">
              <w:rPr>
                <w:rFonts w:ascii="Times New Roman" w:eastAsia="Times New Roman" w:hAnsi="Times New Roman" w:cs="Times New Roman"/>
                <w:sz w:val="20"/>
                <w:szCs w:val="20"/>
                <w:lang w:eastAsia="ar-SA"/>
              </w:rPr>
              <w:t>, and Stokes parameter</w:t>
            </w:r>
            <w:r w:rsidRPr="0023744C">
              <w:rPr>
                <w:rFonts w:ascii="Times New Roman" w:eastAsia="Times New Roman" w:hAnsi="Times New Roman" w:cs="Times New Roman"/>
                <w:i/>
                <w:sz w:val="20"/>
                <w:szCs w:val="20"/>
                <w:lang w:eastAsia="ar-SA"/>
              </w:rPr>
              <w:t xml:space="preserve"> S</w:t>
            </w:r>
            <w:r w:rsidRPr="0023744C">
              <w:rPr>
                <w:rFonts w:ascii="Times New Roman" w:eastAsia="Times New Roman" w:hAnsi="Times New Roman" w:cs="Times New Roman"/>
                <w:sz w:val="20"/>
                <w:szCs w:val="20"/>
                <w:lang w:eastAsia="ar-SA"/>
              </w:rPr>
              <w:t>.</w:t>
            </w:r>
          </w:p>
        </w:tc>
      </w:tr>
      <w:tr w:rsidR="009C63D9" w:rsidRPr="0023744C" w14:paraId="05B5E9B0" w14:textId="77777777" w:rsidTr="001B3988">
        <w:tc>
          <w:tcPr>
            <w:tcW w:w="2970" w:type="dxa"/>
          </w:tcPr>
          <w:p w14:paraId="60827F59" w14:textId="77777777" w:rsidR="009C63D9" w:rsidRPr="0023744C" w:rsidRDefault="009C63D9" w:rsidP="00ED027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DNFLUX_DIRECT_COLWF (</w:t>
            </w:r>
            <w:proofErr w:type="spellStart"/>
            <w:proofErr w:type="gramStart"/>
            <w:r w:rsidRPr="0023744C">
              <w:rPr>
                <w:rFonts w:ascii="Times New Roman" w:eastAsia="Times New Roman" w:hAnsi="Times New Roman" w:cs="Times New Roman"/>
                <w:sz w:val="20"/>
                <w:szCs w:val="20"/>
                <w:lang w:eastAsia="ar-SA"/>
              </w:rPr>
              <w:t>q,t</w:t>
            </w:r>
            <w:proofErr w:type="gramEnd"/>
            <w:r w:rsidRPr="0023744C">
              <w:rPr>
                <w:rFonts w:ascii="Times New Roman" w:eastAsia="Times New Roman" w:hAnsi="Times New Roman" w:cs="Times New Roman"/>
                <w:sz w:val="20"/>
                <w:szCs w:val="20"/>
                <w:lang w:eastAsia="ar-SA"/>
              </w:rPr>
              <w:t>,s,S</w:t>
            </w:r>
            <w:proofErr w:type="spellEnd"/>
            <w:r w:rsidRPr="0023744C">
              <w:rPr>
                <w:rFonts w:ascii="Times New Roman" w:eastAsia="Times New Roman" w:hAnsi="Times New Roman" w:cs="Times New Roman"/>
                <w:sz w:val="20"/>
                <w:szCs w:val="20"/>
                <w:lang w:eastAsia="ar-SA"/>
              </w:rPr>
              <w:t>)</w:t>
            </w:r>
          </w:p>
          <w:p w14:paraId="5D4FC909" w14:textId="77777777" w:rsidR="009C63D9" w:rsidRPr="0023744C" w:rsidRDefault="009C63D9" w:rsidP="0023744C">
            <w:pPr>
              <w:suppressAutoHyphens/>
              <w:snapToGrid w:val="0"/>
              <w:spacing w:after="0" w:line="240" w:lineRule="auto"/>
              <w:rPr>
                <w:rFonts w:ascii="Times New Roman" w:eastAsia="Times New Roman" w:hAnsi="Times New Roman" w:cs="Times New Roman"/>
                <w:color w:val="FF0000"/>
                <w:sz w:val="20"/>
                <w:szCs w:val="20"/>
                <w:lang w:eastAsia="ar-SA"/>
              </w:rPr>
            </w:pPr>
          </w:p>
        </w:tc>
        <w:tc>
          <w:tcPr>
            <w:tcW w:w="1350" w:type="dxa"/>
          </w:tcPr>
          <w:p w14:paraId="58E05195" w14:textId="02DE342C" w:rsidR="009C63D9" w:rsidRPr="0023744C" w:rsidRDefault="009C63D9" w:rsidP="0023744C">
            <w:pPr>
              <w:suppressAutoHyphens/>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(O)</w:t>
            </w:r>
          </w:p>
        </w:tc>
        <w:tc>
          <w:tcPr>
            <w:tcW w:w="5040" w:type="dxa"/>
          </w:tcPr>
          <w:p w14:paraId="30A6AFE0" w14:textId="3758C139" w:rsidR="009C63D9" w:rsidRPr="0023744C" w:rsidRDefault="009C63D9"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Atmospheric Jacobians of Stokes downwelling direct flux vector (regular flux) </w:t>
            </w:r>
            <w:proofErr w:type="spellStart"/>
            <w:r w:rsidRPr="0023744C">
              <w:rPr>
                <w:rFonts w:ascii="Times New Roman" w:eastAsia="Times New Roman" w:hAnsi="Times New Roman" w:cs="Times New Roman"/>
                <w:sz w:val="20"/>
                <w:szCs w:val="20"/>
                <w:lang w:eastAsia="ar-SA"/>
              </w:rPr>
              <w:t>w.r.t.</w:t>
            </w:r>
            <w:proofErr w:type="spellEnd"/>
            <w:r w:rsidRPr="0023744C">
              <w:rPr>
                <w:rFonts w:ascii="Times New Roman" w:eastAsia="Times New Roman" w:hAnsi="Times New Roman" w:cs="Times New Roman"/>
                <w:sz w:val="20"/>
                <w:szCs w:val="20"/>
                <w:lang w:eastAsia="ar-SA"/>
              </w:rPr>
              <w:t xml:space="preserve"> atmospheric variable </w:t>
            </w:r>
            <w:r w:rsidRPr="0023744C">
              <w:rPr>
                <w:rFonts w:ascii="Times New Roman" w:eastAsia="Times New Roman" w:hAnsi="Times New Roman" w:cs="Times New Roman"/>
                <w:i/>
                <w:sz w:val="20"/>
                <w:szCs w:val="20"/>
                <w:lang w:eastAsia="ar-SA"/>
              </w:rPr>
              <w:t>q</w:t>
            </w:r>
            <w:r w:rsidRPr="0023744C">
              <w:rPr>
                <w:rFonts w:ascii="Times New Roman" w:eastAsia="Times New Roman" w:hAnsi="Times New Roman" w:cs="Times New Roman"/>
                <w:sz w:val="20"/>
                <w:szCs w:val="20"/>
                <w:lang w:eastAsia="ar-SA"/>
              </w:rPr>
              <w:t xml:space="preserve">, at output level </w:t>
            </w:r>
            <w:r w:rsidRPr="0023744C">
              <w:rPr>
                <w:rFonts w:ascii="Times New Roman" w:eastAsia="Times New Roman" w:hAnsi="Times New Roman" w:cs="Times New Roman"/>
                <w:i/>
                <w:sz w:val="20"/>
                <w:szCs w:val="20"/>
                <w:lang w:eastAsia="ar-SA"/>
              </w:rPr>
              <w:t>t</w:t>
            </w:r>
            <w:r w:rsidRPr="0023744C">
              <w:rPr>
                <w:rFonts w:ascii="Times New Roman" w:eastAsia="Times New Roman" w:hAnsi="Times New Roman" w:cs="Times New Roman"/>
                <w:sz w:val="20"/>
                <w:szCs w:val="20"/>
                <w:lang w:eastAsia="ar-SA"/>
              </w:rPr>
              <w:t>, solar beam</w:t>
            </w:r>
            <w:r w:rsidRPr="0023744C">
              <w:rPr>
                <w:rFonts w:ascii="Times New Roman" w:eastAsia="Times New Roman" w:hAnsi="Times New Roman" w:cs="Times New Roman"/>
                <w:i/>
                <w:sz w:val="20"/>
                <w:szCs w:val="20"/>
                <w:lang w:eastAsia="ar-SA"/>
              </w:rPr>
              <w:t xml:space="preserve"> s</w:t>
            </w:r>
            <w:r w:rsidRPr="0023744C">
              <w:rPr>
                <w:rFonts w:ascii="Times New Roman" w:eastAsia="Times New Roman" w:hAnsi="Times New Roman" w:cs="Times New Roman"/>
                <w:sz w:val="20"/>
                <w:szCs w:val="20"/>
                <w:lang w:eastAsia="ar-SA"/>
              </w:rPr>
              <w:t>, and Stokes parameter</w:t>
            </w:r>
            <w:r w:rsidRPr="0023744C">
              <w:rPr>
                <w:rFonts w:ascii="Times New Roman" w:eastAsia="Times New Roman" w:hAnsi="Times New Roman" w:cs="Times New Roman"/>
                <w:i/>
                <w:sz w:val="20"/>
                <w:szCs w:val="20"/>
                <w:lang w:eastAsia="ar-SA"/>
              </w:rPr>
              <w:t xml:space="preserve"> S</w:t>
            </w:r>
            <w:r w:rsidRPr="0023744C">
              <w:rPr>
                <w:rFonts w:ascii="Times New Roman" w:eastAsia="Times New Roman" w:hAnsi="Times New Roman" w:cs="Times New Roman"/>
                <w:sz w:val="20"/>
                <w:szCs w:val="20"/>
                <w:lang w:eastAsia="ar-SA"/>
              </w:rPr>
              <w:t>.</w:t>
            </w:r>
          </w:p>
        </w:tc>
      </w:tr>
      <w:tr w:rsidR="009C63D9" w:rsidRPr="0023744C" w14:paraId="74F9FBCA" w14:textId="77777777" w:rsidTr="001B3988">
        <w:tc>
          <w:tcPr>
            <w:tcW w:w="2970" w:type="dxa"/>
          </w:tcPr>
          <w:p w14:paraId="09F34778" w14:textId="5E8EDA70" w:rsidR="009C63D9" w:rsidRPr="0023744C" w:rsidRDefault="009C63D9" w:rsidP="00ED027C">
            <w:pPr>
              <w:suppressAutoHyphens/>
              <w:snapToGrid w:val="0"/>
              <w:spacing w:after="0" w:line="240" w:lineRule="auto"/>
              <w:rPr>
                <w:rFonts w:ascii="Times New Roman" w:eastAsia="Times New Roman" w:hAnsi="Times New Roman" w:cs="Times New Roman"/>
                <w:sz w:val="20"/>
                <w:szCs w:val="20"/>
                <w:lang w:eastAsia="ar-SA"/>
              </w:rPr>
            </w:pPr>
            <w:r w:rsidRPr="0010728B">
              <w:rPr>
                <w:rFonts w:ascii="Times New Roman" w:hAnsi="Times New Roman" w:cs="Times New Roman"/>
                <w:sz w:val="20"/>
                <w:szCs w:val="20"/>
              </w:rPr>
              <w:t>ALBMED_USER</w:t>
            </w:r>
            <w:r w:rsidRPr="0023744C">
              <w:rPr>
                <w:rFonts w:ascii="Times New Roman" w:eastAsia="Times New Roman" w:hAnsi="Times New Roman" w:cs="Times New Roman"/>
                <w:sz w:val="20"/>
                <w:szCs w:val="20"/>
                <w:lang w:eastAsia="ar-SA"/>
              </w:rPr>
              <w:t>_COLWF</w:t>
            </w:r>
            <w:r>
              <w:rPr>
                <w:rFonts w:ascii="Times New Roman" w:hAnsi="Times New Roman" w:cs="Times New Roman"/>
                <w:sz w:val="20"/>
                <w:szCs w:val="20"/>
              </w:rPr>
              <w:t xml:space="preserve"> </w:t>
            </w:r>
            <w:r w:rsidRPr="0010728B">
              <w:rPr>
                <w:rFonts w:ascii="Times New Roman" w:hAnsi="Times New Roman" w:cs="Times New Roman"/>
                <w:sz w:val="20"/>
                <w:szCs w:val="20"/>
              </w:rPr>
              <w:t>(</w:t>
            </w:r>
            <w:proofErr w:type="spellStart"/>
            <w:proofErr w:type="gramStart"/>
            <w:r w:rsidRPr="0010728B">
              <w:rPr>
                <w:rFonts w:ascii="Times New Roman" w:hAnsi="Times New Roman" w:cs="Times New Roman"/>
                <w:sz w:val="20"/>
                <w:szCs w:val="20"/>
              </w:rPr>
              <w:t>S,a</w:t>
            </w:r>
            <w:proofErr w:type="gramEnd"/>
            <w:r w:rsidR="00E36C8C">
              <w:rPr>
                <w:rFonts w:ascii="Times New Roman" w:hAnsi="Times New Roman" w:cs="Times New Roman"/>
                <w:sz w:val="20"/>
                <w:szCs w:val="20"/>
              </w:rPr>
              <w:t>,q</w:t>
            </w:r>
            <w:proofErr w:type="spellEnd"/>
            <w:r w:rsidRPr="0010728B">
              <w:rPr>
                <w:rFonts w:ascii="Times New Roman" w:hAnsi="Times New Roman" w:cs="Times New Roman"/>
                <w:sz w:val="20"/>
                <w:szCs w:val="20"/>
              </w:rPr>
              <w:t>)</w:t>
            </w:r>
          </w:p>
        </w:tc>
        <w:tc>
          <w:tcPr>
            <w:tcW w:w="1350" w:type="dxa"/>
          </w:tcPr>
          <w:p w14:paraId="55097F04" w14:textId="59AD3BD4" w:rsidR="009C63D9" w:rsidRPr="0023744C" w:rsidRDefault="009C63D9" w:rsidP="0023744C">
            <w:pPr>
              <w:suppressAutoHyphens/>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(O)</w:t>
            </w:r>
          </w:p>
        </w:tc>
        <w:tc>
          <w:tcPr>
            <w:tcW w:w="5040" w:type="dxa"/>
          </w:tcPr>
          <w:p w14:paraId="685A8DAC" w14:textId="79C495CA" w:rsidR="009C63D9" w:rsidRPr="0023744C" w:rsidRDefault="009C63D9"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Atmospheric Jacobians of</w:t>
            </w:r>
            <w:r>
              <w:rPr>
                <w:rFonts w:ascii="Times New Roman" w:eastAsia="Times New Roman" w:hAnsi="Times New Roman" w:cs="Times New Roman"/>
                <w:sz w:val="20"/>
                <w:szCs w:val="20"/>
                <w:lang w:eastAsia="ar-SA"/>
              </w:rPr>
              <w:t xml:space="preserve"> </w:t>
            </w:r>
            <w:r w:rsidR="00E36C8C">
              <w:rPr>
                <w:rFonts w:ascii="Times New Roman" w:eastAsia="Times New Roman" w:hAnsi="Times New Roman" w:cs="Times New Roman"/>
                <w:sz w:val="20"/>
                <w:szCs w:val="20"/>
                <w:lang w:eastAsia="ar-SA"/>
              </w:rPr>
              <w:t>r</w:t>
            </w:r>
            <w:r>
              <w:rPr>
                <w:rFonts w:ascii="Times New Roman" w:eastAsia="Times New Roman" w:hAnsi="Times New Roman" w:cs="Times New Roman"/>
                <w:sz w:val="20"/>
                <w:szCs w:val="20"/>
                <w:lang w:eastAsia="ar-SA"/>
              </w:rPr>
              <w:t>eflectivity of the medium</w:t>
            </w:r>
            <w:r w:rsidRPr="0023744C">
              <w:rPr>
                <w:rFonts w:ascii="Times New Roman" w:eastAsia="Times New Roman" w:hAnsi="Times New Roman" w:cs="Times New Roman"/>
                <w:sz w:val="20"/>
                <w:szCs w:val="20"/>
                <w:lang w:eastAsia="ar-SA"/>
              </w:rPr>
              <w:t xml:space="preserve"> </w:t>
            </w:r>
            <w:proofErr w:type="spellStart"/>
            <w:r w:rsidRPr="0023744C">
              <w:rPr>
                <w:rFonts w:ascii="Times New Roman" w:eastAsia="Times New Roman" w:hAnsi="Times New Roman" w:cs="Times New Roman"/>
                <w:sz w:val="20"/>
                <w:szCs w:val="20"/>
                <w:lang w:eastAsia="ar-SA"/>
              </w:rPr>
              <w:t>w.r.t.</w:t>
            </w:r>
            <w:proofErr w:type="spellEnd"/>
            <w:r w:rsidRPr="0023744C">
              <w:rPr>
                <w:rFonts w:ascii="Times New Roman" w:eastAsia="Times New Roman" w:hAnsi="Times New Roman" w:cs="Times New Roman"/>
                <w:sz w:val="20"/>
                <w:szCs w:val="20"/>
                <w:lang w:eastAsia="ar-SA"/>
              </w:rPr>
              <w:t xml:space="preserve"> atmospheric variable </w:t>
            </w:r>
            <w:proofErr w:type="gramStart"/>
            <w:r w:rsidRPr="0023744C">
              <w:rPr>
                <w:rFonts w:ascii="Times New Roman" w:eastAsia="Times New Roman" w:hAnsi="Times New Roman" w:cs="Times New Roman"/>
                <w:i/>
                <w:sz w:val="20"/>
                <w:szCs w:val="20"/>
                <w:lang w:eastAsia="ar-SA"/>
              </w:rPr>
              <w:t>q</w:t>
            </w:r>
            <w:r w:rsidRPr="0023744C">
              <w:rPr>
                <w:rFonts w:ascii="Times New Roman" w:eastAsia="Times New Roman" w:hAnsi="Times New Roman" w:cs="Times New Roman"/>
                <w:sz w:val="20"/>
                <w:szCs w:val="20"/>
                <w:lang w:eastAsia="ar-SA"/>
              </w:rPr>
              <w:t xml:space="preserve">, </w:t>
            </w:r>
            <w:r>
              <w:rPr>
                <w:rFonts w:ascii="Times New Roman" w:eastAsia="Times New Roman" w:hAnsi="Times New Roman" w:cs="Times New Roman"/>
                <w:sz w:val="20"/>
                <w:szCs w:val="20"/>
                <w:lang w:eastAsia="ar-SA"/>
              </w:rPr>
              <w:t xml:space="preserve"> at</w:t>
            </w:r>
            <w:proofErr w:type="gramEnd"/>
            <w:r>
              <w:rPr>
                <w:rFonts w:ascii="Times New Roman" w:eastAsia="Times New Roman" w:hAnsi="Times New Roman" w:cs="Times New Roman"/>
                <w:sz w:val="20"/>
                <w:szCs w:val="20"/>
                <w:lang w:eastAsia="ar-SA"/>
              </w:rPr>
              <w:t xml:space="preserve"> a </w:t>
            </w:r>
            <w:r w:rsidRPr="0023744C">
              <w:rPr>
                <w:rFonts w:ascii="Times New Roman" w:eastAsia="Times New Roman" w:hAnsi="Times New Roman" w:cs="Times New Roman"/>
                <w:sz w:val="20"/>
                <w:szCs w:val="20"/>
                <w:lang w:eastAsia="ar-SA"/>
              </w:rPr>
              <w:t xml:space="preserve">line-of-sight zenith angle </w:t>
            </w:r>
            <w:r w:rsidRPr="0023744C">
              <w:rPr>
                <w:rFonts w:ascii="Times New Roman" w:eastAsia="Times New Roman" w:hAnsi="Times New Roman" w:cs="Times New Roman"/>
                <w:i/>
                <w:sz w:val="20"/>
                <w:szCs w:val="20"/>
                <w:lang w:eastAsia="ar-SA"/>
              </w:rPr>
              <w:t>a</w:t>
            </w:r>
            <w:r w:rsidRPr="0023744C">
              <w:rPr>
                <w:rFonts w:ascii="Times New Roman" w:eastAsia="Times New Roman" w:hAnsi="Times New Roman" w:cs="Times New Roman"/>
                <w:sz w:val="20"/>
                <w:szCs w:val="20"/>
                <w:lang w:eastAsia="ar-SA"/>
              </w:rPr>
              <w:t xml:space="preserve"> and Stokes parameter</w:t>
            </w:r>
            <w:r w:rsidRPr="0023744C">
              <w:rPr>
                <w:rFonts w:ascii="Times New Roman" w:eastAsia="Times New Roman" w:hAnsi="Times New Roman" w:cs="Times New Roman"/>
                <w:i/>
                <w:sz w:val="20"/>
                <w:szCs w:val="20"/>
                <w:lang w:eastAsia="ar-SA"/>
              </w:rPr>
              <w:t xml:space="preserve"> S.</w:t>
            </w:r>
            <w:r w:rsidR="008A1D97">
              <w:rPr>
                <w:rFonts w:ascii="Times New Roman" w:eastAsia="Times New Roman" w:hAnsi="Times New Roman" w:cs="Times New Roman"/>
                <w:i/>
                <w:sz w:val="20"/>
                <w:szCs w:val="20"/>
                <w:lang w:eastAsia="ar-SA"/>
              </w:rPr>
              <w:t xml:space="preserve"> </w:t>
            </w:r>
            <w:r w:rsidR="008A1D97" w:rsidRPr="002A6C41">
              <w:rPr>
                <w:rFonts w:ascii="Times New Roman" w:eastAsia="Times New Roman" w:hAnsi="Times New Roman" w:cs="Times New Roman"/>
                <w:iCs/>
                <w:sz w:val="20"/>
                <w:szCs w:val="20"/>
                <w:lang w:eastAsia="ar-SA"/>
              </w:rPr>
              <w:t>[Illumination from above]</w:t>
            </w:r>
          </w:p>
        </w:tc>
      </w:tr>
      <w:tr w:rsidR="009C63D9" w:rsidRPr="0023744C" w14:paraId="082EF1FC" w14:textId="77777777" w:rsidTr="001B3988">
        <w:tc>
          <w:tcPr>
            <w:tcW w:w="2970" w:type="dxa"/>
          </w:tcPr>
          <w:p w14:paraId="353D5B56" w14:textId="295ED3EE" w:rsidR="009C63D9" w:rsidRPr="0023744C" w:rsidRDefault="009C63D9" w:rsidP="00ED027C">
            <w:pPr>
              <w:suppressAutoHyphens/>
              <w:snapToGrid w:val="0"/>
              <w:spacing w:after="0" w:line="240" w:lineRule="auto"/>
              <w:rPr>
                <w:rFonts w:ascii="Times New Roman" w:eastAsia="Times New Roman" w:hAnsi="Times New Roman" w:cs="Times New Roman"/>
                <w:sz w:val="20"/>
                <w:szCs w:val="20"/>
                <w:lang w:eastAsia="ar-SA"/>
              </w:rPr>
            </w:pPr>
            <w:r w:rsidRPr="0010728B">
              <w:rPr>
                <w:rFonts w:ascii="Times New Roman" w:hAnsi="Times New Roman" w:cs="Times New Roman"/>
                <w:sz w:val="20"/>
                <w:szCs w:val="20"/>
              </w:rPr>
              <w:t>TRNMED_USER</w:t>
            </w:r>
            <w:r w:rsidRPr="0023744C">
              <w:rPr>
                <w:rFonts w:ascii="Times New Roman" w:eastAsia="Times New Roman" w:hAnsi="Times New Roman" w:cs="Times New Roman"/>
                <w:sz w:val="20"/>
                <w:szCs w:val="20"/>
                <w:lang w:eastAsia="ar-SA"/>
              </w:rPr>
              <w:t>_COLWF</w:t>
            </w:r>
            <w:r>
              <w:rPr>
                <w:rFonts w:ascii="Times New Roman" w:hAnsi="Times New Roman" w:cs="Times New Roman"/>
                <w:sz w:val="20"/>
                <w:szCs w:val="20"/>
              </w:rPr>
              <w:t xml:space="preserve"> </w:t>
            </w:r>
            <w:r w:rsidRPr="0010728B">
              <w:rPr>
                <w:rFonts w:ascii="Times New Roman" w:hAnsi="Times New Roman" w:cs="Times New Roman"/>
                <w:sz w:val="20"/>
                <w:szCs w:val="20"/>
              </w:rPr>
              <w:t>(</w:t>
            </w:r>
            <w:proofErr w:type="spellStart"/>
            <w:proofErr w:type="gramStart"/>
            <w:r w:rsidRPr="0010728B">
              <w:rPr>
                <w:rFonts w:ascii="Times New Roman" w:hAnsi="Times New Roman" w:cs="Times New Roman"/>
                <w:sz w:val="20"/>
                <w:szCs w:val="20"/>
              </w:rPr>
              <w:t>S,a</w:t>
            </w:r>
            <w:proofErr w:type="gramEnd"/>
            <w:r w:rsidR="00E36C8C">
              <w:rPr>
                <w:rFonts w:ascii="Times New Roman" w:hAnsi="Times New Roman" w:cs="Times New Roman"/>
                <w:sz w:val="20"/>
                <w:szCs w:val="20"/>
              </w:rPr>
              <w:t>,q</w:t>
            </w:r>
            <w:proofErr w:type="spellEnd"/>
            <w:r w:rsidRPr="0010728B">
              <w:rPr>
                <w:rFonts w:ascii="Times New Roman" w:hAnsi="Times New Roman" w:cs="Times New Roman"/>
                <w:sz w:val="20"/>
                <w:szCs w:val="20"/>
              </w:rPr>
              <w:t>)</w:t>
            </w:r>
          </w:p>
        </w:tc>
        <w:tc>
          <w:tcPr>
            <w:tcW w:w="1350" w:type="dxa"/>
          </w:tcPr>
          <w:p w14:paraId="0DE5BBE6" w14:textId="0AA2F2D7" w:rsidR="009C63D9" w:rsidRPr="0023744C" w:rsidRDefault="009C63D9" w:rsidP="0023744C">
            <w:pPr>
              <w:suppressAutoHyphens/>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(O)</w:t>
            </w:r>
          </w:p>
        </w:tc>
        <w:tc>
          <w:tcPr>
            <w:tcW w:w="5040" w:type="dxa"/>
          </w:tcPr>
          <w:p w14:paraId="41662F3C" w14:textId="1BE576F6" w:rsidR="009C63D9" w:rsidRPr="0023744C" w:rsidRDefault="009C63D9"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Atmospheric Jacobians of</w:t>
            </w:r>
            <w:r>
              <w:rPr>
                <w:rFonts w:ascii="Times New Roman" w:eastAsia="Times New Roman" w:hAnsi="Times New Roman" w:cs="Times New Roman"/>
                <w:sz w:val="20"/>
                <w:szCs w:val="20"/>
                <w:lang w:eastAsia="ar-SA"/>
              </w:rPr>
              <w:t xml:space="preserve"> </w:t>
            </w:r>
            <w:r w:rsidR="00E36C8C">
              <w:rPr>
                <w:rFonts w:ascii="Times New Roman" w:eastAsia="Times New Roman" w:hAnsi="Times New Roman" w:cs="Times New Roman"/>
                <w:sz w:val="20"/>
                <w:szCs w:val="20"/>
                <w:lang w:eastAsia="ar-SA"/>
              </w:rPr>
              <w:t>t</w:t>
            </w:r>
            <w:r>
              <w:rPr>
                <w:rFonts w:ascii="Times New Roman" w:eastAsia="Times New Roman" w:hAnsi="Times New Roman" w:cs="Times New Roman"/>
                <w:sz w:val="20"/>
                <w:szCs w:val="20"/>
                <w:lang w:eastAsia="ar-SA"/>
              </w:rPr>
              <w:t xml:space="preserve">ransmissivity of the medium </w:t>
            </w:r>
            <w:proofErr w:type="spellStart"/>
            <w:r w:rsidRPr="0023744C">
              <w:rPr>
                <w:rFonts w:ascii="Times New Roman" w:eastAsia="Times New Roman" w:hAnsi="Times New Roman" w:cs="Times New Roman"/>
                <w:sz w:val="20"/>
                <w:szCs w:val="20"/>
                <w:lang w:eastAsia="ar-SA"/>
              </w:rPr>
              <w:t>w.r.t.</w:t>
            </w:r>
            <w:proofErr w:type="spellEnd"/>
            <w:r w:rsidRPr="0023744C">
              <w:rPr>
                <w:rFonts w:ascii="Times New Roman" w:eastAsia="Times New Roman" w:hAnsi="Times New Roman" w:cs="Times New Roman"/>
                <w:sz w:val="20"/>
                <w:szCs w:val="20"/>
                <w:lang w:eastAsia="ar-SA"/>
              </w:rPr>
              <w:t xml:space="preserve"> atmospheric variable </w:t>
            </w:r>
            <w:r w:rsidRPr="0023744C">
              <w:rPr>
                <w:rFonts w:ascii="Times New Roman" w:eastAsia="Times New Roman" w:hAnsi="Times New Roman" w:cs="Times New Roman"/>
                <w:i/>
                <w:sz w:val="20"/>
                <w:szCs w:val="20"/>
                <w:lang w:eastAsia="ar-SA"/>
              </w:rPr>
              <w:t>q</w:t>
            </w:r>
            <w:r w:rsidRPr="0023744C">
              <w:rPr>
                <w:rFonts w:ascii="Times New Roman" w:eastAsia="Times New Roman" w:hAnsi="Times New Roman" w:cs="Times New Roman"/>
                <w:sz w:val="20"/>
                <w:szCs w:val="20"/>
                <w:lang w:eastAsia="ar-SA"/>
              </w:rPr>
              <w:t xml:space="preserve">, </w:t>
            </w:r>
            <w:r>
              <w:rPr>
                <w:rFonts w:ascii="Times New Roman" w:eastAsia="Times New Roman" w:hAnsi="Times New Roman" w:cs="Times New Roman"/>
                <w:sz w:val="20"/>
                <w:szCs w:val="20"/>
                <w:lang w:eastAsia="ar-SA"/>
              </w:rPr>
              <w:t xml:space="preserve">at a </w:t>
            </w:r>
            <w:r w:rsidRPr="0023744C">
              <w:rPr>
                <w:rFonts w:ascii="Times New Roman" w:eastAsia="Times New Roman" w:hAnsi="Times New Roman" w:cs="Times New Roman"/>
                <w:sz w:val="20"/>
                <w:szCs w:val="20"/>
                <w:lang w:eastAsia="ar-SA"/>
              </w:rPr>
              <w:t xml:space="preserve">line-of-sight zenith angle </w:t>
            </w:r>
            <w:proofErr w:type="gramStart"/>
            <w:r w:rsidRPr="0023744C">
              <w:rPr>
                <w:rFonts w:ascii="Times New Roman" w:eastAsia="Times New Roman" w:hAnsi="Times New Roman" w:cs="Times New Roman"/>
                <w:i/>
                <w:sz w:val="20"/>
                <w:szCs w:val="20"/>
                <w:lang w:eastAsia="ar-SA"/>
              </w:rPr>
              <w:t>a</w:t>
            </w:r>
            <w:r w:rsidRPr="0023744C">
              <w:rPr>
                <w:rFonts w:ascii="Times New Roman" w:eastAsia="Times New Roman" w:hAnsi="Times New Roman" w:cs="Times New Roman"/>
                <w:sz w:val="20"/>
                <w:szCs w:val="20"/>
                <w:lang w:eastAsia="ar-SA"/>
              </w:rPr>
              <w:t xml:space="preserve"> and</w:t>
            </w:r>
            <w:proofErr w:type="gramEnd"/>
            <w:r w:rsidRPr="0023744C">
              <w:rPr>
                <w:rFonts w:ascii="Times New Roman" w:eastAsia="Times New Roman" w:hAnsi="Times New Roman" w:cs="Times New Roman"/>
                <w:sz w:val="20"/>
                <w:szCs w:val="20"/>
                <w:lang w:eastAsia="ar-SA"/>
              </w:rPr>
              <w:t xml:space="preserve"> Stokes parameter</w:t>
            </w:r>
            <w:r w:rsidRPr="0023744C">
              <w:rPr>
                <w:rFonts w:ascii="Times New Roman" w:eastAsia="Times New Roman" w:hAnsi="Times New Roman" w:cs="Times New Roman"/>
                <w:i/>
                <w:sz w:val="20"/>
                <w:szCs w:val="20"/>
                <w:lang w:eastAsia="ar-SA"/>
              </w:rPr>
              <w:t xml:space="preserve"> S.</w:t>
            </w:r>
            <w:r w:rsidR="008A1D97">
              <w:rPr>
                <w:rFonts w:ascii="Times New Roman" w:eastAsia="Times New Roman" w:hAnsi="Times New Roman" w:cs="Times New Roman"/>
                <w:i/>
                <w:sz w:val="20"/>
                <w:szCs w:val="20"/>
                <w:lang w:eastAsia="ar-SA"/>
              </w:rPr>
              <w:t xml:space="preserve"> </w:t>
            </w:r>
            <w:r w:rsidR="008A1D97" w:rsidRPr="0094703B">
              <w:rPr>
                <w:rFonts w:ascii="Times New Roman" w:eastAsia="Times New Roman" w:hAnsi="Times New Roman" w:cs="Times New Roman"/>
                <w:iCs/>
                <w:sz w:val="20"/>
                <w:szCs w:val="20"/>
                <w:lang w:eastAsia="ar-SA"/>
              </w:rPr>
              <w:t xml:space="preserve">[Illumination from </w:t>
            </w:r>
            <w:r w:rsidR="008A1D97">
              <w:rPr>
                <w:rFonts w:ascii="Times New Roman" w:eastAsia="Times New Roman" w:hAnsi="Times New Roman" w:cs="Times New Roman"/>
                <w:iCs/>
                <w:sz w:val="20"/>
                <w:szCs w:val="20"/>
                <w:lang w:eastAsia="ar-SA"/>
              </w:rPr>
              <w:t>below</w:t>
            </w:r>
            <w:r w:rsidR="008A1D97" w:rsidRPr="0094703B">
              <w:rPr>
                <w:rFonts w:ascii="Times New Roman" w:eastAsia="Times New Roman" w:hAnsi="Times New Roman" w:cs="Times New Roman"/>
                <w:iCs/>
                <w:sz w:val="20"/>
                <w:szCs w:val="20"/>
                <w:lang w:eastAsia="ar-SA"/>
              </w:rPr>
              <w:t>]</w:t>
            </w:r>
          </w:p>
        </w:tc>
      </w:tr>
      <w:tr w:rsidR="009C63D9" w:rsidRPr="0023744C" w14:paraId="267BE4EF" w14:textId="77777777" w:rsidTr="001B3988">
        <w:tc>
          <w:tcPr>
            <w:tcW w:w="2970" w:type="dxa"/>
          </w:tcPr>
          <w:p w14:paraId="0C05F437" w14:textId="35F511C0" w:rsidR="009C63D9" w:rsidRPr="0023744C" w:rsidRDefault="009C63D9" w:rsidP="00ED027C">
            <w:pPr>
              <w:suppressAutoHyphens/>
              <w:snapToGrid w:val="0"/>
              <w:spacing w:after="0" w:line="240" w:lineRule="auto"/>
              <w:rPr>
                <w:rFonts w:ascii="Times New Roman" w:eastAsia="Times New Roman" w:hAnsi="Times New Roman" w:cs="Times New Roman"/>
                <w:sz w:val="20"/>
                <w:szCs w:val="20"/>
                <w:lang w:eastAsia="ar-SA"/>
              </w:rPr>
            </w:pPr>
            <w:r w:rsidRPr="0010728B">
              <w:rPr>
                <w:rFonts w:ascii="Times New Roman" w:hAnsi="Times New Roman" w:cs="Times New Roman"/>
                <w:sz w:val="20"/>
                <w:szCs w:val="20"/>
              </w:rPr>
              <w:t>ALBMED_FLUXES</w:t>
            </w:r>
            <w:r w:rsidRPr="0023744C">
              <w:rPr>
                <w:rFonts w:ascii="Times New Roman" w:eastAsia="Times New Roman" w:hAnsi="Times New Roman" w:cs="Times New Roman"/>
                <w:sz w:val="20"/>
                <w:szCs w:val="20"/>
                <w:lang w:eastAsia="ar-SA"/>
              </w:rPr>
              <w:t>_COLWF</w:t>
            </w:r>
            <w:r>
              <w:rPr>
                <w:rFonts w:ascii="Times New Roman" w:hAnsi="Times New Roman" w:cs="Times New Roman"/>
                <w:sz w:val="20"/>
                <w:szCs w:val="20"/>
              </w:rPr>
              <w:t xml:space="preserve"> </w:t>
            </w:r>
            <w:r w:rsidRPr="0010728B">
              <w:rPr>
                <w:rFonts w:ascii="Times New Roman" w:hAnsi="Times New Roman" w:cs="Times New Roman"/>
                <w:sz w:val="20"/>
                <w:szCs w:val="20"/>
              </w:rPr>
              <w:t>(</w:t>
            </w:r>
            <w:proofErr w:type="spellStart"/>
            <w:proofErr w:type="gramStart"/>
            <w:r w:rsidRPr="0010728B">
              <w:rPr>
                <w:rFonts w:ascii="Times New Roman" w:hAnsi="Times New Roman" w:cs="Times New Roman"/>
                <w:sz w:val="20"/>
                <w:szCs w:val="20"/>
              </w:rPr>
              <w:t>S,d</w:t>
            </w:r>
            <w:proofErr w:type="gramEnd"/>
            <w:r w:rsidR="00E36C8C">
              <w:rPr>
                <w:rFonts w:ascii="Times New Roman" w:hAnsi="Times New Roman" w:cs="Times New Roman"/>
                <w:sz w:val="20"/>
                <w:szCs w:val="20"/>
              </w:rPr>
              <w:t>,q</w:t>
            </w:r>
            <w:proofErr w:type="spellEnd"/>
            <w:r w:rsidRPr="0010728B">
              <w:rPr>
                <w:rFonts w:ascii="Times New Roman" w:hAnsi="Times New Roman" w:cs="Times New Roman"/>
                <w:sz w:val="20"/>
                <w:szCs w:val="20"/>
              </w:rPr>
              <w:t>)</w:t>
            </w:r>
          </w:p>
        </w:tc>
        <w:tc>
          <w:tcPr>
            <w:tcW w:w="1350" w:type="dxa"/>
          </w:tcPr>
          <w:p w14:paraId="5B76A723" w14:textId="0EB362B8" w:rsidR="009C63D9" w:rsidRPr="0023744C" w:rsidRDefault="009C63D9" w:rsidP="0023744C">
            <w:pPr>
              <w:suppressAutoHyphens/>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(O)</w:t>
            </w:r>
          </w:p>
        </w:tc>
        <w:tc>
          <w:tcPr>
            <w:tcW w:w="5040" w:type="dxa"/>
          </w:tcPr>
          <w:p w14:paraId="71F6DCA7" w14:textId="76F35E97" w:rsidR="009C63D9" w:rsidRPr="0023744C" w:rsidRDefault="009C63D9"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Atmospheric Jacobians of</w:t>
            </w:r>
            <w:r>
              <w:rPr>
                <w:rFonts w:ascii="Times New Roman" w:eastAsia="Times New Roman" w:hAnsi="Times New Roman" w:cs="Times New Roman"/>
                <w:sz w:val="20"/>
                <w:szCs w:val="20"/>
                <w:lang w:eastAsia="ar-SA"/>
              </w:rPr>
              <w:t xml:space="preserve"> </w:t>
            </w:r>
            <w:r w:rsidR="00E36C8C">
              <w:rPr>
                <w:rFonts w:ascii="Times New Roman" w:eastAsia="Times New Roman" w:hAnsi="Times New Roman" w:cs="Times New Roman"/>
                <w:sz w:val="20"/>
                <w:szCs w:val="20"/>
                <w:lang w:eastAsia="ar-SA"/>
              </w:rPr>
              <w:t>r</w:t>
            </w:r>
            <w:r>
              <w:rPr>
                <w:rFonts w:ascii="Times New Roman" w:eastAsia="Times New Roman" w:hAnsi="Times New Roman" w:cs="Times New Roman"/>
                <w:sz w:val="20"/>
                <w:szCs w:val="20"/>
                <w:lang w:eastAsia="ar-SA"/>
              </w:rPr>
              <w:t xml:space="preserve">eflectivity of the medium </w:t>
            </w:r>
            <w:proofErr w:type="spellStart"/>
            <w:r w:rsidRPr="0023744C">
              <w:rPr>
                <w:rFonts w:ascii="Times New Roman" w:eastAsia="Times New Roman" w:hAnsi="Times New Roman" w:cs="Times New Roman"/>
                <w:sz w:val="20"/>
                <w:szCs w:val="20"/>
                <w:lang w:eastAsia="ar-SA"/>
              </w:rPr>
              <w:t>w.r.t.</w:t>
            </w:r>
            <w:proofErr w:type="spellEnd"/>
            <w:r w:rsidRPr="0023744C">
              <w:rPr>
                <w:rFonts w:ascii="Times New Roman" w:eastAsia="Times New Roman" w:hAnsi="Times New Roman" w:cs="Times New Roman"/>
                <w:sz w:val="20"/>
                <w:szCs w:val="20"/>
                <w:lang w:eastAsia="ar-SA"/>
              </w:rPr>
              <w:t xml:space="preserve"> atmospheric variable </w:t>
            </w:r>
            <w:r w:rsidRPr="0023744C">
              <w:rPr>
                <w:rFonts w:ascii="Times New Roman" w:eastAsia="Times New Roman" w:hAnsi="Times New Roman" w:cs="Times New Roman"/>
                <w:i/>
                <w:sz w:val="20"/>
                <w:szCs w:val="20"/>
                <w:lang w:eastAsia="ar-SA"/>
              </w:rPr>
              <w:t>q</w:t>
            </w:r>
            <w:r w:rsidRPr="0023744C">
              <w:rPr>
                <w:rFonts w:ascii="Times New Roman" w:eastAsia="Times New Roman" w:hAnsi="Times New Roman" w:cs="Times New Roman"/>
                <w:sz w:val="20"/>
                <w:szCs w:val="20"/>
                <w:lang w:eastAsia="ar-SA"/>
              </w:rPr>
              <w:t xml:space="preserve">, </w:t>
            </w:r>
            <w:r>
              <w:rPr>
                <w:rFonts w:ascii="Times New Roman" w:eastAsia="Times New Roman" w:hAnsi="Times New Roman" w:cs="Times New Roman"/>
                <w:sz w:val="20"/>
                <w:szCs w:val="20"/>
                <w:lang w:eastAsia="ar-SA"/>
              </w:rPr>
              <w:t xml:space="preserve">in </w:t>
            </w:r>
            <w:r w:rsidRPr="0023744C">
              <w:rPr>
                <w:rFonts w:ascii="Times New Roman" w:eastAsia="Times New Roman" w:hAnsi="Times New Roman" w:cs="Times New Roman"/>
                <w:sz w:val="20"/>
                <w:szCs w:val="20"/>
                <w:lang w:eastAsia="ar-SA"/>
              </w:rPr>
              <w:t xml:space="preserve">direction </w:t>
            </w:r>
            <w:r w:rsidRPr="0023744C">
              <w:rPr>
                <w:rFonts w:ascii="Times New Roman" w:eastAsia="Times New Roman" w:hAnsi="Times New Roman" w:cs="Times New Roman"/>
                <w:i/>
                <w:sz w:val="20"/>
                <w:szCs w:val="20"/>
                <w:lang w:eastAsia="ar-SA"/>
              </w:rPr>
              <w:t>d</w:t>
            </w:r>
            <w:r w:rsidR="00E36C8C">
              <w:rPr>
                <w:rFonts w:ascii="Times New Roman" w:eastAsia="Times New Roman" w:hAnsi="Times New Roman" w:cs="Times New Roman"/>
                <w:i/>
                <w:sz w:val="20"/>
                <w:szCs w:val="20"/>
                <w:lang w:eastAsia="ar-SA"/>
              </w:rPr>
              <w:t>,</w:t>
            </w:r>
            <w:r>
              <w:rPr>
                <w:rFonts w:ascii="Times New Roman" w:eastAsia="Times New Roman" w:hAnsi="Times New Roman" w:cs="Times New Roman"/>
                <w:sz w:val="20"/>
                <w:szCs w:val="20"/>
                <w:lang w:eastAsia="ar-SA"/>
              </w:rPr>
              <w:t xml:space="preserve"> for</w:t>
            </w:r>
            <w:r w:rsidRPr="0023744C">
              <w:rPr>
                <w:rFonts w:ascii="Times New Roman" w:eastAsia="Times New Roman" w:hAnsi="Times New Roman" w:cs="Times New Roman"/>
                <w:sz w:val="20"/>
                <w:szCs w:val="20"/>
                <w:lang w:eastAsia="ar-SA"/>
              </w:rPr>
              <w:t xml:space="preserve"> Stokes parameter</w:t>
            </w:r>
            <w:r w:rsidRPr="0023744C">
              <w:rPr>
                <w:rFonts w:ascii="Times New Roman" w:eastAsia="Times New Roman" w:hAnsi="Times New Roman" w:cs="Times New Roman"/>
                <w:i/>
                <w:sz w:val="20"/>
                <w:szCs w:val="20"/>
                <w:lang w:eastAsia="ar-SA"/>
              </w:rPr>
              <w:t xml:space="preserve"> S.</w:t>
            </w:r>
            <w:r w:rsidR="008A1D97" w:rsidRPr="0023744C">
              <w:rPr>
                <w:rFonts w:ascii="Times New Roman" w:eastAsia="Times New Roman" w:hAnsi="Times New Roman" w:cs="Times New Roman"/>
                <w:i/>
                <w:sz w:val="20"/>
                <w:szCs w:val="20"/>
                <w:lang w:eastAsia="ar-SA"/>
              </w:rPr>
              <w:t xml:space="preserve"> </w:t>
            </w:r>
            <w:r w:rsidR="008A1D97" w:rsidRPr="0094703B">
              <w:rPr>
                <w:rFonts w:ascii="Times New Roman" w:eastAsia="Times New Roman" w:hAnsi="Times New Roman" w:cs="Times New Roman"/>
                <w:iCs/>
                <w:sz w:val="20"/>
                <w:szCs w:val="20"/>
                <w:lang w:eastAsia="ar-SA"/>
              </w:rPr>
              <w:t>[Illumination from above]</w:t>
            </w:r>
          </w:p>
        </w:tc>
      </w:tr>
      <w:tr w:rsidR="009C63D9" w:rsidRPr="0023744C" w14:paraId="500D2566" w14:textId="77777777" w:rsidTr="001B3988">
        <w:tc>
          <w:tcPr>
            <w:tcW w:w="2970" w:type="dxa"/>
          </w:tcPr>
          <w:p w14:paraId="7A0A7ECF" w14:textId="15B6C6BF" w:rsidR="009C63D9" w:rsidRPr="0023744C" w:rsidRDefault="009C63D9" w:rsidP="00ED027C">
            <w:pPr>
              <w:suppressAutoHyphens/>
              <w:snapToGrid w:val="0"/>
              <w:spacing w:after="0" w:line="240" w:lineRule="auto"/>
              <w:rPr>
                <w:rFonts w:ascii="Times New Roman" w:eastAsia="Times New Roman" w:hAnsi="Times New Roman" w:cs="Times New Roman"/>
                <w:sz w:val="20"/>
                <w:szCs w:val="20"/>
                <w:lang w:eastAsia="ar-SA"/>
              </w:rPr>
            </w:pPr>
            <w:r w:rsidRPr="0010728B">
              <w:rPr>
                <w:rFonts w:ascii="Times New Roman" w:hAnsi="Times New Roman" w:cs="Times New Roman"/>
                <w:sz w:val="20"/>
                <w:szCs w:val="20"/>
              </w:rPr>
              <w:lastRenderedPageBreak/>
              <w:t>TRNMED_FLUXES</w:t>
            </w:r>
            <w:r w:rsidRPr="0023744C">
              <w:rPr>
                <w:rFonts w:ascii="Times New Roman" w:eastAsia="Times New Roman" w:hAnsi="Times New Roman" w:cs="Times New Roman"/>
                <w:sz w:val="20"/>
                <w:szCs w:val="20"/>
                <w:lang w:eastAsia="ar-SA"/>
              </w:rPr>
              <w:t>_COLWF</w:t>
            </w:r>
            <w:r>
              <w:rPr>
                <w:rFonts w:ascii="Times New Roman" w:hAnsi="Times New Roman" w:cs="Times New Roman"/>
                <w:sz w:val="20"/>
                <w:szCs w:val="20"/>
              </w:rPr>
              <w:t xml:space="preserve"> </w:t>
            </w:r>
            <w:r w:rsidRPr="0010728B">
              <w:rPr>
                <w:rFonts w:ascii="Times New Roman" w:hAnsi="Times New Roman" w:cs="Times New Roman"/>
                <w:sz w:val="20"/>
                <w:szCs w:val="20"/>
              </w:rPr>
              <w:t>(</w:t>
            </w:r>
            <w:proofErr w:type="spellStart"/>
            <w:proofErr w:type="gramStart"/>
            <w:r w:rsidRPr="0010728B">
              <w:rPr>
                <w:rFonts w:ascii="Times New Roman" w:hAnsi="Times New Roman" w:cs="Times New Roman"/>
                <w:sz w:val="20"/>
                <w:szCs w:val="20"/>
              </w:rPr>
              <w:t>S,d</w:t>
            </w:r>
            <w:proofErr w:type="gramEnd"/>
            <w:r w:rsidR="00E36C8C">
              <w:rPr>
                <w:rFonts w:ascii="Times New Roman" w:hAnsi="Times New Roman" w:cs="Times New Roman"/>
                <w:sz w:val="20"/>
                <w:szCs w:val="20"/>
              </w:rPr>
              <w:t>,q</w:t>
            </w:r>
            <w:proofErr w:type="spellEnd"/>
            <w:r w:rsidRPr="0010728B">
              <w:rPr>
                <w:rFonts w:ascii="Times New Roman" w:hAnsi="Times New Roman" w:cs="Times New Roman"/>
                <w:sz w:val="20"/>
                <w:szCs w:val="20"/>
              </w:rPr>
              <w:t>)</w:t>
            </w:r>
          </w:p>
        </w:tc>
        <w:tc>
          <w:tcPr>
            <w:tcW w:w="1350" w:type="dxa"/>
          </w:tcPr>
          <w:p w14:paraId="7FAFD12B" w14:textId="2BA3386E" w:rsidR="009C63D9" w:rsidRPr="0023744C" w:rsidRDefault="009C63D9" w:rsidP="0023744C">
            <w:pPr>
              <w:suppressAutoHyphens/>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(O)</w:t>
            </w:r>
          </w:p>
        </w:tc>
        <w:tc>
          <w:tcPr>
            <w:tcW w:w="5040" w:type="dxa"/>
          </w:tcPr>
          <w:p w14:paraId="16F85622" w14:textId="25CBC460" w:rsidR="009C63D9" w:rsidRPr="0023744C" w:rsidRDefault="009C63D9"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Atmospheric Jacobians of</w:t>
            </w:r>
            <w:r>
              <w:rPr>
                <w:rFonts w:ascii="Times New Roman" w:eastAsia="Times New Roman" w:hAnsi="Times New Roman" w:cs="Times New Roman"/>
                <w:sz w:val="20"/>
                <w:szCs w:val="20"/>
                <w:lang w:eastAsia="ar-SA"/>
              </w:rPr>
              <w:t xml:space="preserve"> </w:t>
            </w:r>
            <w:r w:rsidR="00E36C8C">
              <w:rPr>
                <w:rFonts w:ascii="Times New Roman" w:eastAsia="Times New Roman" w:hAnsi="Times New Roman" w:cs="Times New Roman"/>
                <w:sz w:val="20"/>
                <w:szCs w:val="20"/>
                <w:lang w:eastAsia="ar-SA"/>
              </w:rPr>
              <w:t>t</w:t>
            </w:r>
            <w:r>
              <w:rPr>
                <w:rFonts w:ascii="Times New Roman" w:eastAsia="Times New Roman" w:hAnsi="Times New Roman" w:cs="Times New Roman"/>
                <w:sz w:val="20"/>
                <w:szCs w:val="20"/>
                <w:lang w:eastAsia="ar-SA"/>
              </w:rPr>
              <w:t>ransmissivity of the medium</w:t>
            </w:r>
            <w:r w:rsidRPr="0023744C">
              <w:rPr>
                <w:rFonts w:ascii="Times New Roman" w:eastAsia="Times New Roman" w:hAnsi="Times New Roman" w:cs="Times New Roman"/>
                <w:sz w:val="20"/>
                <w:szCs w:val="20"/>
                <w:lang w:eastAsia="ar-SA"/>
              </w:rPr>
              <w:t xml:space="preserve"> </w:t>
            </w:r>
            <w:proofErr w:type="spellStart"/>
            <w:r w:rsidRPr="0023744C">
              <w:rPr>
                <w:rFonts w:ascii="Times New Roman" w:eastAsia="Times New Roman" w:hAnsi="Times New Roman" w:cs="Times New Roman"/>
                <w:sz w:val="20"/>
                <w:szCs w:val="20"/>
                <w:lang w:eastAsia="ar-SA"/>
              </w:rPr>
              <w:t>w.r.t.</w:t>
            </w:r>
            <w:proofErr w:type="spellEnd"/>
            <w:r w:rsidRPr="0023744C">
              <w:rPr>
                <w:rFonts w:ascii="Times New Roman" w:eastAsia="Times New Roman" w:hAnsi="Times New Roman" w:cs="Times New Roman"/>
                <w:sz w:val="20"/>
                <w:szCs w:val="20"/>
                <w:lang w:eastAsia="ar-SA"/>
              </w:rPr>
              <w:t xml:space="preserve"> atmospheric variable </w:t>
            </w:r>
            <w:proofErr w:type="gramStart"/>
            <w:r w:rsidRPr="0023744C">
              <w:rPr>
                <w:rFonts w:ascii="Times New Roman" w:eastAsia="Times New Roman" w:hAnsi="Times New Roman" w:cs="Times New Roman"/>
                <w:i/>
                <w:sz w:val="20"/>
                <w:szCs w:val="20"/>
                <w:lang w:eastAsia="ar-SA"/>
              </w:rPr>
              <w:t>q</w:t>
            </w:r>
            <w:r w:rsidRPr="0023744C">
              <w:rPr>
                <w:rFonts w:ascii="Times New Roman" w:eastAsia="Times New Roman" w:hAnsi="Times New Roman" w:cs="Times New Roman"/>
                <w:sz w:val="20"/>
                <w:szCs w:val="20"/>
                <w:lang w:eastAsia="ar-SA"/>
              </w:rPr>
              <w:t xml:space="preserve">, </w:t>
            </w:r>
            <w:r>
              <w:rPr>
                <w:rFonts w:ascii="Times New Roman" w:eastAsia="Times New Roman" w:hAnsi="Times New Roman" w:cs="Times New Roman"/>
                <w:sz w:val="20"/>
                <w:szCs w:val="20"/>
                <w:lang w:eastAsia="ar-SA"/>
              </w:rPr>
              <w:t xml:space="preserve"> in</w:t>
            </w:r>
            <w:proofErr w:type="gramEnd"/>
            <w:r>
              <w:rPr>
                <w:rFonts w:ascii="Times New Roman" w:eastAsia="Times New Roman" w:hAnsi="Times New Roman" w:cs="Times New Roman"/>
                <w:sz w:val="20"/>
                <w:szCs w:val="20"/>
                <w:lang w:eastAsia="ar-SA"/>
              </w:rPr>
              <w:t xml:space="preserve"> </w:t>
            </w:r>
            <w:r w:rsidRPr="0023744C">
              <w:rPr>
                <w:rFonts w:ascii="Times New Roman" w:eastAsia="Times New Roman" w:hAnsi="Times New Roman" w:cs="Times New Roman"/>
                <w:sz w:val="20"/>
                <w:szCs w:val="20"/>
                <w:lang w:eastAsia="ar-SA"/>
              </w:rPr>
              <w:t xml:space="preserve">direction </w:t>
            </w:r>
            <w:r w:rsidRPr="0023744C">
              <w:rPr>
                <w:rFonts w:ascii="Times New Roman" w:eastAsia="Times New Roman" w:hAnsi="Times New Roman" w:cs="Times New Roman"/>
                <w:i/>
                <w:sz w:val="20"/>
                <w:szCs w:val="20"/>
                <w:lang w:eastAsia="ar-SA"/>
              </w:rPr>
              <w:t>d</w:t>
            </w:r>
            <w:r w:rsidR="00E36C8C">
              <w:rPr>
                <w:rFonts w:ascii="Times New Roman" w:eastAsia="Times New Roman" w:hAnsi="Times New Roman" w:cs="Times New Roman"/>
                <w:i/>
                <w:sz w:val="20"/>
                <w:szCs w:val="20"/>
                <w:lang w:eastAsia="ar-SA"/>
              </w:rPr>
              <w:t>,</w:t>
            </w:r>
            <w:r>
              <w:rPr>
                <w:rFonts w:ascii="Times New Roman" w:eastAsia="Times New Roman" w:hAnsi="Times New Roman" w:cs="Times New Roman"/>
                <w:sz w:val="20"/>
                <w:szCs w:val="20"/>
                <w:lang w:eastAsia="ar-SA"/>
              </w:rPr>
              <w:t xml:space="preserve"> for</w:t>
            </w:r>
            <w:r w:rsidRPr="0023744C">
              <w:rPr>
                <w:rFonts w:ascii="Times New Roman" w:eastAsia="Times New Roman" w:hAnsi="Times New Roman" w:cs="Times New Roman"/>
                <w:sz w:val="20"/>
                <w:szCs w:val="20"/>
                <w:lang w:eastAsia="ar-SA"/>
              </w:rPr>
              <w:t xml:space="preserve"> Stokes parameter</w:t>
            </w:r>
            <w:r w:rsidRPr="0023744C">
              <w:rPr>
                <w:rFonts w:ascii="Times New Roman" w:eastAsia="Times New Roman" w:hAnsi="Times New Roman" w:cs="Times New Roman"/>
                <w:i/>
                <w:sz w:val="20"/>
                <w:szCs w:val="20"/>
                <w:lang w:eastAsia="ar-SA"/>
              </w:rPr>
              <w:t xml:space="preserve"> S.</w:t>
            </w:r>
            <w:r w:rsidR="008A1D97">
              <w:rPr>
                <w:rFonts w:ascii="Times New Roman" w:eastAsia="Times New Roman" w:hAnsi="Times New Roman" w:cs="Times New Roman"/>
                <w:i/>
                <w:sz w:val="20"/>
                <w:szCs w:val="20"/>
                <w:lang w:eastAsia="ar-SA"/>
              </w:rPr>
              <w:t xml:space="preserve"> </w:t>
            </w:r>
            <w:r w:rsidR="008A1D97" w:rsidRPr="0094703B">
              <w:rPr>
                <w:rFonts w:ascii="Times New Roman" w:eastAsia="Times New Roman" w:hAnsi="Times New Roman" w:cs="Times New Roman"/>
                <w:iCs/>
                <w:sz w:val="20"/>
                <w:szCs w:val="20"/>
                <w:lang w:eastAsia="ar-SA"/>
              </w:rPr>
              <w:t xml:space="preserve">[Illumination from </w:t>
            </w:r>
            <w:r w:rsidR="008A1D97">
              <w:rPr>
                <w:rFonts w:ascii="Times New Roman" w:eastAsia="Times New Roman" w:hAnsi="Times New Roman" w:cs="Times New Roman"/>
                <w:iCs/>
                <w:sz w:val="20"/>
                <w:szCs w:val="20"/>
                <w:lang w:eastAsia="ar-SA"/>
              </w:rPr>
              <w:t>below</w:t>
            </w:r>
            <w:r w:rsidR="008A1D97" w:rsidRPr="0094703B">
              <w:rPr>
                <w:rFonts w:ascii="Times New Roman" w:eastAsia="Times New Roman" w:hAnsi="Times New Roman" w:cs="Times New Roman"/>
                <w:iCs/>
                <w:sz w:val="20"/>
                <w:szCs w:val="20"/>
                <w:lang w:eastAsia="ar-SA"/>
              </w:rPr>
              <w:t>]</w:t>
            </w:r>
          </w:p>
        </w:tc>
      </w:tr>
      <w:tr w:rsidR="00E36C8C" w:rsidRPr="0023744C" w14:paraId="1C24A92A" w14:textId="77777777" w:rsidTr="001B3988">
        <w:tc>
          <w:tcPr>
            <w:tcW w:w="2970" w:type="dxa"/>
          </w:tcPr>
          <w:p w14:paraId="32F68622" w14:textId="7F034E86" w:rsidR="00E36C8C" w:rsidRPr="0010728B" w:rsidRDefault="00E36C8C">
            <w:pPr>
              <w:suppressAutoHyphens/>
              <w:snapToGrid w:val="0"/>
              <w:spacing w:after="0" w:line="240" w:lineRule="auto"/>
              <w:rPr>
                <w:rFonts w:ascii="Times New Roman" w:hAnsi="Times New Roman" w:cs="Times New Roman"/>
                <w:sz w:val="20"/>
                <w:szCs w:val="20"/>
              </w:rPr>
            </w:pPr>
            <w:r>
              <w:rPr>
                <w:rFonts w:ascii="Times New Roman" w:hAnsi="Times New Roman" w:cs="Times New Roman"/>
                <w:sz w:val="20"/>
                <w:szCs w:val="20"/>
              </w:rPr>
              <w:t>TRANSBEAM_</w:t>
            </w:r>
            <w:r w:rsidRPr="0023744C">
              <w:rPr>
                <w:rFonts w:ascii="Times New Roman" w:eastAsia="Times New Roman" w:hAnsi="Times New Roman" w:cs="Times New Roman"/>
                <w:sz w:val="20"/>
                <w:szCs w:val="20"/>
                <w:lang w:eastAsia="ar-SA"/>
              </w:rPr>
              <w:t>COLWF</w:t>
            </w:r>
            <w:r>
              <w:rPr>
                <w:rFonts w:ascii="Times New Roman" w:eastAsia="Times New Roman" w:hAnsi="Times New Roman" w:cs="Times New Roman"/>
                <w:sz w:val="20"/>
                <w:szCs w:val="20"/>
                <w:lang w:eastAsia="ar-SA"/>
              </w:rPr>
              <w:t xml:space="preserve"> (</w:t>
            </w:r>
            <w:proofErr w:type="spellStart"/>
            <w:proofErr w:type="gramStart"/>
            <w:r>
              <w:rPr>
                <w:rFonts w:ascii="Times New Roman" w:eastAsia="Times New Roman" w:hAnsi="Times New Roman" w:cs="Times New Roman"/>
                <w:sz w:val="20"/>
                <w:szCs w:val="20"/>
                <w:lang w:eastAsia="ar-SA"/>
              </w:rPr>
              <w:t>S,s</w:t>
            </w:r>
            <w:proofErr w:type="gramEnd"/>
            <w:r>
              <w:rPr>
                <w:rFonts w:ascii="Times New Roman" w:eastAsia="Times New Roman" w:hAnsi="Times New Roman" w:cs="Times New Roman"/>
                <w:sz w:val="20"/>
                <w:szCs w:val="20"/>
                <w:lang w:eastAsia="ar-SA"/>
              </w:rPr>
              <w:t>,q</w:t>
            </w:r>
            <w:proofErr w:type="spellEnd"/>
            <w:r>
              <w:rPr>
                <w:rFonts w:ascii="Times New Roman" w:eastAsia="Times New Roman" w:hAnsi="Times New Roman" w:cs="Times New Roman"/>
                <w:sz w:val="20"/>
                <w:szCs w:val="20"/>
                <w:lang w:eastAsia="ar-SA"/>
              </w:rPr>
              <w:t>)</w:t>
            </w:r>
          </w:p>
        </w:tc>
        <w:tc>
          <w:tcPr>
            <w:tcW w:w="1350" w:type="dxa"/>
          </w:tcPr>
          <w:p w14:paraId="36848598" w14:textId="3159A3F5" w:rsidR="00E36C8C" w:rsidRPr="0023744C" w:rsidRDefault="00E36C8C" w:rsidP="0023744C">
            <w:pPr>
              <w:suppressAutoHyphens/>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(O)</w:t>
            </w:r>
          </w:p>
        </w:tc>
        <w:tc>
          <w:tcPr>
            <w:tcW w:w="5040" w:type="dxa"/>
          </w:tcPr>
          <w:p w14:paraId="1505D763" w14:textId="5F1803F0" w:rsidR="00E36C8C" w:rsidRPr="0023744C" w:rsidRDefault="00E36C8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Atmospheric Jacobians of</w:t>
            </w:r>
            <w:r>
              <w:rPr>
                <w:rFonts w:ascii="Times New Roman" w:eastAsia="Times New Roman" w:hAnsi="Times New Roman" w:cs="Times New Roman"/>
                <w:sz w:val="20"/>
                <w:szCs w:val="20"/>
                <w:lang w:eastAsia="ar-SA"/>
              </w:rPr>
              <w:t xml:space="preserve"> beam transmission </w:t>
            </w:r>
            <w:proofErr w:type="spellStart"/>
            <w:r w:rsidRPr="0023744C">
              <w:rPr>
                <w:rFonts w:ascii="Times New Roman" w:eastAsia="Times New Roman" w:hAnsi="Times New Roman" w:cs="Times New Roman"/>
                <w:sz w:val="20"/>
                <w:szCs w:val="20"/>
                <w:lang w:eastAsia="ar-SA"/>
              </w:rPr>
              <w:t>w.r.t.</w:t>
            </w:r>
            <w:proofErr w:type="spellEnd"/>
            <w:r w:rsidRPr="0023744C">
              <w:rPr>
                <w:rFonts w:ascii="Times New Roman" w:eastAsia="Times New Roman" w:hAnsi="Times New Roman" w:cs="Times New Roman"/>
                <w:sz w:val="20"/>
                <w:szCs w:val="20"/>
                <w:lang w:eastAsia="ar-SA"/>
              </w:rPr>
              <w:t xml:space="preserve"> atmospheric variable </w:t>
            </w:r>
            <w:r w:rsidRPr="0023744C">
              <w:rPr>
                <w:rFonts w:ascii="Times New Roman" w:eastAsia="Times New Roman" w:hAnsi="Times New Roman" w:cs="Times New Roman"/>
                <w:i/>
                <w:sz w:val="20"/>
                <w:szCs w:val="20"/>
                <w:lang w:eastAsia="ar-SA"/>
              </w:rPr>
              <w:t>q</w:t>
            </w:r>
            <w:r w:rsidRPr="0023744C">
              <w:rPr>
                <w:rFonts w:ascii="Times New Roman" w:eastAsia="Times New Roman" w:hAnsi="Times New Roman" w:cs="Times New Roman"/>
                <w:sz w:val="20"/>
                <w:szCs w:val="20"/>
                <w:lang w:eastAsia="ar-SA"/>
              </w:rPr>
              <w:t>,</w:t>
            </w:r>
            <w:r>
              <w:rPr>
                <w:rFonts w:ascii="Times New Roman" w:eastAsia="Times New Roman" w:hAnsi="Times New Roman" w:cs="Times New Roman"/>
                <w:sz w:val="20"/>
                <w:szCs w:val="20"/>
                <w:lang w:eastAsia="ar-SA"/>
              </w:rPr>
              <w:t xml:space="preserve"> for </w:t>
            </w:r>
            <w:r w:rsidRPr="0023744C">
              <w:rPr>
                <w:rFonts w:ascii="Times New Roman" w:eastAsia="Times New Roman" w:hAnsi="Times New Roman" w:cs="Times New Roman"/>
                <w:sz w:val="20"/>
                <w:szCs w:val="20"/>
                <w:lang w:eastAsia="ar-SA"/>
              </w:rPr>
              <w:t xml:space="preserve">solar </w:t>
            </w:r>
            <w:r>
              <w:rPr>
                <w:rFonts w:ascii="Times New Roman" w:eastAsia="Times New Roman" w:hAnsi="Times New Roman" w:cs="Times New Roman"/>
                <w:sz w:val="20"/>
                <w:szCs w:val="20"/>
                <w:lang w:eastAsia="ar-SA"/>
              </w:rPr>
              <w:t xml:space="preserve">angle </w:t>
            </w:r>
            <w:r w:rsidRPr="0023744C">
              <w:rPr>
                <w:rFonts w:ascii="Times New Roman" w:eastAsia="Times New Roman" w:hAnsi="Times New Roman" w:cs="Times New Roman"/>
                <w:i/>
                <w:sz w:val="20"/>
                <w:szCs w:val="20"/>
                <w:lang w:eastAsia="ar-SA"/>
              </w:rPr>
              <w:t>s</w:t>
            </w:r>
            <w:r>
              <w:rPr>
                <w:rFonts w:ascii="Times New Roman" w:eastAsia="Times New Roman" w:hAnsi="Times New Roman" w:cs="Times New Roman"/>
                <w:sz w:val="20"/>
                <w:szCs w:val="20"/>
                <w:lang w:eastAsia="ar-SA"/>
              </w:rPr>
              <w:t>,</w:t>
            </w:r>
            <w:r w:rsidRPr="0023744C">
              <w:rPr>
                <w:rFonts w:ascii="Times New Roman" w:eastAsia="Times New Roman" w:hAnsi="Times New Roman" w:cs="Times New Roman"/>
                <w:sz w:val="20"/>
                <w:szCs w:val="20"/>
                <w:lang w:eastAsia="ar-SA"/>
              </w:rPr>
              <w:t xml:space="preserve"> </w:t>
            </w:r>
            <w:r>
              <w:rPr>
                <w:rFonts w:ascii="Times New Roman" w:eastAsia="Times New Roman" w:hAnsi="Times New Roman" w:cs="Times New Roman"/>
                <w:sz w:val="20"/>
                <w:szCs w:val="20"/>
                <w:lang w:eastAsia="ar-SA"/>
              </w:rPr>
              <w:t xml:space="preserve">and </w:t>
            </w:r>
            <w:r w:rsidRPr="0023744C">
              <w:rPr>
                <w:rFonts w:ascii="Times New Roman" w:eastAsia="Times New Roman" w:hAnsi="Times New Roman" w:cs="Times New Roman"/>
                <w:sz w:val="20"/>
                <w:szCs w:val="20"/>
                <w:lang w:eastAsia="ar-SA"/>
              </w:rPr>
              <w:t>Stokes parameter</w:t>
            </w:r>
            <w:r w:rsidRPr="0023744C">
              <w:rPr>
                <w:rFonts w:ascii="Times New Roman" w:eastAsia="Times New Roman" w:hAnsi="Times New Roman" w:cs="Times New Roman"/>
                <w:i/>
                <w:sz w:val="20"/>
                <w:szCs w:val="20"/>
                <w:lang w:eastAsia="ar-SA"/>
              </w:rPr>
              <w:t xml:space="preserve"> S</w:t>
            </w:r>
            <w:r>
              <w:rPr>
                <w:rFonts w:ascii="Times New Roman" w:eastAsia="Times New Roman" w:hAnsi="Times New Roman" w:cs="Times New Roman"/>
                <w:sz w:val="20"/>
                <w:szCs w:val="20"/>
                <w:lang w:eastAsia="ar-SA"/>
              </w:rPr>
              <w:t>.</w:t>
            </w:r>
          </w:p>
        </w:tc>
      </w:tr>
      <w:tr w:rsidR="00E36C8C" w:rsidRPr="0023744C" w14:paraId="45A33891" w14:textId="77777777" w:rsidTr="001B3988">
        <w:tc>
          <w:tcPr>
            <w:tcW w:w="2970" w:type="dxa"/>
          </w:tcPr>
          <w:p w14:paraId="2360AC19" w14:textId="45C9C2BC" w:rsidR="00E36C8C" w:rsidRPr="0023744C" w:rsidRDefault="00E36C8C" w:rsidP="00ED027C">
            <w:pPr>
              <w:suppressAutoHyphens/>
              <w:snapToGrid w:val="0"/>
              <w:spacing w:after="0" w:line="240" w:lineRule="auto"/>
              <w:rPr>
                <w:rFonts w:ascii="Times New Roman" w:eastAsia="Times New Roman" w:hAnsi="Times New Roman" w:cs="Times New Roman"/>
                <w:sz w:val="20"/>
                <w:szCs w:val="20"/>
                <w:lang w:eastAsia="ar-SA"/>
              </w:rPr>
            </w:pPr>
            <w:r w:rsidRPr="0010728B">
              <w:rPr>
                <w:rFonts w:ascii="Times New Roman" w:hAnsi="Times New Roman" w:cs="Times New Roman"/>
                <w:sz w:val="20"/>
                <w:szCs w:val="20"/>
              </w:rPr>
              <w:t>PLANETARY_TRANSTERM</w:t>
            </w:r>
            <w:r w:rsidRPr="0023744C">
              <w:rPr>
                <w:rFonts w:ascii="Times New Roman" w:eastAsia="Times New Roman" w:hAnsi="Times New Roman" w:cs="Times New Roman"/>
                <w:sz w:val="20"/>
                <w:szCs w:val="20"/>
                <w:lang w:eastAsia="ar-SA"/>
              </w:rPr>
              <w:t>_COLWF</w:t>
            </w:r>
            <w:r>
              <w:rPr>
                <w:rFonts w:ascii="Times New Roman" w:hAnsi="Times New Roman" w:cs="Times New Roman"/>
                <w:sz w:val="20"/>
                <w:szCs w:val="20"/>
              </w:rPr>
              <w:t xml:space="preserve"> </w:t>
            </w:r>
            <w:r w:rsidRPr="0010728B">
              <w:rPr>
                <w:rFonts w:ascii="Times New Roman" w:hAnsi="Times New Roman" w:cs="Times New Roman"/>
                <w:sz w:val="20"/>
                <w:szCs w:val="20"/>
              </w:rPr>
              <w:t>(</w:t>
            </w:r>
            <w:proofErr w:type="spellStart"/>
            <w:proofErr w:type="gramStart"/>
            <w:r w:rsidRPr="0010728B">
              <w:rPr>
                <w:rFonts w:ascii="Times New Roman" w:hAnsi="Times New Roman" w:cs="Times New Roman"/>
                <w:sz w:val="20"/>
                <w:szCs w:val="20"/>
              </w:rPr>
              <w:t>S,v</w:t>
            </w:r>
            <w:proofErr w:type="gramEnd"/>
            <w:r>
              <w:rPr>
                <w:rFonts w:ascii="Times New Roman" w:hAnsi="Times New Roman" w:cs="Times New Roman"/>
                <w:sz w:val="20"/>
                <w:szCs w:val="20"/>
              </w:rPr>
              <w:t>,q</w:t>
            </w:r>
            <w:proofErr w:type="spellEnd"/>
            <w:r w:rsidRPr="0010728B">
              <w:rPr>
                <w:rFonts w:ascii="Times New Roman" w:hAnsi="Times New Roman" w:cs="Times New Roman"/>
                <w:sz w:val="20"/>
                <w:szCs w:val="20"/>
              </w:rPr>
              <w:t>)</w:t>
            </w:r>
          </w:p>
        </w:tc>
        <w:tc>
          <w:tcPr>
            <w:tcW w:w="1350" w:type="dxa"/>
          </w:tcPr>
          <w:p w14:paraId="4EB70017" w14:textId="189444A2" w:rsidR="00E36C8C" w:rsidRPr="0023744C" w:rsidRDefault="00E36C8C" w:rsidP="0023744C">
            <w:pPr>
              <w:suppressAutoHyphens/>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(O)</w:t>
            </w:r>
          </w:p>
        </w:tc>
        <w:tc>
          <w:tcPr>
            <w:tcW w:w="5040" w:type="dxa"/>
          </w:tcPr>
          <w:p w14:paraId="5D8B575B" w14:textId="5D73941C" w:rsidR="00E36C8C" w:rsidRPr="0023744C" w:rsidRDefault="00E36C8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Atmospheric Jacobians of</w:t>
            </w:r>
            <w:r>
              <w:rPr>
                <w:rFonts w:ascii="Times New Roman" w:eastAsia="Times New Roman" w:hAnsi="Times New Roman" w:cs="Times New Roman"/>
                <w:sz w:val="20"/>
                <w:szCs w:val="20"/>
                <w:lang w:eastAsia="ar-SA"/>
              </w:rPr>
              <w:t xml:space="preserve"> planetary transmission term </w:t>
            </w:r>
            <w:proofErr w:type="spellStart"/>
            <w:r w:rsidRPr="0023744C">
              <w:rPr>
                <w:rFonts w:ascii="Times New Roman" w:eastAsia="Times New Roman" w:hAnsi="Times New Roman" w:cs="Times New Roman"/>
                <w:sz w:val="20"/>
                <w:szCs w:val="20"/>
                <w:lang w:eastAsia="ar-SA"/>
              </w:rPr>
              <w:t>w.r.t.</w:t>
            </w:r>
            <w:proofErr w:type="spellEnd"/>
            <w:r w:rsidRPr="0023744C">
              <w:rPr>
                <w:rFonts w:ascii="Times New Roman" w:eastAsia="Times New Roman" w:hAnsi="Times New Roman" w:cs="Times New Roman"/>
                <w:sz w:val="20"/>
                <w:szCs w:val="20"/>
                <w:lang w:eastAsia="ar-SA"/>
              </w:rPr>
              <w:t xml:space="preserve"> atmospheric variable </w:t>
            </w:r>
            <w:r w:rsidRPr="0023744C">
              <w:rPr>
                <w:rFonts w:ascii="Times New Roman" w:eastAsia="Times New Roman" w:hAnsi="Times New Roman" w:cs="Times New Roman"/>
                <w:i/>
                <w:sz w:val="20"/>
                <w:szCs w:val="20"/>
                <w:lang w:eastAsia="ar-SA"/>
              </w:rPr>
              <w:t>q</w:t>
            </w:r>
            <w:r w:rsidRPr="0023744C">
              <w:rPr>
                <w:rFonts w:ascii="Times New Roman" w:eastAsia="Times New Roman" w:hAnsi="Times New Roman" w:cs="Times New Roman"/>
                <w:sz w:val="20"/>
                <w:szCs w:val="20"/>
                <w:lang w:eastAsia="ar-SA"/>
              </w:rPr>
              <w:t xml:space="preserve">, </w:t>
            </w:r>
            <w:r>
              <w:rPr>
                <w:rFonts w:ascii="Times New Roman" w:eastAsia="Times New Roman" w:hAnsi="Times New Roman" w:cs="Times New Roman"/>
                <w:sz w:val="20"/>
                <w:szCs w:val="20"/>
                <w:lang w:eastAsia="ar-SA"/>
              </w:rPr>
              <w:t xml:space="preserve">for </w:t>
            </w:r>
            <w:r w:rsidRPr="0023744C">
              <w:rPr>
                <w:rFonts w:ascii="Times New Roman" w:eastAsia="Times New Roman" w:hAnsi="Times New Roman" w:cs="Times New Roman"/>
                <w:sz w:val="20"/>
                <w:szCs w:val="20"/>
                <w:lang w:eastAsia="ar-SA"/>
              </w:rPr>
              <w:t xml:space="preserve">geometry </w:t>
            </w:r>
            <w:r w:rsidRPr="0023744C">
              <w:rPr>
                <w:rFonts w:ascii="Times New Roman" w:eastAsia="Times New Roman" w:hAnsi="Times New Roman" w:cs="Times New Roman"/>
                <w:i/>
                <w:sz w:val="20"/>
                <w:szCs w:val="20"/>
                <w:lang w:eastAsia="ar-SA"/>
              </w:rPr>
              <w:t>v</w:t>
            </w:r>
            <w:r w:rsidRPr="0023744C">
              <w:rPr>
                <w:rFonts w:ascii="Times New Roman" w:eastAsia="Times New Roman" w:hAnsi="Times New Roman" w:cs="Times New Roman"/>
                <w:sz w:val="20"/>
                <w:szCs w:val="20"/>
                <w:lang w:eastAsia="ar-SA"/>
              </w:rPr>
              <w:t xml:space="preserve"> </w:t>
            </w:r>
            <w:r>
              <w:rPr>
                <w:rFonts w:ascii="Times New Roman" w:eastAsia="Times New Roman" w:hAnsi="Times New Roman" w:cs="Times New Roman"/>
                <w:sz w:val="20"/>
                <w:szCs w:val="20"/>
                <w:lang w:eastAsia="ar-SA"/>
              </w:rPr>
              <w:t xml:space="preserve">and </w:t>
            </w:r>
            <w:r w:rsidRPr="0023744C">
              <w:rPr>
                <w:rFonts w:ascii="Times New Roman" w:eastAsia="Times New Roman" w:hAnsi="Times New Roman" w:cs="Times New Roman"/>
                <w:sz w:val="20"/>
                <w:szCs w:val="20"/>
                <w:lang w:eastAsia="ar-SA"/>
              </w:rPr>
              <w:t>Stokes parameter</w:t>
            </w:r>
            <w:r w:rsidRPr="0023744C">
              <w:rPr>
                <w:rFonts w:ascii="Times New Roman" w:eastAsia="Times New Roman" w:hAnsi="Times New Roman" w:cs="Times New Roman"/>
                <w:i/>
                <w:sz w:val="20"/>
                <w:szCs w:val="20"/>
                <w:lang w:eastAsia="ar-SA"/>
              </w:rPr>
              <w:t xml:space="preserve"> S</w:t>
            </w:r>
            <w:r>
              <w:rPr>
                <w:rFonts w:ascii="Times New Roman" w:eastAsia="Times New Roman" w:hAnsi="Times New Roman" w:cs="Times New Roman"/>
                <w:sz w:val="20"/>
                <w:szCs w:val="20"/>
                <w:lang w:eastAsia="ar-SA"/>
              </w:rPr>
              <w:t>.</w:t>
            </w:r>
          </w:p>
        </w:tc>
      </w:tr>
      <w:tr w:rsidR="00E36C8C" w:rsidRPr="0023744C" w14:paraId="04639FC0" w14:textId="77777777" w:rsidTr="001B3988">
        <w:tc>
          <w:tcPr>
            <w:tcW w:w="2970" w:type="dxa"/>
          </w:tcPr>
          <w:p w14:paraId="62C7285A" w14:textId="0C4FDE19" w:rsidR="00E36C8C" w:rsidRPr="0023744C" w:rsidRDefault="00E36C8C" w:rsidP="00ED027C">
            <w:pPr>
              <w:suppressAutoHyphens/>
              <w:snapToGrid w:val="0"/>
              <w:spacing w:after="0" w:line="240" w:lineRule="auto"/>
              <w:rPr>
                <w:rFonts w:ascii="Times New Roman" w:eastAsia="Times New Roman" w:hAnsi="Times New Roman" w:cs="Times New Roman"/>
                <w:sz w:val="20"/>
                <w:szCs w:val="20"/>
                <w:lang w:eastAsia="ar-SA"/>
              </w:rPr>
            </w:pPr>
            <w:r w:rsidRPr="0010728B">
              <w:rPr>
                <w:rFonts w:ascii="Times New Roman" w:hAnsi="Times New Roman" w:cs="Times New Roman"/>
                <w:sz w:val="20"/>
                <w:szCs w:val="20"/>
              </w:rPr>
              <w:t>PLANETARY_SBTERM</w:t>
            </w:r>
            <w:r w:rsidRPr="0023744C">
              <w:rPr>
                <w:rFonts w:ascii="Times New Roman" w:eastAsia="Times New Roman" w:hAnsi="Times New Roman" w:cs="Times New Roman"/>
                <w:sz w:val="20"/>
                <w:szCs w:val="20"/>
                <w:lang w:eastAsia="ar-SA"/>
              </w:rPr>
              <w:t>_COLWF</w:t>
            </w:r>
            <w:r>
              <w:rPr>
                <w:rFonts w:ascii="Times New Roman" w:eastAsia="Times New Roman" w:hAnsi="Times New Roman" w:cs="Times New Roman"/>
                <w:sz w:val="20"/>
                <w:szCs w:val="20"/>
                <w:lang w:eastAsia="ar-SA"/>
              </w:rPr>
              <w:t xml:space="preserve"> (q)</w:t>
            </w:r>
          </w:p>
        </w:tc>
        <w:tc>
          <w:tcPr>
            <w:tcW w:w="1350" w:type="dxa"/>
          </w:tcPr>
          <w:p w14:paraId="0D63F025" w14:textId="0176FFDD" w:rsidR="00E36C8C" w:rsidRPr="0023744C" w:rsidRDefault="00E36C8C" w:rsidP="0023744C">
            <w:pPr>
              <w:suppressAutoHyphens/>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(O)</w:t>
            </w:r>
          </w:p>
        </w:tc>
        <w:tc>
          <w:tcPr>
            <w:tcW w:w="5040" w:type="dxa"/>
          </w:tcPr>
          <w:p w14:paraId="4E00810D" w14:textId="20DA4486" w:rsidR="00E36C8C" w:rsidRPr="0023744C" w:rsidRDefault="00E36C8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Atmospheric Jacobians of</w:t>
            </w:r>
            <w:r>
              <w:rPr>
                <w:rFonts w:ascii="Times New Roman" w:eastAsia="Times New Roman" w:hAnsi="Times New Roman" w:cs="Times New Roman"/>
                <w:sz w:val="20"/>
                <w:szCs w:val="20"/>
                <w:lang w:eastAsia="ar-SA"/>
              </w:rPr>
              <w:t xml:space="preserve"> planetary surface term</w:t>
            </w:r>
            <w:r w:rsidRPr="0023744C">
              <w:rPr>
                <w:rFonts w:ascii="Times New Roman" w:eastAsia="Times New Roman" w:hAnsi="Times New Roman" w:cs="Times New Roman"/>
                <w:sz w:val="20"/>
                <w:szCs w:val="20"/>
                <w:lang w:eastAsia="ar-SA"/>
              </w:rPr>
              <w:t xml:space="preserve"> </w:t>
            </w:r>
            <w:proofErr w:type="spellStart"/>
            <w:r w:rsidRPr="0023744C">
              <w:rPr>
                <w:rFonts w:ascii="Times New Roman" w:eastAsia="Times New Roman" w:hAnsi="Times New Roman" w:cs="Times New Roman"/>
                <w:sz w:val="20"/>
                <w:szCs w:val="20"/>
                <w:lang w:eastAsia="ar-SA"/>
              </w:rPr>
              <w:t>w.r.t.</w:t>
            </w:r>
            <w:proofErr w:type="spellEnd"/>
            <w:r w:rsidRPr="0023744C">
              <w:rPr>
                <w:rFonts w:ascii="Times New Roman" w:eastAsia="Times New Roman" w:hAnsi="Times New Roman" w:cs="Times New Roman"/>
                <w:sz w:val="20"/>
                <w:szCs w:val="20"/>
                <w:lang w:eastAsia="ar-SA"/>
              </w:rPr>
              <w:t xml:space="preserve"> atmospheric variable </w:t>
            </w:r>
            <w:r w:rsidRPr="0023744C">
              <w:rPr>
                <w:rFonts w:ascii="Times New Roman" w:eastAsia="Times New Roman" w:hAnsi="Times New Roman" w:cs="Times New Roman"/>
                <w:i/>
                <w:sz w:val="20"/>
                <w:szCs w:val="20"/>
                <w:lang w:eastAsia="ar-SA"/>
              </w:rPr>
              <w:t>q</w:t>
            </w:r>
            <w:r>
              <w:rPr>
                <w:rFonts w:ascii="Times New Roman" w:eastAsia="Times New Roman" w:hAnsi="Times New Roman" w:cs="Times New Roman"/>
                <w:sz w:val="20"/>
                <w:szCs w:val="20"/>
                <w:lang w:eastAsia="ar-SA"/>
              </w:rPr>
              <w:t xml:space="preserve">. </w:t>
            </w:r>
          </w:p>
        </w:tc>
      </w:tr>
      <w:tr w:rsidR="00E36C8C" w:rsidRPr="0023744C" w14:paraId="441CD65C" w14:textId="77777777" w:rsidTr="001B3988">
        <w:tc>
          <w:tcPr>
            <w:tcW w:w="2970" w:type="dxa"/>
          </w:tcPr>
          <w:p w14:paraId="3E3E465B" w14:textId="55D1D320" w:rsidR="00E36C8C" w:rsidRPr="0023744C" w:rsidRDefault="00E36C8C">
            <w:pPr>
              <w:suppressAutoHyphens/>
              <w:snapToGrid w:val="0"/>
              <w:spacing w:after="0" w:line="240" w:lineRule="auto"/>
              <w:rPr>
                <w:rFonts w:ascii="Times New Roman" w:eastAsia="Times New Roman" w:hAnsi="Times New Roman" w:cs="Times New Roman"/>
                <w:sz w:val="20"/>
                <w:szCs w:val="20"/>
                <w:lang w:eastAsia="ar-SA"/>
              </w:rPr>
            </w:pPr>
            <w:r>
              <w:rPr>
                <w:rFonts w:ascii="Times New Roman" w:hAnsi="Times New Roman" w:cs="Times New Roman"/>
                <w:sz w:val="20"/>
                <w:szCs w:val="20"/>
              </w:rPr>
              <w:t>LC_</w:t>
            </w:r>
            <w:r w:rsidRPr="0010728B">
              <w:rPr>
                <w:rFonts w:ascii="Times New Roman" w:hAnsi="Times New Roman" w:cs="Times New Roman"/>
                <w:sz w:val="20"/>
                <w:szCs w:val="20"/>
              </w:rPr>
              <w:t>LOSTRANS</w:t>
            </w:r>
            <w:r>
              <w:rPr>
                <w:rFonts w:ascii="Times New Roman" w:hAnsi="Times New Roman" w:cs="Times New Roman"/>
                <w:sz w:val="20"/>
                <w:szCs w:val="20"/>
              </w:rPr>
              <w:t xml:space="preserve"> (</w:t>
            </w:r>
            <w:proofErr w:type="spellStart"/>
            <w:proofErr w:type="gramStart"/>
            <w:r>
              <w:rPr>
                <w:rFonts w:ascii="Times New Roman" w:hAnsi="Times New Roman" w:cs="Times New Roman"/>
                <w:sz w:val="20"/>
                <w:szCs w:val="20"/>
              </w:rPr>
              <w:t>q,s</w:t>
            </w:r>
            <w:proofErr w:type="gramEnd"/>
            <w:r>
              <w:rPr>
                <w:rFonts w:ascii="Times New Roman" w:hAnsi="Times New Roman" w:cs="Times New Roman"/>
                <w:sz w:val="20"/>
                <w:szCs w:val="20"/>
              </w:rPr>
              <w:t>,n</w:t>
            </w:r>
            <w:proofErr w:type="spellEnd"/>
            <w:r>
              <w:rPr>
                <w:rFonts w:ascii="Times New Roman" w:hAnsi="Times New Roman" w:cs="Times New Roman"/>
                <w:sz w:val="20"/>
                <w:szCs w:val="20"/>
              </w:rPr>
              <w:t>)</w:t>
            </w:r>
          </w:p>
        </w:tc>
        <w:tc>
          <w:tcPr>
            <w:tcW w:w="1350" w:type="dxa"/>
          </w:tcPr>
          <w:p w14:paraId="761DE37A" w14:textId="4B8182A3" w:rsidR="00E36C8C" w:rsidRPr="0023744C" w:rsidRDefault="00E36C8C" w:rsidP="0023744C">
            <w:pPr>
              <w:suppressAutoHyphens/>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(O)</w:t>
            </w:r>
          </w:p>
        </w:tc>
        <w:tc>
          <w:tcPr>
            <w:tcW w:w="5040" w:type="dxa"/>
          </w:tcPr>
          <w:p w14:paraId="73ACB807" w14:textId="7804687A" w:rsidR="00E36C8C" w:rsidRPr="0023744C" w:rsidRDefault="00E36C8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Atmospheric Jacobians of</w:t>
            </w:r>
            <w:r>
              <w:rPr>
                <w:rFonts w:ascii="Times New Roman" w:eastAsia="Times New Roman" w:hAnsi="Times New Roman" w:cs="Times New Roman"/>
                <w:sz w:val="20"/>
                <w:szCs w:val="20"/>
                <w:lang w:eastAsia="ar-SA"/>
              </w:rPr>
              <w:t xml:space="preserve"> </w:t>
            </w:r>
            <w:r w:rsidR="00E666FD">
              <w:rPr>
                <w:rFonts w:ascii="Times New Roman" w:eastAsia="Times New Roman" w:hAnsi="Times New Roman" w:cs="Times New Roman"/>
                <w:sz w:val="20"/>
                <w:szCs w:val="20"/>
                <w:lang w:eastAsia="ar-SA"/>
              </w:rPr>
              <w:t>l</w:t>
            </w:r>
            <w:r>
              <w:rPr>
                <w:rFonts w:ascii="Times New Roman" w:eastAsia="Times New Roman" w:hAnsi="Times New Roman" w:cs="Times New Roman"/>
                <w:sz w:val="20"/>
                <w:szCs w:val="20"/>
                <w:lang w:eastAsia="ar-SA"/>
              </w:rPr>
              <w:t xml:space="preserve">ine-of-sight transmission </w:t>
            </w:r>
            <w:proofErr w:type="spellStart"/>
            <w:r w:rsidRPr="0023744C">
              <w:rPr>
                <w:rFonts w:ascii="Times New Roman" w:eastAsia="Times New Roman" w:hAnsi="Times New Roman" w:cs="Times New Roman"/>
                <w:sz w:val="20"/>
                <w:szCs w:val="20"/>
                <w:lang w:eastAsia="ar-SA"/>
              </w:rPr>
              <w:t>w.r.t.</w:t>
            </w:r>
            <w:proofErr w:type="spellEnd"/>
            <w:r w:rsidRPr="0023744C">
              <w:rPr>
                <w:rFonts w:ascii="Times New Roman" w:eastAsia="Times New Roman" w:hAnsi="Times New Roman" w:cs="Times New Roman"/>
                <w:sz w:val="20"/>
                <w:szCs w:val="20"/>
                <w:lang w:eastAsia="ar-SA"/>
              </w:rPr>
              <w:t xml:space="preserve"> atmospheric variable </w:t>
            </w:r>
            <w:r w:rsidRPr="0023744C">
              <w:rPr>
                <w:rFonts w:ascii="Times New Roman" w:eastAsia="Times New Roman" w:hAnsi="Times New Roman" w:cs="Times New Roman"/>
                <w:i/>
                <w:sz w:val="20"/>
                <w:szCs w:val="20"/>
                <w:lang w:eastAsia="ar-SA"/>
              </w:rPr>
              <w:t>q</w:t>
            </w:r>
            <w:r w:rsidRPr="0023744C">
              <w:rPr>
                <w:rFonts w:ascii="Times New Roman" w:eastAsia="Times New Roman" w:hAnsi="Times New Roman" w:cs="Times New Roman"/>
                <w:sz w:val="20"/>
                <w:szCs w:val="20"/>
                <w:lang w:eastAsia="ar-SA"/>
              </w:rPr>
              <w:t xml:space="preserve">, </w:t>
            </w:r>
            <w:r>
              <w:rPr>
                <w:rFonts w:ascii="Times New Roman" w:eastAsia="Times New Roman" w:hAnsi="Times New Roman" w:cs="Times New Roman"/>
                <w:sz w:val="20"/>
                <w:szCs w:val="20"/>
                <w:lang w:eastAsia="ar-SA"/>
              </w:rPr>
              <w:t xml:space="preserve">for </w:t>
            </w:r>
            <w:r w:rsidRPr="0023744C">
              <w:rPr>
                <w:rFonts w:ascii="Times New Roman" w:eastAsia="Times New Roman" w:hAnsi="Times New Roman" w:cs="Times New Roman"/>
                <w:sz w:val="20"/>
                <w:szCs w:val="20"/>
                <w:lang w:eastAsia="ar-SA"/>
              </w:rPr>
              <w:t xml:space="preserve">incident solar angle </w:t>
            </w:r>
            <w:r w:rsidRPr="0023744C">
              <w:rPr>
                <w:rFonts w:ascii="Times New Roman" w:eastAsia="Times New Roman" w:hAnsi="Times New Roman" w:cs="Times New Roman"/>
                <w:i/>
                <w:sz w:val="20"/>
                <w:szCs w:val="20"/>
                <w:lang w:eastAsia="ar-SA"/>
              </w:rPr>
              <w:t xml:space="preserve">s </w:t>
            </w:r>
            <w:r w:rsidRPr="0023744C">
              <w:rPr>
                <w:rFonts w:ascii="Times New Roman" w:eastAsia="Times New Roman" w:hAnsi="Times New Roman" w:cs="Times New Roman"/>
                <w:sz w:val="20"/>
                <w:szCs w:val="20"/>
                <w:lang w:eastAsia="ar-SA"/>
              </w:rPr>
              <w:t>and</w:t>
            </w:r>
            <w:r>
              <w:rPr>
                <w:rFonts w:ascii="Times New Roman" w:eastAsia="Times New Roman" w:hAnsi="Times New Roman" w:cs="Times New Roman"/>
                <w:sz w:val="20"/>
                <w:szCs w:val="20"/>
                <w:lang w:eastAsia="ar-SA"/>
              </w:rPr>
              <w:t xml:space="preserve"> layer </w:t>
            </w:r>
            <w:r w:rsidRPr="0010728B">
              <w:rPr>
                <w:rFonts w:ascii="Times New Roman" w:eastAsia="Times New Roman" w:hAnsi="Times New Roman" w:cs="Times New Roman"/>
                <w:i/>
                <w:sz w:val="20"/>
                <w:szCs w:val="20"/>
                <w:lang w:eastAsia="ar-SA"/>
              </w:rPr>
              <w:t>n.</w:t>
            </w:r>
          </w:p>
        </w:tc>
      </w:tr>
      <w:tr w:rsidR="00E36C8C" w:rsidRPr="0023744C" w14:paraId="45FEB0FD" w14:textId="77777777" w:rsidTr="001B3988">
        <w:tc>
          <w:tcPr>
            <w:tcW w:w="2970" w:type="dxa"/>
          </w:tcPr>
          <w:p w14:paraId="21585DF7" w14:textId="1F7676D2" w:rsidR="00E36C8C" w:rsidRPr="0023744C" w:rsidRDefault="00E666FD">
            <w:pPr>
              <w:suppressAutoHyphens/>
              <w:snapToGrid w:val="0"/>
              <w:spacing w:after="0" w:line="240" w:lineRule="auto"/>
              <w:rPr>
                <w:rFonts w:ascii="Times New Roman" w:eastAsia="Times New Roman" w:hAnsi="Times New Roman" w:cs="Times New Roman"/>
                <w:sz w:val="20"/>
                <w:szCs w:val="20"/>
                <w:lang w:eastAsia="ar-SA"/>
              </w:rPr>
            </w:pPr>
            <w:r>
              <w:rPr>
                <w:rFonts w:ascii="Times New Roman" w:hAnsi="Times New Roman" w:cs="Times New Roman"/>
                <w:sz w:val="20"/>
                <w:szCs w:val="20"/>
              </w:rPr>
              <w:t>LC_</w:t>
            </w:r>
            <w:r w:rsidR="00E36C8C" w:rsidRPr="0010728B">
              <w:rPr>
                <w:rFonts w:ascii="Times New Roman" w:hAnsi="Times New Roman" w:cs="Times New Roman"/>
                <w:sz w:val="20"/>
                <w:szCs w:val="20"/>
              </w:rPr>
              <w:t>LAYER_MSSTS</w:t>
            </w:r>
            <w:r>
              <w:rPr>
                <w:rFonts w:ascii="Times New Roman" w:hAnsi="Times New Roman" w:cs="Times New Roman"/>
                <w:sz w:val="20"/>
                <w:szCs w:val="20"/>
              </w:rPr>
              <w:t xml:space="preserve"> </w:t>
            </w:r>
            <w:r w:rsidR="00E36C8C">
              <w:rPr>
                <w:rFonts w:ascii="Times New Roman" w:hAnsi="Times New Roman" w:cs="Times New Roman"/>
                <w:sz w:val="20"/>
                <w:szCs w:val="20"/>
              </w:rPr>
              <w:t>(</w:t>
            </w:r>
            <w:proofErr w:type="spellStart"/>
            <w:proofErr w:type="gramStart"/>
            <w:r w:rsidR="00E36C8C">
              <w:rPr>
                <w:rFonts w:ascii="Times New Roman" w:hAnsi="Times New Roman" w:cs="Times New Roman"/>
                <w:sz w:val="20"/>
                <w:szCs w:val="20"/>
              </w:rPr>
              <w:t>q,s</w:t>
            </w:r>
            <w:proofErr w:type="gramEnd"/>
            <w:r w:rsidR="00E36C8C">
              <w:rPr>
                <w:rFonts w:ascii="Times New Roman" w:hAnsi="Times New Roman" w:cs="Times New Roman"/>
                <w:sz w:val="20"/>
                <w:szCs w:val="20"/>
              </w:rPr>
              <w:t>,S,n</w:t>
            </w:r>
            <w:proofErr w:type="spellEnd"/>
            <w:r w:rsidR="00E36C8C">
              <w:rPr>
                <w:rFonts w:ascii="Times New Roman" w:hAnsi="Times New Roman" w:cs="Times New Roman"/>
                <w:sz w:val="20"/>
                <w:szCs w:val="20"/>
              </w:rPr>
              <w:t>)</w:t>
            </w:r>
          </w:p>
        </w:tc>
        <w:tc>
          <w:tcPr>
            <w:tcW w:w="1350" w:type="dxa"/>
          </w:tcPr>
          <w:p w14:paraId="56199EB3" w14:textId="542F244C" w:rsidR="00E36C8C" w:rsidRPr="0023744C" w:rsidRDefault="00E36C8C" w:rsidP="0023744C">
            <w:pPr>
              <w:suppressAutoHyphens/>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(O)</w:t>
            </w:r>
          </w:p>
        </w:tc>
        <w:tc>
          <w:tcPr>
            <w:tcW w:w="5040" w:type="dxa"/>
          </w:tcPr>
          <w:p w14:paraId="2FEA2E4B" w14:textId="40A37D3B" w:rsidR="00E36C8C" w:rsidRPr="0023744C" w:rsidRDefault="00E36C8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Atmospheric Jacobians of</w:t>
            </w:r>
            <w:r>
              <w:rPr>
                <w:rFonts w:ascii="Times New Roman" w:eastAsia="Times New Roman" w:hAnsi="Times New Roman" w:cs="Times New Roman"/>
                <w:sz w:val="20"/>
                <w:szCs w:val="20"/>
                <w:lang w:eastAsia="ar-SA"/>
              </w:rPr>
              <w:t xml:space="preserve"> </w:t>
            </w:r>
            <w:r w:rsidR="00E666FD">
              <w:rPr>
                <w:rFonts w:ascii="Times New Roman" w:eastAsia="Times New Roman" w:hAnsi="Times New Roman" w:cs="Times New Roman"/>
                <w:sz w:val="20"/>
                <w:szCs w:val="20"/>
                <w:lang w:eastAsia="ar-SA"/>
              </w:rPr>
              <w:t>a</w:t>
            </w:r>
            <w:r>
              <w:rPr>
                <w:rFonts w:ascii="Times New Roman" w:eastAsia="Times New Roman" w:hAnsi="Times New Roman" w:cs="Times New Roman"/>
                <w:sz w:val="20"/>
                <w:szCs w:val="20"/>
                <w:lang w:eastAsia="ar-SA"/>
              </w:rPr>
              <w:t xml:space="preserve">tmospheric layer multiple-scatter source terms </w:t>
            </w:r>
            <w:proofErr w:type="spellStart"/>
            <w:r w:rsidRPr="0023744C">
              <w:rPr>
                <w:rFonts w:ascii="Times New Roman" w:eastAsia="Times New Roman" w:hAnsi="Times New Roman" w:cs="Times New Roman"/>
                <w:sz w:val="20"/>
                <w:szCs w:val="20"/>
                <w:lang w:eastAsia="ar-SA"/>
              </w:rPr>
              <w:t>w.r.t.</w:t>
            </w:r>
            <w:proofErr w:type="spellEnd"/>
            <w:r w:rsidRPr="0023744C">
              <w:rPr>
                <w:rFonts w:ascii="Times New Roman" w:eastAsia="Times New Roman" w:hAnsi="Times New Roman" w:cs="Times New Roman"/>
                <w:sz w:val="20"/>
                <w:szCs w:val="20"/>
                <w:lang w:eastAsia="ar-SA"/>
              </w:rPr>
              <w:t xml:space="preserve"> atmospheric variable </w:t>
            </w:r>
            <w:r w:rsidRPr="0023744C">
              <w:rPr>
                <w:rFonts w:ascii="Times New Roman" w:eastAsia="Times New Roman" w:hAnsi="Times New Roman" w:cs="Times New Roman"/>
                <w:i/>
                <w:sz w:val="20"/>
                <w:szCs w:val="20"/>
                <w:lang w:eastAsia="ar-SA"/>
              </w:rPr>
              <w:t>q</w:t>
            </w:r>
            <w:r w:rsidRPr="0023744C">
              <w:rPr>
                <w:rFonts w:ascii="Times New Roman" w:eastAsia="Times New Roman" w:hAnsi="Times New Roman" w:cs="Times New Roman"/>
                <w:sz w:val="20"/>
                <w:szCs w:val="20"/>
                <w:lang w:eastAsia="ar-SA"/>
              </w:rPr>
              <w:t xml:space="preserve">, for incident solar angle </w:t>
            </w:r>
            <w:r w:rsidRPr="0023744C">
              <w:rPr>
                <w:rFonts w:ascii="Times New Roman" w:eastAsia="Times New Roman" w:hAnsi="Times New Roman" w:cs="Times New Roman"/>
                <w:i/>
                <w:sz w:val="20"/>
                <w:szCs w:val="20"/>
                <w:lang w:eastAsia="ar-SA"/>
              </w:rPr>
              <w:t>s</w:t>
            </w:r>
            <w:r>
              <w:rPr>
                <w:rFonts w:ascii="Times New Roman" w:eastAsia="Times New Roman" w:hAnsi="Times New Roman" w:cs="Times New Roman"/>
                <w:sz w:val="20"/>
                <w:szCs w:val="20"/>
                <w:lang w:eastAsia="ar-SA"/>
              </w:rPr>
              <w:t xml:space="preserve">, </w:t>
            </w:r>
            <w:r w:rsidRPr="0023744C">
              <w:rPr>
                <w:rFonts w:ascii="Times New Roman" w:eastAsia="Times New Roman" w:hAnsi="Times New Roman" w:cs="Times New Roman"/>
                <w:sz w:val="20"/>
                <w:szCs w:val="20"/>
                <w:lang w:eastAsia="ar-SA"/>
              </w:rPr>
              <w:t xml:space="preserve">Stokes vector component </w:t>
            </w:r>
            <w:r w:rsidRPr="0023744C">
              <w:rPr>
                <w:rFonts w:ascii="Times New Roman" w:eastAsia="Times New Roman" w:hAnsi="Times New Roman" w:cs="Times New Roman"/>
                <w:i/>
                <w:sz w:val="20"/>
                <w:szCs w:val="20"/>
                <w:lang w:eastAsia="ar-SA"/>
              </w:rPr>
              <w:t>S</w:t>
            </w:r>
            <w:r>
              <w:rPr>
                <w:rFonts w:ascii="Times New Roman" w:eastAsia="Times New Roman" w:hAnsi="Times New Roman" w:cs="Times New Roman"/>
                <w:i/>
                <w:sz w:val="20"/>
                <w:szCs w:val="20"/>
                <w:lang w:eastAsia="ar-SA"/>
              </w:rPr>
              <w:t>,</w:t>
            </w:r>
            <w:r w:rsidRPr="0023744C">
              <w:rPr>
                <w:rFonts w:ascii="Times New Roman" w:eastAsia="Times New Roman" w:hAnsi="Times New Roman" w:cs="Times New Roman"/>
                <w:i/>
                <w:sz w:val="20"/>
                <w:szCs w:val="20"/>
                <w:lang w:eastAsia="ar-SA"/>
              </w:rPr>
              <w:t xml:space="preserve"> </w:t>
            </w:r>
            <w:r w:rsidRPr="0023744C">
              <w:rPr>
                <w:rFonts w:ascii="Times New Roman" w:eastAsia="Times New Roman" w:hAnsi="Times New Roman" w:cs="Times New Roman"/>
                <w:sz w:val="20"/>
                <w:szCs w:val="20"/>
                <w:lang w:eastAsia="ar-SA"/>
              </w:rPr>
              <w:t>and</w:t>
            </w:r>
            <w:r>
              <w:rPr>
                <w:rFonts w:ascii="Times New Roman" w:eastAsia="Times New Roman" w:hAnsi="Times New Roman" w:cs="Times New Roman"/>
                <w:sz w:val="20"/>
                <w:szCs w:val="20"/>
                <w:lang w:eastAsia="ar-SA"/>
              </w:rPr>
              <w:t xml:space="preserve"> layer </w:t>
            </w:r>
            <w:r w:rsidRPr="0010728B">
              <w:rPr>
                <w:rFonts w:ascii="Times New Roman" w:eastAsia="Times New Roman" w:hAnsi="Times New Roman" w:cs="Times New Roman"/>
                <w:i/>
                <w:sz w:val="20"/>
                <w:szCs w:val="20"/>
                <w:lang w:eastAsia="ar-SA"/>
              </w:rPr>
              <w:t>n.</w:t>
            </w:r>
          </w:p>
        </w:tc>
      </w:tr>
      <w:tr w:rsidR="00E36C8C" w:rsidRPr="0023744C" w14:paraId="52021C49" w14:textId="77777777" w:rsidTr="001B3988">
        <w:tc>
          <w:tcPr>
            <w:tcW w:w="2970" w:type="dxa"/>
          </w:tcPr>
          <w:p w14:paraId="56D8A729" w14:textId="6971A641" w:rsidR="00E36C8C" w:rsidRPr="0023744C" w:rsidRDefault="00E666FD">
            <w:pPr>
              <w:suppressAutoHyphens/>
              <w:snapToGrid w:val="0"/>
              <w:spacing w:after="0" w:line="240" w:lineRule="auto"/>
              <w:rPr>
                <w:rFonts w:ascii="Times New Roman" w:eastAsia="Times New Roman" w:hAnsi="Times New Roman" w:cs="Times New Roman"/>
                <w:sz w:val="20"/>
                <w:szCs w:val="20"/>
                <w:lang w:eastAsia="ar-SA"/>
              </w:rPr>
            </w:pPr>
            <w:r>
              <w:rPr>
                <w:rFonts w:ascii="Times New Roman" w:hAnsi="Times New Roman" w:cs="Times New Roman"/>
                <w:sz w:val="20"/>
                <w:szCs w:val="20"/>
              </w:rPr>
              <w:t>LC_</w:t>
            </w:r>
            <w:r w:rsidR="00E36C8C" w:rsidRPr="0010728B">
              <w:rPr>
                <w:rFonts w:ascii="Times New Roman" w:hAnsi="Times New Roman" w:cs="Times New Roman"/>
                <w:sz w:val="20"/>
                <w:szCs w:val="20"/>
              </w:rPr>
              <w:t>SURF_MSSTS</w:t>
            </w:r>
            <w:r w:rsidR="00E36C8C">
              <w:rPr>
                <w:rFonts w:ascii="Times New Roman" w:hAnsi="Times New Roman" w:cs="Times New Roman"/>
                <w:sz w:val="20"/>
                <w:szCs w:val="20"/>
              </w:rPr>
              <w:t xml:space="preserve"> (</w:t>
            </w:r>
            <w:proofErr w:type="spellStart"/>
            <w:proofErr w:type="gramStart"/>
            <w:r w:rsidR="00E36C8C">
              <w:rPr>
                <w:rFonts w:ascii="Times New Roman" w:hAnsi="Times New Roman" w:cs="Times New Roman"/>
                <w:sz w:val="20"/>
                <w:szCs w:val="20"/>
              </w:rPr>
              <w:t>q,s</w:t>
            </w:r>
            <w:proofErr w:type="gramEnd"/>
            <w:r w:rsidR="00E36C8C">
              <w:rPr>
                <w:rFonts w:ascii="Times New Roman" w:hAnsi="Times New Roman" w:cs="Times New Roman"/>
                <w:sz w:val="20"/>
                <w:szCs w:val="20"/>
              </w:rPr>
              <w:t>,S</w:t>
            </w:r>
            <w:proofErr w:type="spellEnd"/>
            <w:r w:rsidR="00E36C8C">
              <w:rPr>
                <w:rFonts w:ascii="Times New Roman" w:hAnsi="Times New Roman" w:cs="Times New Roman"/>
                <w:sz w:val="20"/>
                <w:szCs w:val="20"/>
              </w:rPr>
              <w:t>)</w:t>
            </w:r>
          </w:p>
        </w:tc>
        <w:tc>
          <w:tcPr>
            <w:tcW w:w="1350" w:type="dxa"/>
          </w:tcPr>
          <w:p w14:paraId="5091B426" w14:textId="6D8B7D4D" w:rsidR="00E36C8C" w:rsidRPr="0023744C" w:rsidRDefault="00E36C8C" w:rsidP="0023744C">
            <w:pPr>
              <w:suppressAutoHyphens/>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(O)</w:t>
            </w:r>
          </w:p>
        </w:tc>
        <w:tc>
          <w:tcPr>
            <w:tcW w:w="5040" w:type="dxa"/>
          </w:tcPr>
          <w:p w14:paraId="00B8F0FF" w14:textId="070ADE28" w:rsidR="00E36C8C" w:rsidRPr="0023744C" w:rsidRDefault="00E36C8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Atmospheric Jacobians of</w:t>
            </w:r>
            <w:r>
              <w:rPr>
                <w:rFonts w:ascii="Times New Roman" w:eastAsia="Times New Roman" w:hAnsi="Times New Roman" w:cs="Times New Roman"/>
                <w:sz w:val="20"/>
                <w:szCs w:val="20"/>
                <w:lang w:eastAsia="ar-SA"/>
              </w:rPr>
              <w:t xml:space="preserve"> </w:t>
            </w:r>
            <w:r w:rsidR="00E666FD">
              <w:rPr>
                <w:rFonts w:ascii="Times New Roman" w:eastAsia="Times New Roman" w:hAnsi="Times New Roman" w:cs="Times New Roman"/>
                <w:sz w:val="20"/>
                <w:szCs w:val="20"/>
                <w:lang w:eastAsia="ar-SA"/>
              </w:rPr>
              <w:t>s</w:t>
            </w:r>
            <w:r>
              <w:rPr>
                <w:rFonts w:ascii="Times New Roman" w:eastAsia="Times New Roman" w:hAnsi="Times New Roman" w:cs="Times New Roman"/>
                <w:sz w:val="20"/>
                <w:szCs w:val="20"/>
                <w:lang w:eastAsia="ar-SA"/>
              </w:rPr>
              <w:t xml:space="preserve">urface multiple-scatter source terms </w:t>
            </w:r>
            <w:proofErr w:type="spellStart"/>
            <w:r w:rsidRPr="0023744C">
              <w:rPr>
                <w:rFonts w:ascii="Times New Roman" w:eastAsia="Times New Roman" w:hAnsi="Times New Roman" w:cs="Times New Roman"/>
                <w:sz w:val="20"/>
                <w:szCs w:val="20"/>
                <w:lang w:eastAsia="ar-SA"/>
              </w:rPr>
              <w:t>w.r.t.</w:t>
            </w:r>
            <w:proofErr w:type="spellEnd"/>
            <w:r w:rsidRPr="0023744C">
              <w:rPr>
                <w:rFonts w:ascii="Times New Roman" w:eastAsia="Times New Roman" w:hAnsi="Times New Roman" w:cs="Times New Roman"/>
                <w:sz w:val="20"/>
                <w:szCs w:val="20"/>
                <w:lang w:eastAsia="ar-SA"/>
              </w:rPr>
              <w:t xml:space="preserve"> atmospheric variable </w:t>
            </w:r>
            <w:r w:rsidRPr="0023744C">
              <w:rPr>
                <w:rFonts w:ascii="Times New Roman" w:eastAsia="Times New Roman" w:hAnsi="Times New Roman" w:cs="Times New Roman"/>
                <w:i/>
                <w:sz w:val="20"/>
                <w:szCs w:val="20"/>
                <w:lang w:eastAsia="ar-SA"/>
              </w:rPr>
              <w:t>q</w:t>
            </w:r>
            <w:r w:rsidRPr="0023744C">
              <w:rPr>
                <w:rFonts w:ascii="Times New Roman" w:eastAsia="Times New Roman" w:hAnsi="Times New Roman" w:cs="Times New Roman"/>
                <w:sz w:val="20"/>
                <w:szCs w:val="20"/>
                <w:lang w:eastAsia="ar-SA"/>
              </w:rPr>
              <w:t xml:space="preserve">, for incident solar angle </w:t>
            </w:r>
            <w:r w:rsidRPr="0023744C">
              <w:rPr>
                <w:rFonts w:ascii="Times New Roman" w:eastAsia="Times New Roman" w:hAnsi="Times New Roman" w:cs="Times New Roman"/>
                <w:i/>
                <w:sz w:val="20"/>
                <w:szCs w:val="20"/>
                <w:lang w:eastAsia="ar-SA"/>
              </w:rPr>
              <w:t>s</w:t>
            </w:r>
            <w:r>
              <w:rPr>
                <w:rFonts w:ascii="Times New Roman" w:eastAsia="Times New Roman" w:hAnsi="Times New Roman" w:cs="Times New Roman"/>
                <w:sz w:val="20"/>
                <w:szCs w:val="20"/>
                <w:lang w:eastAsia="ar-SA"/>
              </w:rPr>
              <w:t xml:space="preserve"> and </w:t>
            </w:r>
            <w:r w:rsidRPr="0023744C">
              <w:rPr>
                <w:rFonts w:ascii="Times New Roman" w:eastAsia="Times New Roman" w:hAnsi="Times New Roman" w:cs="Times New Roman"/>
                <w:sz w:val="20"/>
                <w:szCs w:val="20"/>
                <w:lang w:eastAsia="ar-SA"/>
              </w:rPr>
              <w:t xml:space="preserve">Stokes vector component </w:t>
            </w:r>
            <w:r w:rsidRPr="0023744C">
              <w:rPr>
                <w:rFonts w:ascii="Times New Roman" w:eastAsia="Times New Roman" w:hAnsi="Times New Roman" w:cs="Times New Roman"/>
                <w:i/>
                <w:sz w:val="20"/>
                <w:szCs w:val="20"/>
                <w:lang w:eastAsia="ar-SA"/>
              </w:rPr>
              <w:t>S</w:t>
            </w:r>
            <w:r>
              <w:rPr>
                <w:rFonts w:ascii="Times New Roman" w:eastAsia="Times New Roman" w:hAnsi="Times New Roman" w:cs="Times New Roman"/>
                <w:i/>
                <w:sz w:val="20"/>
                <w:szCs w:val="20"/>
                <w:lang w:eastAsia="ar-SA"/>
              </w:rPr>
              <w:t>.</w:t>
            </w:r>
          </w:p>
        </w:tc>
      </w:tr>
    </w:tbl>
    <w:p w14:paraId="2ED2B917" w14:textId="77777777" w:rsidR="0023744C" w:rsidRPr="0023744C" w:rsidRDefault="0023744C" w:rsidP="0023744C">
      <w:pPr>
        <w:suppressAutoHyphens/>
        <w:spacing w:after="0" w:line="240" w:lineRule="auto"/>
        <w:jc w:val="center"/>
        <w:rPr>
          <w:rFonts w:ascii="Times New Roman" w:eastAsia="Times New Roman" w:hAnsi="Times New Roman" w:cs="Times New Roman"/>
          <w:b/>
          <w:sz w:val="24"/>
          <w:szCs w:val="20"/>
          <w:lang w:eastAsia="ar-SA"/>
        </w:rPr>
      </w:pPr>
    </w:p>
    <w:p w14:paraId="65136B04" w14:textId="77777777" w:rsidR="0023744C" w:rsidRPr="0023744C" w:rsidRDefault="0023744C" w:rsidP="0023744C">
      <w:pPr>
        <w:suppressAutoHyphens/>
        <w:spacing w:after="0" w:line="240" w:lineRule="auto"/>
        <w:jc w:val="center"/>
        <w:rPr>
          <w:rFonts w:ascii="Times New Roman" w:eastAsia="Times New Roman" w:hAnsi="Times New Roman" w:cs="Times New Roman"/>
          <w:sz w:val="24"/>
          <w:szCs w:val="20"/>
          <w:lang w:eastAsia="ar-SA"/>
        </w:rPr>
      </w:pPr>
      <w:r w:rsidRPr="0023744C">
        <w:rPr>
          <w:rFonts w:ascii="Times New Roman" w:eastAsia="Times New Roman" w:hAnsi="Times New Roman" w:cs="Times New Roman"/>
          <w:b/>
          <w:sz w:val="24"/>
          <w:szCs w:val="20"/>
          <w:lang w:eastAsia="ar-SA"/>
        </w:rPr>
        <w:t>Table H3</w:t>
      </w:r>
      <w:r w:rsidRPr="0023744C">
        <w:rPr>
          <w:rFonts w:ascii="Times New Roman" w:eastAsia="Times New Roman" w:hAnsi="Times New Roman" w:cs="Times New Roman"/>
          <w:sz w:val="24"/>
          <w:szCs w:val="20"/>
          <w:lang w:eastAsia="ar-SA"/>
        </w:rPr>
        <w:t xml:space="preserve">: Type Structure </w:t>
      </w:r>
      <w:proofErr w:type="spellStart"/>
      <w:r w:rsidRPr="0023744C">
        <w:rPr>
          <w:rFonts w:ascii="Times New Roman" w:eastAsia="Times New Roman" w:hAnsi="Times New Roman" w:cs="Times New Roman"/>
          <w:color w:val="0000FF"/>
          <w:sz w:val="24"/>
          <w:szCs w:val="20"/>
          <w:lang w:eastAsia="ar-SA"/>
        </w:rPr>
        <w:t>VLIDORT_LinProf</w:t>
      </w:r>
      <w:proofErr w:type="spellEnd"/>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50"/>
        <w:gridCol w:w="1170"/>
        <w:gridCol w:w="5040"/>
      </w:tblGrid>
      <w:tr w:rsidR="0023744C" w:rsidRPr="0023744C" w14:paraId="4382E14C" w14:textId="77777777" w:rsidTr="001B3988">
        <w:trPr>
          <w:trHeight w:val="288"/>
        </w:trPr>
        <w:tc>
          <w:tcPr>
            <w:tcW w:w="3150" w:type="dxa"/>
            <w:vAlign w:val="center"/>
          </w:tcPr>
          <w:p w14:paraId="34FD531E"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Name</w:t>
            </w:r>
          </w:p>
        </w:tc>
        <w:tc>
          <w:tcPr>
            <w:tcW w:w="1170" w:type="dxa"/>
            <w:vAlign w:val="center"/>
          </w:tcPr>
          <w:p w14:paraId="756A777E"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Kind/Intent</w:t>
            </w:r>
          </w:p>
        </w:tc>
        <w:tc>
          <w:tcPr>
            <w:tcW w:w="5040" w:type="dxa"/>
            <w:vAlign w:val="center"/>
          </w:tcPr>
          <w:p w14:paraId="10771590"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Description</w:t>
            </w:r>
          </w:p>
        </w:tc>
      </w:tr>
      <w:tr w:rsidR="0023744C" w:rsidRPr="0023744C" w14:paraId="414980B6" w14:textId="77777777" w:rsidTr="001B3988">
        <w:tc>
          <w:tcPr>
            <w:tcW w:w="3150" w:type="dxa"/>
          </w:tcPr>
          <w:p w14:paraId="0F09EBFE"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PROFILEWF (</w:t>
            </w:r>
            <w:proofErr w:type="spellStart"/>
            <w:proofErr w:type="gramStart"/>
            <w:r w:rsidRPr="0023744C">
              <w:rPr>
                <w:rFonts w:ascii="Times New Roman" w:eastAsia="Times New Roman" w:hAnsi="Times New Roman" w:cs="Times New Roman"/>
                <w:sz w:val="20"/>
                <w:szCs w:val="20"/>
                <w:lang w:eastAsia="ar-SA"/>
              </w:rPr>
              <w:t>q,n</w:t>
            </w:r>
            <w:proofErr w:type="gramEnd"/>
            <w:r w:rsidRPr="0023744C">
              <w:rPr>
                <w:rFonts w:ascii="Times New Roman" w:eastAsia="Times New Roman" w:hAnsi="Times New Roman" w:cs="Times New Roman"/>
                <w:sz w:val="20"/>
                <w:szCs w:val="20"/>
                <w:lang w:eastAsia="ar-SA"/>
              </w:rPr>
              <w:t>,t,v,S,d</w:t>
            </w:r>
            <w:proofErr w:type="spellEnd"/>
            <w:r w:rsidRPr="0023744C">
              <w:rPr>
                <w:rFonts w:ascii="Times New Roman" w:eastAsia="Times New Roman" w:hAnsi="Times New Roman" w:cs="Times New Roman"/>
                <w:sz w:val="20"/>
                <w:szCs w:val="20"/>
                <w:lang w:eastAsia="ar-SA"/>
              </w:rPr>
              <w:t>)</w:t>
            </w:r>
          </w:p>
        </w:tc>
        <w:tc>
          <w:tcPr>
            <w:tcW w:w="1170" w:type="dxa"/>
          </w:tcPr>
          <w:p w14:paraId="0AAF186A" w14:textId="77777777" w:rsidR="0023744C" w:rsidRPr="0023744C" w:rsidRDefault="0023744C" w:rsidP="0023744C">
            <w:pPr>
              <w:suppressAutoHyphens/>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(O)</w:t>
            </w:r>
          </w:p>
        </w:tc>
        <w:tc>
          <w:tcPr>
            <w:tcW w:w="5040" w:type="dxa"/>
          </w:tcPr>
          <w:p w14:paraId="7A484344"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Profile Jacobians of Stokes vector with respect to </w:t>
            </w:r>
            <w:r w:rsidRPr="0023744C">
              <w:rPr>
                <w:rFonts w:ascii="Times New Roman" w:eastAsia="Times New Roman" w:hAnsi="Times New Roman" w:cs="Times New Roman"/>
                <w:b/>
                <w:i/>
                <w:sz w:val="20"/>
                <w:szCs w:val="20"/>
                <w:u w:val="single"/>
                <w:lang w:eastAsia="ar-SA"/>
              </w:rPr>
              <w:t>profile</w:t>
            </w:r>
            <w:r w:rsidRPr="0023744C">
              <w:rPr>
                <w:rFonts w:ascii="Times New Roman" w:eastAsia="Times New Roman" w:hAnsi="Times New Roman" w:cs="Times New Roman"/>
                <w:sz w:val="20"/>
                <w:szCs w:val="20"/>
                <w:lang w:eastAsia="ar-SA"/>
              </w:rPr>
              <w:t xml:space="preserve"> atmospheric variable </w:t>
            </w:r>
            <w:r w:rsidRPr="0023744C">
              <w:rPr>
                <w:rFonts w:ascii="Times New Roman" w:eastAsia="Times New Roman" w:hAnsi="Times New Roman" w:cs="Times New Roman"/>
                <w:i/>
                <w:sz w:val="20"/>
                <w:szCs w:val="20"/>
                <w:lang w:eastAsia="ar-SA"/>
              </w:rPr>
              <w:t>q</w:t>
            </w:r>
            <w:r w:rsidRPr="0023744C">
              <w:rPr>
                <w:rFonts w:ascii="Times New Roman" w:eastAsia="Times New Roman" w:hAnsi="Times New Roman" w:cs="Times New Roman"/>
                <w:sz w:val="20"/>
                <w:szCs w:val="20"/>
                <w:lang w:eastAsia="ar-SA"/>
              </w:rPr>
              <w:t xml:space="preserve"> in layer </w:t>
            </w:r>
            <w:r w:rsidRPr="0023744C">
              <w:rPr>
                <w:rFonts w:ascii="Times New Roman" w:eastAsia="Times New Roman" w:hAnsi="Times New Roman" w:cs="Times New Roman"/>
                <w:i/>
                <w:sz w:val="20"/>
                <w:szCs w:val="20"/>
                <w:lang w:eastAsia="ar-SA"/>
              </w:rPr>
              <w:t>n,</w:t>
            </w:r>
            <w:r w:rsidRPr="0023744C">
              <w:rPr>
                <w:rFonts w:ascii="Times New Roman" w:eastAsia="Times New Roman" w:hAnsi="Times New Roman" w:cs="Times New Roman"/>
                <w:sz w:val="20"/>
                <w:szCs w:val="20"/>
                <w:lang w:eastAsia="ar-SA"/>
              </w:rPr>
              <w:t xml:space="preserve"> at output level </w:t>
            </w:r>
            <w:r w:rsidRPr="0023744C">
              <w:rPr>
                <w:rFonts w:ascii="Times New Roman" w:eastAsia="Times New Roman" w:hAnsi="Times New Roman" w:cs="Times New Roman"/>
                <w:i/>
                <w:sz w:val="20"/>
                <w:szCs w:val="20"/>
                <w:lang w:eastAsia="ar-SA"/>
              </w:rPr>
              <w:t>t</w:t>
            </w:r>
            <w:r w:rsidRPr="0023744C">
              <w:rPr>
                <w:rFonts w:ascii="Times New Roman" w:eastAsia="Times New Roman" w:hAnsi="Times New Roman" w:cs="Times New Roman"/>
                <w:sz w:val="20"/>
                <w:szCs w:val="20"/>
                <w:lang w:eastAsia="ar-SA"/>
              </w:rPr>
              <w:t xml:space="preserve">, geometry </w:t>
            </w:r>
            <w:r w:rsidRPr="0023744C">
              <w:rPr>
                <w:rFonts w:ascii="Times New Roman" w:eastAsia="Times New Roman" w:hAnsi="Times New Roman" w:cs="Times New Roman"/>
                <w:i/>
                <w:sz w:val="20"/>
                <w:szCs w:val="20"/>
                <w:lang w:eastAsia="ar-SA"/>
              </w:rPr>
              <w:t>v</w:t>
            </w:r>
            <w:r w:rsidRPr="0023744C">
              <w:rPr>
                <w:rFonts w:ascii="Times New Roman" w:eastAsia="Times New Roman" w:hAnsi="Times New Roman" w:cs="Times New Roman"/>
                <w:sz w:val="20"/>
                <w:szCs w:val="20"/>
                <w:lang w:eastAsia="ar-SA"/>
              </w:rPr>
              <w:t>, Stokes parameter</w:t>
            </w:r>
            <w:r w:rsidRPr="0023744C">
              <w:rPr>
                <w:rFonts w:ascii="Times New Roman" w:eastAsia="Times New Roman" w:hAnsi="Times New Roman" w:cs="Times New Roman"/>
                <w:i/>
                <w:sz w:val="20"/>
                <w:szCs w:val="20"/>
                <w:lang w:eastAsia="ar-SA"/>
              </w:rPr>
              <w:t xml:space="preserve"> S</w:t>
            </w:r>
            <w:r w:rsidRPr="0023744C">
              <w:rPr>
                <w:rFonts w:ascii="Times New Roman" w:eastAsia="Times New Roman" w:hAnsi="Times New Roman" w:cs="Times New Roman"/>
                <w:sz w:val="20"/>
                <w:szCs w:val="20"/>
                <w:lang w:eastAsia="ar-SA"/>
              </w:rPr>
              <w:t xml:space="preserve">, and direction </w:t>
            </w:r>
            <w:r w:rsidRPr="0023744C">
              <w:rPr>
                <w:rFonts w:ascii="Times New Roman" w:eastAsia="Times New Roman" w:hAnsi="Times New Roman" w:cs="Times New Roman"/>
                <w:i/>
                <w:sz w:val="20"/>
                <w:szCs w:val="20"/>
                <w:lang w:eastAsia="ar-SA"/>
              </w:rPr>
              <w:t>d</w:t>
            </w:r>
            <w:r w:rsidRPr="0023744C">
              <w:rPr>
                <w:rFonts w:ascii="Times New Roman" w:eastAsia="Times New Roman" w:hAnsi="Times New Roman" w:cs="Times New Roman"/>
                <w:sz w:val="20"/>
                <w:szCs w:val="20"/>
                <w:lang w:eastAsia="ar-SA"/>
              </w:rPr>
              <w:t>.</w:t>
            </w:r>
          </w:p>
        </w:tc>
      </w:tr>
      <w:tr w:rsidR="0023744C" w:rsidRPr="0023744C" w14:paraId="7637C701" w14:textId="77777777" w:rsidTr="001B3988">
        <w:tc>
          <w:tcPr>
            <w:tcW w:w="3150" w:type="dxa"/>
          </w:tcPr>
          <w:p w14:paraId="3BDBAD72"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MEANST_DIFFUSE_PROFWF (</w:t>
            </w:r>
            <w:proofErr w:type="spellStart"/>
            <w:proofErr w:type="gramStart"/>
            <w:r w:rsidRPr="0023744C">
              <w:rPr>
                <w:rFonts w:ascii="Times New Roman" w:eastAsia="Times New Roman" w:hAnsi="Times New Roman" w:cs="Times New Roman"/>
                <w:sz w:val="20"/>
                <w:szCs w:val="20"/>
                <w:lang w:eastAsia="ar-SA"/>
              </w:rPr>
              <w:t>q,n</w:t>
            </w:r>
            <w:proofErr w:type="gramEnd"/>
            <w:r w:rsidRPr="0023744C">
              <w:rPr>
                <w:rFonts w:ascii="Times New Roman" w:eastAsia="Times New Roman" w:hAnsi="Times New Roman" w:cs="Times New Roman"/>
                <w:sz w:val="20"/>
                <w:szCs w:val="20"/>
                <w:lang w:eastAsia="ar-SA"/>
              </w:rPr>
              <w:t>,t,s,S,d</w:t>
            </w:r>
            <w:proofErr w:type="spellEnd"/>
            <w:r w:rsidRPr="0023744C">
              <w:rPr>
                <w:rFonts w:ascii="Times New Roman" w:eastAsia="Times New Roman" w:hAnsi="Times New Roman" w:cs="Times New Roman"/>
                <w:sz w:val="20"/>
                <w:szCs w:val="20"/>
                <w:lang w:eastAsia="ar-SA"/>
              </w:rPr>
              <w:t>)</w:t>
            </w:r>
          </w:p>
          <w:p w14:paraId="7599B465" w14:textId="77777777" w:rsidR="0023744C" w:rsidRPr="0023744C" w:rsidRDefault="0023744C" w:rsidP="0023744C">
            <w:pPr>
              <w:suppressAutoHyphens/>
              <w:snapToGrid w:val="0"/>
              <w:spacing w:after="0" w:line="240" w:lineRule="auto"/>
              <w:rPr>
                <w:rFonts w:ascii="Times New Roman" w:eastAsia="Times New Roman" w:hAnsi="Times New Roman" w:cs="Times New Roman"/>
                <w:color w:val="FF0000"/>
                <w:sz w:val="20"/>
                <w:szCs w:val="20"/>
                <w:lang w:eastAsia="ar-SA"/>
              </w:rPr>
            </w:pPr>
          </w:p>
        </w:tc>
        <w:tc>
          <w:tcPr>
            <w:tcW w:w="1170" w:type="dxa"/>
          </w:tcPr>
          <w:p w14:paraId="24AA798F" w14:textId="77777777" w:rsidR="0023744C" w:rsidRPr="0023744C" w:rsidRDefault="0023744C" w:rsidP="0023744C">
            <w:pPr>
              <w:suppressAutoHyphens/>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(O)</w:t>
            </w:r>
          </w:p>
        </w:tc>
        <w:tc>
          <w:tcPr>
            <w:tcW w:w="5040" w:type="dxa"/>
          </w:tcPr>
          <w:p w14:paraId="3B0627F5"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Atmospheric Jacobians of Stokes mean diffuse vector (actinic flux) </w:t>
            </w:r>
            <w:proofErr w:type="spellStart"/>
            <w:r w:rsidRPr="0023744C">
              <w:rPr>
                <w:rFonts w:ascii="Times New Roman" w:eastAsia="Times New Roman" w:hAnsi="Times New Roman" w:cs="Times New Roman"/>
                <w:sz w:val="20"/>
                <w:szCs w:val="20"/>
                <w:lang w:eastAsia="ar-SA"/>
              </w:rPr>
              <w:t>w.r.t.</w:t>
            </w:r>
            <w:proofErr w:type="spellEnd"/>
            <w:r w:rsidRPr="0023744C">
              <w:rPr>
                <w:rFonts w:ascii="Times New Roman" w:eastAsia="Times New Roman" w:hAnsi="Times New Roman" w:cs="Times New Roman"/>
                <w:sz w:val="20"/>
                <w:szCs w:val="20"/>
                <w:lang w:eastAsia="ar-SA"/>
              </w:rPr>
              <w:t xml:space="preserve"> variable </w:t>
            </w:r>
            <w:r w:rsidRPr="0023744C">
              <w:rPr>
                <w:rFonts w:ascii="Times New Roman" w:eastAsia="Times New Roman" w:hAnsi="Times New Roman" w:cs="Times New Roman"/>
                <w:i/>
                <w:sz w:val="20"/>
                <w:szCs w:val="20"/>
                <w:lang w:eastAsia="ar-SA"/>
              </w:rPr>
              <w:t>q</w:t>
            </w:r>
            <w:r w:rsidRPr="0023744C">
              <w:rPr>
                <w:rFonts w:ascii="Times New Roman" w:eastAsia="Times New Roman" w:hAnsi="Times New Roman" w:cs="Times New Roman"/>
                <w:sz w:val="20"/>
                <w:szCs w:val="20"/>
                <w:lang w:eastAsia="ar-SA"/>
              </w:rPr>
              <w:t xml:space="preserve"> in layer </w:t>
            </w:r>
            <w:r w:rsidRPr="0023744C">
              <w:rPr>
                <w:rFonts w:ascii="Times New Roman" w:eastAsia="Times New Roman" w:hAnsi="Times New Roman" w:cs="Times New Roman"/>
                <w:i/>
                <w:sz w:val="20"/>
                <w:szCs w:val="20"/>
                <w:lang w:eastAsia="ar-SA"/>
              </w:rPr>
              <w:t>n</w:t>
            </w:r>
            <w:r w:rsidRPr="0023744C">
              <w:rPr>
                <w:rFonts w:ascii="Times New Roman" w:eastAsia="Times New Roman" w:hAnsi="Times New Roman" w:cs="Times New Roman"/>
                <w:sz w:val="20"/>
                <w:szCs w:val="20"/>
                <w:lang w:eastAsia="ar-SA"/>
              </w:rPr>
              <w:t xml:space="preserve">, at output level </w:t>
            </w:r>
            <w:r w:rsidRPr="0023744C">
              <w:rPr>
                <w:rFonts w:ascii="Times New Roman" w:eastAsia="Times New Roman" w:hAnsi="Times New Roman" w:cs="Times New Roman"/>
                <w:i/>
                <w:sz w:val="20"/>
                <w:szCs w:val="20"/>
                <w:lang w:eastAsia="ar-SA"/>
              </w:rPr>
              <w:t>t</w:t>
            </w:r>
            <w:r w:rsidRPr="0023744C">
              <w:rPr>
                <w:rFonts w:ascii="Times New Roman" w:eastAsia="Times New Roman" w:hAnsi="Times New Roman" w:cs="Times New Roman"/>
                <w:sz w:val="20"/>
                <w:szCs w:val="20"/>
                <w:lang w:eastAsia="ar-SA"/>
              </w:rPr>
              <w:t>, solar beam</w:t>
            </w:r>
            <w:r w:rsidRPr="0023744C">
              <w:rPr>
                <w:rFonts w:ascii="Times New Roman" w:eastAsia="Times New Roman" w:hAnsi="Times New Roman" w:cs="Times New Roman"/>
                <w:i/>
                <w:sz w:val="20"/>
                <w:szCs w:val="20"/>
                <w:lang w:eastAsia="ar-SA"/>
              </w:rPr>
              <w:t xml:space="preserve"> s</w:t>
            </w:r>
            <w:r w:rsidRPr="0023744C">
              <w:rPr>
                <w:rFonts w:ascii="Times New Roman" w:eastAsia="Times New Roman" w:hAnsi="Times New Roman" w:cs="Times New Roman"/>
                <w:sz w:val="20"/>
                <w:szCs w:val="20"/>
                <w:lang w:eastAsia="ar-SA"/>
              </w:rPr>
              <w:t>, Stokes parameter</w:t>
            </w:r>
            <w:r w:rsidRPr="0023744C">
              <w:rPr>
                <w:rFonts w:ascii="Times New Roman" w:eastAsia="Times New Roman" w:hAnsi="Times New Roman" w:cs="Times New Roman"/>
                <w:i/>
                <w:sz w:val="20"/>
                <w:szCs w:val="20"/>
                <w:lang w:eastAsia="ar-SA"/>
              </w:rPr>
              <w:t xml:space="preserve"> S</w:t>
            </w:r>
            <w:r w:rsidRPr="0023744C">
              <w:rPr>
                <w:rFonts w:ascii="Times New Roman" w:eastAsia="Times New Roman" w:hAnsi="Times New Roman" w:cs="Times New Roman"/>
                <w:sz w:val="20"/>
                <w:szCs w:val="20"/>
                <w:lang w:eastAsia="ar-SA"/>
              </w:rPr>
              <w:t xml:space="preserve">, and direction </w:t>
            </w:r>
            <w:r w:rsidRPr="0023744C">
              <w:rPr>
                <w:rFonts w:ascii="Times New Roman" w:eastAsia="Times New Roman" w:hAnsi="Times New Roman" w:cs="Times New Roman"/>
                <w:i/>
                <w:sz w:val="20"/>
                <w:szCs w:val="20"/>
                <w:lang w:eastAsia="ar-SA"/>
              </w:rPr>
              <w:t>d</w:t>
            </w:r>
            <w:r w:rsidRPr="0023744C">
              <w:rPr>
                <w:rFonts w:ascii="Times New Roman" w:eastAsia="Times New Roman" w:hAnsi="Times New Roman" w:cs="Times New Roman"/>
                <w:sz w:val="20"/>
                <w:szCs w:val="20"/>
                <w:lang w:eastAsia="ar-SA"/>
              </w:rPr>
              <w:t>.</w:t>
            </w:r>
          </w:p>
        </w:tc>
      </w:tr>
      <w:tr w:rsidR="0023744C" w:rsidRPr="0023744C" w14:paraId="6888BD3C" w14:textId="77777777" w:rsidTr="001B3988">
        <w:tc>
          <w:tcPr>
            <w:tcW w:w="3150" w:type="dxa"/>
          </w:tcPr>
          <w:p w14:paraId="54DA6BDF"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FLUX_DIFFUSE_PROFWF (</w:t>
            </w:r>
            <w:proofErr w:type="spellStart"/>
            <w:proofErr w:type="gramStart"/>
            <w:r w:rsidRPr="0023744C">
              <w:rPr>
                <w:rFonts w:ascii="Times New Roman" w:eastAsia="Times New Roman" w:hAnsi="Times New Roman" w:cs="Times New Roman"/>
                <w:sz w:val="20"/>
                <w:szCs w:val="20"/>
                <w:lang w:eastAsia="ar-SA"/>
              </w:rPr>
              <w:t>q,n</w:t>
            </w:r>
            <w:proofErr w:type="gramEnd"/>
            <w:r w:rsidRPr="0023744C">
              <w:rPr>
                <w:rFonts w:ascii="Times New Roman" w:eastAsia="Times New Roman" w:hAnsi="Times New Roman" w:cs="Times New Roman"/>
                <w:sz w:val="20"/>
                <w:szCs w:val="20"/>
                <w:lang w:eastAsia="ar-SA"/>
              </w:rPr>
              <w:t>,t,s,S,d</w:t>
            </w:r>
            <w:proofErr w:type="spellEnd"/>
            <w:r w:rsidRPr="0023744C">
              <w:rPr>
                <w:rFonts w:ascii="Times New Roman" w:eastAsia="Times New Roman" w:hAnsi="Times New Roman" w:cs="Times New Roman"/>
                <w:sz w:val="20"/>
                <w:szCs w:val="20"/>
                <w:lang w:eastAsia="ar-SA"/>
              </w:rPr>
              <w:t>)</w:t>
            </w:r>
          </w:p>
          <w:p w14:paraId="5A692340" w14:textId="77777777" w:rsidR="0023744C" w:rsidRPr="0023744C" w:rsidRDefault="0023744C" w:rsidP="0023744C">
            <w:pPr>
              <w:suppressAutoHyphens/>
              <w:snapToGrid w:val="0"/>
              <w:spacing w:after="0" w:line="240" w:lineRule="auto"/>
              <w:rPr>
                <w:rFonts w:ascii="Times New Roman" w:eastAsia="Times New Roman" w:hAnsi="Times New Roman" w:cs="Times New Roman"/>
                <w:color w:val="FF0000"/>
                <w:sz w:val="20"/>
                <w:szCs w:val="20"/>
                <w:lang w:eastAsia="ar-SA"/>
              </w:rPr>
            </w:pPr>
          </w:p>
        </w:tc>
        <w:tc>
          <w:tcPr>
            <w:tcW w:w="1170" w:type="dxa"/>
          </w:tcPr>
          <w:p w14:paraId="0E7A34E8" w14:textId="77777777" w:rsidR="0023744C" w:rsidRPr="0023744C" w:rsidRDefault="0023744C" w:rsidP="0023744C">
            <w:pPr>
              <w:suppressAutoHyphens/>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(O)</w:t>
            </w:r>
          </w:p>
        </w:tc>
        <w:tc>
          <w:tcPr>
            <w:tcW w:w="5040" w:type="dxa"/>
          </w:tcPr>
          <w:p w14:paraId="014C55EB"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Atmospheric Jacobians of Stokes flux diffuse vector (regular flux) </w:t>
            </w:r>
            <w:proofErr w:type="spellStart"/>
            <w:r w:rsidRPr="0023744C">
              <w:rPr>
                <w:rFonts w:ascii="Times New Roman" w:eastAsia="Times New Roman" w:hAnsi="Times New Roman" w:cs="Times New Roman"/>
                <w:sz w:val="20"/>
                <w:szCs w:val="20"/>
                <w:lang w:eastAsia="ar-SA"/>
              </w:rPr>
              <w:t>w.r.t.</w:t>
            </w:r>
            <w:proofErr w:type="spellEnd"/>
            <w:r w:rsidRPr="0023744C">
              <w:rPr>
                <w:rFonts w:ascii="Times New Roman" w:eastAsia="Times New Roman" w:hAnsi="Times New Roman" w:cs="Times New Roman"/>
                <w:sz w:val="20"/>
                <w:szCs w:val="20"/>
                <w:lang w:eastAsia="ar-SA"/>
              </w:rPr>
              <w:t xml:space="preserve"> atmospheric variable </w:t>
            </w:r>
            <w:r w:rsidRPr="0023744C">
              <w:rPr>
                <w:rFonts w:ascii="Times New Roman" w:eastAsia="Times New Roman" w:hAnsi="Times New Roman" w:cs="Times New Roman"/>
                <w:i/>
                <w:sz w:val="20"/>
                <w:szCs w:val="20"/>
                <w:lang w:eastAsia="ar-SA"/>
              </w:rPr>
              <w:t>q</w:t>
            </w:r>
            <w:r w:rsidRPr="0023744C">
              <w:rPr>
                <w:rFonts w:ascii="Times New Roman" w:eastAsia="Times New Roman" w:hAnsi="Times New Roman" w:cs="Times New Roman"/>
                <w:sz w:val="20"/>
                <w:szCs w:val="20"/>
                <w:lang w:eastAsia="ar-SA"/>
              </w:rPr>
              <w:t xml:space="preserve"> in layer </w:t>
            </w:r>
            <w:r w:rsidRPr="0023744C">
              <w:rPr>
                <w:rFonts w:ascii="Times New Roman" w:eastAsia="Times New Roman" w:hAnsi="Times New Roman" w:cs="Times New Roman"/>
                <w:i/>
                <w:sz w:val="20"/>
                <w:szCs w:val="20"/>
                <w:lang w:eastAsia="ar-SA"/>
              </w:rPr>
              <w:t>n</w:t>
            </w:r>
            <w:r w:rsidRPr="0023744C">
              <w:rPr>
                <w:rFonts w:ascii="Times New Roman" w:eastAsia="Times New Roman" w:hAnsi="Times New Roman" w:cs="Times New Roman"/>
                <w:sz w:val="20"/>
                <w:szCs w:val="20"/>
                <w:lang w:eastAsia="ar-SA"/>
              </w:rPr>
              <w:t xml:space="preserve">, at output level </w:t>
            </w:r>
            <w:r w:rsidRPr="0023744C">
              <w:rPr>
                <w:rFonts w:ascii="Times New Roman" w:eastAsia="Times New Roman" w:hAnsi="Times New Roman" w:cs="Times New Roman"/>
                <w:i/>
                <w:sz w:val="20"/>
                <w:szCs w:val="20"/>
                <w:lang w:eastAsia="ar-SA"/>
              </w:rPr>
              <w:t>t</w:t>
            </w:r>
            <w:r w:rsidRPr="0023744C">
              <w:rPr>
                <w:rFonts w:ascii="Times New Roman" w:eastAsia="Times New Roman" w:hAnsi="Times New Roman" w:cs="Times New Roman"/>
                <w:sz w:val="20"/>
                <w:szCs w:val="20"/>
                <w:lang w:eastAsia="ar-SA"/>
              </w:rPr>
              <w:t>, solar beam</w:t>
            </w:r>
            <w:r w:rsidRPr="0023744C">
              <w:rPr>
                <w:rFonts w:ascii="Times New Roman" w:eastAsia="Times New Roman" w:hAnsi="Times New Roman" w:cs="Times New Roman"/>
                <w:i/>
                <w:sz w:val="20"/>
                <w:szCs w:val="20"/>
                <w:lang w:eastAsia="ar-SA"/>
              </w:rPr>
              <w:t xml:space="preserve"> s</w:t>
            </w:r>
            <w:r w:rsidRPr="0023744C">
              <w:rPr>
                <w:rFonts w:ascii="Times New Roman" w:eastAsia="Times New Roman" w:hAnsi="Times New Roman" w:cs="Times New Roman"/>
                <w:sz w:val="20"/>
                <w:szCs w:val="20"/>
                <w:lang w:eastAsia="ar-SA"/>
              </w:rPr>
              <w:t>, Stokes parameter</w:t>
            </w:r>
            <w:r w:rsidRPr="0023744C">
              <w:rPr>
                <w:rFonts w:ascii="Times New Roman" w:eastAsia="Times New Roman" w:hAnsi="Times New Roman" w:cs="Times New Roman"/>
                <w:i/>
                <w:sz w:val="20"/>
                <w:szCs w:val="20"/>
                <w:lang w:eastAsia="ar-SA"/>
              </w:rPr>
              <w:t xml:space="preserve"> S</w:t>
            </w:r>
            <w:r w:rsidRPr="0023744C">
              <w:rPr>
                <w:rFonts w:ascii="Times New Roman" w:eastAsia="Times New Roman" w:hAnsi="Times New Roman" w:cs="Times New Roman"/>
                <w:sz w:val="20"/>
                <w:szCs w:val="20"/>
                <w:lang w:eastAsia="ar-SA"/>
              </w:rPr>
              <w:t xml:space="preserve">, and direction </w:t>
            </w:r>
            <w:r w:rsidRPr="0023744C">
              <w:rPr>
                <w:rFonts w:ascii="Times New Roman" w:eastAsia="Times New Roman" w:hAnsi="Times New Roman" w:cs="Times New Roman"/>
                <w:i/>
                <w:sz w:val="20"/>
                <w:szCs w:val="20"/>
                <w:lang w:eastAsia="ar-SA"/>
              </w:rPr>
              <w:t>d</w:t>
            </w:r>
            <w:r w:rsidRPr="0023744C">
              <w:rPr>
                <w:rFonts w:ascii="Times New Roman" w:eastAsia="Times New Roman" w:hAnsi="Times New Roman" w:cs="Times New Roman"/>
                <w:sz w:val="20"/>
                <w:szCs w:val="20"/>
                <w:lang w:eastAsia="ar-SA"/>
              </w:rPr>
              <w:t>.</w:t>
            </w:r>
          </w:p>
        </w:tc>
      </w:tr>
      <w:tr w:rsidR="0023744C" w:rsidRPr="0023744C" w14:paraId="12E9013F" w14:textId="77777777" w:rsidTr="001B3988">
        <w:tc>
          <w:tcPr>
            <w:tcW w:w="3150" w:type="dxa"/>
          </w:tcPr>
          <w:p w14:paraId="60D08EB9"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DNMEANST_DIRECT_PROFWF (</w:t>
            </w:r>
            <w:proofErr w:type="spellStart"/>
            <w:proofErr w:type="gramStart"/>
            <w:r w:rsidRPr="0023744C">
              <w:rPr>
                <w:rFonts w:ascii="Times New Roman" w:eastAsia="Times New Roman" w:hAnsi="Times New Roman" w:cs="Times New Roman"/>
                <w:sz w:val="20"/>
                <w:szCs w:val="20"/>
                <w:lang w:eastAsia="ar-SA"/>
              </w:rPr>
              <w:t>q,n</w:t>
            </w:r>
            <w:proofErr w:type="gramEnd"/>
            <w:r w:rsidRPr="0023744C">
              <w:rPr>
                <w:rFonts w:ascii="Times New Roman" w:eastAsia="Times New Roman" w:hAnsi="Times New Roman" w:cs="Times New Roman"/>
                <w:sz w:val="20"/>
                <w:szCs w:val="20"/>
                <w:lang w:eastAsia="ar-SA"/>
              </w:rPr>
              <w:t>,t,s,S</w:t>
            </w:r>
            <w:proofErr w:type="spellEnd"/>
            <w:r w:rsidRPr="0023744C">
              <w:rPr>
                <w:rFonts w:ascii="Times New Roman" w:eastAsia="Times New Roman" w:hAnsi="Times New Roman" w:cs="Times New Roman"/>
                <w:sz w:val="20"/>
                <w:szCs w:val="20"/>
                <w:lang w:eastAsia="ar-SA"/>
              </w:rPr>
              <w:t>)</w:t>
            </w:r>
          </w:p>
          <w:p w14:paraId="3C00320A" w14:textId="77777777" w:rsidR="0023744C" w:rsidRPr="0023744C" w:rsidRDefault="0023744C" w:rsidP="0023744C">
            <w:pPr>
              <w:suppressAutoHyphens/>
              <w:snapToGrid w:val="0"/>
              <w:spacing w:after="0" w:line="240" w:lineRule="auto"/>
              <w:rPr>
                <w:rFonts w:ascii="Times New Roman" w:eastAsia="Times New Roman" w:hAnsi="Times New Roman" w:cs="Times New Roman"/>
                <w:color w:val="FF0000"/>
                <w:sz w:val="20"/>
                <w:szCs w:val="20"/>
                <w:lang w:eastAsia="ar-SA"/>
              </w:rPr>
            </w:pPr>
          </w:p>
        </w:tc>
        <w:tc>
          <w:tcPr>
            <w:tcW w:w="1170" w:type="dxa"/>
          </w:tcPr>
          <w:p w14:paraId="6E8C7382" w14:textId="77777777" w:rsidR="0023744C" w:rsidRPr="0023744C" w:rsidRDefault="0023744C" w:rsidP="0023744C">
            <w:pPr>
              <w:suppressAutoHyphens/>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(O)</w:t>
            </w:r>
          </w:p>
        </w:tc>
        <w:tc>
          <w:tcPr>
            <w:tcW w:w="5040" w:type="dxa"/>
          </w:tcPr>
          <w:p w14:paraId="1D38462E"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Atmospheric Jacobians of Stokes downwelling direct mean vector (actinic flux) </w:t>
            </w:r>
            <w:proofErr w:type="spellStart"/>
            <w:r w:rsidRPr="0023744C">
              <w:rPr>
                <w:rFonts w:ascii="Times New Roman" w:eastAsia="Times New Roman" w:hAnsi="Times New Roman" w:cs="Times New Roman"/>
                <w:sz w:val="20"/>
                <w:szCs w:val="20"/>
                <w:lang w:eastAsia="ar-SA"/>
              </w:rPr>
              <w:t>w.r.t.</w:t>
            </w:r>
            <w:proofErr w:type="spellEnd"/>
            <w:r w:rsidRPr="0023744C">
              <w:rPr>
                <w:rFonts w:ascii="Times New Roman" w:eastAsia="Times New Roman" w:hAnsi="Times New Roman" w:cs="Times New Roman"/>
                <w:sz w:val="20"/>
                <w:szCs w:val="20"/>
                <w:lang w:eastAsia="ar-SA"/>
              </w:rPr>
              <w:t xml:space="preserve"> atmospheric variable </w:t>
            </w:r>
            <w:r w:rsidRPr="0023744C">
              <w:rPr>
                <w:rFonts w:ascii="Times New Roman" w:eastAsia="Times New Roman" w:hAnsi="Times New Roman" w:cs="Times New Roman"/>
                <w:i/>
                <w:sz w:val="20"/>
                <w:szCs w:val="20"/>
                <w:lang w:eastAsia="ar-SA"/>
              </w:rPr>
              <w:t>q</w:t>
            </w:r>
            <w:r w:rsidRPr="0023744C">
              <w:rPr>
                <w:rFonts w:ascii="Times New Roman" w:eastAsia="Times New Roman" w:hAnsi="Times New Roman" w:cs="Times New Roman"/>
                <w:sz w:val="20"/>
                <w:szCs w:val="20"/>
                <w:lang w:eastAsia="ar-SA"/>
              </w:rPr>
              <w:t xml:space="preserve"> in layer </w:t>
            </w:r>
            <w:r w:rsidRPr="0023744C">
              <w:rPr>
                <w:rFonts w:ascii="Times New Roman" w:eastAsia="Times New Roman" w:hAnsi="Times New Roman" w:cs="Times New Roman"/>
                <w:i/>
                <w:sz w:val="20"/>
                <w:szCs w:val="20"/>
                <w:lang w:eastAsia="ar-SA"/>
              </w:rPr>
              <w:t>n</w:t>
            </w:r>
            <w:r w:rsidRPr="0023744C">
              <w:rPr>
                <w:rFonts w:ascii="Times New Roman" w:eastAsia="Times New Roman" w:hAnsi="Times New Roman" w:cs="Times New Roman"/>
                <w:sz w:val="20"/>
                <w:szCs w:val="20"/>
                <w:lang w:eastAsia="ar-SA"/>
              </w:rPr>
              <w:t xml:space="preserve">, at output level </w:t>
            </w:r>
            <w:r w:rsidRPr="0023744C">
              <w:rPr>
                <w:rFonts w:ascii="Times New Roman" w:eastAsia="Times New Roman" w:hAnsi="Times New Roman" w:cs="Times New Roman"/>
                <w:i/>
                <w:sz w:val="20"/>
                <w:szCs w:val="20"/>
                <w:lang w:eastAsia="ar-SA"/>
              </w:rPr>
              <w:t>t</w:t>
            </w:r>
            <w:r w:rsidRPr="0023744C">
              <w:rPr>
                <w:rFonts w:ascii="Times New Roman" w:eastAsia="Times New Roman" w:hAnsi="Times New Roman" w:cs="Times New Roman"/>
                <w:sz w:val="20"/>
                <w:szCs w:val="20"/>
                <w:lang w:eastAsia="ar-SA"/>
              </w:rPr>
              <w:t>, solar beam</w:t>
            </w:r>
            <w:r w:rsidRPr="0023744C">
              <w:rPr>
                <w:rFonts w:ascii="Times New Roman" w:eastAsia="Times New Roman" w:hAnsi="Times New Roman" w:cs="Times New Roman"/>
                <w:i/>
                <w:sz w:val="20"/>
                <w:szCs w:val="20"/>
                <w:lang w:eastAsia="ar-SA"/>
              </w:rPr>
              <w:t xml:space="preserve"> s</w:t>
            </w:r>
            <w:r w:rsidRPr="0023744C">
              <w:rPr>
                <w:rFonts w:ascii="Times New Roman" w:eastAsia="Times New Roman" w:hAnsi="Times New Roman" w:cs="Times New Roman"/>
                <w:sz w:val="20"/>
                <w:szCs w:val="20"/>
                <w:lang w:eastAsia="ar-SA"/>
              </w:rPr>
              <w:t>, Stokes parameter</w:t>
            </w:r>
            <w:r w:rsidRPr="0023744C">
              <w:rPr>
                <w:rFonts w:ascii="Times New Roman" w:eastAsia="Times New Roman" w:hAnsi="Times New Roman" w:cs="Times New Roman"/>
                <w:i/>
                <w:sz w:val="20"/>
                <w:szCs w:val="20"/>
                <w:lang w:eastAsia="ar-SA"/>
              </w:rPr>
              <w:t xml:space="preserve"> S</w:t>
            </w:r>
            <w:r w:rsidRPr="0023744C">
              <w:rPr>
                <w:rFonts w:ascii="Times New Roman" w:eastAsia="Times New Roman" w:hAnsi="Times New Roman" w:cs="Times New Roman"/>
                <w:sz w:val="20"/>
                <w:szCs w:val="20"/>
                <w:lang w:eastAsia="ar-SA"/>
              </w:rPr>
              <w:t xml:space="preserve">, and direction </w:t>
            </w:r>
            <w:r w:rsidRPr="0023744C">
              <w:rPr>
                <w:rFonts w:ascii="Times New Roman" w:eastAsia="Times New Roman" w:hAnsi="Times New Roman" w:cs="Times New Roman"/>
                <w:i/>
                <w:sz w:val="20"/>
                <w:szCs w:val="20"/>
                <w:lang w:eastAsia="ar-SA"/>
              </w:rPr>
              <w:t>d</w:t>
            </w:r>
            <w:r w:rsidRPr="0023744C">
              <w:rPr>
                <w:rFonts w:ascii="Times New Roman" w:eastAsia="Times New Roman" w:hAnsi="Times New Roman" w:cs="Times New Roman"/>
                <w:sz w:val="20"/>
                <w:szCs w:val="20"/>
                <w:lang w:eastAsia="ar-SA"/>
              </w:rPr>
              <w:t>.</w:t>
            </w:r>
          </w:p>
        </w:tc>
      </w:tr>
      <w:tr w:rsidR="0023744C" w:rsidRPr="0023744C" w14:paraId="39E4AF9E" w14:textId="77777777" w:rsidTr="001B3988">
        <w:tc>
          <w:tcPr>
            <w:tcW w:w="3150" w:type="dxa"/>
          </w:tcPr>
          <w:p w14:paraId="0FE179A6"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DNFLUX_DIRECT_PROFILEWF (</w:t>
            </w:r>
            <w:proofErr w:type="spellStart"/>
            <w:proofErr w:type="gramStart"/>
            <w:r w:rsidRPr="0023744C">
              <w:rPr>
                <w:rFonts w:ascii="Times New Roman" w:eastAsia="Times New Roman" w:hAnsi="Times New Roman" w:cs="Times New Roman"/>
                <w:sz w:val="20"/>
                <w:szCs w:val="20"/>
                <w:lang w:eastAsia="ar-SA"/>
              </w:rPr>
              <w:t>q,n</w:t>
            </w:r>
            <w:proofErr w:type="gramEnd"/>
            <w:r w:rsidRPr="0023744C">
              <w:rPr>
                <w:rFonts w:ascii="Times New Roman" w:eastAsia="Times New Roman" w:hAnsi="Times New Roman" w:cs="Times New Roman"/>
                <w:sz w:val="20"/>
                <w:szCs w:val="20"/>
                <w:lang w:eastAsia="ar-SA"/>
              </w:rPr>
              <w:t>,t,s,S</w:t>
            </w:r>
            <w:proofErr w:type="spellEnd"/>
            <w:r w:rsidRPr="0023744C">
              <w:rPr>
                <w:rFonts w:ascii="Times New Roman" w:eastAsia="Times New Roman" w:hAnsi="Times New Roman" w:cs="Times New Roman"/>
                <w:sz w:val="20"/>
                <w:szCs w:val="20"/>
                <w:lang w:eastAsia="ar-SA"/>
              </w:rPr>
              <w:t>)</w:t>
            </w:r>
          </w:p>
          <w:p w14:paraId="58048BC7" w14:textId="77777777" w:rsidR="0023744C" w:rsidRPr="0023744C" w:rsidRDefault="0023744C" w:rsidP="0023744C">
            <w:pPr>
              <w:suppressAutoHyphens/>
              <w:snapToGrid w:val="0"/>
              <w:spacing w:after="0" w:line="240" w:lineRule="auto"/>
              <w:rPr>
                <w:rFonts w:ascii="Times New Roman" w:eastAsia="Times New Roman" w:hAnsi="Times New Roman" w:cs="Times New Roman"/>
                <w:color w:val="FF0000"/>
                <w:sz w:val="20"/>
                <w:szCs w:val="20"/>
                <w:lang w:eastAsia="ar-SA"/>
              </w:rPr>
            </w:pPr>
          </w:p>
        </w:tc>
        <w:tc>
          <w:tcPr>
            <w:tcW w:w="1170" w:type="dxa"/>
          </w:tcPr>
          <w:p w14:paraId="41732D28" w14:textId="77777777" w:rsidR="0023744C" w:rsidRPr="0023744C" w:rsidRDefault="0023744C" w:rsidP="0023744C">
            <w:pPr>
              <w:suppressAutoHyphens/>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(O)</w:t>
            </w:r>
          </w:p>
        </w:tc>
        <w:tc>
          <w:tcPr>
            <w:tcW w:w="5040" w:type="dxa"/>
          </w:tcPr>
          <w:p w14:paraId="7A982587"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Atmospheric Jacobians of Stokes downwelling direct flux vector (regular flux) </w:t>
            </w:r>
            <w:proofErr w:type="spellStart"/>
            <w:r w:rsidRPr="0023744C">
              <w:rPr>
                <w:rFonts w:ascii="Times New Roman" w:eastAsia="Times New Roman" w:hAnsi="Times New Roman" w:cs="Times New Roman"/>
                <w:sz w:val="20"/>
                <w:szCs w:val="20"/>
                <w:lang w:eastAsia="ar-SA"/>
              </w:rPr>
              <w:t>w.r.t.</w:t>
            </w:r>
            <w:proofErr w:type="spellEnd"/>
            <w:r w:rsidRPr="0023744C">
              <w:rPr>
                <w:rFonts w:ascii="Times New Roman" w:eastAsia="Times New Roman" w:hAnsi="Times New Roman" w:cs="Times New Roman"/>
                <w:sz w:val="20"/>
                <w:szCs w:val="20"/>
                <w:lang w:eastAsia="ar-SA"/>
              </w:rPr>
              <w:t xml:space="preserve"> atmospheric variable </w:t>
            </w:r>
            <w:r w:rsidRPr="0023744C">
              <w:rPr>
                <w:rFonts w:ascii="Times New Roman" w:eastAsia="Times New Roman" w:hAnsi="Times New Roman" w:cs="Times New Roman"/>
                <w:i/>
                <w:sz w:val="20"/>
                <w:szCs w:val="20"/>
                <w:lang w:eastAsia="ar-SA"/>
              </w:rPr>
              <w:t>q</w:t>
            </w:r>
            <w:r w:rsidRPr="0023744C">
              <w:rPr>
                <w:rFonts w:ascii="Times New Roman" w:eastAsia="Times New Roman" w:hAnsi="Times New Roman" w:cs="Times New Roman"/>
                <w:sz w:val="20"/>
                <w:szCs w:val="20"/>
                <w:lang w:eastAsia="ar-SA"/>
              </w:rPr>
              <w:t xml:space="preserve"> in layer </w:t>
            </w:r>
            <w:r w:rsidRPr="0023744C">
              <w:rPr>
                <w:rFonts w:ascii="Times New Roman" w:eastAsia="Times New Roman" w:hAnsi="Times New Roman" w:cs="Times New Roman"/>
                <w:i/>
                <w:sz w:val="20"/>
                <w:szCs w:val="20"/>
                <w:lang w:eastAsia="ar-SA"/>
              </w:rPr>
              <w:t>n</w:t>
            </w:r>
            <w:r w:rsidRPr="0023744C">
              <w:rPr>
                <w:rFonts w:ascii="Times New Roman" w:eastAsia="Times New Roman" w:hAnsi="Times New Roman" w:cs="Times New Roman"/>
                <w:sz w:val="20"/>
                <w:szCs w:val="20"/>
                <w:lang w:eastAsia="ar-SA"/>
              </w:rPr>
              <w:t xml:space="preserve">, at output level </w:t>
            </w:r>
            <w:r w:rsidRPr="0023744C">
              <w:rPr>
                <w:rFonts w:ascii="Times New Roman" w:eastAsia="Times New Roman" w:hAnsi="Times New Roman" w:cs="Times New Roman"/>
                <w:i/>
                <w:sz w:val="20"/>
                <w:szCs w:val="20"/>
                <w:lang w:eastAsia="ar-SA"/>
              </w:rPr>
              <w:t>t</w:t>
            </w:r>
            <w:r w:rsidRPr="0023744C">
              <w:rPr>
                <w:rFonts w:ascii="Times New Roman" w:eastAsia="Times New Roman" w:hAnsi="Times New Roman" w:cs="Times New Roman"/>
                <w:sz w:val="20"/>
                <w:szCs w:val="20"/>
                <w:lang w:eastAsia="ar-SA"/>
              </w:rPr>
              <w:t>, solar beam</w:t>
            </w:r>
            <w:r w:rsidRPr="0023744C">
              <w:rPr>
                <w:rFonts w:ascii="Times New Roman" w:eastAsia="Times New Roman" w:hAnsi="Times New Roman" w:cs="Times New Roman"/>
                <w:i/>
                <w:sz w:val="20"/>
                <w:szCs w:val="20"/>
                <w:lang w:eastAsia="ar-SA"/>
              </w:rPr>
              <w:t xml:space="preserve"> s</w:t>
            </w:r>
            <w:r w:rsidRPr="0023744C">
              <w:rPr>
                <w:rFonts w:ascii="Times New Roman" w:eastAsia="Times New Roman" w:hAnsi="Times New Roman" w:cs="Times New Roman"/>
                <w:sz w:val="20"/>
                <w:szCs w:val="20"/>
                <w:lang w:eastAsia="ar-SA"/>
              </w:rPr>
              <w:t>, Stokes parameter</w:t>
            </w:r>
            <w:r w:rsidRPr="0023744C">
              <w:rPr>
                <w:rFonts w:ascii="Times New Roman" w:eastAsia="Times New Roman" w:hAnsi="Times New Roman" w:cs="Times New Roman"/>
                <w:i/>
                <w:sz w:val="20"/>
                <w:szCs w:val="20"/>
                <w:lang w:eastAsia="ar-SA"/>
              </w:rPr>
              <w:t xml:space="preserve"> S</w:t>
            </w:r>
            <w:r w:rsidRPr="0023744C">
              <w:rPr>
                <w:rFonts w:ascii="Times New Roman" w:eastAsia="Times New Roman" w:hAnsi="Times New Roman" w:cs="Times New Roman"/>
                <w:sz w:val="20"/>
                <w:szCs w:val="20"/>
                <w:lang w:eastAsia="ar-SA"/>
              </w:rPr>
              <w:t xml:space="preserve">, and direction </w:t>
            </w:r>
            <w:r w:rsidRPr="0023744C">
              <w:rPr>
                <w:rFonts w:ascii="Times New Roman" w:eastAsia="Times New Roman" w:hAnsi="Times New Roman" w:cs="Times New Roman"/>
                <w:i/>
                <w:sz w:val="20"/>
                <w:szCs w:val="20"/>
                <w:lang w:eastAsia="ar-SA"/>
              </w:rPr>
              <w:t>d</w:t>
            </w:r>
            <w:r w:rsidRPr="0023744C">
              <w:rPr>
                <w:rFonts w:ascii="Times New Roman" w:eastAsia="Times New Roman" w:hAnsi="Times New Roman" w:cs="Times New Roman"/>
                <w:sz w:val="20"/>
                <w:szCs w:val="20"/>
                <w:lang w:eastAsia="ar-SA"/>
              </w:rPr>
              <w:t>.</w:t>
            </w:r>
          </w:p>
        </w:tc>
      </w:tr>
      <w:tr w:rsidR="00E666FD" w:rsidRPr="0023744C" w14:paraId="72C8C5FA" w14:textId="77777777" w:rsidTr="001B3988">
        <w:tc>
          <w:tcPr>
            <w:tcW w:w="3150" w:type="dxa"/>
          </w:tcPr>
          <w:p w14:paraId="765EB146" w14:textId="17F32E67" w:rsidR="00E666FD" w:rsidRPr="0023744C" w:rsidRDefault="00E666FD">
            <w:pPr>
              <w:suppressAutoHyphens/>
              <w:snapToGrid w:val="0"/>
              <w:spacing w:after="0" w:line="240" w:lineRule="auto"/>
              <w:rPr>
                <w:rFonts w:ascii="Times New Roman" w:eastAsia="Times New Roman" w:hAnsi="Times New Roman" w:cs="Times New Roman"/>
                <w:sz w:val="20"/>
                <w:szCs w:val="20"/>
                <w:lang w:eastAsia="ar-SA"/>
              </w:rPr>
            </w:pPr>
            <w:r w:rsidRPr="0010728B">
              <w:rPr>
                <w:rFonts w:ascii="Times New Roman" w:hAnsi="Times New Roman" w:cs="Times New Roman"/>
                <w:sz w:val="20"/>
                <w:szCs w:val="20"/>
              </w:rPr>
              <w:t>ALBMED_USER</w:t>
            </w:r>
            <w:r w:rsidRPr="0023744C">
              <w:rPr>
                <w:rFonts w:ascii="Times New Roman" w:eastAsia="Times New Roman" w:hAnsi="Times New Roman" w:cs="Times New Roman"/>
                <w:sz w:val="20"/>
                <w:szCs w:val="20"/>
                <w:lang w:eastAsia="ar-SA"/>
              </w:rPr>
              <w:t>_</w:t>
            </w:r>
            <w:r>
              <w:rPr>
                <w:rFonts w:ascii="Times New Roman" w:eastAsia="Times New Roman" w:hAnsi="Times New Roman" w:cs="Times New Roman"/>
                <w:sz w:val="20"/>
                <w:szCs w:val="20"/>
                <w:lang w:eastAsia="ar-SA"/>
              </w:rPr>
              <w:t>PROFWF</w:t>
            </w:r>
            <w:r>
              <w:rPr>
                <w:rFonts w:ascii="Times New Roman" w:hAnsi="Times New Roman" w:cs="Times New Roman"/>
                <w:sz w:val="20"/>
                <w:szCs w:val="20"/>
              </w:rPr>
              <w:t xml:space="preserve"> </w:t>
            </w:r>
            <w:r w:rsidRPr="0010728B">
              <w:rPr>
                <w:rFonts w:ascii="Times New Roman" w:hAnsi="Times New Roman" w:cs="Times New Roman"/>
                <w:sz w:val="20"/>
                <w:szCs w:val="20"/>
              </w:rPr>
              <w:t>(</w:t>
            </w:r>
            <w:proofErr w:type="spellStart"/>
            <w:proofErr w:type="gramStart"/>
            <w:r w:rsidRPr="0010728B">
              <w:rPr>
                <w:rFonts w:ascii="Times New Roman" w:hAnsi="Times New Roman" w:cs="Times New Roman"/>
                <w:sz w:val="20"/>
                <w:szCs w:val="20"/>
              </w:rPr>
              <w:t>S,a</w:t>
            </w:r>
            <w:proofErr w:type="gramEnd"/>
            <w:r>
              <w:rPr>
                <w:rFonts w:ascii="Times New Roman" w:hAnsi="Times New Roman" w:cs="Times New Roman"/>
                <w:sz w:val="20"/>
                <w:szCs w:val="20"/>
              </w:rPr>
              <w:t>,n,q</w:t>
            </w:r>
            <w:proofErr w:type="spellEnd"/>
            <w:r w:rsidRPr="0010728B">
              <w:rPr>
                <w:rFonts w:ascii="Times New Roman" w:hAnsi="Times New Roman" w:cs="Times New Roman"/>
                <w:sz w:val="20"/>
                <w:szCs w:val="20"/>
              </w:rPr>
              <w:t>)</w:t>
            </w:r>
          </w:p>
        </w:tc>
        <w:tc>
          <w:tcPr>
            <w:tcW w:w="1170" w:type="dxa"/>
          </w:tcPr>
          <w:p w14:paraId="29C3C072" w14:textId="6E12D26B" w:rsidR="00E666FD" w:rsidRPr="0023744C" w:rsidRDefault="00E666FD" w:rsidP="0023744C">
            <w:pPr>
              <w:suppressAutoHyphens/>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(O)</w:t>
            </w:r>
          </w:p>
        </w:tc>
        <w:tc>
          <w:tcPr>
            <w:tcW w:w="5040" w:type="dxa"/>
          </w:tcPr>
          <w:p w14:paraId="55BA9A92" w14:textId="168EA861" w:rsidR="00E666FD" w:rsidRPr="0023744C" w:rsidRDefault="00E666FD"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Atmospheric Jacobians of</w:t>
            </w:r>
            <w:r>
              <w:rPr>
                <w:rFonts w:ascii="Times New Roman" w:eastAsia="Times New Roman" w:hAnsi="Times New Roman" w:cs="Times New Roman"/>
                <w:sz w:val="20"/>
                <w:szCs w:val="20"/>
                <w:lang w:eastAsia="ar-SA"/>
              </w:rPr>
              <w:t xml:space="preserve"> reflectivity of the medium</w:t>
            </w:r>
            <w:r w:rsidRPr="0023744C">
              <w:rPr>
                <w:rFonts w:ascii="Times New Roman" w:eastAsia="Times New Roman" w:hAnsi="Times New Roman" w:cs="Times New Roman"/>
                <w:sz w:val="20"/>
                <w:szCs w:val="20"/>
                <w:lang w:eastAsia="ar-SA"/>
              </w:rPr>
              <w:t xml:space="preserve"> </w:t>
            </w:r>
            <w:proofErr w:type="spellStart"/>
            <w:r w:rsidRPr="0023744C">
              <w:rPr>
                <w:rFonts w:ascii="Times New Roman" w:eastAsia="Times New Roman" w:hAnsi="Times New Roman" w:cs="Times New Roman"/>
                <w:sz w:val="20"/>
                <w:szCs w:val="20"/>
                <w:lang w:eastAsia="ar-SA"/>
              </w:rPr>
              <w:t>w.r.t.</w:t>
            </w:r>
            <w:proofErr w:type="spellEnd"/>
            <w:r w:rsidRPr="0023744C">
              <w:rPr>
                <w:rFonts w:ascii="Times New Roman" w:eastAsia="Times New Roman" w:hAnsi="Times New Roman" w:cs="Times New Roman"/>
                <w:sz w:val="20"/>
                <w:szCs w:val="20"/>
                <w:lang w:eastAsia="ar-SA"/>
              </w:rPr>
              <w:t xml:space="preserve"> atmospheric variable </w:t>
            </w:r>
            <w:r w:rsidRPr="0023744C">
              <w:rPr>
                <w:rFonts w:ascii="Times New Roman" w:eastAsia="Times New Roman" w:hAnsi="Times New Roman" w:cs="Times New Roman"/>
                <w:i/>
                <w:sz w:val="20"/>
                <w:szCs w:val="20"/>
                <w:lang w:eastAsia="ar-SA"/>
              </w:rPr>
              <w:t>q</w:t>
            </w:r>
            <w:r w:rsidRPr="0023744C">
              <w:rPr>
                <w:rFonts w:ascii="Times New Roman" w:eastAsia="Times New Roman" w:hAnsi="Times New Roman" w:cs="Times New Roman"/>
                <w:sz w:val="20"/>
                <w:szCs w:val="20"/>
                <w:lang w:eastAsia="ar-SA"/>
              </w:rPr>
              <w:t xml:space="preserve"> in layer </w:t>
            </w:r>
            <w:proofErr w:type="gramStart"/>
            <w:r w:rsidRPr="0023744C">
              <w:rPr>
                <w:rFonts w:ascii="Times New Roman" w:eastAsia="Times New Roman" w:hAnsi="Times New Roman" w:cs="Times New Roman"/>
                <w:i/>
                <w:sz w:val="20"/>
                <w:szCs w:val="20"/>
                <w:lang w:eastAsia="ar-SA"/>
              </w:rPr>
              <w:t>n</w:t>
            </w:r>
            <w:r>
              <w:rPr>
                <w:rFonts w:ascii="Times New Roman" w:eastAsia="Times New Roman" w:hAnsi="Times New Roman" w:cs="Times New Roman"/>
                <w:i/>
                <w:sz w:val="20"/>
                <w:szCs w:val="20"/>
                <w:lang w:eastAsia="ar-SA"/>
              </w:rPr>
              <w:t>,</w:t>
            </w:r>
            <w:r w:rsidRPr="0023744C">
              <w:rPr>
                <w:rFonts w:ascii="Times New Roman" w:eastAsia="Times New Roman" w:hAnsi="Times New Roman" w:cs="Times New Roman"/>
                <w:sz w:val="20"/>
                <w:szCs w:val="20"/>
                <w:lang w:eastAsia="ar-SA"/>
              </w:rPr>
              <w:t xml:space="preserve"> </w:t>
            </w:r>
            <w:r>
              <w:rPr>
                <w:rFonts w:ascii="Times New Roman" w:eastAsia="Times New Roman" w:hAnsi="Times New Roman" w:cs="Times New Roman"/>
                <w:sz w:val="20"/>
                <w:szCs w:val="20"/>
                <w:lang w:eastAsia="ar-SA"/>
              </w:rPr>
              <w:t xml:space="preserve"> at</w:t>
            </w:r>
            <w:proofErr w:type="gramEnd"/>
            <w:r>
              <w:rPr>
                <w:rFonts w:ascii="Times New Roman" w:eastAsia="Times New Roman" w:hAnsi="Times New Roman" w:cs="Times New Roman"/>
                <w:sz w:val="20"/>
                <w:szCs w:val="20"/>
                <w:lang w:eastAsia="ar-SA"/>
              </w:rPr>
              <w:t xml:space="preserve"> a </w:t>
            </w:r>
            <w:r w:rsidRPr="0023744C">
              <w:rPr>
                <w:rFonts w:ascii="Times New Roman" w:eastAsia="Times New Roman" w:hAnsi="Times New Roman" w:cs="Times New Roman"/>
                <w:sz w:val="20"/>
                <w:szCs w:val="20"/>
                <w:lang w:eastAsia="ar-SA"/>
              </w:rPr>
              <w:t xml:space="preserve">line-of-sight zenith angle </w:t>
            </w:r>
            <w:r w:rsidRPr="0023744C">
              <w:rPr>
                <w:rFonts w:ascii="Times New Roman" w:eastAsia="Times New Roman" w:hAnsi="Times New Roman" w:cs="Times New Roman"/>
                <w:i/>
                <w:sz w:val="20"/>
                <w:szCs w:val="20"/>
                <w:lang w:eastAsia="ar-SA"/>
              </w:rPr>
              <w:t>a</w:t>
            </w:r>
            <w:r w:rsidRPr="0023744C">
              <w:rPr>
                <w:rFonts w:ascii="Times New Roman" w:eastAsia="Times New Roman" w:hAnsi="Times New Roman" w:cs="Times New Roman"/>
                <w:sz w:val="20"/>
                <w:szCs w:val="20"/>
                <w:lang w:eastAsia="ar-SA"/>
              </w:rPr>
              <w:t xml:space="preserve"> and Stokes parameter</w:t>
            </w:r>
            <w:r w:rsidRPr="0023744C">
              <w:rPr>
                <w:rFonts w:ascii="Times New Roman" w:eastAsia="Times New Roman" w:hAnsi="Times New Roman" w:cs="Times New Roman"/>
                <w:i/>
                <w:sz w:val="20"/>
                <w:szCs w:val="20"/>
                <w:lang w:eastAsia="ar-SA"/>
              </w:rPr>
              <w:t xml:space="preserve"> S.</w:t>
            </w:r>
          </w:p>
        </w:tc>
      </w:tr>
      <w:tr w:rsidR="00E666FD" w:rsidRPr="0023744C" w14:paraId="531837E5" w14:textId="77777777" w:rsidTr="001B3988">
        <w:tc>
          <w:tcPr>
            <w:tcW w:w="3150" w:type="dxa"/>
          </w:tcPr>
          <w:p w14:paraId="1B5FFA17" w14:textId="5BE66630" w:rsidR="00E666FD" w:rsidRPr="0023744C" w:rsidRDefault="00E666FD">
            <w:pPr>
              <w:suppressAutoHyphens/>
              <w:snapToGrid w:val="0"/>
              <w:spacing w:after="0" w:line="240" w:lineRule="auto"/>
              <w:rPr>
                <w:rFonts w:ascii="Times New Roman" w:eastAsia="Times New Roman" w:hAnsi="Times New Roman" w:cs="Times New Roman"/>
                <w:sz w:val="20"/>
                <w:szCs w:val="20"/>
                <w:lang w:eastAsia="ar-SA"/>
              </w:rPr>
            </w:pPr>
            <w:r w:rsidRPr="0010728B">
              <w:rPr>
                <w:rFonts w:ascii="Times New Roman" w:hAnsi="Times New Roman" w:cs="Times New Roman"/>
                <w:sz w:val="20"/>
                <w:szCs w:val="20"/>
              </w:rPr>
              <w:t>TRNMED_USER</w:t>
            </w:r>
            <w:r w:rsidRPr="0023744C">
              <w:rPr>
                <w:rFonts w:ascii="Times New Roman" w:eastAsia="Times New Roman" w:hAnsi="Times New Roman" w:cs="Times New Roman"/>
                <w:sz w:val="20"/>
                <w:szCs w:val="20"/>
                <w:lang w:eastAsia="ar-SA"/>
              </w:rPr>
              <w:t>_</w:t>
            </w:r>
            <w:r>
              <w:rPr>
                <w:rFonts w:ascii="Times New Roman" w:eastAsia="Times New Roman" w:hAnsi="Times New Roman" w:cs="Times New Roman"/>
                <w:sz w:val="20"/>
                <w:szCs w:val="20"/>
                <w:lang w:eastAsia="ar-SA"/>
              </w:rPr>
              <w:t>PROFWF</w:t>
            </w:r>
            <w:r>
              <w:rPr>
                <w:rFonts w:ascii="Times New Roman" w:hAnsi="Times New Roman" w:cs="Times New Roman"/>
                <w:sz w:val="20"/>
                <w:szCs w:val="20"/>
              </w:rPr>
              <w:t xml:space="preserve"> </w:t>
            </w:r>
            <w:r w:rsidRPr="0010728B">
              <w:rPr>
                <w:rFonts w:ascii="Times New Roman" w:hAnsi="Times New Roman" w:cs="Times New Roman"/>
                <w:sz w:val="20"/>
                <w:szCs w:val="20"/>
              </w:rPr>
              <w:t>(</w:t>
            </w:r>
            <w:proofErr w:type="spellStart"/>
            <w:proofErr w:type="gramStart"/>
            <w:r w:rsidRPr="0010728B">
              <w:rPr>
                <w:rFonts w:ascii="Times New Roman" w:hAnsi="Times New Roman" w:cs="Times New Roman"/>
                <w:sz w:val="20"/>
                <w:szCs w:val="20"/>
              </w:rPr>
              <w:t>S,a</w:t>
            </w:r>
            <w:proofErr w:type="gramEnd"/>
            <w:r>
              <w:rPr>
                <w:rFonts w:ascii="Times New Roman" w:hAnsi="Times New Roman" w:cs="Times New Roman"/>
                <w:sz w:val="20"/>
                <w:szCs w:val="20"/>
              </w:rPr>
              <w:t>,n,q</w:t>
            </w:r>
            <w:proofErr w:type="spellEnd"/>
            <w:r w:rsidRPr="0010728B">
              <w:rPr>
                <w:rFonts w:ascii="Times New Roman" w:hAnsi="Times New Roman" w:cs="Times New Roman"/>
                <w:sz w:val="20"/>
                <w:szCs w:val="20"/>
              </w:rPr>
              <w:t>)</w:t>
            </w:r>
          </w:p>
        </w:tc>
        <w:tc>
          <w:tcPr>
            <w:tcW w:w="1170" w:type="dxa"/>
          </w:tcPr>
          <w:p w14:paraId="4C09F7FB" w14:textId="1A4D3C5E" w:rsidR="00E666FD" w:rsidRPr="0023744C" w:rsidRDefault="00E666FD" w:rsidP="0023744C">
            <w:pPr>
              <w:suppressAutoHyphens/>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(O)</w:t>
            </w:r>
          </w:p>
        </w:tc>
        <w:tc>
          <w:tcPr>
            <w:tcW w:w="5040" w:type="dxa"/>
          </w:tcPr>
          <w:p w14:paraId="357B37CB" w14:textId="705CC1FD" w:rsidR="00E666FD" w:rsidRPr="0023744C" w:rsidRDefault="00E666FD">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Atmospheric Jacobians of</w:t>
            </w:r>
            <w:r>
              <w:rPr>
                <w:rFonts w:ascii="Times New Roman" w:eastAsia="Times New Roman" w:hAnsi="Times New Roman" w:cs="Times New Roman"/>
                <w:sz w:val="20"/>
                <w:szCs w:val="20"/>
                <w:lang w:eastAsia="ar-SA"/>
              </w:rPr>
              <w:t xml:space="preserve"> transmissivity of the medium </w:t>
            </w:r>
            <w:proofErr w:type="spellStart"/>
            <w:r w:rsidRPr="0023744C">
              <w:rPr>
                <w:rFonts w:ascii="Times New Roman" w:eastAsia="Times New Roman" w:hAnsi="Times New Roman" w:cs="Times New Roman"/>
                <w:sz w:val="20"/>
                <w:szCs w:val="20"/>
                <w:lang w:eastAsia="ar-SA"/>
              </w:rPr>
              <w:t>w.r.t.</w:t>
            </w:r>
            <w:proofErr w:type="spellEnd"/>
            <w:r w:rsidRPr="0023744C">
              <w:rPr>
                <w:rFonts w:ascii="Times New Roman" w:eastAsia="Times New Roman" w:hAnsi="Times New Roman" w:cs="Times New Roman"/>
                <w:sz w:val="20"/>
                <w:szCs w:val="20"/>
                <w:lang w:eastAsia="ar-SA"/>
              </w:rPr>
              <w:t xml:space="preserve"> atmospheric variable </w:t>
            </w:r>
            <w:r w:rsidRPr="0023744C">
              <w:rPr>
                <w:rFonts w:ascii="Times New Roman" w:eastAsia="Times New Roman" w:hAnsi="Times New Roman" w:cs="Times New Roman"/>
                <w:i/>
                <w:sz w:val="20"/>
                <w:szCs w:val="20"/>
                <w:lang w:eastAsia="ar-SA"/>
              </w:rPr>
              <w:t>q</w:t>
            </w:r>
            <w:r w:rsidRPr="0023744C">
              <w:rPr>
                <w:rFonts w:ascii="Times New Roman" w:eastAsia="Times New Roman" w:hAnsi="Times New Roman" w:cs="Times New Roman"/>
                <w:sz w:val="20"/>
                <w:szCs w:val="20"/>
                <w:lang w:eastAsia="ar-SA"/>
              </w:rPr>
              <w:t xml:space="preserve"> in layer </w:t>
            </w:r>
            <w:r w:rsidRPr="0023744C">
              <w:rPr>
                <w:rFonts w:ascii="Times New Roman" w:eastAsia="Times New Roman" w:hAnsi="Times New Roman" w:cs="Times New Roman"/>
                <w:i/>
                <w:sz w:val="20"/>
                <w:szCs w:val="20"/>
                <w:lang w:eastAsia="ar-SA"/>
              </w:rPr>
              <w:t>n</w:t>
            </w:r>
            <w:r w:rsidRPr="0023744C">
              <w:rPr>
                <w:rFonts w:ascii="Times New Roman" w:eastAsia="Times New Roman" w:hAnsi="Times New Roman" w:cs="Times New Roman"/>
                <w:sz w:val="20"/>
                <w:szCs w:val="20"/>
                <w:lang w:eastAsia="ar-SA"/>
              </w:rPr>
              <w:t xml:space="preserve">, </w:t>
            </w:r>
            <w:r>
              <w:rPr>
                <w:rFonts w:ascii="Times New Roman" w:eastAsia="Times New Roman" w:hAnsi="Times New Roman" w:cs="Times New Roman"/>
                <w:sz w:val="20"/>
                <w:szCs w:val="20"/>
                <w:lang w:eastAsia="ar-SA"/>
              </w:rPr>
              <w:t xml:space="preserve">at a </w:t>
            </w:r>
            <w:r w:rsidRPr="0023744C">
              <w:rPr>
                <w:rFonts w:ascii="Times New Roman" w:eastAsia="Times New Roman" w:hAnsi="Times New Roman" w:cs="Times New Roman"/>
                <w:sz w:val="20"/>
                <w:szCs w:val="20"/>
                <w:lang w:eastAsia="ar-SA"/>
              </w:rPr>
              <w:t xml:space="preserve">line-of-sight zenith angle </w:t>
            </w:r>
            <w:proofErr w:type="gramStart"/>
            <w:r w:rsidRPr="0023744C">
              <w:rPr>
                <w:rFonts w:ascii="Times New Roman" w:eastAsia="Times New Roman" w:hAnsi="Times New Roman" w:cs="Times New Roman"/>
                <w:i/>
                <w:sz w:val="20"/>
                <w:szCs w:val="20"/>
                <w:lang w:eastAsia="ar-SA"/>
              </w:rPr>
              <w:t>a</w:t>
            </w:r>
            <w:r w:rsidRPr="0023744C">
              <w:rPr>
                <w:rFonts w:ascii="Times New Roman" w:eastAsia="Times New Roman" w:hAnsi="Times New Roman" w:cs="Times New Roman"/>
                <w:sz w:val="20"/>
                <w:szCs w:val="20"/>
                <w:lang w:eastAsia="ar-SA"/>
              </w:rPr>
              <w:t xml:space="preserve"> and</w:t>
            </w:r>
            <w:proofErr w:type="gramEnd"/>
            <w:r w:rsidRPr="0023744C">
              <w:rPr>
                <w:rFonts w:ascii="Times New Roman" w:eastAsia="Times New Roman" w:hAnsi="Times New Roman" w:cs="Times New Roman"/>
                <w:sz w:val="20"/>
                <w:szCs w:val="20"/>
                <w:lang w:eastAsia="ar-SA"/>
              </w:rPr>
              <w:t xml:space="preserve"> Stokes parameter</w:t>
            </w:r>
            <w:r w:rsidRPr="0023744C">
              <w:rPr>
                <w:rFonts w:ascii="Times New Roman" w:eastAsia="Times New Roman" w:hAnsi="Times New Roman" w:cs="Times New Roman"/>
                <w:i/>
                <w:sz w:val="20"/>
                <w:szCs w:val="20"/>
                <w:lang w:eastAsia="ar-SA"/>
              </w:rPr>
              <w:t xml:space="preserve"> S.</w:t>
            </w:r>
          </w:p>
        </w:tc>
      </w:tr>
      <w:tr w:rsidR="00E666FD" w:rsidRPr="0023744C" w14:paraId="25FBCC5B" w14:textId="77777777" w:rsidTr="001B3988">
        <w:tc>
          <w:tcPr>
            <w:tcW w:w="3150" w:type="dxa"/>
          </w:tcPr>
          <w:p w14:paraId="63251B2A" w14:textId="4D9DEA29" w:rsidR="00E666FD" w:rsidRPr="0023744C" w:rsidRDefault="00E666FD">
            <w:pPr>
              <w:suppressAutoHyphens/>
              <w:snapToGrid w:val="0"/>
              <w:spacing w:after="0" w:line="240" w:lineRule="auto"/>
              <w:rPr>
                <w:rFonts w:ascii="Times New Roman" w:eastAsia="Times New Roman" w:hAnsi="Times New Roman" w:cs="Times New Roman"/>
                <w:sz w:val="20"/>
                <w:szCs w:val="20"/>
                <w:lang w:eastAsia="ar-SA"/>
              </w:rPr>
            </w:pPr>
            <w:r w:rsidRPr="0010728B">
              <w:rPr>
                <w:rFonts w:ascii="Times New Roman" w:hAnsi="Times New Roman" w:cs="Times New Roman"/>
                <w:sz w:val="20"/>
                <w:szCs w:val="20"/>
              </w:rPr>
              <w:t>ALBMED_FLUXES</w:t>
            </w:r>
            <w:r w:rsidRPr="0023744C">
              <w:rPr>
                <w:rFonts w:ascii="Times New Roman" w:eastAsia="Times New Roman" w:hAnsi="Times New Roman" w:cs="Times New Roman"/>
                <w:sz w:val="20"/>
                <w:szCs w:val="20"/>
                <w:lang w:eastAsia="ar-SA"/>
              </w:rPr>
              <w:t>_</w:t>
            </w:r>
            <w:r>
              <w:rPr>
                <w:rFonts w:ascii="Times New Roman" w:eastAsia="Times New Roman" w:hAnsi="Times New Roman" w:cs="Times New Roman"/>
                <w:sz w:val="20"/>
                <w:szCs w:val="20"/>
                <w:lang w:eastAsia="ar-SA"/>
              </w:rPr>
              <w:t>PROFWF</w:t>
            </w:r>
            <w:r>
              <w:rPr>
                <w:rFonts w:ascii="Times New Roman" w:hAnsi="Times New Roman" w:cs="Times New Roman"/>
                <w:sz w:val="20"/>
                <w:szCs w:val="20"/>
              </w:rPr>
              <w:t xml:space="preserve"> </w:t>
            </w:r>
            <w:r w:rsidRPr="0010728B">
              <w:rPr>
                <w:rFonts w:ascii="Times New Roman" w:hAnsi="Times New Roman" w:cs="Times New Roman"/>
                <w:sz w:val="20"/>
                <w:szCs w:val="20"/>
              </w:rPr>
              <w:t>(</w:t>
            </w:r>
            <w:proofErr w:type="spellStart"/>
            <w:proofErr w:type="gramStart"/>
            <w:r w:rsidRPr="0010728B">
              <w:rPr>
                <w:rFonts w:ascii="Times New Roman" w:hAnsi="Times New Roman" w:cs="Times New Roman"/>
                <w:sz w:val="20"/>
                <w:szCs w:val="20"/>
              </w:rPr>
              <w:t>S,d</w:t>
            </w:r>
            <w:proofErr w:type="gramEnd"/>
            <w:r>
              <w:rPr>
                <w:rFonts w:ascii="Times New Roman" w:hAnsi="Times New Roman" w:cs="Times New Roman"/>
                <w:sz w:val="20"/>
                <w:szCs w:val="20"/>
              </w:rPr>
              <w:t>,n,q</w:t>
            </w:r>
            <w:proofErr w:type="spellEnd"/>
            <w:r w:rsidRPr="0010728B">
              <w:rPr>
                <w:rFonts w:ascii="Times New Roman" w:hAnsi="Times New Roman" w:cs="Times New Roman"/>
                <w:sz w:val="20"/>
                <w:szCs w:val="20"/>
              </w:rPr>
              <w:t>)</w:t>
            </w:r>
          </w:p>
        </w:tc>
        <w:tc>
          <w:tcPr>
            <w:tcW w:w="1170" w:type="dxa"/>
          </w:tcPr>
          <w:p w14:paraId="21900555" w14:textId="6657C35A" w:rsidR="00E666FD" w:rsidRPr="0023744C" w:rsidRDefault="00E666FD" w:rsidP="0023744C">
            <w:pPr>
              <w:suppressAutoHyphens/>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(O)</w:t>
            </w:r>
          </w:p>
        </w:tc>
        <w:tc>
          <w:tcPr>
            <w:tcW w:w="5040" w:type="dxa"/>
          </w:tcPr>
          <w:p w14:paraId="2D295703" w14:textId="7728B848" w:rsidR="00E666FD" w:rsidRPr="0023744C" w:rsidRDefault="00E666FD"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Atmospheric Jacobians of</w:t>
            </w:r>
            <w:r>
              <w:rPr>
                <w:rFonts w:ascii="Times New Roman" w:eastAsia="Times New Roman" w:hAnsi="Times New Roman" w:cs="Times New Roman"/>
                <w:sz w:val="20"/>
                <w:szCs w:val="20"/>
                <w:lang w:eastAsia="ar-SA"/>
              </w:rPr>
              <w:t xml:space="preserve"> reflectivity of the medium </w:t>
            </w:r>
            <w:proofErr w:type="spellStart"/>
            <w:r w:rsidRPr="0023744C">
              <w:rPr>
                <w:rFonts w:ascii="Times New Roman" w:eastAsia="Times New Roman" w:hAnsi="Times New Roman" w:cs="Times New Roman"/>
                <w:sz w:val="20"/>
                <w:szCs w:val="20"/>
                <w:lang w:eastAsia="ar-SA"/>
              </w:rPr>
              <w:t>w.r.t.</w:t>
            </w:r>
            <w:proofErr w:type="spellEnd"/>
            <w:r w:rsidRPr="0023744C">
              <w:rPr>
                <w:rFonts w:ascii="Times New Roman" w:eastAsia="Times New Roman" w:hAnsi="Times New Roman" w:cs="Times New Roman"/>
                <w:sz w:val="20"/>
                <w:szCs w:val="20"/>
                <w:lang w:eastAsia="ar-SA"/>
              </w:rPr>
              <w:t xml:space="preserve"> atmospheric variable </w:t>
            </w:r>
            <w:r w:rsidRPr="0023744C">
              <w:rPr>
                <w:rFonts w:ascii="Times New Roman" w:eastAsia="Times New Roman" w:hAnsi="Times New Roman" w:cs="Times New Roman"/>
                <w:i/>
                <w:sz w:val="20"/>
                <w:szCs w:val="20"/>
                <w:lang w:eastAsia="ar-SA"/>
              </w:rPr>
              <w:t>q</w:t>
            </w:r>
            <w:r w:rsidRPr="0023744C">
              <w:rPr>
                <w:rFonts w:ascii="Times New Roman" w:eastAsia="Times New Roman" w:hAnsi="Times New Roman" w:cs="Times New Roman"/>
                <w:sz w:val="20"/>
                <w:szCs w:val="20"/>
                <w:lang w:eastAsia="ar-SA"/>
              </w:rPr>
              <w:t xml:space="preserve"> in layer </w:t>
            </w:r>
            <w:r w:rsidRPr="0023744C">
              <w:rPr>
                <w:rFonts w:ascii="Times New Roman" w:eastAsia="Times New Roman" w:hAnsi="Times New Roman" w:cs="Times New Roman"/>
                <w:i/>
                <w:sz w:val="20"/>
                <w:szCs w:val="20"/>
                <w:lang w:eastAsia="ar-SA"/>
              </w:rPr>
              <w:t>n</w:t>
            </w:r>
            <w:r w:rsidRPr="0023744C">
              <w:rPr>
                <w:rFonts w:ascii="Times New Roman" w:eastAsia="Times New Roman" w:hAnsi="Times New Roman" w:cs="Times New Roman"/>
                <w:sz w:val="20"/>
                <w:szCs w:val="20"/>
                <w:lang w:eastAsia="ar-SA"/>
              </w:rPr>
              <w:t xml:space="preserve">, </w:t>
            </w:r>
            <w:r>
              <w:rPr>
                <w:rFonts w:ascii="Times New Roman" w:eastAsia="Times New Roman" w:hAnsi="Times New Roman" w:cs="Times New Roman"/>
                <w:sz w:val="20"/>
                <w:szCs w:val="20"/>
                <w:lang w:eastAsia="ar-SA"/>
              </w:rPr>
              <w:t xml:space="preserve">in </w:t>
            </w:r>
            <w:r w:rsidRPr="0023744C">
              <w:rPr>
                <w:rFonts w:ascii="Times New Roman" w:eastAsia="Times New Roman" w:hAnsi="Times New Roman" w:cs="Times New Roman"/>
                <w:sz w:val="20"/>
                <w:szCs w:val="20"/>
                <w:lang w:eastAsia="ar-SA"/>
              </w:rPr>
              <w:t xml:space="preserve">direction </w:t>
            </w:r>
            <w:r w:rsidRPr="0023744C">
              <w:rPr>
                <w:rFonts w:ascii="Times New Roman" w:eastAsia="Times New Roman" w:hAnsi="Times New Roman" w:cs="Times New Roman"/>
                <w:i/>
                <w:sz w:val="20"/>
                <w:szCs w:val="20"/>
                <w:lang w:eastAsia="ar-SA"/>
              </w:rPr>
              <w:t>d</w:t>
            </w:r>
            <w:r>
              <w:rPr>
                <w:rFonts w:ascii="Times New Roman" w:eastAsia="Times New Roman" w:hAnsi="Times New Roman" w:cs="Times New Roman"/>
                <w:i/>
                <w:sz w:val="20"/>
                <w:szCs w:val="20"/>
                <w:lang w:eastAsia="ar-SA"/>
              </w:rPr>
              <w:t>,</w:t>
            </w:r>
            <w:r>
              <w:rPr>
                <w:rFonts w:ascii="Times New Roman" w:eastAsia="Times New Roman" w:hAnsi="Times New Roman" w:cs="Times New Roman"/>
                <w:sz w:val="20"/>
                <w:szCs w:val="20"/>
                <w:lang w:eastAsia="ar-SA"/>
              </w:rPr>
              <w:t xml:space="preserve"> for</w:t>
            </w:r>
            <w:r w:rsidRPr="0023744C">
              <w:rPr>
                <w:rFonts w:ascii="Times New Roman" w:eastAsia="Times New Roman" w:hAnsi="Times New Roman" w:cs="Times New Roman"/>
                <w:sz w:val="20"/>
                <w:szCs w:val="20"/>
                <w:lang w:eastAsia="ar-SA"/>
              </w:rPr>
              <w:t xml:space="preserve"> Stokes parameter</w:t>
            </w:r>
            <w:r w:rsidRPr="0023744C">
              <w:rPr>
                <w:rFonts w:ascii="Times New Roman" w:eastAsia="Times New Roman" w:hAnsi="Times New Roman" w:cs="Times New Roman"/>
                <w:i/>
                <w:sz w:val="20"/>
                <w:szCs w:val="20"/>
                <w:lang w:eastAsia="ar-SA"/>
              </w:rPr>
              <w:t xml:space="preserve"> S.</w:t>
            </w:r>
          </w:p>
        </w:tc>
      </w:tr>
      <w:tr w:rsidR="00E666FD" w:rsidRPr="0023744C" w14:paraId="3AD7D236" w14:textId="77777777" w:rsidTr="001B3988">
        <w:tc>
          <w:tcPr>
            <w:tcW w:w="3150" w:type="dxa"/>
          </w:tcPr>
          <w:p w14:paraId="47DB96B9" w14:textId="737FBF17" w:rsidR="00E666FD" w:rsidRPr="0023744C" w:rsidRDefault="00E666FD">
            <w:pPr>
              <w:suppressAutoHyphens/>
              <w:snapToGrid w:val="0"/>
              <w:spacing w:after="0" w:line="240" w:lineRule="auto"/>
              <w:rPr>
                <w:rFonts w:ascii="Times New Roman" w:eastAsia="Times New Roman" w:hAnsi="Times New Roman" w:cs="Times New Roman"/>
                <w:sz w:val="20"/>
                <w:szCs w:val="20"/>
                <w:lang w:eastAsia="ar-SA"/>
              </w:rPr>
            </w:pPr>
            <w:r w:rsidRPr="0010728B">
              <w:rPr>
                <w:rFonts w:ascii="Times New Roman" w:hAnsi="Times New Roman" w:cs="Times New Roman"/>
                <w:sz w:val="20"/>
                <w:szCs w:val="20"/>
              </w:rPr>
              <w:lastRenderedPageBreak/>
              <w:t>TRNMED_FLUXES</w:t>
            </w:r>
            <w:r w:rsidRPr="0023744C">
              <w:rPr>
                <w:rFonts w:ascii="Times New Roman" w:eastAsia="Times New Roman" w:hAnsi="Times New Roman" w:cs="Times New Roman"/>
                <w:sz w:val="20"/>
                <w:szCs w:val="20"/>
                <w:lang w:eastAsia="ar-SA"/>
              </w:rPr>
              <w:t>_</w:t>
            </w:r>
            <w:r>
              <w:rPr>
                <w:rFonts w:ascii="Times New Roman" w:eastAsia="Times New Roman" w:hAnsi="Times New Roman" w:cs="Times New Roman"/>
                <w:sz w:val="20"/>
                <w:szCs w:val="20"/>
                <w:lang w:eastAsia="ar-SA"/>
              </w:rPr>
              <w:t>PROFWF</w:t>
            </w:r>
            <w:r>
              <w:rPr>
                <w:rFonts w:ascii="Times New Roman" w:hAnsi="Times New Roman" w:cs="Times New Roman"/>
                <w:sz w:val="20"/>
                <w:szCs w:val="20"/>
              </w:rPr>
              <w:t xml:space="preserve"> </w:t>
            </w:r>
            <w:r w:rsidRPr="0010728B">
              <w:rPr>
                <w:rFonts w:ascii="Times New Roman" w:hAnsi="Times New Roman" w:cs="Times New Roman"/>
                <w:sz w:val="20"/>
                <w:szCs w:val="20"/>
              </w:rPr>
              <w:t>(</w:t>
            </w:r>
            <w:proofErr w:type="spellStart"/>
            <w:proofErr w:type="gramStart"/>
            <w:r w:rsidRPr="0010728B">
              <w:rPr>
                <w:rFonts w:ascii="Times New Roman" w:hAnsi="Times New Roman" w:cs="Times New Roman"/>
                <w:sz w:val="20"/>
                <w:szCs w:val="20"/>
              </w:rPr>
              <w:t>S,d</w:t>
            </w:r>
            <w:proofErr w:type="gramEnd"/>
            <w:r>
              <w:rPr>
                <w:rFonts w:ascii="Times New Roman" w:hAnsi="Times New Roman" w:cs="Times New Roman"/>
                <w:sz w:val="20"/>
                <w:szCs w:val="20"/>
              </w:rPr>
              <w:t>,n,q</w:t>
            </w:r>
            <w:proofErr w:type="spellEnd"/>
            <w:r w:rsidRPr="0010728B">
              <w:rPr>
                <w:rFonts w:ascii="Times New Roman" w:hAnsi="Times New Roman" w:cs="Times New Roman"/>
                <w:sz w:val="20"/>
                <w:szCs w:val="20"/>
              </w:rPr>
              <w:t>)</w:t>
            </w:r>
          </w:p>
        </w:tc>
        <w:tc>
          <w:tcPr>
            <w:tcW w:w="1170" w:type="dxa"/>
          </w:tcPr>
          <w:p w14:paraId="4E3224FA" w14:textId="6FB5D09F" w:rsidR="00E666FD" w:rsidRPr="0023744C" w:rsidRDefault="00E666FD" w:rsidP="0023744C">
            <w:pPr>
              <w:suppressAutoHyphens/>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(O)</w:t>
            </w:r>
          </w:p>
        </w:tc>
        <w:tc>
          <w:tcPr>
            <w:tcW w:w="5040" w:type="dxa"/>
          </w:tcPr>
          <w:p w14:paraId="74C168A1" w14:textId="66FC3357" w:rsidR="00E666FD" w:rsidRPr="0023744C" w:rsidRDefault="00E666FD"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Atmospheric Jacobians of</w:t>
            </w:r>
            <w:r>
              <w:rPr>
                <w:rFonts w:ascii="Times New Roman" w:eastAsia="Times New Roman" w:hAnsi="Times New Roman" w:cs="Times New Roman"/>
                <w:sz w:val="20"/>
                <w:szCs w:val="20"/>
                <w:lang w:eastAsia="ar-SA"/>
              </w:rPr>
              <w:t xml:space="preserve"> transmissivity of the medium</w:t>
            </w:r>
            <w:r w:rsidRPr="0023744C">
              <w:rPr>
                <w:rFonts w:ascii="Times New Roman" w:eastAsia="Times New Roman" w:hAnsi="Times New Roman" w:cs="Times New Roman"/>
                <w:sz w:val="20"/>
                <w:szCs w:val="20"/>
                <w:lang w:eastAsia="ar-SA"/>
              </w:rPr>
              <w:t xml:space="preserve"> </w:t>
            </w:r>
            <w:proofErr w:type="spellStart"/>
            <w:r w:rsidRPr="0023744C">
              <w:rPr>
                <w:rFonts w:ascii="Times New Roman" w:eastAsia="Times New Roman" w:hAnsi="Times New Roman" w:cs="Times New Roman"/>
                <w:sz w:val="20"/>
                <w:szCs w:val="20"/>
                <w:lang w:eastAsia="ar-SA"/>
              </w:rPr>
              <w:t>w.r.t.</w:t>
            </w:r>
            <w:proofErr w:type="spellEnd"/>
            <w:r w:rsidRPr="0023744C">
              <w:rPr>
                <w:rFonts w:ascii="Times New Roman" w:eastAsia="Times New Roman" w:hAnsi="Times New Roman" w:cs="Times New Roman"/>
                <w:sz w:val="20"/>
                <w:szCs w:val="20"/>
                <w:lang w:eastAsia="ar-SA"/>
              </w:rPr>
              <w:t xml:space="preserve"> atmospheric variable </w:t>
            </w:r>
            <w:r w:rsidRPr="0023744C">
              <w:rPr>
                <w:rFonts w:ascii="Times New Roman" w:eastAsia="Times New Roman" w:hAnsi="Times New Roman" w:cs="Times New Roman"/>
                <w:i/>
                <w:sz w:val="20"/>
                <w:szCs w:val="20"/>
                <w:lang w:eastAsia="ar-SA"/>
              </w:rPr>
              <w:t>q</w:t>
            </w:r>
            <w:r w:rsidRPr="0023744C">
              <w:rPr>
                <w:rFonts w:ascii="Times New Roman" w:eastAsia="Times New Roman" w:hAnsi="Times New Roman" w:cs="Times New Roman"/>
                <w:sz w:val="20"/>
                <w:szCs w:val="20"/>
                <w:lang w:eastAsia="ar-SA"/>
              </w:rPr>
              <w:t xml:space="preserve"> in layer </w:t>
            </w:r>
            <w:proofErr w:type="gramStart"/>
            <w:r w:rsidRPr="0023744C">
              <w:rPr>
                <w:rFonts w:ascii="Times New Roman" w:eastAsia="Times New Roman" w:hAnsi="Times New Roman" w:cs="Times New Roman"/>
                <w:i/>
                <w:sz w:val="20"/>
                <w:szCs w:val="20"/>
                <w:lang w:eastAsia="ar-SA"/>
              </w:rPr>
              <w:t>n</w:t>
            </w:r>
            <w:r w:rsidRPr="0023744C">
              <w:rPr>
                <w:rFonts w:ascii="Times New Roman" w:eastAsia="Times New Roman" w:hAnsi="Times New Roman" w:cs="Times New Roman"/>
                <w:sz w:val="20"/>
                <w:szCs w:val="20"/>
                <w:lang w:eastAsia="ar-SA"/>
              </w:rPr>
              <w:t xml:space="preserve">, </w:t>
            </w:r>
            <w:r>
              <w:rPr>
                <w:rFonts w:ascii="Times New Roman" w:eastAsia="Times New Roman" w:hAnsi="Times New Roman" w:cs="Times New Roman"/>
                <w:sz w:val="20"/>
                <w:szCs w:val="20"/>
                <w:lang w:eastAsia="ar-SA"/>
              </w:rPr>
              <w:t xml:space="preserve"> in</w:t>
            </w:r>
            <w:proofErr w:type="gramEnd"/>
            <w:r>
              <w:rPr>
                <w:rFonts w:ascii="Times New Roman" w:eastAsia="Times New Roman" w:hAnsi="Times New Roman" w:cs="Times New Roman"/>
                <w:sz w:val="20"/>
                <w:szCs w:val="20"/>
                <w:lang w:eastAsia="ar-SA"/>
              </w:rPr>
              <w:t xml:space="preserve"> </w:t>
            </w:r>
            <w:r w:rsidRPr="0023744C">
              <w:rPr>
                <w:rFonts w:ascii="Times New Roman" w:eastAsia="Times New Roman" w:hAnsi="Times New Roman" w:cs="Times New Roman"/>
                <w:sz w:val="20"/>
                <w:szCs w:val="20"/>
                <w:lang w:eastAsia="ar-SA"/>
              </w:rPr>
              <w:t xml:space="preserve">direction </w:t>
            </w:r>
            <w:r w:rsidRPr="0023744C">
              <w:rPr>
                <w:rFonts w:ascii="Times New Roman" w:eastAsia="Times New Roman" w:hAnsi="Times New Roman" w:cs="Times New Roman"/>
                <w:i/>
                <w:sz w:val="20"/>
                <w:szCs w:val="20"/>
                <w:lang w:eastAsia="ar-SA"/>
              </w:rPr>
              <w:t>d</w:t>
            </w:r>
            <w:r>
              <w:rPr>
                <w:rFonts w:ascii="Times New Roman" w:eastAsia="Times New Roman" w:hAnsi="Times New Roman" w:cs="Times New Roman"/>
                <w:i/>
                <w:sz w:val="20"/>
                <w:szCs w:val="20"/>
                <w:lang w:eastAsia="ar-SA"/>
              </w:rPr>
              <w:t>,</w:t>
            </w:r>
            <w:r>
              <w:rPr>
                <w:rFonts w:ascii="Times New Roman" w:eastAsia="Times New Roman" w:hAnsi="Times New Roman" w:cs="Times New Roman"/>
                <w:sz w:val="20"/>
                <w:szCs w:val="20"/>
                <w:lang w:eastAsia="ar-SA"/>
              </w:rPr>
              <w:t xml:space="preserve"> for</w:t>
            </w:r>
            <w:r w:rsidRPr="0023744C">
              <w:rPr>
                <w:rFonts w:ascii="Times New Roman" w:eastAsia="Times New Roman" w:hAnsi="Times New Roman" w:cs="Times New Roman"/>
                <w:sz w:val="20"/>
                <w:szCs w:val="20"/>
                <w:lang w:eastAsia="ar-SA"/>
              </w:rPr>
              <w:t xml:space="preserve"> Stokes parameter</w:t>
            </w:r>
            <w:r w:rsidRPr="0023744C">
              <w:rPr>
                <w:rFonts w:ascii="Times New Roman" w:eastAsia="Times New Roman" w:hAnsi="Times New Roman" w:cs="Times New Roman"/>
                <w:i/>
                <w:sz w:val="20"/>
                <w:szCs w:val="20"/>
                <w:lang w:eastAsia="ar-SA"/>
              </w:rPr>
              <w:t xml:space="preserve"> S.</w:t>
            </w:r>
          </w:p>
        </w:tc>
      </w:tr>
      <w:tr w:rsidR="00E666FD" w:rsidRPr="0023744C" w14:paraId="4EA86BB5" w14:textId="77777777" w:rsidTr="001B3988">
        <w:tc>
          <w:tcPr>
            <w:tcW w:w="3150" w:type="dxa"/>
          </w:tcPr>
          <w:p w14:paraId="04A846D9" w14:textId="003665A3" w:rsidR="00E666FD" w:rsidRPr="0023744C" w:rsidRDefault="00E666FD" w:rsidP="0023744C">
            <w:pPr>
              <w:suppressAutoHyphens/>
              <w:snapToGrid w:val="0"/>
              <w:spacing w:after="0" w:line="240" w:lineRule="auto"/>
              <w:rPr>
                <w:rFonts w:ascii="Times New Roman" w:eastAsia="Times New Roman" w:hAnsi="Times New Roman" w:cs="Times New Roman"/>
                <w:sz w:val="20"/>
                <w:szCs w:val="20"/>
                <w:lang w:eastAsia="ar-SA"/>
              </w:rPr>
            </w:pPr>
            <w:r>
              <w:rPr>
                <w:rFonts w:ascii="Times New Roman" w:hAnsi="Times New Roman" w:cs="Times New Roman"/>
                <w:sz w:val="20"/>
                <w:szCs w:val="20"/>
              </w:rPr>
              <w:t>TRANSBEAM_</w:t>
            </w:r>
            <w:r w:rsidR="00AD414A">
              <w:rPr>
                <w:rFonts w:ascii="Times New Roman" w:eastAsia="Times New Roman" w:hAnsi="Times New Roman" w:cs="Times New Roman"/>
                <w:sz w:val="20"/>
                <w:szCs w:val="20"/>
                <w:lang w:eastAsia="ar-SA"/>
              </w:rPr>
              <w:t>PROF</w:t>
            </w:r>
            <w:r>
              <w:rPr>
                <w:rFonts w:ascii="Times New Roman" w:eastAsia="Times New Roman" w:hAnsi="Times New Roman" w:cs="Times New Roman"/>
                <w:sz w:val="20"/>
                <w:szCs w:val="20"/>
                <w:lang w:eastAsia="ar-SA"/>
              </w:rPr>
              <w:t>WF (</w:t>
            </w:r>
            <w:proofErr w:type="spellStart"/>
            <w:proofErr w:type="gramStart"/>
            <w:r>
              <w:rPr>
                <w:rFonts w:ascii="Times New Roman" w:eastAsia="Times New Roman" w:hAnsi="Times New Roman" w:cs="Times New Roman"/>
                <w:sz w:val="20"/>
                <w:szCs w:val="20"/>
                <w:lang w:eastAsia="ar-SA"/>
              </w:rPr>
              <w:t>S,s</w:t>
            </w:r>
            <w:proofErr w:type="gramEnd"/>
            <w:r>
              <w:rPr>
                <w:rFonts w:ascii="Times New Roman" w:eastAsia="Times New Roman" w:hAnsi="Times New Roman" w:cs="Times New Roman"/>
                <w:sz w:val="20"/>
                <w:szCs w:val="20"/>
                <w:lang w:eastAsia="ar-SA"/>
              </w:rPr>
              <w:t>,n,q</w:t>
            </w:r>
            <w:proofErr w:type="spellEnd"/>
            <w:r>
              <w:rPr>
                <w:rFonts w:ascii="Times New Roman" w:eastAsia="Times New Roman" w:hAnsi="Times New Roman" w:cs="Times New Roman"/>
                <w:sz w:val="20"/>
                <w:szCs w:val="20"/>
                <w:lang w:eastAsia="ar-SA"/>
              </w:rPr>
              <w:t>)</w:t>
            </w:r>
          </w:p>
        </w:tc>
        <w:tc>
          <w:tcPr>
            <w:tcW w:w="1170" w:type="dxa"/>
          </w:tcPr>
          <w:p w14:paraId="46B2B585" w14:textId="521B3EE8" w:rsidR="00E666FD" w:rsidRPr="0023744C" w:rsidRDefault="00E666FD" w:rsidP="0023744C">
            <w:pPr>
              <w:suppressAutoHyphens/>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(O)</w:t>
            </w:r>
          </w:p>
        </w:tc>
        <w:tc>
          <w:tcPr>
            <w:tcW w:w="5040" w:type="dxa"/>
          </w:tcPr>
          <w:p w14:paraId="50EA7C1E" w14:textId="38067B7A" w:rsidR="00E666FD" w:rsidRPr="0023744C" w:rsidRDefault="00E666FD"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Atmospheric Jacobians of</w:t>
            </w:r>
            <w:r>
              <w:rPr>
                <w:rFonts w:ascii="Times New Roman" w:eastAsia="Times New Roman" w:hAnsi="Times New Roman" w:cs="Times New Roman"/>
                <w:sz w:val="20"/>
                <w:szCs w:val="20"/>
                <w:lang w:eastAsia="ar-SA"/>
              </w:rPr>
              <w:t xml:space="preserve"> beam transmission </w:t>
            </w:r>
            <w:proofErr w:type="spellStart"/>
            <w:r w:rsidRPr="0023744C">
              <w:rPr>
                <w:rFonts w:ascii="Times New Roman" w:eastAsia="Times New Roman" w:hAnsi="Times New Roman" w:cs="Times New Roman"/>
                <w:sz w:val="20"/>
                <w:szCs w:val="20"/>
                <w:lang w:eastAsia="ar-SA"/>
              </w:rPr>
              <w:t>w.r.t.</w:t>
            </w:r>
            <w:proofErr w:type="spellEnd"/>
            <w:r w:rsidRPr="0023744C">
              <w:rPr>
                <w:rFonts w:ascii="Times New Roman" w:eastAsia="Times New Roman" w:hAnsi="Times New Roman" w:cs="Times New Roman"/>
                <w:sz w:val="20"/>
                <w:szCs w:val="20"/>
                <w:lang w:eastAsia="ar-SA"/>
              </w:rPr>
              <w:t xml:space="preserve"> atmospheric variable </w:t>
            </w:r>
            <w:r w:rsidRPr="0023744C">
              <w:rPr>
                <w:rFonts w:ascii="Times New Roman" w:eastAsia="Times New Roman" w:hAnsi="Times New Roman" w:cs="Times New Roman"/>
                <w:i/>
                <w:sz w:val="20"/>
                <w:szCs w:val="20"/>
                <w:lang w:eastAsia="ar-SA"/>
              </w:rPr>
              <w:t>q</w:t>
            </w:r>
            <w:r w:rsidRPr="0023744C">
              <w:rPr>
                <w:rFonts w:ascii="Times New Roman" w:eastAsia="Times New Roman" w:hAnsi="Times New Roman" w:cs="Times New Roman"/>
                <w:sz w:val="20"/>
                <w:szCs w:val="20"/>
                <w:lang w:eastAsia="ar-SA"/>
              </w:rPr>
              <w:t xml:space="preserve"> in layer </w:t>
            </w:r>
            <w:r w:rsidRPr="0023744C">
              <w:rPr>
                <w:rFonts w:ascii="Times New Roman" w:eastAsia="Times New Roman" w:hAnsi="Times New Roman" w:cs="Times New Roman"/>
                <w:i/>
                <w:sz w:val="20"/>
                <w:szCs w:val="20"/>
                <w:lang w:eastAsia="ar-SA"/>
              </w:rPr>
              <w:t>n</w:t>
            </w:r>
            <w:r w:rsidRPr="0023744C">
              <w:rPr>
                <w:rFonts w:ascii="Times New Roman" w:eastAsia="Times New Roman" w:hAnsi="Times New Roman" w:cs="Times New Roman"/>
                <w:sz w:val="20"/>
                <w:szCs w:val="20"/>
                <w:lang w:eastAsia="ar-SA"/>
              </w:rPr>
              <w:t>,</w:t>
            </w:r>
            <w:r>
              <w:rPr>
                <w:rFonts w:ascii="Times New Roman" w:eastAsia="Times New Roman" w:hAnsi="Times New Roman" w:cs="Times New Roman"/>
                <w:sz w:val="20"/>
                <w:szCs w:val="20"/>
                <w:lang w:eastAsia="ar-SA"/>
              </w:rPr>
              <w:t xml:space="preserve"> for </w:t>
            </w:r>
            <w:r w:rsidRPr="0023744C">
              <w:rPr>
                <w:rFonts w:ascii="Times New Roman" w:eastAsia="Times New Roman" w:hAnsi="Times New Roman" w:cs="Times New Roman"/>
                <w:sz w:val="20"/>
                <w:szCs w:val="20"/>
                <w:lang w:eastAsia="ar-SA"/>
              </w:rPr>
              <w:t xml:space="preserve">solar </w:t>
            </w:r>
            <w:r>
              <w:rPr>
                <w:rFonts w:ascii="Times New Roman" w:eastAsia="Times New Roman" w:hAnsi="Times New Roman" w:cs="Times New Roman"/>
                <w:sz w:val="20"/>
                <w:szCs w:val="20"/>
                <w:lang w:eastAsia="ar-SA"/>
              </w:rPr>
              <w:t xml:space="preserve">angle </w:t>
            </w:r>
            <w:r w:rsidRPr="0023744C">
              <w:rPr>
                <w:rFonts w:ascii="Times New Roman" w:eastAsia="Times New Roman" w:hAnsi="Times New Roman" w:cs="Times New Roman"/>
                <w:i/>
                <w:sz w:val="20"/>
                <w:szCs w:val="20"/>
                <w:lang w:eastAsia="ar-SA"/>
              </w:rPr>
              <w:t>s</w:t>
            </w:r>
            <w:r>
              <w:rPr>
                <w:rFonts w:ascii="Times New Roman" w:eastAsia="Times New Roman" w:hAnsi="Times New Roman" w:cs="Times New Roman"/>
                <w:sz w:val="20"/>
                <w:szCs w:val="20"/>
                <w:lang w:eastAsia="ar-SA"/>
              </w:rPr>
              <w:t>,</w:t>
            </w:r>
            <w:r w:rsidRPr="0023744C">
              <w:rPr>
                <w:rFonts w:ascii="Times New Roman" w:eastAsia="Times New Roman" w:hAnsi="Times New Roman" w:cs="Times New Roman"/>
                <w:sz w:val="20"/>
                <w:szCs w:val="20"/>
                <w:lang w:eastAsia="ar-SA"/>
              </w:rPr>
              <w:t xml:space="preserve"> </w:t>
            </w:r>
            <w:r>
              <w:rPr>
                <w:rFonts w:ascii="Times New Roman" w:eastAsia="Times New Roman" w:hAnsi="Times New Roman" w:cs="Times New Roman"/>
                <w:sz w:val="20"/>
                <w:szCs w:val="20"/>
                <w:lang w:eastAsia="ar-SA"/>
              </w:rPr>
              <w:t xml:space="preserve">and </w:t>
            </w:r>
            <w:r w:rsidRPr="0023744C">
              <w:rPr>
                <w:rFonts w:ascii="Times New Roman" w:eastAsia="Times New Roman" w:hAnsi="Times New Roman" w:cs="Times New Roman"/>
                <w:sz w:val="20"/>
                <w:szCs w:val="20"/>
                <w:lang w:eastAsia="ar-SA"/>
              </w:rPr>
              <w:t>Stokes parameter</w:t>
            </w:r>
            <w:r w:rsidRPr="0023744C">
              <w:rPr>
                <w:rFonts w:ascii="Times New Roman" w:eastAsia="Times New Roman" w:hAnsi="Times New Roman" w:cs="Times New Roman"/>
                <w:i/>
                <w:sz w:val="20"/>
                <w:szCs w:val="20"/>
                <w:lang w:eastAsia="ar-SA"/>
              </w:rPr>
              <w:t xml:space="preserve"> S</w:t>
            </w:r>
            <w:r>
              <w:rPr>
                <w:rFonts w:ascii="Times New Roman" w:eastAsia="Times New Roman" w:hAnsi="Times New Roman" w:cs="Times New Roman"/>
                <w:sz w:val="20"/>
                <w:szCs w:val="20"/>
                <w:lang w:eastAsia="ar-SA"/>
              </w:rPr>
              <w:t>.</w:t>
            </w:r>
          </w:p>
        </w:tc>
      </w:tr>
      <w:tr w:rsidR="00E666FD" w:rsidRPr="0023744C" w14:paraId="2D0895C3" w14:textId="77777777" w:rsidTr="001B3988">
        <w:tc>
          <w:tcPr>
            <w:tcW w:w="3150" w:type="dxa"/>
          </w:tcPr>
          <w:p w14:paraId="442D9360" w14:textId="77777777" w:rsidR="00AD414A" w:rsidRDefault="00E666FD">
            <w:pPr>
              <w:suppressAutoHyphens/>
              <w:snapToGrid w:val="0"/>
              <w:spacing w:after="0" w:line="240" w:lineRule="auto"/>
              <w:rPr>
                <w:rFonts w:ascii="Times New Roman" w:eastAsia="Times New Roman" w:hAnsi="Times New Roman" w:cs="Times New Roman"/>
                <w:sz w:val="20"/>
                <w:szCs w:val="20"/>
                <w:lang w:eastAsia="ar-SA"/>
              </w:rPr>
            </w:pPr>
            <w:r w:rsidRPr="0010728B">
              <w:rPr>
                <w:rFonts w:ascii="Times New Roman" w:hAnsi="Times New Roman" w:cs="Times New Roman"/>
                <w:sz w:val="20"/>
                <w:szCs w:val="20"/>
              </w:rPr>
              <w:t>PLANETARY_TRANSTERM</w:t>
            </w:r>
            <w:r w:rsidRPr="0023744C">
              <w:rPr>
                <w:rFonts w:ascii="Times New Roman" w:eastAsia="Times New Roman" w:hAnsi="Times New Roman" w:cs="Times New Roman"/>
                <w:sz w:val="20"/>
                <w:szCs w:val="20"/>
                <w:lang w:eastAsia="ar-SA"/>
              </w:rPr>
              <w:t>_</w:t>
            </w:r>
          </w:p>
          <w:p w14:paraId="2EE4D551" w14:textId="237B9721" w:rsidR="00E666FD" w:rsidRPr="0023744C" w:rsidRDefault="00E666FD">
            <w:pPr>
              <w:suppressAutoHyphens/>
              <w:snapToGrid w:val="0"/>
              <w:spacing w:after="0" w:line="240" w:lineRule="auto"/>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PROFWF</w:t>
            </w:r>
            <w:r>
              <w:rPr>
                <w:rFonts w:ascii="Times New Roman" w:hAnsi="Times New Roman" w:cs="Times New Roman"/>
                <w:sz w:val="20"/>
                <w:szCs w:val="20"/>
              </w:rPr>
              <w:t xml:space="preserve"> </w:t>
            </w:r>
            <w:r w:rsidRPr="0010728B">
              <w:rPr>
                <w:rFonts w:ascii="Times New Roman" w:hAnsi="Times New Roman" w:cs="Times New Roman"/>
                <w:sz w:val="20"/>
                <w:szCs w:val="20"/>
              </w:rPr>
              <w:t>(</w:t>
            </w:r>
            <w:proofErr w:type="spellStart"/>
            <w:proofErr w:type="gramStart"/>
            <w:r w:rsidRPr="0010728B">
              <w:rPr>
                <w:rFonts w:ascii="Times New Roman" w:hAnsi="Times New Roman" w:cs="Times New Roman"/>
                <w:sz w:val="20"/>
                <w:szCs w:val="20"/>
              </w:rPr>
              <w:t>S,v</w:t>
            </w:r>
            <w:proofErr w:type="gramEnd"/>
            <w:r>
              <w:rPr>
                <w:rFonts w:ascii="Times New Roman" w:hAnsi="Times New Roman" w:cs="Times New Roman"/>
                <w:sz w:val="20"/>
                <w:szCs w:val="20"/>
              </w:rPr>
              <w:t>,n,q</w:t>
            </w:r>
            <w:proofErr w:type="spellEnd"/>
            <w:r w:rsidRPr="0010728B">
              <w:rPr>
                <w:rFonts w:ascii="Times New Roman" w:hAnsi="Times New Roman" w:cs="Times New Roman"/>
                <w:sz w:val="20"/>
                <w:szCs w:val="20"/>
              </w:rPr>
              <w:t>)</w:t>
            </w:r>
          </w:p>
        </w:tc>
        <w:tc>
          <w:tcPr>
            <w:tcW w:w="1170" w:type="dxa"/>
          </w:tcPr>
          <w:p w14:paraId="1BD85247" w14:textId="395D7D2F" w:rsidR="00E666FD" w:rsidRPr="0023744C" w:rsidRDefault="00E666FD" w:rsidP="0023744C">
            <w:pPr>
              <w:suppressAutoHyphens/>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(O)</w:t>
            </w:r>
          </w:p>
        </w:tc>
        <w:tc>
          <w:tcPr>
            <w:tcW w:w="5040" w:type="dxa"/>
          </w:tcPr>
          <w:p w14:paraId="54D93D11" w14:textId="27B182DF" w:rsidR="00E666FD" w:rsidRPr="0023744C" w:rsidRDefault="00E666FD"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Atmospheric Jacobians of</w:t>
            </w:r>
            <w:r>
              <w:rPr>
                <w:rFonts w:ascii="Times New Roman" w:eastAsia="Times New Roman" w:hAnsi="Times New Roman" w:cs="Times New Roman"/>
                <w:sz w:val="20"/>
                <w:szCs w:val="20"/>
                <w:lang w:eastAsia="ar-SA"/>
              </w:rPr>
              <w:t xml:space="preserve"> planetary transmission term </w:t>
            </w:r>
            <w:proofErr w:type="spellStart"/>
            <w:r w:rsidRPr="0023744C">
              <w:rPr>
                <w:rFonts w:ascii="Times New Roman" w:eastAsia="Times New Roman" w:hAnsi="Times New Roman" w:cs="Times New Roman"/>
                <w:sz w:val="20"/>
                <w:szCs w:val="20"/>
                <w:lang w:eastAsia="ar-SA"/>
              </w:rPr>
              <w:t>w.r.t.</w:t>
            </w:r>
            <w:proofErr w:type="spellEnd"/>
            <w:r w:rsidRPr="0023744C">
              <w:rPr>
                <w:rFonts w:ascii="Times New Roman" w:eastAsia="Times New Roman" w:hAnsi="Times New Roman" w:cs="Times New Roman"/>
                <w:sz w:val="20"/>
                <w:szCs w:val="20"/>
                <w:lang w:eastAsia="ar-SA"/>
              </w:rPr>
              <w:t xml:space="preserve"> atmospheric variable </w:t>
            </w:r>
            <w:r w:rsidRPr="0023744C">
              <w:rPr>
                <w:rFonts w:ascii="Times New Roman" w:eastAsia="Times New Roman" w:hAnsi="Times New Roman" w:cs="Times New Roman"/>
                <w:i/>
                <w:sz w:val="20"/>
                <w:szCs w:val="20"/>
                <w:lang w:eastAsia="ar-SA"/>
              </w:rPr>
              <w:t>q</w:t>
            </w:r>
            <w:r w:rsidRPr="0023744C">
              <w:rPr>
                <w:rFonts w:ascii="Times New Roman" w:eastAsia="Times New Roman" w:hAnsi="Times New Roman" w:cs="Times New Roman"/>
                <w:sz w:val="20"/>
                <w:szCs w:val="20"/>
                <w:lang w:eastAsia="ar-SA"/>
              </w:rPr>
              <w:t xml:space="preserve"> in layer </w:t>
            </w:r>
            <w:r w:rsidRPr="0023744C">
              <w:rPr>
                <w:rFonts w:ascii="Times New Roman" w:eastAsia="Times New Roman" w:hAnsi="Times New Roman" w:cs="Times New Roman"/>
                <w:i/>
                <w:sz w:val="20"/>
                <w:szCs w:val="20"/>
                <w:lang w:eastAsia="ar-SA"/>
              </w:rPr>
              <w:t>n</w:t>
            </w:r>
            <w:r w:rsidRPr="0023744C">
              <w:rPr>
                <w:rFonts w:ascii="Times New Roman" w:eastAsia="Times New Roman" w:hAnsi="Times New Roman" w:cs="Times New Roman"/>
                <w:sz w:val="20"/>
                <w:szCs w:val="20"/>
                <w:lang w:eastAsia="ar-SA"/>
              </w:rPr>
              <w:t xml:space="preserve">, </w:t>
            </w:r>
            <w:r>
              <w:rPr>
                <w:rFonts w:ascii="Times New Roman" w:eastAsia="Times New Roman" w:hAnsi="Times New Roman" w:cs="Times New Roman"/>
                <w:sz w:val="20"/>
                <w:szCs w:val="20"/>
                <w:lang w:eastAsia="ar-SA"/>
              </w:rPr>
              <w:t xml:space="preserve">for </w:t>
            </w:r>
            <w:r w:rsidRPr="0023744C">
              <w:rPr>
                <w:rFonts w:ascii="Times New Roman" w:eastAsia="Times New Roman" w:hAnsi="Times New Roman" w:cs="Times New Roman"/>
                <w:sz w:val="20"/>
                <w:szCs w:val="20"/>
                <w:lang w:eastAsia="ar-SA"/>
              </w:rPr>
              <w:t xml:space="preserve">geometry </w:t>
            </w:r>
            <w:r w:rsidRPr="0023744C">
              <w:rPr>
                <w:rFonts w:ascii="Times New Roman" w:eastAsia="Times New Roman" w:hAnsi="Times New Roman" w:cs="Times New Roman"/>
                <w:i/>
                <w:sz w:val="20"/>
                <w:szCs w:val="20"/>
                <w:lang w:eastAsia="ar-SA"/>
              </w:rPr>
              <w:t>v</w:t>
            </w:r>
            <w:r w:rsidRPr="0023744C">
              <w:rPr>
                <w:rFonts w:ascii="Times New Roman" w:eastAsia="Times New Roman" w:hAnsi="Times New Roman" w:cs="Times New Roman"/>
                <w:sz w:val="20"/>
                <w:szCs w:val="20"/>
                <w:lang w:eastAsia="ar-SA"/>
              </w:rPr>
              <w:t xml:space="preserve"> </w:t>
            </w:r>
            <w:r>
              <w:rPr>
                <w:rFonts w:ascii="Times New Roman" w:eastAsia="Times New Roman" w:hAnsi="Times New Roman" w:cs="Times New Roman"/>
                <w:sz w:val="20"/>
                <w:szCs w:val="20"/>
                <w:lang w:eastAsia="ar-SA"/>
              </w:rPr>
              <w:t xml:space="preserve">and </w:t>
            </w:r>
            <w:r w:rsidRPr="0023744C">
              <w:rPr>
                <w:rFonts w:ascii="Times New Roman" w:eastAsia="Times New Roman" w:hAnsi="Times New Roman" w:cs="Times New Roman"/>
                <w:sz w:val="20"/>
                <w:szCs w:val="20"/>
                <w:lang w:eastAsia="ar-SA"/>
              </w:rPr>
              <w:t>Stokes parameter</w:t>
            </w:r>
            <w:r w:rsidRPr="0023744C">
              <w:rPr>
                <w:rFonts w:ascii="Times New Roman" w:eastAsia="Times New Roman" w:hAnsi="Times New Roman" w:cs="Times New Roman"/>
                <w:i/>
                <w:sz w:val="20"/>
                <w:szCs w:val="20"/>
                <w:lang w:eastAsia="ar-SA"/>
              </w:rPr>
              <w:t xml:space="preserve"> S</w:t>
            </w:r>
            <w:r>
              <w:rPr>
                <w:rFonts w:ascii="Times New Roman" w:eastAsia="Times New Roman" w:hAnsi="Times New Roman" w:cs="Times New Roman"/>
                <w:sz w:val="20"/>
                <w:szCs w:val="20"/>
                <w:lang w:eastAsia="ar-SA"/>
              </w:rPr>
              <w:t>.</w:t>
            </w:r>
          </w:p>
        </w:tc>
      </w:tr>
      <w:tr w:rsidR="00E666FD" w:rsidRPr="0023744C" w14:paraId="6CE7642C" w14:textId="77777777" w:rsidTr="001B3988">
        <w:tc>
          <w:tcPr>
            <w:tcW w:w="3150" w:type="dxa"/>
          </w:tcPr>
          <w:p w14:paraId="77F6421B" w14:textId="77777777" w:rsidR="00AD414A" w:rsidRDefault="00E666FD">
            <w:pPr>
              <w:suppressAutoHyphens/>
              <w:snapToGrid w:val="0"/>
              <w:spacing w:after="0" w:line="240" w:lineRule="auto"/>
              <w:rPr>
                <w:rFonts w:ascii="Times New Roman" w:eastAsia="Times New Roman" w:hAnsi="Times New Roman" w:cs="Times New Roman"/>
                <w:sz w:val="20"/>
                <w:szCs w:val="20"/>
                <w:lang w:eastAsia="ar-SA"/>
              </w:rPr>
            </w:pPr>
            <w:r w:rsidRPr="0010728B">
              <w:rPr>
                <w:rFonts w:ascii="Times New Roman" w:hAnsi="Times New Roman" w:cs="Times New Roman"/>
                <w:sz w:val="20"/>
                <w:szCs w:val="20"/>
              </w:rPr>
              <w:t>PLANETARY_SBTERM</w:t>
            </w:r>
            <w:r w:rsidRPr="0023744C">
              <w:rPr>
                <w:rFonts w:ascii="Times New Roman" w:eastAsia="Times New Roman" w:hAnsi="Times New Roman" w:cs="Times New Roman"/>
                <w:sz w:val="20"/>
                <w:szCs w:val="20"/>
                <w:lang w:eastAsia="ar-SA"/>
              </w:rPr>
              <w:t>_</w:t>
            </w:r>
          </w:p>
          <w:p w14:paraId="3D66127C" w14:textId="3D530137" w:rsidR="00E666FD" w:rsidRPr="0023744C" w:rsidRDefault="00E666FD">
            <w:pPr>
              <w:suppressAutoHyphens/>
              <w:snapToGrid w:val="0"/>
              <w:spacing w:after="0" w:line="240" w:lineRule="auto"/>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PROFWF (</w:t>
            </w:r>
            <w:proofErr w:type="spellStart"/>
            <w:proofErr w:type="gramStart"/>
            <w:r>
              <w:rPr>
                <w:rFonts w:ascii="Times New Roman" w:eastAsia="Times New Roman" w:hAnsi="Times New Roman" w:cs="Times New Roman"/>
                <w:sz w:val="20"/>
                <w:szCs w:val="20"/>
                <w:lang w:eastAsia="ar-SA"/>
              </w:rPr>
              <w:t>n,q</w:t>
            </w:r>
            <w:proofErr w:type="spellEnd"/>
            <w:proofErr w:type="gramEnd"/>
            <w:r>
              <w:rPr>
                <w:rFonts w:ascii="Times New Roman" w:eastAsia="Times New Roman" w:hAnsi="Times New Roman" w:cs="Times New Roman"/>
                <w:sz w:val="20"/>
                <w:szCs w:val="20"/>
                <w:lang w:eastAsia="ar-SA"/>
              </w:rPr>
              <w:t>)</w:t>
            </w:r>
          </w:p>
        </w:tc>
        <w:tc>
          <w:tcPr>
            <w:tcW w:w="1170" w:type="dxa"/>
          </w:tcPr>
          <w:p w14:paraId="0FE0052D" w14:textId="30F33247" w:rsidR="00E666FD" w:rsidRPr="0023744C" w:rsidRDefault="00E666FD" w:rsidP="0023744C">
            <w:pPr>
              <w:suppressAutoHyphens/>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(O)</w:t>
            </w:r>
          </w:p>
        </w:tc>
        <w:tc>
          <w:tcPr>
            <w:tcW w:w="5040" w:type="dxa"/>
          </w:tcPr>
          <w:p w14:paraId="203358EE" w14:textId="1D62EF27" w:rsidR="00E666FD" w:rsidRPr="0023744C" w:rsidRDefault="00E666FD"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Atmospheric Jacobians of</w:t>
            </w:r>
            <w:r>
              <w:rPr>
                <w:rFonts w:ascii="Times New Roman" w:eastAsia="Times New Roman" w:hAnsi="Times New Roman" w:cs="Times New Roman"/>
                <w:sz w:val="20"/>
                <w:szCs w:val="20"/>
                <w:lang w:eastAsia="ar-SA"/>
              </w:rPr>
              <w:t xml:space="preserve"> planetary surface term</w:t>
            </w:r>
            <w:r w:rsidRPr="0023744C">
              <w:rPr>
                <w:rFonts w:ascii="Times New Roman" w:eastAsia="Times New Roman" w:hAnsi="Times New Roman" w:cs="Times New Roman"/>
                <w:sz w:val="20"/>
                <w:szCs w:val="20"/>
                <w:lang w:eastAsia="ar-SA"/>
              </w:rPr>
              <w:t xml:space="preserve"> </w:t>
            </w:r>
            <w:proofErr w:type="spellStart"/>
            <w:r w:rsidRPr="0023744C">
              <w:rPr>
                <w:rFonts w:ascii="Times New Roman" w:eastAsia="Times New Roman" w:hAnsi="Times New Roman" w:cs="Times New Roman"/>
                <w:sz w:val="20"/>
                <w:szCs w:val="20"/>
                <w:lang w:eastAsia="ar-SA"/>
              </w:rPr>
              <w:t>w.r.t.</w:t>
            </w:r>
            <w:proofErr w:type="spellEnd"/>
            <w:r w:rsidRPr="0023744C">
              <w:rPr>
                <w:rFonts w:ascii="Times New Roman" w:eastAsia="Times New Roman" w:hAnsi="Times New Roman" w:cs="Times New Roman"/>
                <w:sz w:val="20"/>
                <w:szCs w:val="20"/>
                <w:lang w:eastAsia="ar-SA"/>
              </w:rPr>
              <w:t xml:space="preserve"> atmospheric variable </w:t>
            </w:r>
            <w:r w:rsidRPr="0023744C">
              <w:rPr>
                <w:rFonts w:ascii="Times New Roman" w:eastAsia="Times New Roman" w:hAnsi="Times New Roman" w:cs="Times New Roman"/>
                <w:i/>
                <w:sz w:val="20"/>
                <w:szCs w:val="20"/>
                <w:lang w:eastAsia="ar-SA"/>
              </w:rPr>
              <w:t>q</w:t>
            </w:r>
            <w:r w:rsidRPr="0023744C">
              <w:rPr>
                <w:rFonts w:ascii="Times New Roman" w:eastAsia="Times New Roman" w:hAnsi="Times New Roman" w:cs="Times New Roman"/>
                <w:sz w:val="20"/>
                <w:szCs w:val="20"/>
                <w:lang w:eastAsia="ar-SA"/>
              </w:rPr>
              <w:t xml:space="preserve"> in layer </w:t>
            </w:r>
            <w:r w:rsidRPr="0023744C">
              <w:rPr>
                <w:rFonts w:ascii="Times New Roman" w:eastAsia="Times New Roman" w:hAnsi="Times New Roman" w:cs="Times New Roman"/>
                <w:i/>
                <w:sz w:val="20"/>
                <w:szCs w:val="20"/>
                <w:lang w:eastAsia="ar-SA"/>
              </w:rPr>
              <w:t>n</w:t>
            </w:r>
            <w:r>
              <w:rPr>
                <w:rFonts w:ascii="Times New Roman" w:eastAsia="Times New Roman" w:hAnsi="Times New Roman" w:cs="Times New Roman"/>
                <w:sz w:val="20"/>
                <w:szCs w:val="20"/>
                <w:lang w:eastAsia="ar-SA"/>
              </w:rPr>
              <w:t xml:space="preserve">. </w:t>
            </w:r>
          </w:p>
        </w:tc>
      </w:tr>
      <w:tr w:rsidR="00E666FD" w:rsidRPr="0023744C" w14:paraId="3E24DFBF" w14:textId="77777777" w:rsidTr="001B3988">
        <w:tc>
          <w:tcPr>
            <w:tcW w:w="3150" w:type="dxa"/>
          </w:tcPr>
          <w:p w14:paraId="03FAD14B" w14:textId="5051733C" w:rsidR="00E666FD" w:rsidRPr="0023744C" w:rsidRDefault="00E666FD" w:rsidP="0023744C">
            <w:pPr>
              <w:suppressAutoHyphens/>
              <w:snapToGrid w:val="0"/>
              <w:spacing w:after="0" w:line="240" w:lineRule="auto"/>
              <w:rPr>
                <w:rFonts w:ascii="Times New Roman" w:eastAsia="Times New Roman" w:hAnsi="Times New Roman" w:cs="Times New Roman"/>
                <w:sz w:val="20"/>
                <w:szCs w:val="20"/>
                <w:lang w:eastAsia="ar-SA"/>
              </w:rPr>
            </w:pPr>
            <w:r>
              <w:rPr>
                <w:rFonts w:ascii="Times New Roman" w:hAnsi="Times New Roman" w:cs="Times New Roman"/>
                <w:sz w:val="20"/>
                <w:szCs w:val="20"/>
              </w:rPr>
              <w:t>LP_</w:t>
            </w:r>
            <w:r w:rsidRPr="0010728B">
              <w:rPr>
                <w:rFonts w:ascii="Times New Roman" w:hAnsi="Times New Roman" w:cs="Times New Roman"/>
                <w:sz w:val="20"/>
                <w:szCs w:val="20"/>
              </w:rPr>
              <w:t>LOSTRANS</w:t>
            </w:r>
            <w:r>
              <w:rPr>
                <w:rFonts w:ascii="Times New Roman" w:hAnsi="Times New Roman" w:cs="Times New Roman"/>
                <w:sz w:val="20"/>
                <w:szCs w:val="20"/>
              </w:rPr>
              <w:t xml:space="preserve"> (</w:t>
            </w:r>
            <w:proofErr w:type="spellStart"/>
            <w:proofErr w:type="gramStart"/>
            <w:r>
              <w:rPr>
                <w:rFonts w:ascii="Times New Roman" w:hAnsi="Times New Roman" w:cs="Times New Roman"/>
                <w:sz w:val="20"/>
                <w:szCs w:val="20"/>
              </w:rPr>
              <w:t>q,s</w:t>
            </w:r>
            <w:proofErr w:type="gramEnd"/>
            <w:r>
              <w:rPr>
                <w:rFonts w:ascii="Times New Roman" w:hAnsi="Times New Roman" w:cs="Times New Roman"/>
                <w:sz w:val="20"/>
                <w:szCs w:val="20"/>
              </w:rPr>
              <w:t>,n</w:t>
            </w:r>
            <w:proofErr w:type="spellEnd"/>
            <w:r>
              <w:rPr>
                <w:rFonts w:ascii="Times New Roman" w:hAnsi="Times New Roman" w:cs="Times New Roman"/>
                <w:sz w:val="20"/>
                <w:szCs w:val="20"/>
              </w:rPr>
              <w:t>)</w:t>
            </w:r>
          </w:p>
        </w:tc>
        <w:tc>
          <w:tcPr>
            <w:tcW w:w="1170" w:type="dxa"/>
          </w:tcPr>
          <w:p w14:paraId="483BCD8A" w14:textId="7F637184" w:rsidR="00E666FD" w:rsidRPr="0023744C" w:rsidRDefault="00E666FD" w:rsidP="0023744C">
            <w:pPr>
              <w:suppressAutoHyphens/>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(O)</w:t>
            </w:r>
          </w:p>
        </w:tc>
        <w:tc>
          <w:tcPr>
            <w:tcW w:w="5040" w:type="dxa"/>
          </w:tcPr>
          <w:p w14:paraId="3948EFD0" w14:textId="4A77F3A4" w:rsidR="00E666FD" w:rsidRPr="0023744C" w:rsidRDefault="00E666FD"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Atmospheric Jacobians of</w:t>
            </w:r>
            <w:r>
              <w:rPr>
                <w:rFonts w:ascii="Times New Roman" w:eastAsia="Times New Roman" w:hAnsi="Times New Roman" w:cs="Times New Roman"/>
                <w:sz w:val="20"/>
                <w:szCs w:val="20"/>
                <w:lang w:eastAsia="ar-SA"/>
              </w:rPr>
              <w:t xml:space="preserve"> line-of-sight transmission </w:t>
            </w:r>
            <w:proofErr w:type="spellStart"/>
            <w:r w:rsidRPr="0023744C">
              <w:rPr>
                <w:rFonts w:ascii="Times New Roman" w:eastAsia="Times New Roman" w:hAnsi="Times New Roman" w:cs="Times New Roman"/>
                <w:sz w:val="20"/>
                <w:szCs w:val="20"/>
                <w:lang w:eastAsia="ar-SA"/>
              </w:rPr>
              <w:t>w.r.t.</w:t>
            </w:r>
            <w:proofErr w:type="spellEnd"/>
            <w:r w:rsidRPr="0023744C">
              <w:rPr>
                <w:rFonts w:ascii="Times New Roman" w:eastAsia="Times New Roman" w:hAnsi="Times New Roman" w:cs="Times New Roman"/>
                <w:sz w:val="20"/>
                <w:szCs w:val="20"/>
                <w:lang w:eastAsia="ar-SA"/>
              </w:rPr>
              <w:t xml:space="preserve"> atmospheric variable </w:t>
            </w:r>
            <w:r w:rsidRPr="0023744C">
              <w:rPr>
                <w:rFonts w:ascii="Times New Roman" w:eastAsia="Times New Roman" w:hAnsi="Times New Roman" w:cs="Times New Roman"/>
                <w:i/>
                <w:sz w:val="20"/>
                <w:szCs w:val="20"/>
                <w:lang w:eastAsia="ar-SA"/>
              </w:rPr>
              <w:t>q</w:t>
            </w:r>
            <w:r w:rsidRPr="0023744C">
              <w:rPr>
                <w:rFonts w:ascii="Times New Roman" w:eastAsia="Times New Roman" w:hAnsi="Times New Roman" w:cs="Times New Roman"/>
                <w:sz w:val="20"/>
                <w:szCs w:val="20"/>
                <w:lang w:eastAsia="ar-SA"/>
              </w:rPr>
              <w:t xml:space="preserve"> in layer </w:t>
            </w:r>
            <w:r w:rsidRPr="0023744C">
              <w:rPr>
                <w:rFonts w:ascii="Times New Roman" w:eastAsia="Times New Roman" w:hAnsi="Times New Roman" w:cs="Times New Roman"/>
                <w:i/>
                <w:sz w:val="20"/>
                <w:szCs w:val="20"/>
                <w:lang w:eastAsia="ar-SA"/>
              </w:rPr>
              <w:t>n</w:t>
            </w:r>
            <w:r w:rsidRPr="0023744C">
              <w:rPr>
                <w:rFonts w:ascii="Times New Roman" w:eastAsia="Times New Roman" w:hAnsi="Times New Roman" w:cs="Times New Roman"/>
                <w:sz w:val="20"/>
                <w:szCs w:val="20"/>
                <w:lang w:eastAsia="ar-SA"/>
              </w:rPr>
              <w:t xml:space="preserve">, </w:t>
            </w:r>
            <w:r>
              <w:rPr>
                <w:rFonts w:ascii="Times New Roman" w:eastAsia="Times New Roman" w:hAnsi="Times New Roman" w:cs="Times New Roman"/>
                <w:sz w:val="20"/>
                <w:szCs w:val="20"/>
                <w:lang w:eastAsia="ar-SA"/>
              </w:rPr>
              <w:t xml:space="preserve">for </w:t>
            </w:r>
            <w:r w:rsidRPr="0023744C">
              <w:rPr>
                <w:rFonts w:ascii="Times New Roman" w:eastAsia="Times New Roman" w:hAnsi="Times New Roman" w:cs="Times New Roman"/>
                <w:sz w:val="20"/>
                <w:szCs w:val="20"/>
                <w:lang w:eastAsia="ar-SA"/>
              </w:rPr>
              <w:t xml:space="preserve">incident solar angle </w:t>
            </w:r>
            <w:r w:rsidRPr="0023744C">
              <w:rPr>
                <w:rFonts w:ascii="Times New Roman" w:eastAsia="Times New Roman" w:hAnsi="Times New Roman" w:cs="Times New Roman"/>
                <w:i/>
                <w:sz w:val="20"/>
                <w:szCs w:val="20"/>
                <w:lang w:eastAsia="ar-SA"/>
              </w:rPr>
              <w:t xml:space="preserve">s </w:t>
            </w:r>
            <w:r w:rsidRPr="0023744C">
              <w:rPr>
                <w:rFonts w:ascii="Times New Roman" w:eastAsia="Times New Roman" w:hAnsi="Times New Roman" w:cs="Times New Roman"/>
                <w:sz w:val="20"/>
                <w:szCs w:val="20"/>
                <w:lang w:eastAsia="ar-SA"/>
              </w:rPr>
              <w:t>and</w:t>
            </w:r>
            <w:r>
              <w:rPr>
                <w:rFonts w:ascii="Times New Roman" w:eastAsia="Times New Roman" w:hAnsi="Times New Roman" w:cs="Times New Roman"/>
                <w:sz w:val="20"/>
                <w:szCs w:val="20"/>
                <w:lang w:eastAsia="ar-SA"/>
              </w:rPr>
              <w:t xml:space="preserve"> layer </w:t>
            </w:r>
            <w:r w:rsidRPr="0010728B">
              <w:rPr>
                <w:rFonts w:ascii="Times New Roman" w:eastAsia="Times New Roman" w:hAnsi="Times New Roman" w:cs="Times New Roman"/>
                <w:i/>
                <w:sz w:val="20"/>
                <w:szCs w:val="20"/>
                <w:lang w:eastAsia="ar-SA"/>
              </w:rPr>
              <w:t>n.</w:t>
            </w:r>
          </w:p>
        </w:tc>
      </w:tr>
      <w:tr w:rsidR="00E666FD" w:rsidRPr="0023744C" w14:paraId="216CDDF4" w14:textId="77777777" w:rsidTr="001B3988">
        <w:tc>
          <w:tcPr>
            <w:tcW w:w="3150" w:type="dxa"/>
          </w:tcPr>
          <w:p w14:paraId="27A86C6B" w14:textId="633E9AB4" w:rsidR="00E666FD" w:rsidRPr="0023744C" w:rsidRDefault="00E666FD">
            <w:pPr>
              <w:suppressAutoHyphens/>
              <w:snapToGrid w:val="0"/>
              <w:spacing w:after="0" w:line="240" w:lineRule="auto"/>
              <w:rPr>
                <w:rFonts w:ascii="Times New Roman" w:eastAsia="Times New Roman" w:hAnsi="Times New Roman" w:cs="Times New Roman"/>
                <w:sz w:val="20"/>
                <w:szCs w:val="20"/>
                <w:lang w:eastAsia="ar-SA"/>
              </w:rPr>
            </w:pPr>
            <w:r>
              <w:rPr>
                <w:rFonts w:ascii="Times New Roman" w:hAnsi="Times New Roman" w:cs="Times New Roman"/>
                <w:sz w:val="20"/>
                <w:szCs w:val="20"/>
              </w:rPr>
              <w:t>LP_</w:t>
            </w:r>
            <w:r w:rsidRPr="0010728B">
              <w:rPr>
                <w:rFonts w:ascii="Times New Roman" w:hAnsi="Times New Roman" w:cs="Times New Roman"/>
                <w:sz w:val="20"/>
                <w:szCs w:val="20"/>
              </w:rPr>
              <w:t>LAYER_MSSTS</w:t>
            </w:r>
            <w:r>
              <w:rPr>
                <w:rFonts w:ascii="Times New Roman" w:hAnsi="Times New Roman" w:cs="Times New Roman"/>
                <w:sz w:val="20"/>
                <w:szCs w:val="20"/>
              </w:rPr>
              <w:t xml:space="preserve"> (</w:t>
            </w:r>
            <w:proofErr w:type="spellStart"/>
            <w:proofErr w:type="gramStart"/>
            <w:r>
              <w:rPr>
                <w:rFonts w:ascii="Times New Roman" w:hAnsi="Times New Roman" w:cs="Times New Roman"/>
                <w:sz w:val="20"/>
                <w:szCs w:val="20"/>
              </w:rPr>
              <w:t>q,n</w:t>
            </w:r>
            <w:proofErr w:type="gramEnd"/>
            <w:r>
              <w:rPr>
                <w:rFonts w:ascii="Times New Roman" w:hAnsi="Times New Roman" w:cs="Times New Roman"/>
                <w:sz w:val="20"/>
                <w:szCs w:val="20"/>
              </w:rPr>
              <w:t>,s,S,l</w:t>
            </w:r>
            <w:proofErr w:type="spellEnd"/>
            <w:r>
              <w:rPr>
                <w:rFonts w:ascii="Times New Roman" w:hAnsi="Times New Roman" w:cs="Times New Roman"/>
                <w:sz w:val="20"/>
                <w:szCs w:val="20"/>
              </w:rPr>
              <w:t>)</w:t>
            </w:r>
          </w:p>
        </w:tc>
        <w:tc>
          <w:tcPr>
            <w:tcW w:w="1170" w:type="dxa"/>
          </w:tcPr>
          <w:p w14:paraId="03540A09" w14:textId="34D9B931" w:rsidR="00E666FD" w:rsidRPr="0023744C" w:rsidRDefault="00E666FD" w:rsidP="0023744C">
            <w:pPr>
              <w:suppressAutoHyphens/>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(O)</w:t>
            </w:r>
          </w:p>
        </w:tc>
        <w:tc>
          <w:tcPr>
            <w:tcW w:w="5040" w:type="dxa"/>
          </w:tcPr>
          <w:p w14:paraId="4A11A17C" w14:textId="2DF3D9CA" w:rsidR="00E666FD" w:rsidRPr="0023744C" w:rsidRDefault="00E666FD"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Atmospheric Jacobians of</w:t>
            </w:r>
            <w:r>
              <w:rPr>
                <w:rFonts w:ascii="Times New Roman" w:eastAsia="Times New Roman" w:hAnsi="Times New Roman" w:cs="Times New Roman"/>
                <w:sz w:val="20"/>
                <w:szCs w:val="20"/>
                <w:lang w:eastAsia="ar-SA"/>
              </w:rPr>
              <w:t xml:space="preserve"> atmospheric layer multiple-scatter source terms </w:t>
            </w:r>
            <w:proofErr w:type="spellStart"/>
            <w:r w:rsidRPr="0023744C">
              <w:rPr>
                <w:rFonts w:ascii="Times New Roman" w:eastAsia="Times New Roman" w:hAnsi="Times New Roman" w:cs="Times New Roman"/>
                <w:sz w:val="20"/>
                <w:szCs w:val="20"/>
                <w:lang w:eastAsia="ar-SA"/>
              </w:rPr>
              <w:t>w.r.t.</w:t>
            </w:r>
            <w:proofErr w:type="spellEnd"/>
            <w:r w:rsidRPr="0023744C">
              <w:rPr>
                <w:rFonts w:ascii="Times New Roman" w:eastAsia="Times New Roman" w:hAnsi="Times New Roman" w:cs="Times New Roman"/>
                <w:sz w:val="20"/>
                <w:szCs w:val="20"/>
                <w:lang w:eastAsia="ar-SA"/>
              </w:rPr>
              <w:t xml:space="preserve"> atmospheric variable </w:t>
            </w:r>
            <w:r w:rsidRPr="0023744C">
              <w:rPr>
                <w:rFonts w:ascii="Times New Roman" w:eastAsia="Times New Roman" w:hAnsi="Times New Roman" w:cs="Times New Roman"/>
                <w:i/>
                <w:sz w:val="20"/>
                <w:szCs w:val="20"/>
                <w:lang w:eastAsia="ar-SA"/>
              </w:rPr>
              <w:t>q</w:t>
            </w:r>
            <w:r w:rsidRPr="0023744C">
              <w:rPr>
                <w:rFonts w:ascii="Times New Roman" w:eastAsia="Times New Roman" w:hAnsi="Times New Roman" w:cs="Times New Roman"/>
                <w:sz w:val="20"/>
                <w:szCs w:val="20"/>
                <w:lang w:eastAsia="ar-SA"/>
              </w:rPr>
              <w:t xml:space="preserve"> in layer </w:t>
            </w:r>
            <w:r w:rsidRPr="0023744C">
              <w:rPr>
                <w:rFonts w:ascii="Times New Roman" w:eastAsia="Times New Roman" w:hAnsi="Times New Roman" w:cs="Times New Roman"/>
                <w:i/>
                <w:sz w:val="20"/>
                <w:szCs w:val="20"/>
                <w:lang w:eastAsia="ar-SA"/>
              </w:rPr>
              <w:t>n</w:t>
            </w:r>
            <w:r w:rsidRPr="0023744C">
              <w:rPr>
                <w:rFonts w:ascii="Times New Roman" w:eastAsia="Times New Roman" w:hAnsi="Times New Roman" w:cs="Times New Roman"/>
                <w:sz w:val="20"/>
                <w:szCs w:val="20"/>
                <w:lang w:eastAsia="ar-SA"/>
              </w:rPr>
              <w:t xml:space="preserve">, for incident solar angle </w:t>
            </w:r>
            <w:r w:rsidRPr="0023744C">
              <w:rPr>
                <w:rFonts w:ascii="Times New Roman" w:eastAsia="Times New Roman" w:hAnsi="Times New Roman" w:cs="Times New Roman"/>
                <w:i/>
                <w:sz w:val="20"/>
                <w:szCs w:val="20"/>
                <w:lang w:eastAsia="ar-SA"/>
              </w:rPr>
              <w:t>s</w:t>
            </w:r>
            <w:r>
              <w:rPr>
                <w:rFonts w:ascii="Times New Roman" w:eastAsia="Times New Roman" w:hAnsi="Times New Roman" w:cs="Times New Roman"/>
                <w:sz w:val="20"/>
                <w:szCs w:val="20"/>
                <w:lang w:eastAsia="ar-SA"/>
              </w:rPr>
              <w:t xml:space="preserve">, </w:t>
            </w:r>
            <w:r w:rsidRPr="0023744C">
              <w:rPr>
                <w:rFonts w:ascii="Times New Roman" w:eastAsia="Times New Roman" w:hAnsi="Times New Roman" w:cs="Times New Roman"/>
                <w:sz w:val="20"/>
                <w:szCs w:val="20"/>
                <w:lang w:eastAsia="ar-SA"/>
              </w:rPr>
              <w:t xml:space="preserve">Stokes vector component </w:t>
            </w:r>
            <w:r w:rsidRPr="0023744C">
              <w:rPr>
                <w:rFonts w:ascii="Times New Roman" w:eastAsia="Times New Roman" w:hAnsi="Times New Roman" w:cs="Times New Roman"/>
                <w:i/>
                <w:sz w:val="20"/>
                <w:szCs w:val="20"/>
                <w:lang w:eastAsia="ar-SA"/>
              </w:rPr>
              <w:t>S</w:t>
            </w:r>
            <w:r>
              <w:rPr>
                <w:rFonts w:ascii="Times New Roman" w:eastAsia="Times New Roman" w:hAnsi="Times New Roman" w:cs="Times New Roman"/>
                <w:i/>
                <w:sz w:val="20"/>
                <w:szCs w:val="20"/>
                <w:lang w:eastAsia="ar-SA"/>
              </w:rPr>
              <w:t>,</w:t>
            </w:r>
            <w:r w:rsidRPr="0023744C">
              <w:rPr>
                <w:rFonts w:ascii="Times New Roman" w:eastAsia="Times New Roman" w:hAnsi="Times New Roman" w:cs="Times New Roman"/>
                <w:i/>
                <w:sz w:val="20"/>
                <w:szCs w:val="20"/>
                <w:lang w:eastAsia="ar-SA"/>
              </w:rPr>
              <w:t xml:space="preserve"> </w:t>
            </w:r>
            <w:r w:rsidRPr="0023744C">
              <w:rPr>
                <w:rFonts w:ascii="Times New Roman" w:eastAsia="Times New Roman" w:hAnsi="Times New Roman" w:cs="Times New Roman"/>
                <w:sz w:val="20"/>
                <w:szCs w:val="20"/>
                <w:lang w:eastAsia="ar-SA"/>
              </w:rPr>
              <w:t>and</w:t>
            </w:r>
            <w:r>
              <w:rPr>
                <w:rFonts w:ascii="Times New Roman" w:eastAsia="Times New Roman" w:hAnsi="Times New Roman" w:cs="Times New Roman"/>
                <w:sz w:val="20"/>
                <w:szCs w:val="20"/>
                <w:lang w:eastAsia="ar-SA"/>
              </w:rPr>
              <w:t xml:space="preserve"> layer </w:t>
            </w:r>
            <w:r>
              <w:rPr>
                <w:rFonts w:ascii="Times New Roman" w:eastAsia="Times New Roman" w:hAnsi="Times New Roman" w:cs="Times New Roman"/>
                <w:i/>
                <w:sz w:val="20"/>
                <w:szCs w:val="20"/>
                <w:lang w:eastAsia="ar-SA"/>
              </w:rPr>
              <w:t>l</w:t>
            </w:r>
            <w:r w:rsidRPr="0010728B">
              <w:rPr>
                <w:rFonts w:ascii="Times New Roman" w:eastAsia="Times New Roman" w:hAnsi="Times New Roman" w:cs="Times New Roman"/>
                <w:i/>
                <w:sz w:val="20"/>
                <w:szCs w:val="20"/>
                <w:lang w:eastAsia="ar-SA"/>
              </w:rPr>
              <w:t>.</w:t>
            </w:r>
          </w:p>
        </w:tc>
      </w:tr>
      <w:tr w:rsidR="00E666FD" w:rsidRPr="0023744C" w14:paraId="16B0EBA4" w14:textId="77777777" w:rsidTr="001B3988">
        <w:tc>
          <w:tcPr>
            <w:tcW w:w="3150" w:type="dxa"/>
          </w:tcPr>
          <w:p w14:paraId="688BA431" w14:textId="11CCD0DE" w:rsidR="00E666FD" w:rsidRPr="0023744C" w:rsidRDefault="00E666FD" w:rsidP="0023744C">
            <w:pPr>
              <w:suppressAutoHyphens/>
              <w:snapToGrid w:val="0"/>
              <w:spacing w:after="0" w:line="240" w:lineRule="auto"/>
              <w:rPr>
                <w:rFonts w:ascii="Times New Roman" w:eastAsia="Times New Roman" w:hAnsi="Times New Roman" w:cs="Times New Roman"/>
                <w:sz w:val="20"/>
                <w:szCs w:val="20"/>
                <w:lang w:eastAsia="ar-SA"/>
              </w:rPr>
            </w:pPr>
            <w:r>
              <w:rPr>
                <w:rFonts w:ascii="Times New Roman" w:hAnsi="Times New Roman" w:cs="Times New Roman"/>
                <w:sz w:val="20"/>
                <w:szCs w:val="20"/>
              </w:rPr>
              <w:t>LP_</w:t>
            </w:r>
            <w:r w:rsidRPr="0010728B">
              <w:rPr>
                <w:rFonts w:ascii="Times New Roman" w:hAnsi="Times New Roman" w:cs="Times New Roman"/>
                <w:sz w:val="20"/>
                <w:szCs w:val="20"/>
              </w:rPr>
              <w:t>SURF_MSSTS</w:t>
            </w:r>
            <w:r>
              <w:rPr>
                <w:rFonts w:ascii="Times New Roman" w:hAnsi="Times New Roman" w:cs="Times New Roman"/>
                <w:sz w:val="20"/>
                <w:szCs w:val="20"/>
              </w:rPr>
              <w:t xml:space="preserve"> (</w:t>
            </w:r>
            <w:proofErr w:type="spellStart"/>
            <w:proofErr w:type="gramStart"/>
            <w:r>
              <w:rPr>
                <w:rFonts w:ascii="Times New Roman" w:hAnsi="Times New Roman" w:cs="Times New Roman"/>
                <w:sz w:val="20"/>
                <w:szCs w:val="20"/>
              </w:rPr>
              <w:t>q,n</w:t>
            </w:r>
            <w:proofErr w:type="gramEnd"/>
            <w:r>
              <w:rPr>
                <w:rFonts w:ascii="Times New Roman" w:hAnsi="Times New Roman" w:cs="Times New Roman"/>
                <w:sz w:val="20"/>
                <w:szCs w:val="20"/>
              </w:rPr>
              <w:t>,s,S</w:t>
            </w:r>
            <w:proofErr w:type="spellEnd"/>
            <w:r>
              <w:rPr>
                <w:rFonts w:ascii="Times New Roman" w:hAnsi="Times New Roman" w:cs="Times New Roman"/>
                <w:sz w:val="20"/>
                <w:szCs w:val="20"/>
              </w:rPr>
              <w:t>)</w:t>
            </w:r>
          </w:p>
        </w:tc>
        <w:tc>
          <w:tcPr>
            <w:tcW w:w="1170" w:type="dxa"/>
          </w:tcPr>
          <w:p w14:paraId="5026E1BD" w14:textId="72840B79" w:rsidR="00E666FD" w:rsidRPr="0023744C" w:rsidRDefault="00E666FD" w:rsidP="0023744C">
            <w:pPr>
              <w:suppressAutoHyphens/>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(O)</w:t>
            </w:r>
          </w:p>
        </w:tc>
        <w:tc>
          <w:tcPr>
            <w:tcW w:w="5040" w:type="dxa"/>
          </w:tcPr>
          <w:p w14:paraId="7EAEE5C0" w14:textId="1B120F31" w:rsidR="00E666FD" w:rsidRPr="0023744C" w:rsidRDefault="00E666FD"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Atmospheric Jacobians of</w:t>
            </w:r>
            <w:r>
              <w:rPr>
                <w:rFonts w:ascii="Times New Roman" w:eastAsia="Times New Roman" w:hAnsi="Times New Roman" w:cs="Times New Roman"/>
                <w:sz w:val="20"/>
                <w:szCs w:val="20"/>
                <w:lang w:eastAsia="ar-SA"/>
              </w:rPr>
              <w:t xml:space="preserve"> surface multiple-scatter source terms </w:t>
            </w:r>
            <w:proofErr w:type="spellStart"/>
            <w:r w:rsidRPr="0023744C">
              <w:rPr>
                <w:rFonts w:ascii="Times New Roman" w:eastAsia="Times New Roman" w:hAnsi="Times New Roman" w:cs="Times New Roman"/>
                <w:sz w:val="20"/>
                <w:szCs w:val="20"/>
                <w:lang w:eastAsia="ar-SA"/>
              </w:rPr>
              <w:t>w.r.t.</w:t>
            </w:r>
            <w:proofErr w:type="spellEnd"/>
            <w:r w:rsidRPr="0023744C">
              <w:rPr>
                <w:rFonts w:ascii="Times New Roman" w:eastAsia="Times New Roman" w:hAnsi="Times New Roman" w:cs="Times New Roman"/>
                <w:sz w:val="20"/>
                <w:szCs w:val="20"/>
                <w:lang w:eastAsia="ar-SA"/>
              </w:rPr>
              <w:t xml:space="preserve"> atmospheric variable </w:t>
            </w:r>
            <w:r w:rsidRPr="0023744C">
              <w:rPr>
                <w:rFonts w:ascii="Times New Roman" w:eastAsia="Times New Roman" w:hAnsi="Times New Roman" w:cs="Times New Roman"/>
                <w:i/>
                <w:sz w:val="20"/>
                <w:szCs w:val="20"/>
                <w:lang w:eastAsia="ar-SA"/>
              </w:rPr>
              <w:t>q</w:t>
            </w:r>
            <w:r w:rsidRPr="0023744C">
              <w:rPr>
                <w:rFonts w:ascii="Times New Roman" w:eastAsia="Times New Roman" w:hAnsi="Times New Roman" w:cs="Times New Roman"/>
                <w:sz w:val="20"/>
                <w:szCs w:val="20"/>
                <w:lang w:eastAsia="ar-SA"/>
              </w:rPr>
              <w:t xml:space="preserve"> in layer </w:t>
            </w:r>
            <w:r w:rsidRPr="0023744C">
              <w:rPr>
                <w:rFonts w:ascii="Times New Roman" w:eastAsia="Times New Roman" w:hAnsi="Times New Roman" w:cs="Times New Roman"/>
                <w:i/>
                <w:sz w:val="20"/>
                <w:szCs w:val="20"/>
                <w:lang w:eastAsia="ar-SA"/>
              </w:rPr>
              <w:t>n</w:t>
            </w:r>
            <w:r w:rsidRPr="0023744C">
              <w:rPr>
                <w:rFonts w:ascii="Times New Roman" w:eastAsia="Times New Roman" w:hAnsi="Times New Roman" w:cs="Times New Roman"/>
                <w:sz w:val="20"/>
                <w:szCs w:val="20"/>
                <w:lang w:eastAsia="ar-SA"/>
              </w:rPr>
              <w:t xml:space="preserve">, for incident solar angle </w:t>
            </w:r>
            <w:r w:rsidRPr="0023744C">
              <w:rPr>
                <w:rFonts w:ascii="Times New Roman" w:eastAsia="Times New Roman" w:hAnsi="Times New Roman" w:cs="Times New Roman"/>
                <w:i/>
                <w:sz w:val="20"/>
                <w:szCs w:val="20"/>
                <w:lang w:eastAsia="ar-SA"/>
              </w:rPr>
              <w:t>s</w:t>
            </w:r>
            <w:r>
              <w:rPr>
                <w:rFonts w:ascii="Times New Roman" w:eastAsia="Times New Roman" w:hAnsi="Times New Roman" w:cs="Times New Roman"/>
                <w:sz w:val="20"/>
                <w:szCs w:val="20"/>
                <w:lang w:eastAsia="ar-SA"/>
              </w:rPr>
              <w:t xml:space="preserve"> and </w:t>
            </w:r>
            <w:r w:rsidRPr="0023744C">
              <w:rPr>
                <w:rFonts w:ascii="Times New Roman" w:eastAsia="Times New Roman" w:hAnsi="Times New Roman" w:cs="Times New Roman"/>
                <w:sz w:val="20"/>
                <w:szCs w:val="20"/>
                <w:lang w:eastAsia="ar-SA"/>
              </w:rPr>
              <w:t xml:space="preserve">Stokes vector component </w:t>
            </w:r>
            <w:r w:rsidRPr="0023744C">
              <w:rPr>
                <w:rFonts w:ascii="Times New Roman" w:eastAsia="Times New Roman" w:hAnsi="Times New Roman" w:cs="Times New Roman"/>
                <w:i/>
                <w:sz w:val="20"/>
                <w:szCs w:val="20"/>
                <w:lang w:eastAsia="ar-SA"/>
              </w:rPr>
              <w:t>S</w:t>
            </w:r>
            <w:r>
              <w:rPr>
                <w:rFonts w:ascii="Times New Roman" w:eastAsia="Times New Roman" w:hAnsi="Times New Roman" w:cs="Times New Roman"/>
                <w:i/>
                <w:sz w:val="20"/>
                <w:szCs w:val="20"/>
                <w:lang w:eastAsia="ar-SA"/>
              </w:rPr>
              <w:t>.</w:t>
            </w:r>
          </w:p>
        </w:tc>
      </w:tr>
    </w:tbl>
    <w:p w14:paraId="153218BE" w14:textId="77777777" w:rsidR="0023744C" w:rsidRPr="0023744C" w:rsidRDefault="0023744C" w:rsidP="0023744C">
      <w:pPr>
        <w:suppressAutoHyphens/>
        <w:autoSpaceDE w:val="0"/>
        <w:spacing w:after="0" w:line="240" w:lineRule="auto"/>
        <w:jc w:val="center"/>
        <w:rPr>
          <w:rFonts w:ascii="Times New Roman" w:eastAsia="Times" w:hAnsi="Times New Roman" w:cs="Times"/>
          <w:b/>
          <w:sz w:val="24"/>
          <w:lang w:eastAsia="ar-SA"/>
        </w:rPr>
      </w:pPr>
    </w:p>
    <w:p w14:paraId="3DEBEA6B" w14:textId="77777777" w:rsidR="0023744C" w:rsidRPr="0023744C" w:rsidRDefault="0023744C" w:rsidP="0023744C">
      <w:pPr>
        <w:suppressAutoHyphens/>
        <w:autoSpaceDE w:val="0"/>
        <w:spacing w:after="0" w:line="240" w:lineRule="auto"/>
        <w:jc w:val="center"/>
        <w:rPr>
          <w:rFonts w:ascii="Times New Roman" w:eastAsia="Times" w:hAnsi="Times New Roman" w:cs="Times"/>
          <w:sz w:val="24"/>
          <w:lang w:eastAsia="ar-SA"/>
        </w:rPr>
      </w:pPr>
      <w:r w:rsidRPr="0023744C">
        <w:rPr>
          <w:rFonts w:ascii="Times New Roman" w:eastAsia="Times" w:hAnsi="Times New Roman" w:cs="Times"/>
          <w:b/>
          <w:sz w:val="24"/>
          <w:lang w:eastAsia="ar-SA"/>
        </w:rPr>
        <w:t>Table H4</w:t>
      </w:r>
      <w:r w:rsidRPr="0023744C">
        <w:rPr>
          <w:rFonts w:ascii="Times New Roman" w:eastAsia="Times" w:hAnsi="Times New Roman" w:cs="Times"/>
          <w:sz w:val="24"/>
          <w:lang w:eastAsia="ar-SA"/>
        </w:rPr>
        <w:t xml:space="preserve">: Type Structure </w:t>
      </w:r>
      <w:proofErr w:type="spellStart"/>
      <w:r w:rsidRPr="0023744C">
        <w:rPr>
          <w:rFonts w:ascii="Times New Roman" w:eastAsia="Times" w:hAnsi="Times New Roman" w:cs="Times"/>
          <w:sz w:val="24"/>
          <w:lang w:eastAsia="ar-SA"/>
        </w:rPr>
        <w:t>V</w:t>
      </w:r>
      <w:r w:rsidRPr="0023744C">
        <w:rPr>
          <w:rFonts w:ascii="Times New Roman" w:eastAsia="Times" w:hAnsi="Times New Roman" w:cs="Times"/>
          <w:color w:val="0000FF"/>
          <w:sz w:val="24"/>
          <w:lang w:eastAsia="ar-SA"/>
        </w:rPr>
        <w:t>LIDORT_LinAtmos</w:t>
      </w:r>
      <w:proofErr w:type="spellEnd"/>
    </w:p>
    <w:tbl>
      <w:tblPr>
        <w:tblW w:w="92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40"/>
        <w:gridCol w:w="1260"/>
        <w:gridCol w:w="4770"/>
      </w:tblGrid>
      <w:tr w:rsidR="0023744C" w:rsidRPr="0023744C" w14:paraId="727BD159" w14:textId="77777777" w:rsidTr="001B3988">
        <w:trPr>
          <w:trHeight w:val="288"/>
        </w:trPr>
        <w:tc>
          <w:tcPr>
            <w:tcW w:w="3240" w:type="dxa"/>
            <w:vAlign w:val="center"/>
          </w:tcPr>
          <w:p w14:paraId="1E8CE9F5" w14:textId="77777777" w:rsidR="0023744C" w:rsidRPr="0023744C" w:rsidRDefault="0023744C" w:rsidP="0023744C">
            <w:pPr>
              <w:tabs>
                <w:tab w:val="left" w:pos="6372"/>
              </w:tabs>
              <w:suppressAutoHyphens/>
              <w:autoSpaceDE w:val="0"/>
              <w:snapToGrid w:val="0"/>
              <w:spacing w:after="0" w:line="240" w:lineRule="auto"/>
              <w:jc w:val="center"/>
              <w:rPr>
                <w:rFonts w:ascii="Times New Roman" w:eastAsia="Times New Roman" w:hAnsi="Times New Roman" w:cs="Times"/>
                <w:bCs/>
                <w:i/>
                <w:lang w:eastAsia="ar-SA"/>
              </w:rPr>
            </w:pPr>
            <w:r w:rsidRPr="0023744C">
              <w:rPr>
                <w:rFonts w:ascii="Times New Roman" w:eastAsia="Times New Roman" w:hAnsi="Times New Roman" w:cs="Times"/>
                <w:bCs/>
                <w:i/>
                <w:lang w:eastAsia="ar-SA"/>
              </w:rPr>
              <w:t>Name</w:t>
            </w:r>
          </w:p>
        </w:tc>
        <w:tc>
          <w:tcPr>
            <w:tcW w:w="1260" w:type="dxa"/>
            <w:vAlign w:val="center"/>
          </w:tcPr>
          <w:p w14:paraId="1EF822BD" w14:textId="77777777" w:rsidR="0023744C" w:rsidRPr="0023744C" w:rsidRDefault="0023744C" w:rsidP="0023744C">
            <w:pPr>
              <w:tabs>
                <w:tab w:val="left" w:pos="6372"/>
              </w:tabs>
              <w:suppressAutoHyphens/>
              <w:autoSpaceDE w:val="0"/>
              <w:snapToGrid w:val="0"/>
              <w:spacing w:after="0" w:line="240" w:lineRule="auto"/>
              <w:jc w:val="center"/>
              <w:rPr>
                <w:rFonts w:ascii="Times New Roman" w:eastAsia="Times New Roman" w:hAnsi="Times New Roman" w:cs="Times"/>
                <w:bCs/>
                <w:i/>
                <w:lang w:eastAsia="ar-SA"/>
              </w:rPr>
            </w:pPr>
            <w:r w:rsidRPr="0023744C">
              <w:rPr>
                <w:rFonts w:ascii="Times New Roman" w:eastAsia="Times New Roman" w:hAnsi="Times New Roman" w:cs="Times"/>
                <w:bCs/>
                <w:i/>
                <w:lang w:eastAsia="ar-SA"/>
              </w:rPr>
              <w:t>Kind/Intent</w:t>
            </w:r>
          </w:p>
        </w:tc>
        <w:tc>
          <w:tcPr>
            <w:tcW w:w="4770" w:type="dxa"/>
            <w:vAlign w:val="center"/>
          </w:tcPr>
          <w:p w14:paraId="3059721F" w14:textId="77777777" w:rsidR="0023744C" w:rsidRPr="0023744C" w:rsidRDefault="0023744C" w:rsidP="0023744C">
            <w:pPr>
              <w:tabs>
                <w:tab w:val="left" w:pos="6372"/>
              </w:tabs>
              <w:suppressAutoHyphens/>
              <w:autoSpaceDE w:val="0"/>
              <w:snapToGrid w:val="0"/>
              <w:spacing w:after="0" w:line="240" w:lineRule="auto"/>
              <w:jc w:val="center"/>
              <w:rPr>
                <w:rFonts w:ascii="Times New Roman" w:eastAsia="Times New Roman" w:hAnsi="Times New Roman" w:cs="Times"/>
                <w:bCs/>
                <w:i/>
                <w:lang w:eastAsia="ar-SA"/>
              </w:rPr>
            </w:pPr>
            <w:r w:rsidRPr="0023744C">
              <w:rPr>
                <w:rFonts w:ascii="Times New Roman" w:eastAsia="Times New Roman" w:hAnsi="Times New Roman" w:cs="Times"/>
                <w:bCs/>
                <w:i/>
                <w:lang w:eastAsia="ar-SA"/>
              </w:rPr>
              <w:t>Description</w:t>
            </w:r>
          </w:p>
        </w:tc>
      </w:tr>
      <w:tr w:rsidR="0023744C" w:rsidRPr="0023744C" w14:paraId="4BA2CCD8" w14:textId="77777777" w:rsidTr="001B3988">
        <w:tc>
          <w:tcPr>
            <w:tcW w:w="3240" w:type="dxa"/>
          </w:tcPr>
          <w:p w14:paraId="131B251E" w14:textId="77777777" w:rsidR="0023744C" w:rsidRPr="0023744C" w:rsidRDefault="0023744C" w:rsidP="0023744C">
            <w:pPr>
              <w:suppressAutoHyphens/>
              <w:autoSpaceDE w:val="0"/>
              <w:snapToGrid w:val="0"/>
              <w:spacing w:after="0" w:line="240" w:lineRule="auto"/>
              <w:jc w:val="both"/>
              <w:rPr>
                <w:rFonts w:ascii="Times New Roman" w:eastAsia="Times New Roman" w:hAnsi="Times New Roman" w:cs="Times New Roman"/>
                <w:sz w:val="20"/>
                <w:lang w:eastAsia="ar-SA"/>
              </w:rPr>
            </w:pPr>
            <w:r w:rsidRPr="0023744C">
              <w:rPr>
                <w:rFonts w:ascii="Times New Roman" w:eastAsia="Times New Roman" w:hAnsi="Times New Roman" w:cs="Times New Roman"/>
                <w:sz w:val="20"/>
                <w:lang w:eastAsia="ar-SA"/>
              </w:rPr>
              <w:t xml:space="preserve">ABBWFS_JACOBIANS </w:t>
            </w:r>
            <w:r w:rsidRPr="0023744C">
              <w:rPr>
                <w:rFonts w:ascii="Times New Roman" w:eastAsia="Times New Roman" w:hAnsi="Times New Roman" w:cs="Times"/>
                <w:sz w:val="20"/>
                <w:lang w:eastAsia="ar-SA"/>
              </w:rPr>
              <w:t>(</w:t>
            </w:r>
            <w:proofErr w:type="spellStart"/>
            <w:proofErr w:type="gramStart"/>
            <w:r w:rsidRPr="0023744C">
              <w:rPr>
                <w:rFonts w:ascii="Times New Roman" w:eastAsia="Times New Roman" w:hAnsi="Times New Roman" w:cs="Times"/>
                <w:sz w:val="20"/>
                <w:lang w:eastAsia="ar-SA"/>
              </w:rPr>
              <w:t>o,v</w:t>
            </w:r>
            <w:proofErr w:type="gramEnd"/>
            <w:r w:rsidRPr="0023744C">
              <w:rPr>
                <w:rFonts w:ascii="Times New Roman" w:eastAsia="Times New Roman" w:hAnsi="Times New Roman" w:cs="Times"/>
                <w:sz w:val="20"/>
                <w:lang w:eastAsia="ar-SA"/>
              </w:rPr>
              <w:t>,n,S,d</w:t>
            </w:r>
            <w:proofErr w:type="spellEnd"/>
            <w:r w:rsidRPr="0023744C">
              <w:rPr>
                <w:rFonts w:ascii="Times New Roman" w:eastAsia="Times New Roman" w:hAnsi="Times New Roman" w:cs="Times"/>
                <w:sz w:val="20"/>
                <w:lang w:eastAsia="ar-SA"/>
              </w:rPr>
              <w:t>)</w:t>
            </w:r>
          </w:p>
        </w:tc>
        <w:tc>
          <w:tcPr>
            <w:tcW w:w="1260" w:type="dxa"/>
          </w:tcPr>
          <w:p w14:paraId="136BA507" w14:textId="77777777" w:rsidR="0023744C" w:rsidRPr="0023744C" w:rsidRDefault="0023744C" w:rsidP="0023744C">
            <w:pPr>
              <w:suppressAutoHyphens/>
              <w:autoSpaceDE w:val="0"/>
              <w:snapToGrid w:val="0"/>
              <w:spacing w:after="0" w:line="240" w:lineRule="auto"/>
              <w:jc w:val="center"/>
              <w:rPr>
                <w:rFonts w:ascii="Times New Roman" w:eastAsia="Times New Roman" w:hAnsi="Times New Roman" w:cs="Times"/>
                <w:sz w:val="20"/>
                <w:lang w:eastAsia="ar-SA"/>
              </w:rPr>
            </w:pPr>
            <w:r w:rsidRPr="0023744C">
              <w:rPr>
                <w:rFonts w:ascii="Times New Roman" w:eastAsia="Times New Roman" w:hAnsi="Times New Roman" w:cs="Times"/>
                <w:sz w:val="20"/>
                <w:lang w:eastAsia="ar-SA"/>
              </w:rPr>
              <w:t>Real*8 (O)</w:t>
            </w:r>
          </w:p>
        </w:tc>
        <w:tc>
          <w:tcPr>
            <w:tcW w:w="4770" w:type="dxa"/>
          </w:tcPr>
          <w:p w14:paraId="23A6A8B4"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Atmospheric-blackbody radiance Jacobians at output level </w:t>
            </w:r>
            <w:r w:rsidRPr="0023744C">
              <w:rPr>
                <w:rFonts w:ascii="Times New Roman" w:eastAsia="Times New Roman" w:hAnsi="Times New Roman" w:cs="Times New Roman"/>
                <w:i/>
                <w:sz w:val="20"/>
                <w:szCs w:val="20"/>
                <w:lang w:eastAsia="ar-SA"/>
              </w:rPr>
              <w:t>o</w:t>
            </w:r>
            <w:r w:rsidRPr="0023744C">
              <w:rPr>
                <w:rFonts w:ascii="Times New Roman" w:eastAsia="Times New Roman" w:hAnsi="Times New Roman" w:cs="Times New Roman"/>
                <w:sz w:val="20"/>
                <w:szCs w:val="20"/>
                <w:lang w:eastAsia="ar-SA"/>
              </w:rPr>
              <w:t xml:space="preserve">, geometry </w:t>
            </w:r>
            <w:r w:rsidRPr="0023744C">
              <w:rPr>
                <w:rFonts w:ascii="Times New Roman" w:eastAsia="Times New Roman" w:hAnsi="Times New Roman" w:cs="Times New Roman"/>
                <w:i/>
                <w:sz w:val="20"/>
                <w:szCs w:val="20"/>
                <w:lang w:eastAsia="ar-SA"/>
              </w:rPr>
              <w:t>v</w:t>
            </w:r>
            <w:r w:rsidRPr="0023744C">
              <w:rPr>
                <w:rFonts w:ascii="Times New Roman" w:eastAsia="Times New Roman" w:hAnsi="Times New Roman" w:cs="Times New Roman"/>
                <w:sz w:val="20"/>
                <w:szCs w:val="20"/>
                <w:lang w:eastAsia="ar-SA"/>
              </w:rPr>
              <w:t xml:space="preserve">, level </w:t>
            </w:r>
            <w:r w:rsidRPr="0023744C">
              <w:rPr>
                <w:rFonts w:ascii="Times New Roman" w:eastAsia="Times New Roman" w:hAnsi="Times New Roman" w:cs="Times New Roman"/>
                <w:i/>
                <w:sz w:val="20"/>
                <w:szCs w:val="20"/>
                <w:lang w:eastAsia="ar-SA"/>
              </w:rPr>
              <w:t>n</w:t>
            </w:r>
            <w:r w:rsidRPr="0023744C">
              <w:rPr>
                <w:rFonts w:ascii="Times New Roman" w:eastAsia="Times New Roman" w:hAnsi="Times New Roman" w:cs="Times New Roman"/>
                <w:sz w:val="20"/>
                <w:szCs w:val="20"/>
                <w:lang w:eastAsia="ar-SA"/>
              </w:rPr>
              <w:t>, Stokes parameter</w:t>
            </w:r>
            <w:r w:rsidRPr="0023744C">
              <w:rPr>
                <w:rFonts w:ascii="Times New Roman" w:eastAsia="Times New Roman" w:hAnsi="Times New Roman" w:cs="Times New Roman"/>
                <w:i/>
                <w:sz w:val="20"/>
                <w:szCs w:val="20"/>
                <w:lang w:eastAsia="ar-SA"/>
              </w:rPr>
              <w:t xml:space="preserve"> </w:t>
            </w:r>
            <w:proofErr w:type="gramStart"/>
            <w:r w:rsidRPr="0023744C">
              <w:rPr>
                <w:rFonts w:ascii="Times New Roman" w:eastAsia="Times New Roman" w:hAnsi="Times New Roman" w:cs="Times New Roman"/>
                <w:i/>
                <w:sz w:val="20"/>
                <w:szCs w:val="20"/>
                <w:lang w:eastAsia="ar-SA"/>
              </w:rPr>
              <w:t>S</w:t>
            </w:r>
            <w:r w:rsidRPr="0023744C">
              <w:rPr>
                <w:rFonts w:ascii="Times New Roman" w:eastAsia="Times New Roman" w:hAnsi="Times New Roman" w:cs="Times New Roman"/>
                <w:sz w:val="20"/>
                <w:szCs w:val="20"/>
                <w:lang w:eastAsia="ar-SA"/>
              </w:rPr>
              <w:t>,  and</w:t>
            </w:r>
            <w:proofErr w:type="gramEnd"/>
            <w:r w:rsidRPr="0023744C">
              <w:rPr>
                <w:rFonts w:ascii="Times New Roman" w:eastAsia="Times New Roman" w:hAnsi="Times New Roman" w:cs="Times New Roman"/>
                <w:sz w:val="20"/>
                <w:szCs w:val="20"/>
                <w:lang w:eastAsia="ar-SA"/>
              </w:rPr>
              <w:t xml:space="preserve"> direction </w:t>
            </w:r>
            <w:r w:rsidRPr="0023744C">
              <w:rPr>
                <w:rFonts w:ascii="Times New Roman" w:eastAsia="Times New Roman" w:hAnsi="Times New Roman" w:cs="Times New Roman"/>
                <w:i/>
                <w:sz w:val="20"/>
                <w:szCs w:val="20"/>
                <w:lang w:eastAsia="ar-SA"/>
              </w:rPr>
              <w:t>d.</w:t>
            </w:r>
          </w:p>
        </w:tc>
      </w:tr>
      <w:tr w:rsidR="0023744C" w:rsidRPr="0023744C" w14:paraId="7ABC8004" w14:textId="77777777" w:rsidTr="001B3988">
        <w:tc>
          <w:tcPr>
            <w:tcW w:w="3240" w:type="dxa"/>
          </w:tcPr>
          <w:p w14:paraId="3F9950F0" w14:textId="77777777" w:rsidR="0023744C" w:rsidRPr="0023744C" w:rsidRDefault="0023744C" w:rsidP="0023744C">
            <w:pPr>
              <w:suppressAutoHyphens/>
              <w:autoSpaceDE w:val="0"/>
              <w:snapToGrid w:val="0"/>
              <w:spacing w:after="0" w:line="240" w:lineRule="auto"/>
              <w:jc w:val="both"/>
              <w:rPr>
                <w:rFonts w:ascii="Times New Roman" w:eastAsia="Times New Roman" w:hAnsi="Times New Roman" w:cs="Times New Roman"/>
                <w:sz w:val="20"/>
                <w:lang w:eastAsia="ar-SA"/>
              </w:rPr>
            </w:pPr>
            <w:r w:rsidRPr="0023744C">
              <w:rPr>
                <w:rFonts w:ascii="Times New Roman" w:eastAsia="Times New Roman" w:hAnsi="Times New Roman" w:cs="Times New Roman"/>
                <w:sz w:val="20"/>
                <w:lang w:eastAsia="ar-SA"/>
              </w:rPr>
              <w:t xml:space="preserve">ABBWFS_FLUXES </w:t>
            </w:r>
            <w:r w:rsidRPr="0023744C">
              <w:rPr>
                <w:rFonts w:ascii="Times New Roman" w:eastAsia="Times New Roman" w:hAnsi="Times New Roman" w:cs="Times"/>
                <w:sz w:val="20"/>
                <w:lang w:eastAsia="ar-SA"/>
              </w:rPr>
              <w:t>(</w:t>
            </w:r>
            <w:proofErr w:type="spellStart"/>
            <w:proofErr w:type="gramStart"/>
            <w:r w:rsidRPr="0023744C">
              <w:rPr>
                <w:rFonts w:ascii="Times New Roman" w:eastAsia="Times New Roman" w:hAnsi="Times New Roman" w:cs="Times"/>
                <w:sz w:val="20"/>
                <w:lang w:eastAsia="ar-SA"/>
              </w:rPr>
              <w:t>o,f</w:t>
            </w:r>
            <w:proofErr w:type="gramEnd"/>
            <w:r w:rsidRPr="0023744C">
              <w:rPr>
                <w:rFonts w:ascii="Times New Roman" w:eastAsia="Times New Roman" w:hAnsi="Times New Roman" w:cs="Times"/>
                <w:sz w:val="20"/>
                <w:lang w:eastAsia="ar-SA"/>
              </w:rPr>
              <w:t>,n,S,d</w:t>
            </w:r>
            <w:proofErr w:type="spellEnd"/>
            <w:r w:rsidRPr="0023744C">
              <w:rPr>
                <w:rFonts w:ascii="Times New Roman" w:eastAsia="Times New Roman" w:hAnsi="Times New Roman" w:cs="Times"/>
                <w:sz w:val="20"/>
                <w:lang w:eastAsia="ar-SA"/>
              </w:rPr>
              <w:t>)</w:t>
            </w:r>
          </w:p>
        </w:tc>
        <w:tc>
          <w:tcPr>
            <w:tcW w:w="1260" w:type="dxa"/>
          </w:tcPr>
          <w:p w14:paraId="77C2D230" w14:textId="77777777" w:rsidR="0023744C" w:rsidRPr="0023744C" w:rsidRDefault="0023744C" w:rsidP="0023744C">
            <w:pPr>
              <w:suppressAutoHyphens/>
              <w:autoSpaceDE w:val="0"/>
              <w:snapToGrid w:val="0"/>
              <w:spacing w:after="0" w:line="240" w:lineRule="auto"/>
              <w:jc w:val="center"/>
              <w:rPr>
                <w:rFonts w:ascii="Times New Roman" w:eastAsia="Times New Roman" w:hAnsi="Times New Roman" w:cs="Times"/>
                <w:sz w:val="20"/>
                <w:lang w:eastAsia="ar-SA"/>
              </w:rPr>
            </w:pPr>
            <w:r w:rsidRPr="0023744C">
              <w:rPr>
                <w:rFonts w:ascii="Times New Roman" w:eastAsia="Times New Roman" w:hAnsi="Times New Roman" w:cs="Times"/>
                <w:sz w:val="20"/>
                <w:lang w:eastAsia="ar-SA"/>
              </w:rPr>
              <w:t>Real*8 (O)</w:t>
            </w:r>
          </w:p>
        </w:tc>
        <w:tc>
          <w:tcPr>
            <w:tcW w:w="4770" w:type="dxa"/>
          </w:tcPr>
          <w:p w14:paraId="080674D3"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Atmospheric-blackbody flux Jacobians at output level </w:t>
            </w:r>
            <w:r w:rsidRPr="0023744C">
              <w:rPr>
                <w:rFonts w:ascii="Times New Roman" w:eastAsia="Times New Roman" w:hAnsi="Times New Roman" w:cs="Times New Roman"/>
                <w:i/>
                <w:sz w:val="20"/>
                <w:szCs w:val="20"/>
                <w:lang w:eastAsia="ar-SA"/>
              </w:rPr>
              <w:t>o</w:t>
            </w:r>
            <w:r w:rsidRPr="0023744C">
              <w:rPr>
                <w:rFonts w:ascii="Times New Roman" w:eastAsia="Times New Roman" w:hAnsi="Times New Roman" w:cs="Times New Roman"/>
                <w:sz w:val="20"/>
                <w:szCs w:val="20"/>
                <w:lang w:eastAsia="ar-SA"/>
              </w:rPr>
              <w:t xml:space="preserve">, level </w:t>
            </w:r>
            <w:r w:rsidRPr="0023744C">
              <w:rPr>
                <w:rFonts w:ascii="Times New Roman" w:eastAsia="Times New Roman" w:hAnsi="Times New Roman" w:cs="Times New Roman"/>
                <w:i/>
                <w:sz w:val="20"/>
                <w:szCs w:val="20"/>
                <w:lang w:eastAsia="ar-SA"/>
              </w:rPr>
              <w:t>n</w:t>
            </w:r>
            <w:r w:rsidRPr="0023744C">
              <w:rPr>
                <w:rFonts w:ascii="Times New Roman" w:eastAsia="Times New Roman" w:hAnsi="Times New Roman" w:cs="Times New Roman"/>
                <w:sz w:val="20"/>
                <w:szCs w:val="20"/>
                <w:lang w:eastAsia="ar-SA"/>
              </w:rPr>
              <w:t xml:space="preserve">, flux type </w:t>
            </w:r>
            <w:r w:rsidRPr="0023744C">
              <w:rPr>
                <w:rFonts w:ascii="Times New Roman" w:eastAsia="Times New Roman" w:hAnsi="Times New Roman" w:cs="Times New Roman"/>
                <w:i/>
                <w:sz w:val="20"/>
                <w:szCs w:val="20"/>
                <w:lang w:eastAsia="ar-SA"/>
              </w:rPr>
              <w:t>f</w:t>
            </w:r>
            <w:r w:rsidRPr="0023744C">
              <w:rPr>
                <w:rFonts w:ascii="Times New Roman" w:eastAsia="Times New Roman" w:hAnsi="Times New Roman" w:cs="Times New Roman"/>
                <w:sz w:val="20"/>
                <w:szCs w:val="20"/>
                <w:lang w:eastAsia="ar-SA"/>
              </w:rPr>
              <w:t>, Stokes parameter</w:t>
            </w:r>
            <w:r w:rsidRPr="0023744C">
              <w:rPr>
                <w:rFonts w:ascii="Times New Roman" w:eastAsia="Times New Roman" w:hAnsi="Times New Roman" w:cs="Times New Roman"/>
                <w:i/>
                <w:sz w:val="20"/>
                <w:szCs w:val="20"/>
                <w:lang w:eastAsia="ar-SA"/>
              </w:rPr>
              <w:t xml:space="preserve"> S</w:t>
            </w:r>
            <w:r w:rsidRPr="0023744C">
              <w:rPr>
                <w:rFonts w:ascii="Times New Roman" w:eastAsia="Times New Roman" w:hAnsi="Times New Roman" w:cs="Times New Roman"/>
                <w:sz w:val="20"/>
                <w:szCs w:val="20"/>
                <w:lang w:eastAsia="ar-SA"/>
              </w:rPr>
              <w:t xml:space="preserve">, and direction </w:t>
            </w:r>
            <w:r w:rsidRPr="0023744C">
              <w:rPr>
                <w:rFonts w:ascii="Times New Roman" w:eastAsia="Times New Roman" w:hAnsi="Times New Roman" w:cs="Times New Roman"/>
                <w:i/>
                <w:sz w:val="20"/>
                <w:szCs w:val="20"/>
                <w:lang w:eastAsia="ar-SA"/>
              </w:rPr>
              <w:t xml:space="preserve">d.  </w:t>
            </w:r>
            <w:r w:rsidRPr="0023744C">
              <w:rPr>
                <w:rFonts w:ascii="Times New Roman" w:eastAsia="Times New Roman" w:hAnsi="Times New Roman" w:cs="Times New Roman"/>
                <w:sz w:val="20"/>
                <w:szCs w:val="20"/>
                <w:lang w:eastAsia="ar-SA"/>
              </w:rPr>
              <w:t>(Note: f=1 is for actinic flux, f=2 regular flux)</w:t>
            </w:r>
          </w:p>
        </w:tc>
      </w:tr>
    </w:tbl>
    <w:p w14:paraId="2C881097" w14:textId="77777777" w:rsidR="0023744C" w:rsidRPr="0023744C" w:rsidRDefault="0023744C" w:rsidP="0023744C">
      <w:pPr>
        <w:suppressAutoHyphens/>
        <w:spacing w:after="0" w:line="240" w:lineRule="auto"/>
        <w:jc w:val="center"/>
        <w:rPr>
          <w:rFonts w:ascii="Times New Roman" w:eastAsia="Times New Roman" w:hAnsi="Times New Roman" w:cs="Times New Roman"/>
          <w:b/>
          <w:sz w:val="24"/>
          <w:szCs w:val="20"/>
          <w:lang w:eastAsia="ar-SA"/>
        </w:rPr>
      </w:pPr>
    </w:p>
    <w:p w14:paraId="7AF14380" w14:textId="77777777" w:rsidR="0023744C" w:rsidRPr="0023744C" w:rsidRDefault="0023744C" w:rsidP="0023744C">
      <w:pPr>
        <w:suppressAutoHyphens/>
        <w:spacing w:after="0" w:line="240" w:lineRule="auto"/>
        <w:jc w:val="center"/>
        <w:rPr>
          <w:rFonts w:ascii="Times New Roman" w:eastAsia="Times New Roman" w:hAnsi="Times New Roman" w:cs="Times New Roman"/>
          <w:sz w:val="24"/>
          <w:szCs w:val="20"/>
          <w:lang w:eastAsia="ar-SA"/>
        </w:rPr>
      </w:pPr>
      <w:r w:rsidRPr="0023744C">
        <w:rPr>
          <w:rFonts w:ascii="Times New Roman" w:eastAsia="Times New Roman" w:hAnsi="Times New Roman" w:cs="Times New Roman"/>
          <w:b/>
          <w:sz w:val="24"/>
          <w:szCs w:val="20"/>
          <w:lang w:eastAsia="ar-SA"/>
        </w:rPr>
        <w:t>Table H5</w:t>
      </w:r>
      <w:r w:rsidRPr="0023744C">
        <w:rPr>
          <w:rFonts w:ascii="Times New Roman" w:eastAsia="Times New Roman" w:hAnsi="Times New Roman" w:cs="Times New Roman"/>
          <w:sz w:val="24"/>
          <w:szCs w:val="20"/>
          <w:lang w:eastAsia="ar-SA"/>
        </w:rPr>
        <w:t xml:space="preserve">: Type Structure </w:t>
      </w:r>
      <w:proofErr w:type="spellStart"/>
      <w:r w:rsidRPr="0023744C">
        <w:rPr>
          <w:rFonts w:ascii="Times New Roman" w:eastAsia="Times New Roman" w:hAnsi="Times New Roman" w:cs="Times New Roman"/>
          <w:color w:val="0000FF"/>
          <w:sz w:val="24"/>
          <w:szCs w:val="20"/>
          <w:lang w:eastAsia="ar-SA"/>
        </w:rPr>
        <w:t>VLIDORT_LinSurface</w:t>
      </w:r>
      <w:proofErr w:type="spellEnd"/>
    </w:p>
    <w:tbl>
      <w:tblPr>
        <w:tblW w:w="92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60"/>
        <w:gridCol w:w="1260"/>
        <w:gridCol w:w="4924"/>
      </w:tblGrid>
      <w:tr w:rsidR="0023744C" w:rsidRPr="0023744C" w14:paraId="53DBF860" w14:textId="77777777" w:rsidTr="001B3988">
        <w:trPr>
          <w:trHeight w:val="288"/>
        </w:trPr>
        <w:tc>
          <w:tcPr>
            <w:tcW w:w="3060" w:type="dxa"/>
            <w:vAlign w:val="center"/>
          </w:tcPr>
          <w:p w14:paraId="14B76CC1"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Name</w:t>
            </w:r>
          </w:p>
        </w:tc>
        <w:tc>
          <w:tcPr>
            <w:tcW w:w="1260" w:type="dxa"/>
            <w:vAlign w:val="center"/>
          </w:tcPr>
          <w:p w14:paraId="5BD3E747"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Kind/Intent</w:t>
            </w:r>
          </w:p>
        </w:tc>
        <w:tc>
          <w:tcPr>
            <w:tcW w:w="4924" w:type="dxa"/>
            <w:vAlign w:val="center"/>
          </w:tcPr>
          <w:p w14:paraId="6B5C6D5A"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Description</w:t>
            </w:r>
          </w:p>
        </w:tc>
      </w:tr>
      <w:tr w:rsidR="0023744C" w:rsidRPr="0023744C" w14:paraId="3352924A" w14:textId="77777777" w:rsidTr="001B3988">
        <w:tc>
          <w:tcPr>
            <w:tcW w:w="3060" w:type="dxa"/>
          </w:tcPr>
          <w:p w14:paraId="38D45D42"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SURFACEWF (</w:t>
            </w:r>
            <w:proofErr w:type="spellStart"/>
            <w:proofErr w:type="gramStart"/>
            <w:r w:rsidRPr="0023744C">
              <w:rPr>
                <w:rFonts w:ascii="Times New Roman" w:eastAsia="Times New Roman" w:hAnsi="Times New Roman" w:cs="Times New Roman"/>
                <w:sz w:val="20"/>
                <w:szCs w:val="20"/>
                <w:lang w:eastAsia="ar-SA"/>
              </w:rPr>
              <w:t>r,t</w:t>
            </w:r>
            <w:proofErr w:type="gramEnd"/>
            <w:r w:rsidRPr="0023744C">
              <w:rPr>
                <w:rFonts w:ascii="Times New Roman" w:eastAsia="Times New Roman" w:hAnsi="Times New Roman" w:cs="Times New Roman"/>
                <w:sz w:val="20"/>
                <w:szCs w:val="20"/>
                <w:lang w:eastAsia="ar-SA"/>
              </w:rPr>
              <w:t>,v,S,d</w:t>
            </w:r>
            <w:proofErr w:type="spellEnd"/>
            <w:r w:rsidRPr="0023744C">
              <w:rPr>
                <w:rFonts w:ascii="Times New Roman" w:eastAsia="Times New Roman" w:hAnsi="Times New Roman" w:cs="Times New Roman"/>
                <w:sz w:val="20"/>
                <w:szCs w:val="20"/>
                <w:lang w:eastAsia="ar-SA"/>
              </w:rPr>
              <w:t>)</w:t>
            </w:r>
          </w:p>
        </w:tc>
        <w:tc>
          <w:tcPr>
            <w:tcW w:w="1260" w:type="dxa"/>
          </w:tcPr>
          <w:p w14:paraId="460A7369" w14:textId="77777777" w:rsidR="0023744C" w:rsidRPr="0023744C" w:rsidRDefault="0023744C" w:rsidP="0023744C">
            <w:pPr>
              <w:suppressAutoHyphens/>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(O)</w:t>
            </w:r>
          </w:p>
        </w:tc>
        <w:tc>
          <w:tcPr>
            <w:tcW w:w="4924" w:type="dxa"/>
          </w:tcPr>
          <w:p w14:paraId="19FA5318"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Surface Jacobians of Stokes vector with respect to </w:t>
            </w:r>
            <w:r w:rsidRPr="0023744C">
              <w:rPr>
                <w:rFonts w:ascii="Times New Roman" w:eastAsia="Times New Roman" w:hAnsi="Times New Roman" w:cs="Times New Roman"/>
                <w:b/>
                <w:i/>
                <w:sz w:val="20"/>
                <w:szCs w:val="20"/>
                <w:u w:val="single"/>
                <w:lang w:eastAsia="ar-SA"/>
              </w:rPr>
              <w:t>surface</w:t>
            </w:r>
            <w:r w:rsidRPr="0023744C">
              <w:rPr>
                <w:rFonts w:ascii="Times New Roman" w:eastAsia="Times New Roman" w:hAnsi="Times New Roman" w:cs="Times New Roman"/>
                <w:sz w:val="20"/>
                <w:szCs w:val="20"/>
                <w:lang w:eastAsia="ar-SA"/>
              </w:rPr>
              <w:t xml:space="preserve"> variable </w:t>
            </w:r>
            <w:r w:rsidRPr="0023744C">
              <w:rPr>
                <w:rFonts w:ascii="Times New Roman" w:eastAsia="Times New Roman" w:hAnsi="Times New Roman" w:cs="Times New Roman"/>
                <w:i/>
                <w:sz w:val="20"/>
                <w:szCs w:val="20"/>
                <w:lang w:eastAsia="ar-SA"/>
              </w:rPr>
              <w:t>r,</w:t>
            </w:r>
            <w:r w:rsidRPr="0023744C">
              <w:rPr>
                <w:rFonts w:ascii="Times New Roman" w:eastAsia="Times New Roman" w:hAnsi="Times New Roman" w:cs="Times New Roman"/>
                <w:sz w:val="20"/>
                <w:szCs w:val="20"/>
                <w:lang w:eastAsia="ar-SA"/>
              </w:rPr>
              <w:t xml:space="preserve"> at output level </w:t>
            </w:r>
            <w:r w:rsidRPr="0023744C">
              <w:rPr>
                <w:rFonts w:ascii="Times New Roman" w:eastAsia="Times New Roman" w:hAnsi="Times New Roman" w:cs="Times New Roman"/>
                <w:i/>
                <w:sz w:val="20"/>
                <w:szCs w:val="20"/>
                <w:lang w:eastAsia="ar-SA"/>
              </w:rPr>
              <w:t>t</w:t>
            </w:r>
            <w:r w:rsidRPr="0023744C">
              <w:rPr>
                <w:rFonts w:ascii="Times New Roman" w:eastAsia="Times New Roman" w:hAnsi="Times New Roman" w:cs="Times New Roman"/>
                <w:sz w:val="20"/>
                <w:szCs w:val="20"/>
                <w:lang w:eastAsia="ar-SA"/>
              </w:rPr>
              <w:t xml:space="preserve">, geometry </w:t>
            </w:r>
            <w:r w:rsidRPr="0023744C">
              <w:rPr>
                <w:rFonts w:ascii="Times New Roman" w:eastAsia="Times New Roman" w:hAnsi="Times New Roman" w:cs="Times New Roman"/>
                <w:i/>
                <w:sz w:val="20"/>
                <w:szCs w:val="20"/>
                <w:lang w:eastAsia="ar-SA"/>
              </w:rPr>
              <w:t>v</w:t>
            </w:r>
            <w:r w:rsidRPr="0023744C">
              <w:rPr>
                <w:rFonts w:ascii="Times New Roman" w:eastAsia="Times New Roman" w:hAnsi="Times New Roman" w:cs="Times New Roman"/>
                <w:sz w:val="20"/>
                <w:szCs w:val="20"/>
                <w:lang w:eastAsia="ar-SA"/>
              </w:rPr>
              <w:t>, Stokes parameter</w:t>
            </w:r>
            <w:r w:rsidRPr="0023744C">
              <w:rPr>
                <w:rFonts w:ascii="Times New Roman" w:eastAsia="Times New Roman" w:hAnsi="Times New Roman" w:cs="Times New Roman"/>
                <w:i/>
                <w:sz w:val="20"/>
                <w:szCs w:val="20"/>
                <w:lang w:eastAsia="ar-SA"/>
              </w:rPr>
              <w:t xml:space="preserve"> S</w:t>
            </w:r>
            <w:r w:rsidRPr="0023744C">
              <w:rPr>
                <w:rFonts w:ascii="Times New Roman" w:eastAsia="Times New Roman" w:hAnsi="Times New Roman" w:cs="Times New Roman"/>
                <w:sz w:val="20"/>
                <w:szCs w:val="20"/>
                <w:lang w:eastAsia="ar-SA"/>
              </w:rPr>
              <w:t xml:space="preserve">, and direction </w:t>
            </w:r>
            <w:r w:rsidRPr="0023744C">
              <w:rPr>
                <w:rFonts w:ascii="Times New Roman" w:eastAsia="Times New Roman" w:hAnsi="Times New Roman" w:cs="Times New Roman"/>
                <w:i/>
                <w:sz w:val="20"/>
                <w:szCs w:val="20"/>
                <w:lang w:eastAsia="ar-SA"/>
              </w:rPr>
              <w:t>d</w:t>
            </w:r>
            <w:r w:rsidRPr="0023744C">
              <w:rPr>
                <w:rFonts w:ascii="Times New Roman" w:eastAsia="Times New Roman" w:hAnsi="Times New Roman" w:cs="Times New Roman"/>
                <w:sz w:val="20"/>
                <w:szCs w:val="20"/>
                <w:lang w:eastAsia="ar-SA"/>
              </w:rPr>
              <w:t>.</w:t>
            </w:r>
          </w:p>
        </w:tc>
      </w:tr>
      <w:tr w:rsidR="0023744C" w:rsidRPr="0023744C" w14:paraId="20FAB1A8" w14:textId="77777777" w:rsidTr="001B3988">
        <w:tc>
          <w:tcPr>
            <w:tcW w:w="3060" w:type="dxa"/>
          </w:tcPr>
          <w:p w14:paraId="01C3012B"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MEANST_DIFFUSE_SURFWF (</w:t>
            </w:r>
            <w:proofErr w:type="spellStart"/>
            <w:proofErr w:type="gramStart"/>
            <w:r w:rsidRPr="0023744C">
              <w:rPr>
                <w:rFonts w:ascii="Times New Roman" w:eastAsia="Times New Roman" w:hAnsi="Times New Roman" w:cs="Times New Roman"/>
                <w:sz w:val="20"/>
                <w:szCs w:val="20"/>
                <w:lang w:eastAsia="ar-SA"/>
              </w:rPr>
              <w:t>r,t</w:t>
            </w:r>
            <w:proofErr w:type="gramEnd"/>
            <w:r w:rsidRPr="0023744C">
              <w:rPr>
                <w:rFonts w:ascii="Times New Roman" w:eastAsia="Times New Roman" w:hAnsi="Times New Roman" w:cs="Times New Roman"/>
                <w:sz w:val="20"/>
                <w:szCs w:val="20"/>
                <w:lang w:eastAsia="ar-SA"/>
              </w:rPr>
              <w:t>,s,S,d</w:t>
            </w:r>
            <w:proofErr w:type="spellEnd"/>
            <w:r w:rsidRPr="0023744C">
              <w:rPr>
                <w:rFonts w:ascii="Times New Roman" w:eastAsia="Times New Roman" w:hAnsi="Times New Roman" w:cs="Times New Roman"/>
                <w:sz w:val="20"/>
                <w:szCs w:val="20"/>
                <w:lang w:eastAsia="ar-SA"/>
              </w:rPr>
              <w:t>)</w:t>
            </w:r>
          </w:p>
        </w:tc>
        <w:tc>
          <w:tcPr>
            <w:tcW w:w="1260" w:type="dxa"/>
          </w:tcPr>
          <w:p w14:paraId="311091C2" w14:textId="77777777" w:rsidR="0023744C" w:rsidRPr="0023744C" w:rsidRDefault="0023744C" w:rsidP="0023744C">
            <w:pPr>
              <w:suppressAutoHyphens/>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(O)</w:t>
            </w:r>
          </w:p>
        </w:tc>
        <w:tc>
          <w:tcPr>
            <w:tcW w:w="4924" w:type="dxa"/>
          </w:tcPr>
          <w:p w14:paraId="63B48FBA"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Surface Jacobians of Stokes mean diffuse vector (actinic flux) </w:t>
            </w:r>
            <w:proofErr w:type="spellStart"/>
            <w:r w:rsidRPr="0023744C">
              <w:rPr>
                <w:rFonts w:ascii="Times New Roman" w:eastAsia="Times New Roman" w:hAnsi="Times New Roman" w:cs="Times New Roman"/>
                <w:sz w:val="20"/>
                <w:szCs w:val="20"/>
                <w:lang w:eastAsia="ar-SA"/>
              </w:rPr>
              <w:t>w.r.t.</w:t>
            </w:r>
            <w:proofErr w:type="spellEnd"/>
            <w:r w:rsidRPr="0023744C">
              <w:rPr>
                <w:rFonts w:ascii="Times New Roman" w:eastAsia="Times New Roman" w:hAnsi="Times New Roman" w:cs="Times New Roman"/>
                <w:sz w:val="20"/>
                <w:szCs w:val="20"/>
                <w:lang w:eastAsia="ar-SA"/>
              </w:rPr>
              <w:t xml:space="preserve"> variable </w:t>
            </w:r>
            <w:r w:rsidRPr="0023744C">
              <w:rPr>
                <w:rFonts w:ascii="Times New Roman" w:eastAsia="Times New Roman" w:hAnsi="Times New Roman" w:cs="Times New Roman"/>
                <w:i/>
                <w:sz w:val="20"/>
                <w:szCs w:val="20"/>
                <w:lang w:eastAsia="ar-SA"/>
              </w:rPr>
              <w:t>r</w:t>
            </w:r>
            <w:r w:rsidRPr="0023744C">
              <w:rPr>
                <w:rFonts w:ascii="Times New Roman" w:eastAsia="Times New Roman" w:hAnsi="Times New Roman" w:cs="Times New Roman"/>
                <w:sz w:val="20"/>
                <w:szCs w:val="20"/>
                <w:lang w:eastAsia="ar-SA"/>
              </w:rPr>
              <w:t xml:space="preserve">, at output level </w:t>
            </w:r>
            <w:r w:rsidRPr="0023744C">
              <w:rPr>
                <w:rFonts w:ascii="Times New Roman" w:eastAsia="Times New Roman" w:hAnsi="Times New Roman" w:cs="Times New Roman"/>
                <w:i/>
                <w:sz w:val="20"/>
                <w:szCs w:val="20"/>
                <w:lang w:eastAsia="ar-SA"/>
              </w:rPr>
              <w:t>t</w:t>
            </w:r>
            <w:r w:rsidRPr="0023744C">
              <w:rPr>
                <w:rFonts w:ascii="Times New Roman" w:eastAsia="Times New Roman" w:hAnsi="Times New Roman" w:cs="Times New Roman"/>
                <w:sz w:val="20"/>
                <w:szCs w:val="20"/>
                <w:lang w:eastAsia="ar-SA"/>
              </w:rPr>
              <w:t>, solar beam</w:t>
            </w:r>
            <w:r w:rsidRPr="0023744C">
              <w:rPr>
                <w:rFonts w:ascii="Times New Roman" w:eastAsia="Times New Roman" w:hAnsi="Times New Roman" w:cs="Times New Roman"/>
                <w:i/>
                <w:sz w:val="20"/>
                <w:szCs w:val="20"/>
                <w:lang w:eastAsia="ar-SA"/>
              </w:rPr>
              <w:t xml:space="preserve"> s</w:t>
            </w:r>
            <w:r w:rsidRPr="0023744C">
              <w:rPr>
                <w:rFonts w:ascii="Times New Roman" w:eastAsia="Times New Roman" w:hAnsi="Times New Roman" w:cs="Times New Roman"/>
                <w:sz w:val="20"/>
                <w:szCs w:val="20"/>
                <w:lang w:eastAsia="ar-SA"/>
              </w:rPr>
              <w:t>, Stokes parameter</w:t>
            </w:r>
            <w:r w:rsidRPr="0023744C">
              <w:rPr>
                <w:rFonts w:ascii="Times New Roman" w:eastAsia="Times New Roman" w:hAnsi="Times New Roman" w:cs="Times New Roman"/>
                <w:i/>
                <w:sz w:val="20"/>
                <w:szCs w:val="20"/>
                <w:lang w:eastAsia="ar-SA"/>
              </w:rPr>
              <w:t xml:space="preserve"> S</w:t>
            </w:r>
            <w:r w:rsidRPr="0023744C">
              <w:rPr>
                <w:rFonts w:ascii="Times New Roman" w:eastAsia="Times New Roman" w:hAnsi="Times New Roman" w:cs="Times New Roman"/>
                <w:sz w:val="20"/>
                <w:szCs w:val="20"/>
                <w:lang w:eastAsia="ar-SA"/>
              </w:rPr>
              <w:t xml:space="preserve">, and direction </w:t>
            </w:r>
            <w:r w:rsidRPr="0023744C">
              <w:rPr>
                <w:rFonts w:ascii="Times New Roman" w:eastAsia="Times New Roman" w:hAnsi="Times New Roman" w:cs="Times New Roman"/>
                <w:i/>
                <w:sz w:val="20"/>
                <w:szCs w:val="20"/>
                <w:lang w:eastAsia="ar-SA"/>
              </w:rPr>
              <w:t>d</w:t>
            </w:r>
            <w:r w:rsidRPr="0023744C">
              <w:rPr>
                <w:rFonts w:ascii="Times New Roman" w:eastAsia="Times New Roman" w:hAnsi="Times New Roman" w:cs="Times New Roman"/>
                <w:sz w:val="20"/>
                <w:szCs w:val="20"/>
                <w:lang w:eastAsia="ar-SA"/>
              </w:rPr>
              <w:t>.</w:t>
            </w:r>
          </w:p>
        </w:tc>
      </w:tr>
      <w:tr w:rsidR="0023744C" w:rsidRPr="0023744C" w14:paraId="51F43340" w14:textId="77777777" w:rsidTr="001B3988">
        <w:tc>
          <w:tcPr>
            <w:tcW w:w="3060" w:type="dxa"/>
          </w:tcPr>
          <w:p w14:paraId="4C7E40C3"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FLUX_DIFFUSE_SURFWF (</w:t>
            </w:r>
            <w:proofErr w:type="spellStart"/>
            <w:proofErr w:type="gramStart"/>
            <w:r w:rsidRPr="0023744C">
              <w:rPr>
                <w:rFonts w:ascii="Times New Roman" w:eastAsia="Times New Roman" w:hAnsi="Times New Roman" w:cs="Times New Roman"/>
                <w:sz w:val="20"/>
                <w:szCs w:val="20"/>
                <w:lang w:eastAsia="ar-SA"/>
              </w:rPr>
              <w:t>r,t</w:t>
            </w:r>
            <w:proofErr w:type="gramEnd"/>
            <w:r w:rsidRPr="0023744C">
              <w:rPr>
                <w:rFonts w:ascii="Times New Roman" w:eastAsia="Times New Roman" w:hAnsi="Times New Roman" w:cs="Times New Roman"/>
                <w:sz w:val="20"/>
                <w:szCs w:val="20"/>
                <w:lang w:eastAsia="ar-SA"/>
              </w:rPr>
              <w:t>,s,S,d</w:t>
            </w:r>
            <w:proofErr w:type="spellEnd"/>
            <w:r w:rsidRPr="0023744C">
              <w:rPr>
                <w:rFonts w:ascii="Times New Roman" w:eastAsia="Times New Roman" w:hAnsi="Times New Roman" w:cs="Times New Roman"/>
                <w:sz w:val="20"/>
                <w:szCs w:val="20"/>
                <w:lang w:eastAsia="ar-SA"/>
              </w:rPr>
              <w:t>)</w:t>
            </w:r>
          </w:p>
        </w:tc>
        <w:tc>
          <w:tcPr>
            <w:tcW w:w="1260" w:type="dxa"/>
          </w:tcPr>
          <w:p w14:paraId="228764AA" w14:textId="77777777" w:rsidR="0023744C" w:rsidRPr="0023744C" w:rsidRDefault="0023744C" w:rsidP="0023744C">
            <w:pPr>
              <w:suppressAutoHyphens/>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(O)</w:t>
            </w:r>
          </w:p>
        </w:tc>
        <w:tc>
          <w:tcPr>
            <w:tcW w:w="4924" w:type="dxa"/>
          </w:tcPr>
          <w:p w14:paraId="3F2D8FD8"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Surface Jacobians of Stokes flux diffuse vector (regular flux) </w:t>
            </w:r>
            <w:proofErr w:type="spellStart"/>
            <w:r w:rsidRPr="0023744C">
              <w:rPr>
                <w:rFonts w:ascii="Times New Roman" w:eastAsia="Times New Roman" w:hAnsi="Times New Roman" w:cs="Times New Roman"/>
                <w:sz w:val="20"/>
                <w:szCs w:val="20"/>
                <w:lang w:eastAsia="ar-SA"/>
              </w:rPr>
              <w:t>w.r.t.</w:t>
            </w:r>
            <w:proofErr w:type="spellEnd"/>
            <w:r w:rsidRPr="0023744C">
              <w:rPr>
                <w:rFonts w:ascii="Times New Roman" w:eastAsia="Times New Roman" w:hAnsi="Times New Roman" w:cs="Times New Roman"/>
                <w:sz w:val="20"/>
                <w:szCs w:val="20"/>
                <w:lang w:eastAsia="ar-SA"/>
              </w:rPr>
              <w:t xml:space="preserve"> variable r, at output level </w:t>
            </w:r>
            <w:r w:rsidRPr="0023744C">
              <w:rPr>
                <w:rFonts w:ascii="Times New Roman" w:eastAsia="Times New Roman" w:hAnsi="Times New Roman" w:cs="Times New Roman"/>
                <w:i/>
                <w:sz w:val="20"/>
                <w:szCs w:val="20"/>
                <w:lang w:eastAsia="ar-SA"/>
              </w:rPr>
              <w:t>t</w:t>
            </w:r>
            <w:r w:rsidRPr="0023744C">
              <w:rPr>
                <w:rFonts w:ascii="Times New Roman" w:eastAsia="Times New Roman" w:hAnsi="Times New Roman" w:cs="Times New Roman"/>
                <w:sz w:val="20"/>
                <w:szCs w:val="20"/>
                <w:lang w:eastAsia="ar-SA"/>
              </w:rPr>
              <w:t>, solar beam</w:t>
            </w:r>
            <w:r w:rsidRPr="0023744C">
              <w:rPr>
                <w:rFonts w:ascii="Times New Roman" w:eastAsia="Times New Roman" w:hAnsi="Times New Roman" w:cs="Times New Roman"/>
                <w:i/>
                <w:sz w:val="20"/>
                <w:szCs w:val="20"/>
                <w:lang w:eastAsia="ar-SA"/>
              </w:rPr>
              <w:t xml:space="preserve"> s</w:t>
            </w:r>
            <w:r w:rsidRPr="0023744C">
              <w:rPr>
                <w:rFonts w:ascii="Times New Roman" w:eastAsia="Times New Roman" w:hAnsi="Times New Roman" w:cs="Times New Roman"/>
                <w:sz w:val="20"/>
                <w:szCs w:val="20"/>
                <w:lang w:eastAsia="ar-SA"/>
              </w:rPr>
              <w:t>, Stokes parameter</w:t>
            </w:r>
            <w:r w:rsidRPr="0023744C">
              <w:rPr>
                <w:rFonts w:ascii="Times New Roman" w:eastAsia="Times New Roman" w:hAnsi="Times New Roman" w:cs="Times New Roman"/>
                <w:i/>
                <w:sz w:val="20"/>
                <w:szCs w:val="20"/>
                <w:lang w:eastAsia="ar-SA"/>
              </w:rPr>
              <w:t xml:space="preserve"> S</w:t>
            </w:r>
            <w:r w:rsidRPr="0023744C">
              <w:rPr>
                <w:rFonts w:ascii="Times New Roman" w:eastAsia="Times New Roman" w:hAnsi="Times New Roman" w:cs="Times New Roman"/>
                <w:sz w:val="20"/>
                <w:szCs w:val="20"/>
                <w:lang w:eastAsia="ar-SA"/>
              </w:rPr>
              <w:t xml:space="preserve">, and direction </w:t>
            </w:r>
            <w:r w:rsidRPr="0023744C">
              <w:rPr>
                <w:rFonts w:ascii="Times New Roman" w:eastAsia="Times New Roman" w:hAnsi="Times New Roman" w:cs="Times New Roman"/>
                <w:i/>
                <w:sz w:val="20"/>
                <w:szCs w:val="20"/>
                <w:lang w:eastAsia="ar-SA"/>
              </w:rPr>
              <w:t>d</w:t>
            </w:r>
            <w:r w:rsidRPr="0023744C">
              <w:rPr>
                <w:rFonts w:ascii="Times New Roman" w:eastAsia="Times New Roman" w:hAnsi="Times New Roman" w:cs="Times New Roman"/>
                <w:sz w:val="20"/>
                <w:szCs w:val="20"/>
                <w:lang w:eastAsia="ar-SA"/>
              </w:rPr>
              <w:t>.</w:t>
            </w:r>
          </w:p>
        </w:tc>
      </w:tr>
      <w:tr w:rsidR="00AD414A" w:rsidRPr="0023744C" w14:paraId="3446FD99" w14:textId="77777777" w:rsidTr="001B3988">
        <w:tc>
          <w:tcPr>
            <w:tcW w:w="3060" w:type="dxa"/>
          </w:tcPr>
          <w:p w14:paraId="7D7DE4BB" w14:textId="00D6947D" w:rsidR="00AD414A" w:rsidRPr="0023744C" w:rsidRDefault="00AD414A" w:rsidP="0023744C">
            <w:pPr>
              <w:suppressAutoHyphens/>
              <w:snapToGrid w:val="0"/>
              <w:spacing w:after="0" w:line="240" w:lineRule="auto"/>
              <w:rPr>
                <w:rFonts w:ascii="Times New Roman" w:eastAsia="Times New Roman" w:hAnsi="Times New Roman" w:cs="Times New Roman"/>
                <w:sz w:val="20"/>
                <w:szCs w:val="20"/>
                <w:lang w:eastAsia="ar-SA"/>
              </w:rPr>
            </w:pPr>
            <w:r>
              <w:rPr>
                <w:rFonts w:ascii="Times New Roman" w:hAnsi="Times New Roman" w:cs="Times New Roman"/>
                <w:sz w:val="20"/>
                <w:szCs w:val="20"/>
              </w:rPr>
              <w:t>LS_</w:t>
            </w:r>
            <w:r w:rsidRPr="0010728B">
              <w:rPr>
                <w:rFonts w:ascii="Times New Roman" w:hAnsi="Times New Roman" w:cs="Times New Roman"/>
                <w:sz w:val="20"/>
                <w:szCs w:val="20"/>
              </w:rPr>
              <w:t>LAYER_MSSTS</w:t>
            </w:r>
            <w:r>
              <w:rPr>
                <w:rFonts w:ascii="Times New Roman" w:hAnsi="Times New Roman" w:cs="Times New Roman"/>
                <w:sz w:val="20"/>
                <w:szCs w:val="20"/>
              </w:rPr>
              <w:t xml:space="preserve"> (</w:t>
            </w:r>
            <w:proofErr w:type="spellStart"/>
            <w:proofErr w:type="gramStart"/>
            <w:r>
              <w:rPr>
                <w:rFonts w:ascii="Times New Roman" w:hAnsi="Times New Roman" w:cs="Times New Roman"/>
                <w:sz w:val="20"/>
                <w:szCs w:val="20"/>
              </w:rPr>
              <w:t>r,s</w:t>
            </w:r>
            <w:proofErr w:type="gramEnd"/>
            <w:r>
              <w:rPr>
                <w:rFonts w:ascii="Times New Roman" w:hAnsi="Times New Roman" w:cs="Times New Roman"/>
                <w:sz w:val="20"/>
                <w:szCs w:val="20"/>
              </w:rPr>
              <w:t>,S,n</w:t>
            </w:r>
            <w:proofErr w:type="spellEnd"/>
            <w:r>
              <w:rPr>
                <w:rFonts w:ascii="Times New Roman" w:hAnsi="Times New Roman" w:cs="Times New Roman"/>
                <w:sz w:val="20"/>
                <w:szCs w:val="20"/>
              </w:rPr>
              <w:t>)</w:t>
            </w:r>
          </w:p>
        </w:tc>
        <w:tc>
          <w:tcPr>
            <w:tcW w:w="1260" w:type="dxa"/>
          </w:tcPr>
          <w:p w14:paraId="61BCD723" w14:textId="3E46A7E3" w:rsidR="00AD414A" w:rsidRPr="0023744C" w:rsidRDefault="00AD414A" w:rsidP="0023744C">
            <w:pPr>
              <w:suppressAutoHyphens/>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(O)</w:t>
            </w:r>
          </w:p>
        </w:tc>
        <w:tc>
          <w:tcPr>
            <w:tcW w:w="4924" w:type="dxa"/>
          </w:tcPr>
          <w:p w14:paraId="249647A3" w14:textId="66131530" w:rsidR="00AD414A" w:rsidRPr="0023744C" w:rsidRDefault="00AD414A">
            <w:pPr>
              <w:suppressAutoHyphens/>
              <w:snapToGrid w:val="0"/>
              <w:spacing w:after="0" w:line="240" w:lineRule="auto"/>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Surface</w:t>
            </w:r>
            <w:r w:rsidRPr="0023744C">
              <w:rPr>
                <w:rFonts w:ascii="Times New Roman" w:eastAsia="Times New Roman" w:hAnsi="Times New Roman" w:cs="Times New Roman"/>
                <w:sz w:val="20"/>
                <w:szCs w:val="20"/>
                <w:lang w:eastAsia="ar-SA"/>
              </w:rPr>
              <w:t xml:space="preserve"> Jacobians of</w:t>
            </w:r>
            <w:r>
              <w:rPr>
                <w:rFonts w:ascii="Times New Roman" w:eastAsia="Times New Roman" w:hAnsi="Times New Roman" w:cs="Times New Roman"/>
                <w:sz w:val="20"/>
                <w:szCs w:val="20"/>
                <w:lang w:eastAsia="ar-SA"/>
              </w:rPr>
              <w:t xml:space="preserve"> atmospheric layer multiple-scatter source terms </w:t>
            </w:r>
            <w:proofErr w:type="spellStart"/>
            <w:r w:rsidRPr="0023744C">
              <w:rPr>
                <w:rFonts w:ascii="Times New Roman" w:eastAsia="Times New Roman" w:hAnsi="Times New Roman" w:cs="Times New Roman"/>
                <w:sz w:val="20"/>
                <w:szCs w:val="20"/>
                <w:lang w:eastAsia="ar-SA"/>
              </w:rPr>
              <w:t>w.r.t.</w:t>
            </w:r>
            <w:proofErr w:type="spellEnd"/>
            <w:r w:rsidRPr="0023744C">
              <w:rPr>
                <w:rFonts w:ascii="Times New Roman" w:eastAsia="Times New Roman" w:hAnsi="Times New Roman" w:cs="Times New Roman"/>
                <w:sz w:val="20"/>
                <w:szCs w:val="20"/>
                <w:lang w:eastAsia="ar-SA"/>
              </w:rPr>
              <w:t xml:space="preserve"> variable </w:t>
            </w:r>
            <w:r>
              <w:rPr>
                <w:rFonts w:ascii="Times New Roman" w:eastAsia="Times New Roman" w:hAnsi="Times New Roman" w:cs="Times New Roman"/>
                <w:i/>
                <w:sz w:val="20"/>
                <w:szCs w:val="20"/>
                <w:lang w:eastAsia="ar-SA"/>
              </w:rPr>
              <w:t>r</w:t>
            </w:r>
            <w:r w:rsidRPr="0023744C">
              <w:rPr>
                <w:rFonts w:ascii="Times New Roman" w:eastAsia="Times New Roman" w:hAnsi="Times New Roman" w:cs="Times New Roman"/>
                <w:sz w:val="20"/>
                <w:szCs w:val="20"/>
                <w:lang w:eastAsia="ar-SA"/>
              </w:rPr>
              <w:t xml:space="preserve">, for incident solar angle </w:t>
            </w:r>
            <w:r w:rsidRPr="0023744C">
              <w:rPr>
                <w:rFonts w:ascii="Times New Roman" w:eastAsia="Times New Roman" w:hAnsi="Times New Roman" w:cs="Times New Roman"/>
                <w:i/>
                <w:sz w:val="20"/>
                <w:szCs w:val="20"/>
                <w:lang w:eastAsia="ar-SA"/>
              </w:rPr>
              <w:t>s</w:t>
            </w:r>
            <w:r>
              <w:rPr>
                <w:rFonts w:ascii="Times New Roman" w:eastAsia="Times New Roman" w:hAnsi="Times New Roman" w:cs="Times New Roman"/>
                <w:sz w:val="20"/>
                <w:szCs w:val="20"/>
                <w:lang w:eastAsia="ar-SA"/>
              </w:rPr>
              <w:t xml:space="preserve">, </w:t>
            </w:r>
            <w:r w:rsidRPr="0023744C">
              <w:rPr>
                <w:rFonts w:ascii="Times New Roman" w:eastAsia="Times New Roman" w:hAnsi="Times New Roman" w:cs="Times New Roman"/>
                <w:sz w:val="20"/>
                <w:szCs w:val="20"/>
                <w:lang w:eastAsia="ar-SA"/>
              </w:rPr>
              <w:t xml:space="preserve">Stokes vector component </w:t>
            </w:r>
            <w:r w:rsidRPr="0023744C">
              <w:rPr>
                <w:rFonts w:ascii="Times New Roman" w:eastAsia="Times New Roman" w:hAnsi="Times New Roman" w:cs="Times New Roman"/>
                <w:i/>
                <w:sz w:val="20"/>
                <w:szCs w:val="20"/>
                <w:lang w:eastAsia="ar-SA"/>
              </w:rPr>
              <w:t>S</w:t>
            </w:r>
            <w:r>
              <w:rPr>
                <w:rFonts w:ascii="Times New Roman" w:eastAsia="Times New Roman" w:hAnsi="Times New Roman" w:cs="Times New Roman"/>
                <w:i/>
                <w:sz w:val="20"/>
                <w:szCs w:val="20"/>
                <w:lang w:eastAsia="ar-SA"/>
              </w:rPr>
              <w:t>,</w:t>
            </w:r>
            <w:r w:rsidRPr="0023744C">
              <w:rPr>
                <w:rFonts w:ascii="Times New Roman" w:eastAsia="Times New Roman" w:hAnsi="Times New Roman" w:cs="Times New Roman"/>
                <w:i/>
                <w:sz w:val="20"/>
                <w:szCs w:val="20"/>
                <w:lang w:eastAsia="ar-SA"/>
              </w:rPr>
              <w:t xml:space="preserve"> </w:t>
            </w:r>
            <w:r w:rsidRPr="0023744C">
              <w:rPr>
                <w:rFonts w:ascii="Times New Roman" w:eastAsia="Times New Roman" w:hAnsi="Times New Roman" w:cs="Times New Roman"/>
                <w:sz w:val="20"/>
                <w:szCs w:val="20"/>
                <w:lang w:eastAsia="ar-SA"/>
              </w:rPr>
              <w:t>and</w:t>
            </w:r>
            <w:r>
              <w:rPr>
                <w:rFonts w:ascii="Times New Roman" w:eastAsia="Times New Roman" w:hAnsi="Times New Roman" w:cs="Times New Roman"/>
                <w:sz w:val="20"/>
                <w:szCs w:val="20"/>
                <w:lang w:eastAsia="ar-SA"/>
              </w:rPr>
              <w:t xml:space="preserve"> layer </w:t>
            </w:r>
            <w:r>
              <w:rPr>
                <w:rFonts w:ascii="Times New Roman" w:eastAsia="Times New Roman" w:hAnsi="Times New Roman" w:cs="Times New Roman"/>
                <w:i/>
                <w:sz w:val="20"/>
                <w:szCs w:val="20"/>
                <w:lang w:eastAsia="ar-SA"/>
              </w:rPr>
              <w:t>n</w:t>
            </w:r>
            <w:r w:rsidRPr="0010728B">
              <w:rPr>
                <w:rFonts w:ascii="Times New Roman" w:eastAsia="Times New Roman" w:hAnsi="Times New Roman" w:cs="Times New Roman"/>
                <w:i/>
                <w:sz w:val="20"/>
                <w:szCs w:val="20"/>
                <w:lang w:eastAsia="ar-SA"/>
              </w:rPr>
              <w:t>.</w:t>
            </w:r>
          </w:p>
        </w:tc>
      </w:tr>
      <w:tr w:rsidR="00AD414A" w:rsidRPr="0023744C" w14:paraId="6DD80277" w14:textId="77777777" w:rsidTr="001B3988">
        <w:tc>
          <w:tcPr>
            <w:tcW w:w="3060" w:type="dxa"/>
          </w:tcPr>
          <w:p w14:paraId="227BB811" w14:textId="5FADCC4D" w:rsidR="00AD414A" w:rsidRPr="0023744C" w:rsidRDefault="00AD414A" w:rsidP="0023744C">
            <w:pPr>
              <w:suppressAutoHyphens/>
              <w:snapToGrid w:val="0"/>
              <w:spacing w:after="0" w:line="240" w:lineRule="auto"/>
              <w:rPr>
                <w:rFonts w:ascii="Times New Roman" w:eastAsia="Times New Roman" w:hAnsi="Times New Roman" w:cs="Times New Roman"/>
                <w:sz w:val="20"/>
                <w:szCs w:val="20"/>
                <w:lang w:eastAsia="ar-SA"/>
              </w:rPr>
            </w:pPr>
            <w:r>
              <w:rPr>
                <w:rFonts w:ascii="Times New Roman" w:hAnsi="Times New Roman" w:cs="Times New Roman"/>
                <w:sz w:val="20"/>
                <w:szCs w:val="20"/>
              </w:rPr>
              <w:t>LS_</w:t>
            </w:r>
            <w:r w:rsidRPr="0010728B">
              <w:rPr>
                <w:rFonts w:ascii="Times New Roman" w:hAnsi="Times New Roman" w:cs="Times New Roman"/>
                <w:sz w:val="20"/>
                <w:szCs w:val="20"/>
              </w:rPr>
              <w:t>SURF_MSSTS</w:t>
            </w:r>
            <w:r>
              <w:rPr>
                <w:rFonts w:ascii="Times New Roman" w:hAnsi="Times New Roman" w:cs="Times New Roman"/>
                <w:sz w:val="20"/>
                <w:szCs w:val="20"/>
              </w:rPr>
              <w:t xml:space="preserve"> (</w:t>
            </w:r>
            <w:proofErr w:type="spellStart"/>
            <w:proofErr w:type="gramStart"/>
            <w:r>
              <w:rPr>
                <w:rFonts w:ascii="Times New Roman" w:hAnsi="Times New Roman" w:cs="Times New Roman"/>
                <w:sz w:val="20"/>
                <w:szCs w:val="20"/>
              </w:rPr>
              <w:t>r,s</w:t>
            </w:r>
            <w:proofErr w:type="gramEnd"/>
            <w:r>
              <w:rPr>
                <w:rFonts w:ascii="Times New Roman" w:hAnsi="Times New Roman" w:cs="Times New Roman"/>
                <w:sz w:val="20"/>
                <w:szCs w:val="20"/>
              </w:rPr>
              <w:t>,S</w:t>
            </w:r>
            <w:proofErr w:type="spellEnd"/>
            <w:r>
              <w:rPr>
                <w:rFonts w:ascii="Times New Roman" w:hAnsi="Times New Roman" w:cs="Times New Roman"/>
                <w:sz w:val="20"/>
                <w:szCs w:val="20"/>
              </w:rPr>
              <w:t>)</w:t>
            </w:r>
          </w:p>
        </w:tc>
        <w:tc>
          <w:tcPr>
            <w:tcW w:w="1260" w:type="dxa"/>
          </w:tcPr>
          <w:p w14:paraId="7F5123B6" w14:textId="01B84ABA" w:rsidR="00AD414A" w:rsidRPr="0023744C" w:rsidRDefault="00AD414A" w:rsidP="0023744C">
            <w:pPr>
              <w:suppressAutoHyphens/>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(O)</w:t>
            </w:r>
          </w:p>
        </w:tc>
        <w:tc>
          <w:tcPr>
            <w:tcW w:w="4924" w:type="dxa"/>
          </w:tcPr>
          <w:p w14:paraId="66D3FE84" w14:textId="1F5F3EC7" w:rsidR="00AD414A" w:rsidRPr="0023744C" w:rsidRDefault="00AD414A">
            <w:pPr>
              <w:suppressAutoHyphens/>
              <w:snapToGrid w:val="0"/>
              <w:spacing w:after="0" w:line="240" w:lineRule="auto"/>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Surface</w:t>
            </w:r>
            <w:r w:rsidRPr="0023744C">
              <w:rPr>
                <w:rFonts w:ascii="Times New Roman" w:eastAsia="Times New Roman" w:hAnsi="Times New Roman" w:cs="Times New Roman"/>
                <w:sz w:val="20"/>
                <w:szCs w:val="20"/>
                <w:lang w:eastAsia="ar-SA"/>
              </w:rPr>
              <w:t xml:space="preserve"> Jacobians of</w:t>
            </w:r>
            <w:r>
              <w:rPr>
                <w:rFonts w:ascii="Times New Roman" w:eastAsia="Times New Roman" w:hAnsi="Times New Roman" w:cs="Times New Roman"/>
                <w:sz w:val="20"/>
                <w:szCs w:val="20"/>
                <w:lang w:eastAsia="ar-SA"/>
              </w:rPr>
              <w:t xml:space="preserve"> surface multiple-scatter source terms </w:t>
            </w:r>
            <w:proofErr w:type="spellStart"/>
            <w:r>
              <w:rPr>
                <w:rFonts w:ascii="Times New Roman" w:eastAsia="Times New Roman" w:hAnsi="Times New Roman" w:cs="Times New Roman"/>
                <w:sz w:val="20"/>
                <w:szCs w:val="20"/>
                <w:lang w:eastAsia="ar-SA"/>
              </w:rPr>
              <w:t>w.r.t.</w:t>
            </w:r>
            <w:proofErr w:type="spellEnd"/>
            <w:r>
              <w:rPr>
                <w:rFonts w:ascii="Times New Roman" w:eastAsia="Times New Roman" w:hAnsi="Times New Roman" w:cs="Times New Roman"/>
                <w:sz w:val="20"/>
                <w:szCs w:val="20"/>
                <w:lang w:eastAsia="ar-SA"/>
              </w:rPr>
              <w:t xml:space="preserve"> </w:t>
            </w:r>
            <w:r w:rsidRPr="0023744C">
              <w:rPr>
                <w:rFonts w:ascii="Times New Roman" w:eastAsia="Times New Roman" w:hAnsi="Times New Roman" w:cs="Times New Roman"/>
                <w:sz w:val="20"/>
                <w:szCs w:val="20"/>
                <w:lang w:eastAsia="ar-SA"/>
              </w:rPr>
              <w:t xml:space="preserve">variable </w:t>
            </w:r>
            <w:r>
              <w:rPr>
                <w:rFonts w:ascii="Times New Roman" w:eastAsia="Times New Roman" w:hAnsi="Times New Roman" w:cs="Times New Roman"/>
                <w:i/>
                <w:sz w:val="20"/>
                <w:szCs w:val="20"/>
                <w:lang w:eastAsia="ar-SA"/>
              </w:rPr>
              <w:t>r</w:t>
            </w:r>
            <w:r w:rsidRPr="0023744C">
              <w:rPr>
                <w:rFonts w:ascii="Times New Roman" w:eastAsia="Times New Roman" w:hAnsi="Times New Roman" w:cs="Times New Roman"/>
                <w:sz w:val="20"/>
                <w:szCs w:val="20"/>
                <w:lang w:eastAsia="ar-SA"/>
              </w:rPr>
              <w:t xml:space="preserve">, for incident solar angle </w:t>
            </w:r>
            <w:r w:rsidRPr="0023744C">
              <w:rPr>
                <w:rFonts w:ascii="Times New Roman" w:eastAsia="Times New Roman" w:hAnsi="Times New Roman" w:cs="Times New Roman"/>
                <w:i/>
                <w:sz w:val="20"/>
                <w:szCs w:val="20"/>
                <w:lang w:eastAsia="ar-SA"/>
              </w:rPr>
              <w:t>s</w:t>
            </w:r>
            <w:r>
              <w:rPr>
                <w:rFonts w:ascii="Times New Roman" w:eastAsia="Times New Roman" w:hAnsi="Times New Roman" w:cs="Times New Roman"/>
                <w:sz w:val="20"/>
                <w:szCs w:val="20"/>
                <w:lang w:eastAsia="ar-SA"/>
              </w:rPr>
              <w:t xml:space="preserve"> and </w:t>
            </w:r>
            <w:r w:rsidRPr="0023744C">
              <w:rPr>
                <w:rFonts w:ascii="Times New Roman" w:eastAsia="Times New Roman" w:hAnsi="Times New Roman" w:cs="Times New Roman"/>
                <w:sz w:val="20"/>
                <w:szCs w:val="20"/>
                <w:lang w:eastAsia="ar-SA"/>
              </w:rPr>
              <w:t xml:space="preserve">Stokes vector component </w:t>
            </w:r>
            <w:r w:rsidRPr="0023744C">
              <w:rPr>
                <w:rFonts w:ascii="Times New Roman" w:eastAsia="Times New Roman" w:hAnsi="Times New Roman" w:cs="Times New Roman"/>
                <w:i/>
                <w:sz w:val="20"/>
                <w:szCs w:val="20"/>
                <w:lang w:eastAsia="ar-SA"/>
              </w:rPr>
              <w:t>S</w:t>
            </w:r>
            <w:r>
              <w:rPr>
                <w:rFonts w:ascii="Times New Roman" w:eastAsia="Times New Roman" w:hAnsi="Times New Roman" w:cs="Times New Roman"/>
                <w:i/>
                <w:sz w:val="20"/>
                <w:szCs w:val="20"/>
                <w:lang w:eastAsia="ar-SA"/>
              </w:rPr>
              <w:t>.</w:t>
            </w:r>
          </w:p>
        </w:tc>
      </w:tr>
      <w:tr w:rsidR="0023744C" w:rsidRPr="0023744C" w14:paraId="7E11A074" w14:textId="77777777" w:rsidTr="001B3988">
        <w:tc>
          <w:tcPr>
            <w:tcW w:w="3060" w:type="dxa"/>
          </w:tcPr>
          <w:p w14:paraId="205EF9AA"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SBBWFS_JACOBIANS (</w:t>
            </w:r>
            <w:proofErr w:type="spellStart"/>
            <w:proofErr w:type="gramStart"/>
            <w:r w:rsidRPr="0023744C">
              <w:rPr>
                <w:rFonts w:ascii="Times New Roman" w:eastAsia="Times New Roman" w:hAnsi="Times New Roman" w:cs="Times New Roman"/>
                <w:sz w:val="20"/>
                <w:szCs w:val="20"/>
                <w:lang w:eastAsia="ar-SA"/>
              </w:rPr>
              <w:t>o,v</w:t>
            </w:r>
            <w:proofErr w:type="gramEnd"/>
            <w:r w:rsidRPr="0023744C">
              <w:rPr>
                <w:rFonts w:ascii="Times New Roman" w:eastAsia="Times New Roman" w:hAnsi="Times New Roman" w:cs="Times New Roman"/>
                <w:sz w:val="20"/>
                <w:szCs w:val="20"/>
                <w:lang w:eastAsia="ar-SA"/>
              </w:rPr>
              <w:t>,S,d</w:t>
            </w:r>
            <w:proofErr w:type="spellEnd"/>
            <w:r w:rsidRPr="0023744C">
              <w:rPr>
                <w:rFonts w:ascii="Times New Roman" w:eastAsia="Times New Roman" w:hAnsi="Times New Roman" w:cs="Times New Roman"/>
                <w:sz w:val="20"/>
                <w:szCs w:val="20"/>
                <w:lang w:eastAsia="ar-SA"/>
              </w:rPr>
              <w:t>)</w:t>
            </w:r>
          </w:p>
        </w:tc>
        <w:tc>
          <w:tcPr>
            <w:tcW w:w="1260" w:type="dxa"/>
          </w:tcPr>
          <w:p w14:paraId="769CB94F" w14:textId="77777777" w:rsidR="0023744C" w:rsidRPr="0023744C" w:rsidRDefault="0023744C" w:rsidP="0023744C">
            <w:pPr>
              <w:suppressAutoHyphens/>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(O)</w:t>
            </w:r>
          </w:p>
        </w:tc>
        <w:tc>
          <w:tcPr>
            <w:tcW w:w="4924" w:type="dxa"/>
          </w:tcPr>
          <w:p w14:paraId="757E01A2"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Surface-blackbody radiance Jacobians at output level </w:t>
            </w:r>
            <w:r w:rsidRPr="0023744C">
              <w:rPr>
                <w:rFonts w:ascii="Times New Roman" w:eastAsia="Times New Roman" w:hAnsi="Times New Roman" w:cs="Times New Roman"/>
                <w:i/>
                <w:sz w:val="20"/>
                <w:szCs w:val="20"/>
                <w:lang w:eastAsia="ar-SA"/>
              </w:rPr>
              <w:t>o</w:t>
            </w:r>
            <w:r w:rsidRPr="0023744C">
              <w:rPr>
                <w:rFonts w:ascii="Times New Roman" w:eastAsia="Times New Roman" w:hAnsi="Times New Roman" w:cs="Times New Roman"/>
                <w:sz w:val="20"/>
                <w:szCs w:val="20"/>
                <w:lang w:eastAsia="ar-SA"/>
              </w:rPr>
              <w:t xml:space="preserve">, geometry </w:t>
            </w:r>
            <w:r w:rsidRPr="0023744C">
              <w:rPr>
                <w:rFonts w:ascii="Times New Roman" w:eastAsia="Times New Roman" w:hAnsi="Times New Roman" w:cs="Times New Roman"/>
                <w:i/>
                <w:sz w:val="20"/>
                <w:szCs w:val="20"/>
                <w:lang w:eastAsia="ar-SA"/>
              </w:rPr>
              <w:t>v</w:t>
            </w:r>
            <w:r w:rsidRPr="0023744C">
              <w:rPr>
                <w:rFonts w:ascii="Times New Roman" w:eastAsia="Times New Roman" w:hAnsi="Times New Roman" w:cs="Times New Roman"/>
                <w:sz w:val="20"/>
                <w:szCs w:val="20"/>
                <w:lang w:eastAsia="ar-SA"/>
              </w:rPr>
              <w:t>, Stokes parameter</w:t>
            </w:r>
            <w:r w:rsidRPr="0023744C">
              <w:rPr>
                <w:rFonts w:ascii="Times New Roman" w:eastAsia="Times New Roman" w:hAnsi="Times New Roman" w:cs="Times New Roman"/>
                <w:i/>
                <w:sz w:val="20"/>
                <w:szCs w:val="20"/>
                <w:lang w:eastAsia="ar-SA"/>
              </w:rPr>
              <w:t xml:space="preserve"> S</w:t>
            </w:r>
            <w:r w:rsidRPr="0023744C">
              <w:rPr>
                <w:rFonts w:ascii="Times New Roman" w:eastAsia="Times New Roman" w:hAnsi="Times New Roman" w:cs="Times New Roman"/>
                <w:sz w:val="20"/>
                <w:szCs w:val="20"/>
                <w:lang w:eastAsia="ar-SA"/>
              </w:rPr>
              <w:t xml:space="preserve">, and direction </w:t>
            </w:r>
            <w:r w:rsidRPr="0023744C">
              <w:rPr>
                <w:rFonts w:ascii="Times New Roman" w:eastAsia="Times New Roman" w:hAnsi="Times New Roman" w:cs="Times New Roman"/>
                <w:i/>
                <w:sz w:val="20"/>
                <w:szCs w:val="20"/>
                <w:lang w:eastAsia="ar-SA"/>
              </w:rPr>
              <w:t>d.</w:t>
            </w:r>
          </w:p>
        </w:tc>
      </w:tr>
      <w:tr w:rsidR="0023744C" w:rsidRPr="0023744C" w14:paraId="0E6FBA08" w14:textId="77777777" w:rsidTr="001B3988">
        <w:tc>
          <w:tcPr>
            <w:tcW w:w="3060" w:type="dxa"/>
          </w:tcPr>
          <w:p w14:paraId="0545850B"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SBBWFS_FLUXES (</w:t>
            </w:r>
            <w:proofErr w:type="spellStart"/>
            <w:proofErr w:type="gramStart"/>
            <w:r w:rsidRPr="0023744C">
              <w:rPr>
                <w:rFonts w:ascii="Times New Roman" w:eastAsia="Times New Roman" w:hAnsi="Times New Roman" w:cs="Times New Roman"/>
                <w:sz w:val="20"/>
                <w:szCs w:val="20"/>
                <w:lang w:eastAsia="ar-SA"/>
              </w:rPr>
              <w:t>o,f</w:t>
            </w:r>
            <w:proofErr w:type="gramEnd"/>
            <w:r w:rsidRPr="0023744C">
              <w:rPr>
                <w:rFonts w:ascii="Times New Roman" w:eastAsia="Times New Roman" w:hAnsi="Times New Roman" w:cs="Times New Roman"/>
                <w:sz w:val="20"/>
                <w:szCs w:val="20"/>
                <w:lang w:eastAsia="ar-SA"/>
              </w:rPr>
              <w:t>,S,d</w:t>
            </w:r>
            <w:proofErr w:type="spellEnd"/>
            <w:r w:rsidRPr="0023744C">
              <w:rPr>
                <w:rFonts w:ascii="Times New Roman" w:eastAsia="Times New Roman" w:hAnsi="Times New Roman" w:cs="Times New Roman"/>
                <w:sz w:val="20"/>
                <w:szCs w:val="20"/>
                <w:lang w:eastAsia="ar-SA"/>
              </w:rPr>
              <w:t>)</w:t>
            </w:r>
          </w:p>
        </w:tc>
        <w:tc>
          <w:tcPr>
            <w:tcW w:w="1260" w:type="dxa"/>
          </w:tcPr>
          <w:p w14:paraId="570DB70F" w14:textId="77777777" w:rsidR="0023744C" w:rsidRPr="0023744C" w:rsidRDefault="0023744C" w:rsidP="0023744C">
            <w:pPr>
              <w:suppressAutoHyphens/>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 (O)</w:t>
            </w:r>
          </w:p>
        </w:tc>
        <w:tc>
          <w:tcPr>
            <w:tcW w:w="4924" w:type="dxa"/>
          </w:tcPr>
          <w:p w14:paraId="44349FE7" w14:textId="77777777" w:rsidR="0023744C" w:rsidRPr="0023744C" w:rsidRDefault="0023744C" w:rsidP="0023744C">
            <w:pPr>
              <w:suppressAutoHyphens/>
              <w:snapToGrid w:val="0"/>
              <w:spacing w:after="0" w:line="240" w:lineRule="auto"/>
              <w:rPr>
                <w:rFonts w:ascii="Times New Roman" w:eastAsia="Times New Roman" w:hAnsi="Times New Roman" w:cs="Times New Roman"/>
                <w:i/>
                <w:sz w:val="20"/>
                <w:szCs w:val="20"/>
                <w:lang w:eastAsia="ar-SA"/>
              </w:rPr>
            </w:pPr>
            <w:r w:rsidRPr="0023744C">
              <w:rPr>
                <w:rFonts w:ascii="Times New Roman" w:eastAsia="Times New Roman" w:hAnsi="Times New Roman" w:cs="Times New Roman"/>
                <w:sz w:val="20"/>
                <w:szCs w:val="20"/>
                <w:lang w:eastAsia="ar-SA"/>
              </w:rPr>
              <w:t xml:space="preserve">Surface-blackbody flux Jacobians at output level </w:t>
            </w:r>
            <w:r w:rsidRPr="0023744C">
              <w:rPr>
                <w:rFonts w:ascii="Times New Roman" w:eastAsia="Times New Roman" w:hAnsi="Times New Roman" w:cs="Times New Roman"/>
                <w:i/>
                <w:sz w:val="20"/>
                <w:szCs w:val="20"/>
                <w:lang w:eastAsia="ar-SA"/>
              </w:rPr>
              <w:t>o</w:t>
            </w:r>
            <w:r w:rsidRPr="0023744C">
              <w:rPr>
                <w:rFonts w:ascii="Times New Roman" w:eastAsia="Times New Roman" w:hAnsi="Times New Roman" w:cs="Times New Roman"/>
                <w:sz w:val="20"/>
                <w:szCs w:val="20"/>
                <w:lang w:eastAsia="ar-SA"/>
              </w:rPr>
              <w:t xml:space="preserve">, flux type </w:t>
            </w:r>
            <w:r w:rsidRPr="0023744C">
              <w:rPr>
                <w:rFonts w:ascii="Times New Roman" w:eastAsia="Times New Roman" w:hAnsi="Times New Roman" w:cs="Times New Roman"/>
                <w:i/>
                <w:sz w:val="20"/>
                <w:szCs w:val="20"/>
                <w:lang w:eastAsia="ar-SA"/>
              </w:rPr>
              <w:t>f</w:t>
            </w:r>
            <w:r w:rsidRPr="0023744C">
              <w:rPr>
                <w:rFonts w:ascii="Times New Roman" w:eastAsia="Times New Roman" w:hAnsi="Times New Roman" w:cs="Times New Roman"/>
                <w:sz w:val="20"/>
                <w:szCs w:val="20"/>
                <w:lang w:eastAsia="ar-SA"/>
              </w:rPr>
              <w:t>, Stokes parameter</w:t>
            </w:r>
            <w:r w:rsidRPr="0023744C">
              <w:rPr>
                <w:rFonts w:ascii="Times New Roman" w:eastAsia="Times New Roman" w:hAnsi="Times New Roman" w:cs="Times New Roman"/>
                <w:i/>
                <w:sz w:val="20"/>
                <w:szCs w:val="20"/>
                <w:lang w:eastAsia="ar-SA"/>
              </w:rPr>
              <w:t xml:space="preserve"> S</w:t>
            </w:r>
            <w:r w:rsidRPr="0023744C">
              <w:rPr>
                <w:rFonts w:ascii="Times New Roman" w:eastAsia="Times New Roman" w:hAnsi="Times New Roman" w:cs="Times New Roman"/>
                <w:sz w:val="20"/>
                <w:szCs w:val="20"/>
                <w:lang w:eastAsia="ar-SA"/>
              </w:rPr>
              <w:t xml:space="preserve">, and direction </w:t>
            </w:r>
            <w:r w:rsidRPr="0023744C">
              <w:rPr>
                <w:rFonts w:ascii="Times New Roman" w:eastAsia="Times New Roman" w:hAnsi="Times New Roman" w:cs="Times New Roman"/>
                <w:i/>
                <w:sz w:val="20"/>
                <w:szCs w:val="20"/>
                <w:lang w:eastAsia="ar-SA"/>
              </w:rPr>
              <w:t>d.</w:t>
            </w:r>
          </w:p>
          <w:p w14:paraId="31E73883"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(Note: f=1 is for actinic flux, f=2 regular flux)</w:t>
            </w:r>
          </w:p>
        </w:tc>
      </w:tr>
    </w:tbl>
    <w:p w14:paraId="6F408079" w14:textId="77777777" w:rsidR="0023744C" w:rsidRDefault="0023744C" w:rsidP="0023744C">
      <w:pPr>
        <w:suppressAutoHyphens/>
        <w:spacing w:after="0" w:line="240" w:lineRule="auto"/>
        <w:rPr>
          <w:rFonts w:ascii="Times New Roman" w:eastAsia="Times New Roman" w:hAnsi="Times New Roman" w:cs="Times New Roman"/>
          <w:sz w:val="24"/>
          <w:szCs w:val="20"/>
          <w:lang w:eastAsia="ar-SA"/>
        </w:rPr>
      </w:pPr>
      <w:bookmarkStart w:id="161" w:name="_Toc339432251"/>
    </w:p>
    <w:p w14:paraId="709DBF64" w14:textId="77777777" w:rsidR="00D249F4" w:rsidRPr="0023744C" w:rsidRDefault="00D249F4" w:rsidP="0023744C">
      <w:pPr>
        <w:suppressAutoHyphens/>
        <w:spacing w:after="0" w:line="240" w:lineRule="auto"/>
        <w:rPr>
          <w:rFonts w:ascii="Times New Roman" w:eastAsia="Times New Roman" w:hAnsi="Times New Roman" w:cs="Times New Roman"/>
          <w:sz w:val="24"/>
          <w:szCs w:val="20"/>
          <w:lang w:eastAsia="ar-SA"/>
        </w:rPr>
      </w:pPr>
    </w:p>
    <w:p w14:paraId="188D8B4F" w14:textId="77777777" w:rsidR="0023744C" w:rsidRPr="0023744C" w:rsidRDefault="0023744C" w:rsidP="0023744C">
      <w:pPr>
        <w:widowControl w:val="0"/>
        <w:suppressAutoHyphens/>
        <w:spacing w:after="0" w:line="240" w:lineRule="auto"/>
        <w:outlineLvl w:val="2"/>
        <w:rPr>
          <w:rFonts w:ascii="Times New Roman" w:eastAsia="Times New Roman" w:hAnsi="Times New Roman" w:cs="Times New Roman"/>
          <w:sz w:val="28"/>
          <w:szCs w:val="28"/>
          <w:lang w:eastAsia="ar-SA"/>
        </w:rPr>
      </w:pPr>
      <w:bookmarkStart w:id="162" w:name="_Toc534974716"/>
      <w:bookmarkStart w:id="163" w:name="_Toc73510418"/>
      <w:r w:rsidRPr="0023744C">
        <w:rPr>
          <w:rFonts w:ascii="Times New Roman" w:eastAsia="Times New Roman" w:hAnsi="Times New Roman" w:cs="Times New Roman"/>
          <w:i/>
          <w:sz w:val="28"/>
          <w:szCs w:val="28"/>
          <w:lang w:eastAsia="ar-SA"/>
        </w:rPr>
        <w:t>5.1.2 VLIDORT file-read character strings</w:t>
      </w:r>
      <w:bookmarkEnd w:id="161"/>
      <w:bookmarkEnd w:id="162"/>
      <w:bookmarkEnd w:id="163"/>
    </w:p>
    <w:p w14:paraId="0926182A" w14:textId="77777777" w:rsidR="0023744C" w:rsidRPr="0023744C" w:rsidRDefault="0023744C" w:rsidP="0023744C">
      <w:pPr>
        <w:suppressAutoHyphens/>
        <w:spacing w:after="0" w:line="240" w:lineRule="auto"/>
        <w:rPr>
          <w:rFonts w:ascii="Times New Roman" w:eastAsia="Times New Roman" w:hAnsi="Times New Roman" w:cs="Times New Roman"/>
          <w:sz w:val="24"/>
          <w:szCs w:val="20"/>
          <w:lang w:eastAsia="ar-SA"/>
        </w:rPr>
      </w:pPr>
    </w:p>
    <w:p w14:paraId="1579BB28" w14:textId="41C55049" w:rsidR="0023744C" w:rsidRPr="0023744C" w:rsidRDefault="0023744C" w:rsidP="0023744C">
      <w:pPr>
        <w:suppressAutoHyphens/>
        <w:spacing w:after="0" w:line="240" w:lineRule="auto"/>
        <w:rPr>
          <w:rFonts w:ascii="Times New Roman" w:eastAsia="Times New Roman" w:hAnsi="Times New Roman" w:cs="Times New Roman"/>
          <w:sz w:val="24"/>
          <w:szCs w:val="20"/>
          <w:lang w:eastAsia="ar-SA"/>
        </w:rPr>
      </w:pPr>
      <w:r w:rsidRPr="0023744C">
        <w:rPr>
          <w:rFonts w:ascii="Times New Roman" w:eastAsia="Times New Roman" w:hAnsi="Times New Roman" w:cs="Times New Roman"/>
          <w:sz w:val="24"/>
          <w:szCs w:val="20"/>
          <w:lang w:eastAsia="ar-SA"/>
        </w:rPr>
        <w:t xml:space="preserve">This section contains tables for </w:t>
      </w:r>
      <w:r w:rsidRPr="0023744C">
        <w:rPr>
          <w:rFonts w:ascii="Times New Roman" w:eastAsia="Times New Roman" w:hAnsi="Times New Roman" w:cs="Times New Roman"/>
          <w:sz w:val="24"/>
          <w:szCs w:val="24"/>
          <w:lang w:eastAsia="ar-SA"/>
        </w:rPr>
        <w:t xml:space="preserve">file-read character strings found in the input configuration file </w:t>
      </w:r>
      <w:r w:rsidR="00980514">
        <w:rPr>
          <w:rFonts w:ascii="Times New Roman" w:eastAsia="Times New Roman" w:hAnsi="Times New Roman" w:cs="Times New Roman"/>
          <w:color w:val="0000FF"/>
          <w:sz w:val="24"/>
          <w:szCs w:val="24"/>
          <w:lang w:eastAsia="ar-SA"/>
        </w:rPr>
        <w:t>2p8p3</w:t>
      </w:r>
      <w:r w:rsidRPr="0023744C">
        <w:rPr>
          <w:rFonts w:ascii="Times New Roman" w:eastAsia="Times New Roman" w:hAnsi="Times New Roman" w:cs="Times New Roman"/>
          <w:color w:val="0000FF"/>
          <w:sz w:val="24"/>
          <w:szCs w:val="24"/>
          <w:lang w:eastAsia="ar-SA"/>
        </w:rPr>
        <w:t>_VLIDORT_ReadInput.cfg</w:t>
      </w:r>
      <w:r w:rsidRPr="0023744C">
        <w:rPr>
          <w:rFonts w:ascii="Times New Roman" w:eastAsia="Times New Roman" w:hAnsi="Times New Roman" w:cs="Times New Roman"/>
          <w:sz w:val="24"/>
          <w:szCs w:val="24"/>
          <w:lang w:eastAsia="ar-SA"/>
        </w:rPr>
        <w:t xml:space="preserve"> and their associated </w:t>
      </w:r>
      <w:r w:rsidRPr="0023744C">
        <w:rPr>
          <w:rFonts w:ascii="Times New Roman" w:eastAsia="Times New Roman" w:hAnsi="Times New Roman" w:cs="Times New Roman"/>
          <w:sz w:val="24"/>
          <w:szCs w:val="20"/>
          <w:lang w:eastAsia="ar-SA"/>
        </w:rPr>
        <w:t>VLIDORT I/O type structure variables.  Table 5.2 gives an overview of the categories of these tables.</w:t>
      </w:r>
    </w:p>
    <w:p w14:paraId="7A0DB456" w14:textId="77777777" w:rsidR="0023744C" w:rsidRPr="0023744C" w:rsidRDefault="0023744C" w:rsidP="0023744C">
      <w:pPr>
        <w:suppressAutoHyphens/>
        <w:spacing w:after="0" w:line="240" w:lineRule="auto"/>
        <w:rPr>
          <w:rFonts w:ascii="Times New Roman" w:eastAsia="Times New Roman" w:hAnsi="Times New Roman" w:cs="Times New Roman"/>
          <w:sz w:val="24"/>
          <w:szCs w:val="20"/>
          <w:lang w:eastAsia="ar-SA"/>
        </w:rPr>
      </w:pPr>
    </w:p>
    <w:p w14:paraId="7ACC3A07" w14:textId="77777777" w:rsidR="0023744C" w:rsidRPr="0023744C" w:rsidRDefault="0023744C" w:rsidP="0023744C">
      <w:pPr>
        <w:suppressAutoHyphens/>
        <w:spacing w:after="0" w:line="240" w:lineRule="auto"/>
        <w:jc w:val="center"/>
        <w:rPr>
          <w:rFonts w:ascii="Times New Roman" w:eastAsia="Times New Roman" w:hAnsi="Times New Roman" w:cs="Times New Roman"/>
          <w:bCs/>
          <w:color w:val="0000FF"/>
          <w:sz w:val="24"/>
          <w:szCs w:val="20"/>
          <w:lang w:eastAsia="ar-SA"/>
        </w:rPr>
      </w:pPr>
      <w:r w:rsidRPr="0023744C">
        <w:rPr>
          <w:rFonts w:ascii="Times New Roman" w:eastAsia="Times New Roman" w:hAnsi="Times New Roman" w:cs="Times New Roman"/>
          <w:b/>
          <w:sz w:val="24"/>
          <w:szCs w:val="20"/>
          <w:lang w:eastAsia="ar-SA"/>
        </w:rPr>
        <w:t>Table 5.2</w:t>
      </w:r>
      <w:r w:rsidRPr="0023744C">
        <w:rPr>
          <w:rFonts w:ascii="Times New Roman" w:eastAsia="Times New Roman" w:hAnsi="Times New Roman" w:cs="Times New Roman"/>
          <w:sz w:val="24"/>
          <w:szCs w:val="20"/>
          <w:lang w:eastAsia="ar-SA"/>
        </w:rPr>
        <w:t>: VLIDORT input configuration file table guide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63"/>
        <w:gridCol w:w="4687"/>
      </w:tblGrid>
      <w:tr w:rsidR="0023744C" w:rsidRPr="0023744C" w14:paraId="40987C67" w14:textId="77777777" w:rsidTr="001B3988">
        <w:tc>
          <w:tcPr>
            <w:tcW w:w="4811" w:type="dxa"/>
          </w:tcPr>
          <w:p w14:paraId="07DB293D" w14:textId="77777777" w:rsidR="0023744C" w:rsidRPr="0023744C" w:rsidRDefault="0023744C" w:rsidP="0023744C">
            <w:pPr>
              <w:suppressAutoHyphens/>
              <w:spacing w:after="0" w:line="240" w:lineRule="auto"/>
              <w:jc w:val="center"/>
              <w:rPr>
                <w:rFonts w:ascii="Times New Roman" w:eastAsia="Times New Roman" w:hAnsi="Times New Roman" w:cs="Times New Roman"/>
                <w:i/>
                <w:sz w:val="24"/>
                <w:szCs w:val="20"/>
                <w:lang w:eastAsia="ar-SA"/>
              </w:rPr>
            </w:pPr>
            <w:r w:rsidRPr="0023744C">
              <w:rPr>
                <w:rFonts w:ascii="Times New Roman" w:eastAsia="Times New Roman" w:hAnsi="Times New Roman" w:cs="Times New Roman"/>
                <w:i/>
                <w:sz w:val="24"/>
                <w:szCs w:val="20"/>
                <w:lang w:eastAsia="ar-SA"/>
              </w:rPr>
              <w:t>Table Prefix</w:t>
            </w:r>
          </w:p>
        </w:tc>
        <w:tc>
          <w:tcPr>
            <w:tcW w:w="4811" w:type="dxa"/>
          </w:tcPr>
          <w:p w14:paraId="7DC9C506" w14:textId="77777777" w:rsidR="0023744C" w:rsidRPr="0023744C" w:rsidRDefault="0023744C" w:rsidP="0023744C">
            <w:pPr>
              <w:suppressAutoHyphens/>
              <w:spacing w:after="0" w:line="240" w:lineRule="auto"/>
              <w:jc w:val="center"/>
              <w:rPr>
                <w:rFonts w:ascii="Times New Roman" w:eastAsia="Times New Roman" w:hAnsi="Times New Roman" w:cs="Times New Roman"/>
                <w:i/>
                <w:sz w:val="24"/>
                <w:szCs w:val="20"/>
                <w:lang w:eastAsia="ar-SA"/>
              </w:rPr>
            </w:pPr>
            <w:r w:rsidRPr="0023744C">
              <w:rPr>
                <w:rFonts w:ascii="Times New Roman" w:eastAsia="Times New Roman" w:hAnsi="Times New Roman" w:cs="Times New Roman"/>
                <w:i/>
                <w:sz w:val="24"/>
                <w:szCs w:val="20"/>
                <w:lang w:eastAsia="ar-SA"/>
              </w:rPr>
              <w:t>Input/Output Category</w:t>
            </w:r>
          </w:p>
        </w:tc>
      </w:tr>
      <w:tr w:rsidR="0023744C" w:rsidRPr="0023744C" w14:paraId="6DB7F1E1" w14:textId="77777777" w:rsidTr="001B3988">
        <w:tc>
          <w:tcPr>
            <w:tcW w:w="4811" w:type="dxa"/>
          </w:tcPr>
          <w:p w14:paraId="34E953C2" w14:textId="77777777" w:rsidR="0023744C" w:rsidRPr="0023744C" w:rsidRDefault="0023744C" w:rsidP="0023744C">
            <w:pPr>
              <w:suppressAutoHyphens/>
              <w:spacing w:after="0" w:line="240" w:lineRule="auto"/>
              <w:jc w:val="center"/>
              <w:rPr>
                <w:rFonts w:ascii="Times New Roman" w:eastAsia="Times New Roman" w:hAnsi="Times New Roman" w:cs="Times New Roman"/>
                <w:sz w:val="24"/>
                <w:szCs w:val="20"/>
                <w:lang w:eastAsia="ar-SA"/>
              </w:rPr>
            </w:pPr>
            <w:r w:rsidRPr="0023744C">
              <w:rPr>
                <w:rFonts w:ascii="Times New Roman" w:eastAsia="Times New Roman" w:hAnsi="Times New Roman" w:cs="Times New Roman"/>
                <w:sz w:val="24"/>
                <w:szCs w:val="20"/>
                <w:lang w:eastAsia="ar-SA"/>
              </w:rPr>
              <w:t>J</w:t>
            </w:r>
          </w:p>
        </w:tc>
        <w:tc>
          <w:tcPr>
            <w:tcW w:w="4811" w:type="dxa"/>
          </w:tcPr>
          <w:p w14:paraId="763F193B" w14:textId="77777777" w:rsidR="0023744C" w:rsidRPr="0023744C" w:rsidRDefault="0023744C" w:rsidP="0023744C">
            <w:pPr>
              <w:suppressAutoHyphens/>
              <w:spacing w:after="0" w:line="240" w:lineRule="auto"/>
              <w:ind w:hanging="11"/>
              <w:rPr>
                <w:rFonts w:ascii="Times New Roman" w:eastAsia="Times New Roman" w:hAnsi="Times New Roman" w:cs="Times New Roman"/>
                <w:sz w:val="24"/>
                <w:szCs w:val="20"/>
                <w:lang w:eastAsia="ar-SA"/>
              </w:rPr>
            </w:pPr>
            <w:r w:rsidRPr="0023744C">
              <w:rPr>
                <w:rFonts w:ascii="Times New Roman" w:eastAsia="Times New Roman" w:hAnsi="Times New Roman" w:cs="Times New Roman"/>
                <w:sz w:val="24"/>
                <w:szCs w:val="20"/>
                <w:lang w:eastAsia="ar-SA"/>
              </w:rPr>
              <w:t>Basic fixed inputs</w:t>
            </w:r>
          </w:p>
        </w:tc>
      </w:tr>
      <w:tr w:rsidR="0023744C" w:rsidRPr="0023744C" w14:paraId="2F246ABD" w14:textId="77777777" w:rsidTr="001B3988">
        <w:tc>
          <w:tcPr>
            <w:tcW w:w="4811" w:type="dxa"/>
          </w:tcPr>
          <w:p w14:paraId="44C731E9" w14:textId="77777777" w:rsidR="0023744C" w:rsidRPr="0023744C" w:rsidRDefault="0023744C" w:rsidP="0023744C">
            <w:pPr>
              <w:suppressAutoHyphens/>
              <w:spacing w:after="0" w:line="240" w:lineRule="auto"/>
              <w:jc w:val="center"/>
              <w:rPr>
                <w:rFonts w:ascii="Times New Roman" w:eastAsia="Times New Roman" w:hAnsi="Times New Roman" w:cs="Times New Roman"/>
                <w:sz w:val="24"/>
                <w:szCs w:val="20"/>
                <w:lang w:eastAsia="ar-SA"/>
              </w:rPr>
            </w:pPr>
            <w:r w:rsidRPr="0023744C">
              <w:rPr>
                <w:rFonts w:ascii="Times New Roman" w:eastAsia="Times New Roman" w:hAnsi="Times New Roman" w:cs="Times New Roman"/>
                <w:sz w:val="24"/>
                <w:szCs w:val="20"/>
                <w:lang w:eastAsia="ar-SA"/>
              </w:rPr>
              <w:t>K</w:t>
            </w:r>
          </w:p>
        </w:tc>
        <w:tc>
          <w:tcPr>
            <w:tcW w:w="4811" w:type="dxa"/>
          </w:tcPr>
          <w:p w14:paraId="28D28426" w14:textId="77777777" w:rsidR="0023744C" w:rsidRPr="0023744C" w:rsidRDefault="0023744C" w:rsidP="0023744C">
            <w:pPr>
              <w:suppressAutoHyphens/>
              <w:spacing w:after="0" w:line="240" w:lineRule="auto"/>
              <w:ind w:hanging="11"/>
              <w:rPr>
                <w:rFonts w:ascii="Times New Roman" w:eastAsia="Times New Roman" w:hAnsi="Times New Roman" w:cs="Times New Roman"/>
                <w:sz w:val="24"/>
                <w:szCs w:val="20"/>
                <w:lang w:eastAsia="ar-SA"/>
              </w:rPr>
            </w:pPr>
            <w:r w:rsidRPr="0023744C">
              <w:rPr>
                <w:rFonts w:ascii="Times New Roman" w:eastAsia="Times New Roman" w:hAnsi="Times New Roman" w:cs="Times New Roman"/>
                <w:sz w:val="24"/>
                <w:szCs w:val="20"/>
                <w:lang w:eastAsia="ar-SA"/>
              </w:rPr>
              <w:t>Basic modified inputs</w:t>
            </w:r>
          </w:p>
        </w:tc>
      </w:tr>
      <w:tr w:rsidR="0023744C" w:rsidRPr="0023744C" w14:paraId="1E703941" w14:textId="77777777" w:rsidTr="001B3988">
        <w:tc>
          <w:tcPr>
            <w:tcW w:w="4811" w:type="dxa"/>
          </w:tcPr>
          <w:p w14:paraId="231FB2B2" w14:textId="77777777" w:rsidR="0023744C" w:rsidRPr="0023744C" w:rsidRDefault="0023744C" w:rsidP="0023744C">
            <w:pPr>
              <w:suppressAutoHyphens/>
              <w:spacing w:after="0" w:line="240" w:lineRule="auto"/>
              <w:jc w:val="center"/>
              <w:rPr>
                <w:rFonts w:ascii="Times New Roman" w:eastAsia="Times New Roman" w:hAnsi="Times New Roman" w:cs="Times New Roman"/>
                <w:sz w:val="24"/>
                <w:szCs w:val="20"/>
                <w:lang w:eastAsia="ar-SA"/>
              </w:rPr>
            </w:pPr>
            <w:r w:rsidRPr="0023744C">
              <w:rPr>
                <w:rFonts w:ascii="Times New Roman" w:eastAsia="Times New Roman" w:hAnsi="Times New Roman" w:cs="Times New Roman"/>
                <w:sz w:val="24"/>
                <w:szCs w:val="20"/>
                <w:lang w:eastAsia="ar-SA"/>
              </w:rPr>
              <w:t>L</w:t>
            </w:r>
          </w:p>
        </w:tc>
        <w:tc>
          <w:tcPr>
            <w:tcW w:w="4811" w:type="dxa"/>
          </w:tcPr>
          <w:p w14:paraId="12172EEF" w14:textId="77777777" w:rsidR="0023744C" w:rsidRPr="0023744C" w:rsidRDefault="0023744C" w:rsidP="0023744C">
            <w:pPr>
              <w:suppressAutoHyphens/>
              <w:spacing w:after="0" w:line="240" w:lineRule="auto"/>
              <w:ind w:hanging="11"/>
              <w:rPr>
                <w:rFonts w:ascii="Times New Roman" w:eastAsia="Times New Roman" w:hAnsi="Times New Roman" w:cs="Times New Roman"/>
                <w:sz w:val="24"/>
                <w:szCs w:val="20"/>
                <w:lang w:eastAsia="ar-SA"/>
              </w:rPr>
            </w:pPr>
            <w:r w:rsidRPr="0023744C">
              <w:rPr>
                <w:rFonts w:ascii="Times New Roman" w:eastAsia="Times New Roman" w:hAnsi="Times New Roman" w:cs="Times New Roman"/>
                <w:sz w:val="24"/>
                <w:szCs w:val="20"/>
                <w:lang w:eastAsia="ar-SA"/>
              </w:rPr>
              <w:t>Linearized fixed inputs</w:t>
            </w:r>
          </w:p>
        </w:tc>
      </w:tr>
      <w:tr w:rsidR="0023744C" w:rsidRPr="0023744C" w14:paraId="17352445" w14:textId="77777777" w:rsidTr="001B3988">
        <w:tc>
          <w:tcPr>
            <w:tcW w:w="4811" w:type="dxa"/>
          </w:tcPr>
          <w:p w14:paraId="52512F74" w14:textId="77777777" w:rsidR="0023744C" w:rsidRPr="0023744C" w:rsidRDefault="0023744C" w:rsidP="0023744C">
            <w:pPr>
              <w:suppressAutoHyphens/>
              <w:spacing w:after="0" w:line="240" w:lineRule="auto"/>
              <w:jc w:val="center"/>
              <w:rPr>
                <w:rFonts w:ascii="Times New Roman" w:eastAsia="Times New Roman" w:hAnsi="Times New Roman" w:cs="Times New Roman"/>
                <w:sz w:val="24"/>
                <w:szCs w:val="20"/>
                <w:lang w:eastAsia="ar-SA"/>
              </w:rPr>
            </w:pPr>
            <w:r w:rsidRPr="0023744C">
              <w:rPr>
                <w:rFonts w:ascii="Times New Roman" w:eastAsia="Times New Roman" w:hAnsi="Times New Roman" w:cs="Times New Roman"/>
                <w:sz w:val="24"/>
                <w:szCs w:val="20"/>
                <w:lang w:eastAsia="ar-SA"/>
              </w:rPr>
              <w:t>M</w:t>
            </w:r>
          </w:p>
        </w:tc>
        <w:tc>
          <w:tcPr>
            <w:tcW w:w="4811" w:type="dxa"/>
          </w:tcPr>
          <w:p w14:paraId="0F9661DD" w14:textId="77777777" w:rsidR="0023744C" w:rsidRPr="0023744C" w:rsidRDefault="0023744C" w:rsidP="0023744C">
            <w:pPr>
              <w:suppressAutoHyphens/>
              <w:spacing w:after="0" w:line="240" w:lineRule="auto"/>
              <w:ind w:hanging="11"/>
              <w:rPr>
                <w:rFonts w:ascii="Times New Roman" w:eastAsia="Times New Roman" w:hAnsi="Times New Roman" w:cs="Times New Roman"/>
                <w:sz w:val="24"/>
                <w:szCs w:val="20"/>
                <w:lang w:eastAsia="ar-SA"/>
              </w:rPr>
            </w:pPr>
            <w:r w:rsidRPr="0023744C">
              <w:rPr>
                <w:rFonts w:ascii="Times New Roman" w:eastAsia="Times New Roman" w:hAnsi="Times New Roman" w:cs="Times New Roman"/>
                <w:sz w:val="24"/>
                <w:szCs w:val="20"/>
                <w:lang w:eastAsia="ar-SA"/>
              </w:rPr>
              <w:t>Linearized modified inputs</w:t>
            </w:r>
          </w:p>
        </w:tc>
      </w:tr>
    </w:tbl>
    <w:p w14:paraId="6CBD1B65" w14:textId="77777777" w:rsidR="0023744C" w:rsidRPr="0023744C" w:rsidRDefault="0023744C" w:rsidP="0023744C">
      <w:pPr>
        <w:suppressAutoHyphens/>
        <w:spacing w:after="0" w:line="240" w:lineRule="auto"/>
        <w:rPr>
          <w:rFonts w:ascii="Times New Roman" w:eastAsia="Times New Roman" w:hAnsi="Times New Roman" w:cs="Times New Roman"/>
          <w:sz w:val="24"/>
          <w:szCs w:val="20"/>
          <w:lang w:eastAsia="ar-SA"/>
        </w:rPr>
      </w:pPr>
    </w:p>
    <w:p w14:paraId="2DD0D19A" w14:textId="77777777" w:rsidR="0023744C" w:rsidRPr="0023744C" w:rsidRDefault="0023744C" w:rsidP="0023744C">
      <w:pPr>
        <w:keepNext/>
        <w:suppressAutoHyphens/>
        <w:autoSpaceDE w:val="0"/>
        <w:spacing w:after="0" w:line="240" w:lineRule="auto"/>
        <w:outlineLvl w:val="3"/>
        <w:rPr>
          <w:rFonts w:ascii="Times New Roman" w:eastAsia="Times New Roman" w:hAnsi="Times New Roman" w:cs="Times New Roman"/>
          <w:i/>
          <w:sz w:val="24"/>
          <w:szCs w:val="20"/>
          <w:lang w:eastAsia="ar-SA"/>
        </w:rPr>
      </w:pPr>
      <w:r w:rsidRPr="0023744C">
        <w:rPr>
          <w:rFonts w:ascii="Times New Roman" w:eastAsia="Times New Roman" w:hAnsi="Times New Roman" w:cs="Times New Roman"/>
          <w:i/>
          <w:sz w:val="24"/>
          <w:szCs w:val="20"/>
          <w:lang w:eastAsia="ar-SA"/>
        </w:rPr>
        <w:t>5.1.2.1 VLIDORT basic fixed inputs</w:t>
      </w:r>
    </w:p>
    <w:p w14:paraId="3F05C79A" w14:textId="77777777" w:rsidR="0023744C" w:rsidRPr="0023744C" w:rsidRDefault="0023744C" w:rsidP="0023744C">
      <w:pPr>
        <w:suppressAutoHyphens/>
        <w:spacing w:after="0" w:line="240" w:lineRule="auto"/>
        <w:rPr>
          <w:rFonts w:ascii="Times New Roman" w:eastAsia="Times New Roman" w:hAnsi="Times New Roman" w:cs="Times New Roman"/>
          <w:sz w:val="24"/>
          <w:szCs w:val="20"/>
          <w:lang w:eastAsia="ar-SA"/>
        </w:rPr>
      </w:pPr>
    </w:p>
    <w:p w14:paraId="5BC743CC" w14:textId="77777777" w:rsidR="0023744C" w:rsidRPr="0023744C" w:rsidRDefault="0023744C" w:rsidP="0023744C">
      <w:pPr>
        <w:suppressAutoHyphens/>
        <w:spacing w:after="0" w:line="240" w:lineRule="auto"/>
        <w:jc w:val="center"/>
        <w:rPr>
          <w:rFonts w:ascii="Times New Roman" w:eastAsia="Times New Roman" w:hAnsi="Times New Roman" w:cs="Times New Roman"/>
          <w:sz w:val="24"/>
          <w:szCs w:val="20"/>
          <w:lang w:eastAsia="ar-SA"/>
        </w:rPr>
      </w:pPr>
      <w:r w:rsidRPr="0023744C">
        <w:rPr>
          <w:rFonts w:ascii="Times New Roman" w:eastAsia="Times New Roman" w:hAnsi="Times New Roman" w:cs="Times New Roman"/>
          <w:b/>
          <w:sz w:val="24"/>
          <w:szCs w:val="20"/>
          <w:lang w:eastAsia="ar-SA"/>
        </w:rPr>
        <w:t>Table J1</w:t>
      </w:r>
      <w:r w:rsidRPr="0023744C">
        <w:rPr>
          <w:rFonts w:ascii="Times New Roman" w:eastAsia="Times New Roman" w:hAnsi="Times New Roman" w:cs="Times New Roman"/>
          <w:sz w:val="24"/>
          <w:szCs w:val="20"/>
          <w:lang w:eastAsia="ar-SA"/>
        </w:rPr>
        <w:t xml:space="preserve">: File-read Character </w:t>
      </w:r>
      <w:proofErr w:type="gramStart"/>
      <w:r w:rsidRPr="0023744C">
        <w:rPr>
          <w:rFonts w:ascii="Times New Roman" w:eastAsia="Times New Roman" w:hAnsi="Times New Roman" w:cs="Times New Roman"/>
          <w:sz w:val="24"/>
          <w:szCs w:val="20"/>
          <w:lang w:eastAsia="ar-SA"/>
        </w:rPr>
        <w:t>strings</w:t>
      </w:r>
      <w:proofErr w:type="gramEnd"/>
      <w:r w:rsidRPr="0023744C">
        <w:rPr>
          <w:rFonts w:ascii="Times New Roman" w:eastAsia="Times New Roman" w:hAnsi="Times New Roman" w:cs="Times New Roman"/>
          <w:sz w:val="24"/>
          <w:szCs w:val="20"/>
          <w:lang w:eastAsia="ar-SA"/>
        </w:rPr>
        <w:t xml:space="preserve"> for </w:t>
      </w:r>
      <w:r w:rsidRPr="0023744C">
        <w:rPr>
          <w:rFonts w:ascii="Times New Roman" w:eastAsia="Times New Roman" w:hAnsi="Times New Roman" w:cs="Times New Roman"/>
          <w:color w:val="0000FF"/>
          <w:sz w:val="24"/>
          <w:szCs w:val="20"/>
          <w:lang w:eastAsia="ar-SA"/>
        </w:rPr>
        <w:t>Fixed Boolean</w:t>
      </w:r>
      <w:r w:rsidRPr="0023744C">
        <w:rPr>
          <w:rFonts w:ascii="Times New Roman" w:eastAsia="Times New Roman" w:hAnsi="Times New Roman" w:cs="Times New Roman"/>
          <w:sz w:val="24"/>
          <w:szCs w:val="20"/>
          <w:lang w:eastAsia="ar-SA"/>
        </w:rPr>
        <w:t xml:space="preserve"> variables (Table A2)</w:t>
      </w:r>
    </w:p>
    <w:tbl>
      <w:tblPr>
        <w:tblW w:w="9810" w:type="dxa"/>
        <w:tblInd w:w="-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30" w:type="dxa"/>
          <w:right w:w="130" w:type="dxa"/>
        </w:tblCellMar>
        <w:tblLook w:val="0000" w:firstRow="0" w:lastRow="0" w:firstColumn="0" w:lastColumn="0" w:noHBand="0" w:noVBand="0"/>
      </w:tblPr>
      <w:tblGrid>
        <w:gridCol w:w="3330"/>
        <w:gridCol w:w="1260"/>
        <w:gridCol w:w="5220"/>
      </w:tblGrid>
      <w:tr w:rsidR="0023744C" w:rsidRPr="0023744C" w14:paraId="59CE3509" w14:textId="77777777" w:rsidTr="001B3988">
        <w:trPr>
          <w:trHeight w:hRule="exact" w:val="432"/>
        </w:trPr>
        <w:tc>
          <w:tcPr>
            <w:tcW w:w="3330" w:type="dxa"/>
            <w:vAlign w:val="center"/>
          </w:tcPr>
          <w:p w14:paraId="0680D5AF"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Name</w:t>
            </w:r>
          </w:p>
        </w:tc>
        <w:tc>
          <w:tcPr>
            <w:tcW w:w="1260" w:type="dxa"/>
            <w:vAlign w:val="center"/>
          </w:tcPr>
          <w:p w14:paraId="1792559F"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Kind</w:t>
            </w:r>
          </w:p>
        </w:tc>
        <w:tc>
          <w:tcPr>
            <w:tcW w:w="5220" w:type="dxa"/>
            <w:vAlign w:val="center"/>
          </w:tcPr>
          <w:p w14:paraId="63EB6D55"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Character string in Configuration file</w:t>
            </w:r>
          </w:p>
        </w:tc>
      </w:tr>
      <w:tr w:rsidR="0023744C" w:rsidRPr="0023744C" w14:paraId="5078071D" w14:textId="77777777" w:rsidTr="001B3988">
        <w:tc>
          <w:tcPr>
            <w:tcW w:w="3330" w:type="dxa"/>
            <w:tcMar>
              <w:left w:w="108" w:type="dxa"/>
              <w:right w:w="108" w:type="dxa"/>
            </w:tcMar>
          </w:tcPr>
          <w:p w14:paraId="56D58E55"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DO_FULLRAD_MODE</w:t>
            </w:r>
          </w:p>
        </w:tc>
        <w:tc>
          <w:tcPr>
            <w:tcW w:w="1260" w:type="dxa"/>
            <w:tcMar>
              <w:left w:w="108" w:type="dxa"/>
              <w:right w:w="108" w:type="dxa"/>
            </w:tcMar>
          </w:tcPr>
          <w:p w14:paraId="59C23A94"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Logical </w:t>
            </w:r>
          </w:p>
        </w:tc>
        <w:tc>
          <w:tcPr>
            <w:tcW w:w="5220" w:type="dxa"/>
            <w:tcMar>
              <w:left w:w="108" w:type="dxa"/>
              <w:right w:w="108" w:type="dxa"/>
            </w:tcMar>
          </w:tcPr>
          <w:p w14:paraId="0B4E2898" w14:textId="77777777" w:rsidR="0023744C" w:rsidRPr="0023744C" w:rsidRDefault="0023744C" w:rsidP="0023744C">
            <w:pPr>
              <w:tabs>
                <w:tab w:val="left" w:pos="5940"/>
              </w:tabs>
              <w:suppressAutoHyphens/>
              <w:autoSpaceDE w:val="0"/>
              <w:snapToGrid w:val="0"/>
              <w:spacing w:after="0" w:line="240" w:lineRule="auto"/>
              <w:jc w:val="both"/>
              <w:rPr>
                <w:rFonts w:ascii="Verdana" w:eastAsia="Times New Roman" w:hAnsi="Verdana" w:cs="Times New Roman"/>
                <w:sz w:val="20"/>
                <w:szCs w:val="20"/>
                <w:lang w:eastAsia="ar-SA"/>
              </w:rPr>
            </w:pPr>
            <w:r w:rsidRPr="0023744C">
              <w:rPr>
                <w:rFonts w:ascii="Verdana" w:eastAsia="Times New Roman" w:hAnsi="Verdana" w:cs="Courier New"/>
                <w:sz w:val="20"/>
                <w:szCs w:val="20"/>
                <w:lang w:eastAsia="ar-SA"/>
              </w:rPr>
              <w:t>Do full Stokes vector calculation?</w:t>
            </w:r>
          </w:p>
        </w:tc>
      </w:tr>
      <w:tr w:rsidR="0023744C" w:rsidRPr="0023744C" w14:paraId="01B5C2CB" w14:textId="77777777" w:rsidTr="001B3988">
        <w:tc>
          <w:tcPr>
            <w:tcW w:w="3330" w:type="dxa"/>
            <w:tcMar>
              <w:left w:w="108" w:type="dxa"/>
              <w:right w:w="108" w:type="dxa"/>
            </w:tcMar>
          </w:tcPr>
          <w:p w14:paraId="27B5D0B5"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DO_THERMAL_EMISSION</w:t>
            </w:r>
          </w:p>
        </w:tc>
        <w:tc>
          <w:tcPr>
            <w:tcW w:w="1260" w:type="dxa"/>
            <w:tcMar>
              <w:left w:w="108" w:type="dxa"/>
              <w:right w:w="108" w:type="dxa"/>
            </w:tcMar>
          </w:tcPr>
          <w:p w14:paraId="05147C2F"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Logical</w:t>
            </w:r>
          </w:p>
        </w:tc>
        <w:tc>
          <w:tcPr>
            <w:tcW w:w="5220" w:type="dxa"/>
            <w:tcMar>
              <w:left w:w="108" w:type="dxa"/>
              <w:right w:w="108" w:type="dxa"/>
            </w:tcMar>
          </w:tcPr>
          <w:p w14:paraId="7DECD509" w14:textId="77777777" w:rsidR="0023744C" w:rsidRPr="0023744C" w:rsidRDefault="0023744C" w:rsidP="0023744C">
            <w:pPr>
              <w:tabs>
                <w:tab w:val="left" w:pos="5940"/>
              </w:tabs>
              <w:suppressAutoHyphens/>
              <w:autoSpaceDE w:val="0"/>
              <w:snapToGrid w:val="0"/>
              <w:spacing w:after="0" w:line="240" w:lineRule="auto"/>
              <w:jc w:val="both"/>
              <w:rPr>
                <w:rFonts w:ascii="Verdana" w:eastAsia="Times New Roman" w:hAnsi="Verdana" w:cs="Times New Roman"/>
                <w:sz w:val="20"/>
                <w:szCs w:val="20"/>
                <w:lang w:eastAsia="ar-SA"/>
              </w:rPr>
            </w:pPr>
            <w:r w:rsidRPr="0023744C">
              <w:rPr>
                <w:rFonts w:ascii="Verdana" w:eastAsia="Times New Roman" w:hAnsi="Verdana" w:cs="Times New Roman"/>
                <w:sz w:val="20"/>
                <w:szCs w:val="20"/>
                <w:lang w:eastAsia="ar-SA"/>
              </w:rPr>
              <w:t>Do thermal emission?</w:t>
            </w:r>
          </w:p>
        </w:tc>
      </w:tr>
      <w:tr w:rsidR="0023744C" w:rsidRPr="0023744C" w14:paraId="7120B524" w14:textId="77777777" w:rsidTr="001B3988">
        <w:tc>
          <w:tcPr>
            <w:tcW w:w="3330" w:type="dxa"/>
            <w:tcMar>
              <w:left w:w="108" w:type="dxa"/>
              <w:right w:w="108" w:type="dxa"/>
            </w:tcMar>
          </w:tcPr>
          <w:p w14:paraId="34FE976D"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DO_SURFACE_EMISSION</w:t>
            </w:r>
          </w:p>
        </w:tc>
        <w:tc>
          <w:tcPr>
            <w:tcW w:w="1260" w:type="dxa"/>
            <w:tcMar>
              <w:left w:w="108" w:type="dxa"/>
              <w:right w:w="108" w:type="dxa"/>
            </w:tcMar>
          </w:tcPr>
          <w:p w14:paraId="2603F47D"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Logical</w:t>
            </w:r>
          </w:p>
        </w:tc>
        <w:tc>
          <w:tcPr>
            <w:tcW w:w="5220" w:type="dxa"/>
            <w:tcMar>
              <w:left w:w="108" w:type="dxa"/>
              <w:right w:w="108" w:type="dxa"/>
            </w:tcMar>
          </w:tcPr>
          <w:p w14:paraId="00C71942" w14:textId="77777777" w:rsidR="0023744C" w:rsidRPr="0023744C" w:rsidRDefault="0023744C" w:rsidP="0023744C">
            <w:pPr>
              <w:tabs>
                <w:tab w:val="left" w:pos="5940"/>
              </w:tabs>
              <w:suppressAutoHyphens/>
              <w:autoSpaceDE w:val="0"/>
              <w:snapToGrid w:val="0"/>
              <w:spacing w:after="0" w:line="240" w:lineRule="auto"/>
              <w:jc w:val="both"/>
              <w:rPr>
                <w:rFonts w:ascii="Verdana" w:eastAsia="Times New Roman" w:hAnsi="Verdana" w:cs="Times New Roman"/>
                <w:sz w:val="20"/>
                <w:szCs w:val="20"/>
                <w:lang w:eastAsia="ar-SA"/>
              </w:rPr>
            </w:pPr>
            <w:r w:rsidRPr="0023744C">
              <w:rPr>
                <w:rFonts w:ascii="Verdana" w:eastAsia="Times New Roman" w:hAnsi="Verdana" w:cs="Times New Roman"/>
                <w:sz w:val="20"/>
                <w:szCs w:val="20"/>
                <w:lang w:eastAsia="ar-SA"/>
              </w:rPr>
              <w:t>Do surface emission?</w:t>
            </w:r>
          </w:p>
        </w:tc>
      </w:tr>
      <w:tr w:rsidR="0023744C" w:rsidRPr="0023744C" w14:paraId="21210F5E" w14:textId="77777777" w:rsidTr="001B3988">
        <w:tc>
          <w:tcPr>
            <w:tcW w:w="3330" w:type="dxa"/>
            <w:tcMar>
              <w:left w:w="108" w:type="dxa"/>
              <w:right w:w="108" w:type="dxa"/>
            </w:tcMar>
          </w:tcPr>
          <w:p w14:paraId="0ED220D1"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DO_PLANE_PARALLEL</w:t>
            </w:r>
          </w:p>
        </w:tc>
        <w:tc>
          <w:tcPr>
            <w:tcW w:w="1260" w:type="dxa"/>
            <w:tcMar>
              <w:left w:w="108" w:type="dxa"/>
              <w:right w:w="108" w:type="dxa"/>
            </w:tcMar>
          </w:tcPr>
          <w:p w14:paraId="2E419ECF"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Logical </w:t>
            </w:r>
          </w:p>
        </w:tc>
        <w:tc>
          <w:tcPr>
            <w:tcW w:w="5220" w:type="dxa"/>
            <w:tcMar>
              <w:left w:w="108" w:type="dxa"/>
              <w:right w:w="108" w:type="dxa"/>
            </w:tcMar>
          </w:tcPr>
          <w:p w14:paraId="26763D79" w14:textId="77777777" w:rsidR="0023744C" w:rsidRPr="0023744C" w:rsidRDefault="0023744C" w:rsidP="0023744C">
            <w:pPr>
              <w:tabs>
                <w:tab w:val="left" w:pos="5940"/>
              </w:tabs>
              <w:suppressAutoHyphens/>
              <w:autoSpaceDE w:val="0"/>
              <w:snapToGrid w:val="0"/>
              <w:spacing w:after="0" w:line="240" w:lineRule="auto"/>
              <w:jc w:val="both"/>
              <w:rPr>
                <w:rFonts w:ascii="Verdana" w:eastAsia="Times New Roman" w:hAnsi="Verdana" w:cs="Times New Roman"/>
                <w:sz w:val="20"/>
                <w:szCs w:val="20"/>
                <w:lang w:eastAsia="ar-SA"/>
              </w:rPr>
            </w:pPr>
            <w:r w:rsidRPr="0023744C">
              <w:rPr>
                <w:rFonts w:ascii="Verdana" w:eastAsia="Times New Roman" w:hAnsi="Verdana" w:cs="Times New Roman"/>
                <w:sz w:val="20"/>
                <w:szCs w:val="20"/>
                <w:lang w:eastAsia="ar-SA"/>
              </w:rPr>
              <w:t>Do plane-parallel treatment of direct beam?</w:t>
            </w:r>
          </w:p>
        </w:tc>
      </w:tr>
      <w:tr w:rsidR="0023744C" w:rsidRPr="0023744C" w14:paraId="3A00D1B6" w14:textId="77777777" w:rsidTr="001B3988">
        <w:tc>
          <w:tcPr>
            <w:tcW w:w="3330" w:type="dxa"/>
            <w:tcMar>
              <w:left w:w="108" w:type="dxa"/>
              <w:right w:w="108" w:type="dxa"/>
            </w:tcMar>
          </w:tcPr>
          <w:p w14:paraId="0C575CC6"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DO_UPWELLING </w:t>
            </w:r>
          </w:p>
        </w:tc>
        <w:tc>
          <w:tcPr>
            <w:tcW w:w="1260" w:type="dxa"/>
            <w:tcMar>
              <w:left w:w="108" w:type="dxa"/>
              <w:right w:w="108" w:type="dxa"/>
            </w:tcMar>
          </w:tcPr>
          <w:p w14:paraId="0E8EC052"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Logical </w:t>
            </w:r>
          </w:p>
        </w:tc>
        <w:tc>
          <w:tcPr>
            <w:tcW w:w="5220" w:type="dxa"/>
            <w:tcMar>
              <w:left w:w="108" w:type="dxa"/>
              <w:right w:w="108" w:type="dxa"/>
            </w:tcMar>
          </w:tcPr>
          <w:p w14:paraId="1574B999" w14:textId="77777777" w:rsidR="0023744C" w:rsidRPr="0023744C" w:rsidRDefault="0023744C" w:rsidP="0023744C">
            <w:pPr>
              <w:tabs>
                <w:tab w:val="left" w:pos="5940"/>
              </w:tabs>
              <w:suppressAutoHyphens/>
              <w:autoSpaceDE w:val="0"/>
              <w:snapToGrid w:val="0"/>
              <w:spacing w:after="0" w:line="240" w:lineRule="auto"/>
              <w:jc w:val="both"/>
              <w:rPr>
                <w:rFonts w:ascii="Verdana" w:eastAsia="Times New Roman" w:hAnsi="Verdana" w:cs="Times New Roman"/>
                <w:sz w:val="20"/>
                <w:szCs w:val="20"/>
                <w:lang w:eastAsia="ar-SA"/>
              </w:rPr>
            </w:pPr>
            <w:r w:rsidRPr="0023744C">
              <w:rPr>
                <w:rFonts w:ascii="Verdana" w:eastAsia="Times New Roman" w:hAnsi="Verdana" w:cs="Times New Roman"/>
                <w:sz w:val="20"/>
                <w:szCs w:val="20"/>
                <w:lang w:eastAsia="ar-SA"/>
              </w:rPr>
              <w:t>Do upwelling output?</w:t>
            </w:r>
          </w:p>
        </w:tc>
      </w:tr>
      <w:tr w:rsidR="0023744C" w:rsidRPr="0023744C" w14:paraId="02124E8C" w14:textId="77777777" w:rsidTr="001B3988">
        <w:tc>
          <w:tcPr>
            <w:tcW w:w="3330" w:type="dxa"/>
            <w:tcMar>
              <w:left w:w="108" w:type="dxa"/>
              <w:right w:w="108" w:type="dxa"/>
            </w:tcMar>
          </w:tcPr>
          <w:p w14:paraId="4C7A169F"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DO_DNWELLING</w:t>
            </w:r>
          </w:p>
        </w:tc>
        <w:tc>
          <w:tcPr>
            <w:tcW w:w="1260" w:type="dxa"/>
            <w:tcMar>
              <w:left w:w="108" w:type="dxa"/>
              <w:right w:w="108" w:type="dxa"/>
            </w:tcMar>
          </w:tcPr>
          <w:p w14:paraId="02C2B3FF"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Logical</w:t>
            </w:r>
          </w:p>
        </w:tc>
        <w:tc>
          <w:tcPr>
            <w:tcW w:w="5220" w:type="dxa"/>
            <w:tcMar>
              <w:left w:w="108" w:type="dxa"/>
              <w:right w:w="108" w:type="dxa"/>
            </w:tcMar>
          </w:tcPr>
          <w:p w14:paraId="027FF623" w14:textId="77777777" w:rsidR="0023744C" w:rsidRPr="0023744C" w:rsidRDefault="0023744C" w:rsidP="0023744C">
            <w:pPr>
              <w:tabs>
                <w:tab w:val="left" w:pos="5940"/>
              </w:tabs>
              <w:suppressAutoHyphens/>
              <w:autoSpaceDE w:val="0"/>
              <w:snapToGrid w:val="0"/>
              <w:spacing w:after="0" w:line="240" w:lineRule="auto"/>
              <w:jc w:val="both"/>
              <w:rPr>
                <w:rFonts w:ascii="Verdana" w:eastAsia="Times New Roman" w:hAnsi="Verdana" w:cs="Times New Roman"/>
                <w:sz w:val="20"/>
                <w:szCs w:val="20"/>
                <w:lang w:eastAsia="ar-SA"/>
              </w:rPr>
            </w:pPr>
            <w:r w:rsidRPr="0023744C">
              <w:rPr>
                <w:rFonts w:ascii="Verdana" w:eastAsia="Times New Roman" w:hAnsi="Verdana" w:cs="Times New Roman"/>
                <w:sz w:val="20"/>
                <w:szCs w:val="20"/>
                <w:lang w:eastAsia="ar-SA"/>
              </w:rPr>
              <w:t>Do downwelling output?</w:t>
            </w:r>
          </w:p>
        </w:tc>
      </w:tr>
      <w:tr w:rsidR="0023744C" w:rsidRPr="0023744C" w14:paraId="641A531F" w14:textId="77777777" w:rsidTr="001B3988">
        <w:tc>
          <w:tcPr>
            <w:tcW w:w="3330" w:type="dxa"/>
            <w:tcMar>
              <w:left w:w="108" w:type="dxa"/>
              <w:right w:w="108" w:type="dxa"/>
            </w:tcMar>
          </w:tcPr>
          <w:p w14:paraId="135C1352"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DO_LAMBERTIAN_SURFACE</w:t>
            </w:r>
          </w:p>
        </w:tc>
        <w:tc>
          <w:tcPr>
            <w:tcW w:w="1260" w:type="dxa"/>
            <w:tcMar>
              <w:left w:w="108" w:type="dxa"/>
              <w:right w:w="108" w:type="dxa"/>
            </w:tcMar>
          </w:tcPr>
          <w:p w14:paraId="4E5DE10F"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Logical </w:t>
            </w:r>
          </w:p>
        </w:tc>
        <w:tc>
          <w:tcPr>
            <w:tcW w:w="5220" w:type="dxa"/>
            <w:tcMar>
              <w:left w:w="108" w:type="dxa"/>
              <w:right w:w="108" w:type="dxa"/>
            </w:tcMar>
          </w:tcPr>
          <w:p w14:paraId="028FDCE8" w14:textId="77777777" w:rsidR="0023744C" w:rsidRPr="0023744C" w:rsidRDefault="0023744C" w:rsidP="0023744C">
            <w:pPr>
              <w:tabs>
                <w:tab w:val="left" w:pos="5940"/>
              </w:tabs>
              <w:suppressAutoHyphens/>
              <w:autoSpaceDE w:val="0"/>
              <w:snapToGrid w:val="0"/>
              <w:spacing w:after="0" w:line="240" w:lineRule="auto"/>
              <w:jc w:val="both"/>
              <w:rPr>
                <w:rFonts w:ascii="Verdana" w:eastAsia="Times New Roman" w:hAnsi="Verdana" w:cs="Times New Roman"/>
                <w:sz w:val="20"/>
                <w:szCs w:val="20"/>
                <w:lang w:eastAsia="ar-SA"/>
              </w:rPr>
            </w:pPr>
            <w:r w:rsidRPr="0023744C">
              <w:rPr>
                <w:rFonts w:ascii="Verdana" w:eastAsia="Times New Roman" w:hAnsi="Verdana" w:cs="Times New Roman"/>
                <w:sz w:val="20"/>
                <w:szCs w:val="20"/>
                <w:lang w:eastAsia="ar-SA"/>
              </w:rPr>
              <w:t>Do Lambertian surface?</w:t>
            </w:r>
          </w:p>
        </w:tc>
      </w:tr>
      <w:tr w:rsidR="0023744C" w:rsidRPr="0023744C" w14:paraId="0039069A" w14:textId="77777777" w:rsidTr="001B3988">
        <w:tc>
          <w:tcPr>
            <w:tcW w:w="3330" w:type="dxa"/>
            <w:tcMar>
              <w:left w:w="108" w:type="dxa"/>
              <w:right w:w="108" w:type="dxa"/>
            </w:tcMar>
          </w:tcPr>
          <w:p w14:paraId="60F3B7DC"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DO_SURFACE_LEAVING</w:t>
            </w:r>
          </w:p>
        </w:tc>
        <w:tc>
          <w:tcPr>
            <w:tcW w:w="1260" w:type="dxa"/>
            <w:tcMar>
              <w:left w:w="108" w:type="dxa"/>
              <w:right w:w="108" w:type="dxa"/>
            </w:tcMar>
          </w:tcPr>
          <w:p w14:paraId="00E15D79"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Logical</w:t>
            </w:r>
          </w:p>
        </w:tc>
        <w:tc>
          <w:tcPr>
            <w:tcW w:w="5220" w:type="dxa"/>
            <w:tcMar>
              <w:left w:w="108" w:type="dxa"/>
              <w:right w:w="108" w:type="dxa"/>
            </w:tcMar>
          </w:tcPr>
          <w:p w14:paraId="60CBA9AC" w14:textId="77777777" w:rsidR="0023744C" w:rsidRPr="0023744C" w:rsidRDefault="0023744C" w:rsidP="0023744C">
            <w:pPr>
              <w:tabs>
                <w:tab w:val="left" w:pos="5940"/>
              </w:tabs>
              <w:suppressAutoHyphens/>
              <w:autoSpaceDE w:val="0"/>
              <w:snapToGrid w:val="0"/>
              <w:spacing w:after="0" w:line="240" w:lineRule="auto"/>
              <w:jc w:val="both"/>
              <w:rPr>
                <w:rFonts w:ascii="Verdana" w:eastAsia="Times New Roman" w:hAnsi="Verdana" w:cs="Times New Roman"/>
                <w:sz w:val="20"/>
                <w:szCs w:val="20"/>
                <w:lang w:eastAsia="ar-SA"/>
              </w:rPr>
            </w:pPr>
            <w:r w:rsidRPr="0023744C">
              <w:rPr>
                <w:rFonts w:ascii="Verdana" w:eastAsia="Times New Roman" w:hAnsi="Verdana" w:cs="Courier New"/>
                <w:sz w:val="20"/>
                <w:szCs w:val="20"/>
                <w:lang w:eastAsia="ar-SA"/>
              </w:rPr>
              <w:t>Do surface-leaving term?</w:t>
            </w:r>
          </w:p>
        </w:tc>
      </w:tr>
      <w:tr w:rsidR="0023744C" w:rsidRPr="0023744C" w14:paraId="47582FED" w14:textId="77777777" w:rsidTr="001B3988">
        <w:tc>
          <w:tcPr>
            <w:tcW w:w="3330" w:type="dxa"/>
            <w:tcMar>
              <w:left w:w="108" w:type="dxa"/>
              <w:right w:w="108" w:type="dxa"/>
            </w:tcMar>
          </w:tcPr>
          <w:p w14:paraId="26BEFC17"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DO_SL_ISOTROPIC</w:t>
            </w:r>
          </w:p>
        </w:tc>
        <w:tc>
          <w:tcPr>
            <w:tcW w:w="1260" w:type="dxa"/>
            <w:tcMar>
              <w:left w:w="108" w:type="dxa"/>
              <w:right w:w="108" w:type="dxa"/>
            </w:tcMar>
          </w:tcPr>
          <w:p w14:paraId="07D9D667"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Logical </w:t>
            </w:r>
          </w:p>
        </w:tc>
        <w:tc>
          <w:tcPr>
            <w:tcW w:w="5220" w:type="dxa"/>
            <w:tcMar>
              <w:left w:w="108" w:type="dxa"/>
              <w:right w:w="108" w:type="dxa"/>
            </w:tcMar>
          </w:tcPr>
          <w:p w14:paraId="4B02D953" w14:textId="77777777" w:rsidR="0023744C" w:rsidRPr="0023744C" w:rsidRDefault="0023744C" w:rsidP="0023744C">
            <w:pPr>
              <w:spacing w:after="0" w:line="240" w:lineRule="auto"/>
              <w:rPr>
                <w:rFonts w:ascii="Verdana" w:eastAsia="Times New Roman" w:hAnsi="Verdana" w:cs="Courier New"/>
                <w:sz w:val="20"/>
                <w:szCs w:val="20"/>
              </w:rPr>
            </w:pPr>
            <w:r w:rsidRPr="0023744C">
              <w:rPr>
                <w:rFonts w:ascii="Verdana" w:eastAsia="Times New Roman" w:hAnsi="Verdana" w:cs="Courier New"/>
                <w:sz w:val="20"/>
                <w:szCs w:val="20"/>
              </w:rPr>
              <w:t>Do isotropic surface-leaving term?</w:t>
            </w:r>
          </w:p>
        </w:tc>
      </w:tr>
      <w:tr w:rsidR="0023744C" w:rsidRPr="0023744C" w14:paraId="5C7BEF75" w14:textId="77777777" w:rsidTr="001B3988">
        <w:tc>
          <w:tcPr>
            <w:tcW w:w="3330" w:type="dxa"/>
            <w:tcMar>
              <w:left w:w="108" w:type="dxa"/>
              <w:right w:w="108" w:type="dxa"/>
            </w:tcMar>
          </w:tcPr>
          <w:p w14:paraId="1D336AB8"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DO_WATER_LEAVING</w:t>
            </w:r>
          </w:p>
        </w:tc>
        <w:tc>
          <w:tcPr>
            <w:tcW w:w="1260" w:type="dxa"/>
            <w:tcMar>
              <w:left w:w="108" w:type="dxa"/>
              <w:right w:w="108" w:type="dxa"/>
            </w:tcMar>
          </w:tcPr>
          <w:p w14:paraId="5891E398"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Logical</w:t>
            </w:r>
          </w:p>
        </w:tc>
        <w:tc>
          <w:tcPr>
            <w:tcW w:w="5220" w:type="dxa"/>
            <w:tcMar>
              <w:left w:w="108" w:type="dxa"/>
              <w:right w:w="108" w:type="dxa"/>
            </w:tcMar>
          </w:tcPr>
          <w:p w14:paraId="6FD51462" w14:textId="77777777" w:rsidR="0023744C" w:rsidRPr="0023744C" w:rsidRDefault="0023744C" w:rsidP="0023744C">
            <w:pPr>
              <w:spacing w:after="0" w:line="240" w:lineRule="auto"/>
              <w:rPr>
                <w:rFonts w:ascii="Verdana" w:eastAsia="Times New Roman" w:hAnsi="Verdana" w:cs="Courier New"/>
                <w:sz w:val="20"/>
                <w:szCs w:val="20"/>
              </w:rPr>
            </w:pPr>
            <w:r w:rsidRPr="0023744C">
              <w:rPr>
                <w:rFonts w:ascii="Verdana" w:eastAsia="Times New Roman" w:hAnsi="Verdana" w:cs="Courier New"/>
                <w:sz w:val="20"/>
                <w:szCs w:val="20"/>
              </w:rPr>
              <w:t>Do Water-leaving option?</w:t>
            </w:r>
          </w:p>
        </w:tc>
      </w:tr>
      <w:tr w:rsidR="0023744C" w:rsidRPr="0023744C" w14:paraId="3439C0AE" w14:textId="77777777" w:rsidTr="001B3988">
        <w:tc>
          <w:tcPr>
            <w:tcW w:w="3330" w:type="dxa"/>
            <w:tcMar>
              <w:left w:w="108" w:type="dxa"/>
              <w:right w:w="108" w:type="dxa"/>
            </w:tcMar>
          </w:tcPr>
          <w:p w14:paraId="199E3F16"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DO_FLUORESCENCE</w:t>
            </w:r>
          </w:p>
        </w:tc>
        <w:tc>
          <w:tcPr>
            <w:tcW w:w="1260" w:type="dxa"/>
            <w:tcMar>
              <w:left w:w="108" w:type="dxa"/>
              <w:right w:w="108" w:type="dxa"/>
            </w:tcMar>
          </w:tcPr>
          <w:p w14:paraId="66E6F1D4"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Logical</w:t>
            </w:r>
          </w:p>
        </w:tc>
        <w:tc>
          <w:tcPr>
            <w:tcW w:w="5220" w:type="dxa"/>
            <w:tcMar>
              <w:left w:w="108" w:type="dxa"/>
              <w:right w:w="108" w:type="dxa"/>
            </w:tcMar>
          </w:tcPr>
          <w:p w14:paraId="44D82CC1" w14:textId="77777777" w:rsidR="0023744C" w:rsidRPr="0023744C" w:rsidRDefault="0023744C" w:rsidP="0023744C">
            <w:pPr>
              <w:spacing w:after="0" w:line="240" w:lineRule="auto"/>
              <w:rPr>
                <w:rFonts w:ascii="Verdana" w:eastAsia="Times New Roman" w:hAnsi="Verdana" w:cs="Courier New"/>
                <w:sz w:val="20"/>
                <w:szCs w:val="20"/>
              </w:rPr>
            </w:pPr>
            <w:r w:rsidRPr="0023744C">
              <w:rPr>
                <w:rFonts w:ascii="Verdana" w:eastAsia="Times New Roman" w:hAnsi="Verdana" w:cs="Courier New"/>
                <w:sz w:val="20"/>
                <w:szCs w:val="20"/>
              </w:rPr>
              <w:t>Do Fluorescence option?</w:t>
            </w:r>
          </w:p>
        </w:tc>
      </w:tr>
      <w:tr w:rsidR="0023744C" w:rsidRPr="0023744C" w14:paraId="285685A1" w14:textId="77777777" w:rsidTr="001B3988">
        <w:tc>
          <w:tcPr>
            <w:tcW w:w="3330" w:type="dxa"/>
            <w:tcMar>
              <w:left w:w="108" w:type="dxa"/>
              <w:right w:w="108" w:type="dxa"/>
            </w:tcMar>
          </w:tcPr>
          <w:p w14:paraId="26A1A183"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DO_TF_ITERATION</w:t>
            </w:r>
          </w:p>
        </w:tc>
        <w:tc>
          <w:tcPr>
            <w:tcW w:w="1260" w:type="dxa"/>
            <w:tcMar>
              <w:left w:w="108" w:type="dxa"/>
              <w:right w:w="108" w:type="dxa"/>
            </w:tcMar>
          </w:tcPr>
          <w:p w14:paraId="21BDF150"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Logical </w:t>
            </w:r>
          </w:p>
        </w:tc>
        <w:tc>
          <w:tcPr>
            <w:tcW w:w="5220" w:type="dxa"/>
            <w:tcMar>
              <w:left w:w="108" w:type="dxa"/>
              <w:right w:w="108" w:type="dxa"/>
            </w:tcMar>
          </w:tcPr>
          <w:p w14:paraId="0EDF51EC" w14:textId="77777777" w:rsidR="0023744C" w:rsidRPr="0023744C" w:rsidRDefault="0023744C" w:rsidP="0023744C">
            <w:pPr>
              <w:spacing w:after="0" w:line="240" w:lineRule="auto"/>
              <w:rPr>
                <w:rFonts w:ascii="Verdana" w:eastAsia="Times New Roman" w:hAnsi="Verdana" w:cs="Courier New"/>
                <w:sz w:val="20"/>
                <w:szCs w:val="20"/>
              </w:rPr>
            </w:pPr>
            <w:r w:rsidRPr="0023744C">
              <w:rPr>
                <w:rFonts w:ascii="Verdana" w:eastAsia="Times New Roman" w:hAnsi="Verdana" w:cs="Courier New"/>
                <w:sz w:val="20"/>
                <w:szCs w:val="20"/>
              </w:rPr>
              <w:t>Do iterative calculation of Water-leaving transmittance?</w:t>
            </w:r>
          </w:p>
        </w:tc>
      </w:tr>
      <w:tr w:rsidR="00ED027C" w:rsidRPr="0023744C" w14:paraId="58FA6E8F" w14:textId="77777777" w:rsidTr="001B3988">
        <w:tc>
          <w:tcPr>
            <w:tcW w:w="3330" w:type="dxa"/>
            <w:tcMar>
              <w:left w:w="108" w:type="dxa"/>
              <w:right w:w="108" w:type="dxa"/>
            </w:tcMar>
          </w:tcPr>
          <w:p w14:paraId="55A40A4B" w14:textId="2AAE53FC" w:rsidR="00ED027C" w:rsidRPr="0023744C" w:rsidRDefault="00ED027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DO_EXTERNAL_WLEAVE</w:t>
            </w:r>
          </w:p>
        </w:tc>
        <w:tc>
          <w:tcPr>
            <w:tcW w:w="1260" w:type="dxa"/>
            <w:tcMar>
              <w:left w:w="108" w:type="dxa"/>
              <w:right w:w="108" w:type="dxa"/>
            </w:tcMar>
          </w:tcPr>
          <w:p w14:paraId="112BC5D3" w14:textId="651CEFD3" w:rsidR="00ED027C" w:rsidRPr="0023744C" w:rsidRDefault="00ED027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Logical</w:t>
            </w:r>
          </w:p>
        </w:tc>
        <w:tc>
          <w:tcPr>
            <w:tcW w:w="5220" w:type="dxa"/>
            <w:tcMar>
              <w:left w:w="108" w:type="dxa"/>
              <w:right w:w="108" w:type="dxa"/>
            </w:tcMar>
          </w:tcPr>
          <w:p w14:paraId="5750FCAD" w14:textId="0D164B2A" w:rsidR="00ED027C" w:rsidRPr="002A6C41" w:rsidRDefault="00ED027C" w:rsidP="0023744C">
            <w:pPr>
              <w:spacing w:after="0" w:line="240" w:lineRule="auto"/>
              <w:rPr>
                <w:rFonts w:ascii="Verdana" w:hAnsi="Verdana" w:cs="Courier New"/>
                <w:sz w:val="20"/>
                <w:szCs w:val="20"/>
              </w:rPr>
            </w:pPr>
            <w:r w:rsidRPr="002A6C41">
              <w:rPr>
                <w:rFonts w:ascii="Verdana" w:hAnsi="Verdana" w:cs="Courier New"/>
                <w:sz w:val="20"/>
                <w:szCs w:val="20"/>
              </w:rPr>
              <w:t>Do external water-leaving production?</w:t>
            </w:r>
          </w:p>
        </w:tc>
      </w:tr>
      <w:tr w:rsidR="00ED027C" w:rsidRPr="0023744C" w14:paraId="4BAF95A7" w14:textId="77777777" w:rsidTr="001B3988">
        <w:tc>
          <w:tcPr>
            <w:tcW w:w="3330" w:type="dxa"/>
            <w:tcMar>
              <w:left w:w="108" w:type="dxa"/>
              <w:right w:w="108" w:type="dxa"/>
            </w:tcMar>
          </w:tcPr>
          <w:p w14:paraId="1A704B81" w14:textId="7CD8A1FE" w:rsidR="00ED027C" w:rsidRPr="0023744C" w:rsidRDefault="00ED027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DO_WLADJUSTED_OUTPUT</w:t>
            </w:r>
          </w:p>
        </w:tc>
        <w:tc>
          <w:tcPr>
            <w:tcW w:w="1260" w:type="dxa"/>
            <w:tcMar>
              <w:left w:w="108" w:type="dxa"/>
              <w:right w:w="108" w:type="dxa"/>
            </w:tcMar>
          </w:tcPr>
          <w:p w14:paraId="610D4863" w14:textId="22296FAF" w:rsidR="00ED027C" w:rsidRPr="0023744C" w:rsidRDefault="00ED027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Logical </w:t>
            </w:r>
          </w:p>
        </w:tc>
        <w:tc>
          <w:tcPr>
            <w:tcW w:w="5220" w:type="dxa"/>
            <w:tcMar>
              <w:left w:w="108" w:type="dxa"/>
              <w:right w:w="108" w:type="dxa"/>
            </w:tcMar>
          </w:tcPr>
          <w:p w14:paraId="559EE477" w14:textId="2B4E2FE0" w:rsidR="00ED027C" w:rsidRPr="002A6C41" w:rsidRDefault="00ED027C" w:rsidP="0023744C">
            <w:pPr>
              <w:spacing w:after="0" w:line="240" w:lineRule="auto"/>
              <w:rPr>
                <w:rFonts w:ascii="Verdana" w:hAnsi="Verdana" w:cs="Courier New"/>
                <w:sz w:val="20"/>
                <w:szCs w:val="20"/>
              </w:rPr>
            </w:pPr>
            <w:r w:rsidRPr="002A6C41">
              <w:rPr>
                <w:rFonts w:ascii="Verdana" w:hAnsi="Verdana" w:cs="Courier New"/>
                <w:sz w:val="20"/>
                <w:szCs w:val="20"/>
              </w:rPr>
              <w:t>Flag for output of transmittance-adjusted water-leaving radiances</w:t>
            </w:r>
          </w:p>
        </w:tc>
      </w:tr>
    </w:tbl>
    <w:p w14:paraId="379E7C56" w14:textId="77777777" w:rsidR="00ED027C" w:rsidRPr="0023744C" w:rsidRDefault="00ED027C" w:rsidP="0023744C">
      <w:pPr>
        <w:suppressAutoHyphens/>
        <w:spacing w:after="0" w:line="240" w:lineRule="auto"/>
        <w:jc w:val="center"/>
        <w:rPr>
          <w:rFonts w:ascii="Times New Roman" w:eastAsia="Times New Roman" w:hAnsi="Times New Roman" w:cs="Times New Roman"/>
          <w:b/>
          <w:sz w:val="24"/>
          <w:szCs w:val="20"/>
          <w:lang w:eastAsia="ar-SA"/>
        </w:rPr>
      </w:pPr>
    </w:p>
    <w:p w14:paraId="3A707673" w14:textId="77777777" w:rsidR="0023744C" w:rsidRPr="0023744C" w:rsidRDefault="0023744C" w:rsidP="0023744C">
      <w:pPr>
        <w:suppressAutoHyphens/>
        <w:spacing w:after="0" w:line="240" w:lineRule="auto"/>
        <w:jc w:val="center"/>
        <w:rPr>
          <w:rFonts w:ascii="Times New Roman" w:eastAsia="Times New Roman" w:hAnsi="Times New Roman" w:cs="Times New Roman"/>
          <w:sz w:val="24"/>
          <w:szCs w:val="20"/>
          <w:lang w:eastAsia="ar-SA"/>
        </w:rPr>
      </w:pPr>
      <w:r w:rsidRPr="0023744C">
        <w:rPr>
          <w:rFonts w:ascii="Times New Roman" w:eastAsia="Times New Roman" w:hAnsi="Times New Roman" w:cs="Times New Roman"/>
          <w:b/>
          <w:sz w:val="24"/>
          <w:szCs w:val="20"/>
          <w:lang w:eastAsia="ar-SA"/>
        </w:rPr>
        <w:t>Table J2</w:t>
      </w:r>
      <w:r w:rsidRPr="0023744C">
        <w:rPr>
          <w:rFonts w:ascii="Times New Roman" w:eastAsia="Times New Roman" w:hAnsi="Times New Roman" w:cs="Times New Roman"/>
          <w:sz w:val="24"/>
          <w:szCs w:val="20"/>
          <w:lang w:eastAsia="ar-SA"/>
        </w:rPr>
        <w:t xml:space="preserve">: File-read Character </w:t>
      </w:r>
      <w:proofErr w:type="gramStart"/>
      <w:r w:rsidRPr="0023744C">
        <w:rPr>
          <w:rFonts w:ascii="Times New Roman" w:eastAsia="Times New Roman" w:hAnsi="Times New Roman" w:cs="Times New Roman"/>
          <w:sz w:val="24"/>
          <w:szCs w:val="20"/>
          <w:lang w:eastAsia="ar-SA"/>
        </w:rPr>
        <w:t>strings</w:t>
      </w:r>
      <w:proofErr w:type="gramEnd"/>
      <w:r w:rsidRPr="0023744C">
        <w:rPr>
          <w:rFonts w:ascii="Times New Roman" w:eastAsia="Times New Roman" w:hAnsi="Times New Roman" w:cs="Times New Roman"/>
          <w:sz w:val="24"/>
          <w:szCs w:val="20"/>
          <w:lang w:eastAsia="ar-SA"/>
        </w:rPr>
        <w:t xml:space="preserve"> for </w:t>
      </w:r>
      <w:r w:rsidRPr="0023744C">
        <w:rPr>
          <w:rFonts w:ascii="Times New Roman" w:eastAsia="Times New Roman" w:hAnsi="Times New Roman" w:cs="Times New Roman"/>
          <w:color w:val="0000FF"/>
          <w:sz w:val="24"/>
          <w:szCs w:val="20"/>
          <w:lang w:eastAsia="ar-SA"/>
        </w:rPr>
        <w:t>Fixed Control</w:t>
      </w:r>
      <w:r w:rsidRPr="0023744C">
        <w:rPr>
          <w:rFonts w:ascii="Times New Roman" w:eastAsia="Times New Roman" w:hAnsi="Times New Roman" w:cs="Times New Roman"/>
          <w:sz w:val="24"/>
          <w:szCs w:val="20"/>
          <w:lang w:eastAsia="ar-SA"/>
        </w:rPr>
        <w:t xml:space="preserve"> variables (Table A3)</w:t>
      </w:r>
    </w:p>
    <w:tbl>
      <w:tblPr>
        <w:tblW w:w="9810" w:type="dxa"/>
        <w:tblInd w:w="-50" w:type="dxa"/>
        <w:tblLayout w:type="fixed"/>
        <w:tblCellMar>
          <w:left w:w="130" w:type="dxa"/>
          <w:right w:w="130" w:type="dxa"/>
        </w:tblCellMar>
        <w:tblLook w:val="0000" w:firstRow="0" w:lastRow="0" w:firstColumn="0" w:lastColumn="0" w:noHBand="0" w:noVBand="0"/>
      </w:tblPr>
      <w:tblGrid>
        <w:gridCol w:w="2610"/>
        <w:gridCol w:w="1177"/>
        <w:gridCol w:w="6023"/>
      </w:tblGrid>
      <w:tr w:rsidR="0023744C" w:rsidRPr="0023744C" w14:paraId="15E58AD0" w14:textId="77777777" w:rsidTr="001B3988">
        <w:trPr>
          <w:trHeight w:hRule="exact" w:val="432"/>
        </w:trPr>
        <w:tc>
          <w:tcPr>
            <w:tcW w:w="2610" w:type="dxa"/>
            <w:tcBorders>
              <w:top w:val="single" w:sz="4" w:space="0" w:color="000000"/>
              <w:left w:val="single" w:sz="4" w:space="0" w:color="000000"/>
              <w:bottom w:val="single" w:sz="4" w:space="0" w:color="000000"/>
            </w:tcBorders>
            <w:vAlign w:val="center"/>
          </w:tcPr>
          <w:p w14:paraId="077CE6BC"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Name</w:t>
            </w:r>
          </w:p>
        </w:tc>
        <w:tc>
          <w:tcPr>
            <w:tcW w:w="1177" w:type="dxa"/>
            <w:tcBorders>
              <w:top w:val="single" w:sz="4" w:space="0" w:color="000000"/>
              <w:left w:val="single" w:sz="4" w:space="0" w:color="000000"/>
              <w:bottom w:val="single" w:sz="4" w:space="0" w:color="000000"/>
            </w:tcBorders>
            <w:vAlign w:val="center"/>
          </w:tcPr>
          <w:p w14:paraId="5DAC5C50"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Kind</w:t>
            </w:r>
          </w:p>
        </w:tc>
        <w:tc>
          <w:tcPr>
            <w:tcW w:w="6023" w:type="dxa"/>
            <w:tcBorders>
              <w:top w:val="single" w:sz="4" w:space="0" w:color="000000"/>
              <w:left w:val="single" w:sz="4" w:space="0" w:color="000000"/>
              <w:bottom w:val="single" w:sz="4" w:space="0" w:color="000000"/>
              <w:right w:val="single" w:sz="4" w:space="0" w:color="000000"/>
            </w:tcBorders>
            <w:vAlign w:val="center"/>
          </w:tcPr>
          <w:p w14:paraId="385E54BC"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Character string in Configuration file</w:t>
            </w:r>
          </w:p>
        </w:tc>
      </w:tr>
      <w:tr w:rsidR="0023744C" w:rsidRPr="0023744C" w14:paraId="34D5BC98" w14:textId="77777777" w:rsidTr="001B3988">
        <w:tc>
          <w:tcPr>
            <w:tcW w:w="2610" w:type="dxa"/>
            <w:tcBorders>
              <w:left w:val="single" w:sz="4" w:space="0" w:color="000000"/>
              <w:bottom w:val="single" w:sz="4" w:space="0" w:color="000000"/>
            </w:tcBorders>
            <w:tcMar>
              <w:left w:w="108" w:type="dxa"/>
              <w:right w:w="108" w:type="dxa"/>
            </w:tcMar>
          </w:tcPr>
          <w:p w14:paraId="220B113A"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TAYLOR_ORDER</w:t>
            </w:r>
          </w:p>
        </w:tc>
        <w:tc>
          <w:tcPr>
            <w:tcW w:w="1177" w:type="dxa"/>
            <w:tcBorders>
              <w:left w:val="single" w:sz="4" w:space="0" w:color="000000"/>
              <w:bottom w:val="single" w:sz="4" w:space="0" w:color="000000"/>
            </w:tcBorders>
            <w:tcMar>
              <w:left w:w="108" w:type="dxa"/>
              <w:right w:w="108" w:type="dxa"/>
            </w:tcMar>
          </w:tcPr>
          <w:p w14:paraId="1DA0925F"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Integer</w:t>
            </w:r>
          </w:p>
        </w:tc>
        <w:tc>
          <w:tcPr>
            <w:tcW w:w="6023" w:type="dxa"/>
            <w:tcBorders>
              <w:left w:val="single" w:sz="4" w:space="0" w:color="000000"/>
              <w:bottom w:val="single" w:sz="4" w:space="0" w:color="000000"/>
              <w:right w:val="single" w:sz="4" w:space="0" w:color="000000"/>
            </w:tcBorders>
            <w:tcMar>
              <w:left w:w="108" w:type="dxa"/>
              <w:right w:w="108" w:type="dxa"/>
            </w:tcMar>
          </w:tcPr>
          <w:p w14:paraId="341C181C" w14:textId="77777777" w:rsidR="0023744C" w:rsidRPr="0023744C" w:rsidRDefault="0023744C" w:rsidP="0023744C">
            <w:pPr>
              <w:tabs>
                <w:tab w:val="left" w:pos="5940"/>
              </w:tabs>
              <w:suppressAutoHyphens/>
              <w:autoSpaceDE w:val="0"/>
              <w:snapToGrid w:val="0"/>
              <w:spacing w:after="0" w:line="240" w:lineRule="auto"/>
              <w:jc w:val="both"/>
              <w:rPr>
                <w:rFonts w:ascii="Verdana" w:eastAsia="Times New Roman" w:hAnsi="Verdana" w:cs="Times New Roman"/>
                <w:sz w:val="20"/>
                <w:szCs w:val="20"/>
                <w:lang w:eastAsia="ar-SA"/>
              </w:rPr>
            </w:pPr>
            <w:r w:rsidRPr="0023744C">
              <w:rPr>
                <w:rFonts w:ascii="Verdana" w:eastAsia="Times New Roman" w:hAnsi="Verdana" w:cs="Times New Roman"/>
                <w:sz w:val="20"/>
                <w:szCs w:val="20"/>
                <w:lang w:eastAsia="ar-SA"/>
              </w:rPr>
              <w:t>Number of small-number terms in Taylor series expansions</w:t>
            </w:r>
          </w:p>
        </w:tc>
      </w:tr>
      <w:tr w:rsidR="0023744C" w:rsidRPr="0023744C" w14:paraId="7E63409D" w14:textId="77777777" w:rsidTr="001B3988">
        <w:tc>
          <w:tcPr>
            <w:tcW w:w="2610" w:type="dxa"/>
            <w:tcBorders>
              <w:left w:val="single" w:sz="4" w:space="0" w:color="000000"/>
              <w:bottom w:val="single" w:sz="4" w:space="0" w:color="000000"/>
            </w:tcBorders>
            <w:tcMar>
              <w:left w:w="108" w:type="dxa"/>
              <w:right w:w="108" w:type="dxa"/>
            </w:tcMar>
          </w:tcPr>
          <w:p w14:paraId="06B0E592"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NSTOKES</w:t>
            </w:r>
          </w:p>
        </w:tc>
        <w:tc>
          <w:tcPr>
            <w:tcW w:w="1177" w:type="dxa"/>
            <w:tcBorders>
              <w:left w:val="single" w:sz="4" w:space="0" w:color="000000"/>
              <w:bottom w:val="single" w:sz="4" w:space="0" w:color="000000"/>
            </w:tcBorders>
            <w:tcMar>
              <w:left w:w="108" w:type="dxa"/>
              <w:right w:w="108" w:type="dxa"/>
            </w:tcMar>
          </w:tcPr>
          <w:p w14:paraId="4B63B70E"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Integer</w:t>
            </w:r>
          </w:p>
        </w:tc>
        <w:tc>
          <w:tcPr>
            <w:tcW w:w="6023" w:type="dxa"/>
            <w:tcBorders>
              <w:left w:val="single" w:sz="4" w:space="0" w:color="000000"/>
              <w:bottom w:val="single" w:sz="4" w:space="0" w:color="000000"/>
              <w:right w:val="single" w:sz="4" w:space="0" w:color="000000"/>
            </w:tcBorders>
            <w:tcMar>
              <w:left w:w="108" w:type="dxa"/>
              <w:right w:w="108" w:type="dxa"/>
            </w:tcMar>
          </w:tcPr>
          <w:p w14:paraId="4B726396" w14:textId="77777777" w:rsidR="0023744C" w:rsidRPr="0023744C" w:rsidRDefault="0023744C" w:rsidP="0023744C">
            <w:pPr>
              <w:tabs>
                <w:tab w:val="left" w:pos="5940"/>
              </w:tabs>
              <w:suppressAutoHyphens/>
              <w:autoSpaceDE w:val="0"/>
              <w:snapToGrid w:val="0"/>
              <w:spacing w:after="0" w:line="240" w:lineRule="auto"/>
              <w:jc w:val="both"/>
              <w:rPr>
                <w:rFonts w:ascii="Verdana" w:eastAsia="Times New Roman" w:hAnsi="Verdana" w:cs="Times New Roman"/>
                <w:sz w:val="20"/>
                <w:szCs w:val="20"/>
                <w:lang w:eastAsia="ar-SA"/>
              </w:rPr>
            </w:pPr>
            <w:r w:rsidRPr="0023744C">
              <w:rPr>
                <w:rFonts w:ascii="Verdana" w:eastAsia="Times New Roman" w:hAnsi="Verdana" w:cs="Times New Roman"/>
                <w:sz w:val="20"/>
                <w:szCs w:val="20"/>
                <w:lang w:eastAsia="ar-SA"/>
              </w:rPr>
              <w:t>Number of Stokes vector components</w:t>
            </w:r>
          </w:p>
        </w:tc>
      </w:tr>
      <w:tr w:rsidR="0023744C" w:rsidRPr="0023744C" w14:paraId="0A421E38" w14:textId="77777777" w:rsidTr="001B3988">
        <w:tc>
          <w:tcPr>
            <w:tcW w:w="2610" w:type="dxa"/>
            <w:tcBorders>
              <w:left w:val="single" w:sz="4" w:space="0" w:color="000000"/>
              <w:bottom w:val="single" w:sz="4" w:space="0" w:color="000000"/>
            </w:tcBorders>
            <w:tcMar>
              <w:left w:w="108" w:type="dxa"/>
              <w:right w:w="108" w:type="dxa"/>
            </w:tcMar>
          </w:tcPr>
          <w:p w14:paraId="40B2C00B"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NSTREAMS</w:t>
            </w:r>
          </w:p>
        </w:tc>
        <w:tc>
          <w:tcPr>
            <w:tcW w:w="1177" w:type="dxa"/>
            <w:tcBorders>
              <w:left w:val="single" w:sz="4" w:space="0" w:color="000000"/>
              <w:bottom w:val="single" w:sz="4" w:space="0" w:color="000000"/>
            </w:tcBorders>
            <w:tcMar>
              <w:left w:w="108" w:type="dxa"/>
              <w:right w:w="108" w:type="dxa"/>
            </w:tcMar>
          </w:tcPr>
          <w:p w14:paraId="247E4D53"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Integer </w:t>
            </w:r>
          </w:p>
        </w:tc>
        <w:tc>
          <w:tcPr>
            <w:tcW w:w="6023" w:type="dxa"/>
            <w:tcBorders>
              <w:left w:val="single" w:sz="4" w:space="0" w:color="000000"/>
              <w:bottom w:val="single" w:sz="4" w:space="0" w:color="000000"/>
              <w:right w:val="single" w:sz="4" w:space="0" w:color="000000"/>
            </w:tcBorders>
            <w:tcMar>
              <w:left w:w="108" w:type="dxa"/>
              <w:right w:w="108" w:type="dxa"/>
            </w:tcMar>
          </w:tcPr>
          <w:p w14:paraId="1C692F23" w14:textId="77777777" w:rsidR="0023744C" w:rsidRPr="0023744C" w:rsidRDefault="0023744C" w:rsidP="0023744C">
            <w:pPr>
              <w:tabs>
                <w:tab w:val="left" w:pos="5940"/>
              </w:tabs>
              <w:suppressAutoHyphens/>
              <w:autoSpaceDE w:val="0"/>
              <w:snapToGrid w:val="0"/>
              <w:spacing w:after="0" w:line="240" w:lineRule="auto"/>
              <w:jc w:val="both"/>
              <w:rPr>
                <w:rFonts w:ascii="Verdana" w:eastAsia="Times New Roman" w:hAnsi="Verdana" w:cs="Times New Roman"/>
                <w:sz w:val="20"/>
                <w:szCs w:val="20"/>
                <w:lang w:eastAsia="ar-SA"/>
              </w:rPr>
            </w:pPr>
            <w:r w:rsidRPr="0023744C">
              <w:rPr>
                <w:rFonts w:ascii="Verdana" w:eastAsia="Times New Roman" w:hAnsi="Verdana" w:cs="Times New Roman"/>
                <w:sz w:val="20"/>
                <w:szCs w:val="20"/>
                <w:lang w:eastAsia="ar-SA"/>
              </w:rPr>
              <w:t>Number of half-space streams</w:t>
            </w:r>
          </w:p>
        </w:tc>
      </w:tr>
      <w:tr w:rsidR="0023744C" w:rsidRPr="0023744C" w14:paraId="0CCA3FF3" w14:textId="77777777" w:rsidTr="001B3988">
        <w:tc>
          <w:tcPr>
            <w:tcW w:w="2610" w:type="dxa"/>
            <w:tcBorders>
              <w:left w:val="single" w:sz="4" w:space="0" w:color="000000"/>
              <w:bottom w:val="single" w:sz="4" w:space="0" w:color="000000"/>
            </w:tcBorders>
            <w:tcMar>
              <w:left w:w="108" w:type="dxa"/>
              <w:right w:w="108" w:type="dxa"/>
            </w:tcMar>
          </w:tcPr>
          <w:p w14:paraId="258E0F48"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NLAYERS</w:t>
            </w:r>
          </w:p>
        </w:tc>
        <w:tc>
          <w:tcPr>
            <w:tcW w:w="1177" w:type="dxa"/>
            <w:tcBorders>
              <w:left w:val="single" w:sz="4" w:space="0" w:color="000000"/>
              <w:bottom w:val="single" w:sz="4" w:space="0" w:color="000000"/>
            </w:tcBorders>
            <w:tcMar>
              <w:left w:w="108" w:type="dxa"/>
              <w:right w:w="108" w:type="dxa"/>
            </w:tcMar>
          </w:tcPr>
          <w:p w14:paraId="55ECF4D4"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Integer </w:t>
            </w:r>
          </w:p>
        </w:tc>
        <w:tc>
          <w:tcPr>
            <w:tcW w:w="6023" w:type="dxa"/>
            <w:tcBorders>
              <w:left w:val="single" w:sz="4" w:space="0" w:color="000000"/>
              <w:bottom w:val="single" w:sz="4" w:space="0" w:color="000000"/>
              <w:right w:val="single" w:sz="4" w:space="0" w:color="000000"/>
            </w:tcBorders>
            <w:tcMar>
              <w:left w:w="108" w:type="dxa"/>
              <w:right w:w="108" w:type="dxa"/>
            </w:tcMar>
          </w:tcPr>
          <w:p w14:paraId="7E794147" w14:textId="77777777" w:rsidR="0023744C" w:rsidRPr="0023744C" w:rsidRDefault="0023744C" w:rsidP="0023744C">
            <w:pPr>
              <w:tabs>
                <w:tab w:val="left" w:pos="5940"/>
              </w:tabs>
              <w:suppressAutoHyphens/>
              <w:autoSpaceDE w:val="0"/>
              <w:snapToGrid w:val="0"/>
              <w:spacing w:after="0" w:line="240" w:lineRule="auto"/>
              <w:jc w:val="both"/>
              <w:rPr>
                <w:rFonts w:ascii="Verdana" w:eastAsia="Times New Roman" w:hAnsi="Verdana" w:cs="Times New Roman"/>
                <w:sz w:val="20"/>
                <w:szCs w:val="20"/>
                <w:lang w:eastAsia="ar-SA"/>
              </w:rPr>
            </w:pPr>
            <w:r w:rsidRPr="0023744C">
              <w:rPr>
                <w:rFonts w:ascii="Verdana" w:eastAsia="Times New Roman" w:hAnsi="Verdana" w:cs="Times New Roman"/>
                <w:sz w:val="20"/>
                <w:szCs w:val="20"/>
                <w:lang w:eastAsia="ar-SA"/>
              </w:rPr>
              <w:t>Number of atmospheric layers</w:t>
            </w:r>
          </w:p>
        </w:tc>
      </w:tr>
      <w:tr w:rsidR="0023744C" w:rsidRPr="0023744C" w14:paraId="1F7A80EC" w14:textId="77777777" w:rsidTr="001B3988">
        <w:tc>
          <w:tcPr>
            <w:tcW w:w="2610" w:type="dxa"/>
            <w:tcBorders>
              <w:left w:val="single" w:sz="4" w:space="0" w:color="000000"/>
              <w:bottom w:val="single" w:sz="4" w:space="0" w:color="000000"/>
            </w:tcBorders>
            <w:tcMar>
              <w:left w:w="108" w:type="dxa"/>
              <w:right w:w="108" w:type="dxa"/>
            </w:tcMar>
          </w:tcPr>
          <w:p w14:paraId="46040A32"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NFINELAYERS</w:t>
            </w:r>
          </w:p>
        </w:tc>
        <w:tc>
          <w:tcPr>
            <w:tcW w:w="1177" w:type="dxa"/>
            <w:tcBorders>
              <w:left w:val="single" w:sz="4" w:space="0" w:color="000000"/>
              <w:bottom w:val="single" w:sz="4" w:space="0" w:color="000000"/>
            </w:tcBorders>
            <w:tcMar>
              <w:left w:w="108" w:type="dxa"/>
              <w:right w:w="108" w:type="dxa"/>
            </w:tcMar>
          </w:tcPr>
          <w:p w14:paraId="2407ED7E"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Integer </w:t>
            </w:r>
          </w:p>
        </w:tc>
        <w:tc>
          <w:tcPr>
            <w:tcW w:w="6023" w:type="dxa"/>
            <w:tcBorders>
              <w:left w:val="single" w:sz="4" w:space="0" w:color="000000"/>
              <w:bottom w:val="single" w:sz="4" w:space="0" w:color="000000"/>
              <w:right w:val="single" w:sz="4" w:space="0" w:color="000000"/>
            </w:tcBorders>
            <w:tcMar>
              <w:left w:w="108" w:type="dxa"/>
              <w:right w:w="108" w:type="dxa"/>
            </w:tcMar>
          </w:tcPr>
          <w:p w14:paraId="5F2EBFA2" w14:textId="77777777" w:rsidR="0023744C" w:rsidRPr="0023744C" w:rsidRDefault="0023744C" w:rsidP="0023744C">
            <w:pPr>
              <w:tabs>
                <w:tab w:val="left" w:pos="5940"/>
              </w:tabs>
              <w:suppressAutoHyphens/>
              <w:autoSpaceDE w:val="0"/>
              <w:snapToGrid w:val="0"/>
              <w:spacing w:after="0" w:line="240" w:lineRule="auto"/>
              <w:jc w:val="both"/>
              <w:rPr>
                <w:rFonts w:ascii="Verdana" w:eastAsia="Times New Roman" w:hAnsi="Verdana" w:cs="Times New Roman"/>
                <w:sz w:val="20"/>
                <w:szCs w:val="20"/>
                <w:lang w:eastAsia="ar-SA"/>
              </w:rPr>
            </w:pPr>
            <w:r w:rsidRPr="0023744C">
              <w:rPr>
                <w:rFonts w:ascii="Verdana" w:eastAsia="Times New Roman" w:hAnsi="Verdana" w:cs="Times New Roman"/>
                <w:sz w:val="20"/>
                <w:szCs w:val="20"/>
                <w:lang w:eastAsia="ar-SA"/>
              </w:rPr>
              <w:t>Number of fine layers (outgoing sphericity option only)</w:t>
            </w:r>
          </w:p>
        </w:tc>
      </w:tr>
      <w:tr w:rsidR="0023744C" w:rsidRPr="0023744C" w14:paraId="0FB6E88D" w14:textId="77777777" w:rsidTr="001B3988">
        <w:tc>
          <w:tcPr>
            <w:tcW w:w="2610" w:type="dxa"/>
            <w:tcBorders>
              <w:left w:val="single" w:sz="4" w:space="0" w:color="000000"/>
              <w:bottom w:val="single" w:sz="4" w:space="0" w:color="000000"/>
            </w:tcBorders>
            <w:tcMar>
              <w:left w:w="108" w:type="dxa"/>
              <w:right w:w="108" w:type="dxa"/>
            </w:tcMar>
          </w:tcPr>
          <w:p w14:paraId="39B093C2"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N_THERMAL_COEFFS</w:t>
            </w:r>
          </w:p>
        </w:tc>
        <w:tc>
          <w:tcPr>
            <w:tcW w:w="1177" w:type="dxa"/>
            <w:tcBorders>
              <w:left w:val="single" w:sz="4" w:space="0" w:color="000000"/>
              <w:bottom w:val="single" w:sz="4" w:space="0" w:color="000000"/>
            </w:tcBorders>
            <w:tcMar>
              <w:left w:w="108" w:type="dxa"/>
              <w:right w:w="108" w:type="dxa"/>
            </w:tcMar>
          </w:tcPr>
          <w:p w14:paraId="462151E4"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Integer</w:t>
            </w:r>
          </w:p>
        </w:tc>
        <w:tc>
          <w:tcPr>
            <w:tcW w:w="6023" w:type="dxa"/>
            <w:tcBorders>
              <w:left w:val="single" w:sz="4" w:space="0" w:color="000000"/>
              <w:bottom w:val="single" w:sz="4" w:space="0" w:color="000000"/>
              <w:right w:val="single" w:sz="4" w:space="0" w:color="000000"/>
            </w:tcBorders>
            <w:tcMar>
              <w:left w:w="108" w:type="dxa"/>
              <w:right w:w="108" w:type="dxa"/>
            </w:tcMar>
          </w:tcPr>
          <w:p w14:paraId="074F7E8F" w14:textId="77777777" w:rsidR="0023744C" w:rsidRPr="0023744C" w:rsidRDefault="0023744C" w:rsidP="0023744C">
            <w:pPr>
              <w:tabs>
                <w:tab w:val="left" w:pos="5940"/>
              </w:tabs>
              <w:suppressAutoHyphens/>
              <w:autoSpaceDE w:val="0"/>
              <w:snapToGrid w:val="0"/>
              <w:spacing w:after="0" w:line="240" w:lineRule="auto"/>
              <w:jc w:val="both"/>
              <w:rPr>
                <w:rFonts w:ascii="Verdana" w:eastAsia="Times New Roman" w:hAnsi="Verdana" w:cs="Times New Roman"/>
                <w:sz w:val="20"/>
                <w:szCs w:val="20"/>
                <w:lang w:eastAsia="ar-SA"/>
              </w:rPr>
            </w:pPr>
            <w:r w:rsidRPr="0023744C">
              <w:rPr>
                <w:rFonts w:ascii="Verdana" w:eastAsia="Times New Roman" w:hAnsi="Verdana" w:cs="Times New Roman"/>
                <w:sz w:val="20"/>
                <w:szCs w:val="20"/>
                <w:lang w:eastAsia="ar-SA"/>
              </w:rPr>
              <w:t>Number of thermal coefficients</w:t>
            </w:r>
          </w:p>
        </w:tc>
      </w:tr>
      <w:tr w:rsidR="0023744C" w:rsidRPr="0023744C" w14:paraId="4B50B84C" w14:textId="77777777" w:rsidTr="001B3988">
        <w:tc>
          <w:tcPr>
            <w:tcW w:w="2610" w:type="dxa"/>
            <w:tcBorders>
              <w:left w:val="single" w:sz="4" w:space="0" w:color="000000"/>
              <w:bottom w:val="single" w:sz="4" w:space="0" w:color="000000"/>
            </w:tcBorders>
            <w:tcMar>
              <w:left w:w="108" w:type="dxa"/>
              <w:right w:w="108" w:type="dxa"/>
            </w:tcMar>
          </w:tcPr>
          <w:p w14:paraId="77043054"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VLIDORT_ACCURACY</w:t>
            </w:r>
          </w:p>
        </w:tc>
        <w:tc>
          <w:tcPr>
            <w:tcW w:w="1177" w:type="dxa"/>
            <w:tcBorders>
              <w:left w:val="single" w:sz="4" w:space="0" w:color="000000"/>
              <w:bottom w:val="single" w:sz="4" w:space="0" w:color="000000"/>
            </w:tcBorders>
            <w:tcMar>
              <w:left w:w="108" w:type="dxa"/>
              <w:right w:w="108" w:type="dxa"/>
            </w:tcMar>
          </w:tcPr>
          <w:p w14:paraId="76BEEED0"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w:t>
            </w:r>
          </w:p>
        </w:tc>
        <w:tc>
          <w:tcPr>
            <w:tcW w:w="6023" w:type="dxa"/>
            <w:tcBorders>
              <w:left w:val="single" w:sz="4" w:space="0" w:color="000000"/>
              <w:bottom w:val="single" w:sz="4" w:space="0" w:color="000000"/>
              <w:right w:val="single" w:sz="4" w:space="0" w:color="000000"/>
            </w:tcBorders>
            <w:tcMar>
              <w:left w:w="108" w:type="dxa"/>
              <w:right w:w="108" w:type="dxa"/>
            </w:tcMar>
          </w:tcPr>
          <w:p w14:paraId="15DC9BC6" w14:textId="77777777" w:rsidR="0023744C" w:rsidRPr="0023744C" w:rsidRDefault="0023744C" w:rsidP="0023744C">
            <w:pPr>
              <w:tabs>
                <w:tab w:val="left" w:pos="5940"/>
              </w:tabs>
              <w:suppressAutoHyphens/>
              <w:autoSpaceDE w:val="0"/>
              <w:snapToGrid w:val="0"/>
              <w:spacing w:after="0" w:line="240" w:lineRule="auto"/>
              <w:jc w:val="both"/>
              <w:rPr>
                <w:rFonts w:ascii="Verdana" w:eastAsia="Times New Roman" w:hAnsi="Verdana" w:cs="Times New Roman"/>
                <w:sz w:val="20"/>
                <w:szCs w:val="20"/>
                <w:lang w:eastAsia="ar-SA"/>
              </w:rPr>
            </w:pPr>
            <w:r w:rsidRPr="0023744C">
              <w:rPr>
                <w:rFonts w:ascii="Verdana" w:eastAsia="Times New Roman" w:hAnsi="Verdana" w:cs="Times New Roman"/>
                <w:sz w:val="20"/>
                <w:szCs w:val="20"/>
                <w:lang w:eastAsia="ar-SA"/>
              </w:rPr>
              <w:t>Fourier series convergence</w:t>
            </w:r>
          </w:p>
        </w:tc>
      </w:tr>
      <w:tr w:rsidR="0023744C" w:rsidRPr="0023744C" w14:paraId="3F50762F" w14:textId="77777777" w:rsidTr="001B3988">
        <w:tc>
          <w:tcPr>
            <w:tcW w:w="2610" w:type="dxa"/>
            <w:tcBorders>
              <w:left w:val="single" w:sz="4" w:space="0" w:color="000000"/>
              <w:bottom w:val="single" w:sz="4" w:space="0" w:color="000000"/>
            </w:tcBorders>
            <w:tcMar>
              <w:left w:w="108" w:type="dxa"/>
              <w:right w:w="108" w:type="dxa"/>
            </w:tcMar>
          </w:tcPr>
          <w:p w14:paraId="72BB0C61"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lastRenderedPageBreak/>
              <w:t>TF_MAXITER</w:t>
            </w:r>
          </w:p>
        </w:tc>
        <w:tc>
          <w:tcPr>
            <w:tcW w:w="1177" w:type="dxa"/>
            <w:tcBorders>
              <w:left w:val="single" w:sz="4" w:space="0" w:color="000000"/>
              <w:bottom w:val="single" w:sz="4" w:space="0" w:color="000000"/>
            </w:tcBorders>
            <w:tcMar>
              <w:left w:w="108" w:type="dxa"/>
              <w:right w:w="108" w:type="dxa"/>
            </w:tcMar>
          </w:tcPr>
          <w:p w14:paraId="0CD6DE1A"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Integer</w:t>
            </w:r>
          </w:p>
        </w:tc>
        <w:tc>
          <w:tcPr>
            <w:tcW w:w="6023" w:type="dxa"/>
            <w:tcBorders>
              <w:left w:val="single" w:sz="4" w:space="0" w:color="000000"/>
              <w:bottom w:val="single" w:sz="4" w:space="0" w:color="000000"/>
              <w:right w:val="single" w:sz="4" w:space="0" w:color="000000"/>
            </w:tcBorders>
            <w:tcMar>
              <w:left w:w="108" w:type="dxa"/>
              <w:right w:w="108" w:type="dxa"/>
            </w:tcMar>
          </w:tcPr>
          <w:p w14:paraId="2A133E79" w14:textId="77777777" w:rsidR="0023744C" w:rsidRPr="0023744C" w:rsidRDefault="0023744C" w:rsidP="0023744C">
            <w:pPr>
              <w:tabs>
                <w:tab w:val="left" w:pos="5940"/>
              </w:tabs>
              <w:suppressAutoHyphens/>
              <w:autoSpaceDE w:val="0"/>
              <w:snapToGrid w:val="0"/>
              <w:spacing w:after="0" w:line="240" w:lineRule="auto"/>
              <w:jc w:val="both"/>
              <w:rPr>
                <w:rFonts w:ascii="Verdana" w:eastAsia="Times New Roman" w:hAnsi="Verdana" w:cs="Times New Roman"/>
                <w:sz w:val="20"/>
                <w:szCs w:val="20"/>
                <w:lang w:eastAsia="ar-SA"/>
              </w:rPr>
            </w:pPr>
            <w:r w:rsidRPr="0023744C">
              <w:rPr>
                <w:rFonts w:ascii="Verdana" w:eastAsia="Times New Roman" w:hAnsi="Verdana" w:cs="Times New Roman"/>
                <w:sz w:val="20"/>
                <w:szCs w:val="20"/>
                <w:lang w:eastAsia="ar-SA"/>
              </w:rPr>
              <w:t>Maximum number of iterations in calculation of Water-leaving transmittance</w:t>
            </w:r>
          </w:p>
        </w:tc>
      </w:tr>
      <w:tr w:rsidR="0023744C" w:rsidRPr="0023744C" w14:paraId="7164F40C" w14:textId="77777777" w:rsidTr="001B3988">
        <w:tc>
          <w:tcPr>
            <w:tcW w:w="2610" w:type="dxa"/>
            <w:tcBorders>
              <w:left w:val="single" w:sz="4" w:space="0" w:color="000000"/>
              <w:bottom w:val="single" w:sz="4" w:space="0" w:color="000000"/>
            </w:tcBorders>
            <w:tcMar>
              <w:left w:w="108" w:type="dxa"/>
              <w:right w:w="108" w:type="dxa"/>
            </w:tcMar>
          </w:tcPr>
          <w:p w14:paraId="0CD2B4D5"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TF_CRITERION</w:t>
            </w:r>
          </w:p>
        </w:tc>
        <w:tc>
          <w:tcPr>
            <w:tcW w:w="1177" w:type="dxa"/>
            <w:tcBorders>
              <w:left w:val="single" w:sz="4" w:space="0" w:color="000000"/>
              <w:bottom w:val="single" w:sz="4" w:space="0" w:color="000000"/>
            </w:tcBorders>
            <w:tcMar>
              <w:left w:w="108" w:type="dxa"/>
              <w:right w:w="108" w:type="dxa"/>
            </w:tcMar>
          </w:tcPr>
          <w:p w14:paraId="0A6FF4FF"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w:t>
            </w:r>
          </w:p>
        </w:tc>
        <w:tc>
          <w:tcPr>
            <w:tcW w:w="6023" w:type="dxa"/>
            <w:tcBorders>
              <w:left w:val="single" w:sz="4" w:space="0" w:color="000000"/>
              <w:bottom w:val="single" w:sz="4" w:space="0" w:color="000000"/>
              <w:right w:val="single" w:sz="4" w:space="0" w:color="000000"/>
            </w:tcBorders>
            <w:tcMar>
              <w:left w:w="108" w:type="dxa"/>
              <w:right w:w="108" w:type="dxa"/>
            </w:tcMar>
          </w:tcPr>
          <w:p w14:paraId="04169529" w14:textId="77777777" w:rsidR="0023744C" w:rsidRPr="0023744C" w:rsidRDefault="0023744C" w:rsidP="0023744C">
            <w:pPr>
              <w:tabs>
                <w:tab w:val="left" w:pos="5940"/>
              </w:tabs>
              <w:suppressAutoHyphens/>
              <w:autoSpaceDE w:val="0"/>
              <w:snapToGrid w:val="0"/>
              <w:spacing w:after="0" w:line="240" w:lineRule="auto"/>
              <w:jc w:val="both"/>
              <w:rPr>
                <w:rFonts w:ascii="Verdana" w:eastAsia="Times New Roman" w:hAnsi="Verdana" w:cs="Times New Roman"/>
                <w:sz w:val="20"/>
                <w:szCs w:val="20"/>
                <w:lang w:eastAsia="ar-SA"/>
              </w:rPr>
            </w:pPr>
            <w:r w:rsidRPr="0023744C">
              <w:rPr>
                <w:rFonts w:ascii="Verdana" w:eastAsia="Times New Roman" w:hAnsi="Verdana" w:cs="Times New Roman"/>
                <w:sz w:val="20"/>
                <w:szCs w:val="20"/>
                <w:lang w:eastAsia="ar-SA"/>
              </w:rPr>
              <w:t>Convergence criterion for iterative calculation of Water-leaving transmittance</w:t>
            </w:r>
          </w:p>
        </w:tc>
      </w:tr>
    </w:tbl>
    <w:p w14:paraId="48F36C5E" w14:textId="77777777" w:rsidR="0023744C" w:rsidRPr="0023744C" w:rsidRDefault="0023744C" w:rsidP="0023744C">
      <w:pPr>
        <w:suppressAutoHyphens/>
        <w:spacing w:after="0" w:line="240" w:lineRule="auto"/>
        <w:jc w:val="center"/>
        <w:rPr>
          <w:rFonts w:ascii="Times New Roman" w:eastAsia="Times New Roman" w:hAnsi="Times New Roman" w:cs="Times New Roman"/>
          <w:b/>
          <w:sz w:val="24"/>
          <w:szCs w:val="20"/>
          <w:lang w:eastAsia="ar-SA"/>
        </w:rPr>
      </w:pPr>
    </w:p>
    <w:p w14:paraId="3D911D4D" w14:textId="77777777" w:rsidR="0023744C" w:rsidRPr="0023744C" w:rsidRDefault="0023744C" w:rsidP="0023744C">
      <w:pPr>
        <w:suppressAutoHyphens/>
        <w:spacing w:after="0" w:line="240" w:lineRule="auto"/>
        <w:jc w:val="center"/>
        <w:rPr>
          <w:rFonts w:ascii="Times New Roman" w:eastAsia="Times New Roman" w:hAnsi="Times New Roman" w:cs="Times New Roman"/>
          <w:sz w:val="24"/>
          <w:szCs w:val="20"/>
          <w:lang w:eastAsia="ar-SA"/>
        </w:rPr>
      </w:pPr>
      <w:r w:rsidRPr="0023744C">
        <w:rPr>
          <w:rFonts w:ascii="Times New Roman" w:eastAsia="Times New Roman" w:hAnsi="Times New Roman" w:cs="Times New Roman"/>
          <w:b/>
          <w:sz w:val="24"/>
          <w:szCs w:val="20"/>
          <w:lang w:eastAsia="ar-SA"/>
        </w:rPr>
        <w:t>Table J3</w:t>
      </w:r>
      <w:r w:rsidRPr="0023744C">
        <w:rPr>
          <w:rFonts w:ascii="Times New Roman" w:eastAsia="Times New Roman" w:hAnsi="Times New Roman" w:cs="Times New Roman"/>
          <w:sz w:val="24"/>
          <w:szCs w:val="20"/>
          <w:lang w:eastAsia="ar-SA"/>
        </w:rPr>
        <w:t xml:space="preserve">: File-read Character </w:t>
      </w:r>
      <w:proofErr w:type="gramStart"/>
      <w:r w:rsidRPr="0023744C">
        <w:rPr>
          <w:rFonts w:ascii="Times New Roman" w:eastAsia="Times New Roman" w:hAnsi="Times New Roman" w:cs="Times New Roman"/>
          <w:sz w:val="24"/>
          <w:szCs w:val="20"/>
          <w:lang w:eastAsia="ar-SA"/>
        </w:rPr>
        <w:t>strings</w:t>
      </w:r>
      <w:proofErr w:type="gramEnd"/>
      <w:r w:rsidRPr="0023744C">
        <w:rPr>
          <w:rFonts w:ascii="Times New Roman" w:eastAsia="Times New Roman" w:hAnsi="Times New Roman" w:cs="Times New Roman"/>
          <w:sz w:val="24"/>
          <w:szCs w:val="20"/>
          <w:lang w:eastAsia="ar-SA"/>
        </w:rPr>
        <w:t xml:space="preserve"> for </w:t>
      </w:r>
      <w:r w:rsidRPr="0023744C">
        <w:rPr>
          <w:rFonts w:ascii="Times New Roman" w:eastAsia="Times New Roman" w:hAnsi="Times New Roman" w:cs="Times New Roman"/>
          <w:color w:val="0000FF"/>
          <w:sz w:val="24"/>
          <w:szCs w:val="20"/>
          <w:lang w:eastAsia="ar-SA"/>
        </w:rPr>
        <w:t>Fixed Sunrays</w:t>
      </w:r>
      <w:r w:rsidRPr="0023744C">
        <w:rPr>
          <w:rFonts w:ascii="Times New Roman" w:eastAsia="Times New Roman" w:hAnsi="Times New Roman" w:cs="Times New Roman"/>
          <w:sz w:val="24"/>
          <w:szCs w:val="20"/>
          <w:lang w:eastAsia="ar-SA"/>
        </w:rPr>
        <w:t xml:space="preserve"> variables (Table A4)</w:t>
      </w:r>
    </w:p>
    <w:tbl>
      <w:tblPr>
        <w:tblW w:w="9730" w:type="dxa"/>
        <w:tblLayout w:type="fixed"/>
        <w:tblCellMar>
          <w:left w:w="130" w:type="dxa"/>
          <w:right w:w="130" w:type="dxa"/>
        </w:tblCellMar>
        <w:tblLook w:val="0000" w:firstRow="0" w:lastRow="0" w:firstColumn="0" w:lastColumn="0" w:noHBand="0" w:noVBand="0"/>
      </w:tblPr>
      <w:tblGrid>
        <w:gridCol w:w="2520"/>
        <w:gridCol w:w="1200"/>
        <w:gridCol w:w="6010"/>
      </w:tblGrid>
      <w:tr w:rsidR="0023744C" w:rsidRPr="0023744C" w14:paraId="6F8735ED" w14:textId="77777777" w:rsidTr="001B3988">
        <w:trPr>
          <w:trHeight w:hRule="exact" w:val="432"/>
        </w:trPr>
        <w:tc>
          <w:tcPr>
            <w:tcW w:w="2520" w:type="dxa"/>
            <w:tcBorders>
              <w:top w:val="single" w:sz="4" w:space="0" w:color="000000"/>
              <w:left w:val="single" w:sz="4" w:space="0" w:color="000000"/>
              <w:bottom w:val="single" w:sz="4" w:space="0" w:color="000000"/>
            </w:tcBorders>
            <w:vAlign w:val="center"/>
          </w:tcPr>
          <w:p w14:paraId="031DF3EF"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Name</w:t>
            </w:r>
          </w:p>
        </w:tc>
        <w:tc>
          <w:tcPr>
            <w:tcW w:w="1200" w:type="dxa"/>
            <w:tcBorders>
              <w:top w:val="single" w:sz="4" w:space="0" w:color="000000"/>
              <w:left w:val="single" w:sz="4" w:space="0" w:color="000000"/>
              <w:bottom w:val="single" w:sz="4" w:space="0" w:color="000000"/>
            </w:tcBorders>
            <w:vAlign w:val="center"/>
          </w:tcPr>
          <w:p w14:paraId="2F23CCF3"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Kind</w:t>
            </w:r>
          </w:p>
        </w:tc>
        <w:tc>
          <w:tcPr>
            <w:tcW w:w="6010" w:type="dxa"/>
            <w:tcBorders>
              <w:top w:val="single" w:sz="4" w:space="0" w:color="000000"/>
              <w:left w:val="single" w:sz="4" w:space="0" w:color="000000"/>
              <w:bottom w:val="single" w:sz="4" w:space="0" w:color="000000"/>
              <w:right w:val="single" w:sz="4" w:space="0" w:color="000000"/>
            </w:tcBorders>
            <w:vAlign w:val="center"/>
          </w:tcPr>
          <w:p w14:paraId="0B7A57CE"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Character string in Configuration file</w:t>
            </w:r>
          </w:p>
        </w:tc>
      </w:tr>
      <w:tr w:rsidR="0023744C" w:rsidRPr="0023744C" w14:paraId="4B72A656" w14:textId="77777777" w:rsidTr="001B3988">
        <w:tc>
          <w:tcPr>
            <w:tcW w:w="2520" w:type="dxa"/>
            <w:tcBorders>
              <w:left w:val="single" w:sz="4" w:space="0" w:color="000000"/>
              <w:bottom w:val="single" w:sz="4" w:space="0" w:color="000000"/>
            </w:tcBorders>
            <w:tcMar>
              <w:left w:w="108" w:type="dxa"/>
              <w:right w:w="108" w:type="dxa"/>
            </w:tcMar>
          </w:tcPr>
          <w:p w14:paraId="312CB8DD"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FLUX_FACTOR</w:t>
            </w:r>
          </w:p>
        </w:tc>
        <w:tc>
          <w:tcPr>
            <w:tcW w:w="1200" w:type="dxa"/>
            <w:tcBorders>
              <w:left w:val="single" w:sz="4" w:space="0" w:color="000000"/>
              <w:bottom w:val="single" w:sz="4" w:space="0" w:color="000000"/>
            </w:tcBorders>
            <w:tcMar>
              <w:left w:w="108" w:type="dxa"/>
              <w:right w:w="108" w:type="dxa"/>
            </w:tcMar>
            <w:vAlign w:val="center"/>
          </w:tcPr>
          <w:p w14:paraId="1BBCC231" w14:textId="77777777" w:rsidR="0023744C" w:rsidRPr="0023744C" w:rsidRDefault="0023744C" w:rsidP="0023744C">
            <w:pPr>
              <w:tabs>
                <w:tab w:val="left" w:pos="5940"/>
              </w:tabs>
              <w:suppressAutoHyphens/>
              <w:autoSpaceDE w:val="0"/>
              <w:snapToGrid w:val="0"/>
              <w:spacing w:after="0" w:line="240" w:lineRule="auto"/>
              <w:ind w:left="-48"/>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w:t>
            </w:r>
          </w:p>
        </w:tc>
        <w:tc>
          <w:tcPr>
            <w:tcW w:w="6010" w:type="dxa"/>
            <w:tcBorders>
              <w:left w:val="single" w:sz="4" w:space="0" w:color="000000"/>
              <w:bottom w:val="single" w:sz="4" w:space="0" w:color="auto"/>
              <w:right w:val="single" w:sz="4" w:space="0" w:color="000000"/>
            </w:tcBorders>
            <w:tcMar>
              <w:left w:w="108" w:type="dxa"/>
              <w:right w:w="108" w:type="dxa"/>
            </w:tcMar>
          </w:tcPr>
          <w:p w14:paraId="3372855A" w14:textId="77777777" w:rsidR="0023744C" w:rsidRPr="0023744C" w:rsidRDefault="0023744C" w:rsidP="0023744C">
            <w:pPr>
              <w:tabs>
                <w:tab w:val="left" w:pos="5940"/>
              </w:tabs>
              <w:suppressAutoHyphens/>
              <w:autoSpaceDE w:val="0"/>
              <w:snapToGrid w:val="0"/>
              <w:spacing w:after="0" w:line="240" w:lineRule="auto"/>
              <w:jc w:val="both"/>
              <w:rPr>
                <w:rFonts w:ascii="Verdana" w:eastAsia="Times New Roman" w:hAnsi="Verdana" w:cs="Times New Roman"/>
                <w:sz w:val="20"/>
                <w:szCs w:val="20"/>
                <w:lang w:eastAsia="ar-SA"/>
              </w:rPr>
            </w:pPr>
            <w:r w:rsidRPr="0023744C">
              <w:rPr>
                <w:rFonts w:ascii="Verdana" w:eastAsia="Times New Roman" w:hAnsi="Verdana" w:cs="Courier New"/>
                <w:sz w:val="20"/>
                <w:szCs w:val="20"/>
              </w:rPr>
              <w:t>Solar flux constant</w:t>
            </w:r>
          </w:p>
        </w:tc>
      </w:tr>
    </w:tbl>
    <w:p w14:paraId="005A9E32" w14:textId="77777777" w:rsidR="0023744C" w:rsidRPr="0023744C" w:rsidRDefault="0023744C" w:rsidP="0023744C">
      <w:pPr>
        <w:suppressAutoHyphens/>
        <w:spacing w:after="0" w:line="240" w:lineRule="auto"/>
        <w:jc w:val="center"/>
        <w:rPr>
          <w:rFonts w:ascii="Times New Roman" w:eastAsia="Times New Roman" w:hAnsi="Times New Roman" w:cs="Times New Roman"/>
          <w:b/>
          <w:sz w:val="24"/>
          <w:szCs w:val="20"/>
          <w:lang w:eastAsia="ar-SA"/>
        </w:rPr>
      </w:pPr>
    </w:p>
    <w:p w14:paraId="2F738608" w14:textId="77777777" w:rsidR="0023744C" w:rsidRPr="0023744C" w:rsidRDefault="0023744C" w:rsidP="0023744C">
      <w:pPr>
        <w:suppressAutoHyphens/>
        <w:spacing w:after="0" w:line="240" w:lineRule="auto"/>
        <w:jc w:val="center"/>
        <w:rPr>
          <w:rFonts w:ascii="Times New Roman" w:eastAsia="Times New Roman" w:hAnsi="Times New Roman" w:cs="Times New Roman"/>
          <w:sz w:val="24"/>
          <w:szCs w:val="20"/>
          <w:lang w:eastAsia="ar-SA"/>
        </w:rPr>
      </w:pPr>
      <w:r w:rsidRPr="0023744C">
        <w:rPr>
          <w:rFonts w:ascii="Times New Roman" w:eastAsia="Times New Roman" w:hAnsi="Times New Roman" w:cs="Times New Roman"/>
          <w:b/>
          <w:sz w:val="24"/>
          <w:szCs w:val="20"/>
          <w:lang w:eastAsia="ar-SA"/>
        </w:rPr>
        <w:t>Table J4</w:t>
      </w:r>
      <w:r w:rsidRPr="0023744C">
        <w:rPr>
          <w:rFonts w:ascii="Times New Roman" w:eastAsia="Times New Roman" w:hAnsi="Times New Roman" w:cs="Times New Roman"/>
          <w:sz w:val="24"/>
          <w:szCs w:val="20"/>
          <w:lang w:eastAsia="ar-SA"/>
        </w:rPr>
        <w:t xml:space="preserve">: File-read Character </w:t>
      </w:r>
      <w:proofErr w:type="gramStart"/>
      <w:r w:rsidRPr="0023744C">
        <w:rPr>
          <w:rFonts w:ascii="Times New Roman" w:eastAsia="Times New Roman" w:hAnsi="Times New Roman" w:cs="Times New Roman"/>
          <w:sz w:val="24"/>
          <w:szCs w:val="20"/>
          <w:lang w:eastAsia="ar-SA"/>
        </w:rPr>
        <w:t>strings</w:t>
      </w:r>
      <w:proofErr w:type="gramEnd"/>
      <w:r w:rsidRPr="0023744C">
        <w:rPr>
          <w:rFonts w:ascii="Times New Roman" w:eastAsia="Times New Roman" w:hAnsi="Times New Roman" w:cs="Times New Roman"/>
          <w:sz w:val="24"/>
          <w:szCs w:val="20"/>
          <w:lang w:eastAsia="ar-SA"/>
        </w:rPr>
        <w:t xml:space="preserve"> for </w:t>
      </w:r>
      <w:r w:rsidRPr="0023744C">
        <w:rPr>
          <w:rFonts w:ascii="Times New Roman" w:eastAsia="Times New Roman" w:hAnsi="Times New Roman" w:cs="Times New Roman"/>
          <w:color w:val="0000FF"/>
          <w:sz w:val="24"/>
          <w:szCs w:val="20"/>
          <w:lang w:eastAsia="ar-SA"/>
        </w:rPr>
        <w:t xml:space="preserve">Fixed </w:t>
      </w:r>
      <w:proofErr w:type="spellStart"/>
      <w:r w:rsidRPr="0023744C">
        <w:rPr>
          <w:rFonts w:ascii="Times New Roman" w:eastAsia="Times New Roman" w:hAnsi="Times New Roman" w:cs="Times New Roman"/>
          <w:color w:val="0000FF"/>
          <w:sz w:val="24"/>
          <w:szCs w:val="20"/>
          <w:lang w:eastAsia="ar-SA"/>
        </w:rPr>
        <w:t>UserValues</w:t>
      </w:r>
      <w:proofErr w:type="spellEnd"/>
      <w:r w:rsidRPr="0023744C">
        <w:rPr>
          <w:rFonts w:ascii="Times New Roman" w:eastAsia="Times New Roman" w:hAnsi="Times New Roman" w:cs="Times New Roman"/>
          <w:sz w:val="24"/>
          <w:szCs w:val="20"/>
          <w:lang w:eastAsia="ar-SA"/>
        </w:rPr>
        <w:t xml:space="preserve"> variables (Table A5)</w:t>
      </w:r>
    </w:p>
    <w:tbl>
      <w:tblPr>
        <w:tblW w:w="9720"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30" w:type="dxa"/>
          <w:right w:w="130" w:type="dxa"/>
        </w:tblCellMar>
        <w:tblLook w:val="0000" w:firstRow="0" w:lastRow="0" w:firstColumn="0" w:lastColumn="0" w:noHBand="0" w:noVBand="0"/>
      </w:tblPr>
      <w:tblGrid>
        <w:gridCol w:w="2910"/>
        <w:gridCol w:w="1350"/>
        <w:gridCol w:w="5460"/>
      </w:tblGrid>
      <w:tr w:rsidR="0023744C" w:rsidRPr="0023744C" w14:paraId="25658EA0" w14:textId="77777777" w:rsidTr="001B3988">
        <w:trPr>
          <w:trHeight w:hRule="exact" w:val="432"/>
        </w:trPr>
        <w:tc>
          <w:tcPr>
            <w:tcW w:w="2910" w:type="dxa"/>
            <w:vAlign w:val="center"/>
          </w:tcPr>
          <w:p w14:paraId="7DE9BEA4"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Name</w:t>
            </w:r>
          </w:p>
        </w:tc>
        <w:tc>
          <w:tcPr>
            <w:tcW w:w="1350" w:type="dxa"/>
            <w:vAlign w:val="center"/>
          </w:tcPr>
          <w:p w14:paraId="0B438AB9"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Kind</w:t>
            </w:r>
          </w:p>
        </w:tc>
        <w:tc>
          <w:tcPr>
            <w:tcW w:w="5460" w:type="dxa"/>
            <w:vAlign w:val="center"/>
          </w:tcPr>
          <w:p w14:paraId="392D9979"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Character string in Configuration file</w:t>
            </w:r>
          </w:p>
        </w:tc>
      </w:tr>
      <w:tr w:rsidR="0023744C" w:rsidRPr="0023744C" w14:paraId="64C9338B" w14:textId="77777777" w:rsidTr="001B3988">
        <w:tc>
          <w:tcPr>
            <w:tcW w:w="2910" w:type="dxa"/>
            <w:tcMar>
              <w:left w:w="108" w:type="dxa"/>
              <w:right w:w="108" w:type="dxa"/>
            </w:tcMar>
          </w:tcPr>
          <w:p w14:paraId="441D5788"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N_USER_LEVELS</w:t>
            </w:r>
          </w:p>
        </w:tc>
        <w:tc>
          <w:tcPr>
            <w:tcW w:w="1350" w:type="dxa"/>
            <w:tcMar>
              <w:left w:w="108" w:type="dxa"/>
              <w:right w:w="108" w:type="dxa"/>
            </w:tcMar>
            <w:vAlign w:val="center"/>
          </w:tcPr>
          <w:p w14:paraId="34B3DA38"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Integer</w:t>
            </w:r>
          </w:p>
        </w:tc>
        <w:tc>
          <w:tcPr>
            <w:tcW w:w="5460" w:type="dxa"/>
            <w:tcMar>
              <w:left w:w="108" w:type="dxa"/>
              <w:right w:w="108" w:type="dxa"/>
            </w:tcMar>
          </w:tcPr>
          <w:p w14:paraId="72C759B4" w14:textId="77777777" w:rsidR="0023744C" w:rsidRPr="0023744C" w:rsidRDefault="0023744C" w:rsidP="0023744C">
            <w:pPr>
              <w:tabs>
                <w:tab w:val="left" w:pos="5940"/>
              </w:tabs>
              <w:suppressAutoHyphens/>
              <w:autoSpaceDE w:val="0"/>
              <w:snapToGrid w:val="0"/>
              <w:spacing w:after="0" w:line="240" w:lineRule="auto"/>
              <w:jc w:val="both"/>
              <w:rPr>
                <w:rFonts w:ascii="Verdana" w:eastAsia="Times New Roman" w:hAnsi="Verdana" w:cs="Times New Roman"/>
                <w:sz w:val="20"/>
                <w:szCs w:val="20"/>
                <w:lang w:eastAsia="ar-SA"/>
              </w:rPr>
            </w:pPr>
            <w:r w:rsidRPr="0023744C">
              <w:rPr>
                <w:rFonts w:ascii="Verdana" w:eastAsia="Times New Roman" w:hAnsi="Verdana" w:cs="Times New Roman"/>
                <w:sz w:val="20"/>
                <w:szCs w:val="20"/>
                <w:lang w:eastAsia="ar-SA"/>
              </w:rPr>
              <w:t>Number of user-defined output levels</w:t>
            </w:r>
          </w:p>
        </w:tc>
      </w:tr>
    </w:tbl>
    <w:p w14:paraId="15CB3DBB" w14:textId="77777777" w:rsidR="0023744C" w:rsidRPr="0023744C" w:rsidRDefault="0023744C" w:rsidP="0023744C">
      <w:pPr>
        <w:suppressAutoHyphens/>
        <w:spacing w:after="0" w:line="240" w:lineRule="auto"/>
        <w:rPr>
          <w:rFonts w:ascii="Times New Roman" w:eastAsia="Times New Roman" w:hAnsi="Times New Roman" w:cs="Times New Roman"/>
          <w:b/>
          <w:sz w:val="24"/>
          <w:szCs w:val="20"/>
          <w:lang w:eastAsia="ar-SA"/>
        </w:rPr>
      </w:pPr>
    </w:p>
    <w:p w14:paraId="310BE76E" w14:textId="77777777" w:rsidR="0023744C" w:rsidRPr="0023744C" w:rsidRDefault="0023744C" w:rsidP="0023744C">
      <w:pPr>
        <w:suppressAutoHyphens/>
        <w:spacing w:after="0" w:line="240" w:lineRule="auto"/>
        <w:jc w:val="center"/>
        <w:rPr>
          <w:rFonts w:ascii="Times New Roman" w:eastAsia="Times New Roman" w:hAnsi="Times New Roman" w:cs="Times New Roman"/>
          <w:sz w:val="24"/>
          <w:szCs w:val="20"/>
          <w:lang w:eastAsia="ar-SA"/>
        </w:rPr>
      </w:pPr>
      <w:r w:rsidRPr="0023744C">
        <w:rPr>
          <w:rFonts w:ascii="Times New Roman" w:eastAsia="Times New Roman" w:hAnsi="Times New Roman" w:cs="Times New Roman"/>
          <w:b/>
          <w:sz w:val="24"/>
          <w:szCs w:val="20"/>
          <w:lang w:eastAsia="ar-SA"/>
        </w:rPr>
        <w:t>Table J5</w:t>
      </w:r>
      <w:r w:rsidRPr="0023744C">
        <w:rPr>
          <w:rFonts w:ascii="Times New Roman" w:eastAsia="Times New Roman" w:hAnsi="Times New Roman" w:cs="Times New Roman"/>
          <w:sz w:val="24"/>
          <w:szCs w:val="20"/>
          <w:lang w:eastAsia="ar-SA"/>
        </w:rPr>
        <w:t xml:space="preserve">: File-read Character strings for </w:t>
      </w:r>
      <w:r w:rsidRPr="0023744C">
        <w:rPr>
          <w:rFonts w:ascii="Times New Roman" w:eastAsia="Times New Roman" w:hAnsi="Times New Roman" w:cs="Times New Roman"/>
          <w:i/>
          <w:sz w:val="24"/>
          <w:szCs w:val="20"/>
          <w:u w:val="single"/>
          <w:lang w:eastAsia="ar-SA"/>
        </w:rPr>
        <w:t>some</w:t>
      </w:r>
      <w:r w:rsidRPr="0023744C">
        <w:rPr>
          <w:rFonts w:ascii="Times New Roman" w:eastAsia="Times New Roman" w:hAnsi="Times New Roman" w:cs="Times New Roman"/>
          <w:sz w:val="24"/>
          <w:szCs w:val="20"/>
          <w:lang w:eastAsia="ar-SA"/>
        </w:rPr>
        <w:t xml:space="preserve"> </w:t>
      </w:r>
      <w:r w:rsidRPr="0023744C">
        <w:rPr>
          <w:rFonts w:ascii="Times New Roman" w:eastAsia="Times New Roman" w:hAnsi="Times New Roman" w:cs="Times New Roman"/>
          <w:color w:val="0000FF"/>
          <w:sz w:val="24"/>
          <w:szCs w:val="20"/>
          <w:lang w:eastAsia="ar-SA"/>
        </w:rPr>
        <w:t>Fixed Chapman</w:t>
      </w:r>
      <w:r w:rsidRPr="0023744C">
        <w:rPr>
          <w:rFonts w:ascii="Times New Roman" w:eastAsia="Times New Roman" w:hAnsi="Times New Roman" w:cs="Times New Roman"/>
          <w:sz w:val="24"/>
          <w:szCs w:val="20"/>
          <w:lang w:eastAsia="ar-SA"/>
        </w:rPr>
        <w:t xml:space="preserve"> variables (Table A6)</w:t>
      </w:r>
    </w:p>
    <w:tbl>
      <w:tblPr>
        <w:tblW w:w="9730" w:type="dxa"/>
        <w:tblLayout w:type="fixed"/>
        <w:tblCellMar>
          <w:left w:w="130" w:type="dxa"/>
          <w:right w:w="130" w:type="dxa"/>
        </w:tblCellMar>
        <w:tblLook w:val="0000" w:firstRow="0" w:lastRow="0" w:firstColumn="0" w:lastColumn="0" w:noHBand="0" w:noVBand="0"/>
      </w:tblPr>
      <w:tblGrid>
        <w:gridCol w:w="2910"/>
        <w:gridCol w:w="1350"/>
        <w:gridCol w:w="5470"/>
      </w:tblGrid>
      <w:tr w:rsidR="0023744C" w:rsidRPr="0023744C" w14:paraId="08D8C339" w14:textId="77777777" w:rsidTr="001B3988">
        <w:trPr>
          <w:trHeight w:hRule="exact" w:val="432"/>
        </w:trPr>
        <w:tc>
          <w:tcPr>
            <w:tcW w:w="2910" w:type="dxa"/>
            <w:tcBorders>
              <w:top w:val="single" w:sz="4" w:space="0" w:color="000000"/>
              <w:left w:val="single" w:sz="4" w:space="0" w:color="000000"/>
              <w:bottom w:val="single" w:sz="4" w:space="0" w:color="000000"/>
            </w:tcBorders>
            <w:vAlign w:val="center"/>
          </w:tcPr>
          <w:p w14:paraId="30BA3F27"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Name</w:t>
            </w:r>
          </w:p>
        </w:tc>
        <w:tc>
          <w:tcPr>
            <w:tcW w:w="1350" w:type="dxa"/>
            <w:tcBorders>
              <w:top w:val="single" w:sz="4" w:space="0" w:color="000000"/>
              <w:left w:val="single" w:sz="4" w:space="0" w:color="000000"/>
              <w:bottom w:val="single" w:sz="4" w:space="0" w:color="000000"/>
            </w:tcBorders>
            <w:vAlign w:val="center"/>
          </w:tcPr>
          <w:p w14:paraId="74158CFD"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Kind</w:t>
            </w:r>
          </w:p>
        </w:tc>
        <w:tc>
          <w:tcPr>
            <w:tcW w:w="5470" w:type="dxa"/>
            <w:tcBorders>
              <w:top w:val="single" w:sz="4" w:space="0" w:color="000000"/>
              <w:left w:val="single" w:sz="4" w:space="0" w:color="000000"/>
              <w:bottom w:val="single" w:sz="4" w:space="0" w:color="000000"/>
              <w:right w:val="single" w:sz="4" w:space="0" w:color="000000"/>
            </w:tcBorders>
            <w:vAlign w:val="center"/>
          </w:tcPr>
          <w:p w14:paraId="79CEAD3C"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Character string in Configuration file</w:t>
            </w:r>
          </w:p>
        </w:tc>
      </w:tr>
      <w:tr w:rsidR="0023744C" w:rsidRPr="0023744C" w14:paraId="2550CC3B" w14:textId="77777777" w:rsidTr="001B3988">
        <w:tc>
          <w:tcPr>
            <w:tcW w:w="2910" w:type="dxa"/>
            <w:tcBorders>
              <w:top w:val="single" w:sz="4" w:space="0" w:color="auto"/>
              <w:left w:val="single" w:sz="4" w:space="0" w:color="auto"/>
              <w:bottom w:val="single" w:sz="4" w:space="0" w:color="auto"/>
              <w:right w:val="single" w:sz="4" w:space="0" w:color="auto"/>
            </w:tcBorders>
            <w:tcMar>
              <w:left w:w="108" w:type="dxa"/>
              <w:right w:w="108" w:type="dxa"/>
            </w:tcMar>
          </w:tcPr>
          <w:p w14:paraId="7EC60EE3"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RFINDEX_PARAMETER</w:t>
            </w:r>
          </w:p>
        </w:tc>
        <w:tc>
          <w:tcPr>
            <w:tcW w:w="1350" w:type="dxa"/>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0F36089D"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Real*8 </w:t>
            </w:r>
          </w:p>
        </w:tc>
        <w:tc>
          <w:tcPr>
            <w:tcW w:w="5470" w:type="dxa"/>
            <w:tcBorders>
              <w:top w:val="single" w:sz="4" w:space="0" w:color="auto"/>
              <w:left w:val="single" w:sz="4" w:space="0" w:color="auto"/>
              <w:bottom w:val="single" w:sz="4" w:space="0" w:color="auto"/>
              <w:right w:val="single" w:sz="4" w:space="0" w:color="auto"/>
            </w:tcBorders>
            <w:tcMar>
              <w:left w:w="108" w:type="dxa"/>
              <w:right w:w="108" w:type="dxa"/>
            </w:tcMar>
          </w:tcPr>
          <w:p w14:paraId="26F5231D" w14:textId="77777777" w:rsidR="0023744C" w:rsidRPr="0023744C" w:rsidRDefault="0023744C" w:rsidP="0023744C">
            <w:pPr>
              <w:tabs>
                <w:tab w:val="left" w:pos="5940"/>
              </w:tabs>
              <w:suppressAutoHyphens/>
              <w:autoSpaceDE w:val="0"/>
              <w:snapToGrid w:val="0"/>
              <w:spacing w:after="0" w:line="240" w:lineRule="auto"/>
              <w:jc w:val="both"/>
              <w:rPr>
                <w:rFonts w:ascii="Verdana" w:eastAsia="Times New Roman" w:hAnsi="Verdana" w:cs="Times New Roman"/>
                <w:sz w:val="20"/>
                <w:szCs w:val="20"/>
                <w:lang w:eastAsia="ar-SA"/>
              </w:rPr>
            </w:pPr>
            <w:r w:rsidRPr="0023744C">
              <w:rPr>
                <w:rFonts w:ascii="Verdana" w:eastAsia="Times New Roman" w:hAnsi="Verdana" w:cs="Times New Roman"/>
                <w:sz w:val="20"/>
                <w:szCs w:val="20"/>
                <w:lang w:eastAsia="ar-SA"/>
              </w:rPr>
              <w:t>Refractive index parameter</w:t>
            </w:r>
          </w:p>
        </w:tc>
      </w:tr>
    </w:tbl>
    <w:p w14:paraId="27B7ABDB" w14:textId="77777777" w:rsidR="0023744C" w:rsidRPr="0023744C" w:rsidRDefault="0023744C" w:rsidP="0023744C">
      <w:pPr>
        <w:suppressAutoHyphens/>
        <w:spacing w:after="0" w:line="240" w:lineRule="auto"/>
        <w:jc w:val="center"/>
        <w:rPr>
          <w:rFonts w:ascii="Times New Roman" w:eastAsia="Times New Roman" w:hAnsi="Times New Roman" w:cs="Times New Roman"/>
          <w:b/>
          <w:sz w:val="24"/>
          <w:szCs w:val="20"/>
          <w:lang w:eastAsia="ar-SA"/>
        </w:rPr>
      </w:pPr>
    </w:p>
    <w:p w14:paraId="4C48C1C8" w14:textId="77777777" w:rsidR="0023744C" w:rsidRPr="0023744C" w:rsidRDefault="0023744C" w:rsidP="0023744C">
      <w:pPr>
        <w:suppressAutoHyphens/>
        <w:spacing w:after="0" w:line="240" w:lineRule="auto"/>
        <w:jc w:val="center"/>
        <w:rPr>
          <w:rFonts w:ascii="Times New Roman" w:eastAsia="Times New Roman" w:hAnsi="Times New Roman" w:cs="Times New Roman"/>
          <w:sz w:val="24"/>
          <w:szCs w:val="20"/>
          <w:lang w:eastAsia="ar-SA"/>
        </w:rPr>
      </w:pPr>
      <w:r w:rsidRPr="0023744C">
        <w:rPr>
          <w:rFonts w:ascii="Times New Roman" w:eastAsia="Times New Roman" w:hAnsi="Times New Roman" w:cs="Times New Roman"/>
          <w:b/>
          <w:sz w:val="24"/>
          <w:szCs w:val="20"/>
          <w:lang w:eastAsia="ar-SA"/>
        </w:rPr>
        <w:t>Table J6</w:t>
      </w:r>
      <w:r w:rsidRPr="0023744C">
        <w:rPr>
          <w:rFonts w:ascii="Times New Roman" w:eastAsia="Times New Roman" w:hAnsi="Times New Roman" w:cs="Times New Roman"/>
          <w:sz w:val="24"/>
          <w:szCs w:val="20"/>
          <w:lang w:eastAsia="ar-SA"/>
        </w:rPr>
        <w:t xml:space="preserve">: File-read Character strings for </w:t>
      </w:r>
      <w:r w:rsidRPr="0023744C">
        <w:rPr>
          <w:rFonts w:ascii="Times New Roman" w:eastAsia="Times New Roman" w:hAnsi="Times New Roman" w:cs="Times New Roman"/>
          <w:i/>
          <w:sz w:val="24"/>
          <w:szCs w:val="20"/>
          <w:u w:val="single"/>
          <w:lang w:eastAsia="ar-SA"/>
        </w:rPr>
        <w:t>some</w:t>
      </w:r>
      <w:r w:rsidRPr="0023744C">
        <w:rPr>
          <w:rFonts w:ascii="Times New Roman" w:eastAsia="Times New Roman" w:hAnsi="Times New Roman" w:cs="Times New Roman"/>
          <w:sz w:val="24"/>
          <w:szCs w:val="20"/>
          <w:lang w:eastAsia="ar-SA"/>
        </w:rPr>
        <w:t xml:space="preserve"> </w:t>
      </w:r>
      <w:r w:rsidRPr="0023744C">
        <w:rPr>
          <w:rFonts w:ascii="Times New Roman" w:eastAsia="Times New Roman" w:hAnsi="Times New Roman" w:cs="Times New Roman"/>
          <w:color w:val="0000FF"/>
          <w:sz w:val="24"/>
          <w:szCs w:val="20"/>
          <w:lang w:eastAsia="ar-SA"/>
        </w:rPr>
        <w:t xml:space="preserve">Fixed Optical </w:t>
      </w:r>
      <w:r w:rsidRPr="0023744C">
        <w:rPr>
          <w:rFonts w:ascii="Times New Roman" w:eastAsia="Times New Roman" w:hAnsi="Times New Roman" w:cs="Times New Roman"/>
          <w:sz w:val="24"/>
          <w:szCs w:val="20"/>
          <w:lang w:eastAsia="ar-SA"/>
        </w:rPr>
        <w:t>variables (Table A7)</w:t>
      </w:r>
    </w:p>
    <w:tbl>
      <w:tblPr>
        <w:tblW w:w="9720" w:type="dxa"/>
        <w:tblInd w:w="10" w:type="dxa"/>
        <w:tblLayout w:type="fixed"/>
        <w:tblCellMar>
          <w:left w:w="130" w:type="dxa"/>
          <w:right w:w="130" w:type="dxa"/>
        </w:tblCellMar>
        <w:tblLook w:val="0000" w:firstRow="0" w:lastRow="0" w:firstColumn="0" w:lastColumn="0" w:noHBand="0" w:noVBand="0"/>
      </w:tblPr>
      <w:tblGrid>
        <w:gridCol w:w="2910"/>
        <w:gridCol w:w="1350"/>
        <w:gridCol w:w="5460"/>
      </w:tblGrid>
      <w:tr w:rsidR="0023744C" w:rsidRPr="0023744C" w14:paraId="46AFD69D" w14:textId="77777777" w:rsidTr="001B3988">
        <w:trPr>
          <w:trHeight w:hRule="exact" w:val="432"/>
        </w:trPr>
        <w:tc>
          <w:tcPr>
            <w:tcW w:w="2910" w:type="dxa"/>
            <w:tcBorders>
              <w:top w:val="single" w:sz="4" w:space="0" w:color="000000"/>
              <w:left w:val="single" w:sz="4" w:space="0" w:color="000000"/>
              <w:bottom w:val="single" w:sz="4" w:space="0" w:color="000000"/>
            </w:tcBorders>
            <w:vAlign w:val="center"/>
          </w:tcPr>
          <w:p w14:paraId="1E3EEB9A"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Name</w:t>
            </w:r>
          </w:p>
        </w:tc>
        <w:tc>
          <w:tcPr>
            <w:tcW w:w="1350" w:type="dxa"/>
            <w:tcBorders>
              <w:top w:val="single" w:sz="4" w:space="0" w:color="000000"/>
              <w:left w:val="single" w:sz="4" w:space="0" w:color="000000"/>
              <w:bottom w:val="single" w:sz="4" w:space="0" w:color="000000"/>
            </w:tcBorders>
            <w:vAlign w:val="center"/>
          </w:tcPr>
          <w:p w14:paraId="6EE13388"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Kind</w:t>
            </w:r>
          </w:p>
        </w:tc>
        <w:tc>
          <w:tcPr>
            <w:tcW w:w="5460" w:type="dxa"/>
            <w:tcBorders>
              <w:top w:val="single" w:sz="4" w:space="0" w:color="000000"/>
              <w:left w:val="single" w:sz="4" w:space="0" w:color="000000"/>
              <w:bottom w:val="single" w:sz="4" w:space="0" w:color="000000"/>
              <w:right w:val="single" w:sz="4" w:space="0" w:color="000000"/>
            </w:tcBorders>
            <w:vAlign w:val="center"/>
          </w:tcPr>
          <w:p w14:paraId="5082D846"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Character string in Configuration file</w:t>
            </w:r>
          </w:p>
        </w:tc>
      </w:tr>
      <w:tr w:rsidR="0023744C" w:rsidRPr="0023744C" w14:paraId="1EF3BB32" w14:textId="77777777" w:rsidTr="001B3988">
        <w:tc>
          <w:tcPr>
            <w:tcW w:w="2910" w:type="dxa"/>
            <w:tcBorders>
              <w:left w:val="single" w:sz="4" w:space="0" w:color="000000"/>
              <w:bottom w:val="single" w:sz="4" w:space="0" w:color="000000"/>
            </w:tcBorders>
            <w:tcMar>
              <w:left w:w="108" w:type="dxa"/>
              <w:right w:w="108" w:type="dxa"/>
            </w:tcMar>
          </w:tcPr>
          <w:p w14:paraId="62C90F10"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LAMBERTIAN_ALBEDO</w:t>
            </w:r>
          </w:p>
        </w:tc>
        <w:tc>
          <w:tcPr>
            <w:tcW w:w="1350" w:type="dxa"/>
            <w:tcBorders>
              <w:left w:val="single" w:sz="4" w:space="0" w:color="000000"/>
              <w:bottom w:val="single" w:sz="4" w:space="0" w:color="000000"/>
            </w:tcBorders>
            <w:tcMar>
              <w:left w:w="108" w:type="dxa"/>
              <w:right w:w="108" w:type="dxa"/>
            </w:tcMar>
            <w:vAlign w:val="center"/>
          </w:tcPr>
          <w:p w14:paraId="5653C455"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w:t>
            </w:r>
          </w:p>
        </w:tc>
        <w:tc>
          <w:tcPr>
            <w:tcW w:w="5460" w:type="dxa"/>
            <w:tcBorders>
              <w:left w:val="single" w:sz="4" w:space="0" w:color="000000"/>
              <w:bottom w:val="single" w:sz="4" w:space="0" w:color="auto"/>
              <w:right w:val="single" w:sz="4" w:space="0" w:color="000000"/>
            </w:tcBorders>
            <w:tcMar>
              <w:left w:w="108" w:type="dxa"/>
              <w:right w:w="108" w:type="dxa"/>
            </w:tcMar>
          </w:tcPr>
          <w:p w14:paraId="669FE3D1" w14:textId="77777777" w:rsidR="0023744C" w:rsidRPr="0023744C" w:rsidRDefault="0023744C" w:rsidP="0023744C">
            <w:pPr>
              <w:tabs>
                <w:tab w:val="left" w:pos="5940"/>
              </w:tabs>
              <w:suppressAutoHyphens/>
              <w:autoSpaceDE w:val="0"/>
              <w:snapToGrid w:val="0"/>
              <w:spacing w:after="0" w:line="240" w:lineRule="auto"/>
              <w:jc w:val="both"/>
              <w:rPr>
                <w:rFonts w:ascii="Verdana" w:eastAsia="Times New Roman" w:hAnsi="Verdana" w:cs="Times New Roman"/>
                <w:sz w:val="20"/>
                <w:szCs w:val="20"/>
                <w:lang w:eastAsia="ar-SA"/>
              </w:rPr>
            </w:pPr>
            <w:r w:rsidRPr="0023744C">
              <w:rPr>
                <w:rFonts w:ascii="Verdana" w:eastAsia="Times New Roman" w:hAnsi="Verdana" w:cs="Times New Roman"/>
                <w:sz w:val="20"/>
                <w:szCs w:val="20"/>
                <w:lang w:eastAsia="ar-SA"/>
              </w:rPr>
              <w:t>Lambertian albedo</w:t>
            </w:r>
          </w:p>
        </w:tc>
      </w:tr>
      <w:tr w:rsidR="0023744C" w:rsidRPr="0023744C" w14:paraId="770B4F01" w14:textId="77777777" w:rsidTr="001B3988">
        <w:tc>
          <w:tcPr>
            <w:tcW w:w="2910" w:type="dxa"/>
            <w:tcBorders>
              <w:left w:val="single" w:sz="4" w:space="0" w:color="000000"/>
              <w:bottom w:val="single" w:sz="4" w:space="0" w:color="000000"/>
            </w:tcBorders>
            <w:tcMar>
              <w:left w:w="108" w:type="dxa"/>
              <w:right w:w="108" w:type="dxa"/>
            </w:tcMar>
          </w:tcPr>
          <w:p w14:paraId="076120B8"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ATMOS_WAVELENGTH</w:t>
            </w:r>
          </w:p>
        </w:tc>
        <w:tc>
          <w:tcPr>
            <w:tcW w:w="1350" w:type="dxa"/>
            <w:tcBorders>
              <w:left w:val="single" w:sz="4" w:space="0" w:color="000000"/>
              <w:bottom w:val="single" w:sz="4" w:space="0" w:color="000000"/>
            </w:tcBorders>
            <w:tcMar>
              <w:left w:w="108" w:type="dxa"/>
              <w:right w:w="108" w:type="dxa"/>
            </w:tcMar>
            <w:vAlign w:val="center"/>
          </w:tcPr>
          <w:p w14:paraId="3430E51F"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Real*8 </w:t>
            </w:r>
          </w:p>
        </w:tc>
        <w:tc>
          <w:tcPr>
            <w:tcW w:w="5460" w:type="dxa"/>
            <w:tcBorders>
              <w:left w:val="single" w:sz="4" w:space="0" w:color="000000"/>
              <w:bottom w:val="single" w:sz="4" w:space="0" w:color="auto"/>
              <w:right w:val="single" w:sz="4" w:space="0" w:color="000000"/>
            </w:tcBorders>
            <w:tcMar>
              <w:left w:w="108" w:type="dxa"/>
              <w:right w:w="108" w:type="dxa"/>
            </w:tcMar>
          </w:tcPr>
          <w:p w14:paraId="52D2AB87" w14:textId="77777777" w:rsidR="0023744C" w:rsidRPr="0023744C" w:rsidRDefault="0023744C" w:rsidP="0023744C">
            <w:pPr>
              <w:tabs>
                <w:tab w:val="left" w:pos="5940"/>
              </w:tabs>
              <w:suppressAutoHyphens/>
              <w:autoSpaceDE w:val="0"/>
              <w:snapToGrid w:val="0"/>
              <w:spacing w:after="0" w:line="240" w:lineRule="auto"/>
              <w:jc w:val="both"/>
              <w:rPr>
                <w:rFonts w:ascii="Verdana" w:eastAsia="Times New Roman" w:hAnsi="Verdana" w:cs="Times New Roman"/>
                <w:sz w:val="20"/>
                <w:szCs w:val="20"/>
                <w:lang w:eastAsia="ar-SA"/>
              </w:rPr>
            </w:pPr>
            <w:r w:rsidRPr="0023744C">
              <w:rPr>
                <w:rFonts w:ascii="Verdana" w:eastAsia="Times New Roman" w:hAnsi="Verdana" w:cs="Times New Roman"/>
                <w:sz w:val="20"/>
                <w:szCs w:val="20"/>
                <w:lang w:eastAsia="ar-SA"/>
              </w:rPr>
              <w:t>Atmospheric wavelength [Microns]</w:t>
            </w:r>
          </w:p>
        </w:tc>
      </w:tr>
    </w:tbl>
    <w:p w14:paraId="07E2C7F6" w14:textId="77777777" w:rsidR="0023744C" w:rsidRPr="0023744C" w:rsidRDefault="0023744C" w:rsidP="0023744C">
      <w:pPr>
        <w:suppressAutoHyphens/>
        <w:spacing w:after="0" w:line="240" w:lineRule="auto"/>
        <w:jc w:val="center"/>
        <w:rPr>
          <w:rFonts w:ascii="Times New Roman" w:eastAsia="Times New Roman" w:hAnsi="Times New Roman" w:cs="Times New Roman"/>
          <w:b/>
          <w:sz w:val="24"/>
          <w:szCs w:val="20"/>
          <w:lang w:eastAsia="ar-SA"/>
        </w:rPr>
      </w:pPr>
    </w:p>
    <w:p w14:paraId="221DDFBE" w14:textId="77777777" w:rsidR="0023744C" w:rsidRPr="0023744C" w:rsidRDefault="0023744C" w:rsidP="0023744C">
      <w:pPr>
        <w:suppressAutoHyphens/>
        <w:spacing w:after="0" w:line="240" w:lineRule="auto"/>
        <w:jc w:val="center"/>
        <w:rPr>
          <w:rFonts w:ascii="Times New Roman" w:eastAsia="Times New Roman" w:hAnsi="Times New Roman" w:cs="Times New Roman"/>
          <w:sz w:val="24"/>
          <w:szCs w:val="20"/>
          <w:lang w:eastAsia="ar-SA"/>
        </w:rPr>
      </w:pPr>
      <w:r w:rsidRPr="0023744C">
        <w:rPr>
          <w:rFonts w:ascii="Times New Roman" w:eastAsia="Times New Roman" w:hAnsi="Times New Roman" w:cs="Times New Roman"/>
          <w:b/>
          <w:sz w:val="24"/>
          <w:szCs w:val="20"/>
          <w:lang w:eastAsia="ar-SA"/>
        </w:rPr>
        <w:t>Table J7</w:t>
      </w:r>
      <w:r w:rsidRPr="0023744C">
        <w:rPr>
          <w:rFonts w:ascii="Times New Roman" w:eastAsia="Times New Roman" w:hAnsi="Times New Roman" w:cs="Times New Roman"/>
          <w:sz w:val="24"/>
          <w:szCs w:val="20"/>
          <w:lang w:eastAsia="ar-SA"/>
        </w:rPr>
        <w:t xml:space="preserve">: File-read Character </w:t>
      </w:r>
      <w:proofErr w:type="gramStart"/>
      <w:r w:rsidRPr="0023744C">
        <w:rPr>
          <w:rFonts w:ascii="Times New Roman" w:eastAsia="Times New Roman" w:hAnsi="Times New Roman" w:cs="Times New Roman"/>
          <w:sz w:val="24"/>
          <w:szCs w:val="20"/>
          <w:lang w:eastAsia="ar-SA"/>
        </w:rPr>
        <w:t>strings</w:t>
      </w:r>
      <w:proofErr w:type="gramEnd"/>
      <w:r w:rsidRPr="0023744C">
        <w:rPr>
          <w:rFonts w:ascii="Times New Roman" w:eastAsia="Times New Roman" w:hAnsi="Times New Roman" w:cs="Times New Roman"/>
          <w:sz w:val="24"/>
          <w:szCs w:val="20"/>
          <w:lang w:eastAsia="ar-SA"/>
        </w:rPr>
        <w:t xml:space="preserve"> for </w:t>
      </w:r>
      <w:r w:rsidRPr="0023744C">
        <w:rPr>
          <w:rFonts w:ascii="Times New Roman" w:eastAsia="Times New Roman" w:hAnsi="Times New Roman" w:cs="Times New Roman"/>
          <w:color w:val="0000FF"/>
          <w:sz w:val="24"/>
          <w:szCs w:val="20"/>
          <w:lang w:eastAsia="ar-SA"/>
        </w:rPr>
        <w:t>Fixed Write</w:t>
      </w:r>
      <w:r w:rsidRPr="0023744C">
        <w:rPr>
          <w:rFonts w:ascii="Times New Roman" w:eastAsia="Times New Roman" w:hAnsi="Times New Roman" w:cs="Times New Roman"/>
          <w:sz w:val="24"/>
          <w:szCs w:val="20"/>
          <w:lang w:eastAsia="ar-SA"/>
        </w:rPr>
        <w:t xml:space="preserve"> variables (Table A8)</w:t>
      </w:r>
    </w:p>
    <w:tbl>
      <w:tblPr>
        <w:tblW w:w="9780" w:type="dxa"/>
        <w:tblInd w:w="-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30" w:type="dxa"/>
          <w:right w:w="130" w:type="dxa"/>
        </w:tblCellMar>
        <w:tblLook w:val="0000" w:firstRow="0" w:lastRow="0" w:firstColumn="0" w:lastColumn="0" w:noHBand="0" w:noVBand="0"/>
      </w:tblPr>
      <w:tblGrid>
        <w:gridCol w:w="3150"/>
        <w:gridCol w:w="1170"/>
        <w:gridCol w:w="5460"/>
      </w:tblGrid>
      <w:tr w:rsidR="0023744C" w:rsidRPr="0023744C" w14:paraId="7DD75119" w14:textId="77777777" w:rsidTr="001B3988">
        <w:trPr>
          <w:trHeight w:hRule="exact" w:val="432"/>
        </w:trPr>
        <w:tc>
          <w:tcPr>
            <w:tcW w:w="3150" w:type="dxa"/>
            <w:vAlign w:val="center"/>
          </w:tcPr>
          <w:p w14:paraId="6F1D386A"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Name</w:t>
            </w:r>
          </w:p>
        </w:tc>
        <w:tc>
          <w:tcPr>
            <w:tcW w:w="1170" w:type="dxa"/>
            <w:vAlign w:val="center"/>
          </w:tcPr>
          <w:p w14:paraId="4F0A23C8"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Kind</w:t>
            </w:r>
          </w:p>
        </w:tc>
        <w:tc>
          <w:tcPr>
            <w:tcW w:w="5460" w:type="dxa"/>
            <w:vAlign w:val="center"/>
          </w:tcPr>
          <w:p w14:paraId="530B9170"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Character string in Configuration file</w:t>
            </w:r>
          </w:p>
        </w:tc>
      </w:tr>
      <w:tr w:rsidR="0023744C" w:rsidRPr="0023744C" w14:paraId="53F3A18D" w14:textId="77777777" w:rsidTr="001B3988">
        <w:tc>
          <w:tcPr>
            <w:tcW w:w="3150" w:type="dxa"/>
            <w:tcMar>
              <w:left w:w="108" w:type="dxa"/>
              <w:right w:w="108" w:type="dxa"/>
            </w:tcMar>
          </w:tcPr>
          <w:p w14:paraId="484F1D00"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DO_DEBUG_WRITE</w:t>
            </w:r>
          </w:p>
        </w:tc>
        <w:tc>
          <w:tcPr>
            <w:tcW w:w="1170" w:type="dxa"/>
            <w:tcMar>
              <w:left w:w="108" w:type="dxa"/>
              <w:right w:w="108" w:type="dxa"/>
            </w:tcMar>
            <w:vAlign w:val="center"/>
          </w:tcPr>
          <w:p w14:paraId="1E1858A7"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Logical</w:t>
            </w:r>
          </w:p>
        </w:tc>
        <w:tc>
          <w:tcPr>
            <w:tcW w:w="5460" w:type="dxa"/>
            <w:tcMar>
              <w:left w:w="108" w:type="dxa"/>
              <w:right w:w="108" w:type="dxa"/>
            </w:tcMar>
          </w:tcPr>
          <w:p w14:paraId="270DB55E" w14:textId="77777777" w:rsidR="0023744C" w:rsidRPr="0023744C" w:rsidRDefault="0023744C" w:rsidP="0023744C">
            <w:pPr>
              <w:tabs>
                <w:tab w:val="left" w:pos="5940"/>
              </w:tabs>
              <w:suppressAutoHyphens/>
              <w:autoSpaceDE w:val="0"/>
              <w:snapToGrid w:val="0"/>
              <w:spacing w:after="0" w:line="240" w:lineRule="auto"/>
              <w:jc w:val="both"/>
              <w:rPr>
                <w:rFonts w:ascii="Verdana" w:eastAsia="Times New Roman" w:hAnsi="Verdana" w:cs="Times New Roman"/>
                <w:sz w:val="20"/>
                <w:szCs w:val="20"/>
                <w:lang w:eastAsia="ar-SA"/>
              </w:rPr>
            </w:pPr>
            <w:proofErr w:type="gramStart"/>
            <w:r w:rsidRPr="0023744C">
              <w:rPr>
                <w:rFonts w:ascii="Verdana" w:eastAsia="Times New Roman" w:hAnsi="Verdana" w:cs="Courier New"/>
                <w:sz w:val="20"/>
                <w:szCs w:val="20"/>
                <w:lang w:eastAsia="ar-SA"/>
              </w:rPr>
              <w:t>Do</w:t>
            </w:r>
            <w:proofErr w:type="gramEnd"/>
            <w:r w:rsidRPr="0023744C">
              <w:rPr>
                <w:rFonts w:ascii="Verdana" w:eastAsia="Times New Roman" w:hAnsi="Verdana" w:cs="Courier New"/>
                <w:sz w:val="20"/>
                <w:szCs w:val="20"/>
                <w:lang w:eastAsia="ar-SA"/>
              </w:rPr>
              <w:t xml:space="preserve"> debug write? (RT Solution use only)</w:t>
            </w:r>
          </w:p>
        </w:tc>
      </w:tr>
      <w:tr w:rsidR="0023744C" w:rsidRPr="0023744C" w14:paraId="37304A63" w14:textId="77777777" w:rsidTr="001B3988">
        <w:tc>
          <w:tcPr>
            <w:tcW w:w="3150" w:type="dxa"/>
            <w:tcMar>
              <w:left w:w="108" w:type="dxa"/>
              <w:right w:w="108" w:type="dxa"/>
            </w:tcMar>
          </w:tcPr>
          <w:p w14:paraId="44898639"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DO_WRITE_INPUT</w:t>
            </w:r>
          </w:p>
        </w:tc>
        <w:tc>
          <w:tcPr>
            <w:tcW w:w="1170" w:type="dxa"/>
            <w:tcMar>
              <w:left w:w="108" w:type="dxa"/>
              <w:right w:w="108" w:type="dxa"/>
            </w:tcMar>
          </w:tcPr>
          <w:p w14:paraId="6AEF170A"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Logical</w:t>
            </w:r>
          </w:p>
        </w:tc>
        <w:tc>
          <w:tcPr>
            <w:tcW w:w="5460" w:type="dxa"/>
            <w:tcMar>
              <w:left w:w="108" w:type="dxa"/>
              <w:right w:w="108" w:type="dxa"/>
            </w:tcMar>
          </w:tcPr>
          <w:p w14:paraId="7153CEC5" w14:textId="77777777" w:rsidR="0023744C" w:rsidRPr="0023744C" w:rsidRDefault="0023744C" w:rsidP="0023744C">
            <w:pPr>
              <w:tabs>
                <w:tab w:val="left" w:pos="5940"/>
              </w:tabs>
              <w:suppressAutoHyphens/>
              <w:autoSpaceDE w:val="0"/>
              <w:snapToGrid w:val="0"/>
              <w:spacing w:after="0" w:line="240" w:lineRule="auto"/>
              <w:jc w:val="both"/>
              <w:rPr>
                <w:rFonts w:ascii="Verdana" w:eastAsia="Times New Roman" w:hAnsi="Verdana" w:cs="Times New Roman"/>
                <w:sz w:val="20"/>
                <w:szCs w:val="20"/>
                <w:lang w:eastAsia="ar-SA"/>
              </w:rPr>
            </w:pPr>
            <w:r w:rsidRPr="0023744C">
              <w:rPr>
                <w:rFonts w:ascii="Verdana" w:eastAsia="Times New Roman" w:hAnsi="Verdana" w:cs="Courier New"/>
                <w:sz w:val="20"/>
                <w:szCs w:val="20"/>
                <w:lang w:eastAsia="ar-SA"/>
              </w:rPr>
              <w:t>Do input control write?</w:t>
            </w:r>
          </w:p>
        </w:tc>
      </w:tr>
      <w:tr w:rsidR="0023744C" w:rsidRPr="0023744C" w14:paraId="7864A01F" w14:textId="77777777" w:rsidTr="001B3988">
        <w:tc>
          <w:tcPr>
            <w:tcW w:w="3150" w:type="dxa"/>
            <w:tcMar>
              <w:left w:w="108" w:type="dxa"/>
              <w:right w:w="108" w:type="dxa"/>
            </w:tcMar>
          </w:tcPr>
          <w:p w14:paraId="52A28451"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DO_WRITE_SCENARIO </w:t>
            </w:r>
          </w:p>
        </w:tc>
        <w:tc>
          <w:tcPr>
            <w:tcW w:w="1170" w:type="dxa"/>
            <w:tcMar>
              <w:left w:w="108" w:type="dxa"/>
              <w:right w:w="108" w:type="dxa"/>
            </w:tcMar>
          </w:tcPr>
          <w:p w14:paraId="3FBAF4C9"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Logical</w:t>
            </w:r>
          </w:p>
        </w:tc>
        <w:tc>
          <w:tcPr>
            <w:tcW w:w="5460" w:type="dxa"/>
            <w:tcMar>
              <w:left w:w="108" w:type="dxa"/>
              <w:right w:w="108" w:type="dxa"/>
            </w:tcMar>
          </w:tcPr>
          <w:p w14:paraId="024DA94D" w14:textId="77777777" w:rsidR="0023744C" w:rsidRPr="0023744C" w:rsidRDefault="0023744C" w:rsidP="0023744C">
            <w:pPr>
              <w:spacing w:after="0" w:line="240" w:lineRule="auto"/>
              <w:rPr>
                <w:rFonts w:ascii="Verdana" w:eastAsia="Times New Roman" w:hAnsi="Verdana" w:cs="Courier New"/>
                <w:sz w:val="20"/>
                <w:szCs w:val="20"/>
              </w:rPr>
            </w:pPr>
            <w:r w:rsidRPr="0023744C">
              <w:rPr>
                <w:rFonts w:ascii="Verdana" w:eastAsia="Times New Roman" w:hAnsi="Verdana" w:cs="Courier New"/>
                <w:sz w:val="20"/>
                <w:szCs w:val="20"/>
              </w:rPr>
              <w:t>Do input scenario write?</w:t>
            </w:r>
          </w:p>
        </w:tc>
      </w:tr>
      <w:tr w:rsidR="0023744C" w:rsidRPr="0023744C" w14:paraId="28B01B95" w14:textId="77777777" w:rsidTr="001B3988">
        <w:tc>
          <w:tcPr>
            <w:tcW w:w="3150" w:type="dxa"/>
            <w:tcMar>
              <w:left w:w="108" w:type="dxa"/>
              <w:right w:w="108" w:type="dxa"/>
            </w:tcMar>
          </w:tcPr>
          <w:p w14:paraId="475FCB76"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DO_WRITE_FOURIER</w:t>
            </w:r>
          </w:p>
        </w:tc>
        <w:tc>
          <w:tcPr>
            <w:tcW w:w="1170" w:type="dxa"/>
            <w:tcMar>
              <w:left w:w="108" w:type="dxa"/>
              <w:right w:w="108" w:type="dxa"/>
            </w:tcMar>
          </w:tcPr>
          <w:p w14:paraId="410D448F"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Logical</w:t>
            </w:r>
          </w:p>
        </w:tc>
        <w:tc>
          <w:tcPr>
            <w:tcW w:w="5460" w:type="dxa"/>
            <w:tcMar>
              <w:left w:w="108" w:type="dxa"/>
              <w:right w:w="108" w:type="dxa"/>
            </w:tcMar>
          </w:tcPr>
          <w:p w14:paraId="350C01DC" w14:textId="77777777" w:rsidR="0023744C" w:rsidRPr="0023744C" w:rsidRDefault="0023744C" w:rsidP="0023744C">
            <w:pPr>
              <w:spacing w:after="0" w:line="240" w:lineRule="auto"/>
              <w:rPr>
                <w:rFonts w:ascii="Verdana" w:eastAsia="Times New Roman" w:hAnsi="Verdana" w:cs="Courier New"/>
                <w:sz w:val="20"/>
                <w:szCs w:val="20"/>
              </w:rPr>
            </w:pPr>
            <w:r w:rsidRPr="0023744C">
              <w:rPr>
                <w:rFonts w:ascii="Verdana" w:eastAsia="Times New Roman" w:hAnsi="Verdana" w:cs="Courier New"/>
                <w:sz w:val="20"/>
                <w:szCs w:val="20"/>
              </w:rPr>
              <w:t>Do Fourier component output write? (</w:t>
            </w:r>
            <w:proofErr w:type="gramStart"/>
            <w:r w:rsidRPr="0023744C">
              <w:rPr>
                <w:rFonts w:ascii="Verdana" w:eastAsia="Times New Roman" w:hAnsi="Verdana" w:cs="Courier New"/>
                <w:sz w:val="20"/>
                <w:szCs w:val="20"/>
              </w:rPr>
              <w:t>not</w:t>
            </w:r>
            <w:proofErr w:type="gramEnd"/>
            <w:r w:rsidRPr="0023744C">
              <w:rPr>
                <w:rFonts w:ascii="Verdana" w:eastAsia="Times New Roman" w:hAnsi="Verdana" w:cs="Courier New"/>
                <w:sz w:val="20"/>
                <w:szCs w:val="20"/>
              </w:rPr>
              <w:t xml:space="preserve"> active)</w:t>
            </w:r>
          </w:p>
        </w:tc>
      </w:tr>
      <w:tr w:rsidR="0023744C" w:rsidRPr="0023744C" w14:paraId="1C039270" w14:textId="77777777" w:rsidTr="001B3988">
        <w:tc>
          <w:tcPr>
            <w:tcW w:w="3150" w:type="dxa"/>
            <w:tcMar>
              <w:left w:w="108" w:type="dxa"/>
              <w:right w:w="108" w:type="dxa"/>
            </w:tcMar>
          </w:tcPr>
          <w:p w14:paraId="071EE19F"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DO_WRITE_RESULTS </w:t>
            </w:r>
          </w:p>
        </w:tc>
        <w:tc>
          <w:tcPr>
            <w:tcW w:w="1170" w:type="dxa"/>
            <w:tcMar>
              <w:left w:w="108" w:type="dxa"/>
              <w:right w:w="108" w:type="dxa"/>
            </w:tcMar>
          </w:tcPr>
          <w:p w14:paraId="46C256F8"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Logical</w:t>
            </w:r>
          </w:p>
        </w:tc>
        <w:tc>
          <w:tcPr>
            <w:tcW w:w="5460" w:type="dxa"/>
            <w:tcMar>
              <w:left w:w="108" w:type="dxa"/>
              <w:right w:w="108" w:type="dxa"/>
            </w:tcMar>
          </w:tcPr>
          <w:p w14:paraId="288F4981" w14:textId="77777777" w:rsidR="0023744C" w:rsidRPr="0023744C" w:rsidRDefault="0023744C" w:rsidP="0023744C">
            <w:pPr>
              <w:tabs>
                <w:tab w:val="left" w:pos="5940"/>
              </w:tabs>
              <w:suppressAutoHyphens/>
              <w:autoSpaceDE w:val="0"/>
              <w:snapToGrid w:val="0"/>
              <w:spacing w:after="0" w:line="240" w:lineRule="auto"/>
              <w:jc w:val="both"/>
              <w:rPr>
                <w:rFonts w:ascii="Verdana" w:eastAsia="Times New Roman" w:hAnsi="Verdana" w:cs="Times New Roman"/>
                <w:sz w:val="20"/>
                <w:szCs w:val="20"/>
                <w:lang w:eastAsia="ar-SA"/>
              </w:rPr>
            </w:pPr>
            <w:r w:rsidRPr="0023744C">
              <w:rPr>
                <w:rFonts w:ascii="Verdana" w:eastAsia="Times New Roman" w:hAnsi="Verdana" w:cs="Courier New"/>
                <w:sz w:val="20"/>
                <w:szCs w:val="20"/>
                <w:lang w:eastAsia="ar-SA"/>
              </w:rPr>
              <w:t>Do results write?</w:t>
            </w:r>
          </w:p>
        </w:tc>
      </w:tr>
      <w:tr w:rsidR="0023744C" w:rsidRPr="0023744C" w14:paraId="2E31E8D1" w14:textId="77777777" w:rsidTr="001B3988">
        <w:tc>
          <w:tcPr>
            <w:tcW w:w="3150" w:type="dxa"/>
            <w:tcMar>
              <w:left w:w="108" w:type="dxa"/>
              <w:right w:w="108" w:type="dxa"/>
            </w:tcMar>
          </w:tcPr>
          <w:p w14:paraId="50158B7C"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INPUT_WRITE_FILENAME</w:t>
            </w:r>
          </w:p>
        </w:tc>
        <w:tc>
          <w:tcPr>
            <w:tcW w:w="1170" w:type="dxa"/>
            <w:tcMar>
              <w:left w:w="108" w:type="dxa"/>
              <w:right w:w="108" w:type="dxa"/>
            </w:tcMar>
          </w:tcPr>
          <w:p w14:paraId="6594E1BF"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Character</w:t>
            </w:r>
          </w:p>
        </w:tc>
        <w:tc>
          <w:tcPr>
            <w:tcW w:w="5460" w:type="dxa"/>
            <w:tcMar>
              <w:left w:w="108" w:type="dxa"/>
              <w:right w:w="108" w:type="dxa"/>
            </w:tcMar>
          </w:tcPr>
          <w:p w14:paraId="1BA54417" w14:textId="77777777" w:rsidR="0023744C" w:rsidRPr="0023744C" w:rsidRDefault="0023744C" w:rsidP="0023744C">
            <w:pPr>
              <w:tabs>
                <w:tab w:val="left" w:pos="5940"/>
              </w:tabs>
              <w:suppressAutoHyphens/>
              <w:autoSpaceDE w:val="0"/>
              <w:snapToGrid w:val="0"/>
              <w:spacing w:after="0" w:line="240" w:lineRule="auto"/>
              <w:jc w:val="both"/>
              <w:rPr>
                <w:rFonts w:ascii="Verdana" w:eastAsia="Times New Roman" w:hAnsi="Verdana" w:cs="Times New Roman"/>
                <w:sz w:val="20"/>
                <w:szCs w:val="20"/>
                <w:lang w:eastAsia="ar-SA"/>
              </w:rPr>
            </w:pPr>
            <w:r w:rsidRPr="0023744C">
              <w:rPr>
                <w:rFonts w:ascii="Verdana" w:eastAsia="Times New Roman" w:hAnsi="Verdana" w:cs="Courier New"/>
                <w:sz w:val="20"/>
                <w:szCs w:val="20"/>
                <w:lang w:eastAsia="ar-SA"/>
              </w:rPr>
              <w:t>filename for input write</w:t>
            </w:r>
          </w:p>
        </w:tc>
      </w:tr>
      <w:tr w:rsidR="0023744C" w:rsidRPr="0023744C" w14:paraId="30741A65" w14:textId="77777777" w:rsidTr="001B3988">
        <w:tc>
          <w:tcPr>
            <w:tcW w:w="3150" w:type="dxa"/>
            <w:tcMar>
              <w:left w:w="108" w:type="dxa"/>
              <w:right w:w="108" w:type="dxa"/>
            </w:tcMar>
          </w:tcPr>
          <w:p w14:paraId="4BBD782F"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w:eastAsia="Times New Roman" w:hAnsi="Times" w:cs="Times New Roman"/>
                <w:sz w:val="20"/>
                <w:szCs w:val="20"/>
                <w:lang w:eastAsia="ar-SA"/>
              </w:rPr>
              <w:t>SCENARIO_WRITE_FILENAME</w:t>
            </w:r>
          </w:p>
        </w:tc>
        <w:tc>
          <w:tcPr>
            <w:tcW w:w="1170" w:type="dxa"/>
            <w:tcMar>
              <w:left w:w="108" w:type="dxa"/>
              <w:right w:w="108" w:type="dxa"/>
            </w:tcMar>
          </w:tcPr>
          <w:p w14:paraId="3EB8903F"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Character</w:t>
            </w:r>
          </w:p>
        </w:tc>
        <w:tc>
          <w:tcPr>
            <w:tcW w:w="5460" w:type="dxa"/>
            <w:tcMar>
              <w:left w:w="108" w:type="dxa"/>
              <w:right w:w="108" w:type="dxa"/>
            </w:tcMar>
          </w:tcPr>
          <w:p w14:paraId="49828D50" w14:textId="77777777" w:rsidR="0023744C" w:rsidRPr="0023744C" w:rsidRDefault="0023744C" w:rsidP="0023744C">
            <w:pPr>
              <w:tabs>
                <w:tab w:val="left" w:pos="5940"/>
              </w:tabs>
              <w:suppressAutoHyphens/>
              <w:autoSpaceDE w:val="0"/>
              <w:snapToGrid w:val="0"/>
              <w:spacing w:after="0" w:line="240" w:lineRule="auto"/>
              <w:jc w:val="both"/>
              <w:rPr>
                <w:rFonts w:ascii="Verdana" w:eastAsia="Times New Roman" w:hAnsi="Verdana" w:cs="Times New Roman"/>
                <w:sz w:val="20"/>
                <w:szCs w:val="20"/>
                <w:lang w:eastAsia="ar-SA"/>
              </w:rPr>
            </w:pPr>
            <w:r w:rsidRPr="0023744C">
              <w:rPr>
                <w:rFonts w:ascii="Verdana" w:eastAsia="Times New Roman" w:hAnsi="Verdana" w:cs="Courier New"/>
                <w:sz w:val="20"/>
                <w:szCs w:val="20"/>
                <w:lang w:eastAsia="ar-SA"/>
              </w:rPr>
              <w:t>filename for scenario write</w:t>
            </w:r>
          </w:p>
        </w:tc>
      </w:tr>
      <w:tr w:rsidR="0023744C" w:rsidRPr="0023744C" w14:paraId="19D3E2D2" w14:textId="77777777" w:rsidTr="001B3988">
        <w:tc>
          <w:tcPr>
            <w:tcW w:w="3150" w:type="dxa"/>
            <w:tcMar>
              <w:left w:w="108" w:type="dxa"/>
              <w:right w:w="108" w:type="dxa"/>
            </w:tcMar>
          </w:tcPr>
          <w:p w14:paraId="7125507B"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FOURIER_WRITE_FILENAME</w:t>
            </w:r>
          </w:p>
        </w:tc>
        <w:tc>
          <w:tcPr>
            <w:tcW w:w="1170" w:type="dxa"/>
            <w:tcMar>
              <w:left w:w="108" w:type="dxa"/>
              <w:right w:w="108" w:type="dxa"/>
            </w:tcMar>
          </w:tcPr>
          <w:p w14:paraId="3F8D7CF0"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Character</w:t>
            </w:r>
          </w:p>
        </w:tc>
        <w:tc>
          <w:tcPr>
            <w:tcW w:w="5460" w:type="dxa"/>
            <w:tcMar>
              <w:left w:w="108" w:type="dxa"/>
              <w:right w:w="108" w:type="dxa"/>
            </w:tcMar>
          </w:tcPr>
          <w:p w14:paraId="31FEDF93" w14:textId="77777777" w:rsidR="0023744C" w:rsidRPr="0023744C" w:rsidRDefault="0023744C" w:rsidP="0023744C">
            <w:pPr>
              <w:tabs>
                <w:tab w:val="left" w:pos="5940"/>
              </w:tabs>
              <w:suppressAutoHyphens/>
              <w:autoSpaceDE w:val="0"/>
              <w:snapToGrid w:val="0"/>
              <w:spacing w:after="0" w:line="240" w:lineRule="auto"/>
              <w:jc w:val="both"/>
              <w:rPr>
                <w:rFonts w:ascii="Verdana" w:eastAsia="Times New Roman" w:hAnsi="Verdana" w:cs="Times New Roman"/>
                <w:sz w:val="20"/>
                <w:szCs w:val="20"/>
                <w:lang w:eastAsia="ar-SA"/>
              </w:rPr>
            </w:pPr>
            <w:r w:rsidRPr="0023744C">
              <w:rPr>
                <w:rFonts w:ascii="Verdana" w:eastAsia="Times New Roman" w:hAnsi="Verdana" w:cs="Courier New"/>
                <w:sz w:val="20"/>
                <w:szCs w:val="20"/>
                <w:lang w:eastAsia="ar-SA"/>
              </w:rPr>
              <w:t>filename for Fourier output write</w:t>
            </w:r>
            <w:r w:rsidRPr="0023744C">
              <w:rPr>
                <w:rFonts w:ascii="Verdana" w:eastAsia="Times New Roman" w:hAnsi="Verdana" w:cs="Times New Roman"/>
                <w:sz w:val="20"/>
                <w:szCs w:val="20"/>
                <w:lang w:eastAsia="ar-SA"/>
              </w:rPr>
              <w:t xml:space="preserve"> (not active)</w:t>
            </w:r>
          </w:p>
        </w:tc>
      </w:tr>
      <w:tr w:rsidR="0023744C" w:rsidRPr="0023744C" w14:paraId="6FFC5B0B" w14:textId="77777777" w:rsidTr="001B3988">
        <w:tc>
          <w:tcPr>
            <w:tcW w:w="3150" w:type="dxa"/>
            <w:tcMar>
              <w:left w:w="108" w:type="dxa"/>
              <w:right w:w="108" w:type="dxa"/>
            </w:tcMar>
          </w:tcPr>
          <w:p w14:paraId="70B152A6"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RESULTS_WRITE_FILENAME</w:t>
            </w:r>
          </w:p>
        </w:tc>
        <w:tc>
          <w:tcPr>
            <w:tcW w:w="1170" w:type="dxa"/>
            <w:tcMar>
              <w:left w:w="108" w:type="dxa"/>
              <w:right w:w="108" w:type="dxa"/>
            </w:tcMar>
          </w:tcPr>
          <w:p w14:paraId="5DBCABA1"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Character</w:t>
            </w:r>
          </w:p>
        </w:tc>
        <w:tc>
          <w:tcPr>
            <w:tcW w:w="5460" w:type="dxa"/>
            <w:tcMar>
              <w:left w:w="108" w:type="dxa"/>
              <w:right w:w="108" w:type="dxa"/>
            </w:tcMar>
          </w:tcPr>
          <w:p w14:paraId="2A112D1C" w14:textId="77777777" w:rsidR="0023744C" w:rsidRPr="0023744C" w:rsidRDefault="0023744C" w:rsidP="0023744C">
            <w:pPr>
              <w:tabs>
                <w:tab w:val="left" w:pos="5940"/>
              </w:tabs>
              <w:suppressAutoHyphens/>
              <w:autoSpaceDE w:val="0"/>
              <w:snapToGrid w:val="0"/>
              <w:spacing w:after="0" w:line="240" w:lineRule="auto"/>
              <w:jc w:val="both"/>
              <w:rPr>
                <w:rFonts w:ascii="Verdana" w:eastAsia="Times New Roman" w:hAnsi="Verdana" w:cs="Times New Roman"/>
                <w:sz w:val="20"/>
                <w:szCs w:val="20"/>
                <w:lang w:eastAsia="ar-SA"/>
              </w:rPr>
            </w:pPr>
            <w:r w:rsidRPr="0023744C">
              <w:rPr>
                <w:rFonts w:ascii="Verdana" w:eastAsia="Times New Roman" w:hAnsi="Verdana" w:cs="Courier New"/>
                <w:sz w:val="20"/>
                <w:szCs w:val="20"/>
                <w:lang w:eastAsia="ar-SA"/>
              </w:rPr>
              <w:t>filename for main output</w:t>
            </w:r>
          </w:p>
        </w:tc>
      </w:tr>
    </w:tbl>
    <w:p w14:paraId="4069F663" w14:textId="77777777" w:rsidR="00ED027C" w:rsidRDefault="00ED027C" w:rsidP="0023744C">
      <w:pPr>
        <w:keepNext/>
        <w:suppressAutoHyphens/>
        <w:autoSpaceDE w:val="0"/>
        <w:spacing w:after="0" w:line="240" w:lineRule="auto"/>
        <w:outlineLvl w:val="3"/>
        <w:rPr>
          <w:rFonts w:ascii="Times New Roman" w:eastAsia="Times New Roman" w:hAnsi="Times New Roman" w:cs="Times New Roman"/>
          <w:i/>
          <w:sz w:val="24"/>
          <w:szCs w:val="20"/>
          <w:lang w:eastAsia="ar-SA"/>
        </w:rPr>
      </w:pPr>
    </w:p>
    <w:p w14:paraId="3B3B0FD9" w14:textId="77777777" w:rsidR="0023744C" w:rsidRPr="0023744C" w:rsidRDefault="0023744C" w:rsidP="0023744C">
      <w:pPr>
        <w:keepNext/>
        <w:suppressAutoHyphens/>
        <w:autoSpaceDE w:val="0"/>
        <w:spacing w:after="0" w:line="240" w:lineRule="auto"/>
        <w:outlineLvl w:val="3"/>
        <w:rPr>
          <w:rFonts w:ascii="Times New Roman" w:eastAsia="Times New Roman" w:hAnsi="Times New Roman" w:cs="Times New Roman"/>
          <w:i/>
          <w:sz w:val="24"/>
          <w:szCs w:val="20"/>
          <w:lang w:eastAsia="ar-SA"/>
        </w:rPr>
      </w:pPr>
      <w:r w:rsidRPr="0023744C">
        <w:rPr>
          <w:rFonts w:ascii="Times New Roman" w:eastAsia="Times New Roman" w:hAnsi="Times New Roman" w:cs="Times New Roman"/>
          <w:i/>
          <w:sz w:val="24"/>
          <w:szCs w:val="20"/>
          <w:lang w:eastAsia="ar-SA"/>
        </w:rPr>
        <w:t>5.1.2.2 VLIDORT basic modified inputs</w:t>
      </w:r>
    </w:p>
    <w:p w14:paraId="63DBC18F" w14:textId="77777777" w:rsidR="0023744C" w:rsidRPr="0023744C" w:rsidRDefault="0023744C" w:rsidP="0023744C">
      <w:pPr>
        <w:suppressAutoHyphens/>
        <w:spacing w:after="0" w:line="240" w:lineRule="auto"/>
        <w:jc w:val="center"/>
        <w:rPr>
          <w:rFonts w:ascii="Times New Roman" w:eastAsia="Times New Roman" w:hAnsi="Times New Roman" w:cs="Times New Roman"/>
          <w:b/>
          <w:sz w:val="24"/>
          <w:szCs w:val="20"/>
          <w:lang w:eastAsia="ar-SA"/>
        </w:rPr>
      </w:pPr>
    </w:p>
    <w:p w14:paraId="009D80F7" w14:textId="77777777" w:rsidR="0023744C" w:rsidRPr="0023744C" w:rsidRDefault="0023744C" w:rsidP="0023744C">
      <w:pPr>
        <w:suppressAutoHyphens/>
        <w:spacing w:after="0" w:line="240" w:lineRule="auto"/>
        <w:jc w:val="center"/>
        <w:rPr>
          <w:rFonts w:ascii="Times New Roman" w:eastAsia="Times New Roman" w:hAnsi="Times New Roman" w:cs="Times New Roman"/>
          <w:b/>
          <w:sz w:val="24"/>
          <w:szCs w:val="20"/>
          <w:lang w:eastAsia="ar-SA"/>
        </w:rPr>
      </w:pPr>
      <w:r w:rsidRPr="0023744C">
        <w:rPr>
          <w:rFonts w:ascii="Times New Roman" w:eastAsia="Times New Roman" w:hAnsi="Times New Roman" w:cs="Times New Roman"/>
          <w:b/>
          <w:sz w:val="24"/>
          <w:szCs w:val="20"/>
          <w:lang w:eastAsia="ar-SA"/>
        </w:rPr>
        <w:t>Table K1</w:t>
      </w:r>
      <w:r w:rsidRPr="0023744C">
        <w:rPr>
          <w:rFonts w:ascii="Times New Roman" w:eastAsia="Times New Roman" w:hAnsi="Times New Roman" w:cs="Times New Roman"/>
          <w:sz w:val="24"/>
          <w:szCs w:val="20"/>
          <w:lang w:eastAsia="ar-SA"/>
        </w:rPr>
        <w:t xml:space="preserve">: File-read Character </w:t>
      </w:r>
      <w:proofErr w:type="gramStart"/>
      <w:r w:rsidRPr="0023744C">
        <w:rPr>
          <w:rFonts w:ascii="Times New Roman" w:eastAsia="Times New Roman" w:hAnsi="Times New Roman" w:cs="Times New Roman"/>
          <w:sz w:val="24"/>
          <w:szCs w:val="20"/>
          <w:lang w:eastAsia="ar-SA"/>
        </w:rPr>
        <w:t>strings</w:t>
      </w:r>
      <w:proofErr w:type="gramEnd"/>
      <w:r w:rsidRPr="0023744C">
        <w:rPr>
          <w:rFonts w:ascii="Times New Roman" w:eastAsia="Times New Roman" w:hAnsi="Times New Roman" w:cs="Times New Roman"/>
          <w:sz w:val="24"/>
          <w:szCs w:val="20"/>
          <w:lang w:eastAsia="ar-SA"/>
        </w:rPr>
        <w:t xml:space="preserve"> for </w:t>
      </w:r>
      <w:r w:rsidRPr="0023744C">
        <w:rPr>
          <w:rFonts w:ascii="Times New Roman" w:eastAsia="Times New Roman" w:hAnsi="Times New Roman" w:cs="Times New Roman"/>
          <w:color w:val="0000FF"/>
          <w:sz w:val="24"/>
          <w:szCs w:val="20"/>
          <w:lang w:eastAsia="ar-SA"/>
        </w:rPr>
        <w:t>Modified Boolean</w:t>
      </w:r>
      <w:r w:rsidRPr="0023744C">
        <w:rPr>
          <w:rFonts w:ascii="Times New Roman" w:eastAsia="Times New Roman" w:hAnsi="Times New Roman" w:cs="Times New Roman"/>
          <w:sz w:val="24"/>
          <w:szCs w:val="20"/>
          <w:lang w:eastAsia="ar-SA"/>
        </w:rPr>
        <w:t xml:space="preserve"> variables (Table B2)</w:t>
      </w:r>
    </w:p>
    <w:tbl>
      <w:tblPr>
        <w:tblW w:w="9780" w:type="dxa"/>
        <w:tblInd w:w="-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30" w:type="dxa"/>
          <w:right w:w="130" w:type="dxa"/>
        </w:tblCellMar>
        <w:tblLook w:val="0000" w:firstRow="0" w:lastRow="0" w:firstColumn="0" w:lastColumn="0" w:noHBand="0" w:noVBand="0"/>
      </w:tblPr>
      <w:tblGrid>
        <w:gridCol w:w="3300"/>
        <w:gridCol w:w="1200"/>
        <w:gridCol w:w="5280"/>
      </w:tblGrid>
      <w:tr w:rsidR="0023744C" w:rsidRPr="0023744C" w14:paraId="2094FC92" w14:textId="77777777" w:rsidTr="001B3988">
        <w:trPr>
          <w:trHeight w:hRule="exact" w:val="496"/>
        </w:trPr>
        <w:tc>
          <w:tcPr>
            <w:tcW w:w="3300" w:type="dxa"/>
            <w:vAlign w:val="center"/>
          </w:tcPr>
          <w:p w14:paraId="35693A6E"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Name</w:t>
            </w:r>
          </w:p>
        </w:tc>
        <w:tc>
          <w:tcPr>
            <w:tcW w:w="1200" w:type="dxa"/>
            <w:vAlign w:val="center"/>
          </w:tcPr>
          <w:p w14:paraId="20F3585E"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Kind</w:t>
            </w:r>
          </w:p>
        </w:tc>
        <w:tc>
          <w:tcPr>
            <w:tcW w:w="5280" w:type="dxa"/>
            <w:vAlign w:val="center"/>
          </w:tcPr>
          <w:p w14:paraId="3291DB40"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Character string in Configuration file</w:t>
            </w:r>
          </w:p>
        </w:tc>
      </w:tr>
      <w:tr w:rsidR="0023744C" w:rsidRPr="0023744C" w14:paraId="2BDB1822" w14:textId="77777777" w:rsidTr="001B3988">
        <w:tc>
          <w:tcPr>
            <w:tcW w:w="3300" w:type="dxa"/>
            <w:tcMar>
              <w:left w:w="108" w:type="dxa"/>
              <w:right w:w="108" w:type="dxa"/>
            </w:tcMar>
          </w:tcPr>
          <w:p w14:paraId="0EAA2A1C"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DO_FOCORR</w:t>
            </w:r>
          </w:p>
        </w:tc>
        <w:tc>
          <w:tcPr>
            <w:tcW w:w="1200" w:type="dxa"/>
            <w:tcMar>
              <w:left w:w="108" w:type="dxa"/>
              <w:right w:w="108" w:type="dxa"/>
            </w:tcMar>
          </w:tcPr>
          <w:p w14:paraId="311E2913"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Logical </w:t>
            </w:r>
          </w:p>
        </w:tc>
        <w:tc>
          <w:tcPr>
            <w:tcW w:w="5280" w:type="dxa"/>
            <w:tcMar>
              <w:left w:w="108" w:type="dxa"/>
              <w:right w:w="108" w:type="dxa"/>
            </w:tcMar>
          </w:tcPr>
          <w:p w14:paraId="6D1A7A84" w14:textId="77777777" w:rsidR="0023744C" w:rsidRPr="0023744C" w:rsidRDefault="0023744C" w:rsidP="0023744C">
            <w:pPr>
              <w:tabs>
                <w:tab w:val="left" w:pos="5940"/>
              </w:tabs>
              <w:suppressAutoHyphens/>
              <w:autoSpaceDE w:val="0"/>
              <w:snapToGrid w:val="0"/>
              <w:spacing w:after="0" w:line="240" w:lineRule="auto"/>
              <w:jc w:val="both"/>
              <w:rPr>
                <w:rFonts w:ascii="Verdana" w:eastAsia="Times New Roman" w:hAnsi="Verdana" w:cs="Times New Roman"/>
                <w:sz w:val="20"/>
                <w:szCs w:val="20"/>
                <w:lang w:eastAsia="ar-SA"/>
              </w:rPr>
            </w:pPr>
            <w:r w:rsidRPr="0023744C">
              <w:rPr>
                <w:rFonts w:ascii="Verdana" w:eastAsia="Times New Roman" w:hAnsi="Verdana" w:cs="Times New Roman"/>
                <w:sz w:val="20"/>
                <w:szCs w:val="20"/>
                <w:lang w:eastAsia="ar-SA"/>
              </w:rPr>
              <w:t>Do First-Order (FO) correction?</w:t>
            </w:r>
          </w:p>
        </w:tc>
      </w:tr>
      <w:tr w:rsidR="0023744C" w:rsidRPr="0023744C" w14:paraId="7BC40A63" w14:textId="77777777" w:rsidTr="001B3988">
        <w:tc>
          <w:tcPr>
            <w:tcW w:w="3300" w:type="dxa"/>
            <w:tcMar>
              <w:left w:w="108" w:type="dxa"/>
              <w:right w:w="108" w:type="dxa"/>
            </w:tcMar>
          </w:tcPr>
          <w:p w14:paraId="0F39A5B3"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DO_FOCORR_EXTERNAL</w:t>
            </w:r>
          </w:p>
        </w:tc>
        <w:tc>
          <w:tcPr>
            <w:tcW w:w="1200" w:type="dxa"/>
            <w:tcMar>
              <w:left w:w="108" w:type="dxa"/>
              <w:right w:w="108" w:type="dxa"/>
            </w:tcMar>
          </w:tcPr>
          <w:p w14:paraId="3196733C"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Logical </w:t>
            </w:r>
          </w:p>
        </w:tc>
        <w:tc>
          <w:tcPr>
            <w:tcW w:w="5280" w:type="dxa"/>
            <w:tcMar>
              <w:left w:w="108" w:type="dxa"/>
              <w:right w:w="108" w:type="dxa"/>
            </w:tcMar>
          </w:tcPr>
          <w:p w14:paraId="73CF88E7" w14:textId="77777777" w:rsidR="0023744C" w:rsidRPr="0023744C" w:rsidRDefault="0023744C" w:rsidP="0023744C">
            <w:pPr>
              <w:tabs>
                <w:tab w:val="left" w:pos="5940"/>
              </w:tabs>
              <w:suppressAutoHyphens/>
              <w:autoSpaceDE w:val="0"/>
              <w:snapToGrid w:val="0"/>
              <w:spacing w:after="0" w:line="240" w:lineRule="auto"/>
              <w:jc w:val="both"/>
              <w:rPr>
                <w:rFonts w:ascii="Verdana" w:eastAsia="Times New Roman" w:hAnsi="Verdana" w:cs="Times New Roman"/>
                <w:sz w:val="20"/>
                <w:szCs w:val="20"/>
                <w:lang w:eastAsia="ar-SA"/>
              </w:rPr>
            </w:pPr>
            <w:r w:rsidRPr="0023744C">
              <w:rPr>
                <w:rFonts w:ascii="Verdana" w:eastAsia="Times New Roman" w:hAnsi="Verdana" w:cs="Times New Roman"/>
                <w:sz w:val="20"/>
                <w:szCs w:val="20"/>
                <w:lang w:eastAsia="ar-SA"/>
              </w:rPr>
              <w:t>Do external First-Order correction?</w:t>
            </w:r>
          </w:p>
        </w:tc>
      </w:tr>
      <w:tr w:rsidR="0023744C" w:rsidRPr="0023744C" w14:paraId="2D4A2515" w14:textId="77777777" w:rsidTr="001B3988">
        <w:tc>
          <w:tcPr>
            <w:tcW w:w="3300" w:type="dxa"/>
            <w:tcMar>
              <w:left w:w="108" w:type="dxa"/>
              <w:right w:w="108" w:type="dxa"/>
            </w:tcMar>
          </w:tcPr>
          <w:p w14:paraId="2ACF7D90"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DO_FOCORR_NADIR</w:t>
            </w:r>
          </w:p>
        </w:tc>
        <w:tc>
          <w:tcPr>
            <w:tcW w:w="1200" w:type="dxa"/>
            <w:tcMar>
              <w:left w:w="108" w:type="dxa"/>
              <w:right w:w="108" w:type="dxa"/>
            </w:tcMar>
          </w:tcPr>
          <w:p w14:paraId="7510D20E"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Logical </w:t>
            </w:r>
          </w:p>
        </w:tc>
        <w:tc>
          <w:tcPr>
            <w:tcW w:w="5280" w:type="dxa"/>
            <w:tcMar>
              <w:left w:w="108" w:type="dxa"/>
              <w:right w:w="108" w:type="dxa"/>
            </w:tcMar>
          </w:tcPr>
          <w:p w14:paraId="21574DA3" w14:textId="77777777" w:rsidR="0023744C" w:rsidRPr="0023744C" w:rsidRDefault="0023744C" w:rsidP="0023744C">
            <w:pPr>
              <w:tabs>
                <w:tab w:val="left" w:pos="5940"/>
              </w:tabs>
              <w:suppressAutoHyphens/>
              <w:autoSpaceDE w:val="0"/>
              <w:snapToGrid w:val="0"/>
              <w:spacing w:after="0" w:line="240" w:lineRule="auto"/>
              <w:jc w:val="both"/>
              <w:rPr>
                <w:rFonts w:ascii="Verdana" w:eastAsia="Times New Roman" w:hAnsi="Verdana" w:cs="Times New Roman"/>
                <w:sz w:val="20"/>
                <w:szCs w:val="20"/>
                <w:lang w:eastAsia="ar-SA"/>
              </w:rPr>
            </w:pPr>
            <w:r w:rsidRPr="0023744C">
              <w:rPr>
                <w:rFonts w:ascii="Verdana" w:eastAsia="Times New Roman" w:hAnsi="Verdana" w:cs="Courier New"/>
                <w:sz w:val="20"/>
                <w:szCs w:val="20"/>
                <w:lang w:eastAsia="ar-SA"/>
              </w:rPr>
              <w:t>Do nadir single scatter correction?</w:t>
            </w:r>
          </w:p>
        </w:tc>
      </w:tr>
      <w:tr w:rsidR="0023744C" w:rsidRPr="0023744C" w14:paraId="00495F4B" w14:textId="77777777" w:rsidTr="001B3988">
        <w:tc>
          <w:tcPr>
            <w:tcW w:w="3300" w:type="dxa"/>
            <w:tcMar>
              <w:left w:w="108" w:type="dxa"/>
              <w:right w:w="108" w:type="dxa"/>
            </w:tcMar>
          </w:tcPr>
          <w:p w14:paraId="107D5951"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DO_FOCORR_OUTGOING</w:t>
            </w:r>
          </w:p>
        </w:tc>
        <w:tc>
          <w:tcPr>
            <w:tcW w:w="1200" w:type="dxa"/>
            <w:tcMar>
              <w:left w:w="108" w:type="dxa"/>
              <w:right w:w="108" w:type="dxa"/>
            </w:tcMar>
          </w:tcPr>
          <w:p w14:paraId="33D8453A"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Logical </w:t>
            </w:r>
          </w:p>
        </w:tc>
        <w:tc>
          <w:tcPr>
            <w:tcW w:w="5280" w:type="dxa"/>
            <w:tcMar>
              <w:left w:w="108" w:type="dxa"/>
              <w:right w:w="108" w:type="dxa"/>
            </w:tcMar>
          </w:tcPr>
          <w:p w14:paraId="0AE4A2E2" w14:textId="77777777" w:rsidR="0023744C" w:rsidRPr="0023744C" w:rsidRDefault="0023744C" w:rsidP="0023744C">
            <w:pPr>
              <w:tabs>
                <w:tab w:val="left" w:pos="5940"/>
              </w:tabs>
              <w:suppressAutoHyphens/>
              <w:autoSpaceDE w:val="0"/>
              <w:snapToGrid w:val="0"/>
              <w:spacing w:after="0" w:line="240" w:lineRule="auto"/>
              <w:jc w:val="both"/>
              <w:rPr>
                <w:rFonts w:ascii="Verdana" w:eastAsia="Times New Roman" w:hAnsi="Verdana" w:cs="Times New Roman"/>
                <w:sz w:val="20"/>
                <w:szCs w:val="20"/>
                <w:lang w:eastAsia="ar-SA"/>
              </w:rPr>
            </w:pPr>
            <w:r w:rsidRPr="0023744C">
              <w:rPr>
                <w:rFonts w:ascii="Verdana" w:eastAsia="Times New Roman" w:hAnsi="Verdana" w:cs="Courier New"/>
                <w:sz w:val="20"/>
                <w:szCs w:val="20"/>
                <w:lang w:eastAsia="ar-SA"/>
              </w:rPr>
              <w:t>Do outgoing single scatter correction?</w:t>
            </w:r>
          </w:p>
        </w:tc>
      </w:tr>
      <w:tr w:rsidR="0023744C" w:rsidRPr="0023744C" w14:paraId="462AE53B" w14:textId="77777777" w:rsidTr="001B3988">
        <w:tc>
          <w:tcPr>
            <w:tcW w:w="3300" w:type="dxa"/>
            <w:tcMar>
              <w:left w:w="108" w:type="dxa"/>
              <w:right w:w="108" w:type="dxa"/>
            </w:tcMar>
          </w:tcPr>
          <w:p w14:paraId="19D973A6"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DO_SSCORR_TRUNCATION</w:t>
            </w:r>
          </w:p>
        </w:tc>
        <w:tc>
          <w:tcPr>
            <w:tcW w:w="1200" w:type="dxa"/>
            <w:tcMar>
              <w:left w:w="108" w:type="dxa"/>
              <w:right w:w="108" w:type="dxa"/>
            </w:tcMar>
          </w:tcPr>
          <w:p w14:paraId="46367202"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Logical </w:t>
            </w:r>
          </w:p>
        </w:tc>
        <w:tc>
          <w:tcPr>
            <w:tcW w:w="5280" w:type="dxa"/>
            <w:tcMar>
              <w:left w:w="108" w:type="dxa"/>
              <w:right w:w="108" w:type="dxa"/>
            </w:tcMar>
          </w:tcPr>
          <w:p w14:paraId="31C0A29B" w14:textId="77777777" w:rsidR="0023744C" w:rsidRPr="0023744C" w:rsidRDefault="0023744C" w:rsidP="0023744C">
            <w:pPr>
              <w:tabs>
                <w:tab w:val="left" w:pos="5940"/>
              </w:tabs>
              <w:suppressAutoHyphens/>
              <w:autoSpaceDE w:val="0"/>
              <w:snapToGrid w:val="0"/>
              <w:spacing w:after="0" w:line="240" w:lineRule="auto"/>
              <w:jc w:val="both"/>
              <w:rPr>
                <w:rFonts w:ascii="Verdana" w:eastAsia="Times New Roman" w:hAnsi="Verdana" w:cs="Courier New"/>
                <w:sz w:val="20"/>
                <w:szCs w:val="20"/>
                <w:lang w:eastAsia="ar-SA"/>
              </w:rPr>
            </w:pPr>
            <w:r w:rsidRPr="0023744C">
              <w:rPr>
                <w:rFonts w:ascii="Verdana" w:eastAsia="Times New Roman" w:hAnsi="Verdana" w:cs="Times New Roman"/>
                <w:sz w:val="20"/>
                <w:szCs w:val="20"/>
                <w:lang w:eastAsia="ar-SA"/>
              </w:rPr>
              <w:t>Do delta-M scaling on single scatter corrections?</w:t>
            </w:r>
          </w:p>
        </w:tc>
      </w:tr>
      <w:tr w:rsidR="0023744C" w:rsidRPr="0023744C" w14:paraId="0233A88E" w14:textId="77777777" w:rsidTr="001B3988">
        <w:tc>
          <w:tcPr>
            <w:tcW w:w="3300" w:type="dxa"/>
            <w:tcMar>
              <w:left w:w="108" w:type="dxa"/>
              <w:right w:w="108" w:type="dxa"/>
            </w:tcMar>
          </w:tcPr>
          <w:p w14:paraId="76A8E8DD"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DO_SSCORR_USEFMAT</w:t>
            </w:r>
          </w:p>
        </w:tc>
        <w:tc>
          <w:tcPr>
            <w:tcW w:w="1200" w:type="dxa"/>
            <w:tcMar>
              <w:left w:w="108" w:type="dxa"/>
              <w:right w:w="108" w:type="dxa"/>
            </w:tcMar>
          </w:tcPr>
          <w:p w14:paraId="48FA5DB8"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Logical</w:t>
            </w:r>
          </w:p>
        </w:tc>
        <w:tc>
          <w:tcPr>
            <w:tcW w:w="5280" w:type="dxa"/>
            <w:tcMar>
              <w:left w:w="108" w:type="dxa"/>
              <w:right w:w="108" w:type="dxa"/>
            </w:tcMar>
          </w:tcPr>
          <w:p w14:paraId="47EA4A5D" w14:textId="77777777" w:rsidR="0023744C" w:rsidRPr="0023744C" w:rsidRDefault="0023744C" w:rsidP="0023744C">
            <w:pPr>
              <w:tabs>
                <w:tab w:val="left" w:pos="5940"/>
              </w:tabs>
              <w:suppressAutoHyphens/>
              <w:autoSpaceDE w:val="0"/>
              <w:snapToGrid w:val="0"/>
              <w:spacing w:after="0" w:line="240" w:lineRule="auto"/>
              <w:jc w:val="both"/>
              <w:rPr>
                <w:rFonts w:ascii="Verdana" w:eastAsia="Times New Roman" w:hAnsi="Verdana" w:cs="Times New Roman"/>
                <w:sz w:val="20"/>
                <w:szCs w:val="20"/>
                <w:lang w:eastAsia="ar-SA"/>
              </w:rPr>
            </w:pPr>
            <w:r w:rsidRPr="0023744C">
              <w:rPr>
                <w:rFonts w:ascii="Verdana" w:eastAsia="Times New Roman" w:hAnsi="Verdana" w:cs="Times New Roman"/>
                <w:sz w:val="20"/>
                <w:szCs w:val="20"/>
                <w:lang w:eastAsia="ar-SA"/>
              </w:rPr>
              <w:t xml:space="preserve">Do </w:t>
            </w:r>
            <w:proofErr w:type="spellStart"/>
            <w:r w:rsidRPr="0023744C">
              <w:rPr>
                <w:rFonts w:ascii="Verdana" w:eastAsia="Times New Roman" w:hAnsi="Verdana" w:cs="Times New Roman"/>
                <w:sz w:val="20"/>
                <w:szCs w:val="20"/>
                <w:lang w:eastAsia="ar-SA"/>
              </w:rPr>
              <w:t>Fmatrix</w:t>
            </w:r>
            <w:proofErr w:type="spellEnd"/>
            <w:r w:rsidRPr="0023744C">
              <w:rPr>
                <w:rFonts w:ascii="Verdana" w:eastAsia="Times New Roman" w:hAnsi="Verdana" w:cs="Times New Roman"/>
                <w:sz w:val="20"/>
                <w:szCs w:val="20"/>
                <w:lang w:eastAsia="ar-SA"/>
              </w:rPr>
              <w:t xml:space="preserve"> usage in single scatter correction?</w:t>
            </w:r>
          </w:p>
        </w:tc>
      </w:tr>
      <w:tr w:rsidR="00ED027C" w:rsidRPr="0023744C" w14:paraId="4D426E34" w14:textId="77777777" w:rsidTr="001B3988">
        <w:tc>
          <w:tcPr>
            <w:tcW w:w="3300" w:type="dxa"/>
            <w:tcMar>
              <w:left w:w="108" w:type="dxa"/>
              <w:right w:w="108" w:type="dxa"/>
            </w:tcMar>
          </w:tcPr>
          <w:p w14:paraId="29DB1E32" w14:textId="06AC0776" w:rsidR="00ED027C" w:rsidRPr="0023744C" w:rsidRDefault="00ED027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DO_TOA_ILLUMINATION</w:t>
            </w:r>
          </w:p>
        </w:tc>
        <w:tc>
          <w:tcPr>
            <w:tcW w:w="1200" w:type="dxa"/>
            <w:tcMar>
              <w:left w:w="108" w:type="dxa"/>
              <w:right w:w="108" w:type="dxa"/>
            </w:tcMar>
          </w:tcPr>
          <w:p w14:paraId="562238D5" w14:textId="74208537" w:rsidR="00ED027C" w:rsidRPr="0023744C" w:rsidRDefault="00ED027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Logical</w:t>
            </w:r>
          </w:p>
        </w:tc>
        <w:tc>
          <w:tcPr>
            <w:tcW w:w="5280" w:type="dxa"/>
            <w:tcMar>
              <w:left w:w="108" w:type="dxa"/>
              <w:right w:w="108" w:type="dxa"/>
            </w:tcMar>
          </w:tcPr>
          <w:p w14:paraId="79EB26F5" w14:textId="6F9E13BE" w:rsidR="00ED027C" w:rsidRPr="00ED027C" w:rsidRDefault="00ED027C" w:rsidP="0023744C">
            <w:pPr>
              <w:tabs>
                <w:tab w:val="left" w:pos="5940"/>
              </w:tabs>
              <w:suppressAutoHyphens/>
              <w:autoSpaceDE w:val="0"/>
              <w:snapToGrid w:val="0"/>
              <w:spacing w:after="0" w:line="240" w:lineRule="auto"/>
              <w:jc w:val="both"/>
              <w:rPr>
                <w:rFonts w:ascii="Verdana" w:eastAsia="Times New Roman" w:hAnsi="Verdana" w:cs="Times New Roman"/>
                <w:sz w:val="20"/>
                <w:szCs w:val="20"/>
                <w:lang w:eastAsia="ar-SA"/>
              </w:rPr>
            </w:pPr>
            <w:r w:rsidRPr="002A6C41">
              <w:rPr>
                <w:rFonts w:ascii="Verdana" w:hAnsi="Verdana" w:cs="Courier New"/>
                <w:sz w:val="20"/>
                <w:szCs w:val="20"/>
              </w:rPr>
              <w:t>Do TOA Illumination for Airglow?</w:t>
            </w:r>
          </w:p>
        </w:tc>
      </w:tr>
      <w:tr w:rsidR="00ED027C" w:rsidRPr="0023744C" w14:paraId="3D791BB0" w14:textId="77777777" w:rsidTr="001B3988">
        <w:tc>
          <w:tcPr>
            <w:tcW w:w="3300" w:type="dxa"/>
            <w:tcMar>
              <w:left w:w="108" w:type="dxa"/>
              <w:right w:w="108" w:type="dxa"/>
            </w:tcMar>
          </w:tcPr>
          <w:p w14:paraId="088A9BA2" w14:textId="4FDFC3B4" w:rsidR="00ED027C" w:rsidRPr="0023744C" w:rsidRDefault="00ED027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lastRenderedPageBreak/>
              <w:t>TOA_ILLUMINATION</w:t>
            </w:r>
          </w:p>
        </w:tc>
        <w:tc>
          <w:tcPr>
            <w:tcW w:w="1200" w:type="dxa"/>
            <w:tcMar>
              <w:left w:w="108" w:type="dxa"/>
              <w:right w:w="108" w:type="dxa"/>
            </w:tcMar>
          </w:tcPr>
          <w:p w14:paraId="4881480E" w14:textId="1C89552C" w:rsidR="00ED027C" w:rsidRPr="0023744C" w:rsidRDefault="00ED027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w:t>
            </w:r>
          </w:p>
        </w:tc>
        <w:tc>
          <w:tcPr>
            <w:tcW w:w="5280" w:type="dxa"/>
            <w:tcMar>
              <w:left w:w="108" w:type="dxa"/>
              <w:right w:w="108" w:type="dxa"/>
            </w:tcMar>
          </w:tcPr>
          <w:p w14:paraId="22B60F63" w14:textId="3C208514" w:rsidR="00ED027C" w:rsidRPr="002A6C41" w:rsidRDefault="00ED027C" w:rsidP="002A6C41">
            <w:pPr>
              <w:spacing w:after="0" w:line="240" w:lineRule="auto"/>
              <w:rPr>
                <w:rFonts w:ascii="Verdana" w:hAnsi="Verdana" w:cs="Courier New"/>
                <w:sz w:val="20"/>
                <w:szCs w:val="20"/>
              </w:rPr>
            </w:pPr>
            <w:r w:rsidRPr="002A6C41">
              <w:rPr>
                <w:rFonts w:ascii="Verdana" w:hAnsi="Verdana" w:cs="Courier New"/>
                <w:sz w:val="20"/>
                <w:szCs w:val="20"/>
              </w:rPr>
              <w:t>TOA Illumination Flux (sun-normalized)</w:t>
            </w:r>
          </w:p>
        </w:tc>
      </w:tr>
      <w:tr w:rsidR="00ED027C" w:rsidRPr="0023744C" w14:paraId="284AAED3" w14:textId="77777777" w:rsidTr="001B3988">
        <w:tc>
          <w:tcPr>
            <w:tcW w:w="3300" w:type="dxa"/>
            <w:tcMar>
              <w:left w:w="108" w:type="dxa"/>
              <w:right w:w="108" w:type="dxa"/>
            </w:tcMar>
          </w:tcPr>
          <w:p w14:paraId="6A27F6CB" w14:textId="1A366358" w:rsidR="00ED027C" w:rsidRPr="0023744C" w:rsidRDefault="00ED027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DO_BOA_ILLUMINATION</w:t>
            </w:r>
          </w:p>
        </w:tc>
        <w:tc>
          <w:tcPr>
            <w:tcW w:w="1200" w:type="dxa"/>
            <w:tcMar>
              <w:left w:w="108" w:type="dxa"/>
              <w:right w:w="108" w:type="dxa"/>
            </w:tcMar>
          </w:tcPr>
          <w:p w14:paraId="1A33AB01" w14:textId="1EA39388" w:rsidR="00ED027C" w:rsidRPr="0023744C" w:rsidRDefault="00ED027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Logical</w:t>
            </w:r>
          </w:p>
        </w:tc>
        <w:tc>
          <w:tcPr>
            <w:tcW w:w="5280" w:type="dxa"/>
            <w:tcMar>
              <w:left w:w="108" w:type="dxa"/>
              <w:right w:w="108" w:type="dxa"/>
            </w:tcMar>
          </w:tcPr>
          <w:p w14:paraId="4B34165C" w14:textId="2F8A6AC7" w:rsidR="00ED027C" w:rsidRPr="00ED027C" w:rsidRDefault="00ED027C" w:rsidP="0023744C">
            <w:pPr>
              <w:tabs>
                <w:tab w:val="left" w:pos="5940"/>
              </w:tabs>
              <w:suppressAutoHyphens/>
              <w:autoSpaceDE w:val="0"/>
              <w:snapToGrid w:val="0"/>
              <w:spacing w:after="0" w:line="240" w:lineRule="auto"/>
              <w:jc w:val="both"/>
              <w:rPr>
                <w:rFonts w:ascii="Verdana" w:eastAsia="Times New Roman" w:hAnsi="Verdana" w:cs="Times New Roman"/>
                <w:sz w:val="20"/>
                <w:szCs w:val="20"/>
                <w:lang w:eastAsia="ar-SA"/>
              </w:rPr>
            </w:pPr>
            <w:r w:rsidRPr="002A6C41">
              <w:rPr>
                <w:rFonts w:ascii="Verdana" w:hAnsi="Verdana" w:cs="Courier New"/>
                <w:sz w:val="20"/>
                <w:szCs w:val="20"/>
              </w:rPr>
              <w:t>Do BOA Illumination for nighttime?</w:t>
            </w:r>
          </w:p>
        </w:tc>
      </w:tr>
      <w:tr w:rsidR="00ED027C" w:rsidRPr="0023744C" w14:paraId="4DBC312F" w14:textId="77777777" w:rsidTr="001B3988">
        <w:tc>
          <w:tcPr>
            <w:tcW w:w="3300" w:type="dxa"/>
            <w:tcMar>
              <w:left w:w="108" w:type="dxa"/>
              <w:right w:w="108" w:type="dxa"/>
            </w:tcMar>
          </w:tcPr>
          <w:p w14:paraId="5421A19A" w14:textId="6491D29E" w:rsidR="00ED027C" w:rsidRPr="0023744C" w:rsidRDefault="00ED027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BOA_ILLUMINATION</w:t>
            </w:r>
          </w:p>
        </w:tc>
        <w:tc>
          <w:tcPr>
            <w:tcW w:w="1200" w:type="dxa"/>
            <w:tcMar>
              <w:left w:w="108" w:type="dxa"/>
              <w:right w:w="108" w:type="dxa"/>
            </w:tcMar>
          </w:tcPr>
          <w:p w14:paraId="29417FB1" w14:textId="5B9538AC" w:rsidR="00ED027C" w:rsidRPr="0023744C" w:rsidRDefault="00ED027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w:t>
            </w:r>
          </w:p>
        </w:tc>
        <w:tc>
          <w:tcPr>
            <w:tcW w:w="5280" w:type="dxa"/>
            <w:tcMar>
              <w:left w:w="108" w:type="dxa"/>
              <w:right w:w="108" w:type="dxa"/>
            </w:tcMar>
          </w:tcPr>
          <w:p w14:paraId="50CC6E9C" w14:textId="4D055E80" w:rsidR="00ED027C" w:rsidRPr="00ED027C" w:rsidRDefault="00ED027C" w:rsidP="0023744C">
            <w:pPr>
              <w:tabs>
                <w:tab w:val="left" w:pos="5940"/>
              </w:tabs>
              <w:suppressAutoHyphens/>
              <w:autoSpaceDE w:val="0"/>
              <w:snapToGrid w:val="0"/>
              <w:spacing w:after="0" w:line="240" w:lineRule="auto"/>
              <w:jc w:val="both"/>
              <w:rPr>
                <w:rFonts w:ascii="Verdana" w:eastAsia="Times New Roman" w:hAnsi="Verdana" w:cs="Times New Roman"/>
                <w:sz w:val="20"/>
                <w:szCs w:val="20"/>
                <w:lang w:eastAsia="ar-SA"/>
              </w:rPr>
            </w:pPr>
            <w:r w:rsidRPr="002A6C41">
              <w:rPr>
                <w:rFonts w:ascii="Verdana" w:hAnsi="Verdana" w:cs="Courier New"/>
                <w:sz w:val="20"/>
                <w:szCs w:val="20"/>
              </w:rPr>
              <w:t>BOA Illumination Flux (sun-normalized)</w:t>
            </w:r>
          </w:p>
        </w:tc>
      </w:tr>
      <w:tr w:rsidR="00493378" w:rsidRPr="0023744C" w14:paraId="01E65BC7" w14:textId="77777777" w:rsidTr="001B3988">
        <w:tc>
          <w:tcPr>
            <w:tcW w:w="3300" w:type="dxa"/>
            <w:tcMar>
              <w:left w:w="108" w:type="dxa"/>
              <w:right w:w="108" w:type="dxa"/>
            </w:tcMar>
          </w:tcPr>
          <w:p w14:paraId="7F0C0CE9" w14:textId="14C7B942" w:rsidR="00493378" w:rsidRDefault="00493378"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DO_ALBTRN_</w:t>
            </w:r>
            <w:proofErr w:type="gramStart"/>
            <w:r>
              <w:rPr>
                <w:rFonts w:ascii="Times New Roman" w:eastAsia="Times New Roman" w:hAnsi="Times New Roman" w:cs="Times New Roman"/>
                <w:sz w:val="20"/>
                <w:szCs w:val="20"/>
                <w:lang w:eastAsia="ar-SA"/>
              </w:rPr>
              <w:t>MEDIA(</w:t>
            </w:r>
            <w:proofErr w:type="gramEnd"/>
            <w:r>
              <w:rPr>
                <w:rFonts w:ascii="Times New Roman" w:eastAsia="Times New Roman" w:hAnsi="Times New Roman" w:cs="Times New Roman"/>
                <w:sz w:val="20"/>
                <w:szCs w:val="20"/>
                <w:lang w:eastAsia="ar-SA"/>
              </w:rPr>
              <w:t>1)</w:t>
            </w:r>
          </w:p>
        </w:tc>
        <w:tc>
          <w:tcPr>
            <w:tcW w:w="1200" w:type="dxa"/>
            <w:tcMar>
              <w:left w:w="108" w:type="dxa"/>
              <w:right w:w="108" w:type="dxa"/>
            </w:tcMar>
          </w:tcPr>
          <w:p w14:paraId="0C583804" w14:textId="00C81269" w:rsidR="00493378" w:rsidRPr="0023744C" w:rsidRDefault="00493378"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Logical </w:t>
            </w:r>
          </w:p>
        </w:tc>
        <w:tc>
          <w:tcPr>
            <w:tcW w:w="5280" w:type="dxa"/>
            <w:tcMar>
              <w:left w:w="108" w:type="dxa"/>
              <w:right w:w="108" w:type="dxa"/>
            </w:tcMar>
          </w:tcPr>
          <w:p w14:paraId="2F699E30" w14:textId="497FCCD6" w:rsidR="00493378" w:rsidRPr="00493378" w:rsidRDefault="00493378" w:rsidP="0023744C">
            <w:pPr>
              <w:tabs>
                <w:tab w:val="left" w:pos="5940"/>
              </w:tabs>
              <w:suppressAutoHyphens/>
              <w:autoSpaceDE w:val="0"/>
              <w:snapToGrid w:val="0"/>
              <w:spacing w:after="0" w:line="240" w:lineRule="auto"/>
              <w:jc w:val="both"/>
              <w:rPr>
                <w:rFonts w:ascii="Verdana" w:hAnsi="Verdana" w:cs="Courier New"/>
                <w:sz w:val="20"/>
                <w:szCs w:val="20"/>
              </w:rPr>
            </w:pPr>
            <w:r w:rsidRPr="002A6C41">
              <w:rPr>
                <w:rFonts w:ascii="Verdana" w:hAnsi="Verdana" w:cs="Courier New"/>
                <w:sz w:val="20"/>
                <w:szCs w:val="20"/>
              </w:rPr>
              <w:t>Do Media properties calculation with TOA illumination?</w:t>
            </w:r>
          </w:p>
        </w:tc>
      </w:tr>
      <w:tr w:rsidR="00493378" w:rsidRPr="0023744C" w14:paraId="6E8E3FED" w14:textId="77777777" w:rsidTr="001B3988">
        <w:tc>
          <w:tcPr>
            <w:tcW w:w="3300" w:type="dxa"/>
            <w:tcMar>
              <w:left w:w="108" w:type="dxa"/>
              <w:right w:w="108" w:type="dxa"/>
            </w:tcMar>
          </w:tcPr>
          <w:p w14:paraId="7D5B8794" w14:textId="380725F1" w:rsidR="00493378" w:rsidRDefault="00493378"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DO_ALBTRN_</w:t>
            </w:r>
            <w:proofErr w:type="gramStart"/>
            <w:r>
              <w:rPr>
                <w:rFonts w:ascii="Times New Roman" w:eastAsia="Times New Roman" w:hAnsi="Times New Roman" w:cs="Times New Roman"/>
                <w:sz w:val="20"/>
                <w:szCs w:val="20"/>
                <w:lang w:eastAsia="ar-SA"/>
              </w:rPr>
              <w:t>MEDIA(</w:t>
            </w:r>
            <w:proofErr w:type="gramEnd"/>
            <w:r>
              <w:rPr>
                <w:rFonts w:ascii="Times New Roman" w:eastAsia="Times New Roman" w:hAnsi="Times New Roman" w:cs="Times New Roman"/>
                <w:sz w:val="20"/>
                <w:szCs w:val="20"/>
                <w:lang w:eastAsia="ar-SA"/>
              </w:rPr>
              <w:t>2)</w:t>
            </w:r>
          </w:p>
        </w:tc>
        <w:tc>
          <w:tcPr>
            <w:tcW w:w="1200" w:type="dxa"/>
            <w:tcMar>
              <w:left w:w="108" w:type="dxa"/>
              <w:right w:w="108" w:type="dxa"/>
            </w:tcMar>
          </w:tcPr>
          <w:p w14:paraId="3B6D3201" w14:textId="1676ED43" w:rsidR="00493378" w:rsidRPr="0023744C" w:rsidRDefault="00493378"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Logical </w:t>
            </w:r>
          </w:p>
        </w:tc>
        <w:tc>
          <w:tcPr>
            <w:tcW w:w="5280" w:type="dxa"/>
            <w:tcMar>
              <w:left w:w="108" w:type="dxa"/>
              <w:right w:w="108" w:type="dxa"/>
            </w:tcMar>
          </w:tcPr>
          <w:p w14:paraId="672416DE" w14:textId="2CE40E6F" w:rsidR="00493378" w:rsidRPr="00493378" w:rsidRDefault="00493378" w:rsidP="002A6C41">
            <w:pPr>
              <w:spacing w:after="0" w:line="240" w:lineRule="auto"/>
              <w:rPr>
                <w:rFonts w:ascii="Verdana" w:hAnsi="Verdana" w:cs="Courier New"/>
                <w:sz w:val="20"/>
                <w:szCs w:val="20"/>
              </w:rPr>
            </w:pPr>
            <w:r w:rsidRPr="002A6C41">
              <w:rPr>
                <w:rFonts w:ascii="Verdana" w:hAnsi="Verdana" w:cs="Courier New"/>
                <w:sz w:val="20"/>
                <w:szCs w:val="20"/>
              </w:rPr>
              <w:t>Do Media properties calculation with BOA illumination?</w:t>
            </w:r>
          </w:p>
        </w:tc>
      </w:tr>
      <w:tr w:rsidR="00493378" w:rsidRPr="0023744C" w14:paraId="4364332D" w14:textId="77777777" w:rsidTr="001B3988">
        <w:tc>
          <w:tcPr>
            <w:tcW w:w="3300" w:type="dxa"/>
            <w:tcMar>
              <w:left w:w="108" w:type="dxa"/>
              <w:right w:w="108" w:type="dxa"/>
            </w:tcMar>
          </w:tcPr>
          <w:p w14:paraId="62375BE9" w14:textId="7C0CDDB3" w:rsidR="00493378" w:rsidRDefault="00493378"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DO_PLANET</w:t>
            </w:r>
            <w:r w:rsidR="008A1D97">
              <w:rPr>
                <w:rFonts w:ascii="Times New Roman" w:eastAsia="Times New Roman" w:hAnsi="Times New Roman" w:cs="Times New Roman"/>
                <w:sz w:val="20"/>
                <w:szCs w:val="20"/>
                <w:lang w:eastAsia="ar-SA"/>
              </w:rPr>
              <w:t>AR</w:t>
            </w:r>
            <w:r>
              <w:rPr>
                <w:rFonts w:ascii="Times New Roman" w:eastAsia="Times New Roman" w:hAnsi="Times New Roman" w:cs="Times New Roman"/>
                <w:sz w:val="20"/>
                <w:szCs w:val="20"/>
                <w:lang w:eastAsia="ar-SA"/>
              </w:rPr>
              <w:t>Y_PROBLEM</w:t>
            </w:r>
          </w:p>
        </w:tc>
        <w:tc>
          <w:tcPr>
            <w:tcW w:w="1200" w:type="dxa"/>
            <w:tcMar>
              <w:left w:w="108" w:type="dxa"/>
              <w:right w:w="108" w:type="dxa"/>
            </w:tcMar>
          </w:tcPr>
          <w:p w14:paraId="00CDDA62" w14:textId="6B78CFC5" w:rsidR="00493378" w:rsidRPr="0023744C" w:rsidRDefault="00493378"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Logical</w:t>
            </w:r>
          </w:p>
        </w:tc>
        <w:tc>
          <w:tcPr>
            <w:tcW w:w="5280" w:type="dxa"/>
            <w:tcMar>
              <w:left w:w="108" w:type="dxa"/>
              <w:right w:w="108" w:type="dxa"/>
            </w:tcMar>
          </w:tcPr>
          <w:p w14:paraId="743F81D1" w14:textId="0D53BAA5" w:rsidR="00493378" w:rsidRPr="00493378" w:rsidRDefault="00493378" w:rsidP="0023744C">
            <w:pPr>
              <w:tabs>
                <w:tab w:val="left" w:pos="5940"/>
              </w:tabs>
              <w:suppressAutoHyphens/>
              <w:autoSpaceDE w:val="0"/>
              <w:snapToGrid w:val="0"/>
              <w:spacing w:after="0" w:line="240" w:lineRule="auto"/>
              <w:jc w:val="both"/>
              <w:rPr>
                <w:rFonts w:ascii="Verdana" w:hAnsi="Verdana" w:cs="Courier New"/>
                <w:sz w:val="20"/>
                <w:szCs w:val="20"/>
              </w:rPr>
            </w:pPr>
            <w:r w:rsidRPr="002A6C41">
              <w:rPr>
                <w:rFonts w:ascii="Verdana" w:hAnsi="Verdana" w:cs="Courier New"/>
                <w:sz w:val="20"/>
                <w:szCs w:val="20"/>
              </w:rPr>
              <w:t>Do planetary problem calculation?</w:t>
            </w:r>
          </w:p>
        </w:tc>
      </w:tr>
      <w:tr w:rsidR="0023744C" w:rsidRPr="0023744C" w14:paraId="6E40C67D" w14:textId="77777777" w:rsidTr="001B3988">
        <w:tc>
          <w:tcPr>
            <w:tcW w:w="3300" w:type="dxa"/>
            <w:tcMar>
              <w:left w:w="108" w:type="dxa"/>
              <w:right w:w="108" w:type="dxa"/>
            </w:tcMar>
          </w:tcPr>
          <w:p w14:paraId="12D6101A"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DO_DOUBLE_CONVTEST</w:t>
            </w:r>
          </w:p>
        </w:tc>
        <w:tc>
          <w:tcPr>
            <w:tcW w:w="1200" w:type="dxa"/>
            <w:tcMar>
              <w:left w:w="108" w:type="dxa"/>
              <w:right w:w="108" w:type="dxa"/>
            </w:tcMar>
          </w:tcPr>
          <w:p w14:paraId="393477FC"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Logical </w:t>
            </w:r>
          </w:p>
        </w:tc>
        <w:tc>
          <w:tcPr>
            <w:tcW w:w="5280" w:type="dxa"/>
            <w:tcMar>
              <w:left w:w="108" w:type="dxa"/>
              <w:right w:w="108" w:type="dxa"/>
            </w:tcMar>
          </w:tcPr>
          <w:p w14:paraId="2CEBD46B" w14:textId="77777777" w:rsidR="0023744C" w:rsidRPr="0023744C" w:rsidRDefault="0023744C" w:rsidP="0023744C">
            <w:pPr>
              <w:tabs>
                <w:tab w:val="left" w:pos="5940"/>
              </w:tabs>
              <w:suppressAutoHyphens/>
              <w:autoSpaceDE w:val="0"/>
              <w:snapToGrid w:val="0"/>
              <w:spacing w:after="0" w:line="240" w:lineRule="auto"/>
              <w:jc w:val="both"/>
              <w:rPr>
                <w:rFonts w:ascii="Verdana" w:eastAsia="Times New Roman" w:hAnsi="Verdana" w:cs="Times New Roman"/>
                <w:sz w:val="20"/>
                <w:szCs w:val="20"/>
                <w:lang w:eastAsia="ar-SA"/>
              </w:rPr>
            </w:pPr>
            <w:r w:rsidRPr="0023744C">
              <w:rPr>
                <w:rFonts w:ascii="Verdana" w:eastAsia="Times New Roman" w:hAnsi="Verdana" w:cs="Times New Roman"/>
                <w:sz w:val="20"/>
                <w:szCs w:val="20"/>
                <w:lang w:eastAsia="ar-SA"/>
              </w:rPr>
              <w:t>Do double convergence test?</w:t>
            </w:r>
          </w:p>
        </w:tc>
      </w:tr>
      <w:tr w:rsidR="0023744C" w:rsidRPr="0023744C" w14:paraId="5FBA229D" w14:textId="77777777" w:rsidTr="001B3988">
        <w:tc>
          <w:tcPr>
            <w:tcW w:w="3300" w:type="dxa"/>
            <w:tcMar>
              <w:left w:w="108" w:type="dxa"/>
              <w:right w:w="108" w:type="dxa"/>
            </w:tcMar>
          </w:tcPr>
          <w:p w14:paraId="460B9D66"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DO_SOLAR_SOURCES</w:t>
            </w:r>
          </w:p>
        </w:tc>
        <w:tc>
          <w:tcPr>
            <w:tcW w:w="1200" w:type="dxa"/>
            <w:tcMar>
              <w:left w:w="108" w:type="dxa"/>
              <w:right w:w="108" w:type="dxa"/>
            </w:tcMar>
          </w:tcPr>
          <w:p w14:paraId="46A232C9"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Logical</w:t>
            </w:r>
          </w:p>
        </w:tc>
        <w:tc>
          <w:tcPr>
            <w:tcW w:w="5280" w:type="dxa"/>
            <w:tcMar>
              <w:left w:w="108" w:type="dxa"/>
              <w:right w:w="108" w:type="dxa"/>
            </w:tcMar>
          </w:tcPr>
          <w:p w14:paraId="578335F7" w14:textId="77777777" w:rsidR="0023744C" w:rsidRPr="0023744C" w:rsidRDefault="0023744C" w:rsidP="0023744C">
            <w:pPr>
              <w:tabs>
                <w:tab w:val="left" w:pos="5940"/>
              </w:tabs>
              <w:suppressAutoHyphens/>
              <w:autoSpaceDE w:val="0"/>
              <w:snapToGrid w:val="0"/>
              <w:spacing w:after="0" w:line="240" w:lineRule="auto"/>
              <w:jc w:val="both"/>
              <w:rPr>
                <w:rFonts w:ascii="Verdana" w:eastAsia="Times New Roman" w:hAnsi="Verdana" w:cs="Times New Roman"/>
                <w:sz w:val="20"/>
                <w:szCs w:val="20"/>
                <w:lang w:eastAsia="ar-SA"/>
              </w:rPr>
            </w:pPr>
            <w:r w:rsidRPr="0023744C">
              <w:rPr>
                <w:rFonts w:ascii="Verdana" w:eastAsia="Times New Roman" w:hAnsi="Verdana" w:cs="Times New Roman"/>
                <w:sz w:val="20"/>
                <w:szCs w:val="20"/>
                <w:lang w:eastAsia="ar-SA"/>
              </w:rPr>
              <w:t>Use solar sources?</w:t>
            </w:r>
          </w:p>
        </w:tc>
      </w:tr>
      <w:tr w:rsidR="00493378" w:rsidRPr="0023744C" w14:paraId="41F37F56" w14:textId="77777777" w:rsidTr="001B3988">
        <w:tc>
          <w:tcPr>
            <w:tcW w:w="3300" w:type="dxa"/>
            <w:tcMar>
              <w:left w:w="108" w:type="dxa"/>
              <w:right w:w="108" w:type="dxa"/>
            </w:tcMar>
          </w:tcPr>
          <w:p w14:paraId="58FA29C1" w14:textId="6EC81D4D" w:rsidR="00493378" w:rsidRPr="0023744C" w:rsidRDefault="00493378"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DO_CHAPMAN_FUNCTION</w:t>
            </w:r>
          </w:p>
        </w:tc>
        <w:tc>
          <w:tcPr>
            <w:tcW w:w="1200" w:type="dxa"/>
            <w:tcMar>
              <w:left w:w="108" w:type="dxa"/>
              <w:right w:w="108" w:type="dxa"/>
            </w:tcMar>
          </w:tcPr>
          <w:p w14:paraId="1020BD8A" w14:textId="0E19138E" w:rsidR="00493378" w:rsidRPr="0023744C" w:rsidRDefault="00493378"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Logical </w:t>
            </w:r>
          </w:p>
        </w:tc>
        <w:tc>
          <w:tcPr>
            <w:tcW w:w="5280" w:type="dxa"/>
            <w:tcMar>
              <w:left w:w="108" w:type="dxa"/>
              <w:right w:w="108" w:type="dxa"/>
            </w:tcMar>
          </w:tcPr>
          <w:p w14:paraId="5314043D" w14:textId="730FD65F" w:rsidR="00493378" w:rsidRPr="0023744C" w:rsidRDefault="00493378" w:rsidP="0023744C">
            <w:pPr>
              <w:tabs>
                <w:tab w:val="left" w:pos="5940"/>
              </w:tabs>
              <w:suppressAutoHyphens/>
              <w:autoSpaceDE w:val="0"/>
              <w:snapToGrid w:val="0"/>
              <w:spacing w:after="0" w:line="240" w:lineRule="auto"/>
              <w:jc w:val="both"/>
              <w:rPr>
                <w:rFonts w:ascii="Verdana" w:eastAsia="Times New Roman" w:hAnsi="Verdana" w:cs="Times New Roman"/>
                <w:sz w:val="20"/>
                <w:szCs w:val="20"/>
                <w:lang w:eastAsia="ar-SA"/>
              </w:rPr>
            </w:pPr>
            <w:r w:rsidRPr="0023744C">
              <w:rPr>
                <w:rFonts w:ascii="Verdana" w:eastAsia="Times New Roman" w:hAnsi="Verdana" w:cs="Times New Roman"/>
                <w:sz w:val="20"/>
                <w:szCs w:val="20"/>
                <w:lang w:eastAsia="ar-SA"/>
              </w:rPr>
              <w:t>Do internal Chapman function calculation?</w:t>
            </w:r>
          </w:p>
        </w:tc>
      </w:tr>
      <w:tr w:rsidR="0023744C" w:rsidRPr="0023744C" w14:paraId="5AC186D2" w14:textId="77777777" w:rsidTr="001B3988">
        <w:tc>
          <w:tcPr>
            <w:tcW w:w="3300" w:type="dxa"/>
            <w:tcMar>
              <w:left w:w="108" w:type="dxa"/>
              <w:right w:w="108" w:type="dxa"/>
            </w:tcMar>
          </w:tcPr>
          <w:p w14:paraId="02CED1BB"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DO_REFRACTIVE_GEOMETRY</w:t>
            </w:r>
          </w:p>
        </w:tc>
        <w:tc>
          <w:tcPr>
            <w:tcW w:w="1200" w:type="dxa"/>
            <w:tcMar>
              <w:left w:w="108" w:type="dxa"/>
              <w:right w:w="108" w:type="dxa"/>
            </w:tcMar>
          </w:tcPr>
          <w:p w14:paraId="5350AD9A"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Logical </w:t>
            </w:r>
          </w:p>
        </w:tc>
        <w:tc>
          <w:tcPr>
            <w:tcW w:w="5280" w:type="dxa"/>
            <w:tcMar>
              <w:left w:w="108" w:type="dxa"/>
              <w:right w:w="108" w:type="dxa"/>
            </w:tcMar>
          </w:tcPr>
          <w:p w14:paraId="5920CF67" w14:textId="77777777" w:rsidR="0023744C" w:rsidRPr="0023744C" w:rsidRDefault="0023744C" w:rsidP="0023744C">
            <w:pPr>
              <w:tabs>
                <w:tab w:val="left" w:pos="5940"/>
              </w:tabs>
              <w:suppressAutoHyphens/>
              <w:autoSpaceDE w:val="0"/>
              <w:snapToGrid w:val="0"/>
              <w:spacing w:after="0" w:line="240" w:lineRule="auto"/>
              <w:jc w:val="both"/>
              <w:rPr>
                <w:rFonts w:ascii="Verdana" w:eastAsia="Times New Roman" w:hAnsi="Verdana" w:cs="Times New Roman"/>
                <w:sz w:val="20"/>
                <w:szCs w:val="20"/>
                <w:lang w:eastAsia="ar-SA"/>
              </w:rPr>
            </w:pPr>
            <w:r w:rsidRPr="0023744C">
              <w:rPr>
                <w:rFonts w:ascii="Verdana" w:eastAsia="Times New Roman" w:hAnsi="Verdana" w:cs="Times New Roman"/>
                <w:sz w:val="20"/>
                <w:szCs w:val="20"/>
                <w:lang w:eastAsia="ar-SA"/>
              </w:rPr>
              <w:t>Do refractive geometry?</w:t>
            </w:r>
          </w:p>
        </w:tc>
      </w:tr>
      <w:tr w:rsidR="00493378" w:rsidRPr="0023744C" w14:paraId="7310C637" w14:textId="77777777" w:rsidTr="001B3988">
        <w:tc>
          <w:tcPr>
            <w:tcW w:w="3300" w:type="dxa"/>
            <w:tcMar>
              <w:left w:w="108" w:type="dxa"/>
              <w:right w:w="108" w:type="dxa"/>
            </w:tcMar>
          </w:tcPr>
          <w:p w14:paraId="4FA4BB6A" w14:textId="49C0A3B1" w:rsidR="00493378" w:rsidRPr="0023744C" w:rsidRDefault="00493378"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DO_CLASSICAL_SOLUTION</w:t>
            </w:r>
          </w:p>
        </w:tc>
        <w:tc>
          <w:tcPr>
            <w:tcW w:w="1200" w:type="dxa"/>
            <w:tcMar>
              <w:left w:w="108" w:type="dxa"/>
              <w:right w:w="108" w:type="dxa"/>
            </w:tcMar>
          </w:tcPr>
          <w:p w14:paraId="7DB6B409" w14:textId="04F3EEFF" w:rsidR="00493378" w:rsidRPr="0023744C" w:rsidRDefault="00493378"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Logical</w:t>
            </w:r>
          </w:p>
        </w:tc>
        <w:tc>
          <w:tcPr>
            <w:tcW w:w="5280" w:type="dxa"/>
            <w:tcMar>
              <w:left w:w="108" w:type="dxa"/>
              <w:right w:w="108" w:type="dxa"/>
            </w:tcMar>
          </w:tcPr>
          <w:p w14:paraId="6525B800" w14:textId="5B026DD0" w:rsidR="00493378" w:rsidRPr="00493378" w:rsidRDefault="00493378" w:rsidP="0023744C">
            <w:pPr>
              <w:suppressAutoHyphens/>
              <w:spacing w:after="0" w:line="240" w:lineRule="auto"/>
              <w:rPr>
                <w:rFonts w:ascii="Verdana" w:eastAsia="Times New Roman" w:hAnsi="Verdana" w:cs="Times New Roman"/>
                <w:sz w:val="20"/>
                <w:szCs w:val="20"/>
                <w:lang w:eastAsia="ar-SA"/>
              </w:rPr>
            </w:pPr>
            <w:r w:rsidRPr="002A6C41">
              <w:rPr>
                <w:rFonts w:ascii="Verdana" w:hAnsi="Verdana" w:cs="Courier New"/>
                <w:sz w:val="20"/>
                <w:szCs w:val="20"/>
              </w:rPr>
              <w:t>Do classical particular-integral solar-beam solution?</w:t>
            </w:r>
          </w:p>
        </w:tc>
      </w:tr>
      <w:tr w:rsidR="0023744C" w:rsidRPr="0023744C" w14:paraId="5EAE2B6D" w14:textId="77777777" w:rsidTr="001B3988">
        <w:tc>
          <w:tcPr>
            <w:tcW w:w="3300" w:type="dxa"/>
            <w:tcMar>
              <w:left w:w="108" w:type="dxa"/>
              <w:right w:w="108" w:type="dxa"/>
            </w:tcMar>
          </w:tcPr>
          <w:p w14:paraId="10EB4FEB"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DO_RAYLEIGH_ONLY</w:t>
            </w:r>
          </w:p>
        </w:tc>
        <w:tc>
          <w:tcPr>
            <w:tcW w:w="1200" w:type="dxa"/>
            <w:tcMar>
              <w:left w:w="108" w:type="dxa"/>
              <w:right w:w="108" w:type="dxa"/>
            </w:tcMar>
          </w:tcPr>
          <w:p w14:paraId="2E65A079"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Logical </w:t>
            </w:r>
          </w:p>
        </w:tc>
        <w:tc>
          <w:tcPr>
            <w:tcW w:w="5280" w:type="dxa"/>
            <w:tcMar>
              <w:left w:w="108" w:type="dxa"/>
              <w:right w:w="108" w:type="dxa"/>
            </w:tcMar>
          </w:tcPr>
          <w:p w14:paraId="0BC9FAFB" w14:textId="77777777" w:rsidR="0023744C" w:rsidRPr="0023744C" w:rsidRDefault="0023744C" w:rsidP="0023744C">
            <w:pPr>
              <w:suppressAutoHyphens/>
              <w:spacing w:after="0" w:line="240" w:lineRule="auto"/>
              <w:rPr>
                <w:rFonts w:ascii="Verdana" w:eastAsia="Times New Roman" w:hAnsi="Verdana" w:cs="Times New Roman"/>
                <w:sz w:val="20"/>
                <w:szCs w:val="20"/>
                <w:lang w:eastAsia="ar-SA"/>
              </w:rPr>
            </w:pPr>
            <w:r w:rsidRPr="0023744C">
              <w:rPr>
                <w:rFonts w:ascii="Verdana" w:eastAsia="Times New Roman" w:hAnsi="Verdana" w:cs="Times New Roman"/>
                <w:sz w:val="20"/>
                <w:szCs w:val="20"/>
                <w:lang w:eastAsia="ar-SA"/>
              </w:rPr>
              <w:t>Do Rayleigh atmosphere only?</w:t>
            </w:r>
          </w:p>
        </w:tc>
      </w:tr>
      <w:tr w:rsidR="0023744C" w:rsidRPr="0023744C" w14:paraId="059307D9" w14:textId="77777777" w:rsidTr="001B3988">
        <w:tc>
          <w:tcPr>
            <w:tcW w:w="3300" w:type="dxa"/>
            <w:tcMar>
              <w:left w:w="108" w:type="dxa"/>
              <w:right w:w="108" w:type="dxa"/>
            </w:tcMar>
          </w:tcPr>
          <w:p w14:paraId="5AC4CFEF"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DO_DELTAM_SCALING</w:t>
            </w:r>
          </w:p>
        </w:tc>
        <w:tc>
          <w:tcPr>
            <w:tcW w:w="1200" w:type="dxa"/>
            <w:tcMar>
              <w:left w:w="108" w:type="dxa"/>
              <w:right w:w="108" w:type="dxa"/>
            </w:tcMar>
          </w:tcPr>
          <w:p w14:paraId="4B69EDC6"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Logical </w:t>
            </w:r>
          </w:p>
        </w:tc>
        <w:tc>
          <w:tcPr>
            <w:tcW w:w="5280" w:type="dxa"/>
            <w:tcMar>
              <w:left w:w="108" w:type="dxa"/>
              <w:right w:w="108" w:type="dxa"/>
            </w:tcMar>
          </w:tcPr>
          <w:p w14:paraId="39D398A0" w14:textId="77777777" w:rsidR="0023744C" w:rsidRPr="0023744C" w:rsidRDefault="0023744C" w:rsidP="0023744C">
            <w:pPr>
              <w:tabs>
                <w:tab w:val="left" w:pos="5940"/>
              </w:tabs>
              <w:suppressAutoHyphens/>
              <w:autoSpaceDE w:val="0"/>
              <w:snapToGrid w:val="0"/>
              <w:spacing w:after="0" w:line="240" w:lineRule="auto"/>
              <w:jc w:val="both"/>
              <w:rPr>
                <w:rFonts w:ascii="Verdana" w:eastAsia="Times New Roman" w:hAnsi="Verdana" w:cs="Times New Roman"/>
                <w:sz w:val="20"/>
                <w:szCs w:val="20"/>
                <w:lang w:eastAsia="ar-SA"/>
              </w:rPr>
            </w:pPr>
            <w:r w:rsidRPr="0023744C">
              <w:rPr>
                <w:rFonts w:ascii="Verdana" w:eastAsia="Times New Roman" w:hAnsi="Verdana" w:cs="Times New Roman"/>
                <w:sz w:val="20"/>
                <w:szCs w:val="20"/>
                <w:lang w:eastAsia="ar-SA"/>
              </w:rPr>
              <w:t>Do delta-M scaling?</w:t>
            </w:r>
          </w:p>
        </w:tc>
      </w:tr>
      <w:tr w:rsidR="0023744C" w:rsidRPr="0023744C" w14:paraId="0D08EECD" w14:textId="77777777" w:rsidTr="001B3988">
        <w:tc>
          <w:tcPr>
            <w:tcW w:w="3300" w:type="dxa"/>
            <w:tcMar>
              <w:left w:w="108" w:type="dxa"/>
              <w:right w:w="108" w:type="dxa"/>
            </w:tcMar>
          </w:tcPr>
          <w:p w14:paraId="74A0BB83"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DO_SOLUTION_SAVING</w:t>
            </w:r>
          </w:p>
        </w:tc>
        <w:tc>
          <w:tcPr>
            <w:tcW w:w="1200" w:type="dxa"/>
            <w:tcMar>
              <w:left w:w="108" w:type="dxa"/>
              <w:right w:w="108" w:type="dxa"/>
            </w:tcMar>
          </w:tcPr>
          <w:p w14:paraId="55468CD2"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Logical </w:t>
            </w:r>
          </w:p>
        </w:tc>
        <w:tc>
          <w:tcPr>
            <w:tcW w:w="5280" w:type="dxa"/>
            <w:tcMar>
              <w:left w:w="108" w:type="dxa"/>
              <w:right w:w="108" w:type="dxa"/>
            </w:tcMar>
          </w:tcPr>
          <w:p w14:paraId="0E95346D" w14:textId="77777777" w:rsidR="0023744C" w:rsidRPr="0023744C" w:rsidRDefault="0023744C" w:rsidP="0023744C">
            <w:pPr>
              <w:tabs>
                <w:tab w:val="left" w:pos="5940"/>
              </w:tabs>
              <w:suppressAutoHyphens/>
              <w:autoSpaceDE w:val="0"/>
              <w:snapToGrid w:val="0"/>
              <w:spacing w:after="0" w:line="240" w:lineRule="auto"/>
              <w:jc w:val="both"/>
              <w:rPr>
                <w:rFonts w:ascii="Verdana" w:eastAsia="Times New Roman" w:hAnsi="Verdana" w:cs="Times New Roman"/>
                <w:sz w:val="20"/>
                <w:szCs w:val="20"/>
                <w:lang w:eastAsia="ar-SA"/>
              </w:rPr>
            </w:pPr>
            <w:r w:rsidRPr="0023744C">
              <w:rPr>
                <w:rFonts w:ascii="Verdana" w:eastAsia="Times New Roman" w:hAnsi="Verdana" w:cs="Times New Roman"/>
                <w:sz w:val="20"/>
                <w:szCs w:val="20"/>
                <w:lang w:eastAsia="ar-SA"/>
              </w:rPr>
              <w:t>Do solution-saving?</w:t>
            </w:r>
          </w:p>
        </w:tc>
      </w:tr>
      <w:tr w:rsidR="0023744C" w:rsidRPr="0023744C" w14:paraId="6853D9B2" w14:textId="77777777" w:rsidTr="001B3988">
        <w:tc>
          <w:tcPr>
            <w:tcW w:w="3300" w:type="dxa"/>
            <w:tcMar>
              <w:left w:w="108" w:type="dxa"/>
              <w:right w:w="108" w:type="dxa"/>
            </w:tcMar>
          </w:tcPr>
          <w:p w14:paraId="2ABDE09A"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DO_BVP_TELESCOPING</w:t>
            </w:r>
          </w:p>
        </w:tc>
        <w:tc>
          <w:tcPr>
            <w:tcW w:w="1200" w:type="dxa"/>
            <w:tcMar>
              <w:left w:w="108" w:type="dxa"/>
              <w:right w:w="108" w:type="dxa"/>
            </w:tcMar>
          </w:tcPr>
          <w:p w14:paraId="515E3B47"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Logical </w:t>
            </w:r>
          </w:p>
        </w:tc>
        <w:tc>
          <w:tcPr>
            <w:tcW w:w="5280" w:type="dxa"/>
            <w:tcMar>
              <w:left w:w="108" w:type="dxa"/>
              <w:right w:w="108" w:type="dxa"/>
            </w:tcMar>
          </w:tcPr>
          <w:p w14:paraId="2714E9A3" w14:textId="77777777" w:rsidR="0023744C" w:rsidRPr="0023744C" w:rsidRDefault="0023744C" w:rsidP="0023744C">
            <w:pPr>
              <w:tabs>
                <w:tab w:val="left" w:pos="5940"/>
              </w:tabs>
              <w:suppressAutoHyphens/>
              <w:autoSpaceDE w:val="0"/>
              <w:snapToGrid w:val="0"/>
              <w:spacing w:after="0" w:line="240" w:lineRule="auto"/>
              <w:jc w:val="both"/>
              <w:rPr>
                <w:rFonts w:ascii="Verdana" w:eastAsia="Times New Roman" w:hAnsi="Verdana" w:cs="Times New Roman"/>
                <w:sz w:val="20"/>
                <w:szCs w:val="20"/>
                <w:lang w:eastAsia="ar-SA"/>
              </w:rPr>
            </w:pPr>
            <w:r w:rsidRPr="0023744C">
              <w:rPr>
                <w:rFonts w:ascii="Verdana" w:eastAsia="Times New Roman" w:hAnsi="Verdana" w:cs="Times New Roman"/>
                <w:sz w:val="20"/>
                <w:szCs w:val="20"/>
                <w:lang w:eastAsia="ar-SA"/>
              </w:rPr>
              <w:t>Do boundary-value telescoping?</w:t>
            </w:r>
          </w:p>
        </w:tc>
      </w:tr>
      <w:tr w:rsidR="0023744C" w:rsidRPr="0023744C" w14:paraId="11A38ABA" w14:textId="77777777" w:rsidTr="001B3988">
        <w:tc>
          <w:tcPr>
            <w:tcW w:w="3300" w:type="dxa"/>
            <w:tcMar>
              <w:left w:w="108" w:type="dxa"/>
              <w:right w:w="108" w:type="dxa"/>
            </w:tcMar>
          </w:tcPr>
          <w:p w14:paraId="73D36671"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DO_USER_VZANGLES</w:t>
            </w:r>
          </w:p>
        </w:tc>
        <w:tc>
          <w:tcPr>
            <w:tcW w:w="1200" w:type="dxa"/>
            <w:tcMar>
              <w:left w:w="108" w:type="dxa"/>
              <w:right w:w="108" w:type="dxa"/>
            </w:tcMar>
          </w:tcPr>
          <w:p w14:paraId="100DE2A8"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Logical </w:t>
            </w:r>
          </w:p>
        </w:tc>
        <w:tc>
          <w:tcPr>
            <w:tcW w:w="5280" w:type="dxa"/>
            <w:tcMar>
              <w:left w:w="108" w:type="dxa"/>
              <w:right w:w="108" w:type="dxa"/>
            </w:tcMar>
          </w:tcPr>
          <w:p w14:paraId="7FBD0631" w14:textId="77777777" w:rsidR="0023744C" w:rsidRPr="0023744C" w:rsidRDefault="0023744C" w:rsidP="0023744C">
            <w:pPr>
              <w:tabs>
                <w:tab w:val="left" w:pos="5940"/>
              </w:tabs>
              <w:suppressAutoHyphens/>
              <w:autoSpaceDE w:val="0"/>
              <w:snapToGrid w:val="0"/>
              <w:spacing w:after="0" w:line="240" w:lineRule="auto"/>
              <w:jc w:val="both"/>
              <w:rPr>
                <w:rFonts w:ascii="Verdana" w:eastAsia="Times New Roman" w:hAnsi="Verdana" w:cs="Times New Roman"/>
                <w:sz w:val="20"/>
                <w:szCs w:val="20"/>
                <w:lang w:eastAsia="ar-SA"/>
              </w:rPr>
            </w:pPr>
            <w:r w:rsidRPr="0023744C">
              <w:rPr>
                <w:rFonts w:ascii="Verdana" w:eastAsia="Times New Roman" w:hAnsi="Verdana" w:cs="Times New Roman"/>
                <w:sz w:val="20"/>
                <w:szCs w:val="20"/>
                <w:lang w:eastAsia="ar-SA"/>
              </w:rPr>
              <w:t>Use user-defined viewing zenith angles?</w:t>
            </w:r>
          </w:p>
        </w:tc>
      </w:tr>
      <w:tr w:rsidR="0023744C" w:rsidRPr="0023744C" w14:paraId="528CBD2A" w14:textId="77777777" w:rsidTr="001B3988">
        <w:tc>
          <w:tcPr>
            <w:tcW w:w="3300" w:type="dxa"/>
            <w:tcMar>
              <w:left w:w="108" w:type="dxa"/>
              <w:right w:w="108" w:type="dxa"/>
            </w:tcMar>
          </w:tcPr>
          <w:p w14:paraId="4A0DBE0A"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DO_ADDITIONAL_MVOUT</w:t>
            </w:r>
          </w:p>
        </w:tc>
        <w:tc>
          <w:tcPr>
            <w:tcW w:w="1200" w:type="dxa"/>
            <w:tcMar>
              <w:left w:w="108" w:type="dxa"/>
              <w:right w:w="108" w:type="dxa"/>
            </w:tcMar>
          </w:tcPr>
          <w:p w14:paraId="0C404F84"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Logical </w:t>
            </w:r>
          </w:p>
        </w:tc>
        <w:tc>
          <w:tcPr>
            <w:tcW w:w="5280" w:type="dxa"/>
            <w:tcMar>
              <w:left w:w="108" w:type="dxa"/>
              <w:right w:w="108" w:type="dxa"/>
            </w:tcMar>
          </w:tcPr>
          <w:p w14:paraId="1A37322E" w14:textId="77777777" w:rsidR="0023744C" w:rsidRPr="0023744C" w:rsidRDefault="0023744C" w:rsidP="0023744C">
            <w:pPr>
              <w:tabs>
                <w:tab w:val="left" w:pos="5940"/>
              </w:tabs>
              <w:suppressAutoHyphens/>
              <w:autoSpaceDE w:val="0"/>
              <w:snapToGrid w:val="0"/>
              <w:spacing w:after="0" w:line="240" w:lineRule="auto"/>
              <w:jc w:val="both"/>
              <w:rPr>
                <w:rFonts w:ascii="Verdana" w:eastAsia="Times New Roman" w:hAnsi="Verdana" w:cs="Times New Roman"/>
                <w:sz w:val="20"/>
                <w:szCs w:val="20"/>
                <w:lang w:eastAsia="ar-SA"/>
              </w:rPr>
            </w:pPr>
            <w:r w:rsidRPr="0023744C">
              <w:rPr>
                <w:rFonts w:ascii="Verdana" w:eastAsia="Times New Roman" w:hAnsi="Verdana" w:cs="Times New Roman"/>
                <w:sz w:val="20"/>
                <w:szCs w:val="20"/>
                <w:lang w:eastAsia="ar-SA"/>
              </w:rPr>
              <w:t>Do mean-value output additionally?</w:t>
            </w:r>
          </w:p>
        </w:tc>
      </w:tr>
      <w:tr w:rsidR="0023744C" w:rsidRPr="0023744C" w14:paraId="494D89E7" w14:textId="77777777" w:rsidTr="001B3988">
        <w:tc>
          <w:tcPr>
            <w:tcW w:w="3300" w:type="dxa"/>
            <w:tcMar>
              <w:left w:w="108" w:type="dxa"/>
              <w:right w:w="108" w:type="dxa"/>
            </w:tcMar>
          </w:tcPr>
          <w:p w14:paraId="7C41E5C5"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DO_MVOUT_ONLY</w:t>
            </w:r>
          </w:p>
        </w:tc>
        <w:tc>
          <w:tcPr>
            <w:tcW w:w="1200" w:type="dxa"/>
            <w:tcMar>
              <w:left w:w="108" w:type="dxa"/>
              <w:right w:w="108" w:type="dxa"/>
            </w:tcMar>
          </w:tcPr>
          <w:p w14:paraId="0718BDE4"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Logical </w:t>
            </w:r>
          </w:p>
        </w:tc>
        <w:tc>
          <w:tcPr>
            <w:tcW w:w="5280" w:type="dxa"/>
            <w:tcMar>
              <w:left w:w="108" w:type="dxa"/>
              <w:right w:w="108" w:type="dxa"/>
            </w:tcMar>
          </w:tcPr>
          <w:p w14:paraId="5B39891A" w14:textId="77777777" w:rsidR="0023744C" w:rsidRPr="0023744C" w:rsidRDefault="0023744C" w:rsidP="0023744C">
            <w:pPr>
              <w:tabs>
                <w:tab w:val="left" w:pos="5940"/>
              </w:tabs>
              <w:suppressAutoHyphens/>
              <w:autoSpaceDE w:val="0"/>
              <w:snapToGrid w:val="0"/>
              <w:spacing w:after="0" w:line="240" w:lineRule="auto"/>
              <w:jc w:val="both"/>
              <w:rPr>
                <w:rFonts w:ascii="Verdana" w:eastAsia="Times New Roman" w:hAnsi="Verdana" w:cs="Times New Roman"/>
                <w:sz w:val="20"/>
                <w:szCs w:val="20"/>
                <w:lang w:eastAsia="ar-SA"/>
              </w:rPr>
            </w:pPr>
            <w:r w:rsidRPr="0023744C">
              <w:rPr>
                <w:rFonts w:ascii="Verdana" w:eastAsia="Times New Roman" w:hAnsi="Verdana" w:cs="Times New Roman"/>
                <w:sz w:val="20"/>
                <w:szCs w:val="20"/>
                <w:lang w:eastAsia="ar-SA"/>
              </w:rPr>
              <w:t>Do only mean-value output?</w:t>
            </w:r>
          </w:p>
        </w:tc>
      </w:tr>
      <w:tr w:rsidR="0023744C" w:rsidRPr="0023744C" w14:paraId="1F95C5F9" w14:textId="77777777" w:rsidTr="001B3988">
        <w:trPr>
          <w:trHeight w:val="260"/>
        </w:trPr>
        <w:tc>
          <w:tcPr>
            <w:tcW w:w="3300" w:type="dxa"/>
            <w:tcMar>
              <w:left w:w="108" w:type="dxa"/>
              <w:right w:w="108" w:type="dxa"/>
            </w:tcMar>
          </w:tcPr>
          <w:p w14:paraId="3EB04C7E"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DO_THERMAL_TRANSONLY</w:t>
            </w:r>
          </w:p>
        </w:tc>
        <w:tc>
          <w:tcPr>
            <w:tcW w:w="1200" w:type="dxa"/>
            <w:tcMar>
              <w:left w:w="108" w:type="dxa"/>
              <w:right w:w="108" w:type="dxa"/>
            </w:tcMar>
          </w:tcPr>
          <w:p w14:paraId="0C7354FE"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Logical </w:t>
            </w:r>
          </w:p>
        </w:tc>
        <w:tc>
          <w:tcPr>
            <w:tcW w:w="5280" w:type="dxa"/>
            <w:tcMar>
              <w:left w:w="108" w:type="dxa"/>
              <w:right w:w="108" w:type="dxa"/>
            </w:tcMar>
          </w:tcPr>
          <w:p w14:paraId="3F90583C" w14:textId="77777777" w:rsidR="0023744C" w:rsidRPr="0023744C" w:rsidRDefault="0023744C" w:rsidP="0023744C">
            <w:pPr>
              <w:tabs>
                <w:tab w:val="left" w:pos="5940"/>
              </w:tabs>
              <w:suppressAutoHyphens/>
              <w:autoSpaceDE w:val="0"/>
              <w:snapToGrid w:val="0"/>
              <w:spacing w:after="0" w:line="240" w:lineRule="auto"/>
              <w:jc w:val="both"/>
              <w:rPr>
                <w:rFonts w:ascii="Verdana" w:eastAsia="Times New Roman" w:hAnsi="Verdana" w:cs="Times New Roman"/>
                <w:sz w:val="20"/>
                <w:szCs w:val="20"/>
                <w:lang w:eastAsia="ar-SA"/>
              </w:rPr>
            </w:pPr>
            <w:r w:rsidRPr="0023744C">
              <w:rPr>
                <w:rFonts w:ascii="Verdana" w:eastAsia="Times New Roman" w:hAnsi="Verdana" w:cs="Times New Roman"/>
                <w:sz w:val="20"/>
                <w:szCs w:val="20"/>
                <w:lang w:eastAsia="ar-SA"/>
              </w:rPr>
              <w:t>Do thermal emission, transmittance only?</w:t>
            </w:r>
          </w:p>
        </w:tc>
      </w:tr>
      <w:tr w:rsidR="0023744C" w:rsidRPr="0023744C" w14:paraId="6700E12B" w14:textId="77777777" w:rsidTr="001B3988">
        <w:trPr>
          <w:trHeight w:val="260"/>
        </w:trPr>
        <w:tc>
          <w:tcPr>
            <w:tcW w:w="3300" w:type="dxa"/>
            <w:tcMar>
              <w:left w:w="108" w:type="dxa"/>
              <w:right w:w="108" w:type="dxa"/>
            </w:tcMar>
          </w:tcPr>
          <w:p w14:paraId="4FD8A292"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DO_OBSERVATION_GEOMETRY</w:t>
            </w:r>
          </w:p>
        </w:tc>
        <w:tc>
          <w:tcPr>
            <w:tcW w:w="1200" w:type="dxa"/>
            <w:tcMar>
              <w:left w:w="108" w:type="dxa"/>
              <w:right w:w="108" w:type="dxa"/>
            </w:tcMar>
          </w:tcPr>
          <w:p w14:paraId="44E18EF5"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Logical </w:t>
            </w:r>
          </w:p>
        </w:tc>
        <w:tc>
          <w:tcPr>
            <w:tcW w:w="5280" w:type="dxa"/>
            <w:tcMar>
              <w:left w:w="108" w:type="dxa"/>
              <w:right w:w="108" w:type="dxa"/>
            </w:tcMar>
          </w:tcPr>
          <w:p w14:paraId="1C3637A1" w14:textId="77777777" w:rsidR="0023744C" w:rsidRPr="0023744C" w:rsidRDefault="0023744C" w:rsidP="0023744C">
            <w:pPr>
              <w:tabs>
                <w:tab w:val="left" w:pos="5940"/>
              </w:tabs>
              <w:suppressAutoHyphens/>
              <w:autoSpaceDE w:val="0"/>
              <w:snapToGrid w:val="0"/>
              <w:spacing w:after="0" w:line="240" w:lineRule="auto"/>
              <w:jc w:val="both"/>
              <w:rPr>
                <w:rFonts w:ascii="Verdana" w:eastAsia="Times New Roman" w:hAnsi="Verdana" w:cs="Times New Roman"/>
                <w:sz w:val="20"/>
                <w:szCs w:val="20"/>
                <w:lang w:eastAsia="ar-SA"/>
              </w:rPr>
            </w:pPr>
            <w:r w:rsidRPr="0023744C">
              <w:rPr>
                <w:rFonts w:ascii="Verdana" w:eastAsia="Times New Roman" w:hAnsi="Verdana" w:cs="Courier New"/>
                <w:sz w:val="20"/>
                <w:szCs w:val="20"/>
                <w:lang w:eastAsia="ar-SA"/>
              </w:rPr>
              <w:t>Do Observation Geometry?</w:t>
            </w:r>
          </w:p>
        </w:tc>
      </w:tr>
      <w:tr w:rsidR="00493378" w:rsidRPr="0023744C" w14:paraId="103FBB20" w14:textId="77777777" w:rsidTr="001B3988">
        <w:trPr>
          <w:trHeight w:val="260"/>
        </w:trPr>
        <w:tc>
          <w:tcPr>
            <w:tcW w:w="3300" w:type="dxa"/>
            <w:tcMar>
              <w:left w:w="108" w:type="dxa"/>
              <w:right w:w="108" w:type="dxa"/>
            </w:tcMar>
          </w:tcPr>
          <w:p w14:paraId="56E2E855" w14:textId="26660CDE" w:rsidR="00493378" w:rsidRPr="0023744C" w:rsidRDefault="00493378"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DO_DOUBLET_GEOMETRY</w:t>
            </w:r>
          </w:p>
        </w:tc>
        <w:tc>
          <w:tcPr>
            <w:tcW w:w="1200" w:type="dxa"/>
            <w:tcMar>
              <w:left w:w="108" w:type="dxa"/>
              <w:right w:w="108" w:type="dxa"/>
            </w:tcMar>
          </w:tcPr>
          <w:p w14:paraId="59F7F62B" w14:textId="532AA76E" w:rsidR="00493378" w:rsidRPr="0023744C" w:rsidRDefault="00493378"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Logical</w:t>
            </w:r>
          </w:p>
        </w:tc>
        <w:tc>
          <w:tcPr>
            <w:tcW w:w="5280" w:type="dxa"/>
            <w:tcMar>
              <w:left w:w="108" w:type="dxa"/>
              <w:right w:w="108" w:type="dxa"/>
            </w:tcMar>
          </w:tcPr>
          <w:p w14:paraId="18ABC20A" w14:textId="5BF47D69" w:rsidR="00493378" w:rsidRPr="00493378" w:rsidRDefault="00493378" w:rsidP="0023744C">
            <w:pPr>
              <w:tabs>
                <w:tab w:val="left" w:pos="5940"/>
              </w:tabs>
              <w:suppressAutoHyphens/>
              <w:autoSpaceDE w:val="0"/>
              <w:snapToGrid w:val="0"/>
              <w:spacing w:after="0" w:line="240" w:lineRule="auto"/>
              <w:jc w:val="both"/>
              <w:rPr>
                <w:rFonts w:ascii="Verdana" w:eastAsia="Times New Roman" w:hAnsi="Verdana" w:cs="Courier New"/>
                <w:sz w:val="20"/>
                <w:szCs w:val="20"/>
                <w:lang w:eastAsia="ar-SA"/>
              </w:rPr>
            </w:pPr>
            <w:r w:rsidRPr="002A6C41">
              <w:rPr>
                <w:rFonts w:ascii="Verdana" w:hAnsi="Verdana" w:cs="Courier New"/>
                <w:sz w:val="20"/>
                <w:szCs w:val="20"/>
              </w:rPr>
              <w:t>Do Doublet Geometry?</w:t>
            </w:r>
          </w:p>
        </w:tc>
      </w:tr>
    </w:tbl>
    <w:p w14:paraId="27CB2BFA" w14:textId="77777777" w:rsidR="0023744C" w:rsidRPr="0023744C" w:rsidRDefault="0023744C" w:rsidP="0023744C">
      <w:pPr>
        <w:suppressAutoHyphens/>
        <w:spacing w:after="0" w:line="240" w:lineRule="auto"/>
        <w:jc w:val="center"/>
        <w:rPr>
          <w:rFonts w:ascii="Times New Roman" w:eastAsia="Times New Roman" w:hAnsi="Times New Roman" w:cs="Times New Roman"/>
          <w:b/>
          <w:sz w:val="24"/>
          <w:szCs w:val="20"/>
          <w:lang w:eastAsia="ar-SA"/>
        </w:rPr>
      </w:pPr>
    </w:p>
    <w:p w14:paraId="3862EB3D" w14:textId="77777777" w:rsidR="0023744C" w:rsidRPr="0023744C" w:rsidRDefault="0023744C" w:rsidP="0023744C">
      <w:pPr>
        <w:suppressAutoHyphens/>
        <w:spacing w:after="0" w:line="240" w:lineRule="auto"/>
        <w:jc w:val="center"/>
        <w:rPr>
          <w:rFonts w:ascii="Times New Roman" w:eastAsia="Times New Roman" w:hAnsi="Times New Roman" w:cs="Times New Roman"/>
          <w:sz w:val="24"/>
          <w:szCs w:val="20"/>
          <w:lang w:eastAsia="ar-SA"/>
        </w:rPr>
      </w:pPr>
      <w:r w:rsidRPr="0023744C">
        <w:rPr>
          <w:rFonts w:ascii="Times New Roman" w:eastAsia="Times New Roman" w:hAnsi="Times New Roman" w:cs="Times New Roman"/>
          <w:b/>
          <w:sz w:val="24"/>
          <w:szCs w:val="20"/>
          <w:lang w:eastAsia="ar-SA"/>
        </w:rPr>
        <w:t>Table K2</w:t>
      </w:r>
      <w:r w:rsidRPr="0023744C">
        <w:rPr>
          <w:rFonts w:ascii="Times New Roman" w:eastAsia="Times New Roman" w:hAnsi="Times New Roman" w:cs="Times New Roman"/>
          <w:sz w:val="24"/>
          <w:szCs w:val="20"/>
          <w:lang w:eastAsia="ar-SA"/>
        </w:rPr>
        <w:t xml:space="preserve">: File-read Character </w:t>
      </w:r>
      <w:proofErr w:type="gramStart"/>
      <w:r w:rsidRPr="0023744C">
        <w:rPr>
          <w:rFonts w:ascii="Times New Roman" w:eastAsia="Times New Roman" w:hAnsi="Times New Roman" w:cs="Times New Roman"/>
          <w:sz w:val="24"/>
          <w:szCs w:val="20"/>
          <w:lang w:eastAsia="ar-SA"/>
        </w:rPr>
        <w:t>strings</w:t>
      </w:r>
      <w:proofErr w:type="gramEnd"/>
      <w:r w:rsidRPr="0023744C">
        <w:rPr>
          <w:rFonts w:ascii="Times New Roman" w:eastAsia="Times New Roman" w:hAnsi="Times New Roman" w:cs="Times New Roman"/>
          <w:sz w:val="24"/>
          <w:szCs w:val="20"/>
          <w:lang w:eastAsia="ar-SA"/>
        </w:rPr>
        <w:t xml:space="preserve"> for </w:t>
      </w:r>
      <w:r w:rsidRPr="0023744C">
        <w:rPr>
          <w:rFonts w:ascii="Times New Roman" w:eastAsia="Times New Roman" w:hAnsi="Times New Roman" w:cs="Times New Roman"/>
          <w:color w:val="0000FF"/>
          <w:sz w:val="24"/>
          <w:szCs w:val="20"/>
          <w:lang w:eastAsia="ar-SA"/>
        </w:rPr>
        <w:t>Modified Control</w:t>
      </w:r>
      <w:r w:rsidRPr="0023744C">
        <w:rPr>
          <w:rFonts w:ascii="Times New Roman" w:eastAsia="Times New Roman" w:hAnsi="Times New Roman" w:cs="Times New Roman"/>
          <w:sz w:val="24"/>
          <w:szCs w:val="20"/>
          <w:lang w:eastAsia="ar-SA"/>
        </w:rPr>
        <w:t xml:space="preserve"> variables (Table B3)</w:t>
      </w:r>
    </w:p>
    <w:tbl>
      <w:tblPr>
        <w:tblW w:w="9780" w:type="dxa"/>
        <w:tblInd w:w="-50" w:type="dxa"/>
        <w:tblLayout w:type="fixed"/>
        <w:tblCellMar>
          <w:left w:w="130" w:type="dxa"/>
          <w:right w:w="130" w:type="dxa"/>
        </w:tblCellMar>
        <w:tblLook w:val="0000" w:firstRow="0" w:lastRow="0" w:firstColumn="0" w:lastColumn="0" w:noHBand="0" w:noVBand="0"/>
      </w:tblPr>
      <w:tblGrid>
        <w:gridCol w:w="3060"/>
        <w:gridCol w:w="1200"/>
        <w:gridCol w:w="5520"/>
      </w:tblGrid>
      <w:tr w:rsidR="0023744C" w:rsidRPr="0023744C" w14:paraId="121553E7" w14:textId="77777777" w:rsidTr="001B3988">
        <w:trPr>
          <w:trHeight w:hRule="exact" w:val="432"/>
        </w:trPr>
        <w:tc>
          <w:tcPr>
            <w:tcW w:w="3060" w:type="dxa"/>
            <w:tcBorders>
              <w:top w:val="single" w:sz="4" w:space="0" w:color="000000"/>
              <w:left w:val="single" w:sz="4" w:space="0" w:color="000000"/>
              <w:bottom w:val="single" w:sz="4" w:space="0" w:color="000000"/>
            </w:tcBorders>
            <w:vAlign w:val="center"/>
          </w:tcPr>
          <w:p w14:paraId="45E75FB2"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Name</w:t>
            </w:r>
          </w:p>
        </w:tc>
        <w:tc>
          <w:tcPr>
            <w:tcW w:w="1200" w:type="dxa"/>
            <w:tcBorders>
              <w:top w:val="single" w:sz="4" w:space="0" w:color="000000"/>
              <w:left w:val="single" w:sz="4" w:space="0" w:color="000000"/>
              <w:bottom w:val="single" w:sz="4" w:space="0" w:color="000000"/>
            </w:tcBorders>
            <w:vAlign w:val="center"/>
          </w:tcPr>
          <w:p w14:paraId="584F1604"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Kind</w:t>
            </w:r>
          </w:p>
        </w:tc>
        <w:tc>
          <w:tcPr>
            <w:tcW w:w="5520" w:type="dxa"/>
            <w:tcBorders>
              <w:top w:val="single" w:sz="4" w:space="0" w:color="000000"/>
              <w:left w:val="single" w:sz="4" w:space="0" w:color="000000"/>
              <w:bottom w:val="single" w:sz="4" w:space="0" w:color="000000"/>
              <w:right w:val="single" w:sz="4" w:space="0" w:color="000000"/>
            </w:tcBorders>
            <w:vAlign w:val="center"/>
          </w:tcPr>
          <w:p w14:paraId="6D0C75EF"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Character string in Configuration file</w:t>
            </w:r>
          </w:p>
        </w:tc>
      </w:tr>
      <w:tr w:rsidR="0023744C" w:rsidRPr="0023744C" w14:paraId="09D21FA4" w14:textId="77777777" w:rsidTr="001B3988">
        <w:tc>
          <w:tcPr>
            <w:tcW w:w="3060" w:type="dxa"/>
            <w:tcBorders>
              <w:left w:val="single" w:sz="4" w:space="0" w:color="000000"/>
              <w:bottom w:val="single" w:sz="4" w:space="0" w:color="000000"/>
            </w:tcBorders>
            <w:tcMar>
              <w:left w:w="108" w:type="dxa"/>
              <w:right w:w="108" w:type="dxa"/>
            </w:tcMar>
          </w:tcPr>
          <w:p w14:paraId="574084FB"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NGREEK_MOMENTS_INPUT</w:t>
            </w:r>
          </w:p>
        </w:tc>
        <w:tc>
          <w:tcPr>
            <w:tcW w:w="1200" w:type="dxa"/>
            <w:tcBorders>
              <w:left w:val="single" w:sz="4" w:space="0" w:color="000000"/>
              <w:bottom w:val="single" w:sz="4" w:space="0" w:color="000000"/>
            </w:tcBorders>
            <w:tcMar>
              <w:left w:w="108" w:type="dxa"/>
              <w:right w:w="108" w:type="dxa"/>
            </w:tcMar>
          </w:tcPr>
          <w:p w14:paraId="613A76A3"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Integer</w:t>
            </w:r>
          </w:p>
        </w:tc>
        <w:tc>
          <w:tcPr>
            <w:tcW w:w="5520" w:type="dxa"/>
            <w:tcBorders>
              <w:left w:val="single" w:sz="4" w:space="0" w:color="000000"/>
              <w:bottom w:val="single" w:sz="4" w:space="0" w:color="000000"/>
              <w:right w:val="single" w:sz="4" w:space="0" w:color="000000"/>
            </w:tcBorders>
            <w:tcMar>
              <w:left w:w="108" w:type="dxa"/>
              <w:right w:w="108" w:type="dxa"/>
            </w:tcMar>
          </w:tcPr>
          <w:p w14:paraId="1AE622CF" w14:textId="77777777" w:rsidR="0023744C" w:rsidRPr="0023744C" w:rsidRDefault="0023744C" w:rsidP="0023744C">
            <w:pPr>
              <w:tabs>
                <w:tab w:val="left" w:pos="5940"/>
              </w:tabs>
              <w:suppressAutoHyphens/>
              <w:autoSpaceDE w:val="0"/>
              <w:snapToGrid w:val="0"/>
              <w:spacing w:after="0" w:line="240" w:lineRule="auto"/>
              <w:jc w:val="both"/>
              <w:rPr>
                <w:rFonts w:ascii="Verdana" w:eastAsia="Times New Roman" w:hAnsi="Verdana" w:cs="Times New Roman"/>
                <w:sz w:val="20"/>
                <w:szCs w:val="20"/>
                <w:lang w:eastAsia="ar-SA"/>
              </w:rPr>
            </w:pPr>
            <w:r w:rsidRPr="0023744C">
              <w:rPr>
                <w:rFonts w:ascii="Verdana" w:eastAsia="Times New Roman" w:hAnsi="Verdana" w:cs="Times New Roman"/>
                <w:sz w:val="20"/>
                <w:szCs w:val="20"/>
                <w:lang w:eastAsia="ar-SA"/>
              </w:rPr>
              <w:t>Number of scattering matrix expansion coefficients</w:t>
            </w:r>
          </w:p>
        </w:tc>
      </w:tr>
    </w:tbl>
    <w:p w14:paraId="5D149225" w14:textId="77777777" w:rsidR="0023744C" w:rsidRPr="0023744C" w:rsidRDefault="0023744C" w:rsidP="0023744C">
      <w:pPr>
        <w:tabs>
          <w:tab w:val="left" w:pos="5940"/>
        </w:tabs>
        <w:suppressAutoHyphens/>
        <w:autoSpaceDE w:val="0"/>
        <w:spacing w:after="120" w:line="240" w:lineRule="auto"/>
        <w:jc w:val="center"/>
        <w:rPr>
          <w:rFonts w:ascii="Times New Roman" w:eastAsia="Times New Roman" w:hAnsi="Times New Roman" w:cs="Times New Roman"/>
          <w:b/>
          <w:sz w:val="24"/>
          <w:szCs w:val="24"/>
          <w:lang w:eastAsia="ar-SA"/>
        </w:rPr>
      </w:pPr>
    </w:p>
    <w:p w14:paraId="79377ECA" w14:textId="77777777" w:rsidR="0023744C" w:rsidRPr="0023744C" w:rsidRDefault="0023744C" w:rsidP="0023744C">
      <w:pPr>
        <w:suppressAutoHyphens/>
        <w:spacing w:after="0" w:line="240" w:lineRule="auto"/>
        <w:jc w:val="center"/>
        <w:rPr>
          <w:rFonts w:ascii="Times New Roman" w:eastAsia="Times New Roman" w:hAnsi="Times New Roman" w:cs="Times New Roman"/>
          <w:sz w:val="24"/>
          <w:szCs w:val="20"/>
          <w:lang w:eastAsia="ar-SA"/>
        </w:rPr>
      </w:pPr>
      <w:r w:rsidRPr="0023744C">
        <w:rPr>
          <w:rFonts w:ascii="Times New Roman" w:eastAsia="Times New Roman" w:hAnsi="Times New Roman" w:cs="Times New Roman"/>
          <w:b/>
          <w:sz w:val="24"/>
          <w:szCs w:val="20"/>
          <w:lang w:eastAsia="ar-SA"/>
        </w:rPr>
        <w:t>Table K3</w:t>
      </w:r>
      <w:r w:rsidRPr="0023744C">
        <w:rPr>
          <w:rFonts w:ascii="Times New Roman" w:eastAsia="Times New Roman" w:hAnsi="Times New Roman" w:cs="Times New Roman"/>
          <w:sz w:val="24"/>
          <w:szCs w:val="20"/>
          <w:lang w:eastAsia="ar-SA"/>
        </w:rPr>
        <w:t xml:space="preserve">: File-read Character </w:t>
      </w:r>
      <w:proofErr w:type="gramStart"/>
      <w:r w:rsidRPr="0023744C">
        <w:rPr>
          <w:rFonts w:ascii="Times New Roman" w:eastAsia="Times New Roman" w:hAnsi="Times New Roman" w:cs="Times New Roman"/>
          <w:sz w:val="24"/>
          <w:szCs w:val="20"/>
          <w:lang w:eastAsia="ar-SA"/>
        </w:rPr>
        <w:t>strings</w:t>
      </w:r>
      <w:proofErr w:type="gramEnd"/>
      <w:r w:rsidRPr="0023744C">
        <w:rPr>
          <w:rFonts w:ascii="Times New Roman" w:eastAsia="Times New Roman" w:hAnsi="Times New Roman" w:cs="Times New Roman"/>
          <w:sz w:val="24"/>
          <w:szCs w:val="20"/>
          <w:lang w:eastAsia="ar-SA"/>
        </w:rPr>
        <w:t xml:space="preserve"> for </w:t>
      </w:r>
      <w:r w:rsidRPr="0023744C">
        <w:rPr>
          <w:rFonts w:ascii="Times New Roman" w:eastAsia="Times New Roman" w:hAnsi="Times New Roman" w:cs="Times New Roman"/>
          <w:color w:val="0000FF"/>
          <w:sz w:val="24"/>
          <w:szCs w:val="20"/>
          <w:lang w:eastAsia="ar-SA"/>
        </w:rPr>
        <w:t>Modified Sunrays</w:t>
      </w:r>
      <w:r w:rsidRPr="0023744C">
        <w:rPr>
          <w:rFonts w:ascii="Times New Roman" w:eastAsia="Times New Roman" w:hAnsi="Times New Roman" w:cs="Times New Roman"/>
          <w:sz w:val="24"/>
          <w:szCs w:val="20"/>
          <w:lang w:eastAsia="ar-SA"/>
        </w:rPr>
        <w:t xml:space="preserve"> variables (Table B4)</w:t>
      </w:r>
    </w:p>
    <w:tbl>
      <w:tblPr>
        <w:tblW w:w="9780" w:type="dxa"/>
        <w:tblInd w:w="-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30" w:type="dxa"/>
          <w:right w:w="130" w:type="dxa"/>
        </w:tblCellMar>
        <w:tblLook w:val="0000" w:firstRow="0" w:lastRow="0" w:firstColumn="0" w:lastColumn="0" w:noHBand="0" w:noVBand="0"/>
      </w:tblPr>
      <w:tblGrid>
        <w:gridCol w:w="3060"/>
        <w:gridCol w:w="1200"/>
        <w:gridCol w:w="5520"/>
      </w:tblGrid>
      <w:tr w:rsidR="0023744C" w:rsidRPr="0023744C" w14:paraId="7BB0AFC0" w14:textId="77777777" w:rsidTr="002A6C41">
        <w:trPr>
          <w:trHeight w:hRule="exact" w:val="432"/>
        </w:trPr>
        <w:tc>
          <w:tcPr>
            <w:tcW w:w="3060" w:type="dxa"/>
            <w:vAlign w:val="center"/>
          </w:tcPr>
          <w:p w14:paraId="6107F40E"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Name</w:t>
            </w:r>
          </w:p>
        </w:tc>
        <w:tc>
          <w:tcPr>
            <w:tcW w:w="1200" w:type="dxa"/>
            <w:vAlign w:val="center"/>
          </w:tcPr>
          <w:p w14:paraId="092AB3DA"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Kind</w:t>
            </w:r>
          </w:p>
        </w:tc>
        <w:tc>
          <w:tcPr>
            <w:tcW w:w="5520" w:type="dxa"/>
            <w:vAlign w:val="center"/>
          </w:tcPr>
          <w:p w14:paraId="464261DA"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Character string in Configuration file</w:t>
            </w:r>
          </w:p>
        </w:tc>
      </w:tr>
      <w:tr w:rsidR="0023744C" w:rsidRPr="0023744C" w14:paraId="6293E4CA" w14:textId="77777777" w:rsidTr="002A6C41">
        <w:tc>
          <w:tcPr>
            <w:tcW w:w="3060" w:type="dxa"/>
            <w:tcMar>
              <w:left w:w="108" w:type="dxa"/>
              <w:right w:w="108" w:type="dxa"/>
            </w:tcMar>
          </w:tcPr>
          <w:p w14:paraId="4453447F"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N_SZANGLES</w:t>
            </w:r>
          </w:p>
        </w:tc>
        <w:tc>
          <w:tcPr>
            <w:tcW w:w="1200" w:type="dxa"/>
            <w:tcMar>
              <w:left w:w="108" w:type="dxa"/>
              <w:right w:w="108" w:type="dxa"/>
            </w:tcMar>
            <w:vAlign w:val="center"/>
          </w:tcPr>
          <w:p w14:paraId="49779DC5"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Integer</w:t>
            </w:r>
          </w:p>
        </w:tc>
        <w:tc>
          <w:tcPr>
            <w:tcW w:w="5520" w:type="dxa"/>
            <w:tcMar>
              <w:left w:w="108" w:type="dxa"/>
              <w:right w:w="108" w:type="dxa"/>
            </w:tcMar>
          </w:tcPr>
          <w:p w14:paraId="0CEC5C0C" w14:textId="77777777" w:rsidR="0023744C" w:rsidRPr="0023744C" w:rsidRDefault="0023744C" w:rsidP="0023744C">
            <w:pPr>
              <w:tabs>
                <w:tab w:val="left" w:pos="5940"/>
              </w:tabs>
              <w:suppressAutoHyphens/>
              <w:autoSpaceDE w:val="0"/>
              <w:snapToGrid w:val="0"/>
              <w:spacing w:after="0" w:line="240" w:lineRule="auto"/>
              <w:jc w:val="both"/>
              <w:rPr>
                <w:rFonts w:ascii="Verdana" w:eastAsia="Times New Roman" w:hAnsi="Verdana" w:cs="Times New Roman"/>
                <w:sz w:val="20"/>
                <w:szCs w:val="20"/>
                <w:lang w:eastAsia="ar-SA"/>
              </w:rPr>
            </w:pPr>
            <w:r w:rsidRPr="0023744C">
              <w:rPr>
                <w:rFonts w:ascii="Verdana" w:eastAsia="Times New Roman" w:hAnsi="Verdana" w:cs="Times New Roman"/>
                <w:sz w:val="20"/>
                <w:szCs w:val="20"/>
                <w:lang w:eastAsia="ar-SA"/>
              </w:rPr>
              <w:t>Number of solar zenith angles</w:t>
            </w:r>
          </w:p>
        </w:tc>
      </w:tr>
      <w:tr w:rsidR="0023744C" w:rsidRPr="0023744C" w14:paraId="25ABDDBA" w14:textId="77777777" w:rsidTr="002A6C41">
        <w:tc>
          <w:tcPr>
            <w:tcW w:w="3060" w:type="dxa"/>
            <w:tcMar>
              <w:left w:w="108" w:type="dxa"/>
              <w:right w:w="108" w:type="dxa"/>
            </w:tcMar>
          </w:tcPr>
          <w:p w14:paraId="5EBD0E92"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SZANGLES</w:t>
            </w:r>
          </w:p>
        </w:tc>
        <w:tc>
          <w:tcPr>
            <w:tcW w:w="1200" w:type="dxa"/>
            <w:tcMar>
              <w:left w:w="108" w:type="dxa"/>
              <w:right w:w="108" w:type="dxa"/>
            </w:tcMar>
            <w:vAlign w:val="center"/>
          </w:tcPr>
          <w:p w14:paraId="15E4D42E"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w:t>
            </w:r>
          </w:p>
        </w:tc>
        <w:tc>
          <w:tcPr>
            <w:tcW w:w="5520" w:type="dxa"/>
            <w:tcMar>
              <w:left w:w="108" w:type="dxa"/>
              <w:right w:w="108" w:type="dxa"/>
            </w:tcMar>
          </w:tcPr>
          <w:p w14:paraId="06AC93B9" w14:textId="77777777" w:rsidR="0023744C" w:rsidRPr="0023744C" w:rsidRDefault="0023744C" w:rsidP="0023744C">
            <w:pPr>
              <w:tabs>
                <w:tab w:val="left" w:pos="5940"/>
              </w:tabs>
              <w:suppressAutoHyphens/>
              <w:autoSpaceDE w:val="0"/>
              <w:snapToGrid w:val="0"/>
              <w:spacing w:after="0" w:line="240" w:lineRule="auto"/>
              <w:jc w:val="both"/>
              <w:rPr>
                <w:rFonts w:ascii="Verdana" w:eastAsia="Times New Roman" w:hAnsi="Verdana" w:cs="Times New Roman"/>
                <w:sz w:val="20"/>
                <w:szCs w:val="20"/>
                <w:lang w:eastAsia="ar-SA"/>
              </w:rPr>
            </w:pPr>
            <w:r w:rsidRPr="0023744C">
              <w:rPr>
                <w:rFonts w:ascii="Verdana" w:eastAsia="Times New Roman" w:hAnsi="Verdana" w:cs="Times New Roman"/>
                <w:sz w:val="20"/>
                <w:szCs w:val="20"/>
                <w:lang w:eastAsia="ar-SA"/>
              </w:rPr>
              <w:t>Solar zenith angles (degrees)</w:t>
            </w:r>
          </w:p>
        </w:tc>
      </w:tr>
    </w:tbl>
    <w:p w14:paraId="730752B9" w14:textId="77777777" w:rsidR="00493378" w:rsidRPr="0023744C" w:rsidRDefault="00493378" w:rsidP="002A6C41">
      <w:pPr>
        <w:suppressAutoHyphens/>
        <w:spacing w:after="0" w:line="240" w:lineRule="auto"/>
        <w:rPr>
          <w:rFonts w:ascii="Times New Roman" w:eastAsia="Times New Roman" w:hAnsi="Times New Roman" w:cs="Times New Roman"/>
          <w:b/>
          <w:sz w:val="24"/>
          <w:szCs w:val="20"/>
          <w:lang w:eastAsia="ar-SA"/>
        </w:rPr>
      </w:pPr>
    </w:p>
    <w:p w14:paraId="587261A0" w14:textId="77777777" w:rsidR="0023744C" w:rsidRPr="0023744C" w:rsidRDefault="0023744C" w:rsidP="0023744C">
      <w:pPr>
        <w:suppressAutoHyphens/>
        <w:spacing w:after="0" w:line="240" w:lineRule="auto"/>
        <w:jc w:val="center"/>
        <w:rPr>
          <w:rFonts w:ascii="Times New Roman" w:eastAsia="Times New Roman" w:hAnsi="Times New Roman" w:cs="Times New Roman"/>
          <w:sz w:val="24"/>
          <w:szCs w:val="20"/>
          <w:lang w:eastAsia="ar-SA"/>
        </w:rPr>
      </w:pPr>
      <w:r w:rsidRPr="0023744C">
        <w:rPr>
          <w:rFonts w:ascii="Times New Roman" w:eastAsia="Times New Roman" w:hAnsi="Times New Roman" w:cs="Times New Roman"/>
          <w:b/>
          <w:sz w:val="24"/>
          <w:szCs w:val="20"/>
          <w:lang w:eastAsia="ar-SA"/>
        </w:rPr>
        <w:t>Table K4</w:t>
      </w:r>
      <w:r w:rsidRPr="0023744C">
        <w:rPr>
          <w:rFonts w:ascii="Times New Roman" w:eastAsia="Times New Roman" w:hAnsi="Times New Roman" w:cs="Times New Roman"/>
          <w:sz w:val="24"/>
          <w:szCs w:val="20"/>
          <w:lang w:eastAsia="ar-SA"/>
        </w:rPr>
        <w:t xml:space="preserve">: File-read Character </w:t>
      </w:r>
      <w:proofErr w:type="gramStart"/>
      <w:r w:rsidRPr="0023744C">
        <w:rPr>
          <w:rFonts w:ascii="Times New Roman" w:eastAsia="Times New Roman" w:hAnsi="Times New Roman" w:cs="Times New Roman"/>
          <w:sz w:val="24"/>
          <w:szCs w:val="20"/>
          <w:lang w:eastAsia="ar-SA"/>
        </w:rPr>
        <w:t>strings</w:t>
      </w:r>
      <w:proofErr w:type="gramEnd"/>
      <w:r w:rsidRPr="0023744C">
        <w:rPr>
          <w:rFonts w:ascii="Times New Roman" w:eastAsia="Times New Roman" w:hAnsi="Times New Roman" w:cs="Times New Roman"/>
          <w:sz w:val="24"/>
          <w:szCs w:val="20"/>
          <w:lang w:eastAsia="ar-SA"/>
        </w:rPr>
        <w:t xml:space="preserve"> for </w:t>
      </w:r>
      <w:r w:rsidRPr="0023744C">
        <w:rPr>
          <w:rFonts w:ascii="Times New Roman" w:eastAsia="Times New Roman" w:hAnsi="Times New Roman" w:cs="Times New Roman"/>
          <w:color w:val="0000FF"/>
          <w:sz w:val="24"/>
          <w:szCs w:val="20"/>
          <w:lang w:eastAsia="ar-SA"/>
        </w:rPr>
        <w:t xml:space="preserve">Modified </w:t>
      </w:r>
      <w:proofErr w:type="spellStart"/>
      <w:r w:rsidRPr="0023744C">
        <w:rPr>
          <w:rFonts w:ascii="Times New Roman" w:eastAsia="Times New Roman" w:hAnsi="Times New Roman" w:cs="Times New Roman"/>
          <w:color w:val="0000FF"/>
          <w:sz w:val="24"/>
          <w:szCs w:val="20"/>
          <w:lang w:eastAsia="ar-SA"/>
        </w:rPr>
        <w:t>UserValues</w:t>
      </w:r>
      <w:proofErr w:type="spellEnd"/>
      <w:r w:rsidRPr="0023744C">
        <w:rPr>
          <w:rFonts w:ascii="Times New Roman" w:eastAsia="Times New Roman" w:hAnsi="Times New Roman" w:cs="Times New Roman"/>
          <w:color w:val="0000FF"/>
          <w:sz w:val="24"/>
          <w:szCs w:val="20"/>
          <w:lang w:eastAsia="ar-SA"/>
        </w:rPr>
        <w:t xml:space="preserve"> </w:t>
      </w:r>
      <w:r w:rsidRPr="0023744C">
        <w:rPr>
          <w:rFonts w:ascii="Times New Roman" w:eastAsia="Times New Roman" w:hAnsi="Times New Roman" w:cs="Times New Roman"/>
          <w:sz w:val="24"/>
          <w:szCs w:val="20"/>
          <w:lang w:eastAsia="ar-SA"/>
        </w:rPr>
        <w:t>variables (Table B5)</w:t>
      </w:r>
    </w:p>
    <w:tbl>
      <w:tblPr>
        <w:tblW w:w="9780" w:type="dxa"/>
        <w:tblInd w:w="-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30" w:type="dxa"/>
          <w:right w:w="130" w:type="dxa"/>
        </w:tblCellMar>
        <w:tblLook w:val="0000" w:firstRow="0" w:lastRow="0" w:firstColumn="0" w:lastColumn="0" w:noHBand="0" w:noVBand="0"/>
      </w:tblPr>
      <w:tblGrid>
        <w:gridCol w:w="3060"/>
        <w:gridCol w:w="1170"/>
        <w:gridCol w:w="5550"/>
      </w:tblGrid>
      <w:tr w:rsidR="0023744C" w:rsidRPr="0023744C" w14:paraId="50607908" w14:textId="77777777" w:rsidTr="002A6C41">
        <w:trPr>
          <w:trHeight w:hRule="exact" w:val="432"/>
        </w:trPr>
        <w:tc>
          <w:tcPr>
            <w:tcW w:w="3060" w:type="dxa"/>
            <w:vAlign w:val="center"/>
          </w:tcPr>
          <w:p w14:paraId="37181131"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Name</w:t>
            </w:r>
          </w:p>
        </w:tc>
        <w:tc>
          <w:tcPr>
            <w:tcW w:w="1170" w:type="dxa"/>
            <w:vAlign w:val="center"/>
          </w:tcPr>
          <w:p w14:paraId="31584504"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Kind</w:t>
            </w:r>
          </w:p>
        </w:tc>
        <w:tc>
          <w:tcPr>
            <w:tcW w:w="5550" w:type="dxa"/>
            <w:vAlign w:val="center"/>
          </w:tcPr>
          <w:p w14:paraId="225C777B"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Character string in Configuration file</w:t>
            </w:r>
          </w:p>
        </w:tc>
      </w:tr>
      <w:tr w:rsidR="0023744C" w:rsidRPr="0023744C" w14:paraId="37D4D170" w14:textId="77777777" w:rsidTr="002A6C41">
        <w:tc>
          <w:tcPr>
            <w:tcW w:w="3060" w:type="dxa"/>
            <w:tcMar>
              <w:left w:w="108" w:type="dxa"/>
              <w:right w:w="108" w:type="dxa"/>
            </w:tcMar>
          </w:tcPr>
          <w:p w14:paraId="20100F76"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N_USER_RELAZMS</w:t>
            </w:r>
          </w:p>
        </w:tc>
        <w:tc>
          <w:tcPr>
            <w:tcW w:w="1170" w:type="dxa"/>
            <w:tcMar>
              <w:left w:w="108" w:type="dxa"/>
              <w:right w:w="108" w:type="dxa"/>
            </w:tcMar>
            <w:vAlign w:val="center"/>
          </w:tcPr>
          <w:p w14:paraId="232DD665"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Integer</w:t>
            </w:r>
          </w:p>
        </w:tc>
        <w:tc>
          <w:tcPr>
            <w:tcW w:w="5550" w:type="dxa"/>
            <w:tcMar>
              <w:left w:w="108" w:type="dxa"/>
              <w:right w:w="108" w:type="dxa"/>
            </w:tcMar>
          </w:tcPr>
          <w:p w14:paraId="3086A0D5" w14:textId="77777777" w:rsidR="0023744C" w:rsidRPr="0023744C" w:rsidRDefault="0023744C" w:rsidP="0023744C">
            <w:pPr>
              <w:tabs>
                <w:tab w:val="left" w:pos="5940"/>
              </w:tabs>
              <w:suppressAutoHyphens/>
              <w:autoSpaceDE w:val="0"/>
              <w:snapToGrid w:val="0"/>
              <w:spacing w:after="0" w:line="240" w:lineRule="auto"/>
              <w:jc w:val="both"/>
              <w:rPr>
                <w:rFonts w:ascii="Verdana" w:eastAsia="Times New Roman" w:hAnsi="Verdana" w:cs="Times New Roman"/>
                <w:sz w:val="20"/>
                <w:szCs w:val="20"/>
                <w:lang w:eastAsia="ar-SA"/>
              </w:rPr>
            </w:pPr>
            <w:r w:rsidRPr="0023744C">
              <w:rPr>
                <w:rFonts w:ascii="Verdana" w:eastAsia="Times New Roman" w:hAnsi="Verdana" w:cs="Times New Roman"/>
                <w:sz w:val="20"/>
                <w:szCs w:val="20"/>
                <w:lang w:eastAsia="ar-SA"/>
              </w:rPr>
              <w:t>Number of user-defined relative azimuth angles</w:t>
            </w:r>
          </w:p>
        </w:tc>
      </w:tr>
      <w:tr w:rsidR="0023744C" w:rsidRPr="0023744C" w14:paraId="0A81BFE0" w14:textId="77777777" w:rsidTr="002A6C41">
        <w:tc>
          <w:tcPr>
            <w:tcW w:w="3060" w:type="dxa"/>
            <w:tcMar>
              <w:left w:w="108" w:type="dxa"/>
              <w:right w:w="108" w:type="dxa"/>
            </w:tcMar>
          </w:tcPr>
          <w:p w14:paraId="7A738928"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USER_RELAZMS</w:t>
            </w:r>
          </w:p>
        </w:tc>
        <w:tc>
          <w:tcPr>
            <w:tcW w:w="1170" w:type="dxa"/>
            <w:tcMar>
              <w:left w:w="108" w:type="dxa"/>
              <w:right w:w="108" w:type="dxa"/>
            </w:tcMar>
            <w:vAlign w:val="center"/>
          </w:tcPr>
          <w:p w14:paraId="3D61AAB5"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w:t>
            </w:r>
          </w:p>
        </w:tc>
        <w:tc>
          <w:tcPr>
            <w:tcW w:w="5550" w:type="dxa"/>
            <w:tcMar>
              <w:left w:w="108" w:type="dxa"/>
              <w:right w:w="108" w:type="dxa"/>
            </w:tcMar>
          </w:tcPr>
          <w:p w14:paraId="66DEC03D" w14:textId="77777777" w:rsidR="0023744C" w:rsidRPr="0023744C" w:rsidRDefault="0023744C" w:rsidP="0023744C">
            <w:pPr>
              <w:tabs>
                <w:tab w:val="left" w:pos="5940"/>
              </w:tabs>
              <w:suppressAutoHyphens/>
              <w:autoSpaceDE w:val="0"/>
              <w:snapToGrid w:val="0"/>
              <w:spacing w:after="0" w:line="240" w:lineRule="auto"/>
              <w:jc w:val="both"/>
              <w:rPr>
                <w:rFonts w:ascii="Verdana" w:eastAsia="Times New Roman" w:hAnsi="Verdana" w:cs="Times New Roman"/>
                <w:sz w:val="20"/>
                <w:szCs w:val="20"/>
                <w:lang w:eastAsia="ar-SA"/>
              </w:rPr>
            </w:pPr>
            <w:r w:rsidRPr="0023744C">
              <w:rPr>
                <w:rFonts w:ascii="Verdana" w:eastAsia="Times New Roman" w:hAnsi="Verdana" w:cs="Times New Roman"/>
                <w:sz w:val="20"/>
                <w:szCs w:val="20"/>
                <w:lang w:eastAsia="ar-SA"/>
              </w:rPr>
              <w:t>User-defined relative azimuth angles (degrees)</w:t>
            </w:r>
          </w:p>
        </w:tc>
      </w:tr>
      <w:tr w:rsidR="0023744C" w:rsidRPr="0023744C" w14:paraId="4D6774EC" w14:textId="77777777" w:rsidTr="002A6C41">
        <w:tc>
          <w:tcPr>
            <w:tcW w:w="3060" w:type="dxa"/>
            <w:tcMar>
              <w:left w:w="108" w:type="dxa"/>
              <w:right w:w="108" w:type="dxa"/>
            </w:tcMar>
          </w:tcPr>
          <w:p w14:paraId="2EAAB471"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N_USER_VZANGLES</w:t>
            </w:r>
          </w:p>
        </w:tc>
        <w:tc>
          <w:tcPr>
            <w:tcW w:w="1170" w:type="dxa"/>
            <w:tcMar>
              <w:left w:w="108" w:type="dxa"/>
              <w:right w:w="108" w:type="dxa"/>
            </w:tcMar>
            <w:vAlign w:val="center"/>
          </w:tcPr>
          <w:p w14:paraId="65D91223"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Integer</w:t>
            </w:r>
          </w:p>
        </w:tc>
        <w:tc>
          <w:tcPr>
            <w:tcW w:w="5550" w:type="dxa"/>
            <w:tcMar>
              <w:left w:w="108" w:type="dxa"/>
              <w:right w:w="108" w:type="dxa"/>
            </w:tcMar>
          </w:tcPr>
          <w:p w14:paraId="5399C6AB" w14:textId="77777777" w:rsidR="0023744C" w:rsidRPr="0023744C" w:rsidRDefault="0023744C" w:rsidP="0023744C">
            <w:pPr>
              <w:tabs>
                <w:tab w:val="left" w:pos="5940"/>
              </w:tabs>
              <w:suppressAutoHyphens/>
              <w:autoSpaceDE w:val="0"/>
              <w:snapToGrid w:val="0"/>
              <w:spacing w:after="0" w:line="240" w:lineRule="auto"/>
              <w:jc w:val="both"/>
              <w:rPr>
                <w:rFonts w:ascii="Verdana" w:eastAsia="Times New Roman" w:hAnsi="Verdana" w:cs="Times New Roman"/>
                <w:sz w:val="20"/>
                <w:szCs w:val="20"/>
                <w:lang w:eastAsia="ar-SA"/>
              </w:rPr>
            </w:pPr>
            <w:r w:rsidRPr="0023744C">
              <w:rPr>
                <w:rFonts w:ascii="Verdana" w:eastAsia="Times New Roman" w:hAnsi="Verdana" w:cs="Times New Roman"/>
                <w:sz w:val="20"/>
                <w:szCs w:val="20"/>
                <w:lang w:eastAsia="ar-SA"/>
              </w:rPr>
              <w:t>Number of user-defined viewing zenith angles</w:t>
            </w:r>
          </w:p>
        </w:tc>
      </w:tr>
      <w:tr w:rsidR="0023744C" w:rsidRPr="0023744C" w14:paraId="7105B35E" w14:textId="77777777" w:rsidTr="002A6C41">
        <w:tc>
          <w:tcPr>
            <w:tcW w:w="3060" w:type="dxa"/>
            <w:tcMar>
              <w:left w:w="108" w:type="dxa"/>
              <w:right w:w="108" w:type="dxa"/>
            </w:tcMar>
          </w:tcPr>
          <w:p w14:paraId="14FD63AB"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USER_VZANGLES_INPUT</w:t>
            </w:r>
          </w:p>
        </w:tc>
        <w:tc>
          <w:tcPr>
            <w:tcW w:w="1170" w:type="dxa"/>
            <w:tcMar>
              <w:left w:w="108" w:type="dxa"/>
              <w:right w:w="108" w:type="dxa"/>
            </w:tcMar>
            <w:vAlign w:val="center"/>
          </w:tcPr>
          <w:p w14:paraId="57E55A1B"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w:t>
            </w:r>
          </w:p>
        </w:tc>
        <w:tc>
          <w:tcPr>
            <w:tcW w:w="5550" w:type="dxa"/>
            <w:tcMar>
              <w:left w:w="108" w:type="dxa"/>
              <w:right w:w="108" w:type="dxa"/>
            </w:tcMar>
          </w:tcPr>
          <w:p w14:paraId="14BEA67D" w14:textId="77777777" w:rsidR="0023744C" w:rsidRPr="0023744C" w:rsidRDefault="0023744C" w:rsidP="0023744C">
            <w:pPr>
              <w:tabs>
                <w:tab w:val="left" w:pos="5940"/>
              </w:tabs>
              <w:suppressAutoHyphens/>
              <w:autoSpaceDE w:val="0"/>
              <w:snapToGrid w:val="0"/>
              <w:spacing w:after="0" w:line="240" w:lineRule="auto"/>
              <w:jc w:val="both"/>
              <w:rPr>
                <w:rFonts w:ascii="Verdana" w:eastAsia="Times New Roman" w:hAnsi="Verdana" w:cs="Times New Roman"/>
                <w:sz w:val="20"/>
                <w:szCs w:val="20"/>
                <w:lang w:eastAsia="ar-SA"/>
              </w:rPr>
            </w:pPr>
            <w:r w:rsidRPr="0023744C">
              <w:rPr>
                <w:rFonts w:ascii="Verdana" w:eastAsia="Times New Roman" w:hAnsi="Verdana" w:cs="Times New Roman"/>
                <w:sz w:val="20"/>
                <w:szCs w:val="20"/>
                <w:lang w:eastAsia="ar-SA"/>
              </w:rPr>
              <w:t>User-defined viewing zenith angles (degrees)</w:t>
            </w:r>
          </w:p>
        </w:tc>
      </w:tr>
      <w:tr w:rsidR="0023744C" w:rsidRPr="0023744C" w14:paraId="2F5E8221" w14:textId="77777777" w:rsidTr="002A6C41">
        <w:tc>
          <w:tcPr>
            <w:tcW w:w="3060" w:type="dxa"/>
            <w:tcMar>
              <w:left w:w="108" w:type="dxa"/>
              <w:right w:w="108" w:type="dxa"/>
            </w:tcMar>
          </w:tcPr>
          <w:p w14:paraId="02BF1291"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USER_LEVELS</w:t>
            </w:r>
          </w:p>
        </w:tc>
        <w:tc>
          <w:tcPr>
            <w:tcW w:w="1170" w:type="dxa"/>
            <w:tcMar>
              <w:left w:w="108" w:type="dxa"/>
              <w:right w:w="108" w:type="dxa"/>
            </w:tcMar>
            <w:vAlign w:val="center"/>
          </w:tcPr>
          <w:p w14:paraId="7737EA10"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w:t>
            </w:r>
          </w:p>
        </w:tc>
        <w:tc>
          <w:tcPr>
            <w:tcW w:w="5550" w:type="dxa"/>
            <w:tcMar>
              <w:left w:w="108" w:type="dxa"/>
              <w:right w:w="108" w:type="dxa"/>
            </w:tcMar>
          </w:tcPr>
          <w:p w14:paraId="371B5A28" w14:textId="77777777" w:rsidR="0023744C" w:rsidRPr="0023744C" w:rsidRDefault="0023744C" w:rsidP="0023744C">
            <w:pPr>
              <w:tabs>
                <w:tab w:val="left" w:pos="5940"/>
              </w:tabs>
              <w:suppressAutoHyphens/>
              <w:autoSpaceDE w:val="0"/>
              <w:snapToGrid w:val="0"/>
              <w:spacing w:after="0" w:line="240" w:lineRule="auto"/>
              <w:jc w:val="both"/>
              <w:rPr>
                <w:rFonts w:ascii="Verdana" w:eastAsia="Times New Roman" w:hAnsi="Verdana" w:cs="Times New Roman"/>
                <w:sz w:val="20"/>
                <w:szCs w:val="20"/>
                <w:lang w:eastAsia="ar-SA"/>
              </w:rPr>
            </w:pPr>
            <w:r w:rsidRPr="0023744C">
              <w:rPr>
                <w:rFonts w:ascii="Verdana" w:eastAsia="Times New Roman" w:hAnsi="Verdana" w:cs="Times New Roman"/>
                <w:sz w:val="20"/>
                <w:szCs w:val="20"/>
                <w:lang w:eastAsia="ar-SA"/>
              </w:rPr>
              <w:t>User-defined output levels</w:t>
            </w:r>
          </w:p>
        </w:tc>
      </w:tr>
      <w:tr w:rsidR="0023744C" w:rsidRPr="0023744C" w14:paraId="6072F4AA" w14:textId="77777777" w:rsidTr="002A6C41">
        <w:tc>
          <w:tcPr>
            <w:tcW w:w="3060" w:type="dxa"/>
            <w:tcMar>
              <w:left w:w="108" w:type="dxa"/>
              <w:right w:w="108" w:type="dxa"/>
            </w:tcMar>
          </w:tcPr>
          <w:p w14:paraId="57B2FE69"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GEOMETRY_SPECHEIGHT</w:t>
            </w:r>
          </w:p>
        </w:tc>
        <w:tc>
          <w:tcPr>
            <w:tcW w:w="1170" w:type="dxa"/>
            <w:tcMar>
              <w:left w:w="108" w:type="dxa"/>
              <w:right w:w="108" w:type="dxa"/>
            </w:tcMar>
            <w:vAlign w:val="center"/>
          </w:tcPr>
          <w:p w14:paraId="08D6D47F"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Real*8 </w:t>
            </w:r>
          </w:p>
        </w:tc>
        <w:tc>
          <w:tcPr>
            <w:tcW w:w="5550" w:type="dxa"/>
            <w:tcMar>
              <w:left w:w="108" w:type="dxa"/>
              <w:right w:w="108" w:type="dxa"/>
            </w:tcMar>
          </w:tcPr>
          <w:p w14:paraId="34A2B127" w14:textId="77777777" w:rsidR="0023744C" w:rsidRPr="0023744C" w:rsidRDefault="0023744C" w:rsidP="0023744C">
            <w:pPr>
              <w:tabs>
                <w:tab w:val="left" w:pos="5940"/>
              </w:tabs>
              <w:suppressAutoHyphens/>
              <w:autoSpaceDE w:val="0"/>
              <w:snapToGrid w:val="0"/>
              <w:spacing w:after="0" w:line="240" w:lineRule="auto"/>
              <w:jc w:val="both"/>
              <w:rPr>
                <w:rFonts w:ascii="Verdana" w:eastAsia="Times New Roman" w:hAnsi="Verdana" w:cs="Times New Roman"/>
                <w:sz w:val="20"/>
                <w:szCs w:val="20"/>
                <w:lang w:eastAsia="ar-SA"/>
              </w:rPr>
            </w:pPr>
            <w:r w:rsidRPr="0023744C">
              <w:rPr>
                <w:rFonts w:ascii="Verdana" w:eastAsia="Times New Roman" w:hAnsi="Verdana" w:cs="Courier New"/>
                <w:sz w:val="20"/>
                <w:szCs w:val="20"/>
              </w:rPr>
              <w:t>Input geometry specification height (km)</w:t>
            </w:r>
          </w:p>
        </w:tc>
      </w:tr>
      <w:tr w:rsidR="0023744C" w:rsidRPr="0023744C" w14:paraId="215C3469" w14:textId="77777777" w:rsidTr="002A6C41">
        <w:tc>
          <w:tcPr>
            <w:tcW w:w="3060" w:type="dxa"/>
            <w:tcMar>
              <w:left w:w="108" w:type="dxa"/>
              <w:right w:w="108" w:type="dxa"/>
            </w:tcMar>
          </w:tcPr>
          <w:p w14:paraId="3521133F"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N_USER_OBSGEOMS</w:t>
            </w:r>
          </w:p>
        </w:tc>
        <w:tc>
          <w:tcPr>
            <w:tcW w:w="1170" w:type="dxa"/>
            <w:tcMar>
              <w:left w:w="108" w:type="dxa"/>
              <w:right w:w="108" w:type="dxa"/>
            </w:tcMar>
            <w:vAlign w:val="center"/>
          </w:tcPr>
          <w:p w14:paraId="50EC2A88"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Integer</w:t>
            </w:r>
          </w:p>
        </w:tc>
        <w:tc>
          <w:tcPr>
            <w:tcW w:w="5550" w:type="dxa"/>
            <w:tcMar>
              <w:left w:w="108" w:type="dxa"/>
              <w:right w:w="108" w:type="dxa"/>
            </w:tcMar>
          </w:tcPr>
          <w:p w14:paraId="0F288AA9" w14:textId="77777777" w:rsidR="0023744C" w:rsidRPr="0023744C" w:rsidRDefault="0023744C" w:rsidP="0023744C">
            <w:pPr>
              <w:tabs>
                <w:tab w:val="left" w:pos="5940"/>
              </w:tabs>
              <w:suppressAutoHyphens/>
              <w:autoSpaceDE w:val="0"/>
              <w:snapToGrid w:val="0"/>
              <w:spacing w:after="0" w:line="240" w:lineRule="auto"/>
              <w:jc w:val="both"/>
              <w:rPr>
                <w:rFonts w:ascii="Verdana" w:eastAsia="Times New Roman" w:hAnsi="Verdana" w:cs="Courier New"/>
                <w:sz w:val="20"/>
                <w:szCs w:val="20"/>
              </w:rPr>
            </w:pPr>
            <w:r w:rsidRPr="0023744C">
              <w:rPr>
                <w:rFonts w:ascii="Verdana" w:eastAsia="Times New Roman" w:hAnsi="Verdana" w:cs="Courier New"/>
                <w:sz w:val="20"/>
                <w:szCs w:val="20"/>
                <w:lang w:eastAsia="ar-SA"/>
              </w:rPr>
              <w:t>Number of Observation Geometry inputs</w:t>
            </w:r>
          </w:p>
        </w:tc>
      </w:tr>
      <w:tr w:rsidR="0023744C" w:rsidRPr="0023744C" w14:paraId="6124F494" w14:textId="77777777" w:rsidTr="002A6C41">
        <w:tc>
          <w:tcPr>
            <w:tcW w:w="3060" w:type="dxa"/>
            <w:tcMar>
              <w:left w:w="108" w:type="dxa"/>
              <w:right w:w="108" w:type="dxa"/>
            </w:tcMar>
          </w:tcPr>
          <w:p w14:paraId="695370C4"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USER_OBSGEOM_INPUT</w:t>
            </w:r>
          </w:p>
        </w:tc>
        <w:tc>
          <w:tcPr>
            <w:tcW w:w="1170" w:type="dxa"/>
            <w:tcMar>
              <w:left w:w="108" w:type="dxa"/>
              <w:right w:w="108" w:type="dxa"/>
            </w:tcMar>
            <w:vAlign w:val="center"/>
          </w:tcPr>
          <w:p w14:paraId="4119FA20"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w:t>
            </w:r>
          </w:p>
        </w:tc>
        <w:tc>
          <w:tcPr>
            <w:tcW w:w="5550" w:type="dxa"/>
            <w:tcMar>
              <w:left w:w="108" w:type="dxa"/>
              <w:right w:w="108" w:type="dxa"/>
            </w:tcMar>
          </w:tcPr>
          <w:p w14:paraId="1C9D7F2F" w14:textId="77777777" w:rsidR="0023744C" w:rsidRPr="0023744C" w:rsidRDefault="0023744C" w:rsidP="0023744C">
            <w:pPr>
              <w:tabs>
                <w:tab w:val="left" w:pos="5940"/>
              </w:tabs>
              <w:suppressAutoHyphens/>
              <w:autoSpaceDE w:val="0"/>
              <w:snapToGrid w:val="0"/>
              <w:spacing w:after="0" w:line="240" w:lineRule="auto"/>
              <w:jc w:val="both"/>
              <w:rPr>
                <w:rFonts w:ascii="Verdana" w:eastAsia="Times New Roman" w:hAnsi="Verdana" w:cs="Courier New"/>
                <w:sz w:val="20"/>
                <w:szCs w:val="20"/>
              </w:rPr>
            </w:pPr>
            <w:r w:rsidRPr="0023744C">
              <w:rPr>
                <w:rFonts w:ascii="Verdana" w:eastAsia="Times New Roman" w:hAnsi="Verdana" w:cs="Courier New"/>
                <w:sz w:val="20"/>
                <w:szCs w:val="20"/>
                <w:lang w:eastAsia="ar-SA"/>
              </w:rPr>
              <w:t>Observation Geometry inputs</w:t>
            </w:r>
          </w:p>
        </w:tc>
      </w:tr>
      <w:tr w:rsidR="00493378" w:rsidRPr="0023744C" w14:paraId="17893180" w14:textId="77777777" w:rsidTr="002A6C41">
        <w:tc>
          <w:tcPr>
            <w:tcW w:w="3060" w:type="dxa"/>
            <w:tcMar>
              <w:left w:w="108" w:type="dxa"/>
              <w:right w:w="108" w:type="dxa"/>
            </w:tcMar>
          </w:tcPr>
          <w:p w14:paraId="028CAE67" w14:textId="6BD5BE4F" w:rsidR="00493378" w:rsidRPr="0023744C" w:rsidRDefault="00493378">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N_USER_</w:t>
            </w:r>
            <w:r>
              <w:rPr>
                <w:rFonts w:ascii="Times New Roman" w:eastAsia="Times New Roman" w:hAnsi="Times New Roman" w:cs="Times New Roman"/>
                <w:sz w:val="20"/>
                <w:szCs w:val="20"/>
                <w:lang w:eastAsia="ar-SA"/>
              </w:rPr>
              <w:t>DOUBLETS</w:t>
            </w:r>
          </w:p>
        </w:tc>
        <w:tc>
          <w:tcPr>
            <w:tcW w:w="1170" w:type="dxa"/>
            <w:tcMar>
              <w:left w:w="108" w:type="dxa"/>
              <w:right w:w="108" w:type="dxa"/>
            </w:tcMar>
            <w:vAlign w:val="center"/>
          </w:tcPr>
          <w:p w14:paraId="6A0B68C7" w14:textId="486B760F" w:rsidR="00493378" w:rsidRPr="0023744C" w:rsidRDefault="00493378"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Integer</w:t>
            </w:r>
          </w:p>
        </w:tc>
        <w:tc>
          <w:tcPr>
            <w:tcW w:w="5550" w:type="dxa"/>
            <w:tcMar>
              <w:left w:w="108" w:type="dxa"/>
              <w:right w:w="108" w:type="dxa"/>
            </w:tcMar>
          </w:tcPr>
          <w:p w14:paraId="52BF7F73" w14:textId="26DDB20F" w:rsidR="00493378" w:rsidRPr="0023744C" w:rsidRDefault="00493378">
            <w:pPr>
              <w:tabs>
                <w:tab w:val="left" w:pos="5940"/>
              </w:tabs>
              <w:suppressAutoHyphens/>
              <w:autoSpaceDE w:val="0"/>
              <w:snapToGrid w:val="0"/>
              <w:spacing w:after="0" w:line="240" w:lineRule="auto"/>
              <w:jc w:val="both"/>
              <w:rPr>
                <w:rFonts w:ascii="Verdana" w:eastAsia="Times New Roman" w:hAnsi="Verdana" w:cs="Courier New"/>
                <w:sz w:val="20"/>
                <w:szCs w:val="20"/>
                <w:lang w:eastAsia="ar-SA"/>
              </w:rPr>
            </w:pPr>
            <w:r w:rsidRPr="0023744C">
              <w:rPr>
                <w:rFonts w:ascii="Verdana" w:eastAsia="Times New Roman" w:hAnsi="Verdana" w:cs="Courier New"/>
                <w:sz w:val="20"/>
                <w:szCs w:val="20"/>
                <w:lang w:eastAsia="ar-SA"/>
              </w:rPr>
              <w:t xml:space="preserve">Number of </w:t>
            </w:r>
            <w:r>
              <w:rPr>
                <w:rFonts w:ascii="Verdana" w:eastAsia="Times New Roman" w:hAnsi="Verdana" w:cs="Courier New"/>
                <w:sz w:val="20"/>
                <w:szCs w:val="20"/>
                <w:lang w:eastAsia="ar-SA"/>
              </w:rPr>
              <w:t>Doublet</w:t>
            </w:r>
            <w:r w:rsidRPr="0023744C">
              <w:rPr>
                <w:rFonts w:ascii="Verdana" w:eastAsia="Times New Roman" w:hAnsi="Verdana" w:cs="Courier New"/>
                <w:sz w:val="20"/>
                <w:szCs w:val="20"/>
                <w:lang w:eastAsia="ar-SA"/>
              </w:rPr>
              <w:t xml:space="preserve"> Geometry inputs</w:t>
            </w:r>
          </w:p>
        </w:tc>
      </w:tr>
      <w:tr w:rsidR="00493378" w:rsidRPr="0023744C" w14:paraId="4A332DA3" w14:textId="77777777" w:rsidTr="002A6C41">
        <w:tc>
          <w:tcPr>
            <w:tcW w:w="3060" w:type="dxa"/>
            <w:tcMar>
              <w:left w:w="108" w:type="dxa"/>
              <w:right w:w="108" w:type="dxa"/>
            </w:tcMar>
          </w:tcPr>
          <w:p w14:paraId="053CC35C" w14:textId="206132B1" w:rsidR="00493378" w:rsidRPr="0023744C" w:rsidRDefault="00493378">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USER_</w:t>
            </w:r>
            <w:r>
              <w:rPr>
                <w:rFonts w:ascii="Times New Roman" w:eastAsia="Times New Roman" w:hAnsi="Times New Roman" w:cs="Times New Roman"/>
                <w:sz w:val="20"/>
                <w:szCs w:val="20"/>
                <w:lang w:eastAsia="ar-SA"/>
              </w:rPr>
              <w:t>DOUBLETS</w:t>
            </w:r>
          </w:p>
        </w:tc>
        <w:tc>
          <w:tcPr>
            <w:tcW w:w="1170" w:type="dxa"/>
            <w:tcMar>
              <w:left w:w="108" w:type="dxa"/>
              <w:right w:w="108" w:type="dxa"/>
            </w:tcMar>
            <w:vAlign w:val="center"/>
          </w:tcPr>
          <w:p w14:paraId="071F5B52" w14:textId="4898D801" w:rsidR="00493378" w:rsidRPr="0023744C" w:rsidRDefault="00493378"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Real*8</w:t>
            </w:r>
          </w:p>
        </w:tc>
        <w:tc>
          <w:tcPr>
            <w:tcW w:w="5550" w:type="dxa"/>
            <w:tcMar>
              <w:left w:w="108" w:type="dxa"/>
              <w:right w:w="108" w:type="dxa"/>
            </w:tcMar>
          </w:tcPr>
          <w:p w14:paraId="58FF036C" w14:textId="372116A5" w:rsidR="00493378" w:rsidRPr="0023744C" w:rsidRDefault="00493378">
            <w:pPr>
              <w:tabs>
                <w:tab w:val="left" w:pos="5940"/>
              </w:tabs>
              <w:suppressAutoHyphens/>
              <w:autoSpaceDE w:val="0"/>
              <w:snapToGrid w:val="0"/>
              <w:spacing w:after="0" w:line="240" w:lineRule="auto"/>
              <w:jc w:val="both"/>
              <w:rPr>
                <w:rFonts w:ascii="Verdana" w:eastAsia="Times New Roman" w:hAnsi="Verdana" w:cs="Courier New"/>
                <w:sz w:val="20"/>
                <w:szCs w:val="20"/>
                <w:lang w:eastAsia="ar-SA"/>
              </w:rPr>
            </w:pPr>
            <w:r>
              <w:rPr>
                <w:rFonts w:ascii="Verdana" w:eastAsia="Times New Roman" w:hAnsi="Verdana" w:cs="Courier New"/>
                <w:sz w:val="20"/>
                <w:szCs w:val="20"/>
                <w:lang w:eastAsia="ar-SA"/>
              </w:rPr>
              <w:t>Doublet</w:t>
            </w:r>
            <w:r w:rsidRPr="0023744C">
              <w:rPr>
                <w:rFonts w:ascii="Verdana" w:eastAsia="Times New Roman" w:hAnsi="Verdana" w:cs="Courier New"/>
                <w:sz w:val="20"/>
                <w:szCs w:val="20"/>
                <w:lang w:eastAsia="ar-SA"/>
              </w:rPr>
              <w:t xml:space="preserve"> Geometry inputs</w:t>
            </w:r>
          </w:p>
        </w:tc>
      </w:tr>
    </w:tbl>
    <w:p w14:paraId="61C7CF0B" w14:textId="77777777" w:rsidR="0023744C" w:rsidRPr="0023744C" w:rsidRDefault="0023744C" w:rsidP="0023744C">
      <w:pPr>
        <w:tabs>
          <w:tab w:val="left" w:pos="5940"/>
        </w:tabs>
        <w:suppressAutoHyphens/>
        <w:autoSpaceDE w:val="0"/>
        <w:spacing w:after="120" w:line="240" w:lineRule="auto"/>
        <w:jc w:val="center"/>
        <w:rPr>
          <w:rFonts w:ascii="Times New Roman" w:eastAsia="Times New Roman" w:hAnsi="Times New Roman" w:cs="Times New Roman"/>
          <w:b/>
          <w:sz w:val="24"/>
          <w:szCs w:val="24"/>
          <w:lang w:eastAsia="ar-SA"/>
        </w:rPr>
      </w:pPr>
    </w:p>
    <w:p w14:paraId="495ECDCF" w14:textId="77777777" w:rsidR="0023744C" w:rsidRPr="0023744C" w:rsidRDefault="0023744C" w:rsidP="0023744C">
      <w:pPr>
        <w:suppressAutoHyphens/>
        <w:spacing w:after="0" w:line="240" w:lineRule="auto"/>
        <w:jc w:val="center"/>
        <w:rPr>
          <w:rFonts w:ascii="Times New Roman" w:eastAsia="Times New Roman" w:hAnsi="Times New Roman" w:cs="Times New Roman"/>
          <w:sz w:val="24"/>
          <w:szCs w:val="20"/>
          <w:lang w:eastAsia="ar-SA"/>
        </w:rPr>
      </w:pPr>
      <w:r w:rsidRPr="0023744C">
        <w:rPr>
          <w:rFonts w:ascii="Times New Roman" w:eastAsia="Times New Roman" w:hAnsi="Times New Roman" w:cs="Times New Roman"/>
          <w:b/>
          <w:sz w:val="24"/>
          <w:szCs w:val="20"/>
          <w:lang w:eastAsia="ar-SA"/>
        </w:rPr>
        <w:lastRenderedPageBreak/>
        <w:t>Table K5</w:t>
      </w:r>
      <w:r w:rsidRPr="0023744C">
        <w:rPr>
          <w:rFonts w:ascii="Times New Roman" w:eastAsia="Times New Roman" w:hAnsi="Times New Roman" w:cs="Times New Roman"/>
          <w:sz w:val="24"/>
          <w:szCs w:val="20"/>
          <w:lang w:eastAsia="ar-SA"/>
        </w:rPr>
        <w:t xml:space="preserve">: File-read Character strings for </w:t>
      </w:r>
      <w:r w:rsidRPr="0023744C">
        <w:rPr>
          <w:rFonts w:ascii="Times New Roman" w:eastAsia="Times New Roman" w:hAnsi="Times New Roman" w:cs="Times New Roman"/>
          <w:i/>
          <w:sz w:val="24"/>
          <w:szCs w:val="20"/>
          <w:u w:val="single"/>
          <w:lang w:eastAsia="ar-SA"/>
        </w:rPr>
        <w:t>some</w:t>
      </w:r>
      <w:r w:rsidRPr="0023744C">
        <w:rPr>
          <w:rFonts w:ascii="Times New Roman" w:eastAsia="Times New Roman" w:hAnsi="Times New Roman" w:cs="Times New Roman"/>
          <w:sz w:val="24"/>
          <w:szCs w:val="20"/>
          <w:lang w:eastAsia="ar-SA"/>
        </w:rPr>
        <w:t xml:space="preserve"> </w:t>
      </w:r>
      <w:r w:rsidRPr="0023744C">
        <w:rPr>
          <w:rFonts w:ascii="Times New Roman" w:eastAsia="Times New Roman" w:hAnsi="Times New Roman" w:cs="Times New Roman"/>
          <w:color w:val="0000FF"/>
          <w:sz w:val="24"/>
          <w:szCs w:val="20"/>
          <w:lang w:eastAsia="ar-SA"/>
        </w:rPr>
        <w:t>Modified Chapman</w:t>
      </w:r>
      <w:r w:rsidRPr="0023744C">
        <w:rPr>
          <w:rFonts w:ascii="Times New Roman" w:eastAsia="Times New Roman" w:hAnsi="Times New Roman" w:cs="Times New Roman"/>
          <w:sz w:val="24"/>
          <w:szCs w:val="20"/>
          <w:lang w:eastAsia="ar-SA"/>
        </w:rPr>
        <w:t xml:space="preserve"> variables (Table B6)</w:t>
      </w:r>
    </w:p>
    <w:tbl>
      <w:tblPr>
        <w:tblW w:w="9780" w:type="dxa"/>
        <w:tblInd w:w="-50" w:type="dxa"/>
        <w:tblLayout w:type="fixed"/>
        <w:tblCellMar>
          <w:left w:w="130" w:type="dxa"/>
          <w:right w:w="130" w:type="dxa"/>
        </w:tblCellMar>
        <w:tblLook w:val="0000" w:firstRow="0" w:lastRow="0" w:firstColumn="0" w:lastColumn="0" w:noHBand="0" w:noVBand="0"/>
      </w:tblPr>
      <w:tblGrid>
        <w:gridCol w:w="2970"/>
        <w:gridCol w:w="1350"/>
        <w:gridCol w:w="5460"/>
      </w:tblGrid>
      <w:tr w:rsidR="0023744C" w:rsidRPr="0023744C" w14:paraId="4887463F" w14:textId="77777777" w:rsidTr="002A6C41">
        <w:trPr>
          <w:trHeight w:hRule="exact" w:val="432"/>
        </w:trPr>
        <w:tc>
          <w:tcPr>
            <w:tcW w:w="2970" w:type="dxa"/>
            <w:tcBorders>
              <w:top w:val="single" w:sz="4" w:space="0" w:color="000000"/>
              <w:left w:val="single" w:sz="4" w:space="0" w:color="000000"/>
              <w:bottom w:val="single" w:sz="4" w:space="0" w:color="000000"/>
            </w:tcBorders>
            <w:vAlign w:val="center"/>
          </w:tcPr>
          <w:p w14:paraId="550A5EDB"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Name</w:t>
            </w:r>
          </w:p>
        </w:tc>
        <w:tc>
          <w:tcPr>
            <w:tcW w:w="1350" w:type="dxa"/>
            <w:tcBorders>
              <w:top w:val="single" w:sz="4" w:space="0" w:color="000000"/>
              <w:left w:val="single" w:sz="4" w:space="0" w:color="000000"/>
              <w:bottom w:val="single" w:sz="4" w:space="0" w:color="000000"/>
            </w:tcBorders>
            <w:vAlign w:val="center"/>
          </w:tcPr>
          <w:p w14:paraId="09E5DD8A"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Kind</w:t>
            </w:r>
          </w:p>
        </w:tc>
        <w:tc>
          <w:tcPr>
            <w:tcW w:w="5460" w:type="dxa"/>
            <w:tcBorders>
              <w:top w:val="single" w:sz="4" w:space="0" w:color="000000"/>
              <w:left w:val="single" w:sz="4" w:space="0" w:color="000000"/>
              <w:bottom w:val="single" w:sz="4" w:space="0" w:color="000000"/>
              <w:right w:val="single" w:sz="4" w:space="0" w:color="000000"/>
            </w:tcBorders>
            <w:vAlign w:val="center"/>
          </w:tcPr>
          <w:p w14:paraId="5270B2C6"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Character string in Configuration file</w:t>
            </w:r>
          </w:p>
        </w:tc>
      </w:tr>
      <w:tr w:rsidR="0023744C" w:rsidRPr="0023744C" w14:paraId="5286F43A" w14:textId="77777777" w:rsidTr="002A6C41">
        <w:tc>
          <w:tcPr>
            <w:tcW w:w="2970" w:type="dxa"/>
            <w:tcBorders>
              <w:left w:val="single" w:sz="4" w:space="0" w:color="000000"/>
              <w:bottom w:val="single" w:sz="4" w:space="0" w:color="000000"/>
            </w:tcBorders>
            <w:tcMar>
              <w:left w:w="108" w:type="dxa"/>
              <w:right w:w="108" w:type="dxa"/>
            </w:tcMar>
          </w:tcPr>
          <w:p w14:paraId="089EC372" w14:textId="77777777" w:rsidR="0023744C" w:rsidRPr="0023744C" w:rsidRDefault="0023744C" w:rsidP="0023744C">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EARTH_RADIUS</w:t>
            </w:r>
          </w:p>
        </w:tc>
        <w:tc>
          <w:tcPr>
            <w:tcW w:w="1350" w:type="dxa"/>
            <w:tcBorders>
              <w:left w:val="single" w:sz="4" w:space="0" w:color="000000"/>
              <w:bottom w:val="single" w:sz="4" w:space="0" w:color="000000"/>
            </w:tcBorders>
            <w:tcMar>
              <w:left w:w="108" w:type="dxa"/>
              <w:right w:w="108" w:type="dxa"/>
            </w:tcMar>
            <w:vAlign w:val="center"/>
          </w:tcPr>
          <w:p w14:paraId="4DBC96BF"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 xml:space="preserve">Real*8 </w:t>
            </w:r>
          </w:p>
        </w:tc>
        <w:tc>
          <w:tcPr>
            <w:tcW w:w="5460" w:type="dxa"/>
            <w:tcBorders>
              <w:left w:val="single" w:sz="4" w:space="0" w:color="000000"/>
              <w:bottom w:val="single" w:sz="4" w:space="0" w:color="auto"/>
              <w:right w:val="single" w:sz="4" w:space="0" w:color="000000"/>
            </w:tcBorders>
            <w:tcMar>
              <w:left w:w="108" w:type="dxa"/>
              <w:right w:w="108" w:type="dxa"/>
            </w:tcMar>
          </w:tcPr>
          <w:p w14:paraId="56F00F47" w14:textId="77777777" w:rsidR="0023744C" w:rsidRPr="0023744C" w:rsidRDefault="0023744C" w:rsidP="0023744C">
            <w:pPr>
              <w:tabs>
                <w:tab w:val="left" w:pos="5940"/>
              </w:tabs>
              <w:suppressAutoHyphens/>
              <w:autoSpaceDE w:val="0"/>
              <w:snapToGrid w:val="0"/>
              <w:spacing w:after="0" w:line="240" w:lineRule="auto"/>
              <w:jc w:val="both"/>
              <w:rPr>
                <w:rFonts w:ascii="Verdana" w:eastAsia="Times New Roman" w:hAnsi="Verdana" w:cs="Times New Roman"/>
                <w:sz w:val="20"/>
                <w:szCs w:val="20"/>
                <w:lang w:eastAsia="ar-SA"/>
              </w:rPr>
            </w:pPr>
            <w:r w:rsidRPr="0023744C">
              <w:rPr>
                <w:rFonts w:ascii="Verdana" w:eastAsia="Times New Roman" w:hAnsi="Verdana" w:cs="Times New Roman"/>
                <w:sz w:val="20"/>
                <w:szCs w:val="20"/>
                <w:lang w:eastAsia="ar-SA"/>
              </w:rPr>
              <w:t>Earth radius (km)</w:t>
            </w:r>
          </w:p>
        </w:tc>
      </w:tr>
    </w:tbl>
    <w:p w14:paraId="1E544251" w14:textId="77777777" w:rsidR="0023744C" w:rsidRPr="0023744C" w:rsidRDefault="0023744C" w:rsidP="0023744C">
      <w:pPr>
        <w:suppressAutoHyphens/>
        <w:spacing w:after="0" w:line="240" w:lineRule="auto"/>
        <w:rPr>
          <w:rFonts w:ascii="Times New Roman" w:eastAsia="Times New Roman" w:hAnsi="Times New Roman" w:cs="Times New Roman"/>
          <w:sz w:val="24"/>
          <w:szCs w:val="20"/>
          <w:lang w:eastAsia="ar-SA"/>
        </w:rPr>
      </w:pPr>
    </w:p>
    <w:p w14:paraId="2180F0D3" w14:textId="77777777" w:rsidR="0023744C" w:rsidRPr="0023744C" w:rsidRDefault="0023744C" w:rsidP="0023744C">
      <w:pPr>
        <w:widowControl w:val="0"/>
        <w:suppressAutoHyphens/>
        <w:autoSpaceDE w:val="0"/>
        <w:spacing w:after="0" w:line="240" w:lineRule="auto"/>
        <w:outlineLvl w:val="3"/>
        <w:rPr>
          <w:rFonts w:ascii="Times New Roman" w:eastAsia="Times New Roman" w:hAnsi="Times New Roman" w:cs="Times New Roman"/>
          <w:i/>
          <w:sz w:val="24"/>
          <w:szCs w:val="20"/>
          <w:lang w:eastAsia="ar-SA"/>
        </w:rPr>
      </w:pPr>
      <w:r w:rsidRPr="0023744C">
        <w:rPr>
          <w:rFonts w:ascii="Times New Roman" w:eastAsia="Times New Roman" w:hAnsi="Times New Roman" w:cs="Times New Roman"/>
          <w:i/>
          <w:sz w:val="24"/>
          <w:szCs w:val="20"/>
          <w:lang w:eastAsia="ar-SA"/>
        </w:rPr>
        <w:t>5.1.2.3. VLIDORT linearized fixed inputs</w:t>
      </w:r>
    </w:p>
    <w:p w14:paraId="6AA3887F" w14:textId="77777777" w:rsidR="0023744C" w:rsidRPr="0023744C" w:rsidRDefault="0023744C" w:rsidP="0023744C">
      <w:pPr>
        <w:suppressAutoHyphens/>
        <w:spacing w:after="0" w:line="240" w:lineRule="auto"/>
        <w:rPr>
          <w:rFonts w:ascii="Times New Roman" w:eastAsia="Times New Roman" w:hAnsi="Times New Roman" w:cs="Times New Roman"/>
          <w:sz w:val="24"/>
          <w:szCs w:val="24"/>
          <w:lang w:eastAsia="ar-SA"/>
        </w:rPr>
      </w:pPr>
    </w:p>
    <w:p w14:paraId="1EB852AB" w14:textId="77777777" w:rsidR="0023744C" w:rsidRPr="0023744C" w:rsidRDefault="0023744C" w:rsidP="0023744C">
      <w:pPr>
        <w:suppressAutoHyphens/>
        <w:spacing w:after="0" w:line="240" w:lineRule="auto"/>
        <w:jc w:val="center"/>
        <w:rPr>
          <w:rFonts w:ascii="Times New Roman" w:eastAsia="Times New Roman" w:hAnsi="Times New Roman" w:cs="Times New Roman"/>
          <w:sz w:val="24"/>
          <w:szCs w:val="20"/>
          <w:lang w:eastAsia="ar-SA"/>
        </w:rPr>
      </w:pPr>
      <w:r w:rsidRPr="0023744C">
        <w:rPr>
          <w:rFonts w:ascii="Times New Roman" w:eastAsia="Times New Roman" w:hAnsi="Times New Roman" w:cs="Times New Roman"/>
          <w:b/>
          <w:sz w:val="24"/>
          <w:szCs w:val="20"/>
          <w:lang w:eastAsia="ar-SA"/>
        </w:rPr>
        <w:t>Table L1</w:t>
      </w:r>
      <w:r w:rsidRPr="0023744C">
        <w:rPr>
          <w:rFonts w:ascii="Times New Roman" w:eastAsia="Times New Roman" w:hAnsi="Times New Roman" w:cs="Times New Roman"/>
          <w:sz w:val="24"/>
          <w:szCs w:val="20"/>
          <w:lang w:eastAsia="ar-SA"/>
        </w:rPr>
        <w:t xml:space="preserve">: File-read Character strings for </w:t>
      </w:r>
      <w:r w:rsidRPr="0023744C">
        <w:rPr>
          <w:rFonts w:ascii="Times New Roman" w:eastAsia="Times New Roman" w:hAnsi="Times New Roman" w:cs="Times New Roman"/>
          <w:i/>
          <w:sz w:val="24"/>
          <w:szCs w:val="20"/>
          <w:u w:val="single"/>
          <w:lang w:eastAsia="ar-SA"/>
        </w:rPr>
        <w:t>some</w:t>
      </w:r>
      <w:r w:rsidRPr="0023744C">
        <w:rPr>
          <w:rFonts w:ascii="Times New Roman" w:eastAsia="Times New Roman" w:hAnsi="Times New Roman" w:cs="Times New Roman"/>
          <w:sz w:val="24"/>
          <w:szCs w:val="20"/>
          <w:lang w:eastAsia="ar-SA"/>
        </w:rPr>
        <w:t xml:space="preserve"> </w:t>
      </w:r>
      <w:r w:rsidRPr="0023744C">
        <w:rPr>
          <w:rFonts w:ascii="Times New Roman" w:eastAsia="Times New Roman" w:hAnsi="Times New Roman" w:cs="Times New Roman"/>
          <w:color w:val="0000FF"/>
          <w:sz w:val="24"/>
          <w:szCs w:val="20"/>
          <w:lang w:eastAsia="ar-SA"/>
        </w:rPr>
        <w:t xml:space="preserve">Fixed </w:t>
      </w:r>
      <w:proofErr w:type="spellStart"/>
      <w:r w:rsidRPr="0023744C">
        <w:rPr>
          <w:rFonts w:ascii="Times New Roman" w:eastAsia="Times New Roman" w:hAnsi="Times New Roman" w:cs="Times New Roman"/>
          <w:color w:val="0000FF"/>
          <w:sz w:val="24"/>
          <w:szCs w:val="20"/>
          <w:lang w:eastAsia="ar-SA"/>
        </w:rPr>
        <w:t>LinControl</w:t>
      </w:r>
      <w:proofErr w:type="spellEnd"/>
      <w:r w:rsidRPr="0023744C">
        <w:rPr>
          <w:rFonts w:ascii="Times New Roman" w:eastAsia="Times New Roman" w:hAnsi="Times New Roman" w:cs="Times New Roman"/>
          <w:sz w:val="24"/>
          <w:szCs w:val="20"/>
          <w:lang w:eastAsia="ar-SA"/>
        </w:rPr>
        <w:t xml:space="preserve"> variables (Table E2)</w:t>
      </w:r>
    </w:p>
    <w:tbl>
      <w:tblPr>
        <w:tblW w:w="9900" w:type="dxa"/>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520"/>
        <w:gridCol w:w="1260"/>
        <w:gridCol w:w="6120"/>
      </w:tblGrid>
      <w:tr w:rsidR="0023744C" w:rsidRPr="0023744C" w14:paraId="07ADE09B" w14:textId="77777777" w:rsidTr="002A6C41">
        <w:trPr>
          <w:trHeight w:val="288"/>
        </w:trPr>
        <w:tc>
          <w:tcPr>
            <w:tcW w:w="2520" w:type="dxa"/>
            <w:vAlign w:val="center"/>
          </w:tcPr>
          <w:p w14:paraId="20483E7E"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Name</w:t>
            </w:r>
          </w:p>
        </w:tc>
        <w:tc>
          <w:tcPr>
            <w:tcW w:w="1260" w:type="dxa"/>
            <w:tcMar>
              <w:top w:w="0" w:type="dxa"/>
              <w:left w:w="108" w:type="dxa"/>
              <w:bottom w:w="0" w:type="dxa"/>
              <w:right w:w="108" w:type="dxa"/>
            </w:tcMar>
            <w:vAlign w:val="center"/>
          </w:tcPr>
          <w:p w14:paraId="0E922F7C"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Kind</w:t>
            </w:r>
          </w:p>
        </w:tc>
        <w:tc>
          <w:tcPr>
            <w:tcW w:w="6120" w:type="dxa"/>
            <w:tcMar>
              <w:top w:w="0" w:type="dxa"/>
              <w:left w:w="108" w:type="dxa"/>
              <w:bottom w:w="0" w:type="dxa"/>
              <w:right w:w="108" w:type="dxa"/>
            </w:tcMar>
            <w:vAlign w:val="center"/>
          </w:tcPr>
          <w:p w14:paraId="19345502"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Character string in Configuration file</w:t>
            </w:r>
          </w:p>
        </w:tc>
      </w:tr>
      <w:tr w:rsidR="0023744C" w:rsidRPr="0023744C" w14:paraId="465E5B33" w14:textId="77777777" w:rsidTr="002A6C41">
        <w:tc>
          <w:tcPr>
            <w:tcW w:w="2520" w:type="dxa"/>
            <w:tcMar>
              <w:top w:w="0" w:type="dxa"/>
              <w:left w:w="108" w:type="dxa"/>
              <w:bottom w:w="0" w:type="dxa"/>
              <w:right w:w="108" w:type="dxa"/>
            </w:tcMar>
          </w:tcPr>
          <w:p w14:paraId="348E5A99"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N_TOTALCOLUMN_WFS</w:t>
            </w:r>
          </w:p>
        </w:tc>
        <w:tc>
          <w:tcPr>
            <w:tcW w:w="1260" w:type="dxa"/>
            <w:tcMar>
              <w:top w:w="0" w:type="dxa"/>
              <w:left w:w="108" w:type="dxa"/>
              <w:bottom w:w="0" w:type="dxa"/>
              <w:right w:w="108" w:type="dxa"/>
            </w:tcMar>
          </w:tcPr>
          <w:p w14:paraId="54367393" w14:textId="77777777" w:rsidR="0023744C" w:rsidRPr="0023744C" w:rsidRDefault="0023744C" w:rsidP="0023744C">
            <w:pPr>
              <w:suppressAutoHyphens/>
              <w:snapToGrid w:val="0"/>
              <w:spacing w:after="0" w:line="240" w:lineRule="auto"/>
              <w:jc w:val="center"/>
              <w:rPr>
                <w:rFonts w:ascii="Courier New" w:eastAsia="Times New Roman" w:hAnsi="Courier New" w:cs="Times New Roman"/>
                <w:sz w:val="20"/>
                <w:szCs w:val="20"/>
                <w:lang w:eastAsia="ar-SA"/>
              </w:rPr>
            </w:pPr>
            <w:r w:rsidRPr="0023744C">
              <w:rPr>
                <w:rFonts w:ascii="Times New Roman" w:eastAsia="Times New Roman" w:hAnsi="Times New Roman" w:cs="Times New Roman"/>
                <w:sz w:val="20"/>
                <w:szCs w:val="20"/>
                <w:lang w:eastAsia="ar-SA"/>
              </w:rPr>
              <w:t xml:space="preserve">Integer </w:t>
            </w:r>
          </w:p>
        </w:tc>
        <w:tc>
          <w:tcPr>
            <w:tcW w:w="6120" w:type="dxa"/>
            <w:tcMar>
              <w:top w:w="0" w:type="dxa"/>
              <w:left w:w="108" w:type="dxa"/>
              <w:bottom w:w="0" w:type="dxa"/>
              <w:right w:w="108" w:type="dxa"/>
            </w:tcMar>
          </w:tcPr>
          <w:p w14:paraId="47FCBFFE" w14:textId="77777777" w:rsidR="0023744C" w:rsidRPr="0023744C" w:rsidRDefault="0023744C" w:rsidP="0023744C">
            <w:pPr>
              <w:suppressAutoHyphens/>
              <w:snapToGrid w:val="0"/>
              <w:spacing w:after="0" w:line="240" w:lineRule="auto"/>
              <w:rPr>
                <w:rFonts w:ascii="Verdana" w:eastAsia="Times New Roman" w:hAnsi="Verdana" w:cs="Times New Roman"/>
                <w:sz w:val="20"/>
                <w:szCs w:val="20"/>
                <w:lang w:eastAsia="ar-SA"/>
              </w:rPr>
            </w:pPr>
            <w:r w:rsidRPr="0023744C">
              <w:rPr>
                <w:rFonts w:ascii="Verdana" w:eastAsia="Times New Roman" w:hAnsi="Verdana" w:cs="Courier New"/>
                <w:sz w:val="20"/>
                <w:szCs w:val="20"/>
                <w:lang w:eastAsia="ar-SA"/>
              </w:rPr>
              <w:t>Number of atmospheric column weighting functions (total)</w:t>
            </w:r>
          </w:p>
        </w:tc>
      </w:tr>
      <w:tr w:rsidR="0023744C" w:rsidRPr="0023744C" w14:paraId="4C9617BF" w14:textId="77777777" w:rsidTr="002A6C41">
        <w:tc>
          <w:tcPr>
            <w:tcW w:w="2520" w:type="dxa"/>
            <w:tcMar>
              <w:top w:w="0" w:type="dxa"/>
              <w:left w:w="108" w:type="dxa"/>
              <w:bottom w:w="0" w:type="dxa"/>
              <w:right w:w="108" w:type="dxa"/>
            </w:tcMar>
          </w:tcPr>
          <w:p w14:paraId="2CDD8AE5"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N_TOTALPROFILE_WFS</w:t>
            </w:r>
          </w:p>
        </w:tc>
        <w:tc>
          <w:tcPr>
            <w:tcW w:w="1260" w:type="dxa"/>
            <w:tcMar>
              <w:top w:w="0" w:type="dxa"/>
              <w:left w:w="108" w:type="dxa"/>
              <w:bottom w:w="0" w:type="dxa"/>
              <w:right w:w="108" w:type="dxa"/>
            </w:tcMar>
          </w:tcPr>
          <w:p w14:paraId="4A264516" w14:textId="77777777" w:rsidR="0023744C" w:rsidRPr="0023744C" w:rsidRDefault="0023744C" w:rsidP="0023744C">
            <w:pPr>
              <w:suppressAutoHyphens/>
              <w:snapToGrid w:val="0"/>
              <w:spacing w:after="0" w:line="240" w:lineRule="auto"/>
              <w:jc w:val="center"/>
              <w:rPr>
                <w:rFonts w:ascii="Courier New" w:eastAsia="Times New Roman" w:hAnsi="Courier New" w:cs="Times New Roman"/>
                <w:sz w:val="20"/>
                <w:szCs w:val="20"/>
                <w:lang w:eastAsia="ar-SA"/>
              </w:rPr>
            </w:pPr>
            <w:r w:rsidRPr="0023744C">
              <w:rPr>
                <w:rFonts w:ascii="Times New Roman" w:eastAsia="Times New Roman" w:hAnsi="Times New Roman" w:cs="Times New Roman"/>
                <w:sz w:val="20"/>
                <w:szCs w:val="20"/>
                <w:lang w:eastAsia="ar-SA"/>
              </w:rPr>
              <w:t xml:space="preserve">Integer </w:t>
            </w:r>
          </w:p>
        </w:tc>
        <w:tc>
          <w:tcPr>
            <w:tcW w:w="6120" w:type="dxa"/>
            <w:tcMar>
              <w:top w:w="0" w:type="dxa"/>
              <w:left w:w="108" w:type="dxa"/>
              <w:bottom w:w="0" w:type="dxa"/>
              <w:right w:w="108" w:type="dxa"/>
            </w:tcMar>
          </w:tcPr>
          <w:p w14:paraId="39354B4A" w14:textId="77777777" w:rsidR="0023744C" w:rsidRPr="0023744C" w:rsidRDefault="0023744C" w:rsidP="0023744C">
            <w:pPr>
              <w:suppressAutoHyphens/>
              <w:snapToGrid w:val="0"/>
              <w:spacing w:after="0" w:line="240" w:lineRule="auto"/>
              <w:rPr>
                <w:rFonts w:ascii="Verdana" w:eastAsia="Times New Roman" w:hAnsi="Verdana" w:cs="Times New Roman"/>
                <w:sz w:val="20"/>
                <w:szCs w:val="20"/>
                <w:lang w:eastAsia="ar-SA"/>
              </w:rPr>
            </w:pPr>
            <w:r w:rsidRPr="0023744C">
              <w:rPr>
                <w:rFonts w:ascii="Verdana" w:eastAsia="Times New Roman" w:hAnsi="Verdana" w:cs="Courier New"/>
                <w:sz w:val="20"/>
                <w:szCs w:val="20"/>
                <w:lang w:eastAsia="ar-SA"/>
              </w:rPr>
              <w:t>Number of atmospheric profile weighting functions (total)</w:t>
            </w:r>
          </w:p>
        </w:tc>
      </w:tr>
      <w:tr w:rsidR="0023744C" w:rsidRPr="0023744C" w14:paraId="76B77DA7" w14:textId="77777777" w:rsidTr="002A6C41">
        <w:tc>
          <w:tcPr>
            <w:tcW w:w="2520" w:type="dxa"/>
            <w:tcMar>
              <w:top w:w="0" w:type="dxa"/>
              <w:left w:w="108" w:type="dxa"/>
              <w:bottom w:w="0" w:type="dxa"/>
              <w:right w:w="108" w:type="dxa"/>
            </w:tcMar>
          </w:tcPr>
          <w:p w14:paraId="3519C744"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COLUMNWF_NAMES</w:t>
            </w:r>
          </w:p>
        </w:tc>
        <w:tc>
          <w:tcPr>
            <w:tcW w:w="1260" w:type="dxa"/>
            <w:tcMar>
              <w:top w:w="0" w:type="dxa"/>
              <w:left w:w="108" w:type="dxa"/>
              <w:bottom w:w="0" w:type="dxa"/>
              <w:right w:w="108" w:type="dxa"/>
            </w:tcMar>
          </w:tcPr>
          <w:p w14:paraId="38FE3D1E" w14:textId="77777777" w:rsidR="0023744C" w:rsidRPr="0023744C" w:rsidRDefault="0023744C" w:rsidP="0023744C">
            <w:pPr>
              <w:suppressAutoHyphens/>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Character</w:t>
            </w:r>
          </w:p>
        </w:tc>
        <w:tc>
          <w:tcPr>
            <w:tcW w:w="6120" w:type="dxa"/>
            <w:tcMar>
              <w:top w:w="0" w:type="dxa"/>
              <w:left w:w="108" w:type="dxa"/>
              <w:bottom w:w="0" w:type="dxa"/>
              <w:right w:w="108" w:type="dxa"/>
            </w:tcMar>
          </w:tcPr>
          <w:p w14:paraId="0C7B7155" w14:textId="77777777" w:rsidR="0023744C" w:rsidRPr="0023744C" w:rsidRDefault="0023744C" w:rsidP="0023744C">
            <w:pPr>
              <w:suppressAutoHyphens/>
              <w:snapToGrid w:val="0"/>
              <w:spacing w:after="0" w:line="240" w:lineRule="auto"/>
              <w:rPr>
                <w:rFonts w:ascii="Verdana" w:eastAsia="Times New Roman" w:hAnsi="Verdana" w:cs="Courier New"/>
                <w:sz w:val="20"/>
                <w:szCs w:val="20"/>
                <w:lang w:eastAsia="ar-SA"/>
              </w:rPr>
            </w:pPr>
            <w:r w:rsidRPr="0023744C">
              <w:rPr>
                <w:rFonts w:ascii="Verdana" w:eastAsia="Times New Roman" w:hAnsi="Verdana" w:cs="Courier New"/>
                <w:sz w:val="20"/>
                <w:szCs w:val="20"/>
                <w:lang w:eastAsia="ar-SA"/>
              </w:rPr>
              <w:t>Atmospheric column Jacobian names (character*31)</w:t>
            </w:r>
          </w:p>
        </w:tc>
      </w:tr>
      <w:tr w:rsidR="0023744C" w:rsidRPr="0023744C" w14:paraId="3784541F" w14:textId="77777777" w:rsidTr="002A6C41">
        <w:tc>
          <w:tcPr>
            <w:tcW w:w="2520" w:type="dxa"/>
            <w:tcMar>
              <w:top w:w="0" w:type="dxa"/>
              <w:left w:w="108" w:type="dxa"/>
              <w:bottom w:w="0" w:type="dxa"/>
              <w:right w:w="108" w:type="dxa"/>
            </w:tcMar>
          </w:tcPr>
          <w:p w14:paraId="785C5D36" w14:textId="77777777" w:rsidR="0023744C" w:rsidRPr="0023744C" w:rsidRDefault="0023744C" w:rsidP="0023744C">
            <w:pPr>
              <w:spacing w:after="0" w:line="240" w:lineRule="auto"/>
              <w:rPr>
                <w:rFonts w:ascii="Times New Roman" w:eastAsia="Times New Roman" w:hAnsi="Times New Roman" w:cs="Times New Roman"/>
                <w:sz w:val="20"/>
                <w:szCs w:val="20"/>
              </w:rPr>
            </w:pPr>
            <w:r w:rsidRPr="0023744C">
              <w:rPr>
                <w:rFonts w:ascii="Times New Roman" w:eastAsia="Times New Roman" w:hAnsi="Times New Roman" w:cs="Times New Roman"/>
                <w:sz w:val="20"/>
                <w:szCs w:val="20"/>
              </w:rPr>
              <w:t>PROFILEWF_NAMES</w:t>
            </w:r>
          </w:p>
        </w:tc>
        <w:tc>
          <w:tcPr>
            <w:tcW w:w="1260" w:type="dxa"/>
            <w:tcMar>
              <w:top w:w="0" w:type="dxa"/>
              <w:left w:w="108" w:type="dxa"/>
              <w:bottom w:w="0" w:type="dxa"/>
              <w:right w:w="108" w:type="dxa"/>
            </w:tcMar>
          </w:tcPr>
          <w:p w14:paraId="0A70D00A" w14:textId="77777777" w:rsidR="0023744C" w:rsidRPr="0023744C" w:rsidRDefault="0023744C" w:rsidP="0023744C">
            <w:pPr>
              <w:suppressAutoHyphens/>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Character</w:t>
            </w:r>
          </w:p>
        </w:tc>
        <w:tc>
          <w:tcPr>
            <w:tcW w:w="6120" w:type="dxa"/>
            <w:tcMar>
              <w:top w:w="0" w:type="dxa"/>
              <w:left w:w="108" w:type="dxa"/>
              <w:bottom w:w="0" w:type="dxa"/>
              <w:right w:w="108" w:type="dxa"/>
            </w:tcMar>
          </w:tcPr>
          <w:p w14:paraId="24E9C702" w14:textId="77777777" w:rsidR="0023744C" w:rsidRPr="0023744C" w:rsidRDefault="0023744C" w:rsidP="0023744C">
            <w:pPr>
              <w:suppressAutoHyphens/>
              <w:snapToGrid w:val="0"/>
              <w:spacing w:after="0" w:line="240" w:lineRule="auto"/>
              <w:rPr>
                <w:rFonts w:ascii="Verdana" w:eastAsia="Times New Roman" w:hAnsi="Verdana" w:cs="Courier New"/>
                <w:sz w:val="20"/>
                <w:szCs w:val="20"/>
                <w:lang w:eastAsia="ar-SA"/>
              </w:rPr>
            </w:pPr>
            <w:r w:rsidRPr="0023744C">
              <w:rPr>
                <w:rFonts w:ascii="Verdana" w:eastAsia="Times New Roman" w:hAnsi="Verdana" w:cs="Courier New"/>
                <w:sz w:val="20"/>
                <w:szCs w:val="20"/>
                <w:lang w:eastAsia="ar-SA"/>
              </w:rPr>
              <w:t>Atmospheric profile Jacobian names (character*31)</w:t>
            </w:r>
          </w:p>
        </w:tc>
      </w:tr>
    </w:tbl>
    <w:p w14:paraId="6A9BEC2C" w14:textId="77777777" w:rsidR="0023744C" w:rsidRPr="0023744C" w:rsidRDefault="0023744C" w:rsidP="0023744C">
      <w:pPr>
        <w:suppressAutoHyphens/>
        <w:spacing w:after="0" w:line="240" w:lineRule="auto"/>
        <w:rPr>
          <w:rFonts w:ascii="Times New Roman" w:eastAsia="Times New Roman" w:hAnsi="Times New Roman" w:cs="Times New Roman"/>
          <w:sz w:val="24"/>
          <w:szCs w:val="20"/>
          <w:lang w:eastAsia="ar-SA"/>
        </w:rPr>
      </w:pPr>
    </w:p>
    <w:p w14:paraId="7AC035B0" w14:textId="77777777" w:rsidR="0023744C" w:rsidRPr="0023744C" w:rsidRDefault="0023744C" w:rsidP="0023744C">
      <w:pPr>
        <w:keepNext/>
        <w:suppressAutoHyphens/>
        <w:autoSpaceDE w:val="0"/>
        <w:spacing w:after="0" w:line="240" w:lineRule="auto"/>
        <w:outlineLvl w:val="3"/>
        <w:rPr>
          <w:rFonts w:ascii="Times New Roman" w:eastAsia="Times New Roman" w:hAnsi="Times New Roman" w:cs="Times New Roman"/>
          <w:i/>
          <w:sz w:val="24"/>
          <w:szCs w:val="20"/>
          <w:lang w:eastAsia="ar-SA"/>
        </w:rPr>
      </w:pPr>
      <w:r w:rsidRPr="0023744C">
        <w:rPr>
          <w:rFonts w:ascii="Times New Roman" w:eastAsia="Times New Roman" w:hAnsi="Times New Roman" w:cs="Times New Roman"/>
          <w:i/>
          <w:sz w:val="24"/>
          <w:szCs w:val="20"/>
          <w:lang w:eastAsia="ar-SA"/>
        </w:rPr>
        <w:t>5.1.2.4 VLIDORT linearized modified inputs</w:t>
      </w:r>
    </w:p>
    <w:p w14:paraId="3AD89BBF" w14:textId="77777777" w:rsidR="0023744C" w:rsidRPr="0023744C" w:rsidRDefault="0023744C" w:rsidP="0023744C">
      <w:pPr>
        <w:suppressAutoHyphens/>
        <w:spacing w:after="0" w:line="240" w:lineRule="auto"/>
        <w:rPr>
          <w:rFonts w:ascii="Times New Roman" w:eastAsia="Times New Roman" w:hAnsi="Times New Roman" w:cs="Times New Roman"/>
          <w:sz w:val="24"/>
          <w:szCs w:val="20"/>
          <w:lang w:eastAsia="ar-SA"/>
        </w:rPr>
      </w:pPr>
    </w:p>
    <w:p w14:paraId="22DBBD23" w14:textId="77777777" w:rsidR="0023744C" w:rsidRPr="0023744C" w:rsidRDefault="0023744C" w:rsidP="0023744C">
      <w:pPr>
        <w:suppressAutoHyphens/>
        <w:spacing w:after="0" w:line="240" w:lineRule="auto"/>
        <w:jc w:val="center"/>
        <w:rPr>
          <w:rFonts w:ascii="Times New Roman" w:eastAsia="Times New Roman" w:hAnsi="Times New Roman" w:cs="Times New Roman"/>
          <w:sz w:val="24"/>
          <w:szCs w:val="20"/>
          <w:lang w:eastAsia="ar-SA"/>
        </w:rPr>
      </w:pPr>
      <w:r w:rsidRPr="0023744C">
        <w:rPr>
          <w:rFonts w:ascii="Times New Roman" w:eastAsia="Times New Roman" w:hAnsi="Times New Roman" w:cs="Times New Roman"/>
          <w:b/>
          <w:sz w:val="24"/>
          <w:szCs w:val="20"/>
          <w:lang w:eastAsia="ar-SA"/>
        </w:rPr>
        <w:t>Table M1</w:t>
      </w:r>
      <w:r w:rsidRPr="0023744C">
        <w:rPr>
          <w:rFonts w:ascii="Times New Roman" w:eastAsia="Times New Roman" w:hAnsi="Times New Roman" w:cs="Times New Roman"/>
          <w:sz w:val="24"/>
          <w:szCs w:val="20"/>
          <w:lang w:eastAsia="ar-SA"/>
        </w:rPr>
        <w:t xml:space="preserve">: File-read Character strings for </w:t>
      </w:r>
      <w:r w:rsidRPr="0023744C">
        <w:rPr>
          <w:rFonts w:ascii="Times New Roman" w:eastAsia="Times New Roman" w:hAnsi="Times New Roman" w:cs="Times New Roman"/>
          <w:i/>
          <w:sz w:val="24"/>
          <w:szCs w:val="20"/>
          <w:u w:val="single"/>
          <w:lang w:eastAsia="ar-SA"/>
        </w:rPr>
        <w:t>some</w:t>
      </w:r>
      <w:r w:rsidRPr="0023744C">
        <w:rPr>
          <w:rFonts w:ascii="Times New Roman" w:eastAsia="Times New Roman" w:hAnsi="Times New Roman" w:cs="Times New Roman"/>
          <w:sz w:val="24"/>
          <w:szCs w:val="20"/>
          <w:lang w:eastAsia="ar-SA"/>
        </w:rPr>
        <w:t xml:space="preserve"> </w:t>
      </w:r>
      <w:r w:rsidRPr="0023744C">
        <w:rPr>
          <w:rFonts w:ascii="Times New Roman" w:eastAsia="Times New Roman" w:hAnsi="Times New Roman" w:cs="Times New Roman"/>
          <w:color w:val="0000FF"/>
          <w:sz w:val="24"/>
          <w:szCs w:val="20"/>
          <w:lang w:eastAsia="ar-SA"/>
        </w:rPr>
        <w:t xml:space="preserve">Modified </w:t>
      </w:r>
      <w:proofErr w:type="spellStart"/>
      <w:r w:rsidRPr="0023744C">
        <w:rPr>
          <w:rFonts w:ascii="Times New Roman" w:eastAsia="Times New Roman" w:hAnsi="Times New Roman" w:cs="Times New Roman"/>
          <w:color w:val="0000FF"/>
          <w:sz w:val="24"/>
          <w:szCs w:val="20"/>
          <w:lang w:eastAsia="ar-SA"/>
        </w:rPr>
        <w:t>LinControl</w:t>
      </w:r>
      <w:proofErr w:type="spellEnd"/>
      <w:r w:rsidRPr="0023744C">
        <w:rPr>
          <w:rFonts w:ascii="Times New Roman" w:eastAsia="Times New Roman" w:hAnsi="Times New Roman" w:cs="Times New Roman"/>
          <w:sz w:val="24"/>
          <w:szCs w:val="20"/>
          <w:lang w:eastAsia="ar-SA"/>
        </w:rPr>
        <w:t xml:space="preserve"> variables (Table F2)</w:t>
      </w:r>
    </w:p>
    <w:tbl>
      <w:tblPr>
        <w:tblW w:w="10260" w:type="dxa"/>
        <w:tblInd w:w="-1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3150"/>
        <w:gridCol w:w="1080"/>
        <w:gridCol w:w="6030"/>
      </w:tblGrid>
      <w:tr w:rsidR="0023744C" w:rsidRPr="0023744C" w14:paraId="42959970" w14:textId="77777777" w:rsidTr="001B3988">
        <w:trPr>
          <w:trHeight w:val="288"/>
        </w:trPr>
        <w:tc>
          <w:tcPr>
            <w:tcW w:w="3150" w:type="dxa"/>
            <w:vAlign w:val="center"/>
          </w:tcPr>
          <w:p w14:paraId="62F3BDE1"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Name</w:t>
            </w:r>
          </w:p>
        </w:tc>
        <w:tc>
          <w:tcPr>
            <w:tcW w:w="1080" w:type="dxa"/>
            <w:tcMar>
              <w:top w:w="0" w:type="dxa"/>
              <w:left w:w="108" w:type="dxa"/>
              <w:bottom w:w="0" w:type="dxa"/>
              <w:right w:w="108" w:type="dxa"/>
            </w:tcMar>
            <w:vAlign w:val="center"/>
          </w:tcPr>
          <w:p w14:paraId="3BC85C98"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Kind</w:t>
            </w:r>
          </w:p>
        </w:tc>
        <w:tc>
          <w:tcPr>
            <w:tcW w:w="6030" w:type="dxa"/>
            <w:tcMar>
              <w:top w:w="0" w:type="dxa"/>
              <w:left w:w="108" w:type="dxa"/>
              <w:bottom w:w="0" w:type="dxa"/>
              <w:right w:w="108" w:type="dxa"/>
            </w:tcMar>
            <w:vAlign w:val="center"/>
          </w:tcPr>
          <w:p w14:paraId="109516BA" w14:textId="77777777" w:rsidR="0023744C" w:rsidRPr="0023744C" w:rsidRDefault="0023744C" w:rsidP="0023744C">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23744C">
              <w:rPr>
                <w:rFonts w:ascii="Times New Roman" w:eastAsia="Times New Roman" w:hAnsi="Times New Roman" w:cs="Times New Roman"/>
                <w:i/>
                <w:szCs w:val="20"/>
                <w:lang w:eastAsia="ar-SA"/>
              </w:rPr>
              <w:t>Character string in Configuration file</w:t>
            </w:r>
          </w:p>
        </w:tc>
      </w:tr>
      <w:tr w:rsidR="0023744C" w:rsidRPr="0023744C" w14:paraId="57A9D535" w14:textId="77777777" w:rsidTr="001B3988">
        <w:tc>
          <w:tcPr>
            <w:tcW w:w="3150" w:type="dxa"/>
            <w:tcMar>
              <w:top w:w="0" w:type="dxa"/>
              <w:left w:w="108" w:type="dxa"/>
              <w:bottom w:w="0" w:type="dxa"/>
              <w:right w:w="108" w:type="dxa"/>
            </w:tcMar>
          </w:tcPr>
          <w:p w14:paraId="002C3C8D"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DO_SIMULATION_ONLY</w:t>
            </w:r>
          </w:p>
        </w:tc>
        <w:tc>
          <w:tcPr>
            <w:tcW w:w="1080" w:type="dxa"/>
            <w:tcMar>
              <w:top w:w="0" w:type="dxa"/>
              <w:left w:w="108" w:type="dxa"/>
              <w:bottom w:w="0" w:type="dxa"/>
              <w:right w:w="108" w:type="dxa"/>
            </w:tcMar>
          </w:tcPr>
          <w:p w14:paraId="3C1B9F0D" w14:textId="77777777" w:rsidR="0023744C" w:rsidRPr="0023744C" w:rsidRDefault="0023744C" w:rsidP="0023744C">
            <w:pPr>
              <w:suppressAutoHyphens/>
              <w:snapToGrid w:val="0"/>
              <w:spacing w:after="0" w:line="240" w:lineRule="auto"/>
              <w:jc w:val="center"/>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Logical</w:t>
            </w:r>
          </w:p>
        </w:tc>
        <w:tc>
          <w:tcPr>
            <w:tcW w:w="6030" w:type="dxa"/>
            <w:tcMar>
              <w:top w:w="0" w:type="dxa"/>
              <w:left w:w="108" w:type="dxa"/>
              <w:bottom w:w="0" w:type="dxa"/>
              <w:right w:w="108" w:type="dxa"/>
            </w:tcMar>
          </w:tcPr>
          <w:p w14:paraId="0AB1878D" w14:textId="77777777" w:rsidR="0023744C" w:rsidRPr="0023744C" w:rsidRDefault="0023744C" w:rsidP="0023744C">
            <w:pPr>
              <w:spacing w:after="0" w:line="240" w:lineRule="auto"/>
              <w:rPr>
                <w:rFonts w:ascii="Verdana" w:eastAsia="Times New Roman" w:hAnsi="Verdana" w:cs="Times New Roman"/>
                <w:sz w:val="20"/>
                <w:szCs w:val="20"/>
              </w:rPr>
            </w:pPr>
            <w:r w:rsidRPr="0023744C">
              <w:rPr>
                <w:rFonts w:ascii="Verdana" w:eastAsia="Times New Roman" w:hAnsi="Verdana" w:cs="Times New Roman"/>
                <w:sz w:val="20"/>
                <w:szCs w:val="20"/>
              </w:rPr>
              <w:t>Do simulation only?</w:t>
            </w:r>
          </w:p>
        </w:tc>
      </w:tr>
      <w:tr w:rsidR="0023744C" w:rsidRPr="0023744C" w14:paraId="02EF2D2E" w14:textId="77777777" w:rsidTr="001B3988">
        <w:tc>
          <w:tcPr>
            <w:tcW w:w="3150" w:type="dxa"/>
            <w:tcMar>
              <w:top w:w="0" w:type="dxa"/>
              <w:left w:w="108" w:type="dxa"/>
              <w:bottom w:w="0" w:type="dxa"/>
              <w:right w:w="108" w:type="dxa"/>
            </w:tcMar>
          </w:tcPr>
          <w:p w14:paraId="296539CE"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DO_COLUMN_LINEARIZATION</w:t>
            </w:r>
          </w:p>
        </w:tc>
        <w:tc>
          <w:tcPr>
            <w:tcW w:w="1080" w:type="dxa"/>
            <w:tcMar>
              <w:top w:w="0" w:type="dxa"/>
              <w:left w:w="108" w:type="dxa"/>
              <w:bottom w:w="0" w:type="dxa"/>
              <w:right w:w="108" w:type="dxa"/>
            </w:tcMar>
          </w:tcPr>
          <w:p w14:paraId="2B676EBA" w14:textId="77777777" w:rsidR="0023744C" w:rsidRPr="0023744C" w:rsidRDefault="0023744C" w:rsidP="0023744C">
            <w:pPr>
              <w:suppressAutoHyphens/>
              <w:snapToGrid w:val="0"/>
              <w:spacing w:after="0" w:line="240" w:lineRule="auto"/>
              <w:jc w:val="center"/>
              <w:rPr>
                <w:rFonts w:ascii="Courier New" w:eastAsia="Times New Roman" w:hAnsi="Courier New" w:cs="Times New Roman"/>
                <w:sz w:val="20"/>
                <w:szCs w:val="20"/>
                <w:lang w:eastAsia="ar-SA"/>
              </w:rPr>
            </w:pPr>
            <w:r w:rsidRPr="0023744C">
              <w:rPr>
                <w:rFonts w:ascii="Times New Roman" w:eastAsia="Times New Roman" w:hAnsi="Times New Roman" w:cs="Times New Roman"/>
                <w:sz w:val="20"/>
                <w:szCs w:val="20"/>
                <w:lang w:eastAsia="ar-SA"/>
              </w:rPr>
              <w:t xml:space="preserve">Logical </w:t>
            </w:r>
          </w:p>
        </w:tc>
        <w:tc>
          <w:tcPr>
            <w:tcW w:w="6030" w:type="dxa"/>
            <w:tcMar>
              <w:top w:w="0" w:type="dxa"/>
              <w:left w:w="108" w:type="dxa"/>
              <w:bottom w:w="0" w:type="dxa"/>
              <w:right w:w="108" w:type="dxa"/>
            </w:tcMar>
          </w:tcPr>
          <w:p w14:paraId="3A0F95B6" w14:textId="77777777" w:rsidR="0023744C" w:rsidRPr="0023744C" w:rsidRDefault="0023744C" w:rsidP="0023744C">
            <w:pPr>
              <w:suppressAutoHyphens/>
              <w:spacing w:after="0" w:line="240" w:lineRule="auto"/>
              <w:rPr>
                <w:rFonts w:ascii="Verdana" w:eastAsia="Times New Roman" w:hAnsi="Verdana" w:cs="Courier New"/>
                <w:sz w:val="20"/>
                <w:szCs w:val="20"/>
                <w:lang w:eastAsia="ar-SA"/>
              </w:rPr>
            </w:pPr>
            <w:r w:rsidRPr="0023744C">
              <w:rPr>
                <w:rFonts w:ascii="Verdana" w:eastAsia="Times New Roman" w:hAnsi="Verdana" w:cs="Courier New"/>
                <w:sz w:val="20"/>
                <w:szCs w:val="20"/>
                <w:lang w:eastAsia="ar-SA"/>
              </w:rPr>
              <w:t>Do atmospheric column weighting functions?</w:t>
            </w:r>
          </w:p>
        </w:tc>
      </w:tr>
      <w:tr w:rsidR="0023744C" w:rsidRPr="0023744C" w14:paraId="077F489A" w14:textId="77777777" w:rsidTr="001B3988">
        <w:tc>
          <w:tcPr>
            <w:tcW w:w="3150" w:type="dxa"/>
            <w:tcMar>
              <w:top w:w="0" w:type="dxa"/>
              <w:left w:w="108" w:type="dxa"/>
              <w:bottom w:w="0" w:type="dxa"/>
              <w:right w:w="108" w:type="dxa"/>
            </w:tcMar>
          </w:tcPr>
          <w:p w14:paraId="2CA4EAD2"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DO_PROFILE_LINEARIZATION</w:t>
            </w:r>
          </w:p>
        </w:tc>
        <w:tc>
          <w:tcPr>
            <w:tcW w:w="1080" w:type="dxa"/>
            <w:tcMar>
              <w:top w:w="0" w:type="dxa"/>
              <w:left w:w="108" w:type="dxa"/>
              <w:bottom w:w="0" w:type="dxa"/>
              <w:right w:w="108" w:type="dxa"/>
            </w:tcMar>
          </w:tcPr>
          <w:p w14:paraId="4DD13B1B" w14:textId="77777777" w:rsidR="0023744C" w:rsidRPr="0023744C" w:rsidRDefault="0023744C" w:rsidP="0023744C">
            <w:pPr>
              <w:suppressAutoHyphens/>
              <w:snapToGrid w:val="0"/>
              <w:spacing w:after="0" w:line="240" w:lineRule="auto"/>
              <w:jc w:val="center"/>
              <w:rPr>
                <w:rFonts w:ascii="Courier New" w:eastAsia="Times New Roman" w:hAnsi="Courier New" w:cs="Times New Roman"/>
                <w:sz w:val="20"/>
                <w:szCs w:val="20"/>
                <w:lang w:eastAsia="ar-SA"/>
              </w:rPr>
            </w:pPr>
            <w:r w:rsidRPr="0023744C">
              <w:rPr>
                <w:rFonts w:ascii="Times New Roman" w:eastAsia="Times New Roman" w:hAnsi="Times New Roman" w:cs="Times New Roman"/>
                <w:sz w:val="20"/>
                <w:szCs w:val="20"/>
                <w:lang w:eastAsia="ar-SA"/>
              </w:rPr>
              <w:t xml:space="preserve">Logical </w:t>
            </w:r>
          </w:p>
        </w:tc>
        <w:tc>
          <w:tcPr>
            <w:tcW w:w="6030" w:type="dxa"/>
            <w:tcMar>
              <w:top w:w="0" w:type="dxa"/>
              <w:left w:w="108" w:type="dxa"/>
              <w:bottom w:w="0" w:type="dxa"/>
              <w:right w:w="108" w:type="dxa"/>
            </w:tcMar>
          </w:tcPr>
          <w:p w14:paraId="6ED549DB" w14:textId="77777777" w:rsidR="0023744C" w:rsidRPr="0023744C" w:rsidRDefault="0023744C" w:rsidP="0023744C">
            <w:pPr>
              <w:suppressAutoHyphens/>
              <w:spacing w:after="0" w:line="240" w:lineRule="auto"/>
              <w:rPr>
                <w:rFonts w:ascii="Verdana" w:eastAsia="Times New Roman" w:hAnsi="Verdana" w:cs="Courier New"/>
                <w:sz w:val="20"/>
                <w:szCs w:val="20"/>
                <w:lang w:eastAsia="ar-SA"/>
              </w:rPr>
            </w:pPr>
            <w:r w:rsidRPr="0023744C">
              <w:rPr>
                <w:rFonts w:ascii="Verdana" w:eastAsia="Times New Roman" w:hAnsi="Verdana" w:cs="Courier New"/>
                <w:sz w:val="20"/>
                <w:szCs w:val="20"/>
                <w:lang w:eastAsia="ar-SA"/>
              </w:rPr>
              <w:t>Do atmospheric profile weighting functions?</w:t>
            </w:r>
          </w:p>
        </w:tc>
      </w:tr>
      <w:tr w:rsidR="0023744C" w:rsidRPr="0023744C" w14:paraId="1EEC3891" w14:textId="77777777" w:rsidTr="001B3988">
        <w:tc>
          <w:tcPr>
            <w:tcW w:w="3150" w:type="dxa"/>
            <w:tcMar>
              <w:top w:w="0" w:type="dxa"/>
              <w:left w:w="108" w:type="dxa"/>
              <w:bottom w:w="0" w:type="dxa"/>
              <w:right w:w="108" w:type="dxa"/>
            </w:tcMar>
          </w:tcPr>
          <w:p w14:paraId="3911011B"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DO_SURFACE_LINEARIZATION</w:t>
            </w:r>
          </w:p>
        </w:tc>
        <w:tc>
          <w:tcPr>
            <w:tcW w:w="1080" w:type="dxa"/>
            <w:tcMar>
              <w:top w:w="0" w:type="dxa"/>
              <w:left w:w="108" w:type="dxa"/>
              <w:bottom w:w="0" w:type="dxa"/>
              <w:right w:w="108" w:type="dxa"/>
            </w:tcMar>
          </w:tcPr>
          <w:p w14:paraId="5C643562" w14:textId="77777777" w:rsidR="0023744C" w:rsidRPr="0023744C" w:rsidRDefault="0023744C" w:rsidP="0023744C">
            <w:pPr>
              <w:suppressAutoHyphens/>
              <w:snapToGrid w:val="0"/>
              <w:spacing w:after="0" w:line="240" w:lineRule="auto"/>
              <w:jc w:val="center"/>
              <w:rPr>
                <w:rFonts w:ascii="Courier New" w:eastAsia="Times New Roman" w:hAnsi="Courier New" w:cs="Times New Roman"/>
                <w:sz w:val="20"/>
                <w:szCs w:val="20"/>
                <w:lang w:eastAsia="ar-SA"/>
              </w:rPr>
            </w:pPr>
            <w:r w:rsidRPr="0023744C">
              <w:rPr>
                <w:rFonts w:ascii="Times New Roman" w:eastAsia="Times New Roman" w:hAnsi="Times New Roman" w:cs="Times New Roman"/>
                <w:sz w:val="20"/>
                <w:szCs w:val="20"/>
                <w:lang w:eastAsia="ar-SA"/>
              </w:rPr>
              <w:t xml:space="preserve">Logical </w:t>
            </w:r>
          </w:p>
        </w:tc>
        <w:tc>
          <w:tcPr>
            <w:tcW w:w="6030" w:type="dxa"/>
            <w:tcMar>
              <w:top w:w="0" w:type="dxa"/>
              <w:left w:w="108" w:type="dxa"/>
              <w:bottom w:w="0" w:type="dxa"/>
              <w:right w:w="108" w:type="dxa"/>
            </w:tcMar>
          </w:tcPr>
          <w:p w14:paraId="0B60E2DF" w14:textId="77777777" w:rsidR="0023744C" w:rsidRPr="0023744C" w:rsidRDefault="0023744C" w:rsidP="0023744C">
            <w:pPr>
              <w:suppressAutoHyphens/>
              <w:snapToGrid w:val="0"/>
              <w:spacing w:after="0" w:line="240" w:lineRule="auto"/>
              <w:rPr>
                <w:rFonts w:ascii="Verdana" w:eastAsia="Times New Roman" w:hAnsi="Verdana" w:cs="Times New Roman"/>
                <w:sz w:val="20"/>
                <w:szCs w:val="20"/>
                <w:lang w:eastAsia="ar-SA"/>
              </w:rPr>
            </w:pPr>
            <w:r w:rsidRPr="0023744C">
              <w:rPr>
                <w:rFonts w:ascii="Verdana" w:eastAsia="Times New Roman" w:hAnsi="Verdana" w:cs="Courier New"/>
                <w:sz w:val="20"/>
                <w:szCs w:val="20"/>
                <w:lang w:eastAsia="ar-SA"/>
              </w:rPr>
              <w:t>Do surface property weighting functions?</w:t>
            </w:r>
          </w:p>
        </w:tc>
      </w:tr>
      <w:tr w:rsidR="0023744C" w:rsidRPr="0023744C" w14:paraId="76A98F1D" w14:textId="77777777" w:rsidTr="001B3988">
        <w:tc>
          <w:tcPr>
            <w:tcW w:w="3150" w:type="dxa"/>
            <w:tcMar>
              <w:top w:w="0" w:type="dxa"/>
              <w:left w:w="108" w:type="dxa"/>
              <w:bottom w:w="0" w:type="dxa"/>
              <w:right w:w="108" w:type="dxa"/>
            </w:tcMar>
          </w:tcPr>
          <w:p w14:paraId="6742C4F3"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DO_ATMOS_LBBF</w:t>
            </w:r>
          </w:p>
        </w:tc>
        <w:tc>
          <w:tcPr>
            <w:tcW w:w="1080" w:type="dxa"/>
            <w:tcMar>
              <w:top w:w="0" w:type="dxa"/>
              <w:left w:w="108" w:type="dxa"/>
              <w:bottom w:w="0" w:type="dxa"/>
              <w:right w:w="108" w:type="dxa"/>
            </w:tcMar>
          </w:tcPr>
          <w:p w14:paraId="078A99EA" w14:textId="77777777" w:rsidR="0023744C" w:rsidRPr="0023744C" w:rsidRDefault="0023744C" w:rsidP="0023744C">
            <w:pPr>
              <w:suppressAutoHyphens/>
              <w:snapToGrid w:val="0"/>
              <w:spacing w:after="0" w:line="240" w:lineRule="auto"/>
              <w:jc w:val="center"/>
              <w:rPr>
                <w:rFonts w:ascii="Courier New" w:eastAsia="Times New Roman" w:hAnsi="Courier New" w:cs="Times New Roman"/>
                <w:sz w:val="20"/>
                <w:szCs w:val="20"/>
                <w:lang w:eastAsia="ar-SA"/>
              </w:rPr>
            </w:pPr>
            <w:r w:rsidRPr="0023744C">
              <w:rPr>
                <w:rFonts w:ascii="Times New Roman" w:eastAsia="Times New Roman" w:hAnsi="Times New Roman" w:cs="Times New Roman"/>
                <w:sz w:val="20"/>
                <w:szCs w:val="20"/>
                <w:lang w:eastAsia="ar-SA"/>
              </w:rPr>
              <w:t xml:space="preserve">Logical </w:t>
            </w:r>
          </w:p>
        </w:tc>
        <w:tc>
          <w:tcPr>
            <w:tcW w:w="6030" w:type="dxa"/>
            <w:tcMar>
              <w:top w:w="0" w:type="dxa"/>
              <w:left w:w="108" w:type="dxa"/>
              <w:bottom w:w="0" w:type="dxa"/>
              <w:right w:w="108" w:type="dxa"/>
            </w:tcMar>
          </w:tcPr>
          <w:p w14:paraId="6B3F4E3E" w14:textId="77777777" w:rsidR="0023744C" w:rsidRPr="0023744C" w:rsidRDefault="0023744C" w:rsidP="0023744C">
            <w:pPr>
              <w:suppressAutoHyphens/>
              <w:snapToGrid w:val="0"/>
              <w:spacing w:after="0" w:line="240" w:lineRule="auto"/>
              <w:rPr>
                <w:rFonts w:ascii="Verdana" w:eastAsia="Times New Roman" w:hAnsi="Verdana" w:cs="Courier New"/>
                <w:sz w:val="20"/>
                <w:szCs w:val="20"/>
                <w:lang w:eastAsia="ar-SA"/>
              </w:rPr>
            </w:pPr>
            <w:r w:rsidRPr="0023744C">
              <w:rPr>
                <w:rFonts w:ascii="Verdana" w:eastAsia="Times New Roman" w:hAnsi="Verdana" w:cs="Courier New"/>
                <w:sz w:val="20"/>
                <w:szCs w:val="20"/>
                <w:lang w:eastAsia="ar-SA"/>
              </w:rPr>
              <w:t>Atmospheric BB emission weighting functions?</w:t>
            </w:r>
          </w:p>
        </w:tc>
      </w:tr>
      <w:tr w:rsidR="0023744C" w:rsidRPr="0023744C" w14:paraId="7D5C12B9" w14:textId="77777777" w:rsidTr="001B3988">
        <w:tc>
          <w:tcPr>
            <w:tcW w:w="3150" w:type="dxa"/>
            <w:tcMar>
              <w:top w:w="0" w:type="dxa"/>
              <w:left w:w="108" w:type="dxa"/>
              <w:bottom w:w="0" w:type="dxa"/>
              <w:right w:w="108" w:type="dxa"/>
            </w:tcMar>
          </w:tcPr>
          <w:p w14:paraId="61E44FA2" w14:textId="77777777" w:rsidR="0023744C" w:rsidRPr="0023744C" w:rsidRDefault="0023744C" w:rsidP="0023744C">
            <w:pPr>
              <w:suppressAutoHyphens/>
              <w:snapToGrid w:val="0"/>
              <w:spacing w:after="0" w:line="240" w:lineRule="auto"/>
              <w:rPr>
                <w:rFonts w:ascii="Times New Roman" w:eastAsia="Times New Roman" w:hAnsi="Times New Roman" w:cs="Times New Roman"/>
                <w:sz w:val="20"/>
                <w:szCs w:val="20"/>
                <w:lang w:eastAsia="ar-SA"/>
              </w:rPr>
            </w:pPr>
            <w:r w:rsidRPr="0023744C">
              <w:rPr>
                <w:rFonts w:ascii="Times New Roman" w:eastAsia="Times New Roman" w:hAnsi="Times New Roman" w:cs="Times New Roman"/>
                <w:sz w:val="20"/>
                <w:szCs w:val="20"/>
                <w:lang w:eastAsia="ar-SA"/>
              </w:rPr>
              <w:t>DO_SURFACE_LBBF</w:t>
            </w:r>
          </w:p>
        </w:tc>
        <w:tc>
          <w:tcPr>
            <w:tcW w:w="1080" w:type="dxa"/>
            <w:tcMar>
              <w:top w:w="0" w:type="dxa"/>
              <w:left w:w="108" w:type="dxa"/>
              <w:bottom w:w="0" w:type="dxa"/>
              <w:right w:w="108" w:type="dxa"/>
            </w:tcMar>
          </w:tcPr>
          <w:p w14:paraId="0ECFDCAF" w14:textId="77777777" w:rsidR="0023744C" w:rsidRPr="0023744C" w:rsidRDefault="0023744C" w:rsidP="0023744C">
            <w:pPr>
              <w:suppressAutoHyphens/>
              <w:snapToGrid w:val="0"/>
              <w:spacing w:after="0" w:line="240" w:lineRule="auto"/>
              <w:jc w:val="center"/>
              <w:rPr>
                <w:rFonts w:ascii="Courier New" w:eastAsia="Times New Roman" w:hAnsi="Courier New" w:cs="Times New Roman"/>
                <w:sz w:val="20"/>
                <w:szCs w:val="20"/>
                <w:lang w:eastAsia="ar-SA"/>
              </w:rPr>
            </w:pPr>
            <w:r w:rsidRPr="0023744C">
              <w:rPr>
                <w:rFonts w:ascii="Times New Roman" w:eastAsia="Times New Roman" w:hAnsi="Times New Roman" w:cs="Times New Roman"/>
                <w:sz w:val="20"/>
                <w:szCs w:val="20"/>
                <w:lang w:eastAsia="ar-SA"/>
              </w:rPr>
              <w:t xml:space="preserve">Logical </w:t>
            </w:r>
          </w:p>
        </w:tc>
        <w:tc>
          <w:tcPr>
            <w:tcW w:w="6030" w:type="dxa"/>
            <w:tcMar>
              <w:top w:w="0" w:type="dxa"/>
              <w:left w:w="108" w:type="dxa"/>
              <w:bottom w:w="0" w:type="dxa"/>
              <w:right w:w="108" w:type="dxa"/>
            </w:tcMar>
          </w:tcPr>
          <w:p w14:paraId="5751EF74" w14:textId="77777777" w:rsidR="0023744C" w:rsidRPr="0023744C" w:rsidRDefault="0023744C" w:rsidP="0023744C">
            <w:pPr>
              <w:suppressAutoHyphens/>
              <w:snapToGrid w:val="0"/>
              <w:spacing w:after="0" w:line="240" w:lineRule="auto"/>
              <w:rPr>
                <w:rFonts w:ascii="Verdana" w:eastAsia="Times New Roman" w:hAnsi="Verdana" w:cs="Courier New"/>
                <w:sz w:val="20"/>
                <w:szCs w:val="20"/>
                <w:lang w:eastAsia="ar-SA"/>
              </w:rPr>
            </w:pPr>
            <w:r w:rsidRPr="0023744C">
              <w:rPr>
                <w:rFonts w:ascii="Verdana" w:eastAsia="Times New Roman" w:hAnsi="Verdana" w:cs="Courier New"/>
                <w:sz w:val="20"/>
                <w:szCs w:val="20"/>
                <w:lang w:eastAsia="ar-SA"/>
              </w:rPr>
              <w:t>Surface BB emission weighting functions?</w:t>
            </w:r>
          </w:p>
        </w:tc>
      </w:tr>
    </w:tbl>
    <w:p w14:paraId="50473E63" w14:textId="77777777" w:rsidR="0023744C" w:rsidRPr="0023744C" w:rsidRDefault="0023744C" w:rsidP="0023744C">
      <w:pPr>
        <w:keepNext/>
        <w:suppressAutoHyphens/>
        <w:autoSpaceDE w:val="0"/>
        <w:spacing w:before="280" w:after="280" w:line="240" w:lineRule="auto"/>
        <w:outlineLvl w:val="1"/>
        <w:rPr>
          <w:rFonts w:ascii="Times New Roman" w:eastAsia="Times New Roman" w:hAnsi="Times New Roman" w:cs="Times New Roman"/>
          <w:b/>
          <w:sz w:val="32"/>
          <w:szCs w:val="20"/>
          <w:lang w:eastAsia="ar-SA"/>
        </w:rPr>
      </w:pPr>
      <w:bookmarkStart w:id="164" w:name="_Toc339432252"/>
      <w:bookmarkStart w:id="165" w:name="_Toc534974717"/>
      <w:bookmarkStart w:id="166" w:name="_Toc73510419"/>
      <w:r w:rsidRPr="0023744C">
        <w:rPr>
          <w:rFonts w:ascii="Times New Roman" w:eastAsia="Times New Roman" w:hAnsi="Times New Roman" w:cs="Times New Roman"/>
          <w:b/>
          <w:sz w:val="32"/>
          <w:szCs w:val="20"/>
          <w:lang w:eastAsia="ar-SA"/>
        </w:rPr>
        <w:t>5.2 Environment programs</w:t>
      </w:r>
      <w:bookmarkEnd w:id="164"/>
      <w:bookmarkEnd w:id="165"/>
      <w:bookmarkEnd w:id="166"/>
    </w:p>
    <w:p w14:paraId="58314D7B" w14:textId="77777777" w:rsidR="0023744C" w:rsidRPr="0023744C" w:rsidRDefault="0023744C" w:rsidP="0023744C">
      <w:pPr>
        <w:keepNext/>
        <w:suppressAutoHyphens/>
        <w:spacing w:after="120" w:line="240" w:lineRule="auto"/>
        <w:outlineLvl w:val="2"/>
        <w:rPr>
          <w:rFonts w:ascii="Times New Roman" w:eastAsia="Times New Roman" w:hAnsi="Times New Roman" w:cs="Times New Roman"/>
          <w:i/>
          <w:sz w:val="20"/>
          <w:szCs w:val="20"/>
          <w:lang w:eastAsia="ar-SA"/>
        </w:rPr>
      </w:pPr>
      <w:bookmarkStart w:id="167" w:name="_Toc339432253"/>
      <w:bookmarkStart w:id="168" w:name="_Toc534974718"/>
      <w:bookmarkStart w:id="169" w:name="_Toc73510420"/>
      <w:r w:rsidRPr="0023744C">
        <w:rPr>
          <w:rFonts w:ascii="Times New Roman" w:eastAsia="Times New Roman" w:hAnsi="Times New Roman" w:cs="Times New Roman"/>
          <w:i/>
          <w:sz w:val="28"/>
          <w:szCs w:val="28"/>
          <w:lang w:eastAsia="ar-SA"/>
        </w:rPr>
        <w:t xml:space="preserve">5.2.1 </w:t>
      </w:r>
      <w:bookmarkEnd w:id="167"/>
      <w:r w:rsidRPr="0023744C">
        <w:rPr>
          <w:rFonts w:ascii="Times New Roman" w:eastAsia="Times New Roman" w:hAnsi="Times New Roman" w:cs="Times New Roman"/>
          <w:i/>
          <w:sz w:val="28"/>
          <w:szCs w:val="28"/>
          <w:lang w:eastAsia="ar-SA"/>
        </w:rPr>
        <w:t>Set-ups for the scalar solar and thermal tests</w:t>
      </w:r>
      <w:bookmarkEnd w:id="168"/>
      <w:bookmarkEnd w:id="169"/>
    </w:p>
    <w:p w14:paraId="767648A3" w14:textId="77777777" w:rsidR="0023744C" w:rsidRDefault="0023744C" w:rsidP="0023744C">
      <w:pPr>
        <w:spacing w:after="120" w:line="240" w:lineRule="auto"/>
        <w:jc w:val="both"/>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There are 23 levels from 50.0 km down to 0.0 km, with a pre-prepared atmosphere with height, layer optical depth for molecules and layer single scatter albedo for molecules.  The lowest 6 layers have a uniform slab of aerosol, inserted by hand, with the phase function determined through the asymmetry parameter (up to 81 expansion coefficients). Aerosol control values are:</w:t>
      </w:r>
    </w:p>
    <w:p w14:paraId="32CD9711" w14:textId="77777777"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Total aerosol optical depth over 6 layers = 0.5</w:t>
      </w:r>
    </w:p>
    <w:p w14:paraId="142938C7" w14:textId="77777777"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Single scattering albedo of aerosol          = 0.95</w:t>
      </w:r>
    </w:p>
    <w:p w14:paraId="0C73D65B" w14:textId="77777777"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Asymmetry parameter for aerosol           = 0.80</w:t>
      </w:r>
    </w:p>
    <w:p w14:paraId="52F30D0A" w14:textId="77777777" w:rsidR="0023744C" w:rsidRPr="0023744C" w:rsidRDefault="0023744C" w:rsidP="0023744C">
      <w:pPr>
        <w:spacing w:before="120" w:after="120" w:line="240" w:lineRule="auto"/>
        <w:jc w:val="both"/>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The surface albedo is 0.05.  There are 36 geometries consisting of combinations of the following angles (in degrees):</w:t>
      </w:r>
    </w:p>
    <w:p w14:paraId="51482A60" w14:textId="77777777"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4 Solar zenith angles (in </w:t>
      </w:r>
      <w:proofErr w:type="gramStart"/>
      <w:r w:rsidRPr="0023744C">
        <w:rPr>
          <w:rFonts w:ascii="Times New Roman" w:eastAsia="Times New Roman" w:hAnsi="Times New Roman" w:cs="Times New Roman"/>
          <w:sz w:val="24"/>
          <w:szCs w:val="24"/>
        </w:rPr>
        <w:t xml:space="preserve">degrees)   </w:t>
      </w:r>
      <w:proofErr w:type="gramEnd"/>
      <w:r w:rsidRPr="0023744C">
        <w:rPr>
          <w:rFonts w:ascii="Times New Roman" w:eastAsia="Times New Roman" w:hAnsi="Times New Roman" w:cs="Times New Roman"/>
          <w:sz w:val="24"/>
          <w:szCs w:val="24"/>
        </w:rPr>
        <w:t xml:space="preserve">                           - 35.0, 67.0, 75.0, 82.0</w:t>
      </w:r>
    </w:p>
    <w:p w14:paraId="588E745F" w14:textId="77777777"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3 User-defined viewing zenith angles (in </w:t>
      </w:r>
      <w:proofErr w:type="gramStart"/>
      <w:r w:rsidRPr="0023744C">
        <w:rPr>
          <w:rFonts w:ascii="Times New Roman" w:eastAsia="Times New Roman" w:hAnsi="Times New Roman" w:cs="Times New Roman"/>
          <w:sz w:val="24"/>
          <w:szCs w:val="24"/>
        </w:rPr>
        <w:t xml:space="preserve">degrees)   </w:t>
      </w:r>
      <w:proofErr w:type="gramEnd"/>
      <w:r w:rsidRPr="0023744C">
        <w:rPr>
          <w:rFonts w:ascii="Times New Roman" w:eastAsia="Times New Roman" w:hAnsi="Times New Roman" w:cs="Times New Roman"/>
          <w:sz w:val="24"/>
          <w:szCs w:val="24"/>
        </w:rPr>
        <w:t>- 10.0, 20.0, 40.0</w:t>
      </w:r>
    </w:p>
    <w:p w14:paraId="6C1355FF" w14:textId="77777777"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3 User-defined relative azimuth angles (in degrees) - 0.0, 90.0, 180.0</w:t>
      </w:r>
    </w:p>
    <w:p w14:paraId="3CD710A5" w14:textId="77777777" w:rsidR="0023744C" w:rsidRPr="0023744C" w:rsidRDefault="0023744C" w:rsidP="0023744C">
      <w:pPr>
        <w:spacing w:after="0" w:line="240" w:lineRule="auto"/>
        <w:rPr>
          <w:rFonts w:ascii="Times New Roman" w:eastAsia="Times New Roman" w:hAnsi="Times New Roman" w:cs="Times New Roman"/>
          <w:sz w:val="24"/>
          <w:szCs w:val="24"/>
        </w:rPr>
      </w:pPr>
    </w:p>
    <w:p w14:paraId="21A67145" w14:textId="77777777" w:rsid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There are 5 levels of output:</w:t>
      </w:r>
    </w:p>
    <w:p w14:paraId="09542A0E" w14:textId="77777777" w:rsidR="005F0019" w:rsidRDefault="005F0019" w:rsidP="0023744C">
      <w:pPr>
        <w:spacing w:after="0" w:line="240" w:lineRule="auto"/>
        <w:rPr>
          <w:rFonts w:ascii="Times New Roman" w:eastAsia="Times New Roman" w:hAnsi="Times New Roman" w:cs="Times New Roman"/>
          <w:sz w:val="24"/>
          <w:szCs w:val="24"/>
        </w:rPr>
      </w:pPr>
    </w:p>
    <w:p w14:paraId="7CDE0139" w14:textId="77777777" w:rsidR="005F0019" w:rsidRDefault="005F0019" w:rsidP="005F0019">
      <w:pPr>
        <w:pStyle w:val="PlainText"/>
        <w:jc w:val="both"/>
        <w:rPr>
          <w:rFonts w:ascii="Times New Roman" w:hAnsi="Times New Roman" w:cs="Times New Roman"/>
          <w:sz w:val="24"/>
          <w:szCs w:val="24"/>
        </w:rPr>
      </w:pPr>
      <w:r w:rsidRPr="004537E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537EF">
        <w:rPr>
          <w:rFonts w:ascii="Times New Roman" w:hAnsi="Times New Roman" w:cs="Times New Roman"/>
          <w:sz w:val="24"/>
          <w:szCs w:val="24"/>
        </w:rPr>
        <w:t>Level = 0.0</w:t>
      </w:r>
      <w:proofErr w:type="gramStart"/>
      <w:r>
        <w:rPr>
          <w:rFonts w:ascii="Times New Roman" w:hAnsi="Times New Roman" w:cs="Times New Roman"/>
          <w:sz w:val="24"/>
          <w:szCs w:val="24"/>
        </w:rPr>
        <w:tab/>
      </w:r>
      <w:r w:rsidR="006E0E56">
        <w:rPr>
          <w:rFonts w:ascii="Times New Roman" w:hAnsi="Times New Roman" w:cs="Times New Roman"/>
          <w:sz w:val="24"/>
          <w:szCs w:val="24"/>
        </w:rPr>
        <w:t xml:space="preserve">  </w:t>
      </w:r>
      <w:r>
        <w:rPr>
          <w:rFonts w:ascii="Times New Roman" w:hAnsi="Times New Roman" w:cs="Times New Roman"/>
          <w:sz w:val="24"/>
          <w:szCs w:val="24"/>
        </w:rPr>
        <w:t>→</w:t>
      </w:r>
      <w:proofErr w:type="gramEnd"/>
      <w:r w:rsidRPr="004537EF">
        <w:rPr>
          <w:rFonts w:ascii="Times New Roman" w:hAnsi="Times New Roman" w:cs="Times New Roman"/>
          <w:sz w:val="24"/>
          <w:szCs w:val="24"/>
        </w:rPr>
        <w:t xml:space="preserve"> Top of first layer </w:t>
      </w:r>
      <w:r>
        <w:rPr>
          <w:rFonts w:ascii="Times New Roman" w:hAnsi="Times New Roman" w:cs="Times New Roman"/>
          <w:sz w:val="24"/>
          <w:szCs w:val="24"/>
        </w:rPr>
        <w:tab/>
      </w:r>
      <w:r>
        <w:rPr>
          <w:rFonts w:ascii="Times New Roman" w:hAnsi="Times New Roman" w:cs="Times New Roman"/>
          <w:sz w:val="24"/>
          <w:szCs w:val="24"/>
        </w:rPr>
        <w:tab/>
        <w:t>→</w:t>
      </w:r>
      <w:r w:rsidRPr="004537EF">
        <w:rPr>
          <w:rFonts w:ascii="Times New Roman" w:hAnsi="Times New Roman" w:cs="Times New Roman"/>
          <w:sz w:val="24"/>
          <w:szCs w:val="24"/>
        </w:rPr>
        <w:t xml:space="preserve"> This is TOA</w:t>
      </w:r>
    </w:p>
    <w:p w14:paraId="6BE1D301" w14:textId="77777777" w:rsidR="005F0019" w:rsidRDefault="005F0019" w:rsidP="005F0019">
      <w:pPr>
        <w:pStyle w:val="PlainText"/>
        <w:jc w:val="both"/>
        <w:rPr>
          <w:rFonts w:ascii="Times New Roman" w:hAnsi="Times New Roman" w:cs="Times New Roman"/>
          <w:sz w:val="24"/>
          <w:szCs w:val="24"/>
        </w:rPr>
      </w:pPr>
      <w:r w:rsidRPr="004537E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537EF">
        <w:rPr>
          <w:rFonts w:ascii="Times New Roman" w:hAnsi="Times New Roman" w:cs="Times New Roman"/>
          <w:sz w:val="24"/>
          <w:szCs w:val="24"/>
        </w:rPr>
        <w:t xml:space="preserve">Level = 1.0  </w:t>
      </w:r>
      <w:r>
        <w:rPr>
          <w:rFonts w:ascii="Times New Roman" w:hAnsi="Times New Roman" w:cs="Times New Roman"/>
          <w:sz w:val="24"/>
          <w:szCs w:val="24"/>
        </w:rPr>
        <w:t xml:space="preserve"> →</w:t>
      </w:r>
      <w:r w:rsidRPr="004537EF">
        <w:rPr>
          <w:rFonts w:ascii="Times New Roman" w:hAnsi="Times New Roman" w:cs="Times New Roman"/>
          <w:sz w:val="24"/>
          <w:szCs w:val="24"/>
        </w:rPr>
        <w:t xml:space="preserve"> Bottom of first layer</w:t>
      </w:r>
    </w:p>
    <w:p w14:paraId="5168AB66" w14:textId="77777777" w:rsidR="005F0019" w:rsidRDefault="005F0019" w:rsidP="005F0019">
      <w:pPr>
        <w:pStyle w:val="PlainText"/>
        <w:jc w:val="both"/>
        <w:rPr>
          <w:rFonts w:ascii="Times New Roman" w:hAnsi="Times New Roman" w:cs="Times New Roman"/>
          <w:sz w:val="24"/>
          <w:szCs w:val="24"/>
        </w:rPr>
      </w:pPr>
      <w:r w:rsidRPr="004537EF">
        <w:rPr>
          <w:rFonts w:ascii="Times New Roman" w:hAnsi="Times New Roman" w:cs="Times New Roman"/>
          <w:sz w:val="24"/>
          <w:szCs w:val="24"/>
        </w:rPr>
        <w:lastRenderedPageBreak/>
        <w:t xml:space="preserve">  </w:t>
      </w:r>
      <w:r>
        <w:rPr>
          <w:rFonts w:ascii="Times New Roman" w:hAnsi="Times New Roman" w:cs="Times New Roman"/>
          <w:sz w:val="24"/>
          <w:szCs w:val="24"/>
        </w:rPr>
        <w:t xml:space="preserve"> </w:t>
      </w:r>
      <w:r w:rsidRPr="004537EF">
        <w:rPr>
          <w:rFonts w:ascii="Times New Roman" w:hAnsi="Times New Roman" w:cs="Times New Roman"/>
          <w:sz w:val="24"/>
          <w:szCs w:val="24"/>
        </w:rPr>
        <w:t xml:space="preserve">Level = </w:t>
      </w:r>
      <w:r>
        <w:rPr>
          <w:rFonts w:ascii="Times New Roman" w:hAnsi="Times New Roman" w:cs="Times New Roman"/>
          <w:sz w:val="24"/>
          <w:szCs w:val="24"/>
        </w:rPr>
        <w:t>2.5</w:t>
      </w:r>
      <w:r w:rsidRPr="004537E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537EF">
        <w:rPr>
          <w:rFonts w:ascii="Times New Roman" w:hAnsi="Times New Roman" w:cs="Times New Roman"/>
          <w:sz w:val="24"/>
          <w:szCs w:val="24"/>
        </w:rPr>
        <w:t xml:space="preserve"> Half-way into third layer</w:t>
      </w:r>
    </w:p>
    <w:p w14:paraId="37844065" w14:textId="77777777" w:rsidR="005F0019" w:rsidRDefault="005F0019" w:rsidP="005F0019">
      <w:pPr>
        <w:pStyle w:val="PlainText"/>
        <w:jc w:val="both"/>
        <w:rPr>
          <w:rFonts w:ascii="Times New Roman" w:hAnsi="Times New Roman" w:cs="Times New Roman"/>
          <w:sz w:val="24"/>
          <w:szCs w:val="24"/>
        </w:rPr>
      </w:pPr>
      <w:r w:rsidRPr="004537E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537EF">
        <w:rPr>
          <w:rFonts w:ascii="Times New Roman" w:hAnsi="Times New Roman" w:cs="Times New Roman"/>
          <w:sz w:val="24"/>
          <w:szCs w:val="24"/>
        </w:rPr>
        <w:t xml:space="preserve">Level = 22.5 </w:t>
      </w:r>
      <w:r>
        <w:rPr>
          <w:rFonts w:ascii="Times New Roman" w:hAnsi="Times New Roman" w:cs="Times New Roman"/>
          <w:sz w:val="24"/>
          <w:szCs w:val="24"/>
        </w:rPr>
        <w:t>→</w:t>
      </w:r>
      <w:r w:rsidRPr="004537EF">
        <w:rPr>
          <w:rFonts w:ascii="Times New Roman" w:hAnsi="Times New Roman" w:cs="Times New Roman"/>
          <w:sz w:val="24"/>
          <w:szCs w:val="24"/>
        </w:rPr>
        <w:t xml:space="preserve"> Half-way into 23rd layer</w:t>
      </w:r>
    </w:p>
    <w:p w14:paraId="67A74273" w14:textId="77777777" w:rsidR="0023744C" w:rsidRPr="0023744C" w:rsidRDefault="005F0019" w:rsidP="005F0019">
      <w:pPr>
        <w:pStyle w:val="PlainText"/>
        <w:jc w:val="both"/>
        <w:rPr>
          <w:rFonts w:ascii="Times New Roman" w:hAnsi="Times New Roman" w:cs="Times New Roman"/>
          <w:sz w:val="24"/>
          <w:szCs w:val="24"/>
        </w:rPr>
      </w:pPr>
      <w:r w:rsidRPr="004537E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537EF">
        <w:rPr>
          <w:rFonts w:ascii="Times New Roman" w:hAnsi="Times New Roman" w:cs="Times New Roman"/>
          <w:sz w:val="24"/>
          <w:szCs w:val="24"/>
        </w:rPr>
        <w:t xml:space="preserve">Level = 23.0 </w:t>
      </w:r>
      <w:r>
        <w:rPr>
          <w:rFonts w:ascii="Times New Roman" w:hAnsi="Times New Roman" w:cs="Times New Roman"/>
          <w:sz w:val="24"/>
          <w:szCs w:val="24"/>
        </w:rPr>
        <w:t xml:space="preserve">→ </w:t>
      </w:r>
      <w:r w:rsidRPr="004537EF">
        <w:rPr>
          <w:rFonts w:ascii="Times New Roman" w:hAnsi="Times New Roman" w:cs="Times New Roman"/>
          <w:sz w:val="24"/>
          <w:szCs w:val="24"/>
        </w:rPr>
        <w:t xml:space="preserve">Bottom of 23rd layer </w:t>
      </w:r>
      <w:r>
        <w:rPr>
          <w:rFonts w:ascii="Times New Roman" w:hAnsi="Times New Roman" w:cs="Times New Roman"/>
          <w:sz w:val="24"/>
          <w:szCs w:val="24"/>
        </w:rPr>
        <w:tab/>
        <w:t>→</w:t>
      </w:r>
      <w:r w:rsidRPr="004537EF">
        <w:rPr>
          <w:rFonts w:ascii="Times New Roman" w:hAnsi="Times New Roman" w:cs="Times New Roman"/>
          <w:sz w:val="24"/>
          <w:szCs w:val="24"/>
        </w:rPr>
        <w:t xml:space="preserve"> This is BOA</w:t>
      </w:r>
    </w:p>
    <w:p w14:paraId="16AD14DD" w14:textId="77777777" w:rsidR="0023744C" w:rsidRPr="0023744C" w:rsidRDefault="0023744C" w:rsidP="0023744C">
      <w:pPr>
        <w:spacing w:before="120" w:after="120" w:line="240" w:lineRule="auto"/>
        <w:jc w:val="both"/>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Upwelling and downwelling field is specified throughout. Actinic and regular Fluxes are specified for every level, both up and down. These fluxes are integrated outputs and valid for each solar zenith angle (SZA).</w:t>
      </w:r>
    </w:p>
    <w:p w14:paraId="09062905" w14:textId="77777777" w:rsidR="0023744C" w:rsidRPr="0023744C" w:rsidRDefault="0023744C" w:rsidP="0023744C">
      <w:pPr>
        <w:spacing w:after="120" w:line="240" w:lineRule="auto"/>
        <w:jc w:val="both"/>
        <w:rPr>
          <w:rFonts w:ascii="Courier New" w:eastAsia="Times New Roman" w:hAnsi="Courier New" w:cs="Courier New"/>
          <w:sz w:val="20"/>
          <w:szCs w:val="20"/>
        </w:rPr>
      </w:pPr>
      <w:r w:rsidRPr="0023744C">
        <w:rPr>
          <w:rFonts w:ascii="Times New Roman" w:eastAsia="Times New Roman" w:hAnsi="Times New Roman" w:cs="Times New Roman"/>
          <w:sz w:val="24"/>
          <w:szCs w:val="24"/>
        </w:rPr>
        <w:t>Note: All four programs work with the solution-saving and BVP-telescoping flags set. This is a suitable scenario for these flags, since the atmosphere is Rayleigh except for the bottom 6 layers, and thus for Fourier &gt; 2, there is no scattering in the upper layers above the 6-layer slab with aerosols, and hence the boundary value problem can be telescoped to these 6 active layers for Fourier &gt; 2.</w:t>
      </w:r>
    </w:p>
    <w:p w14:paraId="4C606A46" w14:textId="77777777" w:rsidR="0023744C" w:rsidRPr="0023744C" w:rsidRDefault="0023744C" w:rsidP="0023744C">
      <w:pPr>
        <w:keepNext/>
        <w:suppressAutoHyphens/>
        <w:autoSpaceDE w:val="0"/>
        <w:spacing w:before="240" w:after="120" w:line="240" w:lineRule="auto"/>
        <w:jc w:val="both"/>
        <w:outlineLvl w:val="2"/>
        <w:rPr>
          <w:rFonts w:ascii="Times New Roman" w:eastAsia="Times" w:hAnsi="Times New Roman" w:cs="Times"/>
          <w:b/>
          <w:sz w:val="24"/>
          <w:u w:val="single"/>
          <w:lang w:eastAsia="ar-SA"/>
        </w:rPr>
      </w:pPr>
      <w:bookmarkStart w:id="170" w:name="_Toc303236158"/>
      <w:bookmarkStart w:id="171" w:name="_Toc491676225"/>
      <w:bookmarkStart w:id="172" w:name="_Toc534974719"/>
      <w:bookmarkStart w:id="173" w:name="_Toc73510421"/>
      <w:r w:rsidRPr="0023744C">
        <w:rPr>
          <w:rFonts w:ascii="Times New Roman" w:eastAsia="Times" w:hAnsi="Times New Roman" w:cs="Times"/>
          <w:i/>
          <w:iCs/>
          <w:sz w:val="28"/>
          <w:szCs w:val="28"/>
          <w:lang w:eastAsia="ar-SA"/>
        </w:rPr>
        <w:t>5.2.2</w:t>
      </w:r>
      <w:r w:rsidRPr="0023744C">
        <w:rPr>
          <w:rFonts w:ascii="Times New Roman" w:eastAsia="Times" w:hAnsi="Times New Roman" w:cs="Times"/>
          <w:bCs/>
          <w:i/>
          <w:iCs/>
          <w:sz w:val="28"/>
          <w:szCs w:val="28"/>
          <w:lang w:eastAsia="ar-SA"/>
        </w:rPr>
        <w:t xml:space="preserve"> Solar p</w:t>
      </w:r>
      <w:r w:rsidRPr="0023744C">
        <w:rPr>
          <w:rFonts w:ascii="Times New Roman" w:eastAsia="Times" w:hAnsi="Times New Roman" w:cs="Times"/>
          <w:i/>
          <w:iCs/>
          <w:sz w:val="28"/>
          <w:szCs w:val="28"/>
          <w:lang w:eastAsia="ar-SA"/>
        </w:rPr>
        <w:t>rograms to test the three LIDORT master modules</w:t>
      </w:r>
      <w:bookmarkEnd w:id="170"/>
      <w:bookmarkEnd w:id="171"/>
      <w:bookmarkEnd w:id="172"/>
      <w:bookmarkEnd w:id="173"/>
    </w:p>
    <w:p w14:paraId="29D9E7E2" w14:textId="77777777" w:rsidR="0023744C" w:rsidRPr="0023744C" w:rsidRDefault="0023744C" w:rsidP="0023744C">
      <w:pPr>
        <w:spacing w:before="120" w:after="12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i/>
          <w:sz w:val="24"/>
          <w:szCs w:val="24"/>
          <w:u w:val="single"/>
        </w:rPr>
        <w:t>Master</w:t>
      </w:r>
    </w:p>
    <w:p w14:paraId="27A18486" w14:textId="14A2241A"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Master program     </w:t>
      </w:r>
      <w:proofErr w:type="gramStart"/>
      <w:r w:rsidRPr="0023744C">
        <w:rPr>
          <w:rFonts w:ascii="Times New Roman" w:eastAsia="Times New Roman" w:hAnsi="Times New Roman" w:cs="Times New Roman"/>
          <w:sz w:val="24"/>
          <w:szCs w:val="24"/>
        </w:rPr>
        <w:t xml:space="preserve">  :</w:t>
      </w:r>
      <w:proofErr w:type="gramEnd"/>
      <w:r w:rsidRPr="0023744C">
        <w:rPr>
          <w:rFonts w:ascii="Times New Roman" w:eastAsia="Times New Roman" w:hAnsi="Times New Roman" w:cs="Times New Roman"/>
          <w:sz w:val="24"/>
          <w:szCs w:val="24"/>
        </w:rPr>
        <w:t xml:space="preserve"> </w:t>
      </w:r>
      <w:r w:rsidR="00980514">
        <w:rPr>
          <w:rFonts w:ascii="Times New Roman" w:eastAsia="Times New Roman" w:hAnsi="Times New Roman" w:cs="Times New Roman"/>
          <w:sz w:val="24"/>
          <w:szCs w:val="24"/>
        </w:rPr>
        <w:t>2p8p3</w:t>
      </w:r>
      <w:r w:rsidRPr="0023744C">
        <w:rPr>
          <w:rFonts w:ascii="Times New Roman" w:eastAsia="Times New Roman" w:hAnsi="Times New Roman" w:cs="Times New Roman"/>
          <w:sz w:val="24"/>
          <w:szCs w:val="24"/>
        </w:rPr>
        <w:t>_solar_tester.f90</w:t>
      </w:r>
    </w:p>
    <w:p w14:paraId="7A65BDBA" w14:textId="2B4FA787"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Executable             </w:t>
      </w:r>
      <w:proofErr w:type="gramStart"/>
      <w:r w:rsidRPr="0023744C">
        <w:rPr>
          <w:rFonts w:ascii="Times New Roman" w:eastAsia="Times New Roman" w:hAnsi="Times New Roman" w:cs="Times New Roman"/>
          <w:sz w:val="24"/>
          <w:szCs w:val="24"/>
        </w:rPr>
        <w:t xml:space="preserve">  :</w:t>
      </w:r>
      <w:proofErr w:type="gramEnd"/>
      <w:r w:rsidRPr="0023744C">
        <w:rPr>
          <w:rFonts w:ascii="Times New Roman" w:eastAsia="Times New Roman" w:hAnsi="Times New Roman" w:cs="Times New Roman"/>
          <w:sz w:val="24"/>
          <w:szCs w:val="24"/>
        </w:rPr>
        <w:t xml:space="preserve"> s</w:t>
      </w:r>
      <w:r w:rsidR="00980514">
        <w:rPr>
          <w:rFonts w:ascii="Times New Roman" w:eastAsia="Times New Roman" w:hAnsi="Times New Roman" w:cs="Times New Roman"/>
          <w:sz w:val="24"/>
          <w:szCs w:val="24"/>
        </w:rPr>
        <w:t>2p8p3</w:t>
      </w:r>
      <w:r w:rsidRPr="0023744C">
        <w:rPr>
          <w:rFonts w:ascii="Times New Roman" w:eastAsia="Times New Roman" w:hAnsi="Times New Roman" w:cs="Times New Roman"/>
          <w:sz w:val="24"/>
          <w:szCs w:val="24"/>
        </w:rPr>
        <w:t>_solar_tester.exe</w:t>
      </w:r>
    </w:p>
    <w:p w14:paraId="2C2C797D" w14:textId="77777777"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Output file             </w:t>
      </w:r>
      <w:proofErr w:type="gramStart"/>
      <w:r w:rsidRPr="0023744C">
        <w:rPr>
          <w:rFonts w:ascii="Times New Roman" w:eastAsia="Times New Roman" w:hAnsi="Times New Roman" w:cs="Times New Roman"/>
          <w:sz w:val="24"/>
          <w:szCs w:val="24"/>
        </w:rPr>
        <w:t xml:space="preserve">  :</w:t>
      </w:r>
      <w:proofErr w:type="gramEnd"/>
      <w:r w:rsidRPr="0023744C">
        <w:rPr>
          <w:rFonts w:ascii="Times New Roman" w:eastAsia="Times New Roman" w:hAnsi="Times New Roman" w:cs="Times New Roman"/>
          <w:sz w:val="24"/>
          <w:szCs w:val="24"/>
        </w:rPr>
        <w:t xml:space="preserve"> </w:t>
      </w:r>
      <w:proofErr w:type="spellStart"/>
      <w:r w:rsidRPr="0023744C">
        <w:rPr>
          <w:rFonts w:ascii="Times New Roman" w:eastAsia="Times New Roman" w:hAnsi="Times New Roman" w:cs="Times New Roman"/>
          <w:sz w:val="24"/>
          <w:szCs w:val="24"/>
        </w:rPr>
        <w:t>results_solar_tester.all</w:t>
      </w:r>
      <w:proofErr w:type="spellEnd"/>
    </w:p>
    <w:p w14:paraId="413D800F" w14:textId="77777777" w:rsidR="0023744C" w:rsidRPr="0023744C" w:rsidRDefault="0023744C" w:rsidP="0023744C">
      <w:pPr>
        <w:spacing w:after="0" w:line="240" w:lineRule="auto"/>
        <w:rPr>
          <w:rFonts w:ascii="Times New Roman" w:eastAsia="Times New Roman" w:hAnsi="Times New Roman" w:cs="Times New Roman"/>
          <w:sz w:val="24"/>
          <w:szCs w:val="24"/>
        </w:rPr>
      </w:pPr>
    </w:p>
    <w:p w14:paraId="6F669C82" w14:textId="77777777"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This is an intensity-only calculation with 6 task options:</w:t>
      </w:r>
    </w:p>
    <w:p w14:paraId="4E8F17FE" w14:textId="77777777" w:rsidR="0023744C" w:rsidRPr="0023744C" w:rsidRDefault="0023744C" w:rsidP="0023744C">
      <w:pPr>
        <w:spacing w:after="0" w:line="240" w:lineRule="auto"/>
        <w:rPr>
          <w:rFonts w:ascii="Times New Roman" w:eastAsia="Times New Roman" w:hAnsi="Times New Roman" w:cs="Times New Roman"/>
          <w:sz w:val="24"/>
          <w:szCs w:val="24"/>
        </w:rPr>
      </w:pPr>
    </w:p>
    <w:p w14:paraId="62985359" w14:textId="77777777"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Option 1: No single-scatter correction, no delta-M scaling.</w:t>
      </w:r>
    </w:p>
    <w:p w14:paraId="08C262A4" w14:textId="77777777"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Option 2: No single-scatter correction, with delta-M scaling.</w:t>
      </w:r>
    </w:p>
    <w:p w14:paraId="244ED0DF" w14:textId="77777777"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Option 3: Ingoing-only single-scatter correction, with delta-M scaling  </w:t>
      </w:r>
    </w:p>
    <w:p w14:paraId="7EAFC3B0" w14:textId="77777777"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w:t>
      </w:r>
      <w:r w:rsidRPr="0023744C">
        <w:rPr>
          <w:rFonts w:ascii="Times New Roman" w:eastAsia="Times New Roman" w:hAnsi="Times New Roman" w:cs="Times New Roman"/>
          <w:sz w:val="24"/>
          <w:szCs w:val="24"/>
        </w:rPr>
        <w:tab/>
      </w:r>
      <w:r w:rsidRPr="0023744C">
        <w:rPr>
          <w:rFonts w:ascii="Times New Roman" w:eastAsia="Times New Roman" w:hAnsi="Times New Roman" w:cs="Times New Roman"/>
          <w:sz w:val="24"/>
          <w:szCs w:val="24"/>
        </w:rPr>
        <w:tab/>
        <w:t xml:space="preserve"> (SUN in curved atmosphere).</w:t>
      </w:r>
    </w:p>
    <w:p w14:paraId="37F33E7C" w14:textId="77777777"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Option 4: In/</w:t>
      </w:r>
      <w:proofErr w:type="gramStart"/>
      <w:r w:rsidRPr="0023744C">
        <w:rPr>
          <w:rFonts w:ascii="Times New Roman" w:eastAsia="Times New Roman" w:hAnsi="Times New Roman" w:cs="Times New Roman"/>
          <w:sz w:val="24"/>
          <w:szCs w:val="24"/>
        </w:rPr>
        <w:t>outgoing  single</w:t>
      </w:r>
      <w:proofErr w:type="gramEnd"/>
      <w:r w:rsidRPr="0023744C">
        <w:rPr>
          <w:rFonts w:ascii="Times New Roman" w:eastAsia="Times New Roman" w:hAnsi="Times New Roman" w:cs="Times New Roman"/>
          <w:sz w:val="24"/>
          <w:szCs w:val="24"/>
        </w:rPr>
        <w:t xml:space="preserve">-scatter correction, with delta-M scaling  </w:t>
      </w:r>
    </w:p>
    <w:p w14:paraId="09B0E528" w14:textId="77777777"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(SUN+LOS in curved atmosphere).</w:t>
      </w:r>
    </w:p>
    <w:p w14:paraId="6253D54B" w14:textId="77777777"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Option 5: Same as task </w:t>
      </w:r>
      <w:proofErr w:type="gramStart"/>
      <w:r w:rsidRPr="0023744C">
        <w:rPr>
          <w:rFonts w:ascii="Times New Roman" w:eastAsia="Times New Roman" w:hAnsi="Times New Roman" w:cs="Times New Roman"/>
          <w:sz w:val="24"/>
          <w:szCs w:val="24"/>
        </w:rPr>
        <w:t>#4, but</w:t>
      </w:r>
      <w:proofErr w:type="gramEnd"/>
      <w:r w:rsidRPr="0023744C">
        <w:rPr>
          <w:rFonts w:ascii="Times New Roman" w:eastAsia="Times New Roman" w:hAnsi="Times New Roman" w:cs="Times New Roman"/>
          <w:sz w:val="24"/>
          <w:szCs w:val="24"/>
        </w:rPr>
        <w:t xml:space="preserve"> using solution-saving.</w:t>
      </w:r>
    </w:p>
    <w:p w14:paraId="452A8D11" w14:textId="77777777"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Option 6: Same as task </w:t>
      </w:r>
      <w:proofErr w:type="gramStart"/>
      <w:r w:rsidRPr="0023744C">
        <w:rPr>
          <w:rFonts w:ascii="Times New Roman" w:eastAsia="Times New Roman" w:hAnsi="Times New Roman" w:cs="Times New Roman"/>
          <w:sz w:val="24"/>
          <w:szCs w:val="24"/>
        </w:rPr>
        <w:t>#4, but</w:t>
      </w:r>
      <w:proofErr w:type="gramEnd"/>
      <w:r w:rsidRPr="0023744C">
        <w:rPr>
          <w:rFonts w:ascii="Times New Roman" w:eastAsia="Times New Roman" w:hAnsi="Times New Roman" w:cs="Times New Roman"/>
          <w:sz w:val="24"/>
          <w:szCs w:val="24"/>
        </w:rPr>
        <w:t xml:space="preserve"> using boundary-value problem telescoping.</w:t>
      </w:r>
    </w:p>
    <w:p w14:paraId="0C729175" w14:textId="77777777" w:rsidR="0023744C" w:rsidRPr="0023744C" w:rsidRDefault="0023744C" w:rsidP="0023744C">
      <w:pPr>
        <w:spacing w:after="0" w:line="240" w:lineRule="auto"/>
        <w:rPr>
          <w:rFonts w:ascii="Times New Roman" w:eastAsia="Times New Roman" w:hAnsi="Times New Roman" w:cs="Times New Roman"/>
          <w:sz w:val="24"/>
          <w:szCs w:val="24"/>
        </w:rPr>
      </w:pPr>
    </w:p>
    <w:p w14:paraId="2242E589" w14:textId="77777777"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The output file contains intensities for all 6 options, all 36 geometries and all 5 output levels. The integrated output (actinic and regular fluxes) </w:t>
      </w:r>
      <w:proofErr w:type="gramStart"/>
      <w:r w:rsidRPr="0023744C">
        <w:rPr>
          <w:rFonts w:ascii="Times New Roman" w:eastAsia="Times New Roman" w:hAnsi="Times New Roman" w:cs="Times New Roman"/>
          <w:sz w:val="24"/>
          <w:szCs w:val="24"/>
        </w:rPr>
        <w:t>are</w:t>
      </w:r>
      <w:proofErr w:type="gramEnd"/>
      <w:r w:rsidRPr="0023744C">
        <w:rPr>
          <w:rFonts w:ascii="Times New Roman" w:eastAsia="Times New Roman" w:hAnsi="Times New Roman" w:cs="Times New Roman"/>
          <w:sz w:val="24"/>
          <w:szCs w:val="24"/>
        </w:rPr>
        <w:t xml:space="preserve"> produced only for options 1 and 2 (not dependent on the single-scatter correction), but for all SZAs and all 5 output levels.</w:t>
      </w:r>
    </w:p>
    <w:p w14:paraId="7B6C7CCD" w14:textId="77777777" w:rsidR="0023744C" w:rsidRPr="0023744C" w:rsidRDefault="0023744C" w:rsidP="0023744C">
      <w:pPr>
        <w:spacing w:after="0" w:line="240" w:lineRule="auto"/>
        <w:rPr>
          <w:rFonts w:ascii="Times New Roman" w:eastAsia="Times New Roman" w:hAnsi="Times New Roman" w:cs="Times New Roman"/>
          <w:sz w:val="24"/>
          <w:szCs w:val="24"/>
        </w:rPr>
      </w:pPr>
    </w:p>
    <w:p w14:paraId="0BFCC1FB" w14:textId="77777777" w:rsidR="0023744C" w:rsidRPr="0023744C" w:rsidRDefault="0023744C" w:rsidP="0023744C">
      <w:pPr>
        <w:spacing w:after="0" w:line="240" w:lineRule="auto"/>
        <w:rPr>
          <w:rFonts w:ascii="Times New Roman" w:eastAsia="Times New Roman" w:hAnsi="Times New Roman" w:cs="Times New Roman"/>
          <w:i/>
          <w:sz w:val="24"/>
          <w:szCs w:val="24"/>
          <w:u w:val="single"/>
        </w:rPr>
      </w:pPr>
      <w:r w:rsidRPr="0023744C">
        <w:rPr>
          <w:rFonts w:ascii="Times New Roman" w:eastAsia="Times New Roman" w:hAnsi="Times New Roman" w:cs="Times New Roman"/>
          <w:i/>
          <w:sz w:val="24"/>
          <w:szCs w:val="24"/>
          <w:u w:val="single"/>
        </w:rPr>
        <w:t>Linearized Profile and Column Masters</w:t>
      </w:r>
    </w:p>
    <w:p w14:paraId="7AAA773F" w14:textId="77777777" w:rsidR="0023744C" w:rsidRPr="0023744C" w:rsidRDefault="0023744C" w:rsidP="0023744C">
      <w:pPr>
        <w:spacing w:after="0" w:line="240" w:lineRule="auto"/>
        <w:rPr>
          <w:rFonts w:ascii="Times New Roman" w:eastAsia="Times New Roman" w:hAnsi="Times New Roman" w:cs="Times New Roman"/>
          <w:sz w:val="24"/>
          <w:szCs w:val="24"/>
        </w:rPr>
      </w:pPr>
    </w:p>
    <w:p w14:paraId="78ADAD82" w14:textId="29DAB4B8"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Master program     </w:t>
      </w:r>
      <w:proofErr w:type="gramStart"/>
      <w:r w:rsidRPr="0023744C">
        <w:rPr>
          <w:rFonts w:ascii="Times New Roman" w:eastAsia="Times New Roman" w:hAnsi="Times New Roman" w:cs="Times New Roman"/>
          <w:sz w:val="24"/>
          <w:szCs w:val="24"/>
        </w:rPr>
        <w:t xml:space="preserve">  :</w:t>
      </w:r>
      <w:proofErr w:type="gramEnd"/>
      <w:r w:rsidRPr="0023744C">
        <w:rPr>
          <w:rFonts w:ascii="Times New Roman" w:eastAsia="Times New Roman" w:hAnsi="Times New Roman" w:cs="Times New Roman"/>
          <w:sz w:val="24"/>
          <w:szCs w:val="24"/>
        </w:rPr>
        <w:t xml:space="preserve"> </w:t>
      </w:r>
      <w:r w:rsidR="00980514">
        <w:rPr>
          <w:rFonts w:ascii="Times New Roman" w:eastAsia="Times New Roman" w:hAnsi="Times New Roman" w:cs="Times New Roman"/>
          <w:sz w:val="24"/>
          <w:szCs w:val="24"/>
        </w:rPr>
        <w:t>2p8p3</w:t>
      </w:r>
      <w:r w:rsidRPr="0023744C">
        <w:rPr>
          <w:rFonts w:ascii="Times New Roman" w:eastAsia="Times New Roman" w:hAnsi="Times New Roman" w:cs="Times New Roman"/>
          <w:sz w:val="24"/>
          <w:szCs w:val="24"/>
        </w:rPr>
        <w:t>_solar_lpcs_tester.f90</w:t>
      </w:r>
    </w:p>
    <w:p w14:paraId="39E65DB8" w14:textId="4653C60B"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Executable             </w:t>
      </w:r>
      <w:proofErr w:type="gramStart"/>
      <w:r w:rsidRPr="0023744C">
        <w:rPr>
          <w:rFonts w:ascii="Times New Roman" w:eastAsia="Times New Roman" w:hAnsi="Times New Roman" w:cs="Times New Roman"/>
          <w:sz w:val="24"/>
          <w:szCs w:val="24"/>
        </w:rPr>
        <w:t xml:space="preserve">  :</w:t>
      </w:r>
      <w:proofErr w:type="gramEnd"/>
      <w:r w:rsidRPr="0023744C">
        <w:rPr>
          <w:rFonts w:ascii="Times New Roman" w:eastAsia="Times New Roman" w:hAnsi="Times New Roman" w:cs="Times New Roman"/>
          <w:sz w:val="24"/>
          <w:szCs w:val="24"/>
        </w:rPr>
        <w:t xml:space="preserve"> s</w:t>
      </w:r>
      <w:r w:rsidR="00980514">
        <w:rPr>
          <w:rFonts w:ascii="Times New Roman" w:eastAsia="Times New Roman" w:hAnsi="Times New Roman" w:cs="Times New Roman"/>
          <w:sz w:val="24"/>
          <w:szCs w:val="24"/>
        </w:rPr>
        <w:t>2p8p3</w:t>
      </w:r>
      <w:r w:rsidRPr="0023744C">
        <w:rPr>
          <w:rFonts w:ascii="Times New Roman" w:eastAsia="Times New Roman" w:hAnsi="Times New Roman" w:cs="Times New Roman"/>
          <w:sz w:val="24"/>
          <w:szCs w:val="24"/>
        </w:rPr>
        <w:t>_solar_lpcs_tester.exe</w:t>
      </w:r>
    </w:p>
    <w:p w14:paraId="55A641AC" w14:textId="77777777" w:rsidR="005227C7" w:rsidRDefault="005227C7" w:rsidP="0023744C">
      <w:pPr>
        <w:spacing w:after="0" w:line="240" w:lineRule="auto"/>
        <w:rPr>
          <w:rFonts w:ascii="Times New Roman" w:eastAsia="Times New Roman" w:hAnsi="Times New Roman" w:cs="Times New Roman"/>
          <w:sz w:val="24"/>
          <w:szCs w:val="24"/>
        </w:rPr>
      </w:pPr>
    </w:p>
    <w:p w14:paraId="6632378D" w14:textId="77777777"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Output file             </w:t>
      </w:r>
      <w:proofErr w:type="gramStart"/>
      <w:r w:rsidRPr="0023744C">
        <w:rPr>
          <w:rFonts w:ascii="Times New Roman" w:eastAsia="Times New Roman" w:hAnsi="Times New Roman" w:cs="Times New Roman"/>
          <w:sz w:val="24"/>
          <w:szCs w:val="24"/>
        </w:rPr>
        <w:t xml:space="preserve">  :</w:t>
      </w:r>
      <w:proofErr w:type="gramEnd"/>
      <w:r w:rsidRPr="0023744C">
        <w:rPr>
          <w:rFonts w:ascii="Times New Roman" w:eastAsia="Times New Roman" w:hAnsi="Times New Roman" w:cs="Times New Roman"/>
          <w:sz w:val="24"/>
          <w:szCs w:val="24"/>
        </w:rPr>
        <w:t xml:space="preserve"> </w:t>
      </w:r>
      <w:proofErr w:type="spellStart"/>
      <w:r w:rsidRPr="0023744C">
        <w:rPr>
          <w:rFonts w:ascii="Times New Roman" w:eastAsia="Times New Roman" w:hAnsi="Times New Roman" w:cs="Times New Roman"/>
          <w:sz w:val="24"/>
          <w:szCs w:val="24"/>
        </w:rPr>
        <w:t>results_solar_lcs_tester.all</w:t>
      </w:r>
      <w:proofErr w:type="spellEnd"/>
    </w:p>
    <w:p w14:paraId="2F8A14C9" w14:textId="77777777"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ab/>
      </w:r>
      <w:r w:rsidRPr="0023744C">
        <w:rPr>
          <w:rFonts w:ascii="Times New Roman" w:eastAsia="Times New Roman" w:hAnsi="Times New Roman" w:cs="Times New Roman"/>
          <w:sz w:val="24"/>
          <w:szCs w:val="24"/>
        </w:rPr>
        <w:tab/>
        <w:t xml:space="preserve">           </w:t>
      </w:r>
      <w:proofErr w:type="spellStart"/>
      <w:r w:rsidRPr="0023744C">
        <w:rPr>
          <w:rFonts w:ascii="Times New Roman" w:eastAsia="Times New Roman" w:hAnsi="Times New Roman" w:cs="Times New Roman"/>
          <w:sz w:val="24"/>
          <w:szCs w:val="24"/>
        </w:rPr>
        <w:t>results_solar_lps_tester.all</w:t>
      </w:r>
      <w:proofErr w:type="spellEnd"/>
    </w:p>
    <w:p w14:paraId="5F4C2076" w14:textId="77777777" w:rsidR="0023744C" w:rsidRPr="0023744C" w:rsidRDefault="0023744C" w:rsidP="0023744C">
      <w:pPr>
        <w:spacing w:before="120" w:after="120" w:line="240" w:lineRule="auto"/>
        <w:jc w:val="both"/>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The first part is a calculation for intensity, profile Jacobians and surface albedo Jacobian.</w:t>
      </w:r>
    </w:p>
    <w:p w14:paraId="0686269D" w14:textId="77777777"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There are 2 types of NORMALIZED profile weighting functions:</w:t>
      </w:r>
    </w:p>
    <w:p w14:paraId="6383FD0C" w14:textId="77777777"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1. </w:t>
      </w:r>
      <w:proofErr w:type="spellStart"/>
      <w:r w:rsidRPr="0023744C">
        <w:rPr>
          <w:rFonts w:ascii="Times New Roman" w:eastAsia="Times New Roman" w:hAnsi="Times New Roman" w:cs="Times New Roman"/>
          <w:sz w:val="24"/>
          <w:szCs w:val="24"/>
        </w:rPr>
        <w:t>w.r.t.</w:t>
      </w:r>
      <w:proofErr w:type="spellEnd"/>
      <w:r w:rsidRPr="0023744C">
        <w:rPr>
          <w:rFonts w:ascii="Times New Roman" w:eastAsia="Times New Roman" w:hAnsi="Times New Roman" w:cs="Times New Roman"/>
          <w:sz w:val="24"/>
          <w:szCs w:val="24"/>
        </w:rPr>
        <w:t xml:space="preserve"> layer trace gas absorption optical depths.</w:t>
      </w:r>
    </w:p>
    <w:p w14:paraId="598F8F0C" w14:textId="77777777"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w:t>
      </w:r>
      <w:proofErr w:type="gramStart"/>
      <w:r w:rsidRPr="0023744C">
        <w:rPr>
          <w:rFonts w:ascii="Times New Roman" w:eastAsia="Times New Roman" w:hAnsi="Times New Roman" w:cs="Times New Roman"/>
          <w:sz w:val="24"/>
          <w:szCs w:val="24"/>
        </w:rPr>
        <w:t xml:space="preserve">2  </w:t>
      </w:r>
      <w:proofErr w:type="spellStart"/>
      <w:r w:rsidRPr="0023744C">
        <w:rPr>
          <w:rFonts w:ascii="Times New Roman" w:eastAsia="Times New Roman" w:hAnsi="Times New Roman" w:cs="Times New Roman"/>
          <w:sz w:val="24"/>
          <w:szCs w:val="24"/>
        </w:rPr>
        <w:t>w.r.t.</w:t>
      </w:r>
      <w:proofErr w:type="spellEnd"/>
      <w:proofErr w:type="gramEnd"/>
      <w:r w:rsidRPr="0023744C">
        <w:rPr>
          <w:rFonts w:ascii="Times New Roman" w:eastAsia="Times New Roman" w:hAnsi="Times New Roman" w:cs="Times New Roman"/>
          <w:sz w:val="24"/>
          <w:szCs w:val="24"/>
        </w:rPr>
        <w:t xml:space="preserve"> layer aerosol optical depths in bottom 6 layers.</w:t>
      </w:r>
    </w:p>
    <w:p w14:paraId="736FA974" w14:textId="77777777" w:rsidR="0023744C" w:rsidRPr="0023744C" w:rsidRDefault="0023744C" w:rsidP="0023744C">
      <w:pPr>
        <w:spacing w:after="0" w:line="240" w:lineRule="auto"/>
        <w:rPr>
          <w:rFonts w:ascii="Times New Roman" w:eastAsia="Times New Roman" w:hAnsi="Times New Roman" w:cs="Times New Roman"/>
          <w:sz w:val="24"/>
          <w:szCs w:val="24"/>
        </w:rPr>
      </w:pPr>
    </w:p>
    <w:p w14:paraId="1DC4CF23" w14:textId="77777777"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There is 1 surface weighting function (this is UNNORMALIZED!):</w:t>
      </w:r>
    </w:p>
    <w:p w14:paraId="224B3F45" w14:textId="77777777"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1. </w:t>
      </w:r>
      <w:proofErr w:type="spellStart"/>
      <w:r w:rsidRPr="0023744C">
        <w:rPr>
          <w:rFonts w:ascii="Times New Roman" w:eastAsia="Times New Roman" w:hAnsi="Times New Roman" w:cs="Times New Roman"/>
          <w:sz w:val="24"/>
          <w:szCs w:val="24"/>
        </w:rPr>
        <w:t>w.r.t.</w:t>
      </w:r>
      <w:proofErr w:type="spellEnd"/>
      <w:r w:rsidRPr="0023744C">
        <w:rPr>
          <w:rFonts w:ascii="Times New Roman" w:eastAsia="Times New Roman" w:hAnsi="Times New Roman" w:cs="Times New Roman"/>
          <w:sz w:val="24"/>
          <w:szCs w:val="24"/>
        </w:rPr>
        <w:t xml:space="preserve"> Lambertian albedo.</w:t>
      </w:r>
    </w:p>
    <w:p w14:paraId="3BC6ED78" w14:textId="77777777" w:rsidR="0023744C" w:rsidRPr="0023744C" w:rsidRDefault="0023744C" w:rsidP="0023744C">
      <w:pPr>
        <w:spacing w:before="120" w:after="120" w:line="240" w:lineRule="auto"/>
        <w:jc w:val="both"/>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We use the in/outgoing single-scatter correction with delta-M scaling (this is a standard default and the most accurate calculation). The first option is the baseline calculation of intensity and all Jacobians. The other options are designed to test Jacobians by finite differencing. They are:</w:t>
      </w:r>
    </w:p>
    <w:p w14:paraId="5990DF4C" w14:textId="77777777"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Option 1: Finite difference, perturb Lambertian albedo.</w:t>
      </w:r>
    </w:p>
    <w:p w14:paraId="25D3441F" w14:textId="77777777"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Option 2: Finite difference, perturb molecular absorption in Layer 1.</w:t>
      </w:r>
    </w:p>
    <w:p w14:paraId="34E9271D" w14:textId="77777777"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Option 3: Finite difference, perturb molecular absorption in Layer 21.</w:t>
      </w:r>
    </w:p>
    <w:p w14:paraId="6F8E52CF" w14:textId="77777777"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Option 4: Finite difference, perturb aerosol optical depth in layer 23.</w:t>
      </w:r>
    </w:p>
    <w:p w14:paraId="420BAFC8" w14:textId="77777777" w:rsidR="0023744C" w:rsidRPr="0023744C" w:rsidRDefault="0023744C" w:rsidP="0023744C">
      <w:pPr>
        <w:spacing w:after="0" w:line="240" w:lineRule="auto"/>
        <w:rPr>
          <w:rFonts w:ascii="Times New Roman" w:eastAsia="Times New Roman" w:hAnsi="Times New Roman" w:cs="Times New Roman"/>
          <w:sz w:val="24"/>
          <w:szCs w:val="24"/>
        </w:rPr>
      </w:pPr>
    </w:p>
    <w:p w14:paraId="55636ABD" w14:textId="77777777" w:rsidR="0023744C" w:rsidRPr="0023744C" w:rsidRDefault="0023744C" w:rsidP="0023744C">
      <w:pPr>
        <w:spacing w:after="0" w:line="240" w:lineRule="auto"/>
        <w:jc w:val="both"/>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The output file contains (for all 36 geometries and 5 output levels) the baseline intensities, baseline Analytic weighting functions (AJ1, AJ2 etc.), and the corresponding finite difference weighting functions (FD1, FD2, etc.</w:t>
      </w:r>
      <w:proofErr w:type="gramStart"/>
      <w:r w:rsidRPr="0023744C">
        <w:rPr>
          <w:rFonts w:ascii="Times New Roman" w:eastAsia="Times New Roman" w:hAnsi="Times New Roman" w:cs="Times New Roman"/>
          <w:sz w:val="24"/>
          <w:szCs w:val="24"/>
        </w:rPr>
        <w:t>… )</w:t>
      </w:r>
      <w:proofErr w:type="gramEnd"/>
      <w:r w:rsidRPr="0023744C">
        <w:rPr>
          <w:rFonts w:ascii="Times New Roman" w:eastAsia="Times New Roman" w:hAnsi="Times New Roman" w:cs="Times New Roman"/>
          <w:sz w:val="24"/>
          <w:szCs w:val="24"/>
        </w:rPr>
        <w:t xml:space="preserve">. The integrated output (actinic and regular fluxes) </w:t>
      </w:r>
      <w:proofErr w:type="gramStart"/>
      <w:r w:rsidRPr="0023744C">
        <w:rPr>
          <w:rFonts w:ascii="Times New Roman" w:eastAsia="Times New Roman" w:hAnsi="Times New Roman" w:cs="Times New Roman"/>
          <w:sz w:val="24"/>
          <w:szCs w:val="24"/>
        </w:rPr>
        <w:t>are</w:t>
      </w:r>
      <w:proofErr w:type="gramEnd"/>
      <w:r w:rsidRPr="0023744C">
        <w:rPr>
          <w:rFonts w:ascii="Times New Roman" w:eastAsia="Times New Roman" w:hAnsi="Times New Roman" w:cs="Times New Roman"/>
          <w:sz w:val="24"/>
          <w:szCs w:val="24"/>
        </w:rPr>
        <w:t xml:space="preserve"> output for all SZAs and all 5 output levels.</w:t>
      </w:r>
    </w:p>
    <w:p w14:paraId="6202C1C1" w14:textId="77777777" w:rsidR="0023744C" w:rsidRPr="0023744C" w:rsidRDefault="0023744C" w:rsidP="0023744C">
      <w:pPr>
        <w:spacing w:after="0" w:line="240" w:lineRule="auto"/>
        <w:rPr>
          <w:rFonts w:ascii="Times New Roman" w:eastAsia="Times New Roman" w:hAnsi="Times New Roman" w:cs="Times New Roman"/>
          <w:sz w:val="24"/>
          <w:szCs w:val="24"/>
        </w:rPr>
      </w:pPr>
    </w:p>
    <w:p w14:paraId="1ECFF4F0" w14:textId="77777777"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The second part is a calculation for intensity, column Jacobians and surface albedo Jacobian.</w:t>
      </w:r>
    </w:p>
    <w:p w14:paraId="2AF45D47" w14:textId="77777777" w:rsidR="0023744C" w:rsidRPr="0023744C" w:rsidRDefault="0023744C" w:rsidP="0023744C">
      <w:pPr>
        <w:spacing w:after="0" w:line="240" w:lineRule="auto"/>
        <w:rPr>
          <w:rFonts w:ascii="Times New Roman" w:eastAsia="Times New Roman" w:hAnsi="Times New Roman" w:cs="Times New Roman"/>
          <w:sz w:val="24"/>
          <w:szCs w:val="24"/>
        </w:rPr>
      </w:pPr>
    </w:p>
    <w:p w14:paraId="7BAB2835" w14:textId="77777777"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There are 2 NORMALIZED column weighting functions:</w:t>
      </w:r>
    </w:p>
    <w:p w14:paraId="70327B07" w14:textId="77777777"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1. </w:t>
      </w:r>
      <w:proofErr w:type="spellStart"/>
      <w:r w:rsidRPr="0023744C">
        <w:rPr>
          <w:rFonts w:ascii="Times New Roman" w:eastAsia="Times New Roman" w:hAnsi="Times New Roman" w:cs="Times New Roman"/>
          <w:sz w:val="24"/>
          <w:szCs w:val="24"/>
        </w:rPr>
        <w:t>w.r.t.</w:t>
      </w:r>
      <w:proofErr w:type="spellEnd"/>
      <w:r w:rsidRPr="0023744C">
        <w:rPr>
          <w:rFonts w:ascii="Times New Roman" w:eastAsia="Times New Roman" w:hAnsi="Times New Roman" w:cs="Times New Roman"/>
          <w:sz w:val="24"/>
          <w:szCs w:val="24"/>
        </w:rPr>
        <w:t xml:space="preserve"> total trace gas absorption optical depth of the whole atmosphere.</w:t>
      </w:r>
    </w:p>
    <w:p w14:paraId="5BA6AC75" w14:textId="77777777"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w:t>
      </w:r>
      <w:proofErr w:type="gramStart"/>
      <w:r w:rsidRPr="0023744C">
        <w:rPr>
          <w:rFonts w:ascii="Times New Roman" w:eastAsia="Times New Roman" w:hAnsi="Times New Roman" w:cs="Times New Roman"/>
          <w:sz w:val="24"/>
          <w:szCs w:val="24"/>
        </w:rPr>
        <w:t xml:space="preserve">2  </w:t>
      </w:r>
      <w:proofErr w:type="spellStart"/>
      <w:r w:rsidRPr="0023744C">
        <w:rPr>
          <w:rFonts w:ascii="Times New Roman" w:eastAsia="Times New Roman" w:hAnsi="Times New Roman" w:cs="Times New Roman"/>
          <w:sz w:val="24"/>
          <w:szCs w:val="24"/>
        </w:rPr>
        <w:t>w.r.t.</w:t>
      </w:r>
      <w:proofErr w:type="spellEnd"/>
      <w:proofErr w:type="gramEnd"/>
      <w:r w:rsidRPr="0023744C">
        <w:rPr>
          <w:rFonts w:ascii="Times New Roman" w:eastAsia="Times New Roman" w:hAnsi="Times New Roman" w:cs="Times New Roman"/>
          <w:sz w:val="24"/>
          <w:szCs w:val="24"/>
        </w:rPr>
        <w:t xml:space="preserve"> total aerosol optical depth in bottom 6 layers.</w:t>
      </w:r>
    </w:p>
    <w:p w14:paraId="2432FA85" w14:textId="77777777" w:rsidR="0023744C" w:rsidRPr="0023744C" w:rsidRDefault="0023744C" w:rsidP="0023744C">
      <w:pPr>
        <w:spacing w:after="0" w:line="240" w:lineRule="auto"/>
        <w:rPr>
          <w:rFonts w:ascii="Times New Roman" w:eastAsia="Times New Roman" w:hAnsi="Times New Roman" w:cs="Times New Roman"/>
          <w:sz w:val="24"/>
          <w:szCs w:val="24"/>
        </w:rPr>
      </w:pPr>
    </w:p>
    <w:p w14:paraId="52C17703" w14:textId="77777777"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There is 1 surface weighting function (this is UNNORMALIZED!):</w:t>
      </w:r>
    </w:p>
    <w:p w14:paraId="62FF9EDB" w14:textId="77777777"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1. </w:t>
      </w:r>
      <w:proofErr w:type="spellStart"/>
      <w:r w:rsidRPr="0023744C">
        <w:rPr>
          <w:rFonts w:ascii="Times New Roman" w:eastAsia="Times New Roman" w:hAnsi="Times New Roman" w:cs="Times New Roman"/>
          <w:sz w:val="24"/>
          <w:szCs w:val="24"/>
        </w:rPr>
        <w:t>w.r.t.</w:t>
      </w:r>
      <w:proofErr w:type="spellEnd"/>
      <w:r w:rsidRPr="0023744C">
        <w:rPr>
          <w:rFonts w:ascii="Times New Roman" w:eastAsia="Times New Roman" w:hAnsi="Times New Roman" w:cs="Times New Roman"/>
          <w:sz w:val="24"/>
          <w:szCs w:val="24"/>
        </w:rPr>
        <w:t xml:space="preserve"> Lambertian albedo.</w:t>
      </w:r>
    </w:p>
    <w:p w14:paraId="037E1F90" w14:textId="77777777" w:rsidR="0023744C" w:rsidRPr="0023744C" w:rsidRDefault="0023744C" w:rsidP="0023744C">
      <w:pPr>
        <w:spacing w:after="0" w:line="240" w:lineRule="auto"/>
        <w:rPr>
          <w:rFonts w:ascii="Times New Roman" w:eastAsia="Times New Roman" w:hAnsi="Times New Roman" w:cs="Times New Roman"/>
          <w:sz w:val="24"/>
          <w:szCs w:val="24"/>
        </w:rPr>
      </w:pPr>
    </w:p>
    <w:p w14:paraId="188D8F49" w14:textId="77777777" w:rsidR="0023744C" w:rsidRPr="0023744C" w:rsidRDefault="0023744C" w:rsidP="0023744C">
      <w:pPr>
        <w:spacing w:after="0" w:line="240" w:lineRule="auto"/>
        <w:jc w:val="both"/>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We are using the in/outgoing single-scatter correction with delta-M scaling (this is a standard default, and the most accurate calculation).  The first option is the baseline calculation of intensity, 2 column Jacobians, and 1 Surface Jacobian.  The other options are designed to test Jacobians by finite differencing.  They are:</w:t>
      </w:r>
    </w:p>
    <w:p w14:paraId="09BEB14C" w14:textId="77777777" w:rsidR="0023744C" w:rsidRPr="0023744C" w:rsidRDefault="0023744C" w:rsidP="0023744C">
      <w:pPr>
        <w:spacing w:after="0" w:line="240" w:lineRule="auto"/>
        <w:rPr>
          <w:rFonts w:ascii="Times New Roman" w:eastAsia="Times New Roman" w:hAnsi="Times New Roman" w:cs="Times New Roman"/>
          <w:sz w:val="24"/>
          <w:szCs w:val="24"/>
        </w:rPr>
      </w:pPr>
    </w:p>
    <w:p w14:paraId="73A478EA" w14:textId="77777777"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Option 5: Finite difference, perturb Lambertian albedo.</w:t>
      </w:r>
    </w:p>
    <w:p w14:paraId="07BF8DB7" w14:textId="77777777"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Option 6: Finite difference, perturb total molecular absorption optical depth.</w:t>
      </w:r>
    </w:p>
    <w:p w14:paraId="5AAC5DC0" w14:textId="77777777"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Option 7: Finite difference, perturb total aerosol optical depth.</w:t>
      </w:r>
    </w:p>
    <w:p w14:paraId="21957867" w14:textId="77777777" w:rsidR="0023744C" w:rsidRPr="0023744C" w:rsidRDefault="0023744C" w:rsidP="0023744C">
      <w:pPr>
        <w:spacing w:after="0" w:line="240" w:lineRule="auto"/>
        <w:rPr>
          <w:rFonts w:ascii="Times New Roman" w:eastAsia="Times New Roman" w:hAnsi="Times New Roman" w:cs="Times New Roman"/>
          <w:sz w:val="24"/>
          <w:szCs w:val="24"/>
        </w:rPr>
      </w:pPr>
    </w:p>
    <w:p w14:paraId="7E38BF3C" w14:textId="77777777" w:rsidR="0023744C" w:rsidRPr="0023744C" w:rsidRDefault="0023744C" w:rsidP="0023744C">
      <w:pPr>
        <w:spacing w:after="0" w:line="240" w:lineRule="auto"/>
        <w:jc w:val="both"/>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The output file contains (for all 36 geometries and 5 output levels) the baseline intensities, baseline Analytic weighting functions (AJ1, AJ2 etc...), and the corresponding finite difference weighting functions (FD1, FD2 etc.…).  The integrated output (actinic and regular fluxes) </w:t>
      </w:r>
      <w:proofErr w:type="gramStart"/>
      <w:r w:rsidRPr="0023744C">
        <w:rPr>
          <w:rFonts w:ascii="Times New Roman" w:eastAsia="Times New Roman" w:hAnsi="Times New Roman" w:cs="Times New Roman"/>
          <w:sz w:val="24"/>
          <w:szCs w:val="24"/>
        </w:rPr>
        <w:t>are</w:t>
      </w:r>
      <w:proofErr w:type="gramEnd"/>
      <w:r w:rsidRPr="0023744C">
        <w:rPr>
          <w:rFonts w:ascii="Times New Roman" w:eastAsia="Times New Roman" w:hAnsi="Times New Roman" w:cs="Times New Roman"/>
          <w:sz w:val="24"/>
          <w:szCs w:val="24"/>
        </w:rPr>
        <w:t xml:space="preserve"> output for all SZAs and all 5 output levels.</w:t>
      </w:r>
    </w:p>
    <w:p w14:paraId="620D6D5C" w14:textId="77777777" w:rsidR="0023744C" w:rsidRPr="0023744C" w:rsidRDefault="0023744C" w:rsidP="0023744C">
      <w:pPr>
        <w:spacing w:after="0" w:line="240" w:lineRule="auto"/>
        <w:jc w:val="both"/>
        <w:rPr>
          <w:rFonts w:ascii="Times New Roman" w:eastAsia="Times New Roman" w:hAnsi="Times New Roman" w:cs="Times New Roman"/>
          <w:sz w:val="24"/>
          <w:szCs w:val="24"/>
        </w:rPr>
      </w:pPr>
    </w:p>
    <w:p w14:paraId="38295955" w14:textId="77777777" w:rsidR="0023744C" w:rsidRPr="0023744C" w:rsidRDefault="0023744C" w:rsidP="0023744C">
      <w:pPr>
        <w:spacing w:after="0" w:line="240" w:lineRule="auto"/>
        <w:jc w:val="both"/>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Note that separate output files are generated for the above linearized profile and linearized column results.  Also note that all results are now obtained using VLIDORT’s newer first order (FO) code. The files are generated automatically when the driver is run.</w:t>
      </w:r>
    </w:p>
    <w:p w14:paraId="2554F5D6" w14:textId="77777777" w:rsidR="0023744C" w:rsidRPr="0023744C" w:rsidRDefault="0023744C" w:rsidP="0023744C">
      <w:pPr>
        <w:spacing w:after="0" w:line="240" w:lineRule="auto"/>
        <w:rPr>
          <w:rFonts w:ascii="Times New Roman" w:eastAsia="Times New Roman" w:hAnsi="Times New Roman" w:cs="Times New Roman"/>
          <w:sz w:val="24"/>
          <w:szCs w:val="24"/>
        </w:rPr>
      </w:pPr>
    </w:p>
    <w:p w14:paraId="4767D20E" w14:textId="77777777" w:rsidR="0023744C" w:rsidRPr="0023744C" w:rsidRDefault="0023744C" w:rsidP="0023744C">
      <w:pPr>
        <w:keepNext/>
        <w:suppressAutoHyphens/>
        <w:autoSpaceDE w:val="0"/>
        <w:spacing w:before="120" w:after="120" w:line="240" w:lineRule="auto"/>
        <w:jc w:val="both"/>
        <w:outlineLvl w:val="2"/>
        <w:rPr>
          <w:rFonts w:ascii="Times New Roman" w:eastAsia="Times" w:hAnsi="Times New Roman" w:cs="Times New Roman"/>
          <w:bCs/>
          <w:i/>
          <w:iCs/>
          <w:sz w:val="28"/>
          <w:szCs w:val="28"/>
          <w:lang w:eastAsia="ar-SA"/>
        </w:rPr>
      </w:pPr>
      <w:bookmarkStart w:id="174" w:name="_Toc303236159"/>
      <w:bookmarkStart w:id="175" w:name="_Toc491676226"/>
      <w:bookmarkStart w:id="176" w:name="_Toc534974720"/>
      <w:bookmarkStart w:id="177" w:name="_Toc73510422"/>
      <w:r w:rsidRPr="0023744C">
        <w:rPr>
          <w:rFonts w:ascii="Times New Roman" w:eastAsia="Times" w:hAnsi="Times New Roman" w:cs="Times New Roman"/>
          <w:i/>
          <w:iCs/>
          <w:sz w:val="28"/>
          <w:szCs w:val="28"/>
          <w:lang w:eastAsia="ar-SA"/>
        </w:rPr>
        <w:t>5.2.3</w:t>
      </w:r>
      <w:r w:rsidRPr="0023744C">
        <w:rPr>
          <w:rFonts w:ascii="Times New Roman" w:eastAsia="Times" w:hAnsi="Times New Roman" w:cs="Times New Roman"/>
          <w:bCs/>
          <w:i/>
          <w:iCs/>
          <w:sz w:val="28"/>
          <w:szCs w:val="28"/>
          <w:lang w:eastAsia="ar-SA"/>
        </w:rPr>
        <w:t xml:space="preserve"> Thermal p</w:t>
      </w:r>
      <w:r w:rsidRPr="0023744C">
        <w:rPr>
          <w:rFonts w:ascii="Times New Roman" w:eastAsia="Times" w:hAnsi="Times New Roman" w:cs="Times New Roman"/>
          <w:i/>
          <w:iCs/>
          <w:sz w:val="28"/>
          <w:szCs w:val="28"/>
          <w:lang w:eastAsia="ar-SA"/>
        </w:rPr>
        <w:t>rograms to test the three LIDORT master modules</w:t>
      </w:r>
      <w:bookmarkEnd w:id="174"/>
      <w:bookmarkEnd w:id="175"/>
      <w:bookmarkEnd w:id="176"/>
      <w:bookmarkEnd w:id="177"/>
    </w:p>
    <w:p w14:paraId="74F24F94" w14:textId="77777777" w:rsidR="0023744C" w:rsidRPr="0023744C" w:rsidRDefault="0023744C" w:rsidP="0023744C">
      <w:pPr>
        <w:spacing w:after="0" w:line="240" w:lineRule="auto"/>
        <w:rPr>
          <w:rFonts w:ascii="Times New Roman" w:eastAsia="Times New Roman" w:hAnsi="Times New Roman" w:cs="Times New Roman"/>
          <w:i/>
          <w:sz w:val="24"/>
          <w:szCs w:val="24"/>
          <w:u w:val="single"/>
        </w:rPr>
      </w:pPr>
      <w:r w:rsidRPr="0023744C">
        <w:rPr>
          <w:rFonts w:ascii="Times New Roman" w:eastAsia="Times New Roman" w:hAnsi="Times New Roman" w:cs="Times New Roman"/>
          <w:i/>
          <w:sz w:val="24"/>
          <w:szCs w:val="24"/>
          <w:u w:val="single"/>
        </w:rPr>
        <w:t>Master</w:t>
      </w:r>
    </w:p>
    <w:p w14:paraId="0EE3E192" w14:textId="77777777" w:rsidR="0023744C" w:rsidRPr="0023744C" w:rsidRDefault="0023744C" w:rsidP="0023744C">
      <w:pPr>
        <w:spacing w:after="0" w:line="240" w:lineRule="auto"/>
        <w:rPr>
          <w:rFonts w:ascii="Times New Roman" w:eastAsia="Times New Roman" w:hAnsi="Times New Roman" w:cs="Times New Roman"/>
          <w:sz w:val="24"/>
          <w:szCs w:val="24"/>
        </w:rPr>
      </w:pPr>
    </w:p>
    <w:p w14:paraId="57515ACE" w14:textId="16E16D9D"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Master program     </w:t>
      </w:r>
      <w:proofErr w:type="gramStart"/>
      <w:r w:rsidRPr="0023744C">
        <w:rPr>
          <w:rFonts w:ascii="Times New Roman" w:eastAsia="Times New Roman" w:hAnsi="Times New Roman" w:cs="Times New Roman"/>
          <w:sz w:val="24"/>
          <w:szCs w:val="24"/>
        </w:rPr>
        <w:t xml:space="preserve">  :</w:t>
      </w:r>
      <w:proofErr w:type="gramEnd"/>
      <w:r w:rsidRPr="0023744C">
        <w:rPr>
          <w:rFonts w:ascii="Times New Roman" w:eastAsia="Times New Roman" w:hAnsi="Times New Roman" w:cs="Times New Roman"/>
          <w:sz w:val="24"/>
          <w:szCs w:val="24"/>
        </w:rPr>
        <w:t xml:space="preserve"> </w:t>
      </w:r>
      <w:r w:rsidR="00980514">
        <w:rPr>
          <w:rFonts w:ascii="Times New Roman" w:eastAsia="Times New Roman" w:hAnsi="Times New Roman" w:cs="Times New Roman"/>
          <w:sz w:val="24"/>
          <w:szCs w:val="24"/>
        </w:rPr>
        <w:t>2p8p3</w:t>
      </w:r>
      <w:r w:rsidRPr="0023744C">
        <w:rPr>
          <w:rFonts w:ascii="Times New Roman" w:eastAsia="Times New Roman" w:hAnsi="Times New Roman" w:cs="Times New Roman"/>
          <w:sz w:val="24"/>
          <w:szCs w:val="24"/>
        </w:rPr>
        <w:t>_thermal_tester.f90</w:t>
      </w:r>
    </w:p>
    <w:p w14:paraId="67157696" w14:textId="6136DCCD"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Executable             </w:t>
      </w:r>
      <w:proofErr w:type="gramStart"/>
      <w:r w:rsidRPr="0023744C">
        <w:rPr>
          <w:rFonts w:ascii="Times New Roman" w:eastAsia="Times New Roman" w:hAnsi="Times New Roman" w:cs="Times New Roman"/>
          <w:sz w:val="24"/>
          <w:szCs w:val="24"/>
        </w:rPr>
        <w:t xml:space="preserve">  :</w:t>
      </w:r>
      <w:proofErr w:type="gramEnd"/>
      <w:r w:rsidRPr="0023744C">
        <w:rPr>
          <w:rFonts w:ascii="Times New Roman" w:eastAsia="Times New Roman" w:hAnsi="Times New Roman" w:cs="Times New Roman"/>
          <w:sz w:val="24"/>
          <w:szCs w:val="24"/>
        </w:rPr>
        <w:t xml:space="preserve"> s</w:t>
      </w:r>
      <w:r w:rsidR="00980514">
        <w:rPr>
          <w:rFonts w:ascii="Times New Roman" w:eastAsia="Times New Roman" w:hAnsi="Times New Roman" w:cs="Times New Roman"/>
          <w:sz w:val="24"/>
          <w:szCs w:val="24"/>
        </w:rPr>
        <w:t>2p8p3</w:t>
      </w:r>
      <w:r w:rsidRPr="0023744C">
        <w:rPr>
          <w:rFonts w:ascii="Times New Roman" w:eastAsia="Times New Roman" w:hAnsi="Times New Roman" w:cs="Times New Roman"/>
          <w:sz w:val="24"/>
          <w:szCs w:val="24"/>
        </w:rPr>
        <w:t>_thermal_tester.exe</w:t>
      </w:r>
    </w:p>
    <w:p w14:paraId="3D734BF5" w14:textId="77777777"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Output file             </w:t>
      </w:r>
      <w:proofErr w:type="gramStart"/>
      <w:r w:rsidRPr="0023744C">
        <w:rPr>
          <w:rFonts w:ascii="Times New Roman" w:eastAsia="Times New Roman" w:hAnsi="Times New Roman" w:cs="Times New Roman"/>
          <w:sz w:val="24"/>
          <w:szCs w:val="24"/>
        </w:rPr>
        <w:t xml:space="preserve">  :</w:t>
      </w:r>
      <w:proofErr w:type="gramEnd"/>
      <w:r w:rsidRPr="0023744C">
        <w:rPr>
          <w:rFonts w:ascii="Times New Roman" w:eastAsia="Times New Roman" w:hAnsi="Times New Roman" w:cs="Times New Roman"/>
          <w:sz w:val="24"/>
          <w:szCs w:val="24"/>
        </w:rPr>
        <w:t xml:space="preserve"> </w:t>
      </w:r>
      <w:proofErr w:type="spellStart"/>
      <w:r w:rsidRPr="0023744C">
        <w:rPr>
          <w:rFonts w:ascii="Times New Roman" w:eastAsia="Times New Roman" w:hAnsi="Times New Roman" w:cs="Times New Roman"/>
          <w:sz w:val="24"/>
          <w:szCs w:val="24"/>
        </w:rPr>
        <w:t>results_thermal_tester.all</w:t>
      </w:r>
      <w:proofErr w:type="spellEnd"/>
    </w:p>
    <w:p w14:paraId="0B35CC53" w14:textId="77777777" w:rsidR="0023744C" w:rsidRPr="0023744C" w:rsidRDefault="0023744C" w:rsidP="0023744C">
      <w:pPr>
        <w:spacing w:after="0" w:line="240" w:lineRule="auto"/>
        <w:rPr>
          <w:rFonts w:ascii="Times New Roman" w:eastAsia="Times New Roman" w:hAnsi="Times New Roman" w:cs="Times New Roman"/>
          <w:sz w:val="24"/>
          <w:szCs w:val="24"/>
        </w:rPr>
      </w:pPr>
    </w:p>
    <w:p w14:paraId="29EC4938" w14:textId="77777777"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This is an intensity-only calculation with 8 task options:</w:t>
      </w:r>
    </w:p>
    <w:p w14:paraId="68C1C49B" w14:textId="77777777" w:rsidR="0023744C" w:rsidRPr="0023744C" w:rsidRDefault="0023744C" w:rsidP="0023744C">
      <w:pPr>
        <w:spacing w:after="0" w:line="240" w:lineRule="auto"/>
        <w:rPr>
          <w:rFonts w:ascii="Times New Roman" w:eastAsia="Times New Roman" w:hAnsi="Times New Roman" w:cs="Times New Roman"/>
          <w:sz w:val="24"/>
          <w:szCs w:val="24"/>
        </w:rPr>
      </w:pPr>
    </w:p>
    <w:p w14:paraId="6CA05149" w14:textId="77777777"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Option 1: Thermal only, with scattering, + </w:t>
      </w:r>
      <w:proofErr w:type="gramStart"/>
      <w:r w:rsidRPr="0023744C">
        <w:rPr>
          <w:rFonts w:ascii="Times New Roman" w:eastAsia="Times New Roman" w:hAnsi="Times New Roman" w:cs="Times New Roman"/>
          <w:sz w:val="24"/>
          <w:szCs w:val="24"/>
        </w:rPr>
        <w:t>delta-M</w:t>
      </w:r>
      <w:proofErr w:type="gramEnd"/>
      <w:r w:rsidRPr="0023744C">
        <w:rPr>
          <w:rFonts w:ascii="Times New Roman" w:eastAsia="Times New Roman" w:hAnsi="Times New Roman" w:cs="Times New Roman"/>
          <w:sz w:val="24"/>
          <w:szCs w:val="24"/>
        </w:rPr>
        <w:t>, Lambertian.</w:t>
      </w:r>
    </w:p>
    <w:p w14:paraId="5D5B5BB3" w14:textId="77777777"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Option 2: Thermal transmittance only.</w:t>
      </w:r>
    </w:p>
    <w:p w14:paraId="14D9B760" w14:textId="77777777"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Option 3: Crossover Ingoing-only Single-scatter correction + delta-M, Lamb.</w:t>
      </w:r>
    </w:p>
    <w:p w14:paraId="7F5C8D14" w14:textId="77777777"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Option 4: Crossover In/</w:t>
      </w:r>
      <w:proofErr w:type="gramStart"/>
      <w:r w:rsidRPr="0023744C">
        <w:rPr>
          <w:rFonts w:ascii="Times New Roman" w:eastAsia="Times New Roman" w:hAnsi="Times New Roman" w:cs="Times New Roman"/>
          <w:sz w:val="24"/>
          <w:szCs w:val="24"/>
        </w:rPr>
        <w:t>Outgoing  Single</w:t>
      </w:r>
      <w:proofErr w:type="gramEnd"/>
      <w:r w:rsidRPr="0023744C">
        <w:rPr>
          <w:rFonts w:ascii="Times New Roman" w:eastAsia="Times New Roman" w:hAnsi="Times New Roman" w:cs="Times New Roman"/>
          <w:sz w:val="24"/>
          <w:szCs w:val="24"/>
        </w:rPr>
        <w:t>-scatter correction + delta-M, Lamb.</w:t>
      </w:r>
    </w:p>
    <w:p w14:paraId="1C9D22BE" w14:textId="77777777"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Option 5: Crossover In/</w:t>
      </w:r>
      <w:proofErr w:type="gramStart"/>
      <w:r w:rsidRPr="0023744C">
        <w:rPr>
          <w:rFonts w:ascii="Times New Roman" w:eastAsia="Times New Roman" w:hAnsi="Times New Roman" w:cs="Times New Roman"/>
          <w:sz w:val="24"/>
          <w:szCs w:val="24"/>
        </w:rPr>
        <w:t>Outgoing  Internal</w:t>
      </w:r>
      <w:proofErr w:type="gramEnd"/>
      <w:r w:rsidRPr="0023744C">
        <w:rPr>
          <w:rFonts w:ascii="Times New Roman" w:eastAsia="Times New Roman" w:hAnsi="Times New Roman" w:cs="Times New Roman"/>
          <w:sz w:val="24"/>
          <w:szCs w:val="24"/>
        </w:rPr>
        <w:t xml:space="preserve"> Single-scatter correction + delta-M, BRDF1.</w:t>
      </w:r>
    </w:p>
    <w:p w14:paraId="534A8AD8" w14:textId="77777777"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Option 6: Crossover In/</w:t>
      </w:r>
      <w:proofErr w:type="gramStart"/>
      <w:r w:rsidRPr="0023744C">
        <w:rPr>
          <w:rFonts w:ascii="Times New Roman" w:eastAsia="Times New Roman" w:hAnsi="Times New Roman" w:cs="Times New Roman"/>
          <w:sz w:val="24"/>
          <w:szCs w:val="24"/>
        </w:rPr>
        <w:t>Outgoing  Internal</w:t>
      </w:r>
      <w:proofErr w:type="gramEnd"/>
      <w:r w:rsidRPr="0023744C">
        <w:rPr>
          <w:rFonts w:ascii="Times New Roman" w:eastAsia="Times New Roman" w:hAnsi="Times New Roman" w:cs="Times New Roman"/>
          <w:sz w:val="24"/>
          <w:szCs w:val="24"/>
        </w:rPr>
        <w:t xml:space="preserve"> Single-scatter correction + delta-M, BRDF3.</w:t>
      </w:r>
    </w:p>
    <w:p w14:paraId="6DBD66AB" w14:textId="77777777"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w:t>
      </w:r>
    </w:p>
    <w:p w14:paraId="1618A509" w14:textId="77777777" w:rsidR="0023744C" w:rsidRPr="0023744C" w:rsidRDefault="0023744C" w:rsidP="0023744C">
      <w:pPr>
        <w:spacing w:after="0" w:line="240" w:lineRule="auto"/>
        <w:jc w:val="both"/>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The output file contains intensities for all 6 of these task options, all 36 geometries and all 5 output levels (again, all single-scatter results use the new FO code).  The integrated output (actinic and regular fluxes) </w:t>
      </w:r>
      <w:proofErr w:type="gramStart"/>
      <w:r w:rsidRPr="0023744C">
        <w:rPr>
          <w:rFonts w:ascii="Times New Roman" w:eastAsia="Times New Roman" w:hAnsi="Times New Roman" w:cs="Times New Roman"/>
          <w:sz w:val="24"/>
          <w:szCs w:val="24"/>
        </w:rPr>
        <w:t>are</w:t>
      </w:r>
      <w:proofErr w:type="gramEnd"/>
      <w:r w:rsidRPr="0023744C">
        <w:rPr>
          <w:rFonts w:ascii="Times New Roman" w:eastAsia="Times New Roman" w:hAnsi="Times New Roman" w:cs="Times New Roman"/>
          <w:sz w:val="24"/>
          <w:szCs w:val="24"/>
        </w:rPr>
        <w:t xml:space="preserve"> output for all SZAs and all 5 output levels.</w:t>
      </w:r>
    </w:p>
    <w:p w14:paraId="4A8007EF" w14:textId="77777777" w:rsidR="0023744C" w:rsidRPr="0023744C" w:rsidRDefault="0023744C" w:rsidP="0023744C">
      <w:pPr>
        <w:spacing w:after="0" w:line="240" w:lineRule="auto"/>
        <w:rPr>
          <w:rFonts w:ascii="Times New Roman" w:eastAsia="Times New Roman" w:hAnsi="Times New Roman" w:cs="Times New Roman"/>
          <w:sz w:val="24"/>
          <w:szCs w:val="24"/>
        </w:rPr>
      </w:pPr>
    </w:p>
    <w:p w14:paraId="2CBD4879" w14:textId="77777777" w:rsidR="0023744C" w:rsidRPr="0023744C" w:rsidRDefault="0023744C" w:rsidP="0023744C">
      <w:pPr>
        <w:spacing w:after="0" w:line="240" w:lineRule="auto"/>
        <w:rPr>
          <w:rFonts w:ascii="Times New Roman" w:eastAsia="Times New Roman" w:hAnsi="Times New Roman" w:cs="Times New Roman"/>
          <w:i/>
          <w:sz w:val="24"/>
          <w:szCs w:val="24"/>
          <w:u w:val="single"/>
        </w:rPr>
      </w:pPr>
      <w:r w:rsidRPr="0023744C">
        <w:rPr>
          <w:rFonts w:ascii="Times New Roman" w:eastAsia="Times New Roman" w:hAnsi="Times New Roman" w:cs="Times New Roman"/>
          <w:i/>
          <w:sz w:val="24"/>
          <w:szCs w:val="24"/>
          <w:u w:val="single"/>
        </w:rPr>
        <w:t>Linearized Profile and Column Master</w:t>
      </w:r>
    </w:p>
    <w:p w14:paraId="74920BF7" w14:textId="77777777" w:rsidR="0023744C" w:rsidRPr="0023744C" w:rsidRDefault="0023744C" w:rsidP="0023744C">
      <w:pPr>
        <w:spacing w:after="0" w:line="240" w:lineRule="auto"/>
        <w:rPr>
          <w:rFonts w:ascii="Times New Roman" w:eastAsia="Times New Roman" w:hAnsi="Times New Roman" w:cs="Times New Roman"/>
          <w:sz w:val="24"/>
          <w:szCs w:val="24"/>
        </w:rPr>
      </w:pPr>
    </w:p>
    <w:p w14:paraId="21E203E9" w14:textId="10C18A3A"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Master program     </w:t>
      </w:r>
      <w:proofErr w:type="gramStart"/>
      <w:r w:rsidRPr="0023744C">
        <w:rPr>
          <w:rFonts w:ascii="Times New Roman" w:eastAsia="Times New Roman" w:hAnsi="Times New Roman" w:cs="Times New Roman"/>
          <w:sz w:val="24"/>
          <w:szCs w:val="24"/>
        </w:rPr>
        <w:t xml:space="preserve">  :</w:t>
      </w:r>
      <w:proofErr w:type="gramEnd"/>
      <w:r w:rsidRPr="0023744C">
        <w:rPr>
          <w:rFonts w:ascii="Times New Roman" w:eastAsia="Times New Roman" w:hAnsi="Times New Roman" w:cs="Times New Roman"/>
          <w:sz w:val="24"/>
          <w:szCs w:val="24"/>
        </w:rPr>
        <w:t xml:space="preserve"> </w:t>
      </w:r>
      <w:r w:rsidR="00980514">
        <w:rPr>
          <w:rFonts w:ascii="Times New Roman" w:eastAsia="Times New Roman" w:hAnsi="Times New Roman" w:cs="Times New Roman"/>
          <w:sz w:val="24"/>
          <w:szCs w:val="24"/>
        </w:rPr>
        <w:t>2p8p3</w:t>
      </w:r>
      <w:r w:rsidRPr="0023744C">
        <w:rPr>
          <w:rFonts w:ascii="Times New Roman" w:eastAsia="Times New Roman" w:hAnsi="Times New Roman" w:cs="Times New Roman"/>
          <w:sz w:val="24"/>
          <w:szCs w:val="24"/>
        </w:rPr>
        <w:t>_thermal_lpcs_tester.f90</w:t>
      </w:r>
    </w:p>
    <w:p w14:paraId="76BCBAD0" w14:textId="6BE0A02B"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Executable             </w:t>
      </w:r>
      <w:proofErr w:type="gramStart"/>
      <w:r w:rsidRPr="0023744C">
        <w:rPr>
          <w:rFonts w:ascii="Times New Roman" w:eastAsia="Times New Roman" w:hAnsi="Times New Roman" w:cs="Times New Roman"/>
          <w:sz w:val="24"/>
          <w:szCs w:val="24"/>
        </w:rPr>
        <w:t xml:space="preserve">  :</w:t>
      </w:r>
      <w:proofErr w:type="gramEnd"/>
      <w:r w:rsidRPr="0023744C">
        <w:rPr>
          <w:rFonts w:ascii="Times New Roman" w:eastAsia="Times New Roman" w:hAnsi="Times New Roman" w:cs="Times New Roman"/>
          <w:sz w:val="24"/>
          <w:szCs w:val="24"/>
        </w:rPr>
        <w:t xml:space="preserve"> s</w:t>
      </w:r>
      <w:r w:rsidR="00980514">
        <w:rPr>
          <w:rFonts w:ascii="Times New Roman" w:eastAsia="Times New Roman" w:hAnsi="Times New Roman" w:cs="Times New Roman"/>
          <w:sz w:val="24"/>
          <w:szCs w:val="24"/>
        </w:rPr>
        <w:t>2p8p3</w:t>
      </w:r>
      <w:r w:rsidRPr="0023744C">
        <w:rPr>
          <w:rFonts w:ascii="Times New Roman" w:eastAsia="Times New Roman" w:hAnsi="Times New Roman" w:cs="Times New Roman"/>
          <w:sz w:val="24"/>
          <w:szCs w:val="24"/>
        </w:rPr>
        <w:t>_thermal_lpcs_tester.exe</w:t>
      </w:r>
    </w:p>
    <w:p w14:paraId="4157AE1B" w14:textId="77777777"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Output file             </w:t>
      </w:r>
      <w:proofErr w:type="gramStart"/>
      <w:r w:rsidRPr="0023744C">
        <w:rPr>
          <w:rFonts w:ascii="Times New Roman" w:eastAsia="Times New Roman" w:hAnsi="Times New Roman" w:cs="Times New Roman"/>
          <w:sz w:val="24"/>
          <w:szCs w:val="24"/>
        </w:rPr>
        <w:t xml:space="preserve">  :</w:t>
      </w:r>
      <w:proofErr w:type="gramEnd"/>
      <w:r w:rsidRPr="0023744C">
        <w:rPr>
          <w:rFonts w:ascii="Times New Roman" w:eastAsia="Times New Roman" w:hAnsi="Times New Roman" w:cs="Times New Roman"/>
          <w:sz w:val="24"/>
          <w:szCs w:val="24"/>
        </w:rPr>
        <w:t xml:space="preserve"> </w:t>
      </w:r>
      <w:proofErr w:type="spellStart"/>
      <w:r w:rsidRPr="0023744C">
        <w:rPr>
          <w:rFonts w:ascii="Times New Roman" w:eastAsia="Times New Roman" w:hAnsi="Times New Roman" w:cs="Times New Roman"/>
          <w:sz w:val="24"/>
          <w:szCs w:val="24"/>
        </w:rPr>
        <w:t>results_thermal_lcs_tester.all</w:t>
      </w:r>
      <w:proofErr w:type="spellEnd"/>
    </w:p>
    <w:p w14:paraId="5BBF150D" w14:textId="77777777"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ab/>
        <w:t xml:space="preserve">                       </w:t>
      </w:r>
      <w:proofErr w:type="spellStart"/>
      <w:r w:rsidRPr="0023744C">
        <w:rPr>
          <w:rFonts w:ascii="Times New Roman" w:eastAsia="Times New Roman" w:hAnsi="Times New Roman" w:cs="Times New Roman"/>
          <w:sz w:val="24"/>
          <w:szCs w:val="24"/>
        </w:rPr>
        <w:t>results_thermal_lps_tester.all</w:t>
      </w:r>
      <w:proofErr w:type="spellEnd"/>
    </w:p>
    <w:p w14:paraId="4C978C5B" w14:textId="77777777" w:rsidR="0023744C" w:rsidRPr="0023744C" w:rsidRDefault="0023744C" w:rsidP="0023744C">
      <w:pPr>
        <w:spacing w:after="0" w:line="240" w:lineRule="auto"/>
        <w:rPr>
          <w:rFonts w:ascii="Times New Roman" w:eastAsia="Times New Roman" w:hAnsi="Times New Roman" w:cs="Times New Roman"/>
          <w:sz w:val="24"/>
          <w:szCs w:val="24"/>
        </w:rPr>
      </w:pPr>
    </w:p>
    <w:p w14:paraId="6CF069D4" w14:textId="77777777" w:rsidR="0023744C" w:rsidRPr="0023744C" w:rsidRDefault="0023744C" w:rsidP="0023744C">
      <w:pPr>
        <w:spacing w:before="120" w:after="120" w:line="240" w:lineRule="auto"/>
        <w:jc w:val="both"/>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The first part is a calculation for intensity, profile Jacobians and surface albedo Jacobian.</w:t>
      </w:r>
    </w:p>
    <w:p w14:paraId="5E18E3FF" w14:textId="77777777"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There are 2 types of NORMALIZED profile weighting functions:</w:t>
      </w:r>
    </w:p>
    <w:p w14:paraId="7BEFA2BF" w14:textId="77777777"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1. </w:t>
      </w:r>
      <w:proofErr w:type="spellStart"/>
      <w:r w:rsidRPr="0023744C">
        <w:rPr>
          <w:rFonts w:ascii="Times New Roman" w:eastAsia="Times New Roman" w:hAnsi="Times New Roman" w:cs="Times New Roman"/>
          <w:sz w:val="24"/>
          <w:szCs w:val="24"/>
        </w:rPr>
        <w:t>w.r.t.</w:t>
      </w:r>
      <w:proofErr w:type="spellEnd"/>
      <w:r w:rsidRPr="0023744C">
        <w:rPr>
          <w:rFonts w:ascii="Times New Roman" w:eastAsia="Times New Roman" w:hAnsi="Times New Roman" w:cs="Times New Roman"/>
          <w:sz w:val="24"/>
          <w:szCs w:val="24"/>
        </w:rPr>
        <w:t xml:space="preserve"> layer trace gas absorption optical depths.</w:t>
      </w:r>
    </w:p>
    <w:p w14:paraId="334375EB" w14:textId="77777777"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w:t>
      </w:r>
      <w:proofErr w:type="gramStart"/>
      <w:r w:rsidRPr="0023744C">
        <w:rPr>
          <w:rFonts w:ascii="Times New Roman" w:eastAsia="Times New Roman" w:hAnsi="Times New Roman" w:cs="Times New Roman"/>
          <w:sz w:val="24"/>
          <w:szCs w:val="24"/>
        </w:rPr>
        <w:t xml:space="preserve">2  </w:t>
      </w:r>
      <w:proofErr w:type="spellStart"/>
      <w:r w:rsidRPr="0023744C">
        <w:rPr>
          <w:rFonts w:ascii="Times New Roman" w:eastAsia="Times New Roman" w:hAnsi="Times New Roman" w:cs="Times New Roman"/>
          <w:sz w:val="24"/>
          <w:szCs w:val="24"/>
        </w:rPr>
        <w:t>w.r.t.</w:t>
      </w:r>
      <w:proofErr w:type="spellEnd"/>
      <w:proofErr w:type="gramEnd"/>
      <w:r w:rsidRPr="0023744C">
        <w:rPr>
          <w:rFonts w:ascii="Times New Roman" w:eastAsia="Times New Roman" w:hAnsi="Times New Roman" w:cs="Times New Roman"/>
          <w:sz w:val="24"/>
          <w:szCs w:val="24"/>
        </w:rPr>
        <w:t xml:space="preserve"> layer aerosol optical depths in bottom 6 layers.</w:t>
      </w:r>
    </w:p>
    <w:p w14:paraId="3E0F8E04" w14:textId="77777777" w:rsidR="0023744C" w:rsidRPr="0023744C" w:rsidRDefault="0023744C" w:rsidP="0023744C">
      <w:pPr>
        <w:spacing w:after="0" w:line="240" w:lineRule="auto"/>
        <w:rPr>
          <w:rFonts w:ascii="Times New Roman" w:eastAsia="Times New Roman" w:hAnsi="Times New Roman" w:cs="Times New Roman"/>
          <w:sz w:val="24"/>
          <w:szCs w:val="24"/>
        </w:rPr>
      </w:pPr>
    </w:p>
    <w:p w14:paraId="75C7FA87" w14:textId="77777777"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There is 1 surface weighting function (this is UNNORMALIZED!):</w:t>
      </w:r>
    </w:p>
    <w:p w14:paraId="13E30D66" w14:textId="77777777"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1. </w:t>
      </w:r>
      <w:proofErr w:type="spellStart"/>
      <w:r w:rsidRPr="0023744C">
        <w:rPr>
          <w:rFonts w:ascii="Times New Roman" w:eastAsia="Times New Roman" w:hAnsi="Times New Roman" w:cs="Times New Roman"/>
          <w:sz w:val="24"/>
          <w:szCs w:val="24"/>
        </w:rPr>
        <w:t>w.r.t.</w:t>
      </w:r>
      <w:proofErr w:type="spellEnd"/>
      <w:r w:rsidRPr="0023744C">
        <w:rPr>
          <w:rFonts w:ascii="Times New Roman" w:eastAsia="Times New Roman" w:hAnsi="Times New Roman" w:cs="Times New Roman"/>
          <w:sz w:val="24"/>
          <w:szCs w:val="24"/>
        </w:rPr>
        <w:t xml:space="preserve"> Lambertian albedo.</w:t>
      </w:r>
    </w:p>
    <w:p w14:paraId="0885BB61" w14:textId="77777777" w:rsidR="0023744C" w:rsidRPr="0023744C" w:rsidRDefault="0023744C" w:rsidP="0023744C">
      <w:pPr>
        <w:spacing w:after="0" w:line="240" w:lineRule="auto"/>
        <w:rPr>
          <w:rFonts w:ascii="Times New Roman" w:eastAsia="Times New Roman" w:hAnsi="Times New Roman" w:cs="Times New Roman"/>
          <w:sz w:val="24"/>
          <w:szCs w:val="24"/>
        </w:rPr>
      </w:pPr>
    </w:p>
    <w:p w14:paraId="0D7229FE" w14:textId="77777777" w:rsidR="0023744C" w:rsidRPr="0023744C" w:rsidRDefault="0023744C" w:rsidP="0023744C">
      <w:pPr>
        <w:spacing w:after="0" w:line="240" w:lineRule="auto"/>
        <w:jc w:val="both"/>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We are using the in/outgoing single-scatter correction with delta-M scaling (this is a standard default, and the most accurate calculation).  The first option is the baseline calculation of intensity, 3 profile Jacobians, and 1 Surface Jacobian.  The other options are designed to test Jacobians by finite differencing.  They are:</w:t>
      </w:r>
    </w:p>
    <w:p w14:paraId="76F47712" w14:textId="77777777" w:rsidR="0023744C" w:rsidRPr="0023744C" w:rsidRDefault="0023744C" w:rsidP="0023744C">
      <w:pPr>
        <w:spacing w:after="0" w:line="240" w:lineRule="auto"/>
        <w:rPr>
          <w:rFonts w:ascii="Times New Roman" w:eastAsia="Times New Roman" w:hAnsi="Times New Roman" w:cs="Times New Roman"/>
          <w:sz w:val="24"/>
          <w:szCs w:val="24"/>
        </w:rPr>
      </w:pPr>
    </w:p>
    <w:p w14:paraId="1B88D9AA" w14:textId="77777777"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Option 1: Finite difference, perturb Lambertian albedo.</w:t>
      </w:r>
    </w:p>
    <w:p w14:paraId="6C13066D" w14:textId="77777777"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Option 2: Finite difference, perturb molecular absorption in Layer 1.</w:t>
      </w:r>
    </w:p>
    <w:p w14:paraId="30EA823A" w14:textId="77777777"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Option 3: Finite difference, perturb molecular absorption in Layer 21.</w:t>
      </w:r>
    </w:p>
    <w:p w14:paraId="2F92C403" w14:textId="77777777"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Option 4: Finite difference, perturb aerosol optical depth in layer 23.</w:t>
      </w:r>
    </w:p>
    <w:p w14:paraId="2C7671DF" w14:textId="77777777" w:rsidR="0023744C" w:rsidRPr="0023744C" w:rsidRDefault="0023744C" w:rsidP="0023744C">
      <w:pPr>
        <w:spacing w:after="0" w:line="240" w:lineRule="auto"/>
        <w:rPr>
          <w:rFonts w:ascii="Times New Roman" w:eastAsia="Times New Roman" w:hAnsi="Times New Roman" w:cs="Times New Roman"/>
          <w:sz w:val="24"/>
          <w:szCs w:val="24"/>
        </w:rPr>
      </w:pPr>
    </w:p>
    <w:p w14:paraId="56FB3620" w14:textId="77777777" w:rsidR="0023744C" w:rsidRPr="0023744C" w:rsidRDefault="0023744C" w:rsidP="0023744C">
      <w:pPr>
        <w:spacing w:after="0" w:line="240" w:lineRule="auto"/>
        <w:jc w:val="both"/>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The output file contains (for all 36 geometries and 5 output levels) the baseline intensities, baseline Analytic weighting functions (AJ1, AJ2, etc.…), and the corresponding finite difference weighting </w:t>
      </w:r>
      <w:r w:rsidRPr="0023744C">
        <w:rPr>
          <w:rFonts w:ascii="Times New Roman" w:eastAsia="Times New Roman" w:hAnsi="Times New Roman" w:cs="Times New Roman"/>
          <w:sz w:val="24"/>
          <w:szCs w:val="24"/>
        </w:rPr>
        <w:lastRenderedPageBreak/>
        <w:t xml:space="preserve">functions (FD1, FD2, etc.…).  The integrated output (actinic and regular fluxes) </w:t>
      </w:r>
      <w:proofErr w:type="gramStart"/>
      <w:r w:rsidRPr="0023744C">
        <w:rPr>
          <w:rFonts w:ascii="Times New Roman" w:eastAsia="Times New Roman" w:hAnsi="Times New Roman" w:cs="Times New Roman"/>
          <w:sz w:val="24"/>
          <w:szCs w:val="24"/>
        </w:rPr>
        <w:t>are</w:t>
      </w:r>
      <w:proofErr w:type="gramEnd"/>
      <w:r w:rsidRPr="0023744C">
        <w:rPr>
          <w:rFonts w:ascii="Times New Roman" w:eastAsia="Times New Roman" w:hAnsi="Times New Roman" w:cs="Times New Roman"/>
          <w:sz w:val="24"/>
          <w:szCs w:val="24"/>
        </w:rPr>
        <w:t xml:space="preserve"> output for all SZAs and all 5 output levels.</w:t>
      </w:r>
    </w:p>
    <w:p w14:paraId="7E5859B7" w14:textId="77777777" w:rsidR="0023744C" w:rsidRPr="0023744C" w:rsidRDefault="0023744C" w:rsidP="0023744C">
      <w:pPr>
        <w:spacing w:after="0" w:line="240" w:lineRule="auto"/>
        <w:rPr>
          <w:rFonts w:ascii="Times New Roman" w:eastAsia="Times New Roman" w:hAnsi="Times New Roman" w:cs="Times New Roman"/>
          <w:sz w:val="24"/>
          <w:szCs w:val="24"/>
        </w:rPr>
      </w:pPr>
    </w:p>
    <w:p w14:paraId="1E76B77F" w14:textId="77777777" w:rsidR="0023744C" w:rsidRPr="0023744C" w:rsidRDefault="0023744C" w:rsidP="0023744C">
      <w:pPr>
        <w:spacing w:before="120" w:after="120" w:line="240" w:lineRule="auto"/>
        <w:jc w:val="both"/>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The second part is a calculation for intensity, column Jacobians and surface albedo Jacobian.</w:t>
      </w:r>
    </w:p>
    <w:p w14:paraId="4B6A39E9" w14:textId="77777777"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There are 2 NORMALIZED column weighting functions:</w:t>
      </w:r>
    </w:p>
    <w:p w14:paraId="453C7104" w14:textId="77777777"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1. </w:t>
      </w:r>
      <w:proofErr w:type="spellStart"/>
      <w:r w:rsidRPr="0023744C">
        <w:rPr>
          <w:rFonts w:ascii="Times New Roman" w:eastAsia="Times New Roman" w:hAnsi="Times New Roman" w:cs="Times New Roman"/>
          <w:sz w:val="24"/>
          <w:szCs w:val="24"/>
        </w:rPr>
        <w:t>w.r.t.</w:t>
      </w:r>
      <w:proofErr w:type="spellEnd"/>
      <w:r w:rsidRPr="0023744C">
        <w:rPr>
          <w:rFonts w:ascii="Times New Roman" w:eastAsia="Times New Roman" w:hAnsi="Times New Roman" w:cs="Times New Roman"/>
          <w:sz w:val="24"/>
          <w:szCs w:val="24"/>
        </w:rPr>
        <w:t xml:space="preserve"> total trace gas absorption optical depth of the whole atmosphere.</w:t>
      </w:r>
    </w:p>
    <w:p w14:paraId="3AC88A55" w14:textId="77777777"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w:t>
      </w:r>
      <w:proofErr w:type="gramStart"/>
      <w:r w:rsidRPr="0023744C">
        <w:rPr>
          <w:rFonts w:ascii="Times New Roman" w:eastAsia="Times New Roman" w:hAnsi="Times New Roman" w:cs="Times New Roman"/>
          <w:sz w:val="24"/>
          <w:szCs w:val="24"/>
        </w:rPr>
        <w:t xml:space="preserve">2  </w:t>
      </w:r>
      <w:proofErr w:type="spellStart"/>
      <w:r w:rsidRPr="0023744C">
        <w:rPr>
          <w:rFonts w:ascii="Times New Roman" w:eastAsia="Times New Roman" w:hAnsi="Times New Roman" w:cs="Times New Roman"/>
          <w:sz w:val="24"/>
          <w:szCs w:val="24"/>
        </w:rPr>
        <w:t>w.r.t.</w:t>
      </w:r>
      <w:proofErr w:type="spellEnd"/>
      <w:proofErr w:type="gramEnd"/>
      <w:r w:rsidRPr="0023744C">
        <w:rPr>
          <w:rFonts w:ascii="Times New Roman" w:eastAsia="Times New Roman" w:hAnsi="Times New Roman" w:cs="Times New Roman"/>
          <w:sz w:val="24"/>
          <w:szCs w:val="24"/>
        </w:rPr>
        <w:t xml:space="preserve"> total aerosol optical depth in bottom 6 layers.</w:t>
      </w:r>
    </w:p>
    <w:p w14:paraId="3A6FBD97" w14:textId="77777777" w:rsidR="0023744C" w:rsidRPr="0023744C" w:rsidRDefault="0023744C" w:rsidP="0023744C">
      <w:pPr>
        <w:spacing w:after="0" w:line="240" w:lineRule="auto"/>
        <w:rPr>
          <w:rFonts w:ascii="Times New Roman" w:eastAsia="Times New Roman" w:hAnsi="Times New Roman" w:cs="Times New Roman"/>
          <w:sz w:val="24"/>
          <w:szCs w:val="24"/>
        </w:rPr>
      </w:pPr>
    </w:p>
    <w:p w14:paraId="6BC9141B" w14:textId="77777777"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There is 1 surface weighting function (this is UNNORMALIZED!):</w:t>
      </w:r>
    </w:p>
    <w:p w14:paraId="1C15503D" w14:textId="77777777"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1. </w:t>
      </w:r>
      <w:proofErr w:type="spellStart"/>
      <w:r w:rsidRPr="0023744C">
        <w:rPr>
          <w:rFonts w:ascii="Times New Roman" w:eastAsia="Times New Roman" w:hAnsi="Times New Roman" w:cs="Times New Roman"/>
          <w:sz w:val="24"/>
          <w:szCs w:val="24"/>
        </w:rPr>
        <w:t>w.r.t.</w:t>
      </w:r>
      <w:proofErr w:type="spellEnd"/>
      <w:r w:rsidRPr="0023744C">
        <w:rPr>
          <w:rFonts w:ascii="Times New Roman" w:eastAsia="Times New Roman" w:hAnsi="Times New Roman" w:cs="Times New Roman"/>
          <w:sz w:val="24"/>
          <w:szCs w:val="24"/>
        </w:rPr>
        <w:t xml:space="preserve"> Lambertian albedo.</w:t>
      </w:r>
    </w:p>
    <w:p w14:paraId="78B3F485" w14:textId="77777777" w:rsidR="0023744C" w:rsidRPr="0023744C" w:rsidRDefault="0023744C" w:rsidP="0023744C">
      <w:pPr>
        <w:spacing w:after="0" w:line="240" w:lineRule="auto"/>
        <w:rPr>
          <w:rFonts w:ascii="Times New Roman" w:eastAsia="Times New Roman" w:hAnsi="Times New Roman" w:cs="Times New Roman"/>
          <w:sz w:val="24"/>
          <w:szCs w:val="24"/>
        </w:rPr>
      </w:pPr>
    </w:p>
    <w:p w14:paraId="2AB893A5" w14:textId="77777777" w:rsidR="0023744C" w:rsidRPr="0023744C" w:rsidRDefault="0023744C" w:rsidP="0023744C">
      <w:pPr>
        <w:spacing w:after="0" w:line="240" w:lineRule="auto"/>
        <w:jc w:val="both"/>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We are using the in/outgoing single-scatter correction with delta-M scaling (this is a standard default, and the most accurate calculation).  The first call is the baseline calculation of intensity, 2 column Jacobians, and 1 Surface Jacobian.  The 3 threads are designed to test Jacobians by finite differencing.  They are:</w:t>
      </w:r>
    </w:p>
    <w:p w14:paraId="0604E834" w14:textId="77777777" w:rsidR="0023744C" w:rsidRPr="0023744C" w:rsidRDefault="0023744C" w:rsidP="0023744C">
      <w:pPr>
        <w:spacing w:after="0" w:line="240" w:lineRule="auto"/>
        <w:rPr>
          <w:rFonts w:ascii="Times New Roman" w:eastAsia="Times New Roman" w:hAnsi="Times New Roman" w:cs="Times New Roman"/>
          <w:sz w:val="24"/>
          <w:szCs w:val="24"/>
        </w:rPr>
      </w:pPr>
    </w:p>
    <w:p w14:paraId="054CBC68" w14:textId="77777777"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Option 5: Finite difference, perturb Lambertian albedo.</w:t>
      </w:r>
    </w:p>
    <w:p w14:paraId="6BE48705" w14:textId="77777777"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Option 6: Finite difference, perturb total molecular absorption optical depth.</w:t>
      </w:r>
    </w:p>
    <w:p w14:paraId="391CAF39" w14:textId="77777777"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Option 7: Finite difference, perturb total aerosol optical depth.</w:t>
      </w:r>
    </w:p>
    <w:p w14:paraId="1C7AE078" w14:textId="77777777" w:rsidR="0023744C" w:rsidRPr="0023744C" w:rsidRDefault="0023744C" w:rsidP="0023744C">
      <w:pPr>
        <w:spacing w:after="0" w:line="240" w:lineRule="auto"/>
        <w:rPr>
          <w:rFonts w:ascii="Times New Roman" w:eastAsia="Times New Roman" w:hAnsi="Times New Roman" w:cs="Times New Roman"/>
          <w:sz w:val="24"/>
          <w:szCs w:val="24"/>
        </w:rPr>
      </w:pPr>
    </w:p>
    <w:p w14:paraId="31022F5D" w14:textId="77777777" w:rsidR="0023744C" w:rsidRPr="0023744C" w:rsidRDefault="0023744C" w:rsidP="0023744C">
      <w:pPr>
        <w:spacing w:after="0" w:line="240" w:lineRule="auto"/>
        <w:jc w:val="both"/>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The output file contains (for all 36 geometries and 5 output levels) the baseline intensities, baseline Analytic weighting functions (AJ1, AJ2, etc.…), and the corresponding finite difference weighting functions (FD1, FD2, etc.…).  The integrated output (actinic and regular fluxes) </w:t>
      </w:r>
      <w:proofErr w:type="gramStart"/>
      <w:r w:rsidRPr="0023744C">
        <w:rPr>
          <w:rFonts w:ascii="Times New Roman" w:eastAsia="Times New Roman" w:hAnsi="Times New Roman" w:cs="Times New Roman"/>
          <w:sz w:val="24"/>
          <w:szCs w:val="24"/>
        </w:rPr>
        <w:t>are</w:t>
      </w:r>
      <w:proofErr w:type="gramEnd"/>
      <w:r w:rsidRPr="0023744C">
        <w:rPr>
          <w:rFonts w:ascii="Times New Roman" w:eastAsia="Times New Roman" w:hAnsi="Times New Roman" w:cs="Times New Roman"/>
          <w:sz w:val="24"/>
          <w:szCs w:val="24"/>
        </w:rPr>
        <w:t xml:space="preserve"> output for all SZAs and all 5 output levels.</w:t>
      </w:r>
    </w:p>
    <w:p w14:paraId="3BDFDF79" w14:textId="77777777" w:rsidR="0023744C" w:rsidRPr="0023744C" w:rsidRDefault="0023744C" w:rsidP="0023744C">
      <w:pPr>
        <w:spacing w:after="0" w:line="240" w:lineRule="auto"/>
        <w:jc w:val="both"/>
        <w:rPr>
          <w:rFonts w:ascii="Times New Roman" w:eastAsia="Times New Roman" w:hAnsi="Times New Roman" w:cs="Times New Roman"/>
          <w:sz w:val="24"/>
          <w:szCs w:val="24"/>
        </w:rPr>
      </w:pPr>
    </w:p>
    <w:p w14:paraId="168CF2E3" w14:textId="77777777" w:rsidR="0023744C" w:rsidRPr="0023744C" w:rsidRDefault="0023744C" w:rsidP="0023744C">
      <w:pPr>
        <w:spacing w:after="0" w:line="240" w:lineRule="auto"/>
        <w:jc w:val="both"/>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As in the case of the linearized solar driver, separate output files are generated for the above linearized profile and linearized column results.  Also note that all results are now obtained using VLIDORT’s newer first order (FO) code. The files are generated automatically when the driver is run.</w:t>
      </w:r>
    </w:p>
    <w:p w14:paraId="384E9E58" w14:textId="77777777" w:rsidR="0023744C" w:rsidRPr="0023744C" w:rsidRDefault="0023744C" w:rsidP="0023744C">
      <w:pPr>
        <w:spacing w:after="0" w:line="240" w:lineRule="auto"/>
        <w:jc w:val="both"/>
        <w:rPr>
          <w:rFonts w:ascii="Times New Roman" w:eastAsia="Times New Roman" w:hAnsi="Times New Roman" w:cs="Times New Roman"/>
          <w:sz w:val="24"/>
          <w:szCs w:val="24"/>
        </w:rPr>
      </w:pPr>
    </w:p>
    <w:p w14:paraId="3B1D726E" w14:textId="77777777" w:rsidR="0023744C" w:rsidRPr="0023744C" w:rsidRDefault="0023744C" w:rsidP="0023744C">
      <w:pPr>
        <w:widowControl w:val="0"/>
        <w:suppressAutoHyphens/>
        <w:autoSpaceDE w:val="0"/>
        <w:spacing w:before="120" w:after="120" w:line="240" w:lineRule="auto"/>
        <w:jc w:val="both"/>
        <w:outlineLvl w:val="2"/>
        <w:rPr>
          <w:rFonts w:ascii="Times New Roman" w:eastAsia="Times" w:hAnsi="Times New Roman" w:cs="Times"/>
          <w:sz w:val="24"/>
          <w:lang w:eastAsia="ar-SA"/>
        </w:rPr>
      </w:pPr>
      <w:bookmarkStart w:id="178" w:name="_Toc303236160"/>
      <w:bookmarkStart w:id="179" w:name="_Toc491676228"/>
      <w:bookmarkStart w:id="180" w:name="_Toc534974721"/>
      <w:bookmarkStart w:id="181" w:name="_Toc73510423"/>
      <w:r w:rsidRPr="0023744C">
        <w:rPr>
          <w:rFonts w:ascii="Times New Roman" w:eastAsia="Times" w:hAnsi="Times New Roman" w:cs="Times New Roman"/>
          <w:i/>
          <w:iCs/>
          <w:sz w:val="28"/>
          <w:szCs w:val="28"/>
          <w:lang w:eastAsia="ar-SA"/>
        </w:rPr>
        <w:t>5.2.4</w:t>
      </w:r>
      <w:r w:rsidRPr="0023744C">
        <w:rPr>
          <w:rFonts w:ascii="Times New Roman" w:eastAsia="Times" w:hAnsi="Times New Roman" w:cs="Times New Roman"/>
          <w:bCs/>
          <w:i/>
          <w:iCs/>
          <w:sz w:val="28"/>
          <w:szCs w:val="28"/>
          <w:lang w:eastAsia="ar-SA"/>
        </w:rPr>
        <w:t xml:space="preserve"> </w:t>
      </w:r>
      <w:r w:rsidRPr="0023744C">
        <w:rPr>
          <w:rFonts w:ascii="Times New Roman" w:eastAsia="Times" w:hAnsi="Times New Roman" w:cs="Times New Roman"/>
          <w:i/>
          <w:iCs/>
          <w:sz w:val="28"/>
          <w:szCs w:val="28"/>
          <w:lang w:eastAsia="ar-SA"/>
        </w:rPr>
        <w:t>Program to test the two BRDF master module</w:t>
      </w:r>
      <w:bookmarkEnd w:id="178"/>
      <w:r w:rsidRPr="0023744C">
        <w:rPr>
          <w:rFonts w:ascii="Times New Roman" w:eastAsia="Times" w:hAnsi="Times New Roman" w:cs="Times New Roman"/>
          <w:i/>
          <w:iCs/>
          <w:sz w:val="28"/>
          <w:szCs w:val="28"/>
          <w:lang w:eastAsia="ar-SA"/>
        </w:rPr>
        <w:t>s</w:t>
      </w:r>
      <w:bookmarkEnd w:id="179"/>
      <w:bookmarkEnd w:id="180"/>
      <w:bookmarkEnd w:id="181"/>
    </w:p>
    <w:p w14:paraId="45484BA1" w14:textId="0930A825" w:rsidR="001F5E08" w:rsidRPr="0023744C" w:rsidRDefault="001F5E08" w:rsidP="001F5E08">
      <w:pPr>
        <w:spacing w:before="120" w:after="0" w:line="240" w:lineRule="auto"/>
        <w:rPr>
          <w:rFonts w:ascii="Times New Roman" w:eastAsia="Times New Roman" w:hAnsi="Times New Roman" w:cs="Times New Roman"/>
          <w:i/>
          <w:sz w:val="24"/>
          <w:szCs w:val="24"/>
          <w:u w:val="single"/>
        </w:rPr>
      </w:pPr>
      <w:r w:rsidRPr="0023744C">
        <w:rPr>
          <w:rFonts w:ascii="Times New Roman" w:eastAsia="Times New Roman" w:hAnsi="Times New Roman" w:cs="Times New Roman"/>
          <w:i/>
          <w:sz w:val="24"/>
          <w:szCs w:val="24"/>
          <w:u w:val="single"/>
        </w:rPr>
        <w:t xml:space="preserve">BRDF Masters – </w:t>
      </w:r>
      <w:r>
        <w:rPr>
          <w:rFonts w:ascii="Times New Roman" w:eastAsia="Times New Roman" w:hAnsi="Times New Roman" w:cs="Times New Roman"/>
          <w:i/>
          <w:sz w:val="24"/>
          <w:szCs w:val="24"/>
          <w:u w:val="single"/>
        </w:rPr>
        <w:t>stand-alone self</w:t>
      </w:r>
      <w:r w:rsidR="008A1D97">
        <w:rPr>
          <w:rFonts w:ascii="Times New Roman" w:eastAsia="Times New Roman" w:hAnsi="Times New Roman" w:cs="Times New Roman"/>
          <w:i/>
          <w:sz w:val="24"/>
          <w:szCs w:val="24"/>
          <w:u w:val="single"/>
        </w:rPr>
        <w:t>-</w:t>
      </w:r>
      <w:r>
        <w:rPr>
          <w:rFonts w:ascii="Times New Roman" w:eastAsia="Times New Roman" w:hAnsi="Times New Roman" w:cs="Times New Roman"/>
          <w:i/>
          <w:sz w:val="24"/>
          <w:szCs w:val="24"/>
          <w:u w:val="single"/>
        </w:rPr>
        <w:t>test</w:t>
      </w:r>
      <w:r w:rsidR="008A1D97">
        <w:rPr>
          <w:rFonts w:ascii="Times New Roman" w:eastAsia="Times New Roman" w:hAnsi="Times New Roman" w:cs="Times New Roman"/>
          <w:i/>
          <w:sz w:val="24"/>
          <w:szCs w:val="24"/>
          <w:u w:val="single"/>
        </w:rPr>
        <w:t xml:space="preserve"> of the BRDF supplement</w:t>
      </w:r>
    </w:p>
    <w:p w14:paraId="018A4B8A" w14:textId="77777777" w:rsidR="001F5E08" w:rsidRPr="0023744C" w:rsidRDefault="001F5E08" w:rsidP="001F5E08">
      <w:pPr>
        <w:spacing w:after="0" w:line="240" w:lineRule="auto"/>
        <w:jc w:val="both"/>
        <w:rPr>
          <w:rFonts w:ascii="Times New Roman" w:eastAsia="Times New Roman" w:hAnsi="Times New Roman" w:cs="Times New Roman"/>
          <w:sz w:val="24"/>
          <w:szCs w:val="24"/>
        </w:rPr>
      </w:pPr>
    </w:p>
    <w:p w14:paraId="31809DC3" w14:textId="76223CE2" w:rsidR="001F5E08" w:rsidRPr="0023744C" w:rsidRDefault="001F5E08" w:rsidP="001F5E08">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Master program     </w:t>
      </w:r>
      <w:proofErr w:type="gramStart"/>
      <w:r w:rsidRPr="0023744C">
        <w:rPr>
          <w:rFonts w:ascii="Times New Roman" w:eastAsia="Times New Roman" w:hAnsi="Times New Roman" w:cs="Times New Roman"/>
          <w:sz w:val="24"/>
          <w:szCs w:val="24"/>
        </w:rPr>
        <w:t xml:space="preserve">  :</w:t>
      </w:r>
      <w:proofErr w:type="gramEnd"/>
      <w:r w:rsidRPr="0023744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2p8p3_brdf_self</w:t>
      </w:r>
      <w:r w:rsidRPr="0023744C">
        <w:rPr>
          <w:rFonts w:ascii="Times New Roman" w:eastAsia="Times New Roman" w:hAnsi="Times New Roman" w:cs="Times New Roman"/>
          <w:sz w:val="24"/>
          <w:szCs w:val="24"/>
        </w:rPr>
        <w:t>_tester.f90</w:t>
      </w:r>
    </w:p>
    <w:p w14:paraId="2E311743" w14:textId="6F56E423" w:rsidR="001F5E08" w:rsidRPr="0023744C" w:rsidRDefault="001F5E08" w:rsidP="001F5E08">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Executable             </w:t>
      </w:r>
      <w:proofErr w:type="gramStart"/>
      <w:r w:rsidRPr="0023744C">
        <w:rPr>
          <w:rFonts w:ascii="Times New Roman" w:eastAsia="Times New Roman" w:hAnsi="Times New Roman" w:cs="Times New Roman"/>
          <w:sz w:val="24"/>
          <w:szCs w:val="24"/>
        </w:rPr>
        <w:t xml:space="preserve">  :</w:t>
      </w:r>
      <w:proofErr w:type="gramEnd"/>
      <w:r w:rsidRPr="0023744C">
        <w:rPr>
          <w:rFonts w:ascii="Times New Roman" w:eastAsia="Times New Roman" w:hAnsi="Times New Roman" w:cs="Times New Roman"/>
          <w:sz w:val="24"/>
          <w:szCs w:val="24"/>
        </w:rPr>
        <w:t xml:space="preserve"> s</w:t>
      </w:r>
      <w:r>
        <w:rPr>
          <w:rFonts w:ascii="Times New Roman" w:eastAsia="Times New Roman" w:hAnsi="Times New Roman" w:cs="Times New Roman"/>
          <w:sz w:val="24"/>
          <w:szCs w:val="24"/>
        </w:rPr>
        <w:t>2p8p3</w:t>
      </w:r>
      <w:r w:rsidRPr="0023744C">
        <w:rPr>
          <w:rFonts w:ascii="Times New Roman" w:eastAsia="Times New Roman" w:hAnsi="Times New Roman" w:cs="Times New Roman"/>
          <w:sz w:val="24"/>
          <w:szCs w:val="24"/>
        </w:rPr>
        <w:t>_brdf</w:t>
      </w:r>
      <w:r>
        <w:rPr>
          <w:rFonts w:ascii="Times New Roman" w:eastAsia="Times New Roman" w:hAnsi="Times New Roman" w:cs="Times New Roman"/>
          <w:sz w:val="24"/>
          <w:szCs w:val="24"/>
        </w:rPr>
        <w:t>_self</w:t>
      </w:r>
      <w:r w:rsidRPr="0023744C">
        <w:rPr>
          <w:rFonts w:ascii="Times New Roman" w:eastAsia="Times New Roman" w:hAnsi="Times New Roman" w:cs="Times New Roman"/>
          <w:sz w:val="24"/>
          <w:szCs w:val="24"/>
        </w:rPr>
        <w:t>_tester.exe</w:t>
      </w:r>
    </w:p>
    <w:p w14:paraId="2C562704" w14:textId="63F64C94" w:rsidR="001F5E08" w:rsidRPr="0023744C" w:rsidRDefault="001F5E08" w:rsidP="001F5E08">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Output files            </w:t>
      </w:r>
      <w:proofErr w:type="gramStart"/>
      <w:r w:rsidRPr="0023744C">
        <w:rPr>
          <w:rFonts w:ascii="Times New Roman" w:eastAsia="Times New Roman" w:hAnsi="Times New Roman" w:cs="Times New Roman"/>
          <w:sz w:val="24"/>
          <w:szCs w:val="24"/>
        </w:rPr>
        <w:t xml:space="preserve">  :</w:t>
      </w:r>
      <w:proofErr w:type="gramEnd"/>
      <w:r w:rsidRPr="0023744C">
        <w:rPr>
          <w:rFonts w:ascii="Times New Roman" w:eastAsia="Times New Roman" w:hAnsi="Times New Roman" w:cs="Times New Roman"/>
          <w:sz w:val="24"/>
          <w:szCs w:val="24"/>
        </w:rPr>
        <w:t xml:space="preserve"> results_brdf_</w:t>
      </w:r>
      <w:r>
        <w:rPr>
          <w:rFonts w:ascii="Times New Roman" w:eastAsia="Times New Roman" w:hAnsi="Times New Roman" w:cs="Times New Roman"/>
          <w:sz w:val="24"/>
          <w:szCs w:val="24"/>
        </w:rPr>
        <w:t>self_tester</w:t>
      </w:r>
      <w:r w:rsidRPr="0023744C">
        <w:rPr>
          <w:rFonts w:ascii="Times New Roman" w:eastAsia="Times New Roman" w:hAnsi="Times New Roman" w:cs="Times New Roman"/>
          <w:sz w:val="24"/>
          <w:szCs w:val="24"/>
        </w:rPr>
        <w:t>.res</w:t>
      </w:r>
    </w:p>
    <w:p w14:paraId="00239318" w14:textId="25F20230" w:rsidR="001F5E08" w:rsidRPr="0023744C" w:rsidRDefault="001F5E08" w:rsidP="001F5E08">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w:t>
      </w:r>
      <w:proofErr w:type="spellStart"/>
      <w:r w:rsidRPr="0023744C">
        <w:rPr>
          <w:rFonts w:ascii="Times New Roman" w:eastAsia="Times New Roman" w:hAnsi="Times New Roman" w:cs="Times New Roman"/>
          <w:sz w:val="24"/>
          <w:szCs w:val="24"/>
        </w:rPr>
        <w:t>results_brdf_</w:t>
      </w:r>
      <w:r>
        <w:rPr>
          <w:rFonts w:ascii="Times New Roman" w:eastAsia="Times New Roman" w:hAnsi="Times New Roman" w:cs="Times New Roman"/>
          <w:sz w:val="24"/>
          <w:szCs w:val="24"/>
        </w:rPr>
        <w:t>self_tester</w:t>
      </w:r>
      <w:r w:rsidRPr="0023744C">
        <w:rPr>
          <w:rFonts w:ascii="Times New Roman" w:eastAsia="Times New Roman" w:hAnsi="Times New Roman" w:cs="Times New Roman"/>
          <w:sz w:val="24"/>
          <w:szCs w:val="24"/>
        </w:rPr>
        <w:t>.wfs</w:t>
      </w:r>
      <w:proofErr w:type="spellEnd"/>
    </w:p>
    <w:p w14:paraId="687F5E1B" w14:textId="77777777" w:rsidR="001F5E08" w:rsidRPr="0023744C" w:rsidRDefault="001F5E08" w:rsidP="001F5E08">
      <w:pPr>
        <w:spacing w:after="0" w:line="240" w:lineRule="auto"/>
        <w:rPr>
          <w:rFonts w:ascii="Times New Roman" w:eastAsia="Times New Roman" w:hAnsi="Times New Roman" w:cs="Times New Roman"/>
          <w:sz w:val="24"/>
          <w:szCs w:val="24"/>
        </w:rPr>
      </w:pPr>
    </w:p>
    <w:p w14:paraId="7B22380A" w14:textId="380461AE" w:rsidR="001058FA" w:rsidRDefault="001F5E08" w:rsidP="002A6C4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program runs through each of the BRDF kernels currently </w:t>
      </w:r>
      <w:r w:rsidR="008A1D97">
        <w:rPr>
          <w:rFonts w:ascii="Times New Roman" w:eastAsia="Times New Roman" w:hAnsi="Times New Roman" w:cs="Times New Roman"/>
          <w:sz w:val="24"/>
          <w:szCs w:val="24"/>
        </w:rPr>
        <w:t xml:space="preserve">implemented </w:t>
      </w:r>
      <w:proofErr w:type="gramStart"/>
      <w:r w:rsidR="008A1D97">
        <w:rPr>
          <w:rFonts w:ascii="Times New Roman" w:eastAsia="Times New Roman" w:hAnsi="Times New Roman" w:cs="Times New Roman"/>
          <w:sz w:val="24"/>
          <w:szCs w:val="24"/>
        </w:rPr>
        <w:t xml:space="preserve">in </w:t>
      </w:r>
      <w:r>
        <w:rPr>
          <w:rFonts w:ascii="Times New Roman" w:eastAsia="Times New Roman" w:hAnsi="Times New Roman" w:cs="Times New Roman"/>
          <w:sz w:val="24"/>
          <w:szCs w:val="24"/>
        </w:rPr>
        <w:t xml:space="preserve"> VLIDORT’s</w:t>
      </w:r>
      <w:proofErr w:type="gramEnd"/>
      <w:r>
        <w:rPr>
          <w:rFonts w:ascii="Times New Roman" w:eastAsia="Times New Roman" w:hAnsi="Times New Roman" w:cs="Times New Roman"/>
          <w:sz w:val="24"/>
          <w:szCs w:val="24"/>
        </w:rPr>
        <w:t xml:space="preserve"> BRDF supplement</w:t>
      </w:r>
      <w:r w:rsidR="00ED40C0">
        <w:rPr>
          <w:rFonts w:ascii="Times New Roman" w:eastAsia="Times New Roman" w:hAnsi="Times New Roman" w:cs="Times New Roman"/>
          <w:sz w:val="24"/>
          <w:szCs w:val="24"/>
        </w:rPr>
        <w:t xml:space="preserve">.  </w:t>
      </w:r>
      <w:r w:rsidR="001058FA">
        <w:rPr>
          <w:rFonts w:ascii="Times New Roman" w:eastAsia="Times New Roman" w:hAnsi="Times New Roman" w:cs="Times New Roman"/>
          <w:sz w:val="24"/>
          <w:szCs w:val="24"/>
        </w:rPr>
        <w:t>The output of the program is parsed into (1) reflectance quantities – found in “</w:t>
      </w:r>
      <w:r w:rsidR="001058FA" w:rsidRPr="0023744C">
        <w:rPr>
          <w:rFonts w:ascii="Times New Roman" w:eastAsia="Times New Roman" w:hAnsi="Times New Roman" w:cs="Times New Roman"/>
          <w:sz w:val="24"/>
          <w:szCs w:val="24"/>
        </w:rPr>
        <w:t>results_brdf_</w:t>
      </w:r>
      <w:r w:rsidR="001058FA">
        <w:rPr>
          <w:rFonts w:ascii="Times New Roman" w:eastAsia="Times New Roman" w:hAnsi="Times New Roman" w:cs="Times New Roman"/>
          <w:sz w:val="24"/>
          <w:szCs w:val="24"/>
        </w:rPr>
        <w:t>self_tester</w:t>
      </w:r>
      <w:r w:rsidR="001058FA" w:rsidRPr="0023744C">
        <w:rPr>
          <w:rFonts w:ascii="Times New Roman" w:eastAsia="Times New Roman" w:hAnsi="Times New Roman" w:cs="Times New Roman"/>
          <w:sz w:val="24"/>
          <w:szCs w:val="24"/>
        </w:rPr>
        <w:t>.res</w:t>
      </w:r>
      <w:r w:rsidR="001058FA">
        <w:rPr>
          <w:rFonts w:ascii="Times New Roman" w:eastAsia="Times New Roman" w:hAnsi="Times New Roman" w:cs="Times New Roman"/>
          <w:sz w:val="24"/>
          <w:szCs w:val="24"/>
        </w:rPr>
        <w:t xml:space="preserve">” and (2) surface weighting functions of those reflectance quantities with respect to different kernel amplitudes </w:t>
      </w:r>
      <w:r w:rsidR="00BF472D">
        <w:rPr>
          <w:rFonts w:ascii="Times New Roman" w:eastAsia="Times New Roman" w:hAnsi="Times New Roman" w:cs="Times New Roman"/>
          <w:sz w:val="24"/>
          <w:szCs w:val="24"/>
        </w:rPr>
        <w:t xml:space="preserve">or </w:t>
      </w:r>
      <w:r w:rsidR="001058FA">
        <w:rPr>
          <w:rFonts w:ascii="Times New Roman" w:eastAsia="Times New Roman" w:hAnsi="Times New Roman" w:cs="Times New Roman"/>
          <w:sz w:val="24"/>
          <w:szCs w:val="24"/>
        </w:rPr>
        <w:t>“factors” and kernel parameters – found in “</w:t>
      </w:r>
      <w:proofErr w:type="spellStart"/>
      <w:r w:rsidR="001058FA" w:rsidRPr="0023744C">
        <w:rPr>
          <w:rFonts w:ascii="Times New Roman" w:eastAsia="Times New Roman" w:hAnsi="Times New Roman" w:cs="Times New Roman"/>
          <w:sz w:val="24"/>
          <w:szCs w:val="24"/>
        </w:rPr>
        <w:t>results_brdf_</w:t>
      </w:r>
      <w:r w:rsidR="001058FA">
        <w:rPr>
          <w:rFonts w:ascii="Times New Roman" w:eastAsia="Times New Roman" w:hAnsi="Times New Roman" w:cs="Times New Roman"/>
          <w:sz w:val="24"/>
          <w:szCs w:val="24"/>
        </w:rPr>
        <w:t>self_tester</w:t>
      </w:r>
      <w:r w:rsidR="001058FA" w:rsidRPr="0023744C">
        <w:rPr>
          <w:rFonts w:ascii="Times New Roman" w:eastAsia="Times New Roman" w:hAnsi="Times New Roman" w:cs="Times New Roman"/>
          <w:sz w:val="24"/>
          <w:szCs w:val="24"/>
        </w:rPr>
        <w:t>.wfs</w:t>
      </w:r>
      <w:proofErr w:type="spellEnd"/>
      <w:r w:rsidR="001058FA">
        <w:rPr>
          <w:rFonts w:ascii="Times New Roman" w:eastAsia="Times New Roman" w:hAnsi="Times New Roman" w:cs="Times New Roman"/>
          <w:sz w:val="24"/>
          <w:szCs w:val="24"/>
        </w:rPr>
        <w:t>”.</w:t>
      </w:r>
    </w:p>
    <w:p w14:paraId="4E19AEBB" w14:textId="77777777" w:rsidR="001058FA" w:rsidRDefault="001058FA" w:rsidP="00ED40C0">
      <w:pPr>
        <w:spacing w:after="0" w:line="240" w:lineRule="auto"/>
        <w:rPr>
          <w:rFonts w:ascii="Times New Roman" w:eastAsia="Times New Roman" w:hAnsi="Times New Roman" w:cs="Times New Roman"/>
          <w:sz w:val="24"/>
          <w:szCs w:val="24"/>
        </w:rPr>
      </w:pPr>
    </w:p>
    <w:p w14:paraId="4B8B18E0" w14:textId="0C92E8B6" w:rsidR="00ED40C0" w:rsidRDefault="00ED40C0" w:rsidP="002A6C4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 “</w:t>
      </w:r>
      <w:r w:rsidRPr="0023744C">
        <w:rPr>
          <w:rFonts w:ascii="Times New Roman" w:eastAsia="Times New Roman" w:hAnsi="Times New Roman" w:cs="Times New Roman"/>
          <w:sz w:val="24"/>
          <w:szCs w:val="24"/>
        </w:rPr>
        <w:t>results_brdf_</w:t>
      </w:r>
      <w:r>
        <w:rPr>
          <w:rFonts w:ascii="Times New Roman" w:eastAsia="Times New Roman" w:hAnsi="Times New Roman" w:cs="Times New Roman"/>
          <w:sz w:val="24"/>
          <w:szCs w:val="24"/>
        </w:rPr>
        <w:t>self_tester</w:t>
      </w:r>
      <w:r w:rsidRPr="0023744C">
        <w:rPr>
          <w:rFonts w:ascii="Times New Roman" w:eastAsia="Times New Roman" w:hAnsi="Times New Roman" w:cs="Times New Roman"/>
          <w:sz w:val="24"/>
          <w:szCs w:val="24"/>
        </w:rPr>
        <w:t>.res</w:t>
      </w:r>
      <w:r w:rsidR="001058F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results are </w:t>
      </w:r>
      <w:r w:rsidR="001058FA">
        <w:rPr>
          <w:rFonts w:ascii="Times New Roman" w:eastAsia="Times New Roman" w:hAnsi="Times New Roman" w:cs="Times New Roman"/>
          <w:sz w:val="24"/>
          <w:szCs w:val="24"/>
        </w:rPr>
        <w:t xml:space="preserve">given </w:t>
      </w:r>
      <w:r w:rsidR="008A1D97">
        <w:rPr>
          <w:rFonts w:ascii="Times New Roman" w:eastAsia="Times New Roman" w:hAnsi="Times New Roman" w:cs="Times New Roman"/>
          <w:sz w:val="24"/>
          <w:szCs w:val="24"/>
        </w:rPr>
        <w:t xml:space="preserve">for each kernel, comprising first the </w:t>
      </w:r>
      <w:r>
        <w:rPr>
          <w:rFonts w:ascii="Times New Roman" w:eastAsia="Times New Roman" w:hAnsi="Times New Roman" w:cs="Times New Roman"/>
          <w:sz w:val="24"/>
          <w:szCs w:val="24"/>
        </w:rPr>
        <w:t xml:space="preserve">exact “direct bounce” values and </w:t>
      </w:r>
      <w:r w:rsidR="00BF472D">
        <w:rPr>
          <w:rFonts w:ascii="Times New Roman" w:eastAsia="Times New Roman" w:hAnsi="Times New Roman" w:cs="Times New Roman"/>
          <w:sz w:val="24"/>
          <w:szCs w:val="24"/>
        </w:rPr>
        <w:t xml:space="preserve">then </w:t>
      </w:r>
      <w:r w:rsidR="001058FA">
        <w:rPr>
          <w:rFonts w:ascii="Times New Roman" w:eastAsia="Times New Roman" w:hAnsi="Times New Roman" w:cs="Times New Roman"/>
          <w:sz w:val="24"/>
          <w:szCs w:val="24"/>
        </w:rPr>
        <w:t xml:space="preserve">followed by </w:t>
      </w:r>
      <w:r w:rsidR="00C66475">
        <w:rPr>
          <w:rFonts w:ascii="Times New Roman" w:eastAsia="Times New Roman" w:hAnsi="Times New Roman" w:cs="Times New Roman"/>
          <w:sz w:val="24"/>
          <w:szCs w:val="24"/>
        </w:rPr>
        <w:t xml:space="preserve">four sets </w:t>
      </w:r>
      <w:r w:rsidR="00921A8B">
        <w:rPr>
          <w:rFonts w:ascii="Times New Roman" w:eastAsia="Times New Roman" w:hAnsi="Times New Roman" w:cs="Times New Roman"/>
          <w:sz w:val="24"/>
          <w:szCs w:val="24"/>
        </w:rPr>
        <w:t>of Fourier</w:t>
      </w:r>
      <w:r>
        <w:rPr>
          <w:rFonts w:ascii="Times New Roman" w:eastAsia="Times New Roman" w:hAnsi="Times New Roman" w:cs="Times New Roman"/>
          <w:sz w:val="24"/>
          <w:szCs w:val="24"/>
        </w:rPr>
        <w:t xml:space="preserve"> </w:t>
      </w:r>
      <w:r w:rsidR="00C66475">
        <w:rPr>
          <w:rFonts w:ascii="Times New Roman" w:eastAsia="Times New Roman" w:hAnsi="Times New Roman" w:cs="Times New Roman"/>
          <w:sz w:val="24"/>
          <w:szCs w:val="24"/>
        </w:rPr>
        <w:t>components</w:t>
      </w:r>
      <w:r>
        <w:rPr>
          <w:rFonts w:ascii="Times New Roman" w:eastAsia="Times New Roman" w:hAnsi="Times New Roman" w:cs="Times New Roman"/>
          <w:sz w:val="24"/>
          <w:szCs w:val="24"/>
        </w:rPr>
        <w:t xml:space="preserve"> </w:t>
      </w:r>
      <w:proofErr w:type="gramStart"/>
      <w:r w:rsidR="00C66475">
        <w:rPr>
          <w:rFonts w:ascii="Times New Roman" w:eastAsia="Times New Roman" w:hAnsi="Times New Roman" w:cs="Times New Roman"/>
          <w:sz w:val="24"/>
          <w:szCs w:val="24"/>
        </w:rPr>
        <w:t xml:space="preserve">for </w:t>
      </w:r>
      <w:r>
        <w:rPr>
          <w:rFonts w:ascii="Times New Roman" w:eastAsia="Times New Roman" w:hAnsi="Times New Roman" w:cs="Times New Roman"/>
          <w:sz w:val="24"/>
          <w:szCs w:val="24"/>
        </w:rPr>
        <w:t xml:space="preserve"> the</w:t>
      </w:r>
      <w:proofErr w:type="gramEnd"/>
      <w:r>
        <w:rPr>
          <w:rFonts w:ascii="Times New Roman" w:eastAsia="Times New Roman" w:hAnsi="Times New Roman" w:cs="Times New Roman"/>
          <w:sz w:val="24"/>
          <w:szCs w:val="24"/>
        </w:rPr>
        <w:t xml:space="preserve"> following combinations of angles:</w:t>
      </w:r>
    </w:p>
    <w:p w14:paraId="4E8AADB5" w14:textId="218CF532" w:rsidR="00ED40C0" w:rsidRPr="0023744C" w:rsidRDefault="00ED40C0" w:rsidP="00ED40C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23744C">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quadrature</w:t>
      </w:r>
      <w:proofErr w:type="gramEnd"/>
      <w:r>
        <w:rPr>
          <w:rFonts w:ascii="Times New Roman" w:eastAsia="Times New Roman" w:hAnsi="Times New Roman" w:cs="Times New Roman"/>
          <w:sz w:val="24"/>
          <w:szCs w:val="24"/>
        </w:rPr>
        <w:t xml:space="preserve"> angle (QUAD) vs. quadrature angle (QUAD).</w:t>
      </w:r>
    </w:p>
    <w:p w14:paraId="3936D9B6" w14:textId="04F76291" w:rsidR="00ED40C0" w:rsidRPr="0023744C" w:rsidRDefault="00ED40C0" w:rsidP="00ED40C0">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 </w:t>
      </w:r>
      <w:proofErr w:type="gramStart"/>
      <w:r>
        <w:rPr>
          <w:rFonts w:ascii="Times New Roman" w:eastAsia="Times New Roman" w:hAnsi="Times New Roman" w:cs="Times New Roman"/>
          <w:sz w:val="24"/>
          <w:szCs w:val="24"/>
        </w:rPr>
        <w:t>quadrature</w:t>
      </w:r>
      <w:proofErr w:type="gramEnd"/>
      <w:r>
        <w:rPr>
          <w:rFonts w:ascii="Times New Roman" w:eastAsia="Times New Roman" w:hAnsi="Times New Roman" w:cs="Times New Roman"/>
          <w:sz w:val="24"/>
          <w:szCs w:val="24"/>
        </w:rPr>
        <w:t xml:space="preserve"> angle (QUAD) vs. solar zenith angle (SZA).</w:t>
      </w:r>
    </w:p>
    <w:p w14:paraId="084AF69C" w14:textId="337E07A0" w:rsidR="00ED40C0" w:rsidRDefault="00ED40C0" w:rsidP="00ED40C0">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 </w:t>
      </w:r>
      <w:proofErr w:type="gramStart"/>
      <w:r>
        <w:rPr>
          <w:rFonts w:ascii="Times New Roman" w:eastAsia="Times New Roman" w:hAnsi="Times New Roman" w:cs="Times New Roman"/>
          <w:sz w:val="24"/>
          <w:szCs w:val="24"/>
        </w:rPr>
        <w:t>quadrature</w:t>
      </w:r>
      <w:proofErr w:type="gramEnd"/>
      <w:r>
        <w:rPr>
          <w:rFonts w:ascii="Times New Roman" w:eastAsia="Times New Roman" w:hAnsi="Times New Roman" w:cs="Times New Roman"/>
          <w:sz w:val="24"/>
          <w:szCs w:val="24"/>
        </w:rPr>
        <w:t xml:space="preserve"> angle (QUAD) vs. user viewing angle (VZA)</w:t>
      </w:r>
      <w:r w:rsidRPr="0023744C">
        <w:rPr>
          <w:rFonts w:ascii="Times New Roman" w:eastAsia="Times New Roman" w:hAnsi="Times New Roman" w:cs="Times New Roman"/>
          <w:sz w:val="24"/>
          <w:szCs w:val="24"/>
        </w:rPr>
        <w:t>.</w:t>
      </w:r>
    </w:p>
    <w:p w14:paraId="37A7528F" w14:textId="1DF12C5E" w:rsidR="00ED40C0" w:rsidRPr="0023744C" w:rsidRDefault="00ED40C0" w:rsidP="00ED40C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solar zenith angle (</w:t>
      </w:r>
      <w:proofErr w:type="gramStart"/>
      <w:r>
        <w:rPr>
          <w:rFonts w:ascii="Times New Roman" w:eastAsia="Times New Roman" w:hAnsi="Times New Roman" w:cs="Times New Roman"/>
          <w:sz w:val="24"/>
          <w:szCs w:val="24"/>
        </w:rPr>
        <w:t xml:space="preserve">SZA)   </w:t>
      </w:r>
      <w:proofErr w:type="gramEnd"/>
      <w:r>
        <w:rPr>
          <w:rFonts w:ascii="Times New Roman" w:eastAsia="Times New Roman" w:hAnsi="Times New Roman" w:cs="Times New Roman"/>
          <w:sz w:val="24"/>
          <w:szCs w:val="24"/>
        </w:rPr>
        <w:t>vs. user viewing angle (VZA)</w:t>
      </w:r>
      <w:r w:rsidRPr="0023744C">
        <w:rPr>
          <w:rFonts w:ascii="Times New Roman" w:eastAsia="Times New Roman" w:hAnsi="Times New Roman" w:cs="Times New Roman"/>
          <w:sz w:val="24"/>
          <w:szCs w:val="24"/>
        </w:rPr>
        <w:t>.</w:t>
      </w:r>
    </w:p>
    <w:p w14:paraId="0B8AF067" w14:textId="77777777" w:rsidR="001058FA" w:rsidRDefault="001058FA" w:rsidP="001F5E08">
      <w:pPr>
        <w:spacing w:after="0" w:line="240" w:lineRule="auto"/>
        <w:jc w:val="both"/>
        <w:rPr>
          <w:rFonts w:ascii="Times New Roman" w:eastAsia="Times New Roman" w:hAnsi="Times New Roman" w:cs="Times New Roman"/>
          <w:sz w:val="24"/>
          <w:szCs w:val="24"/>
        </w:rPr>
      </w:pPr>
    </w:p>
    <w:p w14:paraId="79BCF99E" w14:textId="7BB22EFF" w:rsidR="001F5E08" w:rsidRDefault="001058FA" w:rsidP="001F5E0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w:t>
      </w:r>
      <w:proofErr w:type="spellStart"/>
      <w:r w:rsidRPr="0023744C">
        <w:rPr>
          <w:rFonts w:ascii="Times New Roman" w:eastAsia="Times New Roman" w:hAnsi="Times New Roman" w:cs="Times New Roman"/>
          <w:sz w:val="24"/>
          <w:szCs w:val="24"/>
        </w:rPr>
        <w:t>results_brdf_</w:t>
      </w:r>
      <w:r>
        <w:rPr>
          <w:rFonts w:ascii="Times New Roman" w:eastAsia="Times New Roman" w:hAnsi="Times New Roman" w:cs="Times New Roman"/>
          <w:sz w:val="24"/>
          <w:szCs w:val="24"/>
        </w:rPr>
        <w:t>self_tester.wfs</w:t>
      </w:r>
      <w:proofErr w:type="spellEnd"/>
      <w:r>
        <w:rPr>
          <w:rFonts w:ascii="Times New Roman" w:eastAsia="Times New Roman" w:hAnsi="Times New Roman" w:cs="Times New Roman"/>
          <w:sz w:val="24"/>
          <w:szCs w:val="24"/>
        </w:rPr>
        <w:t xml:space="preserve"> “, the output is organized in a similar way, but </w:t>
      </w:r>
      <w:r w:rsidR="00C66475">
        <w:rPr>
          <w:rFonts w:ascii="Times New Roman" w:eastAsia="Times New Roman" w:hAnsi="Times New Roman" w:cs="Times New Roman"/>
          <w:sz w:val="24"/>
          <w:szCs w:val="24"/>
        </w:rPr>
        <w:t>now</w:t>
      </w:r>
      <w:r>
        <w:rPr>
          <w:rFonts w:ascii="Times New Roman" w:eastAsia="Times New Roman" w:hAnsi="Times New Roman" w:cs="Times New Roman"/>
          <w:sz w:val="24"/>
          <w:szCs w:val="24"/>
        </w:rPr>
        <w:t xml:space="preserve"> the focus is on weighting functions with respect to </w:t>
      </w:r>
      <w:r w:rsidR="00BF472D">
        <w:rPr>
          <w:rFonts w:ascii="Times New Roman" w:eastAsia="Times New Roman" w:hAnsi="Times New Roman" w:cs="Times New Roman"/>
          <w:sz w:val="24"/>
          <w:szCs w:val="24"/>
        </w:rPr>
        <w:t>any kernel factor</w:t>
      </w:r>
      <w:r>
        <w:rPr>
          <w:rFonts w:ascii="Times New Roman" w:eastAsia="Times New Roman" w:hAnsi="Times New Roman" w:cs="Times New Roman"/>
          <w:sz w:val="24"/>
          <w:szCs w:val="24"/>
        </w:rPr>
        <w:t xml:space="preserve"> and</w:t>
      </w:r>
      <w:r w:rsidR="00BF472D">
        <w:rPr>
          <w:rFonts w:ascii="Times New Roman" w:eastAsia="Times New Roman" w:hAnsi="Times New Roman" w:cs="Times New Roman"/>
          <w:sz w:val="24"/>
          <w:szCs w:val="24"/>
        </w:rPr>
        <w:t>/or</w:t>
      </w:r>
      <w:r>
        <w:rPr>
          <w:rFonts w:ascii="Times New Roman" w:eastAsia="Times New Roman" w:hAnsi="Times New Roman" w:cs="Times New Roman"/>
          <w:sz w:val="24"/>
          <w:szCs w:val="24"/>
        </w:rPr>
        <w:t xml:space="preserve"> kernels parameters associated with each kernel.</w:t>
      </w:r>
      <w:r w:rsidR="00BF472D">
        <w:rPr>
          <w:rFonts w:ascii="Times New Roman" w:eastAsia="Times New Roman" w:hAnsi="Times New Roman" w:cs="Times New Roman"/>
          <w:sz w:val="24"/>
          <w:szCs w:val="24"/>
        </w:rPr>
        <w:t xml:space="preserve">  </w:t>
      </w:r>
      <w:r w:rsidR="00C66475">
        <w:rPr>
          <w:rFonts w:ascii="Times New Roman" w:eastAsia="Times New Roman" w:hAnsi="Times New Roman" w:cs="Times New Roman"/>
          <w:sz w:val="24"/>
          <w:szCs w:val="24"/>
        </w:rPr>
        <w:t>The</w:t>
      </w:r>
      <w:r w:rsidR="00BF472D">
        <w:rPr>
          <w:rFonts w:ascii="Times New Roman" w:eastAsia="Times New Roman" w:hAnsi="Times New Roman" w:cs="Times New Roman"/>
          <w:sz w:val="24"/>
          <w:szCs w:val="24"/>
        </w:rPr>
        <w:t xml:space="preserve"> analytic value is </w:t>
      </w:r>
      <w:r w:rsidR="00C66475">
        <w:rPr>
          <w:rFonts w:ascii="Times New Roman" w:eastAsia="Times New Roman" w:hAnsi="Times New Roman" w:cs="Times New Roman"/>
          <w:sz w:val="24"/>
          <w:szCs w:val="24"/>
        </w:rPr>
        <w:t>output</w:t>
      </w:r>
      <w:r w:rsidR="00BF472D">
        <w:rPr>
          <w:rFonts w:ascii="Times New Roman" w:eastAsia="Times New Roman" w:hAnsi="Times New Roman" w:cs="Times New Roman"/>
          <w:sz w:val="24"/>
          <w:szCs w:val="24"/>
        </w:rPr>
        <w:t xml:space="preserve"> for a particular weighting function</w:t>
      </w:r>
      <w:r w:rsidR="00C66475">
        <w:rPr>
          <w:rFonts w:ascii="Times New Roman" w:eastAsia="Times New Roman" w:hAnsi="Times New Roman" w:cs="Times New Roman"/>
          <w:sz w:val="24"/>
          <w:szCs w:val="24"/>
        </w:rPr>
        <w:t>, alongside</w:t>
      </w:r>
      <w:r w:rsidR="00BF472D">
        <w:rPr>
          <w:rFonts w:ascii="Times New Roman" w:eastAsia="Times New Roman" w:hAnsi="Times New Roman" w:cs="Times New Roman"/>
          <w:sz w:val="24"/>
          <w:szCs w:val="24"/>
        </w:rPr>
        <w:t xml:space="preserve"> </w:t>
      </w:r>
      <w:r w:rsidR="00C66475">
        <w:rPr>
          <w:rFonts w:ascii="Times New Roman" w:eastAsia="Times New Roman" w:hAnsi="Times New Roman" w:cs="Times New Roman"/>
          <w:sz w:val="24"/>
          <w:szCs w:val="24"/>
        </w:rPr>
        <w:t>the corresponding</w:t>
      </w:r>
      <w:r w:rsidR="00BF472D">
        <w:rPr>
          <w:rFonts w:ascii="Times New Roman" w:eastAsia="Times New Roman" w:hAnsi="Times New Roman" w:cs="Times New Roman"/>
          <w:sz w:val="24"/>
          <w:szCs w:val="24"/>
        </w:rPr>
        <w:t xml:space="preserve"> finite-difference value which serves as a crosscheck of </w:t>
      </w:r>
      <w:r w:rsidR="00C66475">
        <w:rPr>
          <w:rFonts w:ascii="Times New Roman" w:eastAsia="Times New Roman" w:hAnsi="Times New Roman" w:cs="Times New Roman"/>
          <w:sz w:val="24"/>
          <w:szCs w:val="24"/>
        </w:rPr>
        <w:t>the</w:t>
      </w:r>
      <w:r w:rsidR="00BF472D">
        <w:rPr>
          <w:rFonts w:ascii="Times New Roman" w:eastAsia="Times New Roman" w:hAnsi="Times New Roman" w:cs="Times New Roman"/>
          <w:sz w:val="24"/>
          <w:szCs w:val="24"/>
        </w:rPr>
        <w:t xml:space="preserve"> analytic result.  </w:t>
      </w:r>
    </w:p>
    <w:p w14:paraId="73BBC558" w14:textId="429E171A" w:rsidR="0023744C" w:rsidRPr="0023744C" w:rsidRDefault="0023744C" w:rsidP="002A6C41">
      <w:pPr>
        <w:spacing w:before="240" w:after="0" w:line="240" w:lineRule="auto"/>
        <w:rPr>
          <w:rFonts w:ascii="Times New Roman" w:eastAsia="Times New Roman" w:hAnsi="Times New Roman" w:cs="Times New Roman"/>
          <w:i/>
          <w:sz w:val="24"/>
          <w:szCs w:val="24"/>
          <w:u w:val="single"/>
        </w:rPr>
      </w:pPr>
      <w:r w:rsidRPr="0023744C">
        <w:rPr>
          <w:rFonts w:ascii="Times New Roman" w:eastAsia="Times New Roman" w:hAnsi="Times New Roman" w:cs="Times New Roman"/>
          <w:i/>
          <w:sz w:val="24"/>
          <w:szCs w:val="24"/>
          <w:u w:val="single"/>
        </w:rPr>
        <w:t xml:space="preserve">BRDF Masters – used in conjunction with </w:t>
      </w:r>
      <w:r w:rsidR="001F5E08">
        <w:rPr>
          <w:rFonts w:ascii="Times New Roman" w:eastAsia="Times New Roman" w:hAnsi="Times New Roman" w:cs="Times New Roman"/>
          <w:i/>
          <w:sz w:val="24"/>
          <w:szCs w:val="24"/>
          <w:u w:val="single"/>
        </w:rPr>
        <w:t>V</w:t>
      </w:r>
      <w:r w:rsidRPr="0023744C">
        <w:rPr>
          <w:rFonts w:ascii="Times New Roman" w:eastAsia="Times New Roman" w:hAnsi="Times New Roman" w:cs="Times New Roman"/>
          <w:i/>
          <w:sz w:val="24"/>
          <w:szCs w:val="24"/>
          <w:u w:val="single"/>
        </w:rPr>
        <w:t>LIDORT</w:t>
      </w:r>
    </w:p>
    <w:p w14:paraId="058EA394" w14:textId="77777777" w:rsidR="0023744C" w:rsidRPr="0023744C" w:rsidRDefault="0023744C" w:rsidP="0023744C">
      <w:pPr>
        <w:spacing w:after="0" w:line="240" w:lineRule="auto"/>
        <w:jc w:val="both"/>
        <w:rPr>
          <w:rFonts w:ascii="Times New Roman" w:eastAsia="Times New Roman" w:hAnsi="Times New Roman" w:cs="Times New Roman"/>
          <w:sz w:val="24"/>
          <w:szCs w:val="24"/>
        </w:rPr>
      </w:pPr>
    </w:p>
    <w:p w14:paraId="4C2619BD" w14:textId="7DC1EF29"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Master program     </w:t>
      </w:r>
      <w:proofErr w:type="gramStart"/>
      <w:r w:rsidRPr="0023744C">
        <w:rPr>
          <w:rFonts w:ascii="Times New Roman" w:eastAsia="Times New Roman" w:hAnsi="Times New Roman" w:cs="Times New Roman"/>
          <w:sz w:val="24"/>
          <w:szCs w:val="24"/>
        </w:rPr>
        <w:t xml:space="preserve">  :</w:t>
      </w:r>
      <w:proofErr w:type="gramEnd"/>
      <w:r w:rsidRPr="0023744C">
        <w:rPr>
          <w:rFonts w:ascii="Times New Roman" w:eastAsia="Times New Roman" w:hAnsi="Times New Roman" w:cs="Times New Roman"/>
          <w:sz w:val="24"/>
          <w:szCs w:val="24"/>
        </w:rPr>
        <w:t xml:space="preserve"> </w:t>
      </w:r>
      <w:r w:rsidR="00980514">
        <w:rPr>
          <w:rFonts w:ascii="Times New Roman" w:eastAsia="Times New Roman" w:hAnsi="Times New Roman" w:cs="Times New Roman"/>
          <w:sz w:val="24"/>
          <w:szCs w:val="24"/>
        </w:rPr>
        <w:t>2p8p3</w:t>
      </w:r>
      <w:r w:rsidRPr="0023744C">
        <w:rPr>
          <w:rFonts w:ascii="Times New Roman" w:eastAsia="Times New Roman" w:hAnsi="Times New Roman" w:cs="Times New Roman"/>
          <w:sz w:val="24"/>
          <w:szCs w:val="24"/>
        </w:rPr>
        <w:t>_brdfplus_tester.f90</w:t>
      </w:r>
    </w:p>
    <w:p w14:paraId="6CB6519B" w14:textId="1400E1EC"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Executable             </w:t>
      </w:r>
      <w:proofErr w:type="gramStart"/>
      <w:r w:rsidRPr="0023744C">
        <w:rPr>
          <w:rFonts w:ascii="Times New Roman" w:eastAsia="Times New Roman" w:hAnsi="Times New Roman" w:cs="Times New Roman"/>
          <w:sz w:val="24"/>
          <w:szCs w:val="24"/>
        </w:rPr>
        <w:t xml:space="preserve">  :</w:t>
      </w:r>
      <w:proofErr w:type="gramEnd"/>
      <w:r w:rsidRPr="0023744C">
        <w:rPr>
          <w:rFonts w:ascii="Times New Roman" w:eastAsia="Times New Roman" w:hAnsi="Times New Roman" w:cs="Times New Roman"/>
          <w:sz w:val="24"/>
          <w:szCs w:val="24"/>
        </w:rPr>
        <w:t xml:space="preserve"> s</w:t>
      </w:r>
      <w:r w:rsidR="00980514">
        <w:rPr>
          <w:rFonts w:ascii="Times New Roman" w:eastAsia="Times New Roman" w:hAnsi="Times New Roman" w:cs="Times New Roman"/>
          <w:sz w:val="24"/>
          <w:szCs w:val="24"/>
        </w:rPr>
        <w:t>2p8p3</w:t>
      </w:r>
      <w:r w:rsidRPr="0023744C">
        <w:rPr>
          <w:rFonts w:ascii="Times New Roman" w:eastAsia="Times New Roman" w:hAnsi="Times New Roman" w:cs="Times New Roman"/>
          <w:sz w:val="24"/>
          <w:szCs w:val="24"/>
        </w:rPr>
        <w:t>_brdfplus_tester.exe</w:t>
      </w:r>
    </w:p>
    <w:p w14:paraId="2965A15E" w14:textId="77777777"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Output files            </w:t>
      </w:r>
      <w:proofErr w:type="gramStart"/>
      <w:r w:rsidRPr="0023744C">
        <w:rPr>
          <w:rFonts w:ascii="Times New Roman" w:eastAsia="Times New Roman" w:hAnsi="Times New Roman" w:cs="Times New Roman"/>
          <w:sz w:val="24"/>
          <w:szCs w:val="24"/>
        </w:rPr>
        <w:t xml:space="preserve">  :</w:t>
      </w:r>
      <w:proofErr w:type="gramEnd"/>
      <w:r w:rsidRPr="0023744C">
        <w:rPr>
          <w:rFonts w:ascii="Times New Roman" w:eastAsia="Times New Roman" w:hAnsi="Times New Roman" w:cs="Times New Roman"/>
          <w:sz w:val="24"/>
          <w:szCs w:val="24"/>
        </w:rPr>
        <w:t xml:space="preserve"> results_brdf_supcheck.res</w:t>
      </w:r>
    </w:p>
    <w:p w14:paraId="3AEC68F1" w14:textId="77777777"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w:t>
      </w:r>
      <w:proofErr w:type="spellStart"/>
      <w:r w:rsidRPr="0023744C">
        <w:rPr>
          <w:rFonts w:ascii="Times New Roman" w:eastAsia="Times New Roman" w:hAnsi="Times New Roman" w:cs="Times New Roman"/>
          <w:sz w:val="24"/>
          <w:szCs w:val="24"/>
        </w:rPr>
        <w:t>results_brdf_supcheck.wfs</w:t>
      </w:r>
      <w:proofErr w:type="spellEnd"/>
    </w:p>
    <w:p w14:paraId="1A82BE91" w14:textId="77777777"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w:t>
      </w:r>
      <w:proofErr w:type="spellStart"/>
      <w:r w:rsidRPr="0023744C">
        <w:rPr>
          <w:rFonts w:ascii="Times New Roman" w:eastAsia="Times New Roman" w:hAnsi="Times New Roman" w:cs="Times New Roman"/>
          <w:sz w:val="24"/>
          <w:szCs w:val="24"/>
        </w:rPr>
        <w:t>results_brdfplus_tester.all</w:t>
      </w:r>
      <w:proofErr w:type="spellEnd"/>
    </w:p>
    <w:p w14:paraId="24D5926D" w14:textId="77777777" w:rsidR="0023744C" w:rsidRPr="0023744C" w:rsidRDefault="0023744C" w:rsidP="0023744C">
      <w:pPr>
        <w:spacing w:after="0" w:line="240" w:lineRule="auto"/>
        <w:rPr>
          <w:rFonts w:ascii="Times New Roman" w:eastAsia="Times New Roman" w:hAnsi="Times New Roman" w:cs="Times New Roman"/>
          <w:sz w:val="24"/>
          <w:szCs w:val="24"/>
        </w:rPr>
      </w:pPr>
    </w:p>
    <w:p w14:paraId="305F1998" w14:textId="77777777" w:rsidR="0023744C" w:rsidRPr="0023744C" w:rsidRDefault="0023744C" w:rsidP="0023744C">
      <w:pPr>
        <w:spacing w:after="0" w:line="240" w:lineRule="auto"/>
        <w:jc w:val="both"/>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The surface BRDF is one consisting of three BRDF kernels: a Ross-thin kernel, a Li-dense kernel, and a Cox-Munk kernel.</w:t>
      </w:r>
    </w:p>
    <w:p w14:paraId="4B65A653" w14:textId="77777777" w:rsidR="0023744C" w:rsidRPr="0023744C" w:rsidRDefault="0023744C" w:rsidP="0023744C">
      <w:pPr>
        <w:spacing w:after="0" w:line="240" w:lineRule="auto"/>
        <w:jc w:val="both"/>
        <w:rPr>
          <w:rFonts w:ascii="Times New Roman" w:eastAsia="Times New Roman" w:hAnsi="Times New Roman" w:cs="Times New Roman"/>
          <w:sz w:val="24"/>
          <w:szCs w:val="24"/>
        </w:rPr>
      </w:pPr>
    </w:p>
    <w:p w14:paraId="15AA8A48" w14:textId="77777777" w:rsidR="0023744C" w:rsidRPr="0023744C" w:rsidRDefault="0023744C" w:rsidP="0023744C">
      <w:pPr>
        <w:spacing w:after="0" w:line="240" w:lineRule="auto"/>
        <w:jc w:val="both"/>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The first part of the test program has the BRDF supplement code calculate the BRDF and the BRDF weighting functions to be passed to VLIDORT later in the test.  These two sets of results are output to two BRDF output files.</w:t>
      </w:r>
    </w:p>
    <w:p w14:paraId="4A87B49D" w14:textId="77777777" w:rsidR="0023744C" w:rsidRPr="0023744C" w:rsidRDefault="0023744C" w:rsidP="0023744C">
      <w:pPr>
        <w:spacing w:before="120" w:after="120" w:line="240" w:lineRule="auto"/>
        <w:jc w:val="both"/>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The BRDF supplement output check file “results_brdf_supcheck.res” has the following format:</w:t>
      </w:r>
    </w:p>
    <w:p w14:paraId="5328B750" w14:textId="77777777"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First, exact direct beam BRDF reflectance output for each of the 36 geometries.</w:t>
      </w:r>
    </w:p>
    <w:p w14:paraId="5C0D4E74" w14:textId="77777777" w:rsidR="0023744C" w:rsidRPr="0023744C" w:rsidRDefault="0023744C" w:rsidP="0023744C">
      <w:pPr>
        <w:spacing w:after="0" w:line="240" w:lineRule="auto"/>
        <w:rPr>
          <w:rFonts w:ascii="Times New Roman" w:eastAsia="Times New Roman" w:hAnsi="Times New Roman" w:cs="Times New Roman"/>
          <w:sz w:val="8"/>
          <w:szCs w:val="8"/>
        </w:rPr>
      </w:pPr>
    </w:p>
    <w:p w14:paraId="0587A28B" w14:textId="77777777"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Also, for one azimuth angle, the Fourier components of the BRDF reflectance in the test scenario are output for each of the 10 upwelling quadrature angles (QUAD), 4 solar zenith angles (SZA), and 3 user-specified angles (VZA) in the following format:</w:t>
      </w:r>
    </w:p>
    <w:p w14:paraId="3F735F46" w14:textId="77777777" w:rsidR="0023744C" w:rsidRPr="0023744C" w:rsidRDefault="0023744C" w:rsidP="0023744C">
      <w:pPr>
        <w:spacing w:after="0" w:line="240" w:lineRule="auto"/>
        <w:rPr>
          <w:rFonts w:ascii="Times New Roman" w:eastAsia="Times New Roman" w:hAnsi="Times New Roman" w:cs="Times New Roman"/>
          <w:sz w:val="24"/>
          <w:szCs w:val="24"/>
        </w:rPr>
      </w:pPr>
    </w:p>
    <w:p w14:paraId="481AE3C9" w14:textId="77777777"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Ten pairs of BRDF results while varying QUAD versus:</w:t>
      </w:r>
    </w:p>
    <w:p w14:paraId="4AA16A50" w14:textId="77777777"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 QUAD (ten results).</w:t>
      </w:r>
    </w:p>
    <w:p w14:paraId="2D78662A" w14:textId="77777777"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 SZA (four results).</w:t>
      </w:r>
    </w:p>
    <w:p w14:paraId="7EF430B2" w14:textId="77777777" w:rsidR="0023744C" w:rsidRPr="0023744C" w:rsidRDefault="0023744C" w:rsidP="0023744C">
      <w:pPr>
        <w:spacing w:before="120" w:after="120" w:line="240" w:lineRule="auto"/>
        <w:jc w:val="both"/>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Three pairs of BRDF results while varying VZA versus:</w:t>
      </w:r>
    </w:p>
    <w:p w14:paraId="78FD1BE4" w14:textId="77777777"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 QUAD (ten results).</w:t>
      </w:r>
    </w:p>
    <w:p w14:paraId="2123E427" w14:textId="77777777"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 SZA (four results).</w:t>
      </w:r>
    </w:p>
    <w:p w14:paraId="78F47C6A" w14:textId="77777777" w:rsidR="0023744C" w:rsidRPr="0023744C" w:rsidRDefault="0023744C" w:rsidP="0023744C">
      <w:pPr>
        <w:spacing w:after="0" w:line="240" w:lineRule="auto"/>
        <w:rPr>
          <w:rFonts w:ascii="Times New Roman" w:eastAsia="Times New Roman" w:hAnsi="Times New Roman" w:cs="Times New Roman"/>
          <w:sz w:val="24"/>
          <w:szCs w:val="24"/>
        </w:rPr>
      </w:pPr>
    </w:p>
    <w:p w14:paraId="5655DCF3" w14:textId="77777777"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In the BRDF output file “</w:t>
      </w:r>
      <w:proofErr w:type="spellStart"/>
      <w:r w:rsidRPr="0023744C">
        <w:rPr>
          <w:rFonts w:ascii="Times New Roman" w:eastAsia="Times New Roman" w:hAnsi="Times New Roman" w:cs="Times New Roman"/>
          <w:sz w:val="24"/>
          <w:szCs w:val="24"/>
        </w:rPr>
        <w:t>results_brdf_supcheck.wfs</w:t>
      </w:r>
      <w:proofErr w:type="spellEnd"/>
      <w:r w:rsidRPr="0023744C">
        <w:rPr>
          <w:rFonts w:ascii="Times New Roman" w:eastAsia="Times New Roman" w:hAnsi="Times New Roman" w:cs="Times New Roman"/>
          <w:sz w:val="24"/>
          <w:szCs w:val="24"/>
        </w:rPr>
        <w:t>”, we have a similar configuration of results as in “results_brdf_supcheck.res”, but here there are 6 sets of results, each corresponding to one of the following 6 surface Jacobians:</w:t>
      </w:r>
    </w:p>
    <w:p w14:paraId="370A4C97" w14:textId="77777777" w:rsidR="0023744C" w:rsidRPr="0023744C" w:rsidRDefault="0023744C" w:rsidP="0023744C">
      <w:pPr>
        <w:spacing w:after="0" w:line="240" w:lineRule="auto"/>
        <w:rPr>
          <w:rFonts w:ascii="Times New Roman" w:eastAsia="Times New Roman" w:hAnsi="Times New Roman" w:cs="Times New Roman"/>
          <w:sz w:val="24"/>
          <w:szCs w:val="24"/>
        </w:rPr>
      </w:pPr>
    </w:p>
    <w:p w14:paraId="21290F6E" w14:textId="77777777"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1. Ross-thin kernel - kernel factor.</w:t>
      </w:r>
    </w:p>
    <w:p w14:paraId="3F41A8E2" w14:textId="77777777"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lastRenderedPageBreak/>
        <w:t xml:space="preserve">2. Li-dense </w:t>
      </w:r>
      <w:proofErr w:type="gramStart"/>
      <w:r w:rsidRPr="0023744C">
        <w:rPr>
          <w:rFonts w:ascii="Times New Roman" w:eastAsia="Times New Roman" w:hAnsi="Times New Roman" w:cs="Times New Roman"/>
          <w:sz w:val="24"/>
          <w:szCs w:val="24"/>
        </w:rPr>
        <w:t>kernel  -</w:t>
      </w:r>
      <w:proofErr w:type="gramEnd"/>
      <w:r w:rsidRPr="0023744C">
        <w:rPr>
          <w:rFonts w:ascii="Times New Roman" w:eastAsia="Times New Roman" w:hAnsi="Times New Roman" w:cs="Times New Roman"/>
          <w:sz w:val="24"/>
          <w:szCs w:val="24"/>
        </w:rPr>
        <w:t xml:space="preserve"> kernel factor.</w:t>
      </w:r>
    </w:p>
    <w:p w14:paraId="54F8A93D" w14:textId="77777777"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3. Li-dense </w:t>
      </w:r>
      <w:proofErr w:type="gramStart"/>
      <w:r w:rsidRPr="0023744C">
        <w:rPr>
          <w:rFonts w:ascii="Times New Roman" w:eastAsia="Times New Roman" w:hAnsi="Times New Roman" w:cs="Times New Roman"/>
          <w:sz w:val="24"/>
          <w:szCs w:val="24"/>
        </w:rPr>
        <w:t>kernel  -</w:t>
      </w:r>
      <w:proofErr w:type="gramEnd"/>
      <w:r w:rsidRPr="0023744C">
        <w:rPr>
          <w:rFonts w:ascii="Times New Roman" w:eastAsia="Times New Roman" w:hAnsi="Times New Roman" w:cs="Times New Roman"/>
          <w:sz w:val="24"/>
          <w:szCs w:val="24"/>
        </w:rPr>
        <w:t xml:space="preserve"> kernel parameter #1.</w:t>
      </w:r>
    </w:p>
    <w:p w14:paraId="62815968" w14:textId="77777777"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4. Li-dense </w:t>
      </w:r>
      <w:proofErr w:type="gramStart"/>
      <w:r w:rsidRPr="0023744C">
        <w:rPr>
          <w:rFonts w:ascii="Times New Roman" w:eastAsia="Times New Roman" w:hAnsi="Times New Roman" w:cs="Times New Roman"/>
          <w:sz w:val="24"/>
          <w:szCs w:val="24"/>
        </w:rPr>
        <w:t>kernel  -</w:t>
      </w:r>
      <w:proofErr w:type="gramEnd"/>
      <w:r w:rsidRPr="0023744C">
        <w:rPr>
          <w:rFonts w:ascii="Times New Roman" w:eastAsia="Times New Roman" w:hAnsi="Times New Roman" w:cs="Times New Roman"/>
          <w:sz w:val="24"/>
          <w:szCs w:val="24"/>
        </w:rPr>
        <w:t xml:space="preserve"> kernel parameter #2.</w:t>
      </w:r>
    </w:p>
    <w:p w14:paraId="174FD93A" w14:textId="77777777"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5. Cox-Munk </w:t>
      </w:r>
      <w:proofErr w:type="gramStart"/>
      <w:r w:rsidRPr="0023744C">
        <w:rPr>
          <w:rFonts w:ascii="Times New Roman" w:eastAsia="Times New Roman" w:hAnsi="Times New Roman" w:cs="Times New Roman"/>
          <w:sz w:val="24"/>
          <w:szCs w:val="24"/>
        </w:rPr>
        <w:t>kernel  -</w:t>
      </w:r>
      <w:proofErr w:type="gramEnd"/>
      <w:r w:rsidRPr="0023744C">
        <w:rPr>
          <w:rFonts w:ascii="Times New Roman" w:eastAsia="Times New Roman" w:hAnsi="Times New Roman" w:cs="Times New Roman"/>
          <w:sz w:val="24"/>
          <w:szCs w:val="24"/>
        </w:rPr>
        <w:t xml:space="preserve"> kernel factor.</w:t>
      </w:r>
    </w:p>
    <w:p w14:paraId="6D4D55DE" w14:textId="77777777"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6. Cox-Munk </w:t>
      </w:r>
      <w:proofErr w:type="gramStart"/>
      <w:r w:rsidRPr="0023744C">
        <w:rPr>
          <w:rFonts w:ascii="Times New Roman" w:eastAsia="Times New Roman" w:hAnsi="Times New Roman" w:cs="Times New Roman"/>
          <w:sz w:val="24"/>
          <w:szCs w:val="24"/>
        </w:rPr>
        <w:t>kernel  -</w:t>
      </w:r>
      <w:proofErr w:type="gramEnd"/>
      <w:r w:rsidRPr="0023744C">
        <w:rPr>
          <w:rFonts w:ascii="Times New Roman" w:eastAsia="Times New Roman" w:hAnsi="Times New Roman" w:cs="Times New Roman"/>
          <w:sz w:val="24"/>
          <w:szCs w:val="24"/>
        </w:rPr>
        <w:t xml:space="preserve"> kernel parameter #1.</w:t>
      </w:r>
    </w:p>
    <w:p w14:paraId="4AE410A5" w14:textId="77777777" w:rsidR="0023744C" w:rsidRPr="0023744C" w:rsidRDefault="0023744C" w:rsidP="0023744C">
      <w:pPr>
        <w:spacing w:after="0" w:line="240" w:lineRule="auto"/>
        <w:rPr>
          <w:rFonts w:ascii="Times New Roman" w:eastAsia="Times New Roman" w:hAnsi="Times New Roman" w:cs="Times New Roman"/>
          <w:sz w:val="24"/>
          <w:szCs w:val="24"/>
        </w:rPr>
      </w:pPr>
    </w:p>
    <w:p w14:paraId="2A5F7278" w14:textId="00E7CF1D" w:rsidR="0023744C" w:rsidRPr="0023744C" w:rsidRDefault="0023744C" w:rsidP="0023744C">
      <w:pPr>
        <w:spacing w:after="0" w:line="240" w:lineRule="auto"/>
        <w:jc w:val="both"/>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The Jacobians displayed are a result of the following BRDF weighting function inputs in the BRDF input configuration file "</w:t>
      </w:r>
      <w:r w:rsidR="00980514">
        <w:rPr>
          <w:rFonts w:ascii="Times New Roman" w:eastAsia="Times New Roman" w:hAnsi="Times New Roman" w:cs="Times New Roman"/>
          <w:sz w:val="24"/>
          <w:szCs w:val="24"/>
        </w:rPr>
        <w:t>2p8p3</w:t>
      </w:r>
      <w:r w:rsidRPr="0023744C">
        <w:rPr>
          <w:rFonts w:ascii="Times New Roman" w:eastAsia="Times New Roman" w:hAnsi="Times New Roman" w:cs="Times New Roman"/>
          <w:sz w:val="24"/>
          <w:szCs w:val="24"/>
        </w:rPr>
        <w:t>_BRDF_ReadInput.cfg":</w:t>
      </w:r>
    </w:p>
    <w:p w14:paraId="2AB727FB" w14:textId="77777777" w:rsidR="0023744C" w:rsidRPr="0023744C" w:rsidRDefault="0023744C" w:rsidP="0023744C">
      <w:pPr>
        <w:spacing w:after="0" w:line="240" w:lineRule="auto"/>
        <w:rPr>
          <w:rFonts w:ascii="Times New Roman" w:eastAsia="Times New Roman" w:hAnsi="Times New Roman" w:cs="Times New Roman"/>
          <w:sz w:val="24"/>
          <w:szCs w:val="24"/>
        </w:rPr>
      </w:pPr>
    </w:p>
    <w:p w14:paraId="4F859F79" w14:textId="77777777"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VLIDORT - Kernels, indices, # pars, Jacobian flags</w:t>
      </w:r>
    </w:p>
    <w:p w14:paraId="5443D63F" w14:textId="5AAB7F5A"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Ross-thin      2 </w:t>
      </w:r>
      <w:proofErr w:type="gramStart"/>
      <w:r w:rsidRPr="0023744C">
        <w:rPr>
          <w:rFonts w:ascii="Times New Roman" w:eastAsia="Times New Roman" w:hAnsi="Times New Roman" w:cs="Times New Roman"/>
          <w:sz w:val="24"/>
          <w:szCs w:val="24"/>
        </w:rPr>
        <w:t>0  T</w:t>
      </w:r>
      <w:proofErr w:type="gramEnd"/>
      <w:r w:rsidRPr="0023744C">
        <w:rPr>
          <w:rFonts w:ascii="Times New Roman" w:eastAsia="Times New Roman" w:hAnsi="Times New Roman" w:cs="Times New Roman"/>
          <w:sz w:val="24"/>
          <w:szCs w:val="24"/>
        </w:rPr>
        <w:t xml:space="preserve">   F </w:t>
      </w:r>
      <w:proofErr w:type="spellStart"/>
      <w:r w:rsidRPr="0023744C">
        <w:rPr>
          <w:rFonts w:ascii="Times New Roman" w:eastAsia="Times New Roman" w:hAnsi="Times New Roman" w:cs="Times New Roman"/>
          <w:sz w:val="24"/>
          <w:szCs w:val="24"/>
        </w:rPr>
        <w:t>F</w:t>
      </w:r>
      <w:proofErr w:type="spellEnd"/>
      <w:r w:rsidRPr="0023744C">
        <w:rPr>
          <w:rFonts w:ascii="Times New Roman" w:eastAsia="Times New Roman" w:hAnsi="Times New Roman" w:cs="Times New Roman"/>
          <w:sz w:val="24"/>
          <w:szCs w:val="24"/>
        </w:rPr>
        <w:t xml:space="preserve"> </w:t>
      </w:r>
      <w:proofErr w:type="spellStart"/>
      <w:r w:rsidRPr="0023744C">
        <w:rPr>
          <w:rFonts w:ascii="Times New Roman" w:eastAsia="Times New Roman" w:hAnsi="Times New Roman" w:cs="Times New Roman"/>
          <w:sz w:val="24"/>
          <w:szCs w:val="24"/>
        </w:rPr>
        <w:t>F</w:t>
      </w:r>
      <w:proofErr w:type="spellEnd"/>
      <w:r w:rsidRPr="0023744C">
        <w:rPr>
          <w:rFonts w:ascii="Times New Roman" w:eastAsia="Times New Roman" w:hAnsi="Times New Roman" w:cs="Times New Roman"/>
          <w:sz w:val="24"/>
          <w:szCs w:val="24"/>
        </w:rPr>
        <w:t xml:space="preserve"> </w:t>
      </w:r>
      <w:proofErr w:type="spellStart"/>
      <w:r w:rsidR="00052EB7">
        <w:rPr>
          <w:rFonts w:ascii="Times New Roman" w:eastAsia="Times New Roman" w:hAnsi="Times New Roman" w:cs="Times New Roman"/>
          <w:sz w:val="24"/>
          <w:szCs w:val="24"/>
        </w:rPr>
        <w:t>F</w:t>
      </w:r>
      <w:proofErr w:type="spellEnd"/>
    </w:p>
    <w:p w14:paraId="497F214D" w14:textId="29363C64"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Li-dense       5 </w:t>
      </w:r>
      <w:proofErr w:type="gramStart"/>
      <w:r w:rsidRPr="0023744C">
        <w:rPr>
          <w:rFonts w:ascii="Times New Roman" w:eastAsia="Times New Roman" w:hAnsi="Times New Roman" w:cs="Times New Roman"/>
          <w:sz w:val="24"/>
          <w:szCs w:val="24"/>
        </w:rPr>
        <w:t>2  T</w:t>
      </w:r>
      <w:proofErr w:type="gramEnd"/>
      <w:r w:rsidRPr="0023744C">
        <w:rPr>
          <w:rFonts w:ascii="Times New Roman" w:eastAsia="Times New Roman" w:hAnsi="Times New Roman" w:cs="Times New Roman"/>
          <w:sz w:val="24"/>
          <w:szCs w:val="24"/>
        </w:rPr>
        <w:t xml:space="preserve">   </w:t>
      </w:r>
      <w:proofErr w:type="spellStart"/>
      <w:r w:rsidRPr="0023744C">
        <w:rPr>
          <w:rFonts w:ascii="Times New Roman" w:eastAsia="Times New Roman" w:hAnsi="Times New Roman" w:cs="Times New Roman"/>
          <w:sz w:val="24"/>
          <w:szCs w:val="24"/>
        </w:rPr>
        <w:t>T</w:t>
      </w:r>
      <w:proofErr w:type="spellEnd"/>
      <w:r w:rsidRPr="0023744C">
        <w:rPr>
          <w:rFonts w:ascii="Times New Roman" w:eastAsia="Times New Roman" w:hAnsi="Times New Roman" w:cs="Times New Roman"/>
          <w:sz w:val="24"/>
          <w:szCs w:val="24"/>
        </w:rPr>
        <w:t xml:space="preserve"> </w:t>
      </w:r>
      <w:proofErr w:type="spellStart"/>
      <w:r w:rsidRPr="0023744C">
        <w:rPr>
          <w:rFonts w:ascii="Times New Roman" w:eastAsia="Times New Roman" w:hAnsi="Times New Roman" w:cs="Times New Roman"/>
          <w:sz w:val="24"/>
          <w:szCs w:val="24"/>
        </w:rPr>
        <w:t>T</w:t>
      </w:r>
      <w:proofErr w:type="spellEnd"/>
      <w:r w:rsidRPr="0023744C">
        <w:rPr>
          <w:rFonts w:ascii="Times New Roman" w:eastAsia="Times New Roman" w:hAnsi="Times New Roman" w:cs="Times New Roman"/>
          <w:sz w:val="24"/>
          <w:szCs w:val="24"/>
        </w:rPr>
        <w:t xml:space="preserve"> F </w:t>
      </w:r>
      <w:proofErr w:type="spellStart"/>
      <w:r w:rsidR="00052EB7">
        <w:rPr>
          <w:rFonts w:ascii="Times New Roman" w:eastAsia="Times New Roman" w:hAnsi="Times New Roman" w:cs="Times New Roman"/>
          <w:sz w:val="24"/>
          <w:szCs w:val="24"/>
        </w:rPr>
        <w:t>F</w:t>
      </w:r>
      <w:proofErr w:type="spellEnd"/>
    </w:p>
    <w:p w14:paraId="2D2D6ED3" w14:textId="4CB3CFC3"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Cox-Munk    9 </w:t>
      </w:r>
      <w:proofErr w:type="gramStart"/>
      <w:r w:rsidRPr="0023744C">
        <w:rPr>
          <w:rFonts w:ascii="Times New Roman" w:eastAsia="Times New Roman" w:hAnsi="Times New Roman" w:cs="Times New Roman"/>
          <w:sz w:val="24"/>
          <w:szCs w:val="24"/>
        </w:rPr>
        <w:t>2  T</w:t>
      </w:r>
      <w:proofErr w:type="gramEnd"/>
      <w:r w:rsidRPr="0023744C">
        <w:rPr>
          <w:rFonts w:ascii="Times New Roman" w:eastAsia="Times New Roman" w:hAnsi="Times New Roman" w:cs="Times New Roman"/>
          <w:sz w:val="24"/>
          <w:szCs w:val="24"/>
        </w:rPr>
        <w:t xml:space="preserve">   </w:t>
      </w:r>
      <w:proofErr w:type="spellStart"/>
      <w:r w:rsidRPr="0023744C">
        <w:rPr>
          <w:rFonts w:ascii="Times New Roman" w:eastAsia="Times New Roman" w:hAnsi="Times New Roman" w:cs="Times New Roman"/>
          <w:sz w:val="24"/>
          <w:szCs w:val="24"/>
        </w:rPr>
        <w:t>T</w:t>
      </w:r>
      <w:proofErr w:type="spellEnd"/>
      <w:r w:rsidRPr="0023744C">
        <w:rPr>
          <w:rFonts w:ascii="Times New Roman" w:eastAsia="Times New Roman" w:hAnsi="Times New Roman" w:cs="Times New Roman"/>
          <w:sz w:val="24"/>
          <w:szCs w:val="24"/>
        </w:rPr>
        <w:t xml:space="preserve"> F </w:t>
      </w:r>
      <w:proofErr w:type="spellStart"/>
      <w:r w:rsidRPr="0023744C">
        <w:rPr>
          <w:rFonts w:ascii="Times New Roman" w:eastAsia="Times New Roman" w:hAnsi="Times New Roman" w:cs="Times New Roman"/>
          <w:sz w:val="24"/>
          <w:szCs w:val="24"/>
        </w:rPr>
        <w:t>F</w:t>
      </w:r>
      <w:proofErr w:type="spellEnd"/>
      <w:r w:rsidRPr="0023744C">
        <w:rPr>
          <w:rFonts w:ascii="Times New Roman" w:eastAsia="Times New Roman" w:hAnsi="Times New Roman" w:cs="Times New Roman"/>
          <w:sz w:val="24"/>
          <w:szCs w:val="24"/>
        </w:rPr>
        <w:t xml:space="preserve"> </w:t>
      </w:r>
      <w:proofErr w:type="spellStart"/>
      <w:r w:rsidR="00052EB7">
        <w:rPr>
          <w:rFonts w:ascii="Times New Roman" w:eastAsia="Times New Roman" w:hAnsi="Times New Roman" w:cs="Times New Roman"/>
          <w:sz w:val="24"/>
          <w:szCs w:val="24"/>
        </w:rPr>
        <w:t>F</w:t>
      </w:r>
      <w:proofErr w:type="spellEnd"/>
    </w:p>
    <w:p w14:paraId="4301650D" w14:textId="77777777" w:rsidR="0023744C" w:rsidRPr="0023744C" w:rsidRDefault="0023744C" w:rsidP="0023744C">
      <w:pPr>
        <w:spacing w:after="0" w:line="240" w:lineRule="auto"/>
        <w:rPr>
          <w:rFonts w:ascii="Times New Roman" w:eastAsia="Times New Roman" w:hAnsi="Times New Roman" w:cs="Times New Roman"/>
          <w:sz w:val="24"/>
          <w:szCs w:val="24"/>
        </w:rPr>
      </w:pPr>
    </w:p>
    <w:p w14:paraId="278E79BE" w14:textId="77777777" w:rsidR="0023744C" w:rsidRPr="0023744C" w:rsidRDefault="0023744C" w:rsidP="0023744C">
      <w:pPr>
        <w:spacing w:after="0" w:line="240" w:lineRule="auto"/>
        <w:jc w:val="both"/>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The second part of the test program is an intensity and surface albedo weighting function calculation done by VLIDORT.</w:t>
      </w:r>
    </w:p>
    <w:p w14:paraId="1FE13595" w14:textId="77777777" w:rsidR="0023744C" w:rsidRPr="0023744C" w:rsidRDefault="0023744C" w:rsidP="0023744C">
      <w:pPr>
        <w:spacing w:after="0" w:line="240" w:lineRule="auto"/>
        <w:rPr>
          <w:rFonts w:ascii="Times New Roman" w:eastAsia="Times New Roman" w:hAnsi="Times New Roman" w:cs="Times New Roman"/>
          <w:sz w:val="24"/>
          <w:szCs w:val="24"/>
        </w:rPr>
      </w:pPr>
    </w:p>
    <w:p w14:paraId="1DD15A84" w14:textId="77777777"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There are six UNNORMALIZED surface weighting functions calculated:</w:t>
      </w:r>
    </w:p>
    <w:p w14:paraId="038A3513" w14:textId="77777777"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1. </w:t>
      </w:r>
      <w:proofErr w:type="spellStart"/>
      <w:r w:rsidRPr="0023744C">
        <w:rPr>
          <w:rFonts w:ascii="Times New Roman" w:eastAsia="Times New Roman" w:hAnsi="Times New Roman" w:cs="Times New Roman"/>
          <w:sz w:val="24"/>
          <w:szCs w:val="24"/>
        </w:rPr>
        <w:t>w.r.t.</w:t>
      </w:r>
      <w:proofErr w:type="spellEnd"/>
      <w:r w:rsidRPr="0023744C">
        <w:rPr>
          <w:rFonts w:ascii="Times New Roman" w:eastAsia="Times New Roman" w:hAnsi="Times New Roman" w:cs="Times New Roman"/>
          <w:sz w:val="24"/>
          <w:szCs w:val="24"/>
        </w:rPr>
        <w:t xml:space="preserve"> Ross-thin kernel - kernel factor.</w:t>
      </w:r>
    </w:p>
    <w:p w14:paraId="6822D970" w14:textId="77777777"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2. </w:t>
      </w:r>
      <w:proofErr w:type="spellStart"/>
      <w:r w:rsidRPr="0023744C">
        <w:rPr>
          <w:rFonts w:ascii="Times New Roman" w:eastAsia="Times New Roman" w:hAnsi="Times New Roman" w:cs="Times New Roman"/>
          <w:sz w:val="24"/>
          <w:szCs w:val="24"/>
        </w:rPr>
        <w:t>w.r.t.</w:t>
      </w:r>
      <w:proofErr w:type="spellEnd"/>
      <w:r w:rsidRPr="0023744C">
        <w:rPr>
          <w:rFonts w:ascii="Times New Roman" w:eastAsia="Times New Roman" w:hAnsi="Times New Roman" w:cs="Times New Roman"/>
          <w:sz w:val="24"/>
          <w:szCs w:val="24"/>
        </w:rPr>
        <w:t xml:space="preserve"> Li-dense </w:t>
      </w:r>
      <w:proofErr w:type="gramStart"/>
      <w:r w:rsidRPr="0023744C">
        <w:rPr>
          <w:rFonts w:ascii="Times New Roman" w:eastAsia="Times New Roman" w:hAnsi="Times New Roman" w:cs="Times New Roman"/>
          <w:sz w:val="24"/>
          <w:szCs w:val="24"/>
        </w:rPr>
        <w:t>kernel  -</w:t>
      </w:r>
      <w:proofErr w:type="gramEnd"/>
      <w:r w:rsidRPr="0023744C">
        <w:rPr>
          <w:rFonts w:ascii="Times New Roman" w:eastAsia="Times New Roman" w:hAnsi="Times New Roman" w:cs="Times New Roman"/>
          <w:sz w:val="24"/>
          <w:szCs w:val="24"/>
        </w:rPr>
        <w:t xml:space="preserve"> kernel factor.</w:t>
      </w:r>
    </w:p>
    <w:p w14:paraId="1BFC9F17" w14:textId="77777777"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3. </w:t>
      </w:r>
      <w:proofErr w:type="spellStart"/>
      <w:r w:rsidRPr="0023744C">
        <w:rPr>
          <w:rFonts w:ascii="Times New Roman" w:eastAsia="Times New Roman" w:hAnsi="Times New Roman" w:cs="Times New Roman"/>
          <w:sz w:val="24"/>
          <w:szCs w:val="24"/>
        </w:rPr>
        <w:t>w.r.t.</w:t>
      </w:r>
      <w:proofErr w:type="spellEnd"/>
      <w:r w:rsidRPr="0023744C">
        <w:rPr>
          <w:rFonts w:ascii="Times New Roman" w:eastAsia="Times New Roman" w:hAnsi="Times New Roman" w:cs="Times New Roman"/>
          <w:sz w:val="24"/>
          <w:szCs w:val="24"/>
        </w:rPr>
        <w:t xml:space="preserve"> Li-dense </w:t>
      </w:r>
      <w:proofErr w:type="gramStart"/>
      <w:r w:rsidRPr="0023744C">
        <w:rPr>
          <w:rFonts w:ascii="Times New Roman" w:eastAsia="Times New Roman" w:hAnsi="Times New Roman" w:cs="Times New Roman"/>
          <w:sz w:val="24"/>
          <w:szCs w:val="24"/>
        </w:rPr>
        <w:t>kernel  -</w:t>
      </w:r>
      <w:proofErr w:type="gramEnd"/>
      <w:r w:rsidRPr="0023744C">
        <w:rPr>
          <w:rFonts w:ascii="Times New Roman" w:eastAsia="Times New Roman" w:hAnsi="Times New Roman" w:cs="Times New Roman"/>
          <w:sz w:val="24"/>
          <w:szCs w:val="24"/>
        </w:rPr>
        <w:t xml:space="preserve"> kernel parameter #1.</w:t>
      </w:r>
    </w:p>
    <w:p w14:paraId="4570036E" w14:textId="77777777"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4. </w:t>
      </w:r>
      <w:proofErr w:type="spellStart"/>
      <w:r w:rsidRPr="0023744C">
        <w:rPr>
          <w:rFonts w:ascii="Times New Roman" w:eastAsia="Times New Roman" w:hAnsi="Times New Roman" w:cs="Times New Roman"/>
          <w:sz w:val="24"/>
          <w:szCs w:val="24"/>
        </w:rPr>
        <w:t>w.r.t.</w:t>
      </w:r>
      <w:proofErr w:type="spellEnd"/>
      <w:r w:rsidRPr="0023744C">
        <w:rPr>
          <w:rFonts w:ascii="Times New Roman" w:eastAsia="Times New Roman" w:hAnsi="Times New Roman" w:cs="Times New Roman"/>
          <w:sz w:val="24"/>
          <w:szCs w:val="24"/>
        </w:rPr>
        <w:t xml:space="preserve"> Li-dense </w:t>
      </w:r>
      <w:proofErr w:type="gramStart"/>
      <w:r w:rsidRPr="0023744C">
        <w:rPr>
          <w:rFonts w:ascii="Times New Roman" w:eastAsia="Times New Roman" w:hAnsi="Times New Roman" w:cs="Times New Roman"/>
          <w:sz w:val="24"/>
          <w:szCs w:val="24"/>
        </w:rPr>
        <w:t>kernel  -</w:t>
      </w:r>
      <w:proofErr w:type="gramEnd"/>
      <w:r w:rsidRPr="0023744C">
        <w:rPr>
          <w:rFonts w:ascii="Times New Roman" w:eastAsia="Times New Roman" w:hAnsi="Times New Roman" w:cs="Times New Roman"/>
          <w:sz w:val="24"/>
          <w:szCs w:val="24"/>
        </w:rPr>
        <w:t xml:space="preserve"> kernel parameter #2.</w:t>
      </w:r>
    </w:p>
    <w:p w14:paraId="75407723" w14:textId="77777777"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5. </w:t>
      </w:r>
      <w:proofErr w:type="spellStart"/>
      <w:r w:rsidRPr="0023744C">
        <w:rPr>
          <w:rFonts w:ascii="Times New Roman" w:eastAsia="Times New Roman" w:hAnsi="Times New Roman" w:cs="Times New Roman"/>
          <w:sz w:val="24"/>
          <w:szCs w:val="24"/>
        </w:rPr>
        <w:t>w.r.t.</w:t>
      </w:r>
      <w:proofErr w:type="spellEnd"/>
      <w:r w:rsidRPr="0023744C">
        <w:rPr>
          <w:rFonts w:ascii="Times New Roman" w:eastAsia="Times New Roman" w:hAnsi="Times New Roman" w:cs="Times New Roman"/>
          <w:sz w:val="24"/>
          <w:szCs w:val="24"/>
        </w:rPr>
        <w:t xml:space="preserve"> Cox-Munk </w:t>
      </w:r>
      <w:proofErr w:type="gramStart"/>
      <w:r w:rsidRPr="0023744C">
        <w:rPr>
          <w:rFonts w:ascii="Times New Roman" w:eastAsia="Times New Roman" w:hAnsi="Times New Roman" w:cs="Times New Roman"/>
          <w:sz w:val="24"/>
          <w:szCs w:val="24"/>
        </w:rPr>
        <w:t>kernel  -</w:t>
      </w:r>
      <w:proofErr w:type="gramEnd"/>
      <w:r w:rsidRPr="0023744C">
        <w:rPr>
          <w:rFonts w:ascii="Times New Roman" w:eastAsia="Times New Roman" w:hAnsi="Times New Roman" w:cs="Times New Roman"/>
          <w:sz w:val="24"/>
          <w:szCs w:val="24"/>
        </w:rPr>
        <w:t xml:space="preserve"> kernel factor.</w:t>
      </w:r>
    </w:p>
    <w:p w14:paraId="4527744C" w14:textId="77777777"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6. </w:t>
      </w:r>
      <w:proofErr w:type="spellStart"/>
      <w:r w:rsidRPr="0023744C">
        <w:rPr>
          <w:rFonts w:ascii="Times New Roman" w:eastAsia="Times New Roman" w:hAnsi="Times New Roman" w:cs="Times New Roman"/>
          <w:sz w:val="24"/>
          <w:szCs w:val="24"/>
        </w:rPr>
        <w:t>w.r.t.</w:t>
      </w:r>
      <w:proofErr w:type="spellEnd"/>
      <w:r w:rsidRPr="0023744C">
        <w:rPr>
          <w:rFonts w:ascii="Times New Roman" w:eastAsia="Times New Roman" w:hAnsi="Times New Roman" w:cs="Times New Roman"/>
          <w:sz w:val="24"/>
          <w:szCs w:val="24"/>
        </w:rPr>
        <w:t xml:space="preserve"> Cox-Munk </w:t>
      </w:r>
      <w:proofErr w:type="gramStart"/>
      <w:r w:rsidRPr="0023744C">
        <w:rPr>
          <w:rFonts w:ascii="Times New Roman" w:eastAsia="Times New Roman" w:hAnsi="Times New Roman" w:cs="Times New Roman"/>
          <w:sz w:val="24"/>
          <w:szCs w:val="24"/>
        </w:rPr>
        <w:t>kernel  -</w:t>
      </w:r>
      <w:proofErr w:type="gramEnd"/>
      <w:r w:rsidRPr="0023744C">
        <w:rPr>
          <w:rFonts w:ascii="Times New Roman" w:eastAsia="Times New Roman" w:hAnsi="Times New Roman" w:cs="Times New Roman"/>
          <w:sz w:val="24"/>
          <w:szCs w:val="24"/>
        </w:rPr>
        <w:t xml:space="preserve"> kernel parameter #1.</w:t>
      </w:r>
    </w:p>
    <w:p w14:paraId="15A567BF" w14:textId="77777777" w:rsidR="0023744C" w:rsidRPr="0023744C" w:rsidRDefault="0023744C" w:rsidP="0023744C">
      <w:pPr>
        <w:spacing w:after="0" w:line="240" w:lineRule="auto"/>
        <w:rPr>
          <w:rFonts w:ascii="Times New Roman" w:eastAsia="Times New Roman" w:hAnsi="Times New Roman" w:cs="Times New Roman"/>
          <w:sz w:val="24"/>
          <w:szCs w:val="24"/>
        </w:rPr>
      </w:pPr>
    </w:p>
    <w:p w14:paraId="0589BF97" w14:textId="77777777" w:rsidR="0023744C" w:rsidRPr="0023744C" w:rsidRDefault="0023744C" w:rsidP="0023744C">
      <w:pPr>
        <w:spacing w:after="0" w:line="240" w:lineRule="auto"/>
        <w:jc w:val="both"/>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We are using the in/outgoing single-scatter correction with delta-M scaling (this is a standard default, and the most accurate calculation).  The first option is the baseline calculation of intensity and all 6 surface Jacobians.  The options are designed to test Jacobians by finite differencing.  They are:</w:t>
      </w:r>
    </w:p>
    <w:p w14:paraId="1087B5FC" w14:textId="77777777" w:rsidR="0023744C" w:rsidRPr="0023744C" w:rsidRDefault="0023744C" w:rsidP="0023744C">
      <w:pPr>
        <w:spacing w:after="0" w:line="240" w:lineRule="auto"/>
        <w:rPr>
          <w:rFonts w:ascii="Times New Roman" w:eastAsia="Times New Roman" w:hAnsi="Times New Roman" w:cs="Times New Roman"/>
          <w:sz w:val="24"/>
          <w:szCs w:val="24"/>
        </w:rPr>
      </w:pPr>
    </w:p>
    <w:p w14:paraId="415D4BE1" w14:textId="77777777"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Option 1: Finite difference, perturb Ross-thin kernel - kernel factor.</w:t>
      </w:r>
    </w:p>
    <w:p w14:paraId="3334CD95" w14:textId="77777777"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Option 2: Finite difference, perturb Li-dense </w:t>
      </w:r>
      <w:proofErr w:type="gramStart"/>
      <w:r w:rsidRPr="0023744C">
        <w:rPr>
          <w:rFonts w:ascii="Times New Roman" w:eastAsia="Times New Roman" w:hAnsi="Times New Roman" w:cs="Times New Roman"/>
          <w:sz w:val="24"/>
          <w:szCs w:val="24"/>
        </w:rPr>
        <w:t>kernel  -</w:t>
      </w:r>
      <w:proofErr w:type="gramEnd"/>
      <w:r w:rsidRPr="0023744C">
        <w:rPr>
          <w:rFonts w:ascii="Times New Roman" w:eastAsia="Times New Roman" w:hAnsi="Times New Roman" w:cs="Times New Roman"/>
          <w:sz w:val="24"/>
          <w:szCs w:val="24"/>
        </w:rPr>
        <w:t xml:space="preserve"> kernel factor.</w:t>
      </w:r>
    </w:p>
    <w:p w14:paraId="0BBF949D" w14:textId="77777777"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Option 3: Finite difference, perturb Li-dense </w:t>
      </w:r>
      <w:proofErr w:type="gramStart"/>
      <w:r w:rsidRPr="0023744C">
        <w:rPr>
          <w:rFonts w:ascii="Times New Roman" w:eastAsia="Times New Roman" w:hAnsi="Times New Roman" w:cs="Times New Roman"/>
          <w:sz w:val="24"/>
          <w:szCs w:val="24"/>
        </w:rPr>
        <w:t>kernel  -</w:t>
      </w:r>
      <w:proofErr w:type="gramEnd"/>
      <w:r w:rsidRPr="0023744C">
        <w:rPr>
          <w:rFonts w:ascii="Times New Roman" w:eastAsia="Times New Roman" w:hAnsi="Times New Roman" w:cs="Times New Roman"/>
          <w:sz w:val="24"/>
          <w:szCs w:val="24"/>
        </w:rPr>
        <w:t xml:space="preserve"> kernel parameter #1.</w:t>
      </w:r>
    </w:p>
    <w:p w14:paraId="4FB50973" w14:textId="77777777"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Option 4: Finite difference, perturb Li-dense </w:t>
      </w:r>
      <w:proofErr w:type="gramStart"/>
      <w:r w:rsidRPr="0023744C">
        <w:rPr>
          <w:rFonts w:ascii="Times New Roman" w:eastAsia="Times New Roman" w:hAnsi="Times New Roman" w:cs="Times New Roman"/>
          <w:sz w:val="24"/>
          <w:szCs w:val="24"/>
        </w:rPr>
        <w:t>kernel  -</w:t>
      </w:r>
      <w:proofErr w:type="gramEnd"/>
      <w:r w:rsidRPr="0023744C">
        <w:rPr>
          <w:rFonts w:ascii="Times New Roman" w:eastAsia="Times New Roman" w:hAnsi="Times New Roman" w:cs="Times New Roman"/>
          <w:sz w:val="24"/>
          <w:szCs w:val="24"/>
        </w:rPr>
        <w:t xml:space="preserve"> kernel parameter #2.</w:t>
      </w:r>
    </w:p>
    <w:p w14:paraId="6F386661" w14:textId="77777777"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Option 5: Finite difference, perturb Cox-Munk </w:t>
      </w:r>
      <w:proofErr w:type="gramStart"/>
      <w:r w:rsidRPr="0023744C">
        <w:rPr>
          <w:rFonts w:ascii="Times New Roman" w:eastAsia="Times New Roman" w:hAnsi="Times New Roman" w:cs="Times New Roman"/>
          <w:sz w:val="24"/>
          <w:szCs w:val="24"/>
        </w:rPr>
        <w:t>kernel  -</w:t>
      </w:r>
      <w:proofErr w:type="gramEnd"/>
      <w:r w:rsidRPr="0023744C">
        <w:rPr>
          <w:rFonts w:ascii="Times New Roman" w:eastAsia="Times New Roman" w:hAnsi="Times New Roman" w:cs="Times New Roman"/>
          <w:sz w:val="24"/>
          <w:szCs w:val="24"/>
        </w:rPr>
        <w:t xml:space="preserve"> kernel factor.</w:t>
      </w:r>
    </w:p>
    <w:p w14:paraId="61BC7CC4" w14:textId="77777777"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Option 6: Finite difference, perturb Cox-Munk </w:t>
      </w:r>
      <w:proofErr w:type="gramStart"/>
      <w:r w:rsidRPr="0023744C">
        <w:rPr>
          <w:rFonts w:ascii="Times New Roman" w:eastAsia="Times New Roman" w:hAnsi="Times New Roman" w:cs="Times New Roman"/>
          <w:sz w:val="24"/>
          <w:szCs w:val="24"/>
        </w:rPr>
        <w:t>kernel  -</w:t>
      </w:r>
      <w:proofErr w:type="gramEnd"/>
      <w:r w:rsidRPr="0023744C">
        <w:rPr>
          <w:rFonts w:ascii="Times New Roman" w:eastAsia="Times New Roman" w:hAnsi="Times New Roman" w:cs="Times New Roman"/>
          <w:sz w:val="24"/>
          <w:szCs w:val="24"/>
        </w:rPr>
        <w:t xml:space="preserve"> kernel parameter #1.</w:t>
      </w:r>
    </w:p>
    <w:p w14:paraId="170B49D7" w14:textId="77777777" w:rsidR="0023744C" w:rsidRPr="0023744C" w:rsidRDefault="0023744C" w:rsidP="0023744C">
      <w:pPr>
        <w:spacing w:after="0" w:line="240" w:lineRule="auto"/>
        <w:rPr>
          <w:rFonts w:ascii="Times New Roman" w:eastAsia="Times New Roman" w:hAnsi="Times New Roman" w:cs="Times New Roman"/>
          <w:sz w:val="24"/>
          <w:szCs w:val="24"/>
        </w:rPr>
      </w:pPr>
    </w:p>
    <w:p w14:paraId="271C8065" w14:textId="77777777" w:rsidR="0023744C" w:rsidRPr="0023744C" w:rsidRDefault="0023744C" w:rsidP="0023744C">
      <w:pPr>
        <w:spacing w:after="0" w:line="240" w:lineRule="auto"/>
        <w:jc w:val="both"/>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The output file contains (for all 36 geometries and 5 output levels) the baseline intensities, baseline Analytic weighting functions (AJ1, AJ2, etc.…), and the corresponding finite difference weighting functions (FD1, FD2, etc.…).  The integrated output (actinic and regular fluxes) </w:t>
      </w:r>
      <w:proofErr w:type="gramStart"/>
      <w:r w:rsidRPr="0023744C">
        <w:rPr>
          <w:rFonts w:ascii="Times New Roman" w:eastAsia="Times New Roman" w:hAnsi="Times New Roman" w:cs="Times New Roman"/>
          <w:sz w:val="24"/>
          <w:szCs w:val="24"/>
        </w:rPr>
        <w:t>are</w:t>
      </w:r>
      <w:proofErr w:type="gramEnd"/>
      <w:r w:rsidRPr="0023744C">
        <w:rPr>
          <w:rFonts w:ascii="Times New Roman" w:eastAsia="Times New Roman" w:hAnsi="Times New Roman" w:cs="Times New Roman"/>
          <w:sz w:val="24"/>
          <w:szCs w:val="24"/>
        </w:rPr>
        <w:t xml:space="preserve"> output for all SZAs and all 5 output levels.</w:t>
      </w:r>
    </w:p>
    <w:p w14:paraId="0B765A84" w14:textId="77777777" w:rsidR="0023744C" w:rsidRPr="0023744C" w:rsidRDefault="0023744C" w:rsidP="0023744C">
      <w:pPr>
        <w:spacing w:after="0" w:line="240" w:lineRule="auto"/>
        <w:jc w:val="both"/>
        <w:rPr>
          <w:rFonts w:ascii="Times New Roman" w:eastAsia="Times New Roman" w:hAnsi="Times New Roman" w:cs="Times New Roman"/>
          <w:sz w:val="24"/>
          <w:szCs w:val="24"/>
        </w:rPr>
      </w:pPr>
    </w:p>
    <w:p w14:paraId="567B39CA" w14:textId="77777777" w:rsidR="0023744C" w:rsidRPr="0023744C" w:rsidRDefault="0023744C" w:rsidP="0023744C">
      <w:pPr>
        <w:widowControl w:val="0"/>
        <w:suppressAutoHyphens/>
        <w:autoSpaceDE w:val="0"/>
        <w:spacing w:before="120" w:after="120" w:line="240" w:lineRule="auto"/>
        <w:jc w:val="both"/>
        <w:outlineLvl w:val="2"/>
        <w:rPr>
          <w:rFonts w:ascii="Times New Roman" w:eastAsia="Times" w:hAnsi="Times New Roman" w:cs="Times"/>
          <w:bCs/>
          <w:i/>
          <w:iCs/>
          <w:sz w:val="28"/>
          <w:szCs w:val="28"/>
          <w:lang w:eastAsia="ar-SA"/>
        </w:rPr>
      </w:pPr>
      <w:bookmarkStart w:id="182" w:name="_Toc491676229"/>
      <w:bookmarkStart w:id="183" w:name="_Toc534974722"/>
      <w:bookmarkStart w:id="184" w:name="_Toc73510424"/>
      <w:r w:rsidRPr="0023744C">
        <w:rPr>
          <w:rFonts w:ascii="Times New Roman" w:eastAsia="Times" w:hAnsi="Times New Roman" w:cs="Times"/>
          <w:i/>
          <w:iCs/>
          <w:sz w:val="28"/>
          <w:szCs w:val="28"/>
          <w:lang w:eastAsia="ar-SA"/>
        </w:rPr>
        <w:t>5.2.5</w:t>
      </w:r>
      <w:r w:rsidRPr="0023744C">
        <w:rPr>
          <w:rFonts w:ascii="Times New Roman" w:eastAsia="Times" w:hAnsi="Times New Roman" w:cs="Times"/>
          <w:bCs/>
          <w:i/>
          <w:iCs/>
          <w:sz w:val="28"/>
          <w:szCs w:val="28"/>
          <w:lang w:eastAsia="ar-SA"/>
        </w:rPr>
        <w:t xml:space="preserve"> </w:t>
      </w:r>
      <w:r w:rsidRPr="0023744C">
        <w:rPr>
          <w:rFonts w:ascii="Times New Roman" w:eastAsia="Times" w:hAnsi="Times New Roman" w:cs="Times"/>
          <w:i/>
          <w:iCs/>
          <w:sz w:val="28"/>
          <w:szCs w:val="28"/>
          <w:lang w:eastAsia="ar-SA"/>
        </w:rPr>
        <w:t>Program to test the two VSLEAVE master modules</w:t>
      </w:r>
      <w:bookmarkEnd w:id="182"/>
      <w:bookmarkEnd w:id="183"/>
      <w:bookmarkEnd w:id="184"/>
    </w:p>
    <w:p w14:paraId="5064F14B" w14:textId="77777777" w:rsidR="0023744C" w:rsidRPr="0023744C" w:rsidRDefault="0023744C" w:rsidP="0023744C">
      <w:pPr>
        <w:spacing w:before="120" w:after="120" w:line="240" w:lineRule="auto"/>
        <w:jc w:val="both"/>
        <w:rPr>
          <w:rFonts w:ascii="Times New Roman" w:eastAsia="Times New Roman" w:hAnsi="Times New Roman" w:cs="Times New Roman"/>
          <w:sz w:val="24"/>
          <w:szCs w:val="24"/>
        </w:rPr>
      </w:pPr>
      <w:r w:rsidRPr="0023744C">
        <w:rPr>
          <w:rFonts w:ascii="Times New Roman" w:eastAsia="Times New Roman" w:hAnsi="Times New Roman" w:cs="Times New Roman"/>
          <w:i/>
          <w:sz w:val="24"/>
          <w:szCs w:val="24"/>
          <w:u w:val="single"/>
        </w:rPr>
        <w:t>SLEAVE Masters – stand alone</w:t>
      </w:r>
    </w:p>
    <w:p w14:paraId="4B89AE33" w14:textId="58013DBC" w:rsidR="0023744C" w:rsidRPr="0023744C" w:rsidRDefault="0023744C" w:rsidP="0023744C">
      <w:pPr>
        <w:spacing w:after="0" w:line="240" w:lineRule="auto"/>
        <w:jc w:val="both"/>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Master program       </w:t>
      </w:r>
      <w:r w:rsidRPr="0023744C">
        <w:rPr>
          <w:rFonts w:ascii="Times New Roman" w:eastAsia="Times New Roman" w:hAnsi="Times New Roman" w:cs="Times New Roman"/>
          <w:sz w:val="24"/>
          <w:szCs w:val="24"/>
        </w:rPr>
        <w:tab/>
        <w:t xml:space="preserve">: </w:t>
      </w:r>
      <w:r w:rsidR="00980514">
        <w:rPr>
          <w:rFonts w:ascii="Times New Roman" w:eastAsia="Times New Roman" w:hAnsi="Times New Roman" w:cs="Times New Roman"/>
          <w:sz w:val="24"/>
          <w:szCs w:val="24"/>
        </w:rPr>
        <w:t>2p8p3</w:t>
      </w:r>
      <w:r w:rsidRPr="0023744C">
        <w:rPr>
          <w:rFonts w:ascii="Times New Roman" w:eastAsia="Times New Roman" w:hAnsi="Times New Roman" w:cs="Times New Roman"/>
          <w:sz w:val="24"/>
          <w:szCs w:val="24"/>
        </w:rPr>
        <w:t>_vsleave_self_</w:t>
      </w:r>
      <w:proofErr w:type="gramStart"/>
      <w:r w:rsidRPr="0023744C">
        <w:rPr>
          <w:rFonts w:ascii="Times New Roman" w:eastAsia="Times New Roman" w:hAnsi="Times New Roman" w:cs="Times New Roman"/>
          <w:sz w:val="24"/>
          <w:szCs w:val="24"/>
        </w:rPr>
        <w:t>tester.f</w:t>
      </w:r>
      <w:proofErr w:type="gramEnd"/>
      <w:r w:rsidRPr="0023744C">
        <w:rPr>
          <w:rFonts w:ascii="Times New Roman" w:eastAsia="Times New Roman" w:hAnsi="Times New Roman" w:cs="Times New Roman"/>
          <w:sz w:val="24"/>
          <w:szCs w:val="24"/>
        </w:rPr>
        <w:t>90</w:t>
      </w:r>
    </w:p>
    <w:p w14:paraId="7BECC034" w14:textId="42AA49F6" w:rsidR="0023744C" w:rsidRPr="0023744C" w:rsidRDefault="0023744C" w:rsidP="0023744C">
      <w:pPr>
        <w:spacing w:after="0" w:line="240" w:lineRule="auto"/>
        <w:jc w:val="both"/>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lastRenderedPageBreak/>
        <w:t xml:space="preserve">Executable           </w:t>
      </w:r>
      <w:r w:rsidRPr="0023744C">
        <w:rPr>
          <w:rFonts w:ascii="Times New Roman" w:eastAsia="Times New Roman" w:hAnsi="Times New Roman" w:cs="Times New Roman"/>
          <w:sz w:val="24"/>
          <w:szCs w:val="24"/>
        </w:rPr>
        <w:tab/>
        <w:t>: s</w:t>
      </w:r>
      <w:r w:rsidR="00980514">
        <w:rPr>
          <w:rFonts w:ascii="Times New Roman" w:eastAsia="Times New Roman" w:hAnsi="Times New Roman" w:cs="Times New Roman"/>
          <w:sz w:val="24"/>
          <w:szCs w:val="24"/>
        </w:rPr>
        <w:t>2p8p3</w:t>
      </w:r>
      <w:r w:rsidRPr="0023744C">
        <w:rPr>
          <w:rFonts w:ascii="Times New Roman" w:eastAsia="Times New Roman" w:hAnsi="Times New Roman" w:cs="Times New Roman"/>
          <w:sz w:val="24"/>
          <w:szCs w:val="24"/>
        </w:rPr>
        <w:t>_vsleave_self_tester.exe</w:t>
      </w:r>
    </w:p>
    <w:p w14:paraId="7DD9F61F" w14:textId="19E4408E" w:rsidR="00F93C06" w:rsidRDefault="0023744C" w:rsidP="0023744C">
      <w:pPr>
        <w:spacing w:after="0" w:line="240" w:lineRule="auto"/>
        <w:jc w:val="both"/>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Output file          </w:t>
      </w:r>
      <w:r w:rsidRPr="0023744C">
        <w:rPr>
          <w:rFonts w:ascii="Times New Roman" w:eastAsia="Times New Roman" w:hAnsi="Times New Roman" w:cs="Times New Roman"/>
          <w:sz w:val="24"/>
          <w:szCs w:val="24"/>
        </w:rPr>
        <w:tab/>
        <w:t xml:space="preserve">: </w:t>
      </w:r>
      <w:proofErr w:type="spellStart"/>
      <w:r w:rsidRPr="0023744C">
        <w:rPr>
          <w:rFonts w:ascii="Times New Roman" w:eastAsia="Times New Roman" w:hAnsi="Times New Roman" w:cs="Times New Roman"/>
          <w:sz w:val="24"/>
          <w:szCs w:val="24"/>
        </w:rPr>
        <w:t>results_vsleave_self_tester_land.all</w:t>
      </w:r>
      <w:proofErr w:type="spellEnd"/>
    </w:p>
    <w:p w14:paraId="44967763" w14:textId="51F132FB" w:rsidR="0023744C" w:rsidRPr="0023744C" w:rsidRDefault="00F93C06" w:rsidP="002A6C41">
      <w:pPr>
        <w:spacing w:after="0" w:line="240" w:lineRule="auto"/>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sidR="0023744C" w:rsidRPr="0023744C">
        <w:rPr>
          <w:rFonts w:ascii="Times New Roman" w:eastAsia="Times New Roman" w:hAnsi="Times New Roman" w:cs="Times New Roman"/>
          <w:sz w:val="24"/>
          <w:szCs w:val="24"/>
        </w:rPr>
        <w:t>results_vsleave_self_tester_water.all</w:t>
      </w:r>
      <w:proofErr w:type="spellEnd"/>
    </w:p>
    <w:p w14:paraId="5B6EEB67" w14:textId="07DF1F58" w:rsidR="0023744C" w:rsidRPr="0023744C" w:rsidRDefault="0023744C" w:rsidP="0023744C">
      <w:pPr>
        <w:spacing w:before="120" w:after="120" w:line="240" w:lineRule="auto"/>
        <w:jc w:val="both"/>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This is a test of the vector surface-leaving (</w:t>
      </w:r>
      <w:r w:rsidR="0002321B">
        <w:rPr>
          <w:rFonts w:ascii="Times New Roman" w:eastAsia="Times New Roman" w:hAnsi="Times New Roman" w:cs="Times New Roman"/>
          <w:sz w:val="24"/>
          <w:szCs w:val="24"/>
        </w:rPr>
        <w:t>V</w:t>
      </w:r>
      <w:r w:rsidRPr="0023744C">
        <w:rPr>
          <w:rFonts w:ascii="Times New Roman" w:eastAsia="Times New Roman" w:hAnsi="Times New Roman" w:cs="Times New Roman"/>
          <w:sz w:val="24"/>
          <w:szCs w:val="24"/>
        </w:rPr>
        <w:t>SLEAVE) supplement only. It is a calculation of VSLEAVE reflectance and VSLEAVE reflectance Jacobians.</w:t>
      </w:r>
    </w:p>
    <w:p w14:paraId="4949B179" w14:textId="77777777" w:rsidR="0023744C" w:rsidRPr="0023744C" w:rsidRDefault="0023744C" w:rsidP="0023744C">
      <w:pPr>
        <w:spacing w:before="120" w:after="120" w:line="240" w:lineRule="auto"/>
        <w:jc w:val="both"/>
        <w:rPr>
          <w:rFonts w:ascii="Courier New" w:eastAsia="Times New Roman" w:hAnsi="Courier New" w:cs="Times New Roman"/>
          <w:sz w:val="20"/>
          <w:szCs w:val="24"/>
        </w:rPr>
      </w:pPr>
      <w:r w:rsidRPr="0023744C">
        <w:rPr>
          <w:rFonts w:ascii="Times New Roman" w:eastAsia="Times New Roman" w:hAnsi="Times New Roman" w:cs="Times New Roman"/>
          <w:sz w:val="24"/>
          <w:szCs w:val="24"/>
        </w:rPr>
        <w:t>For the land test, there are seven VSLEAVE reflectance Jacobians.  These are with respect to:</w:t>
      </w:r>
    </w:p>
    <w:p w14:paraId="2B2A4DBE" w14:textId="77777777" w:rsidR="0023744C" w:rsidRPr="0023744C" w:rsidRDefault="0023744C" w:rsidP="0023744C">
      <w:pPr>
        <w:spacing w:after="0" w:line="240" w:lineRule="auto"/>
        <w:jc w:val="both"/>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1. Fluorescence amplitude at 0.755µm (755nm).</w:t>
      </w:r>
    </w:p>
    <w:p w14:paraId="10F54340" w14:textId="77777777" w:rsidR="0023744C" w:rsidRPr="0023744C" w:rsidRDefault="0023744C" w:rsidP="0023744C">
      <w:pPr>
        <w:spacing w:after="0" w:line="240" w:lineRule="auto"/>
        <w:jc w:val="both"/>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2. Gaussian distribution #1 – amplitude parameter A</w:t>
      </w:r>
      <w:r w:rsidRPr="0023744C">
        <w:rPr>
          <w:rFonts w:ascii="Times New Roman" w:eastAsia="Times New Roman" w:hAnsi="Times New Roman" w:cs="Times New Roman"/>
          <w:sz w:val="24"/>
          <w:szCs w:val="24"/>
          <w:vertAlign w:val="subscript"/>
        </w:rPr>
        <w:t>1</w:t>
      </w:r>
      <w:r w:rsidRPr="0023744C">
        <w:rPr>
          <w:rFonts w:ascii="Times New Roman" w:eastAsia="Times New Roman" w:hAnsi="Times New Roman" w:cs="Times New Roman"/>
          <w:sz w:val="24"/>
          <w:szCs w:val="24"/>
        </w:rPr>
        <w:t>.</w:t>
      </w:r>
    </w:p>
    <w:p w14:paraId="2C219DD5" w14:textId="77777777" w:rsidR="0023744C" w:rsidRPr="0023744C" w:rsidRDefault="0023744C" w:rsidP="0023744C">
      <w:pPr>
        <w:spacing w:after="0" w:line="240" w:lineRule="auto"/>
        <w:jc w:val="both"/>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3. Gaussian distribution #1 – wavelength parameter λ</w:t>
      </w:r>
      <w:r w:rsidRPr="0023744C">
        <w:rPr>
          <w:rFonts w:ascii="Times New Roman" w:eastAsia="Times New Roman" w:hAnsi="Times New Roman" w:cs="Times New Roman"/>
          <w:sz w:val="24"/>
          <w:szCs w:val="24"/>
          <w:vertAlign w:val="subscript"/>
        </w:rPr>
        <w:t>1</w:t>
      </w:r>
      <w:r w:rsidRPr="0023744C">
        <w:rPr>
          <w:rFonts w:ascii="Times New Roman" w:eastAsia="Times New Roman" w:hAnsi="Times New Roman" w:cs="Times New Roman"/>
          <w:sz w:val="24"/>
          <w:szCs w:val="24"/>
        </w:rPr>
        <w:t>.</w:t>
      </w:r>
    </w:p>
    <w:p w14:paraId="20B0B4F8" w14:textId="77777777" w:rsidR="0023744C" w:rsidRPr="0023744C" w:rsidRDefault="0023744C" w:rsidP="0023744C">
      <w:pPr>
        <w:spacing w:after="0" w:line="240" w:lineRule="auto"/>
        <w:jc w:val="both"/>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4. Gaussian distribution #1 – standard deviation σ</w:t>
      </w:r>
      <w:r w:rsidRPr="0023744C">
        <w:rPr>
          <w:rFonts w:ascii="Times New Roman" w:eastAsia="Times New Roman" w:hAnsi="Times New Roman" w:cs="Times New Roman"/>
          <w:sz w:val="24"/>
          <w:szCs w:val="24"/>
          <w:vertAlign w:val="subscript"/>
        </w:rPr>
        <w:t>1</w:t>
      </w:r>
      <w:r w:rsidRPr="0023744C">
        <w:rPr>
          <w:rFonts w:ascii="Times New Roman" w:eastAsia="Times New Roman" w:hAnsi="Times New Roman" w:cs="Times New Roman"/>
          <w:sz w:val="24"/>
          <w:szCs w:val="24"/>
        </w:rPr>
        <w:t>.</w:t>
      </w:r>
    </w:p>
    <w:p w14:paraId="361B5799" w14:textId="77777777" w:rsidR="0023744C" w:rsidRPr="0023744C" w:rsidRDefault="0023744C" w:rsidP="0023744C">
      <w:pPr>
        <w:spacing w:after="0" w:line="240" w:lineRule="auto"/>
        <w:jc w:val="both"/>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5. Gaussian distribution #2 – amplitude parameter A</w:t>
      </w:r>
      <w:r w:rsidRPr="0023744C">
        <w:rPr>
          <w:rFonts w:ascii="Times New Roman" w:eastAsia="Times New Roman" w:hAnsi="Times New Roman" w:cs="Times New Roman"/>
          <w:sz w:val="24"/>
          <w:szCs w:val="24"/>
          <w:vertAlign w:val="subscript"/>
        </w:rPr>
        <w:t>2</w:t>
      </w:r>
      <w:r w:rsidRPr="0023744C">
        <w:rPr>
          <w:rFonts w:ascii="Times New Roman" w:eastAsia="Times New Roman" w:hAnsi="Times New Roman" w:cs="Times New Roman"/>
          <w:sz w:val="24"/>
          <w:szCs w:val="24"/>
        </w:rPr>
        <w:t>.</w:t>
      </w:r>
    </w:p>
    <w:p w14:paraId="51FC69B0" w14:textId="77777777" w:rsidR="0023744C" w:rsidRPr="0023744C" w:rsidRDefault="0023744C" w:rsidP="0023744C">
      <w:pPr>
        <w:spacing w:after="0" w:line="240" w:lineRule="auto"/>
        <w:jc w:val="both"/>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6. Gaussian distribution #2 – wavelength parameter λ</w:t>
      </w:r>
      <w:r w:rsidRPr="0023744C">
        <w:rPr>
          <w:rFonts w:ascii="Times New Roman" w:eastAsia="Times New Roman" w:hAnsi="Times New Roman" w:cs="Times New Roman"/>
          <w:sz w:val="24"/>
          <w:szCs w:val="24"/>
          <w:vertAlign w:val="subscript"/>
        </w:rPr>
        <w:t>2</w:t>
      </w:r>
      <w:r w:rsidRPr="0023744C">
        <w:rPr>
          <w:rFonts w:ascii="Times New Roman" w:eastAsia="Times New Roman" w:hAnsi="Times New Roman" w:cs="Times New Roman"/>
          <w:sz w:val="24"/>
          <w:szCs w:val="24"/>
        </w:rPr>
        <w:t>.</w:t>
      </w:r>
    </w:p>
    <w:p w14:paraId="5B6F6E5C" w14:textId="77777777" w:rsidR="0023744C" w:rsidRPr="0023744C" w:rsidRDefault="0023744C" w:rsidP="0023744C">
      <w:pPr>
        <w:spacing w:after="0" w:line="240" w:lineRule="auto"/>
        <w:jc w:val="both"/>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7. Gaussian distribution #2 – standard deviation σ</w:t>
      </w:r>
      <w:r w:rsidRPr="0023744C">
        <w:rPr>
          <w:rFonts w:ascii="Times New Roman" w:eastAsia="Times New Roman" w:hAnsi="Times New Roman" w:cs="Times New Roman"/>
          <w:sz w:val="24"/>
          <w:szCs w:val="24"/>
          <w:vertAlign w:val="subscript"/>
        </w:rPr>
        <w:t>2</w:t>
      </w:r>
      <w:r w:rsidRPr="0023744C">
        <w:rPr>
          <w:rFonts w:ascii="Times New Roman" w:eastAsia="Times New Roman" w:hAnsi="Times New Roman" w:cs="Times New Roman"/>
          <w:sz w:val="24"/>
          <w:szCs w:val="24"/>
        </w:rPr>
        <w:t>.</w:t>
      </w:r>
    </w:p>
    <w:p w14:paraId="5CE9AF10" w14:textId="77777777" w:rsidR="0023744C" w:rsidRPr="0023744C" w:rsidRDefault="0023744C" w:rsidP="0023744C">
      <w:pPr>
        <w:spacing w:before="120" w:after="120" w:line="240" w:lineRule="auto"/>
        <w:jc w:val="both"/>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The output file “</w:t>
      </w:r>
      <w:proofErr w:type="spellStart"/>
      <w:r w:rsidRPr="0023744C">
        <w:rPr>
          <w:rFonts w:ascii="Times New Roman" w:eastAsia="Times New Roman" w:hAnsi="Times New Roman" w:cs="Times New Roman"/>
          <w:sz w:val="24"/>
          <w:szCs w:val="24"/>
        </w:rPr>
        <w:t>results_vsleave_self_tester_land.all</w:t>
      </w:r>
      <w:proofErr w:type="spellEnd"/>
      <w:r w:rsidRPr="0023744C">
        <w:rPr>
          <w:rFonts w:ascii="Times New Roman" w:eastAsia="Times New Roman" w:hAnsi="Times New Roman" w:cs="Times New Roman"/>
          <w:sz w:val="24"/>
          <w:szCs w:val="24"/>
        </w:rPr>
        <w:t xml:space="preserve">” contains the isotropic </w:t>
      </w:r>
      <w:proofErr w:type="spellStart"/>
      <w:r w:rsidRPr="0023744C">
        <w:rPr>
          <w:rFonts w:ascii="Times New Roman" w:eastAsia="Times New Roman" w:hAnsi="Times New Roman" w:cs="Times New Roman"/>
          <w:sz w:val="24"/>
          <w:szCs w:val="24"/>
        </w:rPr>
        <w:t>reflectances</w:t>
      </w:r>
      <w:proofErr w:type="spellEnd"/>
      <w:r w:rsidRPr="0023744C">
        <w:rPr>
          <w:rFonts w:ascii="Times New Roman" w:eastAsia="Times New Roman" w:hAnsi="Times New Roman" w:cs="Times New Roman"/>
          <w:sz w:val="24"/>
          <w:szCs w:val="24"/>
        </w:rPr>
        <w:t xml:space="preserve"> for one solar/viewing geometry configuration at the wavelength of 730nm.  It also contains the associated analytic Jacobians of the isotropic reflectance with respect to the different parameters along with corresponding finite-difference Jacobian values for comparison.</w:t>
      </w:r>
    </w:p>
    <w:p w14:paraId="0BEDEB62" w14:textId="77777777" w:rsidR="0023744C" w:rsidRPr="0023744C" w:rsidRDefault="0023744C" w:rsidP="0023744C">
      <w:pPr>
        <w:spacing w:before="120" w:after="120" w:line="240" w:lineRule="auto"/>
        <w:jc w:val="both"/>
        <w:rPr>
          <w:rFonts w:ascii="Times New Roman" w:eastAsia="Times" w:hAnsi="Times New Roman" w:cs="Times New Roman"/>
          <w:sz w:val="24"/>
          <w:szCs w:val="24"/>
          <w:lang w:eastAsia="ar-SA"/>
        </w:rPr>
      </w:pPr>
      <w:r w:rsidRPr="0023744C">
        <w:rPr>
          <w:rFonts w:ascii="Times New Roman" w:eastAsia="Times New Roman" w:hAnsi="Times New Roman" w:cs="Times New Roman"/>
          <w:sz w:val="24"/>
          <w:szCs w:val="24"/>
        </w:rPr>
        <w:t>For the water test, t</w:t>
      </w:r>
      <w:r w:rsidRPr="0023744C">
        <w:rPr>
          <w:rFonts w:ascii="Times New Roman" w:eastAsia="Times" w:hAnsi="Times New Roman" w:cs="Times New Roman"/>
          <w:sz w:val="24"/>
          <w:szCs w:val="24"/>
          <w:lang w:eastAsia="ar-SA"/>
        </w:rPr>
        <w:t>here are two VSLEAVE reflectance Jacobians.  These are with respect to:</w:t>
      </w:r>
    </w:p>
    <w:p w14:paraId="416BB7AA" w14:textId="77777777" w:rsidR="0023744C" w:rsidRPr="0023744C" w:rsidRDefault="0023744C" w:rsidP="0023744C">
      <w:pPr>
        <w:spacing w:after="0" w:line="240" w:lineRule="auto"/>
        <w:jc w:val="both"/>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1. Chlorophyll concentration.</w:t>
      </w:r>
    </w:p>
    <w:p w14:paraId="5C71BCEA" w14:textId="77777777" w:rsidR="0023744C" w:rsidRPr="0023744C" w:rsidRDefault="0023744C" w:rsidP="0023744C">
      <w:pPr>
        <w:spacing w:after="120" w:line="240" w:lineRule="auto"/>
        <w:jc w:val="both"/>
        <w:rPr>
          <w:rFonts w:ascii="Times New Roman" w:eastAsia="Times New Roman" w:hAnsi="Times New Roman" w:cs="Times New Roman"/>
          <w:sz w:val="24"/>
          <w:szCs w:val="24"/>
        </w:rPr>
      </w:pPr>
      <w:r w:rsidRPr="0023744C">
        <w:rPr>
          <w:rFonts w:ascii="Times New Roman" w:eastAsia="Times" w:hAnsi="Times New Roman" w:cs="Times New Roman"/>
          <w:sz w:val="24"/>
          <w:szCs w:val="24"/>
          <w:lang w:eastAsia="ar-SA"/>
        </w:rPr>
        <w:t xml:space="preserve">     2. Surface wind speed.</w:t>
      </w:r>
    </w:p>
    <w:p w14:paraId="126933C7" w14:textId="77777777" w:rsidR="0023744C" w:rsidRPr="0023744C" w:rsidRDefault="0023744C" w:rsidP="0023744C">
      <w:pPr>
        <w:spacing w:before="120" w:after="120" w:line="240" w:lineRule="auto"/>
        <w:jc w:val="both"/>
        <w:rPr>
          <w:rFonts w:ascii="Times New Roman" w:eastAsia="Times" w:hAnsi="Times New Roman" w:cs="Times New Roman"/>
          <w:sz w:val="24"/>
          <w:szCs w:val="24"/>
          <w:lang w:eastAsia="ar-SA"/>
        </w:rPr>
      </w:pPr>
      <w:r w:rsidRPr="0023744C">
        <w:rPr>
          <w:rFonts w:ascii="Times New Roman" w:eastAsia="Times" w:hAnsi="Times New Roman" w:cs="Times New Roman"/>
          <w:sz w:val="24"/>
          <w:szCs w:val="24"/>
          <w:lang w:eastAsia="ar-SA"/>
        </w:rPr>
        <w:t>The output file “</w:t>
      </w:r>
      <w:proofErr w:type="spellStart"/>
      <w:r w:rsidRPr="0023744C">
        <w:rPr>
          <w:rFonts w:ascii="Times New Roman" w:eastAsia="Times" w:hAnsi="Times New Roman" w:cs="Times New Roman"/>
          <w:sz w:val="24"/>
          <w:szCs w:val="24"/>
          <w:lang w:eastAsia="ar-SA"/>
        </w:rPr>
        <w:t>results_vsleave_self_tester_water.all</w:t>
      </w:r>
      <w:proofErr w:type="spellEnd"/>
      <w:r w:rsidRPr="0023744C">
        <w:rPr>
          <w:rFonts w:ascii="Times New Roman" w:eastAsia="Times" w:hAnsi="Times New Roman" w:cs="Times New Roman"/>
          <w:sz w:val="24"/>
          <w:szCs w:val="24"/>
          <w:lang w:eastAsia="ar-SA"/>
        </w:rPr>
        <w:t xml:space="preserve">” also contains results for one solar/viewing geometry configuration, but at the wavelength of 551nm and surface wind speed of 5m/s.  Here, calculations are performed first for (1) the </w:t>
      </w:r>
      <w:proofErr w:type="spellStart"/>
      <w:r w:rsidRPr="0023744C">
        <w:rPr>
          <w:rFonts w:ascii="Times New Roman" w:eastAsia="Times" w:hAnsi="Times New Roman" w:cs="Times New Roman"/>
          <w:sz w:val="24"/>
          <w:szCs w:val="24"/>
          <w:lang w:eastAsia="ar-SA"/>
        </w:rPr>
        <w:t>reflectances</w:t>
      </w:r>
      <w:proofErr w:type="spellEnd"/>
      <w:r w:rsidRPr="0023744C">
        <w:rPr>
          <w:rFonts w:ascii="Times New Roman" w:eastAsia="Times" w:hAnsi="Times New Roman" w:cs="Times New Roman"/>
          <w:sz w:val="24"/>
          <w:szCs w:val="24"/>
          <w:lang w:eastAsia="ar-SA"/>
        </w:rPr>
        <w:t xml:space="preserve"> and then for (2) the set of two VSLEAVE reflectance Jacobians.  For both (1) and (2), isotropic and exact calculations for reflectance are done first followed by those for one Fourier azimuthal moment of reflectance, the first of which are for a specified solar zenith angle (SZA) into eight quadrature half-stream angles (STR) followed by those for a specified SZA into a specified view zenith angle (VZA).</w:t>
      </w:r>
    </w:p>
    <w:p w14:paraId="68F419CE" w14:textId="77777777" w:rsidR="0023744C" w:rsidRPr="0023744C" w:rsidRDefault="0023744C" w:rsidP="0023744C">
      <w:pPr>
        <w:spacing w:before="120" w:after="120" w:line="240" w:lineRule="auto"/>
        <w:jc w:val="both"/>
        <w:rPr>
          <w:rFonts w:ascii="Times New Roman" w:eastAsia="Times New Roman" w:hAnsi="Times New Roman" w:cs="Times New Roman"/>
          <w:i/>
          <w:sz w:val="24"/>
          <w:szCs w:val="24"/>
          <w:u w:val="single"/>
        </w:rPr>
      </w:pPr>
      <w:r w:rsidRPr="0023744C">
        <w:rPr>
          <w:rFonts w:ascii="Times New Roman" w:eastAsia="Times New Roman" w:hAnsi="Times New Roman" w:cs="Times New Roman"/>
          <w:i/>
          <w:sz w:val="24"/>
          <w:szCs w:val="24"/>
          <w:u w:val="single"/>
        </w:rPr>
        <w:t>SLEAVE Masters – used in conjunction with VLIDORT</w:t>
      </w:r>
    </w:p>
    <w:p w14:paraId="778EDCBC" w14:textId="648D476C" w:rsidR="0023744C" w:rsidRPr="0023744C" w:rsidRDefault="0023744C" w:rsidP="0023744C">
      <w:pPr>
        <w:spacing w:after="0" w:line="240" w:lineRule="auto"/>
        <w:jc w:val="both"/>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Master program       </w:t>
      </w:r>
      <w:r w:rsidRPr="0023744C">
        <w:rPr>
          <w:rFonts w:ascii="Times New Roman" w:eastAsia="Times New Roman" w:hAnsi="Times New Roman" w:cs="Times New Roman"/>
          <w:sz w:val="24"/>
          <w:szCs w:val="24"/>
        </w:rPr>
        <w:tab/>
        <w:t>: V</w:t>
      </w:r>
      <w:r w:rsidR="00980514">
        <w:rPr>
          <w:rFonts w:ascii="Times New Roman" w:eastAsia="Times New Roman" w:hAnsi="Times New Roman" w:cs="Times New Roman"/>
          <w:sz w:val="24"/>
          <w:szCs w:val="24"/>
        </w:rPr>
        <w:t>2p8p3</w:t>
      </w:r>
      <w:r w:rsidRPr="0023744C">
        <w:rPr>
          <w:rFonts w:ascii="Times New Roman" w:eastAsia="Times New Roman" w:hAnsi="Times New Roman" w:cs="Times New Roman"/>
          <w:sz w:val="24"/>
          <w:szCs w:val="24"/>
        </w:rPr>
        <w:t>_vsleaveplus_</w:t>
      </w:r>
      <w:proofErr w:type="gramStart"/>
      <w:r w:rsidRPr="0023744C">
        <w:rPr>
          <w:rFonts w:ascii="Times New Roman" w:eastAsia="Times New Roman" w:hAnsi="Times New Roman" w:cs="Times New Roman"/>
          <w:sz w:val="24"/>
          <w:szCs w:val="24"/>
        </w:rPr>
        <w:t>tester.f</w:t>
      </w:r>
      <w:proofErr w:type="gramEnd"/>
      <w:r w:rsidRPr="0023744C">
        <w:rPr>
          <w:rFonts w:ascii="Times New Roman" w:eastAsia="Times New Roman" w:hAnsi="Times New Roman" w:cs="Times New Roman"/>
          <w:sz w:val="24"/>
          <w:szCs w:val="24"/>
        </w:rPr>
        <w:t>90</w:t>
      </w:r>
    </w:p>
    <w:p w14:paraId="3EB6FD87" w14:textId="1AF9F126" w:rsidR="0023744C" w:rsidRPr="0023744C" w:rsidRDefault="0023744C" w:rsidP="0023744C">
      <w:pPr>
        <w:spacing w:after="0" w:line="240" w:lineRule="auto"/>
        <w:jc w:val="both"/>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Executable           </w:t>
      </w:r>
      <w:r w:rsidRPr="0023744C">
        <w:rPr>
          <w:rFonts w:ascii="Times New Roman" w:eastAsia="Times New Roman" w:hAnsi="Times New Roman" w:cs="Times New Roman"/>
          <w:sz w:val="24"/>
          <w:szCs w:val="24"/>
        </w:rPr>
        <w:tab/>
        <w:t>: v</w:t>
      </w:r>
      <w:r w:rsidR="00980514">
        <w:rPr>
          <w:rFonts w:ascii="Times New Roman" w:eastAsia="Times New Roman" w:hAnsi="Times New Roman" w:cs="Times New Roman"/>
          <w:sz w:val="24"/>
          <w:szCs w:val="24"/>
        </w:rPr>
        <w:t>2p8p3</w:t>
      </w:r>
      <w:r w:rsidRPr="0023744C">
        <w:rPr>
          <w:rFonts w:ascii="Times New Roman" w:eastAsia="Times New Roman" w:hAnsi="Times New Roman" w:cs="Times New Roman"/>
          <w:sz w:val="24"/>
          <w:szCs w:val="24"/>
        </w:rPr>
        <w:t>_vsleaveplus_full_tester.exe</w:t>
      </w:r>
    </w:p>
    <w:p w14:paraId="0D28E6CF" w14:textId="3173945F" w:rsidR="0023744C" w:rsidRDefault="0023744C" w:rsidP="0023744C">
      <w:pPr>
        <w:spacing w:after="0" w:line="240" w:lineRule="auto"/>
        <w:jc w:val="both"/>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Output files         </w:t>
      </w:r>
      <w:r w:rsidRPr="0023744C">
        <w:rPr>
          <w:rFonts w:ascii="Times New Roman" w:eastAsia="Times New Roman" w:hAnsi="Times New Roman" w:cs="Times New Roman"/>
          <w:sz w:val="24"/>
          <w:szCs w:val="24"/>
        </w:rPr>
        <w:tab/>
        <w:t xml:space="preserve">: </w:t>
      </w:r>
      <w:proofErr w:type="spellStart"/>
      <w:r w:rsidRPr="0023744C">
        <w:rPr>
          <w:rFonts w:ascii="Times New Roman" w:eastAsia="Times New Roman" w:hAnsi="Times New Roman" w:cs="Times New Roman"/>
          <w:sz w:val="24"/>
          <w:szCs w:val="24"/>
        </w:rPr>
        <w:t>results_vsleaveplus_tester_</w:t>
      </w:r>
      <w:r w:rsidR="00821E35">
        <w:rPr>
          <w:rFonts w:ascii="Times New Roman" w:eastAsia="Times New Roman" w:hAnsi="Times New Roman" w:cs="Times New Roman"/>
          <w:sz w:val="24"/>
          <w:szCs w:val="24"/>
        </w:rPr>
        <w:t>lattice</w:t>
      </w:r>
      <w:r w:rsidRPr="0023744C">
        <w:rPr>
          <w:rFonts w:ascii="Times New Roman" w:eastAsia="Times New Roman" w:hAnsi="Times New Roman" w:cs="Times New Roman"/>
          <w:sz w:val="24"/>
          <w:szCs w:val="24"/>
        </w:rPr>
        <w:t>_fluor.all</w:t>
      </w:r>
      <w:proofErr w:type="spellEnd"/>
    </w:p>
    <w:p w14:paraId="7BA69AFD" w14:textId="7E4A6A5B" w:rsidR="0002321B" w:rsidRPr="0023744C" w:rsidRDefault="0002321B" w:rsidP="0023744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roofErr w:type="spellStart"/>
      <w:r w:rsidRPr="0023744C">
        <w:rPr>
          <w:rFonts w:ascii="Times New Roman" w:eastAsia="Times New Roman" w:hAnsi="Times New Roman" w:cs="Times New Roman"/>
          <w:sz w:val="24"/>
          <w:szCs w:val="24"/>
        </w:rPr>
        <w:t>results_vsleaveplus_tester_</w:t>
      </w:r>
      <w:r>
        <w:rPr>
          <w:rFonts w:ascii="Times New Roman" w:eastAsia="Times New Roman" w:hAnsi="Times New Roman" w:cs="Times New Roman"/>
          <w:sz w:val="24"/>
          <w:szCs w:val="24"/>
        </w:rPr>
        <w:t>lattice_water</w:t>
      </w:r>
      <w:r w:rsidRPr="0023744C">
        <w:rPr>
          <w:rFonts w:ascii="Times New Roman" w:eastAsia="Times New Roman" w:hAnsi="Times New Roman" w:cs="Times New Roman"/>
          <w:sz w:val="24"/>
          <w:szCs w:val="24"/>
        </w:rPr>
        <w:t>.all</w:t>
      </w:r>
      <w:proofErr w:type="spellEnd"/>
    </w:p>
    <w:p w14:paraId="752B409A" w14:textId="77777777" w:rsidR="0023744C" w:rsidRPr="0023744C" w:rsidRDefault="0023744C" w:rsidP="0023744C">
      <w:pPr>
        <w:spacing w:before="120" w:after="120" w:line="240" w:lineRule="auto"/>
        <w:jc w:val="both"/>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This is an intensity and VSLEAVE surface Jacobian calculation.  We note that this test, unlike the others covered so far, is in the </w:t>
      </w:r>
      <w:r w:rsidRPr="0023744C">
        <w:rPr>
          <w:rFonts w:ascii="Times New Roman" w:eastAsia="Times New Roman" w:hAnsi="Times New Roman" w:cs="Times New Roman"/>
          <w:i/>
          <w:sz w:val="24"/>
          <w:szCs w:val="24"/>
        </w:rPr>
        <w:t>vector</w:t>
      </w:r>
      <w:r w:rsidRPr="0023744C">
        <w:rPr>
          <w:rFonts w:ascii="Times New Roman" w:eastAsia="Times New Roman" w:hAnsi="Times New Roman" w:cs="Times New Roman"/>
          <w:sz w:val="24"/>
          <w:szCs w:val="24"/>
        </w:rPr>
        <w:t xml:space="preserve"> test directory.  Comments on the main vector tests are given in section 5.2.2.</w:t>
      </w:r>
    </w:p>
    <w:p w14:paraId="175A56FF" w14:textId="77777777" w:rsidR="0023744C" w:rsidRPr="0023744C" w:rsidRDefault="0023744C" w:rsidP="0023744C">
      <w:pPr>
        <w:spacing w:before="120" w:after="120" w:line="240" w:lineRule="auto"/>
        <w:jc w:val="both"/>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There are 34 layers with a pre-prepared atmosphere with profiles of height and temperature along with a surface pressure.  There are two aerosol regimes inserted by hand: one in the uppermost 24 layers and one in the lowest 10.  Both have a uniform thickness with the following characteristics:</w:t>
      </w:r>
    </w:p>
    <w:p w14:paraId="7FC842A2" w14:textId="77777777" w:rsidR="0023744C" w:rsidRPr="0023744C" w:rsidRDefault="0023744C" w:rsidP="0023744C">
      <w:pPr>
        <w:spacing w:after="0" w:line="240" w:lineRule="auto"/>
        <w:jc w:val="both"/>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ab/>
      </w:r>
      <w:r w:rsidRPr="0023744C">
        <w:rPr>
          <w:rFonts w:ascii="Times New Roman" w:eastAsia="Times New Roman" w:hAnsi="Times New Roman" w:cs="Times New Roman"/>
          <w:sz w:val="24"/>
          <w:szCs w:val="24"/>
        </w:rPr>
        <w:tab/>
      </w:r>
      <w:r w:rsidRPr="0023744C">
        <w:rPr>
          <w:rFonts w:ascii="Times New Roman" w:eastAsia="Times New Roman" w:hAnsi="Times New Roman" w:cs="Times New Roman"/>
          <w:sz w:val="24"/>
          <w:szCs w:val="24"/>
        </w:rPr>
        <w:tab/>
      </w:r>
      <w:r w:rsidRPr="0023744C">
        <w:rPr>
          <w:rFonts w:ascii="Times New Roman" w:eastAsia="Times New Roman" w:hAnsi="Times New Roman" w:cs="Times New Roman"/>
          <w:sz w:val="24"/>
          <w:szCs w:val="24"/>
        </w:rPr>
        <w:tab/>
      </w:r>
      <w:r w:rsidRPr="0023744C">
        <w:rPr>
          <w:rFonts w:ascii="Times New Roman" w:eastAsia="Times New Roman" w:hAnsi="Times New Roman" w:cs="Times New Roman"/>
          <w:sz w:val="24"/>
          <w:szCs w:val="24"/>
        </w:rPr>
        <w:tab/>
      </w:r>
      <w:r w:rsidRPr="0023744C">
        <w:rPr>
          <w:rFonts w:ascii="Times New Roman" w:eastAsia="Times New Roman" w:hAnsi="Times New Roman" w:cs="Times New Roman"/>
          <w:sz w:val="24"/>
          <w:szCs w:val="24"/>
        </w:rPr>
        <w:tab/>
      </w:r>
      <w:r w:rsidRPr="0023744C">
        <w:rPr>
          <w:rFonts w:ascii="Times New Roman" w:eastAsia="Times New Roman" w:hAnsi="Times New Roman" w:cs="Times New Roman"/>
          <w:sz w:val="24"/>
          <w:szCs w:val="24"/>
        </w:rPr>
        <w:tab/>
        <w:t xml:space="preserve">        Regime</w:t>
      </w:r>
    </w:p>
    <w:p w14:paraId="40B1446D" w14:textId="77777777" w:rsidR="0023744C" w:rsidRPr="0023744C" w:rsidRDefault="0023744C" w:rsidP="0023744C">
      <w:pPr>
        <w:spacing w:after="0" w:line="240" w:lineRule="auto"/>
        <w:jc w:val="both"/>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w:t>
      </w:r>
      <w:r w:rsidRPr="0023744C">
        <w:rPr>
          <w:rFonts w:ascii="Times New Roman" w:eastAsia="Times New Roman" w:hAnsi="Times New Roman" w:cs="Times New Roman"/>
          <w:sz w:val="24"/>
          <w:szCs w:val="24"/>
        </w:rPr>
        <w:tab/>
      </w:r>
      <w:r w:rsidRPr="0023744C">
        <w:rPr>
          <w:rFonts w:ascii="Times New Roman" w:eastAsia="Times New Roman" w:hAnsi="Times New Roman" w:cs="Times New Roman"/>
          <w:sz w:val="24"/>
          <w:szCs w:val="24"/>
        </w:rPr>
        <w:tab/>
      </w:r>
      <w:r w:rsidRPr="0023744C">
        <w:rPr>
          <w:rFonts w:ascii="Times New Roman" w:eastAsia="Times New Roman" w:hAnsi="Times New Roman" w:cs="Times New Roman"/>
          <w:sz w:val="24"/>
          <w:szCs w:val="24"/>
        </w:rPr>
        <w:tab/>
      </w:r>
      <w:r w:rsidRPr="0023744C">
        <w:rPr>
          <w:rFonts w:ascii="Times New Roman" w:eastAsia="Times New Roman" w:hAnsi="Times New Roman" w:cs="Times New Roman"/>
          <w:sz w:val="24"/>
          <w:szCs w:val="24"/>
        </w:rPr>
        <w:tab/>
      </w:r>
      <w:r w:rsidRPr="0023744C">
        <w:rPr>
          <w:rFonts w:ascii="Times New Roman" w:eastAsia="Times New Roman" w:hAnsi="Times New Roman" w:cs="Times New Roman"/>
          <w:sz w:val="24"/>
          <w:szCs w:val="24"/>
        </w:rPr>
        <w:tab/>
        <w:t>Upper     Lower</w:t>
      </w:r>
    </w:p>
    <w:p w14:paraId="6B9AE1F0" w14:textId="77777777" w:rsidR="0023744C" w:rsidRPr="0023744C" w:rsidRDefault="0023744C" w:rsidP="0023744C">
      <w:pPr>
        <w:spacing w:after="0" w:line="240" w:lineRule="auto"/>
        <w:jc w:val="both"/>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 Total aerosol optical depth                  </w:t>
      </w:r>
      <w:r w:rsidRPr="0023744C">
        <w:rPr>
          <w:rFonts w:ascii="Times New Roman" w:eastAsia="Times New Roman" w:hAnsi="Times New Roman" w:cs="Times New Roman"/>
          <w:sz w:val="24"/>
          <w:szCs w:val="24"/>
        </w:rPr>
        <w:tab/>
      </w:r>
      <w:r w:rsidRPr="0023744C">
        <w:rPr>
          <w:rFonts w:ascii="Times New Roman" w:eastAsia="Times New Roman" w:hAnsi="Times New Roman" w:cs="Times New Roman"/>
          <w:sz w:val="24"/>
          <w:szCs w:val="24"/>
        </w:rPr>
        <w:tab/>
        <w:t>0.01        0.15</w:t>
      </w:r>
    </w:p>
    <w:p w14:paraId="2FDA93F2" w14:textId="77777777" w:rsidR="0023744C" w:rsidRPr="0023744C" w:rsidRDefault="0023744C" w:rsidP="0023744C">
      <w:pPr>
        <w:spacing w:after="0" w:line="240" w:lineRule="auto"/>
        <w:jc w:val="both"/>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lastRenderedPageBreak/>
        <w:t xml:space="preserve">     - Single scattering albedo of aerosol          </w:t>
      </w:r>
      <w:r w:rsidRPr="0023744C">
        <w:rPr>
          <w:rFonts w:ascii="Times New Roman" w:eastAsia="Times New Roman" w:hAnsi="Times New Roman" w:cs="Times New Roman"/>
          <w:sz w:val="24"/>
          <w:szCs w:val="24"/>
        </w:rPr>
        <w:tab/>
        <w:t>0.99        0.99</w:t>
      </w:r>
    </w:p>
    <w:p w14:paraId="6F6A8A25" w14:textId="77777777" w:rsidR="0023744C" w:rsidRPr="0023744C" w:rsidRDefault="0023744C" w:rsidP="0023744C">
      <w:pPr>
        <w:spacing w:after="0" w:line="240" w:lineRule="auto"/>
        <w:jc w:val="both"/>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 Asymmetry parameter for aerosol              </w:t>
      </w:r>
      <w:r w:rsidRPr="0023744C">
        <w:rPr>
          <w:rFonts w:ascii="Times New Roman" w:eastAsia="Times New Roman" w:hAnsi="Times New Roman" w:cs="Times New Roman"/>
          <w:sz w:val="24"/>
          <w:szCs w:val="24"/>
        </w:rPr>
        <w:tab/>
        <w:t>0.75        0.75</w:t>
      </w:r>
    </w:p>
    <w:p w14:paraId="6542A879" w14:textId="77777777" w:rsidR="0023744C" w:rsidRPr="0023744C" w:rsidRDefault="0023744C" w:rsidP="0023744C">
      <w:pPr>
        <w:spacing w:after="0" w:line="240" w:lineRule="auto"/>
        <w:jc w:val="both"/>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 Up to 50 Legendre expansion coefficients</w:t>
      </w:r>
    </w:p>
    <w:p w14:paraId="49460DB0" w14:textId="77777777" w:rsidR="0023744C" w:rsidRPr="0023744C" w:rsidRDefault="0023744C" w:rsidP="0023744C">
      <w:pPr>
        <w:spacing w:before="120" w:after="120" w:line="240" w:lineRule="auto"/>
        <w:jc w:val="both"/>
        <w:rPr>
          <w:rFonts w:ascii="Times New Roman" w:eastAsia="Times New Roman" w:hAnsi="Times New Roman" w:cs="Times New Roman"/>
          <w:sz w:val="24"/>
          <w:szCs w:val="24"/>
        </w:rPr>
      </w:pPr>
      <w:r w:rsidRPr="0023744C">
        <w:rPr>
          <w:rFonts w:ascii="Times New Roman" w:eastAsia="Times" w:hAnsi="Times New Roman" w:cs="Times New Roman"/>
          <w:sz w:val="24"/>
          <w:szCs w:val="24"/>
          <w:lang w:eastAsia="ar-SA"/>
        </w:rPr>
        <w:t xml:space="preserve">The surface consists of a land surface with Lambertian component (albedo 0.02) and a Fluorescence component. </w:t>
      </w:r>
      <w:r w:rsidRPr="0023744C">
        <w:rPr>
          <w:rFonts w:ascii="Times New Roman" w:eastAsia="Times New Roman" w:hAnsi="Times New Roman" w:cs="Times New Roman"/>
          <w:sz w:val="24"/>
          <w:szCs w:val="24"/>
        </w:rPr>
        <w:t>There is one geometry configuration consisting of a combination of the following angles (in degrees):</w:t>
      </w:r>
    </w:p>
    <w:p w14:paraId="1F87E9B6" w14:textId="77777777" w:rsidR="0023744C" w:rsidRPr="0023744C" w:rsidRDefault="0023744C" w:rsidP="0023744C">
      <w:pPr>
        <w:spacing w:after="0" w:line="240" w:lineRule="auto"/>
        <w:jc w:val="both"/>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Solar zenith angle (SZA)</w:t>
      </w:r>
      <w:r w:rsidRPr="0023744C">
        <w:rPr>
          <w:rFonts w:ascii="Times New Roman" w:eastAsia="Times New Roman" w:hAnsi="Times New Roman" w:cs="Times New Roman"/>
          <w:sz w:val="24"/>
          <w:szCs w:val="24"/>
        </w:rPr>
        <w:tab/>
      </w:r>
      <w:r w:rsidRPr="0023744C">
        <w:rPr>
          <w:rFonts w:ascii="Times New Roman" w:eastAsia="Times New Roman" w:hAnsi="Times New Roman" w:cs="Times New Roman"/>
          <w:sz w:val="24"/>
          <w:szCs w:val="24"/>
        </w:rPr>
        <w:tab/>
        <w:t xml:space="preserve">                  </w:t>
      </w:r>
      <w:r w:rsidRPr="0023744C">
        <w:rPr>
          <w:rFonts w:ascii="Times New Roman" w:eastAsia="Times New Roman" w:hAnsi="Times New Roman" w:cs="Times New Roman"/>
          <w:sz w:val="24"/>
          <w:szCs w:val="24"/>
        </w:rPr>
        <w:tab/>
        <w:t>- 40.0</w:t>
      </w:r>
    </w:p>
    <w:p w14:paraId="3C1DBD9D" w14:textId="77777777" w:rsidR="0023744C" w:rsidRPr="0023744C" w:rsidRDefault="0023744C" w:rsidP="0023744C">
      <w:pPr>
        <w:spacing w:after="0" w:line="240" w:lineRule="auto"/>
        <w:jc w:val="both"/>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User-defined viewing zenith angle (</w:t>
      </w:r>
      <w:proofErr w:type="gramStart"/>
      <w:r w:rsidRPr="0023744C">
        <w:rPr>
          <w:rFonts w:ascii="Times New Roman" w:eastAsia="Times New Roman" w:hAnsi="Times New Roman" w:cs="Times New Roman"/>
          <w:sz w:val="24"/>
          <w:szCs w:val="24"/>
        </w:rPr>
        <w:t xml:space="preserve">VZA)  </w:t>
      </w:r>
      <w:r w:rsidRPr="0023744C">
        <w:rPr>
          <w:rFonts w:ascii="Times New Roman" w:eastAsia="Times New Roman" w:hAnsi="Times New Roman" w:cs="Times New Roman"/>
          <w:sz w:val="24"/>
          <w:szCs w:val="24"/>
        </w:rPr>
        <w:tab/>
      </w:r>
      <w:proofErr w:type="gramEnd"/>
      <w:r w:rsidRPr="0023744C">
        <w:rPr>
          <w:rFonts w:ascii="Times New Roman" w:eastAsia="Times New Roman" w:hAnsi="Times New Roman" w:cs="Times New Roman"/>
          <w:sz w:val="24"/>
          <w:szCs w:val="24"/>
        </w:rPr>
        <w:t>- 30.0</w:t>
      </w:r>
    </w:p>
    <w:p w14:paraId="5C000959" w14:textId="77777777" w:rsidR="0023744C" w:rsidRPr="0023744C" w:rsidRDefault="0023744C" w:rsidP="0023744C">
      <w:pPr>
        <w:spacing w:after="0" w:line="240" w:lineRule="auto"/>
        <w:jc w:val="both"/>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User-defined relative azimuth angle (AZM) </w:t>
      </w:r>
      <w:r w:rsidRPr="0023744C">
        <w:rPr>
          <w:rFonts w:ascii="Times New Roman" w:eastAsia="Times New Roman" w:hAnsi="Times New Roman" w:cs="Times New Roman"/>
          <w:sz w:val="24"/>
          <w:szCs w:val="24"/>
        </w:rPr>
        <w:tab/>
        <w:t>- 10.0</w:t>
      </w:r>
    </w:p>
    <w:p w14:paraId="087388F5" w14:textId="77777777" w:rsidR="0023744C" w:rsidRPr="0023744C" w:rsidRDefault="0023744C" w:rsidP="0023744C">
      <w:pPr>
        <w:spacing w:before="120" w:after="120" w:line="240" w:lineRule="auto"/>
        <w:jc w:val="both"/>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The first option is a baseline calculation of intensity and two analytic surface Jacobians.  The other two options are designed to test the analytic surface Jacobians by finite differencing.  The finite-difference options are perturbations with respect to:</w:t>
      </w:r>
    </w:p>
    <w:p w14:paraId="5359C883" w14:textId="77777777" w:rsidR="0023744C" w:rsidRPr="0023744C" w:rsidRDefault="0023744C" w:rsidP="0023744C">
      <w:pPr>
        <w:spacing w:after="0" w:line="240" w:lineRule="auto"/>
        <w:jc w:val="both"/>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Option 1: Fluorescence amplitude at 0.755µm</w:t>
      </w:r>
    </w:p>
    <w:p w14:paraId="366E3B8F" w14:textId="77777777" w:rsidR="0023744C" w:rsidRPr="0023744C" w:rsidRDefault="0023744C" w:rsidP="0023744C">
      <w:pPr>
        <w:spacing w:after="0" w:line="240" w:lineRule="auto"/>
        <w:jc w:val="both"/>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Option 2: Lambertian albedo</w:t>
      </w:r>
    </w:p>
    <w:p w14:paraId="6CEBCEF5" w14:textId="77777777" w:rsidR="00AF7076" w:rsidRPr="00EB7413" w:rsidRDefault="00AF7076" w:rsidP="00EB7413">
      <w:pPr>
        <w:spacing w:before="120"/>
        <w:jc w:val="both"/>
        <w:rPr>
          <w:rFonts w:ascii="Times New Roman" w:eastAsia="Times New Roman" w:hAnsi="Times New Roman" w:cs="Times New Roman"/>
          <w:sz w:val="24"/>
          <w:szCs w:val="24"/>
        </w:rPr>
      </w:pPr>
      <w:r w:rsidRPr="00EB7413">
        <w:rPr>
          <w:rFonts w:ascii="Times New Roman" w:hAnsi="Times New Roman" w:cs="Times New Roman"/>
          <w:sz w:val="24"/>
          <w:szCs w:val="24"/>
        </w:rPr>
        <w:t xml:space="preserve">The second set of tests focuses on a single water surface. </w:t>
      </w:r>
      <w:r w:rsidRPr="00EB7413">
        <w:rPr>
          <w:rFonts w:ascii="Times New Roman" w:eastAsia="Times New Roman" w:hAnsi="Times New Roman" w:cs="Times New Roman"/>
          <w:sz w:val="24"/>
          <w:szCs w:val="24"/>
        </w:rPr>
        <w:t>There are 8 lattice geometry configurations comprising a combination of the following angles (in degrees):</w:t>
      </w:r>
    </w:p>
    <w:p w14:paraId="2D6F7DD9" w14:textId="77777777" w:rsidR="00AF7076" w:rsidRPr="00EB7413" w:rsidRDefault="00AF7076" w:rsidP="00AF7076">
      <w:pPr>
        <w:spacing w:after="0"/>
        <w:rPr>
          <w:rFonts w:ascii="Times New Roman" w:eastAsia="Times New Roman" w:hAnsi="Times New Roman" w:cs="Times New Roman"/>
          <w:sz w:val="24"/>
          <w:szCs w:val="24"/>
        </w:rPr>
      </w:pPr>
      <w:r w:rsidRPr="00EB7413">
        <w:rPr>
          <w:rFonts w:ascii="Times New Roman" w:eastAsia="Times New Roman" w:hAnsi="Times New Roman" w:cs="Times New Roman"/>
          <w:sz w:val="24"/>
          <w:szCs w:val="24"/>
        </w:rPr>
        <w:t xml:space="preserve">     Solar zenith angle (SZA)</w:t>
      </w:r>
      <w:r w:rsidRPr="00EB7413">
        <w:rPr>
          <w:rFonts w:ascii="Times New Roman" w:eastAsia="Times New Roman" w:hAnsi="Times New Roman" w:cs="Times New Roman"/>
          <w:sz w:val="24"/>
          <w:szCs w:val="24"/>
        </w:rPr>
        <w:tab/>
      </w:r>
      <w:r w:rsidRPr="00EB7413">
        <w:rPr>
          <w:rFonts w:ascii="Times New Roman" w:eastAsia="Times New Roman" w:hAnsi="Times New Roman" w:cs="Times New Roman"/>
          <w:sz w:val="24"/>
          <w:szCs w:val="24"/>
        </w:rPr>
        <w:tab/>
        <w:t xml:space="preserve">                  </w:t>
      </w:r>
      <w:r w:rsidRPr="00EB7413">
        <w:rPr>
          <w:rFonts w:ascii="Times New Roman" w:eastAsia="Times New Roman" w:hAnsi="Times New Roman" w:cs="Times New Roman"/>
          <w:sz w:val="24"/>
          <w:szCs w:val="24"/>
        </w:rPr>
        <w:tab/>
        <w:t>- 40.0, 50.0</w:t>
      </w:r>
    </w:p>
    <w:p w14:paraId="293BB697" w14:textId="77777777" w:rsidR="00AF7076" w:rsidRPr="00EB7413" w:rsidRDefault="00AF7076" w:rsidP="00AF7076">
      <w:pPr>
        <w:spacing w:after="0"/>
        <w:rPr>
          <w:rFonts w:ascii="Times New Roman" w:eastAsia="Times New Roman" w:hAnsi="Times New Roman" w:cs="Times New Roman"/>
          <w:sz w:val="24"/>
          <w:szCs w:val="24"/>
        </w:rPr>
      </w:pPr>
      <w:r w:rsidRPr="00EB7413">
        <w:rPr>
          <w:rFonts w:ascii="Times New Roman" w:eastAsia="Times New Roman" w:hAnsi="Times New Roman" w:cs="Times New Roman"/>
          <w:sz w:val="24"/>
          <w:szCs w:val="24"/>
        </w:rPr>
        <w:t xml:space="preserve">     User-defined viewing zenith angle (</w:t>
      </w:r>
      <w:proofErr w:type="gramStart"/>
      <w:r w:rsidRPr="00EB7413">
        <w:rPr>
          <w:rFonts w:ascii="Times New Roman" w:eastAsia="Times New Roman" w:hAnsi="Times New Roman" w:cs="Times New Roman"/>
          <w:sz w:val="24"/>
          <w:szCs w:val="24"/>
        </w:rPr>
        <w:t xml:space="preserve">VZA)  </w:t>
      </w:r>
      <w:r w:rsidRPr="00EB7413">
        <w:rPr>
          <w:rFonts w:ascii="Times New Roman" w:eastAsia="Times New Roman" w:hAnsi="Times New Roman" w:cs="Times New Roman"/>
          <w:sz w:val="24"/>
          <w:szCs w:val="24"/>
        </w:rPr>
        <w:tab/>
      </w:r>
      <w:proofErr w:type="gramEnd"/>
      <w:r w:rsidRPr="00EB7413">
        <w:rPr>
          <w:rFonts w:ascii="Times New Roman" w:eastAsia="Times New Roman" w:hAnsi="Times New Roman" w:cs="Times New Roman"/>
          <w:sz w:val="24"/>
          <w:szCs w:val="24"/>
        </w:rPr>
        <w:t>- 30.0, 70.0</w:t>
      </w:r>
    </w:p>
    <w:p w14:paraId="72D880A4" w14:textId="77777777" w:rsidR="00AF7076" w:rsidRPr="00EB7413" w:rsidRDefault="00AF7076" w:rsidP="00AF7076">
      <w:pPr>
        <w:spacing w:after="0"/>
        <w:rPr>
          <w:rFonts w:ascii="Times New Roman" w:eastAsia="Times New Roman" w:hAnsi="Times New Roman" w:cs="Times New Roman"/>
          <w:sz w:val="24"/>
          <w:szCs w:val="24"/>
        </w:rPr>
      </w:pPr>
      <w:r w:rsidRPr="00EB7413">
        <w:rPr>
          <w:rFonts w:ascii="Times New Roman" w:eastAsia="Times New Roman" w:hAnsi="Times New Roman" w:cs="Times New Roman"/>
          <w:sz w:val="24"/>
          <w:szCs w:val="24"/>
        </w:rPr>
        <w:t xml:space="preserve">     User-defined relative azimuth angle (AZM) </w:t>
      </w:r>
      <w:r w:rsidRPr="00EB7413">
        <w:rPr>
          <w:rFonts w:ascii="Times New Roman" w:eastAsia="Times New Roman" w:hAnsi="Times New Roman" w:cs="Times New Roman"/>
          <w:sz w:val="24"/>
          <w:szCs w:val="24"/>
        </w:rPr>
        <w:tab/>
        <w:t>- 10.0, 40.0</w:t>
      </w:r>
    </w:p>
    <w:p w14:paraId="76CBFFD9" w14:textId="77777777" w:rsidR="00AF7076" w:rsidRPr="00AF7076" w:rsidRDefault="00AF7076" w:rsidP="00AF7076">
      <w:pPr>
        <w:pStyle w:val="PlainText"/>
        <w:spacing w:before="120" w:after="120"/>
        <w:jc w:val="both"/>
        <w:rPr>
          <w:rFonts w:ascii="Times New Roman" w:hAnsi="Times New Roman" w:cs="Times New Roman"/>
          <w:sz w:val="24"/>
          <w:szCs w:val="24"/>
        </w:rPr>
      </w:pPr>
      <w:r w:rsidRPr="00AF7076">
        <w:rPr>
          <w:rFonts w:ascii="Times New Roman" w:hAnsi="Times New Roman" w:cs="Times New Roman"/>
          <w:sz w:val="24"/>
          <w:szCs w:val="24"/>
        </w:rPr>
        <w:t>This test is designed to demonstrate a full calculation of water-leaving radiance, with azimuth dependence and Fourier components included (no surface-leaving isotropy)</w:t>
      </w:r>
      <w:r w:rsidRPr="00EB7413">
        <w:rPr>
          <w:rFonts w:ascii="Times New Roman" w:hAnsi="Times New Roman" w:cs="Times New Roman"/>
          <w:sz w:val="24"/>
          <w:szCs w:val="24"/>
        </w:rPr>
        <w:t>. It is also designed to work with the FO corrections turned on. Note that this test only applies to water-leaving input that has been generated externally – the atmosphere-ocean coupling scheme is not applicable here.</w:t>
      </w:r>
    </w:p>
    <w:p w14:paraId="0B2313CF" w14:textId="77777777" w:rsidR="00AF7076" w:rsidRPr="00AF7076" w:rsidRDefault="00AF7076" w:rsidP="00AF7076">
      <w:pPr>
        <w:pStyle w:val="PlainText"/>
        <w:spacing w:before="120" w:after="120"/>
        <w:jc w:val="both"/>
        <w:rPr>
          <w:rFonts w:ascii="Times New Roman" w:hAnsi="Times New Roman" w:cs="Times New Roman"/>
          <w:sz w:val="24"/>
          <w:szCs w:val="24"/>
        </w:rPr>
      </w:pPr>
      <w:r w:rsidRPr="00EB7413">
        <w:rPr>
          <w:rFonts w:ascii="Times New Roman" w:hAnsi="Times New Roman" w:cs="Times New Roman"/>
          <w:sz w:val="24"/>
          <w:szCs w:val="24"/>
        </w:rPr>
        <w:t xml:space="preserve">Here, a baseline calculation of intensity and two analytic surface-leaving Jacobians for the water surface is performed.  The next two tasks will again test the analytic Jacobians by finite differencing; </w:t>
      </w:r>
      <w:proofErr w:type="gramStart"/>
      <w:r w:rsidRPr="00EB7413">
        <w:rPr>
          <w:rFonts w:ascii="Times New Roman" w:hAnsi="Times New Roman" w:cs="Times New Roman"/>
          <w:sz w:val="24"/>
          <w:szCs w:val="24"/>
        </w:rPr>
        <w:t>the  finite</w:t>
      </w:r>
      <w:proofErr w:type="gramEnd"/>
      <w:r w:rsidRPr="00EB7413">
        <w:rPr>
          <w:rFonts w:ascii="Times New Roman" w:hAnsi="Times New Roman" w:cs="Times New Roman"/>
          <w:sz w:val="24"/>
          <w:szCs w:val="24"/>
        </w:rPr>
        <w:t>-difference options are perturbations with respect to:</w:t>
      </w:r>
    </w:p>
    <w:p w14:paraId="5BBB95EF" w14:textId="77777777" w:rsidR="00AF7076" w:rsidRPr="00AF7076" w:rsidRDefault="00AF7076" w:rsidP="00AF7076">
      <w:pPr>
        <w:pStyle w:val="PlainText"/>
        <w:jc w:val="both"/>
        <w:rPr>
          <w:rFonts w:ascii="Times New Roman" w:hAnsi="Times New Roman" w:cs="Times New Roman"/>
          <w:sz w:val="24"/>
          <w:szCs w:val="24"/>
        </w:rPr>
      </w:pPr>
      <w:r w:rsidRPr="00EB7413">
        <w:rPr>
          <w:rFonts w:ascii="Times New Roman" w:hAnsi="Times New Roman" w:cs="Times New Roman"/>
          <w:sz w:val="24"/>
          <w:szCs w:val="24"/>
        </w:rPr>
        <w:t xml:space="preserve">     Option 1: Chlorophyll concentration</w:t>
      </w:r>
    </w:p>
    <w:p w14:paraId="4673D255" w14:textId="77777777" w:rsidR="00AF7076" w:rsidRPr="00AF7076" w:rsidRDefault="00AF7076" w:rsidP="00AF7076">
      <w:pPr>
        <w:pStyle w:val="PlainText"/>
        <w:jc w:val="both"/>
        <w:rPr>
          <w:rFonts w:ascii="Times New Roman" w:hAnsi="Times New Roman" w:cs="Times New Roman"/>
          <w:sz w:val="24"/>
          <w:szCs w:val="24"/>
        </w:rPr>
      </w:pPr>
      <w:r w:rsidRPr="00EB7413">
        <w:rPr>
          <w:rFonts w:ascii="Times New Roman" w:hAnsi="Times New Roman" w:cs="Times New Roman"/>
          <w:sz w:val="24"/>
          <w:szCs w:val="24"/>
        </w:rPr>
        <w:t xml:space="preserve">     Option 2: Surface wind speed</w:t>
      </w:r>
    </w:p>
    <w:p w14:paraId="6458DEEB" w14:textId="41996CF8" w:rsidR="00AF7076" w:rsidRPr="00AF7076" w:rsidRDefault="00AF7076" w:rsidP="00AF7076">
      <w:pPr>
        <w:pStyle w:val="PlainText"/>
        <w:spacing w:before="120"/>
        <w:jc w:val="both"/>
        <w:rPr>
          <w:rFonts w:ascii="Times New Roman" w:hAnsi="Times New Roman" w:cs="Times New Roman"/>
          <w:i/>
          <w:sz w:val="24"/>
          <w:szCs w:val="24"/>
          <w:u w:val="single"/>
        </w:rPr>
      </w:pPr>
      <w:r w:rsidRPr="00EB7413">
        <w:rPr>
          <w:rFonts w:ascii="Times New Roman" w:hAnsi="Times New Roman" w:cs="Times New Roman"/>
          <w:sz w:val="24"/>
          <w:szCs w:val="24"/>
        </w:rPr>
        <w:t xml:space="preserve">Note: </w:t>
      </w:r>
      <w:r>
        <w:rPr>
          <w:rFonts w:ascii="Times New Roman" w:hAnsi="Times New Roman" w:cs="Times New Roman"/>
          <w:sz w:val="24"/>
          <w:szCs w:val="24"/>
        </w:rPr>
        <w:t xml:space="preserve">In both cases, </w:t>
      </w:r>
      <w:r w:rsidRPr="00AF7076">
        <w:rPr>
          <w:rFonts w:ascii="Times New Roman" w:hAnsi="Times New Roman" w:cs="Times New Roman"/>
          <w:sz w:val="24"/>
          <w:szCs w:val="24"/>
        </w:rPr>
        <w:t xml:space="preserve">The two analytic surface-leaving Jacobians are </w:t>
      </w:r>
      <w:r w:rsidRPr="00AF7076">
        <w:rPr>
          <w:rFonts w:ascii="Times New Roman" w:hAnsi="Times New Roman" w:cs="Times New Roman"/>
          <w:i/>
          <w:sz w:val="24"/>
          <w:szCs w:val="24"/>
          <w:u w:val="single"/>
        </w:rPr>
        <w:t>UNNORMALIZED!</w:t>
      </w:r>
    </w:p>
    <w:p w14:paraId="406CC79F" w14:textId="7B3CF1AB" w:rsidR="00AF7076" w:rsidRPr="00EB7413" w:rsidRDefault="00AF7076" w:rsidP="00EB7413">
      <w:pPr>
        <w:spacing w:before="120"/>
        <w:jc w:val="both"/>
        <w:rPr>
          <w:rFonts w:ascii="Times New Roman" w:hAnsi="Times New Roman" w:cs="Times New Roman"/>
          <w:sz w:val="24"/>
          <w:szCs w:val="24"/>
        </w:rPr>
      </w:pPr>
      <w:r w:rsidRPr="00EB7413">
        <w:rPr>
          <w:rFonts w:ascii="Times New Roman" w:hAnsi="Times New Roman" w:cs="Times New Roman"/>
          <w:sz w:val="24"/>
          <w:szCs w:val="24"/>
        </w:rPr>
        <w:t>The output file</w:t>
      </w:r>
      <w:r>
        <w:rPr>
          <w:rFonts w:ascii="Times New Roman" w:hAnsi="Times New Roman" w:cs="Times New Roman"/>
          <w:sz w:val="24"/>
          <w:szCs w:val="24"/>
        </w:rPr>
        <w:t>s</w:t>
      </w:r>
      <w:r w:rsidRPr="00EB7413">
        <w:rPr>
          <w:rFonts w:ascii="Times New Roman" w:hAnsi="Times New Roman" w:cs="Times New Roman"/>
          <w:sz w:val="24"/>
          <w:szCs w:val="24"/>
        </w:rPr>
        <w:t xml:space="preserve"> contain the baseline intensities, baseline analytic Jacobians and corresponding finite difference Jacobians for </w:t>
      </w:r>
      <w:r>
        <w:rPr>
          <w:rFonts w:ascii="Times New Roman" w:hAnsi="Times New Roman" w:cs="Times New Roman"/>
          <w:sz w:val="24"/>
          <w:szCs w:val="24"/>
        </w:rPr>
        <w:t xml:space="preserve">each of </w:t>
      </w:r>
      <w:r w:rsidRPr="00EB7413">
        <w:rPr>
          <w:rFonts w:ascii="Times New Roman" w:hAnsi="Times New Roman" w:cs="Times New Roman"/>
          <w:sz w:val="24"/>
          <w:szCs w:val="24"/>
        </w:rPr>
        <w:t>the two surface components.  The values are given for the wavelength range 640-820 nm in the case of land fluorescence and 400-420 nm in the case of the water surface.</w:t>
      </w:r>
    </w:p>
    <w:p w14:paraId="73A8BE09" w14:textId="77777777" w:rsidR="0023744C" w:rsidRPr="0023744C" w:rsidRDefault="0023744C" w:rsidP="0023744C">
      <w:pPr>
        <w:keepNext/>
        <w:suppressAutoHyphens/>
        <w:autoSpaceDE w:val="0"/>
        <w:spacing w:before="240" w:after="120" w:line="240" w:lineRule="auto"/>
        <w:jc w:val="both"/>
        <w:outlineLvl w:val="2"/>
        <w:rPr>
          <w:rFonts w:ascii="Times New Roman" w:eastAsia="Times" w:hAnsi="Times New Roman" w:cs="Times"/>
          <w:i/>
          <w:iCs/>
          <w:sz w:val="28"/>
          <w:szCs w:val="28"/>
          <w:lang w:eastAsia="ar-SA"/>
        </w:rPr>
      </w:pPr>
      <w:bookmarkStart w:id="185" w:name="_Toc534974723"/>
      <w:bookmarkStart w:id="186" w:name="_Toc73510425"/>
      <w:r w:rsidRPr="0023744C">
        <w:rPr>
          <w:rFonts w:ascii="Times New Roman" w:eastAsia="Times" w:hAnsi="Times New Roman" w:cs="Times"/>
          <w:i/>
          <w:iCs/>
          <w:sz w:val="28"/>
          <w:szCs w:val="28"/>
          <w:lang w:eastAsia="ar-SA"/>
        </w:rPr>
        <w:t>5.2.6</w:t>
      </w:r>
      <w:r w:rsidRPr="0023744C">
        <w:rPr>
          <w:rFonts w:ascii="Times New Roman" w:eastAsia="Times" w:hAnsi="Times New Roman" w:cs="Times"/>
          <w:bCs/>
          <w:i/>
          <w:iCs/>
          <w:sz w:val="28"/>
          <w:szCs w:val="28"/>
          <w:lang w:eastAsia="ar-SA"/>
        </w:rPr>
        <w:t xml:space="preserve"> P</w:t>
      </w:r>
      <w:r w:rsidRPr="0023744C">
        <w:rPr>
          <w:rFonts w:ascii="Times New Roman" w:eastAsia="Times" w:hAnsi="Times New Roman" w:cs="Times"/>
          <w:i/>
          <w:iCs/>
          <w:sz w:val="28"/>
          <w:szCs w:val="28"/>
          <w:lang w:eastAsia="ar-SA"/>
        </w:rPr>
        <w:t>rogram to test the F-matrix/Z-matrix master modules</w:t>
      </w:r>
      <w:bookmarkEnd w:id="185"/>
      <w:bookmarkEnd w:id="186"/>
    </w:p>
    <w:p w14:paraId="2B8F6252" w14:textId="77777777" w:rsidR="0023744C" w:rsidRPr="0023744C" w:rsidRDefault="0023744C" w:rsidP="0023744C">
      <w:pPr>
        <w:spacing w:before="120" w:after="120" w:line="240" w:lineRule="auto"/>
        <w:jc w:val="both"/>
        <w:rPr>
          <w:rFonts w:ascii="Courier New" w:eastAsia="Times New Roman" w:hAnsi="Courier New" w:cs="Courier New"/>
          <w:sz w:val="20"/>
          <w:szCs w:val="24"/>
        </w:rPr>
      </w:pPr>
      <w:r w:rsidRPr="0023744C">
        <w:rPr>
          <w:rFonts w:ascii="Times New Roman" w:eastAsia="Times New Roman" w:hAnsi="Times New Roman" w:cs="Times New Roman"/>
          <w:i/>
          <w:sz w:val="24"/>
          <w:szCs w:val="24"/>
          <w:u w:val="single"/>
        </w:rPr>
        <w:t>VFZMAT Masters – used in conjunction with VLIDORT</w:t>
      </w:r>
    </w:p>
    <w:p w14:paraId="36BBB1CA" w14:textId="3A0FC6A5"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Master program     </w:t>
      </w:r>
      <w:proofErr w:type="gramStart"/>
      <w:r w:rsidRPr="0023744C">
        <w:rPr>
          <w:rFonts w:ascii="Times New Roman" w:eastAsia="Times New Roman" w:hAnsi="Times New Roman" w:cs="Times New Roman"/>
          <w:sz w:val="24"/>
          <w:szCs w:val="24"/>
        </w:rPr>
        <w:t xml:space="preserve">  :</w:t>
      </w:r>
      <w:proofErr w:type="gramEnd"/>
      <w:r w:rsidRPr="0023744C">
        <w:rPr>
          <w:rFonts w:ascii="Times New Roman" w:eastAsia="Times New Roman" w:hAnsi="Times New Roman" w:cs="Times New Roman"/>
          <w:sz w:val="24"/>
          <w:szCs w:val="24"/>
        </w:rPr>
        <w:t xml:space="preserve"> </w:t>
      </w:r>
      <w:r w:rsidR="00980514">
        <w:rPr>
          <w:rFonts w:ascii="Times New Roman" w:eastAsia="Times New Roman" w:hAnsi="Times New Roman" w:cs="Times New Roman"/>
          <w:sz w:val="24"/>
          <w:szCs w:val="24"/>
        </w:rPr>
        <w:t>2p8p3</w:t>
      </w:r>
      <w:r w:rsidRPr="0023744C">
        <w:rPr>
          <w:rFonts w:ascii="Times New Roman" w:eastAsia="Times New Roman" w:hAnsi="Times New Roman" w:cs="Times New Roman"/>
          <w:sz w:val="24"/>
          <w:szCs w:val="24"/>
        </w:rPr>
        <w:t>_vfzmat_tester.f90</w:t>
      </w:r>
    </w:p>
    <w:p w14:paraId="59A06F98" w14:textId="0A448DE3"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Executable             </w:t>
      </w:r>
      <w:proofErr w:type="gramStart"/>
      <w:r w:rsidRPr="0023744C">
        <w:rPr>
          <w:rFonts w:ascii="Times New Roman" w:eastAsia="Times New Roman" w:hAnsi="Times New Roman" w:cs="Times New Roman"/>
          <w:sz w:val="24"/>
          <w:szCs w:val="24"/>
        </w:rPr>
        <w:t xml:space="preserve">  :</w:t>
      </w:r>
      <w:proofErr w:type="gramEnd"/>
      <w:r w:rsidRPr="0023744C">
        <w:rPr>
          <w:rFonts w:ascii="Times New Roman" w:eastAsia="Times New Roman" w:hAnsi="Times New Roman" w:cs="Times New Roman"/>
          <w:sz w:val="24"/>
          <w:szCs w:val="24"/>
        </w:rPr>
        <w:t xml:space="preserve"> s</w:t>
      </w:r>
      <w:r w:rsidR="00980514">
        <w:rPr>
          <w:rFonts w:ascii="Times New Roman" w:eastAsia="Times New Roman" w:hAnsi="Times New Roman" w:cs="Times New Roman"/>
          <w:sz w:val="24"/>
          <w:szCs w:val="24"/>
        </w:rPr>
        <w:t>2p8p3</w:t>
      </w:r>
      <w:r w:rsidRPr="0023744C">
        <w:rPr>
          <w:rFonts w:ascii="Times New Roman" w:eastAsia="Times New Roman" w:hAnsi="Times New Roman" w:cs="Times New Roman"/>
          <w:sz w:val="24"/>
          <w:szCs w:val="24"/>
        </w:rPr>
        <w:t>_vfzmat_tester.exe</w:t>
      </w:r>
    </w:p>
    <w:p w14:paraId="7AE5F28E" w14:textId="77777777"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Output file             </w:t>
      </w:r>
      <w:proofErr w:type="gramStart"/>
      <w:r w:rsidRPr="0023744C">
        <w:rPr>
          <w:rFonts w:ascii="Times New Roman" w:eastAsia="Times New Roman" w:hAnsi="Times New Roman" w:cs="Times New Roman"/>
          <w:sz w:val="24"/>
          <w:szCs w:val="24"/>
        </w:rPr>
        <w:t xml:space="preserve">  :</w:t>
      </w:r>
      <w:proofErr w:type="gramEnd"/>
      <w:r w:rsidRPr="0023744C">
        <w:rPr>
          <w:rFonts w:ascii="Times New Roman" w:eastAsia="Times New Roman" w:hAnsi="Times New Roman" w:cs="Times New Roman"/>
          <w:sz w:val="24"/>
          <w:szCs w:val="24"/>
        </w:rPr>
        <w:t xml:space="preserve"> </w:t>
      </w:r>
      <w:proofErr w:type="spellStart"/>
      <w:r w:rsidRPr="0023744C">
        <w:rPr>
          <w:rFonts w:ascii="Times New Roman" w:eastAsia="Times New Roman" w:hAnsi="Times New Roman" w:cs="Times New Roman"/>
          <w:sz w:val="24"/>
          <w:szCs w:val="24"/>
        </w:rPr>
        <w:t>results_vfzmat_tester.all</w:t>
      </w:r>
      <w:proofErr w:type="spellEnd"/>
    </w:p>
    <w:p w14:paraId="629737B5" w14:textId="77777777" w:rsidR="0023744C" w:rsidRPr="0023744C" w:rsidRDefault="0023744C" w:rsidP="0023744C">
      <w:pPr>
        <w:spacing w:after="0" w:line="240" w:lineRule="auto"/>
        <w:rPr>
          <w:rFonts w:ascii="Times New Roman" w:eastAsia="Times New Roman" w:hAnsi="Times New Roman" w:cs="Times New Roman"/>
          <w:sz w:val="24"/>
          <w:szCs w:val="24"/>
        </w:rPr>
      </w:pPr>
    </w:p>
    <w:p w14:paraId="5E40F9FC" w14:textId="77777777" w:rsidR="0023744C" w:rsidRPr="0023744C" w:rsidRDefault="0023744C" w:rsidP="0023744C">
      <w:pPr>
        <w:spacing w:after="0" w:line="240" w:lineRule="auto"/>
        <w:rPr>
          <w:rFonts w:ascii="Times New Roman" w:eastAsia="Times New Roman" w:hAnsi="Times New Roman" w:cs="Times New Roman"/>
          <w:sz w:val="24"/>
          <w:szCs w:val="24"/>
        </w:rPr>
      </w:pPr>
      <w:proofErr w:type="gramStart"/>
      <w:r w:rsidRPr="0023744C">
        <w:rPr>
          <w:rFonts w:ascii="Times New Roman" w:eastAsia="Times New Roman" w:hAnsi="Times New Roman" w:cs="Times New Roman"/>
          <w:sz w:val="24"/>
          <w:szCs w:val="24"/>
        </w:rPr>
        <w:t>Similar to</w:t>
      </w:r>
      <w:proofErr w:type="gramEnd"/>
      <w:r w:rsidRPr="0023744C">
        <w:rPr>
          <w:rFonts w:ascii="Times New Roman" w:eastAsia="Times New Roman" w:hAnsi="Times New Roman" w:cs="Times New Roman"/>
          <w:sz w:val="24"/>
          <w:szCs w:val="24"/>
        </w:rPr>
        <w:t xml:space="preserve"> the solar tester, this is an intensity-only calculation with 6 task options:</w:t>
      </w:r>
    </w:p>
    <w:p w14:paraId="7DC33393" w14:textId="77777777" w:rsidR="0023744C" w:rsidRPr="0023744C" w:rsidRDefault="0023744C" w:rsidP="0023744C">
      <w:pPr>
        <w:spacing w:after="0" w:line="240" w:lineRule="auto"/>
        <w:rPr>
          <w:rFonts w:ascii="Times New Roman" w:eastAsia="Times New Roman" w:hAnsi="Times New Roman" w:cs="Times New Roman"/>
          <w:sz w:val="24"/>
          <w:szCs w:val="24"/>
        </w:rPr>
      </w:pPr>
    </w:p>
    <w:p w14:paraId="449E9858" w14:textId="77777777"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Option 1: No single-scatter correction, no delta-M scaling.</w:t>
      </w:r>
    </w:p>
    <w:p w14:paraId="1347513F" w14:textId="77777777"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Option 2: No single-scatter correction, with delta-M scaling.</w:t>
      </w:r>
    </w:p>
    <w:p w14:paraId="3204993B" w14:textId="77777777"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Option 3: Ingoing-only single-scatter correction, with delta-M scaling  </w:t>
      </w:r>
    </w:p>
    <w:p w14:paraId="757740E0" w14:textId="77777777"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w:t>
      </w:r>
      <w:r w:rsidRPr="0023744C">
        <w:rPr>
          <w:rFonts w:ascii="Times New Roman" w:eastAsia="Times New Roman" w:hAnsi="Times New Roman" w:cs="Times New Roman"/>
          <w:sz w:val="24"/>
          <w:szCs w:val="24"/>
        </w:rPr>
        <w:tab/>
      </w:r>
      <w:r w:rsidRPr="0023744C">
        <w:rPr>
          <w:rFonts w:ascii="Times New Roman" w:eastAsia="Times New Roman" w:hAnsi="Times New Roman" w:cs="Times New Roman"/>
          <w:sz w:val="24"/>
          <w:szCs w:val="24"/>
        </w:rPr>
        <w:tab/>
        <w:t xml:space="preserve"> (SUN in curved atmosphere).</w:t>
      </w:r>
    </w:p>
    <w:p w14:paraId="7B00C669" w14:textId="77777777"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Option 4: In/</w:t>
      </w:r>
      <w:proofErr w:type="gramStart"/>
      <w:r w:rsidRPr="0023744C">
        <w:rPr>
          <w:rFonts w:ascii="Times New Roman" w:eastAsia="Times New Roman" w:hAnsi="Times New Roman" w:cs="Times New Roman"/>
          <w:sz w:val="24"/>
          <w:szCs w:val="24"/>
        </w:rPr>
        <w:t>outgoing  single</w:t>
      </w:r>
      <w:proofErr w:type="gramEnd"/>
      <w:r w:rsidRPr="0023744C">
        <w:rPr>
          <w:rFonts w:ascii="Times New Roman" w:eastAsia="Times New Roman" w:hAnsi="Times New Roman" w:cs="Times New Roman"/>
          <w:sz w:val="24"/>
          <w:szCs w:val="24"/>
        </w:rPr>
        <w:t xml:space="preserve">-scatter correction, with delta-M scaling  </w:t>
      </w:r>
    </w:p>
    <w:p w14:paraId="67C89FDB" w14:textId="77777777"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(SUN+LOS in curved atmosphere).</w:t>
      </w:r>
    </w:p>
    <w:p w14:paraId="16A97C30" w14:textId="77777777"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Option 5: Same as task </w:t>
      </w:r>
      <w:proofErr w:type="gramStart"/>
      <w:r w:rsidRPr="0023744C">
        <w:rPr>
          <w:rFonts w:ascii="Times New Roman" w:eastAsia="Times New Roman" w:hAnsi="Times New Roman" w:cs="Times New Roman"/>
          <w:sz w:val="24"/>
          <w:szCs w:val="24"/>
        </w:rPr>
        <w:t>#4, but</w:t>
      </w:r>
      <w:proofErr w:type="gramEnd"/>
      <w:r w:rsidRPr="0023744C">
        <w:rPr>
          <w:rFonts w:ascii="Times New Roman" w:eastAsia="Times New Roman" w:hAnsi="Times New Roman" w:cs="Times New Roman"/>
          <w:sz w:val="24"/>
          <w:szCs w:val="24"/>
        </w:rPr>
        <w:t xml:space="preserve"> using solution-saving.</w:t>
      </w:r>
    </w:p>
    <w:p w14:paraId="7F0DF8ED" w14:textId="77777777" w:rsidR="0023744C" w:rsidRPr="0023744C" w:rsidRDefault="0023744C" w:rsidP="0023744C">
      <w:pPr>
        <w:spacing w:after="0" w:line="240" w:lineRule="auto"/>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  Option 6: Same as task </w:t>
      </w:r>
      <w:proofErr w:type="gramStart"/>
      <w:r w:rsidRPr="0023744C">
        <w:rPr>
          <w:rFonts w:ascii="Times New Roman" w:eastAsia="Times New Roman" w:hAnsi="Times New Roman" w:cs="Times New Roman"/>
          <w:sz w:val="24"/>
          <w:szCs w:val="24"/>
        </w:rPr>
        <w:t>#4, but</w:t>
      </w:r>
      <w:proofErr w:type="gramEnd"/>
      <w:r w:rsidRPr="0023744C">
        <w:rPr>
          <w:rFonts w:ascii="Times New Roman" w:eastAsia="Times New Roman" w:hAnsi="Times New Roman" w:cs="Times New Roman"/>
          <w:sz w:val="24"/>
          <w:szCs w:val="24"/>
        </w:rPr>
        <w:t xml:space="preserve"> using boundary-value problem telescoping.</w:t>
      </w:r>
    </w:p>
    <w:p w14:paraId="5613A4D7" w14:textId="77777777" w:rsidR="0023744C" w:rsidRPr="0023744C" w:rsidRDefault="0023744C" w:rsidP="0023744C">
      <w:pPr>
        <w:spacing w:after="0" w:line="240" w:lineRule="auto"/>
        <w:rPr>
          <w:rFonts w:ascii="Times New Roman" w:eastAsia="Times New Roman" w:hAnsi="Times New Roman" w:cs="Times New Roman"/>
          <w:sz w:val="24"/>
          <w:szCs w:val="24"/>
        </w:rPr>
      </w:pPr>
    </w:p>
    <w:p w14:paraId="4AA7B8FA" w14:textId="77777777" w:rsidR="0023744C" w:rsidRPr="0023744C" w:rsidRDefault="0023744C" w:rsidP="000F45CF">
      <w:pPr>
        <w:spacing w:after="0" w:line="240" w:lineRule="auto"/>
        <w:jc w:val="both"/>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The output file contains intensities for all 6 options, all 36 geometries and all 5 output levels. The integrated output (actinic and regular fluxes) </w:t>
      </w:r>
      <w:proofErr w:type="gramStart"/>
      <w:r w:rsidRPr="0023744C">
        <w:rPr>
          <w:rFonts w:ascii="Times New Roman" w:eastAsia="Times New Roman" w:hAnsi="Times New Roman" w:cs="Times New Roman"/>
          <w:sz w:val="24"/>
          <w:szCs w:val="24"/>
        </w:rPr>
        <w:t>are</w:t>
      </w:r>
      <w:proofErr w:type="gramEnd"/>
      <w:r w:rsidRPr="0023744C">
        <w:rPr>
          <w:rFonts w:ascii="Times New Roman" w:eastAsia="Times New Roman" w:hAnsi="Times New Roman" w:cs="Times New Roman"/>
          <w:sz w:val="24"/>
          <w:szCs w:val="24"/>
        </w:rPr>
        <w:t xml:space="preserve"> produced only for options 1 and 2 (not dependent on the single-scatter correction), but for all SZAs and all 5 output levels.</w:t>
      </w:r>
    </w:p>
    <w:p w14:paraId="1F7025BD" w14:textId="77777777" w:rsidR="0023744C" w:rsidRDefault="0023744C" w:rsidP="0023744C">
      <w:pPr>
        <w:suppressAutoHyphens/>
        <w:spacing w:before="120" w:after="0" w:line="240" w:lineRule="auto"/>
        <w:jc w:val="both"/>
        <w:rPr>
          <w:rFonts w:ascii="Times New Roman" w:eastAsia="Times New Roman" w:hAnsi="Times New Roman" w:cs="Times New Roman"/>
          <w:sz w:val="24"/>
          <w:szCs w:val="20"/>
          <w:lang w:eastAsia="ar-SA"/>
        </w:rPr>
      </w:pPr>
      <w:bookmarkStart w:id="187" w:name="_Toc339432254"/>
      <w:r w:rsidRPr="0023744C">
        <w:rPr>
          <w:rFonts w:ascii="Times New Roman" w:eastAsia="Times New Roman" w:hAnsi="Times New Roman" w:cs="Times New Roman"/>
          <w:sz w:val="24"/>
          <w:szCs w:val="20"/>
          <w:lang w:eastAsia="ar-SA"/>
        </w:rPr>
        <w:t xml:space="preserve">However, unlike the solar tester, the intent of this program is to test the ability of the VFZMAT supplement subroutines to take a table of F-matrix values at specified scattering angles and to generate both a set of interpolated values of the F-Matrix at a set of user-desired scattering angles </w:t>
      </w:r>
      <w:proofErr w:type="gramStart"/>
      <w:r w:rsidRPr="0023744C">
        <w:rPr>
          <w:rFonts w:ascii="Times New Roman" w:eastAsia="Times New Roman" w:hAnsi="Times New Roman" w:cs="Times New Roman"/>
          <w:sz w:val="24"/>
          <w:szCs w:val="20"/>
          <w:lang w:eastAsia="ar-SA"/>
        </w:rPr>
        <w:t>and also</w:t>
      </w:r>
      <w:proofErr w:type="gramEnd"/>
      <w:r w:rsidRPr="0023744C">
        <w:rPr>
          <w:rFonts w:ascii="Times New Roman" w:eastAsia="Times New Roman" w:hAnsi="Times New Roman" w:cs="Times New Roman"/>
          <w:sz w:val="24"/>
          <w:szCs w:val="20"/>
          <w:lang w:eastAsia="ar-SA"/>
        </w:rPr>
        <w:t xml:space="preserve"> an associated set of Legendre moments of the F-Matrix where either one which may be used in subsequent RT computations.</w:t>
      </w:r>
    </w:p>
    <w:p w14:paraId="2C64921D" w14:textId="31DAB16C" w:rsidR="005F0019" w:rsidRPr="005F0019" w:rsidRDefault="005F0019" w:rsidP="005F0019">
      <w:pPr>
        <w:keepLines/>
        <w:widowControl w:val="0"/>
        <w:suppressAutoHyphens/>
        <w:autoSpaceDE w:val="0"/>
        <w:spacing w:before="120" w:after="0" w:line="240" w:lineRule="auto"/>
        <w:jc w:val="both"/>
        <w:outlineLvl w:val="2"/>
        <w:rPr>
          <w:rFonts w:ascii="Times New Roman" w:eastAsiaTheme="majorEastAsia" w:hAnsi="Times New Roman" w:cs="Times New Roman"/>
          <w:i/>
          <w:iCs/>
          <w:sz w:val="28"/>
          <w:szCs w:val="28"/>
          <w:lang w:eastAsia="ar-SA"/>
        </w:rPr>
      </w:pPr>
      <w:bookmarkStart w:id="188" w:name="_Toc12863157"/>
      <w:bookmarkStart w:id="189" w:name="_Toc73510426"/>
      <w:r>
        <w:rPr>
          <w:rFonts w:ascii="Times New Roman" w:eastAsiaTheme="majorEastAsia" w:hAnsi="Times New Roman" w:cs="Times New Roman"/>
          <w:bCs/>
          <w:i/>
          <w:iCs/>
          <w:sz w:val="28"/>
          <w:szCs w:val="28"/>
          <w:lang w:eastAsia="ar-SA"/>
        </w:rPr>
        <w:t>5.2.7</w:t>
      </w:r>
      <w:r w:rsidRPr="005F0019">
        <w:rPr>
          <w:rFonts w:ascii="Times New Roman" w:eastAsiaTheme="majorEastAsia" w:hAnsi="Times New Roman" w:cs="Times New Roman"/>
          <w:i/>
          <w:iCs/>
          <w:sz w:val="28"/>
          <w:szCs w:val="28"/>
          <w:lang w:eastAsia="ar-SA"/>
        </w:rPr>
        <w:t xml:space="preserve"> Program to test </w:t>
      </w:r>
      <w:r w:rsidR="00B1798A">
        <w:rPr>
          <w:rFonts w:ascii="Times New Roman" w:eastAsiaTheme="majorEastAsia" w:hAnsi="Times New Roman" w:cs="Times New Roman"/>
          <w:i/>
          <w:iCs/>
          <w:sz w:val="28"/>
          <w:szCs w:val="28"/>
          <w:lang w:eastAsia="ar-SA"/>
        </w:rPr>
        <w:t xml:space="preserve">the </w:t>
      </w:r>
      <w:r w:rsidRPr="005F0019">
        <w:rPr>
          <w:rFonts w:ascii="Times New Roman" w:eastAsiaTheme="majorEastAsia" w:hAnsi="Times New Roman" w:cs="Times New Roman"/>
          <w:i/>
          <w:iCs/>
          <w:sz w:val="28"/>
          <w:szCs w:val="28"/>
          <w:lang w:eastAsia="ar-SA"/>
        </w:rPr>
        <w:t>p</w:t>
      </w:r>
      <w:r w:rsidRPr="005F0019">
        <w:rPr>
          <w:rFonts w:ascii="Times New Roman" w:eastAsiaTheme="majorEastAsia" w:hAnsi="Times New Roman" w:cs="Times New Roman"/>
          <w:bCs/>
          <w:i/>
          <w:iCs/>
          <w:sz w:val="28"/>
          <w:szCs w:val="28"/>
          <w:lang w:eastAsia="ar-SA"/>
        </w:rPr>
        <w:t>lanetary problem</w:t>
      </w:r>
      <w:bookmarkEnd w:id="188"/>
      <w:bookmarkEnd w:id="189"/>
    </w:p>
    <w:p w14:paraId="29461CD5" w14:textId="4714582F" w:rsidR="005F0019" w:rsidRPr="005F0019" w:rsidRDefault="005F0019" w:rsidP="005F0019">
      <w:pPr>
        <w:spacing w:before="120" w:after="0" w:line="240" w:lineRule="auto"/>
        <w:jc w:val="both"/>
        <w:rPr>
          <w:rFonts w:ascii="Times New Roman" w:eastAsia="Times New Roman" w:hAnsi="Times New Roman" w:cs="Times New Roman"/>
          <w:sz w:val="24"/>
          <w:szCs w:val="24"/>
        </w:rPr>
      </w:pPr>
      <w:r w:rsidRPr="005F0019">
        <w:rPr>
          <w:rFonts w:ascii="Times New Roman" w:eastAsia="Times New Roman" w:hAnsi="Times New Roman" w:cs="Times New Roman"/>
          <w:sz w:val="24"/>
          <w:szCs w:val="24"/>
        </w:rPr>
        <w:t xml:space="preserve">Master program       </w:t>
      </w:r>
      <w:r w:rsidRPr="005F0019">
        <w:rPr>
          <w:rFonts w:ascii="Times New Roman" w:eastAsia="Times New Roman" w:hAnsi="Times New Roman" w:cs="Times New Roman"/>
          <w:sz w:val="24"/>
          <w:szCs w:val="24"/>
        </w:rPr>
        <w:tab/>
        <w:t xml:space="preserve">: </w:t>
      </w:r>
      <w:r w:rsidR="00980514">
        <w:rPr>
          <w:rFonts w:ascii="Times New Roman" w:eastAsia="Times New Roman" w:hAnsi="Times New Roman" w:cs="Times New Roman"/>
          <w:sz w:val="24"/>
          <w:szCs w:val="24"/>
        </w:rPr>
        <w:t>2p8p3</w:t>
      </w:r>
      <w:r w:rsidRPr="005F0019">
        <w:rPr>
          <w:rFonts w:ascii="Times New Roman" w:eastAsia="Times New Roman" w:hAnsi="Times New Roman" w:cs="Times New Roman"/>
          <w:sz w:val="24"/>
          <w:szCs w:val="24"/>
        </w:rPr>
        <w:t>_Planetary_</w:t>
      </w:r>
      <w:proofErr w:type="gramStart"/>
      <w:r w:rsidRPr="005F0019">
        <w:rPr>
          <w:rFonts w:ascii="Times New Roman" w:eastAsia="Times New Roman" w:hAnsi="Times New Roman" w:cs="Times New Roman"/>
          <w:sz w:val="24"/>
          <w:szCs w:val="24"/>
        </w:rPr>
        <w:t>tester.f</w:t>
      </w:r>
      <w:proofErr w:type="gramEnd"/>
      <w:r w:rsidRPr="005F0019">
        <w:rPr>
          <w:rFonts w:ascii="Times New Roman" w:eastAsia="Times New Roman" w:hAnsi="Times New Roman" w:cs="Times New Roman"/>
          <w:sz w:val="24"/>
          <w:szCs w:val="24"/>
        </w:rPr>
        <w:t>90</w:t>
      </w:r>
    </w:p>
    <w:p w14:paraId="01CCD6FF" w14:textId="5F97D82D" w:rsidR="005F0019" w:rsidRPr="005F0019" w:rsidRDefault="005F0019" w:rsidP="005F0019">
      <w:pPr>
        <w:spacing w:after="0" w:line="240" w:lineRule="auto"/>
        <w:jc w:val="both"/>
        <w:rPr>
          <w:rFonts w:ascii="Times New Roman" w:eastAsia="Times New Roman" w:hAnsi="Times New Roman" w:cs="Times New Roman"/>
          <w:sz w:val="24"/>
          <w:szCs w:val="24"/>
        </w:rPr>
      </w:pPr>
      <w:r w:rsidRPr="005F0019">
        <w:rPr>
          <w:rFonts w:ascii="Times New Roman" w:eastAsia="Times New Roman" w:hAnsi="Times New Roman" w:cs="Times New Roman"/>
          <w:sz w:val="24"/>
          <w:szCs w:val="24"/>
        </w:rPr>
        <w:t xml:space="preserve">Executable           </w:t>
      </w:r>
      <w:r w:rsidRPr="005F0019">
        <w:rPr>
          <w:rFonts w:ascii="Times New Roman" w:eastAsia="Times New Roman" w:hAnsi="Times New Roman" w:cs="Times New Roman"/>
          <w:sz w:val="24"/>
          <w:szCs w:val="24"/>
        </w:rPr>
        <w:tab/>
        <w:t xml:space="preserve">: </w:t>
      </w:r>
      <w:r w:rsidR="00A67B3D">
        <w:rPr>
          <w:rFonts w:ascii="Times New Roman" w:eastAsia="Times New Roman" w:hAnsi="Times New Roman" w:cs="Times New Roman"/>
          <w:sz w:val="24"/>
          <w:szCs w:val="24"/>
        </w:rPr>
        <w:t>s</w:t>
      </w:r>
      <w:r w:rsidR="00980514">
        <w:rPr>
          <w:rFonts w:ascii="Times New Roman" w:eastAsia="Times New Roman" w:hAnsi="Times New Roman" w:cs="Times New Roman"/>
          <w:sz w:val="24"/>
          <w:szCs w:val="24"/>
        </w:rPr>
        <w:t>2p8p3</w:t>
      </w:r>
      <w:r w:rsidRPr="005F0019">
        <w:rPr>
          <w:rFonts w:ascii="Times New Roman" w:eastAsia="Times New Roman" w:hAnsi="Times New Roman" w:cs="Times New Roman"/>
          <w:sz w:val="24"/>
          <w:szCs w:val="24"/>
        </w:rPr>
        <w:t>_Planetary_tester.exe</w:t>
      </w:r>
    </w:p>
    <w:p w14:paraId="2A60B048" w14:textId="5F4D14AE" w:rsidR="005F0019" w:rsidRPr="005F0019" w:rsidRDefault="005F0019" w:rsidP="005F0019">
      <w:pPr>
        <w:spacing w:after="0" w:line="240" w:lineRule="auto"/>
        <w:rPr>
          <w:rFonts w:ascii="Courier New" w:eastAsia="Times New Roman" w:hAnsi="Courier New" w:cs="Times New Roman"/>
          <w:sz w:val="20"/>
          <w:szCs w:val="24"/>
        </w:rPr>
      </w:pPr>
      <w:r w:rsidRPr="005F0019">
        <w:rPr>
          <w:rFonts w:ascii="Times New Roman" w:eastAsia="Times New Roman" w:hAnsi="Times New Roman" w:cs="Times New Roman"/>
          <w:sz w:val="24"/>
          <w:szCs w:val="24"/>
        </w:rPr>
        <w:t xml:space="preserve">Output file          </w:t>
      </w:r>
      <w:r w:rsidRPr="005F0019">
        <w:rPr>
          <w:rFonts w:ascii="Times New Roman" w:eastAsia="Times New Roman" w:hAnsi="Times New Roman" w:cs="Times New Roman"/>
          <w:sz w:val="24"/>
          <w:szCs w:val="24"/>
        </w:rPr>
        <w:tab/>
        <w:t xml:space="preserve">: </w:t>
      </w:r>
      <w:proofErr w:type="spellStart"/>
      <w:r w:rsidRPr="005F0019">
        <w:rPr>
          <w:rFonts w:ascii="Times New Roman" w:eastAsia="Times New Roman" w:hAnsi="Times New Roman" w:cs="Times New Roman"/>
          <w:sz w:val="24"/>
          <w:szCs w:val="24"/>
        </w:rPr>
        <w:t>results_planetary_tester</w:t>
      </w:r>
      <w:r w:rsidR="004A2208">
        <w:rPr>
          <w:rFonts w:ascii="Times New Roman" w:eastAsia="Times New Roman" w:hAnsi="Times New Roman" w:cs="Times New Roman"/>
          <w:sz w:val="24"/>
          <w:szCs w:val="24"/>
        </w:rPr>
        <w:t>_lattice</w:t>
      </w:r>
      <w:r w:rsidRPr="005F0019">
        <w:rPr>
          <w:rFonts w:ascii="Times New Roman" w:eastAsia="Times New Roman" w:hAnsi="Times New Roman" w:cs="Times New Roman"/>
          <w:sz w:val="24"/>
          <w:szCs w:val="24"/>
        </w:rPr>
        <w:t>.</w:t>
      </w:r>
      <w:commentRangeStart w:id="190"/>
      <w:r w:rsidRPr="005F0019">
        <w:rPr>
          <w:rFonts w:ascii="Times New Roman" w:eastAsia="Times New Roman" w:hAnsi="Times New Roman" w:cs="Times New Roman"/>
          <w:sz w:val="24"/>
          <w:szCs w:val="24"/>
        </w:rPr>
        <w:t>all</w:t>
      </w:r>
      <w:commentRangeEnd w:id="190"/>
      <w:proofErr w:type="spellEnd"/>
      <w:r w:rsidR="004A2208">
        <w:rPr>
          <w:rStyle w:val="CommentReference"/>
          <w:rFonts w:ascii="Times New Roman" w:eastAsia="Times New Roman" w:hAnsi="Times New Roman"/>
          <w:lang w:eastAsia="ar-SA"/>
        </w:rPr>
        <w:commentReference w:id="190"/>
      </w:r>
    </w:p>
    <w:p w14:paraId="5A57841D" w14:textId="77777777" w:rsidR="005F0019" w:rsidRPr="005F0019" w:rsidRDefault="005F0019" w:rsidP="005F0019">
      <w:pPr>
        <w:suppressAutoHyphens/>
        <w:autoSpaceDE w:val="0"/>
        <w:spacing w:before="120" w:after="120" w:line="240" w:lineRule="auto"/>
        <w:jc w:val="both"/>
        <w:rPr>
          <w:rFonts w:ascii="Times New Roman" w:eastAsia="Times" w:hAnsi="Times New Roman" w:cs="Times New Roman"/>
          <w:sz w:val="24"/>
          <w:szCs w:val="24"/>
          <w:lang w:eastAsia="ar-SA"/>
        </w:rPr>
      </w:pPr>
      <w:r w:rsidRPr="005F0019">
        <w:rPr>
          <w:rFonts w:ascii="Times New Roman" w:eastAsia="Times" w:hAnsi="Times New Roman" w:cs="Times New Roman"/>
          <w:sz w:val="24"/>
          <w:szCs w:val="24"/>
          <w:lang w:eastAsia="ar-SA"/>
        </w:rPr>
        <w:t xml:space="preserve">This test is designed to demonstrate the </w:t>
      </w:r>
      <w:r w:rsidRPr="005F0019">
        <w:rPr>
          <w:rFonts w:ascii="Times New Roman" w:eastAsia="Times" w:hAnsi="Times New Roman" w:cs="Times"/>
          <w:sz w:val="24"/>
          <w:lang w:eastAsia="ar-SA"/>
        </w:rPr>
        <w:t xml:space="preserve">use of </w:t>
      </w:r>
      <w:r w:rsidR="00A67B3D">
        <w:rPr>
          <w:rFonts w:ascii="Times New Roman" w:eastAsia="Times" w:hAnsi="Times New Roman" w:cs="Times"/>
          <w:sz w:val="24"/>
          <w:lang w:eastAsia="ar-SA"/>
        </w:rPr>
        <w:t>V</w:t>
      </w:r>
      <w:r w:rsidRPr="005F0019">
        <w:rPr>
          <w:rFonts w:ascii="Times New Roman" w:eastAsia="Times" w:hAnsi="Times New Roman" w:cs="Times"/>
          <w:sz w:val="24"/>
          <w:lang w:eastAsia="ar-SA"/>
        </w:rPr>
        <w:t xml:space="preserve">LIDORT to solve the “planetary problem”.  Here, a single call to </w:t>
      </w:r>
      <w:r w:rsidR="00A67B3D">
        <w:rPr>
          <w:rFonts w:ascii="Times New Roman" w:eastAsia="Times" w:hAnsi="Times New Roman" w:cs="Times"/>
          <w:sz w:val="24"/>
          <w:lang w:eastAsia="ar-SA"/>
        </w:rPr>
        <w:t>V</w:t>
      </w:r>
      <w:r w:rsidRPr="005F0019">
        <w:rPr>
          <w:rFonts w:ascii="Times New Roman" w:eastAsia="Times" w:hAnsi="Times New Roman" w:cs="Times"/>
          <w:sz w:val="24"/>
          <w:lang w:eastAsia="ar-SA"/>
        </w:rPr>
        <w:t xml:space="preserve">LIDORT with this setting will return (for a 23-layer Rayleigh atmosphere) the </w:t>
      </w:r>
      <w:r w:rsidRPr="005F0019">
        <w:rPr>
          <w:rFonts w:ascii="Times New Roman" w:eastAsia="Times" w:hAnsi="Times New Roman" w:cs="Times New Roman"/>
          <w:sz w:val="24"/>
          <w:szCs w:val="24"/>
          <w:lang w:eastAsia="ar-SA"/>
        </w:rPr>
        <w:t xml:space="preserve">diffuse surface reflectivity </w:t>
      </w:r>
      <m:oMath>
        <m:sSub>
          <m:sSubPr>
            <m:ctrlPr>
              <w:rPr>
                <w:rFonts w:ascii="Cambria Math" w:eastAsia="Times" w:hAnsi="Cambria Math" w:cs="Times New Roman"/>
                <w:i/>
                <w:sz w:val="24"/>
                <w:szCs w:val="24"/>
                <w:lang w:eastAsia="ar-SA"/>
              </w:rPr>
            </m:ctrlPr>
          </m:sSubPr>
          <m:e>
            <m:r>
              <w:rPr>
                <w:rFonts w:ascii="Cambria Math" w:eastAsia="Times" w:hAnsi="Cambria Math" w:cs="Times New Roman"/>
                <w:sz w:val="24"/>
                <w:szCs w:val="24"/>
                <w:lang w:eastAsia="ar-SA"/>
              </w:rPr>
              <m:t>S</m:t>
            </m:r>
          </m:e>
          <m:sub>
            <m:r>
              <w:rPr>
                <w:rFonts w:ascii="Cambria Math" w:eastAsia="Times" w:hAnsi="Cambria Math" w:cs="Times New Roman"/>
                <w:sz w:val="24"/>
                <w:szCs w:val="24"/>
                <w:lang w:eastAsia="ar-SA"/>
              </w:rPr>
              <m:t>b</m:t>
            </m:r>
          </m:sub>
        </m:sSub>
      </m:oMath>
      <w:r w:rsidRPr="005F0019">
        <w:rPr>
          <w:rFonts w:ascii="Times New Roman" w:eastAsia="Times" w:hAnsi="Times New Roman" w:cs="Times New Roman"/>
          <w:sz w:val="24"/>
          <w:szCs w:val="24"/>
          <w:lang w:eastAsia="ar-SA"/>
        </w:rPr>
        <w:t xml:space="preserve"> and a product </w:t>
      </w:r>
      <m:oMath>
        <m:r>
          <w:rPr>
            <w:rFonts w:ascii="Cambria Math" w:eastAsia="Times" w:hAnsi="Cambria Math" w:cs="Times New Roman"/>
            <w:sz w:val="24"/>
            <w:szCs w:val="24"/>
            <w:lang w:eastAsia="ar-SA"/>
          </w:rPr>
          <m:t>T(μ,</m:t>
        </m:r>
        <m:sSub>
          <m:sSubPr>
            <m:ctrlPr>
              <w:rPr>
                <w:rFonts w:ascii="Cambria Math" w:eastAsia="Times" w:hAnsi="Cambria Math" w:cs="Times New Roman"/>
                <w:i/>
                <w:sz w:val="24"/>
                <w:szCs w:val="24"/>
                <w:lang w:eastAsia="ar-SA"/>
              </w:rPr>
            </m:ctrlPr>
          </m:sSubPr>
          <m:e>
            <m:r>
              <w:rPr>
                <w:rFonts w:ascii="Cambria Math" w:eastAsia="Times" w:hAnsi="Cambria Math" w:cs="Times New Roman"/>
                <w:sz w:val="24"/>
                <w:szCs w:val="24"/>
                <w:lang w:eastAsia="ar-SA"/>
              </w:rPr>
              <m:t>μ</m:t>
            </m:r>
          </m:e>
          <m:sub>
            <m:r>
              <w:rPr>
                <w:rFonts w:ascii="Cambria Math" w:eastAsia="Times" w:hAnsi="Cambria Math" w:cs="Times New Roman"/>
                <w:sz w:val="24"/>
                <w:szCs w:val="24"/>
                <w:lang w:eastAsia="ar-SA"/>
              </w:rPr>
              <m:t>0</m:t>
            </m:r>
          </m:sub>
        </m:sSub>
        <m:r>
          <w:rPr>
            <w:rFonts w:ascii="Cambria Math" w:eastAsia="Times" w:hAnsi="Cambria Math" w:cs="Times New Roman"/>
            <w:sz w:val="24"/>
            <w:szCs w:val="24"/>
            <w:lang w:eastAsia="ar-SA"/>
          </w:rPr>
          <m:t>)</m:t>
        </m:r>
      </m:oMath>
      <w:r w:rsidRPr="005F0019">
        <w:rPr>
          <w:rFonts w:ascii="Times New Roman" w:eastAsia="Times" w:hAnsi="Times New Roman" w:cs="Times New Roman"/>
          <w:sz w:val="24"/>
          <w:szCs w:val="24"/>
          <w:lang w:eastAsia="ar-SA"/>
        </w:rPr>
        <w:t xml:space="preserve"> of atmospheric transmittances along with the TOA upwelling radiance </w:t>
      </w:r>
      <m:oMath>
        <m:r>
          <w:rPr>
            <w:rFonts w:ascii="Cambria Math" w:eastAsia="Times" w:hAnsi="Cambria Math" w:cs="Times New Roman"/>
            <w:sz w:val="24"/>
            <w:szCs w:val="24"/>
            <w:lang w:eastAsia="ar-SA"/>
          </w:rPr>
          <m:t>I(0)</m:t>
        </m:r>
      </m:oMath>
      <w:r w:rsidRPr="005F0019">
        <w:rPr>
          <w:rFonts w:ascii="Times New Roman" w:eastAsia="Times" w:hAnsi="Times New Roman" w:cs="Times New Roman"/>
          <w:sz w:val="24"/>
          <w:szCs w:val="24"/>
          <w:lang w:eastAsia="ar-SA"/>
        </w:rPr>
        <w:t xml:space="preserve"> field I0 for a dark surface (zero albedo). These quantities are then validated in the test with the 3-calls-to-</w:t>
      </w:r>
      <w:r w:rsidR="00A67B3D">
        <w:rPr>
          <w:rFonts w:ascii="Times New Roman" w:eastAsia="Times" w:hAnsi="Times New Roman" w:cs="Times New Roman"/>
          <w:sz w:val="24"/>
          <w:szCs w:val="24"/>
          <w:lang w:eastAsia="ar-SA"/>
        </w:rPr>
        <w:t>V</w:t>
      </w:r>
      <w:r w:rsidRPr="005F0019">
        <w:rPr>
          <w:rFonts w:ascii="Times New Roman" w:eastAsia="Times" w:hAnsi="Times New Roman" w:cs="Times New Roman"/>
          <w:sz w:val="24"/>
          <w:szCs w:val="24"/>
          <w:lang w:eastAsia="ar-SA"/>
        </w:rPr>
        <w:t>LIDORT algorithm used in previous versions to solve this problem for output at any non-zero albedo This is followed by two further linearization tests which generate column and profile weighting functions (with respect to a single absorber in this atmosphere) of the planetary problem outputs; these Jacobians are validated by finite-difference estimates, and also with the 3-calls-to-</w:t>
      </w:r>
      <w:r w:rsidR="00A67B3D">
        <w:rPr>
          <w:rFonts w:ascii="Times New Roman" w:eastAsia="Times" w:hAnsi="Times New Roman" w:cs="Times New Roman"/>
          <w:sz w:val="24"/>
          <w:szCs w:val="24"/>
          <w:lang w:eastAsia="ar-SA"/>
        </w:rPr>
        <w:t>V</w:t>
      </w:r>
      <w:r w:rsidRPr="005F0019">
        <w:rPr>
          <w:rFonts w:ascii="Times New Roman" w:eastAsia="Times" w:hAnsi="Times New Roman" w:cs="Times New Roman"/>
          <w:sz w:val="24"/>
          <w:szCs w:val="24"/>
          <w:lang w:eastAsia="ar-SA"/>
        </w:rPr>
        <w:t xml:space="preserve">LIDORT algorithm in its linearized form. </w:t>
      </w:r>
    </w:p>
    <w:p w14:paraId="6A7421BA" w14:textId="77777777" w:rsidR="005F0019" w:rsidRPr="005F0019" w:rsidRDefault="005F0019" w:rsidP="005F0019">
      <w:pPr>
        <w:spacing w:before="120" w:after="120" w:line="240" w:lineRule="auto"/>
        <w:jc w:val="both"/>
        <w:rPr>
          <w:rFonts w:ascii="Times New Roman" w:eastAsia="Times New Roman" w:hAnsi="Times New Roman" w:cs="Times New Roman"/>
          <w:sz w:val="24"/>
          <w:szCs w:val="24"/>
        </w:rPr>
      </w:pPr>
      <w:r w:rsidRPr="005F0019">
        <w:rPr>
          <w:rFonts w:ascii="Times New Roman" w:eastAsia="Times New Roman" w:hAnsi="Times New Roman" w:cs="Times New Roman"/>
          <w:sz w:val="24"/>
          <w:szCs w:val="24"/>
        </w:rPr>
        <w:t>Results are presented at 8 lattice geometries (2 SZA, 2 VZA, 2 AZM).</w:t>
      </w:r>
    </w:p>
    <w:p w14:paraId="7D118EE6" w14:textId="77777777" w:rsidR="005F0019" w:rsidRPr="005F0019" w:rsidRDefault="00A67B3D" w:rsidP="005F0019">
      <w:pPr>
        <w:keepLines/>
        <w:widowControl w:val="0"/>
        <w:suppressAutoHyphens/>
        <w:autoSpaceDE w:val="0"/>
        <w:spacing w:before="120" w:after="0" w:line="240" w:lineRule="auto"/>
        <w:jc w:val="both"/>
        <w:outlineLvl w:val="2"/>
        <w:rPr>
          <w:rFonts w:ascii="Times New Roman" w:eastAsiaTheme="majorEastAsia" w:hAnsi="Times New Roman" w:cs="Times New Roman"/>
          <w:i/>
          <w:iCs/>
          <w:sz w:val="28"/>
          <w:szCs w:val="28"/>
          <w:lang w:eastAsia="ar-SA"/>
        </w:rPr>
      </w:pPr>
      <w:bookmarkStart w:id="191" w:name="_Toc12863158"/>
      <w:bookmarkStart w:id="192" w:name="_Toc73510427"/>
      <w:r>
        <w:rPr>
          <w:rFonts w:ascii="Times New Roman" w:eastAsiaTheme="majorEastAsia" w:hAnsi="Times New Roman" w:cs="Times New Roman"/>
          <w:bCs/>
          <w:i/>
          <w:iCs/>
          <w:sz w:val="28"/>
          <w:szCs w:val="28"/>
          <w:lang w:eastAsia="ar-SA"/>
        </w:rPr>
        <w:t>5.2.8</w:t>
      </w:r>
      <w:r w:rsidR="005F0019" w:rsidRPr="005F0019">
        <w:rPr>
          <w:rFonts w:ascii="Times New Roman" w:eastAsiaTheme="majorEastAsia" w:hAnsi="Times New Roman" w:cs="Times New Roman"/>
          <w:i/>
          <w:iCs/>
          <w:sz w:val="28"/>
          <w:szCs w:val="28"/>
          <w:lang w:eastAsia="ar-SA"/>
        </w:rPr>
        <w:t xml:space="preserve"> Program to test coupled water-leaving</w:t>
      </w:r>
      <w:bookmarkEnd w:id="191"/>
      <w:bookmarkEnd w:id="192"/>
      <w:r w:rsidR="005F0019" w:rsidRPr="005F0019">
        <w:rPr>
          <w:rFonts w:ascii="Times New Roman" w:eastAsiaTheme="majorEastAsia" w:hAnsi="Times New Roman" w:cs="Times New Roman"/>
          <w:i/>
          <w:iCs/>
          <w:sz w:val="28"/>
          <w:szCs w:val="28"/>
          <w:lang w:eastAsia="ar-SA"/>
        </w:rPr>
        <w:t xml:space="preserve"> </w:t>
      </w:r>
    </w:p>
    <w:p w14:paraId="25A41A59" w14:textId="6A9A8400" w:rsidR="005F0019" w:rsidRPr="005F0019" w:rsidRDefault="005F0019" w:rsidP="005F0019">
      <w:pPr>
        <w:spacing w:before="120" w:after="0" w:line="240" w:lineRule="auto"/>
        <w:jc w:val="both"/>
        <w:rPr>
          <w:rFonts w:ascii="Times New Roman" w:eastAsia="Times New Roman" w:hAnsi="Times New Roman" w:cs="Times New Roman"/>
          <w:sz w:val="24"/>
          <w:szCs w:val="24"/>
        </w:rPr>
      </w:pPr>
      <w:r w:rsidRPr="005F0019">
        <w:rPr>
          <w:rFonts w:ascii="Times New Roman" w:eastAsia="Times New Roman" w:hAnsi="Times New Roman" w:cs="Times New Roman"/>
          <w:sz w:val="24"/>
          <w:szCs w:val="24"/>
        </w:rPr>
        <w:t>Master</w:t>
      </w:r>
      <w:r w:rsidR="00A67B3D">
        <w:rPr>
          <w:rFonts w:ascii="Times New Roman" w:eastAsia="Times New Roman" w:hAnsi="Times New Roman" w:cs="Times New Roman"/>
          <w:sz w:val="24"/>
          <w:szCs w:val="24"/>
        </w:rPr>
        <w:t xml:space="preserve"> program       </w:t>
      </w:r>
      <w:r w:rsidR="00A67B3D">
        <w:rPr>
          <w:rFonts w:ascii="Times New Roman" w:eastAsia="Times New Roman" w:hAnsi="Times New Roman" w:cs="Times New Roman"/>
          <w:sz w:val="24"/>
          <w:szCs w:val="24"/>
        </w:rPr>
        <w:tab/>
        <w:t xml:space="preserve">: </w:t>
      </w:r>
      <w:r w:rsidR="00980514">
        <w:rPr>
          <w:rFonts w:ascii="Times New Roman" w:eastAsia="Times New Roman" w:hAnsi="Times New Roman" w:cs="Times New Roman"/>
          <w:sz w:val="24"/>
          <w:szCs w:val="24"/>
        </w:rPr>
        <w:t>2p8p3</w:t>
      </w:r>
      <w:r w:rsidRPr="005F0019">
        <w:rPr>
          <w:rFonts w:ascii="Times New Roman" w:eastAsia="Times New Roman" w:hAnsi="Times New Roman" w:cs="Times New Roman"/>
          <w:sz w:val="24"/>
          <w:szCs w:val="24"/>
        </w:rPr>
        <w:t>_LWCoupling_</w:t>
      </w:r>
      <w:proofErr w:type="gramStart"/>
      <w:r w:rsidRPr="005F0019">
        <w:rPr>
          <w:rFonts w:ascii="Times New Roman" w:eastAsia="Times New Roman" w:hAnsi="Times New Roman" w:cs="Times New Roman"/>
          <w:sz w:val="24"/>
          <w:szCs w:val="24"/>
        </w:rPr>
        <w:t>tester.f</w:t>
      </w:r>
      <w:proofErr w:type="gramEnd"/>
      <w:r w:rsidRPr="005F0019">
        <w:rPr>
          <w:rFonts w:ascii="Times New Roman" w:eastAsia="Times New Roman" w:hAnsi="Times New Roman" w:cs="Times New Roman"/>
          <w:sz w:val="24"/>
          <w:szCs w:val="24"/>
        </w:rPr>
        <w:t>90</w:t>
      </w:r>
    </w:p>
    <w:p w14:paraId="23938780" w14:textId="1B745007" w:rsidR="005F0019" w:rsidRPr="005F0019" w:rsidRDefault="00A67B3D" w:rsidP="005F001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Executable           </w:t>
      </w:r>
      <w:r>
        <w:rPr>
          <w:rFonts w:ascii="Times New Roman" w:eastAsia="Times New Roman" w:hAnsi="Times New Roman" w:cs="Times New Roman"/>
          <w:sz w:val="24"/>
          <w:szCs w:val="24"/>
        </w:rPr>
        <w:tab/>
        <w:t>: s</w:t>
      </w:r>
      <w:r w:rsidR="00980514">
        <w:rPr>
          <w:rFonts w:ascii="Times New Roman" w:eastAsia="Times New Roman" w:hAnsi="Times New Roman" w:cs="Times New Roman"/>
          <w:sz w:val="24"/>
          <w:szCs w:val="24"/>
        </w:rPr>
        <w:t>2p8p3</w:t>
      </w:r>
      <w:r w:rsidR="005F0019" w:rsidRPr="005F0019">
        <w:rPr>
          <w:rFonts w:ascii="Times New Roman" w:eastAsia="Times New Roman" w:hAnsi="Times New Roman" w:cs="Times New Roman"/>
          <w:sz w:val="24"/>
          <w:szCs w:val="24"/>
        </w:rPr>
        <w:t>_LWCoupling_tester.exe</w:t>
      </w:r>
    </w:p>
    <w:p w14:paraId="6DC1F1B2" w14:textId="582EDFD4" w:rsidR="005F0019" w:rsidRPr="005F0019" w:rsidRDefault="005F0019" w:rsidP="005F0019">
      <w:pPr>
        <w:spacing w:after="0" w:line="240" w:lineRule="auto"/>
        <w:rPr>
          <w:rFonts w:ascii="Times New Roman" w:eastAsia="Times New Roman" w:hAnsi="Times New Roman" w:cs="Times New Roman"/>
          <w:sz w:val="24"/>
          <w:szCs w:val="24"/>
        </w:rPr>
      </w:pPr>
      <w:r w:rsidRPr="005F0019">
        <w:rPr>
          <w:rFonts w:ascii="Times New Roman" w:eastAsia="Times New Roman" w:hAnsi="Times New Roman" w:cs="Times New Roman"/>
          <w:sz w:val="24"/>
          <w:szCs w:val="24"/>
        </w:rPr>
        <w:t xml:space="preserve">Output files          </w:t>
      </w:r>
      <w:r w:rsidRPr="005F0019">
        <w:rPr>
          <w:rFonts w:ascii="Times New Roman" w:eastAsia="Times New Roman" w:hAnsi="Times New Roman" w:cs="Times New Roman"/>
          <w:sz w:val="24"/>
          <w:szCs w:val="24"/>
        </w:rPr>
        <w:tab/>
        <w:t xml:space="preserve">: </w:t>
      </w:r>
      <w:proofErr w:type="spellStart"/>
      <w:r w:rsidRPr="005F0019">
        <w:rPr>
          <w:rFonts w:ascii="Times New Roman" w:eastAsia="Times New Roman" w:hAnsi="Times New Roman" w:cs="Times New Roman"/>
          <w:sz w:val="24"/>
          <w:szCs w:val="24"/>
        </w:rPr>
        <w:t>results_LWCoupling_TOAUp_BOAdn_Radiances</w:t>
      </w:r>
      <w:r w:rsidR="004A2208">
        <w:rPr>
          <w:rFonts w:ascii="Times New Roman" w:eastAsia="Times New Roman" w:hAnsi="Times New Roman" w:cs="Times New Roman"/>
          <w:sz w:val="24"/>
          <w:szCs w:val="24"/>
        </w:rPr>
        <w:t>_</w:t>
      </w:r>
      <w:commentRangeStart w:id="193"/>
      <w:r w:rsidR="004A2208">
        <w:rPr>
          <w:rFonts w:ascii="Times New Roman" w:eastAsia="Times New Roman" w:hAnsi="Times New Roman" w:cs="Times New Roman"/>
          <w:sz w:val="24"/>
          <w:szCs w:val="24"/>
        </w:rPr>
        <w:t>lattice</w:t>
      </w:r>
      <w:commentRangeEnd w:id="193"/>
      <w:r w:rsidR="004A2208">
        <w:rPr>
          <w:rStyle w:val="CommentReference"/>
          <w:rFonts w:ascii="Times New Roman" w:eastAsia="Times New Roman" w:hAnsi="Times New Roman"/>
          <w:lang w:eastAsia="ar-SA"/>
        </w:rPr>
        <w:commentReference w:id="193"/>
      </w:r>
      <w:r w:rsidRPr="005F0019">
        <w:rPr>
          <w:rFonts w:ascii="Times New Roman" w:eastAsia="Times New Roman" w:hAnsi="Times New Roman" w:cs="Times New Roman"/>
          <w:sz w:val="24"/>
          <w:szCs w:val="24"/>
        </w:rPr>
        <w:t>.all</w:t>
      </w:r>
      <w:proofErr w:type="spellEnd"/>
    </w:p>
    <w:p w14:paraId="44621C58" w14:textId="77777777" w:rsidR="005F0019" w:rsidRPr="005F0019" w:rsidRDefault="005F0019" w:rsidP="005F0019">
      <w:pPr>
        <w:spacing w:after="0" w:line="240" w:lineRule="auto"/>
        <w:ind w:left="1440" w:firstLine="720"/>
        <w:rPr>
          <w:rFonts w:ascii="Times New Roman" w:eastAsia="Times New Roman" w:hAnsi="Times New Roman" w:cs="Times New Roman"/>
          <w:sz w:val="24"/>
          <w:szCs w:val="24"/>
        </w:rPr>
      </w:pPr>
      <w:r w:rsidRPr="005F0019">
        <w:rPr>
          <w:rFonts w:ascii="Times New Roman" w:eastAsia="Times New Roman" w:hAnsi="Times New Roman" w:cs="Times New Roman"/>
          <w:sz w:val="24"/>
          <w:szCs w:val="24"/>
        </w:rPr>
        <w:t xml:space="preserve">  SLEAVE_Isotropic_Unadjusted.dat</w:t>
      </w:r>
    </w:p>
    <w:p w14:paraId="02E63E5B" w14:textId="77777777" w:rsidR="005F0019" w:rsidRPr="005F0019" w:rsidRDefault="005F0019" w:rsidP="005F0019">
      <w:pPr>
        <w:spacing w:after="120" w:line="240" w:lineRule="auto"/>
        <w:ind w:left="1440" w:firstLine="720"/>
        <w:jc w:val="both"/>
        <w:rPr>
          <w:rFonts w:ascii="Times New Roman" w:eastAsia="Times New Roman" w:hAnsi="Times New Roman" w:cs="Times New Roman"/>
          <w:sz w:val="24"/>
          <w:szCs w:val="24"/>
        </w:rPr>
      </w:pPr>
      <w:r w:rsidRPr="005F0019">
        <w:rPr>
          <w:rFonts w:ascii="Times New Roman" w:eastAsia="Times New Roman" w:hAnsi="Times New Roman" w:cs="Times New Roman"/>
          <w:sz w:val="24"/>
          <w:szCs w:val="24"/>
        </w:rPr>
        <w:t xml:space="preserve">  SLEAVE_Isotropic_WLAdjusted.dat</w:t>
      </w:r>
    </w:p>
    <w:p w14:paraId="55F2C920" w14:textId="77777777" w:rsidR="005F0019" w:rsidRPr="005F0019" w:rsidRDefault="005F0019" w:rsidP="005F0019">
      <w:pPr>
        <w:suppressAutoHyphens/>
        <w:autoSpaceDE w:val="0"/>
        <w:spacing w:after="120" w:line="240" w:lineRule="auto"/>
        <w:jc w:val="both"/>
        <w:rPr>
          <w:rFonts w:ascii="Times New Roman" w:eastAsia="Times" w:hAnsi="Times New Roman" w:cs="Times"/>
          <w:sz w:val="24"/>
          <w:lang w:eastAsia="ar-SA"/>
        </w:rPr>
      </w:pPr>
      <w:r w:rsidRPr="005F0019">
        <w:rPr>
          <w:rFonts w:ascii="Times New Roman" w:eastAsia="Times" w:hAnsi="Times New Roman" w:cs="Times New Roman"/>
          <w:sz w:val="24"/>
          <w:szCs w:val="24"/>
          <w:lang w:eastAsia="ar-SA"/>
        </w:rPr>
        <w:t xml:space="preserve">This test is designed to </w:t>
      </w:r>
      <w:r w:rsidRPr="005F0019">
        <w:rPr>
          <w:rFonts w:ascii="Times New Roman" w:eastAsia="Times" w:hAnsi="Times New Roman" w:cs="Times"/>
          <w:sz w:val="24"/>
          <w:lang w:eastAsia="ar-SA"/>
        </w:rPr>
        <w:t xml:space="preserve">demonstrate the use of </w:t>
      </w:r>
      <w:r w:rsidR="00A67B3D">
        <w:rPr>
          <w:rFonts w:ascii="Times New Roman" w:eastAsia="Times" w:hAnsi="Times New Roman" w:cs="Times"/>
          <w:sz w:val="24"/>
          <w:lang w:eastAsia="ar-SA"/>
        </w:rPr>
        <w:t>V</w:t>
      </w:r>
      <w:r w:rsidRPr="005F0019">
        <w:rPr>
          <w:rFonts w:ascii="Times New Roman" w:eastAsia="Times" w:hAnsi="Times New Roman" w:cs="Times"/>
          <w:sz w:val="24"/>
          <w:lang w:eastAsia="ar-SA"/>
        </w:rPr>
        <w:t xml:space="preserve">LIDORT and its </w:t>
      </w:r>
      <w:r w:rsidR="00A67B3D">
        <w:rPr>
          <w:rFonts w:ascii="Times New Roman" w:eastAsia="Times" w:hAnsi="Times New Roman" w:cs="Times"/>
          <w:sz w:val="24"/>
          <w:lang w:eastAsia="ar-SA"/>
        </w:rPr>
        <w:t>V</w:t>
      </w:r>
      <w:r w:rsidRPr="005F0019">
        <w:rPr>
          <w:rFonts w:ascii="Times New Roman" w:eastAsia="Times" w:hAnsi="Times New Roman" w:cs="Times"/>
          <w:sz w:val="24"/>
          <w:lang w:eastAsia="ar-SA"/>
        </w:rPr>
        <w:t xml:space="preserve">SLEAVE supplement for an ocean-atmosphere coupled calculation of water-leaving radiances and associated atmospheric radiations fields.  Here, comparisons are made between the upwelling radiances at TOA and </w:t>
      </w:r>
      <w:r w:rsidRPr="005F0019">
        <w:rPr>
          <w:rFonts w:ascii="Times New Roman" w:eastAsia="Times" w:hAnsi="Times New Roman" w:cs="Times"/>
          <w:sz w:val="24"/>
          <w:lang w:eastAsia="ar-SA"/>
        </w:rPr>
        <w:lastRenderedPageBreak/>
        <w:t>downwelling radiances at BOA obtained when the water surface is both coupled as well as uncoupled from the overlying atmosphere in the scenario (three output files as listed above)</w:t>
      </w:r>
      <w:r w:rsidRPr="005F0019">
        <w:rPr>
          <w:rFonts w:ascii="Times New Roman" w:eastAsia="Times" w:hAnsi="Times New Roman" w:cs="Times New Roman"/>
          <w:sz w:val="24"/>
          <w:szCs w:val="24"/>
          <w:lang w:eastAsia="ar-SA"/>
        </w:rPr>
        <w:t xml:space="preserve"> In addition, this program tests the use of the “external” water-leaving input choice. Results are presented at 8 lattice geometries (2 SZA, 2 VZA, 2 AZM).</w:t>
      </w:r>
    </w:p>
    <w:p w14:paraId="5E1AC6F0" w14:textId="77777777" w:rsidR="0023744C" w:rsidRPr="0023744C" w:rsidRDefault="00A67B3D" w:rsidP="0023744C">
      <w:pPr>
        <w:keepNext/>
        <w:suppressAutoHyphens/>
        <w:spacing w:after="0" w:line="240" w:lineRule="auto"/>
        <w:outlineLvl w:val="2"/>
        <w:rPr>
          <w:rFonts w:ascii="Times New Roman" w:eastAsia="Times New Roman" w:hAnsi="Times New Roman" w:cs="Times New Roman"/>
          <w:i/>
          <w:sz w:val="28"/>
          <w:szCs w:val="28"/>
          <w:lang w:eastAsia="ar-SA"/>
        </w:rPr>
      </w:pPr>
      <w:bookmarkStart w:id="194" w:name="_Toc534974724"/>
      <w:bookmarkStart w:id="195" w:name="_Toc73510428"/>
      <w:r>
        <w:rPr>
          <w:rFonts w:ascii="Times New Roman" w:eastAsia="Times New Roman" w:hAnsi="Times New Roman" w:cs="Times New Roman"/>
          <w:i/>
          <w:sz w:val="28"/>
          <w:szCs w:val="28"/>
          <w:lang w:eastAsia="ar-SA"/>
        </w:rPr>
        <w:t>5.2.9</w:t>
      </w:r>
      <w:r w:rsidR="0023744C" w:rsidRPr="0023744C">
        <w:rPr>
          <w:rFonts w:ascii="Times New Roman" w:eastAsia="Times New Roman" w:hAnsi="Times New Roman" w:cs="Times New Roman"/>
          <w:i/>
          <w:sz w:val="28"/>
          <w:szCs w:val="28"/>
          <w:lang w:eastAsia="ar-SA"/>
        </w:rPr>
        <w:t xml:space="preserve"> Programs for VLIDORT vector tests</w:t>
      </w:r>
      <w:bookmarkEnd w:id="187"/>
      <w:bookmarkEnd w:id="194"/>
      <w:bookmarkEnd w:id="195"/>
    </w:p>
    <w:p w14:paraId="444ECEC3" w14:textId="77777777" w:rsidR="0023744C" w:rsidRPr="0023744C" w:rsidRDefault="00A67B3D" w:rsidP="0023744C">
      <w:pPr>
        <w:tabs>
          <w:tab w:val="left" w:pos="5940"/>
        </w:tabs>
        <w:suppressAutoHyphens/>
        <w:autoSpaceDE w:val="0"/>
        <w:spacing w:before="120" w:after="120" w:line="240" w:lineRule="auto"/>
        <w:jc w:val="both"/>
        <w:rPr>
          <w:rFonts w:ascii="Times New Roman" w:eastAsia="Times New Roman" w:hAnsi="Times New Roman" w:cs="Times New Roman"/>
          <w:sz w:val="24"/>
          <w:szCs w:val="20"/>
          <w:lang w:eastAsia="ar-SA"/>
        </w:rPr>
      </w:pPr>
      <w:r>
        <w:rPr>
          <w:rFonts w:ascii="Times New Roman" w:eastAsia="Times New Roman" w:hAnsi="Times New Roman" w:cs="Times New Roman"/>
          <w:sz w:val="24"/>
          <w:szCs w:val="20"/>
          <w:lang w:eastAsia="ar-SA"/>
        </w:rPr>
        <w:t>Since the seven solar, thermal,</w:t>
      </w:r>
      <w:r w:rsidR="0023744C" w:rsidRPr="0023744C">
        <w:rPr>
          <w:rFonts w:ascii="Times New Roman" w:eastAsia="Times New Roman" w:hAnsi="Times New Roman" w:cs="Times New Roman"/>
          <w:sz w:val="24"/>
          <w:szCs w:val="20"/>
          <w:lang w:eastAsia="ar-SA"/>
        </w:rPr>
        <w:t xml:space="preserve"> BRDF</w:t>
      </w:r>
      <w:r>
        <w:rPr>
          <w:rFonts w:ascii="Times New Roman" w:eastAsia="Times New Roman" w:hAnsi="Times New Roman" w:cs="Times New Roman"/>
          <w:sz w:val="24"/>
          <w:szCs w:val="20"/>
          <w:lang w:eastAsia="ar-SA"/>
        </w:rPr>
        <w:t xml:space="preserve">, planetary, and </w:t>
      </w:r>
      <w:r w:rsidRPr="00A67B3D">
        <w:rPr>
          <w:rFonts w:ascii="Times New Roman" w:eastAsiaTheme="majorEastAsia" w:hAnsi="Times New Roman" w:cs="Times New Roman"/>
          <w:iCs/>
          <w:sz w:val="24"/>
          <w:szCs w:val="24"/>
          <w:lang w:eastAsia="ar-SA"/>
        </w:rPr>
        <w:t>coupled water-leaving</w:t>
      </w:r>
      <w:r w:rsidR="0023744C" w:rsidRPr="0023744C">
        <w:rPr>
          <w:rFonts w:ascii="Times New Roman" w:eastAsia="Times New Roman" w:hAnsi="Times New Roman" w:cs="Times New Roman"/>
          <w:sz w:val="24"/>
          <w:szCs w:val="20"/>
          <w:lang w:eastAsia="ar-SA"/>
        </w:rPr>
        <w:t xml:space="preserve"> vector tests are very similar to the scalar tests above, a detailed description of each test will not be repeated here; however, we make a few comments regarding these inputs.  </w:t>
      </w:r>
    </w:p>
    <w:p w14:paraId="1E5EE60F" w14:textId="77777777" w:rsidR="0023744C" w:rsidRPr="0023744C" w:rsidRDefault="0023744C" w:rsidP="0023744C">
      <w:pPr>
        <w:spacing w:after="0" w:line="240" w:lineRule="auto"/>
        <w:jc w:val="both"/>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In these tests, the main difference is a more sophisticated treatment of aerosol in the bottom six layers.  Here, expansion coefficients for the Greek scattering matrix were generated by a Mie scattering code and are read in from the input file </w:t>
      </w:r>
      <w:proofErr w:type="spellStart"/>
      <w:r w:rsidRPr="0023744C">
        <w:rPr>
          <w:rFonts w:ascii="Times New Roman" w:eastAsia="Times New Roman" w:hAnsi="Times New Roman" w:cs="Times New Roman"/>
          <w:color w:val="0000FF"/>
          <w:sz w:val="24"/>
          <w:szCs w:val="24"/>
        </w:rPr>
        <w:t>ProblemIII.Moms</w:t>
      </w:r>
      <w:proofErr w:type="spellEnd"/>
      <w:r w:rsidRPr="0023744C">
        <w:rPr>
          <w:rFonts w:ascii="Times New Roman" w:eastAsia="Times New Roman" w:hAnsi="Times New Roman" w:cs="Times New Roman"/>
          <w:sz w:val="24"/>
          <w:szCs w:val="24"/>
        </w:rPr>
        <w:t>. [Mie results were generated for a 2-parameter Gamma-function size distribution with an effective radius of 1.05 µm, an effective variance of 0.07 µm, and a refractive index of 1.43+ 0.001</w:t>
      </w:r>
      <w:r w:rsidRPr="0023744C">
        <w:rPr>
          <w:rFonts w:ascii="Times New Roman" w:eastAsia="Times New Roman" w:hAnsi="Times New Roman" w:cs="Times New Roman"/>
          <w:i/>
          <w:sz w:val="24"/>
          <w:szCs w:val="24"/>
        </w:rPr>
        <w:t>i</w:t>
      </w:r>
      <w:r w:rsidRPr="0023744C">
        <w:rPr>
          <w:rFonts w:ascii="Times New Roman" w:eastAsia="Times New Roman" w:hAnsi="Times New Roman" w:cs="Times New Roman"/>
          <w:sz w:val="24"/>
          <w:szCs w:val="24"/>
        </w:rPr>
        <w:t>.</w:t>
      </w:r>
    </w:p>
    <w:p w14:paraId="39AC9169" w14:textId="77777777" w:rsidR="0023744C" w:rsidRPr="0023744C" w:rsidRDefault="0023744C" w:rsidP="0023744C">
      <w:pPr>
        <w:spacing w:after="0" w:line="240" w:lineRule="auto"/>
        <w:jc w:val="both"/>
        <w:rPr>
          <w:rFonts w:ascii="Times New Roman" w:eastAsia="Times New Roman" w:hAnsi="Times New Roman" w:cs="Times New Roman"/>
          <w:sz w:val="8"/>
          <w:szCs w:val="8"/>
        </w:rPr>
      </w:pPr>
    </w:p>
    <w:p w14:paraId="2C533952" w14:textId="77777777" w:rsidR="0023744C" w:rsidRPr="0023744C" w:rsidRDefault="0023744C" w:rsidP="000F45CF">
      <w:pPr>
        <w:spacing w:after="120" w:line="240" w:lineRule="auto"/>
        <w:jc w:val="both"/>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 xml:space="preserve">Another test is performed to compare the results of VLIDORT with those found in </w:t>
      </w:r>
      <w:r w:rsidR="00D71EEF">
        <w:rPr>
          <w:rFonts w:ascii="Times New Roman" w:eastAsia="Times New Roman" w:hAnsi="Times New Roman" w:cs="Times New Roman"/>
          <w:sz w:val="24"/>
          <w:szCs w:val="24"/>
        </w:rPr>
        <w:t>[</w:t>
      </w:r>
      <w:r w:rsidRPr="000F45CF">
        <w:rPr>
          <w:rFonts w:ascii="Times New Roman" w:eastAsia="Times New Roman" w:hAnsi="Times New Roman" w:cs="Times New Roman"/>
          <w:i/>
          <w:sz w:val="24"/>
          <w:szCs w:val="24"/>
        </w:rPr>
        <w:t>Siewert</w:t>
      </w:r>
      <w:r w:rsidR="00D71EEF">
        <w:rPr>
          <w:rFonts w:ascii="Times New Roman" w:eastAsia="Times New Roman" w:hAnsi="Times New Roman" w:cs="Times New Roman"/>
          <w:sz w:val="24"/>
          <w:szCs w:val="24"/>
        </w:rPr>
        <w:t xml:space="preserve">, </w:t>
      </w:r>
      <w:r w:rsidRPr="0023744C">
        <w:rPr>
          <w:rFonts w:ascii="Times New Roman" w:eastAsia="Times New Roman" w:hAnsi="Times New Roman" w:cs="Times New Roman"/>
          <w:sz w:val="24"/>
          <w:szCs w:val="24"/>
        </w:rPr>
        <w:t>2000</w:t>
      </w:r>
      <w:r w:rsidR="00D71EEF">
        <w:rPr>
          <w:rFonts w:ascii="Times New Roman" w:eastAsia="Times New Roman" w:hAnsi="Times New Roman" w:cs="Times New Roman"/>
          <w:sz w:val="24"/>
          <w:szCs w:val="24"/>
        </w:rPr>
        <w:t>b]</w:t>
      </w:r>
      <w:r w:rsidRPr="0023744C">
        <w:rPr>
          <w:rFonts w:ascii="Times New Roman" w:eastAsia="Times New Roman" w:hAnsi="Times New Roman" w:cs="Times New Roman"/>
          <w:sz w:val="24"/>
          <w:szCs w:val="24"/>
        </w:rPr>
        <w:t xml:space="preserve">.  In this test and in that work, the optical property data set "Problem IIA" of </w:t>
      </w:r>
      <w:r w:rsidR="00D71EEF">
        <w:rPr>
          <w:rFonts w:ascii="Times New Roman" w:eastAsia="Times New Roman" w:hAnsi="Times New Roman" w:cs="Times New Roman"/>
          <w:sz w:val="24"/>
          <w:szCs w:val="24"/>
        </w:rPr>
        <w:t>[</w:t>
      </w:r>
      <w:proofErr w:type="spellStart"/>
      <w:r w:rsidRPr="000F45CF">
        <w:rPr>
          <w:rFonts w:ascii="Times New Roman" w:eastAsia="Times New Roman" w:hAnsi="Times New Roman" w:cs="Times New Roman"/>
          <w:i/>
          <w:sz w:val="24"/>
          <w:szCs w:val="24"/>
        </w:rPr>
        <w:t>Wauben</w:t>
      </w:r>
      <w:proofErr w:type="spellEnd"/>
      <w:r w:rsidRPr="000F45CF">
        <w:rPr>
          <w:rFonts w:ascii="Times New Roman" w:eastAsia="Times New Roman" w:hAnsi="Times New Roman" w:cs="Times New Roman"/>
          <w:i/>
          <w:sz w:val="24"/>
          <w:szCs w:val="24"/>
        </w:rPr>
        <w:t xml:space="preserve"> and </w:t>
      </w:r>
      <w:proofErr w:type="spellStart"/>
      <w:r w:rsidRPr="000F45CF">
        <w:rPr>
          <w:rFonts w:ascii="Times New Roman" w:eastAsia="Times New Roman" w:hAnsi="Times New Roman" w:cs="Times New Roman"/>
          <w:i/>
          <w:sz w:val="24"/>
          <w:szCs w:val="24"/>
        </w:rPr>
        <w:t>Hovenier</w:t>
      </w:r>
      <w:proofErr w:type="spellEnd"/>
      <w:r w:rsidR="00D71EEF">
        <w:rPr>
          <w:rFonts w:ascii="Times New Roman" w:eastAsia="Times New Roman" w:hAnsi="Times New Roman" w:cs="Times New Roman"/>
          <w:sz w:val="24"/>
          <w:szCs w:val="24"/>
        </w:rPr>
        <w:t xml:space="preserve">, </w:t>
      </w:r>
      <w:r w:rsidRPr="0023744C">
        <w:rPr>
          <w:rFonts w:ascii="Times New Roman" w:eastAsia="Times New Roman" w:hAnsi="Times New Roman" w:cs="Times New Roman"/>
          <w:sz w:val="24"/>
          <w:szCs w:val="24"/>
        </w:rPr>
        <w:t>1992</w:t>
      </w:r>
      <w:r w:rsidR="00D71EEF">
        <w:rPr>
          <w:rFonts w:ascii="Times New Roman" w:eastAsia="Times New Roman" w:hAnsi="Times New Roman" w:cs="Times New Roman"/>
          <w:sz w:val="24"/>
          <w:szCs w:val="24"/>
        </w:rPr>
        <w:t>]</w:t>
      </w:r>
      <w:r w:rsidRPr="0023744C">
        <w:rPr>
          <w:rFonts w:ascii="Times New Roman" w:eastAsia="Times New Roman" w:hAnsi="Times New Roman" w:cs="Times New Roman"/>
          <w:sz w:val="24"/>
          <w:szCs w:val="24"/>
        </w:rPr>
        <w:t xml:space="preserve"> is used.  This benchmark test considers a 1-layer "slab" problem with scattering by </w:t>
      </w:r>
      <w:proofErr w:type="gramStart"/>
      <w:r w:rsidRPr="0023744C">
        <w:rPr>
          <w:rFonts w:ascii="Times New Roman" w:eastAsia="Times New Roman" w:hAnsi="Times New Roman" w:cs="Times New Roman"/>
          <w:sz w:val="24"/>
          <w:szCs w:val="24"/>
        </w:rPr>
        <w:t>randomly-oriented</w:t>
      </w:r>
      <w:proofErr w:type="gramEnd"/>
      <w:r w:rsidRPr="0023744C">
        <w:rPr>
          <w:rFonts w:ascii="Times New Roman" w:eastAsia="Times New Roman" w:hAnsi="Times New Roman" w:cs="Times New Roman"/>
          <w:sz w:val="24"/>
          <w:szCs w:val="24"/>
        </w:rPr>
        <w:t xml:space="preserve"> oblate spheroids with an aspect ratio of 1.999987, a size parameter of 3, and refractive index of 1.53-0.006</w:t>
      </w:r>
      <w:r w:rsidRPr="0023744C">
        <w:rPr>
          <w:rFonts w:ascii="Times New Roman" w:eastAsia="Times New Roman" w:hAnsi="Times New Roman" w:cs="Times New Roman"/>
          <w:i/>
          <w:sz w:val="24"/>
          <w:szCs w:val="24"/>
        </w:rPr>
        <w:t>i</w:t>
      </w:r>
      <w:r w:rsidRPr="0023744C">
        <w:rPr>
          <w:rFonts w:ascii="Times New Roman" w:eastAsia="Times New Roman" w:hAnsi="Times New Roman" w:cs="Times New Roman"/>
          <w:sz w:val="24"/>
          <w:szCs w:val="24"/>
        </w:rPr>
        <w:t xml:space="preserve">.  The tables of results generated by VLIDORT for this case may then be compared with Tables 2-9 of </w:t>
      </w:r>
      <w:r w:rsidR="00D71EEF" w:rsidRPr="0023744C">
        <w:rPr>
          <w:rFonts w:ascii="Times New Roman" w:eastAsia="Times New Roman" w:hAnsi="Times New Roman" w:cs="Times New Roman"/>
          <w:sz w:val="24"/>
          <w:szCs w:val="24"/>
        </w:rPr>
        <w:t xml:space="preserve">in </w:t>
      </w:r>
      <w:r w:rsidR="00D71EEF">
        <w:rPr>
          <w:rFonts w:ascii="Times New Roman" w:eastAsia="Times New Roman" w:hAnsi="Times New Roman" w:cs="Times New Roman"/>
          <w:sz w:val="24"/>
          <w:szCs w:val="24"/>
        </w:rPr>
        <w:t>[</w:t>
      </w:r>
      <w:r w:rsidR="00D71EEF" w:rsidRPr="0084645F">
        <w:rPr>
          <w:rFonts w:ascii="Times New Roman" w:eastAsia="Times New Roman" w:hAnsi="Times New Roman" w:cs="Times New Roman"/>
          <w:i/>
          <w:sz w:val="24"/>
          <w:szCs w:val="24"/>
        </w:rPr>
        <w:t>Siewert</w:t>
      </w:r>
      <w:r w:rsidR="00D71EEF">
        <w:rPr>
          <w:rFonts w:ascii="Times New Roman" w:eastAsia="Times New Roman" w:hAnsi="Times New Roman" w:cs="Times New Roman"/>
          <w:sz w:val="24"/>
          <w:szCs w:val="24"/>
        </w:rPr>
        <w:t xml:space="preserve">, </w:t>
      </w:r>
      <w:r w:rsidR="00D71EEF" w:rsidRPr="0023744C">
        <w:rPr>
          <w:rFonts w:ascii="Times New Roman" w:eastAsia="Times New Roman" w:hAnsi="Times New Roman" w:cs="Times New Roman"/>
          <w:sz w:val="24"/>
          <w:szCs w:val="24"/>
        </w:rPr>
        <w:t>2000</w:t>
      </w:r>
      <w:r w:rsidR="00D71EEF">
        <w:rPr>
          <w:rFonts w:ascii="Times New Roman" w:eastAsia="Times New Roman" w:hAnsi="Times New Roman" w:cs="Times New Roman"/>
          <w:sz w:val="24"/>
          <w:szCs w:val="24"/>
        </w:rPr>
        <w:t>b]</w:t>
      </w:r>
      <w:r w:rsidRPr="0023744C">
        <w:rPr>
          <w:rFonts w:ascii="Times New Roman" w:eastAsia="Times New Roman" w:hAnsi="Times New Roman" w:cs="Times New Roman"/>
          <w:sz w:val="24"/>
          <w:szCs w:val="24"/>
        </w:rPr>
        <w:t>.</w:t>
      </w:r>
    </w:p>
    <w:p w14:paraId="0FCABFE8" w14:textId="77777777" w:rsidR="0023744C" w:rsidRPr="0023744C" w:rsidRDefault="0023744C" w:rsidP="0023744C">
      <w:pPr>
        <w:spacing w:after="0" w:line="240" w:lineRule="auto"/>
        <w:jc w:val="both"/>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One additional test has also been added to the VLIDORT test set.  It is to test the vector surface-leaving (VSLEAVE) master modules.  It is covered in the next section.</w:t>
      </w:r>
    </w:p>
    <w:p w14:paraId="7030D4D6" w14:textId="77777777" w:rsidR="0023744C" w:rsidRPr="0023744C" w:rsidRDefault="00A67B3D" w:rsidP="0023744C">
      <w:pPr>
        <w:keepNext/>
        <w:suppressAutoHyphens/>
        <w:autoSpaceDE w:val="0"/>
        <w:spacing w:before="120" w:after="120" w:line="240" w:lineRule="auto"/>
        <w:jc w:val="both"/>
        <w:outlineLvl w:val="2"/>
        <w:rPr>
          <w:rFonts w:ascii="Times New Roman" w:eastAsia="Times" w:hAnsi="Times New Roman" w:cs="Times"/>
          <w:b/>
          <w:sz w:val="24"/>
          <w:u w:val="single"/>
          <w:lang w:eastAsia="ar-SA"/>
        </w:rPr>
      </w:pPr>
      <w:bookmarkStart w:id="196" w:name="_Toc400464929"/>
      <w:bookmarkStart w:id="197" w:name="_Toc534974725"/>
      <w:bookmarkStart w:id="198" w:name="_Toc73510429"/>
      <w:r>
        <w:rPr>
          <w:rFonts w:ascii="Times New Roman" w:eastAsia="Times" w:hAnsi="Times New Roman" w:cs="Times"/>
          <w:i/>
          <w:iCs/>
          <w:sz w:val="28"/>
          <w:szCs w:val="28"/>
          <w:lang w:eastAsia="ar-SA"/>
        </w:rPr>
        <w:t>5.2.10</w:t>
      </w:r>
      <w:r w:rsidR="0023744C" w:rsidRPr="0023744C">
        <w:rPr>
          <w:rFonts w:ascii="Times New Roman" w:eastAsia="Times" w:hAnsi="Times New Roman" w:cs="Times"/>
          <w:bCs/>
          <w:i/>
          <w:iCs/>
          <w:sz w:val="28"/>
          <w:szCs w:val="28"/>
          <w:lang w:eastAsia="ar-SA"/>
        </w:rPr>
        <w:t xml:space="preserve"> Solar p</w:t>
      </w:r>
      <w:r w:rsidR="0023744C" w:rsidRPr="0023744C">
        <w:rPr>
          <w:rFonts w:ascii="Times New Roman" w:eastAsia="Times" w:hAnsi="Times New Roman" w:cs="Times"/>
          <w:i/>
          <w:iCs/>
          <w:sz w:val="28"/>
          <w:szCs w:val="28"/>
          <w:lang w:eastAsia="ar-SA"/>
        </w:rPr>
        <w:t>rograms to test using VLIDORT in an OpenMP environment</w:t>
      </w:r>
      <w:bookmarkEnd w:id="196"/>
      <w:bookmarkEnd w:id="197"/>
      <w:bookmarkEnd w:id="198"/>
    </w:p>
    <w:p w14:paraId="1C62005E" w14:textId="77777777" w:rsidR="0023744C" w:rsidRPr="0023744C" w:rsidRDefault="0023744C" w:rsidP="0023744C">
      <w:pPr>
        <w:spacing w:before="120" w:after="120" w:line="240" w:lineRule="auto"/>
        <w:jc w:val="both"/>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The two solar programs in “</w:t>
      </w:r>
      <w:proofErr w:type="spellStart"/>
      <w:r w:rsidRPr="0023744C">
        <w:rPr>
          <w:rFonts w:ascii="Times New Roman" w:eastAsia="Times New Roman" w:hAnsi="Times New Roman" w:cs="Times New Roman"/>
          <w:sz w:val="24"/>
          <w:szCs w:val="24"/>
        </w:rPr>
        <w:t>vlidort_v_test</w:t>
      </w:r>
      <w:proofErr w:type="spellEnd"/>
      <w:r w:rsidRPr="0023744C">
        <w:rPr>
          <w:rFonts w:ascii="Times New Roman" w:eastAsia="Times New Roman" w:hAnsi="Times New Roman" w:cs="Times New Roman"/>
          <w:sz w:val="24"/>
          <w:szCs w:val="24"/>
        </w:rPr>
        <w:t xml:space="preserve">” which use OpenMP directives perform computations </w:t>
      </w:r>
      <w:proofErr w:type="gramStart"/>
      <w:r w:rsidRPr="0023744C">
        <w:rPr>
          <w:rFonts w:ascii="Times New Roman" w:eastAsia="Times New Roman" w:hAnsi="Times New Roman" w:cs="Times New Roman"/>
          <w:sz w:val="24"/>
          <w:szCs w:val="24"/>
        </w:rPr>
        <w:t>similar to</w:t>
      </w:r>
      <w:proofErr w:type="gramEnd"/>
      <w:r w:rsidRPr="0023744C">
        <w:rPr>
          <w:rFonts w:ascii="Times New Roman" w:eastAsia="Times New Roman" w:hAnsi="Times New Roman" w:cs="Times New Roman"/>
          <w:sz w:val="24"/>
          <w:szCs w:val="24"/>
        </w:rPr>
        <w:t xml:space="preserve"> the two serial solar programs in the same directory, but for a simulated set of wavelengths as one might do in computing the radiative transfer solutions for a given wavelength band.  The main point of these programs is to give the user guidance in setting up VLIDORT in an OpenMP parallel computing framework to accelerate the performance of such computations.  The output files contain the same output as the serial versions of the programs, but for multiple OpenMP threads (currently, there are outputs for two threads).</w:t>
      </w:r>
    </w:p>
    <w:p w14:paraId="76B4DBE7" w14:textId="77777777" w:rsidR="0023744C" w:rsidRPr="0023744C" w:rsidRDefault="0023744C" w:rsidP="0023744C">
      <w:pPr>
        <w:spacing w:before="120" w:after="120" w:line="240" w:lineRule="auto"/>
        <w:jc w:val="both"/>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Before attempting to run these VLIDORT package programs, we make the following recommendations to the user:</w:t>
      </w:r>
    </w:p>
    <w:p w14:paraId="1365313F" w14:textId="77777777" w:rsidR="0023744C" w:rsidRPr="0023744C" w:rsidRDefault="0023744C" w:rsidP="0023744C">
      <w:pPr>
        <w:numPr>
          <w:ilvl w:val="0"/>
          <w:numId w:val="16"/>
        </w:numPr>
        <w:suppressAutoHyphens/>
        <w:autoSpaceDE w:val="0"/>
        <w:spacing w:before="120" w:after="120" w:line="240" w:lineRule="auto"/>
        <w:jc w:val="both"/>
        <w:rPr>
          <w:rFonts w:ascii="Times New Roman" w:eastAsia="Calibri" w:hAnsi="Times New Roman" w:cs="Times New Roman"/>
          <w:sz w:val="24"/>
          <w:szCs w:val="24"/>
        </w:rPr>
      </w:pPr>
      <w:r w:rsidRPr="0023744C">
        <w:rPr>
          <w:rFonts w:ascii="Times New Roman" w:eastAsia="Times New Roman" w:hAnsi="Times New Roman" w:cs="Times New Roman"/>
          <w:sz w:val="24"/>
          <w:szCs w:val="24"/>
        </w:rPr>
        <w:t>C</w:t>
      </w:r>
      <w:r w:rsidRPr="0023744C">
        <w:rPr>
          <w:rFonts w:ascii="Times New Roman" w:eastAsia="Calibri" w:hAnsi="Times New Roman" w:cs="Times New Roman"/>
          <w:sz w:val="24"/>
          <w:szCs w:val="24"/>
        </w:rPr>
        <w:t>heck the version of OpenMP installed on your system.  The OpenMP facilities used here are compatible with OpenMP version 3.1 or later.</w:t>
      </w:r>
    </w:p>
    <w:p w14:paraId="2C1EE8F9" w14:textId="77777777" w:rsidR="0023744C" w:rsidRPr="0023744C" w:rsidRDefault="0023744C" w:rsidP="0023744C">
      <w:pPr>
        <w:numPr>
          <w:ilvl w:val="0"/>
          <w:numId w:val="16"/>
        </w:numPr>
        <w:suppressAutoHyphens/>
        <w:autoSpaceDE w:val="0"/>
        <w:spacing w:before="120" w:after="120" w:line="240" w:lineRule="auto"/>
        <w:jc w:val="both"/>
        <w:rPr>
          <w:rFonts w:ascii="Times New Roman" w:eastAsia="Calibri" w:hAnsi="Times New Roman" w:cs="Times New Roman"/>
          <w:sz w:val="24"/>
          <w:szCs w:val="24"/>
        </w:rPr>
      </w:pPr>
      <w:r w:rsidRPr="0023744C">
        <w:rPr>
          <w:rFonts w:ascii="Times New Roman" w:eastAsia="Calibri" w:hAnsi="Times New Roman" w:cs="Times New Roman"/>
          <w:sz w:val="24"/>
          <w:szCs w:val="24"/>
        </w:rPr>
        <w:t xml:space="preserve">For running the codes with OpenMP, it is necessary to use the appropriate compiler flags in the </w:t>
      </w:r>
      <w:proofErr w:type="spellStart"/>
      <w:r w:rsidRPr="0023744C">
        <w:rPr>
          <w:rFonts w:ascii="Times New Roman" w:eastAsia="Calibri" w:hAnsi="Times New Roman" w:cs="Times New Roman"/>
          <w:sz w:val="24"/>
          <w:szCs w:val="24"/>
        </w:rPr>
        <w:t>makefile</w:t>
      </w:r>
      <w:proofErr w:type="spellEnd"/>
      <w:r w:rsidRPr="0023744C">
        <w:rPr>
          <w:rFonts w:ascii="Times New Roman" w:eastAsia="Calibri" w:hAnsi="Times New Roman" w:cs="Times New Roman"/>
          <w:sz w:val="24"/>
          <w:szCs w:val="24"/>
        </w:rPr>
        <w:t>. For "</w:t>
      </w:r>
      <w:proofErr w:type="spellStart"/>
      <w:r w:rsidRPr="0023744C">
        <w:rPr>
          <w:rFonts w:ascii="Times New Roman" w:eastAsia="Calibri" w:hAnsi="Times New Roman" w:cs="Times New Roman"/>
          <w:sz w:val="24"/>
          <w:szCs w:val="24"/>
        </w:rPr>
        <w:t>gfortran</w:t>
      </w:r>
      <w:proofErr w:type="spellEnd"/>
      <w:r w:rsidRPr="0023744C">
        <w:rPr>
          <w:rFonts w:ascii="Times New Roman" w:eastAsia="Calibri" w:hAnsi="Times New Roman" w:cs="Times New Roman"/>
          <w:sz w:val="24"/>
          <w:szCs w:val="24"/>
        </w:rPr>
        <w:t>", it is "</w:t>
      </w:r>
      <w:r w:rsidRPr="0023744C">
        <w:rPr>
          <w:rFonts w:ascii="Courier New" w:eastAsia="Calibri" w:hAnsi="Courier New" w:cs="Courier New"/>
        </w:rPr>
        <w:t>-</w:t>
      </w:r>
      <w:proofErr w:type="spellStart"/>
      <w:r w:rsidRPr="0023744C">
        <w:rPr>
          <w:rFonts w:ascii="Courier New" w:eastAsia="Calibri" w:hAnsi="Courier New" w:cs="Courier New"/>
        </w:rPr>
        <w:t>fopenmp</w:t>
      </w:r>
      <w:proofErr w:type="spellEnd"/>
      <w:r w:rsidRPr="0023744C">
        <w:rPr>
          <w:rFonts w:ascii="Courier New" w:eastAsia="Calibri" w:hAnsi="Courier New" w:cs="Courier New"/>
        </w:rPr>
        <w:t xml:space="preserve"> -</w:t>
      </w:r>
      <w:proofErr w:type="spellStart"/>
      <w:r w:rsidRPr="0023744C">
        <w:rPr>
          <w:rFonts w:ascii="Courier New" w:eastAsia="Calibri" w:hAnsi="Courier New" w:cs="Courier New"/>
        </w:rPr>
        <w:t>frecursive</w:t>
      </w:r>
      <w:proofErr w:type="spellEnd"/>
      <w:r w:rsidRPr="0023744C">
        <w:rPr>
          <w:rFonts w:ascii="Times New Roman" w:eastAsia="Calibri" w:hAnsi="Times New Roman" w:cs="Times New Roman"/>
          <w:sz w:val="24"/>
          <w:szCs w:val="24"/>
        </w:rPr>
        <w:t>", for “</w:t>
      </w:r>
      <w:proofErr w:type="spellStart"/>
      <w:r w:rsidRPr="0023744C">
        <w:rPr>
          <w:rFonts w:ascii="Times New Roman" w:eastAsia="Calibri" w:hAnsi="Times New Roman" w:cs="Times New Roman"/>
          <w:sz w:val="24"/>
          <w:szCs w:val="24"/>
        </w:rPr>
        <w:t>ifort</w:t>
      </w:r>
      <w:proofErr w:type="spellEnd"/>
      <w:r w:rsidRPr="0023744C">
        <w:rPr>
          <w:rFonts w:ascii="Times New Roman" w:eastAsia="Calibri" w:hAnsi="Times New Roman" w:cs="Times New Roman"/>
          <w:sz w:val="24"/>
          <w:szCs w:val="24"/>
        </w:rPr>
        <w:t xml:space="preserve">”, </w:t>
      </w:r>
      <w:r w:rsidRPr="0023744C">
        <w:rPr>
          <w:rFonts w:ascii="Courier New" w:eastAsia="Calibri" w:hAnsi="Courier New" w:cs="Courier New"/>
        </w:rPr>
        <w:t>-</w:t>
      </w:r>
      <w:proofErr w:type="spellStart"/>
      <w:r w:rsidRPr="0023744C">
        <w:rPr>
          <w:rFonts w:ascii="Courier New" w:eastAsia="Calibri" w:hAnsi="Courier New" w:cs="Courier New"/>
        </w:rPr>
        <w:t>openmp</w:t>
      </w:r>
      <w:proofErr w:type="spellEnd"/>
      <w:r w:rsidRPr="0023744C">
        <w:rPr>
          <w:rFonts w:ascii="Times New Roman" w:eastAsia="Calibri" w:hAnsi="Times New Roman" w:cs="Times New Roman"/>
          <w:sz w:val="24"/>
          <w:szCs w:val="24"/>
        </w:rPr>
        <w:t>.</w:t>
      </w:r>
    </w:p>
    <w:p w14:paraId="38DC5CF1" w14:textId="77777777" w:rsidR="0023744C" w:rsidRPr="0023744C" w:rsidRDefault="0023744C" w:rsidP="0023744C">
      <w:pPr>
        <w:numPr>
          <w:ilvl w:val="0"/>
          <w:numId w:val="16"/>
        </w:numPr>
        <w:suppressAutoHyphens/>
        <w:autoSpaceDE w:val="0"/>
        <w:spacing w:before="120" w:after="120" w:line="240" w:lineRule="auto"/>
        <w:jc w:val="both"/>
        <w:rPr>
          <w:rFonts w:ascii="Times New Roman" w:eastAsia="Calibri" w:hAnsi="Times New Roman" w:cs="Times New Roman"/>
          <w:sz w:val="24"/>
          <w:szCs w:val="24"/>
        </w:rPr>
      </w:pPr>
      <w:r w:rsidRPr="0023744C">
        <w:rPr>
          <w:rFonts w:ascii="Times New Roman" w:eastAsia="Calibri" w:hAnsi="Times New Roman" w:cs="Times New Roman"/>
          <w:sz w:val="24"/>
          <w:szCs w:val="24"/>
        </w:rPr>
        <w:t>Memory usage is very important in parallel programming applications.  To avoid unnecessary problems, consider:</w:t>
      </w:r>
    </w:p>
    <w:p w14:paraId="78E66423" w14:textId="77777777" w:rsidR="0023744C" w:rsidRPr="0023744C" w:rsidRDefault="0023744C" w:rsidP="0023744C">
      <w:pPr>
        <w:numPr>
          <w:ilvl w:val="1"/>
          <w:numId w:val="16"/>
        </w:numPr>
        <w:suppressAutoHyphens/>
        <w:autoSpaceDE w:val="0"/>
        <w:spacing w:before="120" w:after="120" w:line="240" w:lineRule="auto"/>
        <w:jc w:val="both"/>
        <w:rPr>
          <w:rFonts w:ascii="Times New Roman" w:eastAsia="Calibri" w:hAnsi="Times New Roman" w:cs="Times New Roman"/>
          <w:sz w:val="24"/>
          <w:szCs w:val="24"/>
        </w:rPr>
      </w:pPr>
      <w:r w:rsidRPr="0023744C">
        <w:rPr>
          <w:rFonts w:ascii="Times New Roman" w:eastAsia="Calibri" w:hAnsi="Times New Roman" w:cs="Times New Roman"/>
          <w:sz w:val="24"/>
          <w:szCs w:val="24"/>
        </w:rPr>
        <w:t>The amount of memory being made available to the program’s main thread (</w:t>
      </w:r>
      <w:proofErr w:type="gramStart"/>
      <w:r w:rsidRPr="0023744C">
        <w:rPr>
          <w:rFonts w:ascii="Times New Roman" w:eastAsia="Calibri" w:hAnsi="Times New Roman" w:cs="Times New Roman"/>
          <w:sz w:val="24"/>
          <w:szCs w:val="24"/>
        </w:rPr>
        <w:t>e.g.</w:t>
      </w:r>
      <w:proofErr w:type="gramEnd"/>
      <w:r w:rsidRPr="0023744C">
        <w:rPr>
          <w:rFonts w:ascii="Times New Roman" w:eastAsia="Calibri" w:hAnsi="Times New Roman" w:cs="Times New Roman"/>
          <w:sz w:val="24"/>
          <w:szCs w:val="24"/>
        </w:rPr>
        <w:t xml:space="preserve"> to make an unlimited amount of stack memory available to the main thread in Linux, use “</w:t>
      </w:r>
      <w:proofErr w:type="spellStart"/>
      <w:r w:rsidRPr="0023744C">
        <w:rPr>
          <w:rFonts w:ascii="Times New Roman" w:eastAsia="Times New Roman" w:hAnsi="Times New Roman" w:cs="Times New Roman"/>
          <w:sz w:val="24"/>
          <w:szCs w:val="24"/>
        </w:rPr>
        <w:t>ulimit</w:t>
      </w:r>
      <w:proofErr w:type="spellEnd"/>
      <w:r w:rsidRPr="0023744C">
        <w:rPr>
          <w:rFonts w:ascii="Times New Roman" w:eastAsia="Times New Roman" w:hAnsi="Times New Roman" w:cs="Times New Roman"/>
          <w:sz w:val="24"/>
          <w:szCs w:val="24"/>
        </w:rPr>
        <w:t xml:space="preserve"> -s unlimited</w:t>
      </w:r>
      <w:r w:rsidRPr="0023744C">
        <w:rPr>
          <w:rFonts w:ascii="Times New Roman" w:eastAsia="Calibri" w:hAnsi="Times New Roman" w:cs="Times New Roman"/>
          <w:sz w:val="24"/>
          <w:szCs w:val="24"/>
        </w:rPr>
        <w:t>”).</w:t>
      </w:r>
    </w:p>
    <w:p w14:paraId="399C83B5" w14:textId="77777777" w:rsidR="0023744C" w:rsidRPr="0023744C" w:rsidRDefault="0023744C" w:rsidP="0023744C">
      <w:pPr>
        <w:numPr>
          <w:ilvl w:val="1"/>
          <w:numId w:val="16"/>
        </w:numPr>
        <w:suppressAutoHyphens/>
        <w:autoSpaceDE w:val="0"/>
        <w:spacing w:before="120" w:after="120" w:line="240" w:lineRule="auto"/>
        <w:jc w:val="both"/>
        <w:rPr>
          <w:rFonts w:ascii="Times New Roman" w:eastAsia="Calibri" w:hAnsi="Times New Roman" w:cs="Times New Roman"/>
          <w:sz w:val="24"/>
          <w:szCs w:val="24"/>
        </w:rPr>
      </w:pPr>
      <w:r w:rsidRPr="0023744C">
        <w:rPr>
          <w:rFonts w:ascii="Times New Roman" w:eastAsia="Calibri" w:hAnsi="Times New Roman" w:cs="Times New Roman"/>
          <w:sz w:val="24"/>
          <w:szCs w:val="24"/>
        </w:rPr>
        <w:lastRenderedPageBreak/>
        <w:t xml:space="preserve">The amount of memory being made available to the OpenMP-spawned threads (the </w:t>
      </w:r>
      <w:r w:rsidRPr="0023744C">
        <w:rPr>
          <w:rFonts w:ascii="Times New Roman" w:eastAsia="Times New Roman" w:hAnsi="Times New Roman" w:cs="Times New Roman"/>
          <w:sz w:val="24"/>
          <w:szCs w:val="24"/>
        </w:rPr>
        <w:t>OMP_STACKSIZE environment is used for this purpose).  In addition, depending on the compiler you are using, a special environment variable may also be available.</w:t>
      </w:r>
    </w:p>
    <w:p w14:paraId="44758D4C" w14:textId="77777777" w:rsidR="0023744C" w:rsidRPr="0023744C" w:rsidRDefault="0023744C" w:rsidP="0023744C">
      <w:pPr>
        <w:spacing w:before="120" w:after="120" w:line="240" w:lineRule="auto"/>
        <w:ind w:left="600"/>
        <w:jc w:val="both"/>
        <w:rPr>
          <w:rFonts w:ascii="Times New Roman" w:eastAsia="Times New Roman" w:hAnsi="Times New Roman" w:cs="Times New Roman"/>
          <w:sz w:val="24"/>
          <w:szCs w:val="24"/>
        </w:rPr>
      </w:pPr>
      <w:r w:rsidRPr="0023744C">
        <w:rPr>
          <w:rFonts w:ascii="Times New Roman" w:eastAsia="Times New Roman" w:hAnsi="Times New Roman" w:cs="Times New Roman"/>
          <w:sz w:val="24"/>
          <w:szCs w:val="24"/>
        </w:rPr>
        <w:t>Note that the bash script provided with the VLIDORT package addresses these issues when running in Linux.</w:t>
      </w:r>
    </w:p>
    <w:p w14:paraId="6CBA6E94" w14:textId="77777777" w:rsidR="0023744C" w:rsidRPr="0023744C" w:rsidRDefault="0023744C" w:rsidP="0023744C">
      <w:pPr>
        <w:spacing w:before="120" w:after="120" w:line="240" w:lineRule="auto"/>
        <w:jc w:val="both"/>
        <w:rPr>
          <w:rFonts w:ascii="Times New Roman" w:eastAsia="Calibri" w:hAnsi="Times New Roman" w:cs="Times New Roman"/>
          <w:sz w:val="24"/>
          <w:szCs w:val="24"/>
        </w:rPr>
      </w:pPr>
      <w:r w:rsidRPr="0023744C">
        <w:rPr>
          <w:rFonts w:ascii="Times New Roman" w:eastAsia="Calibri" w:hAnsi="Times New Roman" w:cs="Times New Roman"/>
          <w:sz w:val="24"/>
          <w:szCs w:val="24"/>
        </w:rPr>
        <w:t>Before attempting to set up one’s own driver program, consider the following:</w:t>
      </w:r>
    </w:p>
    <w:p w14:paraId="47311907" w14:textId="77777777" w:rsidR="0023744C" w:rsidRPr="0023744C" w:rsidRDefault="0023744C" w:rsidP="0023744C">
      <w:pPr>
        <w:numPr>
          <w:ilvl w:val="0"/>
          <w:numId w:val="17"/>
        </w:numPr>
        <w:suppressAutoHyphens/>
        <w:autoSpaceDE w:val="0"/>
        <w:spacing w:before="120" w:after="120" w:line="240" w:lineRule="auto"/>
        <w:contextualSpacing/>
        <w:jc w:val="both"/>
        <w:rPr>
          <w:rFonts w:ascii="Times New Roman" w:eastAsia="Calibri" w:hAnsi="Times New Roman" w:cs="Times New Roman"/>
          <w:sz w:val="24"/>
          <w:szCs w:val="24"/>
        </w:rPr>
      </w:pPr>
      <w:r w:rsidRPr="0023744C">
        <w:rPr>
          <w:rFonts w:ascii="Times New Roman" w:eastAsia="Times" w:hAnsi="Times New Roman" w:cs="Times New Roman"/>
          <w:sz w:val="24"/>
          <w:szCs w:val="24"/>
          <w:lang w:eastAsia="ar-SA"/>
        </w:rPr>
        <w:t>Carefully observe the use of the following OpenMP subroutines</w:t>
      </w:r>
    </w:p>
    <w:p w14:paraId="419A05B9" w14:textId="77777777" w:rsidR="0023744C" w:rsidRPr="0023744C" w:rsidRDefault="0023744C" w:rsidP="0023744C">
      <w:pPr>
        <w:numPr>
          <w:ilvl w:val="1"/>
          <w:numId w:val="17"/>
        </w:numPr>
        <w:suppressAutoHyphens/>
        <w:autoSpaceDE w:val="0"/>
        <w:spacing w:before="120" w:after="120" w:line="240" w:lineRule="auto"/>
        <w:contextualSpacing/>
        <w:jc w:val="both"/>
        <w:rPr>
          <w:rFonts w:ascii="Times New Roman" w:eastAsia="Calibri" w:hAnsi="Times New Roman" w:cs="Times New Roman"/>
          <w:sz w:val="24"/>
          <w:szCs w:val="24"/>
        </w:rPr>
      </w:pPr>
      <w:r w:rsidRPr="0023744C">
        <w:rPr>
          <w:rFonts w:ascii="Times New Roman" w:eastAsia="Times New Roman" w:hAnsi="Times New Roman" w:cs="Times New Roman"/>
          <w:sz w:val="24"/>
          <w:szCs w:val="24"/>
        </w:rPr>
        <w:t>OMP_SET_NUM_THREADS</w:t>
      </w:r>
    </w:p>
    <w:p w14:paraId="4CDA5E6D" w14:textId="77777777" w:rsidR="0023744C" w:rsidRPr="0023744C" w:rsidRDefault="0023744C" w:rsidP="0023744C">
      <w:pPr>
        <w:numPr>
          <w:ilvl w:val="1"/>
          <w:numId w:val="17"/>
        </w:numPr>
        <w:suppressAutoHyphens/>
        <w:autoSpaceDE w:val="0"/>
        <w:spacing w:before="120" w:after="120" w:line="240" w:lineRule="auto"/>
        <w:contextualSpacing/>
        <w:jc w:val="both"/>
        <w:rPr>
          <w:rFonts w:ascii="Times New Roman" w:eastAsia="Calibri" w:hAnsi="Times New Roman" w:cs="Times New Roman"/>
          <w:sz w:val="24"/>
          <w:szCs w:val="24"/>
        </w:rPr>
      </w:pPr>
      <w:r w:rsidRPr="0023744C">
        <w:rPr>
          <w:rFonts w:ascii="Times New Roman" w:eastAsia="Times New Roman" w:hAnsi="Times New Roman" w:cs="Times New Roman"/>
          <w:sz w:val="24"/>
          <w:szCs w:val="24"/>
        </w:rPr>
        <w:t>OMP_GET_NUM_THREADS</w:t>
      </w:r>
    </w:p>
    <w:p w14:paraId="70655BBA" w14:textId="77777777" w:rsidR="0023744C" w:rsidRPr="0023744C" w:rsidRDefault="0023744C" w:rsidP="0023744C">
      <w:pPr>
        <w:numPr>
          <w:ilvl w:val="1"/>
          <w:numId w:val="17"/>
        </w:numPr>
        <w:suppressAutoHyphens/>
        <w:autoSpaceDE w:val="0"/>
        <w:spacing w:before="120" w:after="120" w:line="240" w:lineRule="auto"/>
        <w:contextualSpacing/>
        <w:jc w:val="both"/>
        <w:rPr>
          <w:rFonts w:ascii="Times New Roman" w:eastAsia="Calibri" w:hAnsi="Times New Roman" w:cs="Times New Roman"/>
          <w:sz w:val="24"/>
          <w:szCs w:val="24"/>
        </w:rPr>
      </w:pPr>
      <w:r w:rsidRPr="0023744C">
        <w:rPr>
          <w:rFonts w:ascii="Times New Roman" w:eastAsia="Times New Roman" w:hAnsi="Times New Roman" w:cs="Times New Roman"/>
          <w:sz w:val="24"/>
          <w:szCs w:val="24"/>
        </w:rPr>
        <w:t>OMP_GET_THREAD_NUM</w:t>
      </w:r>
    </w:p>
    <w:p w14:paraId="7B7CF07E" w14:textId="77777777" w:rsidR="0023744C" w:rsidRPr="0023744C" w:rsidRDefault="0023744C" w:rsidP="0023744C">
      <w:pPr>
        <w:numPr>
          <w:ilvl w:val="0"/>
          <w:numId w:val="17"/>
        </w:numPr>
        <w:suppressAutoHyphens/>
        <w:autoSpaceDE w:val="0"/>
        <w:spacing w:before="120" w:after="0" w:line="240" w:lineRule="auto"/>
        <w:contextualSpacing/>
        <w:jc w:val="both"/>
        <w:rPr>
          <w:rFonts w:ascii="Times New Roman" w:eastAsia="Calibri" w:hAnsi="Times New Roman" w:cs="Times New Roman"/>
          <w:sz w:val="24"/>
          <w:szCs w:val="24"/>
        </w:rPr>
      </w:pPr>
      <w:r w:rsidRPr="0023744C">
        <w:rPr>
          <w:rFonts w:ascii="Times New Roman" w:eastAsia="Times New Roman" w:hAnsi="Times New Roman" w:cs="Times New Roman"/>
          <w:sz w:val="24"/>
          <w:szCs w:val="24"/>
        </w:rPr>
        <w:t>Carefully observe variables which are shared among the OpenMP threads using the SHARED attribute and those which are private to each thread (in these programs, the variables passed in are considered PRIVATE by default unless otherwise specified).</w:t>
      </w:r>
    </w:p>
    <w:p w14:paraId="032310C8" w14:textId="77777777" w:rsidR="0023744C" w:rsidRPr="0023744C" w:rsidRDefault="0023744C" w:rsidP="0023744C">
      <w:pPr>
        <w:keepNext/>
        <w:suppressAutoHyphens/>
        <w:autoSpaceDE w:val="0"/>
        <w:spacing w:before="280" w:after="280" w:line="240" w:lineRule="auto"/>
        <w:outlineLvl w:val="1"/>
        <w:rPr>
          <w:rFonts w:ascii="Times New Roman" w:eastAsia="Times New Roman" w:hAnsi="Times New Roman" w:cs="Times New Roman"/>
          <w:b/>
          <w:sz w:val="32"/>
          <w:szCs w:val="20"/>
          <w:lang w:eastAsia="ar-SA"/>
        </w:rPr>
      </w:pPr>
      <w:bookmarkStart w:id="199" w:name="_Toc73510430"/>
      <w:r w:rsidRPr="0023744C">
        <w:rPr>
          <w:rFonts w:ascii="Times New Roman" w:eastAsia="Times New Roman" w:hAnsi="Times New Roman" w:cs="Times New Roman"/>
          <w:b/>
          <w:sz w:val="32"/>
          <w:szCs w:val="20"/>
          <w:lang w:eastAsia="ar-SA"/>
        </w:rPr>
        <w:t>5.3 VBRDF Supplement</w:t>
      </w:r>
      <w:bookmarkEnd w:id="199"/>
    </w:p>
    <w:p w14:paraId="734777A2" w14:textId="77777777" w:rsidR="0023744C" w:rsidRPr="0023744C" w:rsidRDefault="0023744C" w:rsidP="000F45CF">
      <w:pPr>
        <w:spacing w:after="120" w:line="240" w:lineRule="auto"/>
        <w:jc w:val="both"/>
        <w:rPr>
          <w:rFonts w:ascii="Times New Roman" w:hAnsi="Times New Roman" w:cs="Times New Roman"/>
          <w:sz w:val="24"/>
          <w:szCs w:val="24"/>
        </w:rPr>
      </w:pPr>
      <w:r w:rsidRPr="0023744C">
        <w:rPr>
          <w:rFonts w:ascii="Times New Roman" w:hAnsi="Times New Roman" w:cs="Times New Roman"/>
          <w:sz w:val="24"/>
          <w:szCs w:val="24"/>
        </w:rPr>
        <w:t>Here, the vector bidirectional reflectance distribution function (VBRDF) supplement is described.  The supplement is a separate system of VLIDORT-based software that has the purpose of providing total VBRDF inputs for the main VLIDORT program. In other words, we wish to fill up the VBRDF inputs in Tables C2 and G2 in sections 5.1.1.3 and 5.1.1.7, respectively.  We note that the supplement also has the observational geometry facility like VLIDORT itself.</w:t>
      </w:r>
    </w:p>
    <w:p w14:paraId="17C57DCA" w14:textId="77777777" w:rsidR="0023744C" w:rsidRPr="0023744C" w:rsidRDefault="0023744C" w:rsidP="000F45CF">
      <w:pPr>
        <w:spacing w:after="120" w:line="240" w:lineRule="auto"/>
        <w:jc w:val="both"/>
        <w:rPr>
          <w:rFonts w:ascii="Times New Roman" w:hAnsi="Times New Roman" w:cs="Times New Roman"/>
          <w:sz w:val="24"/>
          <w:szCs w:val="24"/>
        </w:rPr>
      </w:pPr>
      <w:r w:rsidRPr="0023744C">
        <w:rPr>
          <w:rFonts w:ascii="Times New Roman" w:hAnsi="Times New Roman" w:cs="Times New Roman"/>
          <w:sz w:val="24"/>
          <w:szCs w:val="24"/>
        </w:rPr>
        <w:t xml:space="preserve">Section 5.3.1 has an overview of BRDF construction.  A sample calling sequence for the supplement is given in section 5.3.2.  The supplement inputs and outputs are listed in the tables of section 5.3.3.  Numerical descriptions of the ocean and land kernels are given in the Adjunct to this User Guide.  In sections 5.3.4 and 5.3.5, we comment on the direct-bounce BRDF and surface emission treatments.  Lastly, information regarding the calculation and usage of white-sky or black-sky albedos is given in section 5.3.6.  </w:t>
      </w:r>
    </w:p>
    <w:p w14:paraId="0E776336" w14:textId="77777777" w:rsidR="0023744C" w:rsidRPr="0023744C" w:rsidRDefault="0023744C" w:rsidP="0023744C">
      <w:pPr>
        <w:keepNext/>
        <w:keepLines/>
        <w:suppressAutoHyphens/>
        <w:autoSpaceDE w:val="0"/>
        <w:spacing w:before="120" w:after="0" w:line="240" w:lineRule="auto"/>
        <w:jc w:val="both"/>
        <w:outlineLvl w:val="2"/>
        <w:rPr>
          <w:rFonts w:ascii="Times New Roman" w:eastAsiaTheme="majorEastAsia" w:hAnsi="Times New Roman" w:cs="Times New Roman"/>
          <w:bCs/>
          <w:i/>
          <w:iCs/>
          <w:sz w:val="28"/>
          <w:lang w:eastAsia="ar-SA"/>
        </w:rPr>
      </w:pPr>
      <w:bookmarkStart w:id="200" w:name="_Toc527626769"/>
      <w:bookmarkStart w:id="201" w:name="_Toc73510431"/>
      <w:r w:rsidRPr="0023744C">
        <w:rPr>
          <w:rFonts w:ascii="Times New Roman" w:eastAsiaTheme="majorEastAsia" w:hAnsi="Times New Roman" w:cs="Times New Roman"/>
          <w:bCs/>
          <w:i/>
          <w:iCs/>
          <w:sz w:val="28"/>
          <w:lang w:eastAsia="ar-SA"/>
        </w:rPr>
        <w:t>5.3.1 BRDFs as a sum of kernel functions</w:t>
      </w:r>
      <w:bookmarkEnd w:id="200"/>
      <w:bookmarkEnd w:id="201"/>
    </w:p>
    <w:p w14:paraId="1525C445" w14:textId="77777777" w:rsidR="0023744C" w:rsidRPr="0023744C" w:rsidRDefault="0023744C" w:rsidP="0023744C">
      <w:pPr>
        <w:suppressAutoHyphens/>
        <w:autoSpaceDE w:val="0"/>
        <w:spacing w:before="120" w:after="120" w:line="240" w:lineRule="auto"/>
        <w:jc w:val="both"/>
        <w:rPr>
          <w:rFonts w:ascii="Times New Roman" w:eastAsia="Times" w:hAnsi="Times New Roman" w:cs="Times"/>
          <w:sz w:val="24"/>
          <w:szCs w:val="24"/>
          <w:lang w:eastAsia="ar-SA"/>
        </w:rPr>
      </w:pPr>
      <w:r w:rsidRPr="0023744C">
        <w:rPr>
          <w:rFonts w:ascii="Times New Roman" w:eastAsia="Times" w:hAnsi="Times New Roman" w:cs="Times"/>
          <w:sz w:val="24"/>
          <w:szCs w:val="24"/>
          <w:lang w:eastAsia="ar-SA"/>
        </w:rPr>
        <w:t>A scalar three-kernel BRDF scheme was originally implemented within LIDORT [</w:t>
      </w:r>
      <w:proofErr w:type="spellStart"/>
      <w:r w:rsidRPr="0023744C">
        <w:rPr>
          <w:rFonts w:ascii="Times New Roman" w:eastAsia="Times" w:hAnsi="Times New Roman" w:cs="Times"/>
          <w:i/>
          <w:iCs/>
          <w:sz w:val="24"/>
          <w:szCs w:val="24"/>
          <w:lang w:eastAsia="ar-SA"/>
        </w:rPr>
        <w:t>Spurr</w:t>
      </w:r>
      <w:proofErr w:type="spellEnd"/>
      <w:r w:rsidRPr="0023744C">
        <w:rPr>
          <w:rFonts w:ascii="Times New Roman" w:eastAsia="Times" w:hAnsi="Times New Roman" w:cs="Times"/>
          <w:sz w:val="24"/>
          <w:szCs w:val="24"/>
          <w:lang w:eastAsia="ar-SA"/>
        </w:rPr>
        <w:t xml:space="preserve">, 2004]. In the present version of VLIDORT, the same scheme is used, but the VBRDF software is separated from the main code and placed in the VBRDF supplement. The scheme now includes additional kernels with polarization, and up to four possible kernels can be used. The </w:t>
      </w:r>
      <w:r w:rsidRPr="0023744C">
        <w:rPr>
          <w:rFonts w:ascii="Times New Roman" w:eastAsia="Times" w:hAnsi="Times New Roman" w:cs="Times"/>
          <w:i/>
          <w:sz w:val="24"/>
          <w:szCs w:val="24"/>
          <w:lang w:eastAsia="ar-SA"/>
        </w:rPr>
        <w:t xml:space="preserve">scalar </w:t>
      </w:r>
      <w:r w:rsidRPr="0023744C">
        <w:rPr>
          <w:rFonts w:ascii="Times New Roman" w:eastAsia="Times" w:hAnsi="Times New Roman" w:cs="Times"/>
          <w:sz w:val="24"/>
          <w:szCs w:val="24"/>
          <w:lang w:eastAsia="ar-SA"/>
        </w:rPr>
        <w:t xml:space="preserve">total BRDF </w:t>
      </w:r>
      <m:oMath>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ρ</m:t>
            </m:r>
          </m:e>
          <m:sub>
            <m:r>
              <w:rPr>
                <w:rFonts w:ascii="Cambria Math" w:eastAsia="Times" w:hAnsi="Cambria Math" w:cs="Times"/>
                <w:sz w:val="24"/>
                <w:szCs w:val="24"/>
                <w:lang w:eastAsia="ar-SA"/>
              </w:rPr>
              <m:t>total</m:t>
            </m:r>
          </m:sub>
        </m:sSub>
        <m:d>
          <m:dPr>
            <m:ctrlPr>
              <w:rPr>
                <w:rFonts w:ascii="Cambria Math" w:eastAsia="Times" w:hAnsi="Cambria Math" w:cs="Times"/>
                <w:i/>
                <w:sz w:val="24"/>
                <w:szCs w:val="24"/>
                <w:lang w:eastAsia="ar-SA"/>
              </w:rPr>
            </m:ctrlPr>
          </m:dPr>
          <m:e>
            <m:r>
              <w:rPr>
                <w:rFonts w:ascii="Cambria Math" w:eastAsia="Times" w:hAnsi="Cambria Math" w:cs="Times"/>
                <w:sz w:val="24"/>
                <w:szCs w:val="24"/>
                <w:lang w:eastAsia="ar-SA"/>
              </w:rPr>
              <m:t>θ,</m:t>
            </m:r>
            <m:sSup>
              <m:sSupPr>
                <m:ctrlPr>
                  <w:rPr>
                    <w:rFonts w:ascii="Cambria Math" w:eastAsia="Times" w:hAnsi="Cambria Math" w:cs="Times"/>
                    <w:i/>
                    <w:sz w:val="24"/>
                    <w:szCs w:val="24"/>
                    <w:lang w:eastAsia="ar-SA"/>
                  </w:rPr>
                </m:ctrlPr>
              </m:sSupPr>
              <m:e>
                <m:r>
                  <w:rPr>
                    <w:rFonts w:ascii="Cambria Math" w:eastAsia="Times" w:hAnsi="Cambria Math" w:cs="Times"/>
                    <w:sz w:val="24"/>
                    <w:szCs w:val="24"/>
                    <w:lang w:eastAsia="ar-SA"/>
                  </w:rPr>
                  <m:t>θ</m:t>
                </m:r>
              </m:e>
              <m:sup>
                <m:r>
                  <w:rPr>
                    <w:rFonts w:ascii="Cambria Math" w:eastAsia="Times" w:hAnsi="Cambria Math" w:cs="Times"/>
                    <w:sz w:val="24"/>
                    <w:szCs w:val="24"/>
                    <w:lang w:eastAsia="ar-SA"/>
                  </w:rPr>
                  <m:t>'</m:t>
                </m:r>
              </m:sup>
            </m:sSup>
            <m:r>
              <w:rPr>
                <w:rFonts w:ascii="Cambria Math" w:eastAsia="Times" w:hAnsi="Cambria Math" w:cs="Times"/>
                <w:sz w:val="24"/>
                <w:szCs w:val="24"/>
                <w:lang w:eastAsia="ar-SA"/>
              </w:rPr>
              <m:t>,φ-</m:t>
            </m:r>
            <m:sSup>
              <m:sSupPr>
                <m:ctrlPr>
                  <w:rPr>
                    <w:rFonts w:ascii="Cambria Math" w:eastAsia="Times" w:hAnsi="Cambria Math" w:cs="Times"/>
                    <w:i/>
                    <w:sz w:val="24"/>
                    <w:szCs w:val="24"/>
                    <w:lang w:eastAsia="ar-SA"/>
                  </w:rPr>
                </m:ctrlPr>
              </m:sSupPr>
              <m:e>
                <m:r>
                  <w:rPr>
                    <w:rFonts w:ascii="Cambria Math" w:eastAsia="Times" w:hAnsi="Cambria Math" w:cs="Times"/>
                    <w:sz w:val="24"/>
                    <w:szCs w:val="24"/>
                    <w:lang w:eastAsia="ar-SA"/>
                  </w:rPr>
                  <m:t>φ</m:t>
                </m:r>
              </m:e>
              <m:sup>
                <m:r>
                  <w:rPr>
                    <w:rFonts w:ascii="Cambria Math" w:eastAsia="Times" w:hAnsi="Cambria Math" w:cs="Times"/>
                    <w:sz w:val="24"/>
                    <w:szCs w:val="24"/>
                    <w:lang w:eastAsia="ar-SA"/>
                  </w:rPr>
                  <m:t>'</m:t>
                </m:r>
              </m:sup>
            </m:sSup>
          </m:e>
        </m:d>
      </m:oMath>
      <w:r w:rsidRPr="0023744C">
        <w:rPr>
          <w:rFonts w:ascii="Times New Roman" w:eastAsia="Times" w:hAnsi="Times New Roman" w:cs="Times"/>
          <w:sz w:val="24"/>
          <w:szCs w:val="24"/>
          <w:lang w:eastAsia="ar-SA"/>
        </w:rPr>
        <w:t xml:space="preserve"> is specified as a linear combination of (up to) four semi-empirical kernel functions:</w:t>
      </w:r>
    </w:p>
    <w:p w14:paraId="64E740A3" w14:textId="77777777" w:rsidR="0023744C" w:rsidRPr="0023744C" w:rsidRDefault="0023744C" w:rsidP="0023744C">
      <w:pPr>
        <w:suppressAutoHyphens/>
        <w:autoSpaceDE w:val="0"/>
        <w:spacing w:before="120" w:after="120" w:line="240" w:lineRule="auto"/>
        <w:jc w:val="both"/>
        <w:rPr>
          <w:rFonts w:ascii="Times New Roman" w:eastAsia="Times" w:hAnsi="Times New Roman" w:cs="Times"/>
          <w:sz w:val="24"/>
          <w:szCs w:val="24"/>
          <w:lang w:eastAsia="ar-SA"/>
        </w:rPr>
      </w:pPr>
      <w:r w:rsidRPr="0023744C">
        <w:rPr>
          <w:rFonts w:ascii="Times New Roman" w:eastAsia="Times" w:hAnsi="Times New Roman" w:cs="Times"/>
          <w:sz w:val="24"/>
          <w:szCs w:val="24"/>
          <w:lang w:eastAsia="ar-SA"/>
        </w:rPr>
        <w:tab/>
      </w:r>
      <m:oMath>
        <m:r>
          <w:rPr>
            <w:rFonts w:ascii="Cambria Math" w:eastAsia="Times" w:hAnsi="Cambria Math" w:cs="Times"/>
            <w:sz w:val="24"/>
            <w:szCs w:val="24"/>
            <w:lang w:eastAsia="ar-SA"/>
          </w:rPr>
          <m:t xml:space="preserve"> </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ρ</m:t>
            </m:r>
          </m:e>
          <m:sub>
            <m:r>
              <w:rPr>
                <w:rFonts w:ascii="Cambria Math" w:eastAsia="Times" w:hAnsi="Cambria Math" w:cs="Times"/>
                <w:sz w:val="24"/>
                <w:szCs w:val="24"/>
                <w:lang w:eastAsia="ar-SA"/>
              </w:rPr>
              <m:t>total</m:t>
            </m:r>
          </m:sub>
        </m:sSub>
        <m:d>
          <m:dPr>
            <m:ctrlPr>
              <w:rPr>
                <w:rFonts w:ascii="Cambria Math" w:eastAsia="Times" w:hAnsi="Cambria Math" w:cs="Times"/>
                <w:i/>
                <w:sz w:val="24"/>
                <w:szCs w:val="24"/>
                <w:lang w:eastAsia="ar-SA"/>
              </w:rPr>
            </m:ctrlPr>
          </m:dPr>
          <m:e>
            <m:r>
              <w:rPr>
                <w:rFonts w:ascii="Cambria Math" w:eastAsia="Times" w:hAnsi="Cambria Math" w:cs="Times"/>
                <w:sz w:val="24"/>
                <w:szCs w:val="24"/>
                <w:lang w:eastAsia="ar-SA"/>
              </w:rPr>
              <m:t>θ,</m:t>
            </m:r>
            <m:sSup>
              <m:sSupPr>
                <m:ctrlPr>
                  <w:rPr>
                    <w:rFonts w:ascii="Cambria Math" w:eastAsia="Times" w:hAnsi="Cambria Math" w:cs="Times"/>
                    <w:i/>
                    <w:sz w:val="24"/>
                    <w:szCs w:val="24"/>
                    <w:lang w:eastAsia="ar-SA"/>
                  </w:rPr>
                </m:ctrlPr>
              </m:sSupPr>
              <m:e>
                <m:r>
                  <w:rPr>
                    <w:rFonts w:ascii="Cambria Math" w:eastAsia="Times" w:hAnsi="Cambria Math" w:cs="Times"/>
                    <w:sz w:val="24"/>
                    <w:szCs w:val="24"/>
                    <w:lang w:eastAsia="ar-SA"/>
                  </w:rPr>
                  <m:t>θ</m:t>
                </m:r>
              </m:e>
              <m:sup>
                <m:r>
                  <w:rPr>
                    <w:rFonts w:ascii="Cambria Math" w:eastAsia="Times" w:hAnsi="Cambria Math" w:cs="Times"/>
                    <w:sz w:val="24"/>
                    <w:szCs w:val="24"/>
                    <w:lang w:eastAsia="ar-SA"/>
                  </w:rPr>
                  <m:t>'</m:t>
                </m:r>
              </m:sup>
            </m:sSup>
            <m:r>
              <w:rPr>
                <w:rFonts w:ascii="Cambria Math" w:eastAsia="Times" w:hAnsi="Cambria Math" w:cs="Times"/>
                <w:sz w:val="24"/>
                <w:szCs w:val="24"/>
                <w:lang w:eastAsia="ar-SA"/>
              </w:rPr>
              <m:t>,φ-</m:t>
            </m:r>
            <m:sSup>
              <m:sSupPr>
                <m:ctrlPr>
                  <w:rPr>
                    <w:rFonts w:ascii="Cambria Math" w:eastAsia="Times" w:hAnsi="Cambria Math" w:cs="Times"/>
                    <w:i/>
                    <w:sz w:val="24"/>
                    <w:szCs w:val="24"/>
                    <w:lang w:eastAsia="ar-SA"/>
                  </w:rPr>
                </m:ctrlPr>
              </m:sSupPr>
              <m:e>
                <m:r>
                  <w:rPr>
                    <w:rFonts w:ascii="Cambria Math" w:eastAsia="Times" w:hAnsi="Cambria Math" w:cs="Times"/>
                    <w:sz w:val="24"/>
                    <w:szCs w:val="24"/>
                    <w:lang w:eastAsia="ar-SA"/>
                  </w:rPr>
                  <m:t>φ</m:t>
                </m:r>
              </m:e>
              <m:sup>
                <m:r>
                  <w:rPr>
                    <w:rFonts w:ascii="Cambria Math" w:eastAsia="Times" w:hAnsi="Cambria Math" w:cs="Times"/>
                    <w:sz w:val="24"/>
                    <w:szCs w:val="24"/>
                    <w:lang w:eastAsia="ar-SA"/>
                  </w:rPr>
                  <m:t>'</m:t>
                </m:r>
              </m:sup>
            </m:sSup>
          </m:e>
        </m:d>
        <m:r>
          <w:rPr>
            <w:rFonts w:ascii="Cambria Math" w:eastAsia="Times" w:hAnsi="Cambria Math" w:cs="Times"/>
            <w:sz w:val="24"/>
            <w:szCs w:val="24"/>
            <w:lang w:eastAsia="ar-SA"/>
          </w:rPr>
          <m:t>=</m:t>
        </m:r>
        <m:nary>
          <m:naryPr>
            <m:chr m:val="∑"/>
            <m:limLoc m:val="undOvr"/>
            <m:ctrlPr>
              <w:rPr>
                <w:rFonts w:ascii="Cambria Math" w:eastAsia="Times" w:hAnsi="Cambria Math" w:cs="Times"/>
                <w:i/>
                <w:sz w:val="24"/>
                <w:szCs w:val="24"/>
                <w:lang w:eastAsia="ar-SA"/>
              </w:rPr>
            </m:ctrlPr>
          </m:naryPr>
          <m:sub>
            <m:r>
              <w:rPr>
                <w:rFonts w:ascii="Cambria Math" w:eastAsia="Times" w:hAnsi="Cambria Math" w:cs="Times"/>
                <w:sz w:val="24"/>
                <w:szCs w:val="24"/>
                <w:lang w:eastAsia="ar-SA"/>
              </w:rPr>
              <m:t>k=1</m:t>
            </m:r>
          </m:sub>
          <m:sup>
            <m:r>
              <w:rPr>
                <w:rFonts w:ascii="Cambria Math" w:eastAsia="Times" w:hAnsi="Cambria Math" w:cs="Times"/>
                <w:sz w:val="24"/>
                <w:szCs w:val="24"/>
                <w:lang w:eastAsia="ar-SA"/>
              </w:rPr>
              <m:t>4</m:t>
            </m:r>
          </m:sup>
          <m:e>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R</m:t>
                </m:r>
              </m:e>
              <m:sub>
                <m:r>
                  <w:rPr>
                    <w:rFonts w:ascii="Cambria Math" w:eastAsia="Times" w:hAnsi="Cambria Math" w:cs="Times"/>
                    <w:sz w:val="24"/>
                    <w:szCs w:val="24"/>
                    <w:lang w:eastAsia="ar-SA"/>
                  </w:rPr>
                  <m:t>k</m:t>
                </m:r>
              </m:sub>
            </m:sSub>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ρ</m:t>
                </m:r>
              </m:e>
              <m:sub>
                <m:r>
                  <w:rPr>
                    <w:rFonts w:ascii="Cambria Math" w:eastAsia="Times" w:hAnsi="Cambria Math" w:cs="Times"/>
                    <w:sz w:val="24"/>
                    <w:szCs w:val="24"/>
                    <w:lang w:eastAsia="ar-SA"/>
                  </w:rPr>
                  <m:t>k</m:t>
                </m:r>
              </m:sub>
            </m:sSub>
            <m:d>
              <m:dPr>
                <m:ctrlPr>
                  <w:rPr>
                    <w:rFonts w:ascii="Cambria Math" w:eastAsia="Times" w:hAnsi="Cambria Math" w:cs="Times"/>
                    <w:i/>
                    <w:sz w:val="24"/>
                    <w:szCs w:val="24"/>
                    <w:lang w:eastAsia="ar-SA"/>
                  </w:rPr>
                </m:ctrlPr>
              </m:dPr>
              <m:e>
                <m:r>
                  <w:rPr>
                    <w:rFonts w:ascii="Cambria Math" w:eastAsia="Times" w:hAnsi="Cambria Math" w:cs="Times"/>
                    <w:sz w:val="24"/>
                    <w:szCs w:val="24"/>
                    <w:lang w:eastAsia="ar-SA"/>
                  </w:rPr>
                  <m:t>θ,</m:t>
                </m:r>
                <m:sSup>
                  <m:sSupPr>
                    <m:ctrlPr>
                      <w:rPr>
                        <w:rFonts w:ascii="Cambria Math" w:eastAsia="Times" w:hAnsi="Cambria Math" w:cs="Times"/>
                        <w:i/>
                        <w:sz w:val="24"/>
                        <w:szCs w:val="24"/>
                        <w:lang w:eastAsia="ar-SA"/>
                      </w:rPr>
                    </m:ctrlPr>
                  </m:sSupPr>
                  <m:e>
                    <m:r>
                      <w:rPr>
                        <w:rFonts w:ascii="Cambria Math" w:eastAsia="Times" w:hAnsi="Cambria Math" w:cs="Times"/>
                        <w:sz w:val="24"/>
                        <w:szCs w:val="24"/>
                        <w:lang w:eastAsia="ar-SA"/>
                      </w:rPr>
                      <m:t>θ</m:t>
                    </m:r>
                  </m:e>
                  <m:sup>
                    <m:r>
                      <w:rPr>
                        <w:rFonts w:ascii="Cambria Math" w:eastAsia="Times" w:hAnsi="Cambria Math" w:cs="Times"/>
                        <w:sz w:val="24"/>
                        <w:szCs w:val="24"/>
                        <w:lang w:eastAsia="ar-SA"/>
                      </w:rPr>
                      <m:t>'</m:t>
                    </m:r>
                  </m:sup>
                </m:sSup>
                <m:r>
                  <w:rPr>
                    <w:rFonts w:ascii="Cambria Math" w:eastAsia="Times" w:hAnsi="Cambria Math" w:cs="Times"/>
                    <w:sz w:val="24"/>
                    <w:szCs w:val="24"/>
                    <w:lang w:eastAsia="ar-SA"/>
                  </w:rPr>
                  <m:t>,φ-</m:t>
                </m:r>
                <m:sSup>
                  <m:sSupPr>
                    <m:ctrlPr>
                      <w:rPr>
                        <w:rFonts w:ascii="Cambria Math" w:eastAsia="Times" w:hAnsi="Cambria Math" w:cs="Times"/>
                        <w:i/>
                        <w:sz w:val="24"/>
                        <w:szCs w:val="24"/>
                        <w:lang w:eastAsia="ar-SA"/>
                      </w:rPr>
                    </m:ctrlPr>
                  </m:sSupPr>
                  <m:e>
                    <m:r>
                      <w:rPr>
                        <w:rFonts w:ascii="Cambria Math" w:eastAsia="Times" w:hAnsi="Cambria Math" w:cs="Times"/>
                        <w:sz w:val="24"/>
                        <w:szCs w:val="24"/>
                        <w:lang w:eastAsia="ar-SA"/>
                      </w:rPr>
                      <m:t>φ</m:t>
                    </m:r>
                  </m:e>
                  <m:sup>
                    <m:r>
                      <w:rPr>
                        <w:rFonts w:ascii="Cambria Math" w:eastAsia="Times" w:hAnsi="Cambria Math" w:cs="Times"/>
                        <w:sz w:val="24"/>
                        <w:szCs w:val="24"/>
                        <w:lang w:eastAsia="ar-SA"/>
                      </w:rPr>
                      <m:t>'</m:t>
                    </m:r>
                  </m:sup>
                </m:sSup>
                <m:r>
                  <w:rPr>
                    <w:rFonts w:ascii="Cambria Math" w:eastAsia="Times" w:hAnsi="Cambria Math" w:cs="Times"/>
                    <w:sz w:val="24"/>
                    <w:szCs w:val="24"/>
                    <w:lang w:eastAsia="ar-SA"/>
                  </w:rPr>
                  <m:t>;</m:t>
                </m:r>
                <m:sSub>
                  <m:sSubPr>
                    <m:ctrlPr>
                      <w:rPr>
                        <w:rFonts w:ascii="Cambria Math" w:eastAsia="Times" w:hAnsi="Cambria Math" w:cs="Times"/>
                        <w:i/>
                        <w:sz w:val="24"/>
                        <w:szCs w:val="24"/>
                        <w:lang w:eastAsia="ar-SA"/>
                      </w:rPr>
                    </m:ctrlPr>
                  </m:sSubPr>
                  <m:e>
                    <m:r>
                      <m:rPr>
                        <m:sty m:val="b"/>
                      </m:rPr>
                      <w:rPr>
                        <w:rFonts w:ascii="Cambria Math" w:eastAsia="Times" w:hAnsi="Cambria Math" w:cs="Times"/>
                        <w:sz w:val="24"/>
                        <w:szCs w:val="24"/>
                        <w:lang w:eastAsia="ar-SA"/>
                      </w:rPr>
                      <m:t>b</m:t>
                    </m:r>
                  </m:e>
                  <m:sub>
                    <m:r>
                      <w:rPr>
                        <w:rFonts w:ascii="Cambria Math" w:eastAsia="Times" w:hAnsi="Cambria Math" w:cs="Times"/>
                        <w:sz w:val="24"/>
                        <w:szCs w:val="24"/>
                        <w:lang w:eastAsia="ar-SA"/>
                      </w:rPr>
                      <m:t>k</m:t>
                    </m:r>
                  </m:sub>
                </m:sSub>
              </m:e>
            </m:d>
          </m:e>
        </m:nary>
        <m:r>
          <w:rPr>
            <w:rFonts w:ascii="Cambria Math" w:eastAsia="Times" w:hAnsi="Cambria Math" w:cs="Times"/>
            <w:sz w:val="24"/>
            <w:szCs w:val="24"/>
            <w:lang w:eastAsia="ar-SA"/>
          </w:rPr>
          <m:t xml:space="preserve">.  </m:t>
        </m:r>
      </m:oMath>
      <w:r w:rsidRPr="0023744C">
        <w:rPr>
          <w:rFonts w:ascii="Times New Roman" w:eastAsia="Times" w:hAnsi="Times New Roman" w:cs="Times"/>
          <w:sz w:val="24"/>
          <w:szCs w:val="24"/>
          <w:lang w:eastAsia="ar-SA"/>
        </w:rPr>
        <w:tab/>
      </w:r>
      <w:r w:rsidRPr="0023744C">
        <w:rPr>
          <w:rFonts w:ascii="Times New Roman" w:eastAsia="Times" w:hAnsi="Times New Roman" w:cs="Times"/>
          <w:sz w:val="24"/>
          <w:szCs w:val="24"/>
          <w:lang w:eastAsia="ar-SA"/>
        </w:rPr>
        <w:tab/>
      </w:r>
      <w:r w:rsidRPr="0023744C">
        <w:rPr>
          <w:rFonts w:ascii="Times New Roman" w:eastAsia="Times" w:hAnsi="Times New Roman" w:cs="Times"/>
          <w:sz w:val="24"/>
          <w:szCs w:val="24"/>
          <w:lang w:eastAsia="ar-SA"/>
        </w:rPr>
        <w:tab/>
        <w:t xml:space="preserve">     </w:t>
      </w:r>
      <w:r w:rsidRPr="0023744C">
        <w:rPr>
          <w:rFonts w:ascii="Times New Roman" w:eastAsia="Times" w:hAnsi="Times New Roman" w:cs="Times"/>
          <w:sz w:val="24"/>
          <w:szCs w:val="24"/>
          <w:lang w:eastAsia="ar-SA"/>
        </w:rPr>
        <w:tab/>
        <w:t xml:space="preserve"> (5.3.1)</w:t>
      </w:r>
    </w:p>
    <w:p w14:paraId="16A7A88D" w14:textId="77777777" w:rsidR="0023744C" w:rsidRPr="0023744C" w:rsidRDefault="0023744C" w:rsidP="0023744C">
      <w:pPr>
        <w:suppressAutoHyphens/>
        <w:autoSpaceDE w:val="0"/>
        <w:spacing w:after="120" w:line="240" w:lineRule="auto"/>
        <w:jc w:val="both"/>
        <w:rPr>
          <w:rFonts w:ascii="Times New Roman" w:eastAsia="Times" w:hAnsi="Times New Roman" w:cs="Times"/>
          <w:sz w:val="24"/>
          <w:szCs w:val="24"/>
          <w:lang w:eastAsia="ar-SA"/>
        </w:rPr>
      </w:pPr>
      <w:r w:rsidRPr="0023744C">
        <w:rPr>
          <w:rFonts w:ascii="Times New Roman" w:eastAsia="Times" w:hAnsi="Times New Roman" w:cs="Times"/>
          <w:sz w:val="24"/>
          <w:szCs w:val="24"/>
          <w:lang w:eastAsia="ar-SA"/>
        </w:rPr>
        <w:t xml:space="preserve">Here, </w:t>
      </w:r>
      <m:oMath>
        <m:d>
          <m:dPr>
            <m:ctrlPr>
              <w:rPr>
                <w:rFonts w:ascii="Cambria Math" w:eastAsia="Times" w:hAnsi="Cambria Math" w:cs="Times"/>
                <w:i/>
                <w:sz w:val="24"/>
                <w:szCs w:val="24"/>
                <w:lang w:eastAsia="ar-SA"/>
              </w:rPr>
            </m:ctrlPr>
          </m:dPr>
          <m:e>
            <m:r>
              <w:rPr>
                <w:rFonts w:ascii="Cambria Math" w:eastAsia="Times" w:hAnsi="Cambria Math" w:cs="Times"/>
                <w:sz w:val="24"/>
                <w:szCs w:val="24"/>
                <w:lang w:eastAsia="ar-SA"/>
              </w:rPr>
              <m:t>θ,φ</m:t>
            </m:r>
          </m:e>
        </m:d>
      </m:oMath>
      <w:r w:rsidRPr="0023744C">
        <w:rPr>
          <w:rFonts w:ascii="Times New Roman" w:eastAsia="Times" w:hAnsi="Times New Roman" w:cs="Times"/>
          <w:position w:val="-4"/>
          <w:sz w:val="24"/>
          <w:lang w:eastAsia="ar-SA"/>
        </w:rPr>
        <w:t xml:space="preserve"> </w:t>
      </w:r>
      <w:r w:rsidRPr="0023744C">
        <w:rPr>
          <w:rFonts w:ascii="Times New Roman" w:eastAsia="Times" w:hAnsi="Times New Roman" w:cs="Times"/>
          <w:sz w:val="24"/>
          <w:szCs w:val="24"/>
          <w:lang w:eastAsia="ar-SA"/>
        </w:rPr>
        <w:t xml:space="preserve">indicates the pair of incident polar and azimuth angles, with the prime indicating the reflected angles. Quantities </w:t>
      </w:r>
      <m:oMath>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R</m:t>
            </m:r>
          </m:e>
          <m:sub>
            <m:r>
              <w:rPr>
                <w:rFonts w:ascii="Cambria Math" w:eastAsia="Times" w:hAnsi="Cambria Math" w:cs="Times"/>
                <w:sz w:val="24"/>
                <w:szCs w:val="24"/>
                <w:lang w:eastAsia="ar-SA"/>
              </w:rPr>
              <m:t>k</m:t>
            </m:r>
          </m:sub>
        </m:sSub>
      </m:oMath>
      <w:r w:rsidRPr="0023744C">
        <w:rPr>
          <w:rFonts w:ascii="Times New Roman" w:eastAsia="Times" w:hAnsi="Times New Roman" w:cs="Times"/>
          <w:sz w:val="24"/>
          <w:szCs w:val="24"/>
          <w:lang w:eastAsia="ar-SA"/>
        </w:rPr>
        <w:t xml:space="preserve"> are linear combination coefficients or “kernel amplitudes”, while the kernels </w:t>
      </w:r>
      <m:oMath>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ρ</m:t>
            </m:r>
          </m:e>
          <m:sub>
            <m:r>
              <w:rPr>
                <w:rFonts w:ascii="Cambria Math" w:eastAsia="Times" w:hAnsi="Cambria Math" w:cs="Times"/>
                <w:sz w:val="24"/>
                <w:szCs w:val="24"/>
                <w:lang w:eastAsia="ar-SA"/>
              </w:rPr>
              <m:t>k</m:t>
            </m:r>
          </m:sub>
        </m:sSub>
        <m:d>
          <m:dPr>
            <m:ctrlPr>
              <w:rPr>
                <w:rFonts w:ascii="Cambria Math" w:eastAsia="Times" w:hAnsi="Cambria Math" w:cs="Times"/>
                <w:i/>
                <w:sz w:val="24"/>
                <w:szCs w:val="24"/>
                <w:lang w:eastAsia="ar-SA"/>
              </w:rPr>
            </m:ctrlPr>
          </m:dPr>
          <m:e>
            <m:r>
              <w:rPr>
                <w:rFonts w:ascii="Cambria Math" w:eastAsia="Times" w:hAnsi="Cambria Math" w:cs="Times"/>
                <w:sz w:val="24"/>
                <w:szCs w:val="24"/>
                <w:lang w:eastAsia="ar-SA"/>
              </w:rPr>
              <m:t>θ,</m:t>
            </m:r>
            <m:sSup>
              <m:sSupPr>
                <m:ctrlPr>
                  <w:rPr>
                    <w:rFonts w:ascii="Cambria Math" w:eastAsia="Times" w:hAnsi="Cambria Math" w:cs="Times"/>
                    <w:i/>
                    <w:sz w:val="24"/>
                    <w:szCs w:val="24"/>
                    <w:lang w:eastAsia="ar-SA"/>
                  </w:rPr>
                </m:ctrlPr>
              </m:sSupPr>
              <m:e>
                <m:r>
                  <w:rPr>
                    <w:rFonts w:ascii="Cambria Math" w:eastAsia="Times" w:hAnsi="Cambria Math" w:cs="Times"/>
                    <w:sz w:val="24"/>
                    <w:szCs w:val="24"/>
                    <w:lang w:eastAsia="ar-SA"/>
                  </w:rPr>
                  <m:t>θ</m:t>
                </m:r>
              </m:e>
              <m:sup>
                <m:r>
                  <w:rPr>
                    <w:rFonts w:ascii="Cambria Math" w:eastAsia="Times" w:hAnsi="Cambria Math" w:cs="Times"/>
                    <w:sz w:val="24"/>
                    <w:szCs w:val="24"/>
                    <w:lang w:eastAsia="ar-SA"/>
                  </w:rPr>
                  <m:t>'</m:t>
                </m:r>
              </m:sup>
            </m:sSup>
            <m:r>
              <w:rPr>
                <w:rFonts w:ascii="Cambria Math" w:eastAsia="Times" w:hAnsi="Cambria Math" w:cs="Times"/>
                <w:sz w:val="24"/>
                <w:szCs w:val="24"/>
                <w:lang w:eastAsia="ar-SA"/>
              </w:rPr>
              <m:t>,φ-</m:t>
            </m:r>
            <m:sSup>
              <m:sSupPr>
                <m:ctrlPr>
                  <w:rPr>
                    <w:rFonts w:ascii="Cambria Math" w:eastAsia="Times" w:hAnsi="Cambria Math" w:cs="Times"/>
                    <w:i/>
                    <w:sz w:val="24"/>
                    <w:szCs w:val="24"/>
                    <w:lang w:eastAsia="ar-SA"/>
                  </w:rPr>
                </m:ctrlPr>
              </m:sSupPr>
              <m:e>
                <m:r>
                  <w:rPr>
                    <w:rFonts w:ascii="Cambria Math" w:eastAsia="Times" w:hAnsi="Cambria Math" w:cs="Times"/>
                    <w:sz w:val="24"/>
                    <w:szCs w:val="24"/>
                    <w:lang w:eastAsia="ar-SA"/>
                  </w:rPr>
                  <m:t>φ</m:t>
                </m:r>
              </m:e>
              <m:sup>
                <m:r>
                  <w:rPr>
                    <w:rFonts w:ascii="Cambria Math" w:eastAsia="Times" w:hAnsi="Cambria Math" w:cs="Times"/>
                    <w:sz w:val="24"/>
                    <w:szCs w:val="24"/>
                    <w:lang w:eastAsia="ar-SA"/>
                  </w:rPr>
                  <m:t>'</m:t>
                </m:r>
              </m:sup>
            </m:sSup>
            <m:r>
              <w:rPr>
                <w:rFonts w:ascii="Cambria Math" w:eastAsia="Times" w:hAnsi="Cambria Math" w:cs="Times"/>
                <w:sz w:val="24"/>
                <w:szCs w:val="24"/>
                <w:lang w:eastAsia="ar-SA"/>
              </w:rPr>
              <m:t>;</m:t>
            </m:r>
            <m:sSub>
              <m:sSubPr>
                <m:ctrlPr>
                  <w:rPr>
                    <w:rFonts w:ascii="Cambria Math" w:eastAsia="Times" w:hAnsi="Cambria Math" w:cs="Times"/>
                    <w:i/>
                    <w:sz w:val="24"/>
                    <w:szCs w:val="24"/>
                    <w:lang w:eastAsia="ar-SA"/>
                  </w:rPr>
                </m:ctrlPr>
              </m:sSubPr>
              <m:e>
                <m:r>
                  <m:rPr>
                    <m:sty m:val="b"/>
                  </m:rPr>
                  <w:rPr>
                    <w:rFonts w:ascii="Cambria Math" w:eastAsia="Times" w:hAnsi="Cambria Math" w:cs="Times"/>
                    <w:sz w:val="24"/>
                    <w:szCs w:val="24"/>
                    <w:lang w:eastAsia="ar-SA"/>
                  </w:rPr>
                  <m:t>b</m:t>
                </m:r>
              </m:e>
              <m:sub>
                <m:r>
                  <w:rPr>
                    <w:rFonts w:ascii="Cambria Math" w:eastAsia="Times" w:hAnsi="Cambria Math" w:cs="Times"/>
                    <w:sz w:val="24"/>
                    <w:szCs w:val="24"/>
                    <w:lang w:eastAsia="ar-SA"/>
                  </w:rPr>
                  <m:t>k</m:t>
                </m:r>
              </m:sub>
            </m:sSub>
          </m:e>
        </m:d>
      </m:oMath>
      <w:r w:rsidRPr="0023744C">
        <w:rPr>
          <w:rFonts w:ascii="Times New Roman" w:eastAsia="Times" w:hAnsi="Times New Roman" w:cs="Times"/>
          <w:position w:val="-6"/>
          <w:sz w:val="24"/>
          <w:lang w:eastAsia="ar-SA"/>
        </w:rPr>
        <w:t xml:space="preserve"> </w:t>
      </w:r>
      <w:r w:rsidRPr="0023744C">
        <w:rPr>
          <w:rFonts w:ascii="Times New Roman" w:eastAsia="Times" w:hAnsi="Times New Roman" w:cs="Times"/>
          <w:sz w:val="24"/>
          <w:szCs w:val="24"/>
          <w:lang w:eastAsia="ar-SA"/>
        </w:rPr>
        <w:t xml:space="preserve">are derived from semi-empirical models of surface reflection for a variety of surfaces. For each kernel, the geometrical dependence is known, but the kernel function depends on the values taken by a vector </w:t>
      </w:r>
      <m:oMath>
        <m:sSub>
          <m:sSubPr>
            <m:ctrlPr>
              <w:rPr>
                <w:rFonts w:ascii="Cambria Math" w:eastAsia="Times" w:hAnsi="Cambria Math" w:cs="Times"/>
                <w:i/>
                <w:sz w:val="24"/>
                <w:szCs w:val="24"/>
                <w:lang w:eastAsia="ar-SA"/>
              </w:rPr>
            </m:ctrlPr>
          </m:sSubPr>
          <m:e>
            <m:r>
              <m:rPr>
                <m:sty m:val="b"/>
              </m:rPr>
              <w:rPr>
                <w:rFonts w:ascii="Cambria Math" w:eastAsia="Times" w:hAnsi="Cambria Math" w:cs="Times"/>
                <w:sz w:val="24"/>
                <w:szCs w:val="24"/>
                <w:lang w:eastAsia="ar-SA"/>
              </w:rPr>
              <m:t>b</m:t>
            </m:r>
          </m:e>
          <m:sub>
            <m:r>
              <w:rPr>
                <w:rFonts w:ascii="Cambria Math" w:eastAsia="Times" w:hAnsi="Cambria Math" w:cs="Times"/>
                <w:sz w:val="24"/>
                <w:szCs w:val="24"/>
                <w:lang w:eastAsia="ar-SA"/>
              </w:rPr>
              <m:t>k</m:t>
            </m:r>
          </m:sub>
        </m:sSub>
      </m:oMath>
      <w:r w:rsidRPr="0023744C">
        <w:rPr>
          <w:rFonts w:ascii="Times New Roman" w:eastAsia="Times" w:hAnsi="Times New Roman" w:cs="Times"/>
          <w:sz w:val="24"/>
          <w:szCs w:val="24"/>
          <w:lang w:eastAsia="ar-SA"/>
        </w:rPr>
        <w:t xml:space="preserve"> of pre-specified parameters. </w:t>
      </w:r>
    </w:p>
    <w:p w14:paraId="38F9DBF3" w14:textId="77777777" w:rsidR="0023744C" w:rsidRPr="0023744C" w:rsidRDefault="0023744C" w:rsidP="0023744C">
      <w:pPr>
        <w:suppressAutoHyphens/>
        <w:autoSpaceDE w:val="0"/>
        <w:spacing w:before="120" w:after="120" w:line="240" w:lineRule="auto"/>
        <w:jc w:val="both"/>
        <w:rPr>
          <w:rFonts w:ascii="Times New Roman" w:eastAsia="Times" w:hAnsi="Times New Roman" w:cs="Times"/>
          <w:sz w:val="24"/>
          <w:szCs w:val="24"/>
          <w:lang w:eastAsia="ar-SA"/>
        </w:rPr>
      </w:pPr>
      <w:r w:rsidRPr="0023744C">
        <w:rPr>
          <w:rFonts w:ascii="Times New Roman" w:eastAsia="Times" w:hAnsi="Times New Roman" w:cs="Times"/>
          <w:sz w:val="24"/>
          <w:szCs w:val="24"/>
          <w:lang w:eastAsia="ar-SA"/>
        </w:rPr>
        <w:t>A well-known example is the Cox-Munk BRDF for glitter reflectance from the ocean [</w:t>
      </w:r>
      <w:r w:rsidRPr="0023744C">
        <w:rPr>
          <w:rFonts w:ascii="Times New Roman" w:eastAsia="Times" w:hAnsi="Times New Roman" w:cs="Times"/>
          <w:i/>
          <w:iCs/>
          <w:sz w:val="24"/>
          <w:szCs w:val="24"/>
          <w:lang w:eastAsia="ar-SA"/>
        </w:rPr>
        <w:t>Cox and Munk</w:t>
      </w:r>
      <w:r w:rsidRPr="0023744C">
        <w:rPr>
          <w:rFonts w:ascii="Times New Roman" w:eastAsia="Times" w:hAnsi="Times New Roman" w:cs="Times"/>
          <w:sz w:val="24"/>
          <w:szCs w:val="24"/>
          <w:lang w:eastAsia="ar-SA"/>
        </w:rPr>
        <w:t xml:space="preserve">, 1954a, 1954b]; this is a combination of a wave-facet probability distribution function </w:t>
      </w:r>
      <w:r w:rsidRPr="0023744C">
        <w:rPr>
          <w:rFonts w:ascii="Times New Roman" w:eastAsia="Times" w:hAnsi="Times New Roman" w:cs="Times"/>
          <w:sz w:val="24"/>
          <w:szCs w:val="24"/>
          <w:lang w:eastAsia="ar-SA"/>
        </w:rPr>
        <w:lastRenderedPageBreak/>
        <w:t xml:space="preserve">(depending on wind-speed </w:t>
      </w:r>
      <m:oMath>
        <m:r>
          <w:rPr>
            <w:rFonts w:ascii="Cambria Math" w:eastAsia="Times" w:hAnsi="Cambria Math" w:cs="Times"/>
            <w:sz w:val="24"/>
            <w:szCs w:val="24"/>
            <w:lang w:eastAsia="ar-SA"/>
          </w:rPr>
          <m:t>W</m:t>
        </m:r>
      </m:oMath>
      <w:r w:rsidRPr="0023744C">
        <w:rPr>
          <w:rFonts w:ascii="Times New Roman" w:eastAsia="Times" w:hAnsi="Times New Roman" w:cs="Times"/>
          <w:sz w:val="24"/>
          <w:szCs w:val="24"/>
          <w:lang w:eastAsia="ar-SA"/>
        </w:rPr>
        <w:t xml:space="preserve">), and a Fresnel reflection function (depending on the air-water relative refractive index </w:t>
      </w:r>
      <m:oMath>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m</m:t>
            </m:r>
          </m:e>
          <m:sub>
            <m:r>
              <w:rPr>
                <w:rFonts w:ascii="Cambria Math" w:eastAsia="Times" w:hAnsi="Cambria Math" w:cs="Times"/>
                <w:sz w:val="24"/>
                <w:szCs w:val="24"/>
                <w:lang w:eastAsia="ar-SA"/>
              </w:rPr>
              <m:t>rel</m:t>
            </m:r>
          </m:sub>
        </m:sSub>
      </m:oMath>
      <w:r w:rsidRPr="0023744C">
        <w:rPr>
          <w:rFonts w:ascii="Times New Roman" w:eastAsia="Times" w:hAnsi="Times New Roman" w:cs="Times"/>
          <w:sz w:val="24"/>
          <w:szCs w:val="24"/>
          <w:lang w:eastAsia="ar-SA"/>
        </w:rPr>
        <w:t xml:space="preserve">). In this case, vector </w:t>
      </w:r>
      <m:oMath>
        <m:sSub>
          <m:sSubPr>
            <m:ctrlPr>
              <w:rPr>
                <w:rFonts w:ascii="Cambria Math" w:eastAsia="Times" w:hAnsi="Cambria Math" w:cs="Times"/>
                <w:i/>
                <w:sz w:val="24"/>
                <w:szCs w:val="24"/>
                <w:lang w:eastAsia="ar-SA"/>
              </w:rPr>
            </m:ctrlPr>
          </m:sSubPr>
          <m:e>
            <m:r>
              <m:rPr>
                <m:sty m:val="b"/>
              </m:rPr>
              <w:rPr>
                <w:rFonts w:ascii="Cambria Math" w:eastAsia="Times" w:hAnsi="Cambria Math" w:cs="Times"/>
                <w:sz w:val="24"/>
                <w:szCs w:val="24"/>
                <w:lang w:eastAsia="ar-SA"/>
              </w:rPr>
              <m:t>b</m:t>
            </m:r>
          </m:e>
          <m:sub>
            <m:r>
              <w:rPr>
                <w:rFonts w:ascii="Cambria Math" w:eastAsia="Times" w:hAnsi="Cambria Math" w:cs="Times"/>
                <w:sz w:val="24"/>
                <w:szCs w:val="24"/>
                <w:lang w:eastAsia="ar-SA"/>
              </w:rPr>
              <m:t>k</m:t>
            </m:r>
          </m:sub>
        </m:sSub>
      </m:oMath>
      <w:r w:rsidRPr="0023744C">
        <w:rPr>
          <w:rFonts w:ascii="Times New Roman" w:eastAsia="Times" w:hAnsi="Times New Roman" w:cs="Times"/>
          <w:sz w:val="24"/>
          <w:szCs w:val="24"/>
          <w:lang w:eastAsia="ar-SA"/>
        </w:rPr>
        <w:t xml:space="preserve"> has two elements: </w:t>
      </w:r>
      <m:oMath>
        <m:sSub>
          <m:sSubPr>
            <m:ctrlPr>
              <w:rPr>
                <w:rFonts w:ascii="Cambria Math" w:eastAsia="Times" w:hAnsi="Cambria Math" w:cs="Times"/>
                <w:i/>
                <w:sz w:val="24"/>
                <w:szCs w:val="24"/>
                <w:lang w:eastAsia="ar-SA"/>
              </w:rPr>
            </m:ctrlPr>
          </m:sSubPr>
          <m:e>
            <m:r>
              <m:rPr>
                <m:sty m:val="b"/>
              </m:rPr>
              <w:rPr>
                <w:rFonts w:ascii="Cambria Math" w:eastAsia="Times" w:hAnsi="Cambria Math" w:cs="Times"/>
                <w:sz w:val="24"/>
                <w:szCs w:val="24"/>
                <w:lang w:eastAsia="ar-SA"/>
              </w:rPr>
              <m:t>b</m:t>
            </m:r>
          </m:e>
          <m:sub>
            <m:r>
              <w:rPr>
                <w:rFonts w:ascii="Cambria Math" w:eastAsia="Times" w:hAnsi="Cambria Math" w:cs="Times"/>
                <w:sz w:val="24"/>
                <w:szCs w:val="24"/>
                <w:lang w:eastAsia="ar-SA"/>
              </w:rPr>
              <m:t>k</m:t>
            </m:r>
          </m:sub>
        </m:sSub>
        <m:r>
          <w:rPr>
            <w:rFonts w:ascii="Cambria Math" w:eastAsia="Times" w:hAnsi="Cambria Math" w:cs="Times"/>
            <w:sz w:val="24"/>
            <w:szCs w:val="24"/>
            <w:lang w:eastAsia="ar-SA"/>
          </w:rPr>
          <m:t>=</m:t>
        </m:r>
        <m:d>
          <m:dPr>
            <m:begChr m:val="{"/>
            <m:endChr m:val="}"/>
            <m:ctrlPr>
              <w:rPr>
                <w:rFonts w:ascii="Cambria Math" w:eastAsia="Times" w:hAnsi="Cambria Math" w:cs="Times"/>
                <w:i/>
                <w:sz w:val="24"/>
                <w:szCs w:val="24"/>
                <w:lang w:eastAsia="ar-SA"/>
              </w:rPr>
            </m:ctrlPr>
          </m:dPr>
          <m:e>
            <m:r>
              <w:rPr>
                <w:rFonts w:ascii="Cambria Math" w:eastAsia="Times" w:hAnsi="Cambria Math" w:cs="Times"/>
                <w:sz w:val="24"/>
                <w:szCs w:val="24"/>
                <w:lang w:eastAsia="ar-SA"/>
              </w:rPr>
              <m:t>w,</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m</m:t>
                </m:r>
              </m:e>
              <m:sub>
                <m:r>
                  <w:rPr>
                    <w:rFonts w:ascii="Cambria Math" w:eastAsia="Times" w:hAnsi="Cambria Math" w:cs="Times"/>
                    <w:sz w:val="24"/>
                    <w:szCs w:val="24"/>
                    <w:lang w:eastAsia="ar-SA"/>
                  </w:rPr>
                  <m:t>rel</m:t>
                </m:r>
              </m:sub>
            </m:sSub>
          </m:e>
        </m:d>
      </m:oMath>
      <w:r w:rsidRPr="0023744C">
        <w:rPr>
          <w:rFonts w:ascii="Times New Roman" w:eastAsia="Times" w:hAnsi="Times New Roman" w:cs="Times"/>
          <w:sz w:val="24"/>
          <w:szCs w:val="24"/>
          <w:lang w:eastAsia="ar-SA"/>
        </w:rPr>
        <w:t xml:space="preserve">. For a Lambertian surface, there is only one kernel: </w:t>
      </w:r>
      <m:oMath>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ρ</m:t>
            </m:r>
          </m:e>
          <m:sub>
            <m:r>
              <w:rPr>
                <w:rFonts w:ascii="Cambria Math" w:eastAsia="Times" w:hAnsi="Cambria Math" w:cs="Times"/>
                <w:sz w:val="24"/>
                <w:szCs w:val="24"/>
                <w:lang w:eastAsia="ar-SA"/>
              </w:rPr>
              <m:t>Lamb</m:t>
            </m:r>
          </m:sub>
        </m:sSub>
        <m:r>
          <w:rPr>
            <w:rFonts w:ascii="Cambria Math" w:eastAsia="Times" w:hAnsi="Cambria Math" w:cs="Times"/>
            <w:sz w:val="24"/>
            <w:szCs w:val="24"/>
            <w:lang w:eastAsia="ar-SA"/>
          </w:rPr>
          <m:t>≡1</m:t>
        </m:r>
      </m:oMath>
      <w:r w:rsidRPr="0023744C">
        <w:rPr>
          <w:rFonts w:ascii="Times New Roman" w:eastAsia="Times" w:hAnsi="Times New Roman" w:cs="Times"/>
          <w:sz w:val="24"/>
          <w:szCs w:val="24"/>
          <w:lang w:eastAsia="ar-SA"/>
        </w:rPr>
        <w:t xml:space="preserve"> for all incident and reflected angles, and coefficient </w:t>
      </w:r>
      <m:oMath>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R</m:t>
            </m:r>
          </m:e>
          <m:sub>
            <m:r>
              <w:rPr>
                <w:rFonts w:ascii="Cambria Math" w:eastAsia="Times" w:hAnsi="Cambria Math" w:cs="Times"/>
                <w:sz w:val="24"/>
                <w:szCs w:val="24"/>
                <w:lang w:eastAsia="ar-SA"/>
              </w:rPr>
              <m:t>Lamb</m:t>
            </m:r>
          </m:sub>
        </m:sSub>
      </m:oMath>
      <w:r w:rsidRPr="0023744C">
        <w:rPr>
          <w:rFonts w:ascii="Times New Roman" w:eastAsia="Times" w:hAnsi="Times New Roman" w:cs="Times"/>
          <w:sz w:val="24"/>
          <w:szCs w:val="24"/>
          <w:lang w:eastAsia="ar-SA"/>
        </w:rPr>
        <w:t xml:space="preserve"> is just the Lambertian albedo.</w:t>
      </w:r>
    </w:p>
    <w:p w14:paraId="6477D1FE" w14:textId="77777777" w:rsidR="0023744C" w:rsidRPr="0023744C" w:rsidRDefault="0023744C" w:rsidP="0023744C">
      <w:pPr>
        <w:suppressAutoHyphens/>
        <w:autoSpaceDE w:val="0"/>
        <w:spacing w:before="120" w:after="120" w:line="240" w:lineRule="auto"/>
        <w:jc w:val="both"/>
        <w:rPr>
          <w:rFonts w:ascii="Times New Roman" w:eastAsia="Times" w:hAnsi="Times New Roman" w:cs="Times"/>
          <w:sz w:val="24"/>
          <w:szCs w:val="24"/>
          <w:lang w:eastAsia="ar-SA"/>
        </w:rPr>
      </w:pPr>
      <w:proofErr w:type="gramStart"/>
      <w:r w:rsidRPr="0023744C">
        <w:rPr>
          <w:rFonts w:ascii="Times New Roman" w:eastAsia="Times" w:hAnsi="Times New Roman" w:cs="Times"/>
          <w:sz w:val="24"/>
          <w:szCs w:val="24"/>
          <w:lang w:eastAsia="ar-SA"/>
        </w:rPr>
        <w:t>In order to</w:t>
      </w:r>
      <w:proofErr w:type="gramEnd"/>
      <w:r w:rsidRPr="0023744C">
        <w:rPr>
          <w:rFonts w:ascii="Times New Roman" w:eastAsia="Times" w:hAnsi="Times New Roman" w:cs="Times"/>
          <w:sz w:val="24"/>
          <w:szCs w:val="24"/>
          <w:lang w:eastAsia="ar-SA"/>
        </w:rPr>
        <w:t xml:space="preserve"> develop solutions in terms of a Fourier azimuth series, Fourier components of the total BRDF are calculated through:</w:t>
      </w:r>
    </w:p>
    <w:p w14:paraId="63BFD982" w14:textId="77777777" w:rsidR="0023744C" w:rsidRPr="0023744C" w:rsidRDefault="0023744C" w:rsidP="0023744C">
      <w:pPr>
        <w:suppressAutoHyphens/>
        <w:autoSpaceDE w:val="0"/>
        <w:spacing w:before="120" w:after="120" w:line="240" w:lineRule="auto"/>
        <w:jc w:val="both"/>
        <w:rPr>
          <w:rFonts w:ascii="Times New Roman" w:eastAsia="Times" w:hAnsi="Times New Roman" w:cs="Times"/>
          <w:sz w:val="24"/>
          <w:szCs w:val="24"/>
          <w:lang w:eastAsia="ar-SA"/>
        </w:rPr>
      </w:pPr>
      <w:r w:rsidRPr="0023744C">
        <w:rPr>
          <w:rFonts w:ascii="Times New Roman" w:eastAsia="Times" w:hAnsi="Times New Roman" w:cs="Times"/>
          <w:sz w:val="24"/>
          <w:szCs w:val="24"/>
          <w:lang w:eastAsia="ar-SA"/>
        </w:rPr>
        <w:tab/>
      </w:r>
      <m:oMath>
        <m:r>
          <w:rPr>
            <w:rFonts w:ascii="Cambria Math" w:eastAsia="Times" w:hAnsi="Cambria Math" w:cs="Times"/>
            <w:sz w:val="24"/>
            <w:szCs w:val="24"/>
            <w:lang w:eastAsia="ar-SA"/>
          </w:rPr>
          <m:t xml:space="preserve"> </m:t>
        </m:r>
        <m:sSubSup>
          <m:sSubSupPr>
            <m:ctrlPr>
              <w:rPr>
                <w:rFonts w:ascii="Cambria Math" w:eastAsia="Times" w:hAnsi="Cambria Math" w:cs="Times"/>
                <w:i/>
                <w:sz w:val="24"/>
                <w:szCs w:val="24"/>
                <w:lang w:eastAsia="ar-SA"/>
              </w:rPr>
            </m:ctrlPr>
          </m:sSubSupPr>
          <m:e>
            <m:r>
              <w:rPr>
                <w:rFonts w:ascii="Cambria Math" w:eastAsia="Times" w:hAnsi="Cambria Math" w:cs="Times"/>
                <w:sz w:val="24"/>
                <w:szCs w:val="24"/>
                <w:lang w:eastAsia="ar-SA"/>
              </w:rPr>
              <m:t>ρ</m:t>
            </m:r>
          </m:e>
          <m:sub>
            <m:r>
              <w:rPr>
                <w:rFonts w:ascii="Cambria Math" w:eastAsia="Times" w:hAnsi="Cambria Math" w:cs="Times"/>
                <w:sz w:val="24"/>
                <w:szCs w:val="24"/>
                <w:lang w:eastAsia="ar-SA"/>
              </w:rPr>
              <m:t>k</m:t>
            </m:r>
          </m:sub>
          <m:sup>
            <m:r>
              <w:rPr>
                <w:rFonts w:ascii="Cambria Math" w:eastAsia="Times" w:hAnsi="Cambria Math" w:cs="Times"/>
                <w:sz w:val="24"/>
                <w:szCs w:val="24"/>
                <w:lang w:eastAsia="ar-SA"/>
              </w:rPr>
              <m:t>m</m:t>
            </m:r>
          </m:sup>
        </m:sSubSup>
        <m:d>
          <m:dPr>
            <m:ctrlPr>
              <w:rPr>
                <w:rFonts w:ascii="Cambria Math" w:eastAsia="Times" w:hAnsi="Cambria Math" w:cs="Times"/>
                <w:i/>
                <w:sz w:val="24"/>
                <w:szCs w:val="24"/>
                <w:lang w:eastAsia="ar-SA"/>
              </w:rPr>
            </m:ctrlPr>
          </m:dPr>
          <m:e>
            <m:r>
              <w:rPr>
                <w:rFonts w:ascii="Cambria Math" w:eastAsia="Times" w:hAnsi="Cambria Math" w:cs="Times"/>
                <w:sz w:val="24"/>
                <w:szCs w:val="24"/>
                <w:lang w:eastAsia="ar-SA"/>
              </w:rPr>
              <m:t>μ,</m:t>
            </m:r>
            <m:sSup>
              <m:sSupPr>
                <m:ctrlPr>
                  <w:rPr>
                    <w:rFonts w:ascii="Cambria Math" w:eastAsia="Times" w:hAnsi="Cambria Math" w:cs="Times"/>
                    <w:i/>
                    <w:sz w:val="24"/>
                    <w:szCs w:val="24"/>
                    <w:lang w:eastAsia="ar-SA"/>
                  </w:rPr>
                </m:ctrlPr>
              </m:sSupPr>
              <m:e>
                <m:r>
                  <w:rPr>
                    <w:rFonts w:ascii="Cambria Math" w:eastAsia="Times" w:hAnsi="Cambria Math" w:cs="Times"/>
                    <w:sz w:val="24"/>
                    <w:szCs w:val="24"/>
                    <w:lang w:eastAsia="ar-SA"/>
                  </w:rPr>
                  <m:t>μ</m:t>
                </m:r>
              </m:e>
              <m:sup>
                <m:r>
                  <w:rPr>
                    <w:rFonts w:ascii="Cambria Math" w:eastAsia="Times" w:hAnsi="Cambria Math" w:cs="Times"/>
                    <w:sz w:val="24"/>
                    <w:szCs w:val="24"/>
                    <w:lang w:eastAsia="ar-SA"/>
                  </w:rPr>
                  <m:t>'</m:t>
                </m:r>
              </m:sup>
            </m:sSup>
            <m:r>
              <w:rPr>
                <w:rFonts w:ascii="Cambria Math" w:eastAsia="Times" w:hAnsi="Cambria Math" w:cs="Times"/>
                <w:sz w:val="24"/>
                <w:szCs w:val="24"/>
                <w:lang w:eastAsia="ar-SA"/>
              </w:rPr>
              <m:t>;</m:t>
            </m:r>
            <m:sSub>
              <m:sSubPr>
                <m:ctrlPr>
                  <w:rPr>
                    <w:rFonts w:ascii="Cambria Math" w:eastAsia="Times" w:hAnsi="Cambria Math" w:cs="Times"/>
                    <w:i/>
                    <w:sz w:val="24"/>
                    <w:szCs w:val="24"/>
                    <w:lang w:eastAsia="ar-SA"/>
                  </w:rPr>
                </m:ctrlPr>
              </m:sSubPr>
              <m:e>
                <m:r>
                  <m:rPr>
                    <m:sty m:val="b"/>
                  </m:rPr>
                  <w:rPr>
                    <w:rFonts w:ascii="Cambria Math" w:eastAsia="Times" w:hAnsi="Cambria Math" w:cs="Times"/>
                    <w:sz w:val="24"/>
                    <w:szCs w:val="24"/>
                    <w:lang w:eastAsia="ar-SA"/>
                  </w:rPr>
                  <m:t>b</m:t>
                </m:r>
              </m:e>
              <m:sub>
                <m:r>
                  <w:rPr>
                    <w:rFonts w:ascii="Cambria Math" w:eastAsia="Times" w:hAnsi="Cambria Math" w:cs="Times"/>
                    <w:sz w:val="24"/>
                    <w:szCs w:val="24"/>
                    <w:lang w:eastAsia="ar-SA"/>
                  </w:rPr>
                  <m:t>k</m:t>
                </m:r>
              </m:sub>
            </m:sSub>
          </m:e>
        </m:d>
        <m:r>
          <w:rPr>
            <w:rFonts w:ascii="Cambria Math" w:eastAsia="Times" w:hAnsi="Cambria Math" w:cs="Times"/>
            <w:sz w:val="24"/>
            <w:szCs w:val="24"/>
            <w:lang w:eastAsia="ar-SA"/>
          </w:rPr>
          <m:t>=</m:t>
        </m:r>
        <m:f>
          <m:fPr>
            <m:ctrlPr>
              <w:rPr>
                <w:rFonts w:ascii="Cambria Math" w:eastAsia="Times" w:hAnsi="Cambria Math" w:cs="Times"/>
                <w:i/>
                <w:sz w:val="24"/>
                <w:szCs w:val="24"/>
                <w:lang w:eastAsia="ar-SA"/>
              </w:rPr>
            </m:ctrlPr>
          </m:fPr>
          <m:num>
            <m:r>
              <w:rPr>
                <w:rFonts w:ascii="Cambria Math" w:eastAsia="Times" w:hAnsi="Cambria Math" w:cs="Times"/>
                <w:sz w:val="24"/>
                <w:szCs w:val="24"/>
                <w:lang w:eastAsia="ar-SA"/>
              </w:rPr>
              <m:t>1</m:t>
            </m:r>
          </m:num>
          <m:den>
            <m:r>
              <w:rPr>
                <w:rFonts w:ascii="Cambria Math" w:eastAsia="Times" w:hAnsi="Cambria Math" w:cs="Times"/>
                <w:sz w:val="24"/>
                <w:szCs w:val="24"/>
                <w:lang w:eastAsia="ar-SA"/>
              </w:rPr>
              <m:t>2π</m:t>
            </m:r>
          </m:den>
        </m:f>
        <m:nary>
          <m:naryPr>
            <m:limLoc m:val="undOvr"/>
            <m:ctrlPr>
              <w:rPr>
                <w:rFonts w:ascii="Cambria Math" w:eastAsia="Times" w:hAnsi="Cambria Math" w:cs="Times"/>
                <w:i/>
                <w:sz w:val="24"/>
                <w:szCs w:val="24"/>
                <w:lang w:eastAsia="ar-SA"/>
              </w:rPr>
            </m:ctrlPr>
          </m:naryPr>
          <m:sub>
            <m:r>
              <w:rPr>
                <w:rFonts w:ascii="Cambria Math" w:eastAsia="Times" w:hAnsi="Cambria Math" w:cs="Times"/>
                <w:sz w:val="24"/>
                <w:szCs w:val="24"/>
                <w:lang w:eastAsia="ar-SA"/>
              </w:rPr>
              <m:t>0</m:t>
            </m:r>
          </m:sub>
          <m:sup>
            <m:r>
              <w:rPr>
                <w:rFonts w:ascii="Cambria Math" w:eastAsia="Times" w:hAnsi="Cambria Math" w:cs="Times"/>
                <w:sz w:val="24"/>
                <w:szCs w:val="24"/>
                <w:lang w:eastAsia="ar-SA"/>
              </w:rPr>
              <m:t>2π</m:t>
            </m:r>
          </m:sup>
          <m:e>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ρ</m:t>
                </m:r>
              </m:e>
              <m:sub>
                <m:r>
                  <w:rPr>
                    <w:rFonts w:ascii="Cambria Math" w:eastAsia="Times" w:hAnsi="Cambria Math" w:cs="Times"/>
                    <w:sz w:val="24"/>
                    <w:szCs w:val="24"/>
                    <w:lang w:eastAsia="ar-SA"/>
                  </w:rPr>
                  <m:t>k</m:t>
                </m:r>
              </m:sub>
            </m:sSub>
            <m:d>
              <m:dPr>
                <m:ctrlPr>
                  <w:rPr>
                    <w:rFonts w:ascii="Cambria Math" w:eastAsia="Times" w:hAnsi="Cambria Math" w:cs="Times"/>
                    <w:i/>
                    <w:sz w:val="24"/>
                    <w:szCs w:val="24"/>
                    <w:lang w:eastAsia="ar-SA"/>
                  </w:rPr>
                </m:ctrlPr>
              </m:dPr>
              <m:e>
                <m:r>
                  <w:rPr>
                    <w:rFonts w:ascii="Cambria Math" w:eastAsia="Times" w:hAnsi="Cambria Math" w:cs="Times"/>
                    <w:sz w:val="24"/>
                    <w:szCs w:val="24"/>
                    <w:lang w:eastAsia="ar-SA"/>
                  </w:rPr>
                  <m:t>μ,</m:t>
                </m:r>
                <m:sSup>
                  <m:sSupPr>
                    <m:ctrlPr>
                      <w:rPr>
                        <w:rFonts w:ascii="Cambria Math" w:eastAsia="Times" w:hAnsi="Cambria Math" w:cs="Times"/>
                        <w:i/>
                        <w:sz w:val="24"/>
                        <w:szCs w:val="24"/>
                        <w:lang w:eastAsia="ar-SA"/>
                      </w:rPr>
                    </m:ctrlPr>
                  </m:sSupPr>
                  <m:e>
                    <m:r>
                      <w:rPr>
                        <w:rFonts w:ascii="Cambria Math" w:eastAsia="Times" w:hAnsi="Cambria Math" w:cs="Times"/>
                        <w:sz w:val="24"/>
                        <w:szCs w:val="24"/>
                        <w:lang w:eastAsia="ar-SA"/>
                      </w:rPr>
                      <m:t>μ</m:t>
                    </m:r>
                  </m:e>
                  <m:sup>
                    <m:r>
                      <w:rPr>
                        <w:rFonts w:ascii="Cambria Math" w:eastAsia="Times" w:hAnsi="Cambria Math" w:cs="Times"/>
                        <w:sz w:val="24"/>
                        <w:szCs w:val="24"/>
                        <w:lang w:eastAsia="ar-SA"/>
                      </w:rPr>
                      <m:t>'</m:t>
                    </m:r>
                  </m:sup>
                </m:sSup>
                <m:r>
                  <w:rPr>
                    <w:rFonts w:ascii="Cambria Math" w:eastAsia="Times" w:hAnsi="Cambria Math" w:cs="Times"/>
                    <w:sz w:val="24"/>
                    <w:szCs w:val="24"/>
                    <w:lang w:eastAsia="ar-SA"/>
                  </w:rPr>
                  <m:t>,φ;</m:t>
                </m:r>
                <m:sSub>
                  <m:sSubPr>
                    <m:ctrlPr>
                      <w:rPr>
                        <w:rFonts w:ascii="Cambria Math" w:eastAsia="Times" w:hAnsi="Cambria Math" w:cs="Times"/>
                        <w:i/>
                        <w:sz w:val="24"/>
                        <w:szCs w:val="24"/>
                        <w:lang w:eastAsia="ar-SA"/>
                      </w:rPr>
                    </m:ctrlPr>
                  </m:sSubPr>
                  <m:e>
                    <m:r>
                      <m:rPr>
                        <m:sty m:val="b"/>
                      </m:rPr>
                      <w:rPr>
                        <w:rFonts w:ascii="Cambria Math" w:eastAsia="Times" w:hAnsi="Cambria Math" w:cs="Times"/>
                        <w:sz w:val="24"/>
                        <w:szCs w:val="24"/>
                        <w:lang w:eastAsia="ar-SA"/>
                      </w:rPr>
                      <m:t>b</m:t>
                    </m:r>
                  </m:e>
                  <m:sub>
                    <m:r>
                      <w:rPr>
                        <w:rFonts w:ascii="Cambria Math" w:eastAsia="Times" w:hAnsi="Cambria Math" w:cs="Times"/>
                        <w:sz w:val="24"/>
                        <w:szCs w:val="24"/>
                        <w:lang w:eastAsia="ar-SA"/>
                      </w:rPr>
                      <m:t>k</m:t>
                    </m:r>
                  </m:sub>
                </m:sSub>
              </m:e>
            </m:d>
            <m:func>
              <m:funcPr>
                <m:ctrlPr>
                  <w:rPr>
                    <w:rFonts w:ascii="Cambria Math" w:eastAsia="Times" w:hAnsi="Cambria Math" w:cs="Times"/>
                    <w:i/>
                    <w:sz w:val="24"/>
                    <w:szCs w:val="24"/>
                    <w:lang w:eastAsia="ar-SA"/>
                  </w:rPr>
                </m:ctrlPr>
              </m:funcPr>
              <m:fName>
                <m:r>
                  <m:rPr>
                    <m:sty m:val="p"/>
                  </m:rPr>
                  <w:rPr>
                    <w:rFonts w:ascii="Cambria Math" w:eastAsia="Times" w:hAnsi="Cambria Math" w:cs="Times"/>
                    <w:sz w:val="24"/>
                    <w:szCs w:val="24"/>
                    <w:lang w:eastAsia="ar-SA"/>
                  </w:rPr>
                  <m:t>cos</m:t>
                </m:r>
              </m:fName>
              <m:e>
                <m:r>
                  <w:rPr>
                    <w:rFonts w:ascii="Cambria Math" w:eastAsia="Times" w:hAnsi="Cambria Math" w:cs="Times"/>
                    <w:sz w:val="24"/>
                    <w:szCs w:val="24"/>
                    <w:lang w:eastAsia="ar-SA"/>
                  </w:rPr>
                  <m:t>mφ</m:t>
                </m:r>
              </m:e>
            </m:func>
            <m:r>
              <w:rPr>
                <w:rFonts w:ascii="Cambria Math" w:eastAsia="Times" w:hAnsi="Cambria Math" w:cs="Times"/>
                <w:sz w:val="24"/>
                <w:szCs w:val="24"/>
                <w:lang w:eastAsia="ar-SA"/>
              </w:rPr>
              <m:t xml:space="preserve">dφ </m:t>
            </m:r>
          </m:e>
        </m:nary>
      </m:oMath>
      <w:r w:rsidRPr="0023744C">
        <w:rPr>
          <w:rFonts w:ascii="Times New Roman" w:eastAsia="Times" w:hAnsi="Times New Roman" w:cs="Times"/>
          <w:sz w:val="24"/>
          <w:szCs w:val="24"/>
          <w:lang w:eastAsia="ar-SA"/>
        </w:rPr>
        <w:t>.</w:t>
      </w:r>
      <w:r w:rsidRPr="0023744C">
        <w:rPr>
          <w:rFonts w:ascii="Times New Roman" w:eastAsia="Times" w:hAnsi="Times New Roman" w:cs="Times"/>
          <w:sz w:val="24"/>
          <w:szCs w:val="24"/>
          <w:lang w:eastAsia="ar-SA"/>
        </w:rPr>
        <w:tab/>
      </w:r>
      <w:r w:rsidRPr="0023744C">
        <w:rPr>
          <w:rFonts w:ascii="Times New Roman" w:eastAsia="Times" w:hAnsi="Times New Roman" w:cs="Times"/>
          <w:sz w:val="24"/>
          <w:szCs w:val="24"/>
          <w:lang w:eastAsia="ar-SA"/>
        </w:rPr>
        <w:tab/>
      </w:r>
      <w:r w:rsidRPr="0023744C">
        <w:rPr>
          <w:rFonts w:ascii="Times New Roman" w:eastAsia="Times" w:hAnsi="Times New Roman" w:cs="Times"/>
          <w:sz w:val="24"/>
          <w:szCs w:val="24"/>
          <w:lang w:eastAsia="ar-SA"/>
        </w:rPr>
        <w:tab/>
        <w:t xml:space="preserve">  </w:t>
      </w:r>
      <w:r w:rsidRPr="0023744C">
        <w:rPr>
          <w:rFonts w:ascii="Times New Roman" w:eastAsia="Times" w:hAnsi="Times New Roman" w:cs="Times"/>
          <w:sz w:val="24"/>
          <w:szCs w:val="24"/>
          <w:lang w:eastAsia="ar-SA"/>
        </w:rPr>
        <w:tab/>
        <w:t xml:space="preserve"> (5.3.2)</w:t>
      </w:r>
    </w:p>
    <w:p w14:paraId="52084111" w14:textId="77777777" w:rsidR="0023744C" w:rsidRPr="0023744C" w:rsidRDefault="0023744C" w:rsidP="0023744C">
      <w:pPr>
        <w:suppressAutoHyphens/>
        <w:autoSpaceDE w:val="0"/>
        <w:spacing w:before="120" w:after="120" w:line="240" w:lineRule="auto"/>
        <w:jc w:val="both"/>
        <w:rPr>
          <w:rFonts w:ascii="Times New Roman" w:eastAsia="Times" w:hAnsi="Times New Roman" w:cs="Times"/>
          <w:sz w:val="24"/>
          <w:szCs w:val="24"/>
          <w:lang w:eastAsia="ar-SA"/>
        </w:rPr>
      </w:pPr>
      <w:r w:rsidRPr="0023744C">
        <w:rPr>
          <w:rFonts w:ascii="Times New Roman" w:eastAsia="Times" w:hAnsi="Times New Roman" w:cs="Times"/>
          <w:sz w:val="24"/>
          <w:szCs w:val="24"/>
          <w:lang w:eastAsia="ar-SA"/>
        </w:rPr>
        <w:t xml:space="preserve">This integration over the azimuth angle from 0 to </w:t>
      </w:r>
      <m:oMath>
        <m:r>
          <w:rPr>
            <w:rFonts w:ascii="Cambria Math" w:eastAsia="Times" w:hAnsi="Cambria Math" w:cs="Times"/>
            <w:sz w:val="24"/>
            <w:szCs w:val="24"/>
            <w:lang w:eastAsia="ar-SA"/>
          </w:rPr>
          <m:t>2π</m:t>
        </m:r>
      </m:oMath>
      <w:r w:rsidRPr="0023744C">
        <w:rPr>
          <w:rFonts w:ascii="Times New Roman" w:eastAsia="Times" w:hAnsi="Times New Roman" w:cs="Times"/>
          <w:sz w:val="24"/>
          <w:szCs w:val="24"/>
          <w:lang w:eastAsia="ar-SA"/>
        </w:rPr>
        <w:t xml:space="preserve"> is done by double numerical quadrature over the ranges </w:t>
      </w:r>
      <m:oMath>
        <m:d>
          <m:dPr>
            <m:begChr m:val="["/>
            <m:endChr m:val="]"/>
            <m:ctrlPr>
              <w:rPr>
                <w:rFonts w:ascii="Cambria Math" w:eastAsia="Times" w:hAnsi="Cambria Math" w:cs="Times"/>
                <w:i/>
                <w:sz w:val="24"/>
                <w:szCs w:val="24"/>
                <w:lang w:eastAsia="ar-SA"/>
              </w:rPr>
            </m:ctrlPr>
          </m:dPr>
          <m:e>
            <m:r>
              <w:rPr>
                <w:rFonts w:ascii="Cambria Math" w:eastAsia="Times" w:hAnsi="Cambria Math" w:cs="Times"/>
                <w:sz w:val="24"/>
                <w:szCs w:val="24"/>
                <w:lang w:eastAsia="ar-SA"/>
              </w:rPr>
              <m:t>0,π</m:t>
            </m:r>
          </m:e>
        </m:d>
      </m:oMath>
      <w:r w:rsidRPr="0023744C" w:rsidDel="00A673BB">
        <w:rPr>
          <w:rFonts w:ascii="Times New Roman" w:eastAsia="Times" w:hAnsi="Times New Roman" w:cs="Times"/>
          <w:sz w:val="24"/>
          <w:szCs w:val="24"/>
          <w:lang w:eastAsia="ar-SA"/>
        </w:rPr>
        <w:t xml:space="preserve"> </w:t>
      </w:r>
      <w:r w:rsidRPr="0023744C">
        <w:rPr>
          <w:rFonts w:ascii="Times New Roman" w:eastAsia="Times" w:hAnsi="Times New Roman" w:cs="Times"/>
          <w:sz w:val="24"/>
          <w:szCs w:val="24"/>
          <w:lang w:eastAsia="ar-SA"/>
        </w:rPr>
        <w:t>and</w:t>
      </w:r>
      <m:oMath>
        <m:d>
          <m:dPr>
            <m:begChr m:val="["/>
            <m:endChr m:val="]"/>
            <m:ctrlPr>
              <w:rPr>
                <w:rFonts w:ascii="Cambria Math" w:eastAsia="Times" w:hAnsi="Cambria Math" w:cs="Times"/>
                <w:i/>
                <w:sz w:val="24"/>
                <w:szCs w:val="24"/>
                <w:lang w:eastAsia="ar-SA"/>
              </w:rPr>
            </m:ctrlPr>
          </m:dPr>
          <m:e>
            <m:r>
              <w:rPr>
                <w:rFonts w:ascii="Cambria Math" w:eastAsia="Times" w:hAnsi="Cambria Math" w:cs="Times"/>
                <w:sz w:val="24"/>
                <w:szCs w:val="24"/>
                <w:lang w:eastAsia="ar-SA"/>
              </w:rPr>
              <m:t>-π,0</m:t>
            </m:r>
          </m:e>
        </m:d>
      </m:oMath>
      <w:r w:rsidRPr="0023744C">
        <w:rPr>
          <w:rFonts w:ascii="Times New Roman" w:eastAsia="Times" w:hAnsi="Times New Roman" w:cs="Times"/>
          <w:sz w:val="24"/>
          <w:szCs w:val="24"/>
          <w:lang w:eastAsia="ar-SA"/>
        </w:rPr>
        <w:t xml:space="preserve">; the number of BRDF azimuth quadrature abscissa </w:t>
      </w:r>
      <w:r w:rsidRPr="0023744C">
        <w:rPr>
          <w:rFonts w:ascii="Times New Roman" w:eastAsia="Times" w:hAnsi="Times New Roman" w:cs="Times"/>
          <w:i/>
          <w:sz w:val="24"/>
          <w:szCs w:val="24"/>
          <w:lang w:eastAsia="ar-SA"/>
        </w:rPr>
        <w:t>N</w:t>
      </w:r>
      <w:r w:rsidRPr="0023744C">
        <w:rPr>
          <w:rFonts w:ascii="Times New Roman" w:eastAsia="Times" w:hAnsi="Times New Roman" w:cs="Times"/>
          <w:sz w:val="24"/>
          <w:szCs w:val="24"/>
          <w:vertAlign w:val="subscript"/>
          <w:lang w:eastAsia="ar-SA"/>
        </w:rPr>
        <w:t>BRDF</w:t>
      </w:r>
      <w:r w:rsidRPr="0023744C">
        <w:rPr>
          <w:rFonts w:ascii="Times New Roman" w:eastAsia="Times" w:hAnsi="Times New Roman" w:cs="Times"/>
          <w:sz w:val="24"/>
          <w:szCs w:val="24"/>
          <w:lang w:eastAsia="ar-SA"/>
        </w:rPr>
        <w:t xml:space="preserve"> is set to 100 to obtain a numerical accuracy of 10</w:t>
      </w:r>
      <w:r w:rsidRPr="0023744C">
        <w:rPr>
          <w:rFonts w:ascii="Times New Roman" w:eastAsia="Times" w:hAnsi="Times New Roman" w:cs="Times"/>
          <w:sz w:val="24"/>
          <w:szCs w:val="24"/>
          <w:vertAlign w:val="superscript"/>
          <w:lang w:eastAsia="ar-SA"/>
        </w:rPr>
        <w:t>-4</w:t>
      </w:r>
      <w:r w:rsidRPr="0023744C">
        <w:rPr>
          <w:rFonts w:ascii="Times New Roman" w:eastAsia="Times" w:hAnsi="Times New Roman" w:cs="Times"/>
          <w:sz w:val="24"/>
          <w:szCs w:val="24"/>
          <w:lang w:eastAsia="ar-SA"/>
        </w:rPr>
        <w:t xml:space="preserve"> for all kernels considered [</w:t>
      </w:r>
      <w:proofErr w:type="spellStart"/>
      <w:r w:rsidRPr="0023744C">
        <w:rPr>
          <w:rFonts w:ascii="Times New Roman" w:eastAsia="Times" w:hAnsi="Times New Roman" w:cs="Times"/>
          <w:i/>
          <w:iCs/>
          <w:sz w:val="24"/>
          <w:szCs w:val="24"/>
          <w:lang w:eastAsia="ar-SA"/>
        </w:rPr>
        <w:t>Spurr</w:t>
      </w:r>
      <w:proofErr w:type="spellEnd"/>
      <w:r w:rsidRPr="0023744C">
        <w:rPr>
          <w:rFonts w:ascii="Times New Roman" w:eastAsia="Times" w:hAnsi="Times New Roman" w:cs="Times"/>
          <w:sz w:val="24"/>
          <w:szCs w:val="24"/>
          <w:lang w:eastAsia="ar-SA"/>
        </w:rPr>
        <w:t xml:space="preserve">, 2004]. </w:t>
      </w:r>
    </w:p>
    <w:p w14:paraId="21B51826" w14:textId="77777777" w:rsidR="0023744C" w:rsidRPr="0023744C" w:rsidRDefault="0023744C" w:rsidP="0023744C">
      <w:pPr>
        <w:suppressAutoHyphens/>
        <w:autoSpaceDE w:val="0"/>
        <w:spacing w:before="120" w:after="120" w:line="240" w:lineRule="auto"/>
        <w:jc w:val="both"/>
        <w:rPr>
          <w:rFonts w:ascii="Times New Roman" w:eastAsia="Times" w:hAnsi="Times New Roman" w:cs="Times"/>
          <w:sz w:val="24"/>
          <w:szCs w:val="24"/>
          <w:lang w:eastAsia="ar-SA"/>
        </w:rPr>
      </w:pPr>
      <w:r w:rsidRPr="0023744C">
        <w:rPr>
          <w:rFonts w:ascii="Times New Roman" w:eastAsia="Times" w:hAnsi="Times New Roman" w:cs="Times"/>
          <w:sz w:val="24"/>
          <w:szCs w:val="24"/>
          <w:lang w:eastAsia="ar-SA"/>
        </w:rPr>
        <w:t>Linearization of this BRDF scheme was reported in [</w:t>
      </w:r>
      <w:proofErr w:type="spellStart"/>
      <w:r w:rsidRPr="0023744C">
        <w:rPr>
          <w:rFonts w:ascii="Times New Roman" w:eastAsia="Times" w:hAnsi="Times New Roman" w:cs="Times"/>
          <w:i/>
          <w:iCs/>
          <w:sz w:val="24"/>
          <w:szCs w:val="24"/>
          <w:lang w:eastAsia="ar-SA"/>
        </w:rPr>
        <w:t>Spurr</w:t>
      </w:r>
      <w:proofErr w:type="spellEnd"/>
      <w:r w:rsidRPr="0023744C">
        <w:rPr>
          <w:rFonts w:ascii="Times New Roman" w:eastAsia="Times" w:hAnsi="Times New Roman" w:cs="Times"/>
          <w:sz w:val="24"/>
          <w:szCs w:val="24"/>
          <w:lang w:eastAsia="ar-SA"/>
        </w:rPr>
        <w:t xml:space="preserve">, 2004], and a mechanism developed for the generation of surface property weighting functions with respect to the kernel amplitudes </w:t>
      </w:r>
      <m:oMath>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R</m:t>
            </m:r>
          </m:e>
          <m:sub>
            <m:r>
              <w:rPr>
                <w:rFonts w:ascii="Cambria Math" w:eastAsia="Times" w:hAnsi="Cambria Math" w:cs="Times"/>
                <w:sz w:val="24"/>
                <w:szCs w:val="24"/>
                <w:lang w:eastAsia="ar-SA"/>
              </w:rPr>
              <m:t>k</m:t>
            </m:r>
          </m:sub>
        </m:sSub>
      </m:oMath>
      <w:r w:rsidRPr="0023744C">
        <w:rPr>
          <w:rFonts w:ascii="Times New Roman" w:eastAsia="Times" w:hAnsi="Times New Roman" w:cs="Times"/>
          <w:sz w:val="24"/>
          <w:szCs w:val="24"/>
          <w:lang w:eastAsia="ar-SA"/>
        </w:rPr>
        <w:t xml:space="preserve"> and to elements of the non-linear kernel parameters </w:t>
      </w:r>
      <m:oMath>
        <m:sSub>
          <m:sSubPr>
            <m:ctrlPr>
              <w:rPr>
                <w:rFonts w:ascii="Cambria Math" w:eastAsia="Times" w:hAnsi="Cambria Math" w:cs="Times"/>
                <w:i/>
                <w:sz w:val="24"/>
                <w:szCs w:val="24"/>
                <w:lang w:eastAsia="ar-SA"/>
              </w:rPr>
            </m:ctrlPr>
          </m:sSubPr>
          <m:e>
            <m:r>
              <m:rPr>
                <m:sty m:val="b"/>
              </m:rPr>
              <w:rPr>
                <w:rFonts w:ascii="Cambria Math" w:eastAsia="Times" w:hAnsi="Cambria Math" w:cs="Times"/>
                <w:sz w:val="24"/>
                <w:szCs w:val="24"/>
                <w:lang w:eastAsia="ar-SA"/>
              </w:rPr>
              <m:t>b</m:t>
            </m:r>
          </m:e>
          <m:sub>
            <m:r>
              <w:rPr>
                <w:rFonts w:ascii="Cambria Math" w:eastAsia="Times" w:hAnsi="Cambria Math" w:cs="Times"/>
                <w:sz w:val="24"/>
                <w:szCs w:val="24"/>
                <w:lang w:eastAsia="ar-SA"/>
              </w:rPr>
              <m:t>k</m:t>
            </m:r>
          </m:sub>
        </m:sSub>
      </m:oMath>
      <w:r w:rsidRPr="0023744C">
        <w:rPr>
          <w:rFonts w:ascii="Times New Roman" w:eastAsia="Times" w:hAnsi="Times New Roman" w:cs="Times"/>
          <w:sz w:val="24"/>
          <w:szCs w:val="24"/>
          <w:vertAlign w:val="subscript"/>
          <w:lang w:eastAsia="ar-SA"/>
        </w:rPr>
        <w:t xml:space="preserve">. </w:t>
      </w:r>
      <w:r w:rsidRPr="0023744C">
        <w:rPr>
          <w:rFonts w:ascii="Times New Roman" w:eastAsia="Times" w:hAnsi="Times New Roman" w:cs="Times"/>
          <w:sz w:val="24"/>
          <w:szCs w:val="24"/>
          <w:lang w:eastAsia="ar-SA"/>
        </w:rPr>
        <w:t>It was shown that the entire LIDORT discrete ordinate solution is differentiable with respect to these surface properties, once we know the following kernel derivatives:</w:t>
      </w:r>
    </w:p>
    <w:p w14:paraId="3B6C1DA8" w14:textId="77777777" w:rsidR="0023744C" w:rsidRPr="0023744C" w:rsidRDefault="0023744C" w:rsidP="0023744C">
      <w:pPr>
        <w:suppressAutoHyphens/>
        <w:autoSpaceDE w:val="0"/>
        <w:spacing w:after="120" w:line="240" w:lineRule="auto"/>
        <w:jc w:val="both"/>
        <w:rPr>
          <w:rFonts w:ascii="Times New Roman" w:eastAsia="Times" w:hAnsi="Times New Roman" w:cs="Times"/>
          <w:sz w:val="24"/>
          <w:szCs w:val="24"/>
          <w:lang w:eastAsia="ar-SA"/>
        </w:rPr>
      </w:pPr>
      <w:r w:rsidRPr="0023744C">
        <w:rPr>
          <w:rFonts w:ascii="Times New Roman" w:eastAsia="Times" w:hAnsi="Times New Roman" w:cs="Times"/>
          <w:sz w:val="24"/>
          <w:szCs w:val="24"/>
          <w:lang w:eastAsia="ar-SA"/>
        </w:rPr>
        <w:tab/>
      </w:r>
      <m:oMath>
        <m:f>
          <m:fPr>
            <m:ctrlPr>
              <w:rPr>
                <w:rFonts w:ascii="Cambria Math" w:eastAsia="Times" w:hAnsi="Cambria Math" w:cs="Times"/>
                <w:i/>
                <w:sz w:val="24"/>
                <w:szCs w:val="24"/>
                <w:lang w:eastAsia="ar-SA"/>
              </w:rPr>
            </m:ctrlPr>
          </m:fPr>
          <m:num>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∂ρ</m:t>
                </m:r>
              </m:e>
              <m:sub>
                <m:r>
                  <w:rPr>
                    <w:rFonts w:ascii="Cambria Math" w:eastAsia="Times" w:hAnsi="Cambria Math" w:cs="Times"/>
                    <w:sz w:val="24"/>
                    <w:szCs w:val="24"/>
                    <w:lang w:eastAsia="ar-SA"/>
                  </w:rPr>
                  <m:t>total</m:t>
                </m:r>
              </m:sub>
            </m:sSub>
            <m:d>
              <m:dPr>
                <m:ctrlPr>
                  <w:rPr>
                    <w:rFonts w:ascii="Cambria Math" w:eastAsia="Times" w:hAnsi="Cambria Math" w:cs="Times"/>
                    <w:i/>
                    <w:sz w:val="24"/>
                    <w:szCs w:val="24"/>
                    <w:lang w:eastAsia="ar-SA"/>
                  </w:rPr>
                </m:ctrlPr>
              </m:dPr>
              <m:e>
                <m:r>
                  <w:rPr>
                    <w:rFonts w:ascii="Cambria Math" w:eastAsia="Times" w:hAnsi="Cambria Math" w:cs="Times"/>
                    <w:sz w:val="24"/>
                    <w:szCs w:val="24"/>
                    <w:lang w:eastAsia="ar-SA"/>
                  </w:rPr>
                  <m:t>θ,α,φ</m:t>
                </m:r>
              </m:e>
            </m:d>
          </m:num>
          <m:den>
            <m:r>
              <w:rPr>
                <w:rFonts w:ascii="Cambria Math" w:eastAsia="Times" w:hAnsi="Cambria Math" w:cs="Times"/>
                <w:sz w:val="24"/>
                <w:szCs w:val="24"/>
                <w:lang w:eastAsia="ar-SA"/>
              </w:rPr>
              <m:t>∂</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b</m:t>
                </m:r>
              </m:e>
              <m:sub>
                <m:r>
                  <w:rPr>
                    <w:rFonts w:ascii="Cambria Math" w:eastAsia="Times" w:hAnsi="Cambria Math" w:cs="Times"/>
                    <w:sz w:val="24"/>
                    <w:szCs w:val="24"/>
                    <w:lang w:eastAsia="ar-SA"/>
                  </w:rPr>
                  <m:t>p,k</m:t>
                </m:r>
              </m:sub>
            </m:sSub>
          </m:den>
        </m:f>
        <m:r>
          <w:rPr>
            <w:rFonts w:ascii="Cambria Math" w:eastAsia="Times" w:hAnsi="Cambria Math" w:cs="Times"/>
            <w:sz w:val="24"/>
            <w:szCs w:val="24"/>
            <w:lang w:eastAsia="ar-SA"/>
          </w:rPr>
          <m:t>=</m:t>
        </m:r>
        <m:f>
          <m:fPr>
            <m:ctrlPr>
              <w:rPr>
                <w:rFonts w:ascii="Cambria Math" w:eastAsia="Times" w:hAnsi="Cambria Math" w:cs="Times"/>
                <w:i/>
                <w:sz w:val="24"/>
                <w:szCs w:val="24"/>
                <w:lang w:eastAsia="ar-SA"/>
              </w:rPr>
            </m:ctrlPr>
          </m:fPr>
          <m:num>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∂ρ</m:t>
                </m:r>
              </m:e>
              <m:sub>
                <m:r>
                  <w:rPr>
                    <w:rFonts w:ascii="Cambria Math" w:eastAsia="Times" w:hAnsi="Cambria Math" w:cs="Times"/>
                    <w:sz w:val="24"/>
                    <w:szCs w:val="24"/>
                    <w:lang w:eastAsia="ar-SA"/>
                  </w:rPr>
                  <m:t>k</m:t>
                </m:r>
              </m:sub>
            </m:sSub>
            <m:d>
              <m:dPr>
                <m:ctrlPr>
                  <w:rPr>
                    <w:rFonts w:ascii="Cambria Math" w:eastAsia="Times" w:hAnsi="Cambria Math" w:cs="Times"/>
                    <w:i/>
                    <w:sz w:val="24"/>
                    <w:szCs w:val="24"/>
                    <w:lang w:eastAsia="ar-SA"/>
                  </w:rPr>
                </m:ctrlPr>
              </m:dPr>
              <m:e>
                <m:r>
                  <w:rPr>
                    <w:rFonts w:ascii="Cambria Math" w:eastAsia="Times" w:hAnsi="Cambria Math" w:cs="Times"/>
                    <w:sz w:val="24"/>
                    <w:szCs w:val="24"/>
                    <w:lang w:eastAsia="ar-SA"/>
                  </w:rPr>
                  <m:t>θ,α,φ;</m:t>
                </m:r>
                <m:sSub>
                  <m:sSubPr>
                    <m:ctrlPr>
                      <w:rPr>
                        <w:rFonts w:ascii="Cambria Math" w:eastAsia="Times" w:hAnsi="Cambria Math" w:cs="Times"/>
                        <w:i/>
                        <w:sz w:val="24"/>
                        <w:szCs w:val="24"/>
                        <w:lang w:eastAsia="ar-SA"/>
                      </w:rPr>
                    </m:ctrlPr>
                  </m:sSubPr>
                  <m:e>
                    <m:r>
                      <m:rPr>
                        <m:sty m:val="b"/>
                      </m:rPr>
                      <w:rPr>
                        <w:rFonts w:ascii="Cambria Math" w:eastAsia="Times" w:hAnsi="Cambria Math" w:cs="Times"/>
                        <w:sz w:val="24"/>
                        <w:szCs w:val="24"/>
                        <w:lang w:eastAsia="ar-SA"/>
                      </w:rPr>
                      <m:t>b</m:t>
                    </m:r>
                  </m:e>
                  <m:sub>
                    <m:r>
                      <w:rPr>
                        <w:rFonts w:ascii="Cambria Math" w:eastAsia="Times" w:hAnsi="Cambria Math" w:cs="Times"/>
                        <w:sz w:val="24"/>
                        <w:szCs w:val="24"/>
                        <w:lang w:eastAsia="ar-SA"/>
                      </w:rPr>
                      <m:t>k</m:t>
                    </m:r>
                  </m:sub>
                </m:sSub>
              </m:e>
            </m:d>
          </m:num>
          <m:den>
            <m:r>
              <w:rPr>
                <w:rFonts w:ascii="Cambria Math" w:eastAsia="Times" w:hAnsi="Cambria Math" w:cs="Times"/>
                <w:sz w:val="24"/>
                <w:szCs w:val="24"/>
                <w:lang w:eastAsia="ar-SA"/>
              </w:rPr>
              <m:t>∂</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b</m:t>
                </m:r>
              </m:e>
              <m:sub>
                <m:r>
                  <w:rPr>
                    <w:rFonts w:ascii="Cambria Math" w:eastAsia="Times" w:hAnsi="Cambria Math" w:cs="Times"/>
                    <w:sz w:val="24"/>
                    <w:szCs w:val="24"/>
                    <w:lang w:eastAsia="ar-SA"/>
                  </w:rPr>
                  <m:t>p,k</m:t>
                </m:r>
              </m:sub>
            </m:sSub>
          </m:den>
        </m:f>
      </m:oMath>
      <w:r w:rsidRPr="0023744C">
        <w:rPr>
          <w:rFonts w:ascii="Times New Roman" w:eastAsia="Times" w:hAnsi="Times New Roman" w:cs="Times"/>
          <w:sz w:val="24"/>
          <w:szCs w:val="24"/>
          <w:lang w:eastAsia="ar-SA"/>
        </w:rPr>
        <w:t>;</w:t>
      </w:r>
      <w:r w:rsidRPr="0023744C">
        <w:rPr>
          <w:rFonts w:ascii="Times New Roman" w:eastAsia="Times" w:hAnsi="Times New Roman" w:cs="Times"/>
          <w:sz w:val="24"/>
          <w:szCs w:val="24"/>
          <w:lang w:eastAsia="ar-SA"/>
        </w:rPr>
        <w:tab/>
      </w:r>
      <w:r w:rsidRPr="0023744C">
        <w:rPr>
          <w:rFonts w:ascii="Times New Roman" w:eastAsia="Times" w:hAnsi="Times New Roman" w:cs="Times"/>
          <w:sz w:val="24"/>
          <w:szCs w:val="24"/>
          <w:lang w:eastAsia="ar-SA"/>
        </w:rPr>
        <w:tab/>
      </w:r>
      <w:r w:rsidRPr="0023744C">
        <w:rPr>
          <w:rFonts w:ascii="Times New Roman" w:eastAsia="Times" w:hAnsi="Times New Roman" w:cs="Times"/>
          <w:sz w:val="24"/>
          <w:szCs w:val="24"/>
          <w:lang w:eastAsia="ar-SA"/>
        </w:rPr>
        <w:tab/>
      </w:r>
      <w:r w:rsidRPr="0023744C">
        <w:rPr>
          <w:rFonts w:ascii="Times New Roman" w:eastAsia="Times" w:hAnsi="Times New Roman" w:cs="Times"/>
          <w:sz w:val="24"/>
          <w:szCs w:val="24"/>
          <w:lang w:eastAsia="ar-SA"/>
        </w:rPr>
        <w:tab/>
      </w:r>
      <w:r w:rsidRPr="0023744C">
        <w:rPr>
          <w:rFonts w:ascii="Times New Roman" w:eastAsia="Times" w:hAnsi="Times New Roman" w:cs="Times"/>
          <w:sz w:val="24"/>
          <w:szCs w:val="24"/>
          <w:lang w:eastAsia="ar-SA"/>
        </w:rPr>
        <w:tab/>
      </w:r>
      <w:r w:rsidRPr="0023744C">
        <w:rPr>
          <w:rFonts w:ascii="Times New Roman" w:eastAsia="Times" w:hAnsi="Times New Roman" w:cs="Times"/>
          <w:sz w:val="24"/>
          <w:szCs w:val="24"/>
          <w:lang w:eastAsia="ar-SA"/>
        </w:rPr>
        <w:tab/>
      </w:r>
      <w:r w:rsidRPr="0023744C">
        <w:rPr>
          <w:rFonts w:ascii="Times New Roman" w:eastAsia="Times" w:hAnsi="Times New Roman" w:cs="Times"/>
          <w:sz w:val="24"/>
          <w:szCs w:val="24"/>
          <w:lang w:eastAsia="ar-SA"/>
        </w:rPr>
        <w:tab/>
      </w:r>
      <w:r w:rsidRPr="0023744C">
        <w:rPr>
          <w:rFonts w:ascii="Times New Roman" w:eastAsia="Times" w:hAnsi="Times New Roman" w:cs="Times"/>
          <w:sz w:val="24"/>
          <w:szCs w:val="24"/>
          <w:lang w:eastAsia="ar-SA"/>
        </w:rPr>
        <w:tab/>
        <w:t>(5.3.3)</w:t>
      </w:r>
    </w:p>
    <w:p w14:paraId="3DBA842F" w14:textId="77777777" w:rsidR="0023744C" w:rsidRPr="0023744C" w:rsidRDefault="0023744C" w:rsidP="0023744C">
      <w:pPr>
        <w:suppressAutoHyphens/>
        <w:autoSpaceDE w:val="0"/>
        <w:spacing w:before="120" w:after="120" w:line="240" w:lineRule="auto"/>
        <w:jc w:val="both"/>
        <w:rPr>
          <w:rFonts w:ascii="Times New Roman" w:eastAsia="Times" w:hAnsi="Times New Roman" w:cs="Times"/>
          <w:sz w:val="24"/>
          <w:szCs w:val="24"/>
          <w:lang w:eastAsia="ar-SA"/>
        </w:rPr>
      </w:pPr>
      <w:r w:rsidRPr="0023744C">
        <w:rPr>
          <w:rFonts w:ascii="Times New Roman" w:eastAsia="Times" w:hAnsi="Times New Roman" w:cs="Times"/>
          <w:sz w:val="24"/>
          <w:szCs w:val="24"/>
          <w:lang w:eastAsia="ar-SA"/>
        </w:rPr>
        <w:tab/>
      </w:r>
      <m:oMath>
        <m:f>
          <m:fPr>
            <m:ctrlPr>
              <w:rPr>
                <w:rFonts w:ascii="Cambria Math" w:eastAsia="Times" w:hAnsi="Cambria Math" w:cs="Times"/>
                <w:i/>
                <w:sz w:val="24"/>
                <w:szCs w:val="24"/>
                <w:lang w:eastAsia="ar-SA"/>
              </w:rPr>
            </m:ctrlPr>
          </m:fPr>
          <m:num>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∂ρ</m:t>
                </m:r>
              </m:e>
              <m:sub>
                <m:r>
                  <w:rPr>
                    <w:rFonts w:ascii="Cambria Math" w:eastAsia="Times" w:hAnsi="Cambria Math" w:cs="Times"/>
                    <w:sz w:val="24"/>
                    <w:szCs w:val="24"/>
                    <w:lang w:eastAsia="ar-SA"/>
                  </w:rPr>
                  <m:t>total</m:t>
                </m:r>
              </m:sub>
            </m:sSub>
            <m:d>
              <m:dPr>
                <m:ctrlPr>
                  <w:rPr>
                    <w:rFonts w:ascii="Cambria Math" w:eastAsia="Times" w:hAnsi="Cambria Math" w:cs="Times"/>
                    <w:i/>
                    <w:sz w:val="24"/>
                    <w:szCs w:val="24"/>
                    <w:lang w:eastAsia="ar-SA"/>
                  </w:rPr>
                </m:ctrlPr>
              </m:dPr>
              <m:e>
                <m:r>
                  <w:rPr>
                    <w:rFonts w:ascii="Cambria Math" w:eastAsia="Times" w:hAnsi="Cambria Math" w:cs="Times"/>
                    <w:sz w:val="24"/>
                    <w:szCs w:val="24"/>
                    <w:lang w:eastAsia="ar-SA"/>
                  </w:rPr>
                  <m:t>θ,α,φ</m:t>
                </m:r>
              </m:e>
            </m:d>
          </m:num>
          <m:den>
            <m:r>
              <w:rPr>
                <w:rFonts w:ascii="Cambria Math" w:eastAsia="Times" w:hAnsi="Cambria Math" w:cs="Times"/>
                <w:sz w:val="24"/>
                <w:szCs w:val="24"/>
                <w:lang w:eastAsia="ar-SA"/>
              </w:rPr>
              <m:t>∂</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R</m:t>
                </m:r>
              </m:e>
              <m:sub>
                <m:r>
                  <w:rPr>
                    <w:rFonts w:ascii="Cambria Math" w:eastAsia="Times" w:hAnsi="Cambria Math" w:cs="Times"/>
                    <w:sz w:val="24"/>
                    <w:szCs w:val="24"/>
                    <w:lang w:eastAsia="ar-SA"/>
                  </w:rPr>
                  <m:t>k</m:t>
                </m:r>
              </m:sub>
            </m:sSub>
          </m:den>
        </m:f>
        <m:r>
          <w:rPr>
            <w:rFonts w:ascii="Cambria Math" w:eastAsia="Times" w:hAnsi="Cambria Math" w:cs="Times"/>
            <w:sz w:val="24"/>
            <w:szCs w:val="24"/>
            <w:lang w:eastAsia="ar-SA"/>
          </w:rPr>
          <m:t>=</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ρ</m:t>
            </m:r>
          </m:e>
          <m:sub>
            <m:r>
              <w:rPr>
                <w:rFonts w:ascii="Cambria Math" w:eastAsia="Times" w:hAnsi="Cambria Math" w:cs="Times"/>
                <w:sz w:val="24"/>
                <w:szCs w:val="24"/>
                <w:lang w:eastAsia="ar-SA"/>
              </w:rPr>
              <m:t>k</m:t>
            </m:r>
          </m:sub>
        </m:sSub>
        <m:d>
          <m:dPr>
            <m:ctrlPr>
              <w:rPr>
                <w:rFonts w:ascii="Cambria Math" w:eastAsia="Times" w:hAnsi="Cambria Math" w:cs="Times"/>
                <w:i/>
                <w:sz w:val="24"/>
                <w:szCs w:val="24"/>
                <w:lang w:eastAsia="ar-SA"/>
              </w:rPr>
            </m:ctrlPr>
          </m:dPr>
          <m:e>
            <m:r>
              <w:rPr>
                <w:rFonts w:ascii="Cambria Math" w:eastAsia="Times" w:hAnsi="Cambria Math" w:cs="Times"/>
                <w:sz w:val="24"/>
                <w:szCs w:val="24"/>
                <w:lang w:eastAsia="ar-SA"/>
              </w:rPr>
              <m:t>θ,α,φ;</m:t>
            </m:r>
            <m:sSub>
              <m:sSubPr>
                <m:ctrlPr>
                  <w:rPr>
                    <w:rFonts w:ascii="Cambria Math" w:eastAsia="Times" w:hAnsi="Cambria Math" w:cs="Times"/>
                    <w:i/>
                    <w:sz w:val="24"/>
                    <w:szCs w:val="24"/>
                    <w:lang w:eastAsia="ar-SA"/>
                  </w:rPr>
                </m:ctrlPr>
              </m:sSubPr>
              <m:e>
                <m:r>
                  <m:rPr>
                    <m:sty m:val="b"/>
                  </m:rPr>
                  <w:rPr>
                    <w:rFonts w:ascii="Cambria Math" w:eastAsia="Times" w:hAnsi="Cambria Math" w:cs="Times"/>
                    <w:sz w:val="24"/>
                    <w:szCs w:val="24"/>
                    <w:lang w:eastAsia="ar-SA"/>
                  </w:rPr>
                  <m:t>b</m:t>
                </m:r>
              </m:e>
              <m:sub>
                <m:r>
                  <w:rPr>
                    <w:rFonts w:ascii="Cambria Math" w:eastAsia="Times" w:hAnsi="Cambria Math" w:cs="Times"/>
                    <w:sz w:val="24"/>
                    <w:szCs w:val="24"/>
                    <w:lang w:eastAsia="ar-SA"/>
                  </w:rPr>
                  <m:t>k</m:t>
                </m:r>
              </m:sub>
            </m:sSub>
          </m:e>
        </m:d>
      </m:oMath>
      <w:r w:rsidRPr="0023744C">
        <w:rPr>
          <w:rFonts w:ascii="Times New Roman" w:eastAsia="Times" w:hAnsi="Times New Roman" w:cs="Times"/>
          <w:sz w:val="24"/>
          <w:szCs w:val="24"/>
          <w:lang w:eastAsia="ar-SA"/>
        </w:rPr>
        <w:t>.</w:t>
      </w:r>
      <w:r w:rsidRPr="0023744C">
        <w:rPr>
          <w:rFonts w:ascii="Times New Roman" w:eastAsia="Times" w:hAnsi="Times New Roman" w:cs="Times"/>
          <w:sz w:val="24"/>
          <w:szCs w:val="24"/>
          <w:lang w:eastAsia="ar-SA"/>
        </w:rPr>
        <w:tab/>
      </w:r>
      <w:r w:rsidRPr="0023744C">
        <w:rPr>
          <w:rFonts w:ascii="Times New Roman" w:eastAsia="Times" w:hAnsi="Times New Roman" w:cs="Times"/>
          <w:sz w:val="24"/>
          <w:szCs w:val="24"/>
          <w:lang w:eastAsia="ar-SA"/>
        </w:rPr>
        <w:tab/>
      </w:r>
      <w:r w:rsidRPr="0023744C">
        <w:rPr>
          <w:rFonts w:ascii="Times New Roman" w:eastAsia="Times" w:hAnsi="Times New Roman" w:cs="Times"/>
          <w:sz w:val="24"/>
          <w:szCs w:val="24"/>
          <w:lang w:eastAsia="ar-SA"/>
        </w:rPr>
        <w:tab/>
      </w:r>
      <w:r w:rsidRPr="0023744C">
        <w:rPr>
          <w:rFonts w:ascii="Times New Roman" w:eastAsia="Times" w:hAnsi="Times New Roman" w:cs="Times"/>
          <w:sz w:val="24"/>
          <w:szCs w:val="24"/>
          <w:lang w:eastAsia="ar-SA"/>
        </w:rPr>
        <w:tab/>
      </w:r>
      <w:r w:rsidRPr="0023744C">
        <w:rPr>
          <w:rFonts w:ascii="Times New Roman" w:eastAsia="Times" w:hAnsi="Times New Roman" w:cs="Times"/>
          <w:sz w:val="24"/>
          <w:szCs w:val="24"/>
          <w:lang w:eastAsia="ar-SA"/>
        </w:rPr>
        <w:tab/>
      </w:r>
      <w:r w:rsidRPr="0023744C">
        <w:rPr>
          <w:rFonts w:ascii="Times New Roman" w:eastAsia="Times" w:hAnsi="Times New Roman" w:cs="Times"/>
          <w:sz w:val="24"/>
          <w:szCs w:val="24"/>
          <w:lang w:eastAsia="ar-SA"/>
        </w:rPr>
        <w:tab/>
      </w:r>
      <w:r w:rsidRPr="0023744C">
        <w:rPr>
          <w:rFonts w:ascii="Times New Roman" w:eastAsia="Times" w:hAnsi="Times New Roman" w:cs="Times"/>
          <w:sz w:val="24"/>
          <w:szCs w:val="24"/>
          <w:lang w:eastAsia="ar-SA"/>
        </w:rPr>
        <w:tab/>
        <w:t>(5.3.4)</w:t>
      </w:r>
    </w:p>
    <w:p w14:paraId="376DC3DC" w14:textId="77777777" w:rsidR="0023744C" w:rsidRPr="0023744C" w:rsidRDefault="0023744C" w:rsidP="0023744C">
      <w:pPr>
        <w:suppressAutoHyphens/>
        <w:autoSpaceDE w:val="0"/>
        <w:spacing w:after="120" w:line="240" w:lineRule="auto"/>
        <w:jc w:val="both"/>
        <w:rPr>
          <w:rFonts w:ascii="Times New Roman" w:eastAsia="Times" w:hAnsi="Times New Roman" w:cs="Times"/>
          <w:sz w:val="24"/>
          <w:szCs w:val="24"/>
          <w:lang w:eastAsia="ar-SA"/>
        </w:rPr>
      </w:pPr>
      <w:r w:rsidRPr="0023744C">
        <w:rPr>
          <w:rFonts w:ascii="Times New Roman" w:eastAsia="Times" w:hAnsi="Times New Roman" w:cs="Times"/>
          <w:sz w:val="24"/>
          <w:szCs w:val="24"/>
          <w:lang w:eastAsia="ar-SA"/>
        </w:rPr>
        <w:t xml:space="preserve">The amplitude derivative (5.3.4) is trivial. The parameter derivative (5.3.3) depends on the empirical formulation of the kernel in question, but all kernels in this scheme are analytically differentiable with respect to their parameter dependencies. </w:t>
      </w:r>
    </w:p>
    <w:p w14:paraId="08FF9F06" w14:textId="77777777" w:rsidR="0023744C" w:rsidRPr="0023744C" w:rsidRDefault="0023744C" w:rsidP="0023744C">
      <w:pPr>
        <w:suppressAutoHyphens/>
        <w:autoSpaceDE w:val="0"/>
        <w:spacing w:before="120" w:after="120" w:line="240" w:lineRule="auto"/>
        <w:jc w:val="both"/>
        <w:rPr>
          <w:rFonts w:ascii="Times New Roman" w:eastAsia="Times" w:hAnsi="Times New Roman" w:cs="Times"/>
          <w:sz w:val="24"/>
          <w:szCs w:val="24"/>
          <w:lang w:eastAsia="ar-SA"/>
        </w:rPr>
      </w:pPr>
      <w:r w:rsidRPr="0023744C">
        <w:rPr>
          <w:rFonts w:ascii="Times New Roman" w:eastAsia="Times" w:hAnsi="Times New Roman" w:cs="Times"/>
          <w:b/>
          <w:i/>
          <w:sz w:val="24"/>
          <w:szCs w:val="24"/>
          <w:u w:val="single"/>
          <w:lang w:eastAsia="ar-SA"/>
        </w:rPr>
        <w:t>Remark</w:t>
      </w:r>
      <w:r w:rsidRPr="0023744C">
        <w:rPr>
          <w:rFonts w:ascii="Times New Roman" w:eastAsia="Times" w:hAnsi="Times New Roman" w:cs="Times"/>
          <w:sz w:val="24"/>
          <w:szCs w:val="24"/>
          <w:lang w:eastAsia="ar-SA"/>
        </w:rPr>
        <w:t xml:space="preserve">. In the vector code VLIDORT, the BRDF is </w:t>
      </w:r>
      <w:proofErr w:type="gramStart"/>
      <w:r w:rsidRPr="0023744C">
        <w:rPr>
          <w:rFonts w:ascii="Times New Roman" w:eastAsia="Times" w:hAnsi="Times New Roman" w:cs="Times"/>
          <w:sz w:val="24"/>
          <w:szCs w:val="24"/>
          <w:lang w:eastAsia="ar-SA"/>
        </w:rPr>
        <w:t>actually a</w:t>
      </w:r>
      <w:proofErr w:type="gramEnd"/>
      <w:r w:rsidRPr="0023744C">
        <w:rPr>
          <w:rFonts w:ascii="Times New Roman" w:eastAsia="Times" w:hAnsi="Times New Roman" w:cs="Times"/>
          <w:sz w:val="24"/>
          <w:szCs w:val="24"/>
          <w:lang w:eastAsia="ar-SA"/>
        </w:rPr>
        <w:t xml:space="preserve"> 4 x 4 matrix, linking incident and reflected Stokes 4-vectors. The BRDF scheme outlined above has been fully implemented in VLIDORT by setting the {1,1} element of a 4 x 4 vector kernel </w:t>
      </w:r>
      <m:oMath>
        <m:sSub>
          <m:sSubPr>
            <m:ctrlPr>
              <w:rPr>
                <w:rFonts w:ascii="Cambria Math" w:eastAsia="Times" w:hAnsi="Cambria Math" w:cs="Times"/>
                <w:i/>
                <w:sz w:val="24"/>
                <w:szCs w:val="24"/>
                <w:lang w:eastAsia="ar-SA"/>
              </w:rPr>
            </m:ctrlPr>
          </m:sSubPr>
          <m:e>
            <m:r>
              <m:rPr>
                <m:sty m:val="bi"/>
              </m:rPr>
              <w:rPr>
                <w:rFonts w:ascii="Cambria Math" w:eastAsia="Times" w:hAnsi="Cambria Math" w:cs="Times"/>
                <w:sz w:val="24"/>
                <w:szCs w:val="24"/>
                <w:lang w:eastAsia="ar-SA"/>
              </w:rPr>
              <m:t>ρ</m:t>
            </m:r>
          </m:e>
          <m:sub>
            <m:r>
              <w:rPr>
                <w:rFonts w:ascii="Cambria Math" w:eastAsia="Times" w:hAnsi="Cambria Math" w:cs="Times"/>
                <w:sz w:val="24"/>
                <w:szCs w:val="24"/>
                <w:lang w:eastAsia="ar-SA"/>
              </w:rPr>
              <m:t>k</m:t>
            </m:r>
          </m:sub>
        </m:sSub>
      </m:oMath>
      <w:r w:rsidRPr="0023744C">
        <w:rPr>
          <w:rFonts w:ascii="Times New Roman" w:eastAsia="Times" w:hAnsi="Times New Roman" w:cs="Times"/>
          <w:i/>
          <w:sz w:val="24"/>
          <w:szCs w:val="24"/>
          <w:vertAlign w:val="subscript"/>
          <w:lang w:eastAsia="ar-SA"/>
        </w:rPr>
        <w:t xml:space="preserve"> </w:t>
      </w:r>
      <w:r w:rsidRPr="0023744C">
        <w:rPr>
          <w:rFonts w:ascii="Times New Roman" w:eastAsia="Times" w:hAnsi="Times New Roman" w:cs="Times"/>
          <w:sz w:val="24"/>
          <w:szCs w:val="24"/>
          <w:lang w:eastAsia="ar-SA"/>
        </w:rPr>
        <w:t xml:space="preserve">equal to the corresponding scalar kernel function </w:t>
      </w:r>
      <m:oMath>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ρ</m:t>
            </m:r>
          </m:e>
          <m:sub>
            <m:r>
              <w:rPr>
                <w:rFonts w:ascii="Cambria Math" w:eastAsia="Times" w:hAnsi="Cambria Math" w:cs="Times"/>
                <w:sz w:val="24"/>
                <w:szCs w:val="24"/>
                <w:lang w:eastAsia="ar-SA"/>
              </w:rPr>
              <m:t>k</m:t>
            </m:r>
          </m:sub>
        </m:sSub>
      </m:oMath>
      <w:r w:rsidRPr="0023744C">
        <w:rPr>
          <w:rFonts w:ascii="Times New Roman" w:eastAsia="Times" w:hAnsi="Times New Roman" w:cs="Times"/>
          <w:sz w:val="24"/>
          <w:szCs w:val="24"/>
          <w:lang w:eastAsia="ar-SA"/>
        </w:rPr>
        <w:t>; all other VBRDF matrix elements are then zero.</w:t>
      </w:r>
    </w:p>
    <w:p w14:paraId="51846353" w14:textId="77777777" w:rsidR="0023744C" w:rsidRPr="0023744C" w:rsidRDefault="0023744C" w:rsidP="0023744C">
      <w:pPr>
        <w:suppressAutoHyphens/>
        <w:spacing w:before="120" w:after="0" w:line="240" w:lineRule="auto"/>
        <w:jc w:val="both"/>
        <w:rPr>
          <w:rFonts w:ascii="Times New Roman" w:eastAsia="Times New Roman" w:hAnsi="Times New Roman" w:cs="Times New Roman"/>
          <w:sz w:val="24"/>
          <w:szCs w:val="24"/>
          <w:lang w:eastAsia="ar-SA"/>
        </w:rPr>
      </w:pPr>
      <w:r w:rsidRPr="0023744C">
        <w:rPr>
          <w:rFonts w:ascii="Times New Roman" w:eastAsia="Times New Roman" w:hAnsi="Times New Roman" w:cs="Times New Roman"/>
          <w:sz w:val="24"/>
          <w:szCs w:val="24"/>
          <w:lang w:eastAsia="ar-SA"/>
        </w:rPr>
        <w:t xml:space="preserve">The choice of a Lambertian surface is a special case, controlled by a single flag. If this flag is set it is only necessary to specify the Lambertian albedo </w:t>
      </w:r>
      <m:oMath>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R</m:t>
            </m:r>
          </m:e>
          <m:sub>
            <m:r>
              <w:rPr>
                <w:rFonts w:ascii="Cambria Math" w:eastAsia="Times" w:hAnsi="Cambria Math" w:cs="Times"/>
                <w:sz w:val="24"/>
                <w:szCs w:val="24"/>
                <w:lang w:eastAsia="ar-SA"/>
              </w:rPr>
              <m:t>Lamb</m:t>
            </m:r>
          </m:sub>
        </m:sSub>
      </m:oMath>
      <w:r w:rsidRPr="0023744C">
        <w:rPr>
          <w:rFonts w:ascii="Times New Roman" w:eastAsia="Times New Roman" w:hAnsi="Times New Roman" w:cs="Times New Roman"/>
          <w:sz w:val="24"/>
          <w:szCs w:val="24"/>
          <w:lang w:eastAsia="ar-SA"/>
        </w:rPr>
        <w:t xml:space="preserve"> (between or equal to one of the limit values 0.0 and 1.0). If the surface weighting function option is also set, then VLIDORT will return the Lambertian weighting function </w:t>
      </w:r>
      <m:oMath>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K</m:t>
            </m:r>
          </m:e>
          <m:sub>
            <m:r>
              <w:rPr>
                <w:rFonts w:ascii="Cambria Math" w:eastAsia="Times New Roman" w:hAnsi="Cambria Math" w:cs="Times New Roman"/>
                <w:sz w:val="24"/>
                <w:szCs w:val="24"/>
                <w:lang w:eastAsia="ar-SA"/>
              </w:rPr>
              <m:t>R</m:t>
            </m:r>
          </m:sub>
        </m:sSub>
        <m:r>
          <w:rPr>
            <w:rFonts w:ascii="Cambria Math" w:eastAsia="Times New Roman" w:hAnsi="Cambria Math" w:cs="Times New Roman"/>
            <w:sz w:val="24"/>
            <w:szCs w:val="24"/>
            <w:lang w:eastAsia="ar-SA"/>
          </w:rPr>
          <m:t>=</m:t>
        </m:r>
        <m:f>
          <m:fPr>
            <m:type m:val="skw"/>
            <m:ctrlPr>
              <w:rPr>
                <w:rFonts w:ascii="Cambria Math" w:eastAsia="Times New Roman" w:hAnsi="Cambria Math" w:cs="Times New Roman"/>
                <w:i/>
                <w:sz w:val="24"/>
                <w:szCs w:val="24"/>
                <w:lang w:eastAsia="ar-SA"/>
              </w:rPr>
            </m:ctrlPr>
          </m:fPr>
          <m:num>
            <m:r>
              <w:rPr>
                <w:rFonts w:ascii="Cambria Math" w:eastAsia="Times New Roman" w:hAnsi="Cambria Math" w:cs="Times New Roman"/>
                <w:sz w:val="24"/>
                <w:szCs w:val="24"/>
                <w:lang w:eastAsia="ar-SA"/>
              </w:rPr>
              <m:t>∂</m:t>
            </m:r>
            <m:r>
              <m:rPr>
                <m:sty m:val="p"/>
              </m:rPr>
              <w:rPr>
                <w:rFonts w:ascii="Cambria Math" w:eastAsia="Times New Roman" w:hAnsi="Cambria Math" w:cs="Times New Roman"/>
                <w:sz w:val="24"/>
                <w:szCs w:val="24"/>
                <w:lang w:eastAsia="ar-SA"/>
              </w:rPr>
              <m:t>I</m:t>
            </m:r>
          </m:num>
          <m:den>
            <m:r>
              <w:rPr>
                <w:rFonts w:ascii="Cambria Math" w:eastAsia="Times New Roman" w:hAnsi="Cambria Math" w:cs="Times New Roman"/>
                <w:sz w:val="24"/>
                <w:szCs w:val="24"/>
                <w:lang w:eastAsia="ar-SA"/>
              </w:rPr>
              <m:t>∂</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R</m:t>
                </m:r>
              </m:e>
              <m:sub>
                <m:r>
                  <w:rPr>
                    <w:rFonts w:ascii="Cambria Math" w:eastAsia="Times" w:hAnsi="Cambria Math" w:cs="Times"/>
                    <w:sz w:val="24"/>
                    <w:szCs w:val="24"/>
                    <w:lang w:eastAsia="ar-SA"/>
                  </w:rPr>
                  <m:t>Lamb</m:t>
                </m:r>
              </m:sub>
            </m:sSub>
          </m:den>
        </m:f>
      </m:oMath>
      <w:r w:rsidRPr="0023744C">
        <w:rPr>
          <w:rFonts w:ascii="Times New Roman" w:eastAsia="Times New Roman" w:hAnsi="Times New Roman" w:cs="Times New Roman"/>
          <w:sz w:val="24"/>
          <w:szCs w:val="24"/>
          <w:lang w:eastAsia="ar-SA"/>
        </w:rPr>
        <w:t>.</w:t>
      </w:r>
    </w:p>
    <w:p w14:paraId="5EE33F31" w14:textId="77777777" w:rsidR="0023744C" w:rsidRPr="0023744C" w:rsidRDefault="0023744C" w:rsidP="0023744C">
      <w:pPr>
        <w:suppressAutoHyphens/>
        <w:spacing w:before="120" w:after="0" w:line="240" w:lineRule="auto"/>
        <w:jc w:val="both"/>
        <w:rPr>
          <w:rFonts w:ascii="Times New Roman" w:eastAsia="Times New Roman" w:hAnsi="Times New Roman" w:cs="Times New Roman"/>
          <w:sz w:val="24"/>
          <w:szCs w:val="24"/>
          <w:lang w:eastAsia="ar-SA"/>
        </w:rPr>
      </w:pPr>
      <w:r w:rsidRPr="0023744C">
        <w:rPr>
          <w:rFonts w:ascii="Times New Roman" w:eastAsia="Times New Roman" w:hAnsi="Times New Roman" w:cs="Times"/>
          <w:sz w:val="24"/>
          <w:szCs w:val="24"/>
          <w:lang w:eastAsia="ar-SA"/>
        </w:rPr>
        <w:t xml:space="preserve">The VLIDORT VBRDF supplement has 18 possible kernel functions, and these are listed in Table 5.3.1 along with the number of non-linear parameters characterizing the kernels themselves. A mathematical description of </w:t>
      </w:r>
      <w:proofErr w:type="gramStart"/>
      <w:r w:rsidRPr="0023744C">
        <w:rPr>
          <w:rFonts w:ascii="Times New Roman" w:eastAsia="Times New Roman" w:hAnsi="Times New Roman" w:cs="Times"/>
          <w:sz w:val="24"/>
          <w:szCs w:val="24"/>
          <w:lang w:eastAsia="ar-SA"/>
        </w:rPr>
        <w:t>a number of</w:t>
      </w:r>
      <w:proofErr w:type="gramEnd"/>
      <w:r w:rsidRPr="0023744C">
        <w:rPr>
          <w:rFonts w:ascii="Times New Roman" w:eastAsia="Times New Roman" w:hAnsi="Times New Roman" w:cs="Times"/>
          <w:sz w:val="24"/>
          <w:szCs w:val="24"/>
          <w:lang w:eastAsia="ar-SA"/>
        </w:rPr>
        <w:t xml:space="preserve"> the VBRDF kernels are given in Section A3 of the adjunct portion of the guide.</w:t>
      </w:r>
    </w:p>
    <w:p w14:paraId="4EFC250C" w14:textId="77777777" w:rsidR="0023744C" w:rsidRPr="0023744C" w:rsidRDefault="0023744C" w:rsidP="0023744C">
      <w:pPr>
        <w:suppressAutoHyphens/>
        <w:spacing w:before="120" w:after="0" w:line="240" w:lineRule="auto"/>
        <w:jc w:val="both"/>
        <w:rPr>
          <w:rFonts w:ascii="Times New Roman" w:eastAsia="Times New Roman" w:hAnsi="Times New Roman" w:cs="Times New Roman"/>
          <w:sz w:val="24"/>
          <w:szCs w:val="20"/>
          <w:lang w:eastAsia="ar-SA"/>
        </w:rPr>
      </w:pPr>
      <w:r w:rsidRPr="0023744C">
        <w:rPr>
          <w:rFonts w:ascii="Times New Roman" w:eastAsia="Times New Roman" w:hAnsi="Times New Roman" w:cs="Times New Roman"/>
          <w:sz w:val="24"/>
          <w:szCs w:val="24"/>
          <w:lang w:eastAsia="ar-SA"/>
        </w:rPr>
        <w:t xml:space="preserve">Kernels 2-5 are found in the </w:t>
      </w:r>
      <w:proofErr w:type="gramStart"/>
      <w:r w:rsidRPr="0023744C">
        <w:rPr>
          <w:rFonts w:ascii="Times New Roman" w:eastAsia="Times New Roman" w:hAnsi="Times New Roman" w:cs="Times New Roman"/>
          <w:sz w:val="24"/>
          <w:szCs w:val="24"/>
          <w:lang w:eastAsia="ar-SA"/>
        </w:rPr>
        <w:t>widely-used</w:t>
      </w:r>
      <w:proofErr w:type="gramEnd"/>
      <w:r w:rsidRPr="0023744C">
        <w:rPr>
          <w:rFonts w:ascii="Times New Roman" w:eastAsia="Times New Roman" w:hAnsi="Times New Roman" w:cs="Times New Roman"/>
          <w:sz w:val="24"/>
          <w:szCs w:val="24"/>
          <w:lang w:eastAsia="ar-SA"/>
        </w:rPr>
        <w:t xml:space="preserve"> MODIS parameterization of BRDFs (which includes the Lambertian option (Kernel 1) as well), and they enable VLIDORT to be used in MODIS-related studies with BRDF surfaces. Kernel 7 has also been used in this regard. The </w:t>
      </w:r>
      <w:proofErr w:type="spellStart"/>
      <w:r w:rsidRPr="0023744C">
        <w:rPr>
          <w:rFonts w:ascii="Times New Roman" w:eastAsia="Times New Roman" w:hAnsi="Times New Roman" w:cs="Times New Roman"/>
          <w:sz w:val="24"/>
          <w:szCs w:val="24"/>
          <w:lang w:eastAsia="ar-SA"/>
        </w:rPr>
        <w:t>Hapke</w:t>
      </w:r>
      <w:proofErr w:type="spellEnd"/>
      <w:r w:rsidRPr="0023744C">
        <w:rPr>
          <w:rFonts w:ascii="Times New Roman" w:eastAsia="Times New Roman" w:hAnsi="Times New Roman" w:cs="Times New Roman"/>
          <w:sz w:val="24"/>
          <w:szCs w:val="24"/>
          <w:lang w:eastAsia="ar-SA"/>
        </w:rPr>
        <w:t xml:space="preserve"> (#6) and particularly the RPV (#8) kernels have also found applications in remote sensing of surfaces. Kernel #9 is just the original formulation form the famous 1950s work of Cox and Munk. A full discussion of the first 9 scalar kernel types is given in [</w:t>
      </w:r>
      <w:proofErr w:type="spellStart"/>
      <w:r w:rsidRPr="0023744C">
        <w:rPr>
          <w:rFonts w:ascii="Times New Roman" w:eastAsia="Times New Roman" w:hAnsi="Times New Roman" w:cs="Times New Roman"/>
          <w:i/>
          <w:sz w:val="24"/>
          <w:szCs w:val="24"/>
          <w:lang w:eastAsia="ar-SA"/>
        </w:rPr>
        <w:t>Spurr</w:t>
      </w:r>
      <w:proofErr w:type="spellEnd"/>
      <w:r w:rsidRPr="0023744C">
        <w:rPr>
          <w:rFonts w:ascii="Times New Roman" w:eastAsia="Times New Roman" w:hAnsi="Times New Roman" w:cs="Times New Roman"/>
          <w:sz w:val="24"/>
          <w:szCs w:val="24"/>
          <w:lang w:eastAsia="ar-SA"/>
        </w:rPr>
        <w:t>, 2004]. Kernel 10 is a polarized Cox-</w:t>
      </w:r>
      <w:r w:rsidRPr="0023744C">
        <w:rPr>
          <w:rFonts w:ascii="Times New Roman" w:eastAsia="Times New Roman" w:hAnsi="Times New Roman" w:cs="Times New Roman"/>
          <w:sz w:val="24"/>
          <w:szCs w:val="24"/>
          <w:lang w:eastAsia="ar-SA"/>
        </w:rPr>
        <w:lastRenderedPageBreak/>
        <w:t>Munk calculation based on the work of [</w:t>
      </w:r>
      <w:proofErr w:type="spellStart"/>
      <w:r w:rsidRPr="0023744C">
        <w:rPr>
          <w:rFonts w:ascii="Times New Roman" w:eastAsia="Times New Roman" w:hAnsi="Times New Roman" w:cs="Times New Roman"/>
          <w:i/>
          <w:sz w:val="24"/>
          <w:szCs w:val="20"/>
          <w:lang w:eastAsia="ar-SA"/>
        </w:rPr>
        <w:t>Mishchenko</w:t>
      </w:r>
      <w:proofErr w:type="spellEnd"/>
      <w:r w:rsidRPr="0023744C">
        <w:rPr>
          <w:rFonts w:ascii="Times New Roman" w:eastAsia="Times New Roman" w:hAnsi="Times New Roman" w:cs="Times New Roman"/>
          <w:i/>
          <w:sz w:val="24"/>
          <w:szCs w:val="20"/>
          <w:lang w:eastAsia="ar-SA"/>
        </w:rPr>
        <w:t xml:space="preserve"> and Travis,</w:t>
      </w:r>
      <w:r w:rsidRPr="0023744C">
        <w:rPr>
          <w:rFonts w:ascii="Times New Roman" w:eastAsia="Times New Roman" w:hAnsi="Times New Roman" w:cs="Times New Roman"/>
          <w:sz w:val="24"/>
          <w:szCs w:val="20"/>
          <w:lang w:eastAsia="ar-SA"/>
        </w:rPr>
        <w:t xml:space="preserve"> 1997], while kernel 11 is the same as kernel 10 except for the use of a complex refractive index. </w:t>
      </w:r>
    </w:p>
    <w:p w14:paraId="3A262CEE" w14:textId="644E36E9" w:rsidR="0023744C" w:rsidRPr="0023744C" w:rsidRDefault="0023744C" w:rsidP="0023744C">
      <w:pPr>
        <w:suppressAutoHyphens/>
        <w:spacing w:before="120" w:after="0" w:line="240" w:lineRule="auto"/>
        <w:jc w:val="both"/>
        <w:rPr>
          <w:rFonts w:ascii="Times New Roman" w:eastAsia="Times New Roman" w:hAnsi="Times New Roman" w:cs="Times New Roman"/>
          <w:sz w:val="24"/>
          <w:szCs w:val="24"/>
          <w:lang w:eastAsia="ar-SA"/>
        </w:rPr>
      </w:pPr>
      <w:r w:rsidRPr="0023744C">
        <w:rPr>
          <w:rFonts w:ascii="Times New Roman" w:eastAsia="Times New Roman" w:hAnsi="Times New Roman" w:cs="Times New Roman"/>
          <w:sz w:val="24"/>
          <w:szCs w:val="24"/>
          <w:lang w:eastAsia="ar-SA"/>
        </w:rPr>
        <w:t xml:space="preserve">Kernels 12-14 are polarized land-surface </w:t>
      </w:r>
      <w:proofErr w:type="spellStart"/>
      <w:r w:rsidRPr="0023744C">
        <w:rPr>
          <w:rFonts w:ascii="Times New Roman" w:eastAsia="Times New Roman" w:hAnsi="Times New Roman" w:cs="Times New Roman"/>
          <w:sz w:val="24"/>
          <w:szCs w:val="24"/>
          <w:lang w:eastAsia="ar-SA"/>
        </w:rPr>
        <w:t>reflectances</w:t>
      </w:r>
      <w:proofErr w:type="spellEnd"/>
      <w:r w:rsidRPr="0023744C">
        <w:rPr>
          <w:rFonts w:ascii="Times New Roman" w:eastAsia="Times New Roman" w:hAnsi="Times New Roman" w:cs="Times New Roman"/>
          <w:sz w:val="24"/>
          <w:szCs w:val="24"/>
          <w:lang w:eastAsia="ar-SA"/>
        </w:rPr>
        <w:t xml:space="preserve"> based on code provided by François-Marie </w:t>
      </w:r>
      <w:proofErr w:type="spellStart"/>
      <w:r w:rsidRPr="0023744C">
        <w:rPr>
          <w:rFonts w:ascii="Times New Roman" w:eastAsia="Times New Roman" w:hAnsi="Times New Roman" w:cs="Times New Roman"/>
          <w:sz w:val="24"/>
          <w:szCs w:val="24"/>
          <w:lang w:eastAsia="ar-SA"/>
        </w:rPr>
        <w:t>Br</w:t>
      </w:r>
      <w:r w:rsidRPr="0023744C">
        <w:rPr>
          <w:rFonts w:ascii="Times New Roman" w:eastAsia="Calibri" w:hAnsi="Times New Roman" w:cs="Times New Roman"/>
          <w:sz w:val="24"/>
          <w:szCs w:val="24"/>
        </w:rPr>
        <w:t>é</w:t>
      </w:r>
      <w:r w:rsidRPr="0023744C">
        <w:rPr>
          <w:rFonts w:ascii="Times New Roman" w:eastAsia="Times New Roman" w:hAnsi="Times New Roman" w:cs="Times New Roman"/>
          <w:sz w:val="24"/>
          <w:szCs w:val="24"/>
          <w:lang w:eastAsia="ar-SA"/>
        </w:rPr>
        <w:t>on</w:t>
      </w:r>
      <w:proofErr w:type="spellEnd"/>
      <w:r w:rsidRPr="0023744C">
        <w:rPr>
          <w:rFonts w:ascii="Times New Roman" w:eastAsia="Times New Roman" w:hAnsi="Times New Roman" w:cs="Times New Roman"/>
          <w:sz w:val="24"/>
          <w:szCs w:val="24"/>
          <w:lang w:eastAsia="ar-SA"/>
        </w:rPr>
        <w:t xml:space="preserve">, with parameterizations based on POLDER measurements; these kernels were revised for Version 2.7 in line with the non-polarized (scalar) kernels found in the LIDORT supplement. Kernels 15 and 16 are based on new water-leaving and ocean reflectance parameterizations provided in the context of the 6S model (Andrew Sayer, private communication). Kernel 15 is scalar, while kernel 16 has polarized Fresnel reflectance (the ocean-optics model is still unpolarized in these kernels). Kernel 17 is an alternative formulation of the Ross-thick kernel (#3 in the table) which has a hot-spot correction, as derived in the appropriate references). Kernel 18 is </w:t>
      </w:r>
      <w:proofErr w:type="gramStart"/>
      <w:r w:rsidRPr="0023744C">
        <w:rPr>
          <w:rFonts w:ascii="Times New Roman" w:eastAsia="Times New Roman" w:hAnsi="Times New Roman" w:cs="Times New Roman"/>
          <w:sz w:val="24"/>
          <w:szCs w:val="24"/>
          <w:lang w:eastAsia="ar-SA"/>
        </w:rPr>
        <w:t>similar to</w:t>
      </w:r>
      <w:proofErr w:type="gramEnd"/>
      <w:r w:rsidRPr="0023744C">
        <w:rPr>
          <w:rFonts w:ascii="Times New Roman" w:eastAsia="Times New Roman" w:hAnsi="Times New Roman" w:cs="Times New Roman"/>
          <w:sz w:val="24"/>
          <w:szCs w:val="24"/>
          <w:lang w:eastAsia="ar-SA"/>
        </w:rPr>
        <w:t xml:space="preserve"> the BPDF kernels (12-14); the parameterization for land surfaces is based.</w:t>
      </w:r>
      <w:r w:rsidR="00F93C06">
        <w:rPr>
          <w:rFonts w:ascii="Times New Roman" w:eastAsia="Times New Roman" w:hAnsi="Times New Roman" w:cs="Times New Roman"/>
          <w:sz w:val="24"/>
          <w:szCs w:val="24"/>
          <w:lang w:eastAsia="ar-SA"/>
        </w:rPr>
        <w:t xml:space="preserve">  Kernel 19 is an analytic snow kernel model</w:t>
      </w:r>
      <w:r w:rsidR="004A2208">
        <w:rPr>
          <w:rFonts w:ascii="Times New Roman" w:eastAsia="Times New Roman" w:hAnsi="Times New Roman" w:cs="Times New Roman"/>
          <w:sz w:val="24"/>
          <w:szCs w:val="24"/>
          <w:lang w:eastAsia="ar-SA"/>
        </w:rPr>
        <w:t xml:space="preserve"> based on asymptotic </w:t>
      </w:r>
      <w:r w:rsidR="00921A8B">
        <w:rPr>
          <w:rFonts w:ascii="Times New Roman" w:eastAsia="Times New Roman" w:hAnsi="Times New Roman" w:cs="Times New Roman"/>
          <w:sz w:val="24"/>
          <w:szCs w:val="24"/>
          <w:lang w:eastAsia="ar-SA"/>
        </w:rPr>
        <w:t>radiative</w:t>
      </w:r>
      <w:r w:rsidR="004A2208">
        <w:rPr>
          <w:rFonts w:ascii="Times New Roman" w:eastAsia="Times New Roman" w:hAnsi="Times New Roman" w:cs="Times New Roman"/>
          <w:sz w:val="24"/>
          <w:szCs w:val="24"/>
          <w:lang w:eastAsia="ar-SA"/>
        </w:rPr>
        <w:t xml:space="preserve"> transfer theory.</w:t>
      </w:r>
    </w:p>
    <w:p w14:paraId="65966BB1" w14:textId="77777777" w:rsidR="0023744C" w:rsidRPr="0023744C" w:rsidRDefault="0023744C" w:rsidP="0023744C">
      <w:pPr>
        <w:suppressAutoHyphens/>
        <w:autoSpaceDE w:val="0"/>
        <w:spacing w:after="0" w:line="240" w:lineRule="auto"/>
        <w:jc w:val="center"/>
        <w:rPr>
          <w:rFonts w:ascii="Times New Roman" w:eastAsia="Times New Roman" w:hAnsi="Times New Roman" w:cs="Times"/>
          <w:b/>
          <w:sz w:val="24"/>
          <w:szCs w:val="24"/>
          <w:lang w:eastAsia="ar-SA"/>
        </w:rPr>
      </w:pPr>
    </w:p>
    <w:p w14:paraId="56AE5F35" w14:textId="77777777" w:rsidR="0023744C" w:rsidRDefault="0023744C" w:rsidP="0023744C">
      <w:pPr>
        <w:suppressAutoHyphens/>
        <w:autoSpaceDE w:val="0"/>
        <w:spacing w:after="0" w:line="240" w:lineRule="auto"/>
        <w:jc w:val="center"/>
        <w:rPr>
          <w:rFonts w:ascii="Times New Roman" w:eastAsia="Times New Roman" w:hAnsi="Times New Roman" w:cs="Times"/>
          <w:sz w:val="24"/>
          <w:szCs w:val="24"/>
          <w:lang w:eastAsia="ar-SA"/>
        </w:rPr>
      </w:pPr>
      <w:r w:rsidRPr="0023744C">
        <w:rPr>
          <w:rFonts w:ascii="Times New Roman" w:eastAsia="Times New Roman" w:hAnsi="Times New Roman" w:cs="Times"/>
          <w:b/>
          <w:sz w:val="24"/>
          <w:szCs w:val="24"/>
          <w:lang w:eastAsia="ar-SA"/>
        </w:rPr>
        <w:t>Table 5.</w:t>
      </w:r>
      <w:r w:rsidRPr="0023744C">
        <w:rPr>
          <w:rFonts w:ascii="Times New Roman" w:eastAsia="Times New Roman" w:hAnsi="Times New Roman" w:cs="Times"/>
          <w:b/>
          <w:bCs/>
          <w:sz w:val="24"/>
          <w:szCs w:val="24"/>
          <w:lang w:eastAsia="ar-SA"/>
        </w:rPr>
        <w:t>3.1</w:t>
      </w:r>
      <w:r w:rsidRPr="0023744C">
        <w:rPr>
          <w:rFonts w:ascii="Times New Roman" w:eastAsia="Times New Roman" w:hAnsi="Times New Roman" w:cs="Times"/>
          <w:sz w:val="24"/>
          <w:szCs w:val="24"/>
          <w:lang w:eastAsia="ar-SA"/>
        </w:rPr>
        <w:t xml:space="preserve"> The BRDF kernel functions for VLIDORT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3"/>
        <w:gridCol w:w="2278"/>
        <w:gridCol w:w="948"/>
        <w:gridCol w:w="2742"/>
        <w:gridCol w:w="1607"/>
      </w:tblGrid>
      <w:tr w:rsidR="008C3419" w:rsidRPr="00937871" w14:paraId="169049B1" w14:textId="77777777" w:rsidTr="00D75485">
        <w:trPr>
          <w:jc w:val="center"/>
        </w:trPr>
        <w:tc>
          <w:tcPr>
            <w:tcW w:w="763" w:type="dxa"/>
          </w:tcPr>
          <w:p w14:paraId="36D6BD58" w14:textId="77777777" w:rsidR="008C3419" w:rsidRPr="00937871" w:rsidRDefault="008C3419" w:rsidP="00D75485">
            <w:pPr>
              <w:suppressAutoHyphens/>
              <w:autoSpaceDE w:val="0"/>
              <w:snapToGrid w:val="0"/>
              <w:spacing w:after="0" w:line="240" w:lineRule="auto"/>
              <w:jc w:val="center"/>
              <w:rPr>
                <w:rFonts w:ascii="Times New Roman" w:eastAsia="Times New Roman" w:hAnsi="Times New Roman" w:cs="Times"/>
                <w:i/>
                <w:sz w:val="24"/>
                <w:szCs w:val="24"/>
                <w:lang w:eastAsia="ar-SA"/>
              </w:rPr>
            </w:pPr>
            <w:r w:rsidRPr="00937871">
              <w:rPr>
                <w:rFonts w:ascii="Times New Roman" w:eastAsia="Times New Roman" w:hAnsi="Times New Roman" w:cs="Times"/>
                <w:i/>
                <w:sz w:val="24"/>
                <w:szCs w:val="24"/>
                <w:lang w:eastAsia="ar-SA"/>
              </w:rPr>
              <w:t>Index</w:t>
            </w:r>
          </w:p>
        </w:tc>
        <w:tc>
          <w:tcPr>
            <w:tcW w:w="2278" w:type="dxa"/>
          </w:tcPr>
          <w:p w14:paraId="672AAE29" w14:textId="77777777" w:rsidR="008C3419" w:rsidRPr="00937871" w:rsidRDefault="008C3419" w:rsidP="00D75485">
            <w:pPr>
              <w:suppressAutoHyphens/>
              <w:autoSpaceDE w:val="0"/>
              <w:snapToGrid w:val="0"/>
              <w:spacing w:after="0" w:line="240" w:lineRule="auto"/>
              <w:jc w:val="center"/>
              <w:rPr>
                <w:rFonts w:ascii="Times New Roman" w:eastAsia="Times New Roman" w:hAnsi="Times New Roman" w:cs="Times"/>
                <w:i/>
                <w:sz w:val="24"/>
                <w:szCs w:val="24"/>
                <w:lang w:eastAsia="ar-SA"/>
              </w:rPr>
            </w:pPr>
            <w:r w:rsidRPr="00937871">
              <w:rPr>
                <w:rFonts w:ascii="Times New Roman" w:eastAsia="Times New Roman" w:hAnsi="Times New Roman" w:cs="Times"/>
                <w:i/>
                <w:sz w:val="24"/>
                <w:szCs w:val="24"/>
                <w:lang w:eastAsia="ar-SA"/>
              </w:rPr>
              <w:t>Name</w:t>
            </w:r>
          </w:p>
        </w:tc>
        <w:tc>
          <w:tcPr>
            <w:tcW w:w="948" w:type="dxa"/>
          </w:tcPr>
          <w:p w14:paraId="6B6848E3" w14:textId="77777777" w:rsidR="008C3419" w:rsidRPr="00937871" w:rsidRDefault="008C3419" w:rsidP="00D75485">
            <w:pPr>
              <w:suppressAutoHyphens/>
              <w:autoSpaceDE w:val="0"/>
              <w:snapToGrid w:val="0"/>
              <w:spacing w:after="0" w:line="240" w:lineRule="auto"/>
              <w:jc w:val="center"/>
              <w:rPr>
                <w:rFonts w:ascii="Times New Roman" w:eastAsia="Times New Roman" w:hAnsi="Times New Roman" w:cs="Times"/>
                <w:i/>
                <w:sz w:val="24"/>
                <w:szCs w:val="24"/>
                <w:vertAlign w:val="subscript"/>
                <w:lang w:eastAsia="ar-SA"/>
              </w:rPr>
            </w:pPr>
            <w:r w:rsidRPr="00937871">
              <w:rPr>
                <w:rFonts w:ascii="Times New Roman" w:eastAsia="Times New Roman" w:hAnsi="Times New Roman" w:cs="Times"/>
                <w:i/>
                <w:sz w:val="24"/>
                <w:szCs w:val="24"/>
                <w:lang w:eastAsia="ar-SA"/>
              </w:rPr>
              <w:t xml:space="preserve">Size </w:t>
            </w:r>
            <m:oMath>
              <m:sSub>
                <m:sSubPr>
                  <m:ctrlPr>
                    <w:rPr>
                      <w:rFonts w:ascii="Cambria Math" w:eastAsia="Times" w:hAnsi="Cambria Math" w:cs="Times"/>
                      <w:i/>
                      <w:sz w:val="24"/>
                      <w:szCs w:val="24"/>
                      <w:lang w:eastAsia="ar-SA"/>
                    </w:rPr>
                  </m:ctrlPr>
                </m:sSubPr>
                <m:e>
                  <m:r>
                    <m:rPr>
                      <m:sty m:val="b"/>
                    </m:rPr>
                    <w:rPr>
                      <w:rFonts w:ascii="Cambria Math" w:eastAsia="Times" w:hAnsi="Cambria Math" w:cs="Times"/>
                      <w:sz w:val="24"/>
                      <w:szCs w:val="24"/>
                      <w:lang w:eastAsia="ar-SA"/>
                    </w:rPr>
                    <m:t>b</m:t>
                  </m:r>
                </m:e>
                <m:sub>
                  <m:r>
                    <w:rPr>
                      <w:rFonts w:ascii="Cambria Math" w:eastAsia="Times" w:hAnsi="Cambria Math" w:cs="Times"/>
                      <w:sz w:val="24"/>
                      <w:szCs w:val="24"/>
                      <w:lang w:eastAsia="ar-SA"/>
                    </w:rPr>
                    <m:t>k</m:t>
                  </m:r>
                </m:sub>
              </m:sSub>
            </m:oMath>
          </w:p>
        </w:tc>
        <w:tc>
          <w:tcPr>
            <w:tcW w:w="2742" w:type="dxa"/>
          </w:tcPr>
          <w:p w14:paraId="1AC11F2F" w14:textId="77777777" w:rsidR="008C3419" w:rsidRPr="00937871" w:rsidRDefault="008C3419" w:rsidP="00D75485">
            <w:pPr>
              <w:suppressAutoHyphens/>
              <w:autoSpaceDE w:val="0"/>
              <w:snapToGrid w:val="0"/>
              <w:spacing w:after="0" w:line="240" w:lineRule="auto"/>
              <w:jc w:val="center"/>
              <w:rPr>
                <w:rFonts w:ascii="Times New Roman" w:eastAsia="Times New Roman" w:hAnsi="Times New Roman" w:cs="Times"/>
                <w:i/>
                <w:sz w:val="24"/>
                <w:szCs w:val="24"/>
                <w:lang w:eastAsia="ar-SA"/>
              </w:rPr>
            </w:pPr>
            <w:r w:rsidRPr="00937871">
              <w:rPr>
                <w:rFonts w:ascii="Times New Roman" w:eastAsia="Times New Roman" w:hAnsi="Times New Roman" w:cs="Times"/>
                <w:i/>
                <w:sz w:val="24"/>
                <w:szCs w:val="24"/>
                <w:lang w:eastAsia="ar-SA"/>
              </w:rPr>
              <w:t>Reference</w:t>
            </w:r>
          </w:p>
        </w:tc>
        <w:tc>
          <w:tcPr>
            <w:tcW w:w="1607" w:type="dxa"/>
          </w:tcPr>
          <w:p w14:paraId="7DD60525" w14:textId="77777777" w:rsidR="008C3419" w:rsidRPr="00937871" w:rsidRDefault="008C3419" w:rsidP="00D75485">
            <w:pPr>
              <w:suppressAutoHyphens/>
              <w:autoSpaceDE w:val="0"/>
              <w:snapToGrid w:val="0"/>
              <w:spacing w:after="0" w:line="240" w:lineRule="auto"/>
              <w:jc w:val="center"/>
              <w:rPr>
                <w:rFonts w:ascii="Times New Roman" w:eastAsia="Times New Roman" w:hAnsi="Times New Roman" w:cs="Times"/>
                <w:i/>
                <w:sz w:val="24"/>
                <w:szCs w:val="24"/>
                <w:lang w:eastAsia="ar-SA"/>
              </w:rPr>
            </w:pPr>
            <w:r w:rsidRPr="00937871">
              <w:rPr>
                <w:rFonts w:ascii="Times New Roman" w:eastAsia="Times New Roman" w:hAnsi="Times New Roman" w:cs="Times"/>
                <w:i/>
                <w:sz w:val="24"/>
                <w:szCs w:val="24"/>
                <w:lang w:eastAsia="ar-SA"/>
              </w:rPr>
              <w:t>Scalar/Vector</w:t>
            </w:r>
          </w:p>
        </w:tc>
      </w:tr>
      <w:tr w:rsidR="008C3419" w:rsidRPr="00937871" w14:paraId="247C2CFD" w14:textId="77777777" w:rsidTr="00D75485">
        <w:trPr>
          <w:jc w:val="center"/>
        </w:trPr>
        <w:tc>
          <w:tcPr>
            <w:tcW w:w="763" w:type="dxa"/>
          </w:tcPr>
          <w:p w14:paraId="3867B87C" w14:textId="77777777" w:rsidR="008C3419" w:rsidRPr="00937871" w:rsidRDefault="008C3419" w:rsidP="00D75485">
            <w:pPr>
              <w:suppressAutoHyphens/>
              <w:autoSpaceDE w:val="0"/>
              <w:snapToGrid w:val="0"/>
              <w:spacing w:after="0" w:line="240" w:lineRule="auto"/>
              <w:jc w:val="center"/>
              <w:rPr>
                <w:rFonts w:ascii="Times New Roman" w:eastAsia="Times New Roman" w:hAnsi="Times New Roman" w:cs="Times"/>
                <w:sz w:val="24"/>
                <w:szCs w:val="24"/>
                <w:lang w:eastAsia="ar-SA"/>
              </w:rPr>
            </w:pPr>
            <w:r w:rsidRPr="00937871">
              <w:rPr>
                <w:rFonts w:ascii="Times New Roman" w:eastAsia="Times New Roman" w:hAnsi="Times New Roman" w:cs="Times"/>
                <w:sz w:val="24"/>
                <w:szCs w:val="24"/>
                <w:lang w:eastAsia="ar-SA"/>
              </w:rPr>
              <w:t>1</w:t>
            </w:r>
          </w:p>
        </w:tc>
        <w:tc>
          <w:tcPr>
            <w:tcW w:w="2278" w:type="dxa"/>
          </w:tcPr>
          <w:p w14:paraId="7E1D34D3" w14:textId="77777777" w:rsidR="008C3419" w:rsidRPr="00937871" w:rsidRDefault="008C3419" w:rsidP="00D75485">
            <w:pPr>
              <w:suppressAutoHyphens/>
              <w:autoSpaceDE w:val="0"/>
              <w:snapToGrid w:val="0"/>
              <w:spacing w:after="0" w:line="240" w:lineRule="auto"/>
              <w:jc w:val="center"/>
              <w:rPr>
                <w:rFonts w:ascii="Times New Roman" w:eastAsia="Times New Roman" w:hAnsi="Times New Roman" w:cs="Times"/>
                <w:sz w:val="24"/>
                <w:szCs w:val="24"/>
                <w:lang w:eastAsia="ar-SA"/>
              </w:rPr>
            </w:pPr>
            <w:r w:rsidRPr="00937871">
              <w:rPr>
                <w:rFonts w:ascii="Times New Roman" w:eastAsia="Times New Roman" w:hAnsi="Times New Roman" w:cs="Times"/>
                <w:sz w:val="24"/>
                <w:szCs w:val="24"/>
                <w:lang w:eastAsia="ar-SA"/>
              </w:rPr>
              <w:t>Lambertian</w:t>
            </w:r>
          </w:p>
        </w:tc>
        <w:tc>
          <w:tcPr>
            <w:tcW w:w="948" w:type="dxa"/>
          </w:tcPr>
          <w:p w14:paraId="4180834E" w14:textId="77777777" w:rsidR="008C3419" w:rsidRPr="00937871" w:rsidRDefault="008C3419" w:rsidP="00D75485">
            <w:pPr>
              <w:suppressAutoHyphens/>
              <w:autoSpaceDE w:val="0"/>
              <w:snapToGrid w:val="0"/>
              <w:spacing w:after="0" w:line="240" w:lineRule="auto"/>
              <w:jc w:val="center"/>
              <w:rPr>
                <w:rFonts w:ascii="Times New Roman" w:eastAsia="Times New Roman" w:hAnsi="Times New Roman" w:cs="Times"/>
                <w:sz w:val="24"/>
                <w:szCs w:val="24"/>
                <w:lang w:eastAsia="ar-SA"/>
              </w:rPr>
            </w:pPr>
            <w:r w:rsidRPr="00937871">
              <w:rPr>
                <w:rFonts w:ascii="Times New Roman" w:eastAsia="Times New Roman" w:hAnsi="Times New Roman" w:cs="Times"/>
                <w:sz w:val="24"/>
                <w:szCs w:val="24"/>
                <w:lang w:eastAsia="ar-SA"/>
              </w:rPr>
              <w:t>0</w:t>
            </w:r>
          </w:p>
        </w:tc>
        <w:tc>
          <w:tcPr>
            <w:tcW w:w="2742" w:type="dxa"/>
          </w:tcPr>
          <w:p w14:paraId="7A3A1C87" w14:textId="77777777" w:rsidR="008C3419" w:rsidRPr="00937871" w:rsidRDefault="008C3419" w:rsidP="00D75485">
            <w:pPr>
              <w:suppressAutoHyphens/>
              <w:autoSpaceDE w:val="0"/>
              <w:snapToGrid w:val="0"/>
              <w:spacing w:after="0" w:line="240" w:lineRule="auto"/>
              <w:jc w:val="center"/>
              <w:rPr>
                <w:rFonts w:ascii="Times New Roman" w:eastAsia="Times New Roman" w:hAnsi="Times New Roman" w:cs="Times"/>
                <w:sz w:val="24"/>
                <w:szCs w:val="24"/>
                <w:lang w:eastAsia="ar-SA"/>
              </w:rPr>
            </w:pPr>
          </w:p>
        </w:tc>
        <w:tc>
          <w:tcPr>
            <w:tcW w:w="1607" w:type="dxa"/>
          </w:tcPr>
          <w:p w14:paraId="2265550A" w14:textId="77777777" w:rsidR="008C3419" w:rsidRPr="00937871" w:rsidRDefault="008C3419" w:rsidP="00D75485">
            <w:pPr>
              <w:suppressAutoHyphens/>
              <w:autoSpaceDE w:val="0"/>
              <w:snapToGrid w:val="0"/>
              <w:spacing w:after="0" w:line="240" w:lineRule="auto"/>
              <w:jc w:val="center"/>
              <w:rPr>
                <w:rFonts w:ascii="Times New Roman" w:eastAsia="Times New Roman" w:hAnsi="Times New Roman" w:cs="Times"/>
                <w:sz w:val="24"/>
                <w:szCs w:val="24"/>
                <w:lang w:eastAsia="ar-SA"/>
              </w:rPr>
            </w:pPr>
            <w:r w:rsidRPr="00937871">
              <w:rPr>
                <w:rFonts w:ascii="Times New Roman" w:eastAsia="Times New Roman" w:hAnsi="Times New Roman" w:cs="Times"/>
                <w:sz w:val="24"/>
                <w:szCs w:val="24"/>
                <w:lang w:eastAsia="ar-SA"/>
              </w:rPr>
              <w:t>Scalar</w:t>
            </w:r>
          </w:p>
        </w:tc>
      </w:tr>
      <w:tr w:rsidR="008C3419" w:rsidRPr="00937871" w14:paraId="6DBCF242" w14:textId="77777777" w:rsidTr="00D75485">
        <w:trPr>
          <w:jc w:val="center"/>
        </w:trPr>
        <w:tc>
          <w:tcPr>
            <w:tcW w:w="763" w:type="dxa"/>
          </w:tcPr>
          <w:p w14:paraId="4AD69CE8" w14:textId="77777777" w:rsidR="008C3419" w:rsidRPr="00937871" w:rsidRDefault="008C3419" w:rsidP="00D75485">
            <w:pPr>
              <w:suppressAutoHyphens/>
              <w:autoSpaceDE w:val="0"/>
              <w:snapToGrid w:val="0"/>
              <w:spacing w:after="0" w:line="240" w:lineRule="auto"/>
              <w:jc w:val="center"/>
              <w:rPr>
                <w:rFonts w:ascii="Times New Roman" w:eastAsia="Times New Roman" w:hAnsi="Times New Roman" w:cs="Times"/>
                <w:sz w:val="24"/>
                <w:szCs w:val="24"/>
                <w:lang w:eastAsia="ar-SA"/>
              </w:rPr>
            </w:pPr>
            <w:r w:rsidRPr="00937871">
              <w:rPr>
                <w:rFonts w:ascii="Times New Roman" w:eastAsia="Times New Roman" w:hAnsi="Times New Roman" w:cs="Times"/>
                <w:sz w:val="24"/>
                <w:szCs w:val="24"/>
                <w:lang w:eastAsia="ar-SA"/>
              </w:rPr>
              <w:t>2</w:t>
            </w:r>
          </w:p>
        </w:tc>
        <w:tc>
          <w:tcPr>
            <w:tcW w:w="2278" w:type="dxa"/>
          </w:tcPr>
          <w:p w14:paraId="264E568F" w14:textId="77777777" w:rsidR="008C3419" w:rsidRPr="00937871" w:rsidRDefault="008C3419" w:rsidP="00D75485">
            <w:pPr>
              <w:suppressAutoHyphens/>
              <w:autoSpaceDE w:val="0"/>
              <w:snapToGrid w:val="0"/>
              <w:spacing w:after="0" w:line="240" w:lineRule="auto"/>
              <w:jc w:val="center"/>
              <w:rPr>
                <w:rFonts w:ascii="Times New Roman" w:eastAsia="Times New Roman" w:hAnsi="Times New Roman" w:cs="Times"/>
                <w:sz w:val="24"/>
                <w:szCs w:val="24"/>
                <w:lang w:eastAsia="ar-SA"/>
              </w:rPr>
            </w:pPr>
            <w:r w:rsidRPr="00937871">
              <w:rPr>
                <w:rFonts w:ascii="Times New Roman" w:eastAsia="Times New Roman" w:hAnsi="Times New Roman" w:cs="Times"/>
                <w:sz w:val="24"/>
                <w:szCs w:val="24"/>
                <w:lang w:eastAsia="ar-SA"/>
              </w:rPr>
              <w:t>Ross thin</w:t>
            </w:r>
          </w:p>
        </w:tc>
        <w:tc>
          <w:tcPr>
            <w:tcW w:w="948" w:type="dxa"/>
          </w:tcPr>
          <w:p w14:paraId="265B8378" w14:textId="77777777" w:rsidR="008C3419" w:rsidRPr="00937871" w:rsidRDefault="008C3419" w:rsidP="00D75485">
            <w:pPr>
              <w:suppressAutoHyphens/>
              <w:autoSpaceDE w:val="0"/>
              <w:snapToGrid w:val="0"/>
              <w:spacing w:after="0" w:line="240" w:lineRule="auto"/>
              <w:jc w:val="center"/>
              <w:rPr>
                <w:rFonts w:ascii="Times New Roman" w:eastAsia="Times New Roman" w:hAnsi="Times New Roman" w:cs="Times"/>
                <w:sz w:val="24"/>
                <w:szCs w:val="24"/>
                <w:lang w:eastAsia="ar-SA"/>
              </w:rPr>
            </w:pPr>
            <w:r w:rsidRPr="00937871">
              <w:rPr>
                <w:rFonts w:ascii="Times New Roman" w:eastAsia="Times New Roman" w:hAnsi="Times New Roman" w:cs="Times"/>
                <w:sz w:val="24"/>
                <w:szCs w:val="24"/>
                <w:lang w:eastAsia="ar-SA"/>
              </w:rPr>
              <w:t>0</w:t>
            </w:r>
          </w:p>
        </w:tc>
        <w:tc>
          <w:tcPr>
            <w:tcW w:w="2742" w:type="dxa"/>
          </w:tcPr>
          <w:p w14:paraId="1FCF4C11" w14:textId="77777777" w:rsidR="008C3419" w:rsidRPr="00937871" w:rsidRDefault="008C3419" w:rsidP="00D75485">
            <w:pPr>
              <w:suppressAutoHyphens/>
              <w:autoSpaceDE w:val="0"/>
              <w:snapToGrid w:val="0"/>
              <w:spacing w:after="0" w:line="240" w:lineRule="auto"/>
              <w:jc w:val="center"/>
              <w:rPr>
                <w:rFonts w:ascii="Times New Roman" w:eastAsia="Times New Roman" w:hAnsi="Times New Roman" w:cs="Times"/>
                <w:sz w:val="24"/>
                <w:szCs w:val="24"/>
                <w:lang w:eastAsia="ar-SA"/>
              </w:rPr>
            </w:pPr>
            <w:proofErr w:type="spellStart"/>
            <w:r w:rsidRPr="00937871">
              <w:rPr>
                <w:rFonts w:ascii="Times New Roman" w:eastAsia="Times New Roman" w:hAnsi="Times New Roman" w:cs="Times"/>
                <w:i/>
                <w:sz w:val="24"/>
                <w:szCs w:val="24"/>
                <w:lang w:eastAsia="ar-SA"/>
              </w:rPr>
              <w:t>Wanner</w:t>
            </w:r>
            <w:proofErr w:type="spellEnd"/>
            <w:r w:rsidRPr="00937871">
              <w:rPr>
                <w:rFonts w:ascii="Times New Roman" w:eastAsia="Times New Roman" w:hAnsi="Times New Roman" w:cs="Times"/>
                <w:i/>
                <w:sz w:val="24"/>
                <w:szCs w:val="24"/>
                <w:lang w:eastAsia="ar-SA"/>
              </w:rPr>
              <w:t xml:space="preserve"> et al</w:t>
            </w:r>
            <w:r w:rsidRPr="00937871">
              <w:rPr>
                <w:rFonts w:ascii="Times New Roman" w:eastAsia="Times New Roman" w:hAnsi="Times New Roman" w:cs="Times"/>
                <w:sz w:val="24"/>
                <w:szCs w:val="24"/>
                <w:lang w:eastAsia="ar-SA"/>
              </w:rPr>
              <w:t>., 1995</w:t>
            </w:r>
          </w:p>
        </w:tc>
        <w:tc>
          <w:tcPr>
            <w:tcW w:w="1607" w:type="dxa"/>
          </w:tcPr>
          <w:p w14:paraId="6EA5E7DD" w14:textId="77777777" w:rsidR="008C3419" w:rsidRPr="00937871" w:rsidRDefault="008C3419" w:rsidP="00D75485">
            <w:pPr>
              <w:suppressAutoHyphens/>
              <w:autoSpaceDE w:val="0"/>
              <w:snapToGrid w:val="0"/>
              <w:spacing w:after="0" w:line="240" w:lineRule="auto"/>
              <w:jc w:val="center"/>
              <w:rPr>
                <w:rFonts w:ascii="Times New Roman" w:eastAsia="Times New Roman" w:hAnsi="Times New Roman" w:cs="Times"/>
                <w:i/>
                <w:sz w:val="24"/>
                <w:szCs w:val="24"/>
                <w:lang w:eastAsia="ar-SA"/>
              </w:rPr>
            </w:pPr>
            <w:r w:rsidRPr="00937871">
              <w:rPr>
                <w:rFonts w:ascii="Times New Roman" w:eastAsia="Times New Roman" w:hAnsi="Times New Roman" w:cs="Times"/>
                <w:sz w:val="24"/>
                <w:szCs w:val="24"/>
                <w:lang w:eastAsia="ar-SA"/>
              </w:rPr>
              <w:t>Scalar</w:t>
            </w:r>
          </w:p>
        </w:tc>
      </w:tr>
      <w:tr w:rsidR="008C3419" w:rsidRPr="00937871" w14:paraId="48D5EFD9" w14:textId="77777777" w:rsidTr="00D75485">
        <w:trPr>
          <w:jc w:val="center"/>
        </w:trPr>
        <w:tc>
          <w:tcPr>
            <w:tcW w:w="763" w:type="dxa"/>
          </w:tcPr>
          <w:p w14:paraId="04A6BA40" w14:textId="77777777" w:rsidR="008C3419" w:rsidRPr="00937871" w:rsidRDefault="008C3419" w:rsidP="00D75485">
            <w:pPr>
              <w:suppressAutoHyphens/>
              <w:autoSpaceDE w:val="0"/>
              <w:snapToGrid w:val="0"/>
              <w:spacing w:after="0" w:line="240" w:lineRule="auto"/>
              <w:jc w:val="center"/>
              <w:rPr>
                <w:rFonts w:ascii="Times New Roman" w:eastAsia="Times New Roman" w:hAnsi="Times New Roman" w:cs="Times"/>
                <w:sz w:val="24"/>
                <w:szCs w:val="24"/>
                <w:lang w:eastAsia="ar-SA"/>
              </w:rPr>
            </w:pPr>
            <w:r w:rsidRPr="00937871">
              <w:rPr>
                <w:rFonts w:ascii="Times New Roman" w:eastAsia="Times New Roman" w:hAnsi="Times New Roman" w:cs="Times"/>
                <w:sz w:val="24"/>
                <w:szCs w:val="24"/>
                <w:lang w:eastAsia="ar-SA"/>
              </w:rPr>
              <w:t>3</w:t>
            </w:r>
          </w:p>
        </w:tc>
        <w:tc>
          <w:tcPr>
            <w:tcW w:w="2278" w:type="dxa"/>
          </w:tcPr>
          <w:p w14:paraId="0B43EEDD" w14:textId="77777777" w:rsidR="008C3419" w:rsidRPr="00937871" w:rsidRDefault="008C3419" w:rsidP="00D75485">
            <w:pPr>
              <w:suppressAutoHyphens/>
              <w:autoSpaceDE w:val="0"/>
              <w:snapToGrid w:val="0"/>
              <w:spacing w:after="0" w:line="240" w:lineRule="auto"/>
              <w:jc w:val="center"/>
              <w:rPr>
                <w:rFonts w:ascii="Times New Roman" w:eastAsia="Times New Roman" w:hAnsi="Times New Roman" w:cs="Times"/>
                <w:sz w:val="24"/>
                <w:szCs w:val="24"/>
                <w:lang w:eastAsia="ar-SA"/>
              </w:rPr>
            </w:pPr>
            <w:r w:rsidRPr="00937871">
              <w:rPr>
                <w:rFonts w:ascii="Times New Roman" w:eastAsia="Times New Roman" w:hAnsi="Times New Roman" w:cs="Times"/>
                <w:sz w:val="24"/>
                <w:szCs w:val="24"/>
                <w:lang w:eastAsia="ar-SA"/>
              </w:rPr>
              <w:t>Ross thick</w:t>
            </w:r>
          </w:p>
        </w:tc>
        <w:tc>
          <w:tcPr>
            <w:tcW w:w="948" w:type="dxa"/>
          </w:tcPr>
          <w:p w14:paraId="482F3DF2" w14:textId="77777777" w:rsidR="008C3419" w:rsidRPr="00937871" w:rsidRDefault="008C3419" w:rsidP="00D75485">
            <w:pPr>
              <w:suppressAutoHyphens/>
              <w:autoSpaceDE w:val="0"/>
              <w:snapToGrid w:val="0"/>
              <w:spacing w:after="0" w:line="240" w:lineRule="auto"/>
              <w:jc w:val="center"/>
              <w:rPr>
                <w:rFonts w:ascii="Times New Roman" w:eastAsia="Times New Roman" w:hAnsi="Times New Roman" w:cs="Times"/>
                <w:sz w:val="24"/>
                <w:szCs w:val="24"/>
                <w:lang w:eastAsia="ar-SA"/>
              </w:rPr>
            </w:pPr>
            <w:r w:rsidRPr="00937871">
              <w:rPr>
                <w:rFonts w:ascii="Times New Roman" w:eastAsia="Times New Roman" w:hAnsi="Times New Roman" w:cs="Times"/>
                <w:sz w:val="24"/>
                <w:szCs w:val="24"/>
                <w:lang w:eastAsia="ar-SA"/>
              </w:rPr>
              <w:t>0</w:t>
            </w:r>
          </w:p>
        </w:tc>
        <w:tc>
          <w:tcPr>
            <w:tcW w:w="2742" w:type="dxa"/>
          </w:tcPr>
          <w:p w14:paraId="57684674" w14:textId="77777777" w:rsidR="008C3419" w:rsidRPr="00937871" w:rsidRDefault="008C3419" w:rsidP="00D75485">
            <w:pPr>
              <w:suppressAutoHyphens/>
              <w:autoSpaceDE w:val="0"/>
              <w:snapToGrid w:val="0"/>
              <w:spacing w:after="0" w:line="240" w:lineRule="auto"/>
              <w:jc w:val="center"/>
              <w:rPr>
                <w:rFonts w:ascii="Times New Roman" w:eastAsia="Times New Roman" w:hAnsi="Times New Roman" w:cs="Times"/>
                <w:sz w:val="24"/>
                <w:szCs w:val="24"/>
                <w:lang w:eastAsia="ar-SA"/>
              </w:rPr>
            </w:pPr>
            <w:proofErr w:type="spellStart"/>
            <w:r w:rsidRPr="00937871">
              <w:rPr>
                <w:rFonts w:ascii="Times New Roman" w:eastAsia="Times New Roman" w:hAnsi="Times New Roman" w:cs="Times"/>
                <w:i/>
                <w:sz w:val="24"/>
                <w:szCs w:val="24"/>
                <w:lang w:eastAsia="ar-SA"/>
              </w:rPr>
              <w:t>Wanner</w:t>
            </w:r>
            <w:proofErr w:type="spellEnd"/>
            <w:r w:rsidRPr="00937871">
              <w:rPr>
                <w:rFonts w:ascii="Times New Roman" w:eastAsia="Times New Roman" w:hAnsi="Times New Roman" w:cs="Times"/>
                <w:i/>
                <w:sz w:val="24"/>
                <w:szCs w:val="24"/>
                <w:lang w:eastAsia="ar-SA"/>
              </w:rPr>
              <w:t xml:space="preserve"> et al</w:t>
            </w:r>
            <w:r w:rsidRPr="00937871">
              <w:rPr>
                <w:rFonts w:ascii="Times New Roman" w:eastAsia="Times New Roman" w:hAnsi="Times New Roman" w:cs="Times"/>
                <w:sz w:val="24"/>
                <w:szCs w:val="24"/>
                <w:lang w:eastAsia="ar-SA"/>
              </w:rPr>
              <w:t>., 1995</w:t>
            </w:r>
          </w:p>
        </w:tc>
        <w:tc>
          <w:tcPr>
            <w:tcW w:w="1607" w:type="dxa"/>
          </w:tcPr>
          <w:p w14:paraId="5663AC4D" w14:textId="77777777" w:rsidR="008C3419" w:rsidRPr="00937871" w:rsidRDefault="008C3419" w:rsidP="00D75485">
            <w:pPr>
              <w:suppressAutoHyphens/>
              <w:autoSpaceDE w:val="0"/>
              <w:snapToGrid w:val="0"/>
              <w:spacing w:after="0" w:line="240" w:lineRule="auto"/>
              <w:jc w:val="center"/>
              <w:rPr>
                <w:rFonts w:ascii="Times New Roman" w:eastAsia="Times New Roman" w:hAnsi="Times New Roman" w:cs="Times"/>
                <w:i/>
                <w:sz w:val="24"/>
                <w:szCs w:val="24"/>
                <w:lang w:eastAsia="ar-SA"/>
              </w:rPr>
            </w:pPr>
            <w:r w:rsidRPr="00937871">
              <w:rPr>
                <w:rFonts w:ascii="Times New Roman" w:eastAsia="Times New Roman" w:hAnsi="Times New Roman" w:cs="Times"/>
                <w:sz w:val="24"/>
                <w:szCs w:val="24"/>
                <w:lang w:eastAsia="ar-SA"/>
              </w:rPr>
              <w:t>Scalar</w:t>
            </w:r>
          </w:p>
        </w:tc>
      </w:tr>
      <w:tr w:rsidR="008C3419" w:rsidRPr="00937871" w14:paraId="78F7849C" w14:textId="77777777" w:rsidTr="00D75485">
        <w:trPr>
          <w:jc w:val="center"/>
        </w:trPr>
        <w:tc>
          <w:tcPr>
            <w:tcW w:w="763" w:type="dxa"/>
          </w:tcPr>
          <w:p w14:paraId="525F248F" w14:textId="77777777" w:rsidR="008C3419" w:rsidRPr="00937871" w:rsidRDefault="008C3419" w:rsidP="00D75485">
            <w:pPr>
              <w:suppressAutoHyphens/>
              <w:autoSpaceDE w:val="0"/>
              <w:snapToGrid w:val="0"/>
              <w:spacing w:after="0" w:line="240" w:lineRule="auto"/>
              <w:jc w:val="center"/>
              <w:rPr>
                <w:rFonts w:ascii="Times New Roman" w:eastAsia="Times New Roman" w:hAnsi="Times New Roman" w:cs="Times"/>
                <w:sz w:val="24"/>
                <w:szCs w:val="24"/>
                <w:lang w:eastAsia="ar-SA"/>
              </w:rPr>
            </w:pPr>
            <w:r w:rsidRPr="00937871">
              <w:rPr>
                <w:rFonts w:ascii="Times New Roman" w:eastAsia="Times New Roman" w:hAnsi="Times New Roman" w:cs="Times"/>
                <w:sz w:val="24"/>
                <w:szCs w:val="24"/>
                <w:lang w:eastAsia="ar-SA"/>
              </w:rPr>
              <w:t>4</w:t>
            </w:r>
          </w:p>
        </w:tc>
        <w:tc>
          <w:tcPr>
            <w:tcW w:w="2278" w:type="dxa"/>
          </w:tcPr>
          <w:p w14:paraId="270A5BCA" w14:textId="77777777" w:rsidR="008C3419" w:rsidRPr="00937871" w:rsidRDefault="008C3419" w:rsidP="00D75485">
            <w:pPr>
              <w:suppressAutoHyphens/>
              <w:autoSpaceDE w:val="0"/>
              <w:snapToGrid w:val="0"/>
              <w:spacing w:after="0" w:line="240" w:lineRule="auto"/>
              <w:jc w:val="center"/>
              <w:rPr>
                <w:rFonts w:ascii="Times New Roman" w:eastAsia="Times New Roman" w:hAnsi="Times New Roman" w:cs="Times"/>
                <w:sz w:val="24"/>
                <w:szCs w:val="24"/>
                <w:lang w:eastAsia="ar-SA"/>
              </w:rPr>
            </w:pPr>
            <w:r w:rsidRPr="00937871">
              <w:rPr>
                <w:rFonts w:ascii="Times New Roman" w:eastAsia="Times New Roman" w:hAnsi="Times New Roman" w:cs="Times"/>
                <w:sz w:val="24"/>
                <w:szCs w:val="24"/>
                <w:lang w:eastAsia="ar-SA"/>
              </w:rPr>
              <w:t>Li sparse</w:t>
            </w:r>
          </w:p>
        </w:tc>
        <w:tc>
          <w:tcPr>
            <w:tcW w:w="948" w:type="dxa"/>
          </w:tcPr>
          <w:p w14:paraId="5370260E" w14:textId="77777777" w:rsidR="008C3419" w:rsidRPr="00937871" w:rsidRDefault="008C3419" w:rsidP="00D75485">
            <w:pPr>
              <w:suppressAutoHyphens/>
              <w:autoSpaceDE w:val="0"/>
              <w:snapToGrid w:val="0"/>
              <w:spacing w:after="0" w:line="240" w:lineRule="auto"/>
              <w:jc w:val="center"/>
              <w:rPr>
                <w:rFonts w:ascii="Times New Roman" w:eastAsia="Times New Roman" w:hAnsi="Times New Roman" w:cs="Times"/>
                <w:sz w:val="24"/>
                <w:szCs w:val="24"/>
                <w:lang w:eastAsia="ar-SA"/>
              </w:rPr>
            </w:pPr>
            <w:r w:rsidRPr="00937871">
              <w:rPr>
                <w:rFonts w:ascii="Times New Roman" w:eastAsia="Times New Roman" w:hAnsi="Times New Roman" w:cs="Times"/>
                <w:sz w:val="24"/>
                <w:szCs w:val="24"/>
                <w:lang w:eastAsia="ar-SA"/>
              </w:rPr>
              <w:t>2</w:t>
            </w:r>
          </w:p>
        </w:tc>
        <w:tc>
          <w:tcPr>
            <w:tcW w:w="2742" w:type="dxa"/>
          </w:tcPr>
          <w:p w14:paraId="1070C07B" w14:textId="77777777" w:rsidR="008C3419" w:rsidRPr="00937871" w:rsidRDefault="008C3419" w:rsidP="00D75485">
            <w:pPr>
              <w:suppressAutoHyphens/>
              <w:autoSpaceDE w:val="0"/>
              <w:snapToGrid w:val="0"/>
              <w:spacing w:after="0" w:line="240" w:lineRule="auto"/>
              <w:jc w:val="center"/>
              <w:rPr>
                <w:rFonts w:ascii="Times New Roman" w:eastAsia="Times New Roman" w:hAnsi="Times New Roman" w:cs="Times"/>
                <w:sz w:val="24"/>
                <w:szCs w:val="24"/>
                <w:lang w:eastAsia="ar-SA"/>
              </w:rPr>
            </w:pPr>
            <w:proofErr w:type="spellStart"/>
            <w:r w:rsidRPr="00937871">
              <w:rPr>
                <w:rFonts w:ascii="Times New Roman" w:eastAsia="Times New Roman" w:hAnsi="Times New Roman" w:cs="Times"/>
                <w:i/>
                <w:sz w:val="24"/>
                <w:szCs w:val="24"/>
                <w:lang w:eastAsia="ar-SA"/>
              </w:rPr>
              <w:t>Wanner</w:t>
            </w:r>
            <w:proofErr w:type="spellEnd"/>
            <w:r w:rsidRPr="00937871">
              <w:rPr>
                <w:rFonts w:ascii="Times New Roman" w:eastAsia="Times New Roman" w:hAnsi="Times New Roman" w:cs="Times"/>
                <w:i/>
                <w:sz w:val="24"/>
                <w:szCs w:val="24"/>
                <w:lang w:eastAsia="ar-SA"/>
              </w:rPr>
              <w:t xml:space="preserve"> et al</w:t>
            </w:r>
            <w:r w:rsidRPr="00937871">
              <w:rPr>
                <w:rFonts w:ascii="Times New Roman" w:eastAsia="Times New Roman" w:hAnsi="Times New Roman" w:cs="Times"/>
                <w:sz w:val="24"/>
                <w:szCs w:val="24"/>
                <w:lang w:eastAsia="ar-SA"/>
              </w:rPr>
              <w:t>., 1995</w:t>
            </w:r>
          </w:p>
        </w:tc>
        <w:tc>
          <w:tcPr>
            <w:tcW w:w="1607" w:type="dxa"/>
          </w:tcPr>
          <w:p w14:paraId="5094D68B" w14:textId="77777777" w:rsidR="008C3419" w:rsidRPr="00937871" w:rsidRDefault="008C3419" w:rsidP="00D75485">
            <w:pPr>
              <w:suppressAutoHyphens/>
              <w:autoSpaceDE w:val="0"/>
              <w:snapToGrid w:val="0"/>
              <w:spacing w:after="0" w:line="240" w:lineRule="auto"/>
              <w:jc w:val="center"/>
              <w:rPr>
                <w:rFonts w:ascii="Times New Roman" w:eastAsia="Times New Roman" w:hAnsi="Times New Roman" w:cs="Times"/>
                <w:i/>
                <w:sz w:val="24"/>
                <w:szCs w:val="24"/>
                <w:lang w:eastAsia="ar-SA"/>
              </w:rPr>
            </w:pPr>
            <w:r w:rsidRPr="00937871">
              <w:rPr>
                <w:rFonts w:ascii="Times New Roman" w:eastAsia="Times New Roman" w:hAnsi="Times New Roman" w:cs="Times"/>
                <w:sz w:val="24"/>
                <w:szCs w:val="24"/>
                <w:lang w:eastAsia="ar-SA"/>
              </w:rPr>
              <w:t>Scalar</w:t>
            </w:r>
          </w:p>
        </w:tc>
      </w:tr>
      <w:tr w:rsidR="008C3419" w:rsidRPr="00937871" w14:paraId="28383D60" w14:textId="77777777" w:rsidTr="00D75485">
        <w:trPr>
          <w:jc w:val="center"/>
        </w:trPr>
        <w:tc>
          <w:tcPr>
            <w:tcW w:w="763" w:type="dxa"/>
          </w:tcPr>
          <w:p w14:paraId="4AA74703" w14:textId="77777777" w:rsidR="008C3419" w:rsidRPr="00937871" w:rsidRDefault="008C3419" w:rsidP="00D75485">
            <w:pPr>
              <w:suppressAutoHyphens/>
              <w:autoSpaceDE w:val="0"/>
              <w:snapToGrid w:val="0"/>
              <w:spacing w:after="0" w:line="240" w:lineRule="auto"/>
              <w:jc w:val="center"/>
              <w:rPr>
                <w:rFonts w:ascii="Times New Roman" w:eastAsia="Times New Roman" w:hAnsi="Times New Roman" w:cs="Times"/>
                <w:sz w:val="24"/>
                <w:szCs w:val="24"/>
                <w:lang w:eastAsia="ar-SA"/>
              </w:rPr>
            </w:pPr>
            <w:r w:rsidRPr="00937871">
              <w:rPr>
                <w:rFonts w:ascii="Times New Roman" w:eastAsia="Times New Roman" w:hAnsi="Times New Roman" w:cs="Times"/>
                <w:sz w:val="24"/>
                <w:szCs w:val="24"/>
                <w:lang w:eastAsia="ar-SA"/>
              </w:rPr>
              <w:t>5</w:t>
            </w:r>
          </w:p>
        </w:tc>
        <w:tc>
          <w:tcPr>
            <w:tcW w:w="2278" w:type="dxa"/>
          </w:tcPr>
          <w:p w14:paraId="0E5C1F20" w14:textId="77777777" w:rsidR="008C3419" w:rsidRPr="00937871" w:rsidRDefault="008C3419" w:rsidP="00D75485">
            <w:pPr>
              <w:suppressAutoHyphens/>
              <w:autoSpaceDE w:val="0"/>
              <w:snapToGrid w:val="0"/>
              <w:spacing w:after="0" w:line="240" w:lineRule="auto"/>
              <w:jc w:val="center"/>
              <w:rPr>
                <w:rFonts w:ascii="Times New Roman" w:eastAsia="Times New Roman" w:hAnsi="Times New Roman" w:cs="Times"/>
                <w:sz w:val="24"/>
                <w:szCs w:val="24"/>
                <w:lang w:eastAsia="ar-SA"/>
              </w:rPr>
            </w:pPr>
            <w:r w:rsidRPr="00937871">
              <w:rPr>
                <w:rFonts w:ascii="Times New Roman" w:eastAsia="Times New Roman" w:hAnsi="Times New Roman" w:cs="Times"/>
                <w:sz w:val="24"/>
                <w:szCs w:val="24"/>
                <w:lang w:eastAsia="ar-SA"/>
              </w:rPr>
              <w:t>Li dense</w:t>
            </w:r>
          </w:p>
        </w:tc>
        <w:tc>
          <w:tcPr>
            <w:tcW w:w="948" w:type="dxa"/>
          </w:tcPr>
          <w:p w14:paraId="7F22CAB7" w14:textId="77777777" w:rsidR="008C3419" w:rsidRPr="00937871" w:rsidRDefault="008C3419" w:rsidP="00D75485">
            <w:pPr>
              <w:suppressAutoHyphens/>
              <w:autoSpaceDE w:val="0"/>
              <w:snapToGrid w:val="0"/>
              <w:spacing w:after="0" w:line="240" w:lineRule="auto"/>
              <w:jc w:val="center"/>
              <w:rPr>
                <w:rFonts w:ascii="Times New Roman" w:eastAsia="Times New Roman" w:hAnsi="Times New Roman" w:cs="Times"/>
                <w:sz w:val="24"/>
                <w:szCs w:val="24"/>
                <w:lang w:eastAsia="ar-SA"/>
              </w:rPr>
            </w:pPr>
            <w:r w:rsidRPr="00937871">
              <w:rPr>
                <w:rFonts w:ascii="Times New Roman" w:eastAsia="Times New Roman" w:hAnsi="Times New Roman" w:cs="Times"/>
                <w:sz w:val="24"/>
                <w:szCs w:val="24"/>
                <w:lang w:eastAsia="ar-SA"/>
              </w:rPr>
              <w:t>2</w:t>
            </w:r>
          </w:p>
        </w:tc>
        <w:tc>
          <w:tcPr>
            <w:tcW w:w="2742" w:type="dxa"/>
          </w:tcPr>
          <w:p w14:paraId="74C7C23E" w14:textId="77777777" w:rsidR="008C3419" w:rsidRPr="00937871" w:rsidRDefault="008C3419" w:rsidP="00D75485">
            <w:pPr>
              <w:suppressAutoHyphens/>
              <w:autoSpaceDE w:val="0"/>
              <w:snapToGrid w:val="0"/>
              <w:spacing w:after="0" w:line="240" w:lineRule="auto"/>
              <w:jc w:val="center"/>
              <w:rPr>
                <w:rFonts w:ascii="Times New Roman" w:eastAsia="Times New Roman" w:hAnsi="Times New Roman" w:cs="Times"/>
                <w:sz w:val="24"/>
                <w:szCs w:val="24"/>
                <w:lang w:eastAsia="ar-SA"/>
              </w:rPr>
            </w:pPr>
            <w:proofErr w:type="spellStart"/>
            <w:r w:rsidRPr="00937871">
              <w:rPr>
                <w:rFonts w:ascii="Times New Roman" w:eastAsia="Times New Roman" w:hAnsi="Times New Roman" w:cs="Times"/>
                <w:i/>
                <w:sz w:val="24"/>
                <w:szCs w:val="24"/>
                <w:lang w:eastAsia="ar-SA"/>
              </w:rPr>
              <w:t>Wanner</w:t>
            </w:r>
            <w:proofErr w:type="spellEnd"/>
            <w:r w:rsidRPr="00937871">
              <w:rPr>
                <w:rFonts w:ascii="Times New Roman" w:eastAsia="Times New Roman" w:hAnsi="Times New Roman" w:cs="Times"/>
                <w:i/>
                <w:sz w:val="24"/>
                <w:szCs w:val="24"/>
                <w:lang w:eastAsia="ar-SA"/>
              </w:rPr>
              <w:t xml:space="preserve"> et al</w:t>
            </w:r>
            <w:r w:rsidRPr="00937871">
              <w:rPr>
                <w:rFonts w:ascii="Times New Roman" w:eastAsia="Times New Roman" w:hAnsi="Times New Roman" w:cs="Times"/>
                <w:sz w:val="24"/>
                <w:szCs w:val="24"/>
                <w:lang w:eastAsia="ar-SA"/>
              </w:rPr>
              <w:t>., 1995</w:t>
            </w:r>
          </w:p>
        </w:tc>
        <w:tc>
          <w:tcPr>
            <w:tcW w:w="1607" w:type="dxa"/>
          </w:tcPr>
          <w:p w14:paraId="2E73B6CA" w14:textId="77777777" w:rsidR="008C3419" w:rsidRPr="00937871" w:rsidRDefault="008C3419" w:rsidP="00D75485">
            <w:pPr>
              <w:suppressAutoHyphens/>
              <w:autoSpaceDE w:val="0"/>
              <w:snapToGrid w:val="0"/>
              <w:spacing w:after="0" w:line="240" w:lineRule="auto"/>
              <w:jc w:val="center"/>
              <w:rPr>
                <w:rFonts w:ascii="Times New Roman" w:eastAsia="Times New Roman" w:hAnsi="Times New Roman" w:cs="Times"/>
                <w:i/>
                <w:sz w:val="24"/>
                <w:szCs w:val="24"/>
                <w:lang w:eastAsia="ar-SA"/>
              </w:rPr>
            </w:pPr>
            <w:r w:rsidRPr="00937871">
              <w:rPr>
                <w:rFonts w:ascii="Times New Roman" w:eastAsia="Times New Roman" w:hAnsi="Times New Roman" w:cs="Times"/>
                <w:sz w:val="24"/>
                <w:szCs w:val="24"/>
                <w:lang w:eastAsia="ar-SA"/>
              </w:rPr>
              <w:t>Scalar</w:t>
            </w:r>
          </w:p>
        </w:tc>
      </w:tr>
      <w:tr w:rsidR="008C3419" w:rsidRPr="00937871" w14:paraId="7BD5D31E" w14:textId="77777777" w:rsidTr="00D75485">
        <w:trPr>
          <w:jc w:val="center"/>
        </w:trPr>
        <w:tc>
          <w:tcPr>
            <w:tcW w:w="763" w:type="dxa"/>
          </w:tcPr>
          <w:p w14:paraId="10974520" w14:textId="77777777" w:rsidR="008C3419" w:rsidRPr="00937871" w:rsidRDefault="008C3419" w:rsidP="00D75485">
            <w:pPr>
              <w:suppressAutoHyphens/>
              <w:autoSpaceDE w:val="0"/>
              <w:snapToGrid w:val="0"/>
              <w:spacing w:after="0" w:line="240" w:lineRule="auto"/>
              <w:jc w:val="center"/>
              <w:rPr>
                <w:rFonts w:ascii="Times New Roman" w:eastAsia="Times New Roman" w:hAnsi="Times New Roman" w:cs="Times"/>
                <w:sz w:val="24"/>
                <w:szCs w:val="24"/>
                <w:lang w:eastAsia="ar-SA"/>
              </w:rPr>
            </w:pPr>
            <w:r w:rsidRPr="00937871">
              <w:rPr>
                <w:rFonts w:ascii="Times New Roman" w:eastAsia="Times New Roman" w:hAnsi="Times New Roman" w:cs="Times"/>
                <w:sz w:val="24"/>
                <w:szCs w:val="24"/>
                <w:lang w:eastAsia="ar-SA"/>
              </w:rPr>
              <w:t>6</w:t>
            </w:r>
          </w:p>
        </w:tc>
        <w:tc>
          <w:tcPr>
            <w:tcW w:w="2278" w:type="dxa"/>
          </w:tcPr>
          <w:p w14:paraId="16438769" w14:textId="77777777" w:rsidR="008C3419" w:rsidRPr="00937871" w:rsidRDefault="008C3419" w:rsidP="00D75485">
            <w:pPr>
              <w:suppressAutoHyphens/>
              <w:autoSpaceDE w:val="0"/>
              <w:snapToGrid w:val="0"/>
              <w:spacing w:after="0" w:line="240" w:lineRule="auto"/>
              <w:jc w:val="center"/>
              <w:rPr>
                <w:rFonts w:ascii="Times New Roman" w:eastAsia="Times New Roman" w:hAnsi="Times New Roman" w:cs="Times"/>
                <w:sz w:val="24"/>
                <w:szCs w:val="24"/>
                <w:lang w:eastAsia="ar-SA"/>
              </w:rPr>
            </w:pPr>
            <w:proofErr w:type="spellStart"/>
            <w:r w:rsidRPr="00937871">
              <w:rPr>
                <w:rFonts w:ascii="Times New Roman" w:eastAsia="Times New Roman" w:hAnsi="Times New Roman" w:cs="Times"/>
                <w:sz w:val="24"/>
                <w:szCs w:val="24"/>
                <w:lang w:eastAsia="ar-SA"/>
              </w:rPr>
              <w:t>Hapke</w:t>
            </w:r>
            <w:proofErr w:type="spellEnd"/>
          </w:p>
        </w:tc>
        <w:tc>
          <w:tcPr>
            <w:tcW w:w="948" w:type="dxa"/>
          </w:tcPr>
          <w:p w14:paraId="37AE961F" w14:textId="77777777" w:rsidR="008C3419" w:rsidRPr="00937871" w:rsidRDefault="008C3419" w:rsidP="00D75485">
            <w:pPr>
              <w:suppressAutoHyphens/>
              <w:autoSpaceDE w:val="0"/>
              <w:snapToGrid w:val="0"/>
              <w:spacing w:after="0" w:line="240" w:lineRule="auto"/>
              <w:jc w:val="center"/>
              <w:rPr>
                <w:rFonts w:ascii="Times New Roman" w:eastAsia="Times New Roman" w:hAnsi="Times New Roman" w:cs="Times"/>
                <w:sz w:val="24"/>
                <w:szCs w:val="24"/>
                <w:lang w:eastAsia="ar-SA"/>
              </w:rPr>
            </w:pPr>
            <w:r w:rsidRPr="00937871">
              <w:rPr>
                <w:rFonts w:ascii="Times New Roman" w:eastAsia="Times New Roman" w:hAnsi="Times New Roman" w:cs="Times"/>
                <w:sz w:val="24"/>
                <w:szCs w:val="24"/>
                <w:lang w:eastAsia="ar-SA"/>
              </w:rPr>
              <w:t>3</w:t>
            </w:r>
          </w:p>
        </w:tc>
        <w:tc>
          <w:tcPr>
            <w:tcW w:w="2742" w:type="dxa"/>
          </w:tcPr>
          <w:p w14:paraId="3FC1E7F9" w14:textId="77777777" w:rsidR="008C3419" w:rsidRPr="00937871" w:rsidRDefault="008C3419" w:rsidP="00D75485">
            <w:pPr>
              <w:suppressAutoHyphens/>
              <w:autoSpaceDE w:val="0"/>
              <w:snapToGrid w:val="0"/>
              <w:spacing w:after="0" w:line="240" w:lineRule="auto"/>
              <w:jc w:val="center"/>
              <w:rPr>
                <w:rFonts w:ascii="Times New Roman" w:eastAsia="Times New Roman" w:hAnsi="Times New Roman" w:cs="Times"/>
                <w:sz w:val="24"/>
                <w:szCs w:val="24"/>
                <w:lang w:eastAsia="ar-SA"/>
              </w:rPr>
            </w:pPr>
            <w:proofErr w:type="spellStart"/>
            <w:r w:rsidRPr="00937871">
              <w:rPr>
                <w:rFonts w:ascii="Times New Roman" w:eastAsia="Times New Roman" w:hAnsi="Times New Roman" w:cs="Times"/>
                <w:i/>
                <w:sz w:val="24"/>
                <w:szCs w:val="24"/>
                <w:lang w:eastAsia="ar-SA"/>
              </w:rPr>
              <w:t>Hapke</w:t>
            </w:r>
            <w:proofErr w:type="spellEnd"/>
            <w:r w:rsidRPr="00937871">
              <w:rPr>
                <w:rFonts w:ascii="Times New Roman" w:eastAsia="Times New Roman" w:hAnsi="Times New Roman" w:cs="Times"/>
                <w:sz w:val="24"/>
                <w:szCs w:val="24"/>
                <w:lang w:eastAsia="ar-SA"/>
              </w:rPr>
              <w:t>, 1993</w:t>
            </w:r>
          </w:p>
        </w:tc>
        <w:tc>
          <w:tcPr>
            <w:tcW w:w="1607" w:type="dxa"/>
          </w:tcPr>
          <w:p w14:paraId="0CED0497" w14:textId="77777777" w:rsidR="008C3419" w:rsidRPr="00937871" w:rsidRDefault="008C3419" w:rsidP="00D75485">
            <w:pPr>
              <w:suppressAutoHyphens/>
              <w:autoSpaceDE w:val="0"/>
              <w:snapToGrid w:val="0"/>
              <w:spacing w:after="0" w:line="240" w:lineRule="auto"/>
              <w:jc w:val="center"/>
              <w:rPr>
                <w:rFonts w:ascii="Times New Roman" w:eastAsia="Times New Roman" w:hAnsi="Times New Roman" w:cs="Times"/>
                <w:i/>
                <w:sz w:val="24"/>
                <w:szCs w:val="24"/>
                <w:lang w:eastAsia="ar-SA"/>
              </w:rPr>
            </w:pPr>
            <w:r w:rsidRPr="00937871">
              <w:rPr>
                <w:rFonts w:ascii="Times New Roman" w:eastAsia="Times New Roman" w:hAnsi="Times New Roman" w:cs="Times"/>
                <w:sz w:val="24"/>
                <w:szCs w:val="24"/>
                <w:lang w:eastAsia="ar-SA"/>
              </w:rPr>
              <w:t>Scalar</w:t>
            </w:r>
          </w:p>
        </w:tc>
      </w:tr>
      <w:tr w:rsidR="008C3419" w:rsidRPr="00937871" w14:paraId="0F8F6D88" w14:textId="77777777" w:rsidTr="00D75485">
        <w:trPr>
          <w:jc w:val="center"/>
        </w:trPr>
        <w:tc>
          <w:tcPr>
            <w:tcW w:w="763" w:type="dxa"/>
          </w:tcPr>
          <w:p w14:paraId="551123ED" w14:textId="77777777" w:rsidR="008C3419" w:rsidRPr="00937871" w:rsidRDefault="008C3419" w:rsidP="00D75485">
            <w:pPr>
              <w:suppressAutoHyphens/>
              <w:autoSpaceDE w:val="0"/>
              <w:snapToGrid w:val="0"/>
              <w:spacing w:after="0" w:line="240" w:lineRule="auto"/>
              <w:jc w:val="center"/>
              <w:rPr>
                <w:rFonts w:ascii="Times New Roman" w:eastAsia="Times New Roman" w:hAnsi="Times New Roman" w:cs="Times"/>
                <w:sz w:val="24"/>
                <w:szCs w:val="24"/>
                <w:lang w:eastAsia="ar-SA"/>
              </w:rPr>
            </w:pPr>
            <w:r w:rsidRPr="00937871">
              <w:rPr>
                <w:rFonts w:ascii="Times New Roman" w:eastAsia="Times New Roman" w:hAnsi="Times New Roman" w:cs="Times"/>
                <w:sz w:val="24"/>
                <w:szCs w:val="24"/>
                <w:lang w:eastAsia="ar-SA"/>
              </w:rPr>
              <w:t>7</w:t>
            </w:r>
          </w:p>
        </w:tc>
        <w:tc>
          <w:tcPr>
            <w:tcW w:w="2278" w:type="dxa"/>
          </w:tcPr>
          <w:p w14:paraId="0D9C2905" w14:textId="77777777" w:rsidR="008C3419" w:rsidRPr="00937871" w:rsidRDefault="008C3419" w:rsidP="00D75485">
            <w:pPr>
              <w:suppressAutoHyphens/>
              <w:autoSpaceDE w:val="0"/>
              <w:snapToGrid w:val="0"/>
              <w:spacing w:after="0" w:line="240" w:lineRule="auto"/>
              <w:jc w:val="center"/>
              <w:rPr>
                <w:rFonts w:ascii="Times New Roman" w:eastAsia="Times New Roman" w:hAnsi="Times New Roman" w:cs="Times"/>
                <w:sz w:val="24"/>
                <w:szCs w:val="24"/>
                <w:lang w:eastAsia="ar-SA"/>
              </w:rPr>
            </w:pPr>
            <w:proofErr w:type="spellStart"/>
            <w:r w:rsidRPr="00937871">
              <w:rPr>
                <w:rFonts w:ascii="Times New Roman" w:eastAsia="Times New Roman" w:hAnsi="Times New Roman" w:cs="Times"/>
                <w:sz w:val="24"/>
                <w:szCs w:val="24"/>
                <w:lang w:eastAsia="ar-SA"/>
              </w:rPr>
              <w:t>Roujean</w:t>
            </w:r>
            <w:proofErr w:type="spellEnd"/>
          </w:p>
        </w:tc>
        <w:tc>
          <w:tcPr>
            <w:tcW w:w="948" w:type="dxa"/>
          </w:tcPr>
          <w:p w14:paraId="3ADE6A33" w14:textId="77777777" w:rsidR="008C3419" w:rsidRPr="00937871" w:rsidRDefault="008C3419" w:rsidP="00D75485">
            <w:pPr>
              <w:suppressAutoHyphens/>
              <w:autoSpaceDE w:val="0"/>
              <w:snapToGrid w:val="0"/>
              <w:spacing w:after="0" w:line="240" w:lineRule="auto"/>
              <w:jc w:val="center"/>
              <w:rPr>
                <w:rFonts w:ascii="Times New Roman" w:eastAsia="Times New Roman" w:hAnsi="Times New Roman" w:cs="Times"/>
                <w:sz w:val="24"/>
                <w:szCs w:val="24"/>
                <w:lang w:eastAsia="ar-SA"/>
              </w:rPr>
            </w:pPr>
            <w:r w:rsidRPr="00937871">
              <w:rPr>
                <w:rFonts w:ascii="Times New Roman" w:eastAsia="Times New Roman" w:hAnsi="Times New Roman" w:cs="Times"/>
                <w:sz w:val="24"/>
                <w:szCs w:val="24"/>
                <w:lang w:eastAsia="ar-SA"/>
              </w:rPr>
              <w:t>0</w:t>
            </w:r>
          </w:p>
        </w:tc>
        <w:tc>
          <w:tcPr>
            <w:tcW w:w="2742" w:type="dxa"/>
          </w:tcPr>
          <w:p w14:paraId="019D0803" w14:textId="77777777" w:rsidR="008C3419" w:rsidRPr="00937871" w:rsidRDefault="008C3419" w:rsidP="00D75485">
            <w:pPr>
              <w:suppressAutoHyphens/>
              <w:autoSpaceDE w:val="0"/>
              <w:snapToGrid w:val="0"/>
              <w:spacing w:after="0" w:line="240" w:lineRule="auto"/>
              <w:jc w:val="center"/>
              <w:rPr>
                <w:rFonts w:ascii="Times New Roman" w:eastAsia="Times New Roman" w:hAnsi="Times New Roman" w:cs="Times"/>
                <w:sz w:val="24"/>
                <w:szCs w:val="24"/>
                <w:lang w:eastAsia="ar-SA"/>
              </w:rPr>
            </w:pPr>
            <w:proofErr w:type="spellStart"/>
            <w:r w:rsidRPr="00937871">
              <w:rPr>
                <w:rFonts w:ascii="Times New Roman" w:eastAsia="Times New Roman" w:hAnsi="Times New Roman" w:cs="Times"/>
                <w:i/>
                <w:sz w:val="24"/>
                <w:szCs w:val="24"/>
                <w:lang w:eastAsia="ar-SA"/>
              </w:rPr>
              <w:t>Wanner</w:t>
            </w:r>
            <w:proofErr w:type="spellEnd"/>
            <w:r w:rsidRPr="00937871">
              <w:rPr>
                <w:rFonts w:ascii="Times New Roman" w:eastAsia="Times New Roman" w:hAnsi="Times New Roman" w:cs="Times"/>
                <w:i/>
                <w:sz w:val="24"/>
                <w:szCs w:val="24"/>
                <w:lang w:eastAsia="ar-SA"/>
              </w:rPr>
              <w:t xml:space="preserve"> et al</w:t>
            </w:r>
            <w:r w:rsidRPr="00937871">
              <w:rPr>
                <w:rFonts w:ascii="Times New Roman" w:eastAsia="Times New Roman" w:hAnsi="Times New Roman" w:cs="Times"/>
                <w:sz w:val="24"/>
                <w:szCs w:val="24"/>
                <w:lang w:eastAsia="ar-SA"/>
              </w:rPr>
              <w:t>., 1995</w:t>
            </w:r>
          </w:p>
        </w:tc>
        <w:tc>
          <w:tcPr>
            <w:tcW w:w="1607" w:type="dxa"/>
          </w:tcPr>
          <w:p w14:paraId="00491AA2" w14:textId="77777777" w:rsidR="008C3419" w:rsidRPr="00937871" w:rsidRDefault="008C3419" w:rsidP="00D75485">
            <w:pPr>
              <w:suppressAutoHyphens/>
              <w:autoSpaceDE w:val="0"/>
              <w:snapToGrid w:val="0"/>
              <w:spacing w:after="0" w:line="240" w:lineRule="auto"/>
              <w:jc w:val="center"/>
              <w:rPr>
                <w:rFonts w:ascii="Times New Roman" w:eastAsia="Times New Roman" w:hAnsi="Times New Roman" w:cs="Times"/>
                <w:i/>
                <w:sz w:val="24"/>
                <w:szCs w:val="24"/>
                <w:lang w:eastAsia="ar-SA"/>
              </w:rPr>
            </w:pPr>
            <w:r w:rsidRPr="00937871">
              <w:rPr>
                <w:rFonts w:ascii="Times New Roman" w:eastAsia="Times New Roman" w:hAnsi="Times New Roman" w:cs="Times"/>
                <w:sz w:val="24"/>
                <w:szCs w:val="24"/>
                <w:lang w:eastAsia="ar-SA"/>
              </w:rPr>
              <w:t>Scalar</w:t>
            </w:r>
          </w:p>
        </w:tc>
      </w:tr>
      <w:tr w:rsidR="008C3419" w:rsidRPr="00937871" w14:paraId="17681A7C" w14:textId="77777777" w:rsidTr="00D75485">
        <w:trPr>
          <w:jc w:val="center"/>
        </w:trPr>
        <w:tc>
          <w:tcPr>
            <w:tcW w:w="763" w:type="dxa"/>
          </w:tcPr>
          <w:p w14:paraId="0C69AD9F" w14:textId="77777777" w:rsidR="008C3419" w:rsidRPr="00937871" w:rsidRDefault="008C3419" w:rsidP="00D75485">
            <w:pPr>
              <w:suppressAutoHyphens/>
              <w:autoSpaceDE w:val="0"/>
              <w:snapToGrid w:val="0"/>
              <w:spacing w:after="0" w:line="240" w:lineRule="auto"/>
              <w:jc w:val="center"/>
              <w:rPr>
                <w:rFonts w:ascii="Times New Roman" w:eastAsia="Times New Roman" w:hAnsi="Times New Roman" w:cs="Times"/>
                <w:sz w:val="24"/>
                <w:szCs w:val="24"/>
                <w:lang w:eastAsia="ar-SA"/>
              </w:rPr>
            </w:pPr>
            <w:r w:rsidRPr="00937871">
              <w:rPr>
                <w:rFonts w:ascii="Times New Roman" w:eastAsia="Times New Roman" w:hAnsi="Times New Roman" w:cs="Times"/>
                <w:sz w:val="24"/>
                <w:szCs w:val="24"/>
                <w:lang w:eastAsia="ar-SA"/>
              </w:rPr>
              <w:t>8</w:t>
            </w:r>
          </w:p>
        </w:tc>
        <w:tc>
          <w:tcPr>
            <w:tcW w:w="2278" w:type="dxa"/>
          </w:tcPr>
          <w:p w14:paraId="4D36651B" w14:textId="77777777" w:rsidR="008C3419" w:rsidRPr="00937871" w:rsidRDefault="008C3419" w:rsidP="00D75485">
            <w:pPr>
              <w:suppressAutoHyphens/>
              <w:autoSpaceDE w:val="0"/>
              <w:snapToGrid w:val="0"/>
              <w:spacing w:after="0" w:line="240" w:lineRule="auto"/>
              <w:jc w:val="center"/>
              <w:rPr>
                <w:rFonts w:ascii="Times New Roman" w:eastAsia="Times New Roman" w:hAnsi="Times New Roman" w:cs="Times"/>
                <w:sz w:val="24"/>
                <w:szCs w:val="24"/>
                <w:lang w:eastAsia="ar-SA"/>
              </w:rPr>
            </w:pPr>
            <w:r w:rsidRPr="00937871">
              <w:rPr>
                <w:rFonts w:ascii="Times New Roman" w:eastAsia="Times New Roman" w:hAnsi="Times New Roman" w:cs="Times"/>
                <w:sz w:val="24"/>
                <w:szCs w:val="24"/>
                <w:lang w:eastAsia="ar-SA"/>
              </w:rPr>
              <w:t>Rahman</w:t>
            </w:r>
          </w:p>
        </w:tc>
        <w:tc>
          <w:tcPr>
            <w:tcW w:w="948" w:type="dxa"/>
          </w:tcPr>
          <w:p w14:paraId="3AD1AD6D" w14:textId="77777777" w:rsidR="008C3419" w:rsidRPr="00937871" w:rsidRDefault="008C3419" w:rsidP="00D75485">
            <w:pPr>
              <w:suppressAutoHyphens/>
              <w:autoSpaceDE w:val="0"/>
              <w:snapToGrid w:val="0"/>
              <w:spacing w:after="0" w:line="240" w:lineRule="auto"/>
              <w:jc w:val="center"/>
              <w:rPr>
                <w:rFonts w:ascii="Times New Roman" w:eastAsia="Times New Roman" w:hAnsi="Times New Roman" w:cs="Times"/>
                <w:sz w:val="24"/>
                <w:szCs w:val="24"/>
                <w:lang w:eastAsia="ar-SA"/>
              </w:rPr>
            </w:pPr>
            <w:r w:rsidRPr="00937871">
              <w:rPr>
                <w:rFonts w:ascii="Times New Roman" w:eastAsia="Times New Roman" w:hAnsi="Times New Roman" w:cs="Times"/>
                <w:sz w:val="24"/>
                <w:szCs w:val="24"/>
                <w:lang w:eastAsia="ar-SA"/>
              </w:rPr>
              <w:t>3</w:t>
            </w:r>
          </w:p>
        </w:tc>
        <w:tc>
          <w:tcPr>
            <w:tcW w:w="2742" w:type="dxa"/>
          </w:tcPr>
          <w:p w14:paraId="18F708AA" w14:textId="77777777" w:rsidR="008C3419" w:rsidRPr="00937871" w:rsidRDefault="008C3419" w:rsidP="00D75485">
            <w:pPr>
              <w:suppressAutoHyphens/>
              <w:autoSpaceDE w:val="0"/>
              <w:snapToGrid w:val="0"/>
              <w:spacing w:after="0" w:line="240" w:lineRule="auto"/>
              <w:jc w:val="center"/>
              <w:rPr>
                <w:rFonts w:ascii="Times New Roman" w:eastAsia="Times New Roman" w:hAnsi="Times New Roman" w:cs="Times"/>
                <w:sz w:val="24"/>
                <w:szCs w:val="24"/>
                <w:lang w:eastAsia="ar-SA"/>
              </w:rPr>
            </w:pPr>
            <w:r w:rsidRPr="00937871">
              <w:rPr>
                <w:rFonts w:ascii="Times New Roman" w:eastAsia="Times New Roman" w:hAnsi="Times New Roman" w:cs="Times"/>
                <w:i/>
                <w:sz w:val="24"/>
                <w:szCs w:val="24"/>
                <w:lang w:eastAsia="ar-SA"/>
              </w:rPr>
              <w:t>Rahman et al</w:t>
            </w:r>
            <w:r w:rsidRPr="00937871">
              <w:rPr>
                <w:rFonts w:ascii="Times New Roman" w:eastAsia="Times New Roman" w:hAnsi="Times New Roman" w:cs="Times"/>
                <w:sz w:val="24"/>
                <w:szCs w:val="24"/>
                <w:lang w:eastAsia="ar-SA"/>
              </w:rPr>
              <w:t>., 1993</w:t>
            </w:r>
          </w:p>
        </w:tc>
        <w:tc>
          <w:tcPr>
            <w:tcW w:w="1607" w:type="dxa"/>
          </w:tcPr>
          <w:p w14:paraId="581421F8" w14:textId="77777777" w:rsidR="008C3419" w:rsidRPr="00937871" w:rsidRDefault="008C3419" w:rsidP="00D75485">
            <w:pPr>
              <w:suppressAutoHyphens/>
              <w:autoSpaceDE w:val="0"/>
              <w:snapToGrid w:val="0"/>
              <w:spacing w:after="0" w:line="240" w:lineRule="auto"/>
              <w:jc w:val="center"/>
              <w:rPr>
                <w:rFonts w:ascii="Times New Roman" w:eastAsia="Times New Roman" w:hAnsi="Times New Roman" w:cs="Times"/>
                <w:i/>
                <w:sz w:val="24"/>
                <w:szCs w:val="24"/>
                <w:lang w:eastAsia="ar-SA"/>
              </w:rPr>
            </w:pPr>
            <w:r w:rsidRPr="00937871">
              <w:rPr>
                <w:rFonts w:ascii="Times New Roman" w:eastAsia="Times New Roman" w:hAnsi="Times New Roman" w:cs="Times"/>
                <w:sz w:val="24"/>
                <w:szCs w:val="24"/>
                <w:lang w:eastAsia="ar-SA"/>
              </w:rPr>
              <w:t>Scalar</w:t>
            </w:r>
          </w:p>
        </w:tc>
      </w:tr>
      <w:tr w:rsidR="008C3419" w:rsidRPr="00937871" w14:paraId="588C4441" w14:textId="77777777" w:rsidTr="00D75485">
        <w:trPr>
          <w:jc w:val="center"/>
        </w:trPr>
        <w:tc>
          <w:tcPr>
            <w:tcW w:w="763" w:type="dxa"/>
          </w:tcPr>
          <w:p w14:paraId="0FCCD666" w14:textId="77777777" w:rsidR="008C3419" w:rsidRPr="00937871" w:rsidRDefault="008C3419" w:rsidP="00D75485">
            <w:pPr>
              <w:suppressAutoHyphens/>
              <w:autoSpaceDE w:val="0"/>
              <w:snapToGrid w:val="0"/>
              <w:spacing w:after="0" w:line="240" w:lineRule="auto"/>
              <w:jc w:val="center"/>
              <w:rPr>
                <w:rFonts w:ascii="Times New Roman" w:eastAsia="Times New Roman" w:hAnsi="Times New Roman" w:cs="Times"/>
                <w:sz w:val="24"/>
                <w:szCs w:val="24"/>
                <w:lang w:eastAsia="ar-SA"/>
              </w:rPr>
            </w:pPr>
            <w:r w:rsidRPr="00937871">
              <w:rPr>
                <w:rFonts w:ascii="Times New Roman" w:eastAsia="Times New Roman" w:hAnsi="Times New Roman" w:cs="Times"/>
                <w:sz w:val="24"/>
                <w:szCs w:val="24"/>
                <w:lang w:eastAsia="ar-SA"/>
              </w:rPr>
              <w:t>9</w:t>
            </w:r>
          </w:p>
        </w:tc>
        <w:tc>
          <w:tcPr>
            <w:tcW w:w="2278" w:type="dxa"/>
          </w:tcPr>
          <w:p w14:paraId="4049C83E" w14:textId="77777777" w:rsidR="008C3419" w:rsidRPr="00937871" w:rsidRDefault="008C3419" w:rsidP="00D75485">
            <w:pPr>
              <w:suppressAutoHyphens/>
              <w:autoSpaceDE w:val="0"/>
              <w:snapToGrid w:val="0"/>
              <w:spacing w:after="0" w:line="240" w:lineRule="auto"/>
              <w:jc w:val="center"/>
              <w:rPr>
                <w:rFonts w:ascii="Times New Roman" w:eastAsia="Times New Roman" w:hAnsi="Times New Roman" w:cs="Times"/>
                <w:sz w:val="24"/>
                <w:szCs w:val="24"/>
                <w:lang w:eastAsia="ar-SA"/>
              </w:rPr>
            </w:pPr>
            <w:r w:rsidRPr="00937871">
              <w:rPr>
                <w:rFonts w:ascii="Times New Roman" w:eastAsia="Times New Roman" w:hAnsi="Times New Roman" w:cs="Times"/>
                <w:sz w:val="24"/>
                <w:szCs w:val="24"/>
                <w:lang w:eastAsia="ar-SA"/>
              </w:rPr>
              <w:t>Cox-Munk</w:t>
            </w:r>
          </w:p>
        </w:tc>
        <w:tc>
          <w:tcPr>
            <w:tcW w:w="948" w:type="dxa"/>
          </w:tcPr>
          <w:p w14:paraId="6993CD69" w14:textId="77777777" w:rsidR="008C3419" w:rsidRPr="00937871" w:rsidRDefault="008C3419" w:rsidP="00D75485">
            <w:pPr>
              <w:suppressAutoHyphens/>
              <w:autoSpaceDE w:val="0"/>
              <w:snapToGrid w:val="0"/>
              <w:spacing w:after="0" w:line="240" w:lineRule="auto"/>
              <w:jc w:val="center"/>
              <w:rPr>
                <w:rFonts w:ascii="Times New Roman" w:eastAsia="Times New Roman" w:hAnsi="Times New Roman" w:cs="Times"/>
                <w:sz w:val="24"/>
                <w:szCs w:val="24"/>
                <w:lang w:eastAsia="ar-SA"/>
              </w:rPr>
            </w:pPr>
            <w:r w:rsidRPr="00937871">
              <w:rPr>
                <w:rFonts w:ascii="Times New Roman" w:eastAsia="Times New Roman" w:hAnsi="Times New Roman" w:cs="Times"/>
                <w:sz w:val="24"/>
                <w:szCs w:val="24"/>
                <w:lang w:eastAsia="ar-SA"/>
              </w:rPr>
              <w:t>2</w:t>
            </w:r>
          </w:p>
        </w:tc>
        <w:tc>
          <w:tcPr>
            <w:tcW w:w="2742" w:type="dxa"/>
          </w:tcPr>
          <w:p w14:paraId="663C1BA5" w14:textId="77777777" w:rsidR="008C3419" w:rsidRPr="00937871" w:rsidRDefault="008C3419" w:rsidP="00D75485">
            <w:pPr>
              <w:suppressAutoHyphens/>
              <w:autoSpaceDE w:val="0"/>
              <w:snapToGrid w:val="0"/>
              <w:spacing w:after="0" w:line="240" w:lineRule="auto"/>
              <w:jc w:val="center"/>
              <w:rPr>
                <w:rFonts w:ascii="Times New Roman" w:eastAsia="Times New Roman" w:hAnsi="Times New Roman" w:cs="Times"/>
                <w:sz w:val="24"/>
                <w:szCs w:val="24"/>
                <w:lang w:eastAsia="ar-SA"/>
              </w:rPr>
            </w:pPr>
            <w:r w:rsidRPr="00937871">
              <w:rPr>
                <w:rFonts w:ascii="Times New Roman" w:eastAsia="Times New Roman" w:hAnsi="Times New Roman" w:cs="Times"/>
                <w:i/>
                <w:sz w:val="24"/>
                <w:szCs w:val="24"/>
                <w:lang w:eastAsia="ar-SA"/>
              </w:rPr>
              <w:t>Cox/Munk,</w:t>
            </w:r>
            <w:r w:rsidRPr="00937871">
              <w:rPr>
                <w:rFonts w:ascii="Times New Roman" w:eastAsia="Times New Roman" w:hAnsi="Times New Roman" w:cs="Times"/>
                <w:sz w:val="24"/>
                <w:szCs w:val="24"/>
                <w:lang w:eastAsia="ar-SA"/>
              </w:rPr>
              <w:t xml:space="preserve"> 1954</w:t>
            </w:r>
          </w:p>
        </w:tc>
        <w:tc>
          <w:tcPr>
            <w:tcW w:w="1607" w:type="dxa"/>
          </w:tcPr>
          <w:p w14:paraId="2AFD755D" w14:textId="77777777" w:rsidR="008C3419" w:rsidRPr="00937871" w:rsidRDefault="008C3419" w:rsidP="00D75485">
            <w:pPr>
              <w:suppressAutoHyphens/>
              <w:autoSpaceDE w:val="0"/>
              <w:snapToGrid w:val="0"/>
              <w:spacing w:after="0" w:line="240" w:lineRule="auto"/>
              <w:jc w:val="center"/>
              <w:rPr>
                <w:rFonts w:ascii="Times New Roman" w:eastAsia="Times New Roman" w:hAnsi="Times New Roman" w:cs="Times"/>
                <w:i/>
                <w:sz w:val="24"/>
                <w:szCs w:val="24"/>
                <w:lang w:eastAsia="ar-SA"/>
              </w:rPr>
            </w:pPr>
            <w:r w:rsidRPr="00937871">
              <w:rPr>
                <w:rFonts w:ascii="Times New Roman" w:eastAsia="Times New Roman" w:hAnsi="Times New Roman" w:cs="Times"/>
                <w:sz w:val="24"/>
                <w:szCs w:val="24"/>
                <w:lang w:eastAsia="ar-SA"/>
              </w:rPr>
              <w:t>Scalar</w:t>
            </w:r>
          </w:p>
        </w:tc>
      </w:tr>
      <w:tr w:rsidR="008C3419" w:rsidRPr="00937871" w14:paraId="356484BE" w14:textId="77777777" w:rsidTr="00D75485">
        <w:trPr>
          <w:jc w:val="center"/>
        </w:trPr>
        <w:tc>
          <w:tcPr>
            <w:tcW w:w="763" w:type="dxa"/>
          </w:tcPr>
          <w:p w14:paraId="182358CB" w14:textId="77777777" w:rsidR="008C3419" w:rsidRPr="00937871" w:rsidRDefault="008C3419" w:rsidP="00D75485">
            <w:pPr>
              <w:suppressAutoHyphens/>
              <w:autoSpaceDE w:val="0"/>
              <w:snapToGrid w:val="0"/>
              <w:spacing w:after="0" w:line="240" w:lineRule="auto"/>
              <w:jc w:val="center"/>
              <w:rPr>
                <w:rFonts w:ascii="Times New Roman" w:eastAsia="Times New Roman" w:hAnsi="Times New Roman" w:cs="Times"/>
                <w:sz w:val="24"/>
                <w:szCs w:val="24"/>
                <w:lang w:eastAsia="ar-SA"/>
              </w:rPr>
            </w:pPr>
            <w:r w:rsidRPr="00937871">
              <w:rPr>
                <w:rFonts w:ascii="Times New Roman" w:eastAsia="Times New Roman" w:hAnsi="Times New Roman" w:cs="Times"/>
                <w:sz w:val="24"/>
                <w:szCs w:val="24"/>
                <w:lang w:eastAsia="ar-SA"/>
              </w:rPr>
              <w:t>10</w:t>
            </w:r>
          </w:p>
        </w:tc>
        <w:tc>
          <w:tcPr>
            <w:tcW w:w="2278" w:type="dxa"/>
          </w:tcPr>
          <w:p w14:paraId="1F121BCB" w14:textId="77777777" w:rsidR="008C3419" w:rsidRPr="00937871" w:rsidRDefault="008C3419" w:rsidP="00D75485">
            <w:pPr>
              <w:suppressAutoHyphens/>
              <w:autoSpaceDE w:val="0"/>
              <w:snapToGrid w:val="0"/>
              <w:spacing w:after="0" w:line="240" w:lineRule="auto"/>
              <w:jc w:val="center"/>
              <w:rPr>
                <w:rFonts w:ascii="Times New Roman" w:eastAsia="Times New Roman" w:hAnsi="Times New Roman" w:cs="Times"/>
                <w:sz w:val="24"/>
                <w:szCs w:val="24"/>
                <w:lang w:eastAsia="ar-SA"/>
              </w:rPr>
            </w:pPr>
            <w:proofErr w:type="spellStart"/>
            <w:r w:rsidRPr="00937871">
              <w:rPr>
                <w:rFonts w:ascii="Times New Roman" w:eastAsia="Times New Roman" w:hAnsi="Times New Roman" w:cs="Times"/>
                <w:sz w:val="24"/>
                <w:szCs w:val="24"/>
                <w:lang w:eastAsia="ar-SA"/>
              </w:rPr>
              <w:t>Giss</w:t>
            </w:r>
            <w:proofErr w:type="spellEnd"/>
            <w:r w:rsidRPr="00937871">
              <w:rPr>
                <w:rFonts w:ascii="Times New Roman" w:eastAsia="Times New Roman" w:hAnsi="Times New Roman" w:cs="Times"/>
                <w:sz w:val="24"/>
                <w:szCs w:val="24"/>
                <w:lang w:eastAsia="ar-SA"/>
              </w:rPr>
              <w:t xml:space="preserve"> Cox-Munk</w:t>
            </w:r>
          </w:p>
        </w:tc>
        <w:tc>
          <w:tcPr>
            <w:tcW w:w="948" w:type="dxa"/>
          </w:tcPr>
          <w:p w14:paraId="14C10F7E" w14:textId="77777777" w:rsidR="008C3419" w:rsidRPr="00937871" w:rsidRDefault="008C3419" w:rsidP="00D75485">
            <w:pPr>
              <w:suppressAutoHyphens/>
              <w:autoSpaceDE w:val="0"/>
              <w:snapToGrid w:val="0"/>
              <w:spacing w:after="0" w:line="240" w:lineRule="auto"/>
              <w:jc w:val="center"/>
              <w:rPr>
                <w:rFonts w:ascii="Times New Roman" w:eastAsia="Times New Roman" w:hAnsi="Times New Roman" w:cs="Times"/>
                <w:sz w:val="24"/>
                <w:szCs w:val="24"/>
                <w:lang w:eastAsia="ar-SA"/>
              </w:rPr>
            </w:pPr>
            <w:r w:rsidRPr="00937871">
              <w:rPr>
                <w:rFonts w:ascii="Times New Roman" w:eastAsia="Times New Roman" w:hAnsi="Times New Roman" w:cs="Times"/>
                <w:sz w:val="24"/>
                <w:szCs w:val="24"/>
                <w:lang w:eastAsia="ar-SA"/>
              </w:rPr>
              <w:t>2</w:t>
            </w:r>
          </w:p>
        </w:tc>
        <w:tc>
          <w:tcPr>
            <w:tcW w:w="2742" w:type="dxa"/>
          </w:tcPr>
          <w:p w14:paraId="4D7C18F5" w14:textId="77777777" w:rsidR="008C3419" w:rsidRPr="00937871" w:rsidRDefault="008C3419" w:rsidP="00D75485">
            <w:pPr>
              <w:suppressAutoHyphens/>
              <w:autoSpaceDE w:val="0"/>
              <w:snapToGrid w:val="0"/>
              <w:spacing w:after="0" w:line="240" w:lineRule="auto"/>
              <w:jc w:val="center"/>
              <w:rPr>
                <w:rFonts w:ascii="Times New Roman" w:eastAsia="Times New Roman" w:hAnsi="Times New Roman" w:cs="Times"/>
                <w:sz w:val="24"/>
                <w:szCs w:val="24"/>
                <w:lang w:eastAsia="ar-SA"/>
              </w:rPr>
            </w:pPr>
            <w:proofErr w:type="spellStart"/>
            <w:r w:rsidRPr="00937871">
              <w:rPr>
                <w:rFonts w:ascii="Times New Roman" w:eastAsia="Times New Roman" w:hAnsi="Times New Roman" w:cs="Times New Roman"/>
                <w:i/>
                <w:sz w:val="24"/>
                <w:szCs w:val="20"/>
                <w:lang w:eastAsia="ar-SA"/>
              </w:rPr>
              <w:t>Mishchenko</w:t>
            </w:r>
            <w:proofErr w:type="spellEnd"/>
            <w:r w:rsidRPr="00937871">
              <w:rPr>
                <w:rFonts w:ascii="Times New Roman" w:eastAsia="Times New Roman" w:hAnsi="Times New Roman" w:cs="Times New Roman"/>
                <w:i/>
                <w:sz w:val="24"/>
                <w:szCs w:val="20"/>
                <w:lang w:eastAsia="ar-SA"/>
              </w:rPr>
              <w:t>/Travis</w:t>
            </w:r>
            <w:r w:rsidRPr="00937871">
              <w:rPr>
                <w:rFonts w:ascii="Times New Roman" w:eastAsia="Times New Roman" w:hAnsi="Times New Roman" w:cs="Times New Roman"/>
                <w:sz w:val="24"/>
                <w:szCs w:val="20"/>
                <w:lang w:eastAsia="ar-SA"/>
              </w:rPr>
              <w:t xml:space="preserve"> 1997</w:t>
            </w:r>
          </w:p>
        </w:tc>
        <w:tc>
          <w:tcPr>
            <w:tcW w:w="1607" w:type="dxa"/>
          </w:tcPr>
          <w:p w14:paraId="2CD65415" w14:textId="77777777" w:rsidR="008C3419" w:rsidRPr="00937871" w:rsidRDefault="008C3419" w:rsidP="00D75485">
            <w:pPr>
              <w:suppressAutoHyphens/>
              <w:autoSpaceDE w:val="0"/>
              <w:snapToGrid w:val="0"/>
              <w:spacing w:after="0" w:line="240" w:lineRule="auto"/>
              <w:jc w:val="center"/>
              <w:rPr>
                <w:rFonts w:ascii="Times New Roman" w:eastAsia="Times New Roman" w:hAnsi="Times New Roman" w:cs="Times New Roman"/>
                <w:sz w:val="24"/>
                <w:szCs w:val="20"/>
                <w:lang w:eastAsia="ar-SA"/>
              </w:rPr>
            </w:pPr>
            <w:r w:rsidRPr="00937871">
              <w:rPr>
                <w:rFonts w:ascii="Times New Roman" w:eastAsia="Times New Roman" w:hAnsi="Times New Roman" w:cs="Times New Roman"/>
                <w:sz w:val="24"/>
                <w:szCs w:val="20"/>
                <w:lang w:eastAsia="ar-SA"/>
              </w:rPr>
              <w:t>Vector</w:t>
            </w:r>
          </w:p>
        </w:tc>
      </w:tr>
      <w:tr w:rsidR="008C3419" w:rsidRPr="00937871" w14:paraId="2DC6C1FF" w14:textId="77777777" w:rsidTr="00D75485">
        <w:trPr>
          <w:jc w:val="center"/>
        </w:trPr>
        <w:tc>
          <w:tcPr>
            <w:tcW w:w="763" w:type="dxa"/>
          </w:tcPr>
          <w:p w14:paraId="6C454211" w14:textId="77777777" w:rsidR="008C3419" w:rsidRPr="00937871" w:rsidRDefault="008C3419" w:rsidP="00D75485">
            <w:pPr>
              <w:suppressAutoHyphens/>
              <w:autoSpaceDE w:val="0"/>
              <w:snapToGrid w:val="0"/>
              <w:spacing w:after="0" w:line="240" w:lineRule="auto"/>
              <w:jc w:val="center"/>
              <w:rPr>
                <w:rFonts w:ascii="Times New Roman" w:eastAsia="Times New Roman" w:hAnsi="Times New Roman" w:cs="Times"/>
                <w:sz w:val="24"/>
                <w:szCs w:val="24"/>
                <w:lang w:eastAsia="ar-SA"/>
              </w:rPr>
            </w:pPr>
            <w:r w:rsidRPr="00937871">
              <w:rPr>
                <w:rFonts w:ascii="Times New Roman" w:eastAsia="Times New Roman" w:hAnsi="Times New Roman" w:cs="Times"/>
                <w:sz w:val="24"/>
                <w:szCs w:val="24"/>
                <w:lang w:eastAsia="ar-SA"/>
              </w:rPr>
              <w:t>11</w:t>
            </w:r>
          </w:p>
        </w:tc>
        <w:tc>
          <w:tcPr>
            <w:tcW w:w="2278" w:type="dxa"/>
          </w:tcPr>
          <w:p w14:paraId="3804663C" w14:textId="77777777" w:rsidR="008C3419" w:rsidRPr="00937871" w:rsidRDefault="008C3419" w:rsidP="00D75485">
            <w:pPr>
              <w:suppressAutoHyphens/>
              <w:autoSpaceDE w:val="0"/>
              <w:snapToGrid w:val="0"/>
              <w:spacing w:after="0" w:line="240" w:lineRule="auto"/>
              <w:jc w:val="center"/>
              <w:rPr>
                <w:rFonts w:ascii="Times New Roman" w:eastAsia="Times New Roman" w:hAnsi="Times New Roman" w:cs="Times"/>
                <w:sz w:val="24"/>
                <w:szCs w:val="24"/>
                <w:lang w:eastAsia="ar-SA"/>
              </w:rPr>
            </w:pPr>
            <w:proofErr w:type="spellStart"/>
            <w:r w:rsidRPr="00937871">
              <w:rPr>
                <w:rFonts w:ascii="Times New Roman" w:eastAsia="Times New Roman" w:hAnsi="Times New Roman" w:cs="Times"/>
                <w:sz w:val="24"/>
                <w:szCs w:val="24"/>
                <w:lang w:eastAsia="ar-SA"/>
              </w:rPr>
              <w:t>Giss</w:t>
            </w:r>
            <w:proofErr w:type="spellEnd"/>
            <w:r w:rsidRPr="00937871">
              <w:rPr>
                <w:rFonts w:ascii="Times New Roman" w:eastAsia="Times New Roman" w:hAnsi="Times New Roman" w:cs="Times"/>
                <w:sz w:val="24"/>
                <w:szCs w:val="24"/>
                <w:lang w:eastAsia="ar-SA"/>
              </w:rPr>
              <w:t xml:space="preserve"> Cox-Munk Cri</w:t>
            </w:r>
          </w:p>
        </w:tc>
        <w:tc>
          <w:tcPr>
            <w:tcW w:w="948" w:type="dxa"/>
          </w:tcPr>
          <w:p w14:paraId="1BD2E08B" w14:textId="77777777" w:rsidR="008C3419" w:rsidRPr="00937871" w:rsidRDefault="008C3419" w:rsidP="00D75485">
            <w:pPr>
              <w:suppressAutoHyphens/>
              <w:autoSpaceDE w:val="0"/>
              <w:snapToGrid w:val="0"/>
              <w:spacing w:after="0" w:line="240" w:lineRule="auto"/>
              <w:jc w:val="center"/>
              <w:rPr>
                <w:rFonts w:ascii="Times New Roman" w:eastAsia="Times New Roman" w:hAnsi="Times New Roman" w:cs="Times"/>
                <w:sz w:val="24"/>
                <w:szCs w:val="24"/>
                <w:lang w:eastAsia="ar-SA"/>
              </w:rPr>
            </w:pPr>
            <w:r w:rsidRPr="00937871">
              <w:rPr>
                <w:rFonts w:ascii="Times New Roman" w:eastAsia="Times New Roman" w:hAnsi="Times New Roman" w:cs="Times"/>
                <w:sz w:val="24"/>
                <w:szCs w:val="24"/>
                <w:lang w:eastAsia="ar-SA"/>
              </w:rPr>
              <w:t>2</w:t>
            </w:r>
          </w:p>
        </w:tc>
        <w:tc>
          <w:tcPr>
            <w:tcW w:w="2742" w:type="dxa"/>
          </w:tcPr>
          <w:p w14:paraId="03FCF8AF" w14:textId="77777777" w:rsidR="008C3419" w:rsidRPr="00937871" w:rsidRDefault="008C3419" w:rsidP="00D75485">
            <w:pPr>
              <w:suppressAutoHyphens/>
              <w:autoSpaceDE w:val="0"/>
              <w:snapToGrid w:val="0"/>
              <w:spacing w:after="0" w:line="240" w:lineRule="auto"/>
              <w:jc w:val="center"/>
              <w:rPr>
                <w:rFonts w:ascii="Times New Roman" w:eastAsia="Times New Roman" w:hAnsi="Times New Roman" w:cs="Times"/>
                <w:sz w:val="24"/>
                <w:szCs w:val="24"/>
                <w:lang w:eastAsia="ar-SA"/>
              </w:rPr>
            </w:pPr>
            <w:r w:rsidRPr="00937871">
              <w:rPr>
                <w:rFonts w:ascii="Times New Roman" w:eastAsia="Times New Roman" w:hAnsi="Times New Roman" w:cs="Times"/>
                <w:i/>
                <w:sz w:val="24"/>
                <w:szCs w:val="24"/>
                <w:lang w:eastAsia="ar-SA"/>
              </w:rPr>
              <w:t>V. Natraj</w:t>
            </w:r>
            <w:r w:rsidRPr="00937871">
              <w:rPr>
                <w:rFonts w:ascii="Times New Roman" w:eastAsia="Times New Roman" w:hAnsi="Times New Roman" w:cs="Times"/>
                <w:sz w:val="24"/>
                <w:szCs w:val="24"/>
                <w:lang w:eastAsia="ar-SA"/>
              </w:rPr>
              <w:t>, 2010 [personal communication]</w:t>
            </w:r>
          </w:p>
        </w:tc>
        <w:tc>
          <w:tcPr>
            <w:tcW w:w="1607" w:type="dxa"/>
            <w:vAlign w:val="center"/>
          </w:tcPr>
          <w:p w14:paraId="1ADD104B" w14:textId="77777777" w:rsidR="008C3419" w:rsidRPr="00937871" w:rsidRDefault="008C3419" w:rsidP="00D75485">
            <w:pPr>
              <w:suppressAutoHyphens/>
              <w:autoSpaceDE w:val="0"/>
              <w:snapToGrid w:val="0"/>
              <w:spacing w:after="0" w:line="240" w:lineRule="auto"/>
              <w:jc w:val="center"/>
              <w:rPr>
                <w:rFonts w:ascii="Times New Roman" w:eastAsia="Times New Roman" w:hAnsi="Times New Roman" w:cs="Times"/>
                <w:sz w:val="24"/>
                <w:szCs w:val="24"/>
                <w:lang w:eastAsia="ar-SA"/>
              </w:rPr>
            </w:pPr>
            <w:r w:rsidRPr="00937871">
              <w:rPr>
                <w:rFonts w:ascii="Times New Roman" w:eastAsia="Times New Roman" w:hAnsi="Times New Roman" w:cs="Times New Roman"/>
                <w:sz w:val="24"/>
                <w:szCs w:val="20"/>
                <w:lang w:eastAsia="ar-SA"/>
              </w:rPr>
              <w:t>Vector</w:t>
            </w:r>
          </w:p>
        </w:tc>
      </w:tr>
      <w:tr w:rsidR="008C3419" w:rsidRPr="00937871" w14:paraId="594FECF0" w14:textId="77777777" w:rsidTr="00D75485">
        <w:trPr>
          <w:jc w:val="center"/>
        </w:trPr>
        <w:tc>
          <w:tcPr>
            <w:tcW w:w="763" w:type="dxa"/>
          </w:tcPr>
          <w:p w14:paraId="3D0D28AE" w14:textId="77777777" w:rsidR="008C3419" w:rsidRPr="00937871" w:rsidRDefault="008C3419" w:rsidP="00D75485">
            <w:pPr>
              <w:suppressAutoHyphens/>
              <w:autoSpaceDE w:val="0"/>
              <w:snapToGrid w:val="0"/>
              <w:spacing w:after="0" w:line="240" w:lineRule="auto"/>
              <w:jc w:val="center"/>
              <w:rPr>
                <w:rFonts w:ascii="Times New Roman" w:eastAsia="Times New Roman" w:hAnsi="Times New Roman" w:cs="Times"/>
                <w:sz w:val="24"/>
                <w:szCs w:val="24"/>
                <w:lang w:eastAsia="ar-SA"/>
              </w:rPr>
            </w:pPr>
            <w:r w:rsidRPr="00937871">
              <w:rPr>
                <w:rFonts w:ascii="Times New Roman" w:eastAsia="Times New Roman" w:hAnsi="Times New Roman" w:cs="Times"/>
                <w:sz w:val="24"/>
                <w:szCs w:val="24"/>
                <w:lang w:eastAsia="ar-SA"/>
              </w:rPr>
              <w:t>12</w:t>
            </w:r>
          </w:p>
        </w:tc>
        <w:tc>
          <w:tcPr>
            <w:tcW w:w="2278" w:type="dxa"/>
          </w:tcPr>
          <w:p w14:paraId="3CDE7B45" w14:textId="77777777" w:rsidR="008C3419" w:rsidRPr="00937871" w:rsidRDefault="008C3419" w:rsidP="00D75485">
            <w:pPr>
              <w:suppressAutoHyphens/>
              <w:autoSpaceDE w:val="0"/>
              <w:snapToGrid w:val="0"/>
              <w:spacing w:after="0" w:line="240" w:lineRule="auto"/>
              <w:jc w:val="center"/>
              <w:rPr>
                <w:rFonts w:ascii="Times New Roman" w:eastAsia="Times New Roman" w:hAnsi="Times New Roman" w:cs="Times"/>
                <w:sz w:val="24"/>
                <w:szCs w:val="24"/>
                <w:lang w:eastAsia="ar-SA"/>
              </w:rPr>
            </w:pPr>
            <w:r w:rsidRPr="00937871">
              <w:rPr>
                <w:rFonts w:ascii="Times New Roman" w:eastAsia="Times New Roman" w:hAnsi="Times New Roman" w:cs="Times New Roman"/>
                <w:sz w:val="24"/>
                <w:szCs w:val="24"/>
                <w:lang w:eastAsia="ar-SA"/>
              </w:rPr>
              <w:t>BPDF Soil</w:t>
            </w:r>
          </w:p>
        </w:tc>
        <w:tc>
          <w:tcPr>
            <w:tcW w:w="948" w:type="dxa"/>
          </w:tcPr>
          <w:p w14:paraId="3E2BDAA9" w14:textId="77777777" w:rsidR="008C3419" w:rsidRPr="00937871" w:rsidRDefault="008C3419" w:rsidP="00D75485">
            <w:pPr>
              <w:suppressAutoHyphens/>
              <w:autoSpaceDE w:val="0"/>
              <w:snapToGrid w:val="0"/>
              <w:spacing w:after="0" w:line="240" w:lineRule="auto"/>
              <w:jc w:val="center"/>
              <w:rPr>
                <w:rFonts w:ascii="Times New Roman" w:eastAsia="Times New Roman" w:hAnsi="Times New Roman" w:cs="Times"/>
                <w:sz w:val="24"/>
                <w:szCs w:val="24"/>
                <w:lang w:eastAsia="ar-SA"/>
              </w:rPr>
            </w:pPr>
            <w:r w:rsidRPr="00937871">
              <w:rPr>
                <w:rFonts w:ascii="Times New Roman" w:eastAsia="Times New Roman" w:hAnsi="Times New Roman" w:cs="Times"/>
                <w:sz w:val="24"/>
                <w:szCs w:val="24"/>
                <w:lang w:eastAsia="ar-SA"/>
              </w:rPr>
              <w:t>1</w:t>
            </w:r>
          </w:p>
        </w:tc>
        <w:tc>
          <w:tcPr>
            <w:tcW w:w="2742" w:type="dxa"/>
          </w:tcPr>
          <w:p w14:paraId="33706202" w14:textId="77777777" w:rsidR="008C3419" w:rsidRPr="00937871" w:rsidRDefault="008C3419" w:rsidP="00D75485">
            <w:pPr>
              <w:suppressAutoHyphens/>
              <w:autoSpaceDE w:val="0"/>
              <w:snapToGrid w:val="0"/>
              <w:spacing w:after="0" w:line="240" w:lineRule="auto"/>
              <w:jc w:val="center"/>
              <w:rPr>
                <w:rFonts w:ascii="Times New Roman" w:eastAsia="Times New Roman" w:hAnsi="Times New Roman" w:cs="Times"/>
                <w:sz w:val="24"/>
                <w:szCs w:val="24"/>
                <w:lang w:eastAsia="ar-SA"/>
              </w:rPr>
            </w:pPr>
            <w:proofErr w:type="spellStart"/>
            <w:r w:rsidRPr="00937871">
              <w:rPr>
                <w:rFonts w:ascii="Times New Roman" w:eastAsia="Times New Roman" w:hAnsi="Times New Roman" w:cs="Times New Roman"/>
                <w:i/>
                <w:sz w:val="24"/>
                <w:szCs w:val="20"/>
                <w:lang w:eastAsia="ar-SA"/>
              </w:rPr>
              <w:t>Maignan</w:t>
            </w:r>
            <w:proofErr w:type="spellEnd"/>
            <w:r w:rsidRPr="00937871">
              <w:rPr>
                <w:rFonts w:ascii="Times New Roman" w:eastAsia="Times New Roman" w:hAnsi="Times New Roman" w:cs="Times New Roman"/>
                <w:i/>
                <w:sz w:val="24"/>
                <w:szCs w:val="20"/>
                <w:lang w:eastAsia="ar-SA"/>
              </w:rPr>
              <w:t xml:space="preserve"> et al</w:t>
            </w:r>
            <w:r w:rsidRPr="00937871">
              <w:rPr>
                <w:rFonts w:ascii="Times New Roman" w:eastAsia="Times New Roman" w:hAnsi="Times New Roman" w:cs="Times New Roman"/>
                <w:sz w:val="24"/>
                <w:szCs w:val="20"/>
                <w:lang w:eastAsia="ar-SA"/>
              </w:rPr>
              <w:t>., 2009</w:t>
            </w:r>
          </w:p>
        </w:tc>
        <w:tc>
          <w:tcPr>
            <w:tcW w:w="1607" w:type="dxa"/>
          </w:tcPr>
          <w:p w14:paraId="796CADAE" w14:textId="77777777" w:rsidR="008C3419" w:rsidRPr="00937871" w:rsidRDefault="008C3419" w:rsidP="00D75485">
            <w:pPr>
              <w:suppressAutoHyphens/>
              <w:autoSpaceDE w:val="0"/>
              <w:snapToGrid w:val="0"/>
              <w:spacing w:after="0" w:line="240" w:lineRule="auto"/>
              <w:jc w:val="center"/>
              <w:rPr>
                <w:rFonts w:ascii="Times New Roman" w:eastAsia="Times New Roman" w:hAnsi="Times New Roman" w:cs="Times New Roman"/>
                <w:i/>
                <w:sz w:val="24"/>
                <w:szCs w:val="20"/>
                <w:lang w:eastAsia="ar-SA"/>
              </w:rPr>
            </w:pPr>
            <w:r w:rsidRPr="00937871">
              <w:rPr>
                <w:rFonts w:ascii="Times New Roman" w:eastAsia="Times New Roman" w:hAnsi="Times New Roman" w:cs="Times New Roman"/>
                <w:sz w:val="24"/>
                <w:szCs w:val="20"/>
                <w:lang w:eastAsia="ar-SA"/>
              </w:rPr>
              <w:t>Vector</w:t>
            </w:r>
          </w:p>
        </w:tc>
      </w:tr>
      <w:tr w:rsidR="008C3419" w:rsidRPr="00937871" w14:paraId="7C6D6F61" w14:textId="77777777" w:rsidTr="00D75485">
        <w:trPr>
          <w:jc w:val="center"/>
        </w:trPr>
        <w:tc>
          <w:tcPr>
            <w:tcW w:w="763" w:type="dxa"/>
          </w:tcPr>
          <w:p w14:paraId="6A418F6C" w14:textId="77777777" w:rsidR="008C3419" w:rsidRPr="00937871" w:rsidRDefault="008C3419" w:rsidP="00D75485">
            <w:pPr>
              <w:suppressAutoHyphens/>
              <w:autoSpaceDE w:val="0"/>
              <w:snapToGrid w:val="0"/>
              <w:spacing w:after="0" w:line="240" w:lineRule="auto"/>
              <w:jc w:val="center"/>
              <w:rPr>
                <w:rFonts w:ascii="Times New Roman" w:eastAsia="Times New Roman" w:hAnsi="Times New Roman" w:cs="Times"/>
                <w:sz w:val="24"/>
                <w:szCs w:val="24"/>
                <w:lang w:eastAsia="ar-SA"/>
              </w:rPr>
            </w:pPr>
            <w:r w:rsidRPr="00937871">
              <w:rPr>
                <w:rFonts w:ascii="Times New Roman" w:eastAsia="Times New Roman" w:hAnsi="Times New Roman" w:cs="Times"/>
                <w:sz w:val="24"/>
                <w:szCs w:val="24"/>
                <w:lang w:eastAsia="ar-SA"/>
              </w:rPr>
              <w:t>13</w:t>
            </w:r>
          </w:p>
        </w:tc>
        <w:tc>
          <w:tcPr>
            <w:tcW w:w="2278" w:type="dxa"/>
          </w:tcPr>
          <w:p w14:paraId="70281313" w14:textId="77777777" w:rsidR="008C3419" w:rsidRPr="00937871" w:rsidRDefault="008C3419" w:rsidP="00D75485">
            <w:pPr>
              <w:suppressAutoHyphens/>
              <w:autoSpaceDE w:val="0"/>
              <w:snapToGrid w:val="0"/>
              <w:spacing w:after="0" w:line="240" w:lineRule="auto"/>
              <w:jc w:val="center"/>
              <w:rPr>
                <w:rFonts w:ascii="Times New Roman" w:eastAsia="Times New Roman" w:hAnsi="Times New Roman" w:cs="Times"/>
                <w:sz w:val="24"/>
                <w:szCs w:val="24"/>
                <w:lang w:eastAsia="ar-SA"/>
              </w:rPr>
            </w:pPr>
            <w:r w:rsidRPr="00937871">
              <w:rPr>
                <w:rFonts w:ascii="Times New Roman" w:eastAsia="Times New Roman" w:hAnsi="Times New Roman" w:cs="Times New Roman"/>
                <w:sz w:val="24"/>
                <w:szCs w:val="24"/>
                <w:lang w:eastAsia="ar-SA"/>
              </w:rPr>
              <w:t>BPDF Vegetation</w:t>
            </w:r>
          </w:p>
        </w:tc>
        <w:tc>
          <w:tcPr>
            <w:tcW w:w="948" w:type="dxa"/>
          </w:tcPr>
          <w:p w14:paraId="4C70AEDF" w14:textId="77777777" w:rsidR="008C3419" w:rsidRPr="00937871" w:rsidRDefault="008C3419" w:rsidP="00D75485">
            <w:pPr>
              <w:suppressAutoHyphens/>
              <w:autoSpaceDE w:val="0"/>
              <w:snapToGrid w:val="0"/>
              <w:spacing w:after="0" w:line="240" w:lineRule="auto"/>
              <w:jc w:val="center"/>
              <w:rPr>
                <w:rFonts w:ascii="Times New Roman" w:eastAsia="Times New Roman" w:hAnsi="Times New Roman" w:cs="Times"/>
                <w:sz w:val="24"/>
                <w:szCs w:val="24"/>
                <w:lang w:eastAsia="ar-SA"/>
              </w:rPr>
            </w:pPr>
            <w:r w:rsidRPr="00937871">
              <w:rPr>
                <w:rFonts w:ascii="Times New Roman" w:eastAsia="Times New Roman" w:hAnsi="Times New Roman" w:cs="Times"/>
                <w:sz w:val="24"/>
                <w:szCs w:val="24"/>
                <w:lang w:eastAsia="ar-SA"/>
              </w:rPr>
              <w:t>1</w:t>
            </w:r>
          </w:p>
        </w:tc>
        <w:tc>
          <w:tcPr>
            <w:tcW w:w="2742" w:type="dxa"/>
          </w:tcPr>
          <w:p w14:paraId="19F17B4E" w14:textId="77777777" w:rsidR="008C3419" w:rsidRPr="00937871" w:rsidRDefault="008C3419" w:rsidP="00D75485">
            <w:pPr>
              <w:suppressAutoHyphens/>
              <w:autoSpaceDE w:val="0"/>
              <w:snapToGrid w:val="0"/>
              <w:spacing w:after="0" w:line="240" w:lineRule="auto"/>
              <w:jc w:val="center"/>
              <w:rPr>
                <w:rFonts w:ascii="Times New Roman" w:eastAsia="Times New Roman" w:hAnsi="Times New Roman" w:cs="Times New Roman"/>
                <w:i/>
                <w:sz w:val="24"/>
                <w:szCs w:val="20"/>
                <w:lang w:eastAsia="ar-SA"/>
              </w:rPr>
            </w:pPr>
            <w:proofErr w:type="spellStart"/>
            <w:r w:rsidRPr="00937871">
              <w:rPr>
                <w:rFonts w:ascii="Times New Roman" w:eastAsia="Times New Roman" w:hAnsi="Times New Roman" w:cs="Times New Roman"/>
                <w:i/>
                <w:sz w:val="24"/>
                <w:szCs w:val="20"/>
                <w:lang w:eastAsia="ar-SA"/>
              </w:rPr>
              <w:t>Maignan</w:t>
            </w:r>
            <w:proofErr w:type="spellEnd"/>
            <w:r w:rsidRPr="00937871">
              <w:rPr>
                <w:rFonts w:ascii="Times New Roman" w:eastAsia="Times New Roman" w:hAnsi="Times New Roman" w:cs="Times New Roman"/>
                <w:i/>
                <w:sz w:val="24"/>
                <w:szCs w:val="20"/>
                <w:lang w:eastAsia="ar-SA"/>
              </w:rPr>
              <w:t xml:space="preserve"> et al</w:t>
            </w:r>
            <w:r w:rsidRPr="00937871">
              <w:rPr>
                <w:rFonts w:ascii="Times New Roman" w:eastAsia="Times New Roman" w:hAnsi="Times New Roman" w:cs="Times New Roman"/>
                <w:sz w:val="24"/>
                <w:szCs w:val="20"/>
                <w:lang w:eastAsia="ar-SA"/>
              </w:rPr>
              <w:t>., 2009</w:t>
            </w:r>
          </w:p>
        </w:tc>
        <w:tc>
          <w:tcPr>
            <w:tcW w:w="1607" w:type="dxa"/>
          </w:tcPr>
          <w:p w14:paraId="60140E17" w14:textId="77777777" w:rsidR="008C3419" w:rsidRPr="00937871" w:rsidRDefault="008C3419" w:rsidP="00D75485">
            <w:pPr>
              <w:suppressAutoHyphens/>
              <w:autoSpaceDE w:val="0"/>
              <w:snapToGrid w:val="0"/>
              <w:spacing w:after="0" w:line="240" w:lineRule="auto"/>
              <w:jc w:val="center"/>
              <w:rPr>
                <w:rFonts w:ascii="Times New Roman" w:eastAsia="Times New Roman" w:hAnsi="Times New Roman" w:cs="Times New Roman"/>
                <w:sz w:val="24"/>
                <w:szCs w:val="20"/>
                <w:lang w:eastAsia="ar-SA"/>
              </w:rPr>
            </w:pPr>
            <w:r w:rsidRPr="00937871">
              <w:rPr>
                <w:rFonts w:ascii="Times New Roman" w:eastAsia="Times New Roman" w:hAnsi="Times New Roman" w:cs="Times New Roman"/>
                <w:sz w:val="24"/>
                <w:szCs w:val="20"/>
                <w:lang w:eastAsia="ar-SA"/>
              </w:rPr>
              <w:t>Vector</w:t>
            </w:r>
          </w:p>
        </w:tc>
      </w:tr>
      <w:tr w:rsidR="008C3419" w:rsidRPr="00937871" w14:paraId="39CA090D" w14:textId="77777777" w:rsidTr="00D75485">
        <w:trPr>
          <w:jc w:val="center"/>
        </w:trPr>
        <w:tc>
          <w:tcPr>
            <w:tcW w:w="763" w:type="dxa"/>
          </w:tcPr>
          <w:p w14:paraId="0D56D314" w14:textId="77777777" w:rsidR="008C3419" w:rsidRPr="00937871" w:rsidRDefault="008C3419" w:rsidP="00D75485">
            <w:pPr>
              <w:suppressAutoHyphens/>
              <w:autoSpaceDE w:val="0"/>
              <w:snapToGrid w:val="0"/>
              <w:spacing w:after="0" w:line="240" w:lineRule="auto"/>
              <w:jc w:val="center"/>
              <w:rPr>
                <w:rFonts w:ascii="Times New Roman" w:eastAsia="Times New Roman" w:hAnsi="Times New Roman" w:cs="Times"/>
                <w:sz w:val="24"/>
                <w:szCs w:val="24"/>
                <w:lang w:eastAsia="ar-SA"/>
              </w:rPr>
            </w:pPr>
            <w:r w:rsidRPr="00937871">
              <w:rPr>
                <w:rFonts w:ascii="Times New Roman" w:eastAsia="Times New Roman" w:hAnsi="Times New Roman" w:cs="Times"/>
                <w:sz w:val="24"/>
                <w:szCs w:val="24"/>
                <w:lang w:eastAsia="ar-SA"/>
              </w:rPr>
              <w:t>14</w:t>
            </w:r>
          </w:p>
        </w:tc>
        <w:tc>
          <w:tcPr>
            <w:tcW w:w="2278" w:type="dxa"/>
          </w:tcPr>
          <w:p w14:paraId="56EC5D0A" w14:textId="77777777" w:rsidR="008C3419" w:rsidRPr="00937871" w:rsidRDefault="008C3419" w:rsidP="00D75485">
            <w:pPr>
              <w:suppressAutoHyphens/>
              <w:autoSpaceDE w:val="0"/>
              <w:snapToGrid w:val="0"/>
              <w:spacing w:after="0" w:line="240" w:lineRule="auto"/>
              <w:jc w:val="center"/>
              <w:rPr>
                <w:rFonts w:ascii="Times New Roman" w:eastAsia="Times New Roman" w:hAnsi="Times New Roman" w:cs="Times"/>
                <w:sz w:val="24"/>
                <w:szCs w:val="24"/>
                <w:lang w:eastAsia="ar-SA"/>
              </w:rPr>
            </w:pPr>
            <w:r w:rsidRPr="00937871">
              <w:rPr>
                <w:rFonts w:ascii="Times New Roman" w:eastAsia="Times New Roman" w:hAnsi="Times New Roman" w:cs="Times New Roman"/>
                <w:sz w:val="24"/>
                <w:szCs w:val="24"/>
                <w:lang w:eastAsia="ar-SA"/>
              </w:rPr>
              <w:t>BPDF NDVI</w:t>
            </w:r>
          </w:p>
        </w:tc>
        <w:tc>
          <w:tcPr>
            <w:tcW w:w="948" w:type="dxa"/>
          </w:tcPr>
          <w:p w14:paraId="44BA1A01" w14:textId="77777777" w:rsidR="008C3419" w:rsidRPr="00937871" w:rsidRDefault="008C3419" w:rsidP="00D75485">
            <w:pPr>
              <w:suppressAutoHyphens/>
              <w:autoSpaceDE w:val="0"/>
              <w:snapToGrid w:val="0"/>
              <w:spacing w:after="0" w:line="240" w:lineRule="auto"/>
              <w:jc w:val="center"/>
              <w:rPr>
                <w:rFonts w:ascii="Times New Roman" w:eastAsia="Times New Roman" w:hAnsi="Times New Roman" w:cs="Times"/>
                <w:sz w:val="24"/>
                <w:szCs w:val="24"/>
                <w:lang w:eastAsia="ar-SA"/>
              </w:rPr>
            </w:pPr>
            <w:r w:rsidRPr="00937871">
              <w:rPr>
                <w:rFonts w:ascii="Times New Roman" w:eastAsia="Times New Roman" w:hAnsi="Times New Roman" w:cs="Times"/>
                <w:sz w:val="24"/>
                <w:szCs w:val="24"/>
                <w:lang w:eastAsia="ar-SA"/>
              </w:rPr>
              <w:t>3</w:t>
            </w:r>
          </w:p>
        </w:tc>
        <w:tc>
          <w:tcPr>
            <w:tcW w:w="2742" w:type="dxa"/>
          </w:tcPr>
          <w:p w14:paraId="32847C3E" w14:textId="77777777" w:rsidR="008C3419" w:rsidRPr="00937871" w:rsidRDefault="008C3419" w:rsidP="00D75485">
            <w:pPr>
              <w:suppressAutoHyphens/>
              <w:autoSpaceDE w:val="0"/>
              <w:snapToGrid w:val="0"/>
              <w:spacing w:after="0" w:line="240" w:lineRule="auto"/>
              <w:jc w:val="center"/>
              <w:rPr>
                <w:rFonts w:ascii="Times New Roman" w:eastAsia="Times New Roman" w:hAnsi="Times New Roman" w:cs="Times New Roman"/>
                <w:i/>
                <w:sz w:val="24"/>
                <w:szCs w:val="20"/>
                <w:lang w:eastAsia="ar-SA"/>
              </w:rPr>
            </w:pPr>
            <w:proofErr w:type="spellStart"/>
            <w:r w:rsidRPr="00937871">
              <w:rPr>
                <w:rFonts w:ascii="Times New Roman" w:eastAsia="Times New Roman" w:hAnsi="Times New Roman" w:cs="Times New Roman"/>
                <w:i/>
                <w:sz w:val="24"/>
                <w:szCs w:val="20"/>
                <w:lang w:eastAsia="ar-SA"/>
              </w:rPr>
              <w:t>Maignan</w:t>
            </w:r>
            <w:proofErr w:type="spellEnd"/>
            <w:r w:rsidRPr="00937871">
              <w:rPr>
                <w:rFonts w:ascii="Times New Roman" w:eastAsia="Times New Roman" w:hAnsi="Times New Roman" w:cs="Times New Roman"/>
                <w:i/>
                <w:sz w:val="24"/>
                <w:szCs w:val="20"/>
                <w:lang w:eastAsia="ar-SA"/>
              </w:rPr>
              <w:t xml:space="preserve"> et al</w:t>
            </w:r>
            <w:r w:rsidRPr="00937871">
              <w:rPr>
                <w:rFonts w:ascii="Times New Roman" w:eastAsia="Times New Roman" w:hAnsi="Times New Roman" w:cs="Times New Roman"/>
                <w:sz w:val="24"/>
                <w:szCs w:val="20"/>
                <w:lang w:eastAsia="ar-SA"/>
              </w:rPr>
              <w:t>., 2009</w:t>
            </w:r>
          </w:p>
        </w:tc>
        <w:tc>
          <w:tcPr>
            <w:tcW w:w="1607" w:type="dxa"/>
          </w:tcPr>
          <w:p w14:paraId="1F9F353C" w14:textId="77777777" w:rsidR="008C3419" w:rsidRPr="00937871" w:rsidRDefault="008C3419" w:rsidP="00D75485">
            <w:pPr>
              <w:suppressAutoHyphens/>
              <w:autoSpaceDE w:val="0"/>
              <w:snapToGrid w:val="0"/>
              <w:spacing w:after="0" w:line="240" w:lineRule="auto"/>
              <w:jc w:val="center"/>
              <w:rPr>
                <w:rFonts w:ascii="Times New Roman" w:eastAsia="Times New Roman" w:hAnsi="Times New Roman" w:cs="Times New Roman"/>
                <w:sz w:val="24"/>
                <w:szCs w:val="20"/>
                <w:lang w:eastAsia="ar-SA"/>
              </w:rPr>
            </w:pPr>
            <w:r w:rsidRPr="00937871">
              <w:rPr>
                <w:rFonts w:ascii="Times New Roman" w:eastAsia="Times New Roman" w:hAnsi="Times New Roman" w:cs="Times New Roman"/>
                <w:sz w:val="24"/>
                <w:szCs w:val="20"/>
                <w:lang w:eastAsia="ar-SA"/>
              </w:rPr>
              <w:t>Vector</w:t>
            </w:r>
          </w:p>
        </w:tc>
      </w:tr>
      <w:tr w:rsidR="008C3419" w:rsidRPr="00937871" w14:paraId="3466C00A" w14:textId="77777777" w:rsidTr="00D75485">
        <w:trPr>
          <w:jc w:val="center"/>
        </w:trPr>
        <w:tc>
          <w:tcPr>
            <w:tcW w:w="763" w:type="dxa"/>
          </w:tcPr>
          <w:p w14:paraId="16CA11CA" w14:textId="77777777" w:rsidR="008C3419" w:rsidRPr="00937871" w:rsidRDefault="008C3419" w:rsidP="00D75485">
            <w:pPr>
              <w:suppressAutoHyphens/>
              <w:spacing w:after="0" w:line="240" w:lineRule="auto"/>
              <w:jc w:val="center"/>
              <w:rPr>
                <w:rFonts w:ascii="Times New Roman" w:eastAsia="Times New Roman" w:hAnsi="Times New Roman" w:cs="Times New Roman"/>
                <w:sz w:val="24"/>
                <w:szCs w:val="20"/>
                <w:lang w:eastAsia="ar-SA"/>
              </w:rPr>
            </w:pPr>
            <w:r w:rsidRPr="00937871">
              <w:rPr>
                <w:rFonts w:ascii="Times New Roman" w:eastAsia="Times New Roman" w:hAnsi="Times New Roman" w:cs="Times New Roman"/>
                <w:sz w:val="24"/>
                <w:szCs w:val="20"/>
                <w:lang w:eastAsia="ar-SA"/>
              </w:rPr>
              <w:t>15</w:t>
            </w:r>
          </w:p>
        </w:tc>
        <w:tc>
          <w:tcPr>
            <w:tcW w:w="2278" w:type="dxa"/>
          </w:tcPr>
          <w:p w14:paraId="61193298" w14:textId="77777777" w:rsidR="008C3419" w:rsidRPr="00937871" w:rsidRDefault="008C3419" w:rsidP="00D75485">
            <w:pPr>
              <w:suppressAutoHyphens/>
              <w:snapToGrid w:val="0"/>
              <w:spacing w:after="0" w:line="240" w:lineRule="auto"/>
              <w:jc w:val="center"/>
              <w:rPr>
                <w:rFonts w:ascii="Times New Roman" w:eastAsia="Times New Roman" w:hAnsi="Times New Roman" w:cs="Times New Roman"/>
                <w:sz w:val="24"/>
                <w:szCs w:val="24"/>
                <w:lang w:eastAsia="ar-SA"/>
              </w:rPr>
            </w:pPr>
            <w:r w:rsidRPr="00937871">
              <w:rPr>
                <w:rFonts w:ascii="Times New Roman" w:eastAsia="Times New Roman" w:hAnsi="Times New Roman" w:cs="Times New Roman"/>
                <w:sz w:val="24"/>
                <w:szCs w:val="24"/>
                <w:lang w:eastAsia="ar-SA"/>
              </w:rPr>
              <w:t>New Cox-Munk</w:t>
            </w:r>
          </w:p>
        </w:tc>
        <w:tc>
          <w:tcPr>
            <w:tcW w:w="948" w:type="dxa"/>
          </w:tcPr>
          <w:p w14:paraId="1EB6E49C" w14:textId="77777777" w:rsidR="008C3419" w:rsidRPr="00937871" w:rsidRDefault="008C3419" w:rsidP="00D75485">
            <w:pPr>
              <w:suppressAutoHyphens/>
              <w:snapToGrid w:val="0"/>
              <w:spacing w:after="0" w:line="240" w:lineRule="auto"/>
              <w:jc w:val="center"/>
              <w:rPr>
                <w:rFonts w:ascii="Times New Roman" w:eastAsia="Times New Roman" w:hAnsi="Times New Roman" w:cs="Times New Roman"/>
                <w:sz w:val="24"/>
                <w:szCs w:val="24"/>
                <w:lang w:eastAsia="ar-SA"/>
              </w:rPr>
            </w:pPr>
            <w:r w:rsidRPr="00937871">
              <w:rPr>
                <w:rFonts w:ascii="Times New Roman" w:eastAsia="Times New Roman" w:hAnsi="Times New Roman" w:cs="Times New Roman"/>
                <w:sz w:val="24"/>
                <w:szCs w:val="24"/>
                <w:lang w:eastAsia="ar-SA"/>
              </w:rPr>
              <w:t>3</w:t>
            </w:r>
          </w:p>
        </w:tc>
        <w:tc>
          <w:tcPr>
            <w:tcW w:w="2742" w:type="dxa"/>
          </w:tcPr>
          <w:p w14:paraId="696D0405" w14:textId="77777777" w:rsidR="008C3419" w:rsidRPr="00937871" w:rsidRDefault="008C3419" w:rsidP="00D75485">
            <w:pPr>
              <w:suppressAutoHyphens/>
              <w:spacing w:after="0" w:line="240" w:lineRule="auto"/>
              <w:jc w:val="center"/>
              <w:rPr>
                <w:rFonts w:ascii="Times New Roman" w:eastAsia="Times New Roman" w:hAnsi="Times New Roman" w:cs="Times New Roman"/>
                <w:sz w:val="24"/>
                <w:szCs w:val="20"/>
                <w:lang w:eastAsia="ar-SA"/>
              </w:rPr>
            </w:pPr>
            <w:r w:rsidRPr="00937871">
              <w:rPr>
                <w:rFonts w:ascii="Times New Roman" w:eastAsia="Times New Roman" w:hAnsi="Times New Roman" w:cs="Times New Roman"/>
                <w:i/>
                <w:sz w:val="24"/>
                <w:szCs w:val="24"/>
                <w:lang w:eastAsia="ar-SA"/>
              </w:rPr>
              <w:t>A. Sayer</w:t>
            </w:r>
            <w:r w:rsidRPr="00937871">
              <w:rPr>
                <w:rFonts w:ascii="Times New Roman" w:eastAsia="Times New Roman" w:hAnsi="Times New Roman" w:cs="Times New Roman"/>
                <w:sz w:val="24"/>
                <w:szCs w:val="24"/>
                <w:lang w:eastAsia="ar-SA"/>
              </w:rPr>
              <w:t>, 2015</w:t>
            </w:r>
            <w:r>
              <w:rPr>
                <w:rFonts w:ascii="Times New Roman" w:eastAsia="Times New Roman" w:hAnsi="Times New Roman" w:cs="Times New Roman"/>
                <w:sz w:val="24"/>
                <w:szCs w:val="24"/>
                <w:lang w:eastAsia="ar-SA"/>
              </w:rPr>
              <w:t xml:space="preserve"> </w:t>
            </w:r>
            <w:r w:rsidRPr="00937871">
              <w:rPr>
                <w:rFonts w:ascii="Times New Roman" w:eastAsia="Times New Roman" w:hAnsi="Times New Roman" w:cs="Times"/>
                <w:sz w:val="24"/>
                <w:szCs w:val="24"/>
                <w:lang w:eastAsia="ar-SA"/>
              </w:rPr>
              <w:t>[personal communication]</w:t>
            </w:r>
          </w:p>
        </w:tc>
        <w:tc>
          <w:tcPr>
            <w:tcW w:w="1607" w:type="dxa"/>
          </w:tcPr>
          <w:p w14:paraId="16401B5F" w14:textId="77777777" w:rsidR="008C3419" w:rsidRPr="00937871" w:rsidRDefault="008C3419" w:rsidP="00D75485">
            <w:pPr>
              <w:suppressAutoHyphens/>
              <w:spacing w:after="0" w:line="240" w:lineRule="auto"/>
              <w:jc w:val="center"/>
              <w:rPr>
                <w:rFonts w:ascii="Times New Roman" w:eastAsia="Times New Roman" w:hAnsi="Times New Roman" w:cs="Times New Roman"/>
                <w:sz w:val="24"/>
                <w:szCs w:val="20"/>
                <w:lang w:eastAsia="ar-SA"/>
              </w:rPr>
            </w:pPr>
            <w:r w:rsidRPr="00937871">
              <w:rPr>
                <w:rFonts w:ascii="Times New Roman" w:eastAsia="Times New Roman" w:hAnsi="Times New Roman" w:cs="Times"/>
                <w:sz w:val="24"/>
                <w:szCs w:val="24"/>
                <w:lang w:eastAsia="ar-SA"/>
              </w:rPr>
              <w:t>Scalar</w:t>
            </w:r>
          </w:p>
        </w:tc>
      </w:tr>
      <w:tr w:rsidR="008C3419" w:rsidRPr="00937871" w14:paraId="559CC11D" w14:textId="77777777" w:rsidTr="00D75485">
        <w:trPr>
          <w:jc w:val="center"/>
        </w:trPr>
        <w:tc>
          <w:tcPr>
            <w:tcW w:w="763" w:type="dxa"/>
          </w:tcPr>
          <w:p w14:paraId="64E1FFC5" w14:textId="77777777" w:rsidR="008C3419" w:rsidRPr="00937871" w:rsidRDefault="008C3419" w:rsidP="00D75485">
            <w:pPr>
              <w:suppressAutoHyphens/>
              <w:spacing w:after="0" w:line="240" w:lineRule="auto"/>
              <w:jc w:val="center"/>
              <w:rPr>
                <w:rFonts w:ascii="Times New Roman" w:eastAsia="Times New Roman" w:hAnsi="Times New Roman" w:cs="Times New Roman"/>
                <w:sz w:val="24"/>
                <w:szCs w:val="20"/>
                <w:lang w:eastAsia="ar-SA"/>
              </w:rPr>
            </w:pPr>
            <w:r w:rsidRPr="00937871">
              <w:rPr>
                <w:rFonts w:ascii="Times New Roman" w:eastAsia="Times New Roman" w:hAnsi="Times New Roman" w:cs="Times New Roman"/>
                <w:sz w:val="24"/>
                <w:szCs w:val="20"/>
                <w:lang w:eastAsia="ar-SA"/>
              </w:rPr>
              <w:t>16</w:t>
            </w:r>
          </w:p>
        </w:tc>
        <w:tc>
          <w:tcPr>
            <w:tcW w:w="2278" w:type="dxa"/>
          </w:tcPr>
          <w:p w14:paraId="4D1E14FD" w14:textId="77777777" w:rsidR="008C3419" w:rsidRPr="00937871" w:rsidRDefault="008C3419" w:rsidP="00D75485">
            <w:pPr>
              <w:suppressAutoHyphens/>
              <w:snapToGrid w:val="0"/>
              <w:spacing w:after="0" w:line="240" w:lineRule="auto"/>
              <w:jc w:val="center"/>
              <w:rPr>
                <w:rFonts w:ascii="Times New Roman" w:eastAsia="Times New Roman" w:hAnsi="Times New Roman" w:cs="Times New Roman"/>
                <w:sz w:val="24"/>
                <w:szCs w:val="24"/>
                <w:lang w:eastAsia="ar-SA"/>
              </w:rPr>
            </w:pPr>
            <w:r w:rsidRPr="00937871">
              <w:rPr>
                <w:rFonts w:ascii="Times New Roman" w:eastAsia="Times New Roman" w:hAnsi="Times New Roman" w:cs="Times New Roman"/>
                <w:sz w:val="24"/>
                <w:szCs w:val="20"/>
                <w:lang w:eastAsia="ar-SA"/>
              </w:rPr>
              <w:t xml:space="preserve">New </w:t>
            </w:r>
            <w:proofErr w:type="spellStart"/>
            <w:r w:rsidRPr="00937871">
              <w:rPr>
                <w:rFonts w:ascii="Times New Roman" w:eastAsia="Times New Roman" w:hAnsi="Times New Roman" w:cs="Times New Roman"/>
                <w:sz w:val="24"/>
                <w:szCs w:val="20"/>
                <w:lang w:eastAsia="ar-SA"/>
              </w:rPr>
              <w:t>Giss</w:t>
            </w:r>
            <w:proofErr w:type="spellEnd"/>
            <w:r w:rsidRPr="00937871">
              <w:rPr>
                <w:rFonts w:ascii="Times New Roman" w:eastAsia="Times New Roman" w:hAnsi="Times New Roman" w:cs="Times New Roman"/>
                <w:sz w:val="24"/>
                <w:szCs w:val="20"/>
                <w:lang w:eastAsia="ar-SA"/>
              </w:rPr>
              <w:t xml:space="preserve"> Cox-Munk</w:t>
            </w:r>
          </w:p>
        </w:tc>
        <w:tc>
          <w:tcPr>
            <w:tcW w:w="948" w:type="dxa"/>
          </w:tcPr>
          <w:p w14:paraId="16180162" w14:textId="77777777" w:rsidR="008C3419" w:rsidRPr="00937871" w:rsidRDefault="008C3419" w:rsidP="00D75485">
            <w:pPr>
              <w:suppressAutoHyphens/>
              <w:snapToGrid w:val="0"/>
              <w:spacing w:after="0" w:line="240" w:lineRule="auto"/>
              <w:jc w:val="center"/>
              <w:rPr>
                <w:rFonts w:ascii="Times New Roman" w:eastAsia="Times New Roman" w:hAnsi="Times New Roman" w:cs="Times New Roman"/>
                <w:sz w:val="24"/>
                <w:szCs w:val="24"/>
                <w:lang w:eastAsia="ar-SA"/>
              </w:rPr>
            </w:pPr>
            <w:r w:rsidRPr="00937871">
              <w:rPr>
                <w:rFonts w:ascii="Times New Roman" w:eastAsia="Times New Roman" w:hAnsi="Times New Roman" w:cs="Times New Roman"/>
                <w:sz w:val="24"/>
                <w:szCs w:val="20"/>
                <w:lang w:eastAsia="ar-SA"/>
              </w:rPr>
              <w:t>3</w:t>
            </w:r>
          </w:p>
        </w:tc>
        <w:tc>
          <w:tcPr>
            <w:tcW w:w="2742" w:type="dxa"/>
          </w:tcPr>
          <w:p w14:paraId="31F9CD6A" w14:textId="77777777" w:rsidR="008C3419" w:rsidRPr="00937871" w:rsidRDefault="008C3419" w:rsidP="00D75485">
            <w:pPr>
              <w:suppressAutoHyphens/>
              <w:spacing w:after="0" w:line="240" w:lineRule="auto"/>
              <w:jc w:val="center"/>
              <w:rPr>
                <w:rFonts w:ascii="Times New Roman" w:eastAsia="Times New Roman" w:hAnsi="Times New Roman" w:cs="Times New Roman"/>
                <w:i/>
                <w:sz w:val="24"/>
                <w:szCs w:val="24"/>
                <w:lang w:eastAsia="ar-SA"/>
              </w:rPr>
            </w:pPr>
            <w:r w:rsidRPr="00937871">
              <w:rPr>
                <w:rFonts w:ascii="Times New Roman" w:eastAsia="Times New Roman" w:hAnsi="Times New Roman" w:cs="Times New Roman"/>
                <w:i/>
                <w:sz w:val="24"/>
                <w:szCs w:val="20"/>
                <w:lang w:eastAsia="ar-SA"/>
              </w:rPr>
              <w:t xml:space="preserve">A. Sayer, </w:t>
            </w:r>
            <w:r w:rsidRPr="00937871">
              <w:rPr>
                <w:rFonts w:ascii="Times New Roman" w:eastAsia="Times New Roman" w:hAnsi="Times New Roman" w:cs="Times New Roman"/>
                <w:sz w:val="24"/>
                <w:szCs w:val="20"/>
                <w:lang w:eastAsia="ar-SA"/>
              </w:rPr>
              <w:t>2016</w:t>
            </w:r>
            <w:r>
              <w:rPr>
                <w:rFonts w:ascii="Times New Roman" w:eastAsia="Times New Roman" w:hAnsi="Times New Roman" w:cs="Times New Roman"/>
                <w:sz w:val="24"/>
                <w:szCs w:val="20"/>
                <w:lang w:eastAsia="ar-SA"/>
              </w:rPr>
              <w:t xml:space="preserve"> </w:t>
            </w:r>
            <w:r w:rsidRPr="00937871">
              <w:rPr>
                <w:rFonts w:ascii="Times New Roman" w:eastAsia="Times New Roman" w:hAnsi="Times New Roman" w:cs="Times"/>
                <w:sz w:val="24"/>
                <w:szCs w:val="24"/>
                <w:lang w:eastAsia="ar-SA"/>
              </w:rPr>
              <w:t>[personal communication]</w:t>
            </w:r>
          </w:p>
        </w:tc>
        <w:tc>
          <w:tcPr>
            <w:tcW w:w="1607" w:type="dxa"/>
          </w:tcPr>
          <w:p w14:paraId="574A39EB" w14:textId="77777777" w:rsidR="008C3419" w:rsidRPr="00937871" w:rsidRDefault="008C3419" w:rsidP="00D75485">
            <w:pPr>
              <w:suppressAutoHyphens/>
              <w:spacing w:after="0" w:line="240" w:lineRule="auto"/>
              <w:jc w:val="center"/>
              <w:rPr>
                <w:rFonts w:ascii="Times New Roman" w:eastAsia="Times New Roman" w:hAnsi="Times New Roman" w:cs="Times"/>
                <w:sz w:val="24"/>
                <w:szCs w:val="24"/>
                <w:lang w:eastAsia="ar-SA"/>
              </w:rPr>
            </w:pPr>
            <w:r w:rsidRPr="00937871">
              <w:rPr>
                <w:rFonts w:ascii="Times New Roman" w:eastAsia="Times New Roman" w:hAnsi="Times New Roman" w:cs="Times New Roman"/>
                <w:sz w:val="24"/>
                <w:szCs w:val="20"/>
                <w:lang w:eastAsia="ar-SA"/>
              </w:rPr>
              <w:t>Scalar</w:t>
            </w:r>
          </w:p>
        </w:tc>
      </w:tr>
      <w:tr w:rsidR="008C3419" w:rsidRPr="00937871" w14:paraId="2B4C0A1D" w14:textId="77777777" w:rsidTr="00D75485">
        <w:trPr>
          <w:jc w:val="center"/>
        </w:trPr>
        <w:tc>
          <w:tcPr>
            <w:tcW w:w="763" w:type="dxa"/>
          </w:tcPr>
          <w:p w14:paraId="79A96014" w14:textId="77777777" w:rsidR="008C3419" w:rsidRPr="00937871" w:rsidRDefault="008C3419" w:rsidP="00D75485">
            <w:pPr>
              <w:suppressAutoHyphens/>
              <w:spacing w:after="0" w:line="240" w:lineRule="auto"/>
              <w:jc w:val="center"/>
              <w:rPr>
                <w:rFonts w:ascii="Times New Roman" w:eastAsia="Times New Roman" w:hAnsi="Times New Roman" w:cs="Times New Roman"/>
                <w:sz w:val="24"/>
                <w:szCs w:val="20"/>
                <w:lang w:eastAsia="ar-SA"/>
              </w:rPr>
            </w:pPr>
            <w:r w:rsidRPr="00937871">
              <w:rPr>
                <w:rFonts w:ascii="Times New Roman" w:eastAsia="Times New Roman" w:hAnsi="Times New Roman" w:cs="Times New Roman"/>
                <w:sz w:val="24"/>
                <w:szCs w:val="20"/>
                <w:lang w:eastAsia="ar-SA"/>
              </w:rPr>
              <w:t>17</w:t>
            </w:r>
          </w:p>
        </w:tc>
        <w:tc>
          <w:tcPr>
            <w:tcW w:w="2278" w:type="dxa"/>
          </w:tcPr>
          <w:p w14:paraId="71D7EAB4" w14:textId="77777777" w:rsidR="008C3419" w:rsidRPr="00937871" w:rsidRDefault="008C3419" w:rsidP="00D75485">
            <w:pPr>
              <w:suppressAutoHyphens/>
              <w:snapToGrid w:val="0"/>
              <w:spacing w:after="0" w:line="240" w:lineRule="auto"/>
              <w:jc w:val="center"/>
              <w:rPr>
                <w:rFonts w:ascii="Times New Roman" w:eastAsia="Times New Roman" w:hAnsi="Times New Roman" w:cs="Times New Roman"/>
                <w:sz w:val="24"/>
                <w:szCs w:val="24"/>
                <w:lang w:eastAsia="ar-SA"/>
              </w:rPr>
            </w:pPr>
            <w:r w:rsidRPr="00937871">
              <w:rPr>
                <w:rFonts w:ascii="Times New Roman" w:eastAsia="Times New Roman" w:hAnsi="Times New Roman" w:cs="Times New Roman"/>
                <w:sz w:val="24"/>
                <w:szCs w:val="24"/>
                <w:lang w:eastAsia="ar-SA"/>
              </w:rPr>
              <w:t xml:space="preserve">Ross-Thick Hotspot </w:t>
            </w:r>
          </w:p>
        </w:tc>
        <w:tc>
          <w:tcPr>
            <w:tcW w:w="948" w:type="dxa"/>
          </w:tcPr>
          <w:p w14:paraId="0353FCF2" w14:textId="77777777" w:rsidR="008C3419" w:rsidRPr="00937871" w:rsidRDefault="008C3419" w:rsidP="00D75485">
            <w:pPr>
              <w:suppressAutoHyphens/>
              <w:snapToGrid w:val="0"/>
              <w:spacing w:after="0" w:line="240" w:lineRule="auto"/>
              <w:jc w:val="center"/>
              <w:rPr>
                <w:rFonts w:ascii="Times New Roman" w:eastAsia="Times New Roman" w:hAnsi="Times New Roman" w:cs="Times New Roman"/>
                <w:sz w:val="24"/>
                <w:szCs w:val="24"/>
                <w:lang w:eastAsia="ar-SA"/>
              </w:rPr>
            </w:pPr>
            <w:r w:rsidRPr="00937871">
              <w:rPr>
                <w:rFonts w:ascii="Times New Roman" w:eastAsia="Times New Roman" w:hAnsi="Times New Roman" w:cs="Times New Roman"/>
                <w:sz w:val="24"/>
                <w:szCs w:val="24"/>
                <w:lang w:eastAsia="ar-SA"/>
              </w:rPr>
              <w:t>0</w:t>
            </w:r>
          </w:p>
        </w:tc>
        <w:tc>
          <w:tcPr>
            <w:tcW w:w="2742" w:type="dxa"/>
          </w:tcPr>
          <w:p w14:paraId="481B85A3" w14:textId="77777777" w:rsidR="008C3419" w:rsidRPr="00937871" w:rsidRDefault="008C3419" w:rsidP="00D75485">
            <w:pPr>
              <w:suppressAutoHyphens/>
              <w:spacing w:after="0" w:line="240" w:lineRule="auto"/>
              <w:jc w:val="center"/>
              <w:rPr>
                <w:rFonts w:ascii="Times New Roman" w:eastAsia="Times New Roman" w:hAnsi="Times New Roman" w:cs="Times New Roman"/>
                <w:i/>
                <w:sz w:val="24"/>
                <w:szCs w:val="24"/>
                <w:lang w:eastAsia="ar-SA"/>
              </w:rPr>
            </w:pPr>
            <w:proofErr w:type="gramStart"/>
            <w:r>
              <w:rPr>
                <w:rFonts w:ascii="Times New Roman" w:eastAsia="Times New Roman" w:hAnsi="Times New Roman" w:cs="Times New Roman"/>
                <w:i/>
                <w:sz w:val="24"/>
                <w:szCs w:val="24"/>
                <w:lang w:eastAsia="ar-SA"/>
              </w:rPr>
              <w:t>Lucht</w:t>
            </w:r>
            <w:r w:rsidRPr="00937871">
              <w:rPr>
                <w:rFonts w:ascii="Times New Roman" w:eastAsia="Times New Roman" w:hAnsi="Times New Roman" w:cs="Times New Roman"/>
                <w:i/>
                <w:sz w:val="24"/>
                <w:szCs w:val="24"/>
                <w:lang w:eastAsia="ar-SA"/>
              </w:rPr>
              <w:t xml:space="preserve">  et al.</w:t>
            </w:r>
            <w:proofErr w:type="gramEnd"/>
            <w:r w:rsidRPr="00937871">
              <w:rPr>
                <w:rFonts w:ascii="Times New Roman" w:eastAsia="Times New Roman" w:hAnsi="Times New Roman" w:cs="Times New Roman"/>
                <w:i/>
                <w:sz w:val="24"/>
                <w:szCs w:val="24"/>
                <w:lang w:eastAsia="ar-SA"/>
              </w:rPr>
              <w:t xml:space="preserve">, </w:t>
            </w:r>
            <w:r w:rsidRPr="00937871">
              <w:rPr>
                <w:rFonts w:ascii="Times New Roman" w:eastAsia="Times New Roman" w:hAnsi="Times New Roman" w:cs="Times New Roman"/>
                <w:sz w:val="24"/>
                <w:szCs w:val="24"/>
                <w:lang w:eastAsia="ar-SA"/>
              </w:rPr>
              <w:t>2002;</w:t>
            </w:r>
          </w:p>
        </w:tc>
        <w:tc>
          <w:tcPr>
            <w:tcW w:w="1607" w:type="dxa"/>
            <w:vAlign w:val="center"/>
          </w:tcPr>
          <w:p w14:paraId="62E2A11F" w14:textId="77777777" w:rsidR="008C3419" w:rsidRPr="00937871" w:rsidRDefault="008C3419" w:rsidP="00D75485">
            <w:pPr>
              <w:suppressAutoHyphens/>
              <w:spacing w:after="0" w:line="240" w:lineRule="auto"/>
              <w:jc w:val="center"/>
              <w:rPr>
                <w:rFonts w:ascii="Times New Roman" w:eastAsia="Times New Roman" w:hAnsi="Times New Roman" w:cs="Times"/>
                <w:sz w:val="24"/>
                <w:szCs w:val="24"/>
                <w:lang w:eastAsia="ar-SA"/>
              </w:rPr>
            </w:pPr>
            <w:r w:rsidRPr="00937871">
              <w:rPr>
                <w:rFonts w:ascii="Times New Roman" w:eastAsia="Times New Roman" w:hAnsi="Times New Roman" w:cs="Times"/>
                <w:sz w:val="24"/>
                <w:szCs w:val="24"/>
                <w:lang w:eastAsia="ar-SA"/>
              </w:rPr>
              <w:t>Scalar</w:t>
            </w:r>
          </w:p>
        </w:tc>
      </w:tr>
      <w:tr w:rsidR="008C3419" w:rsidRPr="00937871" w14:paraId="3CC3E369" w14:textId="77777777" w:rsidTr="00D75485">
        <w:trPr>
          <w:jc w:val="center"/>
        </w:trPr>
        <w:tc>
          <w:tcPr>
            <w:tcW w:w="763" w:type="dxa"/>
          </w:tcPr>
          <w:p w14:paraId="1F2CCAEF" w14:textId="77777777" w:rsidR="008C3419" w:rsidRPr="00937871" w:rsidRDefault="008C3419" w:rsidP="00D75485">
            <w:pPr>
              <w:suppressAutoHyphens/>
              <w:spacing w:after="0" w:line="240" w:lineRule="auto"/>
              <w:jc w:val="center"/>
              <w:rPr>
                <w:rFonts w:ascii="Times New Roman" w:eastAsia="Times New Roman" w:hAnsi="Times New Roman" w:cs="Times New Roman"/>
                <w:sz w:val="24"/>
                <w:szCs w:val="20"/>
                <w:lang w:eastAsia="ar-SA"/>
              </w:rPr>
            </w:pPr>
            <w:r w:rsidRPr="00937871">
              <w:rPr>
                <w:rFonts w:ascii="Times New Roman" w:eastAsia="Times New Roman" w:hAnsi="Times New Roman" w:cs="Times New Roman"/>
                <w:sz w:val="24"/>
                <w:szCs w:val="20"/>
                <w:lang w:eastAsia="ar-SA"/>
              </w:rPr>
              <w:t>18</w:t>
            </w:r>
          </w:p>
        </w:tc>
        <w:tc>
          <w:tcPr>
            <w:tcW w:w="2278" w:type="dxa"/>
          </w:tcPr>
          <w:p w14:paraId="147208D8" w14:textId="77777777" w:rsidR="008C3419" w:rsidRPr="00937871" w:rsidRDefault="008C3419" w:rsidP="00D75485">
            <w:pPr>
              <w:suppressAutoHyphens/>
              <w:snapToGrid w:val="0"/>
              <w:spacing w:after="0" w:line="240" w:lineRule="auto"/>
              <w:jc w:val="center"/>
              <w:rPr>
                <w:rFonts w:ascii="Times New Roman" w:eastAsia="Times New Roman" w:hAnsi="Times New Roman" w:cs="Times New Roman"/>
                <w:sz w:val="24"/>
                <w:szCs w:val="24"/>
                <w:lang w:eastAsia="ar-SA"/>
              </w:rPr>
            </w:pPr>
            <w:r w:rsidRPr="00937871">
              <w:rPr>
                <w:rFonts w:ascii="Times New Roman" w:eastAsia="Times New Roman" w:hAnsi="Times New Roman" w:cs="Times New Roman"/>
                <w:sz w:val="24"/>
                <w:szCs w:val="24"/>
                <w:lang w:eastAsia="ar-SA"/>
              </w:rPr>
              <w:t>Modified Fresnel</w:t>
            </w:r>
          </w:p>
        </w:tc>
        <w:tc>
          <w:tcPr>
            <w:tcW w:w="948" w:type="dxa"/>
          </w:tcPr>
          <w:p w14:paraId="75CA0E06" w14:textId="77777777" w:rsidR="008C3419" w:rsidRPr="00937871" w:rsidRDefault="008C3419" w:rsidP="00D75485">
            <w:pPr>
              <w:suppressAutoHyphens/>
              <w:snapToGrid w:val="0"/>
              <w:spacing w:after="0" w:line="240" w:lineRule="auto"/>
              <w:jc w:val="center"/>
              <w:rPr>
                <w:rFonts w:ascii="Times New Roman" w:eastAsia="Times New Roman" w:hAnsi="Times New Roman" w:cs="Times New Roman"/>
                <w:sz w:val="24"/>
                <w:szCs w:val="24"/>
                <w:lang w:eastAsia="ar-SA"/>
              </w:rPr>
            </w:pPr>
            <w:r w:rsidRPr="00937871">
              <w:rPr>
                <w:rFonts w:ascii="Times New Roman" w:eastAsia="Times New Roman" w:hAnsi="Times New Roman" w:cs="Times New Roman"/>
                <w:sz w:val="24"/>
                <w:szCs w:val="24"/>
                <w:lang w:eastAsia="ar-SA"/>
              </w:rPr>
              <w:t>4</w:t>
            </w:r>
          </w:p>
        </w:tc>
        <w:tc>
          <w:tcPr>
            <w:tcW w:w="2742" w:type="dxa"/>
          </w:tcPr>
          <w:p w14:paraId="6388E7ED" w14:textId="77777777" w:rsidR="008C3419" w:rsidRPr="00937871" w:rsidRDefault="008C3419" w:rsidP="00D75485">
            <w:pPr>
              <w:suppressAutoHyphens/>
              <w:spacing w:after="0" w:line="240" w:lineRule="auto"/>
              <w:jc w:val="center"/>
              <w:rPr>
                <w:rFonts w:ascii="Times New Roman" w:eastAsia="Times New Roman" w:hAnsi="Times New Roman" w:cs="Times New Roman"/>
                <w:i/>
                <w:sz w:val="24"/>
                <w:szCs w:val="24"/>
                <w:lang w:eastAsia="ar-SA"/>
              </w:rPr>
            </w:pPr>
            <w:r w:rsidRPr="00937871">
              <w:rPr>
                <w:rFonts w:ascii="Times New Roman" w:eastAsia="Times New Roman" w:hAnsi="Times New Roman" w:cs="Times New Roman"/>
                <w:i/>
                <w:sz w:val="24"/>
                <w:szCs w:val="24"/>
                <w:lang w:eastAsia="ar-SA"/>
              </w:rPr>
              <w:t xml:space="preserve">P. Litvinov et al., </w:t>
            </w:r>
            <w:r w:rsidRPr="00937871">
              <w:rPr>
                <w:rFonts w:ascii="Times New Roman" w:eastAsia="Times New Roman" w:hAnsi="Times New Roman" w:cs="Times New Roman"/>
                <w:sz w:val="24"/>
                <w:szCs w:val="24"/>
                <w:lang w:eastAsia="ar-SA"/>
              </w:rPr>
              <w:t>2011</w:t>
            </w:r>
          </w:p>
        </w:tc>
        <w:tc>
          <w:tcPr>
            <w:tcW w:w="1607" w:type="dxa"/>
          </w:tcPr>
          <w:p w14:paraId="163650BB" w14:textId="77777777" w:rsidR="008C3419" w:rsidRPr="00937871" w:rsidRDefault="008C3419" w:rsidP="00D75485">
            <w:pPr>
              <w:suppressAutoHyphens/>
              <w:spacing w:after="0" w:line="240" w:lineRule="auto"/>
              <w:jc w:val="center"/>
              <w:rPr>
                <w:rFonts w:ascii="Times New Roman" w:eastAsia="Times New Roman" w:hAnsi="Times New Roman" w:cs="Times"/>
                <w:sz w:val="24"/>
                <w:szCs w:val="24"/>
                <w:lang w:eastAsia="ar-SA"/>
              </w:rPr>
            </w:pPr>
            <w:r w:rsidRPr="00937871">
              <w:rPr>
                <w:rFonts w:ascii="Times New Roman" w:eastAsia="Times New Roman" w:hAnsi="Times New Roman" w:cs="Times"/>
                <w:sz w:val="24"/>
                <w:szCs w:val="24"/>
                <w:lang w:eastAsia="ar-SA"/>
              </w:rPr>
              <w:t>Vector</w:t>
            </w:r>
          </w:p>
        </w:tc>
      </w:tr>
      <w:tr w:rsidR="00F93C06" w:rsidRPr="00937871" w14:paraId="75E9708A" w14:textId="77777777" w:rsidTr="00D75485">
        <w:trPr>
          <w:jc w:val="center"/>
        </w:trPr>
        <w:tc>
          <w:tcPr>
            <w:tcW w:w="763" w:type="dxa"/>
          </w:tcPr>
          <w:p w14:paraId="515155F7" w14:textId="178F6635" w:rsidR="00F93C06" w:rsidRPr="00937871" w:rsidRDefault="00F93C06" w:rsidP="00D75485">
            <w:pPr>
              <w:suppressAutoHyphens/>
              <w:spacing w:after="0" w:line="240" w:lineRule="auto"/>
              <w:jc w:val="center"/>
              <w:rPr>
                <w:rFonts w:ascii="Times New Roman" w:eastAsia="Times New Roman" w:hAnsi="Times New Roman" w:cs="Times New Roman"/>
                <w:sz w:val="24"/>
                <w:szCs w:val="20"/>
                <w:lang w:eastAsia="ar-SA"/>
              </w:rPr>
            </w:pPr>
            <w:r>
              <w:rPr>
                <w:rFonts w:ascii="Times New Roman" w:eastAsia="Times New Roman" w:hAnsi="Times New Roman" w:cs="Times New Roman"/>
                <w:sz w:val="24"/>
                <w:szCs w:val="20"/>
                <w:lang w:eastAsia="ar-SA"/>
              </w:rPr>
              <w:t>19</w:t>
            </w:r>
          </w:p>
        </w:tc>
        <w:tc>
          <w:tcPr>
            <w:tcW w:w="2278" w:type="dxa"/>
          </w:tcPr>
          <w:p w14:paraId="385BB355" w14:textId="7350AD55" w:rsidR="00F93C06" w:rsidRPr="00937871" w:rsidRDefault="00F93C06" w:rsidP="00D75485">
            <w:pPr>
              <w:suppressAutoHyphens/>
              <w:snapToGrid w:val="0"/>
              <w:spacing w:after="0" w:line="240" w:lineRule="auto"/>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Snow BRDF</w:t>
            </w:r>
          </w:p>
        </w:tc>
        <w:tc>
          <w:tcPr>
            <w:tcW w:w="948" w:type="dxa"/>
          </w:tcPr>
          <w:p w14:paraId="30FB8C1C" w14:textId="79168AEA" w:rsidR="00F93C06" w:rsidRPr="00937871" w:rsidRDefault="00F93C06" w:rsidP="00D75485">
            <w:pPr>
              <w:suppressAutoHyphens/>
              <w:snapToGrid w:val="0"/>
              <w:spacing w:after="0" w:line="240" w:lineRule="auto"/>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3</w:t>
            </w:r>
          </w:p>
        </w:tc>
        <w:tc>
          <w:tcPr>
            <w:tcW w:w="2742" w:type="dxa"/>
          </w:tcPr>
          <w:p w14:paraId="3D3AEBE8" w14:textId="4BA0C983" w:rsidR="00F93C06" w:rsidRPr="00F93C06" w:rsidRDefault="00F93C06">
            <w:pPr>
              <w:suppressAutoHyphens/>
              <w:spacing w:after="0" w:line="240" w:lineRule="auto"/>
              <w:jc w:val="center"/>
              <w:rPr>
                <w:rFonts w:ascii="Times New Roman" w:eastAsia="Times New Roman" w:hAnsi="Times New Roman" w:cs="Times New Roman"/>
                <w:i/>
                <w:sz w:val="24"/>
                <w:szCs w:val="24"/>
                <w:lang w:eastAsia="ar-SA"/>
              </w:rPr>
            </w:pPr>
            <w:proofErr w:type="spellStart"/>
            <w:r w:rsidRPr="002A6C41">
              <w:rPr>
                <w:rFonts w:ascii="Times New Roman" w:hAnsi="Times New Roman" w:cs="Times New Roman"/>
                <w:i/>
                <w:sz w:val="24"/>
                <w:szCs w:val="24"/>
              </w:rPr>
              <w:t>Kokhanovsky</w:t>
            </w:r>
            <w:proofErr w:type="spellEnd"/>
            <w:r w:rsidRPr="002A6C41">
              <w:rPr>
                <w:rFonts w:ascii="Times New Roman" w:hAnsi="Times New Roman" w:cs="Times New Roman"/>
                <w:i/>
                <w:sz w:val="24"/>
                <w:szCs w:val="24"/>
              </w:rPr>
              <w:t xml:space="preserve"> and </w:t>
            </w:r>
            <w:proofErr w:type="spellStart"/>
            <w:r w:rsidRPr="002A6C41">
              <w:rPr>
                <w:rFonts w:ascii="Times New Roman" w:hAnsi="Times New Roman" w:cs="Times New Roman"/>
                <w:i/>
                <w:sz w:val="24"/>
                <w:szCs w:val="24"/>
              </w:rPr>
              <w:t>Breon</w:t>
            </w:r>
            <w:proofErr w:type="spellEnd"/>
            <w:r w:rsidRPr="002A6C41">
              <w:rPr>
                <w:rFonts w:ascii="Times New Roman" w:hAnsi="Times New Roman" w:cs="Times New Roman"/>
                <w:i/>
                <w:sz w:val="24"/>
                <w:szCs w:val="24"/>
              </w:rPr>
              <w:t xml:space="preserve">, </w:t>
            </w:r>
            <w:r>
              <w:rPr>
                <w:rFonts w:ascii="Times New Roman" w:hAnsi="Times New Roman" w:cs="Times New Roman"/>
                <w:sz w:val="24"/>
                <w:szCs w:val="24"/>
              </w:rPr>
              <w:t>2012.</w:t>
            </w:r>
          </w:p>
        </w:tc>
        <w:tc>
          <w:tcPr>
            <w:tcW w:w="1607" w:type="dxa"/>
          </w:tcPr>
          <w:p w14:paraId="1879060A" w14:textId="725F8020" w:rsidR="00F93C06" w:rsidRPr="00937871" w:rsidRDefault="00F93C06" w:rsidP="00D75485">
            <w:pPr>
              <w:suppressAutoHyphens/>
              <w:spacing w:after="0" w:line="240" w:lineRule="auto"/>
              <w:jc w:val="center"/>
              <w:rPr>
                <w:rFonts w:ascii="Times New Roman" w:eastAsia="Times New Roman" w:hAnsi="Times New Roman" w:cs="Times"/>
                <w:sz w:val="24"/>
                <w:szCs w:val="24"/>
                <w:lang w:eastAsia="ar-SA"/>
              </w:rPr>
            </w:pPr>
            <w:r>
              <w:rPr>
                <w:rFonts w:ascii="Times New Roman" w:eastAsia="Times New Roman" w:hAnsi="Times New Roman" w:cs="Times"/>
                <w:sz w:val="24"/>
                <w:szCs w:val="24"/>
                <w:lang w:eastAsia="ar-SA"/>
              </w:rPr>
              <w:t>Scalar</w:t>
            </w:r>
          </w:p>
        </w:tc>
      </w:tr>
    </w:tbl>
    <w:p w14:paraId="6308BD60" w14:textId="77777777" w:rsidR="00C92D04" w:rsidRPr="00C92D04" w:rsidRDefault="00C92D04" w:rsidP="00C92D04">
      <w:pPr>
        <w:keepNext/>
        <w:suppressAutoHyphens/>
        <w:spacing w:before="240" w:after="240" w:line="240" w:lineRule="auto"/>
        <w:outlineLvl w:val="2"/>
        <w:rPr>
          <w:rFonts w:ascii="Times New Roman" w:eastAsia="Times New Roman" w:hAnsi="Times New Roman" w:cs="Times New Roman"/>
          <w:i/>
          <w:iCs/>
          <w:sz w:val="28"/>
          <w:szCs w:val="28"/>
          <w:lang w:eastAsia="ar-SA"/>
        </w:rPr>
      </w:pPr>
      <w:bookmarkStart w:id="202" w:name="_Toc339432257"/>
      <w:bookmarkStart w:id="203" w:name="_Toc534974728"/>
      <w:bookmarkStart w:id="204" w:name="_Toc73510432"/>
      <w:r w:rsidRPr="00C92D04">
        <w:rPr>
          <w:rFonts w:ascii="Times New Roman" w:eastAsia="Times New Roman" w:hAnsi="Times New Roman" w:cs="Times New Roman"/>
          <w:i/>
          <w:iCs/>
          <w:sz w:val="28"/>
          <w:szCs w:val="28"/>
          <w:lang w:eastAsia="ar-SA"/>
        </w:rPr>
        <w:t>5.3.2 Example calling sequence</w:t>
      </w:r>
      <w:bookmarkEnd w:id="202"/>
      <w:bookmarkEnd w:id="203"/>
      <w:bookmarkEnd w:id="204"/>
    </w:p>
    <w:p w14:paraId="6155E902" w14:textId="77777777" w:rsidR="00C92D04" w:rsidRPr="00C92D04" w:rsidRDefault="00C92D04" w:rsidP="00C92D04">
      <w:pPr>
        <w:autoSpaceDE w:val="0"/>
        <w:autoSpaceDN w:val="0"/>
        <w:adjustRightInd w:val="0"/>
        <w:spacing w:after="120" w:line="240" w:lineRule="auto"/>
        <w:jc w:val="both"/>
        <w:rPr>
          <w:rFonts w:ascii="Times New Roman" w:eastAsia="Times" w:hAnsi="Times New Roman" w:cs="Times"/>
          <w:sz w:val="24"/>
          <w:szCs w:val="24"/>
          <w:lang w:eastAsia="ar-SA"/>
        </w:rPr>
      </w:pPr>
      <w:r w:rsidRPr="00C92D04">
        <w:rPr>
          <w:rFonts w:ascii="Times New Roman" w:eastAsia="Times" w:hAnsi="Times New Roman" w:cs="Times"/>
          <w:sz w:val="24"/>
          <w:szCs w:val="24"/>
          <w:lang w:eastAsia="ar-SA"/>
        </w:rPr>
        <w:t xml:space="preserve">For an intensity calculation with a VBRDF surface, the BRDF inputs required by VLIDORT_MASTER </w:t>
      </w:r>
      <w:proofErr w:type="gramStart"/>
      <w:r w:rsidRPr="00C92D04">
        <w:rPr>
          <w:rFonts w:ascii="Times New Roman" w:eastAsia="Times" w:hAnsi="Times New Roman" w:cs="Times"/>
          <w:sz w:val="24"/>
          <w:szCs w:val="24"/>
          <w:lang w:eastAsia="ar-SA"/>
        </w:rPr>
        <w:t>are</w:t>
      </w:r>
      <w:proofErr w:type="gramEnd"/>
      <w:r w:rsidRPr="00C92D04">
        <w:rPr>
          <w:rFonts w:ascii="Times New Roman" w:eastAsia="Times" w:hAnsi="Times New Roman" w:cs="Times"/>
          <w:sz w:val="24"/>
          <w:szCs w:val="24"/>
          <w:lang w:eastAsia="ar-SA"/>
        </w:rPr>
        <w:t xml:space="preserve"> those specified in section 5.1.1.3 Table C2 - namely, the direct-bounce BRDF for all solar incident and </w:t>
      </w:r>
      <w:r w:rsidRPr="00C92D04" w:rsidDel="00680D18">
        <w:rPr>
          <w:rFonts w:ascii="Times New Roman" w:eastAsia="Times" w:hAnsi="Times New Roman" w:cs="Times"/>
          <w:sz w:val="24"/>
          <w:szCs w:val="24"/>
          <w:lang w:eastAsia="ar-SA"/>
        </w:rPr>
        <w:t xml:space="preserve">reflected </w:t>
      </w:r>
      <w:r w:rsidRPr="00C92D04">
        <w:rPr>
          <w:rFonts w:ascii="Times New Roman" w:eastAsia="Times" w:hAnsi="Times New Roman" w:cs="Times"/>
          <w:sz w:val="24"/>
          <w:szCs w:val="24"/>
          <w:lang w:eastAsia="ar-SA"/>
        </w:rPr>
        <w:t xml:space="preserve">line-of-sight directions, plus the four sets of Fourier components for the multiple scatter calculation. For a surface property Jacobian calculation (using </w:t>
      </w:r>
      <w:r w:rsidRPr="00C92D04">
        <w:rPr>
          <w:rFonts w:ascii="Times New Roman" w:eastAsia="Times" w:hAnsi="Times New Roman" w:cs="Times"/>
          <w:sz w:val="24"/>
          <w:szCs w:val="24"/>
          <w:lang w:eastAsia="ar-SA"/>
        </w:rPr>
        <w:lastRenderedPageBreak/>
        <w:t xml:space="preserve">the VLIDORT_LCS_MASTER or the VLIDORT_LPS_MASTER subroutines), VLIDORT also requires the linearized VBRDF inputs in section 5.1.1.7 Table G2. </w:t>
      </w:r>
    </w:p>
    <w:p w14:paraId="37D8E976" w14:textId="77777777" w:rsidR="00C92D04" w:rsidRPr="00C92D04" w:rsidRDefault="00C92D04" w:rsidP="00C92D04">
      <w:pPr>
        <w:autoSpaceDN w:val="0"/>
        <w:adjustRightInd w:val="0"/>
        <w:spacing w:after="0" w:line="240" w:lineRule="auto"/>
        <w:jc w:val="both"/>
        <w:rPr>
          <w:rFonts w:ascii="Times New Roman" w:eastAsia="Times New Roman" w:hAnsi="Times New Roman" w:cs="Times New Roman"/>
          <w:color w:val="0000FF"/>
          <w:sz w:val="24"/>
          <w:szCs w:val="24"/>
          <w:lang w:eastAsia="ar-SA"/>
        </w:rPr>
      </w:pPr>
      <w:r w:rsidRPr="00C92D04">
        <w:rPr>
          <w:rFonts w:ascii="Times New Roman" w:eastAsia="Times New Roman" w:hAnsi="Times New Roman" w:cs="Times New Roman"/>
          <w:sz w:val="24"/>
          <w:szCs w:val="24"/>
          <w:lang w:eastAsia="ar-SA"/>
        </w:rPr>
        <w:t>The test subdirectories “</w:t>
      </w:r>
      <w:proofErr w:type="spellStart"/>
      <w:r w:rsidRPr="00C92D04">
        <w:rPr>
          <w:rFonts w:ascii="Times New Roman" w:eastAsia="Times New Roman" w:hAnsi="Times New Roman" w:cs="Times New Roman"/>
          <w:sz w:val="24"/>
          <w:szCs w:val="24"/>
          <w:lang w:eastAsia="ar-SA"/>
        </w:rPr>
        <w:t>vlidort_s_test</w:t>
      </w:r>
      <w:proofErr w:type="spellEnd"/>
      <w:r w:rsidRPr="00C92D04">
        <w:rPr>
          <w:rFonts w:ascii="Times New Roman" w:eastAsia="Times New Roman" w:hAnsi="Times New Roman" w:cs="Times New Roman"/>
          <w:sz w:val="24"/>
          <w:szCs w:val="24"/>
          <w:lang w:eastAsia="ar-SA"/>
        </w:rPr>
        <w:t>” and “</w:t>
      </w:r>
      <w:proofErr w:type="spellStart"/>
      <w:r w:rsidRPr="00C92D04">
        <w:rPr>
          <w:rFonts w:ascii="Times New Roman" w:eastAsia="Times New Roman" w:hAnsi="Times New Roman" w:cs="Times New Roman"/>
          <w:sz w:val="24"/>
          <w:szCs w:val="24"/>
          <w:lang w:eastAsia="ar-SA"/>
        </w:rPr>
        <w:t>vlidort_v_test</w:t>
      </w:r>
      <w:proofErr w:type="spellEnd"/>
      <w:r w:rsidRPr="00C92D04">
        <w:rPr>
          <w:rFonts w:ascii="Times New Roman" w:eastAsia="Times New Roman" w:hAnsi="Times New Roman" w:cs="Times New Roman"/>
          <w:sz w:val="24"/>
          <w:szCs w:val="24"/>
          <w:lang w:eastAsia="ar-SA"/>
        </w:rPr>
        <w:t xml:space="preserve">” have one example of a calling environment for generating the Fourier components for VBRDFs and their derivatives with respect to </w:t>
      </w:r>
      <w:proofErr w:type="gramStart"/>
      <w:r w:rsidRPr="00C92D04">
        <w:rPr>
          <w:rFonts w:ascii="Times New Roman" w:eastAsia="Times New Roman" w:hAnsi="Times New Roman" w:cs="Times New Roman"/>
          <w:sz w:val="24"/>
          <w:szCs w:val="24"/>
          <w:lang w:eastAsia="ar-SA"/>
        </w:rPr>
        <w:t>a number of</w:t>
      </w:r>
      <w:proofErr w:type="gramEnd"/>
      <w:r w:rsidRPr="00C92D04">
        <w:rPr>
          <w:rFonts w:ascii="Times New Roman" w:eastAsia="Times New Roman" w:hAnsi="Times New Roman" w:cs="Times New Roman"/>
          <w:sz w:val="24"/>
          <w:szCs w:val="24"/>
          <w:lang w:eastAsia="ar-SA"/>
        </w:rPr>
        <w:t xml:space="preserve"> surface properties.  For a calculation of VBRDF inputs alone (</w:t>
      </w:r>
      <w:proofErr w:type="gramStart"/>
      <w:r w:rsidRPr="00C92D04">
        <w:rPr>
          <w:rFonts w:ascii="Times New Roman" w:eastAsia="Times New Roman" w:hAnsi="Times New Roman" w:cs="Times New Roman"/>
          <w:sz w:val="24"/>
          <w:szCs w:val="24"/>
          <w:lang w:eastAsia="ar-SA"/>
        </w:rPr>
        <w:t>i.e.</w:t>
      </w:r>
      <w:proofErr w:type="gramEnd"/>
      <w:r w:rsidRPr="00C92D04">
        <w:rPr>
          <w:rFonts w:ascii="Times New Roman" w:eastAsia="Times New Roman" w:hAnsi="Times New Roman" w:cs="Times New Roman"/>
          <w:sz w:val="24"/>
          <w:szCs w:val="24"/>
          <w:lang w:eastAsia="ar-SA"/>
        </w:rPr>
        <w:t xml:space="preserve"> no </w:t>
      </w:r>
      <w:proofErr w:type="spellStart"/>
      <w:r w:rsidRPr="00C92D04">
        <w:rPr>
          <w:rFonts w:ascii="Times New Roman" w:eastAsia="Times New Roman" w:hAnsi="Times New Roman" w:cs="Times New Roman"/>
          <w:sz w:val="24"/>
          <w:szCs w:val="24"/>
          <w:lang w:eastAsia="ar-SA"/>
        </w:rPr>
        <w:t>linearizations</w:t>
      </w:r>
      <w:proofErr w:type="spellEnd"/>
      <w:r w:rsidRPr="00C92D04">
        <w:rPr>
          <w:rFonts w:ascii="Times New Roman" w:eastAsia="Times New Roman" w:hAnsi="Times New Roman" w:cs="Times New Roman"/>
          <w:sz w:val="24"/>
          <w:szCs w:val="24"/>
          <w:lang w:eastAsia="ar-SA"/>
        </w:rPr>
        <w:t>), the calling program sequence is:</w:t>
      </w:r>
    </w:p>
    <w:p w14:paraId="178137C0" w14:textId="77777777" w:rsidR="00C92D04" w:rsidRPr="00C92D04" w:rsidRDefault="00C92D04" w:rsidP="00C92D04">
      <w:pPr>
        <w:autoSpaceDN w:val="0"/>
        <w:adjustRightInd w:val="0"/>
        <w:spacing w:before="120" w:after="0" w:line="240" w:lineRule="auto"/>
        <w:rPr>
          <w:rFonts w:ascii="Times New Roman" w:eastAsia="Times New Roman" w:hAnsi="Times New Roman" w:cs="Times New Roman"/>
          <w:sz w:val="16"/>
          <w:szCs w:val="16"/>
          <w:lang w:eastAsia="ar-SA"/>
        </w:rPr>
      </w:pPr>
    </w:p>
    <w:p w14:paraId="53447918" w14:textId="77777777" w:rsidR="00C92D04" w:rsidRPr="00C92D04" w:rsidRDefault="00C92D04" w:rsidP="00C92D04">
      <w:pPr>
        <w:suppressAutoHyphens/>
        <w:spacing w:after="0" w:line="240" w:lineRule="auto"/>
        <w:rPr>
          <w:rFonts w:ascii="Courier" w:eastAsia="Times New Roman" w:hAnsi="Courier" w:cs="Times New Roman"/>
          <w:sz w:val="20"/>
          <w:szCs w:val="20"/>
          <w:lang w:eastAsia="ar-SA"/>
        </w:rPr>
      </w:pPr>
      <w:r w:rsidRPr="00C92D04">
        <w:rPr>
          <w:rFonts w:ascii="Courier" w:eastAsia="Times New Roman" w:hAnsi="Courier" w:cs="Times New Roman"/>
          <w:sz w:val="20"/>
          <w:szCs w:val="20"/>
          <w:lang w:eastAsia="ar-SA"/>
        </w:rPr>
        <w:t>!  Obtain control variables for the vector BRDF input structure from the BRDF</w:t>
      </w:r>
    </w:p>
    <w:p w14:paraId="04E67E57" w14:textId="77777777" w:rsidR="00C92D04" w:rsidRPr="00C92D04" w:rsidRDefault="00C92D04" w:rsidP="00C92D04">
      <w:pPr>
        <w:suppressAutoHyphens/>
        <w:spacing w:after="0" w:line="240" w:lineRule="auto"/>
        <w:rPr>
          <w:rFonts w:ascii="Courier" w:eastAsia="Times New Roman" w:hAnsi="Courier" w:cs="Times New Roman"/>
          <w:sz w:val="20"/>
          <w:szCs w:val="20"/>
          <w:lang w:eastAsia="ar-SA"/>
        </w:rPr>
      </w:pPr>
      <w:r w:rsidRPr="00C92D04">
        <w:rPr>
          <w:rFonts w:ascii="Courier" w:eastAsia="Times New Roman" w:hAnsi="Courier" w:cs="Times New Roman"/>
          <w:sz w:val="20"/>
          <w:szCs w:val="20"/>
          <w:lang w:eastAsia="ar-SA"/>
        </w:rPr>
        <w:t>!  input configuration file</w:t>
      </w:r>
    </w:p>
    <w:p w14:paraId="1989834F" w14:textId="77777777" w:rsidR="00C92D04" w:rsidRPr="00C92D04" w:rsidRDefault="00C92D04" w:rsidP="00C92D04">
      <w:pPr>
        <w:spacing w:after="0" w:line="240" w:lineRule="auto"/>
        <w:rPr>
          <w:rFonts w:ascii="Courier New" w:eastAsia="Times New Roman" w:hAnsi="Courier New" w:cs="Courier New"/>
          <w:color w:val="FF0000"/>
          <w:sz w:val="20"/>
          <w:szCs w:val="20"/>
        </w:rPr>
      </w:pPr>
      <w:r w:rsidRPr="00C92D04">
        <w:rPr>
          <w:rFonts w:ascii="Courier New" w:eastAsia="Times New Roman" w:hAnsi="Courier New" w:cs="Courier New"/>
          <w:color w:val="FF0000"/>
          <w:sz w:val="20"/>
          <w:szCs w:val="20"/>
        </w:rPr>
        <w:t xml:space="preserve">   call VBRDF_INPUTMASTER </w:t>
      </w:r>
      <w:proofErr w:type="gramStart"/>
      <w:r w:rsidRPr="00C92D04">
        <w:rPr>
          <w:rFonts w:ascii="Courier New" w:eastAsia="Times New Roman" w:hAnsi="Courier New" w:cs="Courier New"/>
          <w:color w:val="FF0000"/>
          <w:sz w:val="20"/>
          <w:szCs w:val="20"/>
        </w:rPr>
        <w:t>( &amp;</w:t>
      </w:r>
      <w:proofErr w:type="gramEnd"/>
    </w:p>
    <w:p w14:paraId="4B7F2DEA" w14:textId="77777777" w:rsidR="00C92D04" w:rsidRPr="00C92D04" w:rsidRDefault="00C92D04" w:rsidP="00C92D04">
      <w:pPr>
        <w:spacing w:after="0" w:line="240" w:lineRule="auto"/>
        <w:rPr>
          <w:rFonts w:ascii="Courier New" w:eastAsia="Times New Roman" w:hAnsi="Courier New" w:cs="Courier New"/>
          <w:color w:val="FF0000"/>
          <w:sz w:val="20"/>
          <w:szCs w:val="20"/>
        </w:rPr>
      </w:pPr>
      <w:r w:rsidRPr="00C92D04">
        <w:rPr>
          <w:rFonts w:ascii="Courier New" w:eastAsia="Times New Roman" w:hAnsi="Courier New" w:cs="Courier New"/>
          <w:color w:val="FF0000"/>
          <w:sz w:val="20"/>
          <w:szCs w:val="20"/>
        </w:rPr>
        <w:t xml:space="preserve">        '</w:t>
      </w:r>
      <w:proofErr w:type="spellStart"/>
      <w:r w:rsidRPr="00C92D04">
        <w:rPr>
          <w:rFonts w:ascii="Courier New" w:eastAsia="Times New Roman" w:hAnsi="Courier New" w:cs="Courier New"/>
          <w:color w:val="FF0000"/>
          <w:sz w:val="20"/>
          <w:szCs w:val="20"/>
        </w:rPr>
        <w:t>VBRDF_ReadInput.cfg</w:t>
      </w:r>
      <w:proofErr w:type="spellEnd"/>
      <w:r w:rsidRPr="00C92D04">
        <w:rPr>
          <w:rFonts w:ascii="Courier New" w:eastAsia="Times New Roman" w:hAnsi="Courier New" w:cs="Courier New"/>
          <w:color w:val="FF0000"/>
          <w:sz w:val="20"/>
          <w:szCs w:val="20"/>
        </w:rPr>
        <w:t xml:space="preserve">', </w:t>
      </w:r>
      <w:proofErr w:type="gramStart"/>
      <w:r w:rsidRPr="00C92D04">
        <w:rPr>
          <w:rFonts w:ascii="Courier New" w:eastAsia="Times New Roman" w:hAnsi="Courier New" w:cs="Courier New"/>
          <w:color w:val="FF0000"/>
          <w:sz w:val="20"/>
          <w:szCs w:val="20"/>
        </w:rPr>
        <w:t>&amp; !</w:t>
      </w:r>
      <w:proofErr w:type="gramEnd"/>
      <w:r w:rsidRPr="00C92D04">
        <w:rPr>
          <w:rFonts w:ascii="Courier New" w:eastAsia="Times New Roman" w:hAnsi="Courier New" w:cs="Courier New"/>
          <w:color w:val="FF0000"/>
          <w:sz w:val="20"/>
          <w:szCs w:val="20"/>
        </w:rPr>
        <w:t xml:space="preserve"> Input</w:t>
      </w:r>
    </w:p>
    <w:p w14:paraId="69113708" w14:textId="77777777" w:rsidR="00C92D04" w:rsidRPr="00C92D04" w:rsidRDefault="00C92D04" w:rsidP="00C92D04">
      <w:pPr>
        <w:spacing w:after="0" w:line="240" w:lineRule="auto"/>
        <w:rPr>
          <w:rFonts w:ascii="Courier New" w:eastAsia="Times New Roman" w:hAnsi="Courier New" w:cs="Courier New"/>
          <w:color w:val="FF0000"/>
          <w:sz w:val="20"/>
          <w:szCs w:val="20"/>
        </w:rPr>
      </w:pPr>
      <w:r w:rsidRPr="00C92D04">
        <w:rPr>
          <w:rFonts w:ascii="Courier New" w:eastAsia="Times New Roman" w:hAnsi="Courier New" w:cs="Courier New"/>
          <w:color w:val="FF0000"/>
          <w:sz w:val="20"/>
          <w:szCs w:val="20"/>
        </w:rPr>
        <w:t xml:space="preserve">        </w:t>
      </w:r>
      <w:proofErr w:type="spellStart"/>
      <w:r w:rsidRPr="00C92D04">
        <w:rPr>
          <w:rFonts w:ascii="Courier New" w:eastAsia="Times New Roman" w:hAnsi="Courier New" w:cs="Courier New"/>
          <w:color w:val="FF0000"/>
          <w:sz w:val="20"/>
          <w:szCs w:val="20"/>
        </w:rPr>
        <w:t>VBRDF_Sup_</w:t>
      </w:r>
      <w:proofErr w:type="gramStart"/>
      <w:r w:rsidRPr="00C92D04">
        <w:rPr>
          <w:rFonts w:ascii="Courier New" w:eastAsia="Times New Roman" w:hAnsi="Courier New" w:cs="Courier New"/>
          <w:color w:val="FF0000"/>
          <w:sz w:val="20"/>
          <w:szCs w:val="20"/>
        </w:rPr>
        <w:t>In</w:t>
      </w:r>
      <w:proofErr w:type="spellEnd"/>
      <w:r w:rsidRPr="00C92D04">
        <w:rPr>
          <w:rFonts w:ascii="Courier New" w:eastAsia="Times New Roman" w:hAnsi="Courier New" w:cs="Courier New"/>
          <w:color w:val="FF0000"/>
          <w:sz w:val="20"/>
          <w:szCs w:val="20"/>
        </w:rPr>
        <w:t xml:space="preserve">,   </w:t>
      </w:r>
      <w:proofErr w:type="gramEnd"/>
      <w:r w:rsidRPr="00C92D04">
        <w:rPr>
          <w:rFonts w:ascii="Courier New" w:eastAsia="Times New Roman" w:hAnsi="Courier New" w:cs="Courier New"/>
          <w:color w:val="FF0000"/>
          <w:sz w:val="20"/>
          <w:szCs w:val="20"/>
        </w:rPr>
        <w:t xml:space="preserve">       &amp; ! Outputs</w:t>
      </w:r>
    </w:p>
    <w:p w14:paraId="5479239E" w14:textId="77777777" w:rsidR="00C92D04" w:rsidRPr="00C92D04" w:rsidRDefault="00C92D04" w:rsidP="00C92D04">
      <w:pPr>
        <w:spacing w:after="0" w:line="240" w:lineRule="auto"/>
        <w:rPr>
          <w:rFonts w:ascii="Courier New" w:eastAsia="Times New Roman" w:hAnsi="Courier New" w:cs="Courier New"/>
          <w:color w:val="FF0000"/>
          <w:sz w:val="20"/>
          <w:szCs w:val="20"/>
        </w:rPr>
      </w:pPr>
      <w:r w:rsidRPr="00C92D04">
        <w:rPr>
          <w:rFonts w:ascii="Courier New" w:eastAsia="Times New Roman" w:hAnsi="Courier New" w:cs="Courier New"/>
          <w:color w:val="FF0000"/>
          <w:sz w:val="20"/>
          <w:szCs w:val="20"/>
        </w:rPr>
        <w:t xml:space="preserve">        </w:t>
      </w:r>
      <w:proofErr w:type="spellStart"/>
      <w:r w:rsidRPr="00C92D04">
        <w:rPr>
          <w:rFonts w:ascii="Courier New" w:eastAsia="Times New Roman" w:hAnsi="Courier New" w:cs="Courier New"/>
          <w:color w:val="FF0000"/>
          <w:sz w:val="20"/>
          <w:szCs w:val="20"/>
        </w:rPr>
        <w:t>VBRDF_Sup_</w:t>
      </w:r>
      <w:proofErr w:type="gramStart"/>
      <w:r w:rsidRPr="00C92D04">
        <w:rPr>
          <w:rFonts w:ascii="Courier New" w:eastAsia="Times New Roman" w:hAnsi="Courier New" w:cs="Courier New"/>
          <w:color w:val="FF0000"/>
          <w:sz w:val="20"/>
          <w:szCs w:val="20"/>
        </w:rPr>
        <w:t>InputStatus</w:t>
      </w:r>
      <w:proofErr w:type="spellEnd"/>
      <w:r w:rsidRPr="00C92D04">
        <w:rPr>
          <w:rFonts w:ascii="Courier New" w:eastAsia="Times New Roman" w:hAnsi="Courier New" w:cs="Courier New"/>
          <w:color w:val="FF0000"/>
          <w:sz w:val="20"/>
          <w:szCs w:val="20"/>
        </w:rPr>
        <w:t xml:space="preserve"> )</w:t>
      </w:r>
      <w:proofErr w:type="gramEnd"/>
      <w:r w:rsidRPr="00C92D04">
        <w:rPr>
          <w:rFonts w:ascii="Courier New" w:eastAsia="Times New Roman" w:hAnsi="Courier New" w:cs="Courier New"/>
          <w:color w:val="FF0000"/>
          <w:sz w:val="20"/>
          <w:szCs w:val="20"/>
        </w:rPr>
        <w:t xml:space="preserve">  ! Outputs</w:t>
      </w:r>
    </w:p>
    <w:p w14:paraId="46584BF3" w14:textId="77777777" w:rsidR="00C92D04" w:rsidRPr="00C92D04" w:rsidRDefault="00C92D04" w:rsidP="00C92D04">
      <w:pPr>
        <w:spacing w:after="0" w:line="240" w:lineRule="auto"/>
        <w:rPr>
          <w:rFonts w:ascii="Courier New" w:eastAsia="Times New Roman" w:hAnsi="Courier New" w:cs="Courier New"/>
          <w:sz w:val="20"/>
          <w:szCs w:val="20"/>
        </w:rPr>
      </w:pPr>
    </w:p>
    <w:p w14:paraId="4466842A" w14:textId="77777777" w:rsidR="00C92D04" w:rsidRPr="00C92D04" w:rsidRDefault="00C92D04" w:rsidP="00C92D04">
      <w:pPr>
        <w:suppressAutoHyphens/>
        <w:spacing w:after="0" w:line="240" w:lineRule="auto"/>
        <w:rPr>
          <w:rFonts w:ascii="Courier" w:eastAsia="Times New Roman" w:hAnsi="Courier" w:cs="Times New Roman"/>
          <w:sz w:val="20"/>
          <w:szCs w:val="20"/>
          <w:lang w:eastAsia="ar-SA"/>
        </w:rPr>
      </w:pPr>
      <w:r w:rsidRPr="00C92D04">
        <w:rPr>
          <w:rFonts w:ascii="Courier" w:eastAsia="Times New Roman" w:hAnsi="Courier" w:cs="Times New Roman"/>
          <w:sz w:val="20"/>
          <w:szCs w:val="20"/>
          <w:lang w:eastAsia="ar-SA"/>
        </w:rPr>
        <w:t xml:space="preserve">!  Call the vector BRDF supplement master </w:t>
      </w:r>
    </w:p>
    <w:p w14:paraId="2BE925C3" w14:textId="77777777" w:rsidR="00C92D04" w:rsidRPr="00C92D04" w:rsidRDefault="00C92D04" w:rsidP="00C92D04">
      <w:pPr>
        <w:spacing w:after="0" w:line="240" w:lineRule="auto"/>
        <w:rPr>
          <w:rFonts w:ascii="Courier New" w:eastAsia="Times New Roman" w:hAnsi="Courier New" w:cs="Courier New"/>
          <w:color w:val="FF0000"/>
          <w:sz w:val="20"/>
          <w:szCs w:val="20"/>
        </w:rPr>
      </w:pPr>
      <w:r w:rsidRPr="00C92D04">
        <w:rPr>
          <w:rFonts w:ascii="Courier New" w:eastAsia="Times New Roman" w:hAnsi="Courier New" w:cs="Courier New"/>
          <w:color w:val="FF0000"/>
          <w:sz w:val="20"/>
          <w:szCs w:val="20"/>
        </w:rPr>
        <w:t xml:space="preserve">   call VBRDF_MAINMASTER </w:t>
      </w:r>
      <w:proofErr w:type="gramStart"/>
      <w:r w:rsidRPr="00C92D04">
        <w:rPr>
          <w:rFonts w:ascii="Courier New" w:eastAsia="Times New Roman" w:hAnsi="Courier New" w:cs="Courier New"/>
          <w:color w:val="FF0000"/>
          <w:sz w:val="20"/>
          <w:szCs w:val="20"/>
        </w:rPr>
        <w:t>( &amp;</w:t>
      </w:r>
      <w:proofErr w:type="gramEnd"/>
    </w:p>
    <w:p w14:paraId="2A5A6FE6" w14:textId="77777777" w:rsidR="00C92D04" w:rsidRPr="00C92D04" w:rsidRDefault="00C92D04" w:rsidP="00C92D04">
      <w:pPr>
        <w:spacing w:after="0" w:line="240" w:lineRule="auto"/>
        <w:rPr>
          <w:rFonts w:ascii="Courier New" w:eastAsia="Times New Roman" w:hAnsi="Courier New" w:cs="Courier New"/>
          <w:color w:val="FF0000"/>
          <w:sz w:val="20"/>
          <w:szCs w:val="20"/>
        </w:rPr>
      </w:pPr>
      <w:r w:rsidRPr="00C92D04">
        <w:rPr>
          <w:rFonts w:ascii="Courier New" w:eastAsia="Times New Roman" w:hAnsi="Courier New" w:cs="Courier New"/>
          <w:color w:val="FF0000"/>
          <w:sz w:val="20"/>
          <w:szCs w:val="20"/>
        </w:rPr>
        <w:t xml:space="preserve">        DO_DEBUG_RESTORATION, </w:t>
      </w:r>
      <w:proofErr w:type="gramStart"/>
      <w:r w:rsidRPr="00C92D04">
        <w:rPr>
          <w:rFonts w:ascii="Courier New" w:eastAsia="Times New Roman" w:hAnsi="Courier New" w:cs="Courier New"/>
          <w:color w:val="FF0000"/>
          <w:sz w:val="20"/>
          <w:szCs w:val="20"/>
        </w:rPr>
        <w:t>&amp; !</w:t>
      </w:r>
      <w:proofErr w:type="gramEnd"/>
      <w:r w:rsidRPr="00C92D04">
        <w:rPr>
          <w:rFonts w:ascii="Courier New" w:eastAsia="Times New Roman" w:hAnsi="Courier New" w:cs="Courier New"/>
          <w:color w:val="FF0000"/>
          <w:sz w:val="20"/>
          <w:szCs w:val="20"/>
        </w:rPr>
        <w:t xml:space="preserve"> Inputs</w:t>
      </w:r>
    </w:p>
    <w:p w14:paraId="6A839E06" w14:textId="77777777" w:rsidR="00C92D04" w:rsidRPr="00C92D04" w:rsidRDefault="00C92D04" w:rsidP="00C92D04">
      <w:pPr>
        <w:spacing w:after="0" w:line="240" w:lineRule="auto"/>
        <w:rPr>
          <w:rFonts w:ascii="Courier New" w:eastAsia="Times New Roman" w:hAnsi="Courier New" w:cs="Courier New"/>
          <w:color w:val="FF0000"/>
          <w:sz w:val="20"/>
          <w:szCs w:val="20"/>
        </w:rPr>
      </w:pPr>
      <w:r w:rsidRPr="00C92D04">
        <w:rPr>
          <w:rFonts w:ascii="Courier New" w:eastAsia="Times New Roman" w:hAnsi="Courier New" w:cs="Courier New"/>
          <w:color w:val="FF0000"/>
          <w:sz w:val="20"/>
          <w:szCs w:val="20"/>
        </w:rPr>
        <w:t xml:space="preserve">        BS_NMOMENTS_</w:t>
      </w:r>
      <w:proofErr w:type="gramStart"/>
      <w:r w:rsidRPr="00C92D04">
        <w:rPr>
          <w:rFonts w:ascii="Courier New" w:eastAsia="Times New Roman" w:hAnsi="Courier New" w:cs="Courier New"/>
          <w:color w:val="FF0000"/>
          <w:sz w:val="20"/>
          <w:szCs w:val="20"/>
        </w:rPr>
        <w:t xml:space="preserve">INPUT,   </w:t>
      </w:r>
      <w:proofErr w:type="gramEnd"/>
      <w:r w:rsidRPr="00C92D04">
        <w:rPr>
          <w:rFonts w:ascii="Courier New" w:eastAsia="Times New Roman" w:hAnsi="Courier New" w:cs="Courier New"/>
          <w:color w:val="FF0000"/>
          <w:sz w:val="20"/>
          <w:szCs w:val="20"/>
        </w:rPr>
        <w:t xml:space="preserve"> &amp; ! Inputs</w:t>
      </w:r>
    </w:p>
    <w:p w14:paraId="5652335B" w14:textId="77777777" w:rsidR="00C92D04" w:rsidRPr="00C92D04" w:rsidRDefault="00C92D04" w:rsidP="00C92D04">
      <w:pPr>
        <w:spacing w:after="0" w:line="240" w:lineRule="auto"/>
        <w:rPr>
          <w:rFonts w:ascii="Courier New" w:eastAsia="Times New Roman" w:hAnsi="Courier New" w:cs="Courier New"/>
          <w:color w:val="FF0000"/>
          <w:sz w:val="20"/>
          <w:szCs w:val="20"/>
        </w:rPr>
      </w:pPr>
      <w:r w:rsidRPr="00C92D04">
        <w:rPr>
          <w:rFonts w:ascii="Courier New" w:eastAsia="Times New Roman" w:hAnsi="Courier New" w:cs="Courier New"/>
          <w:color w:val="FF0000"/>
          <w:sz w:val="20"/>
          <w:szCs w:val="20"/>
        </w:rPr>
        <w:t xml:space="preserve">        </w:t>
      </w:r>
      <w:proofErr w:type="spellStart"/>
      <w:r w:rsidRPr="00C92D04">
        <w:rPr>
          <w:rFonts w:ascii="Courier New" w:eastAsia="Times New Roman" w:hAnsi="Courier New" w:cs="Courier New"/>
          <w:color w:val="FF0000"/>
          <w:sz w:val="20"/>
          <w:szCs w:val="20"/>
        </w:rPr>
        <w:t>VBRDF_Sup_</w:t>
      </w:r>
      <w:proofErr w:type="gramStart"/>
      <w:r w:rsidRPr="00C92D04">
        <w:rPr>
          <w:rFonts w:ascii="Courier New" w:eastAsia="Times New Roman" w:hAnsi="Courier New" w:cs="Courier New"/>
          <w:color w:val="FF0000"/>
          <w:sz w:val="20"/>
          <w:szCs w:val="20"/>
        </w:rPr>
        <w:t>In</w:t>
      </w:r>
      <w:proofErr w:type="spellEnd"/>
      <w:r w:rsidRPr="00C92D04">
        <w:rPr>
          <w:rFonts w:ascii="Courier New" w:eastAsia="Times New Roman" w:hAnsi="Courier New" w:cs="Courier New"/>
          <w:color w:val="FF0000"/>
          <w:sz w:val="20"/>
          <w:szCs w:val="20"/>
        </w:rPr>
        <w:t xml:space="preserve">,   </w:t>
      </w:r>
      <w:proofErr w:type="gramEnd"/>
      <w:r w:rsidRPr="00C92D04">
        <w:rPr>
          <w:rFonts w:ascii="Courier New" w:eastAsia="Times New Roman" w:hAnsi="Courier New" w:cs="Courier New"/>
          <w:color w:val="FF0000"/>
          <w:sz w:val="20"/>
          <w:szCs w:val="20"/>
        </w:rPr>
        <w:t xml:space="preserve">      &amp; ! Inputs</w:t>
      </w:r>
    </w:p>
    <w:p w14:paraId="2A890878" w14:textId="77777777" w:rsidR="00C92D04" w:rsidRPr="00C92D04" w:rsidRDefault="00C92D04" w:rsidP="00C92D04">
      <w:pPr>
        <w:spacing w:after="0" w:line="240" w:lineRule="auto"/>
        <w:rPr>
          <w:rFonts w:ascii="Courier New" w:eastAsia="Times New Roman" w:hAnsi="Courier New" w:cs="Courier New"/>
          <w:color w:val="FF0000"/>
          <w:sz w:val="20"/>
          <w:szCs w:val="20"/>
        </w:rPr>
      </w:pPr>
      <w:r w:rsidRPr="00C92D04">
        <w:rPr>
          <w:rFonts w:ascii="Courier New" w:eastAsia="Times New Roman" w:hAnsi="Courier New" w:cs="Courier New"/>
          <w:color w:val="FF0000"/>
          <w:sz w:val="20"/>
          <w:szCs w:val="20"/>
        </w:rPr>
        <w:t xml:space="preserve">        </w:t>
      </w:r>
      <w:proofErr w:type="spellStart"/>
      <w:r w:rsidRPr="00C92D04">
        <w:rPr>
          <w:rFonts w:ascii="Courier New" w:eastAsia="Times New Roman" w:hAnsi="Courier New" w:cs="Courier New"/>
          <w:color w:val="FF0000"/>
          <w:sz w:val="20"/>
          <w:szCs w:val="20"/>
        </w:rPr>
        <w:t>VBRDF_Sup_</w:t>
      </w:r>
      <w:proofErr w:type="gramStart"/>
      <w:r w:rsidRPr="00C92D04">
        <w:rPr>
          <w:rFonts w:ascii="Courier New" w:eastAsia="Times New Roman" w:hAnsi="Courier New" w:cs="Courier New"/>
          <w:color w:val="FF0000"/>
          <w:sz w:val="20"/>
          <w:szCs w:val="20"/>
        </w:rPr>
        <w:t>Out</w:t>
      </w:r>
      <w:proofErr w:type="spellEnd"/>
      <w:r w:rsidRPr="00C92D04">
        <w:rPr>
          <w:rFonts w:ascii="Courier New" w:eastAsia="Times New Roman" w:hAnsi="Courier New" w:cs="Courier New"/>
          <w:color w:val="FF0000"/>
          <w:sz w:val="20"/>
          <w:szCs w:val="20"/>
        </w:rPr>
        <w:t xml:space="preserve">,   </w:t>
      </w:r>
      <w:proofErr w:type="gramEnd"/>
      <w:r w:rsidRPr="00C92D04">
        <w:rPr>
          <w:rFonts w:ascii="Courier New" w:eastAsia="Times New Roman" w:hAnsi="Courier New" w:cs="Courier New"/>
          <w:color w:val="FF0000"/>
          <w:sz w:val="20"/>
          <w:szCs w:val="20"/>
        </w:rPr>
        <w:t xml:space="preserve">       ! Outputs</w:t>
      </w:r>
    </w:p>
    <w:p w14:paraId="6616B856" w14:textId="77777777" w:rsidR="00C92D04" w:rsidRPr="00C92D04" w:rsidRDefault="00C92D04" w:rsidP="00C92D04">
      <w:pPr>
        <w:spacing w:after="0" w:line="240" w:lineRule="auto"/>
        <w:rPr>
          <w:rFonts w:ascii="Courier New" w:eastAsia="Times New Roman" w:hAnsi="Courier New" w:cs="Courier New"/>
          <w:color w:val="FF0000"/>
          <w:sz w:val="20"/>
          <w:szCs w:val="20"/>
        </w:rPr>
      </w:pPr>
      <w:r w:rsidRPr="00C92D04">
        <w:rPr>
          <w:rFonts w:ascii="Courier New" w:eastAsia="Times New Roman" w:hAnsi="Courier New" w:cs="Courier New"/>
          <w:color w:val="FF0000"/>
          <w:sz w:val="20"/>
          <w:szCs w:val="20"/>
        </w:rPr>
        <w:t xml:space="preserve">        </w:t>
      </w:r>
      <w:proofErr w:type="spellStart"/>
      <w:r w:rsidRPr="00C92D04">
        <w:rPr>
          <w:rFonts w:ascii="Courier New" w:eastAsia="Times New Roman" w:hAnsi="Courier New" w:cs="Courier New"/>
          <w:color w:val="FF0000"/>
          <w:sz w:val="20"/>
          <w:szCs w:val="20"/>
        </w:rPr>
        <w:t>VBRDF_Sup_</w:t>
      </w:r>
      <w:proofErr w:type="gramStart"/>
      <w:r w:rsidRPr="00C92D04">
        <w:rPr>
          <w:rFonts w:ascii="Courier New" w:eastAsia="Times New Roman" w:hAnsi="Courier New" w:cs="Courier New"/>
          <w:color w:val="FF0000"/>
          <w:sz w:val="20"/>
          <w:szCs w:val="20"/>
        </w:rPr>
        <w:t>OutStatus</w:t>
      </w:r>
      <w:proofErr w:type="spellEnd"/>
      <w:r w:rsidRPr="00C92D04">
        <w:rPr>
          <w:rFonts w:ascii="Courier New" w:eastAsia="Times New Roman" w:hAnsi="Courier New" w:cs="Courier New"/>
          <w:color w:val="FF0000"/>
          <w:sz w:val="20"/>
          <w:szCs w:val="20"/>
        </w:rPr>
        <w:t xml:space="preserve"> )</w:t>
      </w:r>
      <w:proofErr w:type="gramEnd"/>
      <w:r w:rsidRPr="00C92D04">
        <w:rPr>
          <w:rFonts w:ascii="Courier New" w:eastAsia="Times New Roman" w:hAnsi="Courier New" w:cs="Courier New"/>
          <w:color w:val="FF0000"/>
          <w:sz w:val="20"/>
          <w:szCs w:val="20"/>
        </w:rPr>
        <w:t xml:space="preserve">   ! Outputs</w:t>
      </w:r>
    </w:p>
    <w:p w14:paraId="10AAA5CB" w14:textId="77777777" w:rsidR="00C92D04" w:rsidRPr="00C92D04" w:rsidRDefault="00C92D04" w:rsidP="00C92D04">
      <w:pPr>
        <w:spacing w:after="0" w:line="240" w:lineRule="auto"/>
        <w:rPr>
          <w:rFonts w:ascii="Courier New" w:eastAsia="Times New Roman" w:hAnsi="Courier New" w:cs="Courier New"/>
          <w:color w:val="FF0000"/>
          <w:sz w:val="20"/>
          <w:szCs w:val="20"/>
        </w:rPr>
      </w:pPr>
    </w:p>
    <w:p w14:paraId="7DA71B75" w14:textId="77777777" w:rsidR="00C92D04" w:rsidRPr="00C92D04" w:rsidRDefault="00C92D04" w:rsidP="00C92D04">
      <w:pPr>
        <w:suppressAutoHyphens/>
        <w:spacing w:after="0" w:line="240" w:lineRule="auto"/>
        <w:rPr>
          <w:rFonts w:ascii="Courier" w:eastAsia="Times New Roman" w:hAnsi="Courier" w:cs="Times New Roman"/>
          <w:sz w:val="20"/>
          <w:szCs w:val="20"/>
          <w:lang w:eastAsia="ar-SA"/>
        </w:rPr>
      </w:pPr>
      <w:r w:rsidRPr="00C92D04">
        <w:rPr>
          <w:rFonts w:ascii="Courier" w:eastAsia="Times New Roman" w:hAnsi="Courier" w:cs="Times New Roman"/>
          <w:sz w:val="20"/>
          <w:szCs w:val="20"/>
          <w:lang w:eastAsia="ar-SA"/>
        </w:rPr>
        <w:t>!  Finish</w:t>
      </w:r>
    </w:p>
    <w:p w14:paraId="0ED558FC" w14:textId="77777777" w:rsidR="00C92D04" w:rsidRPr="00C92D04" w:rsidRDefault="00C92D04" w:rsidP="00C92D04">
      <w:pPr>
        <w:suppressAutoHyphens/>
        <w:spacing w:after="0" w:line="240" w:lineRule="auto"/>
        <w:rPr>
          <w:rFonts w:ascii="Courier" w:eastAsia="Times New Roman" w:hAnsi="Courier" w:cs="Times New Roman"/>
          <w:color w:val="FF0000"/>
          <w:sz w:val="20"/>
          <w:szCs w:val="20"/>
          <w:lang w:eastAsia="ar-SA"/>
        </w:rPr>
      </w:pPr>
      <w:r w:rsidRPr="00C92D04">
        <w:rPr>
          <w:rFonts w:ascii="Courier" w:eastAsia="Times New Roman" w:hAnsi="Courier" w:cs="Times New Roman"/>
          <w:color w:val="FF0000"/>
          <w:sz w:val="20"/>
          <w:szCs w:val="20"/>
          <w:lang w:eastAsia="ar-SA"/>
        </w:rPr>
        <w:t xml:space="preserve">   write BRDF Fourier component to file </w:t>
      </w:r>
    </w:p>
    <w:p w14:paraId="29C36A3B" w14:textId="77777777" w:rsidR="00C92D04" w:rsidRPr="00C92D04" w:rsidRDefault="00C92D04" w:rsidP="00C92D04">
      <w:pPr>
        <w:suppressAutoHyphens/>
        <w:spacing w:after="0" w:line="240" w:lineRule="auto"/>
        <w:rPr>
          <w:rFonts w:ascii="Times New Roman" w:eastAsia="Times New Roman" w:hAnsi="Times New Roman" w:cs="Times New Roman"/>
          <w:sz w:val="24"/>
          <w:szCs w:val="20"/>
          <w:lang w:eastAsia="ar-SA"/>
        </w:rPr>
      </w:pPr>
    </w:p>
    <w:p w14:paraId="48CF1321" w14:textId="77777777" w:rsidR="00C92D04" w:rsidRPr="00C92D04" w:rsidRDefault="00C92D04" w:rsidP="00C92D04">
      <w:pPr>
        <w:suppressAutoHyphens/>
        <w:spacing w:after="280" w:line="240" w:lineRule="auto"/>
        <w:jc w:val="both"/>
        <w:rPr>
          <w:rFonts w:ascii="Times" w:eastAsia="Times New Roman" w:hAnsi="Times" w:cs="Times New Roman"/>
          <w:sz w:val="24"/>
          <w:szCs w:val="20"/>
          <w:lang w:eastAsia="ar-SA"/>
        </w:rPr>
      </w:pPr>
      <w:r w:rsidRPr="00C92D04">
        <w:rPr>
          <w:rFonts w:ascii="Times" w:eastAsia="Times New Roman" w:hAnsi="Times" w:cs="Times New Roman"/>
          <w:sz w:val="24"/>
          <w:szCs w:val="20"/>
          <w:lang w:eastAsia="ar-SA"/>
        </w:rPr>
        <w:t>The first subroutine (</w:t>
      </w:r>
      <w:r w:rsidRPr="00C92D04">
        <w:rPr>
          <w:rFonts w:ascii="Times New Roman" w:eastAsia="Times New Roman" w:hAnsi="Times New Roman" w:cs="Times New Roman"/>
          <w:sz w:val="24"/>
          <w:szCs w:val="24"/>
          <w:lang w:eastAsia="ar-SA"/>
        </w:rPr>
        <w:t>VBRDF_INPUTMASTER</w:t>
      </w:r>
      <w:r w:rsidRPr="00C92D04">
        <w:rPr>
          <w:rFonts w:ascii="Times" w:eastAsia="Times New Roman" w:hAnsi="Times" w:cs="Times New Roman"/>
          <w:sz w:val="24"/>
          <w:szCs w:val="20"/>
          <w:lang w:eastAsia="ar-SA"/>
        </w:rPr>
        <w:t xml:space="preserve">) reads inputs from a VBRDF configuration file. These include specifications of the numbers and values of angles (solar and viewing angle zeniths, relative azimuths), the number of discrete ordinates, and the VBRDF kernel choices. Angular and control inputs for the VBRDFs must match equivalent inputs for VLIDORT before a VLIDORT radiance calculation with </w:t>
      </w:r>
      <w:proofErr w:type="gramStart"/>
      <w:r w:rsidRPr="00C92D04">
        <w:rPr>
          <w:rFonts w:ascii="Times" w:eastAsia="Times New Roman" w:hAnsi="Times" w:cs="Times New Roman"/>
          <w:sz w:val="24"/>
          <w:szCs w:val="20"/>
          <w:lang w:eastAsia="ar-SA"/>
        </w:rPr>
        <w:t>supplement-computed</w:t>
      </w:r>
      <w:proofErr w:type="gramEnd"/>
      <w:r w:rsidRPr="00C92D04">
        <w:rPr>
          <w:rFonts w:ascii="Times" w:eastAsia="Times New Roman" w:hAnsi="Times" w:cs="Times New Roman"/>
          <w:sz w:val="24"/>
          <w:szCs w:val="20"/>
          <w:lang w:eastAsia="ar-SA"/>
        </w:rPr>
        <w:t xml:space="preserve"> VBRDF inputs is performed.  The VBRDF input read routine </w:t>
      </w:r>
      <w:r w:rsidRPr="00C92D04">
        <w:rPr>
          <w:rFonts w:ascii="Times New Roman" w:eastAsia="Times New Roman" w:hAnsi="Times New Roman" w:cs="Times New Roman"/>
          <w:sz w:val="24"/>
          <w:szCs w:val="24"/>
          <w:lang w:eastAsia="ar-SA"/>
        </w:rPr>
        <w:t>VBRDF_INPUTMASTER</w:t>
      </w:r>
      <w:r w:rsidRPr="00C92D04">
        <w:rPr>
          <w:rFonts w:ascii="Times" w:eastAsia="Times New Roman" w:hAnsi="Times" w:cs="Times New Roman"/>
          <w:sz w:val="24"/>
          <w:szCs w:val="20"/>
          <w:lang w:eastAsia="ar-SA"/>
        </w:rPr>
        <w:t xml:space="preserve"> is of course optional - it is perfectly possible to set these inputs in another manner inside the calling environment itself. </w:t>
      </w:r>
    </w:p>
    <w:p w14:paraId="4B1DAD95" w14:textId="77777777" w:rsidR="00C92D04" w:rsidRPr="00C92D04" w:rsidRDefault="00C92D04" w:rsidP="00C92D04">
      <w:pPr>
        <w:suppressAutoHyphens/>
        <w:spacing w:after="280" w:line="240" w:lineRule="auto"/>
        <w:jc w:val="both"/>
        <w:rPr>
          <w:rFonts w:ascii="Times" w:eastAsia="Times New Roman" w:hAnsi="Times" w:cs="Times New Roman"/>
          <w:sz w:val="24"/>
          <w:szCs w:val="20"/>
          <w:lang w:eastAsia="ar-SA"/>
        </w:rPr>
      </w:pPr>
      <w:r w:rsidRPr="00C92D04">
        <w:rPr>
          <w:rFonts w:ascii="Times" w:eastAsia="Times New Roman" w:hAnsi="Times" w:cs="Times New Roman"/>
          <w:sz w:val="24"/>
          <w:szCs w:val="20"/>
          <w:lang w:eastAsia="ar-SA"/>
        </w:rPr>
        <w:t>Table A in the next section describes the kernel inputs required for a basic VBRDF calculation. One can choose up to 3 kernels (see remark at the end of section 5.3.1 above for more on this), and for each kernel, one must specify the amplitude factors that go into the final linear-weighted combination of kernels that make up the total, and any non-linear parameters (such as wind speed for the glitter kernel) that characterize the kernels. Some kernels (</w:t>
      </w:r>
      <w:proofErr w:type="gramStart"/>
      <w:r w:rsidRPr="00C92D04">
        <w:rPr>
          <w:rFonts w:ascii="Times" w:eastAsia="Times New Roman" w:hAnsi="Times" w:cs="Times New Roman"/>
          <w:sz w:val="24"/>
          <w:szCs w:val="20"/>
          <w:lang w:eastAsia="ar-SA"/>
        </w:rPr>
        <w:t>e.g.</w:t>
      </w:r>
      <w:proofErr w:type="gramEnd"/>
      <w:r w:rsidRPr="00C92D04">
        <w:rPr>
          <w:rFonts w:ascii="Times" w:eastAsia="Times New Roman" w:hAnsi="Times" w:cs="Times New Roman"/>
          <w:sz w:val="24"/>
          <w:szCs w:val="20"/>
          <w:lang w:eastAsia="ar-SA"/>
        </w:rPr>
        <w:t xml:space="preserve"> the Ross-type kernels) are purely geometrical (no characterizing parameters). Also, an isotropic (Lambertian) kernel is allowed. The module file </w:t>
      </w:r>
      <w:r w:rsidRPr="00C92D04">
        <w:rPr>
          <w:rFonts w:ascii="Courier New" w:eastAsia="Times New Roman" w:hAnsi="Courier New" w:cs="Courier New"/>
          <w:color w:val="0000FF"/>
          <w:sz w:val="20"/>
          <w:szCs w:val="20"/>
          <w:lang w:eastAsia="ar-SA"/>
        </w:rPr>
        <w:t>vbrdf_sup_</w:t>
      </w:r>
      <w:proofErr w:type="gramStart"/>
      <w:r w:rsidRPr="00C92D04">
        <w:rPr>
          <w:rFonts w:ascii="Courier New" w:eastAsia="Times New Roman" w:hAnsi="Courier New" w:cs="Courier New"/>
          <w:color w:val="0000FF"/>
          <w:sz w:val="20"/>
          <w:szCs w:val="20"/>
          <w:lang w:eastAsia="ar-SA"/>
        </w:rPr>
        <w:t>kernels.f</w:t>
      </w:r>
      <w:proofErr w:type="gramEnd"/>
      <w:r w:rsidRPr="00C92D04">
        <w:rPr>
          <w:rFonts w:ascii="Courier New" w:eastAsia="Times New Roman" w:hAnsi="Courier New" w:cs="Courier New"/>
          <w:color w:val="0000FF"/>
          <w:sz w:val="20"/>
          <w:szCs w:val="20"/>
          <w:lang w:eastAsia="ar-SA"/>
        </w:rPr>
        <w:t>90</w:t>
      </w:r>
      <w:r w:rsidRPr="00C92D04">
        <w:rPr>
          <w:rFonts w:ascii="Times" w:eastAsia="Times New Roman" w:hAnsi="Times" w:cs="Times New Roman"/>
          <w:sz w:val="24"/>
          <w:szCs w:val="20"/>
          <w:lang w:eastAsia="ar-SA"/>
        </w:rPr>
        <w:t xml:space="preserve"> contains a series of kernel subroutines (one for each of the entries in Table 5.3.1) delivering BRDFs for given incident and reflected angles. </w:t>
      </w:r>
      <w:r w:rsidRPr="00C92D04">
        <w:rPr>
          <w:rFonts w:ascii="Times" w:eastAsia="Times New Roman" w:hAnsi="Times" w:cs="Times New Roman"/>
          <w:i/>
          <w:sz w:val="24"/>
          <w:szCs w:val="20"/>
          <w:u w:val="single"/>
          <w:lang w:eastAsia="ar-SA"/>
        </w:rPr>
        <w:t>With the use of the VBRDF supplement, kernel input is not required for main VLIDORT calculations</w:t>
      </w:r>
      <w:r w:rsidRPr="00C92D04">
        <w:rPr>
          <w:rFonts w:ascii="Times" w:eastAsia="Times New Roman" w:hAnsi="Times" w:cs="Times New Roman"/>
          <w:sz w:val="24"/>
          <w:szCs w:val="20"/>
          <w:lang w:eastAsia="ar-SA"/>
        </w:rPr>
        <w:t>.</w:t>
      </w:r>
    </w:p>
    <w:p w14:paraId="4C9909BD" w14:textId="396F41CE" w:rsidR="00C92D04" w:rsidRPr="00C92D04" w:rsidRDefault="00C92D04" w:rsidP="00C92D04">
      <w:pPr>
        <w:suppressAutoHyphens/>
        <w:spacing w:after="280" w:line="240" w:lineRule="auto"/>
        <w:jc w:val="both"/>
        <w:rPr>
          <w:rFonts w:ascii="Times" w:eastAsia="Times New Roman" w:hAnsi="Times" w:cs="Times New Roman"/>
          <w:sz w:val="24"/>
          <w:szCs w:val="24"/>
          <w:lang w:eastAsia="ar-SA"/>
        </w:rPr>
      </w:pPr>
      <w:r w:rsidRPr="00C92D04">
        <w:rPr>
          <w:rFonts w:ascii="Times" w:eastAsia="Times New Roman" w:hAnsi="Times" w:cs="Times New Roman"/>
          <w:sz w:val="24"/>
          <w:szCs w:val="24"/>
          <w:lang w:eastAsia="ar-SA"/>
        </w:rPr>
        <w:t>The main subroutine (</w:t>
      </w:r>
      <w:r w:rsidRPr="00C92D04">
        <w:rPr>
          <w:rFonts w:ascii="Times New Roman" w:eastAsia="Times New Roman" w:hAnsi="Times New Roman" w:cs="Times New Roman"/>
          <w:sz w:val="24"/>
          <w:szCs w:val="24"/>
          <w:lang w:eastAsia="ar-SA"/>
        </w:rPr>
        <w:t>VBRDF_MAINMASTER</w:t>
      </w:r>
      <w:r w:rsidRPr="00C92D04">
        <w:rPr>
          <w:rFonts w:ascii="Times" w:eastAsia="Times New Roman" w:hAnsi="Times" w:cs="Times New Roman"/>
          <w:sz w:val="24"/>
          <w:szCs w:val="24"/>
          <w:lang w:eastAsia="ar-SA"/>
        </w:rPr>
        <w:t>) then carries out 3 tasks: (</w:t>
      </w:r>
      <w:proofErr w:type="spellStart"/>
      <w:r w:rsidRPr="00C92D04">
        <w:rPr>
          <w:rFonts w:ascii="Times" w:eastAsia="Times New Roman" w:hAnsi="Times" w:cs="Times New Roman"/>
          <w:sz w:val="24"/>
          <w:szCs w:val="24"/>
          <w:lang w:eastAsia="ar-SA"/>
        </w:rPr>
        <w:t>i</w:t>
      </w:r>
      <w:proofErr w:type="spellEnd"/>
      <w:r w:rsidRPr="00C92D04">
        <w:rPr>
          <w:rFonts w:ascii="Times" w:eastAsia="Times New Roman" w:hAnsi="Times" w:cs="Times New Roman"/>
          <w:sz w:val="24"/>
          <w:szCs w:val="24"/>
          <w:lang w:eastAsia="ar-SA"/>
        </w:rPr>
        <w:t>) for the given choice of VBRDF kernels, the VBRDF kernels themselves are created for all angles and streams; (ii) Fourier components of the VBRDF kernels are generated by integrating over azimuth from 0 to 2</w:t>
      </w:r>
      <w:r w:rsidRPr="00C92D04">
        <w:rPr>
          <w:rFonts w:ascii="Symbol" w:eastAsia="Times New Roman" w:hAnsi="Symbol" w:cs="Times New Roman"/>
          <w:sz w:val="24"/>
          <w:szCs w:val="24"/>
          <w:lang w:eastAsia="ar-SA"/>
        </w:rPr>
        <w:t></w:t>
      </w:r>
      <w:r w:rsidRPr="00C92D04">
        <w:rPr>
          <w:rFonts w:ascii="Times" w:eastAsia="Times New Roman" w:hAnsi="Times" w:cs="Times New Roman"/>
          <w:sz w:val="24"/>
          <w:szCs w:val="24"/>
          <w:lang w:eastAsia="ar-SA"/>
        </w:rPr>
        <w:t xml:space="preserve"> with a double Gaussian quadrature scheme; (iii) the total VBRDF Fourier components are then created by a weighted combination of kernel components. The output from this subroutine is then </w:t>
      </w:r>
      <w:r w:rsidRPr="00C92D04">
        <w:rPr>
          <w:rFonts w:ascii="Times" w:eastAsia="Times New Roman" w:hAnsi="Times" w:cs="Times New Roman"/>
          <w:sz w:val="24"/>
          <w:szCs w:val="24"/>
          <w:lang w:eastAsia="ar-SA"/>
        </w:rPr>
        <w:lastRenderedPageBreak/>
        <w:t xml:space="preserve">written to file for subsequent use in VLIDORT itself; it is also possible to combine the VBRDF supplement with the main VLIDORT call inside one environment, as has been done in </w:t>
      </w:r>
      <w:r w:rsidR="00980514">
        <w:rPr>
          <w:rFonts w:ascii="Times" w:eastAsia="Times New Roman" w:hAnsi="Times" w:cs="Times New Roman"/>
          <w:color w:val="0000FF"/>
          <w:sz w:val="24"/>
          <w:szCs w:val="20"/>
          <w:lang w:eastAsia="ar-SA"/>
        </w:rPr>
        <w:t>2p8p3</w:t>
      </w:r>
      <w:r w:rsidRPr="00C92D04">
        <w:rPr>
          <w:rFonts w:ascii="Times" w:eastAsia="Times New Roman" w:hAnsi="Times" w:cs="Times New Roman"/>
          <w:color w:val="0000FF"/>
          <w:sz w:val="24"/>
          <w:szCs w:val="20"/>
          <w:lang w:eastAsia="ar-SA"/>
        </w:rPr>
        <w:t>_brdfplus_</w:t>
      </w:r>
      <w:proofErr w:type="gramStart"/>
      <w:r w:rsidRPr="00C92D04">
        <w:rPr>
          <w:rFonts w:ascii="Times" w:eastAsia="Times New Roman" w:hAnsi="Times" w:cs="Times New Roman"/>
          <w:color w:val="0000FF"/>
          <w:sz w:val="24"/>
          <w:szCs w:val="20"/>
          <w:lang w:eastAsia="ar-SA"/>
        </w:rPr>
        <w:t>tester.f</w:t>
      </w:r>
      <w:proofErr w:type="gramEnd"/>
      <w:r w:rsidRPr="00C92D04">
        <w:rPr>
          <w:rFonts w:ascii="Times" w:eastAsia="Times New Roman" w:hAnsi="Times" w:cs="Times New Roman"/>
          <w:color w:val="0000FF"/>
          <w:sz w:val="24"/>
          <w:szCs w:val="20"/>
          <w:lang w:eastAsia="ar-SA"/>
        </w:rPr>
        <w:t>90</w:t>
      </w:r>
      <w:r w:rsidRPr="00C92D04">
        <w:rPr>
          <w:rFonts w:ascii="Times" w:eastAsia="Times New Roman" w:hAnsi="Times" w:cs="Times New Roman"/>
          <w:color w:val="FF0000"/>
          <w:sz w:val="24"/>
          <w:szCs w:val="20"/>
          <w:lang w:eastAsia="ar-SA"/>
        </w:rPr>
        <w:t xml:space="preserve"> </w:t>
      </w:r>
      <w:r w:rsidRPr="00C92D04">
        <w:rPr>
          <w:rFonts w:ascii="Times" w:eastAsia="Times New Roman" w:hAnsi="Times" w:cs="Times New Roman"/>
          <w:sz w:val="24"/>
          <w:szCs w:val="20"/>
          <w:lang w:eastAsia="ar-SA"/>
        </w:rPr>
        <w:t>and</w:t>
      </w:r>
      <w:r w:rsidRPr="00C92D04">
        <w:rPr>
          <w:rFonts w:ascii="Times" w:eastAsia="Times New Roman" w:hAnsi="Times" w:cs="Times New Roman"/>
          <w:color w:val="FF0000"/>
          <w:sz w:val="24"/>
          <w:szCs w:val="20"/>
          <w:lang w:eastAsia="ar-SA"/>
        </w:rPr>
        <w:t xml:space="preserve"> </w:t>
      </w:r>
      <w:r w:rsidRPr="00C92D04">
        <w:rPr>
          <w:rFonts w:ascii="Times" w:eastAsia="Times New Roman" w:hAnsi="Times" w:cs="Times New Roman"/>
          <w:color w:val="0000FF"/>
          <w:sz w:val="24"/>
          <w:szCs w:val="20"/>
          <w:lang w:eastAsia="ar-SA"/>
        </w:rPr>
        <w:t>V</w:t>
      </w:r>
      <w:r w:rsidR="00980514">
        <w:rPr>
          <w:rFonts w:ascii="Times" w:eastAsia="Times New Roman" w:hAnsi="Times" w:cs="Times New Roman"/>
          <w:color w:val="0000FF"/>
          <w:sz w:val="24"/>
          <w:szCs w:val="20"/>
          <w:lang w:eastAsia="ar-SA"/>
        </w:rPr>
        <w:t>2p8p3</w:t>
      </w:r>
      <w:r w:rsidRPr="00C92D04">
        <w:rPr>
          <w:rFonts w:ascii="Times" w:eastAsia="Times New Roman" w:hAnsi="Times" w:cs="Times New Roman"/>
          <w:color w:val="0000FF"/>
          <w:sz w:val="24"/>
          <w:szCs w:val="20"/>
          <w:lang w:eastAsia="ar-SA"/>
        </w:rPr>
        <w:t>_brdfplus_tester.f90</w:t>
      </w:r>
      <w:r w:rsidRPr="00C92D04">
        <w:rPr>
          <w:rFonts w:ascii="Times" w:eastAsia="Times New Roman" w:hAnsi="Times" w:cs="Times New Roman"/>
          <w:sz w:val="24"/>
          <w:szCs w:val="24"/>
          <w:lang w:eastAsia="ar-SA"/>
        </w:rPr>
        <w:t>.</w:t>
      </w:r>
    </w:p>
    <w:p w14:paraId="261784FC" w14:textId="77777777" w:rsidR="00C92D04" w:rsidRPr="00C92D04" w:rsidRDefault="00C92D04" w:rsidP="00C92D04">
      <w:pPr>
        <w:suppressAutoHyphens/>
        <w:spacing w:after="280" w:line="240" w:lineRule="auto"/>
        <w:jc w:val="both"/>
        <w:rPr>
          <w:rFonts w:ascii="Times" w:eastAsia="Times New Roman" w:hAnsi="Times" w:cs="Times New Roman"/>
          <w:sz w:val="24"/>
          <w:szCs w:val="24"/>
          <w:lang w:eastAsia="ar-SA"/>
        </w:rPr>
      </w:pPr>
      <w:r w:rsidRPr="00C92D04">
        <w:rPr>
          <w:rFonts w:ascii="Times" w:eastAsia="Times New Roman" w:hAnsi="Times" w:cs="Times New Roman"/>
          <w:sz w:val="24"/>
          <w:szCs w:val="24"/>
          <w:lang w:eastAsia="ar-SA"/>
        </w:rPr>
        <w:t xml:space="preserve">For a calculation with surface property weighting functions, additional VBRDF inputs are required. These are listed in Table C in the next section.  One can obtain Jacobians with respect to the kernel amplitude factors and/or the non-linear characterizing parameters such as wind speed in the Cox-Munk glitter BRDF. Now, we use the file-read subroutine </w:t>
      </w:r>
      <w:r w:rsidRPr="00C92D04">
        <w:rPr>
          <w:rFonts w:ascii="Times New Roman" w:eastAsia="Times New Roman" w:hAnsi="Times New Roman" w:cs="Times New Roman"/>
          <w:sz w:val="24"/>
          <w:szCs w:val="24"/>
          <w:lang w:eastAsia="ar-SA"/>
        </w:rPr>
        <w:t>VBRDF_LIN_INPUTMASTER</w:t>
      </w:r>
      <w:r w:rsidRPr="00C92D04">
        <w:rPr>
          <w:rFonts w:ascii="Times" w:eastAsia="Times New Roman" w:hAnsi="Times" w:cs="Times New Roman"/>
          <w:sz w:val="24"/>
          <w:szCs w:val="24"/>
          <w:lang w:eastAsia="ar-SA"/>
        </w:rPr>
        <w:t xml:space="preserve"> for all kernel inputs (regular and linearized), and the user environment will then call the subroutine</w:t>
      </w:r>
      <w:r w:rsidRPr="00C92D04">
        <w:rPr>
          <w:rFonts w:ascii="Courier New" w:eastAsia="Times New Roman" w:hAnsi="Courier New" w:cs="Times New Roman"/>
          <w:color w:val="0000FF"/>
          <w:sz w:val="24"/>
          <w:szCs w:val="20"/>
          <w:lang w:eastAsia="ar-SA"/>
        </w:rPr>
        <w:t xml:space="preserve"> </w:t>
      </w:r>
      <w:r w:rsidRPr="00C92D04">
        <w:rPr>
          <w:rFonts w:ascii="Times New Roman" w:eastAsia="Times New Roman" w:hAnsi="Times New Roman" w:cs="Times New Roman"/>
          <w:sz w:val="24"/>
          <w:szCs w:val="24"/>
          <w:lang w:eastAsia="ar-SA"/>
        </w:rPr>
        <w:t>VBRDF_LIN_MAINMASTER</w:t>
      </w:r>
      <w:r w:rsidRPr="00C92D04">
        <w:rPr>
          <w:rFonts w:ascii="Times" w:eastAsia="Times New Roman" w:hAnsi="Times" w:cs="Times New Roman"/>
          <w:sz w:val="24"/>
          <w:szCs w:val="24"/>
          <w:lang w:eastAsia="ar-SA"/>
        </w:rPr>
        <w:t xml:space="preserve"> which will deliver the total VBRDF Fourier components for all the required geometrical configurations, as well as the </w:t>
      </w:r>
      <w:proofErr w:type="spellStart"/>
      <w:r w:rsidRPr="00C92D04">
        <w:rPr>
          <w:rFonts w:ascii="Times" w:eastAsia="Times New Roman" w:hAnsi="Times" w:cs="Times New Roman"/>
          <w:sz w:val="24"/>
          <w:szCs w:val="24"/>
          <w:lang w:eastAsia="ar-SA"/>
        </w:rPr>
        <w:t>linearizations</w:t>
      </w:r>
      <w:proofErr w:type="spellEnd"/>
      <w:r w:rsidRPr="00C92D04">
        <w:rPr>
          <w:rFonts w:ascii="Times" w:eastAsia="Times New Roman" w:hAnsi="Times" w:cs="Times New Roman"/>
          <w:sz w:val="24"/>
          <w:szCs w:val="24"/>
          <w:lang w:eastAsia="ar-SA"/>
        </w:rPr>
        <w:t xml:space="preserve"> of these total VBRDF Fourier components with respect to </w:t>
      </w:r>
      <w:proofErr w:type="gramStart"/>
      <w:r w:rsidRPr="00C92D04">
        <w:rPr>
          <w:rFonts w:ascii="Times" w:eastAsia="Times New Roman" w:hAnsi="Times" w:cs="Times New Roman"/>
          <w:sz w:val="24"/>
          <w:szCs w:val="24"/>
          <w:lang w:eastAsia="ar-SA"/>
        </w:rPr>
        <w:t>a number of</w:t>
      </w:r>
      <w:proofErr w:type="gramEnd"/>
      <w:r w:rsidRPr="00C92D04">
        <w:rPr>
          <w:rFonts w:ascii="Times" w:eastAsia="Times New Roman" w:hAnsi="Times" w:cs="Times New Roman"/>
          <w:sz w:val="24"/>
          <w:szCs w:val="24"/>
          <w:lang w:eastAsia="ar-SA"/>
        </w:rPr>
        <w:t xml:space="preserve"> VBRDF properties. </w:t>
      </w:r>
    </w:p>
    <w:p w14:paraId="6F556B8B" w14:textId="77777777" w:rsidR="00C92D04" w:rsidRPr="00C92D04" w:rsidRDefault="00C92D04" w:rsidP="00C92D04">
      <w:pPr>
        <w:suppressAutoHyphens/>
        <w:spacing w:after="280" w:line="240" w:lineRule="auto"/>
        <w:jc w:val="both"/>
        <w:rPr>
          <w:rFonts w:ascii="Times" w:eastAsia="Times New Roman" w:hAnsi="Times" w:cs="Times New Roman"/>
          <w:sz w:val="24"/>
          <w:szCs w:val="20"/>
          <w:lang w:eastAsia="ar-SA"/>
        </w:rPr>
      </w:pPr>
      <w:r w:rsidRPr="00C92D04">
        <w:rPr>
          <w:rFonts w:ascii="Times" w:eastAsia="Times New Roman" w:hAnsi="Times" w:cs="Times New Roman"/>
          <w:sz w:val="24"/>
          <w:szCs w:val="20"/>
          <w:lang w:eastAsia="ar-SA"/>
        </w:rPr>
        <w:t>The total number of surface weighting functions (</w:t>
      </w:r>
      <w:r w:rsidRPr="00C92D04">
        <w:rPr>
          <w:rFonts w:ascii="Courier New" w:eastAsia="Times New Roman" w:hAnsi="Courier New" w:cs="Courier New"/>
          <w:sz w:val="20"/>
          <w:szCs w:val="20"/>
          <w:lang w:eastAsia="ar-SA"/>
        </w:rPr>
        <w:t>N_SURFACE_WFS</w:t>
      </w:r>
      <w:r w:rsidRPr="00C92D04">
        <w:rPr>
          <w:rFonts w:ascii="Times" w:eastAsia="Times New Roman" w:hAnsi="Times" w:cs="Times New Roman"/>
          <w:sz w:val="24"/>
          <w:szCs w:val="20"/>
          <w:lang w:eastAsia="ar-SA"/>
        </w:rPr>
        <w:t xml:space="preserve">) encompasses both the amplitude factor and the non-linear characterizing parameter Jacobians. The Jacobian property is ordered by kernels, with the amplitude factor followed by the non-linear parameters for each kernel in succession. For example, if we have a 3-kernel BRDF comprising a combination of Lambertian, Ross-thin, Li-Sparse in that order, then we can define 5 possible surface weighting functions: (1) amplitude for the Lambertian albedo (kernel #1), (2) amplitude for the Ross-thin (kernel #2), (3) amplitude for the Li-sparse (kernel #3), (4) non-linear parameter #1 for the Li-sparse kernel, and (5) non-linear parameter #2 for the Li-sparse kernel. </w:t>
      </w:r>
    </w:p>
    <w:p w14:paraId="3B0BB5F2" w14:textId="77777777" w:rsidR="00C92D04" w:rsidRPr="00C92D04" w:rsidRDefault="00C92D04" w:rsidP="00C92D04">
      <w:pPr>
        <w:suppressAutoHyphens/>
        <w:spacing w:after="280" w:line="240" w:lineRule="auto"/>
        <w:jc w:val="both"/>
        <w:rPr>
          <w:rFonts w:ascii="Times" w:eastAsia="Times New Roman" w:hAnsi="Times" w:cs="Times New Roman"/>
          <w:sz w:val="24"/>
          <w:szCs w:val="20"/>
          <w:lang w:eastAsia="ar-SA"/>
        </w:rPr>
      </w:pPr>
      <w:r w:rsidRPr="00C92D04">
        <w:rPr>
          <w:rFonts w:ascii="Times" w:eastAsia="Times New Roman" w:hAnsi="Times" w:cs="Times New Roman"/>
          <w:b/>
          <w:i/>
          <w:sz w:val="24"/>
          <w:szCs w:val="20"/>
          <w:u w:val="single"/>
          <w:lang w:eastAsia="ar-SA"/>
        </w:rPr>
        <w:t>Note</w:t>
      </w:r>
      <w:r w:rsidRPr="00C92D04">
        <w:rPr>
          <w:rFonts w:ascii="Times" w:eastAsia="Times New Roman" w:hAnsi="Times" w:cs="Times New Roman"/>
          <w:sz w:val="24"/>
          <w:szCs w:val="20"/>
          <w:lang w:eastAsia="ar-SA"/>
        </w:rPr>
        <w:t>. This kernel bookkeeping applies only to the VBRDF supplement. The main VLIDORT calculation has no knowledge of individual kernels or the order or type of surface property Jacobians. VLIDORT calculations only deal with the total VBRDFs and their derivatives with respect to a set number of surface properties.</w:t>
      </w:r>
    </w:p>
    <w:p w14:paraId="4B4FE7E5" w14:textId="77777777" w:rsidR="00C92D04" w:rsidRPr="00C92D04" w:rsidRDefault="00C92D04" w:rsidP="00C92D04">
      <w:pPr>
        <w:autoSpaceDN w:val="0"/>
        <w:adjustRightInd w:val="0"/>
        <w:spacing w:after="0" w:line="240" w:lineRule="auto"/>
        <w:jc w:val="both"/>
        <w:rPr>
          <w:rFonts w:ascii="Times New Roman" w:eastAsia="Times New Roman" w:hAnsi="Times New Roman" w:cs="Times New Roman"/>
          <w:sz w:val="24"/>
          <w:szCs w:val="24"/>
          <w:lang w:eastAsia="ar-SA"/>
        </w:rPr>
      </w:pPr>
      <w:r w:rsidRPr="00C92D04">
        <w:rPr>
          <w:rFonts w:ascii="Times New Roman" w:eastAsia="Times New Roman" w:hAnsi="Times New Roman" w:cs="Times New Roman"/>
          <w:b/>
          <w:i/>
          <w:sz w:val="24"/>
          <w:szCs w:val="20"/>
          <w:u w:val="single"/>
          <w:lang w:eastAsia="ar-SA"/>
        </w:rPr>
        <w:t>Note</w:t>
      </w:r>
      <w:r w:rsidRPr="00C92D04">
        <w:rPr>
          <w:rFonts w:ascii="Times New Roman" w:eastAsia="Times New Roman" w:hAnsi="Times New Roman" w:cs="Times New Roman"/>
          <w:sz w:val="24"/>
          <w:szCs w:val="20"/>
          <w:lang w:eastAsia="ar-SA"/>
        </w:rPr>
        <w:t>. The VBRDF supplement is not required for a pure Lambertian surface calculation in VLIDORT; it is only necessary then to set the flag DO_LAMBERTIAN_ALBEDO and specify the albedo itself (LAMBERTIAN_ALBEDO in section 5.1.1.1 Table A7). Lambertian albedo weighting functions do not require any additional input information.</w:t>
      </w:r>
    </w:p>
    <w:p w14:paraId="53801402" w14:textId="77777777" w:rsidR="00C92D04" w:rsidRPr="00C92D04" w:rsidRDefault="00C92D04" w:rsidP="00C92D04">
      <w:pPr>
        <w:keepNext/>
        <w:suppressAutoHyphens/>
        <w:spacing w:before="240" w:after="240" w:line="240" w:lineRule="auto"/>
        <w:outlineLvl w:val="2"/>
        <w:rPr>
          <w:rFonts w:ascii="Times New Roman" w:eastAsia="Times New Roman" w:hAnsi="Times New Roman" w:cs="Times New Roman"/>
          <w:i/>
          <w:iCs/>
          <w:sz w:val="28"/>
          <w:szCs w:val="28"/>
          <w:lang w:eastAsia="ar-SA"/>
        </w:rPr>
      </w:pPr>
      <w:bookmarkStart w:id="205" w:name="_Toc339432258"/>
      <w:bookmarkStart w:id="206" w:name="_Toc534974729"/>
      <w:bookmarkStart w:id="207" w:name="_Toc73510433"/>
      <w:r w:rsidRPr="00C92D04">
        <w:rPr>
          <w:rFonts w:ascii="Times New Roman" w:eastAsia="Times New Roman" w:hAnsi="Times New Roman" w:cs="Times New Roman"/>
          <w:i/>
          <w:iCs/>
          <w:sz w:val="28"/>
          <w:szCs w:val="28"/>
          <w:lang w:eastAsia="ar-SA"/>
        </w:rPr>
        <w:t>5.3.3 VBRDF inputs and outputs</w:t>
      </w:r>
      <w:bookmarkEnd w:id="205"/>
      <w:bookmarkEnd w:id="206"/>
      <w:bookmarkEnd w:id="207"/>
    </w:p>
    <w:p w14:paraId="738C6611" w14:textId="77777777" w:rsidR="00C92D04" w:rsidRPr="00C92D04" w:rsidRDefault="00C92D04" w:rsidP="00C92D04">
      <w:pPr>
        <w:suppressAutoHyphens/>
        <w:autoSpaceDE w:val="0"/>
        <w:spacing w:before="240" w:after="240" w:line="240" w:lineRule="auto"/>
        <w:jc w:val="both"/>
        <w:rPr>
          <w:rFonts w:ascii="Times New Roman" w:eastAsia="Times" w:hAnsi="Times New Roman" w:cs="Times"/>
          <w:sz w:val="24"/>
          <w:szCs w:val="24"/>
          <w:lang w:eastAsia="ar-SA"/>
        </w:rPr>
      </w:pPr>
      <w:r w:rsidRPr="00C92D04">
        <w:rPr>
          <w:rFonts w:ascii="Times New Roman" w:eastAsia="Times" w:hAnsi="Times New Roman" w:cs="Times"/>
          <w:sz w:val="24"/>
          <w:szCs w:val="24"/>
          <w:lang w:eastAsia="ar-SA"/>
        </w:rPr>
        <w:t xml:space="preserve">This section contains tables outlining the VBRDF supplement input and output type structures (section 5.3.3.1) and tables of corresponding file-read character strings found in the input configuration file </w:t>
      </w:r>
      <w:proofErr w:type="spellStart"/>
      <w:r w:rsidRPr="00C92D04">
        <w:rPr>
          <w:rFonts w:ascii="Times New Roman" w:eastAsia="Times" w:hAnsi="Times New Roman" w:cs="Times"/>
          <w:color w:val="0000FF"/>
          <w:sz w:val="24"/>
          <w:szCs w:val="24"/>
          <w:lang w:eastAsia="ar-SA"/>
        </w:rPr>
        <w:t>VBRDF_ReadInput.cfg</w:t>
      </w:r>
      <w:proofErr w:type="spellEnd"/>
      <w:r w:rsidRPr="00C92D04">
        <w:rPr>
          <w:rFonts w:ascii="Times New Roman" w:eastAsia="Times" w:hAnsi="Times New Roman" w:cs="Times"/>
          <w:sz w:val="24"/>
          <w:szCs w:val="24"/>
          <w:lang w:eastAsia="ar-SA"/>
        </w:rPr>
        <w:t xml:space="preserve"> (section 5.3.3.2).</w:t>
      </w:r>
    </w:p>
    <w:p w14:paraId="6C34961B" w14:textId="77777777" w:rsidR="00C92D04" w:rsidRPr="00C92D04" w:rsidRDefault="00C92D04" w:rsidP="00C92D04">
      <w:pPr>
        <w:suppressAutoHyphens/>
        <w:spacing w:before="240" w:after="240" w:line="240" w:lineRule="auto"/>
        <w:jc w:val="both"/>
        <w:rPr>
          <w:rFonts w:ascii="Times New Roman" w:eastAsia="Times" w:hAnsi="Times New Roman" w:cs="Times"/>
          <w:sz w:val="24"/>
          <w:szCs w:val="24"/>
          <w:lang w:eastAsia="ar-SA"/>
        </w:rPr>
      </w:pPr>
      <w:r w:rsidRPr="00C92D04">
        <w:rPr>
          <w:rFonts w:ascii="Times New Roman" w:eastAsia="Times" w:hAnsi="Times New Roman" w:cs="Times"/>
          <w:b/>
          <w:i/>
          <w:sz w:val="24"/>
          <w:szCs w:val="24"/>
          <w:u w:val="single"/>
          <w:lang w:eastAsia="ar-SA"/>
        </w:rPr>
        <w:t>Notes for Version 2.7</w:t>
      </w:r>
      <w:r w:rsidRPr="00C92D04">
        <w:rPr>
          <w:rFonts w:ascii="Times New Roman" w:eastAsia="Times" w:hAnsi="Times New Roman" w:cs="Times"/>
          <w:sz w:val="24"/>
          <w:szCs w:val="24"/>
          <w:lang w:eastAsia="ar-SA"/>
        </w:rPr>
        <w:t>.</w:t>
      </w:r>
    </w:p>
    <w:p w14:paraId="386F746F" w14:textId="77777777" w:rsidR="00C92D04" w:rsidRPr="00C92D04" w:rsidRDefault="00C92D04" w:rsidP="00C92D04">
      <w:pPr>
        <w:suppressAutoHyphens/>
        <w:spacing w:before="240" w:after="240" w:line="240" w:lineRule="auto"/>
        <w:jc w:val="both"/>
        <w:rPr>
          <w:rFonts w:ascii="Times New Roman" w:eastAsia="Times New Roman" w:hAnsi="Times New Roman" w:cs="Times New Roman"/>
          <w:sz w:val="24"/>
          <w:szCs w:val="24"/>
          <w:lang w:eastAsia="ar-SA"/>
        </w:rPr>
      </w:pPr>
      <w:r w:rsidRPr="00C92D04">
        <w:rPr>
          <w:rFonts w:ascii="Times New Roman" w:eastAsia="Times" w:hAnsi="Times New Roman" w:cs="Times"/>
          <w:sz w:val="24"/>
          <w:szCs w:val="24"/>
          <w:lang w:eastAsia="ar-SA"/>
        </w:rPr>
        <w:t xml:space="preserve">(1) Following extensive user feedback on the use of BRDFs based on the MODIS 3-kernel combinations, </w:t>
      </w:r>
      <w:proofErr w:type="gramStart"/>
      <w:r w:rsidRPr="00C92D04">
        <w:rPr>
          <w:rFonts w:ascii="Times New Roman" w:eastAsia="Times" w:hAnsi="Times New Roman" w:cs="Times"/>
          <w:sz w:val="24"/>
          <w:szCs w:val="24"/>
          <w:lang w:eastAsia="ar-SA"/>
        </w:rPr>
        <w:t>a number of</w:t>
      </w:r>
      <w:proofErr w:type="gramEnd"/>
      <w:r w:rsidRPr="00C92D04">
        <w:rPr>
          <w:rFonts w:ascii="Times New Roman" w:eastAsia="Times" w:hAnsi="Times New Roman" w:cs="Times"/>
          <w:sz w:val="24"/>
          <w:szCs w:val="24"/>
          <w:lang w:eastAsia="ar-SA"/>
        </w:rPr>
        <w:t xml:space="preserve"> changes were made to the VBRDF supplement software. </w:t>
      </w:r>
      <w:proofErr w:type="gramStart"/>
      <w:r w:rsidRPr="00C92D04">
        <w:rPr>
          <w:rFonts w:ascii="Times New Roman" w:eastAsia="Times" w:hAnsi="Times New Roman" w:cs="Times"/>
          <w:sz w:val="24"/>
          <w:szCs w:val="24"/>
          <w:lang w:eastAsia="ar-SA"/>
        </w:rPr>
        <w:t>In particular there</w:t>
      </w:r>
      <w:proofErr w:type="gramEnd"/>
      <w:r w:rsidRPr="00C92D04">
        <w:rPr>
          <w:rFonts w:ascii="Times New Roman" w:eastAsia="Times" w:hAnsi="Times New Roman" w:cs="Times"/>
          <w:sz w:val="24"/>
          <w:szCs w:val="24"/>
          <w:lang w:eastAsia="ar-SA"/>
        </w:rPr>
        <w:t xml:space="preserve"> is now an option to output the total white- and black sky albedos appropriate to the choice of kernels, and further options to scale the entire VBRDF output with an external value of the white-sky albedo (WSA) or the black-sky albedo (BSA). Since the BSA in sun-angle dependent, only </w:t>
      </w:r>
      <w:r w:rsidRPr="00C92D04">
        <w:rPr>
          <w:rFonts w:ascii="Times New Roman" w:eastAsia="Times" w:hAnsi="Times New Roman" w:cs="Times"/>
          <w:sz w:val="24"/>
          <w:szCs w:val="24"/>
          <w:lang w:eastAsia="ar-SA"/>
        </w:rPr>
        <w:lastRenderedPageBreak/>
        <w:t xml:space="preserve">one value must be used for BSA scaling. </w:t>
      </w:r>
      <w:r w:rsidRPr="00C92D04">
        <w:rPr>
          <w:rFonts w:ascii="Times New Roman" w:eastAsia="Times New Roman" w:hAnsi="Times New Roman" w:cs="Times New Roman"/>
          <w:sz w:val="24"/>
          <w:szCs w:val="24"/>
          <w:lang w:eastAsia="ar-SA"/>
        </w:rPr>
        <w:t>There is also a flag for outputting the WSA and BSA values (these are useful diagnostics).</w:t>
      </w:r>
    </w:p>
    <w:p w14:paraId="26D28C16" w14:textId="77777777" w:rsidR="00C92D04" w:rsidRPr="00C92D04" w:rsidRDefault="00C92D04" w:rsidP="00C92D04">
      <w:pPr>
        <w:suppressAutoHyphens/>
        <w:spacing w:before="240" w:after="240" w:line="240" w:lineRule="auto"/>
        <w:jc w:val="both"/>
        <w:rPr>
          <w:rFonts w:ascii="Times New Roman" w:eastAsia="Times New Roman" w:hAnsi="Times New Roman" w:cs="Times New Roman"/>
          <w:sz w:val="24"/>
          <w:szCs w:val="24"/>
          <w:lang w:eastAsia="ar-SA"/>
        </w:rPr>
      </w:pPr>
      <w:r w:rsidRPr="00C92D04">
        <w:rPr>
          <w:rFonts w:ascii="Times New Roman" w:eastAsia="Times New Roman" w:hAnsi="Times New Roman" w:cs="Times New Roman"/>
          <w:sz w:val="24"/>
          <w:szCs w:val="24"/>
          <w:lang w:eastAsia="ar-SA"/>
        </w:rPr>
        <w:t>(2) As noted above, the land-surface kernels have been revised for Version 2.7 of VLIDORT. Formerly, only the BPDF "NDVI" kernel was present, but now the BPDF "Vegetation" and "Soil" kernels have been added as recommended by [</w:t>
      </w:r>
      <w:proofErr w:type="spellStart"/>
      <w:r w:rsidRPr="00C92D04">
        <w:rPr>
          <w:rFonts w:ascii="Times New Roman" w:eastAsia="Times New Roman" w:hAnsi="Times New Roman" w:cs="Times New Roman"/>
          <w:i/>
          <w:sz w:val="24"/>
          <w:szCs w:val="24"/>
          <w:lang w:eastAsia="ar-SA"/>
        </w:rPr>
        <w:t>Maignan</w:t>
      </w:r>
      <w:proofErr w:type="spellEnd"/>
      <w:r w:rsidRPr="00C92D04">
        <w:rPr>
          <w:rFonts w:ascii="Times New Roman" w:eastAsia="Times New Roman" w:hAnsi="Times New Roman" w:cs="Times New Roman"/>
          <w:i/>
          <w:sz w:val="24"/>
          <w:szCs w:val="24"/>
          <w:lang w:eastAsia="ar-SA"/>
        </w:rPr>
        <w:t xml:space="preserve"> et al</w:t>
      </w:r>
      <w:r w:rsidRPr="00C92D04">
        <w:rPr>
          <w:rFonts w:ascii="Times New Roman" w:eastAsia="Times New Roman" w:hAnsi="Times New Roman" w:cs="Times New Roman"/>
          <w:sz w:val="24"/>
          <w:szCs w:val="24"/>
          <w:lang w:eastAsia="ar-SA"/>
        </w:rPr>
        <w:t>., 2009]. All three kernels are based on Fresnel reflection. For each of these kernels, the relative refractive index is the first of the non-linear kernel parameters. Only the "NDVI" kernel has two additional parameters - these are the actual NDVI value itself, and an overall scaling factor for the kernel.</w:t>
      </w:r>
    </w:p>
    <w:p w14:paraId="7654DF96" w14:textId="77777777" w:rsidR="00C92D04" w:rsidRPr="00C92D04" w:rsidRDefault="00C92D04" w:rsidP="00C92D04">
      <w:pPr>
        <w:suppressAutoHyphens/>
        <w:spacing w:before="240" w:after="240" w:line="240" w:lineRule="auto"/>
        <w:jc w:val="both"/>
        <w:rPr>
          <w:rFonts w:ascii="Times New Roman" w:eastAsia="Times New Roman" w:hAnsi="Times New Roman" w:cs="Times New Roman"/>
          <w:sz w:val="24"/>
          <w:szCs w:val="24"/>
          <w:lang w:eastAsia="ar-SA"/>
        </w:rPr>
      </w:pPr>
      <w:r w:rsidRPr="00C92D04">
        <w:rPr>
          <w:rFonts w:ascii="Times New Roman" w:eastAsia="Times New Roman" w:hAnsi="Times New Roman" w:cs="Times New Roman"/>
          <w:sz w:val="24"/>
          <w:szCs w:val="24"/>
          <w:lang w:eastAsia="ar-SA"/>
        </w:rPr>
        <w:t xml:space="preserve">(3) Kernel 15 (New CM) was developed for Version </w:t>
      </w:r>
      <w:proofErr w:type="gramStart"/>
      <w:r w:rsidRPr="00C92D04">
        <w:rPr>
          <w:rFonts w:ascii="Times New Roman" w:eastAsia="Times New Roman" w:hAnsi="Times New Roman" w:cs="Times New Roman"/>
          <w:sz w:val="24"/>
          <w:szCs w:val="24"/>
          <w:lang w:eastAsia="ar-SA"/>
        </w:rPr>
        <w:t>2.7, and</w:t>
      </w:r>
      <w:proofErr w:type="gramEnd"/>
      <w:r w:rsidRPr="00C92D04">
        <w:rPr>
          <w:rFonts w:ascii="Times New Roman" w:eastAsia="Times New Roman" w:hAnsi="Times New Roman" w:cs="Times New Roman"/>
          <w:sz w:val="24"/>
          <w:szCs w:val="24"/>
          <w:lang w:eastAsia="ar-SA"/>
        </w:rPr>
        <w:t xml:space="preserve"> is based on a Cox-Munk reflectance that includes a "whitecap" correction and a surface-leaving term. The details are found in the guide adjunct.</w:t>
      </w:r>
    </w:p>
    <w:p w14:paraId="31127527" w14:textId="77777777" w:rsidR="00C92D04" w:rsidRPr="00C92D04" w:rsidRDefault="00C92D04" w:rsidP="00C92D04">
      <w:pPr>
        <w:suppressAutoHyphens/>
        <w:spacing w:before="240" w:after="240" w:line="240" w:lineRule="auto"/>
        <w:jc w:val="both"/>
        <w:rPr>
          <w:rFonts w:ascii="Times New Roman" w:eastAsia="Times New Roman" w:hAnsi="Times New Roman" w:cs="Times New Roman"/>
          <w:sz w:val="24"/>
          <w:szCs w:val="24"/>
          <w:lang w:eastAsia="ar-SA"/>
        </w:rPr>
      </w:pPr>
      <w:r w:rsidRPr="00C92D04" w:rsidDel="002A2CBF">
        <w:rPr>
          <w:rFonts w:ascii="Times New Roman" w:eastAsia="Times New Roman" w:hAnsi="Times New Roman" w:cs="Times New Roman"/>
          <w:sz w:val="24"/>
          <w:szCs w:val="24"/>
          <w:lang w:eastAsia="ar-SA"/>
        </w:rPr>
        <w:t xml:space="preserve"> </w:t>
      </w:r>
      <w:r w:rsidRPr="00C92D04">
        <w:rPr>
          <w:rFonts w:ascii="Times New Roman" w:eastAsia="Times New Roman" w:hAnsi="Times New Roman" w:cs="Times New Roman"/>
          <w:sz w:val="24"/>
          <w:szCs w:val="24"/>
          <w:lang w:eastAsia="ar-SA"/>
        </w:rPr>
        <w:t>(4) For VBRDF calculations using kernel 15, a specification of wavelength is needed (see table A below). This VBRDF wavelength must be the same as the wavelength at which the atmospheric optical properties were prepared for the main VLIDORT calculation (see Table A7). An additional check on these wavelengths has been added.</w:t>
      </w:r>
    </w:p>
    <w:p w14:paraId="2C253628" w14:textId="77777777" w:rsidR="00C92D04" w:rsidRPr="00C92D04" w:rsidRDefault="00C92D04" w:rsidP="00C92D04">
      <w:pPr>
        <w:widowControl w:val="0"/>
        <w:suppressAutoHyphens/>
        <w:autoSpaceDE w:val="0"/>
        <w:spacing w:after="0" w:line="240" w:lineRule="auto"/>
        <w:outlineLvl w:val="3"/>
        <w:rPr>
          <w:rFonts w:ascii="Times New Roman" w:eastAsia="Times New Roman" w:hAnsi="Times New Roman" w:cs="Times New Roman"/>
          <w:i/>
          <w:sz w:val="24"/>
          <w:szCs w:val="20"/>
          <w:lang w:eastAsia="ar-SA"/>
        </w:rPr>
      </w:pPr>
      <w:r w:rsidRPr="00C92D04">
        <w:rPr>
          <w:rFonts w:ascii="Times New Roman" w:eastAsia="Times New Roman" w:hAnsi="Times New Roman" w:cs="Times New Roman"/>
          <w:i/>
          <w:sz w:val="24"/>
          <w:szCs w:val="20"/>
          <w:lang w:eastAsia="ar-SA"/>
        </w:rPr>
        <w:t>5.3.3.1. Input and output type structures</w:t>
      </w:r>
    </w:p>
    <w:p w14:paraId="2A9B5FF8" w14:textId="77777777" w:rsidR="00C92D04" w:rsidRPr="00C92D04" w:rsidRDefault="00C92D04" w:rsidP="00C92D04">
      <w:pPr>
        <w:suppressAutoHyphens/>
        <w:spacing w:after="0" w:line="240" w:lineRule="auto"/>
        <w:jc w:val="center"/>
        <w:rPr>
          <w:rFonts w:ascii="Times New Roman" w:eastAsia="Times New Roman" w:hAnsi="Times New Roman" w:cs="Times New Roman"/>
          <w:b/>
          <w:sz w:val="24"/>
          <w:szCs w:val="20"/>
          <w:lang w:eastAsia="ar-SA"/>
        </w:rPr>
      </w:pPr>
    </w:p>
    <w:p w14:paraId="25BD72DB" w14:textId="77777777" w:rsidR="00C92D04" w:rsidRPr="00C92D04" w:rsidRDefault="00C92D04" w:rsidP="00C92D04">
      <w:pPr>
        <w:suppressAutoHyphens/>
        <w:autoSpaceDE w:val="0"/>
        <w:spacing w:after="0" w:line="240" w:lineRule="auto"/>
        <w:ind w:left="432" w:hanging="432"/>
        <w:jc w:val="center"/>
        <w:rPr>
          <w:rFonts w:ascii="Times New Roman" w:eastAsia="Times New Roman" w:hAnsi="Times New Roman" w:cs="Times New Roman"/>
          <w:color w:val="0000FF"/>
          <w:sz w:val="24"/>
          <w:szCs w:val="20"/>
          <w:lang w:eastAsia="ar-SA"/>
        </w:rPr>
      </w:pPr>
      <w:r w:rsidRPr="00C92D04">
        <w:rPr>
          <w:rFonts w:ascii="Times New Roman" w:eastAsia="Times New Roman" w:hAnsi="Times New Roman" w:cs="Times"/>
          <w:b/>
          <w:sz w:val="24"/>
          <w:szCs w:val="20"/>
          <w:lang w:eastAsia="ar-SA"/>
        </w:rPr>
        <w:t xml:space="preserve">Table A: </w:t>
      </w:r>
      <w:r w:rsidRPr="00C92D04">
        <w:rPr>
          <w:rFonts w:ascii="Times New Roman" w:eastAsia="Times New Roman" w:hAnsi="Times New Roman" w:cs="Times New Roman"/>
          <w:sz w:val="24"/>
          <w:szCs w:val="20"/>
          <w:lang w:eastAsia="ar-SA"/>
        </w:rPr>
        <w:t xml:space="preserve">Type Structure </w:t>
      </w:r>
      <w:proofErr w:type="spellStart"/>
      <w:r w:rsidRPr="00C92D04">
        <w:rPr>
          <w:rFonts w:ascii="Times New Roman" w:eastAsia="Times New Roman" w:hAnsi="Times New Roman" w:cs="Times New Roman"/>
          <w:color w:val="0000FF"/>
          <w:sz w:val="24"/>
          <w:szCs w:val="20"/>
          <w:lang w:eastAsia="ar-SA"/>
        </w:rPr>
        <w:t>VBRDF_Sup_Inputs</w:t>
      </w:r>
      <w:proofErr w:type="spellEnd"/>
    </w:p>
    <w:tbl>
      <w:tblPr>
        <w:tblW w:w="10080" w:type="dxa"/>
        <w:tblInd w:w="-2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3840"/>
        <w:gridCol w:w="1290"/>
        <w:gridCol w:w="4950"/>
      </w:tblGrid>
      <w:tr w:rsidR="00C92D04" w:rsidRPr="00C92D04" w14:paraId="7E5B09CC" w14:textId="77777777" w:rsidTr="001B3988">
        <w:trPr>
          <w:trHeight w:val="288"/>
        </w:trPr>
        <w:tc>
          <w:tcPr>
            <w:tcW w:w="3840" w:type="dxa"/>
            <w:vAlign w:val="center"/>
          </w:tcPr>
          <w:p w14:paraId="6FEBF327" w14:textId="77777777"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C92D04">
              <w:rPr>
                <w:rFonts w:ascii="Times New Roman" w:eastAsia="Times New Roman" w:hAnsi="Times New Roman" w:cs="Times New Roman"/>
                <w:i/>
                <w:szCs w:val="20"/>
                <w:lang w:eastAsia="ar-SA"/>
              </w:rPr>
              <w:t>Name</w:t>
            </w:r>
          </w:p>
        </w:tc>
        <w:tc>
          <w:tcPr>
            <w:tcW w:w="1290" w:type="dxa"/>
            <w:tcMar>
              <w:top w:w="0" w:type="dxa"/>
              <w:left w:w="108" w:type="dxa"/>
              <w:bottom w:w="0" w:type="dxa"/>
              <w:right w:w="108" w:type="dxa"/>
            </w:tcMar>
            <w:vAlign w:val="center"/>
          </w:tcPr>
          <w:p w14:paraId="49DC16D4" w14:textId="77777777"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C92D04">
              <w:rPr>
                <w:rFonts w:ascii="Times New Roman" w:eastAsia="Times New Roman" w:hAnsi="Times New Roman" w:cs="Times New Roman"/>
                <w:i/>
                <w:szCs w:val="20"/>
                <w:lang w:eastAsia="ar-SA"/>
              </w:rPr>
              <w:t>Kind/Intent</w:t>
            </w:r>
          </w:p>
        </w:tc>
        <w:tc>
          <w:tcPr>
            <w:tcW w:w="4950" w:type="dxa"/>
            <w:tcMar>
              <w:top w:w="0" w:type="dxa"/>
              <w:left w:w="108" w:type="dxa"/>
              <w:bottom w:w="0" w:type="dxa"/>
              <w:right w:w="108" w:type="dxa"/>
            </w:tcMar>
            <w:vAlign w:val="center"/>
          </w:tcPr>
          <w:p w14:paraId="1B64A001" w14:textId="77777777"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C92D04">
              <w:rPr>
                <w:rFonts w:ascii="Times New Roman" w:eastAsia="Times New Roman" w:hAnsi="Times New Roman" w:cs="Times New Roman"/>
                <w:i/>
                <w:szCs w:val="20"/>
                <w:lang w:eastAsia="ar-SA"/>
              </w:rPr>
              <w:t>Description</w:t>
            </w:r>
          </w:p>
        </w:tc>
      </w:tr>
      <w:tr w:rsidR="00C92D04" w:rsidRPr="00C92D04" w14:paraId="239963B7" w14:textId="77777777" w:rsidTr="001B3988">
        <w:tc>
          <w:tcPr>
            <w:tcW w:w="3840" w:type="dxa"/>
            <w:tcMar>
              <w:top w:w="0" w:type="dxa"/>
              <w:left w:w="108" w:type="dxa"/>
              <w:bottom w:w="0" w:type="dxa"/>
              <w:right w:w="108" w:type="dxa"/>
            </w:tcMar>
          </w:tcPr>
          <w:p w14:paraId="0593C33C" w14:textId="77777777"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DO_BRDF_SURFACE</w:t>
            </w:r>
          </w:p>
        </w:tc>
        <w:tc>
          <w:tcPr>
            <w:tcW w:w="1290" w:type="dxa"/>
            <w:tcMar>
              <w:top w:w="0" w:type="dxa"/>
              <w:left w:w="108" w:type="dxa"/>
              <w:bottom w:w="0" w:type="dxa"/>
              <w:right w:w="108" w:type="dxa"/>
            </w:tcMar>
          </w:tcPr>
          <w:p w14:paraId="10B58C79" w14:textId="77777777"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Logical (I)</w:t>
            </w:r>
          </w:p>
        </w:tc>
        <w:tc>
          <w:tcPr>
            <w:tcW w:w="4950" w:type="dxa"/>
            <w:tcMar>
              <w:top w:w="0" w:type="dxa"/>
              <w:left w:w="108" w:type="dxa"/>
              <w:bottom w:w="0" w:type="dxa"/>
              <w:right w:w="108" w:type="dxa"/>
            </w:tcMar>
          </w:tcPr>
          <w:p w14:paraId="1FDAAFDD" w14:textId="77777777" w:rsidR="00C92D04" w:rsidRPr="00C92D04" w:rsidRDefault="00C92D04" w:rsidP="00C92D04">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If set, calculations for more complex surface BRDF kernels will be done.</w:t>
            </w:r>
          </w:p>
        </w:tc>
      </w:tr>
      <w:tr w:rsidR="00C92D04" w:rsidRPr="00C92D04" w14:paraId="4D2E3FE1" w14:textId="77777777" w:rsidTr="001B3988">
        <w:tc>
          <w:tcPr>
            <w:tcW w:w="3840" w:type="dxa"/>
            <w:tcMar>
              <w:top w:w="0" w:type="dxa"/>
              <w:left w:w="108" w:type="dxa"/>
              <w:bottom w:w="0" w:type="dxa"/>
              <w:right w:w="108" w:type="dxa"/>
            </w:tcMar>
          </w:tcPr>
          <w:p w14:paraId="4E932052" w14:textId="77777777"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DO_USER_STREAMS</w:t>
            </w:r>
          </w:p>
        </w:tc>
        <w:tc>
          <w:tcPr>
            <w:tcW w:w="1290" w:type="dxa"/>
            <w:tcMar>
              <w:top w:w="0" w:type="dxa"/>
              <w:left w:w="108" w:type="dxa"/>
              <w:bottom w:w="0" w:type="dxa"/>
              <w:right w:w="108" w:type="dxa"/>
            </w:tcMar>
          </w:tcPr>
          <w:p w14:paraId="7D4BD682" w14:textId="77777777"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Logical (I)</w:t>
            </w:r>
          </w:p>
        </w:tc>
        <w:tc>
          <w:tcPr>
            <w:tcW w:w="4950" w:type="dxa"/>
            <w:tcMar>
              <w:top w:w="0" w:type="dxa"/>
              <w:left w:w="108" w:type="dxa"/>
              <w:bottom w:w="0" w:type="dxa"/>
              <w:right w:w="108" w:type="dxa"/>
            </w:tcMar>
          </w:tcPr>
          <w:p w14:paraId="61712891" w14:textId="77777777" w:rsidR="00C92D04" w:rsidRPr="00C92D04" w:rsidRDefault="00C92D04" w:rsidP="00C92D04">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 xml:space="preserve">If set, there will be output at </w:t>
            </w:r>
            <w:proofErr w:type="gramStart"/>
            <w:r w:rsidRPr="00C92D04">
              <w:rPr>
                <w:rFonts w:ascii="Times New Roman" w:eastAsia="Times New Roman" w:hAnsi="Times New Roman" w:cs="Times New Roman"/>
                <w:sz w:val="20"/>
                <w:szCs w:val="20"/>
                <w:lang w:eastAsia="ar-SA"/>
              </w:rPr>
              <w:t>a number of</w:t>
            </w:r>
            <w:proofErr w:type="gramEnd"/>
            <w:r w:rsidRPr="00C92D04">
              <w:rPr>
                <w:rFonts w:ascii="Times New Roman" w:eastAsia="Times New Roman" w:hAnsi="Times New Roman" w:cs="Times New Roman"/>
                <w:sz w:val="20"/>
                <w:szCs w:val="20"/>
                <w:lang w:eastAsia="ar-SA"/>
              </w:rPr>
              <w:t xml:space="preserve"> off-quadrature zenith angles specified by user. This is the normal case.</w:t>
            </w:r>
          </w:p>
        </w:tc>
      </w:tr>
      <w:tr w:rsidR="00C92D04" w:rsidRPr="00C92D04" w14:paraId="1B7FDFA3" w14:textId="77777777" w:rsidTr="001B3988">
        <w:tc>
          <w:tcPr>
            <w:tcW w:w="3840" w:type="dxa"/>
            <w:tcMar>
              <w:top w:w="0" w:type="dxa"/>
              <w:left w:w="108" w:type="dxa"/>
              <w:bottom w:w="0" w:type="dxa"/>
              <w:right w:w="108" w:type="dxa"/>
            </w:tcMar>
          </w:tcPr>
          <w:p w14:paraId="02558896" w14:textId="77777777" w:rsidR="00C92D04" w:rsidRPr="00C92D04" w:rsidRDefault="00C92D04" w:rsidP="00C92D04">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DO_SOLAR_SOURCES</w:t>
            </w:r>
          </w:p>
        </w:tc>
        <w:tc>
          <w:tcPr>
            <w:tcW w:w="1290" w:type="dxa"/>
            <w:tcMar>
              <w:top w:w="0" w:type="dxa"/>
              <w:left w:w="108" w:type="dxa"/>
              <w:bottom w:w="0" w:type="dxa"/>
              <w:right w:w="108" w:type="dxa"/>
            </w:tcMar>
          </w:tcPr>
          <w:p w14:paraId="2665A0E9" w14:textId="77777777"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Logical (I)</w:t>
            </w:r>
          </w:p>
        </w:tc>
        <w:tc>
          <w:tcPr>
            <w:tcW w:w="4950" w:type="dxa"/>
            <w:tcMar>
              <w:top w:w="0" w:type="dxa"/>
              <w:left w:w="108" w:type="dxa"/>
              <w:bottom w:w="0" w:type="dxa"/>
              <w:right w:w="108" w:type="dxa"/>
            </w:tcMar>
          </w:tcPr>
          <w:p w14:paraId="23DAC9E3" w14:textId="77777777" w:rsidR="00C92D04" w:rsidRPr="00C92D04" w:rsidRDefault="00C92D04" w:rsidP="00C92D04">
            <w:pPr>
              <w:tabs>
                <w:tab w:val="left" w:pos="5940"/>
              </w:tabs>
              <w:suppressAutoHyphens/>
              <w:autoSpaceDE w:val="0"/>
              <w:snapToGrid w:val="0"/>
              <w:spacing w:after="0" w:line="240" w:lineRule="auto"/>
              <w:ind w:firstLine="23"/>
              <w:jc w:val="both"/>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Flag for solar beam source of light.</w:t>
            </w:r>
          </w:p>
        </w:tc>
      </w:tr>
      <w:tr w:rsidR="00C92D04" w:rsidRPr="00C92D04" w14:paraId="24280A4C" w14:textId="77777777" w:rsidTr="001B3988">
        <w:tc>
          <w:tcPr>
            <w:tcW w:w="3840" w:type="dxa"/>
            <w:tcMar>
              <w:top w:w="0" w:type="dxa"/>
              <w:left w:w="108" w:type="dxa"/>
              <w:bottom w:w="0" w:type="dxa"/>
              <w:right w:w="108" w:type="dxa"/>
            </w:tcMar>
          </w:tcPr>
          <w:p w14:paraId="13B31F59" w14:textId="77777777" w:rsidR="00C92D04" w:rsidRPr="00C92D04" w:rsidRDefault="00C92D04" w:rsidP="00C92D04">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DO_USER_OBSGEOMS</w:t>
            </w:r>
          </w:p>
        </w:tc>
        <w:tc>
          <w:tcPr>
            <w:tcW w:w="1290" w:type="dxa"/>
            <w:tcMar>
              <w:top w:w="0" w:type="dxa"/>
              <w:left w:w="108" w:type="dxa"/>
              <w:bottom w:w="0" w:type="dxa"/>
              <w:right w:w="108" w:type="dxa"/>
            </w:tcMar>
          </w:tcPr>
          <w:p w14:paraId="59C65679" w14:textId="77777777"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Logical (I)</w:t>
            </w:r>
          </w:p>
        </w:tc>
        <w:tc>
          <w:tcPr>
            <w:tcW w:w="4950" w:type="dxa"/>
            <w:tcMar>
              <w:top w:w="0" w:type="dxa"/>
              <w:left w:w="108" w:type="dxa"/>
              <w:bottom w:w="0" w:type="dxa"/>
              <w:right w:w="108" w:type="dxa"/>
            </w:tcMar>
          </w:tcPr>
          <w:p w14:paraId="28F04231" w14:textId="77777777" w:rsidR="00C92D04" w:rsidRPr="00C92D04" w:rsidRDefault="00C92D04" w:rsidP="00C92D04">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 xml:space="preserve">If set, supplement will compute BRDF quantities at observational geometry triplets specified by the </w:t>
            </w:r>
            <w:proofErr w:type="gramStart"/>
            <w:r w:rsidRPr="00C92D04">
              <w:rPr>
                <w:rFonts w:ascii="Times New Roman" w:eastAsia="Times New Roman" w:hAnsi="Times New Roman" w:cs="Times New Roman"/>
                <w:sz w:val="20"/>
                <w:szCs w:val="20"/>
                <w:lang w:eastAsia="ar-SA"/>
              </w:rPr>
              <w:t>user  for</w:t>
            </w:r>
            <w:proofErr w:type="gramEnd"/>
            <w:r w:rsidRPr="00C92D04">
              <w:rPr>
                <w:rFonts w:ascii="Times New Roman" w:eastAsia="Times New Roman" w:hAnsi="Times New Roman" w:cs="Times New Roman"/>
                <w:sz w:val="20"/>
                <w:szCs w:val="20"/>
                <w:lang w:eastAsia="ar-SA"/>
              </w:rPr>
              <w:t xml:space="preserve"> multiple geometries.  Used in conjunction with input variables N_USER_OBSGEOMS and USER_ OBSGEOMS.</w:t>
            </w:r>
          </w:p>
        </w:tc>
      </w:tr>
      <w:tr w:rsidR="003A7B33" w:rsidRPr="00C92D04" w14:paraId="20F4866B" w14:textId="77777777" w:rsidTr="001B3988">
        <w:tc>
          <w:tcPr>
            <w:tcW w:w="3840" w:type="dxa"/>
            <w:tcMar>
              <w:top w:w="0" w:type="dxa"/>
              <w:left w:w="108" w:type="dxa"/>
              <w:bottom w:w="0" w:type="dxa"/>
              <w:right w:w="108" w:type="dxa"/>
            </w:tcMar>
          </w:tcPr>
          <w:p w14:paraId="5EC2EA27" w14:textId="363804C9" w:rsidR="003A7B33" w:rsidRPr="00C92D04" w:rsidRDefault="003A7B33">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DO_</w:t>
            </w:r>
            <w:r>
              <w:rPr>
                <w:rFonts w:ascii="Times New Roman" w:eastAsia="Times New Roman" w:hAnsi="Times New Roman" w:cs="Times New Roman"/>
                <w:sz w:val="20"/>
                <w:szCs w:val="20"/>
                <w:lang w:eastAsia="ar-SA"/>
              </w:rPr>
              <w:t>DOUBLET</w:t>
            </w:r>
            <w:r w:rsidRPr="00C92D04">
              <w:rPr>
                <w:rFonts w:ascii="Times New Roman" w:eastAsia="Times New Roman" w:hAnsi="Times New Roman" w:cs="Times New Roman"/>
                <w:sz w:val="20"/>
                <w:szCs w:val="20"/>
                <w:lang w:eastAsia="ar-SA"/>
              </w:rPr>
              <w:t>_</w:t>
            </w:r>
            <w:r>
              <w:rPr>
                <w:rFonts w:ascii="Times New Roman" w:eastAsia="Times New Roman" w:hAnsi="Times New Roman" w:cs="Times New Roman"/>
                <w:sz w:val="20"/>
                <w:szCs w:val="20"/>
                <w:lang w:eastAsia="ar-SA"/>
              </w:rPr>
              <w:t>GEOMETRY</w:t>
            </w:r>
          </w:p>
        </w:tc>
        <w:tc>
          <w:tcPr>
            <w:tcW w:w="1290" w:type="dxa"/>
            <w:tcMar>
              <w:top w:w="0" w:type="dxa"/>
              <w:left w:w="108" w:type="dxa"/>
              <w:bottom w:w="0" w:type="dxa"/>
              <w:right w:w="108" w:type="dxa"/>
            </w:tcMar>
          </w:tcPr>
          <w:p w14:paraId="769DC8AF" w14:textId="5DBD01CF" w:rsidR="003A7B33" w:rsidRPr="00C92D04" w:rsidRDefault="003A7B33" w:rsidP="00C92D04">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Logical (I)</w:t>
            </w:r>
          </w:p>
        </w:tc>
        <w:tc>
          <w:tcPr>
            <w:tcW w:w="4950" w:type="dxa"/>
            <w:tcMar>
              <w:top w:w="0" w:type="dxa"/>
              <w:left w:w="108" w:type="dxa"/>
              <w:bottom w:w="0" w:type="dxa"/>
              <w:right w:w="108" w:type="dxa"/>
            </w:tcMar>
          </w:tcPr>
          <w:p w14:paraId="1E28DEB5" w14:textId="2FB2D669" w:rsidR="003A7B33" w:rsidRPr="00C92D04" w:rsidRDefault="003A7B33">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 xml:space="preserve">If set, supplement will compute BRDF quantities at </w:t>
            </w:r>
            <w:r>
              <w:rPr>
                <w:rFonts w:ascii="Times New Roman" w:eastAsia="Times New Roman" w:hAnsi="Times New Roman" w:cs="Times New Roman"/>
                <w:sz w:val="20"/>
                <w:szCs w:val="20"/>
                <w:lang w:eastAsia="ar-SA"/>
              </w:rPr>
              <w:t>doublet</w:t>
            </w:r>
            <w:r w:rsidRPr="00C92D04">
              <w:rPr>
                <w:rFonts w:ascii="Times New Roman" w:eastAsia="Times New Roman" w:hAnsi="Times New Roman" w:cs="Times New Roman"/>
                <w:sz w:val="20"/>
                <w:szCs w:val="20"/>
                <w:lang w:eastAsia="ar-SA"/>
              </w:rPr>
              <w:t xml:space="preserve"> geometry </w:t>
            </w:r>
            <w:r>
              <w:rPr>
                <w:rFonts w:ascii="Times New Roman" w:eastAsia="Times New Roman" w:hAnsi="Times New Roman" w:cs="Times New Roman"/>
                <w:sz w:val="20"/>
                <w:szCs w:val="20"/>
                <w:lang w:eastAsia="ar-SA"/>
              </w:rPr>
              <w:t>view zenith angle / azimuth angle pairs specified by the user</w:t>
            </w:r>
            <w:r w:rsidRPr="00C92D04">
              <w:rPr>
                <w:rFonts w:ascii="Times New Roman" w:eastAsia="Times New Roman" w:hAnsi="Times New Roman" w:cs="Times New Roman"/>
                <w:sz w:val="20"/>
                <w:szCs w:val="20"/>
                <w:lang w:eastAsia="ar-SA"/>
              </w:rPr>
              <w:t>.  Used in conjunction with input variables N_USER_</w:t>
            </w:r>
            <w:r>
              <w:rPr>
                <w:rFonts w:ascii="Times New Roman" w:eastAsia="Times New Roman" w:hAnsi="Times New Roman" w:cs="Times New Roman"/>
                <w:sz w:val="20"/>
                <w:szCs w:val="20"/>
                <w:lang w:eastAsia="ar-SA"/>
              </w:rPr>
              <w:t>DOUBLETS</w:t>
            </w:r>
            <w:r w:rsidRPr="00C92D04">
              <w:rPr>
                <w:rFonts w:ascii="Times New Roman" w:eastAsia="Times New Roman" w:hAnsi="Times New Roman" w:cs="Times New Roman"/>
                <w:sz w:val="20"/>
                <w:szCs w:val="20"/>
                <w:lang w:eastAsia="ar-SA"/>
              </w:rPr>
              <w:t xml:space="preserve"> and USER_</w:t>
            </w:r>
            <w:r>
              <w:rPr>
                <w:rFonts w:ascii="Times New Roman" w:eastAsia="Times New Roman" w:hAnsi="Times New Roman" w:cs="Times New Roman"/>
                <w:sz w:val="20"/>
                <w:szCs w:val="20"/>
                <w:lang w:eastAsia="ar-SA"/>
              </w:rPr>
              <w:t>DOUBLETS</w:t>
            </w:r>
            <w:r w:rsidRPr="00C92D04">
              <w:rPr>
                <w:rFonts w:ascii="Times New Roman" w:eastAsia="Times New Roman" w:hAnsi="Times New Roman" w:cs="Times New Roman"/>
                <w:sz w:val="20"/>
                <w:szCs w:val="20"/>
                <w:lang w:eastAsia="ar-SA"/>
              </w:rPr>
              <w:t>.</w:t>
            </w:r>
          </w:p>
        </w:tc>
      </w:tr>
      <w:tr w:rsidR="00C92D04" w:rsidRPr="00C92D04" w14:paraId="6F988C75" w14:textId="77777777" w:rsidTr="001B3988">
        <w:tc>
          <w:tcPr>
            <w:tcW w:w="3840" w:type="dxa"/>
            <w:tcMar>
              <w:top w:w="0" w:type="dxa"/>
              <w:left w:w="108" w:type="dxa"/>
              <w:bottom w:w="0" w:type="dxa"/>
              <w:right w:w="108" w:type="dxa"/>
            </w:tcMar>
          </w:tcPr>
          <w:p w14:paraId="2F1FDDCD" w14:textId="77777777" w:rsidR="00C92D04" w:rsidRPr="00C92D04" w:rsidRDefault="00C92D04" w:rsidP="00C92D04">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DO_SURFACE_EMISSION</w:t>
            </w:r>
          </w:p>
        </w:tc>
        <w:tc>
          <w:tcPr>
            <w:tcW w:w="1290" w:type="dxa"/>
            <w:tcMar>
              <w:top w:w="0" w:type="dxa"/>
              <w:left w:w="108" w:type="dxa"/>
              <w:bottom w:w="0" w:type="dxa"/>
              <w:right w:w="108" w:type="dxa"/>
            </w:tcMar>
          </w:tcPr>
          <w:p w14:paraId="748CD34B" w14:textId="77777777"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Logical (I)</w:t>
            </w:r>
          </w:p>
        </w:tc>
        <w:tc>
          <w:tcPr>
            <w:tcW w:w="4950" w:type="dxa"/>
            <w:tcMar>
              <w:top w:w="0" w:type="dxa"/>
              <w:left w:w="108" w:type="dxa"/>
              <w:bottom w:w="0" w:type="dxa"/>
              <w:right w:w="108" w:type="dxa"/>
            </w:tcMar>
          </w:tcPr>
          <w:p w14:paraId="5992CB92" w14:textId="77777777" w:rsidR="00C92D04" w:rsidRPr="00C92D04" w:rsidRDefault="00C92D04" w:rsidP="00C92D04">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If set, calculations of surface thermal emission will be done.</w:t>
            </w:r>
          </w:p>
        </w:tc>
      </w:tr>
      <w:tr w:rsidR="00C92D04" w:rsidRPr="00C92D04" w14:paraId="21D6CDAF" w14:textId="77777777" w:rsidTr="001B3988">
        <w:tc>
          <w:tcPr>
            <w:tcW w:w="3840" w:type="dxa"/>
            <w:tcMar>
              <w:top w:w="0" w:type="dxa"/>
              <w:left w:w="108" w:type="dxa"/>
              <w:bottom w:w="0" w:type="dxa"/>
              <w:right w:w="108" w:type="dxa"/>
            </w:tcMar>
          </w:tcPr>
          <w:p w14:paraId="4A515E56" w14:textId="77777777" w:rsidR="00C92D04" w:rsidRPr="00C92D04" w:rsidRDefault="00C92D04" w:rsidP="00C92D04">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NSTOKES</w:t>
            </w:r>
          </w:p>
        </w:tc>
        <w:tc>
          <w:tcPr>
            <w:tcW w:w="1290" w:type="dxa"/>
            <w:tcMar>
              <w:top w:w="0" w:type="dxa"/>
              <w:left w:w="108" w:type="dxa"/>
              <w:bottom w:w="0" w:type="dxa"/>
              <w:right w:w="108" w:type="dxa"/>
            </w:tcMar>
          </w:tcPr>
          <w:p w14:paraId="2E9CF092" w14:textId="77777777"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Integer (I)</w:t>
            </w:r>
          </w:p>
        </w:tc>
        <w:tc>
          <w:tcPr>
            <w:tcW w:w="4950" w:type="dxa"/>
            <w:tcMar>
              <w:top w:w="0" w:type="dxa"/>
              <w:left w:w="108" w:type="dxa"/>
              <w:bottom w:w="0" w:type="dxa"/>
              <w:right w:w="108" w:type="dxa"/>
            </w:tcMar>
          </w:tcPr>
          <w:p w14:paraId="55C5D705" w14:textId="77777777" w:rsidR="00C92D04" w:rsidRPr="00C92D04" w:rsidRDefault="00C92D04" w:rsidP="00C92D04">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Number of Stokes vector parameters for which calculations will be done.</w:t>
            </w:r>
          </w:p>
        </w:tc>
      </w:tr>
      <w:tr w:rsidR="00C92D04" w:rsidRPr="00C92D04" w14:paraId="72266119" w14:textId="77777777" w:rsidTr="001B3988">
        <w:tc>
          <w:tcPr>
            <w:tcW w:w="3840" w:type="dxa"/>
            <w:tcMar>
              <w:top w:w="0" w:type="dxa"/>
              <w:left w:w="108" w:type="dxa"/>
              <w:bottom w:w="0" w:type="dxa"/>
              <w:right w:w="108" w:type="dxa"/>
            </w:tcMar>
          </w:tcPr>
          <w:p w14:paraId="489D7782" w14:textId="77777777"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NSTREAMS</w:t>
            </w:r>
          </w:p>
        </w:tc>
        <w:tc>
          <w:tcPr>
            <w:tcW w:w="1290" w:type="dxa"/>
            <w:tcMar>
              <w:top w:w="0" w:type="dxa"/>
              <w:left w:w="108" w:type="dxa"/>
              <w:bottom w:w="0" w:type="dxa"/>
              <w:right w:w="108" w:type="dxa"/>
            </w:tcMar>
          </w:tcPr>
          <w:p w14:paraId="5BFE9443" w14:textId="77777777"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Integer (I)</w:t>
            </w:r>
          </w:p>
        </w:tc>
        <w:tc>
          <w:tcPr>
            <w:tcW w:w="4950" w:type="dxa"/>
            <w:tcMar>
              <w:top w:w="0" w:type="dxa"/>
              <w:left w:w="108" w:type="dxa"/>
              <w:bottom w:w="0" w:type="dxa"/>
              <w:right w:w="108" w:type="dxa"/>
            </w:tcMar>
          </w:tcPr>
          <w:p w14:paraId="508AA69B" w14:textId="77777777" w:rsidR="00C92D04" w:rsidRPr="00C92D04" w:rsidRDefault="00C92D04" w:rsidP="00C92D04">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 xml:space="preserve">Number of quadrature values used in the azimuth integration </w:t>
            </w:r>
            <w:proofErr w:type="gramStart"/>
            <w:r w:rsidRPr="00C92D04">
              <w:rPr>
                <w:rFonts w:ascii="Times New Roman" w:eastAsia="Times New Roman" w:hAnsi="Times New Roman" w:cs="Times New Roman"/>
                <w:sz w:val="20"/>
                <w:szCs w:val="20"/>
                <w:lang w:eastAsia="ar-SA"/>
              </w:rPr>
              <w:t>of  the</w:t>
            </w:r>
            <w:proofErr w:type="gramEnd"/>
            <w:r w:rsidRPr="00C92D04">
              <w:rPr>
                <w:rFonts w:ascii="Times New Roman" w:eastAsia="Times New Roman" w:hAnsi="Times New Roman" w:cs="Times New Roman"/>
                <w:sz w:val="20"/>
                <w:szCs w:val="20"/>
                <w:lang w:eastAsia="ar-SA"/>
              </w:rPr>
              <w:t xml:space="preserve"> BRDF kernels in order to get Fourier components of BRDF kernels. Recommended value 25 for most kernels, 50 for Cox-Munk.</w:t>
            </w:r>
          </w:p>
        </w:tc>
      </w:tr>
      <w:tr w:rsidR="00C92D04" w:rsidRPr="00C92D04" w14:paraId="4E1BF28E" w14:textId="77777777" w:rsidTr="001B3988">
        <w:tc>
          <w:tcPr>
            <w:tcW w:w="3840" w:type="dxa"/>
            <w:tcMar>
              <w:top w:w="0" w:type="dxa"/>
              <w:left w:w="108" w:type="dxa"/>
              <w:bottom w:w="0" w:type="dxa"/>
              <w:right w:w="108" w:type="dxa"/>
            </w:tcMar>
          </w:tcPr>
          <w:p w14:paraId="4567DF49" w14:textId="77777777"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NBEAMS</w:t>
            </w:r>
          </w:p>
        </w:tc>
        <w:tc>
          <w:tcPr>
            <w:tcW w:w="1290" w:type="dxa"/>
            <w:tcMar>
              <w:top w:w="0" w:type="dxa"/>
              <w:left w:w="108" w:type="dxa"/>
              <w:bottom w:w="0" w:type="dxa"/>
              <w:right w:w="108" w:type="dxa"/>
            </w:tcMar>
          </w:tcPr>
          <w:p w14:paraId="3CEDE03E" w14:textId="77777777"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Integer (I)</w:t>
            </w:r>
          </w:p>
        </w:tc>
        <w:tc>
          <w:tcPr>
            <w:tcW w:w="4950" w:type="dxa"/>
            <w:tcMar>
              <w:top w:w="0" w:type="dxa"/>
              <w:left w:w="108" w:type="dxa"/>
              <w:bottom w:w="0" w:type="dxa"/>
              <w:right w:w="108" w:type="dxa"/>
            </w:tcMar>
          </w:tcPr>
          <w:p w14:paraId="0CC07382" w14:textId="77777777" w:rsidR="00C92D04" w:rsidRPr="00C92D04" w:rsidRDefault="00C92D04" w:rsidP="00C92D04">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Number solar beams. Must ≤ symbolic dimension MAXBEAMS.</w:t>
            </w:r>
          </w:p>
        </w:tc>
      </w:tr>
      <w:tr w:rsidR="00C92D04" w:rsidRPr="00C92D04" w14:paraId="7F1FFD26" w14:textId="77777777" w:rsidTr="001B3988">
        <w:tc>
          <w:tcPr>
            <w:tcW w:w="3840" w:type="dxa"/>
            <w:tcMar>
              <w:top w:w="0" w:type="dxa"/>
              <w:left w:w="108" w:type="dxa"/>
              <w:bottom w:w="0" w:type="dxa"/>
              <w:right w:w="108" w:type="dxa"/>
            </w:tcMar>
          </w:tcPr>
          <w:p w14:paraId="2135117F" w14:textId="77777777"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BEAM_SZAS</w:t>
            </w:r>
          </w:p>
        </w:tc>
        <w:tc>
          <w:tcPr>
            <w:tcW w:w="1290" w:type="dxa"/>
            <w:tcMar>
              <w:top w:w="0" w:type="dxa"/>
              <w:left w:w="108" w:type="dxa"/>
              <w:bottom w:w="0" w:type="dxa"/>
              <w:right w:w="108" w:type="dxa"/>
            </w:tcMar>
          </w:tcPr>
          <w:p w14:paraId="0BECFBCC" w14:textId="77777777"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Real*8 (I)</w:t>
            </w:r>
          </w:p>
        </w:tc>
        <w:tc>
          <w:tcPr>
            <w:tcW w:w="4950" w:type="dxa"/>
            <w:tcMar>
              <w:top w:w="0" w:type="dxa"/>
              <w:left w:w="108" w:type="dxa"/>
              <w:bottom w:w="0" w:type="dxa"/>
              <w:right w:w="108" w:type="dxa"/>
            </w:tcMar>
          </w:tcPr>
          <w:p w14:paraId="1D847F9A" w14:textId="77777777" w:rsidR="00C92D04" w:rsidRPr="00C92D04" w:rsidRDefault="00C92D04" w:rsidP="00C92D04">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Solar zenith angles (degrees). Checked internally range [0,90).</w:t>
            </w:r>
          </w:p>
        </w:tc>
      </w:tr>
      <w:tr w:rsidR="00C92D04" w:rsidRPr="00C92D04" w14:paraId="5D46771E" w14:textId="77777777" w:rsidTr="001B3988">
        <w:tc>
          <w:tcPr>
            <w:tcW w:w="3840" w:type="dxa"/>
            <w:tcMar>
              <w:top w:w="0" w:type="dxa"/>
              <w:left w:w="108" w:type="dxa"/>
              <w:bottom w:w="0" w:type="dxa"/>
              <w:right w:w="108" w:type="dxa"/>
            </w:tcMar>
          </w:tcPr>
          <w:p w14:paraId="093FA294" w14:textId="77777777" w:rsidR="00C92D04" w:rsidRPr="00C92D04" w:rsidRDefault="00C92D04" w:rsidP="00C92D04">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N_USER_STREAMS</w:t>
            </w:r>
          </w:p>
        </w:tc>
        <w:tc>
          <w:tcPr>
            <w:tcW w:w="1290" w:type="dxa"/>
            <w:tcMar>
              <w:top w:w="0" w:type="dxa"/>
              <w:left w:w="108" w:type="dxa"/>
              <w:bottom w:w="0" w:type="dxa"/>
              <w:right w:w="108" w:type="dxa"/>
            </w:tcMar>
          </w:tcPr>
          <w:p w14:paraId="694CC056" w14:textId="77777777"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Integer (I)</w:t>
            </w:r>
          </w:p>
        </w:tc>
        <w:tc>
          <w:tcPr>
            <w:tcW w:w="4950" w:type="dxa"/>
            <w:tcMar>
              <w:top w:w="0" w:type="dxa"/>
              <w:left w:w="108" w:type="dxa"/>
              <w:bottom w:w="0" w:type="dxa"/>
              <w:right w:w="108" w:type="dxa"/>
            </w:tcMar>
          </w:tcPr>
          <w:p w14:paraId="407B8267" w14:textId="77777777" w:rsidR="00C92D04" w:rsidRPr="00C92D04" w:rsidRDefault="00C92D04" w:rsidP="00C92D04">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Number of user-defined viewing zenith angles. Must be not greater than symbolic dimension MAX_USER_STREAMS.</w:t>
            </w:r>
          </w:p>
        </w:tc>
      </w:tr>
      <w:tr w:rsidR="00C92D04" w:rsidRPr="00C92D04" w14:paraId="2D2F9BAD" w14:textId="77777777" w:rsidTr="001B3988">
        <w:tc>
          <w:tcPr>
            <w:tcW w:w="3840" w:type="dxa"/>
            <w:tcMar>
              <w:top w:w="0" w:type="dxa"/>
              <w:left w:w="108" w:type="dxa"/>
              <w:bottom w:w="0" w:type="dxa"/>
              <w:right w:w="108" w:type="dxa"/>
            </w:tcMar>
          </w:tcPr>
          <w:p w14:paraId="7354A199" w14:textId="77777777" w:rsidR="00C92D04" w:rsidRPr="00C92D04" w:rsidRDefault="00C92D04" w:rsidP="00C92D04">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lastRenderedPageBreak/>
              <w:t>USER_ANGLES_INPUT</w:t>
            </w:r>
          </w:p>
        </w:tc>
        <w:tc>
          <w:tcPr>
            <w:tcW w:w="1290" w:type="dxa"/>
            <w:tcMar>
              <w:top w:w="0" w:type="dxa"/>
              <w:left w:w="108" w:type="dxa"/>
              <w:bottom w:w="0" w:type="dxa"/>
              <w:right w:w="108" w:type="dxa"/>
            </w:tcMar>
          </w:tcPr>
          <w:p w14:paraId="10C85369" w14:textId="77777777"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Real*8 (I)</w:t>
            </w:r>
          </w:p>
        </w:tc>
        <w:tc>
          <w:tcPr>
            <w:tcW w:w="4950" w:type="dxa"/>
            <w:tcMar>
              <w:top w:w="0" w:type="dxa"/>
              <w:left w:w="108" w:type="dxa"/>
              <w:bottom w:w="0" w:type="dxa"/>
              <w:right w:w="108" w:type="dxa"/>
            </w:tcMar>
          </w:tcPr>
          <w:p w14:paraId="70349B1D" w14:textId="77777777" w:rsidR="00C92D04" w:rsidRPr="00C92D04" w:rsidRDefault="00C92D04" w:rsidP="00C92D04">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Array of user-defined viewing zenith angles (in degrees) for off-quadrature output. Must be between 0 and 90 degrees.</w:t>
            </w:r>
          </w:p>
        </w:tc>
      </w:tr>
      <w:tr w:rsidR="00C92D04" w:rsidRPr="00C92D04" w14:paraId="1A4A7913" w14:textId="77777777" w:rsidTr="001B3988">
        <w:tc>
          <w:tcPr>
            <w:tcW w:w="3840" w:type="dxa"/>
            <w:tcMar>
              <w:top w:w="0" w:type="dxa"/>
              <w:left w:w="108" w:type="dxa"/>
              <w:bottom w:w="0" w:type="dxa"/>
              <w:right w:w="108" w:type="dxa"/>
            </w:tcMar>
          </w:tcPr>
          <w:p w14:paraId="1674044E" w14:textId="77777777" w:rsidR="00C92D04" w:rsidRPr="00C92D04" w:rsidRDefault="00C92D04" w:rsidP="00C92D04">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N_USER_RELAZMS</w:t>
            </w:r>
          </w:p>
        </w:tc>
        <w:tc>
          <w:tcPr>
            <w:tcW w:w="1290" w:type="dxa"/>
            <w:tcMar>
              <w:top w:w="0" w:type="dxa"/>
              <w:left w:w="108" w:type="dxa"/>
              <w:bottom w:w="0" w:type="dxa"/>
              <w:right w:w="108" w:type="dxa"/>
            </w:tcMar>
          </w:tcPr>
          <w:p w14:paraId="7BD5F09C" w14:textId="77777777"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Integer (I)</w:t>
            </w:r>
          </w:p>
        </w:tc>
        <w:tc>
          <w:tcPr>
            <w:tcW w:w="4950" w:type="dxa"/>
            <w:tcMar>
              <w:top w:w="0" w:type="dxa"/>
              <w:left w:w="108" w:type="dxa"/>
              <w:bottom w:w="0" w:type="dxa"/>
              <w:right w:w="108" w:type="dxa"/>
            </w:tcMar>
          </w:tcPr>
          <w:p w14:paraId="597C8D6D" w14:textId="77777777" w:rsidR="00C92D04" w:rsidRPr="00C92D04" w:rsidRDefault="00C92D04" w:rsidP="00C92D04">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Number of user-defined relative azimuth angles. Must not be greater than symbolic dimension MAX_USER_RELAZMS.</w:t>
            </w:r>
          </w:p>
        </w:tc>
      </w:tr>
      <w:tr w:rsidR="00C92D04" w:rsidRPr="00C92D04" w14:paraId="0C93660E" w14:textId="77777777" w:rsidTr="001B3988">
        <w:tc>
          <w:tcPr>
            <w:tcW w:w="3840" w:type="dxa"/>
            <w:tcMar>
              <w:top w:w="0" w:type="dxa"/>
              <w:left w:w="108" w:type="dxa"/>
              <w:bottom w:w="0" w:type="dxa"/>
              <w:right w:w="108" w:type="dxa"/>
            </w:tcMar>
          </w:tcPr>
          <w:p w14:paraId="361385A6" w14:textId="77777777" w:rsidR="00C92D04" w:rsidRPr="00C92D04" w:rsidRDefault="00C92D04" w:rsidP="00C92D04">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USER_RELAZMS</w:t>
            </w:r>
          </w:p>
        </w:tc>
        <w:tc>
          <w:tcPr>
            <w:tcW w:w="1290" w:type="dxa"/>
            <w:tcMar>
              <w:top w:w="0" w:type="dxa"/>
              <w:left w:w="108" w:type="dxa"/>
              <w:bottom w:w="0" w:type="dxa"/>
              <w:right w:w="108" w:type="dxa"/>
            </w:tcMar>
          </w:tcPr>
          <w:p w14:paraId="25FB108A" w14:textId="77777777"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Real*8 (I)</w:t>
            </w:r>
          </w:p>
        </w:tc>
        <w:tc>
          <w:tcPr>
            <w:tcW w:w="4950" w:type="dxa"/>
            <w:tcMar>
              <w:top w:w="0" w:type="dxa"/>
              <w:left w:w="108" w:type="dxa"/>
              <w:bottom w:w="0" w:type="dxa"/>
              <w:right w:w="108" w:type="dxa"/>
            </w:tcMar>
          </w:tcPr>
          <w:p w14:paraId="2BB652CE" w14:textId="77777777" w:rsidR="00C92D04" w:rsidRPr="00C92D04" w:rsidRDefault="00C92D04" w:rsidP="00C92D04">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Array of user-defined elative azimuth angles (in degrees) for off-quadrature output. Ordering is not important. Must be between 0 and 180.</w:t>
            </w:r>
          </w:p>
        </w:tc>
      </w:tr>
      <w:tr w:rsidR="00C92D04" w:rsidRPr="00C92D04" w14:paraId="3E743A21" w14:textId="77777777" w:rsidTr="001B3988">
        <w:tc>
          <w:tcPr>
            <w:tcW w:w="3840" w:type="dxa"/>
            <w:tcMar>
              <w:top w:w="0" w:type="dxa"/>
              <w:left w:w="108" w:type="dxa"/>
              <w:bottom w:w="0" w:type="dxa"/>
              <w:right w:w="108" w:type="dxa"/>
            </w:tcMar>
          </w:tcPr>
          <w:p w14:paraId="0DBEE9ED" w14:textId="77777777" w:rsidR="00C92D04" w:rsidRPr="00C92D04" w:rsidRDefault="00C92D04" w:rsidP="00C92D04">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 xml:space="preserve">N_USER_OBSGEOMS </w:t>
            </w:r>
          </w:p>
        </w:tc>
        <w:tc>
          <w:tcPr>
            <w:tcW w:w="1290" w:type="dxa"/>
            <w:tcMar>
              <w:top w:w="0" w:type="dxa"/>
              <w:left w:w="108" w:type="dxa"/>
              <w:bottom w:w="0" w:type="dxa"/>
              <w:right w:w="108" w:type="dxa"/>
            </w:tcMar>
          </w:tcPr>
          <w:p w14:paraId="7020DD78" w14:textId="77777777"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Integer (I)</w:t>
            </w:r>
          </w:p>
        </w:tc>
        <w:tc>
          <w:tcPr>
            <w:tcW w:w="4950" w:type="dxa"/>
            <w:tcMar>
              <w:top w:w="0" w:type="dxa"/>
              <w:left w:w="108" w:type="dxa"/>
              <w:bottom w:w="0" w:type="dxa"/>
              <w:right w:w="108" w:type="dxa"/>
            </w:tcMar>
          </w:tcPr>
          <w:p w14:paraId="37DD4386" w14:textId="77777777" w:rsidR="00C92D04" w:rsidRPr="00C92D04" w:rsidRDefault="00C92D04" w:rsidP="00C92D04">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 xml:space="preserve">Number of user-defined observational geometry triplets.  Must not be greater than the symbolic dimension MAX_USER_OBSGEOMS. </w:t>
            </w:r>
          </w:p>
        </w:tc>
      </w:tr>
      <w:tr w:rsidR="00C92D04" w:rsidRPr="00C92D04" w14:paraId="60D9B331" w14:textId="77777777" w:rsidTr="001B3988">
        <w:tc>
          <w:tcPr>
            <w:tcW w:w="3840" w:type="dxa"/>
            <w:tcMar>
              <w:top w:w="0" w:type="dxa"/>
              <w:left w:w="108" w:type="dxa"/>
              <w:bottom w:w="0" w:type="dxa"/>
              <w:right w:w="108" w:type="dxa"/>
            </w:tcMar>
          </w:tcPr>
          <w:p w14:paraId="0BE6E4A6" w14:textId="77777777" w:rsidR="00C92D04" w:rsidRPr="00C92D04" w:rsidRDefault="00C92D04" w:rsidP="00C92D04">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USER_OBSGEOMS (g,3)</w:t>
            </w:r>
          </w:p>
        </w:tc>
        <w:tc>
          <w:tcPr>
            <w:tcW w:w="1290" w:type="dxa"/>
            <w:tcMar>
              <w:top w:w="0" w:type="dxa"/>
              <w:left w:w="108" w:type="dxa"/>
              <w:bottom w:w="0" w:type="dxa"/>
              <w:right w:w="108" w:type="dxa"/>
            </w:tcMar>
          </w:tcPr>
          <w:p w14:paraId="33DE73EB" w14:textId="77777777"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Real*8 (I)</w:t>
            </w:r>
          </w:p>
        </w:tc>
        <w:tc>
          <w:tcPr>
            <w:tcW w:w="4950" w:type="dxa"/>
            <w:tcMar>
              <w:top w:w="0" w:type="dxa"/>
              <w:left w:w="108" w:type="dxa"/>
              <w:bottom w:w="0" w:type="dxa"/>
              <w:right w:w="108" w:type="dxa"/>
            </w:tcMar>
          </w:tcPr>
          <w:p w14:paraId="7811E060" w14:textId="77777777" w:rsidR="00C92D04" w:rsidRPr="00C92D04" w:rsidRDefault="00C92D04" w:rsidP="00C92D04">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 xml:space="preserve">Array of </w:t>
            </w:r>
            <w:r w:rsidRPr="00C92D04">
              <w:rPr>
                <w:rFonts w:ascii="Times New Roman" w:eastAsia="Times New Roman" w:hAnsi="Times New Roman" w:cs="Times New Roman"/>
                <w:i/>
                <w:sz w:val="20"/>
                <w:szCs w:val="20"/>
                <w:lang w:eastAsia="ar-SA"/>
              </w:rPr>
              <w:t>g</w:t>
            </w:r>
            <w:r w:rsidRPr="00C92D04">
              <w:rPr>
                <w:rFonts w:ascii="Times New Roman" w:eastAsia="Times New Roman" w:hAnsi="Times New Roman" w:cs="Times New Roman"/>
                <w:sz w:val="20"/>
                <w:szCs w:val="20"/>
                <w:lang w:eastAsia="ar-SA"/>
              </w:rPr>
              <w:t xml:space="preserve"> user-defined observational geometry triplets (in degrees) for off-quadrature output.  It consists of the geometry triplets (solar zenith angle, viewing angle, relative azimuth angle) for which BRDF quantities are desired.</w:t>
            </w:r>
          </w:p>
        </w:tc>
      </w:tr>
      <w:tr w:rsidR="003A7B33" w:rsidRPr="00C92D04" w14:paraId="31704A18" w14:textId="77777777" w:rsidTr="001B3988">
        <w:tc>
          <w:tcPr>
            <w:tcW w:w="3840" w:type="dxa"/>
            <w:tcMar>
              <w:top w:w="0" w:type="dxa"/>
              <w:left w:w="108" w:type="dxa"/>
              <w:bottom w:w="0" w:type="dxa"/>
              <w:right w:w="108" w:type="dxa"/>
            </w:tcMar>
          </w:tcPr>
          <w:p w14:paraId="526EBC57" w14:textId="67CB021C" w:rsidR="003A7B33" w:rsidRPr="00C92D04" w:rsidRDefault="003A7B33">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N_USER_</w:t>
            </w:r>
            <w:r>
              <w:rPr>
                <w:rFonts w:ascii="Times New Roman" w:eastAsia="Times New Roman" w:hAnsi="Times New Roman" w:cs="Times New Roman"/>
                <w:sz w:val="20"/>
                <w:szCs w:val="20"/>
                <w:lang w:eastAsia="ar-SA"/>
              </w:rPr>
              <w:t>DOUBLETS</w:t>
            </w:r>
            <w:r w:rsidRPr="00C92D04">
              <w:rPr>
                <w:rFonts w:ascii="Times New Roman" w:eastAsia="Times New Roman" w:hAnsi="Times New Roman" w:cs="Times New Roman"/>
                <w:sz w:val="20"/>
                <w:szCs w:val="20"/>
                <w:lang w:eastAsia="ar-SA"/>
              </w:rPr>
              <w:t xml:space="preserve"> </w:t>
            </w:r>
          </w:p>
        </w:tc>
        <w:tc>
          <w:tcPr>
            <w:tcW w:w="1290" w:type="dxa"/>
            <w:tcMar>
              <w:top w:w="0" w:type="dxa"/>
              <w:left w:w="108" w:type="dxa"/>
              <w:bottom w:w="0" w:type="dxa"/>
              <w:right w:w="108" w:type="dxa"/>
            </w:tcMar>
          </w:tcPr>
          <w:p w14:paraId="7D3C2986" w14:textId="591574A5" w:rsidR="003A7B33" w:rsidRPr="00C92D04" w:rsidRDefault="003A7B33" w:rsidP="00C92D04">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Integer (I)</w:t>
            </w:r>
          </w:p>
        </w:tc>
        <w:tc>
          <w:tcPr>
            <w:tcW w:w="4950" w:type="dxa"/>
            <w:tcMar>
              <w:top w:w="0" w:type="dxa"/>
              <w:left w:w="108" w:type="dxa"/>
              <w:bottom w:w="0" w:type="dxa"/>
              <w:right w:w="108" w:type="dxa"/>
            </w:tcMar>
          </w:tcPr>
          <w:p w14:paraId="0811E44E" w14:textId="7AD85421" w:rsidR="003A7B33" w:rsidRPr="00C92D04" w:rsidRDefault="003A7B33">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 xml:space="preserve">Number of user-defined </w:t>
            </w:r>
            <w:r>
              <w:rPr>
                <w:rFonts w:ascii="Times New Roman" w:eastAsia="Times New Roman" w:hAnsi="Times New Roman" w:cs="Times New Roman"/>
                <w:sz w:val="20"/>
                <w:szCs w:val="20"/>
                <w:lang w:eastAsia="ar-SA"/>
              </w:rPr>
              <w:t>doublet</w:t>
            </w:r>
            <w:r w:rsidRPr="00C92D04">
              <w:rPr>
                <w:rFonts w:ascii="Times New Roman" w:eastAsia="Times New Roman" w:hAnsi="Times New Roman" w:cs="Times New Roman"/>
                <w:sz w:val="20"/>
                <w:szCs w:val="20"/>
                <w:lang w:eastAsia="ar-SA"/>
              </w:rPr>
              <w:t xml:space="preserve"> geometry </w:t>
            </w:r>
            <w:r>
              <w:rPr>
                <w:rFonts w:ascii="Times New Roman" w:eastAsia="Times New Roman" w:hAnsi="Times New Roman" w:cs="Times New Roman"/>
                <w:sz w:val="20"/>
                <w:szCs w:val="20"/>
                <w:lang w:eastAsia="ar-SA"/>
              </w:rPr>
              <w:t>pairs</w:t>
            </w:r>
            <w:r w:rsidRPr="00C92D04">
              <w:rPr>
                <w:rFonts w:ascii="Times New Roman" w:eastAsia="Times New Roman" w:hAnsi="Times New Roman" w:cs="Times New Roman"/>
                <w:sz w:val="20"/>
                <w:szCs w:val="20"/>
                <w:lang w:eastAsia="ar-SA"/>
              </w:rPr>
              <w:t>.  Must not be greater than dimension MAX_USER_</w:t>
            </w:r>
            <w:r>
              <w:rPr>
                <w:rFonts w:ascii="Times New Roman" w:eastAsia="Times New Roman" w:hAnsi="Times New Roman" w:cs="Times New Roman"/>
                <w:sz w:val="20"/>
                <w:szCs w:val="20"/>
                <w:lang w:eastAsia="ar-SA"/>
              </w:rPr>
              <w:t>STREAMS</w:t>
            </w:r>
            <w:r w:rsidRPr="00C92D04">
              <w:rPr>
                <w:rFonts w:ascii="Times New Roman" w:eastAsia="Times New Roman" w:hAnsi="Times New Roman" w:cs="Times New Roman"/>
                <w:sz w:val="20"/>
                <w:szCs w:val="20"/>
                <w:lang w:eastAsia="ar-SA"/>
              </w:rPr>
              <w:t xml:space="preserve">. </w:t>
            </w:r>
          </w:p>
        </w:tc>
      </w:tr>
      <w:tr w:rsidR="003A7B33" w:rsidRPr="00C92D04" w14:paraId="56B3D58B" w14:textId="77777777" w:rsidTr="001B3988">
        <w:tc>
          <w:tcPr>
            <w:tcW w:w="3840" w:type="dxa"/>
            <w:tcMar>
              <w:top w:w="0" w:type="dxa"/>
              <w:left w:w="108" w:type="dxa"/>
              <w:bottom w:w="0" w:type="dxa"/>
              <w:right w:w="108" w:type="dxa"/>
            </w:tcMar>
          </w:tcPr>
          <w:p w14:paraId="3BD758AE" w14:textId="3E4F25D7" w:rsidR="003A7B33" w:rsidRPr="00C92D04" w:rsidRDefault="003A7B33">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USER_</w:t>
            </w:r>
            <w:r>
              <w:rPr>
                <w:rFonts w:ascii="Times New Roman" w:eastAsia="Times New Roman" w:hAnsi="Times New Roman" w:cs="Times New Roman"/>
                <w:sz w:val="20"/>
                <w:szCs w:val="20"/>
                <w:lang w:eastAsia="ar-SA"/>
              </w:rPr>
              <w:t>DOUBLETS (g,2</w:t>
            </w:r>
            <w:r w:rsidRPr="00C92D04">
              <w:rPr>
                <w:rFonts w:ascii="Times New Roman" w:eastAsia="Times New Roman" w:hAnsi="Times New Roman" w:cs="Times New Roman"/>
                <w:sz w:val="20"/>
                <w:szCs w:val="20"/>
                <w:lang w:eastAsia="ar-SA"/>
              </w:rPr>
              <w:t>)</w:t>
            </w:r>
          </w:p>
        </w:tc>
        <w:tc>
          <w:tcPr>
            <w:tcW w:w="1290" w:type="dxa"/>
            <w:tcMar>
              <w:top w:w="0" w:type="dxa"/>
              <w:left w:w="108" w:type="dxa"/>
              <w:bottom w:w="0" w:type="dxa"/>
              <w:right w:w="108" w:type="dxa"/>
            </w:tcMar>
          </w:tcPr>
          <w:p w14:paraId="4F71DC82" w14:textId="66FF5F0F" w:rsidR="003A7B33" w:rsidRPr="00C92D04" w:rsidRDefault="003A7B33" w:rsidP="00C92D04">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Real*8 (I)</w:t>
            </w:r>
          </w:p>
        </w:tc>
        <w:tc>
          <w:tcPr>
            <w:tcW w:w="4950" w:type="dxa"/>
            <w:tcMar>
              <w:top w:w="0" w:type="dxa"/>
              <w:left w:w="108" w:type="dxa"/>
              <w:bottom w:w="0" w:type="dxa"/>
              <w:right w:w="108" w:type="dxa"/>
            </w:tcMar>
          </w:tcPr>
          <w:p w14:paraId="5E254423" w14:textId="4D505FED" w:rsidR="003A7B33" w:rsidRPr="00C92D04" w:rsidRDefault="003A7B33">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 xml:space="preserve">Array of </w:t>
            </w:r>
            <w:r w:rsidRPr="00C92D04">
              <w:rPr>
                <w:rFonts w:ascii="Times New Roman" w:eastAsia="Times New Roman" w:hAnsi="Times New Roman" w:cs="Times New Roman"/>
                <w:i/>
                <w:sz w:val="20"/>
                <w:szCs w:val="20"/>
                <w:lang w:eastAsia="ar-SA"/>
              </w:rPr>
              <w:t>g</w:t>
            </w:r>
            <w:r w:rsidRPr="00C92D04">
              <w:rPr>
                <w:rFonts w:ascii="Times New Roman" w:eastAsia="Times New Roman" w:hAnsi="Times New Roman" w:cs="Times New Roman"/>
                <w:sz w:val="20"/>
                <w:szCs w:val="20"/>
                <w:lang w:eastAsia="ar-SA"/>
              </w:rPr>
              <w:t xml:space="preserve"> user-defined </w:t>
            </w:r>
            <w:r>
              <w:rPr>
                <w:rFonts w:ascii="Times New Roman" w:eastAsia="Times New Roman" w:hAnsi="Times New Roman" w:cs="Times New Roman"/>
                <w:sz w:val="20"/>
                <w:szCs w:val="20"/>
                <w:lang w:eastAsia="ar-SA"/>
              </w:rPr>
              <w:t>doublet</w:t>
            </w:r>
            <w:r w:rsidRPr="00C92D04">
              <w:rPr>
                <w:rFonts w:ascii="Times New Roman" w:eastAsia="Times New Roman" w:hAnsi="Times New Roman" w:cs="Times New Roman"/>
                <w:sz w:val="20"/>
                <w:szCs w:val="20"/>
                <w:lang w:eastAsia="ar-SA"/>
              </w:rPr>
              <w:t xml:space="preserve"> geometry </w:t>
            </w:r>
            <w:r>
              <w:rPr>
                <w:rFonts w:ascii="Times New Roman" w:eastAsia="Times New Roman" w:hAnsi="Times New Roman" w:cs="Times New Roman"/>
                <w:sz w:val="20"/>
                <w:szCs w:val="20"/>
                <w:lang w:eastAsia="ar-SA"/>
              </w:rPr>
              <w:t>pairs</w:t>
            </w:r>
            <w:r w:rsidRPr="00C92D04">
              <w:rPr>
                <w:rFonts w:ascii="Times New Roman" w:eastAsia="Times New Roman" w:hAnsi="Times New Roman" w:cs="Times New Roman"/>
                <w:sz w:val="20"/>
                <w:szCs w:val="20"/>
                <w:lang w:eastAsia="ar-SA"/>
              </w:rPr>
              <w:t xml:space="preserve"> (</w:t>
            </w:r>
            <w:r>
              <w:rPr>
                <w:rFonts w:ascii="Times New Roman" w:eastAsia="Times New Roman" w:hAnsi="Times New Roman" w:cs="Times New Roman"/>
                <w:sz w:val="20"/>
                <w:szCs w:val="20"/>
                <w:lang w:eastAsia="ar-SA"/>
              </w:rPr>
              <w:t>v</w:t>
            </w:r>
            <w:r w:rsidRPr="00C92D04">
              <w:rPr>
                <w:rFonts w:ascii="Times New Roman" w:eastAsia="Times New Roman" w:hAnsi="Times New Roman" w:cs="Times New Roman"/>
                <w:sz w:val="20"/>
                <w:szCs w:val="20"/>
                <w:lang w:eastAsia="ar-SA"/>
              </w:rPr>
              <w:t>iewing angle</w:t>
            </w:r>
            <w:r>
              <w:rPr>
                <w:rFonts w:ascii="Times New Roman" w:eastAsia="Times New Roman" w:hAnsi="Times New Roman" w:cs="Times New Roman"/>
                <w:sz w:val="20"/>
                <w:szCs w:val="20"/>
                <w:lang w:eastAsia="ar-SA"/>
              </w:rPr>
              <w:t xml:space="preserve"> and </w:t>
            </w:r>
            <w:r w:rsidRPr="00C92D04">
              <w:rPr>
                <w:rFonts w:ascii="Times New Roman" w:eastAsia="Times New Roman" w:hAnsi="Times New Roman" w:cs="Times New Roman"/>
                <w:sz w:val="20"/>
                <w:szCs w:val="20"/>
                <w:lang w:eastAsia="ar-SA"/>
              </w:rPr>
              <w:t>relative azimuth angle) for which BRDF quantities are desired.</w:t>
            </w:r>
            <w:r w:rsidR="004A2208">
              <w:rPr>
                <w:rFonts w:ascii="Times New Roman" w:eastAsia="Times New Roman" w:hAnsi="Times New Roman" w:cs="Times New Roman"/>
                <w:sz w:val="20"/>
                <w:szCs w:val="20"/>
                <w:lang w:eastAsia="ar-SA"/>
              </w:rPr>
              <w:t xml:space="preserve"> Units in degrees.</w:t>
            </w:r>
          </w:p>
        </w:tc>
      </w:tr>
      <w:tr w:rsidR="00C92D04" w:rsidRPr="00C92D04" w14:paraId="22339401" w14:textId="77777777" w:rsidTr="001B3988">
        <w:tc>
          <w:tcPr>
            <w:tcW w:w="3840" w:type="dxa"/>
            <w:tcMar>
              <w:top w:w="0" w:type="dxa"/>
              <w:left w:w="108" w:type="dxa"/>
              <w:bottom w:w="0" w:type="dxa"/>
              <w:right w:w="108" w:type="dxa"/>
            </w:tcMar>
          </w:tcPr>
          <w:p w14:paraId="1ABC436F" w14:textId="77777777"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NSTREAMS_BRDF</w:t>
            </w:r>
          </w:p>
        </w:tc>
        <w:tc>
          <w:tcPr>
            <w:tcW w:w="1290" w:type="dxa"/>
            <w:tcMar>
              <w:top w:w="0" w:type="dxa"/>
              <w:left w:w="108" w:type="dxa"/>
              <w:bottom w:w="0" w:type="dxa"/>
              <w:right w:w="108" w:type="dxa"/>
            </w:tcMar>
          </w:tcPr>
          <w:p w14:paraId="4373AAA1" w14:textId="77777777"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Integer (I)</w:t>
            </w:r>
          </w:p>
        </w:tc>
        <w:tc>
          <w:tcPr>
            <w:tcW w:w="4950" w:type="dxa"/>
            <w:tcMar>
              <w:top w:w="0" w:type="dxa"/>
              <w:left w:w="108" w:type="dxa"/>
              <w:bottom w:w="0" w:type="dxa"/>
              <w:right w:w="108" w:type="dxa"/>
            </w:tcMar>
          </w:tcPr>
          <w:p w14:paraId="4765A9E5" w14:textId="77777777" w:rsidR="00C92D04" w:rsidRPr="00C92D04" w:rsidRDefault="00C92D04" w:rsidP="00C92D04">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Number of angles used in azimuthal integration during BRDF calculation.</w:t>
            </w:r>
          </w:p>
        </w:tc>
      </w:tr>
      <w:tr w:rsidR="00C92D04" w:rsidRPr="00C92D04" w14:paraId="6FACB3C9" w14:textId="77777777" w:rsidTr="001B3988">
        <w:tc>
          <w:tcPr>
            <w:tcW w:w="3840" w:type="dxa"/>
            <w:tcMar>
              <w:top w:w="0" w:type="dxa"/>
              <w:left w:w="108" w:type="dxa"/>
              <w:bottom w:w="0" w:type="dxa"/>
              <w:right w:w="108" w:type="dxa"/>
            </w:tcMar>
          </w:tcPr>
          <w:p w14:paraId="2FC1ADBA" w14:textId="77777777"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N_BRDF_KERNELS</w:t>
            </w:r>
          </w:p>
        </w:tc>
        <w:tc>
          <w:tcPr>
            <w:tcW w:w="1290" w:type="dxa"/>
            <w:tcMar>
              <w:top w:w="0" w:type="dxa"/>
              <w:left w:w="108" w:type="dxa"/>
              <w:bottom w:w="0" w:type="dxa"/>
              <w:right w:w="108" w:type="dxa"/>
            </w:tcMar>
          </w:tcPr>
          <w:p w14:paraId="3432775C" w14:textId="77777777"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Integer (I)</w:t>
            </w:r>
          </w:p>
        </w:tc>
        <w:tc>
          <w:tcPr>
            <w:tcW w:w="4950" w:type="dxa"/>
            <w:tcMar>
              <w:top w:w="0" w:type="dxa"/>
              <w:left w:w="108" w:type="dxa"/>
              <w:bottom w:w="0" w:type="dxa"/>
              <w:right w:w="108" w:type="dxa"/>
            </w:tcMar>
          </w:tcPr>
          <w:p w14:paraId="0F19E682" w14:textId="77777777" w:rsidR="00C92D04" w:rsidRPr="00C92D04" w:rsidRDefault="00C92D04" w:rsidP="00C92D04">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 xml:space="preserve">Number of BRDF kernels to be used (up to 3 allowed). </w:t>
            </w:r>
          </w:p>
        </w:tc>
      </w:tr>
      <w:tr w:rsidR="00C92D04" w:rsidRPr="00C92D04" w14:paraId="764916A1" w14:textId="77777777" w:rsidTr="001B3988">
        <w:tc>
          <w:tcPr>
            <w:tcW w:w="3840" w:type="dxa"/>
            <w:tcMar>
              <w:top w:w="0" w:type="dxa"/>
              <w:left w:w="108" w:type="dxa"/>
              <w:bottom w:w="0" w:type="dxa"/>
              <w:right w:w="108" w:type="dxa"/>
            </w:tcMar>
          </w:tcPr>
          <w:p w14:paraId="4F7A0674" w14:textId="77777777"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BRDF_NAMES</w:t>
            </w:r>
          </w:p>
        </w:tc>
        <w:tc>
          <w:tcPr>
            <w:tcW w:w="1290" w:type="dxa"/>
            <w:tcMar>
              <w:top w:w="0" w:type="dxa"/>
              <w:left w:w="108" w:type="dxa"/>
              <w:bottom w:w="0" w:type="dxa"/>
              <w:right w:w="108" w:type="dxa"/>
            </w:tcMar>
          </w:tcPr>
          <w:p w14:paraId="1756614A" w14:textId="77777777"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Character (I)</w:t>
            </w:r>
          </w:p>
        </w:tc>
        <w:tc>
          <w:tcPr>
            <w:tcW w:w="4950" w:type="dxa"/>
            <w:tcMar>
              <w:top w:w="0" w:type="dxa"/>
              <w:left w:w="108" w:type="dxa"/>
              <w:bottom w:w="0" w:type="dxa"/>
              <w:right w:w="108" w:type="dxa"/>
            </w:tcMar>
          </w:tcPr>
          <w:p w14:paraId="67DF22DB" w14:textId="77777777" w:rsidR="00C92D04" w:rsidRPr="00C92D04" w:rsidRDefault="00C92D04" w:rsidP="00C92D04">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Names of BRDF kernels to be used (up to 3 allowed).</w:t>
            </w:r>
          </w:p>
        </w:tc>
      </w:tr>
      <w:tr w:rsidR="00C92D04" w:rsidRPr="00C92D04" w14:paraId="77621FB5" w14:textId="77777777" w:rsidTr="001B3988">
        <w:tc>
          <w:tcPr>
            <w:tcW w:w="3840" w:type="dxa"/>
            <w:tcMar>
              <w:top w:w="0" w:type="dxa"/>
              <w:left w:w="108" w:type="dxa"/>
              <w:bottom w:w="0" w:type="dxa"/>
              <w:right w:w="108" w:type="dxa"/>
            </w:tcMar>
          </w:tcPr>
          <w:p w14:paraId="6CF60DFB" w14:textId="77777777"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WHICH_BRDF(k)</w:t>
            </w:r>
          </w:p>
        </w:tc>
        <w:tc>
          <w:tcPr>
            <w:tcW w:w="1290" w:type="dxa"/>
            <w:tcMar>
              <w:top w:w="0" w:type="dxa"/>
              <w:left w:w="108" w:type="dxa"/>
              <w:bottom w:w="0" w:type="dxa"/>
              <w:right w:w="108" w:type="dxa"/>
            </w:tcMar>
          </w:tcPr>
          <w:p w14:paraId="36833AD0" w14:textId="77777777"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Integer (I)</w:t>
            </w:r>
          </w:p>
        </w:tc>
        <w:tc>
          <w:tcPr>
            <w:tcW w:w="4950" w:type="dxa"/>
            <w:tcMar>
              <w:top w:w="0" w:type="dxa"/>
              <w:left w:w="108" w:type="dxa"/>
              <w:bottom w:w="0" w:type="dxa"/>
              <w:right w:w="108" w:type="dxa"/>
            </w:tcMar>
          </w:tcPr>
          <w:p w14:paraId="6374154D" w14:textId="77777777" w:rsidR="00C92D04" w:rsidRPr="00C92D04" w:rsidRDefault="00C92D04" w:rsidP="00C92D04">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 xml:space="preserve">Index numbers for BRDF kernels to be used (see the file </w:t>
            </w:r>
            <w:r w:rsidRPr="00C92D04">
              <w:rPr>
                <w:rFonts w:ascii="Courier New" w:eastAsia="Times New Roman" w:hAnsi="Courier New" w:cs="Courier New"/>
                <w:sz w:val="20"/>
                <w:szCs w:val="20"/>
                <w:lang w:eastAsia="ar-SA"/>
              </w:rPr>
              <w:t>VLIDORT.PARS</w:t>
            </w:r>
            <w:r w:rsidRPr="00C92D04">
              <w:rPr>
                <w:rFonts w:ascii="Times New Roman" w:eastAsia="Times New Roman" w:hAnsi="Times New Roman" w:cs="Times New Roman"/>
                <w:sz w:val="20"/>
                <w:szCs w:val="20"/>
                <w:lang w:eastAsia="ar-SA"/>
              </w:rPr>
              <w:t xml:space="preserve"> or for values and comments).</w:t>
            </w:r>
          </w:p>
        </w:tc>
      </w:tr>
      <w:tr w:rsidR="00C92D04" w:rsidRPr="00C92D04" w14:paraId="431E5BDF" w14:textId="77777777" w:rsidTr="001B3988">
        <w:tc>
          <w:tcPr>
            <w:tcW w:w="3840" w:type="dxa"/>
            <w:tcMar>
              <w:top w:w="0" w:type="dxa"/>
              <w:left w:w="108" w:type="dxa"/>
              <w:bottom w:w="0" w:type="dxa"/>
              <w:right w:w="108" w:type="dxa"/>
            </w:tcMar>
          </w:tcPr>
          <w:p w14:paraId="0A6762CF" w14:textId="77777777"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LAMBERTIAN_KERNEL_FLAG</w:t>
            </w:r>
          </w:p>
        </w:tc>
        <w:tc>
          <w:tcPr>
            <w:tcW w:w="1290" w:type="dxa"/>
            <w:tcMar>
              <w:top w:w="0" w:type="dxa"/>
              <w:left w:w="108" w:type="dxa"/>
              <w:bottom w:w="0" w:type="dxa"/>
              <w:right w:w="108" w:type="dxa"/>
            </w:tcMar>
          </w:tcPr>
          <w:p w14:paraId="3B466303" w14:textId="77777777"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Logical (I)</w:t>
            </w:r>
          </w:p>
        </w:tc>
        <w:tc>
          <w:tcPr>
            <w:tcW w:w="4950" w:type="dxa"/>
            <w:tcMar>
              <w:top w:w="0" w:type="dxa"/>
              <w:left w:w="108" w:type="dxa"/>
              <w:bottom w:w="0" w:type="dxa"/>
              <w:right w:w="108" w:type="dxa"/>
            </w:tcMar>
          </w:tcPr>
          <w:p w14:paraId="16512C54" w14:textId="77777777" w:rsidR="00C92D04" w:rsidRPr="00C92D04" w:rsidRDefault="00C92D04" w:rsidP="00C92D04">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Flag to indicate surface is purely Lambertian so only Lambertian calculations are done internally.</w:t>
            </w:r>
          </w:p>
        </w:tc>
      </w:tr>
      <w:tr w:rsidR="00C92D04" w:rsidRPr="00C92D04" w14:paraId="386D2CAF" w14:textId="77777777" w:rsidTr="001B3988">
        <w:tc>
          <w:tcPr>
            <w:tcW w:w="3840" w:type="dxa"/>
            <w:tcMar>
              <w:top w:w="0" w:type="dxa"/>
              <w:left w:w="108" w:type="dxa"/>
              <w:bottom w:w="0" w:type="dxa"/>
              <w:right w:w="108" w:type="dxa"/>
            </w:tcMar>
          </w:tcPr>
          <w:p w14:paraId="7EB74D2E" w14:textId="77777777"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BRDF_FACTORS</w:t>
            </w:r>
          </w:p>
        </w:tc>
        <w:tc>
          <w:tcPr>
            <w:tcW w:w="1290" w:type="dxa"/>
            <w:tcMar>
              <w:top w:w="0" w:type="dxa"/>
              <w:left w:w="108" w:type="dxa"/>
              <w:bottom w:w="0" w:type="dxa"/>
              <w:right w:w="108" w:type="dxa"/>
            </w:tcMar>
          </w:tcPr>
          <w:p w14:paraId="5918CF60" w14:textId="77777777"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Real*8 (I)</w:t>
            </w:r>
          </w:p>
        </w:tc>
        <w:tc>
          <w:tcPr>
            <w:tcW w:w="4950" w:type="dxa"/>
            <w:tcMar>
              <w:top w:w="0" w:type="dxa"/>
              <w:left w:w="108" w:type="dxa"/>
              <w:bottom w:w="0" w:type="dxa"/>
              <w:right w:w="108" w:type="dxa"/>
            </w:tcMar>
          </w:tcPr>
          <w:p w14:paraId="27D884D8" w14:textId="77777777" w:rsidR="00C92D04" w:rsidRPr="00C92D04" w:rsidRDefault="00C92D04" w:rsidP="00C92D04">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Amplitude factor associated with a BRDF kernel.</w:t>
            </w:r>
          </w:p>
        </w:tc>
      </w:tr>
      <w:tr w:rsidR="00C92D04" w:rsidRPr="00C92D04" w14:paraId="58CD791D" w14:textId="77777777" w:rsidTr="001B3988">
        <w:tc>
          <w:tcPr>
            <w:tcW w:w="3840" w:type="dxa"/>
            <w:tcMar>
              <w:top w:w="0" w:type="dxa"/>
              <w:left w:w="108" w:type="dxa"/>
              <w:bottom w:w="0" w:type="dxa"/>
              <w:right w:w="108" w:type="dxa"/>
            </w:tcMar>
          </w:tcPr>
          <w:p w14:paraId="4F5803B9" w14:textId="77777777"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N_BRDF_PARAMETERS (k)</w:t>
            </w:r>
          </w:p>
        </w:tc>
        <w:tc>
          <w:tcPr>
            <w:tcW w:w="1290" w:type="dxa"/>
            <w:tcMar>
              <w:top w:w="0" w:type="dxa"/>
              <w:left w:w="108" w:type="dxa"/>
              <w:bottom w:w="0" w:type="dxa"/>
              <w:right w:w="108" w:type="dxa"/>
            </w:tcMar>
          </w:tcPr>
          <w:p w14:paraId="7E93BB5A" w14:textId="77777777"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Integer (I)</w:t>
            </w:r>
          </w:p>
        </w:tc>
        <w:tc>
          <w:tcPr>
            <w:tcW w:w="4950" w:type="dxa"/>
            <w:tcMar>
              <w:top w:w="0" w:type="dxa"/>
              <w:left w:w="108" w:type="dxa"/>
              <w:bottom w:w="0" w:type="dxa"/>
              <w:right w:w="108" w:type="dxa"/>
            </w:tcMar>
          </w:tcPr>
          <w:p w14:paraId="04876229" w14:textId="77777777" w:rsidR="00C92D04" w:rsidRPr="00C92D04" w:rsidRDefault="00C92D04" w:rsidP="00C92D04">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 xml:space="preserve">For each kernel </w:t>
            </w:r>
            <w:r w:rsidRPr="00C92D04">
              <w:rPr>
                <w:rFonts w:ascii="Times New Roman" w:eastAsia="Times New Roman" w:hAnsi="Times New Roman" w:cs="Times New Roman"/>
                <w:i/>
                <w:sz w:val="20"/>
                <w:szCs w:val="20"/>
                <w:lang w:eastAsia="ar-SA"/>
              </w:rPr>
              <w:t>k</w:t>
            </w:r>
            <w:r w:rsidRPr="00C92D04">
              <w:rPr>
                <w:rFonts w:ascii="Times New Roman" w:eastAsia="Times New Roman" w:hAnsi="Times New Roman" w:cs="Times New Roman"/>
                <w:sz w:val="20"/>
                <w:szCs w:val="20"/>
                <w:lang w:eastAsia="ar-SA"/>
              </w:rPr>
              <w:t xml:space="preserve">, the number of non-linear parameters characterizing kernel shape. Non-zero only for Li-sparse, Li-dense, </w:t>
            </w:r>
            <w:proofErr w:type="spellStart"/>
            <w:r w:rsidRPr="00C92D04">
              <w:rPr>
                <w:rFonts w:ascii="Times New Roman" w:eastAsia="Times New Roman" w:hAnsi="Times New Roman" w:cs="Times New Roman"/>
                <w:sz w:val="20"/>
                <w:szCs w:val="20"/>
                <w:lang w:eastAsia="ar-SA"/>
              </w:rPr>
              <w:t>Hapke</w:t>
            </w:r>
            <w:proofErr w:type="spellEnd"/>
            <w:r w:rsidRPr="00C92D04">
              <w:rPr>
                <w:rFonts w:ascii="Times New Roman" w:eastAsia="Times New Roman" w:hAnsi="Times New Roman" w:cs="Times New Roman"/>
                <w:sz w:val="20"/>
                <w:szCs w:val="20"/>
                <w:lang w:eastAsia="ar-SA"/>
              </w:rPr>
              <w:t>, Rahman and Cox-Munk kernels.</w:t>
            </w:r>
          </w:p>
        </w:tc>
      </w:tr>
      <w:tr w:rsidR="00C92D04" w:rsidRPr="00C92D04" w14:paraId="00FE9E78" w14:textId="77777777" w:rsidTr="001B3988">
        <w:tc>
          <w:tcPr>
            <w:tcW w:w="3840" w:type="dxa"/>
            <w:tcMar>
              <w:top w:w="0" w:type="dxa"/>
              <w:left w:w="108" w:type="dxa"/>
              <w:bottom w:w="0" w:type="dxa"/>
              <w:right w:w="108" w:type="dxa"/>
            </w:tcMar>
          </w:tcPr>
          <w:p w14:paraId="5DAC2C8B" w14:textId="77777777"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BRDF_PARAMETERS (</w:t>
            </w:r>
            <w:proofErr w:type="spellStart"/>
            <w:proofErr w:type="gramStart"/>
            <w:r w:rsidRPr="00C92D04">
              <w:rPr>
                <w:rFonts w:ascii="Times New Roman" w:eastAsia="Times New Roman" w:hAnsi="Times New Roman" w:cs="Times New Roman"/>
                <w:sz w:val="20"/>
                <w:szCs w:val="20"/>
                <w:lang w:eastAsia="ar-SA"/>
              </w:rPr>
              <w:t>k,b</w:t>
            </w:r>
            <w:proofErr w:type="spellEnd"/>
            <w:proofErr w:type="gramEnd"/>
            <w:r w:rsidRPr="00C92D04">
              <w:rPr>
                <w:rFonts w:ascii="Times New Roman" w:eastAsia="Times New Roman" w:hAnsi="Times New Roman" w:cs="Times New Roman"/>
                <w:sz w:val="20"/>
                <w:szCs w:val="20"/>
                <w:lang w:eastAsia="ar-SA"/>
              </w:rPr>
              <w:t>)</w:t>
            </w:r>
          </w:p>
        </w:tc>
        <w:tc>
          <w:tcPr>
            <w:tcW w:w="1290" w:type="dxa"/>
            <w:tcMar>
              <w:top w:w="0" w:type="dxa"/>
              <w:left w:w="108" w:type="dxa"/>
              <w:bottom w:w="0" w:type="dxa"/>
              <w:right w:w="108" w:type="dxa"/>
            </w:tcMar>
          </w:tcPr>
          <w:p w14:paraId="3135B6A0" w14:textId="77777777"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Real*8 (I)</w:t>
            </w:r>
          </w:p>
        </w:tc>
        <w:tc>
          <w:tcPr>
            <w:tcW w:w="4950" w:type="dxa"/>
            <w:tcMar>
              <w:top w:w="0" w:type="dxa"/>
              <w:left w:w="108" w:type="dxa"/>
              <w:bottom w:w="0" w:type="dxa"/>
              <w:right w:w="108" w:type="dxa"/>
            </w:tcMar>
          </w:tcPr>
          <w:p w14:paraId="74ABE1B4" w14:textId="77777777" w:rsidR="00C92D04" w:rsidRPr="00C92D04" w:rsidRDefault="00C92D04" w:rsidP="00C92D04">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 xml:space="preserve">For kernel </w:t>
            </w:r>
            <w:r w:rsidRPr="00C92D04">
              <w:rPr>
                <w:rFonts w:ascii="Times New Roman" w:eastAsia="Times New Roman" w:hAnsi="Times New Roman" w:cs="Times New Roman"/>
                <w:i/>
                <w:sz w:val="20"/>
                <w:szCs w:val="20"/>
                <w:lang w:eastAsia="ar-SA"/>
              </w:rPr>
              <w:t>k</w:t>
            </w:r>
            <w:r w:rsidRPr="00C92D04">
              <w:rPr>
                <w:rFonts w:ascii="Times New Roman" w:eastAsia="Times New Roman" w:hAnsi="Times New Roman" w:cs="Times New Roman"/>
                <w:sz w:val="20"/>
                <w:szCs w:val="20"/>
                <w:lang w:eastAsia="ar-SA"/>
              </w:rPr>
              <w:t xml:space="preserve">, and </w:t>
            </w:r>
            <w:r w:rsidRPr="00C92D04">
              <w:rPr>
                <w:rFonts w:ascii="Times New Roman" w:eastAsia="Times New Roman" w:hAnsi="Times New Roman" w:cs="Times New Roman"/>
                <w:i/>
                <w:sz w:val="20"/>
                <w:szCs w:val="20"/>
                <w:lang w:eastAsia="ar-SA"/>
              </w:rPr>
              <w:t>b</w:t>
            </w:r>
            <w:r w:rsidRPr="00C92D04">
              <w:rPr>
                <w:rFonts w:ascii="Times New Roman" w:eastAsia="Times New Roman" w:hAnsi="Times New Roman" w:cs="Times New Roman"/>
                <w:sz w:val="20"/>
                <w:szCs w:val="20"/>
                <w:lang w:eastAsia="ar-SA"/>
              </w:rPr>
              <w:t xml:space="preserve"> = 1, N_BRDF_PARAMETERS(k), these are the BRDF parameters. </w:t>
            </w:r>
            <w:proofErr w:type="gramStart"/>
            <w:r w:rsidRPr="00C92D04">
              <w:rPr>
                <w:rFonts w:ascii="Times New Roman" w:eastAsia="Times New Roman" w:hAnsi="Times New Roman" w:cs="Times New Roman"/>
                <w:sz w:val="20"/>
                <w:szCs w:val="20"/>
                <w:lang w:eastAsia="ar-SA"/>
              </w:rPr>
              <w:t>E.g..</w:t>
            </w:r>
            <w:proofErr w:type="gramEnd"/>
            <w:r w:rsidRPr="00C92D04">
              <w:rPr>
                <w:rFonts w:ascii="Times New Roman" w:eastAsia="Times New Roman" w:hAnsi="Times New Roman" w:cs="Times New Roman"/>
                <w:sz w:val="20"/>
                <w:szCs w:val="20"/>
                <w:lang w:eastAsia="ar-SA"/>
              </w:rPr>
              <w:t xml:space="preserve"> for Cox-Munk, </w:t>
            </w:r>
            <w:r w:rsidRPr="00C92D04">
              <w:rPr>
                <w:rFonts w:ascii="Times New Roman" w:eastAsia="Times New Roman" w:hAnsi="Times New Roman" w:cs="Times New Roman"/>
                <w:sz w:val="18"/>
                <w:szCs w:val="18"/>
                <w:lang w:eastAsia="ar-SA"/>
              </w:rPr>
              <w:t>BRDF_PARAMETERS(k,1</w:t>
            </w:r>
            <w:r w:rsidRPr="00C92D04">
              <w:rPr>
                <w:rFonts w:ascii="Times New Roman" w:eastAsia="Times New Roman" w:hAnsi="Times New Roman" w:cs="Times New Roman"/>
                <w:sz w:val="20"/>
                <w:szCs w:val="20"/>
                <w:lang w:eastAsia="ar-SA"/>
              </w:rPr>
              <w:t xml:space="preserve">) and </w:t>
            </w:r>
            <w:r w:rsidRPr="00C92D04">
              <w:rPr>
                <w:rFonts w:ascii="Times New Roman" w:eastAsia="Times New Roman" w:hAnsi="Times New Roman" w:cs="Times New Roman"/>
                <w:sz w:val="18"/>
                <w:szCs w:val="18"/>
                <w:lang w:eastAsia="ar-SA"/>
              </w:rPr>
              <w:t>BRDF_PARAMETERS(k,2</w:t>
            </w:r>
            <w:r w:rsidRPr="00C92D04">
              <w:rPr>
                <w:rFonts w:ascii="Times New Roman" w:eastAsia="Times New Roman" w:hAnsi="Times New Roman" w:cs="Times New Roman"/>
                <w:sz w:val="20"/>
                <w:szCs w:val="20"/>
                <w:lang w:eastAsia="ar-SA"/>
              </w:rPr>
              <w:t xml:space="preserve">) are Wind speed </w:t>
            </w:r>
            <w:r w:rsidRPr="00C92D04">
              <w:rPr>
                <w:rFonts w:ascii="Times New Roman" w:eastAsia="Times New Roman" w:hAnsi="Times New Roman" w:cs="Times New Roman"/>
                <w:sz w:val="18"/>
                <w:szCs w:val="18"/>
                <w:lang w:eastAsia="ar-SA"/>
              </w:rPr>
              <w:t>and</w:t>
            </w:r>
            <w:r w:rsidRPr="00C92D04">
              <w:rPr>
                <w:rFonts w:ascii="Times New Roman" w:eastAsia="Times New Roman" w:hAnsi="Times New Roman" w:cs="Times New Roman"/>
                <w:sz w:val="20"/>
                <w:szCs w:val="20"/>
                <w:lang w:eastAsia="ar-SA"/>
              </w:rPr>
              <w:t xml:space="preserve"> refractive index respectively.</w:t>
            </w:r>
          </w:p>
        </w:tc>
      </w:tr>
      <w:tr w:rsidR="00C92D04" w:rsidRPr="00C92D04" w14:paraId="7973C063" w14:textId="77777777" w:rsidTr="001B3988">
        <w:tc>
          <w:tcPr>
            <w:tcW w:w="3840" w:type="dxa"/>
            <w:tcMar>
              <w:top w:w="0" w:type="dxa"/>
              <w:left w:w="108" w:type="dxa"/>
              <w:bottom w:w="0" w:type="dxa"/>
              <w:right w:w="108" w:type="dxa"/>
            </w:tcMar>
          </w:tcPr>
          <w:p w14:paraId="4312209C" w14:textId="77777777"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DO_DIRECTBOUNCE_ONLY</w:t>
            </w:r>
          </w:p>
        </w:tc>
        <w:tc>
          <w:tcPr>
            <w:tcW w:w="1290" w:type="dxa"/>
            <w:tcMar>
              <w:top w:w="0" w:type="dxa"/>
              <w:left w:w="108" w:type="dxa"/>
              <w:bottom w:w="0" w:type="dxa"/>
              <w:right w:w="108" w:type="dxa"/>
            </w:tcMar>
          </w:tcPr>
          <w:p w14:paraId="2979D14C" w14:textId="77777777"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bCs/>
                <w:sz w:val="20"/>
                <w:szCs w:val="20"/>
                <w:lang w:eastAsia="ar-SA"/>
              </w:rPr>
              <w:t>Logical (I)</w:t>
            </w:r>
          </w:p>
        </w:tc>
        <w:tc>
          <w:tcPr>
            <w:tcW w:w="4950" w:type="dxa"/>
            <w:tcMar>
              <w:top w:w="0" w:type="dxa"/>
              <w:left w:w="108" w:type="dxa"/>
              <w:bottom w:w="0" w:type="dxa"/>
              <w:right w:w="108" w:type="dxa"/>
            </w:tcMar>
          </w:tcPr>
          <w:p w14:paraId="415F20A2" w14:textId="77777777" w:rsidR="00C92D04" w:rsidRPr="00C92D04" w:rsidRDefault="00C92D04" w:rsidP="00C92D04">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C92D04">
              <w:rPr>
                <w:rFonts w:ascii="Times New Roman" w:eastAsia="Times New Roman" w:hAnsi="Times New Roman" w:cs="Times New Roman"/>
                <w:bCs/>
                <w:sz w:val="20"/>
                <w:szCs w:val="20"/>
                <w:lang w:eastAsia="ar-SA"/>
              </w:rPr>
              <w:t xml:space="preserve">If set, </w:t>
            </w:r>
            <w:r w:rsidRPr="00C92D04">
              <w:rPr>
                <w:rFonts w:ascii="Times New Roman" w:eastAsia="Times New Roman" w:hAnsi="Times New Roman" w:cs="Times New Roman"/>
                <w:bCs/>
                <w:i/>
                <w:sz w:val="20"/>
                <w:szCs w:val="20"/>
                <w:lang w:eastAsia="ar-SA"/>
              </w:rPr>
              <w:t>only</w:t>
            </w:r>
            <w:r w:rsidRPr="00C92D04">
              <w:rPr>
                <w:rFonts w:ascii="Times New Roman" w:eastAsia="Times New Roman" w:hAnsi="Times New Roman" w:cs="Times New Roman"/>
                <w:bCs/>
                <w:sz w:val="20"/>
                <w:szCs w:val="20"/>
                <w:lang w:eastAsia="ar-SA"/>
              </w:rPr>
              <w:t xml:space="preserve"> the direct-bounce BRDF will be calculated (</w:t>
            </w:r>
            <w:proofErr w:type="gramStart"/>
            <w:r w:rsidRPr="00C92D04">
              <w:rPr>
                <w:rFonts w:ascii="Times New Roman" w:eastAsia="Times New Roman" w:hAnsi="Times New Roman" w:cs="Times New Roman"/>
                <w:bCs/>
                <w:sz w:val="20"/>
                <w:szCs w:val="20"/>
                <w:lang w:eastAsia="ar-SA"/>
              </w:rPr>
              <w:t>i.e.</w:t>
            </w:r>
            <w:proofErr w:type="gramEnd"/>
            <w:r w:rsidRPr="00C92D04">
              <w:rPr>
                <w:rFonts w:ascii="Times New Roman" w:eastAsia="Times New Roman" w:hAnsi="Times New Roman" w:cs="Times New Roman"/>
                <w:bCs/>
                <w:sz w:val="20"/>
                <w:szCs w:val="20"/>
                <w:lang w:eastAsia="ar-SA"/>
              </w:rPr>
              <w:t xml:space="preserve"> BRDF Fourier components are NOT calculated).</w:t>
            </w:r>
          </w:p>
        </w:tc>
      </w:tr>
      <w:tr w:rsidR="00C92D04" w:rsidRPr="00C92D04" w14:paraId="23054C82" w14:textId="77777777" w:rsidTr="001B3988">
        <w:tc>
          <w:tcPr>
            <w:tcW w:w="3840" w:type="dxa"/>
            <w:tcMar>
              <w:top w:w="0" w:type="dxa"/>
              <w:left w:w="108" w:type="dxa"/>
              <w:bottom w:w="0" w:type="dxa"/>
              <w:right w:w="108" w:type="dxa"/>
            </w:tcMar>
          </w:tcPr>
          <w:p w14:paraId="68A8987D" w14:textId="77777777"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DO_SHADOW_EFFECT</w:t>
            </w:r>
          </w:p>
        </w:tc>
        <w:tc>
          <w:tcPr>
            <w:tcW w:w="1290" w:type="dxa"/>
            <w:tcMar>
              <w:top w:w="0" w:type="dxa"/>
              <w:left w:w="108" w:type="dxa"/>
              <w:bottom w:w="0" w:type="dxa"/>
              <w:right w:w="108" w:type="dxa"/>
            </w:tcMar>
          </w:tcPr>
          <w:p w14:paraId="26EEDD6F" w14:textId="77777777"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Logical (I)</w:t>
            </w:r>
          </w:p>
        </w:tc>
        <w:tc>
          <w:tcPr>
            <w:tcW w:w="4950" w:type="dxa"/>
            <w:tcMar>
              <w:top w:w="0" w:type="dxa"/>
              <w:left w:w="108" w:type="dxa"/>
              <w:bottom w:w="0" w:type="dxa"/>
              <w:right w:w="108" w:type="dxa"/>
            </w:tcMar>
          </w:tcPr>
          <w:p w14:paraId="34B1C5FD" w14:textId="77777777" w:rsidR="00C92D04" w:rsidRPr="00C92D04" w:rsidRDefault="00C92D04" w:rsidP="00C92D04">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If set, calculations for incorporating the Shadow effect for the sea-surface glitter reflectance BRDF model will be done. Recommended.</w:t>
            </w:r>
          </w:p>
        </w:tc>
      </w:tr>
      <w:tr w:rsidR="00C92D04" w:rsidRPr="00C92D04" w14:paraId="7BAB34DB" w14:textId="77777777" w:rsidTr="001B3988">
        <w:tc>
          <w:tcPr>
            <w:tcW w:w="3840" w:type="dxa"/>
            <w:tcMar>
              <w:top w:w="0" w:type="dxa"/>
              <w:left w:w="108" w:type="dxa"/>
              <w:bottom w:w="0" w:type="dxa"/>
              <w:right w:w="108" w:type="dxa"/>
            </w:tcMar>
          </w:tcPr>
          <w:p w14:paraId="1D54E9A6" w14:textId="77777777"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DO_WSABSA_OUTPUT</w:t>
            </w:r>
          </w:p>
        </w:tc>
        <w:tc>
          <w:tcPr>
            <w:tcW w:w="1290" w:type="dxa"/>
            <w:tcMar>
              <w:top w:w="0" w:type="dxa"/>
              <w:left w:w="108" w:type="dxa"/>
              <w:bottom w:w="0" w:type="dxa"/>
              <w:right w:w="108" w:type="dxa"/>
            </w:tcMar>
            <w:vAlign w:val="center"/>
          </w:tcPr>
          <w:p w14:paraId="5D9457A6" w14:textId="77777777" w:rsidR="00C92D04" w:rsidRPr="00C92D04" w:rsidRDefault="00C92D04" w:rsidP="00C92D04">
            <w:pPr>
              <w:tabs>
                <w:tab w:val="left" w:pos="6372"/>
              </w:tabs>
              <w:suppressAutoHyphens/>
              <w:snapToGrid w:val="0"/>
              <w:spacing w:after="0" w:line="240" w:lineRule="auto"/>
              <w:jc w:val="center"/>
              <w:rPr>
                <w:rFonts w:ascii="Times New Roman" w:eastAsia="Times New Roman" w:hAnsi="Times New Roman" w:cs="Times New Roman"/>
                <w:bCs/>
                <w:sz w:val="20"/>
                <w:szCs w:val="20"/>
                <w:lang w:eastAsia="ar-SA"/>
              </w:rPr>
            </w:pPr>
            <w:r w:rsidRPr="00C92D04">
              <w:rPr>
                <w:rFonts w:ascii="Times New Roman" w:eastAsia="Times New Roman" w:hAnsi="Times New Roman" w:cs="Times New Roman"/>
                <w:bCs/>
                <w:sz w:val="20"/>
                <w:szCs w:val="20"/>
                <w:lang w:eastAsia="ar-SA"/>
              </w:rPr>
              <w:t>Logical (I)</w:t>
            </w:r>
          </w:p>
        </w:tc>
        <w:tc>
          <w:tcPr>
            <w:tcW w:w="4950" w:type="dxa"/>
            <w:tcMar>
              <w:top w:w="0" w:type="dxa"/>
              <w:left w:w="108" w:type="dxa"/>
              <w:bottom w:w="0" w:type="dxa"/>
              <w:right w:w="108" w:type="dxa"/>
            </w:tcMar>
          </w:tcPr>
          <w:p w14:paraId="1EF36D0C" w14:textId="77777777" w:rsidR="00C92D04" w:rsidRPr="00C92D04" w:rsidRDefault="00C92D04" w:rsidP="00C92D04">
            <w:pPr>
              <w:tabs>
                <w:tab w:val="left" w:pos="6372"/>
              </w:tabs>
              <w:suppressAutoHyphens/>
              <w:snapToGrid w:val="0"/>
              <w:spacing w:after="0" w:line="240" w:lineRule="auto"/>
              <w:rPr>
                <w:rFonts w:ascii="Times New Roman" w:eastAsia="Times New Roman" w:hAnsi="Times New Roman" w:cs="Times New Roman"/>
                <w:bCs/>
                <w:sz w:val="20"/>
                <w:szCs w:val="20"/>
                <w:lang w:eastAsia="ar-SA"/>
              </w:rPr>
            </w:pPr>
            <w:r w:rsidRPr="00C92D04">
              <w:rPr>
                <w:rFonts w:ascii="Times New Roman" w:eastAsia="Times New Roman" w:hAnsi="Times New Roman" w:cs="Times New Roman"/>
                <w:bCs/>
                <w:sz w:val="20"/>
                <w:szCs w:val="20"/>
                <w:lang w:eastAsia="ar-SA"/>
              </w:rPr>
              <w:t>If set, white-</w:t>
            </w:r>
            <w:proofErr w:type="gramStart"/>
            <w:r w:rsidRPr="00C92D04">
              <w:rPr>
                <w:rFonts w:ascii="Times New Roman" w:eastAsia="Times New Roman" w:hAnsi="Times New Roman" w:cs="Times New Roman"/>
                <w:bCs/>
                <w:sz w:val="20"/>
                <w:szCs w:val="20"/>
                <w:lang w:eastAsia="ar-SA"/>
              </w:rPr>
              <w:t>sky</w:t>
            </w:r>
            <w:proofErr w:type="gramEnd"/>
            <w:r w:rsidRPr="00C92D04">
              <w:rPr>
                <w:rFonts w:ascii="Times New Roman" w:eastAsia="Times New Roman" w:hAnsi="Times New Roman" w:cs="Times New Roman"/>
                <w:bCs/>
                <w:sz w:val="20"/>
                <w:szCs w:val="20"/>
                <w:lang w:eastAsia="ar-SA"/>
              </w:rPr>
              <w:t xml:space="preserve"> and black-sky surface albedo values will be output by the BRDF supplement.</w:t>
            </w:r>
          </w:p>
        </w:tc>
      </w:tr>
      <w:tr w:rsidR="00C92D04" w:rsidRPr="00C92D04" w14:paraId="32BF3349" w14:textId="77777777" w:rsidTr="001B3988">
        <w:tc>
          <w:tcPr>
            <w:tcW w:w="3840" w:type="dxa"/>
            <w:tcMar>
              <w:top w:w="0" w:type="dxa"/>
              <w:left w:w="108" w:type="dxa"/>
              <w:bottom w:w="0" w:type="dxa"/>
              <w:right w:w="108" w:type="dxa"/>
            </w:tcMar>
          </w:tcPr>
          <w:p w14:paraId="7217AB0B" w14:textId="77777777"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DO_WSA_SCALING</w:t>
            </w:r>
          </w:p>
        </w:tc>
        <w:tc>
          <w:tcPr>
            <w:tcW w:w="1290" w:type="dxa"/>
            <w:tcMar>
              <w:top w:w="0" w:type="dxa"/>
              <w:left w:w="108" w:type="dxa"/>
              <w:bottom w:w="0" w:type="dxa"/>
              <w:right w:w="108" w:type="dxa"/>
            </w:tcMar>
          </w:tcPr>
          <w:p w14:paraId="1109BE02" w14:textId="77777777" w:rsidR="00C92D04" w:rsidRPr="00C92D04" w:rsidRDefault="00C92D04" w:rsidP="00C92D04">
            <w:pPr>
              <w:tabs>
                <w:tab w:val="left" w:pos="6372"/>
              </w:tabs>
              <w:suppressAutoHyphens/>
              <w:snapToGrid w:val="0"/>
              <w:spacing w:after="0" w:line="240" w:lineRule="auto"/>
              <w:jc w:val="center"/>
              <w:rPr>
                <w:rFonts w:ascii="Times New Roman" w:eastAsia="Times New Roman" w:hAnsi="Times New Roman" w:cs="Times New Roman"/>
                <w:bCs/>
                <w:sz w:val="20"/>
                <w:szCs w:val="20"/>
                <w:lang w:eastAsia="ar-SA"/>
              </w:rPr>
            </w:pPr>
            <w:r w:rsidRPr="00C92D04">
              <w:rPr>
                <w:rFonts w:ascii="Times New Roman" w:eastAsia="Times New Roman" w:hAnsi="Times New Roman" w:cs="Times New Roman"/>
                <w:bCs/>
                <w:sz w:val="20"/>
                <w:szCs w:val="20"/>
                <w:lang w:eastAsia="ar-SA"/>
              </w:rPr>
              <w:t>Logical (I)</w:t>
            </w:r>
          </w:p>
        </w:tc>
        <w:tc>
          <w:tcPr>
            <w:tcW w:w="4950" w:type="dxa"/>
            <w:tcMar>
              <w:top w:w="0" w:type="dxa"/>
              <w:left w:w="108" w:type="dxa"/>
              <w:bottom w:w="0" w:type="dxa"/>
              <w:right w:w="108" w:type="dxa"/>
            </w:tcMar>
          </w:tcPr>
          <w:p w14:paraId="3DCB13B1" w14:textId="77777777" w:rsidR="00C92D04" w:rsidRPr="00C92D04" w:rsidRDefault="00C92D04" w:rsidP="00C92D04">
            <w:pPr>
              <w:tabs>
                <w:tab w:val="left" w:pos="6372"/>
              </w:tabs>
              <w:suppressAutoHyphens/>
              <w:snapToGrid w:val="0"/>
              <w:spacing w:after="0" w:line="240" w:lineRule="auto"/>
              <w:rPr>
                <w:rFonts w:ascii="Times New Roman" w:eastAsia="Times New Roman" w:hAnsi="Times New Roman" w:cs="Times New Roman"/>
                <w:bCs/>
                <w:sz w:val="20"/>
                <w:szCs w:val="20"/>
                <w:lang w:eastAsia="ar-SA"/>
              </w:rPr>
            </w:pPr>
            <w:r w:rsidRPr="00C92D04">
              <w:rPr>
                <w:rFonts w:ascii="Times New Roman" w:eastAsia="Times New Roman" w:hAnsi="Times New Roman" w:cs="Times New Roman"/>
                <w:bCs/>
                <w:sz w:val="20"/>
                <w:szCs w:val="20"/>
                <w:lang w:eastAsia="ar-SA"/>
              </w:rPr>
              <w:t>If set, BRDF calculations using white-sky surface albedo will be done.</w:t>
            </w:r>
          </w:p>
        </w:tc>
      </w:tr>
      <w:tr w:rsidR="00C92D04" w:rsidRPr="00C92D04" w14:paraId="7E1DEE4D" w14:textId="77777777" w:rsidTr="001B3988">
        <w:tc>
          <w:tcPr>
            <w:tcW w:w="3840" w:type="dxa"/>
            <w:tcMar>
              <w:top w:w="0" w:type="dxa"/>
              <w:left w:w="108" w:type="dxa"/>
              <w:bottom w:w="0" w:type="dxa"/>
              <w:right w:w="108" w:type="dxa"/>
            </w:tcMar>
          </w:tcPr>
          <w:p w14:paraId="6C1F4405" w14:textId="77777777"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DO_BSA_SCALING</w:t>
            </w:r>
          </w:p>
        </w:tc>
        <w:tc>
          <w:tcPr>
            <w:tcW w:w="1290" w:type="dxa"/>
            <w:tcMar>
              <w:top w:w="0" w:type="dxa"/>
              <w:left w:w="108" w:type="dxa"/>
              <w:bottom w:w="0" w:type="dxa"/>
              <w:right w:w="108" w:type="dxa"/>
            </w:tcMar>
          </w:tcPr>
          <w:p w14:paraId="06815F1E" w14:textId="77777777" w:rsidR="00C92D04" w:rsidRPr="00C92D04" w:rsidRDefault="00C92D04" w:rsidP="00C92D04">
            <w:pPr>
              <w:tabs>
                <w:tab w:val="left" w:pos="6372"/>
              </w:tabs>
              <w:suppressAutoHyphens/>
              <w:snapToGrid w:val="0"/>
              <w:spacing w:after="0" w:line="240" w:lineRule="auto"/>
              <w:jc w:val="center"/>
              <w:rPr>
                <w:rFonts w:ascii="Times New Roman" w:eastAsia="Times New Roman" w:hAnsi="Times New Roman" w:cs="Times New Roman"/>
                <w:bCs/>
                <w:sz w:val="20"/>
                <w:szCs w:val="20"/>
                <w:lang w:eastAsia="ar-SA"/>
              </w:rPr>
            </w:pPr>
            <w:r w:rsidRPr="00C92D04">
              <w:rPr>
                <w:rFonts w:ascii="Times New Roman" w:eastAsia="Times New Roman" w:hAnsi="Times New Roman" w:cs="Times New Roman"/>
                <w:bCs/>
                <w:sz w:val="20"/>
                <w:szCs w:val="20"/>
                <w:lang w:eastAsia="ar-SA"/>
              </w:rPr>
              <w:t>Logical (I)</w:t>
            </w:r>
          </w:p>
        </w:tc>
        <w:tc>
          <w:tcPr>
            <w:tcW w:w="4950" w:type="dxa"/>
            <w:tcMar>
              <w:top w:w="0" w:type="dxa"/>
              <w:left w:w="108" w:type="dxa"/>
              <w:bottom w:w="0" w:type="dxa"/>
              <w:right w:w="108" w:type="dxa"/>
            </w:tcMar>
          </w:tcPr>
          <w:p w14:paraId="2C2AB992" w14:textId="77777777" w:rsidR="00C92D04" w:rsidRPr="00C92D04" w:rsidRDefault="00C92D04" w:rsidP="00C92D04">
            <w:pPr>
              <w:tabs>
                <w:tab w:val="left" w:pos="6372"/>
              </w:tabs>
              <w:suppressAutoHyphens/>
              <w:snapToGrid w:val="0"/>
              <w:spacing w:after="0" w:line="240" w:lineRule="auto"/>
              <w:rPr>
                <w:rFonts w:ascii="Times New Roman" w:eastAsia="Times New Roman" w:hAnsi="Times New Roman" w:cs="Times New Roman"/>
                <w:bCs/>
                <w:sz w:val="20"/>
                <w:szCs w:val="20"/>
                <w:lang w:eastAsia="ar-SA"/>
              </w:rPr>
            </w:pPr>
            <w:r w:rsidRPr="00C92D04">
              <w:rPr>
                <w:rFonts w:ascii="Times New Roman" w:eastAsia="Times New Roman" w:hAnsi="Times New Roman" w:cs="Times New Roman"/>
                <w:bCs/>
                <w:sz w:val="20"/>
                <w:szCs w:val="20"/>
                <w:lang w:eastAsia="ar-SA"/>
              </w:rPr>
              <w:t>If set, BRDF calculations using black-sky surface albedo will be done.</w:t>
            </w:r>
          </w:p>
        </w:tc>
      </w:tr>
      <w:tr w:rsidR="00C92D04" w:rsidRPr="00C92D04" w14:paraId="09FD6B89" w14:textId="77777777" w:rsidTr="001B3988">
        <w:tc>
          <w:tcPr>
            <w:tcW w:w="3840" w:type="dxa"/>
            <w:tcMar>
              <w:top w:w="0" w:type="dxa"/>
              <w:left w:w="108" w:type="dxa"/>
              <w:bottom w:w="0" w:type="dxa"/>
              <w:right w:w="108" w:type="dxa"/>
            </w:tcMar>
          </w:tcPr>
          <w:p w14:paraId="5D4BFF20" w14:textId="77777777"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WSA_VALUE</w:t>
            </w:r>
          </w:p>
        </w:tc>
        <w:tc>
          <w:tcPr>
            <w:tcW w:w="1290" w:type="dxa"/>
            <w:tcMar>
              <w:top w:w="0" w:type="dxa"/>
              <w:left w:w="108" w:type="dxa"/>
              <w:bottom w:w="0" w:type="dxa"/>
              <w:right w:w="108" w:type="dxa"/>
            </w:tcMar>
          </w:tcPr>
          <w:p w14:paraId="478751E8" w14:textId="77777777" w:rsidR="00C92D04" w:rsidRPr="00C92D04" w:rsidRDefault="00C92D04" w:rsidP="00C92D04">
            <w:pPr>
              <w:tabs>
                <w:tab w:val="left" w:pos="6372"/>
              </w:tabs>
              <w:suppressAutoHyphens/>
              <w:snapToGrid w:val="0"/>
              <w:spacing w:after="0" w:line="240" w:lineRule="auto"/>
              <w:jc w:val="center"/>
              <w:rPr>
                <w:rFonts w:ascii="Times New Roman" w:eastAsia="Times New Roman" w:hAnsi="Times New Roman" w:cs="Times New Roman"/>
                <w:bCs/>
                <w:sz w:val="20"/>
                <w:szCs w:val="20"/>
                <w:lang w:eastAsia="ar-SA"/>
              </w:rPr>
            </w:pPr>
            <w:r w:rsidRPr="00C92D04">
              <w:rPr>
                <w:rFonts w:ascii="Times New Roman" w:eastAsia="Times New Roman" w:hAnsi="Times New Roman" w:cs="Times New Roman"/>
                <w:bCs/>
                <w:sz w:val="20"/>
                <w:szCs w:val="20"/>
                <w:lang w:eastAsia="ar-SA"/>
              </w:rPr>
              <w:t>Real*8 (I)</w:t>
            </w:r>
          </w:p>
        </w:tc>
        <w:tc>
          <w:tcPr>
            <w:tcW w:w="4950" w:type="dxa"/>
            <w:tcMar>
              <w:top w:w="0" w:type="dxa"/>
              <w:left w:w="108" w:type="dxa"/>
              <w:bottom w:w="0" w:type="dxa"/>
              <w:right w:w="108" w:type="dxa"/>
            </w:tcMar>
          </w:tcPr>
          <w:p w14:paraId="2D5DFE9C" w14:textId="77777777" w:rsidR="00C92D04" w:rsidRPr="00C92D04" w:rsidRDefault="00C92D04" w:rsidP="00C92D04">
            <w:pPr>
              <w:tabs>
                <w:tab w:val="left" w:pos="6372"/>
              </w:tabs>
              <w:suppressAutoHyphens/>
              <w:snapToGrid w:val="0"/>
              <w:spacing w:after="0" w:line="240" w:lineRule="auto"/>
              <w:rPr>
                <w:rFonts w:ascii="Times New Roman" w:eastAsia="Times New Roman" w:hAnsi="Times New Roman" w:cs="Times New Roman"/>
                <w:bCs/>
                <w:sz w:val="20"/>
                <w:szCs w:val="20"/>
                <w:lang w:eastAsia="ar-SA"/>
              </w:rPr>
            </w:pPr>
            <w:r w:rsidRPr="00C92D04">
              <w:rPr>
                <w:rFonts w:ascii="Times New Roman" w:eastAsia="Times New Roman" w:hAnsi="Times New Roman" w:cs="Times New Roman"/>
                <w:bCs/>
                <w:sz w:val="20"/>
                <w:szCs w:val="20"/>
                <w:lang w:eastAsia="ar-SA"/>
              </w:rPr>
              <w:t>White-sky surface albedo.</w:t>
            </w:r>
          </w:p>
        </w:tc>
      </w:tr>
      <w:tr w:rsidR="00C92D04" w:rsidRPr="00C92D04" w14:paraId="20F35F55" w14:textId="77777777" w:rsidTr="001B3988">
        <w:tc>
          <w:tcPr>
            <w:tcW w:w="3840" w:type="dxa"/>
            <w:tcMar>
              <w:top w:w="0" w:type="dxa"/>
              <w:left w:w="108" w:type="dxa"/>
              <w:bottom w:w="0" w:type="dxa"/>
              <w:right w:w="108" w:type="dxa"/>
            </w:tcMar>
          </w:tcPr>
          <w:p w14:paraId="5A131779" w14:textId="77777777"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BSA_VALUE</w:t>
            </w:r>
          </w:p>
        </w:tc>
        <w:tc>
          <w:tcPr>
            <w:tcW w:w="1290" w:type="dxa"/>
            <w:tcMar>
              <w:top w:w="0" w:type="dxa"/>
              <w:left w:w="108" w:type="dxa"/>
              <w:bottom w:w="0" w:type="dxa"/>
              <w:right w:w="108" w:type="dxa"/>
            </w:tcMar>
          </w:tcPr>
          <w:p w14:paraId="29785958" w14:textId="77777777" w:rsidR="00C92D04" w:rsidRPr="00C92D04" w:rsidRDefault="00C92D04" w:rsidP="00C92D04">
            <w:pPr>
              <w:tabs>
                <w:tab w:val="left" w:pos="6372"/>
              </w:tabs>
              <w:suppressAutoHyphens/>
              <w:snapToGrid w:val="0"/>
              <w:spacing w:after="0" w:line="240" w:lineRule="auto"/>
              <w:jc w:val="center"/>
              <w:rPr>
                <w:rFonts w:ascii="Times New Roman" w:eastAsia="Times New Roman" w:hAnsi="Times New Roman" w:cs="Times New Roman"/>
                <w:bCs/>
                <w:sz w:val="20"/>
                <w:szCs w:val="20"/>
                <w:lang w:eastAsia="ar-SA"/>
              </w:rPr>
            </w:pPr>
            <w:r w:rsidRPr="00C92D04">
              <w:rPr>
                <w:rFonts w:ascii="Times New Roman" w:eastAsia="Times New Roman" w:hAnsi="Times New Roman" w:cs="Times New Roman"/>
                <w:bCs/>
                <w:sz w:val="20"/>
                <w:szCs w:val="20"/>
                <w:lang w:eastAsia="ar-SA"/>
              </w:rPr>
              <w:t>Real*8 (I)</w:t>
            </w:r>
          </w:p>
        </w:tc>
        <w:tc>
          <w:tcPr>
            <w:tcW w:w="4950" w:type="dxa"/>
            <w:tcMar>
              <w:top w:w="0" w:type="dxa"/>
              <w:left w:w="108" w:type="dxa"/>
              <w:bottom w:w="0" w:type="dxa"/>
              <w:right w:w="108" w:type="dxa"/>
            </w:tcMar>
          </w:tcPr>
          <w:p w14:paraId="09085D63" w14:textId="77777777" w:rsidR="00C92D04" w:rsidRPr="00C92D04" w:rsidRDefault="00C92D04" w:rsidP="00C92D04">
            <w:pPr>
              <w:tabs>
                <w:tab w:val="left" w:pos="6372"/>
              </w:tabs>
              <w:suppressAutoHyphens/>
              <w:snapToGrid w:val="0"/>
              <w:spacing w:after="0" w:line="240" w:lineRule="auto"/>
              <w:rPr>
                <w:rFonts w:ascii="Times New Roman" w:eastAsia="Times New Roman" w:hAnsi="Times New Roman" w:cs="Times New Roman"/>
                <w:bCs/>
                <w:sz w:val="20"/>
                <w:szCs w:val="20"/>
                <w:lang w:eastAsia="ar-SA"/>
              </w:rPr>
            </w:pPr>
            <w:r w:rsidRPr="00C92D04">
              <w:rPr>
                <w:rFonts w:ascii="Times New Roman" w:eastAsia="Times New Roman" w:hAnsi="Times New Roman" w:cs="Times New Roman"/>
                <w:bCs/>
                <w:sz w:val="20"/>
                <w:szCs w:val="20"/>
                <w:lang w:eastAsia="ar-SA"/>
              </w:rPr>
              <w:t>Black-sky surface albedo.</w:t>
            </w:r>
          </w:p>
        </w:tc>
      </w:tr>
      <w:tr w:rsidR="00C92D04" w:rsidRPr="00C92D04" w14:paraId="7FD6C76A" w14:textId="77777777" w:rsidTr="001B3988">
        <w:tc>
          <w:tcPr>
            <w:tcW w:w="3840" w:type="dxa"/>
            <w:tcMar>
              <w:top w:w="0" w:type="dxa"/>
              <w:left w:w="108" w:type="dxa"/>
              <w:bottom w:w="0" w:type="dxa"/>
              <w:right w:w="108" w:type="dxa"/>
            </w:tcMar>
          </w:tcPr>
          <w:p w14:paraId="339CF47B" w14:textId="77777777"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proofErr w:type="spellStart"/>
            <w:r w:rsidRPr="00C92D04">
              <w:rPr>
                <w:rFonts w:ascii="Times New Roman" w:eastAsia="Times New Roman" w:hAnsi="Times New Roman" w:cs="Times New Roman"/>
                <w:sz w:val="20"/>
                <w:szCs w:val="20"/>
                <w:lang w:eastAsia="ar-SA"/>
              </w:rPr>
              <w:t>DO_NewCMGLINT</w:t>
            </w:r>
            <w:proofErr w:type="spellEnd"/>
          </w:p>
        </w:tc>
        <w:tc>
          <w:tcPr>
            <w:tcW w:w="1290" w:type="dxa"/>
            <w:tcMar>
              <w:top w:w="0" w:type="dxa"/>
              <w:left w:w="108" w:type="dxa"/>
              <w:bottom w:w="0" w:type="dxa"/>
              <w:right w:w="108" w:type="dxa"/>
            </w:tcMar>
          </w:tcPr>
          <w:p w14:paraId="275BD9CB" w14:textId="77777777" w:rsidR="00C92D04" w:rsidRPr="00C92D04" w:rsidRDefault="00C92D04" w:rsidP="00C92D04">
            <w:pPr>
              <w:tabs>
                <w:tab w:val="left" w:pos="6372"/>
              </w:tabs>
              <w:suppressAutoHyphens/>
              <w:snapToGrid w:val="0"/>
              <w:spacing w:after="0" w:line="240" w:lineRule="auto"/>
              <w:jc w:val="center"/>
              <w:rPr>
                <w:rFonts w:ascii="Times New Roman" w:eastAsia="Times New Roman" w:hAnsi="Times New Roman" w:cs="Times New Roman"/>
                <w:bCs/>
                <w:sz w:val="20"/>
                <w:szCs w:val="20"/>
                <w:lang w:eastAsia="ar-SA"/>
              </w:rPr>
            </w:pPr>
            <w:r w:rsidRPr="00C92D04">
              <w:rPr>
                <w:rFonts w:ascii="Times New Roman" w:eastAsia="Times New Roman" w:hAnsi="Times New Roman" w:cs="Times New Roman"/>
                <w:bCs/>
                <w:sz w:val="20"/>
                <w:szCs w:val="20"/>
                <w:lang w:eastAsia="ar-SA"/>
              </w:rPr>
              <w:t>Logical (I)</w:t>
            </w:r>
          </w:p>
        </w:tc>
        <w:tc>
          <w:tcPr>
            <w:tcW w:w="4950" w:type="dxa"/>
            <w:tcMar>
              <w:top w:w="0" w:type="dxa"/>
              <w:left w:w="108" w:type="dxa"/>
              <w:bottom w:w="0" w:type="dxa"/>
              <w:right w:w="108" w:type="dxa"/>
            </w:tcMar>
          </w:tcPr>
          <w:p w14:paraId="09BF02B0" w14:textId="77777777" w:rsidR="00C92D04" w:rsidRPr="00C92D04" w:rsidRDefault="00C92D04" w:rsidP="00C92D04">
            <w:pPr>
              <w:tabs>
                <w:tab w:val="left" w:pos="6372"/>
              </w:tabs>
              <w:suppressAutoHyphens/>
              <w:snapToGrid w:val="0"/>
              <w:spacing w:after="0" w:line="240" w:lineRule="auto"/>
              <w:rPr>
                <w:rFonts w:ascii="Times New Roman" w:eastAsia="Times New Roman" w:hAnsi="Times New Roman" w:cs="Times New Roman"/>
                <w:bCs/>
                <w:sz w:val="20"/>
                <w:szCs w:val="20"/>
                <w:lang w:eastAsia="ar-SA"/>
              </w:rPr>
            </w:pPr>
            <w:r w:rsidRPr="00C92D04">
              <w:rPr>
                <w:rFonts w:ascii="Times New Roman" w:eastAsia="Times New Roman" w:hAnsi="Times New Roman" w:cs="Times New Roman"/>
                <w:bCs/>
                <w:sz w:val="20"/>
                <w:szCs w:val="20"/>
                <w:lang w:eastAsia="ar-SA"/>
              </w:rPr>
              <w:t>If set, BRDF calculations using new Cox-Munk (NCM) ocean BRDF kernel will be done.</w:t>
            </w:r>
          </w:p>
        </w:tc>
      </w:tr>
      <w:tr w:rsidR="00C92D04" w:rsidRPr="00C92D04" w14:paraId="07E40E5F" w14:textId="77777777" w:rsidTr="001B3988">
        <w:tc>
          <w:tcPr>
            <w:tcW w:w="3840" w:type="dxa"/>
            <w:tcMar>
              <w:top w:w="0" w:type="dxa"/>
              <w:left w:w="108" w:type="dxa"/>
              <w:bottom w:w="0" w:type="dxa"/>
              <w:right w:w="108" w:type="dxa"/>
            </w:tcMar>
          </w:tcPr>
          <w:p w14:paraId="6DAD3786" w14:textId="77777777"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proofErr w:type="spellStart"/>
            <w:r w:rsidRPr="00C92D04">
              <w:rPr>
                <w:rFonts w:ascii="Times New Roman" w:eastAsia="Times New Roman" w:hAnsi="Times New Roman" w:cs="Times New Roman"/>
                <w:sz w:val="20"/>
                <w:szCs w:val="20"/>
                <w:lang w:eastAsia="ar-SA"/>
              </w:rPr>
              <w:t>DO_NewGCMGLINT</w:t>
            </w:r>
            <w:proofErr w:type="spellEnd"/>
          </w:p>
        </w:tc>
        <w:tc>
          <w:tcPr>
            <w:tcW w:w="1290" w:type="dxa"/>
            <w:tcMar>
              <w:top w:w="0" w:type="dxa"/>
              <w:left w:w="108" w:type="dxa"/>
              <w:bottom w:w="0" w:type="dxa"/>
              <w:right w:w="108" w:type="dxa"/>
            </w:tcMar>
          </w:tcPr>
          <w:p w14:paraId="29380000" w14:textId="77777777" w:rsidR="00C92D04" w:rsidRPr="00C92D04" w:rsidRDefault="00C92D04" w:rsidP="00C92D04">
            <w:pPr>
              <w:tabs>
                <w:tab w:val="left" w:pos="6372"/>
              </w:tabs>
              <w:suppressAutoHyphens/>
              <w:snapToGrid w:val="0"/>
              <w:spacing w:after="0" w:line="240" w:lineRule="auto"/>
              <w:jc w:val="center"/>
              <w:rPr>
                <w:rFonts w:ascii="Times New Roman" w:eastAsia="Times New Roman" w:hAnsi="Times New Roman" w:cs="Times New Roman"/>
                <w:bCs/>
                <w:sz w:val="20"/>
                <w:szCs w:val="20"/>
                <w:lang w:eastAsia="ar-SA"/>
              </w:rPr>
            </w:pPr>
            <w:r w:rsidRPr="00C92D04">
              <w:rPr>
                <w:rFonts w:ascii="Times New Roman" w:eastAsia="Times New Roman" w:hAnsi="Times New Roman" w:cs="Times New Roman"/>
                <w:bCs/>
                <w:sz w:val="20"/>
                <w:szCs w:val="20"/>
                <w:lang w:eastAsia="ar-SA"/>
              </w:rPr>
              <w:t>Logical (I)</w:t>
            </w:r>
          </w:p>
        </w:tc>
        <w:tc>
          <w:tcPr>
            <w:tcW w:w="4950" w:type="dxa"/>
            <w:tcMar>
              <w:top w:w="0" w:type="dxa"/>
              <w:left w:w="108" w:type="dxa"/>
              <w:bottom w:w="0" w:type="dxa"/>
              <w:right w:w="108" w:type="dxa"/>
            </w:tcMar>
          </w:tcPr>
          <w:p w14:paraId="6464BE43" w14:textId="77777777" w:rsidR="00C92D04" w:rsidRPr="00C92D04" w:rsidRDefault="00C92D04" w:rsidP="00C92D04">
            <w:pPr>
              <w:tabs>
                <w:tab w:val="left" w:pos="6372"/>
              </w:tabs>
              <w:suppressAutoHyphens/>
              <w:snapToGrid w:val="0"/>
              <w:spacing w:after="0" w:line="240" w:lineRule="auto"/>
              <w:rPr>
                <w:rFonts w:ascii="Times New Roman" w:eastAsia="Times New Roman" w:hAnsi="Times New Roman" w:cs="Times New Roman"/>
                <w:bCs/>
                <w:sz w:val="20"/>
                <w:szCs w:val="20"/>
                <w:lang w:eastAsia="ar-SA"/>
              </w:rPr>
            </w:pPr>
            <w:r w:rsidRPr="00C92D04">
              <w:rPr>
                <w:rFonts w:ascii="Times New Roman" w:eastAsia="Times New Roman" w:hAnsi="Times New Roman" w:cs="Times New Roman"/>
                <w:bCs/>
                <w:sz w:val="20"/>
                <w:szCs w:val="20"/>
                <w:lang w:eastAsia="ar-SA"/>
              </w:rPr>
              <w:t xml:space="preserve">If set, BRDF calculations using new </w:t>
            </w:r>
            <w:proofErr w:type="spellStart"/>
            <w:r w:rsidRPr="00C92D04">
              <w:rPr>
                <w:rFonts w:ascii="Times New Roman" w:eastAsia="Times New Roman" w:hAnsi="Times New Roman" w:cs="Times New Roman"/>
                <w:bCs/>
                <w:sz w:val="20"/>
                <w:szCs w:val="20"/>
                <w:lang w:eastAsia="ar-SA"/>
              </w:rPr>
              <w:t>Giss</w:t>
            </w:r>
            <w:proofErr w:type="spellEnd"/>
            <w:r w:rsidRPr="00C92D04">
              <w:rPr>
                <w:rFonts w:ascii="Times New Roman" w:eastAsia="Times New Roman" w:hAnsi="Times New Roman" w:cs="Times New Roman"/>
                <w:bCs/>
                <w:sz w:val="20"/>
                <w:szCs w:val="20"/>
                <w:lang w:eastAsia="ar-SA"/>
              </w:rPr>
              <w:t xml:space="preserve"> Cox-Munk (NGCM) ocean BRDF kernel will be done.</w:t>
            </w:r>
          </w:p>
        </w:tc>
      </w:tr>
      <w:tr w:rsidR="00C92D04" w:rsidRPr="00C92D04" w14:paraId="72D5578D" w14:textId="77777777" w:rsidTr="001B3988">
        <w:tc>
          <w:tcPr>
            <w:tcW w:w="3840" w:type="dxa"/>
            <w:tcMar>
              <w:top w:w="0" w:type="dxa"/>
              <w:left w:w="108" w:type="dxa"/>
              <w:bottom w:w="0" w:type="dxa"/>
              <w:right w:w="108" w:type="dxa"/>
            </w:tcMar>
          </w:tcPr>
          <w:p w14:paraId="530819EB" w14:textId="77777777"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SALINITY</w:t>
            </w:r>
          </w:p>
        </w:tc>
        <w:tc>
          <w:tcPr>
            <w:tcW w:w="1290" w:type="dxa"/>
            <w:tcMar>
              <w:top w:w="0" w:type="dxa"/>
              <w:left w:w="108" w:type="dxa"/>
              <w:bottom w:w="0" w:type="dxa"/>
              <w:right w:w="108" w:type="dxa"/>
            </w:tcMar>
          </w:tcPr>
          <w:p w14:paraId="78D72A2E" w14:textId="77777777" w:rsidR="00C92D04" w:rsidRPr="00C92D04" w:rsidRDefault="00C92D04" w:rsidP="00C92D04">
            <w:pPr>
              <w:tabs>
                <w:tab w:val="left" w:pos="6372"/>
              </w:tabs>
              <w:suppressAutoHyphens/>
              <w:snapToGrid w:val="0"/>
              <w:spacing w:after="0" w:line="240" w:lineRule="auto"/>
              <w:jc w:val="center"/>
              <w:rPr>
                <w:rFonts w:ascii="Times New Roman" w:eastAsia="Times New Roman" w:hAnsi="Times New Roman" w:cs="Times New Roman"/>
                <w:bCs/>
                <w:sz w:val="20"/>
                <w:szCs w:val="20"/>
                <w:lang w:eastAsia="ar-SA"/>
              </w:rPr>
            </w:pPr>
            <w:r w:rsidRPr="00C92D04">
              <w:rPr>
                <w:rFonts w:ascii="Times New Roman" w:eastAsia="Times New Roman" w:hAnsi="Times New Roman" w:cs="Times New Roman"/>
                <w:bCs/>
                <w:sz w:val="20"/>
                <w:szCs w:val="20"/>
                <w:lang w:eastAsia="ar-SA"/>
              </w:rPr>
              <w:t>Real*8 (I)</w:t>
            </w:r>
          </w:p>
        </w:tc>
        <w:tc>
          <w:tcPr>
            <w:tcW w:w="4950" w:type="dxa"/>
            <w:tcMar>
              <w:top w:w="0" w:type="dxa"/>
              <w:left w:w="108" w:type="dxa"/>
              <w:bottom w:w="0" w:type="dxa"/>
              <w:right w:w="108" w:type="dxa"/>
            </w:tcMar>
          </w:tcPr>
          <w:p w14:paraId="717A106F" w14:textId="77777777" w:rsidR="00C92D04" w:rsidRPr="00C92D04" w:rsidRDefault="00C92D04" w:rsidP="00C92D04">
            <w:pPr>
              <w:tabs>
                <w:tab w:val="left" w:pos="6372"/>
              </w:tabs>
              <w:suppressAutoHyphens/>
              <w:snapToGrid w:val="0"/>
              <w:spacing w:after="0" w:line="240" w:lineRule="auto"/>
              <w:rPr>
                <w:rFonts w:ascii="Times New Roman" w:eastAsia="Times New Roman" w:hAnsi="Times New Roman" w:cs="Times New Roman"/>
                <w:bCs/>
                <w:sz w:val="20"/>
                <w:szCs w:val="20"/>
                <w:lang w:eastAsia="ar-SA"/>
              </w:rPr>
            </w:pPr>
            <w:r w:rsidRPr="00C92D04">
              <w:rPr>
                <w:rFonts w:ascii="Times New Roman" w:eastAsia="Times New Roman" w:hAnsi="Times New Roman" w:cs="Times New Roman"/>
                <w:bCs/>
                <w:sz w:val="20"/>
                <w:szCs w:val="20"/>
                <w:lang w:eastAsia="ar-SA"/>
              </w:rPr>
              <w:t>Salinity (in ppt). Only for NCM</w:t>
            </w:r>
          </w:p>
        </w:tc>
      </w:tr>
      <w:tr w:rsidR="00C92D04" w:rsidRPr="00C92D04" w14:paraId="1D71DD0A" w14:textId="77777777" w:rsidTr="001B3988">
        <w:tc>
          <w:tcPr>
            <w:tcW w:w="3840" w:type="dxa"/>
            <w:tcMar>
              <w:top w:w="0" w:type="dxa"/>
              <w:left w:w="108" w:type="dxa"/>
              <w:bottom w:w="0" w:type="dxa"/>
              <w:right w:w="108" w:type="dxa"/>
            </w:tcMar>
          </w:tcPr>
          <w:p w14:paraId="7D8CA558" w14:textId="77777777"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lastRenderedPageBreak/>
              <w:t>WAVELENGTH</w:t>
            </w:r>
          </w:p>
        </w:tc>
        <w:tc>
          <w:tcPr>
            <w:tcW w:w="1290" w:type="dxa"/>
            <w:tcMar>
              <w:top w:w="0" w:type="dxa"/>
              <w:left w:w="108" w:type="dxa"/>
              <w:bottom w:w="0" w:type="dxa"/>
              <w:right w:w="108" w:type="dxa"/>
            </w:tcMar>
          </w:tcPr>
          <w:p w14:paraId="17B01B2E" w14:textId="77777777" w:rsidR="00C92D04" w:rsidRPr="00C92D04" w:rsidRDefault="00C92D04" w:rsidP="00C92D04">
            <w:pPr>
              <w:tabs>
                <w:tab w:val="left" w:pos="6372"/>
              </w:tabs>
              <w:suppressAutoHyphens/>
              <w:snapToGrid w:val="0"/>
              <w:spacing w:after="0" w:line="240" w:lineRule="auto"/>
              <w:jc w:val="center"/>
              <w:rPr>
                <w:rFonts w:ascii="Times New Roman" w:eastAsia="Times New Roman" w:hAnsi="Times New Roman" w:cs="Times New Roman"/>
                <w:bCs/>
                <w:sz w:val="20"/>
                <w:szCs w:val="20"/>
                <w:lang w:eastAsia="ar-SA"/>
              </w:rPr>
            </w:pPr>
            <w:r w:rsidRPr="00C92D04">
              <w:rPr>
                <w:rFonts w:ascii="Times New Roman" w:eastAsia="Times New Roman" w:hAnsi="Times New Roman" w:cs="Times New Roman"/>
                <w:bCs/>
                <w:sz w:val="20"/>
                <w:szCs w:val="20"/>
                <w:lang w:eastAsia="ar-SA"/>
              </w:rPr>
              <w:t>Real*8 (I)</w:t>
            </w:r>
          </w:p>
        </w:tc>
        <w:tc>
          <w:tcPr>
            <w:tcW w:w="4950" w:type="dxa"/>
            <w:tcMar>
              <w:top w:w="0" w:type="dxa"/>
              <w:left w:w="108" w:type="dxa"/>
              <w:bottom w:w="0" w:type="dxa"/>
              <w:right w:w="108" w:type="dxa"/>
            </w:tcMar>
          </w:tcPr>
          <w:p w14:paraId="5A0F7113" w14:textId="77777777" w:rsidR="00C92D04" w:rsidRPr="00C92D04" w:rsidRDefault="00C92D04" w:rsidP="00C92D04">
            <w:pPr>
              <w:tabs>
                <w:tab w:val="left" w:pos="6372"/>
              </w:tabs>
              <w:suppressAutoHyphens/>
              <w:snapToGrid w:val="0"/>
              <w:spacing w:after="0" w:line="240" w:lineRule="auto"/>
              <w:rPr>
                <w:rFonts w:ascii="Times New Roman" w:eastAsia="Times New Roman" w:hAnsi="Times New Roman" w:cs="Times New Roman"/>
                <w:bCs/>
                <w:sz w:val="20"/>
                <w:szCs w:val="20"/>
                <w:lang w:eastAsia="ar-SA"/>
              </w:rPr>
            </w:pPr>
            <w:r w:rsidRPr="00C92D04">
              <w:rPr>
                <w:rFonts w:ascii="Times New Roman" w:eastAsia="Times New Roman" w:hAnsi="Times New Roman" w:cs="Times New Roman"/>
                <w:bCs/>
                <w:sz w:val="20"/>
                <w:szCs w:val="20"/>
                <w:lang w:eastAsia="ar-SA"/>
              </w:rPr>
              <w:t xml:space="preserve">Current wavelength (in </w:t>
            </w:r>
            <w:proofErr w:type="spellStart"/>
            <w:r w:rsidRPr="00C92D04">
              <w:rPr>
                <w:rFonts w:ascii="Times New Roman" w:eastAsia="Times New Roman" w:hAnsi="Times New Roman" w:cs="Times New Roman"/>
                <w:bCs/>
                <w:sz w:val="20"/>
                <w:szCs w:val="20"/>
                <w:lang w:eastAsia="ar-SA"/>
              </w:rPr>
              <w:t>μm</w:t>
            </w:r>
            <w:proofErr w:type="spellEnd"/>
            <w:r w:rsidRPr="00C92D04">
              <w:rPr>
                <w:rFonts w:ascii="Times New Roman" w:eastAsia="Times New Roman" w:hAnsi="Times New Roman" w:cs="Times New Roman"/>
                <w:bCs/>
                <w:sz w:val="20"/>
                <w:szCs w:val="20"/>
                <w:lang w:eastAsia="ar-SA"/>
              </w:rPr>
              <w:t>). Only for NCM. This is now checked against ATMOS_WAVELENGTH (Table A7).</w:t>
            </w:r>
          </w:p>
        </w:tc>
      </w:tr>
      <w:tr w:rsidR="00C92D04" w:rsidRPr="00C92D04" w14:paraId="34C03C18" w14:textId="77777777" w:rsidTr="001B3988">
        <w:tc>
          <w:tcPr>
            <w:tcW w:w="3840" w:type="dxa"/>
            <w:tcMar>
              <w:top w:w="0" w:type="dxa"/>
              <w:left w:w="108" w:type="dxa"/>
              <w:bottom w:w="0" w:type="dxa"/>
              <w:right w:w="108" w:type="dxa"/>
            </w:tcMar>
          </w:tcPr>
          <w:p w14:paraId="34399B21" w14:textId="77777777"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WINDSPEED</w:t>
            </w:r>
          </w:p>
        </w:tc>
        <w:tc>
          <w:tcPr>
            <w:tcW w:w="1290" w:type="dxa"/>
            <w:tcMar>
              <w:top w:w="0" w:type="dxa"/>
              <w:left w:w="108" w:type="dxa"/>
              <w:bottom w:w="0" w:type="dxa"/>
              <w:right w:w="108" w:type="dxa"/>
            </w:tcMar>
          </w:tcPr>
          <w:p w14:paraId="21011A4E" w14:textId="77777777" w:rsidR="00C92D04" w:rsidRPr="00C92D04" w:rsidRDefault="00C92D04" w:rsidP="00C92D04">
            <w:pPr>
              <w:tabs>
                <w:tab w:val="left" w:pos="6372"/>
              </w:tabs>
              <w:suppressAutoHyphens/>
              <w:snapToGrid w:val="0"/>
              <w:spacing w:after="0" w:line="240" w:lineRule="auto"/>
              <w:jc w:val="center"/>
              <w:rPr>
                <w:rFonts w:ascii="Times New Roman" w:eastAsia="Times New Roman" w:hAnsi="Times New Roman" w:cs="Times New Roman"/>
                <w:bCs/>
                <w:sz w:val="20"/>
                <w:szCs w:val="20"/>
                <w:lang w:eastAsia="ar-SA"/>
              </w:rPr>
            </w:pPr>
            <w:r w:rsidRPr="00C92D04">
              <w:rPr>
                <w:rFonts w:ascii="Times New Roman" w:eastAsia="Times New Roman" w:hAnsi="Times New Roman" w:cs="Times New Roman"/>
                <w:bCs/>
                <w:sz w:val="20"/>
                <w:szCs w:val="20"/>
                <w:lang w:eastAsia="ar-SA"/>
              </w:rPr>
              <w:t>Real*8 (I)</w:t>
            </w:r>
          </w:p>
        </w:tc>
        <w:tc>
          <w:tcPr>
            <w:tcW w:w="4950" w:type="dxa"/>
            <w:tcMar>
              <w:top w:w="0" w:type="dxa"/>
              <w:left w:w="108" w:type="dxa"/>
              <w:bottom w:w="0" w:type="dxa"/>
              <w:right w:w="108" w:type="dxa"/>
            </w:tcMar>
          </w:tcPr>
          <w:p w14:paraId="425AE998" w14:textId="77777777" w:rsidR="00C92D04" w:rsidRPr="00C92D04" w:rsidRDefault="00C92D04" w:rsidP="00C92D04">
            <w:pPr>
              <w:tabs>
                <w:tab w:val="left" w:pos="6372"/>
              </w:tabs>
              <w:suppressAutoHyphens/>
              <w:snapToGrid w:val="0"/>
              <w:spacing w:after="0" w:line="240" w:lineRule="auto"/>
              <w:rPr>
                <w:rFonts w:ascii="Times New Roman" w:eastAsia="Times New Roman" w:hAnsi="Times New Roman" w:cs="Times New Roman"/>
                <w:bCs/>
                <w:sz w:val="20"/>
                <w:szCs w:val="20"/>
                <w:lang w:eastAsia="ar-SA"/>
              </w:rPr>
            </w:pPr>
            <w:r w:rsidRPr="00C92D04">
              <w:rPr>
                <w:rFonts w:ascii="Times New Roman" w:eastAsia="Times New Roman" w:hAnsi="Times New Roman" w:cs="Times New Roman"/>
                <w:sz w:val="20"/>
                <w:szCs w:val="20"/>
              </w:rPr>
              <w:t xml:space="preserve">Wind speed (in m/s) (only for non-isotropic water leaving). </w:t>
            </w:r>
            <w:r w:rsidRPr="00C92D04">
              <w:rPr>
                <w:rFonts w:ascii="Times New Roman" w:eastAsia="Times New Roman" w:hAnsi="Times New Roman" w:cs="Times New Roman"/>
                <w:bCs/>
                <w:sz w:val="20"/>
                <w:szCs w:val="20"/>
                <w:lang w:eastAsia="ar-SA"/>
              </w:rPr>
              <w:t>Only for NCM</w:t>
            </w:r>
          </w:p>
        </w:tc>
      </w:tr>
      <w:tr w:rsidR="00C92D04" w:rsidRPr="00C92D04" w14:paraId="4D4DA5F1" w14:textId="77777777" w:rsidTr="001B3988">
        <w:tc>
          <w:tcPr>
            <w:tcW w:w="3840" w:type="dxa"/>
            <w:tcMar>
              <w:top w:w="0" w:type="dxa"/>
              <w:left w:w="108" w:type="dxa"/>
              <w:bottom w:w="0" w:type="dxa"/>
              <w:right w:w="108" w:type="dxa"/>
            </w:tcMar>
          </w:tcPr>
          <w:p w14:paraId="4DCE3052" w14:textId="77777777"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WINDDIR (b)</w:t>
            </w:r>
          </w:p>
        </w:tc>
        <w:tc>
          <w:tcPr>
            <w:tcW w:w="1290" w:type="dxa"/>
            <w:tcMar>
              <w:top w:w="0" w:type="dxa"/>
              <w:left w:w="108" w:type="dxa"/>
              <w:bottom w:w="0" w:type="dxa"/>
              <w:right w:w="108" w:type="dxa"/>
            </w:tcMar>
          </w:tcPr>
          <w:p w14:paraId="7A209E31" w14:textId="77777777" w:rsidR="00C92D04" w:rsidRPr="00C92D04" w:rsidRDefault="00C92D04" w:rsidP="00C92D04">
            <w:pPr>
              <w:tabs>
                <w:tab w:val="left" w:pos="6372"/>
              </w:tabs>
              <w:suppressAutoHyphens/>
              <w:snapToGrid w:val="0"/>
              <w:spacing w:after="0" w:line="240" w:lineRule="auto"/>
              <w:jc w:val="center"/>
              <w:rPr>
                <w:rFonts w:ascii="Times New Roman" w:eastAsia="Times New Roman" w:hAnsi="Times New Roman" w:cs="Times New Roman"/>
                <w:bCs/>
                <w:sz w:val="20"/>
                <w:szCs w:val="20"/>
                <w:lang w:eastAsia="ar-SA"/>
              </w:rPr>
            </w:pPr>
            <w:r w:rsidRPr="00C92D04">
              <w:rPr>
                <w:rFonts w:ascii="Times New Roman" w:eastAsia="Times New Roman" w:hAnsi="Times New Roman" w:cs="Times New Roman"/>
                <w:bCs/>
                <w:sz w:val="20"/>
                <w:szCs w:val="20"/>
                <w:lang w:eastAsia="ar-SA"/>
              </w:rPr>
              <w:t>Real*8 (I)</w:t>
            </w:r>
          </w:p>
        </w:tc>
        <w:tc>
          <w:tcPr>
            <w:tcW w:w="4950" w:type="dxa"/>
            <w:tcMar>
              <w:top w:w="0" w:type="dxa"/>
              <w:left w:w="108" w:type="dxa"/>
              <w:bottom w:w="0" w:type="dxa"/>
              <w:right w:w="108" w:type="dxa"/>
            </w:tcMar>
          </w:tcPr>
          <w:p w14:paraId="5061A6ED" w14:textId="77777777" w:rsidR="00C92D04" w:rsidRPr="00C92D04" w:rsidRDefault="00C92D04" w:rsidP="00C92D04">
            <w:pPr>
              <w:spacing w:after="0" w:line="240" w:lineRule="auto"/>
              <w:rPr>
                <w:rFonts w:ascii="Times New Roman" w:eastAsia="Times New Roman" w:hAnsi="Times New Roman" w:cs="Times New Roman"/>
                <w:sz w:val="20"/>
                <w:szCs w:val="20"/>
              </w:rPr>
            </w:pPr>
            <w:r w:rsidRPr="00C92D04">
              <w:rPr>
                <w:rFonts w:ascii="Times New Roman" w:eastAsia="Times New Roman" w:hAnsi="Times New Roman" w:cs="Times New Roman"/>
                <w:sz w:val="20"/>
                <w:szCs w:val="20"/>
              </w:rPr>
              <w:t xml:space="preserve">Wind direction relative to the azimuthal position of the sun for each solar angle </w:t>
            </w:r>
            <w:r w:rsidRPr="00C92D04">
              <w:rPr>
                <w:rFonts w:ascii="Times New Roman" w:eastAsia="Times New Roman" w:hAnsi="Times New Roman" w:cs="Times New Roman"/>
                <w:i/>
                <w:sz w:val="20"/>
                <w:szCs w:val="20"/>
              </w:rPr>
              <w:t>b</w:t>
            </w:r>
            <w:r w:rsidRPr="00C92D04">
              <w:rPr>
                <w:rFonts w:ascii="Times New Roman" w:eastAsia="Times New Roman" w:hAnsi="Times New Roman" w:cs="Times New Roman"/>
                <w:sz w:val="20"/>
                <w:szCs w:val="20"/>
              </w:rPr>
              <w:t xml:space="preserve"> (only for non-isotropic water leaving). </w:t>
            </w:r>
            <w:r w:rsidRPr="00C92D04">
              <w:rPr>
                <w:rFonts w:ascii="Times New Roman" w:eastAsia="Times New Roman" w:hAnsi="Times New Roman" w:cs="Times New Roman"/>
                <w:bCs/>
                <w:sz w:val="20"/>
                <w:szCs w:val="20"/>
                <w:lang w:eastAsia="ar-SA"/>
              </w:rPr>
              <w:t>Only for NCM</w:t>
            </w:r>
          </w:p>
        </w:tc>
      </w:tr>
      <w:tr w:rsidR="00C92D04" w:rsidRPr="00C92D04" w14:paraId="60A7F01D" w14:textId="77777777" w:rsidTr="001B3988">
        <w:tc>
          <w:tcPr>
            <w:tcW w:w="3840" w:type="dxa"/>
            <w:tcMar>
              <w:top w:w="0" w:type="dxa"/>
              <w:left w:w="108" w:type="dxa"/>
              <w:bottom w:w="0" w:type="dxa"/>
              <w:right w:w="108" w:type="dxa"/>
            </w:tcMar>
          </w:tcPr>
          <w:p w14:paraId="36E3F235" w14:textId="77777777"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proofErr w:type="spellStart"/>
            <w:r w:rsidRPr="00C92D04">
              <w:rPr>
                <w:rFonts w:ascii="Times New Roman" w:eastAsia="Times New Roman" w:hAnsi="Times New Roman" w:cs="Times New Roman"/>
                <w:sz w:val="20"/>
                <w:szCs w:val="20"/>
                <w:lang w:eastAsia="ar-SA"/>
              </w:rPr>
              <w:t>DO_GlintShadow</w:t>
            </w:r>
            <w:proofErr w:type="spellEnd"/>
          </w:p>
        </w:tc>
        <w:tc>
          <w:tcPr>
            <w:tcW w:w="1290" w:type="dxa"/>
            <w:tcMar>
              <w:top w:w="0" w:type="dxa"/>
              <w:left w:w="108" w:type="dxa"/>
              <w:bottom w:w="0" w:type="dxa"/>
              <w:right w:w="108" w:type="dxa"/>
            </w:tcMar>
          </w:tcPr>
          <w:p w14:paraId="61CFA50E" w14:textId="77777777" w:rsidR="00C92D04" w:rsidRPr="00C92D04" w:rsidRDefault="00C92D04" w:rsidP="00C92D04">
            <w:pPr>
              <w:tabs>
                <w:tab w:val="left" w:pos="6372"/>
              </w:tabs>
              <w:suppressAutoHyphens/>
              <w:snapToGrid w:val="0"/>
              <w:spacing w:after="0" w:line="240" w:lineRule="auto"/>
              <w:jc w:val="center"/>
              <w:rPr>
                <w:rFonts w:ascii="Times New Roman" w:eastAsia="Times New Roman" w:hAnsi="Times New Roman" w:cs="Times New Roman"/>
                <w:bCs/>
                <w:sz w:val="20"/>
                <w:szCs w:val="20"/>
                <w:lang w:eastAsia="ar-SA"/>
              </w:rPr>
            </w:pPr>
            <w:r w:rsidRPr="00C92D04">
              <w:rPr>
                <w:rFonts w:ascii="Times New Roman" w:eastAsia="Times New Roman" w:hAnsi="Times New Roman" w:cs="Times New Roman"/>
                <w:bCs/>
                <w:sz w:val="20"/>
                <w:szCs w:val="20"/>
                <w:lang w:eastAsia="ar-SA"/>
              </w:rPr>
              <w:t>Logical (I)</w:t>
            </w:r>
          </w:p>
        </w:tc>
        <w:tc>
          <w:tcPr>
            <w:tcW w:w="4950" w:type="dxa"/>
            <w:tcMar>
              <w:top w:w="0" w:type="dxa"/>
              <w:left w:w="108" w:type="dxa"/>
              <w:bottom w:w="0" w:type="dxa"/>
              <w:right w:w="108" w:type="dxa"/>
            </w:tcMar>
          </w:tcPr>
          <w:p w14:paraId="75FC0710" w14:textId="77777777" w:rsidR="00C92D04" w:rsidRPr="00C92D04" w:rsidRDefault="00C92D04" w:rsidP="00C92D04">
            <w:pPr>
              <w:tabs>
                <w:tab w:val="left" w:pos="6372"/>
              </w:tabs>
              <w:suppressAutoHyphens/>
              <w:snapToGrid w:val="0"/>
              <w:spacing w:after="0" w:line="240" w:lineRule="auto"/>
              <w:rPr>
                <w:rFonts w:ascii="Times New Roman" w:eastAsia="Times New Roman" w:hAnsi="Times New Roman" w:cs="Times New Roman"/>
                <w:bCs/>
                <w:sz w:val="20"/>
                <w:szCs w:val="20"/>
                <w:lang w:eastAsia="ar-SA"/>
              </w:rPr>
            </w:pPr>
            <w:r w:rsidRPr="00C92D04">
              <w:rPr>
                <w:rFonts w:ascii="Times New Roman" w:eastAsia="Times New Roman" w:hAnsi="Times New Roman" w:cs="Times New Roman"/>
                <w:bCs/>
                <w:sz w:val="20"/>
                <w:szCs w:val="20"/>
                <w:lang w:eastAsia="ar-SA"/>
              </w:rPr>
              <w:t>If set, calculations accounting for shadowing of wave facets during sun glint will be done. Only for NCM</w:t>
            </w:r>
          </w:p>
        </w:tc>
      </w:tr>
      <w:tr w:rsidR="00C92D04" w:rsidRPr="00C92D04" w14:paraId="51AAE6D0" w14:textId="77777777" w:rsidTr="001B3988">
        <w:tc>
          <w:tcPr>
            <w:tcW w:w="3840" w:type="dxa"/>
            <w:tcMar>
              <w:top w:w="0" w:type="dxa"/>
              <w:left w:w="108" w:type="dxa"/>
              <w:bottom w:w="0" w:type="dxa"/>
              <w:right w:w="108" w:type="dxa"/>
            </w:tcMar>
          </w:tcPr>
          <w:p w14:paraId="25B379C1" w14:textId="77777777"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proofErr w:type="spellStart"/>
            <w:r w:rsidRPr="00C92D04">
              <w:rPr>
                <w:rFonts w:ascii="Times New Roman" w:eastAsia="Times New Roman" w:hAnsi="Times New Roman" w:cs="Times New Roman"/>
                <w:sz w:val="20"/>
                <w:szCs w:val="20"/>
                <w:lang w:eastAsia="ar-SA"/>
              </w:rPr>
              <w:t>DO_FoamOption</w:t>
            </w:r>
            <w:proofErr w:type="spellEnd"/>
          </w:p>
        </w:tc>
        <w:tc>
          <w:tcPr>
            <w:tcW w:w="1290" w:type="dxa"/>
            <w:tcMar>
              <w:top w:w="0" w:type="dxa"/>
              <w:left w:w="108" w:type="dxa"/>
              <w:bottom w:w="0" w:type="dxa"/>
              <w:right w:w="108" w:type="dxa"/>
            </w:tcMar>
          </w:tcPr>
          <w:p w14:paraId="7152A632" w14:textId="77777777" w:rsidR="00C92D04" w:rsidRPr="00C92D04" w:rsidRDefault="00C92D04" w:rsidP="00C92D04">
            <w:pPr>
              <w:tabs>
                <w:tab w:val="left" w:pos="6372"/>
              </w:tabs>
              <w:suppressAutoHyphens/>
              <w:snapToGrid w:val="0"/>
              <w:spacing w:after="0" w:line="240" w:lineRule="auto"/>
              <w:jc w:val="center"/>
              <w:rPr>
                <w:rFonts w:ascii="Times New Roman" w:eastAsia="Times New Roman" w:hAnsi="Times New Roman" w:cs="Times New Roman"/>
                <w:bCs/>
                <w:sz w:val="20"/>
                <w:szCs w:val="20"/>
                <w:lang w:eastAsia="ar-SA"/>
              </w:rPr>
            </w:pPr>
            <w:r w:rsidRPr="00C92D04">
              <w:rPr>
                <w:rFonts w:ascii="Times New Roman" w:eastAsia="Times New Roman" w:hAnsi="Times New Roman" w:cs="Times New Roman"/>
                <w:bCs/>
                <w:sz w:val="20"/>
                <w:szCs w:val="20"/>
                <w:lang w:eastAsia="ar-SA"/>
              </w:rPr>
              <w:t>Logical (I)</w:t>
            </w:r>
          </w:p>
        </w:tc>
        <w:tc>
          <w:tcPr>
            <w:tcW w:w="4950" w:type="dxa"/>
            <w:tcMar>
              <w:top w:w="0" w:type="dxa"/>
              <w:left w:w="108" w:type="dxa"/>
              <w:bottom w:w="0" w:type="dxa"/>
              <w:right w:w="108" w:type="dxa"/>
            </w:tcMar>
          </w:tcPr>
          <w:p w14:paraId="0ABEB824" w14:textId="77777777" w:rsidR="00C92D04" w:rsidRPr="00C92D04" w:rsidRDefault="00C92D04" w:rsidP="00C92D04">
            <w:pPr>
              <w:spacing w:after="0" w:line="240" w:lineRule="auto"/>
              <w:rPr>
                <w:rFonts w:ascii="Times New Roman" w:eastAsia="Times New Roman" w:hAnsi="Times New Roman" w:cs="Times New Roman"/>
                <w:sz w:val="20"/>
                <w:szCs w:val="20"/>
              </w:rPr>
            </w:pPr>
            <w:r w:rsidRPr="00C92D04">
              <w:rPr>
                <w:rFonts w:ascii="Times New Roman" w:eastAsia="Times New Roman" w:hAnsi="Times New Roman" w:cs="Times New Roman"/>
                <w:bCs/>
                <w:sz w:val="20"/>
                <w:szCs w:val="20"/>
              </w:rPr>
              <w:t xml:space="preserve">If set, calculations accounting for ocean foam will be done. </w:t>
            </w:r>
            <w:r w:rsidRPr="00C92D04">
              <w:rPr>
                <w:rFonts w:ascii="Times New Roman" w:eastAsia="Times New Roman" w:hAnsi="Times New Roman" w:cs="Times New Roman"/>
                <w:bCs/>
                <w:sz w:val="20"/>
                <w:szCs w:val="20"/>
                <w:lang w:eastAsia="ar-SA"/>
              </w:rPr>
              <w:t>Only for NCM</w:t>
            </w:r>
          </w:p>
        </w:tc>
      </w:tr>
      <w:tr w:rsidR="00C92D04" w:rsidRPr="00C92D04" w14:paraId="5EBE76A8" w14:textId="77777777" w:rsidTr="001B3988">
        <w:tc>
          <w:tcPr>
            <w:tcW w:w="3840" w:type="dxa"/>
            <w:tcMar>
              <w:top w:w="0" w:type="dxa"/>
              <w:left w:w="108" w:type="dxa"/>
              <w:bottom w:w="0" w:type="dxa"/>
              <w:right w:w="108" w:type="dxa"/>
            </w:tcMar>
          </w:tcPr>
          <w:p w14:paraId="24659A12" w14:textId="77777777"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proofErr w:type="spellStart"/>
            <w:r w:rsidRPr="00C92D04">
              <w:rPr>
                <w:rFonts w:ascii="Times New Roman" w:eastAsia="Times New Roman" w:hAnsi="Times New Roman" w:cs="Times New Roman"/>
                <w:sz w:val="20"/>
                <w:szCs w:val="20"/>
                <w:lang w:eastAsia="ar-SA"/>
              </w:rPr>
              <w:t>DO_FacetIsotropy</w:t>
            </w:r>
            <w:proofErr w:type="spellEnd"/>
          </w:p>
        </w:tc>
        <w:tc>
          <w:tcPr>
            <w:tcW w:w="1290" w:type="dxa"/>
            <w:tcMar>
              <w:top w:w="0" w:type="dxa"/>
              <w:left w:w="108" w:type="dxa"/>
              <w:bottom w:w="0" w:type="dxa"/>
              <w:right w:w="108" w:type="dxa"/>
            </w:tcMar>
          </w:tcPr>
          <w:p w14:paraId="68D47C94" w14:textId="77777777" w:rsidR="00C92D04" w:rsidRPr="00C92D04" w:rsidRDefault="00C92D04" w:rsidP="00C92D04">
            <w:pPr>
              <w:tabs>
                <w:tab w:val="left" w:pos="6372"/>
              </w:tabs>
              <w:suppressAutoHyphens/>
              <w:snapToGrid w:val="0"/>
              <w:spacing w:after="0" w:line="240" w:lineRule="auto"/>
              <w:jc w:val="center"/>
              <w:rPr>
                <w:rFonts w:ascii="Times New Roman" w:eastAsia="Times New Roman" w:hAnsi="Times New Roman" w:cs="Times New Roman"/>
                <w:bCs/>
                <w:sz w:val="20"/>
                <w:szCs w:val="20"/>
                <w:lang w:eastAsia="ar-SA"/>
              </w:rPr>
            </w:pPr>
            <w:r w:rsidRPr="00C92D04">
              <w:rPr>
                <w:rFonts w:ascii="Times New Roman" w:eastAsia="Times New Roman" w:hAnsi="Times New Roman" w:cs="Times New Roman"/>
                <w:bCs/>
                <w:sz w:val="20"/>
                <w:szCs w:val="20"/>
                <w:lang w:eastAsia="ar-SA"/>
              </w:rPr>
              <w:t>Logical (I)</w:t>
            </w:r>
          </w:p>
        </w:tc>
        <w:tc>
          <w:tcPr>
            <w:tcW w:w="4950" w:type="dxa"/>
            <w:tcMar>
              <w:top w:w="0" w:type="dxa"/>
              <w:left w:w="108" w:type="dxa"/>
              <w:bottom w:w="0" w:type="dxa"/>
              <w:right w:w="108" w:type="dxa"/>
            </w:tcMar>
          </w:tcPr>
          <w:p w14:paraId="3ABC2404" w14:textId="77777777" w:rsidR="00C92D04" w:rsidRPr="00C92D04" w:rsidRDefault="00C92D04" w:rsidP="00C92D04">
            <w:pPr>
              <w:tabs>
                <w:tab w:val="left" w:pos="6372"/>
              </w:tabs>
              <w:suppressAutoHyphens/>
              <w:snapToGrid w:val="0"/>
              <w:spacing w:after="0" w:line="240" w:lineRule="auto"/>
              <w:rPr>
                <w:rFonts w:ascii="Times New Roman" w:eastAsia="Times New Roman" w:hAnsi="Times New Roman" w:cs="Times New Roman"/>
                <w:bCs/>
                <w:sz w:val="20"/>
                <w:szCs w:val="20"/>
                <w:lang w:eastAsia="ar-SA"/>
              </w:rPr>
            </w:pPr>
            <w:r w:rsidRPr="00C92D04">
              <w:rPr>
                <w:rFonts w:ascii="Times New Roman" w:eastAsia="Times New Roman" w:hAnsi="Times New Roman" w:cs="Times New Roman"/>
                <w:bCs/>
                <w:sz w:val="20"/>
                <w:szCs w:val="20"/>
                <w:lang w:eastAsia="ar-SA"/>
              </w:rPr>
              <w:t>If set, wave facets will be considered isotropic (no use of wind direction). Only for NCM</w:t>
            </w:r>
          </w:p>
        </w:tc>
      </w:tr>
      <w:tr w:rsidR="00C92D04" w:rsidRPr="00C92D04" w14:paraId="79B52C02" w14:textId="77777777" w:rsidTr="001B3988">
        <w:tc>
          <w:tcPr>
            <w:tcW w:w="3840" w:type="dxa"/>
            <w:tcMar>
              <w:top w:w="0" w:type="dxa"/>
              <w:left w:w="108" w:type="dxa"/>
              <w:bottom w:w="0" w:type="dxa"/>
              <w:right w:w="108" w:type="dxa"/>
            </w:tcMar>
          </w:tcPr>
          <w:p w14:paraId="4BDAF6A1" w14:textId="77777777"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DO_GLITTER_MSRCORR</w:t>
            </w:r>
          </w:p>
        </w:tc>
        <w:tc>
          <w:tcPr>
            <w:tcW w:w="1290" w:type="dxa"/>
            <w:tcMar>
              <w:top w:w="0" w:type="dxa"/>
              <w:left w:w="108" w:type="dxa"/>
              <w:bottom w:w="0" w:type="dxa"/>
              <w:right w:w="108" w:type="dxa"/>
            </w:tcMar>
          </w:tcPr>
          <w:p w14:paraId="2A345209" w14:textId="77777777" w:rsidR="00C92D04" w:rsidRPr="00C92D04" w:rsidRDefault="00C92D04" w:rsidP="00C92D04">
            <w:pPr>
              <w:suppressAutoHyphens/>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Logical (I)</w:t>
            </w:r>
          </w:p>
        </w:tc>
        <w:tc>
          <w:tcPr>
            <w:tcW w:w="4950" w:type="dxa"/>
            <w:tcMar>
              <w:top w:w="0" w:type="dxa"/>
              <w:left w:w="108" w:type="dxa"/>
              <w:bottom w:w="0" w:type="dxa"/>
              <w:right w:w="108" w:type="dxa"/>
            </w:tcMar>
          </w:tcPr>
          <w:p w14:paraId="343BEB0D" w14:textId="77777777" w:rsidR="00C92D04" w:rsidRPr="00C92D04" w:rsidRDefault="00C92D04" w:rsidP="00C92D04">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If set, multiple reflectance correction for all GLITTER kernels will be done.</w:t>
            </w:r>
          </w:p>
        </w:tc>
      </w:tr>
      <w:tr w:rsidR="00C92D04" w:rsidRPr="00C92D04" w14:paraId="4388DB79" w14:textId="77777777" w:rsidTr="001B3988">
        <w:tc>
          <w:tcPr>
            <w:tcW w:w="3840" w:type="dxa"/>
            <w:tcMar>
              <w:top w:w="0" w:type="dxa"/>
              <w:left w:w="108" w:type="dxa"/>
              <w:bottom w:w="0" w:type="dxa"/>
              <w:right w:w="108" w:type="dxa"/>
            </w:tcMar>
          </w:tcPr>
          <w:p w14:paraId="36664436" w14:textId="77777777" w:rsidR="00C92D04" w:rsidRPr="00C92D04" w:rsidRDefault="00C92D04" w:rsidP="00C92D04">
            <w:pPr>
              <w:spacing w:after="0" w:line="240" w:lineRule="auto"/>
              <w:rPr>
                <w:rFonts w:ascii="Times New Roman" w:eastAsia="Times New Roman" w:hAnsi="Times New Roman" w:cs="Times New Roman"/>
                <w:sz w:val="20"/>
                <w:szCs w:val="20"/>
              </w:rPr>
            </w:pPr>
            <w:r w:rsidRPr="00C92D04">
              <w:rPr>
                <w:rFonts w:ascii="Times New Roman" w:eastAsia="Times New Roman" w:hAnsi="Times New Roman" w:cs="Times New Roman"/>
                <w:sz w:val="20"/>
                <w:szCs w:val="20"/>
              </w:rPr>
              <w:t>DO_GLITTER_MSRCORR_DBONLY</w:t>
            </w:r>
          </w:p>
        </w:tc>
        <w:tc>
          <w:tcPr>
            <w:tcW w:w="1290" w:type="dxa"/>
            <w:tcMar>
              <w:top w:w="0" w:type="dxa"/>
              <w:left w:w="108" w:type="dxa"/>
              <w:bottom w:w="0" w:type="dxa"/>
              <w:right w:w="108" w:type="dxa"/>
            </w:tcMar>
          </w:tcPr>
          <w:p w14:paraId="0C538C49" w14:textId="77777777" w:rsidR="00C92D04" w:rsidRPr="00C92D04" w:rsidRDefault="00C92D04" w:rsidP="00C92D04">
            <w:pPr>
              <w:suppressAutoHyphens/>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Logical (I)</w:t>
            </w:r>
          </w:p>
        </w:tc>
        <w:tc>
          <w:tcPr>
            <w:tcW w:w="4950" w:type="dxa"/>
            <w:tcMar>
              <w:top w:w="0" w:type="dxa"/>
              <w:left w:w="108" w:type="dxa"/>
              <w:bottom w:w="0" w:type="dxa"/>
              <w:right w:w="108" w:type="dxa"/>
            </w:tcMar>
          </w:tcPr>
          <w:p w14:paraId="7C3976A0" w14:textId="77777777" w:rsidR="00C92D04" w:rsidRPr="00C92D04" w:rsidRDefault="00C92D04" w:rsidP="00C92D04">
            <w:pPr>
              <w:spacing w:after="0" w:line="240" w:lineRule="auto"/>
              <w:rPr>
                <w:rFonts w:ascii="Times New Roman" w:eastAsia="Times New Roman" w:hAnsi="Times New Roman" w:cs="Times New Roman"/>
                <w:sz w:val="20"/>
                <w:szCs w:val="20"/>
              </w:rPr>
            </w:pPr>
            <w:r w:rsidRPr="00C92D04">
              <w:rPr>
                <w:rFonts w:ascii="Times New Roman" w:eastAsia="Times New Roman" w:hAnsi="Times New Roman" w:cs="Times New Roman"/>
                <w:sz w:val="20"/>
                <w:szCs w:val="20"/>
              </w:rPr>
              <w:t>If set, multiple reflectance correction for only the direct-bounce Glitter kernels will be done.</w:t>
            </w:r>
          </w:p>
        </w:tc>
      </w:tr>
      <w:tr w:rsidR="00C92D04" w:rsidRPr="00C92D04" w14:paraId="2669BC36" w14:textId="77777777" w:rsidTr="001B3988">
        <w:tc>
          <w:tcPr>
            <w:tcW w:w="3840" w:type="dxa"/>
            <w:tcMar>
              <w:top w:w="0" w:type="dxa"/>
              <w:left w:w="108" w:type="dxa"/>
              <w:bottom w:w="0" w:type="dxa"/>
              <w:right w:w="108" w:type="dxa"/>
            </w:tcMar>
          </w:tcPr>
          <w:p w14:paraId="74589AD4" w14:textId="77777777" w:rsidR="00C92D04" w:rsidRPr="00C92D04" w:rsidRDefault="00C92D04" w:rsidP="00C92D04">
            <w:pPr>
              <w:spacing w:after="0" w:line="240" w:lineRule="auto"/>
              <w:rPr>
                <w:rFonts w:ascii="Times New Roman" w:eastAsia="Times New Roman" w:hAnsi="Times New Roman" w:cs="Times New Roman"/>
                <w:sz w:val="20"/>
                <w:szCs w:val="20"/>
              </w:rPr>
            </w:pPr>
            <w:r w:rsidRPr="00C92D04">
              <w:rPr>
                <w:rFonts w:ascii="Times New Roman" w:eastAsia="Times New Roman" w:hAnsi="Times New Roman" w:cs="Times New Roman"/>
                <w:sz w:val="20"/>
                <w:szCs w:val="20"/>
              </w:rPr>
              <w:t>GLITTER_MSRCORR_ORDER</w:t>
            </w:r>
          </w:p>
        </w:tc>
        <w:tc>
          <w:tcPr>
            <w:tcW w:w="1290" w:type="dxa"/>
            <w:tcMar>
              <w:top w:w="0" w:type="dxa"/>
              <w:left w:w="108" w:type="dxa"/>
              <w:bottom w:w="0" w:type="dxa"/>
              <w:right w:w="108" w:type="dxa"/>
            </w:tcMar>
          </w:tcPr>
          <w:p w14:paraId="0638AA1C" w14:textId="77777777" w:rsidR="00C92D04" w:rsidRPr="00C92D04" w:rsidRDefault="00C92D04" w:rsidP="00C92D04">
            <w:pPr>
              <w:suppressAutoHyphens/>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Integer (I)</w:t>
            </w:r>
          </w:p>
        </w:tc>
        <w:tc>
          <w:tcPr>
            <w:tcW w:w="4950" w:type="dxa"/>
            <w:tcMar>
              <w:top w:w="0" w:type="dxa"/>
              <w:left w:w="108" w:type="dxa"/>
              <w:bottom w:w="0" w:type="dxa"/>
              <w:right w:w="108" w:type="dxa"/>
            </w:tcMar>
          </w:tcPr>
          <w:p w14:paraId="46E2A7A6" w14:textId="77777777" w:rsidR="00C92D04" w:rsidRPr="00C92D04" w:rsidRDefault="00C92D04" w:rsidP="00C92D04">
            <w:pPr>
              <w:spacing w:after="0" w:line="240" w:lineRule="auto"/>
              <w:rPr>
                <w:rFonts w:ascii="Times New Roman" w:eastAsia="Times New Roman" w:hAnsi="Times New Roman" w:cs="Times New Roman"/>
                <w:sz w:val="20"/>
                <w:szCs w:val="20"/>
              </w:rPr>
            </w:pPr>
            <w:r w:rsidRPr="00C92D04">
              <w:rPr>
                <w:rFonts w:ascii="Times New Roman" w:eastAsia="Times New Roman" w:hAnsi="Times New Roman" w:cs="Times New Roman"/>
                <w:sz w:val="20"/>
                <w:szCs w:val="20"/>
              </w:rPr>
              <w:t xml:space="preserve">Order of correction for multiple reflectance computations </w:t>
            </w:r>
            <w:proofErr w:type="gramStart"/>
            <w:r w:rsidRPr="00C92D04">
              <w:rPr>
                <w:rFonts w:ascii="Times New Roman" w:eastAsia="Times New Roman" w:hAnsi="Times New Roman" w:cs="Times New Roman"/>
                <w:sz w:val="20"/>
                <w:szCs w:val="20"/>
              </w:rPr>
              <w:t>( =</w:t>
            </w:r>
            <w:proofErr w:type="gramEnd"/>
            <w:r w:rsidRPr="00C92D04">
              <w:rPr>
                <w:rFonts w:ascii="Times New Roman" w:eastAsia="Times New Roman" w:hAnsi="Times New Roman" w:cs="Times New Roman"/>
                <w:sz w:val="20"/>
                <w:szCs w:val="20"/>
              </w:rPr>
              <w:t xml:space="preserve"> 0 (no correction), 1, 2, 3, </w:t>
            </w:r>
            <w:proofErr w:type="spellStart"/>
            <w:r w:rsidRPr="00C92D04">
              <w:rPr>
                <w:rFonts w:ascii="Times New Roman" w:eastAsia="Times New Roman" w:hAnsi="Times New Roman" w:cs="Times New Roman"/>
                <w:sz w:val="20"/>
                <w:szCs w:val="20"/>
              </w:rPr>
              <w:t>etc</w:t>
            </w:r>
            <w:proofErr w:type="spellEnd"/>
            <w:r w:rsidRPr="00C92D04">
              <w:rPr>
                <w:rFonts w:ascii="Times New Roman" w:eastAsia="Times New Roman" w:hAnsi="Times New Roman" w:cs="Times New Roman"/>
                <w:sz w:val="20"/>
                <w:szCs w:val="20"/>
              </w:rPr>
              <w:t>…).</w:t>
            </w:r>
          </w:p>
          <w:p w14:paraId="00465CFB" w14:textId="77777777" w:rsidR="00C92D04" w:rsidRPr="00C92D04" w:rsidRDefault="00C92D04" w:rsidP="00C92D04">
            <w:pPr>
              <w:spacing w:after="0" w:line="240" w:lineRule="auto"/>
              <w:rPr>
                <w:rFonts w:ascii="Times New Roman" w:eastAsia="Times New Roman" w:hAnsi="Times New Roman" w:cs="Times New Roman"/>
                <w:sz w:val="20"/>
                <w:szCs w:val="20"/>
              </w:rPr>
            </w:pPr>
            <w:r w:rsidRPr="00C92D04">
              <w:rPr>
                <w:rFonts w:ascii="Times New Roman" w:eastAsia="Times New Roman" w:hAnsi="Times New Roman" w:cs="Times New Roman"/>
                <w:sz w:val="20"/>
                <w:szCs w:val="20"/>
              </w:rPr>
              <w:t>Warning, using S &gt; 0 can increase CPU time dramatically.</w:t>
            </w:r>
          </w:p>
        </w:tc>
      </w:tr>
      <w:tr w:rsidR="00C92D04" w:rsidRPr="00C92D04" w14:paraId="5639B276" w14:textId="77777777" w:rsidTr="001B3988">
        <w:tc>
          <w:tcPr>
            <w:tcW w:w="3840" w:type="dxa"/>
            <w:tcMar>
              <w:top w:w="0" w:type="dxa"/>
              <w:left w:w="108" w:type="dxa"/>
              <w:bottom w:w="0" w:type="dxa"/>
              <w:right w:w="108" w:type="dxa"/>
            </w:tcMar>
          </w:tcPr>
          <w:p w14:paraId="416631D8" w14:textId="77777777" w:rsidR="00C92D04" w:rsidRPr="00C92D04" w:rsidRDefault="00C92D04" w:rsidP="00C92D04">
            <w:pPr>
              <w:tabs>
                <w:tab w:val="left" w:pos="0"/>
              </w:tabs>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GLITTER_MSRCORR_NMUQUAD</w:t>
            </w:r>
          </w:p>
        </w:tc>
        <w:tc>
          <w:tcPr>
            <w:tcW w:w="1290" w:type="dxa"/>
            <w:tcMar>
              <w:top w:w="0" w:type="dxa"/>
              <w:left w:w="108" w:type="dxa"/>
              <w:bottom w:w="0" w:type="dxa"/>
              <w:right w:w="108" w:type="dxa"/>
            </w:tcMar>
          </w:tcPr>
          <w:p w14:paraId="0893059C" w14:textId="77777777" w:rsidR="00C92D04" w:rsidRPr="00C92D04" w:rsidRDefault="00C92D04" w:rsidP="00C92D04">
            <w:pPr>
              <w:suppressAutoHyphens/>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Integer (I)</w:t>
            </w:r>
          </w:p>
        </w:tc>
        <w:tc>
          <w:tcPr>
            <w:tcW w:w="4950" w:type="dxa"/>
            <w:tcMar>
              <w:top w:w="0" w:type="dxa"/>
              <w:left w:w="108" w:type="dxa"/>
              <w:bottom w:w="0" w:type="dxa"/>
              <w:right w:w="108" w:type="dxa"/>
            </w:tcMar>
          </w:tcPr>
          <w:p w14:paraId="0B4AF8DB" w14:textId="77777777"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Number of angles used in zenith integration during multiple reflectance correction.</w:t>
            </w:r>
          </w:p>
        </w:tc>
      </w:tr>
      <w:tr w:rsidR="00C92D04" w:rsidRPr="00C92D04" w14:paraId="18DF9D74" w14:textId="77777777" w:rsidTr="001B3988">
        <w:tc>
          <w:tcPr>
            <w:tcW w:w="3840" w:type="dxa"/>
            <w:tcMar>
              <w:top w:w="0" w:type="dxa"/>
              <w:left w:w="108" w:type="dxa"/>
              <w:bottom w:w="0" w:type="dxa"/>
              <w:right w:w="108" w:type="dxa"/>
            </w:tcMar>
          </w:tcPr>
          <w:p w14:paraId="7E804EF3" w14:textId="77777777"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GLITTER_MSRCORR_NPHIQUAD</w:t>
            </w:r>
          </w:p>
        </w:tc>
        <w:tc>
          <w:tcPr>
            <w:tcW w:w="1290" w:type="dxa"/>
            <w:tcMar>
              <w:top w:w="0" w:type="dxa"/>
              <w:left w:w="108" w:type="dxa"/>
              <w:bottom w:w="0" w:type="dxa"/>
              <w:right w:w="108" w:type="dxa"/>
            </w:tcMar>
          </w:tcPr>
          <w:p w14:paraId="1B61CAAC" w14:textId="77777777" w:rsidR="00C92D04" w:rsidRPr="00C92D04" w:rsidRDefault="00C92D04" w:rsidP="00C92D04">
            <w:pPr>
              <w:suppressAutoHyphens/>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Integer (I)</w:t>
            </w:r>
          </w:p>
        </w:tc>
        <w:tc>
          <w:tcPr>
            <w:tcW w:w="4950" w:type="dxa"/>
            <w:tcMar>
              <w:top w:w="0" w:type="dxa"/>
              <w:left w:w="108" w:type="dxa"/>
              <w:bottom w:w="0" w:type="dxa"/>
              <w:right w:w="108" w:type="dxa"/>
            </w:tcMar>
          </w:tcPr>
          <w:p w14:paraId="11A8EED8" w14:textId="77777777"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Number of angles used in azimuthal integration during multiple reflectance correction.</w:t>
            </w:r>
          </w:p>
        </w:tc>
      </w:tr>
    </w:tbl>
    <w:p w14:paraId="55A81B78" w14:textId="77777777" w:rsidR="00C92D04" w:rsidRPr="00C92D04" w:rsidRDefault="00C92D04" w:rsidP="00C92D04">
      <w:pPr>
        <w:suppressAutoHyphens/>
        <w:spacing w:after="0" w:line="240" w:lineRule="auto"/>
        <w:rPr>
          <w:rFonts w:ascii="Times New Roman" w:eastAsia="Times New Roman" w:hAnsi="Times New Roman" w:cs="Times New Roman"/>
          <w:b/>
          <w:sz w:val="16"/>
          <w:szCs w:val="16"/>
          <w:lang w:eastAsia="ar-SA"/>
        </w:rPr>
      </w:pPr>
    </w:p>
    <w:p w14:paraId="2D32AA81" w14:textId="77777777" w:rsidR="00C92D04" w:rsidRPr="00C92D04" w:rsidRDefault="00C92D04" w:rsidP="00C92D04">
      <w:pPr>
        <w:suppressAutoHyphens/>
        <w:spacing w:after="0" w:line="240" w:lineRule="auto"/>
        <w:jc w:val="center"/>
        <w:rPr>
          <w:rFonts w:ascii="Times New Roman" w:eastAsia="Times New Roman" w:hAnsi="Times New Roman" w:cs="Times New Roman"/>
          <w:bCs/>
          <w:color w:val="0000FF"/>
          <w:sz w:val="24"/>
          <w:szCs w:val="20"/>
          <w:lang w:eastAsia="ar-SA"/>
        </w:rPr>
      </w:pPr>
      <w:r w:rsidRPr="00C92D04">
        <w:rPr>
          <w:rFonts w:ascii="Times New Roman" w:eastAsia="Times New Roman" w:hAnsi="Times New Roman" w:cs="Times New Roman"/>
          <w:b/>
          <w:sz w:val="24"/>
          <w:szCs w:val="20"/>
          <w:lang w:eastAsia="ar-SA"/>
        </w:rPr>
        <w:t>Table B1</w:t>
      </w:r>
      <w:r w:rsidRPr="00C92D04">
        <w:rPr>
          <w:rFonts w:ascii="Times New Roman" w:eastAsia="Times New Roman" w:hAnsi="Times New Roman" w:cs="Times New Roman"/>
          <w:sz w:val="24"/>
          <w:szCs w:val="20"/>
          <w:lang w:eastAsia="ar-SA"/>
        </w:rPr>
        <w:t xml:space="preserve">: Type structure </w:t>
      </w:r>
      <w:proofErr w:type="spellStart"/>
      <w:r w:rsidRPr="00C92D04">
        <w:rPr>
          <w:rFonts w:ascii="Times New Roman" w:eastAsia="Times New Roman" w:hAnsi="Times New Roman" w:cs="Times New Roman"/>
          <w:color w:val="0000FF"/>
          <w:sz w:val="24"/>
          <w:szCs w:val="20"/>
          <w:lang w:eastAsia="ar-SA"/>
        </w:rPr>
        <w:t>VBRDF_Sup_Outputs</w:t>
      </w:r>
      <w:proofErr w:type="spellEnd"/>
    </w:p>
    <w:tbl>
      <w:tblPr>
        <w:tblW w:w="0" w:type="auto"/>
        <w:tblInd w:w="1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3135"/>
        <w:gridCol w:w="1260"/>
        <w:gridCol w:w="4950"/>
      </w:tblGrid>
      <w:tr w:rsidR="00C92D04" w:rsidRPr="00C92D04" w14:paraId="2D195B49" w14:textId="77777777" w:rsidTr="001B3988">
        <w:trPr>
          <w:trHeight w:val="288"/>
        </w:trPr>
        <w:tc>
          <w:tcPr>
            <w:tcW w:w="3135" w:type="dxa"/>
            <w:vAlign w:val="center"/>
          </w:tcPr>
          <w:p w14:paraId="0BC3DD86" w14:textId="77777777"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C92D04">
              <w:rPr>
                <w:rFonts w:ascii="Times New Roman" w:eastAsia="Times New Roman" w:hAnsi="Times New Roman" w:cs="Times New Roman"/>
                <w:i/>
                <w:szCs w:val="20"/>
                <w:lang w:eastAsia="ar-SA"/>
              </w:rPr>
              <w:t>Name</w:t>
            </w:r>
          </w:p>
        </w:tc>
        <w:tc>
          <w:tcPr>
            <w:tcW w:w="1260" w:type="dxa"/>
            <w:tcMar>
              <w:top w:w="0" w:type="dxa"/>
              <w:left w:w="108" w:type="dxa"/>
              <w:bottom w:w="0" w:type="dxa"/>
              <w:right w:w="108" w:type="dxa"/>
            </w:tcMar>
            <w:vAlign w:val="center"/>
          </w:tcPr>
          <w:p w14:paraId="74161C2B" w14:textId="77777777"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C92D04">
              <w:rPr>
                <w:rFonts w:ascii="Times New Roman" w:eastAsia="Times New Roman" w:hAnsi="Times New Roman" w:cs="Times New Roman"/>
                <w:i/>
                <w:szCs w:val="20"/>
                <w:lang w:eastAsia="ar-SA"/>
              </w:rPr>
              <w:t>Kind/Intent</w:t>
            </w:r>
          </w:p>
        </w:tc>
        <w:tc>
          <w:tcPr>
            <w:tcW w:w="4950" w:type="dxa"/>
            <w:tcMar>
              <w:top w:w="0" w:type="dxa"/>
              <w:left w:w="108" w:type="dxa"/>
              <w:bottom w:w="0" w:type="dxa"/>
              <w:right w:w="108" w:type="dxa"/>
            </w:tcMar>
            <w:vAlign w:val="center"/>
          </w:tcPr>
          <w:p w14:paraId="0F438A32" w14:textId="77777777"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C92D04">
              <w:rPr>
                <w:rFonts w:ascii="Times New Roman" w:eastAsia="Times New Roman" w:hAnsi="Times New Roman" w:cs="Times New Roman"/>
                <w:i/>
                <w:szCs w:val="20"/>
                <w:lang w:eastAsia="ar-SA"/>
              </w:rPr>
              <w:t>Description</w:t>
            </w:r>
          </w:p>
        </w:tc>
      </w:tr>
      <w:tr w:rsidR="00C92D04" w:rsidRPr="00C92D04" w14:paraId="0D773C1C" w14:textId="77777777" w:rsidTr="001B3988">
        <w:tc>
          <w:tcPr>
            <w:tcW w:w="3135" w:type="dxa"/>
            <w:tcMar>
              <w:top w:w="0" w:type="dxa"/>
              <w:left w:w="108" w:type="dxa"/>
              <w:bottom w:w="0" w:type="dxa"/>
              <w:right w:w="108" w:type="dxa"/>
            </w:tcMar>
          </w:tcPr>
          <w:p w14:paraId="40CFBF0F" w14:textId="77777777" w:rsidR="00C92D04" w:rsidRPr="00C92D04" w:rsidRDefault="00C92D04" w:rsidP="00C92D04">
            <w:pPr>
              <w:autoSpaceDN w:val="0"/>
              <w:adjustRightInd w:val="0"/>
              <w:spacing w:after="0" w:line="240" w:lineRule="auto"/>
              <w:rPr>
                <w:rFonts w:ascii="Times New Roman" w:eastAsia="Times New Roman" w:hAnsi="Times New Roman" w:cs="Times New Roman"/>
                <w:sz w:val="20"/>
                <w:szCs w:val="20"/>
              </w:rPr>
            </w:pPr>
            <w:r w:rsidRPr="00C92D04">
              <w:rPr>
                <w:rFonts w:ascii="Times New Roman" w:eastAsia="Times New Roman" w:hAnsi="Times New Roman" w:cs="Times New Roman"/>
                <w:sz w:val="20"/>
                <w:szCs w:val="20"/>
              </w:rPr>
              <w:t>DBOUNCE_BRDFUNC (</w:t>
            </w:r>
            <w:proofErr w:type="spellStart"/>
            <w:proofErr w:type="gramStart"/>
            <w:r w:rsidRPr="00C92D04">
              <w:rPr>
                <w:rFonts w:ascii="Times New Roman" w:eastAsia="Times New Roman" w:hAnsi="Times New Roman" w:cs="Times New Roman"/>
                <w:sz w:val="20"/>
                <w:szCs w:val="20"/>
              </w:rPr>
              <w:t>S,a</w:t>
            </w:r>
            <w:proofErr w:type="gramEnd"/>
            <w:r w:rsidRPr="00C92D04">
              <w:rPr>
                <w:rFonts w:ascii="Times New Roman" w:eastAsia="Times New Roman" w:hAnsi="Times New Roman" w:cs="Times New Roman"/>
                <w:sz w:val="20"/>
                <w:szCs w:val="20"/>
              </w:rPr>
              <w:t>,b,s</w:t>
            </w:r>
            <w:proofErr w:type="spellEnd"/>
            <w:r w:rsidRPr="00C92D04">
              <w:rPr>
                <w:rFonts w:ascii="Times New Roman" w:eastAsia="Times New Roman" w:hAnsi="Times New Roman" w:cs="Times New Roman"/>
                <w:sz w:val="20"/>
                <w:szCs w:val="20"/>
              </w:rPr>
              <w:t>)</w:t>
            </w:r>
          </w:p>
          <w:p w14:paraId="7CE17D7C" w14:textId="77777777"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p>
        </w:tc>
        <w:tc>
          <w:tcPr>
            <w:tcW w:w="1260" w:type="dxa"/>
            <w:tcMar>
              <w:top w:w="0" w:type="dxa"/>
              <w:left w:w="108" w:type="dxa"/>
              <w:bottom w:w="0" w:type="dxa"/>
              <w:right w:w="108" w:type="dxa"/>
            </w:tcMar>
          </w:tcPr>
          <w:p w14:paraId="7197F27C" w14:textId="77777777"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Real*8 (O)</w:t>
            </w:r>
          </w:p>
        </w:tc>
        <w:tc>
          <w:tcPr>
            <w:tcW w:w="4950" w:type="dxa"/>
            <w:tcMar>
              <w:top w:w="0" w:type="dxa"/>
              <w:left w:w="108" w:type="dxa"/>
              <w:bottom w:w="0" w:type="dxa"/>
              <w:right w:w="108" w:type="dxa"/>
            </w:tcMar>
          </w:tcPr>
          <w:p w14:paraId="6D3E6360" w14:textId="77777777" w:rsidR="00C92D04" w:rsidRPr="00C92D04" w:rsidRDefault="00C92D04" w:rsidP="00C92D04">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 xml:space="preserve">Direct-bounce BRDF for Stokes vector component </w:t>
            </w:r>
            <w:proofErr w:type="gramStart"/>
            <w:r w:rsidRPr="00C92D04">
              <w:rPr>
                <w:rFonts w:ascii="Times New Roman" w:eastAsia="Times New Roman" w:hAnsi="Times New Roman" w:cs="Times New Roman"/>
                <w:i/>
                <w:sz w:val="20"/>
                <w:szCs w:val="20"/>
                <w:lang w:eastAsia="ar-SA"/>
              </w:rPr>
              <w:t>S</w:t>
            </w:r>
            <w:r w:rsidRPr="00C92D04">
              <w:rPr>
                <w:rFonts w:ascii="Times New Roman" w:eastAsia="Times New Roman" w:hAnsi="Times New Roman" w:cs="Times New Roman"/>
                <w:sz w:val="20"/>
                <w:szCs w:val="20"/>
                <w:lang w:eastAsia="ar-SA"/>
              </w:rPr>
              <w:t>,  incident</w:t>
            </w:r>
            <w:proofErr w:type="gramEnd"/>
            <w:r w:rsidRPr="00C92D04">
              <w:rPr>
                <w:rFonts w:ascii="Times New Roman" w:eastAsia="Times New Roman" w:hAnsi="Times New Roman" w:cs="Times New Roman"/>
                <w:sz w:val="20"/>
                <w:szCs w:val="20"/>
                <w:lang w:eastAsia="ar-SA"/>
              </w:rPr>
              <w:t xml:space="preserve"> solar angle </w:t>
            </w:r>
            <w:r w:rsidRPr="00C92D04">
              <w:rPr>
                <w:rFonts w:ascii="Times New Roman" w:eastAsia="Times New Roman" w:hAnsi="Times New Roman" w:cs="Times New Roman"/>
                <w:i/>
                <w:sz w:val="20"/>
                <w:szCs w:val="20"/>
                <w:lang w:eastAsia="ar-SA"/>
              </w:rPr>
              <w:t>s</w:t>
            </w:r>
            <w:r w:rsidRPr="00C92D04">
              <w:rPr>
                <w:rFonts w:ascii="Times New Roman" w:eastAsia="Times New Roman" w:hAnsi="Times New Roman" w:cs="Times New Roman"/>
                <w:sz w:val="20"/>
                <w:szCs w:val="20"/>
                <w:lang w:eastAsia="ar-SA"/>
              </w:rPr>
              <w:t xml:space="preserve">, reflected line-of-sight angle </w:t>
            </w:r>
            <w:r w:rsidRPr="00C92D04">
              <w:rPr>
                <w:rFonts w:ascii="Times New Roman" w:eastAsia="Times New Roman" w:hAnsi="Times New Roman" w:cs="Times New Roman"/>
                <w:i/>
                <w:sz w:val="20"/>
                <w:szCs w:val="20"/>
                <w:lang w:eastAsia="ar-SA"/>
              </w:rPr>
              <w:t>a</w:t>
            </w:r>
            <w:r w:rsidRPr="00C92D04">
              <w:rPr>
                <w:rFonts w:ascii="Times New Roman" w:eastAsia="Times New Roman" w:hAnsi="Times New Roman" w:cs="Times New Roman"/>
                <w:sz w:val="20"/>
                <w:szCs w:val="20"/>
                <w:lang w:eastAsia="ar-SA"/>
              </w:rPr>
              <w:t xml:space="preserve">, and relative azimuth </w:t>
            </w:r>
            <w:r w:rsidRPr="00C92D04">
              <w:rPr>
                <w:rFonts w:ascii="Times New Roman" w:eastAsia="Times New Roman" w:hAnsi="Times New Roman" w:cs="Times New Roman"/>
                <w:i/>
                <w:sz w:val="20"/>
                <w:szCs w:val="20"/>
                <w:lang w:eastAsia="ar-SA"/>
              </w:rPr>
              <w:t>b.</w:t>
            </w:r>
            <w:r w:rsidRPr="00C92D04">
              <w:rPr>
                <w:rFonts w:ascii="Times New Roman" w:eastAsia="Times New Roman" w:hAnsi="Times New Roman" w:cs="Times New Roman"/>
                <w:sz w:val="24"/>
                <w:szCs w:val="20"/>
                <w:lang w:eastAsia="ar-SA"/>
              </w:rPr>
              <w:tab/>
            </w:r>
          </w:p>
        </w:tc>
      </w:tr>
      <w:tr w:rsidR="00C92D04" w:rsidRPr="00C92D04" w14:paraId="787EB1A1" w14:textId="77777777" w:rsidTr="001B3988">
        <w:tc>
          <w:tcPr>
            <w:tcW w:w="3135" w:type="dxa"/>
            <w:tcMar>
              <w:top w:w="0" w:type="dxa"/>
              <w:left w:w="108" w:type="dxa"/>
              <w:bottom w:w="0" w:type="dxa"/>
              <w:right w:w="108" w:type="dxa"/>
            </w:tcMar>
          </w:tcPr>
          <w:p w14:paraId="3249B6BE" w14:textId="77777777"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BRDF_F_0 (</w:t>
            </w:r>
            <w:proofErr w:type="spellStart"/>
            <w:proofErr w:type="gramStart"/>
            <w:r w:rsidRPr="00C92D04">
              <w:rPr>
                <w:rFonts w:ascii="Times New Roman" w:eastAsia="Times New Roman" w:hAnsi="Times New Roman" w:cs="Times New Roman"/>
                <w:sz w:val="20"/>
                <w:szCs w:val="20"/>
                <w:lang w:eastAsia="ar-SA"/>
              </w:rPr>
              <w:t>M,S</w:t>
            </w:r>
            <w:proofErr w:type="gramEnd"/>
            <w:r w:rsidRPr="00C92D04">
              <w:rPr>
                <w:rFonts w:ascii="Times New Roman" w:eastAsia="Times New Roman" w:hAnsi="Times New Roman" w:cs="Times New Roman"/>
                <w:sz w:val="20"/>
                <w:szCs w:val="20"/>
                <w:lang w:eastAsia="ar-SA"/>
              </w:rPr>
              <w:t>,k,s</w:t>
            </w:r>
            <w:proofErr w:type="spellEnd"/>
            <w:r w:rsidRPr="00C92D04">
              <w:rPr>
                <w:rFonts w:ascii="Times New Roman" w:eastAsia="Times New Roman" w:hAnsi="Times New Roman" w:cs="Times New Roman"/>
                <w:sz w:val="20"/>
                <w:szCs w:val="20"/>
                <w:lang w:eastAsia="ar-SA"/>
              </w:rPr>
              <w:t>)</w:t>
            </w:r>
          </w:p>
        </w:tc>
        <w:tc>
          <w:tcPr>
            <w:tcW w:w="1260" w:type="dxa"/>
            <w:tcMar>
              <w:top w:w="0" w:type="dxa"/>
              <w:left w:w="108" w:type="dxa"/>
              <w:bottom w:w="0" w:type="dxa"/>
              <w:right w:w="108" w:type="dxa"/>
            </w:tcMar>
          </w:tcPr>
          <w:p w14:paraId="50F4762F" w14:textId="77777777"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Real*8 (O)</w:t>
            </w:r>
          </w:p>
        </w:tc>
        <w:tc>
          <w:tcPr>
            <w:tcW w:w="4950" w:type="dxa"/>
            <w:tcMar>
              <w:top w:w="0" w:type="dxa"/>
              <w:left w:w="108" w:type="dxa"/>
              <w:bottom w:w="0" w:type="dxa"/>
              <w:right w:w="108" w:type="dxa"/>
            </w:tcMar>
          </w:tcPr>
          <w:p w14:paraId="4D66B6C6" w14:textId="77777777" w:rsidR="00C92D04" w:rsidRPr="00C92D04" w:rsidRDefault="00C92D04" w:rsidP="00C92D04">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 xml:space="preserve">Fourier components </w:t>
            </w:r>
            <w:r w:rsidRPr="00C92D04">
              <w:rPr>
                <w:rFonts w:ascii="Times New Roman" w:eastAsia="Times New Roman" w:hAnsi="Times New Roman" w:cs="Times New Roman"/>
                <w:i/>
                <w:sz w:val="20"/>
                <w:szCs w:val="20"/>
                <w:lang w:eastAsia="ar-SA"/>
              </w:rPr>
              <w:t>M</w:t>
            </w:r>
            <w:r w:rsidRPr="00C92D04">
              <w:rPr>
                <w:rFonts w:ascii="Times New Roman" w:eastAsia="Times New Roman" w:hAnsi="Times New Roman" w:cs="Times New Roman"/>
                <w:sz w:val="20"/>
                <w:szCs w:val="20"/>
                <w:lang w:eastAsia="ar-SA"/>
              </w:rPr>
              <w:t xml:space="preserve"> of total BRDF for Stokes vector component </w:t>
            </w:r>
            <w:r w:rsidRPr="00C92D04">
              <w:rPr>
                <w:rFonts w:ascii="Times New Roman" w:eastAsia="Times New Roman" w:hAnsi="Times New Roman" w:cs="Times New Roman"/>
                <w:i/>
                <w:sz w:val="20"/>
                <w:szCs w:val="20"/>
                <w:lang w:eastAsia="ar-SA"/>
              </w:rPr>
              <w:t>S</w:t>
            </w:r>
            <w:r w:rsidRPr="00C92D04">
              <w:rPr>
                <w:rFonts w:ascii="Times New Roman" w:eastAsia="Times New Roman" w:hAnsi="Times New Roman" w:cs="Times New Roman"/>
                <w:sz w:val="20"/>
                <w:szCs w:val="20"/>
                <w:lang w:eastAsia="ar-SA"/>
              </w:rPr>
              <w:t xml:space="preserve">, incident solar angle </w:t>
            </w:r>
            <w:r w:rsidRPr="00C92D04">
              <w:rPr>
                <w:rFonts w:ascii="Times New Roman" w:eastAsia="Times New Roman" w:hAnsi="Times New Roman" w:cs="Times New Roman"/>
                <w:i/>
                <w:sz w:val="20"/>
                <w:szCs w:val="20"/>
                <w:lang w:eastAsia="ar-SA"/>
              </w:rPr>
              <w:t>s</w:t>
            </w:r>
            <w:r w:rsidRPr="00C92D04">
              <w:rPr>
                <w:rFonts w:ascii="Times New Roman" w:eastAsia="Times New Roman" w:hAnsi="Times New Roman" w:cs="Times New Roman"/>
                <w:sz w:val="20"/>
                <w:szCs w:val="20"/>
                <w:lang w:eastAsia="ar-SA"/>
              </w:rPr>
              <w:t xml:space="preserve"> and reflected discrete ordinate </w:t>
            </w:r>
            <w:r w:rsidRPr="00C92D04">
              <w:rPr>
                <w:rFonts w:ascii="Times New Roman" w:eastAsia="Times New Roman" w:hAnsi="Times New Roman" w:cs="Times New Roman"/>
                <w:i/>
                <w:sz w:val="20"/>
                <w:szCs w:val="20"/>
                <w:lang w:eastAsia="ar-SA"/>
              </w:rPr>
              <w:t>k.</w:t>
            </w:r>
          </w:p>
        </w:tc>
      </w:tr>
      <w:tr w:rsidR="00C92D04" w:rsidRPr="00C92D04" w14:paraId="7F3E52AE" w14:textId="77777777" w:rsidTr="001B3988">
        <w:tc>
          <w:tcPr>
            <w:tcW w:w="3135" w:type="dxa"/>
            <w:tcMar>
              <w:top w:w="0" w:type="dxa"/>
              <w:left w:w="108" w:type="dxa"/>
              <w:bottom w:w="0" w:type="dxa"/>
              <w:right w:w="108" w:type="dxa"/>
            </w:tcMar>
          </w:tcPr>
          <w:p w14:paraId="2F715650" w14:textId="77777777"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BRDF_F (</w:t>
            </w:r>
            <w:proofErr w:type="spellStart"/>
            <w:proofErr w:type="gramStart"/>
            <w:r w:rsidRPr="00C92D04">
              <w:rPr>
                <w:rFonts w:ascii="Times New Roman" w:eastAsia="Times New Roman" w:hAnsi="Times New Roman" w:cs="Times New Roman"/>
                <w:sz w:val="20"/>
                <w:szCs w:val="20"/>
                <w:lang w:eastAsia="ar-SA"/>
              </w:rPr>
              <w:t>M,S</w:t>
            </w:r>
            <w:proofErr w:type="gramEnd"/>
            <w:r w:rsidRPr="00C92D04">
              <w:rPr>
                <w:rFonts w:ascii="Times New Roman" w:eastAsia="Times New Roman" w:hAnsi="Times New Roman" w:cs="Times New Roman"/>
                <w:sz w:val="20"/>
                <w:szCs w:val="20"/>
                <w:lang w:eastAsia="ar-SA"/>
              </w:rPr>
              <w:t>,k,j</w:t>
            </w:r>
            <w:proofErr w:type="spellEnd"/>
            <w:r w:rsidRPr="00C92D04">
              <w:rPr>
                <w:rFonts w:ascii="Times New Roman" w:eastAsia="Times New Roman" w:hAnsi="Times New Roman" w:cs="Times New Roman"/>
                <w:sz w:val="20"/>
                <w:szCs w:val="20"/>
                <w:lang w:eastAsia="ar-SA"/>
              </w:rPr>
              <w:t>)</w:t>
            </w:r>
          </w:p>
        </w:tc>
        <w:tc>
          <w:tcPr>
            <w:tcW w:w="1260" w:type="dxa"/>
            <w:tcMar>
              <w:top w:w="0" w:type="dxa"/>
              <w:left w:w="108" w:type="dxa"/>
              <w:bottom w:w="0" w:type="dxa"/>
              <w:right w:w="108" w:type="dxa"/>
            </w:tcMar>
          </w:tcPr>
          <w:p w14:paraId="2A091966" w14:textId="77777777"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Real*8 (O)</w:t>
            </w:r>
          </w:p>
        </w:tc>
        <w:tc>
          <w:tcPr>
            <w:tcW w:w="4950" w:type="dxa"/>
            <w:tcMar>
              <w:top w:w="0" w:type="dxa"/>
              <w:left w:w="108" w:type="dxa"/>
              <w:bottom w:w="0" w:type="dxa"/>
              <w:right w:w="108" w:type="dxa"/>
            </w:tcMar>
          </w:tcPr>
          <w:p w14:paraId="3A202BD5" w14:textId="77777777" w:rsidR="00C92D04" w:rsidRPr="00C92D04" w:rsidRDefault="00C92D04" w:rsidP="00C92D04">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 xml:space="preserve">Fourier components </w:t>
            </w:r>
            <w:r w:rsidRPr="00C92D04">
              <w:rPr>
                <w:rFonts w:ascii="Times New Roman" w:eastAsia="Times New Roman" w:hAnsi="Times New Roman" w:cs="Times New Roman"/>
                <w:i/>
                <w:sz w:val="20"/>
                <w:szCs w:val="20"/>
                <w:lang w:eastAsia="ar-SA"/>
              </w:rPr>
              <w:t>M</w:t>
            </w:r>
            <w:r w:rsidRPr="00C92D04">
              <w:rPr>
                <w:rFonts w:ascii="Times New Roman" w:eastAsia="Times New Roman" w:hAnsi="Times New Roman" w:cs="Times New Roman"/>
                <w:sz w:val="20"/>
                <w:szCs w:val="20"/>
                <w:lang w:eastAsia="ar-SA"/>
              </w:rPr>
              <w:t xml:space="preserve"> of total BRDF for Stokes vector component </w:t>
            </w:r>
            <w:r w:rsidRPr="00C92D04">
              <w:rPr>
                <w:rFonts w:ascii="Times New Roman" w:eastAsia="Times New Roman" w:hAnsi="Times New Roman" w:cs="Times New Roman"/>
                <w:i/>
                <w:sz w:val="20"/>
                <w:szCs w:val="20"/>
                <w:lang w:eastAsia="ar-SA"/>
              </w:rPr>
              <w:t>S</w:t>
            </w:r>
            <w:r w:rsidRPr="00C92D04">
              <w:rPr>
                <w:rFonts w:ascii="Times New Roman" w:eastAsia="Times New Roman" w:hAnsi="Times New Roman" w:cs="Times New Roman"/>
                <w:sz w:val="20"/>
                <w:szCs w:val="20"/>
                <w:lang w:eastAsia="ar-SA"/>
              </w:rPr>
              <w:t xml:space="preserve">, incident discrete ordinate </w:t>
            </w:r>
            <w:r w:rsidRPr="00C92D04">
              <w:rPr>
                <w:rFonts w:ascii="Times New Roman" w:eastAsia="Times New Roman" w:hAnsi="Times New Roman" w:cs="Times New Roman"/>
                <w:i/>
                <w:sz w:val="20"/>
                <w:szCs w:val="20"/>
                <w:lang w:eastAsia="ar-SA"/>
              </w:rPr>
              <w:t>j</w:t>
            </w:r>
            <w:r w:rsidRPr="00C92D04">
              <w:rPr>
                <w:rFonts w:ascii="Times New Roman" w:eastAsia="Times New Roman" w:hAnsi="Times New Roman" w:cs="Times New Roman"/>
                <w:sz w:val="20"/>
                <w:szCs w:val="20"/>
                <w:lang w:eastAsia="ar-SA"/>
              </w:rPr>
              <w:t xml:space="preserve"> and reflected discrete ordinate </w:t>
            </w:r>
            <w:r w:rsidRPr="00C92D04">
              <w:rPr>
                <w:rFonts w:ascii="Times New Roman" w:eastAsia="Times New Roman" w:hAnsi="Times New Roman" w:cs="Times New Roman"/>
                <w:i/>
                <w:sz w:val="20"/>
                <w:szCs w:val="20"/>
                <w:lang w:eastAsia="ar-SA"/>
              </w:rPr>
              <w:t>k.</w:t>
            </w:r>
          </w:p>
        </w:tc>
      </w:tr>
      <w:tr w:rsidR="00C92D04" w:rsidRPr="00C92D04" w14:paraId="7091CC12" w14:textId="77777777" w:rsidTr="001B3988">
        <w:tc>
          <w:tcPr>
            <w:tcW w:w="3135" w:type="dxa"/>
            <w:tcMar>
              <w:top w:w="0" w:type="dxa"/>
              <w:left w:w="108" w:type="dxa"/>
              <w:bottom w:w="0" w:type="dxa"/>
              <w:right w:w="108" w:type="dxa"/>
            </w:tcMar>
          </w:tcPr>
          <w:p w14:paraId="14F6E848" w14:textId="77777777"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USER_BRDF_F_0 (</w:t>
            </w:r>
            <w:proofErr w:type="spellStart"/>
            <w:proofErr w:type="gramStart"/>
            <w:r w:rsidRPr="00C92D04">
              <w:rPr>
                <w:rFonts w:ascii="Times New Roman" w:eastAsia="Times New Roman" w:hAnsi="Times New Roman" w:cs="Times New Roman"/>
                <w:sz w:val="20"/>
                <w:szCs w:val="20"/>
                <w:lang w:eastAsia="ar-SA"/>
              </w:rPr>
              <w:t>M,S</w:t>
            </w:r>
            <w:proofErr w:type="gramEnd"/>
            <w:r w:rsidRPr="00C92D04">
              <w:rPr>
                <w:rFonts w:ascii="Times New Roman" w:eastAsia="Times New Roman" w:hAnsi="Times New Roman" w:cs="Times New Roman"/>
                <w:sz w:val="20"/>
                <w:szCs w:val="20"/>
                <w:lang w:eastAsia="ar-SA"/>
              </w:rPr>
              <w:t>,a,s</w:t>
            </w:r>
            <w:proofErr w:type="spellEnd"/>
            <w:r w:rsidRPr="00C92D04">
              <w:rPr>
                <w:rFonts w:ascii="Times New Roman" w:eastAsia="Times New Roman" w:hAnsi="Times New Roman" w:cs="Times New Roman"/>
                <w:sz w:val="20"/>
                <w:szCs w:val="20"/>
                <w:lang w:eastAsia="ar-SA"/>
              </w:rPr>
              <w:t>)</w:t>
            </w:r>
          </w:p>
        </w:tc>
        <w:tc>
          <w:tcPr>
            <w:tcW w:w="1260" w:type="dxa"/>
            <w:tcMar>
              <w:top w:w="0" w:type="dxa"/>
              <w:left w:w="108" w:type="dxa"/>
              <w:bottom w:w="0" w:type="dxa"/>
              <w:right w:w="108" w:type="dxa"/>
            </w:tcMar>
          </w:tcPr>
          <w:p w14:paraId="5F39CA6D" w14:textId="77777777"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Real*8 (O)</w:t>
            </w:r>
          </w:p>
        </w:tc>
        <w:tc>
          <w:tcPr>
            <w:tcW w:w="4950" w:type="dxa"/>
            <w:tcMar>
              <w:top w:w="0" w:type="dxa"/>
              <w:left w:w="108" w:type="dxa"/>
              <w:bottom w:w="0" w:type="dxa"/>
              <w:right w:w="108" w:type="dxa"/>
            </w:tcMar>
          </w:tcPr>
          <w:p w14:paraId="4717A13F" w14:textId="77777777" w:rsidR="00C92D04" w:rsidRPr="00C92D04" w:rsidRDefault="00C92D04" w:rsidP="00C92D04">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 xml:space="preserve">Fourier components </w:t>
            </w:r>
            <w:r w:rsidRPr="00C92D04">
              <w:rPr>
                <w:rFonts w:ascii="Times New Roman" w:eastAsia="Times New Roman" w:hAnsi="Times New Roman" w:cs="Times New Roman"/>
                <w:i/>
                <w:sz w:val="20"/>
                <w:szCs w:val="20"/>
                <w:lang w:eastAsia="ar-SA"/>
              </w:rPr>
              <w:t>M</w:t>
            </w:r>
            <w:r w:rsidRPr="00C92D04">
              <w:rPr>
                <w:rFonts w:ascii="Times New Roman" w:eastAsia="Times New Roman" w:hAnsi="Times New Roman" w:cs="Times New Roman"/>
                <w:sz w:val="20"/>
                <w:szCs w:val="20"/>
                <w:lang w:eastAsia="ar-SA"/>
              </w:rPr>
              <w:t xml:space="preserve"> of total BRDF for Stokes vector component </w:t>
            </w:r>
            <w:r w:rsidRPr="00C92D04">
              <w:rPr>
                <w:rFonts w:ascii="Times New Roman" w:eastAsia="Times New Roman" w:hAnsi="Times New Roman" w:cs="Times New Roman"/>
                <w:i/>
                <w:sz w:val="20"/>
                <w:szCs w:val="20"/>
                <w:lang w:eastAsia="ar-SA"/>
              </w:rPr>
              <w:t>S</w:t>
            </w:r>
            <w:r w:rsidRPr="00C92D04">
              <w:rPr>
                <w:rFonts w:ascii="Times New Roman" w:eastAsia="Times New Roman" w:hAnsi="Times New Roman" w:cs="Times New Roman"/>
                <w:sz w:val="20"/>
                <w:szCs w:val="20"/>
                <w:lang w:eastAsia="ar-SA"/>
              </w:rPr>
              <w:t xml:space="preserve">, incident solar angle </w:t>
            </w:r>
            <w:r w:rsidRPr="00C92D04">
              <w:rPr>
                <w:rFonts w:ascii="Times New Roman" w:eastAsia="Times New Roman" w:hAnsi="Times New Roman" w:cs="Times New Roman"/>
                <w:i/>
                <w:sz w:val="20"/>
                <w:szCs w:val="20"/>
                <w:lang w:eastAsia="ar-SA"/>
              </w:rPr>
              <w:t>s</w:t>
            </w:r>
            <w:r w:rsidRPr="00C92D04">
              <w:rPr>
                <w:rFonts w:ascii="Times New Roman" w:eastAsia="Times New Roman" w:hAnsi="Times New Roman" w:cs="Times New Roman"/>
                <w:sz w:val="20"/>
                <w:szCs w:val="20"/>
                <w:lang w:eastAsia="ar-SA"/>
              </w:rPr>
              <w:t xml:space="preserve"> and reflected line-of-sight zenith angle </w:t>
            </w:r>
            <w:r w:rsidRPr="00C92D04">
              <w:rPr>
                <w:rFonts w:ascii="Times New Roman" w:eastAsia="Times New Roman" w:hAnsi="Times New Roman" w:cs="Times New Roman"/>
                <w:i/>
                <w:sz w:val="20"/>
                <w:szCs w:val="20"/>
                <w:lang w:eastAsia="ar-SA"/>
              </w:rPr>
              <w:t>a.</w:t>
            </w:r>
          </w:p>
        </w:tc>
      </w:tr>
      <w:tr w:rsidR="00C92D04" w:rsidRPr="00C92D04" w14:paraId="7364FF19" w14:textId="77777777" w:rsidTr="001B3988">
        <w:tc>
          <w:tcPr>
            <w:tcW w:w="3135" w:type="dxa"/>
            <w:tcMar>
              <w:top w:w="0" w:type="dxa"/>
              <w:left w:w="108" w:type="dxa"/>
              <w:bottom w:w="0" w:type="dxa"/>
              <w:right w:w="108" w:type="dxa"/>
            </w:tcMar>
          </w:tcPr>
          <w:p w14:paraId="244EB4BE" w14:textId="77777777"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USER_BRDF_F (</w:t>
            </w:r>
            <w:proofErr w:type="spellStart"/>
            <w:proofErr w:type="gramStart"/>
            <w:r w:rsidRPr="00C92D04">
              <w:rPr>
                <w:rFonts w:ascii="Times New Roman" w:eastAsia="Times New Roman" w:hAnsi="Times New Roman" w:cs="Times New Roman"/>
                <w:sz w:val="20"/>
                <w:szCs w:val="20"/>
                <w:lang w:eastAsia="ar-SA"/>
              </w:rPr>
              <w:t>M,S</w:t>
            </w:r>
            <w:proofErr w:type="gramEnd"/>
            <w:r w:rsidRPr="00C92D04">
              <w:rPr>
                <w:rFonts w:ascii="Times New Roman" w:eastAsia="Times New Roman" w:hAnsi="Times New Roman" w:cs="Times New Roman"/>
                <w:sz w:val="20"/>
                <w:szCs w:val="20"/>
                <w:lang w:eastAsia="ar-SA"/>
              </w:rPr>
              <w:t>,a,j</w:t>
            </w:r>
            <w:proofErr w:type="spellEnd"/>
            <w:r w:rsidRPr="00C92D04">
              <w:rPr>
                <w:rFonts w:ascii="Times New Roman" w:eastAsia="Times New Roman" w:hAnsi="Times New Roman" w:cs="Times New Roman"/>
                <w:sz w:val="20"/>
                <w:szCs w:val="20"/>
                <w:lang w:eastAsia="ar-SA"/>
              </w:rPr>
              <w:t>)</w:t>
            </w:r>
          </w:p>
        </w:tc>
        <w:tc>
          <w:tcPr>
            <w:tcW w:w="1260" w:type="dxa"/>
            <w:tcMar>
              <w:top w:w="0" w:type="dxa"/>
              <w:left w:w="108" w:type="dxa"/>
              <w:bottom w:w="0" w:type="dxa"/>
              <w:right w:w="108" w:type="dxa"/>
            </w:tcMar>
          </w:tcPr>
          <w:p w14:paraId="7A78AD91" w14:textId="77777777"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Real*8 (O)</w:t>
            </w:r>
          </w:p>
        </w:tc>
        <w:tc>
          <w:tcPr>
            <w:tcW w:w="4950" w:type="dxa"/>
            <w:tcMar>
              <w:top w:w="0" w:type="dxa"/>
              <w:left w:w="108" w:type="dxa"/>
              <w:bottom w:w="0" w:type="dxa"/>
              <w:right w:w="108" w:type="dxa"/>
            </w:tcMar>
          </w:tcPr>
          <w:p w14:paraId="02A79DFF" w14:textId="77777777" w:rsidR="00C92D04" w:rsidRPr="00C92D04" w:rsidRDefault="00C92D04" w:rsidP="00C92D04">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 xml:space="preserve">Fourier components </w:t>
            </w:r>
            <w:r w:rsidRPr="00C92D04">
              <w:rPr>
                <w:rFonts w:ascii="Times New Roman" w:eastAsia="Times New Roman" w:hAnsi="Times New Roman" w:cs="Times New Roman"/>
                <w:i/>
                <w:sz w:val="20"/>
                <w:szCs w:val="20"/>
                <w:lang w:eastAsia="ar-SA"/>
              </w:rPr>
              <w:t>M</w:t>
            </w:r>
            <w:r w:rsidRPr="00C92D04">
              <w:rPr>
                <w:rFonts w:ascii="Times New Roman" w:eastAsia="Times New Roman" w:hAnsi="Times New Roman" w:cs="Times New Roman"/>
                <w:sz w:val="20"/>
                <w:szCs w:val="20"/>
                <w:lang w:eastAsia="ar-SA"/>
              </w:rPr>
              <w:t xml:space="preserve"> of total BRDF for Stokes vector component </w:t>
            </w:r>
            <w:r w:rsidRPr="00C92D04">
              <w:rPr>
                <w:rFonts w:ascii="Times New Roman" w:eastAsia="Times New Roman" w:hAnsi="Times New Roman" w:cs="Times New Roman"/>
                <w:i/>
                <w:sz w:val="20"/>
                <w:szCs w:val="20"/>
                <w:lang w:eastAsia="ar-SA"/>
              </w:rPr>
              <w:t>S</w:t>
            </w:r>
            <w:r w:rsidRPr="00C92D04">
              <w:rPr>
                <w:rFonts w:ascii="Times New Roman" w:eastAsia="Times New Roman" w:hAnsi="Times New Roman" w:cs="Times New Roman"/>
                <w:sz w:val="20"/>
                <w:szCs w:val="20"/>
                <w:lang w:eastAsia="ar-SA"/>
              </w:rPr>
              <w:t xml:space="preserve">, incident discrete ordinate </w:t>
            </w:r>
            <w:r w:rsidRPr="00C92D04">
              <w:rPr>
                <w:rFonts w:ascii="Times New Roman" w:eastAsia="Times New Roman" w:hAnsi="Times New Roman" w:cs="Times New Roman"/>
                <w:i/>
                <w:sz w:val="20"/>
                <w:szCs w:val="20"/>
                <w:lang w:eastAsia="ar-SA"/>
              </w:rPr>
              <w:t>j</w:t>
            </w:r>
            <w:r w:rsidRPr="00C92D04">
              <w:rPr>
                <w:rFonts w:ascii="Times New Roman" w:eastAsia="Times New Roman" w:hAnsi="Times New Roman" w:cs="Times New Roman"/>
                <w:sz w:val="20"/>
                <w:szCs w:val="20"/>
                <w:lang w:eastAsia="ar-SA"/>
              </w:rPr>
              <w:t xml:space="preserve"> and reflected line-of-sight zenith angle </w:t>
            </w:r>
            <w:r w:rsidRPr="00C92D04">
              <w:rPr>
                <w:rFonts w:ascii="Times New Roman" w:eastAsia="Times New Roman" w:hAnsi="Times New Roman" w:cs="Times New Roman"/>
                <w:i/>
                <w:sz w:val="20"/>
                <w:szCs w:val="20"/>
                <w:lang w:eastAsia="ar-SA"/>
              </w:rPr>
              <w:t>a.</w:t>
            </w:r>
          </w:p>
        </w:tc>
      </w:tr>
      <w:tr w:rsidR="00C92D04" w:rsidRPr="00C92D04" w14:paraId="6EED75BC" w14:textId="77777777" w:rsidTr="001B3988">
        <w:tc>
          <w:tcPr>
            <w:tcW w:w="3135" w:type="dxa"/>
            <w:tcMar>
              <w:top w:w="0" w:type="dxa"/>
              <w:left w:w="108" w:type="dxa"/>
              <w:bottom w:w="0" w:type="dxa"/>
              <w:right w:w="108" w:type="dxa"/>
            </w:tcMar>
          </w:tcPr>
          <w:p w14:paraId="049B5C85" w14:textId="77777777"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EMISSIVITY (</w:t>
            </w:r>
            <w:proofErr w:type="spellStart"/>
            <w:proofErr w:type="gramStart"/>
            <w:r w:rsidRPr="00C92D04">
              <w:rPr>
                <w:rFonts w:ascii="Times New Roman" w:eastAsia="Times New Roman" w:hAnsi="Times New Roman" w:cs="Times New Roman"/>
                <w:sz w:val="20"/>
                <w:szCs w:val="20"/>
                <w:lang w:eastAsia="ar-SA"/>
              </w:rPr>
              <w:t>S,k</w:t>
            </w:r>
            <w:proofErr w:type="spellEnd"/>
            <w:proofErr w:type="gramEnd"/>
            <w:r w:rsidRPr="00C92D04">
              <w:rPr>
                <w:rFonts w:ascii="Times New Roman" w:eastAsia="Times New Roman" w:hAnsi="Times New Roman" w:cs="Times New Roman"/>
                <w:sz w:val="20"/>
                <w:szCs w:val="20"/>
                <w:lang w:eastAsia="ar-SA"/>
              </w:rPr>
              <w:t>)</w:t>
            </w:r>
          </w:p>
        </w:tc>
        <w:tc>
          <w:tcPr>
            <w:tcW w:w="1260" w:type="dxa"/>
            <w:tcMar>
              <w:top w:w="0" w:type="dxa"/>
              <w:left w:w="108" w:type="dxa"/>
              <w:bottom w:w="0" w:type="dxa"/>
              <w:right w:w="108" w:type="dxa"/>
            </w:tcMar>
          </w:tcPr>
          <w:p w14:paraId="57391D3A" w14:textId="77777777"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Real*8 (O)</w:t>
            </w:r>
          </w:p>
        </w:tc>
        <w:tc>
          <w:tcPr>
            <w:tcW w:w="4950" w:type="dxa"/>
            <w:tcMar>
              <w:top w:w="0" w:type="dxa"/>
              <w:left w:w="108" w:type="dxa"/>
              <w:bottom w:w="0" w:type="dxa"/>
              <w:right w:w="108" w:type="dxa"/>
            </w:tcMar>
          </w:tcPr>
          <w:p w14:paraId="45231BC7" w14:textId="77777777" w:rsidR="00C92D04" w:rsidRPr="00C92D04" w:rsidRDefault="00C92D04" w:rsidP="00C92D04">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 xml:space="preserve">Surface emissivity for Stokes vector component </w:t>
            </w:r>
            <w:r w:rsidRPr="00C92D04">
              <w:rPr>
                <w:rFonts w:ascii="Times New Roman" w:eastAsia="Times New Roman" w:hAnsi="Times New Roman" w:cs="Times New Roman"/>
                <w:i/>
                <w:sz w:val="20"/>
                <w:szCs w:val="20"/>
                <w:lang w:eastAsia="ar-SA"/>
              </w:rPr>
              <w:t>S</w:t>
            </w:r>
            <w:r w:rsidRPr="00C92D04">
              <w:rPr>
                <w:rFonts w:ascii="Times New Roman" w:eastAsia="Times New Roman" w:hAnsi="Times New Roman" w:cs="Times New Roman"/>
                <w:sz w:val="20"/>
                <w:szCs w:val="20"/>
                <w:lang w:eastAsia="ar-SA"/>
              </w:rPr>
              <w:t xml:space="preserve"> and emitted discrete ordinate </w:t>
            </w:r>
            <w:r w:rsidRPr="00C92D04">
              <w:rPr>
                <w:rFonts w:ascii="Times New Roman" w:eastAsia="Times New Roman" w:hAnsi="Times New Roman" w:cs="Times New Roman"/>
                <w:i/>
                <w:sz w:val="20"/>
                <w:szCs w:val="20"/>
                <w:lang w:eastAsia="ar-SA"/>
              </w:rPr>
              <w:t>k.</w:t>
            </w:r>
          </w:p>
        </w:tc>
      </w:tr>
      <w:tr w:rsidR="00C92D04" w:rsidRPr="00C92D04" w14:paraId="6150C4AB" w14:textId="77777777" w:rsidTr="001B3988">
        <w:tc>
          <w:tcPr>
            <w:tcW w:w="3135" w:type="dxa"/>
            <w:tcMar>
              <w:top w:w="0" w:type="dxa"/>
              <w:left w:w="108" w:type="dxa"/>
              <w:bottom w:w="0" w:type="dxa"/>
              <w:right w:w="108" w:type="dxa"/>
            </w:tcMar>
          </w:tcPr>
          <w:p w14:paraId="26CAA256" w14:textId="77777777"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USER_EMISSIVITY (</w:t>
            </w:r>
            <w:proofErr w:type="spellStart"/>
            <w:proofErr w:type="gramStart"/>
            <w:r w:rsidRPr="00C92D04">
              <w:rPr>
                <w:rFonts w:ascii="Times New Roman" w:eastAsia="Times New Roman" w:hAnsi="Times New Roman" w:cs="Times New Roman"/>
                <w:sz w:val="20"/>
                <w:szCs w:val="20"/>
                <w:lang w:eastAsia="ar-SA"/>
              </w:rPr>
              <w:t>S,a</w:t>
            </w:r>
            <w:proofErr w:type="spellEnd"/>
            <w:proofErr w:type="gramEnd"/>
            <w:r w:rsidRPr="00C92D04">
              <w:rPr>
                <w:rFonts w:ascii="Times New Roman" w:eastAsia="Times New Roman" w:hAnsi="Times New Roman" w:cs="Times New Roman"/>
                <w:sz w:val="20"/>
                <w:szCs w:val="20"/>
                <w:lang w:eastAsia="ar-SA"/>
              </w:rPr>
              <w:t>)</w:t>
            </w:r>
          </w:p>
        </w:tc>
        <w:tc>
          <w:tcPr>
            <w:tcW w:w="1260" w:type="dxa"/>
            <w:tcMar>
              <w:top w:w="0" w:type="dxa"/>
              <w:left w:w="108" w:type="dxa"/>
              <w:bottom w:w="0" w:type="dxa"/>
              <w:right w:w="108" w:type="dxa"/>
            </w:tcMar>
          </w:tcPr>
          <w:p w14:paraId="46C28C97" w14:textId="77777777"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Real*8 (O)</w:t>
            </w:r>
          </w:p>
        </w:tc>
        <w:tc>
          <w:tcPr>
            <w:tcW w:w="4950" w:type="dxa"/>
            <w:tcMar>
              <w:top w:w="0" w:type="dxa"/>
              <w:left w:w="108" w:type="dxa"/>
              <w:bottom w:w="0" w:type="dxa"/>
              <w:right w:w="108" w:type="dxa"/>
            </w:tcMar>
          </w:tcPr>
          <w:p w14:paraId="30986468" w14:textId="77777777" w:rsidR="00C92D04" w:rsidRPr="00C92D04" w:rsidRDefault="00C92D04" w:rsidP="00C92D04">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 xml:space="preserve">Surface emissivity for Stokes vector component </w:t>
            </w:r>
            <w:r w:rsidRPr="00C92D04">
              <w:rPr>
                <w:rFonts w:ascii="Times New Roman" w:eastAsia="Times New Roman" w:hAnsi="Times New Roman" w:cs="Times New Roman"/>
                <w:i/>
                <w:sz w:val="20"/>
                <w:szCs w:val="20"/>
                <w:lang w:eastAsia="ar-SA"/>
              </w:rPr>
              <w:t>S</w:t>
            </w:r>
            <w:r w:rsidRPr="00C92D04">
              <w:rPr>
                <w:rFonts w:ascii="Times New Roman" w:eastAsia="Times New Roman" w:hAnsi="Times New Roman" w:cs="Times New Roman"/>
                <w:sz w:val="20"/>
                <w:szCs w:val="20"/>
                <w:lang w:eastAsia="ar-SA"/>
              </w:rPr>
              <w:t xml:space="preserve"> and emitted line-of-sight zenith angle </w:t>
            </w:r>
            <w:r w:rsidRPr="00C92D04">
              <w:rPr>
                <w:rFonts w:ascii="Times New Roman" w:eastAsia="Times New Roman" w:hAnsi="Times New Roman" w:cs="Times New Roman"/>
                <w:i/>
                <w:sz w:val="20"/>
                <w:szCs w:val="20"/>
                <w:lang w:eastAsia="ar-SA"/>
              </w:rPr>
              <w:t>a</w:t>
            </w:r>
            <w:r w:rsidRPr="00C92D04">
              <w:rPr>
                <w:rFonts w:ascii="Times New Roman" w:eastAsia="Times New Roman" w:hAnsi="Times New Roman" w:cs="Times New Roman"/>
                <w:sz w:val="20"/>
                <w:szCs w:val="20"/>
                <w:lang w:eastAsia="ar-SA"/>
              </w:rPr>
              <w:t>.</w:t>
            </w:r>
          </w:p>
        </w:tc>
      </w:tr>
      <w:tr w:rsidR="00C92D04" w:rsidRPr="00C92D04" w14:paraId="1A27A39F" w14:textId="77777777" w:rsidTr="001B3988">
        <w:tc>
          <w:tcPr>
            <w:tcW w:w="3135" w:type="dxa"/>
            <w:tcMar>
              <w:top w:w="0" w:type="dxa"/>
              <w:left w:w="108" w:type="dxa"/>
              <w:bottom w:w="0" w:type="dxa"/>
              <w:right w:w="108" w:type="dxa"/>
            </w:tcMar>
          </w:tcPr>
          <w:p w14:paraId="7295BA9F" w14:textId="77777777" w:rsidR="00C92D04" w:rsidRPr="00C92D04" w:rsidRDefault="00C92D04" w:rsidP="00C92D04">
            <w:pPr>
              <w:suppressAutoHyphens/>
              <w:snapToGrid w:val="0"/>
              <w:spacing w:after="0" w:line="240" w:lineRule="auto"/>
              <w:rPr>
                <w:rFonts w:ascii="Times" w:eastAsia="Times New Roman" w:hAnsi="Times" w:cs="Times New Roman"/>
                <w:sz w:val="20"/>
                <w:szCs w:val="20"/>
                <w:lang w:eastAsia="ar-SA"/>
              </w:rPr>
            </w:pPr>
            <w:r w:rsidRPr="00C92D04">
              <w:rPr>
                <w:rFonts w:ascii="Times" w:eastAsia="Times New Roman" w:hAnsi="Times" w:cs="Times New Roman"/>
                <w:sz w:val="20"/>
                <w:szCs w:val="20"/>
                <w:lang w:eastAsia="ar-SA"/>
              </w:rPr>
              <w:t>WSA_CALCULATED</w:t>
            </w:r>
          </w:p>
        </w:tc>
        <w:tc>
          <w:tcPr>
            <w:tcW w:w="1260" w:type="dxa"/>
            <w:tcMar>
              <w:top w:w="0" w:type="dxa"/>
              <w:left w:w="108" w:type="dxa"/>
              <w:bottom w:w="0" w:type="dxa"/>
              <w:right w:w="108" w:type="dxa"/>
            </w:tcMar>
            <w:vAlign w:val="center"/>
          </w:tcPr>
          <w:p w14:paraId="7525522E" w14:textId="77777777"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Real*8 (O)</w:t>
            </w:r>
          </w:p>
        </w:tc>
        <w:tc>
          <w:tcPr>
            <w:tcW w:w="4950" w:type="dxa"/>
            <w:tcMar>
              <w:top w:w="0" w:type="dxa"/>
              <w:left w:w="108" w:type="dxa"/>
              <w:bottom w:w="0" w:type="dxa"/>
              <w:right w:w="108" w:type="dxa"/>
            </w:tcMar>
          </w:tcPr>
          <w:p w14:paraId="33CEA89F" w14:textId="77777777" w:rsidR="00C92D04" w:rsidRPr="00C92D04" w:rsidRDefault="00C92D04" w:rsidP="00C92D04">
            <w:pPr>
              <w:tabs>
                <w:tab w:val="left" w:pos="6372"/>
              </w:tabs>
              <w:suppressAutoHyphens/>
              <w:snapToGrid w:val="0"/>
              <w:spacing w:after="0" w:line="240" w:lineRule="auto"/>
              <w:rPr>
                <w:rFonts w:ascii="Times New Roman" w:eastAsia="Times New Roman" w:hAnsi="Times New Roman" w:cs="Times New Roman"/>
                <w:bCs/>
                <w:sz w:val="20"/>
                <w:szCs w:val="20"/>
                <w:lang w:eastAsia="ar-SA"/>
              </w:rPr>
            </w:pPr>
            <w:r w:rsidRPr="00C92D04">
              <w:rPr>
                <w:rFonts w:ascii="Times New Roman" w:eastAsia="Times New Roman" w:hAnsi="Times New Roman" w:cs="Times New Roman"/>
                <w:bCs/>
                <w:sz w:val="20"/>
                <w:szCs w:val="20"/>
                <w:lang w:eastAsia="ar-SA"/>
              </w:rPr>
              <w:t>Total White-sky surface albedo.</w:t>
            </w:r>
          </w:p>
        </w:tc>
      </w:tr>
      <w:tr w:rsidR="00C92D04" w:rsidRPr="00C92D04" w14:paraId="2E497EBD" w14:textId="77777777" w:rsidTr="001B3988">
        <w:tc>
          <w:tcPr>
            <w:tcW w:w="3135" w:type="dxa"/>
            <w:tcMar>
              <w:top w:w="0" w:type="dxa"/>
              <w:left w:w="108" w:type="dxa"/>
              <w:bottom w:w="0" w:type="dxa"/>
              <w:right w:w="108" w:type="dxa"/>
            </w:tcMar>
          </w:tcPr>
          <w:p w14:paraId="7DBCC5A7" w14:textId="77777777" w:rsidR="00C92D04" w:rsidRPr="00C92D04" w:rsidRDefault="00C92D04" w:rsidP="00C92D04">
            <w:pPr>
              <w:suppressAutoHyphens/>
              <w:snapToGrid w:val="0"/>
              <w:spacing w:after="0" w:line="240" w:lineRule="auto"/>
              <w:rPr>
                <w:rFonts w:ascii="Times" w:eastAsia="Times New Roman" w:hAnsi="Times" w:cs="Times New Roman"/>
                <w:sz w:val="20"/>
                <w:szCs w:val="20"/>
                <w:lang w:eastAsia="ar-SA"/>
              </w:rPr>
            </w:pPr>
            <w:r w:rsidRPr="00C92D04">
              <w:rPr>
                <w:rFonts w:ascii="Times" w:eastAsia="Times New Roman" w:hAnsi="Times" w:cs="Times New Roman"/>
                <w:sz w:val="20"/>
                <w:szCs w:val="20"/>
                <w:lang w:eastAsia="ar-SA"/>
              </w:rPr>
              <w:t>BSA_CALCULATED</w:t>
            </w:r>
          </w:p>
        </w:tc>
        <w:tc>
          <w:tcPr>
            <w:tcW w:w="1260" w:type="dxa"/>
            <w:tcMar>
              <w:top w:w="0" w:type="dxa"/>
              <w:left w:w="108" w:type="dxa"/>
              <w:bottom w:w="0" w:type="dxa"/>
              <w:right w:w="108" w:type="dxa"/>
            </w:tcMar>
            <w:vAlign w:val="center"/>
          </w:tcPr>
          <w:p w14:paraId="4DF78F07" w14:textId="77777777"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Real*8 (O)</w:t>
            </w:r>
          </w:p>
        </w:tc>
        <w:tc>
          <w:tcPr>
            <w:tcW w:w="4950" w:type="dxa"/>
            <w:tcMar>
              <w:top w:w="0" w:type="dxa"/>
              <w:left w:w="108" w:type="dxa"/>
              <w:bottom w:w="0" w:type="dxa"/>
              <w:right w:w="108" w:type="dxa"/>
            </w:tcMar>
          </w:tcPr>
          <w:p w14:paraId="2D36E705" w14:textId="77777777" w:rsidR="00C92D04" w:rsidRPr="00C92D04" w:rsidRDefault="00C92D04" w:rsidP="00C92D04">
            <w:pPr>
              <w:tabs>
                <w:tab w:val="left" w:pos="6372"/>
              </w:tabs>
              <w:suppressAutoHyphens/>
              <w:snapToGrid w:val="0"/>
              <w:spacing w:after="0" w:line="240" w:lineRule="auto"/>
              <w:rPr>
                <w:rFonts w:ascii="Times New Roman" w:eastAsia="Times New Roman" w:hAnsi="Times New Roman" w:cs="Times New Roman"/>
                <w:bCs/>
                <w:sz w:val="20"/>
                <w:szCs w:val="20"/>
                <w:lang w:eastAsia="ar-SA"/>
              </w:rPr>
            </w:pPr>
            <w:r w:rsidRPr="00C92D04">
              <w:rPr>
                <w:rFonts w:ascii="Times New Roman" w:eastAsia="Times New Roman" w:hAnsi="Times New Roman" w:cs="Times New Roman"/>
                <w:bCs/>
                <w:sz w:val="20"/>
                <w:szCs w:val="20"/>
                <w:lang w:eastAsia="ar-SA"/>
              </w:rPr>
              <w:t>Total Black-sky surface albedo (first SZA only).</w:t>
            </w:r>
          </w:p>
        </w:tc>
      </w:tr>
      <w:tr w:rsidR="00C92D04" w:rsidRPr="00C92D04" w14:paraId="1C16BDB5" w14:textId="77777777" w:rsidTr="001B3988">
        <w:tc>
          <w:tcPr>
            <w:tcW w:w="3135" w:type="dxa"/>
            <w:tcMar>
              <w:top w:w="0" w:type="dxa"/>
              <w:left w:w="108" w:type="dxa"/>
              <w:bottom w:w="0" w:type="dxa"/>
              <w:right w:w="108" w:type="dxa"/>
            </w:tcMar>
          </w:tcPr>
          <w:p w14:paraId="548FDCEB" w14:textId="77777777" w:rsidR="00C92D04" w:rsidRPr="00C92D04" w:rsidRDefault="00C92D04" w:rsidP="00C92D04">
            <w:pPr>
              <w:suppressAutoHyphens/>
              <w:snapToGrid w:val="0"/>
              <w:spacing w:after="0" w:line="240" w:lineRule="auto"/>
              <w:rPr>
                <w:rFonts w:ascii="Times" w:eastAsia="Times New Roman" w:hAnsi="Times" w:cs="Times New Roman"/>
                <w:sz w:val="20"/>
                <w:szCs w:val="20"/>
                <w:lang w:eastAsia="ar-SA"/>
              </w:rPr>
            </w:pPr>
            <w:r w:rsidRPr="00C92D04">
              <w:rPr>
                <w:rFonts w:ascii="Times" w:eastAsia="Times New Roman" w:hAnsi="Times" w:cs="Times New Roman"/>
                <w:sz w:val="20"/>
                <w:szCs w:val="20"/>
                <w:lang w:eastAsia="ar-SA"/>
              </w:rPr>
              <w:t>WSA_KERNELS (k)</w:t>
            </w:r>
          </w:p>
        </w:tc>
        <w:tc>
          <w:tcPr>
            <w:tcW w:w="1260" w:type="dxa"/>
            <w:tcMar>
              <w:top w:w="0" w:type="dxa"/>
              <w:left w:w="108" w:type="dxa"/>
              <w:bottom w:w="0" w:type="dxa"/>
              <w:right w:w="108" w:type="dxa"/>
            </w:tcMar>
            <w:vAlign w:val="center"/>
          </w:tcPr>
          <w:p w14:paraId="2E1B0F6B" w14:textId="77777777"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Real*8 (O)</w:t>
            </w:r>
          </w:p>
        </w:tc>
        <w:tc>
          <w:tcPr>
            <w:tcW w:w="4950" w:type="dxa"/>
            <w:tcMar>
              <w:top w:w="0" w:type="dxa"/>
              <w:left w:w="108" w:type="dxa"/>
              <w:bottom w:w="0" w:type="dxa"/>
              <w:right w:w="108" w:type="dxa"/>
            </w:tcMar>
          </w:tcPr>
          <w:p w14:paraId="5F2B52DC" w14:textId="77777777" w:rsidR="00C92D04" w:rsidRPr="00C92D04" w:rsidRDefault="00C92D04" w:rsidP="00C92D04">
            <w:pPr>
              <w:tabs>
                <w:tab w:val="left" w:pos="6372"/>
              </w:tabs>
              <w:suppressAutoHyphens/>
              <w:snapToGrid w:val="0"/>
              <w:spacing w:after="0" w:line="240" w:lineRule="auto"/>
              <w:rPr>
                <w:rFonts w:ascii="Times New Roman" w:eastAsia="Times New Roman" w:hAnsi="Times New Roman" w:cs="Times New Roman"/>
                <w:bCs/>
                <w:sz w:val="20"/>
                <w:szCs w:val="20"/>
                <w:lang w:eastAsia="ar-SA"/>
              </w:rPr>
            </w:pPr>
            <w:r w:rsidRPr="00C92D04">
              <w:rPr>
                <w:rFonts w:ascii="Times New Roman" w:eastAsia="Times New Roman" w:hAnsi="Times New Roman" w:cs="Times New Roman"/>
                <w:sz w:val="20"/>
                <w:szCs w:val="20"/>
                <w:lang w:eastAsia="ar-SA"/>
              </w:rPr>
              <w:t xml:space="preserve">For each kernel </w:t>
            </w:r>
            <w:r w:rsidRPr="00C92D04">
              <w:rPr>
                <w:rFonts w:ascii="Times New Roman" w:eastAsia="Times New Roman" w:hAnsi="Times New Roman" w:cs="Times New Roman"/>
                <w:i/>
                <w:sz w:val="20"/>
                <w:szCs w:val="20"/>
                <w:lang w:eastAsia="ar-SA"/>
              </w:rPr>
              <w:t>k</w:t>
            </w:r>
            <w:r w:rsidRPr="00C92D04">
              <w:rPr>
                <w:rFonts w:ascii="Times New Roman" w:eastAsia="Times New Roman" w:hAnsi="Times New Roman" w:cs="Times New Roman"/>
                <w:sz w:val="20"/>
                <w:szCs w:val="20"/>
                <w:lang w:eastAsia="ar-SA"/>
              </w:rPr>
              <w:t xml:space="preserve">, the </w:t>
            </w:r>
            <w:r w:rsidRPr="00C92D04">
              <w:rPr>
                <w:rFonts w:ascii="Times New Roman" w:eastAsia="Times New Roman" w:hAnsi="Times New Roman" w:cs="Times New Roman"/>
                <w:bCs/>
                <w:sz w:val="20"/>
                <w:szCs w:val="20"/>
                <w:lang w:eastAsia="ar-SA"/>
              </w:rPr>
              <w:t>kernel White-sky surface albedo.</w:t>
            </w:r>
          </w:p>
        </w:tc>
      </w:tr>
      <w:tr w:rsidR="00C92D04" w:rsidRPr="00C92D04" w14:paraId="03F2080E" w14:textId="77777777" w:rsidTr="001B3988">
        <w:tc>
          <w:tcPr>
            <w:tcW w:w="3135" w:type="dxa"/>
            <w:tcMar>
              <w:top w:w="0" w:type="dxa"/>
              <w:left w:w="108" w:type="dxa"/>
              <w:bottom w:w="0" w:type="dxa"/>
              <w:right w:w="108" w:type="dxa"/>
            </w:tcMar>
          </w:tcPr>
          <w:p w14:paraId="2F787EEE" w14:textId="77777777" w:rsidR="00C92D04" w:rsidRPr="00C92D04" w:rsidRDefault="00C92D04" w:rsidP="00C92D04">
            <w:pPr>
              <w:suppressAutoHyphens/>
              <w:snapToGrid w:val="0"/>
              <w:spacing w:after="0" w:line="240" w:lineRule="auto"/>
              <w:rPr>
                <w:rFonts w:ascii="Times" w:eastAsia="Times New Roman" w:hAnsi="Times" w:cs="Times New Roman"/>
                <w:sz w:val="20"/>
                <w:szCs w:val="20"/>
                <w:lang w:eastAsia="ar-SA"/>
              </w:rPr>
            </w:pPr>
            <w:r w:rsidRPr="00C92D04">
              <w:rPr>
                <w:rFonts w:ascii="Times" w:eastAsia="Times New Roman" w:hAnsi="Times" w:cs="Times New Roman"/>
                <w:sz w:val="20"/>
                <w:szCs w:val="20"/>
                <w:lang w:eastAsia="ar-SA"/>
              </w:rPr>
              <w:t>BSA_KERNELS (k)</w:t>
            </w:r>
          </w:p>
        </w:tc>
        <w:tc>
          <w:tcPr>
            <w:tcW w:w="1260" w:type="dxa"/>
            <w:tcMar>
              <w:top w:w="0" w:type="dxa"/>
              <w:left w:w="108" w:type="dxa"/>
              <w:bottom w:w="0" w:type="dxa"/>
              <w:right w:w="108" w:type="dxa"/>
            </w:tcMar>
            <w:vAlign w:val="center"/>
          </w:tcPr>
          <w:p w14:paraId="3CAA3073" w14:textId="77777777"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Real*8 (O)</w:t>
            </w:r>
          </w:p>
        </w:tc>
        <w:tc>
          <w:tcPr>
            <w:tcW w:w="4950" w:type="dxa"/>
            <w:tcMar>
              <w:top w:w="0" w:type="dxa"/>
              <w:left w:w="108" w:type="dxa"/>
              <w:bottom w:w="0" w:type="dxa"/>
              <w:right w:w="108" w:type="dxa"/>
            </w:tcMar>
          </w:tcPr>
          <w:p w14:paraId="68118A43" w14:textId="77777777" w:rsidR="00C92D04" w:rsidRPr="00C92D04" w:rsidRDefault="00C92D04" w:rsidP="00C92D04">
            <w:pPr>
              <w:tabs>
                <w:tab w:val="left" w:pos="6372"/>
              </w:tabs>
              <w:suppressAutoHyphens/>
              <w:snapToGrid w:val="0"/>
              <w:spacing w:after="0" w:line="240" w:lineRule="auto"/>
              <w:rPr>
                <w:rFonts w:ascii="Times New Roman" w:eastAsia="Times New Roman" w:hAnsi="Times New Roman" w:cs="Times New Roman"/>
                <w:bCs/>
                <w:sz w:val="20"/>
                <w:szCs w:val="20"/>
                <w:lang w:eastAsia="ar-SA"/>
              </w:rPr>
            </w:pPr>
            <w:r w:rsidRPr="00C92D04">
              <w:rPr>
                <w:rFonts w:ascii="Times New Roman" w:eastAsia="Times New Roman" w:hAnsi="Times New Roman" w:cs="Times New Roman"/>
                <w:sz w:val="20"/>
                <w:szCs w:val="20"/>
                <w:lang w:eastAsia="ar-SA"/>
              </w:rPr>
              <w:t xml:space="preserve">For each kernel </w:t>
            </w:r>
            <w:r w:rsidRPr="00C92D04">
              <w:rPr>
                <w:rFonts w:ascii="Times New Roman" w:eastAsia="Times New Roman" w:hAnsi="Times New Roman" w:cs="Times New Roman"/>
                <w:i/>
                <w:sz w:val="20"/>
                <w:szCs w:val="20"/>
                <w:lang w:eastAsia="ar-SA"/>
              </w:rPr>
              <w:t>k</w:t>
            </w:r>
            <w:r w:rsidRPr="00C92D04">
              <w:rPr>
                <w:rFonts w:ascii="Times New Roman" w:eastAsia="Times New Roman" w:hAnsi="Times New Roman" w:cs="Times New Roman"/>
                <w:sz w:val="20"/>
                <w:szCs w:val="20"/>
                <w:lang w:eastAsia="ar-SA"/>
              </w:rPr>
              <w:t>, the</w:t>
            </w:r>
            <w:r w:rsidRPr="00C92D04">
              <w:rPr>
                <w:rFonts w:ascii="Times New Roman" w:eastAsia="Times New Roman" w:hAnsi="Times New Roman" w:cs="Times New Roman"/>
                <w:bCs/>
                <w:sz w:val="20"/>
                <w:szCs w:val="20"/>
                <w:lang w:eastAsia="ar-SA"/>
              </w:rPr>
              <w:t xml:space="preserve"> kernel Black-sky surface albedo (first SZA).</w:t>
            </w:r>
          </w:p>
        </w:tc>
      </w:tr>
    </w:tbl>
    <w:p w14:paraId="772BC126" w14:textId="77777777" w:rsidR="00C92D04" w:rsidRPr="00C92D04" w:rsidRDefault="00C92D04" w:rsidP="00C92D04">
      <w:pPr>
        <w:suppressAutoHyphens/>
        <w:spacing w:after="0" w:line="240" w:lineRule="auto"/>
        <w:jc w:val="center"/>
        <w:rPr>
          <w:rFonts w:ascii="Times New Roman" w:eastAsia="Times New Roman" w:hAnsi="Times New Roman" w:cs="Times New Roman"/>
          <w:b/>
          <w:sz w:val="16"/>
          <w:szCs w:val="16"/>
          <w:lang w:eastAsia="ar-SA"/>
        </w:rPr>
      </w:pPr>
    </w:p>
    <w:p w14:paraId="25036A10" w14:textId="77777777" w:rsidR="00C6410B" w:rsidRDefault="00C6410B" w:rsidP="00C92D04">
      <w:pPr>
        <w:suppressAutoHyphens/>
        <w:spacing w:after="0" w:line="240" w:lineRule="auto"/>
        <w:jc w:val="center"/>
        <w:rPr>
          <w:rFonts w:ascii="Times New Roman" w:eastAsia="Times New Roman" w:hAnsi="Times New Roman" w:cs="Times New Roman"/>
          <w:b/>
          <w:sz w:val="24"/>
          <w:szCs w:val="20"/>
          <w:lang w:eastAsia="ar-SA"/>
        </w:rPr>
      </w:pPr>
    </w:p>
    <w:p w14:paraId="0F08B9CA" w14:textId="77777777" w:rsidR="00C6410B" w:rsidRDefault="00C6410B" w:rsidP="00C92D04">
      <w:pPr>
        <w:suppressAutoHyphens/>
        <w:spacing w:after="0" w:line="240" w:lineRule="auto"/>
        <w:jc w:val="center"/>
        <w:rPr>
          <w:rFonts w:ascii="Times New Roman" w:eastAsia="Times New Roman" w:hAnsi="Times New Roman" w:cs="Times New Roman"/>
          <w:b/>
          <w:sz w:val="24"/>
          <w:szCs w:val="20"/>
          <w:lang w:eastAsia="ar-SA"/>
        </w:rPr>
      </w:pPr>
    </w:p>
    <w:p w14:paraId="649DB441" w14:textId="77777777" w:rsidR="00C92D04" w:rsidRPr="00C92D04" w:rsidRDefault="00C92D04" w:rsidP="00C92D04">
      <w:pPr>
        <w:suppressAutoHyphens/>
        <w:spacing w:after="0" w:line="240" w:lineRule="auto"/>
        <w:jc w:val="center"/>
        <w:rPr>
          <w:rFonts w:ascii="Times New Roman" w:eastAsia="Times New Roman" w:hAnsi="Times New Roman" w:cs="Times New Roman"/>
          <w:sz w:val="24"/>
          <w:szCs w:val="20"/>
          <w:lang w:eastAsia="ar-SA"/>
        </w:rPr>
      </w:pPr>
      <w:r w:rsidRPr="00C92D04">
        <w:rPr>
          <w:rFonts w:ascii="Times New Roman" w:eastAsia="Times New Roman" w:hAnsi="Times New Roman" w:cs="Times New Roman"/>
          <w:b/>
          <w:sz w:val="24"/>
          <w:szCs w:val="20"/>
          <w:lang w:eastAsia="ar-SA"/>
        </w:rPr>
        <w:t>Table B2</w:t>
      </w:r>
      <w:r w:rsidRPr="00C92D04">
        <w:rPr>
          <w:rFonts w:ascii="Times New Roman" w:eastAsia="Times New Roman" w:hAnsi="Times New Roman" w:cs="Times New Roman"/>
          <w:sz w:val="24"/>
          <w:szCs w:val="20"/>
          <w:lang w:eastAsia="ar-SA"/>
        </w:rPr>
        <w:t xml:space="preserve">: Type Structure </w:t>
      </w:r>
      <w:proofErr w:type="spellStart"/>
      <w:r w:rsidRPr="00C92D04">
        <w:rPr>
          <w:rFonts w:ascii="Times New Roman" w:eastAsia="Times New Roman" w:hAnsi="Times New Roman" w:cs="Times New Roman"/>
          <w:color w:val="0000FF"/>
          <w:sz w:val="24"/>
          <w:szCs w:val="20"/>
          <w:lang w:eastAsia="ar-SA"/>
        </w:rPr>
        <w:t>VBRDF_Input_Exception_Handling</w:t>
      </w:r>
      <w:proofErr w:type="spellEnd"/>
    </w:p>
    <w:tbl>
      <w:tblPr>
        <w:tblW w:w="9360" w:type="dxa"/>
        <w:tblInd w:w="108" w:type="dxa"/>
        <w:tblLayout w:type="fixed"/>
        <w:tblLook w:val="0000" w:firstRow="0" w:lastRow="0" w:firstColumn="0" w:lastColumn="0" w:noHBand="0" w:noVBand="0"/>
      </w:tblPr>
      <w:tblGrid>
        <w:gridCol w:w="2610"/>
        <w:gridCol w:w="1710"/>
        <w:gridCol w:w="5040"/>
      </w:tblGrid>
      <w:tr w:rsidR="00C92D04" w:rsidRPr="00C92D04" w14:paraId="1D006702" w14:textId="77777777" w:rsidTr="001B3988">
        <w:trPr>
          <w:trHeight w:val="288"/>
        </w:trPr>
        <w:tc>
          <w:tcPr>
            <w:tcW w:w="2610" w:type="dxa"/>
            <w:tcBorders>
              <w:top w:val="single" w:sz="4" w:space="0" w:color="000000"/>
              <w:left w:val="single" w:sz="4" w:space="0" w:color="000000"/>
              <w:bottom w:val="single" w:sz="4" w:space="0" w:color="auto"/>
            </w:tcBorders>
            <w:vAlign w:val="center"/>
          </w:tcPr>
          <w:p w14:paraId="11191FB9" w14:textId="77777777"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C92D04">
              <w:rPr>
                <w:rFonts w:ascii="Times New Roman" w:eastAsia="Times New Roman" w:hAnsi="Times New Roman" w:cs="Times New Roman"/>
                <w:i/>
                <w:szCs w:val="20"/>
                <w:lang w:eastAsia="ar-SA"/>
              </w:rPr>
              <w:t>Name</w:t>
            </w:r>
          </w:p>
        </w:tc>
        <w:tc>
          <w:tcPr>
            <w:tcW w:w="1710" w:type="dxa"/>
            <w:tcBorders>
              <w:top w:val="single" w:sz="4" w:space="0" w:color="000000"/>
              <w:left w:val="single" w:sz="4" w:space="0" w:color="000000"/>
              <w:bottom w:val="single" w:sz="4" w:space="0" w:color="auto"/>
              <w:right w:val="single" w:sz="4" w:space="0" w:color="000000"/>
            </w:tcBorders>
            <w:vAlign w:val="center"/>
          </w:tcPr>
          <w:p w14:paraId="0BE2A439" w14:textId="77777777"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C92D04">
              <w:rPr>
                <w:rFonts w:ascii="Times New Roman" w:eastAsia="Times New Roman" w:hAnsi="Times New Roman" w:cs="Times New Roman"/>
                <w:i/>
                <w:szCs w:val="20"/>
                <w:lang w:eastAsia="ar-SA"/>
              </w:rPr>
              <w:t>Kind/Intent</w:t>
            </w:r>
          </w:p>
        </w:tc>
        <w:tc>
          <w:tcPr>
            <w:tcW w:w="5040" w:type="dxa"/>
            <w:tcBorders>
              <w:top w:val="single" w:sz="4" w:space="0" w:color="000000"/>
              <w:left w:val="single" w:sz="4" w:space="0" w:color="000000"/>
              <w:bottom w:val="single" w:sz="4" w:space="0" w:color="auto"/>
              <w:right w:val="single" w:sz="4" w:space="0" w:color="000000"/>
            </w:tcBorders>
            <w:vAlign w:val="center"/>
          </w:tcPr>
          <w:p w14:paraId="10C2D209" w14:textId="77777777"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C92D04">
              <w:rPr>
                <w:rFonts w:ascii="Times New Roman" w:eastAsia="Times New Roman" w:hAnsi="Times New Roman" w:cs="Times New Roman"/>
                <w:i/>
                <w:szCs w:val="20"/>
                <w:lang w:eastAsia="ar-SA"/>
              </w:rPr>
              <w:t>Description</w:t>
            </w:r>
          </w:p>
        </w:tc>
      </w:tr>
      <w:tr w:rsidR="00C92D04" w:rsidRPr="00C92D04" w14:paraId="2E3888B4" w14:textId="77777777" w:rsidTr="001B3988">
        <w:tc>
          <w:tcPr>
            <w:tcW w:w="2610" w:type="dxa"/>
            <w:tcBorders>
              <w:top w:val="single" w:sz="4" w:space="0" w:color="auto"/>
              <w:left w:val="single" w:sz="4" w:space="0" w:color="auto"/>
              <w:bottom w:val="single" w:sz="4" w:space="0" w:color="auto"/>
              <w:right w:val="single" w:sz="4" w:space="0" w:color="auto"/>
            </w:tcBorders>
          </w:tcPr>
          <w:p w14:paraId="337C72FF" w14:textId="77777777" w:rsidR="00C92D04" w:rsidRPr="00C92D04" w:rsidRDefault="00C92D04" w:rsidP="00C92D04">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STATUS_INPUTREAD</w:t>
            </w:r>
          </w:p>
        </w:tc>
        <w:tc>
          <w:tcPr>
            <w:tcW w:w="1710" w:type="dxa"/>
            <w:tcBorders>
              <w:top w:val="single" w:sz="4" w:space="0" w:color="auto"/>
              <w:left w:val="single" w:sz="4" w:space="0" w:color="auto"/>
              <w:bottom w:val="single" w:sz="4" w:space="0" w:color="auto"/>
              <w:right w:val="single" w:sz="4" w:space="0" w:color="auto"/>
            </w:tcBorders>
          </w:tcPr>
          <w:p w14:paraId="48546E1D" w14:textId="77777777"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Integer (O)</w:t>
            </w:r>
          </w:p>
        </w:tc>
        <w:tc>
          <w:tcPr>
            <w:tcW w:w="5040" w:type="dxa"/>
            <w:tcBorders>
              <w:top w:val="single" w:sz="4" w:space="0" w:color="auto"/>
              <w:left w:val="single" w:sz="4" w:space="0" w:color="auto"/>
              <w:bottom w:val="single" w:sz="4" w:space="0" w:color="auto"/>
              <w:right w:val="single" w:sz="4" w:space="0" w:color="auto"/>
            </w:tcBorders>
          </w:tcPr>
          <w:p w14:paraId="6A112154" w14:textId="77777777" w:rsidR="00C92D04" w:rsidRPr="00C92D04" w:rsidRDefault="00C92D04" w:rsidP="00C92D04">
            <w:pPr>
              <w:suppressAutoHyphens/>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Overall status of input read.</w:t>
            </w:r>
          </w:p>
        </w:tc>
      </w:tr>
      <w:tr w:rsidR="00C92D04" w:rsidRPr="00C92D04" w14:paraId="649844AC" w14:textId="77777777" w:rsidTr="001B3988">
        <w:tc>
          <w:tcPr>
            <w:tcW w:w="2610" w:type="dxa"/>
            <w:tcBorders>
              <w:top w:val="single" w:sz="4" w:space="0" w:color="auto"/>
              <w:left w:val="single" w:sz="4" w:space="0" w:color="auto"/>
              <w:bottom w:val="single" w:sz="4" w:space="0" w:color="auto"/>
              <w:right w:val="single" w:sz="4" w:space="0" w:color="auto"/>
            </w:tcBorders>
          </w:tcPr>
          <w:p w14:paraId="49E13E87" w14:textId="77777777" w:rsidR="00C92D04" w:rsidRPr="00C92D04" w:rsidRDefault="00C92D04" w:rsidP="00C92D04">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NINPUTMESSAGES</w:t>
            </w:r>
          </w:p>
        </w:tc>
        <w:tc>
          <w:tcPr>
            <w:tcW w:w="1710" w:type="dxa"/>
            <w:tcBorders>
              <w:top w:val="single" w:sz="4" w:space="0" w:color="auto"/>
              <w:left w:val="single" w:sz="4" w:space="0" w:color="auto"/>
              <w:bottom w:val="single" w:sz="4" w:space="0" w:color="auto"/>
              <w:right w:val="single" w:sz="4" w:space="0" w:color="auto"/>
            </w:tcBorders>
          </w:tcPr>
          <w:p w14:paraId="6128926A" w14:textId="77777777"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i/>
                <w:sz w:val="20"/>
                <w:szCs w:val="20"/>
                <w:lang w:eastAsia="ar-SA"/>
              </w:rPr>
            </w:pPr>
            <w:r w:rsidRPr="00C92D04">
              <w:rPr>
                <w:rFonts w:ascii="Times New Roman" w:eastAsia="Times New Roman" w:hAnsi="Times New Roman" w:cs="Times New Roman"/>
                <w:sz w:val="20"/>
                <w:szCs w:val="20"/>
                <w:lang w:eastAsia="ar-SA"/>
              </w:rPr>
              <w:t>Integer (O)</w:t>
            </w:r>
          </w:p>
        </w:tc>
        <w:tc>
          <w:tcPr>
            <w:tcW w:w="5040" w:type="dxa"/>
            <w:tcBorders>
              <w:top w:val="single" w:sz="4" w:space="0" w:color="auto"/>
              <w:left w:val="single" w:sz="4" w:space="0" w:color="auto"/>
              <w:bottom w:val="single" w:sz="4" w:space="0" w:color="auto"/>
              <w:right w:val="single" w:sz="4" w:space="0" w:color="auto"/>
            </w:tcBorders>
          </w:tcPr>
          <w:p w14:paraId="6C85D063" w14:textId="77777777" w:rsidR="00C92D04" w:rsidRPr="00C92D04" w:rsidRDefault="00C92D04" w:rsidP="00C92D04">
            <w:pPr>
              <w:suppressAutoHyphens/>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 xml:space="preserve">Number of </w:t>
            </w:r>
            <w:proofErr w:type="gramStart"/>
            <w:r w:rsidRPr="00C92D04">
              <w:rPr>
                <w:rFonts w:ascii="Times New Roman" w:eastAsia="Times New Roman" w:hAnsi="Times New Roman" w:cs="Times New Roman"/>
                <w:sz w:val="20"/>
                <w:szCs w:val="20"/>
                <w:lang w:eastAsia="ar-SA"/>
              </w:rPr>
              <w:t>input</w:t>
            </w:r>
            <w:proofErr w:type="gramEnd"/>
            <w:r w:rsidRPr="00C92D04">
              <w:rPr>
                <w:rFonts w:ascii="Times New Roman" w:eastAsia="Times New Roman" w:hAnsi="Times New Roman" w:cs="Times New Roman"/>
                <w:sz w:val="20"/>
                <w:szCs w:val="20"/>
                <w:lang w:eastAsia="ar-SA"/>
              </w:rPr>
              <w:t xml:space="preserve"> read error messages.</w:t>
            </w:r>
          </w:p>
        </w:tc>
      </w:tr>
      <w:tr w:rsidR="00C92D04" w:rsidRPr="00C92D04" w14:paraId="61E2F6DC" w14:textId="77777777" w:rsidTr="001B3988">
        <w:tc>
          <w:tcPr>
            <w:tcW w:w="2610" w:type="dxa"/>
            <w:tcBorders>
              <w:top w:val="single" w:sz="4" w:space="0" w:color="auto"/>
              <w:left w:val="single" w:sz="4" w:space="0" w:color="auto"/>
              <w:bottom w:val="single" w:sz="4" w:space="0" w:color="auto"/>
              <w:right w:val="single" w:sz="4" w:space="0" w:color="auto"/>
            </w:tcBorders>
          </w:tcPr>
          <w:p w14:paraId="408F6B1A" w14:textId="77777777" w:rsidR="00C92D04" w:rsidRPr="00C92D04" w:rsidRDefault="00C92D04" w:rsidP="00C92D04">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INPUTMESSAGES</w:t>
            </w:r>
          </w:p>
        </w:tc>
        <w:tc>
          <w:tcPr>
            <w:tcW w:w="1710" w:type="dxa"/>
            <w:tcBorders>
              <w:top w:val="single" w:sz="4" w:space="0" w:color="auto"/>
              <w:left w:val="single" w:sz="4" w:space="0" w:color="auto"/>
              <w:bottom w:val="single" w:sz="4" w:space="0" w:color="auto"/>
              <w:right w:val="single" w:sz="4" w:space="0" w:color="auto"/>
            </w:tcBorders>
          </w:tcPr>
          <w:p w14:paraId="590C9E82" w14:textId="77777777"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i/>
                <w:sz w:val="20"/>
                <w:szCs w:val="20"/>
                <w:lang w:eastAsia="ar-SA"/>
              </w:rPr>
            </w:pPr>
            <w:r w:rsidRPr="00C92D04">
              <w:rPr>
                <w:rFonts w:ascii="Times New Roman" w:eastAsia="Times New Roman" w:hAnsi="Times New Roman" w:cs="Times New Roman"/>
                <w:sz w:val="20"/>
                <w:szCs w:val="20"/>
                <w:lang w:eastAsia="ar-SA"/>
              </w:rPr>
              <w:t>Character (O)</w:t>
            </w:r>
          </w:p>
        </w:tc>
        <w:tc>
          <w:tcPr>
            <w:tcW w:w="5040" w:type="dxa"/>
            <w:tcBorders>
              <w:top w:val="single" w:sz="4" w:space="0" w:color="auto"/>
              <w:left w:val="single" w:sz="4" w:space="0" w:color="auto"/>
              <w:bottom w:val="single" w:sz="4" w:space="0" w:color="auto"/>
              <w:right w:val="single" w:sz="4" w:space="0" w:color="auto"/>
            </w:tcBorders>
          </w:tcPr>
          <w:p w14:paraId="5429C7CD" w14:textId="77777777" w:rsidR="00C92D04" w:rsidRPr="00C92D04" w:rsidRDefault="00C92D04" w:rsidP="00C92D04">
            <w:pPr>
              <w:suppressAutoHyphens/>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Array of input-read error messages.</w:t>
            </w:r>
          </w:p>
        </w:tc>
      </w:tr>
      <w:tr w:rsidR="00C92D04" w:rsidRPr="00C92D04" w14:paraId="77D50DD6" w14:textId="77777777" w:rsidTr="001B3988">
        <w:trPr>
          <w:trHeight w:val="23"/>
        </w:trPr>
        <w:tc>
          <w:tcPr>
            <w:tcW w:w="2610" w:type="dxa"/>
            <w:tcBorders>
              <w:top w:val="single" w:sz="4" w:space="0" w:color="auto"/>
              <w:left w:val="single" w:sz="4" w:space="0" w:color="auto"/>
              <w:bottom w:val="single" w:sz="4" w:space="0" w:color="auto"/>
              <w:right w:val="single" w:sz="4" w:space="0" w:color="auto"/>
            </w:tcBorders>
          </w:tcPr>
          <w:p w14:paraId="5B254BA2" w14:textId="77777777" w:rsidR="00C92D04" w:rsidRPr="00C92D04" w:rsidRDefault="00C92D04" w:rsidP="00C92D04">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INPUTACTIONS</w:t>
            </w:r>
          </w:p>
        </w:tc>
        <w:tc>
          <w:tcPr>
            <w:tcW w:w="1710" w:type="dxa"/>
            <w:tcBorders>
              <w:top w:val="single" w:sz="4" w:space="0" w:color="auto"/>
              <w:left w:val="single" w:sz="4" w:space="0" w:color="auto"/>
              <w:bottom w:val="single" w:sz="4" w:space="0" w:color="auto"/>
              <w:right w:val="single" w:sz="4" w:space="0" w:color="auto"/>
            </w:tcBorders>
          </w:tcPr>
          <w:p w14:paraId="40D36D67" w14:textId="77777777"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i/>
                <w:sz w:val="20"/>
                <w:szCs w:val="20"/>
                <w:lang w:eastAsia="ar-SA"/>
              </w:rPr>
            </w:pPr>
            <w:r w:rsidRPr="00C92D04">
              <w:rPr>
                <w:rFonts w:ascii="Times New Roman" w:eastAsia="Times New Roman" w:hAnsi="Times New Roman" w:cs="Times New Roman"/>
                <w:sz w:val="20"/>
                <w:szCs w:val="20"/>
                <w:lang w:eastAsia="ar-SA"/>
              </w:rPr>
              <w:t>Character (O)</w:t>
            </w:r>
          </w:p>
        </w:tc>
        <w:tc>
          <w:tcPr>
            <w:tcW w:w="5040" w:type="dxa"/>
            <w:tcBorders>
              <w:top w:val="single" w:sz="4" w:space="0" w:color="auto"/>
              <w:left w:val="single" w:sz="4" w:space="0" w:color="auto"/>
              <w:bottom w:val="single" w:sz="4" w:space="0" w:color="auto"/>
              <w:right w:val="single" w:sz="4" w:space="0" w:color="auto"/>
            </w:tcBorders>
          </w:tcPr>
          <w:p w14:paraId="0A18E34F" w14:textId="77777777" w:rsidR="00C92D04" w:rsidRPr="00C92D04" w:rsidRDefault="00C92D04" w:rsidP="00C92D04">
            <w:pPr>
              <w:suppressAutoHyphens/>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Array of input-read actions to take.</w:t>
            </w:r>
          </w:p>
        </w:tc>
      </w:tr>
    </w:tbl>
    <w:p w14:paraId="4380B72A" w14:textId="77777777" w:rsidR="006E0E56" w:rsidRPr="00C92D04" w:rsidRDefault="006E0E56" w:rsidP="00C92D04">
      <w:pPr>
        <w:suppressAutoHyphens/>
        <w:autoSpaceDE w:val="0"/>
        <w:spacing w:after="0" w:line="240" w:lineRule="auto"/>
        <w:ind w:left="432" w:hanging="432"/>
        <w:jc w:val="center"/>
        <w:rPr>
          <w:rFonts w:ascii="Times New Roman" w:eastAsia="Times New Roman" w:hAnsi="Times New Roman" w:cs="Times"/>
          <w:b/>
          <w:sz w:val="24"/>
          <w:szCs w:val="20"/>
          <w:lang w:eastAsia="ar-SA"/>
        </w:rPr>
      </w:pPr>
    </w:p>
    <w:p w14:paraId="3BFF99CE" w14:textId="77777777" w:rsidR="00C92D04" w:rsidRPr="00C92D04" w:rsidRDefault="00C92D04" w:rsidP="00C92D04">
      <w:pPr>
        <w:suppressAutoHyphens/>
        <w:autoSpaceDE w:val="0"/>
        <w:spacing w:after="0" w:line="240" w:lineRule="auto"/>
        <w:jc w:val="center"/>
        <w:rPr>
          <w:rFonts w:ascii="Times New Roman" w:eastAsia="Times" w:hAnsi="Times New Roman" w:cs="Times"/>
          <w:sz w:val="24"/>
          <w:lang w:eastAsia="ar-SA"/>
        </w:rPr>
      </w:pPr>
      <w:r w:rsidRPr="00C92D04">
        <w:rPr>
          <w:rFonts w:ascii="Times New Roman" w:eastAsia="Times" w:hAnsi="Times New Roman" w:cs="Times"/>
          <w:b/>
          <w:sz w:val="24"/>
          <w:lang w:eastAsia="ar-SA"/>
        </w:rPr>
        <w:t>Table B3</w:t>
      </w:r>
      <w:r w:rsidRPr="00C92D04">
        <w:rPr>
          <w:rFonts w:ascii="Times New Roman" w:eastAsia="Times" w:hAnsi="Times New Roman" w:cs="Times"/>
          <w:sz w:val="24"/>
          <w:lang w:eastAsia="ar-SA"/>
        </w:rPr>
        <w:t xml:space="preserve">: Type Structure </w:t>
      </w:r>
      <w:proofErr w:type="spellStart"/>
      <w:r w:rsidRPr="00C92D04">
        <w:rPr>
          <w:rFonts w:ascii="Times New Roman" w:eastAsia="Times" w:hAnsi="Times New Roman" w:cs="Times"/>
          <w:color w:val="0000FF"/>
          <w:sz w:val="24"/>
          <w:lang w:eastAsia="ar-SA"/>
        </w:rPr>
        <w:t>VBRDF_Output_Exception_Handling</w:t>
      </w:r>
      <w:proofErr w:type="spellEnd"/>
    </w:p>
    <w:tbl>
      <w:tblPr>
        <w:tblW w:w="9360" w:type="dxa"/>
        <w:tblInd w:w="108" w:type="dxa"/>
        <w:tblLayout w:type="fixed"/>
        <w:tblLook w:val="0000" w:firstRow="0" w:lastRow="0" w:firstColumn="0" w:lastColumn="0" w:noHBand="0" w:noVBand="0"/>
      </w:tblPr>
      <w:tblGrid>
        <w:gridCol w:w="2610"/>
        <w:gridCol w:w="1710"/>
        <w:gridCol w:w="5040"/>
      </w:tblGrid>
      <w:tr w:rsidR="00C92D04" w:rsidRPr="00C92D04" w14:paraId="3049671D" w14:textId="77777777" w:rsidTr="001B3988">
        <w:trPr>
          <w:trHeight w:val="288"/>
        </w:trPr>
        <w:tc>
          <w:tcPr>
            <w:tcW w:w="2610" w:type="dxa"/>
            <w:tcBorders>
              <w:top w:val="single" w:sz="4" w:space="0" w:color="000000"/>
              <w:left w:val="single" w:sz="4" w:space="0" w:color="000000"/>
              <w:bottom w:val="single" w:sz="4" w:space="0" w:color="auto"/>
            </w:tcBorders>
            <w:vAlign w:val="center"/>
          </w:tcPr>
          <w:p w14:paraId="57BC3B9E" w14:textId="77777777" w:rsidR="00C92D04" w:rsidRPr="00C92D04" w:rsidRDefault="00C92D04" w:rsidP="00C92D04">
            <w:pPr>
              <w:tabs>
                <w:tab w:val="left" w:pos="6372"/>
              </w:tabs>
              <w:suppressAutoHyphens/>
              <w:autoSpaceDE w:val="0"/>
              <w:snapToGrid w:val="0"/>
              <w:spacing w:after="0" w:line="240" w:lineRule="auto"/>
              <w:jc w:val="center"/>
              <w:rPr>
                <w:rFonts w:ascii="Times New Roman" w:eastAsia="Times New Roman" w:hAnsi="Times New Roman" w:cs="Times"/>
                <w:bCs/>
                <w:i/>
                <w:lang w:eastAsia="ar-SA"/>
              </w:rPr>
            </w:pPr>
            <w:r w:rsidRPr="00C92D04">
              <w:rPr>
                <w:rFonts w:ascii="Times New Roman" w:eastAsia="Times New Roman" w:hAnsi="Times New Roman" w:cs="Times"/>
                <w:bCs/>
                <w:i/>
                <w:lang w:eastAsia="ar-SA"/>
              </w:rPr>
              <w:t>Name</w:t>
            </w:r>
          </w:p>
        </w:tc>
        <w:tc>
          <w:tcPr>
            <w:tcW w:w="1710" w:type="dxa"/>
            <w:tcBorders>
              <w:top w:val="single" w:sz="4" w:space="0" w:color="000000"/>
              <w:left w:val="single" w:sz="4" w:space="0" w:color="000000"/>
              <w:bottom w:val="single" w:sz="4" w:space="0" w:color="auto"/>
              <w:right w:val="single" w:sz="4" w:space="0" w:color="000000"/>
            </w:tcBorders>
            <w:vAlign w:val="center"/>
          </w:tcPr>
          <w:p w14:paraId="6B47F6AF" w14:textId="77777777" w:rsidR="00C92D04" w:rsidRPr="00C92D04" w:rsidRDefault="00C92D04" w:rsidP="00C92D04">
            <w:pPr>
              <w:tabs>
                <w:tab w:val="left" w:pos="6372"/>
              </w:tabs>
              <w:suppressAutoHyphens/>
              <w:autoSpaceDE w:val="0"/>
              <w:snapToGrid w:val="0"/>
              <w:spacing w:after="0" w:line="240" w:lineRule="auto"/>
              <w:jc w:val="center"/>
              <w:rPr>
                <w:rFonts w:ascii="Times New Roman" w:eastAsia="Times New Roman" w:hAnsi="Times New Roman" w:cs="Times"/>
                <w:bCs/>
                <w:i/>
                <w:lang w:eastAsia="ar-SA"/>
              </w:rPr>
            </w:pPr>
            <w:r w:rsidRPr="00C92D04">
              <w:rPr>
                <w:rFonts w:ascii="Times New Roman" w:eastAsia="Times New Roman" w:hAnsi="Times New Roman" w:cs="Times"/>
                <w:bCs/>
                <w:i/>
                <w:lang w:eastAsia="ar-SA"/>
              </w:rPr>
              <w:t>Kind/Intent</w:t>
            </w:r>
          </w:p>
        </w:tc>
        <w:tc>
          <w:tcPr>
            <w:tcW w:w="5040" w:type="dxa"/>
            <w:tcBorders>
              <w:top w:val="single" w:sz="4" w:space="0" w:color="000000"/>
              <w:left w:val="single" w:sz="4" w:space="0" w:color="000000"/>
              <w:bottom w:val="single" w:sz="4" w:space="0" w:color="auto"/>
              <w:right w:val="single" w:sz="4" w:space="0" w:color="000000"/>
            </w:tcBorders>
            <w:vAlign w:val="center"/>
          </w:tcPr>
          <w:p w14:paraId="42CF930E" w14:textId="77777777" w:rsidR="00C92D04" w:rsidRPr="00C92D04" w:rsidRDefault="00C92D04" w:rsidP="00C92D04">
            <w:pPr>
              <w:tabs>
                <w:tab w:val="left" w:pos="6372"/>
              </w:tabs>
              <w:suppressAutoHyphens/>
              <w:autoSpaceDE w:val="0"/>
              <w:snapToGrid w:val="0"/>
              <w:spacing w:after="0" w:line="240" w:lineRule="auto"/>
              <w:jc w:val="center"/>
              <w:rPr>
                <w:rFonts w:ascii="Times New Roman" w:eastAsia="Times New Roman" w:hAnsi="Times New Roman" w:cs="Times"/>
                <w:bCs/>
                <w:i/>
                <w:lang w:eastAsia="ar-SA"/>
              </w:rPr>
            </w:pPr>
            <w:r w:rsidRPr="00C92D04">
              <w:rPr>
                <w:rFonts w:ascii="Times New Roman" w:eastAsia="Times New Roman" w:hAnsi="Times New Roman" w:cs="Times"/>
                <w:bCs/>
                <w:i/>
                <w:lang w:eastAsia="ar-SA"/>
              </w:rPr>
              <w:t>Description</w:t>
            </w:r>
          </w:p>
        </w:tc>
      </w:tr>
      <w:tr w:rsidR="00C92D04" w:rsidRPr="00C92D04" w14:paraId="0A192522" w14:textId="77777777" w:rsidTr="001B3988">
        <w:tc>
          <w:tcPr>
            <w:tcW w:w="2610" w:type="dxa"/>
            <w:tcBorders>
              <w:top w:val="single" w:sz="4" w:space="0" w:color="auto"/>
              <w:left w:val="single" w:sz="4" w:space="0" w:color="auto"/>
              <w:bottom w:val="single" w:sz="4" w:space="0" w:color="auto"/>
              <w:right w:val="single" w:sz="4" w:space="0" w:color="auto"/>
            </w:tcBorders>
          </w:tcPr>
          <w:p w14:paraId="0B059403" w14:textId="77777777" w:rsidR="00C92D04" w:rsidRPr="00C92D04" w:rsidRDefault="00C92D04" w:rsidP="00C92D04">
            <w:pPr>
              <w:tabs>
                <w:tab w:val="left" w:pos="6372"/>
              </w:tabs>
              <w:suppressAutoHyphens/>
              <w:autoSpaceDE w:val="0"/>
              <w:snapToGrid w:val="0"/>
              <w:spacing w:after="0" w:line="240" w:lineRule="auto"/>
              <w:jc w:val="both"/>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STATUS_OUTPUT</w:t>
            </w:r>
          </w:p>
        </w:tc>
        <w:tc>
          <w:tcPr>
            <w:tcW w:w="1710" w:type="dxa"/>
            <w:tcBorders>
              <w:top w:val="single" w:sz="4" w:space="0" w:color="auto"/>
              <w:left w:val="single" w:sz="4" w:space="0" w:color="auto"/>
              <w:bottom w:val="single" w:sz="4" w:space="0" w:color="auto"/>
              <w:right w:val="single" w:sz="4" w:space="0" w:color="auto"/>
            </w:tcBorders>
          </w:tcPr>
          <w:p w14:paraId="700BEDB6" w14:textId="77777777" w:rsidR="00C92D04" w:rsidRPr="00C92D04" w:rsidRDefault="00C92D04" w:rsidP="00C92D04">
            <w:pPr>
              <w:tabs>
                <w:tab w:val="left" w:pos="6372"/>
              </w:tabs>
              <w:suppressAutoHyphens/>
              <w:autoSpaceDE w:val="0"/>
              <w:snapToGrid w:val="0"/>
              <w:spacing w:after="0" w:line="240" w:lineRule="auto"/>
              <w:jc w:val="center"/>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Integer (O)</w:t>
            </w:r>
          </w:p>
        </w:tc>
        <w:tc>
          <w:tcPr>
            <w:tcW w:w="5040" w:type="dxa"/>
            <w:tcBorders>
              <w:top w:val="single" w:sz="4" w:space="0" w:color="auto"/>
              <w:left w:val="single" w:sz="4" w:space="0" w:color="auto"/>
              <w:bottom w:val="single" w:sz="4" w:space="0" w:color="auto"/>
              <w:right w:val="single" w:sz="4" w:space="0" w:color="auto"/>
            </w:tcBorders>
          </w:tcPr>
          <w:p w14:paraId="14AB48EB" w14:textId="77777777" w:rsidR="00C92D04" w:rsidRPr="00C92D04" w:rsidRDefault="00C92D04" w:rsidP="00C92D04">
            <w:pPr>
              <w:suppressAutoHyphens/>
              <w:autoSpaceDE w:val="0"/>
              <w:spacing w:after="0" w:line="240" w:lineRule="auto"/>
              <w:jc w:val="both"/>
              <w:rPr>
                <w:rFonts w:ascii="Times New Roman" w:eastAsia="Times" w:hAnsi="Times New Roman" w:cs="Times"/>
                <w:sz w:val="20"/>
                <w:lang w:eastAsia="ar-SA"/>
              </w:rPr>
            </w:pPr>
            <w:r w:rsidRPr="00C92D04">
              <w:rPr>
                <w:rFonts w:ascii="Times New Roman" w:eastAsia="Times" w:hAnsi="Times New Roman" w:cs="Times"/>
                <w:sz w:val="20"/>
                <w:lang w:eastAsia="ar-SA"/>
              </w:rPr>
              <w:t>Overall status of output.</w:t>
            </w:r>
          </w:p>
        </w:tc>
      </w:tr>
      <w:tr w:rsidR="00C92D04" w:rsidRPr="00C92D04" w14:paraId="664F5DE5" w14:textId="77777777" w:rsidTr="001B3988">
        <w:tc>
          <w:tcPr>
            <w:tcW w:w="2610" w:type="dxa"/>
            <w:tcBorders>
              <w:top w:val="single" w:sz="4" w:space="0" w:color="auto"/>
              <w:left w:val="single" w:sz="4" w:space="0" w:color="auto"/>
              <w:bottom w:val="single" w:sz="4" w:space="0" w:color="auto"/>
              <w:right w:val="single" w:sz="4" w:space="0" w:color="auto"/>
            </w:tcBorders>
          </w:tcPr>
          <w:p w14:paraId="01B240F4" w14:textId="77777777" w:rsidR="00C92D04" w:rsidRPr="00C92D04" w:rsidRDefault="00C92D04" w:rsidP="00C92D04">
            <w:pPr>
              <w:tabs>
                <w:tab w:val="left" w:pos="6372"/>
              </w:tabs>
              <w:suppressAutoHyphens/>
              <w:autoSpaceDE w:val="0"/>
              <w:snapToGrid w:val="0"/>
              <w:spacing w:after="0" w:line="240" w:lineRule="auto"/>
              <w:jc w:val="both"/>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NOUTPUTMESSAGES</w:t>
            </w:r>
          </w:p>
        </w:tc>
        <w:tc>
          <w:tcPr>
            <w:tcW w:w="1710" w:type="dxa"/>
            <w:tcBorders>
              <w:top w:val="single" w:sz="4" w:space="0" w:color="auto"/>
              <w:left w:val="single" w:sz="4" w:space="0" w:color="auto"/>
              <w:bottom w:val="single" w:sz="4" w:space="0" w:color="auto"/>
              <w:right w:val="single" w:sz="4" w:space="0" w:color="auto"/>
            </w:tcBorders>
          </w:tcPr>
          <w:p w14:paraId="2E727B93" w14:textId="77777777" w:rsidR="00C92D04" w:rsidRPr="00C92D04" w:rsidRDefault="00C92D04" w:rsidP="00C92D04">
            <w:pPr>
              <w:tabs>
                <w:tab w:val="left" w:pos="6372"/>
              </w:tabs>
              <w:suppressAutoHyphens/>
              <w:autoSpaceDE w:val="0"/>
              <w:snapToGrid w:val="0"/>
              <w:spacing w:after="0" w:line="240" w:lineRule="auto"/>
              <w:jc w:val="center"/>
              <w:rPr>
                <w:rFonts w:ascii="Times New Roman" w:eastAsia="Times New Roman" w:hAnsi="Times New Roman" w:cs="Times"/>
                <w:bCs/>
                <w:i/>
                <w:sz w:val="20"/>
                <w:lang w:eastAsia="ar-SA"/>
              </w:rPr>
            </w:pPr>
            <w:r w:rsidRPr="00C92D04">
              <w:rPr>
                <w:rFonts w:ascii="Times New Roman" w:eastAsia="Times New Roman" w:hAnsi="Times New Roman" w:cs="Times"/>
                <w:bCs/>
                <w:sz w:val="20"/>
                <w:lang w:eastAsia="ar-SA"/>
              </w:rPr>
              <w:t>Integer (O)</w:t>
            </w:r>
          </w:p>
        </w:tc>
        <w:tc>
          <w:tcPr>
            <w:tcW w:w="5040" w:type="dxa"/>
            <w:tcBorders>
              <w:top w:val="single" w:sz="4" w:space="0" w:color="auto"/>
              <w:left w:val="single" w:sz="4" w:space="0" w:color="auto"/>
              <w:bottom w:val="single" w:sz="4" w:space="0" w:color="auto"/>
              <w:right w:val="single" w:sz="4" w:space="0" w:color="auto"/>
            </w:tcBorders>
          </w:tcPr>
          <w:p w14:paraId="78FB9350" w14:textId="77777777" w:rsidR="00C92D04" w:rsidRPr="00C92D04" w:rsidRDefault="00C92D04" w:rsidP="00C92D04">
            <w:pPr>
              <w:suppressAutoHyphens/>
              <w:autoSpaceDE w:val="0"/>
              <w:spacing w:after="0" w:line="240" w:lineRule="auto"/>
              <w:jc w:val="both"/>
              <w:rPr>
                <w:rFonts w:ascii="Times New Roman" w:eastAsia="Times" w:hAnsi="Times New Roman" w:cs="Times"/>
                <w:sz w:val="20"/>
                <w:lang w:eastAsia="ar-SA"/>
              </w:rPr>
            </w:pPr>
            <w:r w:rsidRPr="00C92D04">
              <w:rPr>
                <w:rFonts w:ascii="Times New Roman" w:eastAsia="Times" w:hAnsi="Times New Roman" w:cs="Times"/>
                <w:sz w:val="20"/>
                <w:lang w:eastAsia="ar-SA"/>
              </w:rPr>
              <w:t>Number of output error messages.</w:t>
            </w:r>
          </w:p>
        </w:tc>
      </w:tr>
      <w:tr w:rsidR="00C92D04" w:rsidRPr="00C92D04" w14:paraId="762DA440" w14:textId="77777777" w:rsidTr="001B3988">
        <w:tc>
          <w:tcPr>
            <w:tcW w:w="2610" w:type="dxa"/>
            <w:tcBorders>
              <w:top w:val="single" w:sz="4" w:space="0" w:color="auto"/>
              <w:left w:val="single" w:sz="4" w:space="0" w:color="auto"/>
              <w:bottom w:val="single" w:sz="4" w:space="0" w:color="auto"/>
              <w:right w:val="single" w:sz="4" w:space="0" w:color="auto"/>
            </w:tcBorders>
          </w:tcPr>
          <w:p w14:paraId="0DD20185" w14:textId="77777777" w:rsidR="00C92D04" w:rsidRPr="00C92D04" w:rsidRDefault="00C92D04" w:rsidP="00C92D04">
            <w:pPr>
              <w:tabs>
                <w:tab w:val="left" w:pos="6372"/>
              </w:tabs>
              <w:suppressAutoHyphens/>
              <w:autoSpaceDE w:val="0"/>
              <w:snapToGrid w:val="0"/>
              <w:spacing w:after="0" w:line="240" w:lineRule="auto"/>
              <w:jc w:val="both"/>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OUTPUTMESSAGES</w:t>
            </w:r>
          </w:p>
        </w:tc>
        <w:tc>
          <w:tcPr>
            <w:tcW w:w="1710" w:type="dxa"/>
            <w:tcBorders>
              <w:top w:val="single" w:sz="4" w:space="0" w:color="auto"/>
              <w:left w:val="single" w:sz="4" w:space="0" w:color="auto"/>
              <w:bottom w:val="single" w:sz="4" w:space="0" w:color="auto"/>
              <w:right w:val="single" w:sz="4" w:space="0" w:color="auto"/>
            </w:tcBorders>
          </w:tcPr>
          <w:p w14:paraId="4C91114D" w14:textId="77777777" w:rsidR="00C92D04" w:rsidRPr="00C92D04" w:rsidRDefault="00C92D04" w:rsidP="00C92D04">
            <w:pPr>
              <w:tabs>
                <w:tab w:val="left" w:pos="6372"/>
              </w:tabs>
              <w:suppressAutoHyphens/>
              <w:autoSpaceDE w:val="0"/>
              <w:snapToGrid w:val="0"/>
              <w:spacing w:after="0" w:line="240" w:lineRule="auto"/>
              <w:jc w:val="center"/>
              <w:rPr>
                <w:rFonts w:ascii="Times New Roman" w:eastAsia="Times New Roman" w:hAnsi="Times New Roman" w:cs="Times"/>
                <w:bCs/>
                <w:i/>
                <w:sz w:val="20"/>
                <w:lang w:eastAsia="ar-SA"/>
              </w:rPr>
            </w:pPr>
            <w:r w:rsidRPr="00C92D04">
              <w:rPr>
                <w:rFonts w:ascii="Times New Roman" w:eastAsia="Times New Roman" w:hAnsi="Times New Roman" w:cs="Times"/>
                <w:bCs/>
                <w:sz w:val="20"/>
                <w:lang w:eastAsia="ar-SA"/>
              </w:rPr>
              <w:t>Character (O)</w:t>
            </w:r>
          </w:p>
        </w:tc>
        <w:tc>
          <w:tcPr>
            <w:tcW w:w="5040" w:type="dxa"/>
            <w:tcBorders>
              <w:top w:val="single" w:sz="4" w:space="0" w:color="auto"/>
              <w:left w:val="single" w:sz="4" w:space="0" w:color="auto"/>
              <w:bottom w:val="single" w:sz="4" w:space="0" w:color="auto"/>
              <w:right w:val="single" w:sz="4" w:space="0" w:color="auto"/>
            </w:tcBorders>
          </w:tcPr>
          <w:p w14:paraId="74518379" w14:textId="77777777" w:rsidR="00C92D04" w:rsidRPr="00C92D04" w:rsidRDefault="00C92D04" w:rsidP="00C92D04">
            <w:pPr>
              <w:suppressAutoHyphens/>
              <w:autoSpaceDE w:val="0"/>
              <w:spacing w:after="0" w:line="240" w:lineRule="auto"/>
              <w:jc w:val="both"/>
              <w:rPr>
                <w:rFonts w:ascii="Times New Roman" w:eastAsia="Times" w:hAnsi="Times New Roman" w:cs="Times"/>
                <w:sz w:val="20"/>
                <w:lang w:eastAsia="ar-SA"/>
              </w:rPr>
            </w:pPr>
            <w:r w:rsidRPr="00C92D04">
              <w:rPr>
                <w:rFonts w:ascii="Times New Roman" w:eastAsia="Times" w:hAnsi="Times New Roman" w:cs="Times"/>
                <w:sz w:val="20"/>
                <w:lang w:eastAsia="ar-SA"/>
              </w:rPr>
              <w:t>Array of output error messages.</w:t>
            </w:r>
          </w:p>
        </w:tc>
      </w:tr>
    </w:tbl>
    <w:p w14:paraId="50032FA6" w14:textId="77777777" w:rsidR="00C92D04" w:rsidRPr="00C92D04" w:rsidRDefault="00C92D04" w:rsidP="00C92D04">
      <w:pPr>
        <w:suppressAutoHyphens/>
        <w:autoSpaceDE w:val="0"/>
        <w:spacing w:after="0" w:line="240" w:lineRule="auto"/>
        <w:ind w:left="432" w:hanging="432"/>
        <w:jc w:val="center"/>
        <w:rPr>
          <w:rFonts w:ascii="Times New Roman" w:eastAsia="Times New Roman" w:hAnsi="Times New Roman" w:cs="Times"/>
          <w:b/>
          <w:sz w:val="24"/>
          <w:szCs w:val="20"/>
          <w:lang w:eastAsia="ar-SA"/>
        </w:rPr>
      </w:pPr>
    </w:p>
    <w:p w14:paraId="2547CBA6" w14:textId="77777777" w:rsidR="00C92D04" w:rsidRPr="00C92D04" w:rsidRDefault="00C92D04" w:rsidP="00C92D04">
      <w:pPr>
        <w:suppressAutoHyphens/>
        <w:autoSpaceDE w:val="0"/>
        <w:spacing w:after="0" w:line="240" w:lineRule="auto"/>
        <w:ind w:left="432" w:hanging="432"/>
        <w:jc w:val="center"/>
        <w:rPr>
          <w:rFonts w:ascii="Times New Roman" w:eastAsia="Times New Roman" w:hAnsi="Times New Roman" w:cs="Times New Roman"/>
          <w:color w:val="0000FF"/>
          <w:sz w:val="24"/>
          <w:szCs w:val="20"/>
          <w:lang w:eastAsia="ar-SA"/>
        </w:rPr>
      </w:pPr>
      <w:r w:rsidRPr="00C92D04">
        <w:rPr>
          <w:rFonts w:ascii="Times New Roman" w:eastAsia="Times New Roman" w:hAnsi="Times New Roman" w:cs="Times"/>
          <w:b/>
          <w:sz w:val="24"/>
          <w:szCs w:val="20"/>
          <w:lang w:eastAsia="ar-SA"/>
        </w:rPr>
        <w:t xml:space="preserve">Table C: </w:t>
      </w:r>
      <w:r w:rsidRPr="00C92D04">
        <w:rPr>
          <w:rFonts w:ascii="Times New Roman" w:eastAsia="Times New Roman" w:hAnsi="Times New Roman" w:cs="Times New Roman"/>
          <w:sz w:val="24"/>
          <w:szCs w:val="20"/>
          <w:lang w:eastAsia="ar-SA"/>
        </w:rPr>
        <w:t xml:space="preserve">Type Structure </w:t>
      </w:r>
      <w:proofErr w:type="spellStart"/>
      <w:r w:rsidRPr="00C92D04">
        <w:rPr>
          <w:rFonts w:ascii="Times New Roman" w:eastAsia="Times New Roman" w:hAnsi="Times New Roman" w:cs="Times New Roman"/>
          <w:color w:val="0000FF"/>
          <w:sz w:val="24"/>
          <w:szCs w:val="20"/>
          <w:lang w:eastAsia="ar-SA"/>
        </w:rPr>
        <w:t>VBRDF_LinSup_Inputs</w:t>
      </w:r>
      <w:proofErr w:type="spellEnd"/>
    </w:p>
    <w:tbl>
      <w:tblPr>
        <w:tblW w:w="9360" w:type="dxa"/>
        <w:tblInd w:w="115" w:type="dxa"/>
        <w:tblLayout w:type="fixed"/>
        <w:tblCellMar>
          <w:top w:w="29" w:type="dxa"/>
          <w:left w:w="115" w:type="dxa"/>
          <w:bottom w:w="29" w:type="dxa"/>
          <w:right w:w="115" w:type="dxa"/>
        </w:tblCellMar>
        <w:tblLook w:val="0000" w:firstRow="0" w:lastRow="0" w:firstColumn="0" w:lastColumn="0" w:noHBand="0" w:noVBand="0"/>
      </w:tblPr>
      <w:tblGrid>
        <w:gridCol w:w="3780"/>
        <w:gridCol w:w="1350"/>
        <w:gridCol w:w="4230"/>
      </w:tblGrid>
      <w:tr w:rsidR="00C92D04" w:rsidRPr="00C92D04" w14:paraId="1E0BD987" w14:textId="77777777" w:rsidTr="001B3988">
        <w:trPr>
          <w:trHeight w:val="288"/>
        </w:trPr>
        <w:tc>
          <w:tcPr>
            <w:tcW w:w="3780" w:type="dxa"/>
            <w:tcBorders>
              <w:top w:val="single" w:sz="4" w:space="0" w:color="auto"/>
              <w:left w:val="single" w:sz="4" w:space="0" w:color="auto"/>
              <w:bottom w:val="single" w:sz="4" w:space="0" w:color="auto"/>
              <w:right w:val="single" w:sz="4" w:space="0" w:color="auto"/>
            </w:tcBorders>
            <w:vAlign w:val="center"/>
          </w:tcPr>
          <w:p w14:paraId="4E5C58B3" w14:textId="77777777"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C92D04">
              <w:rPr>
                <w:rFonts w:ascii="Times New Roman" w:eastAsia="Times New Roman" w:hAnsi="Times New Roman" w:cs="Times New Roman"/>
                <w:i/>
                <w:szCs w:val="20"/>
                <w:lang w:eastAsia="ar-SA"/>
              </w:rPr>
              <w:t>Name</w:t>
            </w:r>
          </w:p>
        </w:tc>
        <w:tc>
          <w:tcPr>
            <w:tcW w:w="13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7C3AA1C" w14:textId="77777777"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C92D04">
              <w:rPr>
                <w:rFonts w:ascii="Times New Roman" w:eastAsia="Times New Roman" w:hAnsi="Times New Roman" w:cs="Times New Roman"/>
                <w:i/>
                <w:szCs w:val="20"/>
                <w:lang w:eastAsia="ar-SA"/>
              </w:rPr>
              <w:t>Kind/Intent</w:t>
            </w:r>
          </w:p>
        </w:tc>
        <w:tc>
          <w:tcPr>
            <w:tcW w:w="42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861E145" w14:textId="77777777"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C92D04">
              <w:rPr>
                <w:rFonts w:ascii="Times New Roman" w:eastAsia="Times New Roman" w:hAnsi="Times New Roman" w:cs="Times New Roman"/>
                <w:i/>
                <w:szCs w:val="20"/>
                <w:lang w:eastAsia="ar-SA"/>
              </w:rPr>
              <w:t>Description</w:t>
            </w:r>
          </w:p>
        </w:tc>
      </w:tr>
      <w:tr w:rsidR="00C92D04" w:rsidRPr="00C92D04" w14:paraId="5AE50CBC" w14:textId="77777777" w:rsidTr="001B3988">
        <w:tc>
          <w:tcPr>
            <w:tcW w:w="3780" w:type="dxa"/>
            <w:tcBorders>
              <w:left w:val="single" w:sz="4" w:space="0" w:color="000000"/>
              <w:bottom w:val="single" w:sz="4" w:space="0" w:color="auto"/>
            </w:tcBorders>
            <w:tcMar>
              <w:top w:w="0" w:type="dxa"/>
              <w:left w:w="108" w:type="dxa"/>
              <w:bottom w:w="0" w:type="dxa"/>
              <w:right w:w="108" w:type="dxa"/>
            </w:tcMar>
          </w:tcPr>
          <w:p w14:paraId="47A4D221" w14:textId="77777777"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DO_KERNEL_FACTOR_WFS (k)</w:t>
            </w:r>
          </w:p>
        </w:tc>
        <w:tc>
          <w:tcPr>
            <w:tcW w:w="1350" w:type="dxa"/>
            <w:tcBorders>
              <w:left w:val="single" w:sz="4" w:space="0" w:color="000000"/>
              <w:bottom w:val="single" w:sz="4" w:space="0" w:color="auto"/>
            </w:tcBorders>
            <w:tcMar>
              <w:top w:w="0" w:type="dxa"/>
              <w:left w:w="108" w:type="dxa"/>
              <w:bottom w:w="0" w:type="dxa"/>
              <w:right w:w="108" w:type="dxa"/>
            </w:tcMar>
          </w:tcPr>
          <w:p w14:paraId="191E1DC6" w14:textId="77777777" w:rsidR="00C92D04" w:rsidRPr="00C92D04" w:rsidRDefault="00C92D04" w:rsidP="00C92D04">
            <w:pPr>
              <w:suppressAutoHyphens/>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Logical (I)</w:t>
            </w:r>
          </w:p>
        </w:tc>
        <w:tc>
          <w:tcPr>
            <w:tcW w:w="4230" w:type="dxa"/>
            <w:tcBorders>
              <w:left w:val="single" w:sz="4" w:space="0" w:color="000000"/>
              <w:bottom w:val="single" w:sz="4" w:space="0" w:color="auto"/>
              <w:right w:val="single" w:sz="4" w:space="0" w:color="000000"/>
            </w:tcBorders>
            <w:tcMar>
              <w:top w:w="0" w:type="dxa"/>
              <w:left w:w="108" w:type="dxa"/>
              <w:bottom w:w="0" w:type="dxa"/>
              <w:right w:w="108" w:type="dxa"/>
            </w:tcMar>
          </w:tcPr>
          <w:p w14:paraId="3368E9FB" w14:textId="77777777"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 xml:space="preserve">Flags for weighting functions </w:t>
            </w:r>
            <w:proofErr w:type="spellStart"/>
            <w:r w:rsidRPr="00C92D04">
              <w:rPr>
                <w:rFonts w:ascii="Times New Roman" w:eastAsia="Times New Roman" w:hAnsi="Times New Roman" w:cs="Times New Roman"/>
                <w:sz w:val="20"/>
                <w:szCs w:val="20"/>
                <w:lang w:eastAsia="ar-SA"/>
              </w:rPr>
              <w:t>w.r.t.</w:t>
            </w:r>
            <w:proofErr w:type="spellEnd"/>
            <w:r w:rsidRPr="00C92D04">
              <w:rPr>
                <w:rFonts w:ascii="Times New Roman" w:eastAsia="Times New Roman" w:hAnsi="Times New Roman" w:cs="Times New Roman"/>
                <w:sz w:val="20"/>
                <w:szCs w:val="20"/>
                <w:lang w:eastAsia="ar-SA"/>
              </w:rPr>
              <w:t xml:space="preserve"> linear combination coefficient </w:t>
            </w:r>
            <w:r w:rsidRPr="00C92D04">
              <w:rPr>
                <w:rFonts w:ascii="Times New Roman" w:eastAsia="Times New Roman" w:hAnsi="Times New Roman" w:cs="Times New Roman"/>
                <w:i/>
                <w:sz w:val="20"/>
                <w:szCs w:val="20"/>
                <w:lang w:eastAsia="ar-SA"/>
              </w:rPr>
              <w:t>k</w:t>
            </w:r>
            <w:r w:rsidRPr="00C92D04">
              <w:rPr>
                <w:rFonts w:ascii="Times New Roman" w:eastAsia="Times New Roman" w:hAnsi="Times New Roman" w:cs="Times New Roman"/>
                <w:sz w:val="20"/>
                <w:szCs w:val="20"/>
                <w:lang w:eastAsia="ar-SA"/>
              </w:rPr>
              <w:t xml:space="preserve"> in BRDF kernel sum.</w:t>
            </w:r>
          </w:p>
        </w:tc>
      </w:tr>
      <w:tr w:rsidR="00C92D04" w:rsidRPr="00C92D04" w14:paraId="4F3AFA52" w14:textId="77777777" w:rsidTr="001B3988">
        <w:tc>
          <w:tcPr>
            <w:tcW w:w="3780" w:type="dxa"/>
            <w:tcBorders>
              <w:left w:val="single" w:sz="4" w:space="0" w:color="000000"/>
              <w:bottom w:val="single" w:sz="4" w:space="0" w:color="auto"/>
            </w:tcBorders>
            <w:tcMar>
              <w:top w:w="0" w:type="dxa"/>
              <w:left w:w="108" w:type="dxa"/>
              <w:bottom w:w="0" w:type="dxa"/>
              <w:right w:w="108" w:type="dxa"/>
            </w:tcMar>
          </w:tcPr>
          <w:p w14:paraId="20267E3C" w14:textId="77777777"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DO_KERNEL_PARAMS_WFS (</w:t>
            </w:r>
            <w:proofErr w:type="spellStart"/>
            <w:proofErr w:type="gramStart"/>
            <w:r w:rsidRPr="00C92D04">
              <w:rPr>
                <w:rFonts w:ascii="Times New Roman" w:eastAsia="Times New Roman" w:hAnsi="Times New Roman" w:cs="Times New Roman"/>
                <w:sz w:val="20"/>
                <w:szCs w:val="20"/>
                <w:lang w:eastAsia="ar-SA"/>
              </w:rPr>
              <w:t>k,b</w:t>
            </w:r>
            <w:proofErr w:type="spellEnd"/>
            <w:proofErr w:type="gramEnd"/>
            <w:r w:rsidRPr="00C92D04">
              <w:rPr>
                <w:rFonts w:ascii="Times New Roman" w:eastAsia="Times New Roman" w:hAnsi="Times New Roman" w:cs="Times New Roman"/>
                <w:sz w:val="20"/>
                <w:szCs w:val="20"/>
                <w:lang w:eastAsia="ar-SA"/>
              </w:rPr>
              <w:t>)</w:t>
            </w:r>
          </w:p>
        </w:tc>
        <w:tc>
          <w:tcPr>
            <w:tcW w:w="1350" w:type="dxa"/>
            <w:tcBorders>
              <w:left w:val="single" w:sz="4" w:space="0" w:color="000000"/>
              <w:bottom w:val="single" w:sz="4" w:space="0" w:color="auto"/>
            </w:tcBorders>
            <w:tcMar>
              <w:top w:w="0" w:type="dxa"/>
              <w:left w:w="108" w:type="dxa"/>
              <w:bottom w:w="0" w:type="dxa"/>
              <w:right w:w="108" w:type="dxa"/>
            </w:tcMar>
          </w:tcPr>
          <w:p w14:paraId="7FC599E3" w14:textId="77777777" w:rsidR="00C92D04" w:rsidRPr="00C92D04" w:rsidRDefault="00C92D04" w:rsidP="00C92D04">
            <w:pPr>
              <w:suppressAutoHyphens/>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Logical (I)</w:t>
            </w:r>
          </w:p>
        </w:tc>
        <w:tc>
          <w:tcPr>
            <w:tcW w:w="4230" w:type="dxa"/>
            <w:tcBorders>
              <w:left w:val="single" w:sz="4" w:space="0" w:color="000000"/>
              <w:bottom w:val="single" w:sz="4" w:space="0" w:color="auto"/>
              <w:right w:val="single" w:sz="4" w:space="0" w:color="000000"/>
            </w:tcBorders>
            <w:tcMar>
              <w:top w:w="0" w:type="dxa"/>
              <w:left w:w="108" w:type="dxa"/>
              <w:bottom w:w="0" w:type="dxa"/>
              <w:right w:w="108" w:type="dxa"/>
            </w:tcMar>
          </w:tcPr>
          <w:p w14:paraId="5AAD8E5A" w14:textId="77777777"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 xml:space="preserve">Flags for weighting functions for (nonlinear) parameter </w:t>
            </w:r>
            <w:r w:rsidRPr="00C92D04">
              <w:rPr>
                <w:rFonts w:ascii="Times New Roman" w:eastAsia="Times New Roman" w:hAnsi="Times New Roman" w:cs="Times New Roman"/>
                <w:i/>
                <w:sz w:val="20"/>
                <w:szCs w:val="20"/>
                <w:lang w:eastAsia="ar-SA"/>
              </w:rPr>
              <w:t>b</w:t>
            </w:r>
            <w:r w:rsidRPr="00C92D04">
              <w:rPr>
                <w:rFonts w:ascii="Times New Roman" w:eastAsia="Times New Roman" w:hAnsi="Times New Roman" w:cs="Times New Roman"/>
                <w:sz w:val="20"/>
                <w:szCs w:val="20"/>
                <w:lang w:eastAsia="ar-SA"/>
              </w:rPr>
              <w:t xml:space="preserve"> in BRDF kernel </w:t>
            </w:r>
            <w:r w:rsidRPr="00C92D04">
              <w:rPr>
                <w:rFonts w:ascii="Times New Roman" w:eastAsia="Times New Roman" w:hAnsi="Times New Roman" w:cs="Times New Roman"/>
                <w:i/>
                <w:sz w:val="20"/>
                <w:szCs w:val="20"/>
                <w:lang w:eastAsia="ar-SA"/>
              </w:rPr>
              <w:t>k.</w:t>
            </w:r>
          </w:p>
        </w:tc>
      </w:tr>
      <w:tr w:rsidR="00C92D04" w:rsidRPr="00C92D04" w14:paraId="75D55570" w14:textId="77777777" w:rsidTr="001B3988">
        <w:tc>
          <w:tcPr>
            <w:tcW w:w="3780" w:type="dxa"/>
            <w:tcBorders>
              <w:left w:val="single" w:sz="4" w:space="0" w:color="000000"/>
              <w:bottom w:val="single" w:sz="4" w:space="0" w:color="auto"/>
            </w:tcBorders>
            <w:tcMar>
              <w:top w:w="0" w:type="dxa"/>
              <w:left w:w="108" w:type="dxa"/>
              <w:bottom w:w="0" w:type="dxa"/>
              <w:right w:w="108" w:type="dxa"/>
            </w:tcMar>
          </w:tcPr>
          <w:p w14:paraId="24A1FDA6" w14:textId="77777777"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DO_KPARAMS_DERIVS (k)</w:t>
            </w:r>
          </w:p>
        </w:tc>
        <w:tc>
          <w:tcPr>
            <w:tcW w:w="1350" w:type="dxa"/>
            <w:tcBorders>
              <w:left w:val="single" w:sz="4" w:space="0" w:color="000000"/>
              <w:bottom w:val="single" w:sz="4" w:space="0" w:color="auto"/>
            </w:tcBorders>
            <w:tcMar>
              <w:top w:w="0" w:type="dxa"/>
              <w:left w:w="108" w:type="dxa"/>
              <w:bottom w:w="0" w:type="dxa"/>
              <w:right w:w="108" w:type="dxa"/>
            </w:tcMar>
          </w:tcPr>
          <w:p w14:paraId="758C8552" w14:textId="77777777" w:rsidR="00C92D04" w:rsidRPr="00C92D04" w:rsidRDefault="00C92D04" w:rsidP="00C92D04">
            <w:pPr>
              <w:suppressAutoHyphens/>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Logical (I)</w:t>
            </w:r>
          </w:p>
        </w:tc>
        <w:tc>
          <w:tcPr>
            <w:tcW w:w="4230" w:type="dxa"/>
            <w:tcBorders>
              <w:left w:val="single" w:sz="4" w:space="0" w:color="000000"/>
              <w:bottom w:val="single" w:sz="4" w:space="0" w:color="auto"/>
              <w:right w:val="single" w:sz="4" w:space="0" w:color="000000"/>
            </w:tcBorders>
            <w:tcMar>
              <w:top w:w="0" w:type="dxa"/>
              <w:left w:w="108" w:type="dxa"/>
              <w:bottom w:w="0" w:type="dxa"/>
              <w:right w:w="108" w:type="dxa"/>
            </w:tcMar>
          </w:tcPr>
          <w:p w14:paraId="2AE38796" w14:textId="77777777"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 xml:space="preserve">If set for a given BRDF kernel </w:t>
            </w:r>
            <w:r w:rsidRPr="00C92D04">
              <w:rPr>
                <w:rFonts w:ascii="Times New Roman" w:eastAsia="Times New Roman" w:hAnsi="Times New Roman" w:cs="Times New Roman"/>
                <w:i/>
                <w:sz w:val="20"/>
                <w:szCs w:val="20"/>
                <w:lang w:eastAsia="ar-SA"/>
              </w:rPr>
              <w:t>k</w:t>
            </w:r>
            <w:r w:rsidRPr="00C92D04">
              <w:rPr>
                <w:rFonts w:ascii="Times New Roman" w:eastAsia="Times New Roman" w:hAnsi="Times New Roman" w:cs="Times New Roman"/>
                <w:sz w:val="20"/>
                <w:szCs w:val="20"/>
                <w:lang w:eastAsia="ar-SA"/>
              </w:rPr>
              <w:t>, the chosen weighting functions for that BRDF kernel will be done.</w:t>
            </w:r>
          </w:p>
        </w:tc>
      </w:tr>
      <w:tr w:rsidR="00C92D04" w:rsidRPr="00C92D04" w14:paraId="2BA01D2B" w14:textId="77777777" w:rsidTr="001B3988">
        <w:tc>
          <w:tcPr>
            <w:tcW w:w="3780" w:type="dxa"/>
            <w:tcBorders>
              <w:top w:val="single" w:sz="4" w:space="0" w:color="auto"/>
              <w:left w:val="single" w:sz="4" w:space="0" w:color="auto"/>
              <w:bottom w:val="single" w:sz="4" w:space="0" w:color="auto"/>
            </w:tcBorders>
            <w:tcMar>
              <w:top w:w="0" w:type="dxa"/>
              <w:left w:w="108" w:type="dxa"/>
              <w:bottom w:w="0" w:type="dxa"/>
              <w:right w:w="108" w:type="dxa"/>
            </w:tcMar>
          </w:tcPr>
          <w:p w14:paraId="143BA2A0" w14:textId="77777777"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N_SURFACE_WFS</w:t>
            </w:r>
          </w:p>
        </w:tc>
        <w:tc>
          <w:tcPr>
            <w:tcW w:w="1350" w:type="dxa"/>
            <w:tcBorders>
              <w:top w:val="single" w:sz="4" w:space="0" w:color="auto"/>
              <w:left w:val="single" w:sz="4" w:space="0" w:color="000000"/>
              <w:bottom w:val="single" w:sz="4" w:space="0" w:color="auto"/>
            </w:tcBorders>
            <w:tcMar>
              <w:top w:w="0" w:type="dxa"/>
              <w:left w:w="108" w:type="dxa"/>
              <w:bottom w:w="0" w:type="dxa"/>
              <w:right w:w="108" w:type="dxa"/>
            </w:tcMar>
          </w:tcPr>
          <w:p w14:paraId="4EDA8E32" w14:textId="77777777" w:rsidR="00C92D04" w:rsidRPr="00C92D04" w:rsidRDefault="00C92D04" w:rsidP="00C92D04">
            <w:pPr>
              <w:suppressAutoHyphens/>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Integer (I)</w:t>
            </w:r>
          </w:p>
        </w:tc>
        <w:tc>
          <w:tcPr>
            <w:tcW w:w="4230" w:type="dxa"/>
            <w:tcBorders>
              <w:top w:val="single" w:sz="4" w:space="0" w:color="auto"/>
              <w:left w:val="single" w:sz="4" w:space="0" w:color="000000"/>
              <w:bottom w:val="single" w:sz="4" w:space="0" w:color="auto"/>
              <w:right w:val="single" w:sz="4" w:space="0" w:color="auto"/>
            </w:tcBorders>
            <w:tcMar>
              <w:top w:w="0" w:type="dxa"/>
              <w:left w:w="108" w:type="dxa"/>
              <w:bottom w:w="0" w:type="dxa"/>
              <w:right w:w="108" w:type="dxa"/>
            </w:tcMar>
          </w:tcPr>
          <w:p w14:paraId="318DE53D" w14:textId="77777777"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Sum of the following two entries. Should be set equal to N_SURFACE_WFS in linearization control Type structure (Table A12). Should not exceed dimension MAX_SURFACEWFS.</w:t>
            </w:r>
          </w:p>
        </w:tc>
      </w:tr>
      <w:tr w:rsidR="00C92D04" w:rsidRPr="00C92D04" w14:paraId="677B73E0" w14:textId="77777777" w:rsidTr="001B3988">
        <w:tc>
          <w:tcPr>
            <w:tcW w:w="3780" w:type="dxa"/>
            <w:tcBorders>
              <w:top w:val="single" w:sz="4" w:space="0" w:color="auto"/>
              <w:left w:val="single" w:sz="4" w:space="0" w:color="auto"/>
              <w:bottom w:val="single" w:sz="4" w:space="0" w:color="auto"/>
            </w:tcBorders>
            <w:tcMar>
              <w:top w:w="0" w:type="dxa"/>
              <w:left w:w="108" w:type="dxa"/>
              <w:bottom w:w="0" w:type="dxa"/>
              <w:right w:w="108" w:type="dxa"/>
            </w:tcMar>
          </w:tcPr>
          <w:p w14:paraId="388BC374" w14:textId="77777777"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N_KERNEL_FACTOR_WFS</w:t>
            </w:r>
          </w:p>
        </w:tc>
        <w:tc>
          <w:tcPr>
            <w:tcW w:w="1350" w:type="dxa"/>
            <w:tcBorders>
              <w:top w:val="single" w:sz="4" w:space="0" w:color="auto"/>
              <w:left w:val="single" w:sz="4" w:space="0" w:color="000000"/>
              <w:bottom w:val="single" w:sz="4" w:space="0" w:color="auto"/>
            </w:tcBorders>
            <w:tcMar>
              <w:top w:w="0" w:type="dxa"/>
              <w:left w:w="108" w:type="dxa"/>
              <w:bottom w:w="0" w:type="dxa"/>
              <w:right w:w="108" w:type="dxa"/>
            </w:tcMar>
          </w:tcPr>
          <w:p w14:paraId="64D601E5" w14:textId="77777777" w:rsidR="00C92D04" w:rsidRPr="00C92D04" w:rsidRDefault="00C92D04" w:rsidP="00C92D04">
            <w:pPr>
              <w:suppressAutoHyphens/>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Integer (I)</w:t>
            </w:r>
          </w:p>
        </w:tc>
        <w:tc>
          <w:tcPr>
            <w:tcW w:w="4230" w:type="dxa"/>
            <w:tcBorders>
              <w:top w:val="single" w:sz="4" w:space="0" w:color="auto"/>
              <w:left w:val="single" w:sz="4" w:space="0" w:color="000000"/>
              <w:bottom w:val="single" w:sz="4" w:space="0" w:color="auto"/>
              <w:right w:val="single" w:sz="4" w:space="0" w:color="auto"/>
            </w:tcBorders>
            <w:tcMar>
              <w:top w:w="0" w:type="dxa"/>
              <w:left w:w="108" w:type="dxa"/>
              <w:bottom w:w="0" w:type="dxa"/>
              <w:right w:w="108" w:type="dxa"/>
            </w:tcMar>
          </w:tcPr>
          <w:p w14:paraId="01139659" w14:textId="77777777"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 xml:space="preserve">Number of weighting functions </w:t>
            </w:r>
            <w:proofErr w:type="spellStart"/>
            <w:r w:rsidRPr="00C92D04">
              <w:rPr>
                <w:rFonts w:ascii="Times New Roman" w:eastAsia="Times New Roman" w:hAnsi="Times New Roman" w:cs="Times New Roman"/>
                <w:sz w:val="20"/>
                <w:szCs w:val="20"/>
                <w:lang w:eastAsia="ar-SA"/>
              </w:rPr>
              <w:t>w.r.t.</w:t>
            </w:r>
            <w:proofErr w:type="spellEnd"/>
            <w:r w:rsidRPr="00C92D04">
              <w:rPr>
                <w:rFonts w:ascii="Times New Roman" w:eastAsia="Times New Roman" w:hAnsi="Times New Roman" w:cs="Times New Roman"/>
                <w:sz w:val="20"/>
                <w:szCs w:val="20"/>
                <w:lang w:eastAsia="ar-SA"/>
              </w:rPr>
              <w:t xml:space="preserve"> linear combination coefficients in BRDF kernel sum</w:t>
            </w:r>
          </w:p>
        </w:tc>
      </w:tr>
      <w:tr w:rsidR="00C92D04" w:rsidRPr="00C92D04" w14:paraId="1E27F8D1" w14:textId="77777777" w:rsidTr="001B3988">
        <w:tc>
          <w:tcPr>
            <w:tcW w:w="3780" w:type="dxa"/>
            <w:tcBorders>
              <w:top w:val="single" w:sz="4" w:space="0" w:color="auto"/>
              <w:left w:val="single" w:sz="4" w:space="0" w:color="auto"/>
              <w:bottom w:val="single" w:sz="4" w:space="0" w:color="auto"/>
            </w:tcBorders>
            <w:tcMar>
              <w:top w:w="0" w:type="dxa"/>
              <w:left w:w="108" w:type="dxa"/>
              <w:bottom w:w="0" w:type="dxa"/>
              <w:right w:w="108" w:type="dxa"/>
            </w:tcMar>
          </w:tcPr>
          <w:p w14:paraId="06194447" w14:textId="77777777"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N_KERNEL_PARAMS_WFS</w:t>
            </w:r>
          </w:p>
        </w:tc>
        <w:tc>
          <w:tcPr>
            <w:tcW w:w="1350" w:type="dxa"/>
            <w:tcBorders>
              <w:top w:val="single" w:sz="4" w:space="0" w:color="auto"/>
              <w:left w:val="single" w:sz="4" w:space="0" w:color="000000"/>
              <w:bottom w:val="single" w:sz="4" w:space="0" w:color="auto"/>
            </w:tcBorders>
            <w:tcMar>
              <w:top w:w="0" w:type="dxa"/>
              <w:left w:w="108" w:type="dxa"/>
              <w:bottom w:w="0" w:type="dxa"/>
              <w:right w:w="108" w:type="dxa"/>
            </w:tcMar>
          </w:tcPr>
          <w:p w14:paraId="125D05F4" w14:textId="77777777" w:rsidR="00C92D04" w:rsidRPr="00C92D04" w:rsidRDefault="00C92D04" w:rsidP="00C92D04">
            <w:pPr>
              <w:suppressAutoHyphens/>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Integer (I)</w:t>
            </w:r>
          </w:p>
        </w:tc>
        <w:tc>
          <w:tcPr>
            <w:tcW w:w="4230" w:type="dxa"/>
            <w:tcBorders>
              <w:top w:val="single" w:sz="4" w:space="0" w:color="auto"/>
              <w:left w:val="single" w:sz="4" w:space="0" w:color="000000"/>
              <w:bottom w:val="single" w:sz="4" w:space="0" w:color="auto"/>
              <w:right w:val="single" w:sz="4" w:space="0" w:color="auto"/>
            </w:tcBorders>
            <w:tcMar>
              <w:top w:w="0" w:type="dxa"/>
              <w:left w:w="108" w:type="dxa"/>
              <w:bottom w:w="0" w:type="dxa"/>
              <w:right w:w="108" w:type="dxa"/>
            </w:tcMar>
          </w:tcPr>
          <w:p w14:paraId="15BA10EC" w14:textId="77777777" w:rsidR="00C92D04" w:rsidRPr="00C92D04" w:rsidRDefault="00C92D04" w:rsidP="00C92D04">
            <w:pPr>
              <w:suppressAutoHyphens/>
              <w:snapToGrid w:val="0"/>
              <w:spacing w:after="0" w:line="240" w:lineRule="auto"/>
              <w:rPr>
                <w:rFonts w:ascii="Times New Roman" w:eastAsia="Times New Roman" w:hAnsi="Times New Roman" w:cs="Times New Roman"/>
                <w:i/>
                <w:sz w:val="20"/>
                <w:szCs w:val="20"/>
                <w:lang w:eastAsia="ar-SA"/>
              </w:rPr>
            </w:pPr>
            <w:r w:rsidRPr="00C92D04">
              <w:rPr>
                <w:rFonts w:ascii="Times New Roman" w:eastAsia="Times New Roman" w:hAnsi="Times New Roman" w:cs="Times New Roman"/>
                <w:sz w:val="20"/>
                <w:szCs w:val="20"/>
                <w:lang w:eastAsia="ar-SA"/>
              </w:rPr>
              <w:t>Number of weighting functions for (nonlinear) BRDF parameters</w:t>
            </w:r>
            <w:r w:rsidRPr="00C92D04">
              <w:rPr>
                <w:rFonts w:ascii="Times New Roman" w:eastAsia="Times New Roman" w:hAnsi="Times New Roman" w:cs="Times New Roman"/>
                <w:i/>
                <w:sz w:val="20"/>
                <w:szCs w:val="20"/>
                <w:lang w:eastAsia="ar-SA"/>
              </w:rPr>
              <w:t>.</w:t>
            </w:r>
          </w:p>
        </w:tc>
      </w:tr>
      <w:tr w:rsidR="00C92D04" w:rsidRPr="00C92D04" w14:paraId="4428E704" w14:textId="77777777" w:rsidTr="001B3988">
        <w:tc>
          <w:tcPr>
            <w:tcW w:w="3780" w:type="dxa"/>
            <w:tcBorders>
              <w:top w:val="single" w:sz="4" w:space="0" w:color="auto"/>
              <w:left w:val="single" w:sz="4" w:space="0" w:color="auto"/>
              <w:bottom w:val="single" w:sz="4" w:space="0" w:color="auto"/>
            </w:tcBorders>
            <w:tcMar>
              <w:top w:w="0" w:type="dxa"/>
              <w:left w:w="108" w:type="dxa"/>
              <w:bottom w:w="0" w:type="dxa"/>
              <w:right w:w="108" w:type="dxa"/>
            </w:tcMar>
          </w:tcPr>
          <w:p w14:paraId="7E811D8C" w14:textId="77777777"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DO_WSAVALUE_WF</w:t>
            </w:r>
          </w:p>
        </w:tc>
        <w:tc>
          <w:tcPr>
            <w:tcW w:w="1350" w:type="dxa"/>
            <w:tcBorders>
              <w:top w:val="single" w:sz="4" w:space="0" w:color="auto"/>
              <w:left w:val="single" w:sz="4" w:space="0" w:color="000000"/>
              <w:bottom w:val="single" w:sz="4" w:space="0" w:color="auto"/>
            </w:tcBorders>
            <w:tcMar>
              <w:top w:w="0" w:type="dxa"/>
              <w:left w:w="108" w:type="dxa"/>
              <w:bottom w:w="0" w:type="dxa"/>
              <w:right w:w="108" w:type="dxa"/>
            </w:tcMar>
          </w:tcPr>
          <w:p w14:paraId="3A5789D5" w14:textId="77777777" w:rsidR="00C92D04" w:rsidRPr="00C92D04" w:rsidRDefault="00C92D04" w:rsidP="00C92D04">
            <w:pPr>
              <w:suppressAutoHyphens/>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Logical (I)</w:t>
            </w:r>
          </w:p>
        </w:tc>
        <w:tc>
          <w:tcPr>
            <w:tcW w:w="4230" w:type="dxa"/>
            <w:tcBorders>
              <w:top w:val="single" w:sz="4" w:space="0" w:color="auto"/>
              <w:left w:val="single" w:sz="4" w:space="0" w:color="000000"/>
              <w:bottom w:val="single" w:sz="4" w:space="0" w:color="auto"/>
              <w:right w:val="single" w:sz="4" w:space="0" w:color="auto"/>
            </w:tcBorders>
            <w:tcMar>
              <w:top w:w="0" w:type="dxa"/>
              <w:left w:w="108" w:type="dxa"/>
              <w:bottom w:w="0" w:type="dxa"/>
              <w:right w:w="108" w:type="dxa"/>
            </w:tcMar>
          </w:tcPr>
          <w:p w14:paraId="4B4F8187" w14:textId="77777777"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If set, the white-sky albedo weighting function will be done.</w:t>
            </w:r>
          </w:p>
        </w:tc>
      </w:tr>
      <w:tr w:rsidR="00C92D04" w:rsidRPr="00C92D04" w14:paraId="5B39B9B4" w14:textId="77777777" w:rsidTr="001B3988">
        <w:tc>
          <w:tcPr>
            <w:tcW w:w="3780" w:type="dxa"/>
            <w:tcBorders>
              <w:top w:val="single" w:sz="4" w:space="0" w:color="auto"/>
              <w:left w:val="single" w:sz="4" w:space="0" w:color="auto"/>
              <w:bottom w:val="single" w:sz="4" w:space="0" w:color="auto"/>
            </w:tcBorders>
            <w:tcMar>
              <w:top w:w="0" w:type="dxa"/>
              <w:left w:w="108" w:type="dxa"/>
              <w:bottom w:w="0" w:type="dxa"/>
              <w:right w:w="108" w:type="dxa"/>
            </w:tcMar>
          </w:tcPr>
          <w:p w14:paraId="70336F86" w14:textId="77777777"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DO_BSAVALUE_WF</w:t>
            </w:r>
          </w:p>
        </w:tc>
        <w:tc>
          <w:tcPr>
            <w:tcW w:w="1350" w:type="dxa"/>
            <w:tcBorders>
              <w:top w:val="single" w:sz="4" w:space="0" w:color="auto"/>
              <w:left w:val="single" w:sz="4" w:space="0" w:color="000000"/>
              <w:bottom w:val="single" w:sz="4" w:space="0" w:color="auto"/>
            </w:tcBorders>
            <w:tcMar>
              <w:top w:w="0" w:type="dxa"/>
              <w:left w:w="108" w:type="dxa"/>
              <w:bottom w:w="0" w:type="dxa"/>
              <w:right w:w="108" w:type="dxa"/>
            </w:tcMar>
          </w:tcPr>
          <w:p w14:paraId="004A572D" w14:textId="77777777" w:rsidR="00C92D04" w:rsidRPr="00C92D04" w:rsidRDefault="00C92D04" w:rsidP="00C92D04">
            <w:pPr>
              <w:suppressAutoHyphens/>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Logical (I)</w:t>
            </w:r>
          </w:p>
        </w:tc>
        <w:tc>
          <w:tcPr>
            <w:tcW w:w="4230" w:type="dxa"/>
            <w:tcBorders>
              <w:top w:val="single" w:sz="4" w:space="0" w:color="auto"/>
              <w:left w:val="single" w:sz="4" w:space="0" w:color="000000"/>
              <w:bottom w:val="single" w:sz="4" w:space="0" w:color="auto"/>
              <w:right w:val="single" w:sz="4" w:space="0" w:color="auto"/>
            </w:tcBorders>
            <w:tcMar>
              <w:top w:w="0" w:type="dxa"/>
              <w:left w:w="108" w:type="dxa"/>
              <w:bottom w:w="0" w:type="dxa"/>
              <w:right w:w="108" w:type="dxa"/>
            </w:tcMar>
          </w:tcPr>
          <w:p w14:paraId="3EFF179D" w14:textId="77777777"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If set, the black-sky albedo weighting function will be done.</w:t>
            </w:r>
          </w:p>
        </w:tc>
      </w:tr>
      <w:tr w:rsidR="00C92D04" w:rsidRPr="00C92D04" w14:paraId="7A1191CD" w14:textId="77777777" w:rsidTr="001B3988">
        <w:tc>
          <w:tcPr>
            <w:tcW w:w="3780" w:type="dxa"/>
            <w:tcBorders>
              <w:top w:val="single" w:sz="4" w:space="0" w:color="auto"/>
              <w:left w:val="single" w:sz="4" w:space="0" w:color="auto"/>
              <w:bottom w:val="single" w:sz="4" w:space="0" w:color="auto"/>
            </w:tcBorders>
            <w:tcMar>
              <w:top w:w="0" w:type="dxa"/>
              <w:left w:w="108" w:type="dxa"/>
              <w:bottom w:w="0" w:type="dxa"/>
              <w:right w:w="108" w:type="dxa"/>
            </w:tcMar>
          </w:tcPr>
          <w:p w14:paraId="5096042F" w14:textId="77777777"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DO_WINDSPEED_WF</w:t>
            </w:r>
          </w:p>
        </w:tc>
        <w:tc>
          <w:tcPr>
            <w:tcW w:w="1350" w:type="dxa"/>
            <w:tcBorders>
              <w:top w:val="single" w:sz="4" w:space="0" w:color="auto"/>
              <w:left w:val="single" w:sz="4" w:space="0" w:color="000000"/>
              <w:bottom w:val="single" w:sz="4" w:space="0" w:color="auto"/>
            </w:tcBorders>
            <w:tcMar>
              <w:top w:w="0" w:type="dxa"/>
              <w:left w:w="108" w:type="dxa"/>
              <w:bottom w:w="0" w:type="dxa"/>
              <w:right w:w="108" w:type="dxa"/>
            </w:tcMar>
          </w:tcPr>
          <w:p w14:paraId="262B5817" w14:textId="77777777" w:rsidR="00C92D04" w:rsidRPr="00C92D04" w:rsidRDefault="00C92D04" w:rsidP="00C92D04">
            <w:pPr>
              <w:suppressAutoHyphens/>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Logical (I)</w:t>
            </w:r>
          </w:p>
        </w:tc>
        <w:tc>
          <w:tcPr>
            <w:tcW w:w="4230" w:type="dxa"/>
            <w:tcBorders>
              <w:top w:val="single" w:sz="4" w:space="0" w:color="auto"/>
              <w:left w:val="single" w:sz="4" w:space="0" w:color="000000"/>
              <w:bottom w:val="single" w:sz="4" w:space="0" w:color="auto"/>
              <w:right w:val="single" w:sz="4" w:space="0" w:color="auto"/>
            </w:tcBorders>
            <w:tcMar>
              <w:top w:w="0" w:type="dxa"/>
              <w:left w:w="108" w:type="dxa"/>
              <w:bottom w:w="0" w:type="dxa"/>
              <w:right w:w="108" w:type="dxa"/>
            </w:tcMar>
          </w:tcPr>
          <w:p w14:paraId="67DF3C1A" w14:textId="77777777"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 xml:space="preserve">If set, the wind speed weighting function will be done.  May be used when using the new </w:t>
            </w:r>
            <w:proofErr w:type="gramStart"/>
            <w:r w:rsidRPr="00C92D04">
              <w:rPr>
                <w:rFonts w:ascii="Times New Roman" w:eastAsia="Times New Roman" w:hAnsi="Times New Roman" w:cs="Times New Roman"/>
                <w:sz w:val="20"/>
                <w:szCs w:val="20"/>
                <w:lang w:eastAsia="ar-SA"/>
              </w:rPr>
              <w:t>Cox-Munk ocean</w:t>
            </w:r>
            <w:proofErr w:type="gramEnd"/>
            <w:r w:rsidRPr="00C92D04">
              <w:rPr>
                <w:rFonts w:ascii="Times New Roman" w:eastAsia="Times New Roman" w:hAnsi="Times New Roman" w:cs="Times New Roman"/>
                <w:sz w:val="20"/>
                <w:szCs w:val="20"/>
                <w:lang w:eastAsia="ar-SA"/>
              </w:rPr>
              <w:t xml:space="preserve"> kernel.</w:t>
            </w:r>
          </w:p>
        </w:tc>
      </w:tr>
    </w:tbl>
    <w:p w14:paraId="0F1355F1" w14:textId="77777777" w:rsidR="00C92D04" w:rsidRPr="00C92D04" w:rsidRDefault="00C92D04" w:rsidP="00C92D04">
      <w:pPr>
        <w:suppressAutoHyphens/>
        <w:spacing w:after="0" w:line="240" w:lineRule="auto"/>
        <w:jc w:val="center"/>
        <w:rPr>
          <w:rFonts w:ascii="Times New Roman" w:eastAsia="Times New Roman" w:hAnsi="Times New Roman" w:cs="Times New Roman"/>
          <w:b/>
          <w:sz w:val="24"/>
          <w:szCs w:val="20"/>
          <w:lang w:eastAsia="ar-SA"/>
        </w:rPr>
      </w:pPr>
    </w:p>
    <w:p w14:paraId="73D4CAC0" w14:textId="77777777" w:rsidR="00C92D04" w:rsidRPr="00C92D04" w:rsidRDefault="00C92D04" w:rsidP="00C92D04">
      <w:pPr>
        <w:suppressAutoHyphens/>
        <w:spacing w:after="0" w:line="240" w:lineRule="auto"/>
        <w:jc w:val="center"/>
        <w:rPr>
          <w:rFonts w:ascii="Times New Roman" w:eastAsia="Times New Roman" w:hAnsi="Times New Roman" w:cs="Times New Roman"/>
          <w:sz w:val="24"/>
          <w:szCs w:val="20"/>
          <w:lang w:eastAsia="ar-SA"/>
        </w:rPr>
      </w:pPr>
      <w:r w:rsidRPr="00C92D04">
        <w:rPr>
          <w:rFonts w:ascii="Times New Roman" w:eastAsia="Times New Roman" w:hAnsi="Times New Roman" w:cs="Times New Roman"/>
          <w:b/>
          <w:sz w:val="24"/>
          <w:szCs w:val="20"/>
          <w:lang w:eastAsia="ar-SA"/>
        </w:rPr>
        <w:t>Table D</w:t>
      </w:r>
      <w:r w:rsidRPr="00C92D04">
        <w:rPr>
          <w:rFonts w:ascii="Times New Roman" w:eastAsia="Times New Roman" w:hAnsi="Times New Roman" w:cs="Times New Roman"/>
          <w:sz w:val="24"/>
          <w:szCs w:val="20"/>
          <w:lang w:eastAsia="ar-SA"/>
        </w:rPr>
        <w:t xml:space="preserve">: Type structure </w:t>
      </w:r>
      <w:proofErr w:type="spellStart"/>
      <w:r w:rsidRPr="00C92D04">
        <w:rPr>
          <w:rFonts w:ascii="Times New Roman" w:eastAsia="Times New Roman" w:hAnsi="Times New Roman" w:cs="Times New Roman"/>
          <w:color w:val="0000FF"/>
          <w:sz w:val="24"/>
          <w:szCs w:val="20"/>
          <w:lang w:eastAsia="ar-SA"/>
        </w:rPr>
        <w:t>VBRDF_LinSup_Outputs</w:t>
      </w:r>
      <w:proofErr w:type="spellEnd"/>
    </w:p>
    <w:tbl>
      <w:tblPr>
        <w:tblW w:w="0" w:type="auto"/>
        <w:tblInd w:w="1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3765"/>
        <w:gridCol w:w="1350"/>
        <w:gridCol w:w="4230"/>
      </w:tblGrid>
      <w:tr w:rsidR="00C92D04" w:rsidRPr="00C92D04" w14:paraId="3C501755" w14:textId="77777777" w:rsidTr="001B3988">
        <w:trPr>
          <w:trHeight w:val="288"/>
        </w:trPr>
        <w:tc>
          <w:tcPr>
            <w:tcW w:w="3765" w:type="dxa"/>
            <w:vAlign w:val="center"/>
          </w:tcPr>
          <w:p w14:paraId="45731D8A" w14:textId="77777777"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C92D04">
              <w:rPr>
                <w:rFonts w:ascii="Times New Roman" w:eastAsia="Times New Roman" w:hAnsi="Times New Roman" w:cs="Times New Roman"/>
                <w:i/>
                <w:szCs w:val="20"/>
                <w:lang w:eastAsia="ar-SA"/>
              </w:rPr>
              <w:t>Name</w:t>
            </w:r>
          </w:p>
        </w:tc>
        <w:tc>
          <w:tcPr>
            <w:tcW w:w="1350" w:type="dxa"/>
            <w:tcMar>
              <w:top w:w="0" w:type="dxa"/>
              <w:left w:w="108" w:type="dxa"/>
              <w:bottom w:w="0" w:type="dxa"/>
              <w:right w:w="108" w:type="dxa"/>
            </w:tcMar>
            <w:vAlign w:val="center"/>
          </w:tcPr>
          <w:p w14:paraId="6C40FF49" w14:textId="77777777"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C92D04">
              <w:rPr>
                <w:rFonts w:ascii="Times New Roman" w:eastAsia="Times New Roman" w:hAnsi="Times New Roman" w:cs="Times New Roman"/>
                <w:i/>
                <w:szCs w:val="20"/>
                <w:lang w:eastAsia="ar-SA"/>
              </w:rPr>
              <w:t>Kind/Intent</w:t>
            </w:r>
          </w:p>
        </w:tc>
        <w:tc>
          <w:tcPr>
            <w:tcW w:w="4230" w:type="dxa"/>
            <w:tcMar>
              <w:top w:w="0" w:type="dxa"/>
              <w:left w:w="108" w:type="dxa"/>
              <w:bottom w:w="0" w:type="dxa"/>
              <w:right w:w="108" w:type="dxa"/>
            </w:tcMar>
            <w:vAlign w:val="center"/>
          </w:tcPr>
          <w:p w14:paraId="148E90A7" w14:textId="77777777"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C92D04">
              <w:rPr>
                <w:rFonts w:ascii="Times New Roman" w:eastAsia="Times New Roman" w:hAnsi="Times New Roman" w:cs="Times New Roman"/>
                <w:i/>
                <w:szCs w:val="20"/>
                <w:lang w:eastAsia="ar-SA"/>
              </w:rPr>
              <w:t>Description</w:t>
            </w:r>
          </w:p>
        </w:tc>
      </w:tr>
      <w:tr w:rsidR="00C92D04" w:rsidRPr="00C92D04" w14:paraId="0B5C84CC" w14:textId="77777777" w:rsidTr="001B3988">
        <w:tc>
          <w:tcPr>
            <w:tcW w:w="3765" w:type="dxa"/>
            <w:tcMar>
              <w:top w:w="0" w:type="dxa"/>
              <w:left w:w="108" w:type="dxa"/>
              <w:bottom w:w="0" w:type="dxa"/>
              <w:right w:w="108" w:type="dxa"/>
            </w:tcMar>
          </w:tcPr>
          <w:p w14:paraId="679BE85A" w14:textId="77777777" w:rsidR="00C92D04" w:rsidRPr="00C92D04" w:rsidRDefault="00C92D04" w:rsidP="00C92D04">
            <w:pPr>
              <w:autoSpaceDN w:val="0"/>
              <w:adjustRightInd w:val="0"/>
              <w:spacing w:after="0" w:line="240" w:lineRule="auto"/>
              <w:rPr>
                <w:rFonts w:ascii="Times New Roman" w:eastAsia="Times New Roman" w:hAnsi="Times New Roman" w:cs="Times New Roman"/>
                <w:sz w:val="20"/>
                <w:szCs w:val="20"/>
              </w:rPr>
            </w:pPr>
            <w:r w:rsidRPr="00C92D04">
              <w:rPr>
                <w:rFonts w:ascii="Times New Roman" w:eastAsia="Times New Roman" w:hAnsi="Times New Roman" w:cs="Times New Roman"/>
                <w:sz w:val="20"/>
                <w:szCs w:val="20"/>
              </w:rPr>
              <w:t>LS_DBOUNCE_BRDFUNC (</w:t>
            </w:r>
            <w:proofErr w:type="spellStart"/>
            <w:proofErr w:type="gramStart"/>
            <w:r w:rsidRPr="00C92D04">
              <w:rPr>
                <w:rFonts w:ascii="Times New Roman" w:eastAsia="Times New Roman" w:hAnsi="Times New Roman" w:cs="Times New Roman"/>
                <w:sz w:val="20"/>
                <w:szCs w:val="20"/>
              </w:rPr>
              <w:t>q,S</w:t>
            </w:r>
            <w:proofErr w:type="gramEnd"/>
            <w:r w:rsidRPr="00C92D04">
              <w:rPr>
                <w:rFonts w:ascii="Times New Roman" w:eastAsia="Times New Roman" w:hAnsi="Times New Roman" w:cs="Times New Roman"/>
                <w:sz w:val="20"/>
                <w:szCs w:val="20"/>
              </w:rPr>
              <w:t>,a,b,s</w:t>
            </w:r>
            <w:proofErr w:type="spellEnd"/>
            <w:r w:rsidRPr="00C92D04">
              <w:rPr>
                <w:rFonts w:ascii="Times New Roman" w:eastAsia="Times New Roman" w:hAnsi="Times New Roman" w:cs="Times New Roman"/>
                <w:sz w:val="20"/>
                <w:szCs w:val="20"/>
              </w:rPr>
              <w:t>)</w:t>
            </w:r>
          </w:p>
          <w:p w14:paraId="632DA1AE" w14:textId="77777777"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p>
        </w:tc>
        <w:tc>
          <w:tcPr>
            <w:tcW w:w="1350" w:type="dxa"/>
            <w:tcMar>
              <w:top w:w="0" w:type="dxa"/>
              <w:left w:w="108" w:type="dxa"/>
              <w:bottom w:w="0" w:type="dxa"/>
              <w:right w:w="108" w:type="dxa"/>
            </w:tcMar>
          </w:tcPr>
          <w:p w14:paraId="68A07A02" w14:textId="77777777"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Real*8 (O)</w:t>
            </w:r>
          </w:p>
        </w:tc>
        <w:tc>
          <w:tcPr>
            <w:tcW w:w="4230" w:type="dxa"/>
            <w:tcMar>
              <w:top w:w="0" w:type="dxa"/>
              <w:left w:w="108" w:type="dxa"/>
              <w:bottom w:w="0" w:type="dxa"/>
              <w:right w:w="108" w:type="dxa"/>
            </w:tcMar>
          </w:tcPr>
          <w:p w14:paraId="6F758AD8" w14:textId="77777777" w:rsidR="00C92D04" w:rsidRPr="00C92D04" w:rsidRDefault="00C92D04" w:rsidP="00C92D04">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 xml:space="preserve">Linearized direct-bounce BRDF for Stokes vector component </w:t>
            </w:r>
            <w:r w:rsidRPr="00C92D04">
              <w:rPr>
                <w:rFonts w:ascii="Times New Roman" w:eastAsia="Times New Roman" w:hAnsi="Times New Roman" w:cs="Times New Roman"/>
                <w:i/>
                <w:sz w:val="20"/>
                <w:szCs w:val="20"/>
                <w:lang w:eastAsia="ar-SA"/>
              </w:rPr>
              <w:t>S</w:t>
            </w:r>
            <w:r w:rsidRPr="00C92D04">
              <w:rPr>
                <w:rFonts w:ascii="Times New Roman" w:eastAsia="Times New Roman" w:hAnsi="Times New Roman" w:cs="Times New Roman"/>
                <w:sz w:val="20"/>
                <w:szCs w:val="20"/>
                <w:lang w:eastAsia="ar-SA"/>
              </w:rPr>
              <w:t xml:space="preserve">, incident solar angle </w:t>
            </w:r>
            <w:r w:rsidRPr="00C92D04">
              <w:rPr>
                <w:rFonts w:ascii="Times New Roman" w:eastAsia="Times New Roman" w:hAnsi="Times New Roman" w:cs="Times New Roman"/>
                <w:i/>
                <w:sz w:val="20"/>
                <w:szCs w:val="20"/>
                <w:lang w:eastAsia="ar-SA"/>
              </w:rPr>
              <w:t>s</w:t>
            </w:r>
            <w:r w:rsidRPr="00C92D04">
              <w:rPr>
                <w:rFonts w:ascii="Times New Roman" w:eastAsia="Times New Roman" w:hAnsi="Times New Roman" w:cs="Times New Roman"/>
                <w:sz w:val="20"/>
                <w:szCs w:val="20"/>
                <w:lang w:eastAsia="ar-SA"/>
              </w:rPr>
              <w:t xml:space="preserve">, reflected line-of-sight angle </w:t>
            </w:r>
            <w:r w:rsidRPr="00C92D04">
              <w:rPr>
                <w:rFonts w:ascii="Times New Roman" w:eastAsia="Times New Roman" w:hAnsi="Times New Roman" w:cs="Times New Roman"/>
                <w:i/>
                <w:sz w:val="20"/>
                <w:szCs w:val="20"/>
                <w:lang w:eastAsia="ar-SA"/>
              </w:rPr>
              <w:t>a</w:t>
            </w:r>
            <w:r w:rsidRPr="00C92D04">
              <w:rPr>
                <w:rFonts w:ascii="Times New Roman" w:eastAsia="Times New Roman" w:hAnsi="Times New Roman" w:cs="Times New Roman"/>
                <w:sz w:val="20"/>
                <w:szCs w:val="20"/>
                <w:lang w:eastAsia="ar-SA"/>
              </w:rPr>
              <w:t xml:space="preserve">, and relative azimuth </w:t>
            </w:r>
            <w:r w:rsidRPr="00C92D04">
              <w:rPr>
                <w:rFonts w:ascii="Times New Roman" w:eastAsia="Times New Roman" w:hAnsi="Times New Roman" w:cs="Times New Roman"/>
                <w:i/>
                <w:sz w:val="20"/>
                <w:szCs w:val="20"/>
                <w:lang w:eastAsia="ar-SA"/>
              </w:rPr>
              <w:t xml:space="preserve">b, </w:t>
            </w:r>
            <w:proofErr w:type="spellStart"/>
            <w:r w:rsidRPr="00C92D04">
              <w:rPr>
                <w:rFonts w:ascii="Times New Roman" w:eastAsia="Times New Roman" w:hAnsi="Times New Roman" w:cs="Times New Roman"/>
                <w:sz w:val="20"/>
                <w:szCs w:val="20"/>
                <w:lang w:eastAsia="ar-SA"/>
              </w:rPr>
              <w:t>w.r.t.</w:t>
            </w:r>
            <w:proofErr w:type="spellEnd"/>
            <w:r w:rsidRPr="00C92D04">
              <w:rPr>
                <w:rFonts w:ascii="Times New Roman" w:eastAsia="Times New Roman" w:hAnsi="Times New Roman" w:cs="Times New Roman"/>
                <w:sz w:val="20"/>
                <w:szCs w:val="20"/>
                <w:lang w:eastAsia="ar-SA"/>
              </w:rPr>
              <w:t xml:space="preserve"> surface property</w:t>
            </w:r>
            <w:r w:rsidRPr="00C92D04">
              <w:rPr>
                <w:rFonts w:ascii="Times New Roman" w:eastAsia="Times New Roman" w:hAnsi="Times New Roman" w:cs="Times New Roman"/>
                <w:i/>
                <w:sz w:val="20"/>
                <w:szCs w:val="20"/>
                <w:lang w:eastAsia="ar-SA"/>
              </w:rPr>
              <w:t xml:space="preserve"> q.</w:t>
            </w:r>
            <w:r w:rsidRPr="00C92D04">
              <w:rPr>
                <w:rFonts w:ascii="Times New Roman" w:eastAsia="Times New Roman" w:hAnsi="Times New Roman" w:cs="Times New Roman"/>
                <w:sz w:val="24"/>
                <w:szCs w:val="20"/>
                <w:lang w:eastAsia="ar-SA"/>
              </w:rPr>
              <w:tab/>
            </w:r>
          </w:p>
        </w:tc>
      </w:tr>
      <w:tr w:rsidR="00C92D04" w:rsidRPr="00C92D04" w14:paraId="1D4B3490" w14:textId="77777777" w:rsidTr="001B3988">
        <w:tc>
          <w:tcPr>
            <w:tcW w:w="3765" w:type="dxa"/>
            <w:tcMar>
              <w:top w:w="0" w:type="dxa"/>
              <w:left w:w="108" w:type="dxa"/>
              <w:bottom w:w="0" w:type="dxa"/>
              <w:right w:w="108" w:type="dxa"/>
            </w:tcMar>
          </w:tcPr>
          <w:p w14:paraId="775F3131" w14:textId="77777777"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LS_BRDF_F_0 (</w:t>
            </w:r>
            <w:proofErr w:type="spellStart"/>
            <w:proofErr w:type="gramStart"/>
            <w:r w:rsidRPr="00C92D04">
              <w:rPr>
                <w:rFonts w:ascii="Times New Roman" w:eastAsia="Times New Roman" w:hAnsi="Times New Roman" w:cs="Times New Roman"/>
                <w:sz w:val="20"/>
                <w:szCs w:val="20"/>
                <w:lang w:eastAsia="ar-SA"/>
              </w:rPr>
              <w:t>q,M</w:t>
            </w:r>
            <w:proofErr w:type="gramEnd"/>
            <w:r w:rsidRPr="00C92D04">
              <w:rPr>
                <w:rFonts w:ascii="Times New Roman" w:eastAsia="Times New Roman" w:hAnsi="Times New Roman" w:cs="Times New Roman"/>
                <w:sz w:val="20"/>
                <w:szCs w:val="20"/>
                <w:lang w:eastAsia="ar-SA"/>
              </w:rPr>
              <w:t>,S,k,s</w:t>
            </w:r>
            <w:proofErr w:type="spellEnd"/>
            <w:r w:rsidRPr="00C92D04">
              <w:rPr>
                <w:rFonts w:ascii="Times New Roman" w:eastAsia="Times New Roman" w:hAnsi="Times New Roman" w:cs="Times New Roman"/>
                <w:sz w:val="20"/>
                <w:szCs w:val="20"/>
                <w:lang w:eastAsia="ar-SA"/>
              </w:rPr>
              <w:t>)</w:t>
            </w:r>
          </w:p>
        </w:tc>
        <w:tc>
          <w:tcPr>
            <w:tcW w:w="1350" w:type="dxa"/>
            <w:tcMar>
              <w:top w:w="0" w:type="dxa"/>
              <w:left w:w="108" w:type="dxa"/>
              <w:bottom w:w="0" w:type="dxa"/>
              <w:right w:w="108" w:type="dxa"/>
            </w:tcMar>
          </w:tcPr>
          <w:p w14:paraId="19EF0FA7" w14:textId="77777777"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Real*8 (O)</w:t>
            </w:r>
          </w:p>
        </w:tc>
        <w:tc>
          <w:tcPr>
            <w:tcW w:w="4230" w:type="dxa"/>
            <w:tcMar>
              <w:top w:w="0" w:type="dxa"/>
              <w:left w:w="108" w:type="dxa"/>
              <w:bottom w:w="0" w:type="dxa"/>
              <w:right w:w="108" w:type="dxa"/>
            </w:tcMar>
          </w:tcPr>
          <w:p w14:paraId="03382E0C" w14:textId="77777777" w:rsidR="00C92D04" w:rsidRPr="00C92D04" w:rsidRDefault="00C92D04" w:rsidP="00C92D04">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 xml:space="preserve">Linearized Fourier components </w:t>
            </w:r>
            <w:r w:rsidRPr="00C92D04">
              <w:rPr>
                <w:rFonts w:ascii="Times New Roman" w:eastAsia="Times New Roman" w:hAnsi="Times New Roman" w:cs="Times New Roman"/>
                <w:i/>
                <w:sz w:val="20"/>
                <w:szCs w:val="20"/>
                <w:lang w:eastAsia="ar-SA"/>
              </w:rPr>
              <w:t>M</w:t>
            </w:r>
            <w:r w:rsidRPr="00C92D04">
              <w:rPr>
                <w:rFonts w:ascii="Times New Roman" w:eastAsia="Times New Roman" w:hAnsi="Times New Roman" w:cs="Times New Roman"/>
                <w:sz w:val="20"/>
                <w:szCs w:val="20"/>
                <w:lang w:eastAsia="ar-SA"/>
              </w:rPr>
              <w:t xml:space="preserve"> of total BRDF for Stokes vector component </w:t>
            </w:r>
            <w:r w:rsidRPr="00C92D04">
              <w:rPr>
                <w:rFonts w:ascii="Times New Roman" w:eastAsia="Times New Roman" w:hAnsi="Times New Roman" w:cs="Times New Roman"/>
                <w:i/>
                <w:sz w:val="20"/>
                <w:szCs w:val="20"/>
                <w:lang w:eastAsia="ar-SA"/>
              </w:rPr>
              <w:t>S</w:t>
            </w:r>
            <w:r w:rsidRPr="00C92D04">
              <w:rPr>
                <w:rFonts w:ascii="Times New Roman" w:eastAsia="Times New Roman" w:hAnsi="Times New Roman" w:cs="Times New Roman"/>
                <w:sz w:val="20"/>
                <w:szCs w:val="20"/>
                <w:lang w:eastAsia="ar-SA"/>
              </w:rPr>
              <w:t xml:space="preserve">, incident solar angle </w:t>
            </w:r>
            <w:r w:rsidRPr="00C92D04">
              <w:rPr>
                <w:rFonts w:ascii="Times New Roman" w:eastAsia="Times New Roman" w:hAnsi="Times New Roman" w:cs="Times New Roman"/>
                <w:i/>
                <w:sz w:val="20"/>
                <w:szCs w:val="20"/>
                <w:lang w:eastAsia="ar-SA"/>
              </w:rPr>
              <w:t>s</w:t>
            </w:r>
            <w:r w:rsidRPr="00C92D04">
              <w:rPr>
                <w:rFonts w:ascii="Times New Roman" w:eastAsia="Times New Roman" w:hAnsi="Times New Roman" w:cs="Times New Roman"/>
                <w:sz w:val="20"/>
                <w:szCs w:val="20"/>
                <w:lang w:eastAsia="ar-SA"/>
              </w:rPr>
              <w:t xml:space="preserve"> and reflected discrete ordinate </w:t>
            </w:r>
            <w:r w:rsidRPr="00C92D04">
              <w:rPr>
                <w:rFonts w:ascii="Times New Roman" w:eastAsia="Times New Roman" w:hAnsi="Times New Roman" w:cs="Times New Roman"/>
                <w:i/>
                <w:sz w:val="20"/>
                <w:szCs w:val="20"/>
                <w:lang w:eastAsia="ar-SA"/>
              </w:rPr>
              <w:t xml:space="preserve">k, </w:t>
            </w:r>
            <w:proofErr w:type="spellStart"/>
            <w:r w:rsidRPr="00C92D04">
              <w:rPr>
                <w:rFonts w:ascii="Times New Roman" w:eastAsia="Times New Roman" w:hAnsi="Times New Roman" w:cs="Times New Roman"/>
                <w:sz w:val="20"/>
                <w:szCs w:val="20"/>
                <w:lang w:eastAsia="ar-SA"/>
              </w:rPr>
              <w:t>w.r.t.</w:t>
            </w:r>
            <w:proofErr w:type="spellEnd"/>
            <w:r w:rsidRPr="00C92D04">
              <w:rPr>
                <w:rFonts w:ascii="Times New Roman" w:eastAsia="Times New Roman" w:hAnsi="Times New Roman" w:cs="Times New Roman"/>
                <w:sz w:val="20"/>
                <w:szCs w:val="20"/>
                <w:lang w:eastAsia="ar-SA"/>
              </w:rPr>
              <w:t xml:space="preserve"> surface property</w:t>
            </w:r>
            <w:r w:rsidRPr="00C92D04">
              <w:rPr>
                <w:rFonts w:ascii="Times New Roman" w:eastAsia="Times New Roman" w:hAnsi="Times New Roman" w:cs="Times New Roman"/>
                <w:i/>
                <w:sz w:val="20"/>
                <w:szCs w:val="20"/>
                <w:lang w:eastAsia="ar-SA"/>
              </w:rPr>
              <w:t xml:space="preserve"> q.</w:t>
            </w:r>
          </w:p>
        </w:tc>
      </w:tr>
      <w:tr w:rsidR="00C92D04" w:rsidRPr="00C92D04" w14:paraId="50E70B92" w14:textId="77777777" w:rsidTr="001B3988">
        <w:tc>
          <w:tcPr>
            <w:tcW w:w="3765" w:type="dxa"/>
            <w:tcMar>
              <w:top w:w="0" w:type="dxa"/>
              <w:left w:w="108" w:type="dxa"/>
              <w:bottom w:w="0" w:type="dxa"/>
              <w:right w:w="108" w:type="dxa"/>
            </w:tcMar>
          </w:tcPr>
          <w:p w14:paraId="692C469D" w14:textId="77777777"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LS_BRDF_F (</w:t>
            </w:r>
            <w:proofErr w:type="spellStart"/>
            <w:proofErr w:type="gramStart"/>
            <w:r w:rsidRPr="00C92D04">
              <w:rPr>
                <w:rFonts w:ascii="Times New Roman" w:eastAsia="Times New Roman" w:hAnsi="Times New Roman" w:cs="Times New Roman"/>
                <w:sz w:val="20"/>
                <w:szCs w:val="20"/>
                <w:lang w:eastAsia="ar-SA"/>
              </w:rPr>
              <w:t>q,M</w:t>
            </w:r>
            <w:proofErr w:type="gramEnd"/>
            <w:r w:rsidRPr="00C92D04">
              <w:rPr>
                <w:rFonts w:ascii="Times New Roman" w:eastAsia="Times New Roman" w:hAnsi="Times New Roman" w:cs="Times New Roman"/>
                <w:sz w:val="20"/>
                <w:szCs w:val="20"/>
                <w:lang w:eastAsia="ar-SA"/>
              </w:rPr>
              <w:t>,S,k,j</w:t>
            </w:r>
            <w:proofErr w:type="spellEnd"/>
            <w:r w:rsidRPr="00C92D04">
              <w:rPr>
                <w:rFonts w:ascii="Times New Roman" w:eastAsia="Times New Roman" w:hAnsi="Times New Roman" w:cs="Times New Roman"/>
                <w:sz w:val="20"/>
                <w:szCs w:val="20"/>
                <w:lang w:eastAsia="ar-SA"/>
              </w:rPr>
              <w:t>)</w:t>
            </w:r>
          </w:p>
        </w:tc>
        <w:tc>
          <w:tcPr>
            <w:tcW w:w="1350" w:type="dxa"/>
            <w:tcMar>
              <w:top w:w="0" w:type="dxa"/>
              <w:left w:w="108" w:type="dxa"/>
              <w:bottom w:w="0" w:type="dxa"/>
              <w:right w:w="108" w:type="dxa"/>
            </w:tcMar>
          </w:tcPr>
          <w:p w14:paraId="629DDEC2" w14:textId="77777777"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Real*8 (O)</w:t>
            </w:r>
          </w:p>
        </w:tc>
        <w:tc>
          <w:tcPr>
            <w:tcW w:w="4230" w:type="dxa"/>
            <w:tcMar>
              <w:top w:w="0" w:type="dxa"/>
              <w:left w:w="108" w:type="dxa"/>
              <w:bottom w:w="0" w:type="dxa"/>
              <w:right w:w="108" w:type="dxa"/>
            </w:tcMar>
          </w:tcPr>
          <w:p w14:paraId="5D779DA1" w14:textId="77777777" w:rsidR="00C92D04" w:rsidRPr="00C92D04" w:rsidRDefault="00C92D04" w:rsidP="00C92D04">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 xml:space="preserve">Linearized Fourier components </w:t>
            </w:r>
            <w:r w:rsidRPr="00C92D04">
              <w:rPr>
                <w:rFonts w:ascii="Times New Roman" w:eastAsia="Times New Roman" w:hAnsi="Times New Roman" w:cs="Times New Roman"/>
                <w:i/>
                <w:sz w:val="20"/>
                <w:szCs w:val="20"/>
                <w:lang w:eastAsia="ar-SA"/>
              </w:rPr>
              <w:t>M</w:t>
            </w:r>
            <w:r w:rsidRPr="00C92D04">
              <w:rPr>
                <w:rFonts w:ascii="Times New Roman" w:eastAsia="Times New Roman" w:hAnsi="Times New Roman" w:cs="Times New Roman"/>
                <w:sz w:val="20"/>
                <w:szCs w:val="20"/>
                <w:lang w:eastAsia="ar-SA"/>
              </w:rPr>
              <w:t xml:space="preserve"> of total BRDF for Stokes vector component </w:t>
            </w:r>
            <w:r w:rsidRPr="00C92D04">
              <w:rPr>
                <w:rFonts w:ascii="Times New Roman" w:eastAsia="Times New Roman" w:hAnsi="Times New Roman" w:cs="Times New Roman"/>
                <w:i/>
                <w:sz w:val="20"/>
                <w:szCs w:val="20"/>
                <w:lang w:eastAsia="ar-SA"/>
              </w:rPr>
              <w:t>S</w:t>
            </w:r>
            <w:r w:rsidRPr="00C92D04">
              <w:rPr>
                <w:rFonts w:ascii="Times New Roman" w:eastAsia="Times New Roman" w:hAnsi="Times New Roman" w:cs="Times New Roman"/>
                <w:sz w:val="20"/>
                <w:szCs w:val="20"/>
                <w:lang w:eastAsia="ar-SA"/>
              </w:rPr>
              <w:t xml:space="preserve">, incident discrete </w:t>
            </w:r>
            <w:r w:rsidRPr="00C92D04">
              <w:rPr>
                <w:rFonts w:ascii="Times New Roman" w:eastAsia="Times New Roman" w:hAnsi="Times New Roman" w:cs="Times New Roman"/>
                <w:sz w:val="20"/>
                <w:szCs w:val="20"/>
                <w:lang w:eastAsia="ar-SA"/>
              </w:rPr>
              <w:lastRenderedPageBreak/>
              <w:t xml:space="preserve">ordinate </w:t>
            </w:r>
            <w:r w:rsidRPr="00C92D04">
              <w:rPr>
                <w:rFonts w:ascii="Times New Roman" w:eastAsia="Times New Roman" w:hAnsi="Times New Roman" w:cs="Times New Roman"/>
                <w:i/>
                <w:sz w:val="20"/>
                <w:szCs w:val="20"/>
                <w:lang w:eastAsia="ar-SA"/>
              </w:rPr>
              <w:t>j</w:t>
            </w:r>
            <w:r w:rsidRPr="00C92D04">
              <w:rPr>
                <w:rFonts w:ascii="Times New Roman" w:eastAsia="Times New Roman" w:hAnsi="Times New Roman" w:cs="Times New Roman"/>
                <w:sz w:val="20"/>
                <w:szCs w:val="20"/>
                <w:lang w:eastAsia="ar-SA"/>
              </w:rPr>
              <w:t xml:space="preserve"> and reflected discrete ordinate </w:t>
            </w:r>
            <w:r w:rsidRPr="00C92D04">
              <w:rPr>
                <w:rFonts w:ascii="Times New Roman" w:eastAsia="Times New Roman" w:hAnsi="Times New Roman" w:cs="Times New Roman"/>
                <w:i/>
                <w:sz w:val="20"/>
                <w:szCs w:val="20"/>
                <w:lang w:eastAsia="ar-SA"/>
              </w:rPr>
              <w:t xml:space="preserve">k, </w:t>
            </w:r>
            <w:proofErr w:type="spellStart"/>
            <w:r w:rsidRPr="00C92D04">
              <w:rPr>
                <w:rFonts w:ascii="Times New Roman" w:eastAsia="Times New Roman" w:hAnsi="Times New Roman" w:cs="Times New Roman"/>
                <w:sz w:val="20"/>
                <w:szCs w:val="20"/>
                <w:lang w:eastAsia="ar-SA"/>
              </w:rPr>
              <w:t>w.r.t.</w:t>
            </w:r>
            <w:proofErr w:type="spellEnd"/>
            <w:r w:rsidRPr="00C92D04">
              <w:rPr>
                <w:rFonts w:ascii="Times New Roman" w:eastAsia="Times New Roman" w:hAnsi="Times New Roman" w:cs="Times New Roman"/>
                <w:sz w:val="20"/>
                <w:szCs w:val="20"/>
                <w:lang w:eastAsia="ar-SA"/>
              </w:rPr>
              <w:t xml:space="preserve"> surface property</w:t>
            </w:r>
            <w:r w:rsidRPr="00C92D04">
              <w:rPr>
                <w:rFonts w:ascii="Times New Roman" w:eastAsia="Times New Roman" w:hAnsi="Times New Roman" w:cs="Times New Roman"/>
                <w:i/>
                <w:sz w:val="20"/>
                <w:szCs w:val="20"/>
                <w:lang w:eastAsia="ar-SA"/>
              </w:rPr>
              <w:t xml:space="preserve"> q.</w:t>
            </w:r>
          </w:p>
        </w:tc>
      </w:tr>
      <w:tr w:rsidR="00C92D04" w:rsidRPr="00C92D04" w14:paraId="6CE15CDD" w14:textId="77777777" w:rsidTr="001B3988">
        <w:tc>
          <w:tcPr>
            <w:tcW w:w="3765" w:type="dxa"/>
            <w:tcMar>
              <w:top w:w="0" w:type="dxa"/>
              <w:left w:w="108" w:type="dxa"/>
              <w:bottom w:w="0" w:type="dxa"/>
              <w:right w:w="108" w:type="dxa"/>
            </w:tcMar>
          </w:tcPr>
          <w:p w14:paraId="4AB3B0F6" w14:textId="77777777"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lastRenderedPageBreak/>
              <w:t>LS_USER_BRDF_F_0 (</w:t>
            </w:r>
            <w:proofErr w:type="spellStart"/>
            <w:proofErr w:type="gramStart"/>
            <w:r w:rsidRPr="00C92D04">
              <w:rPr>
                <w:rFonts w:ascii="Times New Roman" w:eastAsia="Times New Roman" w:hAnsi="Times New Roman" w:cs="Times New Roman"/>
                <w:sz w:val="20"/>
                <w:szCs w:val="20"/>
                <w:lang w:eastAsia="ar-SA"/>
              </w:rPr>
              <w:t>q,M</w:t>
            </w:r>
            <w:proofErr w:type="gramEnd"/>
            <w:r w:rsidRPr="00C92D04">
              <w:rPr>
                <w:rFonts w:ascii="Times New Roman" w:eastAsia="Times New Roman" w:hAnsi="Times New Roman" w:cs="Times New Roman"/>
                <w:sz w:val="20"/>
                <w:szCs w:val="20"/>
                <w:lang w:eastAsia="ar-SA"/>
              </w:rPr>
              <w:t>,S,a,s</w:t>
            </w:r>
            <w:proofErr w:type="spellEnd"/>
            <w:r w:rsidRPr="00C92D04">
              <w:rPr>
                <w:rFonts w:ascii="Times New Roman" w:eastAsia="Times New Roman" w:hAnsi="Times New Roman" w:cs="Times New Roman"/>
                <w:sz w:val="20"/>
                <w:szCs w:val="20"/>
                <w:lang w:eastAsia="ar-SA"/>
              </w:rPr>
              <w:t>)</w:t>
            </w:r>
          </w:p>
        </w:tc>
        <w:tc>
          <w:tcPr>
            <w:tcW w:w="1350" w:type="dxa"/>
            <w:tcMar>
              <w:top w:w="0" w:type="dxa"/>
              <w:left w:w="108" w:type="dxa"/>
              <w:bottom w:w="0" w:type="dxa"/>
              <w:right w:w="108" w:type="dxa"/>
            </w:tcMar>
          </w:tcPr>
          <w:p w14:paraId="6A98ADCC" w14:textId="77777777"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Real*8 (O)</w:t>
            </w:r>
          </w:p>
        </w:tc>
        <w:tc>
          <w:tcPr>
            <w:tcW w:w="4230" w:type="dxa"/>
            <w:tcMar>
              <w:top w:w="0" w:type="dxa"/>
              <w:left w:w="108" w:type="dxa"/>
              <w:bottom w:w="0" w:type="dxa"/>
              <w:right w:w="108" w:type="dxa"/>
            </w:tcMar>
          </w:tcPr>
          <w:p w14:paraId="7E50628B" w14:textId="77777777" w:rsidR="00C92D04" w:rsidRPr="00C92D04" w:rsidRDefault="00C92D04" w:rsidP="00C92D04">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 xml:space="preserve">Linearized Fourier components </w:t>
            </w:r>
            <w:r w:rsidRPr="00C92D04">
              <w:rPr>
                <w:rFonts w:ascii="Times New Roman" w:eastAsia="Times New Roman" w:hAnsi="Times New Roman" w:cs="Times New Roman"/>
                <w:i/>
                <w:sz w:val="20"/>
                <w:szCs w:val="20"/>
                <w:lang w:eastAsia="ar-SA"/>
              </w:rPr>
              <w:t>M</w:t>
            </w:r>
            <w:r w:rsidRPr="00C92D04">
              <w:rPr>
                <w:rFonts w:ascii="Times New Roman" w:eastAsia="Times New Roman" w:hAnsi="Times New Roman" w:cs="Times New Roman"/>
                <w:sz w:val="20"/>
                <w:szCs w:val="20"/>
                <w:lang w:eastAsia="ar-SA"/>
              </w:rPr>
              <w:t xml:space="preserve"> of total BRDF for Stokes vector component </w:t>
            </w:r>
            <w:r w:rsidRPr="00C92D04">
              <w:rPr>
                <w:rFonts w:ascii="Times New Roman" w:eastAsia="Times New Roman" w:hAnsi="Times New Roman" w:cs="Times New Roman"/>
                <w:i/>
                <w:sz w:val="20"/>
                <w:szCs w:val="20"/>
                <w:lang w:eastAsia="ar-SA"/>
              </w:rPr>
              <w:t>S</w:t>
            </w:r>
            <w:r w:rsidRPr="00C92D04">
              <w:rPr>
                <w:rFonts w:ascii="Times New Roman" w:eastAsia="Times New Roman" w:hAnsi="Times New Roman" w:cs="Times New Roman"/>
                <w:sz w:val="20"/>
                <w:szCs w:val="20"/>
                <w:lang w:eastAsia="ar-SA"/>
              </w:rPr>
              <w:t xml:space="preserve">, incident solar angle </w:t>
            </w:r>
            <w:r w:rsidRPr="00C92D04">
              <w:rPr>
                <w:rFonts w:ascii="Times New Roman" w:eastAsia="Times New Roman" w:hAnsi="Times New Roman" w:cs="Times New Roman"/>
                <w:i/>
                <w:sz w:val="20"/>
                <w:szCs w:val="20"/>
                <w:lang w:eastAsia="ar-SA"/>
              </w:rPr>
              <w:t>s</w:t>
            </w:r>
            <w:r w:rsidRPr="00C92D04">
              <w:rPr>
                <w:rFonts w:ascii="Times New Roman" w:eastAsia="Times New Roman" w:hAnsi="Times New Roman" w:cs="Times New Roman"/>
                <w:sz w:val="20"/>
                <w:szCs w:val="20"/>
                <w:lang w:eastAsia="ar-SA"/>
              </w:rPr>
              <w:t xml:space="preserve"> and reflected line-of-sight zenith angle </w:t>
            </w:r>
            <w:r w:rsidRPr="00C92D04">
              <w:rPr>
                <w:rFonts w:ascii="Times New Roman" w:eastAsia="Times New Roman" w:hAnsi="Times New Roman" w:cs="Times New Roman"/>
                <w:i/>
                <w:sz w:val="20"/>
                <w:szCs w:val="20"/>
                <w:lang w:eastAsia="ar-SA"/>
              </w:rPr>
              <w:t xml:space="preserve">a, </w:t>
            </w:r>
            <w:proofErr w:type="spellStart"/>
            <w:r w:rsidRPr="00C92D04">
              <w:rPr>
                <w:rFonts w:ascii="Times New Roman" w:eastAsia="Times New Roman" w:hAnsi="Times New Roman" w:cs="Times New Roman"/>
                <w:sz w:val="20"/>
                <w:szCs w:val="20"/>
                <w:lang w:eastAsia="ar-SA"/>
              </w:rPr>
              <w:t>w.r.t.</w:t>
            </w:r>
            <w:proofErr w:type="spellEnd"/>
            <w:r w:rsidRPr="00C92D04">
              <w:rPr>
                <w:rFonts w:ascii="Times New Roman" w:eastAsia="Times New Roman" w:hAnsi="Times New Roman" w:cs="Times New Roman"/>
                <w:sz w:val="20"/>
                <w:szCs w:val="20"/>
                <w:lang w:eastAsia="ar-SA"/>
              </w:rPr>
              <w:t xml:space="preserve"> surface property</w:t>
            </w:r>
            <w:r w:rsidRPr="00C92D04">
              <w:rPr>
                <w:rFonts w:ascii="Times New Roman" w:eastAsia="Times New Roman" w:hAnsi="Times New Roman" w:cs="Times New Roman"/>
                <w:i/>
                <w:sz w:val="20"/>
                <w:szCs w:val="20"/>
                <w:lang w:eastAsia="ar-SA"/>
              </w:rPr>
              <w:t xml:space="preserve"> q.</w:t>
            </w:r>
          </w:p>
        </w:tc>
      </w:tr>
      <w:tr w:rsidR="00C92D04" w:rsidRPr="00C92D04" w14:paraId="77D4341B" w14:textId="77777777" w:rsidTr="001B3988">
        <w:tc>
          <w:tcPr>
            <w:tcW w:w="3765" w:type="dxa"/>
            <w:tcMar>
              <w:top w:w="0" w:type="dxa"/>
              <w:left w:w="108" w:type="dxa"/>
              <w:bottom w:w="0" w:type="dxa"/>
              <w:right w:w="108" w:type="dxa"/>
            </w:tcMar>
          </w:tcPr>
          <w:p w14:paraId="1CB4798E" w14:textId="77777777"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LS_USER_BRDF_F (</w:t>
            </w:r>
            <w:proofErr w:type="spellStart"/>
            <w:proofErr w:type="gramStart"/>
            <w:r w:rsidRPr="00C92D04">
              <w:rPr>
                <w:rFonts w:ascii="Times New Roman" w:eastAsia="Times New Roman" w:hAnsi="Times New Roman" w:cs="Times New Roman"/>
                <w:sz w:val="20"/>
                <w:szCs w:val="20"/>
                <w:lang w:eastAsia="ar-SA"/>
              </w:rPr>
              <w:t>q,M</w:t>
            </w:r>
            <w:proofErr w:type="gramEnd"/>
            <w:r w:rsidRPr="00C92D04">
              <w:rPr>
                <w:rFonts w:ascii="Times New Roman" w:eastAsia="Times New Roman" w:hAnsi="Times New Roman" w:cs="Times New Roman"/>
                <w:sz w:val="20"/>
                <w:szCs w:val="20"/>
                <w:lang w:eastAsia="ar-SA"/>
              </w:rPr>
              <w:t>,S,a,j</w:t>
            </w:r>
            <w:proofErr w:type="spellEnd"/>
            <w:r w:rsidRPr="00C92D04">
              <w:rPr>
                <w:rFonts w:ascii="Times New Roman" w:eastAsia="Times New Roman" w:hAnsi="Times New Roman" w:cs="Times New Roman"/>
                <w:sz w:val="20"/>
                <w:szCs w:val="20"/>
                <w:lang w:eastAsia="ar-SA"/>
              </w:rPr>
              <w:t>)</w:t>
            </w:r>
          </w:p>
        </w:tc>
        <w:tc>
          <w:tcPr>
            <w:tcW w:w="1350" w:type="dxa"/>
            <w:tcMar>
              <w:top w:w="0" w:type="dxa"/>
              <w:left w:w="108" w:type="dxa"/>
              <w:bottom w:w="0" w:type="dxa"/>
              <w:right w:w="108" w:type="dxa"/>
            </w:tcMar>
          </w:tcPr>
          <w:p w14:paraId="52A80C62" w14:textId="77777777"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Real*8 (O)</w:t>
            </w:r>
          </w:p>
        </w:tc>
        <w:tc>
          <w:tcPr>
            <w:tcW w:w="4230" w:type="dxa"/>
            <w:tcMar>
              <w:top w:w="0" w:type="dxa"/>
              <w:left w:w="108" w:type="dxa"/>
              <w:bottom w:w="0" w:type="dxa"/>
              <w:right w:w="108" w:type="dxa"/>
            </w:tcMar>
          </w:tcPr>
          <w:p w14:paraId="13EFF69A" w14:textId="77777777" w:rsidR="00C92D04" w:rsidRPr="00C92D04" w:rsidRDefault="00C92D04" w:rsidP="00C92D04">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 xml:space="preserve">Linearized Fourier components </w:t>
            </w:r>
            <w:r w:rsidRPr="00C92D04">
              <w:rPr>
                <w:rFonts w:ascii="Times New Roman" w:eastAsia="Times New Roman" w:hAnsi="Times New Roman" w:cs="Times New Roman"/>
                <w:i/>
                <w:sz w:val="20"/>
                <w:szCs w:val="20"/>
                <w:lang w:eastAsia="ar-SA"/>
              </w:rPr>
              <w:t>M</w:t>
            </w:r>
            <w:r w:rsidRPr="00C92D04">
              <w:rPr>
                <w:rFonts w:ascii="Times New Roman" w:eastAsia="Times New Roman" w:hAnsi="Times New Roman" w:cs="Times New Roman"/>
                <w:sz w:val="20"/>
                <w:szCs w:val="20"/>
                <w:lang w:eastAsia="ar-SA"/>
              </w:rPr>
              <w:t xml:space="preserve"> of total BRDF for Stokes vector component </w:t>
            </w:r>
            <w:r w:rsidRPr="00C92D04">
              <w:rPr>
                <w:rFonts w:ascii="Times New Roman" w:eastAsia="Times New Roman" w:hAnsi="Times New Roman" w:cs="Times New Roman"/>
                <w:i/>
                <w:sz w:val="20"/>
                <w:szCs w:val="20"/>
                <w:lang w:eastAsia="ar-SA"/>
              </w:rPr>
              <w:t>S</w:t>
            </w:r>
            <w:r w:rsidRPr="00C92D04">
              <w:rPr>
                <w:rFonts w:ascii="Times New Roman" w:eastAsia="Times New Roman" w:hAnsi="Times New Roman" w:cs="Times New Roman"/>
                <w:sz w:val="20"/>
                <w:szCs w:val="20"/>
                <w:lang w:eastAsia="ar-SA"/>
              </w:rPr>
              <w:t xml:space="preserve">, incident discrete ordinate </w:t>
            </w:r>
            <w:r w:rsidRPr="00C92D04">
              <w:rPr>
                <w:rFonts w:ascii="Times New Roman" w:eastAsia="Times New Roman" w:hAnsi="Times New Roman" w:cs="Times New Roman"/>
                <w:i/>
                <w:sz w:val="20"/>
                <w:szCs w:val="20"/>
                <w:lang w:eastAsia="ar-SA"/>
              </w:rPr>
              <w:t>j</w:t>
            </w:r>
            <w:r w:rsidRPr="00C92D04">
              <w:rPr>
                <w:rFonts w:ascii="Times New Roman" w:eastAsia="Times New Roman" w:hAnsi="Times New Roman" w:cs="Times New Roman"/>
                <w:sz w:val="20"/>
                <w:szCs w:val="20"/>
                <w:lang w:eastAsia="ar-SA"/>
              </w:rPr>
              <w:t xml:space="preserve"> and reflected line-of-sight zenith angle </w:t>
            </w:r>
            <w:r w:rsidRPr="00C92D04">
              <w:rPr>
                <w:rFonts w:ascii="Times New Roman" w:eastAsia="Times New Roman" w:hAnsi="Times New Roman" w:cs="Times New Roman"/>
                <w:i/>
                <w:sz w:val="20"/>
                <w:szCs w:val="20"/>
                <w:lang w:eastAsia="ar-SA"/>
              </w:rPr>
              <w:t xml:space="preserve">a, </w:t>
            </w:r>
            <w:proofErr w:type="spellStart"/>
            <w:r w:rsidRPr="00C92D04">
              <w:rPr>
                <w:rFonts w:ascii="Times New Roman" w:eastAsia="Times New Roman" w:hAnsi="Times New Roman" w:cs="Times New Roman"/>
                <w:sz w:val="20"/>
                <w:szCs w:val="20"/>
                <w:lang w:eastAsia="ar-SA"/>
              </w:rPr>
              <w:t>w.r.t.</w:t>
            </w:r>
            <w:proofErr w:type="spellEnd"/>
            <w:r w:rsidRPr="00C92D04">
              <w:rPr>
                <w:rFonts w:ascii="Times New Roman" w:eastAsia="Times New Roman" w:hAnsi="Times New Roman" w:cs="Times New Roman"/>
                <w:sz w:val="20"/>
                <w:szCs w:val="20"/>
                <w:lang w:eastAsia="ar-SA"/>
              </w:rPr>
              <w:t xml:space="preserve"> surface property</w:t>
            </w:r>
            <w:r w:rsidRPr="00C92D04">
              <w:rPr>
                <w:rFonts w:ascii="Times New Roman" w:eastAsia="Times New Roman" w:hAnsi="Times New Roman" w:cs="Times New Roman"/>
                <w:i/>
                <w:sz w:val="20"/>
                <w:szCs w:val="20"/>
                <w:lang w:eastAsia="ar-SA"/>
              </w:rPr>
              <w:t xml:space="preserve"> q.</w:t>
            </w:r>
          </w:p>
        </w:tc>
      </w:tr>
      <w:tr w:rsidR="00C92D04" w:rsidRPr="00C92D04" w14:paraId="42C707FA" w14:textId="77777777" w:rsidTr="001B3988">
        <w:tc>
          <w:tcPr>
            <w:tcW w:w="3765" w:type="dxa"/>
            <w:tcMar>
              <w:top w:w="0" w:type="dxa"/>
              <w:left w:w="108" w:type="dxa"/>
              <w:bottom w:w="0" w:type="dxa"/>
              <w:right w:w="108" w:type="dxa"/>
            </w:tcMar>
          </w:tcPr>
          <w:p w14:paraId="22DFD88F" w14:textId="77777777"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LS_EMISSIVITY (</w:t>
            </w:r>
            <w:proofErr w:type="spellStart"/>
            <w:proofErr w:type="gramStart"/>
            <w:r w:rsidRPr="00C92D04">
              <w:rPr>
                <w:rFonts w:ascii="Times New Roman" w:eastAsia="Times New Roman" w:hAnsi="Times New Roman" w:cs="Times New Roman"/>
                <w:sz w:val="20"/>
                <w:szCs w:val="20"/>
                <w:lang w:eastAsia="ar-SA"/>
              </w:rPr>
              <w:t>q,S</w:t>
            </w:r>
            <w:proofErr w:type="gramEnd"/>
            <w:r w:rsidRPr="00C92D04">
              <w:rPr>
                <w:rFonts w:ascii="Times New Roman" w:eastAsia="Times New Roman" w:hAnsi="Times New Roman" w:cs="Times New Roman"/>
                <w:sz w:val="20"/>
                <w:szCs w:val="20"/>
                <w:lang w:eastAsia="ar-SA"/>
              </w:rPr>
              <w:t>,k</w:t>
            </w:r>
            <w:proofErr w:type="spellEnd"/>
            <w:r w:rsidRPr="00C92D04">
              <w:rPr>
                <w:rFonts w:ascii="Times New Roman" w:eastAsia="Times New Roman" w:hAnsi="Times New Roman" w:cs="Times New Roman"/>
                <w:sz w:val="20"/>
                <w:szCs w:val="20"/>
                <w:lang w:eastAsia="ar-SA"/>
              </w:rPr>
              <w:t>)</w:t>
            </w:r>
          </w:p>
        </w:tc>
        <w:tc>
          <w:tcPr>
            <w:tcW w:w="1350" w:type="dxa"/>
            <w:tcMar>
              <w:top w:w="0" w:type="dxa"/>
              <w:left w:w="108" w:type="dxa"/>
              <w:bottom w:w="0" w:type="dxa"/>
              <w:right w:w="108" w:type="dxa"/>
            </w:tcMar>
          </w:tcPr>
          <w:p w14:paraId="0083BD65" w14:textId="77777777"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Real*8 (O)</w:t>
            </w:r>
          </w:p>
        </w:tc>
        <w:tc>
          <w:tcPr>
            <w:tcW w:w="4230" w:type="dxa"/>
            <w:tcMar>
              <w:top w:w="0" w:type="dxa"/>
              <w:left w:w="108" w:type="dxa"/>
              <w:bottom w:w="0" w:type="dxa"/>
              <w:right w:w="108" w:type="dxa"/>
            </w:tcMar>
          </w:tcPr>
          <w:p w14:paraId="59057E31" w14:textId="77777777" w:rsidR="00C92D04" w:rsidRPr="00C92D04" w:rsidRDefault="00C92D04" w:rsidP="00C92D04">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proofErr w:type="gramStart"/>
            <w:r w:rsidRPr="00C92D04">
              <w:rPr>
                <w:rFonts w:ascii="Times New Roman" w:eastAsia="Times New Roman" w:hAnsi="Times New Roman" w:cs="Times New Roman"/>
                <w:sz w:val="20"/>
                <w:szCs w:val="20"/>
                <w:lang w:eastAsia="ar-SA"/>
              </w:rPr>
              <w:t>Linearized  surface</w:t>
            </w:r>
            <w:proofErr w:type="gramEnd"/>
            <w:r w:rsidRPr="00C92D04">
              <w:rPr>
                <w:rFonts w:ascii="Times New Roman" w:eastAsia="Times New Roman" w:hAnsi="Times New Roman" w:cs="Times New Roman"/>
                <w:sz w:val="20"/>
                <w:szCs w:val="20"/>
                <w:lang w:eastAsia="ar-SA"/>
              </w:rPr>
              <w:t xml:space="preserve"> emissivity for Stokes vector component </w:t>
            </w:r>
            <w:r w:rsidRPr="00C92D04">
              <w:rPr>
                <w:rFonts w:ascii="Times New Roman" w:eastAsia="Times New Roman" w:hAnsi="Times New Roman" w:cs="Times New Roman"/>
                <w:i/>
                <w:sz w:val="20"/>
                <w:szCs w:val="20"/>
                <w:lang w:eastAsia="ar-SA"/>
              </w:rPr>
              <w:t>S</w:t>
            </w:r>
            <w:r w:rsidRPr="00C92D04">
              <w:rPr>
                <w:rFonts w:ascii="Times New Roman" w:eastAsia="Times New Roman" w:hAnsi="Times New Roman" w:cs="Times New Roman"/>
                <w:sz w:val="20"/>
                <w:szCs w:val="20"/>
                <w:lang w:eastAsia="ar-SA"/>
              </w:rPr>
              <w:t xml:space="preserve"> and emitted discrete ordinate </w:t>
            </w:r>
            <w:r w:rsidRPr="00C92D04">
              <w:rPr>
                <w:rFonts w:ascii="Times New Roman" w:eastAsia="Times New Roman" w:hAnsi="Times New Roman" w:cs="Times New Roman"/>
                <w:i/>
                <w:sz w:val="20"/>
                <w:szCs w:val="20"/>
                <w:lang w:eastAsia="ar-SA"/>
              </w:rPr>
              <w:t>k,</w:t>
            </w:r>
            <w:r w:rsidRPr="00C92D04">
              <w:rPr>
                <w:rFonts w:ascii="Times New Roman" w:eastAsia="Times New Roman" w:hAnsi="Times New Roman" w:cs="Times New Roman"/>
                <w:sz w:val="20"/>
                <w:szCs w:val="20"/>
                <w:lang w:eastAsia="ar-SA"/>
              </w:rPr>
              <w:t xml:space="preserve"> </w:t>
            </w:r>
            <w:proofErr w:type="spellStart"/>
            <w:r w:rsidRPr="00C92D04">
              <w:rPr>
                <w:rFonts w:ascii="Times New Roman" w:eastAsia="Times New Roman" w:hAnsi="Times New Roman" w:cs="Times New Roman"/>
                <w:sz w:val="20"/>
                <w:szCs w:val="20"/>
                <w:lang w:eastAsia="ar-SA"/>
              </w:rPr>
              <w:t>w.r.t.</w:t>
            </w:r>
            <w:proofErr w:type="spellEnd"/>
            <w:r w:rsidRPr="00C92D04">
              <w:rPr>
                <w:rFonts w:ascii="Times New Roman" w:eastAsia="Times New Roman" w:hAnsi="Times New Roman" w:cs="Times New Roman"/>
                <w:sz w:val="20"/>
                <w:szCs w:val="20"/>
                <w:lang w:eastAsia="ar-SA"/>
              </w:rPr>
              <w:t xml:space="preserve"> surface property</w:t>
            </w:r>
            <w:r w:rsidRPr="00C92D04">
              <w:rPr>
                <w:rFonts w:ascii="Times New Roman" w:eastAsia="Times New Roman" w:hAnsi="Times New Roman" w:cs="Times New Roman"/>
                <w:i/>
                <w:sz w:val="20"/>
                <w:szCs w:val="20"/>
                <w:lang w:eastAsia="ar-SA"/>
              </w:rPr>
              <w:t xml:space="preserve"> q.</w:t>
            </w:r>
          </w:p>
        </w:tc>
      </w:tr>
      <w:tr w:rsidR="00C92D04" w:rsidRPr="00C92D04" w14:paraId="767ACD0D" w14:textId="77777777" w:rsidTr="001B3988">
        <w:tc>
          <w:tcPr>
            <w:tcW w:w="3765" w:type="dxa"/>
            <w:tcMar>
              <w:top w:w="0" w:type="dxa"/>
              <w:left w:w="108" w:type="dxa"/>
              <w:bottom w:w="0" w:type="dxa"/>
              <w:right w:w="108" w:type="dxa"/>
            </w:tcMar>
          </w:tcPr>
          <w:p w14:paraId="6889CF85" w14:textId="77777777"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LS_USER_EMISSIVITY (</w:t>
            </w:r>
            <w:proofErr w:type="spellStart"/>
            <w:proofErr w:type="gramStart"/>
            <w:r w:rsidRPr="00C92D04">
              <w:rPr>
                <w:rFonts w:ascii="Times New Roman" w:eastAsia="Times New Roman" w:hAnsi="Times New Roman" w:cs="Times New Roman"/>
                <w:sz w:val="20"/>
                <w:szCs w:val="20"/>
                <w:lang w:eastAsia="ar-SA"/>
              </w:rPr>
              <w:t>q,S</w:t>
            </w:r>
            <w:proofErr w:type="gramEnd"/>
            <w:r w:rsidRPr="00C92D04">
              <w:rPr>
                <w:rFonts w:ascii="Times New Roman" w:eastAsia="Times New Roman" w:hAnsi="Times New Roman" w:cs="Times New Roman"/>
                <w:sz w:val="20"/>
                <w:szCs w:val="20"/>
                <w:lang w:eastAsia="ar-SA"/>
              </w:rPr>
              <w:t>,a</w:t>
            </w:r>
            <w:proofErr w:type="spellEnd"/>
            <w:r w:rsidRPr="00C92D04">
              <w:rPr>
                <w:rFonts w:ascii="Times New Roman" w:eastAsia="Times New Roman" w:hAnsi="Times New Roman" w:cs="Times New Roman"/>
                <w:sz w:val="20"/>
                <w:szCs w:val="20"/>
                <w:lang w:eastAsia="ar-SA"/>
              </w:rPr>
              <w:t>)</w:t>
            </w:r>
          </w:p>
        </w:tc>
        <w:tc>
          <w:tcPr>
            <w:tcW w:w="1350" w:type="dxa"/>
            <w:tcMar>
              <w:top w:w="0" w:type="dxa"/>
              <w:left w:w="108" w:type="dxa"/>
              <w:bottom w:w="0" w:type="dxa"/>
              <w:right w:w="108" w:type="dxa"/>
            </w:tcMar>
          </w:tcPr>
          <w:p w14:paraId="09EB0905" w14:textId="77777777"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Real*8 (O)</w:t>
            </w:r>
          </w:p>
        </w:tc>
        <w:tc>
          <w:tcPr>
            <w:tcW w:w="4230" w:type="dxa"/>
            <w:tcMar>
              <w:top w:w="0" w:type="dxa"/>
              <w:left w:w="108" w:type="dxa"/>
              <w:bottom w:w="0" w:type="dxa"/>
              <w:right w:w="108" w:type="dxa"/>
            </w:tcMar>
          </w:tcPr>
          <w:p w14:paraId="18C5C748" w14:textId="77777777" w:rsidR="00C92D04" w:rsidRPr="00C92D04" w:rsidRDefault="00C92D04" w:rsidP="00C92D04">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 xml:space="preserve">Linearized surface emissivity for Stokes vector component </w:t>
            </w:r>
            <w:r w:rsidRPr="00C92D04">
              <w:rPr>
                <w:rFonts w:ascii="Times New Roman" w:eastAsia="Times New Roman" w:hAnsi="Times New Roman" w:cs="Times New Roman"/>
                <w:i/>
                <w:sz w:val="20"/>
                <w:szCs w:val="20"/>
                <w:lang w:eastAsia="ar-SA"/>
              </w:rPr>
              <w:t>S</w:t>
            </w:r>
            <w:r w:rsidRPr="00C92D04">
              <w:rPr>
                <w:rFonts w:ascii="Times New Roman" w:eastAsia="Times New Roman" w:hAnsi="Times New Roman" w:cs="Times New Roman"/>
                <w:sz w:val="20"/>
                <w:szCs w:val="20"/>
                <w:lang w:eastAsia="ar-SA"/>
              </w:rPr>
              <w:t xml:space="preserve"> and emitted line-of-sight zenith angle </w:t>
            </w:r>
            <w:r w:rsidRPr="00C92D04">
              <w:rPr>
                <w:rFonts w:ascii="Times New Roman" w:eastAsia="Times New Roman" w:hAnsi="Times New Roman" w:cs="Times New Roman"/>
                <w:i/>
                <w:sz w:val="20"/>
                <w:szCs w:val="20"/>
                <w:lang w:eastAsia="ar-SA"/>
              </w:rPr>
              <w:t>a</w:t>
            </w:r>
            <w:r w:rsidRPr="00C92D04">
              <w:rPr>
                <w:rFonts w:ascii="Times New Roman" w:eastAsia="Times New Roman" w:hAnsi="Times New Roman" w:cs="Times New Roman"/>
                <w:sz w:val="20"/>
                <w:szCs w:val="20"/>
                <w:lang w:eastAsia="ar-SA"/>
              </w:rPr>
              <w:t xml:space="preserve">, </w:t>
            </w:r>
            <w:proofErr w:type="spellStart"/>
            <w:r w:rsidRPr="00C92D04">
              <w:rPr>
                <w:rFonts w:ascii="Times New Roman" w:eastAsia="Times New Roman" w:hAnsi="Times New Roman" w:cs="Times New Roman"/>
                <w:sz w:val="20"/>
                <w:szCs w:val="20"/>
                <w:lang w:eastAsia="ar-SA"/>
              </w:rPr>
              <w:t>w.r.t.</w:t>
            </w:r>
            <w:proofErr w:type="spellEnd"/>
            <w:r w:rsidRPr="00C92D04">
              <w:rPr>
                <w:rFonts w:ascii="Times New Roman" w:eastAsia="Times New Roman" w:hAnsi="Times New Roman" w:cs="Times New Roman"/>
                <w:sz w:val="20"/>
                <w:szCs w:val="20"/>
                <w:lang w:eastAsia="ar-SA"/>
              </w:rPr>
              <w:t xml:space="preserve"> surface property</w:t>
            </w:r>
            <w:r w:rsidRPr="00C92D04">
              <w:rPr>
                <w:rFonts w:ascii="Times New Roman" w:eastAsia="Times New Roman" w:hAnsi="Times New Roman" w:cs="Times New Roman"/>
                <w:i/>
                <w:sz w:val="20"/>
                <w:szCs w:val="20"/>
                <w:lang w:eastAsia="ar-SA"/>
              </w:rPr>
              <w:t xml:space="preserve"> q.</w:t>
            </w:r>
          </w:p>
        </w:tc>
      </w:tr>
    </w:tbl>
    <w:p w14:paraId="601958E4" w14:textId="77777777" w:rsidR="00C92D04" w:rsidRPr="00C92D04" w:rsidRDefault="00C92D04" w:rsidP="00C92D04">
      <w:pPr>
        <w:suppressAutoHyphens/>
        <w:autoSpaceDE w:val="0"/>
        <w:spacing w:after="120" w:line="240" w:lineRule="auto"/>
        <w:ind w:left="432" w:hanging="432"/>
        <w:jc w:val="center"/>
        <w:rPr>
          <w:rFonts w:ascii="Times New Roman" w:eastAsia="Times New Roman" w:hAnsi="Times New Roman" w:cs="Times"/>
          <w:b/>
          <w:sz w:val="24"/>
          <w:szCs w:val="20"/>
          <w:lang w:eastAsia="ar-SA"/>
        </w:rPr>
      </w:pPr>
    </w:p>
    <w:p w14:paraId="477415B1" w14:textId="77777777" w:rsidR="00C92D04" w:rsidRPr="00C92D04" w:rsidRDefault="00C92D04" w:rsidP="00C92D04">
      <w:pPr>
        <w:keepNext/>
        <w:suppressAutoHyphens/>
        <w:autoSpaceDE w:val="0"/>
        <w:spacing w:after="0" w:line="240" w:lineRule="auto"/>
        <w:outlineLvl w:val="3"/>
        <w:rPr>
          <w:rFonts w:ascii="Times New Roman" w:eastAsia="Times New Roman" w:hAnsi="Times New Roman" w:cs="Times New Roman"/>
          <w:i/>
          <w:sz w:val="24"/>
          <w:szCs w:val="20"/>
          <w:lang w:eastAsia="ar-SA"/>
        </w:rPr>
      </w:pPr>
      <w:r w:rsidRPr="00C92D04">
        <w:rPr>
          <w:rFonts w:ascii="Times New Roman" w:eastAsia="Times New Roman" w:hAnsi="Times New Roman" w:cs="Times New Roman"/>
          <w:i/>
          <w:sz w:val="24"/>
          <w:szCs w:val="20"/>
          <w:lang w:eastAsia="ar-SA"/>
        </w:rPr>
        <w:t>5.3.3.2 VBRDF configuration file character strings</w:t>
      </w:r>
    </w:p>
    <w:p w14:paraId="4B711299" w14:textId="77777777" w:rsidR="00C92D04" w:rsidRPr="00C92D04" w:rsidRDefault="00C92D04" w:rsidP="00C92D04">
      <w:pPr>
        <w:suppressAutoHyphens/>
        <w:spacing w:after="0" w:line="240" w:lineRule="auto"/>
        <w:jc w:val="center"/>
        <w:rPr>
          <w:rFonts w:ascii="Times New Roman" w:eastAsia="Times New Roman" w:hAnsi="Times New Roman" w:cs="Times New Roman"/>
          <w:b/>
          <w:sz w:val="24"/>
          <w:szCs w:val="20"/>
          <w:lang w:eastAsia="ar-SA"/>
        </w:rPr>
      </w:pPr>
    </w:p>
    <w:p w14:paraId="4BE3559E" w14:textId="77777777" w:rsidR="00C92D04" w:rsidRPr="00C92D04" w:rsidRDefault="00C92D04" w:rsidP="00C92D04">
      <w:pPr>
        <w:suppressAutoHyphens/>
        <w:spacing w:after="0" w:line="240" w:lineRule="auto"/>
        <w:jc w:val="center"/>
        <w:rPr>
          <w:rFonts w:ascii="Times New Roman" w:eastAsia="Times New Roman" w:hAnsi="Times New Roman" w:cs="Times New Roman"/>
          <w:sz w:val="24"/>
          <w:szCs w:val="20"/>
          <w:lang w:eastAsia="ar-SA"/>
        </w:rPr>
      </w:pPr>
      <w:r w:rsidRPr="00C92D04">
        <w:rPr>
          <w:rFonts w:ascii="Times New Roman" w:eastAsia="Times New Roman" w:hAnsi="Times New Roman" w:cs="Times New Roman"/>
          <w:b/>
          <w:sz w:val="24"/>
          <w:szCs w:val="20"/>
          <w:lang w:eastAsia="ar-SA"/>
        </w:rPr>
        <w:t>Table E1</w:t>
      </w:r>
      <w:r w:rsidRPr="00C92D04">
        <w:rPr>
          <w:rFonts w:ascii="Times New Roman" w:eastAsia="Times New Roman" w:hAnsi="Times New Roman" w:cs="Times New Roman"/>
          <w:sz w:val="24"/>
          <w:szCs w:val="20"/>
          <w:lang w:eastAsia="ar-SA"/>
        </w:rPr>
        <w:t>: File-read Character strings for</w:t>
      </w:r>
      <w:r w:rsidRPr="00C92D04">
        <w:rPr>
          <w:rFonts w:ascii="Times New Roman" w:eastAsia="Times New Roman" w:hAnsi="Times New Roman" w:cs="Times New Roman"/>
          <w:i/>
          <w:sz w:val="24"/>
          <w:szCs w:val="20"/>
          <w:u w:val="single"/>
          <w:lang w:eastAsia="ar-SA"/>
        </w:rPr>
        <w:t xml:space="preserve"> some</w:t>
      </w:r>
      <w:r w:rsidRPr="00C92D04">
        <w:rPr>
          <w:rFonts w:ascii="Times New Roman" w:eastAsia="Times New Roman" w:hAnsi="Times New Roman" w:cs="Times New Roman"/>
          <w:sz w:val="24"/>
          <w:szCs w:val="20"/>
          <w:lang w:eastAsia="ar-SA"/>
        </w:rPr>
        <w:t xml:space="preserve"> variables in VBRDF Supplement Table A</w:t>
      </w:r>
    </w:p>
    <w:tbl>
      <w:tblPr>
        <w:tblW w:w="10170" w:type="dxa"/>
        <w:tblInd w:w="-245" w:type="dxa"/>
        <w:tblLayout w:type="fixed"/>
        <w:tblCellMar>
          <w:top w:w="29" w:type="dxa"/>
          <w:left w:w="115" w:type="dxa"/>
          <w:bottom w:w="29" w:type="dxa"/>
          <w:right w:w="115" w:type="dxa"/>
        </w:tblCellMar>
        <w:tblLook w:val="0000" w:firstRow="0" w:lastRow="0" w:firstColumn="0" w:lastColumn="0" w:noHBand="0" w:noVBand="0"/>
      </w:tblPr>
      <w:tblGrid>
        <w:gridCol w:w="3840"/>
        <w:gridCol w:w="960"/>
        <w:gridCol w:w="5370"/>
      </w:tblGrid>
      <w:tr w:rsidR="00C92D04" w:rsidRPr="00C92D04" w14:paraId="015E3869" w14:textId="77777777" w:rsidTr="001B3988">
        <w:trPr>
          <w:trHeight w:val="288"/>
        </w:trPr>
        <w:tc>
          <w:tcPr>
            <w:tcW w:w="3840" w:type="dxa"/>
            <w:tcBorders>
              <w:top w:val="single" w:sz="4" w:space="0" w:color="auto"/>
              <w:left w:val="single" w:sz="4" w:space="0" w:color="auto"/>
              <w:bottom w:val="single" w:sz="4" w:space="0" w:color="auto"/>
              <w:right w:val="single" w:sz="4" w:space="0" w:color="auto"/>
            </w:tcBorders>
            <w:vAlign w:val="center"/>
          </w:tcPr>
          <w:p w14:paraId="6B5866A9" w14:textId="77777777"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C92D04">
              <w:rPr>
                <w:rFonts w:ascii="Times New Roman" w:eastAsia="Times New Roman" w:hAnsi="Times New Roman" w:cs="Times New Roman"/>
                <w:i/>
                <w:szCs w:val="20"/>
                <w:lang w:eastAsia="ar-SA"/>
              </w:rPr>
              <w:t>Name</w:t>
            </w:r>
          </w:p>
        </w:tc>
        <w:tc>
          <w:tcPr>
            <w:tcW w:w="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967608C" w14:textId="77777777"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C92D04">
              <w:rPr>
                <w:rFonts w:ascii="Times New Roman" w:eastAsia="Times New Roman" w:hAnsi="Times New Roman" w:cs="Times New Roman"/>
                <w:i/>
                <w:szCs w:val="20"/>
                <w:lang w:eastAsia="ar-SA"/>
              </w:rPr>
              <w:t>Kind</w:t>
            </w:r>
          </w:p>
        </w:tc>
        <w:tc>
          <w:tcPr>
            <w:tcW w:w="53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DEFBE24" w14:textId="77777777" w:rsidR="00C92D04" w:rsidRPr="00C92D04" w:rsidRDefault="00C92D04" w:rsidP="00C92D04">
            <w:pPr>
              <w:suppressAutoHyphens/>
              <w:snapToGrid w:val="0"/>
              <w:spacing w:after="0" w:line="240" w:lineRule="auto"/>
              <w:jc w:val="center"/>
              <w:rPr>
                <w:rFonts w:ascii="Courier New" w:eastAsia="Times New Roman" w:hAnsi="Courier New" w:cs="Times New Roman"/>
                <w:i/>
                <w:sz w:val="20"/>
                <w:szCs w:val="20"/>
                <w:lang w:eastAsia="ar-SA"/>
              </w:rPr>
            </w:pPr>
            <w:r w:rsidRPr="00C92D04">
              <w:rPr>
                <w:rFonts w:ascii="Times New Roman" w:eastAsia="Times New Roman" w:hAnsi="Times New Roman" w:cs="Times New Roman"/>
                <w:i/>
                <w:szCs w:val="20"/>
                <w:lang w:eastAsia="ar-SA"/>
              </w:rPr>
              <w:t>Character string in Configuration file</w:t>
            </w:r>
          </w:p>
        </w:tc>
      </w:tr>
      <w:tr w:rsidR="00C92D04" w:rsidRPr="00C92D04" w14:paraId="75B1DD14" w14:textId="77777777" w:rsidTr="001B3988">
        <w:tc>
          <w:tcPr>
            <w:tcW w:w="3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6A6B2A5" w14:textId="77777777" w:rsidR="00C92D04" w:rsidRPr="00C92D04" w:rsidRDefault="00C92D04" w:rsidP="00C92D04">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DO_SOLAR_SOURCES</w:t>
            </w:r>
          </w:p>
        </w:tc>
        <w:tc>
          <w:tcPr>
            <w:tcW w:w="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42014A6" w14:textId="77777777"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Logical</w:t>
            </w:r>
          </w:p>
        </w:tc>
        <w:tc>
          <w:tcPr>
            <w:tcW w:w="53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DC4E5D5" w14:textId="77777777" w:rsidR="00C92D04" w:rsidRPr="00C92D04" w:rsidRDefault="00C92D04" w:rsidP="00C92D04">
            <w:pPr>
              <w:spacing w:after="0" w:line="240" w:lineRule="auto"/>
              <w:rPr>
                <w:rFonts w:ascii="Verdana" w:eastAsia="Times New Roman" w:hAnsi="Verdana" w:cs="Courier New"/>
                <w:sz w:val="20"/>
                <w:szCs w:val="20"/>
              </w:rPr>
            </w:pPr>
            <w:r w:rsidRPr="00C92D04">
              <w:rPr>
                <w:rFonts w:ascii="Verdana" w:eastAsia="Times New Roman" w:hAnsi="Verdana" w:cs="Courier New"/>
                <w:sz w:val="20"/>
                <w:szCs w:val="20"/>
              </w:rPr>
              <w:t>Use solar sources?</w:t>
            </w:r>
          </w:p>
        </w:tc>
      </w:tr>
      <w:tr w:rsidR="00C92D04" w:rsidRPr="00C92D04" w14:paraId="694E38F4" w14:textId="77777777" w:rsidTr="001B3988">
        <w:tc>
          <w:tcPr>
            <w:tcW w:w="3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37B2F68" w14:textId="77777777" w:rsidR="00C92D04" w:rsidRPr="00C92D04" w:rsidRDefault="00C92D04" w:rsidP="00C92D04">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DO_USER_STREAMS</w:t>
            </w:r>
          </w:p>
        </w:tc>
        <w:tc>
          <w:tcPr>
            <w:tcW w:w="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7D670A3" w14:textId="77777777" w:rsidR="00C92D04" w:rsidRPr="00C92D04" w:rsidRDefault="00C92D04" w:rsidP="00C92D04">
            <w:pPr>
              <w:suppressAutoHyphens/>
              <w:snapToGrid w:val="0"/>
              <w:spacing w:after="0" w:line="240" w:lineRule="auto"/>
              <w:jc w:val="center"/>
              <w:rPr>
                <w:rFonts w:ascii="Courier New" w:eastAsia="Times New Roman" w:hAnsi="Courier New" w:cs="Times New Roman"/>
                <w:sz w:val="20"/>
                <w:szCs w:val="20"/>
                <w:lang w:eastAsia="ar-SA"/>
              </w:rPr>
            </w:pPr>
            <w:r w:rsidRPr="00C92D04">
              <w:rPr>
                <w:rFonts w:ascii="Times New Roman" w:eastAsia="Times New Roman" w:hAnsi="Times New Roman" w:cs="Times New Roman"/>
                <w:sz w:val="20"/>
                <w:szCs w:val="20"/>
                <w:lang w:eastAsia="ar-SA"/>
              </w:rPr>
              <w:t xml:space="preserve">Logical </w:t>
            </w:r>
          </w:p>
        </w:tc>
        <w:tc>
          <w:tcPr>
            <w:tcW w:w="53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8ABFE79" w14:textId="77777777" w:rsidR="00C92D04" w:rsidRPr="00C92D04" w:rsidRDefault="00C92D04" w:rsidP="00C92D04">
            <w:pPr>
              <w:tabs>
                <w:tab w:val="left" w:pos="5940"/>
              </w:tabs>
              <w:suppressAutoHyphens/>
              <w:autoSpaceDE w:val="0"/>
              <w:snapToGrid w:val="0"/>
              <w:spacing w:after="0" w:line="240" w:lineRule="auto"/>
              <w:jc w:val="both"/>
              <w:rPr>
                <w:rFonts w:ascii="Verdana" w:eastAsia="Times New Roman" w:hAnsi="Verdana" w:cs="Times New Roman"/>
                <w:sz w:val="20"/>
                <w:szCs w:val="20"/>
                <w:lang w:eastAsia="ar-SA"/>
              </w:rPr>
            </w:pPr>
            <w:r w:rsidRPr="00C92D04">
              <w:rPr>
                <w:rFonts w:ascii="Verdana" w:eastAsia="Times New Roman" w:hAnsi="Verdana" w:cs="Courier New"/>
                <w:sz w:val="20"/>
                <w:szCs w:val="20"/>
                <w:lang w:eastAsia="ar-SA"/>
              </w:rPr>
              <w:t>Use user-defined viewing zenith angles?</w:t>
            </w:r>
          </w:p>
        </w:tc>
      </w:tr>
      <w:tr w:rsidR="00C92D04" w:rsidRPr="00C92D04" w14:paraId="4710B493" w14:textId="77777777" w:rsidTr="001B3988">
        <w:tc>
          <w:tcPr>
            <w:tcW w:w="3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8EBD00A" w14:textId="77777777" w:rsidR="00C92D04" w:rsidRPr="00C92D04" w:rsidRDefault="00C92D04" w:rsidP="00C92D04">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DO_BRDF_SURFACE</w:t>
            </w:r>
          </w:p>
        </w:tc>
        <w:tc>
          <w:tcPr>
            <w:tcW w:w="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99902F3" w14:textId="77777777" w:rsidR="00C92D04" w:rsidRPr="00C92D04" w:rsidRDefault="00C92D04" w:rsidP="00C92D04">
            <w:pPr>
              <w:suppressAutoHyphens/>
              <w:snapToGrid w:val="0"/>
              <w:spacing w:after="0" w:line="240" w:lineRule="auto"/>
              <w:jc w:val="center"/>
              <w:rPr>
                <w:rFonts w:ascii="Courier New" w:eastAsia="Times New Roman" w:hAnsi="Courier New" w:cs="Times New Roman"/>
                <w:sz w:val="20"/>
                <w:szCs w:val="20"/>
                <w:lang w:eastAsia="ar-SA"/>
              </w:rPr>
            </w:pPr>
            <w:r w:rsidRPr="00C92D04">
              <w:rPr>
                <w:rFonts w:ascii="Times New Roman" w:eastAsia="Times New Roman" w:hAnsi="Times New Roman" w:cs="Times New Roman"/>
                <w:sz w:val="20"/>
                <w:szCs w:val="20"/>
                <w:lang w:eastAsia="ar-SA"/>
              </w:rPr>
              <w:t xml:space="preserve">Logical </w:t>
            </w:r>
          </w:p>
        </w:tc>
        <w:tc>
          <w:tcPr>
            <w:tcW w:w="53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E12ECBC" w14:textId="77777777" w:rsidR="00C92D04" w:rsidRPr="00C92D04" w:rsidRDefault="00C92D04" w:rsidP="00C92D04">
            <w:pPr>
              <w:tabs>
                <w:tab w:val="left" w:pos="5940"/>
              </w:tabs>
              <w:suppressAutoHyphens/>
              <w:autoSpaceDE w:val="0"/>
              <w:snapToGrid w:val="0"/>
              <w:spacing w:after="0" w:line="240" w:lineRule="auto"/>
              <w:jc w:val="both"/>
              <w:rPr>
                <w:rFonts w:ascii="Verdana" w:eastAsia="Times New Roman" w:hAnsi="Verdana" w:cs="Times New Roman"/>
                <w:sz w:val="20"/>
                <w:szCs w:val="20"/>
                <w:lang w:eastAsia="ar-SA"/>
              </w:rPr>
            </w:pPr>
            <w:r w:rsidRPr="00C92D04">
              <w:rPr>
                <w:rFonts w:ascii="Verdana" w:eastAsia="Times New Roman" w:hAnsi="Verdana" w:cs="Courier New"/>
                <w:sz w:val="20"/>
                <w:szCs w:val="20"/>
                <w:lang w:eastAsia="ar-SA"/>
              </w:rPr>
              <w:t>Do BRDF surface?</w:t>
            </w:r>
          </w:p>
        </w:tc>
      </w:tr>
      <w:tr w:rsidR="00C92D04" w:rsidRPr="00C92D04" w14:paraId="51469C7C" w14:textId="77777777" w:rsidTr="001B3988">
        <w:tc>
          <w:tcPr>
            <w:tcW w:w="3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6EC41CB" w14:textId="77777777"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proofErr w:type="spellStart"/>
            <w:r w:rsidRPr="00C92D04">
              <w:rPr>
                <w:rFonts w:ascii="Times New Roman" w:eastAsia="Times New Roman" w:hAnsi="Times New Roman" w:cs="Times New Roman"/>
                <w:sz w:val="20"/>
                <w:szCs w:val="20"/>
                <w:lang w:eastAsia="ar-SA"/>
              </w:rPr>
              <w:t>DO_NewCMGLINT</w:t>
            </w:r>
            <w:proofErr w:type="spellEnd"/>
          </w:p>
        </w:tc>
        <w:tc>
          <w:tcPr>
            <w:tcW w:w="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0A4F326" w14:textId="77777777" w:rsidR="00C92D04" w:rsidRPr="00C92D04" w:rsidRDefault="00C92D04" w:rsidP="00C92D04">
            <w:pPr>
              <w:tabs>
                <w:tab w:val="left" w:pos="6372"/>
              </w:tabs>
              <w:suppressAutoHyphens/>
              <w:snapToGrid w:val="0"/>
              <w:spacing w:after="0" w:line="240" w:lineRule="auto"/>
              <w:jc w:val="center"/>
              <w:rPr>
                <w:rFonts w:ascii="Times New Roman" w:eastAsia="Times New Roman" w:hAnsi="Times New Roman" w:cs="Times New Roman"/>
                <w:bCs/>
                <w:sz w:val="20"/>
                <w:szCs w:val="20"/>
                <w:lang w:eastAsia="ar-SA"/>
              </w:rPr>
            </w:pPr>
            <w:r w:rsidRPr="00C92D04">
              <w:rPr>
                <w:rFonts w:ascii="Times New Roman" w:eastAsia="Times New Roman" w:hAnsi="Times New Roman" w:cs="Times New Roman"/>
                <w:bCs/>
                <w:sz w:val="20"/>
                <w:szCs w:val="20"/>
                <w:lang w:eastAsia="ar-SA"/>
              </w:rPr>
              <w:t>Logical</w:t>
            </w:r>
          </w:p>
        </w:tc>
        <w:tc>
          <w:tcPr>
            <w:tcW w:w="53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310A996" w14:textId="77777777" w:rsidR="00C92D04" w:rsidRPr="00C92D04" w:rsidRDefault="00C92D04" w:rsidP="00C92D04">
            <w:pPr>
              <w:tabs>
                <w:tab w:val="left" w:pos="6372"/>
              </w:tabs>
              <w:suppressAutoHyphens/>
              <w:snapToGrid w:val="0"/>
              <w:spacing w:after="0" w:line="240" w:lineRule="auto"/>
              <w:rPr>
                <w:rFonts w:ascii="Verdana" w:eastAsia="Times New Roman" w:hAnsi="Verdana" w:cs="Courier New"/>
                <w:bCs/>
                <w:sz w:val="20"/>
                <w:szCs w:val="20"/>
                <w:lang w:eastAsia="ar-SA"/>
              </w:rPr>
            </w:pPr>
            <w:r w:rsidRPr="00C92D04">
              <w:rPr>
                <w:rFonts w:ascii="Verdana" w:eastAsia="Times New Roman" w:hAnsi="Verdana" w:cs="Courier New"/>
                <w:bCs/>
                <w:sz w:val="20"/>
                <w:szCs w:val="20"/>
                <w:lang w:eastAsia="ar-SA"/>
              </w:rPr>
              <w:t xml:space="preserve">Do </w:t>
            </w:r>
            <w:proofErr w:type="spellStart"/>
            <w:r w:rsidRPr="00C92D04">
              <w:rPr>
                <w:rFonts w:ascii="Verdana" w:eastAsia="Times New Roman" w:hAnsi="Verdana" w:cs="Courier New"/>
                <w:bCs/>
                <w:sz w:val="20"/>
                <w:szCs w:val="20"/>
                <w:lang w:eastAsia="ar-SA"/>
              </w:rPr>
              <w:t>NewCM</w:t>
            </w:r>
            <w:proofErr w:type="spellEnd"/>
            <w:r w:rsidRPr="00C92D04">
              <w:rPr>
                <w:rFonts w:ascii="Verdana" w:eastAsia="Times New Roman" w:hAnsi="Verdana" w:cs="Courier New"/>
                <w:bCs/>
                <w:sz w:val="20"/>
                <w:szCs w:val="20"/>
                <w:lang w:eastAsia="ar-SA"/>
              </w:rPr>
              <w:t xml:space="preserve"> Ocean BRDF reflectance?</w:t>
            </w:r>
          </w:p>
        </w:tc>
      </w:tr>
      <w:tr w:rsidR="00C92D04" w:rsidRPr="00C92D04" w14:paraId="44DEEB1B" w14:textId="77777777" w:rsidTr="001B3988">
        <w:tc>
          <w:tcPr>
            <w:tcW w:w="3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CEE1558" w14:textId="77777777"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proofErr w:type="spellStart"/>
            <w:r w:rsidRPr="00C92D04">
              <w:rPr>
                <w:rFonts w:ascii="Times New Roman" w:eastAsia="Times New Roman" w:hAnsi="Times New Roman" w:cs="Times New Roman"/>
                <w:sz w:val="20"/>
                <w:szCs w:val="20"/>
                <w:lang w:eastAsia="ar-SA"/>
              </w:rPr>
              <w:t>DO_NewGCMGLINT</w:t>
            </w:r>
            <w:proofErr w:type="spellEnd"/>
          </w:p>
        </w:tc>
        <w:tc>
          <w:tcPr>
            <w:tcW w:w="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4B591B4" w14:textId="77777777" w:rsidR="00C92D04" w:rsidRPr="00C92D04" w:rsidRDefault="00C92D04" w:rsidP="00C92D04">
            <w:pPr>
              <w:tabs>
                <w:tab w:val="left" w:pos="6372"/>
              </w:tabs>
              <w:suppressAutoHyphens/>
              <w:snapToGrid w:val="0"/>
              <w:spacing w:after="0" w:line="240" w:lineRule="auto"/>
              <w:jc w:val="center"/>
              <w:rPr>
                <w:rFonts w:ascii="Times New Roman" w:eastAsia="Times New Roman" w:hAnsi="Times New Roman" w:cs="Times New Roman"/>
                <w:bCs/>
                <w:sz w:val="20"/>
                <w:szCs w:val="20"/>
                <w:lang w:eastAsia="ar-SA"/>
              </w:rPr>
            </w:pPr>
            <w:r w:rsidRPr="00C92D04">
              <w:rPr>
                <w:rFonts w:ascii="Times New Roman" w:eastAsia="Times New Roman" w:hAnsi="Times New Roman" w:cs="Times New Roman"/>
                <w:bCs/>
                <w:sz w:val="20"/>
                <w:szCs w:val="20"/>
                <w:lang w:eastAsia="ar-SA"/>
              </w:rPr>
              <w:t>Logical</w:t>
            </w:r>
          </w:p>
        </w:tc>
        <w:tc>
          <w:tcPr>
            <w:tcW w:w="53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4A3A431" w14:textId="77777777" w:rsidR="00C92D04" w:rsidRPr="00C92D04" w:rsidRDefault="00C92D04" w:rsidP="00C92D04">
            <w:pPr>
              <w:tabs>
                <w:tab w:val="left" w:pos="6372"/>
              </w:tabs>
              <w:suppressAutoHyphens/>
              <w:snapToGrid w:val="0"/>
              <w:spacing w:after="0" w:line="240" w:lineRule="auto"/>
              <w:rPr>
                <w:rFonts w:ascii="Verdana" w:eastAsia="Times New Roman" w:hAnsi="Verdana" w:cs="Courier New"/>
                <w:bCs/>
                <w:sz w:val="20"/>
                <w:szCs w:val="20"/>
                <w:lang w:eastAsia="ar-SA"/>
              </w:rPr>
            </w:pPr>
            <w:r w:rsidRPr="00C92D04">
              <w:rPr>
                <w:rFonts w:ascii="Verdana" w:eastAsia="Times New Roman" w:hAnsi="Verdana" w:cs="Courier New"/>
                <w:bCs/>
                <w:sz w:val="20"/>
                <w:szCs w:val="20"/>
                <w:lang w:eastAsia="ar-SA"/>
              </w:rPr>
              <w:t xml:space="preserve">Do </w:t>
            </w:r>
            <w:proofErr w:type="spellStart"/>
            <w:r w:rsidRPr="00C92D04">
              <w:rPr>
                <w:rFonts w:ascii="Verdana" w:eastAsia="Times New Roman" w:hAnsi="Verdana" w:cs="Courier New"/>
                <w:bCs/>
                <w:sz w:val="20"/>
                <w:szCs w:val="20"/>
                <w:lang w:eastAsia="ar-SA"/>
              </w:rPr>
              <w:t>NewGCM</w:t>
            </w:r>
            <w:proofErr w:type="spellEnd"/>
            <w:r w:rsidRPr="00C92D04">
              <w:rPr>
                <w:rFonts w:ascii="Verdana" w:eastAsia="Times New Roman" w:hAnsi="Verdana" w:cs="Courier New"/>
                <w:bCs/>
                <w:sz w:val="20"/>
                <w:szCs w:val="20"/>
                <w:lang w:eastAsia="ar-SA"/>
              </w:rPr>
              <w:t xml:space="preserve"> Ocean BRDF reflectance?</w:t>
            </w:r>
          </w:p>
        </w:tc>
      </w:tr>
      <w:tr w:rsidR="00C92D04" w:rsidRPr="00C92D04" w14:paraId="57A99A5D" w14:textId="77777777" w:rsidTr="001B3988">
        <w:tc>
          <w:tcPr>
            <w:tcW w:w="3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6EE35AA" w14:textId="77777777" w:rsidR="00C92D04" w:rsidRPr="00C92D04" w:rsidRDefault="00C92D04" w:rsidP="00C92D04">
            <w:pPr>
              <w:tabs>
                <w:tab w:val="left" w:pos="5940"/>
              </w:tabs>
              <w:suppressAutoHyphens/>
              <w:autoSpaceDE w:val="0"/>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DO_SURFACE_EMISSION</w:t>
            </w:r>
          </w:p>
        </w:tc>
        <w:tc>
          <w:tcPr>
            <w:tcW w:w="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B8D7FD7" w14:textId="77777777" w:rsidR="00C92D04" w:rsidRPr="00C92D04" w:rsidRDefault="00C92D04" w:rsidP="00C92D04">
            <w:pPr>
              <w:suppressAutoHyphens/>
              <w:snapToGrid w:val="0"/>
              <w:spacing w:after="0" w:line="240" w:lineRule="auto"/>
              <w:jc w:val="center"/>
              <w:rPr>
                <w:rFonts w:ascii="Courier New" w:eastAsia="Times New Roman" w:hAnsi="Courier New" w:cs="Times New Roman"/>
                <w:sz w:val="20"/>
                <w:szCs w:val="20"/>
                <w:lang w:eastAsia="ar-SA"/>
              </w:rPr>
            </w:pPr>
            <w:r w:rsidRPr="00C92D04">
              <w:rPr>
                <w:rFonts w:ascii="Times New Roman" w:eastAsia="Times New Roman" w:hAnsi="Times New Roman" w:cs="Times New Roman"/>
                <w:sz w:val="20"/>
                <w:szCs w:val="20"/>
                <w:lang w:eastAsia="ar-SA"/>
              </w:rPr>
              <w:t xml:space="preserve">Logical </w:t>
            </w:r>
          </w:p>
        </w:tc>
        <w:tc>
          <w:tcPr>
            <w:tcW w:w="53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E6E4714" w14:textId="77777777" w:rsidR="00C92D04" w:rsidRPr="00C92D04" w:rsidRDefault="00C92D04" w:rsidP="00C92D04">
            <w:pPr>
              <w:tabs>
                <w:tab w:val="left" w:pos="5940"/>
              </w:tabs>
              <w:suppressAutoHyphens/>
              <w:autoSpaceDE w:val="0"/>
              <w:snapToGrid w:val="0"/>
              <w:spacing w:after="0" w:line="240" w:lineRule="auto"/>
              <w:jc w:val="both"/>
              <w:rPr>
                <w:rFonts w:ascii="Verdana" w:eastAsia="Times New Roman" w:hAnsi="Verdana" w:cs="Times New Roman"/>
                <w:sz w:val="20"/>
                <w:szCs w:val="20"/>
                <w:lang w:eastAsia="ar-SA"/>
              </w:rPr>
            </w:pPr>
            <w:r w:rsidRPr="00C92D04">
              <w:rPr>
                <w:rFonts w:ascii="Verdana" w:eastAsia="Times New Roman" w:hAnsi="Verdana" w:cs="Courier New"/>
                <w:sz w:val="20"/>
                <w:szCs w:val="20"/>
                <w:lang w:eastAsia="ar-SA"/>
              </w:rPr>
              <w:t>Do surface emission?</w:t>
            </w:r>
          </w:p>
        </w:tc>
      </w:tr>
      <w:tr w:rsidR="00C92D04" w:rsidRPr="00C92D04" w14:paraId="2E0CC7C6" w14:textId="77777777" w:rsidTr="001B3988">
        <w:tc>
          <w:tcPr>
            <w:tcW w:w="3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093C24C" w14:textId="77777777" w:rsidR="00C92D04" w:rsidRPr="00C92D04" w:rsidRDefault="00C92D04" w:rsidP="00C92D04">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NSTOKES</w:t>
            </w:r>
          </w:p>
        </w:tc>
        <w:tc>
          <w:tcPr>
            <w:tcW w:w="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F918F49" w14:textId="77777777"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Integer</w:t>
            </w:r>
          </w:p>
        </w:tc>
        <w:tc>
          <w:tcPr>
            <w:tcW w:w="53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E32CDC4" w14:textId="77777777" w:rsidR="00C92D04" w:rsidRPr="00C92D04" w:rsidRDefault="00C92D04" w:rsidP="00C92D04">
            <w:pPr>
              <w:tabs>
                <w:tab w:val="left" w:pos="5940"/>
              </w:tabs>
              <w:suppressAutoHyphens/>
              <w:autoSpaceDE w:val="0"/>
              <w:snapToGrid w:val="0"/>
              <w:spacing w:after="0" w:line="240" w:lineRule="auto"/>
              <w:jc w:val="both"/>
              <w:rPr>
                <w:rFonts w:ascii="Verdana" w:eastAsia="Times New Roman" w:hAnsi="Verdana" w:cs="Times New Roman"/>
                <w:sz w:val="20"/>
                <w:szCs w:val="20"/>
                <w:lang w:eastAsia="ar-SA"/>
              </w:rPr>
            </w:pPr>
            <w:r w:rsidRPr="00C92D04">
              <w:rPr>
                <w:rFonts w:ascii="Verdana" w:eastAsia="Times New Roman" w:hAnsi="Verdana" w:cs="Courier New"/>
                <w:sz w:val="20"/>
                <w:szCs w:val="20"/>
                <w:lang w:eastAsia="ar-SA"/>
              </w:rPr>
              <w:t>Number of Stokes vector components</w:t>
            </w:r>
          </w:p>
        </w:tc>
      </w:tr>
      <w:tr w:rsidR="00C92D04" w:rsidRPr="00C92D04" w14:paraId="28B45FE4" w14:textId="77777777" w:rsidTr="001B3988">
        <w:tc>
          <w:tcPr>
            <w:tcW w:w="3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B58BC3D" w14:textId="77777777" w:rsidR="00C92D04" w:rsidRPr="00C92D04" w:rsidRDefault="00C92D04" w:rsidP="00C92D04">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NSTREAMS</w:t>
            </w:r>
          </w:p>
        </w:tc>
        <w:tc>
          <w:tcPr>
            <w:tcW w:w="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63A4AAC" w14:textId="77777777"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 xml:space="preserve">Integer </w:t>
            </w:r>
          </w:p>
        </w:tc>
        <w:tc>
          <w:tcPr>
            <w:tcW w:w="53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54F9283" w14:textId="77777777" w:rsidR="00C92D04" w:rsidRPr="00C92D04" w:rsidRDefault="00C92D04" w:rsidP="00C92D04">
            <w:pPr>
              <w:tabs>
                <w:tab w:val="left" w:pos="5940"/>
              </w:tabs>
              <w:suppressAutoHyphens/>
              <w:autoSpaceDE w:val="0"/>
              <w:snapToGrid w:val="0"/>
              <w:spacing w:after="0" w:line="240" w:lineRule="auto"/>
              <w:jc w:val="both"/>
              <w:rPr>
                <w:rFonts w:ascii="Verdana" w:eastAsia="Times New Roman" w:hAnsi="Verdana" w:cs="Times New Roman"/>
                <w:sz w:val="20"/>
                <w:szCs w:val="20"/>
                <w:lang w:eastAsia="ar-SA"/>
              </w:rPr>
            </w:pPr>
            <w:r w:rsidRPr="00C92D04">
              <w:rPr>
                <w:rFonts w:ascii="Verdana" w:eastAsia="Times New Roman" w:hAnsi="Verdana" w:cs="Times New Roman"/>
                <w:sz w:val="20"/>
                <w:szCs w:val="20"/>
                <w:lang w:eastAsia="ar-SA"/>
              </w:rPr>
              <w:t>Number of half-space streams</w:t>
            </w:r>
          </w:p>
        </w:tc>
      </w:tr>
      <w:tr w:rsidR="00C92D04" w:rsidRPr="00C92D04" w14:paraId="395F03B6" w14:textId="77777777" w:rsidTr="001B3988">
        <w:tc>
          <w:tcPr>
            <w:tcW w:w="3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ACF7F6D" w14:textId="77777777" w:rsidR="00C92D04" w:rsidRPr="00C92D04" w:rsidRDefault="00C92D04" w:rsidP="00C92D04">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NBEAMS</w:t>
            </w:r>
          </w:p>
        </w:tc>
        <w:tc>
          <w:tcPr>
            <w:tcW w:w="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5584B04" w14:textId="77777777"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Integer</w:t>
            </w:r>
          </w:p>
        </w:tc>
        <w:tc>
          <w:tcPr>
            <w:tcW w:w="53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742D129" w14:textId="77777777" w:rsidR="00C92D04" w:rsidRPr="00C92D04" w:rsidRDefault="00C92D04" w:rsidP="00C92D04">
            <w:pPr>
              <w:tabs>
                <w:tab w:val="left" w:pos="5940"/>
              </w:tabs>
              <w:suppressAutoHyphens/>
              <w:autoSpaceDE w:val="0"/>
              <w:snapToGrid w:val="0"/>
              <w:spacing w:after="0" w:line="240" w:lineRule="auto"/>
              <w:jc w:val="both"/>
              <w:rPr>
                <w:rFonts w:ascii="Verdana" w:eastAsia="Times New Roman" w:hAnsi="Verdana" w:cs="Times New Roman"/>
                <w:sz w:val="20"/>
                <w:szCs w:val="20"/>
                <w:lang w:eastAsia="ar-SA"/>
              </w:rPr>
            </w:pPr>
            <w:r w:rsidRPr="00C92D04">
              <w:rPr>
                <w:rFonts w:ascii="Verdana" w:eastAsia="Times New Roman" w:hAnsi="Verdana" w:cs="Times New Roman"/>
                <w:sz w:val="20"/>
                <w:szCs w:val="20"/>
                <w:lang w:eastAsia="ar-SA"/>
              </w:rPr>
              <w:t>Number of solar zenith angles</w:t>
            </w:r>
          </w:p>
        </w:tc>
      </w:tr>
      <w:tr w:rsidR="00C92D04" w:rsidRPr="00C92D04" w14:paraId="66389D42" w14:textId="77777777" w:rsidTr="001B3988">
        <w:tc>
          <w:tcPr>
            <w:tcW w:w="3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D1E3396" w14:textId="77777777" w:rsidR="00C92D04" w:rsidRPr="00C92D04" w:rsidRDefault="00C92D04" w:rsidP="00C92D04">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BEAM_SZAS</w:t>
            </w:r>
          </w:p>
        </w:tc>
        <w:tc>
          <w:tcPr>
            <w:tcW w:w="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AADCC7E" w14:textId="77777777"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Real*8</w:t>
            </w:r>
          </w:p>
        </w:tc>
        <w:tc>
          <w:tcPr>
            <w:tcW w:w="53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88AF728" w14:textId="77777777" w:rsidR="00C92D04" w:rsidRPr="00C92D04" w:rsidRDefault="00C92D04" w:rsidP="00C92D04">
            <w:pPr>
              <w:tabs>
                <w:tab w:val="left" w:pos="5940"/>
              </w:tabs>
              <w:suppressAutoHyphens/>
              <w:autoSpaceDE w:val="0"/>
              <w:snapToGrid w:val="0"/>
              <w:spacing w:after="0" w:line="240" w:lineRule="auto"/>
              <w:jc w:val="both"/>
              <w:rPr>
                <w:rFonts w:ascii="Verdana" w:eastAsia="Times New Roman" w:hAnsi="Verdana" w:cs="Times New Roman"/>
                <w:sz w:val="20"/>
                <w:szCs w:val="20"/>
                <w:lang w:eastAsia="ar-SA"/>
              </w:rPr>
            </w:pPr>
            <w:r w:rsidRPr="00C92D04">
              <w:rPr>
                <w:rFonts w:ascii="Verdana" w:eastAsia="Times New Roman" w:hAnsi="Verdana" w:cs="Times New Roman"/>
                <w:sz w:val="20"/>
                <w:szCs w:val="20"/>
                <w:lang w:eastAsia="ar-SA"/>
              </w:rPr>
              <w:t>Solar zenith angles (degrees)</w:t>
            </w:r>
          </w:p>
        </w:tc>
      </w:tr>
      <w:tr w:rsidR="00C92D04" w:rsidRPr="00C92D04" w14:paraId="461EE4F7" w14:textId="77777777" w:rsidTr="001B3988">
        <w:tc>
          <w:tcPr>
            <w:tcW w:w="3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4F5E41D" w14:textId="77777777" w:rsidR="00C92D04" w:rsidRPr="00C92D04" w:rsidRDefault="00C92D04" w:rsidP="00C92D04">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N_USER_RELAZMS</w:t>
            </w:r>
          </w:p>
        </w:tc>
        <w:tc>
          <w:tcPr>
            <w:tcW w:w="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83CFF09" w14:textId="77777777"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Integer</w:t>
            </w:r>
          </w:p>
        </w:tc>
        <w:tc>
          <w:tcPr>
            <w:tcW w:w="53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710AF39" w14:textId="77777777" w:rsidR="00C92D04" w:rsidRPr="00C92D04" w:rsidRDefault="00C92D04" w:rsidP="00C92D04">
            <w:pPr>
              <w:tabs>
                <w:tab w:val="left" w:pos="5940"/>
              </w:tabs>
              <w:suppressAutoHyphens/>
              <w:autoSpaceDE w:val="0"/>
              <w:snapToGrid w:val="0"/>
              <w:spacing w:after="0" w:line="240" w:lineRule="auto"/>
              <w:jc w:val="both"/>
              <w:rPr>
                <w:rFonts w:ascii="Verdana" w:eastAsia="Times New Roman" w:hAnsi="Verdana" w:cs="Times New Roman"/>
                <w:sz w:val="20"/>
                <w:szCs w:val="20"/>
                <w:lang w:eastAsia="ar-SA"/>
              </w:rPr>
            </w:pPr>
            <w:r w:rsidRPr="00C92D04">
              <w:rPr>
                <w:rFonts w:ascii="Verdana" w:eastAsia="Times New Roman" w:hAnsi="Verdana" w:cs="Times New Roman"/>
                <w:sz w:val="20"/>
                <w:szCs w:val="20"/>
                <w:lang w:eastAsia="ar-SA"/>
              </w:rPr>
              <w:t>Number of user-defined relative azimuth angles</w:t>
            </w:r>
          </w:p>
        </w:tc>
      </w:tr>
      <w:tr w:rsidR="00C92D04" w:rsidRPr="00C92D04" w14:paraId="40E5187C" w14:textId="77777777" w:rsidTr="001B3988">
        <w:tc>
          <w:tcPr>
            <w:tcW w:w="3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A42A79B" w14:textId="77777777" w:rsidR="00C92D04" w:rsidRPr="00C92D04" w:rsidRDefault="00C92D04" w:rsidP="00C92D04">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USER_RELAZMS</w:t>
            </w:r>
          </w:p>
        </w:tc>
        <w:tc>
          <w:tcPr>
            <w:tcW w:w="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A24B0E9" w14:textId="77777777"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Real*8</w:t>
            </w:r>
          </w:p>
        </w:tc>
        <w:tc>
          <w:tcPr>
            <w:tcW w:w="53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CA3BF0C" w14:textId="77777777" w:rsidR="00C92D04" w:rsidRPr="00C92D04" w:rsidRDefault="00C92D04" w:rsidP="00C92D04">
            <w:pPr>
              <w:tabs>
                <w:tab w:val="left" w:pos="5940"/>
              </w:tabs>
              <w:suppressAutoHyphens/>
              <w:autoSpaceDE w:val="0"/>
              <w:snapToGrid w:val="0"/>
              <w:spacing w:after="0" w:line="240" w:lineRule="auto"/>
              <w:jc w:val="both"/>
              <w:rPr>
                <w:rFonts w:ascii="Verdana" w:eastAsia="Times New Roman" w:hAnsi="Verdana" w:cs="Times New Roman"/>
                <w:sz w:val="20"/>
                <w:szCs w:val="20"/>
                <w:lang w:eastAsia="ar-SA"/>
              </w:rPr>
            </w:pPr>
            <w:r w:rsidRPr="00C92D04">
              <w:rPr>
                <w:rFonts w:ascii="Verdana" w:eastAsia="Times New Roman" w:hAnsi="Verdana" w:cs="Times New Roman"/>
                <w:sz w:val="20"/>
                <w:szCs w:val="20"/>
                <w:lang w:eastAsia="ar-SA"/>
              </w:rPr>
              <w:t>User-defined relative azimuth angles (degrees)</w:t>
            </w:r>
          </w:p>
        </w:tc>
      </w:tr>
      <w:tr w:rsidR="00C92D04" w:rsidRPr="00C92D04" w14:paraId="120FF59D" w14:textId="77777777" w:rsidTr="001B3988">
        <w:tc>
          <w:tcPr>
            <w:tcW w:w="3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FE920D1" w14:textId="77777777" w:rsidR="00C92D04" w:rsidRPr="00C92D04" w:rsidRDefault="00C92D04" w:rsidP="00C92D04">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N_USER_STREAMS</w:t>
            </w:r>
          </w:p>
        </w:tc>
        <w:tc>
          <w:tcPr>
            <w:tcW w:w="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D9CCE9D" w14:textId="77777777"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Integer</w:t>
            </w:r>
          </w:p>
        </w:tc>
        <w:tc>
          <w:tcPr>
            <w:tcW w:w="53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3AF2AF6" w14:textId="77777777" w:rsidR="00C92D04" w:rsidRPr="00C92D04" w:rsidRDefault="00C92D04" w:rsidP="00C92D04">
            <w:pPr>
              <w:tabs>
                <w:tab w:val="left" w:pos="5940"/>
              </w:tabs>
              <w:suppressAutoHyphens/>
              <w:autoSpaceDE w:val="0"/>
              <w:snapToGrid w:val="0"/>
              <w:spacing w:after="0" w:line="240" w:lineRule="auto"/>
              <w:jc w:val="both"/>
              <w:rPr>
                <w:rFonts w:ascii="Verdana" w:eastAsia="Times New Roman" w:hAnsi="Verdana" w:cs="Times New Roman"/>
                <w:sz w:val="20"/>
                <w:szCs w:val="20"/>
                <w:lang w:eastAsia="ar-SA"/>
              </w:rPr>
            </w:pPr>
            <w:r w:rsidRPr="00C92D04">
              <w:rPr>
                <w:rFonts w:ascii="Verdana" w:eastAsia="Times New Roman" w:hAnsi="Verdana" w:cs="Times New Roman"/>
                <w:sz w:val="20"/>
                <w:szCs w:val="20"/>
                <w:lang w:eastAsia="ar-SA"/>
              </w:rPr>
              <w:t>Number of user-defined viewing zenith angles</w:t>
            </w:r>
          </w:p>
        </w:tc>
      </w:tr>
      <w:tr w:rsidR="00C92D04" w:rsidRPr="00C92D04" w14:paraId="479AB441" w14:textId="77777777" w:rsidTr="001B3988">
        <w:tc>
          <w:tcPr>
            <w:tcW w:w="3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94E3E23" w14:textId="77777777" w:rsidR="00C92D04" w:rsidRPr="00C92D04" w:rsidRDefault="00C92D04" w:rsidP="00C92D04">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USER_ANGLES_INPUT</w:t>
            </w:r>
          </w:p>
        </w:tc>
        <w:tc>
          <w:tcPr>
            <w:tcW w:w="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9B27DBD" w14:textId="77777777"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Real*8</w:t>
            </w:r>
          </w:p>
        </w:tc>
        <w:tc>
          <w:tcPr>
            <w:tcW w:w="53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F8E77E6" w14:textId="77777777" w:rsidR="00C92D04" w:rsidRPr="00C92D04" w:rsidRDefault="00C92D04" w:rsidP="00C92D04">
            <w:pPr>
              <w:tabs>
                <w:tab w:val="left" w:pos="5940"/>
              </w:tabs>
              <w:suppressAutoHyphens/>
              <w:autoSpaceDE w:val="0"/>
              <w:snapToGrid w:val="0"/>
              <w:spacing w:after="0" w:line="240" w:lineRule="auto"/>
              <w:jc w:val="both"/>
              <w:rPr>
                <w:rFonts w:ascii="Verdana" w:eastAsia="Times New Roman" w:hAnsi="Verdana" w:cs="Times New Roman"/>
                <w:sz w:val="20"/>
                <w:szCs w:val="20"/>
                <w:lang w:eastAsia="ar-SA"/>
              </w:rPr>
            </w:pPr>
            <w:r w:rsidRPr="00C92D04">
              <w:rPr>
                <w:rFonts w:ascii="Verdana" w:eastAsia="Times New Roman" w:hAnsi="Verdana" w:cs="Times New Roman"/>
                <w:sz w:val="20"/>
                <w:szCs w:val="20"/>
                <w:lang w:eastAsia="ar-SA"/>
              </w:rPr>
              <w:t>User-defined viewing zenith angles (degrees)</w:t>
            </w:r>
          </w:p>
        </w:tc>
      </w:tr>
      <w:tr w:rsidR="00C92D04" w:rsidRPr="00C92D04" w14:paraId="44A970AA" w14:textId="77777777" w:rsidTr="001B3988">
        <w:tc>
          <w:tcPr>
            <w:tcW w:w="3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5020BA4" w14:textId="77777777" w:rsidR="00C92D04" w:rsidRPr="00C92D04" w:rsidRDefault="00C92D04" w:rsidP="00C92D04">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DO_OBSERVATION_GEOMETRY</w:t>
            </w:r>
          </w:p>
        </w:tc>
        <w:tc>
          <w:tcPr>
            <w:tcW w:w="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A8546E2" w14:textId="77777777"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 xml:space="preserve">Logical </w:t>
            </w:r>
          </w:p>
        </w:tc>
        <w:tc>
          <w:tcPr>
            <w:tcW w:w="53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5FCF756" w14:textId="77777777" w:rsidR="00C92D04" w:rsidRPr="00C92D04" w:rsidRDefault="00C92D04" w:rsidP="00C92D04">
            <w:pPr>
              <w:tabs>
                <w:tab w:val="left" w:pos="5940"/>
              </w:tabs>
              <w:suppressAutoHyphens/>
              <w:autoSpaceDE w:val="0"/>
              <w:snapToGrid w:val="0"/>
              <w:spacing w:after="0" w:line="240" w:lineRule="auto"/>
              <w:jc w:val="both"/>
              <w:rPr>
                <w:rFonts w:ascii="Verdana" w:eastAsia="Times New Roman" w:hAnsi="Verdana" w:cs="Times New Roman"/>
                <w:sz w:val="20"/>
                <w:szCs w:val="20"/>
                <w:lang w:eastAsia="ar-SA"/>
              </w:rPr>
            </w:pPr>
            <w:r w:rsidRPr="00C92D04">
              <w:rPr>
                <w:rFonts w:ascii="Verdana" w:eastAsia="Times New Roman" w:hAnsi="Verdana" w:cs="Courier New"/>
                <w:sz w:val="20"/>
                <w:szCs w:val="20"/>
                <w:lang w:eastAsia="ar-SA"/>
              </w:rPr>
              <w:t>Do Observation Geometry?</w:t>
            </w:r>
          </w:p>
        </w:tc>
      </w:tr>
      <w:tr w:rsidR="00C92D04" w:rsidRPr="00C92D04" w14:paraId="52EC8150" w14:textId="77777777" w:rsidTr="001B3988">
        <w:tc>
          <w:tcPr>
            <w:tcW w:w="3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353FC1B" w14:textId="77777777" w:rsidR="00C92D04" w:rsidRPr="00C92D04" w:rsidRDefault="00C92D04" w:rsidP="00C92D04">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N_USER_OBSGEOMS</w:t>
            </w:r>
          </w:p>
        </w:tc>
        <w:tc>
          <w:tcPr>
            <w:tcW w:w="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7FB6330" w14:textId="77777777"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Integer</w:t>
            </w:r>
          </w:p>
        </w:tc>
        <w:tc>
          <w:tcPr>
            <w:tcW w:w="53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218F7F0" w14:textId="77777777" w:rsidR="00C92D04" w:rsidRPr="00C92D04" w:rsidRDefault="00C92D04" w:rsidP="00C92D04">
            <w:pPr>
              <w:tabs>
                <w:tab w:val="left" w:pos="5940"/>
              </w:tabs>
              <w:suppressAutoHyphens/>
              <w:autoSpaceDE w:val="0"/>
              <w:snapToGrid w:val="0"/>
              <w:spacing w:after="0" w:line="240" w:lineRule="auto"/>
              <w:jc w:val="both"/>
              <w:rPr>
                <w:rFonts w:ascii="Verdana" w:eastAsia="Times New Roman" w:hAnsi="Verdana" w:cs="Courier New"/>
                <w:sz w:val="20"/>
                <w:szCs w:val="20"/>
              </w:rPr>
            </w:pPr>
            <w:r w:rsidRPr="00C92D04">
              <w:rPr>
                <w:rFonts w:ascii="Verdana" w:eastAsia="Times New Roman" w:hAnsi="Verdana" w:cs="Courier New"/>
                <w:sz w:val="20"/>
                <w:szCs w:val="20"/>
                <w:lang w:eastAsia="ar-SA"/>
              </w:rPr>
              <w:t>Number of Observation Geometry inputs</w:t>
            </w:r>
          </w:p>
        </w:tc>
      </w:tr>
      <w:tr w:rsidR="00C92D04" w:rsidRPr="00C92D04" w14:paraId="785123A5" w14:textId="77777777" w:rsidTr="001B3988">
        <w:tc>
          <w:tcPr>
            <w:tcW w:w="3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629ACB5" w14:textId="77777777" w:rsidR="00C92D04" w:rsidRPr="00C92D04" w:rsidRDefault="00C92D04" w:rsidP="00C92D04">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USER_OBSGEOM_INPUT</w:t>
            </w:r>
          </w:p>
        </w:tc>
        <w:tc>
          <w:tcPr>
            <w:tcW w:w="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7D38302" w14:textId="77777777"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Real*8</w:t>
            </w:r>
          </w:p>
        </w:tc>
        <w:tc>
          <w:tcPr>
            <w:tcW w:w="53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855A2BE" w14:textId="77777777" w:rsidR="00C92D04" w:rsidRPr="00C92D04" w:rsidRDefault="00C92D04" w:rsidP="00C92D04">
            <w:pPr>
              <w:tabs>
                <w:tab w:val="left" w:pos="5940"/>
              </w:tabs>
              <w:suppressAutoHyphens/>
              <w:autoSpaceDE w:val="0"/>
              <w:snapToGrid w:val="0"/>
              <w:spacing w:after="0" w:line="240" w:lineRule="auto"/>
              <w:jc w:val="both"/>
              <w:rPr>
                <w:rFonts w:ascii="Verdana" w:eastAsia="Times New Roman" w:hAnsi="Verdana" w:cs="Courier New"/>
                <w:sz w:val="20"/>
                <w:szCs w:val="20"/>
              </w:rPr>
            </w:pPr>
            <w:r w:rsidRPr="00C92D04">
              <w:rPr>
                <w:rFonts w:ascii="Verdana" w:eastAsia="Times New Roman" w:hAnsi="Verdana" w:cs="Courier New"/>
                <w:sz w:val="20"/>
                <w:szCs w:val="20"/>
                <w:lang w:eastAsia="ar-SA"/>
              </w:rPr>
              <w:t>Observation Geometry inputs</w:t>
            </w:r>
          </w:p>
        </w:tc>
      </w:tr>
      <w:tr w:rsidR="001000C6" w:rsidRPr="00C92D04" w14:paraId="3E5EA987" w14:textId="77777777" w:rsidTr="002A6C41">
        <w:tc>
          <w:tcPr>
            <w:tcW w:w="3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DAD3539" w14:textId="28C51F8A" w:rsidR="001000C6" w:rsidRPr="00C92D04" w:rsidRDefault="001000C6">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DO_</w:t>
            </w:r>
            <w:r>
              <w:rPr>
                <w:rFonts w:ascii="Times New Roman" w:eastAsia="Times New Roman" w:hAnsi="Times New Roman" w:cs="Times New Roman"/>
                <w:sz w:val="20"/>
                <w:szCs w:val="20"/>
                <w:lang w:eastAsia="ar-SA"/>
              </w:rPr>
              <w:t>DOUBLET</w:t>
            </w:r>
            <w:r w:rsidRPr="00C92D04">
              <w:rPr>
                <w:rFonts w:ascii="Times New Roman" w:eastAsia="Times New Roman" w:hAnsi="Times New Roman" w:cs="Times New Roman"/>
                <w:sz w:val="20"/>
                <w:szCs w:val="20"/>
                <w:lang w:eastAsia="ar-SA"/>
              </w:rPr>
              <w:t>_GEOMETRY</w:t>
            </w:r>
          </w:p>
        </w:tc>
        <w:tc>
          <w:tcPr>
            <w:tcW w:w="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8DFBFC5" w14:textId="554F62AC" w:rsidR="001000C6" w:rsidRPr="00C92D04" w:rsidRDefault="001000C6" w:rsidP="00C92D04">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 xml:space="preserve">Logical </w:t>
            </w:r>
          </w:p>
        </w:tc>
        <w:tc>
          <w:tcPr>
            <w:tcW w:w="53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ACCD045" w14:textId="66174F10" w:rsidR="001000C6" w:rsidRPr="00C92D04" w:rsidRDefault="001000C6">
            <w:pPr>
              <w:tabs>
                <w:tab w:val="left" w:pos="5940"/>
              </w:tabs>
              <w:suppressAutoHyphens/>
              <w:autoSpaceDE w:val="0"/>
              <w:snapToGrid w:val="0"/>
              <w:spacing w:after="0" w:line="240" w:lineRule="auto"/>
              <w:jc w:val="both"/>
              <w:rPr>
                <w:rFonts w:ascii="Verdana" w:eastAsia="Times New Roman" w:hAnsi="Verdana" w:cs="Courier New"/>
                <w:sz w:val="20"/>
                <w:szCs w:val="20"/>
                <w:lang w:eastAsia="ar-SA"/>
              </w:rPr>
            </w:pPr>
            <w:r w:rsidRPr="00C92D04">
              <w:rPr>
                <w:rFonts w:ascii="Verdana" w:eastAsia="Times New Roman" w:hAnsi="Verdana" w:cs="Courier New"/>
                <w:sz w:val="20"/>
                <w:szCs w:val="20"/>
                <w:lang w:eastAsia="ar-SA"/>
              </w:rPr>
              <w:t xml:space="preserve">Do </w:t>
            </w:r>
            <w:r>
              <w:rPr>
                <w:rFonts w:ascii="Verdana" w:eastAsia="Times New Roman" w:hAnsi="Verdana" w:cs="Courier New"/>
                <w:sz w:val="20"/>
                <w:szCs w:val="20"/>
                <w:lang w:eastAsia="ar-SA"/>
              </w:rPr>
              <w:t>Doublet</w:t>
            </w:r>
            <w:r w:rsidRPr="00C92D04">
              <w:rPr>
                <w:rFonts w:ascii="Verdana" w:eastAsia="Times New Roman" w:hAnsi="Verdana" w:cs="Courier New"/>
                <w:sz w:val="20"/>
                <w:szCs w:val="20"/>
                <w:lang w:eastAsia="ar-SA"/>
              </w:rPr>
              <w:t xml:space="preserve"> Geometry?</w:t>
            </w:r>
          </w:p>
        </w:tc>
      </w:tr>
      <w:tr w:rsidR="001000C6" w:rsidRPr="00C92D04" w14:paraId="6846A8FA" w14:textId="77777777" w:rsidTr="001B3988">
        <w:tc>
          <w:tcPr>
            <w:tcW w:w="3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09A7E4D" w14:textId="466764F1" w:rsidR="001000C6" w:rsidRPr="00C92D04" w:rsidRDefault="001000C6">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N_USER_</w:t>
            </w:r>
            <w:r>
              <w:rPr>
                <w:rFonts w:ascii="Times New Roman" w:eastAsia="Times New Roman" w:hAnsi="Times New Roman" w:cs="Times New Roman"/>
                <w:sz w:val="20"/>
                <w:szCs w:val="20"/>
                <w:lang w:eastAsia="ar-SA"/>
              </w:rPr>
              <w:t>DOUBLETS</w:t>
            </w:r>
          </w:p>
        </w:tc>
        <w:tc>
          <w:tcPr>
            <w:tcW w:w="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1EC3D24" w14:textId="0CC97AF8" w:rsidR="001000C6" w:rsidRPr="00C92D04" w:rsidRDefault="001000C6" w:rsidP="00C92D04">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Integer</w:t>
            </w:r>
          </w:p>
        </w:tc>
        <w:tc>
          <w:tcPr>
            <w:tcW w:w="53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EF280DE" w14:textId="45455FB0" w:rsidR="001000C6" w:rsidRPr="00C92D04" w:rsidRDefault="001000C6">
            <w:pPr>
              <w:tabs>
                <w:tab w:val="left" w:pos="5940"/>
              </w:tabs>
              <w:suppressAutoHyphens/>
              <w:autoSpaceDE w:val="0"/>
              <w:snapToGrid w:val="0"/>
              <w:spacing w:after="0" w:line="240" w:lineRule="auto"/>
              <w:jc w:val="both"/>
              <w:rPr>
                <w:rFonts w:ascii="Verdana" w:eastAsia="Times New Roman" w:hAnsi="Verdana" w:cs="Courier New"/>
                <w:sz w:val="20"/>
                <w:szCs w:val="20"/>
                <w:lang w:eastAsia="ar-SA"/>
              </w:rPr>
            </w:pPr>
            <w:r w:rsidRPr="00C92D04">
              <w:rPr>
                <w:rFonts w:ascii="Verdana" w:eastAsia="Times New Roman" w:hAnsi="Verdana" w:cs="Courier New"/>
                <w:sz w:val="20"/>
                <w:szCs w:val="20"/>
                <w:lang w:eastAsia="ar-SA"/>
              </w:rPr>
              <w:t xml:space="preserve">Number of </w:t>
            </w:r>
            <w:r>
              <w:rPr>
                <w:rFonts w:ascii="Verdana" w:eastAsia="Times New Roman" w:hAnsi="Verdana" w:cs="Courier New"/>
                <w:sz w:val="20"/>
                <w:szCs w:val="20"/>
                <w:lang w:eastAsia="ar-SA"/>
              </w:rPr>
              <w:t>Doublet</w:t>
            </w:r>
            <w:r w:rsidRPr="00C92D04">
              <w:rPr>
                <w:rFonts w:ascii="Verdana" w:eastAsia="Times New Roman" w:hAnsi="Verdana" w:cs="Courier New"/>
                <w:sz w:val="20"/>
                <w:szCs w:val="20"/>
                <w:lang w:eastAsia="ar-SA"/>
              </w:rPr>
              <w:t xml:space="preserve"> Geometry inputs</w:t>
            </w:r>
          </w:p>
        </w:tc>
      </w:tr>
      <w:tr w:rsidR="001000C6" w:rsidRPr="00C92D04" w14:paraId="1527D55B" w14:textId="77777777" w:rsidTr="001B3988">
        <w:tc>
          <w:tcPr>
            <w:tcW w:w="3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9CD610C" w14:textId="3B52FA80" w:rsidR="001000C6" w:rsidRPr="00C92D04" w:rsidRDefault="001000C6">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USER_</w:t>
            </w:r>
            <w:r>
              <w:rPr>
                <w:rFonts w:ascii="Times New Roman" w:eastAsia="Times New Roman" w:hAnsi="Times New Roman" w:cs="Times New Roman"/>
                <w:sz w:val="20"/>
                <w:szCs w:val="20"/>
                <w:lang w:eastAsia="ar-SA"/>
              </w:rPr>
              <w:t>DOUBLETS</w:t>
            </w:r>
          </w:p>
        </w:tc>
        <w:tc>
          <w:tcPr>
            <w:tcW w:w="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7110E95" w14:textId="073CDF12" w:rsidR="001000C6" w:rsidRPr="00C92D04" w:rsidRDefault="001000C6" w:rsidP="00C92D04">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Real*8</w:t>
            </w:r>
          </w:p>
        </w:tc>
        <w:tc>
          <w:tcPr>
            <w:tcW w:w="53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4694278" w14:textId="4A641261" w:rsidR="001000C6" w:rsidRPr="00C92D04" w:rsidRDefault="001000C6">
            <w:pPr>
              <w:tabs>
                <w:tab w:val="left" w:pos="5940"/>
              </w:tabs>
              <w:suppressAutoHyphens/>
              <w:autoSpaceDE w:val="0"/>
              <w:snapToGrid w:val="0"/>
              <w:spacing w:after="0" w:line="240" w:lineRule="auto"/>
              <w:jc w:val="both"/>
              <w:rPr>
                <w:rFonts w:ascii="Verdana" w:eastAsia="Times New Roman" w:hAnsi="Verdana" w:cs="Courier New"/>
                <w:sz w:val="20"/>
                <w:szCs w:val="20"/>
                <w:lang w:eastAsia="ar-SA"/>
              </w:rPr>
            </w:pPr>
            <w:r>
              <w:rPr>
                <w:rFonts w:ascii="Verdana" w:eastAsia="Times New Roman" w:hAnsi="Verdana" w:cs="Courier New"/>
                <w:sz w:val="20"/>
                <w:szCs w:val="20"/>
                <w:lang w:eastAsia="ar-SA"/>
              </w:rPr>
              <w:t>Doublet</w:t>
            </w:r>
            <w:r w:rsidRPr="00C92D04">
              <w:rPr>
                <w:rFonts w:ascii="Verdana" w:eastAsia="Times New Roman" w:hAnsi="Verdana" w:cs="Courier New"/>
                <w:sz w:val="20"/>
                <w:szCs w:val="20"/>
                <w:lang w:eastAsia="ar-SA"/>
              </w:rPr>
              <w:t xml:space="preserve"> Geometry inputs</w:t>
            </w:r>
          </w:p>
        </w:tc>
      </w:tr>
      <w:tr w:rsidR="00C92D04" w:rsidRPr="00C92D04" w14:paraId="04C5C9A2" w14:textId="77777777" w:rsidTr="001B3988">
        <w:tc>
          <w:tcPr>
            <w:tcW w:w="3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BD15BDD" w14:textId="77777777"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proofErr w:type="spellStart"/>
            <w:r w:rsidRPr="00C92D04">
              <w:rPr>
                <w:rFonts w:ascii="Times New Roman" w:eastAsia="Times New Roman" w:hAnsi="Times New Roman" w:cs="Times New Roman"/>
                <w:sz w:val="20"/>
                <w:szCs w:val="20"/>
                <w:lang w:eastAsia="ar-SA"/>
              </w:rPr>
              <w:t>DO_GlintShadow</w:t>
            </w:r>
            <w:proofErr w:type="spellEnd"/>
          </w:p>
        </w:tc>
        <w:tc>
          <w:tcPr>
            <w:tcW w:w="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9BE0EEC" w14:textId="77777777" w:rsidR="00C92D04" w:rsidRPr="00C92D04" w:rsidRDefault="00C92D04" w:rsidP="00C92D04">
            <w:pPr>
              <w:tabs>
                <w:tab w:val="left" w:pos="6372"/>
              </w:tabs>
              <w:suppressAutoHyphens/>
              <w:snapToGrid w:val="0"/>
              <w:spacing w:after="0" w:line="240" w:lineRule="auto"/>
              <w:jc w:val="center"/>
              <w:rPr>
                <w:rFonts w:ascii="Times New Roman" w:eastAsia="Times New Roman" w:hAnsi="Times New Roman" w:cs="Times New Roman"/>
                <w:bCs/>
                <w:sz w:val="20"/>
                <w:szCs w:val="20"/>
                <w:lang w:eastAsia="ar-SA"/>
              </w:rPr>
            </w:pPr>
            <w:r w:rsidRPr="00C92D04">
              <w:rPr>
                <w:rFonts w:ascii="Times New Roman" w:eastAsia="Times New Roman" w:hAnsi="Times New Roman" w:cs="Times New Roman"/>
                <w:bCs/>
                <w:sz w:val="20"/>
                <w:szCs w:val="20"/>
                <w:lang w:eastAsia="ar-SA"/>
              </w:rPr>
              <w:t>Logical</w:t>
            </w:r>
          </w:p>
        </w:tc>
        <w:tc>
          <w:tcPr>
            <w:tcW w:w="53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B4F1AD8" w14:textId="77777777" w:rsidR="00C92D04" w:rsidRPr="00C92D04" w:rsidRDefault="00C92D04" w:rsidP="00C92D04">
            <w:pPr>
              <w:tabs>
                <w:tab w:val="left" w:pos="6372"/>
              </w:tabs>
              <w:suppressAutoHyphens/>
              <w:snapToGrid w:val="0"/>
              <w:spacing w:after="0" w:line="240" w:lineRule="auto"/>
              <w:rPr>
                <w:rFonts w:ascii="Verdana" w:eastAsia="Times New Roman" w:hAnsi="Verdana" w:cs="Courier New"/>
                <w:bCs/>
                <w:sz w:val="20"/>
                <w:szCs w:val="20"/>
                <w:lang w:eastAsia="ar-SA"/>
              </w:rPr>
            </w:pPr>
            <w:r w:rsidRPr="00C92D04">
              <w:rPr>
                <w:rFonts w:ascii="Verdana" w:eastAsia="Times New Roman" w:hAnsi="Verdana" w:cs="Courier New"/>
                <w:bCs/>
                <w:sz w:val="20"/>
                <w:szCs w:val="20"/>
                <w:lang w:eastAsia="ar-SA"/>
              </w:rPr>
              <w:t xml:space="preserve">Do </w:t>
            </w:r>
            <w:proofErr w:type="spellStart"/>
            <w:r w:rsidRPr="00C92D04">
              <w:rPr>
                <w:rFonts w:ascii="Verdana" w:eastAsia="Times New Roman" w:hAnsi="Verdana" w:cs="Courier New"/>
                <w:bCs/>
                <w:sz w:val="20"/>
                <w:szCs w:val="20"/>
                <w:lang w:eastAsia="ar-SA"/>
              </w:rPr>
              <w:t>NewCM</w:t>
            </w:r>
            <w:proofErr w:type="spellEnd"/>
            <w:r w:rsidRPr="00C92D04">
              <w:rPr>
                <w:rFonts w:ascii="Verdana" w:eastAsia="Times New Roman" w:hAnsi="Verdana" w:cs="Courier New"/>
                <w:bCs/>
                <w:sz w:val="20"/>
                <w:szCs w:val="20"/>
                <w:lang w:eastAsia="ar-SA"/>
              </w:rPr>
              <w:t xml:space="preserve"> glint shadowing?</w:t>
            </w:r>
          </w:p>
        </w:tc>
      </w:tr>
      <w:tr w:rsidR="00C92D04" w:rsidRPr="00C92D04" w14:paraId="3939CA6F" w14:textId="77777777" w:rsidTr="001B3988">
        <w:tc>
          <w:tcPr>
            <w:tcW w:w="3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2D4F450" w14:textId="77777777"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proofErr w:type="spellStart"/>
            <w:r w:rsidRPr="00C92D04">
              <w:rPr>
                <w:rFonts w:ascii="Times New Roman" w:eastAsia="Times New Roman" w:hAnsi="Times New Roman" w:cs="Times New Roman"/>
                <w:sz w:val="20"/>
                <w:szCs w:val="20"/>
                <w:lang w:eastAsia="ar-SA"/>
              </w:rPr>
              <w:t>DO_FoamOption</w:t>
            </w:r>
            <w:proofErr w:type="spellEnd"/>
          </w:p>
        </w:tc>
        <w:tc>
          <w:tcPr>
            <w:tcW w:w="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EAD7E33" w14:textId="77777777" w:rsidR="00C92D04" w:rsidRPr="00C92D04" w:rsidRDefault="00C92D04" w:rsidP="00C92D04">
            <w:pPr>
              <w:tabs>
                <w:tab w:val="left" w:pos="6372"/>
              </w:tabs>
              <w:suppressAutoHyphens/>
              <w:snapToGrid w:val="0"/>
              <w:spacing w:after="0" w:line="240" w:lineRule="auto"/>
              <w:jc w:val="center"/>
              <w:rPr>
                <w:rFonts w:ascii="Times New Roman" w:eastAsia="Times New Roman" w:hAnsi="Times New Roman" w:cs="Times New Roman"/>
                <w:bCs/>
                <w:sz w:val="20"/>
                <w:szCs w:val="20"/>
                <w:lang w:eastAsia="ar-SA"/>
              </w:rPr>
            </w:pPr>
            <w:r w:rsidRPr="00C92D04">
              <w:rPr>
                <w:rFonts w:ascii="Times New Roman" w:eastAsia="Times New Roman" w:hAnsi="Times New Roman" w:cs="Times New Roman"/>
                <w:bCs/>
                <w:sz w:val="20"/>
                <w:szCs w:val="20"/>
                <w:lang w:eastAsia="ar-SA"/>
              </w:rPr>
              <w:t>Logical</w:t>
            </w:r>
          </w:p>
        </w:tc>
        <w:tc>
          <w:tcPr>
            <w:tcW w:w="53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0CF3BE6" w14:textId="77777777" w:rsidR="00C92D04" w:rsidRPr="00C92D04" w:rsidRDefault="00C92D04" w:rsidP="00C92D04">
            <w:pPr>
              <w:tabs>
                <w:tab w:val="left" w:pos="6372"/>
              </w:tabs>
              <w:suppressAutoHyphens/>
              <w:snapToGrid w:val="0"/>
              <w:spacing w:after="0" w:line="240" w:lineRule="auto"/>
              <w:rPr>
                <w:rFonts w:ascii="Verdana" w:eastAsia="Times New Roman" w:hAnsi="Verdana" w:cs="Courier New"/>
                <w:bCs/>
                <w:sz w:val="20"/>
                <w:szCs w:val="20"/>
                <w:lang w:eastAsia="ar-SA"/>
              </w:rPr>
            </w:pPr>
            <w:r w:rsidRPr="00C92D04">
              <w:rPr>
                <w:rFonts w:ascii="Verdana" w:eastAsia="Times New Roman" w:hAnsi="Verdana" w:cs="Courier New"/>
                <w:bCs/>
                <w:sz w:val="20"/>
                <w:szCs w:val="20"/>
                <w:lang w:eastAsia="ar-SA"/>
              </w:rPr>
              <w:t xml:space="preserve">Do </w:t>
            </w:r>
            <w:proofErr w:type="spellStart"/>
            <w:r w:rsidRPr="00C92D04">
              <w:rPr>
                <w:rFonts w:ascii="Verdana" w:eastAsia="Times New Roman" w:hAnsi="Verdana" w:cs="Courier New"/>
                <w:bCs/>
                <w:sz w:val="20"/>
                <w:szCs w:val="20"/>
                <w:lang w:eastAsia="ar-SA"/>
              </w:rPr>
              <w:t>NewCM</w:t>
            </w:r>
            <w:proofErr w:type="spellEnd"/>
            <w:r w:rsidRPr="00C92D04">
              <w:rPr>
                <w:rFonts w:ascii="Verdana" w:eastAsia="Times New Roman" w:hAnsi="Verdana" w:cs="Courier New"/>
                <w:bCs/>
                <w:sz w:val="20"/>
                <w:szCs w:val="20"/>
                <w:lang w:eastAsia="ar-SA"/>
              </w:rPr>
              <w:t xml:space="preserve"> whitecap (foam) reflectance?</w:t>
            </w:r>
          </w:p>
        </w:tc>
      </w:tr>
      <w:tr w:rsidR="00C92D04" w:rsidRPr="00C92D04" w14:paraId="44369F79" w14:textId="77777777" w:rsidTr="001B3988">
        <w:tc>
          <w:tcPr>
            <w:tcW w:w="3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917E308" w14:textId="77777777"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proofErr w:type="spellStart"/>
            <w:r w:rsidRPr="00C92D04">
              <w:rPr>
                <w:rFonts w:ascii="Times New Roman" w:eastAsia="Times New Roman" w:hAnsi="Times New Roman" w:cs="Times New Roman"/>
                <w:sz w:val="20"/>
                <w:szCs w:val="20"/>
                <w:lang w:eastAsia="ar-SA"/>
              </w:rPr>
              <w:t>DO_FacetIsotropy</w:t>
            </w:r>
            <w:proofErr w:type="spellEnd"/>
          </w:p>
        </w:tc>
        <w:tc>
          <w:tcPr>
            <w:tcW w:w="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46D9A87" w14:textId="77777777" w:rsidR="00C92D04" w:rsidRPr="00C92D04" w:rsidRDefault="00C92D04" w:rsidP="00C92D04">
            <w:pPr>
              <w:tabs>
                <w:tab w:val="left" w:pos="6372"/>
              </w:tabs>
              <w:suppressAutoHyphens/>
              <w:snapToGrid w:val="0"/>
              <w:spacing w:after="0" w:line="240" w:lineRule="auto"/>
              <w:jc w:val="center"/>
              <w:rPr>
                <w:rFonts w:ascii="Times New Roman" w:eastAsia="Times New Roman" w:hAnsi="Times New Roman" w:cs="Times New Roman"/>
                <w:bCs/>
                <w:sz w:val="20"/>
                <w:szCs w:val="20"/>
                <w:lang w:eastAsia="ar-SA"/>
              </w:rPr>
            </w:pPr>
            <w:r w:rsidRPr="00C92D04">
              <w:rPr>
                <w:rFonts w:ascii="Times New Roman" w:eastAsia="Times New Roman" w:hAnsi="Times New Roman" w:cs="Times New Roman"/>
                <w:bCs/>
                <w:sz w:val="20"/>
                <w:szCs w:val="20"/>
                <w:lang w:eastAsia="ar-SA"/>
              </w:rPr>
              <w:t>Logical</w:t>
            </w:r>
          </w:p>
        </w:tc>
        <w:tc>
          <w:tcPr>
            <w:tcW w:w="53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BCDE0D2" w14:textId="77777777" w:rsidR="00C92D04" w:rsidRPr="00C92D04" w:rsidRDefault="00C92D04" w:rsidP="00C92D04">
            <w:pPr>
              <w:tabs>
                <w:tab w:val="left" w:pos="6372"/>
              </w:tabs>
              <w:suppressAutoHyphens/>
              <w:snapToGrid w:val="0"/>
              <w:spacing w:after="0" w:line="240" w:lineRule="auto"/>
              <w:rPr>
                <w:rFonts w:ascii="Verdana" w:eastAsia="Times New Roman" w:hAnsi="Verdana" w:cs="Courier New"/>
                <w:bCs/>
                <w:sz w:val="20"/>
                <w:szCs w:val="20"/>
                <w:lang w:eastAsia="ar-SA"/>
              </w:rPr>
            </w:pPr>
            <w:r w:rsidRPr="00C92D04">
              <w:rPr>
                <w:rFonts w:ascii="Verdana" w:eastAsia="Times New Roman" w:hAnsi="Verdana" w:cs="Courier New"/>
                <w:bCs/>
                <w:sz w:val="20"/>
                <w:szCs w:val="20"/>
                <w:lang w:eastAsia="ar-SA"/>
              </w:rPr>
              <w:t xml:space="preserve">Do </w:t>
            </w:r>
            <w:proofErr w:type="spellStart"/>
            <w:r w:rsidRPr="00C92D04">
              <w:rPr>
                <w:rFonts w:ascii="Verdana" w:eastAsia="Times New Roman" w:hAnsi="Verdana" w:cs="Courier New"/>
                <w:bCs/>
                <w:sz w:val="20"/>
                <w:szCs w:val="20"/>
                <w:lang w:eastAsia="ar-SA"/>
              </w:rPr>
              <w:t>NewCM</w:t>
            </w:r>
            <w:proofErr w:type="spellEnd"/>
            <w:r w:rsidRPr="00C92D04">
              <w:rPr>
                <w:rFonts w:ascii="Verdana" w:eastAsia="Times New Roman" w:hAnsi="Verdana" w:cs="Courier New"/>
                <w:bCs/>
                <w:sz w:val="20"/>
                <w:szCs w:val="20"/>
                <w:lang w:eastAsia="ar-SA"/>
              </w:rPr>
              <w:t xml:space="preserve"> facet isotropy?</w:t>
            </w:r>
          </w:p>
        </w:tc>
      </w:tr>
      <w:tr w:rsidR="00C92D04" w:rsidRPr="00C92D04" w14:paraId="4CD587C2" w14:textId="77777777" w:rsidTr="001B3988">
        <w:tc>
          <w:tcPr>
            <w:tcW w:w="3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E90ADDC" w14:textId="77777777"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WAVELENGTH</w:t>
            </w:r>
          </w:p>
        </w:tc>
        <w:tc>
          <w:tcPr>
            <w:tcW w:w="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F6AC703" w14:textId="77777777" w:rsidR="00C92D04" w:rsidRPr="00C92D04" w:rsidRDefault="00C92D04" w:rsidP="00C92D04">
            <w:pPr>
              <w:tabs>
                <w:tab w:val="left" w:pos="6372"/>
              </w:tabs>
              <w:suppressAutoHyphens/>
              <w:snapToGrid w:val="0"/>
              <w:spacing w:after="0" w:line="240" w:lineRule="auto"/>
              <w:jc w:val="center"/>
              <w:rPr>
                <w:rFonts w:ascii="Times New Roman" w:eastAsia="Times New Roman" w:hAnsi="Times New Roman" w:cs="Times New Roman"/>
                <w:bCs/>
                <w:sz w:val="20"/>
                <w:szCs w:val="20"/>
                <w:lang w:eastAsia="ar-SA"/>
              </w:rPr>
            </w:pPr>
            <w:r w:rsidRPr="00C92D04">
              <w:rPr>
                <w:rFonts w:ascii="Times New Roman" w:eastAsia="Times New Roman" w:hAnsi="Times New Roman" w:cs="Times New Roman"/>
                <w:bCs/>
                <w:sz w:val="20"/>
                <w:szCs w:val="20"/>
                <w:lang w:eastAsia="ar-SA"/>
              </w:rPr>
              <w:t>Real*8</w:t>
            </w:r>
          </w:p>
        </w:tc>
        <w:tc>
          <w:tcPr>
            <w:tcW w:w="53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E617BC2" w14:textId="77777777" w:rsidR="00C92D04" w:rsidRPr="00C92D04" w:rsidRDefault="00C92D04" w:rsidP="00C92D04">
            <w:pPr>
              <w:tabs>
                <w:tab w:val="left" w:pos="6372"/>
              </w:tabs>
              <w:suppressAutoHyphens/>
              <w:snapToGrid w:val="0"/>
              <w:spacing w:after="0" w:line="240" w:lineRule="auto"/>
              <w:rPr>
                <w:rFonts w:ascii="Verdana" w:eastAsia="Times New Roman" w:hAnsi="Verdana" w:cs="Courier New"/>
                <w:bCs/>
                <w:sz w:val="20"/>
                <w:szCs w:val="20"/>
                <w:lang w:eastAsia="ar-SA"/>
              </w:rPr>
            </w:pPr>
            <w:proofErr w:type="spellStart"/>
            <w:r w:rsidRPr="00C92D04">
              <w:rPr>
                <w:rFonts w:ascii="Verdana" w:eastAsia="Times New Roman" w:hAnsi="Verdana" w:cs="Courier New"/>
                <w:bCs/>
                <w:sz w:val="20"/>
                <w:szCs w:val="20"/>
                <w:lang w:eastAsia="ar-SA"/>
              </w:rPr>
              <w:t>NewCM</w:t>
            </w:r>
            <w:proofErr w:type="spellEnd"/>
            <w:r w:rsidRPr="00C92D04">
              <w:rPr>
                <w:rFonts w:ascii="Verdana" w:eastAsia="Times New Roman" w:hAnsi="Verdana" w:cs="Courier New"/>
                <w:bCs/>
                <w:sz w:val="20"/>
                <w:szCs w:val="20"/>
                <w:lang w:eastAsia="ar-SA"/>
              </w:rPr>
              <w:t xml:space="preserve"> Wavelength [Microns]?</w:t>
            </w:r>
          </w:p>
        </w:tc>
      </w:tr>
      <w:tr w:rsidR="00C92D04" w:rsidRPr="00C92D04" w14:paraId="34DA1F85" w14:textId="77777777" w:rsidTr="001B3988">
        <w:tc>
          <w:tcPr>
            <w:tcW w:w="3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6C605DA" w14:textId="77777777"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SALINITY</w:t>
            </w:r>
          </w:p>
        </w:tc>
        <w:tc>
          <w:tcPr>
            <w:tcW w:w="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5DB5702" w14:textId="77777777" w:rsidR="00C92D04" w:rsidRPr="00C92D04" w:rsidRDefault="00C92D04" w:rsidP="00C92D04">
            <w:pPr>
              <w:tabs>
                <w:tab w:val="left" w:pos="6372"/>
              </w:tabs>
              <w:suppressAutoHyphens/>
              <w:snapToGrid w:val="0"/>
              <w:spacing w:after="0" w:line="240" w:lineRule="auto"/>
              <w:jc w:val="center"/>
              <w:rPr>
                <w:rFonts w:ascii="Times New Roman" w:eastAsia="Times New Roman" w:hAnsi="Times New Roman" w:cs="Times New Roman"/>
                <w:bCs/>
                <w:sz w:val="20"/>
                <w:szCs w:val="20"/>
                <w:lang w:eastAsia="ar-SA"/>
              </w:rPr>
            </w:pPr>
            <w:r w:rsidRPr="00C92D04">
              <w:rPr>
                <w:rFonts w:ascii="Times New Roman" w:eastAsia="Times New Roman" w:hAnsi="Times New Roman" w:cs="Times New Roman"/>
                <w:bCs/>
                <w:sz w:val="20"/>
                <w:szCs w:val="20"/>
                <w:lang w:eastAsia="ar-SA"/>
              </w:rPr>
              <w:t>Real*8</w:t>
            </w:r>
          </w:p>
        </w:tc>
        <w:tc>
          <w:tcPr>
            <w:tcW w:w="53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AA5C743" w14:textId="77777777" w:rsidR="00C92D04" w:rsidRPr="00C92D04" w:rsidRDefault="00C92D04" w:rsidP="00C92D04">
            <w:pPr>
              <w:tabs>
                <w:tab w:val="left" w:pos="6372"/>
              </w:tabs>
              <w:suppressAutoHyphens/>
              <w:snapToGrid w:val="0"/>
              <w:spacing w:after="0" w:line="240" w:lineRule="auto"/>
              <w:rPr>
                <w:rFonts w:ascii="Verdana" w:eastAsia="Times New Roman" w:hAnsi="Verdana" w:cs="Courier New"/>
                <w:bCs/>
                <w:sz w:val="20"/>
                <w:szCs w:val="20"/>
                <w:lang w:eastAsia="ar-SA"/>
              </w:rPr>
            </w:pPr>
            <w:proofErr w:type="spellStart"/>
            <w:r w:rsidRPr="00C92D04">
              <w:rPr>
                <w:rFonts w:ascii="Verdana" w:eastAsia="Times New Roman" w:hAnsi="Verdana" w:cs="Courier New"/>
                <w:bCs/>
                <w:sz w:val="20"/>
                <w:szCs w:val="20"/>
                <w:lang w:eastAsia="ar-SA"/>
              </w:rPr>
              <w:t>NewCM</w:t>
            </w:r>
            <w:proofErr w:type="spellEnd"/>
            <w:r w:rsidRPr="00C92D04">
              <w:rPr>
                <w:rFonts w:ascii="Verdana" w:eastAsia="Times New Roman" w:hAnsi="Verdana" w:cs="Courier New"/>
                <w:bCs/>
                <w:sz w:val="20"/>
                <w:szCs w:val="20"/>
                <w:lang w:eastAsia="ar-SA"/>
              </w:rPr>
              <w:t xml:space="preserve"> Ocean water salinity [ppt]</w:t>
            </w:r>
          </w:p>
        </w:tc>
      </w:tr>
      <w:tr w:rsidR="00C92D04" w:rsidRPr="00C92D04" w14:paraId="72E08134" w14:textId="77777777" w:rsidTr="001B3988">
        <w:tc>
          <w:tcPr>
            <w:tcW w:w="3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EF8046A" w14:textId="77777777"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WINDSPEED</w:t>
            </w:r>
          </w:p>
        </w:tc>
        <w:tc>
          <w:tcPr>
            <w:tcW w:w="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BCE1AD7" w14:textId="77777777" w:rsidR="00C92D04" w:rsidRPr="00C92D04" w:rsidRDefault="00C92D04" w:rsidP="00C92D04">
            <w:pPr>
              <w:tabs>
                <w:tab w:val="left" w:pos="6372"/>
              </w:tabs>
              <w:suppressAutoHyphens/>
              <w:snapToGrid w:val="0"/>
              <w:spacing w:after="0" w:line="240" w:lineRule="auto"/>
              <w:jc w:val="center"/>
              <w:rPr>
                <w:rFonts w:ascii="Times New Roman" w:eastAsia="Times New Roman" w:hAnsi="Times New Roman" w:cs="Times New Roman"/>
                <w:bCs/>
                <w:sz w:val="20"/>
                <w:szCs w:val="20"/>
                <w:lang w:eastAsia="ar-SA"/>
              </w:rPr>
            </w:pPr>
            <w:r w:rsidRPr="00C92D04">
              <w:rPr>
                <w:rFonts w:ascii="Times New Roman" w:eastAsia="Times New Roman" w:hAnsi="Times New Roman" w:cs="Times New Roman"/>
                <w:bCs/>
                <w:sz w:val="20"/>
                <w:szCs w:val="20"/>
                <w:lang w:eastAsia="ar-SA"/>
              </w:rPr>
              <w:t>Real*8</w:t>
            </w:r>
          </w:p>
        </w:tc>
        <w:tc>
          <w:tcPr>
            <w:tcW w:w="53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CE89D1F" w14:textId="77777777" w:rsidR="00C92D04" w:rsidRPr="00C92D04" w:rsidRDefault="00C92D04" w:rsidP="00C92D04">
            <w:pPr>
              <w:tabs>
                <w:tab w:val="left" w:pos="6372"/>
              </w:tabs>
              <w:suppressAutoHyphens/>
              <w:snapToGrid w:val="0"/>
              <w:spacing w:after="0" w:line="240" w:lineRule="auto"/>
              <w:rPr>
                <w:rFonts w:ascii="Verdana" w:eastAsia="Times New Roman" w:hAnsi="Verdana" w:cs="Courier New"/>
                <w:bCs/>
                <w:sz w:val="20"/>
                <w:szCs w:val="20"/>
                <w:lang w:eastAsia="ar-SA"/>
              </w:rPr>
            </w:pPr>
            <w:proofErr w:type="spellStart"/>
            <w:r w:rsidRPr="00C92D04">
              <w:rPr>
                <w:rFonts w:ascii="Verdana" w:eastAsia="Times New Roman" w:hAnsi="Verdana" w:cs="Courier New"/>
                <w:bCs/>
                <w:sz w:val="20"/>
                <w:szCs w:val="20"/>
                <w:lang w:eastAsia="ar-SA"/>
              </w:rPr>
              <w:t>NewCM</w:t>
            </w:r>
            <w:proofErr w:type="spellEnd"/>
            <w:r w:rsidRPr="00C92D04">
              <w:rPr>
                <w:rFonts w:ascii="Verdana" w:eastAsia="Times New Roman" w:hAnsi="Verdana" w:cs="Courier New"/>
                <w:bCs/>
                <w:sz w:val="20"/>
                <w:szCs w:val="20"/>
                <w:lang w:eastAsia="ar-SA"/>
              </w:rPr>
              <w:t xml:space="preserve"> Windspeed in [m/s]</w:t>
            </w:r>
          </w:p>
        </w:tc>
      </w:tr>
      <w:tr w:rsidR="00C92D04" w:rsidRPr="00C92D04" w14:paraId="3B654FC2" w14:textId="77777777" w:rsidTr="001B3988">
        <w:tc>
          <w:tcPr>
            <w:tcW w:w="3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9C9AB04" w14:textId="77777777"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WINDDIR</w:t>
            </w:r>
          </w:p>
        </w:tc>
        <w:tc>
          <w:tcPr>
            <w:tcW w:w="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8B28D7F" w14:textId="77777777" w:rsidR="00C92D04" w:rsidRPr="00C92D04" w:rsidRDefault="00C92D04" w:rsidP="00C92D04">
            <w:pPr>
              <w:tabs>
                <w:tab w:val="left" w:pos="6372"/>
              </w:tabs>
              <w:suppressAutoHyphens/>
              <w:snapToGrid w:val="0"/>
              <w:spacing w:after="0" w:line="240" w:lineRule="auto"/>
              <w:jc w:val="center"/>
              <w:rPr>
                <w:rFonts w:ascii="Times New Roman" w:eastAsia="Times New Roman" w:hAnsi="Times New Roman" w:cs="Times New Roman"/>
                <w:bCs/>
                <w:sz w:val="20"/>
                <w:szCs w:val="20"/>
                <w:lang w:eastAsia="ar-SA"/>
              </w:rPr>
            </w:pPr>
            <w:r w:rsidRPr="00C92D04">
              <w:rPr>
                <w:rFonts w:ascii="Times New Roman" w:eastAsia="Times New Roman" w:hAnsi="Times New Roman" w:cs="Times New Roman"/>
                <w:bCs/>
                <w:sz w:val="20"/>
                <w:szCs w:val="20"/>
                <w:lang w:eastAsia="ar-SA"/>
              </w:rPr>
              <w:t>Real*8</w:t>
            </w:r>
          </w:p>
        </w:tc>
        <w:tc>
          <w:tcPr>
            <w:tcW w:w="53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4EB2132" w14:textId="77777777" w:rsidR="00C92D04" w:rsidRPr="00C92D04" w:rsidRDefault="00C92D04" w:rsidP="00C92D04">
            <w:pPr>
              <w:tabs>
                <w:tab w:val="left" w:pos="6372"/>
              </w:tabs>
              <w:suppressAutoHyphens/>
              <w:snapToGrid w:val="0"/>
              <w:spacing w:after="0" w:line="240" w:lineRule="auto"/>
              <w:rPr>
                <w:rFonts w:ascii="Verdana" w:eastAsia="Times New Roman" w:hAnsi="Verdana" w:cs="Courier New"/>
                <w:bCs/>
                <w:sz w:val="20"/>
                <w:szCs w:val="20"/>
                <w:lang w:eastAsia="ar-SA"/>
              </w:rPr>
            </w:pPr>
            <w:proofErr w:type="spellStart"/>
            <w:r w:rsidRPr="00C92D04">
              <w:rPr>
                <w:rFonts w:ascii="Verdana" w:eastAsia="Times New Roman" w:hAnsi="Verdana" w:cs="Courier New"/>
                <w:bCs/>
                <w:sz w:val="20"/>
                <w:szCs w:val="20"/>
                <w:lang w:eastAsia="ar-SA"/>
              </w:rPr>
              <w:t>NewCM</w:t>
            </w:r>
            <w:proofErr w:type="spellEnd"/>
            <w:r w:rsidRPr="00C92D04">
              <w:rPr>
                <w:rFonts w:ascii="Verdana" w:eastAsia="Times New Roman" w:hAnsi="Verdana" w:cs="Courier New"/>
                <w:bCs/>
                <w:sz w:val="20"/>
                <w:szCs w:val="20"/>
                <w:lang w:eastAsia="ar-SA"/>
              </w:rPr>
              <w:t xml:space="preserve"> Wind directions (degrees) relative to sun positions</w:t>
            </w:r>
          </w:p>
        </w:tc>
      </w:tr>
      <w:tr w:rsidR="00C92D04" w:rsidRPr="00C92D04" w14:paraId="4BE737AF" w14:textId="77777777" w:rsidTr="001B3988">
        <w:tc>
          <w:tcPr>
            <w:tcW w:w="3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8B1A217" w14:textId="77777777"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N_BRDF_KERNELS</w:t>
            </w:r>
          </w:p>
        </w:tc>
        <w:tc>
          <w:tcPr>
            <w:tcW w:w="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1A41351" w14:textId="77777777" w:rsidR="00C92D04" w:rsidRPr="00C92D04" w:rsidRDefault="00C92D04" w:rsidP="00C92D04">
            <w:pPr>
              <w:tabs>
                <w:tab w:val="left" w:pos="6372"/>
              </w:tabs>
              <w:suppressAutoHyphens/>
              <w:snapToGrid w:val="0"/>
              <w:spacing w:after="0" w:line="240" w:lineRule="auto"/>
              <w:jc w:val="center"/>
              <w:rPr>
                <w:rFonts w:ascii="Times New Roman" w:eastAsia="Times New Roman" w:hAnsi="Times New Roman" w:cs="Times New Roman"/>
                <w:bCs/>
                <w:sz w:val="20"/>
                <w:szCs w:val="20"/>
                <w:lang w:eastAsia="ar-SA"/>
              </w:rPr>
            </w:pPr>
            <w:r w:rsidRPr="00C92D04">
              <w:rPr>
                <w:rFonts w:ascii="Times New Roman" w:eastAsia="Times New Roman" w:hAnsi="Times New Roman" w:cs="Times New Roman"/>
                <w:bCs/>
                <w:sz w:val="20"/>
                <w:szCs w:val="20"/>
                <w:lang w:eastAsia="ar-SA"/>
              </w:rPr>
              <w:t>Integer</w:t>
            </w:r>
          </w:p>
        </w:tc>
        <w:tc>
          <w:tcPr>
            <w:tcW w:w="53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E85BE6D" w14:textId="77777777" w:rsidR="00C92D04" w:rsidRPr="00C92D04" w:rsidRDefault="00C92D04" w:rsidP="00C92D04">
            <w:pPr>
              <w:tabs>
                <w:tab w:val="left" w:pos="6372"/>
              </w:tabs>
              <w:suppressAutoHyphens/>
              <w:snapToGrid w:val="0"/>
              <w:spacing w:after="0" w:line="240" w:lineRule="auto"/>
              <w:rPr>
                <w:rFonts w:ascii="Verdana" w:eastAsia="Times New Roman" w:hAnsi="Verdana" w:cs="Times New Roman"/>
                <w:bCs/>
                <w:sz w:val="20"/>
                <w:szCs w:val="20"/>
                <w:lang w:eastAsia="ar-SA"/>
              </w:rPr>
            </w:pPr>
            <w:r w:rsidRPr="00C92D04">
              <w:rPr>
                <w:rFonts w:ascii="Verdana" w:eastAsia="Times New Roman" w:hAnsi="Verdana" w:cs="Times New Roman"/>
                <w:bCs/>
                <w:sz w:val="20"/>
                <w:szCs w:val="20"/>
                <w:lang w:eastAsia="ar-SA"/>
              </w:rPr>
              <w:t>Number of BRDF kernels</w:t>
            </w:r>
          </w:p>
        </w:tc>
      </w:tr>
      <w:tr w:rsidR="00C92D04" w:rsidRPr="00C92D04" w14:paraId="4B704A97" w14:textId="77777777" w:rsidTr="001B3988">
        <w:tc>
          <w:tcPr>
            <w:tcW w:w="3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050177C" w14:textId="77777777"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DO_WSABSA_OUTPUT</w:t>
            </w:r>
          </w:p>
        </w:tc>
        <w:tc>
          <w:tcPr>
            <w:tcW w:w="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BA19A89" w14:textId="77777777" w:rsidR="00C92D04" w:rsidRPr="00C92D04" w:rsidRDefault="00C92D04" w:rsidP="00C92D04">
            <w:pPr>
              <w:tabs>
                <w:tab w:val="left" w:pos="6372"/>
              </w:tabs>
              <w:suppressAutoHyphens/>
              <w:snapToGrid w:val="0"/>
              <w:spacing w:after="0" w:line="240" w:lineRule="auto"/>
              <w:jc w:val="center"/>
              <w:rPr>
                <w:rFonts w:ascii="Times New Roman" w:eastAsia="Times New Roman" w:hAnsi="Times New Roman" w:cs="Times New Roman"/>
                <w:bCs/>
                <w:sz w:val="20"/>
                <w:szCs w:val="20"/>
                <w:lang w:eastAsia="ar-SA"/>
              </w:rPr>
            </w:pPr>
            <w:r w:rsidRPr="00C92D04">
              <w:rPr>
                <w:rFonts w:ascii="Times New Roman" w:eastAsia="Times New Roman" w:hAnsi="Times New Roman" w:cs="Times New Roman"/>
                <w:bCs/>
                <w:sz w:val="20"/>
                <w:szCs w:val="20"/>
                <w:lang w:eastAsia="ar-SA"/>
              </w:rPr>
              <w:t>Logical</w:t>
            </w:r>
          </w:p>
        </w:tc>
        <w:tc>
          <w:tcPr>
            <w:tcW w:w="53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1B22CE0" w14:textId="77777777" w:rsidR="00C92D04" w:rsidRPr="00C92D04" w:rsidRDefault="00C92D04" w:rsidP="00C92D04">
            <w:pPr>
              <w:tabs>
                <w:tab w:val="left" w:pos="6372"/>
              </w:tabs>
              <w:suppressAutoHyphens/>
              <w:snapToGrid w:val="0"/>
              <w:spacing w:after="0" w:line="240" w:lineRule="auto"/>
              <w:rPr>
                <w:rFonts w:ascii="Verdana" w:eastAsia="Times New Roman" w:hAnsi="Verdana" w:cs="Times New Roman"/>
                <w:bCs/>
                <w:sz w:val="20"/>
                <w:szCs w:val="20"/>
                <w:lang w:eastAsia="ar-SA"/>
              </w:rPr>
            </w:pPr>
            <w:r w:rsidRPr="00C92D04">
              <w:rPr>
                <w:rFonts w:ascii="Verdana" w:eastAsia="Times New Roman" w:hAnsi="Verdana" w:cs="Times New Roman"/>
                <w:bCs/>
                <w:sz w:val="20"/>
                <w:szCs w:val="20"/>
                <w:lang w:eastAsia="ar-SA"/>
              </w:rPr>
              <w:t>Do white-sky and black-sky albedo output?</w:t>
            </w:r>
          </w:p>
        </w:tc>
      </w:tr>
      <w:tr w:rsidR="00C92D04" w:rsidRPr="00C92D04" w14:paraId="36FE54A5" w14:textId="77777777" w:rsidTr="001B3988">
        <w:tc>
          <w:tcPr>
            <w:tcW w:w="3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DEA6C0E" w14:textId="77777777"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lastRenderedPageBreak/>
              <w:t>DO_WSA_SCALING</w:t>
            </w:r>
          </w:p>
        </w:tc>
        <w:tc>
          <w:tcPr>
            <w:tcW w:w="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5402FD4" w14:textId="77777777" w:rsidR="00C92D04" w:rsidRPr="00C92D04" w:rsidRDefault="00C92D04" w:rsidP="00C92D04">
            <w:pPr>
              <w:tabs>
                <w:tab w:val="left" w:pos="6372"/>
              </w:tabs>
              <w:suppressAutoHyphens/>
              <w:snapToGrid w:val="0"/>
              <w:spacing w:after="0" w:line="240" w:lineRule="auto"/>
              <w:jc w:val="center"/>
              <w:rPr>
                <w:rFonts w:ascii="Times New Roman" w:eastAsia="Times New Roman" w:hAnsi="Times New Roman" w:cs="Times New Roman"/>
                <w:bCs/>
                <w:sz w:val="20"/>
                <w:szCs w:val="20"/>
                <w:lang w:eastAsia="ar-SA"/>
              </w:rPr>
            </w:pPr>
            <w:r w:rsidRPr="00C92D04">
              <w:rPr>
                <w:rFonts w:ascii="Times New Roman" w:eastAsia="Times New Roman" w:hAnsi="Times New Roman" w:cs="Times New Roman"/>
                <w:bCs/>
                <w:sz w:val="20"/>
                <w:szCs w:val="20"/>
                <w:lang w:eastAsia="ar-SA"/>
              </w:rPr>
              <w:t>Logical</w:t>
            </w:r>
          </w:p>
        </w:tc>
        <w:tc>
          <w:tcPr>
            <w:tcW w:w="53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A778A37" w14:textId="77777777" w:rsidR="00C92D04" w:rsidRPr="00C92D04" w:rsidRDefault="00C92D04" w:rsidP="00C92D04">
            <w:pPr>
              <w:tabs>
                <w:tab w:val="left" w:pos="6372"/>
              </w:tabs>
              <w:suppressAutoHyphens/>
              <w:snapToGrid w:val="0"/>
              <w:spacing w:after="0" w:line="240" w:lineRule="auto"/>
              <w:rPr>
                <w:rFonts w:ascii="Verdana" w:eastAsia="Times New Roman" w:hAnsi="Verdana" w:cs="Times New Roman"/>
                <w:bCs/>
                <w:sz w:val="20"/>
                <w:szCs w:val="20"/>
                <w:lang w:eastAsia="ar-SA"/>
              </w:rPr>
            </w:pPr>
            <w:r w:rsidRPr="00C92D04">
              <w:rPr>
                <w:rFonts w:ascii="Verdana" w:eastAsia="Times New Roman" w:hAnsi="Verdana" w:cs="Times New Roman"/>
                <w:bCs/>
                <w:sz w:val="20"/>
                <w:szCs w:val="20"/>
                <w:lang w:eastAsia="ar-SA"/>
              </w:rPr>
              <w:t>Do white-sky albedo scaling?</w:t>
            </w:r>
          </w:p>
        </w:tc>
      </w:tr>
      <w:tr w:rsidR="00C92D04" w:rsidRPr="00C92D04" w14:paraId="67522F3E" w14:textId="77777777" w:rsidTr="001B3988">
        <w:tc>
          <w:tcPr>
            <w:tcW w:w="3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60210A9" w14:textId="77777777"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DO_BSA_SCALING</w:t>
            </w:r>
          </w:p>
        </w:tc>
        <w:tc>
          <w:tcPr>
            <w:tcW w:w="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846119E" w14:textId="77777777" w:rsidR="00C92D04" w:rsidRPr="00C92D04" w:rsidRDefault="00C92D04" w:rsidP="00C92D04">
            <w:pPr>
              <w:tabs>
                <w:tab w:val="left" w:pos="6372"/>
              </w:tabs>
              <w:suppressAutoHyphens/>
              <w:snapToGrid w:val="0"/>
              <w:spacing w:after="0" w:line="240" w:lineRule="auto"/>
              <w:jc w:val="center"/>
              <w:rPr>
                <w:rFonts w:ascii="Times New Roman" w:eastAsia="Times New Roman" w:hAnsi="Times New Roman" w:cs="Times New Roman"/>
                <w:bCs/>
                <w:sz w:val="20"/>
                <w:szCs w:val="20"/>
                <w:lang w:eastAsia="ar-SA"/>
              </w:rPr>
            </w:pPr>
            <w:r w:rsidRPr="00C92D04">
              <w:rPr>
                <w:rFonts w:ascii="Times New Roman" w:eastAsia="Times New Roman" w:hAnsi="Times New Roman" w:cs="Times New Roman"/>
                <w:bCs/>
                <w:sz w:val="20"/>
                <w:szCs w:val="20"/>
                <w:lang w:eastAsia="ar-SA"/>
              </w:rPr>
              <w:t>Logical</w:t>
            </w:r>
          </w:p>
        </w:tc>
        <w:tc>
          <w:tcPr>
            <w:tcW w:w="53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31E954B" w14:textId="77777777" w:rsidR="00C92D04" w:rsidRPr="00C92D04" w:rsidRDefault="00C92D04" w:rsidP="00C92D04">
            <w:pPr>
              <w:tabs>
                <w:tab w:val="left" w:pos="6372"/>
              </w:tabs>
              <w:suppressAutoHyphens/>
              <w:snapToGrid w:val="0"/>
              <w:spacing w:after="0" w:line="240" w:lineRule="auto"/>
              <w:rPr>
                <w:rFonts w:ascii="Verdana" w:eastAsia="Times New Roman" w:hAnsi="Verdana" w:cs="Times New Roman"/>
                <w:bCs/>
                <w:sz w:val="20"/>
                <w:szCs w:val="20"/>
                <w:lang w:eastAsia="ar-SA"/>
              </w:rPr>
            </w:pPr>
            <w:r w:rsidRPr="00C92D04">
              <w:rPr>
                <w:rFonts w:ascii="Verdana" w:eastAsia="Times New Roman" w:hAnsi="Verdana" w:cs="Times New Roman"/>
                <w:bCs/>
                <w:sz w:val="20"/>
                <w:szCs w:val="20"/>
                <w:lang w:eastAsia="ar-SA"/>
              </w:rPr>
              <w:t>Do black-sky albedo scaling?</w:t>
            </w:r>
          </w:p>
        </w:tc>
      </w:tr>
      <w:tr w:rsidR="00C92D04" w:rsidRPr="00C92D04" w14:paraId="1EA1AD1F" w14:textId="77777777" w:rsidTr="001B3988">
        <w:tc>
          <w:tcPr>
            <w:tcW w:w="3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6EB44EC" w14:textId="77777777"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WSA_VALUE</w:t>
            </w:r>
          </w:p>
        </w:tc>
        <w:tc>
          <w:tcPr>
            <w:tcW w:w="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AC0050D" w14:textId="77777777" w:rsidR="00C92D04" w:rsidRPr="00C92D04" w:rsidRDefault="00C92D04" w:rsidP="00C92D04">
            <w:pPr>
              <w:tabs>
                <w:tab w:val="left" w:pos="6372"/>
              </w:tabs>
              <w:suppressAutoHyphens/>
              <w:snapToGrid w:val="0"/>
              <w:spacing w:after="0" w:line="240" w:lineRule="auto"/>
              <w:jc w:val="center"/>
              <w:rPr>
                <w:rFonts w:ascii="Times New Roman" w:eastAsia="Times New Roman" w:hAnsi="Times New Roman" w:cs="Times New Roman"/>
                <w:bCs/>
                <w:sz w:val="20"/>
                <w:szCs w:val="20"/>
                <w:lang w:eastAsia="ar-SA"/>
              </w:rPr>
            </w:pPr>
            <w:r w:rsidRPr="00C92D04">
              <w:rPr>
                <w:rFonts w:ascii="Times New Roman" w:eastAsia="Times New Roman" w:hAnsi="Times New Roman" w:cs="Times New Roman"/>
                <w:bCs/>
                <w:sz w:val="20"/>
                <w:szCs w:val="20"/>
                <w:lang w:eastAsia="ar-SA"/>
              </w:rPr>
              <w:t>Real*8</w:t>
            </w:r>
          </w:p>
        </w:tc>
        <w:tc>
          <w:tcPr>
            <w:tcW w:w="53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38E8C1A" w14:textId="77777777" w:rsidR="00C92D04" w:rsidRPr="00C92D04" w:rsidRDefault="00C92D04" w:rsidP="00C92D04">
            <w:pPr>
              <w:tabs>
                <w:tab w:val="left" w:pos="6372"/>
              </w:tabs>
              <w:suppressAutoHyphens/>
              <w:snapToGrid w:val="0"/>
              <w:spacing w:after="0" w:line="240" w:lineRule="auto"/>
              <w:rPr>
                <w:rFonts w:ascii="Verdana" w:eastAsia="Times New Roman" w:hAnsi="Verdana" w:cs="Times New Roman"/>
                <w:bCs/>
                <w:sz w:val="20"/>
                <w:szCs w:val="20"/>
                <w:lang w:eastAsia="ar-SA"/>
              </w:rPr>
            </w:pPr>
            <w:r w:rsidRPr="00C92D04">
              <w:rPr>
                <w:rFonts w:ascii="Verdana" w:eastAsia="Times New Roman" w:hAnsi="Verdana" w:cs="Times New Roman"/>
                <w:bCs/>
                <w:sz w:val="20"/>
                <w:szCs w:val="20"/>
                <w:lang w:eastAsia="ar-SA"/>
              </w:rPr>
              <w:t>White-sky albedo value</w:t>
            </w:r>
          </w:p>
        </w:tc>
      </w:tr>
      <w:tr w:rsidR="00C92D04" w:rsidRPr="00C92D04" w14:paraId="36E6AE1E" w14:textId="77777777" w:rsidTr="001B3988">
        <w:tc>
          <w:tcPr>
            <w:tcW w:w="3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B7B326A" w14:textId="77777777"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BSA_VALUE</w:t>
            </w:r>
          </w:p>
        </w:tc>
        <w:tc>
          <w:tcPr>
            <w:tcW w:w="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049D02C" w14:textId="77777777" w:rsidR="00C92D04" w:rsidRPr="00C92D04" w:rsidRDefault="00C92D04" w:rsidP="00C92D04">
            <w:pPr>
              <w:tabs>
                <w:tab w:val="left" w:pos="6372"/>
              </w:tabs>
              <w:suppressAutoHyphens/>
              <w:snapToGrid w:val="0"/>
              <w:spacing w:after="0" w:line="240" w:lineRule="auto"/>
              <w:jc w:val="center"/>
              <w:rPr>
                <w:rFonts w:ascii="Times New Roman" w:eastAsia="Times New Roman" w:hAnsi="Times New Roman" w:cs="Times New Roman"/>
                <w:bCs/>
                <w:sz w:val="20"/>
                <w:szCs w:val="20"/>
                <w:lang w:eastAsia="ar-SA"/>
              </w:rPr>
            </w:pPr>
            <w:r w:rsidRPr="00C92D04">
              <w:rPr>
                <w:rFonts w:ascii="Times New Roman" w:eastAsia="Times New Roman" w:hAnsi="Times New Roman" w:cs="Times New Roman"/>
                <w:bCs/>
                <w:sz w:val="20"/>
                <w:szCs w:val="20"/>
                <w:lang w:eastAsia="ar-SA"/>
              </w:rPr>
              <w:t>Real*8</w:t>
            </w:r>
          </w:p>
        </w:tc>
        <w:tc>
          <w:tcPr>
            <w:tcW w:w="53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AC3DC49" w14:textId="77777777" w:rsidR="00C92D04" w:rsidRPr="00C92D04" w:rsidRDefault="00C92D04" w:rsidP="00C92D04">
            <w:pPr>
              <w:tabs>
                <w:tab w:val="left" w:pos="6372"/>
              </w:tabs>
              <w:suppressAutoHyphens/>
              <w:snapToGrid w:val="0"/>
              <w:spacing w:after="0" w:line="240" w:lineRule="auto"/>
              <w:rPr>
                <w:rFonts w:ascii="Verdana" w:eastAsia="Times New Roman" w:hAnsi="Verdana" w:cs="Times New Roman"/>
                <w:bCs/>
                <w:sz w:val="20"/>
                <w:szCs w:val="20"/>
                <w:lang w:eastAsia="ar-SA"/>
              </w:rPr>
            </w:pPr>
            <w:r w:rsidRPr="00C92D04">
              <w:rPr>
                <w:rFonts w:ascii="Verdana" w:eastAsia="Times New Roman" w:hAnsi="Verdana" w:cs="Times New Roman"/>
                <w:bCs/>
                <w:sz w:val="20"/>
                <w:szCs w:val="20"/>
                <w:lang w:eastAsia="ar-SA"/>
              </w:rPr>
              <w:t>Black-sky albedo value</w:t>
            </w:r>
          </w:p>
        </w:tc>
      </w:tr>
      <w:tr w:rsidR="00C92D04" w:rsidRPr="00C92D04" w14:paraId="7FADD025" w14:textId="77777777" w:rsidTr="001B3988">
        <w:tc>
          <w:tcPr>
            <w:tcW w:w="3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AB295B5" w14:textId="77777777"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NSTREAMS_BRDF</w:t>
            </w:r>
          </w:p>
        </w:tc>
        <w:tc>
          <w:tcPr>
            <w:tcW w:w="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0260E4E" w14:textId="77777777"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Integer</w:t>
            </w:r>
          </w:p>
        </w:tc>
        <w:tc>
          <w:tcPr>
            <w:tcW w:w="53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EFFA01A" w14:textId="77777777" w:rsidR="00C92D04" w:rsidRPr="00C92D04" w:rsidRDefault="00C92D04" w:rsidP="00C92D04">
            <w:pPr>
              <w:tabs>
                <w:tab w:val="left" w:pos="5940"/>
              </w:tabs>
              <w:suppressAutoHyphens/>
              <w:autoSpaceDE w:val="0"/>
              <w:snapToGrid w:val="0"/>
              <w:spacing w:after="0" w:line="240" w:lineRule="auto"/>
              <w:jc w:val="both"/>
              <w:rPr>
                <w:rFonts w:ascii="Verdana" w:eastAsia="Times New Roman" w:hAnsi="Verdana" w:cs="Times New Roman"/>
                <w:sz w:val="20"/>
                <w:szCs w:val="20"/>
                <w:lang w:eastAsia="ar-SA"/>
              </w:rPr>
            </w:pPr>
            <w:r w:rsidRPr="00C92D04">
              <w:rPr>
                <w:rFonts w:ascii="Verdana" w:eastAsia="Times New Roman" w:hAnsi="Verdana" w:cs="Times New Roman"/>
                <w:sz w:val="20"/>
                <w:szCs w:val="20"/>
                <w:lang w:eastAsia="ar-SA"/>
              </w:rPr>
              <w:t>Number of BRDF azimuth angles</w:t>
            </w:r>
          </w:p>
        </w:tc>
      </w:tr>
      <w:tr w:rsidR="00C92D04" w:rsidRPr="00C92D04" w14:paraId="7CD407E8" w14:textId="77777777" w:rsidTr="001B3988">
        <w:tc>
          <w:tcPr>
            <w:tcW w:w="3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A171F51" w14:textId="77777777"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DO_SHADOW_EFFECT</w:t>
            </w:r>
          </w:p>
        </w:tc>
        <w:tc>
          <w:tcPr>
            <w:tcW w:w="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4193446" w14:textId="77777777"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 xml:space="preserve">Logical </w:t>
            </w:r>
          </w:p>
        </w:tc>
        <w:tc>
          <w:tcPr>
            <w:tcW w:w="53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5F75712" w14:textId="77777777" w:rsidR="00C92D04" w:rsidRPr="00C92D04" w:rsidRDefault="00C92D04" w:rsidP="00C92D04">
            <w:pPr>
              <w:tabs>
                <w:tab w:val="left" w:pos="5940"/>
              </w:tabs>
              <w:suppressAutoHyphens/>
              <w:autoSpaceDE w:val="0"/>
              <w:snapToGrid w:val="0"/>
              <w:spacing w:after="0" w:line="240" w:lineRule="auto"/>
              <w:jc w:val="both"/>
              <w:rPr>
                <w:rFonts w:ascii="Verdana" w:eastAsia="Times New Roman" w:hAnsi="Verdana" w:cs="Times New Roman"/>
                <w:sz w:val="20"/>
                <w:szCs w:val="20"/>
                <w:lang w:eastAsia="ar-SA"/>
              </w:rPr>
            </w:pPr>
            <w:r w:rsidRPr="00C92D04">
              <w:rPr>
                <w:rFonts w:ascii="Verdana" w:eastAsia="Times New Roman" w:hAnsi="Verdana" w:cs="Courier New"/>
                <w:sz w:val="20"/>
                <w:szCs w:val="20"/>
                <w:lang w:eastAsia="ar-SA"/>
              </w:rPr>
              <w:t>Do shadow effect for glitter kernels?</w:t>
            </w:r>
          </w:p>
        </w:tc>
      </w:tr>
      <w:tr w:rsidR="00C92D04" w:rsidRPr="00C92D04" w14:paraId="16AED891" w14:textId="77777777" w:rsidTr="001B3988">
        <w:tc>
          <w:tcPr>
            <w:tcW w:w="3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D403C39" w14:textId="77777777"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DO_DIRECTBOUNCE_ONLY</w:t>
            </w:r>
          </w:p>
        </w:tc>
        <w:tc>
          <w:tcPr>
            <w:tcW w:w="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4535B1B" w14:textId="77777777" w:rsidR="00C92D04" w:rsidRPr="00C92D04" w:rsidRDefault="00C92D04" w:rsidP="00C92D04">
            <w:pPr>
              <w:tabs>
                <w:tab w:val="left" w:pos="6372"/>
              </w:tabs>
              <w:suppressAutoHyphens/>
              <w:snapToGrid w:val="0"/>
              <w:spacing w:after="0" w:line="240" w:lineRule="auto"/>
              <w:jc w:val="center"/>
              <w:rPr>
                <w:rFonts w:ascii="Times New Roman" w:eastAsia="Times New Roman" w:hAnsi="Times New Roman" w:cs="Times New Roman"/>
                <w:bCs/>
                <w:sz w:val="20"/>
                <w:szCs w:val="20"/>
                <w:lang w:eastAsia="ar-SA"/>
              </w:rPr>
            </w:pPr>
            <w:r w:rsidRPr="00C92D04">
              <w:rPr>
                <w:rFonts w:ascii="Times New Roman" w:eastAsia="Times New Roman" w:hAnsi="Times New Roman" w:cs="Times New Roman"/>
                <w:bCs/>
                <w:sz w:val="20"/>
                <w:szCs w:val="20"/>
                <w:lang w:eastAsia="ar-SA"/>
              </w:rPr>
              <w:t>Logical</w:t>
            </w:r>
          </w:p>
        </w:tc>
        <w:tc>
          <w:tcPr>
            <w:tcW w:w="53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CDAF327" w14:textId="77777777" w:rsidR="00C92D04" w:rsidRPr="00C92D04" w:rsidRDefault="00C92D04" w:rsidP="00C92D04">
            <w:pPr>
              <w:tabs>
                <w:tab w:val="left" w:pos="6372"/>
              </w:tabs>
              <w:suppressAutoHyphens/>
              <w:snapToGrid w:val="0"/>
              <w:spacing w:after="0" w:line="240" w:lineRule="auto"/>
              <w:rPr>
                <w:rFonts w:ascii="Verdana" w:eastAsia="Times New Roman" w:hAnsi="Verdana" w:cs="Times New Roman"/>
                <w:bCs/>
                <w:sz w:val="20"/>
                <w:szCs w:val="20"/>
                <w:lang w:eastAsia="ar-SA"/>
              </w:rPr>
            </w:pPr>
            <w:r w:rsidRPr="00C92D04">
              <w:rPr>
                <w:rFonts w:ascii="Verdana" w:eastAsia="Times New Roman" w:hAnsi="Verdana" w:cs="Courier New"/>
                <w:bCs/>
                <w:sz w:val="20"/>
                <w:szCs w:val="20"/>
                <w:lang w:eastAsia="ar-SA"/>
              </w:rPr>
              <w:t>Do direct-bounce only (no multiple-scatter contributions to BRDF)?</w:t>
            </w:r>
          </w:p>
        </w:tc>
      </w:tr>
      <w:tr w:rsidR="00C92D04" w:rsidRPr="00C92D04" w14:paraId="2691208F" w14:textId="77777777" w:rsidTr="001B3988">
        <w:tc>
          <w:tcPr>
            <w:tcW w:w="3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CB6EB65" w14:textId="77777777"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DO_GLITTER_MSRCORR</w:t>
            </w:r>
          </w:p>
        </w:tc>
        <w:tc>
          <w:tcPr>
            <w:tcW w:w="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0716ECA" w14:textId="77777777"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 xml:space="preserve">Logical </w:t>
            </w:r>
          </w:p>
        </w:tc>
        <w:tc>
          <w:tcPr>
            <w:tcW w:w="53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AB400D8" w14:textId="77777777" w:rsidR="00C92D04" w:rsidRPr="00C92D04" w:rsidRDefault="00C92D04" w:rsidP="00C92D04">
            <w:pPr>
              <w:spacing w:after="0" w:line="240" w:lineRule="auto"/>
              <w:rPr>
                <w:rFonts w:ascii="Verdana" w:eastAsia="Times New Roman" w:hAnsi="Verdana" w:cs="Courier New"/>
                <w:sz w:val="20"/>
                <w:szCs w:val="20"/>
              </w:rPr>
            </w:pPr>
            <w:r w:rsidRPr="00C92D04">
              <w:rPr>
                <w:rFonts w:ascii="Verdana" w:eastAsia="Times New Roman" w:hAnsi="Verdana" w:cs="Courier New"/>
                <w:sz w:val="20"/>
                <w:szCs w:val="20"/>
              </w:rPr>
              <w:t>Do multiple reflectance for All glitter kernels?</w:t>
            </w:r>
          </w:p>
        </w:tc>
      </w:tr>
      <w:tr w:rsidR="00C92D04" w:rsidRPr="00C92D04" w14:paraId="6EC06038" w14:textId="77777777" w:rsidTr="001B3988">
        <w:tc>
          <w:tcPr>
            <w:tcW w:w="3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89AC95E" w14:textId="77777777" w:rsidR="00C92D04" w:rsidRPr="00C92D04" w:rsidRDefault="00C92D04" w:rsidP="00C92D04">
            <w:pPr>
              <w:spacing w:after="0" w:line="240" w:lineRule="auto"/>
              <w:rPr>
                <w:rFonts w:ascii="Times New Roman" w:eastAsia="Times New Roman" w:hAnsi="Times New Roman" w:cs="Times New Roman"/>
                <w:sz w:val="20"/>
                <w:szCs w:val="20"/>
              </w:rPr>
            </w:pPr>
            <w:r w:rsidRPr="00C92D04">
              <w:rPr>
                <w:rFonts w:ascii="Times New Roman" w:eastAsia="Times New Roman" w:hAnsi="Times New Roman" w:cs="Times New Roman"/>
                <w:sz w:val="20"/>
                <w:szCs w:val="20"/>
              </w:rPr>
              <w:t>DO_GLITTER_MSRCORR_DBONLY</w:t>
            </w:r>
          </w:p>
        </w:tc>
        <w:tc>
          <w:tcPr>
            <w:tcW w:w="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52BF68F" w14:textId="77777777"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Logical</w:t>
            </w:r>
          </w:p>
        </w:tc>
        <w:tc>
          <w:tcPr>
            <w:tcW w:w="53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29EBCDF" w14:textId="77777777" w:rsidR="00C92D04" w:rsidRPr="00C92D04" w:rsidRDefault="00C92D04" w:rsidP="00C92D04">
            <w:pPr>
              <w:tabs>
                <w:tab w:val="left" w:pos="5940"/>
              </w:tabs>
              <w:suppressAutoHyphens/>
              <w:autoSpaceDE w:val="0"/>
              <w:snapToGrid w:val="0"/>
              <w:spacing w:after="0" w:line="240" w:lineRule="auto"/>
              <w:rPr>
                <w:rFonts w:ascii="Verdana" w:eastAsia="Times New Roman" w:hAnsi="Verdana" w:cs="Courier New"/>
                <w:sz w:val="20"/>
                <w:szCs w:val="20"/>
                <w:lang w:eastAsia="ar-SA"/>
              </w:rPr>
            </w:pPr>
            <w:r w:rsidRPr="00C92D04">
              <w:rPr>
                <w:rFonts w:ascii="Verdana" w:eastAsia="Times New Roman" w:hAnsi="Verdana" w:cs="Courier New"/>
                <w:bCs/>
                <w:sz w:val="20"/>
                <w:szCs w:val="20"/>
                <w:lang w:eastAsia="ar-SA"/>
              </w:rPr>
              <w:t>Do multiple reflectance for just the direct-bounce glitter kernels?</w:t>
            </w:r>
          </w:p>
        </w:tc>
      </w:tr>
      <w:tr w:rsidR="00C92D04" w:rsidRPr="00C92D04" w14:paraId="1E96B217" w14:textId="77777777" w:rsidTr="001B3988">
        <w:tc>
          <w:tcPr>
            <w:tcW w:w="3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53840CC" w14:textId="77777777" w:rsidR="00C92D04" w:rsidRPr="00C92D04" w:rsidRDefault="00C92D04" w:rsidP="00C92D04">
            <w:pPr>
              <w:spacing w:after="0" w:line="240" w:lineRule="auto"/>
              <w:rPr>
                <w:rFonts w:ascii="Times New Roman" w:eastAsia="Times New Roman" w:hAnsi="Times New Roman" w:cs="Times New Roman"/>
                <w:sz w:val="20"/>
                <w:szCs w:val="20"/>
              </w:rPr>
            </w:pPr>
            <w:r w:rsidRPr="00C92D04">
              <w:rPr>
                <w:rFonts w:ascii="Times New Roman" w:eastAsia="Times New Roman" w:hAnsi="Times New Roman" w:cs="Times New Roman"/>
                <w:sz w:val="20"/>
                <w:szCs w:val="20"/>
              </w:rPr>
              <w:t>GLITTER_MSRCORR_ORDER</w:t>
            </w:r>
          </w:p>
        </w:tc>
        <w:tc>
          <w:tcPr>
            <w:tcW w:w="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A1AC713" w14:textId="77777777"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Integer</w:t>
            </w:r>
          </w:p>
        </w:tc>
        <w:tc>
          <w:tcPr>
            <w:tcW w:w="53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053EC22" w14:textId="77777777" w:rsidR="00C92D04" w:rsidRPr="00C92D04" w:rsidRDefault="00C92D04" w:rsidP="00C92D04">
            <w:pPr>
              <w:spacing w:after="0" w:line="240" w:lineRule="auto"/>
              <w:rPr>
                <w:rFonts w:ascii="Verdana" w:eastAsia="Times New Roman" w:hAnsi="Verdana" w:cs="Courier New"/>
                <w:sz w:val="20"/>
                <w:szCs w:val="20"/>
              </w:rPr>
            </w:pPr>
            <w:r w:rsidRPr="00C92D04">
              <w:rPr>
                <w:rFonts w:ascii="Verdana" w:eastAsia="Times New Roman" w:hAnsi="Verdana" w:cs="Courier New"/>
                <w:sz w:val="20"/>
                <w:szCs w:val="20"/>
              </w:rPr>
              <w:t>Multiple reflectance scattering order for glitter kernels</w:t>
            </w:r>
          </w:p>
        </w:tc>
      </w:tr>
      <w:tr w:rsidR="00C92D04" w:rsidRPr="00C92D04" w14:paraId="08B9FAE5" w14:textId="77777777" w:rsidTr="001B3988">
        <w:tc>
          <w:tcPr>
            <w:tcW w:w="3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63AD8C0" w14:textId="77777777" w:rsidR="00C92D04" w:rsidRPr="00C92D04" w:rsidRDefault="00C92D04" w:rsidP="00C92D04">
            <w:pPr>
              <w:tabs>
                <w:tab w:val="left" w:pos="0"/>
              </w:tabs>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GLITTER_MSRCORR_NMUQUAD</w:t>
            </w:r>
          </w:p>
        </w:tc>
        <w:tc>
          <w:tcPr>
            <w:tcW w:w="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A9A00A9" w14:textId="77777777"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Integer</w:t>
            </w:r>
          </w:p>
        </w:tc>
        <w:tc>
          <w:tcPr>
            <w:tcW w:w="53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118351A" w14:textId="77777777" w:rsidR="00C92D04" w:rsidRPr="00C92D04" w:rsidRDefault="00C92D04" w:rsidP="00C92D04">
            <w:pPr>
              <w:tabs>
                <w:tab w:val="left" w:pos="5940"/>
              </w:tabs>
              <w:suppressAutoHyphens/>
              <w:autoSpaceDE w:val="0"/>
              <w:snapToGrid w:val="0"/>
              <w:spacing w:after="0" w:line="240" w:lineRule="auto"/>
              <w:rPr>
                <w:rFonts w:ascii="Verdana" w:eastAsia="Times New Roman" w:hAnsi="Verdana" w:cs="Courier New"/>
                <w:sz w:val="20"/>
                <w:szCs w:val="20"/>
                <w:lang w:eastAsia="ar-SA"/>
              </w:rPr>
            </w:pPr>
            <w:r w:rsidRPr="00C92D04">
              <w:rPr>
                <w:rFonts w:ascii="Verdana" w:eastAsia="Times New Roman" w:hAnsi="Verdana" w:cs="Courier New"/>
                <w:sz w:val="20"/>
                <w:szCs w:val="20"/>
                <w:lang w:eastAsia="ar-SA"/>
              </w:rPr>
              <w:t>Multiple reflectance scattering; Polar quadrature order</w:t>
            </w:r>
          </w:p>
        </w:tc>
      </w:tr>
      <w:tr w:rsidR="00C92D04" w:rsidRPr="00C92D04" w14:paraId="3EAF56BA" w14:textId="77777777" w:rsidTr="001B3988">
        <w:tc>
          <w:tcPr>
            <w:tcW w:w="3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1DACB80" w14:textId="77777777"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GLITTER_MSRCORR_NPHIQUAD</w:t>
            </w:r>
          </w:p>
        </w:tc>
        <w:tc>
          <w:tcPr>
            <w:tcW w:w="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1BDE311" w14:textId="77777777"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Integer</w:t>
            </w:r>
          </w:p>
        </w:tc>
        <w:tc>
          <w:tcPr>
            <w:tcW w:w="53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CBCB66E" w14:textId="77777777" w:rsidR="00C92D04" w:rsidRPr="00C92D04" w:rsidRDefault="00C92D04" w:rsidP="00C92D04">
            <w:pPr>
              <w:tabs>
                <w:tab w:val="left" w:pos="5940"/>
              </w:tabs>
              <w:suppressAutoHyphens/>
              <w:autoSpaceDE w:val="0"/>
              <w:snapToGrid w:val="0"/>
              <w:spacing w:after="0" w:line="240" w:lineRule="auto"/>
              <w:rPr>
                <w:rFonts w:ascii="Verdana" w:eastAsia="Times New Roman" w:hAnsi="Verdana" w:cs="Courier New"/>
                <w:sz w:val="20"/>
                <w:szCs w:val="20"/>
                <w:lang w:eastAsia="ar-SA"/>
              </w:rPr>
            </w:pPr>
            <w:r w:rsidRPr="00C92D04">
              <w:rPr>
                <w:rFonts w:ascii="Verdana" w:eastAsia="Times New Roman" w:hAnsi="Verdana" w:cs="Courier New"/>
                <w:sz w:val="20"/>
                <w:szCs w:val="20"/>
                <w:lang w:eastAsia="ar-SA"/>
              </w:rPr>
              <w:t>Multiple reflectance scattering; Azimuth quadrature order</w:t>
            </w:r>
          </w:p>
        </w:tc>
      </w:tr>
      <w:tr w:rsidR="00C92D04" w:rsidRPr="00C92D04" w14:paraId="7182E8E3" w14:textId="77777777" w:rsidTr="001B3988">
        <w:tc>
          <w:tcPr>
            <w:tcW w:w="3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79F0352" w14:textId="77777777"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DO_WSAVALUE_WF</w:t>
            </w:r>
          </w:p>
        </w:tc>
        <w:tc>
          <w:tcPr>
            <w:tcW w:w="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A4F5441" w14:textId="77777777" w:rsidR="00C92D04" w:rsidRPr="00C92D04" w:rsidRDefault="00C92D04" w:rsidP="00C92D04">
            <w:pPr>
              <w:suppressAutoHyphens/>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Logical</w:t>
            </w:r>
          </w:p>
        </w:tc>
        <w:tc>
          <w:tcPr>
            <w:tcW w:w="53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06017EF" w14:textId="77777777" w:rsidR="00C92D04" w:rsidRPr="00C92D04" w:rsidRDefault="00C92D04" w:rsidP="00C92D04">
            <w:pPr>
              <w:tabs>
                <w:tab w:val="left" w:pos="6372"/>
              </w:tabs>
              <w:suppressAutoHyphens/>
              <w:snapToGrid w:val="0"/>
              <w:spacing w:after="0" w:line="240" w:lineRule="auto"/>
              <w:rPr>
                <w:rFonts w:ascii="Verdana" w:eastAsia="Times New Roman" w:hAnsi="Verdana" w:cs="Courier New"/>
                <w:bCs/>
                <w:sz w:val="20"/>
                <w:szCs w:val="20"/>
                <w:lang w:eastAsia="ar-SA"/>
              </w:rPr>
            </w:pPr>
            <w:r w:rsidRPr="00C92D04">
              <w:rPr>
                <w:rFonts w:ascii="Verdana" w:eastAsia="Times New Roman" w:hAnsi="Verdana" w:cs="Courier New"/>
                <w:bCs/>
                <w:sz w:val="20"/>
                <w:szCs w:val="20"/>
                <w:lang w:eastAsia="ar-SA"/>
              </w:rPr>
              <w:t>Do white-sky albedo Jacobian?</w:t>
            </w:r>
          </w:p>
        </w:tc>
      </w:tr>
      <w:tr w:rsidR="00C92D04" w:rsidRPr="00C92D04" w14:paraId="691D1A92" w14:textId="77777777" w:rsidTr="001B3988">
        <w:tc>
          <w:tcPr>
            <w:tcW w:w="3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62D4E17" w14:textId="77777777"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DO_BSAVALUE_WF</w:t>
            </w:r>
          </w:p>
        </w:tc>
        <w:tc>
          <w:tcPr>
            <w:tcW w:w="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319AB7C" w14:textId="77777777" w:rsidR="00C92D04" w:rsidRPr="00C92D04" w:rsidRDefault="00C92D04" w:rsidP="00C92D04">
            <w:pPr>
              <w:suppressAutoHyphens/>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Logical</w:t>
            </w:r>
          </w:p>
        </w:tc>
        <w:tc>
          <w:tcPr>
            <w:tcW w:w="53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AD499CD" w14:textId="77777777" w:rsidR="00C92D04" w:rsidRPr="00C92D04" w:rsidRDefault="00C92D04" w:rsidP="00C92D04">
            <w:pPr>
              <w:tabs>
                <w:tab w:val="left" w:pos="6372"/>
              </w:tabs>
              <w:suppressAutoHyphens/>
              <w:snapToGrid w:val="0"/>
              <w:spacing w:after="0" w:line="240" w:lineRule="auto"/>
              <w:rPr>
                <w:rFonts w:ascii="Verdana" w:eastAsia="Times New Roman" w:hAnsi="Verdana" w:cs="Courier New"/>
                <w:bCs/>
                <w:sz w:val="20"/>
                <w:szCs w:val="20"/>
                <w:lang w:eastAsia="ar-SA"/>
              </w:rPr>
            </w:pPr>
            <w:r w:rsidRPr="00C92D04">
              <w:rPr>
                <w:rFonts w:ascii="Verdana" w:eastAsia="Times New Roman" w:hAnsi="Verdana" w:cs="Courier New"/>
                <w:bCs/>
                <w:sz w:val="20"/>
                <w:szCs w:val="20"/>
                <w:lang w:eastAsia="ar-SA"/>
              </w:rPr>
              <w:t>Do black-sky albedo Jacobian?</w:t>
            </w:r>
          </w:p>
        </w:tc>
      </w:tr>
      <w:tr w:rsidR="00C92D04" w:rsidRPr="00C92D04" w14:paraId="57239248" w14:textId="77777777" w:rsidTr="001B3988">
        <w:tc>
          <w:tcPr>
            <w:tcW w:w="3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C914FB9" w14:textId="77777777"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DO_WINDSPEED_WF</w:t>
            </w:r>
          </w:p>
        </w:tc>
        <w:tc>
          <w:tcPr>
            <w:tcW w:w="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DAC2947" w14:textId="77777777" w:rsidR="00C92D04" w:rsidRPr="00C92D04" w:rsidRDefault="00C92D04" w:rsidP="00C92D04">
            <w:pPr>
              <w:suppressAutoHyphens/>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Logical</w:t>
            </w:r>
          </w:p>
        </w:tc>
        <w:tc>
          <w:tcPr>
            <w:tcW w:w="53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0B83DB2" w14:textId="77777777" w:rsidR="00C92D04" w:rsidRPr="00C92D04" w:rsidRDefault="00C92D04" w:rsidP="00C92D04">
            <w:pPr>
              <w:tabs>
                <w:tab w:val="left" w:pos="6372"/>
              </w:tabs>
              <w:suppressAutoHyphens/>
              <w:snapToGrid w:val="0"/>
              <w:spacing w:after="0" w:line="240" w:lineRule="auto"/>
              <w:rPr>
                <w:rFonts w:ascii="Verdana" w:eastAsia="Times New Roman" w:hAnsi="Verdana" w:cs="Courier New"/>
                <w:bCs/>
                <w:sz w:val="20"/>
                <w:szCs w:val="20"/>
                <w:lang w:eastAsia="ar-SA"/>
              </w:rPr>
            </w:pPr>
            <w:r w:rsidRPr="00C92D04">
              <w:rPr>
                <w:rFonts w:ascii="Verdana" w:eastAsia="Times New Roman" w:hAnsi="Verdana" w:cs="Courier New"/>
                <w:bCs/>
                <w:sz w:val="20"/>
                <w:szCs w:val="20"/>
                <w:lang w:eastAsia="ar-SA"/>
              </w:rPr>
              <w:t>Do wind-speed (</w:t>
            </w:r>
            <w:proofErr w:type="spellStart"/>
            <w:r w:rsidRPr="00C92D04">
              <w:rPr>
                <w:rFonts w:ascii="Verdana" w:eastAsia="Times New Roman" w:hAnsi="Verdana" w:cs="Courier New"/>
                <w:bCs/>
                <w:sz w:val="20"/>
                <w:szCs w:val="20"/>
                <w:lang w:eastAsia="ar-SA"/>
              </w:rPr>
              <w:t>NewCM</w:t>
            </w:r>
            <w:proofErr w:type="spellEnd"/>
            <w:r w:rsidRPr="00C92D04">
              <w:rPr>
                <w:rFonts w:ascii="Verdana" w:eastAsia="Times New Roman" w:hAnsi="Verdana" w:cs="Courier New"/>
                <w:bCs/>
                <w:sz w:val="20"/>
                <w:szCs w:val="20"/>
                <w:lang w:eastAsia="ar-SA"/>
              </w:rPr>
              <w:t>) Jacobian?</w:t>
            </w:r>
          </w:p>
        </w:tc>
      </w:tr>
    </w:tbl>
    <w:p w14:paraId="5F2274AB" w14:textId="77777777" w:rsidR="00080DD1" w:rsidRDefault="00080DD1" w:rsidP="00C92D04">
      <w:pPr>
        <w:suppressAutoHyphens/>
        <w:spacing w:after="0" w:line="240" w:lineRule="auto"/>
        <w:jc w:val="center"/>
        <w:rPr>
          <w:rFonts w:ascii="Times New Roman" w:eastAsia="Times New Roman" w:hAnsi="Times New Roman" w:cs="Times New Roman"/>
          <w:b/>
          <w:sz w:val="24"/>
          <w:szCs w:val="20"/>
          <w:lang w:eastAsia="ar-SA"/>
        </w:rPr>
      </w:pPr>
    </w:p>
    <w:p w14:paraId="106544CE" w14:textId="77777777" w:rsidR="00C92D04" w:rsidRPr="00C92D04" w:rsidRDefault="00C92D04" w:rsidP="00C92D04">
      <w:pPr>
        <w:suppressAutoHyphens/>
        <w:spacing w:after="0" w:line="240" w:lineRule="auto"/>
        <w:jc w:val="center"/>
        <w:rPr>
          <w:rFonts w:ascii="Times New Roman" w:eastAsia="Times New Roman" w:hAnsi="Times New Roman" w:cs="Times New Roman"/>
          <w:sz w:val="24"/>
          <w:szCs w:val="20"/>
          <w:lang w:eastAsia="ar-SA"/>
        </w:rPr>
      </w:pPr>
      <w:r w:rsidRPr="00C92D04">
        <w:rPr>
          <w:rFonts w:ascii="Times New Roman" w:eastAsia="Times New Roman" w:hAnsi="Times New Roman" w:cs="Times New Roman"/>
          <w:b/>
          <w:sz w:val="24"/>
          <w:szCs w:val="20"/>
          <w:lang w:eastAsia="ar-SA"/>
        </w:rPr>
        <w:t>Table E2</w:t>
      </w:r>
      <w:r w:rsidRPr="00C92D04">
        <w:rPr>
          <w:rFonts w:ascii="Times New Roman" w:eastAsia="Times New Roman" w:hAnsi="Times New Roman" w:cs="Times New Roman"/>
          <w:sz w:val="24"/>
          <w:szCs w:val="20"/>
          <w:lang w:eastAsia="ar-SA"/>
        </w:rPr>
        <w:t xml:space="preserve">: File-read Character strings for grouped basic kernel variables in </w:t>
      </w:r>
    </w:p>
    <w:p w14:paraId="180D420B" w14:textId="77777777" w:rsidR="00C92D04" w:rsidRPr="00C92D04" w:rsidRDefault="00C92D04" w:rsidP="00C92D04">
      <w:pPr>
        <w:suppressAutoHyphens/>
        <w:spacing w:after="0" w:line="240" w:lineRule="auto"/>
        <w:jc w:val="center"/>
        <w:rPr>
          <w:rFonts w:ascii="Times New Roman" w:eastAsia="Times New Roman" w:hAnsi="Times New Roman" w:cs="Times New Roman"/>
          <w:sz w:val="24"/>
          <w:szCs w:val="20"/>
          <w:lang w:eastAsia="ar-SA"/>
        </w:rPr>
      </w:pPr>
      <w:r w:rsidRPr="00C92D04">
        <w:rPr>
          <w:rFonts w:ascii="Times New Roman" w:eastAsia="Times New Roman" w:hAnsi="Times New Roman" w:cs="Times New Roman"/>
          <w:sz w:val="24"/>
          <w:szCs w:val="20"/>
          <w:lang w:eastAsia="ar-SA"/>
        </w:rPr>
        <w:t>VBRDF Supplement Table A</w:t>
      </w:r>
    </w:p>
    <w:tbl>
      <w:tblPr>
        <w:tblW w:w="9510" w:type="dxa"/>
        <w:tblInd w:w="145" w:type="dxa"/>
        <w:tblLayout w:type="fixed"/>
        <w:tblCellMar>
          <w:top w:w="29" w:type="dxa"/>
          <w:left w:w="115" w:type="dxa"/>
          <w:bottom w:w="29" w:type="dxa"/>
          <w:right w:w="115" w:type="dxa"/>
        </w:tblCellMar>
        <w:tblLook w:val="0000" w:firstRow="0" w:lastRow="0" w:firstColumn="0" w:lastColumn="0" w:noHBand="0" w:noVBand="0"/>
      </w:tblPr>
      <w:tblGrid>
        <w:gridCol w:w="2490"/>
        <w:gridCol w:w="1350"/>
        <w:gridCol w:w="5670"/>
      </w:tblGrid>
      <w:tr w:rsidR="00C92D04" w:rsidRPr="00C92D04" w14:paraId="12A4F20E" w14:textId="77777777" w:rsidTr="001B3988">
        <w:trPr>
          <w:trHeight w:val="288"/>
        </w:trPr>
        <w:tc>
          <w:tcPr>
            <w:tcW w:w="2490" w:type="dxa"/>
            <w:tcBorders>
              <w:top w:val="single" w:sz="4" w:space="0" w:color="auto"/>
              <w:left w:val="single" w:sz="4" w:space="0" w:color="auto"/>
              <w:bottom w:val="single" w:sz="4" w:space="0" w:color="auto"/>
              <w:right w:val="single" w:sz="4" w:space="0" w:color="auto"/>
            </w:tcBorders>
            <w:vAlign w:val="center"/>
          </w:tcPr>
          <w:p w14:paraId="4FAB641B" w14:textId="77777777"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C92D04">
              <w:rPr>
                <w:rFonts w:ascii="Times New Roman" w:eastAsia="Times New Roman" w:hAnsi="Times New Roman" w:cs="Times New Roman"/>
                <w:i/>
                <w:szCs w:val="20"/>
                <w:lang w:eastAsia="ar-SA"/>
              </w:rPr>
              <w:t>Name</w:t>
            </w:r>
          </w:p>
        </w:tc>
        <w:tc>
          <w:tcPr>
            <w:tcW w:w="13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D2C3DEA" w14:textId="77777777"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C92D04">
              <w:rPr>
                <w:rFonts w:ascii="Times New Roman" w:eastAsia="Times New Roman" w:hAnsi="Times New Roman" w:cs="Times New Roman"/>
                <w:i/>
                <w:szCs w:val="20"/>
                <w:lang w:eastAsia="ar-SA"/>
              </w:rPr>
              <w:t>Kind</w:t>
            </w:r>
          </w:p>
        </w:tc>
        <w:tc>
          <w:tcPr>
            <w:tcW w:w="56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5503F9B" w14:textId="77777777" w:rsidR="00C92D04" w:rsidRPr="00C92D04" w:rsidRDefault="00C92D04" w:rsidP="00C92D04">
            <w:pPr>
              <w:suppressAutoHyphens/>
              <w:snapToGrid w:val="0"/>
              <w:spacing w:after="0" w:line="240" w:lineRule="auto"/>
              <w:jc w:val="center"/>
              <w:rPr>
                <w:rFonts w:ascii="Courier New" w:eastAsia="Times New Roman" w:hAnsi="Courier New" w:cs="Times New Roman"/>
                <w:i/>
                <w:sz w:val="20"/>
                <w:szCs w:val="20"/>
                <w:lang w:eastAsia="ar-SA"/>
              </w:rPr>
            </w:pPr>
            <w:r w:rsidRPr="00C92D04">
              <w:rPr>
                <w:rFonts w:ascii="Times New Roman" w:eastAsia="Times New Roman" w:hAnsi="Times New Roman" w:cs="Times New Roman"/>
                <w:i/>
                <w:szCs w:val="20"/>
                <w:lang w:eastAsia="ar-SA"/>
              </w:rPr>
              <w:t>Character string in Configuration file</w:t>
            </w:r>
          </w:p>
        </w:tc>
      </w:tr>
      <w:tr w:rsidR="00C92D04" w:rsidRPr="00C92D04" w14:paraId="0298FE7F" w14:textId="77777777" w:rsidTr="001B3988">
        <w:tc>
          <w:tcPr>
            <w:tcW w:w="24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CE6C745" w14:textId="77777777"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BRDF_NAMES</w:t>
            </w:r>
          </w:p>
        </w:tc>
        <w:tc>
          <w:tcPr>
            <w:tcW w:w="13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C778726" w14:textId="77777777"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 xml:space="preserve">Character*10 </w:t>
            </w:r>
          </w:p>
        </w:tc>
        <w:tc>
          <w:tcPr>
            <w:tcW w:w="5670"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088718E" w14:textId="47E2A0A8" w:rsidR="00C92D04" w:rsidRPr="00C92D04" w:rsidRDefault="00C92D04" w:rsidP="00C92D04">
            <w:pPr>
              <w:tabs>
                <w:tab w:val="left" w:pos="5940"/>
              </w:tabs>
              <w:suppressAutoHyphens/>
              <w:autoSpaceDE w:val="0"/>
              <w:snapToGrid w:val="0"/>
              <w:spacing w:after="0" w:line="240" w:lineRule="auto"/>
              <w:jc w:val="both"/>
              <w:rPr>
                <w:rFonts w:ascii="Verdana" w:eastAsia="Times New Roman" w:hAnsi="Verdana" w:cs="Courier New"/>
                <w:sz w:val="16"/>
                <w:szCs w:val="16"/>
                <w:lang w:eastAsia="ar-SA"/>
              </w:rPr>
            </w:pPr>
            <w:r w:rsidRPr="00C92D04">
              <w:rPr>
                <w:rFonts w:ascii="Verdana" w:eastAsia="Times New Roman" w:hAnsi="Verdana" w:cs="Courier New"/>
                <w:sz w:val="16"/>
                <w:szCs w:val="16"/>
                <w:lang w:eastAsia="ar-SA"/>
              </w:rPr>
              <w:t>Kernel names, indices, amplitudes, # parameters, parameters</w:t>
            </w:r>
            <w:r w:rsidR="00080DD1">
              <w:rPr>
                <w:rFonts w:ascii="Verdana" w:eastAsia="Times New Roman" w:hAnsi="Verdana" w:cs="Courier New"/>
                <w:sz w:val="16"/>
                <w:szCs w:val="16"/>
                <w:lang w:eastAsia="ar-SA"/>
              </w:rPr>
              <w:t>.</w:t>
            </w:r>
          </w:p>
          <w:p w14:paraId="37A97F82" w14:textId="77777777" w:rsidR="008E4F5F" w:rsidRPr="00C92D04" w:rsidRDefault="008E4F5F" w:rsidP="00C92D04">
            <w:pPr>
              <w:tabs>
                <w:tab w:val="left" w:pos="5940"/>
              </w:tabs>
              <w:suppressAutoHyphens/>
              <w:autoSpaceDE w:val="0"/>
              <w:snapToGrid w:val="0"/>
              <w:spacing w:after="0" w:line="240" w:lineRule="auto"/>
              <w:jc w:val="both"/>
              <w:rPr>
                <w:rFonts w:ascii="Verdana" w:eastAsia="Times New Roman" w:hAnsi="Verdana" w:cs="Courier New"/>
                <w:sz w:val="16"/>
                <w:szCs w:val="16"/>
                <w:lang w:eastAsia="ar-SA"/>
              </w:rPr>
            </w:pPr>
          </w:p>
          <w:p w14:paraId="2C3EE58C" w14:textId="3FD21516" w:rsidR="00C92D04" w:rsidRPr="00C92D04" w:rsidRDefault="00C92D04" w:rsidP="00C92D04">
            <w:pPr>
              <w:tabs>
                <w:tab w:val="left" w:pos="5940"/>
              </w:tabs>
              <w:suppressAutoHyphens/>
              <w:autoSpaceDE w:val="0"/>
              <w:snapToGrid w:val="0"/>
              <w:spacing w:after="0" w:line="240" w:lineRule="auto"/>
              <w:jc w:val="both"/>
              <w:rPr>
                <w:rFonts w:ascii="Verdana" w:eastAsia="Times New Roman" w:hAnsi="Verdana" w:cs="Times New Roman"/>
                <w:i/>
                <w:sz w:val="16"/>
                <w:szCs w:val="16"/>
                <w:lang w:eastAsia="ar-SA"/>
              </w:rPr>
            </w:pPr>
            <w:r w:rsidRPr="00C92D04">
              <w:rPr>
                <w:rFonts w:ascii="Verdana" w:eastAsia="Times New Roman" w:hAnsi="Verdana" w:cs="Courier New"/>
                <w:i/>
                <w:sz w:val="16"/>
                <w:szCs w:val="16"/>
                <w:lang w:eastAsia="ar-SA"/>
              </w:rPr>
              <w:t>These quantities are formatted together for each kernel using Format</w:t>
            </w:r>
            <w:r w:rsidR="00080DD1">
              <w:rPr>
                <w:rFonts w:ascii="Verdana" w:eastAsia="Times New Roman" w:hAnsi="Verdana" w:cs="Courier New"/>
                <w:i/>
                <w:sz w:val="16"/>
                <w:szCs w:val="16"/>
                <w:lang w:eastAsia="ar-SA"/>
              </w:rPr>
              <w:t xml:space="preserve"> </w:t>
            </w:r>
            <w:r w:rsidRPr="00C92D04">
              <w:rPr>
                <w:rFonts w:ascii="Verdana" w:eastAsia="Times New Roman" w:hAnsi="Verdana" w:cs="Courier New"/>
                <w:i/>
                <w:sz w:val="16"/>
                <w:szCs w:val="16"/>
                <w:lang w:eastAsia="ar-SA"/>
              </w:rPr>
              <w:t>(A</w:t>
            </w:r>
            <w:proofErr w:type="gramStart"/>
            <w:r w:rsidRPr="00C92D04">
              <w:rPr>
                <w:rFonts w:ascii="Verdana" w:eastAsia="Times New Roman" w:hAnsi="Verdana" w:cs="Courier New"/>
                <w:i/>
                <w:sz w:val="16"/>
                <w:szCs w:val="16"/>
                <w:lang w:eastAsia="ar-SA"/>
              </w:rPr>
              <w:t>10,I</w:t>
            </w:r>
            <w:proofErr w:type="gramEnd"/>
            <w:r w:rsidRPr="00C92D04">
              <w:rPr>
                <w:rFonts w:ascii="Verdana" w:eastAsia="Times New Roman" w:hAnsi="Verdana" w:cs="Courier New"/>
                <w:i/>
                <w:sz w:val="16"/>
                <w:szCs w:val="16"/>
                <w:lang w:eastAsia="ar-SA"/>
              </w:rPr>
              <w:t>2,F8.4,I2,3F12.6). See example below.</w:t>
            </w:r>
          </w:p>
          <w:p w14:paraId="03F9009B" w14:textId="1F7CF253" w:rsidR="00C92D04" w:rsidRPr="00C92D04" w:rsidRDefault="00C92D04" w:rsidP="00C92D04">
            <w:pPr>
              <w:tabs>
                <w:tab w:val="left" w:pos="5940"/>
              </w:tabs>
              <w:suppressAutoHyphens/>
              <w:autoSpaceDE w:val="0"/>
              <w:snapToGrid w:val="0"/>
              <w:spacing w:before="120" w:after="120" w:line="240" w:lineRule="auto"/>
              <w:jc w:val="both"/>
              <w:rPr>
                <w:rFonts w:ascii="Verdana" w:eastAsia="Times New Roman" w:hAnsi="Verdana" w:cs="Times New Roman"/>
                <w:sz w:val="20"/>
                <w:szCs w:val="20"/>
                <w:lang w:eastAsia="ar-SA"/>
              </w:rPr>
            </w:pPr>
          </w:p>
        </w:tc>
      </w:tr>
      <w:tr w:rsidR="00C92D04" w:rsidRPr="00C92D04" w14:paraId="06086262" w14:textId="77777777" w:rsidTr="001B3988">
        <w:tc>
          <w:tcPr>
            <w:tcW w:w="2490" w:type="dxa"/>
            <w:tcBorders>
              <w:top w:val="single" w:sz="4" w:space="0" w:color="auto"/>
              <w:left w:val="single" w:sz="4" w:space="0" w:color="000000"/>
              <w:bottom w:val="single" w:sz="4" w:space="0" w:color="000000"/>
            </w:tcBorders>
            <w:tcMar>
              <w:top w:w="0" w:type="dxa"/>
              <w:left w:w="108" w:type="dxa"/>
              <w:bottom w:w="0" w:type="dxa"/>
              <w:right w:w="108" w:type="dxa"/>
            </w:tcMar>
          </w:tcPr>
          <w:p w14:paraId="42680CDA" w14:textId="77777777"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WHICH_BRDF</w:t>
            </w:r>
          </w:p>
        </w:tc>
        <w:tc>
          <w:tcPr>
            <w:tcW w:w="1350" w:type="dxa"/>
            <w:tcBorders>
              <w:top w:val="single" w:sz="4" w:space="0" w:color="auto"/>
              <w:left w:val="single" w:sz="4" w:space="0" w:color="000000"/>
              <w:bottom w:val="single" w:sz="4" w:space="0" w:color="000000"/>
            </w:tcBorders>
            <w:tcMar>
              <w:top w:w="0" w:type="dxa"/>
              <w:left w:w="108" w:type="dxa"/>
              <w:bottom w:w="0" w:type="dxa"/>
              <w:right w:w="108" w:type="dxa"/>
            </w:tcMar>
            <w:vAlign w:val="center"/>
          </w:tcPr>
          <w:p w14:paraId="2CC1E250" w14:textId="77777777"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 xml:space="preserve">Integer </w:t>
            </w:r>
          </w:p>
        </w:tc>
        <w:tc>
          <w:tcPr>
            <w:tcW w:w="5670" w:type="dxa"/>
            <w:vMerge/>
            <w:tcBorders>
              <w:top w:val="single" w:sz="4" w:space="0" w:color="auto"/>
              <w:left w:val="single" w:sz="4" w:space="0" w:color="000000"/>
              <w:right w:val="single" w:sz="4" w:space="0" w:color="000000"/>
            </w:tcBorders>
            <w:tcMar>
              <w:top w:w="0" w:type="dxa"/>
              <w:left w:w="108" w:type="dxa"/>
              <w:bottom w:w="0" w:type="dxa"/>
              <w:right w:w="108" w:type="dxa"/>
            </w:tcMar>
          </w:tcPr>
          <w:p w14:paraId="2513DCBF" w14:textId="77777777" w:rsidR="00C92D04" w:rsidRPr="00C92D04" w:rsidRDefault="00C92D04" w:rsidP="00C92D04">
            <w:pPr>
              <w:tabs>
                <w:tab w:val="left" w:pos="5940"/>
              </w:tabs>
              <w:suppressAutoHyphens/>
              <w:autoSpaceDE w:val="0"/>
              <w:snapToGrid w:val="0"/>
              <w:spacing w:before="120" w:after="120" w:line="240" w:lineRule="auto"/>
              <w:jc w:val="both"/>
              <w:rPr>
                <w:rFonts w:ascii="Times New Roman" w:eastAsia="Times New Roman" w:hAnsi="Times New Roman" w:cs="Times New Roman"/>
                <w:sz w:val="20"/>
                <w:szCs w:val="20"/>
                <w:lang w:eastAsia="ar-SA"/>
              </w:rPr>
            </w:pPr>
          </w:p>
        </w:tc>
      </w:tr>
      <w:tr w:rsidR="00C92D04" w:rsidRPr="00C92D04" w14:paraId="26495108" w14:textId="77777777" w:rsidTr="001B3988">
        <w:tc>
          <w:tcPr>
            <w:tcW w:w="2490" w:type="dxa"/>
            <w:tcBorders>
              <w:top w:val="single" w:sz="4" w:space="0" w:color="auto"/>
              <w:left w:val="single" w:sz="4" w:space="0" w:color="000000"/>
              <w:bottom w:val="single" w:sz="4" w:space="0" w:color="000000"/>
            </w:tcBorders>
            <w:tcMar>
              <w:top w:w="0" w:type="dxa"/>
              <w:left w:w="108" w:type="dxa"/>
              <w:bottom w:w="0" w:type="dxa"/>
              <w:right w:w="108" w:type="dxa"/>
            </w:tcMar>
          </w:tcPr>
          <w:p w14:paraId="0AB2F8A9" w14:textId="77777777"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BRDF_FACTORS</w:t>
            </w:r>
          </w:p>
        </w:tc>
        <w:tc>
          <w:tcPr>
            <w:tcW w:w="1350" w:type="dxa"/>
            <w:tcBorders>
              <w:top w:val="single" w:sz="4" w:space="0" w:color="auto"/>
              <w:left w:val="single" w:sz="4" w:space="0" w:color="000000"/>
              <w:bottom w:val="single" w:sz="4" w:space="0" w:color="000000"/>
            </w:tcBorders>
            <w:tcMar>
              <w:top w:w="0" w:type="dxa"/>
              <w:left w:w="108" w:type="dxa"/>
              <w:bottom w:w="0" w:type="dxa"/>
              <w:right w:w="108" w:type="dxa"/>
            </w:tcMar>
            <w:vAlign w:val="center"/>
          </w:tcPr>
          <w:p w14:paraId="0EFA2192" w14:textId="77777777"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Real*8</w:t>
            </w:r>
          </w:p>
        </w:tc>
        <w:tc>
          <w:tcPr>
            <w:tcW w:w="5670" w:type="dxa"/>
            <w:vMerge/>
            <w:tcBorders>
              <w:top w:val="single" w:sz="4" w:space="0" w:color="auto"/>
              <w:left w:val="single" w:sz="4" w:space="0" w:color="000000"/>
              <w:right w:val="single" w:sz="4" w:space="0" w:color="000000"/>
            </w:tcBorders>
            <w:tcMar>
              <w:top w:w="0" w:type="dxa"/>
              <w:left w:w="108" w:type="dxa"/>
              <w:bottom w:w="0" w:type="dxa"/>
              <w:right w:w="108" w:type="dxa"/>
            </w:tcMar>
          </w:tcPr>
          <w:p w14:paraId="2CE69E08" w14:textId="77777777" w:rsidR="00C92D04" w:rsidRPr="00C92D04" w:rsidRDefault="00C92D04" w:rsidP="00C92D04">
            <w:pPr>
              <w:tabs>
                <w:tab w:val="left" w:pos="5940"/>
              </w:tabs>
              <w:suppressAutoHyphens/>
              <w:autoSpaceDE w:val="0"/>
              <w:snapToGrid w:val="0"/>
              <w:spacing w:before="120" w:after="120" w:line="240" w:lineRule="auto"/>
              <w:jc w:val="both"/>
              <w:rPr>
                <w:rFonts w:ascii="Times New Roman" w:eastAsia="Times New Roman" w:hAnsi="Times New Roman" w:cs="Times New Roman"/>
                <w:sz w:val="20"/>
                <w:szCs w:val="20"/>
                <w:lang w:eastAsia="ar-SA"/>
              </w:rPr>
            </w:pPr>
          </w:p>
        </w:tc>
      </w:tr>
      <w:tr w:rsidR="00C92D04" w:rsidRPr="00C92D04" w14:paraId="681B4195" w14:textId="77777777" w:rsidTr="001B3988">
        <w:tc>
          <w:tcPr>
            <w:tcW w:w="2490" w:type="dxa"/>
            <w:tcBorders>
              <w:left w:val="single" w:sz="4" w:space="0" w:color="000000"/>
              <w:bottom w:val="single" w:sz="4" w:space="0" w:color="000000"/>
            </w:tcBorders>
            <w:tcMar>
              <w:top w:w="0" w:type="dxa"/>
              <w:left w:w="108" w:type="dxa"/>
              <w:bottom w:w="0" w:type="dxa"/>
              <w:right w:w="108" w:type="dxa"/>
            </w:tcMar>
          </w:tcPr>
          <w:p w14:paraId="65B65541" w14:textId="77777777"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N_BRDF_PARAMETERS</w:t>
            </w:r>
          </w:p>
        </w:tc>
        <w:tc>
          <w:tcPr>
            <w:tcW w:w="1350" w:type="dxa"/>
            <w:tcBorders>
              <w:left w:val="single" w:sz="4" w:space="0" w:color="000000"/>
              <w:bottom w:val="single" w:sz="4" w:space="0" w:color="000000"/>
            </w:tcBorders>
            <w:tcMar>
              <w:top w:w="0" w:type="dxa"/>
              <w:left w:w="108" w:type="dxa"/>
              <w:bottom w:w="0" w:type="dxa"/>
              <w:right w:w="108" w:type="dxa"/>
            </w:tcMar>
            <w:vAlign w:val="center"/>
          </w:tcPr>
          <w:p w14:paraId="1EF1850B" w14:textId="77777777"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 xml:space="preserve">Integer </w:t>
            </w:r>
          </w:p>
        </w:tc>
        <w:tc>
          <w:tcPr>
            <w:tcW w:w="5670" w:type="dxa"/>
            <w:vMerge/>
            <w:tcBorders>
              <w:left w:val="single" w:sz="4" w:space="0" w:color="000000"/>
              <w:right w:val="single" w:sz="4" w:space="0" w:color="000000"/>
            </w:tcBorders>
            <w:tcMar>
              <w:top w:w="0" w:type="dxa"/>
              <w:left w:w="108" w:type="dxa"/>
              <w:bottom w:w="0" w:type="dxa"/>
              <w:right w:w="108" w:type="dxa"/>
            </w:tcMar>
          </w:tcPr>
          <w:p w14:paraId="3289B616" w14:textId="77777777" w:rsidR="00C92D04" w:rsidRPr="00C92D04" w:rsidRDefault="00C92D04" w:rsidP="00C92D04">
            <w:pPr>
              <w:tabs>
                <w:tab w:val="left" w:pos="5940"/>
              </w:tabs>
              <w:suppressAutoHyphens/>
              <w:autoSpaceDE w:val="0"/>
              <w:snapToGrid w:val="0"/>
              <w:spacing w:before="120" w:after="120" w:line="240" w:lineRule="auto"/>
              <w:jc w:val="both"/>
              <w:rPr>
                <w:rFonts w:ascii="Times New Roman" w:eastAsia="Times New Roman" w:hAnsi="Times New Roman" w:cs="Times New Roman"/>
                <w:sz w:val="20"/>
                <w:szCs w:val="20"/>
                <w:lang w:eastAsia="ar-SA"/>
              </w:rPr>
            </w:pPr>
          </w:p>
        </w:tc>
      </w:tr>
      <w:tr w:rsidR="00C92D04" w:rsidRPr="00C92D04" w14:paraId="2D2B0565" w14:textId="77777777" w:rsidTr="001B3988">
        <w:tc>
          <w:tcPr>
            <w:tcW w:w="2490" w:type="dxa"/>
            <w:tcBorders>
              <w:left w:val="single" w:sz="4" w:space="0" w:color="000000"/>
              <w:bottom w:val="single" w:sz="4" w:space="0" w:color="000000"/>
            </w:tcBorders>
            <w:tcMar>
              <w:top w:w="0" w:type="dxa"/>
              <w:left w:w="108" w:type="dxa"/>
              <w:bottom w:w="0" w:type="dxa"/>
              <w:right w:w="108" w:type="dxa"/>
            </w:tcMar>
          </w:tcPr>
          <w:p w14:paraId="78AFD7ED" w14:textId="77777777"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BRDF_PARAMETERS</w:t>
            </w:r>
          </w:p>
        </w:tc>
        <w:tc>
          <w:tcPr>
            <w:tcW w:w="1350" w:type="dxa"/>
            <w:tcBorders>
              <w:left w:val="single" w:sz="4" w:space="0" w:color="000000"/>
              <w:bottom w:val="single" w:sz="4" w:space="0" w:color="000000"/>
            </w:tcBorders>
            <w:tcMar>
              <w:top w:w="0" w:type="dxa"/>
              <w:left w:w="108" w:type="dxa"/>
              <w:bottom w:w="0" w:type="dxa"/>
              <w:right w:w="108" w:type="dxa"/>
            </w:tcMar>
            <w:vAlign w:val="center"/>
          </w:tcPr>
          <w:p w14:paraId="0CFBA765" w14:textId="77777777"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 xml:space="preserve">Real*8 </w:t>
            </w:r>
          </w:p>
        </w:tc>
        <w:tc>
          <w:tcPr>
            <w:tcW w:w="5670" w:type="dxa"/>
            <w:vMerge/>
            <w:tcBorders>
              <w:left w:val="single" w:sz="4" w:space="0" w:color="000000"/>
              <w:bottom w:val="single" w:sz="4" w:space="0" w:color="000000"/>
              <w:right w:val="single" w:sz="4" w:space="0" w:color="000000"/>
            </w:tcBorders>
            <w:tcMar>
              <w:top w:w="0" w:type="dxa"/>
              <w:left w:w="108" w:type="dxa"/>
              <w:bottom w:w="0" w:type="dxa"/>
              <w:right w:w="108" w:type="dxa"/>
            </w:tcMar>
          </w:tcPr>
          <w:p w14:paraId="2D5190C1" w14:textId="77777777" w:rsidR="00C92D04" w:rsidRPr="00C92D04" w:rsidRDefault="00C92D04" w:rsidP="00C92D04">
            <w:pPr>
              <w:tabs>
                <w:tab w:val="left" w:pos="5940"/>
              </w:tabs>
              <w:suppressAutoHyphens/>
              <w:autoSpaceDE w:val="0"/>
              <w:snapToGrid w:val="0"/>
              <w:spacing w:after="0" w:line="240" w:lineRule="auto"/>
              <w:jc w:val="both"/>
              <w:rPr>
                <w:rFonts w:ascii="Times New Roman" w:eastAsia="Times New Roman" w:hAnsi="Times New Roman" w:cs="Times New Roman"/>
                <w:sz w:val="20"/>
                <w:szCs w:val="20"/>
                <w:lang w:eastAsia="ar-SA"/>
              </w:rPr>
            </w:pPr>
          </w:p>
        </w:tc>
      </w:tr>
    </w:tbl>
    <w:p w14:paraId="667ABFE4" w14:textId="77777777" w:rsidR="00C92D04" w:rsidRPr="00C92D04" w:rsidRDefault="00C92D04" w:rsidP="00C92D04">
      <w:pPr>
        <w:suppressAutoHyphens/>
        <w:spacing w:after="0" w:line="240" w:lineRule="auto"/>
        <w:rPr>
          <w:rFonts w:ascii="Courier New" w:eastAsia="Times New Roman" w:hAnsi="Courier New" w:cs="Courier New"/>
          <w:sz w:val="20"/>
          <w:szCs w:val="20"/>
          <w:lang w:eastAsia="ar-SA"/>
        </w:rPr>
      </w:pPr>
    </w:p>
    <w:p w14:paraId="10660C8F" w14:textId="77777777" w:rsidR="00C92D04" w:rsidRPr="00C92D04" w:rsidRDefault="00C92D04" w:rsidP="00C92D04">
      <w:pPr>
        <w:suppressAutoHyphens/>
        <w:spacing w:after="0" w:line="240" w:lineRule="auto"/>
        <w:rPr>
          <w:rFonts w:ascii="Courier New" w:eastAsia="Times New Roman" w:hAnsi="Courier New" w:cs="Courier New"/>
          <w:sz w:val="20"/>
          <w:szCs w:val="20"/>
          <w:lang w:eastAsia="ar-SA"/>
        </w:rPr>
      </w:pPr>
      <w:r w:rsidRPr="00C92D04">
        <w:rPr>
          <w:rFonts w:ascii="Courier New" w:eastAsia="Times New Roman" w:hAnsi="Courier New" w:cs="Courier New"/>
          <w:sz w:val="20"/>
          <w:szCs w:val="20"/>
          <w:lang w:eastAsia="ar-SA"/>
        </w:rPr>
        <w:t>Example of VBRDF inputs: configuration file settings for three VBRDF kernels as indicated:</w:t>
      </w:r>
    </w:p>
    <w:p w14:paraId="35FC7A5B" w14:textId="77777777" w:rsidR="00C92D04" w:rsidRPr="00C92D04" w:rsidRDefault="00C92D04" w:rsidP="00C92D04">
      <w:pPr>
        <w:suppressAutoHyphens/>
        <w:spacing w:after="0" w:line="240" w:lineRule="auto"/>
        <w:rPr>
          <w:rFonts w:ascii="Courier New" w:eastAsia="Times New Roman" w:hAnsi="Courier New" w:cs="Courier New"/>
          <w:sz w:val="20"/>
          <w:szCs w:val="20"/>
          <w:lang w:eastAsia="ar-SA"/>
        </w:rPr>
      </w:pPr>
    </w:p>
    <w:p w14:paraId="31EEB593" w14:textId="77777777" w:rsidR="00C92D04" w:rsidRPr="00C92D04" w:rsidRDefault="00C92D04" w:rsidP="00C92D04">
      <w:pPr>
        <w:suppressAutoHyphens/>
        <w:spacing w:after="0" w:line="240" w:lineRule="auto"/>
        <w:rPr>
          <w:rFonts w:ascii="Courier New" w:eastAsia="Times New Roman" w:hAnsi="Courier New" w:cs="Courier New"/>
          <w:sz w:val="20"/>
          <w:szCs w:val="20"/>
          <w:lang w:eastAsia="ar-SA"/>
        </w:rPr>
      </w:pPr>
      <w:r w:rsidRPr="00C92D04">
        <w:rPr>
          <w:rFonts w:ascii="Courier New" w:eastAsia="Times New Roman" w:hAnsi="Courier New" w:cs="Courier New"/>
          <w:sz w:val="20"/>
          <w:szCs w:val="20"/>
          <w:lang w:eastAsia="ar-SA"/>
        </w:rPr>
        <w:t xml:space="preserve">VBRDFSUP - Kernel names, indices, amplitudes, # parameters, parameters </w:t>
      </w:r>
    </w:p>
    <w:p w14:paraId="2DB88AF1" w14:textId="77777777" w:rsidR="00C92D04" w:rsidRPr="00C92D04" w:rsidRDefault="00C92D04" w:rsidP="00C92D04">
      <w:pPr>
        <w:suppressAutoHyphens/>
        <w:spacing w:after="0" w:line="240" w:lineRule="auto"/>
        <w:rPr>
          <w:rFonts w:ascii="Courier New" w:eastAsia="Times New Roman" w:hAnsi="Courier New" w:cs="Courier New"/>
          <w:sz w:val="20"/>
          <w:szCs w:val="20"/>
          <w:lang w:eastAsia="ar-SA"/>
        </w:rPr>
      </w:pPr>
      <w:r w:rsidRPr="00C92D04">
        <w:rPr>
          <w:rFonts w:ascii="Courier New" w:eastAsia="Times New Roman" w:hAnsi="Courier New" w:cs="Courier New"/>
          <w:sz w:val="20"/>
          <w:szCs w:val="20"/>
          <w:lang w:eastAsia="ar-SA"/>
        </w:rPr>
        <w:t xml:space="preserve">Cox-Munk   </w:t>
      </w:r>
      <w:proofErr w:type="gramStart"/>
      <w:r w:rsidRPr="00C92D04">
        <w:rPr>
          <w:rFonts w:ascii="Courier New" w:eastAsia="Times New Roman" w:hAnsi="Courier New" w:cs="Courier New"/>
          <w:sz w:val="20"/>
          <w:szCs w:val="20"/>
          <w:lang w:eastAsia="ar-SA"/>
        </w:rPr>
        <w:t>9  0.1000</w:t>
      </w:r>
      <w:proofErr w:type="gramEnd"/>
      <w:r w:rsidRPr="00C92D04">
        <w:rPr>
          <w:rFonts w:ascii="Courier New" w:eastAsia="Times New Roman" w:hAnsi="Courier New" w:cs="Courier New"/>
          <w:sz w:val="20"/>
          <w:szCs w:val="20"/>
          <w:lang w:eastAsia="ar-SA"/>
        </w:rPr>
        <w:t xml:space="preserve"> 2    0.079800    1.779556    0.000000</w:t>
      </w:r>
    </w:p>
    <w:p w14:paraId="1BB6FE6B" w14:textId="77777777" w:rsidR="00C92D04" w:rsidRPr="00C92D04" w:rsidRDefault="00C92D04" w:rsidP="00C92D04">
      <w:pPr>
        <w:suppressAutoHyphens/>
        <w:spacing w:after="0" w:line="240" w:lineRule="auto"/>
        <w:rPr>
          <w:rFonts w:ascii="Courier New" w:eastAsia="Times New Roman" w:hAnsi="Courier New" w:cs="Courier New"/>
          <w:sz w:val="20"/>
          <w:szCs w:val="20"/>
          <w:lang w:eastAsia="ar-SA"/>
        </w:rPr>
      </w:pPr>
      <w:r w:rsidRPr="00C92D04">
        <w:rPr>
          <w:rFonts w:ascii="Courier New" w:eastAsia="Times New Roman" w:hAnsi="Courier New" w:cs="Courier New"/>
          <w:sz w:val="20"/>
          <w:szCs w:val="20"/>
          <w:lang w:eastAsia="ar-SA"/>
        </w:rPr>
        <w:t>Ross-</w:t>
      </w:r>
      <w:proofErr w:type="gramStart"/>
      <w:r w:rsidRPr="00C92D04">
        <w:rPr>
          <w:rFonts w:ascii="Courier New" w:eastAsia="Times New Roman" w:hAnsi="Courier New" w:cs="Courier New"/>
          <w:sz w:val="20"/>
          <w:szCs w:val="20"/>
          <w:lang w:eastAsia="ar-SA"/>
        </w:rPr>
        <w:t>thin  2</w:t>
      </w:r>
      <w:proofErr w:type="gramEnd"/>
      <w:r w:rsidRPr="00C92D04">
        <w:rPr>
          <w:rFonts w:ascii="Courier New" w:eastAsia="Times New Roman" w:hAnsi="Courier New" w:cs="Courier New"/>
          <w:sz w:val="20"/>
          <w:szCs w:val="20"/>
          <w:lang w:eastAsia="ar-SA"/>
        </w:rPr>
        <w:t xml:space="preserve">  0.3000 0    0.000000    0.000000    0.000000</w:t>
      </w:r>
    </w:p>
    <w:p w14:paraId="564B118E" w14:textId="77777777" w:rsidR="00C92D04" w:rsidRPr="00C92D04" w:rsidRDefault="00C92D04" w:rsidP="00C92D04">
      <w:pPr>
        <w:suppressAutoHyphens/>
        <w:spacing w:after="0" w:line="240" w:lineRule="auto"/>
        <w:rPr>
          <w:rFonts w:ascii="Courier New" w:eastAsia="Times New Roman" w:hAnsi="Courier New" w:cs="Courier New"/>
          <w:sz w:val="20"/>
          <w:szCs w:val="20"/>
          <w:lang w:eastAsia="ar-SA"/>
        </w:rPr>
      </w:pPr>
      <w:r w:rsidRPr="00C92D04">
        <w:rPr>
          <w:rFonts w:ascii="Courier New" w:eastAsia="Times New Roman" w:hAnsi="Courier New" w:cs="Courier New"/>
          <w:sz w:val="20"/>
          <w:szCs w:val="20"/>
          <w:lang w:eastAsia="ar-SA"/>
        </w:rPr>
        <w:t xml:space="preserve">Li-dense   </w:t>
      </w:r>
      <w:proofErr w:type="gramStart"/>
      <w:r w:rsidRPr="00C92D04">
        <w:rPr>
          <w:rFonts w:ascii="Courier New" w:eastAsia="Times New Roman" w:hAnsi="Courier New" w:cs="Courier New"/>
          <w:sz w:val="20"/>
          <w:szCs w:val="20"/>
          <w:lang w:eastAsia="ar-SA"/>
        </w:rPr>
        <w:t>5  0.1000</w:t>
      </w:r>
      <w:proofErr w:type="gramEnd"/>
      <w:r w:rsidRPr="00C92D04">
        <w:rPr>
          <w:rFonts w:ascii="Courier New" w:eastAsia="Times New Roman" w:hAnsi="Courier New" w:cs="Courier New"/>
          <w:sz w:val="20"/>
          <w:szCs w:val="20"/>
          <w:lang w:eastAsia="ar-SA"/>
        </w:rPr>
        <w:t xml:space="preserve"> 2    2.000000    1.000000    0.000000</w:t>
      </w:r>
    </w:p>
    <w:p w14:paraId="18ED67C1" w14:textId="77777777" w:rsidR="00C92D04" w:rsidRPr="00C92D04" w:rsidRDefault="00C92D04" w:rsidP="00C92D04">
      <w:pPr>
        <w:suppressAutoHyphens/>
        <w:spacing w:after="0" w:line="240" w:lineRule="auto"/>
        <w:rPr>
          <w:rFonts w:ascii="Courier New" w:eastAsia="Times New Roman" w:hAnsi="Courier New" w:cs="Courier New"/>
          <w:sz w:val="20"/>
          <w:szCs w:val="20"/>
          <w:lang w:eastAsia="ar-SA"/>
        </w:rPr>
      </w:pPr>
    </w:p>
    <w:p w14:paraId="66B2118E" w14:textId="77777777" w:rsidR="00C92D04" w:rsidRPr="00C92D04" w:rsidRDefault="00C92D04" w:rsidP="00C92D04">
      <w:pPr>
        <w:suppressAutoHyphens/>
        <w:autoSpaceDE w:val="0"/>
        <w:spacing w:after="120" w:line="240" w:lineRule="auto"/>
        <w:jc w:val="both"/>
        <w:rPr>
          <w:rFonts w:ascii="Times New Roman" w:eastAsia="Times" w:hAnsi="Times New Roman" w:cs="Times"/>
          <w:sz w:val="24"/>
          <w:szCs w:val="24"/>
          <w:lang w:eastAsia="ar-SA"/>
        </w:rPr>
      </w:pPr>
      <w:r w:rsidRPr="00C92D04">
        <w:rPr>
          <w:rFonts w:ascii="Times New Roman" w:eastAsia="Times" w:hAnsi="Times New Roman" w:cs="Times"/>
          <w:sz w:val="24"/>
          <w:szCs w:val="24"/>
          <w:lang w:eastAsia="ar-SA"/>
        </w:rPr>
        <w:t>Note that the formatting was changed for Version 2.7 to allow more decimal places for the kernel amplitudes (formerly F6.2, now F8.4).</w:t>
      </w:r>
    </w:p>
    <w:p w14:paraId="58586880" w14:textId="77777777" w:rsidR="00C92D04" w:rsidRPr="00C92D04" w:rsidRDefault="00C92D04" w:rsidP="00C92D04">
      <w:pPr>
        <w:suppressAutoHyphens/>
        <w:spacing w:after="0" w:line="240" w:lineRule="auto"/>
        <w:rPr>
          <w:rFonts w:ascii="Times New Roman" w:eastAsia="Times New Roman" w:hAnsi="Times New Roman" w:cs="Times New Roman"/>
          <w:sz w:val="24"/>
          <w:szCs w:val="24"/>
          <w:lang w:eastAsia="ar-SA"/>
        </w:rPr>
      </w:pPr>
      <w:r w:rsidRPr="00C92D04">
        <w:rPr>
          <w:rFonts w:ascii="Times New Roman" w:eastAsia="Times New Roman" w:hAnsi="Times New Roman" w:cs="Times New Roman"/>
          <w:b/>
          <w:sz w:val="24"/>
          <w:szCs w:val="24"/>
          <w:lang w:eastAsia="ar-SA"/>
        </w:rPr>
        <w:t>Special note regarding Cox-Munk type ocean BRDF kernels:</w:t>
      </w:r>
      <w:r w:rsidRPr="00C92D04">
        <w:rPr>
          <w:rFonts w:ascii="Times New Roman" w:eastAsia="Times New Roman" w:hAnsi="Times New Roman" w:cs="Times New Roman"/>
          <w:sz w:val="24"/>
          <w:szCs w:val="24"/>
          <w:lang w:eastAsia="ar-SA"/>
        </w:rPr>
        <w:t xml:space="preserve"> </w:t>
      </w:r>
    </w:p>
    <w:p w14:paraId="52ADD043" w14:textId="77777777" w:rsidR="00C92D04" w:rsidRPr="00C92D04" w:rsidRDefault="00C92D04" w:rsidP="00C92D04">
      <w:pPr>
        <w:suppressAutoHyphens/>
        <w:spacing w:after="0" w:line="240" w:lineRule="auto"/>
        <w:rPr>
          <w:rFonts w:ascii="Times New Roman" w:eastAsia="Times New Roman" w:hAnsi="Times New Roman" w:cs="Times New Roman"/>
          <w:sz w:val="24"/>
          <w:szCs w:val="24"/>
          <w:lang w:eastAsia="ar-SA"/>
        </w:rPr>
      </w:pPr>
    </w:p>
    <w:p w14:paraId="711B8B67" w14:textId="77777777" w:rsidR="00C92D04" w:rsidRPr="00C92D04" w:rsidRDefault="00C92D04" w:rsidP="00C92D04">
      <w:pPr>
        <w:spacing w:after="0" w:line="240" w:lineRule="auto"/>
        <w:jc w:val="both"/>
        <w:rPr>
          <w:rFonts w:ascii="Times New Roman" w:eastAsia="Times New Roman" w:hAnsi="Times New Roman" w:cs="Times New Roman"/>
          <w:sz w:val="24"/>
          <w:szCs w:val="24"/>
        </w:rPr>
      </w:pPr>
      <w:r w:rsidRPr="00C92D04">
        <w:rPr>
          <w:rFonts w:ascii="Times New Roman" w:eastAsia="Times New Roman" w:hAnsi="Times New Roman" w:cs="Times New Roman"/>
          <w:sz w:val="24"/>
          <w:szCs w:val="24"/>
        </w:rPr>
        <w:t>The Cox-Munk kernel uses σ</w:t>
      </w:r>
      <w:r w:rsidRPr="00C92D04">
        <w:rPr>
          <w:rFonts w:ascii="Times New Roman" w:eastAsia="Times New Roman" w:hAnsi="Times New Roman" w:cs="Times New Roman"/>
          <w:sz w:val="24"/>
          <w:szCs w:val="24"/>
          <w:vertAlign w:val="superscript"/>
        </w:rPr>
        <w:t>2</w:t>
      </w:r>
      <w:r w:rsidRPr="00C92D04">
        <w:rPr>
          <w:rFonts w:ascii="Times New Roman" w:eastAsia="Times New Roman" w:hAnsi="Times New Roman" w:cs="Times New Roman"/>
          <w:sz w:val="24"/>
          <w:szCs w:val="24"/>
        </w:rPr>
        <w:t xml:space="preserve"> = 0.003 + 0.00512*W where W is the wind speed in meters/second for the first parameter.  For example, if W = 10, then σ</w:t>
      </w:r>
      <w:r w:rsidRPr="00C92D04">
        <w:rPr>
          <w:rFonts w:ascii="Times New Roman" w:eastAsia="Times New Roman" w:hAnsi="Times New Roman" w:cs="Times New Roman"/>
          <w:sz w:val="24"/>
          <w:szCs w:val="24"/>
          <w:vertAlign w:val="superscript"/>
        </w:rPr>
        <w:t>2</w:t>
      </w:r>
      <w:r w:rsidRPr="00C92D04">
        <w:rPr>
          <w:rFonts w:ascii="Times New Roman" w:eastAsia="Times New Roman" w:hAnsi="Times New Roman" w:cs="Times New Roman"/>
          <w:sz w:val="24"/>
          <w:szCs w:val="24"/>
        </w:rPr>
        <w:t xml:space="preserve"> = 0.054200.  In contrast, the </w:t>
      </w:r>
      <w:proofErr w:type="spellStart"/>
      <w:r w:rsidRPr="00C92D04">
        <w:rPr>
          <w:rFonts w:ascii="Times New Roman" w:eastAsia="Times New Roman" w:hAnsi="Times New Roman" w:cs="Times New Roman"/>
          <w:sz w:val="24"/>
          <w:szCs w:val="24"/>
        </w:rPr>
        <w:t>Giss</w:t>
      </w:r>
      <w:proofErr w:type="spellEnd"/>
      <w:r w:rsidRPr="00C92D04">
        <w:rPr>
          <w:rFonts w:ascii="Times New Roman" w:eastAsia="Times New Roman" w:hAnsi="Times New Roman" w:cs="Times New Roman"/>
          <w:sz w:val="24"/>
          <w:szCs w:val="24"/>
        </w:rPr>
        <w:t>-Cox-Munk kernel uses 0.5*σ</w:t>
      </w:r>
      <w:r w:rsidRPr="00C92D04">
        <w:rPr>
          <w:rFonts w:ascii="Times New Roman" w:eastAsia="Times New Roman" w:hAnsi="Times New Roman" w:cs="Times New Roman"/>
          <w:sz w:val="24"/>
          <w:szCs w:val="24"/>
          <w:vertAlign w:val="superscript"/>
        </w:rPr>
        <w:t>2</w:t>
      </w:r>
      <w:r w:rsidRPr="00C92D04">
        <w:rPr>
          <w:rFonts w:ascii="Times New Roman" w:eastAsia="Times New Roman" w:hAnsi="Times New Roman" w:cs="Times New Roman"/>
          <w:sz w:val="24"/>
          <w:szCs w:val="24"/>
        </w:rPr>
        <w:t xml:space="preserve"> for the first parameter (half the value!).  Thus, for this value of W, the </w:t>
      </w:r>
      <w:proofErr w:type="spellStart"/>
      <w:r w:rsidRPr="00C92D04">
        <w:rPr>
          <w:rFonts w:ascii="Times New Roman" w:eastAsia="Times New Roman" w:hAnsi="Times New Roman" w:cs="Times New Roman"/>
          <w:sz w:val="24"/>
          <w:szCs w:val="24"/>
        </w:rPr>
        <w:t>Giss</w:t>
      </w:r>
      <w:proofErr w:type="spellEnd"/>
      <w:r w:rsidRPr="00C92D04">
        <w:rPr>
          <w:rFonts w:ascii="Times New Roman" w:eastAsia="Times New Roman" w:hAnsi="Times New Roman" w:cs="Times New Roman"/>
          <w:sz w:val="24"/>
          <w:szCs w:val="24"/>
        </w:rPr>
        <w:t>-Cox-Munk kernel would a value of 0.5*σ</w:t>
      </w:r>
      <w:r w:rsidRPr="00C92D04">
        <w:rPr>
          <w:rFonts w:ascii="Times New Roman" w:eastAsia="Times New Roman" w:hAnsi="Times New Roman" w:cs="Times New Roman"/>
          <w:sz w:val="24"/>
          <w:szCs w:val="24"/>
          <w:vertAlign w:val="superscript"/>
        </w:rPr>
        <w:t>2</w:t>
      </w:r>
      <w:r w:rsidRPr="00C92D04">
        <w:rPr>
          <w:rFonts w:ascii="Times New Roman" w:eastAsia="Times New Roman" w:hAnsi="Times New Roman" w:cs="Times New Roman"/>
          <w:sz w:val="24"/>
          <w:szCs w:val="24"/>
        </w:rPr>
        <w:t xml:space="preserve"> = 0.027100 for its first parameter.</w:t>
      </w:r>
    </w:p>
    <w:p w14:paraId="48BFF24B" w14:textId="77777777" w:rsidR="00C92D04" w:rsidRPr="00C92D04" w:rsidRDefault="00C92D04" w:rsidP="00C92D04">
      <w:pPr>
        <w:spacing w:after="0" w:line="240" w:lineRule="auto"/>
        <w:jc w:val="both"/>
        <w:rPr>
          <w:rFonts w:ascii="Times New Roman" w:eastAsia="Times New Roman" w:hAnsi="Times New Roman" w:cs="Times New Roman"/>
          <w:sz w:val="24"/>
          <w:szCs w:val="24"/>
        </w:rPr>
      </w:pPr>
    </w:p>
    <w:p w14:paraId="06BEF51A" w14:textId="77777777" w:rsidR="00C92D04" w:rsidRPr="00C92D04" w:rsidRDefault="00C92D04" w:rsidP="00C92D04">
      <w:pPr>
        <w:spacing w:after="0" w:line="240" w:lineRule="auto"/>
        <w:jc w:val="both"/>
        <w:rPr>
          <w:rFonts w:ascii="Times New Roman" w:eastAsia="Times New Roman" w:hAnsi="Times New Roman" w:cs="Times New Roman"/>
          <w:sz w:val="24"/>
          <w:szCs w:val="24"/>
        </w:rPr>
      </w:pPr>
      <w:r w:rsidRPr="00C92D04">
        <w:rPr>
          <w:rFonts w:ascii="Times New Roman" w:eastAsia="Times New Roman" w:hAnsi="Times New Roman" w:cs="Times New Roman"/>
          <w:sz w:val="24"/>
          <w:szCs w:val="24"/>
        </w:rPr>
        <w:t xml:space="preserve">Also, the Cox-Munk kernel uses the </w:t>
      </w:r>
      <w:r w:rsidRPr="00C92D04">
        <w:rPr>
          <w:rFonts w:ascii="Times New Roman" w:eastAsia="Times New Roman" w:hAnsi="Times New Roman" w:cs="Times New Roman"/>
          <w:i/>
          <w:sz w:val="24"/>
          <w:szCs w:val="24"/>
        </w:rPr>
        <w:t>square</w:t>
      </w:r>
      <w:r w:rsidRPr="00C92D04">
        <w:rPr>
          <w:rFonts w:ascii="Times New Roman" w:eastAsia="Times New Roman" w:hAnsi="Times New Roman" w:cs="Times New Roman"/>
          <w:sz w:val="24"/>
          <w:szCs w:val="24"/>
        </w:rPr>
        <w:t xml:space="preserve"> of the refractive index for the second parameter.  For example, if the refractive index is 1.334, then the second parameter would be 1.334*1.334 = </w:t>
      </w:r>
      <w:r w:rsidRPr="00C92D04">
        <w:rPr>
          <w:rFonts w:ascii="Times New Roman" w:eastAsia="Times New Roman" w:hAnsi="Times New Roman" w:cs="Times New Roman"/>
          <w:sz w:val="24"/>
          <w:szCs w:val="24"/>
        </w:rPr>
        <w:lastRenderedPageBreak/>
        <w:t xml:space="preserve">1.779556.  In contrast, the </w:t>
      </w:r>
      <w:proofErr w:type="spellStart"/>
      <w:r w:rsidRPr="00C92D04">
        <w:rPr>
          <w:rFonts w:ascii="Times New Roman" w:eastAsia="Times New Roman" w:hAnsi="Times New Roman" w:cs="Times New Roman"/>
          <w:sz w:val="24"/>
          <w:szCs w:val="24"/>
        </w:rPr>
        <w:t>Giss</w:t>
      </w:r>
      <w:proofErr w:type="spellEnd"/>
      <w:r w:rsidRPr="00C92D04">
        <w:rPr>
          <w:rFonts w:ascii="Times New Roman" w:eastAsia="Times New Roman" w:hAnsi="Times New Roman" w:cs="Times New Roman"/>
          <w:sz w:val="24"/>
          <w:szCs w:val="24"/>
        </w:rPr>
        <w:t xml:space="preserve">-Cox-Munk kernel uses just the refractive index itself for the second parameter.  Thus, the </w:t>
      </w:r>
      <w:proofErr w:type="spellStart"/>
      <w:r w:rsidRPr="00C92D04">
        <w:rPr>
          <w:rFonts w:ascii="Times New Roman" w:eastAsia="Times New Roman" w:hAnsi="Times New Roman" w:cs="Times New Roman"/>
          <w:sz w:val="24"/>
          <w:szCs w:val="24"/>
        </w:rPr>
        <w:t>Giss</w:t>
      </w:r>
      <w:proofErr w:type="spellEnd"/>
      <w:r w:rsidRPr="00C92D04">
        <w:rPr>
          <w:rFonts w:ascii="Times New Roman" w:eastAsia="Times New Roman" w:hAnsi="Times New Roman" w:cs="Times New Roman"/>
          <w:sz w:val="24"/>
          <w:szCs w:val="24"/>
        </w:rPr>
        <w:t>-Cox-Munk kernel would a value of 1.334 for its second parameter.</w:t>
      </w:r>
    </w:p>
    <w:p w14:paraId="66CD8F5B" w14:textId="77777777" w:rsidR="00C92D04" w:rsidRPr="00C92D04" w:rsidRDefault="00C92D04" w:rsidP="00C92D04">
      <w:pPr>
        <w:spacing w:after="0" w:line="240" w:lineRule="auto"/>
        <w:rPr>
          <w:rFonts w:ascii="Times New Roman" w:eastAsia="Times New Roman" w:hAnsi="Times New Roman" w:cs="Times New Roman"/>
          <w:sz w:val="24"/>
          <w:szCs w:val="24"/>
        </w:rPr>
      </w:pPr>
    </w:p>
    <w:p w14:paraId="770176A3" w14:textId="77777777" w:rsidR="00C92D04" w:rsidRPr="00C92D04" w:rsidRDefault="00C92D04" w:rsidP="00C92D04">
      <w:pPr>
        <w:suppressAutoHyphens/>
        <w:spacing w:after="0" w:line="240" w:lineRule="auto"/>
        <w:jc w:val="center"/>
        <w:rPr>
          <w:rFonts w:ascii="Times New Roman" w:eastAsia="Times New Roman" w:hAnsi="Times New Roman" w:cs="Times New Roman"/>
          <w:sz w:val="24"/>
          <w:szCs w:val="20"/>
          <w:lang w:eastAsia="ar-SA"/>
        </w:rPr>
      </w:pPr>
      <w:r w:rsidRPr="00C92D04">
        <w:rPr>
          <w:rFonts w:ascii="Times New Roman" w:eastAsia="Times New Roman" w:hAnsi="Times New Roman" w:cs="Times New Roman"/>
          <w:b/>
          <w:sz w:val="24"/>
          <w:szCs w:val="20"/>
          <w:lang w:eastAsia="ar-SA"/>
        </w:rPr>
        <w:t>Table F</w:t>
      </w:r>
      <w:r w:rsidRPr="00C92D04">
        <w:rPr>
          <w:rFonts w:ascii="Times New Roman" w:eastAsia="Times New Roman" w:hAnsi="Times New Roman" w:cs="Times New Roman"/>
          <w:sz w:val="24"/>
          <w:szCs w:val="20"/>
          <w:lang w:eastAsia="ar-SA"/>
        </w:rPr>
        <w:t xml:space="preserve">: File-read Character strings for linearized kernel variables in </w:t>
      </w:r>
    </w:p>
    <w:p w14:paraId="0E315097" w14:textId="77777777" w:rsidR="00C92D04" w:rsidRPr="00C92D04" w:rsidRDefault="00C92D04" w:rsidP="00C92D04">
      <w:pPr>
        <w:suppressAutoHyphens/>
        <w:spacing w:after="0" w:line="240" w:lineRule="auto"/>
        <w:jc w:val="center"/>
        <w:rPr>
          <w:rFonts w:ascii="Times New Roman" w:eastAsia="Times New Roman" w:hAnsi="Times New Roman" w:cs="Times New Roman"/>
          <w:sz w:val="24"/>
          <w:szCs w:val="20"/>
          <w:lang w:eastAsia="ar-SA"/>
        </w:rPr>
      </w:pPr>
      <w:r w:rsidRPr="00C92D04">
        <w:rPr>
          <w:rFonts w:ascii="Times New Roman" w:eastAsia="Times New Roman" w:hAnsi="Times New Roman" w:cs="Times New Roman"/>
          <w:sz w:val="24"/>
          <w:szCs w:val="20"/>
          <w:lang w:eastAsia="ar-SA"/>
        </w:rPr>
        <w:t>VBRDF Supplement Table C</w:t>
      </w:r>
    </w:p>
    <w:tbl>
      <w:tblPr>
        <w:tblW w:w="9555" w:type="dxa"/>
        <w:tblInd w:w="100" w:type="dxa"/>
        <w:tblLayout w:type="fixed"/>
        <w:tblCellMar>
          <w:top w:w="29" w:type="dxa"/>
          <w:left w:w="115" w:type="dxa"/>
          <w:bottom w:w="29" w:type="dxa"/>
          <w:right w:w="115" w:type="dxa"/>
        </w:tblCellMar>
        <w:tblLook w:val="0000" w:firstRow="0" w:lastRow="0" w:firstColumn="0" w:lastColumn="0" w:noHBand="0" w:noVBand="0"/>
      </w:tblPr>
      <w:tblGrid>
        <w:gridCol w:w="2895"/>
        <w:gridCol w:w="1260"/>
        <w:gridCol w:w="5400"/>
      </w:tblGrid>
      <w:tr w:rsidR="00C92D04" w:rsidRPr="00C92D04" w14:paraId="0024FA98" w14:textId="77777777" w:rsidTr="001B3988">
        <w:trPr>
          <w:trHeight w:val="288"/>
        </w:trPr>
        <w:tc>
          <w:tcPr>
            <w:tcW w:w="2895" w:type="dxa"/>
            <w:tcBorders>
              <w:top w:val="single" w:sz="4" w:space="0" w:color="auto"/>
              <w:left w:val="single" w:sz="4" w:space="0" w:color="auto"/>
              <w:bottom w:val="single" w:sz="4" w:space="0" w:color="auto"/>
              <w:right w:val="single" w:sz="4" w:space="0" w:color="auto"/>
            </w:tcBorders>
            <w:vAlign w:val="center"/>
          </w:tcPr>
          <w:p w14:paraId="14ED709F" w14:textId="77777777"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C92D04">
              <w:rPr>
                <w:rFonts w:ascii="Times New Roman" w:eastAsia="Times New Roman" w:hAnsi="Times New Roman" w:cs="Times New Roman"/>
                <w:i/>
                <w:szCs w:val="20"/>
                <w:lang w:eastAsia="ar-SA"/>
              </w:rPr>
              <w:t>Name</w:t>
            </w:r>
          </w:p>
        </w:tc>
        <w:tc>
          <w:tcPr>
            <w:tcW w:w="12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4064D57" w14:textId="77777777"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C92D04">
              <w:rPr>
                <w:rFonts w:ascii="Times New Roman" w:eastAsia="Times New Roman" w:hAnsi="Times New Roman" w:cs="Times New Roman"/>
                <w:i/>
                <w:szCs w:val="20"/>
                <w:lang w:eastAsia="ar-SA"/>
              </w:rPr>
              <w:t>Kind</w:t>
            </w:r>
          </w:p>
        </w:tc>
        <w:tc>
          <w:tcPr>
            <w:tcW w:w="54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0D1EAAF" w14:textId="77777777" w:rsidR="00C92D04" w:rsidRPr="00C92D04" w:rsidRDefault="00C92D04" w:rsidP="00C92D04">
            <w:pPr>
              <w:tabs>
                <w:tab w:val="left" w:pos="5940"/>
              </w:tabs>
              <w:suppressAutoHyphens/>
              <w:autoSpaceDE w:val="0"/>
              <w:snapToGrid w:val="0"/>
              <w:spacing w:after="0" w:line="240" w:lineRule="auto"/>
              <w:jc w:val="center"/>
              <w:rPr>
                <w:rFonts w:ascii="Times New Roman" w:eastAsia="Times New Roman" w:hAnsi="Times New Roman" w:cs="Times New Roman"/>
                <w:i/>
                <w:szCs w:val="20"/>
                <w:lang w:eastAsia="ar-SA"/>
              </w:rPr>
            </w:pPr>
            <w:r w:rsidRPr="00C92D04">
              <w:rPr>
                <w:rFonts w:ascii="Times New Roman" w:eastAsia="Times New Roman" w:hAnsi="Times New Roman" w:cs="Times New Roman"/>
                <w:i/>
                <w:szCs w:val="20"/>
                <w:lang w:eastAsia="ar-SA"/>
              </w:rPr>
              <w:t>Character string in Configuration file</w:t>
            </w:r>
          </w:p>
        </w:tc>
      </w:tr>
      <w:tr w:rsidR="00C92D04" w:rsidRPr="00C92D04" w14:paraId="4321AF3C" w14:textId="77777777" w:rsidTr="001B3988">
        <w:tc>
          <w:tcPr>
            <w:tcW w:w="28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5AE437B" w14:textId="77777777"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DO_KERNEL_FACTOR_WFS</w:t>
            </w:r>
          </w:p>
        </w:tc>
        <w:tc>
          <w:tcPr>
            <w:tcW w:w="12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95F8A3F" w14:textId="77777777" w:rsidR="00C92D04" w:rsidRPr="00C92D04" w:rsidRDefault="00C92D04" w:rsidP="00C92D04">
            <w:pPr>
              <w:suppressAutoHyphens/>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 xml:space="preserve">Logical </w:t>
            </w:r>
          </w:p>
        </w:tc>
        <w:tc>
          <w:tcPr>
            <w:tcW w:w="5400"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9B3294E" w14:textId="17690ADC" w:rsidR="00C92D04" w:rsidRPr="00C92D04" w:rsidRDefault="00C92D04" w:rsidP="00C92D04">
            <w:pPr>
              <w:suppressAutoHyphens/>
              <w:snapToGrid w:val="0"/>
              <w:spacing w:after="0" w:line="240" w:lineRule="auto"/>
              <w:rPr>
                <w:rFonts w:ascii="Verdana" w:eastAsia="Times New Roman" w:hAnsi="Verdana" w:cs="Courier New"/>
                <w:sz w:val="16"/>
                <w:szCs w:val="16"/>
                <w:lang w:eastAsia="ar-SA"/>
              </w:rPr>
            </w:pPr>
            <w:r w:rsidRPr="00C92D04">
              <w:rPr>
                <w:rFonts w:ascii="Verdana" w:eastAsia="Times New Roman" w:hAnsi="Verdana" w:cs="Courier New"/>
                <w:sz w:val="16"/>
                <w:szCs w:val="16"/>
                <w:lang w:eastAsia="ar-SA"/>
              </w:rPr>
              <w:t>Kernels, indices, # pars, Factor Jacobian flag, Par Jacobian flags</w:t>
            </w:r>
            <w:r w:rsidR="00080DD1">
              <w:rPr>
                <w:rFonts w:ascii="Verdana" w:eastAsia="Times New Roman" w:hAnsi="Verdana" w:cs="Courier New"/>
                <w:sz w:val="16"/>
                <w:szCs w:val="16"/>
                <w:lang w:eastAsia="ar-SA"/>
              </w:rPr>
              <w:t>.</w:t>
            </w:r>
          </w:p>
          <w:p w14:paraId="29447AA4" w14:textId="33D24FF2" w:rsidR="00C92D04" w:rsidRPr="00C92D04" w:rsidRDefault="00C92D04" w:rsidP="00C92D04">
            <w:pPr>
              <w:suppressAutoHyphens/>
              <w:snapToGrid w:val="0"/>
              <w:spacing w:after="0" w:line="240" w:lineRule="auto"/>
              <w:rPr>
                <w:rFonts w:ascii="Verdana" w:eastAsia="Times New Roman" w:hAnsi="Verdana" w:cs="Times New Roman"/>
                <w:i/>
                <w:sz w:val="20"/>
                <w:szCs w:val="20"/>
                <w:lang w:eastAsia="ar-SA"/>
              </w:rPr>
            </w:pPr>
            <w:r w:rsidRPr="00C92D04">
              <w:rPr>
                <w:rFonts w:ascii="Verdana" w:eastAsia="Times New Roman" w:hAnsi="Verdana" w:cs="Courier New"/>
                <w:i/>
                <w:sz w:val="16"/>
                <w:szCs w:val="16"/>
                <w:lang w:eastAsia="ar-SA"/>
              </w:rPr>
              <w:t>These quantities are formatted together for each kernel using Format (A</w:t>
            </w:r>
            <w:proofErr w:type="gramStart"/>
            <w:r w:rsidRPr="00C92D04">
              <w:rPr>
                <w:rFonts w:ascii="Verdana" w:eastAsia="Times New Roman" w:hAnsi="Verdana" w:cs="Courier New"/>
                <w:i/>
                <w:sz w:val="16"/>
                <w:szCs w:val="16"/>
                <w:lang w:eastAsia="ar-SA"/>
              </w:rPr>
              <w:t>10,I</w:t>
            </w:r>
            <w:proofErr w:type="gramEnd"/>
            <w:r w:rsidRPr="00C92D04">
              <w:rPr>
                <w:rFonts w:ascii="Verdana" w:eastAsia="Times New Roman" w:hAnsi="Verdana" w:cs="Courier New"/>
                <w:i/>
                <w:sz w:val="16"/>
                <w:szCs w:val="16"/>
                <w:lang w:eastAsia="ar-SA"/>
              </w:rPr>
              <w:t>3,I2,</w:t>
            </w:r>
            <w:r w:rsidR="005E678D" w:rsidRPr="002A6C41">
              <w:rPr>
                <w:rFonts w:ascii="Courier New" w:hAnsi="Courier New" w:cs="Courier New"/>
                <w:i/>
                <w:sz w:val="16"/>
                <w:szCs w:val="16"/>
              </w:rPr>
              <w:t>1X,L2,2X,4L2</w:t>
            </w:r>
            <w:r w:rsidRPr="00C92D04">
              <w:rPr>
                <w:rFonts w:ascii="Verdana" w:eastAsia="Times New Roman" w:hAnsi="Verdana" w:cs="Courier New"/>
                <w:i/>
                <w:sz w:val="16"/>
                <w:szCs w:val="16"/>
                <w:lang w:eastAsia="ar-SA"/>
              </w:rPr>
              <w:t>). See example below.</w:t>
            </w:r>
          </w:p>
        </w:tc>
      </w:tr>
      <w:tr w:rsidR="00C92D04" w:rsidRPr="00C92D04" w14:paraId="1612CA39" w14:textId="77777777" w:rsidTr="001B3988">
        <w:tc>
          <w:tcPr>
            <w:tcW w:w="2895" w:type="dxa"/>
            <w:tcBorders>
              <w:top w:val="single" w:sz="4" w:space="0" w:color="auto"/>
              <w:left w:val="single" w:sz="4" w:space="0" w:color="000000"/>
              <w:bottom w:val="single" w:sz="4" w:space="0" w:color="000000"/>
            </w:tcBorders>
            <w:tcMar>
              <w:top w:w="0" w:type="dxa"/>
              <w:left w:w="108" w:type="dxa"/>
              <w:bottom w:w="0" w:type="dxa"/>
              <w:right w:w="108" w:type="dxa"/>
            </w:tcMar>
          </w:tcPr>
          <w:p w14:paraId="7E4C5979" w14:textId="77777777"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DO_KERNEL_PARAMS_WFS</w:t>
            </w:r>
          </w:p>
        </w:tc>
        <w:tc>
          <w:tcPr>
            <w:tcW w:w="1260" w:type="dxa"/>
            <w:tcBorders>
              <w:top w:val="single" w:sz="4" w:space="0" w:color="auto"/>
              <w:left w:val="single" w:sz="4" w:space="0" w:color="000000"/>
              <w:bottom w:val="single" w:sz="4" w:space="0" w:color="000000"/>
            </w:tcBorders>
            <w:tcMar>
              <w:top w:w="0" w:type="dxa"/>
              <w:left w:w="108" w:type="dxa"/>
              <w:bottom w:w="0" w:type="dxa"/>
              <w:right w:w="108" w:type="dxa"/>
            </w:tcMar>
          </w:tcPr>
          <w:p w14:paraId="52117E80" w14:textId="77777777" w:rsidR="00C92D04" w:rsidRPr="00C92D04" w:rsidRDefault="00C92D04" w:rsidP="00C92D04">
            <w:pPr>
              <w:suppressAutoHyphens/>
              <w:snapToGrid w:val="0"/>
              <w:spacing w:after="0" w:line="240" w:lineRule="auto"/>
              <w:jc w:val="center"/>
              <w:rPr>
                <w:rFonts w:ascii="Times New Roman" w:eastAsia="Times New Roman" w:hAnsi="Times New Roman" w:cs="Times New Roman"/>
                <w:sz w:val="20"/>
                <w:szCs w:val="20"/>
                <w:lang w:eastAsia="ar-SA"/>
              </w:rPr>
            </w:pPr>
            <w:r w:rsidRPr="00C92D04">
              <w:rPr>
                <w:rFonts w:ascii="Times New Roman" w:eastAsia="Times New Roman" w:hAnsi="Times New Roman" w:cs="Times New Roman"/>
                <w:sz w:val="20"/>
                <w:szCs w:val="20"/>
                <w:lang w:eastAsia="ar-SA"/>
              </w:rPr>
              <w:t xml:space="preserve">Logical </w:t>
            </w:r>
          </w:p>
        </w:tc>
        <w:tc>
          <w:tcPr>
            <w:tcW w:w="5400" w:type="dxa"/>
            <w:vMerge/>
            <w:tcBorders>
              <w:top w:val="single" w:sz="4" w:space="0" w:color="auto"/>
              <w:left w:val="single" w:sz="4" w:space="0" w:color="000000"/>
              <w:bottom w:val="single" w:sz="4" w:space="0" w:color="000000"/>
              <w:right w:val="single" w:sz="4" w:space="0" w:color="000000"/>
            </w:tcBorders>
            <w:tcMar>
              <w:top w:w="0" w:type="dxa"/>
              <w:left w:w="108" w:type="dxa"/>
              <w:bottom w:w="0" w:type="dxa"/>
              <w:right w:w="108" w:type="dxa"/>
            </w:tcMar>
          </w:tcPr>
          <w:p w14:paraId="042EE4F9" w14:textId="77777777" w:rsidR="00C92D04" w:rsidRPr="00C92D04" w:rsidRDefault="00C92D04" w:rsidP="00C92D04">
            <w:pPr>
              <w:suppressAutoHyphens/>
              <w:snapToGrid w:val="0"/>
              <w:spacing w:after="0" w:line="240" w:lineRule="auto"/>
              <w:rPr>
                <w:rFonts w:ascii="Times New Roman" w:eastAsia="Times New Roman" w:hAnsi="Times New Roman" w:cs="Times New Roman"/>
                <w:sz w:val="20"/>
                <w:szCs w:val="20"/>
                <w:lang w:eastAsia="ar-SA"/>
              </w:rPr>
            </w:pPr>
          </w:p>
        </w:tc>
      </w:tr>
    </w:tbl>
    <w:p w14:paraId="69E4B529" w14:textId="77777777" w:rsidR="00C92D04" w:rsidRPr="00C92D04" w:rsidRDefault="00C92D04" w:rsidP="00C92D04">
      <w:pPr>
        <w:suppressAutoHyphens/>
        <w:spacing w:after="0" w:line="240" w:lineRule="auto"/>
        <w:rPr>
          <w:rFonts w:ascii="Courier New" w:eastAsia="Times New Roman" w:hAnsi="Courier New" w:cs="Courier New"/>
          <w:sz w:val="20"/>
          <w:szCs w:val="20"/>
          <w:lang w:eastAsia="ar-SA"/>
        </w:rPr>
      </w:pPr>
    </w:p>
    <w:p w14:paraId="0606D88A" w14:textId="77777777" w:rsidR="00C92D04" w:rsidRPr="00C92D04" w:rsidRDefault="00C92D04" w:rsidP="00C92D04">
      <w:pPr>
        <w:suppressAutoHyphens/>
        <w:spacing w:after="0" w:line="240" w:lineRule="auto"/>
        <w:rPr>
          <w:rFonts w:ascii="Courier New" w:eastAsia="Times New Roman" w:hAnsi="Courier New" w:cs="Courier New"/>
          <w:sz w:val="20"/>
          <w:szCs w:val="20"/>
          <w:lang w:eastAsia="ar-SA"/>
        </w:rPr>
      </w:pPr>
    </w:p>
    <w:p w14:paraId="4FADD629" w14:textId="77777777" w:rsidR="00C92D04" w:rsidRPr="00C92D04" w:rsidRDefault="00C92D04" w:rsidP="00C92D04">
      <w:pPr>
        <w:suppressAutoHyphens/>
        <w:spacing w:after="0" w:line="240" w:lineRule="auto"/>
        <w:rPr>
          <w:rFonts w:ascii="Courier New" w:eastAsia="Times New Roman" w:hAnsi="Courier New" w:cs="Courier New"/>
          <w:sz w:val="20"/>
          <w:szCs w:val="20"/>
          <w:lang w:eastAsia="ar-SA"/>
        </w:rPr>
      </w:pPr>
      <w:r w:rsidRPr="00C92D04">
        <w:rPr>
          <w:rFonts w:ascii="Courier New" w:eastAsia="Times New Roman" w:hAnsi="Courier New" w:cs="Courier New"/>
          <w:sz w:val="20"/>
          <w:szCs w:val="20"/>
          <w:lang w:eastAsia="ar-SA"/>
        </w:rPr>
        <w:t>Example of linearized VBRDF inputs: configuration file settings for 3 VBRDF kernels as indicated:</w:t>
      </w:r>
    </w:p>
    <w:p w14:paraId="5AFDCD4B" w14:textId="77777777" w:rsidR="00C92D04" w:rsidRPr="00C92D04" w:rsidRDefault="00C92D04" w:rsidP="00C92D04">
      <w:pPr>
        <w:suppressAutoHyphens/>
        <w:spacing w:after="0" w:line="240" w:lineRule="auto"/>
        <w:rPr>
          <w:rFonts w:ascii="Courier New" w:eastAsia="Times New Roman" w:hAnsi="Courier New" w:cs="Courier New"/>
          <w:sz w:val="20"/>
          <w:szCs w:val="20"/>
          <w:lang w:eastAsia="ar-SA"/>
        </w:rPr>
      </w:pPr>
    </w:p>
    <w:p w14:paraId="55B98D63" w14:textId="77777777" w:rsidR="00C92D04" w:rsidRPr="00C92D04" w:rsidRDefault="00C92D04" w:rsidP="00C92D04">
      <w:pPr>
        <w:suppressAutoHyphens/>
        <w:spacing w:after="0" w:line="240" w:lineRule="auto"/>
        <w:rPr>
          <w:rFonts w:ascii="Courier New" w:eastAsia="Times New Roman" w:hAnsi="Courier New" w:cs="Courier New"/>
          <w:sz w:val="20"/>
          <w:szCs w:val="20"/>
          <w:lang w:eastAsia="ar-SA"/>
        </w:rPr>
      </w:pPr>
      <w:r w:rsidRPr="00C92D04">
        <w:rPr>
          <w:rFonts w:ascii="Courier New" w:eastAsia="Times New Roman" w:hAnsi="Courier New" w:cs="Courier New"/>
          <w:sz w:val="20"/>
          <w:szCs w:val="20"/>
          <w:lang w:eastAsia="ar-SA"/>
        </w:rPr>
        <w:t>BRDFSUP - Kernels, indices, # pars, Factor Jacobian flag, Par Jacobian flags</w:t>
      </w:r>
    </w:p>
    <w:p w14:paraId="4A71F252" w14:textId="2B8BB03E" w:rsidR="00C92D04" w:rsidRPr="00C92D04" w:rsidRDefault="00C92D04" w:rsidP="00C92D04">
      <w:pPr>
        <w:suppressAutoHyphens/>
        <w:spacing w:after="0" w:line="240" w:lineRule="auto"/>
        <w:rPr>
          <w:rFonts w:ascii="Courier New" w:eastAsia="Times New Roman" w:hAnsi="Courier New" w:cs="Courier New"/>
          <w:sz w:val="20"/>
          <w:szCs w:val="20"/>
          <w:lang w:eastAsia="ar-SA"/>
        </w:rPr>
      </w:pPr>
      <w:r w:rsidRPr="00C92D04">
        <w:rPr>
          <w:rFonts w:ascii="Courier New" w:eastAsia="Times New Roman" w:hAnsi="Courier New" w:cs="Courier New"/>
          <w:sz w:val="20"/>
          <w:szCs w:val="20"/>
          <w:lang w:eastAsia="ar-SA"/>
        </w:rPr>
        <w:t xml:space="preserve">Cox-Munk   9 </w:t>
      </w:r>
      <w:proofErr w:type="gramStart"/>
      <w:r w:rsidRPr="00C92D04">
        <w:rPr>
          <w:rFonts w:ascii="Courier New" w:eastAsia="Times New Roman" w:hAnsi="Courier New" w:cs="Courier New"/>
          <w:sz w:val="20"/>
          <w:szCs w:val="20"/>
          <w:lang w:eastAsia="ar-SA"/>
        </w:rPr>
        <w:t>2  T</w:t>
      </w:r>
      <w:proofErr w:type="gramEnd"/>
      <w:r w:rsidRPr="00C92D04">
        <w:rPr>
          <w:rFonts w:ascii="Courier New" w:eastAsia="Times New Roman" w:hAnsi="Courier New" w:cs="Courier New"/>
          <w:sz w:val="20"/>
          <w:szCs w:val="20"/>
          <w:lang w:eastAsia="ar-SA"/>
        </w:rPr>
        <w:t xml:space="preserve">   </w:t>
      </w:r>
      <w:proofErr w:type="spellStart"/>
      <w:r w:rsidR="00921A8B">
        <w:rPr>
          <w:rFonts w:ascii="Courier New" w:eastAsia="Times New Roman" w:hAnsi="Courier New" w:cs="Courier New"/>
          <w:sz w:val="20"/>
          <w:szCs w:val="20"/>
          <w:lang w:eastAsia="ar-SA"/>
        </w:rPr>
        <w:t>T</w:t>
      </w:r>
      <w:proofErr w:type="spellEnd"/>
      <w:r w:rsidR="00921A8B">
        <w:rPr>
          <w:rFonts w:ascii="Courier New" w:eastAsia="Times New Roman" w:hAnsi="Courier New" w:cs="Courier New"/>
          <w:sz w:val="20"/>
          <w:szCs w:val="20"/>
          <w:lang w:eastAsia="ar-SA"/>
        </w:rPr>
        <w:t xml:space="preserve"> </w:t>
      </w:r>
      <w:r w:rsidR="005E678D">
        <w:rPr>
          <w:rFonts w:ascii="Courier New" w:eastAsia="Times New Roman" w:hAnsi="Courier New" w:cs="Courier New"/>
          <w:sz w:val="20"/>
          <w:szCs w:val="20"/>
          <w:lang w:eastAsia="ar-SA"/>
        </w:rPr>
        <w:t>F</w:t>
      </w:r>
      <w:r w:rsidRPr="00C92D04">
        <w:rPr>
          <w:rFonts w:ascii="Courier New" w:eastAsia="Times New Roman" w:hAnsi="Courier New" w:cs="Courier New"/>
          <w:sz w:val="20"/>
          <w:szCs w:val="20"/>
          <w:lang w:eastAsia="ar-SA"/>
        </w:rPr>
        <w:t xml:space="preserve"> </w:t>
      </w:r>
      <w:proofErr w:type="spellStart"/>
      <w:r w:rsidRPr="00C92D04">
        <w:rPr>
          <w:rFonts w:ascii="Courier New" w:eastAsia="Times New Roman" w:hAnsi="Courier New" w:cs="Courier New"/>
          <w:sz w:val="20"/>
          <w:szCs w:val="20"/>
          <w:lang w:eastAsia="ar-SA"/>
        </w:rPr>
        <w:t>F</w:t>
      </w:r>
      <w:proofErr w:type="spellEnd"/>
      <w:r w:rsidRPr="00C92D04">
        <w:rPr>
          <w:rFonts w:ascii="Courier New" w:eastAsia="Times New Roman" w:hAnsi="Courier New" w:cs="Courier New"/>
          <w:sz w:val="20"/>
          <w:szCs w:val="20"/>
          <w:lang w:eastAsia="ar-SA"/>
        </w:rPr>
        <w:t xml:space="preserve"> </w:t>
      </w:r>
      <w:proofErr w:type="spellStart"/>
      <w:r w:rsidR="005E678D">
        <w:rPr>
          <w:rFonts w:ascii="Courier New" w:eastAsia="Times New Roman" w:hAnsi="Courier New" w:cs="Courier New"/>
          <w:sz w:val="20"/>
          <w:szCs w:val="20"/>
          <w:lang w:eastAsia="ar-SA"/>
        </w:rPr>
        <w:t>F</w:t>
      </w:r>
      <w:proofErr w:type="spellEnd"/>
    </w:p>
    <w:p w14:paraId="106A0816" w14:textId="5C1E0E83" w:rsidR="00C92D04" w:rsidRPr="00C92D04" w:rsidRDefault="00C92D04" w:rsidP="00C92D04">
      <w:pPr>
        <w:suppressAutoHyphens/>
        <w:spacing w:after="0" w:line="240" w:lineRule="auto"/>
        <w:rPr>
          <w:rFonts w:ascii="Courier New" w:eastAsia="Times New Roman" w:hAnsi="Courier New" w:cs="Courier New"/>
          <w:sz w:val="20"/>
          <w:szCs w:val="20"/>
          <w:lang w:eastAsia="ar-SA"/>
        </w:rPr>
      </w:pPr>
      <w:r w:rsidRPr="00C92D04">
        <w:rPr>
          <w:rFonts w:ascii="Courier New" w:eastAsia="Times New Roman" w:hAnsi="Courier New" w:cs="Courier New"/>
          <w:sz w:val="20"/>
          <w:szCs w:val="20"/>
          <w:lang w:eastAsia="ar-SA"/>
        </w:rPr>
        <w:t>Ross-</w:t>
      </w:r>
      <w:proofErr w:type="gramStart"/>
      <w:r w:rsidRPr="00C92D04">
        <w:rPr>
          <w:rFonts w:ascii="Courier New" w:eastAsia="Times New Roman" w:hAnsi="Courier New" w:cs="Courier New"/>
          <w:sz w:val="20"/>
          <w:szCs w:val="20"/>
          <w:lang w:eastAsia="ar-SA"/>
        </w:rPr>
        <w:t>thin  2</w:t>
      </w:r>
      <w:proofErr w:type="gramEnd"/>
      <w:r w:rsidRPr="00C92D04">
        <w:rPr>
          <w:rFonts w:ascii="Courier New" w:eastAsia="Times New Roman" w:hAnsi="Courier New" w:cs="Courier New"/>
          <w:sz w:val="20"/>
          <w:szCs w:val="20"/>
          <w:lang w:eastAsia="ar-SA"/>
        </w:rPr>
        <w:t xml:space="preserve"> 0  T   F </w:t>
      </w:r>
      <w:proofErr w:type="spellStart"/>
      <w:r w:rsidRPr="00C92D04">
        <w:rPr>
          <w:rFonts w:ascii="Courier New" w:eastAsia="Times New Roman" w:hAnsi="Courier New" w:cs="Courier New"/>
          <w:sz w:val="20"/>
          <w:szCs w:val="20"/>
          <w:lang w:eastAsia="ar-SA"/>
        </w:rPr>
        <w:t>F</w:t>
      </w:r>
      <w:proofErr w:type="spellEnd"/>
      <w:r w:rsidRPr="00C92D04">
        <w:rPr>
          <w:rFonts w:ascii="Courier New" w:eastAsia="Times New Roman" w:hAnsi="Courier New" w:cs="Courier New"/>
          <w:sz w:val="20"/>
          <w:szCs w:val="20"/>
          <w:lang w:eastAsia="ar-SA"/>
        </w:rPr>
        <w:t xml:space="preserve"> </w:t>
      </w:r>
      <w:proofErr w:type="spellStart"/>
      <w:r w:rsidRPr="00C92D04">
        <w:rPr>
          <w:rFonts w:ascii="Courier New" w:eastAsia="Times New Roman" w:hAnsi="Courier New" w:cs="Courier New"/>
          <w:sz w:val="20"/>
          <w:szCs w:val="20"/>
          <w:lang w:eastAsia="ar-SA"/>
        </w:rPr>
        <w:t>F</w:t>
      </w:r>
      <w:proofErr w:type="spellEnd"/>
      <w:r w:rsidRPr="00C92D04">
        <w:rPr>
          <w:rFonts w:ascii="Courier New" w:eastAsia="Times New Roman" w:hAnsi="Courier New" w:cs="Courier New"/>
          <w:sz w:val="20"/>
          <w:szCs w:val="20"/>
          <w:lang w:eastAsia="ar-SA"/>
        </w:rPr>
        <w:t xml:space="preserve"> </w:t>
      </w:r>
      <w:proofErr w:type="spellStart"/>
      <w:r w:rsidR="005E678D">
        <w:rPr>
          <w:rFonts w:ascii="Courier New" w:eastAsia="Times New Roman" w:hAnsi="Courier New" w:cs="Courier New"/>
          <w:sz w:val="20"/>
          <w:szCs w:val="20"/>
          <w:lang w:eastAsia="ar-SA"/>
        </w:rPr>
        <w:t>F</w:t>
      </w:r>
      <w:proofErr w:type="spellEnd"/>
    </w:p>
    <w:p w14:paraId="4EC4F4BB" w14:textId="081F8CF0" w:rsidR="00C92D04" w:rsidRPr="00C92D04" w:rsidRDefault="00C92D04" w:rsidP="00C92D04">
      <w:pPr>
        <w:suppressAutoHyphens/>
        <w:spacing w:after="0" w:line="240" w:lineRule="auto"/>
        <w:rPr>
          <w:rFonts w:ascii="Courier New" w:eastAsia="Times New Roman" w:hAnsi="Courier New" w:cs="Courier New"/>
          <w:sz w:val="20"/>
          <w:szCs w:val="20"/>
          <w:lang w:eastAsia="ar-SA"/>
        </w:rPr>
      </w:pPr>
      <w:r w:rsidRPr="00C92D04">
        <w:rPr>
          <w:rFonts w:ascii="Courier New" w:eastAsia="Times New Roman" w:hAnsi="Courier New" w:cs="Courier New"/>
          <w:sz w:val="20"/>
          <w:szCs w:val="20"/>
          <w:lang w:eastAsia="ar-SA"/>
        </w:rPr>
        <w:t xml:space="preserve">Li-dense   5 </w:t>
      </w:r>
      <w:proofErr w:type="gramStart"/>
      <w:r w:rsidRPr="00C92D04">
        <w:rPr>
          <w:rFonts w:ascii="Courier New" w:eastAsia="Times New Roman" w:hAnsi="Courier New" w:cs="Courier New"/>
          <w:sz w:val="20"/>
          <w:szCs w:val="20"/>
          <w:lang w:eastAsia="ar-SA"/>
        </w:rPr>
        <w:t>2  T</w:t>
      </w:r>
      <w:proofErr w:type="gramEnd"/>
      <w:r w:rsidRPr="00C92D04">
        <w:rPr>
          <w:rFonts w:ascii="Courier New" w:eastAsia="Times New Roman" w:hAnsi="Courier New" w:cs="Courier New"/>
          <w:sz w:val="20"/>
          <w:szCs w:val="20"/>
          <w:lang w:eastAsia="ar-SA"/>
        </w:rPr>
        <w:t xml:space="preserve">   </w:t>
      </w:r>
      <w:proofErr w:type="spellStart"/>
      <w:r w:rsidRPr="00C92D04">
        <w:rPr>
          <w:rFonts w:ascii="Courier New" w:eastAsia="Times New Roman" w:hAnsi="Courier New" w:cs="Courier New"/>
          <w:sz w:val="20"/>
          <w:szCs w:val="20"/>
          <w:lang w:eastAsia="ar-SA"/>
        </w:rPr>
        <w:t>T</w:t>
      </w:r>
      <w:proofErr w:type="spellEnd"/>
      <w:r w:rsidRPr="00C92D04">
        <w:rPr>
          <w:rFonts w:ascii="Courier New" w:eastAsia="Times New Roman" w:hAnsi="Courier New" w:cs="Courier New"/>
          <w:sz w:val="20"/>
          <w:szCs w:val="20"/>
          <w:lang w:eastAsia="ar-SA"/>
        </w:rPr>
        <w:t xml:space="preserve"> </w:t>
      </w:r>
      <w:proofErr w:type="spellStart"/>
      <w:r w:rsidRPr="00C92D04">
        <w:rPr>
          <w:rFonts w:ascii="Courier New" w:eastAsia="Times New Roman" w:hAnsi="Courier New" w:cs="Courier New"/>
          <w:sz w:val="20"/>
          <w:szCs w:val="20"/>
          <w:lang w:eastAsia="ar-SA"/>
        </w:rPr>
        <w:t>T</w:t>
      </w:r>
      <w:proofErr w:type="spellEnd"/>
      <w:r w:rsidRPr="00C92D04">
        <w:rPr>
          <w:rFonts w:ascii="Courier New" w:eastAsia="Times New Roman" w:hAnsi="Courier New" w:cs="Courier New"/>
          <w:sz w:val="20"/>
          <w:szCs w:val="20"/>
          <w:lang w:eastAsia="ar-SA"/>
        </w:rPr>
        <w:t xml:space="preserve"> F </w:t>
      </w:r>
      <w:proofErr w:type="spellStart"/>
      <w:r w:rsidR="005E678D">
        <w:rPr>
          <w:rFonts w:ascii="Courier New" w:eastAsia="Times New Roman" w:hAnsi="Courier New" w:cs="Courier New"/>
          <w:sz w:val="20"/>
          <w:szCs w:val="20"/>
          <w:lang w:eastAsia="ar-SA"/>
        </w:rPr>
        <w:t>F</w:t>
      </w:r>
      <w:proofErr w:type="spellEnd"/>
    </w:p>
    <w:p w14:paraId="74ED815F" w14:textId="77777777" w:rsidR="00C92D04" w:rsidRPr="00C92D04" w:rsidRDefault="00C92D04" w:rsidP="00C92D04">
      <w:pPr>
        <w:keepNext/>
        <w:keepLines/>
        <w:suppressAutoHyphens/>
        <w:autoSpaceDE w:val="0"/>
        <w:spacing w:before="120" w:after="0" w:line="240" w:lineRule="auto"/>
        <w:jc w:val="both"/>
        <w:outlineLvl w:val="2"/>
        <w:rPr>
          <w:rFonts w:ascii="Times New Roman" w:eastAsiaTheme="majorEastAsia" w:hAnsi="Times New Roman" w:cs="Times New Roman"/>
          <w:bCs/>
          <w:i/>
          <w:iCs/>
          <w:sz w:val="28"/>
          <w:lang w:eastAsia="ar-SA"/>
        </w:rPr>
      </w:pPr>
      <w:bookmarkStart w:id="208" w:name="_Toc527626774"/>
      <w:bookmarkStart w:id="209" w:name="_Toc73510434"/>
      <w:r w:rsidRPr="00C92D04">
        <w:rPr>
          <w:rFonts w:ascii="Times New Roman" w:eastAsiaTheme="majorEastAsia" w:hAnsi="Times New Roman" w:cs="Times New Roman"/>
          <w:bCs/>
          <w:i/>
          <w:iCs/>
          <w:sz w:val="28"/>
          <w:lang w:eastAsia="ar-SA"/>
        </w:rPr>
        <w:t>5.3.4 The direct-bounce correction for VBRDFs</w:t>
      </w:r>
      <w:bookmarkEnd w:id="208"/>
      <w:bookmarkEnd w:id="209"/>
    </w:p>
    <w:p w14:paraId="568918BD" w14:textId="77777777" w:rsidR="00C92D04" w:rsidRPr="00C92D04" w:rsidRDefault="00C92D04" w:rsidP="00C92D04">
      <w:pPr>
        <w:suppressAutoHyphens/>
        <w:autoSpaceDE w:val="0"/>
        <w:spacing w:before="120" w:after="120" w:line="240" w:lineRule="auto"/>
        <w:jc w:val="both"/>
        <w:rPr>
          <w:rFonts w:ascii="Times New Roman" w:eastAsia="Times" w:hAnsi="Times New Roman" w:cs="Times"/>
          <w:sz w:val="24"/>
          <w:szCs w:val="24"/>
          <w:lang w:eastAsia="ar-SA"/>
        </w:rPr>
      </w:pPr>
      <w:r w:rsidRPr="00C92D04">
        <w:rPr>
          <w:rFonts w:ascii="Times New Roman" w:eastAsia="Times" w:hAnsi="Times New Roman" w:cs="Times"/>
          <w:sz w:val="24"/>
          <w:szCs w:val="24"/>
          <w:lang w:eastAsia="ar-SA"/>
        </w:rPr>
        <w:t>For RT calculations with VBRDF surfaces, the radiation field has contributions from the direct-bounce VBRDF and (for each Fourier term) the diffusely reflected VBRDF components. One can compute the direct-bounce VBRDF with a full set of VBRDF kernels rather than use their truncated forms based on a (finite) Fourier series expansion. This is the “direct-bounce (DB) correction” in VLIDORT, and it is done</w:t>
      </w:r>
      <w:r w:rsidRPr="00C92D04">
        <w:rPr>
          <w:rFonts w:ascii="Times New Roman" w:eastAsia="Times" w:hAnsi="Times New Roman" w:cs="Times"/>
          <w:i/>
          <w:sz w:val="24"/>
          <w:szCs w:val="24"/>
          <w:lang w:eastAsia="ar-SA"/>
        </w:rPr>
        <w:t xml:space="preserve"> before </w:t>
      </w:r>
      <w:r w:rsidRPr="00C92D04">
        <w:rPr>
          <w:rFonts w:ascii="Times New Roman" w:eastAsia="Times" w:hAnsi="Times New Roman" w:cs="Times"/>
          <w:sz w:val="24"/>
          <w:szCs w:val="24"/>
          <w:lang w:eastAsia="ar-SA"/>
        </w:rPr>
        <w:t>the diffuse field calculation (Fourier convergence of the whole field is discussed in section 2.4.7). The direct-bounce upwelling reflection of the solar beam (assuming plane-parallel attenuation) to optical depth</w:t>
      </w:r>
      <m:oMath>
        <m:r>
          <w:rPr>
            <w:rFonts w:ascii="Cambria Math" w:eastAsia="Times" w:hAnsi="Cambria Math" w:cs="Times"/>
            <w:sz w:val="24"/>
            <w:szCs w:val="24"/>
            <w:lang w:eastAsia="ar-SA"/>
          </w:rPr>
          <m:t xml:space="preserve"> τ</m:t>
        </m:r>
      </m:oMath>
      <w:r w:rsidRPr="00C92D04">
        <w:rPr>
          <w:rFonts w:ascii="Times New Roman" w:eastAsia="Times" w:hAnsi="Times New Roman" w:cs="Times"/>
          <w:sz w:val="24"/>
          <w:szCs w:val="24"/>
          <w:lang w:eastAsia="ar-SA"/>
        </w:rPr>
        <w:t xml:space="preserve"> may be written:</w:t>
      </w:r>
    </w:p>
    <w:p w14:paraId="6486F4FB" w14:textId="77777777" w:rsidR="00C92D04" w:rsidRPr="00C92D04" w:rsidRDefault="00C92D04" w:rsidP="00C92D04">
      <w:pPr>
        <w:suppressAutoHyphens/>
        <w:autoSpaceDE w:val="0"/>
        <w:spacing w:before="120" w:after="120" w:line="240" w:lineRule="auto"/>
        <w:jc w:val="both"/>
        <w:rPr>
          <w:rFonts w:ascii="Times New Roman" w:eastAsia="Times" w:hAnsi="Times New Roman" w:cs="Times"/>
          <w:sz w:val="24"/>
          <w:szCs w:val="24"/>
          <w:lang w:eastAsia="ar-SA"/>
        </w:rPr>
      </w:pPr>
      <w:r w:rsidRPr="00C92D04">
        <w:rPr>
          <w:rFonts w:ascii="Times New Roman" w:eastAsia="Times" w:hAnsi="Times New Roman" w:cs="Times"/>
          <w:sz w:val="24"/>
          <w:szCs w:val="24"/>
          <w:lang w:eastAsia="ar-SA"/>
        </w:rPr>
        <w:tab/>
      </w:r>
      <m:oMath>
        <m:sSubSup>
          <m:sSubSupPr>
            <m:ctrlPr>
              <w:rPr>
                <w:rFonts w:ascii="Cambria Math" w:eastAsia="Times" w:hAnsi="Cambria Math" w:cs="Times"/>
                <w:i/>
                <w:sz w:val="24"/>
                <w:szCs w:val="24"/>
                <w:lang w:eastAsia="ar-SA"/>
              </w:rPr>
            </m:ctrlPr>
          </m:sSubSupPr>
          <m:e>
            <m:r>
              <w:rPr>
                <w:rFonts w:ascii="Cambria Math" w:eastAsia="Times" w:hAnsi="Cambria Math" w:cs="Times"/>
                <w:sz w:val="24"/>
                <w:szCs w:val="24"/>
                <w:lang w:eastAsia="ar-SA"/>
              </w:rPr>
              <m:t>I</m:t>
            </m:r>
          </m:e>
          <m:sub>
            <m:r>
              <w:rPr>
                <w:rFonts w:ascii="Cambria Math" w:eastAsia="Times" w:hAnsi="Cambria Math" w:cs="Times"/>
                <w:sz w:val="24"/>
                <w:szCs w:val="24"/>
                <w:lang w:eastAsia="ar-SA"/>
              </w:rPr>
              <m:t>REX</m:t>
            </m:r>
          </m:sub>
          <m:sup>
            <m:r>
              <w:rPr>
                <w:rFonts w:ascii="Cambria Math" w:eastAsia="Times" w:hAnsi="Cambria Math" w:cs="Times"/>
                <w:sz w:val="24"/>
                <w:szCs w:val="24"/>
                <w:lang w:eastAsia="ar-SA"/>
              </w:rPr>
              <m:t>↑</m:t>
            </m:r>
          </m:sup>
        </m:sSubSup>
        <m:d>
          <m:dPr>
            <m:ctrlPr>
              <w:rPr>
                <w:rFonts w:ascii="Cambria Math" w:eastAsia="Times" w:hAnsi="Cambria Math" w:cs="Times"/>
                <w:i/>
                <w:sz w:val="24"/>
                <w:szCs w:val="24"/>
                <w:lang w:eastAsia="ar-SA"/>
              </w:rPr>
            </m:ctrlPr>
          </m:dPr>
          <m:e>
            <m:r>
              <w:rPr>
                <w:rFonts w:ascii="Cambria Math" w:eastAsia="Times" w:hAnsi="Cambria Math" w:cs="Times"/>
                <w:sz w:val="24"/>
                <w:szCs w:val="24"/>
                <w:lang w:eastAsia="ar-SA"/>
              </w:rPr>
              <m:t>μ,φ,τ</m:t>
            </m:r>
          </m:e>
        </m:d>
        <m:r>
          <w:rPr>
            <w:rFonts w:ascii="Cambria Math" w:eastAsia="Times" w:hAnsi="Cambria Math" w:cs="Times"/>
            <w:sz w:val="24"/>
            <w:szCs w:val="24"/>
            <w:lang w:eastAsia="ar-SA"/>
          </w:rPr>
          <m:t>=</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I</m:t>
            </m:r>
          </m:e>
          <m:sub>
            <m:r>
              <w:rPr>
                <w:rFonts w:ascii="Cambria Math" w:eastAsia="Times" w:hAnsi="Cambria Math" w:cs="Times"/>
                <w:sz w:val="24"/>
                <w:szCs w:val="24"/>
                <w:lang w:eastAsia="ar-SA"/>
              </w:rPr>
              <m:t>0</m:t>
            </m:r>
          </m:sub>
        </m:sSub>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ρ</m:t>
            </m:r>
          </m:e>
          <m:sub>
            <m:r>
              <w:rPr>
                <w:rFonts w:ascii="Cambria Math" w:eastAsia="Times" w:hAnsi="Cambria Math" w:cs="Times"/>
                <w:sz w:val="24"/>
                <w:szCs w:val="24"/>
                <w:lang w:eastAsia="ar-SA"/>
              </w:rPr>
              <m:t>DB</m:t>
            </m:r>
          </m:sub>
        </m:sSub>
        <m:d>
          <m:dPr>
            <m:ctrlPr>
              <w:rPr>
                <w:rFonts w:ascii="Cambria Math" w:eastAsia="Times" w:hAnsi="Cambria Math" w:cs="Times"/>
                <w:i/>
                <w:sz w:val="24"/>
                <w:szCs w:val="24"/>
                <w:lang w:eastAsia="ar-SA"/>
              </w:rPr>
            </m:ctrlPr>
          </m:dPr>
          <m:e>
            <m:r>
              <w:rPr>
                <w:rFonts w:ascii="Cambria Math" w:eastAsia="Times" w:hAnsi="Cambria Math" w:cs="Times"/>
                <w:sz w:val="24"/>
                <w:szCs w:val="24"/>
                <w:lang w:eastAsia="ar-SA"/>
              </w:rPr>
              <m:t>μ,</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μ</m:t>
                </m:r>
              </m:e>
              <m:sub>
                <m:r>
                  <w:rPr>
                    <w:rFonts w:ascii="Cambria Math" w:eastAsia="Times" w:hAnsi="Cambria Math" w:cs="Times"/>
                    <w:sz w:val="24"/>
                    <w:szCs w:val="24"/>
                    <w:lang w:eastAsia="ar-SA"/>
                  </w:rPr>
                  <m:t>0</m:t>
                </m:r>
              </m:sub>
            </m:sSub>
            <m:r>
              <w:rPr>
                <w:rFonts w:ascii="Cambria Math" w:eastAsia="Times" w:hAnsi="Cambria Math" w:cs="Times"/>
                <w:sz w:val="24"/>
                <w:szCs w:val="24"/>
                <w:lang w:eastAsia="ar-SA"/>
              </w:rPr>
              <m:t>,φ-</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φ</m:t>
                </m:r>
              </m:e>
              <m:sub>
                <m:r>
                  <w:rPr>
                    <w:rFonts w:ascii="Cambria Math" w:eastAsia="Times" w:hAnsi="Cambria Math" w:cs="Times"/>
                    <w:sz w:val="24"/>
                    <w:szCs w:val="24"/>
                    <w:lang w:eastAsia="ar-SA"/>
                  </w:rPr>
                  <m:t>0</m:t>
                </m:r>
              </m:sub>
            </m:sSub>
          </m:e>
        </m:d>
        <m:r>
          <m:rPr>
            <m:sty m:val="p"/>
          </m:rPr>
          <w:rPr>
            <w:rFonts w:ascii="Cambria Math" w:eastAsia="Times" w:hAnsi="Cambria Math" w:cs="Times"/>
            <w:sz w:val="24"/>
            <w:szCs w:val="24"/>
            <w:lang w:eastAsia="ar-SA"/>
          </w:rPr>
          <m:t>exp⁡</m:t>
        </m:r>
        <m:r>
          <w:rPr>
            <w:rFonts w:ascii="Cambria Math" w:eastAsia="Times" w:hAnsi="Cambria Math" w:cs="Times"/>
            <w:sz w:val="24"/>
            <w:szCs w:val="24"/>
            <w:lang w:eastAsia="ar-SA"/>
          </w:rPr>
          <m:t>(</m:t>
        </m:r>
        <m:f>
          <m:fPr>
            <m:ctrlPr>
              <w:rPr>
                <w:rFonts w:ascii="Cambria Math" w:eastAsia="Times" w:hAnsi="Cambria Math" w:cs="Times"/>
                <w:i/>
                <w:sz w:val="24"/>
                <w:szCs w:val="24"/>
                <w:lang w:eastAsia="ar-SA"/>
              </w:rPr>
            </m:ctrlPr>
          </m:fPr>
          <m:num>
            <m:r>
              <w:rPr>
                <w:rFonts w:ascii="Cambria Math" w:eastAsia="Times" w:hAnsi="Cambria Math" w:cs="Times"/>
                <w:sz w:val="24"/>
                <w:szCs w:val="24"/>
                <w:lang w:eastAsia="ar-SA"/>
              </w:rPr>
              <m:t>-</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τ</m:t>
                </m:r>
              </m:e>
              <m:sub>
                <m:r>
                  <w:rPr>
                    <w:rFonts w:ascii="Cambria Math" w:eastAsia="Times" w:hAnsi="Cambria Math" w:cs="Times"/>
                    <w:sz w:val="24"/>
                    <w:szCs w:val="24"/>
                    <w:lang w:eastAsia="ar-SA"/>
                  </w:rPr>
                  <m:t>atmos</m:t>
                </m:r>
              </m:sub>
            </m:sSub>
          </m:num>
          <m:den>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μ</m:t>
                </m:r>
              </m:e>
              <m:sub>
                <m:r>
                  <w:rPr>
                    <w:rFonts w:ascii="Cambria Math" w:eastAsia="Times" w:hAnsi="Cambria Math" w:cs="Times"/>
                    <w:sz w:val="24"/>
                    <w:szCs w:val="24"/>
                    <w:lang w:eastAsia="ar-SA"/>
                  </w:rPr>
                  <m:t>0</m:t>
                </m:r>
              </m:sub>
            </m:sSub>
          </m:den>
        </m:f>
        <m:r>
          <w:rPr>
            <w:rFonts w:ascii="Cambria Math" w:eastAsia="Times" w:hAnsi="Cambria Math" w:cs="Times"/>
            <w:sz w:val="24"/>
            <w:szCs w:val="24"/>
            <w:lang w:eastAsia="ar-SA"/>
          </w:rPr>
          <m:t>)</m:t>
        </m:r>
        <m:r>
          <m:rPr>
            <m:sty m:val="p"/>
          </m:rPr>
          <w:rPr>
            <w:rFonts w:ascii="Cambria Math" w:eastAsia="Times" w:hAnsi="Cambria Math" w:cs="Times"/>
            <w:sz w:val="24"/>
            <w:szCs w:val="24"/>
            <w:lang w:eastAsia="ar-SA"/>
          </w:rPr>
          <m:t>exp⁡</m:t>
        </m:r>
        <m:d>
          <m:dPr>
            <m:begChr m:val="["/>
            <m:endChr m:val="]"/>
            <m:ctrlPr>
              <w:rPr>
                <w:rFonts w:ascii="Cambria Math" w:eastAsia="Times" w:hAnsi="Cambria Math" w:cs="Times"/>
                <w:i/>
                <w:sz w:val="24"/>
                <w:szCs w:val="24"/>
                <w:lang w:eastAsia="ar-SA"/>
              </w:rPr>
            </m:ctrlPr>
          </m:dPr>
          <m:e>
            <m:f>
              <m:fPr>
                <m:ctrlPr>
                  <w:rPr>
                    <w:rFonts w:ascii="Cambria Math" w:eastAsia="Times" w:hAnsi="Cambria Math" w:cs="Times"/>
                    <w:i/>
                    <w:sz w:val="24"/>
                    <w:szCs w:val="24"/>
                    <w:lang w:eastAsia="ar-SA"/>
                  </w:rPr>
                </m:ctrlPr>
              </m:fPr>
              <m:num>
                <m:r>
                  <w:rPr>
                    <w:rFonts w:ascii="Cambria Math" w:eastAsia="Times" w:hAnsi="Cambria Math" w:cs="Times"/>
                    <w:sz w:val="24"/>
                    <w:szCs w:val="24"/>
                    <w:lang w:eastAsia="ar-SA"/>
                  </w:rPr>
                  <m:t>-(</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τ</m:t>
                    </m:r>
                  </m:e>
                  <m:sub>
                    <m:r>
                      <w:rPr>
                        <w:rFonts w:ascii="Cambria Math" w:eastAsia="Times" w:hAnsi="Cambria Math" w:cs="Times"/>
                        <w:sz w:val="24"/>
                        <w:szCs w:val="24"/>
                        <w:lang w:eastAsia="ar-SA"/>
                      </w:rPr>
                      <m:t>atmos</m:t>
                    </m:r>
                  </m:sub>
                </m:sSub>
                <m:r>
                  <w:rPr>
                    <w:rFonts w:ascii="Cambria Math" w:eastAsia="Times" w:hAnsi="Cambria Math" w:cs="Times"/>
                    <w:sz w:val="24"/>
                    <w:szCs w:val="24"/>
                    <w:lang w:eastAsia="ar-SA"/>
                  </w:rPr>
                  <m:t>-τ)</m:t>
                </m:r>
              </m:num>
              <m:den>
                <m:r>
                  <w:rPr>
                    <w:rFonts w:ascii="Cambria Math" w:eastAsia="Times" w:hAnsi="Cambria Math" w:cs="Times"/>
                    <w:sz w:val="24"/>
                    <w:szCs w:val="24"/>
                    <w:lang w:eastAsia="ar-SA"/>
                  </w:rPr>
                  <m:t>μ</m:t>
                </m:r>
              </m:den>
            </m:f>
          </m:e>
        </m:d>
      </m:oMath>
      <w:r w:rsidRPr="00C92D04">
        <w:rPr>
          <w:rFonts w:ascii="Times New Roman" w:eastAsia="Times" w:hAnsi="Times New Roman" w:cs="Times"/>
          <w:sz w:val="24"/>
          <w:szCs w:val="24"/>
          <w:lang w:eastAsia="ar-SA"/>
        </w:rPr>
        <w:t>.</w:t>
      </w:r>
      <w:r w:rsidRPr="00C92D04">
        <w:rPr>
          <w:rFonts w:ascii="Times New Roman" w:eastAsia="Times" w:hAnsi="Times New Roman" w:cs="Times"/>
          <w:sz w:val="24"/>
          <w:szCs w:val="24"/>
          <w:lang w:eastAsia="ar-SA"/>
        </w:rPr>
        <w:tab/>
        <w:t xml:space="preserve">          (5.3.27)</w:t>
      </w:r>
    </w:p>
    <w:p w14:paraId="287137B9" w14:textId="77777777" w:rsidR="00C92D04" w:rsidRPr="00C92D04" w:rsidRDefault="00C92D04" w:rsidP="00C92D04">
      <w:pPr>
        <w:suppressAutoHyphens/>
        <w:autoSpaceDE w:val="0"/>
        <w:spacing w:before="120" w:after="120" w:line="240" w:lineRule="auto"/>
        <w:jc w:val="both"/>
        <w:rPr>
          <w:rFonts w:ascii="Times New Roman" w:eastAsia="Times" w:hAnsi="Times New Roman" w:cs="Times"/>
          <w:sz w:val="24"/>
          <w:szCs w:val="24"/>
          <w:lang w:eastAsia="ar-SA"/>
        </w:rPr>
      </w:pPr>
      <w:r w:rsidRPr="00C92D04">
        <w:rPr>
          <w:rFonts w:ascii="Times New Roman" w:eastAsia="Times" w:hAnsi="Times New Roman" w:cs="Times"/>
          <w:sz w:val="24"/>
          <w:szCs w:val="24"/>
          <w:lang w:eastAsia="ar-SA"/>
        </w:rPr>
        <w:t xml:space="preserve">For surface property Jacobians, we require computation of the derivatives of this DB correction with respect to the kernel amplitudes and parameters; this is straightforward based on the discussion in section 5.3.1. For atmospheric profile weighting functions, the solar beam and line-of-sight transmittances that form part of the DB correction </w:t>
      </w:r>
      <w:r w:rsidRPr="00C92D04">
        <w:rPr>
          <w:rFonts w:ascii="Times New Roman" w:eastAsia="Times" w:hAnsi="Times New Roman" w:cs="Times"/>
          <w:sz w:val="24"/>
          <w:lang w:eastAsia="ar-SA"/>
        </w:rPr>
        <w:t xml:space="preserve">in Eq. (5.3.27) </w:t>
      </w:r>
      <w:r w:rsidRPr="00C92D04">
        <w:rPr>
          <w:rFonts w:ascii="Times New Roman" w:eastAsia="Times" w:hAnsi="Times New Roman" w:cs="Times"/>
          <w:sz w:val="24"/>
          <w:szCs w:val="24"/>
          <w:lang w:eastAsia="ar-SA"/>
        </w:rPr>
        <w:t xml:space="preserve">need to be differentiated with respect to variables </w:t>
      </w:r>
      <m:oMath>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ξ</m:t>
            </m:r>
          </m:e>
          <m:sub>
            <m:r>
              <w:rPr>
                <w:rFonts w:ascii="Cambria Math" w:eastAsia="Times" w:hAnsi="Cambria Math" w:cs="Times"/>
                <w:sz w:val="24"/>
                <w:szCs w:val="24"/>
                <w:lang w:eastAsia="ar-SA"/>
              </w:rPr>
              <m:t>p</m:t>
            </m:r>
          </m:sub>
        </m:sSub>
      </m:oMath>
      <w:r w:rsidRPr="00C92D04">
        <w:rPr>
          <w:rFonts w:ascii="Times New Roman" w:eastAsia="Times" w:hAnsi="Times New Roman" w:cs="Times"/>
          <w:sz w:val="24"/>
          <w:szCs w:val="24"/>
          <w:lang w:eastAsia="ar-SA"/>
        </w:rPr>
        <w:t xml:space="preserve"> varying in layer </w:t>
      </w:r>
      <m:oMath>
        <m:r>
          <w:rPr>
            <w:rFonts w:ascii="Cambria Math" w:eastAsia="Times" w:hAnsi="Cambria Math" w:cs="Times"/>
            <w:sz w:val="24"/>
            <w:szCs w:val="24"/>
            <w:lang w:eastAsia="ar-SA"/>
          </w:rPr>
          <m:t>p</m:t>
        </m:r>
      </m:oMath>
      <w:r w:rsidRPr="00C92D04">
        <w:rPr>
          <w:rFonts w:ascii="Times New Roman" w:eastAsia="Times" w:hAnsi="Times New Roman" w:cs="Times"/>
          <w:sz w:val="24"/>
          <w:szCs w:val="24"/>
          <w:lang w:eastAsia="ar-SA"/>
        </w:rPr>
        <w:t>.</w:t>
      </w:r>
    </w:p>
    <w:p w14:paraId="1A737553" w14:textId="77777777" w:rsidR="00C92D04" w:rsidRPr="00C92D04" w:rsidRDefault="00C92D04" w:rsidP="00C92D04">
      <w:pPr>
        <w:suppressAutoHyphens/>
        <w:autoSpaceDE w:val="0"/>
        <w:spacing w:before="120" w:after="120" w:line="240" w:lineRule="auto"/>
        <w:jc w:val="both"/>
        <w:rPr>
          <w:rFonts w:ascii="Times New Roman" w:eastAsia="Times" w:hAnsi="Times New Roman" w:cs="Times"/>
          <w:sz w:val="24"/>
          <w:szCs w:val="24"/>
          <w:lang w:eastAsia="ar-SA"/>
        </w:rPr>
      </w:pPr>
      <w:r w:rsidRPr="00C92D04">
        <w:rPr>
          <w:rFonts w:ascii="Times New Roman" w:eastAsia="Times" w:hAnsi="Times New Roman" w:cs="Times"/>
          <w:sz w:val="24"/>
          <w:szCs w:val="24"/>
          <w:lang w:eastAsia="ar-SA"/>
        </w:rPr>
        <w:t xml:space="preserve">When this DB correction is in force, the corresponding truncated Fourier-sum for a single reflectance should be omitted from the diffuse field calculations. As with the single scatter case, </w:t>
      </w:r>
      <m:oMath>
        <m:sSubSup>
          <m:sSubSupPr>
            <m:ctrlPr>
              <w:rPr>
                <w:rFonts w:ascii="Cambria Math" w:eastAsia="Times" w:hAnsi="Cambria Math" w:cs="Times"/>
                <w:i/>
                <w:sz w:val="24"/>
                <w:szCs w:val="24"/>
                <w:lang w:eastAsia="ar-SA"/>
              </w:rPr>
            </m:ctrlPr>
          </m:sSubSupPr>
          <m:e>
            <m:r>
              <w:rPr>
                <w:rFonts w:ascii="Cambria Math" w:eastAsia="Times" w:hAnsi="Cambria Math" w:cs="Times"/>
                <w:sz w:val="24"/>
                <w:szCs w:val="24"/>
                <w:lang w:eastAsia="ar-SA"/>
              </w:rPr>
              <m:t>I</m:t>
            </m:r>
          </m:e>
          <m:sub>
            <m:r>
              <w:rPr>
                <w:rFonts w:ascii="Cambria Math" w:eastAsia="Times" w:hAnsi="Cambria Math" w:cs="Times"/>
                <w:sz w:val="24"/>
                <w:szCs w:val="24"/>
                <w:lang w:eastAsia="ar-SA"/>
              </w:rPr>
              <m:t>REX</m:t>
            </m:r>
          </m:sub>
          <m:sup>
            <m:r>
              <w:rPr>
                <w:rFonts w:ascii="Cambria Math" w:eastAsia="Times" w:hAnsi="Cambria Math" w:cs="Times"/>
                <w:sz w:val="24"/>
                <w:szCs w:val="24"/>
                <w:lang w:eastAsia="ar-SA"/>
              </w:rPr>
              <m:t>↑</m:t>
            </m:r>
          </m:sup>
        </m:sSubSup>
        <m:d>
          <m:dPr>
            <m:ctrlPr>
              <w:rPr>
                <w:rFonts w:ascii="Cambria Math" w:eastAsia="Times" w:hAnsi="Cambria Math" w:cs="Times"/>
                <w:i/>
                <w:sz w:val="24"/>
                <w:szCs w:val="24"/>
                <w:lang w:eastAsia="ar-SA"/>
              </w:rPr>
            </m:ctrlPr>
          </m:dPr>
          <m:e>
            <m:r>
              <w:rPr>
                <w:rFonts w:ascii="Cambria Math" w:eastAsia="Times" w:hAnsi="Cambria Math" w:cs="Times"/>
                <w:sz w:val="24"/>
                <w:szCs w:val="24"/>
                <w:lang w:eastAsia="ar-SA"/>
              </w:rPr>
              <m:t>μ,φ,τ</m:t>
            </m:r>
          </m:e>
        </m:d>
      </m:oMath>
      <w:r w:rsidRPr="00C92D04">
        <w:rPr>
          <w:rFonts w:ascii="Times New Roman" w:eastAsia="Times" w:hAnsi="Times New Roman" w:cs="Times"/>
          <w:sz w:val="24"/>
          <w:szCs w:val="24"/>
          <w:lang w:eastAsia="ar-SA"/>
        </w:rPr>
        <w:t xml:space="preserve"> should be added to the total field just after calculation of the azimuth-independent Fourier term, and before the higher-order Fourier are computed and the total radiance field examined for convergence; once again, this will make the calculation faster and more accurate. </w:t>
      </w:r>
    </w:p>
    <w:p w14:paraId="5A689EB5" w14:textId="77777777" w:rsidR="00C92D04" w:rsidRPr="00C92D04" w:rsidRDefault="00C92D04" w:rsidP="00C92D04">
      <w:pPr>
        <w:suppressAutoHyphens/>
        <w:autoSpaceDE w:val="0"/>
        <w:spacing w:before="120" w:after="120" w:line="240" w:lineRule="auto"/>
        <w:jc w:val="both"/>
        <w:rPr>
          <w:rFonts w:ascii="Times New Roman" w:eastAsia="Times" w:hAnsi="Times New Roman" w:cs="Times"/>
          <w:lang w:eastAsia="ar-SA"/>
        </w:rPr>
      </w:pPr>
      <w:r w:rsidRPr="00C92D04">
        <w:rPr>
          <w:rFonts w:ascii="Times New Roman" w:eastAsia="Times" w:hAnsi="Times New Roman" w:cs="Times"/>
          <w:sz w:val="24"/>
          <w:szCs w:val="24"/>
          <w:lang w:eastAsia="ar-SA"/>
        </w:rPr>
        <w:t xml:space="preserve">In the current version of the VBRDF supplement, the direct-bounce calculation is always performed automatically, regardless of whether it will be used in VLIDORT or not (the default is to use it); </w:t>
      </w:r>
      <w:r w:rsidRPr="00C92D04">
        <w:rPr>
          <w:rFonts w:ascii="Times New Roman" w:eastAsia="Times" w:hAnsi="Times New Roman" w:cs="Times"/>
          <w:i/>
          <w:sz w:val="24"/>
          <w:szCs w:val="24"/>
          <w:u w:val="single"/>
          <w:lang w:eastAsia="ar-SA"/>
        </w:rPr>
        <w:t>there is no separate flag for this correction.</w:t>
      </w:r>
    </w:p>
    <w:p w14:paraId="7A9D7060" w14:textId="77777777" w:rsidR="00C92D04" w:rsidRPr="00C92D04" w:rsidRDefault="00C92D04" w:rsidP="00C92D04">
      <w:pPr>
        <w:keepNext/>
        <w:keepLines/>
        <w:suppressAutoHyphens/>
        <w:autoSpaceDE w:val="0"/>
        <w:spacing w:before="120" w:after="0" w:line="240" w:lineRule="auto"/>
        <w:jc w:val="both"/>
        <w:outlineLvl w:val="2"/>
        <w:rPr>
          <w:rFonts w:ascii="Times New Roman" w:eastAsiaTheme="majorEastAsia" w:hAnsi="Times New Roman" w:cs="Times New Roman"/>
          <w:bCs/>
          <w:i/>
          <w:iCs/>
          <w:sz w:val="28"/>
          <w:lang w:eastAsia="ar-SA"/>
        </w:rPr>
      </w:pPr>
      <w:bookmarkStart w:id="210" w:name="_Toc527626775"/>
      <w:bookmarkStart w:id="211" w:name="_Toc73510435"/>
      <w:proofErr w:type="gramStart"/>
      <w:r w:rsidRPr="00C92D04">
        <w:rPr>
          <w:rFonts w:ascii="Times New Roman" w:eastAsiaTheme="majorEastAsia" w:hAnsi="Times New Roman" w:cs="Times New Roman"/>
          <w:bCs/>
          <w:i/>
          <w:iCs/>
          <w:sz w:val="28"/>
          <w:lang w:eastAsia="ar-SA"/>
        </w:rPr>
        <w:lastRenderedPageBreak/>
        <w:t>5.3.5  Surface</w:t>
      </w:r>
      <w:proofErr w:type="gramEnd"/>
      <w:r w:rsidRPr="00C92D04">
        <w:rPr>
          <w:rFonts w:ascii="Times New Roman" w:eastAsiaTheme="majorEastAsia" w:hAnsi="Times New Roman" w:cs="Times New Roman"/>
          <w:bCs/>
          <w:i/>
          <w:iCs/>
          <w:sz w:val="28"/>
          <w:lang w:eastAsia="ar-SA"/>
        </w:rPr>
        <w:t xml:space="preserve"> emission in the VLIDORT model</w:t>
      </w:r>
      <w:bookmarkEnd w:id="210"/>
      <w:bookmarkEnd w:id="211"/>
    </w:p>
    <w:p w14:paraId="04ECFEED" w14:textId="77777777" w:rsidR="00C92D04" w:rsidRPr="00C92D04" w:rsidRDefault="00C92D04" w:rsidP="00C92D04">
      <w:pPr>
        <w:suppressAutoHyphens/>
        <w:autoSpaceDE w:val="0"/>
        <w:spacing w:before="120" w:after="120" w:line="240" w:lineRule="auto"/>
        <w:jc w:val="both"/>
        <w:rPr>
          <w:rFonts w:ascii="Times New Roman" w:eastAsia="Times" w:hAnsi="Times New Roman" w:cs="Times"/>
          <w:sz w:val="24"/>
          <w:szCs w:val="24"/>
          <w:lang w:eastAsia="ar-SA"/>
        </w:rPr>
      </w:pPr>
      <w:r w:rsidRPr="00C92D04">
        <w:rPr>
          <w:rFonts w:ascii="Times New Roman" w:eastAsia="Times" w:hAnsi="Times New Roman" w:cs="Times"/>
          <w:sz w:val="24"/>
          <w:szCs w:val="24"/>
          <w:lang w:eastAsia="ar-SA"/>
        </w:rPr>
        <w:t>In addition to the surface reflection of diffuse and direct radiation, there is the surface emission source term in the thermal regime; this will be present for all Fourier components for a bidirectional surface:</w:t>
      </w:r>
    </w:p>
    <w:p w14:paraId="12FC7AE1" w14:textId="77777777" w:rsidR="00C92D04" w:rsidRPr="00C92D04" w:rsidRDefault="00C92D04" w:rsidP="00C92D04">
      <w:pPr>
        <w:suppressAutoHyphens/>
        <w:autoSpaceDE w:val="0"/>
        <w:spacing w:before="120" w:after="120" w:line="240" w:lineRule="auto"/>
        <w:jc w:val="both"/>
        <w:rPr>
          <w:rFonts w:ascii="Times New Roman" w:eastAsia="Times" w:hAnsi="Times New Roman" w:cs="Times"/>
          <w:sz w:val="24"/>
          <w:szCs w:val="24"/>
          <w:lang w:eastAsia="ar-SA"/>
        </w:rPr>
      </w:pPr>
      <w:r w:rsidRPr="00C92D04">
        <w:rPr>
          <w:rFonts w:ascii="Times New Roman" w:eastAsia="Times" w:hAnsi="Times New Roman" w:cs="Times"/>
          <w:sz w:val="24"/>
          <w:szCs w:val="24"/>
          <w:lang w:eastAsia="ar-SA"/>
        </w:rPr>
        <w:tab/>
      </w:r>
      <m:oMath>
        <m:sSubSup>
          <m:sSubSupPr>
            <m:ctrlPr>
              <w:rPr>
                <w:rFonts w:ascii="Cambria Math" w:eastAsia="Times" w:hAnsi="Cambria Math" w:cs="Times"/>
                <w:i/>
                <w:sz w:val="24"/>
                <w:szCs w:val="24"/>
                <w:lang w:eastAsia="ar-SA"/>
              </w:rPr>
            </m:ctrlPr>
          </m:sSubSupPr>
          <m:e>
            <m:r>
              <w:rPr>
                <w:rFonts w:ascii="Cambria Math" w:eastAsia="Times" w:hAnsi="Cambria Math" w:cs="Times"/>
                <w:sz w:val="24"/>
                <w:szCs w:val="24"/>
                <w:lang w:eastAsia="ar-SA"/>
              </w:rPr>
              <m:t>I</m:t>
            </m:r>
          </m:e>
          <m:sub>
            <m:r>
              <w:rPr>
                <w:rFonts w:ascii="Cambria Math" w:eastAsia="Times" w:hAnsi="Cambria Math" w:cs="Times"/>
                <w:sz w:val="24"/>
                <w:szCs w:val="24"/>
                <w:lang w:eastAsia="ar-SA"/>
              </w:rPr>
              <m:t>n,emission</m:t>
            </m:r>
          </m:sub>
          <m:sup>
            <m:r>
              <w:rPr>
                <w:rFonts w:ascii="Cambria Math" w:eastAsia="Times" w:hAnsi="Cambria Math" w:cs="Times"/>
                <w:sz w:val="24"/>
                <w:szCs w:val="24"/>
                <w:lang w:eastAsia="ar-SA"/>
              </w:rPr>
              <m:t>-</m:t>
            </m:r>
          </m:sup>
        </m:sSubSup>
        <m:d>
          <m:dPr>
            <m:ctrlPr>
              <w:rPr>
                <w:rFonts w:ascii="Cambria Math" w:eastAsia="Times" w:hAnsi="Cambria Math" w:cs="Times"/>
                <w:i/>
                <w:sz w:val="24"/>
                <w:szCs w:val="24"/>
                <w:lang w:eastAsia="ar-SA"/>
              </w:rPr>
            </m:ctrlPr>
          </m:dPr>
          <m:e>
            <m:sSub>
              <m:sSubPr>
                <m:ctrlPr>
                  <w:rPr>
                    <w:rFonts w:ascii="Cambria Math" w:eastAsia="Times" w:hAnsi="Cambria Math" w:cs="Times"/>
                    <w:i/>
                    <w:sz w:val="24"/>
                    <w:szCs w:val="24"/>
                    <w:lang w:eastAsia="ar-SA"/>
                  </w:rPr>
                </m:ctrlPr>
              </m:sSubPr>
              <m:e>
                <m:r>
                  <m:rPr>
                    <m:sty m:val="p"/>
                  </m:rPr>
                  <w:rPr>
                    <w:rFonts w:ascii="Cambria Math" w:eastAsia="Times" w:hAnsi="Cambria Math" w:cs="Times"/>
                    <w:sz w:val="24"/>
                    <w:szCs w:val="24"/>
                    <w:lang w:eastAsia="ar-SA"/>
                  </w:rPr>
                  <m:t>Δ</m:t>
                </m:r>
              </m:e>
              <m:sub>
                <m:r>
                  <w:rPr>
                    <w:rFonts w:ascii="Cambria Math" w:eastAsia="Times" w:hAnsi="Cambria Math" w:cs="Times"/>
                    <w:sz w:val="24"/>
                    <w:szCs w:val="24"/>
                    <w:lang w:eastAsia="ar-SA"/>
                  </w:rPr>
                  <m:t>n</m:t>
                </m:r>
              </m:sub>
            </m:sSub>
            <m:r>
              <w:rPr>
                <w:rFonts w:ascii="Cambria Math" w:eastAsia="Times" w:hAnsi="Cambria Math" w:cs="Times"/>
                <w:sz w:val="24"/>
                <w:szCs w:val="24"/>
                <w:lang w:eastAsia="ar-SA"/>
              </w:rPr>
              <m:t>,μ</m:t>
            </m:r>
          </m:e>
        </m:d>
        <m:r>
          <w:rPr>
            <w:rFonts w:ascii="Cambria Math" w:eastAsia="Times" w:hAnsi="Cambria Math" w:cs="Times"/>
            <w:sz w:val="24"/>
            <w:szCs w:val="24"/>
            <w:lang w:eastAsia="ar-SA"/>
          </w:rPr>
          <m:t>=</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δ</m:t>
            </m:r>
          </m:e>
          <m:sub>
            <m:r>
              <w:rPr>
                <w:rFonts w:ascii="Cambria Math" w:eastAsia="Times" w:hAnsi="Cambria Math" w:cs="Times"/>
                <w:sz w:val="24"/>
                <w:szCs w:val="24"/>
                <w:lang w:eastAsia="ar-SA"/>
              </w:rPr>
              <m:t>m,0</m:t>
            </m:r>
          </m:sub>
        </m:sSub>
        <m:r>
          <w:rPr>
            <w:rFonts w:ascii="Cambria Math" w:eastAsia="Times" w:hAnsi="Cambria Math" w:cs="Times"/>
            <w:sz w:val="24"/>
            <w:szCs w:val="24"/>
            <w:lang w:eastAsia="ar-SA"/>
          </w:rPr>
          <m:t>κ(μ)B(</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T</m:t>
            </m:r>
          </m:e>
          <m:sub>
            <m:r>
              <w:rPr>
                <w:rFonts w:ascii="Cambria Math" w:eastAsia="Times" w:hAnsi="Cambria Math" w:cs="Times"/>
                <w:sz w:val="24"/>
                <w:szCs w:val="24"/>
                <w:lang w:eastAsia="ar-SA"/>
              </w:rPr>
              <m:t>g</m:t>
            </m:r>
          </m:sub>
        </m:sSub>
        <m:r>
          <w:rPr>
            <w:rFonts w:ascii="Cambria Math" w:eastAsia="Times" w:hAnsi="Cambria Math" w:cs="Times"/>
            <w:sz w:val="24"/>
            <w:szCs w:val="24"/>
            <w:lang w:eastAsia="ar-SA"/>
          </w:rPr>
          <m:t>)</m:t>
        </m:r>
      </m:oMath>
      <w:r w:rsidRPr="00C92D04">
        <w:rPr>
          <w:rFonts w:ascii="Times New Roman" w:eastAsia="Times" w:hAnsi="Times New Roman" w:cs="Times"/>
          <w:sz w:val="24"/>
          <w:szCs w:val="24"/>
          <w:lang w:eastAsia="ar-SA"/>
        </w:rPr>
        <w:tab/>
      </w:r>
      <w:r w:rsidRPr="00C92D04">
        <w:rPr>
          <w:rFonts w:ascii="Times New Roman" w:eastAsia="Times" w:hAnsi="Times New Roman" w:cs="Times"/>
          <w:sz w:val="24"/>
          <w:szCs w:val="24"/>
          <w:lang w:eastAsia="ar-SA"/>
        </w:rPr>
        <w:tab/>
      </w:r>
      <w:r w:rsidRPr="00C92D04">
        <w:rPr>
          <w:rFonts w:ascii="Times New Roman" w:eastAsia="Times" w:hAnsi="Times New Roman" w:cs="Times"/>
          <w:sz w:val="24"/>
          <w:szCs w:val="24"/>
          <w:lang w:eastAsia="ar-SA"/>
        </w:rPr>
        <w:tab/>
      </w:r>
      <w:r w:rsidRPr="00C92D04">
        <w:rPr>
          <w:rFonts w:ascii="Times New Roman" w:eastAsia="Times" w:hAnsi="Times New Roman" w:cs="Times"/>
          <w:sz w:val="24"/>
          <w:szCs w:val="24"/>
          <w:lang w:eastAsia="ar-SA"/>
        </w:rPr>
        <w:tab/>
      </w:r>
      <w:r w:rsidRPr="00C92D04">
        <w:rPr>
          <w:rFonts w:ascii="Times New Roman" w:eastAsia="Times" w:hAnsi="Times New Roman" w:cs="Times"/>
          <w:sz w:val="24"/>
          <w:szCs w:val="24"/>
          <w:lang w:eastAsia="ar-SA"/>
        </w:rPr>
        <w:tab/>
      </w:r>
      <w:r w:rsidRPr="00C92D04">
        <w:rPr>
          <w:rFonts w:ascii="Times New Roman" w:eastAsia="Times" w:hAnsi="Times New Roman" w:cs="Times"/>
          <w:sz w:val="24"/>
          <w:szCs w:val="24"/>
          <w:lang w:eastAsia="ar-SA"/>
        </w:rPr>
        <w:tab/>
        <w:t xml:space="preserve">           (5.3.28)</w:t>
      </w:r>
    </w:p>
    <w:p w14:paraId="7B02C6BA" w14:textId="77777777" w:rsidR="00C92D04" w:rsidRPr="00C92D04" w:rsidRDefault="00C92D04" w:rsidP="00C92D04">
      <w:pPr>
        <w:suppressAutoHyphens/>
        <w:autoSpaceDE w:val="0"/>
        <w:spacing w:before="120" w:after="120" w:line="240" w:lineRule="auto"/>
        <w:jc w:val="both"/>
        <w:rPr>
          <w:rFonts w:ascii="Times New Roman" w:eastAsia="Times" w:hAnsi="Times New Roman" w:cs="Times"/>
          <w:sz w:val="24"/>
          <w:szCs w:val="24"/>
          <w:lang w:eastAsia="ar-SA"/>
        </w:rPr>
      </w:pPr>
      <w:r w:rsidRPr="00C92D04">
        <w:rPr>
          <w:rFonts w:ascii="Times New Roman" w:eastAsia="Times" w:hAnsi="Times New Roman" w:cs="Times"/>
          <w:sz w:val="24"/>
          <w:szCs w:val="24"/>
          <w:lang w:eastAsia="ar-SA"/>
        </w:rPr>
        <w:t>Here, the emissivity is given by Kirchhoff’s law:</w:t>
      </w:r>
    </w:p>
    <w:p w14:paraId="348EC83B" w14:textId="77777777" w:rsidR="00C92D04" w:rsidRPr="00C92D04" w:rsidRDefault="00C92D04" w:rsidP="00C92D04">
      <w:pPr>
        <w:suppressAutoHyphens/>
        <w:autoSpaceDE w:val="0"/>
        <w:spacing w:before="120" w:after="120" w:line="240" w:lineRule="auto"/>
        <w:jc w:val="both"/>
        <w:rPr>
          <w:rFonts w:ascii="Times New Roman" w:eastAsia="Times" w:hAnsi="Times New Roman" w:cs="Times"/>
          <w:sz w:val="24"/>
          <w:szCs w:val="24"/>
          <w:lang w:eastAsia="ar-SA"/>
        </w:rPr>
      </w:pPr>
      <w:r w:rsidRPr="00C92D04">
        <w:rPr>
          <w:rFonts w:ascii="Times New Roman" w:eastAsia="Times" w:hAnsi="Times New Roman" w:cs="Times"/>
          <w:sz w:val="24"/>
          <w:szCs w:val="24"/>
          <w:lang w:eastAsia="ar-SA"/>
        </w:rPr>
        <w:tab/>
      </w:r>
      <m:oMath>
        <m:r>
          <w:rPr>
            <w:rFonts w:ascii="Cambria Math" w:eastAsia="Times" w:hAnsi="Cambria Math" w:cs="Times"/>
            <w:sz w:val="24"/>
            <w:szCs w:val="24"/>
            <w:lang w:eastAsia="ar-SA"/>
          </w:rPr>
          <m:t>κ</m:t>
        </m:r>
        <m:d>
          <m:dPr>
            <m:ctrlPr>
              <w:rPr>
                <w:rFonts w:ascii="Cambria Math" w:eastAsia="Times" w:hAnsi="Cambria Math" w:cs="Times"/>
                <w:i/>
                <w:sz w:val="24"/>
                <w:szCs w:val="24"/>
                <w:lang w:eastAsia="ar-SA"/>
              </w:rPr>
            </m:ctrlPr>
          </m:dPr>
          <m:e>
            <m:r>
              <w:rPr>
                <w:rFonts w:ascii="Cambria Math" w:eastAsia="Times" w:hAnsi="Cambria Math" w:cs="Times"/>
                <w:sz w:val="24"/>
                <w:szCs w:val="24"/>
                <w:lang w:eastAsia="ar-SA"/>
              </w:rPr>
              <m:t>μ</m:t>
            </m:r>
          </m:e>
        </m:d>
        <m:r>
          <w:rPr>
            <w:rFonts w:ascii="Cambria Math" w:eastAsia="Times" w:hAnsi="Cambria Math" w:cs="Times"/>
            <w:sz w:val="24"/>
            <w:szCs w:val="24"/>
            <w:lang w:eastAsia="ar-SA"/>
          </w:rPr>
          <m:t>=1-2</m:t>
        </m:r>
        <m:nary>
          <m:naryPr>
            <m:limLoc m:val="subSup"/>
            <m:ctrlPr>
              <w:rPr>
                <w:rFonts w:ascii="Cambria Math" w:eastAsia="Times" w:hAnsi="Cambria Math" w:cs="Times"/>
                <w:i/>
                <w:sz w:val="24"/>
                <w:szCs w:val="24"/>
                <w:lang w:eastAsia="ar-SA"/>
              </w:rPr>
            </m:ctrlPr>
          </m:naryPr>
          <m:sub>
            <m:r>
              <w:rPr>
                <w:rFonts w:ascii="Cambria Math" w:eastAsia="Times" w:hAnsi="Cambria Math" w:cs="Times"/>
                <w:sz w:val="24"/>
                <w:szCs w:val="24"/>
                <w:lang w:eastAsia="ar-SA"/>
              </w:rPr>
              <m:t>0</m:t>
            </m:r>
          </m:sub>
          <m:sup>
            <m:r>
              <w:rPr>
                <w:rFonts w:ascii="Cambria Math" w:eastAsia="Times" w:hAnsi="Cambria Math" w:cs="Times"/>
                <w:sz w:val="24"/>
                <w:szCs w:val="24"/>
                <w:lang w:eastAsia="ar-SA"/>
              </w:rPr>
              <m:t>1</m:t>
            </m:r>
          </m:sup>
          <m:e>
            <m:sSup>
              <m:sSupPr>
                <m:ctrlPr>
                  <w:rPr>
                    <w:rFonts w:ascii="Cambria Math" w:eastAsia="Times" w:hAnsi="Cambria Math" w:cs="Times"/>
                    <w:i/>
                    <w:sz w:val="24"/>
                    <w:szCs w:val="24"/>
                    <w:lang w:eastAsia="ar-SA"/>
                  </w:rPr>
                </m:ctrlPr>
              </m:sSupPr>
              <m:e>
                <m:r>
                  <w:rPr>
                    <w:rFonts w:ascii="Cambria Math" w:eastAsia="Times" w:hAnsi="Cambria Math" w:cs="Times"/>
                    <w:sz w:val="24"/>
                    <w:szCs w:val="24"/>
                    <w:lang w:eastAsia="ar-SA"/>
                  </w:rPr>
                  <m:t>μ</m:t>
                </m:r>
              </m:e>
              <m:sup>
                <m:r>
                  <w:rPr>
                    <w:rFonts w:ascii="Cambria Math" w:eastAsia="Times" w:hAnsi="Cambria Math" w:cs="Times"/>
                    <w:sz w:val="24"/>
                    <w:szCs w:val="24"/>
                    <w:lang w:eastAsia="ar-SA"/>
                  </w:rPr>
                  <m:t>'</m:t>
                </m:r>
              </m:sup>
            </m:sSup>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ρ</m:t>
                </m:r>
              </m:e>
              <m:sub>
                <m:r>
                  <w:rPr>
                    <w:rFonts w:ascii="Cambria Math" w:eastAsia="Times" w:hAnsi="Cambria Math" w:cs="Times"/>
                    <w:sz w:val="24"/>
                    <w:szCs w:val="24"/>
                    <w:lang w:eastAsia="ar-SA"/>
                  </w:rPr>
                  <m:t>0</m:t>
                </m:r>
              </m:sub>
            </m:sSub>
            <m:d>
              <m:dPr>
                <m:ctrlPr>
                  <w:rPr>
                    <w:rFonts w:ascii="Cambria Math" w:eastAsia="Times" w:hAnsi="Cambria Math" w:cs="Times"/>
                    <w:i/>
                    <w:sz w:val="24"/>
                    <w:szCs w:val="24"/>
                    <w:lang w:eastAsia="ar-SA"/>
                  </w:rPr>
                </m:ctrlPr>
              </m:dPr>
              <m:e>
                <m:sSup>
                  <m:sSupPr>
                    <m:ctrlPr>
                      <w:rPr>
                        <w:rFonts w:ascii="Cambria Math" w:eastAsia="Times" w:hAnsi="Cambria Math" w:cs="Times"/>
                        <w:i/>
                        <w:sz w:val="24"/>
                        <w:szCs w:val="24"/>
                        <w:lang w:eastAsia="ar-SA"/>
                      </w:rPr>
                    </m:ctrlPr>
                  </m:sSupPr>
                  <m:e>
                    <m:r>
                      <w:rPr>
                        <w:rFonts w:ascii="Cambria Math" w:eastAsia="Times" w:hAnsi="Cambria Math" w:cs="Times"/>
                        <w:sz w:val="24"/>
                        <w:szCs w:val="24"/>
                        <w:lang w:eastAsia="ar-SA"/>
                      </w:rPr>
                      <m:t>μ,μ</m:t>
                    </m:r>
                  </m:e>
                  <m:sup>
                    <m:r>
                      <w:rPr>
                        <w:rFonts w:ascii="Cambria Math" w:eastAsia="Times" w:hAnsi="Cambria Math" w:cs="Times"/>
                        <w:sz w:val="24"/>
                        <w:szCs w:val="24"/>
                        <w:lang w:eastAsia="ar-SA"/>
                      </w:rPr>
                      <m:t>'</m:t>
                    </m:r>
                  </m:sup>
                </m:sSup>
              </m:e>
            </m:d>
            <m:r>
              <w:rPr>
                <w:rFonts w:ascii="Cambria Math" w:eastAsia="Times" w:hAnsi="Cambria Math" w:cs="Times"/>
                <w:sz w:val="24"/>
                <w:szCs w:val="24"/>
                <w:lang w:eastAsia="ar-SA"/>
              </w:rPr>
              <m:t>d</m:t>
            </m:r>
            <m:sSup>
              <m:sSupPr>
                <m:ctrlPr>
                  <w:rPr>
                    <w:rFonts w:ascii="Cambria Math" w:eastAsia="Times" w:hAnsi="Cambria Math" w:cs="Times"/>
                    <w:i/>
                    <w:sz w:val="24"/>
                    <w:szCs w:val="24"/>
                    <w:lang w:eastAsia="ar-SA"/>
                  </w:rPr>
                </m:ctrlPr>
              </m:sSupPr>
              <m:e>
                <m:r>
                  <w:rPr>
                    <w:rFonts w:ascii="Cambria Math" w:eastAsia="Times" w:hAnsi="Cambria Math" w:cs="Times"/>
                    <w:sz w:val="24"/>
                    <w:szCs w:val="24"/>
                    <w:lang w:eastAsia="ar-SA"/>
                  </w:rPr>
                  <m:t>μ</m:t>
                </m:r>
              </m:e>
              <m:sup>
                <m:r>
                  <w:rPr>
                    <w:rFonts w:ascii="Cambria Math" w:eastAsia="Times" w:hAnsi="Cambria Math" w:cs="Times"/>
                    <w:sz w:val="24"/>
                    <w:szCs w:val="24"/>
                    <w:lang w:eastAsia="ar-SA"/>
                  </w:rPr>
                  <m:t>'</m:t>
                </m:r>
              </m:sup>
            </m:sSup>
            <m:r>
              <w:rPr>
                <w:rFonts w:ascii="Cambria Math" w:eastAsia="Times" w:hAnsi="Cambria Math" w:cs="Times"/>
                <w:sz w:val="24"/>
                <w:szCs w:val="24"/>
                <w:lang w:eastAsia="ar-SA"/>
              </w:rPr>
              <m:t>.</m:t>
            </m:r>
          </m:e>
        </m:nary>
      </m:oMath>
      <w:r w:rsidRPr="00C92D04">
        <w:rPr>
          <w:rFonts w:ascii="Times New Roman" w:eastAsia="Times" w:hAnsi="Times New Roman" w:cs="Times"/>
          <w:sz w:val="24"/>
          <w:szCs w:val="24"/>
          <w:lang w:eastAsia="ar-SA"/>
        </w:rPr>
        <w:tab/>
      </w:r>
      <w:r w:rsidRPr="00C92D04">
        <w:rPr>
          <w:rFonts w:ascii="Times New Roman" w:eastAsia="Times" w:hAnsi="Times New Roman" w:cs="Times"/>
          <w:sz w:val="24"/>
          <w:szCs w:val="24"/>
          <w:lang w:eastAsia="ar-SA"/>
        </w:rPr>
        <w:tab/>
      </w:r>
      <w:r w:rsidRPr="00C92D04">
        <w:rPr>
          <w:rFonts w:ascii="Times New Roman" w:eastAsia="Times" w:hAnsi="Times New Roman" w:cs="Times"/>
          <w:sz w:val="24"/>
          <w:szCs w:val="24"/>
          <w:lang w:eastAsia="ar-SA"/>
        </w:rPr>
        <w:tab/>
      </w:r>
      <w:r w:rsidRPr="00C92D04">
        <w:rPr>
          <w:rFonts w:ascii="Times New Roman" w:eastAsia="Times" w:hAnsi="Times New Roman" w:cs="Times"/>
          <w:sz w:val="24"/>
          <w:szCs w:val="24"/>
          <w:lang w:eastAsia="ar-SA"/>
        </w:rPr>
        <w:tab/>
      </w:r>
      <w:r w:rsidRPr="00C92D04">
        <w:rPr>
          <w:rFonts w:ascii="Times New Roman" w:eastAsia="Times" w:hAnsi="Times New Roman" w:cs="Times"/>
          <w:sz w:val="24"/>
          <w:szCs w:val="24"/>
          <w:lang w:eastAsia="ar-SA"/>
        </w:rPr>
        <w:tab/>
      </w:r>
      <w:r w:rsidRPr="00C92D04">
        <w:rPr>
          <w:rFonts w:ascii="Times New Roman" w:eastAsia="Times" w:hAnsi="Times New Roman" w:cs="Times"/>
          <w:sz w:val="24"/>
          <w:szCs w:val="24"/>
          <w:lang w:eastAsia="ar-SA"/>
        </w:rPr>
        <w:tab/>
        <w:t xml:space="preserve">           (5.3.29)</w:t>
      </w:r>
    </w:p>
    <w:p w14:paraId="64A4403F" w14:textId="77777777" w:rsidR="00C92D04" w:rsidRPr="00C92D04" w:rsidRDefault="00C92D04" w:rsidP="00C92D04">
      <w:pPr>
        <w:suppressAutoHyphens/>
        <w:autoSpaceDE w:val="0"/>
        <w:spacing w:before="120" w:after="120" w:line="240" w:lineRule="auto"/>
        <w:jc w:val="both"/>
        <w:rPr>
          <w:rFonts w:ascii="Times New Roman" w:eastAsia="Times" w:hAnsi="Times New Roman" w:cs="Times"/>
          <w:sz w:val="24"/>
          <w:szCs w:val="24"/>
          <w:lang w:eastAsia="ar-SA"/>
        </w:rPr>
      </w:pPr>
      <w:r w:rsidRPr="00C92D04">
        <w:rPr>
          <w:rFonts w:ascii="Times New Roman" w:eastAsia="Times" w:hAnsi="Times New Roman" w:cs="Times"/>
          <w:sz w:val="24"/>
          <w:szCs w:val="24"/>
          <w:lang w:eastAsia="ar-SA"/>
        </w:rPr>
        <w:t xml:space="preserve">Here, </w:t>
      </w:r>
      <m:oMath>
        <m:r>
          <w:rPr>
            <w:rFonts w:ascii="Cambria Math" w:eastAsia="Times" w:hAnsi="Cambria Math" w:cs="Times"/>
            <w:sz w:val="24"/>
            <w:szCs w:val="24"/>
            <w:lang w:eastAsia="ar-SA"/>
          </w:rPr>
          <m:t>B(</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T</m:t>
            </m:r>
          </m:e>
          <m:sub>
            <m:r>
              <w:rPr>
                <w:rFonts w:ascii="Cambria Math" w:eastAsia="Times" w:hAnsi="Cambria Math" w:cs="Times"/>
                <w:sz w:val="24"/>
                <w:szCs w:val="24"/>
                <w:lang w:eastAsia="ar-SA"/>
              </w:rPr>
              <m:t>g</m:t>
            </m:r>
          </m:sub>
        </m:sSub>
        <m:r>
          <w:rPr>
            <w:rFonts w:ascii="Cambria Math" w:eastAsia="Times" w:hAnsi="Cambria Math" w:cs="Times"/>
            <w:sz w:val="24"/>
            <w:szCs w:val="24"/>
            <w:lang w:eastAsia="ar-SA"/>
          </w:rPr>
          <m:t>)</m:t>
        </m:r>
      </m:oMath>
      <w:r w:rsidRPr="00C92D04">
        <w:rPr>
          <w:rFonts w:ascii="Times New Roman" w:eastAsia="Times" w:hAnsi="Times New Roman" w:cs="Times"/>
          <w:sz w:val="24"/>
          <w:szCs w:val="24"/>
          <w:lang w:eastAsia="ar-SA"/>
        </w:rPr>
        <w:t xml:space="preserve"> is the surface Black-body Planck function for temperature </w:t>
      </w:r>
      <m:oMath>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T</m:t>
            </m:r>
          </m:e>
          <m:sub>
            <m:r>
              <w:rPr>
                <w:rFonts w:ascii="Cambria Math" w:eastAsia="Times" w:hAnsi="Cambria Math" w:cs="Times"/>
                <w:sz w:val="24"/>
                <w:szCs w:val="24"/>
                <w:lang w:eastAsia="ar-SA"/>
              </w:rPr>
              <m:t>g</m:t>
            </m:r>
          </m:sub>
        </m:sSub>
      </m:oMath>
      <w:r w:rsidRPr="00C92D04">
        <w:rPr>
          <w:rFonts w:ascii="Times New Roman" w:eastAsia="Times" w:hAnsi="Times New Roman" w:cs="Times"/>
          <w:sz w:val="24"/>
          <w:szCs w:val="24"/>
          <w:lang w:eastAsia="ar-SA"/>
        </w:rPr>
        <w:t xml:space="preserve"> of the ground, </w:t>
      </w:r>
      <m:oMath>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ρ</m:t>
            </m:r>
          </m:e>
          <m:sub>
            <m:r>
              <w:rPr>
                <w:rFonts w:ascii="Cambria Math" w:eastAsia="Times" w:hAnsi="Cambria Math" w:cs="Times"/>
                <w:sz w:val="24"/>
                <w:szCs w:val="24"/>
                <w:lang w:eastAsia="ar-SA"/>
              </w:rPr>
              <m:t>0</m:t>
            </m:r>
          </m:sub>
        </m:sSub>
        <m:d>
          <m:dPr>
            <m:ctrlPr>
              <w:rPr>
                <w:rFonts w:ascii="Cambria Math" w:eastAsia="Times" w:hAnsi="Cambria Math" w:cs="Times"/>
                <w:i/>
                <w:sz w:val="24"/>
                <w:szCs w:val="24"/>
                <w:lang w:eastAsia="ar-SA"/>
              </w:rPr>
            </m:ctrlPr>
          </m:dPr>
          <m:e>
            <m:sSup>
              <m:sSupPr>
                <m:ctrlPr>
                  <w:rPr>
                    <w:rFonts w:ascii="Cambria Math" w:eastAsia="Times" w:hAnsi="Cambria Math" w:cs="Times"/>
                    <w:i/>
                    <w:sz w:val="24"/>
                    <w:szCs w:val="24"/>
                    <w:lang w:eastAsia="ar-SA"/>
                  </w:rPr>
                </m:ctrlPr>
              </m:sSupPr>
              <m:e>
                <m:r>
                  <w:rPr>
                    <w:rFonts w:ascii="Cambria Math" w:eastAsia="Times" w:hAnsi="Cambria Math" w:cs="Times"/>
                    <w:sz w:val="24"/>
                    <w:szCs w:val="24"/>
                    <w:lang w:eastAsia="ar-SA"/>
                  </w:rPr>
                  <m:t>μ,μ</m:t>
                </m:r>
              </m:e>
              <m:sup>
                <m:r>
                  <w:rPr>
                    <w:rFonts w:ascii="Cambria Math" w:eastAsia="Times" w:hAnsi="Cambria Math" w:cs="Times"/>
                    <w:sz w:val="24"/>
                    <w:szCs w:val="24"/>
                    <w:lang w:eastAsia="ar-SA"/>
                  </w:rPr>
                  <m:t>'</m:t>
                </m:r>
              </m:sup>
            </m:sSup>
          </m:e>
        </m:d>
      </m:oMath>
      <w:r w:rsidRPr="00C92D04">
        <w:rPr>
          <w:rFonts w:ascii="Times New Roman" w:eastAsia="Times" w:hAnsi="Times New Roman" w:cs="Times"/>
          <w:sz w:val="24"/>
          <w:szCs w:val="24"/>
          <w:lang w:eastAsia="ar-SA"/>
        </w:rPr>
        <w:t xml:space="preserve"> is the azimuth independent component of the total VBRDF kernel Fourier expa</w:t>
      </w:r>
      <w:proofErr w:type="spellStart"/>
      <w:r w:rsidRPr="00C92D04">
        <w:rPr>
          <w:rFonts w:ascii="Times New Roman" w:eastAsia="Times" w:hAnsi="Times New Roman" w:cs="Times"/>
          <w:sz w:val="24"/>
          <w:szCs w:val="24"/>
          <w:lang w:eastAsia="ar-SA"/>
        </w:rPr>
        <w:t>nsion</w:t>
      </w:r>
      <w:proofErr w:type="spellEnd"/>
      <w:r w:rsidRPr="00C92D04">
        <w:rPr>
          <w:rFonts w:ascii="Times New Roman" w:eastAsia="Times" w:hAnsi="Times New Roman" w:cs="Times"/>
          <w:sz w:val="24"/>
          <w:szCs w:val="24"/>
          <w:lang w:eastAsia="ar-SA"/>
        </w:rPr>
        <w:t xml:space="preserve">. For the Lambertian surface with albedo </w:t>
      </w:r>
      <m:oMath>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R</m:t>
            </m:r>
          </m:e>
          <m:sub>
            <m:r>
              <w:rPr>
                <w:rFonts w:ascii="Cambria Math" w:eastAsia="Times" w:hAnsi="Cambria Math" w:cs="Times"/>
                <w:sz w:val="24"/>
                <w:szCs w:val="24"/>
                <w:lang w:eastAsia="ar-SA"/>
              </w:rPr>
              <m:t>Lamb</m:t>
            </m:r>
          </m:sub>
        </m:sSub>
      </m:oMath>
      <w:r w:rsidRPr="00C92D04">
        <w:rPr>
          <w:rFonts w:ascii="Times New Roman" w:eastAsia="Times" w:hAnsi="Times New Roman" w:cs="Times"/>
          <w:sz w:val="24"/>
          <w:szCs w:val="24"/>
          <w:lang w:eastAsia="ar-SA"/>
        </w:rPr>
        <w:t xml:space="preserve">, we have </w:t>
      </w:r>
      <m:oMath>
        <m:r>
          <w:rPr>
            <w:rFonts w:ascii="Cambria Math" w:eastAsia="Times" w:hAnsi="Cambria Math" w:cs="Times"/>
            <w:sz w:val="24"/>
            <w:szCs w:val="24"/>
            <w:lang w:eastAsia="ar-SA"/>
          </w:rPr>
          <m:t>κ</m:t>
        </m:r>
        <m:d>
          <m:dPr>
            <m:ctrlPr>
              <w:rPr>
                <w:rFonts w:ascii="Cambria Math" w:eastAsia="Times" w:hAnsi="Cambria Math" w:cs="Times"/>
                <w:i/>
                <w:sz w:val="24"/>
                <w:szCs w:val="24"/>
                <w:lang w:eastAsia="ar-SA"/>
              </w:rPr>
            </m:ctrlPr>
          </m:dPr>
          <m:e>
            <m:r>
              <w:rPr>
                <w:rFonts w:ascii="Cambria Math" w:eastAsia="Times" w:hAnsi="Cambria Math" w:cs="Times"/>
                <w:sz w:val="24"/>
                <w:szCs w:val="24"/>
                <w:lang w:eastAsia="ar-SA"/>
              </w:rPr>
              <m:t>μ</m:t>
            </m:r>
          </m:e>
        </m:d>
        <m:r>
          <w:rPr>
            <w:rFonts w:ascii="Cambria Math" w:eastAsia="Times" w:hAnsi="Cambria Math" w:cs="Times"/>
            <w:sz w:val="24"/>
            <w:szCs w:val="24"/>
            <w:lang w:eastAsia="ar-SA"/>
          </w:rPr>
          <m:t>=1-</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R</m:t>
            </m:r>
          </m:e>
          <m:sub>
            <m:r>
              <w:rPr>
                <w:rFonts w:ascii="Cambria Math" w:eastAsia="Times" w:hAnsi="Cambria Math" w:cs="Times"/>
                <w:sz w:val="24"/>
                <w:szCs w:val="24"/>
                <w:lang w:eastAsia="ar-SA"/>
              </w:rPr>
              <m:t>Lamb</m:t>
            </m:r>
          </m:sub>
        </m:sSub>
      </m:oMath>
      <w:r w:rsidRPr="00C92D04">
        <w:rPr>
          <w:rFonts w:ascii="Times New Roman" w:eastAsia="Times" w:hAnsi="Times New Roman" w:cs="Times"/>
          <w:sz w:val="24"/>
          <w:szCs w:val="24"/>
          <w:lang w:eastAsia="ar-SA"/>
        </w:rPr>
        <w:t xml:space="preserve"> for all directional cosines.</w:t>
      </w:r>
    </w:p>
    <w:p w14:paraId="0C418F4D" w14:textId="77777777" w:rsidR="00C92D04" w:rsidRPr="00C92D04" w:rsidRDefault="00C92D04" w:rsidP="00C92D04">
      <w:pPr>
        <w:suppressAutoHyphens/>
        <w:autoSpaceDE w:val="0"/>
        <w:spacing w:before="120" w:after="120" w:line="240" w:lineRule="auto"/>
        <w:jc w:val="both"/>
        <w:rPr>
          <w:rFonts w:ascii="Times New Roman" w:eastAsia="Times" w:hAnsi="Times New Roman" w:cs="Times"/>
          <w:sz w:val="24"/>
          <w:szCs w:val="24"/>
          <w:lang w:eastAsia="ar-SA"/>
        </w:rPr>
      </w:pPr>
      <w:r w:rsidRPr="00C92D04">
        <w:rPr>
          <w:rFonts w:ascii="Times New Roman" w:eastAsia="Times" w:hAnsi="Times New Roman" w:cs="Times"/>
          <w:sz w:val="24"/>
          <w:szCs w:val="24"/>
          <w:lang w:eastAsia="ar-SA"/>
        </w:rPr>
        <w:t xml:space="preserve">Note that the emissivity Eq. (5.3.29) will have derivatives with respect to the surface kernel amplitudes </w:t>
      </w:r>
      <m:oMath>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R</m:t>
            </m:r>
          </m:e>
          <m:sub>
            <m:r>
              <w:rPr>
                <w:rFonts w:ascii="Cambria Math" w:eastAsia="Times" w:hAnsi="Cambria Math" w:cs="Times"/>
                <w:sz w:val="24"/>
                <w:szCs w:val="24"/>
                <w:lang w:eastAsia="ar-SA"/>
              </w:rPr>
              <m:t>k</m:t>
            </m:r>
          </m:sub>
        </m:sSub>
      </m:oMath>
      <w:r w:rsidRPr="00C92D04">
        <w:rPr>
          <w:rFonts w:ascii="Times New Roman" w:eastAsia="Times" w:hAnsi="Times New Roman" w:cs="Times"/>
          <w:sz w:val="24"/>
          <w:szCs w:val="24"/>
          <w:lang w:eastAsia="ar-SA"/>
        </w:rPr>
        <w:t xml:space="preserve"> and the kernel parameters </w:t>
      </w:r>
      <m:oMath>
        <m:sSub>
          <m:sSubPr>
            <m:ctrlPr>
              <w:rPr>
                <w:rFonts w:ascii="Cambria Math" w:eastAsia="Times" w:hAnsi="Cambria Math" w:cs="Times"/>
                <w:i/>
                <w:sz w:val="24"/>
                <w:szCs w:val="24"/>
                <w:lang w:eastAsia="ar-SA"/>
              </w:rPr>
            </m:ctrlPr>
          </m:sSubPr>
          <m:e>
            <m:r>
              <m:rPr>
                <m:sty m:val="b"/>
              </m:rPr>
              <w:rPr>
                <w:rFonts w:ascii="Cambria Math" w:eastAsia="Times" w:hAnsi="Cambria Math" w:cs="Times"/>
                <w:sz w:val="24"/>
                <w:szCs w:val="24"/>
                <w:lang w:eastAsia="ar-SA"/>
              </w:rPr>
              <m:t>b</m:t>
            </m:r>
          </m:e>
          <m:sub>
            <m:r>
              <w:rPr>
                <w:rFonts w:ascii="Cambria Math" w:eastAsia="Times" w:hAnsi="Cambria Math" w:cs="Times"/>
                <w:sz w:val="24"/>
                <w:szCs w:val="24"/>
                <w:lang w:eastAsia="ar-SA"/>
              </w:rPr>
              <m:t>k</m:t>
            </m:r>
          </m:sub>
        </m:sSub>
      </m:oMath>
      <w:r w:rsidRPr="00C92D04">
        <w:rPr>
          <w:rFonts w:ascii="Times New Roman" w:eastAsia="Times" w:hAnsi="Times New Roman" w:cs="Times"/>
          <w:sz w:val="24"/>
          <w:szCs w:val="24"/>
          <w:lang w:eastAsia="ar-SA"/>
        </w:rPr>
        <w:t xml:space="preserve"> in Eq. (5.3.1).</w:t>
      </w:r>
    </w:p>
    <w:p w14:paraId="4A232B5A" w14:textId="77777777" w:rsidR="00C92D04" w:rsidRPr="00C92D04" w:rsidRDefault="00C92D04" w:rsidP="00C92D04">
      <w:pPr>
        <w:keepNext/>
        <w:keepLines/>
        <w:suppressAutoHyphens/>
        <w:autoSpaceDE w:val="0"/>
        <w:spacing w:before="120" w:after="120" w:line="240" w:lineRule="auto"/>
        <w:ind w:left="432" w:hanging="432"/>
        <w:jc w:val="both"/>
        <w:outlineLvl w:val="2"/>
        <w:rPr>
          <w:rFonts w:ascii="Times New Roman" w:eastAsia="Calibri" w:hAnsi="Times New Roman" w:cs="Times New Roman"/>
          <w:bCs/>
          <w:i/>
          <w:sz w:val="28"/>
          <w:szCs w:val="28"/>
        </w:rPr>
      </w:pPr>
      <w:bookmarkStart w:id="212" w:name="_Toc527626776"/>
      <w:bookmarkStart w:id="213" w:name="_Toc73510436"/>
      <w:r w:rsidRPr="00C92D04">
        <w:rPr>
          <w:rFonts w:ascii="Times New Roman" w:eastAsia="Calibri" w:hAnsi="Times New Roman" w:cs="Times New Roman"/>
          <w:bCs/>
          <w:i/>
          <w:sz w:val="28"/>
          <w:szCs w:val="28"/>
        </w:rPr>
        <w:t>5.3.6 White-sky and Black-sky albedo scaling</w:t>
      </w:r>
      <w:bookmarkEnd w:id="212"/>
      <w:bookmarkEnd w:id="213"/>
    </w:p>
    <w:p w14:paraId="4243063E" w14:textId="77777777" w:rsidR="00C92D04" w:rsidRPr="00C92D04" w:rsidRDefault="00C92D04" w:rsidP="00C92D04">
      <w:pPr>
        <w:spacing w:after="120" w:line="240" w:lineRule="auto"/>
        <w:jc w:val="both"/>
        <w:rPr>
          <w:rFonts w:ascii="Times New Roman" w:eastAsia="Calibri" w:hAnsi="Times New Roman" w:cs="Times New Roman"/>
          <w:sz w:val="24"/>
          <w:szCs w:val="24"/>
        </w:rPr>
      </w:pPr>
      <w:r w:rsidRPr="00C92D04">
        <w:rPr>
          <w:rFonts w:ascii="Times New Roman" w:eastAsia="Calibri" w:hAnsi="Times New Roman" w:cs="Times New Roman"/>
          <w:sz w:val="24"/>
          <w:szCs w:val="24"/>
        </w:rPr>
        <w:t xml:space="preserve">There are now two options to normalize the multiple-kernel VLIDORT BRDFs according to a choice of spherical albedo - either the total spherical or </w:t>
      </w:r>
      <w:r w:rsidRPr="00C92D04">
        <w:rPr>
          <w:rFonts w:ascii="Times New Roman" w:eastAsia="Calibri" w:hAnsi="Times New Roman" w:cs="Times New Roman"/>
          <w:i/>
          <w:sz w:val="24"/>
          <w:szCs w:val="24"/>
        </w:rPr>
        <w:t>white-sky albedo</w:t>
      </w:r>
      <w:r w:rsidRPr="00C92D04">
        <w:rPr>
          <w:rFonts w:ascii="Times New Roman" w:eastAsia="Calibri" w:hAnsi="Times New Roman" w:cs="Times New Roman"/>
          <w:sz w:val="24"/>
          <w:szCs w:val="24"/>
        </w:rPr>
        <w:t xml:space="preserve"> (WSA), or the directional </w:t>
      </w:r>
      <w:r w:rsidRPr="00C92D04">
        <w:rPr>
          <w:rFonts w:ascii="Times New Roman" w:eastAsia="Calibri" w:hAnsi="Times New Roman" w:cs="Times New Roman"/>
          <w:i/>
          <w:sz w:val="24"/>
          <w:szCs w:val="24"/>
        </w:rPr>
        <w:t>black-sky albedo</w:t>
      </w:r>
      <w:r w:rsidRPr="00C92D04">
        <w:rPr>
          <w:rFonts w:ascii="Times New Roman" w:eastAsia="Calibri" w:hAnsi="Times New Roman" w:cs="Times New Roman"/>
          <w:sz w:val="24"/>
          <w:szCs w:val="24"/>
        </w:rPr>
        <w:t xml:space="preserve"> (BSA), the latter being dependent on the solar zenith angle. These options are designed to work alongside the MODIS-based system of semi-empirical kernel VBRDF models - see Equation (5.3.13b) above. For review material on the MODIS-BRDF system, refer to [</w:t>
      </w:r>
      <w:r w:rsidRPr="00C92D04">
        <w:rPr>
          <w:rFonts w:ascii="Times New Roman" w:eastAsia="Calibri" w:hAnsi="Times New Roman" w:cs="Times New Roman"/>
          <w:i/>
          <w:sz w:val="24"/>
          <w:szCs w:val="24"/>
        </w:rPr>
        <w:t xml:space="preserve">Lucht and </w:t>
      </w:r>
      <w:proofErr w:type="spellStart"/>
      <w:r w:rsidRPr="00C92D04">
        <w:rPr>
          <w:rFonts w:ascii="Times New Roman" w:eastAsia="Calibri" w:hAnsi="Times New Roman" w:cs="Times New Roman"/>
          <w:i/>
          <w:sz w:val="24"/>
          <w:szCs w:val="24"/>
        </w:rPr>
        <w:t>Roujean</w:t>
      </w:r>
      <w:proofErr w:type="spellEnd"/>
      <w:r w:rsidRPr="00C92D04">
        <w:rPr>
          <w:rFonts w:ascii="Times New Roman" w:eastAsia="Calibri" w:hAnsi="Times New Roman" w:cs="Times New Roman"/>
          <w:sz w:val="24"/>
          <w:szCs w:val="24"/>
        </w:rPr>
        <w:t xml:space="preserve">, 2000; </w:t>
      </w:r>
      <w:r w:rsidRPr="00C92D04">
        <w:rPr>
          <w:rFonts w:ascii="Times New Roman" w:eastAsia="Calibri" w:hAnsi="Times New Roman" w:cs="Times New Roman"/>
          <w:i/>
          <w:sz w:val="24"/>
          <w:szCs w:val="24"/>
        </w:rPr>
        <w:t>Lucht et al</w:t>
      </w:r>
      <w:r w:rsidRPr="00C92D04">
        <w:rPr>
          <w:rFonts w:ascii="Times New Roman" w:eastAsia="Calibri" w:hAnsi="Times New Roman" w:cs="Times New Roman"/>
          <w:sz w:val="24"/>
          <w:szCs w:val="24"/>
        </w:rPr>
        <w:t>., 2000]; these kernels are also summarized in the Adjunct portion of the Guide (Section A2.3.1)</w:t>
      </w:r>
    </w:p>
    <w:p w14:paraId="20535D9B" w14:textId="77777777" w:rsidR="00C92D04" w:rsidRPr="00C92D04" w:rsidRDefault="00C92D04" w:rsidP="00C92D04">
      <w:pPr>
        <w:spacing w:after="120" w:line="240" w:lineRule="auto"/>
        <w:jc w:val="both"/>
        <w:rPr>
          <w:rFonts w:ascii="Times New Roman" w:eastAsia="Calibri" w:hAnsi="Times New Roman" w:cs="Times New Roman"/>
          <w:sz w:val="24"/>
          <w:szCs w:val="24"/>
        </w:rPr>
      </w:pPr>
      <w:r w:rsidRPr="00C92D04">
        <w:rPr>
          <w:rFonts w:ascii="Times New Roman" w:eastAsia="Calibri" w:hAnsi="Times New Roman" w:cs="Times New Roman"/>
          <w:sz w:val="24"/>
          <w:szCs w:val="24"/>
        </w:rPr>
        <w:t>We consider the scalar model in the description below; the treatment is similar for the vector model, where the albedos are defined only for the (1,1) element of the 4x4 reflectance matrix.</w:t>
      </w:r>
    </w:p>
    <w:p w14:paraId="393AB80F" w14:textId="77777777" w:rsidR="00C92D04" w:rsidRPr="00C92D04" w:rsidRDefault="00C92D04" w:rsidP="00C92D04">
      <w:pPr>
        <w:spacing w:after="120" w:line="240" w:lineRule="auto"/>
        <w:rPr>
          <w:rFonts w:ascii="Times New Roman" w:eastAsia="Calibri" w:hAnsi="Times New Roman" w:cs="Times New Roman"/>
          <w:sz w:val="24"/>
          <w:szCs w:val="24"/>
        </w:rPr>
      </w:pPr>
      <w:r w:rsidRPr="00C92D04">
        <w:rPr>
          <w:rFonts w:ascii="Times New Roman" w:eastAsia="Calibri" w:hAnsi="Times New Roman" w:cs="Times New Roman"/>
          <w:sz w:val="24"/>
          <w:szCs w:val="24"/>
        </w:rPr>
        <w:t xml:space="preserve">Assuming the kernel BRDFs to be normalized to </w:t>
      </w:r>
      <m:oMath>
        <m:r>
          <w:rPr>
            <w:rFonts w:ascii="Cambria Math" w:eastAsia="Calibri" w:hAnsi="Cambria Math" w:cs="Times New Roman"/>
            <w:sz w:val="24"/>
            <w:szCs w:val="24"/>
          </w:rPr>
          <m:t>1/π</m:t>
        </m:r>
      </m:oMath>
      <w:r w:rsidRPr="00C92D04">
        <w:rPr>
          <w:rFonts w:ascii="Times New Roman" w:eastAsia="Calibri" w:hAnsi="Times New Roman" w:cs="Times New Roman"/>
          <w:sz w:val="24"/>
          <w:szCs w:val="24"/>
        </w:rPr>
        <w:t>, the two albedos are defined through:</w:t>
      </w:r>
    </w:p>
    <w:p w14:paraId="1CB3EC7F" w14:textId="77777777" w:rsidR="00C92D04" w:rsidRPr="00C92D04" w:rsidRDefault="00206590" w:rsidP="00C92D04">
      <w:pPr>
        <w:spacing w:after="120" w:line="240" w:lineRule="auto"/>
        <w:ind w:firstLine="720"/>
        <w:rPr>
          <w:rFonts w:ascii="Times New Roman" w:eastAsia="Calibri" w:hAnsi="Times New Roman" w:cs="Times New Roman"/>
          <w:sz w:val="24"/>
          <w:szCs w:val="24"/>
        </w:rPr>
      </w:pPr>
      <m:oMath>
        <m:sSub>
          <m:sSubPr>
            <m:ctrlPr>
              <w:rPr>
                <w:rFonts w:ascii="Cambria Math" w:eastAsia="Calibri" w:hAnsi="Cambria Math" w:cs="Times New Roman"/>
                <w:sz w:val="24"/>
                <w:szCs w:val="24"/>
              </w:rPr>
            </m:ctrlPr>
          </m:sSubPr>
          <m:e>
            <m:r>
              <m:rPr>
                <m:sty m:val="p"/>
              </m:rPr>
              <w:rPr>
                <w:rFonts w:ascii="Cambria Math" w:eastAsia="Calibri" w:hAnsi="Cambria Math" w:cs="Times New Roman"/>
                <w:sz w:val="24"/>
                <w:szCs w:val="24"/>
              </w:rPr>
              <m:t>A</m:t>
            </m:r>
          </m:e>
          <m:sub>
            <m:r>
              <m:rPr>
                <m:sty m:val="p"/>
              </m:rPr>
              <w:rPr>
                <w:rFonts w:ascii="Cambria Math" w:eastAsia="Calibri" w:hAnsi="Cambria Math" w:cs="Times New Roman"/>
                <w:sz w:val="24"/>
                <w:szCs w:val="24"/>
              </w:rPr>
              <m:t>WSA</m:t>
            </m:r>
          </m:sub>
        </m:sSub>
        <m:r>
          <m:rPr>
            <m:sty m:val="p"/>
          </m:rPr>
          <w:rPr>
            <w:rFonts w:ascii="Cambria Math" w:eastAsia="Calibri" w:hAnsi="Cambria Math" w:cs="Times New Roman"/>
            <w:sz w:val="24"/>
            <w:szCs w:val="24"/>
          </w:rPr>
          <m:t>=4</m:t>
        </m:r>
        <m:nary>
          <m:naryPr>
            <m:limLoc m:val="undOvr"/>
            <m:ctrlPr>
              <w:rPr>
                <w:rFonts w:ascii="Cambria Math" w:eastAsia="Calibri" w:hAnsi="Cambria Math" w:cs="Times New Roman"/>
                <w:sz w:val="24"/>
                <w:szCs w:val="24"/>
              </w:rPr>
            </m:ctrlPr>
          </m:naryPr>
          <m:sub>
            <m:r>
              <m:rPr>
                <m:sty m:val="p"/>
              </m:rPr>
              <w:rPr>
                <w:rFonts w:ascii="Cambria Math" w:eastAsia="Calibri" w:hAnsi="Cambria Math" w:cs="Times New Roman"/>
                <w:sz w:val="24"/>
                <w:szCs w:val="24"/>
              </w:rPr>
              <m:t>0</m:t>
            </m:r>
          </m:sub>
          <m:sup>
            <m:r>
              <m:rPr>
                <m:sty m:val="p"/>
              </m:rPr>
              <w:rPr>
                <w:rFonts w:ascii="Cambria Math" w:eastAsia="Calibri" w:hAnsi="Cambria Math" w:cs="Times New Roman"/>
                <w:sz w:val="24"/>
                <w:szCs w:val="24"/>
              </w:rPr>
              <m:t>1</m:t>
            </m:r>
          </m:sup>
          <m:e>
            <m:nary>
              <m:naryPr>
                <m:limLoc m:val="undOvr"/>
                <m:ctrlPr>
                  <w:rPr>
                    <w:rFonts w:ascii="Cambria Math" w:eastAsia="Calibri" w:hAnsi="Cambria Math" w:cs="Times New Roman"/>
                    <w:i/>
                    <w:sz w:val="24"/>
                    <w:szCs w:val="24"/>
                  </w:rPr>
                </m:ctrlPr>
              </m:naryPr>
              <m:sub>
                <m:r>
                  <w:rPr>
                    <w:rFonts w:ascii="Cambria Math" w:eastAsia="Calibri" w:hAnsi="Cambria Math" w:cs="Times New Roman"/>
                    <w:sz w:val="24"/>
                    <w:szCs w:val="24"/>
                  </w:rPr>
                  <m:t>0</m:t>
                </m:r>
              </m:sub>
              <m:sup>
                <m:r>
                  <w:rPr>
                    <w:rFonts w:ascii="Cambria Math" w:eastAsia="Calibri" w:hAnsi="Cambria Math" w:cs="Times New Roman"/>
                    <w:sz w:val="24"/>
                    <w:szCs w:val="24"/>
                  </w:rPr>
                  <m:t>1</m:t>
                </m:r>
              </m:sup>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μ</m:t>
                    </m:r>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μ</m:t>
                        </m:r>
                      </m:e>
                      <m:sup>
                        <m:r>
                          <w:rPr>
                            <w:rFonts w:ascii="Cambria Math" w:eastAsia="Calibri" w:hAnsi="Cambria Math" w:cs="Times New Roman"/>
                            <w:sz w:val="24"/>
                            <w:szCs w:val="24"/>
                          </w:rPr>
                          <m:t>'</m:t>
                        </m:r>
                      </m:sup>
                    </m:sSup>
                    <m:r>
                      <w:rPr>
                        <w:rFonts w:ascii="Cambria Math" w:eastAsia="Calibri" w:hAnsi="Cambria Math" w:cs="Times New Roman"/>
                        <w:sz w:val="24"/>
                        <w:szCs w:val="24"/>
                      </w:rPr>
                      <m:t>ρ</m:t>
                    </m:r>
                  </m:e>
                  <m:sub>
                    <m:r>
                      <w:rPr>
                        <w:rFonts w:ascii="Cambria Math" w:eastAsia="Calibri" w:hAnsi="Cambria Math" w:cs="Times New Roman"/>
                        <w:sz w:val="24"/>
                        <w:szCs w:val="24"/>
                      </w:rPr>
                      <m:t>0</m:t>
                    </m:r>
                  </m:sub>
                </m:sSub>
                <m:d>
                  <m:dPr>
                    <m:ctrlPr>
                      <w:rPr>
                        <w:rFonts w:ascii="Cambria Math" w:eastAsia="Calibri" w:hAnsi="Cambria Math" w:cs="Times New Roman"/>
                        <w:i/>
                        <w:sz w:val="24"/>
                        <w:szCs w:val="24"/>
                      </w:rPr>
                    </m:ctrlPr>
                  </m:dPr>
                  <m:e>
                    <m:r>
                      <w:rPr>
                        <w:rFonts w:ascii="Cambria Math" w:eastAsia="Calibri" w:hAnsi="Cambria Math" w:cs="Times New Roman"/>
                        <w:sz w:val="24"/>
                        <w:szCs w:val="24"/>
                      </w:rPr>
                      <m:t>μ,</m:t>
                    </m:r>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μ</m:t>
                        </m:r>
                      </m:e>
                      <m:sup>
                        <m:r>
                          <w:rPr>
                            <w:rFonts w:ascii="Cambria Math" w:eastAsia="Calibri" w:hAnsi="Cambria Math" w:cs="Times New Roman"/>
                            <w:sz w:val="24"/>
                            <w:szCs w:val="24"/>
                          </w:rPr>
                          <m:t>'</m:t>
                        </m:r>
                      </m:sup>
                    </m:sSup>
                  </m:e>
                </m:d>
                <m:r>
                  <w:rPr>
                    <w:rFonts w:ascii="Cambria Math" w:eastAsia="Calibri" w:hAnsi="Cambria Math" w:cs="Times New Roman"/>
                    <w:sz w:val="24"/>
                    <w:szCs w:val="24"/>
                  </w:rPr>
                  <m:t>dμd</m:t>
                </m:r>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μ</m:t>
                    </m:r>
                  </m:e>
                  <m:sup>
                    <m:r>
                      <w:rPr>
                        <w:rFonts w:ascii="Cambria Math" w:eastAsia="Calibri" w:hAnsi="Cambria Math" w:cs="Times New Roman"/>
                        <w:sz w:val="24"/>
                        <w:szCs w:val="24"/>
                      </w:rPr>
                      <m:t>'</m:t>
                    </m:r>
                  </m:sup>
                </m:sSup>
              </m:e>
            </m:nary>
          </m:e>
        </m:nary>
        <m:r>
          <m:rPr>
            <m:sty m:val="p"/>
          </m:rPr>
          <w:rPr>
            <w:rFonts w:ascii="Cambria Math" w:eastAsia="Calibri" w:hAnsi="Cambria Math" w:cs="Times New Roman"/>
            <w:sz w:val="24"/>
            <w:szCs w:val="24"/>
          </w:rPr>
          <m:t>;</m:t>
        </m:r>
        <m:sSub>
          <m:sSubPr>
            <m:ctrlPr>
              <w:rPr>
                <w:rFonts w:ascii="Cambria Math" w:eastAsia="Calibri" w:hAnsi="Cambria Math" w:cs="Times New Roman"/>
                <w:sz w:val="24"/>
                <w:szCs w:val="24"/>
              </w:rPr>
            </m:ctrlPr>
          </m:sSubPr>
          <m:e>
            <m:r>
              <m:rPr>
                <m:sty m:val="p"/>
              </m:rPr>
              <w:rPr>
                <w:rFonts w:ascii="Cambria Math" w:eastAsia="Calibri" w:hAnsi="Cambria Math" w:cs="Times New Roman"/>
                <w:sz w:val="24"/>
                <w:szCs w:val="24"/>
              </w:rPr>
              <m:t xml:space="preserve">  A</m:t>
            </m:r>
          </m:e>
          <m:sub>
            <m:r>
              <m:rPr>
                <m:sty m:val="p"/>
              </m:rPr>
              <w:rPr>
                <w:rFonts w:ascii="Cambria Math" w:eastAsia="Calibri" w:hAnsi="Cambria Math" w:cs="Times New Roman"/>
                <w:sz w:val="24"/>
                <w:szCs w:val="24"/>
              </w:rPr>
              <m:t>BSA</m:t>
            </m:r>
          </m:sub>
        </m:sSub>
        <m:d>
          <m:dPr>
            <m:ctrlPr>
              <w:rPr>
                <w:rFonts w:ascii="Cambria Math" w:eastAsia="Calibri" w:hAnsi="Cambria Math" w:cs="Times New Roman"/>
                <w:sz w:val="24"/>
                <w:szCs w:val="24"/>
              </w:rPr>
            </m:ctrlPr>
          </m:dPr>
          <m:e>
            <m:sSub>
              <m:sSubPr>
                <m:ctrlPr>
                  <w:rPr>
                    <w:rFonts w:ascii="Cambria Math" w:eastAsia="Calibri" w:hAnsi="Cambria Math" w:cs="Times New Roman"/>
                    <w:sz w:val="24"/>
                    <w:szCs w:val="24"/>
                  </w:rPr>
                </m:ctrlPr>
              </m:sSubPr>
              <m:e>
                <m:r>
                  <m:rPr>
                    <m:sty m:val="p"/>
                  </m:rPr>
                  <w:rPr>
                    <w:rFonts w:ascii="Cambria Math" w:eastAsia="Calibri" w:hAnsi="Cambria Math" w:cs="Times New Roman"/>
                    <w:sz w:val="24"/>
                    <w:szCs w:val="24"/>
                  </w:rPr>
                  <m:t>μ</m:t>
                </m:r>
              </m:e>
              <m:sub>
                <m:r>
                  <m:rPr>
                    <m:sty m:val="p"/>
                  </m:rPr>
                  <w:rPr>
                    <w:rFonts w:ascii="Cambria Math" w:eastAsia="Calibri" w:hAnsi="Cambria Math" w:cs="Times New Roman"/>
                    <w:sz w:val="24"/>
                    <w:szCs w:val="24"/>
                  </w:rPr>
                  <m:t>0</m:t>
                </m:r>
              </m:sub>
            </m:sSub>
          </m:e>
        </m:d>
        <m:r>
          <m:rPr>
            <m:sty m:val="p"/>
          </m:rPr>
          <w:rPr>
            <w:rFonts w:ascii="Cambria Math" w:eastAsia="Calibri" w:hAnsi="Cambria Math" w:cs="Times New Roman"/>
            <w:sz w:val="24"/>
            <w:szCs w:val="24"/>
          </w:rPr>
          <m:t>=2</m:t>
        </m:r>
        <m:nary>
          <m:naryPr>
            <m:limLoc m:val="undOvr"/>
            <m:ctrlPr>
              <w:rPr>
                <w:rFonts w:ascii="Cambria Math" w:eastAsia="Calibri" w:hAnsi="Cambria Math" w:cs="Times New Roman"/>
                <w:sz w:val="24"/>
                <w:szCs w:val="24"/>
              </w:rPr>
            </m:ctrlPr>
          </m:naryPr>
          <m:sub>
            <m:r>
              <m:rPr>
                <m:sty m:val="p"/>
              </m:rPr>
              <w:rPr>
                <w:rFonts w:ascii="Cambria Math" w:eastAsia="Calibri" w:hAnsi="Cambria Math" w:cs="Times New Roman"/>
                <w:sz w:val="24"/>
                <w:szCs w:val="24"/>
              </w:rPr>
              <m:t>0</m:t>
            </m:r>
          </m:sub>
          <m:sup>
            <m:r>
              <m:rPr>
                <m:sty m:val="p"/>
              </m:rPr>
              <w:rPr>
                <w:rFonts w:ascii="Cambria Math" w:eastAsia="Calibri" w:hAnsi="Cambria Math" w:cs="Times New Roman"/>
                <w:sz w:val="24"/>
                <w:szCs w:val="24"/>
              </w:rPr>
              <m:t>1</m:t>
            </m:r>
          </m:sup>
          <m:e>
            <m:sSub>
              <m:sSubPr>
                <m:ctrlPr>
                  <w:rPr>
                    <w:rFonts w:ascii="Cambria Math" w:eastAsia="Calibri" w:hAnsi="Cambria Math" w:cs="Times New Roman"/>
                    <w:i/>
                    <w:sz w:val="24"/>
                    <w:szCs w:val="24"/>
                  </w:rPr>
                </m:ctrlPr>
              </m:sSubPr>
              <m:e>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μ</m:t>
                    </m:r>
                  </m:e>
                  <m:sup>
                    <m:r>
                      <w:rPr>
                        <w:rFonts w:ascii="Cambria Math" w:eastAsia="Calibri" w:hAnsi="Cambria Math" w:cs="Times New Roman"/>
                        <w:sz w:val="24"/>
                        <w:szCs w:val="24"/>
                      </w:rPr>
                      <m:t>'</m:t>
                    </m:r>
                  </m:sup>
                </m:sSup>
                <m:r>
                  <w:rPr>
                    <w:rFonts w:ascii="Cambria Math" w:eastAsia="Calibri" w:hAnsi="Cambria Math" w:cs="Times New Roman"/>
                    <w:sz w:val="24"/>
                    <w:szCs w:val="24"/>
                  </w:rPr>
                  <m:t>ρ</m:t>
                </m:r>
              </m:e>
              <m:sub>
                <m:r>
                  <w:rPr>
                    <w:rFonts w:ascii="Cambria Math" w:eastAsia="Calibri" w:hAnsi="Cambria Math" w:cs="Times New Roman"/>
                    <w:sz w:val="24"/>
                    <w:szCs w:val="24"/>
                  </w:rPr>
                  <m:t>0</m:t>
                </m:r>
              </m:sub>
            </m:sSub>
            <m:d>
              <m:dPr>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μ</m:t>
                    </m:r>
                  </m:e>
                  <m:sub>
                    <m:r>
                      <w:rPr>
                        <w:rFonts w:ascii="Cambria Math" w:eastAsia="Calibri" w:hAnsi="Cambria Math" w:cs="Times New Roman"/>
                        <w:sz w:val="24"/>
                        <w:szCs w:val="24"/>
                      </w:rPr>
                      <m:t>0</m:t>
                    </m:r>
                  </m:sub>
                </m:sSub>
                <m:r>
                  <w:rPr>
                    <w:rFonts w:ascii="Cambria Math" w:eastAsia="Calibri" w:hAnsi="Cambria Math" w:cs="Times New Roman"/>
                    <w:sz w:val="24"/>
                    <w:szCs w:val="24"/>
                  </w:rPr>
                  <m:t>,</m:t>
                </m:r>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μ</m:t>
                    </m:r>
                  </m:e>
                  <m:sup>
                    <m:r>
                      <w:rPr>
                        <w:rFonts w:ascii="Cambria Math" w:eastAsia="Calibri" w:hAnsi="Cambria Math" w:cs="Times New Roman"/>
                        <w:sz w:val="24"/>
                        <w:szCs w:val="24"/>
                      </w:rPr>
                      <m:t>'</m:t>
                    </m:r>
                  </m:sup>
                </m:sSup>
              </m:e>
            </m:d>
            <m:r>
              <w:rPr>
                <w:rFonts w:ascii="Cambria Math" w:eastAsia="Calibri" w:hAnsi="Cambria Math" w:cs="Times New Roman"/>
                <w:sz w:val="24"/>
                <w:szCs w:val="24"/>
              </w:rPr>
              <m:t>d</m:t>
            </m:r>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μ</m:t>
                </m:r>
              </m:e>
              <m:sup>
                <m:r>
                  <w:rPr>
                    <w:rFonts w:ascii="Cambria Math" w:eastAsia="Calibri" w:hAnsi="Cambria Math" w:cs="Times New Roman"/>
                    <w:sz w:val="24"/>
                    <w:szCs w:val="24"/>
                  </w:rPr>
                  <m:t>'</m:t>
                </m:r>
              </m:sup>
            </m:sSup>
          </m:e>
        </m:nary>
        <m:r>
          <m:rPr>
            <m:sty m:val="p"/>
          </m:rPr>
          <w:rPr>
            <w:rFonts w:ascii="Cambria Math" w:eastAsia="Calibri" w:hAnsi="Cambria Math" w:cs="Times New Roman"/>
            <w:sz w:val="24"/>
            <w:szCs w:val="24"/>
          </w:rPr>
          <m:t xml:space="preserve"> .</m:t>
        </m:r>
      </m:oMath>
      <w:r w:rsidR="00C92D04" w:rsidRPr="00C92D04">
        <w:rPr>
          <w:rFonts w:ascii="Cambria Math" w:eastAsia="Calibri" w:hAnsi="Times New Roman" w:cs="Times New Roman"/>
          <w:sz w:val="28"/>
          <w:szCs w:val="28"/>
        </w:rPr>
        <w:t xml:space="preserve">             </w:t>
      </w:r>
      <w:r w:rsidR="00C92D04" w:rsidRPr="00C92D04">
        <w:rPr>
          <w:rFonts w:ascii="Times New Roman" w:eastAsia="Calibri" w:hAnsi="Times New Roman" w:cs="Times New Roman"/>
          <w:sz w:val="24"/>
          <w:szCs w:val="24"/>
        </w:rPr>
        <w:t>(5.3.30)</w:t>
      </w:r>
    </w:p>
    <w:p w14:paraId="3D847DD5" w14:textId="77777777" w:rsidR="00C92D04" w:rsidRPr="00C92D04" w:rsidRDefault="00C92D04" w:rsidP="00C92D04">
      <w:pPr>
        <w:spacing w:after="120" w:line="240" w:lineRule="auto"/>
        <w:jc w:val="both"/>
        <w:rPr>
          <w:rFonts w:ascii="Times New Roman" w:eastAsia="Calibri" w:hAnsi="Times New Roman" w:cs="Times New Roman"/>
          <w:sz w:val="24"/>
          <w:szCs w:val="24"/>
        </w:rPr>
      </w:pPr>
      <w:r w:rsidRPr="00C92D04">
        <w:rPr>
          <w:rFonts w:ascii="Times New Roman" w:eastAsia="Calibri" w:hAnsi="Times New Roman" w:cs="Times New Roman"/>
          <w:sz w:val="24"/>
          <w:szCs w:val="24"/>
        </w:rPr>
        <w:t>Here</w:t>
      </w:r>
      <m:oMath>
        <m:r>
          <w:rPr>
            <w:rFonts w:ascii="Cambria Math" w:eastAsia="Calibri" w:hAnsi="Cambria Math" w:cs="Times New Roman"/>
            <w:sz w:val="24"/>
            <w:szCs w:val="24"/>
          </w:rPr>
          <m:t xml:space="preserve"> </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μ</m:t>
            </m:r>
          </m:e>
          <m:sub>
            <m:r>
              <w:rPr>
                <w:rFonts w:ascii="Cambria Math" w:eastAsia="Calibri" w:hAnsi="Cambria Math" w:cs="Times New Roman"/>
                <w:sz w:val="24"/>
                <w:szCs w:val="24"/>
              </w:rPr>
              <m:t>0</m:t>
            </m:r>
          </m:sub>
        </m:sSub>
        <m:r>
          <w:rPr>
            <w:rFonts w:ascii="Cambria Math" w:eastAsia="Calibri" w:hAnsi="Cambria Math" w:cs="Times New Roman"/>
            <w:sz w:val="24"/>
            <w:szCs w:val="24"/>
          </w:rPr>
          <m:t xml:space="preserve"> </m:t>
        </m:r>
      </m:oMath>
      <w:r w:rsidRPr="00C92D04">
        <w:rPr>
          <w:rFonts w:ascii="Times New Roman" w:eastAsia="Calibri" w:hAnsi="Times New Roman" w:cs="Times New Roman"/>
          <w:sz w:val="24"/>
          <w:szCs w:val="24"/>
        </w:rPr>
        <w:t xml:space="preserve">is the cosine of the SZA, and </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ρ</m:t>
            </m:r>
          </m:e>
          <m:sub>
            <m:r>
              <w:rPr>
                <w:rFonts w:ascii="Cambria Math" w:eastAsia="Calibri" w:hAnsi="Times New Roman" w:cs="Times New Roman"/>
                <w:sz w:val="24"/>
                <w:szCs w:val="24"/>
              </w:rPr>
              <m:t>0</m:t>
            </m:r>
          </m:sub>
        </m:sSub>
        <m:d>
          <m:dPr>
            <m:ctrlPr>
              <w:rPr>
                <w:rFonts w:ascii="Cambria Math" w:eastAsia="Calibri" w:hAnsi="Cambria Math" w:cs="Times New Roman"/>
                <w:i/>
                <w:sz w:val="24"/>
                <w:szCs w:val="24"/>
              </w:rPr>
            </m:ctrlPr>
          </m:dPr>
          <m:e>
            <m:r>
              <w:rPr>
                <w:rFonts w:ascii="Cambria Math" w:eastAsia="Calibri" w:hAnsi="Cambria Math" w:cs="Times New Roman"/>
                <w:sz w:val="24"/>
                <w:szCs w:val="24"/>
              </w:rPr>
              <m:t>μ</m:t>
            </m:r>
            <m:r>
              <w:rPr>
                <w:rFonts w:ascii="Cambria Math" w:eastAsia="Calibri" w:hAnsi="Times New Roman" w:cs="Times New Roman"/>
                <w:sz w:val="24"/>
                <w:szCs w:val="24"/>
              </w:rPr>
              <m:t>,</m:t>
            </m:r>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μ</m:t>
                </m:r>
              </m:e>
              <m:sup>
                <m:r>
                  <w:rPr>
                    <w:rFonts w:ascii="Cambria Math" w:eastAsia="Calibri" w:hAnsi="Times New Roman" w:cs="Times New Roman"/>
                    <w:sz w:val="24"/>
                    <w:szCs w:val="24"/>
                  </w:rPr>
                  <m:t>'</m:t>
                </m:r>
              </m:sup>
            </m:sSup>
          </m:e>
        </m:d>
        <m:r>
          <w:rPr>
            <w:rFonts w:ascii="Cambria Math" w:eastAsia="Calibri" w:hAnsi="Times New Roman" w:cs="Times New Roman"/>
            <w:sz w:val="24"/>
            <w:szCs w:val="24"/>
          </w:rPr>
          <m:t xml:space="preserve"> </m:t>
        </m:r>
      </m:oMath>
      <w:r w:rsidRPr="00C92D04">
        <w:rPr>
          <w:rFonts w:ascii="Times New Roman" w:eastAsia="Times New Roman" w:hAnsi="Times New Roman" w:cs="Times New Roman"/>
          <w:sz w:val="24"/>
          <w:szCs w:val="24"/>
        </w:rPr>
        <w:t xml:space="preserve">is </w:t>
      </w:r>
      <w:r w:rsidRPr="00C92D04">
        <w:rPr>
          <w:rFonts w:ascii="Times New Roman" w:eastAsia="Calibri" w:hAnsi="Times New Roman" w:cs="Times New Roman"/>
          <w:sz w:val="24"/>
          <w:szCs w:val="24"/>
        </w:rPr>
        <w:t xml:space="preserve">the </w:t>
      </w:r>
      <m:oMath>
        <m:r>
          <w:rPr>
            <w:rFonts w:ascii="Cambria Math" w:eastAsia="Calibri" w:hAnsi="Cambria Math" w:cs="Times New Roman"/>
            <w:sz w:val="24"/>
            <w:szCs w:val="24"/>
          </w:rPr>
          <m:t>m=0</m:t>
        </m:r>
      </m:oMath>
      <w:r w:rsidRPr="00C92D04">
        <w:rPr>
          <w:rFonts w:ascii="Times New Roman" w:eastAsia="Calibri" w:hAnsi="Times New Roman" w:cs="Times New Roman"/>
          <w:sz w:val="24"/>
          <w:szCs w:val="24"/>
        </w:rPr>
        <w:t xml:space="preserve"> c</w:t>
      </w:r>
      <w:proofErr w:type="spellStart"/>
      <w:r w:rsidRPr="00C92D04">
        <w:rPr>
          <w:rFonts w:ascii="Times New Roman" w:eastAsia="Calibri" w:hAnsi="Times New Roman" w:cs="Times New Roman"/>
          <w:sz w:val="24"/>
          <w:szCs w:val="24"/>
        </w:rPr>
        <w:t>omponent</w:t>
      </w:r>
      <w:proofErr w:type="spellEnd"/>
      <w:r w:rsidRPr="00C92D04">
        <w:rPr>
          <w:rFonts w:ascii="Times New Roman" w:eastAsia="Calibri" w:hAnsi="Times New Roman" w:cs="Times New Roman"/>
          <w:sz w:val="24"/>
          <w:szCs w:val="24"/>
        </w:rPr>
        <w:t xml:space="preserve"> of the VBRDF expressed as a Fourier series in cosine azimuth:</w:t>
      </w:r>
    </w:p>
    <w:p w14:paraId="1EDC28FA" w14:textId="77777777" w:rsidR="00C92D04" w:rsidRPr="00C92D04" w:rsidRDefault="00C92D04" w:rsidP="00C92D04">
      <w:pPr>
        <w:spacing w:after="120" w:line="240" w:lineRule="auto"/>
        <w:ind w:firstLine="720"/>
        <w:rPr>
          <w:rFonts w:ascii="Times New Roman" w:eastAsia="Calibri" w:hAnsi="Times New Roman" w:cs="Times New Roman"/>
          <w:sz w:val="24"/>
          <w:szCs w:val="24"/>
        </w:rPr>
      </w:pPr>
      <m:oMath>
        <m:r>
          <w:rPr>
            <w:rFonts w:ascii="Cambria Math" w:eastAsia="Calibri" w:hAnsi="Cambria Math" w:cs="Times New Roman"/>
            <w:sz w:val="24"/>
            <w:szCs w:val="24"/>
          </w:rPr>
          <m:t xml:space="preserve"> ρ</m:t>
        </m:r>
        <m:d>
          <m:dPr>
            <m:ctrlPr>
              <w:rPr>
                <w:rFonts w:ascii="Cambria Math" w:eastAsia="Calibri" w:hAnsi="Cambria Math" w:cs="Times New Roman"/>
                <w:i/>
                <w:sz w:val="24"/>
                <w:szCs w:val="24"/>
              </w:rPr>
            </m:ctrlPr>
          </m:dPr>
          <m:e>
            <m:r>
              <w:rPr>
                <w:rFonts w:ascii="Cambria Math" w:eastAsia="Calibri" w:hAnsi="Cambria Math" w:cs="Times New Roman"/>
                <w:sz w:val="24"/>
                <w:szCs w:val="24"/>
              </w:rPr>
              <m:t>μ,</m:t>
            </m:r>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μ</m:t>
                </m:r>
              </m:e>
              <m:sup>
                <m:r>
                  <w:rPr>
                    <w:rFonts w:ascii="Cambria Math" w:eastAsia="Calibri" w:hAnsi="Cambria Math" w:cs="Times New Roman"/>
                    <w:sz w:val="24"/>
                    <w:szCs w:val="24"/>
                  </w:rPr>
                  <m:t>'</m:t>
                </m:r>
              </m:sup>
            </m:sSup>
            <m:r>
              <w:rPr>
                <w:rFonts w:ascii="Cambria Math" w:eastAsia="Calibri" w:hAnsi="Cambria Math" w:cs="Times New Roman"/>
                <w:sz w:val="24"/>
                <w:szCs w:val="24"/>
              </w:rPr>
              <m:t>,φ-</m:t>
            </m:r>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φ</m:t>
                </m:r>
              </m:e>
              <m:sup>
                <m:r>
                  <w:rPr>
                    <w:rFonts w:ascii="Cambria Math" w:eastAsia="Calibri" w:hAnsi="Cambria Math" w:cs="Times New Roman"/>
                    <w:sz w:val="24"/>
                    <w:szCs w:val="24"/>
                  </w:rPr>
                  <m:t>'</m:t>
                </m:r>
              </m:sup>
            </m:sSup>
          </m:e>
        </m:d>
        <m:r>
          <w:rPr>
            <w:rFonts w:ascii="Cambria Math" w:eastAsia="Calibri" w:hAnsi="Cambria Math" w:cs="Times New Roman"/>
            <w:sz w:val="24"/>
            <w:szCs w:val="24"/>
          </w:rPr>
          <m:t>=</m:t>
        </m:r>
        <m:nary>
          <m:naryPr>
            <m:chr m:val="∑"/>
            <m:limLoc m:val="undOvr"/>
            <m:supHide m:val="1"/>
            <m:ctrlPr>
              <w:rPr>
                <w:rFonts w:ascii="Cambria Math" w:eastAsia="Calibri" w:hAnsi="Cambria Math" w:cs="Times New Roman"/>
                <w:i/>
                <w:sz w:val="24"/>
                <w:szCs w:val="24"/>
              </w:rPr>
            </m:ctrlPr>
          </m:naryPr>
          <m:sub>
            <m:r>
              <w:rPr>
                <w:rFonts w:ascii="Cambria Math" w:eastAsia="Calibri" w:hAnsi="Cambria Math" w:cs="Times New Roman"/>
                <w:sz w:val="24"/>
                <w:szCs w:val="24"/>
              </w:rPr>
              <m:t>m=0</m:t>
            </m:r>
          </m:sub>
          <m:sup/>
          <m:e>
            <m:sSub>
              <m:sSubPr>
                <m:ctrlPr>
                  <w:rPr>
                    <w:rFonts w:ascii="Cambria Math" w:eastAsia="Calibri" w:hAnsi="Cambria Math" w:cs="Times New Roman"/>
                    <w:i/>
                    <w:sz w:val="24"/>
                    <w:szCs w:val="24"/>
                  </w:rPr>
                </m:ctrlPr>
              </m:sSubPr>
              <m:e>
                <m:d>
                  <m:dPr>
                    <m:ctrlPr>
                      <w:rPr>
                        <w:rFonts w:ascii="Cambria Math" w:eastAsia="Calibri" w:hAnsi="Cambria Math" w:cs="Times New Roman"/>
                        <w:i/>
                        <w:sz w:val="24"/>
                        <w:szCs w:val="24"/>
                      </w:rPr>
                    </m:ctrlPr>
                  </m:dPr>
                  <m:e>
                    <m:r>
                      <w:rPr>
                        <w:rFonts w:ascii="Cambria Math" w:eastAsia="Calibri" w:hAnsi="Cambria Math" w:cs="Times New Roman"/>
                        <w:sz w:val="24"/>
                        <w:szCs w:val="24"/>
                      </w:rPr>
                      <m:t>2-</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δ</m:t>
                        </m:r>
                      </m:e>
                      <m:sub>
                        <m:r>
                          <w:rPr>
                            <w:rFonts w:ascii="Cambria Math" w:eastAsia="Calibri" w:hAnsi="Cambria Math" w:cs="Times New Roman"/>
                            <w:sz w:val="24"/>
                            <w:szCs w:val="24"/>
                          </w:rPr>
                          <m:t>m0</m:t>
                        </m:r>
                      </m:sub>
                    </m:sSub>
                  </m:e>
                </m:d>
                <m:r>
                  <w:rPr>
                    <w:rFonts w:ascii="Cambria Math" w:eastAsia="Calibri" w:hAnsi="Cambria Math" w:cs="Times New Roman"/>
                    <w:sz w:val="24"/>
                    <w:szCs w:val="24"/>
                  </w:rPr>
                  <m:t>ρ</m:t>
                </m:r>
              </m:e>
              <m:sub>
                <m:r>
                  <w:rPr>
                    <w:rFonts w:ascii="Cambria Math" w:eastAsia="Calibri" w:hAnsi="Cambria Math" w:cs="Times New Roman"/>
                    <w:sz w:val="24"/>
                    <w:szCs w:val="24"/>
                  </w:rPr>
                  <m:t>m</m:t>
                </m:r>
              </m:sub>
            </m:sSub>
            <m:d>
              <m:dPr>
                <m:ctrlPr>
                  <w:rPr>
                    <w:rFonts w:ascii="Cambria Math" w:eastAsia="Calibri" w:hAnsi="Cambria Math" w:cs="Times New Roman"/>
                    <w:i/>
                    <w:sz w:val="24"/>
                    <w:szCs w:val="24"/>
                  </w:rPr>
                </m:ctrlPr>
              </m:dPr>
              <m:e>
                <m:r>
                  <w:rPr>
                    <w:rFonts w:ascii="Cambria Math" w:eastAsia="Calibri" w:hAnsi="Cambria Math" w:cs="Times New Roman"/>
                    <w:sz w:val="24"/>
                    <w:szCs w:val="24"/>
                  </w:rPr>
                  <m:t>μ,</m:t>
                </m:r>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μ</m:t>
                    </m:r>
                  </m:e>
                  <m:sup>
                    <m:r>
                      <w:rPr>
                        <w:rFonts w:ascii="Cambria Math" w:eastAsia="Calibri" w:hAnsi="Cambria Math" w:cs="Times New Roman"/>
                        <w:sz w:val="24"/>
                        <w:szCs w:val="24"/>
                      </w:rPr>
                      <m:t>'</m:t>
                    </m:r>
                  </m:sup>
                </m:sSup>
              </m:e>
            </m:d>
            <m:func>
              <m:funcPr>
                <m:ctrlPr>
                  <w:rPr>
                    <w:rFonts w:ascii="Cambria Math" w:eastAsia="Calibri" w:hAnsi="Cambria Math" w:cs="Times New Roman"/>
                    <w:i/>
                    <w:sz w:val="24"/>
                    <w:szCs w:val="24"/>
                  </w:rPr>
                </m:ctrlPr>
              </m:funcPr>
              <m:fName>
                <m:r>
                  <m:rPr>
                    <m:sty m:val="p"/>
                  </m:rPr>
                  <w:rPr>
                    <w:rFonts w:ascii="Cambria Math" w:eastAsia="Calibri" w:hAnsi="Cambria Math" w:cs="Times New Roman"/>
                    <w:sz w:val="24"/>
                    <w:szCs w:val="24"/>
                  </w:rPr>
                  <m:t>cos</m:t>
                </m:r>
              </m:fName>
              <m:e>
                <m:r>
                  <w:rPr>
                    <w:rFonts w:ascii="Cambria Math" w:eastAsia="Calibri" w:hAnsi="Cambria Math" w:cs="Times New Roman"/>
                    <w:sz w:val="24"/>
                    <w:szCs w:val="24"/>
                  </w:rPr>
                  <m:t>m</m:t>
                </m:r>
                <m:d>
                  <m:dPr>
                    <m:ctrlPr>
                      <w:rPr>
                        <w:rFonts w:ascii="Cambria Math" w:eastAsia="Calibri" w:hAnsi="Cambria Math" w:cs="Times New Roman"/>
                        <w:i/>
                        <w:sz w:val="24"/>
                        <w:szCs w:val="24"/>
                      </w:rPr>
                    </m:ctrlPr>
                  </m:dPr>
                  <m:e>
                    <m:r>
                      <w:rPr>
                        <w:rFonts w:ascii="Cambria Math" w:eastAsia="Calibri" w:hAnsi="Cambria Math" w:cs="Times New Roman"/>
                        <w:sz w:val="24"/>
                        <w:szCs w:val="24"/>
                      </w:rPr>
                      <m:t>φ-</m:t>
                    </m:r>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φ</m:t>
                        </m:r>
                      </m:e>
                      <m:sup>
                        <m:r>
                          <w:rPr>
                            <w:rFonts w:ascii="Cambria Math" w:eastAsia="Calibri" w:hAnsi="Cambria Math" w:cs="Times New Roman"/>
                            <w:sz w:val="24"/>
                            <w:szCs w:val="24"/>
                          </w:rPr>
                          <m:t>'</m:t>
                        </m:r>
                      </m:sup>
                    </m:sSup>
                  </m:e>
                </m:d>
                <m:r>
                  <w:rPr>
                    <w:rFonts w:ascii="Cambria Math" w:eastAsia="Calibri" w:hAnsi="Cambria Math" w:cs="Times New Roman"/>
                    <w:sz w:val="24"/>
                    <w:szCs w:val="24"/>
                  </w:rPr>
                  <m:t>.</m:t>
                </m:r>
              </m:e>
            </m:func>
          </m:e>
        </m:nary>
        <m:r>
          <w:rPr>
            <w:rFonts w:ascii="Cambria Math" w:eastAsia="Times New Roman" w:hAnsi="Cambria Math" w:cs="Times New Roman"/>
            <w:sz w:val="24"/>
            <w:szCs w:val="24"/>
          </w:rPr>
          <m:t xml:space="preserve"> </m:t>
        </m:r>
      </m:oMath>
      <w:r w:rsidRPr="00C92D04">
        <w:rPr>
          <w:rFonts w:ascii="Times New Roman" w:eastAsia="Calibri" w:hAnsi="Times New Roman" w:cs="Times New Roman"/>
          <w:sz w:val="24"/>
          <w:szCs w:val="24"/>
        </w:rPr>
        <w:tab/>
      </w:r>
      <w:r w:rsidRPr="00C92D04">
        <w:rPr>
          <w:rFonts w:ascii="Times New Roman" w:eastAsia="Calibri" w:hAnsi="Times New Roman" w:cs="Times New Roman"/>
          <w:sz w:val="24"/>
          <w:szCs w:val="24"/>
        </w:rPr>
        <w:tab/>
        <w:t xml:space="preserve">           (5.3.31)</w:t>
      </w:r>
    </w:p>
    <w:p w14:paraId="7F1CB511" w14:textId="77777777" w:rsidR="00C92D04" w:rsidRPr="00C92D04" w:rsidRDefault="00C92D04" w:rsidP="00C92D04">
      <w:pPr>
        <w:spacing w:after="120" w:line="240" w:lineRule="auto"/>
        <w:jc w:val="both"/>
        <w:rPr>
          <w:rFonts w:ascii="Times New Roman" w:eastAsia="Calibri" w:hAnsi="Times New Roman" w:cs="Times New Roman"/>
          <w:sz w:val="24"/>
          <w:szCs w:val="24"/>
        </w:rPr>
      </w:pPr>
      <w:r w:rsidRPr="00C92D04">
        <w:rPr>
          <w:rFonts w:ascii="Times New Roman" w:eastAsia="Calibri" w:hAnsi="Times New Roman" w:cs="Times New Roman"/>
          <w:sz w:val="24"/>
          <w:szCs w:val="24"/>
        </w:rPr>
        <w:t>The VLIDORT BRDF supplement allows us to define a 4-kernel VBRDF in terms of amplitude factors</w:t>
      </w:r>
      <m:oMath>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 xml:space="preserve"> R</m:t>
            </m:r>
          </m:e>
          <m:sup>
            <m:r>
              <w:rPr>
                <w:rFonts w:ascii="Cambria Math" w:eastAsia="Calibri" w:hAnsi="Times New Roman" w:cs="Times New Roman"/>
                <w:sz w:val="24"/>
                <w:szCs w:val="24"/>
              </w:rPr>
              <m:t>(</m:t>
            </m:r>
            <m:r>
              <w:rPr>
                <w:rFonts w:ascii="Cambria Math" w:eastAsia="Calibri" w:hAnsi="Cambria Math" w:cs="Times New Roman"/>
                <w:sz w:val="24"/>
                <w:szCs w:val="24"/>
              </w:rPr>
              <m:t>k</m:t>
            </m:r>
            <m:r>
              <w:rPr>
                <w:rFonts w:ascii="Cambria Math" w:eastAsia="Calibri" w:hAnsi="Times New Roman" w:cs="Times New Roman"/>
                <w:sz w:val="24"/>
                <w:szCs w:val="24"/>
              </w:rPr>
              <m:t>)</m:t>
            </m:r>
          </m:sup>
        </m:sSup>
        <m:r>
          <w:rPr>
            <w:rFonts w:ascii="Cambria Math" w:eastAsia="Times New Roman" w:hAnsi="Cambria Math" w:cs="Times New Roman"/>
            <w:sz w:val="24"/>
            <w:szCs w:val="24"/>
          </w:rPr>
          <m:t xml:space="preserve"> </m:t>
        </m:r>
      </m:oMath>
      <w:r w:rsidRPr="00C92D04">
        <w:rPr>
          <w:rFonts w:ascii="Times New Roman" w:eastAsia="Calibri" w:hAnsi="Times New Roman" w:cs="Times New Roman"/>
          <w:sz w:val="24"/>
          <w:szCs w:val="24"/>
        </w:rPr>
        <w:t>and individual kernels</w:t>
      </w:r>
      <m:oMath>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 xml:space="preserve"> ρ</m:t>
            </m:r>
          </m:e>
          <m:sup>
            <m:r>
              <w:rPr>
                <w:rFonts w:ascii="Cambria Math" w:eastAsia="Calibri" w:hAnsi="Times New Roman" w:cs="Times New Roman"/>
                <w:sz w:val="24"/>
                <w:szCs w:val="24"/>
              </w:rPr>
              <m:t>(</m:t>
            </m:r>
            <m:r>
              <w:rPr>
                <w:rFonts w:ascii="Cambria Math" w:eastAsia="Calibri" w:hAnsi="Cambria Math" w:cs="Times New Roman"/>
                <w:sz w:val="24"/>
                <w:szCs w:val="24"/>
              </w:rPr>
              <m:t>k</m:t>
            </m:r>
            <m:r>
              <w:rPr>
                <w:rFonts w:ascii="Cambria Math" w:eastAsia="Calibri" w:hAnsi="Times New Roman" w:cs="Times New Roman"/>
                <w:sz w:val="24"/>
                <w:szCs w:val="24"/>
              </w:rPr>
              <m:t>)</m:t>
            </m:r>
          </m:sup>
        </m:sSup>
        <m:d>
          <m:dPr>
            <m:ctrlPr>
              <w:rPr>
                <w:rFonts w:ascii="Cambria Math" w:eastAsia="Calibri" w:hAnsi="Cambria Math" w:cs="Times New Roman"/>
                <w:i/>
                <w:sz w:val="24"/>
                <w:szCs w:val="24"/>
              </w:rPr>
            </m:ctrlPr>
          </m:dPr>
          <m:e>
            <m:r>
              <w:rPr>
                <w:rFonts w:ascii="Cambria Math" w:eastAsia="Calibri" w:hAnsi="Cambria Math" w:cs="Times New Roman"/>
                <w:sz w:val="24"/>
                <w:szCs w:val="24"/>
              </w:rPr>
              <m:t>μ</m:t>
            </m:r>
            <m:r>
              <w:rPr>
                <w:rFonts w:ascii="Cambria Math" w:eastAsia="Calibri" w:hAnsi="Times New Roman" w:cs="Times New Roman"/>
                <w:sz w:val="24"/>
                <w:szCs w:val="24"/>
              </w:rPr>
              <m:t>,</m:t>
            </m:r>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μ</m:t>
                </m:r>
              </m:e>
              <m:sup>
                <m:r>
                  <w:rPr>
                    <w:rFonts w:ascii="Cambria Math" w:eastAsia="Calibri" w:hAnsi="Times New Roman" w:cs="Times New Roman"/>
                    <w:sz w:val="24"/>
                    <w:szCs w:val="24"/>
                  </w:rPr>
                  <m:t>'</m:t>
                </m:r>
              </m:sup>
            </m:sSup>
            <m:r>
              <w:rPr>
                <w:rFonts w:ascii="Cambria Math" w:eastAsia="Calibri" w:hAnsi="Times New Roman" w:cs="Times New Roman"/>
                <w:sz w:val="24"/>
                <w:szCs w:val="24"/>
              </w:rPr>
              <m:t>,</m:t>
            </m:r>
            <m:r>
              <w:rPr>
                <w:rFonts w:ascii="Cambria Math" w:eastAsia="Calibri" w:hAnsi="Cambria Math" w:cs="Times New Roman"/>
                <w:sz w:val="24"/>
                <w:szCs w:val="24"/>
              </w:rPr>
              <m:t>φ-</m:t>
            </m:r>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φ</m:t>
                </m:r>
              </m:e>
              <m:sup>
                <m:r>
                  <w:rPr>
                    <w:rFonts w:ascii="Cambria Math" w:eastAsia="Calibri" w:hAnsi="Times New Roman" w:cs="Times New Roman"/>
                    <w:sz w:val="24"/>
                    <w:szCs w:val="24"/>
                  </w:rPr>
                  <m:t>'</m:t>
                </m:r>
              </m:sup>
            </m:sSup>
          </m:e>
        </m:d>
      </m:oMath>
      <w:r w:rsidRPr="00C92D04">
        <w:rPr>
          <w:rFonts w:ascii="Times New Roman" w:eastAsia="Calibri" w:hAnsi="Times New Roman" w:cs="Times New Roman"/>
          <w:sz w:val="24"/>
          <w:szCs w:val="24"/>
        </w:rPr>
        <w:t>:</w:t>
      </w:r>
    </w:p>
    <w:p w14:paraId="0B5B3A80" w14:textId="77777777" w:rsidR="00C92D04" w:rsidRPr="00C92D04" w:rsidRDefault="00C92D04" w:rsidP="00C92D04">
      <w:pPr>
        <w:spacing w:after="120" w:line="240" w:lineRule="auto"/>
        <w:jc w:val="both"/>
        <w:rPr>
          <w:rFonts w:ascii="Times New Roman" w:eastAsia="Calibri" w:hAnsi="Times New Roman" w:cs="Times New Roman"/>
          <w:sz w:val="24"/>
          <w:szCs w:val="24"/>
        </w:rPr>
      </w:pPr>
      <w:r w:rsidRPr="00C92D04">
        <w:rPr>
          <w:rFonts w:ascii="Times New Roman" w:eastAsia="Calibri" w:hAnsi="Times New Roman" w:cs="Times New Roman"/>
          <w:sz w:val="24"/>
          <w:szCs w:val="24"/>
        </w:rPr>
        <w:tab/>
      </w:r>
      <m:oMath>
        <m:r>
          <w:rPr>
            <w:rFonts w:ascii="Cambria Math" w:eastAsia="Calibri" w:hAnsi="Cambria Math" w:cs="Times New Roman"/>
            <w:sz w:val="24"/>
            <w:szCs w:val="24"/>
          </w:rPr>
          <m:t>ρ</m:t>
        </m:r>
        <m:d>
          <m:dPr>
            <m:ctrlPr>
              <w:rPr>
                <w:rFonts w:ascii="Cambria Math" w:eastAsia="Calibri" w:hAnsi="Cambria Math" w:cs="Times New Roman"/>
                <w:i/>
                <w:sz w:val="24"/>
                <w:szCs w:val="24"/>
              </w:rPr>
            </m:ctrlPr>
          </m:dPr>
          <m:e>
            <m:r>
              <w:rPr>
                <w:rFonts w:ascii="Cambria Math" w:eastAsia="Calibri" w:hAnsi="Cambria Math" w:cs="Times New Roman"/>
                <w:sz w:val="24"/>
                <w:szCs w:val="24"/>
              </w:rPr>
              <m:t>μ,</m:t>
            </m:r>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μ</m:t>
                </m:r>
              </m:e>
              <m:sup>
                <m:r>
                  <w:rPr>
                    <w:rFonts w:ascii="Cambria Math" w:eastAsia="Calibri" w:hAnsi="Cambria Math" w:cs="Times New Roman"/>
                    <w:sz w:val="24"/>
                    <w:szCs w:val="24"/>
                  </w:rPr>
                  <m:t>'</m:t>
                </m:r>
              </m:sup>
            </m:sSup>
            <m:r>
              <w:rPr>
                <w:rFonts w:ascii="Cambria Math" w:eastAsia="Calibri" w:hAnsi="Cambria Math" w:cs="Times New Roman"/>
                <w:sz w:val="24"/>
                <w:szCs w:val="24"/>
              </w:rPr>
              <m:t>,φ-</m:t>
            </m:r>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φ</m:t>
                </m:r>
              </m:e>
              <m:sup>
                <m:r>
                  <w:rPr>
                    <w:rFonts w:ascii="Cambria Math" w:eastAsia="Calibri" w:hAnsi="Cambria Math" w:cs="Times New Roman"/>
                    <w:sz w:val="24"/>
                    <w:szCs w:val="24"/>
                  </w:rPr>
                  <m:t>'</m:t>
                </m:r>
              </m:sup>
            </m:sSup>
          </m:e>
        </m:d>
        <m:r>
          <w:rPr>
            <w:rFonts w:ascii="Cambria Math" w:eastAsia="Calibri" w:hAnsi="Cambria Math" w:cs="Times New Roman"/>
            <w:sz w:val="24"/>
            <w:szCs w:val="24"/>
          </w:rPr>
          <m:t>=</m:t>
        </m:r>
        <m:nary>
          <m:naryPr>
            <m:chr m:val="∑"/>
            <m:limLoc m:val="subSup"/>
            <m:ctrlPr>
              <w:rPr>
                <w:rFonts w:ascii="Cambria Math" w:eastAsia="Calibri" w:hAnsi="Cambria Math" w:cs="Times New Roman"/>
                <w:i/>
                <w:sz w:val="24"/>
                <w:szCs w:val="24"/>
              </w:rPr>
            </m:ctrlPr>
          </m:naryPr>
          <m:sub>
            <m:r>
              <w:rPr>
                <w:rFonts w:ascii="Cambria Math" w:eastAsia="Calibri" w:hAnsi="Cambria Math" w:cs="Times New Roman"/>
                <w:sz w:val="24"/>
                <w:szCs w:val="24"/>
              </w:rPr>
              <m:t>k=1</m:t>
            </m:r>
          </m:sub>
          <m:sup>
            <m:r>
              <w:rPr>
                <w:rFonts w:ascii="Cambria Math" w:eastAsia="Calibri" w:hAnsi="Cambria Math" w:cs="Times New Roman"/>
                <w:sz w:val="24"/>
                <w:szCs w:val="24"/>
              </w:rPr>
              <m:t>4</m:t>
            </m:r>
          </m:sup>
          <m:e>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R</m:t>
                </m:r>
              </m:e>
              <m:sup>
                <m:r>
                  <w:rPr>
                    <w:rFonts w:ascii="Cambria Math" w:eastAsia="Calibri" w:hAnsi="Cambria Math" w:cs="Times New Roman"/>
                    <w:sz w:val="24"/>
                    <w:szCs w:val="24"/>
                  </w:rPr>
                  <m:t>(k)</m:t>
                </m:r>
              </m:sup>
            </m:sSup>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ρ</m:t>
                </m:r>
              </m:e>
              <m:sup>
                <m:r>
                  <w:rPr>
                    <w:rFonts w:ascii="Cambria Math" w:eastAsia="Calibri" w:hAnsi="Cambria Math" w:cs="Times New Roman"/>
                    <w:sz w:val="24"/>
                    <w:szCs w:val="24"/>
                  </w:rPr>
                  <m:t>(k)</m:t>
                </m:r>
              </m:sup>
            </m:sSup>
            <m:d>
              <m:dPr>
                <m:ctrlPr>
                  <w:rPr>
                    <w:rFonts w:ascii="Cambria Math" w:eastAsia="Calibri" w:hAnsi="Cambria Math" w:cs="Times New Roman"/>
                    <w:i/>
                    <w:sz w:val="24"/>
                    <w:szCs w:val="24"/>
                  </w:rPr>
                </m:ctrlPr>
              </m:dPr>
              <m:e>
                <m:r>
                  <w:rPr>
                    <w:rFonts w:ascii="Cambria Math" w:eastAsia="Calibri" w:hAnsi="Cambria Math" w:cs="Times New Roman"/>
                    <w:sz w:val="24"/>
                    <w:szCs w:val="24"/>
                  </w:rPr>
                  <m:t>μ,</m:t>
                </m:r>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μ</m:t>
                    </m:r>
                  </m:e>
                  <m:sup>
                    <m:r>
                      <w:rPr>
                        <w:rFonts w:ascii="Cambria Math" w:eastAsia="Calibri" w:hAnsi="Cambria Math" w:cs="Times New Roman"/>
                        <w:sz w:val="24"/>
                        <w:szCs w:val="24"/>
                      </w:rPr>
                      <m:t>'</m:t>
                    </m:r>
                  </m:sup>
                </m:sSup>
                <m:r>
                  <w:rPr>
                    <w:rFonts w:ascii="Cambria Math" w:eastAsia="Calibri" w:hAnsi="Cambria Math" w:cs="Times New Roman"/>
                    <w:sz w:val="24"/>
                    <w:szCs w:val="24"/>
                  </w:rPr>
                  <m:t>,φ-</m:t>
                </m:r>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φ</m:t>
                    </m:r>
                  </m:e>
                  <m:sup>
                    <m:r>
                      <w:rPr>
                        <w:rFonts w:ascii="Cambria Math" w:eastAsia="Calibri" w:hAnsi="Cambria Math" w:cs="Times New Roman"/>
                        <w:sz w:val="24"/>
                        <w:szCs w:val="24"/>
                      </w:rPr>
                      <m:t>'</m:t>
                    </m:r>
                  </m:sup>
                </m:sSup>
              </m:e>
            </m:d>
          </m:e>
        </m:nary>
        <m:r>
          <w:rPr>
            <w:rFonts w:ascii="Cambria Math" w:eastAsia="Calibri" w:hAnsi="Cambria Math" w:cs="Times New Roman"/>
            <w:sz w:val="24"/>
            <w:szCs w:val="24"/>
          </w:rPr>
          <m:t>.</m:t>
        </m:r>
        <m:r>
          <w:rPr>
            <w:rFonts w:ascii="Cambria Math" w:eastAsia="Times New Roman" w:hAnsi="Cambria Math" w:cs="Times New Roman"/>
            <w:sz w:val="24"/>
            <w:szCs w:val="24"/>
          </w:rPr>
          <m:t xml:space="preserve"> </m:t>
        </m:r>
      </m:oMath>
      <w:r w:rsidRPr="00C92D04">
        <w:rPr>
          <w:rFonts w:ascii="Times New Roman" w:eastAsia="Calibri" w:hAnsi="Times New Roman" w:cs="Times New Roman"/>
          <w:sz w:val="24"/>
          <w:szCs w:val="24"/>
        </w:rPr>
        <w:tab/>
      </w:r>
      <w:r w:rsidRPr="00C92D04">
        <w:rPr>
          <w:rFonts w:ascii="Times New Roman" w:eastAsia="Calibri" w:hAnsi="Times New Roman" w:cs="Times New Roman"/>
          <w:sz w:val="24"/>
          <w:szCs w:val="24"/>
        </w:rPr>
        <w:tab/>
      </w:r>
      <w:r w:rsidRPr="00C92D04">
        <w:rPr>
          <w:rFonts w:ascii="Times New Roman" w:eastAsia="Calibri" w:hAnsi="Times New Roman" w:cs="Times New Roman"/>
          <w:sz w:val="24"/>
          <w:szCs w:val="24"/>
        </w:rPr>
        <w:tab/>
        <w:t xml:space="preserve">                       (5.3.32)</w:t>
      </w:r>
    </w:p>
    <w:p w14:paraId="45DFF493" w14:textId="77777777" w:rsidR="00C92D04" w:rsidRPr="00C92D04" w:rsidRDefault="00C92D04" w:rsidP="00C92D04">
      <w:pPr>
        <w:spacing w:after="120" w:line="240" w:lineRule="auto"/>
        <w:jc w:val="both"/>
        <w:rPr>
          <w:rFonts w:ascii="Times New Roman" w:eastAsia="Calibri" w:hAnsi="Times New Roman" w:cs="Times New Roman"/>
          <w:sz w:val="24"/>
          <w:szCs w:val="24"/>
        </w:rPr>
      </w:pPr>
      <w:r w:rsidRPr="00C92D04">
        <w:rPr>
          <w:rFonts w:ascii="Times New Roman" w:eastAsia="Calibri" w:hAnsi="Times New Roman" w:cs="Times New Roman"/>
          <w:sz w:val="24"/>
          <w:szCs w:val="24"/>
        </w:rPr>
        <w:t xml:space="preserve">Then the </w:t>
      </w:r>
      <w:proofErr w:type="gramStart"/>
      <w:r w:rsidRPr="00C92D04">
        <w:rPr>
          <w:rFonts w:ascii="Times New Roman" w:eastAsia="Calibri" w:hAnsi="Times New Roman" w:cs="Times New Roman"/>
          <w:sz w:val="24"/>
          <w:szCs w:val="24"/>
        </w:rPr>
        <w:t>albedo-scaled</w:t>
      </w:r>
      <w:proofErr w:type="gramEnd"/>
      <w:r w:rsidRPr="00C92D04">
        <w:rPr>
          <w:rFonts w:ascii="Times New Roman" w:eastAsia="Calibri" w:hAnsi="Times New Roman" w:cs="Times New Roman"/>
          <w:sz w:val="24"/>
          <w:szCs w:val="24"/>
        </w:rPr>
        <w:t xml:space="preserve"> BRDF is</w:t>
      </w:r>
    </w:p>
    <w:p w14:paraId="3BB68E75" w14:textId="77777777" w:rsidR="00C92D04" w:rsidRPr="00C92D04" w:rsidRDefault="00C92D04" w:rsidP="00C92D04">
      <w:pPr>
        <w:spacing w:after="120" w:line="240" w:lineRule="auto"/>
        <w:jc w:val="both"/>
        <w:rPr>
          <w:rFonts w:ascii="Times New Roman" w:eastAsia="Calibri" w:hAnsi="Times New Roman" w:cs="Times New Roman"/>
          <w:sz w:val="24"/>
          <w:szCs w:val="24"/>
        </w:rPr>
      </w:pPr>
      <w:r w:rsidRPr="00C92D04">
        <w:rPr>
          <w:rFonts w:ascii="Times New Roman" w:eastAsia="Calibri" w:hAnsi="Times New Roman" w:cs="Times New Roman"/>
          <w:sz w:val="24"/>
          <w:szCs w:val="24"/>
        </w:rPr>
        <w:tab/>
      </w:r>
      <m:oMath>
        <m:acc>
          <m:accPr>
            <m:chr m:val="̃"/>
            <m:ctrlPr>
              <w:rPr>
                <w:rFonts w:ascii="Cambria Math" w:eastAsia="Calibri" w:hAnsi="Cambria Math" w:cs="Times New Roman"/>
                <w:i/>
                <w:sz w:val="24"/>
                <w:szCs w:val="24"/>
              </w:rPr>
            </m:ctrlPr>
          </m:accPr>
          <m:e>
            <m:r>
              <w:rPr>
                <w:rFonts w:ascii="Cambria Math" w:eastAsia="Calibri" w:hAnsi="Cambria Math" w:cs="Times New Roman"/>
                <w:sz w:val="24"/>
                <w:szCs w:val="24"/>
              </w:rPr>
              <m:t>ρ</m:t>
            </m:r>
          </m:e>
        </m:acc>
        <m:d>
          <m:dPr>
            <m:ctrlPr>
              <w:rPr>
                <w:rFonts w:ascii="Cambria Math" w:eastAsia="Calibri" w:hAnsi="Cambria Math" w:cs="Times New Roman"/>
                <w:i/>
                <w:sz w:val="24"/>
                <w:szCs w:val="24"/>
              </w:rPr>
            </m:ctrlPr>
          </m:dPr>
          <m:e>
            <m:r>
              <w:rPr>
                <w:rFonts w:ascii="Cambria Math" w:eastAsia="Calibri" w:hAnsi="Cambria Math" w:cs="Times New Roman"/>
                <w:sz w:val="24"/>
                <w:szCs w:val="24"/>
              </w:rPr>
              <m:t>μ,</m:t>
            </m:r>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μ</m:t>
                </m:r>
              </m:e>
              <m:sup>
                <m:r>
                  <w:rPr>
                    <w:rFonts w:ascii="Cambria Math" w:eastAsia="Calibri" w:hAnsi="Cambria Math" w:cs="Times New Roman"/>
                    <w:sz w:val="24"/>
                    <w:szCs w:val="24"/>
                  </w:rPr>
                  <m:t>'</m:t>
                </m:r>
              </m:sup>
            </m:sSup>
            <m:r>
              <w:rPr>
                <w:rFonts w:ascii="Cambria Math" w:eastAsia="Calibri" w:hAnsi="Cambria Math" w:cs="Times New Roman"/>
                <w:sz w:val="24"/>
                <w:szCs w:val="24"/>
              </w:rPr>
              <m:t>,φ-</m:t>
            </m:r>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φ</m:t>
                </m:r>
              </m:e>
              <m:sup>
                <m:r>
                  <w:rPr>
                    <w:rFonts w:ascii="Cambria Math" w:eastAsia="Calibri" w:hAnsi="Cambria Math" w:cs="Times New Roman"/>
                    <w:sz w:val="24"/>
                    <w:szCs w:val="24"/>
                  </w:rPr>
                  <m:t>'</m:t>
                </m:r>
              </m:sup>
            </m:sSup>
          </m:e>
        </m:d>
        <m:r>
          <w:rPr>
            <w:rFonts w:ascii="Cambria Math" w:eastAsia="Calibri" w:hAnsi="Cambria Math" w:cs="Times New Roman"/>
            <w:sz w:val="24"/>
            <w:szCs w:val="24"/>
          </w:rPr>
          <m:t>=</m:t>
        </m:r>
        <m:f>
          <m:fPr>
            <m:ctrlPr>
              <w:rPr>
                <w:rFonts w:ascii="Cambria Math" w:eastAsia="Calibri" w:hAnsi="Cambria Math" w:cs="Times New Roman"/>
                <w:i/>
                <w:sz w:val="24"/>
                <w:szCs w:val="24"/>
              </w:rPr>
            </m:ctrlPr>
          </m:fPr>
          <m:num>
            <m:acc>
              <m:accPr>
                <m:chr m:val="̃"/>
                <m:ctrlPr>
                  <w:rPr>
                    <w:rFonts w:ascii="Cambria Math" w:eastAsia="Calibri" w:hAnsi="Cambria Math" w:cs="Times New Roman"/>
                    <w:i/>
                    <w:sz w:val="24"/>
                    <w:szCs w:val="24"/>
                  </w:rPr>
                </m:ctrlPr>
              </m:accPr>
              <m:e>
                <m:r>
                  <w:rPr>
                    <w:rFonts w:ascii="Cambria Math" w:eastAsia="Calibri" w:hAnsi="Cambria Math" w:cs="Times New Roman"/>
                    <w:sz w:val="24"/>
                    <w:szCs w:val="24"/>
                  </w:rPr>
                  <m:t>A</m:t>
                </m:r>
              </m:e>
            </m:acc>
          </m:num>
          <m:den>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A</m:t>
                </m:r>
              </m:e>
              <m:sub>
                <m:r>
                  <w:rPr>
                    <w:rFonts w:ascii="Cambria Math" w:eastAsia="Calibri" w:hAnsi="Cambria Math" w:cs="Times New Roman"/>
                    <w:sz w:val="24"/>
                    <w:szCs w:val="24"/>
                  </w:rPr>
                  <m:t>SA</m:t>
                </m:r>
              </m:sub>
            </m:sSub>
          </m:den>
        </m:f>
        <m:nary>
          <m:naryPr>
            <m:chr m:val="∑"/>
            <m:limLoc m:val="subSup"/>
            <m:ctrlPr>
              <w:rPr>
                <w:rFonts w:ascii="Cambria Math" w:eastAsia="Calibri" w:hAnsi="Cambria Math" w:cs="Times New Roman"/>
                <w:i/>
                <w:sz w:val="24"/>
                <w:szCs w:val="24"/>
              </w:rPr>
            </m:ctrlPr>
          </m:naryPr>
          <m:sub>
            <m:r>
              <w:rPr>
                <w:rFonts w:ascii="Cambria Math" w:eastAsia="Calibri" w:hAnsi="Cambria Math" w:cs="Times New Roman"/>
                <w:sz w:val="24"/>
                <w:szCs w:val="24"/>
              </w:rPr>
              <m:t>k=1</m:t>
            </m:r>
          </m:sub>
          <m:sup>
            <m:r>
              <w:rPr>
                <w:rFonts w:ascii="Cambria Math" w:eastAsia="Calibri" w:hAnsi="Cambria Math" w:cs="Times New Roman"/>
                <w:sz w:val="24"/>
                <w:szCs w:val="24"/>
              </w:rPr>
              <m:t>4</m:t>
            </m:r>
          </m:sup>
          <m:e>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R</m:t>
                </m:r>
              </m:e>
              <m:sup>
                <m:r>
                  <w:rPr>
                    <w:rFonts w:ascii="Cambria Math" w:eastAsia="Calibri" w:hAnsi="Cambria Math" w:cs="Times New Roman"/>
                    <w:sz w:val="24"/>
                    <w:szCs w:val="24"/>
                  </w:rPr>
                  <m:t>(k)</m:t>
                </m:r>
              </m:sup>
            </m:sSup>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ρ</m:t>
                </m:r>
              </m:e>
              <m:sup>
                <m:r>
                  <w:rPr>
                    <w:rFonts w:ascii="Cambria Math" w:eastAsia="Calibri" w:hAnsi="Cambria Math" w:cs="Times New Roman"/>
                    <w:sz w:val="24"/>
                    <w:szCs w:val="24"/>
                  </w:rPr>
                  <m:t>(k)</m:t>
                </m:r>
              </m:sup>
            </m:sSup>
            <m:d>
              <m:dPr>
                <m:ctrlPr>
                  <w:rPr>
                    <w:rFonts w:ascii="Cambria Math" w:eastAsia="Calibri" w:hAnsi="Cambria Math" w:cs="Times New Roman"/>
                    <w:i/>
                    <w:sz w:val="24"/>
                    <w:szCs w:val="24"/>
                  </w:rPr>
                </m:ctrlPr>
              </m:dPr>
              <m:e>
                <m:r>
                  <w:rPr>
                    <w:rFonts w:ascii="Cambria Math" w:eastAsia="Calibri" w:hAnsi="Cambria Math" w:cs="Times New Roman"/>
                    <w:sz w:val="24"/>
                    <w:szCs w:val="24"/>
                  </w:rPr>
                  <m:t>μ,</m:t>
                </m:r>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μ</m:t>
                    </m:r>
                  </m:e>
                  <m:sup>
                    <m:r>
                      <w:rPr>
                        <w:rFonts w:ascii="Cambria Math" w:eastAsia="Calibri" w:hAnsi="Cambria Math" w:cs="Times New Roman"/>
                        <w:sz w:val="24"/>
                        <w:szCs w:val="24"/>
                      </w:rPr>
                      <m:t>'</m:t>
                    </m:r>
                  </m:sup>
                </m:sSup>
                <m:r>
                  <w:rPr>
                    <w:rFonts w:ascii="Cambria Math" w:eastAsia="Calibri" w:hAnsi="Cambria Math" w:cs="Times New Roman"/>
                    <w:sz w:val="24"/>
                    <w:szCs w:val="24"/>
                  </w:rPr>
                  <m:t>,φ-</m:t>
                </m:r>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φ</m:t>
                    </m:r>
                  </m:e>
                  <m:sup>
                    <m:r>
                      <w:rPr>
                        <w:rFonts w:ascii="Cambria Math" w:eastAsia="Calibri" w:hAnsi="Cambria Math" w:cs="Times New Roman"/>
                        <w:sz w:val="24"/>
                        <w:szCs w:val="24"/>
                      </w:rPr>
                      <m:t>'</m:t>
                    </m:r>
                  </m:sup>
                </m:sSup>
              </m:e>
            </m:d>
          </m:e>
        </m:nary>
        <m:r>
          <w:rPr>
            <w:rFonts w:ascii="Cambria Math" w:eastAsia="Times New Roman" w:hAnsi="Cambria Math" w:cs="Times New Roman"/>
            <w:sz w:val="24"/>
            <w:szCs w:val="24"/>
          </w:rPr>
          <m:t xml:space="preserve">. </m:t>
        </m:r>
      </m:oMath>
      <w:r w:rsidRPr="00C92D04">
        <w:rPr>
          <w:rFonts w:asciiTheme="majorHAnsi" w:eastAsia="Calibri" w:hAnsiTheme="majorHAnsi" w:cs="Times New Roman"/>
          <w:sz w:val="24"/>
          <w:szCs w:val="24"/>
        </w:rPr>
        <w:t xml:space="preserve"> </w:t>
      </w:r>
      <w:r w:rsidRPr="00C92D04">
        <w:rPr>
          <w:rFonts w:asciiTheme="majorHAnsi" w:eastAsia="Calibri" w:hAnsiTheme="majorHAnsi" w:cs="Times New Roman"/>
          <w:sz w:val="24"/>
          <w:szCs w:val="24"/>
        </w:rPr>
        <w:tab/>
      </w:r>
      <w:r w:rsidRPr="00C92D04">
        <w:rPr>
          <w:rFonts w:asciiTheme="majorHAnsi" w:eastAsia="Calibri" w:hAnsiTheme="majorHAnsi" w:cs="Times New Roman"/>
          <w:sz w:val="24"/>
          <w:szCs w:val="24"/>
        </w:rPr>
        <w:tab/>
        <w:t xml:space="preserve">  </w:t>
      </w:r>
      <w:r w:rsidRPr="00C92D04">
        <w:rPr>
          <w:rFonts w:asciiTheme="majorHAnsi" w:eastAsia="Calibri" w:hAnsiTheme="majorHAnsi" w:cs="Times New Roman"/>
          <w:sz w:val="24"/>
          <w:szCs w:val="24"/>
        </w:rPr>
        <w:tab/>
        <w:t xml:space="preserve">            </w:t>
      </w:r>
      <w:r w:rsidRPr="00C92D04">
        <w:rPr>
          <w:rFonts w:ascii="Times New Roman" w:eastAsia="Calibri" w:hAnsi="Times New Roman" w:cs="Times New Roman"/>
          <w:sz w:val="24"/>
          <w:szCs w:val="24"/>
        </w:rPr>
        <w:t>(5.3.33)</w:t>
      </w:r>
    </w:p>
    <w:p w14:paraId="6583FD49" w14:textId="77777777" w:rsidR="00C92D04" w:rsidRPr="00C92D04" w:rsidRDefault="00C92D04" w:rsidP="00C92D04">
      <w:pPr>
        <w:spacing w:after="120" w:line="240" w:lineRule="auto"/>
        <w:jc w:val="both"/>
        <w:rPr>
          <w:rFonts w:ascii="Times New Roman" w:eastAsia="Times New Roman" w:hAnsi="Times New Roman" w:cs="Times New Roman"/>
          <w:sz w:val="24"/>
          <w:szCs w:val="24"/>
        </w:rPr>
      </w:pPr>
      <w:r w:rsidRPr="00C92D04">
        <w:rPr>
          <w:rFonts w:ascii="Times New Roman" w:eastAsia="Times New Roman" w:hAnsi="Times New Roman" w:cs="Times New Roman"/>
          <w:sz w:val="24"/>
          <w:szCs w:val="24"/>
        </w:rPr>
        <w:t>Here,</w:t>
      </w:r>
      <m:oMath>
        <m:r>
          <w:rPr>
            <w:rFonts w:ascii="Cambria Math" w:eastAsia="Times New Roman" w:hAnsi="Cambria Math" w:cs="Times New Roman"/>
            <w:sz w:val="24"/>
            <w:szCs w:val="24"/>
          </w:rPr>
          <m:t xml:space="preserve"> </m:t>
        </m:r>
        <m:acc>
          <m:accPr>
            <m:chr m:val="̃"/>
            <m:ctrlPr>
              <w:rPr>
                <w:rFonts w:ascii="Cambria Math" w:eastAsia="Calibri" w:hAnsi="Cambria Math" w:cs="Times New Roman"/>
                <w:i/>
                <w:sz w:val="24"/>
                <w:szCs w:val="24"/>
              </w:rPr>
            </m:ctrlPr>
          </m:accPr>
          <m:e>
            <m:r>
              <w:rPr>
                <w:rFonts w:ascii="Cambria Math" w:eastAsia="Calibri" w:hAnsi="Cambria Math" w:cs="Times New Roman"/>
                <w:sz w:val="24"/>
                <w:szCs w:val="24"/>
              </w:rPr>
              <m:t>A</m:t>
            </m:r>
          </m:e>
        </m:acc>
        <m:r>
          <w:rPr>
            <w:rFonts w:ascii="Cambria Math" w:eastAsia="Times New Roman" w:hAnsi="Cambria Math" w:cs="Times New Roman"/>
            <w:sz w:val="24"/>
            <w:szCs w:val="24"/>
          </w:rPr>
          <m:t xml:space="preserve"> </m:t>
        </m:r>
      </m:oMath>
      <w:r w:rsidRPr="00C92D04">
        <w:rPr>
          <w:rFonts w:ascii="Times New Roman" w:eastAsia="Calibri" w:hAnsi="Times New Roman" w:cs="Times New Roman"/>
          <w:sz w:val="24"/>
          <w:szCs w:val="24"/>
        </w:rPr>
        <w:t xml:space="preserve">is an </w:t>
      </w:r>
      <w:r w:rsidRPr="00C92D04">
        <w:rPr>
          <w:rFonts w:ascii="Times New Roman" w:eastAsia="Calibri" w:hAnsi="Times New Roman" w:cs="Times New Roman"/>
          <w:i/>
          <w:sz w:val="24"/>
          <w:szCs w:val="24"/>
          <w:u w:val="single"/>
        </w:rPr>
        <w:t>external</w:t>
      </w:r>
      <w:r w:rsidRPr="00C92D04">
        <w:rPr>
          <w:rFonts w:ascii="Times New Roman" w:eastAsia="Calibri" w:hAnsi="Times New Roman" w:cs="Times New Roman"/>
          <w:sz w:val="24"/>
          <w:szCs w:val="24"/>
        </w:rPr>
        <w:t xml:space="preserve"> spherical albedo, and the </w:t>
      </w:r>
      <w:r w:rsidRPr="00C92D04">
        <w:rPr>
          <w:rFonts w:ascii="Times New Roman" w:eastAsia="Calibri" w:hAnsi="Times New Roman" w:cs="Times New Roman"/>
          <w:i/>
          <w:sz w:val="24"/>
          <w:szCs w:val="24"/>
          <w:u w:val="single"/>
        </w:rPr>
        <w:t>internal</w:t>
      </w:r>
      <w:r w:rsidRPr="00C92D04">
        <w:rPr>
          <w:rFonts w:ascii="Times New Roman" w:eastAsia="Calibri" w:hAnsi="Times New Roman" w:cs="Times New Roman"/>
          <w:sz w:val="24"/>
          <w:szCs w:val="24"/>
        </w:rPr>
        <w:t xml:space="preserve"> spherical albedo is</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 xml:space="preserve"> A</m:t>
            </m:r>
          </m:e>
          <m:sub>
            <m:r>
              <w:rPr>
                <w:rFonts w:ascii="Cambria Math" w:eastAsia="Calibri" w:hAnsi="Cambria Math" w:cs="Times New Roman"/>
                <w:sz w:val="24"/>
                <w:szCs w:val="24"/>
              </w:rPr>
              <m:t>SA</m:t>
            </m:r>
          </m:sub>
        </m:sSub>
        <m:r>
          <w:rPr>
            <w:rFonts w:ascii="Cambria Math" w:eastAsia="Calibri" w:hAnsi="Times New Roman" w:cs="Times New Roman"/>
            <w:sz w:val="24"/>
            <w:szCs w:val="24"/>
          </w:rPr>
          <m:t>=</m:t>
        </m:r>
        <m:nary>
          <m:naryPr>
            <m:chr m:val="∑"/>
            <m:limLoc m:val="subSup"/>
            <m:ctrlPr>
              <w:rPr>
                <w:rFonts w:ascii="Cambria Math" w:eastAsia="Calibri" w:hAnsi="Cambria Math" w:cs="Times New Roman"/>
                <w:i/>
                <w:sz w:val="24"/>
                <w:szCs w:val="24"/>
              </w:rPr>
            </m:ctrlPr>
          </m:naryPr>
          <m:sub>
            <m:r>
              <w:rPr>
                <w:rFonts w:ascii="Cambria Math" w:eastAsia="Calibri" w:hAnsi="Cambria Math" w:cs="Times New Roman"/>
                <w:sz w:val="24"/>
                <w:szCs w:val="24"/>
              </w:rPr>
              <m:t>k</m:t>
            </m:r>
            <m:r>
              <w:rPr>
                <w:rFonts w:ascii="Cambria Math" w:eastAsia="Calibri" w:hAnsi="Times New Roman" w:cs="Times New Roman"/>
                <w:sz w:val="24"/>
                <w:szCs w:val="24"/>
              </w:rPr>
              <m:t>=1</m:t>
            </m:r>
          </m:sub>
          <m:sup>
            <m:r>
              <w:rPr>
                <w:rFonts w:ascii="Cambria Math" w:eastAsia="Calibri" w:hAnsi="Times New Roman" w:cs="Times New Roman"/>
                <w:sz w:val="24"/>
                <w:szCs w:val="24"/>
              </w:rPr>
              <m:t>4</m:t>
            </m:r>
          </m:sup>
          <m:e>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R</m:t>
                </m:r>
              </m:e>
              <m:sup>
                <m:r>
                  <w:rPr>
                    <w:rFonts w:ascii="Cambria Math" w:eastAsia="Calibri" w:hAnsi="Times New Roman" w:cs="Times New Roman"/>
                    <w:sz w:val="24"/>
                    <w:szCs w:val="24"/>
                  </w:rPr>
                  <m:t>(</m:t>
                </m:r>
                <m:r>
                  <w:rPr>
                    <w:rFonts w:ascii="Cambria Math" w:eastAsia="Calibri" w:hAnsi="Cambria Math" w:cs="Times New Roman"/>
                    <w:sz w:val="24"/>
                    <w:szCs w:val="24"/>
                  </w:rPr>
                  <m:t>k</m:t>
                </m:r>
                <m:r>
                  <w:rPr>
                    <w:rFonts w:ascii="Cambria Math" w:eastAsia="Calibri" w:hAnsi="Times New Roman" w:cs="Times New Roman"/>
                    <w:sz w:val="24"/>
                    <w:szCs w:val="24"/>
                  </w:rPr>
                  <m:t>)</m:t>
                </m:r>
              </m:sup>
            </m:sSup>
            <m:sSubSup>
              <m:sSubSupPr>
                <m:ctrlPr>
                  <w:rPr>
                    <w:rFonts w:ascii="Cambria Math" w:eastAsia="Calibri" w:hAnsi="Cambria Math" w:cs="Times New Roman"/>
                    <w:i/>
                    <w:sz w:val="24"/>
                    <w:szCs w:val="24"/>
                  </w:rPr>
                </m:ctrlPr>
              </m:sSubSupPr>
              <m:e>
                <m:r>
                  <w:rPr>
                    <w:rFonts w:ascii="Cambria Math" w:eastAsia="Calibri" w:hAnsi="Cambria Math" w:cs="Times New Roman"/>
                    <w:sz w:val="24"/>
                    <w:szCs w:val="24"/>
                  </w:rPr>
                  <m:t>A</m:t>
                </m:r>
              </m:e>
              <m:sub>
                <m:r>
                  <w:rPr>
                    <w:rFonts w:ascii="Cambria Math" w:eastAsia="Calibri" w:hAnsi="Cambria Math" w:cs="Times New Roman"/>
                    <w:sz w:val="24"/>
                    <w:szCs w:val="24"/>
                  </w:rPr>
                  <m:t>SA</m:t>
                </m:r>
              </m:sub>
              <m:sup>
                <m:r>
                  <w:rPr>
                    <w:rFonts w:ascii="Cambria Math" w:eastAsia="Calibri" w:hAnsi="Times New Roman" w:cs="Times New Roman"/>
                    <w:sz w:val="24"/>
                    <w:szCs w:val="24"/>
                  </w:rPr>
                  <m:t>(</m:t>
                </m:r>
                <m:r>
                  <w:rPr>
                    <w:rFonts w:ascii="Cambria Math" w:eastAsia="Calibri" w:hAnsi="Cambria Math" w:cs="Times New Roman"/>
                    <w:sz w:val="24"/>
                    <w:szCs w:val="24"/>
                  </w:rPr>
                  <m:t>k</m:t>
                </m:r>
                <m:r>
                  <w:rPr>
                    <w:rFonts w:ascii="Cambria Math" w:eastAsia="Calibri" w:hAnsi="Times New Roman" w:cs="Times New Roman"/>
                    <w:sz w:val="24"/>
                    <w:szCs w:val="24"/>
                  </w:rPr>
                  <m:t>)</m:t>
                </m:r>
              </m:sup>
            </m:sSubSup>
          </m:e>
        </m:nary>
      </m:oMath>
      <w:r w:rsidRPr="00C92D04">
        <w:rPr>
          <w:rFonts w:ascii="Times New Roman" w:eastAsia="Times New Roman" w:hAnsi="Times New Roman" w:cs="Times New Roman"/>
          <w:sz w:val="24"/>
          <w:szCs w:val="24"/>
        </w:rPr>
        <w:t>, where the kernel albedo</w:t>
      </w:r>
      <m:oMath>
        <m:sSubSup>
          <m:sSubSupPr>
            <m:ctrlPr>
              <w:rPr>
                <w:rFonts w:ascii="Cambria Math" w:eastAsia="Calibri" w:hAnsi="Cambria Math" w:cs="Times New Roman"/>
                <w:i/>
                <w:sz w:val="24"/>
                <w:szCs w:val="24"/>
              </w:rPr>
            </m:ctrlPr>
          </m:sSubSupPr>
          <m:e>
            <m:r>
              <w:rPr>
                <w:rFonts w:ascii="Cambria Math" w:eastAsia="Calibri" w:hAnsi="Cambria Math" w:cs="Times New Roman"/>
                <w:sz w:val="24"/>
                <w:szCs w:val="24"/>
              </w:rPr>
              <m:t xml:space="preserve"> A</m:t>
            </m:r>
          </m:e>
          <m:sub>
            <m:r>
              <w:rPr>
                <w:rFonts w:ascii="Cambria Math" w:eastAsia="Calibri" w:hAnsi="Cambria Math" w:cs="Times New Roman"/>
                <w:sz w:val="24"/>
                <w:szCs w:val="24"/>
              </w:rPr>
              <m:t>SA</m:t>
            </m:r>
          </m:sub>
          <m:sup>
            <m:r>
              <w:rPr>
                <w:rFonts w:ascii="Cambria Math" w:eastAsia="Calibri" w:hAnsi="Times New Roman" w:cs="Times New Roman"/>
                <w:sz w:val="24"/>
                <w:szCs w:val="24"/>
              </w:rPr>
              <m:t>(</m:t>
            </m:r>
            <m:r>
              <w:rPr>
                <w:rFonts w:ascii="Cambria Math" w:eastAsia="Calibri" w:hAnsi="Cambria Math" w:cs="Times New Roman"/>
                <w:sz w:val="24"/>
                <w:szCs w:val="24"/>
              </w:rPr>
              <m:t>k</m:t>
            </m:r>
            <m:r>
              <w:rPr>
                <w:rFonts w:ascii="Cambria Math" w:eastAsia="Calibri" w:hAnsi="Times New Roman" w:cs="Times New Roman"/>
                <w:sz w:val="24"/>
                <w:szCs w:val="24"/>
              </w:rPr>
              <m:t>)</m:t>
            </m:r>
          </m:sup>
        </m:sSubSup>
        <m:r>
          <w:rPr>
            <w:rFonts w:ascii="Cambria Math" w:eastAsia="Calibri" w:hAnsi="Times New Roman" w:cs="Times New Roman"/>
            <w:sz w:val="24"/>
            <w:szCs w:val="24"/>
          </w:rPr>
          <m:t xml:space="preserve"> </m:t>
        </m:r>
      </m:oMath>
      <w:r w:rsidRPr="00C92D04">
        <w:rPr>
          <w:rFonts w:ascii="Times New Roman" w:eastAsia="Times New Roman" w:hAnsi="Times New Roman" w:cs="Times New Roman"/>
          <w:sz w:val="24"/>
          <w:szCs w:val="24"/>
        </w:rPr>
        <w:t xml:space="preserve">is either </w:t>
      </w:r>
      <m:oMath>
        <m:sSubSup>
          <m:sSubSupPr>
            <m:ctrlPr>
              <w:rPr>
                <w:rFonts w:ascii="Cambria Math" w:eastAsia="Calibri" w:hAnsi="Cambria Math" w:cs="Times New Roman"/>
                <w:i/>
                <w:sz w:val="24"/>
                <w:szCs w:val="24"/>
              </w:rPr>
            </m:ctrlPr>
          </m:sSubSupPr>
          <m:e>
            <m:r>
              <w:rPr>
                <w:rFonts w:ascii="Cambria Math" w:eastAsia="Calibri" w:hAnsi="Cambria Math" w:cs="Times New Roman"/>
                <w:sz w:val="24"/>
                <w:szCs w:val="24"/>
              </w:rPr>
              <m:t>A</m:t>
            </m:r>
          </m:e>
          <m:sub>
            <m:r>
              <w:rPr>
                <w:rFonts w:ascii="Cambria Math" w:eastAsia="Calibri" w:hAnsi="Cambria Math" w:cs="Times New Roman"/>
                <w:sz w:val="24"/>
                <w:szCs w:val="24"/>
              </w:rPr>
              <m:t>WSA</m:t>
            </m:r>
          </m:sub>
          <m:sup>
            <m:r>
              <w:rPr>
                <w:rFonts w:ascii="Cambria Math" w:eastAsia="Calibri" w:hAnsi="Times New Roman" w:cs="Times New Roman"/>
                <w:sz w:val="24"/>
                <w:szCs w:val="24"/>
              </w:rPr>
              <m:t>(</m:t>
            </m:r>
            <m:r>
              <w:rPr>
                <w:rFonts w:ascii="Cambria Math" w:eastAsia="Calibri" w:hAnsi="Cambria Math" w:cs="Times New Roman"/>
                <w:sz w:val="24"/>
                <w:szCs w:val="24"/>
              </w:rPr>
              <m:t>k</m:t>
            </m:r>
            <m:r>
              <w:rPr>
                <w:rFonts w:ascii="Cambria Math" w:eastAsia="Calibri" w:hAnsi="Times New Roman" w:cs="Times New Roman"/>
                <w:sz w:val="24"/>
                <w:szCs w:val="24"/>
              </w:rPr>
              <m:t>)</m:t>
            </m:r>
          </m:sup>
        </m:sSubSup>
        <m:r>
          <w:rPr>
            <w:rFonts w:ascii="Cambria Math" w:eastAsia="Calibri" w:hAnsi="Times New Roman" w:cs="Times New Roman"/>
            <w:sz w:val="24"/>
            <w:szCs w:val="24"/>
          </w:rPr>
          <m:t>=4</m:t>
        </m:r>
        <m:nary>
          <m:naryPr>
            <m:limLoc m:val="undOvr"/>
            <m:ctrlPr>
              <w:rPr>
                <w:rFonts w:ascii="Cambria Math" w:eastAsia="Calibri" w:hAnsi="Cambria Math" w:cs="Times New Roman"/>
                <w:i/>
                <w:sz w:val="24"/>
                <w:szCs w:val="24"/>
              </w:rPr>
            </m:ctrlPr>
          </m:naryPr>
          <m:sub>
            <m:r>
              <w:rPr>
                <w:rFonts w:ascii="Cambria Math" w:eastAsia="Calibri" w:hAnsi="Times New Roman" w:cs="Times New Roman"/>
                <w:sz w:val="24"/>
                <w:szCs w:val="24"/>
              </w:rPr>
              <m:t>0</m:t>
            </m:r>
          </m:sub>
          <m:sup>
            <m:r>
              <w:rPr>
                <w:rFonts w:ascii="Cambria Math" w:eastAsia="Calibri" w:hAnsi="Times New Roman" w:cs="Times New Roman"/>
                <w:sz w:val="24"/>
                <w:szCs w:val="24"/>
              </w:rPr>
              <m:t>1</m:t>
            </m:r>
          </m:sup>
          <m:e>
            <m:nary>
              <m:naryPr>
                <m:limLoc m:val="undOvr"/>
                <m:ctrlPr>
                  <w:rPr>
                    <w:rFonts w:ascii="Cambria Math" w:eastAsia="Calibri" w:hAnsi="Cambria Math" w:cs="Times New Roman"/>
                    <w:i/>
                    <w:sz w:val="24"/>
                    <w:szCs w:val="24"/>
                  </w:rPr>
                </m:ctrlPr>
              </m:naryPr>
              <m:sub>
                <m:r>
                  <w:rPr>
                    <w:rFonts w:ascii="Cambria Math" w:eastAsia="Calibri" w:hAnsi="Times New Roman" w:cs="Times New Roman"/>
                    <w:sz w:val="24"/>
                    <w:szCs w:val="24"/>
                  </w:rPr>
                  <m:t>0</m:t>
                </m:r>
              </m:sub>
              <m:sup>
                <m:r>
                  <w:rPr>
                    <w:rFonts w:ascii="Cambria Math" w:eastAsia="Calibri" w:hAnsi="Times New Roman" w:cs="Times New Roman"/>
                    <w:sz w:val="24"/>
                    <w:szCs w:val="24"/>
                  </w:rPr>
                  <m:t>1</m:t>
                </m:r>
              </m:sup>
              <m:e>
                <m:r>
                  <w:rPr>
                    <w:rFonts w:ascii="Cambria Math" w:eastAsia="Calibri" w:hAnsi="Cambria Math" w:cs="Times New Roman"/>
                    <w:sz w:val="24"/>
                    <w:szCs w:val="24"/>
                  </w:rPr>
                  <m:t>μ</m:t>
                </m:r>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μ</m:t>
                    </m:r>
                  </m:e>
                  <m:sup>
                    <m:r>
                      <w:rPr>
                        <w:rFonts w:ascii="Cambria Math" w:eastAsia="Calibri" w:hAnsi="Times New Roman" w:cs="Times New Roman"/>
                        <w:sz w:val="24"/>
                        <w:szCs w:val="24"/>
                      </w:rPr>
                      <m:t>'</m:t>
                    </m:r>
                  </m:sup>
                </m:sSup>
                <m:sSubSup>
                  <m:sSubSupPr>
                    <m:ctrlPr>
                      <w:rPr>
                        <w:rFonts w:ascii="Cambria Math" w:eastAsia="Calibri" w:hAnsi="Cambria Math" w:cs="Times New Roman"/>
                        <w:i/>
                        <w:sz w:val="24"/>
                        <w:szCs w:val="24"/>
                      </w:rPr>
                    </m:ctrlPr>
                  </m:sSubSupPr>
                  <m:e>
                    <m:r>
                      <w:rPr>
                        <w:rFonts w:ascii="Cambria Math" w:eastAsia="Calibri" w:hAnsi="Cambria Math" w:cs="Times New Roman"/>
                        <w:sz w:val="24"/>
                        <w:szCs w:val="24"/>
                      </w:rPr>
                      <m:t>ρ</m:t>
                    </m:r>
                  </m:e>
                  <m:sub>
                    <m:r>
                      <w:rPr>
                        <w:rFonts w:ascii="Cambria Math" w:eastAsia="Calibri" w:hAnsi="Times New Roman" w:cs="Times New Roman"/>
                        <w:sz w:val="24"/>
                        <w:szCs w:val="24"/>
                      </w:rPr>
                      <m:t>0</m:t>
                    </m:r>
                  </m:sub>
                  <m:sup>
                    <m:r>
                      <w:rPr>
                        <w:rFonts w:ascii="Cambria Math" w:eastAsia="Calibri" w:hAnsi="Times New Roman" w:cs="Times New Roman"/>
                        <w:sz w:val="24"/>
                        <w:szCs w:val="24"/>
                      </w:rPr>
                      <m:t>(</m:t>
                    </m:r>
                    <m:r>
                      <w:rPr>
                        <w:rFonts w:ascii="Cambria Math" w:eastAsia="Calibri" w:hAnsi="Cambria Math" w:cs="Times New Roman"/>
                        <w:sz w:val="24"/>
                        <w:szCs w:val="24"/>
                      </w:rPr>
                      <m:t>k</m:t>
                    </m:r>
                    <m:r>
                      <w:rPr>
                        <w:rFonts w:ascii="Cambria Math" w:eastAsia="Calibri" w:hAnsi="Times New Roman" w:cs="Times New Roman"/>
                        <w:sz w:val="24"/>
                        <w:szCs w:val="24"/>
                      </w:rPr>
                      <m:t>)</m:t>
                    </m:r>
                  </m:sup>
                </m:sSubSup>
                <m:d>
                  <m:dPr>
                    <m:ctrlPr>
                      <w:rPr>
                        <w:rFonts w:ascii="Cambria Math" w:eastAsia="Calibri" w:hAnsi="Cambria Math" w:cs="Times New Roman"/>
                        <w:i/>
                        <w:sz w:val="24"/>
                        <w:szCs w:val="24"/>
                      </w:rPr>
                    </m:ctrlPr>
                  </m:dPr>
                  <m:e>
                    <m:r>
                      <w:rPr>
                        <w:rFonts w:ascii="Cambria Math" w:eastAsia="Calibri" w:hAnsi="Cambria Math" w:cs="Times New Roman"/>
                        <w:sz w:val="24"/>
                        <w:szCs w:val="24"/>
                      </w:rPr>
                      <m:t>μ</m:t>
                    </m:r>
                    <m:r>
                      <w:rPr>
                        <w:rFonts w:ascii="Cambria Math" w:eastAsia="Calibri" w:hAnsi="Times New Roman" w:cs="Times New Roman"/>
                        <w:sz w:val="24"/>
                        <w:szCs w:val="24"/>
                      </w:rPr>
                      <m:t>,</m:t>
                    </m:r>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μ</m:t>
                        </m:r>
                      </m:e>
                      <m:sup>
                        <m:r>
                          <w:rPr>
                            <w:rFonts w:ascii="Cambria Math" w:eastAsia="Calibri" w:hAnsi="Times New Roman" w:cs="Times New Roman"/>
                            <w:sz w:val="24"/>
                            <w:szCs w:val="24"/>
                          </w:rPr>
                          <m:t>'</m:t>
                        </m:r>
                      </m:sup>
                    </m:sSup>
                  </m:e>
                </m:d>
                <m:r>
                  <w:rPr>
                    <w:rFonts w:ascii="Cambria Math" w:eastAsia="Calibri" w:hAnsi="Cambria Math" w:cs="Times New Roman"/>
                    <w:sz w:val="24"/>
                    <w:szCs w:val="24"/>
                  </w:rPr>
                  <m:t>dμd</m:t>
                </m:r>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μ</m:t>
                    </m:r>
                  </m:e>
                  <m:sup>
                    <m:r>
                      <w:rPr>
                        <w:rFonts w:ascii="Cambria Math" w:eastAsia="Calibri" w:hAnsi="Times New Roman" w:cs="Times New Roman"/>
                        <w:sz w:val="24"/>
                        <w:szCs w:val="24"/>
                      </w:rPr>
                      <m:t>'</m:t>
                    </m:r>
                  </m:sup>
                </m:sSup>
              </m:e>
            </m:nary>
          </m:e>
        </m:nary>
        <m:r>
          <w:rPr>
            <w:rFonts w:ascii="Cambria Math" w:eastAsia="Calibri" w:hAnsi="Cambria Math" w:cs="Times New Roman"/>
            <w:sz w:val="24"/>
            <w:szCs w:val="24"/>
          </w:rPr>
          <m:t xml:space="preserve"> </m:t>
        </m:r>
      </m:oMath>
      <w:r w:rsidRPr="00C92D04">
        <w:rPr>
          <w:rFonts w:ascii="Times New Roman" w:eastAsia="Calibri" w:hAnsi="Times New Roman" w:cs="Times New Roman"/>
          <w:sz w:val="24"/>
          <w:szCs w:val="24"/>
        </w:rPr>
        <w:t xml:space="preserve">for the white-sky case, </w:t>
      </w:r>
      <w:r w:rsidRPr="00C92D04">
        <w:rPr>
          <w:rFonts w:ascii="Times New Roman" w:eastAsia="Calibri" w:hAnsi="Times New Roman" w:cs="Times New Roman"/>
          <w:sz w:val="24"/>
          <w:szCs w:val="24"/>
        </w:rPr>
        <w:lastRenderedPageBreak/>
        <w:t xml:space="preserve">or </w:t>
      </w:r>
      <m:oMath>
        <m:sSubSup>
          <m:sSubSupPr>
            <m:ctrlPr>
              <w:rPr>
                <w:rFonts w:ascii="Cambria Math" w:eastAsia="Calibri" w:hAnsi="Cambria Math" w:cs="Times New Roman"/>
                <w:i/>
                <w:sz w:val="24"/>
                <w:szCs w:val="24"/>
              </w:rPr>
            </m:ctrlPr>
          </m:sSubSupPr>
          <m:e>
            <m:r>
              <w:rPr>
                <w:rFonts w:ascii="Cambria Math" w:eastAsia="Calibri" w:hAnsi="Cambria Math" w:cs="Times New Roman"/>
                <w:sz w:val="24"/>
                <w:szCs w:val="24"/>
              </w:rPr>
              <m:t>A</m:t>
            </m:r>
          </m:e>
          <m:sub>
            <m:r>
              <w:rPr>
                <w:rFonts w:ascii="Cambria Math" w:eastAsia="Calibri" w:hAnsi="Cambria Math" w:cs="Times New Roman"/>
                <w:sz w:val="24"/>
                <w:szCs w:val="24"/>
              </w:rPr>
              <m:t>BSA</m:t>
            </m:r>
          </m:sub>
          <m:sup>
            <m:r>
              <w:rPr>
                <w:rFonts w:ascii="Cambria Math" w:eastAsia="Calibri" w:hAnsi="Times New Roman" w:cs="Times New Roman"/>
                <w:sz w:val="24"/>
                <w:szCs w:val="24"/>
              </w:rPr>
              <m:t>(</m:t>
            </m:r>
            <m:r>
              <w:rPr>
                <w:rFonts w:ascii="Cambria Math" w:eastAsia="Calibri" w:hAnsi="Cambria Math" w:cs="Times New Roman"/>
                <w:sz w:val="24"/>
                <w:szCs w:val="24"/>
              </w:rPr>
              <m:t>k</m:t>
            </m:r>
            <m:r>
              <w:rPr>
                <w:rFonts w:ascii="Cambria Math" w:eastAsia="Calibri" w:hAnsi="Times New Roman" w:cs="Times New Roman"/>
                <w:sz w:val="24"/>
                <w:szCs w:val="24"/>
              </w:rPr>
              <m:t>)</m:t>
            </m:r>
          </m:sup>
        </m:sSubSup>
        <m:d>
          <m:dPr>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μ</m:t>
                </m:r>
              </m:e>
              <m:sub>
                <m:r>
                  <w:rPr>
                    <w:rFonts w:ascii="Cambria Math" w:eastAsia="Calibri" w:hAnsi="Cambria Math" w:cs="Times New Roman"/>
                    <w:sz w:val="24"/>
                    <w:szCs w:val="24"/>
                  </w:rPr>
                  <m:t>0</m:t>
                </m:r>
              </m:sub>
            </m:sSub>
          </m:e>
        </m:d>
        <m:r>
          <w:rPr>
            <w:rFonts w:ascii="Cambria Math" w:eastAsia="Calibri" w:hAnsi="Times New Roman" w:cs="Times New Roman"/>
            <w:sz w:val="24"/>
            <w:szCs w:val="24"/>
          </w:rPr>
          <m:t>=2</m:t>
        </m:r>
        <m:nary>
          <m:naryPr>
            <m:limLoc m:val="undOvr"/>
            <m:ctrlPr>
              <w:rPr>
                <w:rFonts w:ascii="Cambria Math" w:eastAsia="Calibri" w:hAnsi="Cambria Math" w:cs="Times New Roman"/>
                <w:i/>
                <w:sz w:val="24"/>
                <w:szCs w:val="24"/>
              </w:rPr>
            </m:ctrlPr>
          </m:naryPr>
          <m:sub>
            <m:r>
              <w:rPr>
                <w:rFonts w:ascii="Cambria Math" w:eastAsia="Calibri" w:hAnsi="Times New Roman" w:cs="Times New Roman"/>
                <w:sz w:val="24"/>
                <w:szCs w:val="24"/>
              </w:rPr>
              <m:t>0</m:t>
            </m:r>
          </m:sub>
          <m:sup>
            <m:r>
              <w:rPr>
                <w:rFonts w:ascii="Cambria Math" w:eastAsia="Calibri" w:hAnsi="Times New Roman" w:cs="Times New Roman"/>
                <w:sz w:val="24"/>
                <w:szCs w:val="24"/>
              </w:rPr>
              <m:t>1</m:t>
            </m:r>
          </m:sup>
          <m:e>
            <m:sSubSup>
              <m:sSubSupPr>
                <m:ctrlPr>
                  <w:rPr>
                    <w:rFonts w:ascii="Cambria Math" w:eastAsia="Calibri" w:hAnsi="Cambria Math" w:cs="Times New Roman"/>
                    <w:i/>
                    <w:sz w:val="24"/>
                    <w:szCs w:val="24"/>
                  </w:rPr>
                </m:ctrlPr>
              </m:sSubSupPr>
              <m:e>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μ</m:t>
                    </m:r>
                  </m:e>
                  <m:sup>
                    <m:r>
                      <w:rPr>
                        <w:rFonts w:ascii="Cambria Math" w:eastAsia="Calibri" w:hAnsi="Times New Roman" w:cs="Times New Roman"/>
                        <w:sz w:val="24"/>
                        <w:szCs w:val="24"/>
                      </w:rPr>
                      <m:t>'</m:t>
                    </m:r>
                  </m:sup>
                </m:sSup>
                <m:r>
                  <w:rPr>
                    <w:rFonts w:ascii="Cambria Math" w:eastAsia="Calibri" w:hAnsi="Cambria Math" w:cs="Times New Roman"/>
                    <w:sz w:val="24"/>
                    <w:szCs w:val="24"/>
                  </w:rPr>
                  <m:t>ρ</m:t>
                </m:r>
              </m:e>
              <m:sub>
                <m:r>
                  <w:rPr>
                    <w:rFonts w:ascii="Cambria Math" w:eastAsia="Calibri" w:hAnsi="Times New Roman" w:cs="Times New Roman"/>
                    <w:sz w:val="24"/>
                    <w:szCs w:val="24"/>
                  </w:rPr>
                  <m:t>0</m:t>
                </m:r>
              </m:sub>
              <m:sup>
                <m:r>
                  <w:rPr>
                    <w:rFonts w:ascii="Cambria Math" w:eastAsia="Calibri" w:hAnsi="Times New Roman" w:cs="Times New Roman"/>
                    <w:sz w:val="24"/>
                    <w:szCs w:val="24"/>
                  </w:rPr>
                  <m:t>(</m:t>
                </m:r>
                <m:r>
                  <w:rPr>
                    <w:rFonts w:ascii="Cambria Math" w:eastAsia="Calibri" w:hAnsi="Cambria Math" w:cs="Times New Roman"/>
                    <w:sz w:val="24"/>
                    <w:szCs w:val="24"/>
                  </w:rPr>
                  <m:t>k</m:t>
                </m:r>
                <m:r>
                  <w:rPr>
                    <w:rFonts w:ascii="Cambria Math" w:eastAsia="Calibri" w:hAnsi="Times New Roman" w:cs="Times New Roman"/>
                    <w:sz w:val="24"/>
                    <w:szCs w:val="24"/>
                  </w:rPr>
                  <m:t>)</m:t>
                </m:r>
              </m:sup>
            </m:sSubSup>
            <m:d>
              <m:dPr>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μ</m:t>
                    </m:r>
                  </m:e>
                  <m:sub>
                    <m:r>
                      <w:rPr>
                        <w:rFonts w:ascii="Cambria Math" w:eastAsia="Calibri" w:hAnsi="Cambria Math" w:cs="Times New Roman"/>
                        <w:sz w:val="24"/>
                        <w:szCs w:val="24"/>
                      </w:rPr>
                      <m:t>0</m:t>
                    </m:r>
                  </m:sub>
                </m:sSub>
                <m:r>
                  <w:rPr>
                    <w:rFonts w:ascii="Cambria Math" w:eastAsia="Calibri" w:hAnsi="Times New Roman" w:cs="Times New Roman"/>
                    <w:sz w:val="24"/>
                    <w:szCs w:val="24"/>
                  </w:rPr>
                  <m:t>,</m:t>
                </m:r>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μ</m:t>
                    </m:r>
                  </m:e>
                  <m:sup>
                    <m:r>
                      <w:rPr>
                        <w:rFonts w:ascii="Cambria Math" w:eastAsia="Calibri" w:hAnsi="Times New Roman" w:cs="Times New Roman"/>
                        <w:sz w:val="24"/>
                        <w:szCs w:val="24"/>
                      </w:rPr>
                      <m:t>'</m:t>
                    </m:r>
                  </m:sup>
                </m:sSup>
              </m:e>
            </m:d>
            <m:r>
              <w:rPr>
                <w:rFonts w:ascii="Cambria Math" w:eastAsia="Calibri" w:hAnsi="Cambria Math" w:cs="Times New Roman"/>
                <w:sz w:val="24"/>
                <w:szCs w:val="24"/>
              </w:rPr>
              <m:t>d</m:t>
            </m:r>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μ</m:t>
                </m:r>
              </m:e>
              <m:sup>
                <m:r>
                  <w:rPr>
                    <w:rFonts w:ascii="Cambria Math" w:eastAsia="Calibri" w:hAnsi="Times New Roman" w:cs="Times New Roman"/>
                    <w:sz w:val="24"/>
                    <w:szCs w:val="24"/>
                  </w:rPr>
                  <m:t>'</m:t>
                </m:r>
              </m:sup>
            </m:sSup>
          </m:e>
        </m:nary>
        <m:r>
          <w:rPr>
            <w:rFonts w:ascii="Cambria Math" w:eastAsia="Times New Roman" w:hAnsi="Cambria Math" w:cs="Times New Roman"/>
            <w:sz w:val="24"/>
            <w:szCs w:val="24"/>
          </w:rPr>
          <m:t xml:space="preserve"> </m:t>
        </m:r>
      </m:oMath>
      <w:r w:rsidRPr="00C92D04">
        <w:rPr>
          <w:rFonts w:ascii="Times New Roman" w:eastAsia="Times New Roman" w:hAnsi="Times New Roman" w:cs="Times New Roman"/>
          <w:sz w:val="24"/>
          <w:szCs w:val="24"/>
        </w:rPr>
        <w:t>for the black-sky case.</w:t>
      </w:r>
      <w:r w:rsidRPr="00C92D04">
        <w:rPr>
          <w:rFonts w:ascii="Times New Roman" w:eastAsia="Calibri" w:hAnsi="Times New Roman" w:cs="Times New Roman"/>
          <w:sz w:val="24"/>
          <w:szCs w:val="24"/>
        </w:rPr>
        <w:t xml:space="preserve"> For a Lambertian kernel,</w:t>
      </w:r>
      <m:oMath>
        <m:r>
          <w:rPr>
            <w:rFonts w:ascii="Cambria Math" w:eastAsia="Calibri" w:hAnsi="Times New Roman" w:cs="Times New Roman"/>
            <w:sz w:val="24"/>
            <w:szCs w:val="24"/>
          </w:rPr>
          <m:t xml:space="preserve"> </m:t>
        </m:r>
        <m:sSubSup>
          <m:sSubSupPr>
            <m:ctrlPr>
              <w:rPr>
                <w:rFonts w:ascii="Cambria Math" w:eastAsia="Calibri" w:hAnsi="Cambria Math" w:cs="Times New Roman"/>
                <w:i/>
                <w:sz w:val="24"/>
                <w:szCs w:val="24"/>
              </w:rPr>
            </m:ctrlPr>
          </m:sSubSupPr>
          <m:e>
            <m:r>
              <w:rPr>
                <w:rFonts w:ascii="Cambria Math" w:eastAsia="Calibri" w:hAnsi="Cambria Math" w:cs="Times New Roman"/>
                <w:sz w:val="24"/>
                <w:szCs w:val="24"/>
              </w:rPr>
              <m:t>A</m:t>
            </m:r>
          </m:e>
          <m:sub>
            <m:r>
              <w:rPr>
                <w:rFonts w:ascii="Cambria Math" w:eastAsia="Calibri" w:hAnsi="Cambria Math" w:cs="Times New Roman"/>
                <w:sz w:val="24"/>
                <w:szCs w:val="24"/>
              </w:rPr>
              <m:t>SA</m:t>
            </m:r>
          </m:sub>
          <m:sup>
            <m:r>
              <w:rPr>
                <w:rFonts w:ascii="Cambria Math" w:eastAsia="Calibri" w:hAnsi="Times New Roman" w:cs="Times New Roman"/>
                <w:sz w:val="24"/>
                <w:szCs w:val="24"/>
              </w:rPr>
              <m:t>(</m:t>
            </m:r>
            <m:r>
              <w:rPr>
                <w:rFonts w:ascii="Cambria Math" w:eastAsia="Calibri" w:hAnsi="Cambria Math" w:cs="Times New Roman"/>
                <w:sz w:val="24"/>
                <w:szCs w:val="24"/>
              </w:rPr>
              <m:t>k</m:t>
            </m:r>
            <m:r>
              <w:rPr>
                <w:rFonts w:ascii="Cambria Math" w:eastAsia="Calibri" w:hAnsi="Times New Roman" w:cs="Times New Roman"/>
                <w:sz w:val="24"/>
                <w:szCs w:val="24"/>
              </w:rPr>
              <m:t>)</m:t>
            </m:r>
          </m:sup>
        </m:sSubSup>
        <m:r>
          <w:rPr>
            <w:rFonts w:ascii="Cambria Math" w:eastAsia="Calibri" w:hAnsi="Times New Roman" w:cs="Times New Roman"/>
            <w:sz w:val="24"/>
            <w:szCs w:val="24"/>
          </w:rPr>
          <m:t xml:space="preserve"> </m:t>
        </m:r>
      </m:oMath>
      <w:r w:rsidRPr="00C92D04">
        <w:rPr>
          <w:rFonts w:ascii="Times New Roman" w:eastAsia="Times New Roman" w:hAnsi="Times New Roman" w:cs="Times New Roman"/>
          <w:sz w:val="24"/>
          <w:szCs w:val="24"/>
        </w:rPr>
        <w:t xml:space="preserve">is just the Lambertian albedo. </w:t>
      </w:r>
    </w:p>
    <w:p w14:paraId="1398D11C" w14:textId="77777777" w:rsidR="00C92D04" w:rsidRPr="00C92D04" w:rsidRDefault="00C92D04" w:rsidP="00C92D04">
      <w:pPr>
        <w:spacing w:after="120" w:line="240" w:lineRule="auto"/>
        <w:jc w:val="both"/>
        <w:rPr>
          <w:rFonts w:ascii="Times New Roman" w:eastAsia="Times New Roman" w:hAnsi="Times New Roman" w:cs="Times New Roman"/>
          <w:sz w:val="24"/>
          <w:szCs w:val="24"/>
        </w:rPr>
      </w:pPr>
      <w:proofErr w:type="gramStart"/>
      <w:r w:rsidRPr="00C92D04">
        <w:rPr>
          <w:rFonts w:ascii="Times New Roman" w:eastAsia="Times New Roman" w:hAnsi="Times New Roman" w:cs="Times New Roman"/>
          <w:sz w:val="24"/>
          <w:szCs w:val="24"/>
        </w:rPr>
        <w:t>In order to</w:t>
      </w:r>
      <w:proofErr w:type="gramEnd"/>
      <w:r w:rsidRPr="00C92D04">
        <w:rPr>
          <w:rFonts w:ascii="Times New Roman" w:eastAsia="Times New Roman" w:hAnsi="Times New Roman" w:cs="Times New Roman"/>
          <w:sz w:val="24"/>
          <w:szCs w:val="24"/>
        </w:rPr>
        <w:t xml:space="preserve"> obtain values of</w:t>
      </w:r>
      <m:oMath>
        <m:sSubSup>
          <m:sSubSupPr>
            <m:ctrlPr>
              <w:rPr>
                <w:rFonts w:ascii="Cambria Math" w:eastAsia="Calibri" w:hAnsi="Cambria Math" w:cs="Times New Roman"/>
                <w:i/>
                <w:sz w:val="24"/>
                <w:szCs w:val="24"/>
              </w:rPr>
            </m:ctrlPr>
          </m:sSubSupPr>
          <m:e>
            <m:r>
              <w:rPr>
                <w:rFonts w:ascii="Cambria Math" w:eastAsia="Calibri" w:hAnsi="Cambria Math" w:cs="Times New Roman"/>
                <w:sz w:val="24"/>
                <w:szCs w:val="24"/>
              </w:rPr>
              <m:t xml:space="preserve"> A</m:t>
            </m:r>
          </m:e>
          <m:sub>
            <m:r>
              <w:rPr>
                <w:rFonts w:ascii="Cambria Math" w:eastAsia="Calibri" w:hAnsi="Cambria Math" w:cs="Times New Roman"/>
                <w:sz w:val="24"/>
                <w:szCs w:val="24"/>
              </w:rPr>
              <m:t>SA</m:t>
            </m:r>
          </m:sub>
          <m:sup>
            <m:r>
              <w:rPr>
                <w:rFonts w:ascii="Cambria Math" w:eastAsia="Calibri" w:hAnsi="Times New Roman" w:cs="Times New Roman"/>
                <w:sz w:val="24"/>
                <w:szCs w:val="24"/>
              </w:rPr>
              <m:t>(</m:t>
            </m:r>
            <m:r>
              <w:rPr>
                <w:rFonts w:ascii="Cambria Math" w:eastAsia="Calibri" w:hAnsi="Cambria Math" w:cs="Times New Roman"/>
                <w:sz w:val="24"/>
                <w:szCs w:val="24"/>
              </w:rPr>
              <m:t>k</m:t>
            </m:r>
            <m:r>
              <w:rPr>
                <w:rFonts w:ascii="Cambria Math" w:eastAsia="Calibri" w:hAnsi="Times New Roman" w:cs="Times New Roman"/>
                <w:sz w:val="24"/>
                <w:szCs w:val="24"/>
              </w:rPr>
              <m:t>)</m:t>
            </m:r>
          </m:sup>
        </m:sSubSup>
      </m:oMath>
      <w:r w:rsidRPr="00C92D04">
        <w:rPr>
          <w:rFonts w:ascii="Times New Roman" w:eastAsia="Times New Roman" w:hAnsi="Times New Roman" w:cs="Times New Roman"/>
          <w:sz w:val="24"/>
          <w:szCs w:val="24"/>
        </w:rPr>
        <w:t>, the half-space integrals are done by Gaussian quadrature using abscissa and weights</w:t>
      </w:r>
      <m:oMath>
        <m:r>
          <w:rPr>
            <w:rFonts w:ascii="Cambria Math" w:eastAsia="Times New Roman" w:hAnsi="Cambria Math" w:cs="Times New Roman"/>
            <w:sz w:val="24"/>
            <w:szCs w:val="24"/>
          </w:rPr>
          <m:t xml:space="preserve"> </m:t>
        </m:r>
        <m:d>
          <m:dPr>
            <m:begChr m:val="{"/>
            <m:endChr m:val="}"/>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μ</m:t>
                </m:r>
              </m:e>
              <m:sub>
                <m:r>
                  <w:rPr>
                    <w:rFonts w:ascii="Cambria Math" w:eastAsia="Calibri" w:hAnsi="Cambria Math" w:cs="Times New Roman"/>
                    <w:sz w:val="24"/>
                    <w:szCs w:val="24"/>
                  </w:rPr>
                  <m:t>p</m:t>
                </m:r>
              </m:sub>
            </m:sSub>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w</m:t>
                </m:r>
              </m:e>
              <m:sub>
                <m:r>
                  <w:rPr>
                    <w:rFonts w:ascii="Cambria Math" w:eastAsia="Calibri" w:hAnsi="Cambria Math" w:cs="Times New Roman"/>
                    <w:sz w:val="24"/>
                    <w:szCs w:val="24"/>
                  </w:rPr>
                  <m:t>p</m:t>
                </m:r>
              </m:sub>
            </m:sSub>
          </m:e>
        </m:d>
        <m:r>
          <w:rPr>
            <w:rFonts w:ascii="Cambria Math" w:eastAsia="Calibri" w:hAnsi="Cambria Math" w:cs="Times New Roman"/>
            <w:sz w:val="24"/>
            <w:szCs w:val="24"/>
          </w:rPr>
          <m:t>,  p=1⋯</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N</m:t>
            </m:r>
          </m:e>
          <m:sub>
            <m:r>
              <w:rPr>
                <w:rFonts w:ascii="Cambria Math" w:eastAsia="Calibri" w:hAnsi="Cambria Math" w:cs="Times New Roman"/>
                <w:sz w:val="24"/>
                <w:szCs w:val="24"/>
              </w:rPr>
              <m:t>p</m:t>
            </m:r>
          </m:sub>
        </m:sSub>
      </m:oMath>
      <w:r w:rsidRPr="00C92D04">
        <w:rPr>
          <w:rFonts w:ascii="Times New Roman" w:eastAsia="Times New Roman" w:hAnsi="Times New Roman" w:cs="Times New Roman"/>
          <w:sz w:val="24"/>
          <w:szCs w:val="24"/>
        </w:rPr>
        <w:t>. In other words:</w:t>
      </w:r>
    </w:p>
    <w:p w14:paraId="689ACEC0" w14:textId="77777777" w:rsidR="00C92D04" w:rsidRPr="00C92D04" w:rsidRDefault="00C92D04" w:rsidP="00C92D04">
      <w:pPr>
        <w:spacing w:after="120" w:line="240" w:lineRule="auto"/>
        <w:jc w:val="both"/>
        <w:rPr>
          <w:rFonts w:ascii="Times New Roman" w:eastAsia="Times New Roman" w:hAnsi="Times New Roman" w:cs="Times New Roman"/>
          <w:sz w:val="24"/>
          <w:szCs w:val="24"/>
        </w:rPr>
      </w:pPr>
      <w:r w:rsidRPr="00C92D04">
        <w:rPr>
          <w:rFonts w:ascii="Times New Roman" w:eastAsia="Times New Roman" w:hAnsi="Times New Roman" w:cs="Times New Roman"/>
          <w:sz w:val="24"/>
          <w:szCs w:val="24"/>
        </w:rPr>
        <w:tab/>
      </w:r>
      <m:oMath>
        <m:sSubSup>
          <m:sSubSupPr>
            <m:ctrlPr>
              <w:rPr>
                <w:rFonts w:ascii="Cambria Math" w:eastAsia="Calibri" w:hAnsi="Cambria Math" w:cs="Times New Roman"/>
                <w:i/>
                <w:sz w:val="24"/>
                <w:szCs w:val="24"/>
              </w:rPr>
            </m:ctrlPr>
          </m:sSubSupPr>
          <m:e>
            <m:r>
              <w:rPr>
                <w:rFonts w:ascii="Cambria Math" w:eastAsia="Calibri" w:hAnsi="Cambria Math" w:cs="Times New Roman"/>
                <w:sz w:val="24"/>
                <w:szCs w:val="24"/>
              </w:rPr>
              <m:t>A</m:t>
            </m:r>
          </m:e>
          <m:sub>
            <m:r>
              <w:rPr>
                <w:rFonts w:ascii="Cambria Math" w:eastAsia="Calibri" w:hAnsi="Cambria Math" w:cs="Times New Roman"/>
                <w:sz w:val="24"/>
                <w:szCs w:val="24"/>
              </w:rPr>
              <m:t>BSA</m:t>
            </m:r>
          </m:sub>
          <m:sup>
            <m:r>
              <w:rPr>
                <w:rFonts w:ascii="Cambria Math" w:eastAsia="Calibri" w:hAnsi="Times New Roman" w:cs="Times New Roman"/>
                <w:sz w:val="24"/>
                <w:szCs w:val="24"/>
              </w:rPr>
              <m:t>(</m:t>
            </m:r>
            <m:r>
              <w:rPr>
                <w:rFonts w:ascii="Cambria Math" w:eastAsia="Calibri" w:hAnsi="Cambria Math" w:cs="Times New Roman"/>
                <w:sz w:val="24"/>
                <w:szCs w:val="24"/>
              </w:rPr>
              <m:t>k</m:t>
            </m:r>
            <m:r>
              <w:rPr>
                <w:rFonts w:ascii="Cambria Math" w:eastAsia="Calibri" w:hAnsi="Times New Roman" w:cs="Times New Roman"/>
                <w:sz w:val="24"/>
                <w:szCs w:val="24"/>
              </w:rPr>
              <m:t>)</m:t>
            </m:r>
          </m:sup>
        </m:sSubSup>
        <m:d>
          <m:dPr>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μ</m:t>
                </m:r>
              </m:e>
              <m:sub>
                <m:r>
                  <w:rPr>
                    <w:rFonts w:ascii="Cambria Math" w:eastAsia="Calibri" w:hAnsi="Cambria Math" w:cs="Times New Roman"/>
                    <w:sz w:val="24"/>
                    <w:szCs w:val="24"/>
                  </w:rPr>
                  <m:t>0</m:t>
                </m:r>
              </m:sub>
            </m:sSub>
          </m:e>
        </m:d>
        <m:r>
          <w:rPr>
            <w:rFonts w:ascii="Cambria Math" w:eastAsia="Calibri" w:hAnsi="Times New Roman" w:cs="Times New Roman"/>
            <w:sz w:val="24"/>
            <w:szCs w:val="24"/>
          </w:rPr>
          <m:t>=2</m:t>
        </m:r>
        <m:nary>
          <m:naryPr>
            <m:chr m:val="∑"/>
            <m:limLoc m:val="undOvr"/>
            <m:ctrlPr>
              <w:rPr>
                <w:rFonts w:ascii="Cambria Math" w:eastAsia="Calibri" w:hAnsi="Cambria Math" w:cs="Times New Roman"/>
                <w:i/>
                <w:sz w:val="24"/>
                <w:szCs w:val="24"/>
              </w:rPr>
            </m:ctrlPr>
          </m:naryPr>
          <m:sub>
            <m:r>
              <w:rPr>
                <w:rFonts w:ascii="Cambria Math" w:eastAsia="Calibri" w:hAnsi="Times New Roman" w:cs="Times New Roman"/>
                <w:sz w:val="24"/>
                <w:szCs w:val="24"/>
              </w:rPr>
              <m:t>p=1</m:t>
            </m:r>
          </m:sub>
          <m:sup>
            <m:sSub>
              <m:sSubPr>
                <m:ctrlPr>
                  <w:rPr>
                    <w:rFonts w:ascii="Cambria Math" w:eastAsia="Calibri" w:hAnsi="Cambria Math" w:cs="Times New Roman"/>
                    <w:i/>
                    <w:sz w:val="24"/>
                    <w:szCs w:val="24"/>
                  </w:rPr>
                </m:ctrlPr>
              </m:sSubPr>
              <m:e>
                <m:r>
                  <w:rPr>
                    <w:rFonts w:ascii="Cambria Math" w:eastAsia="Calibri" w:hAnsi="Times New Roman" w:cs="Times New Roman"/>
                    <w:sz w:val="24"/>
                    <w:szCs w:val="24"/>
                  </w:rPr>
                  <m:t>N</m:t>
                </m:r>
              </m:e>
              <m:sub>
                <m:r>
                  <w:rPr>
                    <w:rFonts w:ascii="Cambria Math" w:eastAsia="Calibri" w:hAnsi="Times New Roman" w:cs="Times New Roman"/>
                    <w:sz w:val="24"/>
                    <w:szCs w:val="24"/>
                  </w:rPr>
                  <m:t>p</m:t>
                </m:r>
              </m:sub>
            </m:sSub>
          </m:sup>
          <m:e>
            <m:sSubSup>
              <m:sSubSupPr>
                <m:ctrlPr>
                  <w:rPr>
                    <w:rFonts w:ascii="Cambria Math" w:eastAsia="Calibri" w:hAnsi="Cambria Math" w:cs="Times New Roman"/>
                    <w:i/>
                    <w:sz w:val="24"/>
                    <w:szCs w:val="24"/>
                  </w:rPr>
                </m:ctrlPr>
              </m:sSubSup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μ</m:t>
                    </m:r>
                  </m:e>
                  <m:sub>
                    <m:r>
                      <w:rPr>
                        <w:rFonts w:ascii="Cambria Math" w:eastAsia="Calibri" w:hAnsi="Cambria Math" w:cs="Times New Roman"/>
                        <w:sz w:val="24"/>
                        <w:szCs w:val="24"/>
                      </w:rPr>
                      <m:t>p</m:t>
                    </m:r>
                  </m:sub>
                </m:sSub>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w</m:t>
                    </m:r>
                  </m:e>
                  <m:sub>
                    <m:r>
                      <w:rPr>
                        <w:rFonts w:ascii="Cambria Math" w:eastAsia="Calibri" w:hAnsi="Cambria Math" w:cs="Times New Roman"/>
                        <w:sz w:val="24"/>
                        <w:szCs w:val="24"/>
                      </w:rPr>
                      <m:t>p</m:t>
                    </m:r>
                  </m:sub>
                </m:sSub>
                <m:r>
                  <w:rPr>
                    <w:rFonts w:ascii="Cambria Math" w:eastAsia="Calibri" w:hAnsi="Cambria Math" w:cs="Times New Roman"/>
                    <w:sz w:val="24"/>
                    <w:szCs w:val="24"/>
                  </w:rPr>
                  <m:t>ρ</m:t>
                </m:r>
              </m:e>
              <m:sub>
                <m:r>
                  <w:rPr>
                    <w:rFonts w:ascii="Cambria Math" w:eastAsia="Calibri" w:hAnsi="Times New Roman" w:cs="Times New Roman"/>
                    <w:sz w:val="24"/>
                    <w:szCs w:val="24"/>
                  </w:rPr>
                  <m:t>0</m:t>
                </m:r>
              </m:sub>
              <m:sup>
                <m:r>
                  <w:rPr>
                    <w:rFonts w:ascii="Cambria Math" w:eastAsia="Calibri" w:hAnsi="Times New Roman" w:cs="Times New Roman"/>
                    <w:sz w:val="24"/>
                    <w:szCs w:val="24"/>
                  </w:rPr>
                  <m:t>(</m:t>
                </m:r>
                <m:r>
                  <w:rPr>
                    <w:rFonts w:ascii="Cambria Math" w:eastAsia="Calibri" w:hAnsi="Cambria Math" w:cs="Times New Roman"/>
                    <w:sz w:val="24"/>
                    <w:szCs w:val="24"/>
                  </w:rPr>
                  <m:t>k</m:t>
                </m:r>
                <m:r>
                  <w:rPr>
                    <w:rFonts w:ascii="Cambria Math" w:eastAsia="Calibri" w:hAnsi="Times New Roman" w:cs="Times New Roman"/>
                    <w:sz w:val="24"/>
                    <w:szCs w:val="24"/>
                  </w:rPr>
                  <m:t>)</m:t>
                </m:r>
              </m:sup>
            </m:sSubSup>
            <m:d>
              <m:dPr>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μ</m:t>
                    </m:r>
                  </m:e>
                  <m:sub>
                    <m:r>
                      <w:rPr>
                        <w:rFonts w:ascii="Cambria Math" w:eastAsia="Calibri" w:hAnsi="Cambria Math" w:cs="Times New Roman"/>
                        <w:sz w:val="24"/>
                        <w:szCs w:val="24"/>
                      </w:rPr>
                      <m:t>0</m:t>
                    </m:r>
                  </m:sub>
                </m:sSub>
                <m:r>
                  <w:rPr>
                    <w:rFonts w:ascii="Cambria Math" w:eastAsia="Calibri" w:hAnsi="Times New Roman"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μ</m:t>
                    </m:r>
                  </m:e>
                  <m:sub>
                    <m:r>
                      <w:rPr>
                        <w:rFonts w:ascii="Cambria Math" w:eastAsia="Calibri" w:hAnsi="Cambria Math" w:cs="Times New Roman"/>
                        <w:sz w:val="24"/>
                        <w:szCs w:val="24"/>
                      </w:rPr>
                      <m:t>p</m:t>
                    </m:r>
                  </m:sub>
                </m:sSub>
              </m:e>
            </m:d>
            <m:r>
              <w:rPr>
                <w:rFonts w:ascii="Cambria Math" w:eastAsia="Calibri" w:hAnsi="Times New Roman" w:cs="Times New Roman"/>
                <w:sz w:val="24"/>
                <w:szCs w:val="24"/>
              </w:rPr>
              <m:t>;</m:t>
            </m:r>
          </m:e>
        </m:nary>
        <m:r>
          <w:rPr>
            <w:rFonts w:ascii="Cambria Math" w:eastAsia="Calibri" w:hAnsi="Times New Roman" w:cs="Times New Roman"/>
            <w:sz w:val="24"/>
            <w:szCs w:val="24"/>
          </w:rPr>
          <m:t xml:space="preserve"> </m:t>
        </m:r>
        <m:sSubSup>
          <m:sSubSupPr>
            <m:ctrlPr>
              <w:rPr>
                <w:rFonts w:ascii="Cambria Math" w:eastAsia="Calibri" w:hAnsi="Cambria Math" w:cs="Times New Roman"/>
                <w:i/>
                <w:sz w:val="24"/>
                <w:szCs w:val="24"/>
              </w:rPr>
            </m:ctrlPr>
          </m:sSubSupPr>
          <m:e>
            <m:r>
              <w:rPr>
                <w:rFonts w:ascii="Cambria Math" w:eastAsia="Calibri" w:hAnsi="Cambria Math" w:cs="Times New Roman"/>
                <w:sz w:val="24"/>
                <w:szCs w:val="24"/>
              </w:rPr>
              <m:t>A</m:t>
            </m:r>
          </m:e>
          <m:sub>
            <m:r>
              <w:rPr>
                <w:rFonts w:ascii="Cambria Math" w:eastAsia="Calibri" w:hAnsi="Cambria Math" w:cs="Times New Roman"/>
                <w:sz w:val="24"/>
                <w:szCs w:val="24"/>
              </w:rPr>
              <m:t>WSA</m:t>
            </m:r>
          </m:sub>
          <m:sup>
            <m:r>
              <w:rPr>
                <w:rFonts w:ascii="Cambria Math" w:eastAsia="Calibri" w:hAnsi="Times New Roman" w:cs="Times New Roman"/>
                <w:sz w:val="24"/>
                <w:szCs w:val="24"/>
              </w:rPr>
              <m:t>(</m:t>
            </m:r>
            <m:r>
              <w:rPr>
                <w:rFonts w:ascii="Cambria Math" w:eastAsia="Calibri" w:hAnsi="Cambria Math" w:cs="Times New Roman"/>
                <w:sz w:val="24"/>
                <w:szCs w:val="24"/>
              </w:rPr>
              <m:t>k</m:t>
            </m:r>
            <m:r>
              <w:rPr>
                <w:rFonts w:ascii="Cambria Math" w:eastAsia="Calibri" w:hAnsi="Times New Roman" w:cs="Times New Roman"/>
                <w:sz w:val="24"/>
                <w:szCs w:val="24"/>
              </w:rPr>
              <m:t>)</m:t>
            </m:r>
          </m:sup>
        </m:sSubSup>
        <m:r>
          <w:rPr>
            <w:rFonts w:ascii="Cambria Math" w:eastAsia="Calibri" w:hAnsi="Times New Roman" w:cs="Times New Roman"/>
            <w:sz w:val="24"/>
            <w:szCs w:val="24"/>
          </w:rPr>
          <m:t>=4</m:t>
        </m:r>
        <m:nary>
          <m:naryPr>
            <m:chr m:val="∑"/>
            <m:limLoc m:val="undOvr"/>
            <m:ctrlPr>
              <w:rPr>
                <w:rFonts w:ascii="Cambria Math" w:eastAsia="Calibri" w:hAnsi="Cambria Math" w:cs="Times New Roman"/>
                <w:i/>
                <w:sz w:val="24"/>
                <w:szCs w:val="24"/>
              </w:rPr>
            </m:ctrlPr>
          </m:naryPr>
          <m:sub>
            <m:r>
              <w:rPr>
                <w:rFonts w:ascii="Cambria Math" w:eastAsia="Calibri" w:hAnsi="Times New Roman" w:cs="Times New Roman"/>
                <w:sz w:val="24"/>
                <w:szCs w:val="24"/>
              </w:rPr>
              <m:t>q=1</m:t>
            </m:r>
          </m:sub>
          <m:sup>
            <m:r>
              <w:rPr>
                <w:rFonts w:ascii="Cambria Math" w:eastAsia="Calibri" w:hAnsi="Times New Roman" w:cs="Times New Roman"/>
                <w:sz w:val="24"/>
                <w:szCs w:val="24"/>
              </w:rPr>
              <m:t>NP</m:t>
            </m:r>
          </m:sup>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μ</m:t>
                </m:r>
              </m:e>
              <m:sub>
                <m:r>
                  <w:rPr>
                    <w:rFonts w:ascii="Cambria Math" w:eastAsia="Calibri" w:hAnsi="Cambria Math" w:cs="Times New Roman"/>
                    <w:sz w:val="24"/>
                    <w:szCs w:val="24"/>
                  </w:rPr>
                  <m:t>q</m:t>
                </m:r>
              </m:sub>
            </m:sSub>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w</m:t>
                </m:r>
              </m:e>
              <m:sub>
                <m:r>
                  <w:rPr>
                    <w:rFonts w:ascii="Cambria Math" w:eastAsia="Calibri" w:hAnsi="Cambria Math" w:cs="Times New Roman"/>
                    <w:sz w:val="24"/>
                    <w:szCs w:val="24"/>
                  </w:rPr>
                  <m:t>q</m:t>
                </m:r>
              </m:sub>
            </m:sSub>
          </m:e>
        </m:nary>
        <m:nary>
          <m:naryPr>
            <m:chr m:val="∑"/>
            <m:limLoc m:val="undOvr"/>
            <m:ctrlPr>
              <w:rPr>
                <w:rFonts w:ascii="Cambria Math" w:eastAsia="Calibri" w:hAnsi="Cambria Math" w:cs="Times New Roman"/>
                <w:i/>
                <w:sz w:val="24"/>
                <w:szCs w:val="24"/>
              </w:rPr>
            </m:ctrlPr>
          </m:naryPr>
          <m:sub>
            <m:r>
              <w:rPr>
                <w:rFonts w:ascii="Cambria Math" w:eastAsia="Calibri" w:hAnsi="Times New Roman" w:cs="Times New Roman"/>
                <w:sz w:val="24"/>
                <w:szCs w:val="24"/>
              </w:rPr>
              <m:t>p=1</m:t>
            </m:r>
          </m:sub>
          <m:sup>
            <m:r>
              <w:rPr>
                <w:rFonts w:ascii="Cambria Math" w:eastAsia="Calibri" w:hAnsi="Times New Roman" w:cs="Times New Roman"/>
                <w:sz w:val="24"/>
                <w:szCs w:val="24"/>
              </w:rPr>
              <m:t>NP</m:t>
            </m:r>
          </m:sup>
          <m:e>
            <m:sSubSup>
              <m:sSubSupPr>
                <m:ctrlPr>
                  <w:rPr>
                    <w:rFonts w:ascii="Cambria Math" w:eastAsia="Calibri" w:hAnsi="Cambria Math" w:cs="Times New Roman"/>
                    <w:i/>
                    <w:sz w:val="24"/>
                    <w:szCs w:val="24"/>
                  </w:rPr>
                </m:ctrlPr>
              </m:sSubSup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μ</m:t>
                    </m:r>
                  </m:e>
                  <m:sub>
                    <m:r>
                      <w:rPr>
                        <w:rFonts w:ascii="Cambria Math" w:eastAsia="Calibri" w:hAnsi="Cambria Math" w:cs="Times New Roman"/>
                        <w:sz w:val="24"/>
                        <w:szCs w:val="24"/>
                      </w:rPr>
                      <m:t>p</m:t>
                    </m:r>
                  </m:sub>
                </m:sSub>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w</m:t>
                    </m:r>
                  </m:e>
                  <m:sub>
                    <m:r>
                      <w:rPr>
                        <w:rFonts w:ascii="Cambria Math" w:eastAsia="Calibri" w:hAnsi="Cambria Math" w:cs="Times New Roman"/>
                        <w:sz w:val="24"/>
                        <w:szCs w:val="24"/>
                      </w:rPr>
                      <m:t>p</m:t>
                    </m:r>
                  </m:sub>
                </m:sSub>
                <m:r>
                  <w:rPr>
                    <w:rFonts w:ascii="Cambria Math" w:eastAsia="Calibri" w:hAnsi="Cambria Math" w:cs="Times New Roman"/>
                    <w:sz w:val="24"/>
                    <w:szCs w:val="24"/>
                  </w:rPr>
                  <m:t>ρ</m:t>
                </m:r>
              </m:e>
              <m:sub>
                <m:r>
                  <w:rPr>
                    <w:rFonts w:ascii="Cambria Math" w:eastAsia="Calibri" w:hAnsi="Times New Roman" w:cs="Times New Roman"/>
                    <w:sz w:val="24"/>
                    <w:szCs w:val="24"/>
                  </w:rPr>
                  <m:t>0</m:t>
                </m:r>
              </m:sub>
              <m:sup>
                <m:r>
                  <w:rPr>
                    <w:rFonts w:ascii="Cambria Math" w:eastAsia="Calibri" w:hAnsi="Times New Roman" w:cs="Times New Roman"/>
                    <w:sz w:val="24"/>
                    <w:szCs w:val="24"/>
                  </w:rPr>
                  <m:t>(</m:t>
                </m:r>
                <m:r>
                  <w:rPr>
                    <w:rFonts w:ascii="Cambria Math" w:eastAsia="Calibri" w:hAnsi="Cambria Math" w:cs="Times New Roman"/>
                    <w:sz w:val="24"/>
                    <w:szCs w:val="24"/>
                  </w:rPr>
                  <m:t>k</m:t>
                </m:r>
                <m:r>
                  <w:rPr>
                    <w:rFonts w:ascii="Cambria Math" w:eastAsia="Calibri" w:hAnsi="Times New Roman" w:cs="Times New Roman"/>
                    <w:sz w:val="24"/>
                    <w:szCs w:val="24"/>
                  </w:rPr>
                  <m:t>)</m:t>
                </m:r>
              </m:sup>
            </m:sSubSup>
            <m:d>
              <m:dPr>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μ</m:t>
                    </m:r>
                  </m:e>
                  <m:sub>
                    <m:r>
                      <w:rPr>
                        <w:rFonts w:ascii="Cambria Math" w:eastAsia="Calibri" w:hAnsi="Cambria Math" w:cs="Times New Roman"/>
                        <w:sz w:val="24"/>
                        <w:szCs w:val="24"/>
                      </w:rPr>
                      <m:t>q</m:t>
                    </m:r>
                  </m:sub>
                </m:sSub>
                <m:r>
                  <w:rPr>
                    <w:rFonts w:ascii="Cambria Math" w:eastAsia="Calibri" w:hAnsi="Times New Roman"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μ</m:t>
                    </m:r>
                  </m:e>
                  <m:sub>
                    <m:r>
                      <w:rPr>
                        <w:rFonts w:ascii="Cambria Math" w:eastAsia="Calibri" w:hAnsi="Cambria Math" w:cs="Times New Roman"/>
                        <w:sz w:val="24"/>
                        <w:szCs w:val="24"/>
                      </w:rPr>
                      <m:t>p</m:t>
                    </m:r>
                  </m:sub>
                </m:sSub>
              </m:e>
            </m:d>
          </m:e>
        </m:nary>
        <m:r>
          <w:rPr>
            <w:rFonts w:ascii="Cambria Math" w:eastAsia="Calibri" w:hAnsi="Times New Roman" w:cs="Times New Roman"/>
            <w:sz w:val="24"/>
            <w:szCs w:val="24"/>
          </w:rPr>
          <m:t xml:space="preserve">. </m:t>
        </m:r>
      </m:oMath>
      <w:r w:rsidRPr="00C92D04">
        <w:rPr>
          <w:rFonts w:ascii="Times New Roman" w:eastAsia="Times New Roman" w:hAnsi="Times New Roman" w:cs="Times New Roman"/>
          <w:sz w:val="24"/>
          <w:szCs w:val="24"/>
        </w:rPr>
        <w:t xml:space="preserve"> </w:t>
      </w:r>
    </w:p>
    <w:p w14:paraId="15FA82B4" w14:textId="77777777" w:rsidR="00C92D04" w:rsidRPr="00C92D04" w:rsidRDefault="00C92D04" w:rsidP="00C92D04">
      <w:pPr>
        <w:spacing w:after="120" w:line="240" w:lineRule="auto"/>
        <w:ind w:left="7920"/>
        <w:rPr>
          <w:rFonts w:ascii="Times New Roman" w:eastAsia="Times New Roman" w:hAnsi="Times New Roman" w:cs="Times New Roman"/>
          <w:sz w:val="24"/>
          <w:szCs w:val="24"/>
        </w:rPr>
      </w:pPr>
      <w:r w:rsidRPr="00C92D04">
        <w:rPr>
          <w:rFonts w:ascii="Times New Roman" w:eastAsia="Times New Roman" w:hAnsi="Times New Roman" w:cs="Times New Roman"/>
          <w:sz w:val="24"/>
          <w:szCs w:val="24"/>
        </w:rPr>
        <w:t xml:space="preserve">          (5.3.34)</w:t>
      </w:r>
    </w:p>
    <w:p w14:paraId="4674FCE5" w14:textId="77777777" w:rsidR="00C92D04" w:rsidRPr="00C92D04" w:rsidRDefault="00C92D04" w:rsidP="00C92D04">
      <w:pPr>
        <w:spacing w:after="120" w:line="240" w:lineRule="auto"/>
        <w:jc w:val="both"/>
        <w:rPr>
          <w:rFonts w:ascii="Times New Roman" w:eastAsia="Times New Roman" w:hAnsi="Times New Roman" w:cs="Times New Roman"/>
          <w:sz w:val="24"/>
          <w:szCs w:val="24"/>
        </w:rPr>
      </w:pPr>
      <w:r w:rsidRPr="00C92D04">
        <w:rPr>
          <w:rFonts w:ascii="Times New Roman" w:eastAsia="Times New Roman" w:hAnsi="Times New Roman" w:cs="Times New Roman"/>
          <w:sz w:val="24"/>
          <w:szCs w:val="24"/>
        </w:rPr>
        <w:t xml:space="preserve">This quadrature </w:t>
      </w:r>
      <m:oMath>
        <m:d>
          <m:dPr>
            <m:begChr m:val="{"/>
            <m:endChr m:val="}"/>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μ</m:t>
                </m:r>
              </m:e>
              <m:sub>
                <m:r>
                  <w:rPr>
                    <w:rFonts w:ascii="Cambria Math" w:eastAsia="Calibri" w:hAnsi="Cambria Math" w:cs="Times New Roman"/>
                    <w:sz w:val="24"/>
                    <w:szCs w:val="24"/>
                  </w:rPr>
                  <m:t>p</m:t>
                </m:r>
              </m:sub>
            </m:sSub>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w</m:t>
                </m:r>
              </m:e>
              <m:sub>
                <m:r>
                  <w:rPr>
                    <w:rFonts w:ascii="Cambria Math" w:eastAsia="Calibri" w:hAnsi="Cambria Math" w:cs="Times New Roman"/>
                    <w:sz w:val="24"/>
                    <w:szCs w:val="24"/>
                  </w:rPr>
                  <m:t>p</m:t>
                </m:r>
              </m:sub>
            </m:sSub>
          </m:e>
        </m:d>
        <m:r>
          <w:rPr>
            <w:rFonts w:ascii="Cambria Math" w:eastAsia="Times New Roman" w:hAnsi="Cambria Math" w:cs="Times New Roman"/>
            <w:sz w:val="24"/>
            <w:szCs w:val="24"/>
          </w:rPr>
          <m:t xml:space="preserve"> </m:t>
        </m:r>
      </m:oMath>
      <w:r w:rsidRPr="00C92D04">
        <w:rPr>
          <w:rFonts w:ascii="Times New Roman" w:eastAsia="Times New Roman" w:hAnsi="Times New Roman" w:cs="Times New Roman"/>
          <w:sz w:val="24"/>
          <w:szCs w:val="24"/>
        </w:rPr>
        <w:t>is completely separate from the discrete ordinate quadrature that is used for VLIDORT r</w:t>
      </w:r>
      <w:proofErr w:type="spellStart"/>
      <w:r w:rsidRPr="00C92D04">
        <w:rPr>
          <w:rFonts w:ascii="Times New Roman" w:eastAsia="Times New Roman" w:hAnsi="Times New Roman" w:cs="Times New Roman"/>
          <w:sz w:val="24"/>
          <w:szCs w:val="24"/>
        </w:rPr>
        <w:t>adiative</w:t>
      </w:r>
      <w:proofErr w:type="spellEnd"/>
      <w:r w:rsidRPr="00C92D04">
        <w:rPr>
          <w:rFonts w:ascii="Times New Roman" w:eastAsia="Times New Roman" w:hAnsi="Times New Roman" w:cs="Times New Roman"/>
          <w:sz w:val="24"/>
          <w:szCs w:val="24"/>
        </w:rPr>
        <w:t xml:space="preserve"> </w:t>
      </w:r>
      <w:proofErr w:type="gramStart"/>
      <w:r w:rsidRPr="00C92D04">
        <w:rPr>
          <w:rFonts w:ascii="Times New Roman" w:eastAsia="Times New Roman" w:hAnsi="Times New Roman" w:cs="Times New Roman"/>
          <w:sz w:val="24"/>
          <w:szCs w:val="24"/>
        </w:rPr>
        <w:t>transfer, and</w:t>
      </w:r>
      <w:proofErr w:type="gramEnd"/>
      <w:r w:rsidRPr="00C92D04">
        <w:rPr>
          <w:rFonts w:ascii="Times New Roman" w:eastAsia="Times New Roman" w:hAnsi="Times New Roman" w:cs="Times New Roman"/>
          <w:sz w:val="24"/>
          <w:szCs w:val="24"/>
        </w:rPr>
        <w:t xml:space="preserve"> is only used in the VBRDF supplement. The default value of </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N</m:t>
            </m:r>
          </m:e>
          <m:sub>
            <m:r>
              <w:rPr>
                <w:rFonts w:ascii="Cambria Math" w:eastAsia="Calibri" w:hAnsi="Cambria Math" w:cs="Times New Roman"/>
                <w:sz w:val="24"/>
                <w:szCs w:val="24"/>
              </w:rPr>
              <m:t>p</m:t>
            </m:r>
          </m:sub>
        </m:sSub>
      </m:oMath>
      <w:r w:rsidRPr="00C92D04">
        <w:rPr>
          <w:rFonts w:ascii="Times New Roman" w:eastAsia="Times New Roman" w:hAnsi="Times New Roman" w:cs="Times New Roman"/>
          <w:sz w:val="24"/>
          <w:szCs w:val="24"/>
        </w:rPr>
        <w:t xml:space="preserve"> is currently 24. Eqs. (5.3.34) require computation of the Fourier components </w:t>
      </w:r>
      <m:oMath>
        <m:sSubSup>
          <m:sSubSupPr>
            <m:ctrlPr>
              <w:rPr>
                <w:rFonts w:ascii="Cambria Math" w:eastAsia="Calibri" w:hAnsi="Cambria Math" w:cs="Times New Roman"/>
                <w:i/>
                <w:sz w:val="24"/>
                <w:szCs w:val="24"/>
              </w:rPr>
            </m:ctrlPr>
          </m:sSubSupPr>
          <m:e>
            <m:r>
              <w:rPr>
                <w:rFonts w:ascii="Cambria Math" w:eastAsia="Calibri" w:hAnsi="Cambria Math" w:cs="Times New Roman"/>
                <w:sz w:val="24"/>
                <w:szCs w:val="24"/>
              </w:rPr>
              <m:t>ρ</m:t>
            </m:r>
          </m:e>
          <m:sub>
            <m:r>
              <w:rPr>
                <w:rFonts w:ascii="Cambria Math" w:eastAsia="Calibri" w:hAnsi="Times New Roman" w:cs="Times New Roman"/>
                <w:sz w:val="24"/>
                <w:szCs w:val="24"/>
              </w:rPr>
              <m:t>0</m:t>
            </m:r>
          </m:sub>
          <m:sup>
            <m:r>
              <w:rPr>
                <w:rFonts w:ascii="Cambria Math" w:eastAsia="Calibri" w:hAnsi="Times New Roman" w:cs="Times New Roman"/>
                <w:sz w:val="24"/>
                <w:szCs w:val="24"/>
              </w:rPr>
              <m:t>(</m:t>
            </m:r>
            <m:r>
              <w:rPr>
                <w:rFonts w:ascii="Cambria Math" w:eastAsia="Calibri" w:hAnsi="Cambria Math" w:cs="Times New Roman"/>
                <w:sz w:val="24"/>
                <w:szCs w:val="24"/>
              </w:rPr>
              <m:t>k</m:t>
            </m:r>
            <m:r>
              <w:rPr>
                <w:rFonts w:ascii="Cambria Math" w:eastAsia="Calibri" w:hAnsi="Times New Roman" w:cs="Times New Roman"/>
                <w:sz w:val="24"/>
                <w:szCs w:val="24"/>
              </w:rPr>
              <m:t>)</m:t>
            </m:r>
          </m:sup>
        </m:sSubSup>
        <m:d>
          <m:dPr>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μ</m:t>
                </m:r>
              </m:e>
              <m:sub>
                <m:r>
                  <w:rPr>
                    <w:rFonts w:ascii="Cambria Math" w:eastAsia="Calibri" w:hAnsi="Cambria Math" w:cs="Times New Roman"/>
                    <w:sz w:val="24"/>
                    <w:szCs w:val="24"/>
                  </w:rPr>
                  <m:t>0</m:t>
                </m:r>
              </m:sub>
            </m:sSub>
            <m:r>
              <w:rPr>
                <w:rFonts w:ascii="Cambria Math" w:eastAsia="Calibri" w:hAnsi="Times New Roman"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μ</m:t>
                </m:r>
              </m:e>
              <m:sub>
                <m:r>
                  <w:rPr>
                    <w:rFonts w:ascii="Cambria Math" w:eastAsia="Calibri" w:hAnsi="Cambria Math" w:cs="Times New Roman"/>
                    <w:sz w:val="24"/>
                    <w:szCs w:val="24"/>
                  </w:rPr>
                  <m:t>p</m:t>
                </m:r>
              </m:sub>
            </m:sSub>
          </m:e>
        </m:d>
        <m:r>
          <w:rPr>
            <w:rFonts w:ascii="Cambria Math" w:eastAsia="Times New Roman" w:hAnsi="Cambria Math" w:cs="Times New Roman"/>
            <w:sz w:val="24"/>
            <w:szCs w:val="24"/>
          </w:rPr>
          <m:t xml:space="preserve"> </m:t>
        </m:r>
      </m:oMath>
      <w:r w:rsidRPr="00C92D04">
        <w:rPr>
          <w:rFonts w:ascii="Times New Roman" w:eastAsia="Times New Roman" w:hAnsi="Times New Roman" w:cs="Times New Roman"/>
          <w:sz w:val="24"/>
          <w:szCs w:val="24"/>
        </w:rPr>
        <w:t xml:space="preserve">(BSA case), or </w:t>
      </w:r>
      <m:oMath>
        <m:sSubSup>
          <m:sSubSupPr>
            <m:ctrlPr>
              <w:rPr>
                <w:rFonts w:ascii="Cambria Math" w:eastAsia="Calibri" w:hAnsi="Cambria Math" w:cs="Times New Roman"/>
                <w:i/>
                <w:sz w:val="24"/>
                <w:szCs w:val="24"/>
              </w:rPr>
            </m:ctrlPr>
          </m:sSubSupPr>
          <m:e>
            <m:r>
              <w:rPr>
                <w:rFonts w:ascii="Cambria Math" w:eastAsia="Calibri" w:hAnsi="Cambria Math" w:cs="Times New Roman"/>
                <w:sz w:val="24"/>
                <w:szCs w:val="24"/>
              </w:rPr>
              <m:t>ρ</m:t>
            </m:r>
          </m:e>
          <m:sub>
            <m:r>
              <w:rPr>
                <w:rFonts w:ascii="Cambria Math" w:eastAsia="Calibri" w:hAnsi="Times New Roman" w:cs="Times New Roman"/>
                <w:sz w:val="24"/>
                <w:szCs w:val="24"/>
              </w:rPr>
              <m:t>0</m:t>
            </m:r>
          </m:sub>
          <m:sup>
            <m:r>
              <w:rPr>
                <w:rFonts w:ascii="Cambria Math" w:eastAsia="Calibri" w:hAnsi="Times New Roman" w:cs="Times New Roman"/>
                <w:sz w:val="24"/>
                <w:szCs w:val="24"/>
              </w:rPr>
              <m:t>(</m:t>
            </m:r>
            <m:r>
              <w:rPr>
                <w:rFonts w:ascii="Cambria Math" w:eastAsia="Calibri" w:hAnsi="Cambria Math" w:cs="Times New Roman"/>
                <w:sz w:val="24"/>
                <w:szCs w:val="24"/>
              </w:rPr>
              <m:t>k</m:t>
            </m:r>
            <m:r>
              <w:rPr>
                <w:rFonts w:ascii="Cambria Math" w:eastAsia="Calibri" w:hAnsi="Times New Roman" w:cs="Times New Roman"/>
                <w:sz w:val="24"/>
                <w:szCs w:val="24"/>
              </w:rPr>
              <m:t>)</m:t>
            </m:r>
          </m:sup>
        </m:sSubSup>
        <m:d>
          <m:dPr>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μ</m:t>
                </m:r>
              </m:e>
              <m:sub>
                <m:r>
                  <w:rPr>
                    <w:rFonts w:ascii="Cambria Math" w:eastAsia="Calibri" w:hAnsi="Cambria Math" w:cs="Times New Roman"/>
                    <w:sz w:val="24"/>
                    <w:szCs w:val="24"/>
                  </w:rPr>
                  <m:t>q</m:t>
                </m:r>
              </m:sub>
            </m:sSub>
            <m:r>
              <w:rPr>
                <w:rFonts w:ascii="Cambria Math" w:eastAsia="Calibri" w:hAnsi="Times New Roman"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μ</m:t>
                </m:r>
              </m:e>
              <m:sub>
                <m:r>
                  <w:rPr>
                    <w:rFonts w:ascii="Cambria Math" w:eastAsia="Calibri" w:hAnsi="Cambria Math" w:cs="Times New Roman"/>
                    <w:sz w:val="24"/>
                    <w:szCs w:val="24"/>
                  </w:rPr>
                  <m:t>p</m:t>
                </m:r>
              </m:sub>
            </m:sSub>
          </m:e>
        </m:d>
        <m:r>
          <w:rPr>
            <w:rFonts w:ascii="Cambria Math" w:eastAsia="Times New Roman" w:hAnsi="Cambria Math" w:cs="Times New Roman"/>
            <w:sz w:val="24"/>
            <w:szCs w:val="24"/>
          </w:rPr>
          <m:t xml:space="preserve"> </m:t>
        </m:r>
      </m:oMath>
      <w:r w:rsidRPr="00C92D04">
        <w:rPr>
          <w:rFonts w:ascii="Times New Roman" w:eastAsia="Times New Roman" w:hAnsi="Times New Roman" w:cs="Times New Roman"/>
          <w:sz w:val="24"/>
          <w:szCs w:val="24"/>
        </w:rPr>
        <w:t>(WSA).</w:t>
      </w:r>
    </w:p>
    <w:p w14:paraId="1116BE4D" w14:textId="77777777" w:rsidR="00C92D04" w:rsidRPr="00C92D04" w:rsidRDefault="00C92D04" w:rsidP="00C92D04">
      <w:pPr>
        <w:spacing w:after="120" w:line="240" w:lineRule="auto"/>
        <w:jc w:val="both"/>
        <w:rPr>
          <w:rFonts w:ascii="Times New Roman" w:eastAsia="Calibri" w:hAnsi="Times New Roman" w:cs="Times New Roman"/>
          <w:sz w:val="24"/>
          <w:szCs w:val="24"/>
        </w:rPr>
      </w:pPr>
      <w:r w:rsidRPr="00C92D04">
        <w:rPr>
          <w:rFonts w:ascii="Times New Roman" w:eastAsia="Times New Roman" w:hAnsi="Times New Roman" w:cs="Times New Roman"/>
          <w:sz w:val="24"/>
          <w:szCs w:val="24"/>
        </w:rPr>
        <w:t xml:space="preserve">There is a consistency check on the magnitude of the overall </w:t>
      </w:r>
      <w:proofErr w:type="gramStart"/>
      <w:r w:rsidRPr="00C92D04">
        <w:rPr>
          <w:rFonts w:ascii="Times New Roman" w:eastAsia="Times New Roman" w:hAnsi="Times New Roman" w:cs="Times New Roman"/>
          <w:sz w:val="24"/>
          <w:szCs w:val="24"/>
        </w:rPr>
        <w:t>internally-calculated</w:t>
      </w:r>
      <w:proofErr w:type="gramEnd"/>
      <w:r w:rsidRPr="00C92D04">
        <w:rPr>
          <w:rFonts w:ascii="Times New Roman" w:eastAsia="Times New Roman" w:hAnsi="Times New Roman" w:cs="Times New Roman"/>
          <w:sz w:val="24"/>
          <w:szCs w:val="24"/>
        </w:rPr>
        <w:t xml:space="preserve"> VBRDF spherical albedo</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 xml:space="preserve"> A</m:t>
            </m:r>
          </m:e>
          <m:sub>
            <m:r>
              <w:rPr>
                <w:rFonts w:ascii="Cambria Math" w:eastAsia="Calibri" w:hAnsi="Cambria Math" w:cs="Times New Roman"/>
                <w:sz w:val="24"/>
                <w:szCs w:val="24"/>
              </w:rPr>
              <m:t>SA</m:t>
            </m:r>
          </m:sub>
        </m:sSub>
      </m:oMath>
      <w:r w:rsidRPr="00C92D04">
        <w:rPr>
          <w:rFonts w:ascii="Times New Roman" w:eastAsia="Times New Roman" w:hAnsi="Times New Roman" w:cs="Times New Roman"/>
          <w:sz w:val="24"/>
          <w:szCs w:val="24"/>
        </w:rPr>
        <w:t xml:space="preserve">. The VBRDF supplement ensures that </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A</m:t>
            </m:r>
          </m:e>
          <m:sub>
            <m:r>
              <w:rPr>
                <w:rFonts w:ascii="Cambria Math" w:eastAsia="Calibri" w:hAnsi="Cambria Math" w:cs="Times New Roman"/>
                <w:sz w:val="24"/>
                <w:szCs w:val="24"/>
              </w:rPr>
              <m:t>SA</m:t>
            </m:r>
          </m:sub>
        </m:sSub>
      </m:oMath>
      <w:r w:rsidRPr="00C92D04">
        <w:rPr>
          <w:rFonts w:ascii="Times New Roman" w:eastAsia="Times New Roman" w:hAnsi="Times New Roman" w:cs="Times New Roman"/>
          <w:sz w:val="24"/>
          <w:szCs w:val="24"/>
        </w:rPr>
        <w:t xml:space="preserve"> is non-negative and lies somewhere in the interval [0,1]; if this condition is violated, the exception handling will return a fatal status when running the VBRDF supplement. </w:t>
      </w:r>
    </w:p>
    <w:p w14:paraId="308F5309" w14:textId="28F5157D" w:rsidR="00C92D04" w:rsidRPr="00C92D04" w:rsidRDefault="00C92D04" w:rsidP="00C92D04">
      <w:pPr>
        <w:spacing w:after="120" w:line="240" w:lineRule="auto"/>
        <w:jc w:val="both"/>
        <w:rPr>
          <w:rFonts w:ascii="Times New Roman" w:eastAsia="Times New Roman" w:hAnsi="Times New Roman" w:cs="Times New Roman"/>
          <w:sz w:val="24"/>
          <w:szCs w:val="24"/>
        </w:rPr>
      </w:pPr>
      <w:r w:rsidRPr="00C92D04">
        <w:rPr>
          <w:rFonts w:ascii="Times New Roman" w:eastAsia="Times New Roman" w:hAnsi="Times New Roman" w:cs="Times New Roman"/>
          <w:b/>
          <w:i/>
          <w:sz w:val="24"/>
          <w:szCs w:val="24"/>
          <w:u w:val="single"/>
        </w:rPr>
        <w:t>Remark</w:t>
      </w:r>
      <w:r w:rsidRPr="00C92D04">
        <w:rPr>
          <w:rFonts w:ascii="Times New Roman" w:eastAsia="Times New Roman" w:hAnsi="Times New Roman" w:cs="Times New Roman"/>
          <w:sz w:val="24"/>
          <w:szCs w:val="24"/>
        </w:rPr>
        <w:t xml:space="preserve">. The VBRDF supplement not only generates VBRDFs </w:t>
      </w:r>
      <m:oMath>
        <m:r>
          <w:rPr>
            <w:rFonts w:ascii="Cambria Math" w:eastAsia="Calibri" w:hAnsi="Cambria Math" w:cs="Times New Roman"/>
            <w:sz w:val="24"/>
            <w:szCs w:val="24"/>
          </w:rPr>
          <m:t>ρ</m:t>
        </m:r>
        <m:d>
          <m:dPr>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μ</m:t>
                </m:r>
              </m:e>
              <m:sub>
                <m:r>
                  <w:rPr>
                    <w:rFonts w:ascii="Cambria Math" w:eastAsia="Calibri" w:hAnsi="Cambria Math" w:cs="Times New Roman"/>
                    <w:sz w:val="24"/>
                    <w:szCs w:val="24"/>
                  </w:rPr>
                  <m:t>0</m:t>
                </m:r>
              </m:sub>
            </m:sSub>
            <m:r>
              <w:rPr>
                <w:rFonts w:ascii="Cambria Math" w:eastAsia="Calibri" w:hAnsi="Times New Roman"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μ</m:t>
                </m:r>
              </m:e>
              <m:sub>
                <m:r>
                  <w:rPr>
                    <w:rFonts w:ascii="Cambria Math" w:eastAsia="Calibri" w:hAnsi="Cambria Math" w:cs="Times New Roman"/>
                    <w:sz w:val="24"/>
                    <w:szCs w:val="24"/>
                  </w:rPr>
                  <m:t>1</m:t>
                </m:r>
              </m:sub>
            </m:sSub>
            <m:r>
              <w:rPr>
                <w:rFonts w:ascii="Cambria Math" w:eastAsia="Calibri" w:hAnsi="Times New Roman"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φ</m:t>
                </m:r>
              </m:e>
              <m:sub>
                <m:r>
                  <w:rPr>
                    <w:rFonts w:ascii="Cambria Math" w:eastAsia="Calibri" w:hAnsi="Cambria Math" w:cs="Times New Roman"/>
                    <w:sz w:val="24"/>
                    <w:szCs w:val="24"/>
                  </w:rPr>
                  <m:t>0</m:t>
                </m:r>
              </m:sub>
            </m:sSub>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φ</m:t>
                </m:r>
              </m:e>
              <m:sub>
                <m:r>
                  <w:rPr>
                    <w:rFonts w:ascii="Cambria Math" w:eastAsia="Calibri" w:hAnsi="Cambria Math" w:cs="Times New Roman"/>
                    <w:sz w:val="24"/>
                    <w:szCs w:val="24"/>
                  </w:rPr>
                  <m:t>1</m:t>
                </m:r>
              </m:sub>
            </m:sSub>
          </m:e>
        </m:d>
        <m:r>
          <w:rPr>
            <w:rFonts w:ascii="Cambria Math" w:eastAsia="Calibri" w:hAnsi="Times New Roman" w:cs="Times New Roman"/>
            <w:sz w:val="24"/>
            <w:szCs w:val="24"/>
          </w:rPr>
          <m:t xml:space="preserve"> </m:t>
        </m:r>
      </m:oMath>
      <w:r w:rsidRPr="00C92D04">
        <w:rPr>
          <w:rFonts w:ascii="Times New Roman" w:eastAsia="Times New Roman" w:hAnsi="Times New Roman" w:cs="Times New Roman"/>
          <w:sz w:val="24"/>
          <w:szCs w:val="24"/>
        </w:rPr>
        <w:t>for incoming SZA cosines</w:t>
      </w:r>
      <m:oMath>
        <m:r>
          <w:rPr>
            <w:rFonts w:ascii="Cambria Math" w:eastAsia="Times New Roman" w:hAnsi="Cambria Math" w:cs="Times New Roman"/>
            <w:sz w:val="24"/>
            <w:szCs w:val="24"/>
          </w:rPr>
          <m:t xml:space="preserve"> </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μ</m:t>
            </m:r>
          </m:e>
          <m:sub>
            <m:r>
              <w:rPr>
                <w:rFonts w:ascii="Cambria Math" w:eastAsia="Calibri" w:hAnsi="Cambria Math" w:cs="Times New Roman"/>
                <w:sz w:val="24"/>
                <w:szCs w:val="24"/>
              </w:rPr>
              <m:t>0</m:t>
            </m:r>
          </m:sub>
        </m:sSub>
      </m:oMath>
      <w:r w:rsidRPr="00C92D04">
        <w:rPr>
          <w:rFonts w:ascii="Times New Roman" w:eastAsia="Times New Roman" w:hAnsi="Times New Roman" w:cs="Times New Roman"/>
          <w:sz w:val="24"/>
          <w:szCs w:val="24"/>
        </w:rPr>
        <w:t>, outgoing line-of-sight cosines</w:t>
      </w:r>
      <m:oMath>
        <m:r>
          <w:rPr>
            <w:rFonts w:ascii="Cambria Math" w:eastAsia="Times New Roman" w:hAnsi="Cambria Math" w:cs="Times New Roman"/>
            <w:sz w:val="24"/>
            <w:szCs w:val="24"/>
          </w:rPr>
          <m:t xml:space="preserve"> </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μ</m:t>
            </m:r>
          </m:e>
          <m:sub>
            <m:r>
              <w:rPr>
                <w:rFonts w:ascii="Cambria Math" w:eastAsia="Calibri" w:hAnsi="Cambria Math" w:cs="Times New Roman"/>
                <w:sz w:val="24"/>
                <w:szCs w:val="24"/>
              </w:rPr>
              <m:t>1</m:t>
            </m:r>
          </m:sub>
        </m:sSub>
        <m:r>
          <w:rPr>
            <w:rFonts w:ascii="Cambria Math" w:eastAsia="Calibri" w:hAnsi="Cambria Math" w:cs="Times New Roman"/>
            <w:sz w:val="24"/>
            <w:szCs w:val="24"/>
          </w:rPr>
          <m:t xml:space="preserve"> </m:t>
        </m:r>
      </m:oMath>
      <w:r w:rsidRPr="00C92D04">
        <w:rPr>
          <w:rFonts w:ascii="Times New Roman" w:eastAsia="Times New Roman" w:hAnsi="Times New Roman" w:cs="Times New Roman"/>
          <w:sz w:val="24"/>
          <w:szCs w:val="24"/>
        </w:rPr>
        <w:t>and relative azimuth angles</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 xml:space="preserve"> φ</m:t>
            </m:r>
          </m:e>
          <m:sub>
            <m:r>
              <w:rPr>
                <w:rFonts w:ascii="Cambria Math" w:eastAsia="Calibri" w:hAnsi="Cambria Math" w:cs="Times New Roman"/>
                <w:sz w:val="24"/>
                <w:szCs w:val="24"/>
              </w:rPr>
              <m:t>0</m:t>
            </m:r>
          </m:sub>
        </m:sSub>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φ</m:t>
            </m:r>
          </m:e>
          <m:sub>
            <m:r>
              <w:rPr>
                <w:rFonts w:ascii="Cambria Math" w:eastAsia="Calibri" w:hAnsi="Cambria Math" w:cs="Times New Roman"/>
                <w:sz w:val="24"/>
                <w:szCs w:val="24"/>
              </w:rPr>
              <m:t>1</m:t>
            </m:r>
          </m:sub>
        </m:sSub>
      </m:oMath>
      <w:r w:rsidRPr="00C92D04">
        <w:rPr>
          <w:rFonts w:ascii="Times New Roman" w:eastAsia="Times New Roman" w:hAnsi="Times New Roman" w:cs="Times New Roman"/>
          <w:sz w:val="24"/>
          <w:szCs w:val="24"/>
        </w:rPr>
        <w:t>, but it also calculates Fourier-series components</w:t>
      </w:r>
      <w:r w:rsidR="004A2208">
        <w:rPr>
          <w:rFonts w:ascii="Times New Roman" w:eastAsia="Times New Roman" w:hAnsi="Times New Roman" w:cs="Times New Roman"/>
          <w:sz w:val="24"/>
          <w:szCs w:val="24"/>
        </w:rPr>
        <w:t xml:space="preserve"> </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ρ</m:t>
            </m:r>
          </m:e>
          <m:sub>
            <m:r>
              <w:rPr>
                <w:rFonts w:ascii="Cambria Math" w:eastAsia="Calibri" w:hAnsi="Cambria Math" w:cs="Times New Roman"/>
                <w:sz w:val="24"/>
                <w:szCs w:val="24"/>
              </w:rPr>
              <m:t>m</m:t>
            </m:r>
          </m:sub>
        </m:sSub>
        <m:d>
          <m:dPr>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μ</m:t>
                </m:r>
              </m:e>
              <m:sub>
                <m:r>
                  <w:rPr>
                    <w:rFonts w:ascii="Cambria Math" w:eastAsia="Calibri" w:hAnsi="Cambria Math" w:cs="Times New Roman"/>
                    <w:sz w:val="24"/>
                    <w:szCs w:val="24"/>
                  </w:rPr>
                  <m:t>0</m:t>
                </m:r>
              </m:sub>
            </m:sSub>
            <m:r>
              <w:rPr>
                <w:rFonts w:ascii="Cambria Math" w:eastAsia="Calibri" w:hAnsi="Times New Roman"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μ</m:t>
                </m:r>
              </m:e>
              <m:sub>
                <m:r>
                  <w:rPr>
                    <w:rFonts w:ascii="Cambria Math" w:eastAsia="Calibri" w:hAnsi="Cambria Math" w:cs="Times New Roman"/>
                    <w:sz w:val="24"/>
                    <w:szCs w:val="24"/>
                  </w:rPr>
                  <m:t>k</m:t>
                </m:r>
              </m:sub>
            </m:sSub>
          </m:e>
        </m:d>
      </m:oMath>
      <w:r w:rsidRPr="00C92D04">
        <w:rPr>
          <w:rFonts w:ascii="Times New Roman" w:eastAsia="Times New Roman" w:hAnsi="Times New Roman" w:cs="Times New Roman"/>
          <w:sz w:val="24"/>
          <w:szCs w:val="24"/>
        </w:rPr>
        <w:t>,</w:t>
      </w:r>
      <m:oMath>
        <m:sSub>
          <m:sSubPr>
            <m:ctrlPr>
              <w:rPr>
                <w:rFonts w:ascii="Cambria Math" w:eastAsia="Calibri" w:hAnsi="Cambria Math" w:cs="Times New Roman"/>
                <w:i/>
                <w:sz w:val="24"/>
                <w:szCs w:val="24"/>
              </w:rPr>
            </m:ctrlPr>
          </m:sSubPr>
          <m:e>
            <m:r>
              <w:rPr>
                <w:rFonts w:ascii="Cambria Math" w:eastAsia="Calibri" w:hAnsi="Times New Roman" w:cs="Times New Roman"/>
                <w:sz w:val="24"/>
                <w:szCs w:val="24"/>
              </w:rPr>
              <m:t xml:space="preserve"> </m:t>
            </m:r>
            <m:r>
              <w:rPr>
                <w:rFonts w:ascii="Cambria Math" w:eastAsia="Calibri" w:hAnsi="Cambria Math" w:cs="Times New Roman"/>
                <w:sz w:val="24"/>
                <w:szCs w:val="24"/>
              </w:rPr>
              <m:t>ρ</m:t>
            </m:r>
          </m:e>
          <m:sub>
            <m:r>
              <w:rPr>
                <w:rFonts w:ascii="Cambria Math" w:eastAsia="Calibri" w:hAnsi="Cambria Math" w:cs="Times New Roman"/>
                <w:sz w:val="24"/>
                <w:szCs w:val="24"/>
              </w:rPr>
              <m:t>m</m:t>
            </m:r>
          </m:sub>
        </m:sSub>
        <m:d>
          <m:dPr>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μ</m:t>
                </m:r>
              </m:e>
              <m:sub>
                <m:r>
                  <w:rPr>
                    <w:rFonts w:ascii="Cambria Math" w:eastAsia="Calibri" w:hAnsi="Cambria Math" w:cs="Times New Roman"/>
                    <w:sz w:val="24"/>
                    <w:szCs w:val="24"/>
                  </w:rPr>
                  <m:t>j</m:t>
                </m:r>
              </m:sub>
            </m:sSub>
            <m:r>
              <w:rPr>
                <w:rFonts w:ascii="Cambria Math" w:eastAsia="Calibri" w:hAnsi="Times New Roman"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μ</m:t>
                </m:r>
              </m:e>
              <m:sub>
                <m:r>
                  <w:rPr>
                    <w:rFonts w:ascii="Cambria Math" w:eastAsia="Calibri" w:hAnsi="Cambria Math" w:cs="Times New Roman"/>
                    <w:sz w:val="24"/>
                    <w:szCs w:val="24"/>
                  </w:rPr>
                  <m:t>i</m:t>
                </m:r>
              </m:sub>
            </m:sSub>
          </m:e>
        </m:d>
      </m:oMath>
      <w:r w:rsidRPr="00C92D04">
        <w:rPr>
          <w:rFonts w:ascii="Times New Roman" w:eastAsia="Times New Roman" w:hAnsi="Times New Roman" w:cs="Times New Roman"/>
          <w:sz w:val="24"/>
          <w:szCs w:val="24"/>
        </w:rPr>
        <w:t>,</w:t>
      </w:r>
      <m:oMath>
        <m:sSub>
          <m:sSubPr>
            <m:ctrlPr>
              <w:rPr>
                <w:rFonts w:ascii="Cambria Math" w:eastAsia="Calibri" w:hAnsi="Cambria Math" w:cs="Times New Roman"/>
                <w:i/>
                <w:sz w:val="24"/>
                <w:szCs w:val="24"/>
              </w:rPr>
            </m:ctrlPr>
          </m:sSubPr>
          <m:e>
            <m:r>
              <w:rPr>
                <w:rFonts w:ascii="Cambria Math" w:eastAsia="Calibri" w:hAnsi="Times New Roman" w:cs="Times New Roman"/>
                <w:sz w:val="24"/>
                <w:szCs w:val="24"/>
              </w:rPr>
              <m:t xml:space="preserve"> </m:t>
            </m:r>
            <m:r>
              <w:rPr>
                <w:rFonts w:ascii="Cambria Math" w:eastAsia="Calibri" w:hAnsi="Cambria Math" w:cs="Times New Roman"/>
                <w:sz w:val="24"/>
                <w:szCs w:val="24"/>
              </w:rPr>
              <m:t>ρ</m:t>
            </m:r>
          </m:e>
          <m:sub>
            <m:r>
              <w:rPr>
                <w:rFonts w:ascii="Cambria Math" w:eastAsia="Calibri" w:hAnsi="Cambria Math" w:cs="Times New Roman"/>
                <w:sz w:val="24"/>
                <w:szCs w:val="24"/>
              </w:rPr>
              <m:t>m</m:t>
            </m:r>
          </m:sub>
        </m:sSub>
        <m:d>
          <m:dPr>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μ</m:t>
                </m:r>
              </m:e>
              <m:sub>
                <m:r>
                  <w:rPr>
                    <w:rFonts w:ascii="Cambria Math" w:eastAsia="Calibri" w:hAnsi="Cambria Math" w:cs="Times New Roman"/>
                    <w:sz w:val="24"/>
                    <w:szCs w:val="24"/>
                  </w:rPr>
                  <m:t>j</m:t>
                </m:r>
              </m:sub>
            </m:sSub>
            <m:r>
              <w:rPr>
                <w:rFonts w:ascii="Cambria Math" w:eastAsia="Calibri" w:hAnsi="Times New Roman"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μ</m:t>
                </m:r>
              </m:e>
              <m:sub>
                <m:r>
                  <w:rPr>
                    <w:rFonts w:ascii="Cambria Math" w:eastAsia="Calibri" w:hAnsi="Cambria Math" w:cs="Times New Roman"/>
                    <w:sz w:val="24"/>
                    <w:szCs w:val="24"/>
                  </w:rPr>
                  <m:t>1</m:t>
                </m:r>
              </m:sub>
            </m:sSub>
          </m:e>
        </m:d>
        <m:r>
          <w:rPr>
            <w:rFonts w:ascii="Cambria Math" w:eastAsia="Times New Roman" w:hAnsi="Cambria Math" w:cs="Times New Roman"/>
            <w:sz w:val="24"/>
            <w:szCs w:val="24"/>
          </w:rPr>
          <m:t xml:space="preserve"> </m:t>
        </m:r>
      </m:oMath>
      <w:r w:rsidRPr="00C92D04">
        <w:rPr>
          <w:rFonts w:ascii="Times New Roman" w:eastAsia="Times New Roman" w:hAnsi="Times New Roman" w:cs="Times New Roman"/>
          <w:sz w:val="24"/>
          <w:szCs w:val="24"/>
        </w:rPr>
        <w:t>and</w:t>
      </w:r>
      <m:oMath>
        <m:sSub>
          <m:sSubPr>
            <m:ctrlPr>
              <w:rPr>
                <w:rFonts w:ascii="Cambria Math" w:eastAsia="Calibri" w:hAnsi="Cambria Math" w:cs="Times New Roman"/>
                <w:i/>
                <w:sz w:val="24"/>
                <w:szCs w:val="24"/>
              </w:rPr>
            </m:ctrlPr>
          </m:sSubPr>
          <m:e>
            <m:r>
              <w:rPr>
                <w:rFonts w:ascii="Cambria Math" w:eastAsia="Calibri" w:hAnsi="Times New Roman" w:cs="Times New Roman"/>
                <w:sz w:val="24"/>
                <w:szCs w:val="24"/>
              </w:rPr>
              <m:t xml:space="preserve"> </m:t>
            </m:r>
            <m:r>
              <w:rPr>
                <w:rFonts w:ascii="Cambria Math" w:eastAsia="Calibri" w:hAnsi="Cambria Math" w:cs="Times New Roman"/>
                <w:sz w:val="24"/>
                <w:szCs w:val="24"/>
              </w:rPr>
              <m:t>ρ</m:t>
            </m:r>
          </m:e>
          <m:sub>
            <m:r>
              <w:rPr>
                <w:rFonts w:ascii="Cambria Math" w:eastAsia="Calibri" w:hAnsi="Cambria Math" w:cs="Times New Roman"/>
                <w:sz w:val="24"/>
                <w:szCs w:val="24"/>
              </w:rPr>
              <m:t>m</m:t>
            </m:r>
          </m:sub>
        </m:sSub>
        <m:d>
          <m:dPr>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μ</m:t>
                </m:r>
              </m:e>
              <m:sub>
                <m:r>
                  <w:rPr>
                    <w:rFonts w:ascii="Cambria Math" w:eastAsia="Calibri" w:hAnsi="Cambria Math" w:cs="Times New Roman"/>
                    <w:sz w:val="24"/>
                    <w:szCs w:val="24"/>
                  </w:rPr>
                  <m:t>0</m:t>
                </m:r>
              </m:sub>
            </m:sSub>
            <m:r>
              <w:rPr>
                <w:rFonts w:ascii="Cambria Math" w:eastAsia="Calibri" w:hAnsi="Times New Roman"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μ</m:t>
                </m:r>
              </m:e>
              <m:sub>
                <m:r>
                  <w:rPr>
                    <w:rFonts w:ascii="Cambria Math" w:eastAsia="Calibri" w:hAnsi="Cambria Math" w:cs="Times New Roman"/>
                    <w:sz w:val="24"/>
                    <w:szCs w:val="24"/>
                  </w:rPr>
                  <m:t>1</m:t>
                </m:r>
              </m:sub>
            </m:sSub>
          </m:e>
        </m:d>
        <m:r>
          <w:rPr>
            <w:rFonts w:ascii="Cambria Math" w:eastAsia="Times New Roman" w:hAnsi="Cambria Math" w:cs="Times New Roman"/>
            <w:sz w:val="24"/>
            <w:szCs w:val="24"/>
          </w:rPr>
          <m:t xml:space="preserve"> </m:t>
        </m:r>
      </m:oMath>
      <w:r w:rsidRPr="00C92D04">
        <w:rPr>
          <w:rFonts w:ascii="Times New Roman" w:eastAsia="Times New Roman" w:hAnsi="Times New Roman" w:cs="Times New Roman"/>
          <w:sz w:val="24"/>
          <w:szCs w:val="24"/>
        </w:rPr>
        <w:t>as required for multiple-scattering (MS) of surface reflectance. Here,</w:t>
      </w:r>
      <m:oMath>
        <m:r>
          <w:rPr>
            <w:rFonts w:ascii="Cambria Math" w:eastAsia="Times New Roman" w:hAnsi="Cambria Math" w:cs="Times New Roman"/>
            <w:sz w:val="24"/>
            <w:szCs w:val="24"/>
          </w:rPr>
          <m:t xml:space="preserve"> </m:t>
        </m:r>
        <m:d>
          <m:dPr>
            <m:begChr m:val="{"/>
            <m:endChr m:val="}"/>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μ</m:t>
                </m:r>
              </m:e>
              <m:sub>
                <m:r>
                  <w:rPr>
                    <w:rFonts w:ascii="Cambria Math" w:eastAsia="Calibri" w:hAnsi="Cambria Math" w:cs="Times New Roman"/>
                    <w:sz w:val="24"/>
                    <w:szCs w:val="24"/>
                  </w:rPr>
                  <m:t>j</m:t>
                </m:r>
              </m:sub>
            </m:sSub>
          </m:e>
        </m:d>
        <m:r>
          <w:rPr>
            <w:rFonts w:ascii="Cambria Math" w:eastAsia="Calibri" w:hAnsi="Cambria Math" w:cs="Times New Roman"/>
            <w:sz w:val="24"/>
            <w:szCs w:val="24"/>
          </w:rPr>
          <m:t>,  j=1⋯</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N</m:t>
            </m:r>
          </m:e>
          <m:sub>
            <m:r>
              <w:rPr>
                <w:rFonts w:ascii="Cambria Math" w:eastAsia="Calibri" w:hAnsi="Cambria Math" w:cs="Times New Roman"/>
                <w:sz w:val="24"/>
                <w:szCs w:val="24"/>
              </w:rPr>
              <m:t>d</m:t>
            </m:r>
          </m:sub>
        </m:sSub>
        <m:r>
          <w:rPr>
            <w:rFonts w:ascii="Cambria Math" w:eastAsia="Calibri" w:hAnsi="Cambria Math" w:cs="Times New Roman"/>
            <w:sz w:val="24"/>
            <w:szCs w:val="24"/>
          </w:rPr>
          <m:t xml:space="preserve"> </m:t>
        </m:r>
      </m:oMath>
      <w:r w:rsidRPr="00C92D04">
        <w:rPr>
          <w:rFonts w:ascii="Times New Roman" w:eastAsia="Times New Roman" w:hAnsi="Times New Roman" w:cs="Times New Roman"/>
          <w:sz w:val="24"/>
          <w:szCs w:val="24"/>
        </w:rPr>
        <w:t xml:space="preserve">arediscrete ordinate polar streams, and the Fourier index is </w:t>
      </w:r>
      <m:oMath>
        <m:r>
          <w:rPr>
            <w:rFonts w:ascii="Cambria Math" w:eastAsia="Calibri" w:hAnsi="Cambria Math" w:cs="Times New Roman"/>
            <w:sz w:val="24"/>
            <w:szCs w:val="24"/>
          </w:rPr>
          <m:t>m=0,1⋯2</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N</m:t>
            </m:r>
          </m:e>
          <m:sub>
            <m:r>
              <w:rPr>
                <w:rFonts w:ascii="Cambria Math" w:eastAsia="Calibri" w:hAnsi="Cambria Math" w:cs="Times New Roman"/>
                <w:sz w:val="24"/>
                <w:szCs w:val="24"/>
              </w:rPr>
              <m:t>d</m:t>
            </m:r>
          </m:sub>
        </m:sSub>
        <m:r>
          <w:rPr>
            <w:rFonts w:ascii="Cambria Math" w:eastAsia="Calibri" w:hAnsi="Cambria Math" w:cs="Times New Roman"/>
            <w:sz w:val="24"/>
            <w:szCs w:val="24"/>
          </w:rPr>
          <m:t>-1</m:t>
        </m:r>
      </m:oMath>
      <w:r w:rsidRPr="00C92D04">
        <w:rPr>
          <w:rFonts w:ascii="Times New Roman" w:eastAsia="Times New Roman" w:hAnsi="Times New Roman" w:cs="Times New Roman"/>
          <w:sz w:val="24"/>
          <w:szCs w:val="24"/>
        </w:rPr>
        <w:t xml:space="preserve">. Albedo-scaling (if selected) applies to all these Fourier components. In the BSA case, albedo scaling is dependent on the SZA through its cosine </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μ</m:t>
            </m:r>
          </m:e>
          <m:sub>
            <m:r>
              <w:rPr>
                <w:rFonts w:ascii="Cambria Math" w:eastAsia="Calibri" w:hAnsi="Cambria Math" w:cs="Times New Roman"/>
                <w:sz w:val="24"/>
                <w:szCs w:val="24"/>
              </w:rPr>
              <m:t>0</m:t>
            </m:r>
          </m:sub>
        </m:sSub>
      </m:oMath>
      <w:r w:rsidRPr="00C92D04">
        <w:rPr>
          <w:rFonts w:ascii="Times New Roman" w:eastAsia="Times New Roman" w:hAnsi="Times New Roman" w:cs="Times New Roman"/>
          <w:sz w:val="24"/>
          <w:szCs w:val="24"/>
        </w:rPr>
        <w:t xml:space="preserve">, and it then follows that the </w:t>
      </w:r>
      <w:r w:rsidRPr="00C92D04">
        <w:rPr>
          <w:rFonts w:ascii="Times New Roman" w:eastAsia="Times New Roman" w:hAnsi="Times New Roman" w:cs="Times New Roman"/>
          <w:i/>
          <w:sz w:val="24"/>
          <w:szCs w:val="24"/>
          <w:u w:val="single"/>
        </w:rPr>
        <w:t>scaled</w:t>
      </w:r>
      <w:r w:rsidRPr="00C92D04">
        <w:rPr>
          <w:rFonts w:ascii="Times New Roman" w:eastAsia="Times New Roman" w:hAnsi="Times New Roman" w:cs="Times New Roman"/>
          <w:sz w:val="24"/>
          <w:szCs w:val="24"/>
        </w:rPr>
        <w:t xml:space="preserve"> components</w:t>
      </w:r>
      <m:oMath>
        <m:sSub>
          <m:sSubPr>
            <m:ctrlPr>
              <w:rPr>
                <w:rFonts w:ascii="Cambria Math" w:eastAsia="Calibri" w:hAnsi="Cambria Math" w:cs="Times New Roman"/>
                <w:i/>
                <w:sz w:val="24"/>
                <w:szCs w:val="24"/>
              </w:rPr>
            </m:ctrlPr>
          </m:sSubPr>
          <m:e>
            <m:r>
              <w:rPr>
                <w:rFonts w:ascii="Cambria Math" w:eastAsia="Calibri" w:hAnsi="Times New Roman" w:cs="Times New Roman"/>
                <w:sz w:val="24"/>
                <w:szCs w:val="24"/>
              </w:rPr>
              <m:t xml:space="preserve"> </m:t>
            </m:r>
            <m:acc>
              <m:accPr>
                <m:chr m:val="̃"/>
                <m:ctrlPr>
                  <w:rPr>
                    <w:rFonts w:ascii="Cambria Math" w:eastAsia="Calibri" w:hAnsi="Cambria Math" w:cs="Times New Roman"/>
                    <w:i/>
                    <w:sz w:val="24"/>
                    <w:szCs w:val="24"/>
                  </w:rPr>
                </m:ctrlPr>
              </m:accPr>
              <m:e>
                <m:r>
                  <w:rPr>
                    <w:rFonts w:ascii="Cambria Math" w:eastAsia="Calibri" w:hAnsi="Cambria Math" w:cs="Times New Roman"/>
                    <w:sz w:val="24"/>
                    <w:szCs w:val="24"/>
                  </w:rPr>
                  <m:t>ρ</m:t>
                </m:r>
              </m:e>
            </m:acc>
          </m:e>
          <m:sub>
            <m:r>
              <w:rPr>
                <w:rFonts w:ascii="Cambria Math" w:eastAsia="Calibri" w:hAnsi="Cambria Math" w:cs="Times New Roman"/>
                <w:sz w:val="24"/>
                <w:szCs w:val="24"/>
              </w:rPr>
              <m:t>m</m:t>
            </m:r>
          </m:sub>
        </m:sSub>
        <m:d>
          <m:dPr>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μ</m:t>
                </m:r>
              </m:e>
              <m:sub>
                <m:r>
                  <w:rPr>
                    <w:rFonts w:ascii="Cambria Math" w:eastAsia="Calibri" w:hAnsi="Cambria Math" w:cs="Times New Roman"/>
                    <w:sz w:val="24"/>
                    <w:szCs w:val="24"/>
                  </w:rPr>
                  <m:t>j</m:t>
                </m:r>
              </m:sub>
            </m:sSub>
            <m:r>
              <w:rPr>
                <w:rFonts w:ascii="Cambria Math" w:eastAsia="Calibri" w:hAnsi="Times New Roman"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μ</m:t>
                </m:r>
              </m:e>
              <m:sub>
                <m:r>
                  <w:rPr>
                    <w:rFonts w:ascii="Cambria Math" w:eastAsia="Calibri" w:hAnsi="Cambria Math" w:cs="Times New Roman"/>
                    <w:sz w:val="24"/>
                    <w:szCs w:val="24"/>
                  </w:rPr>
                  <m:t>i</m:t>
                </m:r>
              </m:sub>
            </m:sSub>
          </m:e>
        </m:d>
        <m:r>
          <w:rPr>
            <w:rFonts w:ascii="Cambria Math" w:eastAsia="Times New Roman" w:hAnsi="Cambria Math" w:cs="Times New Roman"/>
            <w:sz w:val="24"/>
            <w:szCs w:val="24"/>
          </w:rPr>
          <m:t xml:space="preserve"> </m:t>
        </m:r>
      </m:oMath>
      <w:r w:rsidRPr="00C92D04">
        <w:rPr>
          <w:rFonts w:ascii="Times New Roman" w:eastAsia="Times New Roman" w:hAnsi="Times New Roman" w:cs="Times New Roman"/>
          <w:sz w:val="24"/>
          <w:szCs w:val="24"/>
        </w:rPr>
        <w:t>and</w:t>
      </w:r>
      <m:oMath>
        <m:sSub>
          <m:sSubPr>
            <m:ctrlPr>
              <w:rPr>
                <w:rFonts w:ascii="Cambria Math" w:eastAsia="Calibri" w:hAnsi="Cambria Math" w:cs="Times New Roman"/>
                <w:i/>
                <w:sz w:val="24"/>
                <w:szCs w:val="24"/>
              </w:rPr>
            </m:ctrlPr>
          </m:sSubPr>
          <m:e>
            <m:r>
              <w:rPr>
                <w:rFonts w:ascii="Cambria Math" w:eastAsia="Calibri" w:hAnsi="Times New Roman" w:cs="Times New Roman"/>
                <w:sz w:val="24"/>
                <w:szCs w:val="24"/>
              </w:rPr>
              <m:t xml:space="preserve"> </m:t>
            </m:r>
            <m:acc>
              <m:accPr>
                <m:chr m:val="̃"/>
                <m:ctrlPr>
                  <w:rPr>
                    <w:rFonts w:ascii="Cambria Math" w:eastAsia="Calibri" w:hAnsi="Cambria Math" w:cs="Times New Roman"/>
                    <w:i/>
                    <w:sz w:val="24"/>
                    <w:szCs w:val="24"/>
                  </w:rPr>
                </m:ctrlPr>
              </m:accPr>
              <m:e>
                <m:r>
                  <w:rPr>
                    <w:rFonts w:ascii="Cambria Math" w:eastAsia="Calibri" w:hAnsi="Cambria Math" w:cs="Times New Roman"/>
                    <w:sz w:val="24"/>
                    <w:szCs w:val="24"/>
                  </w:rPr>
                  <m:t>ρ</m:t>
                </m:r>
              </m:e>
            </m:acc>
          </m:e>
          <m:sub>
            <m:r>
              <w:rPr>
                <w:rFonts w:ascii="Cambria Math" w:eastAsia="Calibri" w:hAnsi="Cambria Math" w:cs="Times New Roman"/>
                <w:sz w:val="24"/>
                <w:szCs w:val="24"/>
              </w:rPr>
              <m:t>m</m:t>
            </m:r>
          </m:sub>
        </m:sSub>
        <m:d>
          <m:dPr>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μ</m:t>
                </m:r>
              </m:e>
              <m:sub>
                <m:r>
                  <w:rPr>
                    <w:rFonts w:ascii="Cambria Math" w:eastAsia="Calibri" w:hAnsi="Cambria Math" w:cs="Times New Roman"/>
                    <w:sz w:val="24"/>
                    <w:szCs w:val="24"/>
                  </w:rPr>
                  <m:t>j</m:t>
                </m:r>
              </m:sub>
            </m:sSub>
            <m:r>
              <w:rPr>
                <w:rFonts w:ascii="Cambria Math" w:eastAsia="Calibri" w:hAnsi="Times New Roman"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μ</m:t>
                </m:r>
              </m:e>
              <m:sub>
                <m:r>
                  <w:rPr>
                    <w:rFonts w:ascii="Cambria Math" w:eastAsia="Calibri" w:hAnsi="Cambria Math" w:cs="Times New Roman"/>
                    <w:sz w:val="24"/>
                    <w:szCs w:val="24"/>
                  </w:rPr>
                  <m:t>1</m:t>
                </m:r>
              </m:sub>
            </m:sSub>
          </m:e>
        </m:d>
      </m:oMath>
      <w:r w:rsidRPr="00C92D04">
        <w:rPr>
          <w:rFonts w:ascii="Times New Roman" w:eastAsia="Times New Roman" w:hAnsi="Times New Roman" w:cs="Times New Roman"/>
          <w:sz w:val="24"/>
          <w:szCs w:val="24"/>
        </w:rPr>
        <w:t xml:space="preserve"> will pick up dependence on SZA which the equivalent unscaled components did not possess. Because of this additional dependence, the BSA scaling can only be applied to all VBRDF outputs for a </w:t>
      </w:r>
      <w:r w:rsidRPr="00C92D04">
        <w:rPr>
          <w:rFonts w:ascii="Times New Roman" w:eastAsia="Times New Roman" w:hAnsi="Times New Roman" w:cs="Times New Roman"/>
          <w:i/>
          <w:sz w:val="24"/>
          <w:szCs w:val="24"/>
          <w:u w:val="single"/>
        </w:rPr>
        <w:t>single value</w:t>
      </w:r>
      <w:r w:rsidRPr="00C92D04">
        <w:rPr>
          <w:rFonts w:ascii="Times New Roman" w:eastAsia="Times New Roman" w:hAnsi="Times New Roman" w:cs="Times New Roman"/>
          <w:sz w:val="24"/>
          <w:szCs w:val="24"/>
        </w:rPr>
        <w:t xml:space="preserve"> of the SZA - no multiple SZA calculations are allowed. The VBRDF code checks for this eventuality.</w:t>
      </w:r>
    </w:p>
    <w:p w14:paraId="0571498E" w14:textId="77777777" w:rsidR="00C92D04" w:rsidRPr="00C92D04" w:rsidRDefault="00C92D04" w:rsidP="00C92D04">
      <w:pPr>
        <w:spacing w:after="120" w:line="240" w:lineRule="auto"/>
        <w:jc w:val="both"/>
        <w:rPr>
          <w:rFonts w:ascii="Times New Roman" w:eastAsia="Times New Roman" w:hAnsi="Times New Roman" w:cs="Times New Roman"/>
          <w:sz w:val="24"/>
          <w:szCs w:val="24"/>
        </w:rPr>
      </w:pPr>
      <w:r w:rsidRPr="00C92D04">
        <w:rPr>
          <w:rFonts w:ascii="Times New Roman" w:eastAsia="Times New Roman" w:hAnsi="Times New Roman" w:cs="Times New Roman"/>
          <w:sz w:val="24"/>
          <w:szCs w:val="24"/>
        </w:rPr>
        <w:t xml:space="preserve">From a practical </w:t>
      </w:r>
      <w:proofErr w:type="gramStart"/>
      <w:r w:rsidRPr="00C92D04">
        <w:rPr>
          <w:rFonts w:ascii="Times New Roman" w:eastAsia="Times New Roman" w:hAnsi="Times New Roman" w:cs="Times New Roman"/>
          <w:sz w:val="24"/>
          <w:szCs w:val="24"/>
        </w:rPr>
        <w:t>stand-point</w:t>
      </w:r>
      <w:proofErr w:type="gramEnd"/>
      <w:r w:rsidRPr="00C92D04">
        <w:rPr>
          <w:rFonts w:ascii="Times New Roman" w:eastAsia="Times New Roman" w:hAnsi="Times New Roman" w:cs="Times New Roman"/>
          <w:sz w:val="24"/>
          <w:szCs w:val="24"/>
        </w:rPr>
        <w:t xml:space="preserve">, there are 4 new inputs associated with these albedo scaling choices. Boolean flags DO_WSA_SCALING and DO_BSA_SCALING control the options - these two are mutually exclusive (this is checked). The scaling is done with user-supplied </w:t>
      </w:r>
      <w:proofErr w:type="gramStart"/>
      <w:r w:rsidRPr="00C92D04">
        <w:rPr>
          <w:rFonts w:ascii="Times New Roman" w:eastAsia="Times New Roman" w:hAnsi="Times New Roman" w:cs="Times New Roman"/>
          <w:sz w:val="24"/>
          <w:szCs w:val="24"/>
        </w:rPr>
        <w:t>floating point</w:t>
      </w:r>
      <w:proofErr w:type="gramEnd"/>
      <w:r w:rsidRPr="00C92D04">
        <w:rPr>
          <w:rFonts w:ascii="Times New Roman" w:eastAsia="Times New Roman" w:hAnsi="Times New Roman" w:cs="Times New Roman"/>
          <w:sz w:val="24"/>
          <w:szCs w:val="24"/>
        </w:rPr>
        <w:t xml:space="preserve"> variables WSA_VALUE or BSA_VALUE. The latter inputs are checked for the [0,1] range. See the entries in Tables A and E1.</w:t>
      </w:r>
    </w:p>
    <w:p w14:paraId="661F726C" w14:textId="77777777" w:rsidR="00C92D04" w:rsidRPr="00C92D04" w:rsidRDefault="00C92D04" w:rsidP="00C92D04">
      <w:pPr>
        <w:spacing w:after="120" w:line="240" w:lineRule="auto"/>
        <w:jc w:val="both"/>
        <w:rPr>
          <w:rFonts w:ascii="Times New Roman" w:eastAsia="Times New Roman" w:hAnsi="Times New Roman" w:cs="Times New Roman"/>
          <w:b/>
          <w:i/>
          <w:sz w:val="24"/>
          <w:szCs w:val="24"/>
          <w:u w:val="single"/>
        </w:rPr>
      </w:pPr>
      <w:proofErr w:type="spellStart"/>
      <w:r w:rsidRPr="00C92D04">
        <w:rPr>
          <w:rFonts w:ascii="Times New Roman" w:eastAsia="Times New Roman" w:hAnsi="Times New Roman" w:cs="Times New Roman"/>
          <w:b/>
          <w:i/>
          <w:sz w:val="24"/>
          <w:szCs w:val="24"/>
          <w:u w:val="single"/>
        </w:rPr>
        <w:t>Linearizations</w:t>
      </w:r>
      <w:proofErr w:type="spellEnd"/>
    </w:p>
    <w:p w14:paraId="5F758F05" w14:textId="77777777" w:rsidR="00C92D04" w:rsidRPr="00C92D04" w:rsidRDefault="00C92D04" w:rsidP="00C92D04">
      <w:pPr>
        <w:spacing w:after="120" w:line="240" w:lineRule="auto"/>
        <w:jc w:val="both"/>
        <w:rPr>
          <w:rFonts w:ascii="Times New Roman" w:eastAsia="Times New Roman" w:hAnsi="Times New Roman" w:cs="Times New Roman"/>
          <w:sz w:val="24"/>
          <w:szCs w:val="24"/>
        </w:rPr>
      </w:pPr>
      <w:r w:rsidRPr="00C92D04">
        <w:rPr>
          <w:rFonts w:ascii="Times New Roman" w:eastAsia="Times New Roman" w:hAnsi="Times New Roman" w:cs="Times New Roman"/>
          <w:sz w:val="24"/>
          <w:szCs w:val="24"/>
        </w:rPr>
        <w:t xml:space="preserve">The multi-kernel VBRDFs have analytic partial derivatives with respect to the amplitude factors </w:t>
      </w:r>
      <m:oMath>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R</m:t>
            </m:r>
          </m:e>
          <m:sup>
            <m:r>
              <w:rPr>
                <w:rFonts w:ascii="Cambria Math" w:eastAsia="Calibri" w:hAnsi="Times New Roman" w:cs="Times New Roman"/>
                <w:sz w:val="24"/>
                <w:szCs w:val="24"/>
              </w:rPr>
              <m:t>(</m:t>
            </m:r>
            <m:r>
              <w:rPr>
                <w:rFonts w:ascii="Cambria Math" w:eastAsia="Calibri" w:hAnsi="Cambria Math" w:cs="Times New Roman"/>
                <w:sz w:val="24"/>
                <w:szCs w:val="24"/>
              </w:rPr>
              <m:t>k</m:t>
            </m:r>
            <m:r>
              <w:rPr>
                <w:rFonts w:ascii="Cambria Math" w:eastAsia="Calibri" w:hAnsi="Times New Roman" w:cs="Times New Roman"/>
                <w:sz w:val="24"/>
                <w:szCs w:val="24"/>
              </w:rPr>
              <m:t>)</m:t>
            </m:r>
          </m:sup>
        </m:sSup>
        <m:r>
          <w:rPr>
            <w:rFonts w:ascii="Cambria Math" w:eastAsia="Calibri" w:hAnsi="Times New Roman" w:cs="Times New Roman"/>
            <w:sz w:val="24"/>
            <w:szCs w:val="24"/>
          </w:rPr>
          <m:t xml:space="preserve"> </m:t>
        </m:r>
      </m:oMath>
      <w:r w:rsidRPr="00C92D04">
        <w:rPr>
          <w:rFonts w:ascii="Times New Roman" w:eastAsia="Times New Roman" w:hAnsi="Times New Roman" w:cs="Times New Roman"/>
          <w:sz w:val="24"/>
          <w:szCs w:val="24"/>
        </w:rPr>
        <w:t xml:space="preserve">and also to parameters </w:t>
      </w:r>
      <m:oMath>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b</m:t>
            </m:r>
          </m:e>
          <m:sup>
            <m:r>
              <w:rPr>
                <w:rFonts w:ascii="Cambria Math" w:eastAsia="Calibri" w:hAnsi="Times New Roman" w:cs="Times New Roman"/>
                <w:sz w:val="24"/>
                <w:szCs w:val="24"/>
              </w:rPr>
              <m:t>(</m:t>
            </m:r>
            <m:r>
              <w:rPr>
                <w:rFonts w:ascii="Cambria Math" w:eastAsia="Calibri" w:hAnsi="Cambria Math" w:cs="Times New Roman"/>
                <w:sz w:val="24"/>
                <w:szCs w:val="24"/>
              </w:rPr>
              <m:t>k</m:t>
            </m:r>
            <m:r>
              <w:rPr>
                <w:rFonts w:ascii="Cambria Math" w:eastAsia="Calibri" w:hAnsi="Times New Roman" w:cs="Times New Roman"/>
                <w:sz w:val="24"/>
                <w:szCs w:val="24"/>
              </w:rPr>
              <m:t>)</m:t>
            </m:r>
          </m:sup>
        </m:sSup>
        <m:r>
          <w:rPr>
            <w:rFonts w:ascii="Cambria Math" w:eastAsia="Calibri" w:hAnsi="Times New Roman" w:cs="Times New Roman"/>
            <w:sz w:val="24"/>
            <w:szCs w:val="24"/>
          </w:rPr>
          <m:t xml:space="preserve"> </m:t>
        </m:r>
      </m:oMath>
      <w:r w:rsidRPr="00C92D04">
        <w:rPr>
          <w:rFonts w:ascii="Times New Roman" w:eastAsia="Times New Roman" w:hAnsi="Times New Roman" w:cs="Times New Roman"/>
          <w:sz w:val="24"/>
          <w:szCs w:val="24"/>
        </w:rPr>
        <w:t>which are inherent to the kernels themselves (</w:t>
      </w:r>
      <w:proofErr w:type="gramStart"/>
      <w:r w:rsidRPr="00C92D04">
        <w:rPr>
          <w:rFonts w:ascii="Times New Roman" w:eastAsia="Times New Roman" w:hAnsi="Times New Roman" w:cs="Times New Roman"/>
          <w:sz w:val="24"/>
          <w:szCs w:val="24"/>
        </w:rPr>
        <w:t>e.g.</w:t>
      </w:r>
      <w:proofErr w:type="gramEnd"/>
      <w:r w:rsidRPr="00C92D04">
        <w:rPr>
          <w:rFonts w:ascii="Times New Roman" w:eastAsia="Times New Roman" w:hAnsi="Times New Roman" w:cs="Times New Roman"/>
          <w:sz w:val="24"/>
          <w:szCs w:val="24"/>
        </w:rPr>
        <w:t xml:space="preserve"> </w:t>
      </w:r>
      <m:oMath>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b</m:t>
            </m:r>
          </m:e>
          <m:sup>
            <m:r>
              <w:rPr>
                <w:rFonts w:ascii="Cambria Math" w:eastAsia="Calibri" w:hAnsi="Times New Roman" w:cs="Times New Roman"/>
                <w:sz w:val="24"/>
                <w:szCs w:val="24"/>
              </w:rPr>
              <m:t>(</m:t>
            </m:r>
            <m:r>
              <w:rPr>
                <w:rFonts w:ascii="Cambria Math" w:eastAsia="Calibri" w:hAnsi="Cambria Math" w:cs="Times New Roman"/>
                <w:sz w:val="24"/>
                <w:szCs w:val="24"/>
              </w:rPr>
              <m:t>k</m:t>
            </m:r>
            <m:r>
              <w:rPr>
                <w:rFonts w:ascii="Cambria Math" w:eastAsia="Calibri" w:hAnsi="Times New Roman" w:cs="Times New Roman"/>
                <w:sz w:val="24"/>
                <w:szCs w:val="24"/>
              </w:rPr>
              <m:t>)</m:t>
            </m:r>
          </m:sup>
        </m:sSup>
        <m:r>
          <w:rPr>
            <w:rFonts w:ascii="Cambria Math" w:eastAsia="Calibri" w:hAnsi="Times New Roman" w:cs="Times New Roman"/>
            <w:sz w:val="24"/>
            <w:szCs w:val="24"/>
          </w:rPr>
          <m:t xml:space="preserve"> </m:t>
        </m:r>
      </m:oMath>
      <w:r w:rsidRPr="00C92D04">
        <w:rPr>
          <w:rFonts w:ascii="Times New Roman" w:eastAsia="Times New Roman" w:hAnsi="Times New Roman" w:cs="Times New Roman"/>
          <w:sz w:val="24"/>
          <w:szCs w:val="24"/>
        </w:rPr>
        <w:t>could be the wind speed for the Cox-Munk glint kernel). Application of the albedo scaling requires additional differen</w:t>
      </w:r>
      <w:proofErr w:type="spellStart"/>
      <w:r w:rsidRPr="00C92D04">
        <w:rPr>
          <w:rFonts w:ascii="Times New Roman" w:eastAsia="Times New Roman" w:hAnsi="Times New Roman" w:cs="Times New Roman"/>
          <w:sz w:val="24"/>
          <w:szCs w:val="24"/>
        </w:rPr>
        <w:t>tiation</w:t>
      </w:r>
      <w:proofErr w:type="spellEnd"/>
      <w:r w:rsidRPr="00C92D04">
        <w:rPr>
          <w:rFonts w:ascii="Times New Roman" w:eastAsia="Times New Roman" w:hAnsi="Times New Roman" w:cs="Times New Roman"/>
          <w:sz w:val="24"/>
          <w:szCs w:val="24"/>
        </w:rPr>
        <w:t xml:space="preserve">. Indeed, taking the derivative of Eq. (5.3.33) for the amplitude factor </w:t>
      </w:r>
      <m:oMath>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R</m:t>
            </m:r>
          </m:e>
          <m:sup>
            <m:r>
              <w:rPr>
                <w:rFonts w:ascii="Cambria Math" w:eastAsia="Calibri" w:hAnsi="Times New Roman" w:cs="Times New Roman"/>
                <w:sz w:val="24"/>
                <w:szCs w:val="24"/>
              </w:rPr>
              <m:t>(</m:t>
            </m:r>
            <m:r>
              <w:rPr>
                <w:rFonts w:ascii="Cambria Math" w:eastAsia="Calibri" w:hAnsi="Cambria Math" w:cs="Times New Roman"/>
                <w:sz w:val="24"/>
                <w:szCs w:val="24"/>
              </w:rPr>
              <m:t>k</m:t>
            </m:r>
            <m:r>
              <w:rPr>
                <w:rFonts w:ascii="Cambria Math" w:eastAsia="Calibri" w:hAnsi="Times New Roman" w:cs="Times New Roman"/>
                <w:sz w:val="24"/>
                <w:szCs w:val="24"/>
              </w:rPr>
              <m:t>)</m:t>
            </m:r>
          </m:sup>
        </m:sSup>
        <m:r>
          <w:rPr>
            <w:rFonts w:ascii="Cambria Math" w:eastAsia="Calibri" w:hAnsi="Times New Roman" w:cs="Times New Roman"/>
            <w:sz w:val="24"/>
            <w:szCs w:val="24"/>
          </w:rPr>
          <m:t xml:space="preserve"> </m:t>
        </m:r>
      </m:oMath>
      <w:r w:rsidRPr="00C92D04">
        <w:rPr>
          <w:rFonts w:ascii="Times New Roman" w:eastAsia="Times New Roman" w:hAnsi="Times New Roman" w:cs="Times New Roman"/>
          <w:sz w:val="24"/>
          <w:szCs w:val="24"/>
        </w:rPr>
        <w:t>yields (we have dropped the geometrical variables for convenience):</w:t>
      </w:r>
    </w:p>
    <w:p w14:paraId="3BFCA156" w14:textId="77777777" w:rsidR="00C92D04" w:rsidRPr="00C92D04" w:rsidRDefault="00C92D04" w:rsidP="00C92D04">
      <w:pPr>
        <w:spacing w:after="120" w:line="240" w:lineRule="auto"/>
        <w:jc w:val="both"/>
        <w:rPr>
          <w:rFonts w:ascii="Times New Roman" w:eastAsia="Times New Roman" w:hAnsi="Times New Roman" w:cs="Times New Roman"/>
          <w:sz w:val="24"/>
          <w:szCs w:val="24"/>
        </w:rPr>
      </w:pPr>
      <w:r w:rsidRPr="00C92D04">
        <w:rPr>
          <w:rFonts w:ascii="Times New Roman" w:eastAsia="Times New Roman" w:hAnsi="Times New Roman" w:cs="Times New Roman"/>
          <w:sz w:val="24"/>
          <w:szCs w:val="24"/>
        </w:rPr>
        <w:tab/>
      </w:r>
      <m:oMath>
        <m:f>
          <m:fPr>
            <m:ctrlPr>
              <w:rPr>
                <w:rFonts w:ascii="Cambria Math" w:eastAsia="Calibri" w:hAnsi="Cambria Math" w:cs="Times New Roman"/>
                <w:i/>
                <w:sz w:val="24"/>
                <w:szCs w:val="24"/>
              </w:rPr>
            </m:ctrlPr>
          </m:fPr>
          <m:num>
            <m:r>
              <w:rPr>
                <w:rFonts w:ascii="Cambria Math" w:eastAsia="Calibri" w:hAnsi="Cambria Math" w:cs="Times New Roman"/>
                <w:sz w:val="24"/>
                <w:szCs w:val="24"/>
              </w:rPr>
              <m:t>∂</m:t>
            </m:r>
            <m:acc>
              <m:accPr>
                <m:chr m:val="̃"/>
                <m:ctrlPr>
                  <w:rPr>
                    <w:rFonts w:ascii="Cambria Math" w:eastAsia="Calibri" w:hAnsi="Cambria Math" w:cs="Times New Roman"/>
                    <w:i/>
                    <w:sz w:val="24"/>
                    <w:szCs w:val="24"/>
                  </w:rPr>
                </m:ctrlPr>
              </m:accPr>
              <m:e>
                <m:r>
                  <w:rPr>
                    <w:rFonts w:ascii="Cambria Math" w:eastAsia="Calibri" w:hAnsi="Cambria Math" w:cs="Times New Roman"/>
                    <w:sz w:val="24"/>
                    <w:szCs w:val="24"/>
                  </w:rPr>
                  <m:t>ρ</m:t>
                </m:r>
              </m:e>
            </m:acc>
          </m:num>
          <m:den>
            <m:r>
              <w:rPr>
                <w:rFonts w:ascii="Cambria Math" w:eastAsia="Calibri" w:hAnsi="Cambria Math" w:cs="Times New Roman"/>
                <w:sz w:val="24"/>
                <w:szCs w:val="24"/>
              </w:rPr>
              <m:t>∂</m:t>
            </m:r>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R</m:t>
                </m:r>
              </m:e>
              <m:sup>
                <m:r>
                  <w:rPr>
                    <w:rFonts w:ascii="Cambria Math" w:eastAsia="Calibri" w:hAnsi="Cambria Math" w:cs="Times New Roman"/>
                    <w:sz w:val="24"/>
                    <w:szCs w:val="24"/>
                  </w:rPr>
                  <m:t>(k)</m:t>
                </m:r>
              </m:sup>
            </m:sSup>
          </m:den>
        </m:f>
        <m:r>
          <w:rPr>
            <w:rFonts w:ascii="Cambria Math" w:eastAsia="Calibri" w:hAnsi="Cambria Math" w:cs="Times New Roman"/>
            <w:sz w:val="24"/>
            <w:szCs w:val="24"/>
          </w:rPr>
          <m:t>=</m:t>
        </m:r>
        <m:f>
          <m:fPr>
            <m:ctrlPr>
              <w:rPr>
                <w:rFonts w:ascii="Cambria Math" w:eastAsia="Calibri" w:hAnsi="Cambria Math" w:cs="Times New Roman"/>
                <w:i/>
                <w:sz w:val="24"/>
                <w:szCs w:val="24"/>
              </w:rPr>
            </m:ctrlPr>
          </m:fPr>
          <m:num>
            <m:acc>
              <m:accPr>
                <m:chr m:val="̃"/>
                <m:ctrlPr>
                  <w:rPr>
                    <w:rFonts w:ascii="Cambria Math" w:eastAsia="Calibri" w:hAnsi="Cambria Math" w:cs="Times New Roman"/>
                    <w:i/>
                    <w:sz w:val="24"/>
                    <w:szCs w:val="24"/>
                  </w:rPr>
                </m:ctrlPr>
              </m:accPr>
              <m:e>
                <m:r>
                  <w:rPr>
                    <w:rFonts w:ascii="Cambria Math" w:eastAsia="Calibri" w:hAnsi="Cambria Math" w:cs="Times New Roman"/>
                    <w:sz w:val="24"/>
                    <w:szCs w:val="24"/>
                  </w:rPr>
                  <m:t>A</m:t>
                </m:r>
              </m:e>
            </m:acc>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ρ</m:t>
                </m:r>
              </m:e>
              <m:sup>
                <m:r>
                  <w:rPr>
                    <w:rFonts w:ascii="Cambria Math" w:eastAsia="Calibri" w:hAnsi="Cambria Math" w:cs="Times New Roman"/>
                    <w:sz w:val="24"/>
                    <w:szCs w:val="24"/>
                  </w:rPr>
                  <m:t>(k)</m:t>
                </m:r>
              </m:sup>
            </m:sSup>
            <m:r>
              <w:rPr>
                <w:rFonts w:ascii="Cambria Math" w:eastAsia="Calibri" w:hAnsi="Cambria Math" w:cs="Times New Roman"/>
                <w:sz w:val="24"/>
                <w:szCs w:val="24"/>
              </w:rPr>
              <m:t>-</m:t>
            </m:r>
            <m:sSubSup>
              <m:sSubSupPr>
                <m:ctrlPr>
                  <w:rPr>
                    <w:rFonts w:ascii="Cambria Math" w:eastAsia="Calibri" w:hAnsi="Cambria Math" w:cs="Times New Roman"/>
                    <w:i/>
                    <w:sz w:val="24"/>
                    <w:szCs w:val="24"/>
                  </w:rPr>
                </m:ctrlPr>
              </m:sSubSupPr>
              <m:e>
                <m:acc>
                  <m:accPr>
                    <m:chr m:val="̃"/>
                    <m:ctrlPr>
                      <w:rPr>
                        <w:rFonts w:ascii="Cambria Math" w:eastAsia="Calibri" w:hAnsi="Cambria Math" w:cs="Times New Roman"/>
                        <w:i/>
                        <w:sz w:val="24"/>
                        <w:szCs w:val="24"/>
                      </w:rPr>
                    </m:ctrlPr>
                  </m:accPr>
                  <m:e>
                    <m:r>
                      <w:rPr>
                        <w:rFonts w:ascii="Cambria Math" w:eastAsia="Calibri" w:hAnsi="Cambria Math" w:cs="Times New Roman"/>
                        <w:sz w:val="24"/>
                        <w:szCs w:val="24"/>
                      </w:rPr>
                      <m:t>ρ</m:t>
                    </m:r>
                  </m:e>
                </m:acc>
                <m:r>
                  <w:rPr>
                    <w:rFonts w:ascii="Cambria Math" w:eastAsia="Calibri" w:hAnsi="Cambria Math" w:cs="Times New Roman"/>
                    <w:sz w:val="24"/>
                    <w:szCs w:val="24"/>
                  </w:rPr>
                  <m:t>A</m:t>
                </m:r>
              </m:e>
              <m:sub>
                <m:r>
                  <w:rPr>
                    <w:rFonts w:ascii="Cambria Math" w:eastAsia="Calibri" w:hAnsi="Cambria Math" w:cs="Times New Roman"/>
                    <w:sz w:val="24"/>
                    <w:szCs w:val="24"/>
                  </w:rPr>
                  <m:t>SA</m:t>
                </m:r>
              </m:sub>
              <m:sup>
                <m:r>
                  <w:rPr>
                    <w:rFonts w:ascii="Cambria Math" w:eastAsia="Calibri" w:hAnsi="Cambria Math" w:cs="Times New Roman"/>
                    <w:sz w:val="24"/>
                    <w:szCs w:val="24"/>
                  </w:rPr>
                  <m:t>(k)</m:t>
                </m:r>
              </m:sup>
            </m:sSubSup>
          </m:num>
          <m:den>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A</m:t>
                </m:r>
              </m:e>
              <m:sub>
                <m:r>
                  <w:rPr>
                    <w:rFonts w:ascii="Cambria Math" w:eastAsia="Calibri" w:hAnsi="Cambria Math" w:cs="Times New Roman"/>
                    <w:sz w:val="24"/>
                    <w:szCs w:val="24"/>
                  </w:rPr>
                  <m:t>SA</m:t>
                </m:r>
              </m:sub>
            </m:sSub>
          </m:den>
        </m:f>
        <m:r>
          <w:rPr>
            <w:rFonts w:ascii="Cambria Math" w:eastAsia="Calibri" w:hAnsi="Cambria Math" w:cs="Times New Roman"/>
            <w:sz w:val="24"/>
            <w:szCs w:val="24"/>
          </w:rPr>
          <m:t xml:space="preserve">. </m:t>
        </m:r>
      </m:oMath>
      <w:r w:rsidRPr="00C92D04">
        <w:rPr>
          <w:rFonts w:ascii="Times New Roman" w:eastAsia="Times New Roman" w:hAnsi="Times New Roman" w:cs="Times New Roman"/>
          <w:sz w:val="24"/>
          <w:szCs w:val="24"/>
        </w:rPr>
        <w:tab/>
      </w:r>
      <w:r w:rsidRPr="00C92D04">
        <w:rPr>
          <w:rFonts w:ascii="Times New Roman" w:eastAsia="Times New Roman" w:hAnsi="Times New Roman" w:cs="Times New Roman"/>
          <w:sz w:val="24"/>
          <w:szCs w:val="24"/>
        </w:rPr>
        <w:tab/>
      </w:r>
      <w:r w:rsidRPr="00C92D04">
        <w:rPr>
          <w:rFonts w:ascii="Times New Roman" w:eastAsia="Times New Roman" w:hAnsi="Times New Roman" w:cs="Times New Roman"/>
          <w:sz w:val="24"/>
          <w:szCs w:val="24"/>
        </w:rPr>
        <w:tab/>
      </w:r>
      <w:r w:rsidRPr="00C92D04">
        <w:rPr>
          <w:rFonts w:ascii="Times New Roman" w:eastAsia="Times New Roman" w:hAnsi="Times New Roman" w:cs="Times New Roman"/>
          <w:sz w:val="24"/>
          <w:szCs w:val="24"/>
        </w:rPr>
        <w:tab/>
      </w:r>
      <w:r w:rsidRPr="00C92D04">
        <w:rPr>
          <w:rFonts w:ascii="Times New Roman" w:eastAsia="Times New Roman" w:hAnsi="Times New Roman" w:cs="Times New Roman"/>
          <w:sz w:val="24"/>
          <w:szCs w:val="24"/>
        </w:rPr>
        <w:tab/>
      </w:r>
      <w:r w:rsidRPr="00C92D04">
        <w:rPr>
          <w:rFonts w:ascii="Times New Roman" w:eastAsia="Times New Roman" w:hAnsi="Times New Roman" w:cs="Times New Roman"/>
          <w:sz w:val="24"/>
          <w:szCs w:val="24"/>
        </w:rPr>
        <w:tab/>
      </w:r>
      <w:r w:rsidRPr="00C92D04">
        <w:rPr>
          <w:rFonts w:ascii="Times New Roman" w:eastAsia="Times New Roman" w:hAnsi="Times New Roman" w:cs="Times New Roman"/>
          <w:sz w:val="24"/>
          <w:szCs w:val="24"/>
        </w:rPr>
        <w:tab/>
      </w:r>
      <w:r w:rsidRPr="00C92D04">
        <w:rPr>
          <w:rFonts w:ascii="Times New Roman" w:eastAsia="Times New Roman" w:hAnsi="Times New Roman" w:cs="Times New Roman"/>
          <w:sz w:val="24"/>
          <w:szCs w:val="24"/>
        </w:rPr>
        <w:tab/>
        <w:t xml:space="preserve">           (5.3.35)</w:t>
      </w:r>
    </w:p>
    <w:p w14:paraId="65C63702" w14:textId="77777777" w:rsidR="00C92D04" w:rsidRPr="00C92D04" w:rsidRDefault="00C92D04" w:rsidP="00C92D04">
      <w:pPr>
        <w:spacing w:after="120" w:line="240" w:lineRule="auto"/>
        <w:jc w:val="both"/>
        <w:rPr>
          <w:rFonts w:ascii="Times New Roman" w:eastAsia="Times New Roman" w:hAnsi="Times New Roman" w:cs="Times New Roman"/>
          <w:sz w:val="24"/>
          <w:szCs w:val="24"/>
        </w:rPr>
      </w:pPr>
      <w:r w:rsidRPr="00C92D04">
        <w:rPr>
          <w:rFonts w:ascii="Times New Roman" w:eastAsia="Times New Roman" w:hAnsi="Times New Roman" w:cs="Times New Roman"/>
          <w:sz w:val="24"/>
          <w:szCs w:val="24"/>
        </w:rPr>
        <w:lastRenderedPageBreak/>
        <w:t xml:space="preserve">Now suppose that the unscaled kernel </w:t>
      </w:r>
      <m:oMath>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ρ</m:t>
            </m:r>
          </m:e>
          <m:sup>
            <m:r>
              <w:rPr>
                <w:rFonts w:ascii="Cambria Math" w:eastAsia="Calibri" w:hAnsi="Times New Roman" w:cs="Times New Roman"/>
                <w:sz w:val="24"/>
                <w:szCs w:val="24"/>
              </w:rPr>
              <m:t>(</m:t>
            </m:r>
            <m:r>
              <w:rPr>
                <w:rFonts w:ascii="Cambria Math" w:eastAsia="Calibri" w:hAnsi="Cambria Math" w:cs="Times New Roman"/>
                <w:sz w:val="24"/>
                <w:szCs w:val="24"/>
              </w:rPr>
              <m:t>k</m:t>
            </m:r>
            <m:r>
              <w:rPr>
                <w:rFonts w:ascii="Cambria Math" w:eastAsia="Calibri" w:hAnsi="Times New Roman" w:cs="Times New Roman"/>
                <w:sz w:val="24"/>
                <w:szCs w:val="24"/>
              </w:rPr>
              <m:t>)</m:t>
            </m:r>
          </m:sup>
        </m:sSup>
      </m:oMath>
      <w:r w:rsidRPr="00C92D04">
        <w:rPr>
          <w:rFonts w:ascii="Times New Roman" w:eastAsia="Times New Roman" w:hAnsi="Times New Roman" w:cs="Times New Roman"/>
          <w:sz w:val="24"/>
          <w:szCs w:val="24"/>
        </w:rPr>
        <w:t xml:space="preserve"> has derivative</w:t>
      </w:r>
      <m:oMath>
        <m:r>
          <w:rPr>
            <w:rFonts w:ascii="Cambria Math" w:eastAsia="Times New Roman" w:hAnsi="Cambria Math" w:cs="Times New Roman"/>
            <w:sz w:val="24"/>
            <w:szCs w:val="24"/>
          </w:rPr>
          <m:t xml:space="preserve"> </m:t>
        </m:r>
        <m:f>
          <m:fPr>
            <m:ctrlPr>
              <w:rPr>
                <w:rFonts w:ascii="Cambria Math" w:eastAsia="Calibri" w:hAnsi="Cambria Math" w:cs="Times New Roman"/>
                <w:i/>
                <w:sz w:val="24"/>
                <w:szCs w:val="24"/>
              </w:rPr>
            </m:ctrlPr>
          </m:fPr>
          <m:num>
            <m:r>
              <w:rPr>
                <w:rFonts w:ascii="Cambria Math" w:eastAsia="Calibri" w:hAnsi="Cambria Math" w:cs="Times New Roman"/>
                <w:sz w:val="24"/>
                <w:szCs w:val="24"/>
              </w:rPr>
              <m:t>∂</m:t>
            </m:r>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ρ</m:t>
                </m:r>
              </m:e>
              <m:sup>
                <m:r>
                  <w:rPr>
                    <w:rFonts w:ascii="Cambria Math" w:eastAsia="Calibri" w:hAnsi="Times New Roman" w:cs="Times New Roman"/>
                    <w:sz w:val="24"/>
                    <w:szCs w:val="24"/>
                  </w:rPr>
                  <m:t>(</m:t>
                </m:r>
                <m:r>
                  <w:rPr>
                    <w:rFonts w:ascii="Cambria Math" w:eastAsia="Calibri" w:hAnsi="Cambria Math" w:cs="Times New Roman"/>
                    <w:sz w:val="24"/>
                    <w:szCs w:val="24"/>
                  </w:rPr>
                  <m:t>k</m:t>
                </m:r>
                <m:r>
                  <w:rPr>
                    <w:rFonts w:ascii="Cambria Math" w:eastAsia="Calibri" w:hAnsi="Times New Roman" w:cs="Times New Roman"/>
                    <w:sz w:val="24"/>
                    <w:szCs w:val="24"/>
                  </w:rPr>
                  <m:t>)</m:t>
                </m:r>
              </m:sup>
            </m:sSup>
          </m:num>
          <m:den>
            <m:r>
              <w:rPr>
                <w:rFonts w:ascii="Cambria Math" w:eastAsia="Calibri" w:hAnsi="Cambria Math" w:cs="Times New Roman"/>
                <w:sz w:val="24"/>
                <w:szCs w:val="24"/>
              </w:rPr>
              <m:t>∂</m:t>
            </m:r>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b</m:t>
                </m:r>
              </m:e>
              <m:sup>
                <m:r>
                  <w:rPr>
                    <w:rFonts w:ascii="Cambria Math" w:eastAsia="Calibri" w:hAnsi="Times New Roman" w:cs="Times New Roman"/>
                    <w:sz w:val="24"/>
                    <w:szCs w:val="24"/>
                  </w:rPr>
                  <m:t>(</m:t>
                </m:r>
                <m:r>
                  <w:rPr>
                    <w:rFonts w:ascii="Cambria Math" w:eastAsia="Calibri" w:hAnsi="Cambria Math" w:cs="Times New Roman"/>
                    <w:sz w:val="24"/>
                    <w:szCs w:val="24"/>
                  </w:rPr>
                  <m:t>k</m:t>
                </m:r>
                <m:r>
                  <w:rPr>
                    <w:rFonts w:ascii="Cambria Math" w:eastAsia="Calibri" w:hAnsi="Times New Roman" w:cs="Times New Roman"/>
                    <w:sz w:val="24"/>
                    <w:szCs w:val="24"/>
                  </w:rPr>
                  <m:t>)</m:t>
                </m:r>
              </m:sup>
            </m:sSup>
          </m:den>
        </m:f>
        <m:r>
          <w:rPr>
            <w:rFonts w:ascii="Cambria Math" w:eastAsia="Calibri" w:hAnsi="Cambria Math" w:cs="Times New Roman"/>
            <w:sz w:val="24"/>
            <w:szCs w:val="24"/>
          </w:rPr>
          <m:t xml:space="preserve">  </m:t>
        </m:r>
      </m:oMath>
      <w:r w:rsidRPr="00C92D04">
        <w:rPr>
          <w:rFonts w:ascii="Times New Roman" w:eastAsia="Times New Roman" w:hAnsi="Times New Roman" w:cs="Times New Roman"/>
          <w:sz w:val="24"/>
          <w:szCs w:val="24"/>
        </w:rPr>
        <w:t>with respect to parameter</w:t>
      </w:r>
      <m:oMath>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 xml:space="preserve"> b</m:t>
            </m:r>
          </m:e>
          <m:sup>
            <m:r>
              <w:rPr>
                <w:rFonts w:ascii="Cambria Math" w:eastAsia="Calibri" w:hAnsi="Times New Roman" w:cs="Times New Roman"/>
                <w:sz w:val="24"/>
                <w:szCs w:val="24"/>
              </w:rPr>
              <m:t>(</m:t>
            </m:r>
            <m:r>
              <w:rPr>
                <w:rFonts w:ascii="Cambria Math" w:eastAsia="Calibri" w:hAnsi="Cambria Math" w:cs="Times New Roman"/>
                <w:sz w:val="24"/>
                <w:szCs w:val="24"/>
              </w:rPr>
              <m:t>k</m:t>
            </m:r>
            <m:r>
              <w:rPr>
                <w:rFonts w:ascii="Cambria Math" w:eastAsia="Calibri" w:hAnsi="Times New Roman" w:cs="Times New Roman"/>
                <w:sz w:val="24"/>
                <w:szCs w:val="24"/>
              </w:rPr>
              <m:t>)</m:t>
            </m:r>
          </m:sup>
        </m:sSup>
      </m:oMath>
      <w:r w:rsidRPr="00C92D04">
        <w:rPr>
          <w:rFonts w:ascii="Times New Roman" w:eastAsia="Times New Roman" w:hAnsi="Times New Roman" w:cs="Times New Roman"/>
          <w:sz w:val="24"/>
          <w:szCs w:val="24"/>
        </w:rPr>
        <w:t>. Then differentiation of (5.3.33) yields:</w:t>
      </w:r>
    </w:p>
    <w:p w14:paraId="00392E9B" w14:textId="77777777" w:rsidR="00C92D04" w:rsidRPr="00C92D04" w:rsidRDefault="00C92D04" w:rsidP="00C92D04">
      <w:pPr>
        <w:spacing w:after="120" w:line="240" w:lineRule="auto"/>
        <w:jc w:val="both"/>
        <w:rPr>
          <w:rFonts w:ascii="Times New Roman" w:eastAsia="Times New Roman" w:hAnsi="Times New Roman" w:cs="Times New Roman"/>
          <w:sz w:val="24"/>
          <w:szCs w:val="24"/>
        </w:rPr>
      </w:pPr>
      <w:r w:rsidRPr="00C92D04">
        <w:rPr>
          <w:rFonts w:ascii="Times New Roman" w:eastAsia="Times New Roman" w:hAnsi="Times New Roman" w:cs="Times New Roman"/>
          <w:sz w:val="24"/>
          <w:szCs w:val="24"/>
        </w:rPr>
        <w:tab/>
      </w:r>
      <m:oMath>
        <m:f>
          <m:fPr>
            <m:ctrlPr>
              <w:rPr>
                <w:rFonts w:ascii="Cambria Math" w:eastAsia="Calibri" w:hAnsi="Cambria Math" w:cs="Times New Roman"/>
                <w:i/>
                <w:sz w:val="24"/>
                <w:szCs w:val="24"/>
              </w:rPr>
            </m:ctrlPr>
          </m:fPr>
          <m:num>
            <m:r>
              <w:rPr>
                <w:rFonts w:ascii="Cambria Math" w:eastAsia="Calibri" w:hAnsi="Cambria Math" w:cs="Times New Roman"/>
                <w:sz w:val="24"/>
                <w:szCs w:val="24"/>
              </w:rPr>
              <m:t>∂</m:t>
            </m:r>
            <m:acc>
              <m:accPr>
                <m:chr m:val="̃"/>
                <m:ctrlPr>
                  <w:rPr>
                    <w:rFonts w:ascii="Cambria Math" w:eastAsia="Calibri" w:hAnsi="Cambria Math" w:cs="Times New Roman"/>
                    <w:i/>
                    <w:sz w:val="24"/>
                    <w:szCs w:val="24"/>
                  </w:rPr>
                </m:ctrlPr>
              </m:accPr>
              <m:e>
                <m:r>
                  <w:rPr>
                    <w:rFonts w:ascii="Cambria Math" w:eastAsia="Calibri" w:hAnsi="Cambria Math" w:cs="Times New Roman"/>
                    <w:sz w:val="24"/>
                    <w:szCs w:val="24"/>
                  </w:rPr>
                  <m:t>ρ</m:t>
                </m:r>
              </m:e>
            </m:acc>
          </m:num>
          <m:den>
            <m:r>
              <w:rPr>
                <w:rFonts w:ascii="Cambria Math" w:eastAsia="Calibri" w:hAnsi="Cambria Math" w:cs="Times New Roman"/>
                <w:sz w:val="24"/>
                <w:szCs w:val="24"/>
              </w:rPr>
              <m:t>∂</m:t>
            </m:r>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b</m:t>
                </m:r>
              </m:e>
              <m:sup>
                <m:r>
                  <w:rPr>
                    <w:rFonts w:ascii="Cambria Math" w:eastAsia="Calibri" w:hAnsi="Cambria Math" w:cs="Times New Roman"/>
                    <w:sz w:val="24"/>
                    <w:szCs w:val="24"/>
                  </w:rPr>
                  <m:t>(k)</m:t>
                </m:r>
              </m:sup>
            </m:sSup>
          </m:den>
        </m:f>
        <m:r>
          <w:rPr>
            <w:rFonts w:ascii="Cambria Math" w:eastAsia="Calibri" w:hAnsi="Cambria Math" w:cs="Times New Roman"/>
            <w:sz w:val="24"/>
            <w:szCs w:val="24"/>
          </w:rPr>
          <m:t>=</m:t>
        </m:r>
        <m:f>
          <m:fPr>
            <m:ctrlPr>
              <w:rPr>
                <w:rFonts w:ascii="Cambria Math" w:eastAsia="Calibri" w:hAnsi="Cambria Math" w:cs="Times New Roman"/>
                <w:i/>
                <w:sz w:val="24"/>
                <w:szCs w:val="24"/>
              </w:rPr>
            </m:ctrlPr>
          </m:fPr>
          <m:num>
            <m:acc>
              <m:accPr>
                <m:chr m:val="̃"/>
                <m:ctrlPr>
                  <w:rPr>
                    <w:rFonts w:ascii="Cambria Math" w:eastAsia="Calibri" w:hAnsi="Cambria Math" w:cs="Times New Roman"/>
                    <w:i/>
                    <w:sz w:val="24"/>
                    <w:szCs w:val="24"/>
                  </w:rPr>
                </m:ctrlPr>
              </m:accPr>
              <m:e>
                <m:r>
                  <w:rPr>
                    <w:rFonts w:ascii="Cambria Math" w:eastAsia="Calibri" w:hAnsi="Cambria Math" w:cs="Times New Roman"/>
                    <w:sz w:val="24"/>
                    <w:szCs w:val="24"/>
                  </w:rPr>
                  <m:t>A</m:t>
                </m:r>
              </m:e>
            </m:acc>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R</m:t>
                </m:r>
              </m:e>
              <m:sup>
                <m:r>
                  <w:rPr>
                    <w:rFonts w:ascii="Cambria Math" w:eastAsia="Calibri" w:hAnsi="Cambria Math" w:cs="Times New Roman"/>
                    <w:sz w:val="24"/>
                    <w:szCs w:val="24"/>
                  </w:rPr>
                  <m:t>(k)</m:t>
                </m:r>
              </m:sup>
            </m:sSup>
            <m:f>
              <m:fPr>
                <m:ctrlPr>
                  <w:rPr>
                    <w:rFonts w:ascii="Cambria Math" w:eastAsia="Calibri" w:hAnsi="Cambria Math" w:cs="Times New Roman"/>
                    <w:i/>
                    <w:sz w:val="24"/>
                    <w:szCs w:val="24"/>
                  </w:rPr>
                </m:ctrlPr>
              </m:fPr>
              <m:num>
                <m:r>
                  <w:rPr>
                    <w:rFonts w:ascii="Cambria Math" w:eastAsia="Calibri" w:hAnsi="Cambria Math" w:cs="Times New Roman"/>
                    <w:sz w:val="24"/>
                    <w:szCs w:val="24"/>
                  </w:rPr>
                  <m:t>∂</m:t>
                </m:r>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ρ</m:t>
                    </m:r>
                  </m:e>
                  <m:sup>
                    <m:r>
                      <w:rPr>
                        <w:rFonts w:ascii="Cambria Math" w:eastAsia="Calibri" w:hAnsi="Cambria Math" w:cs="Times New Roman"/>
                        <w:sz w:val="24"/>
                        <w:szCs w:val="24"/>
                      </w:rPr>
                      <m:t>(k)</m:t>
                    </m:r>
                  </m:sup>
                </m:sSup>
              </m:num>
              <m:den>
                <m:r>
                  <w:rPr>
                    <w:rFonts w:ascii="Cambria Math" w:eastAsia="Calibri" w:hAnsi="Cambria Math" w:cs="Times New Roman"/>
                    <w:sz w:val="24"/>
                    <w:szCs w:val="24"/>
                  </w:rPr>
                  <m:t>∂</m:t>
                </m:r>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b</m:t>
                    </m:r>
                  </m:e>
                  <m:sup>
                    <m:r>
                      <w:rPr>
                        <w:rFonts w:ascii="Cambria Math" w:eastAsia="Calibri" w:hAnsi="Cambria Math" w:cs="Times New Roman"/>
                        <w:sz w:val="24"/>
                        <w:szCs w:val="24"/>
                      </w:rPr>
                      <m:t>(k)</m:t>
                    </m:r>
                  </m:sup>
                </m:sSup>
              </m:den>
            </m:f>
            <m:r>
              <w:rPr>
                <w:rFonts w:ascii="Cambria Math" w:eastAsia="Calibri" w:hAnsi="Cambria Math" w:cs="Times New Roman"/>
                <w:sz w:val="24"/>
                <w:szCs w:val="24"/>
              </w:rPr>
              <m:t>-</m:t>
            </m:r>
            <m:acc>
              <m:accPr>
                <m:chr m:val="̃"/>
                <m:ctrlPr>
                  <w:rPr>
                    <w:rFonts w:ascii="Cambria Math" w:eastAsia="Calibri" w:hAnsi="Cambria Math" w:cs="Times New Roman"/>
                    <w:i/>
                    <w:sz w:val="24"/>
                    <w:szCs w:val="24"/>
                  </w:rPr>
                </m:ctrlPr>
              </m:accPr>
              <m:e>
                <m:r>
                  <w:rPr>
                    <w:rFonts w:ascii="Cambria Math" w:eastAsia="Calibri" w:hAnsi="Cambria Math" w:cs="Times New Roman"/>
                    <w:sz w:val="24"/>
                    <w:szCs w:val="24"/>
                  </w:rPr>
                  <m:t>ρ</m:t>
                </m:r>
              </m:e>
            </m:acc>
            <m:f>
              <m:fPr>
                <m:ctrlPr>
                  <w:rPr>
                    <w:rFonts w:ascii="Cambria Math" w:eastAsia="Calibri" w:hAnsi="Cambria Math" w:cs="Times New Roman"/>
                    <w:i/>
                    <w:sz w:val="24"/>
                    <w:szCs w:val="24"/>
                  </w:rPr>
                </m:ctrlPr>
              </m:fPr>
              <m:num>
                <m:r>
                  <w:rPr>
                    <w:rFonts w:ascii="Cambria Math" w:eastAsia="Calibri" w:hAnsi="Cambria Math" w:cs="Times New Roman"/>
                    <w:sz w:val="24"/>
                    <w:szCs w:val="24"/>
                  </w:rPr>
                  <m:t>∂</m:t>
                </m:r>
                <m:sSubSup>
                  <m:sSubSupPr>
                    <m:ctrlPr>
                      <w:rPr>
                        <w:rFonts w:ascii="Cambria Math" w:eastAsia="Calibri" w:hAnsi="Cambria Math" w:cs="Times New Roman"/>
                        <w:i/>
                        <w:sz w:val="24"/>
                        <w:szCs w:val="24"/>
                      </w:rPr>
                    </m:ctrlPr>
                  </m:sSubSupPr>
                  <m:e>
                    <m:r>
                      <w:rPr>
                        <w:rFonts w:ascii="Cambria Math" w:eastAsia="Calibri" w:hAnsi="Cambria Math" w:cs="Times New Roman"/>
                        <w:sz w:val="24"/>
                        <w:szCs w:val="24"/>
                      </w:rPr>
                      <m:t>A</m:t>
                    </m:r>
                  </m:e>
                  <m:sub>
                    <m:r>
                      <w:rPr>
                        <w:rFonts w:ascii="Cambria Math" w:eastAsia="Calibri" w:hAnsi="Cambria Math" w:cs="Times New Roman"/>
                        <w:sz w:val="24"/>
                        <w:szCs w:val="24"/>
                      </w:rPr>
                      <m:t>SA</m:t>
                    </m:r>
                  </m:sub>
                  <m:sup>
                    <m:r>
                      <w:rPr>
                        <w:rFonts w:ascii="Cambria Math" w:eastAsia="Calibri" w:hAnsi="Cambria Math" w:cs="Times New Roman"/>
                        <w:sz w:val="24"/>
                        <w:szCs w:val="24"/>
                      </w:rPr>
                      <m:t>(k)</m:t>
                    </m:r>
                  </m:sup>
                </m:sSubSup>
              </m:num>
              <m:den>
                <m:r>
                  <w:rPr>
                    <w:rFonts w:ascii="Cambria Math" w:eastAsia="Calibri" w:hAnsi="Cambria Math" w:cs="Times New Roman"/>
                    <w:sz w:val="24"/>
                    <w:szCs w:val="24"/>
                  </w:rPr>
                  <m:t>∂</m:t>
                </m:r>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b</m:t>
                    </m:r>
                  </m:e>
                  <m:sup>
                    <m:r>
                      <w:rPr>
                        <w:rFonts w:ascii="Cambria Math" w:eastAsia="Calibri" w:hAnsi="Cambria Math" w:cs="Times New Roman"/>
                        <w:sz w:val="24"/>
                        <w:szCs w:val="24"/>
                      </w:rPr>
                      <m:t>(k)</m:t>
                    </m:r>
                  </m:sup>
                </m:sSup>
              </m:den>
            </m:f>
          </m:num>
          <m:den>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A</m:t>
                </m:r>
              </m:e>
              <m:sub>
                <m:r>
                  <w:rPr>
                    <w:rFonts w:ascii="Cambria Math" w:eastAsia="Calibri" w:hAnsi="Cambria Math" w:cs="Times New Roman"/>
                    <w:sz w:val="24"/>
                    <w:szCs w:val="24"/>
                  </w:rPr>
                  <m:t>SA</m:t>
                </m:r>
              </m:sub>
            </m:sSub>
          </m:den>
        </m:f>
        <m:r>
          <w:rPr>
            <w:rFonts w:ascii="Cambria Math" w:eastAsia="Calibri" w:hAnsi="Cambria Math" w:cs="Times New Roman"/>
            <w:sz w:val="24"/>
            <w:szCs w:val="24"/>
          </w:rPr>
          <m:t>.</m:t>
        </m:r>
      </m:oMath>
      <w:r w:rsidRPr="00C92D04">
        <w:rPr>
          <w:rFonts w:ascii="Times New Roman" w:eastAsia="Times New Roman" w:hAnsi="Times New Roman" w:cs="Times New Roman"/>
          <w:sz w:val="28"/>
          <w:szCs w:val="28"/>
        </w:rPr>
        <w:tab/>
      </w:r>
      <w:r w:rsidRPr="00C92D04">
        <w:rPr>
          <w:rFonts w:ascii="Times New Roman" w:eastAsia="Times New Roman" w:hAnsi="Times New Roman" w:cs="Times New Roman"/>
          <w:sz w:val="28"/>
          <w:szCs w:val="28"/>
        </w:rPr>
        <w:tab/>
      </w:r>
      <w:r w:rsidRPr="00C92D04">
        <w:rPr>
          <w:rFonts w:ascii="Times New Roman" w:eastAsia="Times New Roman" w:hAnsi="Times New Roman" w:cs="Times New Roman"/>
          <w:sz w:val="28"/>
          <w:szCs w:val="28"/>
        </w:rPr>
        <w:tab/>
      </w:r>
      <w:r w:rsidRPr="00C92D04">
        <w:rPr>
          <w:rFonts w:ascii="Times New Roman" w:eastAsia="Times New Roman" w:hAnsi="Times New Roman" w:cs="Times New Roman"/>
          <w:sz w:val="28"/>
          <w:szCs w:val="28"/>
        </w:rPr>
        <w:tab/>
      </w:r>
      <w:r w:rsidRPr="00C92D04">
        <w:rPr>
          <w:rFonts w:ascii="Times New Roman" w:eastAsia="Times New Roman" w:hAnsi="Times New Roman" w:cs="Times New Roman"/>
          <w:sz w:val="28"/>
          <w:szCs w:val="28"/>
        </w:rPr>
        <w:tab/>
      </w:r>
      <w:r w:rsidRPr="00C92D04">
        <w:rPr>
          <w:rFonts w:ascii="Times New Roman" w:eastAsia="Times New Roman" w:hAnsi="Times New Roman" w:cs="Times New Roman"/>
          <w:sz w:val="28"/>
          <w:szCs w:val="28"/>
        </w:rPr>
        <w:tab/>
        <w:t xml:space="preserve">    </w:t>
      </w:r>
      <w:r w:rsidRPr="00C92D04">
        <w:rPr>
          <w:rFonts w:ascii="Times New Roman" w:eastAsia="Times New Roman" w:hAnsi="Times New Roman" w:cs="Times New Roman"/>
          <w:sz w:val="28"/>
          <w:szCs w:val="28"/>
        </w:rPr>
        <w:tab/>
        <w:t xml:space="preserve">         </w:t>
      </w:r>
      <w:r w:rsidRPr="00C92D04">
        <w:rPr>
          <w:rFonts w:ascii="Times New Roman" w:eastAsia="Times New Roman" w:hAnsi="Times New Roman" w:cs="Times New Roman"/>
          <w:sz w:val="24"/>
          <w:szCs w:val="24"/>
        </w:rPr>
        <w:t>(5.3.36)</w:t>
      </w:r>
    </w:p>
    <w:p w14:paraId="2CBDB2D9" w14:textId="77777777" w:rsidR="00C92D04" w:rsidRPr="00C92D04" w:rsidRDefault="00C92D04" w:rsidP="00C92D04">
      <w:pPr>
        <w:spacing w:after="120" w:line="240" w:lineRule="auto"/>
        <w:jc w:val="both"/>
        <w:rPr>
          <w:rFonts w:ascii="Times New Roman" w:eastAsia="Times New Roman" w:hAnsi="Times New Roman" w:cs="Times New Roman"/>
          <w:sz w:val="24"/>
          <w:szCs w:val="24"/>
        </w:rPr>
      </w:pPr>
      <w:r w:rsidRPr="00C92D04">
        <w:rPr>
          <w:rFonts w:ascii="Times New Roman" w:eastAsia="Times New Roman" w:hAnsi="Times New Roman" w:cs="Times New Roman"/>
          <w:sz w:val="24"/>
          <w:szCs w:val="24"/>
        </w:rPr>
        <w:t>This last result requires the following computations to be added to the BRDF supplement:</w:t>
      </w:r>
    </w:p>
    <w:p w14:paraId="0482EDB4" w14:textId="77777777" w:rsidR="00C92D04" w:rsidRPr="00C92D04" w:rsidRDefault="00C92D04" w:rsidP="00C92D04">
      <w:pPr>
        <w:spacing w:after="120" w:line="240" w:lineRule="auto"/>
        <w:jc w:val="both"/>
        <w:rPr>
          <w:rFonts w:ascii="Times New Roman" w:eastAsia="Times New Roman" w:hAnsi="Times New Roman" w:cs="Times New Roman"/>
          <w:sz w:val="24"/>
          <w:szCs w:val="24"/>
        </w:rPr>
      </w:pPr>
      <w:r w:rsidRPr="00C92D04">
        <w:rPr>
          <w:rFonts w:ascii="Times New Roman" w:eastAsia="Times New Roman" w:hAnsi="Times New Roman" w:cs="Times New Roman"/>
          <w:sz w:val="24"/>
          <w:szCs w:val="24"/>
        </w:rPr>
        <w:tab/>
      </w:r>
      <m:oMath>
        <m:f>
          <m:fPr>
            <m:ctrlPr>
              <w:rPr>
                <w:rFonts w:ascii="Cambria Math" w:eastAsia="Calibri" w:hAnsi="Cambria Math" w:cs="Times New Roman"/>
                <w:i/>
                <w:sz w:val="24"/>
                <w:szCs w:val="24"/>
              </w:rPr>
            </m:ctrlPr>
          </m:fPr>
          <m:num>
            <m:r>
              <w:rPr>
                <w:rFonts w:ascii="Cambria Math" w:eastAsia="Calibri" w:hAnsi="Cambria Math" w:cs="Times New Roman"/>
                <w:sz w:val="24"/>
                <w:szCs w:val="24"/>
              </w:rPr>
              <m:t>∂</m:t>
            </m:r>
            <m:sSubSup>
              <m:sSubSupPr>
                <m:ctrlPr>
                  <w:rPr>
                    <w:rFonts w:ascii="Cambria Math" w:eastAsia="Calibri" w:hAnsi="Cambria Math" w:cs="Times New Roman"/>
                    <w:i/>
                    <w:sz w:val="24"/>
                    <w:szCs w:val="24"/>
                  </w:rPr>
                </m:ctrlPr>
              </m:sSubSupPr>
              <m:e>
                <m:r>
                  <w:rPr>
                    <w:rFonts w:ascii="Cambria Math" w:eastAsia="Calibri" w:hAnsi="Cambria Math" w:cs="Times New Roman"/>
                    <w:sz w:val="24"/>
                    <w:szCs w:val="24"/>
                  </w:rPr>
                  <m:t>A</m:t>
                </m:r>
              </m:e>
              <m:sub>
                <m:r>
                  <w:rPr>
                    <w:rFonts w:ascii="Cambria Math" w:eastAsia="Calibri" w:hAnsi="Cambria Math" w:cs="Times New Roman"/>
                    <w:sz w:val="24"/>
                    <w:szCs w:val="24"/>
                  </w:rPr>
                  <m:t>WSA</m:t>
                </m:r>
              </m:sub>
              <m:sup>
                <m:r>
                  <w:rPr>
                    <w:rFonts w:ascii="Cambria Math" w:eastAsia="Calibri" w:hAnsi="Times New Roman" w:cs="Times New Roman"/>
                    <w:sz w:val="24"/>
                    <w:szCs w:val="24"/>
                  </w:rPr>
                  <m:t>(</m:t>
                </m:r>
                <m:r>
                  <w:rPr>
                    <w:rFonts w:ascii="Cambria Math" w:eastAsia="Calibri" w:hAnsi="Cambria Math" w:cs="Times New Roman"/>
                    <w:sz w:val="24"/>
                    <w:szCs w:val="24"/>
                  </w:rPr>
                  <m:t>k</m:t>
                </m:r>
                <m:r>
                  <w:rPr>
                    <w:rFonts w:ascii="Cambria Math" w:eastAsia="Calibri" w:hAnsi="Times New Roman" w:cs="Times New Roman"/>
                    <w:sz w:val="24"/>
                    <w:szCs w:val="24"/>
                  </w:rPr>
                  <m:t>)</m:t>
                </m:r>
              </m:sup>
            </m:sSubSup>
          </m:num>
          <m:den>
            <m:r>
              <w:rPr>
                <w:rFonts w:ascii="Cambria Math" w:eastAsia="Calibri" w:hAnsi="Cambria Math" w:cs="Times New Roman"/>
                <w:sz w:val="24"/>
                <w:szCs w:val="24"/>
              </w:rPr>
              <m:t>∂</m:t>
            </m:r>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b</m:t>
                </m:r>
              </m:e>
              <m:sup>
                <m:r>
                  <w:rPr>
                    <w:rFonts w:ascii="Cambria Math" w:eastAsia="Calibri" w:hAnsi="Times New Roman" w:cs="Times New Roman"/>
                    <w:sz w:val="24"/>
                    <w:szCs w:val="24"/>
                  </w:rPr>
                  <m:t>(</m:t>
                </m:r>
                <m:r>
                  <w:rPr>
                    <w:rFonts w:ascii="Cambria Math" w:eastAsia="Calibri" w:hAnsi="Cambria Math" w:cs="Times New Roman"/>
                    <w:sz w:val="24"/>
                    <w:szCs w:val="24"/>
                  </w:rPr>
                  <m:t>k</m:t>
                </m:r>
                <m:r>
                  <w:rPr>
                    <w:rFonts w:ascii="Cambria Math" w:eastAsia="Calibri" w:hAnsi="Times New Roman" w:cs="Times New Roman"/>
                    <w:sz w:val="24"/>
                    <w:szCs w:val="24"/>
                  </w:rPr>
                  <m:t>)</m:t>
                </m:r>
              </m:sup>
            </m:sSup>
          </m:den>
        </m:f>
        <m:r>
          <w:rPr>
            <w:rFonts w:ascii="Cambria Math" w:eastAsia="Calibri" w:hAnsi="Cambria Math" w:cs="Times New Roman"/>
            <w:sz w:val="24"/>
            <w:szCs w:val="24"/>
          </w:rPr>
          <m:t>=</m:t>
        </m:r>
        <m:r>
          <w:rPr>
            <w:rFonts w:ascii="Cambria Math" w:eastAsia="Calibri" w:hAnsi="Times New Roman" w:cs="Times New Roman"/>
            <w:sz w:val="24"/>
            <w:szCs w:val="24"/>
          </w:rPr>
          <m:t>4</m:t>
        </m:r>
        <m:nary>
          <m:naryPr>
            <m:limLoc m:val="undOvr"/>
            <m:ctrlPr>
              <w:rPr>
                <w:rFonts w:ascii="Cambria Math" w:eastAsia="Calibri" w:hAnsi="Cambria Math" w:cs="Times New Roman"/>
                <w:i/>
                <w:sz w:val="24"/>
                <w:szCs w:val="24"/>
              </w:rPr>
            </m:ctrlPr>
          </m:naryPr>
          <m:sub>
            <m:r>
              <w:rPr>
                <w:rFonts w:ascii="Cambria Math" w:eastAsia="Calibri" w:hAnsi="Times New Roman" w:cs="Times New Roman"/>
                <w:sz w:val="24"/>
                <w:szCs w:val="24"/>
              </w:rPr>
              <m:t>0</m:t>
            </m:r>
          </m:sub>
          <m:sup>
            <m:r>
              <w:rPr>
                <w:rFonts w:ascii="Cambria Math" w:eastAsia="Calibri" w:hAnsi="Times New Roman" w:cs="Times New Roman"/>
                <w:sz w:val="24"/>
                <w:szCs w:val="24"/>
              </w:rPr>
              <m:t>1</m:t>
            </m:r>
          </m:sup>
          <m:e>
            <m:nary>
              <m:naryPr>
                <m:limLoc m:val="undOvr"/>
                <m:ctrlPr>
                  <w:rPr>
                    <w:rFonts w:ascii="Cambria Math" w:eastAsia="Calibri" w:hAnsi="Cambria Math" w:cs="Times New Roman"/>
                    <w:i/>
                    <w:sz w:val="24"/>
                    <w:szCs w:val="24"/>
                  </w:rPr>
                </m:ctrlPr>
              </m:naryPr>
              <m:sub>
                <m:r>
                  <w:rPr>
                    <w:rFonts w:ascii="Cambria Math" w:eastAsia="Calibri" w:hAnsi="Times New Roman" w:cs="Times New Roman"/>
                    <w:sz w:val="24"/>
                    <w:szCs w:val="24"/>
                  </w:rPr>
                  <m:t>0</m:t>
                </m:r>
              </m:sub>
              <m:sup>
                <m:r>
                  <w:rPr>
                    <w:rFonts w:ascii="Cambria Math" w:eastAsia="Calibri" w:hAnsi="Times New Roman" w:cs="Times New Roman"/>
                    <w:sz w:val="24"/>
                    <w:szCs w:val="24"/>
                  </w:rPr>
                  <m:t>1</m:t>
                </m:r>
              </m:sup>
              <m:e>
                <m:r>
                  <w:rPr>
                    <w:rFonts w:ascii="Cambria Math" w:eastAsia="Calibri" w:hAnsi="Cambria Math" w:cs="Times New Roman"/>
                    <w:sz w:val="24"/>
                    <w:szCs w:val="24"/>
                  </w:rPr>
                  <m:t>μ</m:t>
                </m:r>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μ</m:t>
                    </m:r>
                  </m:e>
                  <m:sup>
                    <m:r>
                      <w:rPr>
                        <w:rFonts w:ascii="Cambria Math" w:eastAsia="Calibri" w:hAnsi="Times New Roman" w:cs="Times New Roman"/>
                        <w:sz w:val="24"/>
                        <w:szCs w:val="24"/>
                      </w:rPr>
                      <m:t>'</m:t>
                    </m:r>
                  </m:sup>
                </m:sSup>
                <m:f>
                  <m:fPr>
                    <m:ctrlPr>
                      <w:rPr>
                        <w:rFonts w:ascii="Cambria Math" w:eastAsia="Calibri" w:hAnsi="Cambria Math" w:cs="Times New Roman"/>
                        <w:i/>
                        <w:sz w:val="24"/>
                        <w:szCs w:val="24"/>
                      </w:rPr>
                    </m:ctrlPr>
                  </m:fPr>
                  <m:num>
                    <m:sSubSup>
                      <m:sSubSupPr>
                        <m:ctrlPr>
                          <w:rPr>
                            <w:rFonts w:ascii="Cambria Math" w:eastAsia="Calibri" w:hAnsi="Cambria Math" w:cs="Times New Roman"/>
                            <w:i/>
                            <w:sz w:val="24"/>
                            <w:szCs w:val="24"/>
                          </w:rPr>
                        </m:ctrlPr>
                      </m:sSubSupPr>
                      <m:e>
                        <m:r>
                          <w:rPr>
                            <w:rFonts w:ascii="Cambria Math" w:eastAsia="Calibri" w:hAnsi="Cambria Math" w:cs="Times New Roman"/>
                            <w:sz w:val="24"/>
                            <w:szCs w:val="24"/>
                          </w:rPr>
                          <m:t>∂ρ</m:t>
                        </m:r>
                      </m:e>
                      <m:sub>
                        <m:r>
                          <w:rPr>
                            <w:rFonts w:ascii="Cambria Math" w:eastAsia="Calibri" w:hAnsi="Times New Roman" w:cs="Times New Roman"/>
                            <w:sz w:val="24"/>
                            <w:szCs w:val="24"/>
                          </w:rPr>
                          <m:t>0</m:t>
                        </m:r>
                      </m:sub>
                      <m:sup>
                        <m:r>
                          <w:rPr>
                            <w:rFonts w:ascii="Cambria Math" w:eastAsia="Calibri" w:hAnsi="Times New Roman" w:cs="Times New Roman"/>
                            <w:sz w:val="24"/>
                            <w:szCs w:val="24"/>
                          </w:rPr>
                          <m:t>(</m:t>
                        </m:r>
                        <m:r>
                          <w:rPr>
                            <w:rFonts w:ascii="Cambria Math" w:eastAsia="Calibri" w:hAnsi="Cambria Math" w:cs="Times New Roman"/>
                            <w:sz w:val="24"/>
                            <w:szCs w:val="24"/>
                          </w:rPr>
                          <m:t>k</m:t>
                        </m:r>
                        <m:r>
                          <w:rPr>
                            <w:rFonts w:ascii="Cambria Math" w:eastAsia="Calibri" w:hAnsi="Times New Roman" w:cs="Times New Roman"/>
                            <w:sz w:val="24"/>
                            <w:szCs w:val="24"/>
                          </w:rPr>
                          <m:t>)</m:t>
                        </m:r>
                      </m:sup>
                    </m:sSubSup>
                  </m:num>
                  <m:den>
                    <m:r>
                      <w:rPr>
                        <w:rFonts w:ascii="Cambria Math" w:eastAsia="Calibri" w:hAnsi="Cambria Math" w:cs="Times New Roman"/>
                        <w:sz w:val="24"/>
                        <w:szCs w:val="24"/>
                      </w:rPr>
                      <m:t>∂</m:t>
                    </m:r>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b</m:t>
                        </m:r>
                      </m:e>
                      <m:sup>
                        <m:r>
                          <w:rPr>
                            <w:rFonts w:ascii="Cambria Math" w:eastAsia="Calibri" w:hAnsi="Times New Roman" w:cs="Times New Roman"/>
                            <w:sz w:val="24"/>
                            <w:szCs w:val="24"/>
                          </w:rPr>
                          <m:t>(</m:t>
                        </m:r>
                        <m:r>
                          <w:rPr>
                            <w:rFonts w:ascii="Cambria Math" w:eastAsia="Calibri" w:hAnsi="Cambria Math" w:cs="Times New Roman"/>
                            <w:sz w:val="24"/>
                            <w:szCs w:val="24"/>
                          </w:rPr>
                          <m:t>k</m:t>
                        </m:r>
                        <m:r>
                          <w:rPr>
                            <w:rFonts w:ascii="Cambria Math" w:eastAsia="Calibri" w:hAnsi="Times New Roman" w:cs="Times New Roman"/>
                            <w:sz w:val="24"/>
                            <w:szCs w:val="24"/>
                          </w:rPr>
                          <m:t>)</m:t>
                        </m:r>
                      </m:sup>
                    </m:sSup>
                  </m:den>
                </m:f>
                <m:d>
                  <m:dPr>
                    <m:ctrlPr>
                      <w:rPr>
                        <w:rFonts w:ascii="Cambria Math" w:eastAsia="Calibri" w:hAnsi="Cambria Math" w:cs="Times New Roman"/>
                        <w:i/>
                        <w:sz w:val="24"/>
                        <w:szCs w:val="24"/>
                      </w:rPr>
                    </m:ctrlPr>
                  </m:dPr>
                  <m:e>
                    <m:r>
                      <w:rPr>
                        <w:rFonts w:ascii="Cambria Math" w:eastAsia="Calibri" w:hAnsi="Cambria Math" w:cs="Times New Roman"/>
                        <w:sz w:val="24"/>
                        <w:szCs w:val="24"/>
                      </w:rPr>
                      <m:t>μ</m:t>
                    </m:r>
                    <m:r>
                      <w:rPr>
                        <w:rFonts w:ascii="Cambria Math" w:eastAsia="Calibri" w:hAnsi="Times New Roman" w:cs="Times New Roman"/>
                        <w:sz w:val="24"/>
                        <w:szCs w:val="24"/>
                      </w:rPr>
                      <m:t>,</m:t>
                    </m:r>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μ</m:t>
                        </m:r>
                      </m:e>
                      <m:sup>
                        <m:r>
                          <w:rPr>
                            <w:rFonts w:ascii="Cambria Math" w:eastAsia="Calibri" w:hAnsi="Times New Roman" w:cs="Times New Roman"/>
                            <w:sz w:val="24"/>
                            <w:szCs w:val="24"/>
                          </w:rPr>
                          <m:t>'</m:t>
                        </m:r>
                      </m:sup>
                    </m:sSup>
                  </m:e>
                </m:d>
                <m:r>
                  <w:rPr>
                    <w:rFonts w:ascii="Cambria Math" w:eastAsia="Calibri" w:hAnsi="Cambria Math" w:cs="Times New Roman"/>
                    <w:sz w:val="24"/>
                    <w:szCs w:val="24"/>
                  </w:rPr>
                  <m:t>dμd</m:t>
                </m:r>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μ</m:t>
                    </m:r>
                  </m:e>
                  <m:sup>
                    <m:r>
                      <w:rPr>
                        <w:rFonts w:ascii="Cambria Math" w:eastAsia="Calibri" w:hAnsi="Times New Roman" w:cs="Times New Roman"/>
                        <w:sz w:val="24"/>
                        <w:szCs w:val="24"/>
                      </w:rPr>
                      <m:t>'</m:t>
                    </m:r>
                  </m:sup>
                </m:sSup>
              </m:e>
            </m:nary>
          </m:e>
        </m:nary>
        <m:r>
          <w:rPr>
            <w:rFonts w:ascii="Cambria Math" w:eastAsia="Calibri" w:hAnsi="Times New Roman" w:cs="Times New Roman"/>
            <w:sz w:val="24"/>
            <w:szCs w:val="24"/>
          </w:rPr>
          <m:t xml:space="preserve">;   </m:t>
        </m:r>
        <m:f>
          <m:fPr>
            <m:ctrlPr>
              <w:rPr>
                <w:rFonts w:ascii="Cambria Math" w:eastAsia="Calibri" w:hAnsi="Cambria Math" w:cs="Times New Roman"/>
                <w:i/>
                <w:sz w:val="24"/>
                <w:szCs w:val="24"/>
              </w:rPr>
            </m:ctrlPr>
          </m:fPr>
          <m:num>
            <m:r>
              <w:rPr>
                <w:rFonts w:ascii="Cambria Math" w:eastAsia="Calibri" w:hAnsi="Cambria Math" w:cs="Times New Roman"/>
                <w:sz w:val="24"/>
                <w:szCs w:val="24"/>
              </w:rPr>
              <m:t>∂</m:t>
            </m:r>
            <m:sSubSup>
              <m:sSubSupPr>
                <m:ctrlPr>
                  <w:rPr>
                    <w:rFonts w:ascii="Cambria Math" w:eastAsia="Calibri" w:hAnsi="Cambria Math" w:cs="Times New Roman"/>
                    <w:i/>
                    <w:sz w:val="24"/>
                    <w:szCs w:val="24"/>
                  </w:rPr>
                </m:ctrlPr>
              </m:sSubSupPr>
              <m:e>
                <m:r>
                  <w:rPr>
                    <w:rFonts w:ascii="Cambria Math" w:eastAsia="Calibri" w:hAnsi="Cambria Math" w:cs="Times New Roman"/>
                    <w:sz w:val="24"/>
                    <w:szCs w:val="24"/>
                  </w:rPr>
                  <m:t>A</m:t>
                </m:r>
              </m:e>
              <m:sub>
                <m:r>
                  <w:rPr>
                    <w:rFonts w:ascii="Cambria Math" w:eastAsia="Calibri" w:hAnsi="Cambria Math" w:cs="Times New Roman"/>
                    <w:sz w:val="24"/>
                    <w:szCs w:val="24"/>
                  </w:rPr>
                  <m:t>BSA</m:t>
                </m:r>
              </m:sub>
              <m:sup>
                <m:r>
                  <w:rPr>
                    <w:rFonts w:ascii="Cambria Math" w:eastAsia="Calibri" w:hAnsi="Times New Roman" w:cs="Times New Roman"/>
                    <w:sz w:val="24"/>
                    <w:szCs w:val="24"/>
                  </w:rPr>
                  <m:t>(</m:t>
                </m:r>
                <m:r>
                  <w:rPr>
                    <w:rFonts w:ascii="Cambria Math" w:eastAsia="Calibri" w:hAnsi="Cambria Math" w:cs="Times New Roman"/>
                    <w:sz w:val="24"/>
                    <w:szCs w:val="24"/>
                  </w:rPr>
                  <m:t>k</m:t>
                </m:r>
                <m:r>
                  <w:rPr>
                    <w:rFonts w:ascii="Cambria Math" w:eastAsia="Calibri" w:hAnsi="Times New Roman" w:cs="Times New Roman"/>
                    <w:sz w:val="24"/>
                    <w:szCs w:val="24"/>
                  </w:rPr>
                  <m:t>)</m:t>
                </m:r>
              </m:sup>
            </m:sSubSup>
          </m:num>
          <m:den>
            <m:r>
              <w:rPr>
                <w:rFonts w:ascii="Cambria Math" w:eastAsia="Calibri" w:hAnsi="Cambria Math" w:cs="Times New Roman"/>
                <w:sz w:val="24"/>
                <w:szCs w:val="24"/>
              </w:rPr>
              <m:t>∂</m:t>
            </m:r>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b</m:t>
                </m:r>
              </m:e>
              <m:sup>
                <m:r>
                  <w:rPr>
                    <w:rFonts w:ascii="Cambria Math" w:eastAsia="Calibri" w:hAnsi="Times New Roman" w:cs="Times New Roman"/>
                    <w:sz w:val="24"/>
                    <w:szCs w:val="24"/>
                  </w:rPr>
                  <m:t>(</m:t>
                </m:r>
                <m:r>
                  <w:rPr>
                    <w:rFonts w:ascii="Cambria Math" w:eastAsia="Calibri" w:hAnsi="Cambria Math" w:cs="Times New Roman"/>
                    <w:sz w:val="24"/>
                    <w:szCs w:val="24"/>
                  </w:rPr>
                  <m:t>k</m:t>
                </m:r>
                <m:r>
                  <w:rPr>
                    <w:rFonts w:ascii="Cambria Math" w:eastAsia="Calibri" w:hAnsi="Times New Roman" w:cs="Times New Roman"/>
                    <w:sz w:val="24"/>
                    <w:szCs w:val="24"/>
                  </w:rPr>
                  <m:t>)</m:t>
                </m:r>
              </m:sup>
            </m:sSup>
          </m:den>
        </m:f>
        <m:d>
          <m:dPr>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μ</m:t>
                </m:r>
              </m:e>
              <m:sub>
                <m:r>
                  <w:rPr>
                    <w:rFonts w:ascii="Cambria Math" w:eastAsia="Calibri" w:hAnsi="Cambria Math" w:cs="Times New Roman"/>
                    <w:sz w:val="24"/>
                    <w:szCs w:val="24"/>
                  </w:rPr>
                  <m:t>0</m:t>
                </m:r>
              </m:sub>
            </m:sSub>
          </m:e>
        </m:d>
        <m:r>
          <w:rPr>
            <w:rFonts w:ascii="Cambria Math" w:eastAsia="Calibri" w:hAnsi="Times New Roman" w:cs="Times New Roman"/>
            <w:sz w:val="24"/>
            <w:szCs w:val="24"/>
          </w:rPr>
          <m:t>=2</m:t>
        </m:r>
        <m:nary>
          <m:naryPr>
            <m:limLoc m:val="undOvr"/>
            <m:ctrlPr>
              <w:rPr>
                <w:rFonts w:ascii="Cambria Math" w:eastAsia="Calibri" w:hAnsi="Cambria Math" w:cs="Times New Roman"/>
                <w:i/>
                <w:sz w:val="24"/>
                <w:szCs w:val="24"/>
              </w:rPr>
            </m:ctrlPr>
          </m:naryPr>
          <m:sub>
            <m:r>
              <w:rPr>
                <w:rFonts w:ascii="Cambria Math" w:eastAsia="Calibri" w:hAnsi="Times New Roman" w:cs="Times New Roman"/>
                <w:sz w:val="24"/>
                <w:szCs w:val="24"/>
              </w:rPr>
              <m:t>0</m:t>
            </m:r>
          </m:sub>
          <m:sup>
            <m:r>
              <w:rPr>
                <w:rFonts w:ascii="Cambria Math" w:eastAsia="Calibri" w:hAnsi="Times New Roman" w:cs="Times New Roman"/>
                <w:sz w:val="24"/>
                <w:szCs w:val="24"/>
              </w:rPr>
              <m:t>1</m:t>
            </m:r>
          </m:sup>
          <m:e>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μ</m:t>
                </m:r>
              </m:e>
              <m:sup>
                <m:r>
                  <w:rPr>
                    <w:rFonts w:ascii="Cambria Math" w:eastAsia="Calibri" w:hAnsi="Times New Roman" w:cs="Times New Roman"/>
                    <w:sz w:val="24"/>
                    <w:szCs w:val="24"/>
                  </w:rPr>
                  <m:t>'</m:t>
                </m:r>
              </m:sup>
            </m:sSup>
            <m:f>
              <m:fPr>
                <m:ctrlPr>
                  <w:rPr>
                    <w:rFonts w:ascii="Cambria Math" w:eastAsia="Calibri" w:hAnsi="Cambria Math" w:cs="Times New Roman"/>
                    <w:i/>
                    <w:sz w:val="24"/>
                    <w:szCs w:val="24"/>
                  </w:rPr>
                </m:ctrlPr>
              </m:fPr>
              <m:num>
                <m:sSubSup>
                  <m:sSubSupPr>
                    <m:ctrlPr>
                      <w:rPr>
                        <w:rFonts w:ascii="Cambria Math" w:eastAsia="Calibri" w:hAnsi="Cambria Math" w:cs="Times New Roman"/>
                        <w:i/>
                        <w:sz w:val="24"/>
                        <w:szCs w:val="24"/>
                      </w:rPr>
                    </m:ctrlPr>
                  </m:sSubSupPr>
                  <m:e>
                    <m:r>
                      <w:rPr>
                        <w:rFonts w:ascii="Cambria Math" w:eastAsia="Calibri" w:hAnsi="Cambria Math" w:cs="Times New Roman"/>
                        <w:sz w:val="24"/>
                        <w:szCs w:val="24"/>
                      </w:rPr>
                      <m:t>∂ρ</m:t>
                    </m:r>
                  </m:e>
                  <m:sub>
                    <m:r>
                      <w:rPr>
                        <w:rFonts w:ascii="Cambria Math" w:eastAsia="Calibri" w:hAnsi="Times New Roman" w:cs="Times New Roman"/>
                        <w:sz w:val="24"/>
                        <w:szCs w:val="24"/>
                      </w:rPr>
                      <m:t>0</m:t>
                    </m:r>
                  </m:sub>
                  <m:sup>
                    <m:r>
                      <w:rPr>
                        <w:rFonts w:ascii="Cambria Math" w:eastAsia="Calibri" w:hAnsi="Times New Roman" w:cs="Times New Roman"/>
                        <w:sz w:val="24"/>
                        <w:szCs w:val="24"/>
                      </w:rPr>
                      <m:t>(</m:t>
                    </m:r>
                    <m:r>
                      <w:rPr>
                        <w:rFonts w:ascii="Cambria Math" w:eastAsia="Calibri" w:hAnsi="Cambria Math" w:cs="Times New Roman"/>
                        <w:sz w:val="24"/>
                        <w:szCs w:val="24"/>
                      </w:rPr>
                      <m:t>k</m:t>
                    </m:r>
                    <m:r>
                      <w:rPr>
                        <w:rFonts w:ascii="Cambria Math" w:eastAsia="Calibri" w:hAnsi="Times New Roman" w:cs="Times New Roman"/>
                        <w:sz w:val="24"/>
                        <w:szCs w:val="24"/>
                      </w:rPr>
                      <m:t>)</m:t>
                    </m:r>
                  </m:sup>
                </m:sSubSup>
              </m:num>
              <m:den>
                <m:r>
                  <w:rPr>
                    <w:rFonts w:ascii="Cambria Math" w:eastAsia="Calibri" w:hAnsi="Cambria Math" w:cs="Times New Roman"/>
                    <w:sz w:val="24"/>
                    <w:szCs w:val="24"/>
                  </w:rPr>
                  <m:t>∂</m:t>
                </m:r>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b</m:t>
                    </m:r>
                  </m:e>
                  <m:sup>
                    <m:r>
                      <w:rPr>
                        <w:rFonts w:ascii="Cambria Math" w:eastAsia="Calibri" w:hAnsi="Times New Roman" w:cs="Times New Roman"/>
                        <w:sz w:val="24"/>
                        <w:szCs w:val="24"/>
                      </w:rPr>
                      <m:t>(</m:t>
                    </m:r>
                    <m:r>
                      <w:rPr>
                        <w:rFonts w:ascii="Cambria Math" w:eastAsia="Calibri" w:hAnsi="Cambria Math" w:cs="Times New Roman"/>
                        <w:sz w:val="24"/>
                        <w:szCs w:val="24"/>
                      </w:rPr>
                      <m:t>k</m:t>
                    </m:r>
                    <m:r>
                      <w:rPr>
                        <w:rFonts w:ascii="Cambria Math" w:eastAsia="Calibri" w:hAnsi="Times New Roman" w:cs="Times New Roman"/>
                        <w:sz w:val="24"/>
                        <w:szCs w:val="24"/>
                      </w:rPr>
                      <m:t>)</m:t>
                    </m:r>
                  </m:sup>
                </m:sSup>
              </m:den>
            </m:f>
            <m:r>
              <w:rPr>
                <w:rFonts w:ascii="Cambria Math" w:eastAsia="Calibri" w:hAnsi="Cambria Math" w:cs="Times New Roman"/>
                <w:sz w:val="24"/>
                <w:szCs w:val="24"/>
              </w:rPr>
              <m:t>d</m:t>
            </m:r>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μ</m:t>
                </m:r>
              </m:e>
              <m:sup>
                <m:r>
                  <w:rPr>
                    <w:rFonts w:ascii="Cambria Math" w:eastAsia="Calibri" w:hAnsi="Times New Roman" w:cs="Times New Roman"/>
                    <w:sz w:val="24"/>
                    <w:szCs w:val="24"/>
                  </w:rPr>
                  <m:t>'</m:t>
                </m:r>
              </m:sup>
            </m:sSup>
          </m:e>
        </m:nary>
        <m:r>
          <w:rPr>
            <w:rFonts w:ascii="Cambria Math" w:eastAsia="Calibri" w:hAnsi="Times New Roman" w:cs="Times New Roman"/>
            <w:sz w:val="24"/>
            <w:szCs w:val="24"/>
          </w:rPr>
          <m:t xml:space="preserve"> .</m:t>
        </m:r>
      </m:oMath>
      <w:r w:rsidRPr="00C92D04">
        <w:rPr>
          <w:rFonts w:ascii="Times New Roman" w:eastAsia="Times New Roman" w:hAnsi="Times New Roman" w:cs="Times New Roman"/>
          <w:sz w:val="24"/>
          <w:szCs w:val="24"/>
        </w:rPr>
        <w:tab/>
        <w:t xml:space="preserve">          (5.3.37)</w:t>
      </w:r>
    </w:p>
    <w:p w14:paraId="2DE5BD1A" w14:textId="77777777" w:rsidR="00C92D04" w:rsidRPr="00C92D04" w:rsidRDefault="00C92D04" w:rsidP="00C92D04">
      <w:pPr>
        <w:spacing w:after="120" w:line="240" w:lineRule="auto"/>
        <w:jc w:val="both"/>
        <w:rPr>
          <w:rFonts w:ascii="Times New Roman" w:eastAsia="Times New Roman" w:hAnsi="Times New Roman" w:cs="Times New Roman"/>
          <w:sz w:val="24"/>
          <w:szCs w:val="24"/>
        </w:rPr>
      </w:pPr>
      <w:r w:rsidRPr="00C92D04">
        <w:rPr>
          <w:rFonts w:ascii="Times New Roman" w:eastAsia="Times New Roman" w:hAnsi="Times New Roman" w:cs="Times New Roman"/>
          <w:sz w:val="24"/>
          <w:szCs w:val="24"/>
        </w:rPr>
        <w:t>In line with the additional computations in equations (5.3.29) using quadrature</w:t>
      </w:r>
      <m:oMath>
        <m:r>
          <w:rPr>
            <w:rFonts w:ascii="Cambria Math" w:eastAsia="Times New Roman" w:hAnsi="Cambria Math" w:cs="Times New Roman"/>
            <w:sz w:val="24"/>
            <w:szCs w:val="24"/>
          </w:rPr>
          <m:t xml:space="preserve"> </m:t>
        </m:r>
        <m:d>
          <m:dPr>
            <m:begChr m:val="{"/>
            <m:endChr m:val="}"/>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μ</m:t>
                </m:r>
              </m:e>
              <m:sub>
                <m:r>
                  <w:rPr>
                    <w:rFonts w:ascii="Cambria Math" w:eastAsia="Calibri" w:hAnsi="Cambria Math" w:cs="Times New Roman"/>
                    <w:sz w:val="24"/>
                    <w:szCs w:val="24"/>
                  </w:rPr>
                  <m:t>p</m:t>
                </m:r>
              </m:sub>
            </m:sSub>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w</m:t>
                </m:r>
              </m:e>
              <m:sub>
                <m:r>
                  <w:rPr>
                    <w:rFonts w:ascii="Cambria Math" w:eastAsia="Calibri" w:hAnsi="Cambria Math" w:cs="Times New Roman"/>
                    <w:sz w:val="24"/>
                    <w:szCs w:val="24"/>
                  </w:rPr>
                  <m:t>p</m:t>
                </m:r>
              </m:sub>
            </m:sSub>
          </m:e>
        </m:d>
      </m:oMath>
      <w:r w:rsidRPr="00C92D04">
        <w:rPr>
          <w:rFonts w:ascii="Times New Roman" w:eastAsia="Times New Roman" w:hAnsi="Times New Roman" w:cs="Times New Roman"/>
          <w:sz w:val="24"/>
          <w:szCs w:val="24"/>
        </w:rPr>
        <w:t>, the derivatives in Eqs. (5.3.37) are computed via:</w:t>
      </w:r>
    </w:p>
    <w:p w14:paraId="61945673" w14:textId="77777777" w:rsidR="00C92D04" w:rsidRPr="00C92D04" w:rsidRDefault="00C92D04" w:rsidP="00C92D04">
      <w:pPr>
        <w:spacing w:after="120" w:line="240" w:lineRule="auto"/>
        <w:jc w:val="both"/>
        <w:rPr>
          <w:rFonts w:ascii="Times New Roman" w:eastAsia="Times New Roman" w:hAnsi="Times New Roman" w:cs="Times New Roman"/>
          <w:sz w:val="24"/>
          <w:szCs w:val="24"/>
        </w:rPr>
      </w:pPr>
      <w:r w:rsidRPr="00C92D04">
        <w:rPr>
          <w:rFonts w:ascii="Times New Roman" w:eastAsia="Times New Roman" w:hAnsi="Times New Roman" w:cs="Times New Roman"/>
          <w:sz w:val="24"/>
          <w:szCs w:val="24"/>
        </w:rPr>
        <w:tab/>
      </w:r>
      <m:oMath>
        <m:f>
          <m:fPr>
            <m:ctrlPr>
              <w:rPr>
                <w:rFonts w:ascii="Cambria Math" w:eastAsia="Calibri" w:hAnsi="Cambria Math" w:cs="Times New Roman"/>
                <w:i/>
                <w:sz w:val="24"/>
                <w:szCs w:val="24"/>
              </w:rPr>
            </m:ctrlPr>
          </m:fPr>
          <m:num>
            <m:r>
              <w:rPr>
                <w:rFonts w:ascii="Cambria Math" w:eastAsia="Calibri" w:hAnsi="Cambria Math" w:cs="Times New Roman"/>
                <w:sz w:val="24"/>
                <w:szCs w:val="24"/>
              </w:rPr>
              <m:t>∂</m:t>
            </m:r>
            <m:sSubSup>
              <m:sSubSupPr>
                <m:ctrlPr>
                  <w:rPr>
                    <w:rFonts w:ascii="Cambria Math" w:eastAsia="Calibri" w:hAnsi="Cambria Math" w:cs="Times New Roman"/>
                    <w:i/>
                    <w:sz w:val="24"/>
                    <w:szCs w:val="24"/>
                  </w:rPr>
                </m:ctrlPr>
              </m:sSubSupPr>
              <m:e>
                <m:r>
                  <w:rPr>
                    <w:rFonts w:ascii="Cambria Math" w:eastAsia="Calibri" w:hAnsi="Cambria Math" w:cs="Times New Roman"/>
                    <w:sz w:val="24"/>
                    <w:szCs w:val="24"/>
                  </w:rPr>
                  <m:t>A</m:t>
                </m:r>
              </m:e>
              <m:sub>
                <m:r>
                  <w:rPr>
                    <w:rFonts w:ascii="Cambria Math" w:eastAsia="Calibri" w:hAnsi="Cambria Math" w:cs="Times New Roman"/>
                    <w:sz w:val="24"/>
                    <w:szCs w:val="24"/>
                  </w:rPr>
                  <m:t>BSA</m:t>
                </m:r>
              </m:sub>
              <m:sup>
                <m:d>
                  <m:dPr>
                    <m:ctrlPr>
                      <w:rPr>
                        <w:rFonts w:ascii="Cambria Math" w:eastAsia="Calibri" w:hAnsi="Cambria Math" w:cs="Times New Roman"/>
                        <w:i/>
                        <w:sz w:val="24"/>
                        <w:szCs w:val="24"/>
                      </w:rPr>
                    </m:ctrlPr>
                  </m:dPr>
                  <m:e>
                    <m:r>
                      <w:rPr>
                        <w:rFonts w:ascii="Cambria Math" w:eastAsia="Calibri" w:hAnsi="Cambria Math" w:cs="Times New Roman"/>
                        <w:sz w:val="24"/>
                        <w:szCs w:val="24"/>
                      </w:rPr>
                      <m:t>k</m:t>
                    </m:r>
                  </m:e>
                </m:d>
              </m:sup>
            </m:sSubSup>
          </m:num>
          <m:den>
            <m:r>
              <w:rPr>
                <w:rFonts w:ascii="Cambria Math" w:eastAsia="Calibri" w:hAnsi="Cambria Math" w:cs="Times New Roman"/>
                <w:sz w:val="24"/>
                <w:szCs w:val="24"/>
              </w:rPr>
              <m:t>∂</m:t>
            </m:r>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b</m:t>
                </m:r>
              </m:e>
              <m:sup>
                <m:d>
                  <m:dPr>
                    <m:ctrlPr>
                      <w:rPr>
                        <w:rFonts w:ascii="Cambria Math" w:eastAsia="Calibri" w:hAnsi="Cambria Math" w:cs="Times New Roman"/>
                        <w:i/>
                        <w:sz w:val="24"/>
                        <w:szCs w:val="24"/>
                      </w:rPr>
                    </m:ctrlPr>
                  </m:dPr>
                  <m:e>
                    <m:r>
                      <w:rPr>
                        <w:rFonts w:ascii="Cambria Math" w:eastAsia="Calibri" w:hAnsi="Cambria Math" w:cs="Times New Roman"/>
                        <w:sz w:val="24"/>
                        <w:szCs w:val="24"/>
                      </w:rPr>
                      <m:t>k</m:t>
                    </m:r>
                  </m:e>
                </m:d>
              </m:sup>
            </m:sSup>
          </m:den>
        </m:f>
        <m:d>
          <m:dPr>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μ</m:t>
                </m:r>
              </m:e>
              <m:sub>
                <m:r>
                  <w:rPr>
                    <w:rFonts w:ascii="Cambria Math" w:eastAsia="Calibri" w:hAnsi="Cambria Math" w:cs="Times New Roman"/>
                    <w:sz w:val="24"/>
                    <w:szCs w:val="24"/>
                  </w:rPr>
                  <m:t>0</m:t>
                </m:r>
              </m:sub>
            </m:sSub>
          </m:e>
        </m:d>
        <m:r>
          <w:rPr>
            <w:rFonts w:ascii="Cambria Math" w:eastAsia="Calibri" w:hAnsi="Times New Roman" w:cs="Times New Roman"/>
            <w:sz w:val="24"/>
            <w:szCs w:val="24"/>
          </w:rPr>
          <m:t>=2</m:t>
        </m:r>
        <m:nary>
          <m:naryPr>
            <m:chr m:val="∑"/>
            <m:limLoc m:val="undOvr"/>
            <m:ctrlPr>
              <w:rPr>
                <w:rFonts w:ascii="Cambria Math" w:eastAsia="Calibri" w:hAnsi="Cambria Math" w:cs="Times New Roman"/>
                <w:i/>
                <w:sz w:val="24"/>
                <w:szCs w:val="24"/>
              </w:rPr>
            </m:ctrlPr>
          </m:naryPr>
          <m:sub>
            <m:r>
              <w:rPr>
                <w:rFonts w:ascii="Cambria Math" w:eastAsia="Calibri" w:hAnsi="Times New Roman" w:cs="Times New Roman"/>
                <w:sz w:val="24"/>
                <w:szCs w:val="24"/>
              </w:rPr>
              <m:t>p=1</m:t>
            </m:r>
          </m:sub>
          <m:sup>
            <m:sSub>
              <m:sSubPr>
                <m:ctrlPr>
                  <w:rPr>
                    <w:rFonts w:ascii="Cambria Math" w:eastAsia="Calibri" w:hAnsi="Cambria Math" w:cs="Times New Roman"/>
                    <w:i/>
                    <w:sz w:val="24"/>
                    <w:szCs w:val="24"/>
                  </w:rPr>
                </m:ctrlPr>
              </m:sSubPr>
              <m:e>
                <m:r>
                  <w:rPr>
                    <w:rFonts w:ascii="Cambria Math" w:eastAsia="Calibri" w:hAnsi="Times New Roman" w:cs="Times New Roman"/>
                    <w:sz w:val="24"/>
                    <w:szCs w:val="24"/>
                  </w:rPr>
                  <m:t>N</m:t>
                </m:r>
              </m:e>
              <m:sub>
                <m:r>
                  <w:rPr>
                    <w:rFonts w:ascii="Cambria Math" w:eastAsia="Calibri" w:hAnsi="Times New Roman" w:cs="Times New Roman"/>
                    <w:sz w:val="24"/>
                    <w:szCs w:val="24"/>
                  </w:rPr>
                  <m:t>p</m:t>
                </m:r>
              </m:sub>
            </m:sSub>
          </m:sup>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μ</m:t>
                </m:r>
              </m:e>
              <m:sub>
                <m:r>
                  <w:rPr>
                    <w:rFonts w:ascii="Cambria Math" w:eastAsia="Calibri" w:hAnsi="Cambria Math" w:cs="Times New Roman"/>
                    <w:sz w:val="24"/>
                    <w:szCs w:val="24"/>
                  </w:rPr>
                  <m:t>p</m:t>
                </m:r>
              </m:sub>
            </m:sSub>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w</m:t>
                </m:r>
              </m:e>
              <m:sub>
                <m:r>
                  <w:rPr>
                    <w:rFonts w:ascii="Cambria Math" w:eastAsia="Calibri" w:hAnsi="Cambria Math" w:cs="Times New Roman"/>
                    <w:sz w:val="24"/>
                    <w:szCs w:val="24"/>
                  </w:rPr>
                  <m:t>p</m:t>
                </m:r>
              </m:sub>
            </m:sSub>
            <m:f>
              <m:fPr>
                <m:ctrlPr>
                  <w:rPr>
                    <w:rFonts w:ascii="Cambria Math" w:eastAsia="Calibri" w:hAnsi="Cambria Math" w:cs="Times New Roman"/>
                    <w:i/>
                    <w:sz w:val="24"/>
                    <w:szCs w:val="24"/>
                  </w:rPr>
                </m:ctrlPr>
              </m:fPr>
              <m:num>
                <m:sSubSup>
                  <m:sSubSupPr>
                    <m:ctrlPr>
                      <w:rPr>
                        <w:rFonts w:ascii="Cambria Math" w:eastAsia="Calibri" w:hAnsi="Cambria Math" w:cs="Times New Roman"/>
                        <w:i/>
                        <w:sz w:val="24"/>
                        <w:szCs w:val="24"/>
                      </w:rPr>
                    </m:ctrlPr>
                  </m:sSubSupPr>
                  <m:e>
                    <m:r>
                      <w:rPr>
                        <w:rFonts w:ascii="Cambria Math" w:eastAsia="Calibri" w:hAnsi="Cambria Math" w:cs="Times New Roman"/>
                        <w:sz w:val="24"/>
                        <w:szCs w:val="24"/>
                      </w:rPr>
                      <m:t>∂ρ</m:t>
                    </m:r>
                  </m:e>
                  <m:sub>
                    <m:r>
                      <w:rPr>
                        <w:rFonts w:ascii="Cambria Math" w:eastAsia="Calibri" w:hAnsi="Times New Roman" w:cs="Times New Roman"/>
                        <w:sz w:val="24"/>
                        <w:szCs w:val="24"/>
                      </w:rPr>
                      <m:t>0</m:t>
                    </m:r>
                  </m:sub>
                  <m:sup>
                    <m:d>
                      <m:dPr>
                        <m:ctrlPr>
                          <w:rPr>
                            <w:rFonts w:ascii="Cambria Math" w:eastAsia="Calibri" w:hAnsi="Cambria Math" w:cs="Times New Roman"/>
                            <w:i/>
                            <w:sz w:val="24"/>
                            <w:szCs w:val="24"/>
                          </w:rPr>
                        </m:ctrlPr>
                      </m:dPr>
                      <m:e>
                        <m:r>
                          <w:rPr>
                            <w:rFonts w:ascii="Cambria Math" w:eastAsia="Calibri" w:hAnsi="Cambria Math" w:cs="Times New Roman"/>
                            <w:sz w:val="24"/>
                            <w:szCs w:val="24"/>
                          </w:rPr>
                          <m:t>k</m:t>
                        </m:r>
                      </m:e>
                    </m:d>
                  </m:sup>
                </m:sSubSup>
              </m:num>
              <m:den>
                <m:r>
                  <w:rPr>
                    <w:rFonts w:ascii="Cambria Math" w:eastAsia="Calibri" w:hAnsi="Cambria Math" w:cs="Times New Roman"/>
                    <w:sz w:val="24"/>
                    <w:szCs w:val="24"/>
                  </w:rPr>
                  <m:t>∂</m:t>
                </m:r>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b</m:t>
                    </m:r>
                  </m:e>
                  <m:sup>
                    <m:d>
                      <m:dPr>
                        <m:ctrlPr>
                          <w:rPr>
                            <w:rFonts w:ascii="Cambria Math" w:eastAsia="Calibri" w:hAnsi="Cambria Math" w:cs="Times New Roman"/>
                            <w:i/>
                            <w:sz w:val="24"/>
                            <w:szCs w:val="24"/>
                          </w:rPr>
                        </m:ctrlPr>
                      </m:dPr>
                      <m:e>
                        <m:r>
                          <w:rPr>
                            <w:rFonts w:ascii="Cambria Math" w:eastAsia="Calibri" w:hAnsi="Cambria Math" w:cs="Times New Roman"/>
                            <w:sz w:val="24"/>
                            <w:szCs w:val="24"/>
                          </w:rPr>
                          <m:t>k</m:t>
                        </m:r>
                      </m:e>
                    </m:d>
                  </m:sup>
                </m:sSup>
              </m:den>
            </m:f>
            <m:d>
              <m:dPr>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μ</m:t>
                    </m:r>
                  </m:e>
                  <m:sub>
                    <m:r>
                      <w:rPr>
                        <w:rFonts w:ascii="Cambria Math" w:eastAsia="Calibri" w:hAnsi="Cambria Math" w:cs="Times New Roman"/>
                        <w:sz w:val="24"/>
                        <w:szCs w:val="24"/>
                      </w:rPr>
                      <m:t>0</m:t>
                    </m:r>
                  </m:sub>
                </m:sSub>
                <m:r>
                  <w:rPr>
                    <w:rFonts w:ascii="Cambria Math" w:eastAsia="Calibri" w:hAnsi="Times New Roman"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μ</m:t>
                    </m:r>
                  </m:e>
                  <m:sub>
                    <m:r>
                      <w:rPr>
                        <w:rFonts w:ascii="Cambria Math" w:eastAsia="Calibri" w:hAnsi="Cambria Math" w:cs="Times New Roman"/>
                        <w:sz w:val="24"/>
                        <w:szCs w:val="24"/>
                      </w:rPr>
                      <m:t>p</m:t>
                    </m:r>
                  </m:sub>
                </m:sSub>
              </m:e>
            </m:d>
            <m:r>
              <w:rPr>
                <w:rFonts w:ascii="Cambria Math" w:eastAsia="Calibri" w:hAnsi="Times New Roman" w:cs="Times New Roman"/>
                <w:sz w:val="24"/>
                <w:szCs w:val="24"/>
              </w:rPr>
              <m:t>;</m:t>
            </m:r>
          </m:e>
        </m:nary>
        <m:r>
          <w:rPr>
            <w:rFonts w:ascii="Cambria Math" w:eastAsia="Calibri" w:hAnsi="Times New Roman" w:cs="Times New Roman"/>
            <w:sz w:val="24"/>
            <w:szCs w:val="24"/>
          </w:rPr>
          <m:t xml:space="preserve">    </m:t>
        </m:r>
      </m:oMath>
    </w:p>
    <w:p w14:paraId="12C568F9" w14:textId="77777777" w:rsidR="00C92D04" w:rsidRPr="00C92D04" w:rsidRDefault="00206590" w:rsidP="00C92D04">
      <w:pPr>
        <w:spacing w:after="120" w:line="240" w:lineRule="auto"/>
        <w:ind w:firstLine="720"/>
        <w:jc w:val="both"/>
        <w:rPr>
          <w:rFonts w:ascii="Times New Roman" w:eastAsia="Times New Roman" w:hAnsi="Times New Roman" w:cs="Times New Roman"/>
          <w:sz w:val="24"/>
          <w:szCs w:val="24"/>
        </w:rPr>
      </w:pPr>
      <m:oMath>
        <m:f>
          <m:fPr>
            <m:ctrlPr>
              <w:rPr>
                <w:rFonts w:ascii="Cambria Math" w:eastAsia="Calibri" w:hAnsi="Cambria Math" w:cs="Times New Roman"/>
                <w:i/>
                <w:sz w:val="24"/>
                <w:szCs w:val="24"/>
              </w:rPr>
            </m:ctrlPr>
          </m:fPr>
          <m:num>
            <m:r>
              <w:rPr>
                <w:rFonts w:ascii="Cambria Math" w:eastAsia="Calibri" w:hAnsi="Cambria Math" w:cs="Times New Roman"/>
                <w:sz w:val="24"/>
                <w:szCs w:val="24"/>
              </w:rPr>
              <m:t>∂</m:t>
            </m:r>
            <m:sSubSup>
              <m:sSubSupPr>
                <m:ctrlPr>
                  <w:rPr>
                    <w:rFonts w:ascii="Cambria Math" w:eastAsia="Calibri" w:hAnsi="Cambria Math" w:cs="Times New Roman"/>
                    <w:i/>
                    <w:sz w:val="24"/>
                    <w:szCs w:val="24"/>
                  </w:rPr>
                </m:ctrlPr>
              </m:sSubSupPr>
              <m:e>
                <m:r>
                  <w:rPr>
                    <w:rFonts w:ascii="Cambria Math" w:eastAsia="Calibri" w:hAnsi="Cambria Math" w:cs="Times New Roman"/>
                    <w:sz w:val="24"/>
                    <w:szCs w:val="24"/>
                  </w:rPr>
                  <m:t>A</m:t>
                </m:r>
              </m:e>
              <m:sub>
                <m:r>
                  <w:rPr>
                    <w:rFonts w:ascii="Cambria Math" w:eastAsia="Calibri" w:hAnsi="Cambria Math" w:cs="Times New Roman"/>
                    <w:sz w:val="24"/>
                    <w:szCs w:val="24"/>
                  </w:rPr>
                  <m:t>WSA</m:t>
                </m:r>
              </m:sub>
              <m:sup>
                <m:r>
                  <w:rPr>
                    <w:rFonts w:ascii="Cambria Math" w:eastAsia="Calibri" w:hAnsi="Times New Roman" w:cs="Times New Roman"/>
                    <w:sz w:val="24"/>
                    <w:szCs w:val="24"/>
                  </w:rPr>
                  <m:t>(</m:t>
                </m:r>
                <m:r>
                  <w:rPr>
                    <w:rFonts w:ascii="Cambria Math" w:eastAsia="Calibri" w:hAnsi="Cambria Math" w:cs="Times New Roman"/>
                    <w:sz w:val="24"/>
                    <w:szCs w:val="24"/>
                  </w:rPr>
                  <m:t>k</m:t>
                </m:r>
                <m:r>
                  <w:rPr>
                    <w:rFonts w:ascii="Cambria Math" w:eastAsia="Calibri" w:hAnsi="Times New Roman" w:cs="Times New Roman"/>
                    <w:sz w:val="24"/>
                    <w:szCs w:val="24"/>
                  </w:rPr>
                  <m:t>)</m:t>
                </m:r>
              </m:sup>
            </m:sSubSup>
          </m:num>
          <m:den>
            <m:r>
              <w:rPr>
                <w:rFonts w:ascii="Cambria Math" w:eastAsia="Calibri" w:hAnsi="Cambria Math" w:cs="Times New Roman"/>
                <w:sz w:val="24"/>
                <w:szCs w:val="24"/>
              </w:rPr>
              <m:t>∂</m:t>
            </m:r>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b</m:t>
                </m:r>
              </m:e>
              <m:sup>
                <m:r>
                  <w:rPr>
                    <w:rFonts w:ascii="Cambria Math" w:eastAsia="Calibri" w:hAnsi="Times New Roman" w:cs="Times New Roman"/>
                    <w:sz w:val="24"/>
                    <w:szCs w:val="24"/>
                  </w:rPr>
                  <m:t>(</m:t>
                </m:r>
                <m:r>
                  <w:rPr>
                    <w:rFonts w:ascii="Cambria Math" w:eastAsia="Calibri" w:hAnsi="Cambria Math" w:cs="Times New Roman"/>
                    <w:sz w:val="24"/>
                    <w:szCs w:val="24"/>
                  </w:rPr>
                  <m:t>k</m:t>
                </m:r>
                <m:r>
                  <w:rPr>
                    <w:rFonts w:ascii="Cambria Math" w:eastAsia="Calibri" w:hAnsi="Times New Roman" w:cs="Times New Roman"/>
                    <w:sz w:val="24"/>
                    <w:szCs w:val="24"/>
                  </w:rPr>
                  <m:t>)</m:t>
                </m:r>
              </m:sup>
            </m:sSup>
          </m:den>
        </m:f>
        <m:r>
          <w:rPr>
            <w:rFonts w:ascii="Cambria Math" w:eastAsia="Calibri" w:hAnsi="Times New Roman" w:cs="Times New Roman"/>
            <w:sz w:val="24"/>
            <w:szCs w:val="24"/>
          </w:rPr>
          <m:t>=4</m:t>
        </m:r>
        <m:nary>
          <m:naryPr>
            <m:chr m:val="∑"/>
            <m:limLoc m:val="undOvr"/>
            <m:ctrlPr>
              <w:rPr>
                <w:rFonts w:ascii="Cambria Math" w:eastAsia="Calibri" w:hAnsi="Cambria Math" w:cs="Times New Roman"/>
                <w:i/>
                <w:sz w:val="24"/>
                <w:szCs w:val="24"/>
              </w:rPr>
            </m:ctrlPr>
          </m:naryPr>
          <m:sub>
            <m:r>
              <w:rPr>
                <w:rFonts w:ascii="Cambria Math" w:eastAsia="Calibri" w:hAnsi="Times New Roman" w:cs="Times New Roman"/>
                <w:sz w:val="24"/>
                <w:szCs w:val="24"/>
              </w:rPr>
              <m:t>q=1</m:t>
            </m:r>
          </m:sub>
          <m:sup>
            <m:r>
              <w:rPr>
                <w:rFonts w:ascii="Cambria Math" w:eastAsia="Calibri" w:hAnsi="Times New Roman" w:cs="Times New Roman"/>
                <w:sz w:val="24"/>
                <w:szCs w:val="24"/>
              </w:rPr>
              <m:t>NP</m:t>
            </m:r>
          </m:sup>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μ</m:t>
                </m:r>
              </m:e>
              <m:sub>
                <m:r>
                  <w:rPr>
                    <w:rFonts w:ascii="Cambria Math" w:eastAsia="Calibri" w:hAnsi="Cambria Math" w:cs="Times New Roman"/>
                    <w:sz w:val="24"/>
                    <w:szCs w:val="24"/>
                  </w:rPr>
                  <m:t>q</m:t>
                </m:r>
              </m:sub>
            </m:sSub>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w</m:t>
                </m:r>
              </m:e>
              <m:sub>
                <m:r>
                  <w:rPr>
                    <w:rFonts w:ascii="Cambria Math" w:eastAsia="Calibri" w:hAnsi="Cambria Math" w:cs="Times New Roman"/>
                    <w:sz w:val="24"/>
                    <w:szCs w:val="24"/>
                  </w:rPr>
                  <m:t>q</m:t>
                </m:r>
              </m:sub>
            </m:sSub>
          </m:e>
        </m:nary>
        <m:nary>
          <m:naryPr>
            <m:chr m:val="∑"/>
            <m:limLoc m:val="undOvr"/>
            <m:ctrlPr>
              <w:rPr>
                <w:rFonts w:ascii="Cambria Math" w:eastAsia="Calibri" w:hAnsi="Cambria Math" w:cs="Times New Roman"/>
                <w:i/>
                <w:sz w:val="24"/>
                <w:szCs w:val="24"/>
              </w:rPr>
            </m:ctrlPr>
          </m:naryPr>
          <m:sub>
            <m:r>
              <w:rPr>
                <w:rFonts w:ascii="Cambria Math" w:eastAsia="Calibri" w:hAnsi="Times New Roman" w:cs="Times New Roman"/>
                <w:sz w:val="24"/>
                <w:szCs w:val="24"/>
              </w:rPr>
              <m:t>p=1</m:t>
            </m:r>
          </m:sub>
          <m:sup>
            <m:r>
              <w:rPr>
                <w:rFonts w:ascii="Cambria Math" w:eastAsia="Calibri" w:hAnsi="Times New Roman" w:cs="Times New Roman"/>
                <w:sz w:val="24"/>
                <w:szCs w:val="24"/>
              </w:rPr>
              <m:t>NP</m:t>
            </m:r>
          </m:sup>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μ</m:t>
                </m:r>
              </m:e>
              <m:sub>
                <m:r>
                  <w:rPr>
                    <w:rFonts w:ascii="Cambria Math" w:eastAsia="Calibri" w:hAnsi="Cambria Math" w:cs="Times New Roman"/>
                    <w:sz w:val="24"/>
                    <w:szCs w:val="24"/>
                  </w:rPr>
                  <m:t>p</m:t>
                </m:r>
              </m:sub>
            </m:sSub>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w</m:t>
                </m:r>
              </m:e>
              <m:sub>
                <m:r>
                  <w:rPr>
                    <w:rFonts w:ascii="Cambria Math" w:eastAsia="Calibri" w:hAnsi="Cambria Math" w:cs="Times New Roman"/>
                    <w:sz w:val="24"/>
                    <w:szCs w:val="24"/>
                  </w:rPr>
                  <m:t>p</m:t>
                </m:r>
              </m:sub>
            </m:sSub>
            <m:f>
              <m:fPr>
                <m:ctrlPr>
                  <w:rPr>
                    <w:rFonts w:ascii="Cambria Math" w:eastAsia="Calibri" w:hAnsi="Cambria Math" w:cs="Times New Roman"/>
                    <w:i/>
                    <w:sz w:val="24"/>
                    <w:szCs w:val="24"/>
                  </w:rPr>
                </m:ctrlPr>
              </m:fPr>
              <m:num>
                <m:sSubSup>
                  <m:sSubSupPr>
                    <m:ctrlPr>
                      <w:rPr>
                        <w:rFonts w:ascii="Cambria Math" w:eastAsia="Calibri" w:hAnsi="Cambria Math" w:cs="Times New Roman"/>
                        <w:i/>
                        <w:sz w:val="24"/>
                        <w:szCs w:val="24"/>
                      </w:rPr>
                    </m:ctrlPr>
                  </m:sSubSupPr>
                  <m:e>
                    <m:r>
                      <w:rPr>
                        <w:rFonts w:ascii="Cambria Math" w:eastAsia="Calibri" w:hAnsi="Cambria Math" w:cs="Times New Roman"/>
                        <w:sz w:val="24"/>
                        <w:szCs w:val="24"/>
                      </w:rPr>
                      <m:t>∂ρ</m:t>
                    </m:r>
                  </m:e>
                  <m:sub>
                    <m:r>
                      <w:rPr>
                        <w:rFonts w:ascii="Cambria Math" w:eastAsia="Calibri" w:hAnsi="Times New Roman" w:cs="Times New Roman"/>
                        <w:sz w:val="24"/>
                        <w:szCs w:val="24"/>
                      </w:rPr>
                      <m:t>0</m:t>
                    </m:r>
                  </m:sub>
                  <m:sup>
                    <m:r>
                      <w:rPr>
                        <w:rFonts w:ascii="Cambria Math" w:eastAsia="Calibri" w:hAnsi="Times New Roman" w:cs="Times New Roman"/>
                        <w:sz w:val="24"/>
                        <w:szCs w:val="24"/>
                      </w:rPr>
                      <m:t>(</m:t>
                    </m:r>
                    <m:r>
                      <w:rPr>
                        <w:rFonts w:ascii="Cambria Math" w:eastAsia="Calibri" w:hAnsi="Cambria Math" w:cs="Times New Roman"/>
                        <w:sz w:val="24"/>
                        <w:szCs w:val="24"/>
                      </w:rPr>
                      <m:t>k</m:t>
                    </m:r>
                    <m:r>
                      <w:rPr>
                        <w:rFonts w:ascii="Cambria Math" w:eastAsia="Calibri" w:hAnsi="Times New Roman" w:cs="Times New Roman"/>
                        <w:sz w:val="24"/>
                        <w:szCs w:val="24"/>
                      </w:rPr>
                      <m:t>)</m:t>
                    </m:r>
                  </m:sup>
                </m:sSubSup>
              </m:num>
              <m:den>
                <m:r>
                  <w:rPr>
                    <w:rFonts w:ascii="Cambria Math" w:eastAsia="Calibri" w:hAnsi="Cambria Math" w:cs="Times New Roman"/>
                    <w:sz w:val="24"/>
                    <w:szCs w:val="24"/>
                  </w:rPr>
                  <m:t>∂</m:t>
                </m:r>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b</m:t>
                    </m:r>
                  </m:e>
                  <m:sup>
                    <m:r>
                      <w:rPr>
                        <w:rFonts w:ascii="Cambria Math" w:eastAsia="Calibri" w:hAnsi="Times New Roman" w:cs="Times New Roman"/>
                        <w:sz w:val="24"/>
                        <w:szCs w:val="24"/>
                      </w:rPr>
                      <m:t>(</m:t>
                    </m:r>
                    <m:r>
                      <w:rPr>
                        <w:rFonts w:ascii="Cambria Math" w:eastAsia="Calibri" w:hAnsi="Cambria Math" w:cs="Times New Roman"/>
                        <w:sz w:val="24"/>
                        <w:szCs w:val="24"/>
                      </w:rPr>
                      <m:t>k</m:t>
                    </m:r>
                    <m:r>
                      <w:rPr>
                        <w:rFonts w:ascii="Cambria Math" w:eastAsia="Calibri" w:hAnsi="Times New Roman" w:cs="Times New Roman"/>
                        <w:sz w:val="24"/>
                        <w:szCs w:val="24"/>
                      </w:rPr>
                      <m:t>)</m:t>
                    </m:r>
                  </m:sup>
                </m:sSup>
              </m:den>
            </m:f>
            <m:d>
              <m:dPr>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μ</m:t>
                    </m:r>
                  </m:e>
                  <m:sub>
                    <m:r>
                      <w:rPr>
                        <w:rFonts w:ascii="Cambria Math" w:eastAsia="Calibri" w:hAnsi="Cambria Math" w:cs="Times New Roman"/>
                        <w:sz w:val="24"/>
                        <w:szCs w:val="24"/>
                      </w:rPr>
                      <m:t>q</m:t>
                    </m:r>
                  </m:sub>
                </m:sSub>
                <m:r>
                  <w:rPr>
                    <w:rFonts w:ascii="Cambria Math" w:eastAsia="Calibri" w:hAnsi="Times New Roman"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μ</m:t>
                    </m:r>
                  </m:e>
                  <m:sub>
                    <m:r>
                      <w:rPr>
                        <w:rFonts w:ascii="Cambria Math" w:eastAsia="Calibri" w:hAnsi="Cambria Math" w:cs="Times New Roman"/>
                        <w:sz w:val="24"/>
                        <w:szCs w:val="24"/>
                      </w:rPr>
                      <m:t>p</m:t>
                    </m:r>
                  </m:sub>
                </m:sSub>
              </m:e>
            </m:d>
          </m:e>
        </m:nary>
        <m:r>
          <w:rPr>
            <w:rFonts w:ascii="Cambria Math" w:eastAsia="Calibri" w:hAnsi="Times New Roman" w:cs="Times New Roman"/>
            <w:sz w:val="24"/>
            <w:szCs w:val="24"/>
          </w:rPr>
          <m:t>.</m:t>
        </m:r>
      </m:oMath>
      <w:r w:rsidR="00C92D04" w:rsidRPr="00C92D04">
        <w:rPr>
          <w:rFonts w:ascii="Times New Roman" w:eastAsia="Times New Roman" w:hAnsi="Times New Roman" w:cs="Times New Roman"/>
          <w:sz w:val="24"/>
          <w:szCs w:val="24"/>
        </w:rPr>
        <w:t xml:space="preserve"> </w:t>
      </w:r>
      <w:r w:rsidR="00C92D04" w:rsidRPr="00C92D04">
        <w:rPr>
          <w:rFonts w:ascii="Times New Roman" w:eastAsia="Times New Roman" w:hAnsi="Times New Roman" w:cs="Times New Roman"/>
          <w:sz w:val="24"/>
          <w:szCs w:val="24"/>
        </w:rPr>
        <w:tab/>
      </w:r>
      <w:r w:rsidR="00C92D04" w:rsidRPr="00C92D04">
        <w:rPr>
          <w:rFonts w:ascii="Times New Roman" w:eastAsia="Times New Roman" w:hAnsi="Times New Roman" w:cs="Times New Roman"/>
          <w:sz w:val="24"/>
          <w:szCs w:val="24"/>
        </w:rPr>
        <w:tab/>
      </w:r>
      <w:r w:rsidR="00C92D04" w:rsidRPr="00C92D04">
        <w:rPr>
          <w:rFonts w:ascii="Times New Roman" w:eastAsia="Times New Roman" w:hAnsi="Times New Roman" w:cs="Times New Roman"/>
          <w:sz w:val="24"/>
          <w:szCs w:val="24"/>
        </w:rPr>
        <w:tab/>
      </w:r>
      <w:r w:rsidR="00C92D04" w:rsidRPr="00C92D04">
        <w:rPr>
          <w:rFonts w:ascii="Times New Roman" w:eastAsia="Times New Roman" w:hAnsi="Times New Roman" w:cs="Times New Roman"/>
          <w:sz w:val="24"/>
          <w:szCs w:val="24"/>
        </w:rPr>
        <w:tab/>
        <w:t xml:space="preserve">           (5.3.38)</w:t>
      </w:r>
    </w:p>
    <w:p w14:paraId="3A58E137" w14:textId="77777777" w:rsidR="00C92D04" w:rsidRPr="00C92D04" w:rsidRDefault="00C92D04" w:rsidP="00C92D04">
      <w:pPr>
        <w:spacing w:after="120" w:line="240" w:lineRule="auto"/>
        <w:jc w:val="both"/>
        <w:rPr>
          <w:rFonts w:ascii="Times New Roman" w:eastAsia="Times New Roman" w:hAnsi="Times New Roman" w:cs="Times New Roman"/>
          <w:sz w:val="24"/>
          <w:szCs w:val="24"/>
        </w:rPr>
      </w:pPr>
      <w:r w:rsidRPr="00C92D04">
        <w:rPr>
          <w:rFonts w:ascii="Times New Roman" w:eastAsia="Times New Roman" w:hAnsi="Times New Roman" w:cs="Times New Roman"/>
          <w:sz w:val="24"/>
          <w:szCs w:val="24"/>
        </w:rPr>
        <w:t>It is possible to generate derivatives of the scaled VBRDFs with respect to the user-supplied external spherical albedo</w:t>
      </w:r>
      <m:oMath>
        <m:r>
          <w:rPr>
            <w:rFonts w:ascii="Cambria Math" w:eastAsia="Times New Roman" w:hAnsi="Cambria Math" w:cs="Times New Roman"/>
            <w:sz w:val="24"/>
            <w:szCs w:val="24"/>
          </w:rPr>
          <m:t xml:space="preserve"> </m:t>
        </m:r>
        <m:acc>
          <m:accPr>
            <m:chr m:val="̃"/>
            <m:ctrlPr>
              <w:rPr>
                <w:rFonts w:ascii="Cambria Math" w:eastAsia="Calibri" w:hAnsi="Cambria Math" w:cs="Times New Roman"/>
                <w:i/>
                <w:sz w:val="24"/>
                <w:szCs w:val="24"/>
              </w:rPr>
            </m:ctrlPr>
          </m:accPr>
          <m:e>
            <m:r>
              <w:rPr>
                <w:rFonts w:ascii="Cambria Math" w:eastAsia="Calibri" w:hAnsi="Cambria Math" w:cs="Times New Roman"/>
                <w:sz w:val="24"/>
                <w:szCs w:val="24"/>
              </w:rPr>
              <m:t>A</m:t>
            </m:r>
          </m:e>
        </m:acc>
      </m:oMath>
      <w:r w:rsidRPr="00C92D04">
        <w:rPr>
          <w:rFonts w:ascii="Times New Roman" w:eastAsia="Times New Roman" w:hAnsi="Times New Roman" w:cs="Times New Roman"/>
          <w:sz w:val="24"/>
          <w:szCs w:val="24"/>
        </w:rPr>
        <w:t>. These options are controlled by flags DO_WSASCALING_WF and DO_BSASCALING_WF, which are again mutual</w:t>
      </w:r>
      <w:proofErr w:type="spellStart"/>
      <w:r w:rsidRPr="00C92D04">
        <w:rPr>
          <w:rFonts w:ascii="Times New Roman" w:eastAsia="Times New Roman" w:hAnsi="Times New Roman" w:cs="Times New Roman"/>
          <w:sz w:val="24"/>
          <w:szCs w:val="24"/>
        </w:rPr>
        <w:t>ly</w:t>
      </w:r>
      <w:proofErr w:type="spellEnd"/>
      <w:r w:rsidRPr="00C92D04">
        <w:rPr>
          <w:rFonts w:ascii="Times New Roman" w:eastAsia="Times New Roman" w:hAnsi="Times New Roman" w:cs="Times New Roman"/>
          <w:sz w:val="24"/>
          <w:szCs w:val="24"/>
        </w:rPr>
        <w:t xml:space="preserve"> exclusive. If either of these flags is set, the linearized VBRDF supplement will deliver a Jacobian with respect to the WSA or BSA. This is an option that is treated separately from the other kernel-property or kernel-amplitude </w:t>
      </w:r>
      <w:proofErr w:type="spellStart"/>
      <w:r w:rsidRPr="00C92D04">
        <w:rPr>
          <w:rFonts w:ascii="Times New Roman" w:eastAsia="Times New Roman" w:hAnsi="Times New Roman" w:cs="Times New Roman"/>
          <w:sz w:val="24"/>
          <w:szCs w:val="24"/>
        </w:rPr>
        <w:t>linearizations</w:t>
      </w:r>
      <w:proofErr w:type="spellEnd"/>
      <w:r w:rsidRPr="00C92D04">
        <w:rPr>
          <w:rFonts w:ascii="Times New Roman" w:eastAsia="Times New Roman" w:hAnsi="Times New Roman" w:cs="Times New Roman"/>
          <w:sz w:val="24"/>
          <w:szCs w:val="24"/>
        </w:rPr>
        <w:t>. The WSA/BSA-derivative is easy to write down: from (5.3.33), we have</w:t>
      </w:r>
    </w:p>
    <w:p w14:paraId="7EC4BCC4" w14:textId="77777777" w:rsidR="00C92D04" w:rsidRPr="00C92D04" w:rsidRDefault="00C92D04" w:rsidP="00C92D04">
      <w:pPr>
        <w:spacing w:after="120" w:line="240" w:lineRule="auto"/>
        <w:jc w:val="both"/>
        <w:rPr>
          <w:rFonts w:ascii="Times New Roman" w:eastAsia="Times New Roman" w:hAnsi="Times New Roman" w:cs="Times New Roman"/>
          <w:sz w:val="28"/>
          <w:szCs w:val="28"/>
        </w:rPr>
      </w:pPr>
      <w:r w:rsidRPr="00C92D04">
        <w:rPr>
          <w:rFonts w:ascii="Times New Roman" w:eastAsia="Times New Roman" w:hAnsi="Times New Roman" w:cs="Times New Roman"/>
          <w:sz w:val="24"/>
          <w:szCs w:val="24"/>
        </w:rPr>
        <w:tab/>
      </w:r>
      <m:oMath>
        <m:f>
          <m:fPr>
            <m:ctrlPr>
              <w:rPr>
                <w:rFonts w:ascii="Cambria Math" w:eastAsia="Calibri" w:hAnsi="Cambria Math" w:cs="Times New Roman"/>
                <w:i/>
                <w:sz w:val="24"/>
                <w:szCs w:val="24"/>
              </w:rPr>
            </m:ctrlPr>
          </m:fPr>
          <m:num>
            <m:r>
              <w:rPr>
                <w:rFonts w:ascii="Cambria Math" w:eastAsia="Calibri" w:hAnsi="Cambria Math" w:cs="Times New Roman"/>
                <w:sz w:val="24"/>
                <w:szCs w:val="24"/>
              </w:rPr>
              <m:t>∂</m:t>
            </m:r>
            <m:acc>
              <m:accPr>
                <m:chr m:val="̃"/>
                <m:ctrlPr>
                  <w:rPr>
                    <w:rFonts w:ascii="Cambria Math" w:eastAsia="Calibri" w:hAnsi="Cambria Math" w:cs="Times New Roman"/>
                    <w:i/>
                    <w:sz w:val="24"/>
                    <w:szCs w:val="24"/>
                  </w:rPr>
                </m:ctrlPr>
              </m:accPr>
              <m:e>
                <m:r>
                  <w:rPr>
                    <w:rFonts w:ascii="Cambria Math" w:eastAsia="Calibri" w:hAnsi="Cambria Math" w:cs="Times New Roman"/>
                    <w:sz w:val="24"/>
                    <w:szCs w:val="24"/>
                  </w:rPr>
                  <m:t>ρ</m:t>
                </m:r>
              </m:e>
            </m:acc>
          </m:num>
          <m:den>
            <m:r>
              <w:rPr>
                <w:rFonts w:ascii="Cambria Math" w:eastAsia="Calibri" w:hAnsi="Cambria Math" w:cs="Times New Roman"/>
                <w:sz w:val="24"/>
                <w:szCs w:val="24"/>
              </w:rPr>
              <m:t>∂</m:t>
            </m:r>
            <m:acc>
              <m:accPr>
                <m:chr m:val="̃"/>
                <m:ctrlPr>
                  <w:rPr>
                    <w:rFonts w:ascii="Cambria Math" w:eastAsia="Calibri" w:hAnsi="Cambria Math" w:cs="Times New Roman"/>
                    <w:i/>
                    <w:sz w:val="24"/>
                    <w:szCs w:val="24"/>
                  </w:rPr>
                </m:ctrlPr>
              </m:accPr>
              <m:e>
                <m:r>
                  <w:rPr>
                    <w:rFonts w:ascii="Cambria Math" w:eastAsia="Calibri" w:hAnsi="Cambria Math" w:cs="Times New Roman"/>
                    <w:sz w:val="24"/>
                    <w:szCs w:val="24"/>
                  </w:rPr>
                  <m:t>A</m:t>
                </m:r>
              </m:e>
            </m:acc>
          </m:den>
        </m:f>
        <m:r>
          <w:rPr>
            <w:rFonts w:ascii="Cambria Math" w:eastAsia="Calibri" w:hAnsi="Cambria Math" w:cs="Times New Roman"/>
            <w:sz w:val="24"/>
            <w:szCs w:val="24"/>
          </w:rPr>
          <m:t>=</m:t>
        </m:r>
        <m:f>
          <m:fPr>
            <m:ctrlPr>
              <w:rPr>
                <w:rFonts w:ascii="Cambria Math" w:eastAsia="Calibri" w:hAnsi="Cambria Math" w:cs="Times New Roman"/>
                <w:i/>
                <w:sz w:val="24"/>
                <w:szCs w:val="24"/>
              </w:rPr>
            </m:ctrlPr>
          </m:fPr>
          <m:num>
            <m:acc>
              <m:accPr>
                <m:chr m:val="̃"/>
                <m:ctrlPr>
                  <w:rPr>
                    <w:rFonts w:ascii="Cambria Math" w:eastAsia="Calibri" w:hAnsi="Cambria Math" w:cs="Times New Roman"/>
                    <w:i/>
                    <w:sz w:val="24"/>
                    <w:szCs w:val="24"/>
                  </w:rPr>
                </m:ctrlPr>
              </m:accPr>
              <m:e>
                <m:r>
                  <w:rPr>
                    <w:rFonts w:ascii="Cambria Math" w:eastAsia="Calibri" w:hAnsi="Cambria Math" w:cs="Times New Roman"/>
                    <w:sz w:val="24"/>
                    <w:szCs w:val="24"/>
                  </w:rPr>
                  <m:t>ρ</m:t>
                </m:r>
              </m:e>
            </m:acc>
          </m:num>
          <m:den>
            <m:acc>
              <m:accPr>
                <m:chr m:val="̃"/>
                <m:ctrlPr>
                  <w:rPr>
                    <w:rFonts w:ascii="Cambria Math" w:eastAsia="Calibri" w:hAnsi="Cambria Math" w:cs="Times New Roman"/>
                    <w:i/>
                    <w:sz w:val="24"/>
                    <w:szCs w:val="24"/>
                  </w:rPr>
                </m:ctrlPr>
              </m:accPr>
              <m:e>
                <m:r>
                  <w:rPr>
                    <w:rFonts w:ascii="Cambria Math" w:eastAsia="Calibri" w:hAnsi="Cambria Math" w:cs="Times New Roman"/>
                    <w:sz w:val="24"/>
                    <w:szCs w:val="24"/>
                  </w:rPr>
                  <m:t>A</m:t>
                </m:r>
              </m:e>
            </m:acc>
          </m:den>
        </m:f>
        <m:r>
          <w:rPr>
            <w:rFonts w:ascii="Cambria Math" w:eastAsia="Times New Roman" w:hAnsi="Cambria Math" w:cs="Times New Roman"/>
            <w:sz w:val="24"/>
            <w:szCs w:val="24"/>
          </w:rPr>
          <m:t xml:space="preserve">. </m:t>
        </m:r>
      </m:oMath>
      <w:r w:rsidRPr="00C92D04">
        <w:rPr>
          <w:rFonts w:ascii="Times New Roman" w:eastAsia="Times New Roman" w:hAnsi="Times New Roman" w:cs="Times New Roman"/>
          <w:sz w:val="28"/>
          <w:szCs w:val="28"/>
        </w:rPr>
        <w:tab/>
      </w:r>
      <w:r w:rsidRPr="00C92D04">
        <w:rPr>
          <w:rFonts w:ascii="Times New Roman" w:eastAsia="Times New Roman" w:hAnsi="Times New Roman" w:cs="Times New Roman"/>
          <w:sz w:val="28"/>
          <w:szCs w:val="28"/>
        </w:rPr>
        <w:tab/>
      </w:r>
      <w:r w:rsidRPr="00C92D04">
        <w:rPr>
          <w:rFonts w:ascii="Times New Roman" w:eastAsia="Times New Roman" w:hAnsi="Times New Roman" w:cs="Times New Roman"/>
          <w:sz w:val="28"/>
          <w:szCs w:val="28"/>
        </w:rPr>
        <w:tab/>
      </w:r>
      <w:r w:rsidRPr="00C92D04">
        <w:rPr>
          <w:rFonts w:ascii="Times New Roman" w:eastAsia="Times New Roman" w:hAnsi="Times New Roman" w:cs="Times New Roman"/>
          <w:sz w:val="28"/>
          <w:szCs w:val="28"/>
        </w:rPr>
        <w:tab/>
      </w:r>
      <w:r w:rsidRPr="00C92D04">
        <w:rPr>
          <w:rFonts w:ascii="Times New Roman" w:eastAsia="Times New Roman" w:hAnsi="Times New Roman" w:cs="Times New Roman"/>
          <w:sz w:val="28"/>
          <w:szCs w:val="28"/>
        </w:rPr>
        <w:tab/>
      </w:r>
      <w:r w:rsidRPr="00C92D04">
        <w:rPr>
          <w:rFonts w:ascii="Times New Roman" w:eastAsia="Times New Roman" w:hAnsi="Times New Roman" w:cs="Times New Roman"/>
          <w:sz w:val="28"/>
          <w:szCs w:val="28"/>
        </w:rPr>
        <w:tab/>
      </w:r>
      <w:r w:rsidRPr="00C92D04">
        <w:rPr>
          <w:rFonts w:ascii="Times New Roman" w:eastAsia="Times New Roman" w:hAnsi="Times New Roman" w:cs="Times New Roman"/>
          <w:sz w:val="28"/>
          <w:szCs w:val="28"/>
        </w:rPr>
        <w:tab/>
      </w:r>
      <w:r w:rsidRPr="00C92D04">
        <w:rPr>
          <w:rFonts w:ascii="Times New Roman" w:eastAsia="Times New Roman" w:hAnsi="Times New Roman" w:cs="Times New Roman"/>
          <w:sz w:val="28"/>
          <w:szCs w:val="28"/>
        </w:rPr>
        <w:tab/>
      </w:r>
      <w:r w:rsidRPr="00C92D04">
        <w:rPr>
          <w:rFonts w:ascii="Times New Roman" w:eastAsia="Times New Roman" w:hAnsi="Times New Roman" w:cs="Times New Roman"/>
          <w:sz w:val="28"/>
          <w:szCs w:val="28"/>
        </w:rPr>
        <w:tab/>
        <w:t xml:space="preserve">         </w:t>
      </w:r>
      <w:r w:rsidRPr="00C92D04">
        <w:rPr>
          <w:rFonts w:ascii="Times New Roman" w:eastAsia="Times New Roman" w:hAnsi="Times New Roman" w:cs="Times New Roman"/>
          <w:sz w:val="24"/>
          <w:szCs w:val="24"/>
        </w:rPr>
        <w:t>(5.3.39)</w:t>
      </w:r>
    </w:p>
    <w:p w14:paraId="5C8A9779" w14:textId="77777777" w:rsidR="00C92D04" w:rsidRPr="00C92D04" w:rsidRDefault="00C92D04" w:rsidP="00C92D04">
      <w:pPr>
        <w:spacing w:after="120" w:line="240" w:lineRule="auto"/>
        <w:jc w:val="both"/>
        <w:rPr>
          <w:rFonts w:ascii="Times New Roman" w:eastAsia="Calibri" w:hAnsi="Times New Roman" w:cs="Times New Roman"/>
          <w:sz w:val="24"/>
          <w:szCs w:val="24"/>
        </w:rPr>
      </w:pPr>
      <w:r w:rsidRPr="00C92D04">
        <w:rPr>
          <w:rFonts w:ascii="Times New Roman" w:eastAsia="Calibri" w:hAnsi="Times New Roman" w:cs="Times New Roman"/>
          <w:sz w:val="24"/>
          <w:szCs w:val="24"/>
        </w:rPr>
        <w:t>This completes the additional work on the VBRDF supplement.</w:t>
      </w:r>
    </w:p>
    <w:p w14:paraId="4BE1E8EE" w14:textId="77777777" w:rsidR="00C92D04" w:rsidRPr="00C92D04" w:rsidRDefault="00C92D04" w:rsidP="00C92D04">
      <w:pPr>
        <w:keepNext/>
        <w:suppressAutoHyphens/>
        <w:autoSpaceDE w:val="0"/>
        <w:spacing w:before="240" w:after="240" w:line="240" w:lineRule="auto"/>
        <w:ind w:left="432" w:hanging="432"/>
        <w:jc w:val="both"/>
        <w:outlineLvl w:val="1"/>
        <w:rPr>
          <w:rFonts w:ascii="Times New Roman" w:eastAsia="Times" w:hAnsi="Times New Roman" w:cs="Times New Roman"/>
          <w:b/>
          <w:iCs/>
          <w:sz w:val="32"/>
          <w:szCs w:val="32"/>
          <w:lang w:eastAsia="ar-SA"/>
        </w:rPr>
      </w:pPr>
      <w:bookmarkStart w:id="214" w:name="_Toc336498264"/>
      <w:bookmarkStart w:id="215" w:name="_Toc527626777"/>
      <w:bookmarkStart w:id="216" w:name="_Toc73510437"/>
      <w:r w:rsidRPr="00C92D04">
        <w:rPr>
          <w:rFonts w:ascii="Times New Roman" w:eastAsia="Times" w:hAnsi="Times New Roman" w:cs="Times New Roman"/>
          <w:b/>
          <w:sz w:val="32"/>
          <w:szCs w:val="32"/>
          <w:lang w:eastAsia="ar-SA"/>
        </w:rPr>
        <w:t>5.4. VSLEAVE Supplement</w:t>
      </w:r>
      <w:bookmarkEnd w:id="214"/>
      <w:bookmarkEnd w:id="215"/>
      <w:bookmarkEnd w:id="216"/>
    </w:p>
    <w:p w14:paraId="34B1C27C" w14:textId="77777777" w:rsidR="00C92D04" w:rsidRPr="00C92D04" w:rsidRDefault="00C92D04" w:rsidP="00C92D04">
      <w:pPr>
        <w:suppressAutoHyphens/>
        <w:autoSpaceDE w:val="0"/>
        <w:spacing w:after="120" w:line="240" w:lineRule="auto"/>
        <w:jc w:val="both"/>
        <w:rPr>
          <w:rFonts w:ascii="Times New Roman" w:eastAsia="Times" w:hAnsi="Times New Roman" w:cs="Times"/>
          <w:sz w:val="24"/>
          <w:szCs w:val="24"/>
          <w:lang w:eastAsia="ar-SA"/>
        </w:rPr>
      </w:pPr>
      <w:r w:rsidRPr="00C92D04">
        <w:rPr>
          <w:rFonts w:ascii="Times New Roman" w:eastAsia="Times" w:hAnsi="Times New Roman" w:cs="Times"/>
          <w:sz w:val="24"/>
          <w:szCs w:val="24"/>
          <w:lang w:eastAsia="ar-SA"/>
        </w:rPr>
        <w:t xml:space="preserve">Here, the vector surface-leaving (VSLEAVE) supplement is described.  The VSLEAVE supplement is a separate system of VLIDORT-based software that generates a source of radiance at the lower boundary. There are currently two manifestations: (1) a near-infrared solar-induced fluorescence (SIF) signature from vegetation, and (2) an implementation of “water-leaving" radiance from the ocean surface.  This VSLEAVE contribution is an upwelling radiance from the lower </w:t>
      </w:r>
      <w:proofErr w:type="gramStart"/>
      <w:r w:rsidRPr="00C92D04">
        <w:rPr>
          <w:rFonts w:ascii="Times New Roman" w:eastAsia="Times" w:hAnsi="Times New Roman" w:cs="Times"/>
          <w:sz w:val="24"/>
          <w:szCs w:val="24"/>
          <w:lang w:eastAsia="ar-SA"/>
        </w:rPr>
        <w:t>boundary, and</w:t>
      </w:r>
      <w:proofErr w:type="gramEnd"/>
      <w:r w:rsidRPr="00C92D04">
        <w:rPr>
          <w:rFonts w:ascii="Times New Roman" w:eastAsia="Times" w:hAnsi="Times New Roman" w:cs="Times"/>
          <w:sz w:val="24"/>
          <w:szCs w:val="24"/>
          <w:lang w:eastAsia="ar-SA"/>
        </w:rPr>
        <w:t xml:space="preserve"> is present in addition to existing diffuse and directly reflected radiation.  </w:t>
      </w:r>
    </w:p>
    <w:p w14:paraId="227EE897" w14:textId="77777777" w:rsidR="00C92D04" w:rsidRPr="00C92D04" w:rsidRDefault="00C92D04" w:rsidP="00C92D04">
      <w:pPr>
        <w:suppressAutoHyphens/>
        <w:autoSpaceDE w:val="0"/>
        <w:spacing w:after="120" w:line="240" w:lineRule="auto"/>
        <w:jc w:val="both"/>
        <w:rPr>
          <w:rFonts w:ascii="Times New Roman" w:eastAsia="Times" w:hAnsi="Times New Roman" w:cs="Times"/>
          <w:sz w:val="24"/>
          <w:szCs w:val="24"/>
          <w:lang w:eastAsia="ar-SA"/>
        </w:rPr>
      </w:pPr>
      <w:r w:rsidRPr="00C92D04">
        <w:rPr>
          <w:rFonts w:ascii="Times New Roman" w:eastAsia="Times" w:hAnsi="Times New Roman" w:cs="Times"/>
          <w:sz w:val="24"/>
          <w:szCs w:val="24"/>
          <w:lang w:eastAsia="ar-SA"/>
        </w:rPr>
        <w:t>At present, the surface-leaving radiation field is treated as unpolarized (radiance only), so the current treatment for VLIDORT is identical to that implemented in the scalar LIDORT code.</w:t>
      </w:r>
    </w:p>
    <w:p w14:paraId="79AD9EA7" w14:textId="77777777" w:rsidR="00C92D04" w:rsidRPr="00C92D04" w:rsidRDefault="00C92D04" w:rsidP="00C92D04">
      <w:pPr>
        <w:suppressAutoHyphens/>
        <w:autoSpaceDE w:val="0"/>
        <w:spacing w:after="120" w:line="240" w:lineRule="auto"/>
        <w:jc w:val="both"/>
        <w:rPr>
          <w:rFonts w:ascii="Times New Roman" w:eastAsia="Times" w:hAnsi="Times New Roman" w:cs="Times"/>
          <w:sz w:val="24"/>
          <w:szCs w:val="24"/>
          <w:lang w:eastAsia="ar-SA"/>
        </w:rPr>
      </w:pPr>
      <w:r w:rsidRPr="00C92D04">
        <w:rPr>
          <w:rFonts w:ascii="Times New Roman" w:eastAsia="Times" w:hAnsi="Times New Roman" w:cs="Times"/>
          <w:sz w:val="24"/>
          <w:szCs w:val="24"/>
          <w:lang w:eastAsia="ar-SA"/>
        </w:rPr>
        <w:t xml:space="preserve">The VSLEAVE supplement is designed to generate the specific set of VLIDORT inputs listed in Tables C4 and G4 in sections 5.1.1.3 and 5.1.1.7, respectively.  As with the VBRDF supplement, the VSLEAVE software </w:t>
      </w:r>
      <w:proofErr w:type="gramStart"/>
      <w:r w:rsidRPr="00C92D04">
        <w:rPr>
          <w:rFonts w:ascii="Times New Roman" w:eastAsia="Times" w:hAnsi="Times New Roman" w:cs="Times"/>
          <w:sz w:val="24"/>
          <w:szCs w:val="24"/>
          <w:lang w:eastAsia="ar-SA"/>
        </w:rPr>
        <w:t>has the ability to</w:t>
      </w:r>
      <w:proofErr w:type="gramEnd"/>
      <w:r w:rsidRPr="00C92D04">
        <w:rPr>
          <w:rFonts w:ascii="Times New Roman" w:eastAsia="Times" w:hAnsi="Times New Roman" w:cs="Times"/>
          <w:sz w:val="24"/>
          <w:szCs w:val="24"/>
          <w:lang w:eastAsia="ar-SA"/>
        </w:rPr>
        <w:t xml:space="preserve"> ingest a full range of geometrical information (solar and viewing zenith angles, relative azimuth angles, discrete-ordinate stream angles) complementary to the equivalent VLIDORT inputs. We note that the supplement also has the observational geometry facility like VLIDORT itself.</w:t>
      </w:r>
    </w:p>
    <w:p w14:paraId="14AC568B" w14:textId="77777777" w:rsidR="00C92D04" w:rsidRPr="00C92D04" w:rsidRDefault="00C92D04" w:rsidP="00C92D04">
      <w:pPr>
        <w:suppressAutoHyphens/>
        <w:autoSpaceDE w:val="0"/>
        <w:spacing w:before="120" w:after="120" w:line="240" w:lineRule="auto"/>
        <w:jc w:val="both"/>
        <w:rPr>
          <w:rFonts w:ascii="Times New Roman" w:eastAsia="Times" w:hAnsi="Times New Roman" w:cs="Times"/>
          <w:sz w:val="24"/>
          <w:szCs w:val="24"/>
          <w:lang w:eastAsia="ar-SA"/>
        </w:rPr>
      </w:pPr>
      <w:r w:rsidRPr="00C92D04">
        <w:rPr>
          <w:rFonts w:ascii="Times New Roman" w:eastAsia="Times" w:hAnsi="Times New Roman" w:cs="Times"/>
          <w:sz w:val="24"/>
          <w:szCs w:val="24"/>
          <w:lang w:eastAsia="ar-SA"/>
        </w:rPr>
        <w:t xml:space="preserve">In section 5.4.1, we present an overview of the VSLEAVE supplement, and discuss the surface-leaving constructions that are available. In section 5.4.2, we discuss the fluorescence </w:t>
      </w:r>
      <w:r w:rsidRPr="00C92D04">
        <w:rPr>
          <w:rFonts w:ascii="Times New Roman" w:eastAsia="Times" w:hAnsi="Times New Roman" w:cs="Times"/>
          <w:sz w:val="24"/>
          <w:szCs w:val="24"/>
          <w:lang w:eastAsia="ar-SA"/>
        </w:rPr>
        <w:lastRenderedPageBreak/>
        <w:t>implementation followed by the water-leaving formulation in sections 5.4.3 (a more numerical description of the formulation is given in the Adjunct to this User Guide).  A sample calling sequence for the supplement is given in section 5.4.4, with the VSLEAVE supplement inputs and outputs are given in tables in section 5.4.5.</w:t>
      </w:r>
    </w:p>
    <w:p w14:paraId="3280DF4C" w14:textId="77777777" w:rsidR="00C92D04" w:rsidRPr="00C92D04" w:rsidRDefault="00C92D04" w:rsidP="00C92D04">
      <w:pPr>
        <w:keepNext/>
        <w:keepLines/>
        <w:suppressAutoHyphens/>
        <w:autoSpaceDE w:val="0"/>
        <w:spacing w:before="240" w:after="240" w:line="240" w:lineRule="auto"/>
        <w:outlineLvl w:val="2"/>
        <w:rPr>
          <w:rFonts w:ascii="Times New Roman" w:eastAsiaTheme="majorEastAsia" w:hAnsi="Times New Roman" w:cs="Times New Roman"/>
          <w:bCs/>
          <w:i/>
          <w:iCs/>
          <w:sz w:val="28"/>
          <w:szCs w:val="28"/>
          <w:lang w:eastAsia="ar-SA"/>
        </w:rPr>
      </w:pPr>
      <w:bookmarkStart w:id="217" w:name="_Toc336498265"/>
      <w:bookmarkStart w:id="218" w:name="_Toc527626778"/>
      <w:bookmarkStart w:id="219" w:name="_Toc73510438"/>
      <w:r w:rsidRPr="00C92D04">
        <w:rPr>
          <w:rFonts w:ascii="Times New Roman" w:eastAsiaTheme="majorEastAsia" w:hAnsi="Times New Roman" w:cs="Times New Roman"/>
          <w:bCs/>
          <w:i/>
          <w:iCs/>
          <w:sz w:val="28"/>
          <w:szCs w:val="28"/>
          <w:lang w:eastAsia="ar-SA"/>
        </w:rPr>
        <w:t>5.4.1. VSLEAVE formulation</w:t>
      </w:r>
      <w:bookmarkEnd w:id="217"/>
      <w:bookmarkEnd w:id="218"/>
      <w:bookmarkEnd w:id="219"/>
    </w:p>
    <w:p w14:paraId="1503476B" w14:textId="77777777" w:rsidR="00C92D04" w:rsidRPr="00C92D04" w:rsidRDefault="00C92D04" w:rsidP="00C92D04">
      <w:pPr>
        <w:tabs>
          <w:tab w:val="left" w:pos="900"/>
        </w:tabs>
        <w:suppressAutoHyphens/>
        <w:autoSpaceDE w:val="0"/>
        <w:spacing w:after="120" w:line="240" w:lineRule="auto"/>
        <w:jc w:val="both"/>
        <w:rPr>
          <w:rFonts w:ascii="Times New Roman" w:eastAsia="Times" w:hAnsi="Times New Roman" w:cs="Times"/>
          <w:sz w:val="24"/>
          <w:szCs w:val="24"/>
          <w:lang w:eastAsia="ar-SA"/>
        </w:rPr>
      </w:pPr>
      <w:r w:rsidRPr="00C92D04">
        <w:rPr>
          <w:rFonts w:ascii="Times New Roman" w:eastAsia="Times" w:hAnsi="Times New Roman" w:cs="Times"/>
          <w:sz w:val="24"/>
          <w:szCs w:val="24"/>
          <w:lang w:eastAsia="ar-SA"/>
        </w:rPr>
        <w:t>The output from the supplement consists of three terms which are sun-normalized radiances. The first ("direct") term may be denoted as:</w:t>
      </w:r>
    </w:p>
    <w:p w14:paraId="39D7A16C" w14:textId="77777777" w:rsidR="00C92D04" w:rsidRPr="00C92D04" w:rsidRDefault="00C92D04" w:rsidP="00C92D04">
      <w:pPr>
        <w:tabs>
          <w:tab w:val="left" w:pos="900"/>
        </w:tabs>
        <w:suppressAutoHyphens/>
        <w:autoSpaceDE w:val="0"/>
        <w:spacing w:after="120" w:line="240" w:lineRule="auto"/>
        <w:jc w:val="both"/>
        <w:rPr>
          <w:rFonts w:ascii="Times New Roman" w:eastAsia="Times" w:hAnsi="Times New Roman" w:cs="Times"/>
          <w:sz w:val="24"/>
          <w:szCs w:val="24"/>
          <w:lang w:eastAsia="ar-SA"/>
        </w:rPr>
      </w:pPr>
      <w:r w:rsidRPr="00C92D04">
        <w:rPr>
          <w:rFonts w:ascii="Times New Roman" w:eastAsia="Times" w:hAnsi="Times New Roman" w:cs="Times"/>
          <w:sz w:val="24"/>
          <w:szCs w:val="24"/>
          <w:lang w:eastAsia="ar-SA"/>
        </w:rPr>
        <w:tab/>
      </w:r>
      <m:oMath>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S</m:t>
            </m:r>
          </m:e>
          <m:sub>
            <m:r>
              <w:rPr>
                <w:rFonts w:ascii="Cambria Math" w:eastAsia="Times" w:hAnsi="Cambria Math" w:cs="Times"/>
                <w:sz w:val="24"/>
                <w:szCs w:val="24"/>
                <w:lang w:eastAsia="ar-SA"/>
              </w:rPr>
              <m:t>direct</m:t>
            </m:r>
          </m:sub>
        </m:sSub>
        <m:d>
          <m:dPr>
            <m:ctrlPr>
              <w:rPr>
                <w:rFonts w:ascii="Cambria Math" w:eastAsia="Times" w:hAnsi="Cambria Math" w:cs="Times"/>
                <w:i/>
                <w:sz w:val="24"/>
                <w:szCs w:val="24"/>
                <w:lang w:eastAsia="ar-SA"/>
              </w:rPr>
            </m:ctrlPr>
          </m:dPr>
          <m:e>
            <m:r>
              <w:rPr>
                <w:rFonts w:ascii="Cambria Math" w:eastAsia="Times" w:hAnsi="Cambria Math" w:cs="Times"/>
                <w:sz w:val="24"/>
                <w:szCs w:val="24"/>
                <w:lang w:eastAsia="ar-SA"/>
              </w:rPr>
              <m:t>γ,</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θ</m:t>
                </m:r>
              </m:e>
              <m:sub>
                <m:r>
                  <w:rPr>
                    <w:rFonts w:ascii="Cambria Math" w:eastAsia="Times" w:hAnsi="Cambria Math" w:cs="Times"/>
                    <w:sz w:val="24"/>
                    <w:szCs w:val="24"/>
                    <w:lang w:eastAsia="ar-SA"/>
                  </w:rPr>
                  <m:t>0</m:t>
                </m:r>
              </m:sub>
            </m:sSub>
            <m:r>
              <w:rPr>
                <w:rFonts w:ascii="Cambria Math" w:eastAsia="Times" w:hAnsi="Cambria Math" w:cs="Times"/>
                <w:sz w:val="24"/>
                <w:szCs w:val="24"/>
                <w:lang w:eastAsia="ar-SA"/>
              </w:rPr>
              <m:t>,φ-</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φ</m:t>
                </m:r>
              </m:e>
              <m:sub>
                <m:r>
                  <w:rPr>
                    <w:rFonts w:ascii="Cambria Math" w:eastAsia="Times" w:hAnsi="Cambria Math" w:cs="Times"/>
                    <w:sz w:val="24"/>
                    <w:szCs w:val="24"/>
                    <w:lang w:eastAsia="ar-SA"/>
                  </w:rPr>
                  <m:t>0</m:t>
                </m:r>
              </m:sub>
            </m:sSub>
          </m:e>
        </m:d>
        <m:r>
          <w:rPr>
            <w:rFonts w:ascii="Cambria Math" w:eastAsia="Times" w:hAnsi="Cambria Math" w:cs="Times"/>
            <w:sz w:val="24"/>
            <w:szCs w:val="24"/>
            <w:lang w:eastAsia="ar-SA"/>
          </w:rPr>
          <m:t xml:space="preserve">. </m:t>
        </m:r>
      </m:oMath>
      <w:r w:rsidRPr="00C92D04">
        <w:rPr>
          <w:rFonts w:ascii="Times New Roman" w:eastAsia="Times" w:hAnsi="Times New Roman" w:cs="Times"/>
          <w:sz w:val="24"/>
          <w:szCs w:val="24"/>
          <w:lang w:eastAsia="ar-SA"/>
        </w:rPr>
        <w:tab/>
      </w:r>
      <w:r w:rsidRPr="00C92D04">
        <w:rPr>
          <w:rFonts w:ascii="Times New Roman" w:eastAsia="Times" w:hAnsi="Times New Roman" w:cs="Times"/>
          <w:sz w:val="24"/>
          <w:szCs w:val="24"/>
          <w:lang w:eastAsia="ar-SA"/>
        </w:rPr>
        <w:tab/>
      </w:r>
      <w:r w:rsidRPr="00C92D04">
        <w:rPr>
          <w:rFonts w:ascii="Times New Roman" w:eastAsia="Times" w:hAnsi="Times New Roman" w:cs="Times"/>
          <w:sz w:val="24"/>
          <w:szCs w:val="24"/>
          <w:lang w:eastAsia="ar-SA"/>
        </w:rPr>
        <w:tab/>
      </w:r>
      <w:r w:rsidRPr="00C92D04">
        <w:rPr>
          <w:rFonts w:ascii="Times New Roman" w:eastAsia="Times" w:hAnsi="Times New Roman" w:cs="Times"/>
          <w:sz w:val="24"/>
          <w:szCs w:val="24"/>
          <w:lang w:eastAsia="ar-SA"/>
        </w:rPr>
        <w:tab/>
      </w:r>
      <w:r w:rsidRPr="00C92D04">
        <w:rPr>
          <w:rFonts w:ascii="Times New Roman" w:eastAsia="Times" w:hAnsi="Times New Roman" w:cs="Times"/>
          <w:sz w:val="24"/>
          <w:szCs w:val="24"/>
          <w:lang w:eastAsia="ar-SA"/>
        </w:rPr>
        <w:tab/>
      </w:r>
      <w:r w:rsidRPr="00C92D04">
        <w:rPr>
          <w:rFonts w:ascii="Times New Roman" w:eastAsia="Times" w:hAnsi="Times New Roman" w:cs="Times"/>
          <w:sz w:val="24"/>
          <w:szCs w:val="24"/>
          <w:lang w:eastAsia="ar-SA"/>
        </w:rPr>
        <w:tab/>
      </w:r>
      <w:r w:rsidRPr="00C92D04">
        <w:rPr>
          <w:rFonts w:ascii="Times New Roman" w:eastAsia="Times" w:hAnsi="Times New Roman" w:cs="Times"/>
          <w:sz w:val="24"/>
          <w:szCs w:val="24"/>
          <w:lang w:eastAsia="ar-SA"/>
        </w:rPr>
        <w:tab/>
      </w:r>
      <w:r w:rsidRPr="00C92D04">
        <w:rPr>
          <w:rFonts w:ascii="Times New Roman" w:eastAsia="Times" w:hAnsi="Times New Roman" w:cs="Times"/>
          <w:sz w:val="24"/>
          <w:szCs w:val="24"/>
          <w:lang w:eastAsia="ar-SA"/>
        </w:rPr>
        <w:tab/>
        <w:t>(5.4.1)</w:t>
      </w:r>
    </w:p>
    <w:p w14:paraId="20588600" w14:textId="77777777" w:rsidR="00C92D04" w:rsidRPr="00C92D04" w:rsidRDefault="00C92D04" w:rsidP="00C92D04">
      <w:pPr>
        <w:tabs>
          <w:tab w:val="left" w:pos="900"/>
        </w:tabs>
        <w:suppressAutoHyphens/>
        <w:autoSpaceDE w:val="0"/>
        <w:spacing w:after="120" w:line="240" w:lineRule="auto"/>
        <w:jc w:val="both"/>
        <w:rPr>
          <w:rFonts w:ascii="Times New Roman" w:eastAsia="Times" w:hAnsi="Times New Roman" w:cs="Times"/>
          <w:sz w:val="24"/>
          <w:szCs w:val="24"/>
          <w:lang w:eastAsia="ar-SA"/>
        </w:rPr>
      </w:pPr>
      <w:r w:rsidRPr="00C92D04">
        <w:rPr>
          <w:rFonts w:ascii="Times New Roman" w:eastAsia="Times" w:hAnsi="Times New Roman" w:cs="Times"/>
          <w:sz w:val="24"/>
          <w:szCs w:val="24"/>
          <w:lang w:eastAsia="ar-SA"/>
        </w:rPr>
        <w:t>This depends geometrically on the solar illumination angle</w:t>
      </w:r>
      <m:oMath>
        <m:r>
          <w:rPr>
            <w:rFonts w:ascii="Cambria Math" w:eastAsia="Times" w:hAnsi="Cambria Math" w:cs="Times"/>
            <w:sz w:val="24"/>
            <w:szCs w:val="24"/>
            <w:lang w:eastAsia="ar-SA"/>
          </w:rPr>
          <m:t xml:space="preserve"> </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θ</m:t>
            </m:r>
          </m:e>
          <m:sub>
            <m:r>
              <w:rPr>
                <w:rFonts w:ascii="Cambria Math" w:eastAsia="Times" w:hAnsi="Cambria Math" w:cs="Times"/>
                <w:sz w:val="24"/>
                <w:szCs w:val="24"/>
                <w:lang w:eastAsia="ar-SA"/>
              </w:rPr>
              <m:t>0</m:t>
            </m:r>
          </m:sub>
        </m:sSub>
      </m:oMath>
      <w:r w:rsidRPr="00C92D04">
        <w:rPr>
          <w:rFonts w:ascii="Times New Roman" w:eastAsia="Times" w:hAnsi="Times New Roman" w:cs="Times"/>
          <w:sz w:val="24"/>
          <w:szCs w:val="24"/>
          <w:lang w:eastAsia="ar-SA"/>
        </w:rPr>
        <w:t>, the viewing zenith angle</w:t>
      </w:r>
      <m:oMath>
        <m:r>
          <w:rPr>
            <w:rFonts w:ascii="Cambria Math" w:eastAsia="Times" w:hAnsi="Cambria Math" w:cs="Times"/>
            <w:sz w:val="24"/>
            <w:szCs w:val="24"/>
            <w:lang w:eastAsia="ar-SA"/>
          </w:rPr>
          <m:t xml:space="preserve"> γ</m:t>
        </m:r>
      </m:oMath>
      <w:r w:rsidRPr="00C92D04">
        <w:rPr>
          <w:rFonts w:ascii="Times New Roman" w:eastAsia="Times" w:hAnsi="Times New Roman" w:cs="Times"/>
          <w:sz w:val="24"/>
          <w:szCs w:val="24"/>
          <w:lang w:eastAsia="ar-SA"/>
        </w:rPr>
        <w:t xml:space="preserve">, and the relative azimuth angle </w:t>
      </w:r>
      <m:oMath>
        <m:r>
          <w:rPr>
            <w:rFonts w:ascii="Cambria Math" w:eastAsia="Times" w:hAnsi="Cambria Math" w:cs="Times"/>
            <w:sz w:val="24"/>
            <w:szCs w:val="24"/>
            <w:lang w:eastAsia="ar-SA"/>
          </w:rPr>
          <m:t>φ-</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φ</m:t>
            </m:r>
          </m:e>
          <m:sub>
            <m:r>
              <w:rPr>
                <w:rFonts w:ascii="Cambria Math" w:eastAsia="Times" w:hAnsi="Cambria Math" w:cs="Times"/>
                <w:sz w:val="24"/>
                <w:szCs w:val="24"/>
                <w:lang w:eastAsia="ar-SA"/>
              </w:rPr>
              <m:t>0</m:t>
            </m:r>
          </m:sub>
        </m:sSub>
      </m:oMath>
      <w:r w:rsidRPr="00C92D04">
        <w:rPr>
          <w:rFonts w:ascii="Times New Roman" w:eastAsia="Times" w:hAnsi="Times New Roman" w:cs="Times"/>
          <w:sz w:val="24"/>
          <w:szCs w:val="24"/>
          <w:lang w:eastAsia="ar-SA"/>
        </w:rPr>
        <w:t xml:space="preserve"> (think of the water-leaving radiance). </w:t>
      </w:r>
    </w:p>
    <w:p w14:paraId="7F1978B3" w14:textId="77777777" w:rsidR="00C92D04" w:rsidRPr="00C92D04" w:rsidRDefault="00C92D04" w:rsidP="00C92D04">
      <w:pPr>
        <w:tabs>
          <w:tab w:val="left" w:pos="900"/>
        </w:tabs>
        <w:suppressAutoHyphens/>
        <w:autoSpaceDE w:val="0"/>
        <w:spacing w:after="120" w:line="240" w:lineRule="auto"/>
        <w:jc w:val="both"/>
        <w:rPr>
          <w:rFonts w:ascii="Times New Roman" w:eastAsia="Times" w:hAnsi="Times New Roman" w:cs="Times"/>
          <w:sz w:val="24"/>
          <w:szCs w:val="24"/>
          <w:lang w:eastAsia="ar-SA"/>
        </w:rPr>
      </w:pPr>
      <w:r w:rsidRPr="00C92D04">
        <w:rPr>
          <w:rFonts w:ascii="Times New Roman" w:eastAsia="Times" w:hAnsi="Times New Roman" w:cs="Times"/>
          <w:sz w:val="24"/>
          <w:szCs w:val="24"/>
          <w:lang w:eastAsia="ar-SA"/>
        </w:rPr>
        <w:t>The other two terms are concerned with diffuse-scattering of surface leaving radiance, and they may be written as</w:t>
      </w:r>
      <m:oMath>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 xml:space="preserve"> S</m:t>
            </m:r>
          </m:e>
          <m:sub>
            <m:r>
              <w:rPr>
                <w:rFonts w:ascii="Cambria Math" w:eastAsia="Times" w:hAnsi="Cambria Math" w:cs="Times"/>
                <w:sz w:val="24"/>
                <w:szCs w:val="24"/>
                <w:lang w:eastAsia="ar-SA"/>
              </w:rPr>
              <m:t>m</m:t>
            </m:r>
          </m:sub>
        </m:sSub>
        <m:d>
          <m:dPr>
            <m:ctrlPr>
              <w:rPr>
                <w:rFonts w:ascii="Cambria Math" w:eastAsia="Times" w:hAnsi="Cambria Math" w:cs="Times"/>
                <w:i/>
                <w:sz w:val="24"/>
                <w:szCs w:val="24"/>
                <w:lang w:eastAsia="ar-SA"/>
              </w:rPr>
            </m:ctrlPr>
          </m:dPr>
          <m:e>
            <m:r>
              <w:rPr>
                <w:rFonts w:ascii="Cambria Math" w:eastAsia="Times" w:hAnsi="Cambria Math" w:cs="Times"/>
                <w:sz w:val="24"/>
                <w:szCs w:val="24"/>
                <w:lang w:eastAsia="ar-SA"/>
              </w:rPr>
              <m:t>γ,</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θ</m:t>
                </m:r>
              </m:e>
              <m:sub>
                <m:r>
                  <w:rPr>
                    <w:rFonts w:ascii="Cambria Math" w:eastAsia="Times" w:hAnsi="Cambria Math" w:cs="Times"/>
                    <w:sz w:val="24"/>
                    <w:szCs w:val="24"/>
                    <w:lang w:eastAsia="ar-SA"/>
                  </w:rPr>
                  <m:t>0</m:t>
                </m:r>
              </m:sub>
            </m:sSub>
          </m:e>
        </m:d>
        <m:r>
          <w:rPr>
            <w:rFonts w:ascii="Cambria Math" w:eastAsia="Times" w:hAnsi="Cambria Math" w:cs="Times"/>
            <w:sz w:val="24"/>
            <w:szCs w:val="24"/>
            <w:lang w:eastAsia="ar-SA"/>
          </w:rPr>
          <m:t xml:space="preserve"> </m:t>
        </m:r>
      </m:oMath>
      <w:r w:rsidRPr="00C92D04">
        <w:rPr>
          <w:rFonts w:ascii="Times New Roman" w:eastAsia="Times" w:hAnsi="Times New Roman" w:cs="Times"/>
          <w:sz w:val="24"/>
          <w:szCs w:val="24"/>
          <w:lang w:eastAsia="ar-SA"/>
        </w:rPr>
        <w:t>and</w:t>
      </w:r>
      <m:oMath>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 xml:space="preserve"> S</m:t>
            </m:r>
          </m:e>
          <m:sub>
            <m:r>
              <w:rPr>
                <w:rFonts w:ascii="Cambria Math" w:eastAsia="Times" w:hAnsi="Cambria Math" w:cs="Times"/>
                <w:sz w:val="24"/>
                <w:szCs w:val="24"/>
                <w:lang w:eastAsia="ar-SA"/>
              </w:rPr>
              <m:t>m</m:t>
            </m:r>
          </m:sub>
        </m:sSub>
        <m:d>
          <m:dPr>
            <m:ctrlPr>
              <w:rPr>
                <w:rFonts w:ascii="Cambria Math" w:eastAsia="Times" w:hAnsi="Cambria Math" w:cs="Times"/>
                <w:i/>
                <w:sz w:val="24"/>
                <w:szCs w:val="24"/>
                <w:lang w:eastAsia="ar-SA"/>
              </w:rPr>
            </m:ctrlPr>
          </m:dPr>
          <m:e>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μ</m:t>
                </m:r>
              </m:e>
              <m:sub>
                <m:r>
                  <w:rPr>
                    <w:rFonts w:ascii="Cambria Math" w:eastAsia="Times" w:hAnsi="Cambria Math" w:cs="Times"/>
                    <w:sz w:val="24"/>
                    <w:szCs w:val="24"/>
                    <w:lang w:eastAsia="ar-SA"/>
                  </w:rPr>
                  <m:t>i</m:t>
                </m:r>
              </m:sub>
            </m:sSub>
            <m:r>
              <w:rPr>
                <w:rFonts w:ascii="Cambria Math" w:eastAsia="Times" w:hAnsi="Cambria Math" w:cs="Times"/>
                <w:sz w:val="24"/>
                <w:szCs w:val="24"/>
                <w:lang w:eastAsia="ar-SA"/>
              </w:rPr>
              <m:t>,</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θ</m:t>
                </m:r>
              </m:e>
              <m:sub>
                <m:r>
                  <w:rPr>
                    <w:rFonts w:ascii="Cambria Math" w:eastAsia="Times" w:hAnsi="Cambria Math" w:cs="Times"/>
                    <w:sz w:val="24"/>
                    <w:szCs w:val="24"/>
                    <w:lang w:eastAsia="ar-SA"/>
                  </w:rPr>
                  <m:t>0</m:t>
                </m:r>
              </m:sub>
            </m:sSub>
          </m:e>
        </m:d>
      </m:oMath>
      <w:r w:rsidRPr="00C92D04">
        <w:rPr>
          <w:rFonts w:ascii="Times New Roman" w:eastAsia="Times" w:hAnsi="Times New Roman" w:cs="Times"/>
          <w:sz w:val="24"/>
          <w:szCs w:val="24"/>
          <w:lang w:eastAsia="ar-SA"/>
        </w:rPr>
        <w:t>, where</w:t>
      </w:r>
      <m:oMath>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 xml:space="preserve"> μ</m:t>
            </m:r>
          </m:e>
          <m:sub>
            <m:r>
              <w:rPr>
                <w:rFonts w:ascii="Cambria Math" w:eastAsia="Times" w:hAnsi="Cambria Math" w:cs="Times"/>
                <w:sz w:val="24"/>
                <w:szCs w:val="24"/>
                <w:lang w:eastAsia="ar-SA"/>
              </w:rPr>
              <m:t>i</m:t>
            </m:r>
          </m:sub>
        </m:sSub>
        <m:r>
          <w:rPr>
            <w:rFonts w:ascii="Cambria Math" w:eastAsia="Times" w:hAnsi="Cambria Math" w:cs="Times"/>
            <w:sz w:val="24"/>
            <w:szCs w:val="24"/>
            <w:lang w:eastAsia="ar-SA"/>
          </w:rPr>
          <m:t xml:space="preserve"> </m:t>
        </m:r>
        <m:d>
          <m:dPr>
            <m:ctrlPr>
              <w:rPr>
                <w:rFonts w:ascii="Cambria Math" w:eastAsia="Times" w:hAnsi="Cambria Math" w:cs="Times"/>
                <w:i/>
                <w:sz w:val="24"/>
                <w:szCs w:val="24"/>
                <w:lang w:eastAsia="ar-SA"/>
              </w:rPr>
            </m:ctrlPr>
          </m:dPr>
          <m:e>
            <m:r>
              <w:rPr>
                <w:rFonts w:ascii="Cambria Math" w:eastAsia="Times" w:hAnsi="Cambria Math" w:cs="Times"/>
                <w:sz w:val="24"/>
                <w:szCs w:val="24"/>
                <w:lang w:eastAsia="ar-SA"/>
              </w:rPr>
              <m:t>i=1,…</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N</m:t>
                </m:r>
              </m:e>
              <m:sub>
                <m:r>
                  <w:rPr>
                    <w:rFonts w:ascii="Cambria Math" w:eastAsia="Times" w:hAnsi="Cambria Math" w:cs="Times"/>
                    <w:sz w:val="24"/>
                    <w:szCs w:val="24"/>
                    <w:lang w:eastAsia="ar-SA"/>
                  </w:rPr>
                  <m:t>d</m:t>
                </m:r>
              </m:sub>
            </m:sSub>
          </m:e>
        </m:d>
        <m:r>
          <w:rPr>
            <w:rFonts w:ascii="Cambria Math" w:eastAsia="Times" w:hAnsi="Cambria Math" w:cs="Times"/>
            <w:sz w:val="24"/>
            <w:szCs w:val="24"/>
            <w:lang w:eastAsia="ar-SA"/>
          </w:rPr>
          <m:t xml:space="preserve"> </m:t>
        </m:r>
      </m:oMath>
      <w:r w:rsidRPr="00C92D04">
        <w:rPr>
          <w:rFonts w:ascii="Times New Roman" w:eastAsia="Times" w:hAnsi="Times New Roman" w:cs="Times"/>
          <w:sz w:val="24"/>
          <w:szCs w:val="24"/>
          <w:lang w:eastAsia="ar-SA"/>
        </w:rPr>
        <w:t xml:space="preserve">are the discrete ordinate polar streams, and </w:t>
      </w:r>
      <m:oMath>
        <m:r>
          <w:rPr>
            <w:rFonts w:ascii="Cambria Math" w:eastAsia="Times" w:hAnsi="Cambria Math" w:cs="Times"/>
            <w:sz w:val="24"/>
            <w:szCs w:val="24"/>
            <w:lang w:eastAsia="ar-SA"/>
          </w:rPr>
          <m:t xml:space="preserve">m </m:t>
        </m:r>
      </m:oMath>
      <w:r w:rsidRPr="00C92D04">
        <w:rPr>
          <w:rFonts w:ascii="Times New Roman" w:eastAsia="Times" w:hAnsi="Times New Roman" w:cs="Times"/>
          <w:sz w:val="24"/>
          <w:szCs w:val="24"/>
          <w:lang w:eastAsia="ar-SA"/>
        </w:rPr>
        <w:t>is the Fourier component index,</w:t>
      </w:r>
      <m:oMath>
        <m:r>
          <w:rPr>
            <w:rFonts w:ascii="Cambria Math" w:eastAsia="Times" w:hAnsi="Cambria Math" w:cs="Times"/>
            <w:sz w:val="24"/>
            <w:szCs w:val="24"/>
            <w:lang w:eastAsia="ar-SA"/>
          </w:rPr>
          <m:t xml:space="preserve"> m=0,1,</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…2N</m:t>
            </m:r>
          </m:e>
          <m:sub>
            <m:r>
              <w:rPr>
                <w:rFonts w:ascii="Cambria Math" w:eastAsia="Times" w:hAnsi="Cambria Math" w:cs="Times"/>
                <w:sz w:val="24"/>
                <w:szCs w:val="24"/>
                <w:lang w:eastAsia="ar-SA"/>
              </w:rPr>
              <m:t>d</m:t>
            </m:r>
          </m:sub>
        </m:sSub>
        <m:r>
          <w:rPr>
            <w:rFonts w:ascii="Cambria Math" w:eastAsia="Times" w:hAnsi="Cambria Math" w:cs="Times"/>
            <w:sz w:val="24"/>
            <w:szCs w:val="24"/>
            <w:lang w:eastAsia="ar-SA"/>
          </w:rPr>
          <m:t>-1</m:t>
        </m:r>
      </m:oMath>
      <w:r w:rsidRPr="00C92D04">
        <w:rPr>
          <w:rFonts w:ascii="Times New Roman" w:eastAsia="Times" w:hAnsi="Times New Roman" w:cs="Times"/>
          <w:sz w:val="24"/>
          <w:szCs w:val="24"/>
          <w:lang w:eastAsia="ar-SA"/>
        </w:rPr>
        <w:t>. The term</w:t>
      </w:r>
      <m:oMath>
        <m:r>
          <w:rPr>
            <w:rFonts w:ascii="Cambria Math" w:eastAsia="Times" w:hAnsi="Cambria Math" w:cs="Times"/>
            <w:sz w:val="24"/>
            <w:szCs w:val="24"/>
            <w:lang w:eastAsia="ar-SA"/>
          </w:rPr>
          <m:t xml:space="preserve"> </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S</m:t>
            </m:r>
          </m:e>
          <m:sub>
            <m:r>
              <w:rPr>
                <w:rFonts w:ascii="Cambria Math" w:eastAsia="Times" w:hAnsi="Cambria Math" w:cs="Times"/>
                <w:sz w:val="24"/>
                <w:szCs w:val="24"/>
                <w:lang w:eastAsia="ar-SA"/>
              </w:rPr>
              <m:t>m</m:t>
            </m:r>
          </m:sub>
        </m:sSub>
        <m:d>
          <m:dPr>
            <m:ctrlPr>
              <w:rPr>
                <w:rFonts w:ascii="Cambria Math" w:eastAsia="Times" w:hAnsi="Cambria Math" w:cs="Times"/>
                <w:i/>
                <w:sz w:val="24"/>
                <w:szCs w:val="24"/>
                <w:lang w:eastAsia="ar-SA"/>
              </w:rPr>
            </m:ctrlPr>
          </m:dPr>
          <m:e>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μ</m:t>
                </m:r>
              </m:e>
              <m:sub>
                <m:r>
                  <w:rPr>
                    <w:rFonts w:ascii="Cambria Math" w:eastAsia="Times" w:hAnsi="Cambria Math" w:cs="Times"/>
                    <w:sz w:val="24"/>
                    <w:szCs w:val="24"/>
                    <w:lang w:eastAsia="ar-SA"/>
                  </w:rPr>
                  <m:t>i</m:t>
                </m:r>
              </m:sub>
            </m:sSub>
            <m:r>
              <w:rPr>
                <w:rFonts w:ascii="Cambria Math" w:eastAsia="Times" w:hAnsi="Cambria Math" w:cs="Times"/>
                <w:sz w:val="24"/>
                <w:szCs w:val="24"/>
                <w:lang w:eastAsia="ar-SA"/>
              </w:rPr>
              <m:t>,</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θ</m:t>
                </m:r>
              </m:e>
              <m:sub>
                <m:r>
                  <w:rPr>
                    <w:rFonts w:ascii="Cambria Math" w:eastAsia="Times" w:hAnsi="Cambria Math" w:cs="Times"/>
                    <w:sz w:val="24"/>
                    <w:szCs w:val="24"/>
                    <w:lang w:eastAsia="ar-SA"/>
                  </w:rPr>
                  <m:t>0</m:t>
                </m:r>
              </m:sub>
            </m:sSub>
          </m:e>
        </m:d>
      </m:oMath>
      <w:r w:rsidRPr="00C92D04">
        <w:rPr>
          <w:rFonts w:ascii="Times New Roman" w:eastAsia="Times" w:hAnsi="Times New Roman" w:cs="Times"/>
          <w:sz w:val="24"/>
          <w:szCs w:val="24"/>
          <w:lang w:eastAsia="ar-SA"/>
        </w:rPr>
        <w:t xml:space="preserve"> is required for the inclusion of surface leaving in the diffuse-scattering boundary condition at surface, while the term</w:t>
      </w:r>
      <m:oMath>
        <m:r>
          <w:rPr>
            <w:rFonts w:ascii="Cambria Math" w:eastAsia="Times" w:hAnsi="Cambria Math" w:cs="Times"/>
            <w:sz w:val="24"/>
            <w:szCs w:val="24"/>
            <w:lang w:eastAsia="ar-SA"/>
          </w:rPr>
          <m:t xml:space="preserve"> </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S</m:t>
            </m:r>
          </m:e>
          <m:sub>
            <m:r>
              <w:rPr>
                <w:rFonts w:ascii="Cambria Math" w:eastAsia="Times" w:hAnsi="Cambria Math" w:cs="Times"/>
                <w:sz w:val="24"/>
                <w:szCs w:val="24"/>
                <w:lang w:eastAsia="ar-SA"/>
              </w:rPr>
              <m:t>m</m:t>
            </m:r>
          </m:sub>
        </m:sSub>
        <m:d>
          <m:dPr>
            <m:ctrlPr>
              <w:rPr>
                <w:rFonts w:ascii="Cambria Math" w:eastAsia="Times" w:hAnsi="Cambria Math" w:cs="Times"/>
                <w:i/>
                <w:sz w:val="24"/>
                <w:szCs w:val="24"/>
                <w:lang w:eastAsia="ar-SA"/>
              </w:rPr>
            </m:ctrlPr>
          </m:dPr>
          <m:e>
            <m:r>
              <w:rPr>
                <w:rFonts w:ascii="Cambria Math" w:eastAsia="Times" w:hAnsi="Cambria Math" w:cs="Times"/>
                <w:sz w:val="24"/>
                <w:szCs w:val="24"/>
                <w:lang w:eastAsia="ar-SA"/>
              </w:rPr>
              <m:t>γ,</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θ</m:t>
                </m:r>
              </m:e>
              <m:sub>
                <m:r>
                  <w:rPr>
                    <w:rFonts w:ascii="Cambria Math" w:eastAsia="Times" w:hAnsi="Cambria Math" w:cs="Times"/>
                    <w:sz w:val="24"/>
                    <w:szCs w:val="24"/>
                    <w:lang w:eastAsia="ar-SA"/>
                  </w:rPr>
                  <m:t>0</m:t>
                </m:r>
              </m:sub>
            </m:sSub>
          </m:e>
        </m:d>
      </m:oMath>
      <w:r w:rsidRPr="00C92D04">
        <w:rPr>
          <w:rFonts w:ascii="Times New Roman" w:eastAsia="Times" w:hAnsi="Times New Roman" w:cs="Times"/>
          <w:sz w:val="24"/>
          <w:szCs w:val="24"/>
          <w:lang w:eastAsia="ar-SA"/>
        </w:rPr>
        <w:t xml:space="preserve"> is required post-processing of the discrete ordinate solution (source function integration).</w:t>
      </w:r>
    </w:p>
    <w:p w14:paraId="0F386EE8" w14:textId="77777777" w:rsidR="00C92D04" w:rsidRPr="00C92D04" w:rsidRDefault="00C92D04" w:rsidP="00C92D04">
      <w:pPr>
        <w:suppressAutoHyphens/>
        <w:autoSpaceDE w:val="0"/>
        <w:spacing w:after="120" w:line="240" w:lineRule="auto"/>
        <w:jc w:val="both"/>
        <w:rPr>
          <w:rFonts w:ascii="Times New Roman" w:eastAsia="Times" w:hAnsi="Times New Roman" w:cs="Times"/>
          <w:sz w:val="24"/>
          <w:szCs w:val="24"/>
          <w:lang w:eastAsia="ar-SA"/>
        </w:rPr>
      </w:pPr>
      <w:r w:rsidRPr="00C92D04">
        <w:rPr>
          <w:rFonts w:ascii="Times New Roman" w:eastAsia="Times" w:hAnsi="Times New Roman" w:cs="Times"/>
          <w:sz w:val="24"/>
          <w:szCs w:val="24"/>
          <w:lang w:eastAsia="ar-SA"/>
        </w:rPr>
        <w:t>The Fourier terms arise from the Fourier cosine/sine azimuth expansions of the full functions thus for example:</w:t>
      </w:r>
    </w:p>
    <w:p w14:paraId="030361C6" w14:textId="77777777" w:rsidR="00C92D04" w:rsidRPr="00C92D04" w:rsidRDefault="00C92D04" w:rsidP="00C92D04">
      <w:pPr>
        <w:suppressAutoHyphens/>
        <w:autoSpaceDE w:val="0"/>
        <w:spacing w:after="120" w:line="240" w:lineRule="auto"/>
        <w:jc w:val="both"/>
        <w:rPr>
          <w:rFonts w:ascii="Times New Roman" w:eastAsia="Times" w:hAnsi="Times New Roman" w:cs="Times"/>
          <w:sz w:val="24"/>
          <w:szCs w:val="24"/>
          <w:lang w:eastAsia="ar-SA"/>
        </w:rPr>
      </w:pPr>
      <w:r w:rsidRPr="00C92D04">
        <w:rPr>
          <w:rFonts w:ascii="Times New Roman" w:eastAsia="Times" w:hAnsi="Times New Roman" w:cs="Times"/>
          <w:sz w:val="24"/>
          <w:szCs w:val="24"/>
          <w:lang w:eastAsia="ar-SA"/>
        </w:rPr>
        <w:tab/>
      </w:r>
      <m:oMath>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S</m:t>
            </m:r>
          </m:e>
          <m:sub>
            <m:r>
              <w:rPr>
                <w:rFonts w:ascii="Cambria Math" w:eastAsia="Times" w:hAnsi="Cambria Math" w:cs="Times"/>
                <w:sz w:val="24"/>
                <w:szCs w:val="24"/>
                <w:lang w:eastAsia="ar-SA"/>
              </w:rPr>
              <m:t>direct</m:t>
            </m:r>
          </m:sub>
        </m:sSub>
        <m:d>
          <m:dPr>
            <m:ctrlPr>
              <w:rPr>
                <w:rFonts w:ascii="Cambria Math" w:eastAsia="Times" w:hAnsi="Cambria Math" w:cs="Times"/>
                <w:i/>
                <w:sz w:val="24"/>
                <w:szCs w:val="24"/>
                <w:lang w:eastAsia="ar-SA"/>
              </w:rPr>
            </m:ctrlPr>
          </m:dPr>
          <m:e>
            <m:r>
              <w:rPr>
                <w:rFonts w:ascii="Cambria Math" w:eastAsia="Times" w:hAnsi="Cambria Math" w:cs="Times"/>
                <w:sz w:val="24"/>
                <w:szCs w:val="24"/>
                <w:lang w:eastAsia="ar-SA"/>
              </w:rPr>
              <m:t>γ,</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θ</m:t>
                </m:r>
              </m:e>
              <m:sub>
                <m:r>
                  <w:rPr>
                    <w:rFonts w:ascii="Cambria Math" w:eastAsia="Times" w:hAnsi="Cambria Math" w:cs="Times"/>
                    <w:sz w:val="24"/>
                    <w:szCs w:val="24"/>
                    <w:lang w:eastAsia="ar-SA"/>
                  </w:rPr>
                  <m:t>0</m:t>
                </m:r>
              </m:sub>
            </m:sSub>
            <m:r>
              <w:rPr>
                <w:rFonts w:ascii="Cambria Math" w:eastAsia="Times" w:hAnsi="Cambria Math" w:cs="Times"/>
                <w:sz w:val="24"/>
                <w:szCs w:val="24"/>
                <w:lang w:eastAsia="ar-SA"/>
              </w:rPr>
              <m:t>,φ-</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φ</m:t>
                </m:r>
              </m:e>
              <m:sub>
                <m:r>
                  <w:rPr>
                    <w:rFonts w:ascii="Cambria Math" w:eastAsia="Times" w:hAnsi="Cambria Math" w:cs="Times"/>
                    <w:sz w:val="24"/>
                    <w:szCs w:val="24"/>
                    <w:lang w:eastAsia="ar-SA"/>
                  </w:rPr>
                  <m:t>0</m:t>
                </m:r>
              </m:sub>
            </m:sSub>
          </m:e>
        </m:d>
        <m:r>
          <w:rPr>
            <w:rFonts w:ascii="Cambria Math" w:eastAsia="Times" w:hAnsi="Cambria Math" w:cs="Times"/>
            <w:sz w:val="24"/>
            <w:szCs w:val="24"/>
            <w:lang w:eastAsia="ar-SA"/>
          </w:rPr>
          <m:t>=</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 xml:space="preserve"> S</m:t>
            </m:r>
          </m:e>
          <m:sub>
            <m:r>
              <w:rPr>
                <w:rFonts w:ascii="Cambria Math" w:eastAsia="Times" w:hAnsi="Cambria Math" w:cs="Times"/>
                <w:sz w:val="24"/>
                <w:szCs w:val="24"/>
                <w:lang w:eastAsia="ar-SA"/>
              </w:rPr>
              <m:t>m</m:t>
            </m:r>
          </m:sub>
        </m:sSub>
        <m:d>
          <m:dPr>
            <m:ctrlPr>
              <w:rPr>
                <w:rFonts w:ascii="Cambria Math" w:eastAsia="Times" w:hAnsi="Cambria Math" w:cs="Times"/>
                <w:i/>
                <w:sz w:val="24"/>
                <w:szCs w:val="24"/>
                <w:lang w:eastAsia="ar-SA"/>
              </w:rPr>
            </m:ctrlPr>
          </m:dPr>
          <m:e>
            <m:r>
              <w:rPr>
                <w:rFonts w:ascii="Cambria Math" w:eastAsia="Times" w:hAnsi="Cambria Math" w:cs="Times"/>
                <w:sz w:val="24"/>
                <w:szCs w:val="24"/>
                <w:lang w:eastAsia="ar-SA"/>
              </w:rPr>
              <m:t>γ,</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θ</m:t>
                </m:r>
              </m:e>
              <m:sub>
                <m:r>
                  <w:rPr>
                    <w:rFonts w:ascii="Cambria Math" w:eastAsia="Times" w:hAnsi="Cambria Math" w:cs="Times"/>
                    <w:sz w:val="24"/>
                    <w:szCs w:val="24"/>
                    <w:lang w:eastAsia="ar-SA"/>
                  </w:rPr>
                  <m:t>0</m:t>
                </m:r>
              </m:sub>
            </m:sSub>
          </m:e>
        </m:d>
        <m:r>
          <w:rPr>
            <w:rFonts w:ascii="Cambria Math" w:eastAsia="Times" w:hAnsi="Cambria Math" w:cs="Times"/>
            <w:sz w:val="24"/>
            <w:szCs w:val="24"/>
            <w:lang w:eastAsia="ar-SA"/>
          </w:rPr>
          <m:t xml:space="preserve">+2 </m:t>
        </m:r>
        <m:nary>
          <m:naryPr>
            <m:chr m:val="∑"/>
            <m:limLoc m:val="undOvr"/>
            <m:ctrlPr>
              <w:rPr>
                <w:rFonts w:ascii="Cambria Math" w:eastAsia="Times" w:hAnsi="Cambria Math" w:cs="Times"/>
                <w:i/>
                <w:sz w:val="24"/>
                <w:szCs w:val="24"/>
                <w:lang w:eastAsia="ar-SA"/>
              </w:rPr>
            </m:ctrlPr>
          </m:naryPr>
          <m:sub>
            <m:r>
              <w:rPr>
                <w:rFonts w:ascii="Cambria Math" w:eastAsia="Times" w:hAnsi="Cambria Math" w:cs="Times"/>
                <w:sz w:val="24"/>
                <w:szCs w:val="24"/>
                <w:lang w:eastAsia="ar-SA"/>
              </w:rPr>
              <m:t>m-1</m:t>
            </m:r>
          </m:sub>
          <m:sup>
            <m:r>
              <w:rPr>
                <w:rFonts w:ascii="Cambria Math" w:eastAsia="Times" w:hAnsi="Cambria Math" w:cs="Times"/>
                <w:sz w:val="24"/>
                <w:szCs w:val="24"/>
                <w:lang w:eastAsia="ar-SA"/>
              </w:rPr>
              <m:t>∞</m:t>
            </m:r>
          </m:sup>
          <m:e>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 xml:space="preserve"> S</m:t>
                </m:r>
              </m:e>
              <m:sub>
                <m:r>
                  <w:rPr>
                    <w:rFonts w:ascii="Cambria Math" w:eastAsia="Times" w:hAnsi="Cambria Math" w:cs="Times"/>
                    <w:sz w:val="24"/>
                    <w:szCs w:val="24"/>
                    <w:lang w:eastAsia="ar-SA"/>
                  </w:rPr>
                  <m:t>m</m:t>
                </m:r>
              </m:sub>
            </m:sSub>
            <m:d>
              <m:dPr>
                <m:ctrlPr>
                  <w:rPr>
                    <w:rFonts w:ascii="Cambria Math" w:eastAsia="Times" w:hAnsi="Cambria Math" w:cs="Times"/>
                    <w:i/>
                    <w:sz w:val="24"/>
                    <w:szCs w:val="24"/>
                    <w:lang w:eastAsia="ar-SA"/>
                  </w:rPr>
                </m:ctrlPr>
              </m:dPr>
              <m:e>
                <m:r>
                  <w:rPr>
                    <w:rFonts w:ascii="Cambria Math" w:eastAsia="Times" w:hAnsi="Cambria Math" w:cs="Times"/>
                    <w:sz w:val="24"/>
                    <w:szCs w:val="24"/>
                    <w:lang w:eastAsia="ar-SA"/>
                  </w:rPr>
                  <m:t>γ,</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θ</m:t>
                    </m:r>
                  </m:e>
                  <m:sub>
                    <m:r>
                      <w:rPr>
                        <w:rFonts w:ascii="Cambria Math" w:eastAsia="Times" w:hAnsi="Cambria Math" w:cs="Times"/>
                        <w:sz w:val="24"/>
                        <w:szCs w:val="24"/>
                        <w:lang w:eastAsia="ar-SA"/>
                      </w:rPr>
                      <m:t>0</m:t>
                    </m:r>
                  </m:sub>
                </m:sSub>
              </m:e>
            </m:d>
            <m:func>
              <m:funcPr>
                <m:ctrlPr>
                  <w:rPr>
                    <w:rFonts w:ascii="Cambria Math" w:eastAsia="Times" w:hAnsi="Cambria Math" w:cs="Times"/>
                    <w:i/>
                    <w:sz w:val="24"/>
                    <w:szCs w:val="24"/>
                    <w:lang w:eastAsia="ar-SA"/>
                  </w:rPr>
                </m:ctrlPr>
              </m:funcPr>
              <m:fName>
                <m:r>
                  <m:rPr>
                    <m:sty m:val="p"/>
                  </m:rPr>
                  <w:rPr>
                    <w:rFonts w:ascii="Cambria Math" w:eastAsia="Times" w:hAnsi="Cambria Math" w:cs="Times"/>
                    <w:sz w:val="24"/>
                    <w:szCs w:val="24"/>
                    <w:lang w:eastAsia="ar-SA"/>
                  </w:rPr>
                  <m:t>cos</m:t>
                </m:r>
              </m:fName>
              <m:e>
                <m:r>
                  <w:rPr>
                    <w:rFonts w:ascii="Cambria Math" w:eastAsia="Times" w:hAnsi="Cambria Math" w:cs="Times"/>
                    <w:sz w:val="24"/>
                    <w:szCs w:val="24"/>
                    <w:lang w:eastAsia="ar-SA"/>
                  </w:rPr>
                  <m:t>m</m:t>
                </m:r>
                <m:d>
                  <m:dPr>
                    <m:ctrlPr>
                      <w:rPr>
                        <w:rFonts w:ascii="Cambria Math" w:eastAsia="Times" w:hAnsi="Cambria Math" w:cs="Times"/>
                        <w:i/>
                        <w:sz w:val="24"/>
                        <w:szCs w:val="24"/>
                        <w:lang w:eastAsia="ar-SA"/>
                      </w:rPr>
                    </m:ctrlPr>
                  </m:dPr>
                  <m:e>
                    <m:r>
                      <w:rPr>
                        <w:rFonts w:ascii="Cambria Math" w:eastAsia="Times" w:hAnsi="Cambria Math" w:cs="Times"/>
                        <w:sz w:val="24"/>
                        <w:szCs w:val="24"/>
                        <w:lang w:eastAsia="ar-SA"/>
                      </w:rPr>
                      <m:t>φ-</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φ</m:t>
                        </m:r>
                      </m:e>
                      <m:sub>
                        <m:r>
                          <w:rPr>
                            <w:rFonts w:ascii="Cambria Math" w:eastAsia="Times" w:hAnsi="Cambria Math" w:cs="Times"/>
                            <w:sz w:val="24"/>
                            <w:szCs w:val="24"/>
                            <w:lang w:eastAsia="ar-SA"/>
                          </w:rPr>
                          <m:t>0</m:t>
                        </m:r>
                      </m:sub>
                    </m:sSub>
                  </m:e>
                </m:d>
              </m:e>
            </m:func>
          </m:e>
        </m:nary>
        <m:r>
          <w:rPr>
            <w:rFonts w:ascii="Cambria Math" w:eastAsia="Times" w:hAnsi="Cambria Math" w:cs="Times"/>
            <w:sz w:val="24"/>
            <w:szCs w:val="24"/>
            <w:lang w:eastAsia="ar-SA"/>
          </w:rPr>
          <m:t>.</m:t>
        </m:r>
      </m:oMath>
      <w:r w:rsidRPr="00C92D04">
        <w:rPr>
          <w:rFonts w:ascii="Times New Roman" w:eastAsia="Times" w:hAnsi="Times New Roman" w:cs="Times"/>
          <w:sz w:val="24"/>
          <w:szCs w:val="24"/>
          <w:lang w:eastAsia="ar-SA"/>
        </w:rPr>
        <w:tab/>
      </w:r>
      <w:r w:rsidRPr="00C92D04">
        <w:rPr>
          <w:rFonts w:ascii="Times New Roman" w:eastAsia="Times" w:hAnsi="Times New Roman" w:cs="Times"/>
          <w:sz w:val="24"/>
          <w:szCs w:val="24"/>
          <w:lang w:eastAsia="ar-SA"/>
        </w:rPr>
        <w:tab/>
        <w:t>(5.4.2)</w:t>
      </w:r>
    </w:p>
    <w:p w14:paraId="33CA91D7" w14:textId="77777777" w:rsidR="00C92D04" w:rsidRPr="00C92D04" w:rsidRDefault="00C92D04" w:rsidP="00C92D04">
      <w:pPr>
        <w:suppressAutoHyphens/>
        <w:autoSpaceDE w:val="0"/>
        <w:spacing w:after="120" w:line="240" w:lineRule="auto"/>
        <w:jc w:val="both"/>
        <w:rPr>
          <w:rFonts w:ascii="Times New Roman" w:eastAsia="Times" w:hAnsi="Times New Roman" w:cs="Times"/>
          <w:sz w:val="24"/>
          <w:szCs w:val="24"/>
          <w:lang w:eastAsia="ar-SA"/>
        </w:rPr>
      </w:pPr>
      <w:r w:rsidRPr="00C92D04">
        <w:rPr>
          <w:rFonts w:ascii="Times New Roman" w:eastAsia="Times" w:hAnsi="Times New Roman" w:cs="Times"/>
          <w:sz w:val="24"/>
          <w:szCs w:val="24"/>
          <w:lang w:eastAsia="ar-SA"/>
        </w:rPr>
        <w:t>In the discrete-ordinate approximation with</w:t>
      </w:r>
      <m:oMath>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 xml:space="preserve"> N</m:t>
            </m:r>
          </m:e>
          <m:sub>
            <m:r>
              <w:rPr>
                <w:rFonts w:ascii="Cambria Math" w:eastAsia="Times" w:hAnsi="Cambria Math" w:cs="Times"/>
                <w:sz w:val="24"/>
                <w:szCs w:val="24"/>
                <w:lang w:eastAsia="ar-SA"/>
              </w:rPr>
              <m:t>d</m:t>
            </m:r>
          </m:sub>
        </m:sSub>
        <m:r>
          <w:rPr>
            <w:rFonts w:ascii="Cambria Math" w:eastAsia="Times" w:hAnsi="Cambria Math" w:cs="Times"/>
            <w:sz w:val="24"/>
            <w:szCs w:val="24"/>
            <w:lang w:eastAsia="ar-SA"/>
          </w:rPr>
          <m:t xml:space="preserve"> </m:t>
        </m:r>
      </m:oMath>
      <w:r w:rsidRPr="00C92D04">
        <w:rPr>
          <w:rFonts w:ascii="Times New Roman" w:eastAsia="Times" w:hAnsi="Times New Roman" w:cs="Times"/>
          <w:sz w:val="24"/>
          <w:szCs w:val="24"/>
          <w:lang w:eastAsia="ar-SA"/>
        </w:rPr>
        <w:t>streams, we can only use</w:t>
      </w:r>
      <m:oMath>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 xml:space="preserve"> 2N</m:t>
            </m:r>
          </m:e>
          <m:sub>
            <m:r>
              <w:rPr>
                <w:rFonts w:ascii="Cambria Math" w:eastAsia="Times" w:hAnsi="Cambria Math" w:cs="Times"/>
                <w:sz w:val="24"/>
                <w:szCs w:val="24"/>
                <w:lang w:eastAsia="ar-SA"/>
              </w:rPr>
              <m:t>d</m:t>
            </m:r>
          </m:sub>
        </m:sSub>
        <m:r>
          <w:rPr>
            <w:rFonts w:ascii="Cambria Math" w:eastAsia="Times" w:hAnsi="Cambria Math" w:cs="Times"/>
            <w:sz w:val="24"/>
            <w:szCs w:val="24"/>
            <w:lang w:eastAsia="ar-SA"/>
          </w:rPr>
          <m:t xml:space="preserve">-1 </m:t>
        </m:r>
      </m:oMath>
      <w:r w:rsidRPr="00C92D04">
        <w:rPr>
          <w:rFonts w:ascii="Times New Roman" w:eastAsia="Times" w:hAnsi="Times New Roman" w:cs="Times"/>
          <w:sz w:val="24"/>
          <w:szCs w:val="24"/>
          <w:lang w:eastAsia="ar-SA"/>
        </w:rPr>
        <w:t xml:space="preserve">components in the sum in Eq. (5.4.2). In the post-processing, it is more accurate to use the complete term </w:t>
      </w:r>
      <m:oMath>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S</m:t>
            </m:r>
          </m:e>
          <m:sub>
            <m:r>
              <w:rPr>
                <w:rFonts w:ascii="Cambria Math" w:eastAsia="Times" w:hAnsi="Cambria Math" w:cs="Times"/>
                <w:sz w:val="24"/>
                <w:szCs w:val="24"/>
                <w:lang w:eastAsia="ar-SA"/>
              </w:rPr>
              <m:t>direct</m:t>
            </m:r>
          </m:sub>
        </m:sSub>
        <m:d>
          <m:dPr>
            <m:ctrlPr>
              <w:rPr>
                <w:rFonts w:ascii="Cambria Math" w:eastAsia="Times" w:hAnsi="Cambria Math" w:cs="Times"/>
                <w:i/>
                <w:sz w:val="24"/>
                <w:szCs w:val="24"/>
                <w:lang w:eastAsia="ar-SA"/>
              </w:rPr>
            </m:ctrlPr>
          </m:dPr>
          <m:e>
            <m:r>
              <w:rPr>
                <w:rFonts w:ascii="Cambria Math" w:eastAsia="Times" w:hAnsi="Cambria Math" w:cs="Times"/>
                <w:sz w:val="24"/>
                <w:szCs w:val="24"/>
                <w:lang w:eastAsia="ar-SA"/>
              </w:rPr>
              <m:t>γ,</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θ</m:t>
                </m:r>
              </m:e>
              <m:sub>
                <m:r>
                  <w:rPr>
                    <w:rFonts w:ascii="Cambria Math" w:eastAsia="Times" w:hAnsi="Cambria Math" w:cs="Times"/>
                    <w:sz w:val="24"/>
                    <w:szCs w:val="24"/>
                    <w:lang w:eastAsia="ar-SA"/>
                  </w:rPr>
                  <m:t>0</m:t>
                </m:r>
              </m:sub>
            </m:sSub>
            <m:r>
              <w:rPr>
                <w:rFonts w:ascii="Cambria Math" w:eastAsia="Times" w:hAnsi="Cambria Math" w:cs="Times"/>
                <w:sz w:val="24"/>
                <w:szCs w:val="24"/>
                <w:lang w:eastAsia="ar-SA"/>
              </w:rPr>
              <m:t>,φ-</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φ</m:t>
                </m:r>
              </m:e>
              <m:sub>
                <m:r>
                  <w:rPr>
                    <w:rFonts w:ascii="Cambria Math" w:eastAsia="Times" w:hAnsi="Cambria Math" w:cs="Times"/>
                    <w:sz w:val="24"/>
                    <w:szCs w:val="24"/>
                    <w:lang w:eastAsia="ar-SA"/>
                  </w:rPr>
                  <m:t>0</m:t>
                </m:r>
              </m:sub>
            </m:sSub>
          </m:e>
        </m:d>
      </m:oMath>
      <w:r w:rsidRPr="00C92D04">
        <w:rPr>
          <w:rFonts w:ascii="Times New Roman" w:eastAsia="Times" w:hAnsi="Times New Roman" w:cs="Times"/>
          <w:sz w:val="24"/>
          <w:szCs w:val="24"/>
          <w:lang w:eastAsia="ar-SA"/>
        </w:rPr>
        <w:t xml:space="preserve"> itself in place of the (less-accurate) Fourier-series truncation, and this "exact-term correction" is implemented in VLIDORT. This is akin to the "direct-bounce" VBRDF contribution and "exact" single-scatter formulation as noted in previous sections. In this case, the Fourier terms</w:t>
      </w:r>
      <m:oMath>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 xml:space="preserve"> S</m:t>
            </m:r>
          </m:e>
          <m:sub>
            <m:r>
              <w:rPr>
                <w:rFonts w:ascii="Cambria Math" w:eastAsia="Times" w:hAnsi="Cambria Math" w:cs="Times"/>
                <w:sz w:val="24"/>
                <w:szCs w:val="24"/>
                <w:lang w:eastAsia="ar-SA"/>
              </w:rPr>
              <m:t>m</m:t>
            </m:r>
          </m:sub>
        </m:sSub>
        <m:d>
          <m:dPr>
            <m:ctrlPr>
              <w:rPr>
                <w:rFonts w:ascii="Cambria Math" w:eastAsia="Times" w:hAnsi="Cambria Math" w:cs="Times"/>
                <w:i/>
                <w:sz w:val="24"/>
                <w:szCs w:val="24"/>
                <w:lang w:eastAsia="ar-SA"/>
              </w:rPr>
            </m:ctrlPr>
          </m:dPr>
          <m:e>
            <m:r>
              <w:rPr>
                <w:rFonts w:ascii="Cambria Math" w:eastAsia="Times" w:hAnsi="Cambria Math" w:cs="Times"/>
                <w:sz w:val="24"/>
                <w:szCs w:val="24"/>
                <w:lang w:eastAsia="ar-SA"/>
              </w:rPr>
              <m:t>γ,</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θ</m:t>
                </m:r>
              </m:e>
              <m:sub>
                <m:r>
                  <w:rPr>
                    <w:rFonts w:ascii="Cambria Math" w:eastAsia="Times" w:hAnsi="Cambria Math" w:cs="Times"/>
                    <w:sz w:val="24"/>
                    <w:szCs w:val="24"/>
                    <w:lang w:eastAsia="ar-SA"/>
                  </w:rPr>
                  <m:t>0</m:t>
                </m:r>
              </m:sub>
            </m:sSub>
          </m:e>
        </m:d>
        <m:r>
          <w:rPr>
            <w:rFonts w:ascii="Cambria Math" w:eastAsia="Times" w:hAnsi="Cambria Math" w:cs="Times"/>
            <w:sz w:val="24"/>
            <w:szCs w:val="24"/>
            <w:lang w:eastAsia="ar-SA"/>
          </w:rPr>
          <m:t xml:space="preserve"> </m:t>
        </m:r>
      </m:oMath>
      <w:r w:rsidRPr="00C92D04">
        <w:rPr>
          <w:rFonts w:ascii="Times New Roman" w:eastAsia="Times" w:hAnsi="Times New Roman" w:cs="Times"/>
          <w:sz w:val="24"/>
          <w:szCs w:val="24"/>
          <w:lang w:eastAsia="ar-SA"/>
        </w:rPr>
        <w:t xml:space="preserve">are not needed. This argument only applies to viewing angle directions - we will always need the Fourier components </w:t>
      </w:r>
      <m:oMath>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S</m:t>
            </m:r>
          </m:e>
          <m:sub>
            <m:r>
              <w:rPr>
                <w:rFonts w:ascii="Cambria Math" w:eastAsia="Times" w:hAnsi="Cambria Math" w:cs="Times"/>
                <w:sz w:val="24"/>
                <w:szCs w:val="24"/>
                <w:lang w:eastAsia="ar-SA"/>
              </w:rPr>
              <m:t>m</m:t>
            </m:r>
          </m:sub>
        </m:sSub>
        <m:d>
          <m:dPr>
            <m:ctrlPr>
              <w:rPr>
                <w:rFonts w:ascii="Cambria Math" w:eastAsia="Times" w:hAnsi="Cambria Math" w:cs="Times"/>
                <w:i/>
                <w:sz w:val="24"/>
                <w:szCs w:val="24"/>
                <w:lang w:eastAsia="ar-SA"/>
              </w:rPr>
            </m:ctrlPr>
          </m:dPr>
          <m:e>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μ</m:t>
                </m:r>
              </m:e>
              <m:sub>
                <m:r>
                  <w:rPr>
                    <w:rFonts w:ascii="Cambria Math" w:eastAsia="Times" w:hAnsi="Cambria Math" w:cs="Times"/>
                    <w:sz w:val="24"/>
                    <w:szCs w:val="24"/>
                    <w:lang w:eastAsia="ar-SA"/>
                  </w:rPr>
                  <m:t>i</m:t>
                </m:r>
              </m:sub>
            </m:sSub>
            <m:r>
              <w:rPr>
                <w:rFonts w:ascii="Cambria Math" w:eastAsia="Times" w:hAnsi="Cambria Math" w:cs="Times"/>
                <w:sz w:val="24"/>
                <w:szCs w:val="24"/>
                <w:lang w:eastAsia="ar-SA"/>
              </w:rPr>
              <m:t>,</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θ</m:t>
                </m:r>
              </m:e>
              <m:sub>
                <m:r>
                  <w:rPr>
                    <w:rFonts w:ascii="Cambria Math" w:eastAsia="Times" w:hAnsi="Cambria Math" w:cs="Times"/>
                    <w:sz w:val="24"/>
                    <w:szCs w:val="24"/>
                    <w:lang w:eastAsia="ar-SA"/>
                  </w:rPr>
                  <m:t>0</m:t>
                </m:r>
              </m:sub>
            </m:sSub>
          </m:e>
        </m:d>
        <m:r>
          <w:rPr>
            <w:rFonts w:ascii="Cambria Math" w:eastAsia="Times" w:hAnsi="Cambria Math" w:cs="Times"/>
            <w:sz w:val="24"/>
            <w:szCs w:val="24"/>
            <w:lang w:eastAsia="ar-SA"/>
          </w:rPr>
          <m:t xml:space="preserve"> </m:t>
        </m:r>
      </m:oMath>
      <w:r w:rsidRPr="00C92D04">
        <w:rPr>
          <w:rFonts w:ascii="Times New Roman" w:eastAsia="Times" w:hAnsi="Times New Roman" w:cs="Times"/>
          <w:sz w:val="24"/>
          <w:szCs w:val="24"/>
          <w:lang w:eastAsia="ar-SA"/>
        </w:rPr>
        <w:t>for the multiple-scatter boundary condition and the computation of the discrete ordinate field itself.</w:t>
      </w:r>
    </w:p>
    <w:p w14:paraId="7D49C5B0" w14:textId="77777777" w:rsidR="00C92D04" w:rsidRPr="00C92D04" w:rsidRDefault="00C92D04" w:rsidP="00C92D04">
      <w:pPr>
        <w:suppressAutoHyphens/>
        <w:autoSpaceDE w:val="0"/>
        <w:spacing w:after="120" w:line="240" w:lineRule="auto"/>
        <w:jc w:val="both"/>
        <w:rPr>
          <w:rFonts w:ascii="Times New Roman" w:eastAsia="Times" w:hAnsi="Times New Roman" w:cs="Times"/>
          <w:sz w:val="24"/>
          <w:szCs w:val="24"/>
          <w:lang w:eastAsia="ar-SA"/>
        </w:rPr>
      </w:pPr>
      <w:r w:rsidRPr="00C92D04">
        <w:rPr>
          <w:rFonts w:ascii="Times New Roman" w:eastAsia="Times" w:hAnsi="Times New Roman" w:cs="Times"/>
          <w:sz w:val="24"/>
          <w:szCs w:val="24"/>
          <w:lang w:eastAsia="ar-SA"/>
        </w:rPr>
        <w:t xml:space="preserve">We will also consider the simpler situation where the VSLEAVE contribution consists of an isotropic term </w:t>
      </w:r>
      <m:oMath>
        <m:sSup>
          <m:sSupPr>
            <m:ctrlPr>
              <w:rPr>
                <w:rFonts w:ascii="Cambria Math" w:eastAsia="Times" w:hAnsi="Cambria Math" w:cs="Times"/>
                <w:i/>
                <w:sz w:val="24"/>
                <w:szCs w:val="24"/>
                <w:lang w:eastAsia="ar-SA"/>
              </w:rPr>
            </m:ctrlPr>
          </m:sSupPr>
          <m:e>
            <m:r>
              <w:rPr>
                <w:rFonts w:ascii="Cambria Math" w:eastAsia="Times" w:hAnsi="Cambria Math" w:cs="Times"/>
                <w:sz w:val="24"/>
                <w:szCs w:val="24"/>
                <w:lang w:eastAsia="ar-SA"/>
              </w:rPr>
              <m:t>S</m:t>
            </m:r>
          </m:e>
          <m:sup>
            <m:r>
              <w:rPr>
                <w:rFonts w:ascii="Cambria Math" w:eastAsia="Times" w:hAnsi="Cambria Math" w:cs="Times"/>
                <w:sz w:val="24"/>
                <w:szCs w:val="24"/>
                <w:lang w:eastAsia="ar-SA"/>
              </w:rPr>
              <m:t>*</m:t>
            </m:r>
          </m:sup>
        </m:sSup>
        <m:r>
          <w:rPr>
            <w:rFonts w:ascii="Cambria Math" w:eastAsia="Times" w:hAnsi="Cambria Math" w:cs="Times"/>
            <w:sz w:val="24"/>
            <w:szCs w:val="24"/>
            <w:lang w:eastAsia="ar-SA"/>
          </w:rPr>
          <m:t>(</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θ</m:t>
            </m:r>
          </m:e>
          <m:sub>
            <m:r>
              <w:rPr>
                <w:rFonts w:ascii="Cambria Math" w:eastAsia="Times" w:hAnsi="Cambria Math" w:cs="Times"/>
                <w:sz w:val="24"/>
                <w:szCs w:val="24"/>
                <w:lang w:eastAsia="ar-SA"/>
              </w:rPr>
              <m:t>0</m:t>
            </m:r>
          </m:sub>
        </m:sSub>
        <m:r>
          <w:rPr>
            <w:rFonts w:ascii="Cambria Math" w:eastAsia="Times" w:hAnsi="Cambria Math" w:cs="Times"/>
            <w:sz w:val="24"/>
            <w:szCs w:val="24"/>
            <w:lang w:eastAsia="ar-SA"/>
          </w:rPr>
          <m:t>)</m:t>
        </m:r>
      </m:oMath>
      <w:r w:rsidRPr="00C92D04">
        <w:rPr>
          <w:rFonts w:ascii="Times New Roman" w:eastAsia="Times" w:hAnsi="Times New Roman" w:cs="Times"/>
          <w:sz w:val="24"/>
          <w:szCs w:val="24"/>
          <w:lang w:eastAsia="ar-SA"/>
        </w:rPr>
        <w:t xml:space="preserve"> </w:t>
      </w:r>
      <w:r w:rsidRPr="00C92D04">
        <w:rPr>
          <w:rFonts w:ascii="Times New Roman" w:eastAsia="Times" w:hAnsi="Times New Roman" w:cs="Times"/>
          <w:sz w:val="24"/>
          <w:szCs w:val="24"/>
          <w:lang w:eastAsia="ar-SA"/>
        </w:rPr>
        <w:fldChar w:fldCharType="begin"/>
      </w:r>
      <w:r w:rsidRPr="00C92D04">
        <w:rPr>
          <w:rFonts w:ascii="Times New Roman" w:eastAsia="Times" w:hAnsi="Times New Roman" w:cs="Times"/>
          <w:sz w:val="24"/>
          <w:szCs w:val="24"/>
          <w:lang w:eastAsia="ar-SA"/>
        </w:rPr>
        <w:instrText xml:space="preserve"> QUOTE </w:instrText>
      </w:r>
      <m:oMath>
        <m:sSup>
          <m:sSupPr>
            <m:ctrlPr>
              <w:rPr>
                <w:rFonts w:ascii="Cambria Math" w:eastAsia="Times" w:hAnsi="Cambria Math" w:cs="Times"/>
                <w:i/>
                <w:sz w:val="24"/>
                <w:szCs w:val="24"/>
                <w:lang w:eastAsia="ar-SA"/>
              </w:rPr>
            </m:ctrlPr>
          </m:sSupPr>
          <m:e>
            <m:r>
              <m:rPr>
                <m:sty m:val="p"/>
              </m:rPr>
              <w:rPr>
                <w:rFonts w:ascii="Cambria Math" w:eastAsia="Times" w:hAnsi="Cambria Math" w:cs="Times"/>
                <w:sz w:val="24"/>
                <w:szCs w:val="24"/>
                <w:lang w:eastAsia="ar-SA"/>
              </w:rPr>
              <m:t>S</m:t>
            </m:r>
          </m:e>
          <m:sup>
            <m:r>
              <m:rPr>
                <m:sty m:val="p"/>
              </m:rPr>
              <w:rPr>
                <w:rFonts w:ascii="Cambria Math" w:eastAsia="Times" w:hAnsi="Cambria Math" w:cs="Times"/>
                <w:sz w:val="24"/>
                <w:szCs w:val="24"/>
                <w:lang w:eastAsia="ar-SA"/>
              </w:rPr>
              <m:t>*</m:t>
            </m:r>
          </m:sup>
        </m:sSup>
        <m:d>
          <m:dPr>
            <m:ctrlPr>
              <w:rPr>
                <w:rFonts w:ascii="Cambria Math" w:eastAsia="Times" w:hAnsi="Cambria Math" w:cs="Times"/>
                <w:i/>
                <w:sz w:val="24"/>
                <w:szCs w:val="24"/>
                <w:lang w:eastAsia="ar-SA"/>
              </w:rPr>
            </m:ctrlPr>
          </m:dPr>
          <m:e>
            <m:sSub>
              <m:sSubPr>
                <m:ctrlPr>
                  <w:rPr>
                    <w:rFonts w:ascii="Cambria Math" w:eastAsia="Times" w:hAnsi="Cambria Math" w:cs="Times"/>
                    <w:i/>
                    <w:sz w:val="24"/>
                    <w:szCs w:val="24"/>
                    <w:lang w:eastAsia="ar-SA"/>
                  </w:rPr>
                </m:ctrlPr>
              </m:sSubPr>
              <m:e>
                <m:r>
                  <m:rPr>
                    <m:sty m:val="p"/>
                  </m:rPr>
                  <w:rPr>
                    <w:rFonts w:ascii="Cambria Math" w:eastAsia="Times" w:hAnsi="Cambria Math" w:cs="Times"/>
                    <w:sz w:val="24"/>
                    <w:szCs w:val="24"/>
                    <w:lang w:eastAsia="ar-SA"/>
                  </w:rPr>
                  <m:t>θ</m:t>
                </m:r>
              </m:e>
              <m:sub>
                <m:r>
                  <m:rPr>
                    <m:sty m:val="p"/>
                  </m:rPr>
                  <w:rPr>
                    <w:rFonts w:ascii="Cambria Math" w:eastAsia="Times" w:hAnsi="Cambria Math" w:cs="Times"/>
                    <w:sz w:val="24"/>
                    <w:szCs w:val="24"/>
                    <w:lang w:eastAsia="ar-SA"/>
                  </w:rPr>
                  <m:t>0</m:t>
                </m:r>
              </m:sub>
            </m:sSub>
          </m:e>
        </m:d>
      </m:oMath>
      <w:r w:rsidRPr="00C92D04">
        <w:rPr>
          <w:rFonts w:ascii="Times New Roman" w:eastAsia="Times" w:hAnsi="Times New Roman" w:cs="Times"/>
          <w:sz w:val="24"/>
          <w:szCs w:val="24"/>
          <w:lang w:eastAsia="ar-SA"/>
        </w:rPr>
        <w:instrText xml:space="preserve"> </w:instrText>
      </w:r>
      <w:r w:rsidRPr="00C92D04">
        <w:rPr>
          <w:rFonts w:ascii="Times New Roman" w:eastAsia="Times" w:hAnsi="Times New Roman" w:cs="Times"/>
          <w:sz w:val="24"/>
          <w:szCs w:val="24"/>
          <w:lang w:eastAsia="ar-SA"/>
        </w:rPr>
        <w:fldChar w:fldCharType="end"/>
      </w:r>
      <w:r w:rsidRPr="00C92D04">
        <w:rPr>
          <w:rFonts w:ascii="Times New Roman" w:eastAsia="Times" w:hAnsi="Times New Roman" w:cs="Times"/>
          <w:sz w:val="24"/>
          <w:szCs w:val="24"/>
          <w:lang w:eastAsia="ar-SA"/>
        </w:rPr>
        <w:t xml:space="preserve">which depends only on the incoming solar direction (no azimuth dependence, all outgoing directions equal), in which case, </w:t>
      </w:r>
      <m:oMath>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S</m:t>
            </m:r>
          </m:e>
          <m:sub>
            <m:r>
              <w:rPr>
                <w:rFonts w:ascii="Cambria Math" w:eastAsia="Times" w:hAnsi="Cambria Math" w:cs="Times"/>
                <w:sz w:val="24"/>
                <w:szCs w:val="24"/>
                <w:lang w:eastAsia="ar-SA"/>
              </w:rPr>
              <m:t>m</m:t>
            </m:r>
          </m:sub>
        </m:sSub>
        <m:d>
          <m:dPr>
            <m:ctrlPr>
              <w:rPr>
                <w:rFonts w:ascii="Cambria Math" w:eastAsia="Times" w:hAnsi="Cambria Math" w:cs="Times"/>
                <w:i/>
                <w:sz w:val="24"/>
                <w:szCs w:val="24"/>
                <w:lang w:eastAsia="ar-SA"/>
              </w:rPr>
            </m:ctrlPr>
          </m:dPr>
          <m:e>
            <m:r>
              <w:rPr>
                <w:rFonts w:ascii="Cambria Math" w:eastAsia="Times" w:hAnsi="Cambria Math" w:cs="Times"/>
                <w:sz w:val="24"/>
                <w:szCs w:val="24"/>
                <w:lang w:eastAsia="ar-SA"/>
              </w:rPr>
              <m:t>μ,</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θ</m:t>
                </m:r>
              </m:e>
              <m:sub>
                <m:r>
                  <w:rPr>
                    <w:rFonts w:ascii="Cambria Math" w:eastAsia="Times" w:hAnsi="Cambria Math" w:cs="Times"/>
                    <w:sz w:val="24"/>
                    <w:szCs w:val="24"/>
                    <w:lang w:eastAsia="ar-SA"/>
                  </w:rPr>
                  <m:t>0</m:t>
                </m:r>
              </m:sub>
            </m:sSub>
          </m:e>
        </m:d>
        <m:r>
          <w:rPr>
            <w:rFonts w:ascii="Cambria Math" w:eastAsia="Times" w:hAnsi="Cambria Math" w:cs="Times"/>
            <w:sz w:val="24"/>
            <w:szCs w:val="24"/>
            <w:lang w:eastAsia="ar-SA"/>
          </w:rPr>
          <m:t>=0 (m≥1)</m:t>
        </m:r>
      </m:oMath>
      <w:r w:rsidRPr="00C92D04">
        <w:rPr>
          <w:rFonts w:ascii="Times New Roman" w:eastAsia="Times" w:hAnsi="Times New Roman" w:cs="Times"/>
          <w:sz w:val="24"/>
          <w:szCs w:val="24"/>
          <w:lang w:eastAsia="ar-SA"/>
        </w:rPr>
        <w:fldChar w:fldCharType="begin"/>
      </w:r>
      <w:r w:rsidRPr="00C92D04">
        <w:rPr>
          <w:rFonts w:ascii="Times New Roman" w:eastAsia="Times" w:hAnsi="Times New Roman" w:cs="Times"/>
          <w:sz w:val="24"/>
          <w:szCs w:val="24"/>
          <w:lang w:eastAsia="ar-SA"/>
        </w:rPr>
        <w:instrText xml:space="preserve"> QUOTE </w:instrText>
      </w:r>
      <m:oMath>
        <m:r>
          <m:rPr>
            <m:sty m:val="p"/>
          </m:rPr>
          <w:rPr>
            <w:rFonts w:ascii="Cambria Math" w:eastAsia="Times" w:hAnsi="Cambria Math" w:cs="Times"/>
            <w:sz w:val="24"/>
            <w:szCs w:val="24"/>
            <w:lang w:eastAsia="ar-SA"/>
          </w:rPr>
          <m:t xml:space="preserve"> </m:t>
        </m:r>
        <m:sSub>
          <m:sSubPr>
            <m:ctrlPr>
              <w:rPr>
                <w:rFonts w:ascii="Cambria Math" w:eastAsia="Times" w:hAnsi="Cambria Math" w:cs="Times"/>
                <w:i/>
                <w:sz w:val="24"/>
                <w:szCs w:val="24"/>
                <w:lang w:eastAsia="ar-SA"/>
              </w:rPr>
            </m:ctrlPr>
          </m:sSubPr>
          <m:e>
            <m:r>
              <m:rPr>
                <m:sty m:val="p"/>
              </m:rPr>
              <w:rPr>
                <w:rFonts w:ascii="Cambria Math" w:eastAsia="Times" w:hAnsi="Cambria Math" w:cs="Times"/>
                <w:sz w:val="24"/>
                <w:szCs w:val="24"/>
                <w:lang w:eastAsia="ar-SA"/>
              </w:rPr>
              <m:t>S</m:t>
            </m:r>
          </m:e>
          <m:sub>
            <m:r>
              <m:rPr>
                <m:sty m:val="p"/>
              </m:rPr>
              <w:rPr>
                <w:rFonts w:ascii="Cambria Math" w:eastAsia="Times" w:hAnsi="Cambria Math" w:cs="Times"/>
                <w:sz w:val="24"/>
                <w:szCs w:val="24"/>
                <w:lang w:eastAsia="ar-SA"/>
              </w:rPr>
              <m:t>m</m:t>
            </m:r>
          </m:sub>
        </m:sSub>
        <m:d>
          <m:dPr>
            <m:ctrlPr>
              <w:rPr>
                <w:rFonts w:ascii="Cambria Math" w:eastAsia="Times" w:hAnsi="Cambria Math" w:cs="Times"/>
                <w:i/>
                <w:sz w:val="24"/>
                <w:szCs w:val="24"/>
                <w:lang w:eastAsia="ar-SA"/>
              </w:rPr>
            </m:ctrlPr>
          </m:dPr>
          <m:e>
            <m:r>
              <m:rPr>
                <m:sty m:val="p"/>
              </m:rPr>
              <w:rPr>
                <w:rFonts w:ascii="Cambria Math" w:eastAsia="Times" w:hAnsi="Cambria Math" w:cs="Times"/>
                <w:sz w:val="24"/>
                <w:szCs w:val="24"/>
                <w:lang w:eastAsia="ar-SA"/>
              </w:rPr>
              <m:t>μ,</m:t>
            </m:r>
            <m:sSub>
              <m:sSubPr>
                <m:ctrlPr>
                  <w:rPr>
                    <w:rFonts w:ascii="Cambria Math" w:eastAsia="Times" w:hAnsi="Cambria Math" w:cs="Times"/>
                    <w:i/>
                    <w:sz w:val="24"/>
                    <w:szCs w:val="24"/>
                    <w:lang w:eastAsia="ar-SA"/>
                  </w:rPr>
                </m:ctrlPr>
              </m:sSubPr>
              <m:e>
                <m:r>
                  <m:rPr>
                    <m:sty m:val="p"/>
                  </m:rPr>
                  <w:rPr>
                    <w:rFonts w:ascii="Cambria Math" w:eastAsia="Times" w:hAnsi="Cambria Math" w:cs="Times"/>
                    <w:sz w:val="24"/>
                    <w:szCs w:val="24"/>
                    <w:lang w:eastAsia="ar-SA"/>
                  </w:rPr>
                  <m:t>θ</m:t>
                </m:r>
              </m:e>
              <m:sub>
                <m:r>
                  <m:rPr>
                    <m:sty m:val="p"/>
                  </m:rPr>
                  <w:rPr>
                    <w:rFonts w:ascii="Cambria Math" w:eastAsia="Times" w:hAnsi="Cambria Math" w:cs="Times"/>
                    <w:sz w:val="24"/>
                    <w:szCs w:val="24"/>
                    <w:lang w:eastAsia="ar-SA"/>
                  </w:rPr>
                  <m:t>0</m:t>
                </m:r>
              </m:sub>
            </m:sSub>
          </m:e>
        </m:d>
        <m:r>
          <m:rPr>
            <m:sty m:val="p"/>
          </m:rPr>
          <w:rPr>
            <w:rFonts w:ascii="Cambria Math" w:eastAsia="Times" w:hAnsi="Cambria Math" w:cs="Times"/>
            <w:sz w:val="24"/>
            <w:szCs w:val="24"/>
            <w:lang w:eastAsia="ar-SA"/>
          </w:rPr>
          <m:t xml:space="preserve">=0 </m:t>
        </m:r>
        <m:d>
          <m:dPr>
            <m:ctrlPr>
              <w:rPr>
                <w:rFonts w:ascii="Cambria Math" w:eastAsia="Times" w:hAnsi="Cambria Math" w:cs="Times"/>
                <w:i/>
                <w:sz w:val="24"/>
                <w:szCs w:val="24"/>
                <w:lang w:eastAsia="ar-SA"/>
              </w:rPr>
            </m:ctrlPr>
          </m:dPr>
          <m:e>
            <m:r>
              <m:rPr>
                <m:sty m:val="p"/>
              </m:rPr>
              <w:rPr>
                <w:rFonts w:ascii="Cambria Math" w:eastAsia="Times" w:hAnsi="Cambria Math" w:cs="Times"/>
                <w:sz w:val="24"/>
                <w:szCs w:val="24"/>
                <w:lang w:eastAsia="ar-SA"/>
              </w:rPr>
              <m:t>m≥1</m:t>
            </m:r>
          </m:e>
        </m:d>
        <m:r>
          <m:rPr>
            <m:sty m:val="p"/>
          </m:rPr>
          <w:rPr>
            <w:rFonts w:ascii="Cambria Math" w:eastAsia="Times" w:hAnsi="Cambria Math" w:cs="Times"/>
            <w:sz w:val="24"/>
            <w:szCs w:val="24"/>
            <w:lang w:eastAsia="ar-SA"/>
          </w:rPr>
          <m:t xml:space="preserve"> </m:t>
        </m:r>
      </m:oMath>
      <w:r w:rsidRPr="00C92D04">
        <w:rPr>
          <w:rFonts w:ascii="Times New Roman" w:eastAsia="Times" w:hAnsi="Times New Roman" w:cs="Times"/>
          <w:sz w:val="24"/>
          <w:szCs w:val="24"/>
          <w:lang w:eastAsia="ar-SA"/>
        </w:rPr>
        <w:instrText xml:space="preserve"> </w:instrText>
      </w:r>
      <w:r w:rsidRPr="00C92D04">
        <w:rPr>
          <w:rFonts w:ascii="Times New Roman" w:eastAsia="Times" w:hAnsi="Times New Roman" w:cs="Times"/>
          <w:sz w:val="24"/>
          <w:szCs w:val="24"/>
          <w:lang w:eastAsia="ar-SA"/>
        </w:rPr>
        <w:fldChar w:fldCharType="separate"/>
      </w:r>
      <w:r w:rsidRPr="00C92D04">
        <w:rPr>
          <w:rFonts w:ascii="Times New Roman" w:eastAsia="Times" w:hAnsi="Times New Roman" w:cs="Times"/>
          <w:sz w:val="24"/>
          <w:szCs w:val="24"/>
          <w:lang w:eastAsia="ar-SA"/>
        </w:rPr>
        <w:t xml:space="preserve"> </w:t>
      </w:r>
      <w:r w:rsidRPr="00C92D04">
        <w:rPr>
          <w:rFonts w:ascii="Times New Roman" w:eastAsia="Times" w:hAnsi="Times New Roman" w:cs="Times"/>
          <w:sz w:val="24"/>
          <w:szCs w:val="24"/>
          <w:lang w:eastAsia="ar-SA"/>
        </w:rPr>
        <w:fldChar w:fldCharType="end"/>
      </w:r>
      <w:r w:rsidRPr="00C92D04">
        <w:rPr>
          <w:rFonts w:ascii="Times New Roman" w:eastAsia="Times" w:hAnsi="Times New Roman" w:cs="Times"/>
          <w:sz w:val="24"/>
          <w:szCs w:val="24"/>
          <w:lang w:eastAsia="ar-SA"/>
        </w:rPr>
        <w:t xml:space="preserve">and </w:t>
      </w:r>
      <m:oMath>
        <m:sSup>
          <m:sSupPr>
            <m:ctrlPr>
              <w:rPr>
                <w:rFonts w:ascii="Cambria Math" w:eastAsia="Times" w:hAnsi="Cambria Math" w:cs="Times"/>
                <w:i/>
                <w:sz w:val="24"/>
                <w:szCs w:val="24"/>
                <w:lang w:eastAsia="ar-SA"/>
              </w:rPr>
            </m:ctrlPr>
          </m:sSupPr>
          <m:e>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S</m:t>
                </m:r>
              </m:e>
              <m:sub>
                <m:r>
                  <w:rPr>
                    <w:rFonts w:ascii="Cambria Math" w:eastAsia="Times" w:hAnsi="Cambria Math" w:cs="Times"/>
                    <w:sz w:val="24"/>
                    <w:szCs w:val="24"/>
                    <w:lang w:eastAsia="ar-SA"/>
                  </w:rPr>
                  <m:t>0</m:t>
                </m:r>
              </m:sub>
            </m:sSub>
            <m:d>
              <m:dPr>
                <m:ctrlPr>
                  <w:rPr>
                    <w:rFonts w:ascii="Cambria Math" w:eastAsia="Times" w:hAnsi="Cambria Math" w:cs="Times"/>
                    <w:i/>
                    <w:sz w:val="24"/>
                    <w:szCs w:val="24"/>
                    <w:lang w:eastAsia="ar-SA"/>
                  </w:rPr>
                </m:ctrlPr>
              </m:dPr>
              <m:e>
                <m:r>
                  <w:rPr>
                    <w:rFonts w:ascii="Cambria Math" w:eastAsia="Times" w:hAnsi="Cambria Math" w:cs="Times"/>
                    <w:sz w:val="24"/>
                    <w:szCs w:val="24"/>
                    <w:lang w:eastAsia="ar-SA"/>
                  </w:rPr>
                  <m:t>μ,</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θ</m:t>
                    </m:r>
                  </m:e>
                  <m:sub>
                    <m:r>
                      <w:rPr>
                        <w:rFonts w:ascii="Cambria Math" w:eastAsia="Times" w:hAnsi="Cambria Math" w:cs="Times"/>
                        <w:sz w:val="24"/>
                        <w:szCs w:val="24"/>
                        <w:lang w:eastAsia="ar-SA"/>
                      </w:rPr>
                      <m:t>0</m:t>
                    </m:r>
                  </m:sub>
                </m:sSub>
              </m:e>
            </m:d>
            <m:r>
              <w:rPr>
                <w:rFonts w:ascii="Cambria Math" w:eastAsia="Times" w:hAnsi="Cambria Math" w:cs="Times"/>
                <w:sz w:val="24"/>
                <w:szCs w:val="24"/>
                <w:lang w:eastAsia="ar-SA"/>
              </w:rPr>
              <m:t>=S</m:t>
            </m:r>
          </m:e>
          <m:sup>
            <m:r>
              <w:rPr>
                <w:rFonts w:ascii="Cambria Math" w:eastAsia="Times" w:hAnsi="Cambria Math" w:cs="Times"/>
                <w:sz w:val="24"/>
                <w:szCs w:val="24"/>
                <w:lang w:eastAsia="ar-SA"/>
              </w:rPr>
              <m:t>*</m:t>
            </m:r>
          </m:sup>
        </m:sSup>
        <m:r>
          <w:rPr>
            <w:rFonts w:ascii="Cambria Math" w:eastAsia="Times" w:hAnsi="Cambria Math" w:cs="Times"/>
            <w:sz w:val="24"/>
            <w:szCs w:val="24"/>
            <w:lang w:eastAsia="ar-SA"/>
          </w:rPr>
          <m:t>(</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θ</m:t>
            </m:r>
          </m:e>
          <m:sub>
            <m:r>
              <w:rPr>
                <w:rFonts w:ascii="Cambria Math" w:eastAsia="Times" w:hAnsi="Cambria Math" w:cs="Times"/>
                <w:sz w:val="24"/>
                <w:szCs w:val="24"/>
                <w:lang w:eastAsia="ar-SA"/>
              </w:rPr>
              <m:t>0</m:t>
            </m:r>
          </m:sub>
        </m:sSub>
        <m:r>
          <w:rPr>
            <w:rFonts w:ascii="Cambria Math" w:eastAsia="Times" w:hAnsi="Cambria Math" w:cs="Times"/>
            <w:sz w:val="24"/>
            <w:szCs w:val="24"/>
            <w:lang w:eastAsia="ar-SA"/>
          </w:rPr>
          <m:t>)</m:t>
        </m:r>
      </m:oMath>
      <w:r w:rsidRPr="00C92D04">
        <w:rPr>
          <w:rFonts w:ascii="Times New Roman" w:eastAsia="Times" w:hAnsi="Times New Roman" w:cs="Times"/>
          <w:sz w:val="24"/>
          <w:szCs w:val="24"/>
          <w:lang w:eastAsia="ar-SA"/>
        </w:rPr>
        <w:t xml:space="preserve"> </w:t>
      </w:r>
      <w:r w:rsidRPr="00C92D04">
        <w:rPr>
          <w:rFonts w:ascii="Times New Roman" w:eastAsia="Times" w:hAnsi="Times New Roman" w:cs="Times"/>
          <w:sz w:val="24"/>
          <w:szCs w:val="24"/>
          <w:lang w:eastAsia="ar-SA"/>
        </w:rPr>
        <w:fldChar w:fldCharType="begin"/>
      </w:r>
      <w:r w:rsidRPr="00C92D04">
        <w:rPr>
          <w:rFonts w:ascii="Times New Roman" w:eastAsia="Times" w:hAnsi="Times New Roman" w:cs="Times"/>
          <w:sz w:val="24"/>
          <w:szCs w:val="24"/>
          <w:lang w:eastAsia="ar-SA"/>
        </w:rPr>
        <w:instrText xml:space="preserve"> QUOTE </w:instrText>
      </w:r>
      <m:oMath>
        <m:sSub>
          <m:sSubPr>
            <m:ctrlPr>
              <w:rPr>
                <w:rFonts w:ascii="Cambria Math" w:eastAsia="Times" w:hAnsi="Cambria Math" w:cs="Times"/>
                <w:i/>
                <w:sz w:val="24"/>
                <w:szCs w:val="24"/>
                <w:lang w:eastAsia="ar-SA"/>
              </w:rPr>
            </m:ctrlPr>
          </m:sSubPr>
          <m:e>
            <m:r>
              <m:rPr>
                <m:sty m:val="p"/>
              </m:rPr>
              <w:rPr>
                <w:rFonts w:ascii="Cambria Math" w:eastAsia="Times" w:hAnsi="Cambria Math" w:cs="Times"/>
                <w:sz w:val="24"/>
                <w:szCs w:val="24"/>
                <w:lang w:eastAsia="ar-SA"/>
              </w:rPr>
              <m:t>S</m:t>
            </m:r>
          </m:e>
          <m:sub>
            <m:r>
              <m:rPr>
                <m:sty m:val="p"/>
              </m:rPr>
              <w:rPr>
                <w:rFonts w:ascii="Cambria Math" w:eastAsia="Times" w:hAnsi="Cambria Math" w:cs="Times"/>
                <w:sz w:val="24"/>
                <w:szCs w:val="24"/>
                <w:lang w:eastAsia="ar-SA"/>
              </w:rPr>
              <m:t>0</m:t>
            </m:r>
          </m:sub>
        </m:sSub>
        <m:d>
          <m:dPr>
            <m:ctrlPr>
              <w:rPr>
                <w:rFonts w:ascii="Cambria Math" w:eastAsia="Times" w:hAnsi="Cambria Math" w:cs="Times"/>
                <w:i/>
                <w:sz w:val="24"/>
                <w:szCs w:val="24"/>
                <w:lang w:eastAsia="ar-SA"/>
              </w:rPr>
            </m:ctrlPr>
          </m:dPr>
          <m:e>
            <m:r>
              <m:rPr>
                <m:sty m:val="p"/>
              </m:rPr>
              <w:rPr>
                <w:rFonts w:ascii="Cambria Math" w:eastAsia="Times" w:hAnsi="Cambria Math" w:cs="Times"/>
                <w:sz w:val="24"/>
                <w:szCs w:val="24"/>
                <w:lang w:eastAsia="ar-SA"/>
              </w:rPr>
              <m:t>μ,</m:t>
            </m:r>
            <m:sSub>
              <m:sSubPr>
                <m:ctrlPr>
                  <w:rPr>
                    <w:rFonts w:ascii="Cambria Math" w:eastAsia="Times" w:hAnsi="Cambria Math" w:cs="Times"/>
                    <w:i/>
                    <w:sz w:val="24"/>
                    <w:szCs w:val="24"/>
                    <w:lang w:eastAsia="ar-SA"/>
                  </w:rPr>
                </m:ctrlPr>
              </m:sSubPr>
              <m:e>
                <m:r>
                  <m:rPr>
                    <m:sty m:val="p"/>
                  </m:rPr>
                  <w:rPr>
                    <w:rFonts w:ascii="Cambria Math" w:eastAsia="Times" w:hAnsi="Cambria Math" w:cs="Times"/>
                    <w:sz w:val="24"/>
                    <w:szCs w:val="24"/>
                    <w:lang w:eastAsia="ar-SA"/>
                  </w:rPr>
                  <m:t>θ</m:t>
                </m:r>
              </m:e>
              <m:sub>
                <m:r>
                  <m:rPr>
                    <m:sty m:val="p"/>
                  </m:rPr>
                  <w:rPr>
                    <w:rFonts w:ascii="Cambria Math" w:eastAsia="Times" w:hAnsi="Cambria Math" w:cs="Times"/>
                    <w:sz w:val="24"/>
                    <w:szCs w:val="24"/>
                    <w:lang w:eastAsia="ar-SA"/>
                  </w:rPr>
                  <m:t>0</m:t>
                </m:r>
              </m:sub>
            </m:sSub>
          </m:e>
        </m:d>
        <m:r>
          <m:rPr>
            <m:sty m:val="p"/>
          </m:rPr>
          <w:rPr>
            <w:rFonts w:ascii="Cambria Math" w:eastAsia="Times" w:hAnsi="Cambria Math" w:cs="Times"/>
            <w:sz w:val="24"/>
            <w:szCs w:val="24"/>
            <w:lang w:eastAsia="ar-SA"/>
          </w:rPr>
          <m:t>=</m:t>
        </m:r>
        <m:sSup>
          <m:sSupPr>
            <m:ctrlPr>
              <w:rPr>
                <w:rFonts w:ascii="Cambria Math" w:eastAsia="Times" w:hAnsi="Cambria Math" w:cs="Times"/>
                <w:i/>
                <w:sz w:val="24"/>
                <w:szCs w:val="24"/>
                <w:lang w:eastAsia="ar-SA"/>
              </w:rPr>
            </m:ctrlPr>
          </m:sSupPr>
          <m:e>
            <m:r>
              <m:rPr>
                <m:sty m:val="p"/>
              </m:rPr>
              <w:rPr>
                <w:rFonts w:ascii="Cambria Math" w:eastAsia="Times" w:hAnsi="Cambria Math" w:cs="Times"/>
                <w:sz w:val="24"/>
                <w:szCs w:val="24"/>
                <w:lang w:eastAsia="ar-SA"/>
              </w:rPr>
              <m:t>S</m:t>
            </m:r>
          </m:e>
          <m:sup>
            <m:r>
              <m:rPr>
                <m:sty m:val="p"/>
              </m:rPr>
              <w:rPr>
                <w:rFonts w:ascii="Cambria Math" w:eastAsia="Times" w:hAnsi="Cambria Math" w:cs="Times"/>
                <w:sz w:val="24"/>
                <w:szCs w:val="24"/>
                <w:lang w:eastAsia="ar-SA"/>
              </w:rPr>
              <m:t>*</m:t>
            </m:r>
          </m:sup>
        </m:sSup>
        <m:d>
          <m:dPr>
            <m:ctrlPr>
              <w:rPr>
                <w:rFonts w:ascii="Cambria Math" w:eastAsia="Times" w:hAnsi="Cambria Math" w:cs="Times"/>
                <w:i/>
                <w:sz w:val="24"/>
                <w:szCs w:val="24"/>
                <w:lang w:eastAsia="ar-SA"/>
              </w:rPr>
            </m:ctrlPr>
          </m:dPr>
          <m:e>
            <m:sSub>
              <m:sSubPr>
                <m:ctrlPr>
                  <w:rPr>
                    <w:rFonts w:ascii="Cambria Math" w:eastAsia="Times" w:hAnsi="Cambria Math" w:cs="Times"/>
                    <w:i/>
                    <w:sz w:val="24"/>
                    <w:szCs w:val="24"/>
                    <w:lang w:eastAsia="ar-SA"/>
                  </w:rPr>
                </m:ctrlPr>
              </m:sSubPr>
              <m:e>
                <m:r>
                  <m:rPr>
                    <m:sty m:val="p"/>
                  </m:rPr>
                  <w:rPr>
                    <w:rFonts w:ascii="Cambria Math" w:eastAsia="Times" w:hAnsi="Cambria Math" w:cs="Times"/>
                    <w:sz w:val="24"/>
                    <w:szCs w:val="24"/>
                    <w:lang w:eastAsia="ar-SA"/>
                  </w:rPr>
                  <m:t>θ</m:t>
                </m:r>
              </m:e>
              <m:sub>
                <m:r>
                  <m:rPr>
                    <m:sty m:val="p"/>
                  </m:rPr>
                  <w:rPr>
                    <w:rFonts w:ascii="Cambria Math" w:eastAsia="Times" w:hAnsi="Cambria Math" w:cs="Times"/>
                    <w:sz w:val="24"/>
                    <w:szCs w:val="24"/>
                    <w:lang w:eastAsia="ar-SA"/>
                  </w:rPr>
                  <m:t>0</m:t>
                </m:r>
              </m:sub>
            </m:sSub>
          </m:e>
        </m:d>
        <m:r>
          <m:rPr>
            <m:sty m:val="p"/>
          </m:rPr>
          <w:rPr>
            <w:rFonts w:ascii="Cambria Math" w:eastAsia="Times New Roman" w:hAnsi="Cambria Math" w:cs="Times"/>
            <w:sz w:val="24"/>
            <w:szCs w:val="24"/>
            <w:lang w:eastAsia="ar-SA"/>
          </w:rPr>
          <m:t xml:space="preserve"> </m:t>
        </m:r>
        <m:r>
          <m:rPr>
            <m:sty m:val="p"/>
          </m:rPr>
          <w:rPr>
            <w:rFonts w:ascii="Cambria Math" w:eastAsia="Times" w:hAnsi="Cambria Math" w:cs="Times"/>
            <w:sz w:val="24"/>
            <w:szCs w:val="24"/>
            <w:lang w:eastAsia="ar-SA"/>
          </w:rPr>
          <m:t xml:space="preserve"> </m:t>
        </m:r>
      </m:oMath>
      <w:r w:rsidRPr="00C92D04">
        <w:rPr>
          <w:rFonts w:ascii="Times New Roman" w:eastAsia="Times" w:hAnsi="Times New Roman" w:cs="Times"/>
          <w:sz w:val="24"/>
          <w:szCs w:val="24"/>
          <w:lang w:eastAsia="ar-SA"/>
        </w:rPr>
        <w:instrText xml:space="preserve"> </w:instrText>
      </w:r>
      <w:r w:rsidRPr="00C92D04">
        <w:rPr>
          <w:rFonts w:ascii="Times New Roman" w:eastAsia="Times" w:hAnsi="Times New Roman" w:cs="Times"/>
          <w:sz w:val="24"/>
          <w:szCs w:val="24"/>
          <w:lang w:eastAsia="ar-SA"/>
        </w:rPr>
        <w:fldChar w:fldCharType="end"/>
      </w:r>
      <w:r w:rsidRPr="00C92D04">
        <w:rPr>
          <w:rFonts w:ascii="Times New Roman" w:eastAsia="Times" w:hAnsi="Times New Roman" w:cs="Times"/>
          <w:sz w:val="24"/>
          <w:szCs w:val="24"/>
          <w:lang w:eastAsia="ar-SA"/>
        </w:rPr>
        <w:t xml:space="preserve">for all outgoing polar directions </w:t>
      </w:r>
      <w:r w:rsidRPr="00C92D04">
        <w:rPr>
          <w:rFonts w:ascii="Times New Roman" w:eastAsia="Times" w:hAnsi="Times New Roman" w:cs="Times"/>
          <w:i/>
          <w:sz w:val="24"/>
          <w:szCs w:val="24"/>
          <w:lang w:eastAsia="ar-SA"/>
        </w:rPr>
        <w:t>μ</w:t>
      </w:r>
      <w:r w:rsidRPr="00C92D04">
        <w:rPr>
          <w:rFonts w:ascii="Times New Roman" w:eastAsia="Times" w:hAnsi="Times New Roman" w:cs="Times"/>
          <w:sz w:val="24"/>
          <w:szCs w:val="24"/>
          <w:lang w:eastAsia="ar-SA"/>
        </w:rPr>
        <w:t xml:space="preserve">, and also </w:t>
      </w:r>
      <m:oMath>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S</m:t>
            </m:r>
          </m:e>
          <m:sub>
            <m:r>
              <w:rPr>
                <w:rFonts w:ascii="Cambria Math" w:eastAsia="Times" w:hAnsi="Cambria Math" w:cs="Times"/>
                <w:sz w:val="24"/>
                <w:szCs w:val="24"/>
                <w:lang w:eastAsia="ar-SA"/>
              </w:rPr>
              <m:t>exact</m:t>
            </m:r>
          </m:sub>
        </m:sSub>
        <m:d>
          <m:dPr>
            <m:ctrlPr>
              <w:rPr>
                <w:rFonts w:ascii="Cambria Math" w:eastAsia="Times" w:hAnsi="Cambria Math" w:cs="Times"/>
                <w:i/>
                <w:sz w:val="24"/>
                <w:szCs w:val="24"/>
                <w:lang w:eastAsia="ar-SA"/>
              </w:rPr>
            </m:ctrlPr>
          </m:dPr>
          <m:e>
            <m:r>
              <w:rPr>
                <w:rFonts w:ascii="Cambria Math" w:eastAsia="Times" w:hAnsi="Cambria Math" w:cs="Times"/>
                <w:sz w:val="24"/>
                <w:szCs w:val="24"/>
                <w:lang w:eastAsia="ar-SA"/>
              </w:rPr>
              <m:t>γ,</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θ</m:t>
                </m:r>
              </m:e>
              <m:sub>
                <m:r>
                  <w:rPr>
                    <w:rFonts w:ascii="Cambria Math" w:eastAsia="Times" w:hAnsi="Cambria Math" w:cs="Times"/>
                    <w:sz w:val="24"/>
                    <w:szCs w:val="24"/>
                    <w:lang w:eastAsia="ar-SA"/>
                  </w:rPr>
                  <m:t>0</m:t>
                </m:r>
              </m:sub>
            </m:sSub>
            <m:r>
              <w:rPr>
                <w:rFonts w:ascii="Cambria Math" w:eastAsia="Times" w:hAnsi="Cambria Math" w:cs="Times"/>
                <w:sz w:val="24"/>
                <w:szCs w:val="24"/>
                <w:lang w:eastAsia="ar-SA"/>
              </w:rPr>
              <m:t>,φ-</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φ</m:t>
                </m:r>
              </m:e>
              <m:sub>
                <m:r>
                  <w:rPr>
                    <w:rFonts w:ascii="Cambria Math" w:eastAsia="Times" w:hAnsi="Cambria Math" w:cs="Times"/>
                    <w:sz w:val="24"/>
                    <w:szCs w:val="24"/>
                    <w:lang w:eastAsia="ar-SA"/>
                  </w:rPr>
                  <m:t>0</m:t>
                </m:r>
              </m:sub>
            </m:sSub>
          </m:e>
        </m:d>
        <m:r>
          <w:rPr>
            <w:rFonts w:ascii="Cambria Math" w:eastAsia="Times" w:hAnsi="Cambria Math" w:cs="Times"/>
            <w:sz w:val="24"/>
            <w:szCs w:val="24"/>
            <w:lang w:eastAsia="ar-SA"/>
          </w:rPr>
          <m:t>=</m:t>
        </m:r>
        <m:sSup>
          <m:sSupPr>
            <m:ctrlPr>
              <w:rPr>
                <w:rFonts w:ascii="Cambria Math" w:eastAsia="Times" w:hAnsi="Cambria Math" w:cs="Times"/>
                <w:i/>
                <w:sz w:val="24"/>
                <w:szCs w:val="24"/>
                <w:lang w:eastAsia="ar-SA"/>
              </w:rPr>
            </m:ctrlPr>
          </m:sSupPr>
          <m:e>
            <m:r>
              <w:rPr>
                <w:rFonts w:ascii="Cambria Math" w:eastAsia="Times" w:hAnsi="Cambria Math" w:cs="Times"/>
                <w:sz w:val="24"/>
                <w:szCs w:val="24"/>
                <w:lang w:eastAsia="ar-SA"/>
              </w:rPr>
              <m:t>S</m:t>
            </m:r>
          </m:e>
          <m:sup>
            <m:r>
              <w:rPr>
                <w:rFonts w:ascii="Cambria Math" w:eastAsia="Times" w:hAnsi="Cambria Math" w:cs="Times"/>
                <w:sz w:val="24"/>
                <w:szCs w:val="24"/>
                <w:lang w:eastAsia="ar-SA"/>
              </w:rPr>
              <m:t>*</m:t>
            </m:r>
          </m:sup>
        </m:sSup>
        <m:r>
          <w:rPr>
            <w:rFonts w:ascii="Cambria Math" w:eastAsia="Times" w:hAnsi="Cambria Math" w:cs="Times"/>
            <w:sz w:val="24"/>
            <w:szCs w:val="24"/>
            <w:lang w:eastAsia="ar-SA"/>
          </w:rPr>
          <m:t>(</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θ</m:t>
            </m:r>
          </m:e>
          <m:sub>
            <m:r>
              <w:rPr>
                <w:rFonts w:ascii="Cambria Math" w:eastAsia="Times" w:hAnsi="Cambria Math" w:cs="Times"/>
                <w:sz w:val="24"/>
                <w:szCs w:val="24"/>
                <w:lang w:eastAsia="ar-SA"/>
              </w:rPr>
              <m:t>0</m:t>
            </m:r>
          </m:sub>
        </m:sSub>
        <m:r>
          <w:rPr>
            <w:rFonts w:ascii="Cambria Math" w:eastAsia="Times" w:hAnsi="Cambria Math" w:cs="Times"/>
            <w:sz w:val="24"/>
            <w:szCs w:val="24"/>
            <w:lang w:eastAsia="ar-SA"/>
          </w:rPr>
          <m:t>)</m:t>
        </m:r>
      </m:oMath>
      <w:r w:rsidRPr="00C92D04">
        <w:rPr>
          <w:rFonts w:ascii="Times New Roman" w:eastAsia="Times" w:hAnsi="Times New Roman" w:cs="Times"/>
          <w:sz w:val="24"/>
          <w:szCs w:val="24"/>
          <w:lang w:eastAsia="ar-SA"/>
        </w:rPr>
        <w:fldChar w:fldCharType="begin"/>
      </w:r>
      <w:r w:rsidRPr="00C92D04">
        <w:rPr>
          <w:rFonts w:ascii="Times New Roman" w:eastAsia="Times" w:hAnsi="Times New Roman" w:cs="Times"/>
          <w:sz w:val="24"/>
          <w:szCs w:val="24"/>
          <w:lang w:eastAsia="ar-SA"/>
        </w:rPr>
        <w:instrText xml:space="preserve"> QUOTE </w:instrText>
      </w:r>
      <m:oMath>
        <m:r>
          <m:rPr>
            <m:sty m:val="p"/>
          </m:rPr>
          <w:rPr>
            <w:rFonts w:ascii="Cambria Math" w:eastAsia="Times" w:hAnsi="Cambria Math" w:cs="Times"/>
            <w:sz w:val="24"/>
            <w:szCs w:val="24"/>
            <w:lang w:eastAsia="ar-SA"/>
          </w:rPr>
          <m:t xml:space="preserve"> </m:t>
        </m:r>
        <m:sSub>
          <m:sSubPr>
            <m:ctrlPr>
              <w:rPr>
                <w:rFonts w:ascii="Cambria Math" w:eastAsia="Times" w:hAnsi="Cambria Math" w:cs="Times"/>
                <w:i/>
                <w:sz w:val="24"/>
                <w:szCs w:val="24"/>
                <w:lang w:eastAsia="ar-SA"/>
              </w:rPr>
            </m:ctrlPr>
          </m:sSubPr>
          <m:e>
            <m:r>
              <m:rPr>
                <m:sty m:val="p"/>
              </m:rPr>
              <w:rPr>
                <w:rFonts w:ascii="Cambria Math" w:eastAsia="Times" w:hAnsi="Cambria Math" w:cs="Times"/>
                <w:sz w:val="24"/>
                <w:szCs w:val="24"/>
                <w:lang w:eastAsia="ar-SA"/>
              </w:rPr>
              <m:t>S</m:t>
            </m:r>
          </m:e>
          <m:sub>
            <m:r>
              <m:rPr>
                <m:sty m:val="p"/>
              </m:rPr>
              <w:rPr>
                <w:rFonts w:ascii="Cambria Math" w:eastAsia="Times" w:hAnsi="Cambria Math" w:cs="Times"/>
                <w:sz w:val="24"/>
                <w:szCs w:val="24"/>
                <w:lang w:eastAsia="ar-SA"/>
              </w:rPr>
              <m:t>exact</m:t>
            </m:r>
          </m:sub>
        </m:sSub>
        <m:d>
          <m:dPr>
            <m:ctrlPr>
              <w:rPr>
                <w:rFonts w:ascii="Cambria Math" w:eastAsia="Times" w:hAnsi="Cambria Math" w:cs="Times"/>
                <w:i/>
                <w:sz w:val="24"/>
                <w:szCs w:val="24"/>
                <w:lang w:eastAsia="ar-SA"/>
              </w:rPr>
            </m:ctrlPr>
          </m:dPr>
          <m:e>
            <m:r>
              <m:rPr>
                <m:sty m:val="p"/>
              </m:rPr>
              <w:rPr>
                <w:rFonts w:ascii="Cambria Math" w:eastAsia="Times" w:hAnsi="Cambria Math" w:cs="Times"/>
                <w:sz w:val="24"/>
                <w:szCs w:val="24"/>
                <w:lang w:eastAsia="ar-SA"/>
              </w:rPr>
              <m:t>γ,</m:t>
            </m:r>
            <m:sSub>
              <m:sSubPr>
                <m:ctrlPr>
                  <w:rPr>
                    <w:rFonts w:ascii="Cambria Math" w:eastAsia="Times" w:hAnsi="Cambria Math" w:cs="Times"/>
                    <w:i/>
                    <w:sz w:val="24"/>
                    <w:szCs w:val="24"/>
                    <w:lang w:eastAsia="ar-SA"/>
                  </w:rPr>
                </m:ctrlPr>
              </m:sSubPr>
              <m:e>
                <m:r>
                  <m:rPr>
                    <m:sty m:val="p"/>
                  </m:rPr>
                  <w:rPr>
                    <w:rFonts w:ascii="Cambria Math" w:eastAsia="Times" w:hAnsi="Cambria Math" w:cs="Times"/>
                    <w:sz w:val="24"/>
                    <w:szCs w:val="24"/>
                    <w:lang w:eastAsia="ar-SA"/>
                  </w:rPr>
                  <m:t>θ</m:t>
                </m:r>
              </m:e>
              <m:sub>
                <m:r>
                  <m:rPr>
                    <m:sty m:val="p"/>
                  </m:rPr>
                  <w:rPr>
                    <w:rFonts w:ascii="Cambria Math" w:eastAsia="Times" w:hAnsi="Cambria Math" w:cs="Times"/>
                    <w:sz w:val="24"/>
                    <w:szCs w:val="24"/>
                    <w:lang w:eastAsia="ar-SA"/>
                  </w:rPr>
                  <m:t>0</m:t>
                </m:r>
              </m:sub>
            </m:sSub>
            <m:r>
              <m:rPr>
                <m:sty m:val="p"/>
              </m:rPr>
              <w:rPr>
                <w:rFonts w:ascii="Cambria Math" w:eastAsia="Times" w:hAnsi="Cambria Math" w:cs="Times"/>
                <w:sz w:val="24"/>
                <w:szCs w:val="24"/>
                <w:lang w:eastAsia="ar-SA"/>
              </w:rPr>
              <m:t>,φ-</m:t>
            </m:r>
            <m:sSub>
              <m:sSubPr>
                <m:ctrlPr>
                  <w:rPr>
                    <w:rFonts w:ascii="Cambria Math" w:eastAsia="Times" w:hAnsi="Cambria Math" w:cs="Times"/>
                    <w:i/>
                    <w:sz w:val="24"/>
                    <w:szCs w:val="24"/>
                    <w:lang w:eastAsia="ar-SA"/>
                  </w:rPr>
                </m:ctrlPr>
              </m:sSubPr>
              <m:e>
                <m:r>
                  <m:rPr>
                    <m:sty m:val="p"/>
                  </m:rPr>
                  <w:rPr>
                    <w:rFonts w:ascii="Cambria Math" w:eastAsia="Times" w:hAnsi="Cambria Math" w:cs="Times"/>
                    <w:sz w:val="24"/>
                    <w:szCs w:val="24"/>
                    <w:lang w:eastAsia="ar-SA"/>
                  </w:rPr>
                  <m:t>φ</m:t>
                </m:r>
              </m:e>
              <m:sub>
                <m:r>
                  <m:rPr>
                    <m:sty m:val="p"/>
                  </m:rPr>
                  <w:rPr>
                    <w:rFonts w:ascii="Cambria Math" w:eastAsia="Times" w:hAnsi="Cambria Math" w:cs="Times"/>
                    <w:sz w:val="24"/>
                    <w:szCs w:val="24"/>
                    <w:lang w:eastAsia="ar-SA"/>
                  </w:rPr>
                  <m:t>0</m:t>
                </m:r>
              </m:sub>
            </m:sSub>
          </m:e>
        </m:d>
        <m:r>
          <m:rPr>
            <m:sty m:val="p"/>
          </m:rPr>
          <w:rPr>
            <w:rFonts w:ascii="Cambria Math" w:eastAsia="Times" w:hAnsi="Cambria Math" w:cs="Times"/>
            <w:sz w:val="24"/>
            <w:szCs w:val="24"/>
            <w:lang w:eastAsia="ar-SA"/>
          </w:rPr>
          <m:t>=</m:t>
        </m:r>
        <m:sSup>
          <m:sSupPr>
            <m:ctrlPr>
              <w:rPr>
                <w:rFonts w:ascii="Cambria Math" w:eastAsia="Times" w:hAnsi="Cambria Math" w:cs="Times"/>
                <w:i/>
                <w:sz w:val="24"/>
                <w:szCs w:val="24"/>
                <w:lang w:eastAsia="ar-SA"/>
              </w:rPr>
            </m:ctrlPr>
          </m:sSupPr>
          <m:e>
            <m:r>
              <m:rPr>
                <m:sty m:val="p"/>
              </m:rPr>
              <w:rPr>
                <w:rFonts w:ascii="Cambria Math" w:eastAsia="Times" w:hAnsi="Cambria Math" w:cs="Times"/>
                <w:sz w:val="24"/>
                <w:szCs w:val="24"/>
                <w:lang w:eastAsia="ar-SA"/>
              </w:rPr>
              <m:t>S</m:t>
            </m:r>
          </m:e>
          <m:sup>
            <m:r>
              <m:rPr>
                <m:sty m:val="p"/>
              </m:rPr>
              <w:rPr>
                <w:rFonts w:ascii="Cambria Math" w:eastAsia="Times" w:hAnsi="Cambria Math" w:cs="Times"/>
                <w:sz w:val="24"/>
                <w:szCs w:val="24"/>
                <w:lang w:eastAsia="ar-SA"/>
              </w:rPr>
              <m:t>*</m:t>
            </m:r>
          </m:sup>
        </m:sSup>
        <m:d>
          <m:dPr>
            <m:ctrlPr>
              <w:rPr>
                <w:rFonts w:ascii="Cambria Math" w:eastAsia="Times" w:hAnsi="Cambria Math" w:cs="Times"/>
                <w:i/>
                <w:sz w:val="24"/>
                <w:szCs w:val="24"/>
                <w:lang w:eastAsia="ar-SA"/>
              </w:rPr>
            </m:ctrlPr>
          </m:dPr>
          <m:e>
            <m:sSub>
              <m:sSubPr>
                <m:ctrlPr>
                  <w:rPr>
                    <w:rFonts w:ascii="Cambria Math" w:eastAsia="Times" w:hAnsi="Cambria Math" w:cs="Times"/>
                    <w:i/>
                    <w:sz w:val="24"/>
                    <w:szCs w:val="24"/>
                    <w:lang w:eastAsia="ar-SA"/>
                  </w:rPr>
                </m:ctrlPr>
              </m:sSubPr>
              <m:e>
                <m:r>
                  <m:rPr>
                    <m:sty m:val="p"/>
                  </m:rPr>
                  <w:rPr>
                    <w:rFonts w:ascii="Cambria Math" w:eastAsia="Times" w:hAnsi="Cambria Math" w:cs="Times"/>
                    <w:sz w:val="24"/>
                    <w:szCs w:val="24"/>
                    <w:lang w:eastAsia="ar-SA"/>
                  </w:rPr>
                  <m:t>θ</m:t>
                </m:r>
              </m:e>
              <m:sub>
                <m:r>
                  <m:rPr>
                    <m:sty m:val="p"/>
                  </m:rPr>
                  <w:rPr>
                    <w:rFonts w:ascii="Cambria Math" w:eastAsia="Times" w:hAnsi="Cambria Math" w:cs="Times"/>
                    <w:sz w:val="24"/>
                    <w:szCs w:val="24"/>
                    <w:lang w:eastAsia="ar-SA"/>
                  </w:rPr>
                  <m:t>0</m:t>
                </m:r>
              </m:sub>
            </m:sSub>
          </m:e>
        </m:d>
      </m:oMath>
      <w:r w:rsidRPr="00C92D04">
        <w:rPr>
          <w:rFonts w:ascii="Times New Roman" w:eastAsia="Times" w:hAnsi="Times New Roman" w:cs="Times"/>
          <w:sz w:val="24"/>
          <w:szCs w:val="24"/>
          <w:lang w:eastAsia="ar-SA"/>
        </w:rPr>
        <w:instrText xml:space="preserve"> </w:instrText>
      </w:r>
      <w:r w:rsidRPr="00C92D04">
        <w:rPr>
          <w:rFonts w:ascii="Times New Roman" w:eastAsia="Times" w:hAnsi="Times New Roman" w:cs="Times"/>
          <w:sz w:val="24"/>
          <w:szCs w:val="24"/>
          <w:lang w:eastAsia="ar-SA"/>
        </w:rPr>
        <w:fldChar w:fldCharType="end"/>
      </w:r>
      <w:r w:rsidRPr="00C92D04">
        <w:rPr>
          <w:rFonts w:ascii="Times New Roman" w:eastAsia="Times" w:hAnsi="Times New Roman" w:cs="Times"/>
          <w:sz w:val="24"/>
          <w:szCs w:val="24"/>
          <w:lang w:eastAsia="ar-SA"/>
        </w:rPr>
        <w:t>.</w:t>
      </w:r>
    </w:p>
    <w:p w14:paraId="1231E6F4" w14:textId="77777777" w:rsidR="00C92D04" w:rsidRPr="00C92D04" w:rsidRDefault="00C92D04" w:rsidP="00C92D04">
      <w:pPr>
        <w:suppressAutoHyphens/>
        <w:autoSpaceDE w:val="0"/>
        <w:spacing w:after="120" w:line="240" w:lineRule="auto"/>
        <w:jc w:val="both"/>
        <w:rPr>
          <w:rFonts w:ascii="Times New Roman" w:eastAsia="Times" w:hAnsi="Times New Roman" w:cs="Times"/>
          <w:sz w:val="24"/>
          <w:szCs w:val="24"/>
          <w:lang w:eastAsia="ar-SA"/>
        </w:rPr>
      </w:pPr>
      <w:r w:rsidRPr="00C92D04">
        <w:rPr>
          <w:rFonts w:ascii="Times New Roman" w:eastAsia="Times" w:hAnsi="Times New Roman" w:cs="Times"/>
          <w:b/>
          <w:i/>
          <w:sz w:val="24"/>
          <w:szCs w:val="24"/>
          <w:u w:val="single"/>
          <w:lang w:eastAsia="ar-SA"/>
        </w:rPr>
        <w:t>Linearization</w:t>
      </w:r>
      <w:r w:rsidRPr="00C92D04">
        <w:rPr>
          <w:rFonts w:ascii="Times New Roman" w:eastAsia="Times" w:hAnsi="Times New Roman" w:cs="Times"/>
          <w:sz w:val="24"/>
          <w:szCs w:val="24"/>
          <w:lang w:eastAsia="ar-SA"/>
        </w:rPr>
        <w:t xml:space="preserve">. With one exception (discussed towards the end of section 5.4.4), we assume that there is no effect of the atmosphere on the magnitudes of the surface-leaving terms - they depend solely on intrinsic quantities. We will therefore require the supplement to define partial derivatives of the VSLEAVE terms with respect to some surface-leaving property </w:t>
      </w:r>
      <m:oMath>
        <m:r>
          <w:rPr>
            <w:rFonts w:ascii="Cambria Math" w:eastAsia="Times" w:hAnsi="Cambria Math" w:cs="Times"/>
            <w:sz w:val="24"/>
            <w:szCs w:val="24"/>
            <w:lang w:eastAsia="ar-SA"/>
          </w:rPr>
          <m:t>ξ</m:t>
        </m:r>
      </m:oMath>
      <w:r w:rsidRPr="00C92D04">
        <w:rPr>
          <w:rFonts w:ascii="Times New Roman" w:eastAsia="Times" w:hAnsi="Times New Roman" w:cs="Times"/>
          <w:sz w:val="24"/>
          <w:szCs w:val="24"/>
          <w:lang w:eastAsia="ar-SA"/>
        </w:rPr>
        <w:t xml:space="preserve"> (which might be the wind speed or the chlorophyll pigment concentration for the water-leaving scenarios, or the fluorescence at 755 nm for the SIF effect):</w:t>
      </w:r>
    </w:p>
    <w:p w14:paraId="1F75D56A" w14:textId="77777777" w:rsidR="00C92D04" w:rsidRPr="00C92D04" w:rsidRDefault="00C92D04" w:rsidP="00C92D04">
      <w:pPr>
        <w:suppressAutoHyphens/>
        <w:autoSpaceDE w:val="0"/>
        <w:spacing w:after="120" w:line="240" w:lineRule="auto"/>
        <w:jc w:val="both"/>
        <w:rPr>
          <w:rFonts w:ascii="Times New Roman" w:eastAsia="Times" w:hAnsi="Times New Roman" w:cs="Times"/>
          <w:sz w:val="24"/>
          <w:lang w:eastAsia="ar-SA"/>
        </w:rPr>
      </w:pPr>
      <w:r w:rsidRPr="00C92D04">
        <w:rPr>
          <w:rFonts w:ascii="Times New Roman" w:eastAsia="Times" w:hAnsi="Times New Roman" w:cs="Times"/>
          <w:sz w:val="24"/>
          <w:szCs w:val="24"/>
          <w:lang w:eastAsia="ar-SA"/>
        </w:rPr>
        <w:tab/>
      </w:r>
      <m:oMath>
        <m:f>
          <m:fPr>
            <m:ctrlPr>
              <w:rPr>
                <w:rFonts w:ascii="Cambria Math" w:eastAsia="Times" w:hAnsi="Cambria Math" w:cs="Times"/>
                <w:i/>
                <w:sz w:val="24"/>
                <w:szCs w:val="24"/>
                <w:lang w:eastAsia="ar-SA"/>
              </w:rPr>
            </m:ctrlPr>
          </m:fPr>
          <m:num>
            <m:r>
              <w:rPr>
                <w:rFonts w:ascii="Cambria Math" w:eastAsia="Times" w:hAnsi="Cambria Math" w:cs="Times"/>
                <w:sz w:val="24"/>
                <w:szCs w:val="24"/>
                <w:lang w:eastAsia="ar-SA"/>
              </w:rPr>
              <m:t>∂</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S</m:t>
                </m:r>
              </m:e>
              <m:sub>
                <m:r>
                  <w:rPr>
                    <w:rFonts w:ascii="Cambria Math" w:eastAsia="Times" w:hAnsi="Cambria Math" w:cs="Times"/>
                    <w:sz w:val="24"/>
                    <w:szCs w:val="24"/>
                    <w:lang w:eastAsia="ar-SA"/>
                  </w:rPr>
                  <m:t>m</m:t>
                </m:r>
              </m:sub>
            </m:sSub>
          </m:num>
          <m:den>
            <m:r>
              <w:rPr>
                <w:rFonts w:ascii="Cambria Math" w:eastAsia="Times" w:hAnsi="Cambria Math" w:cs="Times"/>
                <w:sz w:val="24"/>
                <w:szCs w:val="24"/>
                <w:lang w:eastAsia="ar-SA"/>
              </w:rPr>
              <m:t>∂ξ</m:t>
            </m:r>
          </m:den>
        </m:f>
        <m:d>
          <m:dPr>
            <m:ctrlPr>
              <w:rPr>
                <w:rFonts w:ascii="Cambria Math" w:eastAsia="Times" w:hAnsi="Cambria Math" w:cs="Times"/>
                <w:i/>
                <w:sz w:val="24"/>
                <w:szCs w:val="24"/>
                <w:lang w:eastAsia="ar-SA"/>
              </w:rPr>
            </m:ctrlPr>
          </m:dPr>
          <m:e>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μ</m:t>
                </m:r>
              </m:e>
              <m:sub>
                <m:r>
                  <w:rPr>
                    <w:rFonts w:ascii="Cambria Math" w:eastAsia="Times" w:hAnsi="Cambria Math" w:cs="Times"/>
                    <w:sz w:val="24"/>
                    <w:szCs w:val="24"/>
                    <w:lang w:eastAsia="ar-SA"/>
                  </w:rPr>
                  <m:t>i</m:t>
                </m:r>
              </m:sub>
            </m:sSub>
            <m:r>
              <w:rPr>
                <w:rFonts w:ascii="Cambria Math" w:eastAsia="Times" w:hAnsi="Cambria Math" w:cs="Times"/>
                <w:sz w:val="24"/>
                <w:szCs w:val="24"/>
                <w:lang w:eastAsia="ar-SA"/>
              </w:rPr>
              <m:t>,</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θ</m:t>
                </m:r>
              </m:e>
              <m:sub>
                <m:r>
                  <w:rPr>
                    <w:rFonts w:ascii="Cambria Math" w:eastAsia="Times" w:hAnsi="Cambria Math" w:cs="Times"/>
                    <w:sz w:val="24"/>
                    <w:szCs w:val="24"/>
                    <w:lang w:eastAsia="ar-SA"/>
                  </w:rPr>
                  <m:t>0</m:t>
                </m:r>
              </m:sub>
            </m:sSub>
          </m:e>
        </m:d>
        <m:r>
          <w:rPr>
            <w:rFonts w:ascii="Cambria Math" w:eastAsia="Times" w:hAnsi="Cambria Math" w:cs="Times"/>
            <w:sz w:val="24"/>
            <w:szCs w:val="24"/>
            <w:lang w:eastAsia="ar-SA"/>
          </w:rPr>
          <m:t xml:space="preserve">;  </m:t>
        </m:r>
        <m:f>
          <m:fPr>
            <m:ctrlPr>
              <w:rPr>
                <w:rFonts w:ascii="Cambria Math" w:eastAsia="Times" w:hAnsi="Cambria Math" w:cs="Times"/>
                <w:i/>
                <w:sz w:val="24"/>
                <w:szCs w:val="24"/>
                <w:lang w:eastAsia="ar-SA"/>
              </w:rPr>
            </m:ctrlPr>
          </m:fPr>
          <m:num>
            <m:r>
              <w:rPr>
                <w:rFonts w:ascii="Cambria Math" w:eastAsia="Times" w:hAnsi="Cambria Math" w:cs="Times"/>
                <w:sz w:val="24"/>
                <w:szCs w:val="24"/>
                <w:lang w:eastAsia="ar-SA"/>
              </w:rPr>
              <m:t>∂</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S</m:t>
                </m:r>
              </m:e>
              <m:sub>
                <m:r>
                  <w:rPr>
                    <w:rFonts w:ascii="Cambria Math" w:eastAsia="Times" w:hAnsi="Cambria Math" w:cs="Times"/>
                    <w:sz w:val="24"/>
                    <w:szCs w:val="24"/>
                    <w:lang w:eastAsia="ar-SA"/>
                  </w:rPr>
                  <m:t>m</m:t>
                </m:r>
              </m:sub>
            </m:sSub>
          </m:num>
          <m:den>
            <m:r>
              <w:rPr>
                <w:rFonts w:ascii="Cambria Math" w:eastAsia="Times" w:hAnsi="Cambria Math" w:cs="Times"/>
                <w:sz w:val="24"/>
                <w:szCs w:val="24"/>
                <w:lang w:eastAsia="ar-SA"/>
              </w:rPr>
              <m:t>∂ξ</m:t>
            </m:r>
          </m:den>
        </m:f>
        <m:d>
          <m:dPr>
            <m:ctrlPr>
              <w:rPr>
                <w:rFonts w:ascii="Cambria Math" w:eastAsia="Times" w:hAnsi="Cambria Math" w:cs="Times"/>
                <w:i/>
                <w:sz w:val="24"/>
                <w:szCs w:val="24"/>
                <w:lang w:eastAsia="ar-SA"/>
              </w:rPr>
            </m:ctrlPr>
          </m:dPr>
          <m:e>
            <m:r>
              <w:rPr>
                <w:rFonts w:ascii="Cambria Math" w:eastAsia="Times" w:hAnsi="Cambria Math" w:cs="Times"/>
                <w:sz w:val="24"/>
                <w:szCs w:val="24"/>
                <w:lang w:eastAsia="ar-SA"/>
              </w:rPr>
              <m:t>γ,</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θ</m:t>
                </m:r>
              </m:e>
              <m:sub>
                <m:r>
                  <w:rPr>
                    <w:rFonts w:ascii="Cambria Math" w:eastAsia="Times" w:hAnsi="Cambria Math" w:cs="Times"/>
                    <w:sz w:val="24"/>
                    <w:szCs w:val="24"/>
                    <w:lang w:eastAsia="ar-SA"/>
                  </w:rPr>
                  <m:t>0</m:t>
                </m:r>
              </m:sub>
            </m:sSub>
          </m:e>
        </m:d>
        <m:r>
          <w:rPr>
            <w:rFonts w:ascii="Cambria Math" w:eastAsia="Times" w:hAnsi="Cambria Math" w:cs="Times"/>
            <w:sz w:val="24"/>
            <w:szCs w:val="24"/>
            <w:lang w:eastAsia="ar-SA"/>
          </w:rPr>
          <m:t xml:space="preserve">;   </m:t>
        </m:r>
        <m:f>
          <m:fPr>
            <m:ctrlPr>
              <w:rPr>
                <w:rFonts w:ascii="Cambria Math" w:eastAsia="Times" w:hAnsi="Cambria Math" w:cs="Times"/>
                <w:i/>
                <w:sz w:val="24"/>
                <w:szCs w:val="24"/>
                <w:lang w:eastAsia="ar-SA"/>
              </w:rPr>
            </m:ctrlPr>
          </m:fPr>
          <m:num>
            <m:r>
              <w:rPr>
                <w:rFonts w:ascii="Cambria Math" w:eastAsia="Times" w:hAnsi="Cambria Math" w:cs="Times"/>
                <w:sz w:val="24"/>
                <w:szCs w:val="24"/>
                <w:lang w:eastAsia="ar-SA"/>
              </w:rPr>
              <m:t>∂</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S</m:t>
                </m:r>
              </m:e>
              <m:sub>
                <m:r>
                  <w:rPr>
                    <w:rFonts w:ascii="Cambria Math" w:eastAsia="Times" w:hAnsi="Cambria Math" w:cs="Times"/>
                    <w:sz w:val="24"/>
                    <w:szCs w:val="24"/>
                    <w:lang w:eastAsia="ar-SA"/>
                  </w:rPr>
                  <m:t>exact</m:t>
                </m:r>
              </m:sub>
            </m:sSub>
          </m:num>
          <m:den>
            <m:r>
              <w:rPr>
                <w:rFonts w:ascii="Cambria Math" w:eastAsia="Times" w:hAnsi="Cambria Math" w:cs="Times"/>
                <w:sz w:val="24"/>
                <w:szCs w:val="24"/>
                <w:lang w:eastAsia="ar-SA"/>
              </w:rPr>
              <m:t>∂ξ</m:t>
            </m:r>
          </m:den>
        </m:f>
        <m:d>
          <m:dPr>
            <m:ctrlPr>
              <w:rPr>
                <w:rFonts w:ascii="Cambria Math" w:eastAsia="Times" w:hAnsi="Cambria Math" w:cs="Times"/>
                <w:i/>
                <w:sz w:val="24"/>
                <w:szCs w:val="24"/>
                <w:lang w:eastAsia="ar-SA"/>
              </w:rPr>
            </m:ctrlPr>
          </m:dPr>
          <m:e>
            <m:r>
              <w:rPr>
                <w:rFonts w:ascii="Cambria Math" w:eastAsia="Times" w:hAnsi="Cambria Math" w:cs="Times"/>
                <w:sz w:val="24"/>
                <w:szCs w:val="24"/>
                <w:lang w:eastAsia="ar-SA"/>
              </w:rPr>
              <m:t>γ,</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θ</m:t>
                </m:r>
              </m:e>
              <m:sub>
                <m:r>
                  <w:rPr>
                    <w:rFonts w:ascii="Cambria Math" w:eastAsia="Times" w:hAnsi="Cambria Math" w:cs="Times"/>
                    <w:sz w:val="24"/>
                    <w:szCs w:val="24"/>
                    <w:lang w:eastAsia="ar-SA"/>
                  </w:rPr>
                  <m:t>0</m:t>
                </m:r>
              </m:sub>
            </m:sSub>
            <m:r>
              <w:rPr>
                <w:rFonts w:ascii="Cambria Math" w:eastAsia="Times" w:hAnsi="Cambria Math" w:cs="Times"/>
                <w:sz w:val="24"/>
                <w:szCs w:val="24"/>
                <w:lang w:eastAsia="ar-SA"/>
              </w:rPr>
              <m:t>,φ-</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φ</m:t>
                </m:r>
              </m:e>
              <m:sub>
                <m:r>
                  <w:rPr>
                    <w:rFonts w:ascii="Cambria Math" w:eastAsia="Times" w:hAnsi="Cambria Math" w:cs="Times"/>
                    <w:sz w:val="24"/>
                    <w:szCs w:val="24"/>
                    <w:lang w:eastAsia="ar-SA"/>
                  </w:rPr>
                  <m:t>0</m:t>
                </m:r>
              </m:sub>
            </m:sSub>
          </m:e>
        </m:d>
      </m:oMath>
      <w:r w:rsidRPr="00C92D04">
        <w:rPr>
          <w:rFonts w:ascii="Times New Roman" w:eastAsia="Times" w:hAnsi="Times New Roman" w:cs="Times"/>
          <w:sz w:val="24"/>
          <w:szCs w:val="24"/>
          <w:lang w:eastAsia="ar-SA"/>
        </w:rPr>
        <w:tab/>
      </w:r>
      <w:r w:rsidRPr="00C92D04">
        <w:rPr>
          <w:rFonts w:ascii="Times New Roman" w:eastAsia="Times" w:hAnsi="Times New Roman" w:cs="Times"/>
          <w:sz w:val="24"/>
          <w:szCs w:val="24"/>
          <w:lang w:eastAsia="ar-SA"/>
        </w:rPr>
        <w:tab/>
      </w:r>
      <w:r w:rsidRPr="00C92D04">
        <w:rPr>
          <w:rFonts w:ascii="Times New Roman" w:eastAsia="Times" w:hAnsi="Times New Roman" w:cs="Times"/>
          <w:sz w:val="24"/>
          <w:szCs w:val="24"/>
          <w:lang w:eastAsia="ar-SA"/>
        </w:rPr>
        <w:tab/>
      </w:r>
      <w:r w:rsidRPr="00C92D04">
        <w:rPr>
          <w:rFonts w:ascii="Times New Roman" w:eastAsia="Times" w:hAnsi="Times New Roman" w:cs="Times"/>
          <w:sz w:val="24"/>
          <w:lang w:eastAsia="ar-SA"/>
        </w:rPr>
        <w:tab/>
      </w:r>
      <w:r w:rsidRPr="00C92D04">
        <w:rPr>
          <w:rFonts w:ascii="Times New Roman" w:eastAsia="Times" w:hAnsi="Times New Roman" w:cs="Times"/>
          <w:sz w:val="24"/>
          <w:lang w:eastAsia="ar-SA"/>
        </w:rPr>
        <w:tab/>
        <w:t xml:space="preserve"> (5.4.3)</w:t>
      </w:r>
    </w:p>
    <w:p w14:paraId="068914E2" w14:textId="77777777" w:rsidR="00C92D04" w:rsidRPr="00C92D04" w:rsidRDefault="00C92D04" w:rsidP="00C92D04">
      <w:pPr>
        <w:suppressAutoHyphens/>
        <w:autoSpaceDE w:val="0"/>
        <w:spacing w:after="120" w:line="240" w:lineRule="auto"/>
        <w:jc w:val="both"/>
        <w:rPr>
          <w:rFonts w:ascii="Times New Roman" w:eastAsia="Times" w:hAnsi="Times New Roman" w:cs="Times"/>
          <w:sz w:val="24"/>
          <w:szCs w:val="24"/>
          <w:lang w:eastAsia="ar-SA"/>
        </w:rPr>
      </w:pPr>
      <w:r w:rsidRPr="00C92D04">
        <w:rPr>
          <w:rFonts w:ascii="Times New Roman" w:eastAsia="Times" w:hAnsi="Times New Roman" w:cs="Times"/>
          <w:sz w:val="24"/>
          <w:szCs w:val="24"/>
          <w:lang w:eastAsia="ar-SA"/>
        </w:rPr>
        <w:lastRenderedPageBreak/>
        <w:t xml:space="preserve">These derivatives computed in the linearized VSLEAVE supplement will then be ingested by VLIDORT, thereby making it possible to generate Jacobian output with respect to these surface-leaving intrinsic properties </w:t>
      </w:r>
      <m:oMath>
        <m:r>
          <w:rPr>
            <w:rFonts w:ascii="Cambria Math" w:eastAsia="Times" w:hAnsi="Cambria Math" w:cs="Times"/>
            <w:sz w:val="24"/>
            <w:szCs w:val="24"/>
            <w:lang w:eastAsia="ar-SA"/>
          </w:rPr>
          <m:t>ξ</m:t>
        </m:r>
      </m:oMath>
      <w:r w:rsidRPr="00C92D04">
        <w:rPr>
          <w:rFonts w:ascii="Times New Roman" w:eastAsia="Times" w:hAnsi="Times New Roman" w:cs="Times"/>
          <w:sz w:val="24"/>
          <w:szCs w:val="24"/>
          <w:lang w:eastAsia="ar-SA"/>
        </w:rPr>
        <w:t>.</w:t>
      </w:r>
    </w:p>
    <w:p w14:paraId="53F2DF9E" w14:textId="77777777" w:rsidR="00C92D04" w:rsidRPr="00C92D04" w:rsidRDefault="00C92D04" w:rsidP="00C92D04">
      <w:pPr>
        <w:keepNext/>
        <w:keepLines/>
        <w:suppressAutoHyphens/>
        <w:autoSpaceDE w:val="0"/>
        <w:spacing w:before="240" w:after="240" w:line="240" w:lineRule="auto"/>
        <w:ind w:left="432" w:hanging="432"/>
        <w:outlineLvl w:val="2"/>
        <w:rPr>
          <w:rFonts w:ascii="Times New Roman" w:eastAsiaTheme="majorEastAsia" w:hAnsi="Times New Roman" w:cs="Times New Roman"/>
          <w:bCs/>
          <w:i/>
          <w:iCs/>
          <w:sz w:val="28"/>
          <w:szCs w:val="28"/>
          <w:lang w:eastAsia="ar-SA"/>
        </w:rPr>
      </w:pPr>
      <w:bookmarkStart w:id="220" w:name="_Toc336498266"/>
      <w:bookmarkStart w:id="221" w:name="_Toc527626779"/>
      <w:bookmarkStart w:id="222" w:name="_Toc73510439"/>
      <w:r w:rsidRPr="00C92D04">
        <w:rPr>
          <w:rFonts w:ascii="Times New Roman" w:eastAsiaTheme="majorEastAsia" w:hAnsi="Times New Roman" w:cs="Times New Roman"/>
          <w:bCs/>
          <w:i/>
          <w:iCs/>
          <w:sz w:val="28"/>
          <w:szCs w:val="28"/>
          <w:lang w:eastAsia="ar-SA"/>
        </w:rPr>
        <w:t xml:space="preserve">5.4.2. </w:t>
      </w:r>
      <w:bookmarkEnd w:id="220"/>
      <w:r w:rsidRPr="00C92D04">
        <w:rPr>
          <w:rFonts w:ascii="Times New Roman" w:eastAsiaTheme="majorEastAsia" w:hAnsi="Times New Roman" w:cs="Times New Roman"/>
          <w:bCs/>
          <w:i/>
          <w:iCs/>
          <w:sz w:val="28"/>
          <w:szCs w:val="28"/>
          <w:lang w:eastAsia="ar-SA"/>
        </w:rPr>
        <w:t>Fluorescence</w:t>
      </w:r>
      <w:bookmarkEnd w:id="221"/>
      <w:bookmarkEnd w:id="222"/>
    </w:p>
    <w:p w14:paraId="27798F1C" w14:textId="77777777" w:rsidR="00C92D04" w:rsidRPr="00C92D04" w:rsidRDefault="00C92D04" w:rsidP="00C92D04">
      <w:pPr>
        <w:suppressAutoHyphens/>
        <w:autoSpaceDE w:val="0"/>
        <w:spacing w:after="120" w:line="240" w:lineRule="auto"/>
        <w:jc w:val="both"/>
        <w:rPr>
          <w:rFonts w:ascii="Times New Roman" w:eastAsia="Times" w:hAnsi="Times New Roman" w:cs="Times"/>
          <w:sz w:val="24"/>
          <w:szCs w:val="24"/>
          <w:lang w:eastAsia="ar-SA"/>
        </w:rPr>
      </w:pPr>
      <w:r w:rsidRPr="00C92D04">
        <w:rPr>
          <w:rFonts w:ascii="Times New Roman" w:eastAsia="Times" w:hAnsi="Times New Roman" w:cs="Times"/>
          <w:sz w:val="24"/>
          <w:szCs w:val="24"/>
          <w:lang w:eastAsia="ar-SA"/>
        </w:rPr>
        <w:t>We deal first with the fluorescence implementation. This is based on the double-Gaussian model outlined in [</w:t>
      </w:r>
      <w:r w:rsidRPr="00C92D04">
        <w:rPr>
          <w:rFonts w:ascii="Times New Roman" w:eastAsia="Times" w:hAnsi="Times New Roman" w:cs="Times"/>
          <w:i/>
          <w:sz w:val="24"/>
          <w:szCs w:val="24"/>
          <w:lang w:eastAsia="ar-SA"/>
        </w:rPr>
        <w:t>Frankenberg et al</w:t>
      </w:r>
      <w:r w:rsidRPr="00C92D04">
        <w:rPr>
          <w:rFonts w:ascii="Times New Roman" w:eastAsia="Times" w:hAnsi="Times New Roman" w:cs="Times"/>
          <w:sz w:val="24"/>
          <w:szCs w:val="24"/>
          <w:lang w:eastAsia="ar-SA"/>
        </w:rPr>
        <w:t xml:space="preserve">., 2012] which has now been used in </w:t>
      </w:r>
      <w:proofErr w:type="gramStart"/>
      <w:r w:rsidRPr="00C92D04">
        <w:rPr>
          <w:rFonts w:ascii="Times New Roman" w:eastAsia="Times" w:hAnsi="Times New Roman" w:cs="Times"/>
          <w:sz w:val="24"/>
          <w:szCs w:val="24"/>
          <w:lang w:eastAsia="ar-SA"/>
        </w:rPr>
        <w:t>a number of</w:t>
      </w:r>
      <w:proofErr w:type="gramEnd"/>
      <w:r w:rsidRPr="00C92D04">
        <w:rPr>
          <w:rFonts w:ascii="Times New Roman" w:eastAsia="Times" w:hAnsi="Times New Roman" w:cs="Times"/>
          <w:sz w:val="24"/>
          <w:szCs w:val="24"/>
          <w:lang w:eastAsia="ar-SA"/>
        </w:rPr>
        <w:t xml:space="preserve"> studies on SIF. We thank Chris O'Dell for allowing us to use this model. The calculation is simple:</w:t>
      </w:r>
    </w:p>
    <w:p w14:paraId="7D73EF6C" w14:textId="77777777" w:rsidR="00C92D04" w:rsidRPr="00C92D04" w:rsidRDefault="00C92D04" w:rsidP="00C92D04">
      <w:pPr>
        <w:suppressAutoHyphens/>
        <w:autoSpaceDE w:val="0"/>
        <w:spacing w:after="120" w:line="240" w:lineRule="auto"/>
        <w:jc w:val="both"/>
        <w:rPr>
          <w:rFonts w:ascii="Times New Roman" w:eastAsia="Times" w:hAnsi="Times New Roman" w:cs="Times"/>
          <w:sz w:val="24"/>
          <w:lang w:eastAsia="ar-SA"/>
        </w:rPr>
      </w:pPr>
      <w:r w:rsidRPr="00C92D04">
        <w:rPr>
          <w:rFonts w:ascii="Times New Roman" w:eastAsia="Times" w:hAnsi="Times New Roman" w:cs="Times"/>
          <w:sz w:val="24"/>
          <w:szCs w:val="24"/>
          <w:lang w:eastAsia="ar-SA"/>
        </w:rPr>
        <w:tab/>
      </w:r>
      <m:oMath>
        <m:sSup>
          <m:sSupPr>
            <m:ctrlPr>
              <w:rPr>
                <w:rFonts w:ascii="Cambria Math" w:eastAsia="Times" w:hAnsi="Cambria Math" w:cs="Times"/>
                <w:i/>
                <w:sz w:val="24"/>
                <w:szCs w:val="24"/>
                <w:lang w:eastAsia="ar-SA"/>
              </w:rPr>
            </m:ctrlPr>
          </m:sSupPr>
          <m:e>
            <m:r>
              <w:rPr>
                <w:rFonts w:ascii="Cambria Math" w:eastAsia="Times" w:hAnsi="Cambria Math" w:cs="Times"/>
                <w:sz w:val="24"/>
                <w:szCs w:val="24"/>
                <w:lang w:eastAsia="ar-SA"/>
              </w:rPr>
              <m:t>S</m:t>
            </m:r>
          </m:e>
          <m:sup>
            <m:r>
              <w:rPr>
                <w:rFonts w:ascii="Cambria Math" w:eastAsia="Times" w:hAnsi="Cambria Math" w:cs="Times"/>
                <w:sz w:val="24"/>
                <w:szCs w:val="24"/>
                <w:lang w:eastAsia="ar-SA"/>
              </w:rPr>
              <m:t>*</m:t>
            </m:r>
          </m:sup>
        </m:sSup>
        <m:d>
          <m:dPr>
            <m:ctrlPr>
              <w:rPr>
                <w:rFonts w:ascii="Cambria Math" w:eastAsia="Times" w:hAnsi="Cambria Math" w:cs="Times"/>
                <w:i/>
                <w:sz w:val="24"/>
                <w:szCs w:val="24"/>
                <w:lang w:eastAsia="ar-SA"/>
              </w:rPr>
            </m:ctrlPr>
          </m:dPr>
          <m:e>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θ</m:t>
                </m:r>
              </m:e>
              <m:sub>
                <m:r>
                  <w:rPr>
                    <w:rFonts w:ascii="Cambria Math" w:eastAsia="Times" w:hAnsi="Cambria Math" w:cs="Times"/>
                    <w:sz w:val="24"/>
                    <w:szCs w:val="24"/>
                    <w:lang w:eastAsia="ar-SA"/>
                  </w:rPr>
                  <m:t>0</m:t>
                </m:r>
              </m:sub>
            </m:sSub>
          </m:e>
        </m:d>
        <m:r>
          <m:rPr>
            <m:sty m:val="p"/>
          </m:rPr>
          <w:rPr>
            <w:rFonts w:ascii="Cambria Math" w:eastAsia="Times" w:hAnsi="Times New Roman" w:cs="Times"/>
            <w:sz w:val="24"/>
            <w:szCs w:val="24"/>
            <w:lang w:eastAsia="ar-SA"/>
          </w:rPr>
          <m:t>=F</m:t>
        </m:r>
        <m:d>
          <m:dPr>
            <m:ctrlPr>
              <w:rPr>
                <w:rFonts w:ascii="Cambria Math" w:eastAsia="Times" w:hAnsi="Cambria Math" w:cs="Times"/>
                <w:sz w:val="24"/>
                <w:szCs w:val="24"/>
                <w:lang w:eastAsia="ar-SA"/>
              </w:rPr>
            </m:ctrlPr>
          </m:dPr>
          <m:e>
            <m:r>
              <m:rPr>
                <m:sty m:val="p"/>
              </m:rPr>
              <w:rPr>
                <w:rFonts w:ascii="Cambria Math" w:eastAsia="Times" w:hAnsi="Cambria Math" w:cs="Times"/>
                <w:sz w:val="24"/>
                <w:szCs w:val="24"/>
                <w:lang w:eastAsia="ar-SA"/>
              </w:rPr>
              <m:t>λ</m:t>
            </m:r>
            <m:r>
              <m:rPr>
                <m:sty m:val="p"/>
              </m:rPr>
              <w:rPr>
                <w:rFonts w:ascii="Cambria Math" w:eastAsia="Times" w:hAnsi="Times New Roman" w:cs="Times"/>
                <w:sz w:val="24"/>
                <w:szCs w:val="24"/>
                <w:lang w:eastAsia="ar-SA"/>
              </w:rPr>
              <m:t>,</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θ</m:t>
                </m:r>
              </m:e>
              <m:sub>
                <m:r>
                  <w:rPr>
                    <w:rFonts w:ascii="Cambria Math" w:eastAsia="Times" w:hAnsi="Cambria Math" w:cs="Times"/>
                    <w:sz w:val="24"/>
                    <w:szCs w:val="24"/>
                    <w:lang w:eastAsia="ar-SA"/>
                  </w:rPr>
                  <m:t>0</m:t>
                </m:r>
              </m:sub>
            </m:sSub>
          </m:e>
        </m:d>
        <m:r>
          <m:rPr>
            <m:sty m:val="p"/>
          </m:rPr>
          <w:rPr>
            <w:rFonts w:ascii="Cambria Math" w:eastAsia="Times" w:hAnsi="Times New Roman" w:cs="Times"/>
            <w:sz w:val="24"/>
            <w:szCs w:val="24"/>
            <w:lang w:eastAsia="ar-SA"/>
          </w:rPr>
          <m:t>=</m:t>
        </m:r>
        <m:sSub>
          <m:sSubPr>
            <m:ctrlPr>
              <w:rPr>
                <w:rFonts w:ascii="Cambria Math" w:eastAsia="Times" w:hAnsi="Cambria Math" w:cs="Times"/>
                <w:sz w:val="24"/>
                <w:szCs w:val="24"/>
                <w:lang w:eastAsia="ar-SA"/>
              </w:rPr>
            </m:ctrlPr>
          </m:sSubPr>
          <m:e>
            <m:r>
              <w:rPr>
                <w:rFonts w:ascii="Cambria Math" w:eastAsia="Times" w:hAnsi="Times New Roman" w:cs="Times"/>
                <w:sz w:val="24"/>
                <w:szCs w:val="24"/>
                <w:lang w:eastAsia="ar-SA"/>
              </w:rPr>
              <m:t>F</m:t>
            </m:r>
          </m:e>
          <m:sub>
            <m:r>
              <w:rPr>
                <w:rFonts w:ascii="Cambria Math" w:eastAsia="Times" w:hAnsi="Times New Roman" w:cs="Times"/>
                <w:sz w:val="24"/>
                <w:szCs w:val="24"/>
                <w:lang w:eastAsia="ar-SA"/>
              </w:rPr>
              <m:t>755</m:t>
            </m:r>
          </m:sub>
        </m:sSub>
        <m:d>
          <m:dPr>
            <m:ctrlPr>
              <w:rPr>
                <w:rFonts w:ascii="Cambria Math" w:eastAsia="Times" w:hAnsi="Cambria Math" w:cs="Times"/>
                <w:i/>
                <w:sz w:val="24"/>
                <w:szCs w:val="24"/>
                <w:lang w:eastAsia="ar-SA"/>
              </w:rPr>
            </m:ctrlPr>
          </m:dPr>
          <m:e>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θ</m:t>
                </m:r>
              </m:e>
              <m:sub>
                <m:r>
                  <w:rPr>
                    <w:rFonts w:ascii="Cambria Math" w:eastAsia="Times" w:hAnsi="Cambria Math" w:cs="Times"/>
                    <w:sz w:val="24"/>
                    <w:szCs w:val="24"/>
                    <w:lang w:eastAsia="ar-SA"/>
                  </w:rPr>
                  <m:t>0</m:t>
                </m:r>
              </m:sub>
            </m:sSub>
          </m:e>
        </m:d>
        <m:d>
          <m:dPr>
            <m:begChr m:val="{"/>
            <m:endChr m:val="}"/>
            <m:ctrlPr>
              <w:rPr>
                <w:rFonts w:ascii="Cambria Math" w:eastAsia="Times" w:hAnsi="Cambria Math" w:cs="Times"/>
                <w:i/>
                <w:sz w:val="24"/>
                <w:szCs w:val="24"/>
                <w:lang w:eastAsia="ar-SA"/>
              </w:rPr>
            </m:ctrlPr>
          </m:dPr>
          <m:e>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A</m:t>
                </m:r>
              </m:e>
              <m:sub>
                <m:r>
                  <w:rPr>
                    <w:rFonts w:ascii="Cambria Math" w:eastAsia="Times" w:hAnsi="Cambria Math" w:cs="Times"/>
                    <w:sz w:val="24"/>
                    <w:szCs w:val="24"/>
                    <w:lang w:eastAsia="ar-SA"/>
                  </w:rPr>
                  <m:t>1</m:t>
                </m:r>
              </m:sub>
            </m:sSub>
            <m:r>
              <m:rPr>
                <m:nor/>
              </m:rPr>
              <w:rPr>
                <w:rFonts w:ascii="Cambria Math" w:eastAsia="Times" w:hAnsi="Cambria Math" w:cs="Times"/>
                <w:sz w:val="24"/>
                <w:szCs w:val="24"/>
                <w:lang w:eastAsia="ar-SA"/>
              </w:rPr>
              <m:t>exp</m:t>
            </m:r>
            <m:d>
              <m:dPr>
                <m:begChr m:val="["/>
                <m:endChr m:val="]"/>
                <m:ctrlPr>
                  <w:rPr>
                    <w:rFonts w:ascii="Cambria Math" w:eastAsia="Times" w:hAnsi="Cambria Math" w:cs="Times"/>
                    <w:i/>
                    <w:sz w:val="24"/>
                    <w:szCs w:val="24"/>
                    <w:lang w:eastAsia="ar-SA"/>
                  </w:rPr>
                </m:ctrlPr>
              </m:dPr>
              <m:e>
                <m:r>
                  <w:rPr>
                    <w:rFonts w:ascii="Cambria Math" w:eastAsia="Times" w:hAnsi="Cambria Math" w:cs="Times"/>
                    <w:sz w:val="24"/>
                    <w:szCs w:val="24"/>
                    <w:lang w:eastAsia="ar-SA"/>
                  </w:rPr>
                  <m:t>-</m:t>
                </m:r>
                <m:f>
                  <m:fPr>
                    <m:ctrlPr>
                      <w:rPr>
                        <w:rFonts w:ascii="Cambria Math" w:eastAsia="Times" w:hAnsi="Cambria Math" w:cs="Times"/>
                        <w:i/>
                        <w:sz w:val="24"/>
                        <w:szCs w:val="24"/>
                        <w:lang w:eastAsia="ar-SA"/>
                      </w:rPr>
                    </m:ctrlPr>
                  </m:fPr>
                  <m:num>
                    <m:sSup>
                      <m:sSupPr>
                        <m:ctrlPr>
                          <w:rPr>
                            <w:rFonts w:ascii="Cambria Math" w:eastAsia="Times" w:hAnsi="Cambria Math" w:cs="Times"/>
                            <w:i/>
                            <w:sz w:val="24"/>
                            <w:szCs w:val="24"/>
                            <w:lang w:eastAsia="ar-SA"/>
                          </w:rPr>
                        </m:ctrlPr>
                      </m:sSupPr>
                      <m:e>
                        <m:r>
                          <w:rPr>
                            <w:rFonts w:ascii="Cambria Math" w:eastAsia="Times" w:hAnsi="Cambria Math" w:cs="Times"/>
                            <w:sz w:val="24"/>
                            <w:szCs w:val="24"/>
                            <w:lang w:eastAsia="ar-SA"/>
                          </w:rPr>
                          <m:t>(λ-</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λ</m:t>
                            </m:r>
                          </m:e>
                          <m:sub>
                            <m:r>
                              <w:rPr>
                                <w:rFonts w:ascii="Cambria Math" w:eastAsia="Times" w:hAnsi="Cambria Math" w:cs="Times"/>
                                <w:sz w:val="24"/>
                                <w:szCs w:val="24"/>
                                <w:lang w:eastAsia="ar-SA"/>
                              </w:rPr>
                              <m:t>1</m:t>
                            </m:r>
                          </m:sub>
                        </m:sSub>
                        <m:r>
                          <w:rPr>
                            <w:rFonts w:ascii="Cambria Math" w:eastAsia="Times" w:hAnsi="Cambria Math" w:cs="Times"/>
                            <w:sz w:val="24"/>
                            <w:szCs w:val="24"/>
                            <w:lang w:eastAsia="ar-SA"/>
                          </w:rPr>
                          <m:t>)</m:t>
                        </m:r>
                      </m:e>
                      <m:sup>
                        <m:r>
                          <w:rPr>
                            <w:rFonts w:ascii="Cambria Math" w:eastAsia="Times" w:hAnsi="Cambria Math" w:cs="Times"/>
                            <w:sz w:val="24"/>
                            <w:szCs w:val="24"/>
                            <w:lang w:eastAsia="ar-SA"/>
                          </w:rPr>
                          <m:t>2</m:t>
                        </m:r>
                      </m:sup>
                    </m:sSup>
                  </m:num>
                  <m:den>
                    <m:sSubSup>
                      <m:sSubSupPr>
                        <m:ctrlPr>
                          <w:rPr>
                            <w:rFonts w:ascii="Cambria Math" w:eastAsia="Times" w:hAnsi="Cambria Math" w:cs="Times"/>
                            <w:i/>
                            <w:sz w:val="24"/>
                            <w:szCs w:val="24"/>
                            <w:lang w:eastAsia="ar-SA"/>
                          </w:rPr>
                        </m:ctrlPr>
                      </m:sSubSupPr>
                      <m:e>
                        <m:r>
                          <w:rPr>
                            <w:rFonts w:ascii="Cambria Math" w:eastAsia="Times" w:hAnsi="Cambria Math" w:cs="Times"/>
                            <w:sz w:val="24"/>
                            <w:szCs w:val="24"/>
                            <w:lang w:eastAsia="ar-SA"/>
                          </w:rPr>
                          <m:t>σ</m:t>
                        </m:r>
                      </m:e>
                      <m:sub>
                        <m:r>
                          <w:rPr>
                            <w:rFonts w:ascii="Cambria Math" w:eastAsia="Times" w:hAnsi="Cambria Math" w:cs="Times"/>
                            <w:sz w:val="24"/>
                            <w:szCs w:val="24"/>
                            <w:lang w:eastAsia="ar-SA"/>
                          </w:rPr>
                          <m:t>1</m:t>
                        </m:r>
                      </m:sub>
                      <m:sup>
                        <m:r>
                          <w:rPr>
                            <w:rFonts w:ascii="Cambria Math" w:eastAsia="Times" w:hAnsi="Cambria Math" w:cs="Times"/>
                            <w:sz w:val="24"/>
                            <w:szCs w:val="24"/>
                            <w:lang w:eastAsia="ar-SA"/>
                          </w:rPr>
                          <m:t>2</m:t>
                        </m:r>
                      </m:sup>
                    </m:sSubSup>
                  </m:den>
                </m:f>
              </m:e>
            </m:d>
            <m:r>
              <w:rPr>
                <w:rFonts w:ascii="Cambria Math" w:eastAsia="Times" w:hAnsi="Cambria Math" w:cs="Times"/>
                <w:sz w:val="24"/>
                <w:szCs w:val="24"/>
                <w:lang w:eastAsia="ar-SA"/>
              </w:rPr>
              <m:t>+</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A</m:t>
                </m:r>
              </m:e>
              <m:sub>
                <m:r>
                  <w:rPr>
                    <w:rFonts w:ascii="Cambria Math" w:eastAsia="Times" w:hAnsi="Cambria Math" w:cs="Times"/>
                    <w:sz w:val="24"/>
                    <w:szCs w:val="24"/>
                    <w:lang w:eastAsia="ar-SA"/>
                  </w:rPr>
                  <m:t>2</m:t>
                </m:r>
              </m:sub>
            </m:sSub>
            <m:r>
              <m:rPr>
                <m:nor/>
              </m:rPr>
              <w:rPr>
                <w:rFonts w:ascii="Cambria Math" w:eastAsia="Times" w:hAnsi="Cambria Math" w:cs="Times"/>
                <w:sz w:val="24"/>
                <w:szCs w:val="24"/>
                <w:lang w:eastAsia="ar-SA"/>
              </w:rPr>
              <m:t>exp</m:t>
            </m:r>
            <m:d>
              <m:dPr>
                <m:begChr m:val="["/>
                <m:endChr m:val="]"/>
                <m:ctrlPr>
                  <w:rPr>
                    <w:rFonts w:ascii="Cambria Math" w:eastAsia="Times" w:hAnsi="Cambria Math" w:cs="Times"/>
                    <w:i/>
                    <w:sz w:val="24"/>
                    <w:szCs w:val="24"/>
                    <w:lang w:eastAsia="ar-SA"/>
                  </w:rPr>
                </m:ctrlPr>
              </m:dPr>
              <m:e>
                <m:r>
                  <w:rPr>
                    <w:rFonts w:ascii="Cambria Math" w:eastAsia="Times" w:hAnsi="Cambria Math" w:cs="Times"/>
                    <w:sz w:val="24"/>
                    <w:szCs w:val="24"/>
                    <w:lang w:eastAsia="ar-SA"/>
                  </w:rPr>
                  <m:t>-</m:t>
                </m:r>
                <m:f>
                  <m:fPr>
                    <m:ctrlPr>
                      <w:rPr>
                        <w:rFonts w:ascii="Cambria Math" w:eastAsia="Times" w:hAnsi="Cambria Math" w:cs="Times"/>
                        <w:i/>
                        <w:sz w:val="24"/>
                        <w:szCs w:val="24"/>
                        <w:lang w:eastAsia="ar-SA"/>
                      </w:rPr>
                    </m:ctrlPr>
                  </m:fPr>
                  <m:num>
                    <m:sSup>
                      <m:sSupPr>
                        <m:ctrlPr>
                          <w:rPr>
                            <w:rFonts w:ascii="Cambria Math" w:eastAsia="Times" w:hAnsi="Cambria Math" w:cs="Times"/>
                            <w:i/>
                            <w:sz w:val="24"/>
                            <w:szCs w:val="24"/>
                            <w:lang w:eastAsia="ar-SA"/>
                          </w:rPr>
                        </m:ctrlPr>
                      </m:sSupPr>
                      <m:e>
                        <m:r>
                          <w:rPr>
                            <w:rFonts w:ascii="Cambria Math" w:eastAsia="Times" w:hAnsi="Cambria Math" w:cs="Times"/>
                            <w:sz w:val="24"/>
                            <w:szCs w:val="24"/>
                            <w:lang w:eastAsia="ar-SA"/>
                          </w:rPr>
                          <m:t>(λ-</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λ</m:t>
                            </m:r>
                          </m:e>
                          <m:sub>
                            <m:r>
                              <w:rPr>
                                <w:rFonts w:ascii="Cambria Math" w:eastAsia="Times" w:hAnsi="Cambria Math" w:cs="Times"/>
                                <w:sz w:val="24"/>
                                <w:szCs w:val="24"/>
                                <w:lang w:eastAsia="ar-SA"/>
                              </w:rPr>
                              <m:t>2</m:t>
                            </m:r>
                          </m:sub>
                        </m:sSub>
                        <m:r>
                          <w:rPr>
                            <w:rFonts w:ascii="Cambria Math" w:eastAsia="Times" w:hAnsi="Cambria Math" w:cs="Times"/>
                            <w:sz w:val="24"/>
                            <w:szCs w:val="24"/>
                            <w:lang w:eastAsia="ar-SA"/>
                          </w:rPr>
                          <m:t>)</m:t>
                        </m:r>
                      </m:e>
                      <m:sup>
                        <m:r>
                          <w:rPr>
                            <w:rFonts w:ascii="Cambria Math" w:eastAsia="Times" w:hAnsi="Cambria Math" w:cs="Times"/>
                            <w:sz w:val="24"/>
                            <w:szCs w:val="24"/>
                            <w:lang w:eastAsia="ar-SA"/>
                          </w:rPr>
                          <m:t>2</m:t>
                        </m:r>
                      </m:sup>
                    </m:sSup>
                  </m:num>
                  <m:den>
                    <m:sSubSup>
                      <m:sSubSupPr>
                        <m:ctrlPr>
                          <w:rPr>
                            <w:rFonts w:ascii="Cambria Math" w:eastAsia="Times" w:hAnsi="Cambria Math" w:cs="Times"/>
                            <w:i/>
                            <w:sz w:val="24"/>
                            <w:szCs w:val="24"/>
                            <w:lang w:eastAsia="ar-SA"/>
                          </w:rPr>
                        </m:ctrlPr>
                      </m:sSubSupPr>
                      <m:e>
                        <m:r>
                          <w:rPr>
                            <w:rFonts w:ascii="Cambria Math" w:eastAsia="Times" w:hAnsi="Cambria Math" w:cs="Times"/>
                            <w:sz w:val="24"/>
                            <w:szCs w:val="24"/>
                            <w:lang w:eastAsia="ar-SA"/>
                          </w:rPr>
                          <m:t>σ</m:t>
                        </m:r>
                      </m:e>
                      <m:sub>
                        <m:r>
                          <w:rPr>
                            <w:rFonts w:ascii="Cambria Math" w:eastAsia="Times" w:hAnsi="Cambria Math" w:cs="Times"/>
                            <w:sz w:val="24"/>
                            <w:szCs w:val="24"/>
                            <w:lang w:eastAsia="ar-SA"/>
                          </w:rPr>
                          <m:t>2</m:t>
                        </m:r>
                      </m:sub>
                      <m:sup>
                        <m:r>
                          <w:rPr>
                            <w:rFonts w:ascii="Cambria Math" w:eastAsia="Times" w:hAnsi="Cambria Math" w:cs="Times"/>
                            <w:sz w:val="24"/>
                            <w:szCs w:val="24"/>
                            <w:lang w:eastAsia="ar-SA"/>
                          </w:rPr>
                          <m:t>2</m:t>
                        </m:r>
                      </m:sup>
                    </m:sSubSup>
                  </m:den>
                </m:f>
              </m:e>
            </m:d>
          </m:e>
        </m:d>
      </m:oMath>
      <w:r w:rsidRPr="00C92D04">
        <w:rPr>
          <w:rFonts w:ascii="Times New Roman" w:eastAsia="Times" w:hAnsi="Times New Roman" w:cs="Times"/>
          <w:sz w:val="24"/>
          <w:szCs w:val="24"/>
          <w:lang w:eastAsia="ar-SA"/>
        </w:rPr>
        <w:tab/>
      </w:r>
      <w:r w:rsidRPr="00C92D04">
        <w:rPr>
          <w:rFonts w:ascii="Times New Roman" w:eastAsia="Times" w:hAnsi="Times New Roman" w:cs="Times"/>
          <w:sz w:val="24"/>
          <w:lang w:eastAsia="ar-SA"/>
        </w:rPr>
        <w:t xml:space="preserve">             (5.4.4)</w:t>
      </w:r>
    </w:p>
    <w:p w14:paraId="63B502A9" w14:textId="77777777" w:rsidR="00C92D04" w:rsidRPr="00C92D04" w:rsidRDefault="00C92D04" w:rsidP="00C92D04">
      <w:pPr>
        <w:suppressAutoHyphens/>
        <w:autoSpaceDE w:val="0"/>
        <w:spacing w:after="120" w:line="240" w:lineRule="auto"/>
        <w:jc w:val="both"/>
        <w:rPr>
          <w:rFonts w:ascii="Times New Roman" w:eastAsia="Times" w:hAnsi="Times New Roman" w:cs="Times"/>
          <w:sz w:val="24"/>
          <w:szCs w:val="24"/>
          <w:lang w:eastAsia="ar-SA"/>
        </w:rPr>
      </w:pPr>
      <w:r w:rsidRPr="00C92D04">
        <w:rPr>
          <w:rFonts w:ascii="Times New Roman" w:eastAsia="Times" w:hAnsi="Times New Roman" w:cs="Times"/>
          <w:sz w:val="24"/>
          <w:szCs w:val="24"/>
          <w:lang w:eastAsia="ar-SA"/>
        </w:rPr>
        <w:t xml:space="preserve">The wavelengths </w:t>
      </w:r>
      <m:oMath>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λ</m:t>
            </m:r>
          </m:e>
          <m:sub>
            <m:r>
              <w:rPr>
                <w:rFonts w:ascii="Cambria Math" w:eastAsia="Times" w:hAnsi="Cambria Math" w:cs="Times"/>
                <w:sz w:val="24"/>
                <w:szCs w:val="24"/>
                <w:lang w:eastAsia="ar-SA"/>
              </w:rPr>
              <m:t>1</m:t>
            </m:r>
          </m:sub>
        </m:sSub>
      </m:oMath>
      <w:r w:rsidRPr="00C92D04">
        <w:rPr>
          <w:rFonts w:ascii="Times New Roman" w:eastAsia="Times" w:hAnsi="Times New Roman" w:cs="Times"/>
          <w:sz w:val="24"/>
          <w:szCs w:val="24"/>
          <w:vertAlign w:val="subscript"/>
          <w:lang w:eastAsia="ar-SA"/>
        </w:rPr>
        <w:t xml:space="preserve"> </w:t>
      </w:r>
      <w:r w:rsidRPr="00C92D04">
        <w:rPr>
          <w:rFonts w:ascii="Times New Roman" w:eastAsia="Times" w:hAnsi="Times New Roman" w:cs="Times"/>
          <w:sz w:val="24"/>
          <w:szCs w:val="24"/>
          <w:lang w:eastAsia="ar-SA"/>
        </w:rPr>
        <w:t xml:space="preserve">and </w:t>
      </w:r>
      <m:oMath>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λ</m:t>
            </m:r>
          </m:e>
          <m:sub>
            <m:r>
              <w:rPr>
                <w:rFonts w:ascii="Cambria Math" w:eastAsia="Times" w:hAnsi="Cambria Math" w:cs="Times"/>
                <w:sz w:val="24"/>
                <w:szCs w:val="24"/>
                <w:lang w:eastAsia="ar-SA"/>
              </w:rPr>
              <m:t>2</m:t>
            </m:r>
          </m:sub>
        </m:sSub>
      </m:oMath>
      <w:r w:rsidRPr="00C92D04">
        <w:rPr>
          <w:rFonts w:ascii="Times New Roman" w:eastAsia="Times" w:hAnsi="Times New Roman" w:cs="Times"/>
          <w:sz w:val="24"/>
          <w:szCs w:val="24"/>
          <w:lang w:eastAsia="ar-SA"/>
        </w:rPr>
        <w:t xml:space="preserve"> correspond to peaks at 683 nm and 730 nm respectively, and all the Gaussian constants are tabulated in the </w:t>
      </w:r>
      <w:proofErr w:type="gramStart"/>
      <w:r w:rsidRPr="00C92D04">
        <w:rPr>
          <w:rFonts w:ascii="Times New Roman" w:eastAsia="Times" w:hAnsi="Times New Roman" w:cs="Times"/>
          <w:sz w:val="24"/>
          <w:szCs w:val="24"/>
          <w:lang w:eastAsia="ar-SA"/>
        </w:rPr>
        <w:t>aforementioned reference</w:t>
      </w:r>
      <w:proofErr w:type="gramEnd"/>
      <w:r w:rsidRPr="00C92D04">
        <w:rPr>
          <w:rFonts w:ascii="Times New Roman" w:eastAsia="Times" w:hAnsi="Times New Roman" w:cs="Times"/>
          <w:sz w:val="24"/>
          <w:szCs w:val="24"/>
          <w:lang w:eastAsia="ar-SA"/>
        </w:rPr>
        <w:t xml:space="preserve">. The fluorescence </w:t>
      </w:r>
      <m:oMath>
        <m:sSub>
          <m:sSubPr>
            <m:ctrlPr>
              <w:rPr>
                <w:rFonts w:ascii="Cambria Math" w:eastAsia="Times" w:hAnsi="Cambria Math" w:cs="Times"/>
                <w:sz w:val="24"/>
                <w:szCs w:val="24"/>
                <w:lang w:eastAsia="ar-SA"/>
              </w:rPr>
            </m:ctrlPr>
          </m:sSubPr>
          <m:e>
            <m:r>
              <w:rPr>
                <w:rFonts w:ascii="Cambria Math" w:eastAsia="Times" w:hAnsi="Times New Roman" w:cs="Times"/>
                <w:sz w:val="24"/>
                <w:szCs w:val="24"/>
                <w:lang w:eastAsia="ar-SA"/>
              </w:rPr>
              <m:t>F</m:t>
            </m:r>
          </m:e>
          <m:sub>
            <m:r>
              <w:rPr>
                <w:rFonts w:ascii="Cambria Math" w:eastAsia="Times" w:hAnsi="Times New Roman" w:cs="Times"/>
                <w:sz w:val="24"/>
                <w:szCs w:val="24"/>
                <w:lang w:eastAsia="ar-SA"/>
              </w:rPr>
              <m:t>755</m:t>
            </m:r>
          </m:sub>
        </m:sSub>
        <m:d>
          <m:dPr>
            <m:ctrlPr>
              <w:rPr>
                <w:rFonts w:ascii="Cambria Math" w:eastAsia="Times" w:hAnsi="Cambria Math" w:cs="Times"/>
                <w:i/>
                <w:sz w:val="24"/>
                <w:szCs w:val="24"/>
                <w:lang w:eastAsia="ar-SA"/>
              </w:rPr>
            </m:ctrlPr>
          </m:dPr>
          <m:e>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θ</m:t>
                </m:r>
              </m:e>
              <m:sub>
                <m:r>
                  <w:rPr>
                    <w:rFonts w:ascii="Cambria Math" w:eastAsia="Times" w:hAnsi="Cambria Math" w:cs="Times"/>
                    <w:sz w:val="24"/>
                    <w:szCs w:val="24"/>
                    <w:lang w:eastAsia="ar-SA"/>
                  </w:rPr>
                  <m:t>0</m:t>
                </m:r>
              </m:sub>
            </m:sSub>
          </m:e>
        </m:d>
      </m:oMath>
      <w:r w:rsidRPr="00C92D04">
        <w:rPr>
          <w:rFonts w:ascii="Times New Roman" w:eastAsia="Times" w:hAnsi="Times New Roman" w:cs="Times"/>
          <w:sz w:val="24"/>
          <w:szCs w:val="24"/>
          <w:lang w:eastAsia="ar-SA"/>
        </w:rPr>
        <w:t xml:space="preserve"> at 755 nm is based on a huge multi-year data set derived from satellite observations, and it depends on the solar angle </w:t>
      </w:r>
      <m:oMath>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θ</m:t>
            </m:r>
          </m:e>
          <m:sub>
            <m:r>
              <w:rPr>
                <w:rFonts w:ascii="Cambria Math" w:eastAsia="Times" w:hAnsi="Cambria Math" w:cs="Times"/>
                <w:sz w:val="24"/>
                <w:szCs w:val="24"/>
                <w:lang w:eastAsia="ar-SA"/>
              </w:rPr>
              <m:t>0</m:t>
            </m:r>
          </m:sub>
        </m:sSub>
      </m:oMath>
      <w:r w:rsidRPr="00C92D04">
        <w:rPr>
          <w:rFonts w:ascii="Times New Roman" w:eastAsia="Times" w:hAnsi="Times New Roman" w:cs="Times"/>
          <w:sz w:val="24"/>
          <w:szCs w:val="24"/>
          <w:lang w:eastAsia="ar-SA"/>
        </w:rPr>
        <w:t>, the 'epoch' (year, month, day, hour, etc.) and the latitude and longitude coordinates.</w:t>
      </w:r>
    </w:p>
    <w:p w14:paraId="3233F41F" w14:textId="77777777" w:rsidR="00C92D04" w:rsidRPr="00C92D04" w:rsidRDefault="00C92D04" w:rsidP="00C92D04">
      <w:pPr>
        <w:suppressAutoHyphens/>
        <w:autoSpaceDE w:val="0"/>
        <w:spacing w:after="120" w:line="240" w:lineRule="auto"/>
        <w:jc w:val="both"/>
        <w:rPr>
          <w:rFonts w:ascii="Times New Roman" w:eastAsia="Times" w:hAnsi="Times New Roman" w:cs="Times"/>
          <w:sz w:val="24"/>
          <w:szCs w:val="24"/>
          <w:lang w:eastAsia="ar-SA"/>
        </w:rPr>
      </w:pPr>
      <w:r w:rsidRPr="00C92D04">
        <w:rPr>
          <w:rFonts w:ascii="Times New Roman" w:eastAsia="Times" w:hAnsi="Times New Roman" w:cs="Times"/>
          <w:sz w:val="24"/>
          <w:szCs w:val="24"/>
          <w:lang w:eastAsia="ar-SA"/>
        </w:rPr>
        <w:t>It follows that the VSLEAVE supplement input required for use with VLIDORT will require the following inputs: the wavelength</w:t>
      </w:r>
      <w:r w:rsidRPr="00C92D04">
        <w:rPr>
          <w:rFonts w:ascii="Times New Roman" w:eastAsia="Times" w:hAnsi="Times New Roman" w:cs="Times"/>
          <w:sz w:val="24"/>
          <w:szCs w:val="24"/>
          <w:lang w:eastAsia="ar-SA"/>
        </w:rPr>
        <w:fldChar w:fldCharType="begin"/>
      </w:r>
      <w:r w:rsidRPr="00C92D04">
        <w:rPr>
          <w:rFonts w:ascii="Times New Roman" w:eastAsia="Times" w:hAnsi="Times New Roman" w:cs="Times"/>
          <w:sz w:val="24"/>
          <w:szCs w:val="24"/>
          <w:lang w:eastAsia="ar-SA"/>
        </w:rPr>
        <w:instrText xml:space="preserve"> QUOTE </w:instrText>
      </w:r>
      <m:oMath>
        <m:r>
          <m:rPr>
            <m:sty m:val="p"/>
          </m:rPr>
          <w:rPr>
            <w:rFonts w:ascii="Cambria Math" w:eastAsia="Times New Roman" w:hAnsi="Cambria Math" w:cs="Times"/>
            <w:sz w:val="24"/>
            <w:szCs w:val="24"/>
            <w:lang w:eastAsia="ar-SA"/>
          </w:rPr>
          <m:t xml:space="preserve"> </m:t>
        </m:r>
        <m:r>
          <m:rPr>
            <m:sty m:val="p"/>
          </m:rPr>
          <w:rPr>
            <w:rFonts w:ascii="Cambria Math" w:eastAsia="Times" w:hAnsi="Cambria Math" w:cs="Times"/>
            <w:sz w:val="24"/>
            <w:szCs w:val="24"/>
            <w:lang w:eastAsia="ar-SA"/>
          </w:rPr>
          <m:t>λ</m:t>
        </m:r>
      </m:oMath>
      <w:r w:rsidRPr="00C92D04">
        <w:rPr>
          <w:rFonts w:ascii="Times New Roman" w:eastAsia="Times" w:hAnsi="Times New Roman" w:cs="Times"/>
          <w:sz w:val="24"/>
          <w:szCs w:val="24"/>
          <w:lang w:eastAsia="ar-SA"/>
        </w:rPr>
        <w:instrText xml:space="preserve"> </w:instrText>
      </w:r>
      <w:r w:rsidRPr="00C92D04">
        <w:rPr>
          <w:rFonts w:ascii="Times New Roman" w:eastAsia="Times" w:hAnsi="Times New Roman" w:cs="Times"/>
          <w:sz w:val="24"/>
          <w:szCs w:val="24"/>
          <w:lang w:eastAsia="ar-SA"/>
        </w:rPr>
        <w:fldChar w:fldCharType="separate"/>
      </w:r>
      <w:r w:rsidRPr="00C92D04">
        <w:rPr>
          <w:rFonts w:ascii="Times New Roman" w:eastAsia="Times" w:hAnsi="Times New Roman" w:cs="Times"/>
          <w:sz w:val="24"/>
          <w:szCs w:val="24"/>
          <w:lang w:eastAsia="ar-SA"/>
        </w:rPr>
        <w:t xml:space="preserve"> </w:t>
      </w:r>
      <m:oMath>
        <m:r>
          <m:rPr>
            <m:sty m:val="p"/>
          </m:rPr>
          <w:rPr>
            <w:rFonts w:ascii="Cambria Math" w:eastAsia="Times" w:hAnsi="Cambria Math" w:cs="Times"/>
            <w:sz w:val="24"/>
            <w:szCs w:val="24"/>
            <w:lang w:eastAsia="ar-SA"/>
          </w:rPr>
          <m:t>λ</m:t>
        </m:r>
      </m:oMath>
      <w:r w:rsidRPr="00C92D04" w:rsidDel="00DC66B0">
        <w:rPr>
          <w:rFonts w:ascii="Times New Roman" w:eastAsia="Times" w:hAnsi="Times New Roman" w:cs="Times"/>
          <w:sz w:val="24"/>
          <w:szCs w:val="24"/>
          <w:lang w:eastAsia="ar-SA"/>
        </w:rPr>
        <w:t xml:space="preserve"> </w:t>
      </w:r>
      <w:r w:rsidRPr="00C92D04">
        <w:rPr>
          <w:rFonts w:ascii="Times New Roman" w:eastAsia="Times" w:hAnsi="Times New Roman" w:cs="Times"/>
          <w:sz w:val="24"/>
          <w:szCs w:val="24"/>
          <w:lang w:eastAsia="ar-SA"/>
        </w:rPr>
        <w:fldChar w:fldCharType="end"/>
      </w:r>
      <w:r w:rsidRPr="00C92D04">
        <w:rPr>
          <w:rFonts w:ascii="Times New Roman" w:eastAsia="Times" w:hAnsi="Times New Roman" w:cs="Times"/>
          <w:sz w:val="24"/>
          <w:szCs w:val="24"/>
          <w:lang w:eastAsia="ar-SA"/>
        </w:rPr>
        <w:t xml:space="preserve">, a series of solar zenith angles </w:t>
      </w:r>
      <m:oMath>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θ</m:t>
            </m:r>
          </m:e>
          <m:sub>
            <m:r>
              <w:rPr>
                <w:rFonts w:ascii="Cambria Math" w:eastAsia="Times" w:hAnsi="Cambria Math" w:cs="Times"/>
                <w:sz w:val="24"/>
                <w:szCs w:val="24"/>
                <w:lang w:eastAsia="ar-SA"/>
              </w:rPr>
              <m:t>0</m:t>
            </m:r>
          </m:sub>
        </m:sSub>
      </m:oMath>
      <w:r w:rsidRPr="00C92D04">
        <w:rPr>
          <w:rFonts w:ascii="Times New Roman" w:eastAsia="Times" w:hAnsi="Times New Roman" w:cs="Times"/>
          <w:sz w:val="24"/>
          <w:szCs w:val="24"/>
          <w:lang w:eastAsia="ar-SA"/>
        </w:rPr>
        <w:t xml:space="preserve">, and time and geographical variables. Equation (5.4.4) is easy to differentiate with respect to the defining parameters. The main interest here is retrieval of parameter </w:t>
      </w:r>
      <m:oMath>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ξ</m:t>
            </m:r>
          </m:e>
          <m:sub>
            <m:r>
              <w:rPr>
                <w:rFonts w:ascii="Cambria Math" w:eastAsia="Times" w:hAnsi="Cambria Math" w:cs="Times"/>
                <w:sz w:val="24"/>
                <w:szCs w:val="24"/>
                <w:lang w:eastAsia="ar-SA"/>
              </w:rPr>
              <m:t>q</m:t>
            </m:r>
          </m:sub>
        </m:sSub>
        <m:r>
          <w:rPr>
            <w:rFonts w:ascii="Cambria Math" w:eastAsia="Times" w:hAnsi="Cambria Math" w:cs="Times"/>
            <w:sz w:val="24"/>
            <w:szCs w:val="24"/>
            <w:lang w:eastAsia="ar-SA"/>
          </w:rPr>
          <m:t>≡</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F</m:t>
            </m:r>
          </m:e>
          <m:sub>
            <m:r>
              <w:rPr>
                <w:rFonts w:ascii="Cambria Math" w:eastAsia="Times" w:hAnsi="Cambria Math" w:cs="Times"/>
                <w:sz w:val="24"/>
                <w:szCs w:val="24"/>
                <w:lang w:eastAsia="ar-SA"/>
              </w:rPr>
              <m:t>755</m:t>
            </m:r>
          </m:sub>
        </m:sSub>
        <m:r>
          <w:rPr>
            <w:rFonts w:ascii="Cambria Math" w:eastAsia="Times" w:hAnsi="Cambria Math" w:cs="Times"/>
            <w:sz w:val="24"/>
            <w:szCs w:val="24"/>
            <w:lang w:eastAsia="ar-SA"/>
          </w:rPr>
          <m:t>(</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θ</m:t>
            </m:r>
          </m:e>
          <m:sub>
            <m:r>
              <w:rPr>
                <w:rFonts w:ascii="Cambria Math" w:eastAsia="Times" w:hAnsi="Cambria Math" w:cs="Times"/>
                <w:sz w:val="24"/>
                <w:szCs w:val="24"/>
                <w:lang w:eastAsia="ar-SA"/>
              </w:rPr>
              <m:t>0</m:t>
            </m:r>
          </m:sub>
        </m:sSub>
        <m:r>
          <w:rPr>
            <w:rFonts w:ascii="Cambria Math" w:eastAsia="Times" w:hAnsi="Cambria Math" w:cs="Times"/>
            <w:sz w:val="24"/>
            <w:szCs w:val="24"/>
            <w:lang w:eastAsia="ar-SA"/>
          </w:rPr>
          <m:t>)</m:t>
        </m:r>
      </m:oMath>
      <w:r w:rsidRPr="00C92D04">
        <w:rPr>
          <w:rFonts w:ascii="Times New Roman" w:eastAsia="Times" w:hAnsi="Times New Roman" w:cs="Times"/>
          <w:sz w:val="24"/>
          <w:szCs w:val="24"/>
          <w:lang w:eastAsia="ar-SA"/>
        </w:rPr>
        <w:fldChar w:fldCharType="begin"/>
      </w:r>
      <w:r w:rsidRPr="00C92D04">
        <w:rPr>
          <w:rFonts w:ascii="Times New Roman" w:eastAsia="Times" w:hAnsi="Times New Roman" w:cs="Times"/>
          <w:sz w:val="24"/>
          <w:szCs w:val="24"/>
          <w:lang w:eastAsia="ar-SA"/>
        </w:rPr>
        <w:instrText xml:space="preserve"> QUOTE </w:instrText>
      </w:r>
      <m:oMath>
        <m:sSub>
          <m:sSubPr>
            <m:ctrlPr>
              <w:rPr>
                <w:rFonts w:ascii="Cambria Math" w:eastAsia="Times" w:hAnsi="Cambria Math" w:cs="Times"/>
                <w:i/>
                <w:sz w:val="24"/>
                <w:szCs w:val="24"/>
                <w:lang w:eastAsia="ar-SA"/>
              </w:rPr>
            </m:ctrlPr>
          </m:sSubPr>
          <m:e>
            <m:sSub>
              <m:sSubPr>
                <m:ctrlPr>
                  <w:rPr>
                    <w:rFonts w:ascii="Cambria Math" w:eastAsia="Times" w:hAnsi="Cambria Math" w:cs="Times"/>
                    <w:i/>
                    <w:sz w:val="24"/>
                    <w:szCs w:val="24"/>
                    <w:lang w:eastAsia="ar-SA"/>
                  </w:rPr>
                </m:ctrlPr>
              </m:sSubPr>
              <m:e>
                <m:r>
                  <m:rPr>
                    <m:sty m:val="p"/>
                  </m:rPr>
                  <w:rPr>
                    <w:rFonts w:ascii="Cambria Math" w:eastAsia="Times" w:hAnsi="Cambria Math" w:cs="Times"/>
                    <w:sz w:val="24"/>
                    <w:szCs w:val="24"/>
                    <w:lang w:eastAsia="ar-SA"/>
                  </w:rPr>
                  <m:t xml:space="preserve"> ξ</m:t>
                </m:r>
              </m:e>
              <m:sub>
                <m:r>
                  <m:rPr>
                    <m:sty m:val="p"/>
                  </m:rPr>
                  <w:rPr>
                    <w:rFonts w:ascii="Cambria Math" w:eastAsia="Times" w:hAnsi="Cambria Math" w:cs="Times"/>
                    <w:sz w:val="24"/>
                    <w:szCs w:val="24"/>
                    <w:lang w:eastAsia="ar-SA"/>
                  </w:rPr>
                  <m:t>q</m:t>
                </m:r>
              </m:sub>
            </m:sSub>
            <m:r>
              <m:rPr>
                <m:sty m:val="p"/>
              </m:rPr>
              <w:rPr>
                <w:rFonts w:ascii="Cambria Math" w:eastAsia="Times" w:hAnsi="Cambria Math" w:cs="Times"/>
                <w:sz w:val="24"/>
                <w:szCs w:val="24"/>
                <w:lang w:eastAsia="ar-SA"/>
              </w:rPr>
              <m:t>=F</m:t>
            </m:r>
          </m:e>
          <m:sub>
            <m:r>
              <m:rPr>
                <m:sty m:val="p"/>
              </m:rPr>
              <w:rPr>
                <w:rFonts w:ascii="Cambria Math" w:eastAsia="Times" w:hAnsi="Cambria Math" w:cs="Times"/>
                <w:sz w:val="24"/>
                <w:szCs w:val="24"/>
                <w:lang w:eastAsia="ar-SA"/>
              </w:rPr>
              <m:t>755</m:t>
            </m:r>
          </m:sub>
        </m:sSub>
        <m:d>
          <m:dPr>
            <m:ctrlPr>
              <w:rPr>
                <w:rFonts w:ascii="Cambria Math" w:eastAsia="Times" w:hAnsi="Cambria Math" w:cs="Times"/>
                <w:i/>
                <w:sz w:val="24"/>
                <w:szCs w:val="24"/>
                <w:lang w:eastAsia="ar-SA"/>
              </w:rPr>
            </m:ctrlPr>
          </m:dPr>
          <m:e>
            <m:sSub>
              <m:sSubPr>
                <m:ctrlPr>
                  <w:rPr>
                    <w:rFonts w:ascii="Cambria Math" w:eastAsia="Times" w:hAnsi="Cambria Math" w:cs="Times"/>
                    <w:i/>
                    <w:sz w:val="24"/>
                    <w:szCs w:val="24"/>
                    <w:lang w:eastAsia="ar-SA"/>
                  </w:rPr>
                </m:ctrlPr>
              </m:sSubPr>
              <m:e>
                <m:r>
                  <m:rPr>
                    <m:sty m:val="p"/>
                  </m:rPr>
                  <w:rPr>
                    <w:rFonts w:ascii="Cambria Math" w:eastAsia="Times" w:hAnsi="Cambria Math" w:cs="Times"/>
                    <w:sz w:val="24"/>
                    <w:szCs w:val="24"/>
                    <w:lang w:eastAsia="ar-SA"/>
                  </w:rPr>
                  <m:t>θ</m:t>
                </m:r>
              </m:e>
              <m:sub>
                <m:r>
                  <m:rPr>
                    <m:sty m:val="p"/>
                  </m:rPr>
                  <w:rPr>
                    <w:rFonts w:ascii="Cambria Math" w:eastAsia="Times" w:hAnsi="Cambria Math" w:cs="Times"/>
                    <w:sz w:val="24"/>
                    <w:szCs w:val="24"/>
                    <w:lang w:eastAsia="ar-SA"/>
                  </w:rPr>
                  <m:t>0</m:t>
                </m:r>
              </m:sub>
            </m:sSub>
          </m:e>
        </m:d>
      </m:oMath>
      <w:r w:rsidRPr="00C92D04">
        <w:rPr>
          <w:rFonts w:ascii="Times New Roman" w:eastAsia="Times" w:hAnsi="Times New Roman" w:cs="Times"/>
          <w:sz w:val="24"/>
          <w:szCs w:val="24"/>
          <w:lang w:eastAsia="ar-SA"/>
        </w:rPr>
        <w:instrText xml:space="preserve"> </w:instrText>
      </w:r>
      <w:r w:rsidRPr="00C92D04">
        <w:rPr>
          <w:rFonts w:ascii="Times New Roman" w:eastAsia="Times" w:hAnsi="Times New Roman" w:cs="Times"/>
          <w:sz w:val="24"/>
          <w:szCs w:val="24"/>
          <w:lang w:eastAsia="ar-SA"/>
        </w:rPr>
        <w:fldChar w:fldCharType="end"/>
      </w:r>
      <w:r w:rsidRPr="00C92D04">
        <w:rPr>
          <w:rFonts w:ascii="Times New Roman" w:eastAsia="Times" w:hAnsi="Times New Roman" w:cs="Times"/>
          <w:sz w:val="24"/>
          <w:szCs w:val="24"/>
          <w:lang w:eastAsia="ar-SA"/>
        </w:rPr>
        <w:t xml:space="preserve">, for which </w:t>
      </w:r>
      <m:oMath>
        <m:f>
          <m:fPr>
            <m:type m:val="lin"/>
            <m:ctrlPr>
              <w:rPr>
                <w:rFonts w:ascii="Cambria Math" w:eastAsia="Times" w:hAnsi="Cambria Math" w:cs="Times"/>
                <w:i/>
                <w:sz w:val="24"/>
                <w:szCs w:val="24"/>
                <w:lang w:eastAsia="ar-SA"/>
              </w:rPr>
            </m:ctrlPr>
          </m:fPr>
          <m:num>
            <m:r>
              <w:rPr>
                <w:rFonts w:ascii="Cambria Math" w:eastAsia="Times" w:hAnsi="Cambria Math" w:cs="Times"/>
                <w:sz w:val="24"/>
                <w:szCs w:val="24"/>
                <w:lang w:eastAsia="ar-SA"/>
              </w:rPr>
              <m:t>∂</m:t>
            </m:r>
            <m:sSup>
              <m:sSupPr>
                <m:ctrlPr>
                  <w:rPr>
                    <w:rFonts w:ascii="Cambria Math" w:eastAsia="Times" w:hAnsi="Cambria Math" w:cs="Times"/>
                    <w:i/>
                    <w:sz w:val="24"/>
                    <w:szCs w:val="24"/>
                    <w:lang w:eastAsia="ar-SA"/>
                  </w:rPr>
                </m:ctrlPr>
              </m:sSupPr>
              <m:e>
                <m:r>
                  <w:rPr>
                    <w:rFonts w:ascii="Cambria Math" w:eastAsia="Times" w:hAnsi="Cambria Math" w:cs="Times"/>
                    <w:sz w:val="24"/>
                    <w:szCs w:val="24"/>
                    <w:lang w:eastAsia="ar-SA"/>
                  </w:rPr>
                  <m:t>S</m:t>
                </m:r>
              </m:e>
              <m:sup>
                <m:r>
                  <w:rPr>
                    <w:rFonts w:ascii="Cambria Math" w:eastAsia="Times" w:hAnsi="Cambria Math" w:cs="Times"/>
                    <w:sz w:val="24"/>
                    <w:szCs w:val="24"/>
                    <w:lang w:eastAsia="ar-SA"/>
                  </w:rPr>
                  <m:t>*</m:t>
                </m:r>
              </m:sup>
            </m:sSup>
            <m:d>
              <m:dPr>
                <m:ctrlPr>
                  <w:rPr>
                    <w:rFonts w:ascii="Cambria Math" w:eastAsia="Times" w:hAnsi="Cambria Math" w:cs="Times"/>
                    <w:i/>
                    <w:sz w:val="24"/>
                    <w:szCs w:val="24"/>
                    <w:lang w:eastAsia="ar-SA"/>
                  </w:rPr>
                </m:ctrlPr>
              </m:dPr>
              <m:e>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θ</m:t>
                    </m:r>
                  </m:e>
                  <m:sub>
                    <m:r>
                      <w:rPr>
                        <w:rFonts w:ascii="Cambria Math" w:eastAsia="Times" w:hAnsi="Cambria Math" w:cs="Times"/>
                        <w:sz w:val="24"/>
                        <w:szCs w:val="24"/>
                        <w:lang w:eastAsia="ar-SA"/>
                      </w:rPr>
                      <m:t>0</m:t>
                    </m:r>
                  </m:sub>
                </m:sSub>
              </m:e>
            </m:d>
          </m:num>
          <m:den>
            <m:r>
              <w:rPr>
                <w:rFonts w:ascii="Cambria Math" w:eastAsia="Times" w:hAnsi="Cambria Math" w:cs="Times"/>
                <w:sz w:val="24"/>
                <w:szCs w:val="24"/>
                <w:lang w:eastAsia="ar-SA"/>
              </w:rPr>
              <m:t>∂</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ξ</m:t>
                </m:r>
              </m:e>
              <m:sub>
                <m:r>
                  <w:rPr>
                    <w:rFonts w:ascii="Cambria Math" w:eastAsia="Times" w:hAnsi="Cambria Math" w:cs="Times"/>
                    <w:sz w:val="24"/>
                    <w:szCs w:val="24"/>
                    <w:lang w:eastAsia="ar-SA"/>
                  </w:rPr>
                  <m:t>q</m:t>
                </m:r>
              </m:sub>
            </m:sSub>
          </m:den>
        </m:f>
      </m:oMath>
      <w:r w:rsidRPr="00C92D04">
        <w:rPr>
          <w:rFonts w:ascii="Times New Roman" w:eastAsia="Times" w:hAnsi="Times New Roman" w:cs="Times"/>
          <w:sz w:val="24"/>
          <w:szCs w:val="24"/>
          <w:lang w:eastAsia="ar-SA"/>
        </w:rPr>
        <w:fldChar w:fldCharType="begin"/>
      </w:r>
      <w:r w:rsidRPr="00C92D04">
        <w:rPr>
          <w:rFonts w:ascii="Times New Roman" w:eastAsia="Times" w:hAnsi="Times New Roman" w:cs="Times"/>
          <w:sz w:val="24"/>
          <w:szCs w:val="24"/>
          <w:lang w:eastAsia="ar-SA"/>
        </w:rPr>
        <w:instrText xml:space="preserve"> QUOTE </w:instrText>
      </w:r>
      <m:oMath>
        <m:f>
          <m:fPr>
            <m:type m:val="lin"/>
            <m:ctrlPr>
              <w:rPr>
                <w:rFonts w:ascii="Cambria Math" w:eastAsia="Times" w:hAnsi="Cambria Math" w:cs="Times"/>
                <w:i/>
                <w:sz w:val="24"/>
                <w:szCs w:val="24"/>
                <w:lang w:eastAsia="ar-SA"/>
              </w:rPr>
            </m:ctrlPr>
          </m:fPr>
          <m:num>
            <m:r>
              <m:rPr>
                <m:sty m:val="p"/>
              </m:rPr>
              <w:rPr>
                <w:rFonts w:ascii="Cambria Math" w:eastAsia="Times" w:hAnsi="Cambria Math" w:cs="Times"/>
                <w:sz w:val="24"/>
                <w:szCs w:val="24"/>
                <w:lang w:eastAsia="ar-SA"/>
              </w:rPr>
              <m:t>∂</m:t>
            </m:r>
            <m:sSup>
              <m:sSupPr>
                <m:ctrlPr>
                  <w:rPr>
                    <w:rFonts w:ascii="Cambria Math" w:eastAsia="Times" w:hAnsi="Cambria Math" w:cs="Times"/>
                    <w:i/>
                    <w:sz w:val="24"/>
                    <w:szCs w:val="24"/>
                    <w:lang w:eastAsia="ar-SA"/>
                  </w:rPr>
                </m:ctrlPr>
              </m:sSupPr>
              <m:e>
                <m:r>
                  <m:rPr>
                    <m:sty m:val="p"/>
                  </m:rPr>
                  <w:rPr>
                    <w:rFonts w:ascii="Cambria Math" w:eastAsia="Times" w:hAnsi="Cambria Math" w:cs="Times"/>
                    <w:sz w:val="24"/>
                    <w:szCs w:val="24"/>
                    <w:lang w:eastAsia="ar-SA"/>
                  </w:rPr>
                  <m:t>S</m:t>
                </m:r>
              </m:e>
              <m:sup>
                <m:r>
                  <m:rPr>
                    <m:sty m:val="p"/>
                  </m:rPr>
                  <w:rPr>
                    <w:rFonts w:ascii="Cambria Math" w:eastAsia="Times" w:hAnsi="Cambria Math" w:cs="Times"/>
                    <w:sz w:val="24"/>
                    <w:szCs w:val="24"/>
                    <w:lang w:eastAsia="ar-SA"/>
                  </w:rPr>
                  <m:t>*</m:t>
                </m:r>
              </m:sup>
            </m:sSup>
            <m:d>
              <m:dPr>
                <m:ctrlPr>
                  <w:rPr>
                    <w:rFonts w:ascii="Cambria Math" w:eastAsia="Times" w:hAnsi="Cambria Math" w:cs="Times"/>
                    <w:i/>
                    <w:sz w:val="24"/>
                    <w:szCs w:val="24"/>
                    <w:lang w:eastAsia="ar-SA"/>
                  </w:rPr>
                </m:ctrlPr>
              </m:dPr>
              <m:e>
                <m:sSub>
                  <m:sSubPr>
                    <m:ctrlPr>
                      <w:rPr>
                        <w:rFonts w:ascii="Cambria Math" w:eastAsia="Times" w:hAnsi="Cambria Math" w:cs="Times"/>
                        <w:i/>
                        <w:sz w:val="24"/>
                        <w:szCs w:val="24"/>
                        <w:lang w:eastAsia="ar-SA"/>
                      </w:rPr>
                    </m:ctrlPr>
                  </m:sSubPr>
                  <m:e>
                    <m:r>
                      <m:rPr>
                        <m:sty m:val="p"/>
                      </m:rPr>
                      <w:rPr>
                        <w:rFonts w:ascii="Cambria Math" w:eastAsia="Times" w:hAnsi="Cambria Math" w:cs="Times"/>
                        <w:sz w:val="24"/>
                        <w:szCs w:val="24"/>
                        <w:lang w:eastAsia="ar-SA"/>
                      </w:rPr>
                      <m:t>θ</m:t>
                    </m:r>
                  </m:e>
                  <m:sub>
                    <m:r>
                      <m:rPr>
                        <m:sty m:val="p"/>
                      </m:rPr>
                      <w:rPr>
                        <w:rFonts w:ascii="Cambria Math" w:eastAsia="Times" w:hAnsi="Cambria Math" w:cs="Times"/>
                        <w:sz w:val="24"/>
                        <w:szCs w:val="24"/>
                        <w:lang w:eastAsia="ar-SA"/>
                      </w:rPr>
                      <m:t>0</m:t>
                    </m:r>
                  </m:sub>
                </m:sSub>
              </m:e>
            </m:d>
          </m:num>
          <m:den>
            <m:r>
              <m:rPr>
                <m:sty m:val="p"/>
              </m:rPr>
              <w:rPr>
                <w:rFonts w:ascii="Cambria Math" w:eastAsia="Times" w:hAnsi="Cambria Math" w:cs="Times"/>
                <w:sz w:val="24"/>
                <w:szCs w:val="24"/>
                <w:lang w:eastAsia="ar-SA"/>
              </w:rPr>
              <m:t>∂</m:t>
            </m:r>
            <m:sSub>
              <m:sSubPr>
                <m:ctrlPr>
                  <w:rPr>
                    <w:rFonts w:ascii="Cambria Math" w:eastAsia="Times" w:hAnsi="Cambria Math" w:cs="Times"/>
                    <w:i/>
                    <w:sz w:val="24"/>
                    <w:szCs w:val="24"/>
                    <w:lang w:eastAsia="ar-SA"/>
                  </w:rPr>
                </m:ctrlPr>
              </m:sSubPr>
              <m:e>
                <m:r>
                  <m:rPr>
                    <m:sty m:val="p"/>
                  </m:rPr>
                  <w:rPr>
                    <w:rFonts w:ascii="Cambria Math" w:eastAsia="Times" w:hAnsi="Cambria Math" w:cs="Times"/>
                    <w:sz w:val="24"/>
                    <w:szCs w:val="24"/>
                    <w:lang w:eastAsia="ar-SA"/>
                  </w:rPr>
                  <m:t>ξ</m:t>
                </m:r>
              </m:e>
              <m:sub>
                <m:r>
                  <m:rPr>
                    <m:sty m:val="p"/>
                  </m:rPr>
                  <w:rPr>
                    <w:rFonts w:ascii="Cambria Math" w:eastAsia="Times" w:hAnsi="Cambria Math" w:cs="Times"/>
                    <w:sz w:val="24"/>
                    <w:szCs w:val="24"/>
                    <w:lang w:eastAsia="ar-SA"/>
                  </w:rPr>
                  <m:t>q</m:t>
                </m:r>
              </m:sub>
            </m:sSub>
          </m:den>
        </m:f>
      </m:oMath>
      <w:r w:rsidRPr="00C92D04">
        <w:rPr>
          <w:rFonts w:ascii="Times New Roman" w:eastAsia="Times" w:hAnsi="Times New Roman" w:cs="Times"/>
          <w:sz w:val="24"/>
          <w:szCs w:val="24"/>
          <w:lang w:eastAsia="ar-SA"/>
        </w:rPr>
        <w:instrText xml:space="preserve"> </w:instrText>
      </w:r>
      <w:r w:rsidRPr="00C92D04">
        <w:rPr>
          <w:rFonts w:ascii="Times New Roman" w:eastAsia="Times" w:hAnsi="Times New Roman" w:cs="Times"/>
          <w:sz w:val="24"/>
          <w:szCs w:val="24"/>
          <w:lang w:eastAsia="ar-SA"/>
        </w:rPr>
        <w:fldChar w:fldCharType="end"/>
      </w:r>
      <w:r w:rsidRPr="00C92D04">
        <w:rPr>
          <w:rFonts w:ascii="Times New Roman" w:eastAsia="Times" w:hAnsi="Times New Roman" w:cs="Times"/>
          <w:sz w:val="24"/>
          <w:szCs w:val="24"/>
          <w:lang w:eastAsia="ar-SA"/>
        </w:rPr>
        <w:t xml:space="preserve"> is trivial. This linearization is controlled by a separate Boolean flag. Technically it is possible to define Jacobians with respect to the Gaussian parameters, and there is optional code for this possibility; this option is of marginal use. </w:t>
      </w:r>
    </w:p>
    <w:p w14:paraId="0E29243A" w14:textId="77777777" w:rsidR="00C92D04" w:rsidRPr="00C92D04" w:rsidRDefault="00C92D04" w:rsidP="00C92D04">
      <w:pPr>
        <w:suppressAutoHyphens/>
        <w:autoSpaceDE w:val="0"/>
        <w:spacing w:after="120" w:line="240" w:lineRule="auto"/>
        <w:jc w:val="both"/>
        <w:rPr>
          <w:rFonts w:ascii="Times New Roman" w:eastAsia="Times" w:hAnsi="Times New Roman" w:cs="Times"/>
          <w:sz w:val="24"/>
          <w:szCs w:val="24"/>
          <w:lang w:eastAsia="ar-SA"/>
        </w:rPr>
      </w:pPr>
      <w:r w:rsidRPr="00C92D04">
        <w:rPr>
          <w:rFonts w:ascii="Times New Roman" w:eastAsia="Times" w:hAnsi="Times New Roman" w:cs="Times"/>
          <w:sz w:val="24"/>
          <w:szCs w:val="24"/>
          <w:lang w:eastAsia="ar-SA"/>
        </w:rPr>
        <w:t>The SIF data base is given in absolute units, and the resulting fluorescence must normalized by division with a solar spectral irradiance in units of [W.m</w:t>
      </w:r>
      <w:r w:rsidRPr="00C92D04">
        <w:rPr>
          <w:rFonts w:ascii="Times New Roman" w:eastAsia="Times" w:hAnsi="Times New Roman" w:cs="Times"/>
          <w:sz w:val="24"/>
          <w:szCs w:val="24"/>
          <w:vertAlign w:val="superscript"/>
          <w:lang w:eastAsia="ar-SA"/>
        </w:rPr>
        <w:t>-</w:t>
      </w:r>
      <w:proofErr w:type="gramStart"/>
      <w:r w:rsidRPr="00C92D04">
        <w:rPr>
          <w:rFonts w:ascii="Times New Roman" w:eastAsia="Times" w:hAnsi="Times New Roman" w:cs="Times"/>
          <w:sz w:val="24"/>
          <w:szCs w:val="24"/>
          <w:vertAlign w:val="superscript"/>
          <w:lang w:eastAsia="ar-SA"/>
        </w:rPr>
        <w:t>2</w:t>
      </w:r>
      <w:r w:rsidRPr="00C92D04">
        <w:rPr>
          <w:rFonts w:ascii="Times New Roman" w:eastAsia="Times" w:hAnsi="Times New Roman" w:cs="Times"/>
          <w:sz w:val="24"/>
          <w:szCs w:val="24"/>
          <w:lang w:eastAsia="ar-SA"/>
        </w:rPr>
        <w:t>.</w:t>
      </w:r>
      <w:r w:rsidRPr="00C92D04">
        <w:rPr>
          <w:rFonts w:ascii="Times New Roman" w:eastAsia="Times" w:hAnsi="Times New Roman" w:cs="Times New Roman"/>
          <w:sz w:val="24"/>
          <w:szCs w:val="24"/>
          <w:lang w:eastAsia="ar-SA"/>
        </w:rPr>
        <w:t>μ</w:t>
      </w:r>
      <w:proofErr w:type="gramEnd"/>
      <w:r w:rsidRPr="00C92D04">
        <w:rPr>
          <w:rFonts w:ascii="Times New Roman" w:eastAsia="Times" w:hAnsi="Times New Roman" w:cs="Times"/>
          <w:sz w:val="24"/>
          <w:szCs w:val="24"/>
          <w:lang w:eastAsia="ar-SA"/>
        </w:rPr>
        <w:t>m</w:t>
      </w:r>
      <w:r w:rsidRPr="00C92D04">
        <w:rPr>
          <w:rFonts w:ascii="Times New Roman" w:eastAsia="Times" w:hAnsi="Times New Roman" w:cs="Times"/>
          <w:sz w:val="24"/>
          <w:szCs w:val="24"/>
          <w:vertAlign w:val="superscript"/>
          <w:lang w:eastAsia="ar-SA"/>
        </w:rPr>
        <w:t>-1</w:t>
      </w:r>
      <w:r w:rsidRPr="00C92D04">
        <w:rPr>
          <w:rFonts w:ascii="Times New Roman" w:eastAsia="Times" w:hAnsi="Times New Roman" w:cs="Times"/>
          <w:sz w:val="24"/>
          <w:szCs w:val="24"/>
          <w:lang w:eastAsia="ar-SA"/>
        </w:rPr>
        <w:t xml:space="preserve">]. This is because VLIDORT has its own solar flux entry (remember that when flux is set to 1.0, the VLIDORT radiance is “sun-normalized”). The VSLEAVE supplement has its own </w:t>
      </w:r>
      <w:proofErr w:type="gramStart"/>
      <w:r w:rsidRPr="00C92D04">
        <w:rPr>
          <w:rFonts w:ascii="Times New Roman" w:eastAsia="Times" w:hAnsi="Times New Roman" w:cs="Times"/>
          <w:sz w:val="24"/>
          <w:szCs w:val="24"/>
          <w:lang w:eastAsia="ar-SA"/>
        </w:rPr>
        <w:t>solar-spectrum</w:t>
      </w:r>
      <w:proofErr w:type="gramEnd"/>
      <w:r w:rsidRPr="00C92D04">
        <w:rPr>
          <w:rFonts w:ascii="Times New Roman" w:eastAsia="Times" w:hAnsi="Times New Roman" w:cs="Times"/>
          <w:sz w:val="24"/>
          <w:szCs w:val="24"/>
          <w:lang w:eastAsia="ar-SA"/>
        </w:rPr>
        <w:t xml:space="preserve"> for this normalization. The default solar data is based on the 1985 </w:t>
      </w:r>
      <w:proofErr w:type="spellStart"/>
      <w:r w:rsidRPr="00C92D04">
        <w:rPr>
          <w:rFonts w:ascii="Times New Roman" w:eastAsia="Times" w:hAnsi="Times New Roman" w:cs="Times"/>
          <w:sz w:val="24"/>
          <w:szCs w:val="24"/>
          <w:lang w:eastAsia="ar-SA"/>
        </w:rPr>
        <w:t>Wehr</w:t>
      </w:r>
      <w:proofErr w:type="spellEnd"/>
      <w:r w:rsidRPr="00C92D04">
        <w:rPr>
          <w:rFonts w:ascii="Times New Roman" w:eastAsia="Times" w:hAnsi="Times New Roman" w:cs="Times"/>
          <w:sz w:val="24"/>
          <w:szCs w:val="24"/>
          <w:lang w:eastAsia="ar-SA"/>
        </w:rPr>
        <w:t xml:space="preserve">/Li Standard Extraterrestrial Solar Irradiance Spectrum, obtained from </w:t>
      </w:r>
      <w:hyperlink r:id="rId18" w:history="1">
        <w:r w:rsidRPr="00C92D04">
          <w:rPr>
            <w:rFonts w:ascii="Times New Roman" w:eastAsia="Times" w:hAnsi="Times New Roman" w:cs="Times"/>
            <w:color w:val="0000FF"/>
            <w:sz w:val="24"/>
            <w:szCs w:val="24"/>
            <w:u w:val="single"/>
            <w:lang w:eastAsia="ar-SA"/>
          </w:rPr>
          <w:t>http://rredc.nrel.gov/solar/spectra/am0</w:t>
        </w:r>
      </w:hyperlink>
      <w:r w:rsidRPr="00C92D04">
        <w:rPr>
          <w:rFonts w:ascii="Times New Roman" w:eastAsia="Times" w:hAnsi="Times New Roman" w:cs="Times"/>
          <w:sz w:val="24"/>
          <w:szCs w:val="24"/>
          <w:lang w:eastAsia="ar-SA"/>
        </w:rPr>
        <w:t xml:space="preserve">. </w:t>
      </w:r>
    </w:p>
    <w:p w14:paraId="5B5F8C2D" w14:textId="77777777" w:rsidR="00C92D04" w:rsidRPr="00C92D04" w:rsidRDefault="00C92D04" w:rsidP="00C92D04">
      <w:pPr>
        <w:keepNext/>
        <w:keepLines/>
        <w:suppressAutoHyphens/>
        <w:autoSpaceDE w:val="0"/>
        <w:spacing w:before="240" w:after="240" w:line="240" w:lineRule="auto"/>
        <w:ind w:left="432" w:hanging="432"/>
        <w:outlineLvl w:val="2"/>
        <w:rPr>
          <w:rFonts w:ascii="Times New Roman" w:eastAsiaTheme="majorEastAsia" w:hAnsi="Times New Roman" w:cs="Times New Roman"/>
          <w:bCs/>
          <w:i/>
          <w:iCs/>
          <w:sz w:val="28"/>
          <w:szCs w:val="28"/>
          <w:lang w:eastAsia="ar-SA"/>
        </w:rPr>
      </w:pPr>
      <w:bookmarkStart w:id="223" w:name="_Toc527626780"/>
      <w:bookmarkStart w:id="224" w:name="_Toc73510440"/>
      <w:r w:rsidRPr="00C92D04">
        <w:rPr>
          <w:rFonts w:ascii="Times New Roman" w:eastAsiaTheme="majorEastAsia" w:hAnsi="Times New Roman" w:cs="Times New Roman"/>
          <w:bCs/>
          <w:i/>
          <w:iCs/>
          <w:sz w:val="28"/>
          <w:szCs w:val="28"/>
          <w:lang w:eastAsia="ar-SA"/>
        </w:rPr>
        <w:t>5.4.3. Water-Leaving – General Formulation</w:t>
      </w:r>
      <w:bookmarkEnd w:id="223"/>
      <w:bookmarkEnd w:id="224"/>
    </w:p>
    <w:p w14:paraId="7B9182A5" w14:textId="77777777" w:rsidR="00C92D04" w:rsidRPr="00C92D04" w:rsidRDefault="00C92D04" w:rsidP="00C92D04">
      <w:pPr>
        <w:spacing w:after="120" w:line="240" w:lineRule="auto"/>
        <w:jc w:val="both"/>
        <w:rPr>
          <w:rFonts w:ascii="Times New Roman" w:eastAsia="Calibri" w:hAnsi="Times New Roman" w:cs="Times New Roman"/>
          <w:sz w:val="24"/>
          <w:szCs w:val="24"/>
        </w:rPr>
      </w:pPr>
      <w:r w:rsidRPr="00C92D04">
        <w:rPr>
          <w:rFonts w:ascii="Times New Roman" w:eastAsia="Calibri" w:hAnsi="Times New Roman" w:cs="Times"/>
          <w:sz w:val="24"/>
          <w:szCs w:val="24"/>
        </w:rPr>
        <w:t xml:space="preserve">The water-leaving supplement was first introduced for LIDORT Version 3.6 in 2012. There, the water-leaving contribution was regarded as isotropic (no angular dependence at all), and equal to the flux-normalized (underwater) upwelling radiance in the ocean at the surface - Fresnel transmittance through the surface was taken to be unity. This water-leaving radiance was obtained through an empirical formulation based on scattering and absorption by ocean optical contributors (pure water, pigment (chlorophyll) and CDOM). </w:t>
      </w:r>
    </w:p>
    <w:p w14:paraId="184DEE27" w14:textId="77777777" w:rsidR="00C92D04" w:rsidRPr="00C92D04" w:rsidRDefault="00C92D04" w:rsidP="00C92D04">
      <w:pPr>
        <w:autoSpaceDE w:val="0"/>
        <w:spacing w:after="120" w:line="240" w:lineRule="auto"/>
        <w:jc w:val="both"/>
        <w:rPr>
          <w:rFonts w:ascii="Times New Roman" w:eastAsia="Calibri" w:hAnsi="Times New Roman" w:cs="Times"/>
          <w:sz w:val="24"/>
          <w:szCs w:val="24"/>
        </w:rPr>
      </w:pPr>
      <w:r w:rsidRPr="00C92D04">
        <w:rPr>
          <w:rFonts w:ascii="Times New Roman" w:eastAsia="Calibri" w:hAnsi="Times New Roman" w:cs="Times"/>
          <w:sz w:val="24"/>
          <w:szCs w:val="24"/>
        </w:rPr>
        <w:t xml:space="preserve">The original formulation came from the 6S model </w:t>
      </w:r>
      <w:r w:rsidRPr="00C92D04">
        <w:rPr>
          <w:rFonts w:eastAsia="Calibri"/>
          <w:szCs w:val="24"/>
        </w:rPr>
        <w:t xml:space="preserve">code </w:t>
      </w:r>
      <w:r w:rsidRPr="00C92D04">
        <w:rPr>
          <w:rFonts w:ascii="Times New Roman" w:eastAsia="Calibri" w:hAnsi="Times New Roman" w:cs="Times New Roman"/>
          <w:sz w:val="24"/>
          <w:szCs w:val="24"/>
        </w:rPr>
        <w:t>[</w:t>
      </w:r>
      <w:proofErr w:type="spellStart"/>
      <w:r w:rsidRPr="00C92D04">
        <w:rPr>
          <w:rFonts w:ascii="Times New Roman" w:eastAsia="Calibri" w:hAnsi="Times New Roman" w:cs="Times New Roman"/>
          <w:i/>
          <w:sz w:val="24"/>
          <w:szCs w:val="24"/>
        </w:rPr>
        <w:t>Vermote</w:t>
      </w:r>
      <w:proofErr w:type="spellEnd"/>
      <w:r w:rsidRPr="00C92D04">
        <w:rPr>
          <w:rFonts w:ascii="Times New Roman" w:eastAsia="Calibri" w:hAnsi="Times New Roman" w:cs="Times New Roman"/>
          <w:i/>
          <w:sz w:val="24"/>
          <w:szCs w:val="24"/>
        </w:rPr>
        <w:t xml:space="preserve"> et al</w:t>
      </w:r>
      <w:r w:rsidRPr="00C92D04">
        <w:rPr>
          <w:rFonts w:ascii="Times New Roman" w:eastAsia="Calibri" w:hAnsi="Times New Roman" w:cs="Times New Roman"/>
          <w:sz w:val="24"/>
          <w:szCs w:val="24"/>
        </w:rPr>
        <w:t>., 1997]</w:t>
      </w:r>
      <w:r w:rsidRPr="00C92D04">
        <w:rPr>
          <w:rFonts w:ascii="Times New Roman" w:eastAsia="Calibri" w:hAnsi="Times New Roman" w:cs="Times"/>
          <w:sz w:val="24"/>
          <w:szCs w:val="24"/>
        </w:rPr>
        <w:t xml:space="preserve">, and has been changed as new empirical ocean-optics data have emerged. This "modified-6S code" was developed by A. Sayer (private communication) for Version 3.7 of LIDORT and Version 2.7 of VLIDORT. The underwater term is currently dependent only on the wavelength (again in Microns) and the pigment concentration in [mg/M], and the salinity (the latter to establish refractive index </w:t>
      </w:r>
      <w:r w:rsidRPr="00C92D04">
        <w:rPr>
          <w:rFonts w:ascii="Times New Roman" w:eastAsia="Calibri" w:hAnsi="Times New Roman" w:cs="Times"/>
          <w:sz w:val="24"/>
          <w:szCs w:val="24"/>
        </w:rPr>
        <w:lastRenderedPageBreak/>
        <w:t>of ocean water). A simple formulation of atmospheric transmittance (depending on solar zenith angle) is then applied to the ocean term to give the final (isotropic) SL contributions.</w:t>
      </w:r>
    </w:p>
    <w:p w14:paraId="00B60B8A" w14:textId="77777777" w:rsidR="00C92D04" w:rsidRPr="00C92D04" w:rsidRDefault="00C92D04" w:rsidP="00C92D04">
      <w:pPr>
        <w:autoSpaceDE w:val="0"/>
        <w:spacing w:after="120" w:line="240" w:lineRule="auto"/>
        <w:jc w:val="both"/>
        <w:rPr>
          <w:rFonts w:ascii="Times New Roman" w:eastAsia="Times" w:hAnsi="Times New Roman" w:cs="Times"/>
          <w:sz w:val="24"/>
          <w:szCs w:val="24"/>
        </w:rPr>
      </w:pPr>
      <w:r w:rsidRPr="00C92D04">
        <w:rPr>
          <w:rFonts w:ascii="Times New Roman" w:eastAsia="Calibri" w:hAnsi="Times New Roman" w:cs="Times"/>
          <w:sz w:val="24"/>
          <w:szCs w:val="24"/>
        </w:rPr>
        <w:t>For Version 3.8 of LIDORT (and Version 2.8 of VLIDORT), a new formulation was drawn up for the ocean water leaving radiance. This includes new empirical ocean-optics formulations from recent literature, a consideration of the atmospheric flux term, and non-isotropic angular dependency arising from the use of "</w:t>
      </w:r>
      <w:proofErr w:type="spellStart"/>
      <w:r w:rsidRPr="00C92D04">
        <w:rPr>
          <w:rFonts w:ascii="Times New Roman" w:eastAsia="Calibri" w:hAnsi="Times New Roman" w:cs="Times"/>
          <w:sz w:val="24"/>
          <w:szCs w:val="24"/>
        </w:rPr>
        <w:t>foQ</w:t>
      </w:r>
      <w:proofErr w:type="spellEnd"/>
      <w:r w:rsidRPr="00C92D04">
        <w:rPr>
          <w:rFonts w:ascii="Times New Roman" w:eastAsia="Calibri" w:hAnsi="Times New Roman" w:cs="Times"/>
          <w:sz w:val="24"/>
          <w:szCs w:val="24"/>
        </w:rPr>
        <w:t xml:space="preserve">" tables developed by scientists working in ocean optics. The newer formulation now creates </w:t>
      </w:r>
      <m:oMath>
        <m:sSub>
          <m:sSubPr>
            <m:ctrlPr>
              <w:rPr>
                <w:rFonts w:ascii="Cambria Math" w:eastAsia="Calibri" w:hAnsi="Cambria Math" w:cs="Times"/>
                <w:i/>
                <w:sz w:val="24"/>
                <w:szCs w:val="24"/>
              </w:rPr>
            </m:ctrlPr>
          </m:sSubPr>
          <m:e>
            <m:r>
              <w:rPr>
                <w:rFonts w:ascii="Cambria Math" w:eastAsia="Calibri" w:hAnsi="Cambria Math" w:cs="Times"/>
                <w:sz w:val="24"/>
                <w:szCs w:val="24"/>
              </w:rPr>
              <m:t>S</m:t>
            </m:r>
          </m:e>
          <m:sub>
            <m:r>
              <w:rPr>
                <w:rFonts w:ascii="Cambria Math" w:eastAsia="Calibri" w:hAnsi="Cambria Math" w:cs="Times"/>
                <w:sz w:val="24"/>
                <w:szCs w:val="24"/>
              </w:rPr>
              <m:t>direct</m:t>
            </m:r>
          </m:sub>
        </m:sSub>
        <m:d>
          <m:dPr>
            <m:ctrlPr>
              <w:rPr>
                <w:rFonts w:ascii="Cambria Math" w:eastAsia="Calibri" w:hAnsi="Cambria Math" w:cs="Times"/>
                <w:i/>
                <w:sz w:val="24"/>
                <w:szCs w:val="24"/>
              </w:rPr>
            </m:ctrlPr>
          </m:dPr>
          <m:e>
            <m:sSub>
              <m:sSubPr>
                <m:ctrlPr>
                  <w:rPr>
                    <w:rFonts w:ascii="Cambria Math" w:eastAsia="Calibri" w:hAnsi="Cambria Math" w:cs="Times"/>
                    <w:i/>
                    <w:sz w:val="24"/>
                    <w:szCs w:val="24"/>
                  </w:rPr>
                </m:ctrlPr>
              </m:sSubPr>
              <m:e>
                <m:r>
                  <w:rPr>
                    <w:rFonts w:ascii="Cambria Math" w:eastAsia="Calibri" w:hAnsi="Cambria Math" w:cs="Times"/>
                    <w:sz w:val="24"/>
                    <w:szCs w:val="24"/>
                  </w:rPr>
                  <m:t>μ</m:t>
                </m:r>
              </m:e>
              <m:sub>
                <m:r>
                  <w:rPr>
                    <w:rFonts w:ascii="Cambria Math" w:eastAsia="Calibri" w:hAnsi="Cambria Math" w:cs="Times"/>
                    <w:sz w:val="24"/>
                    <w:szCs w:val="24"/>
                  </w:rPr>
                  <m:t>0</m:t>
                </m:r>
              </m:sub>
            </m:sSub>
            <m:r>
              <w:rPr>
                <w:rFonts w:ascii="Cambria Math" w:eastAsia="Calibri" w:hAnsi="Times New Roman" w:cs="Times"/>
                <w:sz w:val="24"/>
                <w:szCs w:val="24"/>
              </w:rPr>
              <m:t>,</m:t>
            </m:r>
            <m:sSub>
              <m:sSubPr>
                <m:ctrlPr>
                  <w:rPr>
                    <w:rFonts w:ascii="Cambria Math" w:eastAsia="Calibri" w:hAnsi="Cambria Math" w:cs="Times"/>
                    <w:i/>
                    <w:sz w:val="24"/>
                    <w:szCs w:val="24"/>
                  </w:rPr>
                </m:ctrlPr>
              </m:sSubPr>
              <m:e>
                <m:r>
                  <w:rPr>
                    <w:rFonts w:ascii="Cambria Math" w:eastAsia="Calibri" w:hAnsi="Cambria Math" w:cs="Times"/>
                    <w:sz w:val="24"/>
                    <w:szCs w:val="24"/>
                  </w:rPr>
                  <m:t>μ</m:t>
                </m:r>
              </m:e>
              <m:sub>
                <m:r>
                  <w:rPr>
                    <w:rFonts w:ascii="Cambria Math" w:eastAsia="Calibri" w:hAnsi="Cambria Math" w:cs="Times"/>
                    <w:sz w:val="24"/>
                    <w:szCs w:val="24"/>
                  </w:rPr>
                  <m:t>1</m:t>
                </m:r>
              </m:sub>
            </m:sSub>
          </m:e>
        </m:d>
      </m:oMath>
      <w:r w:rsidRPr="00C92D04">
        <w:rPr>
          <w:rFonts w:ascii="Times New Roman" w:eastAsia="Times" w:hAnsi="Times New Roman" w:cs="Times"/>
          <w:sz w:val="24"/>
          <w:szCs w:val="24"/>
        </w:rPr>
        <w:t xml:space="preserve"> for the "direct" term into l</w:t>
      </w:r>
      <w:proofErr w:type="spellStart"/>
      <w:r w:rsidRPr="00C92D04">
        <w:rPr>
          <w:rFonts w:ascii="Times New Roman" w:eastAsia="Times" w:hAnsi="Times New Roman" w:cs="Times"/>
          <w:sz w:val="24"/>
          <w:szCs w:val="24"/>
        </w:rPr>
        <w:t>ine</w:t>
      </w:r>
      <w:proofErr w:type="spellEnd"/>
      <w:r w:rsidRPr="00C92D04">
        <w:rPr>
          <w:rFonts w:ascii="Times New Roman" w:eastAsia="Times" w:hAnsi="Times New Roman" w:cs="Times"/>
          <w:sz w:val="24"/>
          <w:szCs w:val="24"/>
        </w:rPr>
        <w:t xml:space="preserve"> of sight direction</w:t>
      </w:r>
      <m:oMath>
        <m:sSub>
          <m:sSubPr>
            <m:ctrlPr>
              <w:rPr>
                <w:rFonts w:ascii="Cambria Math" w:eastAsia="Calibri" w:hAnsi="Cambria Math" w:cs="Times"/>
                <w:i/>
                <w:sz w:val="24"/>
                <w:szCs w:val="24"/>
              </w:rPr>
            </m:ctrlPr>
          </m:sSubPr>
          <m:e>
            <m:r>
              <w:rPr>
                <w:rFonts w:ascii="Cambria Math" w:eastAsia="Calibri" w:hAnsi="Cambria Math" w:cs="Times"/>
                <w:sz w:val="24"/>
                <w:szCs w:val="24"/>
              </w:rPr>
              <m:t xml:space="preserve"> μ</m:t>
            </m:r>
          </m:e>
          <m:sub>
            <m:r>
              <w:rPr>
                <w:rFonts w:ascii="Cambria Math" w:eastAsia="Calibri" w:hAnsi="Cambria Math" w:cs="Times"/>
                <w:sz w:val="24"/>
                <w:szCs w:val="24"/>
              </w:rPr>
              <m:t>1</m:t>
            </m:r>
          </m:sub>
        </m:sSub>
      </m:oMath>
      <w:r w:rsidRPr="00C92D04">
        <w:rPr>
          <w:rFonts w:ascii="Times New Roman" w:eastAsia="Times" w:hAnsi="Times New Roman" w:cs="Times"/>
          <w:sz w:val="24"/>
          <w:szCs w:val="24"/>
        </w:rPr>
        <w:t xml:space="preserve">, and it is also necessary to compute the Fourier components </w:t>
      </w:r>
      <m:oMath>
        <m:sSub>
          <m:sSubPr>
            <m:ctrlPr>
              <w:rPr>
                <w:rFonts w:ascii="Cambria Math" w:eastAsia="Calibri" w:hAnsi="Cambria Math" w:cs="Times"/>
                <w:i/>
                <w:sz w:val="24"/>
                <w:szCs w:val="24"/>
              </w:rPr>
            </m:ctrlPr>
          </m:sSubPr>
          <m:e>
            <m:r>
              <w:rPr>
                <w:rFonts w:ascii="Cambria Math" w:eastAsia="Calibri" w:hAnsi="Cambria Math" w:cs="Times"/>
                <w:sz w:val="24"/>
                <w:szCs w:val="24"/>
              </w:rPr>
              <m:t>S</m:t>
            </m:r>
          </m:e>
          <m:sub>
            <m:r>
              <w:rPr>
                <w:rFonts w:ascii="Cambria Math" w:eastAsia="Calibri" w:hAnsi="Cambria Math" w:cs="Times"/>
                <w:sz w:val="24"/>
                <w:szCs w:val="24"/>
              </w:rPr>
              <m:t>m</m:t>
            </m:r>
          </m:sub>
        </m:sSub>
        <m:d>
          <m:dPr>
            <m:ctrlPr>
              <w:rPr>
                <w:rFonts w:ascii="Cambria Math" w:eastAsia="Calibri" w:hAnsi="Cambria Math" w:cs="Times"/>
                <w:i/>
                <w:sz w:val="24"/>
                <w:szCs w:val="24"/>
              </w:rPr>
            </m:ctrlPr>
          </m:dPr>
          <m:e>
            <m:sSub>
              <m:sSubPr>
                <m:ctrlPr>
                  <w:rPr>
                    <w:rFonts w:ascii="Cambria Math" w:eastAsia="Calibri" w:hAnsi="Cambria Math" w:cs="Times"/>
                    <w:i/>
                    <w:sz w:val="24"/>
                    <w:szCs w:val="24"/>
                  </w:rPr>
                </m:ctrlPr>
              </m:sSubPr>
              <m:e>
                <m:r>
                  <w:rPr>
                    <w:rFonts w:ascii="Cambria Math" w:eastAsia="Calibri" w:hAnsi="Cambria Math" w:cs="Times"/>
                    <w:sz w:val="24"/>
                    <w:szCs w:val="24"/>
                  </w:rPr>
                  <m:t>μ</m:t>
                </m:r>
              </m:e>
              <m:sub>
                <m:r>
                  <w:rPr>
                    <w:rFonts w:ascii="Cambria Math" w:eastAsia="Calibri" w:hAnsi="Cambria Math" w:cs="Times"/>
                    <w:sz w:val="24"/>
                    <w:szCs w:val="24"/>
                  </w:rPr>
                  <m:t>0</m:t>
                </m:r>
              </m:sub>
            </m:sSub>
            <m:r>
              <w:rPr>
                <w:rFonts w:ascii="Cambria Math" w:eastAsia="Calibri" w:hAnsi="Times New Roman" w:cs="Times"/>
                <w:sz w:val="24"/>
                <w:szCs w:val="24"/>
              </w:rPr>
              <m:t>,</m:t>
            </m:r>
            <m:sSub>
              <m:sSubPr>
                <m:ctrlPr>
                  <w:rPr>
                    <w:rFonts w:ascii="Cambria Math" w:eastAsia="Calibri" w:hAnsi="Cambria Math" w:cs="Times"/>
                    <w:i/>
                    <w:sz w:val="24"/>
                    <w:szCs w:val="24"/>
                  </w:rPr>
                </m:ctrlPr>
              </m:sSubPr>
              <m:e>
                <m:r>
                  <w:rPr>
                    <w:rFonts w:ascii="Cambria Math" w:eastAsia="Calibri" w:hAnsi="Cambria Math" w:cs="Times"/>
                    <w:sz w:val="24"/>
                    <w:szCs w:val="24"/>
                  </w:rPr>
                  <m:t>μ</m:t>
                </m:r>
              </m:e>
              <m:sub>
                <m:r>
                  <w:rPr>
                    <w:rFonts w:ascii="Cambria Math" w:eastAsia="Calibri" w:hAnsi="Cambria Math" w:cs="Times"/>
                    <w:sz w:val="24"/>
                    <w:szCs w:val="24"/>
                  </w:rPr>
                  <m:t>j</m:t>
                </m:r>
              </m:sub>
            </m:sSub>
          </m:e>
        </m:d>
      </m:oMath>
      <w:r w:rsidRPr="00C92D04">
        <w:rPr>
          <w:rFonts w:ascii="Times New Roman" w:eastAsia="Times" w:hAnsi="Times New Roman" w:cs="Times"/>
          <w:sz w:val="24"/>
          <w:szCs w:val="24"/>
        </w:rPr>
        <w:t xml:space="preserve"> for the discrete ordinate directions</w:t>
      </w:r>
      <m:oMath>
        <m:r>
          <w:rPr>
            <w:rFonts w:ascii="Cambria Math" w:eastAsia="Times" w:hAnsi="Cambria Math" w:cs="Times"/>
            <w:sz w:val="24"/>
            <w:szCs w:val="24"/>
          </w:rPr>
          <m:t xml:space="preserve"> </m:t>
        </m:r>
        <m:d>
          <m:dPr>
            <m:begChr m:val="{"/>
            <m:endChr m:val="}"/>
            <m:ctrlPr>
              <w:rPr>
                <w:rFonts w:ascii="Cambria Math" w:eastAsia="Calibri" w:hAnsi="Cambria Math" w:cs="Times"/>
                <w:i/>
                <w:sz w:val="24"/>
                <w:szCs w:val="24"/>
              </w:rPr>
            </m:ctrlPr>
          </m:dPr>
          <m:e>
            <m:sSub>
              <m:sSubPr>
                <m:ctrlPr>
                  <w:rPr>
                    <w:rFonts w:ascii="Cambria Math" w:eastAsia="Calibri" w:hAnsi="Cambria Math" w:cs="Times"/>
                    <w:i/>
                    <w:sz w:val="24"/>
                    <w:szCs w:val="24"/>
                  </w:rPr>
                </m:ctrlPr>
              </m:sSubPr>
              <m:e>
                <m:r>
                  <w:rPr>
                    <w:rFonts w:ascii="Cambria Math" w:eastAsia="Calibri" w:hAnsi="Cambria Math" w:cs="Times"/>
                    <w:sz w:val="24"/>
                    <w:szCs w:val="24"/>
                  </w:rPr>
                  <m:t>μ</m:t>
                </m:r>
              </m:e>
              <m:sub>
                <m:r>
                  <w:rPr>
                    <w:rFonts w:ascii="Cambria Math" w:eastAsia="Calibri" w:hAnsi="Cambria Math" w:cs="Times"/>
                    <w:sz w:val="24"/>
                    <w:szCs w:val="24"/>
                  </w:rPr>
                  <m:t>j</m:t>
                </m:r>
              </m:sub>
            </m:sSub>
          </m:e>
        </m:d>
        <m:r>
          <w:rPr>
            <w:rFonts w:ascii="Cambria Math" w:eastAsia="Calibri" w:hAnsi="Cambria Math" w:cs="Times"/>
            <w:sz w:val="24"/>
            <w:szCs w:val="24"/>
          </w:rPr>
          <m:t>,  j=1⋯</m:t>
        </m:r>
        <m:sSub>
          <m:sSubPr>
            <m:ctrlPr>
              <w:rPr>
                <w:rFonts w:ascii="Cambria Math" w:eastAsia="Calibri" w:hAnsi="Cambria Math" w:cs="Times"/>
                <w:i/>
                <w:sz w:val="24"/>
                <w:szCs w:val="24"/>
              </w:rPr>
            </m:ctrlPr>
          </m:sSubPr>
          <m:e>
            <m:r>
              <w:rPr>
                <w:rFonts w:ascii="Cambria Math" w:eastAsia="Calibri" w:hAnsi="Cambria Math" w:cs="Times"/>
                <w:sz w:val="24"/>
                <w:szCs w:val="24"/>
              </w:rPr>
              <m:t>N</m:t>
            </m:r>
          </m:e>
          <m:sub>
            <m:r>
              <w:rPr>
                <w:rFonts w:ascii="Cambria Math" w:eastAsia="Calibri" w:hAnsi="Cambria Math" w:cs="Times"/>
                <w:sz w:val="24"/>
                <w:szCs w:val="24"/>
              </w:rPr>
              <m:t>d</m:t>
            </m:r>
          </m:sub>
        </m:sSub>
        <m:r>
          <w:rPr>
            <w:rFonts w:ascii="Cambria Math" w:eastAsia="Calibri" w:hAnsi="Cambria Math" w:cs="Times"/>
            <w:sz w:val="24"/>
            <w:szCs w:val="24"/>
          </w:rPr>
          <m:t xml:space="preserve"> </m:t>
        </m:r>
      </m:oMath>
      <w:r w:rsidRPr="00C92D04">
        <w:rPr>
          <w:rFonts w:ascii="Times New Roman" w:eastAsia="Times" w:hAnsi="Times New Roman" w:cs="Times"/>
          <w:sz w:val="24"/>
          <w:szCs w:val="24"/>
        </w:rPr>
        <w:t xml:space="preserve">in order to deal with multiple scattering; with no azimuth dependence, only </w:t>
      </w:r>
      <m:oMath>
        <m:sSub>
          <m:sSubPr>
            <m:ctrlPr>
              <w:rPr>
                <w:rFonts w:ascii="Cambria Math" w:eastAsia="Calibri" w:hAnsi="Cambria Math" w:cs="Times"/>
                <w:i/>
                <w:sz w:val="24"/>
                <w:szCs w:val="24"/>
              </w:rPr>
            </m:ctrlPr>
          </m:sSubPr>
          <m:e>
            <m:r>
              <w:rPr>
                <w:rFonts w:ascii="Cambria Math" w:eastAsia="Calibri" w:hAnsi="Cambria Math" w:cs="Times"/>
                <w:sz w:val="24"/>
                <w:szCs w:val="24"/>
              </w:rPr>
              <m:t>S</m:t>
            </m:r>
          </m:e>
          <m:sub>
            <m:r>
              <w:rPr>
                <w:rFonts w:ascii="Cambria Math" w:eastAsia="Calibri" w:hAnsi="Cambria Math" w:cs="Times"/>
                <w:sz w:val="24"/>
                <w:szCs w:val="24"/>
              </w:rPr>
              <m:t>0</m:t>
            </m:r>
          </m:sub>
        </m:sSub>
        <m:d>
          <m:dPr>
            <m:ctrlPr>
              <w:rPr>
                <w:rFonts w:ascii="Cambria Math" w:eastAsia="Calibri" w:hAnsi="Cambria Math" w:cs="Times"/>
                <w:i/>
                <w:sz w:val="24"/>
                <w:szCs w:val="24"/>
              </w:rPr>
            </m:ctrlPr>
          </m:dPr>
          <m:e>
            <m:sSub>
              <m:sSubPr>
                <m:ctrlPr>
                  <w:rPr>
                    <w:rFonts w:ascii="Cambria Math" w:eastAsia="Calibri" w:hAnsi="Cambria Math" w:cs="Times"/>
                    <w:i/>
                    <w:sz w:val="24"/>
                    <w:szCs w:val="24"/>
                  </w:rPr>
                </m:ctrlPr>
              </m:sSubPr>
              <m:e>
                <m:r>
                  <w:rPr>
                    <w:rFonts w:ascii="Cambria Math" w:eastAsia="Calibri" w:hAnsi="Cambria Math" w:cs="Times"/>
                    <w:sz w:val="24"/>
                    <w:szCs w:val="24"/>
                  </w:rPr>
                  <m:t>μ</m:t>
                </m:r>
              </m:e>
              <m:sub>
                <m:r>
                  <w:rPr>
                    <w:rFonts w:ascii="Cambria Math" w:eastAsia="Calibri" w:hAnsi="Cambria Math" w:cs="Times"/>
                    <w:sz w:val="24"/>
                    <w:szCs w:val="24"/>
                  </w:rPr>
                  <m:t>0</m:t>
                </m:r>
              </m:sub>
            </m:sSub>
            <m:r>
              <w:rPr>
                <w:rFonts w:ascii="Cambria Math" w:eastAsia="Calibri" w:hAnsi="Times New Roman" w:cs="Times"/>
                <w:sz w:val="24"/>
                <w:szCs w:val="24"/>
              </w:rPr>
              <m:t>,</m:t>
            </m:r>
            <m:sSub>
              <m:sSubPr>
                <m:ctrlPr>
                  <w:rPr>
                    <w:rFonts w:ascii="Cambria Math" w:eastAsia="Calibri" w:hAnsi="Cambria Math" w:cs="Times"/>
                    <w:i/>
                    <w:sz w:val="24"/>
                    <w:szCs w:val="24"/>
                  </w:rPr>
                </m:ctrlPr>
              </m:sSubPr>
              <m:e>
                <m:r>
                  <w:rPr>
                    <w:rFonts w:ascii="Cambria Math" w:eastAsia="Calibri" w:hAnsi="Cambria Math" w:cs="Times"/>
                    <w:sz w:val="24"/>
                    <w:szCs w:val="24"/>
                  </w:rPr>
                  <m:t>μ</m:t>
                </m:r>
              </m:e>
              <m:sub>
                <m:r>
                  <w:rPr>
                    <w:rFonts w:ascii="Cambria Math" w:eastAsia="Calibri" w:hAnsi="Cambria Math" w:cs="Times"/>
                    <w:sz w:val="24"/>
                    <w:szCs w:val="24"/>
                  </w:rPr>
                  <m:t>j</m:t>
                </m:r>
              </m:sub>
            </m:sSub>
          </m:e>
        </m:d>
        <m:r>
          <w:rPr>
            <w:rFonts w:ascii="Cambria Math" w:eastAsia="Times" w:hAnsi="Cambria Math" w:cs="Times"/>
            <w:sz w:val="24"/>
            <w:szCs w:val="24"/>
          </w:rPr>
          <m:t xml:space="preserve"> </m:t>
        </m:r>
      </m:oMath>
      <w:r w:rsidRPr="00C92D04">
        <w:rPr>
          <w:rFonts w:ascii="Times New Roman" w:eastAsia="Times" w:hAnsi="Times New Roman" w:cs="Times"/>
          <w:sz w:val="24"/>
          <w:szCs w:val="24"/>
        </w:rPr>
        <w:t xml:space="preserve">for </w:t>
      </w:r>
      <m:oMath>
        <m:r>
          <w:rPr>
            <w:rFonts w:ascii="Cambria Math" w:eastAsia="Calibri" w:hAnsi="Cambria Math" w:cs="Times"/>
            <w:sz w:val="24"/>
            <w:szCs w:val="24"/>
          </w:rPr>
          <m:t xml:space="preserve">m=0 </m:t>
        </m:r>
      </m:oMath>
      <w:r w:rsidRPr="00C92D04">
        <w:rPr>
          <w:rFonts w:ascii="Times New Roman" w:eastAsia="Times" w:hAnsi="Times New Roman" w:cs="Times"/>
          <w:sz w:val="24"/>
          <w:szCs w:val="24"/>
        </w:rPr>
        <w:t>survi</w:t>
      </w:r>
      <w:proofErr w:type="spellStart"/>
      <w:r w:rsidRPr="00C92D04">
        <w:rPr>
          <w:rFonts w:ascii="Times New Roman" w:eastAsia="Times" w:hAnsi="Times New Roman" w:cs="Times"/>
          <w:sz w:val="24"/>
          <w:szCs w:val="24"/>
        </w:rPr>
        <w:t>ves</w:t>
      </w:r>
      <w:proofErr w:type="spellEnd"/>
      <w:r w:rsidRPr="00C92D04">
        <w:rPr>
          <w:rFonts w:ascii="Times New Roman" w:eastAsia="Times" w:hAnsi="Times New Roman" w:cs="Times"/>
          <w:sz w:val="24"/>
          <w:szCs w:val="24"/>
        </w:rPr>
        <w:t xml:space="preserve">. </w:t>
      </w:r>
    </w:p>
    <w:p w14:paraId="62E5578A" w14:textId="77777777" w:rsidR="00C92D04" w:rsidRPr="00C92D04" w:rsidRDefault="00C92D04" w:rsidP="00C92D04">
      <w:pPr>
        <w:autoSpaceDE w:val="0"/>
        <w:spacing w:after="120" w:line="240" w:lineRule="auto"/>
        <w:jc w:val="both"/>
        <w:rPr>
          <w:rFonts w:ascii="Times New Roman" w:eastAsia="Times" w:hAnsi="Times New Roman" w:cs="Times"/>
          <w:sz w:val="24"/>
          <w:szCs w:val="24"/>
        </w:rPr>
      </w:pPr>
      <w:r w:rsidRPr="00C92D04">
        <w:rPr>
          <w:rFonts w:ascii="Times New Roman" w:eastAsia="Times" w:hAnsi="Times New Roman" w:cs="Times"/>
          <w:sz w:val="24"/>
          <w:szCs w:val="24"/>
        </w:rPr>
        <w:t xml:space="preserve">A complete derivation of this water leaving radiance is given in section A5 of the Adjunct portion of the Guide; this appendix takes into account a number of recent developments in the </w:t>
      </w:r>
      <w:proofErr w:type="gramStart"/>
      <w:r w:rsidRPr="00C92D04">
        <w:rPr>
          <w:rFonts w:ascii="Times New Roman" w:eastAsia="Times" w:hAnsi="Times New Roman" w:cs="Times"/>
          <w:sz w:val="24"/>
          <w:szCs w:val="24"/>
        </w:rPr>
        <w:t>literature, and</w:t>
      </w:r>
      <w:proofErr w:type="gramEnd"/>
      <w:r w:rsidRPr="00C92D04">
        <w:rPr>
          <w:rFonts w:ascii="Times New Roman" w:eastAsia="Times" w:hAnsi="Times New Roman" w:cs="Times"/>
          <w:sz w:val="24"/>
          <w:szCs w:val="24"/>
        </w:rPr>
        <w:t xml:space="preserve"> is fully referenced.</w:t>
      </w:r>
    </w:p>
    <w:p w14:paraId="135C41FF" w14:textId="77777777" w:rsidR="00C92D04" w:rsidRPr="00C92D04" w:rsidRDefault="00C92D04" w:rsidP="00C92D04">
      <w:pPr>
        <w:suppressAutoHyphens/>
        <w:autoSpaceDE w:val="0"/>
        <w:spacing w:after="120" w:line="240" w:lineRule="auto"/>
        <w:jc w:val="both"/>
        <w:rPr>
          <w:rFonts w:ascii="Times New Roman" w:eastAsia="Times" w:hAnsi="Times New Roman" w:cs="Times"/>
          <w:sz w:val="24"/>
          <w:szCs w:val="24"/>
          <w:lang w:eastAsia="ar-SA"/>
        </w:rPr>
      </w:pPr>
      <w:r w:rsidRPr="00C92D04">
        <w:rPr>
          <w:rFonts w:ascii="Times New Roman" w:eastAsia="Calibri" w:hAnsi="Times New Roman" w:cs="Times"/>
          <w:sz w:val="24"/>
          <w:szCs w:val="24"/>
        </w:rPr>
        <w:t>An input-check routine has already been written to ensure that input solar and line-of-sight input geometrical variables are consistent between VLIDORT and the VBRDF supplement, and now that the VSLEAVE supplement has non-isotropic functionality, a similar checking routine has been constructed for VLIDORT and VSLEAVE consistency.</w:t>
      </w:r>
    </w:p>
    <w:p w14:paraId="555C920D" w14:textId="77777777" w:rsidR="00C92D04" w:rsidRPr="00C92D04" w:rsidRDefault="00C92D04" w:rsidP="00C92D04">
      <w:pPr>
        <w:autoSpaceDE w:val="0"/>
        <w:spacing w:after="120" w:line="240" w:lineRule="auto"/>
        <w:jc w:val="both"/>
        <w:rPr>
          <w:rFonts w:ascii="Times New Roman" w:eastAsia="Calibri" w:hAnsi="Times New Roman" w:cs="Times"/>
          <w:sz w:val="24"/>
          <w:szCs w:val="24"/>
        </w:rPr>
      </w:pPr>
      <w:r w:rsidRPr="00C92D04">
        <w:rPr>
          <w:rFonts w:ascii="Times New Roman" w:eastAsia="Calibri" w:hAnsi="Times New Roman" w:cs="Times"/>
          <w:sz w:val="24"/>
          <w:szCs w:val="24"/>
        </w:rPr>
        <w:t xml:space="preserve">In addition to the above water-leaving formulation, the SL supplement now has a "rough-surface" option, which is derived from the 6S treatment of the ocean-air transmittances for a rough surface. This derivation is based on the azimuthal integration (for each solar angle and line of sight angle in the atmosphere) of the reverse-medium glint calculation for the rough-surface interface, </w:t>
      </w:r>
      <w:proofErr w:type="gramStart"/>
      <w:r w:rsidRPr="00C92D04">
        <w:rPr>
          <w:rFonts w:ascii="Times New Roman" w:eastAsia="Calibri" w:hAnsi="Times New Roman" w:cs="Times"/>
          <w:sz w:val="24"/>
          <w:szCs w:val="24"/>
        </w:rPr>
        <w:t>taking into account</w:t>
      </w:r>
      <w:proofErr w:type="gramEnd"/>
      <w:r w:rsidRPr="00C92D04">
        <w:rPr>
          <w:rFonts w:ascii="Times New Roman" w:eastAsia="Calibri" w:hAnsi="Times New Roman" w:cs="Times"/>
          <w:sz w:val="24"/>
          <w:szCs w:val="24"/>
        </w:rPr>
        <w:t xml:space="preserve"> Snell's law of refraction and the conservation of light intensity divided by the square of the reflective index. In the VSLEAVE supplement, our glint calculations here are done using the same Cox-Munk calculation as that noted above for the VBRDF (with wind-directionality and complex refractive index determined through salinity). As seen in Eq. (5.3.12), the whitecap correction is also required if we are computing water-leaving radiance in conjunction with atmospheric glint with foam. Clearly, this water-leaving option has the same inputs as that for the VBRDF discussed in the previous section (wavelength, wind speed and direction, salinity, </w:t>
      </w:r>
      <w:proofErr w:type="gramStart"/>
      <w:r w:rsidRPr="00C92D04">
        <w:rPr>
          <w:rFonts w:ascii="Times New Roman" w:eastAsia="Calibri" w:hAnsi="Times New Roman" w:cs="Times"/>
          <w:sz w:val="24"/>
          <w:szCs w:val="24"/>
        </w:rPr>
        <w:t>whitecap</w:t>
      </w:r>
      <w:proofErr w:type="gramEnd"/>
      <w:r w:rsidRPr="00C92D04">
        <w:rPr>
          <w:rFonts w:ascii="Times New Roman" w:eastAsia="Calibri" w:hAnsi="Times New Roman" w:cs="Times"/>
          <w:sz w:val="24"/>
          <w:szCs w:val="24"/>
        </w:rPr>
        <w:t xml:space="preserve"> and facet isotropy flags). The shadow option is not required. </w:t>
      </w:r>
    </w:p>
    <w:p w14:paraId="5B5BE253" w14:textId="2CFD4052" w:rsidR="00C92D04" w:rsidRDefault="00C92D04" w:rsidP="00C92D04">
      <w:pPr>
        <w:suppressAutoHyphens/>
        <w:autoSpaceDE w:val="0"/>
        <w:spacing w:after="120" w:line="240" w:lineRule="auto"/>
        <w:jc w:val="both"/>
        <w:rPr>
          <w:rFonts w:ascii="Times New Roman" w:eastAsia="Calibri" w:hAnsi="Times New Roman" w:cs="Times"/>
          <w:sz w:val="24"/>
          <w:szCs w:val="24"/>
        </w:rPr>
      </w:pPr>
      <w:r w:rsidRPr="00C92D04">
        <w:rPr>
          <w:rFonts w:ascii="Times New Roman" w:eastAsia="Calibri" w:hAnsi="Times New Roman" w:cs="Times"/>
          <w:sz w:val="24"/>
          <w:szCs w:val="24"/>
        </w:rPr>
        <w:t>In this rough-surface case, the VSLEAVE and VBRDF supplements are using the same software for glint reflectance, Fresnel coefficients, refractive index calculation and whitecap determination. The software is separately implemented in the interests of modularity. When using the two supplements together, it is essential that they both operate with a common set of inputs - we have therefore written a subroutine which checks the compatibility of VSLEAVE and VBRDF inputs in this situation.</w:t>
      </w:r>
    </w:p>
    <w:p w14:paraId="0A99455C" w14:textId="22A77D08" w:rsidR="004A2208" w:rsidRPr="00C92D04" w:rsidRDefault="004A2208" w:rsidP="00C92D04">
      <w:pPr>
        <w:suppressAutoHyphens/>
        <w:autoSpaceDE w:val="0"/>
        <w:spacing w:after="120" w:line="240" w:lineRule="auto"/>
        <w:jc w:val="both"/>
        <w:rPr>
          <w:rFonts w:ascii="Times New Roman" w:eastAsia="Calibri" w:hAnsi="Times New Roman" w:cs="Times"/>
          <w:sz w:val="24"/>
          <w:szCs w:val="24"/>
        </w:rPr>
      </w:pPr>
      <w:proofErr w:type="gramStart"/>
      <w:r>
        <w:rPr>
          <w:rFonts w:ascii="Times New Roman" w:eastAsia="Calibri" w:hAnsi="Times New Roman" w:cs="Times"/>
          <w:sz w:val="24"/>
          <w:szCs w:val="24"/>
        </w:rPr>
        <w:t>A number of</w:t>
      </w:r>
      <w:proofErr w:type="gramEnd"/>
      <w:r>
        <w:rPr>
          <w:rFonts w:ascii="Times New Roman" w:eastAsia="Calibri" w:hAnsi="Times New Roman" w:cs="Times"/>
          <w:sz w:val="24"/>
          <w:szCs w:val="24"/>
        </w:rPr>
        <w:t xml:space="preserve"> upgrades to the water-leaving </w:t>
      </w:r>
      <w:r w:rsidR="0052111F">
        <w:rPr>
          <w:rFonts w:ascii="Times New Roman" w:eastAsia="Calibri" w:hAnsi="Times New Roman" w:cs="Times"/>
          <w:sz w:val="24"/>
          <w:szCs w:val="24"/>
        </w:rPr>
        <w:t xml:space="preserve">(WL) </w:t>
      </w:r>
      <w:r>
        <w:rPr>
          <w:rFonts w:ascii="Times New Roman" w:eastAsia="Calibri" w:hAnsi="Times New Roman" w:cs="Times"/>
          <w:sz w:val="24"/>
          <w:szCs w:val="24"/>
        </w:rPr>
        <w:t xml:space="preserve">software have been implemented in the new Version 2.8.3 of VLIDORT. </w:t>
      </w:r>
      <w:r w:rsidR="0052111F">
        <w:rPr>
          <w:rFonts w:ascii="Times New Roman" w:eastAsia="Calibri" w:hAnsi="Times New Roman" w:cs="Times"/>
          <w:sz w:val="24"/>
          <w:szCs w:val="24"/>
        </w:rPr>
        <w:t>In brief, WL output is now available for the doublet geometry option, and the proper treatment of azimuth dependence has been implemented both for the direct WL term into the line-of-sight, and for all Fourier components of WL in discrete-</w:t>
      </w:r>
      <w:proofErr w:type="gramStart"/>
      <w:r w:rsidR="0052111F">
        <w:rPr>
          <w:rFonts w:ascii="Times New Roman" w:eastAsia="Calibri" w:hAnsi="Times New Roman" w:cs="Times"/>
          <w:sz w:val="24"/>
          <w:szCs w:val="24"/>
        </w:rPr>
        <w:t>ordinate  directions</w:t>
      </w:r>
      <w:proofErr w:type="gramEnd"/>
      <w:r w:rsidR="0052111F">
        <w:rPr>
          <w:rFonts w:ascii="Times New Roman" w:eastAsia="Calibri" w:hAnsi="Times New Roman" w:cs="Times"/>
          <w:sz w:val="24"/>
          <w:szCs w:val="24"/>
        </w:rPr>
        <w:t>. Details are found in Section 6.2.6.</w:t>
      </w:r>
    </w:p>
    <w:p w14:paraId="6F066FAD" w14:textId="77777777" w:rsidR="00C92D04" w:rsidRPr="00C92D04" w:rsidRDefault="00C92D04" w:rsidP="00C92D04">
      <w:pPr>
        <w:keepNext/>
        <w:keepLines/>
        <w:suppressAutoHyphens/>
        <w:autoSpaceDE w:val="0"/>
        <w:spacing w:before="120" w:after="120" w:line="240" w:lineRule="auto"/>
        <w:ind w:left="432" w:hanging="432"/>
        <w:outlineLvl w:val="2"/>
        <w:rPr>
          <w:rFonts w:ascii="Times New Roman" w:eastAsiaTheme="majorEastAsia" w:hAnsi="Times New Roman" w:cs="Times New Roman"/>
          <w:bCs/>
          <w:i/>
          <w:iCs/>
          <w:sz w:val="28"/>
          <w:szCs w:val="28"/>
          <w:lang w:eastAsia="ar-SA"/>
        </w:rPr>
      </w:pPr>
      <w:bookmarkStart w:id="225" w:name="_Toc336498267"/>
      <w:bookmarkStart w:id="226" w:name="_Toc527626782"/>
      <w:bookmarkStart w:id="227" w:name="_Toc73510441"/>
      <w:r w:rsidRPr="00C92D04">
        <w:rPr>
          <w:rFonts w:ascii="Times New Roman" w:eastAsiaTheme="majorEastAsia" w:hAnsi="Times New Roman" w:cs="Times New Roman"/>
          <w:bCs/>
          <w:i/>
          <w:iCs/>
          <w:sz w:val="28"/>
          <w:szCs w:val="28"/>
          <w:lang w:eastAsia="ar-SA"/>
        </w:rPr>
        <w:lastRenderedPageBreak/>
        <w:t>5.4.4. Example calling sequence</w:t>
      </w:r>
      <w:bookmarkEnd w:id="225"/>
      <w:bookmarkEnd w:id="226"/>
      <w:bookmarkEnd w:id="227"/>
    </w:p>
    <w:p w14:paraId="64F744C5" w14:textId="77777777" w:rsidR="00C92D04" w:rsidRPr="00C92D04" w:rsidRDefault="00C92D04" w:rsidP="00C92D04">
      <w:pPr>
        <w:autoSpaceDE w:val="0"/>
        <w:autoSpaceDN w:val="0"/>
        <w:adjustRightInd w:val="0"/>
        <w:spacing w:after="120" w:line="240" w:lineRule="auto"/>
        <w:jc w:val="both"/>
        <w:rPr>
          <w:rFonts w:ascii="Times New Roman" w:eastAsia="Times" w:hAnsi="Times New Roman" w:cs="Times"/>
          <w:sz w:val="24"/>
          <w:szCs w:val="24"/>
          <w:lang w:eastAsia="ar-SA"/>
        </w:rPr>
      </w:pPr>
      <w:r w:rsidRPr="00C92D04">
        <w:rPr>
          <w:rFonts w:ascii="Times New Roman" w:eastAsia="Times" w:hAnsi="Times New Roman" w:cs="Times"/>
          <w:sz w:val="24"/>
          <w:szCs w:val="24"/>
          <w:lang w:eastAsia="ar-SA"/>
        </w:rPr>
        <w:t xml:space="preserve">For an intensity calculation with VSLEAVE reflection, the VSLEAVE inputs required by VLIDORT_MASTER </w:t>
      </w:r>
      <w:proofErr w:type="gramStart"/>
      <w:r w:rsidRPr="00C92D04">
        <w:rPr>
          <w:rFonts w:ascii="Times New Roman" w:eastAsia="Times" w:hAnsi="Times New Roman" w:cs="Times"/>
          <w:sz w:val="24"/>
          <w:szCs w:val="24"/>
          <w:lang w:eastAsia="ar-SA"/>
        </w:rPr>
        <w:t>are</w:t>
      </w:r>
      <w:proofErr w:type="gramEnd"/>
      <w:r w:rsidRPr="00C92D04">
        <w:rPr>
          <w:rFonts w:ascii="Times New Roman" w:eastAsia="Times" w:hAnsi="Times New Roman" w:cs="Times"/>
          <w:sz w:val="24"/>
          <w:szCs w:val="24"/>
          <w:lang w:eastAsia="ar-SA"/>
        </w:rPr>
        <w:t xml:space="preserve"> those specified in section 5.1.1.3 Table C4, namely, the exact VSLEAVE itself for all solar incident and </w:t>
      </w:r>
      <w:r w:rsidRPr="00C92D04" w:rsidDel="00680D18">
        <w:rPr>
          <w:rFonts w:ascii="Times New Roman" w:eastAsia="Times" w:hAnsi="Times New Roman" w:cs="Times"/>
          <w:sz w:val="24"/>
          <w:szCs w:val="24"/>
          <w:lang w:eastAsia="ar-SA"/>
        </w:rPr>
        <w:t xml:space="preserve">reflected </w:t>
      </w:r>
      <w:r w:rsidRPr="00C92D04">
        <w:rPr>
          <w:rFonts w:ascii="Times New Roman" w:eastAsia="Times" w:hAnsi="Times New Roman" w:cs="Times"/>
          <w:sz w:val="24"/>
          <w:szCs w:val="24"/>
          <w:lang w:eastAsia="ar-SA"/>
        </w:rPr>
        <w:t xml:space="preserve">line-of-sight reflected directions, the two sets of Fourier components for the multiple scatter calculation, and the isotropic component. For a surface property weighting function calculation (using the VLIDORT_L_MASTER subroutine), VLIDORT also requires the linearized VSLEAVE inputs in section 5.1.1.7 Table G4. </w:t>
      </w:r>
    </w:p>
    <w:p w14:paraId="7D161C65" w14:textId="77777777" w:rsidR="00C92D04" w:rsidRPr="00C92D04" w:rsidRDefault="00C92D04" w:rsidP="00C92D04">
      <w:pPr>
        <w:autoSpaceDE w:val="0"/>
        <w:autoSpaceDN w:val="0"/>
        <w:adjustRightInd w:val="0"/>
        <w:spacing w:after="120" w:line="240" w:lineRule="auto"/>
        <w:ind w:left="432" w:hanging="432"/>
        <w:jc w:val="both"/>
        <w:rPr>
          <w:rFonts w:ascii="Times New Roman" w:eastAsia="Times" w:hAnsi="Times New Roman" w:cs="Times"/>
          <w:color w:val="0000FF"/>
          <w:sz w:val="24"/>
          <w:szCs w:val="24"/>
          <w:lang w:eastAsia="ar-SA"/>
        </w:rPr>
      </w:pPr>
      <w:r w:rsidRPr="00C92D04">
        <w:rPr>
          <w:rFonts w:ascii="Times New Roman" w:eastAsia="Times" w:hAnsi="Times New Roman" w:cs="Times"/>
          <w:sz w:val="24"/>
          <w:szCs w:val="24"/>
          <w:lang w:eastAsia="ar-SA"/>
        </w:rPr>
        <w:t>For a calculation of VSLEAVE inputs alone (</w:t>
      </w:r>
      <w:proofErr w:type="gramStart"/>
      <w:r w:rsidRPr="00C92D04">
        <w:rPr>
          <w:rFonts w:ascii="Times New Roman" w:eastAsia="Times" w:hAnsi="Times New Roman" w:cs="Times"/>
          <w:sz w:val="24"/>
          <w:szCs w:val="24"/>
          <w:lang w:eastAsia="ar-SA"/>
        </w:rPr>
        <w:t>i.e.</w:t>
      </w:r>
      <w:proofErr w:type="gramEnd"/>
      <w:r w:rsidRPr="00C92D04">
        <w:rPr>
          <w:rFonts w:ascii="Times New Roman" w:eastAsia="Times" w:hAnsi="Times New Roman" w:cs="Times"/>
          <w:sz w:val="24"/>
          <w:szCs w:val="24"/>
          <w:lang w:eastAsia="ar-SA"/>
        </w:rPr>
        <w:t xml:space="preserve"> no </w:t>
      </w:r>
      <w:proofErr w:type="spellStart"/>
      <w:r w:rsidRPr="00C92D04">
        <w:rPr>
          <w:rFonts w:ascii="Times New Roman" w:eastAsia="Times" w:hAnsi="Times New Roman" w:cs="Times"/>
          <w:sz w:val="24"/>
          <w:szCs w:val="24"/>
          <w:lang w:eastAsia="ar-SA"/>
        </w:rPr>
        <w:t>linearizations</w:t>
      </w:r>
      <w:proofErr w:type="spellEnd"/>
      <w:r w:rsidRPr="00C92D04">
        <w:rPr>
          <w:rFonts w:ascii="Times New Roman" w:eastAsia="Times" w:hAnsi="Times New Roman" w:cs="Times"/>
          <w:sz w:val="24"/>
          <w:szCs w:val="24"/>
          <w:lang w:eastAsia="ar-SA"/>
        </w:rPr>
        <w:t>), the calling program sequence is:</w:t>
      </w:r>
    </w:p>
    <w:p w14:paraId="544C3EEF" w14:textId="77777777" w:rsidR="00C92D04" w:rsidRPr="00C92D04" w:rsidRDefault="00C92D04" w:rsidP="00C92D04">
      <w:pPr>
        <w:suppressAutoHyphens/>
        <w:autoSpaceDE w:val="0"/>
        <w:spacing w:after="0" w:line="240" w:lineRule="auto"/>
        <w:ind w:left="432" w:hanging="432"/>
        <w:jc w:val="both"/>
        <w:rPr>
          <w:rFonts w:ascii="Courier" w:eastAsia="Times" w:hAnsi="Courier" w:cs="Times"/>
          <w:sz w:val="20"/>
          <w:lang w:eastAsia="ar-SA"/>
        </w:rPr>
      </w:pPr>
    </w:p>
    <w:p w14:paraId="0C173490" w14:textId="77777777" w:rsidR="00C92D04" w:rsidRPr="00C92D04" w:rsidRDefault="00C92D04" w:rsidP="00C92D04">
      <w:pPr>
        <w:suppressAutoHyphens/>
        <w:autoSpaceDE w:val="0"/>
        <w:spacing w:after="0" w:line="240" w:lineRule="auto"/>
        <w:ind w:left="432" w:hanging="432"/>
        <w:jc w:val="both"/>
        <w:rPr>
          <w:rFonts w:ascii="Courier" w:eastAsia="Times" w:hAnsi="Courier" w:cs="Times"/>
          <w:sz w:val="20"/>
          <w:lang w:eastAsia="ar-SA"/>
        </w:rPr>
      </w:pPr>
      <w:r w:rsidRPr="00C92D04">
        <w:rPr>
          <w:rFonts w:ascii="Courier" w:eastAsia="Times" w:hAnsi="Courier" w:cs="Times"/>
          <w:sz w:val="20"/>
          <w:lang w:eastAsia="ar-SA"/>
        </w:rPr>
        <w:t>!  Obtain control variables for the vector VSLEAVE input structure from the</w:t>
      </w:r>
    </w:p>
    <w:p w14:paraId="714834B4" w14:textId="77777777" w:rsidR="00C92D04" w:rsidRPr="00C92D04" w:rsidRDefault="00C92D04" w:rsidP="00C92D04">
      <w:pPr>
        <w:suppressAutoHyphens/>
        <w:autoSpaceDE w:val="0"/>
        <w:spacing w:after="0" w:line="240" w:lineRule="auto"/>
        <w:ind w:left="432" w:hanging="432"/>
        <w:jc w:val="both"/>
        <w:rPr>
          <w:rFonts w:ascii="Courier" w:eastAsia="Times" w:hAnsi="Courier" w:cs="Times"/>
          <w:sz w:val="20"/>
          <w:lang w:eastAsia="ar-SA"/>
        </w:rPr>
      </w:pPr>
      <w:r w:rsidRPr="00C92D04">
        <w:rPr>
          <w:rFonts w:ascii="Courier" w:eastAsia="Times" w:hAnsi="Courier" w:cs="Times"/>
          <w:sz w:val="20"/>
          <w:lang w:eastAsia="ar-SA"/>
        </w:rPr>
        <w:t>!  VSLEAVE input configuration file</w:t>
      </w:r>
    </w:p>
    <w:p w14:paraId="7A1AC6A9" w14:textId="77777777" w:rsidR="00C92D04" w:rsidRPr="00C92D04" w:rsidRDefault="00C92D04" w:rsidP="00C92D04">
      <w:pPr>
        <w:spacing w:after="0" w:line="240" w:lineRule="auto"/>
        <w:rPr>
          <w:rFonts w:ascii="Courier New" w:eastAsia="Times New Roman" w:hAnsi="Courier New" w:cs="Courier New"/>
          <w:color w:val="FF0000"/>
          <w:sz w:val="20"/>
          <w:szCs w:val="20"/>
        </w:rPr>
      </w:pPr>
      <w:r w:rsidRPr="00C92D04">
        <w:rPr>
          <w:rFonts w:ascii="Courier New" w:eastAsia="Times New Roman" w:hAnsi="Courier New" w:cs="Courier New"/>
          <w:color w:val="FF0000"/>
          <w:sz w:val="20"/>
          <w:szCs w:val="20"/>
        </w:rPr>
        <w:t xml:space="preserve">   call VSLEAVE_INPUTMASTER </w:t>
      </w:r>
      <w:proofErr w:type="gramStart"/>
      <w:r w:rsidRPr="00C92D04">
        <w:rPr>
          <w:rFonts w:ascii="Courier New" w:eastAsia="Times New Roman" w:hAnsi="Courier New" w:cs="Courier New"/>
          <w:color w:val="FF0000"/>
          <w:sz w:val="20"/>
          <w:szCs w:val="20"/>
        </w:rPr>
        <w:t>( &amp;</w:t>
      </w:r>
      <w:proofErr w:type="gramEnd"/>
    </w:p>
    <w:p w14:paraId="70444989" w14:textId="77777777" w:rsidR="00C92D04" w:rsidRPr="00C92D04" w:rsidRDefault="00C92D04" w:rsidP="00C92D04">
      <w:pPr>
        <w:spacing w:after="0" w:line="240" w:lineRule="auto"/>
        <w:rPr>
          <w:rFonts w:ascii="Courier New" w:eastAsia="Times New Roman" w:hAnsi="Courier New" w:cs="Courier New"/>
          <w:color w:val="FF0000"/>
          <w:sz w:val="20"/>
          <w:szCs w:val="20"/>
        </w:rPr>
      </w:pPr>
      <w:r w:rsidRPr="00C92D04">
        <w:rPr>
          <w:rFonts w:ascii="Courier New" w:eastAsia="Times New Roman" w:hAnsi="Courier New" w:cs="Courier New"/>
          <w:color w:val="FF0000"/>
          <w:sz w:val="20"/>
          <w:szCs w:val="20"/>
        </w:rPr>
        <w:t xml:space="preserve">       '</w:t>
      </w:r>
      <w:proofErr w:type="spellStart"/>
      <w:r w:rsidRPr="00C92D04">
        <w:rPr>
          <w:rFonts w:ascii="Courier New" w:eastAsia="Times New Roman" w:hAnsi="Courier New" w:cs="Courier New"/>
          <w:color w:val="FF0000"/>
          <w:sz w:val="20"/>
          <w:szCs w:val="20"/>
        </w:rPr>
        <w:t>VSLEAVE_ReadInput.cfg</w:t>
      </w:r>
      <w:proofErr w:type="spellEnd"/>
      <w:r w:rsidRPr="00C92D04">
        <w:rPr>
          <w:rFonts w:ascii="Courier New" w:eastAsia="Times New Roman" w:hAnsi="Courier New" w:cs="Courier New"/>
          <w:color w:val="FF0000"/>
          <w:sz w:val="20"/>
          <w:szCs w:val="20"/>
        </w:rPr>
        <w:t xml:space="preserve">', </w:t>
      </w:r>
      <w:proofErr w:type="gramStart"/>
      <w:r w:rsidRPr="00C92D04">
        <w:rPr>
          <w:rFonts w:ascii="Courier New" w:eastAsia="Times New Roman" w:hAnsi="Courier New" w:cs="Courier New"/>
          <w:color w:val="FF0000"/>
          <w:sz w:val="20"/>
          <w:szCs w:val="20"/>
        </w:rPr>
        <w:t>&amp; !</w:t>
      </w:r>
      <w:proofErr w:type="gramEnd"/>
      <w:r w:rsidRPr="00C92D04">
        <w:rPr>
          <w:rFonts w:ascii="Courier New" w:eastAsia="Times New Roman" w:hAnsi="Courier New" w:cs="Courier New"/>
          <w:color w:val="FF0000"/>
          <w:sz w:val="20"/>
          <w:szCs w:val="20"/>
        </w:rPr>
        <w:t xml:space="preserve"> Input</w:t>
      </w:r>
    </w:p>
    <w:p w14:paraId="06C60EA0" w14:textId="77777777" w:rsidR="00C92D04" w:rsidRPr="00C92D04" w:rsidRDefault="00C92D04" w:rsidP="00C92D04">
      <w:pPr>
        <w:spacing w:after="0" w:line="240" w:lineRule="auto"/>
        <w:rPr>
          <w:rFonts w:ascii="Courier New" w:eastAsia="Times New Roman" w:hAnsi="Courier New" w:cs="Courier New"/>
          <w:color w:val="FF0000"/>
          <w:sz w:val="20"/>
          <w:szCs w:val="20"/>
        </w:rPr>
      </w:pPr>
      <w:r w:rsidRPr="00C92D04">
        <w:rPr>
          <w:rFonts w:ascii="Courier New" w:eastAsia="Times New Roman" w:hAnsi="Courier New" w:cs="Courier New"/>
          <w:color w:val="FF0000"/>
          <w:sz w:val="20"/>
          <w:szCs w:val="20"/>
        </w:rPr>
        <w:t xml:space="preserve">        </w:t>
      </w:r>
      <w:proofErr w:type="spellStart"/>
      <w:r w:rsidRPr="00C92D04">
        <w:rPr>
          <w:rFonts w:ascii="Courier New" w:eastAsia="Times New Roman" w:hAnsi="Courier New" w:cs="Courier New"/>
          <w:color w:val="FF0000"/>
          <w:sz w:val="20"/>
          <w:szCs w:val="20"/>
        </w:rPr>
        <w:t>VSLEAVE_Sup_</w:t>
      </w:r>
      <w:proofErr w:type="gramStart"/>
      <w:r w:rsidRPr="00C92D04">
        <w:rPr>
          <w:rFonts w:ascii="Courier New" w:eastAsia="Times New Roman" w:hAnsi="Courier New" w:cs="Courier New"/>
          <w:color w:val="FF0000"/>
          <w:sz w:val="20"/>
          <w:szCs w:val="20"/>
        </w:rPr>
        <w:t>In</w:t>
      </w:r>
      <w:proofErr w:type="spellEnd"/>
      <w:r w:rsidRPr="00C92D04">
        <w:rPr>
          <w:rFonts w:ascii="Courier New" w:eastAsia="Times New Roman" w:hAnsi="Courier New" w:cs="Courier New"/>
          <w:color w:val="FF0000"/>
          <w:sz w:val="20"/>
          <w:szCs w:val="20"/>
        </w:rPr>
        <w:t xml:space="preserve">,   </w:t>
      </w:r>
      <w:proofErr w:type="gramEnd"/>
      <w:r w:rsidRPr="00C92D04">
        <w:rPr>
          <w:rFonts w:ascii="Courier New" w:eastAsia="Times New Roman" w:hAnsi="Courier New" w:cs="Courier New"/>
          <w:color w:val="FF0000"/>
          <w:sz w:val="20"/>
          <w:szCs w:val="20"/>
        </w:rPr>
        <w:t xml:space="preserve">      &amp; ! Outputs</w:t>
      </w:r>
    </w:p>
    <w:p w14:paraId="772BBB5B" w14:textId="77777777" w:rsidR="00C92D04" w:rsidRPr="00C92D04" w:rsidRDefault="00C92D04" w:rsidP="00C92D04">
      <w:pPr>
        <w:spacing w:after="0" w:line="240" w:lineRule="auto"/>
        <w:rPr>
          <w:rFonts w:ascii="Courier New" w:eastAsia="Times New Roman" w:hAnsi="Courier New" w:cs="Courier New"/>
          <w:color w:val="FF0000"/>
          <w:sz w:val="20"/>
          <w:szCs w:val="20"/>
        </w:rPr>
      </w:pPr>
      <w:r w:rsidRPr="00C92D04">
        <w:rPr>
          <w:rFonts w:ascii="Courier New" w:eastAsia="Times New Roman" w:hAnsi="Courier New" w:cs="Courier New"/>
          <w:color w:val="FF0000"/>
          <w:sz w:val="20"/>
          <w:szCs w:val="20"/>
        </w:rPr>
        <w:t xml:space="preserve">        </w:t>
      </w:r>
      <w:proofErr w:type="spellStart"/>
      <w:r w:rsidRPr="00C92D04">
        <w:rPr>
          <w:rFonts w:ascii="Courier New" w:eastAsia="Times New Roman" w:hAnsi="Courier New" w:cs="Courier New"/>
          <w:color w:val="FF0000"/>
          <w:sz w:val="20"/>
          <w:szCs w:val="20"/>
        </w:rPr>
        <w:t>VSLEAVE_Sup_</w:t>
      </w:r>
      <w:proofErr w:type="gramStart"/>
      <w:r w:rsidRPr="00C92D04">
        <w:rPr>
          <w:rFonts w:ascii="Courier New" w:eastAsia="Times New Roman" w:hAnsi="Courier New" w:cs="Courier New"/>
          <w:color w:val="FF0000"/>
          <w:sz w:val="20"/>
          <w:szCs w:val="20"/>
        </w:rPr>
        <w:t>InputStatus</w:t>
      </w:r>
      <w:proofErr w:type="spellEnd"/>
      <w:r w:rsidRPr="00C92D04">
        <w:rPr>
          <w:rFonts w:ascii="Courier New" w:eastAsia="Times New Roman" w:hAnsi="Courier New" w:cs="Courier New"/>
          <w:color w:val="FF0000"/>
          <w:sz w:val="20"/>
          <w:szCs w:val="20"/>
        </w:rPr>
        <w:t xml:space="preserve"> )</w:t>
      </w:r>
      <w:proofErr w:type="gramEnd"/>
      <w:r w:rsidRPr="00C92D04">
        <w:rPr>
          <w:rFonts w:ascii="Courier New" w:eastAsia="Times New Roman" w:hAnsi="Courier New" w:cs="Courier New"/>
          <w:color w:val="FF0000"/>
          <w:sz w:val="20"/>
          <w:szCs w:val="20"/>
        </w:rPr>
        <w:t xml:space="preserve"> ! Outputs</w:t>
      </w:r>
    </w:p>
    <w:p w14:paraId="63BF8AD7" w14:textId="77777777" w:rsidR="00C92D04" w:rsidRPr="00C92D04" w:rsidDel="00680D18" w:rsidRDefault="00C92D04" w:rsidP="00C92D04">
      <w:pPr>
        <w:suppressAutoHyphens/>
        <w:autoSpaceDE w:val="0"/>
        <w:spacing w:after="120" w:line="240" w:lineRule="auto"/>
        <w:ind w:left="432" w:hanging="432"/>
        <w:jc w:val="both"/>
        <w:rPr>
          <w:rFonts w:ascii="Courier" w:eastAsia="Times" w:hAnsi="Courier" w:cs="Times"/>
          <w:sz w:val="20"/>
          <w:lang w:eastAsia="ar-SA"/>
        </w:rPr>
      </w:pPr>
    </w:p>
    <w:p w14:paraId="463E52D1" w14:textId="77777777" w:rsidR="00C92D04" w:rsidRPr="00C92D04" w:rsidRDefault="00C92D04" w:rsidP="00C92D04">
      <w:pPr>
        <w:suppressAutoHyphens/>
        <w:autoSpaceDE w:val="0"/>
        <w:spacing w:after="0" w:line="240" w:lineRule="auto"/>
        <w:ind w:left="432" w:hanging="432"/>
        <w:jc w:val="both"/>
        <w:rPr>
          <w:rFonts w:ascii="Courier" w:eastAsia="Times" w:hAnsi="Courier" w:cs="Times"/>
          <w:sz w:val="20"/>
          <w:lang w:eastAsia="ar-SA"/>
        </w:rPr>
      </w:pPr>
      <w:r w:rsidRPr="00C92D04">
        <w:rPr>
          <w:rFonts w:ascii="Courier" w:eastAsia="Times" w:hAnsi="Courier" w:cs="Times"/>
          <w:sz w:val="20"/>
          <w:lang w:eastAsia="ar-SA"/>
        </w:rPr>
        <w:t xml:space="preserve">!  Call the vector VSLEAVE supplement master </w:t>
      </w:r>
    </w:p>
    <w:p w14:paraId="5FFBE74D" w14:textId="77777777" w:rsidR="00C92D04" w:rsidRPr="00C92D04" w:rsidRDefault="00C92D04" w:rsidP="00C92D04">
      <w:pPr>
        <w:spacing w:after="0" w:line="240" w:lineRule="auto"/>
        <w:rPr>
          <w:rFonts w:ascii="Courier New" w:eastAsia="Times New Roman" w:hAnsi="Courier New" w:cs="Courier New"/>
          <w:color w:val="FF0000"/>
          <w:sz w:val="20"/>
          <w:szCs w:val="20"/>
        </w:rPr>
      </w:pPr>
      <w:r w:rsidRPr="00C92D04">
        <w:rPr>
          <w:rFonts w:ascii="Courier New" w:eastAsia="Times New Roman" w:hAnsi="Courier New" w:cs="Courier New"/>
          <w:color w:val="FF0000"/>
          <w:sz w:val="20"/>
          <w:szCs w:val="20"/>
        </w:rPr>
        <w:t xml:space="preserve">   call VSLEAVE_MAINMASTER </w:t>
      </w:r>
      <w:proofErr w:type="gramStart"/>
      <w:r w:rsidRPr="00C92D04">
        <w:rPr>
          <w:rFonts w:ascii="Courier New" w:eastAsia="Times New Roman" w:hAnsi="Courier New" w:cs="Courier New"/>
          <w:color w:val="FF0000"/>
          <w:sz w:val="20"/>
          <w:szCs w:val="20"/>
        </w:rPr>
        <w:t>( &amp;</w:t>
      </w:r>
      <w:proofErr w:type="gramEnd"/>
    </w:p>
    <w:p w14:paraId="5DE56AD5" w14:textId="77777777" w:rsidR="00C92D04" w:rsidRPr="00C92D04" w:rsidRDefault="00C92D04" w:rsidP="00C92D04">
      <w:pPr>
        <w:spacing w:after="0" w:line="240" w:lineRule="auto"/>
        <w:rPr>
          <w:rFonts w:ascii="Courier New" w:eastAsia="Times New Roman" w:hAnsi="Courier New" w:cs="Courier New"/>
          <w:color w:val="FF0000"/>
          <w:sz w:val="20"/>
          <w:szCs w:val="20"/>
        </w:rPr>
      </w:pPr>
      <w:r w:rsidRPr="00C92D04">
        <w:rPr>
          <w:rFonts w:ascii="Courier New" w:eastAsia="Times New Roman" w:hAnsi="Courier New" w:cs="Courier New"/>
          <w:color w:val="FF0000"/>
          <w:sz w:val="20"/>
          <w:szCs w:val="20"/>
        </w:rPr>
        <w:t xml:space="preserve">        </w:t>
      </w:r>
      <w:proofErr w:type="spellStart"/>
      <w:r w:rsidRPr="00C92D04">
        <w:rPr>
          <w:rFonts w:ascii="Courier New" w:eastAsia="Times New Roman" w:hAnsi="Courier New" w:cs="Courier New"/>
          <w:color w:val="FF0000"/>
          <w:sz w:val="20"/>
          <w:szCs w:val="20"/>
        </w:rPr>
        <w:t>VSLEAVE_Sup_</w:t>
      </w:r>
      <w:proofErr w:type="gramStart"/>
      <w:r w:rsidRPr="00C92D04">
        <w:rPr>
          <w:rFonts w:ascii="Courier New" w:eastAsia="Times New Roman" w:hAnsi="Courier New" w:cs="Courier New"/>
          <w:color w:val="FF0000"/>
          <w:sz w:val="20"/>
          <w:szCs w:val="20"/>
        </w:rPr>
        <w:t>In</w:t>
      </w:r>
      <w:proofErr w:type="spellEnd"/>
      <w:r w:rsidRPr="00C92D04">
        <w:rPr>
          <w:rFonts w:ascii="Courier New" w:eastAsia="Times New Roman" w:hAnsi="Courier New" w:cs="Courier New"/>
          <w:color w:val="FF0000"/>
          <w:sz w:val="20"/>
          <w:szCs w:val="20"/>
        </w:rPr>
        <w:t xml:space="preserve">,   </w:t>
      </w:r>
      <w:proofErr w:type="gramEnd"/>
      <w:r w:rsidRPr="00C92D04">
        <w:rPr>
          <w:rFonts w:ascii="Courier New" w:eastAsia="Times New Roman" w:hAnsi="Courier New" w:cs="Courier New"/>
          <w:color w:val="FF0000"/>
          <w:sz w:val="20"/>
          <w:szCs w:val="20"/>
        </w:rPr>
        <w:t xml:space="preserve">   &amp; ! Inputs</w:t>
      </w:r>
    </w:p>
    <w:p w14:paraId="454062DE" w14:textId="77777777" w:rsidR="00C92D04" w:rsidRPr="00C92D04" w:rsidRDefault="00C92D04" w:rsidP="00C92D04">
      <w:pPr>
        <w:spacing w:after="0" w:line="240" w:lineRule="auto"/>
        <w:rPr>
          <w:rFonts w:ascii="Courier New" w:eastAsia="Times New Roman" w:hAnsi="Courier New" w:cs="Courier New"/>
          <w:color w:val="FF0000"/>
          <w:sz w:val="20"/>
          <w:szCs w:val="20"/>
        </w:rPr>
      </w:pPr>
      <w:r w:rsidRPr="00C92D04">
        <w:rPr>
          <w:rFonts w:ascii="Courier New" w:eastAsia="Times New Roman" w:hAnsi="Courier New" w:cs="Courier New"/>
          <w:color w:val="FF0000"/>
          <w:sz w:val="20"/>
          <w:szCs w:val="20"/>
        </w:rPr>
        <w:t xml:space="preserve">        </w:t>
      </w:r>
      <w:proofErr w:type="spellStart"/>
      <w:r w:rsidRPr="00C92D04">
        <w:rPr>
          <w:rFonts w:ascii="Courier New" w:eastAsia="Times New Roman" w:hAnsi="Courier New" w:cs="Courier New"/>
          <w:color w:val="FF0000"/>
          <w:sz w:val="20"/>
          <w:szCs w:val="20"/>
        </w:rPr>
        <w:t>VSLEAVE_Sup_</w:t>
      </w:r>
      <w:proofErr w:type="gramStart"/>
      <w:r w:rsidRPr="00C92D04">
        <w:rPr>
          <w:rFonts w:ascii="Courier New" w:eastAsia="Times New Roman" w:hAnsi="Courier New" w:cs="Courier New"/>
          <w:color w:val="FF0000"/>
          <w:sz w:val="20"/>
          <w:szCs w:val="20"/>
        </w:rPr>
        <w:t>Out</w:t>
      </w:r>
      <w:proofErr w:type="spellEnd"/>
      <w:r w:rsidRPr="00C92D04">
        <w:rPr>
          <w:rFonts w:ascii="Courier New" w:eastAsia="Times New Roman" w:hAnsi="Courier New" w:cs="Courier New"/>
          <w:color w:val="FF0000"/>
          <w:sz w:val="20"/>
          <w:szCs w:val="20"/>
        </w:rPr>
        <w:t xml:space="preserve"> )</w:t>
      </w:r>
      <w:proofErr w:type="gramEnd"/>
      <w:r w:rsidRPr="00C92D04">
        <w:rPr>
          <w:rFonts w:ascii="Courier New" w:eastAsia="Times New Roman" w:hAnsi="Courier New" w:cs="Courier New"/>
          <w:color w:val="FF0000"/>
          <w:sz w:val="20"/>
          <w:szCs w:val="20"/>
        </w:rPr>
        <w:t xml:space="preserve">      ! Outputs</w:t>
      </w:r>
    </w:p>
    <w:p w14:paraId="521DB14B" w14:textId="77777777" w:rsidR="00C92D04" w:rsidRPr="00C92D04" w:rsidRDefault="00C92D04" w:rsidP="00C92D04">
      <w:pPr>
        <w:spacing w:after="0" w:line="240" w:lineRule="auto"/>
        <w:rPr>
          <w:rFonts w:ascii="Courier New" w:eastAsia="Times New Roman" w:hAnsi="Courier New" w:cs="Courier New"/>
          <w:color w:val="FF0000"/>
          <w:sz w:val="20"/>
          <w:szCs w:val="20"/>
        </w:rPr>
      </w:pPr>
    </w:p>
    <w:p w14:paraId="5827717F" w14:textId="77777777" w:rsidR="00C92D04" w:rsidRPr="00C92D04" w:rsidRDefault="00C92D04" w:rsidP="00C92D04">
      <w:pPr>
        <w:suppressAutoHyphens/>
        <w:autoSpaceDE w:val="0"/>
        <w:spacing w:after="0" w:line="240" w:lineRule="auto"/>
        <w:ind w:left="432" w:hanging="432"/>
        <w:jc w:val="both"/>
        <w:rPr>
          <w:rFonts w:ascii="Courier" w:eastAsia="Times" w:hAnsi="Courier" w:cs="Times"/>
          <w:sz w:val="20"/>
          <w:lang w:eastAsia="ar-SA"/>
        </w:rPr>
      </w:pPr>
      <w:r w:rsidRPr="00C92D04">
        <w:rPr>
          <w:rFonts w:ascii="Courier" w:eastAsia="Times" w:hAnsi="Courier" w:cs="Times"/>
          <w:sz w:val="20"/>
          <w:lang w:eastAsia="ar-SA"/>
        </w:rPr>
        <w:t>!  Finish</w:t>
      </w:r>
    </w:p>
    <w:p w14:paraId="7C39FA83" w14:textId="77777777" w:rsidR="00C92D04" w:rsidRPr="00C92D04" w:rsidRDefault="00C92D04" w:rsidP="00C92D04">
      <w:pPr>
        <w:suppressAutoHyphens/>
        <w:autoSpaceDE w:val="0"/>
        <w:spacing w:after="120" w:line="240" w:lineRule="auto"/>
        <w:ind w:left="432" w:hanging="432"/>
        <w:jc w:val="both"/>
        <w:rPr>
          <w:rFonts w:ascii="Courier" w:eastAsia="Times" w:hAnsi="Courier" w:cs="Times"/>
          <w:color w:val="FF0000"/>
          <w:sz w:val="20"/>
          <w:lang w:eastAsia="ar-SA"/>
        </w:rPr>
      </w:pPr>
      <w:r w:rsidRPr="00C92D04">
        <w:rPr>
          <w:rFonts w:ascii="Courier" w:eastAsia="Times" w:hAnsi="Courier" w:cs="Times"/>
          <w:color w:val="FF0000"/>
          <w:sz w:val="20"/>
          <w:lang w:eastAsia="ar-SA"/>
        </w:rPr>
        <w:t xml:space="preserve">   write VSLEAVE output to file </w:t>
      </w:r>
    </w:p>
    <w:p w14:paraId="29A17454" w14:textId="77777777" w:rsidR="00C92D04" w:rsidRPr="00C92D04" w:rsidRDefault="00C92D04" w:rsidP="00C92D04">
      <w:pPr>
        <w:suppressAutoHyphens/>
        <w:autoSpaceDE w:val="0"/>
        <w:spacing w:after="120" w:line="240" w:lineRule="auto"/>
        <w:jc w:val="both"/>
        <w:rPr>
          <w:rFonts w:ascii="Times New Roman" w:eastAsia="Times" w:hAnsi="Times New Roman" w:cs="Times"/>
          <w:sz w:val="24"/>
          <w:lang w:eastAsia="ar-SA"/>
        </w:rPr>
      </w:pPr>
      <w:r w:rsidRPr="00C92D04">
        <w:rPr>
          <w:rFonts w:ascii="Times New Roman" w:eastAsia="Times" w:hAnsi="Times New Roman" w:cs="Times"/>
          <w:sz w:val="24"/>
          <w:lang w:eastAsia="ar-SA"/>
        </w:rPr>
        <w:t>The first subroutine (</w:t>
      </w:r>
      <w:r w:rsidRPr="00C92D04">
        <w:rPr>
          <w:rFonts w:ascii="Times New Roman" w:eastAsia="Times" w:hAnsi="Times New Roman" w:cs="Times"/>
          <w:sz w:val="24"/>
          <w:szCs w:val="24"/>
          <w:lang w:eastAsia="ar-SA"/>
        </w:rPr>
        <w:t>VSLEAVE_INPUTMASTER</w:t>
      </w:r>
      <w:r w:rsidRPr="00C92D04">
        <w:rPr>
          <w:rFonts w:ascii="Times New Roman" w:eastAsia="Times" w:hAnsi="Times New Roman" w:cs="Times"/>
          <w:sz w:val="24"/>
          <w:lang w:eastAsia="ar-SA"/>
        </w:rPr>
        <w:t xml:space="preserve">) reads inputs from a VSLEAVE configuration file. These include specifications of the numbers and values of angles (solar and viewing angle zeniths, relative azimuths), the number of discrete ordinates, along with Fluorescence and control inputs. Angular and </w:t>
      </w:r>
      <w:r w:rsidRPr="00C92D04" w:rsidDel="00812458">
        <w:rPr>
          <w:rFonts w:ascii="Times New Roman" w:eastAsia="Times" w:hAnsi="Times New Roman" w:cs="Times"/>
          <w:sz w:val="24"/>
          <w:lang w:eastAsia="ar-SA"/>
        </w:rPr>
        <w:t xml:space="preserve">stream </w:t>
      </w:r>
      <w:r w:rsidRPr="00C92D04">
        <w:rPr>
          <w:rFonts w:ascii="Times New Roman" w:eastAsia="Times" w:hAnsi="Times New Roman" w:cs="Times"/>
          <w:sz w:val="24"/>
          <w:lang w:eastAsia="ar-SA"/>
        </w:rPr>
        <w:t xml:space="preserve">control inputs for the VSLEAVE supplement must match </w:t>
      </w:r>
      <w:r w:rsidRPr="00C92D04" w:rsidDel="00812458">
        <w:rPr>
          <w:rFonts w:ascii="Times New Roman" w:eastAsia="Times" w:hAnsi="Times New Roman" w:cs="Times"/>
          <w:sz w:val="24"/>
          <w:lang w:eastAsia="ar-SA"/>
        </w:rPr>
        <w:t xml:space="preserve">those </w:t>
      </w:r>
      <w:r w:rsidRPr="00C92D04">
        <w:rPr>
          <w:rFonts w:ascii="Times New Roman" w:eastAsia="Times" w:hAnsi="Times New Roman" w:cs="Times"/>
          <w:sz w:val="24"/>
          <w:lang w:eastAsia="ar-SA"/>
        </w:rPr>
        <w:t xml:space="preserve">equivalent inputs </w:t>
      </w:r>
      <w:r w:rsidRPr="00C92D04" w:rsidDel="00812458">
        <w:rPr>
          <w:rFonts w:ascii="Times New Roman" w:eastAsia="Times" w:hAnsi="Times New Roman" w:cs="Times"/>
          <w:sz w:val="24"/>
          <w:lang w:eastAsia="ar-SA"/>
        </w:rPr>
        <w:t>specified</w:t>
      </w:r>
      <w:r w:rsidRPr="00C92D04">
        <w:rPr>
          <w:rFonts w:ascii="Times New Roman" w:eastAsia="Times" w:hAnsi="Times New Roman" w:cs="Times"/>
          <w:sz w:val="24"/>
          <w:lang w:eastAsia="ar-SA"/>
        </w:rPr>
        <w:t xml:space="preserve"> for VLIDORT before a </w:t>
      </w:r>
      <w:r w:rsidRPr="00C92D04" w:rsidDel="00812458">
        <w:rPr>
          <w:rFonts w:ascii="Times New Roman" w:eastAsia="Times" w:hAnsi="Times New Roman" w:cs="Times"/>
          <w:sz w:val="24"/>
          <w:lang w:eastAsia="ar-SA"/>
        </w:rPr>
        <w:t xml:space="preserve">subsequent </w:t>
      </w:r>
      <w:r w:rsidRPr="00C92D04">
        <w:rPr>
          <w:rFonts w:ascii="Times New Roman" w:eastAsia="Times" w:hAnsi="Times New Roman" w:cs="Times"/>
          <w:sz w:val="24"/>
          <w:lang w:eastAsia="ar-SA"/>
        </w:rPr>
        <w:t xml:space="preserve">VLIDORT radiance calculation with </w:t>
      </w:r>
      <w:proofErr w:type="gramStart"/>
      <w:r w:rsidRPr="00C92D04">
        <w:rPr>
          <w:rFonts w:ascii="Times New Roman" w:eastAsia="Times" w:hAnsi="Times New Roman" w:cs="Times"/>
          <w:sz w:val="24"/>
          <w:lang w:eastAsia="ar-SA"/>
        </w:rPr>
        <w:t>supplement-computed</w:t>
      </w:r>
      <w:proofErr w:type="gramEnd"/>
      <w:r w:rsidRPr="00C92D04">
        <w:rPr>
          <w:rFonts w:ascii="Times New Roman" w:eastAsia="Times" w:hAnsi="Times New Roman" w:cs="Times"/>
          <w:sz w:val="24"/>
          <w:lang w:eastAsia="ar-SA"/>
        </w:rPr>
        <w:t xml:space="preserve"> VSLEAVE inputs is performed.  The VSLEAVE input read routine </w:t>
      </w:r>
      <w:r w:rsidRPr="00C92D04">
        <w:rPr>
          <w:rFonts w:ascii="Times New Roman" w:eastAsia="Times" w:hAnsi="Times New Roman" w:cs="Times"/>
          <w:sz w:val="24"/>
          <w:szCs w:val="24"/>
          <w:lang w:eastAsia="ar-SA"/>
        </w:rPr>
        <w:t>VSLEAVE_INPUTMASTER</w:t>
      </w:r>
      <w:r w:rsidRPr="00C92D04">
        <w:rPr>
          <w:rFonts w:ascii="Times New Roman" w:eastAsia="Times" w:hAnsi="Times New Roman" w:cs="Times"/>
          <w:sz w:val="24"/>
          <w:lang w:eastAsia="ar-SA"/>
        </w:rPr>
        <w:t xml:space="preserve"> is of course optional - it is perfectly possible to set these inputs in another manner inside the calling environment itself.  Table A in the next section describes the inputs required for a basic VSLEAVE calculation. </w:t>
      </w:r>
    </w:p>
    <w:p w14:paraId="31F875B6" w14:textId="77777777" w:rsidR="00C92D04" w:rsidRPr="00C92D04" w:rsidRDefault="00C92D04" w:rsidP="00C92D04">
      <w:pPr>
        <w:suppressAutoHyphens/>
        <w:autoSpaceDE w:val="0"/>
        <w:spacing w:after="120" w:line="240" w:lineRule="auto"/>
        <w:jc w:val="both"/>
        <w:rPr>
          <w:rFonts w:ascii="Times New Roman" w:eastAsia="Times" w:hAnsi="Times New Roman" w:cs="Times"/>
          <w:sz w:val="24"/>
          <w:szCs w:val="24"/>
          <w:lang w:eastAsia="ar-SA"/>
        </w:rPr>
      </w:pPr>
      <w:r w:rsidRPr="00C92D04">
        <w:rPr>
          <w:rFonts w:ascii="Times New Roman" w:eastAsia="Times" w:hAnsi="Times New Roman" w:cs="Times"/>
          <w:sz w:val="24"/>
          <w:szCs w:val="24"/>
          <w:lang w:eastAsia="ar-SA"/>
        </w:rPr>
        <w:t xml:space="preserve">The main subroutine (VSLEAVE_MAINMASTER) then carries out the computation of the VSLEAVE quantities in Eq. (5.4.1).  The output from this subroutine can then be written to file for </w:t>
      </w:r>
      <w:r w:rsidRPr="00C92D04" w:rsidDel="00812458">
        <w:rPr>
          <w:rFonts w:ascii="Times New Roman" w:eastAsia="Times" w:hAnsi="Times New Roman" w:cs="Times"/>
          <w:sz w:val="24"/>
          <w:szCs w:val="24"/>
          <w:lang w:eastAsia="ar-SA"/>
        </w:rPr>
        <w:t xml:space="preserve">ongoing </w:t>
      </w:r>
      <w:r w:rsidRPr="00C92D04">
        <w:rPr>
          <w:rFonts w:ascii="Times New Roman" w:eastAsia="Times" w:hAnsi="Times New Roman" w:cs="Times"/>
          <w:sz w:val="24"/>
          <w:szCs w:val="24"/>
          <w:lang w:eastAsia="ar-SA"/>
        </w:rPr>
        <w:t xml:space="preserve">subsequent use in VLIDORT itself; it is also possible to combine the VSLEAVE supplement with the main VLIDORT call inside one environment </w:t>
      </w:r>
      <w:proofErr w:type="gramStart"/>
      <w:r w:rsidRPr="00C92D04">
        <w:rPr>
          <w:rFonts w:ascii="Times New Roman" w:eastAsia="Times" w:hAnsi="Times New Roman" w:cs="Times"/>
          <w:sz w:val="24"/>
          <w:szCs w:val="24"/>
          <w:lang w:eastAsia="ar-SA"/>
        </w:rPr>
        <w:t>similar to</w:t>
      </w:r>
      <w:proofErr w:type="gramEnd"/>
      <w:r w:rsidRPr="00C92D04">
        <w:rPr>
          <w:rFonts w:ascii="Times New Roman" w:eastAsia="Times" w:hAnsi="Times New Roman" w:cs="Times"/>
          <w:sz w:val="24"/>
          <w:szCs w:val="24"/>
          <w:lang w:eastAsia="ar-SA"/>
        </w:rPr>
        <w:t xml:space="preserve"> the example above.</w:t>
      </w:r>
    </w:p>
    <w:p w14:paraId="23C88DA0" w14:textId="77777777" w:rsidR="00C92D04" w:rsidRPr="00C92D04" w:rsidRDefault="00C92D04" w:rsidP="00C92D04">
      <w:pPr>
        <w:suppressAutoHyphens/>
        <w:autoSpaceDE w:val="0"/>
        <w:spacing w:after="120" w:line="240" w:lineRule="auto"/>
        <w:jc w:val="both"/>
        <w:rPr>
          <w:rFonts w:ascii="Times New Roman" w:eastAsia="Times" w:hAnsi="Times New Roman" w:cs="Times"/>
          <w:sz w:val="24"/>
          <w:szCs w:val="24"/>
          <w:lang w:eastAsia="ar-SA"/>
        </w:rPr>
      </w:pPr>
      <w:r w:rsidRPr="00C92D04">
        <w:rPr>
          <w:rFonts w:ascii="Times New Roman" w:eastAsia="Times" w:hAnsi="Times New Roman" w:cs="Times"/>
          <w:sz w:val="24"/>
          <w:szCs w:val="24"/>
          <w:lang w:eastAsia="ar-SA"/>
        </w:rPr>
        <w:t xml:space="preserve">For a calculation with SL weighting functions, </w:t>
      </w:r>
      <w:r w:rsidRPr="00C92D04" w:rsidDel="00812458">
        <w:rPr>
          <w:rFonts w:ascii="Times New Roman" w:eastAsia="Times" w:hAnsi="Times New Roman" w:cs="Times"/>
          <w:sz w:val="24"/>
          <w:szCs w:val="24"/>
          <w:lang w:eastAsia="ar-SA"/>
        </w:rPr>
        <w:t xml:space="preserve">some </w:t>
      </w:r>
      <w:r w:rsidRPr="00C92D04">
        <w:rPr>
          <w:rFonts w:ascii="Times New Roman" w:eastAsia="Times" w:hAnsi="Times New Roman" w:cs="Times"/>
          <w:sz w:val="24"/>
          <w:szCs w:val="24"/>
          <w:lang w:eastAsia="ar-SA"/>
        </w:rPr>
        <w:t xml:space="preserve">additional VSLEAVE inputs are required. These are </w:t>
      </w:r>
      <w:r w:rsidRPr="00C92D04" w:rsidDel="00812458">
        <w:rPr>
          <w:rFonts w:ascii="Times New Roman" w:eastAsia="Times" w:hAnsi="Times New Roman" w:cs="Times"/>
          <w:sz w:val="24"/>
          <w:szCs w:val="24"/>
          <w:lang w:eastAsia="ar-SA"/>
        </w:rPr>
        <w:t xml:space="preserve">also </w:t>
      </w:r>
      <w:r w:rsidRPr="00C92D04">
        <w:rPr>
          <w:rFonts w:ascii="Times New Roman" w:eastAsia="Times" w:hAnsi="Times New Roman" w:cs="Times"/>
          <w:sz w:val="24"/>
          <w:szCs w:val="24"/>
          <w:lang w:eastAsia="ar-SA"/>
        </w:rPr>
        <w:t xml:space="preserve">listed in Table C in the next section.  One can then obtain Jacobians with respect to wind speed or the fluorescence at 755 nm for example. </w:t>
      </w:r>
      <w:r w:rsidRPr="00C92D04" w:rsidDel="00812458">
        <w:rPr>
          <w:rFonts w:ascii="Times New Roman" w:eastAsia="Times" w:hAnsi="Times New Roman" w:cs="Times"/>
          <w:sz w:val="24"/>
          <w:szCs w:val="24"/>
          <w:lang w:eastAsia="ar-SA"/>
        </w:rPr>
        <w:t>In the linearized case</w:t>
      </w:r>
      <w:r w:rsidRPr="00C92D04">
        <w:rPr>
          <w:rFonts w:ascii="Times New Roman" w:eastAsia="Times" w:hAnsi="Times New Roman" w:cs="Times"/>
          <w:sz w:val="24"/>
          <w:szCs w:val="24"/>
          <w:lang w:eastAsia="ar-SA"/>
        </w:rPr>
        <w:t>, we use the file-read subroutine VSLEAVE_LIN_INPUTMASTER for all inputs (regular and linearized), and the user environment will then call the subroutine</w:t>
      </w:r>
      <w:r w:rsidRPr="00C92D04">
        <w:rPr>
          <w:rFonts w:ascii="Courier New" w:eastAsia="Times" w:hAnsi="Courier New" w:cs="Times"/>
          <w:color w:val="0000FF"/>
          <w:sz w:val="24"/>
          <w:lang w:eastAsia="ar-SA"/>
        </w:rPr>
        <w:t xml:space="preserve"> </w:t>
      </w:r>
      <w:r w:rsidRPr="00C92D04">
        <w:rPr>
          <w:rFonts w:ascii="Times New Roman" w:eastAsia="Times" w:hAnsi="Times New Roman" w:cs="Times"/>
          <w:sz w:val="24"/>
          <w:szCs w:val="24"/>
          <w:lang w:eastAsia="ar-SA"/>
        </w:rPr>
        <w:t>VSLEAVE_LIN_MAIN</w:t>
      </w:r>
      <w:r w:rsidRPr="00C92D04" w:rsidDel="00812458">
        <w:rPr>
          <w:rFonts w:ascii="Times New Roman" w:eastAsia="Times" w:hAnsi="Times New Roman" w:cs="Times"/>
          <w:sz w:val="24"/>
          <w:szCs w:val="24"/>
          <w:lang w:eastAsia="ar-SA"/>
        </w:rPr>
        <w:t>INPUT</w:t>
      </w:r>
      <w:r w:rsidRPr="00C92D04">
        <w:rPr>
          <w:rFonts w:ascii="Times New Roman" w:eastAsia="Times" w:hAnsi="Times New Roman" w:cs="Times"/>
          <w:sz w:val="24"/>
          <w:szCs w:val="24"/>
          <w:lang w:eastAsia="ar-SA"/>
        </w:rPr>
        <w:t xml:space="preserve">MASTER which will deliver the VSLEAVE quantities in Eq. (5.4.1) for all the required geometrical configurations, as well as the </w:t>
      </w:r>
      <w:proofErr w:type="spellStart"/>
      <w:r w:rsidRPr="00C92D04">
        <w:rPr>
          <w:rFonts w:ascii="Times New Roman" w:eastAsia="Times" w:hAnsi="Times New Roman" w:cs="Times"/>
          <w:sz w:val="24"/>
          <w:szCs w:val="24"/>
          <w:lang w:eastAsia="ar-SA"/>
        </w:rPr>
        <w:t>linearizations</w:t>
      </w:r>
      <w:proofErr w:type="spellEnd"/>
      <w:r w:rsidRPr="00C92D04">
        <w:rPr>
          <w:rFonts w:ascii="Times New Roman" w:eastAsia="Times" w:hAnsi="Times New Roman" w:cs="Times"/>
          <w:sz w:val="24"/>
          <w:szCs w:val="24"/>
          <w:lang w:eastAsia="ar-SA"/>
        </w:rPr>
        <w:t xml:space="preserve"> of these in Eq. (5.4.3) with respect to </w:t>
      </w:r>
      <w:proofErr w:type="gramStart"/>
      <w:r w:rsidRPr="00C92D04">
        <w:rPr>
          <w:rFonts w:ascii="Times New Roman" w:eastAsia="Times" w:hAnsi="Times New Roman" w:cs="Times"/>
          <w:sz w:val="24"/>
          <w:szCs w:val="24"/>
          <w:lang w:eastAsia="ar-SA"/>
        </w:rPr>
        <w:t>a number of</w:t>
      </w:r>
      <w:proofErr w:type="gramEnd"/>
      <w:r w:rsidRPr="00C92D04">
        <w:rPr>
          <w:rFonts w:ascii="Times New Roman" w:eastAsia="Times" w:hAnsi="Times New Roman" w:cs="Times"/>
          <w:sz w:val="24"/>
          <w:szCs w:val="24"/>
          <w:lang w:eastAsia="ar-SA"/>
        </w:rPr>
        <w:t xml:space="preserve"> VSLEAVE properties. </w:t>
      </w:r>
    </w:p>
    <w:p w14:paraId="5FEE0A0A" w14:textId="77777777" w:rsidR="00C92D04" w:rsidRPr="00C92D04" w:rsidRDefault="00C92D04" w:rsidP="00C92D04">
      <w:pPr>
        <w:keepNext/>
        <w:keepLines/>
        <w:suppressAutoHyphens/>
        <w:autoSpaceDE w:val="0"/>
        <w:spacing w:before="120" w:after="120" w:line="240" w:lineRule="auto"/>
        <w:ind w:left="432" w:hanging="432"/>
        <w:outlineLvl w:val="2"/>
        <w:rPr>
          <w:rFonts w:ascii="Times New Roman" w:eastAsiaTheme="majorEastAsia" w:hAnsi="Times New Roman" w:cs="Times New Roman"/>
          <w:bCs/>
          <w:i/>
          <w:iCs/>
          <w:sz w:val="28"/>
          <w:szCs w:val="28"/>
          <w:lang w:eastAsia="ar-SA"/>
        </w:rPr>
      </w:pPr>
      <w:bookmarkStart w:id="228" w:name="_Toc336498268"/>
      <w:bookmarkStart w:id="229" w:name="_Toc527626783"/>
      <w:bookmarkStart w:id="230" w:name="_Toc73510442"/>
      <w:r w:rsidRPr="00C92D04">
        <w:rPr>
          <w:rFonts w:ascii="Times New Roman" w:eastAsiaTheme="majorEastAsia" w:hAnsi="Times New Roman" w:cs="Times New Roman"/>
          <w:bCs/>
          <w:i/>
          <w:iCs/>
          <w:sz w:val="28"/>
          <w:szCs w:val="28"/>
          <w:lang w:eastAsia="ar-SA"/>
        </w:rPr>
        <w:lastRenderedPageBreak/>
        <w:t>5.4.5. VSLEAVE inputs and outputs</w:t>
      </w:r>
      <w:bookmarkEnd w:id="228"/>
      <w:bookmarkEnd w:id="229"/>
      <w:bookmarkEnd w:id="230"/>
    </w:p>
    <w:p w14:paraId="4A041672" w14:textId="77777777" w:rsidR="00C92D04" w:rsidRPr="00C92D04" w:rsidRDefault="00C92D04" w:rsidP="00C92D04">
      <w:pPr>
        <w:suppressAutoHyphens/>
        <w:autoSpaceDE w:val="0"/>
        <w:spacing w:before="240" w:after="240" w:line="240" w:lineRule="auto"/>
        <w:jc w:val="both"/>
        <w:rPr>
          <w:rFonts w:ascii="Times New Roman" w:eastAsia="Times" w:hAnsi="Times New Roman" w:cs="Times"/>
          <w:sz w:val="24"/>
          <w:szCs w:val="24"/>
          <w:lang w:eastAsia="ar-SA"/>
        </w:rPr>
      </w:pPr>
      <w:r w:rsidRPr="00C92D04">
        <w:rPr>
          <w:rFonts w:ascii="Times New Roman" w:eastAsia="Times" w:hAnsi="Times New Roman" w:cs="Times"/>
          <w:sz w:val="24"/>
          <w:szCs w:val="24"/>
          <w:lang w:eastAsia="ar-SA"/>
        </w:rPr>
        <w:t xml:space="preserve">This section contains tables regarding (1) VSLEAVE supplement input and output type structures and (2) file-read character strings found in the input configuration file </w:t>
      </w:r>
      <w:proofErr w:type="spellStart"/>
      <w:r w:rsidRPr="00C92D04">
        <w:rPr>
          <w:rFonts w:ascii="Times New Roman" w:eastAsia="Times" w:hAnsi="Times New Roman" w:cs="Times"/>
          <w:color w:val="0000FF"/>
          <w:sz w:val="24"/>
          <w:szCs w:val="24"/>
          <w:lang w:eastAsia="ar-SA"/>
        </w:rPr>
        <w:t>VSLEAVE_ReadInput.cfg</w:t>
      </w:r>
      <w:proofErr w:type="spellEnd"/>
      <w:r w:rsidRPr="00C92D04">
        <w:rPr>
          <w:rFonts w:ascii="Times New Roman" w:eastAsia="Times" w:hAnsi="Times New Roman" w:cs="Times"/>
          <w:sz w:val="24"/>
          <w:szCs w:val="24"/>
          <w:lang w:eastAsia="ar-SA"/>
        </w:rPr>
        <w:t xml:space="preserve">.  </w:t>
      </w:r>
    </w:p>
    <w:p w14:paraId="19DDF413" w14:textId="77777777" w:rsidR="00C92D04" w:rsidRPr="00C92D04" w:rsidRDefault="00C92D04" w:rsidP="00C92D04">
      <w:pPr>
        <w:keepNext/>
        <w:suppressAutoHyphens/>
        <w:autoSpaceDE w:val="0"/>
        <w:spacing w:after="120" w:line="240" w:lineRule="auto"/>
        <w:ind w:left="432" w:hanging="432"/>
        <w:jc w:val="both"/>
        <w:outlineLvl w:val="3"/>
        <w:rPr>
          <w:rFonts w:ascii="Times New Roman" w:eastAsia="Times" w:hAnsi="Times New Roman" w:cs="Times"/>
          <w:i/>
          <w:sz w:val="24"/>
          <w:lang w:eastAsia="ar-SA"/>
        </w:rPr>
      </w:pPr>
      <w:r w:rsidRPr="00C92D04">
        <w:rPr>
          <w:rFonts w:ascii="Times New Roman" w:eastAsia="Times" w:hAnsi="Times New Roman" w:cs="Times"/>
          <w:i/>
          <w:sz w:val="24"/>
          <w:lang w:eastAsia="ar-SA"/>
        </w:rPr>
        <w:t>5.4.5.1 Input and output type structures</w:t>
      </w:r>
    </w:p>
    <w:p w14:paraId="72E93C84" w14:textId="77777777" w:rsidR="00C92D04" w:rsidRPr="00C92D04" w:rsidRDefault="00C92D04" w:rsidP="00C92D04">
      <w:pPr>
        <w:suppressAutoHyphens/>
        <w:autoSpaceDE w:val="0"/>
        <w:spacing w:after="0" w:line="240" w:lineRule="auto"/>
        <w:ind w:left="432" w:hanging="432"/>
        <w:jc w:val="center"/>
        <w:rPr>
          <w:rFonts w:ascii="Times New Roman" w:eastAsia="Times" w:hAnsi="Times New Roman" w:cs="Times"/>
          <w:color w:val="0000FF"/>
          <w:sz w:val="24"/>
          <w:lang w:eastAsia="ar-SA"/>
        </w:rPr>
      </w:pPr>
      <w:r w:rsidRPr="00C92D04">
        <w:rPr>
          <w:rFonts w:ascii="Times New Roman" w:eastAsia="Times" w:hAnsi="Times New Roman" w:cs="Times"/>
          <w:b/>
          <w:sz w:val="24"/>
          <w:lang w:eastAsia="ar-SA"/>
        </w:rPr>
        <w:t xml:space="preserve">Table A: </w:t>
      </w:r>
      <w:r w:rsidRPr="00C92D04">
        <w:rPr>
          <w:rFonts w:ascii="Times New Roman" w:eastAsia="Times" w:hAnsi="Times New Roman" w:cs="Times"/>
          <w:sz w:val="24"/>
          <w:lang w:eastAsia="ar-SA"/>
        </w:rPr>
        <w:t xml:space="preserve">Type Structure </w:t>
      </w:r>
      <w:proofErr w:type="spellStart"/>
      <w:r w:rsidRPr="00C92D04">
        <w:rPr>
          <w:rFonts w:ascii="Times New Roman" w:eastAsia="Times" w:hAnsi="Times New Roman" w:cs="Times"/>
          <w:color w:val="0000FF"/>
          <w:sz w:val="24"/>
          <w:lang w:eastAsia="ar-SA"/>
        </w:rPr>
        <w:t>VSLEAVE_Sup_Inputs</w:t>
      </w:r>
      <w:proofErr w:type="spellEnd"/>
    </w:p>
    <w:tbl>
      <w:tblPr>
        <w:tblW w:w="9480" w:type="dxa"/>
        <w:tblInd w:w="115" w:type="dxa"/>
        <w:tblLayout w:type="fixed"/>
        <w:tblCellMar>
          <w:top w:w="29" w:type="dxa"/>
          <w:left w:w="115" w:type="dxa"/>
          <w:bottom w:w="29" w:type="dxa"/>
          <w:right w:w="115" w:type="dxa"/>
        </w:tblCellMar>
        <w:tblLook w:val="0000" w:firstRow="0" w:lastRow="0" w:firstColumn="0" w:lastColumn="0" w:noHBand="0" w:noVBand="0"/>
      </w:tblPr>
      <w:tblGrid>
        <w:gridCol w:w="3150"/>
        <w:gridCol w:w="1530"/>
        <w:gridCol w:w="4800"/>
      </w:tblGrid>
      <w:tr w:rsidR="00C92D04" w:rsidRPr="00C92D04" w14:paraId="4996FE9D" w14:textId="77777777" w:rsidTr="001B3988">
        <w:trPr>
          <w:trHeight w:val="288"/>
        </w:trPr>
        <w:tc>
          <w:tcPr>
            <w:tcW w:w="3150" w:type="dxa"/>
            <w:tcBorders>
              <w:top w:val="single" w:sz="4" w:space="0" w:color="auto"/>
              <w:left w:val="single" w:sz="4" w:space="0" w:color="auto"/>
              <w:bottom w:val="single" w:sz="4" w:space="0" w:color="auto"/>
              <w:right w:val="single" w:sz="4" w:space="0" w:color="auto"/>
            </w:tcBorders>
            <w:vAlign w:val="center"/>
          </w:tcPr>
          <w:p w14:paraId="78C375F5" w14:textId="77777777"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i/>
                <w:lang w:eastAsia="ar-SA"/>
              </w:rPr>
            </w:pPr>
            <w:r w:rsidRPr="00C92D04">
              <w:rPr>
                <w:rFonts w:ascii="Times New Roman" w:eastAsia="Times New Roman" w:hAnsi="Times New Roman" w:cs="Times"/>
                <w:bCs/>
                <w:i/>
                <w:lang w:eastAsia="ar-SA"/>
              </w:rPr>
              <w:t>Name</w:t>
            </w:r>
          </w:p>
        </w:tc>
        <w:tc>
          <w:tcPr>
            <w:tcW w:w="15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D912851" w14:textId="77777777"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i/>
                <w:lang w:eastAsia="ar-SA"/>
              </w:rPr>
            </w:pPr>
            <w:r w:rsidRPr="00C92D04">
              <w:rPr>
                <w:rFonts w:ascii="Times New Roman" w:eastAsia="Times New Roman" w:hAnsi="Times New Roman" w:cs="Times"/>
                <w:bCs/>
                <w:i/>
                <w:lang w:eastAsia="ar-SA"/>
              </w:rPr>
              <w:t>Kind/Intent</w:t>
            </w:r>
          </w:p>
        </w:tc>
        <w:tc>
          <w:tcPr>
            <w:tcW w:w="48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4C4B66B" w14:textId="77777777"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i/>
                <w:lang w:eastAsia="ar-SA"/>
              </w:rPr>
            </w:pPr>
            <w:r w:rsidRPr="00C92D04">
              <w:rPr>
                <w:rFonts w:ascii="Times New Roman" w:eastAsia="Times New Roman" w:hAnsi="Times New Roman" w:cs="Times"/>
                <w:bCs/>
                <w:i/>
                <w:lang w:eastAsia="ar-SA"/>
              </w:rPr>
              <w:t>Description</w:t>
            </w:r>
          </w:p>
        </w:tc>
      </w:tr>
      <w:tr w:rsidR="00C92D04" w:rsidRPr="00C92D04" w14:paraId="3E0D8EF4" w14:textId="77777777" w:rsidTr="001B3988">
        <w:tc>
          <w:tcPr>
            <w:tcW w:w="31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0B29B69" w14:textId="77777777" w:rsidR="00C92D04" w:rsidRPr="00C92D04" w:rsidRDefault="00C92D04" w:rsidP="00C92D04">
            <w:pPr>
              <w:suppressAutoHyphens/>
              <w:autoSpaceDE w:val="0"/>
              <w:snapToGrid w:val="0"/>
              <w:spacing w:after="0" w:line="240" w:lineRule="auto"/>
              <w:ind w:left="432" w:hanging="432"/>
              <w:jc w:val="both"/>
              <w:rPr>
                <w:rFonts w:ascii="Times New Roman" w:eastAsia="Times" w:hAnsi="Times New Roman" w:cs="Times"/>
                <w:sz w:val="20"/>
                <w:lang w:eastAsia="ar-SA"/>
              </w:rPr>
            </w:pPr>
            <w:r w:rsidRPr="00C92D04">
              <w:rPr>
                <w:rFonts w:ascii="Times New Roman" w:eastAsia="Times" w:hAnsi="Times New Roman" w:cs="Times"/>
                <w:sz w:val="20"/>
                <w:lang w:eastAsia="ar-SA"/>
              </w:rPr>
              <w:t>DO_SLEAVING</w:t>
            </w:r>
          </w:p>
        </w:tc>
        <w:tc>
          <w:tcPr>
            <w:tcW w:w="15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F00E4D6" w14:textId="77777777"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Logical (I)</w:t>
            </w:r>
          </w:p>
        </w:tc>
        <w:tc>
          <w:tcPr>
            <w:tcW w:w="48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057A97B" w14:textId="77777777" w:rsidR="00C92D04" w:rsidRPr="00C92D04" w:rsidRDefault="00C92D04" w:rsidP="00C92D04">
            <w:pPr>
              <w:tabs>
                <w:tab w:val="left" w:pos="6372"/>
              </w:tabs>
              <w:suppressAutoHyphens/>
              <w:autoSpaceDE w:val="0"/>
              <w:snapToGrid w:val="0"/>
              <w:spacing w:after="0" w:line="240" w:lineRule="auto"/>
              <w:ind w:left="432" w:hanging="432"/>
              <w:jc w:val="both"/>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If set, VSLEAVE calculations will be done.</w:t>
            </w:r>
          </w:p>
        </w:tc>
      </w:tr>
      <w:tr w:rsidR="00C92D04" w:rsidRPr="00C92D04" w14:paraId="72880F8D" w14:textId="77777777" w:rsidTr="001B3988">
        <w:tc>
          <w:tcPr>
            <w:tcW w:w="31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931F41F" w14:textId="77777777" w:rsidR="00C92D04" w:rsidRPr="00C92D04" w:rsidRDefault="00C92D04" w:rsidP="00C92D04">
            <w:pPr>
              <w:suppressAutoHyphens/>
              <w:autoSpaceDE w:val="0"/>
              <w:snapToGrid w:val="0"/>
              <w:spacing w:after="0" w:line="240" w:lineRule="auto"/>
              <w:ind w:left="432" w:hanging="432"/>
              <w:jc w:val="both"/>
              <w:rPr>
                <w:rFonts w:ascii="Times New Roman" w:eastAsia="Times" w:hAnsi="Times New Roman" w:cs="Times"/>
                <w:sz w:val="20"/>
                <w:lang w:eastAsia="ar-SA"/>
              </w:rPr>
            </w:pPr>
            <w:r w:rsidRPr="00C92D04">
              <w:rPr>
                <w:rFonts w:ascii="Times New Roman" w:eastAsia="Times" w:hAnsi="Times New Roman" w:cs="Times"/>
                <w:sz w:val="20"/>
                <w:lang w:eastAsia="ar-SA"/>
              </w:rPr>
              <w:t>DO_ISOTROPIC</w:t>
            </w:r>
          </w:p>
        </w:tc>
        <w:tc>
          <w:tcPr>
            <w:tcW w:w="15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C6F0414" w14:textId="77777777"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Logical (I)</w:t>
            </w:r>
          </w:p>
        </w:tc>
        <w:tc>
          <w:tcPr>
            <w:tcW w:w="48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9FC63A8" w14:textId="77777777" w:rsidR="00C92D04" w:rsidRPr="00C92D04" w:rsidRDefault="00C92D04" w:rsidP="00C92D04">
            <w:pPr>
              <w:tabs>
                <w:tab w:val="left" w:pos="6372"/>
              </w:tabs>
              <w:suppressAutoHyphens/>
              <w:autoSpaceDE w:val="0"/>
              <w:snapToGrid w:val="0"/>
              <w:spacing w:after="0" w:line="240" w:lineRule="auto"/>
              <w:ind w:left="42" w:hanging="42"/>
              <w:jc w:val="both"/>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If set, calculations for only doing the isotropic VSLEAVE term will be done.</w:t>
            </w:r>
          </w:p>
        </w:tc>
      </w:tr>
      <w:tr w:rsidR="00C92D04" w:rsidRPr="00C92D04" w14:paraId="64B2A99E" w14:textId="77777777" w:rsidTr="001B3988">
        <w:tc>
          <w:tcPr>
            <w:tcW w:w="31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8C98729" w14:textId="77777777" w:rsidR="00C92D04" w:rsidRPr="00C92D04" w:rsidRDefault="00C92D04" w:rsidP="00C92D04">
            <w:pPr>
              <w:suppressAutoHyphens/>
              <w:autoSpaceDE w:val="0"/>
              <w:snapToGrid w:val="0"/>
              <w:spacing w:after="0" w:line="240" w:lineRule="auto"/>
              <w:ind w:left="432" w:hanging="432"/>
              <w:jc w:val="both"/>
              <w:rPr>
                <w:rFonts w:ascii="Times New Roman" w:eastAsia="Times" w:hAnsi="Times New Roman" w:cs="Times"/>
                <w:sz w:val="20"/>
                <w:lang w:eastAsia="ar-SA"/>
              </w:rPr>
            </w:pPr>
            <w:r w:rsidRPr="00C92D04">
              <w:rPr>
                <w:rFonts w:ascii="Times New Roman" w:eastAsia="Times" w:hAnsi="Times New Roman" w:cs="Times"/>
                <w:sz w:val="20"/>
                <w:lang w:eastAsia="ar-SA"/>
              </w:rPr>
              <w:t>DO_ROUGHSURFACE</w:t>
            </w:r>
          </w:p>
        </w:tc>
        <w:tc>
          <w:tcPr>
            <w:tcW w:w="15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6532250" w14:textId="77777777"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Logical (I)</w:t>
            </w:r>
          </w:p>
        </w:tc>
        <w:tc>
          <w:tcPr>
            <w:tcW w:w="48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E58188E" w14:textId="77777777" w:rsidR="00C92D04" w:rsidRPr="00C92D04" w:rsidRDefault="00C92D04" w:rsidP="00C92D04">
            <w:pPr>
              <w:tabs>
                <w:tab w:val="left" w:pos="6372"/>
              </w:tabs>
              <w:suppressAutoHyphens/>
              <w:autoSpaceDE w:val="0"/>
              <w:snapToGrid w:val="0"/>
              <w:spacing w:after="0" w:line="240" w:lineRule="auto"/>
              <w:ind w:left="42" w:hanging="42"/>
              <w:jc w:val="both"/>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If set, the rough surface treatment will be included.</w:t>
            </w:r>
          </w:p>
        </w:tc>
      </w:tr>
      <w:tr w:rsidR="00C92D04" w:rsidRPr="00C92D04" w14:paraId="6319EE6A" w14:textId="77777777" w:rsidTr="001B3988">
        <w:tc>
          <w:tcPr>
            <w:tcW w:w="31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5220EC8" w14:textId="77777777" w:rsidR="00C92D04" w:rsidRPr="00C92D04" w:rsidRDefault="00C92D04" w:rsidP="00C92D04">
            <w:pPr>
              <w:suppressAutoHyphens/>
              <w:autoSpaceDE w:val="0"/>
              <w:snapToGrid w:val="0"/>
              <w:spacing w:after="120" w:line="240" w:lineRule="auto"/>
              <w:ind w:left="432" w:hanging="432"/>
              <w:jc w:val="both"/>
              <w:rPr>
                <w:rFonts w:ascii="Times New Roman" w:eastAsia="Times" w:hAnsi="Times New Roman" w:cs="Times"/>
                <w:sz w:val="20"/>
                <w:lang w:eastAsia="ar-SA"/>
              </w:rPr>
            </w:pPr>
            <w:r w:rsidRPr="00C92D04">
              <w:rPr>
                <w:rFonts w:ascii="Times New Roman" w:eastAsia="Times" w:hAnsi="Times New Roman" w:cs="Times"/>
                <w:sz w:val="20"/>
                <w:lang w:eastAsia="ar-SA"/>
              </w:rPr>
              <w:t>DO_EXACT</w:t>
            </w:r>
          </w:p>
        </w:tc>
        <w:tc>
          <w:tcPr>
            <w:tcW w:w="15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69DD636" w14:textId="77777777"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Logical (I)</w:t>
            </w:r>
          </w:p>
        </w:tc>
        <w:tc>
          <w:tcPr>
            <w:tcW w:w="48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02FC15E" w14:textId="77777777" w:rsidR="00C92D04" w:rsidRPr="00C92D04" w:rsidRDefault="00C92D04" w:rsidP="00C92D04">
            <w:pPr>
              <w:tabs>
                <w:tab w:val="left" w:pos="6372"/>
              </w:tabs>
              <w:suppressAutoHyphens/>
              <w:autoSpaceDE w:val="0"/>
              <w:snapToGrid w:val="0"/>
              <w:spacing w:after="0" w:line="240" w:lineRule="auto"/>
              <w:jc w:val="both"/>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If set, calculations for doing the exact VSLEAVE term will be calculated.</w:t>
            </w:r>
          </w:p>
        </w:tc>
      </w:tr>
      <w:tr w:rsidR="00C92D04" w:rsidRPr="00C92D04" w14:paraId="499E5592" w14:textId="77777777" w:rsidTr="001B3988">
        <w:tc>
          <w:tcPr>
            <w:tcW w:w="31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4DC4C58" w14:textId="77777777" w:rsidR="00C92D04" w:rsidRPr="00C92D04" w:rsidRDefault="00C92D04" w:rsidP="00C92D04">
            <w:pPr>
              <w:suppressAutoHyphens/>
              <w:autoSpaceDE w:val="0"/>
              <w:snapToGrid w:val="0"/>
              <w:spacing w:after="0" w:line="240" w:lineRule="auto"/>
              <w:ind w:left="432" w:hanging="432"/>
              <w:jc w:val="both"/>
              <w:rPr>
                <w:rFonts w:ascii="Times New Roman" w:eastAsia="Times" w:hAnsi="Times New Roman" w:cs="Times"/>
                <w:sz w:val="20"/>
                <w:lang w:eastAsia="ar-SA"/>
              </w:rPr>
            </w:pPr>
            <w:r w:rsidRPr="00C92D04">
              <w:rPr>
                <w:rFonts w:ascii="Times New Roman" w:eastAsia="Times" w:hAnsi="Times New Roman" w:cs="Times"/>
                <w:sz w:val="20"/>
                <w:lang w:eastAsia="ar-SA"/>
              </w:rPr>
              <w:t>DO_EXACTONLY</w:t>
            </w:r>
          </w:p>
        </w:tc>
        <w:tc>
          <w:tcPr>
            <w:tcW w:w="15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269C521" w14:textId="77777777"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Logical (I)</w:t>
            </w:r>
          </w:p>
        </w:tc>
        <w:tc>
          <w:tcPr>
            <w:tcW w:w="48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EBC51E3" w14:textId="77777777" w:rsidR="00C92D04" w:rsidRPr="00C92D04" w:rsidRDefault="00C92D04" w:rsidP="00C92D04">
            <w:pPr>
              <w:tabs>
                <w:tab w:val="left" w:pos="6372"/>
              </w:tabs>
              <w:suppressAutoHyphens/>
              <w:autoSpaceDE w:val="0"/>
              <w:snapToGrid w:val="0"/>
              <w:spacing w:after="0" w:line="240" w:lineRule="auto"/>
              <w:jc w:val="both"/>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 xml:space="preserve">If set, calculations for </w:t>
            </w:r>
            <w:r w:rsidRPr="00C92D04">
              <w:rPr>
                <w:rFonts w:ascii="Times New Roman" w:eastAsia="Times New Roman" w:hAnsi="Times New Roman" w:cs="Times"/>
                <w:bCs/>
                <w:i/>
                <w:sz w:val="20"/>
                <w:lang w:eastAsia="ar-SA"/>
              </w:rPr>
              <w:t>only</w:t>
            </w:r>
            <w:r w:rsidRPr="00C92D04">
              <w:rPr>
                <w:rFonts w:ascii="Times New Roman" w:eastAsia="Times New Roman" w:hAnsi="Times New Roman" w:cs="Times"/>
                <w:bCs/>
                <w:sz w:val="20"/>
                <w:lang w:eastAsia="ar-SA"/>
              </w:rPr>
              <w:t xml:space="preserve"> doing the exact VSLEAVE term will be done (no Fourier).</w:t>
            </w:r>
          </w:p>
        </w:tc>
      </w:tr>
      <w:tr w:rsidR="00C92D04" w:rsidRPr="00C92D04" w14:paraId="57AF6CEE" w14:textId="77777777" w:rsidTr="001B3988">
        <w:tc>
          <w:tcPr>
            <w:tcW w:w="31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A458F4A" w14:textId="77777777" w:rsidR="00C92D04" w:rsidRPr="00C92D04" w:rsidRDefault="00C92D04" w:rsidP="00C92D04">
            <w:pPr>
              <w:suppressAutoHyphens/>
              <w:autoSpaceDE w:val="0"/>
              <w:snapToGrid w:val="0"/>
              <w:spacing w:after="0" w:line="240" w:lineRule="auto"/>
              <w:ind w:left="432" w:hanging="432"/>
              <w:jc w:val="both"/>
              <w:rPr>
                <w:rFonts w:ascii="Times New Roman" w:eastAsia="Times" w:hAnsi="Times New Roman" w:cs="Times"/>
                <w:sz w:val="20"/>
                <w:lang w:eastAsia="ar-SA"/>
              </w:rPr>
            </w:pPr>
            <w:r w:rsidRPr="00C92D04">
              <w:rPr>
                <w:rFonts w:ascii="Times New Roman" w:eastAsia="Times" w:hAnsi="Times New Roman" w:cs="Times"/>
                <w:sz w:val="20"/>
                <w:lang w:eastAsia="ar-SA"/>
              </w:rPr>
              <w:t>DO_FLUORESCENCE</w:t>
            </w:r>
          </w:p>
        </w:tc>
        <w:tc>
          <w:tcPr>
            <w:tcW w:w="15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996EE23" w14:textId="77777777"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Logical (I)</w:t>
            </w:r>
          </w:p>
        </w:tc>
        <w:tc>
          <w:tcPr>
            <w:tcW w:w="48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E3A8FE6" w14:textId="77777777" w:rsidR="00C92D04" w:rsidRPr="00C92D04" w:rsidRDefault="00C92D04" w:rsidP="00C92D04">
            <w:pPr>
              <w:tabs>
                <w:tab w:val="left" w:pos="6372"/>
              </w:tabs>
              <w:suppressAutoHyphens/>
              <w:autoSpaceDE w:val="0"/>
              <w:snapToGrid w:val="0"/>
              <w:spacing w:after="0" w:line="240" w:lineRule="auto"/>
              <w:ind w:left="432" w:hanging="432"/>
              <w:jc w:val="both"/>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If set, calculations for fluorescence will be done.</w:t>
            </w:r>
          </w:p>
        </w:tc>
      </w:tr>
      <w:tr w:rsidR="00C92D04" w:rsidRPr="00C92D04" w14:paraId="73FCAA85" w14:textId="77777777" w:rsidTr="001B3988">
        <w:tc>
          <w:tcPr>
            <w:tcW w:w="31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FF2C265" w14:textId="77777777" w:rsidR="00C92D04" w:rsidRPr="00C92D04" w:rsidRDefault="00C92D04" w:rsidP="00C92D04">
            <w:pPr>
              <w:tabs>
                <w:tab w:val="left" w:pos="6372"/>
              </w:tabs>
              <w:suppressAutoHyphens/>
              <w:autoSpaceDE w:val="0"/>
              <w:snapToGrid w:val="0"/>
              <w:spacing w:after="0" w:line="240" w:lineRule="auto"/>
              <w:ind w:left="432" w:hanging="432"/>
              <w:jc w:val="both"/>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DO_SOLAR_SOURCES</w:t>
            </w:r>
          </w:p>
        </w:tc>
        <w:tc>
          <w:tcPr>
            <w:tcW w:w="15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F189807" w14:textId="77777777"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Logical (I)</w:t>
            </w:r>
          </w:p>
        </w:tc>
        <w:tc>
          <w:tcPr>
            <w:tcW w:w="48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D8CF76C" w14:textId="77777777" w:rsidR="00C92D04" w:rsidRPr="00C92D04" w:rsidRDefault="00C92D04" w:rsidP="00C92D04">
            <w:pPr>
              <w:tabs>
                <w:tab w:val="left" w:pos="6372"/>
              </w:tabs>
              <w:suppressAutoHyphens/>
              <w:autoSpaceDE w:val="0"/>
              <w:snapToGrid w:val="0"/>
              <w:spacing w:after="0" w:line="240" w:lineRule="auto"/>
              <w:jc w:val="both"/>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Flag for solar beam source of light.</w:t>
            </w:r>
          </w:p>
        </w:tc>
      </w:tr>
      <w:tr w:rsidR="005E678D" w:rsidRPr="00C92D04" w14:paraId="60333D1D" w14:textId="77777777" w:rsidTr="001B3988">
        <w:tc>
          <w:tcPr>
            <w:tcW w:w="31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C97BAF0" w14:textId="491C59EB" w:rsidR="005E678D" w:rsidRPr="00C92D04" w:rsidRDefault="005E678D" w:rsidP="00C92D04">
            <w:pPr>
              <w:tabs>
                <w:tab w:val="left" w:pos="6372"/>
              </w:tabs>
              <w:suppressAutoHyphens/>
              <w:autoSpaceDE w:val="0"/>
              <w:snapToGrid w:val="0"/>
              <w:spacing w:after="0" w:line="240" w:lineRule="auto"/>
              <w:ind w:left="432" w:hanging="432"/>
              <w:jc w:val="both"/>
              <w:rPr>
                <w:rFonts w:ascii="Times New Roman" w:eastAsia="Times New Roman" w:hAnsi="Times New Roman" w:cs="Times"/>
                <w:bCs/>
                <w:sz w:val="20"/>
                <w:lang w:eastAsia="ar-SA"/>
              </w:rPr>
            </w:pPr>
            <w:r w:rsidRPr="00C92D04">
              <w:rPr>
                <w:rFonts w:ascii="Times New Roman" w:eastAsia="Times" w:hAnsi="Times New Roman" w:cs="Times"/>
                <w:sz w:val="20"/>
                <w:lang w:eastAsia="ar-SA"/>
              </w:rPr>
              <w:t>VSLEAVE_DATAPATH</w:t>
            </w:r>
          </w:p>
        </w:tc>
        <w:tc>
          <w:tcPr>
            <w:tcW w:w="15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3EB5E74" w14:textId="5FB2762B" w:rsidR="005E678D" w:rsidRPr="00C92D04" w:rsidRDefault="005E678D"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Character*200</w:t>
            </w:r>
          </w:p>
        </w:tc>
        <w:tc>
          <w:tcPr>
            <w:tcW w:w="48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7937D1B" w14:textId="5C6C3BBE" w:rsidR="005E678D" w:rsidRPr="00C92D04" w:rsidRDefault="005E678D" w:rsidP="00C92D04">
            <w:pPr>
              <w:tabs>
                <w:tab w:val="left" w:pos="6372"/>
              </w:tabs>
              <w:suppressAutoHyphens/>
              <w:autoSpaceDE w:val="0"/>
              <w:snapToGrid w:val="0"/>
              <w:spacing w:after="0" w:line="240" w:lineRule="auto"/>
              <w:ind w:hanging="30"/>
              <w:jc w:val="both"/>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File path to VSLEAVE data.</w:t>
            </w:r>
          </w:p>
        </w:tc>
      </w:tr>
      <w:tr w:rsidR="005E678D" w:rsidRPr="00C92D04" w14:paraId="48FA6D62" w14:textId="77777777" w:rsidTr="001B3988">
        <w:tc>
          <w:tcPr>
            <w:tcW w:w="31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59BFA29" w14:textId="7DDD06DF" w:rsidR="005E678D" w:rsidRPr="00C92D04" w:rsidRDefault="005E678D" w:rsidP="00C92D04">
            <w:pPr>
              <w:tabs>
                <w:tab w:val="left" w:pos="6372"/>
              </w:tabs>
              <w:suppressAutoHyphens/>
              <w:autoSpaceDE w:val="0"/>
              <w:snapToGrid w:val="0"/>
              <w:spacing w:after="0" w:line="240" w:lineRule="auto"/>
              <w:ind w:left="432" w:hanging="432"/>
              <w:jc w:val="both"/>
              <w:rPr>
                <w:rFonts w:ascii="Times New Roman" w:eastAsia="Times New Roman" w:hAnsi="Times New Roman" w:cs="Times"/>
                <w:bCs/>
                <w:sz w:val="20"/>
                <w:lang w:eastAsia="ar-SA"/>
              </w:rPr>
            </w:pPr>
            <w:r w:rsidRPr="00C92D04">
              <w:rPr>
                <w:rFonts w:ascii="Times New Roman" w:eastAsia="Times" w:hAnsi="Times New Roman" w:cs="Times"/>
                <w:sz w:val="20"/>
                <w:lang w:eastAsia="ar-SA"/>
              </w:rPr>
              <w:t>DO_USER_STREAMS</w:t>
            </w:r>
          </w:p>
        </w:tc>
        <w:tc>
          <w:tcPr>
            <w:tcW w:w="15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BD8C7E5" w14:textId="235D8C7A" w:rsidR="005E678D" w:rsidRPr="00C92D04" w:rsidRDefault="005E678D"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Logical (I)</w:t>
            </w:r>
          </w:p>
        </w:tc>
        <w:tc>
          <w:tcPr>
            <w:tcW w:w="48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6795D3B" w14:textId="56E2FAB6" w:rsidR="005E678D" w:rsidRPr="00C92D04" w:rsidRDefault="005E678D" w:rsidP="00C92D04">
            <w:pPr>
              <w:tabs>
                <w:tab w:val="left" w:pos="6372"/>
              </w:tabs>
              <w:suppressAutoHyphens/>
              <w:autoSpaceDE w:val="0"/>
              <w:snapToGrid w:val="0"/>
              <w:spacing w:after="0" w:line="240" w:lineRule="auto"/>
              <w:ind w:hanging="30"/>
              <w:jc w:val="both"/>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 xml:space="preserve">If set, there will be output at </w:t>
            </w:r>
            <w:proofErr w:type="gramStart"/>
            <w:r w:rsidRPr="00C92D04">
              <w:rPr>
                <w:rFonts w:ascii="Times New Roman" w:eastAsia="Times New Roman" w:hAnsi="Times New Roman" w:cs="Times"/>
                <w:bCs/>
                <w:sz w:val="20"/>
                <w:lang w:eastAsia="ar-SA"/>
              </w:rPr>
              <w:t>a number of</w:t>
            </w:r>
            <w:proofErr w:type="gramEnd"/>
            <w:r w:rsidRPr="00C92D04">
              <w:rPr>
                <w:rFonts w:ascii="Times New Roman" w:eastAsia="Times New Roman" w:hAnsi="Times New Roman" w:cs="Times"/>
                <w:bCs/>
                <w:sz w:val="20"/>
                <w:lang w:eastAsia="ar-SA"/>
              </w:rPr>
              <w:t xml:space="preserve"> off-quadrature zenith angles specified by user. </w:t>
            </w:r>
          </w:p>
        </w:tc>
      </w:tr>
      <w:tr w:rsidR="00C92D04" w:rsidRPr="00C92D04" w14:paraId="727B9045" w14:textId="77777777" w:rsidTr="001B3988">
        <w:tc>
          <w:tcPr>
            <w:tcW w:w="31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F26AAAD" w14:textId="77777777" w:rsidR="00C92D04" w:rsidRPr="00C92D04" w:rsidRDefault="00C92D04" w:rsidP="00C92D04">
            <w:pPr>
              <w:tabs>
                <w:tab w:val="left" w:pos="6372"/>
              </w:tabs>
              <w:suppressAutoHyphens/>
              <w:autoSpaceDE w:val="0"/>
              <w:snapToGrid w:val="0"/>
              <w:spacing w:after="0" w:line="240" w:lineRule="auto"/>
              <w:ind w:left="432" w:hanging="432"/>
              <w:jc w:val="both"/>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DO_USER_OBSGEOMS</w:t>
            </w:r>
          </w:p>
        </w:tc>
        <w:tc>
          <w:tcPr>
            <w:tcW w:w="15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96E7A26" w14:textId="77777777"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Logical (I)</w:t>
            </w:r>
          </w:p>
        </w:tc>
        <w:tc>
          <w:tcPr>
            <w:tcW w:w="48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E50F2B3" w14:textId="77777777" w:rsidR="00C92D04" w:rsidRPr="00C92D04" w:rsidRDefault="00C92D04" w:rsidP="00C92D04">
            <w:pPr>
              <w:tabs>
                <w:tab w:val="left" w:pos="6372"/>
              </w:tabs>
              <w:suppressAutoHyphens/>
              <w:autoSpaceDE w:val="0"/>
              <w:snapToGrid w:val="0"/>
              <w:spacing w:after="0" w:line="240" w:lineRule="auto"/>
              <w:ind w:hanging="30"/>
              <w:jc w:val="both"/>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 xml:space="preserve">If set, supplement will compute VSLEAVE quantities at observational geometry triplets specified by the </w:t>
            </w:r>
            <w:proofErr w:type="gramStart"/>
            <w:r w:rsidRPr="00C92D04">
              <w:rPr>
                <w:rFonts w:ascii="Times New Roman" w:eastAsia="Times New Roman" w:hAnsi="Times New Roman" w:cs="Times"/>
                <w:bCs/>
                <w:sz w:val="20"/>
                <w:lang w:eastAsia="ar-SA"/>
              </w:rPr>
              <w:t>user  for</w:t>
            </w:r>
            <w:proofErr w:type="gramEnd"/>
            <w:r w:rsidRPr="00C92D04">
              <w:rPr>
                <w:rFonts w:ascii="Times New Roman" w:eastAsia="Times New Roman" w:hAnsi="Times New Roman" w:cs="Times"/>
                <w:bCs/>
                <w:sz w:val="20"/>
                <w:lang w:eastAsia="ar-SA"/>
              </w:rPr>
              <w:t xml:space="preserve"> multiple geometries.  Used in conjunction with input variables N_USER_OBSGEOMS and USER_OBSGEOMS.</w:t>
            </w:r>
          </w:p>
        </w:tc>
      </w:tr>
      <w:tr w:rsidR="005E678D" w:rsidRPr="00C92D04" w14:paraId="00F09767" w14:textId="77777777" w:rsidTr="001B3988">
        <w:tc>
          <w:tcPr>
            <w:tcW w:w="31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95A9FB4" w14:textId="5D462384" w:rsidR="005E678D" w:rsidRPr="00C92D04" w:rsidRDefault="005E678D">
            <w:pPr>
              <w:suppressAutoHyphens/>
              <w:autoSpaceDE w:val="0"/>
              <w:snapToGrid w:val="0"/>
              <w:spacing w:after="0" w:line="240" w:lineRule="auto"/>
              <w:ind w:left="432" w:hanging="432"/>
              <w:jc w:val="both"/>
              <w:rPr>
                <w:rFonts w:ascii="Times New Roman" w:eastAsia="Times" w:hAnsi="Times New Roman" w:cs="Times"/>
                <w:sz w:val="20"/>
                <w:lang w:eastAsia="ar-SA"/>
              </w:rPr>
            </w:pPr>
            <w:r w:rsidRPr="00C92D04">
              <w:rPr>
                <w:rFonts w:ascii="Times New Roman" w:eastAsia="Times New Roman" w:hAnsi="Times New Roman" w:cs="Times"/>
                <w:bCs/>
                <w:sz w:val="20"/>
                <w:lang w:eastAsia="ar-SA"/>
              </w:rPr>
              <w:t>DO_</w:t>
            </w:r>
            <w:r>
              <w:rPr>
                <w:rFonts w:ascii="Times New Roman" w:eastAsia="Times New Roman" w:hAnsi="Times New Roman" w:cs="Times"/>
                <w:bCs/>
                <w:sz w:val="20"/>
                <w:lang w:eastAsia="ar-SA"/>
              </w:rPr>
              <w:t>DOUBLET_GEOMETRY</w:t>
            </w:r>
          </w:p>
        </w:tc>
        <w:tc>
          <w:tcPr>
            <w:tcW w:w="15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4AD80F2" w14:textId="66CD6740" w:rsidR="005E678D" w:rsidRPr="00C92D04" w:rsidRDefault="005E678D"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Logical (I)</w:t>
            </w:r>
          </w:p>
        </w:tc>
        <w:tc>
          <w:tcPr>
            <w:tcW w:w="48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F38CBD6" w14:textId="756806D9" w:rsidR="005E678D" w:rsidRPr="00C92D04" w:rsidRDefault="005E678D">
            <w:pPr>
              <w:tabs>
                <w:tab w:val="left" w:pos="6372"/>
              </w:tabs>
              <w:suppressAutoHyphens/>
              <w:autoSpaceDE w:val="0"/>
              <w:snapToGrid w:val="0"/>
              <w:spacing w:after="0" w:line="240" w:lineRule="auto"/>
              <w:jc w:val="both"/>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 xml:space="preserve">If set, supplement will compute VSLEAVE quantities at </w:t>
            </w:r>
            <w:r>
              <w:rPr>
                <w:rFonts w:ascii="Times New Roman" w:eastAsia="Times New Roman" w:hAnsi="Times New Roman" w:cs="Times"/>
                <w:bCs/>
                <w:sz w:val="20"/>
                <w:lang w:eastAsia="ar-SA"/>
              </w:rPr>
              <w:t>doublet</w:t>
            </w:r>
            <w:r w:rsidRPr="00C92D04">
              <w:rPr>
                <w:rFonts w:ascii="Times New Roman" w:eastAsia="Times New Roman" w:hAnsi="Times New Roman" w:cs="Times"/>
                <w:bCs/>
                <w:sz w:val="20"/>
                <w:lang w:eastAsia="ar-SA"/>
              </w:rPr>
              <w:t xml:space="preserve"> geometry </w:t>
            </w:r>
            <w:r>
              <w:rPr>
                <w:rFonts w:ascii="Times New Roman" w:eastAsia="Times New Roman" w:hAnsi="Times New Roman" w:cs="Times"/>
                <w:bCs/>
                <w:sz w:val="20"/>
                <w:lang w:eastAsia="ar-SA"/>
              </w:rPr>
              <w:t>pairs</w:t>
            </w:r>
            <w:r w:rsidRPr="00C92D04">
              <w:rPr>
                <w:rFonts w:ascii="Times New Roman" w:eastAsia="Times New Roman" w:hAnsi="Times New Roman" w:cs="Times"/>
                <w:bCs/>
                <w:sz w:val="20"/>
                <w:lang w:eastAsia="ar-SA"/>
              </w:rPr>
              <w:t xml:space="preserve"> specified by the user.  Used in conjunction with input variables N_USER_</w:t>
            </w:r>
            <w:r w:rsidR="00FB57F5">
              <w:rPr>
                <w:rFonts w:ascii="Times New Roman" w:eastAsia="Times New Roman" w:hAnsi="Times New Roman" w:cs="Times"/>
                <w:bCs/>
                <w:sz w:val="20"/>
                <w:lang w:eastAsia="ar-SA"/>
              </w:rPr>
              <w:t>DOUBLETS</w:t>
            </w:r>
            <w:r w:rsidRPr="00C92D04">
              <w:rPr>
                <w:rFonts w:ascii="Times New Roman" w:eastAsia="Times New Roman" w:hAnsi="Times New Roman" w:cs="Times"/>
                <w:bCs/>
                <w:sz w:val="20"/>
                <w:lang w:eastAsia="ar-SA"/>
              </w:rPr>
              <w:t xml:space="preserve"> and USER_</w:t>
            </w:r>
            <w:r w:rsidR="00FB57F5">
              <w:rPr>
                <w:rFonts w:ascii="Times New Roman" w:eastAsia="Times New Roman" w:hAnsi="Times New Roman" w:cs="Times"/>
                <w:bCs/>
                <w:sz w:val="20"/>
                <w:lang w:eastAsia="ar-SA"/>
              </w:rPr>
              <w:t>DOUBLETS</w:t>
            </w:r>
            <w:r w:rsidRPr="00C92D04">
              <w:rPr>
                <w:rFonts w:ascii="Times New Roman" w:eastAsia="Times New Roman" w:hAnsi="Times New Roman" w:cs="Times"/>
                <w:bCs/>
                <w:sz w:val="20"/>
                <w:lang w:eastAsia="ar-SA"/>
              </w:rPr>
              <w:t>.</w:t>
            </w:r>
          </w:p>
        </w:tc>
      </w:tr>
      <w:tr w:rsidR="00C92D04" w:rsidRPr="00C92D04" w14:paraId="2F736307" w14:textId="77777777" w:rsidTr="001B3988">
        <w:tc>
          <w:tcPr>
            <w:tcW w:w="31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8ED08E9" w14:textId="77777777" w:rsidR="00C92D04" w:rsidRPr="00C92D04" w:rsidRDefault="00C92D04" w:rsidP="00C92D04">
            <w:pPr>
              <w:suppressAutoHyphens/>
              <w:autoSpaceDE w:val="0"/>
              <w:snapToGrid w:val="0"/>
              <w:spacing w:after="120" w:line="240" w:lineRule="auto"/>
              <w:ind w:left="432" w:hanging="432"/>
              <w:jc w:val="both"/>
              <w:rPr>
                <w:rFonts w:ascii="Times New Roman" w:eastAsia="Times" w:hAnsi="Times New Roman" w:cs="Times"/>
                <w:sz w:val="20"/>
                <w:lang w:eastAsia="ar-SA"/>
              </w:rPr>
            </w:pPr>
            <w:r w:rsidRPr="00C92D04">
              <w:rPr>
                <w:rFonts w:ascii="Times New Roman" w:eastAsia="Times New Roman" w:hAnsi="Times New Roman" w:cs="Times New Roman"/>
                <w:sz w:val="20"/>
                <w:szCs w:val="20"/>
                <w:lang w:eastAsia="ar-SA"/>
              </w:rPr>
              <w:t>NSTOKES</w:t>
            </w:r>
          </w:p>
        </w:tc>
        <w:tc>
          <w:tcPr>
            <w:tcW w:w="15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87B98DB" w14:textId="77777777"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sz w:val="20"/>
                <w:lang w:eastAsia="ar-SA"/>
              </w:rPr>
            </w:pPr>
            <w:r w:rsidRPr="00C92D04">
              <w:rPr>
                <w:rFonts w:ascii="Times New Roman" w:eastAsia="Times New Roman" w:hAnsi="Times New Roman" w:cs="Times New Roman"/>
                <w:sz w:val="20"/>
                <w:szCs w:val="20"/>
                <w:lang w:eastAsia="ar-SA"/>
              </w:rPr>
              <w:t>Integer (I)</w:t>
            </w:r>
          </w:p>
        </w:tc>
        <w:tc>
          <w:tcPr>
            <w:tcW w:w="48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8A3D01B" w14:textId="77777777" w:rsidR="00C92D04" w:rsidRPr="00C92D04" w:rsidRDefault="00C92D04" w:rsidP="00C92D04">
            <w:pPr>
              <w:tabs>
                <w:tab w:val="left" w:pos="6372"/>
              </w:tabs>
              <w:suppressAutoHyphens/>
              <w:autoSpaceDE w:val="0"/>
              <w:snapToGrid w:val="0"/>
              <w:spacing w:after="0" w:line="240" w:lineRule="auto"/>
              <w:jc w:val="both"/>
              <w:rPr>
                <w:rFonts w:ascii="Times New Roman" w:eastAsia="Times New Roman" w:hAnsi="Times New Roman" w:cs="Times"/>
                <w:bCs/>
                <w:sz w:val="20"/>
                <w:lang w:eastAsia="ar-SA"/>
              </w:rPr>
            </w:pPr>
            <w:r w:rsidRPr="00C92D04">
              <w:rPr>
                <w:rFonts w:ascii="Times New Roman" w:eastAsia="Times New Roman" w:hAnsi="Times New Roman" w:cs="Times New Roman"/>
                <w:sz w:val="20"/>
                <w:szCs w:val="20"/>
                <w:lang w:eastAsia="ar-SA"/>
              </w:rPr>
              <w:t>Number of Stokes vector parameters for which computations will be done.</w:t>
            </w:r>
          </w:p>
        </w:tc>
      </w:tr>
      <w:tr w:rsidR="00C92D04" w:rsidRPr="00C92D04" w14:paraId="7A9065D4" w14:textId="77777777" w:rsidTr="001B3988">
        <w:tc>
          <w:tcPr>
            <w:tcW w:w="31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8AAE31C" w14:textId="77777777" w:rsidR="00C92D04" w:rsidRPr="00C92D04" w:rsidRDefault="00C92D04" w:rsidP="00C92D04">
            <w:pPr>
              <w:suppressAutoHyphens/>
              <w:autoSpaceDE w:val="0"/>
              <w:snapToGrid w:val="0"/>
              <w:spacing w:after="120" w:line="240" w:lineRule="auto"/>
              <w:ind w:left="432" w:hanging="432"/>
              <w:jc w:val="both"/>
              <w:rPr>
                <w:rFonts w:ascii="Times New Roman" w:eastAsia="Times" w:hAnsi="Times New Roman" w:cs="Times"/>
                <w:sz w:val="20"/>
                <w:lang w:eastAsia="ar-SA"/>
              </w:rPr>
            </w:pPr>
            <w:r w:rsidRPr="00C92D04">
              <w:rPr>
                <w:rFonts w:ascii="Times New Roman" w:eastAsia="Times" w:hAnsi="Times New Roman" w:cs="Times"/>
                <w:sz w:val="20"/>
                <w:lang w:eastAsia="ar-SA"/>
              </w:rPr>
              <w:t>NSTREAMS</w:t>
            </w:r>
          </w:p>
        </w:tc>
        <w:tc>
          <w:tcPr>
            <w:tcW w:w="15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ED7B061" w14:textId="77777777"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Integer (I)</w:t>
            </w:r>
          </w:p>
        </w:tc>
        <w:tc>
          <w:tcPr>
            <w:tcW w:w="48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3965D91" w14:textId="77777777" w:rsidR="00C92D04" w:rsidRPr="00C92D04" w:rsidRDefault="00C92D04" w:rsidP="00C92D04">
            <w:pPr>
              <w:tabs>
                <w:tab w:val="left" w:pos="6372"/>
              </w:tabs>
              <w:suppressAutoHyphens/>
              <w:autoSpaceDE w:val="0"/>
              <w:snapToGrid w:val="0"/>
              <w:spacing w:after="0" w:line="240" w:lineRule="auto"/>
              <w:jc w:val="both"/>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 xml:space="preserve">Number of quadrature values used in the azimuth integration </w:t>
            </w:r>
            <w:proofErr w:type="gramStart"/>
            <w:r w:rsidRPr="00C92D04">
              <w:rPr>
                <w:rFonts w:ascii="Times New Roman" w:eastAsia="Times New Roman" w:hAnsi="Times New Roman" w:cs="Times"/>
                <w:bCs/>
                <w:sz w:val="20"/>
                <w:lang w:eastAsia="ar-SA"/>
              </w:rPr>
              <w:t>of  the</w:t>
            </w:r>
            <w:proofErr w:type="gramEnd"/>
            <w:r w:rsidRPr="00C92D04">
              <w:rPr>
                <w:rFonts w:ascii="Times New Roman" w:eastAsia="Times New Roman" w:hAnsi="Times New Roman" w:cs="Times"/>
                <w:bCs/>
                <w:sz w:val="20"/>
                <w:lang w:eastAsia="ar-SA"/>
              </w:rPr>
              <w:t xml:space="preserve"> VSLEAVE kernels in order to get Fourier components of VSLEAVE kernels. Recommended value 25 for most kernels, 50 for Cox-Munk.</w:t>
            </w:r>
          </w:p>
        </w:tc>
      </w:tr>
      <w:tr w:rsidR="00C92D04" w:rsidRPr="00C92D04" w14:paraId="66548F50" w14:textId="77777777" w:rsidTr="001B3988">
        <w:tc>
          <w:tcPr>
            <w:tcW w:w="31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09F7446" w14:textId="77777777" w:rsidR="00C92D04" w:rsidRPr="00C92D04" w:rsidRDefault="00C92D04" w:rsidP="00C92D04">
            <w:pPr>
              <w:suppressAutoHyphens/>
              <w:autoSpaceDE w:val="0"/>
              <w:snapToGrid w:val="0"/>
              <w:spacing w:after="120" w:line="240" w:lineRule="auto"/>
              <w:ind w:left="432" w:hanging="432"/>
              <w:jc w:val="both"/>
              <w:rPr>
                <w:rFonts w:ascii="Times New Roman" w:eastAsia="Times" w:hAnsi="Times New Roman" w:cs="Times"/>
                <w:sz w:val="20"/>
                <w:lang w:eastAsia="ar-SA"/>
              </w:rPr>
            </w:pPr>
            <w:r w:rsidRPr="00C92D04">
              <w:rPr>
                <w:rFonts w:ascii="Times New Roman" w:eastAsia="Times" w:hAnsi="Times New Roman" w:cs="Times"/>
                <w:sz w:val="20"/>
                <w:lang w:eastAsia="ar-SA"/>
              </w:rPr>
              <w:t>NBEAMS</w:t>
            </w:r>
          </w:p>
        </w:tc>
        <w:tc>
          <w:tcPr>
            <w:tcW w:w="15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03C5774" w14:textId="77777777"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Integer (I)</w:t>
            </w:r>
          </w:p>
        </w:tc>
        <w:tc>
          <w:tcPr>
            <w:tcW w:w="48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5F3D58F" w14:textId="77777777" w:rsidR="00C92D04" w:rsidRPr="00C92D04" w:rsidRDefault="00C92D04" w:rsidP="00C92D04">
            <w:pPr>
              <w:tabs>
                <w:tab w:val="left" w:pos="6372"/>
              </w:tabs>
              <w:suppressAutoHyphens/>
              <w:autoSpaceDE w:val="0"/>
              <w:snapToGrid w:val="0"/>
              <w:spacing w:after="0" w:line="240" w:lineRule="auto"/>
              <w:jc w:val="both"/>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Number of solar beams. Must ≤ symbolic dimension MAXBEAMS.</w:t>
            </w:r>
          </w:p>
        </w:tc>
      </w:tr>
      <w:tr w:rsidR="00C92D04" w:rsidRPr="00C92D04" w14:paraId="5BFD5827" w14:textId="77777777" w:rsidTr="001B3988">
        <w:tc>
          <w:tcPr>
            <w:tcW w:w="31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50ACB06" w14:textId="77777777" w:rsidR="00C92D04" w:rsidRPr="00C92D04" w:rsidRDefault="00C92D04" w:rsidP="00C92D04">
            <w:pPr>
              <w:suppressAutoHyphens/>
              <w:autoSpaceDE w:val="0"/>
              <w:snapToGrid w:val="0"/>
              <w:spacing w:after="120" w:line="240" w:lineRule="auto"/>
              <w:ind w:left="432" w:hanging="432"/>
              <w:jc w:val="both"/>
              <w:rPr>
                <w:rFonts w:ascii="Times New Roman" w:eastAsia="Times" w:hAnsi="Times New Roman" w:cs="Times"/>
                <w:sz w:val="20"/>
                <w:lang w:eastAsia="ar-SA"/>
              </w:rPr>
            </w:pPr>
            <w:r w:rsidRPr="00C92D04">
              <w:rPr>
                <w:rFonts w:ascii="Times New Roman" w:eastAsia="Times" w:hAnsi="Times New Roman" w:cs="Times"/>
                <w:sz w:val="20"/>
                <w:lang w:eastAsia="ar-SA"/>
              </w:rPr>
              <w:t>BEAM_SZAS</w:t>
            </w:r>
          </w:p>
        </w:tc>
        <w:tc>
          <w:tcPr>
            <w:tcW w:w="15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A1B92A7" w14:textId="77777777"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Real*8 (I)</w:t>
            </w:r>
          </w:p>
        </w:tc>
        <w:tc>
          <w:tcPr>
            <w:tcW w:w="48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ED5D29B" w14:textId="77777777" w:rsidR="00C92D04" w:rsidRPr="00C92D04" w:rsidRDefault="00C92D04" w:rsidP="00C92D04">
            <w:pPr>
              <w:tabs>
                <w:tab w:val="left" w:pos="6372"/>
              </w:tabs>
              <w:suppressAutoHyphens/>
              <w:autoSpaceDE w:val="0"/>
              <w:snapToGrid w:val="0"/>
              <w:spacing w:after="0" w:line="240" w:lineRule="auto"/>
              <w:ind w:hanging="30"/>
              <w:jc w:val="both"/>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Solar zenith angles (degrees). Checked internally range [0,90).</w:t>
            </w:r>
          </w:p>
        </w:tc>
      </w:tr>
      <w:tr w:rsidR="00C92D04" w:rsidRPr="00C92D04" w14:paraId="008C2835" w14:textId="77777777" w:rsidTr="001B3988">
        <w:tc>
          <w:tcPr>
            <w:tcW w:w="31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12BB3D3" w14:textId="77777777" w:rsidR="00C92D04" w:rsidRPr="00C92D04" w:rsidRDefault="00C92D04" w:rsidP="00C92D04">
            <w:pPr>
              <w:tabs>
                <w:tab w:val="left" w:pos="6372"/>
              </w:tabs>
              <w:suppressAutoHyphens/>
              <w:autoSpaceDE w:val="0"/>
              <w:snapToGrid w:val="0"/>
              <w:spacing w:after="0" w:line="240" w:lineRule="auto"/>
              <w:ind w:left="432" w:hanging="432"/>
              <w:jc w:val="both"/>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N_USER_RELAZMS</w:t>
            </w:r>
          </w:p>
        </w:tc>
        <w:tc>
          <w:tcPr>
            <w:tcW w:w="15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49E6F75" w14:textId="77777777"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Integer (I)</w:t>
            </w:r>
          </w:p>
        </w:tc>
        <w:tc>
          <w:tcPr>
            <w:tcW w:w="48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D26B21E" w14:textId="77777777" w:rsidR="00C92D04" w:rsidRPr="00C92D04" w:rsidRDefault="00C92D04" w:rsidP="00C92D04">
            <w:pPr>
              <w:tabs>
                <w:tab w:val="left" w:pos="6372"/>
              </w:tabs>
              <w:suppressAutoHyphens/>
              <w:autoSpaceDE w:val="0"/>
              <w:snapToGrid w:val="0"/>
              <w:spacing w:after="0" w:line="240" w:lineRule="auto"/>
              <w:ind w:left="42" w:hanging="42"/>
              <w:jc w:val="both"/>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Number of user-defined relative azimuth angles. Must not be greater than symbolic dimension MAX_USER_RELAZMS.</w:t>
            </w:r>
          </w:p>
        </w:tc>
      </w:tr>
      <w:tr w:rsidR="00C92D04" w:rsidRPr="00C92D04" w14:paraId="4D06C6E2" w14:textId="77777777" w:rsidTr="001B3988">
        <w:tc>
          <w:tcPr>
            <w:tcW w:w="31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BEF1DBF" w14:textId="77777777" w:rsidR="00C92D04" w:rsidRPr="00C92D04" w:rsidRDefault="00C92D04" w:rsidP="00C92D04">
            <w:pPr>
              <w:tabs>
                <w:tab w:val="left" w:pos="6372"/>
              </w:tabs>
              <w:suppressAutoHyphens/>
              <w:autoSpaceDE w:val="0"/>
              <w:snapToGrid w:val="0"/>
              <w:spacing w:after="0" w:line="240" w:lineRule="auto"/>
              <w:ind w:left="432" w:hanging="432"/>
              <w:jc w:val="both"/>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USER_RELAZMS</w:t>
            </w:r>
          </w:p>
        </w:tc>
        <w:tc>
          <w:tcPr>
            <w:tcW w:w="15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F54ED79" w14:textId="77777777"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Real*8 (I)</w:t>
            </w:r>
          </w:p>
        </w:tc>
        <w:tc>
          <w:tcPr>
            <w:tcW w:w="48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8270C11" w14:textId="77777777" w:rsidR="00C92D04" w:rsidRPr="00C92D04" w:rsidRDefault="00C92D04" w:rsidP="00C92D04">
            <w:pPr>
              <w:tabs>
                <w:tab w:val="left" w:pos="6372"/>
              </w:tabs>
              <w:suppressAutoHyphens/>
              <w:autoSpaceDE w:val="0"/>
              <w:snapToGrid w:val="0"/>
              <w:spacing w:after="0" w:line="240" w:lineRule="auto"/>
              <w:jc w:val="both"/>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Array of user-defined elative azimuth angles (in degrees) for off-quadrature output. Ordering is not important. Must be between 0 and 180.</w:t>
            </w:r>
          </w:p>
        </w:tc>
      </w:tr>
      <w:tr w:rsidR="00C92D04" w:rsidRPr="00C92D04" w14:paraId="31F881E0" w14:textId="77777777" w:rsidTr="001B3988">
        <w:tc>
          <w:tcPr>
            <w:tcW w:w="31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7C77FA0" w14:textId="77777777" w:rsidR="00C92D04" w:rsidRPr="00C92D04" w:rsidRDefault="00C92D04" w:rsidP="00C92D04">
            <w:pPr>
              <w:tabs>
                <w:tab w:val="left" w:pos="6372"/>
              </w:tabs>
              <w:suppressAutoHyphens/>
              <w:autoSpaceDE w:val="0"/>
              <w:snapToGrid w:val="0"/>
              <w:spacing w:after="0" w:line="240" w:lineRule="auto"/>
              <w:ind w:left="432" w:hanging="432"/>
              <w:jc w:val="both"/>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N_USER_STREAMS</w:t>
            </w:r>
          </w:p>
        </w:tc>
        <w:tc>
          <w:tcPr>
            <w:tcW w:w="15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B7804AC" w14:textId="77777777"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Integer (I)</w:t>
            </w:r>
          </w:p>
        </w:tc>
        <w:tc>
          <w:tcPr>
            <w:tcW w:w="48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6583BBC" w14:textId="77777777" w:rsidR="00C92D04" w:rsidRPr="00C92D04" w:rsidRDefault="00C92D04" w:rsidP="00C92D04">
            <w:pPr>
              <w:tabs>
                <w:tab w:val="left" w:pos="6372"/>
              </w:tabs>
              <w:suppressAutoHyphens/>
              <w:autoSpaceDE w:val="0"/>
              <w:snapToGrid w:val="0"/>
              <w:spacing w:after="0" w:line="240" w:lineRule="auto"/>
              <w:jc w:val="both"/>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Number of user-defined viewing zenith angles. Must be not greater than symbolic dimension MAX_USER_STREAMS.</w:t>
            </w:r>
          </w:p>
        </w:tc>
      </w:tr>
      <w:tr w:rsidR="00C92D04" w:rsidRPr="00C92D04" w14:paraId="4B485A34" w14:textId="77777777" w:rsidTr="001B3988">
        <w:tc>
          <w:tcPr>
            <w:tcW w:w="31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59B3B7A" w14:textId="77777777" w:rsidR="00C92D04" w:rsidRPr="00C92D04" w:rsidRDefault="00C92D04" w:rsidP="00C92D04">
            <w:pPr>
              <w:tabs>
                <w:tab w:val="left" w:pos="6372"/>
              </w:tabs>
              <w:suppressAutoHyphens/>
              <w:autoSpaceDE w:val="0"/>
              <w:snapToGrid w:val="0"/>
              <w:spacing w:after="0" w:line="240" w:lineRule="auto"/>
              <w:ind w:left="432" w:hanging="432"/>
              <w:jc w:val="both"/>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USER_ANGLES_INPUT</w:t>
            </w:r>
          </w:p>
        </w:tc>
        <w:tc>
          <w:tcPr>
            <w:tcW w:w="15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F458DA3" w14:textId="77777777"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Real*8 (I)</w:t>
            </w:r>
          </w:p>
        </w:tc>
        <w:tc>
          <w:tcPr>
            <w:tcW w:w="48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A5789A5" w14:textId="77777777" w:rsidR="00C92D04" w:rsidRPr="00C92D04" w:rsidRDefault="00C92D04" w:rsidP="00C92D04">
            <w:pPr>
              <w:tabs>
                <w:tab w:val="left" w:pos="6372"/>
              </w:tabs>
              <w:suppressAutoHyphens/>
              <w:autoSpaceDE w:val="0"/>
              <w:snapToGrid w:val="0"/>
              <w:spacing w:after="0" w:line="240" w:lineRule="auto"/>
              <w:jc w:val="both"/>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Array of user-defined viewing zenith angles (in degrees) for off-quadrature output. Must be between 0 and 90 degrees.</w:t>
            </w:r>
          </w:p>
        </w:tc>
      </w:tr>
      <w:tr w:rsidR="00C92D04" w:rsidRPr="00C92D04" w14:paraId="6D0D3DFD" w14:textId="77777777" w:rsidTr="001B3988">
        <w:tc>
          <w:tcPr>
            <w:tcW w:w="31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1B95FDF" w14:textId="77777777" w:rsidR="00C92D04" w:rsidRPr="00C92D04" w:rsidRDefault="00C92D04" w:rsidP="00C92D04">
            <w:pPr>
              <w:tabs>
                <w:tab w:val="left" w:pos="6372"/>
              </w:tabs>
              <w:suppressAutoHyphens/>
              <w:autoSpaceDE w:val="0"/>
              <w:snapToGrid w:val="0"/>
              <w:spacing w:after="0" w:line="240" w:lineRule="auto"/>
              <w:ind w:left="432" w:hanging="432"/>
              <w:jc w:val="both"/>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lastRenderedPageBreak/>
              <w:t xml:space="preserve">N_USER_OBSGEOMS </w:t>
            </w:r>
          </w:p>
        </w:tc>
        <w:tc>
          <w:tcPr>
            <w:tcW w:w="15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F9FC5D4" w14:textId="77777777"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Integer (I)</w:t>
            </w:r>
          </w:p>
        </w:tc>
        <w:tc>
          <w:tcPr>
            <w:tcW w:w="48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F752B5C" w14:textId="77777777" w:rsidR="00C92D04" w:rsidRPr="00C92D04" w:rsidRDefault="00C92D04" w:rsidP="00C92D04">
            <w:pPr>
              <w:tabs>
                <w:tab w:val="left" w:pos="6372"/>
              </w:tabs>
              <w:suppressAutoHyphens/>
              <w:autoSpaceDE w:val="0"/>
              <w:snapToGrid w:val="0"/>
              <w:spacing w:after="0" w:line="240" w:lineRule="auto"/>
              <w:jc w:val="both"/>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 xml:space="preserve">Number of user-defined observational geometry triplets.  Must not be greater than the symbolic dimension MAX_USER_OBSGEOMS. </w:t>
            </w:r>
          </w:p>
        </w:tc>
      </w:tr>
      <w:tr w:rsidR="00C92D04" w:rsidRPr="00C92D04" w14:paraId="2426D242" w14:textId="77777777" w:rsidTr="001B3988">
        <w:tc>
          <w:tcPr>
            <w:tcW w:w="31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00FFD62" w14:textId="77777777" w:rsidR="00C92D04" w:rsidRPr="00C92D04" w:rsidRDefault="00C92D04" w:rsidP="00C92D04">
            <w:pPr>
              <w:tabs>
                <w:tab w:val="left" w:pos="6372"/>
              </w:tabs>
              <w:suppressAutoHyphens/>
              <w:autoSpaceDE w:val="0"/>
              <w:snapToGrid w:val="0"/>
              <w:spacing w:after="0" w:line="240" w:lineRule="auto"/>
              <w:ind w:left="432" w:hanging="432"/>
              <w:jc w:val="both"/>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USER_OBSGEOMS (g,3)</w:t>
            </w:r>
          </w:p>
        </w:tc>
        <w:tc>
          <w:tcPr>
            <w:tcW w:w="15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07876C9" w14:textId="77777777"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Real*8 (I)</w:t>
            </w:r>
          </w:p>
        </w:tc>
        <w:tc>
          <w:tcPr>
            <w:tcW w:w="48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871E338" w14:textId="77777777" w:rsidR="00C92D04" w:rsidRPr="00C92D04" w:rsidRDefault="00C92D04" w:rsidP="00C92D04">
            <w:pPr>
              <w:tabs>
                <w:tab w:val="left" w:pos="6372"/>
              </w:tabs>
              <w:suppressAutoHyphens/>
              <w:autoSpaceDE w:val="0"/>
              <w:snapToGrid w:val="0"/>
              <w:spacing w:after="0" w:line="240" w:lineRule="auto"/>
              <w:jc w:val="both"/>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 xml:space="preserve">Array of </w:t>
            </w:r>
            <w:r w:rsidRPr="00C92D04">
              <w:rPr>
                <w:rFonts w:ascii="Times New Roman" w:eastAsia="Times New Roman" w:hAnsi="Times New Roman" w:cs="Times"/>
                <w:bCs/>
                <w:i/>
                <w:sz w:val="20"/>
                <w:lang w:eastAsia="ar-SA"/>
              </w:rPr>
              <w:t>g</w:t>
            </w:r>
            <w:r w:rsidRPr="00C92D04">
              <w:rPr>
                <w:rFonts w:ascii="Times New Roman" w:eastAsia="Times New Roman" w:hAnsi="Times New Roman" w:cs="Times"/>
                <w:bCs/>
                <w:sz w:val="20"/>
                <w:lang w:eastAsia="ar-SA"/>
              </w:rPr>
              <w:t xml:space="preserve"> user-defined observational geometry triplets (in degrees) for off-quadrature output.  It consists of the geometry triplets (solar zenith angle, viewing angle, relative azimuth angle) for which VSLEAVE quantities are desired.</w:t>
            </w:r>
          </w:p>
        </w:tc>
      </w:tr>
      <w:tr w:rsidR="00FB57F5" w:rsidRPr="00C92D04" w14:paraId="34919829" w14:textId="77777777" w:rsidTr="001B3988">
        <w:tc>
          <w:tcPr>
            <w:tcW w:w="31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0B58C00" w14:textId="46B6EDEA" w:rsidR="00FB57F5" w:rsidRPr="00C92D04" w:rsidRDefault="00FB57F5" w:rsidP="00C92D04">
            <w:pPr>
              <w:tabs>
                <w:tab w:val="left" w:pos="6372"/>
              </w:tabs>
              <w:suppressAutoHyphens/>
              <w:autoSpaceDE w:val="0"/>
              <w:snapToGrid w:val="0"/>
              <w:spacing w:after="0" w:line="240" w:lineRule="auto"/>
              <w:ind w:left="432" w:hanging="432"/>
              <w:jc w:val="both"/>
              <w:rPr>
                <w:rFonts w:ascii="Times New Roman" w:eastAsia="Times New Roman" w:hAnsi="Times New Roman" w:cs="Times"/>
                <w:bCs/>
                <w:sz w:val="20"/>
                <w:lang w:eastAsia="ar-SA"/>
              </w:rPr>
            </w:pPr>
            <w:r>
              <w:rPr>
                <w:rFonts w:ascii="Times New Roman" w:eastAsia="Times New Roman" w:hAnsi="Times New Roman" w:cs="Times"/>
                <w:bCs/>
                <w:sz w:val="20"/>
                <w:lang w:eastAsia="ar-SA"/>
              </w:rPr>
              <w:t>N_USER_DOUBLETS</w:t>
            </w:r>
            <w:r w:rsidRPr="00C92D04">
              <w:rPr>
                <w:rFonts w:ascii="Times New Roman" w:eastAsia="Times New Roman" w:hAnsi="Times New Roman" w:cs="Times"/>
                <w:bCs/>
                <w:sz w:val="20"/>
                <w:lang w:eastAsia="ar-SA"/>
              </w:rPr>
              <w:t xml:space="preserve"> </w:t>
            </w:r>
          </w:p>
        </w:tc>
        <w:tc>
          <w:tcPr>
            <w:tcW w:w="15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FC8CB7D" w14:textId="540C4449" w:rsidR="00FB57F5" w:rsidRPr="00C92D04" w:rsidRDefault="00FB57F5"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Integer (I)</w:t>
            </w:r>
          </w:p>
        </w:tc>
        <w:tc>
          <w:tcPr>
            <w:tcW w:w="48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5338567" w14:textId="32DB9763" w:rsidR="00FB57F5" w:rsidRPr="00C92D04" w:rsidRDefault="00FB57F5">
            <w:pPr>
              <w:tabs>
                <w:tab w:val="left" w:pos="6372"/>
              </w:tabs>
              <w:suppressAutoHyphens/>
              <w:autoSpaceDE w:val="0"/>
              <w:snapToGrid w:val="0"/>
              <w:spacing w:after="0" w:line="240" w:lineRule="auto"/>
              <w:jc w:val="both"/>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 xml:space="preserve">Number of user-defined </w:t>
            </w:r>
            <w:r>
              <w:rPr>
                <w:rFonts w:ascii="Times New Roman" w:eastAsia="Times New Roman" w:hAnsi="Times New Roman" w:cs="Times"/>
                <w:bCs/>
                <w:sz w:val="20"/>
                <w:lang w:eastAsia="ar-SA"/>
              </w:rPr>
              <w:t>doublet</w:t>
            </w:r>
            <w:r w:rsidRPr="00C92D04">
              <w:rPr>
                <w:rFonts w:ascii="Times New Roman" w:eastAsia="Times New Roman" w:hAnsi="Times New Roman" w:cs="Times"/>
                <w:bCs/>
                <w:sz w:val="20"/>
                <w:lang w:eastAsia="ar-SA"/>
              </w:rPr>
              <w:t xml:space="preserve"> geometry </w:t>
            </w:r>
            <w:r>
              <w:rPr>
                <w:rFonts w:ascii="Times New Roman" w:eastAsia="Times New Roman" w:hAnsi="Times New Roman" w:cs="Times"/>
                <w:bCs/>
                <w:sz w:val="20"/>
                <w:lang w:eastAsia="ar-SA"/>
              </w:rPr>
              <w:t>pairs</w:t>
            </w:r>
            <w:r w:rsidRPr="00C92D04">
              <w:rPr>
                <w:rFonts w:ascii="Times New Roman" w:eastAsia="Times New Roman" w:hAnsi="Times New Roman" w:cs="Times"/>
                <w:bCs/>
                <w:sz w:val="20"/>
                <w:lang w:eastAsia="ar-SA"/>
              </w:rPr>
              <w:t>.  Must not be greater than symbolic dimension MAX_USER_</w:t>
            </w:r>
            <w:r>
              <w:rPr>
                <w:rFonts w:ascii="Times New Roman" w:eastAsia="Times New Roman" w:hAnsi="Times New Roman" w:cs="Times"/>
                <w:bCs/>
                <w:sz w:val="20"/>
                <w:lang w:eastAsia="ar-SA"/>
              </w:rPr>
              <w:t>STREAMS</w:t>
            </w:r>
            <w:r w:rsidRPr="00C92D04">
              <w:rPr>
                <w:rFonts w:ascii="Times New Roman" w:eastAsia="Times New Roman" w:hAnsi="Times New Roman" w:cs="Times"/>
                <w:bCs/>
                <w:sz w:val="20"/>
                <w:lang w:eastAsia="ar-SA"/>
              </w:rPr>
              <w:t xml:space="preserve">. </w:t>
            </w:r>
          </w:p>
        </w:tc>
      </w:tr>
      <w:tr w:rsidR="00FB57F5" w:rsidRPr="00C92D04" w14:paraId="7FEC3E3F" w14:textId="77777777" w:rsidTr="001B3988">
        <w:tc>
          <w:tcPr>
            <w:tcW w:w="31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0872B45" w14:textId="22AAE056" w:rsidR="00FB57F5" w:rsidRPr="00C92D04" w:rsidRDefault="00FB57F5">
            <w:pPr>
              <w:tabs>
                <w:tab w:val="left" w:pos="6372"/>
              </w:tabs>
              <w:suppressAutoHyphens/>
              <w:autoSpaceDE w:val="0"/>
              <w:snapToGrid w:val="0"/>
              <w:spacing w:after="0" w:line="240" w:lineRule="auto"/>
              <w:ind w:left="432" w:hanging="432"/>
              <w:jc w:val="both"/>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USER_</w:t>
            </w:r>
            <w:r>
              <w:rPr>
                <w:rFonts w:ascii="Times New Roman" w:eastAsia="Times New Roman" w:hAnsi="Times New Roman" w:cs="Times"/>
                <w:bCs/>
                <w:sz w:val="20"/>
                <w:lang w:eastAsia="ar-SA"/>
              </w:rPr>
              <w:t>DOUBLETS</w:t>
            </w:r>
            <w:r w:rsidRPr="00C92D04">
              <w:rPr>
                <w:rFonts w:ascii="Times New Roman" w:eastAsia="Times New Roman" w:hAnsi="Times New Roman" w:cs="Times"/>
                <w:bCs/>
                <w:sz w:val="20"/>
                <w:lang w:eastAsia="ar-SA"/>
              </w:rPr>
              <w:t xml:space="preserve"> (</w:t>
            </w:r>
            <w:r>
              <w:rPr>
                <w:rFonts w:ascii="Times New Roman" w:eastAsia="Times New Roman" w:hAnsi="Times New Roman" w:cs="Times"/>
                <w:bCs/>
                <w:sz w:val="20"/>
                <w:lang w:eastAsia="ar-SA"/>
              </w:rPr>
              <w:t>g,2</w:t>
            </w:r>
            <w:r w:rsidRPr="00C92D04">
              <w:rPr>
                <w:rFonts w:ascii="Times New Roman" w:eastAsia="Times New Roman" w:hAnsi="Times New Roman" w:cs="Times"/>
                <w:bCs/>
                <w:sz w:val="20"/>
                <w:lang w:eastAsia="ar-SA"/>
              </w:rPr>
              <w:t>)</w:t>
            </w:r>
          </w:p>
        </w:tc>
        <w:tc>
          <w:tcPr>
            <w:tcW w:w="15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C93CFC1" w14:textId="102C4656" w:rsidR="00FB57F5" w:rsidRPr="00C92D04" w:rsidRDefault="00FB57F5"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Real*8 (I)</w:t>
            </w:r>
          </w:p>
        </w:tc>
        <w:tc>
          <w:tcPr>
            <w:tcW w:w="48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D960935" w14:textId="0A1DDB1F" w:rsidR="00FB57F5" w:rsidRPr="00C92D04" w:rsidRDefault="00FB57F5">
            <w:pPr>
              <w:tabs>
                <w:tab w:val="left" w:pos="6372"/>
              </w:tabs>
              <w:suppressAutoHyphens/>
              <w:autoSpaceDE w:val="0"/>
              <w:snapToGrid w:val="0"/>
              <w:spacing w:after="0" w:line="240" w:lineRule="auto"/>
              <w:jc w:val="both"/>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 xml:space="preserve">Array of </w:t>
            </w:r>
            <w:r w:rsidRPr="00C92D04">
              <w:rPr>
                <w:rFonts w:ascii="Times New Roman" w:eastAsia="Times New Roman" w:hAnsi="Times New Roman" w:cs="Times"/>
                <w:bCs/>
                <w:i/>
                <w:sz w:val="20"/>
                <w:lang w:eastAsia="ar-SA"/>
              </w:rPr>
              <w:t>g</w:t>
            </w:r>
            <w:r w:rsidRPr="00C92D04">
              <w:rPr>
                <w:rFonts w:ascii="Times New Roman" w:eastAsia="Times New Roman" w:hAnsi="Times New Roman" w:cs="Times"/>
                <w:bCs/>
                <w:sz w:val="20"/>
                <w:lang w:eastAsia="ar-SA"/>
              </w:rPr>
              <w:t xml:space="preserve"> user-defined </w:t>
            </w:r>
            <w:r>
              <w:rPr>
                <w:rFonts w:ascii="Times New Roman" w:eastAsia="Times New Roman" w:hAnsi="Times New Roman" w:cs="Times"/>
                <w:bCs/>
                <w:sz w:val="20"/>
                <w:lang w:eastAsia="ar-SA"/>
              </w:rPr>
              <w:t>doublet</w:t>
            </w:r>
            <w:r w:rsidRPr="00C92D04">
              <w:rPr>
                <w:rFonts w:ascii="Times New Roman" w:eastAsia="Times New Roman" w:hAnsi="Times New Roman" w:cs="Times"/>
                <w:bCs/>
                <w:sz w:val="20"/>
                <w:lang w:eastAsia="ar-SA"/>
              </w:rPr>
              <w:t xml:space="preserve"> geometry </w:t>
            </w:r>
            <w:r>
              <w:rPr>
                <w:rFonts w:ascii="Times New Roman" w:eastAsia="Times New Roman" w:hAnsi="Times New Roman" w:cs="Times"/>
                <w:bCs/>
                <w:sz w:val="20"/>
                <w:lang w:eastAsia="ar-SA"/>
              </w:rPr>
              <w:t>pairs</w:t>
            </w:r>
            <w:r w:rsidRPr="00C92D04">
              <w:rPr>
                <w:rFonts w:ascii="Times New Roman" w:eastAsia="Times New Roman" w:hAnsi="Times New Roman" w:cs="Times"/>
                <w:bCs/>
                <w:sz w:val="20"/>
                <w:lang w:eastAsia="ar-SA"/>
              </w:rPr>
              <w:t xml:space="preserve"> (viewing angle</w:t>
            </w:r>
            <w:r>
              <w:rPr>
                <w:rFonts w:ascii="Times New Roman" w:eastAsia="Times New Roman" w:hAnsi="Times New Roman" w:cs="Times"/>
                <w:bCs/>
                <w:sz w:val="20"/>
                <w:lang w:eastAsia="ar-SA"/>
              </w:rPr>
              <w:t xml:space="preserve"> and</w:t>
            </w:r>
            <w:r w:rsidRPr="00C92D04">
              <w:rPr>
                <w:rFonts w:ascii="Times New Roman" w:eastAsia="Times New Roman" w:hAnsi="Times New Roman" w:cs="Times"/>
                <w:bCs/>
                <w:sz w:val="20"/>
                <w:lang w:eastAsia="ar-SA"/>
              </w:rPr>
              <w:t xml:space="preserve"> relative azimuth angle) for which VSLEAVE quantities are desired.</w:t>
            </w:r>
            <w:r w:rsidR="004A2208">
              <w:rPr>
                <w:rFonts w:ascii="Times New Roman" w:eastAsia="Times New Roman" w:hAnsi="Times New Roman" w:cs="Times"/>
                <w:bCs/>
                <w:sz w:val="20"/>
                <w:lang w:eastAsia="ar-SA"/>
              </w:rPr>
              <w:t xml:space="preserve"> Units in degrees.</w:t>
            </w:r>
          </w:p>
        </w:tc>
      </w:tr>
      <w:tr w:rsidR="00C92D04" w:rsidRPr="00C92D04" w14:paraId="67FA9C9D" w14:textId="77777777" w:rsidTr="001B3988">
        <w:tc>
          <w:tcPr>
            <w:tcW w:w="31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05CEB92" w14:textId="77777777" w:rsidR="00C92D04" w:rsidRPr="00C92D04" w:rsidRDefault="00C92D04" w:rsidP="00C92D04">
            <w:pPr>
              <w:suppressAutoHyphens/>
              <w:autoSpaceDE w:val="0"/>
              <w:snapToGrid w:val="0"/>
              <w:spacing w:after="0" w:line="240" w:lineRule="auto"/>
              <w:ind w:left="432" w:hanging="432"/>
              <w:jc w:val="both"/>
              <w:rPr>
                <w:rFonts w:ascii="Times New Roman" w:eastAsia="Times" w:hAnsi="Times New Roman" w:cs="Times"/>
                <w:sz w:val="20"/>
                <w:lang w:eastAsia="ar-SA"/>
              </w:rPr>
            </w:pPr>
            <w:r w:rsidRPr="00C92D04">
              <w:rPr>
                <w:rFonts w:ascii="Times New Roman" w:eastAsia="Times" w:hAnsi="Times New Roman" w:cs="Times"/>
                <w:sz w:val="20"/>
                <w:lang w:eastAsia="ar-SA"/>
              </w:rPr>
              <w:t>SALINITY</w:t>
            </w:r>
          </w:p>
        </w:tc>
        <w:tc>
          <w:tcPr>
            <w:tcW w:w="15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7C5FF5B" w14:textId="77777777"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Real*8 (I)</w:t>
            </w:r>
          </w:p>
        </w:tc>
        <w:tc>
          <w:tcPr>
            <w:tcW w:w="48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1E20C31" w14:textId="77777777" w:rsidR="00C92D04" w:rsidRPr="00C92D04" w:rsidRDefault="00C92D04" w:rsidP="00C92D04">
            <w:pPr>
              <w:tabs>
                <w:tab w:val="left" w:pos="6372"/>
              </w:tabs>
              <w:suppressAutoHyphens/>
              <w:autoSpaceDE w:val="0"/>
              <w:snapToGrid w:val="0"/>
              <w:spacing w:after="0" w:line="240" w:lineRule="auto"/>
              <w:ind w:left="432" w:hanging="432"/>
              <w:jc w:val="both"/>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Salinity (in ppt).</w:t>
            </w:r>
          </w:p>
        </w:tc>
      </w:tr>
      <w:tr w:rsidR="00C92D04" w:rsidRPr="00C92D04" w14:paraId="14F67665" w14:textId="77777777" w:rsidTr="001B3988">
        <w:tc>
          <w:tcPr>
            <w:tcW w:w="3150" w:type="dxa"/>
            <w:tcBorders>
              <w:top w:val="single" w:sz="4" w:space="0" w:color="auto"/>
              <w:left w:val="single" w:sz="4" w:space="0" w:color="000000"/>
              <w:bottom w:val="single" w:sz="4" w:space="0" w:color="000000"/>
            </w:tcBorders>
            <w:tcMar>
              <w:top w:w="0" w:type="dxa"/>
              <w:left w:w="108" w:type="dxa"/>
              <w:bottom w:w="0" w:type="dxa"/>
              <w:right w:w="108" w:type="dxa"/>
            </w:tcMar>
          </w:tcPr>
          <w:p w14:paraId="14572860" w14:textId="77777777" w:rsidR="00C92D04" w:rsidRPr="00C92D04" w:rsidRDefault="00C92D04" w:rsidP="00C92D04">
            <w:pPr>
              <w:suppressAutoHyphens/>
              <w:autoSpaceDE w:val="0"/>
              <w:snapToGrid w:val="0"/>
              <w:spacing w:after="0" w:line="240" w:lineRule="auto"/>
              <w:ind w:left="432" w:hanging="432"/>
              <w:jc w:val="both"/>
              <w:rPr>
                <w:rFonts w:ascii="Times New Roman" w:eastAsia="Times" w:hAnsi="Times New Roman" w:cs="Times"/>
                <w:sz w:val="20"/>
                <w:lang w:eastAsia="ar-SA"/>
              </w:rPr>
            </w:pPr>
            <w:r w:rsidRPr="00C92D04">
              <w:rPr>
                <w:rFonts w:ascii="Times New Roman" w:eastAsia="Times" w:hAnsi="Times New Roman" w:cs="Times"/>
                <w:sz w:val="20"/>
                <w:lang w:eastAsia="ar-SA"/>
              </w:rPr>
              <w:t>CHLORCONC</w:t>
            </w:r>
          </w:p>
        </w:tc>
        <w:tc>
          <w:tcPr>
            <w:tcW w:w="1530" w:type="dxa"/>
            <w:tcBorders>
              <w:top w:val="single" w:sz="4" w:space="0" w:color="auto"/>
              <w:left w:val="single" w:sz="4" w:space="0" w:color="000000"/>
              <w:bottom w:val="single" w:sz="4" w:space="0" w:color="000000"/>
            </w:tcBorders>
            <w:tcMar>
              <w:top w:w="0" w:type="dxa"/>
              <w:left w:w="108" w:type="dxa"/>
              <w:bottom w:w="0" w:type="dxa"/>
              <w:right w:w="108" w:type="dxa"/>
            </w:tcMar>
          </w:tcPr>
          <w:p w14:paraId="6EB4AF95" w14:textId="77777777"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Real*8 (I)</w:t>
            </w:r>
          </w:p>
        </w:tc>
        <w:tc>
          <w:tcPr>
            <w:tcW w:w="4800" w:type="dxa"/>
            <w:tcBorders>
              <w:top w:val="single" w:sz="4" w:space="0" w:color="auto"/>
              <w:left w:val="single" w:sz="4" w:space="0" w:color="000000"/>
              <w:bottom w:val="single" w:sz="4" w:space="0" w:color="000000"/>
              <w:right w:val="single" w:sz="4" w:space="0" w:color="000000"/>
            </w:tcBorders>
            <w:tcMar>
              <w:top w:w="0" w:type="dxa"/>
              <w:left w:w="108" w:type="dxa"/>
              <w:bottom w:w="0" w:type="dxa"/>
              <w:right w:w="108" w:type="dxa"/>
            </w:tcMar>
          </w:tcPr>
          <w:p w14:paraId="24C0D6A0" w14:textId="77777777" w:rsidR="00C92D04" w:rsidRPr="00C92D04" w:rsidRDefault="00C92D04" w:rsidP="00C92D04">
            <w:pPr>
              <w:tabs>
                <w:tab w:val="left" w:pos="6372"/>
              </w:tabs>
              <w:suppressAutoHyphens/>
              <w:autoSpaceDE w:val="0"/>
              <w:snapToGrid w:val="0"/>
              <w:spacing w:after="0" w:line="240" w:lineRule="auto"/>
              <w:ind w:left="432" w:hanging="432"/>
              <w:jc w:val="both"/>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Chlorophyll concentration (in mg/M).</w:t>
            </w:r>
          </w:p>
        </w:tc>
      </w:tr>
      <w:tr w:rsidR="00C92D04" w:rsidRPr="00C92D04" w14:paraId="4D86428F" w14:textId="77777777" w:rsidTr="001B3988">
        <w:tc>
          <w:tcPr>
            <w:tcW w:w="3150" w:type="dxa"/>
            <w:tcBorders>
              <w:top w:val="single" w:sz="4" w:space="0" w:color="auto"/>
              <w:left w:val="single" w:sz="4" w:space="0" w:color="000000"/>
              <w:bottom w:val="single" w:sz="4" w:space="0" w:color="000000"/>
            </w:tcBorders>
            <w:tcMar>
              <w:top w:w="0" w:type="dxa"/>
              <w:left w:w="108" w:type="dxa"/>
              <w:bottom w:w="0" w:type="dxa"/>
              <w:right w:w="108" w:type="dxa"/>
            </w:tcMar>
          </w:tcPr>
          <w:p w14:paraId="4E28B1FE" w14:textId="77777777" w:rsidR="00C92D04" w:rsidRPr="00C92D04" w:rsidRDefault="00C92D04" w:rsidP="00C92D04">
            <w:pPr>
              <w:suppressAutoHyphens/>
              <w:autoSpaceDE w:val="0"/>
              <w:snapToGrid w:val="0"/>
              <w:spacing w:after="120" w:line="240" w:lineRule="auto"/>
              <w:ind w:left="432" w:hanging="432"/>
              <w:jc w:val="both"/>
              <w:rPr>
                <w:rFonts w:ascii="Times New Roman" w:eastAsia="Times" w:hAnsi="Times New Roman" w:cs="Times"/>
                <w:sz w:val="20"/>
                <w:lang w:eastAsia="ar-SA"/>
              </w:rPr>
            </w:pPr>
            <w:r w:rsidRPr="00C92D04">
              <w:rPr>
                <w:rFonts w:ascii="Times New Roman" w:eastAsia="Times" w:hAnsi="Times New Roman" w:cs="Times"/>
                <w:sz w:val="20"/>
                <w:lang w:eastAsia="ar-SA"/>
              </w:rPr>
              <w:t>WAVELENGTH</w:t>
            </w:r>
          </w:p>
        </w:tc>
        <w:tc>
          <w:tcPr>
            <w:tcW w:w="1530" w:type="dxa"/>
            <w:tcBorders>
              <w:top w:val="single" w:sz="4" w:space="0" w:color="auto"/>
              <w:left w:val="single" w:sz="4" w:space="0" w:color="000000"/>
              <w:bottom w:val="single" w:sz="4" w:space="0" w:color="000000"/>
            </w:tcBorders>
            <w:tcMar>
              <w:top w:w="0" w:type="dxa"/>
              <w:left w:w="108" w:type="dxa"/>
              <w:bottom w:w="0" w:type="dxa"/>
              <w:right w:w="108" w:type="dxa"/>
            </w:tcMar>
          </w:tcPr>
          <w:p w14:paraId="0A414B0C" w14:textId="77777777"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Real*8 (I)</w:t>
            </w:r>
          </w:p>
        </w:tc>
        <w:tc>
          <w:tcPr>
            <w:tcW w:w="4800" w:type="dxa"/>
            <w:tcBorders>
              <w:top w:val="single" w:sz="4" w:space="0" w:color="auto"/>
              <w:left w:val="single" w:sz="4" w:space="0" w:color="000000"/>
              <w:bottom w:val="single" w:sz="4" w:space="0" w:color="000000"/>
              <w:right w:val="single" w:sz="4" w:space="0" w:color="000000"/>
            </w:tcBorders>
            <w:tcMar>
              <w:top w:w="0" w:type="dxa"/>
              <w:left w:w="108" w:type="dxa"/>
              <w:bottom w:w="0" w:type="dxa"/>
              <w:right w:w="108" w:type="dxa"/>
            </w:tcMar>
          </w:tcPr>
          <w:p w14:paraId="05E8C2CF" w14:textId="77777777" w:rsidR="00C92D04" w:rsidRPr="00C92D04" w:rsidRDefault="00C92D04" w:rsidP="00C92D04">
            <w:pPr>
              <w:tabs>
                <w:tab w:val="left" w:pos="6372"/>
              </w:tabs>
              <w:suppressAutoHyphens/>
              <w:autoSpaceDE w:val="0"/>
              <w:snapToGrid w:val="0"/>
              <w:spacing w:after="0" w:line="240" w:lineRule="auto"/>
              <w:jc w:val="both"/>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 xml:space="preserve">Spectral wavelength for which VSLEAVE water-leaving quantities will be computed (in </w:t>
            </w:r>
            <w:proofErr w:type="spellStart"/>
            <w:r w:rsidRPr="00C92D04">
              <w:rPr>
                <w:rFonts w:ascii="Times New Roman" w:eastAsia="Times New Roman" w:hAnsi="Times New Roman" w:cs="Times"/>
                <w:bCs/>
                <w:sz w:val="20"/>
                <w:lang w:eastAsia="ar-SA"/>
              </w:rPr>
              <w:t>μm</w:t>
            </w:r>
            <w:proofErr w:type="spellEnd"/>
            <w:r w:rsidRPr="00C92D04">
              <w:rPr>
                <w:rFonts w:ascii="Times New Roman" w:eastAsia="Times New Roman" w:hAnsi="Times New Roman" w:cs="Times"/>
                <w:bCs/>
                <w:sz w:val="20"/>
                <w:lang w:eastAsia="ar-SA"/>
              </w:rPr>
              <w:t>).</w:t>
            </w:r>
          </w:p>
        </w:tc>
      </w:tr>
      <w:tr w:rsidR="00FB57F5" w:rsidRPr="00C92D04" w14:paraId="76864BF2" w14:textId="77777777" w:rsidTr="001B3988">
        <w:tc>
          <w:tcPr>
            <w:tcW w:w="3150" w:type="dxa"/>
            <w:tcBorders>
              <w:left w:val="single" w:sz="4" w:space="0" w:color="000000"/>
              <w:bottom w:val="single" w:sz="4" w:space="0" w:color="000000"/>
            </w:tcBorders>
            <w:tcMar>
              <w:top w:w="0" w:type="dxa"/>
              <w:left w:w="108" w:type="dxa"/>
              <w:bottom w:w="0" w:type="dxa"/>
              <w:right w:w="108" w:type="dxa"/>
            </w:tcMar>
          </w:tcPr>
          <w:p w14:paraId="7F2FE602" w14:textId="734125DA" w:rsidR="00FB57F5" w:rsidRPr="00827D1D" w:rsidRDefault="00FB57F5" w:rsidP="00C92D04">
            <w:pPr>
              <w:suppressAutoHyphens/>
              <w:autoSpaceDE w:val="0"/>
              <w:snapToGrid w:val="0"/>
              <w:spacing w:after="120" w:line="240" w:lineRule="auto"/>
              <w:ind w:left="432" w:hanging="432"/>
              <w:jc w:val="both"/>
              <w:rPr>
                <w:rFonts w:ascii="Times New Roman" w:eastAsia="Times" w:hAnsi="Times New Roman" w:cs="Times New Roman"/>
                <w:sz w:val="20"/>
                <w:szCs w:val="20"/>
                <w:lang w:eastAsia="ar-SA"/>
              </w:rPr>
            </w:pPr>
            <w:r w:rsidRPr="002A6C41">
              <w:rPr>
                <w:rFonts w:ascii="Times New Roman" w:hAnsi="Times New Roman" w:cs="Times New Roman"/>
                <w:sz w:val="20"/>
                <w:szCs w:val="20"/>
              </w:rPr>
              <w:t>AZIMUTHDEP</w:t>
            </w:r>
          </w:p>
        </w:tc>
        <w:tc>
          <w:tcPr>
            <w:tcW w:w="1530" w:type="dxa"/>
            <w:tcBorders>
              <w:left w:val="single" w:sz="4" w:space="0" w:color="000000"/>
              <w:bottom w:val="single" w:sz="4" w:space="0" w:color="000000"/>
            </w:tcBorders>
            <w:tcMar>
              <w:top w:w="0" w:type="dxa"/>
              <w:left w:w="108" w:type="dxa"/>
              <w:bottom w:w="0" w:type="dxa"/>
              <w:right w:w="108" w:type="dxa"/>
            </w:tcMar>
          </w:tcPr>
          <w:p w14:paraId="6B97C905" w14:textId="7FFFE375" w:rsidR="00FB57F5" w:rsidRPr="00C92D04" w:rsidRDefault="00FB57F5"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Logical (I)</w:t>
            </w:r>
          </w:p>
        </w:tc>
        <w:tc>
          <w:tcPr>
            <w:tcW w:w="4800" w:type="dxa"/>
            <w:tcBorders>
              <w:left w:val="single" w:sz="4" w:space="0" w:color="000000"/>
              <w:bottom w:val="single" w:sz="4" w:space="0" w:color="000000"/>
              <w:right w:val="single" w:sz="4" w:space="0" w:color="000000"/>
            </w:tcBorders>
            <w:tcMar>
              <w:top w:w="0" w:type="dxa"/>
              <w:left w:w="108" w:type="dxa"/>
              <w:bottom w:w="0" w:type="dxa"/>
              <w:right w:w="108" w:type="dxa"/>
            </w:tcMar>
          </w:tcPr>
          <w:p w14:paraId="3907AD0B" w14:textId="747DBC49" w:rsidR="00FB57F5" w:rsidRPr="002A6C41" w:rsidRDefault="00FB57F5" w:rsidP="002A6C41">
            <w:pPr>
              <w:pStyle w:val="PlainText"/>
              <w:rPr>
                <w:sz w:val="21"/>
                <w:szCs w:val="21"/>
              </w:rPr>
            </w:pPr>
            <w:r>
              <w:rPr>
                <w:rFonts w:ascii="Times New Roman" w:hAnsi="Times New Roman" w:cs="Times New Roman"/>
              </w:rPr>
              <w:t>If set, will activate a</w:t>
            </w:r>
            <w:r w:rsidRPr="002A6C41">
              <w:rPr>
                <w:rFonts w:ascii="Times New Roman" w:hAnsi="Times New Roman" w:cs="Times New Roman"/>
              </w:rPr>
              <w:t>zimuth depe</w:t>
            </w:r>
            <w:r w:rsidRPr="00827D1D">
              <w:rPr>
                <w:rFonts w:ascii="Times New Roman" w:hAnsi="Times New Roman" w:cs="Times New Roman"/>
              </w:rPr>
              <w:t>ndence</w:t>
            </w:r>
            <w:r>
              <w:rPr>
                <w:rFonts w:ascii="Times New Roman" w:hAnsi="Times New Roman" w:cs="Times New Roman"/>
              </w:rPr>
              <w:t xml:space="preserve"> </w:t>
            </w:r>
            <w:r w:rsidRPr="002A6C41">
              <w:rPr>
                <w:rFonts w:ascii="Times New Roman" w:hAnsi="Times New Roman" w:cs="Times New Roman"/>
              </w:rPr>
              <w:t>in the water-leaving radiance</w:t>
            </w:r>
            <w:r>
              <w:rPr>
                <w:rFonts w:ascii="Times New Roman" w:hAnsi="Times New Roman" w:cs="Times New Roman"/>
              </w:rPr>
              <w:t>.</w:t>
            </w:r>
          </w:p>
        </w:tc>
      </w:tr>
      <w:tr w:rsidR="00FB57F5" w:rsidRPr="00C92D04" w14:paraId="3C86277F" w14:textId="77777777" w:rsidTr="001B3988">
        <w:tc>
          <w:tcPr>
            <w:tcW w:w="3150" w:type="dxa"/>
            <w:tcBorders>
              <w:left w:val="single" w:sz="4" w:space="0" w:color="000000"/>
              <w:bottom w:val="single" w:sz="4" w:space="0" w:color="000000"/>
            </w:tcBorders>
            <w:tcMar>
              <w:top w:w="0" w:type="dxa"/>
              <w:left w:w="108" w:type="dxa"/>
              <w:bottom w:w="0" w:type="dxa"/>
              <w:right w:w="108" w:type="dxa"/>
            </w:tcMar>
          </w:tcPr>
          <w:p w14:paraId="3B62EBA7" w14:textId="5BA874D8" w:rsidR="00FB57F5" w:rsidRPr="00FB57F5" w:rsidRDefault="00FB57F5" w:rsidP="00C92D04">
            <w:pPr>
              <w:suppressAutoHyphens/>
              <w:autoSpaceDE w:val="0"/>
              <w:snapToGrid w:val="0"/>
              <w:spacing w:after="120" w:line="240" w:lineRule="auto"/>
              <w:ind w:left="432" w:hanging="432"/>
              <w:jc w:val="both"/>
              <w:rPr>
                <w:rFonts w:ascii="Times New Roman" w:hAnsi="Times New Roman" w:cs="Times New Roman"/>
                <w:sz w:val="20"/>
                <w:szCs w:val="20"/>
              </w:rPr>
            </w:pPr>
            <w:r w:rsidRPr="002A6C41">
              <w:rPr>
                <w:rFonts w:ascii="Times New Roman" w:hAnsi="Times New Roman" w:cs="Times New Roman"/>
                <w:sz w:val="20"/>
                <w:szCs w:val="20"/>
              </w:rPr>
              <w:t>DO_FOURIER_OUTPUT</w:t>
            </w:r>
          </w:p>
        </w:tc>
        <w:tc>
          <w:tcPr>
            <w:tcW w:w="1530" w:type="dxa"/>
            <w:tcBorders>
              <w:left w:val="single" w:sz="4" w:space="0" w:color="000000"/>
              <w:bottom w:val="single" w:sz="4" w:space="0" w:color="000000"/>
            </w:tcBorders>
            <w:tcMar>
              <w:top w:w="0" w:type="dxa"/>
              <w:left w:w="108" w:type="dxa"/>
              <w:bottom w:w="0" w:type="dxa"/>
              <w:right w:w="108" w:type="dxa"/>
            </w:tcMar>
          </w:tcPr>
          <w:p w14:paraId="5CF72CA0" w14:textId="781B14A8" w:rsidR="00FB57F5" w:rsidRPr="00827D1D" w:rsidRDefault="00FB57F5"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New Roman"/>
                <w:bCs/>
                <w:sz w:val="20"/>
                <w:szCs w:val="20"/>
                <w:lang w:eastAsia="ar-SA"/>
              </w:rPr>
            </w:pPr>
            <w:r w:rsidRPr="00827D1D">
              <w:rPr>
                <w:rFonts w:ascii="Times New Roman" w:eastAsia="Times New Roman" w:hAnsi="Times New Roman" w:cs="Times New Roman"/>
                <w:bCs/>
                <w:sz w:val="20"/>
                <w:szCs w:val="20"/>
                <w:lang w:eastAsia="ar-SA"/>
              </w:rPr>
              <w:t>Logical (I)</w:t>
            </w:r>
          </w:p>
        </w:tc>
        <w:tc>
          <w:tcPr>
            <w:tcW w:w="4800" w:type="dxa"/>
            <w:tcBorders>
              <w:left w:val="single" w:sz="4" w:space="0" w:color="000000"/>
              <w:bottom w:val="single" w:sz="4" w:space="0" w:color="000000"/>
              <w:right w:val="single" w:sz="4" w:space="0" w:color="000000"/>
            </w:tcBorders>
            <w:tcMar>
              <w:top w:w="0" w:type="dxa"/>
              <w:left w:w="108" w:type="dxa"/>
              <w:bottom w:w="0" w:type="dxa"/>
              <w:right w:w="108" w:type="dxa"/>
            </w:tcMar>
          </w:tcPr>
          <w:p w14:paraId="1177D07E" w14:textId="366BE81D" w:rsidR="00FB57F5" w:rsidRPr="00FB57F5" w:rsidRDefault="00FB57F5" w:rsidP="002A6C41">
            <w:pPr>
              <w:spacing w:after="0" w:line="240" w:lineRule="auto"/>
            </w:pPr>
            <w:r>
              <w:rPr>
                <w:rFonts w:ascii="Times New Roman" w:hAnsi="Times New Roman" w:cs="Times New Roman"/>
                <w:sz w:val="20"/>
                <w:szCs w:val="20"/>
              </w:rPr>
              <w:t>If</w:t>
            </w:r>
            <w:r w:rsidRPr="002A6C41">
              <w:rPr>
                <w:rFonts w:ascii="Times New Roman" w:hAnsi="Times New Roman" w:cs="Times New Roman"/>
                <w:sz w:val="20"/>
                <w:szCs w:val="20"/>
              </w:rPr>
              <w:t xml:space="preserve"> set, </w:t>
            </w:r>
            <w:r>
              <w:rPr>
                <w:rFonts w:ascii="Times New Roman" w:hAnsi="Times New Roman" w:cs="Times New Roman"/>
                <w:sz w:val="20"/>
                <w:szCs w:val="20"/>
              </w:rPr>
              <w:t xml:space="preserve">will activate </w:t>
            </w:r>
            <w:r w:rsidRPr="002A6C41">
              <w:rPr>
                <w:rFonts w:ascii="Times New Roman" w:hAnsi="Times New Roman" w:cs="Times New Roman"/>
                <w:sz w:val="20"/>
                <w:szCs w:val="20"/>
              </w:rPr>
              <w:t>Fourier dependence in the water-leaving radiance</w:t>
            </w:r>
          </w:p>
        </w:tc>
      </w:tr>
      <w:tr w:rsidR="00C92D04" w:rsidRPr="00C92D04" w14:paraId="4A99A32A" w14:textId="77777777" w:rsidTr="001B3988">
        <w:tc>
          <w:tcPr>
            <w:tcW w:w="3150" w:type="dxa"/>
            <w:tcBorders>
              <w:left w:val="single" w:sz="4" w:space="0" w:color="000000"/>
              <w:bottom w:val="single" w:sz="4" w:space="0" w:color="000000"/>
            </w:tcBorders>
            <w:tcMar>
              <w:top w:w="0" w:type="dxa"/>
              <w:left w:w="108" w:type="dxa"/>
              <w:bottom w:w="0" w:type="dxa"/>
              <w:right w:w="108" w:type="dxa"/>
            </w:tcMar>
          </w:tcPr>
          <w:p w14:paraId="32B44D1B" w14:textId="77777777" w:rsidR="00C92D04" w:rsidRPr="00C92D04" w:rsidRDefault="00C92D04" w:rsidP="00C92D04">
            <w:pPr>
              <w:suppressAutoHyphens/>
              <w:autoSpaceDE w:val="0"/>
              <w:snapToGrid w:val="0"/>
              <w:spacing w:after="120" w:line="240" w:lineRule="auto"/>
              <w:ind w:left="432" w:hanging="432"/>
              <w:jc w:val="both"/>
              <w:rPr>
                <w:rFonts w:ascii="Times New Roman" w:eastAsia="Times" w:hAnsi="Times New Roman" w:cs="Times"/>
                <w:sz w:val="20"/>
                <w:lang w:eastAsia="ar-SA"/>
              </w:rPr>
            </w:pPr>
            <w:r w:rsidRPr="00C92D04">
              <w:rPr>
                <w:rFonts w:ascii="Times New Roman" w:eastAsia="Times" w:hAnsi="Times New Roman" w:cs="Times"/>
                <w:sz w:val="20"/>
                <w:lang w:eastAsia="ar-SA"/>
              </w:rPr>
              <w:t>WINDSPEED</w:t>
            </w:r>
          </w:p>
        </w:tc>
        <w:tc>
          <w:tcPr>
            <w:tcW w:w="1530" w:type="dxa"/>
            <w:tcBorders>
              <w:left w:val="single" w:sz="4" w:space="0" w:color="000000"/>
              <w:bottom w:val="single" w:sz="4" w:space="0" w:color="000000"/>
            </w:tcBorders>
            <w:tcMar>
              <w:top w:w="0" w:type="dxa"/>
              <w:left w:w="108" w:type="dxa"/>
              <w:bottom w:w="0" w:type="dxa"/>
              <w:right w:w="108" w:type="dxa"/>
            </w:tcMar>
          </w:tcPr>
          <w:p w14:paraId="49FEC087" w14:textId="77777777"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Real*8 (I)</w:t>
            </w:r>
          </w:p>
        </w:tc>
        <w:tc>
          <w:tcPr>
            <w:tcW w:w="4800" w:type="dxa"/>
            <w:tcBorders>
              <w:left w:val="single" w:sz="4" w:space="0" w:color="000000"/>
              <w:bottom w:val="single" w:sz="4" w:space="0" w:color="000000"/>
              <w:right w:val="single" w:sz="4" w:space="0" w:color="000000"/>
            </w:tcBorders>
            <w:tcMar>
              <w:top w:w="0" w:type="dxa"/>
              <w:left w:w="108" w:type="dxa"/>
              <w:bottom w:w="0" w:type="dxa"/>
              <w:right w:w="108" w:type="dxa"/>
            </w:tcMar>
          </w:tcPr>
          <w:p w14:paraId="4D2CCBF7" w14:textId="77777777" w:rsidR="00C92D04" w:rsidRPr="00C92D04" w:rsidRDefault="00C92D04" w:rsidP="00C92D04">
            <w:pPr>
              <w:spacing w:after="0" w:line="240" w:lineRule="auto"/>
              <w:rPr>
                <w:rFonts w:ascii="Times New Roman" w:eastAsia="Times New Roman" w:hAnsi="Times New Roman" w:cs="Times New Roman"/>
                <w:sz w:val="20"/>
                <w:szCs w:val="20"/>
              </w:rPr>
            </w:pPr>
            <w:r w:rsidRPr="00C92D04">
              <w:rPr>
                <w:rFonts w:ascii="Times New Roman" w:eastAsia="Times New Roman" w:hAnsi="Times New Roman" w:cs="Times New Roman"/>
                <w:sz w:val="20"/>
                <w:szCs w:val="20"/>
              </w:rPr>
              <w:t>Wind speed (in m/s) (only for non-isotropic water leaving).</w:t>
            </w:r>
          </w:p>
        </w:tc>
      </w:tr>
      <w:tr w:rsidR="00C92D04" w:rsidRPr="00C92D04" w14:paraId="2845FF5F" w14:textId="77777777" w:rsidTr="001B3988">
        <w:tc>
          <w:tcPr>
            <w:tcW w:w="3150" w:type="dxa"/>
            <w:tcBorders>
              <w:left w:val="single" w:sz="4" w:space="0" w:color="000000"/>
              <w:bottom w:val="single" w:sz="4" w:space="0" w:color="000000"/>
            </w:tcBorders>
            <w:tcMar>
              <w:top w:w="0" w:type="dxa"/>
              <w:left w:w="108" w:type="dxa"/>
              <w:bottom w:w="0" w:type="dxa"/>
              <w:right w:w="108" w:type="dxa"/>
            </w:tcMar>
          </w:tcPr>
          <w:p w14:paraId="03155356" w14:textId="77777777" w:rsidR="00C92D04" w:rsidRPr="00C92D04" w:rsidRDefault="00C92D04" w:rsidP="00C92D04">
            <w:pPr>
              <w:suppressAutoHyphens/>
              <w:autoSpaceDE w:val="0"/>
              <w:snapToGrid w:val="0"/>
              <w:spacing w:after="120" w:line="240" w:lineRule="auto"/>
              <w:ind w:left="432" w:hanging="432"/>
              <w:jc w:val="both"/>
              <w:rPr>
                <w:rFonts w:ascii="Times New Roman" w:eastAsia="Times" w:hAnsi="Times New Roman" w:cs="Times"/>
                <w:sz w:val="20"/>
                <w:lang w:eastAsia="ar-SA"/>
              </w:rPr>
            </w:pPr>
            <w:r w:rsidRPr="00C92D04">
              <w:rPr>
                <w:rFonts w:ascii="Times New Roman" w:eastAsia="Times" w:hAnsi="Times New Roman" w:cs="Times"/>
                <w:sz w:val="20"/>
                <w:lang w:eastAsia="ar-SA"/>
              </w:rPr>
              <w:t>WINDDIR (b)</w:t>
            </w:r>
          </w:p>
        </w:tc>
        <w:tc>
          <w:tcPr>
            <w:tcW w:w="1530" w:type="dxa"/>
            <w:tcBorders>
              <w:left w:val="single" w:sz="4" w:space="0" w:color="000000"/>
              <w:bottom w:val="single" w:sz="4" w:space="0" w:color="000000"/>
            </w:tcBorders>
            <w:tcMar>
              <w:top w:w="0" w:type="dxa"/>
              <w:left w:w="108" w:type="dxa"/>
              <w:bottom w:w="0" w:type="dxa"/>
              <w:right w:w="108" w:type="dxa"/>
            </w:tcMar>
          </w:tcPr>
          <w:p w14:paraId="642AABE2" w14:textId="77777777"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Real*8 (I)</w:t>
            </w:r>
          </w:p>
        </w:tc>
        <w:tc>
          <w:tcPr>
            <w:tcW w:w="4800" w:type="dxa"/>
            <w:tcBorders>
              <w:left w:val="single" w:sz="4" w:space="0" w:color="000000"/>
              <w:bottom w:val="single" w:sz="4" w:space="0" w:color="000000"/>
              <w:right w:val="single" w:sz="4" w:space="0" w:color="000000"/>
            </w:tcBorders>
            <w:tcMar>
              <w:top w:w="0" w:type="dxa"/>
              <w:left w:w="108" w:type="dxa"/>
              <w:bottom w:w="0" w:type="dxa"/>
              <w:right w:w="108" w:type="dxa"/>
            </w:tcMar>
          </w:tcPr>
          <w:p w14:paraId="5410EC4C" w14:textId="77777777" w:rsidR="00C92D04" w:rsidRPr="00C92D04" w:rsidRDefault="00C92D04" w:rsidP="00C92D04">
            <w:pPr>
              <w:spacing w:after="0" w:line="240" w:lineRule="auto"/>
              <w:rPr>
                <w:rFonts w:ascii="Times New Roman" w:eastAsia="Times New Roman" w:hAnsi="Times New Roman" w:cs="Times New Roman"/>
                <w:sz w:val="20"/>
                <w:szCs w:val="20"/>
              </w:rPr>
            </w:pPr>
            <w:r w:rsidRPr="00C92D04">
              <w:rPr>
                <w:rFonts w:ascii="Times New Roman" w:eastAsia="Times New Roman" w:hAnsi="Times New Roman" w:cs="Times New Roman"/>
                <w:sz w:val="20"/>
                <w:szCs w:val="20"/>
              </w:rPr>
              <w:t xml:space="preserve">Wind direction relative to the azimuthal position of the sun for each solar angle </w:t>
            </w:r>
            <w:r w:rsidRPr="00C92D04">
              <w:rPr>
                <w:rFonts w:ascii="Times New Roman" w:eastAsia="Times New Roman" w:hAnsi="Times New Roman" w:cs="Times New Roman"/>
                <w:i/>
                <w:sz w:val="20"/>
                <w:szCs w:val="20"/>
              </w:rPr>
              <w:t>b</w:t>
            </w:r>
            <w:r w:rsidRPr="00C92D04">
              <w:rPr>
                <w:rFonts w:ascii="Times New Roman" w:eastAsia="Times New Roman" w:hAnsi="Times New Roman" w:cs="Times New Roman"/>
                <w:sz w:val="20"/>
                <w:szCs w:val="20"/>
              </w:rPr>
              <w:t xml:space="preserve"> (only for non-isotropic water leaving).</w:t>
            </w:r>
          </w:p>
        </w:tc>
      </w:tr>
      <w:tr w:rsidR="00C92D04" w:rsidRPr="00C92D04" w14:paraId="6454B0BC" w14:textId="77777777" w:rsidTr="001B3988">
        <w:tc>
          <w:tcPr>
            <w:tcW w:w="3150" w:type="dxa"/>
            <w:tcBorders>
              <w:left w:val="single" w:sz="4" w:space="0" w:color="000000"/>
              <w:bottom w:val="single" w:sz="4" w:space="0" w:color="000000"/>
            </w:tcBorders>
            <w:tcMar>
              <w:top w:w="0" w:type="dxa"/>
              <w:left w:w="108" w:type="dxa"/>
              <w:bottom w:w="0" w:type="dxa"/>
              <w:right w:w="108" w:type="dxa"/>
            </w:tcMar>
          </w:tcPr>
          <w:p w14:paraId="2062983C" w14:textId="77777777" w:rsidR="00C92D04" w:rsidRPr="00C92D04" w:rsidRDefault="00C92D04" w:rsidP="00C92D04">
            <w:pPr>
              <w:suppressAutoHyphens/>
              <w:autoSpaceDE w:val="0"/>
              <w:snapToGrid w:val="0"/>
              <w:spacing w:after="120" w:line="240" w:lineRule="auto"/>
              <w:ind w:left="432" w:hanging="432"/>
              <w:jc w:val="both"/>
              <w:rPr>
                <w:rFonts w:ascii="Times New Roman" w:eastAsia="Times" w:hAnsi="Times New Roman" w:cs="Times"/>
                <w:sz w:val="20"/>
                <w:lang w:eastAsia="ar-SA"/>
              </w:rPr>
            </w:pPr>
            <w:r w:rsidRPr="00C92D04">
              <w:rPr>
                <w:rFonts w:ascii="Times New Roman" w:eastAsia="Times" w:hAnsi="Times New Roman" w:cs="Times"/>
                <w:sz w:val="20"/>
                <w:lang w:eastAsia="ar-SA"/>
              </w:rPr>
              <w:t>NSTREAMS_AZQUAD</w:t>
            </w:r>
          </w:p>
        </w:tc>
        <w:tc>
          <w:tcPr>
            <w:tcW w:w="1530" w:type="dxa"/>
            <w:tcBorders>
              <w:left w:val="single" w:sz="4" w:space="0" w:color="000000"/>
              <w:bottom w:val="single" w:sz="4" w:space="0" w:color="000000"/>
            </w:tcBorders>
            <w:tcMar>
              <w:top w:w="0" w:type="dxa"/>
              <w:left w:w="108" w:type="dxa"/>
              <w:bottom w:w="0" w:type="dxa"/>
              <w:right w:w="108" w:type="dxa"/>
            </w:tcMar>
          </w:tcPr>
          <w:p w14:paraId="0176FC89" w14:textId="77777777"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Integer (I)</w:t>
            </w:r>
          </w:p>
        </w:tc>
        <w:tc>
          <w:tcPr>
            <w:tcW w:w="4800" w:type="dxa"/>
            <w:tcBorders>
              <w:left w:val="single" w:sz="4" w:space="0" w:color="000000"/>
              <w:bottom w:val="single" w:sz="4" w:space="0" w:color="000000"/>
              <w:right w:val="single" w:sz="4" w:space="0" w:color="000000"/>
            </w:tcBorders>
            <w:tcMar>
              <w:top w:w="0" w:type="dxa"/>
              <w:left w:w="108" w:type="dxa"/>
              <w:bottom w:w="0" w:type="dxa"/>
              <w:right w:w="108" w:type="dxa"/>
            </w:tcMar>
          </w:tcPr>
          <w:p w14:paraId="4CC2B2DD" w14:textId="77777777" w:rsidR="00C92D04" w:rsidRPr="00C92D04" w:rsidRDefault="00C92D04" w:rsidP="00C92D04">
            <w:pPr>
              <w:tabs>
                <w:tab w:val="left" w:pos="6372"/>
              </w:tabs>
              <w:suppressAutoHyphens/>
              <w:autoSpaceDE w:val="0"/>
              <w:snapToGrid w:val="0"/>
              <w:spacing w:after="0" w:line="240" w:lineRule="auto"/>
              <w:jc w:val="both"/>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Number of angles used in azimuthal integration during VSLEAVE calculation.</w:t>
            </w:r>
          </w:p>
        </w:tc>
      </w:tr>
      <w:tr w:rsidR="00C92D04" w:rsidRPr="00C92D04" w14:paraId="6FC786CC" w14:textId="77777777" w:rsidTr="001B3988">
        <w:tc>
          <w:tcPr>
            <w:tcW w:w="3150" w:type="dxa"/>
            <w:tcBorders>
              <w:left w:val="single" w:sz="4" w:space="0" w:color="000000"/>
              <w:bottom w:val="single" w:sz="4" w:space="0" w:color="000000"/>
            </w:tcBorders>
            <w:tcMar>
              <w:top w:w="0" w:type="dxa"/>
              <w:left w:w="108" w:type="dxa"/>
              <w:bottom w:w="0" w:type="dxa"/>
              <w:right w:w="108" w:type="dxa"/>
            </w:tcMar>
          </w:tcPr>
          <w:p w14:paraId="200D098B" w14:textId="77777777" w:rsidR="00C92D04" w:rsidRPr="00C92D04" w:rsidRDefault="00C92D04" w:rsidP="00C92D04">
            <w:pPr>
              <w:suppressAutoHyphens/>
              <w:autoSpaceDE w:val="0"/>
              <w:snapToGrid w:val="0"/>
              <w:spacing w:after="120" w:line="240" w:lineRule="auto"/>
              <w:ind w:left="432" w:hanging="432"/>
              <w:jc w:val="both"/>
              <w:rPr>
                <w:rFonts w:ascii="Times New Roman" w:eastAsia="Times" w:hAnsi="Times New Roman" w:cs="Times"/>
                <w:sz w:val="20"/>
                <w:lang w:eastAsia="ar-SA"/>
              </w:rPr>
            </w:pPr>
            <w:proofErr w:type="spellStart"/>
            <w:r w:rsidRPr="00C92D04">
              <w:rPr>
                <w:rFonts w:ascii="Times New Roman" w:eastAsia="Times" w:hAnsi="Times New Roman" w:cs="Times"/>
                <w:sz w:val="20"/>
                <w:lang w:eastAsia="ar-SA"/>
              </w:rPr>
              <w:t>DO_GlintShadow</w:t>
            </w:r>
            <w:proofErr w:type="spellEnd"/>
          </w:p>
        </w:tc>
        <w:tc>
          <w:tcPr>
            <w:tcW w:w="1530" w:type="dxa"/>
            <w:tcBorders>
              <w:left w:val="single" w:sz="4" w:space="0" w:color="000000"/>
              <w:bottom w:val="single" w:sz="4" w:space="0" w:color="000000"/>
            </w:tcBorders>
            <w:tcMar>
              <w:top w:w="0" w:type="dxa"/>
              <w:left w:w="108" w:type="dxa"/>
              <w:bottom w:w="0" w:type="dxa"/>
              <w:right w:w="108" w:type="dxa"/>
            </w:tcMar>
          </w:tcPr>
          <w:p w14:paraId="2F33ECE5" w14:textId="77777777"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Logical (I)</w:t>
            </w:r>
          </w:p>
        </w:tc>
        <w:tc>
          <w:tcPr>
            <w:tcW w:w="4800" w:type="dxa"/>
            <w:tcBorders>
              <w:left w:val="single" w:sz="4" w:space="0" w:color="000000"/>
              <w:bottom w:val="single" w:sz="4" w:space="0" w:color="000000"/>
              <w:right w:val="single" w:sz="4" w:space="0" w:color="000000"/>
            </w:tcBorders>
            <w:tcMar>
              <w:top w:w="0" w:type="dxa"/>
              <w:left w:w="108" w:type="dxa"/>
              <w:bottom w:w="0" w:type="dxa"/>
              <w:right w:w="108" w:type="dxa"/>
            </w:tcMar>
          </w:tcPr>
          <w:p w14:paraId="7613C708" w14:textId="77777777" w:rsidR="00C92D04" w:rsidRPr="00C92D04" w:rsidRDefault="00C92D04" w:rsidP="00C92D04">
            <w:pPr>
              <w:tabs>
                <w:tab w:val="left" w:pos="6372"/>
              </w:tabs>
              <w:suppressAutoHyphens/>
              <w:autoSpaceDE w:val="0"/>
              <w:snapToGrid w:val="0"/>
              <w:spacing w:after="0" w:line="240" w:lineRule="auto"/>
              <w:jc w:val="both"/>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If set, calculations accounting for shadowing of wave facets during sun glint will be done.</w:t>
            </w:r>
          </w:p>
        </w:tc>
      </w:tr>
      <w:tr w:rsidR="00C92D04" w:rsidRPr="00C92D04" w14:paraId="09E3D89C" w14:textId="77777777" w:rsidTr="001B3988">
        <w:tc>
          <w:tcPr>
            <w:tcW w:w="3150" w:type="dxa"/>
            <w:tcBorders>
              <w:left w:val="single" w:sz="4" w:space="0" w:color="000000"/>
              <w:bottom w:val="single" w:sz="4" w:space="0" w:color="000000"/>
            </w:tcBorders>
            <w:tcMar>
              <w:top w:w="0" w:type="dxa"/>
              <w:left w:w="108" w:type="dxa"/>
              <w:bottom w:w="0" w:type="dxa"/>
              <w:right w:w="108" w:type="dxa"/>
            </w:tcMar>
          </w:tcPr>
          <w:p w14:paraId="548B3AEA" w14:textId="77777777" w:rsidR="00C92D04" w:rsidRPr="00C92D04" w:rsidRDefault="00C92D04" w:rsidP="00C92D04">
            <w:pPr>
              <w:suppressAutoHyphens/>
              <w:autoSpaceDE w:val="0"/>
              <w:snapToGrid w:val="0"/>
              <w:spacing w:after="120" w:line="240" w:lineRule="auto"/>
              <w:ind w:left="432" w:hanging="432"/>
              <w:jc w:val="both"/>
              <w:rPr>
                <w:rFonts w:ascii="Times New Roman" w:eastAsia="Times" w:hAnsi="Times New Roman" w:cs="Times"/>
                <w:sz w:val="20"/>
                <w:lang w:eastAsia="ar-SA"/>
              </w:rPr>
            </w:pPr>
            <w:proofErr w:type="spellStart"/>
            <w:r w:rsidRPr="00C92D04">
              <w:rPr>
                <w:rFonts w:ascii="Times New Roman" w:eastAsia="Times" w:hAnsi="Times New Roman" w:cs="Times"/>
                <w:sz w:val="20"/>
                <w:lang w:eastAsia="ar-SA"/>
              </w:rPr>
              <w:t>DO_FoamOption</w:t>
            </w:r>
            <w:proofErr w:type="spellEnd"/>
          </w:p>
        </w:tc>
        <w:tc>
          <w:tcPr>
            <w:tcW w:w="1530" w:type="dxa"/>
            <w:tcBorders>
              <w:left w:val="single" w:sz="4" w:space="0" w:color="000000"/>
              <w:bottom w:val="single" w:sz="4" w:space="0" w:color="000000"/>
            </w:tcBorders>
            <w:tcMar>
              <w:top w:w="0" w:type="dxa"/>
              <w:left w:w="108" w:type="dxa"/>
              <w:bottom w:w="0" w:type="dxa"/>
              <w:right w:w="108" w:type="dxa"/>
            </w:tcMar>
          </w:tcPr>
          <w:p w14:paraId="7C60181E" w14:textId="77777777"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Logical (I)</w:t>
            </w:r>
          </w:p>
        </w:tc>
        <w:tc>
          <w:tcPr>
            <w:tcW w:w="4800" w:type="dxa"/>
            <w:tcBorders>
              <w:left w:val="single" w:sz="4" w:space="0" w:color="000000"/>
              <w:bottom w:val="single" w:sz="4" w:space="0" w:color="000000"/>
              <w:right w:val="single" w:sz="4" w:space="0" w:color="000000"/>
            </w:tcBorders>
            <w:tcMar>
              <w:top w:w="0" w:type="dxa"/>
              <w:left w:w="108" w:type="dxa"/>
              <w:bottom w:w="0" w:type="dxa"/>
              <w:right w:w="108" w:type="dxa"/>
            </w:tcMar>
          </w:tcPr>
          <w:p w14:paraId="0D8A336F" w14:textId="77777777" w:rsidR="00C92D04" w:rsidRPr="00C92D04" w:rsidRDefault="00C92D04" w:rsidP="00C92D04">
            <w:pPr>
              <w:spacing w:after="0" w:line="240" w:lineRule="auto"/>
              <w:rPr>
                <w:rFonts w:ascii="Times New Roman" w:eastAsia="Times New Roman" w:hAnsi="Times New Roman" w:cs="Times New Roman"/>
                <w:sz w:val="20"/>
                <w:szCs w:val="20"/>
              </w:rPr>
            </w:pPr>
            <w:r w:rsidRPr="00C92D04">
              <w:rPr>
                <w:rFonts w:ascii="Times New Roman" w:eastAsia="Times New Roman" w:hAnsi="Times New Roman" w:cs="Times New Roman"/>
                <w:bCs/>
                <w:sz w:val="20"/>
                <w:szCs w:val="20"/>
              </w:rPr>
              <w:t>If set, calculations accounting for ocean foam will be done.</w:t>
            </w:r>
          </w:p>
        </w:tc>
      </w:tr>
      <w:tr w:rsidR="00C92D04" w:rsidRPr="00C92D04" w14:paraId="2622F066" w14:textId="77777777" w:rsidTr="001B3988">
        <w:tc>
          <w:tcPr>
            <w:tcW w:w="3150" w:type="dxa"/>
            <w:tcBorders>
              <w:left w:val="single" w:sz="4" w:space="0" w:color="000000"/>
              <w:bottom w:val="single" w:sz="4" w:space="0" w:color="000000"/>
            </w:tcBorders>
            <w:tcMar>
              <w:top w:w="0" w:type="dxa"/>
              <w:left w:w="108" w:type="dxa"/>
              <w:bottom w:w="0" w:type="dxa"/>
              <w:right w:w="108" w:type="dxa"/>
            </w:tcMar>
          </w:tcPr>
          <w:p w14:paraId="04F97D64" w14:textId="77777777" w:rsidR="00C92D04" w:rsidRPr="00C92D04" w:rsidRDefault="00C92D04" w:rsidP="00C92D04">
            <w:pPr>
              <w:suppressAutoHyphens/>
              <w:autoSpaceDE w:val="0"/>
              <w:snapToGrid w:val="0"/>
              <w:spacing w:after="0" w:line="240" w:lineRule="auto"/>
              <w:ind w:left="432" w:hanging="432"/>
              <w:jc w:val="both"/>
              <w:rPr>
                <w:rFonts w:ascii="Times New Roman" w:eastAsia="Times" w:hAnsi="Times New Roman" w:cs="Times"/>
                <w:sz w:val="20"/>
                <w:lang w:eastAsia="ar-SA"/>
              </w:rPr>
            </w:pPr>
            <w:proofErr w:type="spellStart"/>
            <w:r w:rsidRPr="00C92D04">
              <w:rPr>
                <w:rFonts w:ascii="Times New Roman" w:eastAsia="Times" w:hAnsi="Times New Roman" w:cs="Times"/>
                <w:sz w:val="20"/>
                <w:lang w:eastAsia="ar-SA"/>
              </w:rPr>
              <w:t>DO_FacetIsotropy</w:t>
            </w:r>
            <w:proofErr w:type="spellEnd"/>
          </w:p>
        </w:tc>
        <w:tc>
          <w:tcPr>
            <w:tcW w:w="1530" w:type="dxa"/>
            <w:tcBorders>
              <w:left w:val="single" w:sz="4" w:space="0" w:color="000000"/>
              <w:bottom w:val="single" w:sz="4" w:space="0" w:color="000000"/>
            </w:tcBorders>
            <w:tcMar>
              <w:top w:w="0" w:type="dxa"/>
              <w:left w:w="108" w:type="dxa"/>
              <w:bottom w:w="0" w:type="dxa"/>
              <w:right w:w="108" w:type="dxa"/>
            </w:tcMar>
          </w:tcPr>
          <w:p w14:paraId="724C18F3" w14:textId="77777777"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Logical (I)</w:t>
            </w:r>
          </w:p>
        </w:tc>
        <w:tc>
          <w:tcPr>
            <w:tcW w:w="4800" w:type="dxa"/>
            <w:tcBorders>
              <w:left w:val="single" w:sz="4" w:space="0" w:color="000000"/>
              <w:bottom w:val="single" w:sz="4" w:space="0" w:color="000000"/>
              <w:right w:val="single" w:sz="4" w:space="0" w:color="000000"/>
            </w:tcBorders>
            <w:tcMar>
              <w:top w:w="0" w:type="dxa"/>
              <w:left w:w="108" w:type="dxa"/>
              <w:bottom w:w="0" w:type="dxa"/>
              <w:right w:w="108" w:type="dxa"/>
            </w:tcMar>
          </w:tcPr>
          <w:p w14:paraId="6C66283F" w14:textId="77777777" w:rsidR="00C92D04" w:rsidRPr="00C92D04" w:rsidRDefault="00C92D04" w:rsidP="00C92D04">
            <w:pPr>
              <w:tabs>
                <w:tab w:val="left" w:pos="6372"/>
              </w:tabs>
              <w:suppressAutoHyphens/>
              <w:autoSpaceDE w:val="0"/>
              <w:snapToGrid w:val="0"/>
              <w:spacing w:after="0" w:line="240" w:lineRule="auto"/>
              <w:jc w:val="both"/>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If set, wave facets will be considered isotropic.</w:t>
            </w:r>
          </w:p>
        </w:tc>
      </w:tr>
      <w:tr w:rsidR="00C92D04" w:rsidRPr="00C92D04" w14:paraId="2DE4A4F3" w14:textId="77777777" w:rsidTr="001B3988">
        <w:tc>
          <w:tcPr>
            <w:tcW w:w="3150" w:type="dxa"/>
            <w:tcBorders>
              <w:left w:val="single" w:sz="4" w:space="0" w:color="000000"/>
              <w:bottom w:val="single" w:sz="4" w:space="0" w:color="000000"/>
            </w:tcBorders>
            <w:tcMar>
              <w:top w:w="0" w:type="dxa"/>
              <w:left w:w="108" w:type="dxa"/>
              <w:bottom w:w="0" w:type="dxa"/>
              <w:right w:w="108" w:type="dxa"/>
            </w:tcMar>
          </w:tcPr>
          <w:p w14:paraId="256D481B" w14:textId="77777777" w:rsidR="00C92D04" w:rsidRPr="00C92D04" w:rsidRDefault="00C92D04" w:rsidP="00C92D04">
            <w:pPr>
              <w:suppressAutoHyphens/>
              <w:autoSpaceDE w:val="0"/>
              <w:snapToGrid w:val="0"/>
              <w:spacing w:after="120" w:line="240" w:lineRule="auto"/>
              <w:ind w:left="432" w:hanging="432"/>
              <w:jc w:val="both"/>
              <w:rPr>
                <w:rFonts w:ascii="Times New Roman" w:eastAsia="Times" w:hAnsi="Times New Roman" w:cs="Times"/>
                <w:sz w:val="20"/>
                <w:lang w:eastAsia="ar-SA"/>
              </w:rPr>
            </w:pPr>
            <w:r w:rsidRPr="00C92D04">
              <w:rPr>
                <w:rFonts w:ascii="Times New Roman" w:eastAsia="Times" w:hAnsi="Times New Roman" w:cs="Times"/>
                <w:sz w:val="20"/>
                <w:lang w:eastAsia="ar-SA"/>
              </w:rPr>
              <w:t>FL_WAVELENGTH</w:t>
            </w:r>
          </w:p>
        </w:tc>
        <w:tc>
          <w:tcPr>
            <w:tcW w:w="1530" w:type="dxa"/>
            <w:tcBorders>
              <w:left w:val="single" w:sz="4" w:space="0" w:color="000000"/>
              <w:bottom w:val="single" w:sz="4" w:space="0" w:color="000000"/>
            </w:tcBorders>
            <w:tcMar>
              <w:top w:w="0" w:type="dxa"/>
              <w:left w:w="108" w:type="dxa"/>
              <w:bottom w:w="0" w:type="dxa"/>
              <w:right w:w="108" w:type="dxa"/>
            </w:tcMar>
          </w:tcPr>
          <w:p w14:paraId="6C73FF7C" w14:textId="77777777"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Real*8 (I)</w:t>
            </w:r>
          </w:p>
        </w:tc>
        <w:tc>
          <w:tcPr>
            <w:tcW w:w="4800" w:type="dxa"/>
            <w:tcBorders>
              <w:left w:val="single" w:sz="4" w:space="0" w:color="000000"/>
              <w:bottom w:val="single" w:sz="4" w:space="0" w:color="000000"/>
              <w:right w:val="single" w:sz="4" w:space="0" w:color="000000"/>
            </w:tcBorders>
            <w:tcMar>
              <w:top w:w="0" w:type="dxa"/>
              <w:left w:w="108" w:type="dxa"/>
              <w:bottom w:w="0" w:type="dxa"/>
              <w:right w:w="108" w:type="dxa"/>
            </w:tcMar>
          </w:tcPr>
          <w:p w14:paraId="391D236B" w14:textId="77777777" w:rsidR="00C92D04" w:rsidRPr="00C92D04" w:rsidRDefault="00C92D04" w:rsidP="00C92D04">
            <w:pPr>
              <w:tabs>
                <w:tab w:val="left" w:pos="6372"/>
              </w:tabs>
              <w:suppressAutoHyphens/>
              <w:autoSpaceDE w:val="0"/>
              <w:snapToGrid w:val="0"/>
              <w:spacing w:after="0" w:line="240" w:lineRule="auto"/>
              <w:ind w:left="-18" w:firstLine="18"/>
              <w:jc w:val="both"/>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Spectral wavelength for which VSLEAVE land fluorescence quantities will be computed (in nm).</w:t>
            </w:r>
          </w:p>
        </w:tc>
      </w:tr>
      <w:tr w:rsidR="00C92D04" w:rsidRPr="00C92D04" w14:paraId="15CC37C9" w14:textId="77777777" w:rsidTr="001B3988">
        <w:tc>
          <w:tcPr>
            <w:tcW w:w="3150" w:type="dxa"/>
            <w:tcBorders>
              <w:left w:val="single" w:sz="4" w:space="0" w:color="000000"/>
              <w:bottom w:val="single" w:sz="4" w:space="0" w:color="000000"/>
            </w:tcBorders>
            <w:tcMar>
              <w:top w:w="0" w:type="dxa"/>
              <w:left w:w="108" w:type="dxa"/>
              <w:bottom w:w="0" w:type="dxa"/>
              <w:right w:w="108" w:type="dxa"/>
            </w:tcMar>
          </w:tcPr>
          <w:p w14:paraId="3798D964" w14:textId="77777777" w:rsidR="00C92D04" w:rsidRPr="00C92D04" w:rsidRDefault="00C92D04" w:rsidP="00C92D04">
            <w:pPr>
              <w:suppressAutoHyphens/>
              <w:autoSpaceDE w:val="0"/>
              <w:snapToGrid w:val="0"/>
              <w:spacing w:after="0" w:line="240" w:lineRule="auto"/>
              <w:ind w:left="432" w:hanging="432"/>
              <w:jc w:val="both"/>
              <w:rPr>
                <w:rFonts w:ascii="Times New Roman" w:eastAsia="Times" w:hAnsi="Times New Roman" w:cs="Times"/>
                <w:sz w:val="20"/>
                <w:lang w:eastAsia="ar-SA"/>
              </w:rPr>
            </w:pPr>
            <w:r w:rsidRPr="00C92D04">
              <w:rPr>
                <w:rFonts w:ascii="Times New Roman" w:eastAsia="Times" w:hAnsi="Times New Roman" w:cs="Times"/>
                <w:sz w:val="20"/>
                <w:lang w:eastAsia="ar-SA"/>
              </w:rPr>
              <w:t>FL_LATITUDE</w:t>
            </w:r>
          </w:p>
        </w:tc>
        <w:tc>
          <w:tcPr>
            <w:tcW w:w="1530" w:type="dxa"/>
            <w:tcBorders>
              <w:left w:val="single" w:sz="4" w:space="0" w:color="000000"/>
              <w:bottom w:val="single" w:sz="4" w:space="0" w:color="000000"/>
            </w:tcBorders>
            <w:tcMar>
              <w:top w:w="0" w:type="dxa"/>
              <w:left w:w="108" w:type="dxa"/>
              <w:bottom w:w="0" w:type="dxa"/>
              <w:right w:w="108" w:type="dxa"/>
            </w:tcMar>
          </w:tcPr>
          <w:p w14:paraId="7DD8A65E" w14:textId="77777777"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Real*8 (I)</w:t>
            </w:r>
          </w:p>
        </w:tc>
        <w:tc>
          <w:tcPr>
            <w:tcW w:w="4800" w:type="dxa"/>
            <w:tcBorders>
              <w:left w:val="single" w:sz="4" w:space="0" w:color="000000"/>
              <w:bottom w:val="single" w:sz="4" w:space="0" w:color="000000"/>
              <w:right w:val="single" w:sz="4" w:space="0" w:color="000000"/>
            </w:tcBorders>
            <w:tcMar>
              <w:top w:w="0" w:type="dxa"/>
              <w:left w:w="108" w:type="dxa"/>
              <w:bottom w:w="0" w:type="dxa"/>
              <w:right w:w="108" w:type="dxa"/>
            </w:tcMar>
          </w:tcPr>
          <w:p w14:paraId="7B736A91" w14:textId="77777777" w:rsidR="00C92D04" w:rsidRPr="00C92D04" w:rsidRDefault="00C92D04" w:rsidP="00C92D04">
            <w:pPr>
              <w:tabs>
                <w:tab w:val="left" w:pos="6372"/>
              </w:tabs>
              <w:suppressAutoHyphens/>
              <w:autoSpaceDE w:val="0"/>
              <w:snapToGrid w:val="0"/>
              <w:spacing w:after="0" w:line="240" w:lineRule="auto"/>
              <w:ind w:left="432" w:hanging="432"/>
              <w:jc w:val="both"/>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Current latitude (in degrees).</w:t>
            </w:r>
          </w:p>
        </w:tc>
      </w:tr>
      <w:tr w:rsidR="00C92D04" w:rsidRPr="00C92D04" w14:paraId="7DC3A47F" w14:textId="77777777" w:rsidTr="001B3988">
        <w:tc>
          <w:tcPr>
            <w:tcW w:w="3150" w:type="dxa"/>
            <w:tcBorders>
              <w:left w:val="single" w:sz="4" w:space="0" w:color="000000"/>
              <w:bottom w:val="single" w:sz="4" w:space="0" w:color="000000"/>
            </w:tcBorders>
            <w:tcMar>
              <w:top w:w="0" w:type="dxa"/>
              <w:left w:w="108" w:type="dxa"/>
              <w:bottom w:w="0" w:type="dxa"/>
              <w:right w:w="108" w:type="dxa"/>
            </w:tcMar>
          </w:tcPr>
          <w:p w14:paraId="5684DE47" w14:textId="77777777" w:rsidR="00C92D04" w:rsidRPr="00C92D04" w:rsidRDefault="00C92D04" w:rsidP="00C92D04">
            <w:pPr>
              <w:suppressAutoHyphens/>
              <w:autoSpaceDE w:val="0"/>
              <w:snapToGrid w:val="0"/>
              <w:spacing w:after="0" w:line="240" w:lineRule="auto"/>
              <w:ind w:left="432" w:hanging="432"/>
              <w:jc w:val="both"/>
              <w:rPr>
                <w:rFonts w:ascii="Times New Roman" w:eastAsia="Times" w:hAnsi="Times New Roman" w:cs="Times"/>
                <w:sz w:val="20"/>
                <w:lang w:eastAsia="ar-SA"/>
              </w:rPr>
            </w:pPr>
            <w:r w:rsidRPr="00C92D04">
              <w:rPr>
                <w:rFonts w:ascii="Times New Roman" w:eastAsia="Times" w:hAnsi="Times New Roman" w:cs="Times"/>
                <w:sz w:val="20"/>
                <w:lang w:eastAsia="ar-SA"/>
              </w:rPr>
              <w:t>FL_LONGITUDE</w:t>
            </w:r>
          </w:p>
        </w:tc>
        <w:tc>
          <w:tcPr>
            <w:tcW w:w="1530" w:type="dxa"/>
            <w:tcBorders>
              <w:left w:val="single" w:sz="4" w:space="0" w:color="000000"/>
              <w:bottom w:val="single" w:sz="4" w:space="0" w:color="000000"/>
            </w:tcBorders>
            <w:tcMar>
              <w:top w:w="0" w:type="dxa"/>
              <w:left w:w="108" w:type="dxa"/>
              <w:bottom w:w="0" w:type="dxa"/>
              <w:right w:w="108" w:type="dxa"/>
            </w:tcMar>
          </w:tcPr>
          <w:p w14:paraId="425035D7" w14:textId="77777777"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Real*8 (I)</w:t>
            </w:r>
          </w:p>
        </w:tc>
        <w:tc>
          <w:tcPr>
            <w:tcW w:w="4800" w:type="dxa"/>
            <w:tcBorders>
              <w:left w:val="single" w:sz="4" w:space="0" w:color="000000"/>
              <w:bottom w:val="single" w:sz="4" w:space="0" w:color="000000"/>
              <w:right w:val="single" w:sz="4" w:space="0" w:color="000000"/>
            </w:tcBorders>
            <w:tcMar>
              <w:top w:w="0" w:type="dxa"/>
              <w:left w:w="108" w:type="dxa"/>
              <w:bottom w:w="0" w:type="dxa"/>
              <w:right w:w="108" w:type="dxa"/>
            </w:tcMar>
          </w:tcPr>
          <w:p w14:paraId="1A2E501A" w14:textId="77777777" w:rsidR="00C92D04" w:rsidRPr="00C92D04" w:rsidRDefault="00C92D04" w:rsidP="00C92D04">
            <w:pPr>
              <w:tabs>
                <w:tab w:val="left" w:pos="6372"/>
              </w:tabs>
              <w:suppressAutoHyphens/>
              <w:autoSpaceDE w:val="0"/>
              <w:snapToGrid w:val="0"/>
              <w:spacing w:after="0" w:line="240" w:lineRule="auto"/>
              <w:ind w:left="432" w:hanging="432"/>
              <w:jc w:val="both"/>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Current longitude (in degrees).</w:t>
            </w:r>
          </w:p>
        </w:tc>
      </w:tr>
      <w:tr w:rsidR="00C92D04" w:rsidRPr="00C92D04" w14:paraId="20BCF27E" w14:textId="77777777" w:rsidTr="001B3988">
        <w:tc>
          <w:tcPr>
            <w:tcW w:w="3150" w:type="dxa"/>
            <w:tcBorders>
              <w:left w:val="single" w:sz="4" w:space="0" w:color="000000"/>
              <w:bottom w:val="single" w:sz="4" w:space="0" w:color="000000"/>
            </w:tcBorders>
            <w:tcMar>
              <w:top w:w="0" w:type="dxa"/>
              <w:left w:w="108" w:type="dxa"/>
              <w:bottom w:w="0" w:type="dxa"/>
              <w:right w:w="108" w:type="dxa"/>
            </w:tcMar>
          </w:tcPr>
          <w:p w14:paraId="558A9F09" w14:textId="77777777" w:rsidR="00C92D04" w:rsidRPr="00C92D04" w:rsidRDefault="00C92D04" w:rsidP="00C92D04">
            <w:pPr>
              <w:suppressAutoHyphens/>
              <w:autoSpaceDE w:val="0"/>
              <w:snapToGrid w:val="0"/>
              <w:spacing w:after="0" w:line="240" w:lineRule="auto"/>
              <w:ind w:left="432" w:hanging="432"/>
              <w:jc w:val="both"/>
              <w:rPr>
                <w:rFonts w:ascii="Times New Roman" w:eastAsia="Times" w:hAnsi="Times New Roman" w:cs="Times"/>
                <w:sz w:val="20"/>
                <w:lang w:eastAsia="ar-SA"/>
              </w:rPr>
            </w:pPr>
            <w:r w:rsidRPr="00C92D04">
              <w:rPr>
                <w:rFonts w:ascii="Times New Roman" w:eastAsia="Times" w:hAnsi="Times New Roman" w:cs="Times"/>
                <w:sz w:val="20"/>
                <w:lang w:eastAsia="ar-SA"/>
              </w:rPr>
              <w:t>FL_</w:t>
            </w:r>
            <w:proofErr w:type="gramStart"/>
            <w:r w:rsidRPr="00C92D04">
              <w:rPr>
                <w:rFonts w:ascii="Times New Roman" w:eastAsia="Times" w:hAnsi="Times New Roman" w:cs="Times"/>
                <w:sz w:val="20"/>
                <w:lang w:eastAsia="ar-SA"/>
              </w:rPr>
              <w:t>EPOCH(</w:t>
            </w:r>
            <w:proofErr w:type="gramEnd"/>
            <w:r w:rsidRPr="00C92D04">
              <w:rPr>
                <w:rFonts w:ascii="Times New Roman" w:eastAsia="Times" w:hAnsi="Times New Roman" w:cs="Times"/>
                <w:sz w:val="20"/>
                <w:lang w:eastAsia="ar-SA"/>
              </w:rPr>
              <w:t>6)</w:t>
            </w:r>
          </w:p>
        </w:tc>
        <w:tc>
          <w:tcPr>
            <w:tcW w:w="1530" w:type="dxa"/>
            <w:tcBorders>
              <w:left w:val="single" w:sz="4" w:space="0" w:color="000000"/>
              <w:bottom w:val="single" w:sz="4" w:space="0" w:color="000000"/>
            </w:tcBorders>
            <w:tcMar>
              <w:top w:w="0" w:type="dxa"/>
              <w:left w:w="108" w:type="dxa"/>
              <w:bottom w:w="0" w:type="dxa"/>
              <w:right w:w="108" w:type="dxa"/>
            </w:tcMar>
          </w:tcPr>
          <w:p w14:paraId="420402B2" w14:textId="77777777"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Integer (I)</w:t>
            </w:r>
          </w:p>
        </w:tc>
        <w:tc>
          <w:tcPr>
            <w:tcW w:w="4800" w:type="dxa"/>
            <w:tcBorders>
              <w:left w:val="single" w:sz="4" w:space="0" w:color="000000"/>
              <w:bottom w:val="single" w:sz="4" w:space="0" w:color="000000"/>
              <w:right w:val="single" w:sz="4" w:space="0" w:color="000000"/>
            </w:tcBorders>
            <w:tcMar>
              <w:top w:w="0" w:type="dxa"/>
              <w:left w:w="108" w:type="dxa"/>
              <w:bottom w:w="0" w:type="dxa"/>
              <w:right w:w="108" w:type="dxa"/>
            </w:tcMar>
          </w:tcPr>
          <w:p w14:paraId="2EE84C1E" w14:textId="77777777" w:rsidR="00C92D04" w:rsidRPr="00C92D04" w:rsidRDefault="00C92D04" w:rsidP="00C92D04">
            <w:pPr>
              <w:tabs>
                <w:tab w:val="left" w:pos="6372"/>
              </w:tabs>
              <w:suppressAutoHyphens/>
              <w:autoSpaceDE w:val="0"/>
              <w:snapToGrid w:val="0"/>
              <w:spacing w:after="0" w:line="240" w:lineRule="auto"/>
              <w:jc w:val="both"/>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Current epoch (year, month, day, hour, minute, second).</w:t>
            </w:r>
          </w:p>
        </w:tc>
      </w:tr>
      <w:tr w:rsidR="00C92D04" w:rsidRPr="00C92D04" w14:paraId="4856EAEE" w14:textId="77777777" w:rsidTr="001B3988">
        <w:tc>
          <w:tcPr>
            <w:tcW w:w="3150" w:type="dxa"/>
            <w:tcBorders>
              <w:left w:val="single" w:sz="4" w:space="0" w:color="000000"/>
              <w:bottom w:val="single" w:sz="4" w:space="0" w:color="auto"/>
            </w:tcBorders>
            <w:tcMar>
              <w:top w:w="0" w:type="dxa"/>
              <w:left w:w="108" w:type="dxa"/>
              <w:bottom w:w="0" w:type="dxa"/>
              <w:right w:w="108" w:type="dxa"/>
            </w:tcMar>
          </w:tcPr>
          <w:p w14:paraId="0BAF8C37" w14:textId="77777777" w:rsidR="00C92D04" w:rsidRPr="00C92D04" w:rsidRDefault="00C92D04" w:rsidP="00C92D04">
            <w:pPr>
              <w:suppressAutoHyphens/>
              <w:autoSpaceDE w:val="0"/>
              <w:snapToGrid w:val="0"/>
              <w:spacing w:after="0" w:line="240" w:lineRule="auto"/>
              <w:ind w:left="432" w:hanging="432"/>
              <w:jc w:val="both"/>
              <w:rPr>
                <w:rFonts w:ascii="Times New Roman" w:eastAsia="Times" w:hAnsi="Times New Roman" w:cs="Times"/>
                <w:sz w:val="20"/>
                <w:lang w:eastAsia="ar-SA"/>
              </w:rPr>
            </w:pPr>
            <w:r w:rsidRPr="00C92D04">
              <w:rPr>
                <w:rFonts w:ascii="Times New Roman" w:eastAsia="Times" w:hAnsi="Times New Roman" w:cs="Times"/>
                <w:sz w:val="20"/>
                <w:lang w:eastAsia="ar-SA"/>
              </w:rPr>
              <w:t>FL_AMPLITUDE755</w:t>
            </w:r>
          </w:p>
        </w:tc>
        <w:tc>
          <w:tcPr>
            <w:tcW w:w="1530" w:type="dxa"/>
            <w:tcBorders>
              <w:left w:val="single" w:sz="4" w:space="0" w:color="000000"/>
              <w:bottom w:val="single" w:sz="4" w:space="0" w:color="auto"/>
            </w:tcBorders>
            <w:tcMar>
              <w:top w:w="0" w:type="dxa"/>
              <w:left w:w="108" w:type="dxa"/>
              <w:bottom w:w="0" w:type="dxa"/>
              <w:right w:w="108" w:type="dxa"/>
            </w:tcMar>
          </w:tcPr>
          <w:p w14:paraId="68A2D58C" w14:textId="77777777" w:rsidR="00C92D04" w:rsidRPr="00C92D04" w:rsidRDefault="00C92D04" w:rsidP="00C92D04">
            <w:pPr>
              <w:suppressAutoHyphens/>
              <w:autoSpaceDE w:val="0"/>
              <w:snapToGrid w:val="0"/>
              <w:spacing w:after="0" w:line="240" w:lineRule="auto"/>
              <w:ind w:left="432" w:hanging="432"/>
              <w:jc w:val="center"/>
              <w:rPr>
                <w:rFonts w:ascii="Times New Roman" w:eastAsia="Times" w:hAnsi="Times New Roman" w:cs="Times"/>
                <w:sz w:val="20"/>
                <w:lang w:eastAsia="ar-SA"/>
              </w:rPr>
            </w:pPr>
            <w:r w:rsidRPr="00C92D04">
              <w:rPr>
                <w:rFonts w:ascii="Times New Roman" w:eastAsia="Times" w:hAnsi="Times New Roman" w:cs="Times"/>
                <w:sz w:val="20"/>
                <w:lang w:eastAsia="ar-SA"/>
              </w:rPr>
              <w:t>Real*8 (I)</w:t>
            </w:r>
          </w:p>
        </w:tc>
        <w:tc>
          <w:tcPr>
            <w:tcW w:w="4800" w:type="dxa"/>
            <w:tcBorders>
              <w:left w:val="single" w:sz="4" w:space="0" w:color="000000"/>
              <w:bottom w:val="single" w:sz="4" w:space="0" w:color="auto"/>
              <w:right w:val="single" w:sz="4" w:space="0" w:color="000000"/>
            </w:tcBorders>
            <w:tcMar>
              <w:top w:w="0" w:type="dxa"/>
              <w:left w:w="108" w:type="dxa"/>
              <w:bottom w:w="0" w:type="dxa"/>
              <w:right w:w="108" w:type="dxa"/>
            </w:tcMar>
          </w:tcPr>
          <w:p w14:paraId="49E74535" w14:textId="77777777" w:rsidR="00C92D04" w:rsidRPr="00C92D04" w:rsidRDefault="00C92D04" w:rsidP="00C92D04">
            <w:pPr>
              <w:tabs>
                <w:tab w:val="left" w:pos="6372"/>
              </w:tabs>
              <w:suppressAutoHyphens/>
              <w:autoSpaceDE w:val="0"/>
              <w:snapToGrid w:val="0"/>
              <w:spacing w:after="0" w:line="240" w:lineRule="auto"/>
              <w:ind w:left="432" w:hanging="432"/>
              <w:jc w:val="both"/>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Amplitude of fluorescence at 755nm.</w:t>
            </w:r>
          </w:p>
        </w:tc>
      </w:tr>
      <w:tr w:rsidR="00C92D04" w:rsidRPr="00C92D04" w14:paraId="1132395B" w14:textId="77777777" w:rsidTr="001B3988">
        <w:tc>
          <w:tcPr>
            <w:tcW w:w="31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97F7CC9" w14:textId="77777777" w:rsidR="00C92D04" w:rsidRPr="00C92D04" w:rsidRDefault="00C92D04" w:rsidP="00C92D04">
            <w:pPr>
              <w:spacing w:after="0" w:line="240" w:lineRule="auto"/>
              <w:rPr>
                <w:rFonts w:ascii="Times New Roman" w:eastAsia="Times New Roman" w:hAnsi="Times New Roman" w:cs="Times New Roman"/>
                <w:sz w:val="20"/>
                <w:szCs w:val="20"/>
              </w:rPr>
            </w:pPr>
            <w:r w:rsidRPr="00C92D04">
              <w:rPr>
                <w:rFonts w:ascii="Times New Roman" w:eastAsia="Times New Roman" w:hAnsi="Times New Roman" w:cs="Times New Roman"/>
                <w:sz w:val="20"/>
                <w:szCs w:val="20"/>
              </w:rPr>
              <w:t>FL_DO_DATAGAUSSIAN</w:t>
            </w:r>
          </w:p>
        </w:tc>
        <w:tc>
          <w:tcPr>
            <w:tcW w:w="15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AE2FA12" w14:textId="77777777" w:rsidR="00C92D04" w:rsidRPr="00C92D04" w:rsidRDefault="00C92D04" w:rsidP="00C92D04">
            <w:pPr>
              <w:suppressAutoHyphens/>
              <w:autoSpaceDE w:val="0"/>
              <w:snapToGrid w:val="0"/>
              <w:spacing w:after="120" w:line="240" w:lineRule="auto"/>
              <w:ind w:left="432" w:hanging="432"/>
              <w:jc w:val="center"/>
              <w:rPr>
                <w:rFonts w:ascii="Times New Roman" w:eastAsia="Times" w:hAnsi="Times New Roman" w:cs="Times"/>
                <w:sz w:val="20"/>
                <w:lang w:eastAsia="ar-SA"/>
              </w:rPr>
            </w:pPr>
            <w:r w:rsidRPr="00C92D04">
              <w:rPr>
                <w:rFonts w:ascii="Times New Roman" w:eastAsia="Times" w:hAnsi="Times New Roman" w:cs="Times"/>
                <w:sz w:val="20"/>
                <w:lang w:eastAsia="ar-SA"/>
              </w:rPr>
              <w:t>Logical (I)</w:t>
            </w:r>
          </w:p>
        </w:tc>
        <w:tc>
          <w:tcPr>
            <w:tcW w:w="48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0A05038" w14:textId="77777777" w:rsidR="00C92D04" w:rsidRPr="00C92D04" w:rsidRDefault="00C92D04" w:rsidP="00C92D04">
            <w:pPr>
              <w:spacing w:after="0" w:line="240" w:lineRule="auto"/>
              <w:jc w:val="both"/>
              <w:rPr>
                <w:rFonts w:ascii="Times New Roman" w:eastAsia="Times New Roman" w:hAnsi="Times New Roman" w:cs="Times New Roman"/>
                <w:sz w:val="20"/>
                <w:szCs w:val="20"/>
              </w:rPr>
            </w:pPr>
            <w:r w:rsidRPr="00C92D04">
              <w:rPr>
                <w:rFonts w:ascii="Times New Roman" w:eastAsia="Times New Roman" w:hAnsi="Times New Roman" w:cs="Times New Roman"/>
                <w:sz w:val="20"/>
                <w:szCs w:val="20"/>
              </w:rPr>
              <w:t>Flag for using internal Gaussian data.  Must be set to use internal data.</w:t>
            </w:r>
          </w:p>
        </w:tc>
      </w:tr>
      <w:tr w:rsidR="00C92D04" w:rsidRPr="00C92D04" w14:paraId="7A912BA2" w14:textId="77777777" w:rsidTr="001B3988">
        <w:tc>
          <w:tcPr>
            <w:tcW w:w="31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ECF16B3" w14:textId="77777777" w:rsidR="00C92D04" w:rsidRPr="00C92D04" w:rsidRDefault="00C92D04" w:rsidP="00C92D04">
            <w:pPr>
              <w:spacing w:after="0" w:line="240" w:lineRule="auto"/>
              <w:rPr>
                <w:rFonts w:ascii="Times New Roman" w:eastAsia="Times New Roman" w:hAnsi="Times New Roman" w:cs="Times New Roman"/>
                <w:sz w:val="20"/>
                <w:szCs w:val="20"/>
              </w:rPr>
            </w:pPr>
            <w:r w:rsidRPr="00C92D04">
              <w:rPr>
                <w:rFonts w:ascii="Times New Roman" w:eastAsia="Times New Roman" w:hAnsi="Times New Roman" w:cs="Times New Roman"/>
                <w:sz w:val="20"/>
                <w:szCs w:val="20"/>
              </w:rPr>
              <w:t>FL_</w:t>
            </w:r>
            <w:proofErr w:type="gramStart"/>
            <w:r w:rsidRPr="00C92D04">
              <w:rPr>
                <w:rFonts w:ascii="Times New Roman" w:eastAsia="Times New Roman" w:hAnsi="Times New Roman" w:cs="Times New Roman"/>
                <w:sz w:val="20"/>
                <w:szCs w:val="20"/>
              </w:rPr>
              <w:t>INPUTGAUSSIANS(</w:t>
            </w:r>
            <w:proofErr w:type="gramEnd"/>
            <w:r w:rsidRPr="00C92D04">
              <w:rPr>
                <w:rFonts w:ascii="Times New Roman" w:eastAsia="Times New Roman" w:hAnsi="Times New Roman" w:cs="Times New Roman"/>
                <w:sz w:val="20"/>
                <w:szCs w:val="20"/>
              </w:rPr>
              <w:t>3,2)</w:t>
            </w:r>
          </w:p>
        </w:tc>
        <w:tc>
          <w:tcPr>
            <w:tcW w:w="15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9A6A52B" w14:textId="77777777" w:rsidR="00C92D04" w:rsidRPr="00C92D04" w:rsidRDefault="00C92D04" w:rsidP="00C92D04">
            <w:pPr>
              <w:suppressAutoHyphens/>
              <w:autoSpaceDE w:val="0"/>
              <w:snapToGrid w:val="0"/>
              <w:spacing w:after="120" w:line="240" w:lineRule="auto"/>
              <w:ind w:left="432" w:hanging="432"/>
              <w:jc w:val="center"/>
              <w:rPr>
                <w:rFonts w:ascii="Times New Roman" w:eastAsia="Times" w:hAnsi="Times New Roman" w:cs="Times"/>
                <w:sz w:val="20"/>
                <w:lang w:eastAsia="ar-SA"/>
              </w:rPr>
            </w:pPr>
            <w:r w:rsidRPr="00C92D04">
              <w:rPr>
                <w:rFonts w:ascii="Times New Roman" w:eastAsia="Times" w:hAnsi="Times New Roman" w:cs="Times"/>
                <w:sz w:val="20"/>
                <w:lang w:eastAsia="ar-SA"/>
              </w:rPr>
              <w:t>Real*8 (I)</w:t>
            </w:r>
          </w:p>
        </w:tc>
        <w:tc>
          <w:tcPr>
            <w:tcW w:w="48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91B6227" w14:textId="77777777" w:rsidR="00C92D04" w:rsidRPr="00C92D04" w:rsidRDefault="00C92D04" w:rsidP="00C92D04">
            <w:pPr>
              <w:spacing w:after="0" w:line="240" w:lineRule="auto"/>
              <w:jc w:val="both"/>
              <w:rPr>
                <w:rFonts w:ascii="Times New Roman" w:eastAsia="Times New Roman" w:hAnsi="Times New Roman" w:cs="Times New Roman"/>
                <w:sz w:val="20"/>
                <w:szCs w:val="20"/>
              </w:rPr>
            </w:pPr>
            <w:r w:rsidRPr="00C92D04">
              <w:rPr>
                <w:rFonts w:ascii="Times New Roman" w:eastAsia="Times New Roman" w:hAnsi="Times New Roman" w:cs="Times New Roman"/>
                <w:sz w:val="20"/>
                <w:szCs w:val="20"/>
              </w:rPr>
              <w:t>External Gaussian data.  Gaussian input parameters needed in Eq. (5.4.4).  These are the amplitude (in W/m</w:t>
            </w:r>
            <w:r w:rsidRPr="00C92D04">
              <w:rPr>
                <w:rFonts w:ascii="Times New Roman" w:eastAsia="Times New Roman" w:hAnsi="Times New Roman" w:cs="Times New Roman"/>
                <w:sz w:val="20"/>
                <w:szCs w:val="20"/>
                <w:vertAlign w:val="superscript"/>
              </w:rPr>
              <w:t>2</w:t>
            </w:r>
            <w:r w:rsidRPr="00C92D04">
              <w:rPr>
                <w:rFonts w:ascii="Times New Roman" w:eastAsia="Times New Roman" w:hAnsi="Times New Roman" w:cs="Times New Roman"/>
                <w:sz w:val="20"/>
                <w:szCs w:val="20"/>
              </w:rPr>
              <w:t>/</w:t>
            </w:r>
            <w:proofErr w:type="spellStart"/>
            <w:r w:rsidRPr="00C92D04">
              <w:rPr>
                <w:rFonts w:ascii="Times New Roman" w:eastAsia="Times New Roman" w:hAnsi="Times New Roman" w:cs="Times New Roman"/>
                <w:sz w:val="20"/>
                <w:szCs w:val="20"/>
              </w:rPr>
              <w:t>sr</w:t>
            </w:r>
            <w:proofErr w:type="spellEnd"/>
            <w:r w:rsidRPr="00C92D04">
              <w:rPr>
                <w:rFonts w:ascii="Times New Roman" w:eastAsia="Times New Roman" w:hAnsi="Times New Roman" w:cs="Times New Roman"/>
                <w:sz w:val="20"/>
                <w:szCs w:val="20"/>
              </w:rPr>
              <w:t xml:space="preserve">), </w:t>
            </w:r>
            <w:proofErr w:type="gramStart"/>
            <w:r w:rsidRPr="00C92D04">
              <w:rPr>
                <w:rFonts w:ascii="Times New Roman" w:eastAsia="Times New Roman" w:hAnsi="Times New Roman" w:cs="Times New Roman"/>
                <w:sz w:val="20"/>
                <w:szCs w:val="20"/>
              </w:rPr>
              <w:t>central  wavelength</w:t>
            </w:r>
            <w:proofErr w:type="gramEnd"/>
            <w:r w:rsidRPr="00C92D04">
              <w:rPr>
                <w:rFonts w:ascii="Times New Roman" w:eastAsia="Times New Roman" w:hAnsi="Times New Roman" w:cs="Times New Roman"/>
                <w:sz w:val="20"/>
                <w:szCs w:val="20"/>
              </w:rPr>
              <w:t xml:space="preserve"> (in nm), and std dev (in nm) of  Gaussians 1 and 2. </w:t>
            </w:r>
          </w:p>
        </w:tc>
      </w:tr>
    </w:tbl>
    <w:p w14:paraId="2E43F245" w14:textId="77777777" w:rsidR="00C92D04" w:rsidRDefault="00C92D04" w:rsidP="00C92D04">
      <w:pPr>
        <w:suppressAutoHyphens/>
        <w:autoSpaceDE w:val="0"/>
        <w:spacing w:after="0" w:line="240" w:lineRule="auto"/>
        <w:ind w:left="432" w:hanging="432"/>
        <w:jc w:val="center"/>
        <w:rPr>
          <w:rFonts w:ascii="Times New Roman" w:eastAsia="Times" w:hAnsi="Times New Roman" w:cs="Times"/>
          <w:b/>
          <w:sz w:val="24"/>
          <w:lang w:eastAsia="ar-SA"/>
        </w:rPr>
      </w:pPr>
    </w:p>
    <w:p w14:paraId="7545D155" w14:textId="77777777" w:rsidR="00C6410B" w:rsidRDefault="00C6410B" w:rsidP="00C92D04">
      <w:pPr>
        <w:suppressAutoHyphens/>
        <w:autoSpaceDE w:val="0"/>
        <w:spacing w:after="0" w:line="240" w:lineRule="auto"/>
        <w:ind w:left="432" w:hanging="432"/>
        <w:jc w:val="center"/>
        <w:rPr>
          <w:rFonts w:ascii="Times New Roman" w:eastAsia="Times" w:hAnsi="Times New Roman" w:cs="Times"/>
          <w:b/>
          <w:sz w:val="24"/>
          <w:lang w:eastAsia="ar-SA"/>
        </w:rPr>
      </w:pPr>
    </w:p>
    <w:p w14:paraId="127CAC2F" w14:textId="77777777" w:rsidR="00C6410B" w:rsidRDefault="00C6410B" w:rsidP="00C92D04">
      <w:pPr>
        <w:suppressAutoHyphens/>
        <w:autoSpaceDE w:val="0"/>
        <w:spacing w:after="0" w:line="240" w:lineRule="auto"/>
        <w:ind w:left="432" w:hanging="432"/>
        <w:jc w:val="center"/>
        <w:rPr>
          <w:rFonts w:ascii="Times New Roman" w:eastAsia="Times" w:hAnsi="Times New Roman" w:cs="Times"/>
          <w:b/>
          <w:sz w:val="24"/>
          <w:lang w:eastAsia="ar-SA"/>
        </w:rPr>
      </w:pPr>
    </w:p>
    <w:p w14:paraId="53E635C1" w14:textId="77777777" w:rsidR="00C6410B" w:rsidRDefault="00C6410B" w:rsidP="00C92D04">
      <w:pPr>
        <w:suppressAutoHyphens/>
        <w:autoSpaceDE w:val="0"/>
        <w:spacing w:after="0" w:line="240" w:lineRule="auto"/>
        <w:ind w:left="432" w:hanging="432"/>
        <w:jc w:val="center"/>
        <w:rPr>
          <w:rFonts w:ascii="Times New Roman" w:eastAsia="Times" w:hAnsi="Times New Roman" w:cs="Times"/>
          <w:b/>
          <w:sz w:val="24"/>
          <w:lang w:eastAsia="ar-SA"/>
        </w:rPr>
      </w:pPr>
    </w:p>
    <w:p w14:paraId="41A90D2C" w14:textId="77777777" w:rsidR="00C6410B" w:rsidRDefault="00C6410B" w:rsidP="00C92D04">
      <w:pPr>
        <w:suppressAutoHyphens/>
        <w:autoSpaceDE w:val="0"/>
        <w:spacing w:after="0" w:line="240" w:lineRule="auto"/>
        <w:ind w:left="432" w:hanging="432"/>
        <w:jc w:val="center"/>
        <w:rPr>
          <w:rFonts w:ascii="Times New Roman" w:eastAsia="Times" w:hAnsi="Times New Roman" w:cs="Times"/>
          <w:b/>
          <w:sz w:val="24"/>
          <w:lang w:eastAsia="ar-SA"/>
        </w:rPr>
      </w:pPr>
    </w:p>
    <w:p w14:paraId="0D6B2595" w14:textId="77777777" w:rsidR="00C6410B" w:rsidRPr="00C92D04" w:rsidRDefault="00C6410B" w:rsidP="00C92D04">
      <w:pPr>
        <w:suppressAutoHyphens/>
        <w:autoSpaceDE w:val="0"/>
        <w:spacing w:after="0" w:line="240" w:lineRule="auto"/>
        <w:ind w:left="432" w:hanging="432"/>
        <w:jc w:val="center"/>
        <w:rPr>
          <w:rFonts w:ascii="Times New Roman" w:eastAsia="Times" w:hAnsi="Times New Roman" w:cs="Times"/>
          <w:b/>
          <w:sz w:val="24"/>
          <w:lang w:eastAsia="ar-SA"/>
        </w:rPr>
      </w:pPr>
    </w:p>
    <w:p w14:paraId="7FB203D3" w14:textId="77777777" w:rsidR="00C92D04" w:rsidRPr="00C92D04" w:rsidRDefault="00C92D04" w:rsidP="00C92D04">
      <w:pPr>
        <w:suppressAutoHyphens/>
        <w:autoSpaceDE w:val="0"/>
        <w:spacing w:after="0" w:line="240" w:lineRule="auto"/>
        <w:ind w:left="432" w:hanging="432"/>
        <w:jc w:val="center"/>
        <w:rPr>
          <w:rFonts w:ascii="Times New Roman" w:eastAsia="Times" w:hAnsi="Times New Roman" w:cs="Times"/>
          <w:color w:val="0000FF"/>
          <w:sz w:val="24"/>
          <w:lang w:eastAsia="ar-SA"/>
        </w:rPr>
      </w:pPr>
      <w:r w:rsidRPr="00C92D04">
        <w:rPr>
          <w:rFonts w:ascii="Times New Roman" w:eastAsia="Times" w:hAnsi="Times New Roman" w:cs="Times"/>
          <w:b/>
          <w:sz w:val="24"/>
          <w:lang w:eastAsia="ar-SA"/>
        </w:rPr>
        <w:t>Table B1</w:t>
      </w:r>
      <w:r w:rsidRPr="00C92D04">
        <w:rPr>
          <w:rFonts w:ascii="Times New Roman" w:eastAsia="Times" w:hAnsi="Times New Roman" w:cs="Times"/>
          <w:sz w:val="24"/>
          <w:lang w:eastAsia="ar-SA"/>
        </w:rPr>
        <w:t xml:space="preserve">: Type structure </w:t>
      </w:r>
      <w:proofErr w:type="spellStart"/>
      <w:r w:rsidRPr="00C92D04">
        <w:rPr>
          <w:rFonts w:ascii="Times New Roman" w:eastAsia="Times" w:hAnsi="Times New Roman" w:cs="Times"/>
          <w:color w:val="0000FF"/>
          <w:sz w:val="24"/>
          <w:lang w:eastAsia="ar-SA"/>
        </w:rPr>
        <w:t>VSLEAVE_Sup_Outputs</w:t>
      </w:r>
      <w:proofErr w:type="spellEnd"/>
    </w:p>
    <w:tbl>
      <w:tblPr>
        <w:tblW w:w="0" w:type="auto"/>
        <w:tblInd w:w="1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3135"/>
        <w:gridCol w:w="1260"/>
        <w:gridCol w:w="4950"/>
      </w:tblGrid>
      <w:tr w:rsidR="00C92D04" w:rsidRPr="00C92D04" w14:paraId="7D9C341A" w14:textId="77777777" w:rsidTr="001B3988">
        <w:trPr>
          <w:trHeight w:val="288"/>
        </w:trPr>
        <w:tc>
          <w:tcPr>
            <w:tcW w:w="3135" w:type="dxa"/>
            <w:vAlign w:val="center"/>
          </w:tcPr>
          <w:p w14:paraId="6B49AFC8" w14:textId="77777777"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i/>
                <w:lang w:eastAsia="ar-SA"/>
              </w:rPr>
            </w:pPr>
            <w:r w:rsidRPr="00C92D04">
              <w:rPr>
                <w:rFonts w:ascii="Times New Roman" w:eastAsia="Times New Roman" w:hAnsi="Times New Roman" w:cs="Times"/>
                <w:bCs/>
                <w:i/>
                <w:lang w:eastAsia="ar-SA"/>
              </w:rPr>
              <w:lastRenderedPageBreak/>
              <w:t>Name</w:t>
            </w:r>
          </w:p>
        </w:tc>
        <w:tc>
          <w:tcPr>
            <w:tcW w:w="1260" w:type="dxa"/>
            <w:tcMar>
              <w:top w:w="0" w:type="dxa"/>
              <w:left w:w="108" w:type="dxa"/>
              <w:bottom w:w="0" w:type="dxa"/>
              <w:right w:w="108" w:type="dxa"/>
            </w:tcMar>
            <w:vAlign w:val="center"/>
          </w:tcPr>
          <w:p w14:paraId="04E98EDC" w14:textId="77777777"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i/>
                <w:lang w:eastAsia="ar-SA"/>
              </w:rPr>
            </w:pPr>
            <w:r w:rsidRPr="00C92D04">
              <w:rPr>
                <w:rFonts w:ascii="Times New Roman" w:eastAsia="Times New Roman" w:hAnsi="Times New Roman" w:cs="Times"/>
                <w:bCs/>
                <w:i/>
                <w:lang w:eastAsia="ar-SA"/>
              </w:rPr>
              <w:t>Kind/Intent</w:t>
            </w:r>
          </w:p>
        </w:tc>
        <w:tc>
          <w:tcPr>
            <w:tcW w:w="4950" w:type="dxa"/>
            <w:tcMar>
              <w:top w:w="0" w:type="dxa"/>
              <w:left w:w="108" w:type="dxa"/>
              <w:bottom w:w="0" w:type="dxa"/>
              <w:right w:w="108" w:type="dxa"/>
            </w:tcMar>
            <w:vAlign w:val="center"/>
          </w:tcPr>
          <w:p w14:paraId="0F1A4380" w14:textId="77777777"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i/>
                <w:lang w:eastAsia="ar-SA"/>
              </w:rPr>
            </w:pPr>
            <w:r w:rsidRPr="00C92D04">
              <w:rPr>
                <w:rFonts w:ascii="Times New Roman" w:eastAsia="Times New Roman" w:hAnsi="Times New Roman" w:cs="Times"/>
                <w:bCs/>
                <w:i/>
                <w:lang w:eastAsia="ar-SA"/>
              </w:rPr>
              <w:t>Description</w:t>
            </w:r>
          </w:p>
        </w:tc>
      </w:tr>
      <w:tr w:rsidR="00C92D04" w:rsidRPr="00C92D04" w14:paraId="245C09A0" w14:textId="77777777" w:rsidTr="001B3988">
        <w:trPr>
          <w:trHeight w:hRule="exact" w:val="500"/>
        </w:trPr>
        <w:tc>
          <w:tcPr>
            <w:tcW w:w="3135" w:type="dxa"/>
            <w:tcMar>
              <w:top w:w="0" w:type="dxa"/>
              <w:left w:w="108" w:type="dxa"/>
              <w:bottom w:w="0" w:type="dxa"/>
              <w:right w:w="108" w:type="dxa"/>
            </w:tcMar>
          </w:tcPr>
          <w:p w14:paraId="6C87C8E5" w14:textId="53E21033" w:rsidR="00C92D04" w:rsidRPr="00C92D04" w:rsidRDefault="00C92D04" w:rsidP="00C92D04">
            <w:pPr>
              <w:autoSpaceDE w:val="0"/>
              <w:autoSpaceDN w:val="0"/>
              <w:adjustRightInd w:val="0"/>
              <w:spacing w:after="120" w:line="240" w:lineRule="auto"/>
              <w:ind w:left="432" w:hanging="432"/>
              <w:jc w:val="both"/>
              <w:rPr>
                <w:rFonts w:ascii="Times New Roman" w:eastAsia="Times" w:hAnsi="Times New Roman" w:cs="Times"/>
                <w:sz w:val="20"/>
              </w:rPr>
            </w:pPr>
            <w:r w:rsidRPr="00C92D04">
              <w:rPr>
                <w:rFonts w:ascii="Times New Roman" w:eastAsia="Times" w:hAnsi="Times New Roman" w:cs="Times"/>
                <w:sz w:val="20"/>
                <w:lang w:eastAsia="ar-SA"/>
              </w:rPr>
              <w:t>SLTERM_ISOTROPIC (</w:t>
            </w:r>
            <w:proofErr w:type="gramStart"/>
            <w:r w:rsidR="00FB57F5">
              <w:rPr>
                <w:rFonts w:ascii="Times New Roman" w:eastAsia="Times" w:hAnsi="Times New Roman" w:cs="Times"/>
                <w:sz w:val="20"/>
                <w:lang w:eastAsia="ar-SA"/>
              </w:rPr>
              <w:t>S,</w:t>
            </w:r>
            <w:r w:rsidRPr="00C92D04">
              <w:rPr>
                <w:rFonts w:ascii="Times New Roman" w:eastAsia="Times" w:hAnsi="Times New Roman" w:cs="Times"/>
                <w:sz w:val="20"/>
                <w:lang w:eastAsia="ar-SA"/>
              </w:rPr>
              <w:t>s</w:t>
            </w:r>
            <w:proofErr w:type="gramEnd"/>
            <w:r w:rsidRPr="00C92D04">
              <w:rPr>
                <w:rFonts w:ascii="Times New Roman" w:eastAsia="Times" w:hAnsi="Times New Roman" w:cs="Times"/>
                <w:sz w:val="20"/>
                <w:lang w:eastAsia="ar-SA"/>
              </w:rPr>
              <w:t>)</w:t>
            </w:r>
          </w:p>
          <w:p w14:paraId="3032F859" w14:textId="77777777" w:rsidR="00C92D04" w:rsidRPr="00C92D04" w:rsidRDefault="00C92D04" w:rsidP="00C92D04">
            <w:pPr>
              <w:autoSpaceDE w:val="0"/>
              <w:autoSpaceDN w:val="0"/>
              <w:adjustRightInd w:val="0"/>
              <w:spacing w:after="120" w:line="240" w:lineRule="auto"/>
              <w:ind w:left="432" w:hanging="432"/>
              <w:jc w:val="both"/>
              <w:rPr>
                <w:rFonts w:ascii="Times New Roman" w:eastAsia="Times" w:hAnsi="Times New Roman" w:cs="Times"/>
                <w:sz w:val="20"/>
                <w:lang w:eastAsia="ar-SA"/>
              </w:rPr>
            </w:pPr>
          </w:p>
        </w:tc>
        <w:tc>
          <w:tcPr>
            <w:tcW w:w="1260" w:type="dxa"/>
            <w:tcMar>
              <w:top w:w="0" w:type="dxa"/>
              <w:left w:w="108" w:type="dxa"/>
              <w:bottom w:w="0" w:type="dxa"/>
              <w:right w:w="108" w:type="dxa"/>
            </w:tcMar>
          </w:tcPr>
          <w:p w14:paraId="2E6E2B40" w14:textId="77777777"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Real*8 (O)</w:t>
            </w:r>
          </w:p>
        </w:tc>
        <w:tc>
          <w:tcPr>
            <w:tcW w:w="4950" w:type="dxa"/>
            <w:tcMar>
              <w:top w:w="0" w:type="dxa"/>
              <w:left w:w="108" w:type="dxa"/>
              <w:bottom w:w="0" w:type="dxa"/>
              <w:right w:w="108" w:type="dxa"/>
            </w:tcMar>
          </w:tcPr>
          <w:p w14:paraId="537E0393" w14:textId="64B46EAF" w:rsidR="00C92D04" w:rsidRPr="00C92D04" w:rsidRDefault="00C92D04">
            <w:pPr>
              <w:tabs>
                <w:tab w:val="left" w:pos="6372"/>
              </w:tabs>
              <w:suppressAutoHyphens/>
              <w:autoSpaceDE w:val="0"/>
              <w:snapToGrid w:val="0"/>
              <w:spacing w:after="0" w:line="240" w:lineRule="auto"/>
              <w:jc w:val="both"/>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 xml:space="preserve">Isotropic reflection from beneath water surface </w:t>
            </w:r>
            <w:r w:rsidR="006040F8" w:rsidRPr="00C92D04">
              <w:rPr>
                <w:rFonts w:ascii="Times New Roman" w:eastAsia="Times New Roman" w:hAnsi="Times New Roman" w:cs="Times New Roman"/>
                <w:sz w:val="20"/>
                <w:szCs w:val="20"/>
                <w:lang w:eastAsia="ar-SA"/>
              </w:rPr>
              <w:t xml:space="preserve">for Stokes vector component </w:t>
            </w:r>
            <w:r w:rsidR="006040F8" w:rsidRPr="00C92D04">
              <w:rPr>
                <w:rFonts w:ascii="Times New Roman" w:eastAsia="Times New Roman" w:hAnsi="Times New Roman" w:cs="Times New Roman"/>
                <w:i/>
                <w:sz w:val="20"/>
                <w:szCs w:val="20"/>
                <w:lang w:eastAsia="ar-SA"/>
              </w:rPr>
              <w:t>S</w:t>
            </w:r>
            <w:r w:rsidR="006040F8" w:rsidRPr="00C92D04">
              <w:rPr>
                <w:rFonts w:ascii="Times New Roman" w:eastAsia="Times New Roman" w:hAnsi="Times New Roman" w:cs="Times"/>
                <w:bCs/>
                <w:sz w:val="20"/>
                <w:lang w:eastAsia="ar-SA"/>
              </w:rPr>
              <w:t xml:space="preserve"> </w:t>
            </w:r>
            <w:r w:rsidR="006040F8">
              <w:rPr>
                <w:rFonts w:ascii="Times New Roman" w:eastAsia="Times New Roman" w:hAnsi="Times New Roman" w:cs="Times"/>
                <w:bCs/>
                <w:sz w:val="20"/>
                <w:lang w:eastAsia="ar-SA"/>
              </w:rPr>
              <w:t>and</w:t>
            </w:r>
            <w:r w:rsidRPr="00C92D04">
              <w:rPr>
                <w:rFonts w:ascii="Times New Roman" w:eastAsia="Times New Roman" w:hAnsi="Times New Roman" w:cs="Times"/>
                <w:bCs/>
                <w:sz w:val="20"/>
                <w:lang w:eastAsia="ar-SA"/>
              </w:rPr>
              <w:t xml:space="preserve"> incident solar angle </w:t>
            </w:r>
            <w:r w:rsidRPr="00C92D04">
              <w:rPr>
                <w:rFonts w:ascii="Times New Roman" w:eastAsia="Times New Roman" w:hAnsi="Times New Roman" w:cs="Times"/>
                <w:bCs/>
                <w:i/>
                <w:sz w:val="20"/>
                <w:lang w:eastAsia="ar-SA"/>
              </w:rPr>
              <w:t>s.</w:t>
            </w:r>
            <w:r w:rsidRPr="00C92D04">
              <w:rPr>
                <w:rFonts w:ascii="Times New Roman" w:eastAsia="Times New Roman" w:hAnsi="Times New Roman" w:cs="Times"/>
                <w:bCs/>
                <w:sz w:val="24"/>
                <w:lang w:eastAsia="ar-SA"/>
              </w:rPr>
              <w:tab/>
            </w:r>
          </w:p>
        </w:tc>
      </w:tr>
      <w:tr w:rsidR="00C92D04" w:rsidRPr="00C92D04" w14:paraId="13E55A97" w14:textId="77777777" w:rsidTr="001B3988">
        <w:tc>
          <w:tcPr>
            <w:tcW w:w="3135" w:type="dxa"/>
            <w:tcMar>
              <w:top w:w="0" w:type="dxa"/>
              <w:left w:w="108" w:type="dxa"/>
              <w:bottom w:w="0" w:type="dxa"/>
              <w:right w:w="108" w:type="dxa"/>
            </w:tcMar>
          </w:tcPr>
          <w:p w14:paraId="79EA1630" w14:textId="18364B2A" w:rsidR="00C92D04" w:rsidRPr="00C92D04" w:rsidRDefault="00C92D04" w:rsidP="00C92D04">
            <w:pPr>
              <w:autoSpaceDE w:val="0"/>
              <w:autoSpaceDN w:val="0"/>
              <w:adjustRightInd w:val="0"/>
              <w:spacing w:after="120" w:line="240" w:lineRule="auto"/>
              <w:ind w:left="432" w:hanging="432"/>
              <w:jc w:val="both"/>
              <w:rPr>
                <w:rFonts w:ascii="Times New Roman" w:eastAsia="Times" w:hAnsi="Times New Roman" w:cs="Times"/>
                <w:sz w:val="20"/>
              </w:rPr>
            </w:pPr>
            <w:r w:rsidRPr="00C92D04">
              <w:rPr>
                <w:rFonts w:ascii="Times New Roman" w:eastAsia="Times" w:hAnsi="Times New Roman" w:cs="Times"/>
                <w:sz w:val="20"/>
                <w:lang w:eastAsia="ar-SA"/>
              </w:rPr>
              <w:t>SLTERM_USERANGLES</w:t>
            </w:r>
            <w:r w:rsidRPr="00C92D04">
              <w:rPr>
                <w:rFonts w:ascii="Times New Roman" w:eastAsia="Times" w:hAnsi="Times New Roman" w:cs="Times"/>
                <w:sz w:val="20"/>
              </w:rPr>
              <w:t xml:space="preserve"> (</w:t>
            </w:r>
            <w:proofErr w:type="spellStart"/>
            <w:proofErr w:type="gramStart"/>
            <w:r w:rsidR="006040F8">
              <w:rPr>
                <w:rFonts w:ascii="Times New Roman" w:eastAsia="Times" w:hAnsi="Times New Roman" w:cs="Times"/>
                <w:sz w:val="20"/>
              </w:rPr>
              <w:t>S,</w:t>
            </w:r>
            <w:r w:rsidRPr="00C92D04">
              <w:rPr>
                <w:rFonts w:ascii="Times New Roman" w:eastAsia="Times" w:hAnsi="Times New Roman" w:cs="Times"/>
                <w:sz w:val="20"/>
              </w:rPr>
              <w:t>a</w:t>
            </w:r>
            <w:proofErr w:type="gramEnd"/>
            <w:r w:rsidRPr="00C92D04">
              <w:rPr>
                <w:rFonts w:ascii="Times New Roman" w:eastAsia="Times" w:hAnsi="Times New Roman" w:cs="Times"/>
                <w:sz w:val="20"/>
              </w:rPr>
              <w:t>,b,s</w:t>
            </w:r>
            <w:proofErr w:type="spellEnd"/>
            <w:r w:rsidRPr="00C92D04">
              <w:rPr>
                <w:rFonts w:ascii="Times New Roman" w:eastAsia="Times" w:hAnsi="Times New Roman" w:cs="Times"/>
                <w:sz w:val="20"/>
              </w:rPr>
              <w:t>)</w:t>
            </w:r>
          </w:p>
          <w:p w14:paraId="24623230" w14:textId="77777777" w:rsidR="00C92D04" w:rsidRPr="00C92D04" w:rsidRDefault="00C92D04" w:rsidP="00C92D04">
            <w:pPr>
              <w:suppressAutoHyphens/>
              <w:autoSpaceDE w:val="0"/>
              <w:snapToGrid w:val="0"/>
              <w:spacing w:after="120" w:line="240" w:lineRule="auto"/>
              <w:ind w:left="432" w:hanging="432"/>
              <w:jc w:val="both"/>
              <w:rPr>
                <w:rFonts w:ascii="Times New Roman" w:eastAsia="Times" w:hAnsi="Times New Roman" w:cs="Times"/>
                <w:sz w:val="20"/>
                <w:lang w:eastAsia="ar-SA"/>
              </w:rPr>
            </w:pPr>
          </w:p>
        </w:tc>
        <w:tc>
          <w:tcPr>
            <w:tcW w:w="1260" w:type="dxa"/>
            <w:tcMar>
              <w:top w:w="0" w:type="dxa"/>
              <w:left w:w="108" w:type="dxa"/>
              <w:bottom w:w="0" w:type="dxa"/>
              <w:right w:w="108" w:type="dxa"/>
            </w:tcMar>
          </w:tcPr>
          <w:p w14:paraId="662C33ED" w14:textId="77777777"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Real*8 (O)</w:t>
            </w:r>
          </w:p>
        </w:tc>
        <w:tc>
          <w:tcPr>
            <w:tcW w:w="4950" w:type="dxa"/>
            <w:tcMar>
              <w:top w:w="0" w:type="dxa"/>
              <w:left w:w="108" w:type="dxa"/>
              <w:bottom w:w="0" w:type="dxa"/>
              <w:right w:w="108" w:type="dxa"/>
            </w:tcMar>
          </w:tcPr>
          <w:p w14:paraId="48D0F8CB" w14:textId="50CD9204" w:rsidR="00C92D04" w:rsidRPr="00C92D04" w:rsidRDefault="00C92D04" w:rsidP="00C92D04">
            <w:pPr>
              <w:tabs>
                <w:tab w:val="left" w:pos="6372"/>
              </w:tabs>
              <w:suppressAutoHyphens/>
              <w:autoSpaceDE w:val="0"/>
              <w:snapToGrid w:val="0"/>
              <w:spacing w:after="0" w:line="240" w:lineRule="auto"/>
              <w:jc w:val="both"/>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 xml:space="preserve">Exact reflection from beneath water surface for </w:t>
            </w:r>
            <w:r w:rsidR="006040F8" w:rsidRPr="00C92D04">
              <w:rPr>
                <w:rFonts w:ascii="Times New Roman" w:eastAsia="Times New Roman" w:hAnsi="Times New Roman" w:cs="Times New Roman"/>
                <w:sz w:val="20"/>
                <w:szCs w:val="20"/>
                <w:lang w:eastAsia="ar-SA"/>
              </w:rPr>
              <w:t xml:space="preserve">Stokes vector component </w:t>
            </w:r>
            <w:r w:rsidR="006040F8" w:rsidRPr="00C92D04">
              <w:rPr>
                <w:rFonts w:ascii="Times New Roman" w:eastAsia="Times New Roman" w:hAnsi="Times New Roman" w:cs="Times New Roman"/>
                <w:i/>
                <w:sz w:val="20"/>
                <w:szCs w:val="20"/>
                <w:lang w:eastAsia="ar-SA"/>
              </w:rPr>
              <w:t>S</w:t>
            </w:r>
            <w:r w:rsidR="006040F8">
              <w:rPr>
                <w:rFonts w:ascii="Times New Roman" w:eastAsia="Times New Roman" w:hAnsi="Times New Roman" w:cs="Times New Roman"/>
                <w:i/>
                <w:sz w:val="20"/>
                <w:szCs w:val="20"/>
                <w:lang w:eastAsia="ar-SA"/>
              </w:rPr>
              <w:t>,</w:t>
            </w:r>
            <w:r w:rsidR="006040F8" w:rsidRPr="00C92D04">
              <w:rPr>
                <w:rFonts w:ascii="Times New Roman" w:eastAsia="Times New Roman" w:hAnsi="Times New Roman" w:cs="Times"/>
                <w:bCs/>
                <w:sz w:val="20"/>
                <w:lang w:eastAsia="ar-SA"/>
              </w:rPr>
              <w:t xml:space="preserve"> </w:t>
            </w:r>
            <w:r w:rsidRPr="00C92D04">
              <w:rPr>
                <w:rFonts w:ascii="Times New Roman" w:eastAsia="Times New Roman" w:hAnsi="Times New Roman" w:cs="Times"/>
                <w:bCs/>
                <w:sz w:val="20"/>
                <w:lang w:eastAsia="ar-SA"/>
              </w:rPr>
              <w:t xml:space="preserve">incident solar angle </w:t>
            </w:r>
            <w:r w:rsidRPr="00C92D04">
              <w:rPr>
                <w:rFonts w:ascii="Times New Roman" w:eastAsia="Times New Roman" w:hAnsi="Times New Roman" w:cs="Times"/>
                <w:bCs/>
                <w:i/>
                <w:sz w:val="20"/>
                <w:lang w:eastAsia="ar-SA"/>
              </w:rPr>
              <w:t>s</w:t>
            </w:r>
            <w:r w:rsidRPr="00C92D04">
              <w:rPr>
                <w:rFonts w:ascii="Times New Roman" w:eastAsia="Times New Roman" w:hAnsi="Times New Roman" w:cs="Times"/>
                <w:bCs/>
                <w:sz w:val="20"/>
                <w:lang w:eastAsia="ar-SA"/>
              </w:rPr>
              <w:t xml:space="preserve">, reflected line-of-sight angle </w:t>
            </w:r>
            <w:r w:rsidRPr="00C92D04">
              <w:rPr>
                <w:rFonts w:ascii="Times New Roman" w:eastAsia="Times New Roman" w:hAnsi="Times New Roman" w:cs="Times"/>
                <w:bCs/>
                <w:i/>
                <w:sz w:val="20"/>
                <w:lang w:eastAsia="ar-SA"/>
              </w:rPr>
              <w:t>a</w:t>
            </w:r>
            <w:r w:rsidRPr="00C92D04">
              <w:rPr>
                <w:rFonts w:ascii="Times New Roman" w:eastAsia="Times New Roman" w:hAnsi="Times New Roman" w:cs="Times"/>
                <w:bCs/>
                <w:sz w:val="20"/>
                <w:lang w:eastAsia="ar-SA"/>
              </w:rPr>
              <w:t xml:space="preserve">, and relative azimuth </w:t>
            </w:r>
            <w:r w:rsidRPr="00C92D04">
              <w:rPr>
                <w:rFonts w:ascii="Times New Roman" w:eastAsia="Times New Roman" w:hAnsi="Times New Roman" w:cs="Times"/>
                <w:bCs/>
                <w:i/>
                <w:sz w:val="20"/>
                <w:lang w:eastAsia="ar-SA"/>
              </w:rPr>
              <w:t>b.</w:t>
            </w:r>
            <w:r w:rsidRPr="00C92D04">
              <w:rPr>
                <w:rFonts w:ascii="Times New Roman" w:eastAsia="Times New Roman" w:hAnsi="Times New Roman" w:cs="Times"/>
                <w:bCs/>
                <w:sz w:val="24"/>
                <w:lang w:eastAsia="ar-SA"/>
              </w:rPr>
              <w:tab/>
            </w:r>
          </w:p>
        </w:tc>
      </w:tr>
      <w:tr w:rsidR="00C92D04" w:rsidRPr="00C92D04" w14:paraId="2BDB6967" w14:textId="77777777" w:rsidTr="001B3988">
        <w:tc>
          <w:tcPr>
            <w:tcW w:w="3135" w:type="dxa"/>
            <w:tcMar>
              <w:top w:w="0" w:type="dxa"/>
              <w:left w:w="108" w:type="dxa"/>
              <w:bottom w:w="0" w:type="dxa"/>
              <w:right w:w="108" w:type="dxa"/>
            </w:tcMar>
          </w:tcPr>
          <w:p w14:paraId="60D11A56" w14:textId="7967714D" w:rsidR="00C92D04" w:rsidRPr="00C92D04" w:rsidRDefault="00C92D04" w:rsidP="00C92D04">
            <w:pPr>
              <w:suppressAutoHyphens/>
              <w:autoSpaceDE w:val="0"/>
              <w:snapToGrid w:val="0"/>
              <w:spacing w:after="120" w:line="240" w:lineRule="auto"/>
              <w:ind w:left="432" w:hanging="432"/>
              <w:jc w:val="both"/>
              <w:rPr>
                <w:rFonts w:ascii="Times New Roman" w:eastAsia="Times" w:hAnsi="Times New Roman" w:cs="Times"/>
                <w:sz w:val="20"/>
                <w:lang w:eastAsia="ar-SA"/>
              </w:rPr>
            </w:pPr>
            <w:r w:rsidRPr="00C92D04">
              <w:rPr>
                <w:rFonts w:ascii="Times New Roman" w:eastAsia="Times" w:hAnsi="Times New Roman" w:cs="Times"/>
                <w:sz w:val="20"/>
                <w:lang w:eastAsia="ar-SA"/>
              </w:rPr>
              <w:t>SLTERM_F_0 (</w:t>
            </w:r>
            <w:proofErr w:type="spellStart"/>
            <w:proofErr w:type="gramStart"/>
            <w:r w:rsidRPr="00C92D04">
              <w:rPr>
                <w:rFonts w:ascii="Times New Roman" w:eastAsia="Times" w:hAnsi="Times New Roman" w:cs="Times"/>
                <w:sz w:val="20"/>
                <w:lang w:eastAsia="ar-SA"/>
              </w:rPr>
              <w:t>M,</w:t>
            </w:r>
            <w:r w:rsidR="006040F8">
              <w:rPr>
                <w:rFonts w:ascii="Times New Roman" w:eastAsia="Times" w:hAnsi="Times New Roman" w:cs="Times"/>
                <w:sz w:val="20"/>
                <w:lang w:eastAsia="ar-SA"/>
              </w:rPr>
              <w:t>S</w:t>
            </w:r>
            <w:proofErr w:type="gramEnd"/>
            <w:r w:rsidR="006040F8">
              <w:rPr>
                <w:rFonts w:ascii="Times New Roman" w:eastAsia="Times" w:hAnsi="Times New Roman" w:cs="Times"/>
                <w:sz w:val="20"/>
                <w:lang w:eastAsia="ar-SA"/>
              </w:rPr>
              <w:t>,</w:t>
            </w:r>
            <w:r w:rsidRPr="00C92D04">
              <w:rPr>
                <w:rFonts w:ascii="Times New Roman" w:eastAsia="Times" w:hAnsi="Times New Roman" w:cs="Times"/>
                <w:sz w:val="20"/>
                <w:lang w:eastAsia="ar-SA"/>
              </w:rPr>
              <w:t>k,s</w:t>
            </w:r>
            <w:proofErr w:type="spellEnd"/>
            <w:r w:rsidRPr="00C92D04">
              <w:rPr>
                <w:rFonts w:ascii="Times New Roman" w:eastAsia="Times" w:hAnsi="Times New Roman" w:cs="Times"/>
                <w:sz w:val="20"/>
                <w:lang w:eastAsia="ar-SA"/>
              </w:rPr>
              <w:t>)</w:t>
            </w:r>
          </w:p>
        </w:tc>
        <w:tc>
          <w:tcPr>
            <w:tcW w:w="1260" w:type="dxa"/>
            <w:tcMar>
              <w:top w:w="0" w:type="dxa"/>
              <w:left w:w="108" w:type="dxa"/>
              <w:bottom w:w="0" w:type="dxa"/>
              <w:right w:w="108" w:type="dxa"/>
            </w:tcMar>
          </w:tcPr>
          <w:p w14:paraId="50EC3A05" w14:textId="77777777"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Real*8 (O)</w:t>
            </w:r>
          </w:p>
        </w:tc>
        <w:tc>
          <w:tcPr>
            <w:tcW w:w="4950" w:type="dxa"/>
            <w:tcMar>
              <w:top w:w="0" w:type="dxa"/>
              <w:left w:w="108" w:type="dxa"/>
              <w:bottom w:w="0" w:type="dxa"/>
              <w:right w:w="108" w:type="dxa"/>
            </w:tcMar>
          </w:tcPr>
          <w:p w14:paraId="117AB76C" w14:textId="79071AB8" w:rsidR="00C92D04" w:rsidRPr="00C92D04" w:rsidRDefault="00C92D04">
            <w:pPr>
              <w:tabs>
                <w:tab w:val="left" w:pos="6372"/>
              </w:tabs>
              <w:suppressAutoHyphens/>
              <w:autoSpaceDE w:val="0"/>
              <w:snapToGrid w:val="0"/>
              <w:spacing w:after="0" w:line="240" w:lineRule="auto"/>
              <w:jc w:val="both"/>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 xml:space="preserve">Fourier components </w:t>
            </w:r>
            <w:r w:rsidRPr="00C92D04">
              <w:rPr>
                <w:rFonts w:ascii="Times New Roman" w:eastAsia="Times New Roman" w:hAnsi="Times New Roman" w:cs="Times"/>
                <w:bCs/>
                <w:i/>
                <w:sz w:val="20"/>
                <w:lang w:eastAsia="ar-SA"/>
              </w:rPr>
              <w:t>M</w:t>
            </w:r>
            <w:r w:rsidRPr="00C92D04">
              <w:rPr>
                <w:rFonts w:ascii="Times New Roman" w:eastAsia="Times New Roman" w:hAnsi="Times New Roman" w:cs="Times"/>
                <w:bCs/>
                <w:sz w:val="20"/>
                <w:lang w:eastAsia="ar-SA"/>
              </w:rPr>
              <w:t xml:space="preserve"> of reflection from beneath water surface </w:t>
            </w:r>
            <w:r w:rsidR="006040F8" w:rsidRPr="00C92D04">
              <w:rPr>
                <w:rFonts w:ascii="Times New Roman" w:eastAsia="Times New Roman" w:hAnsi="Times New Roman" w:cs="Times"/>
                <w:bCs/>
                <w:sz w:val="20"/>
                <w:lang w:eastAsia="ar-SA"/>
              </w:rPr>
              <w:t xml:space="preserve">for </w:t>
            </w:r>
            <w:r w:rsidR="006040F8" w:rsidRPr="00C92D04">
              <w:rPr>
                <w:rFonts w:ascii="Times New Roman" w:eastAsia="Times New Roman" w:hAnsi="Times New Roman" w:cs="Times New Roman"/>
                <w:sz w:val="20"/>
                <w:szCs w:val="20"/>
                <w:lang w:eastAsia="ar-SA"/>
              </w:rPr>
              <w:t xml:space="preserve">Stokes vector component </w:t>
            </w:r>
            <w:r w:rsidR="006040F8" w:rsidRPr="00C92D04">
              <w:rPr>
                <w:rFonts w:ascii="Times New Roman" w:eastAsia="Times New Roman" w:hAnsi="Times New Roman" w:cs="Times New Roman"/>
                <w:i/>
                <w:sz w:val="20"/>
                <w:szCs w:val="20"/>
                <w:lang w:eastAsia="ar-SA"/>
              </w:rPr>
              <w:t>S</w:t>
            </w:r>
            <w:r w:rsidR="006040F8">
              <w:rPr>
                <w:rFonts w:ascii="Times New Roman" w:eastAsia="Times New Roman" w:hAnsi="Times New Roman" w:cs="Times New Roman"/>
                <w:i/>
                <w:sz w:val="20"/>
                <w:szCs w:val="20"/>
                <w:lang w:eastAsia="ar-SA"/>
              </w:rPr>
              <w:t xml:space="preserve">, </w:t>
            </w:r>
            <w:r w:rsidRPr="00C92D04">
              <w:rPr>
                <w:rFonts w:ascii="Times New Roman" w:eastAsia="Times New Roman" w:hAnsi="Times New Roman" w:cs="Times"/>
                <w:bCs/>
                <w:sz w:val="20"/>
                <w:lang w:eastAsia="ar-SA"/>
              </w:rPr>
              <w:t xml:space="preserve">incident solar angle </w:t>
            </w:r>
            <w:r w:rsidRPr="00C92D04">
              <w:rPr>
                <w:rFonts w:ascii="Times New Roman" w:eastAsia="Times New Roman" w:hAnsi="Times New Roman" w:cs="Times"/>
                <w:bCs/>
                <w:i/>
                <w:sz w:val="20"/>
                <w:lang w:eastAsia="ar-SA"/>
              </w:rPr>
              <w:t>s</w:t>
            </w:r>
            <w:r w:rsidRPr="00C92D04">
              <w:rPr>
                <w:rFonts w:ascii="Times New Roman" w:eastAsia="Times New Roman" w:hAnsi="Times New Roman" w:cs="Times"/>
                <w:bCs/>
                <w:sz w:val="20"/>
                <w:lang w:eastAsia="ar-SA"/>
              </w:rPr>
              <w:t xml:space="preserve"> and reflected discrete ordinate </w:t>
            </w:r>
            <w:r w:rsidRPr="00C92D04">
              <w:rPr>
                <w:rFonts w:ascii="Times New Roman" w:eastAsia="Times New Roman" w:hAnsi="Times New Roman" w:cs="Times"/>
                <w:bCs/>
                <w:i/>
                <w:sz w:val="20"/>
                <w:lang w:eastAsia="ar-SA"/>
              </w:rPr>
              <w:t>k.</w:t>
            </w:r>
          </w:p>
        </w:tc>
      </w:tr>
      <w:tr w:rsidR="00C92D04" w:rsidRPr="00C92D04" w14:paraId="5CE347D8" w14:textId="77777777" w:rsidTr="001B3988">
        <w:tc>
          <w:tcPr>
            <w:tcW w:w="3135" w:type="dxa"/>
            <w:tcMar>
              <w:top w:w="0" w:type="dxa"/>
              <w:left w:w="108" w:type="dxa"/>
              <w:bottom w:w="0" w:type="dxa"/>
              <w:right w:w="108" w:type="dxa"/>
            </w:tcMar>
          </w:tcPr>
          <w:p w14:paraId="1B674C9E" w14:textId="10728C9D" w:rsidR="00C92D04" w:rsidRPr="00C92D04" w:rsidRDefault="00C92D04" w:rsidP="00C92D04">
            <w:pPr>
              <w:suppressAutoHyphens/>
              <w:autoSpaceDE w:val="0"/>
              <w:snapToGrid w:val="0"/>
              <w:spacing w:after="120" w:line="240" w:lineRule="auto"/>
              <w:ind w:left="432" w:hanging="432"/>
              <w:jc w:val="both"/>
              <w:rPr>
                <w:rFonts w:ascii="Times New Roman" w:eastAsia="Times" w:hAnsi="Times New Roman" w:cs="Times"/>
                <w:sz w:val="20"/>
                <w:lang w:eastAsia="ar-SA"/>
              </w:rPr>
            </w:pPr>
            <w:r w:rsidRPr="00C92D04">
              <w:rPr>
                <w:rFonts w:ascii="Times New Roman" w:eastAsia="Times" w:hAnsi="Times New Roman" w:cs="Times"/>
                <w:sz w:val="20"/>
                <w:lang w:eastAsia="ar-SA"/>
              </w:rPr>
              <w:t>USER_SLTERM_F_0 (</w:t>
            </w:r>
            <w:proofErr w:type="spellStart"/>
            <w:proofErr w:type="gramStart"/>
            <w:r w:rsidRPr="00C92D04">
              <w:rPr>
                <w:rFonts w:ascii="Times New Roman" w:eastAsia="Times" w:hAnsi="Times New Roman" w:cs="Times"/>
                <w:sz w:val="20"/>
                <w:lang w:eastAsia="ar-SA"/>
              </w:rPr>
              <w:t>M,</w:t>
            </w:r>
            <w:r w:rsidR="006040F8">
              <w:rPr>
                <w:rFonts w:ascii="Times New Roman" w:eastAsia="Times" w:hAnsi="Times New Roman" w:cs="Times"/>
                <w:sz w:val="20"/>
                <w:lang w:eastAsia="ar-SA"/>
              </w:rPr>
              <w:t>S</w:t>
            </w:r>
            <w:proofErr w:type="gramEnd"/>
            <w:r w:rsidR="006040F8">
              <w:rPr>
                <w:rFonts w:ascii="Times New Roman" w:eastAsia="Times" w:hAnsi="Times New Roman" w:cs="Times"/>
                <w:sz w:val="20"/>
                <w:lang w:eastAsia="ar-SA"/>
              </w:rPr>
              <w:t>,</w:t>
            </w:r>
            <w:r w:rsidRPr="00C92D04">
              <w:rPr>
                <w:rFonts w:ascii="Times New Roman" w:eastAsia="Times" w:hAnsi="Times New Roman" w:cs="Times"/>
                <w:sz w:val="20"/>
                <w:lang w:eastAsia="ar-SA"/>
              </w:rPr>
              <w:t>a,s</w:t>
            </w:r>
            <w:proofErr w:type="spellEnd"/>
            <w:r w:rsidRPr="00C92D04">
              <w:rPr>
                <w:rFonts w:ascii="Times New Roman" w:eastAsia="Times" w:hAnsi="Times New Roman" w:cs="Times"/>
                <w:sz w:val="20"/>
                <w:lang w:eastAsia="ar-SA"/>
              </w:rPr>
              <w:t>)</w:t>
            </w:r>
          </w:p>
        </w:tc>
        <w:tc>
          <w:tcPr>
            <w:tcW w:w="1260" w:type="dxa"/>
            <w:tcMar>
              <w:top w:w="0" w:type="dxa"/>
              <w:left w:w="108" w:type="dxa"/>
              <w:bottom w:w="0" w:type="dxa"/>
              <w:right w:w="108" w:type="dxa"/>
            </w:tcMar>
          </w:tcPr>
          <w:p w14:paraId="64F305B7" w14:textId="77777777"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Real*8 (O)</w:t>
            </w:r>
          </w:p>
        </w:tc>
        <w:tc>
          <w:tcPr>
            <w:tcW w:w="4950" w:type="dxa"/>
            <w:tcMar>
              <w:top w:w="0" w:type="dxa"/>
              <w:left w:w="108" w:type="dxa"/>
              <w:bottom w:w="0" w:type="dxa"/>
              <w:right w:w="108" w:type="dxa"/>
            </w:tcMar>
          </w:tcPr>
          <w:p w14:paraId="5A2F1FC9" w14:textId="2098FB4F" w:rsidR="00C92D04" w:rsidRPr="00C92D04" w:rsidRDefault="00C92D04">
            <w:pPr>
              <w:tabs>
                <w:tab w:val="left" w:pos="6372"/>
              </w:tabs>
              <w:suppressAutoHyphens/>
              <w:autoSpaceDE w:val="0"/>
              <w:snapToGrid w:val="0"/>
              <w:spacing w:after="0" w:line="240" w:lineRule="auto"/>
              <w:jc w:val="both"/>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 xml:space="preserve">Fourier components </w:t>
            </w:r>
            <w:r w:rsidRPr="00C92D04">
              <w:rPr>
                <w:rFonts w:ascii="Times New Roman" w:eastAsia="Times New Roman" w:hAnsi="Times New Roman" w:cs="Times"/>
                <w:bCs/>
                <w:i/>
                <w:sz w:val="20"/>
                <w:lang w:eastAsia="ar-SA"/>
              </w:rPr>
              <w:t>M</w:t>
            </w:r>
            <w:r w:rsidRPr="00C92D04">
              <w:rPr>
                <w:rFonts w:ascii="Times New Roman" w:eastAsia="Times New Roman" w:hAnsi="Times New Roman" w:cs="Times"/>
                <w:bCs/>
                <w:sz w:val="20"/>
                <w:lang w:eastAsia="ar-SA"/>
              </w:rPr>
              <w:t xml:space="preserve"> of reflection from beneath water surface </w:t>
            </w:r>
            <w:r w:rsidR="006040F8" w:rsidRPr="00C92D04">
              <w:rPr>
                <w:rFonts w:ascii="Times New Roman" w:eastAsia="Times New Roman" w:hAnsi="Times New Roman" w:cs="Times"/>
                <w:bCs/>
                <w:sz w:val="20"/>
                <w:lang w:eastAsia="ar-SA"/>
              </w:rPr>
              <w:t xml:space="preserve">for </w:t>
            </w:r>
            <w:r w:rsidR="006040F8" w:rsidRPr="00C92D04">
              <w:rPr>
                <w:rFonts w:ascii="Times New Roman" w:eastAsia="Times New Roman" w:hAnsi="Times New Roman" w:cs="Times New Roman"/>
                <w:sz w:val="20"/>
                <w:szCs w:val="20"/>
                <w:lang w:eastAsia="ar-SA"/>
              </w:rPr>
              <w:t xml:space="preserve">Stokes vector component </w:t>
            </w:r>
            <w:r w:rsidR="006040F8" w:rsidRPr="00C92D04">
              <w:rPr>
                <w:rFonts w:ascii="Times New Roman" w:eastAsia="Times New Roman" w:hAnsi="Times New Roman" w:cs="Times New Roman"/>
                <w:i/>
                <w:sz w:val="20"/>
                <w:szCs w:val="20"/>
                <w:lang w:eastAsia="ar-SA"/>
              </w:rPr>
              <w:t>S</w:t>
            </w:r>
            <w:r w:rsidR="006040F8">
              <w:rPr>
                <w:rFonts w:ascii="Times New Roman" w:eastAsia="Times New Roman" w:hAnsi="Times New Roman" w:cs="Times New Roman"/>
                <w:i/>
                <w:sz w:val="20"/>
                <w:szCs w:val="20"/>
                <w:lang w:eastAsia="ar-SA"/>
              </w:rPr>
              <w:t>,</w:t>
            </w:r>
            <w:r w:rsidRPr="00C92D04">
              <w:rPr>
                <w:rFonts w:ascii="Times New Roman" w:eastAsia="Times New Roman" w:hAnsi="Times New Roman" w:cs="Times"/>
                <w:bCs/>
                <w:sz w:val="20"/>
                <w:lang w:eastAsia="ar-SA"/>
              </w:rPr>
              <w:t xml:space="preserve"> incident solar angle </w:t>
            </w:r>
            <w:r w:rsidRPr="00C92D04">
              <w:rPr>
                <w:rFonts w:ascii="Times New Roman" w:eastAsia="Times New Roman" w:hAnsi="Times New Roman" w:cs="Times"/>
                <w:bCs/>
                <w:i/>
                <w:sz w:val="20"/>
                <w:lang w:eastAsia="ar-SA"/>
              </w:rPr>
              <w:t>s</w:t>
            </w:r>
            <w:r w:rsidRPr="00C92D04">
              <w:rPr>
                <w:rFonts w:ascii="Times New Roman" w:eastAsia="Times New Roman" w:hAnsi="Times New Roman" w:cs="Times"/>
                <w:bCs/>
                <w:sz w:val="20"/>
                <w:lang w:eastAsia="ar-SA"/>
              </w:rPr>
              <w:t xml:space="preserve"> and reflected line-of-sight zenith angle </w:t>
            </w:r>
            <w:r w:rsidRPr="00C92D04">
              <w:rPr>
                <w:rFonts w:ascii="Times New Roman" w:eastAsia="Times New Roman" w:hAnsi="Times New Roman" w:cs="Times"/>
                <w:bCs/>
                <w:i/>
                <w:sz w:val="20"/>
                <w:lang w:eastAsia="ar-SA"/>
              </w:rPr>
              <w:t>a.</w:t>
            </w:r>
          </w:p>
        </w:tc>
      </w:tr>
      <w:tr w:rsidR="00C92D04" w:rsidRPr="00C92D04" w14:paraId="10F44C5A" w14:textId="77777777" w:rsidTr="001B3988">
        <w:tc>
          <w:tcPr>
            <w:tcW w:w="3135" w:type="dxa"/>
            <w:tcMar>
              <w:top w:w="0" w:type="dxa"/>
              <w:left w:w="108" w:type="dxa"/>
              <w:bottom w:w="0" w:type="dxa"/>
              <w:right w:w="108" w:type="dxa"/>
            </w:tcMar>
          </w:tcPr>
          <w:p w14:paraId="164823E8" w14:textId="77777777" w:rsidR="00C92D04" w:rsidRPr="00C92D04" w:rsidRDefault="00C92D04" w:rsidP="00C92D04">
            <w:pPr>
              <w:suppressAutoHyphens/>
              <w:autoSpaceDE w:val="0"/>
              <w:snapToGrid w:val="0"/>
              <w:spacing w:after="0" w:line="240" w:lineRule="auto"/>
              <w:ind w:left="432" w:hanging="432"/>
              <w:jc w:val="both"/>
              <w:rPr>
                <w:rFonts w:ascii="Times New Roman" w:eastAsia="Times" w:hAnsi="Times New Roman" w:cs="Times"/>
                <w:sz w:val="20"/>
                <w:lang w:eastAsia="ar-SA"/>
              </w:rPr>
            </w:pPr>
            <w:r w:rsidRPr="00C92D04">
              <w:rPr>
                <w:rFonts w:ascii="Times New Roman" w:eastAsia="Times" w:hAnsi="Times New Roman" w:cs="Times"/>
                <w:sz w:val="20"/>
                <w:lang w:eastAsia="ar-SA"/>
              </w:rPr>
              <w:t>TRANS_ATMOS (s)</w:t>
            </w:r>
          </w:p>
        </w:tc>
        <w:tc>
          <w:tcPr>
            <w:tcW w:w="1260" w:type="dxa"/>
            <w:tcMar>
              <w:top w:w="0" w:type="dxa"/>
              <w:left w:w="108" w:type="dxa"/>
              <w:bottom w:w="0" w:type="dxa"/>
              <w:right w:w="108" w:type="dxa"/>
            </w:tcMar>
          </w:tcPr>
          <w:p w14:paraId="6896271D" w14:textId="77777777"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Real*8 (O)</w:t>
            </w:r>
          </w:p>
        </w:tc>
        <w:tc>
          <w:tcPr>
            <w:tcW w:w="4950" w:type="dxa"/>
            <w:tcMar>
              <w:top w:w="0" w:type="dxa"/>
              <w:left w:w="108" w:type="dxa"/>
              <w:bottom w:w="0" w:type="dxa"/>
              <w:right w:w="108" w:type="dxa"/>
            </w:tcMar>
          </w:tcPr>
          <w:p w14:paraId="63676756" w14:textId="27EDBFEC" w:rsidR="00C92D04" w:rsidRPr="002A6C41" w:rsidRDefault="006040F8" w:rsidP="002A6C41">
            <w:pPr>
              <w:pStyle w:val="PlainText"/>
              <w:rPr>
                <w:rFonts w:ascii="Times New Roman" w:hAnsi="Times New Roman" w:cs="Times New Roman"/>
              </w:rPr>
            </w:pPr>
            <w:r>
              <w:rPr>
                <w:rFonts w:ascii="Times New Roman" w:hAnsi="Times New Roman" w:cs="Times New Roman"/>
              </w:rPr>
              <w:t>T</w:t>
            </w:r>
            <w:r w:rsidRPr="00827D1D">
              <w:rPr>
                <w:rFonts w:ascii="Times New Roman" w:hAnsi="Times New Roman" w:cs="Times New Roman"/>
              </w:rPr>
              <w:t xml:space="preserve">he </w:t>
            </w:r>
            <w:r>
              <w:rPr>
                <w:rFonts w:ascii="Times New Roman" w:hAnsi="Times New Roman" w:cs="Times New Roman"/>
              </w:rPr>
              <w:t>t</w:t>
            </w:r>
            <w:r w:rsidRPr="00827D1D">
              <w:rPr>
                <w:rFonts w:ascii="Times New Roman" w:hAnsi="Times New Roman" w:cs="Times New Roman"/>
              </w:rPr>
              <w:t xml:space="preserve">otal </w:t>
            </w:r>
            <w:r>
              <w:rPr>
                <w:rFonts w:ascii="Times New Roman" w:hAnsi="Times New Roman" w:cs="Times New Roman"/>
              </w:rPr>
              <w:t>a</w:t>
            </w:r>
            <w:r w:rsidRPr="002A6C41">
              <w:rPr>
                <w:rFonts w:ascii="Times New Roman" w:hAnsi="Times New Roman" w:cs="Times New Roman"/>
              </w:rPr>
              <w:t>tmospheric flux (diffuse and direct) at BOA for a Rayleigh atmosphere. Flux is specified</w:t>
            </w:r>
            <w:r w:rsidRPr="00827D1D">
              <w:rPr>
                <w:rFonts w:ascii="Times New Roman" w:hAnsi="Times New Roman" w:cs="Times New Roman"/>
              </w:rPr>
              <w:t xml:space="preserve"> at the SLEAVE input wavelength</w:t>
            </w:r>
            <w:r w:rsidRPr="002A6C41">
              <w:rPr>
                <w:rFonts w:ascii="Times New Roman" w:hAnsi="Times New Roman" w:cs="Times New Roman"/>
              </w:rPr>
              <w:t xml:space="preserve"> and is a function of </w:t>
            </w:r>
            <w:r>
              <w:rPr>
                <w:rFonts w:ascii="Times New Roman" w:hAnsi="Times New Roman" w:cs="Times New Roman"/>
              </w:rPr>
              <w:t xml:space="preserve">the incident </w:t>
            </w:r>
            <w:r w:rsidRPr="002A6C41">
              <w:rPr>
                <w:rFonts w:ascii="Times New Roman" w:hAnsi="Times New Roman" w:cs="Times New Roman"/>
              </w:rPr>
              <w:t>solar zenith angle</w:t>
            </w:r>
            <w:r>
              <w:rPr>
                <w:rFonts w:ascii="Times New Roman" w:hAnsi="Times New Roman" w:cs="Times New Roman"/>
              </w:rPr>
              <w:t xml:space="preserve"> </w:t>
            </w:r>
            <w:r w:rsidRPr="002A6C41">
              <w:rPr>
                <w:rFonts w:ascii="Times New Roman" w:hAnsi="Times New Roman" w:cs="Times New Roman"/>
                <w:i/>
              </w:rPr>
              <w:t>s</w:t>
            </w:r>
            <w:r w:rsidRPr="002A6C41">
              <w:rPr>
                <w:rFonts w:ascii="Times New Roman" w:hAnsi="Times New Roman" w:cs="Times New Roman"/>
              </w:rPr>
              <w:t>.</w:t>
            </w:r>
          </w:p>
        </w:tc>
      </w:tr>
    </w:tbl>
    <w:p w14:paraId="0721C0B6" w14:textId="77777777" w:rsidR="00C92D04" w:rsidRPr="00C92D04" w:rsidRDefault="00C92D04" w:rsidP="00C92D04">
      <w:pPr>
        <w:suppressAutoHyphens/>
        <w:autoSpaceDE w:val="0"/>
        <w:spacing w:after="0" w:line="240" w:lineRule="auto"/>
        <w:ind w:left="432" w:hanging="432"/>
        <w:jc w:val="center"/>
        <w:rPr>
          <w:rFonts w:ascii="Times New Roman" w:eastAsia="Times" w:hAnsi="Times New Roman" w:cs="Times"/>
          <w:b/>
          <w:sz w:val="24"/>
          <w:lang w:eastAsia="ar-SA"/>
        </w:rPr>
      </w:pPr>
    </w:p>
    <w:p w14:paraId="34EAB972" w14:textId="77777777" w:rsidR="00C92D04" w:rsidRPr="00C92D04" w:rsidRDefault="00C92D04" w:rsidP="00C92D04">
      <w:pPr>
        <w:suppressAutoHyphens/>
        <w:autoSpaceDE w:val="0"/>
        <w:spacing w:after="0" w:line="240" w:lineRule="auto"/>
        <w:ind w:left="432" w:hanging="432"/>
        <w:jc w:val="center"/>
        <w:rPr>
          <w:rFonts w:ascii="Times New Roman" w:eastAsia="Times" w:hAnsi="Times New Roman" w:cs="Times"/>
          <w:sz w:val="24"/>
          <w:lang w:eastAsia="ar-SA"/>
        </w:rPr>
      </w:pPr>
      <w:r w:rsidRPr="00C92D04">
        <w:rPr>
          <w:rFonts w:ascii="Times New Roman" w:eastAsia="Times" w:hAnsi="Times New Roman" w:cs="Times"/>
          <w:b/>
          <w:sz w:val="24"/>
          <w:lang w:eastAsia="ar-SA"/>
        </w:rPr>
        <w:t>Table B2</w:t>
      </w:r>
      <w:r w:rsidRPr="00C92D04">
        <w:rPr>
          <w:rFonts w:ascii="Times New Roman" w:eastAsia="Times" w:hAnsi="Times New Roman" w:cs="Times"/>
          <w:sz w:val="24"/>
          <w:lang w:eastAsia="ar-SA"/>
        </w:rPr>
        <w:t xml:space="preserve">: Type Structure </w:t>
      </w:r>
      <w:proofErr w:type="spellStart"/>
      <w:r w:rsidRPr="00C92D04">
        <w:rPr>
          <w:rFonts w:ascii="Times New Roman" w:eastAsia="Times" w:hAnsi="Times New Roman" w:cs="Times"/>
          <w:color w:val="0000FF"/>
          <w:sz w:val="24"/>
          <w:lang w:eastAsia="ar-SA"/>
        </w:rPr>
        <w:t>VSLEAVE_Input_Exception_Handling</w:t>
      </w:r>
      <w:proofErr w:type="spellEnd"/>
    </w:p>
    <w:tbl>
      <w:tblPr>
        <w:tblW w:w="9360" w:type="dxa"/>
        <w:tblInd w:w="108" w:type="dxa"/>
        <w:tblLayout w:type="fixed"/>
        <w:tblLook w:val="0000" w:firstRow="0" w:lastRow="0" w:firstColumn="0" w:lastColumn="0" w:noHBand="0" w:noVBand="0"/>
      </w:tblPr>
      <w:tblGrid>
        <w:gridCol w:w="2610"/>
        <w:gridCol w:w="1710"/>
        <w:gridCol w:w="5040"/>
      </w:tblGrid>
      <w:tr w:rsidR="00C92D04" w:rsidRPr="00C92D04" w14:paraId="76604D0D" w14:textId="77777777" w:rsidTr="001B3988">
        <w:trPr>
          <w:trHeight w:val="288"/>
        </w:trPr>
        <w:tc>
          <w:tcPr>
            <w:tcW w:w="2610" w:type="dxa"/>
            <w:tcBorders>
              <w:top w:val="single" w:sz="4" w:space="0" w:color="000000"/>
              <w:left w:val="single" w:sz="4" w:space="0" w:color="000000"/>
              <w:bottom w:val="single" w:sz="4" w:space="0" w:color="auto"/>
            </w:tcBorders>
            <w:vAlign w:val="center"/>
          </w:tcPr>
          <w:p w14:paraId="2BD90E27" w14:textId="77777777"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i/>
                <w:lang w:eastAsia="ar-SA"/>
              </w:rPr>
            </w:pPr>
            <w:r w:rsidRPr="00C92D04">
              <w:rPr>
                <w:rFonts w:ascii="Times New Roman" w:eastAsia="Times New Roman" w:hAnsi="Times New Roman" w:cs="Times"/>
                <w:bCs/>
                <w:i/>
                <w:lang w:eastAsia="ar-SA"/>
              </w:rPr>
              <w:t>Name</w:t>
            </w:r>
          </w:p>
        </w:tc>
        <w:tc>
          <w:tcPr>
            <w:tcW w:w="1710" w:type="dxa"/>
            <w:tcBorders>
              <w:top w:val="single" w:sz="4" w:space="0" w:color="000000"/>
              <w:left w:val="single" w:sz="4" w:space="0" w:color="000000"/>
              <w:bottom w:val="single" w:sz="4" w:space="0" w:color="auto"/>
              <w:right w:val="single" w:sz="4" w:space="0" w:color="000000"/>
            </w:tcBorders>
            <w:vAlign w:val="center"/>
          </w:tcPr>
          <w:p w14:paraId="4100A970" w14:textId="77777777"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i/>
                <w:lang w:eastAsia="ar-SA"/>
              </w:rPr>
            </w:pPr>
            <w:r w:rsidRPr="00C92D04">
              <w:rPr>
                <w:rFonts w:ascii="Times New Roman" w:eastAsia="Times New Roman" w:hAnsi="Times New Roman" w:cs="Times"/>
                <w:bCs/>
                <w:i/>
                <w:lang w:eastAsia="ar-SA"/>
              </w:rPr>
              <w:t>Kind/Intent</w:t>
            </w:r>
          </w:p>
        </w:tc>
        <w:tc>
          <w:tcPr>
            <w:tcW w:w="5040" w:type="dxa"/>
            <w:tcBorders>
              <w:top w:val="single" w:sz="4" w:space="0" w:color="000000"/>
              <w:left w:val="single" w:sz="4" w:space="0" w:color="000000"/>
              <w:bottom w:val="single" w:sz="4" w:space="0" w:color="auto"/>
              <w:right w:val="single" w:sz="4" w:space="0" w:color="000000"/>
            </w:tcBorders>
            <w:vAlign w:val="center"/>
          </w:tcPr>
          <w:p w14:paraId="5170FB2A" w14:textId="77777777"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i/>
                <w:lang w:eastAsia="ar-SA"/>
              </w:rPr>
            </w:pPr>
            <w:r w:rsidRPr="00C92D04">
              <w:rPr>
                <w:rFonts w:ascii="Times New Roman" w:eastAsia="Times New Roman" w:hAnsi="Times New Roman" w:cs="Times"/>
                <w:bCs/>
                <w:i/>
                <w:lang w:eastAsia="ar-SA"/>
              </w:rPr>
              <w:t>Description</w:t>
            </w:r>
          </w:p>
        </w:tc>
      </w:tr>
      <w:tr w:rsidR="00C92D04" w:rsidRPr="00C92D04" w14:paraId="7F5FF16B" w14:textId="77777777" w:rsidTr="001B3988">
        <w:tc>
          <w:tcPr>
            <w:tcW w:w="2610" w:type="dxa"/>
            <w:tcBorders>
              <w:top w:val="single" w:sz="4" w:space="0" w:color="auto"/>
              <w:left w:val="single" w:sz="4" w:space="0" w:color="auto"/>
              <w:bottom w:val="single" w:sz="4" w:space="0" w:color="auto"/>
              <w:right w:val="single" w:sz="4" w:space="0" w:color="auto"/>
            </w:tcBorders>
          </w:tcPr>
          <w:p w14:paraId="6778E0E9" w14:textId="77777777" w:rsidR="00C92D04" w:rsidRPr="00C92D04" w:rsidRDefault="00C92D04" w:rsidP="00C92D04">
            <w:pPr>
              <w:tabs>
                <w:tab w:val="left" w:pos="6372"/>
              </w:tabs>
              <w:suppressAutoHyphens/>
              <w:autoSpaceDE w:val="0"/>
              <w:snapToGrid w:val="0"/>
              <w:spacing w:after="0" w:line="240" w:lineRule="auto"/>
              <w:ind w:left="432" w:hanging="432"/>
              <w:jc w:val="both"/>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STATUS_INPUTREAD</w:t>
            </w:r>
          </w:p>
        </w:tc>
        <w:tc>
          <w:tcPr>
            <w:tcW w:w="1710" w:type="dxa"/>
            <w:tcBorders>
              <w:top w:val="single" w:sz="4" w:space="0" w:color="auto"/>
              <w:left w:val="single" w:sz="4" w:space="0" w:color="auto"/>
              <w:bottom w:val="single" w:sz="4" w:space="0" w:color="auto"/>
              <w:right w:val="single" w:sz="4" w:space="0" w:color="auto"/>
            </w:tcBorders>
          </w:tcPr>
          <w:p w14:paraId="235927C8" w14:textId="77777777"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Integer (O)</w:t>
            </w:r>
          </w:p>
        </w:tc>
        <w:tc>
          <w:tcPr>
            <w:tcW w:w="5040" w:type="dxa"/>
            <w:tcBorders>
              <w:top w:val="single" w:sz="4" w:space="0" w:color="auto"/>
              <w:left w:val="single" w:sz="4" w:space="0" w:color="auto"/>
              <w:bottom w:val="single" w:sz="4" w:space="0" w:color="auto"/>
              <w:right w:val="single" w:sz="4" w:space="0" w:color="auto"/>
            </w:tcBorders>
          </w:tcPr>
          <w:p w14:paraId="2E57F508" w14:textId="77777777" w:rsidR="00C92D04" w:rsidRPr="00C92D04" w:rsidRDefault="00C92D04" w:rsidP="00C92D04">
            <w:pPr>
              <w:suppressAutoHyphens/>
              <w:autoSpaceDE w:val="0"/>
              <w:spacing w:after="0" w:line="240" w:lineRule="auto"/>
              <w:ind w:left="432" w:hanging="432"/>
              <w:jc w:val="both"/>
              <w:rPr>
                <w:rFonts w:ascii="Times New Roman" w:eastAsia="Times" w:hAnsi="Times New Roman" w:cs="Times"/>
                <w:sz w:val="20"/>
                <w:lang w:eastAsia="ar-SA"/>
              </w:rPr>
            </w:pPr>
            <w:r w:rsidRPr="00C92D04">
              <w:rPr>
                <w:rFonts w:ascii="Times New Roman" w:eastAsia="Times" w:hAnsi="Times New Roman" w:cs="Times"/>
                <w:sz w:val="20"/>
                <w:lang w:eastAsia="ar-SA"/>
              </w:rPr>
              <w:t>Overall status of input read.</w:t>
            </w:r>
          </w:p>
        </w:tc>
      </w:tr>
      <w:tr w:rsidR="00C92D04" w:rsidRPr="00C92D04" w14:paraId="79295F4C" w14:textId="77777777" w:rsidTr="001B3988">
        <w:tc>
          <w:tcPr>
            <w:tcW w:w="2610" w:type="dxa"/>
            <w:tcBorders>
              <w:top w:val="single" w:sz="4" w:space="0" w:color="auto"/>
              <w:left w:val="single" w:sz="4" w:space="0" w:color="auto"/>
              <w:bottom w:val="single" w:sz="4" w:space="0" w:color="auto"/>
              <w:right w:val="single" w:sz="4" w:space="0" w:color="auto"/>
            </w:tcBorders>
          </w:tcPr>
          <w:p w14:paraId="1EBD9AF2" w14:textId="77777777" w:rsidR="00C92D04" w:rsidRPr="00C92D04" w:rsidRDefault="00C92D04" w:rsidP="00C92D04">
            <w:pPr>
              <w:tabs>
                <w:tab w:val="left" w:pos="6372"/>
              </w:tabs>
              <w:suppressAutoHyphens/>
              <w:autoSpaceDE w:val="0"/>
              <w:snapToGrid w:val="0"/>
              <w:spacing w:after="0" w:line="240" w:lineRule="auto"/>
              <w:ind w:left="432" w:hanging="432"/>
              <w:jc w:val="both"/>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NINPUTMESSAGES</w:t>
            </w:r>
          </w:p>
        </w:tc>
        <w:tc>
          <w:tcPr>
            <w:tcW w:w="1710" w:type="dxa"/>
            <w:tcBorders>
              <w:top w:val="single" w:sz="4" w:space="0" w:color="auto"/>
              <w:left w:val="single" w:sz="4" w:space="0" w:color="auto"/>
              <w:bottom w:val="single" w:sz="4" w:space="0" w:color="auto"/>
              <w:right w:val="single" w:sz="4" w:space="0" w:color="auto"/>
            </w:tcBorders>
          </w:tcPr>
          <w:p w14:paraId="6AEE002A" w14:textId="77777777"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i/>
                <w:sz w:val="20"/>
                <w:lang w:eastAsia="ar-SA"/>
              </w:rPr>
            </w:pPr>
            <w:r w:rsidRPr="00C92D04">
              <w:rPr>
                <w:rFonts w:ascii="Times New Roman" w:eastAsia="Times New Roman" w:hAnsi="Times New Roman" w:cs="Times"/>
                <w:bCs/>
                <w:sz w:val="20"/>
                <w:lang w:eastAsia="ar-SA"/>
              </w:rPr>
              <w:t>Integer (O)</w:t>
            </w:r>
          </w:p>
        </w:tc>
        <w:tc>
          <w:tcPr>
            <w:tcW w:w="5040" w:type="dxa"/>
            <w:tcBorders>
              <w:top w:val="single" w:sz="4" w:space="0" w:color="auto"/>
              <w:left w:val="single" w:sz="4" w:space="0" w:color="auto"/>
              <w:bottom w:val="single" w:sz="4" w:space="0" w:color="auto"/>
              <w:right w:val="single" w:sz="4" w:space="0" w:color="auto"/>
            </w:tcBorders>
          </w:tcPr>
          <w:p w14:paraId="47894BAF" w14:textId="77777777" w:rsidR="00C92D04" w:rsidRPr="00C92D04" w:rsidRDefault="00C92D04" w:rsidP="00C92D04">
            <w:pPr>
              <w:suppressAutoHyphens/>
              <w:autoSpaceDE w:val="0"/>
              <w:spacing w:after="0" w:line="240" w:lineRule="auto"/>
              <w:ind w:left="432" w:hanging="432"/>
              <w:jc w:val="both"/>
              <w:rPr>
                <w:rFonts w:ascii="Times New Roman" w:eastAsia="Times" w:hAnsi="Times New Roman" w:cs="Times"/>
                <w:sz w:val="20"/>
                <w:lang w:eastAsia="ar-SA"/>
              </w:rPr>
            </w:pPr>
            <w:r w:rsidRPr="00C92D04">
              <w:rPr>
                <w:rFonts w:ascii="Times New Roman" w:eastAsia="Times" w:hAnsi="Times New Roman" w:cs="Times"/>
                <w:sz w:val="20"/>
                <w:lang w:eastAsia="ar-SA"/>
              </w:rPr>
              <w:t xml:space="preserve">Number of </w:t>
            </w:r>
            <w:proofErr w:type="gramStart"/>
            <w:r w:rsidRPr="00C92D04">
              <w:rPr>
                <w:rFonts w:ascii="Times New Roman" w:eastAsia="Times" w:hAnsi="Times New Roman" w:cs="Times"/>
                <w:sz w:val="20"/>
                <w:lang w:eastAsia="ar-SA"/>
              </w:rPr>
              <w:t>input</w:t>
            </w:r>
            <w:proofErr w:type="gramEnd"/>
            <w:r w:rsidRPr="00C92D04">
              <w:rPr>
                <w:rFonts w:ascii="Times New Roman" w:eastAsia="Times" w:hAnsi="Times New Roman" w:cs="Times"/>
                <w:sz w:val="20"/>
                <w:lang w:eastAsia="ar-SA"/>
              </w:rPr>
              <w:t xml:space="preserve"> read error messages.</w:t>
            </w:r>
          </w:p>
        </w:tc>
      </w:tr>
      <w:tr w:rsidR="00C92D04" w:rsidRPr="00C92D04" w14:paraId="6E16C47C" w14:textId="77777777" w:rsidTr="001B3988">
        <w:tc>
          <w:tcPr>
            <w:tcW w:w="2610" w:type="dxa"/>
            <w:tcBorders>
              <w:top w:val="single" w:sz="4" w:space="0" w:color="auto"/>
              <w:left w:val="single" w:sz="4" w:space="0" w:color="auto"/>
              <w:bottom w:val="single" w:sz="4" w:space="0" w:color="auto"/>
              <w:right w:val="single" w:sz="4" w:space="0" w:color="auto"/>
            </w:tcBorders>
          </w:tcPr>
          <w:p w14:paraId="4339E7F0" w14:textId="77777777" w:rsidR="00C92D04" w:rsidRPr="00C92D04" w:rsidRDefault="00C92D04" w:rsidP="00C92D04">
            <w:pPr>
              <w:tabs>
                <w:tab w:val="left" w:pos="6372"/>
              </w:tabs>
              <w:suppressAutoHyphens/>
              <w:autoSpaceDE w:val="0"/>
              <w:snapToGrid w:val="0"/>
              <w:spacing w:after="0" w:line="240" w:lineRule="auto"/>
              <w:ind w:left="432" w:hanging="432"/>
              <w:jc w:val="both"/>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INPUTMESSAGES</w:t>
            </w:r>
          </w:p>
        </w:tc>
        <w:tc>
          <w:tcPr>
            <w:tcW w:w="1710" w:type="dxa"/>
            <w:tcBorders>
              <w:top w:val="single" w:sz="4" w:space="0" w:color="auto"/>
              <w:left w:val="single" w:sz="4" w:space="0" w:color="auto"/>
              <w:bottom w:val="single" w:sz="4" w:space="0" w:color="auto"/>
              <w:right w:val="single" w:sz="4" w:space="0" w:color="auto"/>
            </w:tcBorders>
          </w:tcPr>
          <w:p w14:paraId="1F83A972" w14:textId="77777777"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i/>
                <w:sz w:val="20"/>
                <w:lang w:eastAsia="ar-SA"/>
              </w:rPr>
            </w:pPr>
            <w:r w:rsidRPr="00C92D04">
              <w:rPr>
                <w:rFonts w:ascii="Times New Roman" w:eastAsia="Times New Roman" w:hAnsi="Times New Roman" w:cs="Times"/>
                <w:bCs/>
                <w:sz w:val="20"/>
                <w:lang w:eastAsia="ar-SA"/>
              </w:rPr>
              <w:t>Character (O)</w:t>
            </w:r>
          </w:p>
        </w:tc>
        <w:tc>
          <w:tcPr>
            <w:tcW w:w="5040" w:type="dxa"/>
            <w:tcBorders>
              <w:top w:val="single" w:sz="4" w:space="0" w:color="auto"/>
              <w:left w:val="single" w:sz="4" w:space="0" w:color="auto"/>
              <w:bottom w:val="single" w:sz="4" w:space="0" w:color="auto"/>
              <w:right w:val="single" w:sz="4" w:space="0" w:color="auto"/>
            </w:tcBorders>
          </w:tcPr>
          <w:p w14:paraId="19084A4A" w14:textId="77777777" w:rsidR="00C92D04" w:rsidRPr="00C92D04" w:rsidRDefault="00C92D04" w:rsidP="00C92D04">
            <w:pPr>
              <w:suppressAutoHyphens/>
              <w:autoSpaceDE w:val="0"/>
              <w:spacing w:after="0" w:line="240" w:lineRule="auto"/>
              <w:ind w:left="432" w:hanging="432"/>
              <w:jc w:val="both"/>
              <w:rPr>
                <w:rFonts w:ascii="Times New Roman" w:eastAsia="Times" w:hAnsi="Times New Roman" w:cs="Times"/>
                <w:sz w:val="20"/>
                <w:lang w:eastAsia="ar-SA"/>
              </w:rPr>
            </w:pPr>
            <w:r w:rsidRPr="00C92D04">
              <w:rPr>
                <w:rFonts w:ascii="Times New Roman" w:eastAsia="Times" w:hAnsi="Times New Roman" w:cs="Times"/>
                <w:sz w:val="20"/>
                <w:lang w:eastAsia="ar-SA"/>
              </w:rPr>
              <w:t>Array of input-read error messages.</w:t>
            </w:r>
          </w:p>
        </w:tc>
      </w:tr>
      <w:tr w:rsidR="00C92D04" w:rsidRPr="00C92D04" w14:paraId="5001CE7E" w14:textId="77777777" w:rsidTr="001B3988">
        <w:trPr>
          <w:trHeight w:val="23"/>
        </w:trPr>
        <w:tc>
          <w:tcPr>
            <w:tcW w:w="2610" w:type="dxa"/>
            <w:tcBorders>
              <w:top w:val="single" w:sz="4" w:space="0" w:color="auto"/>
              <w:left w:val="single" w:sz="4" w:space="0" w:color="auto"/>
              <w:bottom w:val="single" w:sz="4" w:space="0" w:color="auto"/>
              <w:right w:val="single" w:sz="4" w:space="0" w:color="auto"/>
            </w:tcBorders>
          </w:tcPr>
          <w:p w14:paraId="7A7CAD73" w14:textId="77777777" w:rsidR="00C92D04" w:rsidRPr="00C92D04" w:rsidRDefault="00C92D04" w:rsidP="00C92D04">
            <w:pPr>
              <w:tabs>
                <w:tab w:val="left" w:pos="6372"/>
              </w:tabs>
              <w:suppressAutoHyphens/>
              <w:autoSpaceDE w:val="0"/>
              <w:snapToGrid w:val="0"/>
              <w:spacing w:after="0" w:line="240" w:lineRule="auto"/>
              <w:ind w:left="432" w:hanging="432"/>
              <w:jc w:val="both"/>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INPUTACTIONS</w:t>
            </w:r>
          </w:p>
        </w:tc>
        <w:tc>
          <w:tcPr>
            <w:tcW w:w="1710" w:type="dxa"/>
            <w:tcBorders>
              <w:top w:val="single" w:sz="4" w:space="0" w:color="auto"/>
              <w:left w:val="single" w:sz="4" w:space="0" w:color="auto"/>
              <w:bottom w:val="single" w:sz="4" w:space="0" w:color="auto"/>
              <w:right w:val="single" w:sz="4" w:space="0" w:color="auto"/>
            </w:tcBorders>
          </w:tcPr>
          <w:p w14:paraId="1C16FDE7" w14:textId="77777777"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i/>
                <w:sz w:val="20"/>
                <w:lang w:eastAsia="ar-SA"/>
              </w:rPr>
            </w:pPr>
            <w:r w:rsidRPr="00C92D04">
              <w:rPr>
                <w:rFonts w:ascii="Times New Roman" w:eastAsia="Times New Roman" w:hAnsi="Times New Roman" w:cs="Times"/>
                <w:bCs/>
                <w:sz w:val="20"/>
                <w:lang w:eastAsia="ar-SA"/>
              </w:rPr>
              <w:t>Character (O)</w:t>
            </w:r>
          </w:p>
        </w:tc>
        <w:tc>
          <w:tcPr>
            <w:tcW w:w="5040" w:type="dxa"/>
            <w:tcBorders>
              <w:top w:val="single" w:sz="4" w:space="0" w:color="auto"/>
              <w:left w:val="single" w:sz="4" w:space="0" w:color="auto"/>
              <w:bottom w:val="single" w:sz="4" w:space="0" w:color="auto"/>
              <w:right w:val="single" w:sz="4" w:space="0" w:color="auto"/>
            </w:tcBorders>
          </w:tcPr>
          <w:p w14:paraId="39175AC3" w14:textId="77777777" w:rsidR="00C92D04" w:rsidRPr="00C92D04" w:rsidRDefault="00C92D04" w:rsidP="00C92D04">
            <w:pPr>
              <w:suppressAutoHyphens/>
              <w:autoSpaceDE w:val="0"/>
              <w:spacing w:after="0" w:line="240" w:lineRule="auto"/>
              <w:ind w:left="432" w:hanging="432"/>
              <w:jc w:val="both"/>
              <w:rPr>
                <w:rFonts w:ascii="Times New Roman" w:eastAsia="Times" w:hAnsi="Times New Roman" w:cs="Times"/>
                <w:sz w:val="20"/>
                <w:lang w:eastAsia="ar-SA"/>
              </w:rPr>
            </w:pPr>
            <w:r w:rsidRPr="00C92D04">
              <w:rPr>
                <w:rFonts w:ascii="Times New Roman" w:eastAsia="Times" w:hAnsi="Times New Roman" w:cs="Times"/>
                <w:sz w:val="20"/>
                <w:lang w:eastAsia="ar-SA"/>
              </w:rPr>
              <w:t>Array of input-read actions to take.</w:t>
            </w:r>
          </w:p>
        </w:tc>
      </w:tr>
    </w:tbl>
    <w:p w14:paraId="7AE5FFE8" w14:textId="77777777" w:rsidR="006040F8" w:rsidRDefault="006040F8" w:rsidP="00C92D04">
      <w:pPr>
        <w:suppressAutoHyphens/>
        <w:autoSpaceDE w:val="0"/>
        <w:spacing w:after="0" w:line="240" w:lineRule="auto"/>
        <w:ind w:left="432" w:hanging="432"/>
        <w:jc w:val="center"/>
        <w:rPr>
          <w:rFonts w:ascii="Times New Roman" w:eastAsia="Times" w:hAnsi="Times New Roman" w:cs="Times"/>
          <w:b/>
          <w:sz w:val="24"/>
          <w:lang w:eastAsia="ar-SA"/>
        </w:rPr>
      </w:pPr>
    </w:p>
    <w:p w14:paraId="3B550D90" w14:textId="77777777" w:rsidR="00C92D04" w:rsidRPr="00C92D04" w:rsidRDefault="00C92D04" w:rsidP="00C92D04">
      <w:pPr>
        <w:suppressAutoHyphens/>
        <w:autoSpaceDE w:val="0"/>
        <w:spacing w:after="0" w:line="240" w:lineRule="auto"/>
        <w:ind w:left="432" w:hanging="432"/>
        <w:jc w:val="center"/>
        <w:rPr>
          <w:rFonts w:ascii="Times New Roman" w:eastAsia="Times" w:hAnsi="Times New Roman" w:cs="Times"/>
          <w:sz w:val="24"/>
          <w:lang w:eastAsia="ar-SA"/>
        </w:rPr>
      </w:pPr>
      <w:r w:rsidRPr="00C92D04">
        <w:rPr>
          <w:rFonts w:ascii="Times New Roman" w:eastAsia="Times" w:hAnsi="Times New Roman" w:cs="Times"/>
          <w:b/>
          <w:sz w:val="24"/>
          <w:lang w:eastAsia="ar-SA"/>
        </w:rPr>
        <w:t>Table B3</w:t>
      </w:r>
      <w:r w:rsidRPr="00C92D04">
        <w:rPr>
          <w:rFonts w:ascii="Times New Roman" w:eastAsia="Times" w:hAnsi="Times New Roman" w:cs="Times"/>
          <w:sz w:val="24"/>
          <w:lang w:eastAsia="ar-SA"/>
        </w:rPr>
        <w:t xml:space="preserve">: Type Structure </w:t>
      </w:r>
      <w:proofErr w:type="spellStart"/>
      <w:r w:rsidRPr="00C92D04">
        <w:rPr>
          <w:rFonts w:ascii="Times New Roman" w:eastAsia="Times" w:hAnsi="Times New Roman" w:cs="Times"/>
          <w:color w:val="0000FF"/>
          <w:sz w:val="24"/>
          <w:lang w:eastAsia="ar-SA"/>
        </w:rPr>
        <w:t>VSLEAVE_Output_Exception_Handling</w:t>
      </w:r>
      <w:proofErr w:type="spellEnd"/>
    </w:p>
    <w:tbl>
      <w:tblPr>
        <w:tblW w:w="9360" w:type="dxa"/>
        <w:tblInd w:w="108" w:type="dxa"/>
        <w:tblLayout w:type="fixed"/>
        <w:tblLook w:val="0000" w:firstRow="0" w:lastRow="0" w:firstColumn="0" w:lastColumn="0" w:noHBand="0" w:noVBand="0"/>
      </w:tblPr>
      <w:tblGrid>
        <w:gridCol w:w="2610"/>
        <w:gridCol w:w="1710"/>
        <w:gridCol w:w="5040"/>
      </w:tblGrid>
      <w:tr w:rsidR="00C92D04" w:rsidRPr="00C92D04" w14:paraId="13CC7E9C" w14:textId="77777777" w:rsidTr="001B3988">
        <w:trPr>
          <w:trHeight w:val="288"/>
        </w:trPr>
        <w:tc>
          <w:tcPr>
            <w:tcW w:w="2610" w:type="dxa"/>
            <w:tcBorders>
              <w:top w:val="single" w:sz="4" w:space="0" w:color="000000"/>
              <w:left w:val="single" w:sz="4" w:space="0" w:color="000000"/>
              <w:bottom w:val="single" w:sz="4" w:space="0" w:color="auto"/>
            </w:tcBorders>
            <w:vAlign w:val="center"/>
          </w:tcPr>
          <w:p w14:paraId="48F61817" w14:textId="77777777"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i/>
                <w:lang w:eastAsia="ar-SA"/>
              </w:rPr>
            </w:pPr>
            <w:r w:rsidRPr="00C92D04">
              <w:rPr>
                <w:rFonts w:ascii="Times New Roman" w:eastAsia="Times New Roman" w:hAnsi="Times New Roman" w:cs="Times"/>
                <w:bCs/>
                <w:i/>
                <w:lang w:eastAsia="ar-SA"/>
              </w:rPr>
              <w:t>Name</w:t>
            </w:r>
          </w:p>
        </w:tc>
        <w:tc>
          <w:tcPr>
            <w:tcW w:w="1710" w:type="dxa"/>
            <w:tcBorders>
              <w:top w:val="single" w:sz="4" w:space="0" w:color="000000"/>
              <w:left w:val="single" w:sz="4" w:space="0" w:color="000000"/>
              <w:bottom w:val="single" w:sz="4" w:space="0" w:color="auto"/>
              <w:right w:val="single" w:sz="4" w:space="0" w:color="000000"/>
            </w:tcBorders>
            <w:vAlign w:val="center"/>
          </w:tcPr>
          <w:p w14:paraId="24070ED6" w14:textId="77777777"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i/>
                <w:lang w:eastAsia="ar-SA"/>
              </w:rPr>
            </w:pPr>
            <w:r w:rsidRPr="00C92D04">
              <w:rPr>
                <w:rFonts w:ascii="Times New Roman" w:eastAsia="Times New Roman" w:hAnsi="Times New Roman" w:cs="Times"/>
                <w:bCs/>
                <w:i/>
                <w:lang w:eastAsia="ar-SA"/>
              </w:rPr>
              <w:t>Kind/Intent</w:t>
            </w:r>
          </w:p>
        </w:tc>
        <w:tc>
          <w:tcPr>
            <w:tcW w:w="5040" w:type="dxa"/>
            <w:tcBorders>
              <w:top w:val="single" w:sz="4" w:space="0" w:color="000000"/>
              <w:left w:val="single" w:sz="4" w:space="0" w:color="000000"/>
              <w:bottom w:val="single" w:sz="4" w:space="0" w:color="auto"/>
              <w:right w:val="single" w:sz="4" w:space="0" w:color="000000"/>
            </w:tcBorders>
            <w:vAlign w:val="center"/>
          </w:tcPr>
          <w:p w14:paraId="3DD0F179" w14:textId="77777777"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i/>
                <w:lang w:eastAsia="ar-SA"/>
              </w:rPr>
            </w:pPr>
            <w:r w:rsidRPr="00C92D04">
              <w:rPr>
                <w:rFonts w:ascii="Times New Roman" w:eastAsia="Times New Roman" w:hAnsi="Times New Roman" w:cs="Times"/>
                <w:bCs/>
                <w:i/>
                <w:lang w:eastAsia="ar-SA"/>
              </w:rPr>
              <w:t>Description</w:t>
            </w:r>
          </w:p>
        </w:tc>
      </w:tr>
      <w:tr w:rsidR="00C92D04" w:rsidRPr="00C92D04" w14:paraId="2F67A710" w14:textId="77777777" w:rsidTr="001B3988">
        <w:tc>
          <w:tcPr>
            <w:tcW w:w="2610" w:type="dxa"/>
            <w:tcBorders>
              <w:top w:val="single" w:sz="4" w:space="0" w:color="auto"/>
              <w:left w:val="single" w:sz="4" w:space="0" w:color="auto"/>
              <w:bottom w:val="single" w:sz="4" w:space="0" w:color="auto"/>
              <w:right w:val="single" w:sz="4" w:space="0" w:color="auto"/>
            </w:tcBorders>
          </w:tcPr>
          <w:p w14:paraId="2721DD5F" w14:textId="77777777" w:rsidR="00C92D04" w:rsidRPr="00C92D04" w:rsidRDefault="00C92D04" w:rsidP="00C92D04">
            <w:pPr>
              <w:tabs>
                <w:tab w:val="left" w:pos="6372"/>
              </w:tabs>
              <w:suppressAutoHyphens/>
              <w:autoSpaceDE w:val="0"/>
              <w:snapToGrid w:val="0"/>
              <w:spacing w:after="0" w:line="240" w:lineRule="auto"/>
              <w:ind w:left="432" w:hanging="432"/>
              <w:jc w:val="both"/>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STATUS_OUTPUT</w:t>
            </w:r>
          </w:p>
        </w:tc>
        <w:tc>
          <w:tcPr>
            <w:tcW w:w="1710" w:type="dxa"/>
            <w:tcBorders>
              <w:top w:val="single" w:sz="4" w:space="0" w:color="auto"/>
              <w:left w:val="single" w:sz="4" w:space="0" w:color="auto"/>
              <w:bottom w:val="single" w:sz="4" w:space="0" w:color="auto"/>
              <w:right w:val="single" w:sz="4" w:space="0" w:color="auto"/>
            </w:tcBorders>
          </w:tcPr>
          <w:p w14:paraId="59364FEA" w14:textId="77777777"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Integer (O)</w:t>
            </w:r>
          </w:p>
        </w:tc>
        <w:tc>
          <w:tcPr>
            <w:tcW w:w="5040" w:type="dxa"/>
            <w:tcBorders>
              <w:top w:val="single" w:sz="4" w:space="0" w:color="auto"/>
              <w:left w:val="single" w:sz="4" w:space="0" w:color="auto"/>
              <w:bottom w:val="single" w:sz="4" w:space="0" w:color="auto"/>
              <w:right w:val="single" w:sz="4" w:space="0" w:color="auto"/>
            </w:tcBorders>
          </w:tcPr>
          <w:p w14:paraId="13A4AC03" w14:textId="77777777" w:rsidR="00C92D04" w:rsidRPr="00C92D04" w:rsidRDefault="00C92D04" w:rsidP="00C92D04">
            <w:pPr>
              <w:suppressAutoHyphens/>
              <w:autoSpaceDE w:val="0"/>
              <w:spacing w:after="0" w:line="240" w:lineRule="auto"/>
              <w:ind w:left="432" w:hanging="432"/>
              <w:jc w:val="both"/>
              <w:rPr>
                <w:rFonts w:ascii="Times New Roman" w:eastAsia="Times" w:hAnsi="Times New Roman" w:cs="Times"/>
                <w:sz w:val="20"/>
                <w:lang w:eastAsia="ar-SA"/>
              </w:rPr>
            </w:pPr>
            <w:r w:rsidRPr="00C92D04">
              <w:rPr>
                <w:rFonts w:ascii="Times New Roman" w:eastAsia="Times" w:hAnsi="Times New Roman" w:cs="Times"/>
                <w:sz w:val="20"/>
                <w:lang w:eastAsia="ar-SA"/>
              </w:rPr>
              <w:t>Overall status of output.</w:t>
            </w:r>
          </w:p>
        </w:tc>
      </w:tr>
      <w:tr w:rsidR="00C92D04" w:rsidRPr="00C92D04" w14:paraId="46AAD837" w14:textId="77777777" w:rsidTr="001B3988">
        <w:tc>
          <w:tcPr>
            <w:tcW w:w="2610" w:type="dxa"/>
            <w:tcBorders>
              <w:top w:val="single" w:sz="4" w:space="0" w:color="auto"/>
              <w:left w:val="single" w:sz="4" w:space="0" w:color="auto"/>
              <w:bottom w:val="single" w:sz="4" w:space="0" w:color="auto"/>
              <w:right w:val="single" w:sz="4" w:space="0" w:color="auto"/>
            </w:tcBorders>
          </w:tcPr>
          <w:p w14:paraId="3680DE97" w14:textId="77777777" w:rsidR="00C92D04" w:rsidRPr="00C92D04" w:rsidRDefault="00C92D04" w:rsidP="00C92D04">
            <w:pPr>
              <w:tabs>
                <w:tab w:val="left" w:pos="6372"/>
              </w:tabs>
              <w:suppressAutoHyphens/>
              <w:autoSpaceDE w:val="0"/>
              <w:snapToGrid w:val="0"/>
              <w:spacing w:after="0" w:line="240" w:lineRule="auto"/>
              <w:ind w:left="432" w:hanging="432"/>
              <w:jc w:val="both"/>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NOUTPUTMESSAGES</w:t>
            </w:r>
          </w:p>
        </w:tc>
        <w:tc>
          <w:tcPr>
            <w:tcW w:w="1710" w:type="dxa"/>
            <w:tcBorders>
              <w:top w:val="single" w:sz="4" w:space="0" w:color="auto"/>
              <w:left w:val="single" w:sz="4" w:space="0" w:color="auto"/>
              <w:bottom w:val="single" w:sz="4" w:space="0" w:color="auto"/>
              <w:right w:val="single" w:sz="4" w:space="0" w:color="auto"/>
            </w:tcBorders>
          </w:tcPr>
          <w:p w14:paraId="08E80F2A" w14:textId="77777777"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i/>
                <w:sz w:val="20"/>
                <w:lang w:eastAsia="ar-SA"/>
              </w:rPr>
            </w:pPr>
            <w:r w:rsidRPr="00C92D04">
              <w:rPr>
                <w:rFonts w:ascii="Times New Roman" w:eastAsia="Times New Roman" w:hAnsi="Times New Roman" w:cs="Times"/>
                <w:bCs/>
                <w:sz w:val="20"/>
                <w:lang w:eastAsia="ar-SA"/>
              </w:rPr>
              <w:t>Integer (O)</w:t>
            </w:r>
          </w:p>
        </w:tc>
        <w:tc>
          <w:tcPr>
            <w:tcW w:w="5040" w:type="dxa"/>
            <w:tcBorders>
              <w:top w:val="single" w:sz="4" w:space="0" w:color="auto"/>
              <w:left w:val="single" w:sz="4" w:space="0" w:color="auto"/>
              <w:bottom w:val="single" w:sz="4" w:space="0" w:color="auto"/>
              <w:right w:val="single" w:sz="4" w:space="0" w:color="auto"/>
            </w:tcBorders>
          </w:tcPr>
          <w:p w14:paraId="499A7C99" w14:textId="77777777" w:rsidR="00C92D04" w:rsidRPr="00C92D04" w:rsidRDefault="00C92D04" w:rsidP="00C92D04">
            <w:pPr>
              <w:suppressAutoHyphens/>
              <w:autoSpaceDE w:val="0"/>
              <w:spacing w:after="0" w:line="240" w:lineRule="auto"/>
              <w:ind w:left="432" w:hanging="432"/>
              <w:jc w:val="both"/>
              <w:rPr>
                <w:rFonts w:ascii="Times New Roman" w:eastAsia="Times" w:hAnsi="Times New Roman" w:cs="Times"/>
                <w:sz w:val="20"/>
                <w:lang w:eastAsia="ar-SA"/>
              </w:rPr>
            </w:pPr>
            <w:r w:rsidRPr="00C92D04">
              <w:rPr>
                <w:rFonts w:ascii="Times New Roman" w:eastAsia="Times" w:hAnsi="Times New Roman" w:cs="Times"/>
                <w:sz w:val="20"/>
                <w:lang w:eastAsia="ar-SA"/>
              </w:rPr>
              <w:t>Number of output error messages.</w:t>
            </w:r>
          </w:p>
        </w:tc>
      </w:tr>
      <w:tr w:rsidR="00C92D04" w:rsidRPr="00C92D04" w14:paraId="7891357B" w14:textId="77777777" w:rsidTr="001B3988">
        <w:tc>
          <w:tcPr>
            <w:tcW w:w="2610" w:type="dxa"/>
            <w:tcBorders>
              <w:top w:val="single" w:sz="4" w:space="0" w:color="auto"/>
              <w:left w:val="single" w:sz="4" w:space="0" w:color="auto"/>
              <w:bottom w:val="single" w:sz="4" w:space="0" w:color="auto"/>
              <w:right w:val="single" w:sz="4" w:space="0" w:color="auto"/>
            </w:tcBorders>
          </w:tcPr>
          <w:p w14:paraId="23359FA2" w14:textId="77777777" w:rsidR="00C92D04" w:rsidRPr="00C92D04" w:rsidRDefault="00C92D04" w:rsidP="00C92D04">
            <w:pPr>
              <w:tabs>
                <w:tab w:val="left" w:pos="6372"/>
              </w:tabs>
              <w:suppressAutoHyphens/>
              <w:autoSpaceDE w:val="0"/>
              <w:snapToGrid w:val="0"/>
              <w:spacing w:after="0" w:line="240" w:lineRule="auto"/>
              <w:ind w:left="432" w:hanging="432"/>
              <w:jc w:val="both"/>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OUTPUTMESSAGES</w:t>
            </w:r>
          </w:p>
        </w:tc>
        <w:tc>
          <w:tcPr>
            <w:tcW w:w="1710" w:type="dxa"/>
            <w:tcBorders>
              <w:top w:val="single" w:sz="4" w:space="0" w:color="auto"/>
              <w:left w:val="single" w:sz="4" w:space="0" w:color="auto"/>
              <w:bottom w:val="single" w:sz="4" w:space="0" w:color="auto"/>
              <w:right w:val="single" w:sz="4" w:space="0" w:color="auto"/>
            </w:tcBorders>
          </w:tcPr>
          <w:p w14:paraId="5B39C1AC" w14:textId="77777777"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i/>
                <w:sz w:val="20"/>
                <w:lang w:eastAsia="ar-SA"/>
              </w:rPr>
            </w:pPr>
            <w:r w:rsidRPr="00C92D04">
              <w:rPr>
                <w:rFonts w:ascii="Times New Roman" w:eastAsia="Times New Roman" w:hAnsi="Times New Roman" w:cs="Times"/>
                <w:bCs/>
                <w:sz w:val="20"/>
                <w:lang w:eastAsia="ar-SA"/>
              </w:rPr>
              <w:t>Character (O)</w:t>
            </w:r>
          </w:p>
        </w:tc>
        <w:tc>
          <w:tcPr>
            <w:tcW w:w="5040" w:type="dxa"/>
            <w:tcBorders>
              <w:top w:val="single" w:sz="4" w:space="0" w:color="auto"/>
              <w:left w:val="single" w:sz="4" w:space="0" w:color="auto"/>
              <w:bottom w:val="single" w:sz="4" w:space="0" w:color="auto"/>
              <w:right w:val="single" w:sz="4" w:space="0" w:color="auto"/>
            </w:tcBorders>
          </w:tcPr>
          <w:p w14:paraId="51C7C9B0" w14:textId="77777777" w:rsidR="00C92D04" w:rsidRPr="00C92D04" w:rsidRDefault="00C92D04" w:rsidP="00C92D04">
            <w:pPr>
              <w:suppressAutoHyphens/>
              <w:autoSpaceDE w:val="0"/>
              <w:spacing w:after="0" w:line="240" w:lineRule="auto"/>
              <w:ind w:left="432" w:hanging="432"/>
              <w:jc w:val="both"/>
              <w:rPr>
                <w:rFonts w:ascii="Times New Roman" w:eastAsia="Times" w:hAnsi="Times New Roman" w:cs="Times"/>
                <w:sz w:val="20"/>
                <w:lang w:eastAsia="ar-SA"/>
              </w:rPr>
            </w:pPr>
            <w:r w:rsidRPr="00C92D04">
              <w:rPr>
                <w:rFonts w:ascii="Times New Roman" w:eastAsia="Times" w:hAnsi="Times New Roman" w:cs="Times"/>
                <w:sz w:val="20"/>
                <w:lang w:eastAsia="ar-SA"/>
              </w:rPr>
              <w:t>Array of output error messages.</w:t>
            </w:r>
          </w:p>
        </w:tc>
      </w:tr>
    </w:tbl>
    <w:p w14:paraId="75BDBA00" w14:textId="77777777" w:rsidR="00C92D04" w:rsidRPr="00C92D04" w:rsidRDefault="00C92D04" w:rsidP="00C92D04">
      <w:pPr>
        <w:suppressAutoHyphens/>
        <w:autoSpaceDE w:val="0"/>
        <w:spacing w:after="120" w:line="240" w:lineRule="auto"/>
        <w:ind w:left="432" w:hanging="432"/>
        <w:jc w:val="center"/>
        <w:rPr>
          <w:rFonts w:ascii="Times New Roman" w:eastAsia="Times" w:hAnsi="Times New Roman" w:cs="Times"/>
          <w:sz w:val="24"/>
          <w:lang w:eastAsia="ar-SA"/>
        </w:rPr>
      </w:pPr>
    </w:p>
    <w:p w14:paraId="0A9577D5" w14:textId="77777777" w:rsidR="00C92D04" w:rsidRPr="00C92D04" w:rsidRDefault="00C92D04" w:rsidP="00C92D04">
      <w:pPr>
        <w:suppressAutoHyphens/>
        <w:autoSpaceDE w:val="0"/>
        <w:spacing w:after="0" w:line="240" w:lineRule="auto"/>
        <w:ind w:left="432" w:hanging="432"/>
        <w:jc w:val="center"/>
        <w:rPr>
          <w:rFonts w:ascii="Times New Roman" w:eastAsia="Times" w:hAnsi="Times New Roman" w:cs="Times"/>
          <w:color w:val="0000FF"/>
          <w:sz w:val="24"/>
          <w:lang w:eastAsia="ar-SA"/>
        </w:rPr>
      </w:pPr>
      <w:r w:rsidRPr="00C92D04">
        <w:rPr>
          <w:rFonts w:ascii="Times New Roman" w:eastAsia="Times" w:hAnsi="Times New Roman" w:cs="Times"/>
          <w:b/>
          <w:sz w:val="24"/>
          <w:lang w:eastAsia="ar-SA"/>
        </w:rPr>
        <w:t xml:space="preserve">Table C: </w:t>
      </w:r>
      <w:r w:rsidRPr="00C92D04">
        <w:rPr>
          <w:rFonts w:ascii="Times New Roman" w:eastAsia="Times" w:hAnsi="Times New Roman" w:cs="Times"/>
          <w:sz w:val="24"/>
          <w:lang w:eastAsia="ar-SA"/>
        </w:rPr>
        <w:t xml:space="preserve">Type Structure </w:t>
      </w:r>
      <w:proofErr w:type="spellStart"/>
      <w:r w:rsidRPr="00C92D04">
        <w:rPr>
          <w:rFonts w:ascii="Times New Roman" w:eastAsia="Times" w:hAnsi="Times New Roman" w:cs="Times"/>
          <w:color w:val="0000FF"/>
          <w:sz w:val="24"/>
          <w:lang w:eastAsia="ar-SA"/>
        </w:rPr>
        <w:t>VSLEAVE_LinSup_Inputs</w:t>
      </w:r>
      <w:proofErr w:type="spellEnd"/>
    </w:p>
    <w:tbl>
      <w:tblPr>
        <w:tblW w:w="936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3780"/>
        <w:gridCol w:w="1350"/>
        <w:gridCol w:w="4230"/>
      </w:tblGrid>
      <w:tr w:rsidR="00C92D04" w:rsidRPr="00C92D04" w14:paraId="18E7C578" w14:textId="77777777" w:rsidTr="001B3988">
        <w:trPr>
          <w:trHeight w:val="288"/>
        </w:trPr>
        <w:tc>
          <w:tcPr>
            <w:tcW w:w="3780" w:type="dxa"/>
            <w:vAlign w:val="center"/>
          </w:tcPr>
          <w:p w14:paraId="2322D42A" w14:textId="77777777"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i/>
                <w:lang w:eastAsia="ar-SA"/>
              </w:rPr>
            </w:pPr>
            <w:r w:rsidRPr="00C92D04">
              <w:rPr>
                <w:rFonts w:ascii="Times New Roman" w:eastAsia="Times New Roman" w:hAnsi="Times New Roman" w:cs="Times"/>
                <w:bCs/>
                <w:i/>
                <w:lang w:eastAsia="ar-SA"/>
              </w:rPr>
              <w:t>Name</w:t>
            </w:r>
          </w:p>
        </w:tc>
        <w:tc>
          <w:tcPr>
            <w:tcW w:w="1350" w:type="dxa"/>
            <w:tcMar>
              <w:top w:w="0" w:type="dxa"/>
              <w:left w:w="108" w:type="dxa"/>
              <w:bottom w:w="0" w:type="dxa"/>
              <w:right w:w="108" w:type="dxa"/>
            </w:tcMar>
            <w:vAlign w:val="center"/>
          </w:tcPr>
          <w:p w14:paraId="0A320210" w14:textId="77777777"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i/>
                <w:lang w:eastAsia="ar-SA"/>
              </w:rPr>
            </w:pPr>
            <w:r w:rsidRPr="00C92D04">
              <w:rPr>
                <w:rFonts w:ascii="Times New Roman" w:eastAsia="Times New Roman" w:hAnsi="Times New Roman" w:cs="Times"/>
                <w:bCs/>
                <w:i/>
                <w:lang w:eastAsia="ar-SA"/>
              </w:rPr>
              <w:t>Kind/Intent</w:t>
            </w:r>
          </w:p>
        </w:tc>
        <w:tc>
          <w:tcPr>
            <w:tcW w:w="4230" w:type="dxa"/>
            <w:tcMar>
              <w:top w:w="0" w:type="dxa"/>
              <w:left w:w="108" w:type="dxa"/>
              <w:bottom w:w="0" w:type="dxa"/>
              <w:right w:w="108" w:type="dxa"/>
            </w:tcMar>
            <w:vAlign w:val="center"/>
          </w:tcPr>
          <w:p w14:paraId="3B85D922" w14:textId="77777777"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i/>
                <w:lang w:eastAsia="ar-SA"/>
              </w:rPr>
            </w:pPr>
            <w:r w:rsidRPr="00C92D04">
              <w:rPr>
                <w:rFonts w:ascii="Times New Roman" w:eastAsia="Times New Roman" w:hAnsi="Times New Roman" w:cs="Times"/>
                <w:bCs/>
                <w:i/>
                <w:lang w:eastAsia="ar-SA"/>
              </w:rPr>
              <w:t>Description</w:t>
            </w:r>
          </w:p>
        </w:tc>
      </w:tr>
      <w:tr w:rsidR="00C92D04" w:rsidRPr="00C92D04" w14:paraId="34DF4B37" w14:textId="77777777" w:rsidTr="001B3988">
        <w:tc>
          <w:tcPr>
            <w:tcW w:w="3780" w:type="dxa"/>
            <w:tcMar>
              <w:top w:w="0" w:type="dxa"/>
              <w:left w:w="108" w:type="dxa"/>
              <w:bottom w:w="0" w:type="dxa"/>
              <w:right w:w="108" w:type="dxa"/>
            </w:tcMar>
          </w:tcPr>
          <w:p w14:paraId="0E8F5773" w14:textId="77777777" w:rsidR="00C92D04" w:rsidRPr="00C92D04" w:rsidRDefault="00C92D04" w:rsidP="00C92D04">
            <w:pPr>
              <w:suppressAutoHyphens/>
              <w:autoSpaceDE w:val="0"/>
              <w:snapToGrid w:val="0"/>
              <w:spacing w:after="0" w:line="240" w:lineRule="auto"/>
              <w:ind w:left="432" w:hanging="432"/>
              <w:jc w:val="both"/>
              <w:rPr>
                <w:rFonts w:ascii="Times New Roman" w:eastAsia="Times" w:hAnsi="Times New Roman" w:cs="Times"/>
                <w:sz w:val="20"/>
                <w:lang w:eastAsia="ar-SA"/>
              </w:rPr>
            </w:pPr>
            <w:r w:rsidRPr="00C92D04">
              <w:rPr>
                <w:rFonts w:ascii="Times New Roman" w:eastAsia="Times" w:hAnsi="Times New Roman" w:cs="Times"/>
                <w:sz w:val="20"/>
                <w:lang w:eastAsia="ar-SA"/>
              </w:rPr>
              <w:t>DO_SL_JACOBIANS</w:t>
            </w:r>
          </w:p>
        </w:tc>
        <w:tc>
          <w:tcPr>
            <w:tcW w:w="1350" w:type="dxa"/>
            <w:tcMar>
              <w:top w:w="0" w:type="dxa"/>
              <w:left w:w="108" w:type="dxa"/>
              <w:bottom w:w="0" w:type="dxa"/>
              <w:right w:w="108" w:type="dxa"/>
            </w:tcMar>
          </w:tcPr>
          <w:p w14:paraId="2C1A9BDD" w14:textId="77777777" w:rsidR="00C92D04" w:rsidRPr="00C92D04" w:rsidRDefault="00C92D04" w:rsidP="00C92D04">
            <w:pPr>
              <w:suppressAutoHyphens/>
              <w:autoSpaceDE w:val="0"/>
              <w:snapToGrid w:val="0"/>
              <w:spacing w:after="0" w:line="240" w:lineRule="auto"/>
              <w:ind w:left="432" w:hanging="432"/>
              <w:jc w:val="center"/>
              <w:rPr>
                <w:rFonts w:ascii="Times New Roman" w:eastAsia="Times" w:hAnsi="Times New Roman" w:cs="Times"/>
                <w:sz w:val="20"/>
                <w:lang w:eastAsia="ar-SA"/>
              </w:rPr>
            </w:pPr>
            <w:r w:rsidRPr="00C92D04">
              <w:rPr>
                <w:rFonts w:ascii="Times New Roman" w:eastAsia="Times" w:hAnsi="Times New Roman" w:cs="Times"/>
                <w:sz w:val="20"/>
                <w:lang w:eastAsia="ar-SA"/>
              </w:rPr>
              <w:t>Logical (I)</w:t>
            </w:r>
          </w:p>
        </w:tc>
        <w:tc>
          <w:tcPr>
            <w:tcW w:w="4230" w:type="dxa"/>
            <w:tcMar>
              <w:top w:w="0" w:type="dxa"/>
              <w:left w:w="108" w:type="dxa"/>
              <w:bottom w:w="0" w:type="dxa"/>
              <w:right w:w="108" w:type="dxa"/>
            </w:tcMar>
          </w:tcPr>
          <w:p w14:paraId="13DA32E6" w14:textId="77777777" w:rsidR="00C92D04" w:rsidRPr="00C92D04" w:rsidRDefault="00C92D04" w:rsidP="00C92D04">
            <w:pPr>
              <w:suppressAutoHyphens/>
              <w:autoSpaceDE w:val="0"/>
              <w:snapToGrid w:val="0"/>
              <w:spacing w:after="0" w:line="240" w:lineRule="auto"/>
              <w:ind w:left="432" w:hanging="432"/>
              <w:jc w:val="both"/>
              <w:rPr>
                <w:rFonts w:ascii="Times New Roman" w:eastAsia="Times" w:hAnsi="Times New Roman" w:cs="Times"/>
                <w:sz w:val="20"/>
                <w:lang w:eastAsia="ar-SA"/>
              </w:rPr>
            </w:pPr>
            <w:r w:rsidRPr="00C92D04">
              <w:rPr>
                <w:rFonts w:ascii="Times New Roman" w:eastAsia="Times" w:hAnsi="Times New Roman" w:cs="Times"/>
                <w:sz w:val="20"/>
                <w:lang w:eastAsia="ar-SA"/>
              </w:rPr>
              <w:t>General flag for doing SL weighting functions.</w:t>
            </w:r>
          </w:p>
        </w:tc>
      </w:tr>
      <w:tr w:rsidR="00C92D04" w:rsidRPr="00C92D04" w14:paraId="26967CA2" w14:textId="77777777" w:rsidTr="001B3988">
        <w:tc>
          <w:tcPr>
            <w:tcW w:w="3780" w:type="dxa"/>
            <w:tcMar>
              <w:top w:w="0" w:type="dxa"/>
              <w:left w:w="108" w:type="dxa"/>
              <w:bottom w:w="0" w:type="dxa"/>
              <w:right w:w="108" w:type="dxa"/>
            </w:tcMar>
          </w:tcPr>
          <w:p w14:paraId="75555684" w14:textId="77777777" w:rsidR="00C92D04" w:rsidRPr="00C92D04" w:rsidRDefault="00C92D04" w:rsidP="00C92D04">
            <w:pPr>
              <w:suppressAutoHyphens/>
              <w:autoSpaceDE w:val="0"/>
              <w:snapToGrid w:val="0"/>
              <w:spacing w:after="0" w:line="240" w:lineRule="auto"/>
              <w:ind w:left="432" w:hanging="432"/>
              <w:jc w:val="both"/>
              <w:rPr>
                <w:rFonts w:ascii="Times New Roman" w:eastAsia="Times" w:hAnsi="Times New Roman" w:cs="Times"/>
                <w:sz w:val="20"/>
                <w:lang w:eastAsia="ar-SA"/>
              </w:rPr>
            </w:pPr>
            <w:r w:rsidRPr="00C92D04">
              <w:rPr>
                <w:rFonts w:ascii="Times New Roman" w:eastAsia="Times" w:hAnsi="Times New Roman" w:cs="Times"/>
                <w:sz w:val="20"/>
                <w:lang w:eastAsia="ar-SA"/>
              </w:rPr>
              <w:t>DO_ISO_JACOBIANS</w:t>
            </w:r>
          </w:p>
        </w:tc>
        <w:tc>
          <w:tcPr>
            <w:tcW w:w="1350" w:type="dxa"/>
            <w:tcMar>
              <w:top w:w="0" w:type="dxa"/>
              <w:left w:w="108" w:type="dxa"/>
              <w:bottom w:w="0" w:type="dxa"/>
              <w:right w:w="108" w:type="dxa"/>
            </w:tcMar>
          </w:tcPr>
          <w:p w14:paraId="65E5087A" w14:textId="77777777" w:rsidR="00C92D04" w:rsidRPr="00C92D04" w:rsidRDefault="00C92D04" w:rsidP="00C92D04">
            <w:pPr>
              <w:suppressAutoHyphens/>
              <w:autoSpaceDE w:val="0"/>
              <w:snapToGrid w:val="0"/>
              <w:spacing w:after="0" w:line="240" w:lineRule="auto"/>
              <w:ind w:left="432" w:hanging="432"/>
              <w:jc w:val="center"/>
              <w:rPr>
                <w:rFonts w:ascii="Times New Roman" w:eastAsia="Times" w:hAnsi="Times New Roman" w:cs="Times"/>
                <w:sz w:val="20"/>
                <w:lang w:eastAsia="ar-SA"/>
              </w:rPr>
            </w:pPr>
            <w:r w:rsidRPr="00C92D04">
              <w:rPr>
                <w:rFonts w:ascii="Times New Roman" w:eastAsia="Times" w:hAnsi="Times New Roman" w:cs="Times"/>
                <w:sz w:val="20"/>
                <w:lang w:eastAsia="ar-SA"/>
              </w:rPr>
              <w:t>Logical (I)</w:t>
            </w:r>
          </w:p>
        </w:tc>
        <w:tc>
          <w:tcPr>
            <w:tcW w:w="4230" w:type="dxa"/>
            <w:tcMar>
              <w:top w:w="0" w:type="dxa"/>
              <w:left w:w="108" w:type="dxa"/>
              <w:bottom w:w="0" w:type="dxa"/>
              <w:right w:w="108" w:type="dxa"/>
            </w:tcMar>
          </w:tcPr>
          <w:p w14:paraId="1E831A59" w14:textId="77777777" w:rsidR="00C92D04" w:rsidRPr="00C92D04" w:rsidRDefault="00C92D04" w:rsidP="00C92D04">
            <w:pPr>
              <w:suppressAutoHyphens/>
              <w:autoSpaceDE w:val="0"/>
              <w:snapToGrid w:val="0"/>
              <w:spacing w:after="0" w:line="240" w:lineRule="auto"/>
              <w:jc w:val="both"/>
              <w:rPr>
                <w:rFonts w:ascii="Times New Roman" w:eastAsia="Times" w:hAnsi="Times New Roman" w:cs="Times"/>
                <w:sz w:val="20"/>
                <w:lang w:eastAsia="ar-SA"/>
              </w:rPr>
            </w:pPr>
            <w:r w:rsidRPr="00C92D04">
              <w:rPr>
                <w:rFonts w:ascii="Times New Roman" w:eastAsia="Times" w:hAnsi="Times New Roman" w:cs="Times"/>
                <w:sz w:val="20"/>
                <w:lang w:eastAsia="ar-SA"/>
              </w:rPr>
              <w:t>If set, an isotropic weighting function will be done.</w:t>
            </w:r>
          </w:p>
        </w:tc>
      </w:tr>
      <w:tr w:rsidR="00C92D04" w:rsidRPr="00C92D04" w14:paraId="3F48ECC1" w14:textId="77777777" w:rsidTr="001B3988">
        <w:tc>
          <w:tcPr>
            <w:tcW w:w="3780" w:type="dxa"/>
            <w:tcMar>
              <w:top w:w="0" w:type="dxa"/>
              <w:left w:w="108" w:type="dxa"/>
              <w:bottom w:w="0" w:type="dxa"/>
              <w:right w:w="108" w:type="dxa"/>
            </w:tcMar>
          </w:tcPr>
          <w:p w14:paraId="76382472" w14:textId="77777777" w:rsidR="00C92D04" w:rsidRPr="00C92D04" w:rsidRDefault="00C92D04" w:rsidP="00C92D04">
            <w:pPr>
              <w:suppressAutoHyphens/>
              <w:autoSpaceDE w:val="0"/>
              <w:snapToGrid w:val="0"/>
              <w:spacing w:after="0" w:line="240" w:lineRule="auto"/>
              <w:ind w:left="432" w:hanging="432"/>
              <w:jc w:val="both"/>
              <w:rPr>
                <w:rFonts w:ascii="Times New Roman" w:eastAsia="Times" w:hAnsi="Times New Roman" w:cs="Times"/>
                <w:sz w:val="20"/>
                <w:lang w:eastAsia="ar-SA"/>
              </w:rPr>
            </w:pPr>
            <w:r w:rsidRPr="00C92D04">
              <w:rPr>
                <w:rFonts w:ascii="Times New Roman" w:eastAsia="Times" w:hAnsi="Times New Roman" w:cs="Times"/>
                <w:sz w:val="20"/>
                <w:lang w:eastAsia="ar-SA"/>
              </w:rPr>
              <w:t>DO_FL_755_JACOBIANS</w:t>
            </w:r>
          </w:p>
        </w:tc>
        <w:tc>
          <w:tcPr>
            <w:tcW w:w="1350" w:type="dxa"/>
            <w:tcMar>
              <w:top w:w="0" w:type="dxa"/>
              <w:left w:w="108" w:type="dxa"/>
              <w:bottom w:w="0" w:type="dxa"/>
              <w:right w:w="108" w:type="dxa"/>
            </w:tcMar>
          </w:tcPr>
          <w:p w14:paraId="62DB2232" w14:textId="77777777" w:rsidR="00C92D04" w:rsidRPr="00C92D04" w:rsidRDefault="00C92D04" w:rsidP="00C92D04">
            <w:pPr>
              <w:suppressAutoHyphens/>
              <w:autoSpaceDE w:val="0"/>
              <w:snapToGrid w:val="0"/>
              <w:spacing w:after="0" w:line="240" w:lineRule="auto"/>
              <w:ind w:left="432" w:hanging="432"/>
              <w:jc w:val="center"/>
              <w:rPr>
                <w:rFonts w:ascii="Times New Roman" w:eastAsia="Times" w:hAnsi="Times New Roman" w:cs="Times"/>
                <w:sz w:val="20"/>
                <w:lang w:eastAsia="ar-SA"/>
              </w:rPr>
            </w:pPr>
            <w:r w:rsidRPr="00C92D04">
              <w:rPr>
                <w:rFonts w:ascii="Times New Roman" w:eastAsia="Times" w:hAnsi="Times New Roman" w:cs="Times"/>
                <w:sz w:val="20"/>
                <w:lang w:eastAsia="ar-SA"/>
              </w:rPr>
              <w:t>Logical (I)</w:t>
            </w:r>
          </w:p>
        </w:tc>
        <w:tc>
          <w:tcPr>
            <w:tcW w:w="4230" w:type="dxa"/>
            <w:tcMar>
              <w:top w:w="0" w:type="dxa"/>
              <w:left w:w="108" w:type="dxa"/>
              <w:bottom w:w="0" w:type="dxa"/>
              <w:right w:w="108" w:type="dxa"/>
            </w:tcMar>
          </w:tcPr>
          <w:p w14:paraId="0BBBD0E1" w14:textId="77777777" w:rsidR="00C92D04" w:rsidRPr="00C92D04" w:rsidRDefault="00C92D04" w:rsidP="00C92D04">
            <w:pPr>
              <w:suppressAutoHyphens/>
              <w:autoSpaceDE w:val="0"/>
              <w:snapToGrid w:val="0"/>
              <w:spacing w:after="0" w:line="240" w:lineRule="auto"/>
              <w:jc w:val="both"/>
              <w:rPr>
                <w:rFonts w:ascii="Times New Roman" w:eastAsia="Times" w:hAnsi="Times New Roman" w:cs="Times"/>
                <w:sz w:val="20"/>
                <w:lang w:eastAsia="ar-SA"/>
              </w:rPr>
            </w:pPr>
            <w:r w:rsidRPr="00C92D04">
              <w:rPr>
                <w:rFonts w:ascii="Times New Roman" w:eastAsia="Times" w:hAnsi="Times New Roman" w:cs="Times"/>
                <w:sz w:val="20"/>
                <w:lang w:eastAsia="ar-SA"/>
              </w:rPr>
              <w:t xml:space="preserve">If set, a weighting function </w:t>
            </w:r>
            <w:proofErr w:type="spellStart"/>
            <w:r w:rsidRPr="00C92D04">
              <w:rPr>
                <w:rFonts w:ascii="Times New Roman" w:eastAsia="Times" w:hAnsi="Times New Roman" w:cs="Times"/>
                <w:sz w:val="20"/>
                <w:lang w:eastAsia="ar-SA"/>
              </w:rPr>
              <w:t>w.r.t.</w:t>
            </w:r>
            <w:proofErr w:type="spellEnd"/>
            <w:r w:rsidRPr="00C92D04">
              <w:rPr>
                <w:rFonts w:ascii="Times New Roman" w:eastAsia="Times" w:hAnsi="Times New Roman" w:cs="Times"/>
                <w:sz w:val="20"/>
                <w:lang w:eastAsia="ar-SA"/>
              </w:rPr>
              <w:t xml:space="preserve"> the fluorescence amplitude at 755nm will be done.</w:t>
            </w:r>
          </w:p>
        </w:tc>
      </w:tr>
      <w:tr w:rsidR="00C92D04" w:rsidRPr="00C92D04" w14:paraId="531A2962" w14:textId="77777777" w:rsidTr="001B3988">
        <w:tc>
          <w:tcPr>
            <w:tcW w:w="3780" w:type="dxa"/>
            <w:tcMar>
              <w:top w:w="0" w:type="dxa"/>
              <w:left w:w="108" w:type="dxa"/>
              <w:bottom w:w="0" w:type="dxa"/>
              <w:right w:w="108" w:type="dxa"/>
            </w:tcMar>
          </w:tcPr>
          <w:p w14:paraId="6BAF779C" w14:textId="77777777" w:rsidR="00C92D04" w:rsidRPr="00C92D04" w:rsidRDefault="00C92D04" w:rsidP="00C92D04">
            <w:pPr>
              <w:suppressAutoHyphens/>
              <w:autoSpaceDE w:val="0"/>
              <w:snapToGrid w:val="0"/>
              <w:spacing w:after="0" w:line="240" w:lineRule="auto"/>
              <w:ind w:left="432" w:hanging="432"/>
              <w:jc w:val="both"/>
              <w:rPr>
                <w:rFonts w:ascii="Times New Roman" w:eastAsia="Times" w:hAnsi="Times New Roman" w:cs="Times"/>
                <w:sz w:val="20"/>
                <w:lang w:eastAsia="ar-SA"/>
              </w:rPr>
            </w:pPr>
            <w:r w:rsidRPr="00C92D04">
              <w:rPr>
                <w:rFonts w:ascii="Times New Roman" w:eastAsia="Times" w:hAnsi="Times New Roman" w:cs="Times"/>
                <w:sz w:val="20"/>
                <w:lang w:eastAsia="ar-SA"/>
              </w:rPr>
              <w:t>DO_FL_GAUSS_</w:t>
            </w:r>
            <w:proofErr w:type="gramStart"/>
            <w:r w:rsidRPr="00C92D04">
              <w:rPr>
                <w:rFonts w:ascii="Times New Roman" w:eastAsia="Times" w:hAnsi="Times New Roman" w:cs="Times"/>
                <w:sz w:val="20"/>
                <w:lang w:eastAsia="ar-SA"/>
              </w:rPr>
              <w:t>JACOBIANS(</w:t>
            </w:r>
            <w:proofErr w:type="gramEnd"/>
            <w:r w:rsidRPr="00C92D04">
              <w:rPr>
                <w:rFonts w:ascii="Times New Roman" w:eastAsia="Times" w:hAnsi="Times New Roman" w:cs="Times"/>
                <w:sz w:val="20"/>
                <w:lang w:eastAsia="ar-SA"/>
              </w:rPr>
              <w:t>6)</w:t>
            </w:r>
          </w:p>
        </w:tc>
        <w:tc>
          <w:tcPr>
            <w:tcW w:w="1350" w:type="dxa"/>
            <w:tcMar>
              <w:top w:w="0" w:type="dxa"/>
              <w:left w:w="108" w:type="dxa"/>
              <w:bottom w:w="0" w:type="dxa"/>
              <w:right w:w="108" w:type="dxa"/>
            </w:tcMar>
          </w:tcPr>
          <w:p w14:paraId="458C9129" w14:textId="77777777" w:rsidR="00C92D04" w:rsidRPr="00C92D04" w:rsidRDefault="00C92D04" w:rsidP="00C92D04">
            <w:pPr>
              <w:suppressAutoHyphens/>
              <w:autoSpaceDE w:val="0"/>
              <w:snapToGrid w:val="0"/>
              <w:spacing w:after="0" w:line="240" w:lineRule="auto"/>
              <w:ind w:left="432" w:hanging="432"/>
              <w:jc w:val="center"/>
              <w:rPr>
                <w:rFonts w:ascii="Times New Roman" w:eastAsia="Times" w:hAnsi="Times New Roman" w:cs="Times"/>
                <w:sz w:val="20"/>
                <w:lang w:eastAsia="ar-SA"/>
              </w:rPr>
            </w:pPr>
            <w:r w:rsidRPr="00C92D04">
              <w:rPr>
                <w:rFonts w:ascii="Times New Roman" w:eastAsia="Times" w:hAnsi="Times New Roman" w:cs="Times"/>
                <w:sz w:val="20"/>
                <w:lang w:eastAsia="ar-SA"/>
              </w:rPr>
              <w:t>Logical (I)</w:t>
            </w:r>
          </w:p>
        </w:tc>
        <w:tc>
          <w:tcPr>
            <w:tcW w:w="4230" w:type="dxa"/>
            <w:tcMar>
              <w:top w:w="0" w:type="dxa"/>
              <w:left w:w="108" w:type="dxa"/>
              <w:bottom w:w="0" w:type="dxa"/>
              <w:right w:w="108" w:type="dxa"/>
            </w:tcMar>
          </w:tcPr>
          <w:p w14:paraId="3CA9A48A" w14:textId="77777777" w:rsidR="00C92D04" w:rsidRPr="00C92D04" w:rsidRDefault="00C92D04" w:rsidP="00C92D04">
            <w:pPr>
              <w:suppressAutoHyphens/>
              <w:autoSpaceDE w:val="0"/>
              <w:snapToGrid w:val="0"/>
              <w:spacing w:after="0" w:line="240" w:lineRule="auto"/>
              <w:jc w:val="both"/>
              <w:rPr>
                <w:rFonts w:ascii="Times New Roman" w:eastAsia="Times" w:hAnsi="Times New Roman" w:cs="Times"/>
                <w:sz w:val="20"/>
                <w:lang w:eastAsia="ar-SA"/>
              </w:rPr>
            </w:pPr>
            <w:r w:rsidRPr="00C92D04">
              <w:rPr>
                <w:rFonts w:ascii="Times New Roman" w:eastAsia="Times" w:hAnsi="Times New Roman" w:cs="Times"/>
                <w:sz w:val="20"/>
                <w:lang w:eastAsia="ar-SA"/>
              </w:rPr>
              <w:t xml:space="preserve">If set, a weighting function </w:t>
            </w:r>
            <w:proofErr w:type="spellStart"/>
            <w:r w:rsidRPr="00C92D04">
              <w:rPr>
                <w:rFonts w:ascii="Times New Roman" w:eastAsia="Times" w:hAnsi="Times New Roman" w:cs="Times"/>
                <w:sz w:val="20"/>
                <w:lang w:eastAsia="ar-SA"/>
              </w:rPr>
              <w:t>w.r.t.</w:t>
            </w:r>
            <w:proofErr w:type="spellEnd"/>
            <w:r w:rsidRPr="00C92D04">
              <w:rPr>
                <w:rFonts w:ascii="Times New Roman" w:eastAsia="Times" w:hAnsi="Times New Roman" w:cs="Times"/>
                <w:sz w:val="20"/>
                <w:lang w:eastAsia="ar-SA"/>
              </w:rPr>
              <w:t xml:space="preserve"> the respective fluorescence Gaussian parameter will be done.</w:t>
            </w:r>
          </w:p>
        </w:tc>
      </w:tr>
      <w:tr w:rsidR="00C92D04" w:rsidRPr="00C92D04" w14:paraId="6FFCEB08" w14:textId="77777777" w:rsidTr="001B3988">
        <w:tc>
          <w:tcPr>
            <w:tcW w:w="3780" w:type="dxa"/>
            <w:tcMar>
              <w:top w:w="0" w:type="dxa"/>
              <w:left w:w="108" w:type="dxa"/>
              <w:bottom w:w="0" w:type="dxa"/>
              <w:right w:w="108" w:type="dxa"/>
            </w:tcMar>
          </w:tcPr>
          <w:p w14:paraId="2DB279FB" w14:textId="77777777" w:rsidR="00C92D04" w:rsidRPr="00C92D04" w:rsidRDefault="00C92D04" w:rsidP="00C92D04">
            <w:pPr>
              <w:suppressAutoHyphens/>
              <w:autoSpaceDE w:val="0"/>
              <w:snapToGrid w:val="0"/>
              <w:spacing w:after="0" w:line="240" w:lineRule="auto"/>
              <w:ind w:left="432" w:hanging="432"/>
              <w:jc w:val="both"/>
              <w:rPr>
                <w:rFonts w:ascii="Times New Roman" w:eastAsia="Times" w:hAnsi="Times New Roman" w:cs="Times"/>
                <w:sz w:val="20"/>
                <w:lang w:eastAsia="ar-SA"/>
              </w:rPr>
            </w:pPr>
            <w:r w:rsidRPr="00C92D04">
              <w:rPr>
                <w:rFonts w:ascii="Times New Roman" w:eastAsia="Times" w:hAnsi="Times New Roman" w:cs="Times"/>
                <w:sz w:val="20"/>
                <w:lang w:eastAsia="ar-SA"/>
              </w:rPr>
              <w:t>DO_SALINITY_WF</w:t>
            </w:r>
          </w:p>
        </w:tc>
        <w:tc>
          <w:tcPr>
            <w:tcW w:w="1350" w:type="dxa"/>
            <w:tcMar>
              <w:top w:w="0" w:type="dxa"/>
              <w:left w:w="108" w:type="dxa"/>
              <w:bottom w:w="0" w:type="dxa"/>
              <w:right w:w="108" w:type="dxa"/>
            </w:tcMar>
          </w:tcPr>
          <w:p w14:paraId="32FE62CF" w14:textId="77777777" w:rsidR="00C92D04" w:rsidRPr="00C92D04" w:rsidRDefault="00C92D04" w:rsidP="00C92D04">
            <w:pPr>
              <w:suppressAutoHyphens/>
              <w:autoSpaceDE w:val="0"/>
              <w:snapToGrid w:val="0"/>
              <w:spacing w:after="0" w:line="240" w:lineRule="auto"/>
              <w:ind w:left="432" w:hanging="432"/>
              <w:jc w:val="center"/>
              <w:rPr>
                <w:rFonts w:ascii="Times New Roman" w:eastAsia="Times" w:hAnsi="Times New Roman" w:cs="Times"/>
                <w:sz w:val="20"/>
                <w:lang w:eastAsia="ar-SA"/>
              </w:rPr>
            </w:pPr>
            <w:r w:rsidRPr="00C92D04">
              <w:rPr>
                <w:rFonts w:ascii="Times New Roman" w:eastAsia="Times" w:hAnsi="Times New Roman" w:cs="Times"/>
                <w:sz w:val="20"/>
                <w:lang w:eastAsia="ar-SA"/>
              </w:rPr>
              <w:t>Logical (I)</w:t>
            </w:r>
          </w:p>
        </w:tc>
        <w:tc>
          <w:tcPr>
            <w:tcW w:w="4230" w:type="dxa"/>
            <w:tcMar>
              <w:top w:w="0" w:type="dxa"/>
              <w:left w:w="108" w:type="dxa"/>
              <w:bottom w:w="0" w:type="dxa"/>
              <w:right w:w="108" w:type="dxa"/>
            </w:tcMar>
          </w:tcPr>
          <w:p w14:paraId="642163C2" w14:textId="77777777" w:rsidR="00C92D04" w:rsidRPr="00C92D04" w:rsidRDefault="00C92D04" w:rsidP="00C92D04">
            <w:pPr>
              <w:suppressAutoHyphens/>
              <w:autoSpaceDE w:val="0"/>
              <w:snapToGrid w:val="0"/>
              <w:spacing w:after="0" w:line="240" w:lineRule="auto"/>
              <w:jc w:val="both"/>
              <w:rPr>
                <w:rFonts w:ascii="Times New Roman" w:eastAsia="Times" w:hAnsi="Times New Roman" w:cs="Times"/>
                <w:sz w:val="20"/>
                <w:lang w:eastAsia="ar-SA"/>
              </w:rPr>
            </w:pPr>
            <w:r w:rsidRPr="00C92D04">
              <w:rPr>
                <w:rFonts w:ascii="Times New Roman" w:eastAsia="Times" w:hAnsi="Times New Roman" w:cs="Times"/>
                <w:sz w:val="20"/>
                <w:lang w:eastAsia="ar-SA"/>
              </w:rPr>
              <w:t xml:space="preserve">If set, a weighting function </w:t>
            </w:r>
            <w:proofErr w:type="spellStart"/>
            <w:r w:rsidRPr="00C92D04">
              <w:rPr>
                <w:rFonts w:ascii="Times New Roman" w:eastAsia="Times" w:hAnsi="Times New Roman" w:cs="Times"/>
                <w:sz w:val="20"/>
                <w:lang w:eastAsia="ar-SA"/>
              </w:rPr>
              <w:t>w.r.t.</w:t>
            </w:r>
            <w:proofErr w:type="spellEnd"/>
            <w:r w:rsidRPr="00C92D04">
              <w:rPr>
                <w:rFonts w:ascii="Times New Roman" w:eastAsia="Times" w:hAnsi="Times New Roman" w:cs="Times"/>
                <w:sz w:val="20"/>
                <w:lang w:eastAsia="ar-SA"/>
              </w:rPr>
              <w:t xml:space="preserve"> the ocean salinity will be done.</w:t>
            </w:r>
          </w:p>
        </w:tc>
      </w:tr>
      <w:tr w:rsidR="00C92D04" w:rsidRPr="00C92D04" w14:paraId="10DC8BBA" w14:textId="77777777" w:rsidTr="001B3988">
        <w:tc>
          <w:tcPr>
            <w:tcW w:w="3780" w:type="dxa"/>
            <w:tcMar>
              <w:top w:w="0" w:type="dxa"/>
              <w:left w:w="108" w:type="dxa"/>
              <w:bottom w:w="0" w:type="dxa"/>
              <w:right w:w="108" w:type="dxa"/>
            </w:tcMar>
          </w:tcPr>
          <w:p w14:paraId="54D17EC7" w14:textId="77777777" w:rsidR="00C92D04" w:rsidRPr="00C92D04" w:rsidRDefault="00C92D04" w:rsidP="00C92D04">
            <w:pPr>
              <w:suppressAutoHyphens/>
              <w:autoSpaceDE w:val="0"/>
              <w:snapToGrid w:val="0"/>
              <w:spacing w:after="0" w:line="240" w:lineRule="auto"/>
              <w:ind w:left="432" w:hanging="432"/>
              <w:jc w:val="both"/>
              <w:rPr>
                <w:rFonts w:ascii="Times New Roman" w:eastAsia="Times" w:hAnsi="Times New Roman" w:cs="Times"/>
                <w:sz w:val="20"/>
                <w:lang w:eastAsia="ar-SA"/>
              </w:rPr>
            </w:pPr>
            <w:r w:rsidRPr="00C92D04">
              <w:rPr>
                <w:rFonts w:ascii="Times New Roman" w:eastAsia="Times" w:hAnsi="Times New Roman" w:cs="Times"/>
                <w:sz w:val="20"/>
                <w:lang w:eastAsia="ar-SA"/>
              </w:rPr>
              <w:t>DO_CHLORCONC_WF</w:t>
            </w:r>
          </w:p>
        </w:tc>
        <w:tc>
          <w:tcPr>
            <w:tcW w:w="1350" w:type="dxa"/>
            <w:tcMar>
              <w:top w:w="0" w:type="dxa"/>
              <w:left w:w="108" w:type="dxa"/>
              <w:bottom w:w="0" w:type="dxa"/>
              <w:right w:w="108" w:type="dxa"/>
            </w:tcMar>
          </w:tcPr>
          <w:p w14:paraId="03F96F4A" w14:textId="77777777" w:rsidR="00C92D04" w:rsidRPr="00C92D04" w:rsidRDefault="00C92D04" w:rsidP="00C92D04">
            <w:pPr>
              <w:suppressAutoHyphens/>
              <w:autoSpaceDE w:val="0"/>
              <w:snapToGrid w:val="0"/>
              <w:spacing w:after="0" w:line="240" w:lineRule="auto"/>
              <w:ind w:left="432" w:hanging="432"/>
              <w:jc w:val="center"/>
              <w:rPr>
                <w:rFonts w:ascii="Times New Roman" w:eastAsia="Times" w:hAnsi="Times New Roman" w:cs="Times"/>
                <w:sz w:val="20"/>
                <w:lang w:eastAsia="ar-SA"/>
              </w:rPr>
            </w:pPr>
            <w:r w:rsidRPr="00C92D04">
              <w:rPr>
                <w:rFonts w:ascii="Times New Roman" w:eastAsia="Times" w:hAnsi="Times New Roman" w:cs="Times"/>
                <w:sz w:val="20"/>
                <w:lang w:eastAsia="ar-SA"/>
              </w:rPr>
              <w:t>Logical (I)</w:t>
            </w:r>
          </w:p>
        </w:tc>
        <w:tc>
          <w:tcPr>
            <w:tcW w:w="4230" w:type="dxa"/>
            <w:tcMar>
              <w:top w:w="0" w:type="dxa"/>
              <w:left w:w="108" w:type="dxa"/>
              <w:bottom w:w="0" w:type="dxa"/>
              <w:right w:w="108" w:type="dxa"/>
            </w:tcMar>
          </w:tcPr>
          <w:p w14:paraId="132F18F1" w14:textId="77777777" w:rsidR="00C92D04" w:rsidRPr="00C92D04" w:rsidRDefault="00C92D04" w:rsidP="00C92D04">
            <w:pPr>
              <w:suppressAutoHyphens/>
              <w:autoSpaceDE w:val="0"/>
              <w:snapToGrid w:val="0"/>
              <w:spacing w:after="0" w:line="240" w:lineRule="auto"/>
              <w:jc w:val="both"/>
              <w:rPr>
                <w:rFonts w:ascii="Times New Roman" w:eastAsia="Times" w:hAnsi="Times New Roman" w:cs="Times"/>
                <w:sz w:val="20"/>
                <w:lang w:eastAsia="ar-SA"/>
              </w:rPr>
            </w:pPr>
            <w:r w:rsidRPr="00C92D04">
              <w:rPr>
                <w:rFonts w:ascii="Times New Roman" w:eastAsia="Times" w:hAnsi="Times New Roman" w:cs="Times"/>
                <w:sz w:val="20"/>
                <w:lang w:eastAsia="ar-SA"/>
              </w:rPr>
              <w:t xml:space="preserve">If set, a weighting function </w:t>
            </w:r>
            <w:proofErr w:type="spellStart"/>
            <w:r w:rsidRPr="00C92D04">
              <w:rPr>
                <w:rFonts w:ascii="Times New Roman" w:eastAsia="Times" w:hAnsi="Times New Roman" w:cs="Times"/>
                <w:sz w:val="20"/>
                <w:lang w:eastAsia="ar-SA"/>
              </w:rPr>
              <w:t>w.r.t.</w:t>
            </w:r>
            <w:proofErr w:type="spellEnd"/>
            <w:r w:rsidRPr="00C92D04">
              <w:rPr>
                <w:rFonts w:ascii="Times New Roman" w:eastAsia="Times" w:hAnsi="Times New Roman" w:cs="Times"/>
                <w:sz w:val="20"/>
                <w:lang w:eastAsia="ar-SA"/>
              </w:rPr>
              <w:t xml:space="preserve"> the ocean chlorophyll concentration will be done.</w:t>
            </w:r>
          </w:p>
        </w:tc>
      </w:tr>
      <w:tr w:rsidR="00C92D04" w:rsidRPr="00C92D04" w14:paraId="5A832791" w14:textId="77777777" w:rsidTr="001B3988">
        <w:tc>
          <w:tcPr>
            <w:tcW w:w="3780" w:type="dxa"/>
            <w:tcMar>
              <w:top w:w="0" w:type="dxa"/>
              <w:left w:w="108" w:type="dxa"/>
              <w:bottom w:w="0" w:type="dxa"/>
              <w:right w:w="108" w:type="dxa"/>
            </w:tcMar>
          </w:tcPr>
          <w:p w14:paraId="77E91E8E" w14:textId="77777777" w:rsidR="00C92D04" w:rsidRPr="00C92D04" w:rsidRDefault="00C92D04" w:rsidP="00C92D04">
            <w:pPr>
              <w:suppressAutoHyphens/>
              <w:autoSpaceDE w:val="0"/>
              <w:snapToGrid w:val="0"/>
              <w:spacing w:after="0" w:line="240" w:lineRule="auto"/>
              <w:jc w:val="both"/>
              <w:rPr>
                <w:rFonts w:ascii="Times New Roman" w:eastAsia="Times" w:hAnsi="Times New Roman" w:cs="Times"/>
                <w:sz w:val="20"/>
                <w:lang w:eastAsia="ar-SA"/>
              </w:rPr>
            </w:pPr>
            <w:r w:rsidRPr="00C92D04">
              <w:rPr>
                <w:rFonts w:ascii="Times New Roman" w:eastAsia="Times" w:hAnsi="Times New Roman" w:cs="Times"/>
                <w:sz w:val="20"/>
                <w:lang w:eastAsia="ar-SA"/>
              </w:rPr>
              <w:t>DO_WINDSPEED_WF</w:t>
            </w:r>
          </w:p>
        </w:tc>
        <w:tc>
          <w:tcPr>
            <w:tcW w:w="1350" w:type="dxa"/>
            <w:tcMar>
              <w:top w:w="0" w:type="dxa"/>
              <w:left w:w="108" w:type="dxa"/>
              <w:bottom w:w="0" w:type="dxa"/>
              <w:right w:w="108" w:type="dxa"/>
            </w:tcMar>
          </w:tcPr>
          <w:p w14:paraId="4546326F" w14:textId="77777777" w:rsidR="00C92D04" w:rsidRPr="00C92D04" w:rsidRDefault="00C92D04" w:rsidP="00C92D04">
            <w:pPr>
              <w:suppressAutoHyphens/>
              <w:autoSpaceDE w:val="0"/>
              <w:snapToGrid w:val="0"/>
              <w:spacing w:after="0" w:line="240" w:lineRule="auto"/>
              <w:jc w:val="center"/>
              <w:rPr>
                <w:rFonts w:ascii="Times New Roman" w:eastAsia="Times" w:hAnsi="Times New Roman" w:cs="Times"/>
                <w:sz w:val="20"/>
                <w:lang w:eastAsia="ar-SA"/>
              </w:rPr>
            </w:pPr>
            <w:r w:rsidRPr="00C92D04">
              <w:rPr>
                <w:rFonts w:ascii="Times New Roman" w:eastAsia="Times" w:hAnsi="Times New Roman" w:cs="Times"/>
                <w:sz w:val="20"/>
                <w:lang w:eastAsia="ar-SA"/>
              </w:rPr>
              <w:t>Logical (I)</w:t>
            </w:r>
          </w:p>
        </w:tc>
        <w:tc>
          <w:tcPr>
            <w:tcW w:w="4230" w:type="dxa"/>
            <w:tcMar>
              <w:top w:w="0" w:type="dxa"/>
              <w:left w:w="108" w:type="dxa"/>
              <w:bottom w:w="0" w:type="dxa"/>
              <w:right w:w="108" w:type="dxa"/>
            </w:tcMar>
          </w:tcPr>
          <w:p w14:paraId="3109A81D" w14:textId="77777777" w:rsidR="00C92D04" w:rsidRPr="00C92D04" w:rsidRDefault="00C92D04" w:rsidP="00C92D04">
            <w:pPr>
              <w:suppressAutoHyphens/>
              <w:autoSpaceDE w:val="0"/>
              <w:snapToGrid w:val="0"/>
              <w:spacing w:after="0" w:line="240" w:lineRule="auto"/>
              <w:jc w:val="both"/>
              <w:rPr>
                <w:rFonts w:ascii="Times New Roman" w:eastAsia="Times" w:hAnsi="Times New Roman" w:cs="Times"/>
                <w:sz w:val="20"/>
                <w:lang w:eastAsia="ar-SA"/>
              </w:rPr>
            </w:pPr>
            <w:r w:rsidRPr="00C92D04">
              <w:rPr>
                <w:rFonts w:ascii="Times New Roman" w:eastAsia="Times" w:hAnsi="Times New Roman" w:cs="Times"/>
                <w:sz w:val="20"/>
                <w:lang w:eastAsia="ar-SA"/>
              </w:rPr>
              <w:t xml:space="preserve">If set, the wind speed weighting function will be done.  May be used when using the new </w:t>
            </w:r>
            <w:proofErr w:type="gramStart"/>
            <w:r w:rsidRPr="00C92D04">
              <w:rPr>
                <w:rFonts w:ascii="Times New Roman" w:eastAsia="Times" w:hAnsi="Times New Roman" w:cs="Times"/>
                <w:sz w:val="20"/>
                <w:lang w:eastAsia="ar-SA"/>
              </w:rPr>
              <w:t>Cox-Munk ocean</w:t>
            </w:r>
            <w:proofErr w:type="gramEnd"/>
            <w:r w:rsidRPr="00C92D04">
              <w:rPr>
                <w:rFonts w:ascii="Times New Roman" w:eastAsia="Times" w:hAnsi="Times New Roman" w:cs="Times"/>
                <w:sz w:val="20"/>
                <w:lang w:eastAsia="ar-SA"/>
              </w:rPr>
              <w:t xml:space="preserve"> kernel.</w:t>
            </w:r>
          </w:p>
        </w:tc>
      </w:tr>
    </w:tbl>
    <w:p w14:paraId="7491C701" w14:textId="77777777" w:rsidR="00C92D04" w:rsidRDefault="00C92D04" w:rsidP="00C92D04">
      <w:pPr>
        <w:suppressAutoHyphens/>
        <w:autoSpaceDE w:val="0"/>
        <w:spacing w:after="120" w:line="240" w:lineRule="auto"/>
        <w:ind w:left="432" w:hanging="432"/>
        <w:jc w:val="center"/>
        <w:rPr>
          <w:rFonts w:ascii="Times New Roman" w:eastAsia="Times" w:hAnsi="Times New Roman" w:cs="Times"/>
          <w:b/>
          <w:sz w:val="24"/>
          <w:lang w:eastAsia="ar-SA"/>
        </w:rPr>
      </w:pPr>
    </w:p>
    <w:p w14:paraId="628D7B60" w14:textId="77777777" w:rsidR="00C6410B" w:rsidRPr="00C92D04" w:rsidRDefault="00C6410B" w:rsidP="00C92D04">
      <w:pPr>
        <w:suppressAutoHyphens/>
        <w:autoSpaceDE w:val="0"/>
        <w:spacing w:after="120" w:line="240" w:lineRule="auto"/>
        <w:ind w:left="432" w:hanging="432"/>
        <w:jc w:val="center"/>
        <w:rPr>
          <w:rFonts w:ascii="Times New Roman" w:eastAsia="Times" w:hAnsi="Times New Roman" w:cs="Times"/>
          <w:b/>
          <w:sz w:val="24"/>
          <w:lang w:eastAsia="ar-SA"/>
        </w:rPr>
      </w:pPr>
    </w:p>
    <w:p w14:paraId="178C6FB2" w14:textId="77777777" w:rsidR="00C92D04" w:rsidRPr="00C92D04" w:rsidRDefault="00C92D04" w:rsidP="00C92D04">
      <w:pPr>
        <w:suppressAutoHyphens/>
        <w:autoSpaceDE w:val="0"/>
        <w:spacing w:after="0" w:line="240" w:lineRule="auto"/>
        <w:ind w:left="432" w:hanging="432"/>
        <w:jc w:val="center"/>
        <w:rPr>
          <w:rFonts w:ascii="Times New Roman" w:eastAsia="Times" w:hAnsi="Times New Roman" w:cs="Times"/>
          <w:color w:val="0000FF"/>
          <w:sz w:val="24"/>
          <w:lang w:eastAsia="ar-SA"/>
        </w:rPr>
      </w:pPr>
      <w:r w:rsidRPr="00C92D04">
        <w:rPr>
          <w:rFonts w:ascii="Times New Roman" w:eastAsia="Times" w:hAnsi="Times New Roman" w:cs="Times"/>
          <w:b/>
          <w:sz w:val="24"/>
          <w:lang w:eastAsia="ar-SA"/>
        </w:rPr>
        <w:t>Table D</w:t>
      </w:r>
      <w:r w:rsidRPr="00C92D04">
        <w:rPr>
          <w:rFonts w:ascii="Times New Roman" w:eastAsia="Times" w:hAnsi="Times New Roman" w:cs="Times"/>
          <w:sz w:val="24"/>
          <w:lang w:eastAsia="ar-SA"/>
        </w:rPr>
        <w:t xml:space="preserve">: Type structure </w:t>
      </w:r>
      <w:proofErr w:type="spellStart"/>
      <w:r w:rsidRPr="00C92D04">
        <w:rPr>
          <w:rFonts w:ascii="Times New Roman" w:eastAsia="Times" w:hAnsi="Times New Roman" w:cs="Times"/>
          <w:color w:val="0000FF"/>
          <w:sz w:val="24"/>
          <w:lang w:eastAsia="ar-SA"/>
        </w:rPr>
        <w:t>VSLEAVE_LinSup_Outputs</w:t>
      </w:r>
      <w:proofErr w:type="spellEnd"/>
    </w:p>
    <w:tbl>
      <w:tblPr>
        <w:tblW w:w="9345" w:type="dxa"/>
        <w:tblInd w:w="1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3705"/>
        <w:gridCol w:w="1467"/>
        <w:gridCol w:w="4173"/>
      </w:tblGrid>
      <w:tr w:rsidR="00C92D04" w:rsidRPr="00C92D04" w14:paraId="4F3200B9" w14:textId="77777777" w:rsidTr="001B3988">
        <w:trPr>
          <w:trHeight w:val="288"/>
        </w:trPr>
        <w:tc>
          <w:tcPr>
            <w:tcW w:w="3705" w:type="dxa"/>
            <w:vAlign w:val="center"/>
          </w:tcPr>
          <w:p w14:paraId="01A5BCBC" w14:textId="77777777"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i/>
                <w:lang w:eastAsia="ar-SA"/>
              </w:rPr>
            </w:pPr>
            <w:r w:rsidRPr="00C92D04">
              <w:rPr>
                <w:rFonts w:ascii="Times New Roman" w:eastAsia="Times New Roman" w:hAnsi="Times New Roman" w:cs="Times"/>
                <w:bCs/>
                <w:i/>
                <w:lang w:eastAsia="ar-SA"/>
              </w:rPr>
              <w:lastRenderedPageBreak/>
              <w:t>Name</w:t>
            </w:r>
          </w:p>
        </w:tc>
        <w:tc>
          <w:tcPr>
            <w:tcW w:w="1467" w:type="dxa"/>
            <w:tcMar>
              <w:top w:w="0" w:type="dxa"/>
              <w:left w:w="108" w:type="dxa"/>
              <w:bottom w:w="0" w:type="dxa"/>
              <w:right w:w="108" w:type="dxa"/>
            </w:tcMar>
            <w:vAlign w:val="center"/>
          </w:tcPr>
          <w:p w14:paraId="4E462D32" w14:textId="77777777"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i/>
                <w:lang w:eastAsia="ar-SA"/>
              </w:rPr>
            </w:pPr>
            <w:r w:rsidRPr="00C92D04">
              <w:rPr>
                <w:rFonts w:ascii="Times New Roman" w:eastAsia="Times New Roman" w:hAnsi="Times New Roman" w:cs="Times"/>
                <w:bCs/>
                <w:i/>
                <w:lang w:eastAsia="ar-SA"/>
              </w:rPr>
              <w:t>Kind/Intent</w:t>
            </w:r>
          </w:p>
        </w:tc>
        <w:tc>
          <w:tcPr>
            <w:tcW w:w="4173" w:type="dxa"/>
            <w:tcMar>
              <w:top w:w="0" w:type="dxa"/>
              <w:left w:w="108" w:type="dxa"/>
              <w:bottom w:w="0" w:type="dxa"/>
              <w:right w:w="108" w:type="dxa"/>
            </w:tcMar>
            <w:vAlign w:val="center"/>
          </w:tcPr>
          <w:p w14:paraId="7540BA24" w14:textId="77777777"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i/>
                <w:lang w:eastAsia="ar-SA"/>
              </w:rPr>
            </w:pPr>
            <w:r w:rsidRPr="00C92D04">
              <w:rPr>
                <w:rFonts w:ascii="Times New Roman" w:eastAsia="Times New Roman" w:hAnsi="Times New Roman" w:cs="Times"/>
                <w:bCs/>
                <w:i/>
                <w:lang w:eastAsia="ar-SA"/>
              </w:rPr>
              <w:t>Description</w:t>
            </w:r>
          </w:p>
        </w:tc>
      </w:tr>
      <w:tr w:rsidR="00C92D04" w:rsidRPr="00C92D04" w14:paraId="641C883D" w14:textId="77777777" w:rsidTr="001B3988">
        <w:trPr>
          <w:trHeight w:val="500"/>
        </w:trPr>
        <w:tc>
          <w:tcPr>
            <w:tcW w:w="3705" w:type="dxa"/>
            <w:tcMar>
              <w:top w:w="0" w:type="dxa"/>
              <w:left w:w="108" w:type="dxa"/>
              <w:bottom w:w="0" w:type="dxa"/>
              <w:right w:w="108" w:type="dxa"/>
            </w:tcMar>
          </w:tcPr>
          <w:p w14:paraId="4C52869C" w14:textId="7F6AE9A4" w:rsidR="00C92D04" w:rsidRPr="00C92D04" w:rsidRDefault="00C92D04" w:rsidP="00C92D04">
            <w:pPr>
              <w:autoSpaceDE w:val="0"/>
              <w:autoSpaceDN w:val="0"/>
              <w:adjustRightInd w:val="0"/>
              <w:spacing w:after="120" w:line="240" w:lineRule="auto"/>
              <w:ind w:left="432" w:hanging="432"/>
              <w:jc w:val="both"/>
              <w:rPr>
                <w:rFonts w:ascii="Times New Roman" w:eastAsia="Times" w:hAnsi="Times New Roman" w:cs="Times"/>
                <w:sz w:val="20"/>
              </w:rPr>
            </w:pPr>
            <w:r w:rsidRPr="00C92D04">
              <w:rPr>
                <w:rFonts w:ascii="Times New Roman" w:eastAsia="Times" w:hAnsi="Times New Roman" w:cs="Times"/>
                <w:sz w:val="20"/>
                <w:lang w:eastAsia="ar-SA"/>
              </w:rPr>
              <w:t>LS_SLTERM_ISOTROPIC (</w:t>
            </w:r>
            <w:proofErr w:type="spellStart"/>
            <w:proofErr w:type="gramStart"/>
            <w:r w:rsidRPr="00C92D04">
              <w:rPr>
                <w:rFonts w:ascii="Times New Roman" w:eastAsia="Times" w:hAnsi="Times New Roman" w:cs="Times"/>
                <w:sz w:val="20"/>
                <w:lang w:eastAsia="ar-SA"/>
              </w:rPr>
              <w:t>q,</w:t>
            </w:r>
            <w:r w:rsidR="006040F8">
              <w:rPr>
                <w:rFonts w:ascii="Times New Roman" w:eastAsia="Times" w:hAnsi="Times New Roman" w:cs="Times"/>
                <w:sz w:val="20"/>
                <w:lang w:eastAsia="ar-SA"/>
              </w:rPr>
              <w:t>S</w:t>
            </w:r>
            <w:proofErr w:type="gramEnd"/>
            <w:r w:rsidR="006040F8">
              <w:rPr>
                <w:rFonts w:ascii="Times New Roman" w:eastAsia="Times" w:hAnsi="Times New Roman" w:cs="Times"/>
                <w:sz w:val="20"/>
                <w:lang w:eastAsia="ar-SA"/>
              </w:rPr>
              <w:t>,</w:t>
            </w:r>
            <w:r w:rsidRPr="00C92D04">
              <w:rPr>
                <w:rFonts w:ascii="Times New Roman" w:eastAsia="Times" w:hAnsi="Times New Roman" w:cs="Times"/>
                <w:sz w:val="20"/>
                <w:lang w:eastAsia="ar-SA"/>
              </w:rPr>
              <w:t>s</w:t>
            </w:r>
            <w:proofErr w:type="spellEnd"/>
            <w:r w:rsidRPr="00C92D04">
              <w:rPr>
                <w:rFonts w:ascii="Times New Roman" w:eastAsia="Times" w:hAnsi="Times New Roman" w:cs="Times"/>
                <w:sz w:val="20"/>
                <w:lang w:eastAsia="ar-SA"/>
              </w:rPr>
              <w:t>)</w:t>
            </w:r>
          </w:p>
          <w:p w14:paraId="1502DA81" w14:textId="77777777" w:rsidR="00C92D04" w:rsidRPr="00C92D04" w:rsidRDefault="00C92D04" w:rsidP="00C92D04">
            <w:pPr>
              <w:autoSpaceDE w:val="0"/>
              <w:autoSpaceDN w:val="0"/>
              <w:adjustRightInd w:val="0"/>
              <w:spacing w:after="120" w:line="240" w:lineRule="auto"/>
              <w:ind w:left="432" w:hanging="432"/>
              <w:jc w:val="both"/>
              <w:rPr>
                <w:rFonts w:ascii="Times New Roman" w:eastAsia="Times" w:hAnsi="Times New Roman" w:cs="Times"/>
                <w:sz w:val="20"/>
                <w:lang w:eastAsia="ar-SA"/>
              </w:rPr>
            </w:pPr>
          </w:p>
        </w:tc>
        <w:tc>
          <w:tcPr>
            <w:tcW w:w="1467" w:type="dxa"/>
            <w:tcMar>
              <w:top w:w="0" w:type="dxa"/>
              <w:left w:w="108" w:type="dxa"/>
              <w:bottom w:w="0" w:type="dxa"/>
              <w:right w:w="108" w:type="dxa"/>
            </w:tcMar>
          </w:tcPr>
          <w:p w14:paraId="29853373" w14:textId="77777777"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Real*8 (O)</w:t>
            </w:r>
          </w:p>
        </w:tc>
        <w:tc>
          <w:tcPr>
            <w:tcW w:w="4173" w:type="dxa"/>
            <w:tcMar>
              <w:top w:w="0" w:type="dxa"/>
              <w:left w:w="108" w:type="dxa"/>
              <w:bottom w:w="0" w:type="dxa"/>
              <w:right w:w="108" w:type="dxa"/>
            </w:tcMar>
          </w:tcPr>
          <w:p w14:paraId="7613792C" w14:textId="66E87961" w:rsidR="00C92D04" w:rsidRPr="00C92D04" w:rsidRDefault="00C92D04">
            <w:pPr>
              <w:tabs>
                <w:tab w:val="left" w:pos="6372"/>
              </w:tabs>
              <w:suppressAutoHyphens/>
              <w:autoSpaceDE w:val="0"/>
              <w:snapToGrid w:val="0"/>
              <w:spacing w:after="0" w:line="240" w:lineRule="auto"/>
              <w:jc w:val="both"/>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 xml:space="preserve">Linearized Isotropic reflection from beneath water surface </w:t>
            </w:r>
            <w:r w:rsidR="006040F8" w:rsidRPr="00C92D04">
              <w:rPr>
                <w:rFonts w:ascii="Times New Roman" w:eastAsia="Times New Roman" w:hAnsi="Times New Roman" w:cs="Times"/>
                <w:bCs/>
                <w:sz w:val="20"/>
                <w:lang w:eastAsia="ar-SA"/>
              </w:rPr>
              <w:t xml:space="preserve">for </w:t>
            </w:r>
            <w:r w:rsidR="006040F8" w:rsidRPr="00C92D04">
              <w:rPr>
                <w:rFonts w:ascii="Times New Roman" w:eastAsia="Times New Roman" w:hAnsi="Times New Roman" w:cs="Times New Roman"/>
                <w:sz w:val="20"/>
                <w:szCs w:val="20"/>
                <w:lang w:eastAsia="ar-SA"/>
              </w:rPr>
              <w:t xml:space="preserve">Stokes vector component </w:t>
            </w:r>
            <w:proofErr w:type="gramStart"/>
            <w:r w:rsidR="006040F8" w:rsidRPr="00C92D04">
              <w:rPr>
                <w:rFonts w:ascii="Times New Roman" w:eastAsia="Times New Roman" w:hAnsi="Times New Roman" w:cs="Times New Roman"/>
                <w:i/>
                <w:sz w:val="20"/>
                <w:szCs w:val="20"/>
                <w:lang w:eastAsia="ar-SA"/>
              </w:rPr>
              <w:t>S</w:t>
            </w:r>
            <w:r w:rsidR="006040F8">
              <w:rPr>
                <w:rFonts w:ascii="Times New Roman" w:eastAsia="Times New Roman" w:hAnsi="Times New Roman" w:cs="Times New Roman"/>
                <w:i/>
                <w:sz w:val="20"/>
                <w:szCs w:val="20"/>
                <w:lang w:eastAsia="ar-SA"/>
              </w:rPr>
              <w:t>,</w:t>
            </w:r>
            <w:r w:rsidR="006040F8" w:rsidRPr="00C92D04">
              <w:rPr>
                <w:rFonts w:ascii="Times New Roman" w:eastAsia="Times New Roman" w:hAnsi="Times New Roman" w:cs="Times"/>
                <w:bCs/>
                <w:sz w:val="20"/>
                <w:lang w:eastAsia="ar-SA"/>
              </w:rPr>
              <w:t xml:space="preserve"> </w:t>
            </w:r>
            <w:r w:rsidRPr="00C92D04">
              <w:rPr>
                <w:rFonts w:ascii="Times New Roman" w:eastAsia="Times New Roman" w:hAnsi="Times New Roman" w:cs="Times"/>
                <w:bCs/>
                <w:sz w:val="20"/>
                <w:lang w:eastAsia="ar-SA"/>
              </w:rPr>
              <w:t xml:space="preserve"> incident</w:t>
            </w:r>
            <w:proofErr w:type="gramEnd"/>
            <w:r w:rsidRPr="00C92D04">
              <w:rPr>
                <w:rFonts w:ascii="Times New Roman" w:eastAsia="Times New Roman" w:hAnsi="Times New Roman" w:cs="Times"/>
                <w:bCs/>
                <w:sz w:val="20"/>
                <w:lang w:eastAsia="ar-SA"/>
              </w:rPr>
              <w:t xml:space="preserve"> solar angle</w:t>
            </w:r>
            <w:r w:rsidRPr="00C92D04">
              <w:rPr>
                <w:rFonts w:ascii="Times New Roman" w:eastAsia="Times New Roman" w:hAnsi="Times New Roman" w:cs="Times"/>
                <w:bCs/>
                <w:i/>
                <w:sz w:val="20"/>
                <w:lang w:eastAsia="ar-SA"/>
              </w:rPr>
              <w:t xml:space="preserve"> s, </w:t>
            </w:r>
            <w:proofErr w:type="spellStart"/>
            <w:r w:rsidRPr="00C92D04">
              <w:rPr>
                <w:rFonts w:ascii="Times New Roman" w:eastAsia="Times New Roman" w:hAnsi="Times New Roman" w:cs="Times"/>
                <w:bCs/>
                <w:sz w:val="20"/>
                <w:lang w:eastAsia="ar-SA"/>
              </w:rPr>
              <w:t>w.r.t.</w:t>
            </w:r>
            <w:proofErr w:type="spellEnd"/>
            <w:r w:rsidRPr="00C92D04">
              <w:rPr>
                <w:rFonts w:ascii="Times New Roman" w:eastAsia="Times New Roman" w:hAnsi="Times New Roman" w:cs="Times"/>
                <w:bCs/>
                <w:sz w:val="20"/>
                <w:lang w:eastAsia="ar-SA"/>
              </w:rPr>
              <w:t xml:space="preserve"> surface property</w:t>
            </w:r>
            <w:r w:rsidRPr="00C92D04">
              <w:rPr>
                <w:rFonts w:ascii="Times New Roman" w:eastAsia="Times New Roman" w:hAnsi="Times New Roman" w:cs="Times"/>
                <w:bCs/>
                <w:i/>
                <w:sz w:val="20"/>
                <w:lang w:eastAsia="ar-SA"/>
              </w:rPr>
              <w:t xml:space="preserve"> q.</w:t>
            </w:r>
            <w:r w:rsidRPr="00C92D04">
              <w:rPr>
                <w:rFonts w:ascii="Times New Roman" w:eastAsia="Times New Roman" w:hAnsi="Times New Roman" w:cs="Times"/>
                <w:bCs/>
                <w:sz w:val="24"/>
                <w:lang w:eastAsia="ar-SA"/>
              </w:rPr>
              <w:tab/>
            </w:r>
          </w:p>
        </w:tc>
      </w:tr>
      <w:tr w:rsidR="00C92D04" w:rsidRPr="00C92D04" w14:paraId="065D81FD" w14:textId="77777777" w:rsidTr="001B3988">
        <w:trPr>
          <w:trHeight w:val="500"/>
        </w:trPr>
        <w:tc>
          <w:tcPr>
            <w:tcW w:w="3705" w:type="dxa"/>
            <w:tcMar>
              <w:top w:w="0" w:type="dxa"/>
              <w:left w:w="108" w:type="dxa"/>
              <w:bottom w:w="0" w:type="dxa"/>
              <w:right w:w="108" w:type="dxa"/>
            </w:tcMar>
          </w:tcPr>
          <w:p w14:paraId="35A384B9" w14:textId="1601E2C3" w:rsidR="00C92D04" w:rsidRPr="00C92D04" w:rsidRDefault="00C92D04" w:rsidP="00C92D04">
            <w:pPr>
              <w:autoSpaceDE w:val="0"/>
              <w:autoSpaceDN w:val="0"/>
              <w:adjustRightInd w:val="0"/>
              <w:spacing w:after="120" w:line="240" w:lineRule="auto"/>
              <w:ind w:left="432" w:hanging="432"/>
              <w:jc w:val="both"/>
              <w:rPr>
                <w:rFonts w:ascii="Times New Roman" w:eastAsia="Times" w:hAnsi="Times New Roman" w:cs="Times"/>
                <w:sz w:val="20"/>
              </w:rPr>
            </w:pPr>
            <w:r w:rsidRPr="00C92D04">
              <w:rPr>
                <w:rFonts w:ascii="Times New Roman" w:eastAsia="Times" w:hAnsi="Times New Roman" w:cs="Times"/>
                <w:sz w:val="20"/>
                <w:lang w:eastAsia="ar-SA"/>
              </w:rPr>
              <w:t>LS_SLTERM_USERANGLES</w:t>
            </w:r>
            <w:r w:rsidRPr="00C92D04">
              <w:rPr>
                <w:rFonts w:ascii="Times New Roman" w:eastAsia="Times" w:hAnsi="Times New Roman" w:cs="Times"/>
                <w:sz w:val="20"/>
              </w:rPr>
              <w:t xml:space="preserve"> (</w:t>
            </w:r>
            <w:proofErr w:type="spellStart"/>
            <w:proofErr w:type="gramStart"/>
            <w:r w:rsidRPr="00C92D04">
              <w:rPr>
                <w:rFonts w:ascii="Times New Roman" w:eastAsia="Times" w:hAnsi="Times New Roman" w:cs="Times"/>
                <w:sz w:val="20"/>
              </w:rPr>
              <w:t>q,</w:t>
            </w:r>
            <w:r w:rsidR="006040F8">
              <w:rPr>
                <w:rFonts w:ascii="Times New Roman" w:eastAsia="Times" w:hAnsi="Times New Roman" w:cs="Times"/>
                <w:sz w:val="20"/>
              </w:rPr>
              <w:t>S</w:t>
            </w:r>
            <w:proofErr w:type="gramEnd"/>
            <w:r w:rsidR="006040F8">
              <w:rPr>
                <w:rFonts w:ascii="Times New Roman" w:eastAsia="Times" w:hAnsi="Times New Roman" w:cs="Times"/>
                <w:sz w:val="20"/>
              </w:rPr>
              <w:t>,</w:t>
            </w:r>
            <w:r w:rsidRPr="00C92D04">
              <w:rPr>
                <w:rFonts w:ascii="Times New Roman" w:eastAsia="Times" w:hAnsi="Times New Roman" w:cs="Times"/>
                <w:sz w:val="20"/>
              </w:rPr>
              <w:t>a,b,s</w:t>
            </w:r>
            <w:proofErr w:type="spellEnd"/>
            <w:r w:rsidRPr="00C92D04">
              <w:rPr>
                <w:rFonts w:ascii="Times New Roman" w:eastAsia="Times" w:hAnsi="Times New Roman" w:cs="Times"/>
                <w:sz w:val="20"/>
              </w:rPr>
              <w:t>)</w:t>
            </w:r>
          </w:p>
          <w:p w14:paraId="5D276AA6" w14:textId="77777777" w:rsidR="00C92D04" w:rsidRPr="00C92D04" w:rsidRDefault="00C92D04" w:rsidP="00C92D04">
            <w:pPr>
              <w:suppressAutoHyphens/>
              <w:autoSpaceDE w:val="0"/>
              <w:snapToGrid w:val="0"/>
              <w:spacing w:after="120" w:line="240" w:lineRule="auto"/>
              <w:ind w:left="432" w:hanging="432"/>
              <w:jc w:val="both"/>
              <w:rPr>
                <w:rFonts w:ascii="Times New Roman" w:eastAsia="Times" w:hAnsi="Times New Roman" w:cs="Times"/>
                <w:sz w:val="20"/>
                <w:lang w:eastAsia="ar-SA"/>
              </w:rPr>
            </w:pPr>
          </w:p>
        </w:tc>
        <w:tc>
          <w:tcPr>
            <w:tcW w:w="1467" w:type="dxa"/>
            <w:tcMar>
              <w:top w:w="0" w:type="dxa"/>
              <w:left w:w="108" w:type="dxa"/>
              <w:bottom w:w="0" w:type="dxa"/>
              <w:right w:w="108" w:type="dxa"/>
            </w:tcMar>
          </w:tcPr>
          <w:p w14:paraId="4C333A0C" w14:textId="77777777"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Real*8 (O)</w:t>
            </w:r>
          </w:p>
        </w:tc>
        <w:tc>
          <w:tcPr>
            <w:tcW w:w="4173" w:type="dxa"/>
            <w:tcMar>
              <w:top w:w="0" w:type="dxa"/>
              <w:left w:w="108" w:type="dxa"/>
              <w:bottom w:w="0" w:type="dxa"/>
              <w:right w:w="108" w:type="dxa"/>
            </w:tcMar>
          </w:tcPr>
          <w:p w14:paraId="6446ACBC" w14:textId="7F85645D" w:rsidR="00C92D04" w:rsidRPr="00C92D04" w:rsidRDefault="00C92D04">
            <w:pPr>
              <w:tabs>
                <w:tab w:val="left" w:pos="6372"/>
              </w:tabs>
              <w:suppressAutoHyphens/>
              <w:autoSpaceDE w:val="0"/>
              <w:snapToGrid w:val="0"/>
              <w:spacing w:after="0" w:line="240" w:lineRule="auto"/>
              <w:jc w:val="both"/>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 xml:space="preserve">Linearized Exact reflection from beneath water surface </w:t>
            </w:r>
            <w:r w:rsidR="00574873" w:rsidRPr="00C92D04">
              <w:rPr>
                <w:rFonts w:ascii="Times New Roman" w:eastAsia="Times New Roman" w:hAnsi="Times New Roman" w:cs="Times"/>
                <w:bCs/>
                <w:sz w:val="20"/>
                <w:lang w:eastAsia="ar-SA"/>
              </w:rPr>
              <w:t xml:space="preserve">for </w:t>
            </w:r>
            <w:r w:rsidR="00574873" w:rsidRPr="00C92D04">
              <w:rPr>
                <w:rFonts w:ascii="Times New Roman" w:eastAsia="Times New Roman" w:hAnsi="Times New Roman" w:cs="Times New Roman"/>
                <w:sz w:val="20"/>
                <w:szCs w:val="20"/>
                <w:lang w:eastAsia="ar-SA"/>
              </w:rPr>
              <w:t xml:space="preserve">Stokes vector component </w:t>
            </w:r>
            <w:proofErr w:type="gramStart"/>
            <w:r w:rsidR="00574873" w:rsidRPr="00C92D04">
              <w:rPr>
                <w:rFonts w:ascii="Times New Roman" w:eastAsia="Times New Roman" w:hAnsi="Times New Roman" w:cs="Times New Roman"/>
                <w:i/>
                <w:sz w:val="20"/>
                <w:szCs w:val="20"/>
                <w:lang w:eastAsia="ar-SA"/>
              </w:rPr>
              <w:t>S</w:t>
            </w:r>
            <w:r w:rsidR="00574873">
              <w:rPr>
                <w:rFonts w:ascii="Times New Roman" w:eastAsia="Times New Roman" w:hAnsi="Times New Roman" w:cs="Times New Roman"/>
                <w:i/>
                <w:sz w:val="20"/>
                <w:szCs w:val="20"/>
                <w:lang w:eastAsia="ar-SA"/>
              </w:rPr>
              <w:t>,</w:t>
            </w:r>
            <w:r w:rsidR="00574873" w:rsidRPr="00C92D04">
              <w:rPr>
                <w:rFonts w:ascii="Times New Roman" w:eastAsia="Times New Roman" w:hAnsi="Times New Roman" w:cs="Times"/>
                <w:bCs/>
                <w:sz w:val="20"/>
                <w:lang w:eastAsia="ar-SA"/>
              </w:rPr>
              <w:t xml:space="preserve">  </w:t>
            </w:r>
            <w:r w:rsidRPr="00C92D04">
              <w:rPr>
                <w:rFonts w:ascii="Times New Roman" w:eastAsia="Times New Roman" w:hAnsi="Times New Roman" w:cs="Times"/>
                <w:bCs/>
                <w:sz w:val="20"/>
                <w:lang w:eastAsia="ar-SA"/>
              </w:rPr>
              <w:t>incident</w:t>
            </w:r>
            <w:proofErr w:type="gramEnd"/>
            <w:r w:rsidRPr="00C92D04">
              <w:rPr>
                <w:rFonts w:ascii="Times New Roman" w:eastAsia="Times New Roman" w:hAnsi="Times New Roman" w:cs="Times"/>
                <w:bCs/>
                <w:sz w:val="20"/>
                <w:lang w:eastAsia="ar-SA"/>
              </w:rPr>
              <w:t xml:space="preserve"> solar angle </w:t>
            </w:r>
            <w:r w:rsidRPr="00C92D04">
              <w:rPr>
                <w:rFonts w:ascii="Times New Roman" w:eastAsia="Times New Roman" w:hAnsi="Times New Roman" w:cs="Times"/>
                <w:bCs/>
                <w:i/>
                <w:sz w:val="20"/>
                <w:lang w:eastAsia="ar-SA"/>
              </w:rPr>
              <w:t>s</w:t>
            </w:r>
            <w:r w:rsidRPr="00C92D04">
              <w:rPr>
                <w:rFonts w:ascii="Times New Roman" w:eastAsia="Times New Roman" w:hAnsi="Times New Roman" w:cs="Times"/>
                <w:bCs/>
                <w:sz w:val="20"/>
                <w:lang w:eastAsia="ar-SA"/>
              </w:rPr>
              <w:t xml:space="preserve">, reflected line-of-sight angle </w:t>
            </w:r>
            <w:r w:rsidRPr="00C92D04">
              <w:rPr>
                <w:rFonts w:ascii="Times New Roman" w:eastAsia="Times New Roman" w:hAnsi="Times New Roman" w:cs="Times"/>
                <w:bCs/>
                <w:i/>
                <w:sz w:val="20"/>
                <w:lang w:eastAsia="ar-SA"/>
              </w:rPr>
              <w:t>a</w:t>
            </w:r>
            <w:r w:rsidRPr="00C92D04">
              <w:rPr>
                <w:rFonts w:ascii="Times New Roman" w:eastAsia="Times New Roman" w:hAnsi="Times New Roman" w:cs="Times"/>
                <w:bCs/>
                <w:sz w:val="20"/>
                <w:lang w:eastAsia="ar-SA"/>
              </w:rPr>
              <w:t xml:space="preserve">, and relative azimuth </w:t>
            </w:r>
            <w:r w:rsidRPr="00C92D04">
              <w:rPr>
                <w:rFonts w:ascii="Times New Roman" w:eastAsia="Times New Roman" w:hAnsi="Times New Roman" w:cs="Times"/>
                <w:bCs/>
                <w:i/>
                <w:sz w:val="20"/>
                <w:lang w:eastAsia="ar-SA"/>
              </w:rPr>
              <w:t xml:space="preserve">b, </w:t>
            </w:r>
            <w:proofErr w:type="spellStart"/>
            <w:r w:rsidRPr="00C92D04">
              <w:rPr>
                <w:rFonts w:ascii="Times New Roman" w:eastAsia="Times New Roman" w:hAnsi="Times New Roman" w:cs="Times"/>
                <w:bCs/>
                <w:sz w:val="20"/>
                <w:lang w:eastAsia="ar-SA"/>
              </w:rPr>
              <w:t>w.r.t.</w:t>
            </w:r>
            <w:proofErr w:type="spellEnd"/>
            <w:r w:rsidRPr="00C92D04">
              <w:rPr>
                <w:rFonts w:ascii="Times New Roman" w:eastAsia="Times New Roman" w:hAnsi="Times New Roman" w:cs="Times"/>
                <w:bCs/>
                <w:sz w:val="20"/>
                <w:lang w:eastAsia="ar-SA"/>
              </w:rPr>
              <w:t xml:space="preserve"> surface property</w:t>
            </w:r>
            <w:r w:rsidRPr="00C92D04">
              <w:rPr>
                <w:rFonts w:ascii="Times New Roman" w:eastAsia="Times New Roman" w:hAnsi="Times New Roman" w:cs="Times"/>
                <w:bCs/>
                <w:i/>
                <w:sz w:val="20"/>
                <w:lang w:eastAsia="ar-SA"/>
              </w:rPr>
              <w:t xml:space="preserve"> q.</w:t>
            </w:r>
            <w:r w:rsidRPr="00C92D04">
              <w:rPr>
                <w:rFonts w:ascii="Times New Roman" w:eastAsia="Times New Roman" w:hAnsi="Times New Roman" w:cs="Times"/>
                <w:bCs/>
                <w:sz w:val="24"/>
                <w:lang w:eastAsia="ar-SA"/>
              </w:rPr>
              <w:tab/>
            </w:r>
          </w:p>
        </w:tc>
      </w:tr>
      <w:tr w:rsidR="00C92D04" w:rsidRPr="00C92D04" w14:paraId="02A5F38A" w14:textId="77777777" w:rsidTr="001B3988">
        <w:trPr>
          <w:trHeight w:val="500"/>
        </w:trPr>
        <w:tc>
          <w:tcPr>
            <w:tcW w:w="3705" w:type="dxa"/>
            <w:tcMar>
              <w:top w:w="0" w:type="dxa"/>
              <w:left w:w="108" w:type="dxa"/>
              <w:bottom w:w="0" w:type="dxa"/>
              <w:right w:w="108" w:type="dxa"/>
            </w:tcMar>
          </w:tcPr>
          <w:p w14:paraId="4C508AA5" w14:textId="2389EF63" w:rsidR="00C92D04" w:rsidRPr="00C92D04" w:rsidRDefault="00C92D04" w:rsidP="00C92D04">
            <w:pPr>
              <w:suppressAutoHyphens/>
              <w:autoSpaceDE w:val="0"/>
              <w:snapToGrid w:val="0"/>
              <w:spacing w:after="120" w:line="240" w:lineRule="auto"/>
              <w:ind w:left="432" w:hanging="432"/>
              <w:jc w:val="both"/>
              <w:rPr>
                <w:rFonts w:ascii="Times New Roman" w:eastAsia="Times" w:hAnsi="Times New Roman" w:cs="Times"/>
                <w:sz w:val="20"/>
                <w:lang w:eastAsia="ar-SA"/>
              </w:rPr>
            </w:pPr>
            <w:r w:rsidRPr="00C92D04">
              <w:rPr>
                <w:rFonts w:ascii="Times New Roman" w:eastAsia="Times" w:hAnsi="Times New Roman" w:cs="Times"/>
                <w:sz w:val="20"/>
                <w:lang w:eastAsia="ar-SA"/>
              </w:rPr>
              <w:t>LS_SLTERM_F_0 (</w:t>
            </w:r>
            <w:proofErr w:type="spellStart"/>
            <w:proofErr w:type="gramStart"/>
            <w:r w:rsidRPr="00C92D04">
              <w:rPr>
                <w:rFonts w:ascii="Times New Roman" w:eastAsia="Times" w:hAnsi="Times New Roman" w:cs="Times"/>
                <w:sz w:val="20"/>
                <w:lang w:eastAsia="ar-SA"/>
              </w:rPr>
              <w:t>q,M</w:t>
            </w:r>
            <w:proofErr w:type="gramEnd"/>
            <w:r w:rsidRPr="00C92D04">
              <w:rPr>
                <w:rFonts w:ascii="Times New Roman" w:eastAsia="Times" w:hAnsi="Times New Roman" w:cs="Times"/>
                <w:sz w:val="20"/>
                <w:lang w:eastAsia="ar-SA"/>
              </w:rPr>
              <w:t>,</w:t>
            </w:r>
            <w:r w:rsidR="00574873">
              <w:rPr>
                <w:rFonts w:ascii="Times New Roman" w:eastAsia="Times" w:hAnsi="Times New Roman" w:cs="Times"/>
                <w:sz w:val="20"/>
                <w:lang w:eastAsia="ar-SA"/>
              </w:rPr>
              <w:t>S,</w:t>
            </w:r>
            <w:r w:rsidRPr="00C92D04">
              <w:rPr>
                <w:rFonts w:ascii="Times New Roman" w:eastAsia="Times" w:hAnsi="Times New Roman" w:cs="Times"/>
                <w:sz w:val="20"/>
                <w:lang w:eastAsia="ar-SA"/>
              </w:rPr>
              <w:t>k,s</w:t>
            </w:r>
            <w:proofErr w:type="spellEnd"/>
            <w:r w:rsidRPr="00C92D04">
              <w:rPr>
                <w:rFonts w:ascii="Times New Roman" w:eastAsia="Times" w:hAnsi="Times New Roman" w:cs="Times"/>
                <w:sz w:val="20"/>
                <w:lang w:eastAsia="ar-SA"/>
              </w:rPr>
              <w:t>)</w:t>
            </w:r>
          </w:p>
        </w:tc>
        <w:tc>
          <w:tcPr>
            <w:tcW w:w="1467" w:type="dxa"/>
            <w:tcMar>
              <w:top w:w="0" w:type="dxa"/>
              <w:left w:w="108" w:type="dxa"/>
              <w:bottom w:w="0" w:type="dxa"/>
              <w:right w:w="108" w:type="dxa"/>
            </w:tcMar>
          </w:tcPr>
          <w:p w14:paraId="48E3BD93" w14:textId="77777777"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Real*8 (O)</w:t>
            </w:r>
          </w:p>
        </w:tc>
        <w:tc>
          <w:tcPr>
            <w:tcW w:w="4173" w:type="dxa"/>
            <w:tcMar>
              <w:top w:w="0" w:type="dxa"/>
              <w:left w:w="108" w:type="dxa"/>
              <w:bottom w:w="0" w:type="dxa"/>
              <w:right w:w="108" w:type="dxa"/>
            </w:tcMar>
          </w:tcPr>
          <w:p w14:paraId="63EC7DE0" w14:textId="3B6833BB" w:rsidR="00C92D04" w:rsidRPr="00C92D04" w:rsidRDefault="00C92D04">
            <w:pPr>
              <w:tabs>
                <w:tab w:val="left" w:pos="6372"/>
              </w:tabs>
              <w:suppressAutoHyphens/>
              <w:autoSpaceDE w:val="0"/>
              <w:snapToGrid w:val="0"/>
              <w:spacing w:after="0" w:line="240" w:lineRule="auto"/>
              <w:jc w:val="both"/>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 xml:space="preserve">Linearized Fourier components </w:t>
            </w:r>
            <w:r w:rsidRPr="00C92D04">
              <w:rPr>
                <w:rFonts w:ascii="Times New Roman" w:eastAsia="Times New Roman" w:hAnsi="Times New Roman" w:cs="Times"/>
                <w:bCs/>
                <w:i/>
                <w:sz w:val="20"/>
                <w:lang w:eastAsia="ar-SA"/>
              </w:rPr>
              <w:t>M</w:t>
            </w:r>
            <w:r w:rsidRPr="00C92D04">
              <w:rPr>
                <w:rFonts w:ascii="Times New Roman" w:eastAsia="Times New Roman" w:hAnsi="Times New Roman" w:cs="Times"/>
                <w:bCs/>
                <w:sz w:val="20"/>
                <w:lang w:eastAsia="ar-SA"/>
              </w:rPr>
              <w:t xml:space="preserve"> of reflection from beneath water surface </w:t>
            </w:r>
            <w:r w:rsidR="00574873" w:rsidRPr="00C92D04">
              <w:rPr>
                <w:rFonts w:ascii="Times New Roman" w:eastAsia="Times New Roman" w:hAnsi="Times New Roman" w:cs="Times"/>
                <w:bCs/>
                <w:sz w:val="20"/>
                <w:lang w:eastAsia="ar-SA"/>
              </w:rPr>
              <w:t xml:space="preserve">for </w:t>
            </w:r>
            <w:r w:rsidR="00574873" w:rsidRPr="00C92D04">
              <w:rPr>
                <w:rFonts w:ascii="Times New Roman" w:eastAsia="Times New Roman" w:hAnsi="Times New Roman" w:cs="Times New Roman"/>
                <w:sz w:val="20"/>
                <w:szCs w:val="20"/>
                <w:lang w:eastAsia="ar-SA"/>
              </w:rPr>
              <w:t xml:space="preserve">Stokes vector component </w:t>
            </w:r>
            <w:r w:rsidR="00574873" w:rsidRPr="00C92D04">
              <w:rPr>
                <w:rFonts w:ascii="Times New Roman" w:eastAsia="Times New Roman" w:hAnsi="Times New Roman" w:cs="Times New Roman"/>
                <w:i/>
                <w:sz w:val="20"/>
                <w:szCs w:val="20"/>
                <w:lang w:eastAsia="ar-SA"/>
              </w:rPr>
              <w:t>S</w:t>
            </w:r>
            <w:r w:rsidR="00574873">
              <w:rPr>
                <w:rFonts w:ascii="Times New Roman" w:eastAsia="Times New Roman" w:hAnsi="Times New Roman" w:cs="Times New Roman"/>
                <w:i/>
                <w:sz w:val="20"/>
                <w:szCs w:val="20"/>
                <w:lang w:eastAsia="ar-SA"/>
              </w:rPr>
              <w:t>,</w:t>
            </w:r>
            <w:r w:rsidR="00D077E3">
              <w:rPr>
                <w:rFonts w:ascii="Times New Roman" w:eastAsia="Times New Roman" w:hAnsi="Times New Roman" w:cs="Times New Roman"/>
                <w:i/>
                <w:sz w:val="20"/>
                <w:szCs w:val="20"/>
                <w:lang w:eastAsia="ar-SA"/>
              </w:rPr>
              <w:t xml:space="preserve"> </w:t>
            </w:r>
            <w:r w:rsidRPr="00C92D04">
              <w:rPr>
                <w:rFonts w:ascii="Times New Roman" w:eastAsia="Times New Roman" w:hAnsi="Times New Roman" w:cs="Times"/>
                <w:bCs/>
                <w:sz w:val="20"/>
                <w:lang w:eastAsia="ar-SA"/>
              </w:rPr>
              <w:t xml:space="preserve">incident solar angle </w:t>
            </w:r>
            <w:r w:rsidRPr="00C92D04">
              <w:rPr>
                <w:rFonts w:ascii="Times New Roman" w:eastAsia="Times New Roman" w:hAnsi="Times New Roman" w:cs="Times"/>
                <w:bCs/>
                <w:i/>
                <w:sz w:val="20"/>
                <w:lang w:eastAsia="ar-SA"/>
              </w:rPr>
              <w:t>s</w:t>
            </w:r>
            <w:r w:rsidRPr="00C92D04">
              <w:rPr>
                <w:rFonts w:ascii="Times New Roman" w:eastAsia="Times New Roman" w:hAnsi="Times New Roman" w:cs="Times"/>
                <w:bCs/>
                <w:sz w:val="20"/>
                <w:lang w:eastAsia="ar-SA"/>
              </w:rPr>
              <w:t xml:space="preserve"> and reflected discrete ordinate </w:t>
            </w:r>
            <w:r w:rsidRPr="00C92D04">
              <w:rPr>
                <w:rFonts w:ascii="Times New Roman" w:eastAsia="Times New Roman" w:hAnsi="Times New Roman" w:cs="Times"/>
                <w:bCs/>
                <w:i/>
                <w:sz w:val="20"/>
                <w:lang w:eastAsia="ar-SA"/>
              </w:rPr>
              <w:t xml:space="preserve">k, </w:t>
            </w:r>
            <w:proofErr w:type="spellStart"/>
            <w:r w:rsidRPr="00C92D04">
              <w:rPr>
                <w:rFonts w:ascii="Times New Roman" w:eastAsia="Times New Roman" w:hAnsi="Times New Roman" w:cs="Times"/>
                <w:bCs/>
                <w:sz w:val="20"/>
                <w:lang w:eastAsia="ar-SA"/>
              </w:rPr>
              <w:t>w.r.t.</w:t>
            </w:r>
            <w:proofErr w:type="spellEnd"/>
            <w:r w:rsidRPr="00C92D04">
              <w:rPr>
                <w:rFonts w:ascii="Times New Roman" w:eastAsia="Times New Roman" w:hAnsi="Times New Roman" w:cs="Times"/>
                <w:bCs/>
                <w:sz w:val="20"/>
                <w:lang w:eastAsia="ar-SA"/>
              </w:rPr>
              <w:t xml:space="preserve"> surface property</w:t>
            </w:r>
            <w:r w:rsidRPr="00C92D04">
              <w:rPr>
                <w:rFonts w:ascii="Times New Roman" w:eastAsia="Times New Roman" w:hAnsi="Times New Roman" w:cs="Times"/>
                <w:bCs/>
                <w:i/>
                <w:sz w:val="20"/>
                <w:lang w:eastAsia="ar-SA"/>
              </w:rPr>
              <w:t xml:space="preserve"> q.</w:t>
            </w:r>
          </w:p>
        </w:tc>
      </w:tr>
      <w:tr w:rsidR="00C92D04" w:rsidRPr="00C92D04" w14:paraId="228AD124" w14:textId="77777777" w:rsidTr="001B3988">
        <w:trPr>
          <w:trHeight w:val="500"/>
        </w:trPr>
        <w:tc>
          <w:tcPr>
            <w:tcW w:w="3705" w:type="dxa"/>
            <w:tcMar>
              <w:top w:w="0" w:type="dxa"/>
              <w:left w:w="108" w:type="dxa"/>
              <w:bottom w:w="0" w:type="dxa"/>
              <w:right w:w="108" w:type="dxa"/>
            </w:tcMar>
          </w:tcPr>
          <w:p w14:paraId="337C9D98" w14:textId="7DB1619B" w:rsidR="00C92D04" w:rsidRPr="00C92D04" w:rsidRDefault="00C92D04" w:rsidP="00C92D04">
            <w:pPr>
              <w:suppressAutoHyphens/>
              <w:autoSpaceDE w:val="0"/>
              <w:snapToGrid w:val="0"/>
              <w:spacing w:after="120" w:line="240" w:lineRule="auto"/>
              <w:ind w:left="432" w:hanging="432"/>
              <w:jc w:val="both"/>
              <w:rPr>
                <w:rFonts w:ascii="Times New Roman" w:eastAsia="Times" w:hAnsi="Times New Roman" w:cs="Times"/>
                <w:sz w:val="20"/>
                <w:lang w:eastAsia="ar-SA"/>
              </w:rPr>
            </w:pPr>
            <w:r w:rsidRPr="00C92D04">
              <w:rPr>
                <w:rFonts w:ascii="Times New Roman" w:eastAsia="Times" w:hAnsi="Times New Roman" w:cs="Times"/>
                <w:sz w:val="20"/>
                <w:lang w:eastAsia="ar-SA"/>
              </w:rPr>
              <w:t>LS_USER_SLTERM_F_0 (</w:t>
            </w:r>
            <w:proofErr w:type="spellStart"/>
            <w:proofErr w:type="gramStart"/>
            <w:r w:rsidRPr="00C92D04">
              <w:rPr>
                <w:rFonts w:ascii="Times New Roman" w:eastAsia="Times" w:hAnsi="Times New Roman" w:cs="Times"/>
                <w:sz w:val="20"/>
                <w:lang w:eastAsia="ar-SA"/>
              </w:rPr>
              <w:t>q,M</w:t>
            </w:r>
            <w:proofErr w:type="gramEnd"/>
            <w:r w:rsidRPr="00C92D04">
              <w:rPr>
                <w:rFonts w:ascii="Times New Roman" w:eastAsia="Times" w:hAnsi="Times New Roman" w:cs="Times"/>
                <w:sz w:val="20"/>
                <w:lang w:eastAsia="ar-SA"/>
              </w:rPr>
              <w:t>,</w:t>
            </w:r>
            <w:r w:rsidR="00574873">
              <w:rPr>
                <w:rFonts w:ascii="Times New Roman" w:eastAsia="Times" w:hAnsi="Times New Roman" w:cs="Times"/>
                <w:sz w:val="20"/>
                <w:lang w:eastAsia="ar-SA"/>
              </w:rPr>
              <w:t>S,</w:t>
            </w:r>
            <w:r w:rsidRPr="00C92D04">
              <w:rPr>
                <w:rFonts w:ascii="Times New Roman" w:eastAsia="Times" w:hAnsi="Times New Roman" w:cs="Times"/>
                <w:sz w:val="20"/>
                <w:lang w:eastAsia="ar-SA"/>
              </w:rPr>
              <w:t>a,s</w:t>
            </w:r>
            <w:proofErr w:type="spellEnd"/>
            <w:r w:rsidRPr="00C92D04">
              <w:rPr>
                <w:rFonts w:ascii="Times New Roman" w:eastAsia="Times" w:hAnsi="Times New Roman" w:cs="Times"/>
                <w:sz w:val="20"/>
                <w:lang w:eastAsia="ar-SA"/>
              </w:rPr>
              <w:t>)</w:t>
            </w:r>
          </w:p>
        </w:tc>
        <w:tc>
          <w:tcPr>
            <w:tcW w:w="1467" w:type="dxa"/>
            <w:tcMar>
              <w:top w:w="0" w:type="dxa"/>
              <w:left w:w="108" w:type="dxa"/>
              <w:bottom w:w="0" w:type="dxa"/>
              <w:right w:w="108" w:type="dxa"/>
            </w:tcMar>
          </w:tcPr>
          <w:p w14:paraId="4EB6AD5B" w14:textId="77777777"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Real*8 (O)</w:t>
            </w:r>
          </w:p>
        </w:tc>
        <w:tc>
          <w:tcPr>
            <w:tcW w:w="4173" w:type="dxa"/>
            <w:tcMar>
              <w:top w:w="0" w:type="dxa"/>
              <w:left w:w="108" w:type="dxa"/>
              <w:bottom w:w="0" w:type="dxa"/>
              <w:right w:w="108" w:type="dxa"/>
            </w:tcMar>
          </w:tcPr>
          <w:p w14:paraId="5125646F" w14:textId="27954ECC" w:rsidR="00C92D04" w:rsidRPr="00C92D04" w:rsidRDefault="00C92D04">
            <w:pPr>
              <w:tabs>
                <w:tab w:val="left" w:pos="6372"/>
              </w:tabs>
              <w:suppressAutoHyphens/>
              <w:autoSpaceDE w:val="0"/>
              <w:snapToGrid w:val="0"/>
              <w:spacing w:after="0" w:line="240" w:lineRule="auto"/>
              <w:jc w:val="both"/>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 xml:space="preserve">Linearized Fourier components </w:t>
            </w:r>
            <w:r w:rsidRPr="00C92D04">
              <w:rPr>
                <w:rFonts w:ascii="Times New Roman" w:eastAsia="Times New Roman" w:hAnsi="Times New Roman" w:cs="Times"/>
                <w:bCs/>
                <w:i/>
                <w:sz w:val="20"/>
                <w:lang w:eastAsia="ar-SA"/>
              </w:rPr>
              <w:t>M</w:t>
            </w:r>
            <w:r w:rsidRPr="00C92D04">
              <w:rPr>
                <w:rFonts w:ascii="Times New Roman" w:eastAsia="Times New Roman" w:hAnsi="Times New Roman" w:cs="Times"/>
                <w:bCs/>
                <w:sz w:val="20"/>
                <w:lang w:eastAsia="ar-SA"/>
              </w:rPr>
              <w:t xml:space="preserve"> of reflection from beneath water surface </w:t>
            </w:r>
            <w:r w:rsidR="00574873" w:rsidRPr="00C92D04">
              <w:rPr>
                <w:rFonts w:ascii="Times New Roman" w:eastAsia="Times New Roman" w:hAnsi="Times New Roman" w:cs="Times"/>
                <w:bCs/>
                <w:sz w:val="20"/>
                <w:lang w:eastAsia="ar-SA"/>
              </w:rPr>
              <w:t xml:space="preserve">for </w:t>
            </w:r>
            <w:r w:rsidR="00574873" w:rsidRPr="00C92D04">
              <w:rPr>
                <w:rFonts w:ascii="Times New Roman" w:eastAsia="Times New Roman" w:hAnsi="Times New Roman" w:cs="Times New Roman"/>
                <w:sz w:val="20"/>
                <w:szCs w:val="20"/>
                <w:lang w:eastAsia="ar-SA"/>
              </w:rPr>
              <w:t xml:space="preserve">Stokes vector component </w:t>
            </w:r>
            <w:r w:rsidR="00574873" w:rsidRPr="00C92D04">
              <w:rPr>
                <w:rFonts w:ascii="Times New Roman" w:eastAsia="Times New Roman" w:hAnsi="Times New Roman" w:cs="Times New Roman"/>
                <w:i/>
                <w:sz w:val="20"/>
                <w:szCs w:val="20"/>
                <w:lang w:eastAsia="ar-SA"/>
              </w:rPr>
              <w:t>S</w:t>
            </w:r>
            <w:r w:rsidR="00574873">
              <w:rPr>
                <w:rFonts w:ascii="Times New Roman" w:eastAsia="Times New Roman" w:hAnsi="Times New Roman" w:cs="Times New Roman"/>
                <w:i/>
                <w:sz w:val="20"/>
                <w:szCs w:val="20"/>
                <w:lang w:eastAsia="ar-SA"/>
              </w:rPr>
              <w:t>,</w:t>
            </w:r>
            <w:r w:rsidR="00D077E3">
              <w:rPr>
                <w:rFonts w:ascii="Times New Roman" w:eastAsia="Times New Roman" w:hAnsi="Times New Roman" w:cs="Times New Roman"/>
                <w:i/>
                <w:sz w:val="20"/>
                <w:szCs w:val="20"/>
                <w:lang w:eastAsia="ar-SA"/>
              </w:rPr>
              <w:t xml:space="preserve"> </w:t>
            </w:r>
            <w:r w:rsidRPr="00C92D04">
              <w:rPr>
                <w:rFonts w:ascii="Times New Roman" w:eastAsia="Times New Roman" w:hAnsi="Times New Roman" w:cs="Times"/>
                <w:bCs/>
                <w:sz w:val="20"/>
                <w:lang w:eastAsia="ar-SA"/>
              </w:rPr>
              <w:t xml:space="preserve">incident solar angle </w:t>
            </w:r>
            <w:r w:rsidRPr="00C92D04">
              <w:rPr>
                <w:rFonts w:ascii="Times New Roman" w:eastAsia="Times New Roman" w:hAnsi="Times New Roman" w:cs="Times"/>
                <w:bCs/>
                <w:i/>
                <w:sz w:val="20"/>
                <w:lang w:eastAsia="ar-SA"/>
              </w:rPr>
              <w:t>s</w:t>
            </w:r>
            <w:r w:rsidRPr="00C92D04">
              <w:rPr>
                <w:rFonts w:ascii="Times New Roman" w:eastAsia="Times New Roman" w:hAnsi="Times New Roman" w:cs="Times"/>
                <w:bCs/>
                <w:sz w:val="20"/>
                <w:lang w:eastAsia="ar-SA"/>
              </w:rPr>
              <w:t xml:space="preserve"> and reflected line-of-sight zenith angle </w:t>
            </w:r>
            <w:r w:rsidRPr="00C92D04">
              <w:rPr>
                <w:rFonts w:ascii="Times New Roman" w:eastAsia="Times New Roman" w:hAnsi="Times New Roman" w:cs="Times"/>
                <w:bCs/>
                <w:i/>
                <w:sz w:val="20"/>
                <w:lang w:eastAsia="ar-SA"/>
              </w:rPr>
              <w:t xml:space="preserve">a, </w:t>
            </w:r>
            <w:proofErr w:type="spellStart"/>
            <w:r w:rsidRPr="00C92D04">
              <w:rPr>
                <w:rFonts w:ascii="Times New Roman" w:eastAsia="Times New Roman" w:hAnsi="Times New Roman" w:cs="Times"/>
                <w:bCs/>
                <w:sz w:val="20"/>
                <w:lang w:eastAsia="ar-SA"/>
              </w:rPr>
              <w:t>w.r.t.</w:t>
            </w:r>
            <w:proofErr w:type="spellEnd"/>
            <w:r w:rsidRPr="00C92D04">
              <w:rPr>
                <w:rFonts w:ascii="Times New Roman" w:eastAsia="Times New Roman" w:hAnsi="Times New Roman" w:cs="Times"/>
                <w:bCs/>
                <w:sz w:val="20"/>
                <w:lang w:eastAsia="ar-SA"/>
              </w:rPr>
              <w:t xml:space="preserve"> surface property</w:t>
            </w:r>
            <w:r w:rsidRPr="00C92D04">
              <w:rPr>
                <w:rFonts w:ascii="Times New Roman" w:eastAsia="Times New Roman" w:hAnsi="Times New Roman" w:cs="Times"/>
                <w:bCs/>
                <w:i/>
                <w:sz w:val="20"/>
                <w:lang w:eastAsia="ar-SA"/>
              </w:rPr>
              <w:t xml:space="preserve"> q.</w:t>
            </w:r>
          </w:p>
        </w:tc>
      </w:tr>
    </w:tbl>
    <w:p w14:paraId="42860B40" w14:textId="77777777" w:rsidR="00C92D04" w:rsidRPr="00C92D04" w:rsidRDefault="00C92D04" w:rsidP="00C92D04">
      <w:pPr>
        <w:suppressAutoHyphens/>
        <w:autoSpaceDE w:val="0"/>
        <w:spacing w:after="0" w:line="240" w:lineRule="auto"/>
        <w:ind w:left="432" w:hanging="432"/>
        <w:jc w:val="center"/>
        <w:rPr>
          <w:rFonts w:ascii="Times New Roman" w:eastAsia="Times" w:hAnsi="Times New Roman" w:cs="Times"/>
          <w:color w:val="0000FF"/>
          <w:sz w:val="24"/>
          <w:lang w:eastAsia="ar-SA"/>
        </w:rPr>
      </w:pPr>
    </w:p>
    <w:p w14:paraId="2B6A606E" w14:textId="77777777" w:rsidR="00C92D04" w:rsidRPr="00C92D04" w:rsidRDefault="00C92D04" w:rsidP="00C92D04">
      <w:pPr>
        <w:suppressAutoHyphens/>
        <w:autoSpaceDE w:val="0"/>
        <w:spacing w:after="0" w:line="240" w:lineRule="auto"/>
        <w:ind w:left="432" w:hanging="432"/>
        <w:jc w:val="center"/>
        <w:rPr>
          <w:rFonts w:ascii="Times New Roman" w:eastAsia="Times" w:hAnsi="Times New Roman" w:cs="Times"/>
          <w:color w:val="0000FF"/>
          <w:sz w:val="24"/>
          <w:lang w:eastAsia="ar-SA"/>
        </w:rPr>
      </w:pPr>
    </w:p>
    <w:p w14:paraId="2B022F0F" w14:textId="77777777" w:rsidR="00C92D04" w:rsidRPr="00C92D04" w:rsidRDefault="00C92D04" w:rsidP="00C92D04">
      <w:pPr>
        <w:keepNext/>
        <w:suppressAutoHyphens/>
        <w:autoSpaceDE w:val="0"/>
        <w:spacing w:after="0" w:line="240" w:lineRule="auto"/>
        <w:ind w:left="432" w:hanging="432"/>
        <w:jc w:val="both"/>
        <w:outlineLvl w:val="3"/>
        <w:rPr>
          <w:rFonts w:ascii="Times New Roman" w:eastAsia="Times" w:hAnsi="Times New Roman" w:cs="Times"/>
          <w:i/>
          <w:sz w:val="24"/>
          <w:lang w:eastAsia="ar-SA"/>
        </w:rPr>
      </w:pPr>
      <w:r w:rsidRPr="00C92D04">
        <w:rPr>
          <w:rFonts w:ascii="Times New Roman" w:eastAsia="Times" w:hAnsi="Times New Roman" w:cs="Times"/>
          <w:i/>
          <w:sz w:val="24"/>
          <w:lang w:eastAsia="ar-SA"/>
        </w:rPr>
        <w:t>5.4.5.2 VSLEAVE configuration file character strings</w:t>
      </w:r>
    </w:p>
    <w:p w14:paraId="0DD416CA" w14:textId="77777777" w:rsidR="00C92D04" w:rsidRPr="00C92D04" w:rsidRDefault="00C92D04" w:rsidP="00C92D04">
      <w:pPr>
        <w:suppressAutoHyphens/>
        <w:autoSpaceDE w:val="0"/>
        <w:spacing w:after="0" w:line="240" w:lineRule="auto"/>
        <w:ind w:left="432" w:hanging="432"/>
        <w:jc w:val="center"/>
        <w:rPr>
          <w:rFonts w:ascii="Times New Roman" w:eastAsia="Times" w:hAnsi="Times New Roman" w:cs="Times"/>
          <w:b/>
          <w:sz w:val="24"/>
          <w:lang w:eastAsia="ar-SA"/>
        </w:rPr>
      </w:pPr>
    </w:p>
    <w:p w14:paraId="1C7AE9AC" w14:textId="77777777" w:rsidR="00C92D04" w:rsidRPr="00C92D04" w:rsidRDefault="00C92D04" w:rsidP="00C92D04">
      <w:pPr>
        <w:suppressAutoHyphens/>
        <w:autoSpaceDE w:val="0"/>
        <w:spacing w:after="0" w:line="240" w:lineRule="auto"/>
        <w:ind w:left="432" w:hanging="432"/>
        <w:jc w:val="center"/>
        <w:rPr>
          <w:rFonts w:ascii="Times New Roman" w:eastAsia="Times" w:hAnsi="Times New Roman" w:cs="Times"/>
          <w:sz w:val="24"/>
          <w:lang w:eastAsia="ar-SA"/>
        </w:rPr>
      </w:pPr>
      <w:r w:rsidRPr="00C92D04">
        <w:rPr>
          <w:rFonts w:ascii="Times New Roman" w:eastAsia="Times" w:hAnsi="Times New Roman" w:cs="Times"/>
          <w:b/>
          <w:sz w:val="24"/>
          <w:lang w:eastAsia="ar-SA"/>
        </w:rPr>
        <w:t>Table E1</w:t>
      </w:r>
      <w:r w:rsidRPr="00C92D04">
        <w:rPr>
          <w:rFonts w:ascii="Times New Roman" w:eastAsia="Times" w:hAnsi="Times New Roman" w:cs="Times"/>
          <w:sz w:val="24"/>
          <w:lang w:eastAsia="ar-SA"/>
        </w:rPr>
        <w:t>: File-read Character strings for</w:t>
      </w:r>
      <w:r w:rsidRPr="00C92D04">
        <w:rPr>
          <w:rFonts w:ascii="Times New Roman" w:eastAsia="Times" w:hAnsi="Times New Roman" w:cs="Times"/>
          <w:i/>
          <w:sz w:val="24"/>
          <w:u w:val="single"/>
          <w:lang w:eastAsia="ar-SA"/>
        </w:rPr>
        <w:t xml:space="preserve"> some</w:t>
      </w:r>
      <w:r w:rsidRPr="00C92D04">
        <w:rPr>
          <w:rFonts w:ascii="Times New Roman" w:eastAsia="Times" w:hAnsi="Times New Roman" w:cs="Times"/>
          <w:sz w:val="24"/>
          <w:lang w:eastAsia="ar-SA"/>
        </w:rPr>
        <w:t xml:space="preserve"> variables in VSLEAVE Supplement Table A</w:t>
      </w:r>
    </w:p>
    <w:tbl>
      <w:tblPr>
        <w:tblW w:w="10170" w:type="dxa"/>
        <w:tblInd w:w="-245" w:type="dxa"/>
        <w:tblLayout w:type="fixed"/>
        <w:tblCellMar>
          <w:top w:w="29" w:type="dxa"/>
          <w:left w:w="115" w:type="dxa"/>
          <w:bottom w:w="29" w:type="dxa"/>
          <w:right w:w="115" w:type="dxa"/>
        </w:tblCellMar>
        <w:tblLook w:val="0000" w:firstRow="0" w:lastRow="0" w:firstColumn="0" w:lastColumn="0" w:noHBand="0" w:noVBand="0"/>
      </w:tblPr>
      <w:tblGrid>
        <w:gridCol w:w="3840"/>
        <w:gridCol w:w="960"/>
        <w:gridCol w:w="5370"/>
      </w:tblGrid>
      <w:tr w:rsidR="00C92D04" w:rsidRPr="00C92D04" w14:paraId="34F64B5D" w14:textId="77777777" w:rsidTr="001B3988">
        <w:trPr>
          <w:trHeight w:val="288"/>
        </w:trPr>
        <w:tc>
          <w:tcPr>
            <w:tcW w:w="3840" w:type="dxa"/>
            <w:tcBorders>
              <w:top w:val="single" w:sz="4" w:space="0" w:color="auto"/>
              <w:left w:val="single" w:sz="4" w:space="0" w:color="auto"/>
              <w:bottom w:val="single" w:sz="4" w:space="0" w:color="auto"/>
              <w:right w:val="single" w:sz="4" w:space="0" w:color="auto"/>
            </w:tcBorders>
            <w:vAlign w:val="center"/>
          </w:tcPr>
          <w:p w14:paraId="32633E5B" w14:textId="77777777"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i/>
                <w:lang w:eastAsia="ar-SA"/>
              </w:rPr>
            </w:pPr>
            <w:r w:rsidRPr="00C92D04">
              <w:rPr>
                <w:rFonts w:ascii="Times New Roman" w:eastAsia="Times New Roman" w:hAnsi="Times New Roman" w:cs="Times"/>
                <w:bCs/>
                <w:i/>
                <w:lang w:eastAsia="ar-SA"/>
              </w:rPr>
              <w:t>Name</w:t>
            </w:r>
          </w:p>
        </w:tc>
        <w:tc>
          <w:tcPr>
            <w:tcW w:w="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45BFEDA" w14:textId="77777777"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i/>
                <w:lang w:eastAsia="ar-SA"/>
              </w:rPr>
            </w:pPr>
            <w:r w:rsidRPr="00C92D04">
              <w:rPr>
                <w:rFonts w:ascii="Times New Roman" w:eastAsia="Times New Roman" w:hAnsi="Times New Roman" w:cs="Times"/>
                <w:bCs/>
                <w:i/>
                <w:lang w:eastAsia="ar-SA"/>
              </w:rPr>
              <w:t>Kind</w:t>
            </w:r>
          </w:p>
        </w:tc>
        <w:tc>
          <w:tcPr>
            <w:tcW w:w="53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84CCA35" w14:textId="77777777" w:rsidR="00C92D04" w:rsidRPr="00C92D04" w:rsidRDefault="00C92D04" w:rsidP="00C92D04">
            <w:pPr>
              <w:suppressAutoHyphens/>
              <w:autoSpaceDE w:val="0"/>
              <w:snapToGrid w:val="0"/>
              <w:spacing w:after="120" w:line="240" w:lineRule="auto"/>
              <w:ind w:left="432" w:hanging="432"/>
              <w:jc w:val="center"/>
              <w:rPr>
                <w:rFonts w:ascii="Courier New" w:eastAsia="Times" w:hAnsi="Courier New" w:cs="Times"/>
                <w:i/>
                <w:sz w:val="20"/>
                <w:lang w:eastAsia="ar-SA"/>
              </w:rPr>
            </w:pPr>
            <w:r w:rsidRPr="00C92D04">
              <w:rPr>
                <w:rFonts w:ascii="Times New Roman" w:eastAsia="Times" w:hAnsi="Times New Roman" w:cs="Times"/>
                <w:i/>
                <w:lang w:eastAsia="ar-SA"/>
              </w:rPr>
              <w:t>Character string in Configuration file</w:t>
            </w:r>
          </w:p>
        </w:tc>
      </w:tr>
      <w:tr w:rsidR="00C92D04" w:rsidRPr="00C92D04" w14:paraId="5193F891" w14:textId="77777777" w:rsidTr="001B3988">
        <w:tc>
          <w:tcPr>
            <w:tcW w:w="3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7B60F37" w14:textId="77777777" w:rsidR="00C92D04" w:rsidRPr="00C92D04" w:rsidRDefault="00C92D04" w:rsidP="00C92D04">
            <w:pPr>
              <w:tabs>
                <w:tab w:val="left" w:pos="6372"/>
              </w:tabs>
              <w:suppressAutoHyphens/>
              <w:autoSpaceDE w:val="0"/>
              <w:snapToGrid w:val="0"/>
              <w:spacing w:after="0" w:line="240" w:lineRule="auto"/>
              <w:ind w:left="432" w:hanging="432"/>
              <w:jc w:val="both"/>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DO_USER_STREAMS</w:t>
            </w:r>
          </w:p>
        </w:tc>
        <w:tc>
          <w:tcPr>
            <w:tcW w:w="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E72A86A" w14:textId="77777777" w:rsidR="00C92D04" w:rsidRPr="00C92D04" w:rsidRDefault="00C92D04" w:rsidP="00C92D04">
            <w:pPr>
              <w:suppressAutoHyphens/>
              <w:autoSpaceDE w:val="0"/>
              <w:snapToGrid w:val="0"/>
              <w:spacing w:after="0" w:line="240" w:lineRule="auto"/>
              <w:ind w:left="432" w:hanging="432"/>
              <w:jc w:val="center"/>
              <w:rPr>
                <w:rFonts w:ascii="Courier New" w:eastAsia="Times" w:hAnsi="Courier New" w:cs="Times"/>
                <w:sz w:val="20"/>
                <w:lang w:eastAsia="ar-SA"/>
              </w:rPr>
            </w:pPr>
            <w:r w:rsidRPr="00C92D04">
              <w:rPr>
                <w:rFonts w:ascii="Times New Roman" w:eastAsia="Times" w:hAnsi="Times New Roman" w:cs="Times"/>
                <w:sz w:val="20"/>
                <w:lang w:eastAsia="ar-SA"/>
              </w:rPr>
              <w:t xml:space="preserve">Logical </w:t>
            </w:r>
          </w:p>
        </w:tc>
        <w:tc>
          <w:tcPr>
            <w:tcW w:w="53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FB3D8E1" w14:textId="77777777" w:rsidR="00C92D04" w:rsidRPr="00C92D04" w:rsidRDefault="00C92D04" w:rsidP="00C92D04">
            <w:pPr>
              <w:tabs>
                <w:tab w:val="left" w:pos="6372"/>
              </w:tabs>
              <w:suppressAutoHyphens/>
              <w:autoSpaceDE w:val="0"/>
              <w:snapToGrid w:val="0"/>
              <w:spacing w:after="0" w:line="240" w:lineRule="auto"/>
              <w:ind w:left="432" w:hanging="432"/>
              <w:jc w:val="both"/>
              <w:rPr>
                <w:rFonts w:ascii="Verdana" w:eastAsia="Times New Roman" w:hAnsi="Verdana" w:cs="Times"/>
                <w:bCs/>
                <w:sz w:val="20"/>
                <w:lang w:eastAsia="ar-SA"/>
              </w:rPr>
            </w:pPr>
            <w:r w:rsidRPr="00C92D04">
              <w:rPr>
                <w:rFonts w:ascii="Verdana" w:eastAsia="Times New Roman" w:hAnsi="Verdana" w:cs="Courier New"/>
                <w:bCs/>
                <w:sz w:val="20"/>
                <w:lang w:eastAsia="ar-SA"/>
              </w:rPr>
              <w:t>Use user-defined viewing zenith angles?</w:t>
            </w:r>
          </w:p>
        </w:tc>
      </w:tr>
      <w:tr w:rsidR="00C92D04" w:rsidRPr="00C92D04" w14:paraId="45EBB3D7" w14:textId="77777777" w:rsidTr="001B3988">
        <w:tc>
          <w:tcPr>
            <w:tcW w:w="3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4B3C1CC" w14:textId="77777777" w:rsidR="00C92D04" w:rsidRPr="00C92D04" w:rsidRDefault="00C92D04" w:rsidP="00C92D04">
            <w:pPr>
              <w:tabs>
                <w:tab w:val="left" w:pos="6372"/>
              </w:tabs>
              <w:suppressAutoHyphens/>
              <w:autoSpaceDE w:val="0"/>
              <w:snapToGrid w:val="0"/>
              <w:spacing w:after="0" w:line="240" w:lineRule="auto"/>
              <w:ind w:left="432" w:hanging="432"/>
              <w:jc w:val="both"/>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DO_SLEAVING</w:t>
            </w:r>
          </w:p>
        </w:tc>
        <w:tc>
          <w:tcPr>
            <w:tcW w:w="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F1E70E5" w14:textId="77777777" w:rsidR="00C92D04" w:rsidRPr="00C92D04" w:rsidRDefault="00C92D04" w:rsidP="00C92D04">
            <w:pPr>
              <w:suppressAutoHyphens/>
              <w:autoSpaceDE w:val="0"/>
              <w:snapToGrid w:val="0"/>
              <w:spacing w:after="0" w:line="240" w:lineRule="auto"/>
              <w:ind w:left="432" w:hanging="432"/>
              <w:jc w:val="center"/>
              <w:rPr>
                <w:rFonts w:ascii="Courier New" w:eastAsia="Times" w:hAnsi="Courier New" w:cs="Times"/>
                <w:sz w:val="20"/>
                <w:lang w:eastAsia="ar-SA"/>
              </w:rPr>
            </w:pPr>
            <w:r w:rsidRPr="00C92D04">
              <w:rPr>
                <w:rFonts w:ascii="Times New Roman" w:eastAsia="Times" w:hAnsi="Times New Roman" w:cs="Times"/>
                <w:sz w:val="20"/>
                <w:lang w:eastAsia="ar-SA"/>
              </w:rPr>
              <w:t xml:space="preserve">Logical </w:t>
            </w:r>
          </w:p>
        </w:tc>
        <w:tc>
          <w:tcPr>
            <w:tcW w:w="53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DDDED76" w14:textId="25FCB4FD" w:rsidR="00C92D04" w:rsidRPr="00C92D04" w:rsidRDefault="00C92D04">
            <w:pPr>
              <w:tabs>
                <w:tab w:val="left" w:pos="6372"/>
              </w:tabs>
              <w:suppressAutoHyphens/>
              <w:autoSpaceDE w:val="0"/>
              <w:snapToGrid w:val="0"/>
              <w:spacing w:after="0" w:line="240" w:lineRule="auto"/>
              <w:ind w:left="432" w:hanging="432"/>
              <w:jc w:val="both"/>
              <w:rPr>
                <w:rFonts w:ascii="Verdana" w:eastAsia="Times New Roman" w:hAnsi="Verdana" w:cs="Times"/>
                <w:bCs/>
                <w:sz w:val="20"/>
                <w:lang w:eastAsia="ar-SA"/>
              </w:rPr>
            </w:pPr>
            <w:r w:rsidRPr="00C92D04">
              <w:rPr>
                <w:rFonts w:ascii="Verdana" w:eastAsia="Times New Roman" w:hAnsi="Verdana" w:cs="Courier New"/>
                <w:bCs/>
                <w:sz w:val="20"/>
                <w:lang w:eastAsia="ar-SA"/>
              </w:rPr>
              <w:t>Do surface-leaving</w:t>
            </w:r>
            <w:r w:rsidR="00574873">
              <w:rPr>
                <w:rFonts w:ascii="Verdana" w:eastAsia="Times New Roman" w:hAnsi="Verdana" w:cs="Courier New"/>
                <w:bCs/>
                <w:sz w:val="20"/>
                <w:lang w:eastAsia="ar-SA"/>
              </w:rPr>
              <w:t xml:space="preserve"> </w:t>
            </w:r>
            <w:r w:rsidRPr="00C92D04">
              <w:rPr>
                <w:rFonts w:ascii="Verdana" w:eastAsia="Times New Roman" w:hAnsi="Verdana" w:cs="Courier New"/>
                <w:bCs/>
                <w:sz w:val="20"/>
                <w:lang w:eastAsia="ar-SA"/>
              </w:rPr>
              <w:t>Contributions?</w:t>
            </w:r>
          </w:p>
        </w:tc>
      </w:tr>
      <w:tr w:rsidR="00C92D04" w:rsidRPr="00C92D04" w14:paraId="543B0DF7" w14:textId="77777777" w:rsidTr="001B3988">
        <w:tc>
          <w:tcPr>
            <w:tcW w:w="3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E5F0F33" w14:textId="77777777" w:rsidR="00C92D04" w:rsidRPr="00C92D04" w:rsidRDefault="00C92D04" w:rsidP="00C92D04">
            <w:pPr>
              <w:tabs>
                <w:tab w:val="left" w:pos="6372"/>
              </w:tabs>
              <w:suppressAutoHyphens/>
              <w:autoSpaceDE w:val="0"/>
              <w:snapToGrid w:val="0"/>
              <w:spacing w:after="0" w:line="240" w:lineRule="auto"/>
              <w:ind w:left="432" w:hanging="432"/>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DO_FLUORESCENCE</w:t>
            </w:r>
          </w:p>
        </w:tc>
        <w:tc>
          <w:tcPr>
            <w:tcW w:w="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FD71E67" w14:textId="77777777" w:rsidR="00C92D04" w:rsidRPr="00C92D04" w:rsidRDefault="00C92D04" w:rsidP="00C92D04">
            <w:pPr>
              <w:suppressAutoHyphens/>
              <w:autoSpaceDE w:val="0"/>
              <w:snapToGrid w:val="0"/>
              <w:spacing w:after="0" w:line="240" w:lineRule="auto"/>
              <w:ind w:left="432" w:hanging="432"/>
              <w:jc w:val="center"/>
              <w:rPr>
                <w:rFonts w:ascii="Courier New" w:eastAsia="Times" w:hAnsi="Courier New" w:cs="Times"/>
                <w:sz w:val="20"/>
                <w:lang w:eastAsia="ar-SA"/>
              </w:rPr>
            </w:pPr>
            <w:r w:rsidRPr="00C92D04">
              <w:rPr>
                <w:rFonts w:ascii="Times New Roman" w:eastAsia="Times" w:hAnsi="Times New Roman" w:cs="Times"/>
                <w:sz w:val="20"/>
                <w:lang w:eastAsia="ar-SA"/>
              </w:rPr>
              <w:t xml:space="preserve">Logical </w:t>
            </w:r>
          </w:p>
        </w:tc>
        <w:tc>
          <w:tcPr>
            <w:tcW w:w="53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AB60719" w14:textId="77777777" w:rsidR="00C92D04" w:rsidRPr="00C92D04" w:rsidRDefault="00C92D04" w:rsidP="00C92D04">
            <w:pPr>
              <w:tabs>
                <w:tab w:val="left" w:pos="6372"/>
              </w:tabs>
              <w:suppressAutoHyphens/>
              <w:autoSpaceDE w:val="0"/>
              <w:snapToGrid w:val="0"/>
              <w:spacing w:after="0" w:line="240" w:lineRule="auto"/>
              <w:ind w:left="432" w:hanging="432"/>
              <w:jc w:val="both"/>
              <w:rPr>
                <w:rFonts w:ascii="Verdana" w:eastAsia="Times New Roman" w:hAnsi="Verdana" w:cs="Times"/>
                <w:bCs/>
                <w:sz w:val="20"/>
                <w:lang w:eastAsia="ar-SA"/>
              </w:rPr>
            </w:pPr>
            <w:r w:rsidRPr="00C92D04">
              <w:rPr>
                <w:rFonts w:ascii="Verdana" w:eastAsia="Times New Roman" w:hAnsi="Verdana" w:cs="Courier New"/>
                <w:bCs/>
                <w:sz w:val="20"/>
                <w:lang w:eastAsia="ar-SA"/>
              </w:rPr>
              <w:t>Do surface-leaving Fluorescence?</w:t>
            </w:r>
          </w:p>
        </w:tc>
      </w:tr>
      <w:tr w:rsidR="00C92D04" w:rsidRPr="00C92D04" w14:paraId="2D7A1741" w14:textId="77777777" w:rsidTr="001B3988">
        <w:tc>
          <w:tcPr>
            <w:tcW w:w="3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893AC4C" w14:textId="77777777" w:rsidR="00C92D04" w:rsidRPr="00C92D04" w:rsidRDefault="00C92D04" w:rsidP="00C92D04">
            <w:pPr>
              <w:tabs>
                <w:tab w:val="left" w:pos="6372"/>
              </w:tabs>
              <w:suppressAutoHyphens/>
              <w:autoSpaceDE w:val="0"/>
              <w:snapToGrid w:val="0"/>
              <w:spacing w:after="0" w:line="240" w:lineRule="auto"/>
              <w:ind w:left="432" w:hanging="432"/>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DO_ISOTROPIC</w:t>
            </w:r>
          </w:p>
        </w:tc>
        <w:tc>
          <w:tcPr>
            <w:tcW w:w="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445CB35" w14:textId="77777777" w:rsidR="00C92D04" w:rsidRPr="00C92D04" w:rsidRDefault="00C92D04" w:rsidP="00C92D04">
            <w:pPr>
              <w:suppressAutoHyphens/>
              <w:autoSpaceDE w:val="0"/>
              <w:snapToGrid w:val="0"/>
              <w:spacing w:after="0" w:line="240" w:lineRule="auto"/>
              <w:ind w:left="432" w:hanging="432"/>
              <w:jc w:val="center"/>
              <w:rPr>
                <w:rFonts w:ascii="Courier New" w:eastAsia="Times" w:hAnsi="Courier New" w:cs="Times"/>
                <w:sz w:val="20"/>
                <w:lang w:eastAsia="ar-SA"/>
              </w:rPr>
            </w:pPr>
            <w:r w:rsidRPr="00C92D04">
              <w:rPr>
                <w:rFonts w:ascii="Times New Roman" w:eastAsia="Times" w:hAnsi="Times New Roman" w:cs="Times"/>
                <w:sz w:val="20"/>
                <w:lang w:eastAsia="ar-SA"/>
              </w:rPr>
              <w:t xml:space="preserve">Logical </w:t>
            </w:r>
          </w:p>
        </w:tc>
        <w:tc>
          <w:tcPr>
            <w:tcW w:w="53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49183CD" w14:textId="77777777" w:rsidR="00C92D04" w:rsidRPr="00C92D04" w:rsidRDefault="00C92D04" w:rsidP="00C92D04">
            <w:pPr>
              <w:spacing w:after="0" w:line="240" w:lineRule="auto"/>
              <w:rPr>
                <w:rFonts w:ascii="Verdana" w:eastAsia="Times New Roman" w:hAnsi="Verdana" w:cs="Courier New"/>
                <w:sz w:val="20"/>
                <w:szCs w:val="20"/>
              </w:rPr>
            </w:pPr>
            <w:r w:rsidRPr="00C92D04">
              <w:rPr>
                <w:rFonts w:ascii="Verdana" w:eastAsia="Times New Roman" w:hAnsi="Verdana" w:cs="Courier New"/>
                <w:sz w:val="20"/>
                <w:szCs w:val="20"/>
              </w:rPr>
              <w:t>Do Isotropic surface-leaving?</w:t>
            </w:r>
          </w:p>
        </w:tc>
      </w:tr>
      <w:tr w:rsidR="00C92D04" w:rsidRPr="00C92D04" w14:paraId="7C447914" w14:textId="77777777" w:rsidTr="001B3988">
        <w:tc>
          <w:tcPr>
            <w:tcW w:w="3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FDAF2E7" w14:textId="77777777" w:rsidR="00C92D04" w:rsidRPr="00C92D04" w:rsidRDefault="00C92D04" w:rsidP="00C92D04">
            <w:pPr>
              <w:suppressAutoHyphens/>
              <w:autoSpaceDE w:val="0"/>
              <w:snapToGrid w:val="0"/>
              <w:spacing w:after="0" w:line="240" w:lineRule="auto"/>
              <w:ind w:left="432" w:hanging="432"/>
              <w:jc w:val="both"/>
              <w:rPr>
                <w:rFonts w:ascii="Times New Roman" w:eastAsia="Times" w:hAnsi="Times New Roman" w:cs="Times"/>
                <w:sz w:val="20"/>
                <w:lang w:eastAsia="ar-SA"/>
              </w:rPr>
            </w:pPr>
            <w:r w:rsidRPr="00C92D04">
              <w:rPr>
                <w:rFonts w:ascii="Times New Roman" w:eastAsia="Times" w:hAnsi="Times New Roman" w:cs="Times"/>
                <w:sz w:val="20"/>
                <w:lang w:eastAsia="ar-SA"/>
              </w:rPr>
              <w:t>DO_EXACT</w:t>
            </w:r>
          </w:p>
        </w:tc>
        <w:tc>
          <w:tcPr>
            <w:tcW w:w="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DA55D09" w14:textId="77777777"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 xml:space="preserve">Logical </w:t>
            </w:r>
          </w:p>
        </w:tc>
        <w:tc>
          <w:tcPr>
            <w:tcW w:w="53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BEF094B" w14:textId="6AB80F52" w:rsidR="00C92D04" w:rsidRPr="00C92D04" w:rsidRDefault="00C92D04">
            <w:pPr>
              <w:tabs>
                <w:tab w:val="left" w:pos="6372"/>
              </w:tabs>
              <w:suppressAutoHyphens/>
              <w:autoSpaceDE w:val="0"/>
              <w:snapToGrid w:val="0"/>
              <w:spacing w:after="0" w:line="240" w:lineRule="auto"/>
              <w:ind w:left="432" w:hanging="432"/>
              <w:jc w:val="both"/>
              <w:rPr>
                <w:rFonts w:ascii="Verdana" w:eastAsia="Times New Roman" w:hAnsi="Verdana" w:cs="Times"/>
                <w:bCs/>
                <w:sz w:val="20"/>
                <w:lang w:eastAsia="ar-SA"/>
              </w:rPr>
            </w:pPr>
            <w:r w:rsidRPr="00C92D04">
              <w:rPr>
                <w:rFonts w:ascii="Verdana" w:eastAsia="Times New Roman" w:hAnsi="Verdana" w:cs="Courier New"/>
                <w:bCs/>
                <w:sz w:val="20"/>
                <w:szCs w:val="20"/>
                <w:lang w:eastAsia="ar-SA"/>
              </w:rPr>
              <w:t>Do Overall-Exact</w:t>
            </w:r>
            <w:r w:rsidR="00574873">
              <w:rPr>
                <w:rFonts w:ascii="Verdana" w:eastAsia="Times New Roman" w:hAnsi="Verdana" w:cs="Courier New"/>
                <w:sz w:val="20"/>
                <w:szCs w:val="20"/>
              </w:rPr>
              <w:t xml:space="preserve"> </w:t>
            </w:r>
            <w:r w:rsidR="00574873" w:rsidRPr="00C92D04">
              <w:rPr>
                <w:rFonts w:ascii="Verdana" w:eastAsia="Times New Roman" w:hAnsi="Verdana" w:cs="Courier New"/>
                <w:sz w:val="20"/>
                <w:szCs w:val="20"/>
              </w:rPr>
              <w:t>surface-leaving</w:t>
            </w:r>
            <w:r w:rsidRPr="00C92D04">
              <w:rPr>
                <w:rFonts w:ascii="Verdana" w:eastAsia="Times New Roman" w:hAnsi="Verdana" w:cs="Courier New"/>
                <w:bCs/>
                <w:sz w:val="20"/>
                <w:szCs w:val="20"/>
                <w:lang w:eastAsia="ar-SA"/>
              </w:rPr>
              <w:t>?</w:t>
            </w:r>
          </w:p>
        </w:tc>
      </w:tr>
      <w:tr w:rsidR="00C92D04" w:rsidRPr="00C92D04" w14:paraId="265C545A" w14:textId="77777777" w:rsidTr="001B3988">
        <w:tc>
          <w:tcPr>
            <w:tcW w:w="3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9E5F79D" w14:textId="77777777" w:rsidR="00C92D04" w:rsidRPr="00C92D04" w:rsidRDefault="00C92D04" w:rsidP="00C92D04">
            <w:pPr>
              <w:tabs>
                <w:tab w:val="left" w:pos="6372"/>
              </w:tabs>
              <w:suppressAutoHyphens/>
              <w:autoSpaceDE w:val="0"/>
              <w:snapToGrid w:val="0"/>
              <w:spacing w:after="0" w:line="240" w:lineRule="auto"/>
              <w:ind w:left="432" w:hanging="432"/>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DO_EXACTONLY</w:t>
            </w:r>
          </w:p>
        </w:tc>
        <w:tc>
          <w:tcPr>
            <w:tcW w:w="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6592BE9" w14:textId="77777777" w:rsidR="00C92D04" w:rsidRPr="00C92D04" w:rsidRDefault="00C92D04" w:rsidP="00C92D04">
            <w:pPr>
              <w:suppressAutoHyphens/>
              <w:autoSpaceDE w:val="0"/>
              <w:snapToGrid w:val="0"/>
              <w:spacing w:after="0" w:line="240" w:lineRule="auto"/>
              <w:ind w:left="432" w:hanging="432"/>
              <w:jc w:val="center"/>
              <w:rPr>
                <w:rFonts w:ascii="Courier New" w:eastAsia="Times" w:hAnsi="Courier New" w:cs="Times"/>
                <w:sz w:val="20"/>
                <w:lang w:eastAsia="ar-SA"/>
              </w:rPr>
            </w:pPr>
            <w:r w:rsidRPr="00C92D04">
              <w:rPr>
                <w:rFonts w:ascii="Times New Roman" w:eastAsia="Times" w:hAnsi="Times New Roman" w:cs="Times"/>
                <w:sz w:val="20"/>
                <w:lang w:eastAsia="ar-SA"/>
              </w:rPr>
              <w:t xml:space="preserve">Logical </w:t>
            </w:r>
          </w:p>
        </w:tc>
        <w:tc>
          <w:tcPr>
            <w:tcW w:w="53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5F65660" w14:textId="77777777" w:rsidR="00C92D04" w:rsidRPr="00C92D04" w:rsidRDefault="00C92D04" w:rsidP="00C92D04">
            <w:pPr>
              <w:spacing w:after="0" w:line="240" w:lineRule="auto"/>
              <w:rPr>
                <w:rFonts w:ascii="Verdana" w:eastAsia="Times New Roman" w:hAnsi="Verdana" w:cs="Courier New"/>
                <w:sz w:val="20"/>
                <w:szCs w:val="20"/>
              </w:rPr>
            </w:pPr>
            <w:r w:rsidRPr="00C92D04">
              <w:rPr>
                <w:rFonts w:ascii="Verdana" w:eastAsia="Times New Roman" w:hAnsi="Verdana" w:cs="Courier New"/>
                <w:sz w:val="20"/>
                <w:szCs w:val="20"/>
              </w:rPr>
              <w:t>Do Exact-only (no Fourier-term contributions)?</w:t>
            </w:r>
          </w:p>
        </w:tc>
      </w:tr>
      <w:tr w:rsidR="00C92D04" w:rsidRPr="00C92D04" w14:paraId="3FE5622D" w14:textId="77777777" w:rsidTr="001B3988">
        <w:tc>
          <w:tcPr>
            <w:tcW w:w="3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F1CD25E" w14:textId="77777777" w:rsidR="00C92D04" w:rsidRPr="00C92D04" w:rsidRDefault="00C92D04" w:rsidP="00C92D04">
            <w:pPr>
              <w:suppressAutoHyphens/>
              <w:autoSpaceDE w:val="0"/>
              <w:snapToGrid w:val="0"/>
              <w:spacing w:after="0" w:line="240" w:lineRule="auto"/>
              <w:ind w:left="432" w:hanging="432"/>
              <w:jc w:val="both"/>
              <w:rPr>
                <w:rFonts w:ascii="Times New Roman" w:eastAsia="Times" w:hAnsi="Times New Roman" w:cs="Times"/>
                <w:sz w:val="20"/>
                <w:lang w:eastAsia="ar-SA"/>
              </w:rPr>
            </w:pPr>
            <w:r w:rsidRPr="00C92D04">
              <w:rPr>
                <w:rFonts w:ascii="Times New Roman" w:eastAsia="Times" w:hAnsi="Times New Roman" w:cs="Times"/>
                <w:sz w:val="20"/>
                <w:lang w:eastAsia="ar-SA"/>
              </w:rPr>
              <w:t>DO_SL_JACOBIANS</w:t>
            </w:r>
          </w:p>
        </w:tc>
        <w:tc>
          <w:tcPr>
            <w:tcW w:w="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FBF398A" w14:textId="77777777" w:rsidR="00C92D04" w:rsidRPr="00C92D04" w:rsidRDefault="00C92D04" w:rsidP="00C92D04">
            <w:pPr>
              <w:suppressAutoHyphens/>
              <w:autoSpaceDE w:val="0"/>
              <w:snapToGrid w:val="0"/>
              <w:spacing w:after="0" w:line="240" w:lineRule="auto"/>
              <w:ind w:left="432" w:hanging="432"/>
              <w:jc w:val="center"/>
              <w:rPr>
                <w:rFonts w:ascii="Courier New" w:eastAsia="Times" w:hAnsi="Courier New" w:cs="Times"/>
                <w:sz w:val="20"/>
                <w:lang w:eastAsia="ar-SA"/>
              </w:rPr>
            </w:pPr>
            <w:r w:rsidRPr="00C92D04">
              <w:rPr>
                <w:rFonts w:ascii="Times New Roman" w:eastAsia="Times" w:hAnsi="Times New Roman" w:cs="Times"/>
                <w:sz w:val="20"/>
                <w:lang w:eastAsia="ar-SA"/>
              </w:rPr>
              <w:t xml:space="preserve">Logical </w:t>
            </w:r>
          </w:p>
        </w:tc>
        <w:tc>
          <w:tcPr>
            <w:tcW w:w="53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60F315B" w14:textId="77777777" w:rsidR="00C92D04" w:rsidRPr="00C92D04" w:rsidRDefault="00C92D04" w:rsidP="00C92D04">
            <w:pPr>
              <w:tabs>
                <w:tab w:val="left" w:pos="6372"/>
              </w:tabs>
              <w:suppressAutoHyphens/>
              <w:autoSpaceDE w:val="0"/>
              <w:snapToGrid w:val="0"/>
              <w:spacing w:after="0" w:line="240" w:lineRule="auto"/>
              <w:ind w:left="432" w:hanging="432"/>
              <w:jc w:val="both"/>
              <w:rPr>
                <w:rFonts w:ascii="Verdana" w:eastAsia="Times New Roman" w:hAnsi="Verdana" w:cs="Times"/>
                <w:bCs/>
                <w:sz w:val="20"/>
                <w:lang w:eastAsia="ar-SA"/>
              </w:rPr>
            </w:pPr>
            <w:r w:rsidRPr="00C92D04">
              <w:rPr>
                <w:rFonts w:ascii="Verdana" w:eastAsia="Times New Roman" w:hAnsi="Verdana" w:cs="Courier New"/>
                <w:bCs/>
                <w:sz w:val="20"/>
                <w:lang w:eastAsia="ar-SA"/>
              </w:rPr>
              <w:t>Do surface-leaving Jacobians?</w:t>
            </w:r>
          </w:p>
        </w:tc>
      </w:tr>
      <w:tr w:rsidR="00C92D04" w:rsidRPr="00C92D04" w14:paraId="31DE114E" w14:textId="77777777" w:rsidTr="001B3988">
        <w:tc>
          <w:tcPr>
            <w:tcW w:w="3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DF42466" w14:textId="77777777" w:rsidR="00C92D04" w:rsidRPr="00C92D04" w:rsidRDefault="00C92D04" w:rsidP="00C92D04">
            <w:pPr>
              <w:suppressAutoHyphens/>
              <w:autoSpaceDE w:val="0"/>
              <w:snapToGrid w:val="0"/>
              <w:spacing w:after="0" w:line="240" w:lineRule="auto"/>
              <w:ind w:left="432" w:hanging="432"/>
              <w:jc w:val="both"/>
              <w:rPr>
                <w:rFonts w:ascii="Times New Roman" w:eastAsia="Times" w:hAnsi="Times New Roman" w:cs="Times"/>
                <w:sz w:val="20"/>
                <w:lang w:eastAsia="ar-SA"/>
              </w:rPr>
            </w:pPr>
            <w:r w:rsidRPr="00C92D04">
              <w:rPr>
                <w:rFonts w:ascii="Times New Roman" w:eastAsia="Times" w:hAnsi="Times New Roman" w:cs="Times"/>
                <w:sz w:val="20"/>
                <w:lang w:eastAsia="ar-SA"/>
              </w:rPr>
              <w:t>DO_ISO_JACOBIANS</w:t>
            </w:r>
          </w:p>
        </w:tc>
        <w:tc>
          <w:tcPr>
            <w:tcW w:w="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A2544E7" w14:textId="77777777" w:rsidR="00C92D04" w:rsidRPr="00C92D04" w:rsidRDefault="00C92D04" w:rsidP="00C92D04">
            <w:pPr>
              <w:suppressAutoHyphens/>
              <w:autoSpaceDE w:val="0"/>
              <w:snapToGrid w:val="0"/>
              <w:spacing w:after="0" w:line="240" w:lineRule="auto"/>
              <w:ind w:left="432" w:hanging="432"/>
              <w:jc w:val="center"/>
              <w:rPr>
                <w:rFonts w:ascii="Times New Roman" w:eastAsia="Times" w:hAnsi="Times New Roman" w:cs="Times"/>
                <w:sz w:val="20"/>
                <w:lang w:eastAsia="ar-SA"/>
              </w:rPr>
            </w:pPr>
            <w:r w:rsidRPr="00C92D04">
              <w:rPr>
                <w:rFonts w:ascii="Times New Roman" w:eastAsia="Times" w:hAnsi="Times New Roman" w:cs="Times"/>
                <w:sz w:val="20"/>
                <w:lang w:eastAsia="ar-SA"/>
              </w:rPr>
              <w:t>Logical</w:t>
            </w:r>
          </w:p>
        </w:tc>
        <w:tc>
          <w:tcPr>
            <w:tcW w:w="53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2D148AF" w14:textId="77777777" w:rsidR="00C92D04" w:rsidRPr="00C92D04" w:rsidRDefault="00C92D04" w:rsidP="00C92D04">
            <w:pPr>
              <w:tabs>
                <w:tab w:val="left" w:pos="6372"/>
              </w:tabs>
              <w:suppressAutoHyphens/>
              <w:autoSpaceDE w:val="0"/>
              <w:snapToGrid w:val="0"/>
              <w:spacing w:after="0" w:line="240" w:lineRule="auto"/>
              <w:ind w:left="432" w:hanging="432"/>
              <w:jc w:val="both"/>
              <w:rPr>
                <w:rFonts w:ascii="Verdana" w:eastAsia="Times New Roman" w:hAnsi="Verdana" w:cs="Times"/>
                <w:bCs/>
                <w:sz w:val="20"/>
                <w:lang w:eastAsia="ar-SA"/>
              </w:rPr>
            </w:pPr>
            <w:r w:rsidRPr="00C92D04">
              <w:rPr>
                <w:rFonts w:ascii="Verdana" w:eastAsia="Times New Roman" w:hAnsi="Verdana" w:cs="Courier New"/>
                <w:bCs/>
                <w:sz w:val="20"/>
                <w:lang w:eastAsia="ar-SA"/>
              </w:rPr>
              <w:t>Do Isotropic surface-leaving Jacobians?</w:t>
            </w:r>
          </w:p>
        </w:tc>
      </w:tr>
      <w:tr w:rsidR="00C92D04" w:rsidRPr="00C92D04" w14:paraId="0442A54D" w14:textId="77777777" w:rsidTr="001B3988">
        <w:tc>
          <w:tcPr>
            <w:tcW w:w="3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F4AABDD" w14:textId="77777777" w:rsidR="00C92D04" w:rsidRPr="00C92D04" w:rsidRDefault="00C92D04" w:rsidP="00C92D04">
            <w:pPr>
              <w:tabs>
                <w:tab w:val="left" w:pos="6372"/>
              </w:tabs>
              <w:suppressAutoHyphens/>
              <w:autoSpaceDE w:val="0"/>
              <w:snapToGrid w:val="0"/>
              <w:spacing w:after="0" w:line="240" w:lineRule="auto"/>
              <w:ind w:left="432" w:hanging="432"/>
              <w:jc w:val="both"/>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DO_OBSERVATION_GEOMETRY</w:t>
            </w:r>
          </w:p>
        </w:tc>
        <w:tc>
          <w:tcPr>
            <w:tcW w:w="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EB0158D" w14:textId="77777777"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 xml:space="preserve">Logical </w:t>
            </w:r>
          </w:p>
        </w:tc>
        <w:tc>
          <w:tcPr>
            <w:tcW w:w="53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4379B04" w14:textId="77777777" w:rsidR="00C92D04" w:rsidRPr="00C92D04" w:rsidRDefault="00C92D04" w:rsidP="00C92D04">
            <w:pPr>
              <w:tabs>
                <w:tab w:val="left" w:pos="6372"/>
              </w:tabs>
              <w:suppressAutoHyphens/>
              <w:autoSpaceDE w:val="0"/>
              <w:snapToGrid w:val="0"/>
              <w:spacing w:after="0" w:line="240" w:lineRule="auto"/>
              <w:ind w:left="432" w:hanging="432"/>
              <w:jc w:val="both"/>
              <w:rPr>
                <w:rFonts w:ascii="Verdana" w:eastAsia="Times New Roman" w:hAnsi="Verdana" w:cs="Courier New"/>
                <w:bCs/>
                <w:sz w:val="20"/>
                <w:lang w:eastAsia="ar-SA"/>
              </w:rPr>
            </w:pPr>
            <w:r w:rsidRPr="00C92D04">
              <w:rPr>
                <w:rFonts w:ascii="Verdana" w:eastAsia="Times New Roman" w:hAnsi="Verdana" w:cs="Courier New"/>
                <w:bCs/>
                <w:sz w:val="20"/>
                <w:lang w:eastAsia="ar-SA"/>
              </w:rPr>
              <w:t>Do Observation Geometry?</w:t>
            </w:r>
          </w:p>
        </w:tc>
      </w:tr>
      <w:tr w:rsidR="00574873" w:rsidRPr="00C92D04" w14:paraId="2405ABF4" w14:textId="77777777" w:rsidTr="001B3988">
        <w:tc>
          <w:tcPr>
            <w:tcW w:w="3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015CA0C" w14:textId="4772A2D7" w:rsidR="00574873" w:rsidRPr="00C92D04" w:rsidRDefault="00574873" w:rsidP="00C92D04">
            <w:pPr>
              <w:tabs>
                <w:tab w:val="left" w:pos="6372"/>
              </w:tabs>
              <w:suppressAutoHyphens/>
              <w:autoSpaceDE w:val="0"/>
              <w:snapToGrid w:val="0"/>
              <w:spacing w:after="0" w:line="240" w:lineRule="auto"/>
              <w:ind w:left="432" w:hanging="432"/>
              <w:jc w:val="both"/>
              <w:rPr>
                <w:rFonts w:ascii="Times New Roman" w:eastAsia="Times New Roman" w:hAnsi="Times New Roman" w:cs="Times"/>
                <w:bCs/>
                <w:sz w:val="20"/>
                <w:lang w:eastAsia="ar-SA"/>
              </w:rPr>
            </w:pPr>
            <w:r>
              <w:rPr>
                <w:rFonts w:ascii="Times New Roman" w:eastAsia="Times New Roman" w:hAnsi="Times New Roman" w:cs="Times"/>
                <w:bCs/>
                <w:sz w:val="20"/>
                <w:lang w:eastAsia="ar-SA"/>
              </w:rPr>
              <w:t>DO_DOUBLET_GEOMETRY</w:t>
            </w:r>
          </w:p>
        </w:tc>
        <w:tc>
          <w:tcPr>
            <w:tcW w:w="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EF52A71" w14:textId="3C351483" w:rsidR="00574873" w:rsidRPr="00C92D04" w:rsidRDefault="00574873"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 xml:space="preserve">Logical </w:t>
            </w:r>
          </w:p>
        </w:tc>
        <w:tc>
          <w:tcPr>
            <w:tcW w:w="53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E6A0319" w14:textId="4B9C9812" w:rsidR="00574873" w:rsidRPr="00C92D04" w:rsidRDefault="00574873">
            <w:pPr>
              <w:tabs>
                <w:tab w:val="left" w:pos="6372"/>
              </w:tabs>
              <w:suppressAutoHyphens/>
              <w:autoSpaceDE w:val="0"/>
              <w:snapToGrid w:val="0"/>
              <w:spacing w:after="0" w:line="240" w:lineRule="auto"/>
              <w:ind w:left="432" w:hanging="432"/>
              <w:jc w:val="both"/>
              <w:rPr>
                <w:rFonts w:ascii="Verdana" w:eastAsia="Times New Roman" w:hAnsi="Verdana" w:cs="Courier New"/>
                <w:bCs/>
                <w:sz w:val="20"/>
                <w:lang w:eastAsia="ar-SA"/>
              </w:rPr>
            </w:pPr>
            <w:r w:rsidRPr="00C92D04">
              <w:rPr>
                <w:rFonts w:ascii="Verdana" w:eastAsia="Times New Roman" w:hAnsi="Verdana" w:cs="Courier New"/>
                <w:bCs/>
                <w:sz w:val="20"/>
                <w:lang w:eastAsia="ar-SA"/>
              </w:rPr>
              <w:t xml:space="preserve">Do </w:t>
            </w:r>
            <w:r>
              <w:rPr>
                <w:rFonts w:ascii="Verdana" w:eastAsia="Times New Roman" w:hAnsi="Verdana" w:cs="Courier New"/>
                <w:bCs/>
                <w:sz w:val="20"/>
                <w:lang w:eastAsia="ar-SA"/>
              </w:rPr>
              <w:t>Doublet</w:t>
            </w:r>
            <w:r w:rsidRPr="00C92D04">
              <w:rPr>
                <w:rFonts w:ascii="Verdana" w:eastAsia="Times New Roman" w:hAnsi="Verdana" w:cs="Courier New"/>
                <w:bCs/>
                <w:sz w:val="20"/>
                <w:lang w:eastAsia="ar-SA"/>
              </w:rPr>
              <w:t xml:space="preserve"> Geometry?</w:t>
            </w:r>
          </w:p>
        </w:tc>
      </w:tr>
      <w:tr w:rsidR="00574873" w:rsidRPr="00C92D04" w14:paraId="1F39EE3E" w14:textId="77777777" w:rsidTr="001B3988">
        <w:tc>
          <w:tcPr>
            <w:tcW w:w="3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9CA3AAE" w14:textId="2CD483E7" w:rsidR="00574873" w:rsidRDefault="00477835" w:rsidP="00C92D04">
            <w:pPr>
              <w:tabs>
                <w:tab w:val="left" w:pos="6372"/>
              </w:tabs>
              <w:suppressAutoHyphens/>
              <w:autoSpaceDE w:val="0"/>
              <w:snapToGrid w:val="0"/>
              <w:spacing w:after="0" w:line="240" w:lineRule="auto"/>
              <w:ind w:left="432" w:hanging="432"/>
              <w:jc w:val="both"/>
              <w:rPr>
                <w:rFonts w:ascii="Times New Roman" w:eastAsia="Times New Roman" w:hAnsi="Times New Roman" w:cs="Times"/>
                <w:bCs/>
                <w:sz w:val="20"/>
                <w:lang w:eastAsia="ar-SA"/>
              </w:rPr>
            </w:pPr>
            <w:r>
              <w:rPr>
                <w:rFonts w:ascii="Times New Roman" w:hAnsi="Times New Roman" w:cs="Times New Roman"/>
                <w:sz w:val="20"/>
                <w:szCs w:val="20"/>
              </w:rPr>
              <w:t>DO_</w:t>
            </w:r>
            <w:r w:rsidR="00574873" w:rsidRPr="0010728B">
              <w:rPr>
                <w:rFonts w:ascii="Times New Roman" w:hAnsi="Times New Roman" w:cs="Times New Roman"/>
                <w:sz w:val="20"/>
                <w:szCs w:val="20"/>
              </w:rPr>
              <w:t>AZIMUTHDEP</w:t>
            </w:r>
          </w:p>
        </w:tc>
        <w:tc>
          <w:tcPr>
            <w:tcW w:w="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E39C8CE" w14:textId="51964E98" w:rsidR="00574873" w:rsidRPr="00C92D04" w:rsidRDefault="00574873"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 xml:space="preserve">Logical </w:t>
            </w:r>
          </w:p>
        </w:tc>
        <w:tc>
          <w:tcPr>
            <w:tcW w:w="53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9D94506" w14:textId="16CF29C3" w:rsidR="00574873" w:rsidRPr="002A6C41" w:rsidRDefault="00574873" w:rsidP="002A6C41">
            <w:pPr>
              <w:spacing w:after="0" w:line="240" w:lineRule="auto"/>
              <w:rPr>
                <w:rFonts w:ascii="Verdana" w:hAnsi="Verdana" w:cs="Courier New"/>
                <w:sz w:val="20"/>
                <w:szCs w:val="20"/>
              </w:rPr>
            </w:pPr>
            <w:r w:rsidRPr="002A6C41">
              <w:rPr>
                <w:rFonts w:ascii="Verdana" w:hAnsi="Verdana" w:cs="Courier New"/>
                <w:sz w:val="20"/>
                <w:szCs w:val="20"/>
              </w:rPr>
              <w:t>Do Azimuth-dependent water-leaving output?</w:t>
            </w:r>
          </w:p>
        </w:tc>
      </w:tr>
      <w:tr w:rsidR="00574873" w:rsidRPr="00C92D04" w14:paraId="191560E5" w14:textId="77777777" w:rsidTr="001B3988">
        <w:tc>
          <w:tcPr>
            <w:tcW w:w="3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C758C21" w14:textId="7ED45B94" w:rsidR="00574873" w:rsidRDefault="00574873" w:rsidP="00C92D04">
            <w:pPr>
              <w:tabs>
                <w:tab w:val="left" w:pos="6372"/>
              </w:tabs>
              <w:suppressAutoHyphens/>
              <w:autoSpaceDE w:val="0"/>
              <w:snapToGrid w:val="0"/>
              <w:spacing w:after="0" w:line="240" w:lineRule="auto"/>
              <w:ind w:left="432" w:hanging="432"/>
              <w:jc w:val="both"/>
              <w:rPr>
                <w:rFonts w:ascii="Times New Roman" w:eastAsia="Times New Roman" w:hAnsi="Times New Roman" w:cs="Times"/>
                <w:bCs/>
                <w:sz w:val="20"/>
                <w:lang w:eastAsia="ar-SA"/>
              </w:rPr>
            </w:pPr>
            <w:r w:rsidRPr="0010728B">
              <w:rPr>
                <w:rFonts w:ascii="Times New Roman" w:hAnsi="Times New Roman" w:cs="Times New Roman"/>
                <w:sz w:val="20"/>
                <w:szCs w:val="20"/>
              </w:rPr>
              <w:t>DO_FOURIER_OUTPUT</w:t>
            </w:r>
          </w:p>
        </w:tc>
        <w:tc>
          <w:tcPr>
            <w:tcW w:w="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48D8C08" w14:textId="0E51FC4E" w:rsidR="00574873" w:rsidRPr="00C92D04" w:rsidRDefault="00574873"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 xml:space="preserve">Logical </w:t>
            </w:r>
          </w:p>
        </w:tc>
        <w:tc>
          <w:tcPr>
            <w:tcW w:w="53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541D1AC" w14:textId="56A1C353" w:rsidR="00574873" w:rsidRPr="002A6C41" w:rsidRDefault="00574873" w:rsidP="002A6C41">
            <w:pPr>
              <w:spacing w:after="0" w:line="240" w:lineRule="auto"/>
              <w:rPr>
                <w:rFonts w:ascii="Verdana" w:hAnsi="Verdana" w:cs="Courier New"/>
                <w:sz w:val="20"/>
                <w:szCs w:val="20"/>
              </w:rPr>
            </w:pPr>
            <w:r w:rsidRPr="002A6C41">
              <w:rPr>
                <w:rFonts w:ascii="Verdana" w:hAnsi="Verdana" w:cs="Courier New"/>
                <w:sz w:val="20"/>
                <w:szCs w:val="20"/>
              </w:rPr>
              <w:t>Do Fourier dependence in water-leaving output?</w:t>
            </w:r>
          </w:p>
        </w:tc>
      </w:tr>
      <w:tr w:rsidR="00C92D04" w:rsidRPr="00C92D04" w14:paraId="68BB8720" w14:textId="77777777" w:rsidTr="001B3988">
        <w:tc>
          <w:tcPr>
            <w:tcW w:w="3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BCC1AF8" w14:textId="77777777" w:rsidR="00C92D04" w:rsidRPr="00C92D04" w:rsidRDefault="00C92D04" w:rsidP="00C92D04">
            <w:pPr>
              <w:suppressAutoHyphens/>
              <w:autoSpaceDE w:val="0"/>
              <w:snapToGrid w:val="0"/>
              <w:spacing w:after="0" w:line="240" w:lineRule="auto"/>
              <w:ind w:left="432" w:hanging="432"/>
              <w:jc w:val="both"/>
              <w:rPr>
                <w:rFonts w:ascii="Times New Roman" w:eastAsia="Times" w:hAnsi="Times New Roman" w:cs="Times"/>
                <w:sz w:val="20"/>
                <w:lang w:eastAsia="ar-SA"/>
              </w:rPr>
            </w:pPr>
            <w:r w:rsidRPr="00C92D04">
              <w:rPr>
                <w:rFonts w:ascii="Times New Roman" w:eastAsia="Times" w:hAnsi="Times New Roman" w:cs="Times"/>
                <w:sz w:val="20"/>
                <w:lang w:eastAsia="ar-SA"/>
              </w:rPr>
              <w:t>DO_ROUGHSURFACE</w:t>
            </w:r>
          </w:p>
        </w:tc>
        <w:tc>
          <w:tcPr>
            <w:tcW w:w="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0336513" w14:textId="77777777" w:rsidR="00C92D04" w:rsidRPr="00C92D04" w:rsidRDefault="00C92D04" w:rsidP="00C92D04">
            <w:pPr>
              <w:suppressAutoHyphens/>
              <w:autoSpaceDE w:val="0"/>
              <w:snapToGrid w:val="0"/>
              <w:spacing w:after="0" w:line="240" w:lineRule="auto"/>
              <w:ind w:left="432" w:hanging="432"/>
              <w:jc w:val="center"/>
              <w:rPr>
                <w:rFonts w:ascii="Times New Roman" w:eastAsia="Times" w:hAnsi="Times New Roman" w:cs="Times"/>
                <w:sz w:val="20"/>
                <w:lang w:eastAsia="ar-SA"/>
              </w:rPr>
            </w:pPr>
            <w:r w:rsidRPr="00C92D04">
              <w:rPr>
                <w:rFonts w:ascii="Times New Roman" w:eastAsia="Times New Roman" w:hAnsi="Times New Roman" w:cs="Times"/>
                <w:bCs/>
                <w:sz w:val="20"/>
                <w:lang w:eastAsia="ar-SA"/>
              </w:rPr>
              <w:t>Logical</w:t>
            </w:r>
          </w:p>
        </w:tc>
        <w:tc>
          <w:tcPr>
            <w:tcW w:w="53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EB96098" w14:textId="77777777" w:rsidR="00C92D04" w:rsidRPr="00C92D04" w:rsidRDefault="00C92D04" w:rsidP="00C92D04">
            <w:pPr>
              <w:tabs>
                <w:tab w:val="left" w:pos="6372"/>
              </w:tabs>
              <w:suppressAutoHyphens/>
              <w:autoSpaceDE w:val="0"/>
              <w:snapToGrid w:val="0"/>
              <w:spacing w:after="0" w:line="240" w:lineRule="auto"/>
              <w:ind w:left="432" w:hanging="432"/>
              <w:jc w:val="both"/>
              <w:rPr>
                <w:rFonts w:ascii="Verdana" w:eastAsia="Times New Roman" w:hAnsi="Verdana" w:cs="Courier New"/>
                <w:bCs/>
                <w:sz w:val="20"/>
                <w:szCs w:val="20"/>
                <w:lang w:eastAsia="ar-SA"/>
              </w:rPr>
            </w:pPr>
            <w:r w:rsidRPr="00C92D04">
              <w:rPr>
                <w:rFonts w:ascii="Verdana" w:hAnsi="Verdana" w:cs="Courier New"/>
                <w:sz w:val="20"/>
                <w:szCs w:val="20"/>
              </w:rPr>
              <w:t>Do rough-surface water-leaving?</w:t>
            </w:r>
          </w:p>
        </w:tc>
      </w:tr>
      <w:tr w:rsidR="00C92D04" w:rsidRPr="00C92D04" w14:paraId="3C9F99A6" w14:textId="77777777" w:rsidTr="001B3988">
        <w:tc>
          <w:tcPr>
            <w:tcW w:w="3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D3BC3A4" w14:textId="77777777" w:rsidR="00C92D04" w:rsidRPr="00C92D04" w:rsidRDefault="00C92D04" w:rsidP="00C92D04">
            <w:pPr>
              <w:suppressAutoHyphens/>
              <w:autoSpaceDE w:val="0"/>
              <w:snapToGrid w:val="0"/>
              <w:spacing w:after="0" w:line="240" w:lineRule="auto"/>
              <w:ind w:left="432" w:hanging="432"/>
              <w:jc w:val="both"/>
              <w:rPr>
                <w:rFonts w:ascii="Times New Roman" w:eastAsia="Times" w:hAnsi="Times New Roman" w:cs="Times"/>
                <w:sz w:val="20"/>
                <w:lang w:eastAsia="ar-SA"/>
              </w:rPr>
            </w:pPr>
            <w:r w:rsidRPr="00C92D04">
              <w:rPr>
                <w:rFonts w:ascii="Times New Roman" w:eastAsia="Times" w:hAnsi="Times New Roman" w:cs="Times"/>
                <w:sz w:val="20"/>
                <w:lang w:eastAsia="ar-SA"/>
              </w:rPr>
              <w:t>SALINITY</w:t>
            </w:r>
          </w:p>
        </w:tc>
        <w:tc>
          <w:tcPr>
            <w:tcW w:w="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8CD75CB" w14:textId="77777777" w:rsidR="00C92D04" w:rsidRPr="00C92D04" w:rsidRDefault="00C92D04" w:rsidP="00C92D04">
            <w:pPr>
              <w:suppressAutoHyphens/>
              <w:autoSpaceDE w:val="0"/>
              <w:snapToGrid w:val="0"/>
              <w:spacing w:after="0" w:line="240" w:lineRule="auto"/>
              <w:ind w:left="432" w:hanging="432"/>
              <w:jc w:val="center"/>
              <w:rPr>
                <w:rFonts w:ascii="Times New Roman" w:eastAsia="Times" w:hAnsi="Times New Roman" w:cs="Times"/>
                <w:sz w:val="20"/>
                <w:lang w:eastAsia="ar-SA"/>
              </w:rPr>
            </w:pPr>
            <w:r w:rsidRPr="00C92D04">
              <w:rPr>
                <w:rFonts w:ascii="Times New Roman" w:eastAsia="Times" w:hAnsi="Times New Roman" w:cs="Times"/>
                <w:sz w:val="20"/>
                <w:lang w:eastAsia="ar-SA"/>
              </w:rPr>
              <w:t>Real*8</w:t>
            </w:r>
          </w:p>
        </w:tc>
        <w:tc>
          <w:tcPr>
            <w:tcW w:w="53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D2CD977" w14:textId="77777777" w:rsidR="00C92D04" w:rsidRPr="00C92D04" w:rsidRDefault="00C92D04" w:rsidP="00C92D04">
            <w:pPr>
              <w:tabs>
                <w:tab w:val="left" w:pos="6372"/>
              </w:tabs>
              <w:suppressAutoHyphens/>
              <w:autoSpaceDE w:val="0"/>
              <w:snapToGrid w:val="0"/>
              <w:spacing w:after="0" w:line="240" w:lineRule="auto"/>
              <w:ind w:left="432" w:hanging="432"/>
              <w:jc w:val="both"/>
              <w:rPr>
                <w:rFonts w:ascii="Verdana" w:eastAsia="Times New Roman" w:hAnsi="Verdana" w:cs="Courier New"/>
                <w:bCs/>
                <w:sz w:val="20"/>
                <w:lang w:eastAsia="ar-SA"/>
              </w:rPr>
            </w:pPr>
            <w:r w:rsidRPr="00C92D04">
              <w:rPr>
                <w:rFonts w:ascii="Verdana" w:eastAsia="Times New Roman" w:hAnsi="Verdana" w:cs="Courier New"/>
                <w:bCs/>
                <w:sz w:val="20"/>
                <w:lang w:eastAsia="ar-SA"/>
              </w:rPr>
              <w:t>Ocean water salinity [ppt]</w:t>
            </w:r>
          </w:p>
        </w:tc>
      </w:tr>
      <w:tr w:rsidR="00C92D04" w:rsidRPr="00C92D04" w14:paraId="0030F9DF" w14:textId="77777777" w:rsidTr="001B3988">
        <w:tc>
          <w:tcPr>
            <w:tcW w:w="3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1D6530A" w14:textId="77777777" w:rsidR="00C92D04" w:rsidRPr="00C92D04" w:rsidRDefault="00C92D04" w:rsidP="00C92D04">
            <w:pPr>
              <w:suppressAutoHyphens/>
              <w:autoSpaceDE w:val="0"/>
              <w:snapToGrid w:val="0"/>
              <w:spacing w:after="0" w:line="240" w:lineRule="auto"/>
              <w:ind w:left="432" w:hanging="432"/>
              <w:jc w:val="both"/>
              <w:rPr>
                <w:rFonts w:ascii="Times New Roman" w:eastAsia="Times" w:hAnsi="Times New Roman" w:cs="Times"/>
                <w:sz w:val="20"/>
                <w:lang w:eastAsia="ar-SA"/>
              </w:rPr>
            </w:pPr>
            <w:r w:rsidRPr="00C92D04">
              <w:rPr>
                <w:rFonts w:ascii="Times New Roman" w:eastAsia="Times" w:hAnsi="Times New Roman" w:cs="Times"/>
                <w:sz w:val="20"/>
                <w:lang w:eastAsia="ar-SA"/>
              </w:rPr>
              <w:t>CHLORCONC</w:t>
            </w:r>
          </w:p>
        </w:tc>
        <w:tc>
          <w:tcPr>
            <w:tcW w:w="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63C8964" w14:textId="77777777" w:rsidR="00C92D04" w:rsidRPr="00C92D04" w:rsidRDefault="00C92D04" w:rsidP="00C92D04">
            <w:pPr>
              <w:suppressAutoHyphens/>
              <w:autoSpaceDE w:val="0"/>
              <w:snapToGrid w:val="0"/>
              <w:spacing w:after="0" w:line="240" w:lineRule="auto"/>
              <w:ind w:left="432" w:hanging="432"/>
              <w:jc w:val="center"/>
              <w:rPr>
                <w:rFonts w:ascii="Times New Roman" w:eastAsia="Times" w:hAnsi="Times New Roman" w:cs="Times"/>
                <w:sz w:val="20"/>
                <w:lang w:eastAsia="ar-SA"/>
              </w:rPr>
            </w:pPr>
            <w:r w:rsidRPr="00C92D04">
              <w:rPr>
                <w:rFonts w:ascii="Times New Roman" w:eastAsia="Times" w:hAnsi="Times New Roman" w:cs="Times"/>
                <w:sz w:val="20"/>
                <w:lang w:eastAsia="ar-SA"/>
              </w:rPr>
              <w:t>Real*8</w:t>
            </w:r>
          </w:p>
        </w:tc>
        <w:tc>
          <w:tcPr>
            <w:tcW w:w="53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B6F843C" w14:textId="77777777" w:rsidR="00C92D04" w:rsidRPr="00C92D04" w:rsidRDefault="00C92D04" w:rsidP="00C92D04">
            <w:pPr>
              <w:spacing w:after="0" w:line="240" w:lineRule="auto"/>
              <w:rPr>
                <w:rFonts w:ascii="Verdana" w:eastAsia="Times New Roman" w:hAnsi="Verdana" w:cs="Courier New"/>
                <w:sz w:val="20"/>
                <w:szCs w:val="20"/>
              </w:rPr>
            </w:pPr>
            <w:r w:rsidRPr="00C92D04">
              <w:rPr>
                <w:rFonts w:ascii="Verdana" w:eastAsia="Times New Roman" w:hAnsi="Verdana" w:cs="Courier New"/>
                <w:sz w:val="20"/>
                <w:szCs w:val="20"/>
              </w:rPr>
              <w:t>Chlorophyll concentration in [mg/M]</w:t>
            </w:r>
          </w:p>
        </w:tc>
      </w:tr>
      <w:tr w:rsidR="00C92D04" w:rsidRPr="00C92D04" w14:paraId="73C81D9C" w14:textId="77777777" w:rsidTr="001B3988">
        <w:tc>
          <w:tcPr>
            <w:tcW w:w="3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1EE8E17" w14:textId="77777777" w:rsidR="00C92D04" w:rsidRPr="00C92D04" w:rsidRDefault="00C92D04" w:rsidP="00C92D04">
            <w:pPr>
              <w:suppressAutoHyphens/>
              <w:autoSpaceDE w:val="0"/>
              <w:snapToGrid w:val="0"/>
              <w:spacing w:after="0" w:line="240" w:lineRule="auto"/>
              <w:ind w:left="432" w:hanging="432"/>
              <w:jc w:val="both"/>
              <w:rPr>
                <w:rFonts w:ascii="Times New Roman" w:eastAsia="Times" w:hAnsi="Times New Roman" w:cs="Times"/>
                <w:sz w:val="20"/>
                <w:lang w:eastAsia="ar-SA"/>
              </w:rPr>
            </w:pPr>
            <w:r w:rsidRPr="00C92D04">
              <w:rPr>
                <w:rFonts w:ascii="Times New Roman" w:eastAsia="Times" w:hAnsi="Times New Roman" w:cs="Times"/>
                <w:sz w:val="20"/>
                <w:lang w:eastAsia="ar-SA"/>
              </w:rPr>
              <w:t>WAVELENGTH</w:t>
            </w:r>
          </w:p>
        </w:tc>
        <w:tc>
          <w:tcPr>
            <w:tcW w:w="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7CDFD65" w14:textId="77777777" w:rsidR="00C92D04" w:rsidRPr="00C92D04" w:rsidRDefault="00C92D04" w:rsidP="00C92D04">
            <w:pPr>
              <w:suppressAutoHyphens/>
              <w:autoSpaceDE w:val="0"/>
              <w:snapToGrid w:val="0"/>
              <w:spacing w:after="0" w:line="240" w:lineRule="auto"/>
              <w:ind w:left="432" w:hanging="432"/>
              <w:jc w:val="center"/>
              <w:rPr>
                <w:rFonts w:ascii="Times New Roman" w:eastAsia="Times" w:hAnsi="Times New Roman" w:cs="Times"/>
                <w:sz w:val="20"/>
                <w:lang w:eastAsia="ar-SA"/>
              </w:rPr>
            </w:pPr>
            <w:r w:rsidRPr="00C92D04">
              <w:rPr>
                <w:rFonts w:ascii="Times New Roman" w:eastAsia="Times" w:hAnsi="Times New Roman" w:cs="Times"/>
                <w:sz w:val="20"/>
                <w:lang w:eastAsia="ar-SA"/>
              </w:rPr>
              <w:t>Real*8</w:t>
            </w:r>
          </w:p>
        </w:tc>
        <w:tc>
          <w:tcPr>
            <w:tcW w:w="53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47EE946" w14:textId="77777777" w:rsidR="00C92D04" w:rsidRPr="00C92D04" w:rsidRDefault="00C92D04" w:rsidP="00C92D04">
            <w:pPr>
              <w:tabs>
                <w:tab w:val="left" w:pos="6372"/>
              </w:tabs>
              <w:suppressAutoHyphens/>
              <w:autoSpaceDE w:val="0"/>
              <w:snapToGrid w:val="0"/>
              <w:spacing w:after="0" w:line="240" w:lineRule="auto"/>
              <w:ind w:left="432" w:hanging="432"/>
              <w:jc w:val="both"/>
              <w:rPr>
                <w:rFonts w:ascii="Verdana" w:eastAsia="Times New Roman" w:hAnsi="Verdana" w:cs="Courier New"/>
                <w:bCs/>
                <w:sz w:val="20"/>
                <w:lang w:eastAsia="ar-SA"/>
              </w:rPr>
            </w:pPr>
            <w:r w:rsidRPr="00C92D04">
              <w:rPr>
                <w:rFonts w:ascii="Verdana" w:eastAsia="Times New Roman" w:hAnsi="Verdana" w:cs="Courier New"/>
                <w:bCs/>
                <w:sz w:val="20"/>
                <w:lang w:eastAsia="ar-SA"/>
              </w:rPr>
              <w:t>Wavelength in [Microns]</w:t>
            </w:r>
          </w:p>
        </w:tc>
      </w:tr>
      <w:tr w:rsidR="00C92D04" w:rsidRPr="00C92D04" w14:paraId="3415CF20" w14:textId="77777777" w:rsidTr="001B3988">
        <w:trPr>
          <w:trHeight w:hRule="exact" w:val="274"/>
        </w:trPr>
        <w:tc>
          <w:tcPr>
            <w:tcW w:w="3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F24DB30" w14:textId="77777777" w:rsidR="00C92D04" w:rsidRPr="00C92D04" w:rsidRDefault="00C92D04" w:rsidP="00C92D04">
            <w:pPr>
              <w:suppressAutoHyphens/>
              <w:autoSpaceDE w:val="0"/>
              <w:snapToGrid w:val="0"/>
              <w:spacing w:after="120" w:line="240" w:lineRule="auto"/>
              <w:ind w:left="432" w:hanging="432"/>
              <w:jc w:val="both"/>
              <w:rPr>
                <w:rFonts w:ascii="Times New Roman" w:eastAsia="Times" w:hAnsi="Times New Roman" w:cs="Times"/>
                <w:sz w:val="20"/>
                <w:lang w:eastAsia="ar-SA"/>
              </w:rPr>
            </w:pPr>
            <w:r w:rsidRPr="00C92D04">
              <w:rPr>
                <w:rFonts w:ascii="Times New Roman" w:eastAsia="Times" w:hAnsi="Times New Roman" w:cs="Times"/>
                <w:sz w:val="20"/>
                <w:lang w:eastAsia="ar-SA"/>
              </w:rPr>
              <w:t>NSTOKES</w:t>
            </w:r>
          </w:p>
        </w:tc>
        <w:tc>
          <w:tcPr>
            <w:tcW w:w="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3F9A179" w14:textId="77777777"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Integer</w:t>
            </w:r>
          </w:p>
        </w:tc>
        <w:tc>
          <w:tcPr>
            <w:tcW w:w="53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AB45B0D" w14:textId="77777777" w:rsidR="00C92D04" w:rsidRPr="00C92D04" w:rsidRDefault="00C92D04" w:rsidP="00C92D04">
            <w:pPr>
              <w:tabs>
                <w:tab w:val="left" w:pos="6372"/>
              </w:tabs>
              <w:suppressAutoHyphens/>
              <w:autoSpaceDE w:val="0"/>
              <w:snapToGrid w:val="0"/>
              <w:spacing w:after="0" w:line="240" w:lineRule="auto"/>
              <w:jc w:val="both"/>
              <w:rPr>
                <w:rFonts w:ascii="Verdana" w:eastAsia="Times New Roman" w:hAnsi="Verdana" w:cs="Times New Roman"/>
                <w:bCs/>
                <w:sz w:val="20"/>
                <w:szCs w:val="20"/>
                <w:lang w:eastAsia="ar-SA"/>
              </w:rPr>
            </w:pPr>
            <w:r w:rsidRPr="00C92D04">
              <w:rPr>
                <w:rFonts w:ascii="Verdana" w:hAnsi="Verdana" w:cs="Times New Roman"/>
                <w:sz w:val="20"/>
                <w:szCs w:val="20"/>
              </w:rPr>
              <w:t>Number of Stokes vector components</w:t>
            </w:r>
          </w:p>
        </w:tc>
      </w:tr>
      <w:tr w:rsidR="00C92D04" w:rsidRPr="00C92D04" w14:paraId="5F37D828" w14:textId="77777777" w:rsidTr="001B3988">
        <w:trPr>
          <w:trHeight w:hRule="exact" w:val="274"/>
        </w:trPr>
        <w:tc>
          <w:tcPr>
            <w:tcW w:w="3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3B7CA74" w14:textId="33CA3301" w:rsidR="00C92D04" w:rsidRPr="00C92D04" w:rsidRDefault="00C92D04" w:rsidP="00C92D04">
            <w:pPr>
              <w:suppressAutoHyphens/>
              <w:autoSpaceDE w:val="0"/>
              <w:snapToGrid w:val="0"/>
              <w:spacing w:after="120" w:line="240" w:lineRule="auto"/>
              <w:ind w:left="432" w:hanging="432"/>
              <w:jc w:val="both"/>
              <w:rPr>
                <w:rFonts w:ascii="Times New Roman" w:eastAsia="Times" w:hAnsi="Times New Roman" w:cs="Times"/>
                <w:sz w:val="20"/>
                <w:lang w:eastAsia="ar-SA"/>
              </w:rPr>
            </w:pPr>
            <w:r w:rsidRPr="00C92D04">
              <w:rPr>
                <w:rFonts w:ascii="Times New Roman" w:eastAsia="Times" w:hAnsi="Times New Roman" w:cs="Times"/>
                <w:sz w:val="20"/>
                <w:lang w:eastAsia="ar-SA"/>
              </w:rPr>
              <w:t>NSTREAMS_AZQUAD</w:t>
            </w:r>
            <w:r w:rsidR="00574873">
              <w:rPr>
                <w:rFonts w:ascii="Times New Roman" w:eastAsia="Times" w:hAnsi="Times New Roman" w:cs="Times"/>
                <w:sz w:val="20"/>
                <w:lang w:eastAsia="ar-SA"/>
              </w:rPr>
              <w:t xml:space="preserve"> (off)</w:t>
            </w:r>
          </w:p>
        </w:tc>
        <w:tc>
          <w:tcPr>
            <w:tcW w:w="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CDE9715" w14:textId="77777777"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Integer</w:t>
            </w:r>
          </w:p>
        </w:tc>
        <w:tc>
          <w:tcPr>
            <w:tcW w:w="53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25703C2" w14:textId="77777777" w:rsidR="00C92D04" w:rsidRPr="00C92D04" w:rsidRDefault="00C92D04" w:rsidP="00C92D04">
            <w:pPr>
              <w:tabs>
                <w:tab w:val="left" w:pos="6372"/>
              </w:tabs>
              <w:suppressAutoHyphens/>
              <w:autoSpaceDE w:val="0"/>
              <w:snapToGrid w:val="0"/>
              <w:spacing w:after="0" w:line="240" w:lineRule="auto"/>
              <w:jc w:val="both"/>
              <w:rPr>
                <w:rFonts w:ascii="Verdana" w:eastAsia="Times New Roman" w:hAnsi="Verdana" w:cs="Courier New"/>
                <w:bCs/>
                <w:sz w:val="20"/>
                <w:szCs w:val="20"/>
                <w:lang w:eastAsia="ar-SA"/>
              </w:rPr>
            </w:pPr>
            <w:r w:rsidRPr="00C92D04">
              <w:rPr>
                <w:rFonts w:ascii="Verdana" w:hAnsi="Verdana" w:cs="Courier New"/>
                <w:sz w:val="20"/>
                <w:szCs w:val="20"/>
              </w:rPr>
              <w:t>Number of azimuth quadrature streams</w:t>
            </w:r>
          </w:p>
        </w:tc>
      </w:tr>
      <w:tr w:rsidR="00C92D04" w:rsidRPr="00C92D04" w14:paraId="659102B8" w14:textId="77777777" w:rsidTr="001B3988">
        <w:trPr>
          <w:trHeight w:hRule="exact" w:val="274"/>
        </w:trPr>
        <w:tc>
          <w:tcPr>
            <w:tcW w:w="3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C6C5697" w14:textId="77777777" w:rsidR="00C92D04" w:rsidRPr="00C92D04" w:rsidRDefault="00C92D04" w:rsidP="00C92D04">
            <w:pPr>
              <w:suppressAutoHyphens/>
              <w:autoSpaceDE w:val="0"/>
              <w:snapToGrid w:val="0"/>
              <w:spacing w:after="120" w:line="240" w:lineRule="auto"/>
              <w:ind w:left="432" w:hanging="432"/>
              <w:jc w:val="both"/>
              <w:rPr>
                <w:rFonts w:ascii="Times New Roman" w:eastAsia="Times" w:hAnsi="Times New Roman" w:cs="Times"/>
                <w:sz w:val="20"/>
                <w:lang w:eastAsia="ar-SA"/>
              </w:rPr>
            </w:pPr>
            <w:r w:rsidRPr="00C92D04">
              <w:rPr>
                <w:rFonts w:ascii="Times New Roman" w:eastAsia="Times" w:hAnsi="Times New Roman" w:cs="Times"/>
                <w:sz w:val="20"/>
                <w:lang w:eastAsia="ar-SA"/>
              </w:rPr>
              <w:t>WINDSPEED</w:t>
            </w:r>
          </w:p>
        </w:tc>
        <w:tc>
          <w:tcPr>
            <w:tcW w:w="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342CA73" w14:textId="77777777"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Real*8</w:t>
            </w:r>
          </w:p>
        </w:tc>
        <w:tc>
          <w:tcPr>
            <w:tcW w:w="53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45D97B0" w14:textId="77777777" w:rsidR="00C92D04" w:rsidRPr="00C92D04" w:rsidRDefault="00C92D04" w:rsidP="00C92D04">
            <w:pPr>
              <w:tabs>
                <w:tab w:val="left" w:pos="6372"/>
              </w:tabs>
              <w:suppressAutoHyphens/>
              <w:autoSpaceDE w:val="0"/>
              <w:snapToGrid w:val="0"/>
              <w:spacing w:after="0" w:line="240" w:lineRule="auto"/>
              <w:jc w:val="both"/>
              <w:rPr>
                <w:rFonts w:ascii="Verdana" w:eastAsia="Times New Roman" w:hAnsi="Verdana" w:cs="Courier New"/>
                <w:bCs/>
                <w:sz w:val="20"/>
                <w:szCs w:val="20"/>
                <w:lang w:eastAsia="ar-SA"/>
              </w:rPr>
            </w:pPr>
            <w:r w:rsidRPr="00C92D04">
              <w:rPr>
                <w:rFonts w:ascii="Verdana" w:eastAsia="Times New Roman" w:hAnsi="Verdana" w:cs="Courier New"/>
                <w:bCs/>
                <w:sz w:val="20"/>
                <w:szCs w:val="20"/>
                <w:lang w:eastAsia="ar-SA"/>
              </w:rPr>
              <w:t>Wind speed in [m/s]</w:t>
            </w:r>
          </w:p>
        </w:tc>
      </w:tr>
      <w:tr w:rsidR="00C92D04" w:rsidRPr="00C92D04" w14:paraId="5217963C" w14:textId="77777777" w:rsidTr="001B3988">
        <w:trPr>
          <w:trHeight w:hRule="exact" w:val="274"/>
        </w:trPr>
        <w:tc>
          <w:tcPr>
            <w:tcW w:w="3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7222723" w14:textId="77777777" w:rsidR="00C92D04" w:rsidRPr="00C92D04" w:rsidRDefault="00C92D04" w:rsidP="00C92D04">
            <w:pPr>
              <w:suppressAutoHyphens/>
              <w:autoSpaceDE w:val="0"/>
              <w:snapToGrid w:val="0"/>
              <w:spacing w:after="120" w:line="240" w:lineRule="auto"/>
              <w:ind w:left="432" w:hanging="432"/>
              <w:jc w:val="both"/>
              <w:rPr>
                <w:rFonts w:ascii="Times New Roman" w:eastAsia="Times" w:hAnsi="Times New Roman" w:cs="Times"/>
                <w:sz w:val="20"/>
                <w:lang w:eastAsia="ar-SA"/>
              </w:rPr>
            </w:pPr>
            <w:r w:rsidRPr="00C92D04">
              <w:rPr>
                <w:rFonts w:ascii="Times New Roman" w:eastAsia="Times" w:hAnsi="Times New Roman" w:cs="Times"/>
                <w:sz w:val="20"/>
                <w:lang w:eastAsia="ar-SA"/>
              </w:rPr>
              <w:t>WINDDIR</w:t>
            </w:r>
          </w:p>
        </w:tc>
        <w:tc>
          <w:tcPr>
            <w:tcW w:w="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4441878" w14:textId="77777777"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Real*8</w:t>
            </w:r>
          </w:p>
        </w:tc>
        <w:tc>
          <w:tcPr>
            <w:tcW w:w="53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36B9AA0" w14:textId="77777777" w:rsidR="00C92D04" w:rsidRPr="00C92D04" w:rsidRDefault="00C92D04" w:rsidP="00C92D04">
            <w:pPr>
              <w:tabs>
                <w:tab w:val="left" w:pos="6372"/>
              </w:tabs>
              <w:suppressAutoHyphens/>
              <w:autoSpaceDE w:val="0"/>
              <w:snapToGrid w:val="0"/>
              <w:spacing w:after="0" w:line="240" w:lineRule="auto"/>
              <w:jc w:val="both"/>
              <w:rPr>
                <w:rFonts w:ascii="Verdana" w:eastAsia="Times New Roman" w:hAnsi="Verdana" w:cs="Courier New"/>
                <w:bCs/>
                <w:sz w:val="20"/>
                <w:szCs w:val="20"/>
                <w:lang w:eastAsia="ar-SA"/>
              </w:rPr>
            </w:pPr>
            <w:r w:rsidRPr="00C92D04">
              <w:rPr>
                <w:rFonts w:ascii="Verdana" w:eastAsia="Times New Roman" w:hAnsi="Verdana" w:cs="Courier New"/>
                <w:bCs/>
                <w:sz w:val="20"/>
                <w:szCs w:val="20"/>
                <w:lang w:eastAsia="ar-SA"/>
              </w:rPr>
              <w:t>Wind directions (degrees) relative to sun positions</w:t>
            </w:r>
          </w:p>
        </w:tc>
      </w:tr>
      <w:tr w:rsidR="00C92D04" w:rsidRPr="00C92D04" w14:paraId="1A8B6861" w14:textId="77777777" w:rsidTr="001B3988">
        <w:trPr>
          <w:trHeight w:hRule="exact" w:val="274"/>
        </w:trPr>
        <w:tc>
          <w:tcPr>
            <w:tcW w:w="3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DEB58C8" w14:textId="77777777" w:rsidR="00C92D04" w:rsidRPr="00C92D04" w:rsidRDefault="00C92D04" w:rsidP="00C92D04">
            <w:pPr>
              <w:suppressAutoHyphens/>
              <w:autoSpaceDE w:val="0"/>
              <w:snapToGrid w:val="0"/>
              <w:spacing w:after="120" w:line="240" w:lineRule="auto"/>
              <w:ind w:left="432" w:hanging="432"/>
              <w:jc w:val="both"/>
              <w:rPr>
                <w:rFonts w:ascii="Times New Roman" w:eastAsia="Times" w:hAnsi="Times New Roman" w:cs="Times"/>
                <w:sz w:val="20"/>
                <w:lang w:eastAsia="ar-SA"/>
              </w:rPr>
            </w:pPr>
            <w:proofErr w:type="spellStart"/>
            <w:r w:rsidRPr="00C92D04">
              <w:rPr>
                <w:rFonts w:ascii="Times New Roman" w:eastAsia="Times" w:hAnsi="Times New Roman" w:cs="Times"/>
                <w:sz w:val="20"/>
                <w:lang w:eastAsia="ar-SA"/>
              </w:rPr>
              <w:t>DO_FoamOption</w:t>
            </w:r>
            <w:proofErr w:type="spellEnd"/>
          </w:p>
        </w:tc>
        <w:tc>
          <w:tcPr>
            <w:tcW w:w="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8B9DA74" w14:textId="77777777"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Logical</w:t>
            </w:r>
          </w:p>
        </w:tc>
        <w:tc>
          <w:tcPr>
            <w:tcW w:w="53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CFE8044" w14:textId="77777777" w:rsidR="00C92D04" w:rsidRPr="00C92D04" w:rsidRDefault="00C92D04" w:rsidP="00C92D04">
            <w:pPr>
              <w:tabs>
                <w:tab w:val="left" w:pos="6372"/>
              </w:tabs>
              <w:suppressAutoHyphens/>
              <w:autoSpaceDE w:val="0"/>
              <w:snapToGrid w:val="0"/>
              <w:spacing w:after="0" w:line="240" w:lineRule="auto"/>
              <w:jc w:val="both"/>
              <w:rPr>
                <w:rFonts w:ascii="Verdana" w:eastAsia="Times New Roman" w:hAnsi="Verdana" w:cs="Courier New"/>
                <w:bCs/>
                <w:sz w:val="20"/>
                <w:szCs w:val="20"/>
                <w:lang w:eastAsia="ar-SA"/>
              </w:rPr>
            </w:pPr>
            <w:r w:rsidRPr="00C92D04">
              <w:rPr>
                <w:rFonts w:ascii="Verdana" w:eastAsia="Times New Roman" w:hAnsi="Verdana" w:cs="Courier New"/>
                <w:bCs/>
                <w:sz w:val="20"/>
                <w:szCs w:val="20"/>
                <w:lang w:eastAsia="ar-SA"/>
              </w:rPr>
              <w:t>Do whitecap (foam) calculation?</w:t>
            </w:r>
          </w:p>
        </w:tc>
      </w:tr>
      <w:tr w:rsidR="00C92D04" w:rsidRPr="00C92D04" w14:paraId="416196CA" w14:textId="77777777" w:rsidTr="001B3988">
        <w:trPr>
          <w:trHeight w:hRule="exact" w:val="274"/>
        </w:trPr>
        <w:tc>
          <w:tcPr>
            <w:tcW w:w="3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1300323" w14:textId="77777777" w:rsidR="00C92D04" w:rsidRPr="00C92D04" w:rsidRDefault="00C92D04" w:rsidP="00C92D04">
            <w:pPr>
              <w:suppressAutoHyphens/>
              <w:autoSpaceDE w:val="0"/>
              <w:snapToGrid w:val="0"/>
              <w:spacing w:after="120" w:line="240" w:lineRule="auto"/>
              <w:ind w:left="432" w:hanging="432"/>
              <w:jc w:val="both"/>
              <w:rPr>
                <w:rFonts w:ascii="Times New Roman" w:eastAsia="Times" w:hAnsi="Times New Roman" w:cs="Times"/>
                <w:sz w:val="20"/>
                <w:lang w:eastAsia="ar-SA"/>
              </w:rPr>
            </w:pPr>
            <w:proofErr w:type="spellStart"/>
            <w:r w:rsidRPr="00C92D04">
              <w:rPr>
                <w:rFonts w:ascii="Times New Roman" w:eastAsia="Times" w:hAnsi="Times New Roman" w:cs="Times"/>
                <w:sz w:val="20"/>
                <w:lang w:eastAsia="ar-SA"/>
              </w:rPr>
              <w:t>DO_FacetIsotropy</w:t>
            </w:r>
            <w:proofErr w:type="spellEnd"/>
          </w:p>
        </w:tc>
        <w:tc>
          <w:tcPr>
            <w:tcW w:w="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9F554DE" w14:textId="77777777"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Logical</w:t>
            </w:r>
          </w:p>
        </w:tc>
        <w:tc>
          <w:tcPr>
            <w:tcW w:w="53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3C5ABEE" w14:textId="77777777" w:rsidR="00C92D04" w:rsidRPr="00C92D04" w:rsidRDefault="00C92D04" w:rsidP="00C92D04">
            <w:pPr>
              <w:tabs>
                <w:tab w:val="left" w:pos="6372"/>
              </w:tabs>
              <w:suppressAutoHyphens/>
              <w:autoSpaceDE w:val="0"/>
              <w:snapToGrid w:val="0"/>
              <w:spacing w:after="0" w:line="240" w:lineRule="auto"/>
              <w:jc w:val="both"/>
              <w:rPr>
                <w:rFonts w:ascii="Verdana" w:eastAsia="Times New Roman" w:hAnsi="Verdana" w:cs="Courier New"/>
                <w:bCs/>
                <w:sz w:val="20"/>
                <w:szCs w:val="20"/>
                <w:lang w:eastAsia="ar-SA"/>
              </w:rPr>
            </w:pPr>
            <w:r w:rsidRPr="00C92D04">
              <w:rPr>
                <w:rFonts w:ascii="Verdana" w:eastAsia="Times New Roman" w:hAnsi="Verdana" w:cs="Courier New"/>
                <w:bCs/>
                <w:sz w:val="20"/>
                <w:szCs w:val="20"/>
                <w:lang w:eastAsia="ar-SA"/>
              </w:rPr>
              <w:t>Do glint calculation with facet isotropy?</w:t>
            </w:r>
          </w:p>
        </w:tc>
      </w:tr>
      <w:tr w:rsidR="00C92D04" w:rsidRPr="00C92D04" w14:paraId="3EF21CF0" w14:textId="77777777" w:rsidTr="001B3988">
        <w:trPr>
          <w:trHeight w:hRule="exact" w:val="274"/>
        </w:trPr>
        <w:tc>
          <w:tcPr>
            <w:tcW w:w="3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7E2883E" w14:textId="77777777" w:rsidR="00C92D04" w:rsidRPr="00C92D04" w:rsidRDefault="00C92D04" w:rsidP="00C92D04">
            <w:pPr>
              <w:suppressAutoHyphens/>
              <w:autoSpaceDE w:val="0"/>
              <w:snapToGrid w:val="0"/>
              <w:spacing w:after="120" w:line="240" w:lineRule="auto"/>
              <w:ind w:left="432" w:hanging="432"/>
              <w:jc w:val="both"/>
              <w:rPr>
                <w:rFonts w:ascii="Times New Roman" w:eastAsia="Times" w:hAnsi="Times New Roman" w:cs="Times"/>
                <w:sz w:val="20"/>
                <w:lang w:eastAsia="ar-SA"/>
              </w:rPr>
            </w:pPr>
            <w:proofErr w:type="spellStart"/>
            <w:r w:rsidRPr="00C92D04">
              <w:rPr>
                <w:rFonts w:ascii="Times New Roman" w:eastAsia="Times" w:hAnsi="Times New Roman" w:cs="Times"/>
                <w:sz w:val="20"/>
                <w:lang w:eastAsia="ar-SA"/>
              </w:rPr>
              <w:t>DO_GlintShadow</w:t>
            </w:r>
            <w:proofErr w:type="spellEnd"/>
          </w:p>
        </w:tc>
        <w:tc>
          <w:tcPr>
            <w:tcW w:w="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8918998" w14:textId="77777777"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Logical</w:t>
            </w:r>
          </w:p>
        </w:tc>
        <w:tc>
          <w:tcPr>
            <w:tcW w:w="53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258423D" w14:textId="77777777" w:rsidR="00C92D04" w:rsidRPr="00C92D04" w:rsidRDefault="00C92D04" w:rsidP="00C92D04">
            <w:pPr>
              <w:tabs>
                <w:tab w:val="left" w:pos="6372"/>
              </w:tabs>
              <w:suppressAutoHyphens/>
              <w:autoSpaceDE w:val="0"/>
              <w:snapToGrid w:val="0"/>
              <w:spacing w:after="0" w:line="240" w:lineRule="auto"/>
              <w:jc w:val="both"/>
              <w:rPr>
                <w:rFonts w:ascii="Verdana" w:eastAsia="Times New Roman" w:hAnsi="Verdana" w:cs="Courier New"/>
                <w:bCs/>
                <w:sz w:val="20"/>
                <w:szCs w:val="20"/>
                <w:lang w:eastAsia="ar-SA"/>
              </w:rPr>
            </w:pPr>
            <w:r w:rsidRPr="00C92D04">
              <w:rPr>
                <w:rFonts w:ascii="Verdana" w:eastAsia="Times New Roman" w:hAnsi="Verdana" w:cs="Courier New"/>
                <w:bCs/>
                <w:sz w:val="20"/>
                <w:szCs w:val="20"/>
                <w:lang w:eastAsia="ar-SA"/>
              </w:rPr>
              <w:t>Do glint calculation with shadowing?</w:t>
            </w:r>
          </w:p>
        </w:tc>
      </w:tr>
      <w:tr w:rsidR="00C92D04" w:rsidRPr="00C92D04" w14:paraId="2266879D" w14:textId="77777777" w:rsidTr="001B3988">
        <w:trPr>
          <w:trHeight w:hRule="exact" w:val="274"/>
        </w:trPr>
        <w:tc>
          <w:tcPr>
            <w:tcW w:w="3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94D09E9" w14:textId="77777777" w:rsidR="00C92D04" w:rsidRPr="00C92D04" w:rsidRDefault="00C92D04" w:rsidP="00C92D04">
            <w:pPr>
              <w:suppressAutoHyphens/>
              <w:autoSpaceDE w:val="0"/>
              <w:snapToGrid w:val="0"/>
              <w:spacing w:after="120" w:line="240" w:lineRule="auto"/>
              <w:ind w:left="432" w:hanging="432"/>
              <w:jc w:val="both"/>
              <w:rPr>
                <w:rFonts w:ascii="Times New Roman" w:eastAsia="Times" w:hAnsi="Times New Roman" w:cs="Times"/>
                <w:sz w:val="20"/>
                <w:lang w:eastAsia="ar-SA"/>
              </w:rPr>
            </w:pPr>
            <w:r w:rsidRPr="00C92D04">
              <w:rPr>
                <w:rFonts w:ascii="Times New Roman" w:eastAsia="Times" w:hAnsi="Times New Roman" w:cs="Times"/>
                <w:sz w:val="20"/>
                <w:lang w:eastAsia="ar-SA"/>
              </w:rPr>
              <w:t>DO_CHLORCONC_WF</w:t>
            </w:r>
          </w:p>
        </w:tc>
        <w:tc>
          <w:tcPr>
            <w:tcW w:w="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B8230F8" w14:textId="77777777"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Logical</w:t>
            </w:r>
          </w:p>
        </w:tc>
        <w:tc>
          <w:tcPr>
            <w:tcW w:w="53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C9D8790" w14:textId="77777777" w:rsidR="00C92D04" w:rsidRPr="00C92D04" w:rsidRDefault="00C92D04" w:rsidP="00C92D04">
            <w:pPr>
              <w:tabs>
                <w:tab w:val="left" w:pos="6372"/>
              </w:tabs>
              <w:suppressAutoHyphens/>
              <w:autoSpaceDE w:val="0"/>
              <w:snapToGrid w:val="0"/>
              <w:spacing w:after="0" w:line="240" w:lineRule="auto"/>
              <w:jc w:val="both"/>
              <w:rPr>
                <w:rFonts w:ascii="Verdana" w:eastAsia="Times New Roman" w:hAnsi="Verdana" w:cs="Courier New"/>
                <w:bCs/>
                <w:sz w:val="20"/>
                <w:szCs w:val="20"/>
                <w:lang w:eastAsia="ar-SA"/>
              </w:rPr>
            </w:pPr>
            <w:r w:rsidRPr="00C92D04">
              <w:rPr>
                <w:rFonts w:ascii="Verdana" w:eastAsia="Times New Roman" w:hAnsi="Verdana" w:cs="Courier New"/>
                <w:bCs/>
                <w:sz w:val="20"/>
                <w:szCs w:val="20"/>
                <w:lang w:eastAsia="ar-SA"/>
              </w:rPr>
              <w:t>Do pigment concentration weighting function?</w:t>
            </w:r>
          </w:p>
        </w:tc>
      </w:tr>
      <w:tr w:rsidR="00C92D04" w:rsidRPr="00C92D04" w14:paraId="505E46C1" w14:textId="77777777" w:rsidTr="001B3988">
        <w:trPr>
          <w:trHeight w:hRule="exact" w:val="274"/>
        </w:trPr>
        <w:tc>
          <w:tcPr>
            <w:tcW w:w="3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26D65E1" w14:textId="77777777" w:rsidR="00C92D04" w:rsidRPr="00C92D04" w:rsidRDefault="00C92D04" w:rsidP="00C92D04">
            <w:pPr>
              <w:suppressAutoHyphens/>
              <w:autoSpaceDE w:val="0"/>
              <w:snapToGrid w:val="0"/>
              <w:spacing w:after="120" w:line="240" w:lineRule="auto"/>
              <w:jc w:val="both"/>
              <w:rPr>
                <w:rFonts w:ascii="Times New Roman" w:eastAsia="Times" w:hAnsi="Times New Roman" w:cs="Times"/>
                <w:sz w:val="20"/>
                <w:lang w:eastAsia="ar-SA"/>
              </w:rPr>
            </w:pPr>
            <w:r w:rsidRPr="00C92D04">
              <w:rPr>
                <w:rFonts w:ascii="Times New Roman" w:eastAsia="Times" w:hAnsi="Times New Roman" w:cs="Times"/>
                <w:sz w:val="20"/>
                <w:lang w:eastAsia="ar-SA"/>
              </w:rPr>
              <w:t>DO_WINDSPEED_WF</w:t>
            </w:r>
          </w:p>
        </w:tc>
        <w:tc>
          <w:tcPr>
            <w:tcW w:w="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9EA4C65" w14:textId="77777777" w:rsidR="00C92D04" w:rsidRPr="00C92D04" w:rsidRDefault="00C92D04" w:rsidP="00C92D04">
            <w:pPr>
              <w:suppressAutoHyphens/>
              <w:autoSpaceDE w:val="0"/>
              <w:snapToGrid w:val="0"/>
              <w:spacing w:after="120" w:line="240" w:lineRule="auto"/>
              <w:jc w:val="center"/>
              <w:rPr>
                <w:rFonts w:ascii="Times New Roman" w:eastAsia="Times" w:hAnsi="Times New Roman" w:cs="Times"/>
                <w:sz w:val="20"/>
                <w:lang w:eastAsia="ar-SA"/>
              </w:rPr>
            </w:pPr>
            <w:r w:rsidRPr="00C92D04">
              <w:rPr>
                <w:rFonts w:ascii="Times New Roman" w:eastAsia="Times" w:hAnsi="Times New Roman" w:cs="Times"/>
                <w:sz w:val="20"/>
                <w:lang w:eastAsia="ar-SA"/>
              </w:rPr>
              <w:t>Logical</w:t>
            </w:r>
          </w:p>
        </w:tc>
        <w:tc>
          <w:tcPr>
            <w:tcW w:w="53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C81887F" w14:textId="77777777" w:rsidR="00C92D04" w:rsidRPr="00C92D04" w:rsidRDefault="00C92D04" w:rsidP="00C92D04">
            <w:pPr>
              <w:tabs>
                <w:tab w:val="left" w:pos="6372"/>
              </w:tabs>
              <w:suppressAutoHyphens/>
              <w:autoSpaceDE w:val="0"/>
              <w:snapToGrid w:val="0"/>
              <w:spacing w:after="0" w:line="240" w:lineRule="auto"/>
              <w:rPr>
                <w:rFonts w:ascii="Verdana" w:eastAsia="Times New Roman" w:hAnsi="Verdana" w:cs="Courier New"/>
                <w:bCs/>
                <w:sz w:val="20"/>
                <w:lang w:eastAsia="ar-SA"/>
              </w:rPr>
            </w:pPr>
            <w:r w:rsidRPr="00C92D04">
              <w:rPr>
                <w:rFonts w:ascii="Verdana" w:eastAsia="Times New Roman" w:hAnsi="Verdana" w:cs="Courier New"/>
                <w:bCs/>
                <w:sz w:val="20"/>
                <w:lang w:eastAsia="ar-SA"/>
              </w:rPr>
              <w:t>Do wind-speed weighting function?</w:t>
            </w:r>
          </w:p>
        </w:tc>
      </w:tr>
      <w:tr w:rsidR="00C92D04" w:rsidRPr="00C92D04" w14:paraId="3C4E1CEF" w14:textId="77777777" w:rsidTr="001B3988">
        <w:tc>
          <w:tcPr>
            <w:tcW w:w="3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BCD330E" w14:textId="77777777" w:rsidR="00C92D04" w:rsidRPr="00C92D04" w:rsidRDefault="00C92D04" w:rsidP="00C92D04">
            <w:pPr>
              <w:suppressAutoHyphens/>
              <w:autoSpaceDE w:val="0"/>
              <w:snapToGrid w:val="0"/>
              <w:spacing w:after="0" w:line="240" w:lineRule="auto"/>
              <w:ind w:left="432" w:hanging="432"/>
              <w:jc w:val="both"/>
              <w:rPr>
                <w:rFonts w:ascii="Times New Roman" w:eastAsia="Times" w:hAnsi="Times New Roman" w:cs="Times"/>
                <w:sz w:val="20"/>
                <w:lang w:eastAsia="ar-SA"/>
              </w:rPr>
            </w:pPr>
            <w:r w:rsidRPr="00C92D04">
              <w:rPr>
                <w:rFonts w:ascii="Times New Roman" w:eastAsia="Times" w:hAnsi="Times New Roman" w:cs="Times"/>
                <w:sz w:val="20"/>
                <w:lang w:eastAsia="ar-SA"/>
              </w:rPr>
              <w:lastRenderedPageBreak/>
              <w:t>FL_LATITUDE</w:t>
            </w:r>
          </w:p>
        </w:tc>
        <w:tc>
          <w:tcPr>
            <w:tcW w:w="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A2C6ADE" w14:textId="77777777" w:rsidR="00C92D04" w:rsidRPr="00C92D04" w:rsidRDefault="00C92D04" w:rsidP="00C92D04">
            <w:pPr>
              <w:suppressAutoHyphens/>
              <w:autoSpaceDE w:val="0"/>
              <w:snapToGrid w:val="0"/>
              <w:spacing w:after="0" w:line="240" w:lineRule="auto"/>
              <w:ind w:left="432" w:hanging="432"/>
              <w:jc w:val="center"/>
              <w:rPr>
                <w:rFonts w:ascii="Times New Roman" w:eastAsia="Times" w:hAnsi="Times New Roman" w:cs="Times"/>
                <w:sz w:val="20"/>
                <w:lang w:eastAsia="ar-SA"/>
              </w:rPr>
            </w:pPr>
            <w:r w:rsidRPr="00C92D04">
              <w:rPr>
                <w:rFonts w:ascii="Times New Roman" w:eastAsia="Times" w:hAnsi="Times New Roman" w:cs="Times"/>
                <w:sz w:val="20"/>
                <w:lang w:eastAsia="ar-SA"/>
              </w:rPr>
              <w:t>Real*8</w:t>
            </w:r>
          </w:p>
        </w:tc>
        <w:tc>
          <w:tcPr>
            <w:tcW w:w="53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50C84C4" w14:textId="77777777" w:rsidR="00C92D04" w:rsidRPr="00C92D04" w:rsidRDefault="00C92D04" w:rsidP="00C92D04">
            <w:pPr>
              <w:tabs>
                <w:tab w:val="left" w:pos="6372"/>
              </w:tabs>
              <w:suppressAutoHyphens/>
              <w:autoSpaceDE w:val="0"/>
              <w:snapToGrid w:val="0"/>
              <w:spacing w:after="0" w:line="240" w:lineRule="auto"/>
              <w:ind w:left="432" w:hanging="432"/>
              <w:jc w:val="both"/>
              <w:rPr>
                <w:rFonts w:ascii="Verdana" w:eastAsia="Times New Roman" w:hAnsi="Verdana" w:cs="Courier New"/>
                <w:bCs/>
                <w:sz w:val="20"/>
                <w:lang w:eastAsia="ar-SA"/>
              </w:rPr>
            </w:pPr>
            <w:r w:rsidRPr="00C92D04">
              <w:rPr>
                <w:rFonts w:ascii="Verdana" w:eastAsia="Times New Roman" w:hAnsi="Verdana" w:cs="Courier New"/>
                <w:bCs/>
                <w:sz w:val="20"/>
                <w:lang w:eastAsia="ar-SA"/>
              </w:rPr>
              <w:t>Latitude for Fluorescence model [</w:t>
            </w:r>
            <w:proofErr w:type="spellStart"/>
            <w:r w:rsidRPr="00C92D04">
              <w:rPr>
                <w:rFonts w:ascii="Verdana" w:eastAsia="Times New Roman" w:hAnsi="Verdana" w:cs="Courier New"/>
                <w:bCs/>
                <w:sz w:val="20"/>
                <w:lang w:eastAsia="ar-SA"/>
              </w:rPr>
              <w:t>degs</w:t>
            </w:r>
            <w:proofErr w:type="spellEnd"/>
            <w:r w:rsidRPr="00C92D04">
              <w:rPr>
                <w:rFonts w:ascii="Verdana" w:eastAsia="Times New Roman" w:hAnsi="Verdana" w:cs="Courier New"/>
                <w:bCs/>
                <w:sz w:val="20"/>
                <w:lang w:eastAsia="ar-SA"/>
              </w:rPr>
              <w:t>]</w:t>
            </w:r>
          </w:p>
        </w:tc>
      </w:tr>
      <w:tr w:rsidR="00C92D04" w:rsidRPr="00C92D04" w14:paraId="6E11A157" w14:textId="77777777" w:rsidTr="001B3988">
        <w:tc>
          <w:tcPr>
            <w:tcW w:w="3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BB8CC7A" w14:textId="77777777" w:rsidR="00C92D04" w:rsidRPr="00C92D04" w:rsidRDefault="00C92D04" w:rsidP="00C92D04">
            <w:pPr>
              <w:suppressAutoHyphens/>
              <w:autoSpaceDE w:val="0"/>
              <w:snapToGrid w:val="0"/>
              <w:spacing w:after="0" w:line="240" w:lineRule="auto"/>
              <w:ind w:left="432" w:hanging="432"/>
              <w:jc w:val="both"/>
              <w:rPr>
                <w:rFonts w:ascii="Times New Roman" w:eastAsia="Times" w:hAnsi="Times New Roman" w:cs="Times"/>
                <w:sz w:val="20"/>
                <w:lang w:eastAsia="ar-SA"/>
              </w:rPr>
            </w:pPr>
            <w:r w:rsidRPr="00C92D04">
              <w:rPr>
                <w:rFonts w:ascii="Times New Roman" w:eastAsia="Times" w:hAnsi="Times New Roman" w:cs="Times"/>
                <w:sz w:val="20"/>
                <w:lang w:eastAsia="ar-SA"/>
              </w:rPr>
              <w:t>FL_LONGITUDE</w:t>
            </w:r>
          </w:p>
        </w:tc>
        <w:tc>
          <w:tcPr>
            <w:tcW w:w="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B891B05" w14:textId="77777777" w:rsidR="00C92D04" w:rsidRPr="00C92D04" w:rsidRDefault="00C92D04" w:rsidP="00C92D04">
            <w:pPr>
              <w:suppressAutoHyphens/>
              <w:autoSpaceDE w:val="0"/>
              <w:snapToGrid w:val="0"/>
              <w:spacing w:after="0" w:line="240" w:lineRule="auto"/>
              <w:ind w:left="432" w:hanging="432"/>
              <w:jc w:val="center"/>
              <w:rPr>
                <w:rFonts w:ascii="Times New Roman" w:eastAsia="Times" w:hAnsi="Times New Roman" w:cs="Times"/>
                <w:sz w:val="20"/>
                <w:lang w:eastAsia="ar-SA"/>
              </w:rPr>
            </w:pPr>
            <w:r w:rsidRPr="00C92D04">
              <w:rPr>
                <w:rFonts w:ascii="Times New Roman" w:eastAsia="Times" w:hAnsi="Times New Roman" w:cs="Times"/>
                <w:sz w:val="20"/>
                <w:lang w:eastAsia="ar-SA"/>
              </w:rPr>
              <w:t>Real*8</w:t>
            </w:r>
          </w:p>
        </w:tc>
        <w:tc>
          <w:tcPr>
            <w:tcW w:w="53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5DE5938" w14:textId="77777777" w:rsidR="00C92D04" w:rsidRPr="00C92D04" w:rsidRDefault="00C92D04" w:rsidP="00C92D04">
            <w:pPr>
              <w:tabs>
                <w:tab w:val="left" w:pos="6372"/>
              </w:tabs>
              <w:suppressAutoHyphens/>
              <w:autoSpaceDE w:val="0"/>
              <w:snapToGrid w:val="0"/>
              <w:spacing w:after="0" w:line="240" w:lineRule="auto"/>
              <w:ind w:left="432" w:hanging="432"/>
              <w:jc w:val="both"/>
              <w:rPr>
                <w:rFonts w:ascii="Verdana" w:eastAsia="Times New Roman" w:hAnsi="Verdana" w:cs="Courier New"/>
                <w:bCs/>
                <w:sz w:val="20"/>
                <w:lang w:eastAsia="ar-SA"/>
              </w:rPr>
            </w:pPr>
            <w:r w:rsidRPr="00C92D04">
              <w:rPr>
                <w:rFonts w:ascii="Verdana" w:eastAsia="Times New Roman" w:hAnsi="Verdana" w:cs="Courier New"/>
                <w:bCs/>
                <w:sz w:val="20"/>
                <w:lang w:eastAsia="ar-SA"/>
              </w:rPr>
              <w:t>Longitude for Fluorescence model [</w:t>
            </w:r>
            <w:proofErr w:type="spellStart"/>
            <w:r w:rsidRPr="00C92D04">
              <w:rPr>
                <w:rFonts w:ascii="Verdana" w:eastAsia="Times New Roman" w:hAnsi="Verdana" w:cs="Courier New"/>
                <w:bCs/>
                <w:sz w:val="20"/>
                <w:lang w:eastAsia="ar-SA"/>
              </w:rPr>
              <w:t>degs</w:t>
            </w:r>
            <w:proofErr w:type="spellEnd"/>
            <w:r w:rsidRPr="00C92D04">
              <w:rPr>
                <w:rFonts w:ascii="Verdana" w:eastAsia="Times New Roman" w:hAnsi="Verdana" w:cs="Courier New"/>
                <w:bCs/>
                <w:sz w:val="20"/>
                <w:lang w:eastAsia="ar-SA"/>
              </w:rPr>
              <w:t>]</w:t>
            </w:r>
          </w:p>
        </w:tc>
      </w:tr>
      <w:tr w:rsidR="00C92D04" w:rsidRPr="00C92D04" w14:paraId="474ACBB3" w14:textId="77777777" w:rsidTr="001B3988">
        <w:tc>
          <w:tcPr>
            <w:tcW w:w="3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5678B4E" w14:textId="77777777" w:rsidR="00C92D04" w:rsidRPr="00C92D04" w:rsidRDefault="00C92D04" w:rsidP="00C92D04">
            <w:pPr>
              <w:suppressAutoHyphens/>
              <w:autoSpaceDE w:val="0"/>
              <w:snapToGrid w:val="0"/>
              <w:spacing w:after="0" w:line="240" w:lineRule="auto"/>
              <w:ind w:left="432" w:hanging="432"/>
              <w:jc w:val="both"/>
              <w:rPr>
                <w:rFonts w:ascii="Times New Roman" w:eastAsia="Times" w:hAnsi="Times New Roman" w:cs="Times"/>
                <w:sz w:val="20"/>
                <w:lang w:eastAsia="ar-SA"/>
              </w:rPr>
            </w:pPr>
            <w:r w:rsidRPr="00C92D04">
              <w:rPr>
                <w:rFonts w:ascii="Times New Roman" w:eastAsia="Times" w:hAnsi="Times New Roman" w:cs="Times"/>
                <w:sz w:val="20"/>
                <w:lang w:eastAsia="ar-SA"/>
              </w:rPr>
              <w:t>FL_</w:t>
            </w:r>
            <w:proofErr w:type="gramStart"/>
            <w:r w:rsidRPr="00C92D04">
              <w:rPr>
                <w:rFonts w:ascii="Times New Roman" w:eastAsia="Times" w:hAnsi="Times New Roman" w:cs="Times"/>
                <w:sz w:val="20"/>
                <w:lang w:eastAsia="ar-SA"/>
              </w:rPr>
              <w:t>EPOCH(</w:t>
            </w:r>
            <w:proofErr w:type="gramEnd"/>
            <w:r w:rsidRPr="00C92D04">
              <w:rPr>
                <w:rFonts w:ascii="Times New Roman" w:eastAsia="Times" w:hAnsi="Times New Roman" w:cs="Times"/>
                <w:sz w:val="20"/>
                <w:lang w:eastAsia="ar-SA"/>
              </w:rPr>
              <w:t>6)</w:t>
            </w:r>
          </w:p>
        </w:tc>
        <w:tc>
          <w:tcPr>
            <w:tcW w:w="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057FD2F" w14:textId="77777777"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Integer</w:t>
            </w:r>
          </w:p>
        </w:tc>
        <w:tc>
          <w:tcPr>
            <w:tcW w:w="53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A98E9B7" w14:textId="77777777" w:rsidR="00C92D04" w:rsidRPr="00C92D04" w:rsidRDefault="00C92D04" w:rsidP="00C92D04">
            <w:pPr>
              <w:spacing w:after="0" w:line="240" w:lineRule="auto"/>
              <w:rPr>
                <w:rFonts w:ascii="Verdana" w:eastAsia="Times New Roman" w:hAnsi="Verdana" w:cs="Courier New"/>
                <w:sz w:val="20"/>
                <w:szCs w:val="20"/>
              </w:rPr>
            </w:pPr>
            <w:r w:rsidRPr="00C92D04">
              <w:rPr>
                <w:rFonts w:ascii="Verdana" w:eastAsia="Times New Roman" w:hAnsi="Verdana" w:cs="Courier New"/>
                <w:sz w:val="20"/>
                <w:szCs w:val="20"/>
              </w:rPr>
              <w:t>Epoch for Fluorescence model</w:t>
            </w:r>
          </w:p>
        </w:tc>
      </w:tr>
      <w:tr w:rsidR="00C92D04" w:rsidRPr="00C92D04" w14:paraId="4F4964ED" w14:textId="77777777" w:rsidTr="001B3988">
        <w:tc>
          <w:tcPr>
            <w:tcW w:w="3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B75710A" w14:textId="77777777" w:rsidR="00C92D04" w:rsidRPr="00C92D04" w:rsidRDefault="00C92D04" w:rsidP="00C92D04">
            <w:pPr>
              <w:suppressAutoHyphens/>
              <w:autoSpaceDE w:val="0"/>
              <w:snapToGrid w:val="0"/>
              <w:spacing w:after="0" w:line="240" w:lineRule="auto"/>
              <w:ind w:left="432" w:hanging="432"/>
              <w:jc w:val="both"/>
              <w:rPr>
                <w:rFonts w:ascii="Times New Roman" w:eastAsia="Times" w:hAnsi="Times New Roman" w:cs="Times"/>
                <w:sz w:val="20"/>
                <w:lang w:eastAsia="ar-SA"/>
              </w:rPr>
            </w:pPr>
            <w:r w:rsidRPr="00C92D04">
              <w:rPr>
                <w:rFonts w:ascii="Times New Roman" w:eastAsia="Times" w:hAnsi="Times New Roman" w:cs="Times"/>
                <w:sz w:val="20"/>
                <w:lang w:eastAsia="ar-SA"/>
              </w:rPr>
              <w:t>FL_WAVELENGTH</w:t>
            </w:r>
          </w:p>
        </w:tc>
        <w:tc>
          <w:tcPr>
            <w:tcW w:w="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37E4C67" w14:textId="77777777" w:rsidR="00C92D04" w:rsidRPr="00C92D04" w:rsidRDefault="00C92D04" w:rsidP="00C92D04">
            <w:pPr>
              <w:suppressAutoHyphens/>
              <w:autoSpaceDE w:val="0"/>
              <w:snapToGrid w:val="0"/>
              <w:spacing w:after="0" w:line="240" w:lineRule="auto"/>
              <w:ind w:left="432" w:hanging="432"/>
              <w:jc w:val="center"/>
              <w:rPr>
                <w:rFonts w:ascii="Times New Roman" w:eastAsia="Times" w:hAnsi="Times New Roman" w:cs="Times"/>
                <w:sz w:val="20"/>
                <w:lang w:eastAsia="ar-SA"/>
              </w:rPr>
            </w:pPr>
            <w:r w:rsidRPr="00C92D04">
              <w:rPr>
                <w:rFonts w:ascii="Times New Roman" w:eastAsia="Times" w:hAnsi="Times New Roman" w:cs="Times"/>
                <w:sz w:val="20"/>
                <w:lang w:eastAsia="ar-SA"/>
              </w:rPr>
              <w:t>Real*8</w:t>
            </w:r>
          </w:p>
        </w:tc>
        <w:tc>
          <w:tcPr>
            <w:tcW w:w="53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F45AEA3" w14:textId="77777777" w:rsidR="00C92D04" w:rsidRPr="00C92D04" w:rsidRDefault="00C92D04" w:rsidP="00C92D04">
            <w:pPr>
              <w:tabs>
                <w:tab w:val="left" w:pos="6372"/>
              </w:tabs>
              <w:suppressAutoHyphens/>
              <w:autoSpaceDE w:val="0"/>
              <w:snapToGrid w:val="0"/>
              <w:spacing w:after="0" w:line="240" w:lineRule="auto"/>
              <w:ind w:left="432" w:hanging="432"/>
              <w:jc w:val="both"/>
              <w:rPr>
                <w:rFonts w:ascii="Verdana" w:eastAsia="Times New Roman" w:hAnsi="Verdana" w:cs="Courier New"/>
                <w:bCs/>
                <w:sz w:val="20"/>
                <w:lang w:eastAsia="ar-SA"/>
              </w:rPr>
            </w:pPr>
            <w:r w:rsidRPr="00C92D04">
              <w:rPr>
                <w:rFonts w:ascii="Verdana" w:eastAsia="Times New Roman" w:hAnsi="Verdana" w:cs="Courier New"/>
                <w:bCs/>
                <w:sz w:val="20"/>
                <w:lang w:eastAsia="ar-SA"/>
              </w:rPr>
              <w:t>Wavelength for Fluorescence model in [nm]</w:t>
            </w:r>
          </w:p>
        </w:tc>
      </w:tr>
      <w:tr w:rsidR="00C92D04" w:rsidRPr="00C92D04" w14:paraId="0F152450" w14:textId="77777777" w:rsidTr="001B3988">
        <w:tc>
          <w:tcPr>
            <w:tcW w:w="3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DB1BD66" w14:textId="77777777" w:rsidR="00C92D04" w:rsidRPr="00C92D04" w:rsidRDefault="00C92D04" w:rsidP="00C92D04">
            <w:pPr>
              <w:suppressAutoHyphens/>
              <w:autoSpaceDE w:val="0"/>
              <w:snapToGrid w:val="0"/>
              <w:spacing w:after="0" w:line="240" w:lineRule="auto"/>
              <w:ind w:left="432" w:hanging="432"/>
              <w:jc w:val="both"/>
              <w:rPr>
                <w:rFonts w:ascii="Times New Roman" w:eastAsia="Times" w:hAnsi="Times New Roman" w:cs="Times"/>
                <w:sz w:val="20"/>
                <w:lang w:eastAsia="ar-SA"/>
              </w:rPr>
            </w:pPr>
            <w:r w:rsidRPr="00C92D04">
              <w:rPr>
                <w:rFonts w:ascii="Times New Roman" w:eastAsia="Times" w:hAnsi="Times New Roman" w:cs="Times"/>
                <w:sz w:val="20"/>
                <w:lang w:eastAsia="ar-SA"/>
              </w:rPr>
              <w:t>FL_AMPLITUDE755</w:t>
            </w:r>
          </w:p>
        </w:tc>
        <w:tc>
          <w:tcPr>
            <w:tcW w:w="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6BBE213" w14:textId="77777777" w:rsidR="00C92D04" w:rsidRPr="00C92D04" w:rsidRDefault="00C92D04" w:rsidP="00C92D04">
            <w:pPr>
              <w:suppressAutoHyphens/>
              <w:autoSpaceDE w:val="0"/>
              <w:snapToGrid w:val="0"/>
              <w:spacing w:after="0" w:line="240" w:lineRule="auto"/>
              <w:ind w:left="432" w:hanging="432"/>
              <w:jc w:val="center"/>
              <w:rPr>
                <w:rFonts w:ascii="Times New Roman" w:eastAsia="Times" w:hAnsi="Times New Roman" w:cs="Times"/>
                <w:sz w:val="20"/>
                <w:lang w:eastAsia="ar-SA"/>
              </w:rPr>
            </w:pPr>
            <w:r w:rsidRPr="00C92D04">
              <w:rPr>
                <w:rFonts w:ascii="Times New Roman" w:eastAsia="Times" w:hAnsi="Times New Roman" w:cs="Times"/>
                <w:sz w:val="20"/>
                <w:lang w:eastAsia="ar-SA"/>
              </w:rPr>
              <w:t>Real*8</w:t>
            </w:r>
          </w:p>
        </w:tc>
        <w:tc>
          <w:tcPr>
            <w:tcW w:w="53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0DCBB95" w14:textId="77777777" w:rsidR="00C92D04" w:rsidRPr="00C92D04" w:rsidRDefault="00C92D04" w:rsidP="00C92D04">
            <w:pPr>
              <w:spacing w:after="0" w:line="240" w:lineRule="auto"/>
              <w:rPr>
                <w:rFonts w:ascii="Verdana" w:eastAsia="Times New Roman" w:hAnsi="Verdana" w:cs="Courier New"/>
                <w:sz w:val="20"/>
                <w:szCs w:val="20"/>
              </w:rPr>
            </w:pPr>
            <w:r w:rsidRPr="00C92D04">
              <w:rPr>
                <w:rFonts w:ascii="Verdana" w:eastAsia="Times New Roman" w:hAnsi="Verdana" w:cs="Courier New"/>
                <w:sz w:val="20"/>
                <w:szCs w:val="20"/>
              </w:rPr>
              <w:t>Amplitude for Fluorescence model at 755 nm</w:t>
            </w:r>
          </w:p>
        </w:tc>
      </w:tr>
      <w:tr w:rsidR="00C92D04" w:rsidRPr="00C92D04" w14:paraId="53CB2F7A" w14:textId="77777777" w:rsidTr="001B3988">
        <w:tc>
          <w:tcPr>
            <w:tcW w:w="3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91EDB18" w14:textId="77777777" w:rsidR="00C92D04" w:rsidRPr="00C92D04" w:rsidRDefault="00C92D04" w:rsidP="00C92D04">
            <w:pPr>
              <w:spacing w:after="0" w:line="240" w:lineRule="auto"/>
              <w:rPr>
                <w:rFonts w:ascii="Times New Roman" w:eastAsia="Times New Roman" w:hAnsi="Times New Roman" w:cs="Times New Roman"/>
                <w:sz w:val="20"/>
                <w:szCs w:val="20"/>
              </w:rPr>
            </w:pPr>
            <w:r w:rsidRPr="00C92D04">
              <w:rPr>
                <w:rFonts w:ascii="Times New Roman" w:eastAsia="Times New Roman" w:hAnsi="Times New Roman" w:cs="Times New Roman"/>
                <w:sz w:val="20"/>
                <w:szCs w:val="20"/>
              </w:rPr>
              <w:t>FL_DO_GAUSSIAN</w:t>
            </w:r>
          </w:p>
        </w:tc>
        <w:tc>
          <w:tcPr>
            <w:tcW w:w="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FC7ECE0" w14:textId="77777777" w:rsidR="00C92D04" w:rsidRPr="00C92D04" w:rsidRDefault="00C92D04" w:rsidP="00C92D04">
            <w:pPr>
              <w:suppressAutoHyphens/>
              <w:autoSpaceDE w:val="0"/>
              <w:snapToGrid w:val="0"/>
              <w:spacing w:after="0" w:line="240" w:lineRule="auto"/>
              <w:ind w:left="432" w:hanging="432"/>
              <w:jc w:val="center"/>
              <w:rPr>
                <w:rFonts w:ascii="Courier New" w:eastAsia="Times" w:hAnsi="Courier New" w:cs="Times"/>
                <w:sz w:val="20"/>
                <w:lang w:eastAsia="ar-SA"/>
              </w:rPr>
            </w:pPr>
            <w:r w:rsidRPr="00C92D04">
              <w:rPr>
                <w:rFonts w:ascii="Times New Roman" w:eastAsia="Times" w:hAnsi="Times New Roman" w:cs="Times"/>
                <w:sz w:val="20"/>
                <w:lang w:eastAsia="ar-SA"/>
              </w:rPr>
              <w:t xml:space="preserve">Logical </w:t>
            </w:r>
          </w:p>
        </w:tc>
        <w:tc>
          <w:tcPr>
            <w:tcW w:w="53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3D74050" w14:textId="77777777" w:rsidR="00C92D04" w:rsidRPr="00C92D04" w:rsidRDefault="00C92D04" w:rsidP="00C92D04">
            <w:pPr>
              <w:tabs>
                <w:tab w:val="left" w:pos="6372"/>
              </w:tabs>
              <w:suppressAutoHyphens/>
              <w:autoSpaceDE w:val="0"/>
              <w:snapToGrid w:val="0"/>
              <w:spacing w:after="0" w:line="240" w:lineRule="auto"/>
              <w:ind w:left="432" w:hanging="432"/>
              <w:jc w:val="both"/>
              <w:rPr>
                <w:rFonts w:ascii="Verdana" w:eastAsia="Times New Roman" w:hAnsi="Verdana" w:cs="Courier New"/>
                <w:bCs/>
                <w:sz w:val="20"/>
                <w:lang w:eastAsia="ar-SA"/>
              </w:rPr>
            </w:pPr>
            <w:r w:rsidRPr="00C92D04">
              <w:rPr>
                <w:rFonts w:ascii="Verdana" w:eastAsia="Times New Roman" w:hAnsi="Verdana" w:cs="Courier New"/>
                <w:bCs/>
                <w:sz w:val="20"/>
                <w:lang w:eastAsia="ar-SA"/>
              </w:rPr>
              <w:t>Do Data Gaussians in Fluorescence?</w:t>
            </w:r>
          </w:p>
        </w:tc>
      </w:tr>
      <w:tr w:rsidR="00C92D04" w:rsidRPr="00C92D04" w14:paraId="35CCE352" w14:textId="77777777" w:rsidTr="001B3988">
        <w:tc>
          <w:tcPr>
            <w:tcW w:w="3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4E9432C" w14:textId="77777777" w:rsidR="00C92D04" w:rsidRPr="00C92D04" w:rsidRDefault="00C92D04" w:rsidP="00C92D04">
            <w:pPr>
              <w:suppressAutoHyphens/>
              <w:autoSpaceDE w:val="0"/>
              <w:snapToGrid w:val="0"/>
              <w:spacing w:after="0" w:line="240" w:lineRule="auto"/>
              <w:ind w:left="432" w:hanging="432"/>
              <w:jc w:val="both"/>
              <w:rPr>
                <w:rFonts w:ascii="Times New Roman" w:eastAsia="Times" w:hAnsi="Times New Roman" w:cs="Times"/>
                <w:sz w:val="20"/>
                <w:lang w:eastAsia="ar-SA"/>
              </w:rPr>
            </w:pPr>
            <w:r w:rsidRPr="00C92D04">
              <w:rPr>
                <w:rFonts w:ascii="Times New Roman" w:eastAsia="Times" w:hAnsi="Times New Roman" w:cs="Times"/>
                <w:sz w:val="20"/>
                <w:lang w:eastAsia="ar-SA"/>
              </w:rPr>
              <w:t>DO_FL_755_JACOBIANS</w:t>
            </w:r>
          </w:p>
        </w:tc>
        <w:tc>
          <w:tcPr>
            <w:tcW w:w="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3C2BF61" w14:textId="77777777" w:rsidR="00C92D04" w:rsidRPr="00C92D04" w:rsidRDefault="00C92D04" w:rsidP="00C92D04">
            <w:pPr>
              <w:suppressAutoHyphens/>
              <w:autoSpaceDE w:val="0"/>
              <w:snapToGrid w:val="0"/>
              <w:spacing w:after="0" w:line="240" w:lineRule="auto"/>
              <w:ind w:left="432" w:hanging="432"/>
              <w:jc w:val="center"/>
              <w:rPr>
                <w:rFonts w:ascii="Courier New" w:eastAsia="Times" w:hAnsi="Courier New" w:cs="Times"/>
                <w:sz w:val="20"/>
                <w:lang w:eastAsia="ar-SA"/>
              </w:rPr>
            </w:pPr>
            <w:r w:rsidRPr="00C92D04">
              <w:rPr>
                <w:rFonts w:ascii="Times New Roman" w:eastAsia="Times" w:hAnsi="Times New Roman" w:cs="Times"/>
                <w:sz w:val="20"/>
                <w:lang w:eastAsia="ar-SA"/>
              </w:rPr>
              <w:t xml:space="preserve">Logical </w:t>
            </w:r>
          </w:p>
        </w:tc>
        <w:tc>
          <w:tcPr>
            <w:tcW w:w="53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134E89F" w14:textId="77777777" w:rsidR="00C92D04" w:rsidRPr="00C92D04" w:rsidRDefault="00C92D04" w:rsidP="00C92D04">
            <w:pPr>
              <w:tabs>
                <w:tab w:val="left" w:pos="6372"/>
              </w:tabs>
              <w:suppressAutoHyphens/>
              <w:autoSpaceDE w:val="0"/>
              <w:snapToGrid w:val="0"/>
              <w:spacing w:after="0" w:line="240" w:lineRule="auto"/>
              <w:ind w:left="432" w:hanging="432"/>
              <w:jc w:val="both"/>
              <w:rPr>
                <w:rFonts w:ascii="Verdana" w:eastAsia="Times New Roman" w:hAnsi="Verdana" w:cs="Courier New"/>
                <w:bCs/>
                <w:sz w:val="20"/>
                <w:lang w:eastAsia="ar-SA"/>
              </w:rPr>
            </w:pPr>
            <w:r w:rsidRPr="00C92D04">
              <w:rPr>
                <w:rFonts w:ascii="Verdana" w:eastAsia="Times New Roman" w:hAnsi="Verdana" w:cs="Courier New"/>
                <w:bCs/>
                <w:sz w:val="20"/>
                <w:lang w:eastAsia="ar-SA"/>
              </w:rPr>
              <w:t>Do Jacobians for F755 Fluorescence value?</w:t>
            </w:r>
          </w:p>
        </w:tc>
      </w:tr>
      <w:tr w:rsidR="00C92D04" w:rsidRPr="00C92D04" w14:paraId="226C8164" w14:textId="77777777" w:rsidTr="001B3988">
        <w:tc>
          <w:tcPr>
            <w:tcW w:w="3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039862D" w14:textId="77777777" w:rsidR="00C92D04" w:rsidRPr="00C92D04" w:rsidRDefault="00C92D04" w:rsidP="00C92D04">
            <w:pPr>
              <w:suppressAutoHyphens/>
              <w:autoSpaceDE w:val="0"/>
              <w:snapToGrid w:val="0"/>
              <w:spacing w:after="0" w:line="240" w:lineRule="auto"/>
              <w:ind w:left="432" w:hanging="432"/>
              <w:jc w:val="both"/>
              <w:rPr>
                <w:rFonts w:ascii="Times New Roman" w:eastAsia="Times" w:hAnsi="Times New Roman" w:cs="Times"/>
                <w:sz w:val="20"/>
                <w:lang w:eastAsia="ar-SA"/>
              </w:rPr>
            </w:pPr>
            <w:r w:rsidRPr="00C92D04">
              <w:rPr>
                <w:rFonts w:ascii="Times New Roman" w:eastAsia="Times" w:hAnsi="Times New Roman" w:cs="Times"/>
                <w:sz w:val="20"/>
                <w:lang w:eastAsia="ar-SA"/>
              </w:rPr>
              <w:t>DO_FL_GAUSS_</w:t>
            </w:r>
            <w:proofErr w:type="gramStart"/>
            <w:r w:rsidRPr="00C92D04">
              <w:rPr>
                <w:rFonts w:ascii="Times New Roman" w:eastAsia="Times" w:hAnsi="Times New Roman" w:cs="Times"/>
                <w:sz w:val="20"/>
                <w:lang w:eastAsia="ar-SA"/>
              </w:rPr>
              <w:t>JACOBIANS(</w:t>
            </w:r>
            <w:proofErr w:type="gramEnd"/>
            <w:r w:rsidRPr="00C92D04">
              <w:rPr>
                <w:rFonts w:ascii="Times New Roman" w:eastAsia="Times" w:hAnsi="Times New Roman" w:cs="Times"/>
                <w:sz w:val="20"/>
                <w:lang w:eastAsia="ar-SA"/>
              </w:rPr>
              <w:t>6)</w:t>
            </w:r>
          </w:p>
        </w:tc>
        <w:tc>
          <w:tcPr>
            <w:tcW w:w="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9DD2778" w14:textId="77777777" w:rsidR="00C92D04" w:rsidRPr="00C92D04" w:rsidRDefault="00C92D04" w:rsidP="00C92D04">
            <w:pPr>
              <w:suppressAutoHyphens/>
              <w:autoSpaceDE w:val="0"/>
              <w:snapToGrid w:val="0"/>
              <w:spacing w:after="0" w:line="240" w:lineRule="auto"/>
              <w:ind w:left="432" w:hanging="432"/>
              <w:jc w:val="center"/>
              <w:rPr>
                <w:rFonts w:ascii="Courier New" w:eastAsia="Times" w:hAnsi="Courier New" w:cs="Times"/>
                <w:sz w:val="20"/>
                <w:lang w:eastAsia="ar-SA"/>
              </w:rPr>
            </w:pPr>
            <w:r w:rsidRPr="00C92D04">
              <w:rPr>
                <w:rFonts w:ascii="Times New Roman" w:eastAsia="Times" w:hAnsi="Times New Roman" w:cs="Times"/>
                <w:sz w:val="20"/>
                <w:lang w:eastAsia="ar-SA"/>
              </w:rPr>
              <w:t xml:space="preserve">Logical </w:t>
            </w:r>
          </w:p>
        </w:tc>
        <w:tc>
          <w:tcPr>
            <w:tcW w:w="53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43FE623" w14:textId="77777777" w:rsidR="00C92D04" w:rsidRPr="00C92D04" w:rsidRDefault="00C92D04" w:rsidP="00C92D04">
            <w:pPr>
              <w:tabs>
                <w:tab w:val="left" w:pos="6372"/>
              </w:tabs>
              <w:suppressAutoHyphens/>
              <w:autoSpaceDE w:val="0"/>
              <w:snapToGrid w:val="0"/>
              <w:spacing w:after="0" w:line="240" w:lineRule="auto"/>
              <w:jc w:val="both"/>
              <w:rPr>
                <w:rFonts w:ascii="Verdana" w:eastAsia="Times New Roman" w:hAnsi="Verdana" w:cs="Courier New"/>
                <w:bCs/>
                <w:sz w:val="18"/>
                <w:szCs w:val="18"/>
                <w:lang w:eastAsia="ar-SA"/>
              </w:rPr>
            </w:pPr>
            <w:r w:rsidRPr="00C92D04">
              <w:rPr>
                <w:rFonts w:ascii="Verdana" w:eastAsia="Times New Roman" w:hAnsi="Verdana" w:cs="Courier New"/>
                <w:bCs/>
                <w:sz w:val="18"/>
                <w:szCs w:val="18"/>
                <w:lang w:eastAsia="ar-SA"/>
              </w:rPr>
              <w:t>Do Gaussian parameter Jacobians for Fluorescence?</w:t>
            </w:r>
          </w:p>
        </w:tc>
      </w:tr>
      <w:tr w:rsidR="00C92D04" w:rsidRPr="00C92D04" w14:paraId="032A239C" w14:textId="77777777" w:rsidTr="001B3988">
        <w:tc>
          <w:tcPr>
            <w:tcW w:w="3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7ACA767" w14:textId="77777777" w:rsidR="00C92D04" w:rsidRPr="00C92D04" w:rsidRDefault="00C92D04" w:rsidP="00C92D04">
            <w:pPr>
              <w:tabs>
                <w:tab w:val="left" w:pos="6372"/>
              </w:tabs>
              <w:suppressAutoHyphens/>
              <w:autoSpaceDE w:val="0"/>
              <w:snapToGrid w:val="0"/>
              <w:spacing w:after="0" w:line="240" w:lineRule="auto"/>
              <w:ind w:left="432" w:hanging="432"/>
              <w:jc w:val="both"/>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NSTREAMS</w:t>
            </w:r>
          </w:p>
        </w:tc>
        <w:tc>
          <w:tcPr>
            <w:tcW w:w="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59EFE98" w14:textId="77777777"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 xml:space="preserve">Integer </w:t>
            </w:r>
          </w:p>
        </w:tc>
        <w:tc>
          <w:tcPr>
            <w:tcW w:w="53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F9A07CD" w14:textId="77777777" w:rsidR="00C92D04" w:rsidRPr="00C92D04" w:rsidRDefault="00C92D04" w:rsidP="00C92D04">
            <w:pPr>
              <w:tabs>
                <w:tab w:val="left" w:pos="6372"/>
              </w:tabs>
              <w:suppressAutoHyphens/>
              <w:autoSpaceDE w:val="0"/>
              <w:snapToGrid w:val="0"/>
              <w:spacing w:after="0" w:line="240" w:lineRule="auto"/>
              <w:ind w:left="432" w:hanging="432"/>
              <w:jc w:val="both"/>
              <w:rPr>
                <w:rFonts w:ascii="Verdana" w:eastAsia="Times New Roman" w:hAnsi="Verdana" w:cs="Times"/>
                <w:bCs/>
                <w:sz w:val="20"/>
                <w:lang w:eastAsia="ar-SA"/>
              </w:rPr>
            </w:pPr>
            <w:r w:rsidRPr="00C92D04">
              <w:rPr>
                <w:rFonts w:ascii="Verdana" w:eastAsia="Times New Roman" w:hAnsi="Verdana" w:cs="Times"/>
                <w:bCs/>
                <w:sz w:val="20"/>
                <w:lang w:eastAsia="ar-SA"/>
              </w:rPr>
              <w:t>Number of half-space streams</w:t>
            </w:r>
          </w:p>
        </w:tc>
      </w:tr>
      <w:tr w:rsidR="00C92D04" w:rsidRPr="00C92D04" w14:paraId="2D06B285" w14:textId="77777777" w:rsidTr="001B3988">
        <w:tc>
          <w:tcPr>
            <w:tcW w:w="3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2A4CCF3" w14:textId="77777777" w:rsidR="00C92D04" w:rsidRPr="00C92D04" w:rsidRDefault="00C92D04" w:rsidP="00C92D04">
            <w:pPr>
              <w:tabs>
                <w:tab w:val="left" w:pos="6372"/>
              </w:tabs>
              <w:suppressAutoHyphens/>
              <w:autoSpaceDE w:val="0"/>
              <w:snapToGrid w:val="0"/>
              <w:spacing w:after="0" w:line="240" w:lineRule="auto"/>
              <w:ind w:left="432" w:hanging="432"/>
              <w:jc w:val="both"/>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NBEAMS</w:t>
            </w:r>
          </w:p>
        </w:tc>
        <w:tc>
          <w:tcPr>
            <w:tcW w:w="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7573F61" w14:textId="77777777"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Integer</w:t>
            </w:r>
          </w:p>
        </w:tc>
        <w:tc>
          <w:tcPr>
            <w:tcW w:w="53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9272016" w14:textId="77777777" w:rsidR="00C92D04" w:rsidRPr="00C92D04" w:rsidRDefault="00C92D04" w:rsidP="00C92D04">
            <w:pPr>
              <w:tabs>
                <w:tab w:val="left" w:pos="6372"/>
              </w:tabs>
              <w:suppressAutoHyphens/>
              <w:autoSpaceDE w:val="0"/>
              <w:snapToGrid w:val="0"/>
              <w:spacing w:after="0" w:line="240" w:lineRule="auto"/>
              <w:ind w:left="432" w:hanging="432"/>
              <w:jc w:val="both"/>
              <w:rPr>
                <w:rFonts w:ascii="Verdana" w:eastAsia="Times New Roman" w:hAnsi="Verdana" w:cs="Times"/>
                <w:bCs/>
                <w:sz w:val="20"/>
                <w:lang w:eastAsia="ar-SA"/>
              </w:rPr>
            </w:pPr>
            <w:r w:rsidRPr="00C92D04">
              <w:rPr>
                <w:rFonts w:ascii="Verdana" w:eastAsia="Times New Roman" w:hAnsi="Verdana" w:cs="Times"/>
                <w:bCs/>
                <w:sz w:val="20"/>
                <w:lang w:eastAsia="ar-SA"/>
              </w:rPr>
              <w:t>Number of solar zenith angles</w:t>
            </w:r>
          </w:p>
        </w:tc>
      </w:tr>
      <w:tr w:rsidR="00C92D04" w:rsidRPr="00C92D04" w14:paraId="2C565900" w14:textId="77777777" w:rsidTr="001B3988">
        <w:tc>
          <w:tcPr>
            <w:tcW w:w="3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4FB675D" w14:textId="77777777" w:rsidR="00C92D04" w:rsidRPr="00C92D04" w:rsidRDefault="00C92D04" w:rsidP="00C92D04">
            <w:pPr>
              <w:tabs>
                <w:tab w:val="left" w:pos="6372"/>
              </w:tabs>
              <w:suppressAutoHyphens/>
              <w:autoSpaceDE w:val="0"/>
              <w:snapToGrid w:val="0"/>
              <w:spacing w:after="0" w:line="240" w:lineRule="auto"/>
              <w:ind w:left="432" w:hanging="432"/>
              <w:jc w:val="both"/>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BEAM_SZAS</w:t>
            </w:r>
          </w:p>
        </w:tc>
        <w:tc>
          <w:tcPr>
            <w:tcW w:w="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BB94CD3" w14:textId="77777777"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Real*8</w:t>
            </w:r>
          </w:p>
        </w:tc>
        <w:tc>
          <w:tcPr>
            <w:tcW w:w="53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EC5262D" w14:textId="77777777" w:rsidR="00C92D04" w:rsidRPr="00C92D04" w:rsidRDefault="00C92D04" w:rsidP="00C92D04">
            <w:pPr>
              <w:tabs>
                <w:tab w:val="left" w:pos="6372"/>
              </w:tabs>
              <w:suppressAutoHyphens/>
              <w:autoSpaceDE w:val="0"/>
              <w:snapToGrid w:val="0"/>
              <w:spacing w:after="0" w:line="240" w:lineRule="auto"/>
              <w:ind w:left="432" w:hanging="432"/>
              <w:jc w:val="both"/>
              <w:rPr>
                <w:rFonts w:ascii="Verdana" w:eastAsia="Times New Roman" w:hAnsi="Verdana" w:cs="Times"/>
                <w:bCs/>
                <w:sz w:val="20"/>
                <w:lang w:eastAsia="ar-SA"/>
              </w:rPr>
            </w:pPr>
            <w:r w:rsidRPr="00C92D04">
              <w:rPr>
                <w:rFonts w:ascii="Verdana" w:eastAsia="Times New Roman" w:hAnsi="Verdana" w:cs="Times"/>
                <w:bCs/>
                <w:sz w:val="20"/>
                <w:lang w:eastAsia="ar-SA"/>
              </w:rPr>
              <w:t>Solar zenith angles (degrees)</w:t>
            </w:r>
          </w:p>
        </w:tc>
      </w:tr>
      <w:tr w:rsidR="00C92D04" w:rsidRPr="00C92D04" w14:paraId="6566FAF1" w14:textId="77777777" w:rsidTr="001B3988">
        <w:tc>
          <w:tcPr>
            <w:tcW w:w="3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7A127E0" w14:textId="77777777" w:rsidR="00C92D04" w:rsidRPr="00C92D04" w:rsidRDefault="00C92D04" w:rsidP="00C92D04">
            <w:pPr>
              <w:tabs>
                <w:tab w:val="left" w:pos="6372"/>
              </w:tabs>
              <w:suppressAutoHyphens/>
              <w:autoSpaceDE w:val="0"/>
              <w:snapToGrid w:val="0"/>
              <w:spacing w:after="0" w:line="240" w:lineRule="auto"/>
              <w:ind w:left="432" w:hanging="432"/>
              <w:jc w:val="both"/>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N_USER_RELAZMS</w:t>
            </w:r>
          </w:p>
        </w:tc>
        <w:tc>
          <w:tcPr>
            <w:tcW w:w="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C836BCE" w14:textId="77777777"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Integer</w:t>
            </w:r>
          </w:p>
        </w:tc>
        <w:tc>
          <w:tcPr>
            <w:tcW w:w="53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8CB96D9" w14:textId="77777777" w:rsidR="00C92D04" w:rsidRPr="00C92D04" w:rsidRDefault="00C92D04" w:rsidP="00C92D04">
            <w:pPr>
              <w:tabs>
                <w:tab w:val="left" w:pos="6372"/>
              </w:tabs>
              <w:suppressAutoHyphens/>
              <w:autoSpaceDE w:val="0"/>
              <w:snapToGrid w:val="0"/>
              <w:spacing w:after="0" w:line="240" w:lineRule="auto"/>
              <w:ind w:left="432" w:hanging="432"/>
              <w:jc w:val="both"/>
              <w:rPr>
                <w:rFonts w:ascii="Verdana" w:eastAsia="Times New Roman" w:hAnsi="Verdana" w:cs="Times"/>
                <w:bCs/>
                <w:sz w:val="20"/>
                <w:lang w:eastAsia="ar-SA"/>
              </w:rPr>
            </w:pPr>
            <w:r w:rsidRPr="00C92D04">
              <w:rPr>
                <w:rFonts w:ascii="Verdana" w:eastAsia="Times New Roman" w:hAnsi="Verdana" w:cs="Times"/>
                <w:bCs/>
                <w:sz w:val="20"/>
                <w:lang w:eastAsia="ar-SA"/>
              </w:rPr>
              <w:t>Number of user-defined relative azimuth angles</w:t>
            </w:r>
          </w:p>
        </w:tc>
      </w:tr>
      <w:tr w:rsidR="00C92D04" w:rsidRPr="00C92D04" w14:paraId="4D6B8C32" w14:textId="77777777" w:rsidTr="001B3988">
        <w:tc>
          <w:tcPr>
            <w:tcW w:w="3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AB5CFE9" w14:textId="77777777" w:rsidR="00C92D04" w:rsidRPr="00C92D04" w:rsidRDefault="00C92D04" w:rsidP="00C92D04">
            <w:pPr>
              <w:tabs>
                <w:tab w:val="left" w:pos="6372"/>
              </w:tabs>
              <w:suppressAutoHyphens/>
              <w:autoSpaceDE w:val="0"/>
              <w:snapToGrid w:val="0"/>
              <w:spacing w:after="0" w:line="240" w:lineRule="auto"/>
              <w:ind w:left="432" w:hanging="432"/>
              <w:jc w:val="both"/>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USER_RELAZMS</w:t>
            </w:r>
          </w:p>
        </w:tc>
        <w:tc>
          <w:tcPr>
            <w:tcW w:w="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BF5E7BF" w14:textId="77777777"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Real*8</w:t>
            </w:r>
          </w:p>
        </w:tc>
        <w:tc>
          <w:tcPr>
            <w:tcW w:w="53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3C87CE0" w14:textId="77777777" w:rsidR="00C92D04" w:rsidRPr="00C92D04" w:rsidRDefault="00C92D04" w:rsidP="00C92D04">
            <w:pPr>
              <w:tabs>
                <w:tab w:val="left" w:pos="6372"/>
              </w:tabs>
              <w:suppressAutoHyphens/>
              <w:autoSpaceDE w:val="0"/>
              <w:snapToGrid w:val="0"/>
              <w:spacing w:after="0" w:line="240" w:lineRule="auto"/>
              <w:ind w:left="432" w:hanging="432"/>
              <w:jc w:val="both"/>
              <w:rPr>
                <w:rFonts w:ascii="Verdana" w:eastAsia="Times New Roman" w:hAnsi="Verdana" w:cs="Times"/>
                <w:bCs/>
                <w:sz w:val="20"/>
                <w:lang w:eastAsia="ar-SA"/>
              </w:rPr>
            </w:pPr>
            <w:r w:rsidRPr="00C92D04">
              <w:rPr>
                <w:rFonts w:ascii="Verdana" w:eastAsia="Times New Roman" w:hAnsi="Verdana" w:cs="Times"/>
                <w:bCs/>
                <w:sz w:val="20"/>
                <w:lang w:eastAsia="ar-SA"/>
              </w:rPr>
              <w:t>User-defined relative azimuth angles (degrees)</w:t>
            </w:r>
          </w:p>
        </w:tc>
      </w:tr>
      <w:tr w:rsidR="00C92D04" w:rsidRPr="00C92D04" w14:paraId="7C5352EA" w14:textId="77777777" w:rsidTr="001B3988">
        <w:tc>
          <w:tcPr>
            <w:tcW w:w="3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1EE2671" w14:textId="77777777" w:rsidR="00C92D04" w:rsidRPr="00C92D04" w:rsidRDefault="00C92D04" w:rsidP="00C92D04">
            <w:pPr>
              <w:tabs>
                <w:tab w:val="left" w:pos="6372"/>
              </w:tabs>
              <w:suppressAutoHyphens/>
              <w:autoSpaceDE w:val="0"/>
              <w:snapToGrid w:val="0"/>
              <w:spacing w:after="0" w:line="240" w:lineRule="auto"/>
              <w:ind w:left="432" w:hanging="432"/>
              <w:jc w:val="both"/>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N_USER_STREAMS</w:t>
            </w:r>
          </w:p>
        </w:tc>
        <w:tc>
          <w:tcPr>
            <w:tcW w:w="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8459372" w14:textId="77777777"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Integer</w:t>
            </w:r>
          </w:p>
        </w:tc>
        <w:tc>
          <w:tcPr>
            <w:tcW w:w="53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0364073" w14:textId="77777777" w:rsidR="00C92D04" w:rsidRPr="00C92D04" w:rsidRDefault="00C92D04" w:rsidP="00C92D04">
            <w:pPr>
              <w:tabs>
                <w:tab w:val="left" w:pos="6372"/>
              </w:tabs>
              <w:suppressAutoHyphens/>
              <w:autoSpaceDE w:val="0"/>
              <w:snapToGrid w:val="0"/>
              <w:spacing w:after="0" w:line="240" w:lineRule="auto"/>
              <w:ind w:left="432" w:hanging="432"/>
              <w:jc w:val="both"/>
              <w:rPr>
                <w:rFonts w:ascii="Verdana" w:eastAsia="Times New Roman" w:hAnsi="Verdana" w:cs="Times"/>
                <w:bCs/>
                <w:sz w:val="20"/>
                <w:lang w:eastAsia="ar-SA"/>
              </w:rPr>
            </w:pPr>
            <w:r w:rsidRPr="00C92D04">
              <w:rPr>
                <w:rFonts w:ascii="Verdana" w:eastAsia="Times New Roman" w:hAnsi="Verdana" w:cs="Times"/>
                <w:bCs/>
                <w:sz w:val="20"/>
                <w:lang w:eastAsia="ar-SA"/>
              </w:rPr>
              <w:t>Number of user-defined viewing zenith angles</w:t>
            </w:r>
          </w:p>
        </w:tc>
      </w:tr>
      <w:tr w:rsidR="00C92D04" w:rsidRPr="00C92D04" w14:paraId="687E5156" w14:textId="77777777" w:rsidTr="001B3988">
        <w:tc>
          <w:tcPr>
            <w:tcW w:w="3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3A0E4BA" w14:textId="77777777" w:rsidR="00C92D04" w:rsidRPr="00C92D04" w:rsidRDefault="00C92D04" w:rsidP="00C92D04">
            <w:pPr>
              <w:tabs>
                <w:tab w:val="left" w:pos="6372"/>
              </w:tabs>
              <w:suppressAutoHyphens/>
              <w:autoSpaceDE w:val="0"/>
              <w:snapToGrid w:val="0"/>
              <w:spacing w:after="0" w:line="240" w:lineRule="auto"/>
              <w:ind w:left="432" w:hanging="432"/>
              <w:jc w:val="both"/>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USER_ANGLES_INPUT</w:t>
            </w:r>
          </w:p>
        </w:tc>
        <w:tc>
          <w:tcPr>
            <w:tcW w:w="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E738803" w14:textId="77777777"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Real*8</w:t>
            </w:r>
          </w:p>
        </w:tc>
        <w:tc>
          <w:tcPr>
            <w:tcW w:w="53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135D020" w14:textId="77777777" w:rsidR="00C92D04" w:rsidRPr="00C92D04" w:rsidRDefault="00C92D04" w:rsidP="00C92D04">
            <w:pPr>
              <w:tabs>
                <w:tab w:val="left" w:pos="6372"/>
              </w:tabs>
              <w:suppressAutoHyphens/>
              <w:autoSpaceDE w:val="0"/>
              <w:snapToGrid w:val="0"/>
              <w:spacing w:after="0" w:line="240" w:lineRule="auto"/>
              <w:ind w:left="432" w:hanging="432"/>
              <w:jc w:val="both"/>
              <w:rPr>
                <w:rFonts w:ascii="Verdana" w:eastAsia="Times New Roman" w:hAnsi="Verdana" w:cs="Times"/>
                <w:bCs/>
                <w:sz w:val="20"/>
                <w:lang w:eastAsia="ar-SA"/>
              </w:rPr>
            </w:pPr>
            <w:r w:rsidRPr="00C92D04">
              <w:rPr>
                <w:rFonts w:ascii="Verdana" w:eastAsia="Times New Roman" w:hAnsi="Verdana" w:cs="Times"/>
                <w:bCs/>
                <w:sz w:val="20"/>
                <w:lang w:eastAsia="ar-SA"/>
              </w:rPr>
              <w:t>User-defined viewing zenith angles (degrees)</w:t>
            </w:r>
          </w:p>
        </w:tc>
      </w:tr>
      <w:tr w:rsidR="00C92D04" w:rsidRPr="00C92D04" w14:paraId="6AF9CB1D" w14:textId="77777777" w:rsidTr="001B3988">
        <w:tc>
          <w:tcPr>
            <w:tcW w:w="3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10337CB" w14:textId="77777777" w:rsidR="00C92D04" w:rsidRPr="00C92D04" w:rsidRDefault="00C92D04" w:rsidP="00C92D04">
            <w:pPr>
              <w:tabs>
                <w:tab w:val="left" w:pos="6372"/>
              </w:tabs>
              <w:suppressAutoHyphens/>
              <w:autoSpaceDE w:val="0"/>
              <w:snapToGrid w:val="0"/>
              <w:spacing w:after="0" w:line="240" w:lineRule="auto"/>
              <w:ind w:left="432" w:hanging="432"/>
              <w:jc w:val="both"/>
              <w:rPr>
                <w:rFonts w:ascii="Times New Roman" w:eastAsia="Times New Roman" w:hAnsi="Times New Roman" w:cs="Times New Roman"/>
                <w:bCs/>
                <w:sz w:val="20"/>
                <w:lang w:eastAsia="ar-SA"/>
              </w:rPr>
            </w:pPr>
            <w:r w:rsidRPr="00C92D04">
              <w:rPr>
                <w:rFonts w:ascii="Times New Roman" w:eastAsia="Times New Roman" w:hAnsi="Times New Roman" w:cs="Times New Roman"/>
                <w:bCs/>
                <w:sz w:val="20"/>
                <w:szCs w:val="20"/>
                <w:lang w:eastAsia="ar-SA"/>
              </w:rPr>
              <w:t>N_USER_OBSGEOMS</w:t>
            </w:r>
          </w:p>
        </w:tc>
        <w:tc>
          <w:tcPr>
            <w:tcW w:w="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38041A3" w14:textId="77777777"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Integer</w:t>
            </w:r>
          </w:p>
        </w:tc>
        <w:tc>
          <w:tcPr>
            <w:tcW w:w="53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A62CA5A" w14:textId="77777777" w:rsidR="00C92D04" w:rsidRPr="00C92D04" w:rsidRDefault="00C92D04" w:rsidP="00C92D04">
            <w:pPr>
              <w:tabs>
                <w:tab w:val="left" w:pos="6372"/>
              </w:tabs>
              <w:suppressAutoHyphens/>
              <w:autoSpaceDE w:val="0"/>
              <w:snapToGrid w:val="0"/>
              <w:spacing w:after="0" w:line="240" w:lineRule="auto"/>
              <w:jc w:val="both"/>
              <w:rPr>
                <w:rFonts w:ascii="Verdana" w:eastAsia="Times New Roman" w:hAnsi="Verdana" w:cs="Courier New"/>
                <w:bCs/>
                <w:sz w:val="20"/>
                <w:szCs w:val="20"/>
              </w:rPr>
            </w:pPr>
            <w:r w:rsidRPr="00C92D04">
              <w:rPr>
                <w:rFonts w:ascii="Verdana" w:eastAsia="Times New Roman" w:hAnsi="Verdana" w:cs="Courier New"/>
                <w:bCs/>
                <w:sz w:val="20"/>
                <w:szCs w:val="20"/>
                <w:lang w:eastAsia="ar-SA"/>
              </w:rPr>
              <w:t>Number of Observation Geometry inputs</w:t>
            </w:r>
          </w:p>
        </w:tc>
      </w:tr>
      <w:tr w:rsidR="00C92D04" w:rsidRPr="00C92D04" w14:paraId="65708CD6" w14:textId="77777777" w:rsidTr="001B3988">
        <w:tc>
          <w:tcPr>
            <w:tcW w:w="3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BF2115F" w14:textId="77777777" w:rsidR="00C92D04" w:rsidRPr="00C92D04" w:rsidRDefault="00C92D04" w:rsidP="00C92D04">
            <w:pPr>
              <w:tabs>
                <w:tab w:val="left" w:pos="6372"/>
              </w:tabs>
              <w:suppressAutoHyphens/>
              <w:autoSpaceDE w:val="0"/>
              <w:snapToGrid w:val="0"/>
              <w:spacing w:after="0" w:line="240" w:lineRule="auto"/>
              <w:ind w:left="432" w:hanging="432"/>
              <w:jc w:val="both"/>
              <w:rPr>
                <w:rFonts w:ascii="Times New Roman" w:eastAsia="Times New Roman" w:hAnsi="Times New Roman" w:cs="Times New Roman"/>
                <w:bCs/>
                <w:sz w:val="20"/>
                <w:lang w:eastAsia="ar-SA"/>
              </w:rPr>
            </w:pPr>
            <w:r w:rsidRPr="00C92D04">
              <w:rPr>
                <w:rFonts w:ascii="Times New Roman" w:eastAsia="Times New Roman" w:hAnsi="Times New Roman" w:cs="Times New Roman"/>
                <w:bCs/>
                <w:sz w:val="20"/>
                <w:szCs w:val="20"/>
                <w:lang w:eastAsia="ar-SA"/>
              </w:rPr>
              <w:t>USER_OBSGEOM_INPUT</w:t>
            </w:r>
          </w:p>
        </w:tc>
        <w:tc>
          <w:tcPr>
            <w:tcW w:w="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0912A79" w14:textId="77777777" w:rsidR="00C92D04" w:rsidRPr="00C92D04" w:rsidRDefault="00C92D04"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sz w:val="20"/>
                <w:lang w:eastAsia="ar-SA"/>
              </w:rPr>
            </w:pPr>
            <w:r w:rsidRPr="00C92D04">
              <w:rPr>
                <w:rFonts w:ascii="Times New Roman" w:eastAsia="Times New Roman" w:hAnsi="Times New Roman" w:cs="Times"/>
                <w:bCs/>
                <w:sz w:val="20"/>
                <w:lang w:eastAsia="ar-SA"/>
              </w:rPr>
              <w:t>Real*8</w:t>
            </w:r>
          </w:p>
        </w:tc>
        <w:tc>
          <w:tcPr>
            <w:tcW w:w="53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C17504E" w14:textId="77777777" w:rsidR="00C92D04" w:rsidRPr="00C92D04" w:rsidRDefault="00C92D04" w:rsidP="00C92D04">
            <w:pPr>
              <w:tabs>
                <w:tab w:val="left" w:pos="6372"/>
              </w:tabs>
              <w:suppressAutoHyphens/>
              <w:autoSpaceDE w:val="0"/>
              <w:snapToGrid w:val="0"/>
              <w:spacing w:after="0" w:line="240" w:lineRule="auto"/>
              <w:jc w:val="both"/>
              <w:rPr>
                <w:rFonts w:ascii="Verdana" w:eastAsia="Times New Roman" w:hAnsi="Verdana" w:cs="Courier New"/>
                <w:bCs/>
                <w:sz w:val="20"/>
                <w:szCs w:val="20"/>
              </w:rPr>
            </w:pPr>
            <w:r w:rsidRPr="00C92D04">
              <w:rPr>
                <w:rFonts w:ascii="Verdana" w:eastAsia="Times New Roman" w:hAnsi="Verdana" w:cs="Courier New"/>
                <w:bCs/>
                <w:sz w:val="20"/>
                <w:szCs w:val="20"/>
                <w:lang w:eastAsia="ar-SA"/>
              </w:rPr>
              <w:t>Observation Geometry inputs</w:t>
            </w:r>
          </w:p>
        </w:tc>
      </w:tr>
      <w:tr w:rsidR="00574873" w:rsidRPr="00C92D04" w14:paraId="3A9E0E06" w14:textId="77777777" w:rsidTr="001B3988">
        <w:tc>
          <w:tcPr>
            <w:tcW w:w="3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706593D" w14:textId="7DBA7A21" w:rsidR="00574873" w:rsidRPr="00C92D04" w:rsidRDefault="00574873" w:rsidP="00C92D04">
            <w:pPr>
              <w:tabs>
                <w:tab w:val="left" w:pos="6372"/>
              </w:tabs>
              <w:suppressAutoHyphens/>
              <w:autoSpaceDE w:val="0"/>
              <w:snapToGrid w:val="0"/>
              <w:spacing w:after="0" w:line="240" w:lineRule="auto"/>
              <w:ind w:left="432" w:hanging="432"/>
              <w:jc w:val="both"/>
              <w:rPr>
                <w:rFonts w:ascii="Times New Roman" w:eastAsia="Times New Roman" w:hAnsi="Times New Roman" w:cs="Times New Roman"/>
                <w:bCs/>
                <w:sz w:val="20"/>
                <w:szCs w:val="20"/>
                <w:lang w:eastAsia="ar-SA"/>
              </w:rPr>
            </w:pPr>
            <w:r w:rsidRPr="00C92D04">
              <w:rPr>
                <w:rFonts w:ascii="Times New Roman" w:eastAsia="Times New Roman" w:hAnsi="Times New Roman" w:cs="Times New Roman"/>
                <w:sz w:val="20"/>
                <w:szCs w:val="20"/>
                <w:lang w:eastAsia="ar-SA"/>
              </w:rPr>
              <w:t>N_USER_</w:t>
            </w:r>
            <w:r>
              <w:rPr>
                <w:rFonts w:ascii="Times New Roman" w:eastAsia="Times New Roman" w:hAnsi="Times New Roman" w:cs="Times New Roman"/>
                <w:sz w:val="20"/>
                <w:szCs w:val="20"/>
                <w:lang w:eastAsia="ar-SA"/>
              </w:rPr>
              <w:t>DOUBLETS</w:t>
            </w:r>
          </w:p>
        </w:tc>
        <w:tc>
          <w:tcPr>
            <w:tcW w:w="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99A4691" w14:textId="75EC3D98" w:rsidR="00574873" w:rsidRPr="00C92D04" w:rsidRDefault="00574873"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sz w:val="20"/>
                <w:lang w:eastAsia="ar-SA"/>
              </w:rPr>
            </w:pPr>
            <w:r w:rsidRPr="00C92D04">
              <w:rPr>
                <w:rFonts w:ascii="Times New Roman" w:eastAsia="Times New Roman" w:hAnsi="Times New Roman" w:cs="Times New Roman"/>
                <w:sz w:val="20"/>
                <w:szCs w:val="20"/>
                <w:lang w:eastAsia="ar-SA"/>
              </w:rPr>
              <w:t>Integer</w:t>
            </w:r>
          </w:p>
        </w:tc>
        <w:tc>
          <w:tcPr>
            <w:tcW w:w="53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E91CE23" w14:textId="0303E8EF" w:rsidR="00574873" w:rsidRPr="00C92D04" w:rsidRDefault="00574873" w:rsidP="00C92D04">
            <w:pPr>
              <w:tabs>
                <w:tab w:val="left" w:pos="6372"/>
              </w:tabs>
              <w:suppressAutoHyphens/>
              <w:autoSpaceDE w:val="0"/>
              <w:snapToGrid w:val="0"/>
              <w:spacing w:after="0" w:line="240" w:lineRule="auto"/>
              <w:jc w:val="both"/>
              <w:rPr>
                <w:rFonts w:ascii="Verdana" w:eastAsia="Times New Roman" w:hAnsi="Verdana" w:cs="Courier New"/>
                <w:bCs/>
                <w:sz w:val="20"/>
                <w:szCs w:val="20"/>
                <w:lang w:eastAsia="ar-SA"/>
              </w:rPr>
            </w:pPr>
            <w:r w:rsidRPr="00C92D04">
              <w:rPr>
                <w:rFonts w:ascii="Verdana" w:eastAsia="Times New Roman" w:hAnsi="Verdana" w:cs="Courier New"/>
                <w:sz w:val="20"/>
                <w:szCs w:val="20"/>
                <w:lang w:eastAsia="ar-SA"/>
              </w:rPr>
              <w:t xml:space="preserve">Number of </w:t>
            </w:r>
            <w:r>
              <w:rPr>
                <w:rFonts w:ascii="Verdana" w:eastAsia="Times New Roman" w:hAnsi="Verdana" w:cs="Courier New"/>
                <w:sz w:val="20"/>
                <w:szCs w:val="20"/>
                <w:lang w:eastAsia="ar-SA"/>
              </w:rPr>
              <w:t>Doublet</w:t>
            </w:r>
            <w:r w:rsidRPr="00C92D04">
              <w:rPr>
                <w:rFonts w:ascii="Verdana" w:eastAsia="Times New Roman" w:hAnsi="Verdana" w:cs="Courier New"/>
                <w:sz w:val="20"/>
                <w:szCs w:val="20"/>
                <w:lang w:eastAsia="ar-SA"/>
              </w:rPr>
              <w:t xml:space="preserve"> Geometry inputs</w:t>
            </w:r>
          </w:p>
        </w:tc>
      </w:tr>
      <w:tr w:rsidR="00574873" w:rsidRPr="00C92D04" w14:paraId="522CD9CF" w14:textId="77777777" w:rsidTr="001B3988">
        <w:tc>
          <w:tcPr>
            <w:tcW w:w="3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C8CD904" w14:textId="480BBDEA" w:rsidR="00574873" w:rsidRPr="00C92D04" w:rsidRDefault="00574873" w:rsidP="00C92D04">
            <w:pPr>
              <w:tabs>
                <w:tab w:val="left" w:pos="6372"/>
              </w:tabs>
              <w:suppressAutoHyphens/>
              <w:autoSpaceDE w:val="0"/>
              <w:snapToGrid w:val="0"/>
              <w:spacing w:after="0" w:line="240" w:lineRule="auto"/>
              <w:ind w:left="432" w:hanging="432"/>
              <w:jc w:val="both"/>
              <w:rPr>
                <w:rFonts w:ascii="Times New Roman" w:eastAsia="Times New Roman" w:hAnsi="Times New Roman" w:cs="Times New Roman"/>
                <w:bCs/>
                <w:sz w:val="20"/>
                <w:szCs w:val="20"/>
                <w:lang w:eastAsia="ar-SA"/>
              </w:rPr>
            </w:pPr>
            <w:r w:rsidRPr="00C92D04">
              <w:rPr>
                <w:rFonts w:ascii="Times New Roman" w:eastAsia="Times New Roman" w:hAnsi="Times New Roman" w:cs="Times New Roman"/>
                <w:sz w:val="20"/>
                <w:szCs w:val="20"/>
                <w:lang w:eastAsia="ar-SA"/>
              </w:rPr>
              <w:t>USER_</w:t>
            </w:r>
            <w:r>
              <w:rPr>
                <w:rFonts w:ascii="Times New Roman" w:eastAsia="Times New Roman" w:hAnsi="Times New Roman" w:cs="Times New Roman"/>
                <w:sz w:val="20"/>
                <w:szCs w:val="20"/>
                <w:lang w:eastAsia="ar-SA"/>
              </w:rPr>
              <w:t>DOUBLETS</w:t>
            </w:r>
          </w:p>
        </w:tc>
        <w:tc>
          <w:tcPr>
            <w:tcW w:w="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26E4A51" w14:textId="0581907B" w:rsidR="00574873" w:rsidRPr="00C92D04" w:rsidRDefault="00574873" w:rsidP="00C92D04">
            <w:pPr>
              <w:tabs>
                <w:tab w:val="left" w:pos="6372"/>
              </w:tabs>
              <w:suppressAutoHyphens/>
              <w:autoSpaceDE w:val="0"/>
              <w:snapToGrid w:val="0"/>
              <w:spacing w:after="0" w:line="240" w:lineRule="auto"/>
              <w:ind w:left="432" w:hanging="432"/>
              <w:jc w:val="center"/>
              <w:rPr>
                <w:rFonts w:ascii="Times New Roman" w:eastAsia="Times New Roman" w:hAnsi="Times New Roman" w:cs="Times"/>
                <w:bCs/>
                <w:sz w:val="20"/>
                <w:lang w:eastAsia="ar-SA"/>
              </w:rPr>
            </w:pPr>
            <w:r w:rsidRPr="00C92D04">
              <w:rPr>
                <w:rFonts w:ascii="Times New Roman" w:eastAsia="Times New Roman" w:hAnsi="Times New Roman" w:cs="Times New Roman"/>
                <w:sz w:val="20"/>
                <w:szCs w:val="20"/>
                <w:lang w:eastAsia="ar-SA"/>
              </w:rPr>
              <w:t>Real*8</w:t>
            </w:r>
          </w:p>
        </w:tc>
        <w:tc>
          <w:tcPr>
            <w:tcW w:w="53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C25D36C" w14:textId="56907A53" w:rsidR="00574873" w:rsidRPr="00C92D04" w:rsidRDefault="00574873" w:rsidP="00C92D04">
            <w:pPr>
              <w:tabs>
                <w:tab w:val="left" w:pos="6372"/>
              </w:tabs>
              <w:suppressAutoHyphens/>
              <w:autoSpaceDE w:val="0"/>
              <w:snapToGrid w:val="0"/>
              <w:spacing w:after="0" w:line="240" w:lineRule="auto"/>
              <w:jc w:val="both"/>
              <w:rPr>
                <w:rFonts w:ascii="Verdana" w:eastAsia="Times New Roman" w:hAnsi="Verdana" w:cs="Courier New"/>
                <w:bCs/>
                <w:sz w:val="20"/>
                <w:szCs w:val="20"/>
                <w:lang w:eastAsia="ar-SA"/>
              </w:rPr>
            </w:pPr>
            <w:r>
              <w:rPr>
                <w:rFonts w:ascii="Verdana" w:eastAsia="Times New Roman" w:hAnsi="Verdana" w:cs="Courier New"/>
                <w:sz w:val="20"/>
                <w:szCs w:val="20"/>
                <w:lang w:eastAsia="ar-SA"/>
              </w:rPr>
              <w:t>Doublet</w:t>
            </w:r>
            <w:r w:rsidRPr="00C92D04">
              <w:rPr>
                <w:rFonts w:ascii="Verdana" w:eastAsia="Times New Roman" w:hAnsi="Verdana" w:cs="Courier New"/>
                <w:sz w:val="20"/>
                <w:szCs w:val="20"/>
                <w:lang w:eastAsia="ar-SA"/>
              </w:rPr>
              <w:t xml:space="preserve"> Geometry inputs</w:t>
            </w:r>
          </w:p>
        </w:tc>
      </w:tr>
    </w:tbl>
    <w:p w14:paraId="29D7D90B" w14:textId="77777777" w:rsidR="00C92D04" w:rsidRPr="00C92D04" w:rsidRDefault="00C92D04" w:rsidP="00C92D04">
      <w:pPr>
        <w:suppressAutoHyphens/>
        <w:autoSpaceDE w:val="0"/>
        <w:spacing w:after="120" w:line="240" w:lineRule="auto"/>
        <w:jc w:val="both"/>
        <w:rPr>
          <w:rFonts w:ascii="Times New Roman" w:eastAsia="Times" w:hAnsi="Times New Roman" w:cs="Times"/>
          <w:sz w:val="24"/>
          <w:szCs w:val="24"/>
          <w:lang w:eastAsia="ar-SA"/>
        </w:rPr>
      </w:pPr>
    </w:p>
    <w:p w14:paraId="58AE32AB" w14:textId="77777777" w:rsidR="00C92D04" w:rsidRPr="00C92D04" w:rsidRDefault="00C92D04" w:rsidP="00C92D04">
      <w:pPr>
        <w:keepNext/>
        <w:suppressAutoHyphens/>
        <w:autoSpaceDE w:val="0"/>
        <w:spacing w:before="240" w:after="240" w:line="240" w:lineRule="auto"/>
        <w:ind w:left="432" w:hanging="432"/>
        <w:jc w:val="both"/>
        <w:outlineLvl w:val="1"/>
        <w:rPr>
          <w:rFonts w:ascii="Times New Roman" w:eastAsia="Times" w:hAnsi="Times New Roman" w:cs="Times New Roman"/>
          <w:b/>
          <w:iCs/>
          <w:sz w:val="32"/>
          <w:szCs w:val="32"/>
          <w:lang w:eastAsia="ar-SA"/>
        </w:rPr>
      </w:pPr>
      <w:bookmarkStart w:id="231" w:name="_Toc492543666"/>
      <w:bookmarkStart w:id="232" w:name="_Toc534974741"/>
      <w:bookmarkStart w:id="233" w:name="_Toc73510443"/>
      <w:r w:rsidRPr="00C92D04">
        <w:rPr>
          <w:rFonts w:ascii="Times New Roman" w:eastAsia="Times" w:hAnsi="Times New Roman" w:cs="Times New Roman"/>
          <w:b/>
          <w:sz w:val="32"/>
          <w:szCs w:val="32"/>
          <w:lang w:eastAsia="ar-SA"/>
        </w:rPr>
        <w:t>5.5. VFZMAT Supplement</w:t>
      </w:r>
      <w:bookmarkEnd w:id="231"/>
      <w:bookmarkEnd w:id="232"/>
      <w:bookmarkEnd w:id="233"/>
    </w:p>
    <w:p w14:paraId="2DDAA263" w14:textId="77777777" w:rsidR="00C92D04" w:rsidRPr="00C92D04" w:rsidRDefault="00C92D04" w:rsidP="00C92D04">
      <w:pPr>
        <w:suppressAutoHyphens/>
        <w:autoSpaceDE w:val="0"/>
        <w:spacing w:after="120" w:line="240" w:lineRule="auto"/>
        <w:jc w:val="both"/>
        <w:rPr>
          <w:rFonts w:ascii="Times New Roman" w:eastAsia="Times" w:hAnsi="Times New Roman" w:cs="Times"/>
          <w:sz w:val="24"/>
        </w:rPr>
      </w:pPr>
      <w:r w:rsidRPr="00C92D04">
        <w:rPr>
          <w:rFonts w:ascii="Times New Roman" w:eastAsia="Times" w:hAnsi="Times New Roman" w:cs="Times"/>
          <w:sz w:val="24"/>
          <w:szCs w:val="24"/>
          <w:lang w:eastAsia="ar-SA"/>
        </w:rPr>
        <w:t xml:space="preserve">Here, the Vector F-matrix/Z-matrix (VFZMAT) supplement is briefly described.  </w:t>
      </w:r>
      <w:r w:rsidRPr="00C92D04">
        <w:rPr>
          <w:rFonts w:ascii="Times New Roman" w:eastAsia="Times" w:hAnsi="Times New Roman" w:cs="Times"/>
          <w:sz w:val="24"/>
        </w:rPr>
        <w:t>Prior to performing a radiative transfer calculation using VLIDORT, the basic optical properties of each layer of the model atmosphere must be defined (as well as linearized optical properties if desiring Jacobians with respect to one or more atmospheric constituents).  The preparation of these inputs was covered in section 3.1.</w:t>
      </w:r>
    </w:p>
    <w:p w14:paraId="379488C1" w14:textId="77777777" w:rsidR="00C92D04" w:rsidRPr="00C92D04" w:rsidRDefault="00C92D04" w:rsidP="00C92D04">
      <w:pPr>
        <w:suppressAutoHyphens/>
        <w:autoSpaceDE w:val="0"/>
        <w:spacing w:after="120" w:line="240" w:lineRule="auto"/>
        <w:jc w:val="both"/>
        <w:rPr>
          <w:rFonts w:ascii="Times New Roman" w:eastAsia="Times" w:hAnsi="Times New Roman" w:cs="Times"/>
          <w:sz w:val="24"/>
        </w:rPr>
      </w:pPr>
      <w:proofErr w:type="gramStart"/>
      <w:r w:rsidRPr="00C92D04">
        <w:rPr>
          <w:rFonts w:ascii="Times New Roman" w:eastAsia="Times" w:hAnsi="Times New Roman" w:cs="Times"/>
          <w:sz w:val="24"/>
        </w:rPr>
        <w:t>In particular, there</w:t>
      </w:r>
      <w:proofErr w:type="gramEnd"/>
      <w:r w:rsidRPr="00C92D04">
        <w:rPr>
          <w:rFonts w:ascii="Times New Roman" w:eastAsia="Times" w:hAnsi="Times New Roman" w:cs="Times"/>
          <w:sz w:val="24"/>
        </w:rPr>
        <w:t xml:space="preserve"> are inputs related to the scattering F-matrix for each layer.  For the first time in VLIDORT Version 2.8, a supplement has been added to assist in the preparation of these inputs in two ways:</w:t>
      </w:r>
    </w:p>
    <w:p w14:paraId="584F3751" w14:textId="77777777" w:rsidR="00C92D04" w:rsidRPr="00C92D04" w:rsidRDefault="00C92D04" w:rsidP="00C92D04">
      <w:pPr>
        <w:numPr>
          <w:ilvl w:val="0"/>
          <w:numId w:val="21"/>
        </w:numPr>
        <w:suppressAutoHyphens/>
        <w:autoSpaceDE w:val="0"/>
        <w:spacing w:after="120" w:line="240" w:lineRule="auto"/>
        <w:contextualSpacing/>
        <w:jc w:val="both"/>
        <w:rPr>
          <w:rFonts w:ascii="Times New Roman" w:eastAsia="Times" w:hAnsi="Times New Roman" w:cs="Times"/>
          <w:sz w:val="24"/>
        </w:rPr>
      </w:pPr>
      <w:r w:rsidRPr="00C92D04">
        <w:rPr>
          <w:rFonts w:ascii="Times New Roman" w:eastAsia="Times" w:hAnsi="Times New Roman" w:cs="Times"/>
          <w:sz w:val="24"/>
        </w:rPr>
        <w:t xml:space="preserve">To provide some time-saving generic subroutines that will define F-matrices for simple analytic expressions such as those for Rayleigh </w:t>
      </w:r>
      <w:proofErr w:type="gramStart"/>
      <w:r w:rsidRPr="00C92D04">
        <w:rPr>
          <w:rFonts w:ascii="Times New Roman" w:eastAsia="Times" w:hAnsi="Times New Roman" w:cs="Times"/>
          <w:sz w:val="24"/>
        </w:rPr>
        <w:t>scattering;</w:t>
      </w:r>
      <w:proofErr w:type="gramEnd"/>
    </w:p>
    <w:p w14:paraId="720A0B25" w14:textId="77777777" w:rsidR="00C92D04" w:rsidRPr="00C92D04" w:rsidRDefault="00C92D04" w:rsidP="00C92D04">
      <w:pPr>
        <w:numPr>
          <w:ilvl w:val="0"/>
          <w:numId w:val="21"/>
        </w:numPr>
        <w:suppressAutoHyphens/>
        <w:autoSpaceDE w:val="0"/>
        <w:spacing w:after="120" w:line="240" w:lineRule="auto"/>
        <w:contextualSpacing/>
        <w:jc w:val="both"/>
        <w:rPr>
          <w:rFonts w:ascii="Times New Roman" w:eastAsia="Times" w:hAnsi="Times New Roman" w:cs="Times"/>
          <w:sz w:val="24"/>
        </w:rPr>
      </w:pPr>
      <w:r w:rsidRPr="00C92D04">
        <w:rPr>
          <w:rFonts w:ascii="Times New Roman" w:eastAsia="Times" w:hAnsi="Times New Roman" w:cs="Times"/>
          <w:sz w:val="24"/>
        </w:rPr>
        <w:t xml:space="preserve">To provide a subroutine that will provide (as inputs for VLIDORT) more complex F-matrices that are not </w:t>
      </w:r>
      <w:proofErr w:type="gramStart"/>
      <w:r w:rsidRPr="00C92D04">
        <w:rPr>
          <w:rFonts w:ascii="Times New Roman" w:eastAsia="Times" w:hAnsi="Times New Roman" w:cs="Times"/>
          <w:sz w:val="24"/>
        </w:rPr>
        <w:t>analytic, but</w:t>
      </w:r>
      <w:proofErr w:type="gramEnd"/>
      <w:r w:rsidRPr="00C92D04">
        <w:rPr>
          <w:rFonts w:ascii="Times New Roman" w:eastAsia="Times" w:hAnsi="Times New Roman" w:cs="Times"/>
          <w:sz w:val="24"/>
        </w:rPr>
        <w:t xml:space="preserve"> are rather defined as functions of scattering angle (usually from data files).  This situation will arise when dealing with a cloud or aerosol F-matrices obtained from measurements or perhaps derived from Mie or T-matrix scattering calculations.</w:t>
      </w:r>
    </w:p>
    <w:p w14:paraId="065A79CA" w14:textId="77777777" w:rsidR="00C92D04" w:rsidRPr="00C92D04" w:rsidRDefault="00C92D04" w:rsidP="00C92D04">
      <w:pPr>
        <w:suppressAutoHyphens/>
        <w:autoSpaceDE w:val="0"/>
        <w:spacing w:after="120" w:line="240" w:lineRule="auto"/>
        <w:jc w:val="both"/>
        <w:rPr>
          <w:rFonts w:ascii="Times New Roman" w:eastAsia="Times" w:hAnsi="Times New Roman" w:cs="Times"/>
          <w:sz w:val="24"/>
        </w:rPr>
      </w:pPr>
      <w:r w:rsidRPr="00C92D04">
        <w:rPr>
          <w:rFonts w:ascii="Times New Roman" w:eastAsia="Times" w:hAnsi="Times New Roman" w:cs="Times"/>
          <w:sz w:val="24"/>
        </w:rPr>
        <w:t>In either case, the subroutines will return three quantities:</w:t>
      </w:r>
    </w:p>
    <w:p w14:paraId="57FEEADC" w14:textId="77777777" w:rsidR="00C92D04" w:rsidRPr="00C92D04" w:rsidRDefault="00C92D04" w:rsidP="00C92D04">
      <w:pPr>
        <w:numPr>
          <w:ilvl w:val="0"/>
          <w:numId w:val="22"/>
        </w:numPr>
        <w:suppressAutoHyphens/>
        <w:autoSpaceDE w:val="0"/>
        <w:spacing w:after="120" w:line="240" w:lineRule="auto"/>
        <w:contextualSpacing/>
        <w:jc w:val="both"/>
        <w:rPr>
          <w:rFonts w:ascii="Times New Roman" w:eastAsia="Times" w:hAnsi="Times New Roman" w:cs="Times"/>
          <w:sz w:val="24"/>
        </w:rPr>
      </w:pPr>
      <w:r w:rsidRPr="00C92D04">
        <w:rPr>
          <w:rFonts w:ascii="Times New Roman" w:eastAsia="Times" w:hAnsi="Times New Roman" w:cs="Times"/>
          <w:sz w:val="24"/>
        </w:rPr>
        <w:t xml:space="preserve">Values of the F-matrices (both forward and backward scattering) for the prescribed geometries to be used in any given VLIDORT </w:t>
      </w:r>
      <w:proofErr w:type="gramStart"/>
      <w:r w:rsidRPr="00C92D04">
        <w:rPr>
          <w:rFonts w:ascii="Times New Roman" w:eastAsia="Times" w:hAnsi="Times New Roman" w:cs="Times"/>
          <w:sz w:val="24"/>
        </w:rPr>
        <w:t>calculation;</w:t>
      </w:r>
      <w:proofErr w:type="gramEnd"/>
    </w:p>
    <w:p w14:paraId="6984E7C4" w14:textId="77777777" w:rsidR="00C92D04" w:rsidRPr="00C92D04" w:rsidRDefault="00C92D04" w:rsidP="00C92D04">
      <w:pPr>
        <w:numPr>
          <w:ilvl w:val="0"/>
          <w:numId w:val="22"/>
        </w:numPr>
        <w:suppressAutoHyphens/>
        <w:autoSpaceDE w:val="0"/>
        <w:spacing w:after="120" w:line="240" w:lineRule="auto"/>
        <w:contextualSpacing/>
        <w:jc w:val="both"/>
        <w:rPr>
          <w:rFonts w:ascii="Times New Roman" w:eastAsia="Times" w:hAnsi="Times New Roman" w:cs="Times"/>
          <w:sz w:val="24"/>
        </w:rPr>
      </w:pPr>
      <w:r w:rsidRPr="00C92D04">
        <w:rPr>
          <w:rFonts w:ascii="Times New Roman" w:eastAsia="Times" w:hAnsi="Times New Roman" w:cs="Times"/>
          <w:sz w:val="24"/>
        </w:rPr>
        <w:t xml:space="preserve">Values of the Z-matrices (both forward and backward scattering) for the prescribed geometries to be used in other possible associated </w:t>
      </w:r>
      <w:proofErr w:type="gramStart"/>
      <w:r w:rsidRPr="00C92D04">
        <w:rPr>
          <w:rFonts w:ascii="Times New Roman" w:eastAsia="Times" w:hAnsi="Times New Roman" w:cs="Times"/>
          <w:sz w:val="24"/>
        </w:rPr>
        <w:t>calculations;</w:t>
      </w:r>
      <w:proofErr w:type="gramEnd"/>
    </w:p>
    <w:p w14:paraId="2ABC2EFC" w14:textId="77777777" w:rsidR="00C92D04" w:rsidRPr="00C92D04" w:rsidRDefault="00C92D04" w:rsidP="00C92D04">
      <w:pPr>
        <w:numPr>
          <w:ilvl w:val="0"/>
          <w:numId w:val="22"/>
        </w:numPr>
        <w:suppressAutoHyphens/>
        <w:autoSpaceDE w:val="0"/>
        <w:spacing w:after="120" w:line="240" w:lineRule="auto"/>
        <w:contextualSpacing/>
        <w:jc w:val="both"/>
        <w:rPr>
          <w:rFonts w:ascii="Times New Roman" w:eastAsia="Times" w:hAnsi="Times New Roman" w:cs="Times"/>
          <w:sz w:val="24"/>
        </w:rPr>
      </w:pPr>
      <w:r w:rsidRPr="00C92D04">
        <w:rPr>
          <w:rFonts w:ascii="Times New Roman" w:eastAsia="Times" w:hAnsi="Times New Roman" w:cs="Times"/>
          <w:sz w:val="24"/>
        </w:rPr>
        <w:t xml:space="preserve">Values of the first 0 to </w:t>
      </w:r>
      <m:oMath>
        <m:r>
          <w:rPr>
            <w:rFonts w:ascii="Cambria Math" w:eastAsia="Times" w:hAnsi="Cambria Math" w:cs="Times"/>
            <w:sz w:val="24"/>
          </w:rPr>
          <m:t>2</m:t>
        </m:r>
        <m:sSub>
          <m:sSubPr>
            <m:ctrlPr>
              <w:rPr>
                <w:rFonts w:ascii="Cambria Math" w:eastAsia="Times" w:hAnsi="Cambria Math" w:cs="Times"/>
                <w:i/>
                <w:sz w:val="24"/>
              </w:rPr>
            </m:ctrlPr>
          </m:sSubPr>
          <m:e>
            <m:r>
              <w:rPr>
                <w:rFonts w:ascii="Cambria Math" w:eastAsia="Times" w:hAnsi="Cambria Math" w:cs="Times"/>
                <w:sz w:val="24"/>
              </w:rPr>
              <m:t>N</m:t>
            </m:r>
          </m:e>
          <m:sub>
            <m:r>
              <w:rPr>
                <w:rFonts w:ascii="Cambria Math" w:eastAsia="Times" w:hAnsi="Cambria Math" w:cs="Times"/>
                <w:sz w:val="24"/>
              </w:rPr>
              <m:t>d</m:t>
            </m:r>
          </m:sub>
        </m:sSub>
      </m:oMath>
      <w:r w:rsidRPr="00C92D04">
        <w:rPr>
          <w:rFonts w:ascii="Times New Roman" w:eastAsia="Times" w:hAnsi="Times New Roman" w:cs="Times"/>
          <w:sz w:val="24"/>
        </w:rPr>
        <w:t xml:space="preserve"> Legendre expansion coefficients of the F-matrix, where </w:t>
      </w:r>
      <m:oMath>
        <m:sSub>
          <m:sSubPr>
            <m:ctrlPr>
              <w:rPr>
                <w:rFonts w:ascii="Cambria Math" w:eastAsia="Times" w:hAnsi="Cambria Math" w:cs="Times"/>
                <w:i/>
                <w:sz w:val="24"/>
              </w:rPr>
            </m:ctrlPr>
          </m:sSubPr>
          <m:e>
            <m:r>
              <w:rPr>
                <w:rFonts w:ascii="Cambria Math" w:eastAsia="Times" w:hAnsi="Cambria Math" w:cs="Times"/>
                <w:sz w:val="24"/>
              </w:rPr>
              <m:t>N</m:t>
            </m:r>
          </m:e>
          <m:sub>
            <m:r>
              <w:rPr>
                <w:rFonts w:ascii="Cambria Math" w:eastAsia="Times" w:hAnsi="Cambria Math" w:cs="Times"/>
                <w:sz w:val="24"/>
              </w:rPr>
              <m:t>d</m:t>
            </m:r>
          </m:sub>
        </m:sSub>
      </m:oMath>
      <w:r w:rsidRPr="00C92D04">
        <w:rPr>
          <w:rFonts w:ascii="Times New Roman" w:eastAsia="Times" w:hAnsi="Times New Roman" w:cs="Times"/>
          <w:sz w:val="24"/>
        </w:rPr>
        <w:t xml:space="preserve"> is the number of half-space discrete ordinates.</w:t>
      </w:r>
    </w:p>
    <w:p w14:paraId="106338CA" w14:textId="77777777" w:rsidR="00C92D04" w:rsidRPr="00C92D04" w:rsidRDefault="00C92D04" w:rsidP="00C92D04">
      <w:pPr>
        <w:suppressAutoHyphens/>
        <w:autoSpaceDE w:val="0"/>
        <w:spacing w:after="120" w:line="240" w:lineRule="auto"/>
        <w:jc w:val="both"/>
        <w:rPr>
          <w:rFonts w:ascii="Times New Roman" w:eastAsia="Times" w:hAnsi="Times New Roman" w:cs="Times"/>
          <w:sz w:val="24"/>
        </w:rPr>
      </w:pPr>
      <w:r w:rsidRPr="00C92D04">
        <w:rPr>
          <w:rFonts w:ascii="Times New Roman" w:eastAsia="Times" w:hAnsi="Times New Roman" w:cs="Times"/>
          <w:sz w:val="24"/>
        </w:rPr>
        <w:t xml:space="preserve">The complete F-matrices are necessary when performing an exact single scattering calculation as a correction to the full atmospheric radiance. In previous VLIDORT versions, these F-matrices </w:t>
      </w:r>
      <w:r w:rsidRPr="00C92D04">
        <w:rPr>
          <w:rFonts w:ascii="Times New Roman" w:eastAsia="Times" w:hAnsi="Times New Roman" w:cs="Times"/>
          <w:sz w:val="24"/>
        </w:rPr>
        <w:lastRenderedPageBreak/>
        <w:t xml:space="preserve">were computed internally from scratch using a complete set of Legendre expansion coefficients. These computations not only required repeated recursive calculations of Legendre polynomials, but also, </w:t>
      </w:r>
      <w:proofErr w:type="gramStart"/>
      <w:r w:rsidRPr="00C92D04">
        <w:rPr>
          <w:rFonts w:ascii="Times New Roman" w:eastAsia="Times" w:hAnsi="Times New Roman" w:cs="Times"/>
          <w:sz w:val="24"/>
        </w:rPr>
        <w:t>a large number of</w:t>
      </w:r>
      <w:proofErr w:type="gramEnd"/>
      <w:r w:rsidRPr="00C92D04">
        <w:rPr>
          <w:rFonts w:ascii="Times New Roman" w:eastAsia="Times" w:hAnsi="Times New Roman" w:cs="Times"/>
          <w:sz w:val="24"/>
        </w:rPr>
        <w:t xml:space="preserve"> coefficients may be required to recover the F-matrix accurately (1000 or more coefficients is typical for ice clouds, for example). These internal computations were found to impact the overall radiative transfer computational time and memory in a marked way. Now, it is no longer necessary for VLIDORT to ingest large arrays of expansion coefficients (an important memory saving), and the Legendre functions are calculated outside the main code in the VFZMAT supplement.</w:t>
      </w:r>
    </w:p>
    <w:p w14:paraId="49865C8C" w14:textId="77777777" w:rsidR="00C92D04" w:rsidRPr="00C92D04" w:rsidRDefault="00C92D04" w:rsidP="00C92D04">
      <w:pPr>
        <w:suppressAutoHyphens/>
        <w:autoSpaceDE w:val="0"/>
        <w:spacing w:after="120" w:line="240" w:lineRule="auto"/>
        <w:jc w:val="both"/>
        <w:rPr>
          <w:rFonts w:ascii="Times New Roman" w:eastAsia="Times" w:hAnsi="Times New Roman" w:cs="Times"/>
          <w:sz w:val="24"/>
        </w:rPr>
      </w:pPr>
      <w:r w:rsidRPr="00C92D04">
        <w:rPr>
          <w:rFonts w:ascii="Times New Roman" w:eastAsia="Times" w:hAnsi="Times New Roman" w:cs="Times"/>
          <w:sz w:val="24"/>
        </w:rPr>
        <w:t xml:space="preserve">We still need F-matrix coefficients  </w:t>
      </w:r>
      <m:oMath>
        <m:d>
          <m:dPr>
            <m:begChr m:val="{"/>
            <m:endChr m:val="}"/>
            <m:ctrlPr>
              <w:rPr>
                <w:rFonts w:ascii="Cambria Math" w:eastAsia="Times" w:hAnsi="Cambria Math" w:cs="Times"/>
                <w:i/>
                <w:sz w:val="24"/>
              </w:rPr>
            </m:ctrlPr>
          </m:dPr>
          <m:e>
            <m:sSub>
              <m:sSubPr>
                <m:ctrlPr>
                  <w:rPr>
                    <w:rFonts w:ascii="Cambria Math" w:eastAsia="Times" w:hAnsi="Cambria Math" w:cs="Times"/>
                    <w:i/>
                    <w:sz w:val="24"/>
                  </w:rPr>
                </m:ctrlPr>
              </m:sSubPr>
              <m:e>
                <m:r>
                  <w:rPr>
                    <w:rFonts w:ascii="Cambria Math" w:eastAsia="Times" w:hAnsi="Cambria Math" w:cs="Times"/>
                    <w:sz w:val="24"/>
                  </w:rPr>
                  <m:t>β</m:t>
                </m:r>
              </m:e>
              <m:sub>
                <m:r>
                  <w:rPr>
                    <w:rFonts w:ascii="Cambria Math" w:eastAsia="Times" w:hAnsi="Cambria Math" w:cs="Times"/>
                    <w:sz w:val="24"/>
                  </w:rPr>
                  <m:t>l</m:t>
                </m:r>
              </m:sub>
            </m:sSub>
          </m:e>
        </m:d>
        <m:r>
          <w:rPr>
            <w:rFonts w:ascii="Cambria Math" w:eastAsia="Times" w:hAnsi="Cambria Math" w:cs="Times"/>
            <w:sz w:val="24"/>
          </w:rPr>
          <m:t>, l=0, 1,…2</m:t>
        </m:r>
        <m:sSub>
          <m:sSubPr>
            <m:ctrlPr>
              <w:rPr>
                <w:rFonts w:ascii="Cambria Math" w:eastAsia="Times" w:hAnsi="Cambria Math" w:cs="Times"/>
                <w:i/>
                <w:sz w:val="24"/>
              </w:rPr>
            </m:ctrlPr>
          </m:sSubPr>
          <m:e>
            <m:r>
              <w:rPr>
                <w:rFonts w:ascii="Cambria Math" w:eastAsia="Times" w:hAnsi="Cambria Math" w:cs="Times"/>
                <w:sz w:val="24"/>
              </w:rPr>
              <m:t>N</m:t>
            </m:r>
          </m:e>
          <m:sub>
            <m:r>
              <w:rPr>
                <w:rFonts w:ascii="Cambria Math" w:eastAsia="Times" w:hAnsi="Cambria Math" w:cs="Times"/>
                <w:sz w:val="24"/>
              </w:rPr>
              <m:t>d</m:t>
            </m:r>
          </m:sub>
        </m:sSub>
      </m:oMath>
      <w:r w:rsidRPr="00C92D04">
        <w:rPr>
          <w:rFonts w:ascii="Times New Roman" w:eastAsia="Times" w:hAnsi="Times New Roman" w:cs="Times"/>
          <w:sz w:val="24"/>
        </w:rPr>
        <w:t xml:space="preserve"> for the diffuse radiance (multiple scatter) calculation, but this is dictated by the chosen number of discrete ordinates </w:t>
      </w:r>
      <m:oMath>
        <m:sSub>
          <m:sSubPr>
            <m:ctrlPr>
              <w:rPr>
                <w:rFonts w:ascii="Cambria Math" w:eastAsia="Times" w:hAnsi="Cambria Math" w:cs="Times"/>
                <w:i/>
                <w:sz w:val="24"/>
              </w:rPr>
            </m:ctrlPr>
          </m:sSubPr>
          <m:e>
            <m:r>
              <w:rPr>
                <w:rFonts w:ascii="Cambria Math" w:eastAsia="Times" w:hAnsi="Cambria Math" w:cs="Times"/>
                <w:sz w:val="24"/>
              </w:rPr>
              <m:t>N</m:t>
            </m:r>
          </m:e>
          <m:sub>
            <m:r>
              <w:rPr>
                <w:rFonts w:ascii="Cambria Math" w:eastAsia="Times" w:hAnsi="Cambria Math" w:cs="Times"/>
                <w:sz w:val="24"/>
              </w:rPr>
              <m:t>d</m:t>
            </m:r>
          </m:sub>
        </m:sSub>
      </m:oMath>
      <w:r w:rsidRPr="00C92D04">
        <w:rPr>
          <w:rFonts w:ascii="Times New Roman" w:eastAsia="Times" w:hAnsi="Times New Roman" w:cs="Times"/>
          <w:sz w:val="24"/>
        </w:rPr>
        <w:t xml:space="preserve">. The coefficient </w:t>
      </w:r>
      <m:oMath>
        <m:sSub>
          <m:sSubPr>
            <m:ctrlPr>
              <w:rPr>
                <w:rFonts w:ascii="Cambria Math" w:eastAsia="Times" w:hAnsi="Cambria Math" w:cs="Times"/>
                <w:i/>
                <w:sz w:val="24"/>
              </w:rPr>
            </m:ctrlPr>
          </m:sSubPr>
          <m:e>
            <m:r>
              <w:rPr>
                <w:rFonts w:ascii="Cambria Math" w:eastAsia="Times" w:hAnsi="Cambria Math" w:cs="Times"/>
                <w:sz w:val="24"/>
              </w:rPr>
              <m:t>β</m:t>
            </m:r>
          </m:e>
          <m:sub>
            <m:r>
              <w:rPr>
                <w:rFonts w:ascii="Cambria Math" w:eastAsia="Times" w:hAnsi="Cambria Math" w:cs="Times"/>
                <w:sz w:val="24"/>
              </w:rPr>
              <m:t>2</m:t>
            </m:r>
            <m:sSub>
              <m:sSubPr>
                <m:ctrlPr>
                  <w:rPr>
                    <w:rFonts w:ascii="Cambria Math" w:eastAsia="Times" w:hAnsi="Cambria Math" w:cs="Times"/>
                    <w:i/>
                    <w:sz w:val="24"/>
                  </w:rPr>
                </m:ctrlPr>
              </m:sSubPr>
              <m:e>
                <m:r>
                  <w:rPr>
                    <w:rFonts w:ascii="Cambria Math" w:eastAsia="Times" w:hAnsi="Cambria Math" w:cs="Times"/>
                    <w:sz w:val="24"/>
                  </w:rPr>
                  <m:t>N</m:t>
                </m:r>
              </m:e>
              <m:sub>
                <m:r>
                  <w:rPr>
                    <w:rFonts w:ascii="Cambria Math" w:eastAsia="Times" w:hAnsi="Cambria Math" w:cs="Times"/>
                    <w:sz w:val="24"/>
                  </w:rPr>
                  <m:t>d</m:t>
                </m:r>
              </m:sub>
            </m:sSub>
          </m:sub>
        </m:sSub>
      </m:oMath>
      <w:r w:rsidRPr="00C92D04">
        <w:rPr>
          <w:rFonts w:ascii="Times New Roman" w:eastAsia="Times" w:hAnsi="Times New Roman" w:cs="Times"/>
          <w:sz w:val="24"/>
        </w:rPr>
        <w:t xml:space="preserve"> is required when the Delta-M scaling is in operation.</w:t>
      </w:r>
    </w:p>
    <w:p w14:paraId="4299456B" w14:textId="77777777" w:rsidR="00C92D04" w:rsidRPr="00C92D04" w:rsidRDefault="00C92D04" w:rsidP="00C92D04">
      <w:pPr>
        <w:suppressAutoHyphens/>
        <w:autoSpaceDE w:val="0"/>
        <w:spacing w:after="120" w:line="240" w:lineRule="auto"/>
        <w:jc w:val="both"/>
        <w:rPr>
          <w:rFonts w:ascii="Times New Roman" w:hAnsi="Times New Roman" w:cs="Times New Roman"/>
          <w:sz w:val="24"/>
          <w:szCs w:val="24"/>
        </w:rPr>
      </w:pPr>
      <w:r w:rsidRPr="00C92D04">
        <w:rPr>
          <w:rFonts w:ascii="Times New Roman" w:eastAsia="Times" w:hAnsi="Times New Roman" w:cs="Times"/>
          <w:sz w:val="24"/>
        </w:rPr>
        <w:t xml:space="preserve">For Rayleigh F-matrices, both VFZMAT outputs are calculated from well-known results based on analytic expressions.  For the general situation based on data sets of F-matrix inputs, the first VFZMAT outputs are calculated by interpolating the database F-matrix values </w:t>
      </w:r>
      <w:r w:rsidRPr="00C92D04">
        <w:rPr>
          <w:rFonts w:ascii="Times New Roman" w:hAnsi="Times New Roman" w:cs="Times New Roman"/>
          <w:sz w:val="24"/>
          <w:szCs w:val="24"/>
        </w:rPr>
        <w:t xml:space="preserve">to a set of geometrical configurations specified by VLIDORT’s geometry inputs.  The second </w:t>
      </w:r>
      <w:r w:rsidRPr="00C92D04">
        <w:rPr>
          <w:rFonts w:ascii="Times New Roman" w:eastAsia="Times" w:hAnsi="Times New Roman" w:cs="Times"/>
          <w:sz w:val="24"/>
        </w:rPr>
        <w:t xml:space="preserve">VFZMAT </w:t>
      </w:r>
      <w:r w:rsidRPr="00C92D04">
        <w:rPr>
          <w:rFonts w:ascii="Times New Roman" w:hAnsi="Times New Roman" w:cs="Times New Roman"/>
          <w:sz w:val="24"/>
          <w:szCs w:val="24"/>
        </w:rPr>
        <w:t>outputs (</w:t>
      </w:r>
      <w:r w:rsidRPr="00C92D04">
        <w:rPr>
          <w:rFonts w:ascii="Times New Roman" w:eastAsia="Times" w:hAnsi="Times New Roman" w:cs="Times"/>
          <w:sz w:val="24"/>
        </w:rPr>
        <w:t xml:space="preserve">expansion coefficients) are calculated by first interpolating the database F-matrix values </w:t>
      </w:r>
      <w:r w:rsidRPr="00C92D04">
        <w:rPr>
          <w:rFonts w:ascii="Times New Roman" w:hAnsi="Times New Roman" w:cs="Times New Roman"/>
          <w:sz w:val="24"/>
          <w:szCs w:val="24"/>
        </w:rPr>
        <w:t xml:space="preserve">to a Gaussian quadrature grid </w:t>
      </w: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d>
        <m:r>
          <w:rPr>
            <w:rFonts w:ascii="Cambria Math" w:hAnsi="Cambria Math" w:cs="Times New Roman"/>
            <w:sz w:val="24"/>
            <w:szCs w:val="24"/>
          </w:rPr>
          <m:t>, i=</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z</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z</m:t>
            </m:r>
          </m:sub>
        </m:sSub>
      </m:oMath>
      <w:r w:rsidRPr="00C92D04">
        <w:rPr>
          <w:rFonts w:ascii="Times New Roman" w:eastAsiaTheme="minorEastAsia" w:hAnsi="Times New Roman" w:cs="Times New Roman"/>
          <w:sz w:val="24"/>
          <w:szCs w:val="24"/>
        </w:rPr>
        <w:t xml:space="preserve"> over the scattering-cosine interval </w:t>
      </w:r>
      <m:oMath>
        <m:r>
          <w:rPr>
            <w:rFonts w:ascii="Cambria Math" w:eastAsiaTheme="minorEastAsia" w:hAnsi="Cambria Math" w:cs="Times New Roman"/>
            <w:sz w:val="24"/>
            <w:szCs w:val="24"/>
          </w:rPr>
          <m:t>[-1,1]</m:t>
        </m:r>
      </m:oMath>
      <w:r w:rsidRPr="00C92D04">
        <w:rPr>
          <w:rFonts w:ascii="Times New Roman" w:hAnsi="Times New Roman" w:cs="Times New Roman"/>
          <w:sz w:val="24"/>
          <w:szCs w:val="24"/>
        </w:rPr>
        <w:t xml:space="preserve">.  Each </w:t>
      </w:r>
      <w:r w:rsidRPr="00C92D04">
        <w:rPr>
          <w:rFonts w:ascii="Times New Roman" w:eastAsia="Times" w:hAnsi="Times New Roman" w:cs="Times"/>
          <w:sz w:val="24"/>
        </w:rPr>
        <w:t>Legendre</w:t>
      </w:r>
      <w:r w:rsidRPr="00C92D04">
        <w:rPr>
          <w:rFonts w:ascii="Times New Roman" w:hAnsi="Times New Roman" w:cs="Times New Roman"/>
          <w:sz w:val="24"/>
          <w:szCs w:val="24"/>
        </w:rPr>
        <w:t xml:space="preserve"> coefficient is then calculated by integration:</w:t>
      </w:r>
    </w:p>
    <w:p w14:paraId="0D08FC8E" w14:textId="77777777" w:rsidR="00C92D04" w:rsidRPr="00C92D04" w:rsidRDefault="00C92D04" w:rsidP="00C92D04">
      <w:pPr>
        <w:suppressAutoHyphens/>
        <w:autoSpaceDE w:val="0"/>
        <w:spacing w:after="120" w:line="240" w:lineRule="auto"/>
        <w:jc w:val="both"/>
        <w:rPr>
          <w:rFonts w:ascii="Times New Roman" w:eastAsiaTheme="minorEastAsia" w:hAnsi="Times New Roman" w:cs="Times New Roman"/>
          <w:sz w:val="24"/>
          <w:szCs w:val="24"/>
        </w:rPr>
      </w:pPr>
      <w:r w:rsidRPr="00C92D04">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l</m:t>
            </m:r>
          </m:sub>
        </m:sSub>
        <m:r>
          <w:rPr>
            <w:rFonts w:ascii="Cambria Math" w:hAnsi="Cambria Math" w:cs="Times New Roman"/>
            <w:sz w:val="24"/>
            <w:szCs w:val="24"/>
          </w:rPr>
          <m:t>=</m:t>
        </m:r>
        <m:nary>
          <m:naryPr>
            <m:limLoc m:val="subSup"/>
            <m:ctrlPr>
              <w:rPr>
                <w:rFonts w:ascii="Cambria Math" w:hAnsi="Cambria Math" w:cs="Times New Roman"/>
                <w:sz w:val="24"/>
                <w:szCs w:val="24"/>
              </w:rPr>
            </m:ctrlPr>
          </m:naryPr>
          <m:sub>
            <m:r>
              <w:rPr>
                <w:rFonts w:ascii="Cambria Math" w:hAnsi="Cambria Math" w:cs="Times New Roman"/>
                <w:sz w:val="24"/>
                <w:szCs w:val="24"/>
              </w:rPr>
              <m:t>-1</m:t>
            </m:r>
          </m:sub>
          <m:sup>
            <m:r>
              <w:rPr>
                <w:rFonts w:ascii="Cambria Math" w:hAnsi="Cambria Math" w:cs="Times New Roman"/>
                <w:sz w:val="24"/>
                <w:szCs w:val="24"/>
              </w:rPr>
              <m:t>1</m:t>
            </m:r>
          </m:sup>
          <m:e>
            <m:r>
              <m:rPr>
                <m:sty m:val="p"/>
              </m:rPr>
              <w:rPr>
                <w:rFonts w:ascii="Cambria Math" w:hAnsi="Cambria Math" w:cs="Times New Roman"/>
                <w:sz w:val="24"/>
                <w:szCs w:val="24"/>
              </w:rPr>
              <m:t>Φ</m:t>
            </m:r>
            <m:d>
              <m:dPr>
                <m:ctrlPr>
                  <w:rPr>
                    <w:rFonts w:ascii="Cambria Math" w:hAnsi="Cambria Math" w:cs="Times New Roman"/>
                    <w:i/>
                    <w:sz w:val="24"/>
                    <w:szCs w:val="24"/>
                  </w:rPr>
                </m:ctrlPr>
              </m:dPr>
              <m:e>
                <m:r>
                  <w:rPr>
                    <w:rFonts w:ascii="Cambria Math" w:hAnsi="Cambria Math" w:cs="Times New Roman"/>
                    <w:sz w:val="24"/>
                    <w:szCs w:val="24"/>
                  </w:rPr>
                  <m:t>μ</m:t>
                </m:r>
              </m:e>
            </m:d>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l</m:t>
                </m:r>
              </m:sub>
            </m:sSub>
            <m:d>
              <m:dPr>
                <m:ctrlPr>
                  <w:rPr>
                    <w:rFonts w:ascii="Cambria Math" w:hAnsi="Cambria Math" w:cs="Times New Roman"/>
                    <w:i/>
                    <w:sz w:val="24"/>
                    <w:szCs w:val="24"/>
                  </w:rPr>
                </m:ctrlPr>
              </m:dPr>
              <m:e>
                <m:r>
                  <w:rPr>
                    <w:rFonts w:ascii="Cambria Math" w:hAnsi="Cambria Math" w:cs="Times New Roman"/>
                    <w:sz w:val="24"/>
                    <w:szCs w:val="24"/>
                  </w:rPr>
                  <m:t>μ</m:t>
                </m:r>
              </m:e>
            </m:d>
            <m:r>
              <m:rPr>
                <m:sty m:val="p"/>
              </m:rPr>
              <w:rPr>
                <w:rFonts w:ascii="Cambria Math" w:hAnsi="Cambria Math" w:cs="Times New Roman"/>
                <w:sz w:val="24"/>
                <w:szCs w:val="24"/>
              </w:rPr>
              <m:t>d</m:t>
            </m:r>
            <m:r>
              <w:rPr>
                <w:rFonts w:ascii="Cambria Math" w:hAnsi="Cambria Math" w:cs="Times New Roman"/>
                <w:sz w:val="24"/>
                <w:szCs w:val="24"/>
              </w:rPr>
              <m:t>μ</m:t>
            </m:r>
          </m:e>
        </m:nary>
        <m:r>
          <w:rPr>
            <w:rFonts w:ascii="Cambria Math" w:hAnsi="Cambria Math" w:cs="Times New Roman"/>
            <w:sz w:val="24"/>
            <w:szCs w:val="24"/>
          </w:rPr>
          <m:t>≅</m:t>
        </m:r>
        <m:f>
          <m:fPr>
            <m:ctrlPr>
              <w:rPr>
                <w:rFonts w:ascii="Cambria Math" w:hAnsi="Cambria Math" w:cs="Times New Roman"/>
                <w:i/>
                <w:sz w:val="24"/>
                <w:szCs w:val="24"/>
              </w:rPr>
            </m:ctrlPr>
          </m:fPr>
          <m:num>
            <m:d>
              <m:dPr>
                <m:ctrlPr>
                  <w:rPr>
                    <w:rFonts w:ascii="Cambria Math" w:hAnsi="Cambria Math" w:cs="Times New Roman"/>
                    <w:i/>
                    <w:sz w:val="24"/>
                    <w:szCs w:val="24"/>
                  </w:rPr>
                </m:ctrlPr>
              </m:dPr>
              <m:e>
                <m:r>
                  <w:rPr>
                    <w:rFonts w:ascii="Cambria Math" w:hAnsi="Cambria Math" w:cs="Times New Roman"/>
                    <w:sz w:val="24"/>
                    <w:szCs w:val="24"/>
                  </w:rPr>
                  <m:t>2l+1</m:t>
                </m:r>
              </m:e>
            </m:d>
          </m:num>
          <m:den>
            <m:r>
              <w:rPr>
                <w:rFonts w:ascii="Cambria Math" w:hAnsi="Cambria Math" w:cs="Times New Roman"/>
                <w:sz w:val="24"/>
                <w:szCs w:val="24"/>
              </w:rPr>
              <m:t>2</m:t>
            </m:r>
          </m:den>
        </m:f>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z</m:t>
                </m:r>
              </m:sub>
            </m:sSub>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z</m:t>
                </m:r>
              </m:sub>
            </m:s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m:rPr>
                <m:sty m:val="p"/>
              </m:rPr>
              <w:rPr>
                <w:rFonts w:ascii="Cambria Math" w:hAnsi="Cambria Math" w:cs="Times New Roman"/>
                <w:sz w:val="24"/>
                <w:szCs w:val="24"/>
              </w:rPr>
              <m:t>Φ</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i</m:t>
                    </m:r>
                  </m:sub>
                </m:sSub>
              </m:e>
            </m:d>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l</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i</m:t>
                    </m:r>
                  </m:sub>
                </m:sSub>
              </m:e>
            </m:d>
          </m:e>
        </m:nary>
        <m:r>
          <m:rPr>
            <m:sty m:val="p"/>
          </m:rPr>
          <w:rPr>
            <w:rFonts w:ascii="Cambria Math" w:eastAsiaTheme="minorEastAsia" w:hAnsi="Cambria Math" w:cs="Times New Roman"/>
            <w:sz w:val="24"/>
            <w:szCs w:val="24"/>
          </w:rPr>
          <m:t xml:space="preserve">. </m:t>
        </m:r>
      </m:oMath>
      <w:r w:rsidRPr="00C92D04">
        <w:rPr>
          <w:rFonts w:ascii="Times New Roman" w:eastAsiaTheme="minorEastAsia" w:hAnsi="Times New Roman" w:cs="Times New Roman"/>
          <w:sz w:val="24"/>
          <w:szCs w:val="24"/>
        </w:rPr>
        <w:tab/>
      </w:r>
      <w:r w:rsidRPr="00C92D04">
        <w:rPr>
          <w:rFonts w:ascii="Times New Roman" w:eastAsiaTheme="minorEastAsia" w:hAnsi="Times New Roman" w:cs="Times New Roman"/>
          <w:sz w:val="24"/>
          <w:szCs w:val="24"/>
        </w:rPr>
        <w:tab/>
      </w:r>
      <w:r w:rsidRPr="00C92D04">
        <w:rPr>
          <w:rFonts w:ascii="Times New Roman" w:eastAsiaTheme="minorEastAsia" w:hAnsi="Times New Roman" w:cs="Times New Roman"/>
          <w:sz w:val="24"/>
          <w:szCs w:val="24"/>
        </w:rPr>
        <w:tab/>
      </w:r>
      <w:r w:rsidRPr="00C92D04">
        <w:rPr>
          <w:rFonts w:ascii="Times New Roman" w:eastAsiaTheme="minorEastAsia" w:hAnsi="Times New Roman" w:cs="Times New Roman"/>
          <w:sz w:val="24"/>
          <w:szCs w:val="24"/>
        </w:rPr>
        <w:tab/>
        <w:t xml:space="preserve"> (5.5.1)</w:t>
      </w:r>
    </w:p>
    <w:p w14:paraId="2CCD8F88" w14:textId="77777777" w:rsidR="00C92D04" w:rsidRPr="00C92D04" w:rsidRDefault="00C92D04" w:rsidP="00C92D04">
      <w:pPr>
        <w:suppressAutoHyphens/>
        <w:autoSpaceDE w:val="0"/>
        <w:spacing w:after="120" w:line="240" w:lineRule="auto"/>
        <w:jc w:val="both"/>
        <w:rPr>
          <w:rFonts w:ascii="Times New Roman" w:eastAsia="Times" w:hAnsi="Times New Roman" w:cs="Times"/>
          <w:sz w:val="24"/>
        </w:rPr>
      </w:pPr>
      <w:r w:rsidRPr="00C92D04">
        <w:rPr>
          <w:rFonts w:ascii="Times New Roman" w:hAnsi="Times New Roman" w:cs="Times New Roman"/>
          <w:sz w:val="24"/>
          <w:szCs w:val="24"/>
        </w:rPr>
        <w:t>Here</w:t>
      </w:r>
      <w:r w:rsidRPr="00C92D04">
        <w:rPr>
          <w:rFonts w:ascii="Times New Roman" w:eastAsia="Times" w:hAnsi="Times New Roman" w:cs="Times"/>
          <w:sz w:val="24"/>
        </w:rPr>
        <w:t xml:space="preserve">, the factor </w:t>
      </w:r>
      <m:oMath>
        <m:box>
          <m:boxPr>
            <m:ctrlPr>
              <w:rPr>
                <w:rFonts w:ascii="Cambria Math" w:eastAsia="Times" w:hAnsi="Cambria Math" w:cs="Times"/>
                <w:i/>
                <w:sz w:val="24"/>
              </w:rPr>
            </m:ctrlPr>
          </m:boxPr>
          <m:e>
            <m:argPr>
              <m:argSz m:val="-1"/>
            </m:argPr>
            <m:f>
              <m:fPr>
                <m:ctrlPr>
                  <w:rPr>
                    <w:rFonts w:ascii="Cambria Math" w:eastAsia="Times" w:hAnsi="Cambria Math" w:cs="Times"/>
                    <w:i/>
                    <w:sz w:val="24"/>
                  </w:rPr>
                </m:ctrlPr>
              </m:fPr>
              <m:num>
                <m:r>
                  <w:rPr>
                    <w:rFonts w:ascii="Cambria Math" w:eastAsia="Times" w:hAnsi="Cambria Math" w:cs="Times"/>
                    <w:sz w:val="24"/>
                  </w:rPr>
                  <m:t>1</m:t>
                </m:r>
              </m:num>
              <m:den>
                <m:r>
                  <w:rPr>
                    <w:rFonts w:ascii="Cambria Math" w:eastAsia="Times" w:hAnsi="Cambria Math" w:cs="Times"/>
                    <w:sz w:val="24"/>
                  </w:rPr>
                  <m:t>2</m:t>
                </m:r>
              </m:den>
            </m:f>
          </m:e>
        </m:box>
        <m:r>
          <w:rPr>
            <w:rFonts w:ascii="Cambria Math" w:hAnsi="Cambria Math" w:cs="Times New Roman"/>
            <w:sz w:val="24"/>
            <w:szCs w:val="24"/>
          </w:rPr>
          <m:t>(2l+1)</m:t>
        </m:r>
      </m:oMath>
      <w:r w:rsidRPr="00C92D04">
        <w:rPr>
          <w:rFonts w:ascii="Times New Roman" w:eastAsia="Times" w:hAnsi="Times New Roman" w:cs="Times"/>
          <w:sz w:val="24"/>
          <w:szCs w:val="24"/>
        </w:rPr>
        <w:t xml:space="preserve"> arises from the orthonormality properties of Legendre polynomials, </w:t>
      </w:r>
      <m:oMath>
        <m:r>
          <m:rPr>
            <m:sty m:val="p"/>
          </m:rPr>
          <w:rPr>
            <w:rFonts w:ascii="Cambria Math" w:hAnsi="Cambria Math" w:cs="Times New Roman"/>
            <w:sz w:val="24"/>
            <w:szCs w:val="24"/>
          </w:rPr>
          <m:t>Φ</m:t>
        </m:r>
        <m:d>
          <m:dPr>
            <m:ctrlPr>
              <w:rPr>
                <w:rFonts w:ascii="Cambria Math" w:hAnsi="Cambria Math" w:cs="Times New Roman"/>
                <w:i/>
                <w:sz w:val="24"/>
                <w:szCs w:val="24"/>
              </w:rPr>
            </m:ctrlPr>
          </m:dPr>
          <m:e>
            <m:r>
              <w:rPr>
                <w:rFonts w:ascii="Cambria Math" w:hAnsi="Cambria Math" w:cs="Times New Roman"/>
                <w:sz w:val="24"/>
                <w:szCs w:val="24"/>
              </w:rPr>
              <m:t>μ</m:t>
            </m:r>
          </m:e>
        </m:d>
      </m:oMath>
      <w:r w:rsidRPr="00C92D04">
        <w:rPr>
          <w:rFonts w:ascii="Times New Roman" w:eastAsia="Times" w:hAnsi="Times New Roman" w:cs="Times"/>
          <w:sz w:val="24"/>
          <w:szCs w:val="24"/>
        </w:rPr>
        <w:t xml:space="preserve"> is the F-matrix, and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l</m:t>
            </m:r>
          </m:sub>
        </m:sSub>
        <m:r>
          <w:rPr>
            <w:rFonts w:ascii="Cambria Math" w:hAnsi="Cambria Math" w:cs="Times New Roman"/>
            <w:sz w:val="24"/>
            <w:szCs w:val="24"/>
          </w:rPr>
          <m:t>(μ)</m:t>
        </m:r>
      </m:oMath>
      <w:r w:rsidRPr="00C92D04">
        <w:rPr>
          <w:rFonts w:ascii="Times New Roman" w:eastAsia="Times" w:hAnsi="Times New Roman" w:cs="Times"/>
          <w:i/>
          <w:sz w:val="24"/>
          <w:szCs w:val="24"/>
          <w:vertAlign w:val="subscript"/>
        </w:rPr>
        <w:t xml:space="preserve"> </w:t>
      </w:r>
      <w:r w:rsidRPr="00C92D04">
        <w:rPr>
          <w:rFonts w:ascii="Times New Roman" w:eastAsia="Times" w:hAnsi="Times New Roman" w:cs="Times"/>
          <w:sz w:val="24"/>
        </w:rPr>
        <w:t>is the</w:t>
      </w:r>
      <w:r w:rsidRPr="00C92D04">
        <w:rPr>
          <w:rFonts w:ascii="Times New Roman" w:eastAsia="Times" w:hAnsi="Times New Roman" w:cs="Times"/>
          <w:i/>
          <w:sz w:val="24"/>
          <w:szCs w:val="24"/>
        </w:rPr>
        <w:t xml:space="preserve"> </w:t>
      </w:r>
      <w:r w:rsidRPr="00C92D04">
        <w:rPr>
          <w:rFonts w:ascii="Times New Roman" w:eastAsia="Times" w:hAnsi="Times New Roman" w:cs="Times"/>
          <w:sz w:val="24"/>
          <w:szCs w:val="24"/>
        </w:rPr>
        <w:t>Legendre polynomial</w:t>
      </w:r>
      <w:r w:rsidRPr="00C92D04">
        <w:rPr>
          <w:rFonts w:ascii="Times New Roman" w:hAnsi="Times New Roman" w:cs="Times New Roman"/>
          <w:sz w:val="24"/>
          <w:szCs w:val="24"/>
        </w:rPr>
        <w:t>. The choice of</w:t>
      </w:r>
      <w:r w:rsidRPr="00C92D04">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z</m:t>
            </m:r>
          </m:sub>
        </m:sSub>
      </m:oMath>
      <w:r w:rsidRPr="00C92D04">
        <w:rPr>
          <w:rFonts w:ascii="Times New Roman" w:eastAsiaTheme="minorEastAsia" w:hAnsi="Times New Roman" w:cs="Times New Roman"/>
          <w:sz w:val="24"/>
          <w:szCs w:val="24"/>
        </w:rPr>
        <w:t xml:space="preserve"> should be large and this number is currently fixed at 1000 in the VFZMAT program. Car</w:t>
      </w:r>
      <w:proofErr w:type="spellStart"/>
      <w:r w:rsidRPr="00C92D04">
        <w:rPr>
          <w:rFonts w:ascii="Times New Roman" w:eastAsiaTheme="minorEastAsia" w:hAnsi="Times New Roman" w:cs="Times New Roman"/>
          <w:sz w:val="24"/>
          <w:szCs w:val="24"/>
        </w:rPr>
        <w:t>e</w:t>
      </w:r>
      <w:proofErr w:type="spellEnd"/>
      <w:r w:rsidRPr="00C92D04">
        <w:rPr>
          <w:rFonts w:ascii="Times New Roman" w:eastAsiaTheme="minorEastAsia" w:hAnsi="Times New Roman" w:cs="Times New Roman"/>
          <w:sz w:val="24"/>
          <w:szCs w:val="24"/>
        </w:rPr>
        <w:t xml:space="preserve"> should be taken to ensure that the input data file of F-matrices has sufficiently high density of entries (especially around the forward peak) so that the interpolations are meaningful. For example, input F-matrices are often specified for a set of 181 scattering angles from 0º to 180º at every 1º. This discretization is not fine enough for interpolation or quadrature, and the user is advised to distribute the data at a finer resolution before using it in VFZMAT.</w:t>
      </w:r>
    </w:p>
    <w:p w14:paraId="650813DE" w14:textId="77777777" w:rsidR="00C92D04" w:rsidRPr="00C92D04" w:rsidRDefault="00C92D04" w:rsidP="00C92D04">
      <w:pPr>
        <w:keepNext/>
        <w:suppressAutoHyphens/>
        <w:autoSpaceDE w:val="0"/>
        <w:spacing w:before="240" w:after="60" w:line="240" w:lineRule="auto"/>
        <w:ind w:left="432" w:hanging="432"/>
        <w:jc w:val="both"/>
        <w:outlineLvl w:val="1"/>
        <w:rPr>
          <w:rFonts w:ascii="Times New Roman" w:eastAsia="Calibri" w:hAnsi="Times New Roman" w:cs="Times New Roman"/>
          <w:b/>
          <w:sz w:val="32"/>
          <w:szCs w:val="32"/>
        </w:rPr>
      </w:pPr>
      <w:bookmarkStart w:id="234" w:name="_Toc534974742"/>
      <w:bookmarkStart w:id="235" w:name="_Toc73510444"/>
      <w:r w:rsidRPr="00C92D04">
        <w:rPr>
          <w:rFonts w:ascii="Times New Roman" w:eastAsia="Calibri" w:hAnsi="Times New Roman" w:cs="Times New Roman"/>
          <w:b/>
          <w:sz w:val="32"/>
          <w:szCs w:val="32"/>
        </w:rPr>
        <w:t>5.6 Using VLIDORT for certain applications</w:t>
      </w:r>
      <w:bookmarkEnd w:id="234"/>
      <w:bookmarkEnd w:id="235"/>
    </w:p>
    <w:p w14:paraId="01EF2616" w14:textId="77777777" w:rsidR="00C92D04" w:rsidRPr="00C92D04" w:rsidRDefault="00C92D04" w:rsidP="00C92D04">
      <w:pPr>
        <w:suppressAutoHyphens/>
        <w:spacing w:after="0" w:line="240" w:lineRule="auto"/>
        <w:rPr>
          <w:rFonts w:ascii="Times New Roman" w:eastAsia="Calibri" w:hAnsi="Times New Roman" w:cs="Times New Roman"/>
          <w:sz w:val="16"/>
          <w:szCs w:val="16"/>
        </w:rPr>
      </w:pPr>
    </w:p>
    <w:p w14:paraId="3C761376" w14:textId="3230AC95" w:rsidR="00C92D04" w:rsidRPr="00C92D04" w:rsidRDefault="00C92D04" w:rsidP="002A6C41">
      <w:pPr>
        <w:keepNext/>
        <w:suppressAutoHyphens/>
        <w:spacing w:after="0" w:line="240" w:lineRule="auto"/>
        <w:jc w:val="both"/>
        <w:outlineLvl w:val="2"/>
        <w:rPr>
          <w:rFonts w:ascii="Times New Roman" w:eastAsia="Calibri" w:hAnsi="Times New Roman" w:cs="Times New Roman"/>
          <w:i/>
          <w:sz w:val="12"/>
          <w:szCs w:val="12"/>
        </w:rPr>
      </w:pPr>
      <w:bookmarkStart w:id="236" w:name="_Toc534974743"/>
      <w:bookmarkStart w:id="237" w:name="_Toc73510445"/>
      <w:r w:rsidRPr="00C92D04">
        <w:rPr>
          <w:rFonts w:ascii="Times New Roman" w:eastAsia="Calibri" w:hAnsi="Times New Roman" w:cs="Times New Roman"/>
          <w:i/>
          <w:sz w:val="28"/>
          <w:szCs w:val="28"/>
        </w:rPr>
        <w:t>5.6.1 Generating AMFs and Scattering-weight AMFs with VLIDORT</w:t>
      </w:r>
      <w:bookmarkEnd w:id="236"/>
      <w:bookmarkEnd w:id="237"/>
    </w:p>
    <w:p w14:paraId="4C8D828F" w14:textId="1059AA45" w:rsidR="00C92D04" w:rsidRPr="00C92D04" w:rsidRDefault="00C92D04" w:rsidP="002A6C41">
      <w:pPr>
        <w:keepNext/>
        <w:suppressAutoHyphens/>
        <w:autoSpaceDE w:val="0"/>
        <w:spacing w:before="240" w:after="100" w:afterAutospacing="1" w:line="240" w:lineRule="auto"/>
        <w:outlineLvl w:val="3"/>
        <w:rPr>
          <w:rFonts w:ascii="Times New Roman" w:eastAsia="Calibri" w:hAnsi="Times New Roman" w:cs="Times New Roman"/>
          <w:sz w:val="12"/>
          <w:szCs w:val="12"/>
        </w:rPr>
      </w:pPr>
      <w:r w:rsidRPr="00C92D04">
        <w:rPr>
          <w:rFonts w:ascii="Times New Roman" w:eastAsia="Calibri" w:hAnsi="Times New Roman" w:cs="Times New Roman"/>
          <w:i/>
          <w:sz w:val="24"/>
          <w:szCs w:val="20"/>
        </w:rPr>
        <w:t>5.6.1.1 Traditional Definition</w:t>
      </w:r>
    </w:p>
    <w:p w14:paraId="6BD68276" w14:textId="77777777" w:rsidR="00C92D04" w:rsidRPr="00C92D04" w:rsidRDefault="00C92D04" w:rsidP="00C92D04">
      <w:pPr>
        <w:spacing w:after="120" w:line="240" w:lineRule="auto"/>
        <w:jc w:val="both"/>
        <w:rPr>
          <w:rFonts w:ascii="Times New Roman" w:eastAsia="Calibri" w:hAnsi="Times New Roman" w:cs="Times New Roman"/>
          <w:sz w:val="24"/>
          <w:szCs w:val="24"/>
        </w:rPr>
      </w:pPr>
      <w:r w:rsidRPr="00C92D04">
        <w:rPr>
          <w:rFonts w:ascii="Times New Roman" w:eastAsia="Calibri" w:hAnsi="Times New Roman" w:cs="Times New Roman"/>
          <w:sz w:val="24"/>
          <w:szCs w:val="24"/>
        </w:rPr>
        <w:t>For the DOAS-style retrieval of the vertical total column of a single trace gas which is an optically thin absorber, the AMF definition that is used in many DOAS application is:</w:t>
      </w:r>
    </w:p>
    <w:p w14:paraId="1F57D2E5" w14:textId="77777777" w:rsidR="00C92D04" w:rsidRPr="00C92D04" w:rsidRDefault="00C92D04" w:rsidP="00C92D04">
      <w:pPr>
        <w:spacing w:after="120" w:line="240" w:lineRule="auto"/>
        <w:ind w:firstLine="720"/>
        <w:jc w:val="both"/>
        <w:rPr>
          <w:rFonts w:ascii="Times New Roman" w:eastAsia="Calibri" w:hAnsi="Times New Roman" w:cs="Times New Roman"/>
          <w:sz w:val="24"/>
          <w:szCs w:val="24"/>
        </w:rPr>
      </w:pPr>
      <m:oMath>
        <m:r>
          <w:rPr>
            <w:rFonts w:ascii="Cambria Math" w:eastAsia="Calibri" w:hAnsi="Cambria Math" w:cs="Times New Roman"/>
            <w:sz w:val="24"/>
            <w:szCs w:val="24"/>
          </w:rPr>
          <m:t>W=-</m:t>
        </m:r>
        <m:f>
          <m:fPr>
            <m:ctrlPr>
              <w:rPr>
                <w:rFonts w:ascii="Cambria Math" w:eastAsia="Calibri" w:hAnsi="Cambria Math" w:cs="Times New Roman"/>
                <w:i/>
                <w:sz w:val="24"/>
                <w:szCs w:val="24"/>
              </w:rPr>
            </m:ctrlPr>
          </m:fPr>
          <m:num>
            <m:r>
              <w:rPr>
                <w:rFonts w:ascii="Cambria Math" w:eastAsia="Calibri" w:hAnsi="Cambria Math" w:cs="Times New Roman"/>
                <w:sz w:val="24"/>
                <w:szCs w:val="24"/>
              </w:rPr>
              <m:t>1</m:t>
            </m:r>
          </m:num>
          <m:den>
            <m:r>
              <w:rPr>
                <w:rFonts w:ascii="Cambria Math" w:eastAsia="Calibri" w:hAnsi="Cambria Math" w:cs="Times New Roman"/>
                <w:sz w:val="24"/>
                <w:szCs w:val="24"/>
              </w:rPr>
              <m:t>C</m:t>
            </m:r>
          </m:den>
        </m:f>
        <m:func>
          <m:funcPr>
            <m:ctrlPr>
              <w:rPr>
                <w:rFonts w:ascii="Cambria Math" w:eastAsia="Calibri" w:hAnsi="Cambria Math" w:cs="Times New Roman"/>
                <w:i/>
                <w:sz w:val="24"/>
                <w:szCs w:val="24"/>
              </w:rPr>
            </m:ctrlPr>
          </m:funcPr>
          <m:fName>
            <m:r>
              <m:rPr>
                <m:sty m:val="p"/>
              </m:rPr>
              <w:rPr>
                <w:rFonts w:ascii="Cambria Math" w:eastAsia="Calibri" w:hAnsi="Cambria Math" w:cs="Times New Roman"/>
                <w:sz w:val="24"/>
                <w:szCs w:val="24"/>
              </w:rPr>
              <m:t>log</m:t>
            </m:r>
          </m:fName>
          <m:e>
            <m:d>
              <m:dPr>
                <m:begChr m:val="["/>
                <m:endChr m:val="]"/>
                <m:ctrlPr>
                  <w:rPr>
                    <w:rFonts w:ascii="Cambria Math" w:eastAsia="Calibri" w:hAnsi="Cambria Math" w:cs="Times New Roman"/>
                    <w:i/>
                    <w:sz w:val="24"/>
                    <w:szCs w:val="24"/>
                  </w:rPr>
                </m:ctrlPr>
              </m:dPr>
              <m:e>
                <m:f>
                  <m:fPr>
                    <m:ctrlPr>
                      <w:rPr>
                        <w:rFonts w:ascii="Cambria Math" w:eastAsia="Calibri" w:hAnsi="Cambria Math" w:cs="Times New Roman"/>
                        <w:i/>
                        <w:sz w:val="24"/>
                        <w:szCs w:val="24"/>
                      </w:rPr>
                    </m:ctrlPr>
                  </m:fPr>
                  <m:num>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I</m:t>
                        </m:r>
                      </m:e>
                      <m:sub>
                        <m:r>
                          <w:rPr>
                            <w:rFonts w:ascii="Cambria Math" w:eastAsia="Calibri" w:hAnsi="Cambria Math" w:cs="Times New Roman"/>
                            <w:sz w:val="24"/>
                            <w:szCs w:val="24"/>
                          </w:rPr>
                          <m:t>nogas</m:t>
                        </m:r>
                      </m:sub>
                    </m:sSub>
                  </m:num>
                  <m:den>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I</m:t>
                        </m:r>
                      </m:e>
                      <m:sub>
                        <m:r>
                          <w:rPr>
                            <w:rFonts w:ascii="Cambria Math" w:eastAsia="Calibri" w:hAnsi="Cambria Math" w:cs="Times New Roman"/>
                            <w:sz w:val="24"/>
                            <w:szCs w:val="24"/>
                          </w:rPr>
                          <m:t>gas</m:t>
                        </m:r>
                      </m:sub>
                    </m:sSub>
                  </m:den>
                </m:f>
              </m:e>
            </m:d>
          </m:e>
        </m:func>
      </m:oMath>
      <w:r w:rsidRPr="00C92D04">
        <w:rPr>
          <w:rFonts w:ascii="Times New Roman" w:eastAsia="Calibri" w:hAnsi="Times New Roman" w:cs="Times New Roman"/>
          <w:sz w:val="24"/>
          <w:szCs w:val="24"/>
        </w:rPr>
        <w:tab/>
      </w:r>
      <w:r w:rsidRPr="00C92D04">
        <w:rPr>
          <w:rFonts w:ascii="Times New Roman" w:eastAsia="Calibri" w:hAnsi="Times New Roman" w:cs="Times New Roman"/>
          <w:sz w:val="24"/>
          <w:szCs w:val="24"/>
        </w:rPr>
        <w:tab/>
      </w:r>
      <w:r w:rsidRPr="00C92D04">
        <w:rPr>
          <w:rFonts w:ascii="Times New Roman" w:eastAsia="Calibri" w:hAnsi="Times New Roman" w:cs="Times New Roman"/>
          <w:sz w:val="24"/>
          <w:szCs w:val="24"/>
        </w:rPr>
        <w:tab/>
      </w:r>
      <w:r w:rsidRPr="00C92D04">
        <w:rPr>
          <w:rFonts w:ascii="Times New Roman" w:eastAsia="Calibri" w:hAnsi="Times New Roman" w:cs="Times New Roman"/>
          <w:sz w:val="24"/>
          <w:szCs w:val="24"/>
        </w:rPr>
        <w:tab/>
      </w:r>
      <w:r w:rsidRPr="00C92D04">
        <w:rPr>
          <w:rFonts w:ascii="Times New Roman" w:eastAsia="Calibri" w:hAnsi="Times New Roman" w:cs="Times New Roman"/>
          <w:sz w:val="24"/>
          <w:szCs w:val="24"/>
        </w:rPr>
        <w:tab/>
      </w:r>
      <w:r w:rsidRPr="00C92D04">
        <w:rPr>
          <w:rFonts w:ascii="Times New Roman" w:eastAsia="Calibri" w:hAnsi="Times New Roman" w:cs="Times New Roman"/>
          <w:sz w:val="24"/>
          <w:szCs w:val="24"/>
        </w:rPr>
        <w:tab/>
      </w:r>
      <w:r w:rsidRPr="00C92D04">
        <w:rPr>
          <w:rFonts w:ascii="Times New Roman" w:eastAsia="Calibri" w:hAnsi="Times New Roman" w:cs="Times New Roman"/>
          <w:sz w:val="24"/>
          <w:szCs w:val="24"/>
        </w:rPr>
        <w:tab/>
      </w:r>
      <w:r w:rsidRPr="00C92D04">
        <w:rPr>
          <w:rFonts w:ascii="Times New Roman" w:eastAsia="Calibri" w:hAnsi="Times New Roman" w:cs="Times New Roman"/>
          <w:sz w:val="24"/>
          <w:szCs w:val="24"/>
        </w:rPr>
        <w:tab/>
      </w:r>
      <w:r w:rsidRPr="00C92D04">
        <w:rPr>
          <w:rFonts w:ascii="Times New Roman" w:eastAsia="Calibri" w:hAnsi="Times New Roman" w:cs="Times New Roman"/>
          <w:sz w:val="24"/>
          <w:szCs w:val="24"/>
        </w:rPr>
        <w:tab/>
        <w:t>(5.6.1)</w:t>
      </w:r>
      <w:r w:rsidRPr="00C92D04">
        <w:rPr>
          <w:rFonts w:ascii="Times New Roman" w:eastAsia="Calibri" w:hAnsi="Times New Roman" w:cs="Times New Roman"/>
          <w:sz w:val="24"/>
          <w:szCs w:val="24"/>
        </w:rPr>
        <w:tab/>
      </w:r>
    </w:p>
    <w:p w14:paraId="07424F92" w14:textId="77777777" w:rsidR="00C92D04" w:rsidRPr="00C92D04" w:rsidRDefault="00C92D04" w:rsidP="00C92D04">
      <w:pPr>
        <w:spacing w:after="120" w:line="240" w:lineRule="auto"/>
        <w:jc w:val="both"/>
        <w:rPr>
          <w:rFonts w:ascii="Times New Roman" w:eastAsia="Calibri" w:hAnsi="Times New Roman" w:cs="Times New Roman"/>
          <w:sz w:val="24"/>
          <w:szCs w:val="24"/>
        </w:rPr>
      </w:pPr>
      <w:r w:rsidRPr="00C92D04">
        <w:rPr>
          <w:rFonts w:ascii="Times New Roman" w:eastAsia="Calibri" w:hAnsi="Times New Roman" w:cs="Times New Roman"/>
          <w:sz w:val="24"/>
          <w:szCs w:val="24"/>
        </w:rPr>
        <w:t xml:space="preserve">Here, </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I</m:t>
            </m:r>
          </m:e>
          <m:sub>
            <m:r>
              <w:rPr>
                <w:rFonts w:ascii="Cambria Math" w:eastAsia="Calibri" w:hAnsi="Cambria Math" w:cs="Times New Roman"/>
                <w:sz w:val="24"/>
                <w:szCs w:val="24"/>
              </w:rPr>
              <m:t>nogas</m:t>
            </m:r>
          </m:sub>
        </m:sSub>
        <m:r>
          <w:rPr>
            <w:rFonts w:ascii="Cambria Math" w:eastAsia="Calibri" w:hAnsi="Cambria Math" w:cs="Times New Roman"/>
            <w:sz w:val="24"/>
            <w:szCs w:val="24"/>
          </w:rPr>
          <m:t xml:space="preserve"> </m:t>
        </m:r>
      </m:oMath>
      <w:r w:rsidRPr="00C92D04">
        <w:rPr>
          <w:rFonts w:ascii="Times New Roman" w:eastAsia="Times New Roman" w:hAnsi="Times New Roman" w:cs="Times New Roman"/>
          <w:sz w:val="24"/>
          <w:szCs w:val="24"/>
        </w:rPr>
        <w:t>is the radiance calculated without the presence of absorption by the trace gas,</w:t>
      </w:r>
      <w:r w:rsidRPr="00C92D04">
        <w:rPr>
          <w:rFonts w:ascii="Times New Roman" w:eastAsia="Calibri" w:hAnsi="Times New Roman" w:cs="Times New Roman"/>
          <w:sz w:val="24"/>
          <w:szCs w:val="24"/>
        </w:rPr>
        <w:t xml:space="preserve"> </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I</m:t>
            </m:r>
          </m:e>
          <m:sub>
            <m:r>
              <w:rPr>
                <w:rFonts w:ascii="Cambria Math" w:eastAsia="Calibri" w:hAnsi="Cambria Math" w:cs="Times New Roman"/>
                <w:sz w:val="24"/>
                <w:szCs w:val="24"/>
              </w:rPr>
              <m:t>gas</m:t>
            </m:r>
          </m:sub>
        </m:sSub>
        <m:r>
          <w:rPr>
            <w:rFonts w:ascii="Cambria Math" w:eastAsia="Calibri" w:hAnsi="Cambria Math" w:cs="Times New Roman"/>
            <w:sz w:val="24"/>
            <w:szCs w:val="24"/>
          </w:rPr>
          <m:t xml:space="preserve"> </m:t>
        </m:r>
      </m:oMath>
      <w:r w:rsidRPr="00C92D04">
        <w:rPr>
          <w:rFonts w:ascii="Times New Roman" w:eastAsia="Times New Roman" w:hAnsi="Times New Roman" w:cs="Times New Roman"/>
          <w:sz w:val="24"/>
          <w:szCs w:val="24"/>
        </w:rPr>
        <w:t>is the radiance calculated with absorption by the trace gas included,</w:t>
      </w:r>
      <w:r w:rsidRPr="00C92D04">
        <w:rPr>
          <w:rFonts w:ascii="Times New Roman" w:eastAsia="Calibri" w:hAnsi="Times New Roman" w:cs="Times New Roman"/>
          <w:sz w:val="24"/>
          <w:szCs w:val="24"/>
        </w:rPr>
        <w:t xml:space="preserve"> and</w:t>
      </w:r>
      <m:oMath>
        <m:r>
          <w:rPr>
            <w:rFonts w:ascii="Cambria Math" w:eastAsia="Calibri" w:hAnsi="Cambria Math" w:cs="Times New Roman"/>
            <w:sz w:val="24"/>
            <w:szCs w:val="24"/>
          </w:rPr>
          <m:t xml:space="preserve"> τ</m:t>
        </m:r>
      </m:oMath>
      <w:r w:rsidRPr="00C92D04">
        <w:rPr>
          <w:rFonts w:ascii="Times New Roman" w:eastAsia="Calibri" w:hAnsi="Times New Roman" w:cs="Times New Roman"/>
          <w:sz w:val="24"/>
          <w:szCs w:val="24"/>
        </w:rPr>
        <w:t xml:space="preserve"> is the total atmospheric vertical optical depth of the absorber gas. From a practical point of view, this requires two separate calculations using VLIDORT, one in which the trace-gas absorption is included in every layer of </w:t>
      </w:r>
      <w:r w:rsidRPr="00C92D04">
        <w:rPr>
          <w:rFonts w:ascii="Times New Roman" w:eastAsia="Calibri" w:hAnsi="Times New Roman" w:cs="Times New Roman"/>
          <w:sz w:val="24"/>
          <w:szCs w:val="24"/>
        </w:rPr>
        <w:lastRenderedPageBreak/>
        <w:t>the atmosphere, and the other in which these trace gas layer optical depths for absorption are omitted.</w:t>
      </w:r>
    </w:p>
    <w:p w14:paraId="15F3463E" w14:textId="77777777" w:rsidR="00C92D04" w:rsidRPr="00C92D04" w:rsidRDefault="00C92D04" w:rsidP="00C92D04">
      <w:pPr>
        <w:spacing w:after="120" w:line="240" w:lineRule="auto"/>
        <w:jc w:val="both"/>
        <w:rPr>
          <w:rFonts w:ascii="Times New Roman" w:eastAsia="Calibri" w:hAnsi="Times New Roman" w:cs="Times New Roman"/>
          <w:sz w:val="24"/>
          <w:szCs w:val="24"/>
        </w:rPr>
      </w:pPr>
      <w:r w:rsidRPr="00C92D04">
        <w:rPr>
          <w:rFonts w:ascii="Times New Roman" w:eastAsia="Calibri" w:hAnsi="Times New Roman" w:cs="Times New Roman"/>
          <w:sz w:val="24"/>
          <w:szCs w:val="24"/>
        </w:rPr>
        <w:t>It is also possible to define the AMF for a single layer:</w:t>
      </w:r>
    </w:p>
    <w:p w14:paraId="30DA86D3" w14:textId="77777777" w:rsidR="00C92D04" w:rsidRPr="00C92D04" w:rsidRDefault="00206590" w:rsidP="00C92D04">
      <w:pPr>
        <w:spacing w:after="120" w:line="240" w:lineRule="auto"/>
        <w:ind w:firstLine="720"/>
        <w:jc w:val="both"/>
        <w:rPr>
          <w:rFonts w:ascii="Times New Roman" w:eastAsia="Times New Roman" w:hAnsi="Times New Roman" w:cs="Times New Roman"/>
          <w:sz w:val="28"/>
          <w:szCs w:val="28"/>
        </w:rPr>
      </w:pP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W</m:t>
            </m:r>
          </m:e>
          <m:sub>
            <m:r>
              <w:rPr>
                <w:rFonts w:ascii="Cambria Math" w:eastAsia="Calibri" w:hAnsi="Cambria Math" w:cs="Times New Roman"/>
                <w:sz w:val="24"/>
                <w:szCs w:val="24"/>
              </w:rPr>
              <m:t>n</m:t>
            </m:r>
          </m:sub>
        </m:sSub>
        <m:r>
          <w:rPr>
            <w:rFonts w:ascii="Cambria Math" w:eastAsia="Calibri" w:hAnsi="Cambria Math" w:cs="Times New Roman"/>
            <w:sz w:val="24"/>
            <w:szCs w:val="24"/>
          </w:rPr>
          <m:t>=-</m:t>
        </m:r>
        <m:f>
          <m:fPr>
            <m:ctrlPr>
              <w:rPr>
                <w:rFonts w:ascii="Cambria Math" w:eastAsia="Calibri" w:hAnsi="Cambria Math" w:cs="Times New Roman"/>
                <w:i/>
                <w:sz w:val="24"/>
                <w:szCs w:val="24"/>
              </w:rPr>
            </m:ctrlPr>
          </m:fPr>
          <m:num>
            <m:r>
              <w:rPr>
                <w:rFonts w:ascii="Cambria Math" w:eastAsia="Calibri" w:hAnsi="Cambria Math" w:cs="Times New Roman"/>
                <w:sz w:val="24"/>
                <w:szCs w:val="24"/>
              </w:rPr>
              <m:t>1</m:t>
            </m:r>
          </m:num>
          <m:den>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τ</m:t>
                </m:r>
              </m:e>
              <m:sub>
                <m:r>
                  <w:rPr>
                    <w:rFonts w:ascii="Cambria Math" w:eastAsia="Calibri" w:hAnsi="Cambria Math" w:cs="Times New Roman"/>
                    <w:sz w:val="24"/>
                    <w:szCs w:val="24"/>
                  </w:rPr>
                  <m:t>n</m:t>
                </m:r>
              </m:sub>
            </m:sSub>
          </m:den>
        </m:f>
        <m:func>
          <m:funcPr>
            <m:ctrlPr>
              <w:rPr>
                <w:rFonts w:ascii="Cambria Math" w:eastAsia="Calibri" w:hAnsi="Cambria Math" w:cs="Times New Roman"/>
                <w:i/>
                <w:sz w:val="24"/>
                <w:szCs w:val="24"/>
              </w:rPr>
            </m:ctrlPr>
          </m:funcPr>
          <m:fName>
            <m:r>
              <m:rPr>
                <m:sty m:val="p"/>
              </m:rPr>
              <w:rPr>
                <w:rFonts w:ascii="Cambria Math" w:eastAsia="Calibri" w:hAnsi="Cambria Math" w:cs="Times New Roman"/>
                <w:sz w:val="24"/>
                <w:szCs w:val="24"/>
              </w:rPr>
              <m:t>log</m:t>
            </m:r>
          </m:fName>
          <m:e>
            <m:d>
              <m:dPr>
                <m:begChr m:val="["/>
                <m:endChr m:val="]"/>
                <m:ctrlPr>
                  <w:rPr>
                    <w:rFonts w:ascii="Cambria Math" w:eastAsia="Calibri" w:hAnsi="Cambria Math" w:cs="Times New Roman"/>
                    <w:i/>
                    <w:sz w:val="24"/>
                    <w:szCs w:val="24"/>
                  </w:rPr>
                </m:ctrlPr>
              </m:dPr>
              <m:e>
                <m:f>
                  <m:fPr>
                    <m:ctrlPr>
                      <w:rPr>
                        <w:rFonts w:ascii="Cambria Math" w:eastAsia="Calibri" w:hAnsi="Cambria Math" w:cs="Times New Roman"/>
                        <w:i/>
                        <w:sz w:val="24"/>
                        <w:szCs w:val="24"/>
                      </w:rPr>
                    </m:ctrlPr>
                  </m:fPr>
                  <m:num>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I</m:t>
                        </m:r>
                      </m:e>
                      <m:sub>
                        <m:r>
                          <w:rPr>
                            <w:rFonts w:ascii="Cambria Math" w:eastAsia="Calibri" w:hAnsi="Cambria Math" w:cs="Times New Roman"/>
                            <w:sz w:val="24"/>
                            <w:szCs w:val="24"/>
                          </w:rPr>
                          <m:t>nogas,n</m:t>
                        </m:r>
                      </m:sub>
                    </m:sSub>
                  </m:num>
                  <m:den>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I</m:t>
                        </m:r>
                      </m:e>
                      <m:sub>
                        <m:r>
                          <w:rPr>
                            <w:rFonts w:ascii="Cambria Math" w:eastAsia="Calibri" w:hAnsi="Cambria Math" w:cs="Times New Roman"/>
                            <w:sz w:val="24"/>
                            <w:szCs w:val="24"/>
                          </w:rPr>
                          <m:t>gas</m:t>
                        </m:r>
                      </m:sub>
                    </m:sSub>
                  </m:den>
                </m:f>
              </m:e>
            </m:d>
          </m:e>
        </m:func>
      </m:oMath>
      <w:r w:rsidR="00C92D04" w:rsidRPr="00C92D04">
        <w:rPr>
          <w:rFonts w:ascii="Times New Roman" w:eastAsia="Times New Roman" w:hAnsi="Times New Roman" w:cs="Times New Roman"/>
          <w:sz w:val="28"/>
          <w:szCs w:val="28"/>
        </w:rPr>
        <w:tab/>
      </w:r>
      <w:r w:rsidR="00C92D04" w:rsidRPr="00C92D04">
        <w:rPr>
          <w:rFonts w:ascii="Times New Roman" w:eastAsia="Times New Roman" w:hAnsi="Times New Roman" w:cs="Times New Roman"/>
          <w:sz w:val="28"/>
          <w:szCs w:val="28"/>
        </w:rPr>
        <w:tab/>
      </w:r>
      <w:r w:rsidR="00C92D04" w:rsidRPr="00C92D04">
        <w:rPr>
          <w:rFonts w:ascii="Times New Roman" w:eastAsia="Times New Roman" w:hAnsi="Times New Roman" w:cs="Times New Roman"/>
          <w:sz w:val="28"/>
          <w:szCs w:val="28"/>
        </w:rPr>
        <w:tab/>
      </w:r>
      <w:r w:rsidR="00C92D04" w:rsidRPr="00C92D04">
        <w:rPr>
          <w:rFonts w:ascii="Times New Roman" w:eastAsia="Times New Roman" w:hAnsi="Times New Roman" w:cs="Times New Roman"/>
          <w:sz w:val="28"/>
          <w:szCs w:val="28"/>
        </w:rPr>
        <w:tab/>
      </w:r>
      <w:r w:rsidR="00C92D04" w:rsidRPr="00C92D04">
        <w:rPr>
          <w:rFonts w:ascii="Times New Roman" w:eastAsia="Times New Roman" w:hAnsi="Times New Roman" w:cs="Times New Roman"/>
          <w:sz w:val="28"/>
          <w:szCs w:val="28"/>
        </w:rPr>
        <w:tab/>
      </w:r>
      <w:r w:rsidR="00C92D04" w:rsidRPr="00C92D04">
        <w:rPr>
          <w:rFonts w:ascii="Times New Roman" w:eastAsia="Times New Roman" w:hAnsi="Times New Roman" w:cs="Times New Roman"/>
          <w:sz w:val="28"/>
          <w:szCs w:val="28"/>
        </w:rPr>
        <w:tab/>
      </w:r>
      <w:r w:rsidR="00C92D04" w:rsidRPr="00C92D04">
        <w:rPr>
          <w:rFonts w:ascii="Times New Roman" w:eastAsia="Times New Roman" w:hAnsi="Times New Roman" w:cs="Times New Roman"/>
          <w:sz w:val="28"/>
          <w:szCs w:val="28"/>
        </w:rPr>
        <w:tab/>
      </w:r>
      <w:r w:rsidR="00C92D04" w:rsidRPr="00C92D04">
        <w:rPr>
          <w:rFonts w:ascii="Times New Roman" w:eastAsia="Times New Roman" w:hAnsi="Times New Roman" w:cs="Times New Roman"/>
          <w:sz w:val="28"/>
          <w:szCs w:val="28"/>
        </w:rPr>
        <w:tab/>
      </w:r>
      <w:r w:rsidR="00C92D04" w:rsidRPr="00C92D04">
        <w:rPr>
          <w:rFonts w:ascii="Times New Roman" w:eastAsia="Times New Roman" w:hAnsi="Times New Roman" w:cs="Times New Roman"/>
          <w:sz w:val="24"/>
          <w:szCs w:val="24"/>
        </w:rPr>
        <w:t>(5.6.2)</w:t>
      </w:r>
    </w:p>
    <w:p w14:paraId="4A731F5F" w14:textId="77777777" w:rsidR="00C92D04" w:rsidRPr="00C92D04" w:rsidRDefault="00C92D04" w:rsidP="00C92D04">
      <w:pPr>
        <w:spacing w:after="120" w:line="240" w:lineRule="auto"/>
        <w:jc w:val="both"/>
        <w:rPr>
          <w:rFonts w:ascii="Times New Roman" w:eastAsia="Calibri" w:hAnsi="Times New Roman" w:cs="Times New Roman"/>
          <w:sz w:val="24"/>
          <w:szCs w:val="24"/>
        </w:rPr>
      </w:pPr>
      <w:r w:rsidRPr="00C92D04">
        <w:rPr>
          <w:rFonts w:ascii="Times New Roman" w:eastAsia="Calibri" w:hAnsi="Times New Roman" w:cs="Times New Roman"/>
          <w:sz w:val="24"/>
          <w:szCs w:val="24"/>
        </w:rPr>
        <w:t>where</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 xml:space="preserve"> τ</m:t>
            </m:r>
          </m:e>
          <m:sub>
            <m:r>
              <w:rPr>
                <w:rFonts w:ascii="Cambria Math" w:eastAsia="Calibri" w:hAnsi="Cambria Math" w:cs="Times New Roman"/>
                <w:sz w:val="24"/>
                <w:szCs w:val="24"/>
              </w:rPr>
              <m:t>n</m:t>
            </m:r>
          </m:sub>
        </m:sSub>
      </m:oMath>
      <w:r w:rsidRPr="00C92D04">
        <w:rPr>
          <w:rFonts w:ascii="Times New Roman" w:eastAsia="Calibri" w:hAnsi="Times New Roman" w:cs="Times New Roman"/>
          <w:sz w:val="24"/>
          <w:szCs w:val="24"/>
        </w:rPr>
        <w:t xml:space="preserve"> is the optical depth of the trace gas in layer </w:t>
      </w:r>
      <m:oMath>
        <m:r>
          <w:rPr>
            <w:rFonts w:ascii="Cambria Math" w:eastAsia="Calibri" w:hAnsi="Cambria Math" w:cs="Times New Roman"/>
            <w:sz w:val="24"/>
            <w:szCs w:val="24"/>
          </w:rPr>
          <m:t>n</m:t>
        </m:r>
      </m:oMath>
      <w:r w:rsidRPr="00C92D04">
        <w:rPr>
          <w:rFonts w:ascii="Times New Roman" w:eastAsia="Calibri" w:hAnsi="Times New Roman" w:cs="Times New Roman"/>
          <w:sz w:val="24"/>
          <w:szCs w:val="24"/>
        </w:rPr>
        <w:t xml:space="preserve">, and </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I</m:t>
            </m:r>
          </m:e>
          <m:sub>
            <m:r>
              <w:rPr>
                <w:rFonts w:ascii="Cambria Math" w:eastAsia="Calibri" w:hAnsi="Cambria Math" w:cs="Times New Roman"/>
                <w:sz w:val="24"/>
                <w:szCs w:val="24"/>
              </w:rPr>
              <m:t>nogas,n</m:t>
            </m:r>
          </m:sub>
        </m:sSub>
        <m:r>
          <w:rPr>
            <w:rFonts w:ascii="Cambria Math" w:eastAsia="Calibri" w:hAnsi="Cambria Math" w:cs="Times New Roman"/>
            <w:sz w:val="24"/>
            <w:szCs w:val="24"/>
          </w:rPr>
          <m:t xml:space="preserve"> </m:t>
        </m:r>
      </m:oMath>
      <w:r w:rsidRPr="00C92D04">
        <w:rPr>
          <w:rFonts w:ascii="Times New Roman" w:eastAsia="Calibri" w:hAnsi="Times New Roman" w:cs="Times New Roman"/>
          <w:sz w:val="24"/>
          <w:szCs w:val="24"/>
        </w:rPr>
        <w:t>is the radiance</w:t>
      </w:r>
      <w:r w:rsidRPr="00C92D04">
        <w:rPr>
          <w:rFonts w:ascii="Times New Roman" w:eastAsia="Calibri" w:hAnsi="Times New Roman" w:cs="Times New Roman"/>
          <w:b/>
          <w:sz w:val="28"/>
          <w:szCs w:val="28"/>
        </w:rPr>
        <w:t xml:space="preserve"> </w:t>
      </w:r>
      <w:r w:rsidRPr="00C92D04">
        <w:rPr>
          <w:rFonts w:ascii="Times New Roman" w:eastAsia="Calibri" w:hAnsi="Times New Roman" w:cs="Times New Roman"/>
          <w:sz w:val="24"/>
          <w:szCs w:val="24"/>
        </w:rPr>
        <w:t xml:space="preserve">with absorption omitted in layer </w:t>
      </w:r>
      <m:oMath>
        <m:r>
          <w:rPr>
            <w:rFonts w:ascii="Cambria Math" w:eastAsia="Calibri" w:hAnsi="Cambria Math" w:cs="Times New Roman"/>
            <w:sz w:val="24"/>
            <w:szCs w:val="24"/>
          </w:rPr>
          <m:t>n</m:t>
        </m:r>
      </m:oMath>
      <w:r w:rsidRPr="00C92D04">
        <w:rPr>
          <w:rFonts w:ascii="Times New Roman" w:eastAsia="Calibri" w:hAnsi="Times New Roman" w:cs="Times New Roman"/>
          <w:sz w:val="24"/>
          <w:szCs w:val="24"/>
        </w:rPr>
        <w:t xml:space="preserve">. </w:t>
      </w:r>
    </w:p>
    <w:p w14:paraId="2907A8CD" w14:textId="5AE5E03F" w:rsidR="00C92D04" w:rsidRPr="00C92D04" w:rsidRDefault="00C92D04" w:rsidP="002A6C41">
      <w:pPr>
        <w:keepNext/>
        <w:suppressAutoHyphens/>
        <w:autoSpaceDE w:val="0"/>
        <w:spacing w:before="240" w:after="240" w:line="240" w:lineRule="auto"/>
        <w:outlineLvl w:val="3"/>
        <w:rPr>
          <w:rFonts w:ascii="Times New Roman" w:eastAsia="Calibri" w:hAnsi="Times New Roman" w:cs="Times New Roman"/>
          <w:sz w:val="16"/>
          <w:szCs w:val="16"/>
        </w:rPr>
      </w:pPr>
      <w:r w:rsidRPr="00C92D04">
        <w:rPr>
          <w:rFonts w:ascii="Times New Roman" w:eastAsia="Calibri" w:hAnsi="Times New Roman" w:cs="Times New Roman"/>
          <w:i/>
          <w:sz w:val="24"/>
          <w:szCs w:val="20"/>
        </w:rPr>
        <w:t>5.6.1.2 Scattering weight AMF</w:t>
      </w:r>
    </w:p>
    <w:p w14:paraId="25E38183" w14:textId="77777777" w:rsidR="00C92D04" w:rsidRPr="00C92D04" w:rsidRDefault="00C92D04" w:rsidP="00C92D04">
      <w:pPr>
        <w:spacing w:after="120" w:line="240" w:lineRule="auto"/>
        <w:jc w:val="both"/>
        <w:rPr>
          <w:rFonts w:ascii="Times New Roman" w:eastAsia="Calibri" w:hAnsi="Times New Roman" w:cs="Times New Roman"/>
          <w:sz w:val="24"/>
          <w:szCs w:val="24"/>
        </w:rPr>
      </w:pPr>
      <w:proofErr w:type="gramStart"/>
      <w:r w:rsidRPr="00C92D04">
        <w:rPr>
          <w:rFonts w:ascii="Times New Roman" w:eastAsia="Calibri" w:hAnsi="Times New Roman" w:cs="Times New Roman"/>
          <w:sz w:val="24"/>
          <w:szCs w:val="24"/>
        </w:rPr>
        <w:t>Also</w:t>
      </w:r>
      <w:proofErr w:type="gramEnd"/>
      <w:r w:rsidRPr="00C92D04">
        <w:rPr>
          <w:rFonts w:ascii="Times New Roman" w:eastAsia="Calibri" w:hAnsi="Times New Roman" w:cs="Times New Roman"/>
          <w:sz w:val="24"/>
          <w:szCs w:val="24"/>
        </w:rPr>
        <w:t xml:space="preserve"> of use in many DOAS applications is the so-called scattering-weight AMF </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W</m:t>
            </m:r>
          </m:e>
          <m:sub>
            <m:r>
              <w:rPr>
                <w:rFonts w:ascii="Cambria Math" w:eastAsia="Calibri" w:hAnsi="Cambria Math" w:cs="Times New Roman"/>
                <w:sz w:val="24"/>
                <w:szCs w:val="24"/>
              </w:rPr>
              <m:t>n</m:t>
            </m:r>
          </m:sub>
        </m:sSub>
      </m:oMath>
      <w:r w:rsidRPr="00C92D04">
        <w:rPr>
          <w:rFonts w:ascii="Times New Roman" w:eastAsia="Calibri" w:hAnsi="Times New Roman" w:cs="Times New Roman"/>
          <w:sz w:val="24"/>
          <w:szCs w:val="24"/>
        </w:rPr>
        <w:t>, which is defined by:</w:t>
      </w:r>
    </w:p>
    <w:p w14:paraId="23EC4B8B" w14:textId="77777777" w:rsidR="00C92D04" w:rsidRPr="00C92D04" w:rsidRDefault="00206590" w:rsidP="00C92D04">
      <w:pPr>
        <w:spacing w:after="120" w:line="240" w:lineRule="auto"/>
        <w:ind w:firstLine="720"/>
        <w:jc w:val="both"/>
        <w:rPr>
          <w:rFonts w:ascii="Times New Roman" w:eastAsia="Calibri" w:hAnsi="Times New Roman" w:cs="Times New Roman"/>
          <w:sz w:val="28"/>
          <w:szCs w:val="28"/>
        </w:rPr>
      </w:pP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W</m:t>
            </m:r>
          </m:e>
          <m:sub>
            <m:r>
              <w:rPr>
                <w:rFonts w:ascii="Cambria Math" w:eastAsia="Calibri" w:hAnsi="Cambria Math" w:cs="Times New Roman"/>
                <w:sz w:val="24"/>
                <w:szCs w:val="24"/>
              </w:rPr>
              <m:t>n</m:t>
            </m:r>
          </m:sub>
        </m:sSub>
        <m:r>
          <w:rPr>
            <w:rFonts w:ascii="Cambria Math" w:eastAsia="Calibri" w:hAnsi="Cambria Math" w:cs="Times New Roman"/>
            <w:sz w:val="24"/>
            <w:szCs w:val="24"/>
          </w:rPr>
          <m:t>=-</m:t>
        </m:r>
        <m:f>
          <m:fPr>
            <m:ctrlPr>
              <w:rPr>
                <w:rFonts w:ascii="Cambria Math" w:eastAsia="Calibri" w:hAnsi="Cambria Math" w:cs="Times New Roman"/>
                <w:i/>
                <w:sz w:val="24"/>
                <w:szCs w:val="24"/>
              </w:rPr>
            </m:ctrlPr>
          </m:fPr>
          <m:num>
            <m:r>
              <w:rPr>
                <w:rFonts w:ascii="Cambria Math" w:eastAsia="Calibri" w:hAnsi="Cambria Math" w:cs="Times New Roman"/>
                <w:sz w:val="24"/>
                <w:szCs w:val="24"/>
              </w:rPr>
              <m:t>∂</m:t>
            </m:r>
            <m:func>
              <m:funcPr>
                <m:ctrlPr>
                  <w:rPr>
                    <w:rFonts w:ascii="Cambria Math" w:eastAsia="Calibri" w:hAnsi="Cambria Math" w:cs="Times New Roman"/>
                    <w:i/>
                    <w:sz w:val="24"/>
                    <w:szCs w:val="24"/>
                  </w:rPr>
                </m:ctrlPr>
              </m:funcPr>
              <m:fName>
                <m:r>
                  <m:rPr>
                    <m:sty m:val="p"/>
                  </m:rPr>
                  <w:rPr>
                    <w:rFonts w:ascii="Cambria Math" w:eastAsia="Calibri" w:hAnsi="Cambria Math" w:cs="Times New Roman"/>
                    <w:sz w:val="24"/>
                    <w:szCs w:val="24"/>
                  </w:rPr>
                  <m:t>log</m:t>
                </m:r>
              </m:fName>
              <m:e>
                <m:r>
                  <w:rPr>
                    <w:rFonts w:ascii="Cambria Math" w:eastAsia="Calibri" w:hAnsi="Cambria Math" w:cs="Times New Roman"/>
                    <w:sz w:val="24"/>
                    <w:szCs w:val="24"/>
                  </w:rPr>
                  <m:t>I</m:t>
                </m:r>
              </m:e>
            </m:func>
          </m:num>
          <m:den>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∂τ</m:t>
                </m:r>
              </m:e>
              <m:sub>
                <m:r>
                  <w:rPr>
                    <w:rFonts w:ascii="Cambria Math" w:eastAsia="Calibri" w:hAnsi="Cambria Math" w:cs="Times New Roman"/>
                    <w:sz w:val="24"/>
                    <w:szCs w:val="24"/>
                  </w:rPr>
                  <m:t>n</m:t>
                </m:r>
              </m:sub>
            </m:sSub>
          </m:den>
        </m:f>
      </m:oMath>
      <w:r w:rsidR="00C92D04" w:rsidRPr="00C92D04">
        <w:rPr>
          <w:rFonts w:ascii="Times New Roman" w:eastAsia="Calibri" w:hAnsi="Times New Roman" w:cs="Times New Roman"/>
          <w:sz w:val="28"/>
          <w:szCs w:val="28"/>
        </w:rPr>
        <w:tab/>
      </w:r>
      <w:r w:rsidR="00C92D04" w:rsidRPr="00C92D04">
        <w:rPr>
          <w:rFonts w:ascii="Times New Roman" w:eastAsia="Calibri" w:hAnsi="Times New Roman" w:cs="Times New Roman"/>
          <w:sz w:val="28"/>
          <w:szCs w:val="28"/>
        </w:rPr>
        <w:tab/>
      </w:r>
      <w:r w:rsidR="00C92D04" w:rsidRPr="00C92D04">
        <w:rPr>
          <w:rFonts w:ascii="Times New Roman" w:eastAsia="Calibri" w:hAnsi="Times New Roman" w:cs="Times New Roman"/>
          <w:sz w:val="28"/>
          <w:szCs w:val="28"/>
        </w:rPr>
        <w:tab/>
      </w:r>
      <w:r w:rsidR="00C92D04" w:rsidRPr="00C92D04">
        <w:rPr>
          <w:rFonts w:ascii="Times New Roman" w:eastAsia="Calibri" w:hAnsi="Times New Roman" w:cs="Times New Roman"/>
          <w:sz w:val="28"/>
          <w:szCs w:val="28"/>
        </w:rPr>
        <w:tab/>
      </w:r>
      <w:r w:rsidR="00C92D04" w:rsidRPr="00C92D04">
        <w:rPr>
          <w:rFonts w:ascii="Times New Roman" w:eastAsia="Calibri" w:hAnsi="Times New Roman" w:cs="Times New Roman"/>
          <w:sz w:val="28"/>
          <w:szCs w:val="28"/>
        </w:rPr>
        <w:tab/>
      </w:r>
      <w:r w:rsidR="00C92D04" w:rsidRPr="00C92D04">
        <w:rPr>
          <w:rFonts w:ascii="Times New Roman" w:eastAsia="Calibri" w:hAnsi="Times New Roman" w:cs="Times New Roman"/>
          <w:sz w:val="28"/>
          <w:szCs w:val="28"/>
        </w:rPr>
        <w:tab/>
      </w:r>
      <w:r w:rsidR="00C92D04" w:rsidRPr="00C92D04">
        <w:rPr>
          <w:rFonts w:ascii="Times New Roman" w:eastAsia="Calibri" w:hAnsi="Times New Roman" w:cs="Times New Roman"/>
          <w:sz w:val="28"/>
          <w:szCs w:val="28"/>
        </w:rPr>
        <w:tab/>
      </w:r>
      <w:r w:rsidR="00C92D04" w:rsidRPr="00C92D04">
        <w:rPr>
          <w:rFonts w:ascii="Times New Roman" w:eastAsia="Calibri" w:hAnsi="Times New Roman" w:cs="Times New Roman"/>
          <w:sz w:val="28"/>
          <w:szCs w:val="28"/>
        </w:rPr>
        <w:tab/>
      </w:r>
      <w:r w:rsidR="00C92D04" w:rsidRPr="00C92D04">
        <w:rPr>
          <w:rFonts w:ascii="Times New Roman" w:eastAsia="Calibri" w:hAnsi="Times New Roman" w:cs="Times New Roman"/>
          <w:sz w:val="28"/>
          <w:szCs w:val="28"/>
        </w:rPr>
        <w:tab/>
      </w:r>
      <w:r w:rsidR="00C92D04" w:rsidRPr="00C92D04">
        <w:rPr>
          <w:rFonts w:ascii="Times New Roman" w:eastAsia="Calibri" w:hAnsi="Times New Roman" w:cs="Times New Roman"/>
          <w:sz w:val="28"/>
          <w:szCs w:val="28"/>
        </w:rPr>
        <w:tab/>
      </w:r>
      <w:r w:rsidR="00C92D04" w:rsidRPr="00C92D04">
        <w:rPr>
          <w:rFonts w:ascii="Times New Roman" w:eastAsia="Calibri" w:hAnsi="Times New Roman" w:cs="Times New Roman"/>
          <w:sz w:val="24"/>
          <w:szCs w:val="24"/>
        </w:rPr>
        <w:t>(5.6.3)</w:t>
      </w:r>
    </w:p>
    <w:p w14:paraId="3B1ADBE1" w14:textId="77777777" w:rsidR="00C92D04" w:rsidRPr="00C92D04" w:rsidRDefault="00C92D04" w:rsidP="00C92D04">
      <w:pPr>
        <w:spacing w:after="120" w:line="240" w:lineRule="auto"/>
        <w:jc w:val="both"/>
        <w:rPr>
          <w:rFonts w:ascii="Times New Roman" w:eastAsia="Times New Roman" w:hAnsi="Times New Roman" w:cs="Times New Roman"/>
          <w:sz w:val="24"/>
          <w:szCs w:val="24"/>
        </w:rPr>
      </w:pPr>
      <m:oMath>
        <m:r>
          <w:rPr>
            <w:rFonts w:ascii="Cambria Math" w:eastAsia="Calibri" w:hAnsi="Cambria Math" w:cs="Times New Roman"/>
            <w:sz w:val="24"/>
            <w:szCs w:val="24"/>
          </w:rPr>
          <m:t>I</m:t>
        </m:r>
      </m:oMath>
      <w:r w:rsidRPr="00C92D04">
        <w:rPr>
          <w:rFonts w:ascii="Times New Roman" w:eastAsia="Calibri" w:hAnsi="Times New Roman" w:cs="Times New Roman"/>
          <w:sz w:val="24"/>
          <w:szCs w:val="24"/>
        </w:rPr>
        <w:t xml:space="preserve"> is the radiance calculated including </w:t>
      </w:r>
      <w:proofErr w:type="gramStart"/>
      <w:r w:rsidRPr="00C92D04">
        <w:rPr>
          <w:rFonts w:ascii="Times New Roman" w:eastAsia="Calibri" w:hAnsi="Times New Roman" w:cs="Times New Roman"/>
          <w:sz w:val="24"/>
          <w:szCs w:val="24"/>
        </w:rPr>
        <w:t>absorption.</w:t>
      </w:r>
      <w:proofErr w:type="gramEnd"/>
      <w:r w:rsidRPr="00C92D04">
        <w:rPr>
          <w:rFonts w:ascii="Times New Roman" w:eastAsia="Calibri" w:hAnsi="Times New Roman" w:cs="Times New Roman"/>
          <w:sz w:val="24"/>
          <w:szCs w:val="24"/>
        </w:rPr>
        <w:t xml:space="preserve"> This is very simply written down in terms of the profile Jacobian output </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K</m:t>
            </m:r>
          </m:e>
          <m:sub>
            <m:r>
              <w:rPr>
                <w:rFonts w:ascii="Cambria Math" w:eastAsia="Calibri" w:hAnsi="Cambria Math" w:cs="Times New Roman"/>
                <w:sz w:val="24"/>
                <w:szCs w:val="24"/>
              </w:rPr>
              <m:t>n</m:t>
            </m:r>
          </m:sub>
        </m:sSub>
      </m:oMath>
      <w:r w:rsidRPr="00C92D04">
        <w:rPr>
          <w:rFonts w:ascii="Times New Roman" w:eastAsia="Calibri" w:hAnsi="Times New Roman" w:cs="Times New Roman"/>
          <w:sz w:val="24"/>
          <w:szCs w:val="24"/>
        </w:rPr>
        <w:t xml:space="preserve"> (with respect to </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 xml:space="preserve"> τ</m:t>
            </m:r>
          </m:e>
          <m:sub>
            <m:r>
              <w:rPr>
                <w:rFonts w:ascii="Cambria Math" w:eastAsia="Calibri" w:hAnsi="Cambria Math" w:cs="Times New Roman"/>
                <w:sz w:val="24"/>
                <w:szCs w:val="24"/>
              </w:rPr>
              <m:t>n</m:t>
            </m:r>
          </m:sub>
        </m:sSub>
        <m:r>
          <w:rPr>
            <w:rFonts w:ascii="Cambria Math" w:eastAsia="Calibri" w:hAnsi="Cambria Math" w:cs="Times New Roman"/>
            <w:sz w:val="24"/>
            <w:szCs w:val="24"/>
          </w:rPr>
          <m:t xml:space="preserve"> </m:t>
        </m:r>
      </m:oMath>
      <w:r w:rsidRPr="00C92D04">
        <w:rPr>
          <w:rFonts w:ascii="Times New Roman" w:eastAsia="Times New Roman" w:hAnsi="Times New Roman" w:cs="Times New Roman"/>
          <w:sz w:val="24"/>
          <w:szCs w:val="24"/>
        </w:rPr>
        <w:t xml:space="preserve">in layer </w:t>
      </w:r>
      <m:oMath>
        <m:r>
          <w:rPr>
            <w:rFonts w:ascii="Cambria Math" w:eastAsia="Calibri" w:hAnsi="Cambria Math" w:cs="Times New Roman"/>
            <w:sz w:val="24"/>
            <w:szCs w:val="24"/>
          </w:rPr>
          <m:t>n</m:t>
        </m:r>
      </m:oMath>
      <w:r w:rsidRPr="00C92D04">
        <w:rPr>
          <w:rFonts w:ascii="Times New Roman" w:eastAsia="Times New Roman" w:hAnsi="Times New Roman" w:cs="Times New Roman"/>
          <w:sz w:val="24"/>
          <w:szCs w:val="24"/>
        </w:rPr>
        <w:t>) from VLIDORT:</w:t>
      </w:r>
    </w:p>
    <w:p w14:paraId="10720C0D" w14:textId="77777777" w:rsidR="00C92D04" w:rsidRPr="00C92D04" w:rsidRDefault="00206590" w:rsidP="00C92D04">
      <w:pPr>
        <w:spacing w:after="120" w:line="240" w:lineRule="auto"/>
        <w:ind w:firstLine="720"/>
        <w:jc w:val="both"/>
        <w:rPr>
          <w:rFonts w:ascii="Times New Roman" w:eastAsia="Times New Roman" w:hAnsi="Times New Roman" w:cs="Times New Roman"/>
          <w:sz w:val="24"/>
          <w:szCs w:val="24"/>
        </w:rPr>
      </w:pP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W</m:t>
            </m:r>
          </m:e>
          <m:sub>
            <m:r>
              <w:rPr>
                <w:rFonts w:ascii="Cambria Math" w:eastAsia="Calibri" w:hAnsi="Cambria Math" w:cs="Times New Roman"/>
                <w:sz w:val="24"/>
                <w:szCs w:val="24"/>
              </w:rPr>
              <m:t>n</m:t>
            </m:r>
          </m:sub>
        </m:sSub>
        <m:r>
          <w:rPr>
            <w:rFonts w:ascii="Cambria Math" w:eastAsia="Calibri" w:hAnsi="Cambria Math" w:cs="Times New Roman"/>
            <w:sz w:val="24"/>
            <w:szCs w:val="24"/>
          </w:rPr>
          <m:t>=-</m:t>
        </m:r>
        <m:f>
          <m:fPr>
            <m:ctrlPr>
              <w:rPr>
                <w:rFonts w:ascii="Cambria Math" w:eastAsia="Calibri" w:hAnsi="Cambria Math" w:cs="Times New Roman"/>
                <w:i/>
                <w:sz w:val="24"/>
                <w:szCs w:val="24"/>
              </w:rPr>
            </m:ctrlPr>
          </m:fPr>
          <m:num>
            <m:r>
              <w:rPr>
                <w:rFonts w:ascii="Cambria Math" w:eastAsia="Calibri" w:hAnsi="Cambria Math" w:cs="Times New Roman"/>
                <w:sz w:val="24"/>
                <w:szCs w:val="24"/>
              </w:rPr>
              <m:t>1</m:t>
            </m:r>
          </m:num>
          <m:den>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τ</m:t>
                </m:r>
              </m:e>
              <m:sub>
                <m:r>
                  <w:rPr>
                    <w:rFonts w:ascii="Cambria Math" w:eastAsia="Calibri" w:hAnsi="Cambria Math" w:cs="Times New Roman"/>
                    <w:sz w:val="24"/>
                    <w:szCs w:val="24"/>
                  </w:rPr>
                  <m:t>n</m:t>
                </m:r>
              </m:sub>
            </m:sSub>
          </m:den>
        </m:f>
        <m:f>
          <m:fPr>
            <m:ctrlPr>
              <w:rPr>
                <w:rFonts w:ascii="Cambria Math" w:eastAsia="Calibri" w:hAnsi="Cambria Math" w:cs="Times New Roman"/>
                <w:i/>
                <w:sz w:val="24"/>
                <w:szCs w:val="24"/>
              </w:rPr>
            </m:ctrlPr>
          </m:fPr>
          <m:num>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K</m:t>
                </m:r>
              </m:e>
              <m:sub>
                <m:r>
                  <w:rPr>
                    <w:rFonts w:ascii="Cambria Math" w:eastAsia="Calibri" w:hAnsi="Cambria Math" w:cs="Times New Roman"/>
                    <w:sz w:val="24"/>
                    <w:szCs w:val="24"/>
                  </w:rPr>
                  <m:t>n</m:t>
                </m:r>
              </m:sub>
            </m:sSub>
          </m:num>
          <m:den>
            <m:r>
              <w:rPr>
                <w:rFonts w:ascii="Cambria Math" w:eastAsia="Calibri" w:hAnsi="Cambria Math" w:cs="Times New Roman"/>
                <w:sz w:val="24"/>
                <w:szCs w:val="24"/>
              </w:rPr>
              <m:t>I</m:t>
            </m:r>
          </m:den>
        </m:f>
        <m:r>
          <w:rPr>
            <w:rFonts w:ascii="Cambria Math" w:eastAsia="Times New Roman" w:hAnsi="Cambria Math" w:cs="Times New Roman"/>
            <w:sz w:val="24"/>
            <w:szCs w:val="24"/>
          </w:rPr>
          <m:t xml:space="preserve">; </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 xml:space="preserve">     K</m:t>
            </m:r>
          </m:e>
          <m:sub>
            <m:r>
              <w:rPr>
                <w:rFonts w:ascii="Cambria Math" w:eastAsia="Calibri" w:hAnsi="Cambria Math" w:cs="Times New Roman"/>
                <w:sz w:val="24"/>
                <w:szCs w:val="24"/>
              </w:rPr>
              <m:t>n</m:t>
            </m:r>
          </m:sub>
        </m:sSub>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τ</m:t>
            </m:r>
          </m:e>
          <m:sub>
            <m:r>
              <w:rPr>
                <w:rFonts w:ascii="Cambria Math" w:eastAsia="Calibri" w:hAnsi="Cambria Math" w:cs="Times New Roman"/>
                <w:sz w:val="24"/>
                <w:szCs w:val="24"/>
              </w:rPr>
              <m:t>n</m:t>
            </m:r>
          </m:sub>
        </m:sSub>
        <m:f>
          <m:fPr>
            <m:ctrlPr>
              <w:rPr>
                <w:rFonts w:ascii="Cambria Math" w:eastAsia="Calibri" w:hAnsi="Cambria Math" w:cs="Times New Roman"/>
                <w:i/>
                <w:sz w:val="24"/>
                <w:szCs w:val="24"/>
              </w:rPr>
            </m:ctrlPr>
          </m:fPr>
          <m:num>
            <m:r>
              <w:rPr>
                <w:rFonts w:ascii="Cambria Math" w:eastAsia="Calibri" w:hAnsi="Cambria Math" w:cs="Times New Roman"/>
                <w:sz w:val="24"/>
                <w:szCs w:val="24"/>
              </w:rPr>
              <m:t>∂I</m:t>
            </m:r>
          </m:num>
          <m:den>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∂τ</m:t>
                </m:r>
              </m:e>
              <m:sub>
                <m:r>
                  <w:rPr>
                    <w:rFonts w:ascii="Cambria Math" w:eastAsia="Calibri" w:hAnsi="Cambria Math" w:cs="Times New Roman"/>
                    <w:sz w:val="24"/>
                    <w:szCs w:val="24"/>
                  </w:rPr>
                  <m:t>n</m:t>
                </m:r>
              </m:sub>
            </m:sSub>
          </m:den>
        </m:f>
        <m:r>
          <w:rPr>
            <w:rFonts w:ascii="Cambria Math" w:eastAsia="Calibri" w:hAnsi="Cambria Math" w:cs="Times New Roman"/>
            <w:sz w:val="24"/>
            <w:szCs w:val="24"/>
          </w:rPr>
          <m:t>.</m:t>
        </m:r>
      </m:oMath>
      <w:r w:rsidR="00C92D04" w:rsidRPr="00C92D04">
        <w:rPr>
          <w:rFonts w:ascii="Times New Roman" w:eastAsia="Calibri" w:hAnsi="Times New Roman" w:cs="Times New Roman"/>
          <w:sz w:val="24"/>
          <w:szCs w:val="24"/>
        </w:rPr>
        <w:tab/>
      </w:r>
      <w:r w:rsidR="00C92D04" w:rsidRPr="00C92D04">
        <w:rPr>
          <w:rFonts w:ascii="Times New Roman" w:eastAsia="Calibri" w:hAnsi="Times New Roman" w:cs="Times New Roman"/>
          <w:sz w:val="24"/>
          <w:szCs w:val="24"/>
        </w:rPr>
        <w:tab/>
      </w:r>
      <w:r w:rsidR="00C92D04" w:rsidRPr="00C92D04">
        <w:rPr>
          <w:rFonts w:ascii="Times New Roman" w:eastAsia="Calibri" w:hAnsi="Times New Roman" w:cs="Times New Roman"/>
          <w:sz w:val="24"/>
          <w:szCs w:val="24"/>
        </w:rPr>
        <w:tab/>
      </w:r>
      <w:r w:rsidR="00C92D04" w:rsidRPr="00C92D04">
        <w:rPr>
          <w:rFonts w:ascii="Times New Roman" w:eastAsia="Calibri" w:hAnsi="Times New Roman" w:cs="Times New Roman"/>
          <w:sz w:val="24"/>
          <w:szCs w:val="24"/>
        </w:rPr>
        <w:tab/>
      </w:r>
      <w:r w:rsidR="00C92D04" w:rsidRPr="00C92D04">
        <w:rPr>
          <w:rFonts w:ascii="Times New Roman" w:eastAsia="Calibri" w:hAnsi="Times New Roman" w:cs="Times New Roman"/>
          <w:sz w:val="24"/>
          <w:szCs w:val="24"/>
        </w:rPr>
        <w:tab/>
      </w:r>
      <w:r w:rsidR="00C92D04" w:rsidRPr="00C92D04">
        <w:rPr>
          <w:rFonts w:ascii="Times New Roman" w:eastAsia="Calibri" w:hAnsi="Times New Roman" w:cs="Times New Roman"/>
          <w:sz w:val="24"/>
          <w:szCs w:val="24"/>
        </w:rPr>
        <w:tab/>
      </w:r>
      <w:r w:rsidR="00C92D04" w:rsidRPr="00C92D04">
        <w:rPr>
          <w:rFonts w:ascii="Times New Roman" w:eastAsia="Calibri" w:hAnsi="Times New Roman" w:cs="Times New Roman"/>
          <w:sz w:val="24"/>
          <w:szCs w:val="24"/>
        </w:rPr>
        <w:tab/>
        <w:t>(5.6.4)</w:t>
      </w:r>
    </w:p>
    <w:p w14:paraId="024502E0" w14:textId="77777777" w:rsidR="00C92D04" w:rsidRPr="00C92D04" w:rsidRDefault="00C92D04" w:rsidP="00C92D04">
      <w:pPr>
        <w:spacing w:after="120" w:line="240" w:lineRule="auto"/>
        <w:jc w:val="both"/>
        <w:rPr>
          <w:rFonts w:ascii="Times New Roman" w:eastAsia="Times New Roman" w:hAnsi="Times New Roman" w:cs="Times New Roman"/>
          <w:sz w:val="24"/>
          <w:szCs w:val="24"/>
        </w:rPr>
      </w:pPr>
      <w:r w:rsidRPr="00C92D04">
        <w:rPr>
          <w:rFonts w:ascii="Times New Roman" w:eastAsia="Calibri" w:hAnsi="Times New Roman" w:cs="Times New Roman"/>
          <w:sz w:val="24"/>
          <w:szCs w:val="24"/>
        </w:rPr>
        <w:t xml:space="preserve">This quantity is sometimes normalized to the geometrical AMF: </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W</m:t>
            </m:r>
          </m:e>
          <m:sub>
            <m:r>
              <w:rPr>
                <w:rFonts w:ascii="Cambria Math" w:eastAsia="Calibri" w:hAnsi="Cambria Math" w:cs="Times New Roman"/>
                <w:sz w:val="24"/>
                <w:szCs w:val="24"/>
              </w:rPr>
              <m:t>geo</m:t>
            </m:r>
          </m:sub>
        </m:sSub>
        <m:r>
          <w:rPr>
            <w:rFonts w:ascii="Cambria Math" w:eastAsia="Calibri" w:hAnsi="Cambria Math" w:cs="Times New Roman"/>
            <w:sz w:val="24"/>
            <w:szCs w:val="24"/>
          </w:rPr>
          <m:t xml:space="preserve">= </m:t>
        </m:r>
        <m:sSup>
          <m:sSupPr>
            <m:ctrlPr>
              <w:rPr>
                <w:rFonts w:ascii="Cambria Math" w:eastAsia="Calibri" w:hAnsi="Cambria Math" w:cs="Times New Roman"/>
                <w:i/>
                <w:sz w:val="24"/>
                <w:szCs w:val="24"/>
              </w:rPr>
            </m:ctrlPr>
          </m:sSup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μ</m:t>
                </m:r>
              </m:e>
              <m:sub>
                <m:r>
                  <w:rPr>
                    <w:rFonts w:ascii="Cambria Math" w:eastAsia="Calibri" w:hAnsi="Cambria Math" w:cs="Times New Roman"/>
                    <w:sz w:val="24"/>
                    <w:szCs w:val="24"/>
                  </w:rPr>
                  <m:t>0</m:t>
                </m:r>
              </m:sub>
            </m:sSub>
          </m:e>
          <m:sup>
            <m:r>
              <w:rPr>
                <w:rFonts w:ascii="Cambria Math" w:eastAsia="Calibri" w:hAnsi="Cambria Math" w:cs="Times New Roman"/>
                <w:sz w:val="24"/>
                <w:szCs w:val="24"/>
              </w:rPr>
              <m:t>-1</m:t>
            </m:r>
          </m:sup>
        </m:sSup>
        <m:r>
          <w:rPr>
            <w:rFonts w:ascii="Cambria Math" w:eastAsia="Calibri" w:hAnsi="Cambria Math" w:cs="Times New Roman"/>
            <w:sz w:val="24"/>
            <w:szCs w:val="24"/>
          </w:rPr>
          <m:t>+</m:t>
        </m:r>
        <m:sSup>
          <m:sSupPr>
            <m:ctrlPr>
              <w:rPr>
                <w:rFonts w:ascii="Cambria Math" w:eastAsia="Calibri" w:hAnsi="Cambria Math" w:cs="Times New Roman"/>
                <w:i/>
                <w:sz w:val="24"/>
                <w:szCs w:val="24"/>
              </w:rPr>
            </m:ctrlPr>
          </m:sSup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μ</m:t>
                </m:r>
              </m:e>
              <m:sub>
                <m:r>
                  <w:rPr>
                    <w:rFonts w:ascii="Cambria Math" w:eastAsia="Calibri" w:hAnsi="Cambria Math" w:cs="Times New Roman"/>
                    <w:sz w:val="24"/>
                    <w:szCs w:val="24"/>
                  </w:rPr>
                  <m:t>1</m:t>
                </m:r>
              </m:sub>
            </m:sSub>
          </m:e>
          <m:sup>
            <m:r>
              <w:rPr>
                <w:rFonts w:ascii="Cambria Math" w:eastAsia="Calibri" w:hAnsi="Cambria Math" w:cs="Times New Roman"/>
                <w:sz w:val="24"/>
                <w:szCs w:val="24"/>
              </w:rPr>
              <m:t>-1</m:t>
            </m:r>
          </m:sup>
        </m:sSup>
        <m:r>
          <w:rPr>
            <w:rFonts w:ascii="Cambria Math" w:eastAsia="Calibri" w:hAnsi="Cambria Math" w:cs="Times New Roman"/>
            <w:sz w:val="24"/>
            <w:szCs w:val="24"/>
          </w:rPr>
          <m:t xml:space="preserve"> </m:t>
        </m:r>
      </m:oMath>
      <w:r w:rsidRPr="00C92D04">
        <w:rPr>
          <w:rFonts w:ascii="Times New Roman" w:eastAsia="Times New Roman" w:hAnsi="Times New Roman" w:cs="Times New Roman"/>
          <w:sz w:val="24"/>
          <w:szCs w:val="24"/>
        </w:rPr>
        <w:t xml:space="preserve">for solar and viewing zenith angle cosines </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μ</m:t>
            </m:r>
          </m:e>
          <m:sub>
            <m:r>
              <w:rPr>
                <w:rFonts w:ascii="Cambria Math" w:eastAsia="Calibri" w:hAnsi="Cambria Math" w:cs="Times New Roman"/>
                <w:sz w:val="24"/>
                <w:szCs w:val="24"/>
              </w:rPr>
              <m:t>0</m:t>
            </m:r>
          </m:sub>
        </m:sSub>
        <m:r>
          <w:rPr>
            <w:rFonts w:ascii="Cambria Math" w:eastAsia="Calibri" w:hAnsi="Cambria Math" w:cs="Times New Roman"/>
            <w:sz w:val="24"/>
            <w:szCs w:val="24"/>
          </w:rPr>
          <m:t xml:space="preserve"> </m:t>
        </m:r>
      </m:oMath>
      <w:r w:rsidRPr="00C92D04">
        <w:rPr>
          <w:rFonts w:ascii="Times New Roman" w:eastAsia="Calibri" w:hAnsi="Times New Roman" w:cs="Times New Roman"/>
          <w:sz w:val="24"/>
          <w:szCs w:val="24"/>
        </w:rPr>
        <w:t xml:space="preserve">and </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μ</m:t>
            </m:r>
          </m:e>
          <m:sub>
            <m:r>
              <w:rPr>
                <w:rFonts w:ascii="Cambria Math" w:eastAsia="Calibri" w:hAnsi="Cambria Math" w:cs="Times New Roman"/>
                <w:sz w:val="24"/>
                <w:szCs w:val="24"/>
              </w:rPr>
              <m:t>1</m:t>
            </m:r>
          </m:sub>
        </m:sSub>
      </m:oMath>
      <w:r w:rsidRPr="00C92D04">
        <w:rPr>
          <w:rFonts w:ascii="Times New Roman" w:eastAsia="Times New Roman" w:hAnsi="Times New Roman" w:cs="Times New Roman"/>
          <w:sz w:val="24"/>
          <w:szCs w:val="24"/>
        </w:rPr>
        <w:t>.</w:t>
      </w:r>
    </w:p>
    <w:p w14:paraId="2C8C0F09" w14:textId="77777777" w:rsidR="00C92D04" w:rsidRPr="00C92D04" w:rsidRDefault="00C92D04" w:rsidP="00C92D04">
      <w:pPr>
        <w:spacing w:after="120" w:line="240" w:lineRule="auto"/>
        <w:jc w:val="both"/>
        <w:rPr>
          <w:rFonts w:ascii="Times New Roman" w:eastAsia="Times New Roman" w:hAnsi="Times New Roman" w:cs="Times New Roman"/>
          <w:sz w:val="24"/>
          <w:szCs w:val="24"/>
        </w:rPr>
      </w:pPr>
      <w:r w:rsidRPr="00C92D04">
        <w:rPr>
          <w:rFonts w:ascii="Times New Roman" w:eastAsia="Times New Roman" w:hAnsi="Times New Roman" w:cs="Times New Roman"/>
          <w:sz w:val="24"/>
          <w:szCs w:val="24"/>
        </w:rPr>
        <w:t xml:space="preserve">The profile Jacobian facility is very useful for this quantity, and it requires the user to set up the appropriate linearized optical property inputs to VLIDORT. We give one example. For Rayleigh scattering with one trace gas absorber, the VLIDORT bulk optical properties are </w:t>
      </w:r>
      <m:oMath>
        <m:sSub>
          <m:sSubPr>
            <m:ctrlPr>
              <w:rPr>
                <w:rFonts w:ascii="Cambria Math" w:eastAsia="Calibri" w:hAnsi="Cambria Math" w:cs="Times New Roman"/>
                <w:i/>
                <w:sz w:val="24"/>
                <w:szCs w:val="24"/>
              </w:rPr>
            </m:ctrlPr>
          </m:sSubPr>
          <m:e>
            <m:r>
              <m:rPr>
                <m:sty m:val="p"/>
              </m:rPr>
              <w:rPr>
                <w:rFonts w:ascii="Cambria Math" w:eastAsia="Calibri" w:hAnsi="Cambria Math" w:cs="Times New Roman"/>
                <w:sz w:val="24"/>
                <w:szCs w:val="24"/>
              </w:rPr>
              <m:t>Δ</m:t>
            </m:r>
          </m:e>
          <m:sub>
            <m:r>
              <w:rPr>
                <w:rFonts w:ascii="Cambria Math" w:eastAsia="Calibri" w:hAnsi="Cambria Math" w:cs="Times New Roman"/>
                <w:sz w:val="24"/>
                <w:szCs w:val="24"/>
              </w:rPr>
              <m:t>n</m:t>
            </m:r>
          </m:sub>
        </m:sSub>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R</m:t>
            </m:r>
          </m:e>
          <m:sub>
            <m:r>
              <w:rPr>
                <w:rFonts w:ascii="Cambria Math" w:eastAsia="Calibri" w:hAnsi="Cambria Math" w:cs="Times New Roman"/>
                <w:sz w:val="24"/>
                <w:szCs w:val="24"/>
              </w:rPr>
              <m:t>n</m:t>
            </m:r>
          </m:sub>
        </m:sSub>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+τ</m:t>
            </m:r>
          </m:e>
          <m:sub>
            <m:r>
              <w:rPr>
                <w:rFonts w:ascii="Cambria Math" w:eastAsia="Calibri" w:hAnsi="Cambria Math" w:cs="Times New Roman"/>
                <w:sz w:val="24"/>
                <w:szCs w:val="24"/>
              </w:rPr>
              <m:t>n</m:t>
            </m:r>
          </m:sub>
        </m:sSub>
        <m:r>
          <w:rPr>
            <w:rFonts w:ascii="Cambria Math" w:eastAsia="Calibri" w:hAnsi="Cambria Math" w:cs="Times New Roman"/>
            <w:sz w:val="24"/>
            <w:szCs w:val="24"/>
          </w:rPr>
          <m:t xml:space="preserve">, </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ω</m:t>
            </m:r>
          </m:e>
          <m:sub>
            <m:r>
              <w:rPr>
                <w:rFonts w:ascii="Cambria Math" w:eastAsia="Calibri" w:hAnsi="Cambria Math" w:cs="Times New Roman"/>
                <w:sz w:val="24"/>
                <w:szCs w:val="24"/>
              </w:rPr>
              <m:t>n</m:t>
            </m:r>
          </m:sub>
        </m:sSub>
        <m:r>
          <w:rPr>
            <w:rFonts w:ascii="Cambria Math" w:eastAsia="Calibri" w:hAnsi="Cambria Math" w:cs="Times New Roman"/>
            <w:sz w:val="24"/>
            <w:szCs w:val="24"/>
          </w:rPr>
          <m:t>=</m:t>
        </m:r>
        <m:f>
          <m:fPr>
            <m:type m:val="lin"/>
            <m:ctrlPr>
              <w:rPr>
                <w:rFonts w:ascii="Cambria Math" w:eastAsia="Calibri" w:hAnsi="Cambria Math" w:cs="Times New Roman"/>
                <w:i/>
                <w:sz w:val="24"/>
                <w:szCs w:val="24"/>
              </w:rPr>
            </m:ctrlPr>
          </m:fPr>
          <m:num>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R</m:t>
                </m:r>
              </m:e>
              <m:sub>
                <m:r>
                  <w:rPr>
                    <w:rFonts w:ascii="Cambria Math" w:eastAsia="Calibri" w:hAnsi="Cambria Math" w:cs="Times New Roman"/>
                    <w:sz w:val="24"/>
                    <w:szCs w:val="24"/>
                  </w:rPr>
                  <m:t>n</m:t>
                </m:r>
              </m:sub>
            </m:sSub>
          </m:num>
          <m:den>
            <m:sSub>
              <m:sSubPr>
                <m:ctrlPr>
                  <w:rPr>
                    <w:rFonts w:ascii="Cambria Math" w:eastAsia="Calibri" w:hAnsi="Cambria Math" w:cs="Times New Roman"/>
                    <w:i/>
                    <w:sz w:val="24"/>
                    <w:szCs w:val="24"/>
                  </w:rPr>
                </m:ctrlPr>
              </m:sSubPr>
              <m:e>
                <m:r>
                  <m:rPr>
                    <m:sty m:val="p"/>
                  </m:rPr>
                  <w:rPr>
                    <w:rFonts w:ascii="Cambria Math" w:eastAsia="Calibri" w:hAnsi="Cambria Math" w:cs="Times New Roman"/>
                    <w:sz w:val="24"/>
                    <w:szCs w:val="24"/>
                  </w:rPr>
                  <m:t>Δ</m:t>
                </m:r>
              </m:e>
              <m:sub>
                <m:r>
                  <w:rPr>
                    <w:rFonts w:ascii="Cambria Math" w:eastAsia="Calibri" w:hAnsi="Cambria Math" w:cs="Times New Roman"/>
                    <w:sz w:val="24"/>
                    <w:szCs w:val="24"/>
                  </w:rPr>
                  <m:t>n</m:t>
                </m:r>
              </m:sub>
            </m:sSub>
          </m:den>
        </m:f>
      </m:oMath>
      <w:r w:rsidRPr="00C92D04">
        <w:rPr>
          <w:rFonts w:ascii="Times New Roman" w:eastAsia="Times New Roman" w:hAnsi="Times New Roman" w:cs="Times New Roman"/>
          <w:sz w:val="24"/>
          <w:szCs w:val="24"/>
        </w:rPr>
        <w:t xml:space="preserve">, where </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R</m:t>
            </m:r>
          </m:e>
          <m:sub>
            <m:r>
              <w:rPr>
                <w:rFonts w:ascii="Cambria Math" w:eastAsia="Calibri" w:hAnsi="Cambria Math" w:cs="Times New Roman"/>
                <w:sz w:val="24"/>
                <w:szCs w:val="24"/>
              </w:rPr>
              <m:t>n</m:t>
            </m:r>
          </m:sub>
        </m:sSub>
      </m:oMath>
      <w:r w:rsidRPr="00C92D04">
        <w:rPr>
          <w:rFonts w:ascii="Times New Roman" w:eastAsia="Times New Roman" w:hAnsi="Times New Roman" w:cs="Times New Roman"/>
          <w:sz w:val="24"/>
          <w:szCs w:val="24"/>
        </w:rPr>
        <w:t xml:space="preserve"> is the Rayleigh scattering optical depth in layer </w:t>
      </w:r>
      <m:oMath>
        <m:r>
          <w:rPr>
            <w:rFonts w:ascii="Cambria Math" w:eastAsia="Calibri" w:hAnsi="Cambria Math" w:cs="Times New Roman"/>
            <w:sz w:val="24"/>
            <w:szCs w:val="24"/>
          </w:rPr>
          <m:t>n</m:t>
        </m:r>
      </m:oMath>
      <w:r w:rsidRPr="00C92D04">
        <w:rPr>
          <w:rFonts w:ascii="Times New Roman" w:eastAsia="Times New Roman" w:hAnsi="Times New Roman" w:cs="Times New Roman"/>
          <w:sz w:val="24"/>
          <w:szCs w:val="24"/>
        </w:rPr>
        <w:t xml:space="preserve">, and </w:t>
      </w:r>
      <m:oMath>
        <m:d>
          <m:dPr>
            <m:begChr m:val="{"/>
            <m:endChr m:val="}"/>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m:rPr>
                    <m:sty m:val="p"/>
                  </m:rPr>
                  <w:rPr>
                    <w:rFonts w:ascii="Cambria Math" w:eastAsia="Calibri" w:hAnsi="Cambria Math" w:cs="Times New Roman"/>
                    <w:sz w:val="24"/>
                    <w:szCs w:val="24"/>
                  </w:rPr>
                  <m:t>Δ</m:t>
                </m:r>
              </m:e>
              <m:sub>
                <m:r>
                  <w:rPr>
                    <w:rFonts w:ascii="Cambria Math" w:eastAsia="Calibri" w:hAnsi="Cambria Math" w:cs="Times New Roman"/>
                    <w:sz w:val="24"/>
                    <w:szCs w:val="24"/>
                  </w:rPr>
                  <m:t>n</m:t>
                </m:r>
              </m:sub>
            </m:sSub>
            <m:r>
              <w:rPr>
                <w:rFonts w:ascii="Cambria Math" w:eastAsia="Calibri" w:hAnsi="Cambria Math" w:cs="Times New Roman"/>
                <w:sz w:val="24"/>
                <w:szCs w:val="24"/>
              </w:rPr>
              <m:t xml:space="preserve">, </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ω</m:t>
                </m:r>
              </m:e>
              <m:sub>
                <m:r>
                  <w:rPr>
                    <w:rFonts w:ascii="Cambria Math" w:eastAsia="Calibri" w:hAnsi="Cambria Math" w:cs="Times New Roman"/>
                    <w:sz w:val="24"/>
                    <w:szCs w:val="24"/>
                  </w:rPr>
                  <m:t>n</m:t>
                </m:r>
              </m:sub>
            </m:sSub>
          </m:e>
        </m:d>
        <m:r>
          <w:rPr>
            <w:rFonts w:ascii="Cambria Math" w:eastAsia="Calibri" w:hAnsi="Cambria Math" w:cs="Times New Roman"/>
            <w:sz w:val="24"/>
            <w:szCs w:val="24"/>
          </w:rPr>
          <m:t xml:space="preserve"> </m:t>
        </m:r>
      </m:oMath>
      <w:r w:rsidRPr="00C92D04">
        <w:rPr>
          <w:rFonts w:ascii="Times New Roman" w:eastAsia="Times New Roman" w:hAnsi="Times New Roman" w:cs="Times New Roman"/>
          <w:sz w:val="24"/>
          <w:szCs w:val="24"/>
        </w:rPr>
        <w:t>the layer optical depth for extinction and scattering albedo respectively. VLIDORT requires as input the linearized quantities:</w:t>
      </w:r>
    </w:p>
    <w:p w14:paraId="1429A6F0" w14:textId="77777777" w:rsidR="00C92D04" w:rsidRPr="00C92D04" w:rsidRDefault="00206590" w:rsidP="00C92D04">
      <w:pPr>
        <w:spacing w:after="120" w:line="240" w:lineRule="auto"/>
        <w:ind w:firstLine="720"/>
        <w:jc w:val="both"/>
        <w:rPr>
          <w:rFonts w:ascii="Times New Roman" w:eastAsia="Times New Roman" w:hAnsi="Times New Roman" w:cs="Times New Roman"/>
          <w:sz w:val="28"/>
          <w:szCs w:val="28"/>
        </w:rPr>
      </w:pP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V</m:t>
            </m:r>
          </m:e>
          <m:sub>
            <m:r>
              <w:rPr>
                <w:rFonts w:ascii="Cambria Math" w:eastAsia="Calibri" w:hAnsi="Cambria Math" w:cs="Times New Roman"/>
                <w:sz w:val="24"/>
                <w:szCs w:val="24"/>
              </w:rPr>
              <m:t>n</m:t>
            </m:r>
          </m:sub>
        </m:sSub>
        <m:r>
          <w:rPr>
            <w:rFonts w:ascii="Cambria Math" w:eastAsia="Calibri" w:hAnsi="Cambria Math" w:cs="Times New Roman"/>
            <w:sz w:val="24"/>
            <w:szCs w:val="24"/>
          </w:rPr>
          <m:t>≡</m:t>
        </m:r>
        <m:f>
          <m:fPr>
            <m:ctrlPr>
              <w:rPr>
                <w:rFonts w:ascii="Cambria Math" w:eastAsia="Calibri" w:hAnsi="Cambria Math" w:cs="Times New Roman"/>
                <w:i/>
                <w:sz w:val="24"/>
                <w:szCs w:val="24"/>
              </w:rPr>
            </m:ctrlPr>
          </m:fPr>
          <m:num>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τ</m:t>
                </m:r>
              </m:e>
              <m:sub>
                <m:r>
                  <w:rPr>
                    <w:rFonts w:ascii="Cambria Math" w:eastAsia="Calibri" w:hAnsi="Cambria Math" w:cs="Times New Roman"/>
                    <w:sz w:val="24"/>
                    <w:szCs w:val="24"/>
                  </w:rPr>
                  <m:t>n</m:t>
                </m:r>
              </m:sub>
            </m:sSub>
          </m:num>
          <m:den>
            <m:sSub>
              <m:sSubPr>
                <m:ctrlPr>
                  <w:rPr>
                    <w:rFonts w:ascii="Cambria Math" w:eastAsia="Calibri" w:hAnsi="Cambria Math" w:cs="Times New Roman"/>
                    <w:i/>
                    <w:sz w:val="24"/>
                    <w:szCs w:val="24"/>
                  </w:rPr>
                </m:ctrlPr>
              </m:sSubPr>
              <m:e>
                <m:r>
                  <m:rPr>
                    <m:sty m:val="p"/>
                  </m:rPr>
                  <w:rPr>
                    <w:rFonts w:ascii="Cambria Math" w:eastAsia="Calibri" w:hAnsi="Cambria Math" w:cs="Times New Roman" w:hint="eastAsia"/>
                    <w:sz w:val="24"/>
                    <w:szCs w:val="24"/>
                  </w:rPr>
                  <m:t>Δ</m:t>
                </m:r>
              </m:e>
              <m:sub>
                <m:r>
                  <w:rPr>
                    <w:rFonts w:ascii="Cambria Math" w:eastAsia="Calibri" w:hAnsi="Cambria Math" w:cs="Times New Roman"/>
                    <w:sz w:val="24"/>
                    <w:szCs w:val="24"/>
                  </w:rPr>
                  <m:t>n</m:t>
                </m:r>
              </m:sub>
            </m:sSub>
          </m:den>
        </m:f>
        <m:f>
          <m:fPr>
            <m:ctrlPr>
              <w:rPr>
                <w:rFonts w:ascii="Cambria Math" w:eastAsia="Calibri" w:hAnsi="Cambria Math" w:cs="Times New Roman"/>
                <w:i/>
                <w:sz w:val="24"/>
                <w:szCs w:val="24"/>
              </w:rPr>
            </m:ctrlPr>
          </m:fPr>
          <m:num>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m:rPr>
                    <m:sty m:val="p"/>
                  </m:rPr>
                  <w:rPr>
                    <w:rFonts w:ascii="Cambria Math" w:eastAsia="Calibri" w:hAnsi="Cambria Math" w:cs="Times New Roman" w:hint="eastAsia"/>
                    <w:sz w:val="24"/>
                    <w:szCs w:val="24"/>
                  </w:rPr>
                  <m:t>Δ</m:t>
                </m:r>
              </m:e>
              <m:sub>
                <m:r>
                  <w:rPr>
                    <w:rFonts w:ascii="Cambria Math" w:eastAsia="Calibri" w:hAnsi="Cambria Math" w:cs="Times New Roman"/>
                    <w:sz w:val="24"/>
                    <w:szCs w:val="24"/>
                  </w:rPr>
                  <m:t>n</m:t>
                </m:r>
              </m:sub>
            </m:sSub>
          </m:num>
          <m:den>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∂τ</m:t>
                </m:r>
              </m:e>
              <m:sub>
                <m:r>
                  <w:rPr>
                    <w:rFonts w:ascii="Cambria Math" w:eastAsia="Calibri" w:hAnsi="Cambria Math" w:cs="Times New Roman"/>
                    <w:sz w:val="24"/>
                    <w:szCs w:val="24"/>
                  </w:rPr>
                  <m:t>n</m:t>
                </m:r>
              </m:sub>
            </m:sSub>
          </m:den>
        </m:f>
        <m:r>
          <w:rPr>
            <w:rFonts w:ascii="Cambria Math" w:eastAsia="Times New Roman" w:hAnsi="Cambria Math" w:cs="Times New Roman"/>
            <w:sz w:val="24"/>
            <w:szCs w:val="24"/>
          </w:rPr>
          <m:t>=</m:t>
        </m:r>
        <m:f>
          <m:fPr>
            <m:ctrlPr>
              <w:rPr>
                <w:rFonts w:ascii="Cambria Math" w:eastAsia="Calibri" w:hAnsi="Cambria Math" w:cs="Times New Roman"/>
                <w:i/>
                <w:sz w:val="24"/>
                <w:szCs w:val="24"/>
              </w:rPr>
            </m:ctrlPr>
          </m:fPr>
          <m:num>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τ</m:t>
                </m:r>
              </m:e>
              <m:sub>
                <m:r>
                  <w:rPr>
                    <w:rFonts w:ascii="Cambria Math" w:eastAsia="Calibri" w:hAnsi="Cambria Math" w:cs="Times New Roman"/>
                    <w:sz w:val="24"/>
                    <w:szCs w:val="24"/>
                  </w:rPr>
                  <m:t>n</m:t>
                </m:r>
              </m:sub>
            </m:sSub>
          </m:num>
          <m:den>
            <m:sSub>
              <m:sSubPr>
                <m:ctrlPr>
                  <w:rPr>
                    <w:rFonts w:ascii="Cambria Math" w:eastAsia="Calibri" w:hAnsi="Cambria Math" w:cs="Times New Roman"/>
                    <w:i/>
                    <w:sz w:val="24"/>
                    <w:szCs w:val="24"/>
                  </w:rPr>
                </m:ctrlPr>
              </m:sSubPr>
              <m:e>
                <m:r>
                  <m:rPr>
                    <m:sty m:val="p"/>
                  </m:rPr>
                  <w:rPr>
                    <w:rFonts w:ascii="Cambria Math" w:eastAsia="Calibri" w:hAnsi="Cambria Math" w:cs="Times New Roman" w:hint="eastAsia"/>
                    <w:sz w:val="24"/>
                    <w:szCs w:val="24"/>
                  </w:rPr>
                  <m:t>Δ</m:t>
                </m:r>
              </m:e>
              <m:sub>
                <m:r>
                  <w:rPr>
                    <w:rFonts w:ascii="Cambria Math" w:eastAsia="Calibri" w:hAnsi="Cambria Math" w:cs="Times New Roman"/>
                    <w:sz w:val="24"/>
                    <w:szCs w:val="24"/>
                  </w:rPr>
                  <m:t>n</m:t>
                </m:r>
              </m:sub>
            </m:sSub>
          </m:den>
        </m:f>
        <m:r>
          <w:rPr>
            <w:rFonts w:ascii="Cambria Math" w:eastAsia="Calibri" w:hAnsi="Cambria Math" w:cs="Times New Roman"/>
            <w:sz w:val="24"/>
            <w:szCs w:val="24"/>
          </w:rPr>
          <m:t xml:space="preserve">; </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 xml:space="preserve">  U</m:t>
            </m:r>
          </m:e>
          <m:sub>
            <m:r>
              <w:rPr>
                <w:rFonts w:ascii="Cambria Math" w:eastAsia="Calibri" w:hAnsi="Cambria Math" w:cs="Times New Roman"/>
                <w:sz w:val="24"/>
                <w:szCs w:val="24"/>
              </w:rPr>
              <m:t>n</m:t>
            </m:r>
          </m:sub>
        </m:sSub>
        <m:r>
          <w:rPr>
            <w:rFonts w:ascii="Cambria Math" w:eastAsia="Calibri" w:hAnsi="Cambria Math" w:cs="Times New Roman"/>
            <w:sz w:val="24"/>
            <w:szCs w:val="24"/>
          </w:rPr>
          <m:t>≡</m:t>
        </m:r>
        <m:f>
          <m:fPr>
            <m:ctrlPr>
              <w:rPr>
                <w:rFonts w:ascii="Cambria Math" w:eastAsia="Calibri" w:hAnsi="Cambria Math" w:cs="Times New Roman"/>
                <w:i/>
                <w:sz w:val="24"/>
                <w:szCs w:val="24"/>
              </w:rPr>
            </m:ctrlPr>
          </m:fPr>
          <m:num>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τ</m:t>
                </m:r>
              </m:e>
              <m:sub>
                <m:r>
                  <w:rPr>
                    <w:rFonts w:ascii="Cambria Math" w:eastAsia="Calibri" w:hAnsi="Cambria Math" w:cs="Times New Roman"/>
                    <w:sz w:val="24"/>
                    <w:szCs w:val="24"/>
                  </w:rPr>
                  <m:t>n</m:t>
                </m:r>
              </m:sub>
            </m:sSub>
          </m:num>
          <m:den>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ω</m:t>
                </m:r>
              </m:e>
              <m:sub>
                <m:r>
                  <w:rPr>
                    <w:rFonts w:ascii="Cambria Math" w:eastAsia="Calibri" w:hAnsi="Cambria Math" w:cs="Times New Roman"/>
                    <w:sz w:val="24"/>
                    <w:szCs w:val="24"/>
                  </w:rPr>
                  <m:t>n</m:t>
                </m:r>
              </m:sub>
            </m:sSub>
          </m:den>
        </m:f>
        <m:f>
          <m:fPr>
            <m:ctrlPr>
              <w:rPr>
                <w:rFonts w:ascii="Cambria Math" w:eastAsia="Calibri" w:hAnsi="Cambria Math" w:cs="Times New Roman"/>
                <w:i/>
                <w:sz w:val="24"/>
                <w:szCs w:val="24"/>
              </w:rPr>
            </m:ctrlPr>
          </m:fPr>
          <m:num>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ω</m:t>
                </m:r>
              </m:e>
              <m:sub>
                <m:r>
                  <w:rPr>
                    <w:rFonts w:ascii="Cambria Math" w:eastAsia="Calibri" w:hAnsi="Cambria Math" w:cs="Times New Roman"/>
                    <w:sz w:val="24"/>
                    <w:szCs w:val="24"/>
                  </w:rPr>
                  <m:t>n</m:t>
                </m:r>
              </m:sub>
            </m:sSub>
          </m:num>
          <m:den>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∂τ</m:t>
                </m:r>
              </m:e>
              <m:sub>
                <m:r>
                  <w:rPr>
                    <w:rFonts w:ascii="Cambria Math" w:eastAsia="Calibri" w:hAnsi="Cambria Math" w:cs="Times New Roman"/>
                    <w:sz w:val="24"/>
                    <w:szCs w:val="24"/>
                  </w:rPr>
                  <m:t>n</m:t>
                </m:r>
              </m:sub>
            </m:sSub>
          </m:den>
        </m:f>
        <m:r>
          <w:rPr>
            <w:rFonts w:ascii="Cambria Math" w:eastAsia="Times New Roman" w:hAnsi="Cambria Math" w:cs="Times New Roman"/>
            <w:sz w:val="24"/>
            <w:szCs w:val="24"/>
          </w:rPr>
          <m:t>=</m:t>
        </m:r>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 xml:space="preserve">  V</m:t>
            </m:r>
          </m:e>
          <m:sub>
            <m:r>
              <w:rPr>
                <w:rFonts w:ascii="Cambria Math" w:eastAsia="Calibri" w:hAnsi="Cambria Math" w:cs="Times New Roman"/>
                <w:sz w:val="24"/>
                <w:szCs w:val="24"/>
              </w:rPr>
              <m:t>n</m:t>
            </m:r>
          </m:sub>
        </m:sSub>
        <m:r>
          <w:rPr>
            <w:rFonts w:ascii="Cambria Math" w:eastAsia="Calibri" w:hAnsi="Cambria Math" w:cs="Times New Roman"/>
            <w:sz w:val="24"/>
            <w:szCs w:val="24"/>
          </w:rPr>
          <m:t xml:space="preserve">  .</m:t>
        </m:r>
      </m:oMath>
      <w:r w:rsidR="00C92D04" w:rsidRPr="00C92D04">
        <w:rPr>
          <w:rFonts w:ascii="Times New Roman" w:eastAsia="Times New Roman" w:hAnsi="Times New Roman" w:cs="Times New Roman"/>
          <w:sz w:val="28"/>
          <w:szCs w:val="28"/>
        </w:rPr>
        <w:tab/>
      </w:r>
      <w:r w:rsidR="00C92D04" w:rsidRPr="00C92D04">
        <w:rPr>
          <w:rFonts w:ascii="Times New Roman" w:eastAsia="Times New Roman" w:hAnsi="Times New Roman" w:cs="Times New Roman"/>
          <w:sz w:val="28"/>
          <w:szCs w:val="28"/>
        </w:rPr>
        <w:tab/>
      </w:r>
      <w:r w:rsidR="00C92D04" w:rsidRPr="00C92D04">
        <w:rPr>
          <w:rFonts w:ascii="Times New Roman" w:eastAsia="Times New Roman" w:hAnsi="Times New Roman" w:cs="Times New Roman"/>
          <w:sz w:val="28"/>
          <w:szCs w:val="28"/>
        </w:rPr>
        <w:tab/>
      </w:r>
      <w:r w:rsidR="00C92D04" w:rsidRPr="00C92D04">
        <w:rPr>
          <w:rFonts w:ascii="Times New Roman" w:eastAsia="Times New Roman" w:hAnsi="Times New Roman" w:cs="Times New Roman"/>
          <w:sz w:val="28"/>
          <w:szCs w:val="28"/>
        </w:rPr>
        <w:tab/>
      </w:r>
      <w:r w:rsidR="00C92D04" w:rsidRPr="00C92D04">
        <w:rPr>
          <w:rFonts w:ascii="Times New Roman" w:eastAsia="Times New Roman" w:hAnsi="Times New Roman" w:cs="Times New Roman"/>
          <w:sz w:val="28"/>
          <w:szCs w:val="28"/>
        </w:rPr>
        <w:tab/>
      </w:r>
      <w:r w:rsidR="00C92D04" w:rsidRPr="00C92D04">
        <w:rPr>
          <w:rFonts w:ascii="Times New Roman" w:eastAsia="Times New Roman" w:hAnsi="Times New Roman" w:cs="Times New Roman"/>
          <w:sz w:val="28"/>
          <w:szCs w:val="28"/>
        </w:rPr>
        <w:tab/>
      </w:r>
      <w:r w:rsidR="00C92D04" w:rsidRPr="00C92D04">
        <w:rPr>
          <w:rFonts w:ascii="Times New Roman" w:eastAsia="Times New Roman" w:hAnsi="Times New Roman" w:cs="Times New Roman"/>
          <w:sz w:val="24"/>
          <w:szCs w:val="24"/>
        </w:rPr>
        <w:t>(5.6.5)</w:t>
      </w:r>
    </w:p>
    <w:p w14:paraId="1CF6076D" w14:textId="77777777" w:rsidR="00C92D04" w:rsidRPr="00C92D04" w:rsidRDefault="00C92D04" w:rsidP="00C92D04">
      <w:pPr>
        <w:spacing w:after="120" w:line="240" w:lineRule="auto"/>
        <w:jc w:val="both"/>
        <w:rPr>
          <w:rFonts w:ascii="Times New Roman" w:eastAsia="Calibri" w:hAnsi="Times New Roman" w:cs="Times New Roman"/>
          <w:sz w:val="24"/>
          <w:szCs w:val="24"/>
        </w:rPr>
      </w:pPr>
      <w:r w:rsidRPr="00C92D04">
        <w:rPr>
          <w:rFonts w:ascii="Times New Roman" w:eastAsia="Times New Roman" w:hAnsi="Times New Roman" w:cs="Times New Roman"/>
          <w:sz w:val="24"/>
          <w:szCs w:val="24"/>
        </w:rPr>
        <w:t>[The phase function has no derivatives in this case].</w:t>
      </w:r>
    </w:p>
    <w:p w14:paraId="2587A9F4" w14:textId="77777777" w:rsidR="00C92D04" w:rsidRPr="00C92D04" w:rsidRDefault="00C92D04" w:rsidP="002A6C41">
      <w:pPr>
        <w:keepNext/>
        <w:suppressAutoHyphens/>
        <w:spacing w:before="240" w:after="120" w:line="240" w:lineRule="auto"/>
        <w:outlineLvl w:val="2"/>
        <w:rPr>
          <w:rFonts w:ascii="Times New Roman" w:eastAsia="Times New Roman" w:hAnsi="Times New Roman" w:cs="Times New Roman"/>
          <w:i/>
          <w:sz w:val="28"/>
          <w:szCs w:val="28"/>
          <w:lang w:eastAsia="ar-SA"/>
        </w:rPr>
      </w:pPr>
      <w:bookmarkStart w:id="238" w:name="_Toc534974744"/>
      <w:bookmarkStart w:id="239" w:name="_Toc73510446"/>
      <w:r w:rsidRPr="00C92D04">
        <w:rPr>
          <w:rFonts w:ascii="Times New Roman" w:eastAsia="Calibri" w:hAnsi="Times New Roman" w:cs="Times New Roman"/>
          <w:i/>
          <w:sz w:val="28"/>
          <w:szCs w:val="28"/>
        </w:rPr>
        <w:t xml:space="preserve">5.6.2 </w:t>
      </w:r>
      <w:r w:rsidRPr="00C92D04">
        <w:rPr>
          <w:rFonts w:ascii="Times New Roman" w:eastAsia="Times New Roman" w:hAnsi="Times New Roman" w:cs="Times New Roman"/>
          <w:i/>
          <w:sz w:val="28"/>
          <w:szCs w:val="28"/>
          <w:lang w:eastAsia="ar-SA"/>
        </w:rPr>
        <w:t>Computations with Planck Functions: Relations between Spectral Grids</w:t>
      </w:r>
      <w:bookmarkEnd w:id="238"/>
      <w:bookmarkEnd w:id="239"/>
    </w:p>
    <w:p w14:paraId="608FC8CF" w14:textId="77777777" w:rsidR="00C92D04" w:rsidRPr="00C92D04" w:rsidRDefault="00C92D04" w:rsidP="00C92D04">
      <w:pPr>
        <w:suppressAutoHyphens/>
        <w:spacing w:after="0" w:line="240" w:lineRule="auto"/>
        <w:rPr>
          <w:rFonts w:ascii="Times New Roman" w:eastAsia="Times New Roman" w:hAnsi="Times New Roman" w:cs="Times New Roman"/>
          <w:sz w:val="12"/>
          <w:szCs w:val="12"/>
          <w:lang w:eastAsia="ar-SA"/>
        </w:rPr>
      </w:pPr>
    </w:p>
    <w:p w14:paraId="07179EDF" w14:textId="77777777" w:rsidR="00C92D04" w:rsidRPr="00C92D04" w:rsidRDefault="00C92D04" w:rsidP="00C92D04">
      <w:pPr>
        <w:suppressAutoHyphens/>
        <w:spacing w:after="120" w:line="240" w:lineRule="auto"/>
        <w:jc w:val="both"/>
        <w:rPr>
          <w:rFonts w:ascii="Times New Roman" w:eastAsiaTheme="minorEastAsia" w:hAnsi="Times New Roman" w:cs="Times New Roman"/>
          <w:sz w:val="24"/>
          <w:szCs w:val="20"/>
          <w:lang w:eastAsia="ar-SA"/>
        </w:rPr>
      </w:pPr>
      <w:r w:rsidRPr="00C92D04">
        <w:rPr>
          <w:rFonts w:ascii="Times New Roman" w:eastAsia="Times New Roman" w:hAnsi="Times New Roman" w:cs="Times New Roman"/>
          <w:sz w:val="24"/>
          <w:szCs w:val="20"/>
          <w:lang w:eastAsia="ar-SA"/>
        </w:rPr>
        <w:t xml:space="preserve">The following are some relations which may serve as a handy reference when performing computations involving Planck functions on different spectral grids (a wavelength </w:t>
      </w:r>
      <m:oMath>
        <m:r>
          <w:rPr>
            <w:rFonts w:ascii="Cambria Math" w:eastAsia="Times New Roman" w:hAnsi="Cambria Math" w:cs="Times New Roman"/>
            <w:sz w:val="24"/>
            <w:szCs w:val="20"/>
            <w:lang w:eastAsia="ar-SA"/>
          </w:rPr>
          <m:t>(</m:t>
        </m:r>
        <m:r>
          <w:rPr>
            <w:rFonts w:ascii="Cambria Math" w:eastAsiaTheme="minorEastAsia" w:hAnsi="Cambria Math" w:cs="Times New Roman"/>
            <w:sz w:val="24"/>
            <w:szCs w:val="20"/>
            <w:lang w:eastAsia="ar-SA"/>
          </w:rPr>
          <m:t>λ)</m:t>
        </m:r>
      </m:oMath>
      <w:r w:rsidRPr="00C92D04">
        <w:rPr>
          <w:rFonts w:ascii="Times New Roman" w:eastAsiaTheme="minorEastAsia" w:hAnsi="Times New Roman" w:cs="Times New Roman"/>
          <w:sz w:val="24"/>
          <w:szCs w:val="20"/>
          <w:lang w:eastAsia="ar-SA"/>
        </w:rPr>
        <w:t xml:space="preserve"> grid and wavenumber</w:t>
      </w:r>
      <m:oMath>
        <m:r>
          <w:rPr>
            <w:rFonts w:ascii="Cambria Math" w:eastAsiaTheme="minorEastAsia" w:hAnsi="Cambria Math" w:cs="Times New Roman"/>
            <w:sz w:val="24"/>
            <w:szCs w:val="20"/>
            <w:lang w:eastAsia="ar-SA"/>
          </w:rPr>
          <m:t xml:space="preserve"> (</m:t>
        </m:r>
        <m:acc>
          <m:accPr>
            <m:chr m:val="̃"/>
            <m:ctrlPr>
              <w:rPr>
                <w:rFonts w:ascii="Cambria Math" w:eastAsia="Times New Roman" w:hAnsi="Cambria Math" w:cs="Times New Roman"/>
                <w:i/>
                <w:sz w:val="24"/>
                <w:szCs w:val="20"/>
                <w:lang w:eastAsia="ar-SA"/>
              </w:rPr>
            </m:ctrlPr>
          </m:accPr>
          <m:e>
            <m:r>
              <w:rPr>
                <w:rFonts w:ascii="Cambria Math" w:eastAsia="Times New Roman" w:hAnsi="Cambria Math" w:cs="Times New Roman"/>
                <w:sz w:val="24"/>
                <w:szCs w:val="20"/>
                <w:lang w:eastAsia="ar-SA"/>
              </w:rPr>
              <m:t>ν</m:t>
            </m:r>
          </m:e>
        </m:acc>
        <m:r>
          <w:rPr>
            <w:rFonts w:ascii="Cambria Math" w:eastAsia="Times New Roman" w:hAnsi="Cambria Math" w:cs="Times New Roman"/>
            <w:sz w:val="24"/>
            <w:szCs w:val="20"/>
            <w:lang w:eastAsia="ar-SA"/>
          </w:rPr>
          <m:t xml:space="preserve">) </m:t>
        </m:r>
      </m:oMath>
      <w:r w:rsidRPr="00C92D04">
        <w:rPr>
          <w:rFonts w:ascii="Times New Roman" w:eastAsiaTheme="minorEastAsia" w:hAnsi="Times New Roman" w:cs="Times New Roman"/>
          <w:sz w:val="24"/>
          <w:szCs w:val="20"/>
          <w:lang w:eastAsia="ar-SA"/>
        </w:rPr>
        <w:t>grid being used here).  In the expressions below, we define</w:t>
      </w:r>
    </w:p>
    <w:p w14:paraId="3036732E" w14:textId="77777777" w:rsidR="00C92D04" w:rsidRPr="00C92D04" w:rsidRDefault="00C92D04" w:rsidP="00C92D04">
      <w:pPr>
        <w:suppressAutoHyphens/>
        <w:spacing w:after="120" w:line="240" w:lineRule="auto"/>
        <w:rPr>
          <w:rFonts w:ascii="Times New Roman" w:eastAsiaTheme="minorEastAsia" w:hAnsi="Times New Roman" w:cs="Times New Roman"/>
          <w:sz w:val="24"/>
          <w:szCs w:val="20"/>
          <w:lang w:eastAsia="ar-SA"/>
        </w:rPr>
      </w:pPr>
      <w:r w:rsidRPr="00C92D04">
        <w:rPr>
          <w:rFonts w:ascii="Times New Roman" w:eastAsiaTheme="minorEastAsia" w:hAnsi="Times New Roman" w:cs="Times New Roman"/>
          <w:sz w:val="24"/>
          <w:szCs w:val="20"/>
          <w:lang w:eastAsia="ar-SA"/>
        </w:rPr>
        <w:t xml:space="preserve">     </w:t>
      </w:r>
      <w:r w:rsidRPr="00C92D04">
        <w:rPr>
          <w:rFonts w:ascii="Times New Roman" w:eastAsiaTheme="minorEastAsia" w:hAnsi="Times New Roman" w:cs="Times New Roman"/>
          <w:sz w:val="24"/>
          <w:szCs w:val="20"/>
          <w:lang w:eastAsia="ar-SA"/>
        </w:rPr>
        <w:tab/>
      </w:r>
      <w:r w:rsidRPr="00C92D04">
        <w:rPr>
          <w:rFonts w:ascii="Times New Roman" w:eastAsiaTheme="minorEastAsia" w:hAnsi="Times New Roman" w:cs="Times New Roman"/>
          <w:sz w:val="24"/>
          <w:szCs w:val="20"/>
          <w:lang w:eastAsia="ar-SA"/>
        </w:rPr>
        <w:tab/>
      </w:r>
      <w:r w:rsidRPr="00C92D04">
        <w:rPr>
          <w:rFonts w:ascii="Times New Roman" w:eastAsiaTheme="minorEastAsia" w:hAnsi="Times New Roman" w:cs="Times New Roman"/>
          <w:sz w:val="24"/>
          <w:szCs w:val="20"/>
          <w:lang w:eastAsia="ar-SA"/>
        </w:rPr>
        <w:tab/>
        <w:t xml:space="preserve">  </w:t>
      </w:r>
      <m:oMath>
        <m:sSub>
          <m:sSubPr>
            <m:ctrlPr>
              <w:rPr>
                <w:rFonts w:ascii="Cambria Math" w:eastAsiaTheme="minorEastAsia" w:hAnsi="Cambria Math" w:cs="Times New Roman"/>
                <w:i/>
                <w:sz w:val="24"/>
                <w:szCs w:val="20"/>
                <w:lang w:eastAsia="ar-SA"/>
              </w:rPr>
            </m:ctrlPr>
          </m:sSubPr>
          <m:e>
            <m:r>
              <w:rPr>
                <w:rFonts w:ascii="Cambria Math" w:eastAsiaTheme="minorEastAsia" w:hAnsi="Cambria Math" w:cs="Times New Roman"/>
                <w:sz w:val="24"/>
                <w:szCs w:val="20"/>
                <w:lang w:eastAsia="ar-SA"/>
              </w:rPr>
              <m:t>λ</m:t>
            </m:r>
          </m:e>
          <m:sub>
            <m:r>
              <w:rPr>
                <w:rFonts w:ascii="Cambria Math" w:eastAsiaTheme="minorEastAsia" w:hAnsi="Cambria Math" w:cs="Times New Roman"/>
                <w:sz w:val="24"/>
                <w:szCs w:val="20"/>
                <w:lang w:eastAsia="ar-SA"/>
              </w:rPr>
              <m:t>1</m:t>
            </m:r>
          </m:sub>
        </m:sSub>
        <m:r>
          <w:rPr>
            <w:rFonts w:ascii="Cambria Math" w:eastAsiaTheme="minorEastAsia" w:hAnsi="Cambria Math" w:cs="Times New Roman"/>
            <w:sz w:val="24"/>
            <w:szCs w:val="20"/>
            <w:lang w:eastAsia="ar-SA"/>
          </w:rPr>
          <m:t>=</m:t>
        </m:r>
        <m:f>
          <m:fPr>
            <m:ctrlPr>
              <w:rPr>
                <w:rFonts w:ascii="Cambria Math" w:eastAsiaTheme="minorEastAsia" w:hAnsi="Cambria Math" w:cs="Times New Roman"/>
                <w:i/>
                <w:sz w:val="24"/>
                <w:szCs w:val="20"/>
                <w:lang w:eastAsia="ar-SA"/>
              </w:rPr>
            </m:ctrlPr>
          </m:fPr>
          <m:num>
            <m:r>
              <w:rPr>
                <w:rFonts w:ascii="Cambria Math" w:eastAsiaTheme="minorEastAsia" w:hAnsi="Cambria Math" w:cs="Times New Roman"/>
                <w:sz w:val="24"/>
                <w:szCs w:val="20"/>
                <w:lang w:eastAsia="ar-SA"/>
              </w:rPr>
              <m:t>1</m:t>
            </m:r>
          </m:num>
          <m:den>
            <m:sSub>
              <m:sSubPr>
                <m:ctrlPr>
                  <w:rPr>
                    <w:rFonts w:ascii="Cambria Math" w:eastAsia="Times New Roman" w:hAnsi="Cambria Math" w:cs="Times New Roman"/>
                    <w:i/>
                    <w:sz w:val="24"/>
                    <w:szCs w:val="20"/>
                    <w:lang w:eastAsia="ar-SA"/>
                  </w:rPr>
                </m:ctrlPr>
              </m:sSubPr>
              <m:e>
                <m:acc>
                  <m:accPr>
                    <m:chr m:val="̃"/>
                    <m:ctrlPr>
                      <w:rPr>
                        <w:rFonts w:ascii="Cambria Math" w:eastAsia="Times New Roman" w:hAnsi="Cambria Math" w:cs="Times New Roman"/>
                        <w:i/>
                        <w:sz w:val="24"/>
                        <w:szCs w:val="20"/>
                        <w:lang w:eastAsia="ar-SA"/>
                      </w:rPr>
                    </m:ctrlPr>
                  </m:accPr>
                  <m:e>
                    <m:r>
                      <w:rPr>
                        <w:rFonts w:ascii="Cambria Math" w:eastAsia="Times New Roman" w:hAnsi="Cambria Math" w:cs="Times New Roman"/>
                        <w:sz w:val="24"/>
                        <w:szCs w:val="20"/>
                        <w:lang w:eastAsia="ar-SA"/>
                      </w:rPr>
                      <m:t>ν</m:t>
                    </m:r>
                  </m:e>
                </m:acc>
              </m:e>
              <m:sub>
                <m:r>
                  <w:rPr>
                    <w:rFonts w:ascii="Cambria Math" w:eastAsia="Times New Roman" w:hAnsi="Cambria Math" w:cs="Times New Roman"/>
                    <w:sz w:val="24"/>
                    <w:szCs w:val="20"/>
                    <w:lang w:eastAsia="ar-SA"/>
                  </w:rPr>
                  <m:t>2</m:t>
                </m:r>
              </m:sub>
            </m:sSub>
          </m:den>
        </m:f>
        <m:r>
          <w:rPr>
            <w:rFonts w:ascii="Cambria Math" w:eastAsiaTheme="minorEastAsia" w:hAnsi="Cambria Math" w:cs="Times New Roman"/>
            <w:sz w:val="24"/>
            <w:szCs w:val="20"/>
            <w:lang w:eastAsia="ar-SA"/>
          </w:rPr>
          <m:t xml:space="preserve">,  </m:t>
        </m:r>
        <m:sSub>
          <m:sSubPr>
            <m:ctrlPr>
              <w:rPr>
                <w:rFonts w:ascii="Cambria Math" w:eastAsiaTheme="minorEastAsia" w:hAnsi="Cambria Math" w:cs="Times New Roman"/>
                <w:i/>
                <w:sz w:val="24"/>
                <w:szCs w:val="20"/>
                <w:lang w:eastAsia="ar-SA"/>
              </w:rPr>
            </m:ctrlPr>
          </m:sSubPr>
          <m:e>
            <m:r>
              <w:rPr>
                <w:rFonts w:ascii="Cambria Math" w:eastAsiaTheme="minorEastAsia" w:hAnsi="Cambria Math" w:cs="Times New Roman"/>
                <w:sz w:val="24"/>
                <w:szCs w:val="20"/>
                <w:lang w:eastAsia="ar-SA"/>
              </w:rPr>
              <m:t>λ</m:t>
            </m:r>
          </m:e>
          <m:sub>
            <m:r>
              <w:rPr>
                <w:rFonts w:ascii="Cambria Math" w:eastAsiaTheme="minorEastAsia" w:hAnsi="Cambria Math" w:cs="Times New Roman"/>
                <w:sz w:val="24"/>
                <w:szCs w:val="20"/>
                <w:lang w:eastAsia="ar-SA"/>
              </w:rPr>
              <m:t>2</m:t>
            </m:r>
          </m:sub>
        </m:sSub>
        <m:r>
          <w:rPr>
            <w:rFonts w:ascii="Cambria Math" w:eastAsiaTheme="minorEastAsia" w:hAnsi="Cambria Math" w:cs="Times New Roman"/>
            <w:sz w:val="24"/>
            <w:szCs w:val="20"/>
            <w:lang w:eastAsia="ar-SA"/>
          </w:rPr>
          <m:t>=</m:t>
        </m:r>
        <m:f>
          <m:fPr>
            <m:ctrlPr>
              <w:rPr>
                <w:rFonts w:ascii="Cambria Math" w:eastAsiaTheme="minorEastAsia" w:hAnsi="Cambria Math" w:cs="Times New Roman"/>
                <w:i/>
                <w:sz w:val="24"/>
                <w:szCs w:val="20"/>
                <w:lang w:eastAsia="ar-SA"/>
              </w:rPr>
            </m:ctrlPr>
          </m:fPr>
          <m:num>
            <m:r>
              <w:rPr>
                <w:rFonts w:ascii="Cambria Math" w:eastAsiaTheme="minorEastAsia" w:hAnsi="Cambria Math" w:cs="Times New Roman"/>
                <w:sz w:val="24"/>
                <w:szCs w:val="20"/>
                <w:lang w:eastAsia="ar-SA"/>
              </w:rPr>
              <m:t>1</m:t>
            </m:r>
          </m:num>
          <m:den>
            <m:sSub>
              <m:sSubPr>
                <m:ctrlPr>
                  <w:rPr>
                    <w:rFonts w:ascii="Cambria Math" w:eastAsia="Times New Roman" w:hAnsi="Cambria Math" w:cs="Times New Roman"/>
                    <w:i/>
                    <w:sz w:val="24"/>
                    <w:szCs w:val="20"/>
                    <w:lang w:eastAsia="ar-SA"/>
                  </w:rPr>
                </m:ctrlPr>
              </m:sSubPr>
              <m:e>
                <m:acc>
                  <m:accPr>
                    <m:chr m:val="̃"/>
                    <m:ctrlPr>
                      <w:rPr>
                        <w:rFonts w:ascii="Cambria Math" w:eastAsia="Times New Roman" w:hAnsi="Cambria Math" w:cs="Times New Roman"/>
                        <w:i/>
                        <w:sz w:val="24"/>
                        <w:szCs w:val="20"/>
                        <w:lang w:eastAsia="ar-SA"/>
                      </w:rPr>
                    </m:ctrlPr>
                  </m:accPr>
                  <m:e>
                    <m:r>
                      <w:rPr>
                        <w:rFonts w:ascii="Cambria Math" w:eastAsia="Times New Roman" w:hAnsi="Cambria Math" w:cs="Times New Roman"/>
                        <w:sz w:val="24"/>
                        <w:szCs w:val="20"/>
                        <w:lang w:eastAsia="ar-SA"/>
                      </w:rPr>
                      <m:t>ν</m:t>
                    </m:r>
                  </m:e>
                </m:acc>
              </m:e>
              <m:sub>
                <m:r>
                  <w:rPr>
                    <w:rFonts w:ascii="Cambria Math" w:eastAsia="Times New Roman" w:hAnsi="Cambria Math" w:cs="Times New Roman"/>
                    <w:sz w:val="24"/>
                    <w:szCs w:val="20"/>
                    <w:lang w:eastAsia="ar-SA"/>
                  </w:rPr>
                  <m:t>1</m:t>
                </m:r>
              </m:sub>
            </m:sSub>
          </m:den>
        </m:f>
        <m:r>
          <w:rPr>
            <w:rFonts w:ascii="Cambria Math" w:eastAsiaTheme="minorEastAsia" w:hAnsi="Cambria Math" w:cs="Times New Roman"/>
            <w:sz w:val="24"/>
            <w:szCs w:val="20"/>
            <w:lang w:eastAsia="ar-SA"/>
          </w:rPr>
          <m:t xml:space="preserve">,  </m:t>
        </m:r>
        <m:r>
          <m:rPr>
            <m:sty m:val="p"/>
          </m:rPr>
          <w:rPr>
            <w:rFonts w:ascii="Cambria Math" w:eastAsia="Times New Roman" w:hAnsi="Cambria Math" w:cs="Times New Roman"/>
            <w:sz w:val="24"/>
            <w:szCs w:val="20"/>
            <w:lang w:eastAsia="ar-SA"/>
          </w:rPr>
          <m:t>Δ</m:t>
        </m:r>
        <m:r>
          <w:rPr>
            <w:rFonts w:ascii="Cambria Math" w:eastAsia="Times New Roman" w:hAnsi="Cambria Math" w:cs="Times New Roman"/>
            <w:sz w:val="24"/>
            <w:szCs w:val="20"/>
            <w:lang w:eastAsia="ar-SA"/>
          </w:rPr>
          <m:t>λ=</m:t>
        </m:r>
        <m:sSub>
          <m:sSubPr>
            <m:ctrlPr>
              <w:rPr>
                <w:rFonts w:ascii="Cambria Math" w:eastAsiaTheme="minorEastAsia" w:hAnsi="Cambria Math" w:cs="Times New Roman"/>
                <w:i/>
                <w:sz w:val="24"/>
                <w:szCs w:val="20"/>
                <w:lang w:eastAsia="ar-SA"/>
              </w:rPr>
            </m:ctrlPr>
          </m:sSubPr>
          <m:e>
            <m:r>
              <w:rPr>
                <w:rFonts w:ascii="Cambria Math" w:eastAsiaTheme="minorEastAsia" w:hAnsi="Cambria Math" w:cs="Times New Roman"/>
                <w:sz w:val="24"/>
                <w:szCs w:val="20"/>
                <w:lang w:eastAsia="ar-SA"/>
              </w:rPr>
              <m:t>λ</m:t>
            </m:r>
          </m:e>
          <m:sub>
            <m:r>
              <w:rPr>
                <w:rFonts w:ascii="Cambria Math" w:eastAsiaTheme="minorEastAsia" w:hAnsi="Cambria Math" w:cs="Times New Roman"/>
                <w:sz w:val="24"/>
                <w:szCs w:val="20"/>
                <w:lang w:eastAsia="ar-SA"/>
              </w:rPr>
              <m:t>2</m:t>
            </m:r>
          </m:sub>
        </m:sSub>
        <m:r>
          <w:rPr>
            <w:rFonts w:ascii="Cambria Math" w:eastAsia="Times New Roman" w:hAnsi="Cambria Math" w:cs="Times New Roman"/>
            <w:sz w:val="24"/>
            <w:szCs w:val="20"/>
            <w:lang w:eastAsia="ar-SA"/>
          </w:rPr>
          <m:t xml:space="preserve">- </m:t>
        </m:r>
        <m:sSub>
          <m:sSubPr>
            <m:ctrlPr>
              <w:rPr>
                <w:rFonts w:ascii="Cambria Math" w:eastAsiaTheme="minorEastAsia" w:hAnsi="Cambria Math" w:cs="Times New Roman"/>
                <w:i/>
                <w:sz w:val="24"/>
                <w:szCs w:val="20"/>
                <w:lang w:eastAsia="ar-SA"/>
              </w:rPr>
            </m:ctrlPr>
          </m:sSubPr>
          <m:e>
            <m:r>
              <w:rPr>
                <w:rFonts w:ascii="Cambria Math" w:eastAsiaTheme="minorEastAsia" w:hAnsi="Cambria Math" w:cs="Times New Roman"/>
                <w:sz w:val="24"/>
                <w:szCs w:val="20"/>
                <w:lang w:eastAsia="ar-SA"/>
              </w:rPr>
              <m:t>λ</m:t>
            </m:r>
          </m:e>
          <m:sub>
            <m:r>
              <w:rPr>
                <w:rFonts w:ascii="Cambria Math" w:eastAsiaTheme="minorEastAsia" w:hAnsi="Cambria Math" w:cs="Times New Roman"/>
                <w:sz w:val="24"/>
                <w:szCs w:val="20"/>
                <w:lang w:eastAsia="ar-SA"/>
              </w:rPr>
              <m:t>1</m:t>
            </m:r>
          </m:sub>
        </m:sSub>
        <m:r>
          <w:rPr>
            <w:rFonts w:ascii="Cambria Math" w:eastAsia="Times New Roman" w:hAnsi="Cambria Math" w:cs="Times New Roman"/>
            <w:sz w:val="24"/>
            <w:szCs w:val="20"/>
            <w:lang w:eastAsia="ar-SA"/>
          </w:rPr>
          <m:t xml:space="preserve">,  </m:t>
        </m:r>
        <m:r>
          <m:rPr>
            <m:sty m:val="p"/>
          </m:rPr>
          <w:rPr>
            <w:rFonts w:ascii="Cambria Math" w:eastAsia="Times New Roman" w:hAnsi="Cambria Math" w:cs="Times New Roman"/>
            <w:sz w:val="24"/>
            <w:szCs w:val="20"/>
            <w:lang w:eastAsia="ar-SA"/>
          </w:rPr>
          <m:t>Δ</m:t>
        </m:r>
        <m:acc>
          <m:accPr>
            <m:chr m:val="̃"/>
            <m:ctrlPr>
              <w:rPr>
                <w:rFonts w:ascii="Cambria Math" w:eastAsia="Times New Roman" w:hAnsi="Cambria Math" w:cs="Times New Roman"/>
                <w:i/>
                <w:sz w:val="24"/>
                <w:szCs w:val="20"/>
                <w:lang w:eastAsia="ar-SA"/>
              </w:rPr>
            </m:ctrlPr>
          </m:accPr>
          <m:e>
            <m:r>
              <w:rPr>
                <w:rFonts w:ascii="Cambria Math" w:eastAsia="Times New Roman" w:hAnsi="Cambria Math" w:cs="Times New Roman"/>
                <w:sz w:val="24"/>
                <w:szCs w:val="20"/>
                <w:lang w:eastAsia="ar-SA"/>
              </w:rPr>
              <m:t>ν</m:t>
            </m:r>
          </m:e>
        </m:acc>
        <m:r>
          <w:rPr>
            <w:rFonts w:ascii="Cambria Math" w:eastAsia="Times New Roman" w:hAnsi="Cambria Math" w:cs="Times New Roman"/>
            <w:sz w:val="24"/>
            <w:szCs w:val="20"/>
            <w:lang w:eastAsia="ar-SA"/>
          </w:rPr>
          <m:t xml:space="preserve">= </m:t>
        </m:r>
        <m:sSub>
          <m:sSubPr>
            <m:ctrlPr>
              <w:rPr>
                <w:rFonts w:ascii="Cambria Math" w:eastAsia="Times New Roman" w:hAnsi="Cambria Math" w:cs="Times New Roman"/>
                <w:i/>
                <w:sz w:val="24"/>
                <w:szCs w:val="20"/>
                <w:lang w:eastAsia="ar-SA"/>
              </w:rPr>
            </m:ctrlPr>
          </m:sSubPr>
          <m:e>
            <m:acc>
              <m:accPr>
                <m:chr m:val="̃"/>
                <m:ctrlPr>
                  <w:rPr>
                    <w:rFonts w:ascii="Cambria Math" w:eastAsia="Times New Roman" w:hAnsi="Cambria Math" w:cs="Times New Roman"/>
                    <w:i/>
                    <w:sz w:val="24"/>
                    <w:szCs w:val="20"/>
                    <w:lang w:eastAsia="ar-SA"/>
                  </w:rPr>
                </m:ctrlPr>
              </m:accPr>
              <m:e>
                <m:r>
                  <w:rPr>
                    <w:rFonts w:ascii="Cambria Math" w:eastAsia="Times New Roman" w:hAnsi="Cambria Math" w:cs="Times New Roman"/>
                    <w:sz w:val="24"/>
                    <w:szCs w:val="20"/>
                    <w:lang w:eastAsia="ar-SA"/>
                  </w:rPr>
                  <m:t>ν</m:t>
                </m:r>
              </m:e>
            </m:acc>
          </m:e>
          <m:sub>
            <m:r>
              <w:rPr>
                <w:rFonts w:ascii="Cambria Math" w:eastAsia="Times New Roman" w:hAnsi="Cambria Math" w:cs="Times New Roman"/>
                <w:sz w:val="24"/>
                <w:szCs w:val="20"/>
                <w:lang w:eastAsia="ar-SA"/>
              </w:rPr>
              <m:t>2</m:t>
            </m:r>
          </m:sub>
        </m:sSub>
        <m:r>
          <w:rPr>
            <w:rFonts w:ascii="Cambria Math" w:eastAsia="Times New Roman" w:hAnsi="Cambria Math" w:cs="Times New Roman"/>
            <w:sz w:val="24"/>
            <w:szCs w:val="20"/>
            <w:lang w:eastAsia="ar-SA"/>
          </w:rPr>
          <m:t xml:space="preserve">- </m:t>
        </m:r>
        <m:sSub>
          <m:sSubPr>
            <m:ctrlPr>
              <w:rPr>
                <w:rFonts w:ascii="Cambria Math" w:eastAsia="Times New Roman" w:hAnsi="Cambria Math" w:cs="Times New Roman"/>
                <w:i/>
                <w:sz w:val="24"/>
                <w:szCs w:val="20"/>
                <w:lang w:eastAsia="ar-SA"/>
              </w:rPr>
            </m:ctrlPr>
          </m:sSubPr>
          <m:e>
            <m:acc>
              <m:accPr>
                <m:chr m:val="̃"/>
                <m:ctrlPr>
                  <w:rPr>
                    <w:rFonts w:ascii="Cambria Math" w:eastAsia="Times New Roman" w:hAnsi="Cambria Math" w:cs="Times New Roman"/>
                    <w:i/>
                    <w:sz w:val="24"/>
                    <w:szCs w:val="20"/>
                    <w:lang w:eastAsia="ar-SA"/>
                  </w:rPr>
                </m:ctrlPr>
              </m:accPr>
              <m:e>
                <m:r>
                  <w:rPr>
                    <w:rFonts w:ascii="Cambria Math" w:eastAsia="Times New Roman" w:hAnsi="Cambria Math" w:cs="Times New Roman"/>
                    <w:sz w:val="24"/>
                    <w:szCs w:val="20"/>
                    <w:lang w:eastAsia="ar-SA"/>
                  </w:rPr>
                  <m:t>ν</m:t>
                </m:r>
              </m:e>
            </m:acc>
          </m:e>
          <m:sub>
            <m:r>
              <w:rPr>
                <w:rFonts w:ascii="Cambria Math" w:eastAsia="Times New Roman" w:hAnsi="Cambria Math" w:cs="Times New Roman"/>
                <w:sz w:val="24"/>
                <w:szCs w:val="20"/>
                <w:lang w:eastAsia="ar-SA"/>
              </w:rPr>
              <m:t>1</m:t>
            </m:r>
          </m:sub>
        </m:sSub>
      </m:oMath>
    </w:p>
    <w:p w14:paraId="33ED7EF5" w14:textId="77777777" w:rsidR="00C92D04" w:rsidRPr="00C92D04" w:rsidRDefault="00C92D04" w:rsidP="00C92D04">
      <w:pPr>
        <w:suppressAutoHyphens/>
        <w:spacing w:after="120" w:line="240" w:lineRule="auto"/>
        <w:rPr>
          <w:rFonts w:ascii="Times New Roman" w:eastAsia="Times New Roman" w:hAnsi="Times New Roman" w:cs="Times New Roman"/>
          <w:sz w:val="24"/>
          <w:szCs w:val="20"/>
          <w:lang w:eastAsia="ar-SA"/>
        </w:rPr>
      </w:pPr>
      <w:r w:rsidRPr="00C92D04">
        <w:rPr>
          <w:rFonts w:ascii="Times New Roman" w:eastAsia="Times New Roman" w:hAnsi="Times New Roman" w:cs="Times New Roman"/>
          <w:sz w:val="24"/>
          <w:szCs w:val="20"/>
          <w:lang w:eastAsia="ar-SA"/>
        </w:rPr>
        <w:t xml:space="preserve">where </w:t>
      </w:r>
      <m:oMath>
        <m:sSub>
          <m:sSubPr>
            <m:ctrlPr>
              <w:rPr>
                <w:rFonts w:ascii="Cambria Math" w:eastAsiaTheme="minorEastAsia" w:hAnsi="Cambria Math" w:cs="Times New Roman"/>
                <w:i/>
                <w:sz w:val="24"/>
                <w:szCs w:val="20"/>
                <w:lang w:eastAsia="ar-SA"/>
              </w:rPr>
            </m:ctrlPr>
          </m:sSubPr>
          <m:e>
            <m:r>
              <w:rPr>
                <w:rFonts w:ascii="Cambria Math" w:eastAsiaTheme="minorEastAsia" w:hAnsi="Cambria Math" w:cs="Times New Roman"/>
                <w:sz w:val="24"/>
                <w:szCs w:val="20"/>
                <w:lang w:eastAsia="ar-SA"/>
              </w:rPr>
              <m:t>λ</m:t>
            </m:r>
          </m:e>
          <m:sub>
            <m:r>
              <w:rPr>
                <w:rFonts w:ascii="Cambria Math" w:eastAsiaTheme="minorEastAsia" w:hAnsi="Cambria Math" w:cs="Times New Roman"/>
                <w:sz w:val="24"/>
                <w:szCs w:val="20"/>
                <w:lang w:eastAsia="ar-SA"/>
              </w:rPr>
              <m:t>2</m:t>
            </m:r>
          </m:sub>
        </m:sSub>
        <m:r>
          <w:rPr>
            <w:rFonts w:ascii="Cambria Math" w:eastAsia="Times New Roman" w:hAnsi="Cambria Math" w:cs="Times New Roman"/>
            <w:sz w:val="24"/>
            <w:szCs w:val="20"/>
            <w:lang w:eastAsia="ar-SA"/>
          </w:rPr>
          <m:t xml:space="preserve">&gt; </m:t>
        </m:r>
        <m:sSub>
          <m:sSubPr>
            <m:ctrlPr>
              <w:rPr>
                <w:rFonts w:ascii="Cambria Math" w:eastAsiaTheme="minorEastAsia" w:hAnsi="Cambria Math" w:cs="Times New Roman"/>
                <w:i/>
                <w:sz w:val="24"/>
                <w:szCs w:val="20"/>
                <w:lang w:eastAsia="ar-SA"/>
              </w:rPr>
            </m:ctrlPr>
          </m:sSubPr>
          <m:e>
            <m:r>
              <w:rPr>
                <w:rFonts w:ascii="Cambria Math" w:eastAsiaTheme="minorEastAsia" w:hAnsi="Cambria Math" w:cs="Times New Roman"/>
                <w:sz w:val="24"/>
                <w:szCs w:val="20"/>
                <w:lang w:eastAsia="ar-SA"/>
              </w:rPr>
              <m:t>λ</m:t>
            </m:r>
          </m:e>
          <m:sub>
            <m:r>
              <w:rPr>
                <w:rFonts w:ascii="Cambria Math" w:eastAsiaTheme="minorEastAsia" w:hAnsi="Cambria Math" w:cs="Times New Roman"/>
                <w:sz w:val="24"/>
                <w:szCs w:val="20"/>
                <w:lang w:eastAsia="ar-SA"/>
              </w:rPr>
              <m:t>1</m:t>
            </m:r>
          </m:sub>
        </m:sSub>
      </m:oMath>
      <w:r w:rsidRPr="00C92D04">
        <w:rPr>
          <w:rFonts w:ascii="Times New Roman" w:eastAsiaTheme="minorEastAsia" w:hAnsi="Times New Roman" w:cs="Times New Roman"/>
          <w:sz w:val="24"/>
          <w:szCs w:val="20"/>
          <w:lang w:eastAsia="ar-SA"/>
        </w:rPr>
        <w:t xml:space="preserve"> and </w:t>
      </w:r>
      <m:oMath>
        <m:sSub>
          <m:sSubPr>
            <m:ctrlPr>
              <w:rPr>
                <w:rFonts w:ascii="Cambria Math" w:eastAsia="Times New Roman" w:hAnsi="Cambria Math" w:cs="Times New Roman"/>
                <w:i/>
                <w:sz w:val="24"/>
                <w:szCs w:val="20"/>
                <w:lang w:eastAsia="ar-SA"/>
              </w:rPr>
            </m:ctrlPr>
          </m:sSubPr>
          <m:e>
            <m:acc>
              <m:accPr>
                <m:chr m:val="̃"/>
                <m:ctrlPr>
                  <w:rPr>
                    <w:rFonts w:ascii="Cambria Math" w:eastAsia="Times New Roman" w:hAnsi="Cambria Math" w:cs="Times New Roman"/>
                    <w:i/>
                    <w:sz w:val="24"/>
                    <w:szCs w:val="20"/>
                    <w:lang w:eastAsia="ar-SA"/>
                  </w:rPr>
                </m:ctrlPr>
              </m:accPr>
              <m:e>
                <m:r>
                  <w:rPr>
                    <w:rFonts w:ascii="Cambria Math" w:eastAsia="Times New Roman" w:hAnsi="Cambria Math" w:cs="Times New Roman"/>
                    <w:sz w:val="24"/>
                    <w:szCs w:val="20"/>
                    <w:lang w:eastAsia="ar-SA"/>
                  </w:rPr>
                  <m:t>ν</m:t>
                </m:r>
              </m:e>
            </m:acc>
          </m:e>
          <m:sub>
            <m:r>
              <w:rPr>
                <w:rFonts w:ascii="Cambria Math" w:eastAsia="Times New Roman" w:hAnsi="Cambria Math" w:cs="Times New Roman"/>
                <w:sz w:val="24"/>
                <w:szCs w:val="20"/>
                <w:lang w:eastAsia="ar-SA"/>
              </w:rPr>
              <m:t>2</m:t>
            </m:r>
          </m:sub>
        </m:sSub>
        <m:r>
          <w:rPr>
            <w:rFonts w:ascii="Cambria Math" w:eastAsia="Times New Roman" w:hAnsi="Cambria Math" w:cs="Times New Roman"/>
            <w:sz w:val="24"/>
            <w:szCs w:val="20"/>
            <w:lang w:eastAsia="ar-SA"/>
          </w:rPr>
          <m:t xml:space="preserve">&gt; </m:t>
        </m:r>
        <m:sSub>
          <m:sSubPr>
            <m:ctrlPr>
              <w:rPr>
                <w:rFonts w:ascii="Cambria Math" w:eastAsia="Times New Roman" w:hAnsi="Cambria Math" w:cs="Times New Roman"/>
                <w:i/>
                <w:sz w:val="24"/>
                <w:szCs w:val="20"/>
                <w:lang w:eastAsia="ar-SA"/>
              </w:rPr>
            </m:ctrlPr>
          </m:sSubPr>
          <m:e>
            <m:acc>
              <m:accPr>
                <m:chr m:val="̃"/>
                <m:ctrlPr>
                  <w:rPr>
                    <w:rFonts w:ascii="Cambria Math" w:eastAsia="Times New Roman" w:hAnsi="Cambria Math" w:cs="Times New Roman"/>
                    <w:i/>
                    <w:sz w:val="24"/>
                    <w:szCs w:val="20"/>
                    <w:lang w:eastAsia="ar-SA"/>
                  </w:rPr>
                </m:ctrlPr>
              </m:accPr>
              <m:e>
                <m:r>
                  <w:rPr>
                    <w:rFonts w:ascii="Cambria Math" w:eastAsia="Times New Roman" w:hAnsi="Cambria Math" w:cs="Times New Roman"/>
                    <w:sz w:val="24"/>
                    <w:szCs w:val="20"/>
                    <w:lang w:eastAsia="ar-SA"/>
                  </w:rPr>
                  <m:t>ν</m:t>
                </m:r>
              </m:e>
            </m:acc>
          </m:e>
          <m:sub>
            <m:r>
              <w:rPr>
                <w:rFonts w:ascii="Cambria Math" w:eastAsia="Times New Roman" w:hAnsi="Cambria Math" w:cs="Times New Roman"/>
                <w:sz w:val="24"/>
                <w:szCs w:val="20"/>
                <w:lang w:eastAsia="ar-SA"/>
              </w:rPr>
              <m:t>1</m:t>
            </m:r>
          </m:sub>
        </m:sSub>
      </m:oMath>
      <w:r w:rsidRPr="00C92D04">
        <w:rPr>
          <w:rFonts w:ascii="Times New Roman" w:eastAsiaTheme="minorEastAsia" w:hAnsi="Times New Roman" w:cs="Times New Roman"/>
          <w:sz w:val="24"/>
          <w:szCs w:val="20"/>
          <w:lang w:eastAsia="ar-SA"/>
        </w:rPr>
        <w:t>.</w:t>
      </w:r>
    </w:p>
    <w:p w14:paraId="392C4F47" w14:textId="77777777" w:rsidR="00C92D04" w:rsidRPr="00C92D04" w:rsidRDefault="00C92D04" w:rsidP="00C92D04">
      <w:pPr>
        <w:numPr>
          <w:ilvl w:val="0"/>
          <w:numId w:val="19"/>
        </w:numPr>
        <w:suppressAutoHyphens/>
        <w:spacing w:after="120" w:line="240" w:lineRule="auto"/>
        <w:ind w:left="1296" w:hanging="720"/>
        <w:contextualSpacing/>
        <w:rPr>
          <w:rFonts w:ascii="Times New Roman" w:eastAsia="Times" w:hAnsi="Times New Roman" w:cs="Times New Roman"/>
          <w:sz w:val="24"/>
          <w:lang w:eastAsia="ar-SA"/>
        </w:rPr>
      </w:pPr>
      <w:r w:rsidRPr="00C92D04">
        <w:rPr>
          <w:rFonts w:ascii="Times New Roman" w:eastAsia="Times" w:hAnsi="Times New Roman" w:cs="Times New Roman"/>
          <w:sz w:val="24"/>
          <w:lang w:eastAsia="ar-SA"/>
        </w:rPr>
        <w:t>For a monochromatic case:</w:t>
      </w:r>
    </w:p>
    <w:p w14:paraId="73EA1B33" w14:textId="77777777" w:rsidR="00C92D04" w:rsidRPr="00C92D04" w:rsidRDefault="00206590"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m:oMath>
        <m:sSub>
          <m:sSubPr>
            <m:ctrlPr>
              <w:rPr>
                <w:rFonts w:ascii="Cambria Math" w:eastAsia="Times" w:hAnsi="Cambria Math" w:cs="Times New Roman"/>
                <w:i/>
                <w:sz w:val="24"/>
                <w:lang w:eastAsia="ar-SA"/>
              </w:rPr>
            </m:ctrlPr>
          </m:sSubPr>
          <m:e>
            <m:r>
              <w:rPr>
                <w:rFonts w:ascii="Cambria Math" w:eastAsia="Times" w:hAnsi="Cambria Math" w:cs="Times New Roman"/>
                <w:sz w:val="24"/>
                <w:lang w:eastAsia="ar-SA"/>
              </w:rPr>
              <m:t xml:space="preserve">                                                              B</m:t>
            </m:r>
          </m:e>
          <m:sub>
            <m:r>
              <w:rPr>
                <w:rFonts w:ascii="Cambria Math" w:eastAsia="Times" w:hAnsi="Cambria Math" w:cs="Times New Roman"/>
                <w:sz w:val="24"/>
                <w:lang w:eastAsia="ar-SA"/>
              </w:rPr>
              <m:t>λ</m:t>
            </m:r>
          </m:sub>
        </m:sSub>
        <m:d>
          <m:dPr>
            <m:ctrlPr>
              <w:rPr>
                <w:rFonts w:ascii="Cambria Math" w:eastAsia="Times" w:hAnsi="Cambria Math" w:cs="Times New Roman"/>
                <w:i/>
                <w:sz w:val="24"/>
                <w:lang w:eastAsia="ar-SA"/>
              </w:rPr>
            </m:ctrlPr>
          </m:dPr>
          <m:e>
            <m:r>
              <w:rPr>
                <w:rFonts w:ascii="Cambria Math" w:eastAsia="Times" w:hAnsi="Cambria Math" w:cs="Times New Roman"/>
                <w:sz w:val="24"/>
                <w:lang w:eastAsia="ar-SA"/>
              </w:rPr>
              <m:t>T</m:t>
            </m:r>
          </m:e>
        </m:d>
        <m:r>
          <w:rPr>
            <w:rFonts w:ascii="Cambria Math" w:eastAsia="Times" w:hAnsi="Cambria Math" w:cs="Times New Roman"/>
            <w:sz w:val="24"/>
            <w:lang w:eastAsia="ar-SA"/>
          </w:rPr>
          <m:t>dλ= -</m:t>
        </m:r>
        <m:sSub>
          <m:sSubPr>
            <m:ctrlPr>
              <w:rPr>
                <w:rFonts w:ascii="Cambria Math" w:eastAsia="Times" w:hAnsi="Cambria Math" w:cs="Times New Roman"/>
                <w:i/>
                <w:sz w:val="24"/>
                <w:lang w:eastAsia="ar-SA"/>
              </w:rPr>
            </m:ctrlPr>
          </m:sSubPr>
          <m:e>
            <m:r>
              <w:rPr>
                <w:rFonts w:ascii="Cambria Math" w:eastAsia="Times" w:hAnsi="Cambria Math" w:cs="Times New Roman"/>
                <w:sz w:val="24"/>
                <w:lang w:eastAsia="ar-SA"/>
              </w:rPr>
              <m:t>B</m:t>
            </m:r>
          </m:e>
          <m:sub>
            <m:acc>
              <m:accPr>
                <m:chr m:val="̃"/>
                <m:ctrlPr>
                  <w:rPr>
                    <w:rFonts w:ascii="Cambria Math" w:eastAsia="Times" w:hAnsi="Cambria Math" w:cs="Times New Roman"/>
                    <w:i/>
                    <w:sz w:val="24"/>
                    <w:lang w:eastAsia="ar-SA"/>
                  </w:rPr>
                </m:ctrlPr>
              </m:accPr>
              <m:e>
                <m:r>
                  <w:rPr>
                    <w:rFonts w:ascii="Cambria Math" w:eastAsia="Times" w:hAnsi="Cambria Math" w:cs="Times New Roman"/>
                    <w:sz w:val="24"/>
                    <w:lang w:eastAsia="ar-SA"/>
                  </w:rPr>
                  <m:t>ν</m:t>
                </m:r>
              </m:e>
            </m:acc>
          </m:sub>
        </m:sSub>
        <m:d>
          <m:dPr>
            <m:ctrlPr>
              <w:rPr>
                <w:rFonts w:ascii="Cambria Math" w:eastAsia="Times" w:hAnsi="Cambria Math" w:cs="Times New Roman"/>
                <w:i/>
                <w:sz w:val="24"/>
                <w:lang w:eastAsia="ar-SA"/>
              </w:rPr>
            </m:ctrlPr>
          </m:dPr>
          <m:e>
            <m:r>
              <w:rPr>
                <w:rFonts w:ascii="Cambria Math" w:eastAsia="Times" w:hAnsi="Cambria Math" w:cs="Times New Roman"/>
                <w:sz w:val="24"/>
                <w:lang w:eastAsia="ar-SA"/>
              </w:rPr>
              <m:t>T</m:t>
            </m:r>
          </m:e>
        </m:d>
        <m:r>
          <w:rPr>
            <w:rFonts w:ascii="Cambria Math" w:eastAsia="Times" w:hAnsi="Cambria Math" w:cs="Times New Roman"/>
            <w:sz w:val="24"/>
            <w:lang w:eastAsia="ar-SA"/>
          </w:rPr>
          <m:t>d</m:t>
        </m:r>
        <m:acc>
          <m:accPr>
            <m:chr m:val="̃"/>
            <m:ctrlPr>
              <w:rPr>
                <w:rFonts w:ascii="Cambria Math" w:eastAsia="Times" w:hAnsi="Cambria Math" w:cs="Times New Roman"/>
                <w:i/>
                <w:sz w:val="24"/>
                <w:lang w:eastAsia="ar-SA"/>
              </w:rPr>
            </m:ctrlPr>
          </m:accPr>
          <m:e>
            <m:r>
              <w:rPr>
                <w:rFonts w:ascii="Cambria Math" w:eastAsia="Times" w:hAnsi="Cambria Math" w:cs="Times New Roman"/>
                <w:sz w:val="24"/>
                <w:lang w:eastAsia="ar-SA"/>
              </w:rPr>
              <m:t>ν</m:t>
            </m:r>
          </m:e>
        </m:acc>
      </m:oMath>
      <w:r w:rsidR="00C92D04" w:rsidRPr="00C92D04">
        <w:rPr>
          <w:rFonts w:ascii="Times New Roman" w:eastAsiaTheme="minorEastAsia" w:hAnsi="Times New Roman" w:cs="Times New Roman"/>
          <w:sz w:val="24"/>
          <w:lang w:eastAsia="ar-SA"/>
        </w:rPr>
        <w:tab/>
      </w:r>
      <w:r w:rsidR="00C92D04" w:rsidRPr="00C92D04">
        <w:rPr>
          <w:rFonts w:ascii="Times New Roman" w:eastAsiaTheme="minorEastAsia" w:hAnsi="Times New Roman" w:cs="Times New Roman"/>
          <w:sz w:val="24"/>
          <w:lang w:eastAsia="ar-SA"/>
        </w:rPr>
        <w:tab/>
      </w:r>
      <w:r w:rsidR="00C92D04" w:rsidRPr="00C92D04">
        <w:rPr>
          <w:rFonts w:ascii="Times New Roman" w:eastAsiaTheme="minorEastAsia" w:hAnsi="Times New Roman" w:cs="Times New Roman"/>
          <w:sz w:val="24"/>
          <w:lang w:eastAsia="ar-SA"/>
        </w:rPr>
        <w:tab/>
      </w:r>
      <w:r w:rsidR="00C92D04" w:rsidRPr="00C92D04">
        <w:rPr>
          <w:rFonts w:ascii="Times New Roman" w:eastAsiaTheme="minorEastAsia" w:hAnsi="Times New Roman" w:cs="Times New Roman"/>
          <w:sz w:val="24"/>
          <w:lang w:eastAsia="ar-SA"/>
        </w:rPr>
        <w:tab/>
        <w:t xml:space="preserve">           (5.6.6a)</w:t>
      </w:r>
    </w:p>
    <w:p w14:paraId="77226D82" w14:textId="77777777" w:rsidR="00C92D04" w:rsidRPr="00C92D04" w:rsidRDefault="00206590"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m:oMath>
        <m:sSub>
          <m:sSubPr>
            <m:ctrlPr>
              <w:rPr>
                <w:rFonts w:ascii="Cambria Math" w:eastAsia="Times" w:hAnsi="Cambria Math" w:cs="Times New Roman"/>
                <w:i/>
                <w:sz w:val="24"/>
                <w:lang w:eastAsia="ar-SA"/>
              </w:rPr>
            </m:ctrlPr>
          </m:sSubPr>
          <m:e>
            <m:r>
              <w:rPr>
                <w:rFonts w:ascii="Cambria Math" w:eastAsia="Times" w:hAnsi="Cambria Math" w:cs="Times New Roman"/>
                <w:sz w:val="24"/>
                <w:lang w:eastAsia="ar-SA"/>
              </w:rPr>
              <m:t xml:space="preserve">                                                              B</m:t>
            </m:r>
          </m:e>
          <m:sub>
            <m:r>
              <w:rPr>
                <w:rFonts w:ascii="Cambria Math" w:eastAsia="Times" w:hAnsi="Cambria Math" w:cs="Times New Roman"/>
                <w:sz w:val="24"/>
                <w:lang w:eastAsia="ar-SA"/>
              </w:rPr>
              <m:t>λ</m:t>
            </m:r>
          </m:sub>
        </m:sSub>
        <m:d>
          <m:dPr>
            <m:ctrlPr>
              <w:rPr>
                <w:rFonts w:ascii="Cambria Math" w:eastAsia="Times" w:hAnsi="Cambria Math" w:cs="Times New Roman"/>
                <w:i/>
                <w:sz w:val="24"/>
                <w:lang w:eastAsia="ar-SA"/>
              </w:rPr>
            </m:ctrlPr>
          </m:dPr>
          <m:e>
            <m:r>
              <w:rPr>
                <w:rFonts w:ascii="Cambria Math" w:eastAsia="Times" w:hAnsi="Cambria Math" w:cs="Times New Roman"/>
                <w:sz w:val="24"/>
                <w:lang w:eastAsia="ar-SA"/>
              </w:rPr>
              <m:t>T</m:t>
            </m:r>
          </m:e>
        </m:d>
        <m:r>
          <w:rPr>
            <w:rFonts w:ascii="Cambria Math" w:eastAsia="Times" w:hAnsi="Cambria Math" w:cs="Times New Roman"/>
            <w:sz w:val="24"/>
            <w:lang w:eastAsia="ar-SA"/>
          </w:rPr>
          <m:t xml:space="preserve">     = -</m:t>
        </m:r>
        <m:sSub>
          <m:sSubPr>
            <m:ctrlPr>
              <w:rPr>
                <w:rFonts w:ascii="Cambria Math" w:eastAsia="Times" w:hAnsi="Cambria Math" w:cs="Times New Roman"/>
                <w:i/>
                <w:sz w:val="24"/>
                <w:lang w:eastAsia="ar-SA"/>
              </w:rPr>
            </m:ctrlPr>
          </m:sSubPr>
          <m:e>
            <m:r>
              <w:rPr>
                <w:rFonts w:ascii="Cambria Math" w:eastAsia="Times" w:hAnsi="Cambria Math" w:cs="Times New Roman"/>
                <w:sz w:val="24"/>
                <w:lang w:eastAsia="ar-SA"/>
              </w:rPr>
              <m:t>B</m:t>
            </m:r>
          </m:e>
          <m:sub>
            <m:acc>
              <m:accPr>
                <m:chr m:val="̃"/>
                <m:ctrlPr>
                  <w:rPr>
                    <w:rFonts w:ascii="Cambria Math" w:eastAsia="Times" w:hAnsi="Cambria Math" w:cs="Times New Roman"/>
                    <w:i/>
                    <w:sz w:val="24"/>
                    <w:lang w:eastAsia="ar-SA"/>
                  </w:rPr>
                </m:ctrlPr>
              </m:accPr>
              <m:e>
                <m:r>
                  <w:rPr>
                    <w:rFonts w:ascii="Cambria Math" w:eastAsia="Times" w:hAnsi="Cambria Math" w:cs="Times New Roman"/>
                    <w:sz w:val="24"/>
                    <w:lang w:eastAsia="ar-SA"/>
                  </w:rPr>
                  <m:t>ν</m:t>
                </m:r>
              </m:e>
            </m:acc>
          </m:sub>
        </m:sSub>
        <m:d>
          <m:dPr>
            <m:ctrlPr>
              <w:rPr>
                <w:rFonts w:ascii="Cambria Math" w:eastAsia="Times" w:hAnsi="Cambria Math" w:cs="Times New Roman"/>
                <w:i/>
                <w:sz w:val="24"/>
                <w:lang w:eastAsia="ar-SA"/>
              </w:rPr>
            </m:ctrlPr>
          </m:dPr>
          <m:e>
            <m:r>
              <w:rPr>
                <w:rFonts w:ascii="Cambria Math" w:eastAsia="Times" w:hAnsi="Cambria Math" w:cs="Times New Roman"/>
                <w:sz w:val="24"/>
                <w:lang w:eastAsia="ar-SA"/>
              </w:rPr>
              <m:t>T</m:t>
            </m:r>
          </m:e>
        </m:d>
        <m:f>
          <m:fPr>
            <m:ctrlPr>
              <w:rPr>
                <w:rFonts w:ascii="Cambria Math" w:eastAsiaTheme="minorEastAsia" w:hAnsi="Cambria Math" w:cs="Times New Roman"/>
                <w:i/>
                <w:sz w:val="24"/>
                <w:lang w:eastAsia="ar-SA"/>
              </w:rPr>
            </m:ctrlPr>
          </m:fPr>
          <m:num>
            <m:r>
              <w:rPr>
                <w:rFonts w:ascii="Cambria Math" w:eastAsia="Times" w:hAnsi="Cambria Math" w:cs="Times New Roman"/>
                <w:sz w:val="24"/>
                <w:lang w:eastAsia="ar-SA"/>
              </w:rPr>
              <m:t>d</m:t>
            </m:r>
            <m:acc>
              <m:accPr>
                <m:chr m:val="̃"/>
                <m:ctrlPr>
                  <w:rPr>
                    <w:rFonts w:ascii="Cambria Math" w:eastAsia="Times" w:hAnsi="Cambria Math" w:cs="Times New Roman"/>
                    <w:i/>
                    <w:sz w:val="24"/>
                    <w:lang w:eastAsia="ar-SA"/>
                  </w:rPr>
                </m:ctrlPr>
              </m:accPr>
              <m:e>
                <m:r>
                  <w:rPr>
                    <w:rFonts w:ascii="Cambria Math" w:eastAsia="Times" w:hAnsi="Cambria Math" w:cs="Times New Roman"/>
                    <w:sz w:val="24"/>
                    <w:lang w:eastAsia="ar-SA"/>
                  </w:rPr>
                  <m:t>ν</m:t>
                </m:r>
              </m:e>
            </m:acc>
          </m:num>
          <m:den>
            <m:r>
              <w:rPr>
                <w:rFonts w:ascii="Cambria Math" w:eastAsia="Times" w:hAnsi="Cambria Math" w:cs="Times New Roman"/>
                <w:sz w:val="24"/>
                <w:lang w:eastAsia="ar-SA"/>
              </w:rPr>
              <m:t>dλ</m:t>
            </m:r>
          </m:den>
        </m:f>
      </m:oMath>
      <w:r w:rsidR="00C92D04" w:rsidRPr="00C92D04">
        <w:rPr>
          <w:rFonts w:ascii="Times New Roman" w:eastAsiaTheme="minorEastAsia" w:hAnsi="Times New Roman" w:cs="Times New Roman"/>
          <w:sz w:val="24"/>
          <w:lang w:eastAsia="ar-SA"/>
        </w:rPr>
        <w:tab/>
      </w:r>
      <w:r w:rsidR="00C92D04" w:rsidRPr="00C92D04">
        <w:rPr>
          <w:rFonts w:ascii="Times New Roman" w:eastAsiaTheme="minorEastAsia" w:hAnsi="Times New Roman" w:cs="Times New Roman"/>
          <w:sz w:val="24"/>
          <w:lang w:eastAsia="ar-SA"/>
        </w:rPr>
        <w:tab/>
      </w:r>
      <w:r w:rsidR="00C92D04" w:rsidRPr="00C92D04">
        <w:rPr>
          <w:rFonts w:ascii="Times New Roman" w:eastAsiaTheme="minorEastAsia" w:hAnsi="Times New Roman" w:cs="Times New Roman"/>
          <w:sz w:val="24"/>
          <w:lang w:eastAsia="ar-SA"/>
        </w:rPr>
        <w:tab/>
      </w:r>
      <w:r w:rsidR="00C92D04" w:rsidRPr="00C92D04">
        <w:rPr>
          <w:rFonts w:ascii="Times New Roman" w:eastAsiaTheme="minorEastAsia" w:hAnsi="Times New Roman" w:cs="Times New Roman"/>
          <w:sz w:val="24"/>
          <w:lang w:eastAsia="ar-SA"/>
        </w:rPr>
        <w:tab/>
        <w:t xml:space="preserve">           (5.6.6b)</w:t>
      </w:r>
    </w:p>
    <w:p w14:paraId="7ED00956" w14:textId="77777777" w:rsidR="00C92D04" w:rsidRPr="00C92D04" w:rsidRDefault="00C92D04" w:rsidP="00C92D04">
      <w:pPr>
        <w:suppressAutoHyphens/>
        <w:spacing w:after="120" w:line="240" w:lineRule="auto"/>
        <w:rPr>
          <w:rFonts w:ascii="Times New Roman" w:eastAsiaTheme="minorEastAsia" w:hAnsi="Times New Roman" w:cs="Times New Roman"/>
          <w:sz w:val="24"/>
          <w:szCs w:val="20"/>
          <w:lang w:eastAsia="ar-SA"/>
        </w:rPr>
      </w:pPr>
      <m:oMathPara>
        <m:oMath>
          <m:r>
            <w:rPr>
              <w:rFonts w:ascii="Cambria Math" w:eastAsia="Times New Roman" w:hAnsi="Cambria Math" w:cs="Times New Roman"/>
              <w:sz w:val="24"/>
              <w:szCs w:val="20"/>
              <w:lang w:eastAsia="ar-SA"/>
            </w:rPr>
            <w:lastRenderedPageBreak/>
            <m:t xml:space="preserve">           = -</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B</m:t>
              </m:r>
            </m:e>
            <m:sub>
              <m:acc>
                <m:accPr>
                  <m:chr m:val="̃"/>
                  <m:ctrlPr>
                    <w:rPr>
                      <w:rFonts w:ascii="Cambria Math" w:eastAsia="Times New Roman" w:hAnsi="Cambria Math" w:cs="Times New Roman"/>
                      <w:i/>
                      <w:sz w:val="24"/>
                      <w:szCs w:val="20"/>
                      <w:lang w:eastAsia="ar-SA"/>
                    </w:rPr>
                  </m:ctrlPr>
                </m:accPr>
                <m:e>
                  <m:r>
                    <w:rPr>
                      <w:rFonts w:ascii="Cambria Math" w:eastAsia="Times New Roman" w:hAnsi="Cambria Math" w:cs="Times New Roman"/>
                      <w:sz w:val="24"/>
                      <w:szCs w:val="20"/>
                      <w:lang w:eastAsia="ar-SA"/>
                    </w:rPr>
                    <m:t>ν</m:t>
                  </m:r>
                </m:e>
              </m:acc>
            </m:sub>
          </m:sSub>
          <m:d>
            <m:dPr>
              <m:ctrlPr>
                <w:rPr>
                  <w:rFonts w:ascii="Cambria Math" w:eastAsia="Times New Roman" w:hAnsi="Cambria Math" w:cs="Times New Roman"/>
                  <w:i/>
                  <w:sz w:val="24"/>
                  <w:szCs w:val="20"/>
                  <w:lang w:eastAsia="ar-SA"/>
                </w:rPr>
              </m:ctrlPr>
            </m:dPr>
            <m:e>
              <m:r>
                <w:rPr>
                  <w:rFonts w:ascii="Cambria Math" w:eastAsia="Times New Roman" w:hAnsi="Cambria Math" w:cs="Times New Roman"/>
                  <w:sz w:val="24"/>
                  <w:szCs w:val="20"/>
                  <w:lang w:eastAsia="ar-SA"/>
                </w:rPr>
                <m:t>T</m:t>
              </m:r>
            </m:e>
          </m:d>
          <m:r>
            <w:rPr>
              <w:rFonts w:ascii="Cambria Math" w:eastAsia="Times New Roman" w:hAnsi="Cambria Math" w:cs="Times New Roman"/>
              <w:sz w:val="24"/>
              <w:szCs w:val="20"/>
              <w:lang w:eastAsia="ar-SA"/>
            </w:rPr>
            <m:t>(-</m:t>
          </m:r>
          <m:f>
            <m:fPr>
              <m:ctrlPr>
                <w:rPr>
                  <w:rFonts w:ascii="Cambria Math" w:eastAsiaTheme="minorEastAsia" w:hAnsi="Cambria Math" w:cs="Times New Roman"/>
                  <w:i/>
                  <w:sz w:val="24"/>
                  <w:szCs w:val="20"/>
                  <w:lang w:eastAsia="ar-SA"/>
                </w:rPr>
              </m:ctrlPr>
            </m:fPr>
            <m:num>
              <m:acc>
                <m:accPr>
                  <m:chr m:val="̃"/>
                  <m:ctrlPr>
                    <w:rPr>
                      <w:rFonts w:ascii="Cambria Math" w:eastAsia="Times New Roman" w:hAnsi="Cambria Math" w:cs="Times New Roman"/>
                      <w:i/>
                      <w:sz w:val="24"/>
                      <w:szCs w:val="20"/>
                      <w:lang w:eastAsia="ar-SA"/>
                    </w:rPr>
                  </m:ctrlPr>
                </m:accPr>
                <m:e>
                  <m:r>
                    <w:rPr>
                      <w:rFonts w:ascii="Cambria Math" w:eastAsia="Times New Roman" w:hAnsi="Cambria Math" w:cs="Times New Roman"/>
                      <w:sz w:val="24"/>
                      <w:szCs w:val="20"/>
                      <w:lang w:eastAsia="ar-SA"/>
                    </w:rPr>
                    <m:t>ν</m:t>
                  </m:r>
                </m:e>
              </m:acc>
            </m:num>
            <m:den>
              <m:r>
                <w:rPr>
                  <w:rFonts w:ascii="Cambria Math" w:eastAsia="Times New Roman" w:hAnsi="Cambria Math" w:cs="Times New Roman"/>
                  <w:sz w:val="24"/>
                  <w:szCs w:val="20"/>
                  <w:lang w:eastAsia="ar-SA"/>
                </w:rPr>
                <m:t>λ</m:t>
              </m:r>
            </m:den>
          </m:f>
          <m:r>
            <w:rPr>
              <w:rFonts w:ascii="Cambria Math" w:eastAsia="Times New Roman" w:hAnsi="Cambria Math" w:cs="Times New Roman"/>
              <w:sz w:val="24"/>
              <w:szCs w:val="20"/>
              <w:lang w:eastAsia="ar-SA"/>
            </w:rPr>
            <m:t>)</m:t>
          </m:r>
        </m:oMath>
      </m:oMathPara>
    </w:p>
    <w:p w14:paraId="0E0324DA" w14:textId="77777777"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m:oMath>
        <m:r>
          <w:rPr>
            <w:rFonts w:ascii="Cambria Math" w:eastAsia="Times" w:hAnsi="Cambria Math" w:cs="Times New Roman"/>
            <w:sz w:val="24"/>
            <w:lang w:eastAsia="ar-SA"/>
          </w:rPr>
          <m:t xml:space="preserve">                                                                   </m:t>
        </m:r>
        <m:sSub>
          <m:sSubPr>
            <m:ctrlPr>
              <w:rPr>
                <w:rFonts w:ascii="Cambria Math" w:eastAsia="Times" w:hAnsi="Cambria Math" w:cs="Times New Roman"/>
                <w:i/>
                <w:sz w:val="24"/>
                <w:lang w:eastAsia="ar-SA"/>
              </w:rPr>
            </m:ctrlPr>
          </m:sSubPr>
          <m:e>
            <m:r>
              <w:rPr>
                <w:rFonts w:ascii="Cambria Math" w:eastAsia="Times" w:hAnsi="Cambria Math" w:cs="Times New Roman"/>
                <w:sz w:val="24"/>
                <w:lang w:eastAsia="ar-SA"/>
              </w:rPr>
              <m:t>B</m:t>
            </m:r>
          </m:e>
          <m:sub>
            <m:r>
              <w:rPr>
                <w:rFonts w:ascii="Cambria Math" w:eastAsia="Times" w:hAnsi="Cambria Math" w:cs="Times New Roman"/>
                <w:sz w:val="24"/>
                <w:lang w:eastAsia="ar-SA"/>
              </w:rPr>
              <m:t>λ</m:t>
            </m:r>
          </m:sub>
        </m:sSub>
        <m:d>
          <m:dPr>
            <m:ctrlPr>
              <w:rPr>
                <w:rFonts w:ascii="Cambria Math" w:eastAsia="Times" w:hAnsi="Cambria Math" w:cs="Times New Roman"/>
                <w:i/>
                <w:sz w:val="24"/>
                <w:lang w:eastAsia="ar-SA"/>
              </w:rPr>
            </m:ctrlPr>
          </m:dPr>
          <m:e>
            <m:r>
              <w:rPr>
                <w:rFonts w:ascii="Cambria Math" w:eastAsia="Times" w:hAnsi="Cambria Math" w:cs="Times New Roman"/>
                <w:sz w:val="24"/>
                <w:lang w:eastAsia="ar-SA"/>
              </w:rPr>
              <m:t>T</m:t>
            </m:r>
          </m:e>
        </m:d>
        <m:r>
          <w:rPr>
            <w:rFonts w:ascii="Cambria Math" w:eastAsia="Times" w:hAnsi="Cambria Math" w:cs="Times New Roman"/>
            <w:sz w:val="24"/>
            <w:lang w:eastAsia="ar-SA"/>
          </w:rPr>
          <m:t xml:space="preserve">= </m:t>
        </m:r>
        <m:sSub>
          <m:sSubPr>
            <m:ctrlPr>
              <w:rPr>
                <w:rFonts w:ascii="Cambria Math" w:eastAsia="Times" w:hAnsi="Cambria Math" w:cs="Times New Roman"/>
                <w:i/>
                <w:sz w:val="24"/>
                <w:lang w:eastAsia="ar-SA"/>
              </w:rPr>
            </m:ctrlPr>
          </m:sSubPr>
          <m:e>
            <m:r>
              <w:rPr>
                <w:rFonts w:ascii="Cambria Math" w:eastAsia="Times" w:hAnsi="Cambria Math" w:cs="Times New Roman"/>
                <w:sz w:val="24"/>
                <w:lang w:eastAsia="ar-SA"/>
              </w:rPr>
              <m:t>B</m:t>
            </m:r>
          </m:e>
          <m:sub>
            <m:acc>
              <m:accPr>
                <m:chr m:val="̃"/>
                <m:ctrlPr>
                  <w:rPr>
                    <w:rFonts w:ascii="Cambria Math" w:eastAsia="Times" w:hAnsi="Cambria Math" w:cs="Times New Roman"/>
                    <w:i/>
                    <w:sz w:val="24"/>
                    <w:lang w:eastAsia="ar-SA"/>
                  </w:rPr>
                </m:ctrlPr>
              </m:accPr>
              <m:e>
                <m:r>
                  <w:rPr>
                    <w:rFonts w:ascii="Cambria Math" w:eastAsia="Times" w:hAnsi="Cambria Math" w:cs="Times New Roman"/>
                    <w:sz w:val="24"/>
                    <w:lang w:eastAsia="ar-SA"/>
                  </w:rPr>
                  <m:t>ν</m:t>
                </m:r>
              </m:e>
            </m:acc>
          </m:sub>
        </m:sSub>
        <m:d>
          <m:dPr>
            <m:ctrlPr>
              <w:rPr>
                <w:rFonts w:ascii="Cambria Math" w:eastAsia="Times" w:hAnsi="Cambria Math" w:cs="Times New Roman"/>
                <w:i/>
                <w:sz w:val="24"/>
                <w:lang w:eastAsia="ar-SA"/>
              </w:rPr>
            </m:ctrlPr>
          </m:dPr>
          <m:e>
            <m:r>
              <w:rPr>
                <w:rFonts w:ascii="Cambria Math" w:eastAsia="Times" w:hAnsi="Cambria Math" w:cs="Times New Roman"/>
                <w:sz w:val="24"/>
                <w:lang w:eastAsia="ar-SA"/>
              </w:rPr>
              <m:t>T</m:t>
            </m:r>
          </m:e>
        </m:d>
        <m:r>
          <w:rPr>
            <w:rFonts w:ascii="Cambria Math" w:eastAsia="Times" w:hAnsi="Cambria Math" w:cs="Times New Roman"/>
            <w:sz w:val="24"/>
            <w:lang w:eastAsia="ar-SA"/>
          </w:rPr>
          <m:t>⋅</m:t>
        </m:r>
        <m:f>
          <m:fPr>
            <m:ctrlPr>
              <w:rPr>
                <w:rFonts w:ascii="Cambria Math" w:eastAsiaTheme="minorEastAsia" w:hAnsi="Cambria Math" w:cs="Times New Roman"/>
                <w:i/>
                <w:sz w:val="24"/>
                <w:lang w:eastAsia="ar-SA"/>
              </w:rPr>
            </m:ctrlPr>
          </m:fPr>
          <m:num>
            <m:acc>
              <m:accPr>
                <m:chr m:val="̃"/>
                <m:ctrlPr>
                  <w:rPr>
                    <w:rFonts w:ascii="Cambria Math" w:eastAsia="Times" w:hAnsi="Cambria Math" w:cs="Times New Roman"/>
                    <w:i/>
                    <w:sz w:val="24"/>
                    <w:lang w:eastAsia="ar-SA"/>
                  </w:rPr>
                </m:ctrlPr>
              </m:accPr>
              <m:e>
                <m:r>
                  <w:rPr>
                    <w:rFonts w:ascii="Cambria Math" w:eastAsia="Times" w:hAnsi="Cambria Math" w:cs="Times New Roman"/>
                    <w:sz w:val="24"/>
                    <w:lang w:eastAsia="ar-SA"/>
                  </w:rPr>
                  <m:t>ν</m:t>
                </m:r>
              </m:e>
            </m:acc>
          </m:num>
          <m:den>
            <m:r>
              <w:rPr>
                <w:rFonts w:ascii="Cambria Math" w:eastAsia="Times" w:hAnsi="Cambria Math" w:cs="Times New Roman"/>
                <w:sz w:val="24"/>
                <w:lang w:eastAsia="ar-SA"/>
              </w:rPr>
              <m:t>λ</m:t>
            </m:r>
          </m:den>
        </m:f>
      </m:oMath>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t xml:space="preserve">           (5.6.6c)</w:t>
      </w:r>
    </w:p>
    <w:p w14:paraId="29A9755F" w14:textId="77777777"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w:p>
    <w:p w14:paraId="65087D80" w14:textId="77777777" w:rsidR="00C92D04" w:rsidRPr="00C92D04" w:rsidRDefault="00C92D04" w:rsidP="00C92D04">
      <w:pPr>
        <w:numPr>
          <w:ilvl w:val="0"/>
          <w:numId w:val="18"/>
        </w:numPr>
        <w:suppressAutoHyphens/>
        <w:spacing w:after="120" w:line="240" w:lineRule="auto"/>
        <w:ind w:left="1296" w:hanging="720"/>
        <w:contextualSpacing/>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For a finite spectral subinterval case:</w:t>
      </w:r>
    </w:p>
    <w:p w14:paraId="11C375FD" w14:textId="77777777"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m:oMath>
        <m:r>
          <w:rPr>
            <w:rFonts w:ascii="Cambria Math" w:eastAsia="Times" w:hAnsi="Cambria Math" w:cs="Times New Roman"/>
            <w:sz w:val="24"/>
            <w:lang w:eastAsia="ar-SA"/>
          </w:rPr>
          <m:t xml:space="preserve">                                                       </m:t>
        </m:r>
        <m:nary>
          <m:naryPr>
            <m:limLoc m:val="subSup"/>
            <m:ctrlPr>
              <w:rPr>
                <w:rFonts w:ascii="Cambria Math" w:eastAsia="Times" w:hAnsi="Cambria Math" w:cs="Times New Roman"/>
                <w:i/>
                <w:sz w:val="24"/>
                <w:lang w:eastAsia="ar-SA"/>
              </w:rPr>
            </m:ctrlPr>
          </m:naryPr>
          <m:sub>
            <m:sSub>
              <m:sSubPr>
                <m:ctrlPr>
                  <w:rPr>
                    <w:rFonts w:ascii="Cambria Math" w:eastAsia="Times" w:hAnsi="Cambria Math" w:cs="Times New Roman"/>
                    <w:i/>
                    <w:sz w:val="24"/>
                    <w:lang w:eastAsia="ar-SA"/>
                  </w:rPr>
                </m:ctrlPr>
              </m:sSubPr>
              <m:e>
                <m:r>
                  <w:rPr>
                    <w:rFonts w:ascii="Cambria Math" w:eastAsia="Times" w:hAnsi="Cambria Math" w:cs="Times New Roman"/>
                    <w:sz w:val="24"/>
                    <w:lang w:eastAsia="ar-SA"/>
                  </w:rPr>
                  <m:t>λ</m:t>
                </m:r>
              </m:e>
              <m:sub>
                <m:r>
                  <w:rPr>
                    <w:rFonts w:ascii="Cambria Math" w:eastAsia="Times" w:hAnsi="Cambria Math" w:cs="Times New Roman"/>
                    <w:sz w:val="24"/>
                    <w:lang w:eastAsia="ar-SA"/>
                  </w:rPr>
                  <m:t>1</m:t>
                </m:r>
              </m:sub>
            </m:sSub>
          </m:sub>
          <m:sup>
            <m:sSub>
              <m:sSubPr>
                <m:ctrlPr>
                  <w:rPr>
                    <w:rFonts w:ascii="Cambria Math" w:eastAsia="Times" w:hAnsi="Cambria Math" w:cs="Times New Roman"/>
                    <w:i/>
                    <w:sz w:val="24"/>
                    <w:lang w:eastAsia="ar-SA"/>
                  </w:rPr>
                </m:ctrlPr>
              </m:sSubPr>
              <m:e>
                <m:r>
                  <w:rPr>
                    <w:rFonts w:ascii="Cambria Math" w:eastAsia="Times" w:hAnsi="Cambria Math" w:cs="Times New Roman"/>
                    <w:sz w:val="24"/>
                    <w:lang w:eastAsia="ar-SA"/>
                  </w:rPr>
                  <m:t>λ</m:t>
                </m:r>
              </m:e>
              <m:sub>
                <m:r>
                  <w:rPr>
                    <w:rFonts w:ascii="Cambria Math" w:eastAsia="Times" w:hAnsi="Cambria Math" w:cs="Times New Roman"/>
                    <w:sz w:val="24"/>
                    <w:lang w:eastAsia="ar-SA"/>
                  </w:rPr>
                  <m:t>2</m:t>
                </m:r>
              </m:sub>
            </m:sSub>
          </m:sup>
          <m:e>
            <m:sSub>
              <m:sSubPr>
                <m:ctrlPr>
                  <w:rPr>
                    <w:rFonts w:ascii="Cambria Math" w:eastAsia="Times" w:hAnsi="Cambria Math" w:cs="Times New Roman"/>
                    <w:i/>
                    <w:sz w:val="24"/>
                    <w:lang w:eastAsia="ar-SA"/>
                  </w:rPr>
                </m:ctrlPr>
              </m:sSubPr>
              <m:e>
                <m:r>
                  <w:rPr>
                    <w:rFonts w:ascii="Cambria Math" w:eastAsia="Times" w:hAnsi="Cambria Math" w:cs="Times New Roman"/>
                    <w:sz w:val="24"/>
                    <w:lang w:eastAsia="ar-SA"/>
                  </w:rPr>
                  <m:t>B</m:t>
                </m:r>
              </m:e>
              <m:sub>
                <m:r>
                  <w:rPr>
                    <w:rFonts w:ascii="Cambria Math" w:eastAsia="Times" w:hAnsi="Cambria Math" w:cs="Times New Roman"/>
                    <w:sz w:val="24"/>
                    <w:lang w:eastAsia="ar-SA"/>
                  </w:rPr>
                  <m:t>λ</m:t>
                </m:r>
              </m:sub>
            </m:sSub>
            <m:d>
              <m:dPr>
                <m:ctrlPr>
                  <w:rPr>
                    <w:rFonts w:ascii="Cambria Math" w:eastAsia="Times" w:hAnsi="Cambria Math" w:cs="Times New Roman"/>
                    <w:i/>
                    <w:sz w:val="24"/>
                    <w:lang w:eastAsia="ar-SA"/>
                  </w:rPr>
                </m:ctrlPr>
              </m:dPr>
              <m:e>
                <m:r>
                  <w:rPr>
                    <w:rFonts w:ascii="Cambria Math" w:eastAsia="Times" w:hAnsi="Cambria Math" w:cs="Times New Roman"/>
                    <w:sz w:val="24"/>
                    <w:lang w:eastAsia="ar-SA"/>
                  </w:rPr>
                  <m:t>T</m:t>
                </m:r>
              </m:e>
            </m:d>
            <m:r>
              <w:rPr>
                <w:rFonts w:ascii="Cambria Math" w:eastAsia="Times" w:hAnsi="Cambria Math" w:cs="Times New Roman"/>
                <w:sz w:val="24"/>
                <w:lang w:eastAsia="ar-SA"/>
              </w:rPr>
              <m:t>dλ</m:t>
            </m:r>
          </m:e>
        </m:nary>
        <m:r>
          <w:rPr>
            <w:rFonts w:ascii="Cambria Math" w:eastAsia="Times" w:hAnsi="Cambria Math" w:cs="Times New Roman"/>
            <w:sz w:val="24"/>
            <w:lang w:eastAsia="ar-SA"/>
          </w:rPr>
          <m:t xml:space="preserve">= </m:t>
        </m:r>
        <m:nary>
          <m:naryPr>
            <m:limLoc m:val="subSup"/>
            <m:ctrlPr>
              <w:rPr>
                <w:rFonts w:ascii="Cambria Math" w:eastAsia="Times" w:hAnsi="Cambria Math" w:cs="Times New Roman"/>
                <w:i/>
                <w:sz w:val="24"/>
                <w:lang w:eastAsia="ar-SA"/>
              </w:rPr>
            </m:ctrlPr>
          </m:naryPr>
          <m:sub>
            <m:sSub>
              <m:sSubPr>
                <m:ctrlPr>
                  <w:rPr>
                    <w:rFonts w:ascii="Cambria Math" w:eastAsia="Times" w:hAnsi="Cambria Math" w:cs="Times New Roman"/>
                    <w:i/>
                    <w:sz w:val="24"/>
                    <w:lang w:eastAsia="ar-SA"/>
                  </w:rPr>
                </m:ctrlPr>
              </m:sSubPr>
              <m:e>
                <m:acc>
                  <m:accPr>
                    <m:chr m:val="̃"/>
                    <m:ctrlPr>
                      <w:rPr>
                        <w:rFonts w:ascii="Cambria Math" w:eastAsia="Times" w:hAnsi="Cambria Math" w:cs="Times New Roman"/>
                        <w:i/>
                        <w:sz w:val="24"/>
                        <w:lang w:eastAsia="ar-SA"/>
                      </w:rPr>
                    </m:ctrlPr>
                  </m:accPr>
                  <m:e>
                    <m:r>
                      <w:rPr>
                        <w:rFonts w:ascii="Cambria Math" w:eastAsia="Times" w:hAnsi="Cambria Math" w:cs="Times New Roman"/>
                        <w:sz w:val="24"/>
                        <w:lang w:eastAsia="ar-SA"/>
                      </w:rPr>
                      <m:t>ν</m:t>
                    </m:r>
                  </m:e>
                </m:acc>
              </m:e>
              <m:sub>
                <m:r>
                  <w:rPr>
                    <w:rFonts w:ascii="Cambria Math" w:eastAsia="Times" w:hAnsi="Cambria Math" w:cs="Times New Roman"/>
                    <w:sz w:val="24"/>
                    <w:lang w:eastAsia="ar-SA"/>
                  </w:rPr>
                  <m:t>1</m:t>
                </m:r>
              </m:sub>
            </m:sSub>
          </m:sub>
          <m:sup>
            <m:sSub>
              <m:sSubPr>
                <m:ctrlPr>
                  <w:rPr>
                    <w:rFonts w:ascii="Cambria Math" w:eastAsia="Times" w:hAnsi="Cambria Math" w:cs="Times New Roman"/>
                    <w:i/>
                    <w:sz w:val="24"/>
                    <w:lang w:eastAsia="ar-SA"/>
                  </w:rPr>
                </m:ctrlPr>
              </m:sSubPr>
              <m:e>
                <m:acc>
                  <m:accPr>
                    <m:chr m:val="̃"/>
                    <m:ctrlPr>
                      <w:rPr>
                        <w:rFonts w:ascii="Cambria Math" w:eastAsia="Times" w:hAnsi="Cambria Math" w:cs="Times New Roman"/>
                        <w:i/>
                        <w:sz w:val="24"/>
                        <w:lang w:eastAsia="ar-SA"/>
                      </w:rPr>
                    </m:ctrlPr>
                  </m:accPr>
                  <m:e>
                    <m:r>
                      <w:rPr>
                        <w:rFonts w:ascii="Cambria Math" w:eastAsia="Times" w:hAnsi="Cambria Math" w:cs="Times New Roman"/>
                        <w:sz w:val="24"/>
                        <w:lang w:eastAsia="ar-SA"/>
                      </w:rPr>
                      <m:t>ν</m:t>
                    </m:r>
                  </m:e>
                </m:acc>
              </m:e>
              <m:sub>
                <m:r>
                  <w:rPr>
                    <w:rFonts w:ascii="Cambria Math" w:eastAsia="Times" w:hAnsi="Cambria Math" w:cs="Times New Roman"/>
                    <w:sz w:val="24"/>
                    <w:lang w:eastAsia="ar-SA"/>
                  </w:rPr>
                  <m:t>2</m:t>
                </m:r>
              </m:sub>
            </m:sSub>
          </m:sup>
          <m:e>
            <m:sSub>
              <m:sSubPr>
                <m:ctrlPr>
                  <w:rPr>
                    <w:rFonts w:ascii="Cambria Math" w:eastAsia="Times" w:hAnsi="Cambria Math" w:cs="Times New Roman"/>
                    <w:i/>
                    <w:sz w:val="24"/>
                    <w:lang w:eastAsia="ar-SA"/>
                  </w:rPr>
                </m:ctrlPr>
              </m:sSubPr>
              <m:e>
                <m:r>
                  <w:rPr>
                    <w:rFonts w:ascii="Cambria Math" w:eastAsia="Times" w:hAnsi="Cambria Math" w:cs="Times New Roman"/>
                    <w:sz w:val="24"/>
                    <w:lang w:eastAsia="ar-SA"/>
                  </w:rPr>
                  <m:t>B</m:t>
                </m:r>
              </m:e>
              <m:sub>
                <m:acc>
                  <m:accPr>
                    <m:chr m:val="̃"/>
                    <m:ctrlPr>
                      <w:rPr>
                        <w:rFonts w:ascii="Cambria Math" w:eastAsia="Times" w:hAnsi="Cambria Math" w:cs="Times New Roman"/>
                        <w:i/>
                        <w:sz w:val="24"/>
                        <w:lang w:eastAsia="ar-SA"/>
                      </w:rPr>
                    </m:ctrlPr>
                  </m:accPr>
                  <m:e>
                    <m:r>
                      <w:rPr>
                        <w:rFonts w:ascii="Cambria Math" w:eastAsia="Times" w:hAnsi="Cambria Math" w:cs="Times New Roman"/>
                        <w:sz w:val="24"/>
                        <w:lang w:eastAsia="ar-SA"/>
                      </w:rPr>
                      <m:t>ν</m:t>
                    </m:r>
                  </m:e>
                </m:acc>
              </m:sub>
            </m:sSub>
            <m:d>
              <m:dPr>
                <m:ctrlPr>
                  <w:rPr>
                    <w:rFonts w:ascii="Cambria Math" w:eastAsia="Times" w:hAnsi="Cambria Math" w:cs="Times New Roman"/>
                    <w:i/>
                    <w:sz w:val="24"/>
                    <w:lang w:eastAsia="ar-SA"/>
                  </w:rPr>
                </m:ctrlPr>
              </m:dPr>
              <m:e>
                <m:r>
                  <w:rPr>
                    <w:rFonts w:ascii="Cambria Math" w:eastAsia="Times" w:hAnsi="Cambria Math" w:cs="Times New Roman"/>
                    <w:sz w:val="24"/>
                    <w:lang w:eastAsia="ar-SA"/>
                  </w:rPr>
                  <m:t>T</m:t>
                </m:r>
              </m:e>
            </m:d>
            <m:r>
              <w:rPr>
                <w:rFonts w:ascii="Cambria Math" w:eastAsia="Times" w:hAnsi="Cambria Math" w:cs="Times New Roman"/>
                <w:sz w:val="24"/>
                <w:lang w:eastAsia="ar-SA"/>
              </w:rPr>
              <m:t>d</m:t>
            </m:r>
            <m:acc>
              <m:accPr>
                <m:chr m:val="̃"/>
                <m:ctrlPr>
                  <w:rPr>
                    <w:rFonts w:ascii="Cambria Math" w:eastAsia="Times" w:hAnsi="Cambria Math" w:cs="Times New Roman"/>
                    <w:i/>
                    <w:sz w:val="24"/>
                    <w:lang w:eastAsia="ar-SA"/>
                  </w:rPr>
                </m:ctrlPr>
              </m:accPr>
              <m:e>
                <m:r>
                  <w:rPr>
                    <w:rFonts w:ascii="Cambria Math" w:eastAsia="Times" w:hAnsi="Cambria Math" w:cs="Times New Roman"/>
                    <w:sz w:val="24"/>
                    <w:lang w:eastAsia="ar-SA"/>
                  </w:rPr>
                  <m:t>ν</m:t>
                </m:r>
              </m:e>
            </m:acc>
          </m:e>
        </m:nary>
      </m:oMath>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t xml:space="preserve">           (5.6.7a)</w:t>
      </w:r>
    </w:p>
    <w:p w14:paraId="12922043" w14:textId="77777777"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 xml:space="preserve">By the mean value theorem for integrals from the calculus, for a function </w:t>
      </w:r>
      <m:oMath>
        <m:r>
          <w:rPr>
            <w:rFonts w:ascii="Cambria Math" w:eastAsiaTheme="minorEastAsia" w:hAnsi="Cambria Math" w:cs="Times New Roman"/>
            <w:sz w:val="24"/>
            <w:lang w:eastAsia="ar-SA"/>
          </w:rPr>
          <m:t>y=</m:t>
        </m:r>
        <m:r>
          <w:rPr>
            <w:rFonts w:ascii="Cambria Math" w:eastAsia="Times" w:hAnsi="Cambria Math" w:cs="Times New Roman"/>
            <w:sz w:val="24"/>
            <w:lang w:eastAsia="ar-SA"/>
          </w:rPr>
          <m:t>f</m:t>
        </m:r>
        <m:d>
          <m:dPr>
            <m:ctrlPr>
              <w:rPr>
                <w:rFonts w:ascii="Cambria Math" w:eastAsia="Times" w:hAnsi="Cambria Math" w:cs="Times New Roman"/>
                <w:i/>
                <w:sz w:val="24"/>
                <w:lang w:eastAsia="ar-SA"/>
              </w:rPr>
            </m:ctrlPr>
          </m:dPr>
          <m:e>
            <m:r>
              <w:rPr>
                <w:rFonts w:ascii="Cambria Math" w:eastAsia="Times" w:hAnsi="Cambria Math" w:cs="Times New Roman"/>
                <w:sz w:val="24"/>
                <w:lang w:eastAsia="ar-SA"/>
              </w:rPr>
              <m:t>x</m:t>
            </m:r>
          </m:e>
        </m:d>
        <m:r>
          <w:rPr>
            <w:rFonts w:ascii="Cambria Math" w:eastAsia="Times" w:hAnsi="Cambria Math" w:cs="Times New Roman"/>
            <w:sz w:val="24"/>
            <w:lang w:eastAsia="ar-SA"/>
          </w:rPr>
          <m:t xml:space="preserve"> </m:t>
        </m:r>
      </m:oMath>
      <w:r w:rsidRPr="00C92D04">
        <w:rPr>
          <w:rFonts w:ascii="Times New Roman" w:eastAsiaTheme="minorEastAsia" w:hAnsi="Times New Roman" w:cs="Times New Roman"/>
          <w:sz w:val="24"/>
          <w:lang w:eastAsia="ar-SA"/>
        </w:rPr>
        <w:t xml:space="preserve"> that is continuous, there exists a mean value </w:t>
      </w:r>
      <m:oMath>
        <m:acc>
          <m:accPr>
            <m:chr m:val="̅"/>
            <m:ctrlPr>
              <w:rPr>
                <w:rFonts w:ascii="Cambria Math" w:eastAsiaTheme="minorEastAsia" w:hAnsi="Cambria Math" w:cs="Times New Roman"/>
                <w:i/>
                <w:sz w:val="24"/>
                <w:lang w:eastAsia="ar-SA"/>
              </w:rPr>
            </m:ctrlPr>
          </m:accPr>
          <m:e>
            <m:r>
              <w:rPr>
                <w:rFonts w:ascii="Cambria Math" w:eastAsiaTheme="minorEastAsia" w:hAnsi="Cambria Math" w:cs="Times New Roman"/>
                <w:sz w:val="24"/>
                <w:lang w:eastAsia="ar-SA"/>
              </w:rPr>
              <m:t>f</m:t>
            </m:r>
          </m:e>
        </m:acc>
      </m:oMath>
      <w:r w:rsidRPr="00C92D04">
        <w:rPr>
          <w:rFonts w:ascii="Times New Roman" w:eastAsiaTheme="minorEastAsia" w:hAnsi="Times New Roman" w:cs="Times New Roman"/>
          <w:sz w:val="24"/>
          <w:lang w:eastAsia="ar-SA"/>
        </w:rPr>
        <w:t xml:space="preserve"> such that  </w:t>
      </w:r>
      <m:oMath>
        <m:acc>
          <m:accPr>
            <m:chr m:val="̅"/>
            <m:ctrlPr>
              <w:rPr>
                <w:rFonts w:ascii="Cambria Math" w:eastAsiaTheme="minorEastAsia" w:hAnsi="Cambria Math" w:cs="Times New Roman"/>
                <w:i/>
                <w:sz w:val="24"/>
                <w:lang w:eastAsia="ar-SA"/>
              </w:rPr>
            </m:ctrlPr>
          </m:accPr>
          <m:e>
            <m:r>
              <w:rPr>
                <w:rFonts w:ascii="Cambria Math" w:eastAsiaTheme="minorEastAsia" w:hAnsi="Cambria Math" w:cs="Times New Roman"/>
                <w:sz w:val="24"/>
                <w:lang w:eastAsia="ar-SA"/>
              </w:rPr>
              <m:t>f</m:t>
            </m:r>
          </m:e>
        </m:acc>
        <m:r>
          <w:rPr>
            <w:rFonts w:ascii="Cambria Math" w:eastAsia="Times" w:hAnsi="Cambria Math" w:cs="Times New Roman"/>
            <w:sz w:val="24"/>
            <w:lang w:eastAsia="ar-SA"/>
          </w:rPr>
          <m:t>⋅</m:t>
        </m:r>
        <m:r>
          <m:rPr>
            <m:sty m:val="p"/>
          </m:rPr>
          <w:rPr>
            <w:rFonts w:ascii="Cambria Math" w:eastAsia="Times" w:hAnsi="Cambria Math" w:cs="Times New Roman"/>
            <w:sz w:val="24"/>
            <w:lang w:eastAsia="ar-SA"/>
          </w:rPr>
          <m:t>Δ</m:t>
        </m:r>
        <m:r>
          <w:rPr>
            <w:rFonts w:ascii="Cambria Math" w:eastAsia="Times" w:hAnsi="Cambria Math" w:cs="Times New Roman"/>
            <w:sz w:val="24"/>
            <w:lang w:eastAsia="ar-SA"/>
          </w:rPr>
          <m:t>x=</m:t>
        </m:r>
        <m:nary>
          <m:naryPr>
            <m:limLoc m:val="subSup"/>
            <m:ctrlPr>
              <w:rPr>
                <w:rFonts w:ascii="Cambria Math" w:eastAsia="Times" w:hAnsi="Cambria Math" w:cs="Times New Roman"/>
                <w:i/>
                <w:sz w:val="24"/>
                <w:lang w:eastAsia="ar-SA"/>
              </w:rPr>
            </m:ctrlPr>
          </m:naryPr>
          <m:sub>
            <m:sSub>
              <m:sSubPr>
                <m:ctrlPr>
                  <w:rPr>
                    <w:rFonts w:ascii="Cambria Math" w:eastAsia="Times" w:hAnsi="Cambria Math" w:cs="Times New Roman"/>
                    <w:i/>
                    <w:sz w:val="24"/>
                    <w:lang w:eastAsia="ar-SA"/>
                  </w:rPr>
                </m:ctrlPr>
              </m:sSubPr>
              <m:e>
                <m:r>
                  <w:rPr>
                    <w:rFonts w:ascii="Cambria Math" w:eastAsia="Times" w:hAnsi="Cambria Math" w:cs="Times New Roman"/>
                    <w:sz w:val="24"/>
                    <w:lang w:eastAsia="ar-SA"/>
                  </w:rPr>
                  <m:t>x</m:t>
                </m:r>
              </m:e>
              <m:sub>
                <m:r>
                  <w:rPr>
                    <w:rFonts w:ascii="Cambria Math" w:eastAsia="Times" w:hAnsi="Cambria Math" w:cs="Times New Roman"/>
                    <w:sz w:val="24"/>
                    <w:lang w:eastAsia="ar-SA"/>
                  </w:rPr>
                  <m:t>1</m:t>
                </m:r>
              </m:sub>
            </m:sSub>
          </m:sub>
          <m:sup>
            <m:sSub>
              <m:sSubPr>
                <m:ctrlPr>
                  <w:rPr>
                    <w:rFonts w:ascii="Cambria Math" w:eastAsia="Times" w:hAnsi="Cambria Math" w:cs="Times New Roman"/>
                    <w:i/>
                    <w:sz w:val="24"/>
                    <w:lang w:eastAsia="ar-SA"/>
                  </w:rPr>
                </m:ctrlPr>
              </m:sSubPr>
              <m:e>
                <m:r>
                  <w:rPr>
                    <w:rFonts w:ascii="Cambria Math" w:eastAsia="Times" w:hAnsi="Cambria Math" w:cs="Times New Roman"/>
                    <w:sz w:val="24"/>
                    <w:lang w:eastAsia="ar-SA"/>
                  </w:rPr>
                  <m:t>x</m:t>
                </m:r>
              </m:e>
              <m:sub>
                <m:r>
                  <w:rPr>
                    <w:rFonts w:ascii="Cambria Math" w:eastAsia="Times" w:hAnsi="Cambria Math" w:cs="Times New Roman"/>
                    <w:sz w:val="24"/>
                    <w:lang w:eastAsia="ar-SA"/>
                  </w:rPr>
                  <m:t>2</m:t>
                </m:r>
              </m:sub>
            </m:sSub>
          </m:sup>
          <m:e>
            <m:r>
              <w:rPr>
                <w:rFonts w:ascii="Cambria Math" w:eastAsia="Times" w:hAnsi="Cambria Math" w:cs="Times New Roman"/>
                <w:sz w:val="24"/>
                <w:lang w:eastAsia="ar-SA"/>
              </w:rPr>
              <m:t>f</m:t>
            </m:r>
            <m:d>
              <m:dPr>
                <m:ctrlPr>
                  <w:rPr>
                    <w:rFonts w:ascii="Cambria Math" w:eastAsia="Times" w:hAnsi="Cambria Math" w:cs="Times New Roman"/>
                    <w:i/>
                    <w:sz w:val="24"/>
                    <w:lang w:eastAsia="ar-SA"/>
                  </w:rPr>
                </m:ctrlPr>
              </m:dPr>
              <m:e>
                <m:r>
                  <w:rPr>
                    <w:rFonts w:ascii="Cambria Math" w:eastAsia="Times" w:hAnsi="Cambria Math" w:cs="Times New Roman"/>
                    <w:sz w:val="24"/>
                    <w:lang w:eastAsia="ar-SA"/>
                  </w:rPr>
                  <m:t>x</m:t>
                </m:r>
              </m:e>
            </m:d>
            <m:r>
              <w:rPr>
                <w:rFonts w:ascii="Cambria Math" w:eastAsia="Times" w:hAnsi="Cambria Math" w:cs="Times New Roman"/>
                <w:sz w:val="24"/>
                <w:lang w:eastAsia="ar-SA"/>
              </w:rPr>
              <m:t>dx</m:t>
            </m:r>
          </m:e>
        </m:nary>
      </m:oMath>
      <w:r w:rsidRPr="00C92D04">
        <w:rPr>
          <w:rFonts w:ascii="Times New Roman" w:eastAsiaTheme="minorEastAsia" w:hAnsi="Times New Roman" w:cs="Times New Roman"/>
          <w:sz w:val="24"/>
          <w:lang w:eastAsia="ar-SA"/>
        </w:rPr>
        <w:t xml:space="preserve"> .  Since the Planck function is such a function, on the </w:t>
      </w:r>
      <m:oMath>
        <m:r>
          <w:rPr>
            <w:rFonts w:ascii="Cambria Math" w:eastAsia="Times" w:hAnsi="Cambria Math" w:cs="Times New Roman"/>
            <w:sz w:val="24"/>
            <w:lang w:eastAsia="ar-SA"/>
          </w:rPr>
          <m:t>λ</m:t>
        </m:r>
      </m:oMath>
      <w:r w:rsidRPr="00C92D04">
        <w:rPr>
          <w:rFonts w:ascii="Times New Roman" w:eastAsiaTheme="minorEastAsia" w:hAnsi="Times New Roman" w:cs="Times New Roman"/>
          <w:sz w:val="24"/>
          <w:lang w:eastAsia="ar-SA"/>
        </w:rPr>
        <w:t>-grid we may write</w:t>
      </w:r>
      <m:oMath>
        <m:r>
          <w:rPr>
            <w:rFonts w:ascii="Cambria Math" w:eastAsia="Times" w:hAnsi="Cambria Math" w:cs="Times New Roman"/>
            <w:sz w:val="24"/>
            <w:lang w:eastAsia="ar-SA"/>
          </w:rPr>
          <m:t xml:space="preserve"> </m:t>
        </m:r>
        <m:acc>
          <m:accPr>
            <m:chr m:val="̅"/>
            <m:ctrlPr>
              <w:rPr>
                <w:rFonts w:ascii="Cambria Math" w:eastAsia="Times" w:hAnsi="Cambria Math" w:cs="Times New Roman"/>
                <w:i/>
                <w:sz w:val="24"/>
                <w:lang w:eastAsia="ar-SA"/>
              </w:rPr>
            </m:ctrlPr>
          </m:accPr>
          <m:e>
            <m:sSub>
              <m:sSubPr>
                <m:ctrlPr>
                  <w:rPr>
                    <w:rFonts w:ascii="Cambria Math" w:eastAsia="Times" w:hAnsi="Cambria Math" w:cs="Times New Roman"/>
                    <w:i/>
                    <w:sz w:val="24"/>
                    <w:lang w:eastAsia="ar-SA"/>
                  </w:rPr>
                </m:ctrlPr>
              </m:sSubPr>
              <m:e>
                <m:r>
                  <w:rPr>
                    <w:rFonts w:ascii="Cambria Math" w:eastAsia="Times" w:hAnsi="Cambria Math" w:cs="Times New Roman"/>
                    <w:sz w:val="24"/>
                    <w:lang w:eastAsia="ar-SA"/>
                  </w:rPr>
                  <m:t>B</m:t>
                </m:r>
              </m:e>
              <m:sub>
                <m:r>
                  <w:rPr>
                    <w:rFonts w:ascii="Cambria Math" w:eastAsia="Times" w:hAnsi="Cambria Math" w:cs="Times New Roman"/>
                    <w:sz w:val="24"/>
                    <w:lang w:eastAsia="ar-SA"/>
                  </w:rPr>
                  <m:t>λ</m:t>
                </m:r>
              </m:sub>
            </m:sSub>
            <m:d>
              <m:dPr>
                <m:ctrlPr>
                  <w:rPr>
                    <w:rFonts w:ascii="Cambria Math" w:eastAsia="Times" w:hAnsi="Cambria Math" w:cs="Times New Roman"/>
                    <w:i/>
                    <w:sz w:val="24"/>
                    <w:lang w:eastAsia="ar-SA"/>
                  </w:rPr>
                </m:ctrlPr>
              </m:dPr>
              <m:e>
                <m:r>
                  <w:rPr>
                    <w:rFonts w:ascii="Cambria Math" w:eastAsia="Times" w:hAnsi="Cambria Math" w:cs="Times New Roman"/>
                    <w:sz w:val="24"/>
                    <w:lang w:eastAsia="ar-SA"/>
                  </w:rPr>
                  <m:t>T</m:t>
                </m:r>
              </m:e>
            </m:d>
          </m:e>
        </m:acc>
        <m:r>
          <w:rPr>
            <w:rFonts w:ascii="Cambria Math" w:eastAsia="Times" w:hAnsi="Cambria Math" w:cs="Times New Roman"/>
            <w:sz w:val="24"/>
            <w:lang w:eastAsia="ar-SA"/>
          </w:rPr>
          <m:t>⋅</m:t>
        </m:r>
        <m:r>
          <m:rPr>
            <m:sty m:val="p"/>
          </m:rPr>
          <w:rPr>
            <w:rFonts w:ascii="Cambria Math" w:eastAsia="Times" w:hAnsi="Cambria Math" w:cs="Times New Roman"/>
            <w:sz w:val="24"/>
            <w:lang w:eastAsia="ar-SA"/>
          </w:rPr>
          <m:t>Δ</m:t>
        </m:r>
        <m:r>
          <w:rPr>
            <w:rFonts w:ascii="Cambria Math" w:eastAsia="Times" w:hAnsi="Cambria Math" w:cs="Times New Roman"/>
            <w:sz w:val="24"/>
            <w:lang w:eastAsia="ar-SA"/>
          </w:rPr>
          <m:t>λ=</m:t>
        </m:r>
        <m:nary>
          <m:naryPr>
            <m:limLoc m:val="subSup"/>
            <m:ctrlPr>
              <w:rPr>
                <w:rFonts w:ascii="Cambria Math" w:eastAsia="Times" w:hAnsi="Cambria Math" w:cs="Times New Roman"/>
                <w:i/>
                <w:sz w:val="24"/>
                <w:lang w:eastAsia="ar-SA"/>
              </w:rPr>
            </m:ctrlPr>
          </m:naryPr>
          <m:sub>
            <m:sSub>
              <m:sSubPr>
                <m:ctrlPr>
                  <w:rPr>
                    <w:rFonts w:ascii="Cambria Math" w:eastAsia="Times" w:hAnsi="Cambria Math" w:cs="Times New Roman"/>
                    <w:i/>
                    <w:sz w:val="24"/>
                    <w:lang w:eastAsia="ar-SA"/>
                  </w:rPr>
                </m:ctrlPr>
              </m:sSubPr>
              <m:e>
                <m:r>
                  <w:rPr>
                    <w:rFonts w:ascii="Cambria Math" w:eastAsia="Times" w:hAnsi="Cambria Math" w:cs="Times New Roman"/>
                    <w:sz w:val="24"/>
                    <w:lang w:eastAsia="ar-SA"/>
                  </w:rPr>
                  <m:t>λ</m:t>
                </m:r>
              </m:e>
              <m:sub>
                <m:r>
                  <w:rPr>
                    <w:rFonts w:ascii="Cambria Math" w:eastAsia="Times" w:hAnsi="Cambria Math" w:cs="Times New Roman"/>
                    <w:sz w:val="24"/>
                    <w:lang w:eastAsia="ar-SA"/>
                  </w:rPr>
                  <m:t>1</m:t>
                </m:r>
              </m:sub>
            </m:sSub>
          </m:sub>
          <m:sup>
            <m:sSub>
              <m:sSubPr>
                <m:ctrlPr>
                  <w:rPr>
                    <w:rFonts w:ascii="Cambria Math" w:eastAsia="Times" w:hAnsi="Cambria Math" w:cs="Times New Roman"/>
                    <w:i/>
                    <w:sz w:val="24"/>
                    <w:lang w:eastAsia="ar-SA"/>
                  </w:rPr>
                </m:ctrlPr>
              </m:sSubPr>
              <m:e>
                <m:r>
                  <w:rPr>
                    <w:rFonts w:ascii="Cambria Math" w:eastAsia="Times" w:hAnsi="Cambria Math" w:cs="Times New Roman"/>
                    <w:sz w:val="24"/>
                    <w:lang w:eastAsia="ar-SA"/>
                  </w:rPr>
                  <m:t>λ</m:t>
                </m:r>
              </m:e>
              <m:sub>
                <m:r>
                  <w:rPr>
                    <w:rFonts w:ascii="Cambria Math" w:eastAsia="Times" w:hAnsi="Cambria Math" w:cs="Times New Roman"/>
                    <w:sz w:val="24"/>
                    <w:lang w:eastAsia="ar-SA"/>
                  </w:rPr>
                  <m:t>2</m:t>
                </m:r>
              </m:sub>
            </m:sSub>
          </m:sup>
          <m:e>
            <m:sSub>
              <m:sSubPr>
                <m:ctrlPr>
                  <w:rPr>
                    <w:rFonts w:ascii="Cambria Math" w:eastAsia="Times" w:hAnsi="Cambria Math" w:cs="Times New Roman"/>
                    <w:i/>
                    <w:sz w:val="24"/>
                    <w:lang w:eastAsia="ar-SA"/>
                  </w:rPr>
                </m:ctrlPr>
              </m:sSubPr>
              <m:e>
                <m:r>
                  <w:rPr>
                    <w:rFonts w:ascii="Cambria Math" w:eastAsia="Times" w:hAnsi="Cambria Math" w:cs="Times New Roman"/>
                    <w:sz w:val="24"/>
                    <w:lang w:eastAsia="ar-SA"/>
                  </w:rPr>
                  <m:t>B</m:t>
                </m:r>
              </m:e>
              <m:sub>
                <m:r>
                  <w:rPr>
                    <w:rFonts w:ascii="Cambria Math" w:eastAsia="Times" w:hAnsi="Cambria Math" w:cs="Times New Roman"/>
                    <w:sz w:val="24"/>
                    <w:lang w:eastAsia="ar-SA"/>
                  </w:rPr>
                  <m:t>λ</m:t>
                </m:r>
              </m:sub>
            </m:sSub>
            <m:d>
              <m:dPr>
                <m:ctrlPr>
                  <w:rPr>
                    <w:rFonts w:ascii="Cambria Math" w:eastAsia="Times" w:hAnsi="Cambria Math" w:cs="Times New Roman"/>
                    <w:i/>
                    <w:sz w:val="24"/>
                    <w:lang w:eastAsia="ar-SA"/>
                  </w:rPr>
                </m:ctrlPr>
              </m:dPr>
              <m:e>
                <m:r>
                  <w:rPr>
                    <w:rFonts w:ascii="Cambria Math" w:eastAsia="Times" w:hAnsi="Cambria Math" w:cs="Times New Roman"/>
                    <w:sz w:val="24"/>
                    <w:lang w:eastAsia="ar-SA"/>
                  </w:rPr>
                  <m:t>T</m:t>
                </m:r>
              </m:e>
            </m:d>
            <m:r>
              <w:rPr>
                <w:rFonts w:ascii="Cambria Math" w:eastAsia="Times" w:hAnsi="Cambria Math" w:cs="Times New Roman"/>
                <w:sz w:val="24"/>
                <w:lang w:eastAsia="ar-SA"/>
              </w:rPr>
              <m:t>dλ</m:t>
            </m:r>
          </m:e>
        </m:nary>
      </m:oMath>
      <w:r w:rsidRPr="00C92D04">
        <w:rPr>
          <w:rFonts w:ascii="Times New Roman" w:eastAsiaTheme="minorEastAsia" w:hAnsi="Times New Roman" w:cs="Times New Roman"/>
          <w:sz w:val="24"/>
          <w:lang w:eastAsia="ar-SA"/>
        </w:rPr>
        <w:t xml:space="preserve">.  Using this and defining the quantity </w:t>
      </w:r>
      <m:oMath>
        <m:sSub>
          <m:sSubPr>
            <m:ctrlPr>
              <w:rPr>
                <w:rFonts w:ascii="Cambria Math" w:eastAsia="Times" w:hAnsi="Cambria Math" w:cs="Times New Roman"/>
                <w:i/>
                <w:sz w:val="24"/>
                <w:lang w:eastAsia="ar-SA"/>
              </w:rPr>
            </m:ctrlPr>
          </m:sSubPr>
          <m:e>
            <m:r>
              <w:rPr>
                <w:rFonts w:ascii="Cambria Math" w:eastAsia="Times" w:hAnsi="Cambria Math" w:cs="Times New Roman"/>
                <w:sz w:val="24"/>
                <w:lang w:eastAsia="ar-SA"/>
              </w:rPr>
              <m:t>B</m:t>
            </m:r>
          </m:e>
          <m:sub>
            <m:r>
              <m:rPr>
                <m:sty m:val="p"/>
              </m:rPr>
              <w:rPr>
                <w:rFonts w:ascii="Cambria Math" w:eastAsia="Times" w:hAnsi="Cambria Math" w:cs="Times New Roman"/>
                <w:sz w:val="24"/>
                <w:lang w:eastAsia="ar-SA"/>
              </w:rPr>
              <m:t>Δ</m:t>
            </m:r>
            <m:acc>
              <m:accPr>
                <m:chr m:val="̃"/>
                <m:ctrlPr>
                  <w:rPr>
                    <w:rFonts w:ascii="Cambria Math" w:eastAsia="Times" w:hAnsi="Cambria Math" w:cs="Times New Roman"/>
                    <w:i/>
                    <w:sz w:val="24"/>
                    <w:lang w:eastAsia="ar-SA"/>
                  </w:rPr>
                </m:ctrlPr>
              </m:accPr>
              <m:e>
                <m:r>
                  <w:rPr>
                    <w:rFonts w:ascii="Cambria Math" w:eastAsia="Times" w:hAnsi="Cambria Math" w:cs="Times New Roman"/>
                    <w:sz w:val="24"/>
                    <w:lang w:eastAsia="ar-SA"/>
                  </w:rPr>
                  <m:t>ν</m:t>
                </m:r>
              </m:e>
            </m:acc>
          </m:sub>
        </m:sSub>
        <m:d>
          <m:dPr>
            <m:ctrlPr>
              <w:rPr>
                <w:rFonts w:ascii="Cambria Math" w:eastAsia="Times" w:hAnsi="Cambria Math" w:cs="Times New Roman"/>
                <w:i/>
                <w:sz w:val="24"/>
                <w:lang w:eastAsia="ar-SA"/>
              </w:rPr>
            </m:ctrlPr>
          </m:dPr>
          <m:e>
            <m:r>
              <w:rPr>
                <w:rFonts w:ascii="Cambria Math" w:eastAsia="Times" w:hAnsi="Cambria Math" w:cs="Times New Roman"/>
                <w:sz w:val="24"/>
                <w:lang w:eastAsia="ar-SA"/>
              </w:rPr>
              <m:t>T</m:t>
            </m:r>
          </m:e>
        </m:d>
        <m:r>
          <w:rPr>
            <w:rFonts w:ascii="Cambria Math" w:eastAsia="Times" w:hAnsi="Cambria Math" w:cs="Times New Roman"/>
            <w:sz w:val="24"/>
            <w:lang w:eastAsia="ar-SA"/>
          </w:rPr>
          <m:t xml:space="preserve">= </m:t>
        </m:r>
        <m:nary>
          <m:naryPr>
            <m:limLoc m:val="subSup"/>
            <m:ctrlPr>
              <w:rPr>
                <w:rFonts w:ascii="Cambria Math" w:eastAsia="Times" w:hAnsi="Cambria Math" w:cs="Times New Roman"/>
                <w:i/>
                <w:sz w:val="24"/>
                <w:lang w:eastAsia="ar-SA"/>
              </w:rPr>
            </m:ctrlPr>
          </m:naryPr>
          <m:sub>
            <m:sSub>
              <m:sSubPr>
                <m:ctrlPr>
                  <w:rPr>
                    <w:rFonts w:ascii="Cambria Math" w:eastAsia="Times" w:hAnsi="Cambria Math" w:cs="Times New Roman"/>
                    <w:i/>
                    <w:sz w:val="24"/>
                    <w:lang w:eastAsia="ar-SA"/>
                  </w:rPr>
                </m:ctrlPr>
              </m:sSubPr>
              <m:e>
                <m:acc>
                  <m:accPr>
                    <m:chr m:val="̃"/>
                    <m:ctrlPr>
                      <w:rPr>
                        <w:rFonts w:ascii="Cambria Math" w:eastAsia="Times" w:hAnsi="Cambria Math" w:cs="Times New Roman"/>
                        <w:i/>
                        <w:sz w:val="24"/>
                        <w:lang w:eastAsia="ar-SA"/>
                      </w:rPr>
                    </m:ctrlPr>
                  </m:accPr>
                  <m:e>
                    <m:r>
                      <w:rPr>
                        <w:rFonts w:ascii="Cambria Math" w:eastAsia="Times" w:hAnsi="Cambria Math" w:cs="Times New Roman"/>
                        <w:sz w:val="24"/>
                        <w:lang w:eastAsia="ar-SA"/>
                      </w:rPr>
                      <m:t>ν</m:t>
                    </m:r>
                  </m:e>
                </m:acc>
              </m:e>
              <m:sub>
                <m:r>
                  <w:rPr>
                    <w:rFonts w:ascii="Cambria Math" w:eastAsia="Times" w:hAnsi="Cambria Math" w:cs="Times New Roman"/>
                    <w:sz w:val="24"/>
                    <w:lang w:eastAsia="ar-SA"/>
                  </w:rPr>
                  <m:t>1</m:t>
                </m:r>
              </m:sub>
            </m:sSub>
          </m:sub>
          <m:sup>
            <m:sSub>
              <m:sSubPr>
                <m:ctrlPr>
                  <w:rPr>
                    <w:rFonts w:ascii="Cambria Math" w:eastAsia="Times" w:hAnsi="Cambria Math" w:cs="Times New Roman"/>
                    <w:i/>
                    <w:sz w:val="24"/>
                    <w:lang w:eastAsia="ar-SA"/>
                  </w:rPr>
                </m:ctrlPr>
              </m:sSubPr>
              <m:e>
                <m:acc>
                  <m:accPr>
                    <m:chr m:val="̃"/>
                    <m:ctrlPr>
                      <w:rPr>
                        <w:rFonts w:ascii="Cambria Math" w:eastAsia="Times" w:hAnsi="Cambria Math" w:cs="Times New Roman"/>
                        <w:i/>
                        <w:sz w:val="24"/>
                        <w:lang w:eastAsia="ar-SA"/>
                      </w:rPr>
                    </m:ctrlPr>
                  </m:accPr>
                  <m:e>
                    <m:r>
                      <w:rPr>
                        <w:rFonts w:ascii="Cambria Math" w:eastAsia="Times" w:hAnsi="Cambria Math" w:cs="Times New Roman"/>
                        <w:sz w:val="24"/>
                        <w:lang w:eastAsia="ar-SA"/>
                      </w:rPr>
                      <m:t>ν</m:t>
                    </m:r>
                  </m:e>
                </m:acc>
              </m:e>
              <m:sub>
                <m:r>
                  <w:rPr>
                    <w:rFonts w:ascii="Cambria Math" w:eastAsia="Times" w:hAnsi="Cambria Math" w:cs="Times New Roman"/>
                    <w:sz w:val="24"/>
                    <w:lang w:eastAsia="ar-SA"/>
                  </w:rPr>
                  <m:t>2</m:t>
                </m:r>
              </m:sub>
            </m:sSub>
          </m:sup>
          <m:e>
            <m:sSub>
              <m:sSubPr>
                <m:ctrlPr>
                  <w:rPr>
                    <w:rFonts w:ascii="Cambria Math" w:eastAsia="Times" w:hAnsi="Cambria Math" w:cs="Times New Roman"/>
                    <w:i/>
                    <w:sz w:val="24"/>
                    <w:lang w:eastAsia="ar-SA"/>
                  </w:rPr>
                </m:ctrlPr>
              </m:sSubPr>
              <m:e>
                <m:r>
                  <w:rPr>
                    <w:rFonts w:ascii="Cambria Math" w:eastAsia="Times" w:hAnsi="Cambria Math" w:cs="Times New Roman"/>
                    <w:sz w:val="24"/>
                    <w:lang w:eastAsia="ar-SA"/>
                  </w:rPr>
                  <m:t>B</m:t>
                </m:r>
              </m:e>
              <m:sub>
                <m:acc>
                  <m:accPr>
                    <m:chr m:val="̃"/>
                    <m:ctrlPr>
                      <w:rPr>
                        <w:rFonts w:ascii="Cambria Math" w:eastAsia="Times" w:hAnsi="Cambria Math" w:cs="Times New Roman"/>
                        <w:i/>
                        <w:sz w:val="24"/>
                        <w:lang w:eastAsia="ar-SA"/>
                      </w:rPr>
                    </m:ctrlPr>
                  </m:accPr>
                  <m:e>
                    <m:r>
                      <w:rPr>
                        <w:rFonts w:ascii="Cambria Math" w:eastAsia="Times" w:hAnsi="Cambria Math" w:cs="Times New Roman"/>
                        <w:sz w:val="24"/>
                        <w:lang w:eastAsia="ar-SA"/>
                      </w:rPr>
                      <m:t>ν</m:t>
                    </m:r>
                  </m:e>
                </m:acc>
              </m:sub>
            </m:sSub>
            <m:d>
              <m:dPr>
                <m:ctrlPr>
                  <w:rPr>
                    <w:rFonts w:ascii="Cambria Math" w:eastAsia="Times" w:hAnsi="Cambria Math" w:cs="Times New Roman"/>
                    <w:i/>
                    <w:sz w:val="24"/>
                    <w:lang w:eastAsia="ar-SA"/>
                  </w:rPr>
                </m:ctrlPr>
              </m:dPr>
              <m:e>
                <m:r>
                  <w:rPr>
                    <w:rFonts w:ascii="Cambria Math" w:eastAsia="Times" w:hAnsi="Cambria Math" w:cs="Times New Roman"/>
                    <w:sz w:val="24"/>
                    <w:lang w:eastAsia="ar-SA"/>
                  </w:rPr>
                  <m:t>T</m:t>
                </m:r>
              </m:e>
            </m:d>
            <m:r>
              <w:rPr>
                <w:rFonts w:ascii="Cambria Math" w:eastAsia="Times" w:hAnsi="Cambria Math" w:cs="Times New Roman"/>
                <w:sz w:val="24"/>
                <w:lang w:eastAsia="ar-SA"/>
              </w:rPr>
              <m:t>d</m:t>
            </m:r>
            <m:acc>
              <m:accPr>
                <m:chr m:val="̃"/>
                <m:ctrlPr>
                  <w:rPr>
                    <w:rFonts w:ascii="Cambria Math" w:eastAsia="Times" w:hAnsi="Cambria Math" w:cs="Times New Roman"/>
                    <w:i/>
                    <w:sz w:val="24"/>
                    <w:lang w:eastAsia="ar-SA"/>
                  </w:rPr>
                </m:ctrlPr>
              </m:accPr>
              <m:e>
                <m:r>
                  <w:rPr>
                    <w:rFonts w:ascii="Cambria Math" w:eastAsia="Times" w:hAnsi="Cambria Math" w:cs="Times New Roman"/>
                    <w:sz w:val="24"/>
                    <w:lang w:eastAsia="ar-SA"/>
                  </w:rPr>
                  <m:t>ν</m:t>
                </m:r>
              </m:e>
            </m:acc>
          </m:e>
        </m:nary>
      </m:oMath>
      <w:r w:rsidRPr="00C92D04">
        <w:rPr>
          <w:rFonts w:ascii="Times New Roman" w:eastAsiaTheme="minorEastAsia" w:hAnsi="Times New Roman" w:cs="Times New Roman"/>
          <w:sz w:val="24"/>
          <w:lang w:eastAsia="ar-SA"/>
        </w:rPr>
        <w:t>, (5.6.7a) may be re-written as:</w:t>
      </w:r>
    </w:p>
    <w:p w14:paraId="0AEC6A68" w14:textId="77777777"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m:oMath>
        <m:r>
          <w:rPr>
            <w:rFonts w:ascii="Cambria Math" w:eastAsia="Times" w:hAnsi="Cambria Math" w:cs="Times New Roman"/>
            <w:sz w:val="24"/>
            <w:lang w:eastAsia="ar-SA"/>
          </w:rPr>
          <m:t xml:space="preserve">                                                          </m:t>
        </m:r>
        <m:acc>
          <m:accPr>
            <m:chr m:val="̅"/>
            <m:ctrlPr>
              <w:rPr>
                <w:rFonts w:ascii="Cambria Math" w:eastAsia="Times" w:hAnsi="Cambria Math" w:cs="Times New Roman"/>
                <w:i/>
                <w:sz w:val="24"/>
                <w:lang w:eastAsia="ar-SA"/>
              </w:rPr>
            </m:ctrlPr>
          </m:accPr>
          <m:e>
            <m:sSub>
              <m:sSubPr>
                <m:ctrlPr>
                  <w:rPr>
                    <w:rFonts w:ascii="Cambria Math" w:eastAsia="Times" w:hAnsi="Cambria Math" w:cs="Times New Roman"/>
                    <w:i/>
                    <w:sz w:val="24"/>
                    <w:lang w:eastAsia="ar-SA"/>
                  </w:rPr>
                </m:ctrlPr>
              </m:sSubPr>
              <m:e>
                <m:r>
                  <w:rPr>
                    <w:rFonts w:ascii="Cambria Math" w:eastAsia="Times" w:hAnsi="Cambria Math" w:cs="Times New Roman"/>
                    <w:sz w:val="24"/>
                    <w:lang w:eastAsia="ar-SA"/>
                  </w:rPr>
                  <m:t>B</m:t>
                </m:r>
              </m:e>
              <m:sub>
                <m:r>
                  <w:rPr>
                    <w:rFonts w:ascii="Cambria Math" w:eastAsia="Times" w:hAnsi="Cambria Math" w:cs="Times New Roman"/>
                    <w:sz w:val="24"/>
                    <w:lang w:eastAsia="ar-SA"/>
                  </w:rPr>
                  <m:t>λ</m:t>
                </m:r>
              </m:sub>
            </m:sSub>
            <m:d>
              <m:dPr>
                <m:ctrlPr>
                  <w:rPr>
                    <w:rFonts w:ascii="Cambria Math" w:eastAsia="Times" w:hAnsi="Cambria Math" w:cs="Times New Roman"/>
                    <w:i/>
                    <w:sz w:val="24"/>
                    <w:lang w:eastAsia="ar-SA"/>
                  </w:rPr>
                </m:ctrlPr>
              </m:dPr>
              <m:e>
                <m:r>
                  <w:rPr>
                    <w:rFonts w:ascii="Cambria Math" w:eastAsia="Times" w:hAnsi="Cambria Math" w:cs="Times New Roman"/>
                    <w:sz w:val="24"/>
                    <w:lang w:eastAsia="ar-SA"/>
                  </w:rPr>
                  <m:t>T</m:t>
                </m:r>
              </m:e>
            </m:d>
          </m:e>
        </m:acc>
        <m:r>
          <w:rPr>
            <w:rFonts w:ascii="Cambria Math" w:eastAsia="Times" w:hAnsi="Cambria Math" w:cs="Times New Roman"/>
            <w:sz w:val="24"/>
            <w:lang w:eastAsia="ar-SA"/>
          </w:rPr>
          <m:t>⋅</m:t>
        </m:r>
        <m:r>
          <m:rPr>
            <m:sty m:val="p"/>
          </m:rPr>
          <w:rPr>
            <w:rFonts w:ascii="Cambria Math" w:eastAsia="Times" w:hAnsi="Cambria Math" w:cs="Times New Roman"/>
            <w:sz w:val="24"/>
            <w:lang w:eastAsia="ar-SA"/>
          </w:rPr>
          <m:t>Δ</m:t>
        </m:r>
        <m:r>
          <w:rPr>
            <w:rFonts w:ascii="Cambria Math" w:eastAsia="Times" w:hAnsi="Cambria Math" w:cs="Times New Roman"/>
            <w:sz w:val="24"/>
            <w:lang w:eastAsia="ar-SA"/>
          </w:rPr>
          <m:t>λ=</m:t>
        </m:r>
        <m:sSub>
          <m:sSubPr>
            <m:ctrlPr>
              <w:rPr>
                <w:rFonts w:ascii="Cambria Math" w:eastAsia="Times" w:hAnsi="Cambria Math" w:cs="Times New Roman"/>
                <w:i/>
                <w:sz w:val="24"/>
                <w:lang w:eastAsia="ar-SA"/>
              </w:rPr>
            </m:ctrlPr>
          </m:sSubPr>
          <m:e>
            <m:r>
              <w:rPr>
                <w:rFonts w:ascii="Cambria Math" w:eastAsia="Times" w:hAnsi="Cambria Math" w:cs="Times New Roman"/>
                <w:sz w:val="24"/>
                <w:lang w:eastAsia="ar-SA"/>
              </w:rPr>
              <m:t>B</m:t>
            </m:r>
          </m:e>
          <m:sub>
            <m:r>
              <m:rPr>
                <m:sty m:val="p"/>
              </m:rPr>
              <w:rPr>
                <w:rFonts w:ascii="Cambria Math" w:eastAsia="Times" w:hAnsi="Cambria Math" w:cs="Times New Roman"/>
                <w:sz w:val="24"/>
                <w:lang w:eastAsia="ar-SA"/>
              </w:rPr>
              <m:t>Δ</m:t>
            </m:r>
            <m:acc>
              <m:accPr>
                <m:chr m:val="̃"/>
                <m:ctrlPr>
                  <w:rPr>
                    <w:rFonts w:ascii="Cambria Math" w:eastAsia="Times" w:hAnsi="Cambria Math" w:cs="Times New Roman"/>
                    <w:i/>
                    <w:sz w:val="24"/>
                    <w:lang w:eastAsia="ar-SA"/>
                  </w:rPr>
                </m:ctrlPr>
              </m:accPr>
              <m:e>
                <m:r>
                  <w:rPr>
                    <w:rFonts w:ascii="Cambria Math" w:eastAsia="Times" w:hAnsi="Cambria Math" w:cs="Times New Roman"/>
                    <w:sz w:val="24"/>
                    <w:lang w:eastAsia="ar-SA"/>
                  </w:rPr>
                  <m:t>ν</m:t>
                </m:r>
              </m:e>
            </m:acc>
          </m:sub>
        </m:sSub>
        <m:d>
          <m:dPr>
            <m:ctrlPr>
              <w:rPr>
                <w:rFonts w:ascii="Cambria Math" w:eastAsia="Times" w:hAnsi="Cambria Math" w:cs="Times New Roman"/>
                <w:i/>
                <w:sz w:val="24"/>
                <w:lang w:eastAsia="ar-SA"/>
              </w:rPr>
            </m:ctrlPr>
          </m:dPr>
          <m:e>
            <m:r>
              <w:rPr>
                <w:rFonts w:ascii="Cambria Math" w:eastAsia="Times" w:hAnsi="Cambria Math" w:cs="Times New Roman"/>
                <w:sz w:val="24"/>
                <w:lang w:eastAsia="ar-SA"/>
              </w:rPr>
              <m:t>T</m:t>
            </m:r>
          </m:e>
        </m:d>
      </m:oMath>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t xml:space="preserve">           (5.6.7b)</w:t>
      </w:r>
    </w:p>
    <w:p w14:paraId="2ABAD6DF" w14:textId="77777777"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m:oMath>
        <m:r>
          <w:rPr>
            <w:rFonts w:ascii="Cambria Math" w:eastAsia="Times" w:hAnsi="Cambria Math" w:cs="Times New Roman"/>
            <w:sz w:val="24"/>
            <w:lang w:eastAsia="ar-SA"/>
          </w:rPr>
          <m:t xml:space="preserve">                                                                   </m:t>
        </m:r>
        <m:acc>
          <m:accPr>
            <m:chr m:val="̅"/>
            <m:ctrlPr>
              <w:rPr>
                <w:rFonts w:ascii="Cambria Math" w:eastAsia="Times" w:hAnsi="Cambria Math" w:cs="Times New Roman"/>
                <w:i/>
                <w:sz w:val="24"/>
                <w:lang w:eastAsia="ar-SA"/>
              </w:rPr>
            </m:ctrlPr>
          </m:accPr>
          <m:e>
            <m:sSub>
              <m:sSubPr>
                <m:ctrlPr>
                  <w:rPr>
                    <w:rFonts w:ascii="Cambria Math" w:eastAsia="Times" w:hAnsi="Cambria Math" w:cs="Times New Roman"/>
                    <w:i/>
                    <w:sz w:val="24"/>
                    <w:lang w:eastAsia="ar-SA"/>
                  </w:rPr>
                </m:ctrlPr>
              </m:sSubPr>
              <m:e>
                <m:r>
                  <w:rPr>
                    <w:rFonts w:ascii="Cambria Math" w:eastAsia="Times" w:hAnsi="Cambria Math" w:cs="Times New Roman"/>
                    <w:sz w:val="24"/>
                    <w:lang w:eastAsia="ar-SA"/>
                  </w:rPr>
                  <m:t>B</m:t>
                </m:r>
              </m:e>
              <m:sub>
                <m:r>
                  <w:rPr>
                    <w:rFonts w:ascii="Cambria Math" w:eastAsia="Times" w:hAnsi="Cambria Math" w:cs="Times New Roman"/>
                    <w:sz w:val="24"/>
                    <w:lang w:eastAsia="ar-SA"/>
                  </w:rPr>
                  <m:t>λ</m:t>
                </m:r>
              </m:sub>
            </m:sSub>
            <m:d>
              <m:dPr>
                <m:ctrlPr>
                  <w:rPr>
                    <w:rFonts w:ascii="Cambria Math" w:eastAsia="Times" w:hAnsi="Cambria Math" w:cs="Times New Roman"/>
                    <w:i/>
                    <w:sz w:val="24"/>
                    <w:lang w:eastAsia="ar-SA"/>
                  </w:rPr>
                </m:ctrlPr>
              </m:dPr>
              <m:e>
                <m:r>
                  <w:rPr>
                    <w:rFonts w:ascii="Cambria Math" w:eastAsia="Times" w:hAnsi="Cambria Math" w:cs="Times New Roman"/>
                    <w:sz w:val="24"/>
                    <w:lang w:eastAsia="ar-SA"/>
                  </w:rPr>
                  <m:t>T</m:t>
                </m:r>
              </m:e>
            </m:d>
          </m:e>
        </m:acc>
        <m:r>
          <w:rPr>
            <w:rFonts w:ascii="Cambria Math" w:eastAsia="Times" w:hAnsi="Cambria Math" w:cs="Times New Roman"/>
            <w:sz w:val="24"/>
            <w:lang w:eastAsia="ar-SA"/>
          </w:rPr>
          <m:t>=</m:t>
        </m:r>
        <m:f>
          <m:fPr>
            <m:ctrlPr>
              <w:rPr>
                <w:rFonts w:ascii="Cambria Math" w:eastAsia="Times" w:hAnsi="Cambria Math" w:cs="Times New Roman"/>
                <w:i/>
                <w:sz w:val="24"/>
                <w:lang w:eastAsia="ar-SA"/>
              </w:rPr>
            </m:ctrlPr>
          </m:fPr>
          <m:num>
            <m:sSub>
              <m:sSubPr>
                <m:ctrlPr>
                  <w:rPr>
                    <w:rFonts w:ascii="Cambria Math" w:eastAsia="Times" w:hAnsi="Cambria Math" w:cs="Times New Roman"/>
                    <w:i/>
                    <w:sz w:val="24"/>
                    <w:lang w:eastAsia="ar-SA"/>
                  </w:rPr>
                </m:ctrlPr>
              </m:sSubPr>
              <m:e>
                <m:r>
                  <w:rPr>
                    <w:rFonts w:ascii="Cambria Math" w:eastAsia="Times" w:hAnsi="Cambria Math" w:cs="Times New Roman"/>
                    <w:sz w:val="24"/>
                    <w:lang w:eastAsia="ar-SA"/>
                  </w:rPr>
                  <m:t>B</m:t>
                </m:r>
              </m:e>
              <m:sub>
                <m:r>
                  <m:rPr>
                    <m:sty m:val="p"/>
                  </m:rPr>
                  <w:rPr>
                    <w:rFonts w:ascii="Cambria Math" w:eastAsia="Times" w:hAnsi="Cambria Math" w:cs="Times New Roman"/>
                    <w:sz w:val="24"/>
                    <w:lang w:eastAsia="ar-SA"/>
                  </w:rPr>
                  <m:t>Δ</m:t>
                </m:r>
                <m:acc>
                  <m:accPr>
                    <m:chr m:val="̃"/>
                    <m:ctrlPr>
                      <w:rPr>
                        <w:rFonts w:ascii="Cambria Math" w:eastAsia="Times" w:hAnsi="Cambria Math" w:cs="Times New Roman"/>
                        <w:i/>
                        <w:sz w:val="24"/>
                        <w:lang w:eastAsia="ar-SA"/>
                      </w:rPr>
                    </m:ctrlPr>
                  </m:accPr>
                  <m:e>
                    <m:r>
                      <w:rPr>
                        <w:rFonts w:ascii="Cambria Math" w:eastAsia="Times" w:hAnsi="Cambria Math" w:cs="Times New Roman"/>
                        <w:sz w:val="24"/>
                        <w:lang w:eastAsia="ar-SA"/>
                      </w:rPr>
                      <m:t>ν</m:t>
                    </m:r>
                  </m:e>
                </m:acc>
              </m:sub>
            </m:sSub>
            <m:d>
              <m:dPr>
                <m:ctrlPr>
                  <w:rPr>
                    <w:rFonts w:ascii="Cambria Math" w:eastAsia="Times" w:hAnsi="Cambria Math" w:cs="Times New Roman"/>
                    <w:i/>
                    <w:sz w:val="24"/>
                    <w:lang w:eastAsia="ar-SA"/>
                  </w:rPr>
                </m:ctrlPr>
              </m:dPr>
              <m:e>
                <m:r>
                  <w:rPr>
                    <w:rFonts w:ascii="Cambria Math" w:eastAsia="Times" w:hAnsi="Cambria Math" w:cs="Times New Roman"/>
                    <w:sz w:val="24"/>
                    <w:lang w:eastAsia="ar-SA"/>
                  </w:rPr>
                  <m:t>T</m:t>
                </m:r>
              </m:e>
            </m:d>
          </m:num>
          <m:den>
            <m:r>
              <m:rPr>
                <m:sty m:val="p"/>
              </m:rPr>
              <w:rPr>
                <w:rFonts w:ascii="Cambria Math" w:eastAsia="Times" w:hAnsi="Cambria Math" w:cs="Times New Roman"/>
                <w:sz w:val="24"/>
                <w:lang w:eastAsia="ar-SA"/>
              </w:rPr>
              <m:t>Δ</m:t>
            </m:r>
            <m:r>
              <w:rPr>
                <w:rFonts w:ascii="Cambria Math" w:eastAsia="Times" w:hAnsi="Cambria Math" w:cs="Times New Roman"/>
                <w:sz w:val="24"/>
                <w:lang w:eastAsia="ar-SA"/>
              </w:rPr>
              <m:t>λ</m:t>
            </m:r>
          </m:den>
        </m:f>
      </m:oMath>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t xml:space="preserve">                       (5.6.7c)</w:t>
      </w:r>
    </w:p>
    <w:p w14:paraId="5CD2009A" w14:textId="77777777"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 xml:space="preserve">We note that the quantity </w:t>
      </w:r>
      <m:oMath>
        <m:sSub>
          <m:sSubPr>
            <m:ctrlPr>
              <w:rPr>
                <w:rFonts w:ascii="Cambria Math" w:eastAsia="Times" w:hAnsi="Cambria Math" w:cs="Times New Roman"/>
                <w:i/>
                <w:sz w:val="24"/>
                <w:lang w:eastAsia="ar-SA"/>
              </w:rPr>
            </m:ctrlPr>
          </m:sSubPr>
          <m:e>
            <m:r>
              <w:rPr>
                <w:rFonts w:ascii="Cambria Math" w:eastAsia="Times" w:hAnsi="Cambria Math" w:cs="Times New Roman"/>
                <w:sz w:val="24"/>
                <w:lang w:eastAsia="ar-SA"/>
              </w:rPr>
              <m:t>B</m:t>
            </m:r>
          </m:e>
          <m:sub>
            <m:r>
              <m:rPr>
                <m:sty m:val="p"/>
              </m:rPr>
              <w:rPr>
                <w:rFonts w:ascii="Cambria Math" w:eastAsia="Times" w:hAnsi="Cambria Math" w:cs="Times New Roman"/>
                <w:sz w:val="24"/>
                <w:lang w:eastAsia="ar-SA"/>
              </w:rPr>
              <m:t>Δ</m:t>
            </m:r>
            <m:acc>
              <m:accPr>
                <m:chr m:val="̃"/>
                <m:ctrlPr>
                  <w:rPr>
                    <w:rFonts w:ascii="Cambria Math" w:eastAsia="Times" w:hAnsi="Cambria Math" w:cs="Times New Roman"/>
                    <w:i/>
                    <w:sz w:val="24"/>
                    <w:lang w:eastAsia="ar-SA"/>
                  </w:rPr>
                </m:ctrlPr>
              </m:accPr>
              <m:e>
                <m:r>
                  <w:rPr>
                    <w:rFonts w:ascii="Cambria Math" w:eastAsia="Times" w:hAnsi="Cambria Math" w:cs="Times New Roman"/>
                    <w:sz w:val="24"/>
                    <w:lang w:eastAsia="ar-SA"/>
                  </w:rPr>
                  <m:t>ν</m:t>
                </m:r>
              </m:e>
            </m:acc>
          </m:sub>
        </m:sSub>
        <m:d>
          <m:dPr>
            <m:ctrlPr>
              <w:rPr>
                <w:rFonts w:ascii="Cambria Math" w:eastAsia="Times" w:hAnsi="Cambria Math" w:cs="Times New Roman"/>
                <w:i/>
                <w:sz w:val="24"/>
                <w:lang w:eastAsia="ar-SA"/>
              </w:rPr>
            </m:ctrlPr>
          </m:dPr>
          <m:e>
            <m:r>
              <w:rPr>
                <w:rFonts w:ascii="Cambria Math" w:eastAsia="Times" w:hAnsi="Cambria Math" w:cs="Times New Roman"/>
                <w:sz w:val="24"/>
                <w:lang w:eastAsia="ar-SA"/>
              </w:rPr>
              <m:t>T</m:t>
            </m:r>
          </m:e>
        </m:d>
      </m:oMath>
      <w:r w:rsidRPr="00C92D04">
        <w:rPr>
          <w:rFonts w:ascii="Times New Roman" w:eastAsiaTheme="minorEastAsia" w:hAnsi="Times New Roman" w:cs="Times New Roman"/>
          <w:sz w:val="24"/>
          <w:lang w:eastAsia="ar-SA"/>
        </w:rPr>
        <w:t xml:space="preserve"> is a band intensity in units [W/(m</w:t>
      </w:r>
      <w:r w:rsidRPr="00C92D04">
        <w:rPr>
          <w:rFonts w:ascii="Times New Roman" w:eastAsiaTheme="minorEastAsia" w:hAnsi="Times New Roman" w:cs="Times New Roman"/>
          <w:sz w:val="24"/>
          <w:vertAlign w:val="superscript"/>
          <w:lang w:eastAsia="ar-SA"/>
        </w:rPr>
        <w:t>2</w:t>
      </w:r>
      <w:r w:rsidRPr="00C92D04">
        <w:rPr>
          <w:rFonts w:ascii="Times New Roman" w:eastAsiaTheme="minorEastAsia" w:hAnsi="Times New Roman" w:cs="Times New Roman"/>
          <w:sz w:val="24"/>
          <w:lang w:eastAsia="ar-SA"/>
        </w:rPr>
        <w:t xml:space="preserve">∙sr)] and can be generated by the LIDORT family subroutine </w:t>
      </w:r>
      <w:proofErr w:type="spellStart"/>
      <w:r w:rsidRPr="00C92D04">
        <w:rPr>
          <w:rFonts w:ascii="Courier New" w:eastAsia="Times" w:hAnsi="Courier New" w:cs="Courier New"/>
          <w:sz w:val="21"/>
          <w:szCs w:val="21"/>
          <w:lang w:eastAsia="ar-SA"/>
        </w:rPr>
        <w:t>get_planckfunction</w:t>
      </w:r>
      <w:proofErr w:type="spellEnd"/>
      <w:r w:rsidRPr="00C92D04">
        <w:rPr>
          <w:rFonts w:ascii="Times New Roman" w:eastAsiaTheme="minorEastAsia" w:hAnsi="Times New Roman" w:cs="Times New Roman"/>
          <w:sz w:val="24"/>
          <w:lang w:eastAsia="ar-SA"/>
        </w:rPr>
        <w:t xml:space="preserve">.  Also, on the </w:t>
      </w:r>
      <m:oMath>
        <m:acc>
          <m:accPr>
            <m:chr m:val="̃"/>
            <m:ctrlPr>
              <w:rPr>
                <w:rFonts w:ascii="Cambria Math" w:eastAsia="Times" w:hAnsi="Cambria Math" w:cs="Times New Roman"/>
                <w:i/>
                <w:sz w:val="24"/>
                <w:lang w:eastAsia="ar-SA"/>
              </w:rPr>
            </m:ctrlPr>
          </m:accPr>
          <m:e>
            <m:r>
              <w:rPr>
                <w:rFonts w:ascii="Cambria Math" w:eastAsia="Times" w:hAnsi="Cambria Math" w:cs="Times New Roman"/>
                <w:sz w:val="24"/>
                <w:lang w:eastAsia="ar-SA"/>
              </w:rPr>
              <m:t>ν</m:t>
            </m:r>
          </m:e>
        </m:acc>
      </m:oMath>
      <w:r w:rsidRPr="00C92D04">
        <w:rPr>
          <w:rFonts w:ascii="Times New Roman" w:eastAsiaTheme="minorEastAsia" w:hAnsi="Times New Roman" w:cs="Times New Roman"/>
          <w:sz w:val="24"/>
          <w:lang w:eastAsia="ar-SA"/>
        </w:rPr>
        <w:t>-grid we may write</w:t>
      </w:r>
    </w:p>
    <w:p w14:paraId="7F6DFABE" w14:textId="77777777"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m:oMath>
        <m:r>
          <w:rPr>
            <w:rFonts w:ascii="Cambria Math" w:eastAsia="Times" w:hAnsi="Cambria Math" w:cs="Times New Roman"/>
            <w:sz w:val="24"/>
            <w:lang w:eastAsia="ar-SA"/>
          </w:rPr>
          <m:t xml:space="preserve">                                                           </m:t>
        </m:r>
        <m:acc>
          <m:accPr>
            <m:chr m:val="̅"/>
            <m:ctrlPr>
              <w:rPr>
                <w:rFonts w:ascii="Cambria Math" w:eastAsia="Times" w:hAnsi="Cambria Math" w:cs="Times New Roman"/>
                <w:i/>
                <w:sz w:val="24"/>
                <w:lang w:eastAsia="ar-SA"/>
              </w:rPr>
            </m:ctrlPr>
          </m:accPr>
          <m:e>
            <m:sSub>
              <m:sSubPr>
                <m:ctrlPr>
                  <w:rPr>
                    <w:rFonts w:ascii="Cambria Math" w:eastAsia="Times" w:hAnsi="Cambria Math" w:cs="Times New Roman"/>
                    <w:i/>
                    <w:sz w:val="24"/>
                    <w:lang w:eastAsia="ar-SA"/>
                  </w:rPr>
                </m:ctrlPr>
              </m:sSubPr>
              <m:e>
                <m:r>
                  <w:rPr>
                    <w:rFonts w:ascii="Cambria Math" w:eastAsia="Times" w:hAnsi="Cambria Math" w:cs="Times New Roman"/>
                    <w:sz w:val="24"/>
                    <w:lang w:eastAsia="ar-SA"/>
                  </w:rPr>
                  <m:t>B</m:t>
                </m:r>
              </m:e>
              <m:sub>
                <m:acc>
                  <m:accPr>
                    <m:chr m:val="̃"/>
                    <m:ctrlPr>
                      <w:rPr>
                        <w:rFonts w:ascii="Cambria Math" w:eastAsia="Times" w:hAnsi="Cambria Math" w:cs="Times New Roman"/>
                        <w:i/>
                        <w:sz w:val="24"/>
                        <w:lang w:eastAsia="ar-SA"/>
                      </w:rPr>
                    </m:ctrlPr>
                  </m:accPr>
                  <m:e>
                    <m:r>
                      <w:rPr>
                        <w:rFonts w:ascii="Cambria Math" w:eastAsia="Times" w:hAnsi="Cambria Math" w:cs="Times New Roman"/>
                        <w:sz w:val="24"/>
                        <w:lang w:eastAsia="ar-SA"/>
                      </w:rPr>
                      <m:t>ν</m:t>
                    </m:r>
                  </m:e>
                </m:acc>
              </m:sub>
            </m:sSub>
            <m:d>
              <m:dPr>
                <m:ctrlPr>
                  <w:rPr>
                    <w:rFonts w:ascii="Cambria Math" w:eastAsia="Times" w:hAnsi="Cambria Math" w:cs="Times New Roman"/>
                    <w:i/>
                    <w:sz w:val="24"/>
                    <w:lang w:eastAsia="ar-SA"/>
                  </w:rPr>
                </m:ctrlPr>
              </m:dPr>
              <m:e>
                <m:r>
                  <w:rPr>
                    <w:rFonts w:ascii="Cambria Math" w:eastAsia="Times" w:hAnsi="Cambria Math" w:cs="Times New Roman"/>
                    <w:sz w:val="24"/>
                    <w:lang w:eastAsia="ar-SA"/>
                  </w:rPr>
                  <m:t>T</m:t>
                </m:r>
              </m:e>
            </m:d>
          </m:e>
        </m:acc>
        <m:r>
          <w:rPr>
            <w:rFonts w:ascii="Cambria Math" w:eastAsia="Times" w:hAnsi="Cambria Math" w:cs="Times New Roman"/>
            <w:sz w:val="24"/>
            <w:lang w:eastAsia="ar-SA"/>
          </w:rPr>
          <m:t>⋅</m:t>
        </m:r>
        <m:r>
          <m:rPr>
            <m:sty m:val="p"/>
          </m:rPr>
          <w:rPr>
            <w:rFonts w:ascii="Cambria Math" w:eastAsia="Times" w:hAnsi="Cambria Math" w:cs="Times New Roman"/>
            <w:sz w:val="24"/>
            <w:lang w:eastAsia="ar-SA"/>
          </w:rPr>
          <m:t>Δ</m:t>
        </m:r>
        <m:acc>
          <m:accPr>
            <m:chr m:val="̃"/>
            <m:ctrlPr>
              <w:rPr>
                <w:rFonts w:ascii="Cambria Math" w:eastAsia="Times" w:hAnsi="Cambria Math" w:cs="Times New Roman"/>
                <w:i/>
                <w:sz w:val="24"/>
                <w:lang w:eastAsia="ar-SA"/>
              </w:rPr>
            </m:ctrlPr>
          </m:accPr>
          <m:e>
            <m:r>
              <w:rPr>
                <w:rFonts w:ascii="Cambria Math" w:eastAsia="Times" w:hAnsi="Cambria Math" w:cs="Times New Roman"/>
                <w:sz w:val="24"/>
                <w:lang w:eastAsia="ar-SA"/>
              </w:rPr>
              <m:t>ν</m:t>
            </m:r>
          </m:e>
        </m:acc>
        <m:r>
          <w:rPr>
            <w:rFonts w:ascii="Cambria Math" w:eastAsia="Times" w:hAnsi="Cambria Math" w:cs="Times New Roman"/>
            <w:sz w:val="24"/>
            <w:lang w:eastAsia="ar-SA"/>
          </w:rPr>
          <m:t xml:space="preserve">= </m:t>
        </m:r>
        <m:nary>
          <m:naryPr>
            <m:limLoc m:val="subSup"/>
            <m:ctrlPr>
              <w:rPr>
                <w:rFonts w:ascii="Cambria Math" w:eastAsia="Times" w:hAnsi="Cambria Math" w:cs="Times New Roman"/>
                <w:i/>
                <w:sz w:val="24"/>
                <w:lang w:eastAsia="ar-SA"/>
              </w:rPr>
            </m:ctrlPr>
          </m:naryPr>
          <m:sub>
            <m:sSub>
              <m:sSubPr>
                <m:ctrlPr>
                  <w:rPr>
                    <w:rFonts w:ascii="Cambria Math" w:eastAsia="Times" w:hAnsi="Cambria Math" w:cs="Times New Roman"/>
                    <w:i/>
                    <w:sz w:val="24"/>
                    <w:lang w:eastAsia="ar-SA"/>
                  </w:rPr>
                </m:ctrlPr>
              </m:sSubPr>
              <m:e>
                <m:acc>
                  <m:accPr>
                    <m:chr m:val="̃"/>
                    <m:ctrlPr>
                      <w:rPr>
                        <w:rFonts w:ascii="Cambria Math" w:eastAsia="Times" w:hAnsi="Cambria Math" w:cs="Times New Roman"/>
                        <w:i/>
                        <w:sz w:val="24"/>
                        <w:lang w:eastAsia="ar-SA"/>
                      </w:rPr>
                    </m:ctrlPr>
                  </m:accPr>
                  <m:e>
                    <m:r>
                      <w:rPr>
                        <w:rFonts w:ascii="Cambria Math" w:eastAsia="Times" w:hAnsi="Cambria Math" w:cs="Times New Roman"/>
                        <w:sz w:val="24"/>
                        <w:lang w:eastAsia="ar-SA"/>
                      </w:rPr>
                      <m:t>ν</m:t>
                    </m:r>
                  </m:e>
                </m:acc>
              </m:e>
              <m:sub>
                <m:r>
                  <w:rPr>
                    <w:rFonts w:ascii="Cambria Math" w:eastAsia="Times" w:hAnsi="Cambria Math" w:cs="Times New Roman"/>
                    <w:sz w:val="24"/>
                    <w:lang w:eastAsia="ar-SA"/>
                  </w:rPr>
                  <m:t>1</m:t>
                </m:r>
              </m:sub>
            </m:sSub>
          </m:sub>
          <m:sup>
            <m:sSub>
              <m:sSubPr>
                <m:ctrlPr>
                  <w:rPr>
                    <w:rFonts w:ascii="Cambria Math" w:eastAsia="Times" w:hAnsi="Cambria Math" w:cs="Times New Roman"/>
                    <w:i/>
                    <w:sz w:val="24"/>
                    <w:lang w:eastAsia="ar-SA"/>
                  </w:rPr>
                </m:ctrlPr>
              </m:sSubPr>
              <m:e>
                <m:acc>
                  <m:accPr>
                    <m:chr m:val="̃"/>
                    <m:ctrlPr>
                      <w:rPr>
                        <w:rFonts w:ascii="Cambria Math" w:eastAsia="Times" w:hAnsi="Cambria Math" w:cs="Times New Roman"/>
                        <w:i/>
                        <w:sz w:val="24"/>
                        <w:lang w:eastAsia="ar-SA"/>
                      </w:rPr>
                    </m:ctrlPr>
                  </m:accPr>
                  <m:e>
                    <m:r>
                      <w:rPr>
                        <w:rFonts w:ascii="Cambria Math" w:eastAsia="Times" w:hAnsi="Cambria Math" w:cs="Times New Roman"/>
                        <w:sz w:val="24"/>
                        <w:lang w:eastAsia="ar-SA"/>
                      </w:rPr>
                      <m:t>ν</m:t>
                    </m:r>
                  </m:e>
                </m:acc>
              </m:e>
              <m:sub>
                <m:r>
                  <w:rPr>
                    <w:rFonts w:ascii="Cambria Math" w:eastAsia="Times" w:hAnsi="Cambria Math" w:cs="Times New Roman"/>
                    <w:sz w:val="24"/>
                    <w:lang w:eastAsia="ar-SA"/>
                  </w:rPr>
                  <m:t>2</m:t>
                </m:r>
              </m:sub>
            </m:sSub>
          </m:sup>
          <m:e>
            <m:sSub>
              <m:sSubPr>
                <m:ctrlPr>
                  <w:rPr>
                    <w:rFonts w:ascii="Cambria Math" w:eastAsia="Times" w:hAnsi="Cambria Math" w:cs="Times New Roman"/>
                    <w:i/>
                    <w:sz w:val="24"/>
                    <w:lang w:eastAsia="ar-SA"/>
                  </w:rPr>
                </m:ctrlPr>
              </m:sSubPr>
              <m:e>
                <m:r>
                  <w:rPr>
                    <w:rFonts w:ascii="Cambria Math" w:eastAsia="Times" w:hAnsi="Cambria Math" w:cs="Times New Roman"/>
                    <w:sz w:val="24"/>
                    <w:lang w:eastAsia="ar-SA"/>
                  </w:rPr>
                  <m:t>B</m:t>
                </m:r>
              </m:e>
              <m:sub>
                <m:acc>
                  <m:accPr>
                    <m:chr m:val="̃"/>
                    <m:ctrlPr>
                      <w:rPr>
                        <w:rFonts w:ascii="Cambria Math" w:eastAsia="Times" w:hAnsi="Cambria Math" w:cs="Times New Roman"/>
                        <w:i/>
                        <w:sz w:val="24"/>
                        <w:lang w:eastAsia="ar-SA"/>
                      </w:rPr>
                    </m:ctrlPr>
                  </m:accPr>
                  <m:e>
                    <m:r>
                      <w:rPr>
                        <w:rFonts w:ascii="Cambria Math" w:eastAsia="Times" w:hAnsi="Cambria Math" w:cs="Times New Roman"/>
                        <w:sz w:val="24"/>
                        <w:lang w:eastAsia="ar-SA"/>
                      </w:rPr>
                      <m:t>ν</m:t>
                    </m:r>
                  </m:e>
                </m:acc>
              </m:sub>
            </m:sSub>
            <m:d>
              <m:dPr>
                <m:ctrlPr>
                  <w:rPr>
                    <w:rFonts w:ascii="Cambria Math" w:eastAsia="Times" w:hAnsi="Cambria Math" w:cs="Times New Roman"/>
                    <w:i/>
                    <w:sz w:val="24"/>
                    <w:lang w:eastAsia="ar-SA"/>
                  </w:rPr>
                </m:ctrlPr>
              </m:dPr>
              <m:e>
                <m:r>
                  <w:rPr>
                    <w:rFonts w:ascii="Cambria Math" w:eastAsia="Times" w:hAnsi="Cambria Math" w:cs="Times New Roman"/>
                    <w:sz w:val="24"/>
                    <w:lang w:eastAsia="ar-SA"/>
                  </w:rPr>
                  <m:t>T</m:t>
                </m:r>
              </m:e>
            </m:d>
            <m:r>
              <w:rPr>
                <w:rFonts w:ascii="Cambria Math" w:eastAsia="Times" w:hAnsi="Cambria Math" w:cs="Times New Roman"/>
                <w:sz w:val="24"/>
                <w:lang w:eastAsia="ar-SA"/>
              </w:rPr>
              <m:t>d</m:t>
            </m:r>
            <m:acc>
              <m:accPr>
                <m:chr m:val="̃"/>
                <m:ctrlPr>
                  <w:rPr>
                    <w:rFonts w:ascii="Cambria Math" w:eastAsia="Times" w:hAnsi="Cambria Math" w:cs="Times New Roman"/>
                    <w:i/>
                    <w:sz w:val="24"/>
                    <w:lang w:eastAsia="ar-SA"/>
                  </w:rPr>
                </m:ctrlPr>
              </m:accPr>
              <m:e>
                <m:r>
                  <w:rPr>
                    <w:rFonts w:ascii="Cambria Math" w:eastAsia="Times" w:hAnsi="Cambria Math" w:cs="Times New Roman"/>
                    <w:sz w:val="24"/>
                    <w:lang w:eastAsia="ar-SA"/>
                  </w:rPr>
                  <m:t>ν</m:t>
                </m:r>
              </m:e>
            </m:acc>
          </m:e>
        </m:nary>
      </m:oMath>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t xml:space="preserve">           (5.6.8a)</w:t>
      </w:r>
    </w:p>
    <w:p w14:paraId="39395352" w14:textId="77777777"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m:oMath>
        <m:r>
          <w:rPr>
            <w:rFonts w:ascii="Cambria Math" w:eastAsia="Times" w:hAnsi="Cambria Math" w:cs="Times New Roman"/>
            <w:sz w:val="24"/>
            <w:lang w:eastAsia="ar-SA"/>
          </w:rPr>
          <m:t xml:space="preserve">                                                           </m:t>
        </m:r>
        <m:acc>
          <m:accPr>
            <m:chr m:val="̅"/>
            <m:ctrlPr>
              <w:rPr>
                <w:rFonts w:ascii="Cambria Math" w:eastAsia="Times" w:hAnsi="Cambria Math" w:cs="Times New Roman"/>
                <w:i/>
                <w:sz w:val="24"/>
                <w:lang w:eastAsia="ar-SA"/>
              </w:rPr>
            </m:ctrlPr>
          </m:accPr>
          <m:e>
            <m:sSub>
              <m:sSubPr>
                <m:ctrlPr>
                  <w:rPr>
                    <w:rFonts w:ascii="Cambria Math" w:eastAsia="Times" w:hAnsi="Cambria Math" w:cs="Times New Roman"/>
                    <w:i/>
                    <w:sz w:val="24"/>
                    <w:lang w:eastAsia="ar-SA"/>
                  </w:rPr>
                </m:ctrlPr>
              </m:sSubPr>
              <m:e>
                <m:r>
                  <w:rPr>
                    <w:rFonts w:ascii="Cambria Math" w:eastAsia="Times" w:hAnsi="Cambria Math" w:cs="Times New Roman"/>
                    <w:sz w:val="24"/>
                    <w:lang w:eastAsia="ar-SA"/>
                  </w:rPr>
                  <m:t>B</m:t>
                </m:r>
              </m:e>
              <m:sub>
                <m:acc>
                  <m:accPr>
                    <m:chr m:val="̃"/>
                    <m:ctrlPr>
                      <w:rPr>
                        <w:rFonts w:ascii="Cambria Math" w:eastAsia="Times" w:hAnsi="Cambria Math" w:cs="Times New Roman"/>
                        <w:i/>
                        <w:sz w:val="24"/>
                        <w:lang w:eastAsia="ar-SA"/>
                      </w:rPr>
                    </m:ctrlPr>
                  </m:accPr>
                  <m:e>
                    <m:r>
                      <w:rPr>
                        <w:rFonts w:ascii="Cambria Math" w:eastAsia="Times" w:hAnsi="Cambria Math" w:cs="Times New Roman"/>
                        <w:sz w:val="24"/>
                        <w:lang w:eastAsia="ar-SA"/>
                      </w:rPr>
                      <m:t>ν</m:t>
                    </m:r>
                  </m:e>
                </m:acc>
              </m:sub>
            </m:sSub>
            <m:d>
              <m:dPr>
                <m:ctrlPr>
                  <w:rPr>
                    <w:rFonts w:ascii="Cambria Math" w:eastAsia="Times" w:hAnsi="Cambria Math" w:cs="Times New Roman"/>
                    <w:i/>
                    <w:sz w:val="24"/>
                    <w:lang w:eastAsia="ar-SA"/>
                  </w:rPr>
                </m:ctrlPr>
              </m:dPr>
              <m:e>
                <m:r>
                  <w:rPr>
                    <w:rFonts w:ascii="Cambria Math" w:eastAsia="Times" w:hAnsi="Cambria Math" w:cs="Times New Roman"/>
                    <w:sz w:val="24"/>
                    <w:lang w:eastAsia="ar-SA"/>
                  </w:rPr>
                  <m:t>T</m:t>
                </m:r>
              </m:e>
            </m:d>
          </m:e>
        </m:acc>
        <m:r>
          <w:rPr>
            <w:rFonts w:ascii="Cambria Math" w:eastAsia="Times" w:hAnsi="Cambria Math" w:cs="Times New Roman"/>
            <w:sz w:val="24"/>
            <w:lang w:eastAsia="ar-SA"/>
          </w:rPr>
          <m:t>⋅</m:t>
        </m:r>
        <m:r>
          <m:rPr>
            <m:sty m:val="p"/>
          </m:rPr>
          <w:rPr>
            <w:rFonts w:ascii="Cambria Math" w:eastAsia="Times" w:hAnsi="Cambria Math" w:cs="Times New Roman"/>
            <w:sz w:val="24"/>
            <w:lang w:eastAsia="ar-SA"/>
          </w:rPr>
          <m:t>Δ</m:t>
        </m:r>
        <m:acc>
          <m:accPr>
            <m:chr m:val="̃"/>
            <m:ctrlPr>
              <w:rPr>
                <w:rFonts w:ascii="Cambria Math" w:eastAsia="Times" w:hAnsi="Cambria Math" w:cs="Times New Roman"/>
                <w:i/>
                <w:sz w:val="24"/>
                <w:lang w:eastAsia="ar-SA"/>
              </w:rPr>
            </m:ctrlPr>
          </m:accPr>
          <m:e>
            <m:r>
              <w:rPr>
                <w:rFonts w:ascii="Cambria Math" w:eastAsia="Times" w:hAnsi="Cambria Math" w:cs="Times New Roman"/>
                <w:sz w:val="24"/>
                <w:lang w:eastAsia="ar-SA"/>
              </w:rPr>
              <m:t>ν</m:t>
            </m:r>
          </m:e>
        </m:acc>
        <m:r>
          <w:rPr>
            <w:rFonts w:ascii="Cambria Math" w:eastAsia="Times" w:hAnsi="Cambria Math" w:cs="Times New Roman"/>
            <w:sz w:val="24"/>
            <w:lang w:eastAsia="ar-SA"/>
          </w:rPr>
          <m:t xml:space="preserve">= </m:t>
        </m:r>
        <m:sSub>
          <m:sSubPr>
            <m:ctrlPr>
              <w:rPr>
                <w:rFonts w:ascii="Cambria Math" w:eastAsia="Times" w:hAnsi="Cambria Math" w:cs="Times New Roman"/>
                <w:i/>
                <w:sz w:val="24"/>
                <w:lang w:eastAsia="ar-SA"/>
              </w:rPr>
            </m:ctrlPr>
          </m:sSubPr>
          <m:e>
            <m:r>
              <w:rPr>
                <w:rFonts w:ascii="Cambria Math" w:eastAsia="Times" w:hAnsi="Cambria Math" w:cs="Times New Roman"/>
                <w:sz w:val="24"/>
                <w:lang w:eastAsia="ar-SA"/>
              </w:rPr>
              <m:t>B</m:t>
            </m:r>
          </m:e>
          <m:sub>
            <m:r>
              <m:rPr>
                <m:sty m:val="p"/>
              </m:rPr>
              <w:rPr>
                <w:rFonts w:ascii="Cambria Math" w:eastAsia="Times" w:hAnsi="Cambria Math" w:cs="Times New Roman"/>
                <w:sz w:val="24"/>
                <w:lang w:eastAsia="ar-SA"/>
              </w:rPr>
              <m:t>Δ</m:t>
            </m:r>
            <m:acc>
              <m:accPr>
                <m:chr m:val="̃"/>
                <m:ctrlPr>
                  <w:rPr>
                    <w:rFonts w:ascii="Cambria Math" w:eastAsia="Times" w:hAnsi="Cambria Math" w:cs="Times New Roman"/>
                    <w:i/>
                    <w:sz w:val="24"/>
                    <w:lang w:eastAsia="ar-SA"/>
                  </w:rPr>
                </m:ctrlPr>
              </m:accPr>
              <m:e>
                <m:r>
                  <w:rPr>
                    <w:rFonts w:ascii="Cambria Math" w:eastAsia="Times" w:hAnsi="Cambria Math" w:cs="Times New Roman"/>
                    <w:sz w:val="24"/>
                    <w:lang w:eastAsia="ar-SA"/>
                  </w:rPr>
                  <m:t>ν</m:t>
                </m:r>
              </m:e>
            </m:acc>
          </m:sub>
        </m:sSub>
        <m:d>
          <m:dPr>
            <m:ctrlPr>
              <w:rPr>
                <w:rFonts w:ascii="Cambria Math" w:eastAsia="Times" w:hAnsi="Cambria Math" w:cs="Times New Roman"/>
                <w:i/>
                <w:sz w:val="24"/>
                <w:lang w:eastAsia="ar-SA"/>
              </w:rPr>
            </m:ctrlPr>
          </m:dPr>
          <m:e>
            <m:r>
              <w:rPr>
                <w:rFonts w:ascii="Cambria Math" w:eastAsia="Times" w:hAnsi="Cambria Math" w:cs="Times New Roman"/>
                <w:sz w:val="24"/>
                <w:lang w:eastAsia="ar-SA"/>
              </w:rPr>
              <m:t>T</m:t>
            </m:r>
          </m:e>
        </m:d>
      </m:oMath>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t xml:space="preserve">      </w:t>
      </w:r>
      <w:r w:rsidRPr="00C92D04">
        <w:rPr>
          <w:rFonts w:ascii="Times New Roman" w:eastAsiaTheme="minorEastAsia" w:hAnsi="Times New Roman" w:cs="Times New Roman"/>
          <w:sz w:val="24"/>
          <w:lang w:eastAsia="ar-SA"/>
        </w:rPr>
        <w:tab/>
        <w:t xml:space="preserve">    </w:t>
      </w:r>
      <w:r w:rsidRPr="00C92D04">
        <w:rPr>
          <w:rFonts w:ascii="Times New Roman" w:eastAsiaTheme="minorEastAsia" w:hAnsi="Times New Roman" w:cs="Times New Roman"/>
          <w:sz w:val="24"/>
          <w:lang w:eastAsia="ar-SA"/>
        </w:rPr>
        <w:tab/>
        <w:t xml:space="preserve">           (5.6.8b)</w:t>
      </w:r>
    </w:p>
    <w:p w14:paraId="673E33D9" w14:textId="77777777"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m:oMath>
        <m:r>
          <w:rPr>
            <w:rFonts w:ascii="Cambria Math" w:eastAsia="Times" w:hAnsi="Cambria Math" w:cs="Times New Roman"/>
            <w:sz w:val="24"/>
            <w:lang w:eastAsia="ar-SA"/>
          </w:rPr>
          <m:t xml:space="preserve">                                                                   </m:t>
        </m:r>
        <m:acc>
          <m:accPr>
            <m:chr m:val="̅"/>
            <m:ctrlPr>
              <w:rPr>
                <w:rFonts w:ascii="Cambria Math" w:eastAsia="Times" w:hAnsi="Cambria Math" w:cs="Times New Roman"/>
                <w:i/>
                <w:sz w:val="24"/>
                <w:lang w:eastAsia="ar-SA"/>
              </w:rPr>
            </m:ctrlPr>
          </m:accPr>
          <m:e>
            <m:sSub>
              <m:sSubPr>
                <m:ctrlPr>
                  <w:rPr>
                    <w:rFonts w:ascii="Cambria Math" w:eastAsia="Times" w:hAnsi="Cambria Math" w:cs="Times New Roman"/>
                    <w:i/>
                    <w:sz w:val="24"/>
                    <w:lang w:eastAsia="ar-SA"/>
                  </w:rPr>
                </m:ctrlPr>
              </m:sSubPr>
              <m:e>
                <m:r>
                  <w:rPr>
                    <w:rFonts w:ascii="Cambria Math" w:eastAsia="Times" w:hAnsi="Cambria Math" w:cs="Times New Roman"/>
                    <w:sz w:val="24"/>
                    <w:lang w:eastAsia="ar-SA"/>
                  </w:rPr>
                  <m:t>B</m:t>
                </m:r>
              </m:e>
              <m:sub>
                <m:acc>
                  <m:accPr>
                    <m:chr m:val="̃"/>
                    <m:ctrlPr>
                      <w:rPr>
                        <w:rFonts w:ascii="Cambria Math" w:eastAsia="Times" w:hAnsi="Cambria Math" w:cs="Times New Roman"/>
                        <w:i/>
                        <w:sz w:val="24"/>
                        <w:lang w:eastAsia="ar-SA"/>
                      </w:rPr>
                    </m:ctrlPr>
                  </m:accPr>
                  <m:e>
                    <m:r>
                      <w:rPr>
                        <w:rFonts w:ascii="Cambria Math" w:eastAsia="Times" w:hAnsi="Cambria Math" w:cs="Times New Roman"/>
                        <w:sz w:val="24"/>
                        <w:lang w:eastAsia="ar-SA"/>
                      </w:rPr>
                      <m:t>ν</m:t>
                    </m:r>
                  </m:e>
                </m:acc>
              </m:sub>
            </m:sSub>
            <m:d>
              <m:dPr>
                <m:ctrlPr>
                  <w:rPr>
                    <w:rFonts w:ascii="Cambria Math" w:eastAsia="Times" w:hAnsi="Cambria Math" w:cs="Times New Roman"/>
                    <w:i/>
                    <w:sz w:val="24"/>
                    <w:lang w:eastAsia="ar-SA"/>
                  </w:rPr>
                </m:ctrlPr>
              </m:dPr>
              <m:e>
                <m:r>
                  <w:rPr>
                    <w:rFonts w:ascii="Cambria Math" w:eastAsia="Times" w:hAnsi="Cambria Math" w:cs="Times New Roman"/>
                    <w:sz w:val="24"/>
                    <w:lang w:eastAsia="ar-SA"/>
                  </w:rPr>
                  <m:t>T</m:t>
                </m:r>
              </m:e>
            </m:d>
          </m:e>
        </m:acc>
        <m:r>
          <w:rPr>
            <w:rFonts w:ascii="Cambria Math" w:eastAsia="Times" w:hAnsi="Cambria Math" w:cs="Times New Roman"/>
            <w:sz w:val="24"/>
            <w:lang w:eastAsia="ar-SA"/>
          </w:rPr>
          <m:t>=</m:t>
        </m:r>
        <m:f>
          <m:fPr>
            <m:ctrlPr>
              <w:rPr>
                <w:rFonts w:ascii="Cambria Math" w:eastAsia="Times" w:hAnsi="Cambria Math" w:cs="Times New Roman"/>
                <w:i/>
                <w:sz w:val="24"/>
                <w:lang w:eastAsia="ar-SA"/>
              </w:rPr>
            </m:ctrlPr>
          </m:fPr>
          <m:num>
            <m:sSub>
              <m:sSubPr>
                <m:ctrlPr>
                  <w:rPr>
                    <w:rFonts w:ascii="Cambria Math" w:eastAsia="Times" w:hAnsi="Cambria Math" w:cs="Times New Roman"/>
                    <w:i/>
                    <w:sz w:val="24"/>
                    <w:lang w:eastAsia="ar-SA"/>
                  </w:rPr>
                </m:ctrlPr>
              </m:sSubPr>
              <m:e>
                <m:r>
                  <w:rPr>
                    <w:rFonts w:ascii="Cambria Math" w:eastAsia="Times" w:hAnsi="Cambria Math" w:cs="Times New Roman"/>
                    <w:sz w:val="24"/>
                    <w:lang w:eastAsia="ar-SA"/>
                  </w:rPr>
                  <m:t>B</m:t>
                </m:r>
              </m:e>
              <m:sub>
                <m:r>
                  <m:rPr>
                    <m:sty m:val="p"/>
                  </m:rPr>
                  <w:rPr>
                    <w:rFonts w:ascii="Cambria Math" w:eastAsia="Times" w:hAnsi="Cambria Math" w:cs="Times New Roman"/>
                    <w:sz w:val="24"/>
                    <w:lang w:eastAsia="ar-SA"/>
                  </w:rPr>
                  <m:t>Δ</m:t>
                </m:r>
                <m:acc>
                  <m:accPr>
                    <m:chr m:val="̃"/>
                    <m:ctrlPr>
                      <w:rPr>
                        <w:rFonts w:ascii="Cambria Math" w:eastAsia="Times" w:hAnsi="Cambria Math" w:cs="Times New Roman"/>
                        <w:i/>
                        <w:sz w:val="24"/>
                        <w:lang w:eastAsia="ar-SA"/>
                      </w:rPr>
                    </m:ctrlPr>
                  </m:accPr>
                  <m:e>
                    <m:r>
                      <w:rPr>
                        <w:rFonts w:ascii="Cambria Math" w:eastAsia="Times" w:hAnsi="Cambria Math" w:cs="Times New Roman"/>
                        <w:sz w:val="24"/>
                        <w:lang w:eastAsia="ar-SA"/>
                      </w:rPr>
                      <m:t>ν</m:t>
                    </m:r>
                  </m:e>
                </m:acc>
              </m:sub>
            </m:sSub>
            <m:d>
              <m:dPr>
                <m:ctrlPr>
                  <w:rPr>
                    <w:rFonts w:ascii="Cambria Math" w:eastAsia="Times" w:hAnsi="Cambria Math" w:cs="Times New Roman"/>
                    <w:i/>
                    <w:sz w:val="24"/>
                    <w:lang w:eastAsia="ar-SA"/>
                  </w:rPr>
                </m:ctrlPr>
              </m:dPr>
              <m:e>
                <m:r>
                  <w:rPr>
                    <w:rFonts w:ascii="Cambria Math" w:eastAsia="Times" w:hAnsi="Cambria Math" w:cs="Times New Roman"/>
                    <w:sz w:val="24"/>
                    <w:lang w:eastAsia="ar-SA"/>
                  </w:rPr>
                  <m:t>T</m:t>
                </m:r>
              </m:e>
            </m:d>
          </m:num>
          <m:den>
            <m:r>
              <m:rPr>
                <m:sty m:val="p"/>
              </m:rPr>
              <w:rPr>
                <w:rFonts w:ascii="Cambria Math" w:eastAsia="Times" w:hAnsi="Cambria Math" w:cs="Times New Roman"/>
                <w:sz w:val="24"/>
                <w:lang w:eastAsia="ar-SA"/>
              </w:rPr>
              <m:t>Δ</m:t>
            </m:r>
            <m:acc>
              <m:accPr>
                <m:chr m:val="̃"/>
                <m:ctrlPr>
                  <w:rPr>
                    <w:rFonts w:ascii="Cambria Math" w:eastAsia="Times" w:hAnsi="Cambria Math" w:cs="Times New Roman"/>
                    <w:i/>
                    <w:sz w:val="24"/>
                    <w:lang w:eastAsia="ar-SA"/>
                  </w:rPr>
                </m:ctrlPr>
              </m:accPr>
              <m:e>
                <m:r>
                  <w:rPr>
                    <w:rFonts w:ascii="Cambria Math" w:eastAsia="Times" w:hAnsi="Cambria Math" w:cs="Times New Roman"/>
                    <w:sz w:val="24"/>
                    <w:lang w:eastAsia="ar-SA"/>
                  </w:rPr>
                  <m:t>ν</m:t>
                </m:r>
              </m:e>
            </m:acc>
          </m:den>
        </m:f>
      </m:oMath>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t xml:space="preserve">                       (5.6.8c)</w:t>
      </w:r>
    </w:p>
    <w:p w14:paraId="5857FB79" w14:textId="77777777" w:rsidR="00C92D04" w:rsidRPr="00C92D04" w:rsidRDefault="00C92D04" w:rsidP="00C92D04">
      <w:pPr>
        <w:suppressAutoHyphens/>
        <w:autoSpaceDE w:val="0"/>
        <w:spacing w:before="120" w:after="120"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Specifically, using (5.6.7b) and (5.6.8b) yields</w:t>
      </w:r>
    </w:p>
    <w:p w14:paraId="42574386" w14:textId="77777777" w:rsidR="00C92D04" w:rsidRPr="00C92D04" w:rsidRDefault="00C92D04" w:rsidP="00C92D04">
      <w:pPr>
        <w:suppressAutoHyphens/>
        <w:autoSpaceDE w:val="0"/>
        <w:spacing w:before="120" w:after="120" w:line="240" w:lineRule="auto"/>
        <w:contextualSpacing/>
        <w:jc w:val="both"/>
        <w:rPr>
          <w:rFonts w:ascii="Times New Roman" w:eastAsiaTheme="minorEastAsia" w:hAnsi="Times New Roman" w:cs="Times New Roman"/>
          <w:sz w:val="24"/>
          <w:lang w:eastAsia="ar-SA"/>
        </w:rPr>
      </w:pPr>
      <m:oMath>
        <m:r>
          <w:rPr>
            <w:rFonts w:ascii="Cambria Math" w:eastAsia="Times" w:hAnsi="Cambria Math" w:cs="Times New Roman"/>
            <w:sz w:val="24"/>
            <w:lang w:eastAsia="ar-SA"/>
          </w:rPr>
          <m:t xml:space="preserve">                                                          </m:t>
        </m:r>
        <m:acc>
          <m:accPr>
            <m:chr m:val="̅"/>
            <m:ctrlPr>
              <w:rPr>
                <w:rFonts w:ascii="Cambria Math" w:eastAsia="Times" w:hAnsi="Cambria Math" w:cs="Times New Roman"/>
                <w:i/>
                <w:sz w:val="24"/>
                <w:lang w:eastAsia="ar-SA"/>
              </w:rPr>
            </m:ctrlPr>
          </m:accPr>
          <m:e>
            <m:sSub>
              <m:sSubPr>
                <m:ctrlPr>
                  <w:rPr>
                    <w:rFonts w:ascii="Cambria Math" w:eastAsia="Times" w:hAnsi="Cambria Math" w:cs="Times New Roman"/>
                    <w:i/>
                    <w:sz w:val="24"/>
                    <w:lang w:eastAsia="ar-SA"/>
                  </w:rPr>
                </m:ctrlPr>
              </m:sSubPr>
              <m:e>
                <m:r>
                  <w:rPr>
                    <w:rFonts w:ascii="Cambria Math" w:eastAsia="Times" w:hAnsi="Cambria Math" w:cs="Times New Roman"/>
                    <w:sz w:val="24"/>
                    <w:lang w:eastAsia="ar-SA"/>
                  </w:rPr>
                  <m:t>B</m:t>
                </m:r>
              </m:e>
              <m:sub>
                <m:r>
                  <w:rPr>
                    <w:rFonts w:ascii="Cambria Math" w:eastAsia="Times" w:hAnsi="Cambria Math" w:cs="Times New Roman"/>
                    <w:sz w:val="24"/>
                    <w:lang w:eastAsia="ar-SA"/>
                  </w:rPr>
                  <m:t>λ</m:t>
                </m:r>
              </m:sub>
            </m:sSub>
            <m:d>
              <m:dPr>
                <m:ctrlPr>
                  <w:rPr>
                    <w:rFonts w:ascii="Cambria Math" w:eastAsia="Times" w:hAnsi="Cambria Math" w:cs="Times New Roman"/>
                    <w:i/>
                    <w:sz w:val="24"/>
                    <w:lang w:eastAsia="ar-SA"/>
                  </w:rPr>
                </m:ctrlPr>
              </m:dPr>
              <m:e>
                <m:r>
                  <w:rPr>
                    <w:rFonts w:ascii="Cambria Math" w:eastAsia="Times" w:hAnsi="Cambria Math" w:cs="Times New Roman"/>
                    <w:sz w:val="24"/>
                    <w:lang w:eastAsia="ar-SA"/>
                  </w:rPr>
                  <m:t>T</m:t>
                </m:r>
              </m:e>
            </m:d>
          </m:e>
        </m:acc>
        <m:r>
          <w:rPr>
            <w:rFonts w:ascii="Cambria Math" w:eastAsia="Times" w:hAnsi="Cambria Math" w:cs="Times New Roman"/>
            <w:sz w:val="24"/>
            <w:lang w:eastAsia="ar-SA"/>
          </w:rPr>
          <m:t>⋅</m:t>
        </m:r>
        <m:r>
          <m:rPr>
            <m:sty m:val="p"/>
          </m:rPr>
          <w:rPr>
            <w:rFonts w:ascii="Cambria Math" w:eastAsia="Times" w:hAnsi="Cambria Math" w:cs="Times New Roman"/>
            <w:sz w:val="24"/>
            <w:lang w:eastAsia="ar-SA"/>
          </w:rPr>
          <m:t>Δ</m:t>
        </m:r>
        <m:r>
          <w:rPr>
            <w:rFonts w:ascii="Cambria Math" w:eastAsia="Times" w:hAnsi="Cambria Math" w:cs="Times New Roman"/>
            <w:sz w:val="24"/>
            <w:lang w:eastAsia="ar-SA"/>
          </w:rPr>
          <m:t xml:space="preserve">λ= </m:t>
        </m:r>
        <m:acc>
          <m:accPr>
            <m:chr m:val="̅"/>
            <m:ctrlPr>
              <w:rPr>
                <w:rFonts w:ascii="Cambria Math" w:eastAsia="Times" w:hAnsi="Cambria Math" w:cs="Times New Roman"/>
                <w:i/>
                <w:sz w:val="24"/>
                <w:lang w:eastAsia="ar-SA"/>
              </w:rPr>
            </m:ctrlPr>
          </m:accPr>
          <m:e>
            <m:sSub>
              <m:sSubPr>
                <m:ctrlPr>
                  <w:rPr>
                    <w:rFonts w:ascii="Cambria Math" w:eastAsia="Times" w:hAnsi="Cambria Math" w:cs="Times New Roman"/>
                    <w:i/>
                    <w:sz w:val="24"/>
                    <w:lang w:eastAsia="ar-SA"/>
                  </w:rPr>
                </m:ctrlPr>
              </m:sSubPr>
              <m:e>
                <m:r>
                  <w:rPr>
                    <w:rFonts w:ascii="Cambria Math" w:eastAsia="Times" w:hAnsi="Cambria Math" w:cs="Times New Roman"/>
                    <w:sz w:val="24"/>
                    <w:lang w:eastAsia="ar-SA"/>
                  </w:rPr>
                  <m:t>B</m:t>
                </m:r>
              </m:e>
              <m:sub>
                <m:acc>
                  <m:accPr>
                    <m:chr m:val="̃"/>
                    <m:ctrlPr>
                      <w:rPr>
                        <w:rFonts w:ascii="Cambria Math" w:eastAsia="Times" w:hAnsi="Cambria Math" w:cs="Times New Roman"/>
                        <w:i/>
                        <w:sz w:val="24"/>
                        <w:lang w:eastAsia="ar-SA"/>
                      </w:rPr>
                    </m:ctrlPr>
                  </m:accPr>
                  <m:e>
                    <m:r>
                      <w:rPr>
                        <w:rFonts w:ascii="Cambria Math" w:eastAsia="Times" w:hAnsi="Cambria Math" w:cs="Times New Roman"/>
                        <w:sz w:val="24"/>
                        <w:lang w:eastAsia="ar-SA"/>
                      </w:rPr>
                      <m:t>ν</m:t>
                    </m:r>
                  </m:e>
                </m:acc>
              </m:sub>
            </m:sSub>
            <m:d>
              <m:dPr>
                <m:ctrlPr>
                  <w:rPr>
                    <w:rFonts w:ascii="Cambria Math" w:eastAsia="Times" w:hAnsi="Cambria Math" w:cs="Times New Roman"/>
                    <w:i/>
                    <w:sz w:val="24"/>
                    <w:lang w:eastAsia="ar-SA"/>
                  </w:rPr>
                </m:ctrlPr>
              </m:dPr>
              <m:e>
                <m:r>
                  <w:rPr>
                    <w:rFonts w:ascii="Cambria Math" w:eastAsia="Times" w:hAnsi="Cambria Math" w:cs="Times New Roman"/>
                    <w:sz w:val="24"/>
                    <w:lang w:eastAsia="ar-SA"/>
                  </w:rPr>
                  <m:t>T</m:t>
                </m:r>
              </m:e>
            </m:d>
          </m:e>
        </m:acc>
        <m:r>
          <w:rPr>
            <w:rFonts w:ascii="Cambria Math" w:eastAsia="Times" w:hAnsi="Cambria Math" w:cs="Times New Roman"/>
            <w:sz w:val="24"/>
            <w:lang w:eastAsia="ar-SA"/>
          </w:rPr>
          <m:t>⋅</m:t>
        </m:r>
        <m:r>
          <m:rPr>
            <m:sty m:val="p"/>
          </m:rPr>
          <w:rPr>
            <w:rFonts w:ascii="Cambria Math" w:eastAsia="Times" w:hAnsi="Cambria Math" w:cs="Times New Roman"/>
            <w:sz w:val="24"/>
            <w:lang w:eastAsia="ar-SA"/>
          </w:rPr>
          <m:t>Δ</m:t>
        </m:r>
        <m:acc>
          <m:accPr>
            <m:chr m:val="̃"/>
            <m:ctrlPr>
              <w:rPr>
                <w:rFonts w:ascii="Cambria Math" w:eastAsia="Times" w:hAnsi="Cambria Math" w:cs="Times New Roman"/>
                <w:i/>
                <w:sz w:val="24"/>
                <w:lang w:eastAsia="ar-SA"/>
              </w:rPr>
            </m:ctrlPr>
          </m:accPr>
          <m:e>
            <m:r>
              <w:rPr>
                <w:rFonts w:ascii="Cambria Math" w:eastAsia="Times" w:hAnsi="Cambria Math" w:cs="Times New Roman"/>
                <w:sz w:val="24"/>
                <w:lang w:eastAsia="ar-SA"/>
              </w:rPr>
              <m:t>ν</m:t>
            </m:r>
          </m:e>
        </m:acc>
      </m:oMath>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t xml:space="preserve">           (5.6.9a)</w:t>
      </w:r>
    </w:p>
    <w:p w14:paraId="28C63B1B" w14:textId="77777777" w:rsidR="00C92D04" w:rsidRPr="00C92D04" w:rsidRDefault="00C92D04" w:rsidP="00C92D04">
      <w:pPr>
        <w:suppressAutoHyphens/>
        <w:autoSpaceDE w:val="0"/>
        <w:spacing w:before="120" w:after="120" w:line="240" w:lineRule="auto"/>
        <w:contextualSpacing/>
        <w:jc w:val="both"/>
        <w:rPr>
          <w:rFonts w:ascii="Times New Roman" w:eastAsiaTheme="minorEastAsia" w:hAnsi="Times New Roman" w:cs="Times New Roman"/>
          <w:sz w:val="24"/>
          <w:lang w:eastAsia="ar-SA"/>
        </w:rPr>
      </w:pPr>
      <m:oMath>
        <m:r>
          <w:rPr>
            <w:rFonts w:ascii="Cambria Math" w:eastAsia="Times" w:hAnsi="Cambria Math" w:cs="Times New Roman"/>
            <w:sz w:val="24"/>
            <w:lang w:eastAsia="ar-SA"/>
          </w:rPr>
          <m:t xml:space="preserve">                                                                  </m:t>
        </m:r>
        <m:acc>
          <m:accPr>
            <m:chr m:val="̅"/>
            <m:ctrlPr>
              <w:rPr>
                <w:rFonts w:ascii="Cambria Math" w:eastAsia="Times" w:hAnsi="Cambria Math" w:cs="Times New Roman"/>
                <w:i/>
                <w:sz w:val="24"/>
                <w:lang w:eastAsia="ar-SA"/>
              </w:rPr>
            </m:ctrlPr>
          </m:accPr>
          <m:e>
            <m:sSub>
              <m:sSubPr>
                <m:ctrlPr>
                  <w:rPr>
                    <w:rFonts w:ascii="Cambria Math" w:eastAsia="Times" w:hAnsi="Cambria Math" w:cs="Times New Roman"/>
                    <w:i/>
                    <w:sz w:val="24"/>
                    <w:lang w:eastAsia="ar-SA"/>
                  </w:rPr>
                </m:ctrlPr>
              </m:sSubPr>
              <m:e>
                <m:r>
                  <w:rPr>
                    <w:rFonts w:ascii="Cambria Math" w:eastAsia="Times" w:hAnsi="Cambria Math" w:cs="Times New Roman"/>
                    <w:sz w:val="24"/>
                    <w:lang w:eastAsia="ar-SA"/>
                  </w:rPr>
                  <m:t>B</m:t>
                </m:r>
              </m:e>
              <m:sub>
                <m:r>
                  <w:rPr>
                    <w:rFonts w:ascii="Cambria Math" w:eastAsia="Times" w:hAnsi="Cambria Math" w:cs="Times New Roman"/>
                    <w:sz w:val="24"/>
                    <w:lang w:eastAsia="ar-SA"/>
                  </w:rPr>
                  <m:t>λ</m:t>
                </m:r>
              </m:sub>
            </m:sSub>
            <m:d>
              <m:dPr>
                <m:ctrlPr>
                  <w:rPr>
                    <w:rFonts w:ascii="Cambria Math" w:eastAsia="Times" w:hAnsi="Cambria Math" w:cs="Times New Roman"/>
                    <w:i/>
                    <w:sz w:val="24"/>
                    <w:lang w:eastAsia="ar-SA"/>
                  </w:rPr>
                </m:ctrlPr>
              </m:dPr>
              <m:e>
                <m:r>
                  <w:rPr>
                    <w:rFonts w:ascii="Cambria Math" w:eastAsia="Times" w:hAnsi="Cambria Math" w:cs="Times New Roman"/>
                    <w:sz w:val="24"/>
                    <w:lang w:eastAsia="ar-SA"/>
                  </w:rPr>
                  <m:t>T</m:t>
                </m:r>
              </m:e>
            </m:d>
          </m:e>
        </m:acc>
        <m:r>
          <w:rPr>
            <w:rFonts w:ascii="Cambria Math" w:eastAsia="Times" w:hAnsi="Cambria Math" w:cs="Times New Roman"/>
            <w:sz w:val="24"/>
            <w:lang w:eastAsia="ar-SA"/>
          </w:rPr>
          <m:t xml:space="preserve">= </m:t>
        </m:r>
        <m:acc>
          <m:accPr>
            <m:chr m:val="̅"/>
            <m:ctrlPr>
              <w:rPr>
                <w:rFonts w:ascii="Cambria Math" w:eastAsia="Times" w:hAnsi="Cambria Math" w:cs="Times New Roman"/>
                <w:i/>
                <w:sz w:val="24"/>
                <w:lang w:eastAsia="ar-SA"/>
              </w:rPr>
            </m:ctrlPr>
          </m:accPr>
          <m:e>
            <m:sSub>
              <m:sSubPr>
                <m:ctrlPr>
                  <w:rPr>
                    <w:rFonts w:ascii="Cambria Math" w:eastAsia="Times" w:hAnsi="Cambria Math" w:cs="Times New Roman"/>
                    <w:i/>
                    <w:sz w:val="24"/>
                    <w:lang w:eastAsia="ar-SA"/>
                  </w:rPr>
                </m:ctrlPr>
              </m:sSubPr>
              <m:e>
                <m:r>
                  <w:rPr>
                    <w:rFonts w:ascii="Cambria Math" w:eastAsia="Times" w:hAnsi="Cambria Math" w:cs="Times New Roman"/>
                    <w:sz w:val="24"/>
                    <w:lang w:eastAsia="ar-SA"/>
                  </w:rPr>
                  <m:t>B</m:t>
                </m:r>
              </m:e>
              <m:sub>
                <m:acc>
                  <m:accPr>
                    <m:chr m:val="̃"/>
                    <m:ctrlPr>
                      <w:rPr>
                        <w:rFonts w:ascii="Cambria Math" w:eastAsia="Times" w:hAnsi="Cambria Math" w:cs="Times New Roman"/>
                        <w:i/>
                        <w:sz w:val="24"/>
                        <w:lang w:eastAsia="ar-SA"/>
                      </w:rPr>
                    </m:ctrlPr>
                  </m:accPr>
                  <m:e>
                    <m:r>
                      <w:rPr>
                        <w:rFonts w:ascii="Cambria Math" w:eastAsia="Times" w:hAnsi="Cambria Math" w:cs="Times New Roman"/>
                        <w:sz w:val="24"/>
                        <w:lang w:eastAsia="ar-SA"/>
                      </w:rPr>
                      <m:t>ν</m:t>
                    </m:r>
                  </m:e>
                </m:acc>
              </m:sub>
            </m:sSub>
            <m:d>
              <m:dPr>
                <m:ctrlPr>
                  <w:rPr>
                    <w:rFonts w:ascii="Cambria Math" w:eastAsia="Times" w:hAnsi="Cambria Math" w:cs="Times New Roman"/>
                    <w:i/>
                    <w:sz w:val="24"/>
                    <w:lang w:eastAsia="ar-SA"/>
                  </w:rPr>
                </m:ctrlPr>
              </m:dPr>
              <m:e>
                <m:r>
                  <w:rPr>
                    <w:rFonts w:ascii="Cambria Math" w:eastAsia="Times" w:hAnsi="Cambria Math" w:cs="Times New Roman"/>
                    <w:sz w:val="24"/>
                    <w:lang w:eastAsia="ar-SA"/>
                  </w:rPr>
                  <m:t>T</m:t>
                </m:r>
              </m:e>
            </m:d>
          </m:e>
        </m:acc>
        <m:r>
          <w:rPr>
            <w:rFonts w:ascii="Cambria Math" w:eastAsia="Times" w:hAnsi="Cambria Math" w:cs="Times New Roman"/>
            <w:sz w:val="24"/>
            <w:lang w:eastAsia="ar-SA"/>
          </w:rPr>
          <m:t>⋅</m:t>
        </m:r>
        <m:f>
          <m:fPr>
            <m:ctrlPr>
              <w:rPr>
                <w:rFonts w:ascii="Cambria Math" w:eastAsiaTheme="minorEastAsia" w:hAnsi="Cambria Math" w:cs="Times New Roman"/>
                <w:i/>
                <w:sz w:val="24"/>
                <w:lang w:eastAsia="ar-SA"/>
              </w:rPr>
            </m:ctrlPr>
          </m:fPr>
          <m:num>
            <m:r>
              <m:rPr>
                <m:sty m:val="p"/>
              </m:rPr>
              <w:rPr>
                <w:rFonts w:ascii="Cambria Math" w:eastAsia="Times" w:hAnsi="Cambria Math" w:cs="Times New Roman"/>
                <w:sz w:val="24"/>
                <w:lang w:eastAsia="ar-SA"/>
              </w:rPr>
              <m:t>Δ</m:t>
            </m:r>
            <m:acc>
              <m:accPr>
                <m:chr m:val="̃"/>
                <m:ctrlPr>
                  <w:rPr>
                    <w:rFonts w:ascii="Cambria Math" w:eastAsia="Times" w:hAnsi="Cambria Math" w:cs="Times New Roman"/>
                    <w:i/>
                    <w:sz w:val="24"/>
                    <w:lang w:eastAsia="ar-SA"/>
                  </w:rPr>
                </m:ctrlPr>
              </m:accPr>
              <m:e>
                <m:r>
                  <w:rPr>
                    <w:rFonts w:ascii="Cambria Math" w:eastAsia="Times" w:hAnsi="Cambria Math" w:cs="Times New Roman"/>
                    <w:sz w:val="24"/>
                    <w:lang w:eastAsia="ar-SA"/>
                  </w:rPr>
                  <m:t>ν</m:t>
                </m:r>
              </m:e>
            </m:acc>
          </m:num>
          <m:den>
            <m:r>
              <m:rPr>
                <m:sty m:val="p"/>
              </m:rPr>
              <w:rPr>
                <w:rFonts w:ascii="Cambria Math" w:eastAsia="Times" w:hAnsi="Cambria Math" w:cs="Times New Roman"/>
                <w:sz w:val="24"/>
                <w:lang w:eastAsia="ar-SA"/>
              </w:rPr>
              <m:t>Δ</m:t>
            </m:r>
            <m:r>
              <w:rPr>
                <w:rFonts w:ascii="Cambria Math" w:eastAsia="Times" w:hAnsi="Cambria Math" w:cs="Times New Roman"/>
                <w:sz w:val="24"/>
                <w:lang w:eastAsia="ar-SA"/>
              </w:rPr>
              <m:t>λ</m:t>
            </m:r>
          </m:den>
        </m:f>
      </m:oMath>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t xml:space="preserve">           (5.6.9b)</w:t>
      </w:r>
    </w:p>
    <w:p w14:paraId="57D642F7" w14:textId="77777777" w:rsidR="00C92D04" w:rsidRPr="00C92D04" w:rsidRDefault="00C92D04" w:rsidP="00C92D04">
      <w:pPr>
        <w:suppressAutoHyphens/>
        <w:autoSpaceDE w:val="0"/>
        <w:spacing w:before="120" w:after="120" w:line="240" w:lineRule="auto"/>
        <w:contextualSpacing/>
        <w:jc w:val="both"/>
        <w:rPr>
          <w:rFonts w:ascii="Times New Roman" w:eastAsiaTheme="minorEastAsia" w:hAnsi="Times New Roman" w:cs="Times New Roman"/>
          <w:sz w:val="24"/>
          <w:lang w:eastAsia="ar-SA"/>
        </w:rPr>
      </w:pPr>
      <m:oMath>
        <m:r>
          <w:rPr>
            <w:rFonts w:ascii="Cambria Math" w:eastAsia="Times" w:hAnsi="Cambria Math" w:cs="Times New Roman"/>
            <w:sz w:val="24"/>
            <w:lang w:eastAsia="ar-SA"/>
          </w:rPr>
          <m:t xml:space="preserve">                                                                              ≈ </m:t>
        </m:r>
        <m:acc>
          <m:accPr>
            <m:chr m:val="̅"/>
            <m:ctrlPr>
              <w:rPr>
                <w:rFonts w:ascii="Cambria Math" w:eastAsia="Times" w:hAnsi="Cambria Math" w:cs="Times New Roman"/>
                <w:i/>
                <w:sz w:val="24"/>
                <w:lang w:eastAsia="ar-SA"/>
              </w:rPr>
            </m:ctrlPr>
          </m:accPr>
          <m:e>
            <m:sSub>
              <m:sSubPr>
                <m:ctrlPr>
                  <w:rPr>
                    <w:rFonts w:ascii="Cambria Math" w:eastAsia="Times" w:hAnsi="Cambria Math" w:cs="Times New Roman"/>
                    <w:i/>
                    <w:sz w:val="24"/>
                    <w:lang w:eastAsia="ar-SA"/>
                  </w:rPr>
                </m:ctrlPr>
              </m:sSubPr>
              <m:e>
                <m:r>
                  <w:rPr>
                    <w:rFonts w:ascii="Cambria Math" w:eastAsia="Times" w:hAnsi="Cambria Math" w:cs="Times New Roman"/>
                    <w:sz w:val="24"/>
                    <w:lang w:eastAsia="ar-SA"/>
                  </w:rPr>
                  <m:t>B</m:t>
                </m:r>
              </m:e>
              <m:sub>
                <m:acc>
                  <m:accPr>
                    <m:chr m:val="̃"/>
                    <m:ctrlPr>
                      <w:rPr>
                        <w:rFonts w:ascii="Cambria Math" w:eastAsia="Times" w:hAnsi="Cambria Math" w:cs="Times New Roman"/>
                        <w:i/>
                        <w:sz w:val="24"/>
                        <w:lang w:eastAsia="ar-SA"/>
                      </w:rPr>
                    </m:ctrlPr>
                  </m:accPr>
                  <m:e>
                    <m:r>
                      <w:rPr>
                        <w:rFonts w:ascii="Cambria Math" w:eastAsia="Times" w:hAnsi="Cambria Math" w:cs="Times New Roman"/>
                        <w:sz w:val="24"/>
                        <w:lang w:eastAsia="ar-SA"/>
                      </w:rPr>
                      <m:t>ν</m:t>
                    </m:r>
                  </m:e>
                </m:acc>
              </m:sub>
            </m:sSub>
            <m:d>
              <m:dPr>
                <m:ctrlPr>
                  <w:rPr>
                    <w:rFonts w:ascii="Cambria Math" w:eastAsia="Times" w:hAnsi="Cambria Math" w:cs="Times New Roman"/>
                    <w:i/>
                    <w:sz w:val="24"/>
                    <w:lang w:eastAsia="ar-SA"/>
                  </w:rPr>
                </m:ctrlPr>
              </m:dPr>
              <m:e>
                <m:r>
                  <w:rPr>
                    <w:rFonts w:ascii="Cambria Math" w:eastAsia="Times" w:hAnsi="Cambria Math" w:cs="Times New Roman"/>
                    <w:sz w:val="24"/>
                    <w:lang w:eastAsia="ar-SA"/>
                  </w:rPr>
                  <m:t>T</m:t>
                </m:r>
              </m:e>
            </m:d>
          </m:e>
        </m:acc>
        <m:r>
          <w:rPr>
            <w:rFonts w:ascii="Cambria Math" w:eastAsia="Times" w:hAnsi="Cambria Math" w:cs="Times New Roman"/>
            <w:sz w:val="24"/>
            <w:lang w:eastAsia="ar-SA"/>
          </w:rPr>
          <m:t>⋅</m:t>
        </m:r>
        <m:d>
          <m:dPr>
            <m:begChr m:val="|"/>
            <m:endChr m:val="|"/>
            <m:ctrlPr>
              <w:rPr>
                <w:rFonts w:ascii="Cambria Math" w:eastAsia="Times" w:hAnsi="Cambria Math" w:cs="Times New Roman"/>
                <w:i/>
                <w:sz w:val="24"/>
                <w:lang w:eastAsia="ar-SA"/>
              </w:rPr>
            </m:ctrlPr>
          </m:dPr>
          <m:e>
            <m:f>
              <m:fPr>
                <m:ctrlPr>
                  <w:rPr>
                    <w:rFonts w:ascii="Cambria Math" w:eastAsiaTheme="minorEastAsia" w:hAnsi="Cambria Math" w:cs="Times New Roman"/>
                    <w:i/>
                    <w:sz w:val="24"/>
                    <w:lang w:eastAsia="ar-SA"/>
                  </w:rPr>
                </m:ctrlPr>
              </m:fPr>
              <m:num>
                <m:r>
                  <w:rPr>
                    <w:rFonts w:ascii="Cambria Math" w:eastAsia="Times" w:hAnsi="Cambria Math" w:cs="Times New Roman"/>
                    <w:sz w:val="24"/>
                    <w:lang w:eastAsia="ar-SA"/>
                  </w:rPr>
                  <m:t>d</m:t>
                </m:r>
                <m:acc>
                  <m:accPr>
                    <m:chr m:val="̃"/>
                    <m:ctrlPr>
                      <w:rPr>
                        <w:rFonts w:ascii="Cambria Math" w:eastAsia="Times" w:hAnsi="Cambria Math" w:cs="Times New Roman"/>
                        <w:i/>
                        <w:sz w:val="24"/>
                        <w:lang w:eastAsia="ar-SA"/>
                      </w:rPr>
                    </m:ctrlPr>
                  </m:accPr>
                  <m:e>
                    <m:r>
                      <w:rPr>
                        <w:rFonts w:ascii="Cambria Math" w:eastAsia="Times" w:hAnsi="Cambria Math" w:cs="Times New Roman"/>
                        <w:sz w:val="24"/>
                        <w:lang w:eastAsia="ar-SA"/>
                      </w:rPr>
                      <m:t>ν</m:t>
                    </m:r>
                  </m:e>
                </m:acc>
              </m:num>
              <m:den>
                <m:r>
                  <w:rPr>
                    <w:rFonts w:ascii="Cambria Math" w:eastAsia="Times" w:hAnsi="Cambria Math" w:cs="Times New Roman"/>
                    <w:sz w:val="24"/>
                    <w:lang w:eastAsia="ar-SA"/>
                  </w:rPr>
                  <m:t>dλ</m:t>
                </m:r>
              </m:den>
            </m:f>
          </m:e>
        </m:d>
      </m:oMath>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t xml:space="preserve">           (5.6.9c)</w:t>
      </w:r>
    </w:p>
    <w:p w14:paraId="51D3D47F" w14:textId="77777777" w:rsidR="00C92D04" w:rsidRPr="00C92D04" w:rsidRDefault="00C92D04" w:rsidP="00C92D04">
      <w:pPr>
        <w:suppressAutoHyphens/>
        <w:autoSpaceDE w:val="0"/>
        <w:spacing w:before="120" w:after="120" w:line="240" w:lineRule="auto"/>
        <w:contextualSpacing/>
        <w:jc w:val="both"/>
        <w:rPr>
          <w:rFonts w:ascii="Times New Roman" w:eastAsiaTheme="minorEastAsia" w:hAnsi="Times New Roman" w:cs="Times New Roman"/>
          <w:sz w:val="24"/>
          <w:lang w:eastAsia="ar-SA"/>
        </w:rPr>
      </w:pPr>
      <m:oMath>
        <m:r>
          <w:rPr>
            <w:rFonts w:ascii="Cambria Math" w:eastAsia="Times" w:hAnsi="Cambria Math" w:cs="Times New Roman"/>
            <w:sz w:val="24"/>
            <w:lang w:eastAsia="ar-SA"/>
          </w:rPr>
          <m:t xml:space="preserve">                                                                   </m:t>
        </m:r>
        <m:acc>
          <m:accPr>
            <m:chr m:val="̅"/>
            <m:ctrlPr>
              <w:rPr>
                <w:rFonts w:ascii="Cambria Math" w:eastAsia="Times" w:hAnsi="Cambria Math" w:cs="Times New Roman"/>
                <w:i/>
                <w:sz w:val="24"/>
                <w:lang w:eastAsia="ar-SA"/>
              </w:rPr>
            </m:ctrlPr>
          </m:accPr>
          <m:e>
            <m:sSub>
              <m:sSubPr>
                <m:ctrlPr>
                  <w:rPr>
                    <w:rFonts w:ascii="Cambria Math" w:eastAsia="Times" w:hAnsi="Cambria Math" w:cs="Times New Roman"/>
                    <w:i/>
                    <w:sz w:val="24"/>
                    <w:lang w:eastAsia="ar-SA"/>
                  </w:rPr>
                </m:ctrlPr>
              </m:sSubPr>
              <m:e>
                <m:r>
                  <w:rPr>
                    <w:rFonts w:ascii="Cambria Math" w:eastAsia="Times" w:hAnsi="Cambria Math" w:cs="Times New Roman"/>
                    <w:sz w:val="24"/>
                    <w:lang w:eastAsia="ar-SA"/>
                  </w:rPr>
                  <m:t>B</m:t>
                </m:r>
              </m:e>
              <m:sub>
                <m:r>
                  <w:rPr>
                    <w:rFonts w:ascii="Cambria Math" w:eastAsia="Times" w:hAnsi="Cambria Math" w:cs="Times New Roman"/>
                    <w:sz w:val="24"/>
                    <w:lang w:eastAsia="ar-SA"/>
                  </w:rPr>
                  <m:t>λ</m:t>
                </m:r>
              </m:sub>
            </m:sSub>
            <m:d>
              <m:dPr>
                <m:ctrlPr>
                  <w:rPr>
                    <w:rFonts w:ascii="Cambria Math" w:eastAsia="Times" w:hAnsi="Cambria Math" w:cs="Times New Roman"/>
                    <w:i/>
                    <w:sz w:val="24"/>
                    <w:lang w:eastAsia="ar-SA"/>
                  </w:rPr>
                </m:ctrlPr>
              </m:dPr>
              <m:e>
                <m:r>
                  <w:rPr>
                    <w:rFonts w:ascii="Cambria Math" w:eastAsia="Times" w:hAnsi="Cambria Math" w:cs="Times New Roman"/>
                    <w:sz w:val="24"/>
                    <w:lang w:eastAsia="ar-SA"/>
                  </w:rPr>
                  <m:t>T</m:t>
                </m:r>
              </m:e>
            </m:d>
          </m:e>
        </m:acc>
        <m:r>
          <w:rPr>
            <w:rFonts w:ascii="Cambria Math" w:eastAsia="Times" w:hAnsi="Cambria Math" w:cs="Times New Roman"/>
            <w:sz w:val="24"/>
            <w:lang w:eastAsia="ar-SA"/>
          </w:rPr>
          <m:t xml:space="preserve">≈ </m:t>
        </m:r>
        <m:acc>
          <m:accPr>
            <m:chr m:val="̅"/>
            <m:ctrlPr>
              <w:rPr>
                <w:rFonts w:ascii="Cambria Math" w:eastAsia="Times" w:hAnsi="Cambria Math" w:cs="Times New Roman"/>
                <w:i/>
                <w:sz w:val="24"/>
                <w:lang w:eastAsia="ar-SA"/>
              </w:rPr>
            </m:ctrlPr>
          </m:accPr>
          <m:e>
            <m:sSub>
              <m:sSubPr>
                <m:ctrlPr>
                  <w:rPr>
                    <w:rFonts w:ascii="Cambria Math" w:eastAsia="Times" w:hAnsi="Cambria Math" w:cs="Times New Roman"/>
                    <w:i/>
                    <w:sz w:val="24"/>
                    <w:lang w:eastAsia="ar-SA"/>
                  </w:rPr>
                </m:ctrlPr>
              </m:sSubPr>
              <m:e>
                <m:r>
                  <w:rPr>
                    <w:rFonts w:ascii="Cambria Math" w:eastAsia="Times" w:hAnsi="Cambria Math" w:cs="Times New Roman"/>
                    <w:sz w:val="24"/>
                    <w:lang w:eastAsia="ar-SA"/>
                  </w:rPr>
                  <m:t>B</m:t>
                </m:r>
              </m:e>
              <m:sub>
                <m:acc>
                  <m:accPr>
                    <m:chr m:val="̃"/>
                    <m:ctrlPr>
                      <w:rPr>
                        <w:rFonts w:ascii="Cambria Math" w:eastAsia="Times" w:hAnsi="Cambria Math" w:cs="Times New Roman"/>
                        <w:i/>
                        <w:sz w:val="24"/>
                        <w:lang w:eastAsia="ar-SA"/>
                      </w:rPr>
                    </m:ctrlPr>
                  </m:accPr>
                  <m:e>
                    <m:r>
                      <w:rPr>
                        <w:rFonts w:ascii="Cambria Math" w:eastAsia="Times" w:hAnsi="Cambria Math" w:cs="Times New Roman"/>
                        <w:sz w:val="24"/>
                        <w:lang w:eastAsia="ar-SA"/>
                      </w:rPr>
                      <m:t>ν</m:t>
                    </m:r>
                  </m:e>
                </m:acc>
              </m:sub>
            </m:sSub>
            <m:d>
              <m:dPr>
                <m:ctrlPr>
                  <w:rPr>
                    <w:rFonts w:ascii="Cambria Math" w:eastAsia="Times" w:hAnsi="Cambria Math" w:cs="Times New Roman"/>
                    <w:i/>
                    <w:sz w:val="24"/>
                    <w:lang w:eastAsia="ar-SA"/>
                  </w:rPr>
                </m:ctrlPr>
              </m:dPr>
              <m:e>
                <m:r>
                  <w:rPr>
                    <w:rFonts w:ascii="Cambria Math" w:eastAsia="Times" w:hAnsi="Cambria Math" w:cs="Times New Roman"/>
                    <w:sz w:val="24"/>
                    <w:lang w:eastAsia="ar-SA"/>
                  </w:rPr>
                  <m:t>T</m:t>
                </m:r>
              </m:e>
            </m:d>
          </m:e>
        </m:acc>
        <m:r>
          <w:rPr>
            <w:rFonts w:ascii="Cambria Math" w:eastAsia="Times" w:hAnsi="Cambria Math" w:cs="Times New Roman"/>
            <w:sz w:val="24"/>
            <w:lang w:eastAsia="ar-SA"/>
          </w:rPr>
          <m:t>⋅</m:t>
        </m:r>
        <m:f>
          <m:fPr>
            <m:ctrlPr>
              <w:rPr>
                <w:rFonts w:ascii="Cambria Math" w:eastAsiaTheme="minorEastAsia" w:hAnsi="Cambria Math" w:cs="Times New Roman"/>
                <w:i/>
                <w:sz w:val="24"/>
                <w:lang w:eastAsia="ar-SA"/>
              </w:rPr>
            </m:ctrlPr>
          </m:fPr>
          <m:num>
            <m:acc>
              <m:accPr>
                <m:chr m:val="̃"/>
                <m:ctrlPr>
                  <w:rPr>
                    <w:rFonts w:ascii="Cambria Math" w:eastAsia="Times" w:hAnsi="Cambria Math" w:cs="Times New Roman"/>
                    <w:i/>
                    <w:sz w:val="24"/>
                    <w:lang w:eastAsia="ar-SA"/>
                  </w:rPr>
                </m:ctrlPr>
              </m:accPr>
              <m:e>
                <m:r>
                  <w:rPr>
                    <w:rFonts w:ascii="Cambria Math" w:eastAsia="Times" w:hAnsi="Cambria Math" w:cs="Times New Roman"/>
                    <w:sz w:val="24"/>
                    <w:lang w:eastAsia="ar-SA"/>
                  </w:rPr>
                  <m:t>ν</m:t>
                </m:r>
              </m:e>
            </m:acc>
          </m:num>
          <m:den>
            <m:r>
              <w:rPr>
                <w:rFonts w:ascii="Cambria Math" w:eastAsia="Times" w:hAnsi="Cambria Math" w:cs="Times New Roman"/>
                <w:sz w:val="24"/>
                <w:lang w:eastAsia="ar-SA"/>
              </w:rPr>
              <m:t>λ</m:t>
            </m:r>
          </m:den>
        </m:f>
      </m:oMath>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t xml:space="preserve">           (5.6.9d)</w:t>
      </w:r>
    </w:p>
    <w:p w14:paraId="468BF303" w14:textId="77777777"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 xml:space="preserve">Eq. (5.6.9d) is similar to the monochromatic relation given in (5.6.6c); however, care must be taken to </w:t>
      </w:r>
      <w:proofErr w:type="gramStart"/>
      <w:r w:rsidRPr="00C92D04">
        <w:rPr>
          <w:rFonts w:ascii="Times New Roman" w:eastAsiaTheme="minorEastAsia" w:hAnsi="Times New Roman" w:cs="Times New Roman"/>
          <w:sz w:val="24"/>
          <w:lang w:eastAsia="ar-SA"/>
        </w:rPr>
        <w:t>insure</w:t>
      </w:r>
      <w:proofErr w:type="gramEnd"/>
      <w:r w:rsidRPr="00C92D04">
        <w:rPr>
          <w:rFonts w:ascii="Times New Roman" w:eastAsiaTheme="minorEastAsia" w:hAnsi="Times New Roman" w:cs="Times New Roman"/>
          <w:sz w:val="24"/>
          <w:lang w:eastAsia="ar-SA"/>
        </w:rPr>
        <w:t xml:space="preserve"> that the spectral subinterval over which the values in (5.6.9d) are computed is such that the approximation </w:t>
      </w:r>
      <m:oMath>
        <m:f>
          <m:fPr>
            <m:ctrlPr>
              <w:rPr>
                <w:rFonts w:ascii="Cambria Math" w:eastAsiaTheme="minorEastAsia" w:hAnsi="Cambria Math" w:cs="Times New Roman"/>
                <w:i/>
                <w:sz w:val="24"/>
                <w:lang w:eastAsia="ar-SA"/>
              </w:rPr>
            </m:ctrlPr>
          </m:fPr>
          <m:num>
            <m:r>
              <m:rPr>
                <m:sty m:val="p"/>
              </m:rPr>
              <w:rPr>
                <w:rFonts w:ascii="Cambria Math" w:eastAsia="Times" w:hAnsi="Cambria Math" w:cs="Times New Roman"/>
                <w:sz w:val="24"/>
                <w:lang w:eastAsia="ar-SA"/>
              </w:rPr>
              <m:t>Δ</m:t>
            </m:r>
            <m:acc>
              <m:accPr>
                <m:chr m:val="̃"/>
                <m:ctrlPr>
                  <w:rPr>
                    <w:rFonts w:ascii="Cambria Math" w:eastAsia="Times" w:hAnsi="Cambria Math" w:cs="Times New Roman"/>
                    <w:i/>
                    <w:sz w:val="24"/>
                    <w:lang w:eastAsia="ar-SA"/>
                  </w:rPr>
                </m:ctrlPr>
              </m:accPr>
              <m:e>
                <m:r>
                  <w:rPr>
                    <w:rFonts w:ascii="Cambria Math" w:eastAsia="Times" w:hAnsi="Cambria Math" w:cs="Times New Roman"/>
                    <w:sz w:val="24"/>
                    <w:lang w:eastAsia="ar-SA"/>
                  </w:rPr>
                  <m:t>ν</m:t>
                </m:r>
              </m:e>
            </m:acc>
          </m:num>
          <m:den>
            <m:r>
              <m:rPr>
                <m:sty m:val="p"/>
              </m:rPr>
              <w:rPr>
                <w:rFonts w:ascii="Cambria Math" w:eastAsia="Times" w:hAnsi="Cambria Math" w:cs="Times New Roman"/>
                <w:sz w:val="24"/>
                <w:lang w:eastAsia="ar-SA"/>
              </w:rPr>
              <m:t>Δ</m:t>
            </m:r>
            <m:r>
              <w:rPr>
                <w:rFonts w:ascii="Cambria Math" w:eastAsia="Times" w:hAnsi="Cambria Math" w:cs="Times New Roman"/>
                <w:sz w:val="24"/>
                <w:lang w:eastAsia="ar-SA"/>
              </w:rPr>
              <m:t>λ</m:t>
            </m:r>
          </m:den>
        </m:f>
        <m:r>
          <w:rPr>
            <w:rFonts w:ascii="Cambria Math" w:eastAsia="Times" w:hAnsi="Cambria Math" w:cs="Times New Roman"/>
            <w:sz w:val="24"/>
            <w:lang w:eastAsia="ar-SA"/>
          </w:rPr>
          <m:t>≈</m:t>
        </m:r>
        <m:d>
          <m:dPr>
            <m:begChr m:val="|"/>
            <m:endChr m:val="|"/>
            <m:ctrlPr>
              <w:rPr>
                <w:rFonts w:ascii="Cambria Math" w:eastAsia="Times" w:hAnsi="Cambria Math" w:cs="Times New Roman"/>
                <w:i/>
                <w:sz w:val="24"/>
                <w:lang w:eastAsia="ar-SA"/>
              </w:rPr>
            </m:ctrlPr>
          </m:dPr>
          <m:e>
            <m:f>
              <m:fPr>
                <m:ctrlPr>
                  <w:rPr>
                    <w:rFonts w:ascii="Cambria Math" w:eastAsiaTheme="minorEastAsia" w:hAnsi="Cambria Math" w:cs="Times New Roman"/>
                    <w:i/>
                    <w:sz w:val="24"/>
                    <w:lang w:eastAsia="ar-SA"/>
                  </w:rPr>
                </m:ctrlPr>
              </m:fPr>
              <m:num>
                <m:r>
                  <w:rPr>
                    <w:rFonts w:ascii="Cambria Math" w:eastAsia="Times" w:hAnsi="Cambria Math" w:cs="Times New Roman"/>
                    <w:sz w:val="24"/>
                    <w:lang w:eastAsia="ar-SA"/>
                  </w:rPr>
                  <m:t>d</m:t>
                </m:r>
                <m:acc>
                  <m:accPr>
                    <m:chr m:val="̃"/>
                    <m:ctrlPr>
                      <w:rPr>
                        <w:rFonts w:ascii="Cambria Math" w:eastAsia="Times" w:hAnsi="Cambria Math" w:cs="Times New Roman"/>
                        <w:i/>
                        <w:sz w:val="24"/>
                        <w:lang w:eastAsia="ar-SA"/>
                      </w:rPr>
                    </m:ctrlPr>
                  </m:accPr>
                  <m:e>
                    <m:r>
                      <w:rPr>
                        <w:rFonts w:ascii="Cambria Math" w:eastAsia="Times" w:hAnsi="Cambria Math" w:cs="Times New Roman"/>
                        <w:sz w:val="24"/>
                        <w:lang w:eastAsia="ar-SA"/>
                      </w:rPr>
                      <m:t>ν</m:t>
                    </m:r>
                  </m:e>
                </m:acc>
              </m:num>
              <m:den>
                <m:r>
                  <w:rPr>
                    <w:rFonts w:ascii="Cambria Math" w:eastAsia="Times" w:hAnsi="Cambria Math" w:cs="Times New Roman"/>
                    <w:sz w:val="24"/>
                    <w:lang w:eastAsia="ar-SA"/>
                  </w:rPr>
                  <m:t>dλ</m:t>
                </m:r>
              </m:den>
            </m:f>
          </m:e>
        </m:d>
        <m:r>
          <w:rPr>
            <w:rFonts w:ascii="Cambria Math" w:eastAsia="Times" w:hAnsi="Cambria Math" w:cs="Times New Roman"/>
            <w:sz w:val="24"/>
            <w:lang w:eastAsia="ar-SA"/>
          </w:rPr>
          <m:t xml:space="preserve"> </m:t>
        </m:r>
      </m:oMath>
      <w:r w:rsidRPr="00C92D04">
        <w:rPr>
          <w:rFonts w:ascii="Times New Roman" w:eastAsiaTheme="minorEastAsia" w:hAnsi="Times New Roman" w:cs="Times New Roman"/>
          <w:sz w:val="24"/>
          <w:lang w:eastAsia="ar-SA"/>
        </w:rPr>
        <w:t xml:space="preserve"> holds.  Based on numerical experimentation, with</w:t>
      </w:r>
      <m:oMath>
        <m:r>
          <w:rPr>
            <w:rFonts w:ascii="Cambria Math" w:eastAsiaTheme="minorEastAsia" w:hAnsi="Cambria Math" w:cs="Times New Roman"/>
            <w:sz w:val="24"/>
            <w:lang w:eastAsia="ar-SA"/>
          </w:rPr>
          <m:t xml:space="preserve"> </m:t>
        </m:r>
        <m:r>
          <m:rPr>
            <m:sty m:val="p"/>
          </m:rPr>
          <w:rPr>
            <w:rFonts w:ascii="Cambria Math" w:eastAsia="Times" w:hAnsi="Cambria Math" w:cs="Times New Roman"/>
            <w:sz w:val="24"/>
            <w:lang w:eastAsia="ar-SA"/>
          </w:rPr>
          <m:t>Δ</m:t>
        </m:r>
        <m:acc>
          <m:accPr>
            <m:chr m:val="̃"/>
            <m:ctrlPr>
              <w:rPr>
                <w:rFonts w:ascii="Cambria Math" w:eastAsia="Times" w:hAnsi="Cambria Math" w:cs="Times New Roman"/>
                <w:i/>
                <w:sz w:val="24"/>
                <w:lang w:eastAsia="ar-SA"/>
              </w:rPr>
            </m:ctrlPr>
          </m:accPr>
          <m:e>
            <m:r>
              <w:rPr>
                <w:rFonts w:ascii="Cambria Math" w:eastAsia="Times" w:hAnsi="Cambria Math" w:cs="Times New Roman"/>
                <w:sz w:val="24"/>
                <w:lang w:eastAsia="ar-SA"/>
              </w:rPr>
              <m:t>ν</m:t>
            </m:r>
          </m:e>
        </m:acc>
        <m:r>
          <w:rPr>
            <w:rFonts w:ascii="Cambria Math" w:eastAsia="Times" w:hAnsi="Cambria Math" w:cs="Times New Roman"/>
            <w:sz w:val="24"/>
            <w:lang w:eastAsia="ar-SA"/>
          </w:rPr>
          <m:t>=1</m:t>
        </m:r>
        <m:sSup>
          <m:sSupPr>
            <m:ctrlPr>
              <w:rPr>
                <w:rFonts w:ascii="Cambria Math" w:eastAsia="Times" w:hAnsi="Cambria Math" w:cs="Times New Roman"/>
                <w:i/>
                <w:sz w:val="24"/>
                <w:lang w:eastAsia="ar-SA"/>
              </w:rPr>
            </m:ctrlPr>
          </m:sSupPr>
          <m:e>
            <m:r>
              <w:rPr>
                <w:rFonts w:ascii="Cambria Math" w:eastAsia="Times" w:hAnsi="Cambria Math" w:cs="Times New Roman"/>
                <w:sz w:val="24"/>
                <w:lang w:eastAsia="ar-SA"/>
              </w:rPr>
              <m:t>cm</m:t>
            </m:r>
          </m:e>
          <m:sup>
            <m:r>
              <w:rPr>
                <w:rFonts w:ascii="Cambria Math" w:eastAsia="Times" w:hAnsi="Cambria Math" w:cs="Times New Roman"/>
                <w:sz w:val="24"/>
                <w:lang w:eastAsia="ar-SA"/>
              </w:rPr>
              <m:t>-1</m:t>
            </m:r>
          </m:sup>
        </m:sSup>
        <m:r>
          <w:rPr>
            <w:rFonts w:ascii="Cambria Math" w:eastAsiaTheme="minorEastAsia" w:hAnsi="Cambria Math" w:cs="Times New Roman"/>
            <w:sz w:val="24"/>
            <w:lang w:eastAsia="ar-SA"/>
          </w:rPr>
          <m:t xml:space="preserve"> </m:t>
        </m:r>
      </m:oMath>
      <w:r w:rsidRPr="00C92D04">
        <w:rPr>
          <w:rFonts w:ascii="Times New Roman" w:eastAsiaTheme="minorEastAsia" w:hAnsi="Times New Roman" w:cs="Times New Roman"/>
          <w:sz w:val="24"/>
          <w:lang w:eastAsia="ar-SA"/>
        </w:rPr>
        <w:t>this approximation holds well in the spectral range</w:t>
      </w:r>
      <m:oMath>
        <m:r>
          <m:rPr>
            <m:sty m:val="p"/>
          </m:rPr>
          <w:rPr>
            <w:rFonts w:ascii="Cambria Math" w:eastAsia="Times" w:hAnsi="Cambria Math" w:cs="Times New Roman"/>
            <w:sz w:val="24"/>
            <w:lang w:eastAsia="ar-SA"/>
          </w:rPr>
          <m:t xml:space="preserve"> </m:t>
        </m:r>
        <m:acc>
          <m:accPr>
            <m:chr m:val="̃"/>
            <m:ctrlPr>
              <w:rPr>
                <w:rFonts w:ascii="Cambria Math" w:eastAsia="Times" w:hAnsi="Cambria Math" w:cs="Times New Roman"/>
                <w:i/>
                <w:sz w:val="24"/>
                <w:lang w:eastAsia="ar-SA"/>
              </w:rPr>
            </m:ctrlPr>
          </m:accPr>
          <m:e>
            <m:r>
              <w:rPr>
                <w:rFonts w:ascii="Cambria Math" w:eastAsia="Times" w:hAnsi="Cambria Math" w:cs="Times New Roman"/>
                <w:sz w:val="24"/>
                <w:lang w:eastAsia="ar-SA"/>
              </w:rPr>
              <m:t>ν</m:t>
            </m:r>
          </m:e>
        </m:acc>
        <m:r>
          <w:rPr>
            <w:rFonts w:ascii="Cambria Math" w:eastAsia="Times" w:hAnsi="Cambria Math" w:cs="Times New Roman"/>
            <w:sz w:val="24"/>
            <w:lang w:eastAsia="ar-SA"/>
          </w:rPr>
          <m:t>∊</m:t>
        </m:r>
        <m:d>
          <m:dPr>
            <m:begChr m:val="["/>
            <m:endChr m:val="]"/>
            <m:ctrlPr>
              <w:rPr>
                <w:rFonts w:ascii="Cambria Math" w:eastAsia="Times" w:hAnsi="Cambria Math" w:cs="Times New Roman"/>
                <w:i/>
                <w:sz w:val="24"/>
                <w:lang w:eastAsia="ar-SA"/>
              </w:rPr>
            </m:ctrlPr>
          </m:dPr>
          <m:e>
            <m:r>
              <w:rPr>
                <w:rFonts w:ascii="Cambria Math" w:eastAsia="Times" w:hAnsi="Cambria Math" w:cs="Times New Roman"/>
                <w:sz w:val="24"/>
                <w:lang w:eastAsia="ar-SA"/>
              </w:rPr>
              <m:t>50</m:t>
            </m:r>
            <m:sSup>
              <m:sSupPr>
                <m:ctrlPr>
                  <w:rPr>
                    <w:rFonts w:ascii="Cambria Math" w:eastAsia="Times" w:hAnsi="Cambria Math" w:cs="Times New Roman"/>
                    <w:i/>
                    <w:sz w:val="24"/>
                    <w:lang w:eastAsia="ar-SA"/>
                  </w:rPr>
                </m:ctrlPr>
              </m:sSupPr>
              <m:e>
                <m:r>
                  <w:rPr>
                    <w:rFonts w:ascii="Cambria Math" w:eastAsia="Times" w:hAnsi="Cambria Math" w:cs="Times New Roman"/>
                    <w:sz w:val="24"/>
                    <w:lang w:eastAsia="ar-SA"/>
                  </w:rPr>
                  <m:t>cm</m:t>
                </m:r>
              </m:e>
              <m:sup>
                <m:r>
                  <w:rPr>
                    <w:rFonts w:ascii="Cambria Math" w:eastAsia="Times" w:hAnsi="Cambria Math" w:cs="Times New Roman"/>
                    <w:sz w:val="24"/>
                    <w:lang w:eastAsia="ar-SA"/>
                  </w:rPr>
                  <m:t>-1</m:t>
                </m:r>
              </m:sup>
            </m:sSup>
            <m:r>
              <w:rPr>
                <w:rFonts w:ascii="Cambria Math" w:eastAsia="Times" w:hAnsi="Cambria Math" w:cs="Times New Roman"/>
                <w:sz w:val="24"/>
                <w:lang w:eastAsia="ar-SA"/>
              </w:rPr>
              <m:t>,50000</m:t>
            </m:r>
            <m:sSup>
              <m:sSupPr>
                <m:ctrlPr>
                  <w:rPr>
                    <w:rFonts w:ascii="Cambria Math" w:eastAsia="Times" w:hAnsi="Cambria Math" w:cs="Times New Roman"/>
                    <w:i/>
                    <w:sz w:val="24"/>
                    <w:lang w:eastAsia="ar-SA"/>
                  </w:rPr>
                </m:ctrlPr>
              </m:sSupPr>
              <m:e>
                <m:r>
                  <w:rPr>
                    <w:rFonts w:ascii="Cambria Math" w:eastAsia="Times" w:hAnsi="Cambria Math" w:cs="Times New Roman"/>
                    <w:sz w:val="24"/>
                    <w:lang w:eastAsia="ar-SA"/>
                  </w:rPr>
                  <m:t>cm</m:t>
                </m:r>
              </m:e>
              <m:sup>
                <m:r>
                  <w:rPr>
                    <w:rFonts w:ascii="Cambria Math" w:eastAsia="Times" w:hAnsi="Cambria Math" w:cs="Times New Roman"/>
                    <w:sz w:val="24"/>
                    <w:lang w:eastAsia="ar-SA"/>
                  </w:rPr>
                  <m:t>-1</m:t>
                </m:r>
              </m:sup>
            </m:sSup>
          </m:e>
        </m:d>
      </m:oMath>
      <w:r w:rsidRPr="00C92D04">
        <w:rPr>
          <w:rFonts w:ascii="Times New Roman" w:eastAsiaTheme="minorEastAsia" w:hAnsi="Times New Roman" w:cs="Times New Roman"/>
          <w:sz w:val="24"/>
          <w:lang w:eastAsia="ar-SA"/>
        </w:rPr>
        <w:t xml:space="preserve"> (equivalent to the range </w:t>
      </w:r>
      <m:oMath>
        <m:r>
          <w:rPr>
            <w:rFonts w:ascii="Cambria Math" w:eastAsia="Times" w:hAnsi="Cambria Math" w:cs="Times New Roman"/>
            <w:sz w:val="24"/>
            <w:lang w:eastAsia="ar-SA"/>
          </w:rPr>
          <m:t>λ∊</m:t>
        </m:r>
        <m:d>
          <m:dPr>
            <m:begChr m:val="["/>
            <m:endChr m:val="]"/>
            <m:ctrlPr>
              <w:rPr>
                <w:rFonts w:ascii="Cambria Math" w:eastAsia="Times" w:hAnsi="Cambria Math" w:cs="Times New Roman"/>
                <w:i/>
                <w:sz w:val="24"/>
                <w:lang w:eastAsia="ar-SA"/>
              </w:rPr>
            </m:ctrlPr>
          </m:dPr>
          <m:e>
            <m:r>
              <w:rPr>
                <w:rFonts w:ascii="Cambria Math" w:eastAsia="Times" w:hAnsi="Cambria Math" w:cs="Times New Roman"/>
                <w:sz w:val="24"/>
                <w:lang w:eastAsia="ar-SA"/>
              </w:rPr>
              <m:t>200nm,200000nm</m:t>
            </m:r>
          </m:e>
        </m:d>
        <m:r>
          <w:rPr>
            <w:rFonts w:ascii="Cambria Math" w:eastAsia="Times" w:hAnsi="Cambria Math" w:cs="Times New Roman"/>
            <w:sz w:val="24"/>
            <w:lang w:eastAsia="ar-SA"/>
          </w:rPr>
          <m:t>)</m:t>
        </m:r>
      </m:oMath>
      <w:r w:rsidRPr="00C92D04">
        <w:rPr>
          <w:rFonts w:ascii="Times New Roman" w:eastAsiaTheme="minorEastAsia" w:hAnsi="Times New Roman" w:cs="Times New Roman"/>
          <w:sz w:val="24"/>
          <w:lang w:eastAsia="ar-SA"/>
        </w:rPr>
        <w:t>.  This information is particularly useful as it applies to the spectral range covered by the range of solar flux data found in data files of solar fluxes (</w:t>
      </w:r>
      <w:proofErr w:type="gramStart"/>
      <w:r w:rsidRPr="00C92D04">
        <w:rPr>
          <w:rFonts w:ascii="Times New Roman" w:eastAsiaTheme="minorEastAsia" w:hAnsi="Times New Roman" w:cs="Times New Roman"/>
          <w:sz w:val="24"/>
          <w:lang w:eastAsia="ar-SA"/>
        </w:rPr>
        <w:t>e.g.</w:t>
      </w:r>
      <w:proofErr w:type="gramEnd"/>
      <w:r w:rsidRPr="00C92D04">
        <w:rPr>
          <w:rFonts w:ascii="Times New Roman" w:eastAsiaTheme="minorEastAsia" w:hAnsi="Times New Roman" w:cs="Times New Roman"/>
          <w:sz w:val="24"/>
          <w:lang w:eastAsia="ar-SA"/>
        </w:rPr>
        <w:t xml:space="preserve"> in the solar spectrum file “newkur.dat” used in some radiative transfer tools of which LIDORT or VLIDORT are a part).</w:t>
      </w:r>
    </w:p>
    <w:p w14:paraId="01F6A2FE" w14:textId="77777777" w:rsidR="00C92D04" w:rsidRDefault="00C92D04"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w:p>
    <w:p w14:paraId="18E7FE20" w14:textId="77777777" w:rsidR="008E4F5F" w:rsidRDefault="008E4F5F"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w:p>
    <w:p w14:paraId="170CDE0E" w14:textId="77777777" w:rsidR="008E4F5F" w:rsidRDefault="008E4F5F"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w:p>
    <w:p w14:paraId="63AF7D0D" w14:textId="77777777" w:rsidR="008E4F5F" w:rsidRDefault="008E4F5F"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w:p>
    <w:p w14:paraId="5E5D3DE1" w14:textId="77777777" w:rsidR="008E4F5F" w:rsidRDefault="008E4F5F"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w:p>
    <w:p w14:paraId="3A1BB8A1" w14:textId="77777777" w:rsidR="008E4F5F" w:rsidRDefault="008E4F5F"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w:p>
    <w:p w14:paraId="5486D4CD" w14:textId="77777777" w:rsidR="008E4F5F" w:rsidRDefault="008E4F5F"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w:p>
    <w:p w14:paraId="539E8DEB" w14:textId="77777777" w:rsidR="008E4F5F" w:rsidRDefault="008E4F5F"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w:p>
    <w:p w14:paraId="04B75B39" w14:textId="77777777" w:rsidR="008E4F5F" w:rsidRDefault="008E4F5F"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w:p>
    <w:p w14:paraId="09334DF0" w14:textId="77777777" w:rsidR="008E4F5F" w:rsidRDefault="008E4F5F"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w:p>
    <w:p w14:paraId="10419475" w14:textId="77777777" w:rsidR="008E4F5F" w:rsidRDefault="008E4F5F"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w:p>
    <w:p w14:paraId="3EE8FCAF" w14:textId="77777777" w:rsidR="008E4F5F" w:rsidRDefault="008E4F5F"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w:p>
    <w:p w14:paraId="0B32978D" w14:textId="77777777" w:rsidR="008E4F5F" w:rsidRDefault="008E4F5F"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w:p>
    <w:p w14:paraId="2EECA4C3" w14:textId="77777777" w:rsidR="008E4F5F" w:rsidRDefault="008E4F5F"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w:p>
    <w:p w14:paraId="47798A95" w14:textId="77777777" w:rsidR="008E4F5F" w:rsidRDefault="008E4F5F"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w:p>
    <w:p w14:paraId="1CC64362" w14:textId="77777777" w:rsidR="008E4F5F" w:rsidRDefault="008E4F5F"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w:p>
    <w:p w14:paraId="7D13C47D" w14:textId="77777777" w:rsidR="008E4F5F" w:rsidRDefault="008E4F5F"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w:p>
    <w:p w14:paraId="7A65F0F5" w14:textId="77777777" w:rsidR="008E4F5F" w:rsidRDefault="008E4F5F"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w:p>
    <w:p w14:paraId="33D9E975" w14:textId="77777777" w:rsidR="008E4F5F" w:rsidRDefault="008E4F5F"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w:p>
    <w:p w14:paraId="49DDEA1F" w14:textId="77777777" w:rsidR="008E4F5F" w:rsidRDefault="008E4F5F"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w:p>
    <w:p w14:paraId="616B7F13" w14:textId="77777777" w:rsidR="008E4F5F" w:rsidRDefault="008E4F5F"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w:p>
    <w:p w14:paraId="73F6F79B" w14:textId="77777777" w:rsidR="008E4F5F" w:rsidRDefault="008E4F5F"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w:p>
    <w:p w14:paraId="6485F13D" w14:textId="77777777" w:rsidR="008E4F5F" w:rsidRDefault="008E4F5F"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w:p>
    <w:p w14:paraId="01849BCA" w14:textId="77777777" w:rsidR="008E4F5F" w:rsidRDefault="008E4F5F"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w:p>
    <w:p w14:paraId="575933B4" w14:textId="77777777" w:rsidR="008E4F5F" w:rsidRDefault="008E4F5F"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w:p>
    <w:p w14:paraId="14215763" w14:textId="77777777" w:rsidR="008E4F5F" w:rsidRDefault="008E4F5F"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w:p>
    <w:p w14:paraId="5E222B7B" w14:textId="77777777" w:rsidR="008E4F5F" w:rsidRDefault="008E4F5F"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w:p>
    <w:p w14:paraId="5FEB0890" w14:textId="77777777" w:rsidR="008E4F5F" w:rsidRDefault="008E4F5F"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w:p>
    <w:p w14:paraId="56B47851" w14:textId="77777777" w:rsidR="008E4F5F" w:rsidRDefault="008E4F5F"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w:p>
    <w:p w14:paraId="6478ACDE" w14:textId="77777777" w:rsidR="008E4F5F" w:rsidRDefault="008E4F5F"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w:p>
    <w:p w14:paraId="048C9AA4" w14:textId="77777777" w:rsidR="008E4F5F" w:rsidRDefault="008E4F5F"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w:p>
    <w:p w14:paraId="21153ED3" w14:textId="77777777" w:rsidR="008E4F5F" w:rsidRDefault="008E4F5F"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w:p>
    <w:p w14:paraId="4717F5CD" w14:textId="77777777" w:rsidR="008E4F5F" w:rsidRDefault="008E4F5F"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w:p>
    <w:p w14:paraId="7D3D8872" w14:textId="77777777" w:rsidR="008E4F5F" w:rsidRDefault="008E4F5F"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w:p>
    <w:p w14:paraId="3CA8687D" w14:textId="77777777" w:rsidR="008E4F5F" w:rsidRDefault="008E4F5F"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w:p>
    <w:p w14:paraId="23BD4C9E" w14:textId="77777777" w:rsidR="008E4F5F" w:rsidRDefault="008E4F5F"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w:p>
    <w:p w14:paraId="30310EA2" w14:textId="77777777" w:rsidR="008E4F5F" w:rsidRDefault="008E4F5F"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w:p>
    <w:p w14:paraId="650B3065" w14:textId="77777777" w:rsidR="008E4F5F" w:rsidRDefault="008E4F5F"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w:p>
    <w:p w14:paraId="794C80D5" w14:textId="77777777" w:rsidR="008E4F5F" w:rsidRDefault="008E4F5F"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w:p>
    <w:p w14:paraId="06F76C09" w14:textId="77777777" w:rsidR="008E4F5F" w:rsidRDefault="008E4F5F"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w:p>
    <w:p w14:paraId="5CF84419" w14:textId="77777777" w:rsidR="008E4F5F" w:rsidRDefault="008E4F5F"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w:p>
    <w:p w14:paraId="3B596114" w14:textId="77777777" w:rsidR="008E4F5F" w:rsidRPr="00C92D04" w:rsidRDefault="008E4F5F"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w:p>
    <w:p w14:paraId="2FA51F15" w14:textId="77777777" w:rsidR="00C92D04" w:rsidRPr="00C92D04" w:rsidRDefault="00C92D04" w:rsidP="00C92D04">
      <w:pPr>
        <w:pageBreakBefore/>
        <w:suppressAutoHyphens/>
        <w:autoSpaceDE w:val="0"/>
        <w:spacing w:before="280" w:after="280" w:line="240" w:lineRule="auto"/>
        <w:outlineLvl w:val="0"/>
        <w:rPr>
          <w:rFonts w:ascii="Verdana" w:eastAsiaTheme="minorEastAsia" w:hAnsi="Verdana" w:cs="Times New Roman"/>
          <w:sz w:val="40"/>
          <w:szCs w:val="20"/>
          <w:lang w:eastAsia="ar-SA"/>
        </w:rPr>
      </w:pPr>
      <w:bookmarkStart w:id="240" w:name="_Toc73510447"/>
      <w:r w:rsidRPr="00C92D04">
        <w:rPr>
          <w:rFonts w:ascii="Verdana" w:eastAsiaTheme="minorEastAsia" w:hAnsi="Verdana" w:cs="Times New Roman"/>
          <w:sz w:val="40"/>
          <w:szCs w:val="20"/>
          <w:lang w:eastAsia="ar-SA"/>
        </w:rPr>
        <w:lastRenderedPageBreak/>
        <w:t>6. VLIDORT 2.8.1 Addendum</w:t>
      </w:r>
      <w:bookmarkEnd w:id="240"/>
    </w:p>
    <w:p w14:paraId="6CA64756" w14:textId="77777777" w:rsidR="00C92D04" w:rsidRPr="00C92D04" w:rsidRDefault="00C92D04" w:rsidP="00C92D04">
      <w:pPr>
        <w:keepNext/>
        <w:suppressAutoHyphens/>
        <w:autoSpaceDE w:val="0"/>
        <w:spacing w:before="280" w:after="280" w:line="240" w:lineRule="auto"/>
        <w:outlineLvl w:val="1"/>
        <w:rPr>
          <w:rFonts w:ascii="Times New Roman" w:eastAsiaTheme="minorEastAsia" w:hAnsi="Times New Roman" w:cs="Times New Roman"/>
          <w:b/>
          <w:sz w:val="32"/>
          <w:szCs w:val="20"/>
          <w:lang w:eastAsia="ar-SA"/>
        </w:rPr>
      </w:pPr>
      <w:bookmarkStart w:id="241" w:name="_Toc73510448"/>
      <w:r w:rsidRPr="00C92D04">
        <w:rPr>
          <w:rFonts w:ascii="Times New Roman" w:eastAsiaTheme="minorEastAsia" w:hAnsi="Times New Roman" w:cs="Times New Roman"/>
          <w:b/>
          <w:sz w:val="32"/>
          <w:szCs w:val="20"/>
          <w:lang w:eastAsia="ar-SA"/>
        </w:rPr>
        <w:t>6.1 Preface</w:t>
      </w:r>
      <w:bookmarkEnd w:id="241"/>
    </w:p>
    <w:p w14:paraId="420B9EDC" w14:textId="0F49C5CB" w:rsidR="00C92D04" w:rsidRPr="00C92D04" w:rsidRDefault="00C5455C" w:rsidP="00C92D04">
      <w:pPr>
        <w:spacing w:after="0"/>
        <w:jc w:val="both"/>
        <w:rPr>
          <w:rFonts w:ascii="Times New Roman" w:hAnsi="Times New Roman" w:cs="Times New Roman"/>
          <w:sz w:val="24"/>
          <w:szCs w:val="24"/>
        </w:rPr>
      </w:pPr>
      <w:r>
        <w:rPr>
          <w:rFonts w:ascii="Times New Roman" w:hAnsi="Times New Roman" w:cs="Times New Roman"/>
          <w:sz w:val="24"/>
          <w:szCs w:val="24"/>
        </w:rPr>
        <w:t>The material in this chapter</w:t>
      </w:r>
      <w:r w:rsidR="00C92D04" w:rsidRPr="00C92D04">
        <w:rPr>
          <w:rFonts w:ascii="Times New Roman" w:hAnsi="Times New Roman" w:cs="Times New Roman"/>
          <w:sz w:val="24"/>
          <w:szCs w:val="24"/>
        </w:rPr>
        <w:t xml:space="preserve"> describe</w:t>
      </w:r>
      <w:r>
        <w:rPr>
          <w:rFonts w:ascii="Times New Roman" w:hAnsi="Times New Roman" w:cs="Times New Roman"/>
          <w:sz w:val="24"/>
          <w:szCs w:val="24"/>
        </w:rPr>
        <w:t>s</w:t>
      </w:r>
      <w:r w:rsidR="00C92D04" w:rsidRPr="00C92D04">
        <w:rPr>
          <w:rFonts w:ascii="Times New Roman" w:hAnsi="Times New Roman" w:cs="Times New Roman"/>
          <w:sz w:val="24"/>
          <w:szCs w:val="24"/>
        </w:rPr>
        <w:t xml:space="preserve"> a series of modifications made to the official VLIDORT Version 2.8. These changes correspond to additional developments made in the first half of 2019; these developments and changes are brought together in the interim Version 2.8.1 VLIDORT model.  The authors would like to thank </w:t>
      </w:r>
      <w:proofErr w:type="gramStart"/>
      <w:r w:rsidR="00C92D04" w:rsidRPr="00C92D04">
        <w:rPr>
          <w:rFonts w:ascii="Times New Roman" w:hAnsi="Times New Roman" w:cs="Times New Roman"/>
          <w:sz w:val="24"/>
          <w:szCs w:val="24"/>
        </w:rPr>
        <w:t>a number of</w:t>
      </w:r>
      <w:proofErr w:type="gramEnd"/>
      <w:r w:rsidR="00C92D04" w:rsidRPr="00C92D04">
        <w:rPr>
          <w:rFonts w:ascii="Times New Roman" w:hAnsi="Times New Roman" w:cs="Times New Roman"/>
          <w:sz w:val="24"/>
          <w:szCs w:val="24"/>
        </w:rPr>
        <w:t xml:space="preserve"> colleagues at NASA-GSFC and SSAI for valuable user feedback. The two major upgrades for Version 2.8.1 are described in Sections 6.2 (Water-leaving treatments) and 6.3 (Planetary problem and isotropic illumination) respectively. </w:t>
      </w:r>
      <w:proofErr w:type="gramStart"/>
      <w:r w:rsidR="00C92D04" w:rsidRPr="00C92D04">
        <w:rPr>
          <w:rFonts w:ascii="Times New Roman" w:hAnsi="Times New Roman" w:cs="Times New Roman"/>
          <w:i/>
          <w:sz w:val="24"/>
          <w:szCs w:val="24"/>
          <w:u w:val="single"/>
        </w:rPr>
        <w:t>In particular, Section</w:t>
      </w:r>
      <w:proofErr w:type="gramEnd"/>
      <w:r w:rsidR="00C92D04" w:rsidRPr="00C92D04">
        <w:rPr>
          <w:rFonts w:ascii="Times New Roman" w:hAnsi="Times New Roman" w:cs="Times New Roman"/>
          <w:i/>
          <w:sz w:val="24"/>
          <w:szCs w:val="24"/>
          <w:u w:val="single"/>
        </w:rPr>
        <w:t xml:space="preserve"> 6.2 contains a complete re-write of the User-Guide water-leaving material (</w:t>
      </w:r>
      <w:r w:rsidRPr="00C92D04">
        <w:rPr>
          <w:rFonts w:ascii="Times New Roman" w:hAnsi="Times New Roman" w:cs="Times New Roman"/>
          <w:i/>
          <w:sz w:val="24"/>
          <w:szCs w:val="24"/>
          <w:u w:val="single"/>
        </w:rPr>
        <w:t>both</w:t>
      </w:r>
      <w:r>
        <w:rPr>
          <w:rFonts w:ascii="Times New Roman" w:hAnsi="Times New Roman" w:cs="Times New Roman"/>
          <w:i/>
          <w:sz w:val="24"/>
          <w:szCs w:val="24"/>
          <w:u w:val="single"/>
        </w:rPr>
        <w:t xml:space="preserve"> here </w:t>
      </w:r>
      <w:r w:rsidR="00C92D04" w:rsidRPr="00C92D04">
        <w:rPr>
          <w:rFonts w:ascii="Times New Roman" w:hAnsi="Times New Roman" w:cs="Times New Roman"/>
          <w:i/>
          <w:sz w:val="24"/>
          <w:szCs w:val="24"/>
          <w:u w:val="single"/>
        </w:rPr>
        <w:t xml:space="preserve">in the main part of the Guide and </w:t>
      </w:r>
      <w:r>
        <w:rPr>
          <w:rFonts w:ascii="Times New Roman" w:hAnsi="Times New Roman" w:cs="Times New Roman"/>
          <w:i/>
          <w:sz w:val="24"/>
          <w:szCs w:val="24"/>
          <w:u w:val="single"/>
        </w:rPr>
        <w:t xml:space="preserve">also in the adjunct part of </w:t>
      </w:r>
      <w:r w:rsidR="00921A8B">
        <w:rPr>
          <w:rFonts w:ascii="Times New Roman" w:hAnsi="Times New Roman" w:cs="Times New Roman"/>
          <w:i/>
          <w:sz w:val="24"/>
          <w:szCs w:val="24"/>
          <w:u w:val="single"/>
        </w:rPr>
        <w:t>Guide</w:t>
      </w:r>
      <w:r>
        <w:rPr>
          <w:rFonts w:ascii="Times New Roman" w:hAnsi="Times New Roman" w:cs="Times New Roman"/>
          <w:i/>
          <w:sz w:val="24"/>
          <w:szCs w:val="24"/>
          <w:u w:val="single"/>
        </w:rPr>
        <w:t xml:space="preserve"> dealing with </w:t>
      </w:r>
      <w:r w:rsidR="00C92D04" w:rsidRPr="00C92D04">
        <w:rPr>
          <w:rFonts w:ascii="Times New Roman" w:hAnsi="Times New Roman" w:cs="Times New Roman"/>
          <w:i/>
          <w:sz w:val="24"/>
          <w:szCs w:val="24"/>
          <w:u w:val="single"/>
        </w:rPr>
        <w:t xml:space="preserve">the ocean-optics </w:t>
      </w:r>
      <w:r>
        <w:rPr>
          <w:rFonts w:ascii="Times New Roman" w:hAnsi="Times New Roman" w:cs="Times New Roman"/>
          <w:i/>
          <w:sz w:val="24"/>
          <w:szCs w:val="24"/>
          <w:u w:val="single"/>
        </w:rPr>
        <w:t>model</w:t>
      </w:r>
      <w:r w:rsidR="00C92D04" w:rsidRPr="00C92D04">
        <w:rPr>
          <w:rFonts w:ascii="Times New Roman" w:hAnsi="Times New Roman" w:cs="Times New Roman"/>
          <w:i/>
          <w:sz w:val="24"/>
          <w:szCs w:val="24"/>
          <w:u w:val="single"/>
        </w:rPr>
        <w:t>)</w:t>
      </w:r>
      <w:r w:rsidR="00C92D04" w:rsidRPr="00C92D04">
        <w:rPr>
          <w:rFonts w:ascii="Times New Roman" w:hAnsi="Times New Roman" w:cs="Times New Roman"/>
          <w:sz w:val="24"/>
          <w:szCs w:val="24"/>
        </w:rPr>
        <w:t xml:space="preserve">. Section 6.3 contains new material </w:t>
      </w:r>
      <w:proofErr w:type="gramStart"/>
      <w:r w:rsidR="00C92D04" w:rsidRPr="00C92D04">
        <w:rPr>
          <w:rFonts w:ascii="Times New Roman" w:hAnsi="Times New Roman" w:cs="Times New Roman"/>
          <w:sz w:val="24"/>
          <w:szCs w:val="24"/>
        </w:rPr>
        <w:t>not present</w:t>
      </w:r>
      <w:proofErr w:type="gramEnd"/>
      <w:r w:rsidR="00C92D04" w:rsidRPr="00C92D04">
        <w:rPr>
          <w:rFonts w:ascii="Times New Roman" w:hAnsi="Times New Roman" w:cs="Times New Roman"/>
          <w:sz w:val="24"/>
          <w:szCs w:val="24"/>
        </w:rPr>
        <w:t xml:space="preserve"> in the 2.8 Guide.</w:t>
      </w:r>
    </w:p>
    <w:p w14:paraId="52DA380F" w14:textId="77777777" w:rsidR="00C92D04" w:rsidRPr="00C92D04" w:rsidRDefault="00C92D04" w:rsidP="00C92D04">
      <w:pPr>
        <w:keepNext/>
        <w:suppressAutoHyphens/>
        <w:autoSpaceDE w:val="0"/>
        <w:spacing w:before="280" w:after="120" w:line="240" w:lineRule="auto"/>
        <w:outlineLvl w:val="1"/>
        <w:rPr>
          <w:rFonts w:ascii="Times New Roman" w:eastAsiaTheme="minorEastAsia" w:hAnsi="Times New Roman" w:cs="Times New Roman"/>
          <w:b/>
          <w:sz w:val="32"/>
          <w:szCs w:val="20"/>
          <w:lang w:eastAsia="ar-SA"/>
        </w:rPr>
      </w:pPr>
      <w:bookmarkStart w:id="242" w:name="_Toc73510449"/>
      <w:r w:rsidRPr="00C92D04">
        <w:rPr>
          <w:rFonts w:ascii="Times New Roman" w:eastAsiaTheme="minorEastAsia" w:hAnsi="Times New Roman" w:cs="Times New Roman"/>
          <w:b/>
          <w:sz w:val="32"/>
          <w:szCs w:val="20"/>
          <w:lang w:eastAsia="ar-SA"/>
        </w:rPr>
        <w:t>6.2 Water-Leaving Supplement and Usage in VLIDORT</w:t>
      </w:r>
      <w:bookmarkEnd w:id="242"/>
    </w:p>
    <w:p w14:paraId="18A584FF" w14:textId="77777777" w:rsidR="00C92D04" w:rsidRPr="00C92D04" w:rsidRDefault="00C92D04" w:rsidP="00C92D04">
      <w:pPr>
        <w:keepNext/>
        <w:suppressAutoHyphens/>
        <w:spacing w:after="100" w:afterAutospacing="1" w:line="240" w:lineRule="auto"/>
        <w:outlineLvl w:val="2"/>
        <w:rPr>
          <w:rFonts w:ascii="Times New Roman" w:eastAsiaTheme="minorEastAsia" w:hAnsi="Times New Roman" w:cs="Times New Roman"/>
          <w:i/>
          <w:sz w:val="28"/>
          <w:szCs w:val="28"/>
          <w:lang w:eastAsia="ar-SA"/>
        </w:rPr>
      </w:pPr>
      <w:bookmarkStart w:id="243" w:name="_Toc73510450"/>
      <w:r w:rsidRPr="00C92D04">
        <w:rPr>
          <w:rFonts w:ascii="Times New Roman" w:eastAsiaTheme="minorEastAsia" w:hAnsi="Times New Roman" w:cs="Times New Roman"/>
          <w:i/>
          <w:sz w:val="28"/>
          <w:szCs w:val="28"/>
          <w:lang w:eastAsia="ar-SA"/>
        </w:rPr>
        <w:t>6.2.1 Water-Leaving Implementation in VLIDORT</w:t>
      </w:r>
      <w:bookmarkEnd w:id="243"/>
    </w:p>
    <w:p w14:paraId="20EBF38B" w14:textId="77777777" w:rsidR="00C92D04" w:rsidRPr="00C92D04" w:rsidRDefault="00C92D04" w:rsidP="00C92D04">
      <w:pPr>
        <w:suppressAutoHyphens/>
        <w:autoSpaceDE w:val="0"/>
        <w:spacing w:after="100" w:afterAutospacing="1"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 xml:space="preserve">The computation of emerging water-leaving radiance </w:t>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L</m:t>
            </m:r>
          </m:e>
          <m:sub>
            <m:r>
              <w:rPr>
                <w:rFonts w:ascii="Cambria Math" w:eastAsiaTheme="minorEastAsia" w:hAnsi="Cambria Math" w:cs="Times New Roman"/>
                <w:sz w:val="24"/>
                <w:lang w:eastAsia="ar-SA"/>
              </w:rPr>
              <m:t>W</m:t>
            </m:r>
          </m:sub>
        </m:sSub>
      </m:oMath>
      <w:r w:rsidRPr="00C92D04">
        <w:rPr>
          <w:rFonts w:ascii="Times New Roman" w:eastAsiaTheme="minorEastAsia" w:hAnsi="Times New Roman" w:cs="Times New Roman"/>
          <w:sz w:val="24"/>
          <w:lang w:eastAsia="ar-SA"/>
        </w:rPr>
        <w:t xml:space="preserve"> depends not only on the optical properties of marine constituents and radiative processes in the ocean medium, but also on the total atmospheric direct and diffuse downwelling flux </w:t>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T</m:t>
            </m:r>
          </m:e>
          <m:sub>
            <m:r>
              <w:rPr>
                <w:rFonts w:ascii="Cambria Math" w:eastAsiaTheme="minorEastAsia" w:hAnsi="Cambria Math" w:cs="Times New Roman"/>
                <w:sz w:val="24"/>
                <w:lang w:eastAsia="ar-SA"/>
              </w:rPr>
              <m:t>ATM</m:t>
            </m:r>
          </m:sub>
        </m:sSub>
      </m:oMath>
      <w:r w:rsidRPr="00C92D04">
        <w:rPr>
          <w:rFonts w:ascii="Times New Roman" w:eastAsiaTheme="minorEastAsia" w:hAnsi="Times New Roman" w:cs="Times New Roman"/>
          <w:sz w:val="24"/>
          <w:lang w:eastAsia="ar-SA"/>
        </w:rPr>
        <w:t>of atmospheric light through the air-water interface. This is of c</w:t>
      </w:r>
      <w:proofErr w:type="spellStart"/>
      <w:r w:rsidRPr="00C92D04">
        <w:rPr>
          <w:rFonts w:ascii="Times New Roman" w:eastAsiaTheme="minorEastAsia" w:hAnsi="Times New Roman" w:cs="Times New Roman"/>
          <w:sz w:val="24"/>
          <w:lang w:eastAsia="ar-SA"/>
        </w:rPr>
        <w:t>ourse</w:t>
      </w:r>
      <w:proofErr w:type="spellEnd"/>
      <w:r w:rsidRPr="00C92D04">
        <w:rPr>
          <w:rFonts w:ascii="Times New Roman" w:eastAsiaTheme="minorEastAsia" w:hAnsi="Times New Roman" w:cs="Times New Roman"/>
          <w:sz w:val="24"/>
          <w:lang w:eastAsia="ar-SA"/>
        </w:rPr>
        <w:t xml:space="preserve"> </w:t>
      </w:r>
      <w:proofErr w:type="gramStart"/>
      <w:r w:rsidRPr="00C92D04">
        <w:rPr>
          <w:rFonts w:ascii="Times New Roman" w:eastAsiaTheme="minorEastAsia" w:hAnsi="Times New Roman" w:cs="Times New Roman"/>
          <w:sz w:val="24"/>
          <w:lang w:eastAsia="ar-SA"/>
        </w:rPr>
        <w:t>complicates</w:t>
      </w:r>
      <w:proofErr w:type="gramEnd"/>
      <w:r w:rsidRPr="00C92D04">
        <w:rPr>
          <w:rFonts w:ascii="Times New Roman" w:eastAsiaTheme="minorEastAsia" w:hAnsi="Times New Roman" w:cs="Times New Roman"/>
          <w:sz w:val="24"/>
          <w:lang w:eastAsia="ar-SA"/>
        </w:rPr>
        <w:t xml:space="preserve"> the separation between the water-leaving supplemental calculation and the main VLIDORT calculation to follow; normally, the latter is based on the supplemental input. Furthermore, </w:t>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T</m:t>
            </m:r>
          </m:e>
          <m:sub>
            <m:r>
              <w:rPr>
                <w:rFonts w:ascii="Cambria Math" w:eastAsiaTheme="minorEastAsia" w:hAnsi="Cambria Math" w:cs="Times New Roman"/>
                <w:sz w:val="24"/>
                <w:lang w:eastAsia="ar-SA"/>
              </w:rPr>
              <m:t>ATM</m:t>
            </m:r>
          </m:sub>
        </m:sSub>
        <m:r>
          <w:rPr>
            <w:rFonts w:ascii="Cambria Math" w:eastAsiaTheme="minorEastAsia" w:hAnsi="Cambria Math" w:cs="Times New Roman"/>
            <w:sz w:val="24"/>
            <w:lang w:eastAsia="ar-SA"/>
          </w:rPr>
          <m:t xml:space="preserve"> </m:t>
        </m:r>
      </m:oMath>
      <w:r w:rsidRPr="00C92D04">
        <w:rPr>
          <w:rFonts w:ascii="Times New Roman" w:eastAsiaTheme="minorEastAsia" w:hAnsi="Times New Roman" w:cs="Times New Roman"/>
          <w:sz w:val="24"/>
          <w:lang w:eastAsia="ar-SA"/>
        </w:rPr>
        <w:t>will in general depend on the surface leaving con</w:t>
      </w:r>
      <w:proofErr w:type="spellStart"/>
      <w:r w:rsidRPr="00C92D04">
        <w:rPr>
          <w:rFonts w:ascii="Times New Roman" w:eastAsiaTheme="minorEastAsia" w:hAnsi="Times New Roman" w:cs="Times New Roman"/>
          <w:sz w:val="24"/>
          <w:lang w:eastAsia="ar-SA"/>
        </w:rPr>
        <w:t>tribution</w:t>
      </w:r>
      <w:proofErr w:type="spellEnd"/>
      <w:r w:rsidRPr="00C92D04">
        <w:rPr>
          <w:rFonts w:ascii="Times New Roman" w:eastAsiaTheme="minorEastAsia" w:hAnsi="Times New Roman" w:cs="Times New Roman"/>
          <w:sz w:val="24"/>
          <w:lang w:eastAsia="ar-SA"/>
        </w:rPr>
        <w:t xml:space="preserve"> and hence on marine constituents. In other words, </w:t>
      </w:r>
      <w:r w:rsidRPr="00C92D04">
        <w:rPr>
          <w:rFonts w:ascii="Times New Roman" w:eastAsiaTheme="minorEastAsia" w:hAnsi="Times New Roman" w:cs="Times New Roman"/>
          <w:i/>
          <w:sz w:val="24"/>
          <w:lang w:eastAsia="ar-SA"/>
        </w:rPr>
        <w:t>VLIDORT and its supplement VSLEAVE are coupled</w:t>
      </w:r>
      <w:r w:rsidRPr="00C92D04">
        <w:rPr>
          <w:rFonts w:ascii="Times New Roman" w:eastAsiaTheme="minorEastAsia" w:hAnsi="Times New Roman" w:cs="Times New Roman"/>
          <w:sz w:val="24"/>
          <w:lang w:eastAsia="ar-SA"/>
        </w:rPr>
        <w:t>.</w:t>
      </w:r>
    </w:p>
    <w:p w14:paraId="16EAEB39" w14:textId="77777777" w:rsidR="00C92D04" w:rsidRPr="00C92D04" w:rsidRDefault="00C92D04" w:rsidP="00C92D04">
      <w:pPr>
        <w:suppressAutoHyphens/>
        <w:autoSpaceDE w:val="0"/>
        <w:spacing w:after="100" w:afterAutospacing="1" w:line="240" w:lineRule="auto"/>
        <w:contextualSpacing/>
        <w:jc w:val="both"/>
        <w:rPr>
          <w:rFonts w:ascii="Times New Roman" w:eastAsiaTheme="minorEastAsia" w:hAnsi="Times New Roman" w:cs="Times New Roman"/>
          <w:sz w:val="24"/>
          <w:lang w:eastAsia="ar-SA"/>
        </w:rPr>
      </w:pPr>
    </w:p>
    <w:p w14:paraId="4D4EA75F" w14:textId="77777777" w:rsidR="00C92D04" w:rsidRPr="00C92D04" w:rsidRDefault="00C92D04" w:rsidP="00C92D04">
      <w:pPr>
        <w:suppressAutoHyphens/>
        <w:autoSpaceDE w:val="0"/>
        <w:spacing w:after="100" w:afterAutospacing="1"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Although this coupling can be treated formally with a coupled ocean-atmosphere RT model such as that described in [</w:t>
      </w:r>
      <w:proofErr w:type="spellStart"/>
      <w:r w:rsidRPr="00C92D04">
        <w:rPr>
          <w:rFonts w:ascii="Times New Roman" w:eastAsiaTheme="minorEastAsia" w:hAnsi="Times New Roman" w:cs="Times New Roman"/>
          <w:i/>
          <w:sz w:val="24"/>
          <w:lang w:eastAsia="ar-SA"/>
        </w:rPr>
        <w:t>Spurr</w:t>
      </w:r>
      <w:proofErr w:type="spellEnd"/>
      <w:r w:rsidRPr="00C92D04">
        <w:rPr>
          <w:rFonts w:ascii="Times New Roman" w:eastAsiaTheme="minorEastAsia" w:hAnsi="Times New Roman" w:cs="Times New Roman"/>
          <w:i/>
          <w:sz w:val="24"/>
          <w:lang w:eastAsia="ar-SA"/>
        </w:rPr>
        <w:t xml:space="preserve"> et al.</w:t>
      </w:r>
      <w:r w:rsidRPr="00C92D04">
        <w:rPr>
          <w:rFonts w:ascii="Times New Roman" w:eastAsiaTheme="minorEastAsia" w:hAnsi="Times New Roman" w:cs="Times New Roman"/>
          <w:sz w:val="24"/>
          <w:lang w:eastAsia="ar-SA"/>
        </w:rPr>
        <w:t xml:space="preserve">, 2007], we have developed a simple coupling scheme for VLIDORT to ensure that the actual value of </w:t>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L</m:t>
            </m:r>
          </m:e>
          <m:sub>
            <m:r>
              <w:rPr>
                <w:rFonts w:ascii="Cambria Math" w:eastAsiaTheme="minorEastAsia" w:hAnsi="Cambria Math" w:cs="Times New Roman"/>
                <w:sz w:val="24"/>
                <w:lang w:eastAsia="ar-SA"/>
              </w:rPr>
              <m:t>W</m:t>
            </m:r>
          </m:sub>
        </m:sSub>
      </m:oMath>
      <w:r w:rsidRPr="00C92D04">
        <w:rPr>
          <w:rFonts w:ascii="Times New Roman" w:eastAsiaTheme="minorEastAsia" w:hAnsi="Times New Roman" w:cs="Times New Roman"/>
          <w:sz w:val="24"/>
          <w:lang w:eastAsia="ar-SA"/>
        </w:rPr>
        <w:t xml:space="preserve"> used as a surface input will correspond to the correct value of the downwelling flux transmittance at the surface interface. The first application of this new water-leaving model was presented in [</w:t>
      </w:r>
      <w:proofErr w:type="spellStart"/>
      <w:r w:rsidRPr="00C92D04">
        <w:rPr>
          <w:rFonts w:ascii="Times New Roman" w:eastAsiaTheme="minorEastAsia" w:hAnsi="Times New Roman" w:cs="Times New Roman"/>
          <w:i/>
          <w:sz w:val="24"/>
          <w:lang w:eastAsia="ar-SA"/>
        </w:rPr>
        <w:t>Vasilkov</w:t>
      </w:r>
      <w:proofErr w:type="spellEnd"/>
      <w:r w:rsidRPr="00C92D04">
        <w:rPr>
          <w:rFonts w:ascii="Times New Roman" w:eastAsiaTheme="minorEastAsia" w:hAnsi="Times New Roman" w:cs="Times New Roman"/>
          <w:i/>
          <w:sz w:val="24"/>
          <w:lang w:eastAsia="ar-SA"/>
        </w:rPr>
        <w:t xml:space="preserve"> et al</w:t>
      </w:r>
      <w:r w:rsidRPr="00C92D04">
        <w:rPr>
          <w:rFonts w:ascii="Times New Roman" w:eastAsiaTheme="minorEastAsia" w:hAnsi="Times New Roman" w:cs="Times New Roman"/>
          <w:sz w:val="24"/>
          <w:lang w:eastAsia="ar-SA"/>
        </w:rPr>
        <w:t xml:space="preserve">., 2017]. </w:t>
      </w:r>
    </w:p>
    <w:p w14:paraId="5D77D428" w14:textId="77777777" w:rsidR="00C92D04" w:rsidRPr="00C92D04" w:rsidRDefault="00C92D04" w:rsidP="00C92D04">
      <w:pPr>
        <w:suppressAutoHyphens/>
        <w:autoSpaceDE w:val="0"/>
        <w:spacing w:after="100" w:afterAutospacing="1" w:line="240" w:lineRule="auto"/>
        <w:contextualSpacing/>
        <w:jc w:val="both"/>
        <w:rPr>
          <w:rFonts w:ascii="Times New Roman" w:eastAsiaTheme="minorEastAsia" w:hAnsi="Times New Roman" w:cs="Times New Roman"/>
          <w:sz w:val="24"/>
          <w:lang w:eastAsia="ar-SA"/>
        </w:rPr>
      </w:pPr>
    </w:p>
    <w:p w14:paraId="5912EAE8" w14:textId="77777777" w:rsidR="00C92D04" w:rsidRPr="00C92D04" w:rsidRDefault="00C92D04" w:rsidP="00C92D04">
      <w:pPr>
        <w:suppressAutoHyphens/>
        <w:autoSpaceDE w:val="0"/>
        <w:spacing w:after="100" w:afterAutospacing="1"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 xml:space="preserve">Before going into details of the coupling scheme, we first summarize the VSLEAVE computation. Water-leaving output from VSLEAVE consists of three terms which are sun-normalized radiances. The first ("direct") term </w:t>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L</m:t>
            </m:r>
          </m:e>
          <m:sub>
            <m:r>
              <w:rPr>
                <w:rFonts w:ascii="Cambria Math" w:eastAsiaTheme="minorEastAsia" w:hAnsi="Cambria Math" w:cs="Times New Roman"/>
                <w:sz w:val="24"/>
                <w:lang w:eastAsia="ar-SA"/>
              </w:rPr>
              <m:t>W,direct</m:t>
            </m:r>
          </m:sub>
        </m:sSub>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θ,</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θ</m:t>
                </m:r>
              </m:e>
              <m:sub>
                <m:r>
                  <w:rPr>
                    <w:rFonts w:ascii="Cambria Math" w:eastAsiaTheme="minorEastAsia" w:hAnsi="Cambria Math" w:cs="Times New Roman"/>
                    <w:sz w:val="24"/>
                    <w:lang w:eastAsia="ar-SA"/>
                  </w:rPr>
                  <m:t>0</m:t>
                </m:r>
              </m:sub>
            </m:sSub>
            <m:r>
              <w:rPr>
                <w:rFonts w:ascii="Cambria Math" w:eastAsiaTheme="minorEastAsia" w:hAnsi="Cambria Math" w:cs="Times New Roman"/>
                <w:sz w:val="24"/>
                <w:lang w:eastAsia="ar-SA"/>
              </w:rPr>
              <m:t>,φ-</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φ</m:t>
                </m:r>
              </m:e>
              <m:sub>
                <m:r>
                  <w:rPr>
                    <w:rFonts w:ascii="Cambria Math" w:eastAsiaTheme="minorEastAsia" w:hAnsi="Cambria Math" w:cs="Times New Roman"/>
                    <w:sz w:val="24"/>
                    <w:lang w:eastAsia="ar-SA"/>
                  </w:rPr>
                  <m:t>0</m:t>
                </m:r>
              </m:sub>
            </m:sSub>
          </m:e>
        </m:d>
      </m:oMath>
      <w:r w:rsidRPr="00C92D04">
        <w:rPr>
          <w:rFonts w:ascii="Times New Roman" w:eastAsiaTheme="minorEastAsia" w:hAnsi="Times New Roman" w:cs="Times New Roman"/>
          <w:sz w:val="24"/>
          <w:lang w:eastAsia="ar-SA"/>
        </w:rPr>
        <w:t xml:space="preserve"> is the water leaving radiance for solar illumination angle</w:t>
      </w:r>
      <m:oMath>
        <m:r>
          <w:rPr>
            <w:rFonts w:ascii="Cambria Math" w:eastAsiaTheme="minorEastAsia" w:hAnsi="Cambria Math" w:cs="Times New Roman"/>
            <w:sz w:val="24"/>
            <w:lang w:eastAsia="ar-SA"/>
          </w:rPr>
          <m:t xml:space="preserve"> </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θ</m:t>
            </m:r>
          </m:e>
          <m:sub>
            <m:r>
              <w:rPr>
                <w:rFonts w:ascii="Cambria Math" w:eastAsiaTheme="minorEastAsia" w:hAnsi="Cambria Math" w:cs="Times New Roman"/>
                <w:sz w:val="24"/>
                <w:lang w:eastAsia="ar-SA"/>
              </w:rPr>
              <m:t>0</m:t>
            </m:r>
          </m:sub>
        </m:sSub>
      </m:oMath>
      <w:r w:rsidRPr="00C92D04">
        <w:rPr>
          <w:rFonts w:ascii="Times New Roman" w:eastAsiaTheme="minorEastAsia" w:hAnsi="Times New Roman" w:cs="Times New Roman"/>
          <w:sz w:val="24"/>
          <w:lang w:eastAsia="ar-SA"/>
        </w:rPr>
        <w:t xml:space="preserve"> (cosine </w:t>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oMath>
      <w:r w:rsidRPr="00C92D04">
        <w:rPr>
          <w:rFonts w:ascii="Times New Roman" w:eastAsiaTheme="minorEastAsia" w:hAnsi="Times New Roman" w:cs="Times New Roman"/>
          <w:sz w:val="24"/>
          <w:lang w:eastAsia="ar-SA"/>
        </w:rPr>
        <w:t xml:space="preserve">), into viewing direction having zenith angle </w:t>
      </w:r>
      <m:oMath>
        <m:r>
          <w:rPr>
            <w:rFonts w:ascii="Cambria Math" w:eastAsiaTheme="minorEastAsia" w:hAnsi="Cambria Math" w:cs="Times New Roman"/>
            <w:sz w:val="24"/>
            <w:lang w:eastAsia="ar-SA"/>
          </w:rPr>
          <m:t>θ</m:t>
        </m:r>
      </m:oMath>
      <w:r w:rsidRPr="00C92D04">
        <w:rPr>
          <w:rFonts w:ascii="Times New Roman" w:eastAsiaTheme="minorEastAsia" w:hAnsi="Times New Roman" w:cs="Times New Roman"/>
          <w:sz w:val="24"/>
          <w:lang w:eastAsia="ar-SA"/>
        </w:rPr>
        <w:t xml:space="preserve"> with </w:t>
      </w:r>
      <m:oMath>
        <m:r>
          <w:rPr>
            <w:rFonts w:ascii="Cambria Math" w:eastAsiaTheme="minorEastAsia" w:hAnsi="Cambria Math" w:cs="Times New Roman"/>
            <w:sz w:val="24"/>
            <w:lang w:eastAsia="ar-SA"/>
          </w:rPr>
          <m:t>μ=</m:t>
        </m:r>
        <m:func>
          <m:funcPr>
            <m:ctrlPr>
              <w:rPr>
                <w:rFonts w:ascii="Cambria Math" w:eastAsiaTheme="minorEastAsia" w:hAnsi="Cambria Math" w:cs="Times New Roman"/>
                <w:i/>
                <w:sz w:val="24"/>
                <w:lang w:eastAsia="ar-SA"/>
              </w:rPr>
            </m:ctrlPr>
          </m:funcPr>
          <m:fName>
            <m:r>
              <m:rPr>
                <m:sty m:val="p"/>
              </m:rPr>
              <w:rPr>
                <w:rFonts w:ascii="Cambria Math" w:eastAsiaTheme="minorEastAsia" w:hAnsi="Cambria Math" w:cs="Times New Roman"/>
                <w:sz w:val="24"/>
                <w:lang w:eastAsia="ar-SA"/>
              </w:rPr>
              <m:t>cos</m:t>
            </m:r>
          </m:fName>
          <m:e>
            <m:r>
              <w:rPr>
                <w:rFonts w:ascii="Cambria Math" w:eastAsiaTheme="minorEastAsia" w:hAnsi="Cambria Math" w:cs="Times New Roman"/>
                <w:sz w:val="24"/>
                <w:lang w:eastAsia="ar-SA"/>
              </w:rPr>
              <m:t>θ</m:t>
            </m:r>
          </m:e>
        </m:func>
      </m:oMath>
      <w:r w:rsidRPr="00C92D04">
        <w:rPr>
          <w:rFonts w:ascii="Times New Roman" w:eastAsiaTheme="minorEastAsia" w:hAnsi="Times New Roman" w:cs="Times New Roman"/>
          <w:sz w:val="24"/>
          <w:lang w:eastAsia="ar-SA"/>
        </w:rPr>
        <w:t xml:space="preserve">, and the relative azimuth angle </w:t>
      </w:r>
      <m:oMath>
        <m:r>
          <w:rPr>
            <w:rFonts w:ascii="Cambria Math" w:eastAsiaTheme="minorEastAsia" w:hAnsi="Cambria Math" w:cs="Times New Roman"/>
            <w:sz w:val="24"/>
            <w:lang w:eastAsia="ar-SA"/>
          </w:rPr>
          <m:t>φ-</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φ</m:t>
            </m:r>
          </m:e>
          <m:sub>
            <m:r>
              <w:rPr>
                <w:rFonts w:ascii="Cambria Math" w:eastAsiaTheme="minorEastAsia" w:hAnsi="Cambria Math" w:cs="Times New Roman"/>
                <w:sz w:val="24"/>
                <w:lang w:eastAsia="ar-SA"/>
              </w:rPr>
              <m:t>0</m:t>
            </m:r>
          </m:sub>
        </m:sSub>
      </m:oMath>
      <w:r w:rsidRPr="00C92D04">
        <w:rPr>
          <w:rFonts w:ascii="Times New Roman" w:eastAsiaTheme="minorEastAsia" w:hAnsi="Times New Roman" w:cs="Times New Roman"/>
          <w:sz w:val="24"/>
          <w:lang w:eastAsia="ar-SA"/>
        </w:rPr>
        <w:t xml:space="preserve"> between the two directions. </w:t>
      </w:r>
    </w:p>
    <w:p w14:paraId="45CAA118" w14:textId="77777777" w:rsidR="00C92D04" w:rsidRPr="00C92D04" w:rsidRDefault="00C92D04" w:rsidP="00C92D04">
      <w:pPr>
        <w:suppressAutoHyphens/>
        <w:autoSpaceDE w:val="0"/>
        <w:spacing w:after="100" w:afterAutospacing="1" w:line="240" w:lineRule="auto"/>
        <w:contextualSpacing/>
        <w:jc w:val="both"/>
        <w:rPr>
          <w:rFonts w:ascii="Times New Roman" w:eastAsiaTheme="minorEastAsia" w:hAnsi="Times New Roman" w:cs="Times New Roman"/>
          <w:sz w:val="24"/>
          <w:lang w:eastAsia="ar-SA"/>
        </w:rPr>
      </w:pPr>
    </w:p>
    <w:p w14:paraId="0992F542" w14:textId="77777777" w:rsidR="00C92D04" w:rsidRPr="00C92D04" w:rsidRDefault="00C92D04" w:rsidP="00C92D04">
      <w:pPr>
        <w:suppressAutoHyphens/>
        <w:autoSpaceDE w:val="0"/>
        <w:spacing w:after="100" w:afterAutospacing="1"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 xml:space="preserve">The other two water-leaving radiance output may be written </w:t>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 xml:space="preserve"> L</m:t>
            </m:r>
          </m:e>
          <m:sub>
            <m:r>
              <w:rPr>
                <w:rFonts w:ascii="Cambria Math" w:eastAsiaTheme="minorEastAsia" w:hAnsi="Cambria Math" w:cs="Times New Roman"/>
                <w:sz w:val="24"/>
                <w:lang w:eastAsia="ar-SA"/>
              </w:rPr>
              <m:t>W,m</m:t>
            </m:r>
          </m:sub>
        </m:sSub>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μ,</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e>
        </m:d>
      </m:oMath>
      <w:r w:rsidRPr="00C92D04">
        <w:rPr>
          <w:rFonts w:ascii="Times New Roman" w:eastAsiaTheme="minorEastAsia" w:hAnsi="Times New Roman" w:cs="Times New Roman"/>
          <w:sz w:val="24"/>
          <w:lang w:eastAsia="ar-SA"/>
        </w:rPr>
        <w:t xml:space="preserve"> and </w:t>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L</m:t>
            </m:r>
          </m:e>
          <m:sub>
            <m:r>
              <w:rPr>
                <w:rFonts w:ascii="Cambria Math" w:eastAsiaTheme="minorEastAsia" w:hAnsi="Cambria Math" w:cs="Times New Roman"/>
                <w:sz w:val="24"/>
                <w:lang w:eastAsia="ar-SA"/>
              </w:rPr>
              <m:t>W,m</m:t>
            </m:r>
          </m:sub>
        </m:sSub>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i</m:t>
                </m:r>
              </m:sub>
            </m:sSub>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e>
        </m:d>
      </m:oMath>
      <w:r w:rsidRPr="00C92D04">
        <w:rPr>
          <w:rFonts w:ascii="Times New Roman" w:eastAsiaTheme="minorEastAsia" w:hAnsi="Times New Roman" w:cs="Times New Roman"/>
          <w:sz w:val="24"/>
          <w:lang w:eastAsia="ar-SA"/>
        </w:rPr>
        <w:t xml:space="preserve">, where </w:t>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 xml:space="preserve"> μ</m:t>
            </m:r>
          </m:e>
          <m:sub>
            <m:r>
              <w:rPr>
                <w:rFonts w:ascii="Cambria Math" w:eastAsiaTheme="minorEastAsia" w:hAnsi="Cambria Math" w:cs="Times New Roman"/>
                <w:sz w:val="24"/>
                <w:lang w:eastAsia="ar-SA"/>
              </w:rPr>
              <m:t>i</m:t>
            </m:r>
          </m:sub>
        </m:sSub>
        <m:r>
          <w:rPr>
            <w:rFonts w:ascii="Cambria Math" w:eastAsiaTheme="minorEastAsia" w:hAnsi="Cambria Math" w:cs="Times New Roman"/>
            <w:sz w:val="24"/>
            <w:lang w:eastAsia="ar-SA"/>
          </w:rPr>
          <m:t xml:space="preserve"> </m:t>
        </m:r>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i=1,…</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N</m:t>
                </m:r>
              </m:e>
              <m:sub>
                <m:r>
                  <w:rPr>
                    <w:rFonts w:ascii="Cambria Math" w:eastAsiaTheme="minorEastAsia" w:hAnsi="Cambria Math" w:cs="Times New Roman"/>
                    <w:sz w:val="24"/>
                    <w:lang w:eastAsia="ar-SA"/>
                  </w:rPr>
                  <m:t>d</m:t>
                </m:r>
              </m:sub>
            </m:sSub>
          </m:e>
        </m:d>
        <m:r>
          <w:rPr>
            <w:rFonts w:ascii="Cambria Math" w:eastAsiaTheme="minorEastAsia" w:hAnsi="Cambria Math" w:cs="Times New Roman"/>
            <w:sz w:val="24"/>
            <w:lang w:eastAsia="ar-SA"/>
          </w:rPr>
          <m:t xml:space="preserve"> </m:t>
        </m:r>
      </m:oMath>
      <w:r w:rsidRPr="00C92D04">
        <w:rPr>
          <w:rFonts w:ascii="Times New Roman" w:eastAsiaTheme="minorEastAsia" w:hAnsi="Times New Roman" w:cs="Times New Roman"/>
          <w:sz w:val="24"/>
          <w:lang w:eastAsia="ar-SA"/>
        </w:rPr>
        <w:t xml:space="preserve">are the discrete-ordinate polar cosines, and </w:t>
      </w:r>
      <m:oMath>
        <m:r>
          <w:rPr>
            <w:rFonts w:ascii="Cambria Math" w:eastAsiaTheme="minorEastAsia" w:hAnsi="Cambria Math" w:cs="Times New Roman"/>
            <w:sz w:val="24"/>
            <w:lang w:eastAsia="ar-SA"/>
          </w:rPr>
          <m:t xml:space="preserve">m </m:t>
        </m:r>
      </m:oMath>
      <w:r w:rsidRPr="00C92D04">
        <w:rPr>
          <w:rFonts w:ascii="Times New Roman" w:eastAsiaTheme="minorEastAsia" w:hAnsi="Times New Roman" w:cs="Times New Roman"/>
          <w:sz w:val="24"/>
          <w:lang w:eastAsia="ar-SA"/>
        </w:rPr>
        <w:t>is the Fourier component index,</w:t>
      </w:r>
      <m:oMath>
        <m:r>
          <w:rPr>
            <w:rFonts w:ascii="Cambria Math" w:eastAsiaTheme="minorEastAsia" w:hAnsi="Cambria Math" w:cs="Times New Roman"/>
            <w:sz w:val="24"/>
            <w:lang w:eastAsia="ar-SA"/>
          </w:rPr>
          <m:t xml:space="preserve"> m=0,1,</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…2N</m:t>
            </m:r>
          </m:e>
          <m:sub>
            <m:r>
              <w:rPr>
                <w:rFonts w:ascii="Cambria Math" w:eastAsiaTheme="minorEastAsia" w:hAnsi="Cambria Math" w:cs="Times New Roman"/>
                <w:sz w:val="24"/>
                <w:lang w:eastAsia="ar-SA"/>
              </w:rPr>
              <m:t>d</m:t>
            </m:r>
          </m:sub>
        </m:sSub>
        <m:r>
          <w:rPr>
            <w:rFonts w:ascii="Cambria Math" w:eastAsiaTheme="minorEastAsia" w:hAnsi="Cambria Math" w:cs="Times New Roman"/>
            <w:sz w:val="24"/>
            <w:lang w:eastAsia="ar-SA"/>
          </w:rPr>
          <m:t>-1</m:t>
        </m:r>
      </m:oMath>
      <w:r w:rsidRPr="00C92D04">
        <w:rPr>
          <w:rFonts w:ascii="Times New Roman" w:eastAsiaTheme="minorEastAsia" w:hAnsi="Times New Roman" w:cs="Times New Roman"/>
          <w:sz w:val="24"/>
          <w:lang w:eastAsia="ar-SA"/>
        </w:rPr>
        <w:t xml:space="preserve">. These are diffuse-term contributions: </w:t>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L</m:t>
            </m:r>
          </m:e>
          <m:sub>
            <m:r>
              <w:rPr>
                <w:rFonts w:ascii="Cambria Math" w:eastAsiaTheme="minorEastAsia" w:hAnsi="Cambria Math" w:cs="Times New Roman"/>
                <w:sz w:val="24"/>
                <w:lang w:eastAsia="ar-SA"/>
              </w:rPr>
              <m:t>W,m</m:t>
            </m:r>
          </m:sub>
        </m:sSub>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i</m:t>
                </m:r>
              </m:sub>
            </m:sSub>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e>
        </m:d>
      </m:oMath>
      <w:r w:rsidRPr="00C92D04">
        <w:rPr>
          <w:rFonts w:ascii="Times New Roman" w:eastAsiaTheme="minorEastAsia" w:hAnsi="Times New Roman" w:cs="Times New Roman"/>
          <w:sz w:val="24"/>
          <w:lang w:eastAsia="ar-SA"/>
        </w:rPr>
        <w:t xml:space="preserve"> is required for the inclusion of surface leaving in the diffuse-scattering boundary condition at surface, while the term</w:t>
      </w:r>
      <m:oMath>
        <m:r>
          <w:rPr>
            <w:rFonts w:ascii="Cambria Math" w:eastAsiaTheme="minorEastAsia" w:hAnsi="Cambria Math" w:cs="Times New Roman"/>
            <w:sz w:val="24"/>
            <w:lang w:eastAsia="ar-SA"/>
          </w:rPr>
          <m:t xml:space="preserve"> </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L</m:t>
            </m:r>
          </m:e>
          <m:sub>
            <m:r>
              <w:rPr>
                <w:rFonts w:ascii="Cambria Math" w:eastAsiaTheme="minorEastAsia" w:hAnsi="Cambria Math" w:cs="Times New Roman"/>
                <w:sz w:val="24"/>
                <w:lang w:eastAsia="ar-SA"/>
              </w:rPr>
              <m:t>W,m</m:t>
            </m:r>
          </m:sub>
        </m:sSub>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μ,</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e>
        </m:d>
      </m:oMath>
      <w:r w:rsidRPr="00C92D04">
        <w:rPr>
          <w:rFonts w:ascii="Times New Roman" w:eastAsiaTheme="minorEastAsia" w:hAnsi="Times New Roman" w:cs="Times New Roman"/>
          <w:sz w:val="24"/>
          <w:lang w:eastAsia="ar-SA"/>
        </w:rPr>
        <w:t xml:space="preserve"> is required for post-processing of the discrete ordinate solution (source function </w:t>
      </w:r>
      <w:r w:rsidRPr="00C92D04">
        <w:rPr>
          <w:rFonts w:ascii="Times New Roman" w:eastAsiaTheme="minorEastAsia" w:hAnsi="Times New Roman" w:cs="Times New Roman"/>
          <w:sz w:val="24"/>
          <w:lang w:eastAsia="ar-SA"/>
        </w:rPr>
        <w:lastRenderedPageBreak/>
        <w:t xml:space="preserve">integration). Fourier terms arise from the cosine-azimuth expansions of the full functions: </w:t>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L</m:t>
            </m:r>
          </m:e>
          <m:sub>
            <m:r>
              <w:rPr>
                <w:rFonts w:ascii="Cambria Math" w:eastAsiaTheme="minorEastAsia" w:hAnsi="Cambria Math" w:cs="Times New Roman"/>
                <w:sz w:val="24"/>
                <w:lang w:eastAsia="ar-SA"/>
              </w:rPr>
              <m:t>W,direct</m:t>
            </m:r>
          </m:sub>
        </m:sSub>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μ,</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r>
              <w:rPr>
                <w:rFonts w:ascii="Cambria Math" w:eastAsiaTheme="minorEastAsia" w:hAnsi="Cambria Math" w:cs="Times New Roman"/>
                <w:sz w:val="24"/>
                <w:lang w:eastAsia="ar-SA"/>
              </w:rPr>
              <m:t>,φ-</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φ</m:t>
                </m:r>
              </m:e>
              <m:sub>
                <m:r>
                  <w:rPr>
                    <w:rFonts w:ascii="Cambria Math" w:eastAsiaTheme="minorEastAsia" w:hAnsi="Cambria Math" w:cs="Times New Roman"/>
                    <w:sz w:val="24"/>
                    <w:lang w:eastAsia="ar-SA"/>
                  </w:rPr>
                  <m:t>0</m:t>
                </m:r>
              </m:sub>
            </m:sSub>
          </m:e>
        </m:d>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L</m:t>
            </m:r>
          </m:e>
          <m:sub>
            <m:r>
              <w:rPr>
                <w:rFonts w:ascii="Cambria Math" w:eastAsiaTheme="minorEastAsia" w:hAnsi="Cambria Math" w:cs="Times New Roman"/>
                <w:sz w:val="24"/>
                <w:lang w:eastAsia="ar-SA"/>
              </w:rPr>
              <m:t>W,0</m:t>
            </m:r>
          </m:sub>
        </m:sSub>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μ,</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e>
        </m:d>
        <m:r>
          <w:rPr>
            <w:rFonts w:ascii="Cambria Math" w:eastAsiaTheme="minorEastAsia" w:hAnsi="Cambria Math" w:cs="Times New Roman"/>
            <w:sz w:val="24"/>
            <w:lang w:eastAsia="ar-SA"/>
          </w:rPr>
          <m:t xml:space="preserve">+2 </m:t>
        </m:r>
        <m:nary>
          <m:naryPr>
            <m:chr m:val="∑"/>
            <m:limLoc m:val="undOvr"/>
            <m:ctrlPr>
              <w:rPr>
                <w:rFonts w:ascii="Cambria Math" w:eastAsiaTheme="minorEastAsia" w:hAnsi="Cambria Math" w:cs="Times New Roman"/>
                <w:i/>
                <w:sz w:val="24"/>
                <w:lang w:eastAsia="ar-SA"/>
              </w:rPr>
            </m:ctrlPr>
          </m:naryPr>
          <m:sub>
            <m:r>
              <w:rPr>
                <w:rFonts w:ascii="Cambria Math" w:eastAsiaTheme="minorEastAsia" w:hAnsi="Cambria Math" w:cs="Times New Roman"/>
                <w:sz w:val="24"/>
                <w:lang w:eastAsia="ar-SA"/>
              </w:rPr>
              <m:t>m=1</m:t>
            </m:r>
          </m:sub>
          <m:sup>
            <m:r>
              <w:rPr>
                <w:rFonts w:ascii="Cambria Math" w:eastAsiaTheme="minorEastAsia" w:hAnsi="Cambria Math" w:cs="Times New Roman"/>
                <w:sz w:val="24"/>
                <w:lang w:eastAsia="ar-SA"/>
              </w:rPr>
              <m:t>∞</m:t>
            </m:r>
          </m:sup>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 xml:space="preserve"> L</m:t>
                </m:r>
              </m:e>
              <m:sub>
                <m:r>
                  <w:rPr>
                    <w:rFonts w:ascii="Cambria Math" w:eastAsiaTheme="minorEastAsia" w:hAnsi="Cambria Math" w:cs="Times New Roman"/>
                    <w:sz w:val="24"/>
                    <w:lang w:eastAsia="ar-SA"/>
                  </w:rPr>
                  <m:t>W,m</m:t>
                </m:r>
              </m:sub>
            </m:sSub>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γ,</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e>
            </m:d>
            <m:func>
              <m:funcPr>
                <m:ctrlPr>
                  <w:rPr>
                    <w:rFonts w:ascii="Cambria Math" w:eastAsiaTheme="minorEastAsia" w:hAnsi="Cambria Math" w:cs="Times New Roman"/>
                    <w:i/>
                    <w:sz w:val="24"/>
                    <w:lang w:eastAsia="ar-SA"/>
                  </w:rPr>
                </m:ctrlPr>
              </m:funcPr>
              <m:fName>
                <m:r>
                  <m:rPr>
                    <m:sty m:val="p"/>
                  </m:rPr>
                  <w:rPr>
                    <w:rFonts w:ascii="Cambria Math" w:eastAsiaTheme="minorEastAsia" w:hAnsi="Cambria Math" w:cs="Times New Roman"/>
                    <w:sz w:val="24"/>
                    <w:lang w:eastAsia="ar-SA"/>
                  </w:rPr>
                  <m:t>cos</m:t>
                </m:r>
              </m:fName>
              <m:e>
                <m:r>
                  <w:rPr>
                    <w:rFonts w:ascii="Cambria Math" w:eastAsiaTheme="minorEastAsia" w:hAnsi="Cambria Math" w:cs="Times New Roman"/>
                    <w:sz w:val="24"/>
                    <w:lang w:eastAsia="ar-SA"/>
                  </w:rPr>
                  <m:t>m</m:t>
                </m:r>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φ-</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φ</m:t>
                        </m:r>
                      </m:e>
                      <m:sub>
                        <m:r>
                          <w:rPr>
                            <w:rFonts w:ascii="Cambria Math" w:eastAsiaTheme="minorEastAsia" w:hAnsi="Cambria Math" w:cs="Times New Roman"/>
                            <w:sz w:val="24"/>
                            <w:lang w:eastAsia="ar-SA"/>
                          </w:rPr>
                          <m:t>0</m:t>
                        </m:r>
                      </m:sub>
                    </m:sSub>
                  </m:e>
                </m:d>
              </m:e>
            </m:func>
          </m:e>
        </m:nary>
      </m:oMath>
      <w:r w:rsidRPr="00C92D04">
        <w:rPr>
          <w:rFonts w:ascii="Times New Roman" w:eastAsiaTheme="minorEastAsia" w:hAnsi="Times New Roman" w:cs="Times New Roman"/>
          <w:sz w:val="24"/>
          <w:lang w:eastAsia="ar-SA"/>
        </w:rPr>
        <w:t>. In the discrete-ordinate approximation with</w:t>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 xml:space="preserve"> N</m:t>
            </m:r>
          </m:e>
          <m:sub>
            <m:r>
              <w:rPr>
                <w:rFonts w:ascii="Cambria Math" w:eastAsiaTheme="minorEastAsia" w:hAnsi="Cambria Math" w:cs="Times New Roman"/>
                <w:sz w:val="24"/>
                <w:lang w:eastAsia="ar-SA"/>
              </w:rPr>
              <m:t>d</m:t>
            </m:r>
          </m:sub>
        </m:sSub>
        <m:r>
          <w:rPr>
            <w:rFonts w:ascii="Cambria Math" w:eastAsiaTheme="minorEastAsia" w:hAnsi="Cambria Math" w:cs="Times New Roman"/>
            <w:sz w:val="24"/>
            <w:lang w:eastAsia="ar-SA"/>
          </w:rPr>
          <m:t xml:space="preserve"> </m:t>
        </m:r>
      </m:oMath>
      <w:r w:rsidRPr="00C92D04">
        <w:rPr>
          <w:rFonts w:ascii="Times New Roman" w:eastAsiaTheme="minorEastAsia" w:hAnsi="Times New Roman" w:cs="Times New Roman"/>
          <w:sz w:val="24"/>
          <w:lang w:eastAsia="ar-SA"/>
        </w:rPr>
        <w:t>streams, we can only use</w:t>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 xml:space="preserve"> 2N</m:t>
            </m:r>
          </m:e>
          <m:sub>
            <m:r>
              <w:rPr>
                <w:rFonts w:ascii="Cambria Math" w:eastAsiaTheme="minorEastAsia" w:hAnsi="Cambria Math" w:cs="Times New Roman"/>
                <w:sz w:val="24"/>
                <w:lang w:eastAsia="ar-SA"/>
              </w:rPr>
              <m:t>d</m:t>
            </m:r>
          </m:sub>
        </m:sSub>
        <m:r>
          <w:rPr>
            <w:rFonts w:ascii="Cambria Math" w:eastAsiaTheme="minorEastAsia" w:hAnsi="Cambria Math" w:cs="Times New Roman"/>
            <w:sz w:val="24"/>
            <w:lang w:eastAsia="ar-SA"/>
          </w:rPr>
          <m:t xml:space="preserve">-1 </m:t>
        </m:r>
      </m:oMath>
      <w:r w:rsidRPr="00C92D04">
        <w:rPr>
          <w:rFonts w:ascii="Times New Roman" w:eastAsiaTheme="minorEastAsia" w:hAnsi="Times New Roman" w:cs="Times New Roman"/>
          <w:sz w:val="24"/>
          <w:lang w:eastAsia="ar-SA"/>
        </w:rPr>
        <w:t>components in this sum. In the post-pro</w:t>
      </w:r>
      <w:proofErr w:type="spellStart"/>
      <w:r w:rsidRPr="00C92D04">
        <w:rPr>
          <w:rFonts w:ascii="Times New Roman" w:eastAsiaTheme="minorEastAsia" w:hAnsi="Times New Roman" w:cs="Times New Roman"/>
          <w:sz w:val="24"/>
          <w:lang w:eastAsia="ar-SA"/>
        </w:rPr>
        <w:t>cessing</w:t>
      </w:r>
      <w:proofErr w:type="spellEnd"/>
      <w:r w:rsidRPr="00C92D04">
        <w:rPr>
          <w:rFonts w:ascii="Times New Roman" w:eastAsiaTheme="minorEastAsia" w:hAnsi="Times New Roman" w:cs="Times New Roman"/>
          <w:sz w:val="24"/>
          <w:lang w:eastAsia="ar-SA"/>
        </w:rPr>
        <w:t xml:space="preserve">, it is more accurate to use the complete term </w:t>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L</m:t>
            </m:r>
          </m:e>
          <m:sub>
            <m:r>
              <w:rPr>
                <w:rFonts w:ascii="Cambria Math" w:eastAsiaTheme="minorEastAsia" w:hAnsi="Cambria Math" w:cs="Times New Roman"/>
                <w:sz w:val="24"/>
                <w:lang w:eastAsia="ar-SA"/>
              </w:rPr>
              <m:t>W,direct</m:t>
            </m:r>
          </m:sub>
        </m:sSub>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μ,</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r>
              <w:rPr>
                <w:rFonts w:ascii="Cambria Math" w:eastAsiaTheme="minorEastAsia" w:hAnsi="Cambria Math" w:cs="Times New Roman"/>
                <w:sz w:val="24"/>
                <w:lang w:eastAsia="ar-SA"/>
              </w:rPr>
              <m:t>,φ-</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φ</m:t>
                </m:r>
              </m:e>
              <m:sub>
                <m:r>
                  <w:rPr>
                    <w:rFonts w:ascii="Cambria Math" w:eastAsiaTheme="minorEastAsia" w:hAnsi="Cambria Math" w:cs="Times New Roman"/>
                    <w:sz w:val="24"/>
                    <w:lang w:eastAsia="ar-SA"/>
                  </w:rPr>
                  <m:t>0</m:t>
                </m:r>
              </m:sub>
            </m:sSub>
          </m:e>
        </m:d>
      </m:oMath>
      <w:r w:rsidRPr="00C92D04">
        <w:rPr>
          <w:rFonts w:ascii="Times New Roman" w:eastAsiaTheme="minorEastAsia" w:hAnsi="Times New Roman" w:cs="Times New Roman"/>
          <w:sz w:val="24"/>
          <w:lang w:eastAsia="ar-SA"/>
        </w:rPr>
        <w:t xml:space="preserve"> itself in place of the (less-accurate) Fourier-series truncation, and this "exact-term correction" is the default in VSLEAVE. In this case, Fourier terms</w:t>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 xml:space="preserve"> L</m:t>
            </m:r>
          </m:e>
          <m:sub>
            <m:r>
              <w:rPr>
                <w:rFonts w:ascii="Cambria Math" w:eastAsiaTheme="minorEastAsia" w:hAnsi="Cambria Math" w:cs="Times New Roman"/>
                <w:sz w:val="24"/>
                <w:lang w:eastAsia="ar-SA"/>
              </w:rPr>
              <m:t>W,m</m:t>
            </m:r>
          </m:sub>
        </m:sSub>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μ,</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e>
        </m:d>
        <m:r>
          <w:rPr>
            <w:rFonts w:ascii="Cambria Math" w:eastAsiaTheme="minorEastAsia" w:hAnsi="Cambria Math" w:cs="Times New Roman"/>
            <w:sz w:val="24"/>
            <w:lang w:eastAsia="ar-SA"/>
          </w:rPr>
          <m:t xml:space="preserve"> </m:t>
        </m:r>
      </m:oMath>
      <w:r w:rsidRPr="00C92D04">
        <w:rPr>
          <w:rFonts w:ascii="Times New Roman" w:eastAsiaTheme="minorEastAsia" w:hAnsi="Times New Roman" w:cs="Times New Roman"/>
          <w:sz w:val="24"/>
          <w:lang w:eastAsia="ar-SA"/>
        </w:rPr>
        <w:t xml:space="preserve">are not needed. Note that we will always need the Fourier components </w:t>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L</m:t>
            </m:r>
          </m:e>
          <m:sub>
            <m:r>
              <w:rPr>
                <w:rFonts w:ascii="Cambria Math" w:eastAsiaTheme="minorEastAsia" w:hAnsi="Cambria Math" w:cs="Times New Roman"/>
                <w:sz w:val="24"/>
                <w:lang w:eastAsia="ar-SA"/>
              </w:rPr>
              <m:t>W,m</m:t>
            </m:r>
          </m:sub>
        </m:sSub>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i</m:t>
                </m:r>
              </m:sub>
            </m:sSub>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e>
        </m:d>
      </m:oMath>
      <w:r w:rsidRPr="00C92D04">
        <w:rPr>
          <w:rFonts w:ascii="Times New Roman" w:eastAsiaTheme="minorEastAsia" w:hAnsi="Times New Roman" w:cs="Times New Roman"/>
          <w:sz w:val="24"/>
          <w:lang w:eastAsia="ar-SA"/>
        </w:rPr>
        <w:t xml:space="preserve"> for the diffuse-field calculation. However, when there is no azimuth dependence, only </w:t>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L</m:t>
            </m:r>
          </m:e>
          <m:sub>
            <m:r>
              <w:rPr>
                <w:rFonts w:ascii="Cambria Math" w:eastAsiaTheme="minorEastAsia" w:hAnsi="Cambria Math" w:cs="Times New Roman"/>
                <w:sz w:val="24"/>
                <w:lang w:eastAsia="ar-SA"/>
              </w:rPr>
              <m:t>W,0</m:t>
            </m:r>
          </m:sub>
        </m:sSub>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i</m:t>
                </m:r>
              </m:sub>
            </m:sSub>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e>
        </m:d>
        <m:r>
          <w:rPr>
            <w:rFonts w:ascii="Cambria Math" w:eastAsiaTheme="minorEastAsia" w:hAnsi="Cambria Math" w:cs="Times New Roman"/>
            <w:sz w:val="24"/>
            <w:lang w:eastAsia="ar-SA"/>
          </w:rPr>
          <m:t xml:space="preserve"> </m:t>
        </m:r>
      </m:oMath>
      <w:r w:rsidRPr="00C92D04">
        <w:rPr>
          <w:rFonts w:ascii="Times New Roman" w:eastAsiaTheme="minorEastAsia" w:hAnsi="Times New Roman" w:cs="Times New Roman"/>
          <w:sz w:val="24"/>
          <w:lang w:eastAsia="ar-SA"/>
        </w:rPr>
        <w:t xml:space="preserve">for </w:t>
      </w:r>
      <m:oMath>
        <m:r>
          <w:rPr>
            <w:rFonts w:ascii="Cambria Math" w:eastAsiaTheme="minorEastAsia" w:hAnsi="Cambria Math" w:cs="Times New Roman"/>
            <w:sz w:val="24"/>
            <w:lang w:eastAsia="ar-SA"/>
          </w:rPr>
          <m:t xml:space="preserve">m=0 </m:t>
        </m:r>
      </m:oMath>
      <w:r w:rsidRPr="00C92D04">
        <w:rPr>
          <w:rFonts w:ascii="Times New Roman" w:eastAsiaTheme="minorEastAsia" w:hAnsi="Times New Roman" w:cs="Times New Roman"/>
          <w:sz w:val="24"/>
          <w:lang w:eastAsia="ar-SA"/>
        </w:rPr>
        <w:t>survives.</w:t>
      </w:r>
    </w:p>
    <w:p w14:paraId="65D788CA" w14:textId="77777777" w:rsidR="00C92D04" w:rsidRPr="00C92D04" w:rsidRDefault="00C92D04" w:rsidP="00C92D04">
      <w:pPr>
        <w:suppressAutoHyphens/>
        <w:autoSpaceDE w:val="0"/>
        <w:spacing w:after="100" w:afterAutospacing="1" w:line="240" w:lineRule="auto"/>
        <w:contextualSpacing/>
        <w:jc w:val="both"/>
        <w:rPr>
          <w:rFonts w:ascii="Times New Roman" w:eastAsiaTheme="minorEastAsia" w:hAnsi="Times New Roman" w:cs="Times New Roman"/>
          <w:sz w:val="24"/>
          <w:lang w:eastAsia="ar-SA"/>
        </w:rPr>
      </w:pPr>
    </w:p>
    <w:p w14:paraId="18A7A6D8" w14:textId="77777777" w:rsidR="00C92D04" w:rsidRPr="00C92D04" w:rsidRDefault="00C92D04" w:rsidP="00C92D04">
      <w:pPr>
        <w:suppressAutoHyphens/>
        <w:autoSpaceDE w:val="0"/>
        <w:spacing w:after="100" w:afterAutospacing="1"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 xml:space="preserve">We also consider the simpler situation where the VSLEAVE contribution consists of an isotropic term </w:t>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L</m:t>
            </m:r>
          </m:e>
          <m:sub>
            <m:r>
              <w:rPr>
                <w:rFonts w:ascii="Cambria Math" w:eastAsiaTheme="minorEastAsia" w:hAnsi="Cambria Math" w:cs="Times New Roman"/>
                <w:sz w:val="24"/>
                <w:lang w:eastAsia="ar-SA"/>
              </w:rPr>
              <m:t>W,iso</m:t>
            </m:r>
          </m:sub>
        </m:sSub>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r>
          <w:rPr>
            <w:rFonts w:ascii="Cambria Math" w:eastAsiaTheme="minorEastAsia" w:hAnsi="Cambria Math" w:cs="Times New Roman"/>
            <w:sz w:val="24"/>
            <w:lang w:eastAsia="ar-SA"/>
          </w:rPr>
          <m:t>)</m:t>
        </m:r>
      </m:oMath>
      <w:r w:rsidRPr="00C92D04">
        <w:rPr>
          <w:rFonts w:ascii="Times New Roman" w:eastAsiaTheme="minorEastAsia" w:hAnsi="Times New Roman" w:cs="Times New Roman"/>
          <w:sz w:val="24"/>
          <w:lang w:eastAsia="ar-SA"/>
        </w:rPr>
        <w:t xml:space="preserve"> </w:t>
      </w:r>
      <w:r w:rsidRPr="00C92D04">
        <w:rPr>
          <w:rFonts w:ascii="Times New Roman" w:eastAsiaTheme="minorEastAsia" w:hAnsi="Times New Roman" w:cs="Times New Roman"/>
          <w:sz w:val="24"/>
          <w:lang w:eastAsia="ar-SA"/>
        </w:rPr>
        <w:fldChar w:fldCharType="begin"/>
      </w:r>
      <w:r w:rsidRPr="00C92D04">
        <w:rPr>
          <w:rFonts w:ascii="Times New Roman" w:eastAsiaTheme="minorEastAsia" w:hAnsi="Times New Roman" w:cs="Times New Roman"/>
          <w:sz w:val="24"/>
          <w:lang w:eastAsia="ar-SA"/>
        </w:rPr>
        <w:instrText xml:space="preserve"> QUOTE </w:instrText>
      </w:r>
      <m:oMath>
        <m:sSup>
          <m:sSupPr>
            <m:ctrlPr>
              <w:rPr>
                <w:rFonts w:ascii="Cambria Math" w:eastAsiaTheme="minorEastAsia" w:hAnsi="Cambria Math" w:cs="Times New Roman"/>
                <w:i/>
                <w:sz w:val="24"/>
                <w:lang w:eastAsia="ar-SA"/>
              </w:rPr>
            </m:ctrlPr>
          </m:sSupPr>
          <m:e>
            <m:r>
              <m:rPr>
                <m:sty m:val="p"/>
              </m:rPr>
              <w:rPr>
                <w:rFonts w:ascii="Cambria Math" w:eastAsiaTheme="minorEastAsia" w:hAnsi="Cambria Math" w:cs="Times New Roman"/>
                <w:sz w:val="24"/>
                <w:lang w:eastAsia="ar-SA"/>
              </w:rPr>
              <m:t>S</m:t>
            </m:r>
          </m:e>
          <m:sup>
            <m:r>
              <m:rPr>
                <m:sty m:val="p"/>
              </m:rPr>
              <w:rPr>
                <w:rFonts w:ascii="Cambria Math" w:eastAsiaTheme="minorEastAsia" w:hAnsi="Cambria Math" w:cs="Times New Roman"/>
                <w:sz w:val="24"/>
                <w:lang w:eastAsia="ar-SA"/>
              </w:rPr>
              <m:t>*</m:t>
            </m:r>
          </m:sup>
        </m:sSup>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m:rPr>
                    <m:sty m:val="p"/>
                  </m:rPr>
                  <w:rPr>
                    <w:rFonts w:ascii="Cambria Math" w:eastAsiaTheme="minorEastAsia" w:hAnsi="Cambria Math" w:cs="Times New Roman"/>
                    <w:sz w:val="24"/>
                    <w:lang w:eastAsia="ar-SA"/>
                  </w:rPr>
                  <m:t>θ</m:t>
                </m:r>
              </m:e>
              <m:sub>
                <m:r>
                  <m:rPr>
                    <m:sty m:val="p"/>
                  </m:rPr>
                  <w:rPr>
                    <w:rFonts w:ascii="Cambria Math" w:eastAsiaTheme="minorEastAsia" w:hAnsi="Cambria Math" w:cs="Times New Roman"/>
                    <w:sz w:val="24"/>
                    <w:lang w:eastAsia="ar-SA"/>
                  </w:rPr>
                  <m:t>0</m:t>
                </m:r>
              </m:sub>
            </m:sSub>
          </m:e>
        </m:d>
      </m:oMath>
      <w:r w:rsidRPr="00C92D04">
        <w:rPr>
          <w:rFonts w:ascii="Times New Roman" w:eastAsiaTheme="minorEastAsia" w:hAnsi="Times New Roman" w:cs="Times New Roman"/>
          <w:sz w:val="24"/>
          <w:lang w:eastAsia="ar-SA"/>
        </w:rPr>
        <w:instrText xml:space="preserve"> </w:instrText>
      </w:r>
      <w:r w:rsidRPr="00C92D04">
        <w:rPr>
          <w:rFonts w:ascii="Times New Roman" w:eastAsiaTheme="minorEastAsia" w:hAnsi="Times New Roman" w:cs="Times New Roman"/>
          <w:sz w:val="24"/>
          <w:lang w:eastAsia="ar-SA"/>
        </w:rPr>
        <w:fldChar w:fldCharType="end"/>
      </w:r>
      <w:r w:rsidRPr="00C92D04">
        <w:rPr>
          <w:rFonts w:ascii="Times New Roman" w:eastAsiaTheme="minorEastAsia" w:hAnsi="Times New Roman" w:cs="Times New Roman"/>
          <w:sz w:val="24"/>
          <w:lang w:eastAsia="ar-SA"/>
        </w:rPr>
        <w:t xml:space="preserve">which depends only on the incoming solar direction (no azimuth dependence, all outgoing directions equal), in which case, </w:t>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L</m:t>
            </m:r>
          </m:e>
          <m:sub>
            <m:r>
              <w:rPr>
                <w:rFonts w:ascii="Cambria Math" w:eastAsiaTheme="minorEastAsia" w:hAnsi="Cambria Math" w:cs="Times New Roman"/>
                <w:sz w:val="24"/>
                <w:lang w:eastAsia="ar-SA"/>
              </w:rPr>
              <m:t>W,m</m:t>
            </m:r>
          </m:sub>
        </m:sSub>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μ,</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e>
        </m:d>
        <m:r>
          <w:rPr>
            <w:rFonts w:ascii="Cambria Math" w:eastAsiaTheme="minorEastAsia" w:hAnsi="Cambria Math" w:cs="Times New Roman"/>
            <w:sz w:val="24"/>
            <w:lang w:eastAsia="ar-SA"/>
          </w:rPr>
          <m:t>=0 (m≥1)</m:t>
        </m:r>
        <m:r>
          <m:rPr>
            <m:sty m:val="p"/>
          </m:rPr>
          <w:rPr>
            <w:rFonts w:ascii="Cambria Math" w:eastAsiaTheme="minorEastAsia" w:hAnsi="Cambria Math" w:cs="Times New Roman"/>
            <w:sz w:val="24"/>
            <w:lang w:eastAsia="ar-SA"/>
          </w:rPr>
          <w:fldChar w:fldCharType="begin"/>
        </m:r>
        <m:r>
          <m:rPr>
            <m:sty m:val="p"/>
          </m:rPr>
          <w:rPr>
            <w:rFonts w:ascii="Cambria Math" w:eastAsiaTheme="minorEastAsia" w:hAnsi="Cambria Math" w:cs="Times New Roman"/>
            <w:sz w:val="24"/>
            <w:lang w:eastAsia="ar-SA"/>
          </w:rPr>
          <m:t xml:space="preserve"> QUOTE  </m:t>
        </m:r>
        <m:sSub>
          <m:sSubPr>
            <m:ctrlPr>
              <w:rPr>
                <w:rFonts w:ascii="Cambria Math" w:eastAsiaTheme="minorEastAsia" w:hAnsi="Cambria Math" w:cs="Times New Roman"/>
                <w:i/>
                <w:sz w:val="24"/>
                <w:lang w:eastAsia="ar-SA"/>
              </w:rPr>
            </m:ctrlPr>
          </m:sSubPr>
          <m:e>
            <m:r>
              <m:rPr>
                <m:sty m:val="p"/>
              </m:rPr>
              <w:rPr>
                <w:rFonts w:ascii="Cambria Math" w:eastAsiaTheme="minorEastAsia" w:hAnsi="Cambria Math" w:cs="Times New Roman"/>
                <w:sz w:val="24"/>
                <w:lang w:eastAsia="ar-SA"/>
              </w:rPr>
              <m:t>S</m:t>
            </m:r>
          </m:e>
          <m:sub>
            <m:r>
              <m:rPr>
                <m:sty m:val="p"/>
              </m:rPr>
              <w:rPr>
                <w:rFonts w:ascii="Cambria Math" w:eastAsiaTheme="minorEastAsia" w:hAnsi="Cambria Math" w:cs="Times New Roman"/>
                <w:sz w:val="24"/>
                <w:lang w:eastAsia="ar-SA"/>
              </w:rPr>
              <m:t>m</m:t>
            </m:r>
          </m:sub>
        </m:sSub>
        <m:d>
          <m:dPr>
            <m:ctrlPr>
              <w:rPr>
                <w:rFonts w:ascii="Cambria Math" w:eastAsiaTheme="minorEastAsia" w:hAnsi="Cambria Math" w:cs="Times New Roman"/>
                <w:i/>
                <w:sz w:val="24"/>
                <w:lang w:eastAsia="ar-SA"/>
              </w:rPr>
            </m:ctrlPr>
          </m:dPr>
          <m:e>
            <m:r>
              <m:rPr>
                <m:sty m:val="p"/>
              </m:rPr>
              <w:rPr>
                <w:rFonts w:ascii="Cambria Math" w:eastAsiaTheme="minorEastAsia" w:hAnsi="Cambria Math" w:cs="Times New Roman"/>
                <w:sz w:val="24"/>
                <w:lang w:eastAsia="ar-SA"/>
              </w:rPr>
              <m:t>μ,</m:t>
            </m:r>
            <m:sSub>
              <m:sSubPr>
                <m:ctrlPr>
                  <w:rPr>
                    <w:rFonts w:ascii="Cambria Math" w:eastAsiaTheme="minorEastAsia" w:hAnsi="Cambria Math" w:cs="Times New Roman"/>
                    <w:i/>
                    <w:sz w:val="24"/>
                    <w:lang w:eastAsia="ar-SA"/>
                  </w:rPr>
                </m:ctrlPr>
              </m:sSubPr>
              <m:e>
                <m:r>
                  <m:rPr>
                    <m:sty m:val="p"/>
                  </m:rPr>
                  <w:rPr>
                    <w:rFonts w:ascii="Cambria Math" w:eastAsiaTheme="minorEastAsia" w:hAnsi="Cambria Math" w:cs="Times New Roman"/>
                    <w:sz w:val="24"/>
                    <w:lang w:eastAsia="ar-SA"/>
                  </w:rPr>
                  <m:t>θ</m:t>
                </m:r>
              </m:e>
              <m:sub>
                <m:r>
                  <m:rPr>
                    <m:sty m:val="p"/>
                  </m:rPr>
                  <w:rPr>
                    <w:rFonts w:ascii="Cambria Math" w:eastAsiaTheme="minorEastAsia" w:hAnsi="Cambria Math" w:cs="Times New Roman"/>
                    <w:sz w:val="24"/>
                    <w:lang w:eastAsia="ar-SA"/>
                  </w:rPr>
                  <m:t>0</m:t>
                </m:r>
              </m:sub>
            </m:sSub>
          </m:e>
        </m:d>
        <m:r>
          <m:rPr>
            <m:sty m:val="p"/>
          </m:rPr>
          <w:rPr>
            <w:rFonts w:ascii="Cambria Math" w:eastAsiaTheme="minorEastAsia" w:hAnsi="Cambria Math" w:cs="Times New Roman"/>
            <w:sz w:val="24"/>
            <w:lang w:eastAsia="ar-SA"/>
          </w:rPr>
          <m:t xml:space="preserve">=0 </m:t>
        </m:r>
        <m:d>
          <m:dPr>
            <m:ctrlPr>
              <w:rPr>
                <w:rFonts w:ascii="Cambria Math" w:eastAsiaTheme="minorEastAsia" w:hAnsi="Cambria Math" w:cs="Times New Roman"/>
                <w:i/>
                <w:sz w:val="24"/>
                <w:lang w:eastAsia="ar-SA"/>
              </w:rPr>
            </m:ctrlPr>
          </m:dPr>
          <m:e>
            <m:r>
              <m:rPr>
                <m:sty m:val="p"/>
              </m:rPr>
              <w:rPr>
                <w:rFonts w:ascii="Cambria Math" w:eastAsiaTheme="minorEastAsia" w:hAnsi="Cambria Math" w:cs="Times New Roman"/>
                <w:sz w:val="24"/>
                <w:lang w:eastAsia="ar-SA"/>
              </w:rPr>
              <m:t>m≥1</m:t>
            </m:r>
          </m:e>
        </m:d>
        <m:r>
          <m:rPr>
            <m:sty m:val="p"/>
          </m:rPr>
          <w:rPr>
            <w:rFonts w:ascii="Cambria Math" w:eastAsiaTheme="minorEastAsia" w:hAnsi="Cambria Math" w:cs="Times New Roman"/>
            <w:sz w:val="24"/>
            <w:lang w:eastAsia="ar-SA"/>
          </w:rPr>
          <m:t xml:space="preserve">  </m:t>
        </m:r>
        <m:r>
          <m:rPr>
            <m:sty m:val="p"/>
          </m:rPr>
          <w:rPr>
            <w:rFonts w:ascii="Cambria Math" w:eastAsiaTheme="minorEastAsia" w:hAnsi="Cambria Math" w:cs="Times New Roman"/>
            <w:sz w:val="24"/>
            <w:lang w:eastAsia="ar-SA"/>
          </w:rPr>
          <w:fldChar w:fldCharType="separate"/>
        </m:r>
        <m:r>
          <m:rPr>
            <m:sty m:val="p"/>
          </m:rPr>
          <w:rPr>
            <w:rFonts w:ascii="Cambria Math" w:eastAsiaTheme="minorEastAsia" w:hAnsi="Cambria Math" w:cs="Times New Roman"/>
            <w:sz w:val="24"/>
            <w:lang w:eastAsia="ar-SA"/>
          </w:rPr>
          <m:t xml:space="preserve"> </m:t>
        </m:r>
        <m:r>
          <m:rPr>
            <m:sty m:val="p"/>
          </m:rPr>
          <w:rPr>
            <w:rFonts w:ascii="Cambria Math" w:eastAsiaTheme="minorEastAsia" w:hAnsi="Cambria Math" w:cs="Times New Roman"/>
            <w:sz w:val="24"/>
            <w:lang w:eastAsia="ar-SA"/>
          </w:rPr>
          <w:fldChar w:fldCharType="end"/>
        </m:r>
        <m:r>
          <m:rPr>
            <m:sty m:val="p"/>
          </m:rPr>
          <w:rPr>
            <w:rFonts w:ascii="Cambria Math" w:eastAsiaTheme="minorEastAsia" w:hAnsi="Cambria Math" w:cs="Times New Roman"/>
            <w:sz w:val="24"/>
            <w:lang w:eastAsia="ar-SA"/>
          </w:rPr>
          <m:t xml:space="preserve">and </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L</m:t>
            </m:r>
          </m:e>
          <m:sub>
            <m:r>
              <w:rPr>
                <w:rFonts w:ascii="Cambria Math" w:eastAsiaTheme="minorEastAsia" w:hAnsi="Cambria Math" w:cs="Times New Roman"/>
                <w:sz w:val="24"/>
                <w:lang w:eastAsia="ar-SA"/>
              </w:rPr>
              <m:t>W,0</m:t>
            </m:r>
          </m:sub>
        </m:sSub>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μ,</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e>
        </m:d>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L</m:t>
            </m:r>
          </m:e>
          <m:sub>
            <m:r>
              <w:rPr>
                <w:rFonts w:ascii="Cambria Math" w:eastAsiaTheme="minorEastAsia" w:hAnsi="Cambria Math" w:cs="Times New Roman"/>
                <w:sz w:val="24"/>
                <w:lang w:eastAsia="ar-SA"/>
              </w:rPr>
              <m:t>W,iso</m:t>
            </m:r>
          </m:sub>
        </m:sSub>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r>
          <w:rPr>
            <w:rFonts w:ascii="Cambria Math" w:eastAsiaTheme="minorEastAsia" w:hAnsi="Cambria Math" w:cs="Times New Roman"/>
            <w:sz w:val="24"/>
            <w:lang w:eastAsia="ar-SA"/>
          </w:rPr>
          <m:t>)</m:t>
        </m:r>
        <m:r>
          <m:rPr>
            <m:sty m:val="p"/>
          </m:rPr>
          <w:rPr>
            <w:rFonts w:ascii="Cambria Math" w:eastAsiaTheme="minorEastAsia" w:hAnsi="Cambria Math" w:cs="Times New Roman"/>
            <w:sz w:val="24"/>
            <w:lang w:eastAsia="ar-SA"/>
          </w:rPr>
          <m:t xml:space="preserve"> </m:t>
        </m:r>
      </m:oMath>
      <w:r w:rsidRPr="00C92D04">
        <w:rPr>
          <w:rFonts w:ascii="Times New Roman" w:eastAsiaTheme="minorEastAsia" w:hAnsi="Times New Roman" w:cs="Times New Roman"/>
          <w:sz w:val="24"/>
          <w:lang w:eastAsia="ar-SA"/>
        </w:rPr>
        <w:fldChar w:fldCharType="begin"/>
      </w:r>
      <w:r w:rsidRPr="00C92D04">
        <w:rPr>
          <w:rFonts w:ascii="Times New Roman" w:eastAsiaTheme="minorEastAsia" w:hAnsi="Times New Roman" w:cs="Times New Roman"/>
          <w:sz w:val="24"/>
          <w:lang w:eastAsia="ar-SA"/>
        </w:rPr>
        <w:instrText xml:space="preserve"> QUOTE </w:instrText>
      </w:r>
      <m:oMath>
        <m:sSub>
          <m:sSubPr>
            <m:ctrlPr>
              <w:rPr>
                <w:rFonts w:ascii="Cambria Math" w:eastAsiaTheme="minorEastAsia" w:hAnsi="Cambria Math" w:cs="Times New Roman"/>
                <w:i/>
                <w:sz w:val="24"/>
                <w:lang w:eastAsia="ar-SA"/>
              </w:rPr>
            </m:ctrlPr>
          </m:sSubPr>
          <m:e>
            <m:r>
              <m:rPr>
                <m:sty m:val="p"/>
              </m:rPr>
              <w:rPr>
                <w:rFonts w:ascii="Cambria Math" w:eastAsiaTheme="minorEastAsia" w:hAnsi="Cambria Math" w:cs="Times New Roman"/>
                <w:sz w:val="24"/>
                <w:lang w:eastAsia="ar-SA"/>
              </w:rPr>
              <m:t>S</m:t>
            </m:r>
          </m:e>
          <m:sub>
            <m:r>
              <m:rPr>
                <m:sty m:val="p"/>
              </m:rPr>
              <w:rPr>
                <w:rFonts w:ascii="Cambria Math" w:eastAsiaTheme="minorEastAsia" w:hAnsi="Cambria Math" w:cs="Times New Roman"/>
                <w:sz w:val="24"/>
                <w:lang w:eastAsia="ar-SA"/>
              </w:rPr>
              <m:t>0</m:t>
            </m:r>
          </m:sub>
        </m:sSub>
        <m:d>
          <m:dPr>
            <m:ctrlPr>
              <w:rPr>
                <w:rFonts w:ascii="Cambria Math" w:eastAsiaTheme="minorEastAsia" w:hAnsi="Cambria Math" w:cs="Times New Roman"/>
                <w:i/>
                <w:sz w:val="24"/>
                <w:lang w:eastAsia="ar-SA"/>
              </w:rPr>
            </m:ctrlPr>
          </m:dPr>
          <m:e>
            <m:r>
              <m:rPr>
                <m:sty m:val="p"/>
              </m:rPr>
              <w:rPr>
                <w:rFonts w:ascii="Cambria Math" w:eastAsiaTheme="minorEastAsia" w:hAnsi="Cambria Math" w:cs="Times New Roman"/>
                <w:sz w:val="24"/>
                <w:lang w:eastAsia="ar-SA"/>
              </w:rPr>
              <m:t>μ,</m:t>
            </m:r>
            <m:sSub>
              <m:sSubPr>
                <m:ctrlPr>
                  <w:rPr>
                    <w:rFonts w:ascii="Cambria Math" w:eastAsiaTheme="minorEastAsia" w:hAnsi="Cambria Math" w:cs="Times New Roman"/>
                    <w:i/>
                    <w:sz w:val="24"/>
                    <w:lang w:eastAsia="ar-SA"/>
                  </w:rPr>
                </m:ctrlPr>
              </m:sSubPr>
              <m:e>
                <m:r>
                  <m:rPr>
                    <m:sty m:val="p"/>
                  </m:rPr>
                  <w:rPr>
                    <w:rFonts w:ascii="Cambria Math" w:eastAsiaTheme="minorEastAsia" w:hAnsi="Cambria Math" w:cs="Times New Roman"/>
                    <w:sz w:val="24"/>
                    <w:lang w:eastAsia="ar-SA"/>
                  </w:rPr>
                  <m:t>θ</m:t>
                </m:r>
              </m:e>
              <m:sub>
                <m:r>
                  <m:rPr>
                    <m:sty m:val="p"/>
                  </m:rPr>
                  <w:rPr>
                    <w:rFonts w:ascii="Cambria Math" w:eastAsiaTheme="minorEastAsia" w:hAnsi="Cambria Math" w:cs="Times New Roman"/>
                    <w:sz w:val="24"/>
                    <w:lang w:eastAsia="ar-SA"/>
                  </w:rPr>
                  <m:t>0</m:t>
                </m:r>
              </m:sub>
            </m:sSub>
          </m:e>
        </m:d>
        <m:r>
          <m:rPr>
            <m:sty m:val="p"/>
          </m:rPr>
          <w:rPr>
            <w:rFonts w:ascii="Cambria Math" w:eastAsiaTheme="minorEastAsia" w:hAnsi="Cambria Math" w:cs="Times New Roman"/>
            <w:sz w:val="24"/>
            <w:lang w:eastAsia="ar-SA"/>
          </w:rPr>
          <m:t>=</m:t>
        </m:r>
        <m:sSup>
          <m:sSupPr>
            <m:ctrlPr>
              <w:rPr>
                <w:rFonts w:ascii="Cambria Math" w:eastAsiaTheme="minorEastAsia" w:hAnsi="Cambria Math" w:cs="Times New Roman"/>
                <w:i/>
                <w:sz w:val="24"/>
                <w:lang w:eastAsia="ar-SA"/>
              </w:rPr>
            </m:ctrlPr>
          </m:sSupPr>
          <m:e>
            <m:r>
              <m:rPr>
                <m:sty m:val="p"/>
              </m:rPr>
              <w:rPr>
                <w:rFonts w:ascii="Cambria Math" w:eastAsiaTheme="minorEastAsia" w:hAnsi="Cambria Math" w:cs="Times New Roman"/>
                <w:sz w:val="24"/>
                <w:lang w:eastAsia="ar-SA"/>
              </w:rPr>
              <m:t>S</m:t>
            </m:r>
          </m:e>
          <m:sup>
            <m:r>
              <m:rPr>
                <m:sty m:val="p"/>
              </m:rPr>
              <w:rPr>
                <w:rFonts w:ascii="Cambria Math" w:eastAsiaTheme="minorEastAsia" w:hAnsi="Cambria Math" w:cs="Times New Roman"/>
                <w:sz w:val="24"/>
                <w:lang w:eastAsia="ar-SA"/>
              </w:rPr>
              <m:t>*</m:t>
            </m:r>
          </m:sup>
        </m:sSup>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m:rPr>
                    <m:sty m:val="p"/>
                  </m:rPr>
                  <w:rPr>
                    <w:rFonts w:ascii="Cambria Math" w:eastAsiaTheme="minorEastAsia" w:hAnsi="Cambria Math" w:cs="Times New Roman"/>
                    <w:sz w:val="24"/>
                    <w:lang w:eastAsia="ar-SA"/>
                  </w:rPr>
                  <m:t>θ</m:t>
                </m:r>
              </m:e>
              <m:sub>
                <m:r>
                  <m:rPr>
                    <m:sty m:val="p"/>
                  </m:rPr>
                  <w:rPr>
                    <w:rFonts w:ascii="Cambria Math" w:eastAsiaTheme="minorEastAsia" w:hAnsi="Cambria Math" w:cs="Times New Roman"/>
                    <w:sz w:val="24"/>
                    <w:lang w:eastAsia="ar-SA"/>
                  </w:rPr>
                  <m:t>0</m:t>
                </m:r>
              </m:sub>
            </m:sSub>
          </m:e>
        </m:d>
        <m:r>
          <m:rPr>
            <m:sty m:val="p"/>
          </m:rPr>
          <w:rPr>
            <w:rFonts w:ascii="Cambria Math" w:eastAsiaTheme="minorEastAsia" w:hAnsi="Cambria Math" w:cs="Times New Roman"/>
            <w:sz w:val="24"/>
            <w:lang w:eastAsia="ar-SA"/>
          </w:rPr>
          <m:t xml:space="preserve">  </m:t>
        </m:r>
      </m:oMath>
      <w:r w:rsidRPr="00C92D04">
        <w:rPr>
          <w:rFonts w:ascii="Times New Roman" w:eastAsiaTheme="minorEastAsia" w:hAnsi="Times New Roman" w:cs="Times New Roman"/>
          <w:sz w:val="24"/>
          <w:lang w:eastAsia="ar-SA"/>
        </w:rPr>
        <w:instrText xml:space="preserve"> </w:instrText>
      </w:r>
      <w:r w:rsidRPr="00C92D04">
        <w:rPr>
          <w:rFonts w:ascii="Times New Roman" w:eastAsiaTheme="minorEastAsia" w:hAnsi="Times New Roman" w:cs="Times New Roman"/>
          <w:sz w:val="24"/>
          <w:lang w:eastAsia="ar-SA"/>
        </w:rPr>
        <w:fldChar w:fldCharType="end"/>
      </w:r>
      <w:r w:rsidRPr="00C92D04">
        <w:rPr>
          <w:rFonts w:ascii="Times New Roman" w:eastAsiaTheme="minorEastAsia" w:hAnsi="Times New Roman" w:cs="Times New Roman"/>
          <w:sz w:val="24"/>
          <w:lang w:eastAsia="ar-SA"/>
        </w:rPr>
        <w:t xml:space="preserve">for all outgoing polar directions </w:t>
      </w:r>
      <w:r w:rsidRPr="00C92D04">
        <w:rPr>
          <w:rFonts w:ascii="Times New Roman" w:eastAsiaTheme="minorEastAsia" w:hAnsi="Times New Roman" w:cs="Times New Roman"/>
          <w:i/>
          <w:sz w:val="24"/>
          <w:lang w:eastAsia="ar-SA"/>
        </w:rPr>
        <w:t>μ</w:t>
      </w:r>
      <w:r w:rsidRPr="00C92D04">
        <w:rPr>
          <w:rFonts w:ascii="Times New Roman" w:eastAsiaTheme="minorEastAsia" w:hAnsi="Times New Roman" w:cs="Times New Roman"/>
          <w:sz w:val="24"/>
          <w:lang w:eastAsia="ar-SA"/>
        </w:rPr>
        <w:t xml:space="preserve">, and also </w:t>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L</m:t>
            </m:r>
          </m:e>
          <m:sub>
            <m:r>
              <w:rPr>
                <w:rFonts w:ascii="Cambria Math" w:eastAsiaTheme="minorEastAsia" w:hAnsi="Cambria Math" w:cs="Times New Roman"/>
                <w:sz w:val="24"/>
                <w:lang w:eastAsia="ar-SA"/>
              </w:rPr>
              <m:t>W,direct</m:t>
            </m:r>
          </m:sub>
        </m:sSub>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μ,</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r>
              <w:rPr>
                <w:rFonts w:ascii="Cambria Math" w:eastAsiaTheme="minorEastAsia" w:hAnsi="Cambria Math" w:cs="Times New Roman"/>
                <w:sz w:val="24"/>
                <w:lang w:eastAsia="ar-SA"/>
              </w:rPr>
              <m:t>,φ-</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φ</m:t>
                </m:r>
              </m:e>
              <m:sub>
                <m:r>
                  <w:rPr>
                    <w:rFonts w:ascii="Cambria Math" w:eastAsiaTheme="minorEastAsia" w:hAnsi="Cambria Math" w:cs="Times New Roman"/>
                    <w:sz w:val="24"/>
                    <w:lang w:eastAsia="ar-SA"/>
                  </w:rPr>
                  <m:t>0</m:t>
                </m:r>
              </m:sub>
            </m:sSub>
          </m:e>
        </m:d>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L</m:t>
            </m:r>
          </m:e>
          <m:sub>
            <m:r>
              <w:rPr>
                <w:rFonts w:ascii="Cambria Math" w:eastAsiaTheme="minorEastAsia" w:hAnsi="Cambria Math" w:cs="Times New Roman"/>
                <w:sz w:val="24"/>
                <w:lang w:eastAsia="ar-SA"/>
              </w:rPr>
              <m:t>W,iso</m:t>
            </m:r>
          </m:sub>
        </m:sSub>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r>
          <w:rPr>
            <w:rFonts w:ascii="Cambria Math" w:eastAsiaTheme="minorEastAsia" w:hAnsi="Cambria Math" w:cs="Times New Roman"/>
            <w:sz w:val="24"/>
            <w:lang w:eastAsia="ar-SA"/>
          </w:rPr>
          <m:t>)</m:t>
        </m:r>
      </m:oMath>
      <w:r w:rsidRPr="00C92D04">
        <w:rPr>
          <w:rFonts w:ascii="Times New Roman" w:eastAsiaTheme="minorEastAsia" w:hAnsi="Times New Roman" w:cs="Times New Roman"/>
          <w:sz w:val="24"/>
          <w:lang w:eastAsia="ar-SA"/>
        </w:rPr>
        <w:fldChar w:fldCharType="begin"/>
      </w:r>
      <w:r w:rsidRPr="00C92D04">
        <w:rPr>
          <w:rFonts w:ascii="Times New Roman" w:eastAsiaTheme="minorEastAsia" w:hAnsi="Times New Roman" w:cs="Times New Roman"/>
          <w:sz w:val="24"/>
          <w:lang w:eastAsia="ar-SA"/>
        </w:rPr>
        <w:instrText xml:space="preserve"> QUOTE </w:instrText>
      </w:r>
      <m:oMath>
        <m:r>
          <m:rPr>
            <m:sty m:val="p"/>
          </m:rPr>
          <w:rPr>
            <w:rFonts w:ascii="Cambria Math" w:eastAsiaTheme="minorEastAsia" w:hAnsi="Cambria Math" w:cs="Times New Roman"/>
            <w:sz w:val="24"/>
            <w:lang w:eastAsia="ar-SA"/>
          </w:rPr>
          <m:t xml:space="preserve"> </m:t>
        </m:r>
        <m:sSub>
          <m:sSubPr>
            <m:ctrlPr>
              <w:rPr>
                <w:rFonts w:ascii="Cambria Math" w:eastAsiaTheme="minorEastAsia" w:hAnsi="Cambria Math" w:cs="Times New Roman"/>
                <w:i/>
                <w:sz w:val="24"/>
                <w:lang w:eastAsia="ar-SA"/>
              </w:rPr>
            </m:ctrlPr>
          </m:sSubPr>
          <m:e>
            <m:r>
              <m:rPr>
                <m:sty m:val="p"/>
              </m:rPr>
              <w:rPr>
                <w:rFonts w:ascii="Cambria Math" w:eastAsiaTheme="minorEastAsia" w:hAnsi="Cambria Math" w:cs="Times New Roman"/>
                <w:sz w:val="24"/>
                <w:lang w:eastAsia="ar-SA"/>
              </w:rPr>
              <m:t>S</m:t>
            </m:r>
          </m:e>
          <m:sub>
            <m:r>
              <m:rPr>
                <m:sty m:val="p"/>
              </m:rPr>
              <w:rPr>
                <w:rFonts w:ascii="Cambria Math" w:eastAsiaTheme="minorEastAsia" w:hAnsi="Cambria Math" w:cs="Times New Roman"/>
                <w:sz w:val="24"/>
                <w:lang w:eastAsia="ar-SA"/>
              </w:rPr>
              <m:t>exact</m:t>
            </m:r>
          </m:sub>
        </m:sSub>
        <m:d>
          <m:dPr>
            <m:ctrlPr>
              <w:rPr>
                <w:rFonts w:ascii="Cambria Math" w:eastAsiaTheme="minorEastAsia" w:hAnsi="Cambria Math" w:cs="Times New Roman"/>
                <w:i/>
                <w:sz w:val="24"/>
                <w:lang w:eastAsia="ar-SA"/>
              </w:rPr>
            </m:ctrlPr>
          </m:dPr>
          <m:e>
            <m:r>
              <m:rPr>
                <m:sty m:val="p"/>
              </m:rPr>
              <w:rPr>
                <w:rFonts w:ascii="Cambria Math" w:eastAsiaTheme="minorEastAsia" w:hAnsi="Cambria Math" w:cs="Times New Roman"/>
                <w:sz w:val="24"/>
                <w:lang w:eastAsia="ar-SA"/>
              </w:rPr>
              <m:t>γ,</m:t>
            </m:r>
            <m:sSub>
              <m:sSubPr>
                <m:ctrlPr>
                  <w:rPr>
                    <w:rFonts w:ascii="Cambria Math" w:eastAsiaTheme="minorEastAsia" w:hAnsi="Cambria Math" w:cs="Times New Roman"/>
                    <w:i/>
                    <w:sz w:val="24"/>
                    <w:lang w:eastAsia="ar-SA"/>
                  </w:rPr>
                </m:ctrlPr>
              </m:sSubPr>
              <m:e>
                <m:r>
                  <m:rPr>
                    <m:sty m:val="p"/>
                  </m:rPr>
                  <w:rPr>
                    <w:rFonts w:ascii="Cambria Math" w:eastAsiaTheme="minorEastAsia" w:hAnsi="Cambria Math" w:cs="Times New Roman"/>
                    <w:sz w:val="24"/>
                    <w:lang w:eastAsia="ar-SA"/>
                  </w:rPr>
                  <m:t>θ</m:t>
                </m:r>
              </m:e>
              <m:sub>
                <m:r>
                  <m:rPr>
                    <m:sty m:val="p"/>
                  </m:rPr>
                  <w:rPr>
                    <w:rFonts w:ascii="Cambria Math" w:eastAsiaTheme="minorEastAsia" w:hAnsi="Cambria Math" w:cs="Times New Roman"/>
                    <w:sz w:val="24"/>
                    <w:lang w:eastAsia="ar-SA"/>
                  </w:rPr>
                  <m:t>0</m:t>
                </m:r>
              </m:sub>
            </m:sSub>
            <m:r>
              <m:rPr>
                <m:sty m:val="p"/>
              </m:rPr>
              <w:rPr>
                <w:rFonts w:ascii="Cambria Math" w:eastAsiaTheme="minorEastAsia" w:hAnsi="Cambria Math" w:cs="Times New Roman"/>
                <w:sz w:val="24"/>
                <w:lang w:eastAsia="ar-SA"/>
              </w:rPr>
              <m:t>,φ-</m:t>
            </m:r>
            <m:sSub>
              <m:sSubPr>
                <m:ctrlPr>
                  <w:rPr>
                    <w:rFonts w:ascii="Cambria Math" w:eastAsiaTheme="minorEastAsia" w:hAnsi="Cambria Math" w:cs="Times New Roman"/>
                    <w:i/>
                    <w:sz w:val="24"/>
                    <w:lang w:eastAsia="ar-SA"/>
                  </w:rPr>
                </m:ctrlPr>
              </m:sSubPr>
              <m:e>
                <m:r>
                  <m:rPr>
                    <m:sty m:val="p"/>
                  </m:rPr>
                  <w:rPr>
                    <w:rFonts w:ascii="Cambria Math" w:eastAsiaTheme="minorEastAsia" w:hAnsi="Cambria Math" w:cs="Times New Roman"/>
                    <w:sz w:val="24"/>
                    <w:lang w:eastAsia="ar-SA"/>
                  </w:rPr>
                  <m:t>φ</m:t>
                </m:r>
              </m:e>
              <m:sub>
                <m:r>
                  <m:rPr>
                    <m:sty m:val="p"/>
                  </m:rPr>
                  <w:rPr>
                    <w:rFonts w:ascii="Cambria Math" w:eastAsiaTheme="minorEastAsia" w:hAnsi="Cambria Math" w:cs="Times New Roman"/>
                    <w:sz w:val="24"/>
                    <w:lang w:eastAsia="ar-SA"/>
                  </w:rPr>
                  <m:t>0</m:t>
                </m:r>
              </m:sub>
            </m:sSub>
          </m:e>
        </m:d>
        <m:r>
          <m:rPr>
            <m:sty m:val="p"/>
          </m:rPr>
          <w:rPr>
            <w:rFonts w:ascii="Cambria Math" w:eastAsiaTheme="minorEastAsia" w:hAnsi="Cambria Math" w:cs="Times New Roman"/>
            <w:sz w:val="24"/>
            <w:lang w:eastAsia="ar-SA"/>
          </w:rPr>
          <m:t>=</m:t>
        </m:r>
        <m:sSup>
          <m:sSupPr>
            <m:ctrlPr>
              <w:rPr>
                <w:rFonts w:ascii="Cambria Math" w:eastAsiaTheme="minorEastAsia" w:hAnsi="Cambria Math" w:cs="Times New Roman"/>
                <w:i/>
                <w:sz w:val="24"/>
                <w:lang w:eastAsia="ar-SA"/>
              </w:rPr>
            </m:ctrlPr>
          </m:sSupPr>
          <m:e>
            <m:r>
              <m:rPr>
                <m:sty m:val="p"/>
              </m:rPr>
              <w:rPr>
                <w:rFonts w:ascii="Cambria Math" w:eastAsiaTheme="minorEastAsia" w:hAnsi="Cambria Math" w:cs="Times New Roman"/>
                <w:sz w:val="24"/>
                <w:lang w:eastAsia="ar-SA"/>
              </w:rPr>
              <m:t>S</m:t>
            </m:r>
          </m:e>
          <m:sup>
            <m:r>
              <m:rPr>
                <m:sty m:val="p"/>
              </m:rPr>
              <w:rPr>
                <w:rFonts w:ascii="Cambria Math" w:eastAsiaTheme="minorEastAsia" w:hAnsi="Cambria Math" w:cs="Times New Roman"/>
                <w:sz w:val="24"/>
                <w:lang w:eastAsia="ar-SA"/>
              </w:rPr>
              <m:t>*</m:t>
            </m:r>
          </m:sup>
        </m:sSup>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m:rPr>
                    <m:sty m:val="p"/>
                  </m:rPr>
                  <w:rPr>
                    <w:rFonts w:ascii="Cambria Math" w:eastAsiaTheme="minorEastAsia" w:hAnsi="Cambria Math" w:cs="Times New Roman"/>
                    <w:sz w:val="24"/>
                    <w:lang w:eastAsia="ar-SA"/>
                  </w:rPr>
                  <m:t>θ</m:t>
                </m:r>
              </m:e>
              <m:sub>
                <m:r>
                  <m:rPr>
                    <m:sty m:val="p"/>
                  </m:rPr>
                  <w:rPr>
                    <w:rFonts w:ascii="Cambria Math" w:eastAsiaTheme="minorEastAsia" w:hAnsi="Cambria Math" w:cs="Times New Roman"/>
                    <w:sz w:val="24"/>
                    <w:lang w:eastAsia="ar-SA"/>
                  </w:rPr>
                  <m:t>0</m:t>
                </m:r>
              </m:sub>
            </m:sSub>
          </m:e>
        </m:d>
      </m:oMath>
      <w:r w:rsidRPr="00C92D04">
        <w:rPr>
          <w:rFonts w:ascii="Times New Roman" w:eastAsiaTheme="minorEastAsia" w:hAnsi="Times New Roman" w:cs="Times New Roman"/>
          <w:sz w:val="24"/>
          <w:lang w:eastAsia="ar-SA"/>
        </w:rPr>
        <w:instrText xml:space="preserve"> </w:instrText>
      </w:r>
      <w:r w:rsidRPr="00C92D04">
        <w:rPr>
          <w:rFonts w:ascii="Times New Roman" w:eastAsiaTheme="minorEastAsia" w:hAnsi="Times New Roman" w:cs="Times New Roman"/>
          <w:sz w:val="24"/>
          <w:lang w:eastAsia="ar-SA"/>
        </w:rPr>
        <w:fldChar w:fldCharType="end"/>
      </w:r>
      <w:r w:rsidRPr="00C92D04">
        <w:rPr>
          <w:rFonts w:ascii="Times New Roman" w:eastAsiaTheme="minorEastAsia" w:hAnsi="Times New Roman" w:cs="Times New Roman"/>
          <w:sz w:val="24"/>
          <w:lang w:eastAsia="ar-SA"/>
        </w:rPr>
        <w:t>.</w:t>
      </w:r>
    </w:p>
    <w:p w14:paraId="72B870CD" w14:textId="77777777" w:rsidR="00C92D04" w:rsidRPr="00C92D04" w:rsidRDefault="00C92D04" w:rsidP="00C92D04">
      <w:pPr>
        <w:suppressAutoHyphens/>
        <w:autoSpaceDE w:val="0"/>
        <w:spacing w:after="100" w:afterAutospacing="1" w:line="240" w:lineRule="auto"/>
        <w:contextualSpacing/>
        <w:jc w:val="both"/>
        <w:rPr>
          <w:rFonts w:ascii="Times New Roman" w:eastAsiaTheme="minorEastAsia" w:hAnsi="Times New Roman" w:cs="Times New Roman"/>
          <w:sz w:val="24"/>
          <w:lang w:eastAsia="ar-SA"/>
        </w:rPr>
      </w:pPr>
    </w:p>
    <w:p w14:paraId="28CC5B7D" w14:textId="77777777"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Water-leaving radiance may be written as</w:t>
      </w:r>
    </w:p>
    <w:p w14:paraId="42DE9D5B" w14:textId="77777777"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w:p>
    <w:p w14:paraId="714788D1" w14:textId="1C35B685" w:rsidR="00C92D04" w:rsidRPr="00C92D04" w:rsidRDefault="00206590" w:rsidP="00C92D04">
      <w:pPr>
        <w:suppressAutoHyphens/>
        <w:autoSpaceDE w:val="0"/>
        <w:spacing w:after="120" w:line="240" w:lineRule="auto"/>
        <w:ind w:firstLine="720"/>
        <w:contextualSpacing/>
        <w:jc w:val="both"/>
        <w:rPr>
          <w:rFonts w:ascii="Times New Roman" w:eastAsiaTheme="minorEastAsia" w:hAnsi="Times New Roman" w:cs="Times New Roman"/>
          <w:sz w:val="24"/>
          <w:lang w:eastAsia="ar-SA"/>
        </w:rPr>
      </w:pP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L</m:t>
            </m:r>
          </m:e>
          <m:sub>
            <m:r>
              <w:rPr>
                <w:rFonts w:ascii="Cambria Math" w:eastAsiaTheme="minorEastAsia" w:hAnsi="Cambria Math" w:cs="Times New Roman"/>
                <w:sz w:val="24"/>
                <w:lang w:eastAsia="ar-SA"/>
              </w:rPr>
              <m:t>W</m:t>
            </m:r>
          </m:sub>
        </m:sSub>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μ,</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r>
              <w:rPr>
                <w:rFonts w:ascii="Cambria Math" w:eastAsiaTheme="minorEastAsia" w:hAnsi="Cambria Math" w:cs="Times New Roman"/>
                <w:sz w:val="24"/>
                <w:lang w:eastAsia="ar-SA"/>
              </w:rPr>
              <m:t>,φ-</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φ</m:t>
                </m:r>
              </m:e>
              <m:sub>
                <m:r>
                  <w:rPr>
                    <w:rFonts w:ascii="Cambria Math" w:eastAsiaTheme="minorEastAsia" w:hAnsi="Cambria Math" w:cs="Times New Roman"/>
                    <w:sz w:val="24"/>
                    <w:lang w:eastAsia="ar-SA"/>
                  </w:rPr>
                  <m:t>0</m:t>
                </m:r>
              </m:sub>
            </m:sSub>
          </m:e>
        </m:d>
        <m:r>
          <w:rPr>
            <w:rFonts w:ascii="Cambria Math" w:eastAsiaTheme="minorEastAsia" w:hAnsi="Cambria Math" w:cs="Times New Roman"/>
            <w:sz w:val="24"/>
            <w:lang w:eastAsia="ar-SA"/>
          </w:rPr>
          <m:t>=</m:t>
        </m:r>
        <m:sSubSup>
          <m:sSubSupPr>
            <m:ctrlPr>
              <w:rPr>
                <w:rFonts w:ascii="Cambria Math" w:eastAsiaTheme="minorEastAsia" w:hAnsi="Cambria Math" w:cs="Times New Roman"/>
                <w:i/>
                <w:sz w:val="24"/>
                <w:lang w:eastAsia="ar-SA"/>
              </w:rPr>
            </m:ctrlPr>
          </m:sSubSupPr>
          <m:e>
            <m:r>
              <w:rPr>
                <w:rFonts w:ascii="Cambria Math" w:eastAsiaTheme="minorEastAsia" w:hAnsi="Cambria Math" w:cs="Times New Roman"/>
                <w:sz w:val="24"/>
                <w:lang w:eastAsia="ar-SA"/>
              </w:rPr>
              <m:t>L</m:t>
            </m:r>
          </m:e>
          <m:sub>
            <m:r>
              <w:rPr>
                <w:rFonts w:ascii="Cambria Math" w:eastAsiaTheme="minorEastAsia" w:hAnsi="Cambria Math" w:cs="Times New Roman"/>
                <w:sz w:val="24"/>
                <w:lang w:eastAsia="ar-SA"/>
              </w:rPr>
              <m:t>W</m:t>
            </m:r>
          </m:sub>
          <m:sup>
            <m:r>
              <w:rPr>
                <w:rFonts w:ascii="Cambria Math" w:eastAsiaTheme="minorEastAsia" w:hAnsi="Cambria Math" w:cs="Times New Roman"/>
                <w:sz w:val="24"/>
                <w:lang w:eastAsia="ar-SA"/>
              </w:rPr>
              <m:t>*</m:t>
            </m:r>
          </m:sup>
        </m:sSubSup>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μ,</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r>
              <w:rPr>
                <w:rFonts w:ascii="Cambria Math" w:eastAsiaTheme="minorEastAsia" w:hAnsi="Cambria Math" w:cs="Times New Roman"/>
                <w:sz w:val="24"/>
                <w:lang w:eastAsia="ar-SA"/>
              </w:rPr>
              <m:t>,φ-</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φ</m:t>
                </m:r>
              </m:e>
              <m:sub>
                <m:r>
                  <w:rPr>
                    <w:rFonts w:ascii="Cambria Math" w:eastAsiaTheme="minorEastAsia" w:hAnsi="Cambria Math" w:cs="Times New Roman"/>
                    <w:sz w:val="24"/>
                    <w:lang w:eastAsia="ar-SA"/>
                  </w:rPr>
                  <m:t>0</m:t>
                </m:r>
              </m:sub>
            </m:sSub>
            <m:r>
              <w:rPr>
                <w:rFonts w:ascii="Cambria Math" w:eastAsiaTheme="minorEastAsia" w:hAnsi="Cambria Math" w:cs="Times New Roman"/>
                <w:sz w:val="24"/>
                <w:lang w:eastAsia="ar-SA"/>
              </w:rPr>
              <m:t>;C,V</m:t>
            </m:r>
          </m:e>
        </m:d>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T</m:t>
            </m:r>
          </m:e>
          <m:sub>
            <m:r>
              <w:rPr>
                <w:rFonts w:ascii="Cambria Math" w:eastAsiaTheme="minorEastAsia" w:hAnsi="Cambria Math" w:cs="Times New Roman"/>
                <w:sz w:val="24"/>
                <w:lang w:eastAsia="ar-SA"/>
              </w:rPr>
              <m:t>ATM</m:t>
            </m:r>
          </m:sub>
        </m:sSub>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θ</m:t>
                </m:r>
              </m:e>
              <m:sub>
                <m:r>
                  <w:rPr>
                    <w:rFonts w:ascii="Cambria Math" w:eastAsiaTheme="minorEastAsia" w:hAnsi="Cambria Math" w:cs="Times New Roman"/>
                    <w:sz w:val="24"/>
                    <w:lang w:eastAsia="ar-SA"/>
                  </w:rPr>
                  <m:t>0</m:t>
                </m:r>
              </m:sub>
            </m:sSub>
          </m:e>
        </m:d>
      </m:oMath>
      <w:r w:rsidR="00213893">
        <w:rPr>
          <w:rFonts w:ascii="Times New Roman" w:eastAsiaTheme="minorEastAsia" w:hAnsi="Times New Roman" w:cs="Times New Roman"/>
          <w:sz w:val="24"/>
          <w:lang w:eastAsia="ar-SA"/>
        </w:rPr>
        <w:t>.</w:t>
      </w:r>
      <w:r w:rsidR="00213893">
        <w:rPr>
          <w:rFonts w:ascii="Times New Roman" w:eastAsiaTheme="minorEastAsia" w:hAnsi="Times New Roman" w:cs="Times New Roman"/>
          <w:sz w:val="24"/>
          <w:lang w:eastAsia="ar-SA"/>
        </w:rPr>
        <w:tab/>
      </w:r>
      <w:r w:rsidR="00213893">
        <w:rPr>
          <w:rFonts w:ascii="Times New Roman" w:eastAsiaTheme="minorEastAsia" w:hAnsi="Times New Roman" w:cs="Times New Roman"/>
          <w:sz w:val="24"/>
          <w:lang w:eastAsia="ar-SA"/>
        </w:rPr>
        <w:tab/>
      </w:r>
      <w:r w:rsidR="00213893">
        <w:rPr>
          <w:rFonts w:ascii="Times New Roman" w:eastAsiaTheme="minorEastAsia" w:hAnsi="Times New Roman" w:cs="Times New Roman"/>
          <w:sz w:val="24"/>
          <w:lang w:eastAsia="ar-SA"/>
        </w:rPr>
        <w:tab/>
        <w:t xml:space="preserve">       </w:t>
      </w:r>
      <w:r w:rsidR="00D573FE">
        <w:rPr>
          <w:rFonts w:ascii="Times New Roman" w:eastAsiaTheme="minorEastAsia" w:hAnsi="Times New Roman" w:cs="Times New Roman"/>
          <w:sz w:val="24"/>
          <w:lang w:eastAsia="ar-SA"/>
        </w:rPr>
        <w:t xml:space="preserve">   (</w:t>
      </w:r>
      <w:r w:rsidR="00C92D04" w:rsidRPr="00C92D04">
        <w:rPr>
          <w:rFonts w:ascii="Times New Roman" w:eastAsiaTheme="minorEastAsia" w:hAnsi="Times New Roman" w:cs="Times New Roman"/>
          <w:sz w:val="24"/>
          <w:lang w:eastAsia="ar-SA"/>
        </w:rPr>
        <w:t>6.2.1)</w:t>
      </w:r>
    </w:p>
    <w:p w14:paraId="6058B52E" w14:textId="77777777"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sz w:val="24"/>
          <w:lang w:eastAsia="ar-SA"/>
        </w:rPr>
      </w:pPr>
    </w:p>
    <w:p w14:paraId="462B9E45" w14:textId="77777777" w:rsidR="00C92D04" w:rsidRPr="00C92D04" w:rsidRDefault="00C92D04" w:rsidP="00C92D04">
      <w:pPr>
        <w:suppressAutoHyphens/>
        <w:autoSpaceDE w:val="0"/>
        <w:spacing w:after="100" w:afterAutospacing="1"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 xml:space="preserve">for any given combination of angles, where the transmittance </w:t>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T</m:t>
            </m:r>
          </m:e>
          <m:sub>
            <m:r>
              <w:rPr>
                <w:rFonts w:ascii="Cambria Math" w:eastAsiaTheme="minorEastAsia" w:hAnsi="Cambria Math" w:cs="Times New Roman"/>
                <w:sz w:val="24"/>
                <w:lang w:eastAsia="ar-SA"/>
              </w:rPr>
              <m:t>ATM</m:t>
            </m:r>
          </m:sub>
        </m:sSub>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θ</m:t>
                </m:r>
              </m:e>
              <m:sub>
                <m:r>
                  <w:rPr>
                    <w:rFonts w:ascii="Cambria Math" w:eastAsiaTheme="minorEastAsia" w:hAnsi="Cambria Math" w:cs="Times New Roman"/>
                    <w:sz w:val="24"/>
                    <w:lang w:eastAsia="ar-SA"/>
                  </w:rPr>
                  <m:t>0</m:t>
                </m:r>
              </m:sub>
            </m:sSub>
          </m:e>
        </m:d>
        <m:r>
          <w:rPr>
            <w:rFonts w:ascii="Cambria Math" w:eastAsiaTheme="minorEastAsia" w:hAnsi="Cambria Math" w:cs="Times New Roman"/>
            <w:sz w:val="24"/>
            <w:lang w:eastAsia="ar-SA"/>
          </w:rPr>
          <m:t xml:space="preserve"> </m:t>
        </m:r>
      </m:oMath>
      <w:r w:rsidRPr="00C92D04">
        <w:rPr>
          <w:rFonts w:ascii="Times New Roman" w:eastAsiaTheme="minorEastAsia" w:hAnsi="Times New Roman" w:cs="Times New Roman"/>
          <w:sz w:val="24"/>
          <w:lang w:eastAsia="ar-SA"/>
        </w:rPr>
        <w:t xml:space="preserve">depends only on the solar angle </w:t>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T</m:t>
            </m:r>
          </m:e>
          <m:sub>
            <m:r>
              <w:rPr>
                <w:rFonts w:ascii="Cambria Math" w:eastAsiaTheme="minorEastAsia" w:hAnsi="Cambria Math" w:cs="Times New Roman"/>
                <w:sz w:val="24"/>
                <w:lang w:eastAsia="ar-SA"/>
              </w:rPr>
              <m:t>ATM</m:t>
            </m:r>
          </m:sub>
        </m:sSub>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θ</m:t>
                </m:r>
              </m:e>
              <m:sub>
                <m:r>
                  <w:rPr>
                    <w:rFonts w:ascii="Cambria Math" w:eastAsiaTheme="minorEastAsia" w:hAnsi="Cambria Math" w:cs="Times New Roman"/>
                    <w:sz w:val="24"/>
                    <w:lang w:eastAsia="ar-SA"/>
                  </w:rPr>
                  <m:t>0</m:t>
                </m:r>
              </m:sub>
            </m:sSub>
          </m:e>
        </m:d>
      </m:oMath>
      <w:r w:rsidRPr="00C92D04">
        <w:rPr>
          <w:rFonts w:ascii="Times New Roman" w:eastAsiaTheme="minorEastAsia" w:hAnsi="Times New Roman" w:cs="Times New Roman"/>
          <w:sz w:val="24"/>
          <w:lang w:eastAsia="ar-SA"/>
        </w:rPr>
        <w:t xml:space="preserve">, and </w:t>
      </w:r>
      <m:oMath>
        <m:sSubSup>
          <m:sSubSupPr>
            <m:ctrlPr>
              <w:rPr>
                <w:rFonts w:ascii="Cambria Math" w:eastAsiaTheme="minorEastAsia" w:hAnsi="Cambria Math" w:cs="Times New Roman"/>
                <w:i/>
                <w:sz w:val="24"/>
                <w:lang w:eastAsia="ar-SA"/>
              </w:rPr>
            </m:ctrlPr>
          </m:sSubSupPr>
          <m:e>
            <m:r>
              <w:rPr>
                <w:rFonts w:ascii="Cambria Math" w:eastAsiaTheme="minorEastAsia" w:hAnsi="Cambria Math" w:cs="Times New Roman"/>
                <w:sz w:val="24"/>
                <w:lang w:eastAsia="ar-SA"/>
              </w:rPr>
              <m:t>L</m:t>
            </m:r>
          </m:e>
          <m:sub>
            <m:r>
              <w:rPr>
                <w:rFonts w:ascii="Cambria Math" w:eastAsiaTheme="minorEastAsia" w:hAnsi="Cambria Math" w:cs="Times New Roman"/>
                <w:sz w:val="24"/>
                <w:lang w:eastAsia="ar-SA"/>
              </w:rPr>
              <m:t>W</m:t>
            </m:r>
          </m:sub>
          <m:sup>
            <m:r>
              <w:rPr>
                <w:rFonts w:ascii="Cambria Math" w:eastAsiaTheme="minorEastAsia" w:hAnsi="Cambria Math" w:cs="Times New Roman"/>
                <w:sz w:val="24"/>
                <w:lang w:eastAsia="ar-SA"/>
              </w:rPr>
              <m:t>*</m:t>
            </m:r>
          </m:sup>
        </m:sSubSup>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μ,</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r>
              <w:rPr>
                <w:rFonts w:ascii="Cambria Math" w:eastAsiaTheme="minorEastAsia" w:hAnsi="Cambria Math" w:cs="Times New Roman"/>
                <w:sz w:val="24"/>
                <w:lang w:eastAsia="ar-SA"/>
              </w:rPr>
              <m:t>,φ-</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φ</m:t>
                </m:r>
              </m:e>
              <m:sub>
                <m:r>
                  <w:rPr>
                    <w:rFonts w:ascii="Cambria Math" w:eastAsiaTheme="minorEastAsia" w:hAnsi="Cambria Math" w:cs="Times New Roman"/>
                    <w:sz w:val="24"/>
                    <w:lang w:eastAsia="ar-SA"/>
                  </w:rPr>
                  <m:t>0</m:t>
                </m:r>
              </m:sub>
            </m:sSub>
            <m:r>
              <w:rPr>
                <w:rFonts w:ascii="Cambria Math" w:eastAsiaTheme="minorEastAsia" w:hAnsi="Cambria Math" w:cs="Times New Roman"/>
                <w:sz w:val="24"/>
                <w:lang w:eastAsia="ar-SA"/>
              </w:rPr>
              <m:t>;C,V</m:t>
            </m:r>
          </m:e>
        </m:d>
      </m:oMath>
      <w:r w:rsidRPr="00C92D04">
        <w:rPr>
          <w:rFonts w:ascii="Times New Roman" w:eastAsiaTheme="minorEastAsia" w:hAnsi="Times New Roman" w:cs="Times New Roman"/>
          <w:sz w:val="24"/>
          <w:lang w:eastAsia="ar-SA"/>
        </w:rPr>
        <w:t xml:space="preserve"> is computed from the marine optical properties using a semi-empirical model which depends explicitly on the pigment concentration </w:t>
      </w:r>
      <m:oMath>
        <m:r>
          <w:rPr>
            <w:rFonts w:ascii="Cambria Math" w:eastAsiaTheme="minorEastAsia" w:hAnsi="Cambria Math" w:cs="Times New Roman"/>
            <w:sz w:val="24"/>
            <w:lang w:eastAsia="ar-SA"/>
          </w:rPr>
          <m:t>C</m:t>
        </m:r>
      </m:oMath>
      <w:r w:rsidRPr="00C92D04">
        <w:rPr>
          <w:rFonts w:ascii="Times New Roman" w:eastAsiaTheme="minorEastAsia" w:hAnsi="Times New Roman" w:cs="Times New Roman"/>
          <w:sz w:val="24"/>
          <w:lang w:eastAsia="ar-SA"/>
        </w:rPr>
        <w:t xml:space="preserve"> and (for rough surfaces) the wind speed </w:t>
      </w:r>
      <m:oMath>
        <m:r>
          <w:rPr>
            <w:rFonts w:ascii="Cambria Math" w:eastAsiaTheme="minorEastAsia" w:hAnsi="Cambria Math" w:cs="Times New Roman"/>
            <w:sz w:val="24"/>
            <w:lang w:eastAsia="ar-SA"/>
          </w:rPr>
          <m:t>V</m:t>
        </m:r>
      </m:oMath>
      <w:r w:rsidRPr="00C92D04">
        <w:rPr>
          <w:rFonts w:ascii="Times New Roman" w:eastAsiaTheme="minorEastAsia" w:hAnsi="Times New Roman" w:cs="Times New Roman"/>
          <w:sz w:val="24"/>
          <w:lang w:eastAsia="ar-SA"/>
        </w:rPr>
        <w:t xml:space="preserve">. The ocean-optics model for the determination of </w:t>
      </w:r>
      <m:oMath>
        <m:sSubSup>
          <m:sSubSupPr>
            <m:ctrlPr>
              <w:rPr>
                <w:rFonts w:ascii="Cambria Math" w:eastAsiaTheme="minorEastAsia" w:hAnsi="Cambria Math" w:cs="Times New Roman"/>
                <w:i/>
                <w:sz w:val="24"/>
                <w:lang w:eastAsia="ar-SA"/>
              </w:rPr>
            </m:ctrlPr>
          </m:sSubSupPr>
          <m:e>
            <m:r>
              <w:rPr>
                <w:rFonts w:ascii="Cambria Math" w:eastAsiaTheme="minorEastAsia" w:hAnsi="Cambria Math" w:cs="Times New Roman"/>
                <w:sz w:val="24"/>
                <w:lang w:eastAsia="ar-SA"/>
              </w:rPr>
              <m:t>L</m:t>
            </m:r>
          </m:e>
          <m:sub>
            <m:r>
              <w:rPr>
                <w:rFonts w:ascii="Cambria Math" w:eastAsiaTheme="minorEastAsia" w:hAnsi="Cambria Math" w:cs="Times New Roman"/>
                <w:sz w:val="24"/>
                <w:lang w:eastAsia="ar-SA"/>
              </w:rPr>
              <m:t>W</m:t>
            </m:r>
          </m:sub>
          <m:sup>
            <m:r>
              <w:rPr>
                <w:rFonts w:ascii="Cambria Math" w:eastAsiaTheme="minorEastAsia" w:hAnsi="Cambria Math" w:cs="Times New Roman"/>
                <w:sz w:val="24"/>
                <w:lang w:eastAsia="ar-SA"/>
              </w:rPr>
              <m:t>*</m:t>
            </m:r>
          </m:sup>
        </m:sSubSup>
      </m:oMath>
      <w:r w:rsidRPr="00C92D04">
        <w:rPr>
          <w:rFonts w:ascii="Times New Roman" w:eastAsiaTheme="minorEastAsia" w:hAnsi="Times New Roman" w:cs="Times New Roman"/>
          <w:sz w:val="24"/>
          <w:lang w:eastAsia="ar-SA"/>
        </w:rPr>
        <w:t xml:space="preserve"> is described below (this is very similar to that appearing in the Adjunct section 4.1 above with minor but significant differences).</w:t>
      </w:r>
    </w:p>
    <w:p w14:paraId="1263A0E0" w14:textId="77777777" w:rsidR="00C92D04" w:rsidRPr="00C92D04" w:rsidRDefault="00C92D04" w:rsidP="00C92D04">
      <w:pPr>
        <w:suppressAutoHyphens/>
        <w:autoSpaceDE w:val="0"/>
        <w:spacing w:after="100" w:afterAutospacing="1" w:line="240" w:lineRule="auto"/>
        <w:contextualSpacing/>
        <w:jc w:val="both"/>
        <w:rPr>
          <w:rFonts w:ascii="Times New Roman" w:eastAsiaTheme="minorEastAsia" w:hAnsi="Times New Roman" w:cs="Times New Roman"/>
          <w:sz w:val="24"/>
          <w:lang w:eastAsia="ar-SA"/>
        </w:rPr>
      </w:pPr>
    </w:p>
    <w:p w14:paraId="131F62C1" w14:textId="77777777" w:rsidR="00C92D04" w:rsidRPr="00C92D04" w:rsidRDefault="00C92D04" w:rsidP="00C92D04">
      <w:pPr>
        <w:suppressAutoHyphens/>
        <w:autoSpaceDE w:val="0"/>
        <w:spacing w:after="100" w:afterAutospacing="1"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 xml:space="preserve">Finally, we note that the VSLEAVE model is linearized, that is, it is possible to obtain analytic Jacobians (partial derivatives of </w:t>
      </w:r>
      <m:oMath>
        <m:sSubSup>
          <m:sSubSupPr>
            <m:ctrlPr>
              <w:rPr>
                <w:rFonts w:ascii="Cambria Math" w:eastAsiaTheme="minorEastAsia" w:hAnsi="Cambria Math" w:cs="Times New Roman"/>
                <w:i/>
                <w:sz w:val="24"/>
                <w:lang w:eastAsia="ar-SA"/>
              </w:rPr>
            </m:ctrlPr>
          </m:sSubSupPr>
          <m:e>
            <m:r>
              <w:rPr>
                <w:rFonts w:ascii="Cambria Math" w:eastAsiaTheme="minorEastAsia" w:hAnsi="Cambria Math" w:cs="Times New Roman"/>
                <w:sz w:val="24"/>
                <w:lang w:eastAsia="ar-SA"/>
              </w:rPr>
              <m:t>L</m:t>
            </m:r>
          </m:e>
          <m:sub>
            <m:r>
              <w:rPr>
                <w:rFonts w:ascii="Cambria Math" w:eastAsiaTheme="minorEastAsia" w:hAnsi="Cambria Math" w:cs="Times New Roman"/>
                <w:sz w:val="24"/>
                <w:lang w:eastAsia="ar-SA"/>
              </w:rPr>
              <m:t>W</m:t>
            </m:r>
          </m:sub>
          <m:sup>
            <m:r>
              <w:rPr>
                <w:rFonts w:ascii="Cambria Math" w:eastAsiaTheme="minorEastAsia" w:hAnsi="Cambria Math" w:cs="Times New Roman"/>
                <w:sz w:val="24"/>
                <w:lang w:eastAsia="ar-SA"/>
              </w:rPr>
              <m:t>*</m:t>
            </m:r>
          </m:sup>
        </m:sSubSup>
      </m:oMath>
      <w:r w:rsidRPr="00C92D04">
        <w:rPr>
          <w:rFonts w:ascii="Times New Roman" w:eastAsiaTheme="minorEastAsia" w:hAnsi="Times New Roman" w:cs="Times New Roman"/>
          <w:sz w:val="24"/>
          <w:lang w:eastAsia="ar-SA"/>
        </w:rPr>
        <w:t>) with re</w:t>
      </w:r>
      <w:proofErr w:type="spellStart"/>
      <w:r w:rsidRPr="00C92D04">
        <w:rPr>
          <w:rFonts w:ascii="Times New Roman" w:eastAsiaTheme="minorEastAsia" w:hAnsi="Times New Roman" w:cs="Times New Roman"/>
          <w:sz w:val="24"/>
          <w:lang w:eastAsia="ar-SA"/>
        </w:rPr>
        <w:t>spect</w:t>
      </w:r>
      <w:proofErr w:type="spellEnd"/>
      <w:r w:rsidRPr="00C92D04">
        <w:rPr>
          <w:rFonts w:ascii="Times New Roman" w:eastAsiaTheme="minorEastAsia" w:hAnsi="Times New Roman" w:cs="Times New Roman"/>
          <w:sz w:val="24"/>
          <w:lang w:eastAsia="ar-SA"/>
        </w:rPr>
        <w:t xml:space="preserve"> to some surface-leaving property </w:t>
      </w:r>
      <m:oMath>
        <m:r>
          <w:rPr>
            <w:rFonts w:ascii="Cambria Math" w:eastAsiaTheme="minorEastAsia" w:hAnsi="Cambria Math" w:cs="Times New Roman"/>
            <w:sz w:val="24"/>
            <w:lang w:eastAsia="ar-SA"/>
          </w:rPr>
          <m:t>ξ</m:t>
        </m:r>
      </m:oMath>
      <w:r w:rsidRPr="00C92D04">
        <w:rPr>
          <w:rFonts w:ascii="Times New Roman" w:eastAsiaTheme="minorEastAsia" w:hAnsi="Times New Roman" w:cs="Times New Roman"/>
          <w:sz w:val="24"/>
          <w:lang w:eastAsia="ar-SA"/>
        </w:rPr>
        <w:t xml:space="preserve"> (which might be the wind speed or the chlorophyll pigment concentration). The linearization is given here for the sake of completeness.</w:t>
      </w:r>
    </w:p>
    <w:p w14:paraId="361C547D" w14:textId="77777777" w:rsidR="00C92D04" w:rsidRPr="00C92D04" w:rsidRDefault="00C92D04" w:rsidP="00C92D04">
      <w:pPr>
        <w:suppressAutoHyphens/>
        <w:autoSpaceDE w:val="0"/>
        <w:spacing w:after="100" w:afterAutospacing="1" w:line="240" w:lineRule="auto"/>
        <w:contextualSpacing/>
        <w:jc w:val="both"/>
        <w:rPr>
          <w:rFonts w:ascii="Times New Roman" w:eastAsiaTheme="minorEastAsia" w:hAnsi="Times New Roman" w:cs="Times New Roman"/>
          <w:sz w:val="24"/>
          <w:lang w:eastAsia="ar-SA"/>
        </w:rPr>
      </w:pPr>
    </w:p>
    <w:p w14:paraId="77E21919" w14:textId="77777777" w:rsidR="00C92D04" w:rsidRPr="00C92D04" w:rsidRDefault="00C92D04" w:rsidP="00C92D04">
      <w:pPr>
        <w:suppressAutoHyphens/>
        <w:autoSpaceDE w:val="0"/>
        <w:spacing w:after="100" w:afterAutospacing="1"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 xml:space="preserve">The current default for VSLEAVE is for an unpolarized azimuth-independent formalism. </w:t>
      </w:r>
      <w:proofErr w:type="gramStart"/>
      <w:r w:rsidRPr="00C92D04">
        <w:rPr>
          <w:rFonts w:ascii="Times New Roman" w:eastAsiaTheme="minorEastAsia" w:hAnsi="Times New Roman" w:cs="Times New Roman"/>
          <w:sz w:val="24"/>
          <w:lang w:eastAsia="ar-SA"/>
        </w:rPr>
        <w:t>Thus</w:t>
      </w:r>
      <w:proofErr w:type="gramEnd"/>
      <w:r w:rsidRPr="00C92D04">
        <w:rPr>
          <w:rFonts w:ascii="Times New Roman" w:eastAsiaTheme="minorEastAsia" w:hAnsi="Times New Roman" w:cs="Times New Roman"/>
          <w:sz w:val="24"/>
          <w:lang w:eastAsia="ar-SA"/>
        </w:rPr>
        <w:t xml:space="preserve"> only the intensity component of the water-leaving Stokes vector is non-zero, and there is no azimuthal dependence. Thus, the description here is the same as that in the addendum for the LIDORT 3.8.1 model released earlier in 2019. A full description of the (V)SLEAVE supplement may be found in [</w:t>
      </w:r>
      <w:proofErr w:type="spellStart"/>
      <w:r w:rsidRPr="00C92D04">
        <w:rPr>
          <w:rFonts w:ascii="Times New Roman" w:eastAsiaTheme="minorEastAsia" w:hAnsi="Times New Roman" w:cs="Times New Roman"/>
          <w:i/>
          <w:sz w:val="24"/>
          <w:lang w:eastAsia="ar-SA"/>
        </w:rPr>
        <w:t>Spurr</w:t>
      </w:r>
      <w:proofErr w:type="spellEnd"/>
      <w:r w:rsidRPr="00C92D04">
        <w:rPr>
          <w:rFonts w:ascii="Times New Roman" w:eastAsiaTheme="minorEastAsia" w:hAnsi="Times New Roman" w:cs="Times New Roman"/>
          <w:i/>
          <w:sz w:val="24"/>
          <w:lang w:eastAsia="ar-SA"/>
        </w:rPr>
        <w:t xml:space="preserve"> and Christi</w:t>
      </w:r>
      <w:r w:rsidRPr="00C92D04">
        <w:rPr>
          <w:rFonts w:ascii="Times New Roman" w:eastAsiaTheme="minorEastAsia" w:hAnsi="Times New Roman" w:cs="Times New Roman"/>
          <w:sz w:val="24"/>
          <w:lang w:eastAsia="ar-SA"/>
        </w:rPr>
        <w:t xml:space="preserve">, 2019]. </w:t>
      </w:r>
    </w:p>
    <w:p w14:paraId="37E9BE2E" w14:textId="77777777" w:rsidR="00C92D04" w:rsidRPr="00C92D04" w:rsidRDefault="00C92D04" w:rsidP="00C92D04">
      <w:pPr>
        <w:suppressAutoHyphens/>
        <w:autoSpaceDE w:val="0"/>
        <w:spacing w:after="100" w:afterAutospacing="1" w:line="240" w:lineRule="auto"/>
        <w:contextualSpacing/>
        <w:jc w:val="both"/>
        <w:rPr>
          <w:rFonts w:ascii="Times New Roman" w:eastAsiaTheme="minorEastAsia" w:hAnsi="Times New Roman" w:cs="Times New Roman"/>
          <w:sz w:val="24"/>
          <w:lang w:eastAsia="ar-SA"/>
        </w:rPr>
      </w:pPr>
    </w:p>
    <w:p w14:paraId="1D31CC58" w14:textId="77777777" w:rsidR="00C92D04" w:rsidRPr="00C92D04" w:rsidRDefault="00C92D04" w:rsidP="00C92D04">
      <w:pPr>
        <w:keepNext/>
        <w:suppressAutoHyphens/>
        <w:spacing w:after="100" w:afterAutospacing="1" w:line="240" w:lineRule="auto"/>
        <w:outlineLvl w:val="2"/>
        <w:rPr>
          <w:rFonts w:ascii="Times New Roman" w:eastAsiaTheme="minorEastAsia" w:hAnsi="Times New Roman" w:cs="Times New Roman"/>
          <w:i/>
          <w:sz w:val="28"/>
          <w:szCs w:val="28"/>
          <w:lang w:eastAsia="ar-SA"/>
        </w:rPr>
      </w:pPr>
      <w:bookmarkStart w:id="244" w:name="_Toc73510451"/>
      <w:r w:rsidRPr="00C92D04">
        <w:rPr>
          <w:rFonts w:ascii="Times New Roman" w:eastAsiaTheme="minorEastAsia" w:hAnsi="Times New Roman" w:cs="Times New Roman"/>
          <w:i/>
          <w:sz w:val="28"/>
          <w:szCs w:val="28"/>
          <w:lang w:eastAsia="ar-SA"/>
        </w:rPr>
        <w:t>6.2.2 VLIDORT-VSLEAVE Coupling Scheme</w:t>
      </w:r>
      <w:bookmarkEnd w:id="244"/>
    </w:p>
    <w:p w14:paraId="1A791972" w14:textId="77777777" w:rsidR="00C92D04" w:rsidRPr="00C92D04" w:rsidRDefault="00C92D04" w:rsidP="00C92D04">
      <w:pPr>
        <w:suppressAutoHyphens/>
        <w:autoSpaceDE w:val="0"/>
        <w:spacing w:after="100" w:afterAutospacing="1"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 xml:space="preserve">One way of avoiding the coupling issue to assume that </w:t>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T</m:t>
            </m:r>
          </m:e>
          <m:sub>
            <m:r>
              <w:rPr>
                <w:rFonts w:ascii="Cambria Math" w:eastAsiaTheme="minorEastAsia" w:hAnsi="Cambria Math" w:cs="Times New Roman"/>
                <w:sz w:val="24"/>
                <w:lang w:eastAsia="ar-SA"/>
              </w:rPr>
              <m:t>ATM</m:t>
            </m:r>
          </m:sub>
        </m:sSub>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θ</m:t>
                </m:r>
              </m:e>
              <m:sub>
                <m:r>
                  <w:rPr>
                    <w:rFonts w:ascii="Cambria Math" w:eastAsiaTheme="minorEastAsia" w:hAnsi="Cambria Math" w:cs="Times New Roman"/>
                    <w:sz w:val="24"/>
                    <w:lang w:eastAsia="ar-SA"/>
                  </w:rPr>
                  <m:t>0</m:t>
                </m:r>
              </m:sub>
            </m:sSub>
          </m:e>
        </m:d>
      </m:oMath>
      <w:r w:rsidRPr="00C92D04">
        <w:rPr>
          <w:rFonts w:ascii="Times New Roman" w:eastAsiaTheme="minorEastAsia" w:hAnsi="Times New Roman" w:cs="Times New Roman"/>
          <w:sz w:val="24"/>
          <w:lang w:eastAsia="ar-SA"/>
        </w:rPr>
        <w:t xml:space="preserve"> has no dependence on ocean properties, that is, VLIDORT is </w:t>
      </w:r>
      <w:r w:rsidRPr="00C92D04">
        <w:rPr>
          <w:rFonts w:ascii="Times New Roman" w:eastAsiaTheme="minorEastAsia" w:hAnsi="Times New Roman" w:cs="Times New Roman"/>
          <w:i/>
          <w:sz w:val="24"/>
          <w:lang w:eastAsia="ar-SA"/>
        </w:rPr>
        <w:t>decoupled</w:t>
      </w:r>
      <w:r w:rsidRPr="00C92D04">
        <w:rPr>
          <w:rFonts w:ascii="Times New Roman" w:eastAsiaTheme="minorEastAsia" w:hAnsi="Times New Roman" w:cs="Times New Roman"/>
          <w:sz w:val="24"/>
          <w:lang w:eastAsia="ar-SA"/>
        </w:rPr>
        <w:t xml:space="preserve"> from VSLEAVE. In this case, we drop the </w:t>
      </w:r>
      <m:oMath>
        <m:r>
          <w:rPr>
            <w:rFonts w:ascii="Cambria Math" w:eastAsiaTheme="minorEastAsia" w:hAnsi="Cambria Math" w:cs="Times New Roman"/>
            <w:sz w:val="24"/>
            <w:lang w:eastAsia="ar-SA"/>
          </w:rPr>
          <m:t xml:space="preserve"> </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T</m:t>
            </m:r>
          </m:e>
          <m:sub>
            <m:r>
              <w:rPr>
                <w:rFonts w:ascii="Cambria Math" w:eastAsiaTheme="minorEastAsia" w:hAnsi="Cambria Math" w:cs="Times New Roman"/>
                <w:sz w:val="24"/>
                <w:lang w:eastAsia="ar-SA"/>
              </w:rPr>
              <m:t>ATM</m:t>
            </m:r>
          </m:sub>
        </m:sSub>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θ</m:t>
                </m:r>
              </m:e>
              <m:sub>
                <m:r>
                  <w:rPr>
                    <w:rFonts w:ascii="Cambria Math" w:eastAsiaTheme="minorEastAsia" w:hAnsi="Cambria Math" w:cs="Times New Roman"/>
                    <w:sz w:val="24"/>
                    <w:lang w:eastAsia="ar-SA"/>
                  </w:rPr>
                  <m:t>0</m:t>
                </m:r>
              </m:sub>
            </m:sSub>
          </m:e>
        </m:d>
      </m:oMath>
      <w:r w:rsidRPr="00C92D04">
        <w:rPr>
          <w:rFonts w:ascii="Times New Roman" w:eastAsiaTheme="minorEastAsia" w:hAnsi="Times New Roman" w:cs="Times New Roman"/>
          <w:sz w:val="24"/>
          <w:lang w:eastAsia="ar-SA"/>
        </w:rPr>
        <w:t xml:space="preserve"> term from the main VSLEAVE result in Eqn. (1.1) above, and then re-introduce </w:t>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T</m:t>
            </m:r>
          </m:e>
          <m:sub>
            <m:r>
              <w:rPr>
                <w:rFonts w:ascii="Cambria Math" w:eastAsiaTheme="minorEastAsia" w:hAnsi="Cambria Math" w:cs="Times New Roman"/>
                <w:sz w:val="24"/>
                <w:lang w:eastAsia="ar-SA"/>
              </w:rPr>
              <m:t>ATM</m:t>
            </m:r>
          </m:sub>
        </m:sSub>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θ</m:t>
                </m:r>
              </m:e>
              <m:sub>
                <m:r>
                  <w:rPr>
                    <w:rFonts w:ascii="Cambria Math" w:eastAsiaTheme="minorEastAsia" w:hAnsi="Cambria Math" w:cs="Times New Roman"/>
                    <w:sz w:val="24"/>
                    <w:lang w:eastAsia="ar-SA"/>
                  </w:rPr>
                  <m:t>0</m:t>
                </m:r>
              </m:sub>
            </m:sSub>
          </m:e>
        </m:d>
      </m:oMath>
      <w:r w:rsidRPr="00C92D04">
        <w:rPr>
          <w:rFonts w:ascii="Times New Roman" w:eastAsiaTheme="minorEastAsia" w:hAnsi="Times New Roman" w:cs="Times New Roman"/>
          <w:sz w:val="24"/>
          <w:lang w:eastAsia="ar-SA"/>
        </w:rPr>
        <w:t xml:space="preserve"> from an internal computation in the main VLIDORT model. The simplest approximation to </w:t>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T</m:t>
            </m:r>
          </m:e>
          <m:sub>
            <m:r>
              <w:rPr>
                <w:rFonts w:ascii="Cambria Math" w:eastAsiaTheme="minorEastAsia" w:hAnsi="Cambria Math" w:cs="Times New Roman"/>
                <w:sz w:val="24"/>
                <w:lang w:eastAsia="ar-SA"/>
              </w:rPr>
              <m:t>ATM</m:t>
            </m:r>
          </m:sub>
        </m:sSub>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θ</m:t>
                </m:r>
              </m:e>
              <m:sub>
                <m:r>
                  <w:rPr>
                    <w:rFonts w:ascii="Cambria Math" w:eastAsiaTheme="minorEastAsia" w:hAnsi="Cambria Math" w:cs="Times New Roman"/>
                    <w:sz w:val="24"/>
                    <w:lang w:eastAsia="ar-SA"/>
                  </w:rPr>
                  <m:t>0</m:t>
                </m:r>
              </m:sub>
            </m:sSub>
          </m:e>
        </m:d>
      </m:oMath>
      <w:r w:rsidRPr="00C92D04">
        <w:rPr>
          <w:rFonts w:ascii="Times New Roman" w:eastAsiaTheme="minorEastAsia" w:hAnsi="Times New Roman" w:cs="Times New Roman"/>
          <w:sz w:val="24"/>
          <w:lang w:eastAsia="ar-SA"/>
        </w:rPr>
        <w:t xml:space="preserve"> is the expression noted in [</w:t>
      </w:r>
      <w:r w:rsidRPr="00C92D04">
        <w:rPr>
          <w:rFonts w:ascii="Times New Roman" w:eastAsiaTheme="minorEastAsia" w:hAnsi="Times New Roman" w:cs="Times New Roman"/>
          <w:i/>
          <w:sz w:val="24"/>
          <w:lang w:eastAsia="ar-SA"/>
        </w:rPr>
        <w:t>Gordon and Wang</w:t>
      </w:r>
      <w:r w:rsidRPr="00C92D04">
        <w:rPr>
          <w:rFonts w:ascii="Times New Roman" w:eastAsiaTheme="minorEastAsia" w:hAnsi="Times New Roman" w:cs="Times New Roman"/>
          <w:sz w:val="24"/>
          <w:lang w:eastAsia="ar-SA"/>
        </w:rPr>
        <w:t>, 1994]:</w:t>
      </w:r>
    </w:p>
    <w:p w14:paraId="32D1FD36" w14:textId="77777777" w:rsidR="00C92D04" w:rsidRPr="00C92D04" w:rsidRDefault="00C92D04" w:rsidP="00C92D04">
      <w:pPr>
        <w:suppressAutoHyphens/>
        <w:autoSpaceDE w:val="0"/>
        <w:spacing w:after="100" w:afterAutospacing="1" w:line="240" w:lineRule="auto"/>
        <w:contextualSpacing/>
        <w:jc w:val="both"/>
        <w:rPr>
          <w:rFonts w:ascii="Times New Roman" w:eastAsiaTheme="minorEastAsia" w:hAnsi="Times New Roman" w:cs="Times New Roman"/>
          <w:sz w:val="24"/>
          <w:lang w:eastAsia="ar-SA"/>
        </w:rPr>
      </w:pPr>
    </w:p>
    <w:p w14:paraId="3CEBCF71" w14:textId="53A7D885" w:rsidR="00C92D04" w:rsidRPr="00C92D04" w:rsidRDefault="00C92D04" w:rsidP="00C92D04">
      <w:pPr>
        <w:suppressAutoHyphens/>
        <w:autoSpaceDE w:val="0"/>
        <w:spacing w:after="100" w:afterAutospacing="1"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ab/>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T</m:t>
            </m:r>
          </m:e>
          <m:sub>
            <m:r>
              <w:rPr>
                <w:rFonts w:ascii="Cambria Math" w:eastAsiaTheme="minorEastAsia" w:hAnsi="Cambria Math" w:cs="Times New Roman"/>
                <w:sz w:val="24"/>
                <w:lang w:eastAsia="ar-SA"/>
              </w:rPr>
              <m:t>ATM</m:t>
            </m:r>
          </m:sub>
        </m:sSub>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θ</m:t>
                </m:r>
              </m:e>
              <m:sub>
                <m:r>
                  <w:rPr>
                    <w:rFonts w:ascii="Cambria Math" w:eastAsiaTheme="minorEastAsia" w:hAnsi="Cambria Math" w:cs="Times New Roman"/>
                    <w:sz w:val="24"/>
                    <w:lang w:eastAsia="ar-SA"/>
                  </w:rPr>
                  <m:t>0</m:t>
                </m:r>
              </m:sub>
            </m:sSub>
          </m:e>
        </m:d>
        <m:r>
          <w:rPr>
            <w:rFonts w:ascii="Cambria Math" w:eastAsiaTheme="minorEastAsia" w:hAnsi="Cambria Math" w:cs="Times New Roman"/>
            <w:sz w:val="24"/>
            <w:lang w:eastAsia="ar-SA"/>
          </w:rPr>
          <m:t>=</m:t>
        </m:r>
        <m:r>
          <m:rPr>
            <m:sty m:val="p"/>
          </m:rPr>
          <w:rPr>
            <w:rFonts w:ascii="Cambria Math" w:eastAsiaTheme="minorEastAsia" w:hAnsi="Cambria Math" w:cs="Times New Roman"/>
            <w:sz w:val="24"/>
            <w:lang w:eastAsia="ar-SA"/>
          </w:rPr>
          <m:t>exp</m:t>
        </m:r>
        <m:d>
          <m:dPr>
            <m:begChr m:val="["/>
            <m:endChr m:val="]"/>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m:t>
            </m:r>
            <m:box>
              <m:boxPr>
                <m:ctrlPr>
                  <w:rPr>
                    <w:rFonts w:ascii="Cambria Math" w:eastAsiaTheme="minorEastAsia" w:hAnsi="Cambria Math" w:cs="Times New Roman"/>
                    <w:i/>
                    <w:sz w:val="24"/>
                    <w:lang w:eastAsia="ar-SA"/>
                  </w:rPr>
                </m:ctrlPr>
              </m:boxPr>
              <m:e>
                <m:argPr>
                  <m:argSz m:val="-1"/>
                </m:argPr>
                <m:f>
                  <m:fPr>
                    <m:ctrlPr>
                      <w:rPr>
                        <w:rFonts w:ascii="Cambria Math" w:eastAsiaTheme="minorEastAsia" w:hAnsi="Cambria Math" w:cs="Times New Roman"/>
                        <w:i/>
                        <w:sz w:val="24"/>
                        <w:lang w:eastAsia="ar-SA"/>
                      </w:rPr>
                    </m:ctrlPr>
                  </m:fPr>
                  <m:num>
                    <m:r>
                      <w:rPr>
                        <w:rFonts w:ascii="Cambria Math" w:eastAsiaTheme="minorEastAsia" w:hAnsi="Cambria Math" w:cs="Times New Roman"/>
                        <w:sz w:val="24"/>
                        <w:lang w:eastAsia="ar-SA"/>
                      </w:rPr>
                      <m:t>1</m:t>
                    </m:r>
                  </m:num>
                  <m:den>
                    <m:r>
                      <w:rPr>
                        <w:rFonts w:ascii="Cambria Math" w:eastAsiaTheme="minorEastAsia" w:hAnsi="Cambria Math" w:cs="Times New Roman"/>
                        <w:sz w:val="24"/>
                        <w:lang w:eastAsia="ar-SA"/>
                      </w:rPr>
                      <m:t>2</m:t>
                    </m:r>
                  </m:den>
                </m:f>
              </m:e>
            </m:box>
            <m:f>
              <m:fPr>
                <m:ctrlPr>
                  <w:rPr>
                    <w:rFonts w:ascii="Cambria Math" w:eastAsiaTheme="minorEastAsia" w:hAnsi="Cambria Math" w:cs="Times New Roman"/>
                    <w:i/>
                    <w:sz w:val="24"/>
                    <w:lang w:eastAsia="ar-SA"/>
                  </w:rPr>
                </m:ctrlPr>
              </m:fPr>
              <m:num>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τ</m:t>
                    </m:r>
                  </m:e>
                  <m:sub>
                    <m:r>
                      <w:rPr>
                        <w:rFonts w:ascii="Cambria Math" w:eastAsiaTheme="minorEastAsia" w:hAnsi="Cambria Math" w:cs="Times New Roman"/>
                        <w:sz w:val="24"/>
                        <w:lang w:eastAsia="ar-SA"/>
                      </w:rPr>
                      <m:t>ATM</m:t>
                    </m:r>
                  </m:sub>
                </m:sSub>
              </m:num>
              <m:den>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den>
            </m:f>
          </m:e>
        </m:d>
        <m:r>
          <w:rPr>
            <w:rFonts w:ascii="Cambria Math" w:eastAsiaTheme="minorEastAsia" w:hAnsi="Cambria Math" w:cs="Times New Roman"/>
            <w:sz w:val="24"/>
            <w:lang w:eastAsia="ar-SA"/>
          </w:rPr>
          <m:t xml:space="preserve">, </m:t>
        </m:r>
      </m:oMath>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t xml:space="preserve">      </w:t>
      </w:r>
      <w:r w:rsidR="00D573FE">
        <w:rPr>
          <w:rFonts w:ascii="Times New Roman" w:eastAsiaTheme="minorEastAsia" w:hAnsi="Times New Roman" w:cs="Times New Roman"/>
          <w:sz w:val="24"/>
          <w:lang w:eastAsia="ar-SA"/>
        </w:rPr>
        <w:t xml:space="preserve">   (</w:t>
      </w:r>
      <w:r w:rsidRPr="00C92D04">
        <w:rPr>
          <w:rFonts w:ascii="Times New Roman" w:eastAsiaTheme="minorEastAsia" w:hAnsi="Times New Roman" w:cs="Times New Roman"/>
          <w:sz w:val="24"/>
          <w:lang w:eastAsia="ar-SA"/>
        </w:rPr>
        <w:t>6.2.2)</w:t>
      </w:r>
    </w:p>
    <w:p w14:paraId="3D81FF30" w14:textId="77777777" w:rsidR="00C92D04" w:rsidRPr="00C92D04" w:rsidRDefault="00C92D04" w:rsidP="00C92D04">
      <w:pPr>
        <w:suppressAutoHyphens/>
        <w:autoSpaceDE w:val="0"/>
        <w:spacing w:after="100" w:afterAutospacing="1" w:line="240" w:lineRule="auto"/>
        <w:contextualSpacing/>
        <w:jc w:val="both"/>
        <w:rPr>
          <w:rFonts w:ascii="Times New Roman" w:eastAsiaTheme="minorEastAsia" w:hAnsi="Times New Roman" w:cs="Times New Roman"/>
          <w:sz w:val="24"/>
          <w:lang w:eastAsia="ar-SA"/>
        </w:rPr>
      </w:pPr>
    </w:p>
    <w:p w14:paraId="3F27A5CF" w14:textId="77777777" w:rsidR="00C92D04" w:rsidRPr="00C92D04" w:rsidRDefault="00C92D04" w:rsidP="00C92D04">
      <w:pPr>
        <w:suppressAutoHyphens/>
        <w:autoSpaceDE w:val="0"/>
        <w:spacing w:after="100" w:afterAutospacing="1"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 xml:space="preserve">where </w:t>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τ</m:t>
            </m:r>
          </m:e>
          <m:sub>
            <m:r>
              <w:rPr>
                <w:rFonts w:ascii="Cambria Math" w:eastAsiaTheme="minorEastAsia" w:hAnsi="Cambria Math" w:cs="Times New Roman"/>
                <w:sz w:val="24"/>
                <w:lang w:eastAsia="ar-SA"/>
              </w:rPr>
              <m:t>ATM</m:t>
            </m:r>
          </m:sub>
        </m:sSub>
      </m:oMath>
      <w:r w:rsidRPr="00C92D04">
        <w:rPr>
          <w:rFonts w:ascii="Times New Roman" w:eastAsiaTheme="minorEastAsia" w:hAnsi="Times New Roman" w:cs="Times New Roman"/>
          <w:sz w:val="24"/>
          <w:lang w:eastAsia="ar-SA"/>
        </w:rPr>
        <w:t xml:space="preserve"> is the total optical depth of the whole </w:t>
      </w:r>
      <w:proofErr w:type="gramStart"/>
      <w:r w:rsidRPr="00C92D04">
        <w:rPr>
          <w:rFonts w:ascii="Times New Roman" w:eastAsiaTheme="minorEastAsia" w:hAnsi="Times New Roman" w:cs="Times New Roman"/>
          <w:sz w:val="24"/>
          <w:lang w:eastAsia="ar-SA"/>
        </w:rPr>
        <w:t>atmosphere.</w:t>
      </w:r>
      <w:proofErr w:type="gramEnd"/>
      <w:r w:rsidRPr="00C92D04">
        <w:rPr>
          <w:rFonts w:ascii="Times New Roman" w:eastAsiaTheme="minorEastAsia" w:hAnsi="Times New Roman" w:cs="Times New Roman"/>
          <w:sz w:val="24"/>
          <w:lang w:eastAsia="ar-SA"/>
        </w:rPr>
        <w:t xml:space="preserve"> This is very easy to implement in VLIDORT. A more accurate expression may be o</w:t>
      </w:r>
      <w:proofErr w:type="spellStart"/>
      <w:r w:rsidRPr="00C92D04">
        <w:rPr>
          <w:rFonts w:ascii="Times New Roman" w:eastAsiaTheme="minorEastAsia" w:hAnsi="Times New Roman" w:cs="Times New Roman"/>
          <w:sz w:val="24"/>
          <w:lang w:eastAsia="ar-SA"/>
        </w:rPr>
        <w:t>btained</w:t>
      </w:r>
      <w:proofErr w:type="spellEnd"/>
      <w:r w:rsidRPr="00C92D04">
        <w:rPr>
          <w:rFonts w:ascii="Times New Roman" w:eastAsiaTheme="minorEastAsia" w:hAnsi="Times New Roman" w:cs="Times New Roman"/>
          <w:sz w:val="24"/>
          <w:lang w:eastAsia="ar-SA"/>
        </w:rPr>
        <w:t xml:space="preserve"> (in certain cases) by using a pre-calculated look-up table of </w:t>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T</m:t>
            </m:r>
          </m:e>
          <m:sub>
            <m:r>
              <w:rPr>
                <w:rFonts w:ascii="Cambria Math" w:eastAsiaTheme="minorEastAsia" w:hAnsi="Cambria Math" w:cs="Times New Roman"/>
                <w:sz w:val="24"/>
                <w:lang w:eastAsia="ar-SA"/>
              </w:rPr>
              <m:t>ATM</m:t>
            </m:r>
          </m:sub>
        </m:sSub>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θ</m:t>
                </m:r>
              </m:e>
              <m:sub>
                <m:r>
                  <w:rPr>
                    <w:rFonts w:ascii="Cambria Math" w:eastAsiaTheme="minorEastAsia" w:hAnsi="Cambria Math" w:cs="Times New Roman"/>
                    <w:sz w:val="24"/>
                    <w:lang w:eastAsia="ar-SA"/>
                  </w:rPr>
                  <m:t>0</m:t>
                </m:r>
              </m:sub>
            </m:sSub>
          </m:e>
        </m:d>
      </m:oMath>
      <w:r w:rsidRPr="00C92D04">
        <w:rPr>
          <w:rFonts w:ascii="Times New Roman" w:eastAsiaTheme="minorEastAsia" w:hAnsi="Times New Roman" w:cs="Times New Roman"/>
          <w:sz w:val="24"/>
          <w:lang w:eastAsia="ar-SA"/>
        </w:rPr>
        <w:t xml:space="preserve"> values, computed offline with VLIDORT for example in a Rayleigh atmosphere over a 270-900 nm wavelength range, and for </w:t>
      </w:r>
      <w:proofErr w:type="gramStart"/>
      <w:r w:rsidRPr="00C92D04">
        <w:rPr>
          <w:rFonts w:ascii="Times New Roman" w:eastAsiaTheme="minorEastAsia" w:hAnsi="Times New Roman" w:cs="Times New Roman"/>
          <w:sz w:val="24"/>
          <w:lang w:eastAsia="ar-SA"/>
        </w:rPr>
        <w:t>a number of</w:t>
      </w:r>
      <w:proofErr w:type="gramEnd"/>
      <w:r w:rsidRPr="00C92D04">
        <w:rPr>
          <w:rFonts w:ascii="Times New Roman" w:eastAsiaTheme="minorEastAsia" w:hAnsi="Times New Roman" w:cs="Times New Roman"/>
          <w:sz w:val="24"/>
          <w:lang w:eastAsia="ar-SA"/>
        </w:rPr>
        <w:t xml:space="preserve"> solar zenith angles. However, </w:t>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T</m:t>
            </m:r>
          </m:e>
          <m:sub>
            <m:r>
              <w:rPr>
                <w:rFonts w:ascii="Cambria Math" w:eastAsiaTheme="minorEastAsia" w:hAnsi="Cambria Math" w:cs="Times New Roman"/>
                <w:sz w:val="24"/>
                <w:lang w:eastAsia="ar-SA"/>
              </w:rPr>
              <m:t>ATM</m:t>
            </m:r>
          </m:sub>
        </m:sSub>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θ</m:t>
                </m:r>
              </m:e>
              <m:sub>
                <m:r>
                  <w:rPr>
                    <w:rFonts w:ascii="Cambria Math" w:eastAsiaTheme="minorEastAsia" w:hAnsi="Cambria Math" w:cs="Times New Roman"/>
                    <w:sz w:val="24"/>
                    <w:lang w:eastAsia="ar-SA"/>
                  </w:rPr>
                  <m:t>0</m:t>
                </m:r>
              </m:sub>
            </m:sSub>
          </m:e>
        </m:d>
      </m:oMath>
      <w:r w:rsidRPr="00C92D04">
        <w:rPr>
          <w:rFonts w:ascii="Times New Roman" w:eastAsiaTheme="minorEastAsia" w:hAnsi="Times New Roman" w:cs="Times New Roman"/>
          <w:sz w:val="24"/>
          <w:lang w:eastAsia="ar-SA"/>
        </w:rPr>
        <w:t xml:space="preserve"> is still decoupled from the VSLEAVE water-leaving output.</w:t>
      </w:r>
    </w:p>
    <w:p w14:paraId="6F10DA13" w14:textId="77777777" w:rsidR="00C92D04" w:rsidRPr="00C92D04" w:rsidRDefault="00C92D04" w:rsidP="00C92D04">
      <w:pPr>
        <w:suppressAutoHyphens/>
        <w:autoSpaceDE w:val="0"/>
        <w:spacing w:after="100" w:afterAutospacing="1" w:line="240" w:lineRule="auto"/>
        <w:contextualSpacing/>
        <w:jc w:val="both"/>
        <w:rPr>
          <w:rFonts w:ascii="Times New Roman" w:eastAsiaTheme="minorEastAsia" w:hAnsi="Times New Roman" w:cs="Times New Roman"/>
          <w:sz w:val="24"/>
          <w:lang w:eastAsia="ar-SA"/>
        </w:rPr>
      </w:pPr>
    </w:p>
    <w:p w14:paraId="748B0FF9" w14:textId="77777777" w:rsidR="00C92D04" w:rsidRPr="00C92D04" w:rsidRDefault="00C92D04" w:rsidP="00C92D04">
      <w:pPr>
        <w:suppressAutoHyphens/>
        <w:autoSpaceDE w:val="0"/>
        <w:spacing w:after="100" w:afterAutospacing="1"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 xml:space="preserve">The coupling scheme works as follows. Changing the notation slightly, we will write </w:t>
      </w:r>
      <m:oMath>
        <m:r>
          <w:rPr>
            <w:rFonts w:ascii="Cambria Math" w:eastAsiaTheme="minorEastAsia" w:hAnsi="Cambria Math" w:cs="Times New Roman"/>
            <w:sz w:val="24"/>
            <w:lang w:eastAsia="ar-SA"/>
          </w:rPr>
          <m:t>L</m:t>
        </m:r>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1</m:t>
                </m:r>
              </m:sub>
            </m:sSub>
          </m:e>
        </m:d>
        <m:r>
          <w:rPr>
            <w:rFonts w:ascii="Cambria Math" w:eastAsiaTheme="minorEastAsia" w:hAnsi="Cambria Math" w:cs="Times New Roman"/>
            <w:sz w:val="24"/>
            <w:lang w:eastAsia="ar-SA"/>
          </w:rPr>
          <m:t>=</m:t>
        </m:r>
        <m:sSubSup>
          <m:sSubSupPr>
            <m:ctrlPr>
              <w:rPr>
                <w:rFonts w:ascii="Cambria Math" w:eastAsiaTheme="minorEastAsia" w:hAnsi="Cambria Math" w:cs="Times New Roman"/>
                <w:i/>
                <w:sz w:val="24"/>
                <w:lang w:eastAsia="ar-SA"/>
              </w:rPr>
            </m:ctrlPr>
          </m:sSubSupPr>
          <m:e>
            <m:r>
              <w:rPr>
                <w:rFonts w:ascii="Cambria Math" w:eastAsiaTheme="minorEastAsia" w:hAnsi="Cambria Math" w:cs="Times New Roman"/>
                <w:sz w:val="24"/>
                <w:lang w:eastAsia="ar-SA"/>
              </w:rPr>
              <m:t>L</m:t>
            </m:r>
          </m:e>
          <m:sub>
            <m:r>
              <w:rPr>
                <w:rFonts w:ascii="Cambria Math" w:eastAsiaTheme="minorEastAsia" w:hAnsi="Cambria Math" w:cs="Times New Roman"/>
                <w:sz w:val="24"/>
                <w:lang w:eastAsia="ar-SA"/>
              </w:rPr>
              <m:t>W</m:t>
            </m:r>
          </m:sub>
          <m:sup>
            <m:r>
              <w:rPr>
                <w:rFonts w:ascii="Cambria Math" w:eastAsiaTheme="minorEastAsia" w:hAnsi="Cambria Math" w:cs="Times New Roman"/>
                <w:sz w:val="24"/>
                <w:lang w:eastAsia="ar-SA"/>
              </w:rPr>
              <m:t>*</m:t>
            </m:r>
          </m:sup>
        </m:sSubSup>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1</m:t>
                </m:r>
              </m:sub>
            </m:sSub>
          </m:e>
        </m:d>
        <m:sSup>
          <m:sSupPr>
            <m:ctrlPr>
              <w:rPr>
                <w:rFonts w:ascii="Cambria Math" w:eastAsiaTheme="minorEastAsia" w:hAnsi="Cambria Math" w:cs="Times New Roman"/>
                <w:i/>
                <w:sz w:val="24"/>
                <w:lang w:eastAsia="ar-SA"/>
              </w:rPr>
            </m:ctrlPr>
          </m:sSupPr>
          <m:e>
            <m:r>
              <w:rPr>
                <w:rFonts w:ascii="Cambria Math" w:eastAsiaTheme="minorEastAsia" w:hAnsi="Cambria Math" w:cs="Times New Roman"/>
                <w:sz w:val="24"/>
                <w:lang w:eastAsia="ar-SA"/>
              </w:rPr>
              <m:t>T</m:t>
            </m:r>
          </m:e>
          <m:sup>
            <m:r>
              <w:rPr>
                <w:rFonts w:ascii="Cambria Math" w:eastAsiaTheme="minorEastAsia" w:hAnsi="Cambria Math" w:cs="Times New Roman"/>
                <w:sz w:val="24"/>
                <w:lang w:eastAsia="ar-SA"/>
              </w:rPr>
              <m:t>↓</m:t>
            </m:r>
          </m:sup>
        </m:sSup>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e>
        </m:d>
      </m:oMath>
      <w:r w:rsidRPr="00C92D04">
        <w:rPr>
          <w:rFonts w:ascii="Times New Roman" w:eastAsiaTheme="minorEastAsia" w:hAnsi="Times New Roman" w:cs="Times New Roman"/>
          <w:sz w:val="24"/>
          <w:lang w:eastAsia="ar-SA"/>
        </w:rPr>
        <w:t xml:space="preserve">, where </w:t>
      </w:r>
      <m:oMath>
        <m:sSup>
          <m:sSupPr>
            <m:ctrlPr>
              <w:rPr>
                <w:rFonts w:ascii="Cambria Math" w:eastAsiaTheme="minorEastAsia" w:hAnsi="Cambria Math" w:cs="Times New Roman"/>
                <w:i/>
                <w:sz w:val="24"/>
                <w:lang w:eastAsia="ar-SA"/>
              </w:rPr>
            </m:ctrlPr>
          </m:sSupPr>
          <m:e>
            <m:r>
              <w:rPr>
                <w:rFonts w:ascii="Cambria Math" w:eastAsiaTheme="minorEastAsia" w:hAnsi="Cambria Math" w:cs="Times New Roman"/>
                <w:sz w:val="24"/>
                <w:lang w:eastAsia="ar-SA"/>
              </w:rPr>
              <m:t>T</m:t>
            </m:r>
          </m:e>
          <m:sup>
            <m:r>
              <w:rPr>
                <w:rFonts w:ascii="Cambria Math" w:eastAsiaTheme="minorEastAsia" w:hAnsi="Cambria Math" w:cs="Times New Roman"/>
                <w:sz w:val="24"/>
                <w:lang w:eastAsia="ar-SA"/>
              </w:rPr>
              <m:t>↓</m:t>
            </m:r>
          </m:sup>
        </m:sSup>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e>
        </m:d>
      </m:oMath>
      <w:r w:rsidRPr="00C92D04">
        <w:rPr>
          <w:rFonts w:ascii="Times New Roman" w:eastAsiaTheme="minorEastAsia" w:hAnsi="Times New Roman" w:cs="Times New Roman"/>
          <w:sz w:val="24"/>
          <w:lang w:eastAsia="ar-SA"/>
        </w:rPr>
        <w:t xml:space="preserve"> is the total (direct and diffuse) downwelling atmospheric flux transmit</w:t>
      </w:r>
      <w:proofErr w:type="spellStart"/>
      <w:r w:rsidRPr="00C92D04">
        <w:rPr>
          <w:rFonts w:ascii="Times New Roman" w:eastAsiaTheme="minorEastAsia" w:hAnsi="Times New Roman" w:cs="Times New Roman"/>
          <w:sz w:val="24"/>
          <w:lang w:eastAsia="ar-SA"/>
        </w:rPr>
        <w:t>tance</w:t>
      </w:r>
      <w:proofErr w:type="spellEnd"/>
      <w:r w:rsidRPr="00C92D04">
        <w:rPr>
          <w:rFonts w:ascii="Times New Roman" w:eastAsiaTheme="minorEastAsia" w:hAnsi="Times New Roman" w:cs="Times New Roman"/>
          <w:sz w:val="24"/>
          <w:lang w:eastAsia="ar-SA"/>
        </w:rPr>
        <w:t xml:space="preserve"> at the ocean surface, and </w:t>
      </w:r>
      <m:oMath>
        <m:sSubSup>
          <m:sSubSupPr>
            <m:ctrlPr>
              <w:rPr>
                <w:rFonts w:ascii="Cambria Math" w:eastAsiaTheme="minorEastAsia" w:hAnsi="Cambria Math" w:cs="Times New Roman"/>
                <w:i/>
                <w:sz w:val="24"/>
                <w:lang w:eastAsia="ar-SA"/>
              </w:rPr>
            </m:ctrlPr>
          </m:sSubSupPr>
          <m:e>
            <m:r>
              <w:rPr>
                <w:rFonts w:ascii="Cambria Math" w:eastAsiaTheme="minorEastAsia" w:hAnsi="Cambria Math" w:cs="Times New Roman"/>
                <w:sz w:val="24"/>
                <w:lang w:eastAsia="ar-SA"/>
              </w:rPr>
              <m:t>L</m:t>
            </m:r>
          </m:e>
          <m:sub>
            <m:r>
              <w:rPr>
                <w:rFonts w:ascii="Cambria Math" w:eastAsiaTheme="minorEastAsia" w:hAnsi="Cambria Math" w:cs="Times New Roman"/>
                <w:sz w:val="24"/>
                <w:lang w:eastAsia="ar-SA"/>
              </w:rPr>
              <m:t>W</m:t>
            </m:r>
          </m:sub>
          <m:sup>
            <m:r>
              <w:rPr>
                <w:rFonts w:ascii="Cambria Math" w:eastAsiaTheme="minorEastAsia" w:hAnsi="Cambria Math" w:cs="Times New Roman"/>
                <w:sz w:val="24"/>
                <w:lang w:eastAsia="ar-SA"/>
              </w:rPr>
              <m:t>*</m:t>
            </m:r>
          </m:sup>
        </m:sSubSup>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1</m:t>
                </m:r>
              </m:sub>
            </m:sSub>
          </m:e>
        </m:d>
      </m:oMath>
      <w:r w:rsidRPr="00C92D04">
        <w:rPr>
          <w:rFonts w:ascii="Times New Roman" w:eastAsiaTheme="minorEastAsia" w:hAnsi="Times New Roman" w:cs="Times New Roman"/>
          <w:sz w:val="24"/>
          <w:lang w:eastAsia="ar-SA"/>
        </w:rPr>
        <w:t xml:space="preserve"> is the water-leaving radiance from VSLEAVE </w:t>
      </w:r>
      <w:r w:rsidRPr="00C92D04">
        <w:rPr>
          <w:rFonts w:ascii="Times New Roman" w:eastAsiaTheme="minorEastAsia" w:hAnsi="Times New Roman" w:cs="Times New Roman"/>
          <w:i/>
          <w:sz w:val="24"/>
          <w:lang w:eastAsia="ar-SA"/>
        </w:rPr>
        <w:t>computed with unit transmittance</w:t>
      </w:r>
      <w:r w:rsidRPr="00C92D04">
        <w:rPr>
          <w:rFonts w:ascii="Times New Roman" w:eastAsiaTheme="minorEastAsia" w:hAnsi="Times New Roman" w:cs="Times New Roman"/>
          <w:sz w:val="24"/>
          <w:lang w:eastAsia="ar-SA"/>
        </w:rPr>
        <w:t xml:space="preserve">. Here, </w:t>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oMath>
      <w:r w:rsidRPr="00C92D04">
        <w:rPr>
          <w:rFonts w:ascii="Times New Roman" w:eastAsiaTheme="minorEastAsia" w:hAnsi="Times New Roman" w:cs="Times New Roman"/>
          <w:sz w:val="24"/>
          <w:lang w:eastAsia="ar-SA"/>
        </w:rPr>
        <w:t xml:space="preserve"> is the solar zenith cosine, and </w:t>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1</m:t>
            </m:r>
          </m:sub>
        </m:sSub>
      </m:oMath>
      <w:r w:rsidRPr="00C92D04">
        <w:rPr>
          <w:rFonts w:ascii="Times New Roman" w:eastAsiaTheme="minorEastAsia" w:hAnsi="Times New Roman" w:cs="Times New Roman"/>
          <w:sz w:val="24"/>
          <w:lang w:eastAsia="ar-SA"/>
        </w:rPr>
        <w:t xml:space="preserve"> any outgoing stream direction; we assume azimuth-independence. </w:t>
      </w:r>
    </w:p>
    <w:p w14:paraId="15F0B414" w14:textId="77777777" w:rsidR="00C92D04" w:rsidRPr="00C92D04" w:rsidRDefault="00C92D04" w:rsidP="00C92D04">
      <w:pPr>
        <w:suppressAutoHyphens/>
        <w:autoSpaceDE w:val="0"/>
        <w:spacing w:after="100" w:afterAutospacing="1" w:line="240" w:lineRule="auto"/>
        <w:contextualSpacing/>
        <w:jc w:val="both"/>
        <w:rPr>
          <w:rFonts w:ascii="Times New Roman" w:eastAsiaTheme="minorEastAsia" w:hAnsi="Times New Roman" w:cs="Times New Roman"/>
          <w:sz w:val="24"/>
          <w:lang w:eastAsia="ar-SA"/>
        </w:rPr>
      </w:pPr>
    </w:p>
    <w:p w14:paraId="4E39170A" w14:textId="692A35BD" w:rsidR="00C92D04" w:rsidRPr="00C92D04" w:rsidRDefault="00C92D04" w:rsidP="00C92D04">
      <w:pPr>
        <w:suppressAutoHyphens/>
        <w:autoSpaceDE w:val="0"/>
        <w:spacing w:after="100" w:afterAutospacing="1"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 xml:space="preserve">To find the coupling adjustment for </w:t>
      </w:r>
      <m:oMath>
        <m:sSup>
          <m:sSupPr>
            <m:ctrlPr>
              <w:rPr>
                <w:rFonts w:ascii="Cambria Math" w:eastAsiaTheme="minorEastAsia" w:hAnsi="Cambria Math" w:cs="Times New Roman"/>
                <w:i/>
                <w:sz w:val="24"/>
                <w:lang w:eastAsia="ar-SA"/>
              </w:rPr>
            </m:ctrlPr>
          </m:sSupPr>
          <m:e>
            <m:r>
              <w:rPr>
                <w:rFonts w:ascii="Cambria Math" w:eastAsiaTheme="minorEastAsia" w:hAnsi="Cambria Math" w:cs="Times New Roman"/>
                <w:sz w:val="24"/>
                <w:lang w:eastAsia="ar-SA"/>
              </w:rPr>
              <m:t>T</m:t>
            </m:r>
          </m:e>
          <m:sup>
            <m:r>
              <w:rPr>
                <w:rFonts w:ascii="Cambria Math" w:eastAsiaTheme="minorEastAsia" w:hAnsi="Cambria Math" w:cs="Times New Roman"/>
                <w:sz w:val="24"/>
                <w:lang w:eastAsia="ar-SA"/>
              </w:rPr>
              <m:t>↓</m:t>
            </m:r>
          </m:sup>
        </m:sSup>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e>
        </m:d>
      </m:oMath>
      <w:r w:rsidRPr="00C92D04">
        <w:rPr>
          <w:rFonts w:ascii="Times New Roman" w:eastAsiaTheme="minorEastAsia" w:hAnsi="Times New Roman" w:cs="Times New Roman"/>
          <w:sz w:val="24"/>
          <w:lang w:eastAsia="ar-SA"/>
        </w:rPr>
        <w:t xml:space="preserve">, we make an initial estimate </w:t>
      </w:r>
      <m:oMath>
        <m:sSubSup>
          <m:sSubSupPr>
            <m:ctrlPr>
              <w:rPr>
                <w:rFonts w:ascii="Cambria Math" w:eastAsiaTheme="minorEastAsia" w:hAnsi="Cambria Math" w:cs="Times New Roman"/>
                <w:i/>
                <w:sz w:val="24"/>
                <w:lang w:eastAsia="ar-SA"/>
              </w:rPr>
            </m:ctrlPr>
          </m:sSubSupPr>
          <m:e>
            <m:r>
              <w:rPr>
                <w:rFonts w:ascii="Cambria Math" w:eastAsiaTheme="minorEastAsia" w:hAnsi="Cambria Math" w:cs="Times New Roman"/>
                <w:sz w:val="24"/>
                <w:lang w:eastAsia="ar-SA"/>
              </w:rPr>
              <m:t>T</m:t>
            </m:r>
          </m:e>
          <m:sub>
            <m:r>
              <w:rPr>
                <w:rFonts w:ascii="Cambria Math" w:eastAsiaTheme="minorEastAsia" w:hAnsi="Cambria Math" w:cs="Times New Roman"/>
                <w:sz w:val="24"/>
                <w:lang w:eastAsia="ar-SA"/>
              </w:rPr>
              <m:t>0</m:t>
            </m:r>
          </m:sub>
          <m:sup>
            <m:r>
              <w:rPr>
                <w:rFonts w:ascii="Cambria Math" w:eastAsiaTheme="minorEastAsia" w:hAnsi="Cambria Math" w:cs="Times New Roman"/>
                <w:sz w:val="24"/>
                <w:lang w:eastAsia="ar-SA"/>
              </w:rPr>
              <m:t>↓</m:t>
            </m:r>
          </m:sup>
        </m:sSubSup>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e>
        </m:d>
      </m:oMath>
      <w:r w:rsidRPr="00C92D04">
        <w:rPr>
          <w:rFonts w:ascii="Times New Roman" w:eastAsiaTheme="minorEastAsia" w:hAnsi="Times New Roman" w:cs="Times New Roman"/>
          <w:sz w:val="24"/>
          <w:lang w:eastAsia="ar-SA"/>
        </w:rPr>
        <w:t xml:space="preserve"> – this could be the just the direct flux </w:t>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T</m:t>
            </m:r>
          </m:e>
          <m:sub>
            <m:r>
              <w:rPr>
                <w:rFonts w:ascii="Cambria Math" w:eastAsiaTheme="minorEastAsia" w:hAnsi="Cambria Math" w:cs="Times New Roman"/>
                <w:sz w:val="24"/>
                <w:lang w:eastAsia="ar-SA"/>
              </w:rPr>
              <m:t>dir</m:t>
            </m:r>
          </m:sub>
        </m:sSub>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e>
        </m:d>
        <m:r>
          <w:rPr>
            <w:rFonts w:ascii="Cambria Math" w:eastAsiaTheme="minorEastAsia" w:hAnsi="Cambria Math" w:cs="Times New Roman"/>
            <w:sz w:val="24"/>
            <w:lang w:eastAsia="ar-SA"/>
          </w:rPr>
          <m:t>=</m:t>
        </m:r>
        <m:r>
          <m:rPr>
            <m:sty m:val="p"/>
          </m:rPr>
          <w:rPr>
            <w:rFonts w:ascii="Cambria Math" w:eastAsiaTheme="minorEastAsia" w:hAnsi="Cambria Math" w:cs="Times New Roman"/>
            <w:sz w:val="24"/>
            <w:lang w:eastAsia="ar-SA"/>
          </w:rPr>
          <m:t>exp</m:t>
        </m:r>
        <m:d>
          <m:dPr>
            <m:begChr m:val="["/>
            <m:endChr m:val="]"/>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m:t>
            </m:r>
            <m:f>
              <m:fPr>
                <m:ctrlPr>
                  <w:rPr>
                    <w:rFonts w:ascii="Cambria Math" w:eastAsiaTheme="minorEastAsia" w:hAnsi="Cambria Math" w:cs="Times New Roman"/>
                    <w:i/>
                    <w:sz w:val="24"/>
                    <w:lang w:eastAsia="ar-SA"/>
                  </w:rPr>
                </m:ctrlPr>
              </m:fPr>
              <m:num>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τ</m:t>
                    </m:r>
                  </m:e>
                  <m:sub>
                    <m:r>
                      <w:rPr>
                        <w:rFonts w:ascii="Cambria Math" w:eastAsiaTheme="minorEastAsia" w:hAnsi="Cambria Math" w:cs="Times New Roman"/>
                        <w:sz w:val="24"/>
                        <w:lang w:eastAsia="ar-SA"/>
                      </w:rPr>
                      <m:t>ATM</m:t>
                    </m:r>
                  </m:sub>
                </m:sSub>
              </m:num>
              <m:den>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den>
            </m:f>
          </m:e>
        </m:d>
      </m:oMath>
      <w:r w:rsidRPr="00C92D04">
        <w:rPr>
          <w:rFonts w:ascii="Times New Roman" w:eastAsiaTheme="minorEastAsia" w:hAnsi="Times New Roman" w:cs="Times New Roman"/>
          <w:sz w:val="24"/>
          <w:lang w:eastAsia="ar-SA"/>
        </w:rPr>
        <w:t xml:space="preserve"> in a plane-parallel medium. A better starting point is the result from Eq</w:t>
      </w:r>
      <w:r w:rsidR="00D077E3">
        <w:rPr>
          <w:rFonts w:ascii="Times New Roman" w:eastAsiaTheme="minorEastAsia" w:hAnsi="Times New Roman" w:cs="Times New Roman"/>
          <w:sz w:val="24"/>
          <w:lang w:eastAsia="ar-SA"/>
        </w:rPr>
        <w:t>.</w:t>
      </w:r>
      <w:r w:rsidRPr="00C92D04">
        <w:rPr>
          <w:rFonts w:ascii="Times New Roman" w:eastAsiaTheme="minorEastAsia" w:hAnsi="Times New Roman" w:cs="Times New Roman"/>
          <w:sz w:val="24"/>
          <w:lang w:eastAsia="ar-SA"/>
        </w:rPr>
        <w:t xml:space="preserve"> (6.2.2) above. With this starting value, we then have an adjusted water-leaving radiance </w:t>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L</m:t>
            </m:r>
          </m:e>
          <m:sub>
            <m:r>
              <w:rPr>
                <w:rFonts w:ascii="Cambria Math" w:eastAsiaTheme="minorEastAsia" w:hAnsi="Cambria Math" w:cs="Times New Roman"/>
                <w:sz w:val="24"/>
                <w:lang w:eastAsia="ar-SA"/>
              </w:rPr>
              <m:t>0</m:t>
            </m:r>
          </m:sub>
        </m:sSub>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1</m:t>
                </m:r>
              </m:sub>
            </m:sSub>
          </m:e>
        </m:d>
        <m:sSubSup>
          <m:sSubSupPr>
            <m:ctrlPr>
              <w:rPr>
                <w:rFonts w:ascii="Cambria Math" w:eastAsiaTheme="minorEastAsia" w:hAnsi="Cambria Math" w:cs="Times New Roman"/>
                <w:i/>
                <w:sz w:val="24"/>
                <w:lang w:eastAsia="ar-SA"/>
              </w:rPr>
            </m:ctrlPr>
          </m:sSubSupPr>
          <m:e>
            <m:r>
              <w:rPr>
                <w:rFonts w:ascii="Cambria Math" w:eastAsiaTheme="minorEastAsia" w:hAnsi="Cambria Math" w:cs="Times New Roman"/>
                <w:sz w:val="24"/>
                <w:lang w:eastAsia="ar-SA"/>
              </w:rPr>
              <m:t>=L</m:t>
            </m:r>
          </m:e>
          <m:sub>
            <m:r>
              <w:rPr>
                <w:rFonts w:ascii="Cambria Math" w:eastAsiaTheme="minorEastAsia" w:hAnsi="Cambria Math" w:cs="Times New Roman"/>
                <w:sz w:val="24"/>
                <w:lang w:eastAsia="ar-SA"/>
              </w:rPr>
              <m:t>W</m:t>
            </m:r>
          </m:sub>
          <m:sup>
            <m:r>
              <w:rPr>
                <w:rFonts w:ascii="Cambria Math" w:eastAsiaTheme="minorEastAsia" w:hAnsi="Cambria Math" w:cs="Times New Roman"/>
                <w:sz w:val="24"/>
                <w:lang w:eastAsia="ar-SA"/>
              </w:rPr>
              <m:t>*</m:t>
            </m:r>
          </m:sup>
        </m:sSubSup>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1</m:t>
                </m:r>
              </m:sub>
            </m:sSub>
          </m:e>
        </m:d>
        <m:sSubSup>
          <m:sSubSupPr>
            <m:ctrlPr>
              <w:rPr>
                <w:rFonts w:ascii="Cambria Math" w:eastAsiaTheme="minorEastAsia" w:hAnsi="Cambria Math" w:cs="Times New Roman"/>
                <w:i/>
                <w:sz w:val="24"/>
                <w:lang w:eastAsia="ar-SA"/>
              </w:rPr>
            </m:ctrlPr>
          </m:sSubSupPr>
          <m:e>
            <m:r>
              <w:rPr>
                <w:rFonts w:ascii="Cambria Math" w:eastAsiaTheme="minorEastAsia" w:hAnsi="Cambria Math" w:cs="Times New Roman"/>
                <w:sz w:val="24"/>
                <w:lang w:eastAsia="ar-SA"/>
              </w:rPr>
              <m:t>T</m:t>
            </m:r>
          </m:e>
          <m:sub>
            <m:r>
              <w:rPr>
                <w:rFonts w:ascii="Cambria Math" w:eastAsiaTheme="minorEastAsia" w:hAnsi="Cambria Math" w:cs="Times New Roman"/>
                <w:sz w:val="24"/>
                <w:lang w:eastAsia="ar-SA"/>
              </w:rPr>
              <m:t>0</m:t>
            </m:r>
          </m:sub>
          <m:sup>
            <m:r>
              <w:rPr>
                <w:rFonts w:ascii="Cambria Math" w:eastAsiaTheme="minorEastAsia" w:hAnsi="Cambria Math" w:cs="Times New Roman"/>
                <w:sz w:val="24"/>
                <w:lang w:eastAsia="ar-SA"/>
              </w:rPr>
              <m:t>↓</m:t>
            </m:r>
          </m:sup>
        </m:sSubSup>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e>
        </m:d>
      </m:oMath>
      <w:r w:rsidRPr="00C92D04">
        <w:rPr>
          <w:rFonts w:ascii="Times New Roman" w:eastAsiaTheme="minorEastAsia" w:hAnsi="Times New Roman" w:cs="Times New Roman"/>
          <w:sz w:val="24"/>
          <w:lang w:eastAsia="ar-SA"/>
        </w:rPr>
        <w:t xml:space="preserve"> which is then input to a Fourier-zero (azimuth independent) VLIDORT RT computation. From this RT computation we then derive an updated total downwelling transmittance </w:t>
      </w:r>
      <m:oMath>
        <m:sSubSup>
          <m:sSubSupPr>
            <m:ctrlPr>
              <w:rPr>
                <w:rFonts w:ascii="Cambria Math" w:eastAsiaTheme="minorEastAsia" w:hAnsi="Cambria Math" w:cs="Times New Roman"/>
                <w:i/>
                <w:sz w:val="24"/>
                <w:lang w:eastAsia="ar-SA"/>
              </w:rPr>
            </m:ctrlPr>
          </m:sSubSupPr>
          <m:e>
            <m:r>
              <w:rPr>
                <w:rFonts w:ascii="Cambria Math" w:eastAsiaTheme="minorEastAsia" w:hAnsi="Cambria Math" w:cs="Times New Roman"/>
                <w:sz w:val="24"/>
                <w:lang w:eastAsia="ar-SA"/>
              </w:rPr>
              <m:t>T</m:t>
            </m:r>
          </m:e>
          <m:sub>
            <m:r>
              <w:rPr>
                <w:rFonts w:ascii="Cambria Math" w:eastAsiaTheme="minorEastAsia" w:hAnsi="Cambria Math" w:cs="Times New Roman"/>
                <w:sz w:val="24"/>
                <w:lang w:eastAsia="ar-SA"/>
              </w:rPr>
              <m:t>1</m:t>
            </m:r>
          </m:sub>
          <m:sup>
            <m:r>
              <w:rPr>
                <w:rFonts w:ascii="Cambria Math" w:eastAsiaTheme="minorEastAsia" w:hAnsi="Cambria Math" w:cs="Times New Roman"/>
                <w:sz w:val="24"/>
                <w:lang w:eastAsia="ar-SA"/>
              </w:rPr>
              <m:t>↓</m:t>
            </m:r>
          </m:sup>
        </m:sSubSup>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e>
        </m:d>
      </m:oMath>
      <w:r w:rsidRPr="00C92D04">
        <w:rPr>
          <w:rFonts w:ascii="Times New Roman" w:eastAsiaTheme="minorEastAsia" w:hAnsi="Times New Roman" w:cs="Times New Roman"/>
          <w:sz w:val="24"/>
          <w:lang w:eastAsia="ar-SA"/>
        </w:rPr>
        <w:t xml:space="preserve">, which in turn provides an updated water-leaving input </w:t>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L</m:t>
            </m:r>
          </m:e>
          <m:sub>
            <m:r>
              <w:rPr>
                <w:rFonts w:ascii="Cambria Math" w:eastAsiaTheme="minorEastAsia" w:hAnsi="Cambria Math" w:cs="Times New Roman"/>
                <w:sz w:val="24"/>
                <w:lang w:eastAsia="ar-SA"/>
              </w:rPr>
              <m:t>1</m:t>
            </m:r>
          </m:sub>
        </m:sSub>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1</m:t>
                </m:r>
              </m:sub>
            </m:sSub>
          </m:e>
        </m:d>
        <m:sSubSup>
          <m:sSubSupPr>
            <m:ctrlPr>
              <w:rPr>
                <w:rFonts w:ascii="Cambria Math" w:eastAsiaTheme="minorEastAsia" w:hAnsi="Cambria Math" w:cs="Times New Roman"/>
                <w:i/>
                <w:sz w:val="24"/>
                <w:lang w:eastAsia="ar-SA"/>
              </w:rPr>
            </m:ctrlPr>
          </m:sSubSupPr>
          <m:e>
            <m:r>
              <w:rPr>
                <w:rFonts w:ascii="Cambria Math" w:eastAsiaTheme="minorEastAsia" w:hAnsi="Cambria Math" w:cs="Times New Roman"/>
                <w:sz w:val="24"/>
                <w:lang w:eastAsia="ar-SA"/>
              </w:rPr>
              <m:t>=L</m:t>
            </m:r>
          </m:e>
          <m:sub>
            <m:r>
              <w:rPr>
                <w:rFonts w:ascii="Cambria Math" w:eastAsiaTheme="minorEastAsia" w:hAnsi="Cambria Math" w:cs="Times New Roman"/>
                <w:sz w:val="24"/>
                <w:lang w:eastAsia="ar-SA"/>
              </w:rPr>
              <m:t>W</m:t>
            </m:r>
          </m:sub>
          <m:sup>
            <m:r>
              <w:rPr>
                <w:rFonts w:ascii="Cambria Math" w:eastAsiaTheme="minorEastAsia" w:hAnsi="Cambria Math" w:cs="Times New Roman"/>
                <w:sz w:val="24"/>
                <w:lang w:eastAsia="ar-SA"/>
              </w:rPr>
              <m:t>*</m:t>
            </m:r>
          </m:sup>
        </m:sSubSup>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1</m:t>
                </m:r>
              </m:sub>
            </m:sSub>
          </m:e>
        </m:d>
        <m:sSubSup>
          <m:sSubSupPr>
            <m:ctrlPr>
              <w:rPr>
                <w:rFonts w:ascii="Cambria Math" w:eastAsiaTheme="minorEastAsia" w:hAnsi="Cambria Math" w:cs="Times New Roman"/>
                <w:i/>
                <w:sz w:val="24"/>
                <w:lang w:eastAsia="ar-SA"/>
              </w:rPr>
            </m:ctrlPr>
          </m:sSubSupPr>
          <m:e>
            <m:r>
              <w:rPr>
                <w:rFonts w:ascii="Cambria Math" w:eastAsiaTheme="minorEastAsia" w:hAnsi="Cambria Math" w:cs="Times New Roman"/>
                <w:sz w:val="24"/>
                <w:lang w:eastAsia="ar-SA"/>
              </w:rPr>
              <m:t>T</m:t>
            </m:r>
          </m:e>
          <m:sub>
            <m:r>
              <w:rPr>
                <w:rFonts w:ascii="Cambria Math" w:eastAsiaTheme="minorEastAsia" w:hAnsi="Cambria Math" w:cs="Times New Roman"/>
                <w:sz w:val="24"/>
                <w:lang w:eastAsia="ar-SA"/>
              </w:rPr>
              <m:t>1</m:t>
            </m:r>
          </m:sub>
          <m:sup>
            <m:r>
              <w:rPr>
                <w:rFonts w:ascii="Cambria Math" w:eastAsiaTheme="minorEastAsia" w:hAnsi="Cambria Math" w:cs="Times New Roman"/>
                <w:sz w:val="24"/>
                <w:lang w:eastAsia="ar-SA"/>
              </w:rPr>
              <m:t>↓</m:t>
            </m:r>
          </m:sup>
        </m:sSubSup>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e>
        </m:d>
      </m:oMath>
      <w:r w:rsidRPr="00C92D04">
        <w:rPr>
          <w:rFonts w:ascii="Times New Roman" w:eastAsiaTheme="minorEastAsia" w:hAnsi="Times New Roman" w:cs="Times New Roman"/>
          <w:sz w:val="24"/>
          <w:lang w:eastAsia="ar-SA"/>
        </w:rPr>
        <w:t xml:space="preserve">. We repeat the Fourier-zero VLIDORT RT calculation with this new input, yielding a new result </w:t>
      </w:r>
      <m:oMath>
        <m:sSubSup>
          <m:sSubSupPr>
            <m:ctrlPr>
              <w:rPr>
                <w:rFonts w:ascii="Cambria Math" w:eastAsiaTheme="minorEastAsia" w:hAnsi="Cambria Math" w:cs="Times New Roman"/>
                <w:i/>
                <w:sz w:val="24"/>
                <w:lang w:eastAsia="ar-SA"/>
              </w:rPr>
            </m:ctrlPr>
          </m:sSubSupPr>
          <m:e>
            <m:r>
              <w:rPr>
                <w:rFonts w:ascii="Cambria Math" w:eastAsiaTheme="minorEastAsia" w:hAnsi="Cambria Math" w:cs="Times New Roman"/>
                <w:sz w:val="24"/>
                <w:lang w:eastAsia="ar-SA"/>
              </w:rPr>
              <m:t>T</m:t>
            </m:r>
          </m:e>
          <m:sub>
            <m:r>
              <w:rPr>
                <w:rFonts w:ascii="Cambria Math" w:eastAsiaTheme="minorEastAsia" w:hAnsi="Cambria Math" w:cs="Times New Roman"/>
                <w:sz w:val="24"/>
                <w:lang w:eastAsia="ar-SA"/>
              </w:rPr>
              <m:t>2</m:t>
            </m:r>
          </m:sub>
          <m:sup>
            <m:r>
              <w:rPr>
                <w:rFonts w:ascii="Cambria Math" w:eastAsiaTheme="minorEastAsia" w:hAnsi="Cambria Math" w:cs="Times New Roman"/>
                <w:sz w:val="24"/>
                <w:lang w:eastAsia="ar-SA"/>
              </w:rPr>
              <m:t>↓</m:t>
            </m:r>
          </m:sup>
        </m:sSubSup>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e>
        </m:d>
      </m:oMath>
      <w:r w:rsidRPr="00C92D04">
        <w:rPr>
          <w:rFonts w:ascii="Times New Roman" w:eastAsiaTheme="minorEastAsia" w:hAnsi="Times New Roman" w:cs="Times New Roman"/>
          <w:sz w:val="24"/>
          <w:lang w:eastAsia="ar-SA"/>
        </w:rPr>
        <w:t xml:space="preserve"> for the transmittance, and a new water-leaving value </w:t>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L</m:t>
            </m:r>
          </m:e>
          <m:sub>
            <m:r>
              <w:rPr>
                <w:rFonts w:ascii="Cambria Math" w:eastAsiaTheme="minorEastAsia" w:hAnsi="Cambria Math" w:cs="Times New Roman"/>
                <w:sz w:val="24"/>
                <w:lang w:eastAsia="ar-SA"/>
              </w:rPr>
              <m:t>2</m:t>
            </m:r>
          </m:sub>
        </m:sSub>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1</m:t>
                </m:r>
              </m:sub>
            </m:sSub>
          </m:e>
        </m:d>
      </m:oMath>
      <w:r w:rsidRPr="00C92D04">
        <w:rPr>
          <w:rFonts w:ascii="Times New Roman" w:eastAsiaTheme="minorEastAsia" w:hAnsi="Times New Roman" w:cs="Times New Roman"/>
          <w:sz w:val="24"/>
          <w:lang w:eastAsia="ar-SA"/>
        </w:rPr>
        <w:t xml:space="preserve">. This iteration is stopped when the relative difference in the value of </w:t>
      </w:r>
      <m:oMath>
        <m:sSup>
          <m:sSupPr>
            <m:ctrlPr>
              <w:rPr>
                <w:rFonts w:ascii="Cambria Math" w:eastAsiaTheme="minorEastAsia" w:hAnsi="Cambria Math" w:cs="Times New Roman"/>
                <w:i/>
                <w:sz w:val="24"/>
                <w:lang w:eastAsia="ar-SA"/>
              </w:rPr>
            </m:ctrlPr>
          </m:sSupPr>
          <m:e>
            <m:r>
              <w:rPr>
                <w:rFonts w:ascii="Cambria Math" w:eastAsiaTheme="minorEastAsia" w:hAnsi="Cambria Math" w:cs="Times New Roman"/>
                <w:sz w:val="24"/>
                <w:lang w:eastAsia="ar-SA"/>
              </w:rPr>
              <m:t>T</m:t>
            </m:r>
          </m:e>
          <m:sup>
            <m:r>
              <w:rPr>
                <w:rFonts w:ascii="Cambria Math" w:eastAsiaTheme="minorEastAsia" w:hAnsi="Cambria Math" w:cs="Times New Roman"/>
                <w:sz w:val="24"/>
                <w:lang w:eastAsia="ar-SA"/>
              </w:rPr>
              <m:t>↓</m:t>
            </m:r>
          </m:sup>
        </m:sSup>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e>
        </m:d>
      </m:oMath>
      <w:r w:rsidRPr="00C92D04">
        <w:rPr>
          <w:rFonts w:ascii="Times New Roman" w:eastAsiaTheme="minorEastAsia" w:hAnsi="Times New Roman" w:cs="Times New Roman"/>
          <w:sz w:val="24"/>
          <w:lang w:eastAsia="ar-SA"/>
        </w:rPr>
        <w:t xml:space="preserve"> between two iterations is less than some small convergence criterion. We have found that convergence is rapid: </w:t>
      </w:r>
      <w:proofErr w:type="gramStart"/>
      <w:r w:rsidRPr="00C92D04">
        <w:rPr>
          <w:rFonts w:ascii="Times New Roman" w:eastAsiaTheme="minorEastAsia" w:hAnsi="Times New Roman" w:cs="Times New Roman"/>
          <w:sz w:val="24"/>
          <w:lang w:eastAsia="ar-SA"/>
        </w:rPr>
        <w:t>typically</w:t>
      </w:r>
      <w:proofErr w:type="gramEnd"/>
      <w:r w:rsidRPr="00C92D04">
        <w:rPr>
          <w:rFonts w:ascii="Times New Roman" w:eastAsiaTheme="minorEastAsia" w:hAnsi="Times New Roman" w:cs="Times New Roman"/>
          <w:sz w:val="24"/>
          <w:lang w:eastAsia="ar-SA"/>
        </w:rPr>
        <w:t xml:space="preserve"> only 3 iterations are needed for convergence at the level of 10</w:t>
      </w:r>
      <w:r w:rsidRPr="00C92D04">
        <w:rPr>
          <w:rFonts w:ascii="Times New Roman" w:eastAsiaTheme="minorEastAsia" w:hAnsi="Times New Roman" w:cs="Times New Roman"/>
          <w:sz w:val="24"/>
          <w:vertAlign w:val="superscript"/>
          <w:lang w:eastAsia="ar-SA"/>
        </w:rPr>
        <w:t>-6</w:t>
      </w:r>
      <w:r w:rsidRPr="00C92D04">
        <w:rPr>
          <w:rFonts w:ascii="Times New Roman" w:eastAsiaTheme="minorEastAsia" w:hAnsi="Times New Roman" w:cs="Times New Roman"/>
          <w:sz w:val="24"/>
          <w:lang w:eastAsia="ar-SA"/>
        </w:rPr>
        <w:t xml:space="preserve">. </w:t>
      </w:r>
    </w:p>
    <w:p w14:paraId="7F35C82D" w14:textId="77777777" w:rsidR="00C92D04" w:rsidRPr="00C92D04" w:rsidRDefault="00C92D04" w:rsidP="00C92D04">
      <w:pPr>
        <w:suppressAutoHyphens/>
        <w:autoSpaceDE w:val="0"/>
        <w:spacing w:after="100" w:afterAutospacing="1" w:line="240" w:lineRule="auto"/>
        <w:contextualSpacing/>
        <w:jc w:val="both"/>
        <w:rPr>
          <w:rFonts w:ascii="Times New Roman" w:eastAsiaTheme="minorEastAsia" w:hAnsi="Times New Roman" w:cs="Times New Roman"/>
          <w:sz w:val="24"/>
          <w:lang w:eastAsia="ar-SA"/>
        </w:rPr>
      </w:pPr>
    </w:p>
    <w:p w14:paraId="4D4D559E" w14:textId="77777777" w:rsidR="00C92D04" w:rsidRPr="00C92D04" w:rsidRDefault="00C92D04" w:rsidP="00C92D04">
      <w:pPr>
        <w:suppressAutoHyphens/>
        <w:autoSpaceDE w:val="0"/>
        <w:spacing w:after="100" w:afterAutospacing="1"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 xml:space="preserve">It is not necessary to carry out a full RT Fourier calculation for every step. The discrete-ordinate homogeneous solutions and particular integrals do not depend on the surface-leaving radiance, and they need to be established just once from the initial Fourier-zero computation. Also, the complete discrete-ordinate solution is determined through the linear-algebra boundary value problem </w:t>
      </w:r>
      <m:oMath>
        <m:r>
          <m:rPr>
            <m:scr m:val="double-struck"/>
          </m:rPr>
          <w:rPr>
            <w:rFonts w:ascii="Cambria Math" w:eastAsiaTheme="minorEastAsia" w:hAnsi="Cambria Math" w:cs="Times New Roman"/>
            <w:sz w:val="24"/>
            <w:lang w:eastAsia="ar-SA"/>
          </w:rPr>
          <m:t>AX=B</m:t>
        </m:r>
      </m:oMath>
      <w:r w:rsidRPr="00C92D04">
        <w:rPr>
          <w:rFonts w:ascii="Times New Roman" w:eastAsiaTheme="minorEastAsia" w:hAnsi="Times New Roman" w:cs="Times New Roman"/>
          <w:sz w:val="24"/>
          <w:lang w:eastAsia="ar-SA"/>
        </w:rPr>
        <w:t xml:space="preserve">, where matrix </w:t>
      </w:r>
      <m:oMath>
        <m:r>
          <m:rPr>
            <m:scr m:val="double-struck"/>
          </m:rPr>
          <w:rPr>
            <w:rFonts w:ascii="Cambria Math" w:eastAsiaTheme="minorEastAsia" w:hAnsi="Cambria Math" w:cs="Times New Roman"/>
            <w:sz w:val="24"/>
            <w:lang w:eastAsia="ar-SA"/>
          </w:rPr>
          <m:t>A</m:t>
        </m:r>
      </m:oMath>
      <w:r w:rsidRPr="00C92D04">
        <w:rPr>
          <w:rFonts w:ascii="Times New Roman" w:eastAsiaTheme="minorEastAsia" w:hAnsi="Times New Roman" w:cs="Times New Roman"/>
          <w:sz w:val="24"/>
          <w:lang w:eastAsia="ar-SA"/>
        </w:rPr>
        <w:t xml:space="preserve"> is constructed entirely from the homogeneous RTE solutions, </w:t>
      </w:r>
      <m:oMath>
        <m:r>
          <m:rPr>
            <m:scr m:val="double-struck"/>
          </m:rPr>
          <w:rPr>
            <w:rFonts w:ascii="Cambria Math" w:eastAsiaTheme="minorEastAsia" w:hAnsi="Cambria Math" w:cs="Times New Roman"/>
            <w:sz w:val="24"/>
            <w:lang w:eastAsia="ar-SA"/>
          </w:rPr>
          <m:t>X</m:t>
        </m:r>
      </m:oMath>
      <w:r w:rsidRPr="00C92D04">
        <w:rPr>
          <w:rFonts w:ascii="Times New Roman" w:eastAsiaTheme="minorEastAsia" w:hAnsi="Times New Roman" w:cs="Times New Roman"/>
          <w:sz w:val="24"/>
          <w:lang w:eastAsia="ar-SA"/>
        </w:rPr>
        <w:t xml:space="preserve"> is the vector of unknown homogeneous-solution integration constants, and vector </w:t>
      </w:r>
      <m:oMath>
        <m:r>
          <m:rPr>
            <m:scr m:val="double-struck"/>
          </m:rPr>
          <w:rPr>
            <w:rFonts w:ascii="Cambria Math" w:eastAsiaTheme="minorEastAsia" w:hAnsi="Cambria Math" w:cs="Times New Roman"/>
            <w:sz w:val="24"/>
            <w:lang w:eastAsia="ar-SA"/>
          </w:rPr>
          <m:t>B</m:t>
        </m:r>
      </m:oMath>
      <w:r w:rsidRPr="00C92D04">
        <w:rPr>
          <w:rFonts w:ascii="Times New Roman" w:eastAsiaTheme="minorEastAsia" w:hAnsi="Times New Roman" w:cs="Times New Roman"/>
          <w:sz w:val="24"/>
          <w:lang w:eastAsia="ar-SA"/>
        </w:rPr>
        <w:t xml:space="preserve"> is constructed from the layer particular integrals </w:t>
      </w:r>
      <w:proofErr w:type="gramStart"/>
      <w:r w:rsidRPr="00C92D04">
        <w:rPr>
          <w:rFonts w:ascii="Times New Roman" w:eastAsiaTheme="minorEastAsia" w:hAnsi="Times New Roman" w:cs="Times New Roman"/>
          <w:sz w:val="24"/>
          <w:lang w:eastAsia="ar-SA"/>
        </w:rPr>
        <w:t>and also</w:t>
      </w:r>
      <w:proofErr w:type="gramEnd"/>
      <w:r w:rsidRPr="00C92D04">
        <w:rPr>
          <w:rFonts w:ascii="Times New Roman" w:eastAsiaTheme="minorEastAsia" w:hAnsi="Times New Roman" w:cs="Times New Roman"/>
          <w:sz w:val="24"/>
          <w:lang w:eastAsia="ar-SA"/>
        </w:rPr>
        <w:t xml:space="preserve"> contains the surface boundary condition appropriate for water-leaving. Once the matrix inverse </w:t>
      </w:r>
      <m:oMath>
        <m:sSup>
          <m:sSupPr>
            <m:ctrlPr>
              <w:rPr>
                <w:rFonts w:ascii="Cambria Math" w:eastAsiaTheme="minorEastAsia" w:hAnsi="Cambria Math" w:cs="Times New Roman"/>
                <w:i/>
                <w:sz w:val="24"/>
                <w:lang w:eastAsia="ar-SA"/>
              </w:rPr>
            </m:ctrlPr>
          </m:sSupPr>
          <m:e>
            <m:r>
              <m:rPr>
                <m:scr m:val="double-struck"/>
              </m:rPr>
              <w:rPr>
                <w:rFonts w:ascii="Cambria Math" w:eastAsiaTheme="minorEastAsia" w:hAnsi="Cambria Math" w:cs="Times New Roman"/>
                <w:sz w:val="24"/>
                <w:lang w:eastAsia="ar-SA"/>
              </w:rPr>
              <m:t>A</m:t>
            </m:r>
          </m:e>
          <m:sup>
            <m:r>
              <w:rPr>
                <w:rFonts w:ascii="Cambria Math" w:eastAsiaTheme="minorEastAsia" w:hAnsi="Cambria Math" w:cs="Times New Roman"/>
                <w:sz w:val="24"/>
                <w:lang w:eastAsia="ar-SA"/>
              </w:rPr>
              <m:t>-1</m:t>
            </m:r>
          </m:sup>
        </m:sSup>
      </m:oMath>
      <w:r w:rsidRPr="00C92D04">
        <w:rPr>
          <w:rFonts w:ascii="Times New Roman" w:eastAsiaTheme="minorEastAsia" w:hAnsi="Times New Roman" w:cs="Times New Roman"/>
          <w:sz w:val="24"/>
          <w:lang w:eastAsia="ar-SA"/>
        </w:rPr>
        <w:t xml:space="preserve"> is found, the BVP solution is obtained through straightforward back-substitution: </w:t>
      </w:r>
      <m:oMath>
        <m:r>
          <m:rPr>
            <m:scr m:val="double-struck"/>
          </m:rPr>
          <w:rPr>
            <w:rFonts w:ascii="Cambria Math" w:eastAsiaTheme="minorEastAsia" w:hAnsi="Cambria Math" w:cs="Times New Roman"/>
            <w:sz w:val="24"/>
            <w:lang w:eastAsia="ar-SA"/>
          </w:rPr>
          <m:t>X=</m:t>
        </m:r>
        <m:sSup>
          <m:sSupPr>
            <m:ctrlPr>
              <w:rPr>
                <w:rFonts w:ascii="Cambria Math" w:eastAsiaTheme="minorEastAsia" w:hAnsi="Cambria Math" w:cs="Times New Roman"/>
                <w:i/>
                <w:sz w:val="24"/>
                <w:lang w:eastAsia="ar-SA"/>
              </w:rPr>
            </m:ctrlPr>
          </m:sSupPr>
          <m:e>
            <m:r>
              <m:rPr>
                <m:scr m:val="double-struck"/>
              </m:rPr>
              <w:rPr>
                <w:rFonts w:ascii="Cambria Math" w:eastAsiaTheme="minorEastAsia" w:hAnsi="Cambria Math" w:cs="Times New Roman"/>
                <w:sz w:val="24"/>
                <w:lang w:eastAsia="ar-SA"/>
              </w:rPr>
              <m:t>A</m:t>
            </m:r>
          </m:e>
          <m:sup>
            <m:r>
              <w:rPr>
                <w:rFonts w:ascii="Cambria Math" w:eastAsiaTheme="minorEastAsia" w:hAnsi="Cambria Math" w:cs="Times New Roman"/>
                <w:sz w:val="24"/>
                <w:lang w:eastAsia="ar-SA"/>
              </w:rPr>
              <m:t>-1</m:t>
            </m:r>
          </m:sup>
        </m:sSup>
        <m:r>
          <m:rPr>
            <m:scr m:val="double-struck"/>
          </m:rPr>
          <w:rPr>
            <w:rFonts w:ascii="Cambria Math" w:eastAsiaTheme="minorEastAsia" w:hAnsi="Cambria Math" w:cs="Times New Roman"/>
            <w:sz w:val="24"/>
            <w:lang w:eastAsia="ar-SA"/>
          </w:rPr>
          <m:t>B</m:t>
        </m:r>
      </m:oMath>
      <w:r w:rsidRPr="00C92D04">
        <w:rPr>
          <w:rFonts w:ascii="Times New Roman" w:eastAsiaTheme="minorEastAsia" w:hAnsi="Times New Roman" w:cs="Times New Roman"/>
          <w:sz w:val="24"/>
          <w:lang w:eastAsia="ar-SA"/>
        </w:rPr>
        <w:t xml:space="preserve">. Thus, the first guess for water leaving input </w:t>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L</m:t>
            </m:r>
          </m:e>
          <m:sub>
            <m:r>
              <w:rPr>
                <w:rFonts w:ascii="Cambria Math" w:eastAsiaTheme="minorEastAsia" w:hAnsi="Cambria Math" w:cs="Times New Roman"/>
                <w:sz w:val="24"/>
                <w:lang w:eastAsia="ar-SA"/>
              </w:rPr>
              <m:t>0</m:t>
            </m:r>
          </m:sub>
        </m:sSub>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1</m:t>
                </m:r>
              </m:sub>
            </m:sSub>
          </m:e>
        </m:d>
      </m:oMath>
      <w:r w:rsidRPr="00C92D04">
        <w:rPr>
          <w:rFonts w:ascii="Times New Roman" w:eastAsiaTheme="minorEastAsia" w:hAnsi="Times New Roman" w:cs="Times New Roman"/>
          <w:sz w:val="24"/>
          <w:lang w:eastAsia="ar-SA"/>
        </w:rPr>
        <w:t xml:space="preserve"> will give rise to column vector </w:t>
      </w:r>
      <m:oMath>
        <m:sSub>
          <m:sSubPr>
            <m:ctrlPr>
              <w:rPr>
                <w:rFonts w:ascii="Cambria Math" w:eastAsiaTheme="minorEastAsia" w:hAnsi="Cambria Math" w:cs="Times New Roman"/>
                <w:i/>
                <w:sz w:val="24"/>
                <w:lang w:eastAsia="ar-SA"/>
              </w:rPr>
            </m:ctrlPr>
          </m:sSubPr>
          <m:e>
            <m:r>
              <m:rPr>
                <m:scr m:val="double-struck"/>
              </m:rPr>
              <w:rPr>
                <w:rFonts w:ascii="Cambria Math" w:eastAsiaTheme="minorEastAsia" w:hAnsi="Cambria Math" w:cs="Times New Roman"/>
                <w:sz w:val="24"/>
                <w:lang w:eastAsia="ar-SA"/>
              </w:rPr>
              <m:t>B</m:t>
            </m:r>
          </m:e>
          <m:sub>
            <m:r>
              <w:rPr>
                <w:rFonts w:ascii="Cambria Math" w:eastAsiaTheme="minorEastAsia" w:hAnsi="Cambria Math" w:cs="Times New Roman"/>
                <w:sz w:val="24"/>
                <w:lang w:eastAsia="ar-SA"/>
              </w:rPr>
              <m:t>0</m:t>
            </m:r>
          </m:sub>
        </m:sSub>
      </m:oMath>
      <w:r w:rsidRPr="00C92D04">
        <w:rPr>
          <w:rFonts w:ascii="Times New Roman" w:eastAsiaTheme="minorEastAsia" w:hAnsi="Times New Roman" w:cs="Times New Roman"/>
          <w:sz w:val="24"/>
          <w:lang w:eastAsia="ar-SA"/>
        </w:rPr>
        <w:t xml:space="preserve">, with corresponding BVP solution </w:t>
      </w:r>
      <m:oMath>
        <m:sSub>
          <m:sSubPr>
            <m:ctrlPr>
              <w:rPr>
                <w:rFonts w:ascii="Cambria Math" w:eastAsiaTheme="minorEastAsia" w:hAnsi="Cambria Math" w:cs="Times New Roman"/>
                <w:i/>
                <w:sz w:val="24"/>
                <w:lang w:eastAsia="ar-SA"/>
              </w:rPr>
            </m:ctrlPr>
          </m:sSubPr>
          <m:e>
            <m:r>
              <m:rPr>
                <m:scr m:val="double-struck"/>
              </m:rPr>
              <w:rPr>
                <w:rFonts w:ascii="Cambria Math" w:eastAsiaTheme="minorEastAsia" w:hAnsi="Cambria Math" w:cs="Times New Roman"/>
                <w:sz w:val="24"/>
                <w:lang w:eastAsia="ar-SA"/>
              </w:rPr>
              <m:t>X</m:t>
            </m:r>
          </m:e>
          <m:sub>
            <m:r>
              <w:rPr>
                <w:rFonts w:ascii="Cambria Math" w:eastAsiaTheme="minorEastAsia" w:hAnsi="Cambria Math" w:cs="Times New Roman"/>
                <w:sz w:val="24"/>
                <w:lang w:eastAsia="ar-SA"/>
              </w:rPr>
              <m:t>0</m:t>
            </m:r>
          </m:sub>
        </m:sSub>
        <m:r>
          <w:rPr>
            <w:rFonts w:ascii="Cambria Math" w:eastAsiaTheme="minorEastAsia" w:hAnsi="Cambria Math" w:cs="Times New Roman"/>
            <w:sz w:val="24"/>
            <w:lang w:eastAsia="ar-SA"/>
          </w:rPr>
          <m:t>=</m:t>
        </m:r>
        <m:sSup>
          <m:sSupPr>
            <m:ctrlPr>
              <w:rPr>
                <w:rFonts w:ascii="Cambria Math" w:eastAsiaTheme="minorEastAsia" w:hAnsi="Cambria Math" w:cs="Times New Roman"/>
                <w:i/>
                <w:sz w:val="24"/>
                <w:lang w:eastAsia="ar-SA"/>
              </w:rPr>
            </m:ctrlPr>
          </m:sSupPr>
          <m:e>
            <m:r>
              <m:rPr>
                <m:scr m:val="double-struck"/>
              </m:rPr>
              <w:rPr>
                <w:rFonts w:ascii="Cambria Math" w:eastAsiaTheme="minorEastAsia" w:hAnsi="Cambria Math" w:cs="Times New Roman"/>
                <w:sz w:val="24"/>
                <w:lang w:eastAsia="ar-SA"/>
              </w:rPr>
              <m:t>A</m:t>
            </m:r>
          </m:e>
          <m:sup>
            <m:r>
              <w:rPr>
                <w:rFonts w:ascii="Cambria Math" w:eastAsiaTheme="minorEastAsia" w:hAnsi="Cambria Math" w:cs="Times New Roman"/>
                <w:sz w:val="24"/>
                <w:lang w:eastAsia="ar-SA"/>
              </w:rPr>
              <m:t>-1</m:t>
            </m:r>
          </m:sup>
        </m:sSup>
        <m:sSub>
          <m:sSubPr>
            <m:ctrlPr>
              <w:rPr>
                <w:rFonts w:ascii="Cambria Math" w:eastAsiaTheme="minorEastAsia" w:hAnsi="Cambria Math" w:cs="Times New Roman"/>
                <w:i/>
                <w:sz w:val="24"/>
                <w:lang w:eastAsia="ar-SA"/>
              </w:rPr>
            </m:ctrlPr>
          </m:sSubPr>
          <m:e>
            <m:r>
              <m:rPr>
                <m:scr m:val="double-struck"/>
              </m:rPr>
              <w:rPr>
                <w:rFonts w:ascii="Cambria Math" w:eastAsiaTheme="minorEastAsia" w:hAnsi="Cambria Math" w:cs="Times New Roman"/>
                <w:sz w:val="24"/>
                <w:lang w:eastAsia="ar-SA"/>
              </w:rPr>
              <m:t>B</m:t>
            </m:r>
          </m:e>
          <m:sub>
            <m:r>
              <w:rPr>
                <w:rFonts w:ascii="Cambria Math" w:eastAsiaTheme="minorEastAsia" w:hAnsi="Cambria Math" w:cs="Times New Roman"/>
                <w:sz w:val="24"/>
                <w:lang w:eastAsia="ar-SA"/>
              </w:rPr>
              <m:t>0</m:t>
            </m:r>
          </m:sub>
        </m:sSub>
      </m:oMath>
      <w:r w:rsidRPr="00C92D04">
        <w:rPr>
          <w:rFonts w:ascii="Times New Roman" w:eastAsiaTheme="minorEastAsia" w:hAnsi="Times New Roman" w:cs="Times New Roman"/>
          <w:sz w:val="24"/>
          <w:lang w:eastAsia="ar-SA"/>
        </w:rPr>
        <w:t xml:space="preserve">. From the discrete-ordinate solution based on </w:t>
      </w:r>
      <m:oMath>
        <m:sSub>
          <m:sSubPr>
            <m:ctrlPr>
              <w:rPr>
                <w:rFonts w:ascii="Cambria Math" w:eastAsiaTheme="minorEastAsia" w:hAnsi="Cambria Math" w:cs="Times New Roman"/>
                <w:i/>
                <w:sz w:val="24"/>
                <w:lang w:eastAsia="ar-SA"/>
              </w:rPr>
            </m:ctrlPr>
          </m:sSubPr>
          <m:e>
            <m:r>
              <m:rPr>
                <m:scr m:val="double-struck"/>
              </m:rPr>
              <w:rPr>
                <w:rFonts w:ascii="Cambria Math" w:eastAsiaTheme="minorEastAsia" w:hAnsi="Cambria Math" w:cs="Times New Roman"/>
                <w:sz w:val="24"/>
                <w:lang w:eastAsia="ar-SA"/>
              </w:rPr>
              <m:t>X</m:t>
            </m:r>
          </m:e>
          <m:sub>
            <m:r>
              <w:rPr>
                <w:rFonts w:ascii="Cambria Math" w:eastAsiaTheme="minorEastAsia" w:hAnsi="Cambria Math" w:cs="Times New Roman"/>
                <w:sz w:val="24"/>
                <w:lang w:eastAsia="ar-SA"/>
              </w:rPr>
              <m:t>0</m:t>
            </m:r>
          </m:sub>
        </m:sSub>
      </m:oMath>
      <w:r w:rsidRPr="00C92D04">
        <w:rPr>
          <w:rFonts w:ascii="Times New Roman" w:eastAsiaTheme="minorEastAsia" w:hAnsi="Times New Roman" w:cs="Times New Roman"/>
          <w:sz w:val="24"/>
          <w:lang w:eastAsia="ar-SA"/>
        </w:rPr>
        <w:t>, we then derive the ne</w:t>
      </w:r>
      <w:proofErr w:type="spellStart"/>
      <w:r w:rsidRPr="00C92D04">
        <w:rPr>
          <w:rFonts w:ascii="Times New Roman" w:eastAsiaTheme="minorEastAsia" w:hAnsi="Times New Roman" w:cs="Times New Roman"/>
          <w:sz w:val="24"/>
          <w:lang w:eastAsia="ar-SA"/>
        </w:rPr>
        <w:t>xt</w:t>
      </w:r>
      <w:proofErr w:type="spellEnd"/>
      <w:r w:rsidRPr="00C92D04">
        <w:rPr>
          <w:rFonts w:ascii="Times New Roman" w:eastAsiaTheme="minorEastAsia" w:hAnsi="Times New Roman" w:cs="Times New Roman"/>
          <w:sz w:val="24"/>
          <w:lang w:eastAsia="ar-SA"/>
        </w:rPr>
        <w:t xml:space="preserve"> transmittance estimate </w:t>
      </w:r>
      <m:oMath>
        <m:sSubSup>
          <m:sSubSupPr>
            <m:ctrlPr>
              <w:rPr>
                <w:rFonts w:ascii="Cambria Math" w:eastAsiaTheme="minorEastAsia" w:hAnsi="Cambria Math" w:cs="Times New Roman"/>
                <w:i/>
                <w:sz w:val="24"/>
                <w:lang w:eastAsia="ar-SA"/>
              </w:rPr>
            </m:ctrlPr>
          </m:sSubSupPr>
          <m:e>
            <m:r>
              <w:rPr>
                <w:rFonts w:ascii="Cambria Math" w:eastAsiaTheme="minorEastAsia" w:hAnsi="Cambria Math" w:cs="Times New Roman"/>
                <w:sz w:val="24"/>
                <w:lang w:eastAsia="ar-SA"/>
              </w:rPr>
              <m:t>T</m:t>
            </m:r>
          </m:e>
          <m:sub>
            <m:r>
              <w:rPr>
                <w:rFonts w:ascii="Cambria Math" w:eastAsiaTheme="minorEastAsia" w:hAnsi="Cambria Math" w:cs="Times New Roman"/>
                <w:sz w:val="24"/>
                <w:lang w:eastAsia="ar-SA"/>
              </w:rPr>
              <m:t>1</m:t>
            </m:r>
          </m:sub>
          <m:sup>
            <m:r>
              <w:rPr>
                <w:rFonts w:ascii="Cambria Math" w:eastAsiaTheme="minorEastAsia" w:hAnsi="Cambria Math" w:cs="Times New Roman"/>
                <w:sz w:val="24"/>
                <w:lang w:eastAsia="ar-SA"/>
              </w:rPr>
              <m:t>↓</m:t>
            </m:r>
          </m:sup>
        </m:sSubSup>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e>
        </m:d>
      </m:oMath>
      <w:r w:rsidRPr="00C92D04">
        <w:rPr>
          <w:rFonts w:ascii="Times New Roman" w:eastAsiaTheme="minorEastAsia" w:hAnsi="Times New Roman" w:cs="Times New Roman"/>
          <w:sz w:val="24"/>
          <w:lang w:eastAsia="ar-SA"/>
        </w:rPr>
        <w:t xml:space="preserve">, then form the next-guess water-leaving input </w:t>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L</m:t>
            </m:r>
          </m:e>
          <m:sub>
            <m:r>
              <w:rPr>
                <w:rFonts w:ascii="Cambria Math" w:eastAsiaTheme="minorEastAsia" w:hAnsi="Cambria Math" w:cs="Times New Roman"/>
                <w:sz w:val="24"/>
                <w:lang w:eastAsia="ar-SA"/>
              </w:rPr>
              <m:t>1</m:t>
            </m:r>
          </m:sub>
        </m:sSub>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1</m:t>
                </m:r>
              </m:sub>
            </m:sSub>
          </m:e>
        </m:d>
      </m:oMath>
      <w:r w:rsidRPr="00C92D04">
        <w:rPr>
          <w:rFonts w:ascii="Times New Roman" w:eastAsiaTheme="minorEastAsia" w:hAnsi="Times New Roman" w:cs="Times New Roman"/>
          <w:sz w:val="24"/>
          <w:lang w:eastAsia="ar-SA"/>
        </w:rPr>
        <w:t xml:space="preserve"> and associated column vector </w:t>
      </w:r>
      <m:oMath>
        <m:sSub>
          <m:sSubPr>
            <m:ctrlPr>
              <w:rPr>
                <w:rFonts w:ascii="Cambria Math" w:eastAsiaTheme="minorEastAsia" w:hAnsi="Cambria Math" w:cs="Times New Roman"/>
                <w:i/>
                <w:sz w:val="24"/>
                <w:lang w:eastAsia="ar-SA"/>
              </w:rPr>
            </m:ctrlPr>
          </m:sSubPr>
          <m:e>
            <m:r>
              <m:rPr>
                <m:scr m:val="double-struck"/>
              </m:rPr>
              <w:rPr>
                <w:rFonts w:ascii="Cambria Math" w:eastAsiaTheme="minorEastAsia" w:hAnsi="Cambria Math" w:cs="Times New Roman"/>
                <w:sz w:val="24"/>
                <w:lang w:eastAsia="ar-SA"/>
              </w:rPr>
              <m:t>B</m:t>
            </m:r>
          </m:e>
          <m:sub>
            <m:r>
              <w:rPr>
                <w:rFonts w:ascii="Cambria Math" w:eastAsiaTheme="minorEastAsia" w:hAnsi="Cambria Math" w:cs="Times New Roman"/>
                <w:sz w:val="24"/>
                <w:lang w:eastAsia="ar-SA"/>
              </w:rPr>
              <m:t>1</m:t>
            </m:r>
          </m:sub>
        </m:sSub>
      </m:oMath>
      <w:r w:rsidRPr="00C92D04">
        <w:rPr>
          <w:rFonts w:ascii="Times New Roman" w:eastAsiaTheme="minorEastAsia" w:hAnsi="Times New Roman" w:cs="Times New Roman"/>
          <w:sz w:val="24"/>
          <w:lang w:eastAsia="ar-SA"/>
        </w:rPr>
        <w:t xml:space="preserve">, from which we get the next solution </w:t>
      </w:r>
      <m:oMath>
        <m:sSub>
          <m:sSubPr>
            <m:ctrlPr>
              <w:rPr>
                <w:rFonts w:ascii="Cambria Math" w:eastAsiaTheme="minorEastAsia" w:hAnsi="Cambria Math" w:cs="Times New Roman"/>
                <w:i/>
                <w:sz w:val="24"/>
                <w:lang w:eastAsia="ar-SA"/>
              </w:rPr>
            </m:ctrlPr>
          </m:sSubPr>
          <m:e>
            <m:r>
              <m:rPr>
                <m:scr m:val="double-struck"/>
              </m:rPr>
              <w:rPr>
                <w:rFonts w:ascii="Cambria Math" w:eastAsiaTheme="minorEastAsia" w:hAnsi="Cambria Math" w:cs="Times New Roman"/>
                <w:sz w:val="24"/>
                <w:lang w:eastAsia="ar-SA"/>
              </w:rPr>
              <m:t>X</m:t>
            </m:r>
          </m:e>
          <m:sub>
            <m:r>
              <w:rPr>
                <w:rFonts w:ascii="Cambria Math" w:eastAsiaTheme="minorEastAsia" w:hAnsi="Cambria Math" w:cs="Times New Roman"/>
                <w:sz w:val="24"/>
                <w:lang w:eastAsia="ar-SA"/>
              </w:rPr>
              <m:t>1</m:t>
            </m:r>
          </m:sub>
        </m:sSub>
        <m:r>
          <w:rPr>
            <w:rFonts w:ascii="Cambria Math" w:eastAsiaTheme="minorEastAsia" w:hAnsi="Cambria Math" w:cs="Times New Roman"/>
            <w:sz w:val="24"/>
            <w:lang w:eastAsia="ar-SA"/>
          </w:rPr>
          <m:t>=</m:t>
        </m:r>
        <m:sSup>
          <m:sSupPr>
            <m:ctrlPr>
              <w:rPr>
                <w:rFonts w:ascii="Cambria Math" w:eastAsiaTheme="minorEastAsia" w:hAnsi="Cambria Math" w:cs="Times New Roman"/>
                <w:i/>
                <w:sz w:val="24"/>
                <w:lang w:eastAsia="ar-SA"/>
              </w:rPr>
            </m:ctrlPr>
          </m:sSupPr>
          <m:e>
            <m:r>
              <m:rPr>
                <m:scr m:val="double-struck"/>
              </m:rPr>
              <w:rPr>
                <w:rFonts w:ascii="Cambria Math" w:eastAsiaTheme="minorEastAsia" w:hAnsi="Cambria Math" w:cs="Times New Roman"/>
                <w:sz w:val="24"/>
                <w:lang w:eastAsia="ar-SA"/>
              </w:rPr>
              <m:t>A</m:t>
            </m:r>
          </m:e>
          <m:sup>
            <m:r>
              <w:rPr>
                <w:rFonts w:ascii="Cambria Math" w:eastAsiaTheme="minorEastAsia" w:hAnsi="Cambria Math" w:cs="Times New Roman"/>
                <w:sz w:val="24"/>
                <w:lang w:eastAsia="ar-SA"/>
              </w:rPr>
              <m:t>-1</m:t>
            </m:r>
          </m:sup>
        </m:sSup>
        <m:sSub>
          <m:sSubPr>
            <m:ctrlPr>
              <w:rPr>
                <w:rFonts w:ascii="Cambria Math" w:eastAsiaTheme="minorEastAsia" w:hAnsi="Cambria Math" w:cs="Times New Roman"/>
                <w:i/>
                <w:sz w:val="24"/>
                <w:lang w:eastAsia="ar-SA"/>
              </w:rPr>
            </m:ctrlPr>
          </m:sSubPr>
          <m:e>
            <m:r>
              <m:rPr>
                <m:scr m:val="double-struck"/>
              </m:rPr>
              <w:rPr>
                <w:rFonts w:ascii="Cambria Math" w:eastAsiaTheme="minorEastAsia" w:hAnsi="Cambria Math" w:cs="Times New Roman"/>
                <w:sz w:val="24"/>
                <w:lang w:eastAsia="ar-SA"/>
              </w:rPr>
              <m:t>B</m:t>
            </m:r>
          </m:e>
          <m:sub>
            <m:r>
              <w:rPr>
                <w:rFonts w:ascii="Cambria Math" w:eastAsiaTheme="minorEastAsia" w:hAnsi="Cambria Math" w:cs="Times New Roman"/>
                <w:sz w:val="24"/>
                <w:lang w:eastAsia="ar-SA"/>
              </w:rPr>
              <m:t>1</m:t>
            </m:r>
          </m:sub>
        </m:sSub>
      </m:oMath>
      <w:r w:rsidRPr="00C92D04">
        <w:rPr>
          <w:rFonts w:ascii="Times New Roman" w:eastAsiaTheme="minorEastAsia" w:hAnsi="Times New Roman" w:cs="Times New Roman"/>
          <w:sz w:val="24"/>
          <w:lang w:eastAsia="ar-SA"/>
        </w:rPr>
        <w:t xml:space="preserve">, and so on. All column vectors </w:t>
      </w:r>
      <m:oMath>
        <m:sSub>
          <m:sSubPr>
            <m:ctrlPr>
              <w:rPr>
                <w:rFonts w:ascii="Cambria Math" w:eastAsiaTheme="minorEastAsia" w:hAnsi="Cambria Math" w:cs="Times New Roman"/>
                <w:i/>
                <w:sz w:val="24"/>
                <w:lang w:eastAsia="ar-SA"/>
              </w:rPr>
            </m:ctrlPr>
          </m:sSubPr>
          <m:e>
            <m:r>
              <m:rPr>
                <m:scr m:val="double-struck"/>
              </m:rPr>
              <w:rPr>
                <w:rFonts w:ascii="Cambria Math" w:eastAsiaTheme="minorEastAsia" w:hAnsi="Cambria Math" w:cs="Times New Roman"/>
                <w:sz w:val="24"/>
                <w:lang w:eastAsia="ar-SA"/>
              </w:rPr>
              <m:t>B</m:t>
            </m:r>
          </m:e>
          <m:sub>
            <m:r>
              <w:rPr>
                <w:rFonts w:ascii="Cambria Math" w:eastAsiaTheme="minorEastAsia" w:hAnsi="Cambria Math" w:cs="Times New Roman"/>
                <w:sz w:val="24"/>
                <w:lang w:eastAsia="ar-SA"/>
              </w:rPr>
              <m:t>p</m:t>
            </m:r>
          </m:sub>
        </m:sSub>
      </m:oMath>
      <w:r w:rsidRPr="00C92D04">
        <w:rPr>
          <w:rFonts w:ascii="Times New Roman" w:eastAsiaTheme="minorEastAsia" w:hAnsi="Times New Roman" w:cs="Times New Roman"/>
          <w:sz w:val="24"/>
          <w:lang w:eastAsia="ar-SA"/>
        </w:rPr>
        <w:t xml:space="preserve"> are similar – only the surface-leaving entries are different. </w:t>
      </w:r>
      <w:proofErr w:type="gramStart"/>
      <w:r w:rsidRPr="00C92D04">
        <w:rPr>
          <w:rFonts w:ascii="Times New Roman" w:eastAsiaTheme="minorEastAsia" w:hAnsi="Times New Roman" w:cs="Times New Roman"/>
          <w:sz w:val="24"/>
          <w:lang w:eastAsia="ar-SA"/>
        </w:rPr>
        <w:t>Thus</w:t>
      </w:r>
      <w:proofErr w:type="gramEnd"/>
      <w:r w:rsidRPr="00C92D04">
        <w:rPr>
          <w:rFonts w:ascii="Times New Roman" w:eastAsiaTheme="minorEastAsia" w:hAnsi="Times New Roman" w:cs="Times New Roman"/>
          <w:sz w:val="24"/>
          <w:lang w:eastAsia="ar-SA"/>
        </w:rPr>
        <w:t xml:space="preserve"> the coupling adjustment is tantamount to a series of back –substitutions, and this represents very little extra computation load compared with the main RTE tasks (solving the layer RTEs, finding the inverse </w:t>
      </w:r>
      <m:oMath>
        <m:sSup>
          <m:sSupPr>
            <m:ctrlPr>
              <w:rPr>
                <w:rFonts w:ascii="Cambria Math" w:eastAsiaTheme="minorEastAsia" w:hAnsi="Cambria Math" w:cs="Times New Roman"/>
                <w:i/>
                <w:sz w:val="24"/>
                <w:lang w:eastAsia="ar-SA"/>
              </w:rPr>
            </m:ctrlPr>
          </m:sSupPr>
          <m:e>
            <m:r>
              <m:rPr>
                <m:scr m:val="double-struck"/>
              </m:rPr>
              <w:rPr>
                <w:rFonts w:ascii="Cambria Math" w:eastAsiaTheme="minorEastAsia" w:hAnsi="Cambria Math" w:cs="Times New Roman"/>
                <w:sz w:val="24"/>
                <w:lang w:eastAsia="ar-SA"/>
              </w:rPr>
              <m:t>A</m:t>
            </m:r>
          </m:e>
          <m:sup>
            <m:r>
              <w:rPr>
                <w:rFonts w:ascii="Cambria Math" w:eastAsiaTheme="minorEastAsia" w:hAnsi="Cambria Math" w:cs="Times New Roman"/>
                <w:sz w:val="24"/>
                <w:lang w:eastAsia="ar-SA"/>
              </w:rPr>
              <m:t>-1</m:t>
            </m:r>
          </m:sup>
        </m:sSup>
      </m:oMath>
      <w:r w:rsidRPr="00C92D04">
        <w:rPr>
          <w:rFonts w:ascii="Times New Roman" w:eastAsiaTheme="minorEastAsia" w:hAnsi="Times New Roman" w:cs="Times New Roman"/>
          <w:sz w:val="24"/>
          <w:lang w:eastAsia="ar-SA"/>
        </w:rPr>
        <w:t>). A 3-iteration calculation is approximately 2% slower than a standard one.</w:t>
      </w:r>
    </w:p>
    <w:p w14:paraId="2ADA5E33" w14:textId="77777777" w:rsidR="00C92D04" w:rsidRPr="00C92D04" w:rsidRDefault="00C92D04" w:rsidP="00C92D04">
      <w:pPr>
        <w:suppressAutoHyphens/>
        <w:autoSpaceDE w:val="0"/>
        <w:spacing w:after="100" w:afterAutospacing="1" w:line="240" w:lineRule="auto"/>
        <w:contextualSpacing/>
        <w:jc w:val="both"/>
        <w:rPr>
          <w:rFonts w:ascii="Times New Roman" w:eastAsiaTheme="minorEastAsia" w:hAnsi="Times New Roman" w:cs="Times New Roman"/>
          <w:sz w:val="24"/>
          <w:lang w:eastAsia="ar-SA"/>
        </w:rPr>
      </w:pPr>
    </w:p>
    <w:p w14:paraId="6EEE089D" w14:textId="77777777" w:rsidR="008E4F5F" w:rsidRDefault="008E4F5F" w:rsidP="00C92D04">
      <w:pPr>
        <w:suppressAutoHyphens/>
        <w:autoSpaceDE w:val="0"/>
        <w:spacing w:after="100" w:afterAutospacing="1" w:line="240" w:lineRule="auto"/>
        <w:contextualSpacing/>
        <w:jc w:val="both"/>
        <w:rPr>
          <w:rFonts w:ascii="Times New Roman" w:eastAsiaTheme="minorEastAsia" w:hAnsi="Times New Roman" w:cs="Times New Roman"/>
          <w:sz w:val="24"/>
          <w:lang w:eastAsia="ar-SA"/>
        </w:rPr>
      </w:pPr>
    </w:p>
    <w:p w14:paraId="165C8F2A" w14:textId="77777777" w:rsidR="00C92D04" w:rsidRPr="00C92D04" w:rsidRDefault="00C92D04" w:rsidP="00C92D04">
      <w:pPr>
        <w:suppressAutoHyphens/>
        <w:autoSpaceDE w:val="0"/>
        <w:spacing w:after="100" w:afterAutospacing="1"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Computation of the diffuse downwelling flux comes through the discrete-ordinate result:</w:t>
      </w:r>
    </w:p>
    <w:p w14:paraId="77ED006B" w14:textId="77777777" w:rsidR="00C92D04" w:rsidRPr="00C92D04" w:rsidRDefault="00C92D04" w:rsidP="00C92D04">
      <w:pPr>
        <w:suppressAutoHyphens/>
        <w:autoSpaceDE w:val="0"/>
        <w:spacing w:after="100" w:afterAutospacing="1" w:line="240" w:lineRule="auto"/>
        <w:contextualSpacing/>
        <w:jc w:val="both"/>
        <w:rPr>
          <w:rFonts w:ascii="Times New Roman" w:eastAsiaTheme="minorEastAsia" w:hAnsi="Times New Roman" w:cs="Times New Roman"/>
          <w:sz w:val="24"/>
          <w:lang w:eastAsia="ar-SA"/>
        </w:rPr>
      </w:pPr>
    </w:p>
    <w:p w14:paraId="5A35F19F" w14:textId="135C822F" w:rsidR="00C92D04" w:rsidRPr="00C92D04" w:rsidRDefault="00C92D04" w:rsidP="00C92D04">
      <w:pPr>
        <w:suppressAutoHyphens/>
        <w:autoSpaceDE w:val="0"/>
        <w:spacing w:after="100" w:afterAutospacing="1"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ab/>
      </w:r>
      <m:oMath>
        <m:sSup>
          <m:sSupPr>
            <m:ctrlPr>
              <w:rPr>
                <w:rFonts w:ascii="Cambria Math" w:eastAsiaTheme="minorEastAsia" w:hAnsi="Cambria Math" w:cs="Times New Roman"/>
                <w:i/>
                <w:sz w:val="24"/>
                <w:lang w:eastAsia="ar-SA"/>
              </w:rPr>
            </m:ctrlPr>
          </m:sSupPr>
          <m:e>
            <m:r>
              <w:rPr>
                <w:rFonts w:ascii="Cambria Math" w:eastAsiaTheme="minorEastAsia" w:hAnsi="Cambria Math" w:cs="Times New Roman"/>
                <w:sz w:val="24"/>
                <w:lang w:eastAsia="ar-SA"/>
              </w:rPr>
              <m:t>T</m:t>
            </m:r>
          </m:e>
          <m:sup>
            <m:r>
              <w:rPr>
                <w:rFonts w:ascii="Cambria Math" w:eastAsiaTheme="minorEastAsia" w:hAnsi="Cambria Math" w:cs="Times New Roman"/>
                <w:sz w:val="24"/>
                <w:lang w:eastAsia="ar-SA"/>
              </w:rPr>
              <m:t>↓</m:t>
            </m:r>
          </m:sup>
        </m:sSup>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e>
        </m:d>
        <m:r>
          <w:rPr>
            <w:rFonts w:ascii="Cambria Math" w:eastAsiaTheme="minorEastAsia" w:hAnsi="Cambria Math" w:cs="Times New Roman"/>
            <w:sz w:val="24"/>
            <w:lang w:eastAsia="ar-SA"/>
          </w:rPr>
          <m:t xml:space="preserve">= </m:t>
        </m:r>
        <m:sSubSup>
          <m:sSubSupPr>
            <m:ctrlPr>
              <w:rPr>
                <w:rFonts w:ascii="Cambria Math" w:eastAsiaTheme="minorEastAsia" w:hAnsi="Cambria Math" w:cs="Times New Roman"/>
                <w:i/>
                <w:sz w:val="24"/>
                <w:lang w:eastAsia="ar-SA"/>
              </w:rPr>
            </m:ctrlPr>
          </m:sSubSupPr>
          <m:e>
            <m:r>
              <w:rPr>
                <w:rFonts w:ascii="Cambria Math" w:eastAsiaTheme="minorEastAsia" w:hAnsi="Cambria Math" w:cs="Times New Roman"/>
                <w:sz w:val="24"/>
                <w:lang w:eastAsia="ar-SA"/>
              </w:rPr>
              <m:t>T</m:t>
            </m:r>
          </m:e>
          <m:sub>
            <m:r>
              <w:rPr>
                <w:rFonts w:ascii="Cambria Math" w:eastAsiaTheme="minorEastAsia" w:hAnsi="Cambria Math" w:cs="Times New Roman"/>
                <w:sz w:val="24"/>
                <w:lang w:eastAsia="ar-SA"/>
              </w:rPr>
              <m:t>diffuse</m:t>
            </m:r>
          </m:sub>
          <m:sup>
            <m:r>
              <w:rPr>
                <w:rFonts w:ascii="Cambria Math" w:eastAsiaTheme="minorEastAsia" w:hAnsi="Cambria Math" w:cs="Times New Roman"/>
                <w:sz w:val="24"/>
                <w:lang w:eastAsia="ar-SA"/>
              </w:rPr>
              <m:t>↓</m:t>
            </m:r>
          </m:sup>
        </m:sSubSup>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e>
        </m:d>
        <m:sSubSup>
          <m:sSubSupPr>
            <m:ctrlPr>
              <w:rPr>
                <w:rFonts w:ascii="Cambria Math" w:eastAsiaTheme="minorEastAsia" w:hAnsi="Cambria Math" w:cs="Times New Roman"/>
                <w:i/>
                <w:sz w:val="24"/>
                <w:lang w:eastAsia="ar-SA"/>
              </w:rPr>
            </m:ctrlPr>
          </m:sSubSupPr>
          <m:e>
            <m:r>
              <w:rPr>
                <w:rFonts w:ascii="Cambria Math" w:eastAsiaTheme="minorEastAsia" w:hAnsi="Cambria Math" w:cs="Times New Roman"/>
                <w:sz w:val="24"/>
                <w:lang w:eastAsia="ar-SA"/>
              </w:rPr>
              <m:t>+T</m:t>
            </m:r>
          </m:e>
          <m:sub>
            <m:r>
              <w:rPr>
                <w:rFonts w:ascii="Cambria Math" w:eastAsiaTheme="minorEastAsia" w:hAnsi="Cambria Math" w:cs="Times New Roman"/>
                <w:sz w:val="24"/>
                <w:lang w:eastAsia="ar-SA"/>
              </w:rPr>
              <m:t>direct</m:t>
            </m:r>
          </m:sub>
          <m:sup>
            <m:r>
              <w:rPr>
                <w:rFonts w:ascii="Cambria Math" w:eastAsiaTheme="minorEastAsia" w:hAnsi="Cambria Math" w:cs="Times New Roman"/>
                <w:sz w:val="24"/>
                <w:lang w:eastAsia="ar-SA"/>
              </w:rPr>
              <m:t>↓</m:t>
            </m:r>
          </m:sup>
        </m:sSubSup>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e>
        </m:d>
        <m:r>
          <w:rPr>
            <w:rFonts w:ascii="Cambria Math" w:eastAsiaTheme="minorEastAsia" w:hAnsi="Cambria Math" w:cs="Times New Roman"/>
            <w:sz w:val="24"/>
            <w:lang w:eastAsia="ar-SA"/>
          </w:rPr>
          <m:t xml:space="preserve">;     </m:t>
        </m:r>
        <m:sSubSup>
          <m:sSubSupPr>
            <m:ctrlPr>
              <w:rPr>
                <w:rFonts w:ascii="Cambria Math" w:eastAsiaTheme="minorEastAsia" w:hAnsi="Cambria Math" w:cs="Times New Roman"/>
                <w:i/>
                <w:sz w:val="24"/>
                <w:lang w:eastAsia="ar-SA"/>
              </w:rPr>
            </m:ctrlPr>
          </m:sSubSupPr>
          <m:e>
            <m:r>
              <w:rPr>
                <w:rFonts w:ascii="Cambria Math" w:eastAsiaTheme="minorEastAsia" w:hAnsi="Cambria Math" w:cs="Times New Roman"/>
                <w:sz w:val="24"/>
                <w:lang w:eastAsia="ar-SA"/>
              </w:rPr>
              <m:t>T</m:t>
            </m:r>
          </m:e>
          <m:sub>
            <m:r>
              <w:rPr>
                <w:rFonts w:ascii="Cambria Math" w:eastAsiaTheme="minorEastAsia" w:hAnsi="Cambria Math" w:cs="Times New Roman"/>
                <w:sz w:val="24"/>
                <w:lang w:eastAsia="ar-SA"/>
              </w:rPr>
              <m:t>diffuse</m:t>
            </m:r>
          </m:sub>
          <m:sup>
            <m:r>
              <w:rPr>
                <w:rFonts w:ascii="Cambria Math" w:eastAsiaTheme="minorEastAsia" w:hAnsi="Cambria Math" w:cs="Times New Roman"/>
                <w:sz w:val="24"/>
                <w:lang w:eastAsia="ar-SA"/>
              </w:rPr>
              <m:t>↓</m:t>
            </m:r>
          </m:sup>
        </m:sSubSup>
        <m:r>
          <w:rPr>
            <w:rFonts w:ascii="Cambria Math" w:eastAsiaTheme="minorEastAsia" w:hAnsi="Cambria Math" w:cs="Times New Roman"/>
            <w:sz w:val="24"/>
            <w:lang w:eastAsia="ar-SA"/>
          </w:rPr>
          <m:t>=</m:t>
        </m:r>
        <m:f>
          <m:fPr>
            <m:ctrlPr>
              <w:rPr>
                <w:rFonts w:ascii="Cambria Math" w:eastAsiaTheme="minorEastAsia" w:hAnsi="Cambria Math" w:cs="Times New Roman"/>
                <w:i/>
                <w:sz w:val="24"/>
                <w:lang w:eastAsia="ar-SA"/>
              </w:rPr>
            </m:ctrlPr>
          </m:fPr>
          <m:num>
            <m:r>
              <w:rPr>
                <w:rFonts w:ascii="Cambria Math" w:eastAsiaTheme="minorEastAsia" w:hAnsi="Cambria Math" w:cs="Times New Roman"/>
                <w:sz w:val="24"/>
                <w:lang w:eastAsia="ar-SA"/>
              </w:rPr>
              <m:t>2π</m:t>
            </m:r>
          </m:num>
          <m:den>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den>
        </m:f>
        <m:nary>
          <m:naryPr>
            <m:chr m:val="∑"/>
            <m:limLoc m:val="undOvr"/>
            <m:ctrlPr>
              <w:rPr>
                <w:rFonts w:ascii="Cambria Math" w:eastAsiaTheme="minorEastAsia" w:hAnsi="Cambria Math" w:cs="Times New Roman"/>
                <w:i/>
                <w:sz w:val="24"/>
                <w:lang w:eastAsia="ar-SA"/>
              </w:rPr>
            </m:ctrlPr>
          </m:naryPr>
          <m:sub>
            <m:r>
              <w:rPr>
                <w:rFonts w:ascii="Cambria Math" w:eastAsiaTheme="minorEastAsia" w:hAnsi="Cambria Math" w:cs="Times New Roman"/>
                <w:sz w:val="24"/>
                <w:lang w:eastAsia="ar-SA"/>
              </w:rPr>
              <m:t>α=1</m:t>
            </m:r>
          </m:sub>
          <m:sup>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N</m:t>
                </m:r>
              </m:e>
              <m:sub>
                <m:r>
                  <w:rPr>
                    <w:rFonts w:ascii="Cambria Math" w:eastAsiaTheme="minorEastAsia" w:hAnsi="Cambria Math" w:cs="Times New Roman"/>
                    <w:sz w:val="24"/>
                    <w:lang w:eastAsia="ar-SA"/>
                  </w:rPr>
                  <m:t>d</m:t>
                </m:r>
              </m:sub>
            </m:sSub>
          </m:sup>
          <m:e>
            <m:sSubSup>
              <m:sSubSupPr>
                <m:ctrlPr>
                  <w:rPr>
                    <w:rFonts w:ascii="Cambria Math" w:eastAsiaTheme="minorEastAsia" w:hAnsi="Cambria Math" w:cs="Times New Roman"/>
                    <w:i/>
                    <w:sz w:val="24"/>
                    <w:lang w:eastAsia="ar-SA"/>
                  </w:rPr>
                </m:ctrlPr>
              </m:sSubSupPr>
              <m:e>
                <m:r>
                  <w:rPr>
                    <w:rFonts w:ascii="Cambria Math" w:eastAsiaTheme="minorEastAsia" w:hAnsi="Cambria Math" w:cs="Times New Roman"/>
                    <w:sz w:val="24"/>
                    <w:lang w:eastAsia="ar-SA"/>
                  </w:rPr>
                  <m:t>I</m:t>
                </m:r>
              </m:e>
              <m:sub>
                <m:r>
                  <w:rPr>
                    <w:rFonts w:ascii="Cambria Math" w:eastAsiaTheme="minorEastAsia" w:hAnsi="Cambria Math" w:cs="Times New Roman"/>
                    <w:sz w:val="24"/>
                    <w:lang w:eastAsia="ar-SA"/>
                  </w:rPr>
                  <m:t>α</m:t>
                </m:r>
              </m:sub>
              <m:sup>
                <m:r>
                  <w:rPr>
                    <w:rFonts w:ascii="Cambria Math" w:eastAsiaTheme="minorEastAsia" w:hAnsi="Cambria Math" w:cs="Times New Roman"/>
                    <w:sz w:val="24"/>
                    <w:lang w:eastAsia="ar-SA"/>
                  </w:rPr>
                  <m:t>↓</m:t>
                </m:r>
              </m:sup>
            </m:sSubSup>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α</m:t>
                </m:r>
              </m:sub>
            </m:sSub>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c</m:t>
                </m:r>
              </m:e>
              <m:sub>
                <m:r>
                  <w:rPr>
                    <w:rFonts w:ascii="Cambria Math" w:eastAsiaTheme="minorEastAsia" w:hAnsi="Cambria Math" w:cs="Times New Roman"/>
                    <w:sz w:val="24"/>
                    <w:lang w:eastAsia="ar-SA"/>
                  </w:rPr>
                  <m:t>α</m:t>
                </m:r>
              </m:sub>
            </m:sSub>
          </m:e>
        </m:nary>
        <m:r>
          <w:rPr>
            <w:rFonts w:ascii="Cambria Math" w:eastAsiaTheme="minorEastAsia" w:hAnsi="Cambria Math" w:cs="Times New Roman"/>
            <w:sz w:val="24"/>
            <w:lang w:eastAsia="ar-SA"/>
          </w:rPr>
          <m:t>;</m:t>
        </m:r>
      </m:oMath>
      <w:r w:rsidR="00213893">
        <w:rPr>
          <w:rFonts w:ascii="Times New Roman" w:eastAsiaTheme="minorEastAsia" w:hAnsi="Times New Roman" w:cs="Times New Roman"/>
          <w:sz w:val="24"/>
          <w:lang w:eastAsia="ar-SA"/>
        </w:rPr>
        <w:t xml:space="preserve">                </w:t>
      </w:r>
      <w:r w:rsidR="00D573FE">
        <w:rPr>
          <w:rFonts w:ascii="Times New Roman" w:eastAsiaTheme="minorEastAsia" w:hAnsi="Times New Roman" w:cs="Times New Roman"/>
          <w:sz w:val="24"/>
          <w:lang w:eastAsia="ar-SA"/>
        </w:rPr>
        <w:t xml:space="preserve">   (</w:t>
      </w:r>
      <w:r w:rsidRPr="00C92D04">
        <w:rPr>
          <w:rFonts w:ascii="Times New Roman" w:eastAsiaTheme="minorEastAsia" w:hAnsi="Times New Roman" w:cs="Times New Roman"/>
          <w:sz w:val="24"/>
          <w:lang w:eastAsia="ar-SA"/>
        </w:rPr>
        <w:t>6.2.3)</w:t>
      </w:r>
    </w:p>
    <w:p w14:paraId="62833834" w14:textId="77777777" w:rsidR="00C92D04" w:rsidRPr="00C92D04" w:rsidRDefault="00C92D04" w:rsidP="00C92D04">
      <w:pPr>
        <w:suppressAutoHyphens/>
        <w:autoSpaceDE w:val="0"/>
        <w:spacing w:after="100" w:afterAutospacing="1" w:line="240" w:lineRule="auto"/>
        <w:contextualSpacing/>
        <w:jc w:val="both"/>
        <w:rPr>
          <w:rFonts w:ascii="Times New Roman" w:eastAsiaTheme="minorEastAsia" w:hAnsi="Times New Roman" w:cs="Times New Roman"/>
          <w:sz w:val="24"/>
          <w:lang w:eastAsia="ar-SA"/>
        </w:rPr>
      </w:pPr>
    </w:p>
    <w:p w14:paraId="5F0FFBC1" w14:textId="5EFAF57A" w:rsidR="00C92D04" w:rsidRPr="00C92D04" w:rsidRDefault="00C92D04" w:rsidP="00C92D04">
      <w:pPr>
        <w:suppressAutoHyphens/>
        <w:autoSpaceDE w:val="0"/>
        <w:spacing w:after="100" w:afterAutospacing="1"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ab/>
      </w:r>
      <m:oMath>
        <m:sSup>
          <m:sSupPr>
            <m:ctrlPr>
              <w:rPr>
                <w:rFonts w:ascii="Cambria Math" w:eastAsiaTheme="minorEastAsia" w:hAnsi="Cambria Math" w:cs="Times New Roman"/>
                <w:i/>
                <w:sz w:val="24"/>
                <w:lang w:eastAsia="ar-SA"/>
              </w:rPr>
            </m:ctrlPr>
          </m:sSupPr>
          <m:e>
            <m:r>
              <m:rPr>
                <m:sty m:val="b"/>
              </m:rPr>
              <w:rPr>
                <w:rFonts w:ascii="Cambria Math" w:eastAsiaTheme="minorEastAsia" w:hAnsi="Cambria Math" w:cs="Times New Roman"/>
                <w:sz w:val="24"/>
                <w:lang w:eastAsia="ar-SA"/>
              </w:rPr>
              <m:t>I</m:t>
            </m:r>
          </m:e>
          <m:sup>
            <m:r>
              <w:rPr>
                <w:rFonts w:ascii="Cambria Math" w:eastAsiaTheme="minorEastAsia" w:hAnsi="Cambria Math" w:cs="Times New Roman"/>
                <w:sz w:val="24"/>
                <w:lang w:eastAsia="ar-SA"/>
              </w:rPr>
              <m:t>↓</m:t>
            </m:r>
          </m:sup>
        </m:sSup>
        <m:r>
          <w:rPr>
            <w:rFonts w:ascii="Cambria Math" w:eastAsiaTheme="minorEastAsia" w:hAnsi="Cambria Math" w:cs="Times New Roman"/>
            <w:sz w:val="24"/>
            <w:lang w:eastAsia="ar-SA"/>
          </w:rPr>
          <m:t>=</m:t>
        </m:r>
        <m:nary>
          <m:naryPr>
            <m:chr m:val="∑"/>
            <m:limLoc m:val="undOvr"/>
            <m:ctrlPr>
              <w:rPr>
                <w:rFonts w:ascii="Cambria Math" w:eastAsiaTheme="minorEastAsia" w:hAnsi="Cambria Math" w:cs="Times New Roman"/>
                <w:i/>
                <w:sz w:val="24"/>
                <w:lang w:eastAsia="ar-SA"/>
              </w:rPr>
            </m:ctrlPr>
          </m:naryPr>
          <m:sub>
            <m:r>
              <w:rPr>
                <w:rFonts w:ascii="Cambria Math" w:eastAsiaTheme="minorEastAsia" w:hAnsi="Cambria Math" w:cs="Times New Roman"/>
                <w:sz w:val="24"/>
                <w:lang w:eastAsia="ar-SA"/>
              </w:rPr>
              <m:t>α=1</m:t>
            </m:r>
          </m:sub>
          <m:sup>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N</m:t>
                </m:r>
              </m:e>
              <m:sub>
                <m:r>
                  <w:rPr>
                    <w:rFonts w:ascii="Cambria Math" w:eastAsiaTheme="minorEastAsia" w:hAnsi="Cambria Math" w:cs="Times New Roman"/>
                    <w:sz w:val="24"/>
                    <w:lang w:eastAsia="ar-SA"/>
                  </w:rPr>
                  <m:t>d</m:t>
                </m:r>
              </m:sub>
            </m:sSub>
          </m:sup>
          <m:e>
            <m:d>
              <m:dPr>
                <m:begChr m:val="{"/>
                <m:endChr m:val="}"/>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m:rPr>
                        <m:scr m:val="script"/>
                      </m:rPr>
                      <w:rPr>
                        <w:rFonts w:ascii="Cambria Math" w:eastAsiaTheme="minorEastAsia" w:hAnsi="Cambria Math" w:cs="Times New Roman"/>
                        <w:sz w:val="24"/>
                        <w:lang w:eastAsia="ar-SA"/>
                      </w:rPr>
                      <m:t>L</m:t>
                    </m:r>
                  </m:e>
                  <m:sub>
                    <m:r>
                      <w:rPr>
                        <w:rFonts w:ascii="Cambria Math" w:eastAsiaTheme="minorEastAsia" w:hAnsi="Cambria Math" w:cs="Times New Roman"/>
                        <w:sz w:val="24"/>
                        <w:lang w:eastAsia="ar-SA"/>
                      </w:rPr>
                      <m:t>α</m:t>
                    </m:r>
                  </m:sub>
                </m:sSub>
                <m:sSubSup>
                  <m:sSubSupPr>
                    <m:ctrlPr>
                      <w:rPr>
                        <w:rFonts w:ascii="Cambria Math" w:eastAsiaTheme="minorEastAsia" w:hAnsi="Cambria Math" w:cs="Times New Roman"/>
                        <w:i/>
                        <w:sz w:val="24"/>
                        <w:lang w:eastAsia="ar-SA"/>
                      </w:rPr>
                    </m:ctrlPr>
                  </m:sSubSupPr>
                  <m:e>
                    <m:r>
                      <m:rPr>
                        <m:sty m:val="b"/>
                      </m:rPr>
                      <w:rPr>
                        <w:rFonts w:ascii="Cambria Math" w:eastAsiaTheme="minorEastAsia" w:hAnsi="Cambria Math" w:cs="Times New Roman"/>
                        <w:sz w:val="24"/>
                        <w:lang w:eastAsia="ar-SA"/>
                      </w:rPr>
                      <m:t>Y</m:t>
                    </m:r>
                  </m:e>
                  <m:sub>
                    <m:r>
                      <w:rPr>
                        <w:rFonts w:ascii="Cambria Math" w:eastAsiaTheme="minorEastAsia" w:hAnsi="Cambria Math" w:cs="Times New Roman"/>
                        <w:sz w:val="24"/>
                        <w:lang w:eastAsia="ar-SA"/>
                      </w:rPr>
                      <m:t>α</m:t>
                    </m:r>
                  </m:sub>
                  <m:sup>
                    <m:r>
                      <w:rPr>
                        <w:rFonts w:ascii="Cambria Math" w:eastAsiaTheme="minorEastAsia" w:hAnsi="Cambria Math" w:cs="Times New Roman"/>
                        <w:sz w:val="24"/>
                        <w:lang w:eastAsia="ar-SA"/>
                      </w:rPr>
                      <m:t>-</m:t>
                    </m:r>
                  </m:sup>
                </m:sSubSup>
                <m:sSup>
                  <m:sSupPr>
                    <m:ctrlPr>
                      <w:rPr>
                        <w:rFonts w:ascii="Cambria Math" w:eastAsiaTheme="minorEastAsia" w:hAnsi="Cambria Math" w:cs="Times New Roman"/>
                        <w:i/>
                        <w:sz w:val="24"/>
                        <w:lang w:eastAsia="ar-SA"/>
                      </w:rPr>
                    </m:ctrlPr>
                  </m:sSupPr>
                  <m:e>
                    <m:r>
                      <w:rPr>
                        <w:rFonts w:ascii="Cambria Math" w:eastAsiaTheme="minorEastAsia" w:hAnsi="Cambria Math" w:cs="Times New Roman"/>
                        <w:sz w:val="24"/>
                        <w:lang w:eastAsia="ar-SA"/>
                      </w:rPr>
                      <m:t>e</m:t>
                    </m:r>
                  </m:e>
                  <m:sup>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k</m:t>
                        </m:r>
                      </m:e>
                      <m:sub>
                        <m:r>
                          <w:rPr>
                            <w:rFonts w:ascii="Cambria Math" w:eastAsiaTheme="minorEastAsia" w:hAnsi="Cambria Math" w:cs="Times New Roman"/>
                            <w:sz w:val="24"/>
                            <w:lang w:eastAsia="ar-SA"/>
                          </w:rPr>
                          <m:t>α</m:t>
                        </m:r>
                      </m:sub>
                    </m:sSub>
                    <m:r>
                      <w:rPr>
                        <w:rFonts w:ascii="Cambria Math" w:eastAsiaTheme="minorEastAsia" w:hAnsi="Cambria Math" w:cs="Times New Roman"/>
                        <w:sz w:val="24"/>
                        <w:lang w:eastAsia="ar-SA"/>
                      </w:rPr>
                      <m:t>∆</m:t>
                    </m:r>
                  </m:sup>
                </m:sSup>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r>
                      <m:rPr>
                        <m:scr m:val="script"/>
                      </m:rPr>
                      <w:rPr>
                        <w:rFonts w:ascii="Cambria Math" w:eastAsiaTheme="minorEastAsia" w:hAnsi="Cambria Math" w:cs="Times New Roman"/>
                        <w:sz w:val="24"/>
                        <w:lang w:eastAsia="ar-SA"/>
                      </w:rPr>
                      <m:t>M</m:t>
                    </m:r>
                  </m:e>
                  <m:sub>
                    <m:r>
                      <w:rPr>
                        <w:rFonts w:ascii="Cambria Math" w:eastAsiaTheme="minorEastAsia" w:hAnsi="Cambria Math" w:cs="Times New Roman"/>
                        <w:sz w:val="24"/>
                        <w:lang w:eastAsia="ar-SA"/>
                      </w:rPr>
                      <m:t>α</m:t>
                    </m:r>
                  </m:sub>
                </m:sSub>
                <m:sSubSup>
                  <m:sSubSupPr>
                    <m:ctrlPr>
                      <w:rPr>
                        <w:rFonts w:ascii="Cambria Math" w:eastAsiaTheme="minorEastAsia" w:hAnsi="Cambria Math" w:cs="Times New Roman"/>
                        <w:i/>
                        <w:sz w:val="24"/>
                        <w:lang w:eastAsia="ar-SA"/>
                      </w:rPr>
                    </m:ctrlPr>
                  </m:sSubSupPr>
                  <m:e>
                    <m:r>
                      <m:rPr>
                        <m:sty m:val="b"/>
                      </m:rPr>
                      <w:rPr>
                        <w:rFonts w:ascii="Cambria Math" w:eastAsiaTheme="minorEastAsia" w:hAnsi="Cambria Math" w:cs="Times New Roman"/>
                        <w:sz w:val="24"/>
                        <w:lang w:eastAsia="ar-SA"/>
                      </w:rPr>
                      <m:t>Y</m:t>
                    </m:r>
                  </m:e>
                  <m:sub>
                    <m:r>
                      <w:rPr>
                        <w:rFonts w:ascii="Cambria Math" w:eastAsiaTheme="minorEastAsia" w:hAnsi="Cambria Math" w:cs="Times New Roman"/>
                        <w:sz w:val="24"/>
                        <w:lang w:eastAsia="ar-SA"/>
                      </w:rPr>
                      <m:t>α</m:t>
                    </m:r>
                  </m:sub>
                  <m:sup>
                    <m:r>
                      <w:rPr>
                        <w:rFonts w:ascii="Cambria Math" w:eastAsiaTheme="minorEastAsia" w:hAnsi="Cambria Math" w:cs="Times New Roman"/>
                        <w:sz w:val="24"/>
                        <w:lang w:eastAsia="ar-SA"/>
                      </w:rPr>
                      <m:t>+</m:t>
                    </m:r>
                  </m:sup>
                </m:sSubSup>
              </m:e>
            </m:d>
          </m:e>
        </m:nary>
        <m:r>
          <w:rPr>
            <w:rFonts w:ascii="Cambria Math" w:eastAsiaTheme="minorEastAsia" w:hAnsi="Cambria Math" w:cs="Times New Roman"/>
            <w:sz w:val="24"/>
            <w:lang w:eastAsia="ar-SA"/>
          </w:rPr>
          <m:t>+</m:t>
        </m:r>
        <m:sSup>
          <m:sSupPr>
            <m:ctrlPr>
              <w:rPr>
                <w:rFonts w:ascii="Cambria Math" w:eastAsiaTheme="minorEastAsia" w:hAnsi="Cambria Math" w:cs="Times New Roman"/>
                <w:i/>
                <w:sz w:val="24"/>
                <w:lang w:eastAsia="ar-SA"/>
              </w:rPr>
            </m:ctrlPr>
          </m:sSupPr>
          <m:e>
            <m:r>
              <m:rPr>
                <m:sty m:val="b"/>
              </m:rPr>
              <w:rPr>
                <w:rFonts w:ascii="Cambria Math" w:eastAsiaTheme="minorEastAsia" w:hAnsi="Cambria Math" w:cs="Times New Roman"/>
                <w:sz w:val="24"/>
                <w:lang w:eastAsia="ar-SA"/>
              </w:rPr>
              <m:t>G</m:t>
            </m:r>
          </m:e>
          <m:sup>
            <m:r>
              <w:rPr>
                <w:rFonts w:ascii="Cambria Math" w:eastAsiaTheme="minorEastAsia" w:hAnsi="Cambria Math" w:cs="Times New Roman"/>
                <w:sz w:val="24"/>
                <w:lang w:eastAsia="ar-SA"/>
              </w:rPr>
              <m:t>↓</m:t>
            </m:r>
          </m:sup>
        </m:sSup>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e>
        </m:d>
        <m:r>
          <w:rPr>
            <w:rFonts w:ascii="Cambria Math" w:eastAsiaTheme="minorEastAsia" w:hAnsi="Cambria Math" w:cs="Times New Roman"/>
            <w:sz w:val="24"/>
            <w:lang w:eastAsia="ar-SA"/>
          </w:rPr>
          <m:t xml:space="preserve">.      </m:t>
        </m:r>
      </m:oMath>
      <w:r w:rsidR="00213893">
        <w:rPr>
          <w:rFonts w:ascii="Times New Roman" w:eastAsiaTheme="minorEastAsia" w:hAnsi="Times New Roman" w:cs="Times New Roman"/>
          <w:sz w:val="24"/>
          <w:lang w:eastAsia="ar-SA"/>
        </w:rPr>
        <w:tab/>
      </w:r>
      <w:r w:rsidR="00213893">
        <w:rPr>
          <w:rFonts w:ascii="Times New Roman" w:eastAsiaTheme="minorEastAsia" w:hAnsi="Times New Roman" w:cs="Times New Roman"/>
          <w:sz w:val="24"/>
          <w:lang w:eastAsia="ar-SA"/>
        </w:rPr>
        <w:tab/>
      </w:r>
      <w:r w:rsidR="00213893">
        <w:rPr>
          <w:rFonts w:ascii="Times New Roman" w:eastAsiaTheme="minorEastAsia" w:hAnsi="Times New Roman" w:cs="Times New Roman"/>
          <w:sz w:val="24"/>
          <w:lang w:eastAsia="ar-SA"/>
        </w:rPr>
        <w:tab/>
      </w:r>
      <w:r w:rsidR="00213893">
        <w:rPr>
          <w:rFonts w:ascii="Times New Roman" w:eastAsiaTheme="minorEastAsia" w:hAnsi="Times New Roman" w:cs="Times New Roman"/>
          <w:sz w:val="24"/>
          <w:lang w:eastAsia="ar-SA"/>
        </w:rPr>
        <w:tab/>
        <w:t xml:space="preserve">      </w:t>
      </w:r>
      <w:r w:rsidR="00D573FE">
        <w:rPr>
          <w:rFonts w:ascii="Times New Roman" w:eastAsiaTheme="minorEastAsia" w:hAnsi="Times New Roman" w:cs="Times New Roman"/>
          <w:sz w:val="24"/>
          <w:lang w:eastAsia="ar-SA"/>
        </w:rPr>
        <w:t xml:space="preserve">   (</w:t>
      </w:r>
      <w:r w:rsidRPr="00C92D04">
        <w:rPr>
          <w:rFonts w:ascii="Times New Roman" w:eastAsiaTheme="minorEastAsia" w:hAnsi="Times New Roman" w:cs="Times New Roman"/>
          <w:sz w:val="24"/>
          <w:lang w:eastAsia="ar-SA"/>
        </w:rPr>
        <w:t>6.2.4)</w:t>
      </w:r>
    </w:p>
    <w:p w14:paraId="033A054A" w14:textId="77777777" w:rsidR="00C92D04" w:rsidRPr="00C92D04" w:rsidRDefault="00C92D04" w:rsidP="00C92D04">
      <w:pPr>
        <w:suppressAutoHyphens/>
        <w:autoSpaceDE w:val="0"/>
        <w:spacing w:after="100" w:afterAutospacing="1" w:line="240" w:lineRule="auto"/>
        <w:contextualSpacing/>
        <w:jc w:val="both"/>
        <w:rPr>
          <w:rFonts w:ascii="Times New Roman" w:eastAsiaTheme="minorEastAsia" w:hAnsi="Times New Roman" w:cs="Times New Roman"/>
          <w:sz w:val="24"/>
          <w:lang w:eastAsia="ar-SA"/>
        </w:rPr>
      </w:pPr>
    </w:p>
    <w:p w14:paraId="63E9AA1E" w14:textId="77777777" w:rsidR="00C92D04" w:rsidRPr="00C92D04" w:rsidRDefault="00C92D04" w:rsidP="00C92D04">
      <w:pPr>
        <w:suppressAutoHyphens/>
        <w:autoSpaceDE w:val="0"/>
        <w:spacing w:after="100" w:afterAutospacing="1"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 xml:space="preserve">Here, </w:t>
      </w:r>
      <m:oMath>
        <m:d>
          <m:dPr>
            <m:begChr m:val="{"/>
            <m:endChr m:val="}"/>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α</m:t>
                </m:r>
              </m:sub>
            </m:sSub>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,c</m:t>
                </m:r>
              </m:e>
              <m:sub>
                <m:r>
                  <w:rPr>
                    <w:rFonts w:ascii="Cambria Math" w:eastAsiaTheme="minorEastAsia" w:hAnsi="Cambria Math" w:cs="Times New Roman"/>
                    <w:sz w:val="24"/>
                    <w:lang w:eastAsia="ar-SA"/>
                  </w:rPr>
                  <m:t>α</m:t>
                </m:r>
              </m:sub>
            </m:sSub>
          </m:e>
        </m:d>
        <m:r>
          <w:rPr>
            <w:rFonts w:ascii="Cambria Math" w:eastAsiaTheme="minorEastAsia" w:hAnsi="Cambria Math" w:cs="Times New Roman"/>
            <w:sz w:val="24"/>
            <w:lang w:eastAsia="ar-SA"/>
          </w:rPr>
          <m:t>,α=1,…</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N</m:t>
            </m:r>
          </m:e>
          <m:sub>
            <m:r>
              <w:rPr>
                <w:rFonts w:ascii="Cambria Math" w:eastAsiaTheme="minorEastAsia" w:hAnsi="Cambria Math" w:cs="Times New Roman"/>
                <w:sz w:val="24"/>
                <w:lang w:eastAsia="ar-SA"/>
              </w:rPr>
              <m:t>d</m:t>
            </m:r>
          </m:sub>
        </m:sSub>
      </m:oMath>
      <w:r w:rsidRPr="00C92D04">
        <w:rPr>
          <w:rFonts w:ascii="Times New Roman" w:eastAsiaTheme="minorEastAsia" w:hAnsi="Times New Roman" w:cs="Times New Roman"/>
          <w:sz w:val="24"/>
          <w:lang w:eastAsia="ar-SA"/>
        </w:rPr>
        <w:t xml:space="preserve"> are the discrete-ordinate quadrature values, </w:t>
      </w:r>
      <m:oMath>
        <m:sSup>
          <m:sSupPr>
            <m:ctrlPr>
              <w:rPr>
                <w:rFonts w:ascii="Cambria Math" w:eastAsiaTheme="minorEastAsia" w:hAnsi="Cambria Math" w:cs="Times New Roman"/>
                <w:i/>
                <w:sz w:val="24"/>
                <w:lang w:eastAsia="ar-SA"/>
              </w:rPr>
            </m:ctrlPr>
          </m:sSupPr>
          <m:e>
            <m:r>
              <m:rPr>
                <m:sty m:val="b"/>
              </m:rPr>
              <w:rPr>
                <w:rFonts w:ascii="Cambria Math" w:eastAsiaTheme="minorEastAsia" w:hAnsi="Cambria Math" w:cs="Times New Roman"/>
                <w:sz w:val="24"/>
                <w:lang w:eastAsia="ar-SA"/>
              </w:rPr>
              <m:t>I</m:t>
            </m:r>
          </m:e>
          <m:sup>
            <m:r>
              <w:rPr>
                <w:rFonts w:ascii="Cambria Math" w:eastAsiaTheme="minorEastAsia" w:hAnsi="Cambria Math" w:cs="Times New Roman"/>
                <w:sz w:val="24"/>
                <w:lang w:eastAsia="ar-SA"/>
              </w:rPr>
              <m:t>↓</m:t>
            </m:r>
          </m:sup>
        </m:sSup>
      </m:oMath>
      <w:r w:rsidRPr="00C92D04">
        <w:rPr>
          <w:rFonts w:ascii="Times New Roman" w:eastAsiaTheme="minorEastAsia" w:hAnsi="Times New Roman" w:cs="Times New Roman"/>
          <w:sz w:val="24"/>
          <w:lang w:eastAsia="ar-SA"/>
        </w:rPr>
        <w:t xml:space="preserve"> is the downwelling intensity field at the surface expressed in terms of homogeneous solutions </w:t>
      </w:r>
      <m:oMath>
        <m:d>
          <m:dPr>
            <m:begChr m:val="{"/>
            <m:endChr m:val="}"/>
            <m:ctrlPr>
              <w:rPr>
                <w:rFonts w:ascii="Cambria Math" w:eastAsiaTheme="minorEastAsia" w:hAnsi="Cambria Math" w:cs="Times New Roman"/>
                <w:i/>
                <w:sz w:val="24"/>
                <w:lang w:eastAsia="ar-SA"/>
              </w:rPr>
            </m:ctrlPr>
          </m:dPr>
          <m:e>
            <m:sSubSup>
              <m:sSubSupPr>
                <m:ctrlPr>
                  <w:rPr>
                    <w:rFonts w:ascii="Cambria Math" w:eastAsiaTheme="minorEastAsia" w:hAnsi="Cambria Math" w:cs="Times New Roman"/>
                    <w:i/>
                    <w:sz w:val="24"/>
                    <w:lang w:eastAsia="ar-SA"/>
                  </w:rPr>
                </m:ctrlPr>
              </m:sSubSupPr>
              <m:e>
                <m:r>
                  <m:rPr>
                    <m:sty m:val="b"/>
                  </m:rPr>
                  <w:rPr>
                    <w:rFonts w:ascii="Cambria Math" w:eastAsiaTheme="minorEastAsia" w:hAnsi="Cambria Math" w:cs="Times New Roman"/>
                    <w:sz w:val="24"/>
                    <w:lang w:eastAsia="ar-SA"/>
                  </w:rPr>
                  <m:t>Y</m:t>
                </m:r>
              </m:e>
              <m:sub>
                <m:r>
                  <w:rPr>
                    <w:rFonts w:ascii="Cambria Math" w:eastAsiaTheme="minorEastAsia" w:hAnsi="Cambria Math" w:cs="Times New Roman"/>
                    <w:sz w:val="24"/>
                    <w:lang w:eastAsia="ar-SA"/>
                  </w:rPr>
                  <m:t>α</m:t>
                </m:r>
              </m:sub>
              <m:sup>
                <m:r>
                  <w:rPr>
                    <w:rFonts w:ascii="Cambria Math" w:eastAsiaTheme="minorEastAsia" w:hAnsi="Cambria Math" w:cs="Times New Roman"/>
                    <w:sz w:val="24"/>
                    <w:lang w:eastAsia="ar-SA"/>
                  </w:rPr>
                  <m:t>±</m:t>
                </m:r>
              </m:sup>
            </m:sSubSup>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,k</m:t>
                </m:r>
              </m:e>
              <m:sub>
                <m:r>
                  <w:rPr>
                    <w:rFonts w:ascii="Cambria Math" w:eastAsiaTheme="minorEastAsia" w:hAnsi="Cambria Math" w:cs="Times New Roman"/>
                    <w:sz w:val="24"/>
                    <w:lang w:eastAsia="ar-SA"/>
                  </w:rPr>
                  <m:t>α</m:t>
                </m:r>
              </m:sub>
            </m:sSub>
          </m:e>
        </m:d>
      </m:oMath>
      <w:r w:rsidRPr="00C92D04">
        <w:rPr>
          <w:rFonts w:ascii="Times New Roman" w:eastAsiaTheme="minorEastAsia" w:hAnsi="Times New Roman" w:cs="Times New Roman"/>
          <w:sz w:val="24"/>
          <w:lang w:eastAsia="ar-SA"/>
        </w:rPr>
        <w:t xml:space="preserve"> in the lowest layer of the atmopshere, particular solutions </w:t>
      </w:r>
      <m:oMath>
        <m:sSup>
          <m:sSupPr>
            <m:ctrlPr>
              <w:rPr>
                <w:rFonts w:ascii="Cambria Math" w:eastAsiaTheme="minorEastAsia" w:hAnsi="Cambria Math" w:cs="Times New Roman"/>
                <w:i/>
                <w:sz w:val="24"/>
                <w:lang w:eastAsia="ar-SA"/>
              </w:rPr>
            </m:ctrlPr>
          </m:sSupPr>
          <m:e>
            <m:r>
              <m:rPr>
                <m:sty m:val="b"/>
              </m:rPr>
              <w:rPr>
                <w:rFonts w:ascii="Cambria Math" w:eastAsiaTheme="minorEastAsia" w:hAnsi="Cambria Math" w:cs="Times New Roman"/>
                <w:sz w:val="24"/>
                <w:lang w:eastAsia="ar-SA"/>
              </w:rPr>
              <m:t>G</m:t>
            </m:r>
          </m:e>
          <m:sup>
            <m:r>
              <w:rPr>
                <w:rFonts w:ascii="Cambria Math" w:eastAsiaTheme="minorEastAsia" w:hAnsi="Cambria Math" w:cs="Times New Roman"/>
                <w:sz w:val="24"/>
                <w:lang w:eastAsia="ar-SA"/>
              </w:rPr>
              <m:t>↓</m:t>
            </m:r>
          </m:sup>
        </m:sSup>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e>
        </m:d>
      </m:oMath>
      <w:r w:rsidRPr="00C92D04">
        <w:rPr>
          <w:rFonts w:ascii="Times New Roman" w:eastAsiaTheme="minorEastAsia" w:hAnsi="Times New Roman" w:cs="Times New Roman"/>
          <w:sz w:val="24"/>
          <w:lang w:eastAsia="ar-SA"/>
        </w:rPr>
        <w:t xml:space="preserve"> in that layer, and integration constants </w:t>
      </w:r>
      <m:oMath>
        <m:d>
          <m:dPr>
            <m:begChr m:val="{"/>
            <m:endChr m:val="}"/>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m:rPr>
                    <m:scr m:val="script"/>
                  </m:rPr>
                  <w:rPr>
                    <w:rFonts w:ascii="Cambria Math" w:eastAsiaTheme="minorEastAsia" w:hAnsi="Cambria Math" w:cs="Times New Roman"/>
                    <w:sz w:val="24"/>
                    <w:lang w:eastAsia="ar-SA"/>
                  </w:rPr>
                  <m:t>L</m:t>
                </m:r>
              </m:e>
              <m:sub>
                <m:r>
                  <w:rPr>
                    <w:rFonts w:ascii="Cambria Math" w:eastAsiaTheme="minorEastAsia" w:hAnsi="Cambria Math" w:cs="Times New Roman"/>
                    <w:sz w:val="24"/>
                    <w:lang w:eastAsia="ar-SA"/>
                  </w:rPr>
                  <m:t>α</m:t>
                </m:r>
              </m:sub>
            </m:sSub>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r>
                  <m:rPr>
                    <m:scr m:val="script"/>
                  </m:rPr>
                  <w:rPr>
                    <w:rFonts w:ascii="Cambria Math" w:eastAsiaTheme="minorEastAsia" w:hAnsi="Cambria Math" w:cs="Times New Roman"/>
                    <w:sz w:val="24"/>
                    <w:lang w:eastAsia="ar-SA"/>
                  </w:rPr>
                  <m:t>M</m:t>
                </m:r>
              </m:e>
              <m:sub>
                <m:r>
                  <w:rPr>
                    <w:rFonts w:ascii="Cambria Math" w:eastAsiaTheme="minorEastAsia" w:hAnsi="Cambria Math" w:cs="Times New Roman"/>
                    <w:sz w:val="24"/>
                    <w:lang w:eastAsia="ar-SA"/>
                  </w:rPr>
                  <m:t>α</m:t>
                </m:r>
              </m:sub>
            </m:sSub>
          </m:e>
        </m:d>
      </m:oMath>
      <w:r w:rsidRPr="00C92D04">
        <w:rPr>
          <w:rFonts w:ascii="Times New Roman" w:eastAsiaTheme="minorEastAsia" w:hAnsi="Times New Roman" w:cs="Times New Roman"/>
          <w:sz w:val="24"/>
          <w:lang w:eastAsia="ar-SA"/>
        </w:rPr>
        <w:t xml:space="preserve"> for that layer as determined from the BVP solution </w:t>
      </w:r>
      <m:oMath>
        <m:r>
          <m:rPr>
            <m:scr m:val="double-struck"/>
          </m:rPr>
          <w:rPr>
            <w:rFonts w:ascii="Cambria Math" w:eastAsiaTheme="minorEastAsia" w:hAnsi="Cambria Math" w:cs="Times New Roman"/>
            <w:sz w:val="24"/>
            <w:lang w:eastAsia="ar-SA"/>
          </w:rPr>
          <m:t>X=</m:t>
        </m:r>
        <m:sSup>
          <m:sSupPr>
            <m:ctrlPr>
              <w:rPr>
                <w:rFonts w:ascii="Cambria Math" w:eastAsiaTheme="minorEastAsia" w:hAnsi="Cambria Math" w:cs="Times New Roman"/>
                <w:i/>
                <w:sz w:val="24"/>
                <w:lang w:eastAsia="ar-SA"/>
              </w:rPr>
            </m:ctrlPr>
          </m:sSupPr>
          <m:e>
            <m:r>
              <m:rPr>
                <m:scr m:val="double-struck"/>
              </m:rPr>
              <w:rPr>
                <w:rFonts w:ascii="Cambria Math" w:eastAsiaTheme="minorEastAsia" w:hAnsi="Cambria Math" w:cs="Times New Roman"/>
                <w:sz w:val="24"/>
                <w:lang w:eastAsia="ar-SA"/>
              </w:rPr>
              <m:t>A</m:t>
            </m:r>
          </m:e>
          <m:sup>
            <m:r>
              <w:rPr>
                <w:rFonts w:ascii="Cambria Math" w:eastAsiaTheme="minorEastAsia" w:hAnsi="Cambria Math" w:cs="Times New Roman"/>
                <w:sz w:val="24"/>
                <w:lang w:eastAsia="ar-SA"/>
              </w:rPr>
              <m:t>-1</m:t>
            </m:r>
          </m:sup>
        </m:sSup>
        <m:r>
          <m:rPr>
            <m:scr m:val="double-struck"/>
          </m:rPr>
          <w:rPr>
            <w:rFonts w:ascii="Cambria Math" w:eastAsiaTheme="minorEastAsia" w:hAnsi="Cambria Math" w:cs="Times New Roman"/>
            <w:sz w:val="24"/>
            <w:lang w:eastAsia="ar-SA"/>
          </w:rPr>
          <m:t>B</m:t>
        </m:r>
      </m:oMath>
      <w:r w:rsidRPr="00C92D04">
        <w:rPr>
          <w:rFonts w:ascii="Times New Roman" w:eastAsiaTheme="minorEastAsia" w:hAnsi="Times New Roman" w:cs="Times New Roman"/>
          <w:sz w:val="24"/>
          <w:lang w:eastAsia="ar-SA"/>
        </w:rPr>
        <w:t xml:space="preserve">. This flux computation does not require any post-processing (determination of RT solutions away from discrete-ordinate polar directions), nor any evaluations at other levels in the atmosphere. </w:t>
      </w:r>
    </w:p>
    <w:p w14:paraId="1630309F" w14:textId="77777777"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w:p>
    <w:p w14:paraId="51C60792" w14:textId="77777777"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b/>
          <w:i/>
          <w:sz w:val="24"/>
          <w:u w:val="single"/>
          <w:lang w:eastAsia="ar-SA"/>
        </w:rPr>
      </w:pPr>
      <w:r w:rsidRPr="00C92D04">
        <w:rPr>
          <w:rFonts w:ascii="Times New Roman" w:eastAsiaTheme="minorEastAsia" w:hAnsi="Times New Roman" w:cs="Times New Roman"/>
          <w:b/>
          <w:i/>
          <w:sz w:val="24"/>
          <w:u w:val="single"/>
          <w:lang w:eastAsia="ar-SA"/>
        </w:rPr>
        <w:t>References for this section</w:t>
      </w:r>
    </w:p>
    <w:p w14:paraId="351D54A4" w14:textId="77777777"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b/>
          <w:i/>
          <w:sz w:val="24"/>
          <w:u w:val="single"/>
          <w:lang w:eastAsia="ar-SA"/>
        </w:rPr>
      </w:pPr>
    </w:p>
    <w:p w14:paraId="4144E0EF" w14:textId="77777777"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0"/>
          <w:szCs w:val="20"/>
          <w:lang w:eastAsia="ar-SA"/>
        </w:rPr>
      </w:pPr>
      <w:proofErr w:type="spellStart"/>
      <w:r w:rsidRPr="00C92D04">
        <w:rPr>
          <w:rFonts w:ascii="Times New Roman" w:eastAsiaTheme="minorEastAsia" w:hAnsi="Times New Roman" w:cs="Times New Roman"/>
          <w:sz w:val="20"/>
          <w:szCs w:val="20"/>
          <w:lang w:eastAsia="ar-SA"/>
        </w:rPr>
        <w:t>Spurr</w:t>
      </w:r>
      <w:proofErr w:type="spellEnd"/>
      <w:r w:rsidRPr="00C92D04">
        <w:rPr>
          <w:rFonts w:ascii="Times New Roman" w:eastAsiaTheme="minorEastAsia" w:hAnsi="Times New Roman" w:cs="Times New Roman"/>
          <w:sz w:val="20"/>
          <w:szCs w:val="20"/>
          <w:lang w:eastAsia="ar-SA"/>
        </w:rPr>
        <w:t xml:space="preserve">, R., K. </w:t>
      </w:r>
      <w:proofErr w:type="spellStart"/>
      <w:r w:rsidRPr="00C92D04">
        <w:rPr>
          <w:rFonts w:ascii="Times New Roman" w:eastAsiaTheme="minorEastAsia" w:hAnsi="Times New Roman" w:cs="Times New Roman"/>
          <w:sz w:val="20"/>
          <w:szCs w:val="20"/>
          <w:lang w:eastAsia="ar-SA"/>
        </w:rPr>
        <w:t>Stamnes</w:t>
      </w:r>
      <w:proofErr w:type="spellEnd"/>
      <w:r w:rsidRPr="00C92D04">
        <w:rPr>
          <w:rFonts w:ascii="Times New Roman" w:eastAsiaTheme="minorEastAsia" w:hAnsi="Times New Roman" w:cs="Times New Roman"/>
          <w:sz w:val="20"/>
          <w:szCs w:val="20"/>
          <w:lang w:eastAsia="ar-SA"/>
        </w:rPr>
        <w:t xml:space="preserve">, H. Eide, W. Li, K. Zhang, and J. </w:t>
      </w:r>
      <w:proofErr w:type="spellStart"/>
      <w:r w:rsidRPr="00C92D04">
        <w:rPr>
          <w:rFonts w:ascii="Times New Roman" w:eastAsiaTheme="minorEastAsia" w:hAnsi="Times New Roman" w:cs="Times New Roman"/>
          <w:sz w:val="20"/>
          <w:szCs w:val="20"/>
          <w:lang w:eastAsia="ar-SA"/>
        </w:rPr>
        <w:t>Stamnes</w:t>
      </w:r>
      <w:proofErr w:type="spellEnd"/>
      <w:r w:rsidRPr="00C92D04">
        <w:rPr>
          <w:rFonts w:ascii="Times New Roman" w:eastAsiaTheme="minorEastAsia" w:hAnsi="Times New Roman" w:cs="Times New Roman"/>
          <w:sz w:val="20"/>
          <w:szCs w:val="20"/>
          <w:lang w:eastAsia="ar-SA"/>
        </w:rPr>
        <w:t>,</w:t>
      </w:r>
      <w:r w:rsidRPr="00C92D04">
        <w:rPr>
          <w:rFonts w:ascii="Times New Roman" w:eastAsiaTheme="minorEastAsia" w:hAnsi="Times New Roman" w:cs="Times New Roman"/>
          <w:b/>
          <w:sz w:val="20"/>
          <w:szCs w:val="20"/>
          <w:lang w:eastAsia="ar-SA"/>
        </w:rPr>
        <w:t xml:space="preserve"> </w:t>
      </w:r>
      <w:r w:rsidRPr="00C92D04">
        <w:rPr>
          <w:rFonts w:ascii="Times New Roman" w:eastAsiaTheme="minorEastAsia" w:hAnsi="Times New Roman" w:cs="Times New Roman"/>
          <w:sz w:val="20"/>
          <w:szCs w:val="20"/>
          <w:lang w:eastAsia="ar-SA"/>
        </w:rPr>
        <w:t xml:space="preserve">Simultaneous Retrieval of Aerosols and Ocean Properties: A Classic Inverse Modeling Approach. I. Analytic Jacobians from the Linearized CAO-DISORT Model, </w:t>
      </w:r>
      <w:r w:rsidRPr="00C92D04">
        <w:rPr>
          <w:rFonts w:ascii="Times New Roman" w:eastAsiaTheme="minorEastAsia" w:hAnsi="Times New Roman" w:cs="Times New Roman"/>
          <w:i/>
          <w:sz w:val="20"/>
          <w:szCs w:val="20"/>
          <w:lang w:eastAsia="ar-SA"/>
        </w:rPr>
        <w:t xml:space="preserve">J. Quant. </w:t>
      </w:r>
      <w:proofErr w:type="spellStart"/>
      <w:r w:rsidRPr="00C92D04">
        <w:rPr>
          <w:rFonts w:ascii="Times New Roman" w:eastAsiaTheme="minorEastAsia" w:hAnsi="Times New Roman" w:cs="Times New Roman"/>
          <w:i/>
          <w:sz w:val="20"/>
          <w:szCs w:val="20"/>
          <w:lang w:eastAsia="ar-SA"/>
        </w:rPr>
        <w:t>Spectrosc</w:t>
      </w:r>
      <w:proofErr w:type="spellEnd"/>
      <w:r w:rsidRPr="00C92D04">
        <w:rPr>
          <w:rFonts w:ascii="Times New Roman" w:eastAsiaTheme="minorEastAsia" w:hAnsi="Times New Roman" w:cs="Times New Roman"/>
          <w:i/>
          <w:sz w:val="20"/>
          <w:szCs w:val="20"/>
          <w:lang w:eastAsia="ar-SA"/>
        </w:rPr>
        <w:t xml:space="preserve">. </w:t>
      </w:r>
      <w:proofErr w:type="spellStart"/>
      <w:r w:rsidRPr="00C92D04">
        <w:rPr>
          <w:rFonts w:ascii="Times New Roman" w:eastAsiaTheme="minorEastAsia" w:hAnsi="Times New Roman" w:cs="Times New Roman"/>
          <w:i/>
          <w:sz w:val="20"/>
          <w:szCs w:val="20"/>
          <w:lang w:eastAsia="ar-SA"/>
        </w:rPr>
        <w:t>Radiat</w:t>
      </w:r>
      <w:proofErr w:type="spellEnd"/>
      <w:r w:rsidRPr="00C92D04">
        <w:rPr>
          <w:rFonts w:ascii="Times New Roman" w:eastAsiaTheme="minorEastAsia" w:hAnsi="Times New Roman" w:cs="Times New Roman"/>
          <w:i/>
          <w:sz w:val="20"/>
          <w:szCs w:val="20"/>
          <w:lang w:eastAsia="ar-SA"/>
        </w:rPr>
        <w:t xml:space="preserve">. </w:t>
      </w:r>
      <w:proofErr w:type="gramStart"/>
      <w:r w:rsidRPr="00C92D04">
        <w:rPr>
          <w:rFonts w:ascii="Times New Roman" w:eastAsiaTheme="minorEastAsia" w:hAnsi="Times New Roman" w:cs="Times New Roman"/>
          <w:i/>
          <w:sz w:val="20"/>
          <w:szCs w:val="20"/>
          <w:lang w:eastAsia="ar-SA"/>
        </w:rPr>
        <w:t>Transfer</w:t>
      </w:r>
      <w:r w:rsidRPr="00C92D04">
        <w:rPr>
          <w:rFonts w:ascii="Times New Roman" w:eastAsiaTheme="minorEastAsia" w:hAnsi="Times New Roman" w:cs="Times New Roman"/>
          <w:sz w:val="20"/>
          <w:szCs w:val="20"/>
          <w:lang w:eastAsia="ar-SA"/>
        </w:rPr>
        <w:t xml:space="preserve">,  </w:t>
      </w:r>
      <w:proofErr w:type="spellStart"/>
      <w:r w:rsidRPr="00C92D04">
        <w:rPr>
          <w:rFonts w:ascii="Times New Roman" w:eastAsiaTheme="minorEastAsia" w:hAnsi="Times New Roman" w:cs="Times New Roman"/>
          <w:sz w:val="20"/>
          <w:szCs w:val="20"/>
          <w:lang w:eastAsia="ar-SA"/>
        </w:rPr>
        <w:t>doi</w:t>
      </w:r>
      <w:proofErr w:type="spellEnd"/>
      <w:proofErr w:type="gramEnd"/>
      <w:r w:rsidRPr="00C92D04">
        <w:rPr>
          <w:rFonts w:ascii="Times New Roman" w:eastAsiaTheme="minorEastAsia" w:hAnsi="Times New Roman" w:cs="Times New Roman"/>
          <w:sz w:val="20"/>
          <w:szCs w:val="20"/>
          <w:lang w:eastAsia="ar-SA"/>
        </w:rPr>
        <w:t>: 10.1016/j/jqsrt.2006.09.009 (2007).</w:t>
      </w:r>
    </w:p>
    <w:p w14:paraId="0A760400" w14:textId="77777777"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0"/>
          <w:szCs w:val="20"/>
          <w:lang w:eastAsia="ar-SA"/>
        </w:rPr>
      </w:pPr>
    </w:p>
    <w:p w14:paraId="6C8418F0" w14:textId="77777777"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0"/>
          <w:szCs w:val="20"/>
          <w:lang w:eastAsia="ar-SA"/>
        </w:rPr>
      </w:pPr>
      <w:r w:rsidRPr="00C92D04">
        <w:rPr>
          <w:rFonts w:ascii="Times New Roman" w:eastAsiaTheme="minorEastAsia" w:hAnsi="Times New Roman" w:cs="Times New Roman"/>
          <w:sz w:val="20"/>
          <w:szCs w:val="20"/>
          <w:lang w:eastAsia="ar-SA"/>
        </w:rPr>
        <w:t xml:space="preserve">Gordon H. R., and M. Wang. Retrieval of water-leaving radiance and aerosol optical thickness over the oceans with </w:t>
      </w:r>
      <w:proofErr w:type="spellStart"/>
      <w:r w:rsidRPr="00C92D04">
        <w:rPr>
          <w:rFonts w:ascii="Times New Roman" w:eastAsiaTheme="minorEastAsia" w:hAnsi="Times New Roman" w:cs="Times New Roman"/>
          <w:sz w:val="20"/>
          <w:szCs w:val="20"/>
          <w:lang w:eastAsia="ar-SA"/>
        </w:rPr>
        <w:t>SeaWiFS</w:t>
      </w:r>
      <w:proofErr w:type="spellEnd"/>
      <w:r w:rsidRPr="00C92D04">
        <w:rPr>
          <w:rFonts w:ascii="Times New Roman" w:eastAsiaTheme="minorEastAsia" w:hAnsi="Times New Roman" w:cs="Times New Roman"/>
          <w:sz w:val="20"/>
          <w:szCs w:val="20"/>
          <w:lang w:eastAsia="ar-SA"/>
        </w:rPr>
        <w:t xml:space="preserve">: A preliminary algorithm. </w:t>
      </w:r>
      <w:r w:rsidRPr="00C92D04">
        <w:rPr>
          <w:rFonts w:ascii="Times New Roman" w:eastAsiaTheme="minorEastAsia" w:hAnsi="Times New Roman" w:cs="Times New Roman"/>
          <w:i/>
          <w:sz w:val="20"/>
          <w:szCs w:val="20"/>
          <w:lang w:eastAsia="ar-SA"/>
        </w:rPr>
        <w:t>Applied Optics</w:t>
      </w:r>
      <w:r w:rsidRPr="00C92D04">
        <w:rPr>
          <w:rFonts w:ascii="Times New Roman" w:eastAsiaTheme="minorEastAsia" w:hAnsi="Times New Roman" w:cs="Times New Roman"/>
          <w:sz w:val="20"/>
          <w:szCs w:val="20"/>
          <w:lang w:eastAsia="ar-SA"/>
        </w:rPr>
        <w:t xml:space="preserve">, </w:t>
      </w:r>
      <w:r w:rsidRPr="00C92D04">
        <w:rPr>
          <w:rFonts w:ascii="Times New Roman" w:eastAsiaTheme="minorEastAsia" w:hAnsi="Times New Roman" w:cs="Times New Roman"/>
          <w:b/>
          <w:sz w:val="20"/>
          <w:szCs w:val="20"/>
          <w:lang w:eastAsia="ar-SA"/>
        </w:rPr>
        <w:t>33</w:t>
      </w:r>
      <w:r w:rsidRPr="00C92D04">
        <w:rPr>
          <w:rFonts w:ascii="Times New Roman" w:eastAsiaTheme="minorEastAsia" w:hAnsi="Times New Roman" w:cs="Times New Roman"/>
          <w:sz w:val="20"/>
          <w:szCs w:val="20"/>
          <w:lang w:eastAsia="ar-SA"/>
        </w:rPr>
        <w:t>; 443-452, 1994.</w:t>
      </w:r>
    </w:p>
    <w:p w14:paraId="22BD9E15" w14:textId="77777777"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0"/>
          <w:szCs w:val="20"/>
          <w:lang w:eastAsia="ar-SA"/>
        </w:rPr>
      </w:pPr>
    </w:p>
    <w:p w14:paraId="5F665EDF" w14:textId="77777777"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0"/>
          <w:szCs w:val="20"/>
          <w:lang w:eastAsia="ar-SA"/>
        </w:rPr>
      </w:pPr>
      <w:proofErr w:type="spellStart"/>
      <w:r w:rsidRPr="00C92D04">
        <w:rPr>
          <w:rFonts w:ascii="Times New Roman" w:eastAsiaTheme="minorEastAsia" w:hAnsi="Times New Roman" w:cs="Times New Roman"/>
          <w:sz w:val="20"/>
          <w:szCs w:val="20"/>
          <w:lang w:eastAsia="ar-SA"/>
        </w:rPr>
        <w:t>Vasilkov</w:t>
      </w:r>
      <w:proofErr w:type="spellEnd"/>
      <w:r w:rsidRPr="00C92D04">
        <w:rPr>
          <w:rFonts w:ascii="Times New Roman" w:eastAsiaTheme="minorEastAsia" w:hAnsi="Times New Roman" w:cs="Times New Roman"/>
          <w:sz w:val="20"/>
          <w:szCs w:val="20"/>
          <w:lang w:eastAsia="ar-SA"/>
        </w:rPr>
        <w:t xml:space="preserve">, A. P., W. Qin, N. </w:t>
      </w:r>
      <w:proofErr w:type="spellStart"/>
      <w:r w:rsidRPr="00C92D04">
        <w:rPr>
          <w:rFonts w:ascii="Times New Roman" w:eastAsiaTheme="minorEastAsia" w:hAnsi="Times New Roman" w:cs="Times New Roman"/>
          <w:sz w:val="20"/>
          <w:szCs w:val="20"/>
          <w:lang w:eastAsia="ar-SA"/>
        </w:rPr>
        <w:t>Krotkov</w:t>
      </w:r>
      <w:proofErr w:type="spellEnd"/>
      <w:r w:rsidRPr="00C92D04">
        <w:rPr>
          <w:rFonts w:ascii="Times New Roman" w:eastAsiaTheme="minorEastAsia" w:hAnsi="Times New Roman" w:cs="Times New Roman"/>
          <w:sz w:val="20"/>
          <w:szCs w:val="20"/>
          <w:lang w:eastAsia="ar-SA"/>
        </w:rPr>
        <w:t xml:space="preserve">, L. </w:t>
      </w:r>
      <w:proofErr w:type="spellStart"/>
      <w:r w:rsidRPr="00C92D04">
        <w:rPr>
          <w:rFonts w:ascii="Times New Roman" w:eastAsiaTheme="minorEastAsia" w:hAnsi="Times New Roman" w:cs="Times New Roman"/>
          <w:sz w:val="20"/>
          <w:szCs w:val="20"/>
          <w:lang w:eastAsia="ar-SA"/>
        </w:rPr>
        <w:t>Lamsal</w:t>
      </w:r>
      <w:proofErr w:type="spellEnd"/>
      <w:r w:rsidRPr="00C92D04">
        <w:rPr>
          <w:rFonts w:ascii="Times New Roman" w:eastAsiaTheme="minorEastAsia" w:hAnsi="Times New Roman" w:cs="Times New Roman"/>
          <w:sz w:val="20"/>
          <w:szCs w:val="20"/>
          <w:lang w:eastAsia="ar-SA"/>
        </w:rPr>
        <w:t xml:space="preserve">, R. </w:t>
      </w:r>
      <w:proofErr w:type="spellStart"/>
      <w:r w:rsidRPr="00C92D04">
        <w:rPr>
          <w:rFonts w:ascii="Times New Roman" w:eastAsiaTheme="minorEastAsia" w:hAnsi="Times New Roman" w:cs="Times New Roman"/>
          <w:sz w:val="20"/>
          <w:szCs w:val="20"/>
          <w:lang w:eastAsia="ar-SA"/>
        </w:rPr>
        <w:t>Spurr</w:t>
      </w:r>
      <w:proofErr w:type="spellEnd"/>
      <w:r w:rsidRPr="00C92D04">
        <w:rPr>
          <w:rFonts w:ascii="Times New Roman" w:eastAsiaTheme="minorEastAsia" w:hAnsi="Times New Roman" w:cs="Times New Roman"/>
          <w:sz w:val="20"/>
          <w:szCs w:val="20"/>
          <w:lang w:eastAsia="ar-SA"/>
        </w:rPr>
        <w:t xml:space="preserve">, D. Haffner, J. Joiner, E.-S. Yang, and S. Marchenko, Accounting for the effects of surface BRDF on satellite cloud and trace-gas retrievals: a new approach based on geometry-dependent Lambertian equivalent reflectivity applied to OMI algorithms. </w:t>
      </w:r>
      <w:r w:rsidRPr="00C92D04">
        <w:rPr>
          <w:rFonts w:ascii="Times New Roman" w:eastAsiaTheme="minorEastAsia" w:hAnsi="Times New Roman" w:cs="Times New Roman"/>
          <w:i/>
          <w:sz w:val="20"/>
          <w:szCs w:val="20"/>
          <w:lang w:eastAsia="ar-SA"/>
        </w:rPr>
        <w:t>Atmos. Meas. Tech</w:t>
      </w:r>
      <w:r w:rsidRPr="00C92D04">
        <w:rPr>
          <w:rFonts w:ascii="Times New Roman" w:eastAsiaTheme="minorEastAsia" w:hAnsi="Times New Roman" w:cs="Times New Roman"/>
          <w:sz w:val="20"/>
          <w:szCs w:val="20"/>
          <w:lang w:eastAsia="ar-SA"/>
        </w:rPr>
        <w:t xml:space="preserve">., </w:t>
      </w:r>
      <w:r w:rsidRPr="00C92D04">
        <w:rPr>
          <w:rFonts w:ascii="Times New Roman" w:eastAsiaTheme="minorEastAsia" w:hAnsi="Times New Roman" w:cs="Times New Roman"/>
          <w:b/>
          <w:sz w:val="20"/>
          <w:szCs w:val="20"/>
          <w:lang w:eastAsia="ar-SA"/>
        </w:rPr>
        <w:t>10</w:t>
      </w:r>
      <w:r w:rsidRPr="00C92D04">
        <w:rPr>
          <w:rFonts w:ascii="Times New Roman" w:eastAsiaTheme="minorEastAsia" w:hAnsi="Times New Roman" w:cs="Times New Roman"/>
          <w:sz w:val="20"/>
          <w:szCs w:val="20"/>
          <w:lang w:eastAsia="ar-SA"/>
        </w:rPr>
        <w:t>, 333–349, doi:10.5194/amt-10-333-2017, 2017.</w:t>
      </w:r>
    </w:p>
    <w:p w14:paraId="755289A5" w14:textId="77777777"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0"/>
          <w:szCs w:val="20"/>
          <w:lang w:eastAsia="ar-SA"/>
        </w:rPr>
      </w:pPr>
    </w:p>
    <w:p w14:paraId="7A7769B6" w14:textId="77777777"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0"/>
          <w:szCs w:val="20"/>
          <w:lang w:eastAsia="ar-SA"/>
        </w:rPr>
      </w:pPr>
      <w:proofErr w:type="spellStart"/>
      <w:r w:rsidRPr="00C92D04">
        <w:rPr>
          <w:rFonts w:ascii="Times New Roman" w:eastAsiaTheme="minorEastAsia" w:hAnsi="Times New Roman" w:cs="Times New Roman"/>
          <w:sz w:val="20"/>
          <w:szCs w:val="20"/>
          <w:lang w:eastAsia="ar-SA"/>
        </w:rPr>
        <w:t>Spurr</w:t>
      </w:r>
      <w:proofErr w:type="spellEnd"/>
      <w:r w:rsidRPr="00C92D04">
        <w:rPr>
          <w:rFonts w:ascii="Times New Roman" w:eastAsiaTheme="minorEastAsia" w:hAnsi="Times New Roman" w:cs="Times New Roman"/>
          <w:sz w:val="20"/>
          <w:szCs w:val="20"/>
          <w:lang w:eastAsia="ar-SA"/>
        </w:rPr>
        <w:t xml:space="preserve">, R, and M. Christi, The LIDORT and VLIDORT Linearized Scalar and Vector Discrete Ordinate Radiative Transfer Models: Updates in the last 10 Years. </w:t>
      </w:r>
      <w:r w:rsidRPr="00C92D04">
        <w:rPr>
          <w:rFonts w:ascii="Times New Roman" w:eastAsiaTheme="minorEastAsia" w:hAnsi="Times New Roman" w:cs="Times New Roman"/>
          <w:i/>
          <w:sz w:val="20"/>
          <w:szCs w:val="20"/>
          <w:lang w:eastAsia="ar-SA"/>
        </w:rPr>
        <w:t>Light Scattering Reviews</w:t>
      </w:r>
      <w:r w:rsidRPr="00C92D04">
        <w:rPr>
          <w:rFonts w:ascii="Times New Roman" w:eastAsiaTheme="minorEastAsia" w:hAnsi="Times New Roman" w:cs="Times New Roman"/>
          <w:sz w:val="20"/>
          <w:szCs w:val="20"/>
          <w:lang w:eastAsia="ar-SA"/>
        </w:rPr>
        <w:t xml:space="preserve">, Volume 12, ed. A. </w:t>
      </w:r>
      <w:proofErr w:type="spellStart"/>
      <w:r w:rsidRPr="00C92D04">
        <w:rPr>
          <w:rFonts w:ascii="Times New Roman" w:eastAsiaTheme="minorEastAsia" w:hAnsi="Times New Roman" w:cs="Times New Roman"/>
          <w:sz w:val="20"/>
          <w:szCs w:val="20"/>
          <w:lang w:eastAsia="ar-SA"/>
        </w:rPr>
        <w:t>Kokhanovsky</w:t>
      </w:r>
      <w:proofErr w:type="spellEnd"/>
      <w:r w:rsidRPr="00C92D04">
        <w:rPr>
          <w:rFonts w:ascii="Times New Roman" w:eastAsiaTheme="minorEastAsia" w:hAnsi="Times New Roman" w:cs="Times New Roman"/>
          <w:sz w:val="20"/>
          <w:szCs w:val="20"/>
          <w:lang w:eastAsia="ar-SA"/>
        </w:rPr>
        <w:t>, Springer, 2019.</w:t>
      </w:r>
    </w:p>
    <w:p w14:paraId="521F652D" w14:textId="77777777"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0"/>
          <w:szCs w:val="20"/>
          <w:lang w:eastAsia="ar-SA"/>
        </w:rPr>
      </w:pPr>
    </w:p>
    <w:p w14:paraId="19794525" w14:textId="77777777" w:rsidR="00C92D04" w:rsidRPr="00C92D04" w:rsidRDefault="00C92D04" w:rsidP="00C92D04">
      <w:pPr>
        <w:keepNext/>
        <w:suppressAutoHyphens/>
        <w:spacing w:after="120" w:line="240" w:lineRule="auto"/>
        <w:outlineLvl w:val="2"/>
        <w:rPr>
          <w:rFonts w:ascii="Times New Roman" w:eastAsiaTheme="minorEastAsia" w:hAnsi="Times New Roman" w:cs="Times New Roman"/>
          <w:i/>
          <w:sz w:val="28"/>
          <w:szCs w:val="28"/>
          <w:lang w:eastAsia="ar-SA"/>
        </w:rPr>
      </w:pPr>
      <w:bookmarkStart w:id="245" w:name="_Toc73510452"/>
      <w:r w:rsidRPr="00C92D04">
        <w:rPr>
          <w:rFonts w:ascii="Times New Roman" w:eastAsiaTheme="minorEastAsia" w:hAnsi="Times New Roman" w:cs="Times New Roman"/>
          <w:i/>
          <w:sz w:val="28"/>
          <w:szCs w:val="28"/>
          <w:lang w:eastAsia="ar-SA"/>
        </w:rPr>
        <w:t>6.2.3 Water-Leaving Radiance Scheme (ocean optics)</w:t>
      </w:r>
      <w:bookmarkEnd w:id="245"/>
    </w:p>
    <w:p w14:paraId="5C5E4F17" w14:textId="77777777" w:rsidR="00C92D04" w:rsidRPr="00C92D04" w:rsidRDefault="00C92D04" w:rsidP="00C92D04">
      <w:pPr>
        <w:suppressAutoHyphens/>
        <w:autoSpaceDE w:val="0"/>
        <w:spacing w:after="100" w:afterAutospacing="1"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In this section, we give details of the water-leaving radiance scheme that is part of the “VSLEAVE” supplement to VLIDORT Version 2.8. Section 6.2.3.1 of this appendix deals with the basic water leaving formulation and ocean optics model, while section 6.2.3.2 deals with the linearized model for production of water-leaving Jacobians (with respect to marine optical properties). In particular, the material in section 1 is based on the work of [</w:t>
      </w:r>
      <w:r w:rsidRPr="00C92D04">
        <w:rPr>
          <w:rFonts w:ascii="Times New Roman" w:eastAsiaTheme="minorEastAsia" w:hAnsi="Times New Roman" w:cs="Times New Roman"/>
          <w:i/>
          <w:sz w:val="24"/>
          <w:lang w:eastAsia="ar-SA"/>
        </w:rPr>
        <w:t>Sayer et al</w:t>
      </w:r>
      <w:r w:rsidRPr="00C92D04">
        <w:rPr>
          <w:rFonts w:ascii="Times New Roman" w:eastAsiaTheme="minorEastAsia" w:hAnsi="Times New Roman" w:cs="Times New Roman"/>
          <w:sz w:val="24"/>
          <w:lang w:eastAsia="ar-SA"/>
        </w:rPr>
        <w:t>., 2010], which has a comprehensive review of semi-empirical marine optics formulae, and a companion paper [</w:t>
      </w:r>
      <w:r w:rsidRPr="00C92D04">
        <w:rPr>
          <w:rFonts w:ascii="Times New Roman" w:eastAsiaTheme="minorEastAsia" w:hAnsi="Times New Roman" w:cs="Times New Roman"/>
          <w:i/>
          <w:sz w:val="24"/>
          <w:lang w:eastAsia="ar-SA"/>
        </w:rPr>
        <w:t>Sayer et al</w:t>
      </w:r>
      <w:r w:rsidRPr="00C92D04">
        <w:rPr>
          <w:rFonts w:ascii="Times New Roman" w:eastAsiaTheme="minorEastAsia" w:hAnsi="Times New Roman" w:cs="Times New Roman"/>
          <w:sz w:val="24"/>
          <w:lang w:eastAsia="ar-SA"/>
        </w:rPr>
        <w:t>., 2017], the latter containing important updates to the optics model. The treatment is for Case I waters.</w:t>
      </w:r>
    </w:p>
    <w:p w14:paraId="290D1D78" w14:textId="77777777"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w:p>
    <w:p w14:paraId="77303E96" w14:textId="77777777" w:rsidR="00C92D04" w:rsidRPr="00C92D04" w:rsidRDefault="00C92D04" w:rsidP="00C92D04">
      <w:pPr>
        <w:keepNext/>
        <w:suppressAutoHyphens/>
        <w:autoSpaceDE w:val="0"/>
        <w:spacing w:before="120" w:after="120" w:line="240" w:lineRule="auto"/>
        <w:outlineLvl w:val="3"/>
        <w:rPr>
          <w:rFonts w:ascii="Times New Roman" w:eastAsiaTheme="minorEastAsia" w:hAnsi="Times New Roman" w:cs="Times New Roman"/>
          <w:i/>
          <w:sz w:val="24"/>
          <w:szCs w:val="20"/>
          <w:lang w:eastAsia="ar-SA"/>
        </w:rPr>
      </w:pPr>
      <w:r w:rsidRPr="00C92D04">
        <w:rPr>
          <w:rFonts w:ascii="Times New Roman" w:eastAsiaTheme="minorEastAsia" w:hAnsi="Times New Roman" w:cs="Times New Roman"/>
          <w:i/>
          <w:sz w:val="24"/>
          <w:szCs w:val="20"/>
          <w:lang w:eastAsia="ar-SA"/>
        </w:rPr>
        <w:t>6.2.3.1. Water-leaving formulation, ocean optics model</w:t>
      </w:r>
    </w:p>
    <w:p w14:paraId="10DDF0F6" w14:textId="77777777"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i/>
          <w:sz w:val="6"/>
          <w:szCs w:val="6"/>
          <w:lang w:eastAsia="ar-SA"/>
        </w:rPr>
      </w:pPr>
    </w:p>
    <w:p w14:paraId="2D71D992" w14:textId="77777777"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We start with pure water optical properties (wavelength</w:t>
      </w:r>
      <m:oMath>
        <m:r>
          <w:rPr>
            <w:rFonts w:ascii="Cambria Math" w:eastAsiaTheme="minorEastAsia" w:hAnsi="Cambria Math" w:cs="Times New Roman"/>
            <w:sz w:val="24"/>
            <w:lang w:eastAsia="ar-SA"/>
          </w:rPr>
          <m:t xml:space="preserve"> λ </m:t>
        </m:r>
      </m:oMath>
      <w:r w:rsidRPr="00C92D04">
        <w:rPr>
          <w:rFonts w:ascii="Times New Roman" w:eastAsiaTheme="minorEastAsia" w:hAnsi="Times New Roman" w:cs="Times New Roman"/>
          <w:sz w:val="24"/>
          <w:lang w:eastAsia="ar-SA"/>
        </w:rPr>
        <w:t xml:space="preserve">is in Microns unless otherwise stated). The water absorption </w:t>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α</m:t>
            </m:r>
          </m:e>
          <m:sub>
            <m:r>
              <w:rPr>
                <w:rFonts w:ascii="Cambria Math" w:eastAsiaTheme="minorEastAsia" w:hAnsi="Cambria Math" w:cs="Times New Roman"/>
                <w:sz w:val="24"/>
                <w:lang w:eastAsia="ar-SA"/>
              </w:rPr>
              <m:t>W</m:t>
            </m:r>
          </m:sub>
        </m:sSub>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λ</m:t>
            </m:r>
          </m:e>
        </m:d>
        <m:r>
          <w:rPr>
            <w:rFonts w:ascii="Cambria Math" w:eastAsiaTheme="minorEastAsia" w:hAnsi="Cambria Math" w:cs="Times New Roman"/>
            <w:sz w:val="24"/>
            <w:lang w:eastAsia="ar-SA"/>
          </w:rPr>
          <m:t xml:space="preserve"> </m:t>
        </m:r>
      </m:oMath>
      <w:r w:rsidRPr="00C92D04">
        <w:rPr>
          <w:rFonts w:ascii="Times New Roman" w:eastAsiaTheme="minorEastAsia" w:hAnsi="Times New Roman" w:cs="Times New Roman"/>
          <w:sz w:val="24"/>
          <w:lang w:eastAsia="ar-SA"/>
        </w:rPr>
        <w:t xml:space="preserve">is linearly interpolated from a table of values at every 5 nm from 200-900 nm. This table is patched together from </w:t>
      </w:r>
      <w:proofErr w:type="gramStart"/>
      <w:r w:rsidRPr="00C92D04">
        <w:rPr>
          <w:rFonts w:ascii="Times New Roman" w:eastAsiaTheme="minorEastAsia" w:hAnsi="Times New Roman" w:cs="Times New Roman"/>
          <w:sz w:val="24"/>
          <w:lang w:eastAsia="ar-SA"/>
        </w:rPr>
        <w:t>a number of</w:t>
      </w:r>
      <w:proofErr w:type="gramEnd"/>
      <w:r w:rsidRPr="00C92D04">
        <w:rPr>
          <w:rFonts w:ascii="Times New Roman" w:eastAsiaTheme="minorEastAsia" w:hAnsi="Times New Roman" w:cs="Times New Roman"/>
          <w:sz w:val="24"/>
          <w:lang w:eastAsia="ar-SA"/>
        </w:rPr>
        <w:t xml:space="preserve"> literature sources. These are (1) 200-320 nm [</w:t>
      </w:r>
      <w:proofErr w:type="spellStart"/>
      <w:r w:rsidRPr="00C92D04">
        <w:rPr>
          <w:rFonts w:ascii="Times New Roman" w:eastAsiaTheme="minorEastAsia" w:hAnsi="Times New Roman" w:cs="Times New Roman"/>
          <w:i/>
          <w:sz w:val="24"/>
          <w:lang w:eastAsia="ar-SA"/>
        </w:rPr>
        <w:t>Quickenden</w:t>
      </w:r>
      <w:proofErr w:type="spellEnd"/>
      <w:r w:rsidRPr="00C92D04">
        <w:rPr>
          <w:rFonts w:ascii="Times New Roman" w:eastAsiaTheme="minorEastAsia" w:hAnsi="Times New Roman" w:cs="Times New Roman"/>
          <w:i/>
          <w:sz w:val="24"/>
          <w:lang w:eastAsia="ar-SA"/>
        </w:rPr>
        <w:t xml:space="preserve"> and Irvin</w:t>
      </w:r>
      <w:r w:rsidRPr="00C92D04">
        <w:rPr>
          <w:rFonts w:ascii="Times New Roman" w:eastAsiaTheme="minorEastAsia" w:hAnsi="Times New Roman" w:cs="Times New Roman"/>
          <w:sz w:val="24"/>
          <w:lang w:eastAsia="ar-SA"/>
        </w:rPr>
        <w:t>, 1980], interpolated with [</w:t>
      </w:r>
      <w:r w:rsidRPr="00C92D04">
        <w:rPr>
          <w:rFonts w:ascii="Times New Roman" w:eastAsiaTheme="minorEastAsia" w:hAnsi="Times New Roman" w:cs="Times New Roman"/>
          <w:i/>
          <w:sz w:val="24"/>
          <w:lang w:eastAsia="ar-SA"/>
        </w:rPr>
        <w:t>Lee et al</w:t>
      </w:r>
      <w:r w:rsidRPr="00C92D04">
        <w:rPr>
          <w:rFonts w:ascii="Times New Roman" w:eastAsiaTheme="minorEastAsia" w:hAnsi="Times New Roman" w:cs="Times New Roman"/>
          <w:sz w:val="24"/>
          <w:lang w:eastAsia="ar-SA"/>
        </w:rPr>
        <w:t>., 2015] between 325 and 345 nm; (2) 350-550 nm from [</w:t>
      </w:r>
      <w:r w:rsidRPr="00C92D04">
        <w:rPr>
          <w:rFonts w:ascii="Times New Roman" w:eastAsiaTheme="minorEastAsia" w:hAnsi="Times New Roman" w:cs="Times New Roman"/>
          <w:i/>
          <w:sz w:val="24"/>
          <w:lang w:eastAsia="ar-SA"/>
        </w:rPr>
        <w:t>Lee et al</w:t>
      </w:r>
      <w:r w:rsidRPr="00C92D04">
        <w:rPr>
          <w:rFonts w:ascii="Times New Roman" w:eastAsiaTheme="minorEastAsia" w:hAnsi="Times New Roman" w:cs="Times New Roman"/>
          <w:sz w:val="24"/>
          <w:lang w:eastAsia="ar-SA"/>
        </w:rPr>
        <w:t>., 2015]; (3) [</w:t>
      </w:r>
      <w:r w:rsidRPr="00C92D04">
        <w:rPr>
          <w:rFonts w:ascii="Times New Roman" w:eastAsiaTheme="minorEastAsia" w:hAnsi="Times New Roman" w:cs="Times New Roman"/>
          <w:i/>
          <w:sz w:val="24"/>
          <w:lang w:eastAsia="ar-SA"/>
        </w:rPr>
        <w:t>Pope and Fry</w:t>
      </w:r>
      <w:r w:rsidRPr="00C92D04">
        <w:rPr>
          <w:rFonts w:ascii="Times New Roman" w:eastAsiaTheme="minorEastAsia" w:hAnsi="Times New Roman" w:cs="Times New Roman"/>
          <w:sz w:val="24"/>
          <w:lang w:eastAsia="ar-SA"/>
        </w:rPr>
        <w:t>, 1997] for 555-725 nm; (4) [</w:t>
      </w:r>
      <w:r w:rsidRPr="00C92D04">
        <w:rPr>
          <w:rFonts w:ascii="Times New Roman" w:eastAsiaTheme="minorEastAsia" w:hAnsi="Times New Roman" w:cs="Times New Roman"/>
          <w:i/>
          <w:sz w:val="24"/>
          <w:lang w:eastAsia="ar-SA"/>
        </w:rPr>
        <w:t xml:space="preserve">Hale and </w:t>
      </w:r>
      <w:proofErr w:type="spellStart"/>
      <w:r w:rsidRPr="00C92D04">
        <w:rPr>
          <w:rFonts w:ascii="Times New Roman" w:eastAsiaTheme="minorEastAsia" w:hAnsi="Times New Roman" w:cs="Times New Roman"/>
          <w:i/>
          <w:sz w:val="24"/>
          <w:lang w:eastAsia="ar-SA"/>
        </w:rPr>
        <w:t>Querry</w:t>
      </w:r>
      <w:proofErr w:type="spellEnd"/>
      <w:r w:rsidRPr="00C92D04">
        <w:rPr>
          <w:rFonts w:ascii="Times New Roman" w:eastAsiaTheme="minorEastAsia" w:hAnsi="Times New Roman" w:cs="Times New Roman"/>
          <w:sz w:val="24"/>
          <w:lang w:eastAsia="ar-SA"/>
        </w:rPr>
        <w:t xml:space="preserve">, 1973], table 1, for 725-900 nm (the latter with 25 nm increments linearly interpolated to </w:t>
      </w:r>
      <w:r w:rsidRPr="00C92D04">
        <w:rPr>
          <w:rFonts w:ascii="Times New Roman" w:eastAsiaTheme="minorEastAsia" w:hAnsi="Times New Roman" w:cs="Times New Roman"/>
          <w:sz w:val="24"/>
          <w:lang w:eastAsia="ar-SA"/>
        </w:rPr>
        <w:lastRenderedPageBreak/>
        <w:t xml:space="preserve">5 nm values]. Table entries provided as extinction coefficients </w:t>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k</m:t>
            </m:r>
          </m:e>
          <m:sub>
            <m:r>
              <w:rPr>
                <w:rFonts w:ascii="Cambria Math" w:eastAsiaTheme="minorEastAsia" w:hAnsi="Cambria Math" w:cs="Times New Roman"/>
                <w:sz w:val="24"/>
                <w:lang w:eastAsia="ar-SA"/>
              </w:rPr>
              <m:t xml:space="preserve">W </m:t>
            </m:r>
          </m:sub>
        </m:sSub>
      </m:oMath>
      <w:r w:rsidRPr="00C92D04">
        <w:rPr>
          <w:rFonts w:ascii="Times New Roman" w:eastAsiaTheme="minorEastAsia" w:hAnsi="Times New Roman" w:cs="Times New Roman"/>
          <w:sz w:val="24"/>
          <w:lang w:eastAsia="ar-SA"/>
        </w:rPr>
        <w:t xml:space="preserve"> are converted using</w:t>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 xml:space="preserve"> α</m:t>
            </m:r>
          </m:e>
          <m:sub>
            <m:r>
              <w:rPr>
                <w:rFonts w:ascii="Cambria Math" w:eastAsiaTheme="minorEastAsia" w:hAnsi="Cambria Math" w:cs="Times New Roman"/>
                <w:sz w:val="24"/>
                <w:lang w:eastAsia="ar-SA"/>
              </w:rPr>
              <m:t>W</m:t>
            </m:r>
          </m:sub>
        </m:sSub>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λ</m:t>
            </m:r>
          </m:e>
        </m:d>
        <m:r>
          <w:rPr>
            <w:rFonts w:ascii="Cambria Math" w:eastAsiaTheme="minorEastAsia" w:hAnsi="Cambria Math" w:cs="Times New Roman"/>
            <w:sz w:val="24"/>
            <w:lang w:eastAsia="ar-SA"/>
          </w:rPr>
          <m:t>=</m:t>
        </m:r>
        <m:f>
          <m:fPr>
            <m:type m:val="lin"/>
            <m:ctrlPr>
              <w:rPr>
                <w:rFonts w:ascii="Cambria Math" w:eastAsiaTheme="minorEastAsia" w:hAnsi="Cambria Math" w:cs="Times New Roman"/>
                <w:i/>
                <w:sz w:val="24"/>
                <w:lang w:eastAsia="ar-SA"/>
              </w:rPr>
            </m:ctrlPr>
          </m:fPr>
          <m:num>
            <m:r>
              <w:rPr>
                <w:rFonts w:ascii="Cambria Math" w:eastAsiaTheme="minorEastAsia" w:hAnsi="Cambria Math" w:cs="Times New Roman"/>
                <w:sz w:val="24"/>
                <w:lang w:eastAsia="ar-SA"/>
              </w:rPr>
              <m:t>4π</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k</m:t>
                </m:r>
              </m:e>
              <m:sub>
                <m:r>
                  <w:rPr>
                    <w:rFonts w:ascii="Cambria Math" w:eastAsiaTheme="minorEastAsia" w:hAnsi="Cambria Math" w:cs="Times New Roman"/>
                    <w:sz w:val="24"/>
                    <w:lang w:eastAsia="ar-SA"/>
                  </w:rPr>
                  <m:t xml:space="preserve">W </m:t>
                </m:r>
              </m:sub>
            </m:sSub>
          </m:num>
          <m:den>
            <m:r>
              <w:rPr>
                <w:rFonts w:ascii="Cambria Math" w:eastAsiaTheme="minorEastAsia" w:hAnsi="Cambria Math" w:cs="Times New Roman"/>
                <w:sz w:val="24"/>
                <w:lang w:eastAsia="ar-SA"/>
              </w:rPr>
              <m:t>λ</m:t>
            </m:r>
          </m:den>
        </m:f>
      </m:oMath>
      <w:r w:rsidRPr="00C92D04">
        <w:rPr>
          <w:rFonts w:ascii="Times New Roman" w:eastAsiaTheme="minorEastAsia" w:hAnsi="Times New Roman" w:cs="Times New Roman"/>
          <w:sz w:val="24"/>
          <w:lang w:eastAsia="ar-SA"/>
        </w:rPr>
        <w:t>, where wavelengths are in [m] for extinctions in [m</w:t>
      </w:r>
      <w:r w:rsidRPr="00C92D04">
        <w:rPr>
          <w:rFonts w:ascii="Times New Roman" w:eastAsiaTheme="minorEastAsia" w:hAnsi="Times New Roman" w:cs="Times New Roman"/>
          <w:sz w:val="24"/>
          <w:vertAlign w:val="superscript"/>
          <w:lang w:eastAsia="ar-SA"/>
        </w:rPr>
        <w:t>-1</w:t>
      </w:r>
      <w:r w:rsidRPr="00C92D04">
        <w:rPr>
          <w:rFonts w:ascii="Times New Roman" w:eastAsiaTheme="minorEastAsia" w:hAnsi="Times New Roman" w:cs="Times New Roman"/>
          <w:sz w:val="24"/>
          <w:lang w:eastAsia="ar-SA"/>
        </w:rPr>
        <w:t>].</w:t>
      </w:r>
    </w:p>
    <w:p w14:paraId="03B48578" w14:textId="77777777"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sz w:val="24"/>
          <w:lang w:eastAsia="ar-SA"/>
        </w:rPr>
      </w:pPr>
    </w:p>
    <w:p w14:paraId="3F70EE63" w14:textId="77777777"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 xml:space="preserve">The chlorophyll [pigment] absorption </w:t>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α</m:t>
            </m:r>
          </m:e>
          <m:sub>
            <m:r>
              <w:rPr>
                <w:rFonts w:ascii="Cambria Math" w:eastAsiaTheme="minorEastAsia" w:hAnsi="Cambria Math" w:cs="Times New Roman"/>
                <w:sz w:val="24"/>
                <w:lang w:eastAsia="ar-SA"/>
              </w:rPr>
              <m:t>ph</m:t>
            </m:r>
          </m:sub>
        </m:sSub>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λ</m:t>
            </m:r>
          </m:e>
        </m:d>
      </m:oMath>
      <w:r w:rsidRPr="00C92D04">
        <w:rPr>
          <w:rFonts w:ascii="Times New Roman" w:eastAsiaTheme="minorEastAsia" w:hAnsi="Times New Roman" w:cs="Times New Roman"/>
          <w:sz w:val="24"/>
          <w:lang w:eastAsia="ar-SA"/>
        </w:rPr>
        <w:t xml:space="preserve"> comes from two sources. The first source (in the range 300-400 nm) relies on linear interpolation of two sets of coefficients</w:t>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 xml:space="preserve"> {a</m:t>
            </m:r>
          </m:e>
          <m:sub>
            <m:r>
              <w:rPr>
                <w:rFonts w:ascii="Cambria Math" w:eastAsiaTheme="minorEastAsia" w:hAnsi="Cambria Math" w:cs="Times New Roman"/>
                <w:sz w:val="24"/>
                <w:lang w:eastAsia="ar-SA"/>
              </w:rPr>
              <m:t>1</m:t>
            </m:r>
          </m:sub>
        </m:sSub>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λ</m:t>
            </m:r>
          </m:e>
        </m:d>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,b</m:t>
            </m:r>
          </m:e>
          <m:sub>
            <m:r>
              <w:rPr>
                <w:rFonts w:ascii="Cambria Math" w:eastAsiaTheme="minorEastAsia" w:hAnsi="Cambria Math" w:cs="Times New Roman"/>
                <w:sz w:val="24"/>
                <w:lang w:eastAsia="ar-SA"/>
              </w:rPr>
              <m:t>1</m:t>
            </m:r>
          </m:sub>
        </m:sSub>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λ</m:t>
            </m:r>
          </m:e>
        </m:d>
        <m:r>
          <w:rPr>
            <w:rFonts w:ascii="Cambria Math" w:eastAsiaTheme="minorEastAsia" w:hAnsi="Cambria Math" w:cs="Times New Roman"/>
            <w:sz w:val="24"/>
            <w:lang w:eastAsia="ar-SA"/>
          </w:rPr>
          <m:t xml:space="preserve">} </m:t>
        </m:r>
      </m:oMath>
      <w:r w:rsidRPr="00C92D04">
        <w:rPr>
          <w:rFonts w:ascii="Times New Roman" w:eastAsiaTheme="minorEastAsia" w:hAnsi="Times New Roman" w:cs="Times New Roman"/>
          <w:sz w:val="24"/>
          <w:lang w:eastAsia="ar-SA"/>
        </w:rPr>
        <w:t>given at 10 nm intervals in this range [</w:t>
      </w:r>
      <w:proofErr w:type="spellStart"/>
      <w:r w:rsidRPr="00C92D04">
        <w:rPr>
          <w:rFonts w:ascii="Times New Roman" w:eastAsiaTheme="minorEastAsia" w:hAnsi="Times New Roman" w:cs="Times New Roman"/>
          <w:i/>
          <w:sz w:val="24"/>
          <w:lang w:eastAsia="ar-SA"/>
        </w:rPr>
        <w:t>Vasilkov</w:t>
      </w:r>
      <w:proofErr w:type="spellEnd"/>
      <w:r w:rsidRPr="00C92D04">
        <w:rPr>
          <w:rFonts w:ascii="Times New Roman" w:eastAsiaTheme="minorEastAsia" w:hAnsi="Times New Roman" w:cs="Times New Roman"/>
          <w:i/>
          <w:sz w:val="24"/>
          <w:lang w:eastAsia="ar-SA"/>
        </w:rPr>
        <w:t xml:space="preserve"> et al</w:t>
      </w:r>
      <w:r w:rsidRPr="00C92D04">
        <w:rPr>
          <w:rFonts w:ascii="Times New Roman" w:eastAsiaTheme="minorEastAsia" w:hAnsi="Times New Roman" w:cs="Times New Roman"/>
          <w:sz w:val="24"/>
          <w:lang w:eastAsia="ar-SA"/>
        </w:rPr>
        <w:t>., 2005]. The absorption is given by:</w:t>
      </w:r>
    </w:p>
    <w:p w14:paraId="6A7622BB" w14:textId="77777777"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sz w:val="24"/>
          <w:lang w:eastAsia="ar-SA"/>
        </w:rPr>
      </w:pPr>
    </w:p>
    <w:p w14:paraId="511F46CF" w14:textId="5CA83032"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ab/>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α</m:t>
            </m:r>
          </m:e>
          <m:sub>
            <m:r>
              <w:rPr>
                <w:rFonts w:ascii="Cambria Math" w:eastAsiaTheme="minorEastAsia" w:hAnsi="Cambria Math" w:cs="Times New Roman"/>
                <w:sz w:val="24"/>
                <w:lang w:eastAsia="ar-SA"/>
              </w:rPr>
              <m:t>Ph</m:t>
            </m:r>
          </m:sub>
        </m:sSub>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λ,C</m:t>
            </m:r>
          </m:e>
        </m:d>
        <m:r>
          <w:rPr>
            <w:rFonts w:ascii="Cambria Math" w:eastAsiaTheme="minorEastAsia" w:hAnsi="Cambria Math" w:cs="Times New Roman"/>
            <w:sz w:val="24"/>
            <w:lang w:eastAsia="ar-SA"/>
          </w:rPr>
          <m:t>=C</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a</m:t>
            </m:r>
          </m:e>
          <m:sub>
            <m:r>
              <w:rPr>
                <w:rFonts w:ascii="Cambria Math" w:eastAsiaTheme="minorEastAsia" w:hAnsi="Cambria Math" w:cs="Times New Roman"/>
                <w:sz w:val="24"/>
                <w:lang w:eastAsia="ar-SA"/>
              </w:rPr>
              <m:t>1</m:t>
            </m:r>
          </m:sub>
        </m:sSub>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λ</m:t>
            </m:r>
          </m:e>
        </m:d>
        <m:sSup>
          <m:sSupPr>
            <m:ctrlPr>
              <w:rPr>
                <w:rFonts w:ascii="Cambria Math" w:eastAsiaTheme="minorEastAsia" w:hAnsi="Cambria Math" w:cs="Times New Roman"/>
                <w:i/>
                <w:sz w:val="24"/>
                <w:lang w:eastAsia="ar-SA"/>
              </w:rPr>
            </m:ctrlPr>
          </m:sSupPr>
          <m:e>
            <m:r>
              <w:rPr>
                <w:rFonts w:ascii="Cambria Math" w:eastAsiaTheme="minorEastAsia" w:hAnsi="Cambria Math" w:cs="Times New Roman"/>
                <w:sz w:val="24"/>
                <w:lang w:eastAsia="ar-SA"/>
              </w:rPr>
              <m:t>C</m:t>
            </m:r>
          </m:e>
          <m:sup>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b</m:t>
                </m:r>
              </m:e>
              <m:sub>
                <m:r>
                  <w:rPr>
                    <w:rFonts w:ascii="Cambria Math" w:eastAsiaTheme="minorEastAsia" w:hAnsi="Cambria Math" w:cs="Times New Roman"/>
                    <w:sz w:val="24"/>
                    <w:lang w:eastAsia="ar-SA"/>
                  </w:rPr>
                  <m:t>1</m:t>
                </m:r>
              </m:sub>
            </m:sSub>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λ</m:t>
                </m:r>
              </m:e>
            </m:d>
          </m:sup>
        </m:sSup>
        <m:r>
          <w:rPr>
            <w:rFonts w:ascii="Cambria Math" w:eastAsiaTheme="minorEastAsia" w:hAnsi="Cambria Math" w:cs="Times New Roman"/>
            <w:sz w:val="24"/>
            <w:lang w:eastAsia="ar-SA"/>
          </w:rPr>
          <m:t>,</m:t>
        </m:r>
      </m:oMath>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t xml:space="preserve">         </w:t>
      </w:r>
      <w:r w:rsidRPr="00C92D04">
        <w:rPr>
          <w:rFonts w:ascii="Times New Roman" w:eastAsiaTheme="minorEastAsia" w:hAnsi="Times New Roman" w:cs="Times New Roman"/>
          <w:sz w:val="24"/>
          <w:lang w:eastAsia="ar-SA"/>
        </w:rPr>
        <w:tab/>
      </w:r>
      <w:r w:rsidR="00213893">
        <w:rPr>
          <w:rFonts w:ascii="Times New Roman" w:eastAsiaTheme="minorEastAsia" w:hAnsi="Times New Roman" w:cs="Times New Roman"/>
          <w:sz w:val="24"/>
          <w:lang w:eastAsia="ar-SA"/>
        </w:rPr>
        <w:t xml:space="preserve">       </w:t>
      </w:r>
      <w:r w:rsidR="00D573FE">
        <w:rPr>
          <w:rFonts w:ascii="Times New Roman" w:eastAsiaTheme="minorEastAsia" w:hAnsi="Times New Roman" w:cs="Times New Roman"/>
          <w:sz w:val="24"/>
          <w:lang w:eastAsia="ar-SA"/>
        </w:rPr>
        <w:t xml:space="preserve">   (</w:t>
      </w:r>
      <w:r w:rsidRPr="00C92D04">
        <w:rPr>
          <w:rFonts w:ascii="Times New Roman" w:eastAsiaTheme="minorEastAsia" w:hAnsi="Times New Roman" w:cs="Times New Roman"/>
          <w:sz w:val="24"/>
          <w:lang w:eastAsia="ar-SA"/>
        </w:rPr>
        <w:t>6.2.5)</w:t>
      </w:r>
    </w:p>
    <w:p w14:paraId="37EC5C1A" w14:textId="77777777"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sz w:val="24"/>
          <w:lang w:eastAsia="ar-SA"/>
        </w:rPr>
      </w:pPr>
    </w:p>
    <w:p w14:paraId="01961050" w14:textId="77777777"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 xml:space="preserve">where </w:t>
      </w:r>
      <m:oMath>
        <m:r>
          <w:rPr>
            <w:rFonts w:ascii="Cambria Math" w:eastAsiaTheme="minorEastAsia" w:hAnsi="Cambria Math" w:cs="Times New Roman"/>
            <w:sz w:val="24"/>
            <w:lang w:eastAsia="ar-SA"/>
          </w:rPr>
          <m:t>C</m:t>
        </m:r>
      </m:oMath>
      <w:r w:rsidRPr="00C92D04">
        <w:rPr>
          <w:rFonts w:ascii="Times New Roman" w:eastAsiaTheme="minorEastAsia" w:hAnsi="Times New Roman" w:cs="Times New Roman"/>
          <w:sz w:val="24"/>
          <w:lang w:eastAsia="ar-SA"/>
        </w:rPr>
        <w:t xml:space="preserve"> is the pigment </w:t>
      </w:r>
      <w:proofErr w:type="gramStart"/>
      <w:r w:rsidRPr="00C92D04">
        <w:rPr>
          <w:rFonts w:ascii="Times New Roman" w:eastAsiaTheme="minorEastAsia" w:hAnsi="Times New Roman" w:cs="Times New Roman"/>
          <w:sz w:val="24"/>
          <w:lang w:eastAsia="ar-SA"/>
        </w:rPr>
        <w:t>concentration.</w:t>
      </w:r>
      <w:proofErr w:type="gramEnd"/>
      <w:r w:rsidRPr="00C92D04">
        <w:rPr>
          <w:rFonts w:ascii="Times New Roman" w:eastAsiaTheme="minorEastAsia" w:hAnsi="Times New Roman" w:cs="Times New Roman"/>
          <w:sz w:val="24"/>
          <w:lang w:eastAsia="ar-SA"/>
        </w:rPr>
        <w:t xml:space="preserve"> There is no extrapolation - the value at 300 nm is used for all </w:t>
      </w:r>
      <m:oMath>
        <m:r>
          <w:rPr>
            <w:rFonts w:ascii="Cambria Math" w:eastAsiaTheme="minorEastAsia" w:hAnsi="Cambria Math" w:cs="Times New Roman"/>
            <w:sz w:val="24"/>
            <w:lang w:eastAsia="ar-SA"/>
          </w:rPr>
          <m:t>λ&lt;300</m:t>
        </m:r>
      </m:oMath>
      <w:r w:rsidRPr="00C92D04">
        <w:rPr>
          <w:rFonts w:ascii="Times New Roman" w:eastAsiaTheme="minorEastAsia" w:hAnsi="Times New Roman" w:cs="Times New Roman"/>
          <w:sz w:val="24"/>
          <w:lang w:eastAsia="ar-SA"/>
        </w:rPr>
        <w:t xml:space="preserve"> nm. The second source (over the range 400-720 nm) is based on linear interpolation of two sets of coefficients</w:t>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 xml:space="preserve"> {a</m:t>
            </m:r>
          </m:e>
          <m:sub>
            <m:r>
              <w:rPr>
                <w:rFonts w:ascii="Cambria Math" w:eastAsiaTheme="minorEastAsia" w:hAnsi="Cambria Math" w:cs="Times New Roman"/>
                <w:sz w:val="24"/>
                <w:lang w:eastAsia="ar-SA"/>
              </w:rPr>
              <m:t>2</m:t>
            </m:r>
          </m:sub>
        </m:sSub>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λ</m:t>
            </m:r>
          </m:e>
        </m:d>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,b</m:t>
            </m:r>
          </m:e>
          <m:sub>
            <m:r>
              <w:rPr>
                <w:rFonts w:ascii="Cambria Math" w:eastAsiaTheme="minorEastAsia" w:hAnsi="Cambria Math" w:cs="Times New Roman"/>
                <w:sz w:val="24"/>
                <w:lang w:eastAsia="ar-SA"/>
              </w:rPr>
              <m:t>2</m:t>
            </m:r>
          </m:sub>
        </m:sSub>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λ</m:t>
            </m:r>
          </m:e>
        </m:d>
        <m:r>
          <w:rPr>
            <w:rFonts w:ascii="Cambria Math" w:eastAsiaTheme="minorEastAsia" w:hAnsi="Cambria Math" w:cs="Times New Roman"/>
            <w:sz w:val="24"/>
            <w:lang w:eastAsia="ar-SA"/>
          </w:rPr>
          <m:t xml:space="preserve">} </m:t>
        </m:r>
      </m:oMath>
      <w:r w:rsidRPr="00C92D04">
        <w:rPr>
          <w:rFonts w:ascii="Times New Roman" w:eastAsiaTheme="minorEastAsia" w:hAnsi="Times New Roman" w:cs="Times New Roman"/>
          <w:sz w:val="24"/>
          <w:lang w:eastAsia="ar-SA"/>
        </w:rPr>
        <w:t>at 10 nm intervals [</w:t>
      </w:r>
      <w:r w:rsidRPr="00C92D04">
        <w:rPr>
          <w:rFonts w:ascii="Times New Roman" w:eastAsiaTheme="minorEastAsia" w:hAnsi="Times New Roman" w:cs="Times New Roman"/>
          <w:i/>
          <w:sz w:val="24"/>
          <w:lang w:eastAsia="ar-SA"/>
        </w:rPr>
        <w:t>Lee et al</w:t>
      </w:r>
      <w:r w:rsidRPr="00C92D04">
        <w:rPr>
          <w:rFonts w:ascii="Times New Roman" w:eastAsiaTheme="minorEastAsia" w:hAnsi="Times New Roman" w:cs="Times New Roman"/>
          <w:sz w:val="24"/>
          <w:lang w:eastAsia="ar-SA"/>
        </w:rPr>
        <w:t>., 2005]. The absorption formula in this regime is given by:</w:t>
      </w:r>
    </w:p>
    <w:p w14:paraId="74FC8FBF" w14:textId="77777777"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sz w:val="24"/>
          <w:lang w:eastAsia="ar-SA"/>
        </w:rPr>
      </w:pPr>
    </w:p>
    <w:p w14:paraId="1823858E" w14:textId="3B4DD710"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ab/>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α</m:t>
            </m:r>
          </m:e>
          <m:sub>
            <m:r>
              <w:rPr>
                <w:rFonts w:ascii="Cambria Math" w:eastAsiaTheme="minorEastAsia" w:hAnsi="Cambria Math" w:cs="Times New Roman"/>
                <w:sz w:val="24"/>
                <w:lang w:eastAsia="ar-SA"/>
              </w:rPr>
              <m:t>Ph</m:t>
            </m:r>
          </m:sub>
        </m:sSub>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λ,C</m:t>
            </m:r>
          </m:e>
        </m:d>
        <m:r>
          <w:rPr>
            <w:rFonts w:ascii="Cambria Math" w:eastAsiaTheme="minorEastAsia" w:hAnsi="Cambria Math" w:cs="Times New Roman"/>
            <w:sz w:val="24"/>
            <w:lang w:eastAsia="ar-SA"/>
          </w:rPr>
          <m:t>=</m:t>
        </m:r>
        <m:d>
          <m:dPr>
            <m:begChr m:val="["/>
            <m:endChr m:val="]"/>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a</m:t>
                </m:r>
              </m:e>
              <m:sub>
                <m:r>
                  <w:rPr>
                    <w:rFonts w:ascii="Cambria Math" w:eastAsiaTheme="minorEastAsia" w:hAnsi="Cambria Math" w:cs="Times New Roman"/>
                    <w:sz w:val="24"/>
                    <w:lang w:eastAsia="ar-SA"/>
                  </w:rPr>
                  <m:t>2</m:t>
                </m:r>
              </m:sub>
            </m:sSub>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λ</m:t>
                </m:r>
              </m:e>
            </m:d>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b</m:t>
                </m:r>
              </m:e>
              <m:sub>
                <m:r>
                  <w:rPr>
                    <w:rFonts w:ascii="Cambria Math" w:eastAsiaTheme="minorEastAsia" w:hAnsi="Cambria Math" w:cs="Times New Roman"/>
                    <w:sz w:val="24"/>
                    <w:lang w:eastAsia="ar-SA"/>
                  </w:rPr>
                  <m:t>2</m:t>
                </m:r>
              </m:sub>
            </m:sSub>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λ</m:t>
                </m:r>
              </m:e>
            </m:d>
            <m:func>
              <m:funcPr>
                <m:ctrlPr>
                  <w:rPr>
                    <w:rFonts w:ascii="Cambria Math" w:eastAsiaTheme="minorEastAsia" w:hAnsi="Cambria Math" w:cs="Times New Roman"/>
                    <w:i/>
                    <w:sz w:val="24"/>
                    <w:lang w:eastAsia="ar-SA"/>
                  </w:rPr>
                </m:ctrlPr>
              </m:funcPr>
              <m:fName>
                <m:r>
                  <m:rPr>
                    <m:sty m:val="p"/>
                  </m:rPr>
                  <w:rPr>
                    <w:rFonts w:ascii="Cambria Math" w:eastAsiaTheme="minorEastAsia" w:hAnsi="Cambria Math" w:cs="Times New Roman"/>
                    <w:sz w:val="24"/>
                    <w:lang w:eastAsia="ar-SA"/>
                  </w:rPr>
                  <m:t>ln</m:t>
                </m:r>
              </m:fName>
              <m:e>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a</m:t>
                        </m:r>
                      </m:e>
                      <m:sub>
                        <m:r>
                          <w:rPr>
                            <w:rFonts w:ascii="Cambria Math" w:eastAsiaTheme="minorEastAsia" w:hAnsi="Cambria Math" w:cs="Times New Roman"/>
                            <w:sz w:val="24"/>
                            <w:lang w:eastAsia="ar-SA"/>
                          </w:rPr>
                          <m:t>440</m:t>
                        </m:r>
                      </m:sub>
                    </m:sSub>
                  </m:e>
                </m:d>
              </m:e>
            </m:func>
          </m:e>
        </m:d>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a</m:t>
            </m:r>
          </m:e>
          <m:sub>
            <m:r>
              <w:rPr>
                <w:rFonts w:ascii="Cambria Math" w:eastAsiaTheme="minorEastAsia" w:hAnsi="Cambria Math" w:cs="Times New Roman"/>
                <w:sz w:val="24"/>
                <w:lang w:eastAsia="ar-SA"/>
              </w:rPr>
              <m:t>440</m:t>
            </m:r>
          </m:sub>
        </m:sSub>
        <m:r>
          <w:rPr>
            <w:rFonts w:ascii="Cambria Math" w:eastAsiaTheme="minorEastAsia" w:hAnsi="Cambria Math" w:cs="Times New Roman"/>
            <w:sz w:val="24"/>
            <w:lang w:eastAsia="ar-SA"/>
          </w:rPr>
          <m:t>,</m:t>
        </m:r>
      </m:oMath>
      <w:r w:rsidR="00213893">
        <w:rPr>
          <w:rFonts w:ascii="Times New Roman" w:eastAsiaTheme="minorEastAsia" w:hAnsi="Times New Roman" w:cs="Times New Roman"/>
          <w:sz w:val="24"/>
          <w:lang w:eastAsia="ar-SA"/>
        </w:rPr>
        <w:tab/>
      </w:r>
      <w:r w:rsidR="00213893">
        <w:rPr>
          <w:rFonts w:ascii="Times New Roman" w:eastAsiaTheme="minorEastAsia" w:hAnsi="Times New Roman" w:cs="Times New Roman"/>
          <w:sz w:val="24"/>
          <w:lang w:eastAsia="ar-SA"/>
        </w:rPr>
        <w:tab/>
      </w:r>
      <w:r w:rsidR="00213893">
        <w:rPr>
          <w:rFonts w:ascii="Times New Roman" w:eastAsiaTheme="minorEastAsia" w:hAnsi="Times New Roman" w:cs="Times New Roman"/>
          <w:sz w:val="24"/>
          <w:lang w:eastAsia="ar-SA"/>
        </w:rPr>
        <w:tab/>
      </w:r>
      <w:r w:rsidR="00213893">
        <w:rPr>
          <w:rFonts w:ascii="Times New Roman" w:eastAsiaTheme="minorEastAsia" w:hAnsi="Times New Roman" w:cs="Times New Roman"/>
          <w:sz w:val="24"/>
          <w:lang w:eastAsia="ar-SA"/>
        </w:rPr>
        <w:tab/>
      </w:r>
      <w:r w:rsidR="00213893">
        <w:rPr>
          <w:rFonts w:ascii="Times New Roman" w:eastAsiaTheme="minorEastAsia" w:hAnsi="Times New Roman" w:cs="Times New Roman"/>
          <w:sz w:val="24"/>
          <w:lang w:eastAsia="ar-SA"/>
        </w:rPr>
        <w:tab/>
        <w:t xml:space="preserve">       </w:t>
      </w:r>
      <w:r w:rsidR="00D573FE">
        <w:rPr>
          <w:rFonts w:ascii="Times New Roman" w:eastAsiaTheme="minorEastAsia" w:hAnsi="Times New Roman" w:cs="Times New Roman"/>
          <w:sz w:val="24"/>
          <w:lang w:eastAsia="ar-SA"/>
        </w:rPr>
        <w:t xml:space="preserve">   (</w:t>
      </w:r>
      <w:r w:rsidRPr="00C92D04">
        <w:rPr>
          <w:rFonts w:ascii="Times New Roman" w:eastAsiaTheme="minorEastAsia" w:hAnsi="Times New Roman" w:cs="Times New Roman"/>
          <w:sz w:val="24"/>
          <w:lang w:eastAsia="ar-SA"/>
        </w:rPr>
        <w:t>6.2.6)</w:t>
      </w:r>
    </w:p>
    <w:p w14:paraId="25C75EA5" w14:textId="77777777"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sz w:val="24"/>
          <w:lang w:eastAsia="ar-SA"/>
        </w:rPr>
      </w:pPr>
    </w:p>
    <w:p w14:paraId="6C86B369" w14:textId="77777777"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 xml:space="preserve">where </w:t>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a</m:t>
            </m:r>
          </m:e>
          <m:sub>
            <m:r>
              <w:rPr>
                <w:rFonts w:ascii="Cambria Math" w:eastAsiaTheme="minorEastAsia" w:hAnsi="Cambria Math" w:cs="Times New Roman"/>
                <w:sz w:val="24"/>
                <w:lang w:eastAsia="ar-SA"/>
              </w:rPr>
              <m:t>440</m:t>
            </m:r>
          </m:sub>
        </m:sSub>
        <m:r>
          <w:rPr>
            <w:rFonts w:ascii="Cambria Math" w:eastAsiaTheme="minorEastAsia" w:hAnsi="Cambria Math" w:cs="Times New Roman"/>
            <w:sz w:val="24"/>
            <w:lang w:eastAsia="ar-SA"/>
          </w:rPr>
          <m:t>=</m:t>
        </m:r>
        <m:r>
          <m:rPr>
            <m:sty m:val="p"/>
          </m:rPr>
          <w:rPr>
            <w:rFonts w:ascii="Cambria Math" w:eastAsiaTheme="minorEastAsia" w:hAnsi="Cambria Math" w:cs="Times New Roman"/>
            <w:sz w:val="24"/>
            <w:lang w:eastAsia="ar-SA"/>
          </w:rPr>
          <m:t>0.06</m:t>
        </m:r>
        <m:sSup>
          <m:sSupPr>
            <m:ctrlPr>
              <w:rPr>
                <w:rFonts w:ascii="Cambria Math" w:eastAsiaTheme="minorEastAsia" w:hAnsi="Cambria Math" w:cs="Times New Roman"/>
                <w:i/>
                <w:sz w:val="24"/>
                <w:lang w:eastAsia="ar-SA"/>
              </w:rPr>
            </m:ctrlPr>
          </m:sSupPr>
          <m:e>
            <m:r>
              <w:rPr>
                <w:rFonts w:ascii="Cambria Math" w:eastAsiaTheme="minorEastAsia" w:hAnsi="Cambria Math" w:cs="Times New Roman"/>
                <w:sz w:val="24"/>
                <w:lang w:eastAsia="ar-SA"/>
              </w:rPr>
              <m:t>C</m:t>
            </m:r>
          </m:e>
          <m:sup>
            <m:r>
              <w:rPr>
                <w:rFonts w:ascii="Cambria Math" w:eastAsiaTheme="minorEastAsia" w:hAnsi="Cambria Math" w:cs="Times New Roman"/>
                <w:sz w:val="24"/>
                <w:lang w:eastAsia="ar-SA"/>
              </w:rPr>
              <m:t>0.65</m:t>
            </m:r>
          </m:sup>
        </m:sSup>
      </m:oMath>
      <w:r w:rsidRPr="00C92D04">
        <w:rPr>
          <w:rFonts w:ascii="Times New Roman" w:eastAsiaTheme="minorEastAsia" w:hAnsi="Times New Roman" w:cs="Times New Roman"/>
          <w:sz w:val="24"/>
          <w:lang w:eastAsia="ar-SA"/>
        </w:rPr>
        <w:t xml:space="preserve"> [</w:t>
      </w:r>
      <w:r w:rsidRPr="00C92D04">
        <w:rPr>
          <w:rFonts w:ascii="Times New Roman" w:eastAsiaTheme="minorEastAsia" w:hAnsi="Times New Roman" w:cs="Times New Roman"/>
          <w:i/>
          <w:sz w:val="24"/>
          <w:lang w:eastAsia="ar-SA"/>
        </w:rPr>
        <w:t xml:space="preserve">Morel and </w:t>
      </w:r>
      <w:proofErr w:type="spellStart"/>
      <w:r w:rsidRPr="00C92D04">
        <w:rPr>
          <w:rFonts w:ascii="Times New Roman" w:eastAsiaTheme="minorEastAsia" w:hAnsi="Times New Roman" w:cs="Times New Roman"/>
          <w:i/>
          <w:sz w:val="24"/>
          <w:lang w:eastAsia="ar-SA"/>
        </w:rPr>
        <w:t>Maritorena</w:t>
      </w:r>
      <w:proofErr w:type="spellEnd"/>
      <w:r w:rsidRPr="00C92D04">
        <w:rPr>
          <w:rFonts w:ascii="Times New Roman" w:eastAsiaTheme="minorEastAsia" w:hAnsi="Times New Roman" w:cs="Times New Roman"/>
          <w:sz w:val="24"/>
          <w:lang w:eastAsia="ar-SA"/>
        </w:rPr>
        <w:t xml:space="preserve">, 2001]. Again, there is no extrapolation - the value at 720 nm is used for all </w:t>
      </w:r>
      <m:oMath>
        <m:r>
          <w:rPr>
            <w:rFonts w:ascii="Cambria Math" w:eastAsiaTheme="minorEastAsia" w:hAnsi="Cambria Math" w:cs="Times New Roman"/>
            <w:sz w:val="24"/>
            <w:lang w:eastAsia="ar-SA"/>
          </w:rPr>
          <m:t>λ&gt;720</m:t>
        </m:r>
      </m:oMath>
      <w:r w:rsidRPr="00C92D04">
        <w:rPr>
          <w:rFonts w:ascii="Times New Roman" w:eastAsiaTheme="minorEastAsia" w:hAnsi="Times New Roman" w:cs="Times New Roman"/>
          <w:sz w:val="24"/>
          <w:lang w:eastAsia="ar-SA"/>
        </w:rPr>
        <w:t xml:space="preserve"> nm.</w:t>
      </w:r>
    </w:p>
    <w:p w14:paraId="069DAA53" w14:textId="77777777"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sz w:val="24"/>
          <w:lang w:eastAsia="ar-SA"/>
        </w:rPr>
      </w:pPr>
    </w:p>
    <w:p w14:paraId="699BEA45" w14:textId="77777777"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The CDOM absorption is given by [</w:t>
      </w:r>
      <w:r w:rsidRPr="00C92D04">
        <w:rPr>
          <w:rFonts w:ascii="Times New Roman" w:eastAsiaTheme="minorEastAsia" w:hAnsi="Times New Roman" w:cs="Times New Roman"/>
          <w:i/>
          <w:sz w:val="24"/>
          <w:lang w:eastAsia="ar-SA"/>
        </w:rPr>
        <w:t xml:space="preserve">Morel and </w:t>
      </w:r>
      <w:proofErr w:type="spellStart"/>
      <w:r w:rsidRPr="00C92D04">
        <w:rPr>
          <w:rFonts w:ascii="Times New Roman" w:eastAsiaTheme="minorEastAsia" w:hAnsi="Times New Roman" w:cs="Times New Roman"/>
          <w:i/>
          <w:sz w:val="24"/>
          <w:lang w:eastAsia="ar-SA"/>
        </w:rPr>
        <w:t>Maritorena</w:t>
      </w:r>
      <w:proofErr w:type="spellEnd"/>
      <w:r w:rsidRPr="00C92D04">
        <w:rPr>
          <w:rFonts w:ascii="Times New Roman" w:eastAsiaTheme="minorEastAsia" w:hAnsi="Times New Roman" w:cs="Times New Roman"/>
          <w:sz w:val="24"/>
          <w:lang w:eastAsia="ar-SA"/>
        </w:rPr>
        <w:t xml:space="preserve">, 2001], where </w:t>
      </w:r>
      <m:oMath>
        <m:r>
          <w:rPr>
            <w:rFonts w:ascii="Cambria Math" w:eastAsiaTheme="minorEastAsia" w:hAnsi="Cambria Math" w:cs="Times New Roman"/>
            <w:sz w:val="24"/>
            <w:lang w:eastAsia="ar-SA"/>
          </w:rPr>
          <m:t xml:space="preserve">λ </m:t>
        </m:r>
      </m:oMath>
      <w:r w:rsidRPr="00C92D04">
        <w:rPr>
          <w:rFonts w:ascii="Times New Roman" w:eastAsiaTheme="minorEastAsia" w:hAnsi="Times New Roman" w:cs="Times New Roman"/>
          <w:sz w:val="24"/>
          <w:lang w:eastAsia="ar-SA"/>
        </w:rPr>
        <w:t>is in [nm]:</w:t>
      </w:r>
    </w:p>
    <w:p w14:paraId="1D775B25" w14:textId="77777777"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sz w:val="24"/>
          <w:lang w:eastAsia="ar-SA"/>
        </w:rPr>
      </w:pPr>
    </w:p>
    <w:p w14:paraId="06F05A82" w14:textId="3440660B"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ab/>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α</m:t>
            </m:r>
          </m:e>
          <m:sub>
            <m:r>
              <w:rPr>
                <w:rFonts w:ascii="Cambria Math" w:eastAsiaTheme="minorEastAsia" w:hAnsi="Cambria Math" w:cs="Times New Roman"/>
                <w:sz w:val="24"/>
                <w:lang w:eastAsia="ar-SA"/>
              </w:rPr>
              <m:t>CDOM</m:t>
            </m:r>
          </m:sub>
        </m:sSub>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λ,C</m:t>
            </m:r>
          </m:e>
        </m:d>
        <m:r>
          <w:rPr>
            <w:rFonts w:ascii="Cambria Math" w:eastAsiaTheme="minorEastAsia" w:hAnsi="Cambria Math" w:cs="Times New Roman"/>
            <w:sz w:val="24"/>
            <w:lang w:eastAsia="ar-SA"/>
          </w:rPr>
          <m:t>=0.2*(0.00635+</m:t>
        </m:r>
        <m:r>
          <m:rPr>
            <m:sty m:val="p"/>
          </m:rPr>
          <w:rPr>
            <w:rFonts w:ascii="Cambria Math" w:eastAsiaTheme="minorEastAsia" w:hAnsi="Cambria Math" w:cs="Times New Roman"/>
            <w:sz w:val="24"/>
            <w:lang w:eastAsia="ar-SA"/>
          </w:rPr>
          <m:t>0.06</m:t>
        </m:r>
        <m:sSup>
          <m:sSupPr>
            <m:ctrlPr>
              <w:rPr>
                <w:rFonts w:ascii="Cambria Math" w:eastAsiaTheme="minorEastAsia" w:hAnsi="Cambria Math" w:cs="Times New Roman"/>
                <w:i/>
                <w:sz w:val="24"/>
                <w:lang w:eastAsia="ar-SA"/>
              </w:rPr>
            </m:ctrlPr>
          </m:sSupPr>
          <m:e>
            <m:r>
              <w:rPr>
                <w:rFonts w:ascii="Cambria Math" w:eastAsiaTheme="minorEastAsia" w:hAnsi="Cambria Math" w:cs="Times New Roman"/>
                <w:sz w:val="24"/>
                <w:lang w:eastAsia="ar-SA"/>
              </w:rPr>
              <m:t>C</m:t>
            </m:r>
          </m:e>
          <m:sup>
            <m:r>
              <w:rPr>
                <w:rFonts w:ascii="Cambria Math" w:eastAsiaTheme="minorEastAsia" w:hAnsi="Cambria Math" w:cs="Times New Roman"/>
                <w:sz w:val="24"/>
                <w:lang w:eastAsia="ar-SA"/>
              </w:rPr>
              <m:t>0.65</m:t>
            </m:r>
          </m:sup>
        </m:sSup>
        <m:r>
          <w:rPr>
            <w:rFonts w:ascii="Cambria Math" w:eastAsiaTheme="minorEastAsia" w:hAnsi="Cambria Math" w:cs="Times New Roman"/>
            <w:sz w:val="24"/>
            <w:lang w:eastAsia="ar-SA"/>
          </w:rPr>
          <m:t>)exp</m:t>
        </m:r>
        <m:d>
          <m:dPr>
            <m:begChr m:val="["/>
            <m:endChr m:val="]"/>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-0.014</m:t>
            </m:r>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λ-440</m:t>
                </m:r>
              </m:e>
            </m:d>
          </m:e>
        </m:d>
        <m:r>
          <w:rPr>
            <w:rFonts w:ascii="Cambria Math" w:eastAsiaTheme="minorEastAsia" w:hAnsi="Cambria Math" w:cs="Times New Roman"/>
            <w:sz w:val="24"/>
            <w:lang w:eastAsia="ar-SA"/>
          </w:rPr>
          <m:t>.</m:t>
        </m:r>
      </m:oMath>
      <w:r w:rsidRPr="00C92D04">
        <w:rPr>
          <w:rFonts w:ascii="Times New Roman" w:eastAsiaTheme="minorEastAsia" w:hAnsi="Times New Roman" w:cs="Times New Roman"/>
          <w:sz w:val="24"/>
          <w:lang w:eastAsia="ar-SA"/>
        </w:rPr>
        <w:tab/>
        <w:t xml:space="preserve">       </w:t>
      </w:r>
      <w:r w:rsidR="00D573FE">
        <w:rPr>
          <w:rFonts w:ascii="Times New Roman" w:eastAsiaTheme="minorEastAsia" w:hAnsi="Times New Roman" w:cs="Times New Roman"/>
          <w:sz w:val="24"/>
          <w:lang w:eastAsia="ar-SA"/>
        </w:rPr>
        <w:t xml:space="preserve">   (</w:t>
      </w:r>
      <w:r w:rsidRPr="00C92D04">
        <w:rPr>
          <w:rFonts w:ascii="Times New Roman" w:eastAsiaTheme="minorEastAsia" w:hAnsi="Times New Roman" w:cs="Times New Roman"/>
          <w:sz w:val="24"/>
          <w:lang w:eastAsia="ar-SA"/>
        </w:rPr>
        <w:t>6.2.7)</w:t>
      </w:r>
    </w:p>
    <w:p w14:paraId="4DCCEC51" w14:textId="77777777"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sz w:val="24"/>
          <w:lang w:eastAsia="ar-SA"/>
        </w:rPr>
      </w:pPr>
    </w:p>
    <w:p w14:paraId="4992B704" w14:textId="77777777"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The complete absorption is then</w:t>
      </w:r>
    </w:p>
    <w:p w14:paraId="1C83FB42" w14:textId="77777777"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sz w:val="24"/>
          <w:lang w:eastAsia="ar-SA"/>
        </w:rPr>
      </w:pPr>
    </w:p>
    <w:p w14:paraId="0E4ACE8C" w14:textId="259776AF"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ab/>
      </w:r>
      <m:oMath>
        <m:sSub>
          <m:sSubPr>
            <m:ctrlPr>
              <w:rPr>
                <w:rFonts w:ascii="Cambria Math" w:eastAsiaTheme="minorEastAsia" w:hAnsi="Cambria Math" w:cs="Times New Roman"/>
                <w:i/>
                <w:sz w:val="24"/>
                <w:lang w:eastAsia="ar-SA"/>
              </w:rPr>
            </m:ctrlPr>
          </m:sSub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α</m:t>
                </m:r>
              </m:e>
              <m:sub>
                <m:r>
                  <w:rPr>
                    <w:rFonts w:ascii="Cambria Math" w:eastAsiaTheme="minorEastAsia" w:hAnsi="Cambria Math" w:cs="Times New Roman"/>
                    <w:sz w:val="24"/>
                    <w:lang w:eastAsia="ar-SA"/>
                  </w:rPr>
                  <m:t>TOT</m:t>
                </m:r>
              </m:sub>
            </m:sSub>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λ,C</m:t>
                </m:r>
              </m:e>
            </m:d>
            <m:r>
              <w:rPr>
                <w:rFonts w:ascii="Cambria Math" w:eastAsiaTheme="minorEastAsia" w:hAnsi="Cambria Math" w:cs="Times New Roman"/>
                <w:sz w:val="24"/>
                <w:lang w:eastAsia="ar-SA"/>
              </w:rPr>
              <m:t>=α</m:t>
            </m:r>
          </m:e>
          <m:sub>
            <m:r>
              <w:rPr>
                <w:rFonts w:ascii="Cambria Math" w:eastAsiaTheme="minorEastAsia" w:hAnsi="Cambria Math" w:cs="Times New Roman"/>
                <w:sz w:val="24"/>
                <w:lang w:eastAsia="ar-SA"/>
              </w:rPr>
              <m:t>W</m:t>
            </m:r>
          </m:sub>
        </m:sSub>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λ</m:t>
            </m:r>
          </m:e>
        </m:d>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α</m:t>
            </m:r>
          </m:e>
          <m:sub>
            <m:r>
              <w:rPr>
                <w:rFonts w:ascii="Cambria Math" w:eastAsiaTheme="minorEastAsia" w:hAnsi="Cambria Math" w:cs="Times New Roman"/>
                <w:sz w:val="24"/>
                <w:lang w:eastAsia="ar-SA"/>
              </w:rPr>
              <m:t>Ph</m:t>
            </m:r>
          </m:sub>
        </m:sSub>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λ,C</m:t>
            </m:r>
          </m:e>
        </m:d>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α</m:t>
            </m:r>
          </m:e>
          <m:sub>
            <m:r>
              <w:rPr>
                <w:rFonts w:ascii="Cambria Math" w:eastAsiaTheme="minorEastAsia" w:hAnsi="Cambria Math" w:cs="Times New Roman"/>
                <w:sz w:val="24"/>
                <w:lang w:eastAsia="ar-SA"/>
              </w:rPr>
              <m:t>CDOM</m:t>
            </m:r>
          </m:sub>
        </m:sSub>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λ,C</m:t>
            </m:r>
          </m:e>
        </m:d>
        <m:r>
          <w:rPr>
            <w:rFonts w:ascii="Cambria Math" w:eastAsiaTheme="minorEastAsia" w:hAnsi="Cambria Math" w:cs="Times New Roman"/>
            <w:sz w:val="24"/>
            <w:lang w:eastAsia="ar-SA"/>
          </w:rPr>
          <m:t xml:space="preserve">. </m:t>
        </m:r>
      </m:oMath>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r>
      <w:r w:rsidR="00213893">
        <w:rPr>
          <w:rFonts w:ascii="Times New Roman" w:eastAsiaTheme="minorEastAsia" w:hAnsi="Times New Roman" w:cs="Times New Roman"/>
          <w:sz w:val="24"/>
          <w:lang w:eastAsia="ar-SA"/>
        </w:rPr>
        <w:t xml:space="preserve">  </w:t>
      </w:r>
      <w:r w:rsidRPr="00C92D04">
        <w:rPr>
          <w:rFonts w:ascii="Times New Roman" w:eastAsiaTheme="minorEastAsia" w:hAnsi="Times New Roman" w:cs="Times New Roman"/>
          <w:sz w:val="24"/>
          <w:lang w:eastAsia="ar-SA"/>
        </w:rPr>
        <w:t xml:space="preserve">     </w:t>
      </w:r>
      <w:r w:rsidR="00D573FE">
        <w:rPr>
          <w:rFonts w:ascii="Times New Roman" w:eastAsiaTheme="minorEastAsia" w:hAnsi="Times New Roman" w:cs="Times New Roman"/>
          <w:sz w:val="24"/>
          <w:lang w:eastAsia="ar-SA"/>
        </w:rPr>
        <w:t xml:space="preserve">   (</w:t>
      </w:r>
      <w:r w:rsidRPr="00C92D04">
        <w:rPr>
          <w:rFonts w:ascii="Times New Roman" w:eastAsiaTheme="minorEastAsia" w:hAnsi="Times New Roman" w:cs="Times New Roman"/>
          <w:sz w:val="24"/>
          <w:lang w:eastAsia="ar-SA"/>
        </w:rPr>
        <w:t>6.2.8)</w:t>
      </w:r>
    </w:p>
    <w:p w14:paraId="66E293D8" w14:textId="77777777"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sz w:val="24"/>
          <w:lang w:eastAsia="ar-SA"/>
        </w:rPr>
      </w:pPr>
    </w:p>
    <w:p w14:paraId="1D4EAE25" w14:textId="77777777"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For water scattering coefficients we use a formula from [</w:t>
      </w:r>
      <w:r w:rsidRPr="00C92D04">
        <w:rPr>
          <w:rFonts w:ascii="Times New Roman" w:eastAsiaTheme="minorEastAsia" w:hAnsi="Times New Roman" w:cs="Times New Roman"/>
          <w:i/>
          <w:sz w:val="24"/>
          <w:lang w:eastAsia="ar-SA"/>
        </w:rPr>
        <w:t>Morel et al., 2007</w:t>
      </w:r>
      <w:r w:rsidRPr="00C92D04">
        <w:rPr>
          <w:rFonts w:ascii="Times New Roman" w:eastAsiaTheme="minorEastAsia" w:hAnsi="Times New Roman" w:cs="Times New Roman"/>
          <w:sz w:val="24"/>
          <w:lang w:eastAsia="ar-SA"/>
        </w:rPr>
        <w:t>]:</w:t>
      </w:r>
    </w:p>
    <w:p w14:paraId="6E7B91C3" w14:textId="3EB0E460"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ab/>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b</m:t>
            </m:r>
          </m:e>
          <m:sub>
            <m:r>
              <w:rPr>
                <w:rFonts w:ascii="Cambria Math" w:eastAsiaTheme="minorEastAsia" w:hAnsi="Cambria Math" w:cs="Times New Roman"/>
                <w:sz w:val="24"/>
                <w:lang w:eastAsia="ar-SA"/>
              </w:rPr>
              <m:t>W</m:t>
            </m:r>
          </m:sub>
        </m:sSub>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λ</m:t>
            </m:r>
          </m:e>
        </m:d>
        <m:r>
          <w:rPr>
            <w:rFonts w:ascii="Cambria Math" w:eastAsiaTheme="minorEastAsia" w:hAnsi="Cambria Math" w:cs="Times New Roman"/>
            <w:sz w:val="24"/>
            <w:lang w:eastAsia="ar-SA"/>
          </w:rPr>
          <m:t>=0.0028</m:t>
        </m:r>
        <m:sSup>
          <m:sSupPr>
            <m:ctrlPr>
              <w:rPr>
                <w:rFonts w:ascii="Cambria Math" w:eastAsiaTheme="minorEastAsia" w:hAnsi="Cambria Math" w:cs="Times New Roman"/>
                <w:i/>
                <w:sz w:val="24"/>
                <w:lang w:eastAsia="ar-SA"/>
              </w:rPr>
            </m:ctrlPr>
          </m:sSupPr>
          <m:e>
            <m:d>
              <m:dPr>
                <m:ctrlPr>
                  <w:rPr>
                    <w:rFonts w:ascii="Cambria Math" w:eastAsiaTheme="minorEastAsia" w:hAnsi="Cambria Math" w:cs="Times New Roman"/>
                    <w:i/>
                    <w:sz w:val="24"/>
                    <w:lang w:eastAsia="ar-SA"/>
                  </w:rPr>
                </m:ctrlPr>
              </m:dPr>
              <m:e>
                <m:f>
                  <m:fPr>
                    <m:ctrlPr>
                      <w:rPr>
                        <w:rFonts w:ascii="Cambria Math" w:eastAsiaTheme="minorEastAsia" w:hAnsi="Cambria Math" w:cs="Times New Roman"/>
                        <w:i/>
                        <w:sz w:val="24"/>
                        <w:lang w:eastAsia="ar-SA"/>
                      </w:rPr>
                    </m:ctrlPr>
                  </m:fPr>
                  <m:num>
                    <m:r>
                      <w:rPr>
                        <w:rFonts w:ascii="Cambria Math" w:eastAsiaTheme="minorEastAsia" w:hAnsi="Cambria Math" w:cs="Times New Roman"/>
                        <w:sz w:val="24"/>
                        <w:lang w:eastAsia="ar-SA"/>
                      </w:rPr>
                      <m:t>0.42</m:t>
                    </m:r>
                  </m:num>
                  <m:den>
                    <m:r>
                      <w:rPr>
                        <w:rFonts w:ascii="Cambria Math" w:eastAsiaTheme="minorEastAsia" w:hAnsi="Cambria Math" w:cs="Times New Roman"/>
                        <w:sz w:val="24"/>
                        <w:lang w:eastAsia="ar-SA"/>
                      </w:rPr>
                      <m:t>λ</m:t>
                    </m:r>
                  </m:den>
                </m:f>
              </m:e>
            </m:d>
          </m:e>
          <m:sup>
            <m:r>
              <w:rPr>
                <w:rFonts w:ascii="Cambria Math" w:eastAsiaTheme="minorEastAsia" w:hAnsi="Cambria Math" w:cs="Times New Roman"/>
                <w:sz w:val="24"/>
                <w:lang w:eastAsia="ar-SA"/>
              </w:rPr>
              <m:t>4.3</m:t>
            </m:r>
          </m:sup>
        </m:sSup>
        <m:r>
          <w:rPr>
            <w:rFonts w:ascii="Cambria Math" w:eastAsiaTheme="minorEastAsia" w:hAnsi="Cambria Math" w:cs="Times New Roman"/>
            <w:sz w:val="24"/>
            <w:lang w:eastAsia="ar-SA"/>
          </w:rPr>
          <m:t>.</m:t>
        </m:r>
      </m:oMath>
      <w:r w:rsidR="00213893">
        <w:rPr>
          <w:rFonts w:ascii="Times New Roman" w:eastAsiaTheme="minorEastAsia" w:hAnsi="Times New Roman" w:cs="Times New Roman"/>
          <w:sz w:val="24"/>
          <w:lang w:eastAsia="ar-SA"/>
        </w:rPr>
        <w:tab/>
      </w:r>
      <w:r w:rsidR="00213893">
        <w:rPr>
          <w:rFonts w:ascii="Times New Roman" w:eastAsiaTheme="minorEastAsia" w:hAnsi="Times New Roman" w:cs="Times New Roman"/>
          <w:sz w:val="24"/>
          <w:lang w:eastAsia="ar-SA"/>
        </w:rPr>
        <w:tab/>
      </w:r>
      <w:r w:rsidR="00213893">
        <w:rPr>
          <w:rFonts w:ascii="Times New Roman" w:eastAsiaTheme="minorEastAsia" w:hAnsi="Times New Roman" w:cs="Times New Roman"/>
          <w:sz w:val="24"/>
          <w:lang w:eastAsia="ar-SA"/>
        </w:rPr>
        <w:tab/>
      </w:r>
      <w:r w:rsidR="00213893">
        <w:rPr>
          <w:rFonts w:ascii="Times New Roman" w:eastAsiaTheme="minorEastAsia" w:hAnsi="Times New Roman" w:cs="Times New Roman"/>
          <w:sz w:val="24"/>
          <w:lang w:eastAsia="ar-SA"/>
        </w:rPr>
        <w:tab/>
      </w:r>
      <w:r w:rsidR="00213893">
        <w:rPr>
          <w:rFonts w:ascii="Times New Roman" w:eastAsiaTheme="minorEastAsia" w:hAnsi="Times New Roman" w:cs="Times New Roman"/>
          <w:sz w:val="24"/>
          <w:lang w:eastAsia="ar-SA"/>
        </w:rPr>
        <w:tab/>
      </w:r>
      <w:r w:rsidR="00213893">
        <w:rPr>
          <w:rFonts w:ascii="Times New Roman" w:eastAsiaTheme="minorEastAsia" w:hAnsi="Times New Roman" w:cs="Times New Roman"/>
          <w:sz w:val="24"/>
          <w:lang w:eastAsia="ar-SA"/>
        </w:rPr>
        <w:tab/>
      </w:r>
      <w:r w:rsidR="00213893">
        <w:rPr>
          <w:rFonts w:ascii="Times New Roman" w:eastAsiaTheme="minorEastAsia" w:hAnsi="Times New Roman" w:cs="Times New Roman"/>
          <w:sz w:val="24"/>
          <w:lang w:eastAsia="ar-SA"/>
        </w:rPr>
        <w:tab/>
        <w:t xml:space="preserve">       </w:t>
      </w:r>
      <w:r w:rsidR="00D573FE">
        <w:rPr>
          <w:rFonts w:ascii="Times New Roman" w:eastAsiaTheme="minorEastAsia" w:hAnsi="Times New Roman" w:cs="Times New Roman"/>
          <w:sz w:val="24"/>
          <w:lang w:eastAsia="ar-SA"/>
        </w:rPr>
        <w:t xml:space="preserve">   (</w:t>
      </w:r>
      <w:r w:rsidRPr="00C92D04">
        <w:rPr>
          <w:rFonts w:ascii="Times New Roman" w:eastAsiaTheme="minorEastAsia" w:hAnsi="Times New Roman" w:cs="Times New Roman"/>
          <w:sz w:val="24"/>
          <w:lang w:eastAsia="ar-SA"/>
        </w:rPr>
        <w:t>6.2.9)</w:t>
      </w:r>
    </w:p>
    <w:p w14:paraId="1593DB41" w14:textId="77777777"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For pigment scattering, we use the following from [</w:t>
      </w:r>
      <w:r w:rsidRPr="00C92D04">
        <w:rPr>
          <w:rFonts w:ascii="Times New Roman" w:eastAsiaTheme="minorEastAsia" w:hAnsi="Times New Roman" w:cs="Times New Roman"/>
          <w:i/>
          <w:sz w:val="24"/>
          <w:lang w:eastAsia="ar-SA"/>
        </w:rPr>
        <w:t xml:space="preserve">Morel and </w:t>
      </w:r>
      <w:proofErr w:type="spellStart"/>
      <w:r w:rsidRPr="00C92D04">
        <w:rPr>
          <w:rFonts w:ascii="Times New Roman" w:eastAsiaTheme="minorEastAsia" w:hAnsi="Times New Roman" w:cs="Times New Roman"/>
          <w:i/>
          <w:sz w:val="24"/>
          <w:lang w:eastAsia="ar-SA"/>
        </w:rPr>
        <w:t>Maritorena</w:t>
      </w:r>
      <w:proofErr w:type="spellEnd"/>
      <w:r w:rsidRPr="00C92D04">
        <w:rPr>
          <w:rFonts w:ascii="Times New Roman" w:eastAsiaTheme="minorEastAsia" w:hAnsi="Times New Roman" w:cs="Times New Roman"/>
          <w:sz w:val="24"/>
          <w:lang w:eastAsia="ar-SA"/>
        </w:rPr>
        <w:t>, 2001]:</w:t>
      </w:r>
    </w:p>
    <w:p w14:paraId="644F185D" w14:textId="77777777"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sz w:val="24"/>
          <w:lang w:eastAsia="ar-SA"/>
        </w:rPr>
      </w:pPr>
    </w:p>
    <w:p w14:paraId="49669A20" w14:textId="233617AF"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ab/>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b</m:t>
            </m:r>
          </m:e>
          <m:sub>
            <m:r>
              <w:rPr>
                <w:rFonts w:ascii="Cambria Math" w:eastAsiaTheme="minorEastAsia" w:hAnsi="Cambria Math" w:cs="Times New Roman"/>
                <w:sz w:val="24"/>
                <w:lang w:eastAsia="ar-SA"/>
              </w:rPr>
              <m:t>Ph</m:t>
            </m:r>
          </m:sub>
        </m:sSub>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λ,C</m:t>
            </m:r>
          </m:e>
        </m:d>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b</m:t>
            </m:r>
          </m:e>
          <m:sub>
            <m:r>
              <w:rPr>
                <w:rFonts w:ascii="Cambria Math" w:eastAsiaTheme="minorEastAsia" w:hAnsi="Cambria Math" w:cs="Times New Roman"/>
                <w:sz w:val="24"/>
                <w:lang w:eastAsia="ar-SA"/>
              </w:rPr>
              <m:t>Pb</m:t>
            </m:r>
          </m:sub>
        </m:sSub>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C</m:t>
            </m:r>
          </m:e>
        </m:d>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β</m:t>
            </m:r>
          </m:e>
          <m:sub>
            <m:r>
              <w:rPr>
                <w:rFonts w:ascii="Cambria Math" w:eastAsiaTheme="minorEastAsia" w:hAnsi="Cambria Math" w:cs="Times New Roman"/>
                <w:sz w:val="24"/>
                <w:lang w:eastAsia="ar-SA"/>
              </w:rPr>
              <m:t>bbp</m:t>
            </m:r>
          </m:sub>
        </m:sSub>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C,λ</m:t>
            </m:r>
          </m:e>
        </m:d>
        <m:r>
          <w:rPr>
            <w:rFonts w:ascii="Cambria Math" w:eastAsiaTheme="minorEastAsia" w:hAnsi="Cambria Math" w:cs="Times New Roman"/>
            <w:sz w:val="24"/>
            <w:lang w:eastAsia="ar-SA"/>
          </w:rPr>
          <m:t>;</m:t>
        </m:r>
      </m:oMath>
      <w:r w:rsidR="0034081D">
        <w:rPr>
          <w:rFonts w:ascii="Times New Roman" w:eastAsiaTheme="minorEastAsia" w:hAnsi="Times New Roman" w:cs="Times New Roman"/>
          <w:sz w:val="24"/>
          <w:lang w:eastAsia="ar-SA"/>
        </w:rPr>
        <w:tab/>
      </w:r>
      <w:r w:rsidR="0034081D">
        <w:rPr>
          <w:rFonts w:ascii="Times New Roman" w:eastAsiaTheme="minorEastAsia" w:hAnsi="Times New Roman" w:cs="Times New Roman"/>
          <w:sz w:val="24"/>
          <w:lang w:eastAsia="ar-SA"/>
        </w:rPr>
        <w:tab/>
      </w:r>
      <w:r w:rsidR="0034081D">
        <w:rPr>
          <w:rFonts w:ascii="Times New Roman" w:eastAsiaTheme="minorEastAsia" w:hAnsi="Times New Roman" w:cs="Times New Roman"/>
          <w:sz w:val="24"/>
          <w:lang w:eastAsia="ar-SA"/>
        </w:rPr>
        <w:tab/>
      </w:r>
      <w:r w:rsidR="0034081D">
        <w:rPr>
          <w:rFonts w:ascii="Times New Roman" w:eastAsiaTheme="minorEastAsia" w:hAnsi="Times New Roman" w:cs="Times New Roman"/>
          <w:sz w:val="24"/>
          <w:lang w:eastAsia="ar-SA"/>
        </w:rPr>
        <w:tab/>
      </w:r>
      <w:r w:rsidR="0034081D">
        <w:rPr>
          <w:rFonts w:ascii="Times New Roman" w:eastAsiaTheme="minorEastAsia" w:hAnsi="Times New Roman" w:cs="Times New Roman"/>
          <w:sz w:val="24"/>
          <w:lang w:eastAsia="ar-SA"/>
        </w:rPr>
        <w:tab/>
      </w:r>
      <w:r w:rsidR="0034081D">
        <w:rPr>
          <w:rFonts w:ascii="Times New Roman" w:eastAsiaTheme="minorEastAsia" w:hAnsi="Times New Roman" w:cs="Times New Roman"/>
          <w:sz w:val="24"/>
          <w:lang w:eastAsia="ar-SA"/>
        </w:rPr>
        <w:tab/>
        <w:t xml:space="preserve">     </w:t>
      </w:r>
      <w:r w:rsidR="00D573FE">
        <w:rPr>
          <w:rFonts w:ascii="Times New Roman" w:eastAsiaTheme="minorEastAsia" w:hAnsi="Times New Roman" w:cs="Times New Roman"/>
          <w:sz w:val="24"/>
          <w:lang w:eastAsia="ar-SA"/>
        </w:rPr>
        <w:t xml:space="preserve">   (</w:t>
      </w:r>
      <w:r w:rsidRPr="00C92D04">
        <w:rPr>
          <w:rFonts w:ascii="Times New Roman" w:eastAsiaTheme="minorEastAsia" w:hAnsi="Times New Roman" w:cs="Times New Roman"/>
          <w:sz w:val="24"/>
          <w:lang w:eastAsia="ar-SA"/>
        </w:rPr>
        <w:t>6.2.10)</w:t>
      </w:r>
    </w:p>
    <w:p w14:paraId="00339E83" w14:textId="77777777" w:rsidR="00C92D04" w:rsidRPr="00C92D04" w:rsidRDefault="00206590" w:rsidP="00C92D04">
      <w:pPr>
        <w:suppressAutoHyphens/>
        <w:autoSpaceDE w:val="0"/>
        <w:spacing w:after="0" w:line="240" w:lineRule="auto"/>
        <w:ind w:left="720" w:firstLine="720"/>
        <w:contextualSpacing/>
        <w:jc w:val="both"/>
        <w:rPr>
          <w:rFonts w:ascii="Times New Roman" w:eastAsiaTheme="minorEastAsia" w:hAnsi="Times New Roman" w:cs="Times New Roman"/>
          <w:sz w:val="24"/>
          <w:lang w:eastAsia="ar-SA"/>
        </w:rPr>
      </w:pPr>
      <m:oMathPara>
        <m:oMathParaPr>
          <m:jc m:val="left"/>
        </m:oMathParaP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b</m:t>
              </m:r>
            </m:e>
            <m:sub>
              <m:r>
                <w:rPr>
                  <w:rFonts w:ascii="Cambria Math" w:eastAsiaTheme="minorEastAsia" w:hAnsi="Cambria Math" w:cs="Times New Roman"/>
                  <w:sz w:val="24"/>
                  <w:lang w:eastAsia="ar-SA"/>
                </w:rPr>
                <m:t>Pb</m:t>
              </m:r>
            </m:sub>
          </m:sSub>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C</m:t>
              </m:r>
            </m:e>
          </m:d>
          <m:r>
            <w:rPr>
              <w:rFonts w:ascii="Cambria Math" w:eastAsiaTheme="minorEastAsia" w:hAnsi="Cambria Math" w:cs="Times New Roman"/>
              <w:sz w:val="24"/>
              <w:lang w:eastAsia="ar-SA"/>
            </w:rPr>
            <m:t>=0.416</m:t>
          </m:r>
          <m:sSup>
            <m:sSupPr>
              <m:ctrlPr>
                <w:rPr>
                  <w:rFonts w:ascii="Cambria Math" w:eastAsiaTheme="minorEastAsia" w:hAnsi="Cambria Math" w:cs="Times New Roman"/>
                  <w:i/>
                  <w:sz w:val="24"/>
                  <w:lang w:eastAsia="ar-SA"/>
                </w:rPr>
              </m:ctrlPr>
            </m:sSupPr>
            <m:e>
              <m:r>
                <w:rPr>
                  <w:rFonts w:ascii="Cambria Math" w:eastAsiaTheme="minorEastAsia" w:hAnsi="Cambria Math" w:cs="Times New Roman"/>
                  <w:sz w:val="24"/>
                  <w:lang w:eastAsia="ar-SA"/>
                </w:rPr>
                <m:t>C</m:t>
              </m:r>
            </m:e>
            <m:sup>
              <m:r>
                <w:rPr>
                  <w:rFonts w:ascii="Cambria Math" w:eastAsiaTheme="minorEastAsia" w:hAnsi="Cambria Math" w:cs="Times New Roman"/>
                  <w:sz w:val="24"/>
                  <w:lang w:eastAsia="ar-SA"/>
                </w:rPr>
                <m:t>0.766</m:t>
              </m:r>
            </m:sup>
          </m:sSup>
          <m:r>
            <w:rPr>
              <w:rFonts w:ascii="Cambria Math" w:eastAsiaTheme="minorEastAsia" w:hAnsi="Cambria Math" w:cs="Times New Roman"/>
              <w:sz w:val="24"/>
              <w:lang w:eastAsia="ar-SA"/>
            </w:rPr>
            <m:t xml:space="preserve">;  </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β</m:t>
              </m:r>
            </m:e>
            <m:sub>
              <m:r>
                <w:rPr>
                  <w:rFonts w:ascii="Cambria Math" w:eastAsiaTheme="minorEastAsia" w:hAnsi="Cambria Math" w:cs="Times New Roman"/>
                  <w:sz w:val="24"/>
                  <w:lang w:eastAsia="ar-SA"/>
                </w:rPr>
                <m:t>bbp</m:t>
              </m:r>
            </m:sub>
          </m:sSub>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C,λ</m:t>
              </m:r>
            </m:e>
          </m:d>
          <m:r>
            <w:rPr>
              <w:rFonts w:ascii="Cambria Math" w:eastAsiaTheme="minorEastAsia" w:hAnsi="Cambria Math" w:cs="Times New Roman"/>
              <w:sz w:val="24"/>
              <w:lang w:eastAsia="ar-SA"/>
            </w:rPr>
            <m:t>=0.002+0.01</m:t>
          </m:r>
          <m:d>
            <m:dPr>
              <m:begChr m:val="["/>
              <m:endChr m:val="]"/>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0.5-0.25</m:t>
              </m:r>
              <m:func>
                <m:funcPr>
                  <m:ctrlPr>
                    <w:rPr>
                      <w:rFonts w:ascii="Cambria Math" w:eastAsiaTheme="minorEastAsia" w:hAnsi="Cambria Math" w:cs="Times New Roman"/>
                      <w:i/>
                      <w:sz w:val="24"/>
                      <w:lang w:eastAsia="ar-SA"/>
                    </w:rPr>
                  </m:ctrlPr>
                </m:funcPr>
                <m:fName>
                  <m:sSub>
                    <m:sSubPr>
                      <m:ctrlPr>
                        <w:rPr>
                          <w:rFonts w:ascii="Cambria Math" w:eastAsiaTheme="minorEastAsia" w:hAnsi="Cambria Math" w:cs="Times New Roman"/>
                          <w:i/>
                          <w:sz w:val="24"/>
                          <w:lang w:eastAsia="ar-SA"/>
                        </w:rPr>
                      </m:ctrlPr>
                    </m:sSubPr>
                    <m:e>
                      <m:r>
                        <m:rPr>
                          <m:sty m:val="p"/>
                        </m:rPr>
                        <w:rPr>
                          <w:rFonts w:ascii="Cambria Math" w:eastAsiaTheme="minorEastAsia" w:hAnsi="Cambria Math" w:cs="Times New Roman"/>
                          <w:sz w:val="24"/>
                          <w:lang w:eastAsia="ar-SA"/>
                        </w:rPr>
                        <m:t>log</m:t>
                      </m:r>
                    </m:e>
                    <m:sub>
                      <m:r>
                        <w:rPr>
                          <w:rFonts w:ascii="Cambria Math" w:eastAsiaTheme="minorEastAsia" w:hAnsi="Cambria Math" w:cs="Times New Roman"/>
                          <w:sz w:val="24"/>
                          <w:lang w:eastAsia="ar-SA"/>
                        </w:rPr>
                        <m:t>10</m:t>
                      </m:r>
                    </m:sub>
                  </m:sSub>
                </m:fName>
                <m:e>
                  <m:r>
                    <w:rPr>
                      <w:rFonts w:ascii="Cambria Math" w:eastAsiaTheme="minorEastAsia" w:hAnsi="Cambria Math" w:cs="Times New Roman"/>
                      <w:sz w:val="24"/>
                      <w:lang w:eastAsia="ar-SA"/>
                    </w:rPr>
                    <m:t>C</m:t>
                  </m:r>
                </m:e>
              </m:func>
            </m:e>
          </m:d>
          <m:sSup>
            <m:sSupPr>
              <m:ctrlPr>
                <w:rPr>
                  <w:rFonts w:ascii="Cambria Math" w:eastAsiaTheme="minorEastAsia" w:hAnsi="Cambria Math" w:cs="Times New Roman"/>
                  <w:i/>
                  <w:sz w:val="24"/>
                  <w:lang w:eastAsia="ar-SA"/>
                </w:rPr>
              </m:ctrlPr>
            </m:sSupPr>
            <m:e>
              <m:d>
                <m:dPr>
                  <m:ctrlPr>
                    <w:rPr>
                      <w:rFonts w:ascii="Cambria Math" w:eastAsiaTheme="minorEastAsia" w:hAnsi="Cambria Math" w:cs="Times New Roman"/>
                      <w:i/>
                      <w:sz w:val="24"/>
                      <w:lang w:eastAsia="ar-SA"/>
                    </w:rPr>
                  </m:ctrlPr>
                </m:dPr>
                <m:e>
                  <m:f>
                    <m:fPr>
                      <m:ctrlPr>
                        <w:rPr>
                          <w:rFonts w:ascii="Cambria Math" w:eastAsiaTheme="minorEastAsia" w:hAnsi="Cambria Math" w:cs="Times New Roman"/>
                          <w:i/>
                          <w:sz w:val="24"/>
                          <w:lang w:eastAsia="ar-SA"/>
                        </w:rPr>
                      </m:ctrlPr>
                    </m:fPr>
                    <m:num>
                      <m:r>
                        <w:rPr>
                          <w:rFonts w:ascii="Cambria Math" w:eastAsiaTheme="minorEastAsia" w:hAnsi="Cambria Math" w:cs="Times New Roman"/>
                          <w:sz w:val="24"/>
                          <w:lang w:eastAsia="ar-SA"/>
                        </w:rPr>
                        <m:t>λ</m:t>
                      </m:r>
                    </m:num>
                    <m:den>
                      <m:r>
                        <w:rPr>
                          <w:rFonts w:ascii="Cambria Math" w:eastAsiaTheme="minorEastAsia" w:hAnsi="Cambria Math" w:cs="Times New Roman"/>
                          <w:sz w:val="24"/>
                          <w:lang w:eastAsia="ar-SA"/>
                        </w:rPr>
                        <m:t>0.55</m:t>
                      </m:r>
                    </m:den>
                  </m:f>
                </m:e>
              </m:d>
            </m:e>
            <m:sup>
              <m:r>
                <w:rPr>
                  <w:rFonts w:ascii="Cambria Math" w:eastAsiaTheme="minorEastAsia" w:hAnsi="Cambria Math" w:cs="Times New Roman"/>
                  <w:sz w:val="24"/>
                  <w:lang w:eastAsia="ar-SA"/>
                </w:rPr>
                <m:t>V</m:t>
              </m:r>
            </m:sup>
          </m:sSup>
          <m:r>
            <w:rPr>
              <w:rFonts w:ascii="Cambria Math" w:eastAsiaTheme="minorEastAsia" w:hAnsi="Cambria Math" w:cs="Times New Roman"/>
              <w:sz w:val="24"/>
              <w:lang w:eastAsia="ar-SA"/>
            </w:rPr>
            <m:t>,</m:t>
          </m:r>
        </m:oMath>
      </m:oMathPara>
    </w:p>
    <w:p w14:paraId="5754B5BF" w14:textId="77777777"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sz w:val="24"/>
          <w:lang w:eastAsia="ar-SA"/>
        </w:rPr>
      </w:pPr>
    </w:p>
    <w:p w14:paraId="67CD3607" w14:textId="77777777"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 xml:space="preserve">where the exponent </w:t>
      </w:r>
      <m:oMath>
        <m:r>
          <w:rPr>
            <w:rFonts w:ascii="Cambria Math" w:eastAsiaTheme="minorEastAsia" w:hAnsi="Cambria Math" w:cs="Times New Roman"/>
            <w:sz w:val="24"/>
            <w:lang w:eastAsia="ar-SA"/>
          </w:rPr>
          <m:t xml:space="preserve">V=0 </m:t>
        </m:r>
      </m:oMath>
      <w:r w:rsidRPr="00C92D04">
        <w:rPr>
          <w:rFonts w:ascii="Times New Roman" w:eastAsiaTheme="minorEastAsia" w:hAnsi="Times New Roman" w:cs="Times New Roman"/>
          <w:sz w:val="24"/>
          <w:lang w:eastAsia="ar-SA"/>
        </w:rPr>
        <w:t xml:space="preserve">for </w:t>
      </w:r>
      <m:oMath>
        <m:r>
          <w:rPr>
            <w:rFonts w:ascii="Cambria Math" w:eastAsiaTheme="minorEastAsia" w:hAnsi="Cambria Math" w:cs="Times New Roman"/>
            <w:sz w:val="24"/>
            <w:lang w:eastAsia="ar-SA"/>
          </w:rPr>
          <m:t>C&gt;2</m:t>
        </m:r>
      </m:oMath>
      <w:r w:rsidRPr="00C92D04">
        <w:rPr>
          <w:rFonts w:ascii="Times New Roman" w:eastAsiaTheme="minorEastAsia" w:hAnsi="Times New Roman" w:cs="Times New Roman"/>
          <w:sz w:val="24"/>
          <w:lang w:eastAsia="ar-SA"/>
        </w:rPr>
        <w:t xml:space="preserve">, and </w:t>
      </w:r>
      <m:oMath>
        <m:r>
          <w:rPr>
            <w:rFonts w:ascii="Cambria Math" w:eastAsiaTheme="minorEastAsia" w:hAnsi="Cambria Math" w:cs="Times New Roman"/>
            <w:sz w:val="24"/>
            <w:lang w:eastAsia="ar-SA"/>
          </w:rPr>
          <m:t>V=0.5</m:t>
        </m:r>
        <m:d>
          <m:dPr>
            <m:begChr m:val="["/>
            <m:endChr m:val="]"/>
            <m:ctrlPr>
              <w:rPr>
                <w:rFonts w:ascii="Cambria Math" w:eastAsiaTheme="minorEastAsia" w:hAnsi="Cambria Math" w:cs="Times New Roman"/>
                <w:i/>
                <w:sz w:val="24"/>
                <w:lang w:eastAsia="ar-SA"/>
              </w:rPr>
            </m:ctrlPr>
          </m:dPr>
          <m:e>
            <m:func>
              <m:funcPr>
                <m:ctrlPr>
                  <w:rPr>
                    <w:rFonts w:ascii="Cambria Math" w:eastAsiaTheme="minorEastAsia" w:hAnsi="Cambria Math" w:cs="Times New Roman"/>
                    <w:i/>
                    <w:sz w:val="24"/>
                    <w:lang w:eastAsia="ar-SA"/>
                  </w:rPr>
                </m:ctrlPr>
              </m:funcPr>
              <m:fName>
                <m:sSub>
                  <m:sSubPr>
                    <m:ctrlPr>
                      <w:rPr>
                        <w:rFonts w:ascii="Cambria Math" w:eastAsiaTheme="minorEastAsia" w:hAnsi="Cambria Math" w:cs="Times New Roman"/>
                        <w:i/>
                        <w:sz w:val="24"/>
                        <w:lang w:eastAsia="ar-SA"/>
                      </w:rPr>
                    </m:ctrlPr>
                  </m:sSubPr>
                  <m:e>
                    <m:r>
                      <m:rPr>
                        <m:sty m:val="p"/>
                      </m:rPr>
                      <w:rPr>
                        <w:rFonts w:ascii="Cambria Math" w:eastAsiaTheme="minorEastAsia" w:hAnsi="Cambria Math" w:cs="Times New Roman"/>
                        <w:sz w:val="24"/>
                        <w:lang w:eastAsia="ar-SA"/>
                      </w:rPr>
                      <m:t>log</m:t>
                    </m:r>
                  </m:e>
                  <m:sub>
                    <m:r>
                      <w:rPr>
                        <w:rFonts w:ascii="Cambria Math" w:eastAsiaTheme="minorEastAsia" w:hAnsi="Cambria Math" w:cs="Times New Roman"/>
                        <w:sz w:val="24"/>
                        <w:lang w:eastAsia="ar-SA"/>
                      </w:rPr>
                      <m:t>10</m:t>
                    </m:r>
                  </m:sub>
                </m:sSub>
              </m:fName>
              <m:e>
                <m:r>
                  <w:rPr>
                    <w:rFonts w:ascii="Cambria Math" w:eastAsiaTheme="minorEastAsia" w:hAnsi="Cambria Math" w:cs="Times New Roman"/>
                    <w:sz w:val="24"/>
                    <w:lang w:eastAsia="ar-SA"/>
                  </w:rPr>
                  <m:t>C</m:t>
                </m:r>
              </m:e>
            </m:func>
            <m:r>
              <w:rPr>
                <w:rFonts w:ascii="Cambria Math" w:eastAsiaTheme="minorEastAsia" w:hAnsi="Cambria Math" w:cs="Times New Roman"/>
                <w:sz w:val="24"/>
                <w:lang w:eastAsia="ar-SA"/>
              </w:rPr>
              <m:t>-0.3</m:t>
            </m:r>
          </m:e>
        </m:d>
      </m:oMath>
      <w:r w:rsidRPr="00C92D04">
        <w:rPr>
          <w:rFonts w:ascii="Times New Roman" w:eastAsiaTheme="minorEastAsia" w:hAnsi="Times New Roman" w:cs="Times New Roman"/>
          <w:sz w:val="24"/>
          <w:lang w:eastAsia="ar-SA"/>
        </w:rPr>
        <w:t xml:space="preserve"> for </w:t>
      </w:r>
      <m:oMath>
        <m:r>
          <w:rPr>
            <w:rFonts w:ascii="Cambria Math" w:eastAsiaTheme="minorEastAsia" w:hAnsi="Cambria Math" w:cs="Times New Roman"/>
            <w:sz w:val="24"/>
            <w:lang w:eastAsia="ar-SA"/>
          </w:rPr>
          <m:t>C≤2</m:t>
        </m:r>
      </m:oMath>
      <w:r w:rsidRPr="00C92D04">
        <w:rPr>
          <w:rFonts w:ascii="Times New Roman" w:eastAsiaTheme="minorEastAsia" w:hAnsi="Times New Roman" w:cs="Times New Roman"/>
          <w:sz w:val="24"/>
          <w:lang w:eastAsia="ar-SA"/>
        </w:rPr>
        <w:t>. The complete scattering is then</w:t>
      </w:r>
    </w:p>
    <w:p w14:paraId="469EAA5F" w14:textId="77777777"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sz w:val="24"/>
          <w:lang w:eastAsia="ar-SA"/>
        </w:rPr>
      </w:pPr>
    </w:p>
    <w:p w14:paraId="4FFAD3B4" w14:textId="6D37621F"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ab/>
      </w:r>
      <m:oMath>
        <m:r>
          <w:rPr>
            <w:rFonts w:ascii="Cambria Math" w:eastAsiaTheme="minorEastAsia" w:hAnsi="Cambria Math" w:cs="Times New Roman"/>
            <w:sz w:val="24"/>
            <w:lang w:eastAsia="ar-SA"/>
          </w:rPr>
          <m:t xml:space="preserve"> </m:t>
        </m:r>
        <m:sSub>
          <m:sSubPr>
            <m:ctrlPr>
              <w:rPr>
                <w:rFonts w:ascii="Cambria Math" w:eastAsiaTheme="minorEastAsia" w:hAnsi="Cambria Math" w:cs="Times New Roman"/>
                <w:i/>
                <w:sz w:val="24"/>
                <w:lang w:eastAsia="ar-SA"/>
              </w:rPr>
            </m:ctrlPr>
          </m:sSub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b</m:t>
                </m:r>
              </m:e>
              <m:sub>
                <m:r>
                  <w:rPr>
                    <w:rFonts w:ascii="Cambria Math" w:eastAsiaTheme="minorEastAsia" w:hAnsi="Cambria Math" w:cs="Times New Roman"/>
                    <w:sz w:val="24"/>
                    <w:lang w:eastAsia="ar-SA"/>
                  </w:rPr>
                  <m:t>TOT</m:t>
                </m:r>
              </m:sub>
            </m:sSub>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λ,C</m:t>
                </m:r>
              </m:e>
            </m:d>
            <m:r>
              <w:rPr>
                <w:rFonts w:ascii="Cambria Math" w:eastAsiaTheme="minorEastAsia" w:hAnsi="Cambria Math" w:cs="Times New Roman"/>
                <w:sz w:val="24"/>
                <w:lang w:eastAsia="ar-SA"/>
              </w:rPr>
              <m:t>=b</m:t>
            </m:r>
          </m:e>
          <m:sub>
            <m:r>
              <w:rPr>
                <w:rFonts w:ascii="Cambria Math" w:eastAsiaTheme="minorEastAsia" w:hAnsi="Cambria Math" w:cs="Times New Roman"/>
                <w:sz w:val="24"/>
                <w:lang w:eastAsia="ar-SA"/>
              </w:rPr>
              <m:t>W</m:t>
            </m:r>
          </m:sub>
        </m:sSub>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λ</m:t>
            </m:r>
          </m:e>
        </m:d>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b</m:t>
            </m:r>
          </m:e>
          <m:sub>
            <m:r>
              <w:rPr>
                <w:rFonts w:ascii="Cambria Math" w:eastAsiaTheme="minorEastAsia" w:hAnsi="Cambria Math" w:cs="Times New Roman"/>
                <w:sz w:val="24"/>
                <w:lang w:eastAsia="ar-SA"/>
              </w:rPr>
              <m:t>ph</m:t>
            </m:r>
          </m:sub>
        </m:sSub>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λ,C</m:t>
            </m:r>
          </m:e>
        </m:d>
        <m:r>
          <w:rPr>
            <w:rFonts w:ascii="Cambria Math" w:eastAsiaTheme="minorEastAsia" w:hAnsi="Cambria Math" w:cs="Times New Roman"/>
            <w:sz w:val="24"/>
            <w:lang w:eastAsia="ar-SA"/>
          </w:rPr>
          <m:t xml:space="preserve">. </m:t>
        </m:r>
      </m:oMath>
      <w:r w:rsidR="0034081D">
        <w:rPr>
          <w:rFonts w:ascii="Times New Roman" w:eastAsiaTheme="minorEastAsia" w:hAnsi="Times New Roman" w:cs="Times New Roman"/>
          <w:sz w:val="24"/>
          <w:lang w:eastAsia="ar-SA"/>
        </w:rPr>
        <w:tab/>
      </w:r>
      <w:r w:rsidR="0034081D">
        <w:rPr>
          <w:rFonts w:ascii="Times New Roman" w:eastAsiaTheme="minorEastAsia" w:hAnsi="Times New Roman" w:cs="Times New Roman"/>
          <w:sz w:val="24"/>
          <w:lang w:eastAsia="ar-SA"/>
        </w:rPr>
        <w:tab/>
      </w:r>
      <w:r w:rsidR="0034081D">
        <w:rPr>
          <w:rFonts w:ascii="Times New Roman" w:eastAsiaTheme="minorEastAsia" w:hAnsi="Times New Roman" w:cs="Times New Roman"/>
          <w:sz w:val="24"/>
          <w:lang w:eastAsia="ar-SA"/>
        </w:rPr>
        <w:tab/>
      </w:r>
      <w:r w:rsidR="0034081D">
        <w:rPr>
          <w:rFonts w:ascii="Times New Roman" w:eastAsiaTheme="minorEastAsia" w:hAnsi="Times New Roman" w:cs="Times New Roman"/>
          <w:sz w:val="24"/>
          <w:lang w:eastAsia="ar-SA"/>
        </w:rPr>
        <w:tab/>
      </w:r>
      <w:r w:rsidR="0034081D">
        <w:rPr>
          <w:rFonts w:ascii="Times New Roman" w:eastAsiaTheme="minorEastAsia" w:hAnsi="Times New Roman" w:cs="Times New Roman"/>
          <w:sz w:val="24"/>
          <w:lang w:eastAsia="ar-SA"/>
        </w:rPr>
        <w:tab/>
      </w:r>
      <w:r w:rsidR="0034081D">
        <w:rPr>
          <w:rFonts w:ascii="Times New Roman" w:eastAsiaTheme="minorEastAsia" w:hAnsi="Times New Roman" w:cs="Times New Roman"/>
          <w:sz w:val="24"/>
          <w:lang w:eastAsia="ar-SA"/>
        </w:rPr>
        <w:tab/>
        <w:t xml:space="preserve">     </w:t>
      </w:r>
      <w:r w:rsidR="00D573FE">
        <w:rPr>
          <w:rFonts w:ascii="Times New Roman" w:eastAsiaTheme="minorEastAsia" w:hAnsi="Times New Roman" w:cs="Times New Roman"/>
          <w:sz w:val="24"/>
          <w:lang w:eastAsia="ar-SA"/>
        </w:rPr>
        <w:t xml:space="preserve">   (</w:t>
      </w:r>
      <w:r w:rsidRPr="00C92D04">
        <w:rPr>
          <w:rFonts w:ascii="Times New Roman" w:eastAsiaTheme="minorEastAsia" w:hAnsi="Times New Roman" w:cs="Times New Roman"/>
          <w:sz w:val="24"/>
          <w:lang w:eastAsia="ar-SA"/>
        </w:rPr>
        <w:t>6.2.11)</w:t>
      </w:r>
    </w:p>
    <w:p w14:paraId="64988E62" w14:textId="77777777"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sz w:val="24"/>
          <w:lang w:eastAsia="ar-SA"/>
        </w:rPr>
      </w:pPr>
    </w:p>
    <w:p w14:paraId="4B9B3851" w14:textId="77777777"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In the original formulation of water-leaving radiance in VLIDORT, the following formula was used to obtain the basic ocean-surface reflectance [</w:t>
      </w:r>
      <w:r w:rsidRPr="00C92D04">
        <w:rPr>
          <w:rFonts w:ascii="Times New Roman" w:eastAsiaTheme="minorEastAsia" w:hAnsi="Times New Roman" w:cs="Times New Roman"/>
          <w:i/>
          <w:sz w:val="24"/>
          <w:lang w:eastAsia="ar-SA"/>
        </w:rPr>
        <w:t xml:space="preserve">Morel and </w:t>
      </w:r>
      <w:proofErr w:type="spellStart"/>
      <w:r w:rsidRPr="00C92D04">
        <w:rPr>
          <w:rFonts w:ascii="Times New Roman" w:eastAsiaTheme="minorEastAsia" w:hAnsi="Times New Roman" w:cs="Times New Roman"/>
          <w:i/>
          <w:sz w:val="24"/>
          <w:lang w:eastAsia="ar-SA"/>
        </w:rPr>
        <w:t>Gentili</w:t>
      </w:r>
      <w:proofErr w:type="spellEnd"/>
      <w:r w:rsidRPr="00C92D04">
        <w:rPr>
          <w:rFonts w:ascii="Times New Roman" w:eastAsiaTheme="minorEastAsia" w:hAnsi="Times New Roman" w:cs="Times New Roman"/>
          <w:sz w:val="24"/>
          <w:lang w:eastAsia="ar-SA"/>
        </w:rPr>
        <w:t>, 1992]:</w:t>
      </w:r>
    </w:p>
    <w:p w14:paraId="1CCC58CA" w14:textId="77777777"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sz w:val="24"/>
          <w:lang w:eastAsia="ar-SA"/>
        </w:rPr>
      </w:pPr>
    </w:p>
    <w:p w14:paraId="6676FD4B" w14:textId="00BC3F65"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ab/>
      </w:r>
      <m:oMath>
        <m:r>
          <w:rPr>
            <w:rFonts w:ascii="Cambria Math" w:eastAsiaTheme="minorEastAsia" w:hAnsi="Cambria Math" w:cs="Times New Roman"/>
            <w:sz w:val="24"/>
            <w:lang w:eastAsia="ar-SA"/>
          </w:rPr>
          <m:t>R</m:t>
        </m:r>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C,λ,</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e>
        </m:d>
        <m:r>
          <w:rPr>
            <w:rFonts w:ascii="Cambria Math" w:eastAsiaTheme="minorEastAsia" w:hAnsi="Cambria Math" w:cs="Times New Roman"/>
            <w:sz w:val="24"/>
            <w:lang w:eastAsia="ar-SA"/>
          </w:rPr>
          <m:t>=f</m:t>
        </m:r>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e>
        </m:d>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R</m:t>
            </m:r>
          </m:e>
          <m:sub>
            <m:r>
              <w:rPr>
                <w:rFonts w:ascii="Cambria Math" w:eastAsiaTheme="minorEastAsia" w:hAnsi="Cambria Math" w:cs="Times New Roman"/>
                <w:sz w:val="24"/>
                <w:lang w:eastAsia="ar-SA"/>
              </w:rPr>
              <m:t>TOT</m:t>
            </m:r>
          </m:sub>
        </m:sSub>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λ,C</m:t>
            </m:r>
          </m:e>
        </m:d>
        <m:r>
          <w:rPr>
            <w:rFonts w:ascii="Cambria Math" w:eastAsiaTheme="minorEastAsia" w:hAnsi="Cambria Math" w:cs="Times New Roman"/>
            <w:sz w:val="24"/>
            <w:lang w:eastAsia="ar-SA"/>
          </w:rPr>
          <m:t>≡f</m:t>
        </m:r>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e>
        </m:d>
        <m:f>
          <m:fPr>
            <m:ctrlPr>
              <w:rPr>
                <w:rFonts w:ascii="Cambria Math" w:eastAsiaTheme="minorEastAsia" w:hAnsi="Cambria Math" w:cs="Times New Roman"/>
                <w:i/>
                <w:sz w:val="24"/>
                <w:lang w:eastAsia="ar-SA"/>
              </w:rPr>
            </m:ctrlPr>
          </m:fPr>
          <m:num>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b</m:t>
                </m:r>
              </m:e>
              <m:sub>
                <m:r>
                  <w:rPr>
                    <w:rFonts w:ascii="Cambria Math" w:eastAsiaTheme="minorEastAsia" w:hAnsi="Cambria Math" w:cs="Times New Roman"/>
                    <w:sz w:val="24"/>
                    <w:lang w:eastAsia="ar-SA"/>
                  </w:rPr>
                  <m:t>TOT</m:t>
                </m:r>
              </m:sub>
            </m:sSub>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λ,C</m:t>
                </m:r>
              </m:e>
            </m:d>
          </m:num>
          <m:den>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a</m:t>
                </m:r>
              </m:e>
              <m:sub>
                <m:r>
                  <w:rPr>
                    <w:rFonts w:ascii="Cambria Math" w:eastAsiaTheme="minorEastAsia" w:hAnsi="Cambria Math" w:cs="Times New Roman"/>
                    <w:sz w:val="24"/>
                    <w:lang w:eastAsia="ar-SA"/>
                  </w:rPr>
                  <m:t>TOT</m:t>
                </m:r>
              </m:sub>
            </m:sSub>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λ,C</m:t>
                </m:r>
              </m:e>
            </m:d>
          </m:den>
        </m:f>
        <m:r>
          <w:rPr>
            <w:rFonts w:ascii="Cambria Math" w:eastAsiaTheme="minorEastAsia" w:hAnsi="Cambria Math" w:cs="Times New Roman"/>
            <w:sz w:val="24"/>
            <w:lang w:eastAsia="ar-SA"/>
          </w:rPr>
          <m:t>;</m:t>
        </m:r>
      </m:oMath>
      <w:r w:rsidR="0034081D">
        <w:rPr>
          <w:rFonts w:ascii="Times New Roman" w:eastAsiaTheme="minorEastAsia" w:hAnsi="Times New Roman" w:cs="Times New Roman"/>
          <w:sz w:val="24"/>
          <w:lang w:eastAsia="ar-SA"/>
        </w:rPr>
        <w:tab/>
      </w:r>
      <w:r w:rsidR="0034081D">
        <w:rPr>
          <w:rFonts w:ascii="Times New Roman" w:eastAsiaTheme="minorEastAsia" w:hAnsi="Times New Roman" w:cs="Times New Roman"/>
          <w:sz w:val="24"/>
          <w:lang w:eastAsia="ar-SA"/>
        </w:rPr>
        <w:tab/>
      </w:r>
      <w:r w:rsidR="0034081D">
        <w:rPr>
          <w:rFonts w:ascii="Times New Roman" w:eastAsiaTheme="minorEastAsia" w:hAnsi="Times New Roman" w:cs="Times New Roman"/>
          <w:sz w:val="24"/>
          <w:lang w:eastAsia="ar-SA"/>
        </w:rPr>
        <w:tab/>
      </w:r>
      <w:r w:rsidR="0034081D">
        <w:rPr>
          <w:rFonts w:ascii="Times New Roman" w:eastAsiaTheme="minorEastAsia" w:hAnsi="Times New Roman" w:cs="Times New Roman"/>
          <w:sz w:val="24"/>
          <w:lang w:eastAsia="ar-SA"/>
        </w:rPr>
        <w:tab/>
        <w:t xml:space="preserve">     </w:t>
      </w:r>
      <w:r w:rsidR="00D573FE">
        <w:rPr>
          <w:rFonts w:ascii="Times New Roman" w:eastAsiaTheme="minorEastAsia" w:hAnsi="Times New Roman" w:cs="Times New Roman"/>
          <w:sz w:val="24"/>
          <w:lang w:eastAsia="ar-SA"/>
        </w:rPr>
        <w:t xml:space="preserve">   (</w:t>
      </w:r>
      <w:r w:rsidRPr="00C92D04">
        <w:rPr>
          <w:rFonts w:ascii="Times New Roman" w:eastAsiaTheme="minorEastAsia" w:hAnsi="Times New Roman" w:cs="Times New Roman"/>
          <w:sz w:val="24"/>
          <w:lang w:eastAsia="ar-SA"/>
        </w:rPr>
        <w:t>6.2.12)</w:t>
      </w:r>
    </w:p>
    <w:p w14:paraId="7DE0241F" w14:textId="77777777"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sz w:val="24"/>
          <w:lang w:eastAsia="ar-SA"/>
        </w:rPr>
      </w:pPr>
    </w:p>
    <w:p w14:paraId="1AD6BF76" w14:textId="50D8AA2E"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ab/>
      </w:r>
      <m:oMath>
        <m:r>
          <w:rPr>
            <w:rFonts w:ascii="Cambria Math" w:eastAsiaTheme="minorEastAsia" w:hAnsi="Cambria Math" w:cs="Times New Roman"/>
            <w:sz w:val="24"/>
            <w:lang w:eastAsia="ar-SA"/>
          </w:rPr>
          <m:t>f</m:t>
        </m:r>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λ,C,</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θ</m:t>
                </m:r>
              </m:e>
              <m:sub>
                <m:r>
                  <w:rPr>
                    <w:rFonts w:ascii="Cambria Math" w:eastAsiaTheme="minorEastAsia" w:hAnsi="Cambria Math" w:cs="Times New Roman"/>
                    <w:sz w:val="24"/>
                    <w:lang w:eastAsia="ar-SA"/>
                  </w:rPr>
                  <m:t>0</m:t>
                </m:r>
              </m:sub>
            </m:sSub>
          </m:e>
        </m:d>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d</m:t>
            </m:r>
          </m:e>
          <m:sub>
            <m:r>
              <w:rPr>
                <w:rFonts w:ascii="Cambria Math" w:eastAsiaTheme="minorEastAsia" w:hAnsi="Cambria Math" w:cs="Times New Roman"/>
                <w:sz w:val="24"/>
                <w:lang w:eastAsia="ar-SA"/>
              </w:rPr>
              <m:t>0</m:t>
            </m:r>
          </m:sub>
        </m:sSub>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d</m:t>
            </m:r>
          </m:e>
          <m:sub>
            <m:r>
              <w:rPr>
                <w:rFonts w:ascii="Cambria Math" w:eastAsiaTheme="minorEastAsia" w:hAnsi="Cambria Math" w:cs="Times New Roman"/>
                <w:sz w:val="24"/>
                <w:lang w:eastAsia="ar-SA"/>
              </w:rPr>
              <m:t>1</m:t>
            </m:r>
          </m:sub>
        </m:sSub>
        <m:r>
          <w:rPr>
            <w:rFonts w:ascii="Cambria Math" w:eastAsiaTheme="minorEastAsia" w:hAnsi="Cambria Math" w:cs="Times New Roman"/>
            <w:sz w:val="24"/>
            <w:lang w:eastAsia="ar-SA"/>
          </w:rPr>
          <m:t>η-</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d</m:t>
            </m:r>
          </m:e>
          <m:sub>
            <m:r>
              <w:rPr>
                <w:rFonts w:ascii="Cambria Math" w:eastAsiaTheme="minorEastAsia" w:hAnsi="Cambria Math" w:cs="Times New Roman"/>
                <w:sz w:val="24"/>
                <w:lang w:eastAsia="ar-SA"/>
              </w:rPr>
              <m:t>2</m:t>
            </m:r>
          </m:sub>
        </m:sSub>
        <m:sSup>
          <m:sSupPr>
            <m:ctrlPr>
              <w:rPr>
                <w:rFonts w:ascii="Cambria Math" w:eastAsiaTheme="minorEastAsia" w:hAnsi="Cambria Math" w:cs="Times New Roman"/>
                <w:i/>
                <w:sz w:val="24"/>
                <w:lang w:eastAsia="ar-SA"/>
              </w:rPr>
            </m:ctrlPr>
          </m:sSupPr>
          <m:e>
            <m:r>
              <w:rPr>
                <w:rFonts w:ascii="Cambria Math" w:eastAsiaTheme="minorEastAsia" w:hAnsi="Cambria Math" w:cs="Times New Roman"/>
                <w:sz w:val="24"/>
                <w:lang w:eastAsia="ar-SA"/>
              </w:rPr>
              <m:t>η</m:t>
            </m:r>
          </m:e>
          <m:sup>
            <m:r>
              <w:rPr>
                <w:rFonts w:ascii="Cambria Math" w:eastAsiaTheme="minorEastAsia" w:hAnsi="Cambria Math" w:cs="Times New Roman"/>
                <w:sz w:val="24"/>
                <w:lang w:eastAsia="ar-SA"/>
              </w:rPr>
              <m:t>2</m:t>
            </m:r>
          </m:sup>
        </m:sSup>
        <m:r>
          <w:rPr>
            <w:rFonts w:ascii="Cambria Math" w:eastAsiaTheme="minorEastAsia" w:hAnsi="Cambria Math" w:cs="Times New Roman"/>
            <w:sz w:val="24"/>
            <w:lang w:eastAsia="ar-SA"/>
          </w:rPr>
          <m:t>+</m:t>
        </m:r>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d</m:t>
                </m:r>
              </m:e>
              <m:sub>
                <m:r>
                  <w:rPr>
                    <w:rFonts w:ascii="Cambria Math" w:eastAsiaTheme="minorEastAsia" w:hAnsi="Cambria Math" w:cs="Times New Roman"/>
                    <w:sz w:val="24"/>
                    <w:lang w:eastAsia="ar-SA"/>
                  </w:rPr>
                  <m:t>3</m:t>
                </m:r>
              </m:sub>
            </m:sSub>
            <m:r>
              <w:rPr>
                <w:rFonts w:ascii="Cambria Math" w:eastAsiaTheme="minorEastAsia" w:hAnsi="Cambria Math" w:cs="Times New Roman"/>
                <w:sz w:val="24"/>
                <w:lang w:eastAsia="ar-SA"/>
              </w:rPr>
              <m:t>η-</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d</m:t>
                </m:r>
              </m:e>
              <m:sub>
                <m:r>
                  <w:rPr>
                    <w:rFonts w:ascii="Cambria Math" w:eastAsiaTheme="minorEastAsia" w:hAnsi="Cambria Math" w:cs="Times New Roman"/>
                    <w:sz w:val="24"/>
                    <w:lang w:eastAsia="ar-SA"/>
                  </w:rPr>
                  <m:t>4</m:t>
                </m:r>
              </m:sub>
            </m:sSub>
          </m:e>
        </m:d>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r>
          <w:rPr>
            <w:rFonts w:ascii="Cambria Math" w:eastAsiaTheme="minorEastAsia" w:hAnsi="Cambria Math" w:cs="Times New Roman"/>
            <w:sz w:val="24"/>
            <w:lang w:eastAsia="ar-SA"/>
          </w:rPr>
          <m:t>;       η=</m:t>
        </m:r>
        <m:f>
          <m:fPr>
            <m:ctrlPr>
              <w:rPr>
                <w:rFonts w:ascii="Cambria Math" w:eastAsiaTheme="minorEastAsia" w:hAnsi="Cambria Math" w:cs="Times New Roman"/>
                <w:i/>
                <w:sz w:val="24"/>
                <w:lang w:eastAsia="ar-SA"/>
              </w:rPr>
            </m:ctrlPr>
          </m:fPr>
          <m:num>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b</m:t>
                </m:r>
              </m:e>
              <m:sub>
                <m:r>
                  <w:rPr>
                    <w:rFonts w:ascii="Cambria Math" w:eastAsiaTheme="minorEastAsia" w:hAnsi="Cambria Math" w:cs="Times New Roman"/>
                    <w:sz w:val="24"/>
                    <w:lang w:eastAsia="ar-SA"/>
                  </w:rPr>
                  <m:t>W</m:t>
                </m:r>
              </m:sub>
            </m:sSub>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λ</m:t>
                </m:r>
              </m:e>
            </m:d>
          </m:num>
          <m:den>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b</m:t>
                </m:r>
              </m:e>
              <m:sub>
                <m:r>
                  <w:rPr>
                    <w:rFonts w:ascii="Cambria Math" w:eastAsiaTheme="minorEastAsia" w:hAnsi="Cambria Math" w:cs="Times New Roman"/>
                    <w:sz w:val="24"/>
                    <w:lang w:eastAsia="ar-SA"/>
                  </w:rPr>
                  <m:t>TOT</m:t>
                </m:r>
              </m:sub>
            </m:sSub>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λ,C</m:t>
                </m:r>
              </m:e>
            </m:d>
          </m:den>
        </m:f>
        <m:r>
          <w:rPr>
            <w:rFonts w:ascii="Cambria Math" w:eastAsiaTheme="minorEastAsia" w:hAnsi="Cambria Math" w:cs="Times New Roman"/>
            <w:sz w:val="24"/>
            <w:lang w:eastAsia="ar-SA"/>
          </w:rPr>
          <m:t>.</m:t>
        </m:r>
      </m:oMath>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t xml:space="preserve">     </w:t>
      </w:r>
      <w:r w:rsidR="00D573FE">
        <w:rPr>
          <w:rFonts w:ascii="Times New Roman" w:eastAsiaTheme="minorEastAsia" w:hAnsi="Times New Roman" w:cs="Times New Roman"/>
          <w:sz w:val="24"/>
          <w:lang w:eastAsia="ar-SA"/>
        </w:rPr>
        <w:t xml:space="preserve">   (</w:t>
      </w:r>
      <w:r w:rsidRPr="00C92D04">
        <w:rPr>
          <w:rFonts w:ascii="Times New Roman" w:eastAsiaTheme="minorEastAsia" w:hAnsi="Times New Roman" w:cs="Times New Roman"/>
          <w:sz w:val="24"/>
          <w:lang w:eastAsia="ar-SA"/>
        </w:rPr>
        <w:t>6.2.13)</w:t>
      </w:r>
    </w:p>
    <w:p w14:paraId="3B7BD1A2" w14:textId="77777777"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sz w:val="24"/>
          <w:lang w:eastAsia="ar-SA"/>
        </w:rPr>
      </w:pPr>
    </w:p>
    <w:p w14:paraId="1825FD6F" w14:textId="77777777"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 xml:space="preserve">Here, </w:t>
      </w:r>
      <m:oMath>
        <m:r>
          <w:rPr>
            <w:rFonts w:ascii="Cambria Math" w:eastAsiaTheme="minorEastAsia" w:hAnsi="Cambria Math" w:cs="Times New Roman"/>
            <w:sz w:val="24"/>
            <w:lang w:eastAsia="ar-SA"/>
          </w:rPr>
          <m:t>f</m:t>
        </m:r>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λ,C,</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θ</m:t>
                </m:r>
              </m:e>
              <m:sub>
                <m:r>
                  <w:rPr>
                    <w:rFonts w:ascii="Cambria Math" w:eastAsiaTheme="minorEastAsia" w:hAnsi="Cambria Math" w:cs="Times New Roman"/>
                    <w:sz w:val="24"/>
                    <w:lang w:eastAsia="ar-SA"/>
                  </w:rPr>
                  <m:t>0</m:t>
                </m:r>
              </m:sub>
            </m:sSub>
          </m:e>
        </m:d>
      </m:oMath>
      <w:r w:rsidRPr="00C92D04">
        <w:rPr>
          <w:rFonts w:ascii="Times New Roman" w:eastAsiaTheme="minorEastAsia" w:hAnsi="Times New Roman" w:cs="Times New Roman"/>
          <w:sz w:val="24"/>
          <w:lang w:eastAsia="ar-SA"/>
        </w:rPr>
        <w:t xml:space="preserve"> is given with 5 constants </w:t>
      </w:r>
      <m:oMath>
        <m:d>
          <m:dPr>
            <m:begChr m:val="{"/>
            <m:endChr m:val="}"/>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d</m:t>
                </m:r>
              </m:e>
              <m:sub>
                <m:r>
                  <w:rPr>
                    <w:rFonts w:ascii="Cambria Math" w:eastAsiaTheme="minorEastAsia" w:hAnsi="Cambria Math" w:cs="Times New Roman"/>
                    <w:sz w:val="24"/>
                    <w:lang w:eastAsia="ar-SA"/>
                  </w:rPr>
                  <m:t>0</m:t>
                </m:r>
              </m:sub>
            </m:sSub>
            <m:r>
              <w:rPr>
                <w:rFonts w:ascii="Cambria Math" w:eastAsiaTheme="minorEastAsia" w:hAnsi="Cambria Math" w:cs="Times New Roman"/>
                <w:sz w:val="24"/>
                <w:lang w:eastAsia="ar-SA"/>
              </w:rPr>
              <m:t>,</m:t>
            </m:r>
            <m:r>
              <m:rPr>
                <m:sty m:val="p"/>
              </m:rPr>
              <w:rPr>
                <w:rFonts w:ascii="Cambria Math" w:eastAsiaTheme="minorEastAsia" w:hAnsi="Cambria Math" w:cs="Times New Roman"/>
                <w:sz w:val="24"/>
                <w:lang w:eastAsia="ar-SA"/>
              </w:rPr>
              <m:t xml:space="preserve"> </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d</m:t>
                </m:r>
              </m:e>
              <m:sub>
                <m:r>
                  <w:rPr>
                    <w:rFonts w:ascii="Cambria Math" w:eastAsiaTheme="minorEastAsia" w:hAnsi="Cambria Math" w:cs="Times New Roman"/>
                    <w:sz w:val="24"/>
                    <w:lang w:eastAsia="ar-SA"/>
                  </w:rPr>
                  <m:t>1</m:t>
                </m:r>
              </m:sub>
            </m:sSub>
            <m:r>
              <w:rPr>
                <w:rFonts w:ascii="Cambria Math" w:eastAsiaTheme="minorEastAsia" w:hAnsi="Cambria Math" w:cs="Times New Roman"/>
                <w:sz w:val="24"/>
                <w:lang w:eastAsia="ar-SA"/>
              </w:rPr>
              <m:t>,</m:t>
            </m:r>
            <m:r>
              <m:rPr>
                <m:sty m:val="p"/>
              </m:rPr>
              <w:rPr>
                <w:rFonts w:ascii="Cambria Math" w:eastAsiaTheme="minorEastAsia" w:hAnsi="Cambria Math" w:cs="Times New Roman"/>
                <w:sz w:val="24"/>
                <w:lang w:eastAsia="ar-SA"/>
              </w:rPr>
              <m:t xml:space="preserve"> </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d</m:t>
                </m:r>
              </m:e>
              <m:sub>
                <m:r>
                  <w:rPr>
                    <w:rFonts w:ascii="Cambria Math" w:eastAsiaTheme="minorEastAsia" w:hAnsi="Cambria Math" w:cs="Times New Roman"/>
                    <w:sz w:val="24"/>
                    <w:lang w:eastAsia="ar-SA"/>
                  </w:rPr>
                  <m:t>2</m:t>
                </m:r>
              </m:sub>
            </m:sSub>
            <m:r>
              <w:rPr>
                <w:rFonts w:ascii="Cambria Math" w:eastAsiaTheme="minorEastAsia" w:hAnsi="Cambria Math" w:cs="Times New Roman"/>
                <w:sz w:val="24"/>
                <w:lang w:eastAsia="ar-SA"/>
              </w:rPr>
              <m:t>,</m:t>
            </m:r>
            <m:r>
              <m:rPr>
                <m:sty m:val="p"/>
              </m:rPr>
              <w:rPr>
                <w:rFonts w:ascii="Cambria Math" w:eastAsiaTheme="minorEastAsia" w:hAnsi="Cambria Math" w:cs="Times New Roman"/>
                <w:sz w:val="24"/>
                <w:lang w:eastAsia="ar-SA"/>
              </w:rPr>
              <m:t xml:space="preserve"> </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d</m:t>
                </m:r>
              </m:e>
              <m:sub>
                <m:r>
                  <w:rPr>
                    <w:rFonts w:ascii="Cambria Math" w:eastAsiaTheme="minorEastAsia" w:hAnsi="Cambria Math" w:cs="Times New Roman"/>
                    <w:sz w:val="24"/>
                    <w:lang w:eastAsia="ar-SA"/>
                  </w:rPr>
                  <m:t>3</m:t>
                </m:r>
              </m:sub>
            </m:sSub>
            <m:r>
              <w:rPr>
                <w:rFonts w:ascii="Cambria Math" w:eastAsiaTheme="minorEastAsia" w:hAnsi="Cambria Math" w:cs="Times New Roman"/>
                <w:sz w:val="24"/>
                <w:lang w:eastAsia="ar-SA"/>
              </w:rPr>
              <m:t>,</m:t>
            </m:r>
            <m:r>
              <m:rPr>
                <m:sty m:val="p"/>
              </m:rPr>
              <w:rPr>
                <w:rFonts w:ascii="Cambria Math" w:eastAsiaTheme="minorEastAsia" w:hAnsi="Cambria Math" w:cs="Times New Roman"/>
                <w:sz w:val="24"/>
                <w:lang w:eastAsia="ar-SA"/>
              </w:rPr>
              <m:t xml:space="preserve"> </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d</m:t>
                </m:r>
              </m:e>
              <m:sub>
                <m:r>
                  <w:rPr>
                    <w:rFonts w:ascii="Cambria Math" w:eastAsiaTheme="minorEastAsia" w:hAnsi="Cambria Math" w:cs="Times New Roman"/>
                    <w:sz w:val="24"/>
                    <w:lang w:eastAsia="ar-SA"/>
                  </w:rPr>
                  <m:t>4</m:t>
                </m:r>
              </m:sub>
            </m:sSub>
          </m:e>
        </m:d>
        <m:r>
          <w:rPr>
            <w:rFonts w:ascii="Cambria Math" w:eastAsiaTheme="minorEastAsia" w:hAnsi="Cambria Math" w:cs="Times New Roman"/>
            <w:sz w:val="24"/>
            <w:lang w:eastAsia="ar-SA"/>
          </w:rPr>
          <m:t xml:space="preserve"> </m:t>
        </m:r>
      </m:oMath>
      <w:proofErr w:type="gramStart"/>
      <w:r w:rsidRPr="00C92D04">
        <w:rPr>
          <w:rFonts w:ascii="Times New Roman" w:eastAsiaTheme="minorEastAsia" w:hAnsi="Times New Roman" w:cs="Times New Roman"/>
          <w:sz w:val="24"/>
          <w:lang w:eastAsia="ar-SA"/>
        </w:rPr>
        <w:t>={</w:t>
      </w:r>
      <w:proofErr w:type="gramEnd"/>
      <w:r w:rsidRPr="00C92D04">
        <w:rPr>
          <w:rFonts w:ascii="Times New Roman" w:eastAsiaTheme="minorEastAsia" w:hAnsi="Times New Roman" w:cs="Times New Roman"/>
          <w:sz w:val="24"/>
          <w:lang w:eastAsia="ar-SA"/>
        </w:rPr>
        <w:t xml:space="preserve">0.6279, 0.0227, 0.0513, 0.2465, 0.3119}, and </w:t>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r>
          <w:rPr>
            <w:rFonts w:ascii="Cambria Math" w:eastAsiaTheme="minorEastAsia" w:hAnsi="Cambria Math" w:cs="Times New Roman"/>
            <w:sz w:val="24"/>
            <w:lang w:eastAsia="ar-SA"/>
          </w:rPr>
          <m:t>=</m:t>
        </m:r>
        <m:func>
          <m:funcPr>
            <m:ctrlPr>
              <w:rPr>
                <w:rFonts w:ascii="Cambria Math" w:eastAsiaTheme="minorEastAsia" w:hAnsi="Cambria Math" w:cs="Times New Roman"/>
                <w:i/>
                <w:sz w:val="24"/>
                <w:lang w:eastAsia="ar-SA"/>
              </w:rPr>
            </m:ctrlPr>
          </m:funcPr>
          <m:fName>
            <m:r>
              <m:rPr>
                <m:sty m:val="p"/>
              </m:rPr>
              <w:rPr>
                <w:rFonts w:ascii="Cambria Math" w:eastAsiaTheme="minorEastAsia" w:hAnsi="Cambria Math" w:cs="Times New Roman"/>
                <w:sz w:val="24"/>
                <w:lang w:eastAsia="ar-SA"/>
              </w:rPr>
              <m:t>cos</m:t>
            </m:r>
          </m:fName>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θ</m:t>
                </m:r>
              </m:e>
              <m:sub>
                <m:r>
                  <w:rPr>
                    <w:rFonts w:ascii="Cambria Math" w:eastAsiaTheme="minorEastAsia" w:hAnsi="Cambria Math" w:cs="Times New Roman"/>
                    <w:sz w:val="24"/>
                    <w:lang w:eastAsia="ar-SA"/>
                  </w:rPr>
                  <m:t>0</m:t>
                </m:r>
              </m:sub>
            </m:sSub>
          </m:e>
        </m:func>
      </m:oMath>
      <w:r w:rsidRPr="00C92D04">
        <w:rPr>
          <w:rFonts w:ascii="Times New Roman" w:eastAsiaTheme="minorEastAsia" w:hAnsi="Times New Roman" w:cs="Times New Roman"/>
          <w:sz w:val="24"/>
          <w:lang w:eastAsia="ar-SA"/>
        </w:rPr>
        <w:t xml:space="preserve"> is the cosine of the solar zenith angle.</w:t>
      </w:r>
    </w:p>
    <w:p w14:paraId="04784D0A" w14:textId="77777777"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sz w:val="24"/>
          <w:lang w:eastAsia="ar-SA"/>
        </w:rPr>
      </w:pPr>
    </w:p>
    <w:p w14:paraId="16303793" w14:textId="77777777"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sz w:val="24"/>
          <w:lang w:eastAsia="ar-SA"/>
        </w:rPr>
      </w:pPr>
      <w:proofErr w:type="gramStart"/>
      <w:r w:rsidRPr="00C92D04">
        <w:rPr>
          <w:rFonts w:ascii="Times New Roman" w:eastAsiaTheme="minorEastAsia" w:hAnsi="Times New Roman" w:cs="Times New Roman"/>
          <w:sz w:val="24"/>
          <w:lang w:eastAsia="ar-SA"/>
        </w:rPr>
        <w:t>In order to</w:t>
      </w:r>
      <w:proofErr w:type="gramEnd"/>
      <w:r w:rsidRPr="00C92D04">
        <w:rPr>
          <w:rFonts w:ascii="Times New Roman" w:eastAsiaTheme="minorEastAsia" w:hAnsi="Times New Roman" w:cs="Times New Roman"/>
          <w:sz w:val="24"/>
          <w:lang w:eastAsia="ar-SA"/>
        </w:rPr>
        <w:t xml:space="preserve"> assign the water-leaving radiance, the complete reflectance term is given by</w:t>
      </w:r>
    </w:p>
    <w:p w14:paraId="52D0CC0E" w14:textId="23059229"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ab/>
      </w:r>
      <m:oMath>
        <m:sSup>
          <m:sSupPr>
            <m:ctrlPr>
              <w:rPr>
                <w:rFonts w:ascii="Cambria Math" w:eastAsiaTheme="minorEastAsia" w:hAnsi="Cambria Math" w:cs="Times New Roman"/>
                <w:i/>
                <w:sz w:val="24"/>
                <w:lang w:eastAsia="ar-SA"/>
              </w:rPr>
            </m:ctrlPr>
          </m:sSupPr>
          <m:e>
            <m:r>
              <w:rPr>
                <w:rFonts w:ascii="Cambria Math" w:eastAsiaTheme="minorEastAsia" w:hAnsi="Cambria Math" w:cs="Times New Roman"/>
                <w:sz w:val="24"/>
                <w:lang w:eastAsia="ar-SA"/>
              </w:rPr>
              <m:t>R</m:t>
            </m:r>
          </m:e>
          <m:sup>
            <m:r>
              <w:rPr>
                <w:rFonts w:ascii="Cambria Math" w:eastAsiaTheme="minorEastAsia" w:hAnsi="Cambria Math" w:cs="Times New Roman"/>
                <w:sz w:val="24"/>
                <w:lang w:eastAsia="ar-SA"/>
              </w:rPr>
              <m:t>'</m:t>
            </m:r>
          </m:sup>
        </m:sSup>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C,λ,</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e>
        </m:d>
        <m:r>
          <w:rPr>
            <w:rFonts w:ascii="Cambria Math" w:eastAsiaTheme="minorEastAsia" w:hAnsi="Cambria Math" w:cs="Times New Roman"/>
            <w:sz w:val="24"/>
            <w:lang w:eastAsia="ar-SA"/>
          </w:rPr>
          <m:t>=</m:t>
        </m:r>
        <m:f>
          <m:fPr>
            <m:ctrlPr>
              <w:rPr>
                <w:rFonts w:ascii="Cambria Math" w:eastAsiaTheme="minorEastAsia" w:hAnsi="Cambria Math" w:cs="Times New Roman"/>
                <w:i/>
                <w:sz w:val="24"/>
                <w:lang w:eastAsia="ar-SA"/>
              </w:rPr>
            </m:ctrlPr>
          </m:fPr>
          <m:num>
            <m:r>
              <w:rPr>
                <w:rFonts w:ascii="Cambria Math" w:eastAsiaTheme="minorEastAsia" w:hAnsi="Cambria Math" w:cs="Times New Roman"/>
                <w:sz w:val="24"/>
                <w:lang w:eastAsia="ar-SA"/>
              </w:rPr>
              <m:t>R</m:t>
            </m:r>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C,λ,</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e>
            </m:d>
          </m:num>
          <m:den>
            <m:r>
              <w:rPr>
                <w:rFonts w:ascii="Cambria Math" w:eastAsiaTheme="minorEastAsia" w:hAnsi="Cambria Math" w:cs="Times New Roman"/>
                <w:sz w:val="24"/>
                <w:lang w:eastAsia="ar-SA"/>
              </w:rPr>
              <m:t>1-ωR</m:t>
            </m:r>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C,λ,</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e>
            </m:d>
          </m:den>
        </m:f>
        <m:r>
          <w:rPr>
            <w:rFonts w:ascii="Cambria Math" w:eastAsiaTheme="minorEastAsia" w:hAnsi="Cambria Math" w:cs="Times New Roman"/>
            <w:sz w:val="24"/>
            <w:lang w:eastAsia="ar-SA"/>
          </w:rPr>
          <m:t xml:space="preserve">. </m:t>
        </m:r>
      </m:oMath>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t xml:space="preserve">  </w:t>
      </w:r>
      <w:r w:rsidR="0034081D">
        <w:rPr>
          <w:rFonts w:ascii="Times New Roman" w:eastAsiaTheme="minorEastAsia" w:hAnsi="Times New Roman" w:cs="Times New Roman"/>
          <w:sz w:val="24"/>
          <w:lang w:eastAsia="ar-SA"/>
        </w:rPr>
        <w:t xml:space="preserve"> </w:t>
      </w:r>
      <w:r w:rsidRPr="00C92D04">
        <w:rPr>
          <w:rFonts w:ascii="Times New Roman" w:eastAsiaTheme="minorEastAsia" w:hAnsi="Times New Roman" w:cs="Times New Roman"/>
          <w:sz w:val="24"/>
          <w:lang w:eastAsia="ar-SA"/>
        </w:rPr>
        <w:t xml:space="preserve">  </w:t>
      </w:r>
      <w:r w:rsidR="00D573FE">
        <w:rPr>
          <w:rFonts w:ascii="Times New Roman" w:eastAsiaTheme="minorEastAsia" w:hAnsi="Times New Roman" w:cs="Times New Roman"/>
          <w:sz w:val="24"/>
          <w:lang w:eastAsia="ar-SA"/>
        </w:rPr>
        <w:t xml:space="preserve">   (</w:t>
      </w:r>
      <w:r w:rsidRPr="00C92D04">
        <w:rPr>
          <w:rFonts w:ascii="Times New Roman" w:eastAsiaTheme="minorEastAsia" w:hAnsi="Times New Roman" w:cs="Times New Roman"/>
          <w:sz w:val="24"/>
          <w:lang w:eastAsia="ar-SA"/>
        </w:rPr>
        <w:t>6.2.14)</w:t>
      </w:r>
    </w:p>
    <w:p w14:paraId="2F312422" w14:textId="77777777"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sz w:val="24"/>
          <w:lang w:eastAsia="ar-SA"/>
        </w:rPr>
      </w:pPr>
    </w:p>
    <w:p w14:paraId="0B43E72C" w14:textId="77777777"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 xml:space="preserve">Here, albedo </w:t>
      </w:r>
      <m:oMath>
        <m:r>
          <w:rPr>
            <w:rFonts w:ascii="Cambria Math" w:eastAsiaTheme="minorEastAsia" w:hAnsi="Cambria Math" w:cs="Times New Roman"/>
            <w:sz w:val="24"/>
            <w:lang w:eastAsia="ar-SA"/>
          </w:rPr>
          <m:t>ω=0.485</m:t>
        </m:r>
      </m:oMath>
      <w:r w:rsidRPr="00C92D04">
        <w:rPr>
          <w:rFonts w:ascii="Times New Roman" w:eastAsiaTheme="minorEastAsia" w:hAnsi="Times New Roman" w:cs="Times New Roman"/>
          <w:sz w:val="24"/>
          <w:lang w:eastAsia="ar-SA"/>
        </w:rPr>
        <w:t>. The isotropic water-leaving radiance is then obtained after passage through the air-ocean interface:</w:t>
      </w:r>
    </w:p>
    <w:p w14:paraId="47084D03" w14:textId="77777777"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sz w:val="24"/>
          <w:lang w:eastAsia="ar-SA"/>
        </w:rPr>
      </w:pPr>
    </w:p>
    <w:p w14:paraId="247F579D" w14:textId="27C4FFF8"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ab/>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L</m:t>
            </m:r>
          </m:e>
          <m:sub>
            <m:r>
              <w:rPr>
                <w:rFonts w:ascii="Cambria Math" w:eastAsiaTheme="minorEastAsia" w:hAnsi="Cambria Math" w:cs="Times New Roman"/>
                <w:sz w:val="24"/>
                <w:lang w:eastAsia="ar-SA"/>
              </w:rPr>
              <m:t>W,iso</m:t>
            </m:r>
          </m:sub>
        </m:sSub>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C,λ,</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e>
        </m:d>
        <m:r>
          <w:rPr>
            <w:rFonts w:ascii="Cambria Math" w:eastAsiaTheme="minorEastAsia" w:hAnsi="Cambria Math" w:cs="Times New Roman"/>
            <w:sz w:val="24"/>
            <w:lang w:eastAsia="ar-SA"/>
          </w:rPr>
          <m:t>≈</m:t>
        </m:r>
        <m:f>
          <m:fPr>
            <m:ctrlPr>
              <w:rPr>
                <w:rFonts w:ascii="Cambria Math" w:eastAsiaTheme="minorEastAsia" w:hAnsi="Cambria Math" w:cs="Times New Roman"/>
                <w:i/>
                <w:sz w:val="24"/>
                <w:lang w:eastAsia="ar-SA"/>
              </w:rPr>
            </m:ctrlPr>
          </m:fPr>
          <m:num>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num>
          <m:den>
            <m:r>
              <w:rPr>
                <w:rFonts w:ascii="Cambria Math" w:eastAsiaTheme="minorEastAsia" w:hAnsi="Cambria Math" w:cs="Times New Roman"/>
                <w:sz w:val="24"/>
                <w:lang w:eastAsia="ar-SA"/>
              </w:rPr>
              <m:t>π</m:t>
            </m:r>
          </m:den>
        </m:f>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T</m:t>
            </m:r>
          </m:e>
          <m:sub>
            <m:r>
              <w:rPr>
                <w:rFonts w:ascii="Cambria Math" w:eastAsiaTheme="minorEastAsia" w:hAnsi="Cambria Math" w:cs="Times New Roman"/>
                <w:sz w:val="24"/>
                <w:lang w:eastAsia="ar-SA"/>
              </w:rPr>
              <m:t>Surf</m:t>
            </m:r>
          </m:sub>
        </m:sSub>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θ</m:t>
                </m:r>
              </m:e>
              <m:sub>
                <m:r>
                  <w:rPr>
                    <w:rFonts w:ascii="Cambria Math" w:eastAsiaTheme="minorEastAsia" w:hAnsi="Cambria Math" w:cs="Times New Roman"/>
                    <w:sz w:val="24"/>
                    <w:lang w:eastAsia="ar-SA"/>
                  </w:rPr>
                  <m:t>0</m:t>
                </m:r>
              </m:sub>
            </m:sSub>
          </m:e>
        </m:d>
        <m:f>
          <m:fPr>
            <m:ctrlPr>
              <w:rPr>
                <w:rFonts w:ascii="Cambria Math" w:eastAsiaTheme="minorEastAsia" w:hAnsi="Cambria Math" w:cs="Times New Roman"/>
                <w:i/>
                <w:sz w:val="24"/>
                <w:lang w:eastAsia="ar-SA"/>
              </w:rPr>
            </m:ctrlPr>
          </m:fPr>
          <m:num>
            <m:sSup>
              <m:sSupPr>
                <m:ctrlPr>
                  <w:rPr>
                    <w:rFonts w:ascii="Cambria Math" w:eastAsiaTheme="minorEastAsia" w:hAnsi="Cambria Math" w:cs="Times New Roman"/>
                    <w:i/>
                    <w:sz w:val="24"/>
                    <w:lang w:eastAsia="ar-SA"/>
                  </w:rPr>
                </m:ctrlPr>
              </m:sSupPr>
              <m:e>
                <m:r>
                  <w:rPr>
                    <w:rFonts w:ascii="Cambria Math" w:eastAsiaTheme="minorEastAsia" w:hAnsi="Cambria Math" w:cs="Times New Roman"/>
                    <w:sz w:val="24"/>
                    <w:lang w:eastAsia="ar-SA"/>
                  </w:rPr>
                  <m:t>R</m:t>
                </m:r>
              </m:e>
              <m:sup>
                <m:r>
                  <w:rPr>
                    <w:rFonts w:ascii="Cambria Math" w:eastAsiaTheme="minorEastAsia" w:hAnsi="Cambria Math" w:cs="Times New Roman"/>
                    <w:sz w:val="24"/>
                    <w:lang w:eastAsia="ar-SA"/>
                  </w:rPr>
                  <m:t>'</m:t>
                </m:r>
              </m:sup>
            </m:sSup>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C,λ,</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e>
            </m:d>
          </m:num>
          <m:den>
            <m:sSup>
              <m:sSupPr>
                <m:ctrlPr>
                  <w:rPr>
                    <w:rFonts w:ascii="Cambria Math" w:eastAsiaTheme="minorEastAsia" w:hAnsi="Cambria Math" w:cs="Times New Roman"/>
                    <w:i/>
                    <w:sz w:val="24"/>
                    <w:lang w:eastAsia="ar-SA"/>
                  </w:rPr>
                </m:ctrlPr>
              </m:sSupPr>
              <m:e>
                <m:d>
                  <m:dPr>
                    <m:begChr m:val="|"/>
                    <m:endChr m:val="|"/>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n</m:t>
                        </m:r>
                      </m:e>
                      <m:sub>
                        <m:r>
                          <w:rPr>
                            <w:rFonts w:ascii="Cambria Math" w:eastAsiaTheme="minorEastAsia" w:hAnsi="Cambria Math" w:cs="Times New Roman"/>
                            <w:sz w:val="24"/>
                            <w:lang w:eastAsia="ar-SA"/>
                          </w:rPr>
                          <m:t>w</m:t>
                        </m:r>
                      </m:sub>
                    </m:sSub>
                  </m:e>
                </m:d>
              </m:e>
              <m:sup>
                <m:r>
                  <w:rPr>
                    <w:rFonts w:ascii="Cambria Math" w:eastAsiaTheme="minorEastAsia" w:hAnsi="Cambria Math" w:cs="Times New Roman"/>
                    <w:sz w:val="24"/>
                    <w:lang w:eastAsia="ar-SA"/>
                  </w:rPr>
                  <m:t>2</m:t>
                </m:r>
              </m:sup>
            </m:sSup>
          </m:den>
        </m:f>
        <m:r>
          <w:rPr>
            <w:rFonts w:ascii="Cambria Math" w:eastAsiaTheme="minorEastAsia" w:hAnsi="Cambria Math" w:cs="Times New Roman"/>
            <w:sz w:val="24"/>
            <w:lang w:eastAsia="ar-SA"/>
          </w:rPr>
          <m:t xml:space="preserve">. </m:t>
        </m:r>
      </m:oMath>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t xml:space="preserve">     </w:t>
      </w:r>
      <w:r w:rsidR="00D573FE">
        <w:rPr>
          <w:rFonts w:ascii="Times New Roman" w:eastAsiaTheme="minorEastAsia" w:hAnsi="Times New Roman" w:cs="Times New Roman"/>
          <w:sz w:val="24"/>
          <w:lang w:eastAsia="ar-SA"/>
        </w:rPr>
        <w:t xml:space="preserve">   (</w:t>
      </w:r>
      <w:r w:rsidRPr="00C92D04">
        <w:rPr>
          <w:rFonts w:ascii="Times New Roman" w:eastAsiaTheme="minorEastAsia" w:hAnsi="Times New Roman" w:cs="Times New Roman"/>
          <w:sz w:val="24"/>
          <w:lang w:eastAsia="ar-SA"/>
        </w:rPr>
        <w:t>6.2.15)</w:t>
      </w:r>
    </w:p>
    <w:p w14:paraId="4450EE9D" w14:textId="77777777"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sz w:val="24"/>
          <w:lang w:eastAsia="ar-SA"/>
        </w:rPr>
      </w:pPr>
    </w:p>
    <w:p w14:paraId="6FDEC8EF" w14:textId="77777777"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 xml:space="preserve">Here, </w:t>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n</m:t>
            </m:r>
          </m:e>
          <m:sub>
            <m:r>
              <w:rPr>
                <w:rFonts w:ascii="Cambria Math" w:eastAsiaTheme="minorEastAsia" w:hAnsi="Cambria Math" w:cs="Times New Roman"/>
                <w:sz w:val="24"/>
                <w:lang w:eastAsia="ar-SA"/>
              </w:rPr>
              <m:t>w</m:t>
            </m:r>
          </m:sub>
        </m:sSub>
        <m:r>
          <w:rPr>
            <w:rFonts w:ascii="Cambria Math" w:eastAsiaTheme="minorEastAsia" w:hAnsi="Cambria Math" w:cs="Times New Roman"/>
            <w:sz w:val="24"/>
            <w:lang w:eastAsia="ar-SA"/>
          </w:rPr>
          <m:t xml:space="preserve"> </m:t>
        </m:r>
      </m:oMath>
      <w:r w:rsidRPr="00C92D04">
        <w:rPr>
          <w:rFonts w:ascii="Times New Roman" w:eastAsiaTheme="minorEastAsia" w:hAnsi="Times New Roman" w:cs="Times New Roman"/>
          <w:sz w:val="24"/>
          <w:lang w:eastAsia="ar-SA"/>
        </w:rPr>
        <w:t xml:space="preserve">is the relative refractive index of water to air. For the flat surface case, the air-water boundary transmittance </w:t>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T</m:t>
            </m:r>
          </m:e>
          <m:sub>
            <m:r>
              <w:rPr>
                <w:rFonts w:ascii="Cambria Math" w:eastAsiaTheme="minorEastAsia" w:hAnsi="Cambria Math" w:cs="Times New Roman"/>
                <w:sz w:val="24"/>
                <w:lang w:eastAsia="ar-SA"/>
              </w:rPr>
              <m:t>Surf</m:t>
            </m:r>
          </m:sub>
        </m:sSub>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θ</m:t>
                </m:r>
              </m:e>
              <m:sub>
                <m:r>
                  <w:rPr>
                    <w:rFonts w:ascii="Cambria Math" w:eastAsiaTheme="minorEastAsia" w:hAnsi="Cambria Math" w:cs="Times New Roman"/>
                    <w:sz w:val="24"/>
                    <w:lang w:eastAsia="ar-SA"/>
                  </w:rPr>
                  <m:t>0</m:t>
                </m:r>
              </m:sub>
            </m:sSub>
          </m:e>
        </m:d>
      </m:oMath>
      <w:r w:rsidRPr="00C92D04">
        <w:rPr>
          <w:rFonts w:ascii="Times New Roman" w:eastAsiaTheme="minorEastAsia" w:hAnsi="Times New Roman" w:cs="Times New Roman"/>
          <w:sz w:val="24"/>
          <w:lang w:eastAsia="ar-SA"/>
        </w:rPr>
        <w:t xml:space="preserve"> is often set to 1.0. In practice we use Fresnel optics to compute this quantity; values are typically 0.96 or more, depending on the value of </w:t>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θ</m:t>
            </m:r>
          </m:e>
          <m:sub>
            <m:r>
              <w:rPr>
                <w:rFonts w:ascii="Cambria Math" w:eastAsiaTheme="minorEastAsia" w:hAnsi="Cambria Math" w:cs="Times New Roman"/>
                <w:sz w:val="24"/>
                <w:lang w:eastAsia="ar-SA"/>
              </w:rPr>
              <m:t>0</m:t>
            </m:r>
          </m:sub>
        </m:sSub>
      </m:oMath>
      <w:r w:rsidRPr="00C92D04">
        <w:rPr>
          <w:rFonts w:ascii="Times New Roman" w:eastAsiaTheme="minorEastAsia" w:hAnsi="Times New Roman" w:cs="Times New Roman"/>
          <w:sz w:val="24"/>
          <w:lang w:eastAsia="ar-SA"/>
        </w:rPr>
        <w:t xml:space="preserve">. In the rough surface case, </w:t>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T</m:t>
            </m:r>
          </m:e>
          <m:sub>
            <m:r>
              <w:rPr>
                <w:rFonts w:ascii="Cambria Math" w:eastAsiaTheme="minorEastAsia" w:hAnsi="Cambria Math" w:cs="Times New Roman"/>
                <w:sz w:val="24"/>
                <w:lang w:eastAsia="ar-SA"/>
              </w:rPr>
              <m:t>Surf</m:t>
            </m:r>
          </m:sub>
        </m:sSub>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θ</m:t>
                </m:r>
              </m:e>
              <m:sub>
                <m:r>
                  <w:rPr>
                    <w:rFonts w:ascii="Cambria Math" w:eastAsiaTheme="minorEastAsia" w:hAnsi="Cambria Math" w:cs="Times New Roman"/>
                    <w:sz w:val="24"/>
                    <w:lang w:eastAsia="ar-SA"/>
                  </w:rPr>
                  <m:t>0</m:t>
                </m:r>
              </m:sub>
            </m:sSub>
          </m:e>
        </m:d>
      </m:oMath>
      <w:r w:rsidRPr="00C92D04">
        <w:rPr>
          <w:rFonts w:ascii="Times New Roman" w:eastAsiaTheme="minorEastAsia" w:hAnsi="Times New Roman" w:cs="Times New Roman"/>
          <w:sz w:val="24"/>
          <w:lang w:eastAsia="ar-SA"/>
        </w:rPr>
        <w:t xml:space="preserve"> may be computed using glitter calculations based on Gaussian probability wave-facet distributions characte</w:t>
      </w:r>
      <w:proofErr w:type="spellStart"/>
      <w:r w:rsidRPr="00C92D04">
        <w:rPr>
          <w:rFonts w:ascii="Times New Roman" w:eastAsiaTheme="minorEastAsia" w:hAnsi="Times New Roman" w:cs="Times New Roman"/>
          <w:sz w:val="24"/>
          <w:lang w:eastAsia="ar-SA"/>
        </w:rPr>
        <w:t>rized</w:t>
      </w:r>
      <w:proofErr w:type="spellEnd"/>
      <w:r w:rsidRPr="00C92D04">
        <w:rPr>
          <w:rFonts w:ascii="Times New Roman" w:eastAsiaTheme="minorEastAsia" w:hAnsi="Times New Roman" w:cs="Times New Roman"/>
          <w:sz w:val="24"/>
          <w:lang w:eastAsia="ar-SA"/>
        </w:rPr>
        <w:t xml:space="preserve"> by wind-speed and direction. We return to this point below.</w:t>
      </w:r>
    </w:p>
    <w:p w14:paraId="50CF791A" w14:textId="77777777"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sz w:val="24"/>
          <w:lang w:eastAsia="ar-SA"/>
        </w:rPr>
      </w:pPr>
    </w:p>
    <w:p w14:paraId="4265B316" w14:textId="4B9C9519"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 xml:space="preserve">The above formulation does not account for the atmospheric transmitted flux </w:t>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T</m:t>
            </m:r>
          </m:e>
          <m:sub>
            <m:r>
              <w:rPr>
                <w:rFonts w:ascii="Cambria Math" w:eastAsiaTheme="minorEastAsia" w:hAnsi="Cambria Math" w:cs="Times New Roman"/>
                <w:sz w:val="24"/>
                <w:lang w:eastAsia="ar-SA"/>
              </w:rPr>
              <m:t>ATM</m:t>
            </m:r>
          </m:sub>
        </m:sSub>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θ</m:t>
                </m:r>
              </m:e>
              <m:sub>
                <m:r>
                  <w:rPr>
                    <w:rFonts w:ascii="Cambria Math" w:eastAsiaTheme="minorEastAsia" w:hAnsi="Cambria Math" w:cs="Times New Roman"/>
                    <w:sz w:val="24"/>
                    <w:lang w:eastAsia="ar-SA"/>
                  </w:rPr>
                  <m:t>0</m:t>
                </m:r>
              </m:sub>
            </m:sSub>
          </m:e>
        </m:d>
        <m:r>
          <w:rPr>
            <w:rFonts w:ascii="Cambria Math" w:eastAsiaTheme="minorEastAsia" w:hAnsi="Cambria Math" w:cs="Times New Roman"/>
            <w:sz w:val="24"/>
            <w:lang w:eastAsia="ar-SA"/>
          </w:rPr>
          <m:t xml:space="preserve"> </m:t>
        </m:r>
      </m:oMath>
      <w:r w:rsidRPr="00C92D04">
        <w:rPr>
          <w:rFonts w:ascii="Times New Roman" w:eastAsiaTheme="minorEastAsia" w:hAnsi="Times New Roman" w:cs="Times New Roman"/>
          <w:sz w:val="24"/>
          <w:lang w:eastAsia="ar-SA"/>
        </w:rPr>
        <w:t xml:space="preserve">at the ocean surface – a quantity which is propagated through the interface. In the previous formulation, the ratio </w:t>
      </w:r>
      <m:oMath>
        <m:f>
          <m:fPr>
            <m:type m:val="lin"/>
            <m:ctrlPr>
              <w:rPr>
                <w:rFonts w:ascii="Cambria Math" w:eastAsiaTheme="minorEastAsia" w:hAnsi="Cambria Math" w:cs="Times New Roman"/>
                <w:i/>
                <w:sz w:val="24"/>
                <w:lang w:eastAsia="ar-SA"/>
              </w:rPr>
            </m:ctrlPr>
          </m:fPr>
          <m:num>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T</m:t>
                </m:r>
              </m:e>
              <m:sub>
                <m:r>
                  <w:rPr>
                    <w:rFonts w:ascii="Cambria Math" w:eastAsiaTheme="minorEastAsia" w:hAnsi="Cambria Math" w:cs="Times New Roman"/>
                    <w:sz w:val="24"/>
                    <w:lang w:eastAsia="ar-SA"/>
                  </w:rPr>
                  <m:t>ATM</m:t>
                </m:r>
              </m:sub>
            </m:sSub>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θ</m:t>
                    </m:r>
                  </m:e>
                  <m:sub>
                    <m:r>
                      <w:rPr>
                        <w:rFonts w:ascii="Cambria Math" w:eastAsiaTheme="minorEastAsia" w:hAnsi="Cambria Math" w:cs="Times New Roman"/>
                        <w:sz w:val="24"/>
                        <w:lang w:eastAsia="ar-SA"/>
                      </w:rPr>
                      <m:t>0</m:t>
                    </m:r>
                  </m:sub>
                </m:sSub>
              </m:e>
            </m:d>
          </m:num>
          <m:den>
            <m:r>
              <w:rPr>
                <w:rFonts w:ascii="Cambria Math" w:eastAsiaTheme="minorEastAsia" w:hAnsi="Cambria Math" w:cs="Times New Roman"/>
                <w:sz w:val="24"/>
                <w:lang w:eastAsia="ar-SA"/>
              </w:rPr>
              <m:t xml:space="preserve">Q </m:t>
            </m:r>
          </m:den>
        </m:f>
      </m:oMath>
      <w:r w:rsidRPr="00C92D04">
        <w:rPr>
          <w:rFonts w:ascii="Times New Roman" w:eastAsiaTheme="minorEastAsia" w:hAnsi="Times New Roman" w:cs="Times New Roman"/>
          <w:sz w:val="24"/>
          <w:lang w:eastAsia="ar-SA"/>
        </w:rPr>
        <w:t xml:space="preserve">was made implicit in the factor </w:t>
      </w:r>
      <m:oMath>
        <m:f>
          <m:fPr>
            <m:type m:val="lin"/>
            <m:ctrlPr>
              <w:rPr>
                <w:rFonts w:ascii="Cambria Math" w:eastAsiaTheme="minorEastAsia" w:hAnsi="Cambria Math" w:cs="Times New Roman"/>
                <w:i/>
                <w:sz w:val="24"/>
                <w:lang w:eastAsia="ar-SA"/>
              </w:rPr>
            </m:ctrlPr>
          </m:fPr>
          <m:num>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num>
          <m:den>
            <m:r>
              <w:rPr>
                <w:rFonts w:ascii="Cambria Math" w:eastAsiaTheme="minorEastAsia" w:hAnsi="Cambria Math" w:cs="Times New Roman"/>
                <w:sz w:val="24"/>
                <w:lang w:eastAsia="ar-SA"/>
              </w:rPr>
              <m:t xml:space="preserve">π </m:t>
            </m:r>
          </m:den>
        </m:f>
      </m:oMath>
      <w:r w:rsidRPr="00C92D04">
        <w:rPr>
          <w:rFonts w:ascii="Times New Roman" w:eastAsiaTheme="minorEastAsia" w:hAnsi="Times New Roman" w:cs="Times New Roman"/>
          <w:sz w:val="24"/>
          <w:lang w:eastAsia="ar-SA"/>
        </w:rPr>
        <w:t xml:space="preserve">appearing in Eq. </w:t>
      </w:r>
      <w:r w:rsidR="00D573FE">
        <w:rPr>
          <w:rFonts w:ascii="Times New Roman" w:eastAsiaTheme="minorEastAsia" w:hAnsi="Times New Roman" w:cs="Times New Roman"/>
          <w:sz w:val="24"/>
          <w:lang w:eastAsia="ar-SA"/>
        </w:rPr>
        <w:t xml:space="preserve">   (</w:t>
      </w:r>
      <w:r w:rsidRPr="00C92D04">
        <w:rPr>
          <w:rFonts w:ascii="Times New Roman" w:eastAsiaTheme="minorEastAsia" w:hAnsi="Times New Roman" w:cs="Times New Roman"/>
          <w:sz w:val="24"/>
          <w:lang w:eastAsia="ar-SA"/>
        </w:rPr>
        <w:t xml:space="preserve">6.2.15). Also, we replace the </w:t>
      </w:r>
      <m:oMath>
        <m:r>
          <w:rPr>
            <w:rFonts w:ascii="Cambria Math" w:eastAsiaTheme="minorEastAsia" w:hAnsi="Cambria Math" w:cs="Times New Roman"/>
            <w:sz w:val="24"/>
            <w:lang w:eastAsia="ar-SA"/>
          </w:rPr>
          <m:t>f</m:t>
        </m:r>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λ,C,</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θ</m:t>
                </m:r>
              </m:e>
              <m:sub>
                <m:r>
                  <w:rPr>
                    <w:rFonts w:ascii="Cambria Math" w:eastAsiaTheme="minorEastAsia" w:hAnsi="Cambria Math" w:cs="Times New Roman"/>
                    <w:sz w:val="24"/>
                    <w:lang w:eastAsia="ar-SA"/>
                  </w:rPr>
                  <m:t>0</m:t>
                </m:r>
              </m:sub>
            </m:sSub>
          </m:e>
        </m:d>
      </m:oMath>
      <w:r w:rsidRPr="00C92D04">
        <w:rPr>
          <w:rFonts w:ascii="Times New Roman" w:eastAsiaTheme="minorEastAsia" w:hAnsi="Times New Roman" w:cs="Times New Roman"/>
          <w:sz w:val="24"/>
          <w:lang w:eastAsia="ar-SA"/>
        </w:rPr>
        <w:t xml:space="preserve"> calculation with the direction-dependent ratio</w:t>
      </w:r>
      <m:oMath>
        <m:r>
          <w:rPr>
            <w:rFonts w:ascii="Cambria Math" w:eastAsiaTheme="minorEastAsia" w:hAnsi="Cambria Math" w:cs="Times New Roman"/>
            <w:sz w:val="24"/>
            <w:lang w:eastAsia="ar-SA"/>
          </w:rPr>
          <m:t xml:space="preserve"> ρ≡f/Q</m:t>
        </m:r>
      </m:oMath>
      <w:r w:rsidRPr="00C92D04">
        <w:rPr>
          <w:rFonts w:ascii="Times New Roman" w:eastAsiaTheme="minorEastAsia" w:hAnsi="Times New Roman" w:cs="Times New Roman"/>
          <w:sz w:val="24"/>
          <w:lang w:eastAsia="ar-SA"/>
        </w:rPr>
        <w:t xml:space="preserve"> from [</w:t>
      </w:r>
      <w:r w:rsidRPr="00C92D04">
        <w:rPr>
          <w:rFonts w:ascii="Times New Roman" w:eastAsiaTheme="minorEastAsia" w:hAnsi="Times New Roman" w:cs="Times New Roman"/>
          <w:i/>
          <w:sz w:val="24"/>
          <w:lang w:eastAsia="ar-SA"/>
        </w:rPr>
        <w:t>Morel et al.,</w:t>
      </w:r>
      <w:r w:rsidRPr="00C92D04">
        <w:rPr>
          <w:rFonts w:ascii="Times New Roman" w:eastAsiaTheme="minorEastAsia" w:hAnsi="Times New Roman" w:cs="Times New Roman"/>
          <w:sz w:val="24"/>
          <w:lang w:eastAsia="ar-SA"/>
        </w:rPr>
        <w:t xml:space="preserve"> 2002]. The water-leaving radiance is then:</w:t>
      </w:r>
    </w:p>
    <w:p w14:paraId="52942843" w14:textId="77777777"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sz w:val="24"/>
          <w:lang w:eastAsia="ar-SA"/>
        </w:rPr>
      </w:pPr>
    </w:p>
    <w:p w14:paraId="18D960F1" w14:textId="5110CF46"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ab/>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L</m:t>
            </m:r>
          </m:e>
          <m:sub>
            <m:r>
              <w:rPr>
                <w:rFonts w:ascii="Cambria Math" w:eastAsiaTheme="minorEastAsia" w:hAnsi="Cambria Math" w:cs="Times New Roman"/>
                <w:sz w:val="24"/>
                <w:lang w:eastAsia="ar-SA"/>
              </w:rPr>
              <m:t>W</m:t>
            </m:r>
          </m:sub>
        </m:sSub>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C,λ,</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θ</m:t>
                </m:r>
              </m:e>
              <m:sub>
                <m:r>
                  <w:rPr>
                    <w:rFonts w:ascii="Cambria Math" w:eastAsiaTheme="minorEastAsia" w:hAnsi="Cambria Math" w:cs="Times New Roman"/>
                    <w:sz w:val="24"/>
                    <w:lang w:eastAsia="ar-SA"/>
                  </w:rPr>
                  <m:t>0</m:t>
                </m:r>
              </m:sub>
            </m:sSub>
            <m:r>
              <w:rPr>
                <w:rFonts w:ascii="Cambria Math" w:eastAsiaTheme="minorEastAsia" w:hAnsi="Cambria Math" w:cs="Times New Roman"/>
                <w:sz w:val="24"/>
                <w:lang w:eastAsia="ar-SA"/>
              </w:rPr>
              <m:t>,γ,φ</m:t>
            </m:r>
          </m:e>
        </m:d>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r>
              <w:rPr>
                <w:rFonts w:ascii="Cambria Math" w:eastAsiaTheme="minorEastAsia" w:hAnsi="Cambria Math" w:cs="Times New Roman"/>
                <w:sz w:val="24"/>
                <w:lang w:eastAsia="ar-SA"/>
              </w:rPr>
              <m:t>T</m:t>
            </m:r>
          </m:e>
          <m:sub>
            <m:r>
              <w:rPr>
                <w:rFonts w:ascii="Cambria Math" w:eastAsiaTheme="minorEastAsia" w:hAnsi="Cambria Math" w:cs="Times New Roman"/>
                <w:sz w:val="24"/>
                <w:lang w:eastAsia="ar-SA"/>
              </w:rPr>
              <m:t>ATM</m:t>
            </m:r>
          </m:sub>
        </m:sSub>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θ</m:t>
                </m:r>
              </m:e>
              <m:sub>
                <m:r>
                  <w:rPr>
                    <w:rFonts w:ascii="Cambria Math" w:eastAsiaTheme="minorEastAsia" w:hAnsi="Cambria Math" w:cs="Times New Roman"/>
                    <w:sz w:val="24"/>
                    <w:lang w:eastAsia="ar-SA"/>
                  </w:rPr>
                  <m:t>0</m:t>
                </m:r>
              </m:sub>
            </m:sSub>
          </m:e>
        </m:d>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T</m:t>
            </m:r>
          </m:e>
          <m:sub>
            <m:r>
              <w:rPr>
                <w:rFonts w:ascii="Cambria Math" w:eastAsiaTheme="minorEastAsia" w:hAnsi="Cambria Math" w:cs="Times New Roman"/>
                <w:sz w:val="24"/>
                <w:lang w:eastAsia="ar-SA"/>
              </w:rPr>
              <m:t>Surf</m:t>
            </m:r>
          </m:sub>
        </m:sSub>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θ</m:t>
                </m:r>
              </m:e>
              <m:sub>
                <m:r>
                  <w:rPr>
                    <w:rFonts w:ascii="Cambria Math" w:eastAsiaTheme="minorEastAsia" w:hAnsi="Cambria Math" w:cs="Times New Roman"/>
                    <w:sz w:val="24"/>
                    <w:lang w:eastAsia="ar-SA"/>
                  </w:rPr>
                  <m:t>0</m:t>
                </m:r>
              </m:sub>
            </m:sSub>
          </m:e>
        </m:d>
        <m:f>
          <m:fPr>
            <m:ctrlPr>
              <w:rPr>
                <w:rFonts w:ascii="Cambria Math" w:eastAsiaTheme="minorEastAsia" w:hAnsi="Cambria Math" w:cs="Times New Roman"/>
                <w:i/>
                <w:sz w:val="24"/>
                <w:lang w:eastAsia="ar-SA"/>
              </w:rPr>
            </m:ctrlPr>
          </m:fPr>
          <m:num>
            <m:sSup>
              <m:sSupPr>
                <m:ctrlPr>
                  <w:rPr>
                    <w:rFonts w:ascii="Cambria Math" w:eastAsiaTheme="minorEastAsia" w:hAnsi="Cambria Math" w:cs="Times New Roman"/>
                    <w:i/>
                    <w:sz w:val="24"/>
                    <w:lang w:eastAsia="ar-SA"/>
                  </w:rPr>
                </m:ctrlPr>
              </m:sSupPr>
              <m:e>
                <m:r>
                  <w:rPr>
                    <w:rFonts w:ascii="Cambria Math" w:eastAsiaTheme="minorEastAsia" w:hAnsi="Cambria Math" w:cs="Times New Roman"/>
                    <w:sz w:val="24"/>
                    <w:lang w:eastAsia="ar-SA"/>
                  </w:rPr>
                  <m:t>R</m:t>
                </m:r>
              </m:e>
              <m:sup>
                <m:r>
                  <w:rPr>
                    <w:rFonts w:ascii="Cambria Math" w:eastAsiaTheme="minorEastAsia" w:hAnsi="Cambria Math" w:cs="Times New Roman"/>
                    <w:sz w:val="24"/>
                    <w:lang w:eastAsia="ar-SA"/>
                  </w:rPr>
                  <m:t>*</m:t>
                </m:r>
              </m:sup>
            </m:sSup>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C,λ,</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θ</m:t>
                    </m:r>
                  </m:e>
                  <m:sub>
                    <m:r>
                      <w:rPr>
                        <w:rFonts w:ascii="Cambria Math" w:eastAsiaTheme="minorEastAsia" w:hAnsi="Cambria Math" w:cs="Times New Roman"/>
                        <w:sz w:val="24"/>
                        <w:lang w:eastAsia="ar-SA"/>
                      </w:rPr>
                      <m:t>0</m:t>
                    </m:r>
                  </m:sub>
                </m:sSub>
                <m:r>
                  <w:rPr>
                    <w:rFonts w:ascii="Cambria Math" w:eastAsiaTheme="minorEastAsia" w:hAnsi="Cambria Math" w:cs="Times New Roman"/>
                    <w:sz w:val="24"/>
                    <w:lang w:eastAsia="ar-SA"/>
                  </w:rPr>
                  <m:t>,γ,φ</m:t>
                </m:r>
              </m:e>
            </m:d>
          </m:num>
          <m:den>
            <m:sSup>
              <m:sSupPr>
                <m:ctrlPr>
                  <w:rPr>
                    <w:rFonts w:ascii="Cambria Math" w:eastAsiaTheme="minorEastAsia" w:hAnsi="Cambria Math" w:cs="Times New Roman"/>
                    <w:i/>
                    <w:sz w:val="24"/>
                    <w:lang w:eastAsia="ar-SA"/>
                  </w:rPr>
                </m:ctrlPr>
              </m:sSupPr>
              <m:e>
                <m:d>
                  <m:dPr>
                    <m:begChr m:val="|"/>
                    <m:endChr m:val="|"/>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n</m:t>
                        </m:r>
                      </m:e>
                      <m:sub>
                        <m:r>
                          <w:rPr>
                            <w:rFonts w:ascii="Cambria Math" w:eastAsiaTheme="minorEastAsia" w:hAnsi="Cambria Math" w:cs="Times New Roman"/>
                            <w:sz w:val="24"/>
                            <w:lang w:eastAsia="ar-SA"/>
                          </w:rPr>
                          <m:t>w</m:t>
                        </m:r>
                      </m:sub>
                    </m:sSub>
                  </m:e>
                </m:d>
              </m:e>
              <m:sup>
                <m:r>
                  <w:rPr>
                    <w:rFonts w:ascii="Cambria Math" w:eastAsiaTheme="minorEastAsia" w:hAnsi="Cambria Math" w:cs="Times New Roman"/>
                    <w:sz w:val="24"/>
                    <w:lang w:eastAsia="ar-SA"/>
                  </w:rPr>
                  <m:t>2</m:t>
                </m:r>
              </m:sup>
            </m:sSup>
          </m:den>
        </m:f>
        <m:r>
          <w:rPr>
            <w:rFonts w:ascii="Cambria Math" w:eastAsiaTheme="minorEastAsia" w:hAnsi="Cambria Math" w:cs="Times New Roman"/>
            <w:sz w:val="24"/>
            <w:lang w:eastAsia="ar-SA"/>
          </w:rPr>
          <m:t xml:space="preserve">, </m:t>
        </m:r>
      </m:oMath>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t xml:space="preserve">   </w:t>
      </w:r>
      <w:r w:rsidR="0034081D">
        <w:rPr>
          <w:rFonts w:ascii="Times New Roman" w:eastAsiaTheme="minorEastAsia" w:hAnsi="Times New Roman" w:cs="Times New Roman"/>
          <w:sz w:val="24"/>
          <w:lang w:eastAsia="ar-SA"/>
        </w:rPr>
        <w:t xml:space="preserve"> </w:t>
      </w:r>
      <w:r w:rsidRPr="00C92D04">
        <w:rPr>
          <w:rFonts w:ascii="Times New Roman" w:eastAsiaTheme="minorEastAsia" w:hAnsi="Times New Roman" w:cs="Times New Roman"/>
          <w:sz w:val="24"/>
          <w:lang w:eastAsia="ar-SA"/>
        </w:rPr>
        <w:t xml:space="preserve"> </w:t>
      </w:r>
      <w:r w:rsidR="00D573FE">
        <w:rPr>
          <w:rFonts w:ascii="Times New Roman" w:eastAsiaTheme="minorEastAsia" w:hAnsi="Times New Roman" w:cs="Times New Roman"/>
          <w:sz w:val="24"/>
          <w:lang w:eastAsia="ar-SA"/>
        </w:rPr>
        <w:t xml:space="preserve">   (</w:t>
      </w:r>
      <w:r w:rsidRPr="00C92D04">
        <w:rPr>
          <w:rFonts w:ascii="Times New Roman" w:eastAsiaTheme="minorEastAsia" w:hAnsi="Times New Roman" w:cs="Times New Roman"/>
          <w:sz w:val="24"/>
          <w:lang w:eastAsia="ar-SA"/>
        </w:rPr>
        <w:t>6.2.16)</w:t>
      </w:r>
    </w:p>
    <w:p w14:paraId="6668C5C8" w14:textId="77777777"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sz w:val="24"/>
          <w:lang w:eastAsia="ar-SA"/>
        </w:rPr>
      </w:pPr>
    </w:p>
    <w:p w14:paraId="5C786764" w14:textId="0CEC9F8D"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ab/>
      </w:r>
      <m:oMath>
        <m:sSup>
          <m:sSupPr>
            <m:ctrlPr>
              <w:rPr>
                <w:rFonts w:ascii="Cambria Math" w:eastAsiaTheme="minorEastAsia" w:hAnsi="Cambria Math" w:cs="Times New Roman"/>
                <w:i/>
                <w:sz w:val="24"/>
                <w:lang w:eastAsia="ar-SA"/>
              </w:rPr>
            </m:ctrlPr>
          </m:sSupPr>
          <m:e>
            <m:r>
              <w:rPr>
                <w:rFonts w:ascii="Cambria Math" w:eastAsiaTheme="minorEastAsia" w:hAnsi="Cambria Math" w:cs="Times New Roman"/>
                <w:sz w:val="24"/>
                <w:lang w:eastAsia="ar-SA"/>
              </w:rPr>
              <m:t>R</m:t>
            </m:r>
          </m:e>
          <m:sup>
            <m:r>
              <w:rPr>
                <w:rFonts w:ascii="Cambria Math" w:eastAsiaTheme="minorEastAsia" w:hAnsi="Cambria Math" w:cs="Times New Roman"/>
                <w:sz w:val="24"/>
                <w:lang w:eastAsia="ar-SA"/>
              </w:rPr>
              <m:t>*</m:t>
            </m:r>
          </m:sup>
        </m:sSup>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C,λ,</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θ</m:t>
                </m:r>
              </m:e>
              <m:sub>
                <m:r>
                  <w:rPr>
                    <w:rFonts w:ascii="Cambria Math" w:eastAsiaTheme="minorEastAsia" w:hAnsi="Cambria Math" w:cs="Times New Roman"/>
                    <w:sz w:val="24"/>
                    <w:lang w:eastAsia="ar-SA"/>
                  </w:rPr>
                  <m:t>0</m:t>
                </m:r>
              </m:sub>
            </m:sSub>
            <m:r>
              <w:rPr>
                <w:rFonts w:ascii="Cambria Math" w:eastAsiaTheme="minorEastAsia" w:hAnsi="Cambria Math" w:cs="Times New Roman"/>
                <w:sz w:val="24"/>
                <w:lang w:eastAsia="ar-SA"/>
              </w:rPr>
              <m:t>,γ,φ</m:t>
            </m:r>
          </m:e>
        </m:d>
        <m:r>
          <w:rPr>
            <w:rFonts w:ascii="Cambria Math" w:eastAsiaTheme="minorEastAsia" w:hAnsi="Cambria Math" w:cs="Times New Roman"/>
            <w:sz w:val="24"/>
            <w:lang w:eastAsia="ar-SA"/>
          </w:rPr>
          <m:t xml:space="preserve">= </m:t>
        </m:r>
        <m:f>
          <m:fPr>
            <m:ctrlPr>
              <w:rPr>
                <w:rFonts w:ascii="Cambria Math" w:eastAsiaTheme="minorEastAsia" w:hAnsi="Cambria Math" w:cs="Times New Roman"/>
                <w:i/>
                <w:sz w:val="24"/>
                <w:lang w:eastAsia="ar-SA"/>
              </w:rPr>
            </m:ctrlPr>
          </m:fPr>
          <m:num>
            <m:r>
              <w:rPr>
                <w:rFonts w:ascii="Cambria Math" w:eastAsiaTheme="minorEastAsia" w:hAnsi="Cambria Math" w:cs="Times New Roman"/>
                <w:sz w:val="24"/>
                <w:lang w:eastAsia="ar-SA"/>
              </w:rPr>
              <m:t>ρ(</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C,λ,θ</m:t>
                </m:r>
              </m:e>
              <m:sub>
                <m:r>
                  <w:rPr>
                    <w:rFonts w:ascii="Cambria Math" w:eastAsiaTheme="minorEastAsia" w:hAnsi="Cambria Math" w:cs="Times New Roman"/>
                    <w:sz w:val="24"/>
                    <w:lang w:eastAsia="ar-SA"/>
                  </w:rPr>
                  <m:t>0</m:t>
                </m:r>
              </m:sub>
            </m:sSub>
            <m:r>
              <w:rPr>
                <w:rFonts w:ascii="Cambria Math" w:eastAsiaTheme="minorEastAsia" w:hAnsi="Cambria Math" w:cs="Times New Roman"/>
                <w:sz w:val="24"/>
                <w:lang w:eastAsia="ar-SA"/>
              </w:rPr>
              <m:t>,γ,φ)</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R</m:t>
                </m:r>
              </m:e>
              <m:sub>
                <m:r>
                  <w:rPr>
                    <w:rFonts w:ascii="Cambria Math" w:eastAsiaTheme="minorEastAsia" w:hAnsi="Cambria Math" w:cs="Times New Roman"/>
                    <w:sz w:val="24"/>
                    <w:lang w:eastAsia="ar-SA"/>
                  </w:rPr>
                  <m:t>TOT</m:t>
                </m:r>
              </m:sub>
            </m:sSub>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λ,C</m:t>
                </m:r>
              </m:e>
            </m:d>
          </m:num>
          <m:den>
            <m:r>
              <w:rPr>
                <w:rFonts w:ascii="Cambria Math" w:eastAsiaTheme="minorEastAsia" w:hAnsi="Cambria Math" w:cs="Times New Roman"/>
                <w:sz w:val="24"/>
                <w:lang w:eastAsia="ar-SA"/>
              </w:rPr>
              <m:t>1-ωf(</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C,λ,θ</m:t>
                </m:r>
              </m:e>
              <m:sub>
                <m:r>
                  <w:rPr>
                    <w:rFonts w:ascii="Cambria Math" w:eastAsiaTheme="minorEastAsia" w:hAnsi="Cambria Math" w:cs="Times New Roman"/>
                    <w:sz w:val="24"/>
                    <w:lang w:eastAsia="ar-SA"/>
                  </w:rPr>
                  <m:t>0</m:t>
                </m:r>
              </m:sub>
            </m:sSub>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R</m:t>
                </m:r>
              </m:e>
              <m:sub>
                <m:r>
                  <w:rPr>
                    <w:rFonts w:ascii="Cambria Math" w:eastAsiaTheme="minorEastAsia" w:hAnsi="Cambria Math" w:cs="Times New Roman"/>
                    <w:sz w:val="24"/>
                    <w:lang w:eastAsia="ar-SA"/>
                  </w:rPr>
                  <m:t>TOT</m:t>
                </m:r>
              </m:sub>
            </m:sSub>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λ,C</m:t>
                </m:r>
              </m:e>
            </m:d>
          </m:den>
        </m:f>
        <m:r>
          <w:rPr>
            <w:rFonts w:ascii="Cambria Math" w:eastAsiaTheme="minorEastAsia" w:hAnsi="Cambria Math" w:cs="Times New Roman"/>
            <w:sz w:val="24"/>
            <w:lang w:eastAsia="ar-SA"/>
          </w:rPr>
          <m:t>;</m:t>
        </m:r>
      </m:oMath>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t xml:space="preserve">    </w:t>
      </w:r>
      <w:r w:rsidR="0034081D">
        <w:rPr>
          <w:rFonts w:ascii="Times New Roman" w:eastAsiaTheme="minorEastAsia" w:hAnsi="Times New Roman" w:cs="Times New Roman"/>
          <w:sz w:val="24"/>
          <w:lang w:eastAsia="ar-SA"/>
        </w:rPr>
        <w:t xml:space="preserve"> </w:t>
      </w:r>
      <w:r w:rsidR="00D573FE">
        <w:rPr>
          <w:rFonts w:ascii="Times New Roman" w:eastAsiaTheme="minorEastAsia" w:hAnsi="Times New Roman" w:cs="Times New Roman"/>
          <w:sz w:val="24"/>
          <w:lang w:eastAsia="ar-SA"/>
        </w:rPr>
        <w:t xml:space="preserve">   (</w:t>
      </w:r>
      <w:r w:rsidRPr="00C92D04">
        <w:rPr>
          <w:rFonts w:ascii="Times New Roman" w:eastAsiaTheme="minorEastAsia" w:hAnsi="Times New Roman" w:cs="Times New Roman"/>
          <w:sz w:val="24"/>
          <w:lang w:eastAsia="ar-SA"/>
        </w:rPr>
        <w:t>6.2.17)</w:t>
      </w:r>
    </w:p>
    <w:p w14:paraId="12234A16" w14:textId="77777777"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sz w:val="24"/>
          <w:lang w:eastAsia="ar-SA"/>
        </w:rPr>
      </w:pPr>
    </w:p>
    <w:p w14:paraId="6EDDF0E7" w14:textId="6CB1A602"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 xml:space="preserve">Here, </w:t>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R</m:t>
            </m:r>
          </m:e>
          <m:sub>
            <m:r>
              <w:rPr>
                <w:rFonts w:ascii="Cambria Math" w:eastAsiaTheme="minorEastAsia" w:hAnsi="Cambria Math" w:cs="Times New Roman"/>
                <w:sz w:val="24"/>
                <w:lang w:eastAsia="ar-SA"/>
              </w:rPr>
              <m:t>TOT</m:t>
            </m:r>
          </m:sub>
        </m:sSub>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λ,C</m:t>
            </m:r>
          </m:e>
        </m:d>
      </m:oMath>
      <w:r w:rsidRPr="00C92D04">
        <w:rPr>
          <w:rFonts w:ascii="Times New Roman" w:eastAsiaTheme="minorEastAsia" w:hAnsi="Times New Roman" w:cs="Times New Roman"/>
          <w:sz w:val="24"/>
          <w:lang w:eastAsia="ar-SA"/>
        </w:rPr>
        <w:t xml:space="preserve"> was defined above in Eqn. </w:t>
      </w:r>
      <w:r w:rsidR="00D573FE">
        <w:rPr>
          <w:rFonts w:ascii="Times New Roman" w:eastAsiaTheme="minorEastAsia" w:hAnsi="Times New Roman" w:cs="Times New Roman"/>
          <w:sz w:val="24"/>
          <w:lang w:eastAsia="ar-SA"/>
        </w:rPr>
        <w:t xml:space="preserve">   (</w:t>
      </w:r>
      <w:r w:rsidRPr="00C92D04">
        <w:rPr>
          <w:rFonts w:ascii="Times New Roman" w:eastAsiaTheme="minorEastAsia" w:hAnsi="Times New Roman" w:cs="Times New Roman"/>
          <w:sz w:val="24"/>
          <w:lang w:eastAsia="ar-SA"/>
        </w:rPr>
        <w:t>6.2.12), and the "</w:t>
      </w:r>
      <m:oMath>
        <m:r>
          <w:rPr>
            <w:rFonts w:ascii="Cambria Math" w:eastAsiaTheme="minorEastAsia" w:hAnsi="Cambria Math" w:cs="Times New Roman"/>
            <w:sz w:val="24"/>
            <w:lang w:eastAsia="ar-SA"/>
          </w:rPr>
          <m:t>f/Q</m:t>
        </m:r>
      </m:oMath>
      <w:r w:rsidRPr="00C92D04">
        <w:rPr>
          <w:rFonts w:ascii="Times New Roman" w:eastAsiaTheme="minorEastAsia" w:hAnsi="Times New Roman" w:cs="Times New Roman"/>
          <w:sz w:val="24"/>
          <w:lang w:eastAsia="ar-SA"/>
        </w:rPr>
        <w:t>" quantity</w:t>
      </w:r>
      <m:oMath>
        <m:r>
          <w:rPr>
            <w:rFonts w:ascii="Cambria Math" w:eastAsiaTheme="minorEastAsia" w:hAnsi="Cambria Math" w:cs="Times New Roman"/>
            <w:sz w:val="24"/>
            <w:lang w:eastAsia="ar-SA"/>
          </w:rPr>
          <m:t xml:space="preserve"> ρ(C,λ,</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θ</m:t>
            </m:r>
          </m:e>
          <m:sub>
            <m:r>
              <w:rPr>
                <w:rFonts w:ascii="Cambria Math" w:eastAsiaTheme="minorEastAsia" w:hAnsi="Cambria Math" w:cs="Times New Roman"/>
                <w:sz w:val="24"/>
                <w:lang w:eastAsia="ar-SA"/>
              </w:rPr>
              <m:t>0</m:t>
            </m:r>
          </m:sub>
        </m:sSub>
        <m:r>
          <w:rPr>
            <w:rFonts w:ascii="Cambria Math" w:eastAsiaTheme="minorEastAsia" w:hAnsi="Cambria Math" w:cs="Times New Roman"/>
            <w:sz w:val="24"/>
            <w:lang w:eastAsia="ar-SA"/>
          </w:rPr>
          <m:t>,γ,φ)</m:t>
        </m:r>
      </m:oMath>
      <w:r w:rsidRPr="00C92D04">
        <w:rPr>
          <w:rFonts w:ascii="Times New Roman" w:eastAsiaTheme="minorEastAsia" w:hAnsi="Times New Roman" w:cs="Times New Roman"/>
          <w:sz w:val="24"/>
          <w:lang w:eastAsia="ar-SA"/>
        </w:rPr>
        <w:t xml:space="preserve"> is a function of wavelength, pigment concentration, solar zenith angle, outgoing zenith angle</w:t>
      </w:r>
      <m:oMath>
        <m:r>
          <w:rPr>
            <w:rFonts w:ascii="Cambria Math" w:eastAsiaTheme="minorEastAsia" w:hAnsi="Cambria Math" w:cs="Times New Roman"/>
            <w:sz w:val="24"/>
            <w:lang w:eastAsia="ar-SA"/>
          </w:rPr>
          <m:t xml:space="preserve"> γ</m:t>
        </m:r>
      </m:oMath>
      <w:r w:rsidRPr="00C92D04">
        <w:rPr>
          <w:rFonts w:ascii="Times New Roman" w:eastAsiaTheme="minorEastAsia" w:hAnsi="Times New Roman" w:cs="Times New Roman"/>
          <w:sz w:val="24"/>
          <w:lang w:eastAsia="ar-SA"/>
        </w:rPr>
        <w:t xml:space="preserve"> and relative azimuth</w:t>
      </w:r>
      <m:oMath>
        <m:r>
          <w:rPr>
            <w:rFonts w:ascii="Cambria Math" w:eastAsiaTheme="minorEastAsia" w:hAnsi="Cambria Math" w:cs="Times New Roman"/>
            <w:sz w:val="24"/>
            <w:lang w:eastAsia="ar-SA"/>
          </w:rPr>
          <m:t xml:space="preserve"> φ</m:t>
        </m:r>
      </m:oMath>
      <w:r w:rsidRPr="00C92D04">
        <w:rPr>
          <w:rFonts w:ascii="Times New Roman" w:eastAsiaTheme="minorEastAsia" w:hAnsi="Times New Roman" w:cs="Times New Roman"/>
          <w:sz w:val="24"/>
          <w:lang w:eastAsia="ar-SA"/>
        </w:rPr>
        <w:t>. We use a tabulated form of this function provided by David Antoine (private communication).</w:t>
      </w:r>
    </w:p>
    <w:p w14:paraId="536FAFA0" w14:textId="77777777"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sz w:val="24"/>
          <w:lang w:eastAsia="ar-SA"/>
        </w:rPr>
      </w:pPr>
    </w:p>
    <w:p w14:paraId="7EB16191" w14:textId="77777777"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 xml:space="preserve">In order to obtain an isotropic surface leaving radiance, we derive a quantity </w:t>
      </w:r>
      <m:oMath>
        <m:acc>
          <m:accPr>
            <m:chr m:val="̅"/>
            <m:ctrlPr>
              <w:rPr>
                <w:rFonts w:ascii="Cambria Math" w:eastAsiaTheme="minorEastAsia" w:hAnsi="Cambria Math" w:cs="Times New Roman"/>
                <w:i/>
                <w:sz w:val="24"/>
                <w:lang w:eastAsia="ar-SA"/>
              </w:rPr>
            </m:ctrlPr>
          </m:accPr>
          <m:e>
            <m:r>
              <w:rPr>
                <w:rFonts w:ascii="Cambria Math" w:eastAsiaTheme="minorEastAsia" w:hAnsi="Cambria Math" w:cs="Times New Roman"/>
                <w:sz w:val="24"/>
                <w:lang w:eastAsia="ar-SA"/>
              </w:rPr>
              <m:t>ρ</m:t>
            </m:r>
          </m:e>
        </m:acc>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C,λ,θ</m:t>
                </m:r>
              </m:e>
              <m:sub>
                <m:r>
                  <w:rPr>
                    <w:rFonts w:ascii="Cambria Math" w:eastAsiaTheme="minorEastAsia" w:hAnsi="Cambria Math" w:cs="Times New Roman"/>
                    <w:sz w:val="24"/>
                    <w:lang w:eastAsia="ar-SA"/>
                  </w:rPr>
                  <m:t>0</m:t>
                </m:r>
              </m:sub>
            </m:sSub>
          </m:e>
        </m:d>
        <m:r>
          <w:rPr>
            <w:rFonts w:ascii="Cambria Math" w:eastAsiaTheme="minorEastAsia" w:hAnsi="Cambria Math" w:cs="Times New Roman"/>
            <w:sz w:val="24"/>
            <w:lang w:eastAsia="ar-SA"/>
          </w:rPr>
          <m:t xml:space="preserve"> </m:t>
        </m:r>
      </m:oMath>
      <w:r w:rsidRPr="00C92D04">
        <w:rPr>
          <w:rFonts w:ascii="Times New Roman" w:eastAsiaTheme="minorEastAsia" w:hAnsi="Times New Roman" w:cs="Times New Roman"/>
          <w:sz w:val="24"/>
          <w:lang w:eastAsia="ar-SA"/>
        </w:rPr>
        <w:t>from the "</w:t>
      </w:r>
      <m:oMath>
        <m:r>
          <w:rPr>
            <w:rFonts w:ascii="Cambria Math" w:eastAsiaTheme="minorEastAsia" w:hAnsi="Cambria Math" w:cs="Times New Roman"/>
            <w:sz w:val="24"/>
            <w:lang w:eastAsia="ar-SA"/>
          </w:rPr>
          <m:t>f/Q</m:t>
        </m:r>
      </m:oMath>
      <w:r w:rsidRPr="00C92D04">
        <w:rPr>
          <w:rFonts w:ascii="Times New Roman" w:eastAsiaTheme="minorEastAsia" w:hAnsi="Times New Roman" w:cs="Times New Roman"/>
          <w:sz w:val="24"/>
          <w:lang w:eastAsia="ar-SA"/>
        </w:rPr>
        <w:t xml:space="preserve">" tables by averaging over all outgoing zenith and relative azimuth angles </w:t>
      </w:r>
      <m:oMath>
        <m:r>
          <w:rPr>
            <w:rFonts w:ascii="Cambria Math" w:eastAsiaTheme="minorEastAsia" w:hAnsi="Cambria Math" w:cs="Times New Roman"/>
            <w:sz w:val="24"/>
            <w:lang w:eastAsia="ar-SA"/>
          </w:rPr>
          <m:t>γ</m:t>
        </m:r>
      </m:oMath>
      <w:r w:rsidRPr="00C92D04">
        <w:rPr>
          <w:rFonts w:ascii="Times New Roman" w:eastAsiaTheme="minorEastAsia" w:hAnsi="Times New Roman" w:cs="Times New Roman"/>
          <w:sz w:val="24"/>
          <w:lang w:eastAsia="ar-SA"/>
        </w:rPr>
        <w:t xml:space="preserve"> and </w:t>
      </w:r>
      <m:oMath>
        <m:r>
          <w:rPr>
            <w:rFonts w:ascii="Cambria Math" w:eastAsiaTheme="minorEastAsia" w:hAnsi="Cambria Math" w:cs="Times New Roman"/>
            <w:sz w:val="24"/>
            <w:lang w:eastAsia="ar-SA"/>
          </w:rPr>
          <m:t>φ</m:t>
        </m:r>
      </m:oMath>
      <w:r w:rsidRPr="00C92D04">
        <w:rPr>
          <w:rFonts w:ascii="Times New Roman" w:eastAsiaTheme="minorEastAsia" w:hAnsi="Times New Roman" w:cs="Times New Roman"/>
          <w:sz w:val="24"/>
          <w:lang w:eastAsia="ar-SA"/>
        </w:rPr>
        <w:t>, then interp</w:t>
      </w:r>
      <w:proofErr w:type="spellStart"/>
      <w:r w:rsidRPr="00C92D04">
        <w:rPr>
          <w:rFonts w:ascii="Times New Roman" w:eastAsiaTheme="minorEastAsia" w:hAnsi="Times New Roman" w:cs="Times New Roman"/>
          <w:sz w:val="24"/>
          <w:lang w:eastAsia="ar-SA"/>
        </w:rPr>
        <w:t>olating</w:t>
      </w:r>
      <w:proofErr w:type="spellEnd"/>
      <w:r w:rsidRPr="00C92D04">
        <w:rPr>
          <w:rFonts w:ascii="Times New Roman" w:eastAsiaTheme="minorEastAsia" w:hAnsi="Times New Roman" w:cs="Times New Roman"/>
          <w:sz w:val="24"/>
          <w:lang w:eastAsia="ar-SA"/>
        </w:rPr>
        <w:t xml:space="preserve"> (linearly) with wavelength </w:t>
      </w:r>
      <m:oMath>
        <m:r>
          <w:rPr>
            <w:rFonts w:ascii="Cambria Math" w:eastAsiaTheme="minorEastAsia" w:hAnsi="Cambria Math" w:cs="Times New Roman"/>
            <w:sz w:val="24"/>
            <w:lang w:eastAsia="ar-SA"/>
          </w:rPr>
          <m:t>λ</m:t>
        </m:r>
      </m:oMath>
      <w:r w:rsidRPr="00C92D04">
        <w:rPr>
          <w:rFonts w:ascii="Times New Roman" w:eastAsiaTheme="minorEastAsia" w:hAnsi="Times New Roman" w:cs="Times New Roman"/>
          <w:sz w:val="24"/>
          <w:lang w:eastAsia="ar-SA"/>
        </w:rPr>
        <w:t xml:space="preserve">, followed by interpolation (cubic spline) with the logarithm </w:t>
      </w:r>
      <m:oMath>
        <m:r>
          <w:rPr>
            <w:rFonts w:ascii="Cambria Math" w:eastAsiaTheme="minorEastAsia" w:hAnsi="Cambria Math" w:cs="Times New Roman"/>
            <w:sz w:val="24"/>
            <w:lang w:eastAsia="ar-SA"/>
          </w:rPr>
          <m:t>(</m:t>
        </m:r>
        <m:func>
          <m:funcPr>
            <m:ctrlPr>
              <w:rPr>
                <w:rFonts w:ascii="Cambria Math" w:eastAsiaTheme="minorEastAsia" w:hAnsi="Cambria Math" w:cs="Times New Roman"/>
                <w:i/>
                <w:sz w:val="24"/>
                <w:lang w:eastAsia="ar-SA"/>
              </w:rPr>
            </m:ctrlPr>
          </m:funcPr>
          <m:fName>
            <m:r>
              <m:rPr>
                <m:sty m:val="p"/>
              </m:rPr>
              <w:rPr>
                <w:rFonts w:ascii="Cambria Math" w:eastAsiaTheme="minorEastAsia" w:hAnsi="Cambria Math" w:cs="Times New Roman"/>
                <w:sz w:val="24"/>
                <w:lang w:eastAsia="ar-SA"/>
              </w:rPr>
              <m:t>ln</m:t>
            </m:r>
          </m:fName>
          <m:e>
            <m:r>
              <w:rPr>
                <w:rFonts w:ascii="Cambria Math" w:eastAsiaTheme="minorEastAsia" w:hAnsi="Cambria Math" w:cs="Times New Roman"/>
                <w:sz w:val="24"/>
                <w:lang w:eastAsia="ar-SA"/>
              </w:rPr>
              <m:t>C)</m:t>
            </m:r>
          </m:e>
        </m:func>
      </m:oMath>
      <w:r w:rsidRPr="00C92D04">
        <w:rPr>
          <w:rFonts w:ascii="Times New Roman" w:eastAsiaTheme="minorEastAsia" w:hAnsi="Times New Roman" w:cs="Times New Roman"/>
          <w:sz w:val="24"/>
          <w:lang w:eastAsia="ar-SA"/>
        </w:rPr>
        <w:t xml:space="preserve"> of the pigment concentration and finally linear interpolation with the solar angle cosine angle </w:t>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oMath>
      <w:r w:rsidRPr="00C92D04">
        <w:rPr>
          <w:rFonts w:ascii="Times New Roman" w:eastAsiaTheme="minorEastAsia" w:hAnsi="Times New Roman" w:cs="Times New Roman"/>
          <w:sz w:val="24"/>
          <w:lang w:eastAsia="ar-SA"/>
        </w:rPr>
        <w:t xml:space="preserve">. (Spline interpolation is necessary because we want smooth and continuous derivatives with respect to </w:t>
      </w:r>
      <m:oMath>
        <m:r>
          <w:rPr>
            <w:rFonts w:ascii="Cambria Math" w:eastAsiaTheme="minorEastAsia" w:hAnsi="Cambria Math" w:cs="Times New Roman"/>
            <w:sz w:val="24"/>
            <w:lang w:eastAsia="ar-SA"/>
          </w:rPr>
          <m:t>C</m:t>
        </m:r>
      </m:oMath>
      <w:r w:rsidRPr="00C92D04">
        <w:rPr>
          <w:rFonts w:ascii="Times New Roman" w:eastAsiaTheme="minorEastAsia" w:hAnsi="Times New Roman" w:cs="Times New Roman"/>
          <w:sz w:val="24"/>
          <w:lang w:eastAsia="ar-SA"/>
        </w:rPr>
        <w:t xml:space="preserve"> when considering linearization – see below). The quantity </w:t>
      </w:r>
      <m:oMath>
        <m:acc>
          <m:accPr>
            <m:chr m:val="̅"/>
            <m:ctrlPr>
              <w:rPr>
                <w:rFonts w:ascii="Cambria Math" w:eastAsiaTheme="minorEastAsia" w:hAnsi="Cambria Math" w:cs="Times New Roman"/>
                <w:i/>
                <w:sz w:val="24"/>
                <w:lang w:eastAsia="ar-SA"/>
              </w:rPr>
            </m:ctrlPr>
          </m:accPr>
          <m:e>
            <m:r>
              <w:rPr>
                <w:rFonts w:ascii="Cambria Math" w:eastAsiaTheme="minorEastAsia" w:hAnsi="Cambria Math" w:cs="Times New Roman"/>
                <w:sz w:val="24"/>
                <w:lang w:eastAsia="ar-SA"/>
              </w:rPr>
              <m:t>ρ</m:t>
            </m:r>
          </m:e>
        </m:acc>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C,λ,θ</m:t>
                </m:r>
              </m:e>
              <m:sub>
                <m:r>
                  <w:rPr>
                    <w:rFonts w:ascii="Cambria Math" w:eastAsiaTheme="minorEastAsia" w:hAnsi="Cambria Math" w:cs="Times New Roman"/>
                    <w:sz w:val="24"/>
                    <w:lang w:eastAsia="ar-SA"/>
                  </w:rPr>
                  <m:t>0</m:t>
                </m:r>
              </m:sub>
            </m:sSub>
          </m:e>
        </m:d>
      </m:oMath>
      <w:r w:rsidRPr="00C92D04">
        <w:rPr>
          <w:rFonts w:ascii="Times New Roman" w:eastAsiaTheme="minorEastAsia" w:hAnsi="Times New Roman" w:cs="Times New Roman"/>
          <w:sz w:val="24"/>
          <w:lang w:eastAsia="ar-SA"/>
        </w:rPr>
        <w:t xml:space="preserve"> then defines the "isotropic" water-leaving contribution through:</w:t>
      </w:r>
    </w:p>
    <w:p w14:paraId="75F8ECB6" w14:textId="77777777"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sz w:val="24"/>
          <w:lang w:eastAsia="ar-SA"/>
        </w:rPr>
      </w:pPr>
    </w:p>
    <w:p w14:paraId="699DF7D4" w14:textId="763A86FF"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ab/>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L</m:t>
            </m:r>
          </m:e>
          <m:sub>
            <m:r>
              <w:rPr>
                <w:rFonts w:ascii="Cambria Math" w:eastAsiaTheme="minorEastAsia" w:hAnsi="Cambria Math" w:cs="Times New Roman"/>
                <w:sz w:val="24"/>
                <w:lang w:eastAsia="ar-SA"/>
              </w:rPr>
              <m:t>W,iso</m:t>
            </m:r>
          </m:sub>
        </m:sSub>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C,λ,</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θ</m:t>
                </m:r>
              </m:e>
              <m:sub>
                <m:r>
                  <w:rPr>
                    <w:rFonts w:ascii="Cambria Math" w:eastAsiaTheme="minorEastAsia" w:hAnsi="Cambria Math" w:cs="Times New Roman"/>
                    <w:sz w:val="24"/>
                    <w:lang w:eastAsia="ar-SA"/>
                  </w:rPr>
                  <m:t>0</m:t>
                </m:r>
              </m:sub>
            </m:sSub>
          </m:e>
        </m:d>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T</m:t>
            </m:r>
          </m:e>
          <m:sub>
            <m:r>
              <w:rPr>
                <w:rFonts w:ascii="Cambria Math" w:eastAsiaTheme="minorEastAsia" w:hAnsi="Cambria Math" w:cs="Times New Roman"/>
                <w:sz w:val="24"/>
                <w:lang w:eastAsia="ar-SA"/>
              </w:rPr>
              <m:t>ATM</m:t>
            </m:r>
          </m:sub>
        </m:sSub>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θ</m:t>
                </m:r>
              </m:e>
              <m:sub>
                <m:r>
                  <w:rPr>
                    <w:rFonts w:ascii="Cambria Math" w:eastAsiaTheme="minorEastAsia" w:hAnsi="Cambria Math" w:cs="Times New Roman"/>
                    <w:sz w:val="24"/>
                    <w:lang w:eastAsia="ar-SA"/>
                  </w:rPr>
                  <m:t>0</m:t>
                </m:r>
              </m:sub>
            </m:sSub>
          </m:e>
        </m:d>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T</m:t>
            </m:r>
          </m:e>
          <m:sub>
            <m:r>
              <w:rPr>
                <w:rFonts w:ascii="Cambria Math" w:eastAsiaTheme="minorEastAsia" w:hAnsi="Cambria Math" w:cs="Times New Roman"/>
                <w:sz w:val="24"/>
                <w:lang w:eastAsia="ar-SA"/>
              </w:rPr>
              <m:t>Surf</m:t>
            </m:r>
          </m:sub>
        </m:sSub>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θ</m:t>
                </m:r>
              </m:e>
              <m:sub>
                <m:r>
                  <w:rPr>
                    <w:rFonts w:ascii="Cambria Math" w:eastAsiaTheme="minorEastAsia" w:hAnsi="Cambria Math" w:cs="Times New Roman"/>
                    <w:sz w:val="24"/>
                    <w:lang w:eastAsia="ar-SA"/>
                  </w:rPr>
                  <m:t>0</m:t>
                </m:r>
              </m:sub>
            </m:sSub>
          </m:e>
        </m:d>
        <m:f>
          <m:fPr>
            <m:ctrlPr>
              <w:rPr>
                <w:rFonts w:ascii="Cambria Math" w:eastAsiaTheme="minorEastAsia" w:hAnsi="Cambria Math" w:cs="Times New Roman"/>
                <w:i/>
                <w:sz w:val="24"/>
                <w:lang w:eastAsia="ar-SA"/>
              </w:rPr>
            </m:ctrlPr>
          </m:fPr>
          <m:num>
            <m:sSup>
              <m:sSupPr>
                <m:ctrlPr>
                  <w:rPr>
                    <w:rFonts w:ascii="Cambria Math" w:eastAsiaTheme="minorEastAsia" w:hAnsi="Cambria Math" w:cs="Times New Roman"/>
                    <w:i/>
                    <w:sz w:val="24"/>
                    <w:lang w:eastAsia="ar-SA"/>
                  </w:rPr>
                </m:ctrlPr>
              </m:sSupPr>
              <m:e>
                <m:acc>
                  <m:accPr>
                    <m:chr m:val="̅"/>
                    <m:ctrlPr>
                      <w:rPr>
                        <w:rFonts w:ascii="Cambria Math" w:eastAsiaTheme="minorEastAsia" w:hAnsi="Cambria Math" w:cs="Times New Roman"/>
                        <w:i/>
                        <w:sz w:val="24"/>
                        <w:lang w:eastAsia="ar-SA"/>
                      </w:rPr>
                    </m:ctrlPr>
                  </m:accPr>
                  <m:e>
                    <m:r>
                      <w:rPr>
                        <w:rFonts w:ascii="Cambria Math" w:eastAsiaTheme="minorEastAsia" w:hAnsi="Cambria Math" w:cs="Times New Roman"/>
                        <w:sz w:val="24"/>
                        <w:lang w:eastAsia="ar-SA"/>
                      </w:rPr>
                      <m:t>R</m:t>
                    </m:r>
                  </m:e>
                </m:acc>
              </m:e>
              <m:sup>
                <m:r>
                  <w:rPr>
                    <w:rFonts w:ascii="Cambria Math" w:eastAsiaTheme="minorEastAsia" w:hAnsi="Cambria Math" w:cs="Times New Roman"/>
                    <w:sz w:val="24"/>
                    <w:lang w:eastAsia="ar-SA"/>
                  </w:rPr>
                  <m:t>*</m:t>
                </m:r>
              </m:sup>
            </m:sSup>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C,λ,</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θ</m:t>
                    </m:r>
                  </m:e>
                  <m:sub>
                    <m:r>
                      <w:rPr>
                        <w:rFonts w:ascii="Cambria Math" w:eastAsiaTheme="minorEastAsia" w:hAnsi="Cambria Math" w:cs="Times New Roman"/>
                        <w:sz w:val="24"/>
                        <w:lang w:eastAsia="ar-SA"/>
                      </w:rPr>
                      <m:t>0</m:t>
                    </m:r>
                  </m:sub>
                </m:sSub>
              </m:e>
            </m:d>
          </m:num>
          <m:den>
            <m:sSup>
              <m:sSupPr>
                <m:ctrlPr>
                  <w:rPr>
                    <w:rFonts w:ascii="Cambria Math" w:eastAsiaTheme="minorEastAsia" w:hAnsi="Cambria Math" w:cs="Times New Roman"/>
                    <w:i/>
                    <w:sz w:val="24"/>
                    <w:lang w:eastAsia="ar-SA"/>
                  </w:rPr>
                </m:ctrlPr>
              </m:sSupPr>
              <m:e>
                <m:d>
                  <m:dPr>
                    <m:begChr m:val="|"/>
                    <m:endChr m:val="|"/>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n</m:t>
                        </m:r>
                      </m:e>
                      <m:sub>
                        <m:r>
                          <w:rPr>
                            <w:rFonts w:ascii="Cambria Math" w:eastAsiaTheme="minorEastAsia" w:hAnsi="Cambria Math" w:cs="Times New Roman"/>
                            <w:sz w:val="24"/>
                            <w:lang w:eastAsia="ar-SA"/>
                          </w:rPr>
                          <m:t>w</m:t>
                        </m:r>
                      </m:sub>
                    </m:sSub>
                  </m:e>
                </m:d>
              </m:e>
              <m:sup>
                <m:r>
                  <w:rPr>
                    <w:rFonts w:ascii="Cambria Math" w:eastAsiaTheme="minorEastAsia" w:hAnsi="Cambria Math" w:cs="Times New Roman"/>
                    <w:sz w:val="24"/>
                    <w:lang w:eastAsia="ar-SA"/>
                  </w:rPr>
                  <m:t>2</m:t>
                </m:r>
              </m:sup>
            </m:sSup>
          </m:den>
        </m:f>
        <m:r>
          <w:rPr>
            <w:rFonts w:ascii="Cambria Math" w:eastAsiaTheme="minorEastAsia" w:hAnsi="Cambria Math" w:cs="Times New Roman"/>
            <w:sz w:val="24"/>
            <w:lang w:eastAsia="ar-SA"/>
          </w:rPr>
          <m:t>;</m:t>
        </m:r>
      </m:oMath>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t xml:space="preserve"> </w:t>
      </w:r>
      <w:r w:rsidR="00AC6F7F">
        <w:rPr>
          <w:rFonts w:ascii="Times New Roman" w:eastAsiaTheme="minorEastAsia" w:hAnsi="Times New Roman" w:cs="Times New Roman"/>
          <w:sz w:val="24"/>
          <w:lang w:eastAsia="ar-SA"/>
        </w:rPr>
        <w:t xml:space="preserve"> </w:t>
      </w:r>
      <w:r w:rsidRPr="00C92D04">
        <w:rPr>
          <w:rFonts w:ascii="Times New Roman" w:eastAsiaTheme="minorEastAsia" w:hAnsi="Times New Roman" w:cs="Times New Roman"/>
          <w:sz w:val="24"/>
          <w:lang w:eastAsia="ar-SA"/>
        </w:rPr>
        <w:t xml:space="preserve">  </w:t>
      </w:r>
      <w:r w:rsidR="00D573FE">
        <w:rPr>
          <w:rFonts w:ascii="Times New Roman" w:eastAsiaTheme="minorEastAsia" w:hAnsi="Times New Roman" w:cs="Times New Roman"/>
          <w:sz w:val="24"/>
          <w:lang w:eastAsia="ar-SA"/>
        </w:rPr>
        <w:t xml:space="preserve">   (</w:t>
      </w:r>
      <w:r w:rsidRPr="00C92D04">
        <w:rPr>
          <w:rFonts w:ascii="Times New Roman" w:eastAsiaTheme="minorEastAsia" w:hAnsi="Times New Roman" w:cs="Times New Roman"/>
          <w:sz w:val="24"/>
          <w:lang w:eastAsia="ar-SA"/>
        </w:rPr>
        <w:t>6.2.18)</w:t>
      </w:r>
    </w:p>
    <w:p w14:paraId="6C3967A4" w14:textId="77777777"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sz w:val="24"/>
          <w:lang w:eastAsia="ar-SA"/>
        </w:rPr>
      </w:pPr>
    </w:p>
    <w:p w14:paraId="7149E06F" w14:textId="3E59D09C"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ab/>
      </w:r>
      <m:oMath>
        <m:sSup>
          <m:sSupPr>
            <m:ctrlPr>
              <w:rPr>
                <w:rFonts w:ascii="Cambria Math" w:eastAsiaTheme="minorEastAsia" w:hAnsi="Cambria Math" w:cs="Times New Roman"/>
                <w:i/>
                <w:sz w:val="24"/>
                <w:lang w:eastAsia="ar-SA"/>
              </w:rPr>
            </m:ctrlPr>
          </m:sSupPr>
          <m:e>
            <m:acc>
              <m:accPr>
                <m:chr m:val="̅"/>
                <m:ctrlPr>
                  <w:rPr>
                    <w:rFonts w:ascii="Cambria Math" w:eastAsiaTheme="minorEastAsia" w:hAnsi="Cambria Math" w:cs="Times New Roman"/>
                    <w:i/>
                    <w:sz w:val="24"/>
                    <w:lang w:eastAsia="ar-SA"/>
                  </w:rPr>
                </m:ctrlPr>
              </m:accPr>
              <m:e>
                <m:r>
                  <w:rPr>
                    <w:rFonts w:ascii="Cambria Math" w:eastAsiaTheme="minorEastAsia" w:hAnsi="Cambria Math" w:cs="Times New Roman"/>
                    <w:sz w:val="24"/>
                    <w:lang w:eastAsia="ar-SA"/>
                  </w:rPr>
                  <m:t>R</m:t>
                </m:r>
              </m:e>
            </m:acc>
          </m:e>
          <m:sup>
            <m:r>
              <w:rPr>
                <w:rFonts w:ascii="Cambria Math" w:eastAsiaTheme="minorEastAsia" w:hAnsi="Cambria Math" w:cs="Times New Roman"/>
                <w:sz w:val="24"/>
                <w:lang w:eastAsia="ar-SA"/>
              </w:rPr>
              <m:t>*</m:t>
            </m:r>
          </m:sup>
        </m:sSup>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C,λ,</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θ</m:t>
                </m:r>
              </m:e>
              <m:sub>
                <m:r>
                  <w:rPr>
                    <w:rFonts w:ascii="Cambria Math" w:eastAsiaTheme="minorEastAsia" w:hAnsi="Cambria Math" w:cs="Times New Roman"/>
                    <w:sz w:val="24"/>
                    <w:lang w:eastAsia="ar-SA"/>
                  </w:rPr>
                  <m:t>0</m:t>
                </m:r>
              </m:sub>
            </m:sSub>
          </m:e>
        </m:d>
        <m:r>
          <w:rPr>
            <w:rFonts w:ascii="Cambria Math" w:eastAsiaTheme="minorEastAsia" w:hAnsi="Cambria Math" w:cs="Times New Roman"/>
            <w:sz w:val="24"/>
            <w:lang w:eastAsia="ar-SA"/>
          </w:rPr>
          <m:t xml:space="preserve">= </m:t>
        </m:r>
        <m:f>
          <m:fPr>
            <m:ctrlPr>
              <w:rPr>
                <w:rFonts w:ascii="Cambria Math" w:eastAsiaTheme="minorEastAsia" w:hAnsi="Cambria Math" w:cs="Times New Roman"/>
                <w:i/>
                <w:sz w:val="24"/>
                <w:lang w:eastAsia="ar-SA"/>
              </w:rPr>
            </m:ctrlPr>
          </m:fPr>
          <m:num>
            <m:acc>
              <m:accPr>
                <m:chr m:val="̅"/>
                <m:ctrlPr>
                  <w:rPr>
                    <w:rFonts w:ascii="Cambria Math" w:eastAsiaTheme="minorEastAsia" w:hAnsi="Cambria Math" w:cs="Times New Roman"/>
                    <w:i/>
                    <w:sz w:val="24"/>
                    <w:lang w:eastAsia="ar-SA"/>
                  </w:rPr>
                </m:ctrlPr>
              </m:accPr>
              <m:e>
                <m:r>
                  <w:rPr>
                    <w:rFonts w:ascii="Cambria Math" w:eastAsiaTheme="minorEastAsia" w:hAnsi="Cambria Math" w:cs="Times New Roman"/>
                    <w:sz w:val="24"/>
                    <w:lang w:eastAsia="ar-SA"/>
                  </w:rPr>
                  <m:t>ρ</m:t>
                </m:r>
              </m:e>
            </m:acc>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C,λ,θ</m:t>
                    </m:r>
                  </m:e>
                  <m:sub>
                    <m:r>
                      <w:rPr>
                        <w:rFonts w:ascii="Cambria Math" w:eastAsiaTheme="minorEastAsia" w:hAnsi="Cambria Math" w:cs="Times New Roman"/>
                        <w:sz w:val="24"/>
                        <w:lang w:eastAsia="ar-SA"/>
                      </w:rPr>
                      <m:t>0</m:t>
                    </m:r>
                  </m:sub>
                </m:sSub>
              </m:e>
            </m:d>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R</m:t>
                </m:r>
              </m:e>
              <m:sub>
                <m:r>
                  <w:rPr>
                    <w:rFonts w:ascii="Cambria Math" w:eastAsiaTheme="minorEastAsia" w:hAnsi="Cambria Math" w:cs="Times New Roman"/>
                    <w:sz w:val="24"/>
                    <w:lang w:eastAsia="ar-SA"/>
                  </w:rPr>
                  <m:t>TOT</m:t>
                </m:r>
              </m:sub>
            </m:sSub>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λ,C</m:t>
                </m:r>
              </m:e>
            </m:d>
          </m:num>
          <m:den>
            <m:r>
              <w:rPr>
                <w:rFonts w:ascii="Cambria Math" w:eastAsiaTheme="minorEastAsia" w:hAnsi="Cambria Math" w:cs="Times New Roman"/>
                <w:sz w:val="24"/>
                <w:lang w:eastAsia="ar-SA"/>
              </w:rPr>
              <m:t>1-ωf(</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C,λ,θ</m:t>
                </m:r>
              </m:e>
              <m:sub>
                <m:r>
                  <w:rPr>
                    <w:rFonts w:ascii="Cambria Math" w:eastAsiaTheme="minorEastAsia" w:hAnsi="Cambria Math" w:cs="Times New Roman"/>
                    <w:sz w:val="24"/>
                    <w:lang w:eastAsia="ar-SA"/>
                  </w:rPr>
                  <m:t>0</m:t>
                </m:r>
              </m:sub>
            </m:sSub>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R</m:t>
                </m:r>
              </m:e>
              <m:sub>
                <m:r>
                  <w:rPr>
                    <w:rFonts w:ascii="Cambria Math" w:eastAsiaTheme="minorEastAsia" w:hAnsi="Cambria Math" w:cs="Times New Roman"/>
                    <w:sz w:val="24"/>
                    <w:lang w:eastAsia="ar-SA"/>
                  </w:rPr>
                  <m:t>TOT</m:t>
                </m:r>
              </m:sub>
            </m:sSub>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λ,C</m:t>
                </m:r>
              </m:e>
            </m:d>
          </m:den>
        </m:f>
        <m:r>
          <w:rPr>
            <w:rFonts w:ascii="Cambria Math" w:eastAsiaTheme="minorEastAsia" w:hAnsi="Cambria Math" w:cs="Times New Roman"/>
            <w:sz w:val="24"/>
            <w:lang w:eastAsia="ar-SA"/>
          </w:rPr>
          <m:t xml:space="preserve">. </m:t>
        </m:r>
      </m:oMath>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t xml:space="preserve">    </w:t>
      </w:r>
      <w:r w:rsidR="00D573FE">
        <w:rPr>
          <w:rFonts w:ascii="Times New Roman" w:eastAsiaTheme="minorEastAsia" w:hAnsi="Times New Roman" w:cs="Times New Roman"/>
          <w:sz w:val="24"/>
          <w:lang w:eastAsia="ar-SA"/>
        </w:rPr>
        <w:t xml:space="preserve">   (</w:t>
      </w:r>
      <w:r w:rsidRPr="00C92D04">
        <w:rPr>
          <w:rFonts w:ascii="Times New Roman" w:eastAsiaTheme="minorEastAsia" w:hAnsi="Times New Roman" w:cs="Times New Roman"/>
          <w:sz w:val="24"/>
          <w:lang w:eastAsia="ar-SA"/>
        </w:rPr>
        <w:t>6.2.19)</w:t>
      </w:r>
    </w:p>
    <w:p w14:paraId="3A33E4DB" w14:textId="77777777"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sz w:val="24"/>
          <w:lang w:eastAsia="ar-SA"/>
        </w:rPr>
      </w:pPr>
    </w:p>
    <w:p w14:paraId="73DF7A00" w14:textId="77777777"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The azimuth dependence is very weak in these "</w:t>
      </w:r>
      <m:oMath>
        <m:r>
          <w:rPr>
            <w:rFonts w:ascii="Cambria Math" w:eastAsiaTheme="minorEastAsia" w:hAnsi="Cambria Math" w:cs="Times New Roman"/>
            <w:sz w:val="24"/>
            <w:lang w:eastAsia="ar-SA"/>
          </w:rPr>
          <m:t>f/Q</m:t>
        </m:r>
      </m:oMath>
      <w:r w:rsidRPr="00C92D04">
        <w:rPr>
          <w:rFonts w:ascii="Times New Roman" w:eastAsiaTheme="minorEastAsia" w:hAnsi="Times New Roman" w:cs="Times New Roman"/>
          <w:sz w:val="24"/>
          <w:lang w:eastAsia="ar-SA"/>
        </w:rPr>
        <w:t>" tables, and we have omitted this de</w:t>
      </w:r>
      <w:proofErr w:type="spellStart"/>
      <w:r w:rsidRPr="00C92D04">
        <w:rPr>
          <w:rFonts w:ascii="Times New Roman" w:eastAsiaTheme="minorEastAsia" w:hAnsi="Times New Roman" w:cs="Times New Roman"/>
          <w:sz w:val="24"/>
          <w:lang w:eastAsia="ar-SA"/>
        </w:rPr>
        <w:t>pendence</w:t>
      </w:r>
      <w:proofErr w:type="spellEnd"/>
      <w:r w:rsidRPr="00C92D04">
        <w:rPr>
          <w:rFonts w:ascii="Times New Roman" w:eastAsiaTheme="minorEastAsia" w:hAnsi="Times New Roman" w:cs="Times New Roman"/>
          <w:sz w:val="24"/>
          <w:lang w:eastAsia="ar-SA"/>
        </w:rPr>
        <w:t xml:space="preserve"> in the surface leaving formulation. However, we can derive non-isotropic surface-leaving "</w:t>
      </w:r>
      <m:oMath>
        <m:r>
          <w:rPr>
            <w:rFonts w:ascii="Cambria Math" w:eastAsiaTheme="minorEastAsia" w:hAnsi="Cambria Math" w:cs="Times New Roman"/>
            <w:sz w:val="24"/>
            <w:lang w:eastAsia="ar-SA"/>
          </w:rPr>
          <m:t>f/Q</m:t>
        </m:r>
      </m:oMath>
      <w:r w:rsidRPr="00C92D04">
        <w:rPr>
          <w:rFonts w:ascii="Times New Roman" w:eastAsiaTheme="minorEastAsia" w:hAnsi="Times New Roman" w:cs="Times New Roman"/>
          <w:sz w:val="24"/>
          <w:lang w:eastAsia="ar-SA"/>
        </w:rPr>
        <w:t xml:space="preserve">" values by interpolating table entries with the cosine of the outgoing angle </w:t>
      </w:r>
      <m:oMath>
        <m:r>
          <w:rPr>
            <w:rFonts w:ascii="Cambria Math" w:eastAsiaTheme="minorEastAsia" w:hAnsi="Cambria Math" w:cs="Times New Roman"/>
            <w:sz w:val="24"/>
            <w:lang w:eastAsia="ar-SA"/>
          </w:rPr>
          <m:t>γ</m:t>
        </m:r>
      </m:oMath>
      <w:r w:rsidRPr="00C92D04">
        <w:rPr>
          <w:rFonts w:ascii="Times New Roman" w:eastAsiaTheme="minorEastAsia" w:hAnsi="Times New Roman" w:cs="Times New Roman"/>
          <w:sz w:val="24"/>
          <w:lang w:eastAsia="ar-SA"/>
        </w:rPr>
        <w:t xml:space="preserve"> - the resulting table extractions are then </w:t>
      </w:r>
      <m:oMath>
        <m:sSub>
          <m:sSubPr>
            <m:ctrlPr>
              <w:rPr>
                <w:rFonts w:ascii="Cambria Math" w:eastAsiaTheme="minorEastAsia" w:hAnsi="Cambria Math" w:cs="Times New Roman"/>
                <w:i/>
                <w:sz w:val="24"/>
                <w:lang w:eastAsia="ar-SA"/>
              </w:rPr>
            </m:ctrlPr>
          </m:sSubPr>
          <m:e>
            <m:acc>
              <m:accPr>
                <m:chr m:val="̃"/>
                <m:ctrlPr>
                  <w:rPr>
                    <w:rFonts w:ascii="Cambria Math" w:eastAsiaTheme="minorEastAsia" w:hAnsi="Cambria Math" w:cs="Times New Roman"/>
                    <w:i/>
                    <w:sz w:val="24"/>
                    <w:lang w:eastAsia="ar-SA"/>
                  </w:rPr>
                </m:ctrlPr>
              </m:accPr>
              <m:e>
                <m:r>
                  <w:rPr>
                    <w:rFonts w:ascii="Cambria Math" w:eastAsiaTheme="minorEastAsia" w:hAnsi="Cambria Math" w:cs="Times New Roman"/>
                    <w:sz w:val="24"/>
                    <w:lang w:eastAsia="ar-SA"/>
                  </w:rPr>
                  <m:t>ρ</m:t>
                </m:r>
              </m:e>
            </m:acc>
          </m:e>
          <m:sub>
            <m:r>
              <w:rPr>
                <w:rFonts w:ascii="Cambria Math" w:eastAsiaTheme="minorEastAsia" w:hAnsi="Cambria Math" w:cs="Times New Roman"/>
                <w:sz w:val="24"/>
                <w:lang w:eastAsia="ar-SA"/>
              </w:rPr>
              <m:t>v</m:t>
            </m:r>
          </m:sub>
        </m:sSub>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C,λ,θ</m:t>
                </m:r>
              </m:e>
              <m:sub>
                <m:r>
                  <w:rPr>
                    <w:rFonts w:ascii="Cambria Math" w:eastAsiaTheme="minorEastAsia" w:hAnsi="Cambria Math" w:cs="Times New Roman"/>
                    <w:sz w:val="24"/>
                    <w:lang w:eastAsia="ar-SA"/>
                  </w:rPr>
                  <m:t>0</m:t>
                </m:r>
              </m:sub>
            </m:sSub>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γ</m:t>
                </m:r>
              </m:e>
              <m:sub>
                <m:r>
                  <w:rPr>
                    <w:rFonts w:ascii="Cambria Math" w:eastAsiaTheme="minorEastAsia" w:hAnsi="Cambria Math" w:cs="Times New Roman"/>
                    <w:sz w:val="24"/>
                    <w:lang w:eastAsia="ar-SA"/>
                  </w:rPr>
                  <m:t>v</m:t>
                </m:r>
              </m:sub>
            </m:sSub>
          </m:e>
        </m:d>
        <m:r>
          <w:rPr>
            <w:rFonts w:ascii="Cambria Math" w:eastAsiaTheme="minorEastAsia" w:hAnsi="Cambria Math" w:cs="Times New Roman"/>
            <w:sz w:val="24"/>
            <w:lang w:eastAsia="ar-SA"/>
          </w:rPr>
          <m:t xml:space="preserve"> </m:t>
        </m:r>
      </m:oMath>
      <w:r w:rsidRPr="00C92D04">
        <w:rPr>
          <w:rFonts w:ascii="Times New Roman" w:eastAsiaTheme="minorEastAsia" w:hAnsi="Times New Roman" w:cs="Times New Roman"/>
          <w:sz w:val="24"/>
          <w:lang w:eastAsia="ar-SA"/>
        </w:rPr>
        <w:t>and</w:t>
      </w:r>
      <m:oMath>
        <m:r>
          <w:rPr>
            <w:rFonts w:ascii="Cambria Math" w:eastAsiaTheme="minorEastAsia" w:hAnsi="Cambria Math" w:cs="Times New Roman"/>
            <w:sz w:val="24"/>
            <w:lang w:eastAsia="ar-SA"/>
          </w:rPr>
          <m:t xml:space="preserve"> </m:t>
        </m:r>
        <m:sSub>
          <m:sSubPr>
            <m:ctrlPr>
              <w:rPr>
                <w:rFonts w:ascii="Cambria Math" w:eastAsiaTheme="minorEastAsia" w:hAnsi="Cambria Math" w:cs="Times New Roman"/>
                <w:i/>
                <w:sz w:val="24"/>
                <w:lang w:eastAsia="ar-SA"/>
              </w:rPr>
            </m:ctrlPr>
          </m:sSubPr>
          <m:e>
            <m:acc>
              <m:accPr>
                <m:chr m:val="̃"/>
                <m:ctrlPr>
                  <w:rPr>
                    <w:rFonts w:ascii="Cambria Math" w:eastAsiaTheme="minorEastAsia" w:hAnsi="Cambria Math" w:cs="Times New Roman"/>
                    <w:i/>
                    <w:sz w:val="24"/>
                    <w:lang w:eastAsia="ar-SA"/>
                  </w:rPr>
                </m:ctrlPr>
              </m:accPr>
              <m:e>
                <m:r>
                  <w:rPr>
                    <w:rFonts w:ascii="Cambria Math" w:eastAsiaTheme="minorEastAsia" w:hAnsi="Cambria Math" w:cs="Times New Roman"/>
                    <w:sz w:val="24"/>
                    <w:lang w:eastAsia="ar-SA"/>
                  </w:rPr>
                  <m:t>ρ</m:t>
                </m:r>
              </m:e>
            </m:acc>
          </m:e>
          <m:sub>
            <m:r>
              <w:rPr>
                <w:rFonts w:ascii="Cambria Math" w:eastAsiaTheme="minorEastAsia" w:hAnsi="Cambria Math" w:cs="Times New Roman"/>
                <w:sz w:val="24"/>
                <w:lang w:eastAsia="ar-SA"/>
              </w:rPr>
              <m:t>d</m:t>
            </m:r>
          </m:sub>
        </m:sSub>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C,λ,θ</m:t>
                </m:r>
              </m:e>
              <m:sub>
                <m:r>
                  <w:rPr>
                    <w:rFonts w:ascii="Cambria Math" w:eastAsiaTheme="minorEastAsia" w:hAnsi="Cambria Math" w:cs="Times New Roman"/>
                    <w:sz w:val="24"/>
                    <w:lang w:eastAsia="ar-SA"/>
                  </w:rPr>
                  <m:t>0</m:t>
                </m:r>
              </m:sub>
            </m:sSub>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d</m:t>
                </m:r>
              </m:sub>
            </m:sSub>
          </m:e>
        </m:d>
        <m:r>
          <w:rPr>
            <w:rFonts w:ascii="Cambria Math" w:eastAsiaTheme="minorEastAsia" w:hAnsi="Cambria Math" w:cs="Times New Roman"/>
            <w:sz w:val="24"/>
            <w:lang w:eastAsia="ar-SA"/>
          </w:rPr>
          <m:t xml:space="preserve"> </m:t>
        </m:r>
      </m:oMath>
      <w:r w:rsidRPr="00C92D04">
        <w:rPr>
          <w:rFonts w:ascii="Times New Roman" w:eastAsiaTheme="minorEastAsia" w:hAnsi="Times New Roman" w:cs="Times New Roman"/>
          <w:sz w:val="24"/>
          <w:lang w:eastAsia="ar-SA"/>
        </w:rPr>
        <w:t xml:space="preserve">for each viewing angle </w:t>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γ</m:t>
            </m:r>
          </m:e>
          <m:sub>
            <m:r>
              <w:rPr>
                <w:rFonts w:ascii="Cambria Math" w:eastAsiaTheme="minorEastAsia" w:hAnsi="Cambria Math" w:cs="Times New Roman"/>
                <w:sz w:val="24"/>
                <w:lang w:eastAsia="ar-SA"/>
              </w:rPr>
              <m:t>v</m:t>
            </m:r>
          </m:sub>
        </m:sSub>
        <m:r>
          <w:rPr>
            <w:rFonts w:ascii="Cambria Math" w:eastAsiaTheme="minorEastAsia" w:hAnsi="Cambria Math" w:cs="Times New Roman"/>
            <w:sz w:val="24"/>
            <w:lang w:eastAsia="ar-SA"/>
          </w:rPr>
          <m:t xml:space="preserve"> </m:t>
        </m:r>
      </m:oMath>
      <w:r w:rsidRPr="00C92D04">
        <w:rPr>
          <w:rFonts w:ascii="Times New Roman" w:eastAsiaTheme="minorEastAsia" w:hAnsi="Times New Roman" w:cs="Times New Roman"/>
          <w:sz w:val="24"/>
          <w:lang w:eastAsia="ar-SA"/>
        </w:rPr>
        <w:t>and discrete ordinate stream</w:t>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 xml:space="preserve"> μ</m:t>
            </m:r>
          </m:e>
          <m:sub>
            <m:r>
              <w:rPr>
                <w:rFonts w:ascii="Cambria Math" w:eastAsiaTheme="minorEastAsia" w:hAnsi="Cambria Math" w:cs="Times New Roman"/>
                <w:sz w:val="24"/>
                <w:lang w:eastAsia="ar-SA"/>
              </w:rPr>
              <m:t>d</m:t>
            </m:r>
          </m:sub>
        </m:sSub>
      </m:oMath>
      <w:r w:rsidRPr="00C92D04">
        <w:rPr>
          <w:rFonts w:ascii="Times New Roman" w:eastAsiaTheme="minorEastAsia" w:hAnsi="Times New Roman" w:cs="Times New Roman"/>
          <w:sz w:val="24"/>
          <w:lang w:eastAsia="ar-SA"/>
        </w:rPr>
        <w:t>; these quantities are azimuth-averaged. We then have:</w:t>
      </w:r>
    </w:p>
    <w:p w14:paraId="5F584709" w14:textId="77777777"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sz w:val="24"/>
          <w:lang w:eastAsia="ar-SA"/>
        </w:rPr>
      </w:pPr>
    </w:p>
    <w:p w14:paraId="58AA19FB" w14:textId="16A4C0C6"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ab/>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L</m:t>
            </m:r>
          </m:e>
          <m:sub>
            <m:r>
              <w:rPr>
                <w:rFonts w:ascii="Cambria Math" w:eastAsiaTheme="minorEastAsia" w:hAnsi="Cambria Math" w:cs="Times New Roman"/>
                <w:sz w:val="24"/>
                <w:lang w:eastAsia="ar-SA"/>
              </w:rPr>
              <m:t>W,v</m:t>
            </m:r>
          </m:sub>
        </m:sSub>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C,λ,θ</m:t>
                </m:r>
              </m:e>
              <m:sub>
                <m:r>
                  <w:rPr>
                    <w:rFonts w:ascii="Cambria Math" w:eastAsiaTheme="minorEastAsia" w:hAnsi="Cambria Math" w:cs="Times New Roman"/>
                    <w:sz w:val="24"/>
                    <w:lang w:eastAsia="ar-SA"/>
                  </w:rPr>
                  <m:t>0</m:t>
                </m:r>
              </m:sub>
            </m:sSub>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γ</m:t>
                </m:r>
              </m:e>
              <m:sub>
                <m:r>
                  <w:rPr>
                    <w:rFonts w:ascii="Cambria Math" w:eastAsiaTheme="minorEastAsia" w:hAnsi="Cambria Math" w:cs="Times New Roman"/>
                    <w:sz w:val="24"/>
                    <w:lang w:eastAsia="ar-SA"/>
                  </w:rPr>
                  <m:t>v</m:t>
                </m:r>
              </m:sub>
            </m:sSub>
          </m:e>
        </m:d>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r>
              <w:rPr>
                <w:rFonts w:ascii="Cambria Math" w:eastAsiaTheme="minorEastAsia" w:hAnsi="Cambria Math" w:cs="Times New Roman"/>
                <w:sz w:val="24"/>
                <w:lang w:eastAsia="ar-SA"/>
              </w:rPr>
              <m:t>T</m:t>
            </m:r>
          </m:e>
          <m:sub>
            <m:r>
              <w:rPr>
                <w:rFonts w:ascii="Cambria Math" w:eastAsiaTheme="minorEastAsia" w:hAnsi="Cambria Math" w:cs="Times New Roman"/>
                <w:sz w:val="24"/>
                <w:lang w:eastAsia="ar-SA"/>
              </w:rPr>
              <m:t>ATM</m:t>
            </m:r>
          </m:sub>
        </m:sSub>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θ</m:t>
                </m:r>
              </m:e>
              <m:sub>
                <m:r>
                  <w:rPr>
                    <w:rFonts w:ascii="Cambria Math" w:eastAsiaTheme="minorEastAsia" w:hAnsi="Cambria Math" w:cs="Times New Roman"/>
                    <w:sz w:val="24"/>
                    <w:lang w:eastAsia="ar-SA"/>
                  </w:rPr>
                  <m:t>0</m:t>
                </m:r>
              </m:sub>
            </m:sSub>
          </m:e>
        </m:d>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T</m:t>
            </m:r>
          </m:e>
          <m:sub>
            <m:r>
              <w:rPr>
                <w:rFonts w:ascii="Cambria Math" w:eastAsiaTheme="minorEastAsia" w:hAnsi="Cambria Math" w:cs="Times New Roman"/>
                <w:sz w:val="24"/>
                <w:lang w:eastAsia="ar-SA"/>
              </w:rPr>
              <m:t>Surf</m:t>
            </m:r>
          </m:sub>
        </m:sSub>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θ</m:t>
                </m:r>
              </m:e>
              <m:sub>
                <m:r>
                  <w:rPr>
                    <w:rFonts w:ascii="Cambria Math" w:eastAsiaTheme="minorEastAsia" w:hAnsi="Cambria Math" w:cs="Times New Roman"/>
                    <w:sz w:val="24"/>
                    <w:lang w:eastAsia="ar-SA"/>
                  </w:rPr>
                  <m:t>0</m:t>
                </m:r>
              </m:sub>
            </m:sSub>
          </m:e>
        </m:d>
        <m:f>
          <m:fPr>
            <m:ctrlPr>
              <w:rPr>
                <w:rFonts w:ascii="Cambria Math" w:eastAsiaTheme="minorEastAsia" w:hAnsi="Cambria Math" w:cs="Times New Roman"/>
                <w:i/>
                <w:sz w:val="24"/>
                <w:lang w:eastAsia="ar-SA"/>
              </w:rPr>
            </m:ctrlPr>
          </m:fPr>
          <m:num>
            <m:sSubSup>
              <m:sSubSupPr>
                <m:ctrlPr>
                  <w:rPr>
                    <w:rFonts w:ascii="Cambria Math" w:eastAsiaTheme="minorEastAsia" w:hAnsi="Cambria Math" w:cs="Times New Roman"/>
                    <w:i/>
                    <w:sz w:val="24"/>
                    <w:lang w:eastAsia="ar-SA"/>
                  </w:rPr>
                </m:ctrlPr>
              </m:sSubSupPr>
              <m:e>
                <m:r>
                  <w:rPr>
                    <w:rFonts w:ascii="Cambria Math" w:eastAsiaTheme="minorEastAsia" w:hAnsi="Cambria Math" w:cs="Times New Roman"/>
                    <w:sz w:val="24"/>
                    <w:lang w:eastAsia="ar-SA"/>
                  </w:rPr>
                  <m:t>R</m:t>
                </m:r>
              </m:e>
              <m:sub>
                <m:r>
                  <w:rPr>
                    <w:rFonts w:ascii="Cambria Math" w:eastAsiaTheme="minorEastAsia" w:hAnsi="Cambria Math" w:cs="Times New Roman"/>
                    <w:sz w:val="24"/>
                    <w:lang w:eastAsia="ar-SA"/>
                  </w:rPr>
                  <m:t>v</m:t>
                </m:r>
              </m:sub>
              <m:sup>
                <m:r>
                  <w:rPr>
                    <w:rFonts w:ascii="Cambria Math" w:eastAsiaTheme="minorEastAsia" w:hAnsi="Cambria Math" w:cs="Times New Roman"/>
                    <w:sz w:val="24"/>
                    <w:lang w:eastAsia="ar-SA"/>
                  </w:rPr>
                  <m:t>*</m:t>
                </m:r>
              </m:sup>
            </m:sSubSup>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C,λ,θ</m:t>
                    </m:r>
                  </m:e>
                  <m:sub>
                    <m:r>
                      <w:rPr>
                        <w:rFonts w:ascii="Cambria Math" w:eastAsiaTheme="minorEastAsia" w:hAnsi="Cambria Math" w:cs="Times New Roman"/>
                        <w:sz w:val="24"/>
                        <w:lang w:eastAsia="ar-SA"/>
                      </w:rPr>
                      <m:t>0</m:t>
                    </m:r>
                  </m:sub>
                </m:sSub>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γ</m:t>
                    </m:r>
                  </m:e>
                  <m:sub>
                    <m:r>
                      <w:rPr>
                        <w:rFonts w:ascii="Cambria Math" w:eastAsiaTheme="minorEastAsia" w:hAnsi="Cambria Math" w:cs="Times New Roman"/>
                        <w:sz w:val="24"/>
                        <w:lang w:eastAsia="ar-SA"/>
                      </w:rPr>
                      <m:t>v</m:t>
                    </m:r>
                  </m:sub>
                </m:sSub>
              </m:e>
            </m:d>
          </m:num>
          <m:den>
            <m:sSup>
              <m:sSupPr>
                <m:ctrlPr>
                  <w:rPr>
                    <w:rFonts w:ascii="Cambria Math" w:eastAsiaTheme="minorEastAsia" w:hAnsi="Cambria Math" w:cs="Times New Roman"/>
                    <w:i/>
                    <w:sz w:val="24"/>
                    <w:lang w:eastAsia="ar-SA"/>
                  </w:rPr>
                </m:ctrlPr>
              </m:sSupPr>
              <m:e>
                <m:d>
                  <m:dPr>
                    <m:begChr m:val="|"/>
                    <m:endChr m:val="|"/>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n</m:t>
                        </m:r>
                      </m:e>
                      <m:sub>
                        <m:r>
                          <w:rPr>
                            <w:rFonts w:ascii="Cambria Math" w:eastAsiaTheme="minorEastAsia" w:hAnsi="Cambria Math" w:cs="Times New Roman"/>
                            <w:sz w:val="24"/>
                            <w:lang w:eastAsia="ar-SA"/>
                          </w:rPr>
                          <m:t>w</m:t>
                        </m:r>
                      </m:sub>
                    </m:sSub>
                  </m:e>
                </m:d>
              </m:e>
              <m:sup>
                <m:r>
                  <w:rPr>
                    <w:rFonts w:ascii="Cambria Math" w:eastAsiaTheme="minorEastAsia" w:hAnsi="Cambria Math" w:cs="Times New Roman"/>
                    <w:sz w:val="24"/>
                    <w:lang w:eastAsia="ar-SA"/>
                  </w:rPr>
                  <m:t>2</m:t>
                </m:r>
              </m:sup>
            </m:sSup>
          </m:den>
        </m:f>
        <m:r>
          <w:rPr>
            <w:rFonts w:ascii="Cambria Math" w:eastAsiaTheme="minorEastAsia" w:hAnsi="Cambria Math" w:cs="Times New Roman"/>
            <w:sz w:val="24"/>
            <w:lang w:eastAsia="ar-SA"/>
          </w:rPr>
          <m:t>;</m:t>
        </m:r>
      </m:oMath>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r>
      <w:r w:rsidR="00AC6F7F">
        <w:rPr>
          <w:rFonts w:ascii="Times New Roman" w:eastAsiaTheme="minorEastAsia" w:hAnsi="Times New Roman" w:cs="Times New Roman"/>
          <w:sz w:val="24"/>
          <w:lang w:eastAsia="ar-SA"/>
        </w:rPr>
        <w:t xml:space="preserve">  </w:t>
      </w:r>
      <w:r w:rsidRPr="00C92D04">
        <w:rPr>
          <w:rFonts w:ascii="Times New Roman" w:eastAsiaTheme="minorEastAsia" w:hAnsi="Times New Roman" w:cs="Times New Roman"/>
          <w:sz w:val="24"/>
          <w:lang w:eastAsia="ar-SA"/>
        </w:rPr>
        <w:t xml:space="preserve">  </w:t>
      </w:r>
      <w:r w:rsidR="00D573FE">
        <w:rPr>
          <w:rFonts w:ascii="Times New Roman" w:eastAsiaTheme="minorEastAsia" w:hAnsi="Times New Roman" w:cs="Times New Roman"/>
          <w:sz w:val="24"/>
          <w:lang w:eastAsia="ar-SA"/>
        </w:rPr>
        <w:t xml:space="preserve">   (</w:t>
      </w:r>
      <w:r w:rsidRPr="00C92D04">
        <w:rPr>
          <w:rFonts w:ascii="Times New Roman" w:eastAsiaTheme="minorEastAsia" w:hAnsi="Times New Roman" w:cs="Times New Roman"/>
          <w:sz w:val="24"/>
          <w:lang w:eastAsia="ar-SA"/>
        </w:rPr>
        <w:t>6.2.20)</w:t>
      </w:r>
    </w:p>
    <w:p w14:paraId="10B399BD" w14:textId="77777777"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sz w:val="24"/>
          <w:lang w:eastAsia="ar-SA"/>
        </w:rPr>
      </w:pPr>
    </w:p>
    <w:p w14:paraId="551D9C2F" w14:textId="49842613"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ab/>
      </w:r>
      <m:oMath>
        <m:sSubSup>
          <m:sSubSupPr>
            <m:ctrlPr>
              <w:rPr>
                <w:rFonts w:ascii="Cambria Math" w:eastAsiaTheme="minorEastAsia" w:hAnsi="Cambria Math" w:cs="Times New Roman"/>
                <w:i/>
                <w:sz w:val="24"/>
                <w:lang w:eastAsia="ar-SA"/>
              </w:rPr>
            </m:ctrlPr>
          </m:sSubSupPr>
          <m:e>
            <m:r>
              <w:rPr>
                <w:rFonts w:ascii="Cambria Math" w:eastAsiaTheme="minorEastAsia" w:hAnsi="Cambria Math" w:cs="Times New Roman"/>
                <w:sz w:val="24"/>
                <w:lang w:eastAsia="ar-SA"/>
              </w:rPr>
              <m:t>R</m:t>
            </m:r>
          </m:e>
          <m:sub>
            <m:r>
              <w:rPr>
                <w:rFonts w:ascii="Cambria Math" w:eastAsiaTheme="minorEastAsia" w:hAnsi="Cambria Math" w:cs="Times New Roman"/>
                <w:sz w:val="24"/>
                <w:lang w:eastAsia="ar-SA"/>
              </w:rPr>
              <m:t>v</m:t>
            </m:r>
          </m:sub>
          <m:sup>
            <m:r>
              <w:rPr>
                <w:rFonts w:ascii="Cambria Math" w:eastAsiaTheme="minorEastAsia" w:hAnsi="Cambria Math" w:cs="Times New Roman"/>
                <w:sz w:val="24"/>
                <w:lang w:eastAsia="ar-SA"/>
              </w:rPr>
              <m:t>*</m:t>
            </m:r>
          </m:sup>
        </m:sSubSup>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C,λ,θ</m:t>
                </m:r>
              </m:e>
              <m:sub>
                <m:r>
                  <w:rPr>
                    <w:rFonts w:ascii="Cambria Math" w:eastAsiaTheme="minorEastAsia" w:hAnsi="Cambria Math" w:cs="Times New Roman"/>
                    <w:sz w:val="24"/>
                    <w:lang w:eastAsia="ar-SA"/>
                  </w:rPr>
                  <m:t>0</m:t>
                </m:r>
              </m:sub>
            </m:sSub>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γ</m:t>
                </m:r>
              </m:e>
              <m:sub>
                <m:r>
                  <w:rPr>
                    <w:rFonts w:ascii="Cambria Math" w:eastAsiaTheme="minorEastAsia" w:hAnsi="Cambria Math" w:cs="Times New Roman"/>
                    <w:sz w:val="24"/>
                    <w:lang w:eastAsia="ar-SA"/>
                  </w:rPr>
                  <m:t>v</m:t>
                </m:r>
              </m:sub>
            </m:sSub>
          </m:e>
        </m:d>
        <m:r>
          <w:rPr>
            <w:rFonts w:ascii="Cambria Math" w:eastAsiaTheme="minorEastAsia" w:hAnsi="Cambria Math" w:cs="Times New Roman"/>
            <w:sz w:val="24"/>
            <w:lang w:eastAsia="ar-SA"/>
          </w:rPr>
          <m:t xml:space="preserve">= </m:t>
        </m:r>
        <m:f>
          <m:fPr>
            <m:ctrlPr>
              <w:rPr>
                <w:rFonts w:ascii="Cambria Math" w:eastAsiaTheme="minorEastAsia" w:hAnsi="Cambria Math" w:cs="Times New Roman"/>
                <w:i/>
                <w:sz w:val="24"/>
                <w:lang w:eastAsia="ar-SA"/>
              </w:rPr>
            </m:ctrlPr>
          </m:fPr>
          <m:num>
            <m:sSub>
              <m:sSubPr>
                <m:ctrlPr>
                  <w:rPr>
                    <w:rFonts w:ascii="Cambria Math" w:eastAsiaTheme="minorEastAsia" w:hAnsi="Cambria Math" w:cs="Times New Roman"/>
                    <w:i/>
                    <w:sz w:val="24"/>
                    <w:lang w:eastAsia="ar-SA"/>
                  </w:rPr>
                </m:ctrlPr>
              </m:sSubPr>
              <m:e>
                <m:acc>
                  <m:accPr>
                    <m:chr m:val="̃"/>
                    <m:ctrlPr>
                      <w:rPr>
                        <w:rFonts w:ascii="Cambria Math" w:eastAsiaTheme="minorEastAsia" w:hAnsi="Cambria Math" w:cs="Times New Roman"/>
                        <w:i/>
                        <w:sz w:val="24"/>
                        <w:lang w:eastAsia="ar-SA"/>
                      </w:rPr>
                    </m:ctrlPr>
                  </m:accPr>
                  <m:e>
                    <m:r>
                      <w:rPr>
                        <w:rFonts w:ascii="Cambria Math" w:eastAsiaTheme="minorEastAsia" w:hAnsi="Cambria Math" w:cs="Times New Roman"/>
                        <w:sz w:val="24"/>
                        <w:lang w:eastAsia="ar-SA"/>
                      </w:rPr>
                      <m:t>ρ</m:t>
                    </m:r>
                  </m:e>
                </m:acc>
              </m:e>
              <m:sub>
                <m:r>
                  <w:rPr>
                    <w:rFonts w:ascii="Cambria Math" w:eastAsiaTheme="minorEastAsia" w:hAnsi="Cambria Math" w:cs="Times New Roman"/>
                    <w:sz w:val="24"/>
                    <w:lang w:eastAsia="ar-SA"/>
                  </w:rPr>
                  <m:t>v</m:t>
                </m:r>
              </m:sub>
            </m:sSub>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C,λ,θ</m:t>
                    </m:r>
                  </m:e>
                  <m:sub>
                    <m:r>
                      <w:rPr>
                        <w:rFonts w:ascii="Cambria Math" w:eastAsiaTheme="minorEastAsia" w:hAnsi="Cambria Math" w:cs="Times New Roman"/>
                        <w:sz w:val="24"/>
                        <w:lang w:eastAsia="ar-SA"/>
                      </w:rPr>
                      <m:t>0</m:t>
                    </m:r>
                  </m:sub>
                </m:sSub>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γ</m:t>
                    </m:r>
                  </m:e>
                  <m:sub>
                    <m:r>
                      <w:rPr>
                        <w:rFonts w:ascii="Cambria Math" w:eastAsiaTheme="minorEastAsia" w:hAnsi="Cambria Math" w:cs="Times New Roman"/>
                        <w:sz w:val="24"/>
                        <w:lang w:eastAsia="ar-SA"/>
                      </w:rPr>
                      <m:t>v</m:t>
                    </m:r>
                  </m:sub>
                </m:sSub>
              </m:e>
            </m:d>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R</m:t>
                </m:r>
              </m:e>
              <m:sub>
                <m:r>
                  <w:rPr>
                    <w:rFonts w:ascii="Cambria Math" w:eastAsiaTheme="minorEastAsia" w:hAnsi="Cambria Math" w:cs="Times New Roman"/>
                    <w:sz w:val="24"/>
                    <w:lang w:eastAsia="ar-SA"/>
                  </w:rPr>
                  <m:t>TOT</m:t>
                </m:r>
              </m:sub>
            </m:sSub>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λ,C</m:t>
                </m:r>
              </m:e>
            </m:d>
          </m:num>
          <m:den>
            <m:r>
              <w:rPr>
                <w:rFonts w:ascii="Cambria Math" w:eastAsiaTheme="minorEastAsia" w:hAnsi="Cambria Math" w:cs="Times New Roman"/>
                <w:sz w:val="24"/>
                <w:lang w:eastAsia="ar-SA"/>
              </w:rPr>
              <m:t>1-ωf(</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C,λ,θ</m:t>
                </m:r>
              </m:e>
              <m:sub>
                <m:r>
                  <w:rPr>
                    <w:rFonts w:ascii="Cambria Math" w:eastAsiaTheme="minorEastAsia" w:hAnsi="Cambria Math" w:cs="Times New Roman"/>
                    <w:sz w:val="24"/>
                    <w:lang w:eastAsia="ar-SA"/>
                  </w:rPr>
                  <m:t>0</m:t>
                </m:r>
              </m:sub>
            </m:sSub>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R</m:t>
                </m:r>
              </m:e>
              <m:sub>
                <m:r>
                  <w:rPr>
                    <w:rFonts w:ascii="Cambria Math" w:eastAsiaTheme="minorEastAsia" w:hAnsi="Cambria Math" w:cs="Times New Roman"/>
                    <w:sz w:val="24"/>
                    <w:lang w:eastAsia="ar-SA"/>
                  </w:rPr>
                  <m:t>TOT</m:t>
                </m:r>
              </m:sub>
            </m:sSub>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λ,C</m:t>
                </m:r>
              </m:e>
            </m:d>
          </m:den>
        </m:f>
      </m:oMath>
      <w:r w:rsidRPr="00C92D04">
        <w:rPr>
          <w:rFonts w:ascii="Times New Roman" w:eastAsiaTheme="minorEastAsia" w:hAnsi="Times New Roman" w:cs="Times New Roman"/>
          <w:sz w:val="24"/>
          <w:lang w:eastAsia="ar-SA"/>
        </w:rPr>
        <w:t>,</w:t>
      </w:r>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t xml:space="preserve">   </w:t>
      </w:r>
      <w:r w:rsidR="00AC6F7F">
        <w:rPr>
          <w:rFonts w:ascii="Times New Roman" w:eastAsiaTheme="minorEastAsia" w:hAnsi="Times New Roman" w:cs="Times New Roman"/>
          <w:sz w:val="24"/>
          <w:lang w:eastAsia="ar-SA"/>
        </w:rPr>
        <w:t xml:space="preserve"> </w:t>
      </w:r>
      <w:r w:rsidRPr="00C92D04">
        <w:rPr>
          <w:rFonts w:ascii="Times New Roman" w:eastAsiaTheme="minorEastAsia" w:hAnsi="Times New Roman" w:cs="Times New Roman"/>
          <w:sz w:val="24"/>
          <w:lang w:eastAsia="ar-SA"/>
        </w:rPr>
        <w:t xml:space="preserve"> </w:t>
      </w:r>
      <w:proofErr w:type="gramStart"/>
      <w:r w:rsidR="00D573FE">
        <w:rPr>
          <w:rFonts w:ascii="Times New Roman" w:eastAsiaTheme="minorEastAsia" w:hAnsi="Times New Roman" w:cs="Times New Roman"/>
          <w:sz w:val="24"/>
          <w:lang w:eastAsia="ar-SA"/>
        </w:rPr>
        <w:t xml:space="preserve">   (</w:t>
      </w:r>
      <w:proofErr w:type="gramEnd"/>
      <w:r w:rsidRPr="00C92D04">
        <w:rPr>
          <w:rFonts w:ascii="Times New Roman" w:eastAsiaTheme="minorEastAsia" w:hAnsi="Times New Roman" w:cs="Times New Roman"/>
          <w:sz w:val="24"/>
          <w:lang w:eastAsia="ar-SA"/>
        </w:rPr>
        <w:t>6.2.21)</w:t>
      </w:r>
    </w:p>
    <w:p w14:paraId="6BFD9D93" w14:textId="77777777"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sz w:val="24"/>
          <w:lang w:eastAsia="ar-SA"/>
        </w:rPr>
      </w:pPr>
    </w:p>
    <w:p w14:paraId="7B92FCD2" w14:textId="77777777"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and similarly for the discrete ordinate directions.</w:t>
      </w:r>
    </w:p>
    <w:p w14:paraId="50F9FE32" w14:textId="77777777"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sz w:val="24"/>
          <w:lang w:eastAsia="ar-SA"/>
        </w:rPr>
      </w:pPr>
    </w:p>
    <w:p w14:paraId="2199B263" w14:textId="77777777"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In the rough-surface case, the above analysis for the ocean reflectance still holds, but now we need to generate glitter-dependent transmission terms through the water-air interface, both for the incoming solar directions</w:t>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 xml:space="preserve"> </m:t>
            </m:r>
            <m:acc>
              <m:accPr>
                <m:chr m:val="⃗"/>
                <m:ctrlPr>
                  <w:rPr>
                    <w:rFonts w:ascii="Cambria Math" w:eastAsiaTheme="minorEastAsia" w:hAnsi="Cambria Math" w:cs="Times New Roman"/>
                    <w:i/>
                    <w:sz w:val="24"/>
                    <w:lang w:eastAsia="ar-SA"/>
                  </w:rPr>
                </m:ctrlPr>
              </m:accPr>
              <m:e>
                <m:r>
                  <w:rPr>
                    <w:rFonts w:ascii="Cambria Math" w:eastAsiaTheme="minorEastAsia" w:hAnsi="Cambria Math" w:cs="Times New Roman"/>
                    <w:sz w:val="24"/>
                    <w:lang w:eastAsia="ar-SA"/>
                  </w:rPr>
                  <m:t>T</m:t>
                </m:r>
              </m:e>
            </m:acc>
          </m:e>
          <m:sub>
            <m:r>
              <w:rPr>
                <w:rFonts w:ascii="Cambria Math" w:eastAsiaTheme="minorEastAsia" w:hAnsi="Cambria Math" w:cs="Times New Roman"/>
                <w:sz w:val="24"/>
                <w:lang w:eastAsia="ar-SA"/>
              </w:rPr>
              <m:t>aw</m:t>
            </m:r>
          </m:sub>
        </m:sSub>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θ</m:t>
                </m:r>
              </m:e>
              <m:sub>
                <m:r>
                  <w:rPr>
                    <w:rFonts w:ascii="Cambria Math" w:eastAsiaTheme="minorEastAsia" w:hAnsi="Cambria Math" w:cs="Times New Roman"/>
                    <w:sz w:val="24"/>
                    <w:lang w:eastAsia="ar-SA"/>
                  </w:rPr>
                  <m:t>0</m:t>
                </m:r>
              </m:sub>
            </m:sSub>
          </m:e>
        </m:d>
      </m:oMath>
      <w:r w:rsidRPr="00C92D04">
        <w:rPr>
          <w:rFonts w:ascii="Times New Roman" w:eastAsiaTheme="minorEastAsia" w:hAnsi="Times New Roman" w:cs="Times New Roman"/>
          <w:sz w:val="24"/>
          <w:lang w:eastAsia="ar-SA"/>
        </w:rPr>
        <w:t>, and for outgoing line-of-sight</w:t>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 xml:space="preserve"> </m:t>
            </m:r>
            <m:acc>
              <m:accPr>
                <m:chr m:val="⃖"/>
                <m:ctrlPr>
                  <w:rPr>
                    <w:rFonts w:ascii="Cambria Math" w:eastAsiaTheme="minorEastAsia" w:hAnsi="Cambria Math" w:cs="Times New Roman"/>
                    <w:i/>
                    <w:sz w:val="24"/>
                    <w:lang w:eastAsia="ar-SA"/>
                  </w:rPr>
                </m:ctrlPr>
              </m:accPr>
              <m:e>
                <m:r>
                  <w:rPr>
                    <w:rFonts w:ascii="Cambria Math" w:eastAsiaTheme="minorEastAsia" w:hAnsi="Cambria Math" w:cs="Times New Roman"/>
                    <w:sz w:val="24"/>
                    <w:lang w:eastAsia="ar-SA"/>
                  </w:rPr>
                  <m:t>T</m:t>
                </m:r>
              </m:e>
            </m:acc>
          </m:e>
          <m:sub>
            <m:r>
              <w:rPr>
                <w:rFonts w:ascii="Cambria Math" w:eastAsiaTheme="minorEastAsia" w:hAnsi="Cambria Math" w:cs="Times New Roman"/>
                <w:sz w:val="24"/>
                <w:lang w:eastAsia="ar-SA"/>
              </w:rPr>
              <m:t>wa</m:t>
            </m:r>
          </m:sub>
        </m:sSub>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θ</m:t>
                </m:r>
              </m:e>
              <m:sub>
                <m:r>
                  <w:rPr>
                    <w:rFonts w:ascii="Cambria Math" w:eastAsiaTheme="minorEastAsia" w:hAnsi="Cambria Math" w:cs="Times New Roman"/>
                    <w:sz w:val="24"/>
                    <w:lang w:eastAsia="ar-SA"/>
                  </w:rPr>
                  <m:t>0</m:t>
                </m:r>
              </m:sub>
            </m:sSub>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γ</m:t>
                </m:r>
              </m:e>
              <m:sub>
                <m:r>
                  <w:rPr>
                    <w:rFonts w:ascii="Cambria Math" w:eastAsiaTheme="minorEastAsia" w:hAnsi="Cambria Math" w:cs="Times New Roman"/>
                    <w:sz w:val="24"/>
                    <w:lang w:eastAsia="ar-SA"/>
                  </w:rPr>
                  <m:t>v</m:t>
                </m:r>
              </m:sub>
            </m:sSub>
          </m:e>
        </m:d>
        <m:r>
          <w:rPr>
            <w:rFonts w:ascii="Cambria Math" w:eastAsiaTheme="minorEastAsia" w:hAnsi="Cambria Math" w:cs="Times New Roman"/>
            <w:sz w:val="24"/>
            <w:lang w:eastAsia="ar-SA"/>
          </w:rPr>
          <m:t xml:space="preserve"> </m:t>
        </m:r>
      </m:oMath>
      <w:r w:rsidRPr="00C92D04">
        <w:rPr>
          <w:rFonts w:ascii="Times New Roman" w:eastAsiaTheme="minorEastAsia" w:hAnsi="Times New Roman" w:cs="Times New Roman"/>
          <w:sz w:val="24"/>
          <w:lang w:eastAsia="ar-SA"/>
        </w:rPr>
        <w:t xml:space="preserve">and discrete-ordinate </w:t>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 xml:space="preserve"> </m:t>
            </m:r>
            <m:acc>
              <m:accPr>
                <m:chr m:val="⃖"/>
                <m:ctrlPr>
                  <w:rPr>
                    <w:rFonts w:ascii="Cambria Math" w:eastAsiaTheme="minorEastAsia" w:hAnsi="Cambria Math" w:cs="Times New Roman"/>
                    <w:i/>
                    <w:sz w:val="24"/>
                    <w:lang w:eastAsia="ar-SA"/>
                  </w:rPr>
                </m:ctrlPr>
              </m:accPr>
              <m:e>
                <m:r>
                  <w:rPr>
                    <w:rFonts w:ascii="Cambria Math" w:eastAsiaTheme="minorEastAsia" w:hAnsi="Cambria Math" w:cs="Times New Roman"/>
                    <w:sz w:val="24"/>
                    <w:lang w:eastAsia="ar-SA"/>
                  </w:rPr>
                  <m:t>T</m:t>
                </m:r>
              </m:e>
            </m:acc>
          </m:e>
          <m:sub>
            <m:r>
              <w:rPr>
                <w:rFonts w:ascii="Cambria Math" w:eastAsiaTheme="minorEastAsia" w:hAnsi="Cambria Math" w:cs="Times New Roman"/>
                <w:sz w:val="24"/>
                <w:lang w:eastAsia="ar-SA"/>
              </w:rPr>
              <m:t>wa</m:t>
            </m:r>
          </m:sub>
        </m:sSub>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θ</m:t>
                </m:r>
              </m:e>
              <m:sub>
                <m:r>
                  <w:rPr>
                    <w:rFonts w:ascii="Cambria Math" w:eastAsiaTheme="minorEastAsia" w:hAnsi="Cambria Math" w:cs="Times New Roman"/>
                    <w:sz w:val="24"/>
                    <w:lang w:eastAsia="ar-SA"/>
                  </w:rPr>
                  <m:t>0</m:t>
                </m:r>
              </m:sub>
            </m:sSub>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d</m:t>
                </m:r>
              </m:sub>
            </m:sSub>
          </m:e>
        </m:d>
      </m:oMath>
      <w:r w:rsidRPr="00C92D04">
        <w:rPr>
          <w:rFonts w:ascii="Times New Roman" w:eastAsiaTheme="minorEastAsia" w:hAnsi="Times New Roman" w:cs="Times New Roman"/>
          <w:sz w:val="24"/>
          <w:lang w:eastAsia="ar-SA"/>
        </w:rPr>
        <w:t xml:space="preserve"> directions respectively. </w:t>
      </w:r>
      <w:proofErr w:type="gramStart"/>
      <w:r w:rsidRPr="00C92D04">
        <w:rPr>
          <w:rFonts w:ascii="Times New Roman" w:eastAsiaTheme="minorEastAsia" w:hAnsi="Times New Roman" w:cs="Times New Roman"/>
          <w:sz w:val="24"/>
          <w:lang w:eastAsia="ar-SA"/>
        </w:rPr>
        <w:t>Thus</w:t>
      </w:r>
      <w:proofErr w:type="gramEnd"/>
      <w:r w:rsidRPr="00C92D04">
        <w:rPr>
          <w:rFonts w:ascii="Times New Roman" w:eastAsiaTheme="minorEastAsia" w:hAnsi="Times New Roman" w:cs="Times New Roman"/>
          <w:sz w:val="24"/>
          <w:lang w:eastAsia="ar-SA"/>
        </w:rPr>
        <w:t xml:space="preserve"> for instance, the rough surface water-leaving term for a viewing angle </w:t>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γ</m:t>
            </m:r>
          </m:e>
          <m:sub>
            <m:r>
              <w:rPr>
                <w:rFonts w:ascii="Cambria Math" w:eastAsiaTheme="minorEastAsia" w:hAnsi="Cambria Math" w:cs="Times New Roman"/>
                <w:sz w:val="24"/>
                <w:lang w:eastAsia="ar-SA"/>
              </w:rPr>
              <m:t>v</m:t>
            </m:r>
          </m:sub>
        </m:sSub>
      </m:oMath>
      <w:r w:rsidRPr="00C92D04">
        <w:rPr>
          <w:rFonts w:ascii="Times New Roman" w:eastAsiaTheme="minorEastAsia" w:hAnsi="Times New Roman" w:cs="Times New Roman"/>
          <w:sz w:val="24"/>
          <w:lang w:eastAsia="ar-SA"/>
        </w:rPr>
        <w:t xml:space="preserve"> is</w:t>
      </w:r>
    </w:p>
    <w:p w14:paraId="205D3ADC" w14:textId="77777777"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sz w:val="24"/>
          <w:lang w:eastAsia="ar-SA"/>
        </w:rPr>
      </w:pPr>
    </w:p>
    <w:p w14:paraId="33A7DAEC" w14:textId="6DB57EF1"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ab/>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L</m:t>
            </m:r>
          </m:e>
          <m:sub>
            <m:r>
              <w:rPr>
                <w:rFonts w:ascii="Cambria Math" w:eastAsiaTheme="minorEastAsia" w:hAnsi="Cambria Math" w:cs="Times New Roman"/>
                <w:sz w:val="24"/>
                <w:lang w:eastAsia="ar-SA"/>
              </w:rPr>
              <m:t>W,v,RS</m:t>
            </m:r>
          </m:sub>
        </m:sSub>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C,λ,θ</m:t>
                </m:r>
              </m:e>
              <m:sub>
                <m:r>
                  <w:rPr>
                    <w:rFonts w:ascii="Cambria Math" w:eastAsiaTheme="minorEastAsia" w:hAnsi="Cambria Math" w:cs="Times New Roman"/>
                    <w:sz w:val="24"/>
                    <w:lang w:eastAsia="ar-SA"/>
                  </w:rPr>
                  <m:t>0</m:t>
                </m:r>
              </m:sub>
            </m:sSub>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γ</m:t>
                </m:r>
              </m:e>
              <m:sub>
                <m:r>
                  <w:rPr>
                    <w:rFonts w:ascii="Cambria Math" w:eastAsiaTheme="minorEastAsia" w:hAnsi="Cambria Math" w:cs="Times New Roman"/>
                    <w:sz w:val="24"/>
                    <w:lang w:eastAsia="ar-SA"/>
                  </w:rPr>
                  <m:t>v</m:t>
                </m:r>
              </m:sub>
            </m:sSub>
          </m:e>
        </m:d>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sSub>
          <m:sSubPr>
            <m:ctrlPr>
              <w:rPr>
                <w:rFonts w:ascii="Cambria Math" w:eastAsiaTheme="minorEastAsia" w:hAnsi="Cambria Math" w:cs="Times New Roman"/>
                <w:i/>
                <w:sz w:val="24"/>
                <w:lang w:eastAsia="ar-SA"/>
              </w:rPr>
            </m:ctrlPr>
          </m:sSub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T</m:t>
                </m:r>
              </m:e>
              <m:sub>
                <m:r>
                  <w:rPr>
                    <w:rFonts w:ascii="Cambria Math" w:eastAsiaTheme="minorEastAsia" w:hAnsi="Cambria Math" w:cs="Times New Roman"/>
                    <w:sz w:val="24"/>
                    <w:lang w:eastAsia="ar-SA"/>
                  </w:rPr>
                  <m:t>ATM</m:t>
                </m:r>
              </m:sub>
            </m:sSub>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θ</m:t>
                    </m:r>
                  </m:e>
                  <m:sub>
                    <m:r>
                      <w:rPr>
                        <w:rFonts w:ascii="Cambria Math" w:eastAsiaTheme="minorEastAsia" w:hAnsi="Cambria Math" w:cs="Times New Roman"/>
                        <w:sz w:val="24"/>
                        <w:lang w:eastAsia="ar-SA"/>
                      </w:rPr>
                      <m:t>0</m:t>
                    </m:r>
                  </m:sub>
                </m:sSub>
              </m:e>
            </m:d>
            <m:r>
              <w:rPr>
                <w:rFonts w:ascii="Cambria Math" w:eastAsiaTheme="minorEastAsia" w:hAnsi="Cambria Math" w:cs="Times New Roman"/>
                <w:sz w:val="24"/>
                <w:lang w:eastAsia="ar-SA"/>
              </w:rPr>
              <m:t xml:space="preserve"> </m:t>
            </m:r>
            <m:acc>
              <m:accPr>
                <m:chr m:val="⃗"/>
                <m:ctrlPr>
                  <w:rPr>
                    <w:rFonts w:ascii="Cambria Math" w:eastAsiaTheme="minorEastAsia" w:hAnsi="Cambria Math" w:cs="Times New Roman"/>
                    <w:i/>
                    <w:sz w:val="24"/>
                    <w:lang w:eastAsia="ar-SA"/>
                  </w:rPr>
                </m:ctrlPr>
              </m:accPr>
              <m:e>
                <m:r>
                  <w:rPr>
                    <w:rFonts w:ascii="Cambria Math" w:eastAsiaTheme="minorEastAsia" w:hAnsi="Cambria Math" w:cs="Times New Roman"/>
                    <w:sz w:val="24"/>
                    <w:lang w:eastAsia="ar-SA"/>
                  </w:rPr>
                  <m:t>T</m:t>
                </m:r>
              </m:e>
            </m:acc>
          </m:e>
          <m:sub>
            <m:r>
              <w:rPr>
                <w:rFonts w:ascii="Cambria Math" w:eastAsiaTheme="minorEastAsia" w:hAnsi="Cambria Math" w:cs="Times New Roman"/>
                <w:sz w:val="24"/>
                <w:lang w:eastAsia="ar-SA"/>
              </w:rPr>
              <m:t>aw</m:t>
            </m:r>
          </m:sub>
        </m:sSub>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θ</m:t>
                </m:r>
              </m:e>
              <m:sub>
                <m:r>
                  <w:rPr>
                    <w:rFonts w:ascii="Cambria Math" w:eastAsiaTheme="minorEastAsia" w:hAnsi="Cambria Math" w:cs="Times New Roman"/>
                    <w:sz w:val="24"/>
                    <w:lang w:eastAsia="ar-SA"/>
                  </w:rPr>
                  <m:t>0</m:t>
                </m:r>
              </m:sub>
            </m:sSub>
          </m:e>
        </m:d>
        <m:f>
          <m:fPr>
            <m:ctrlPr>
              <w:rPr>
                <w:rFonts w:ascii="Cambria Math" w:eastAsiaTheme="minorEastAsia" w:hAnsi="Cambria Math" w:cs="Times New Roman"/>
                <w:i/>
                <w:sz w:val="24"/>
                <w:lang w:eastAsia="ar-SA"/>
              </w:rPr>
            </m:ctrlPr>
          </m:fPr>
          <m:num>
            <m:sSubSup>
              <m:sSubSupPr>
                <m:ctrlPr>
                  <w:rPr>
                    <w:rFonts w:ascii="Cambria Math" w:eastAsiaTheme="minorEastAsia" w:hAnsi="Cambria Math" w:cs="Times New Roman"/>
                    <w:i/>
                    <w:sz w:val="24"/>
                    <w:lang w:eastAsia="ar-SA"/>
                  </w:rPr>
                </m:ctrlPr>
              </m:sSubSupPr>
              <m:e>
                <m:r>
                  <w:rPr>
                    <w:rFonts w:ascii="Cambria Math" w:eastAsiaTheme="minorEastAsia" w:hAnsi="Cambria Math" w:cs="Times New Roman"/>
                    <w:sz w:val="24"/>
                    <w:lang w:eastAsia="ar-SA"/>
                  </w:rPr>
                  <m:t>R</m:t>
                </m:r>
              </m:e>
              <m:sub>
                <m:r>
                  <w:rPr>
                    <w:rFonts w:ascii="Cambria Math" w:eastAsiaTheme="minorEastAsia" w:hAnsi="Cambria Math" w:cs="Times New Roman"/>
                    <w:sz w:val="24"/>
                    <w:lang w:eastAsia="ar-SA"/>
                  </w:rPr>
                  <m:t>v</m:t>
                </m:r>
              </m:sub>
              <m:sup>
                <m:r>
                  <w:rPr>
                    <w:rFonts w:ascii="Cambria Math" w:eastAsiaTheme="minorEastAsia" w:hAnsi="Cambria Math" w:cs="Times New Roman"/>
                    <w:sz w:val="24"/>
                    <w:lang w:eastAsia="ar-SA"/>
                  </w:rPr>
                  <m:t>*</m:t>
                </m:r>
              </m:sup>
            </m:sSubSup>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C,λ,θ</m:t>
                    </m:r>
                  </m:e>
                  <m:sub>
                    <m:r>
                      <w:rPr>
                        <w:rFonts w:ascii="Cambria Math" w:eastAsiaTheme="minorEastAsia" w:hAnsi="Cambria Math" w:cs="Times New Roman"/>
                        <w:sz w:val="24"/>
                        <w:lang w:eastAsia="ar-SA"/>
                      </w:rPr>
                      <m:t>0</m:t>
                    </m:r>
                  </m:sub>
                </m:sSub>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γ</m:t>
                    </m:r>
                  </m:e>
                  <m:sub>
                    <m:r>
                      <w:rPr>
                        <w:rFonts w:ascii="Cambria Math" w:eastAsiaTheme="minorEastAsia" w:hAnsi="Cambria Math" w:cs="Times New Roman"/>
                        <w:sz w:val="24"/>
                        <w:lang w:eastAsia="ar-SA"/>
                      </w:rPr>
                      <m:t>v</m:t>
                    </m:r>
                  </m:sub>
                </m:sSub>
              </m:e>
            </m:d>
          </m:num>
          <m:den>
            <m:sSup>
              <m:sSupPr>
                <m:ctrlPr>
                  <w:rPr>
                    <w:rFonts w:ascii="Cambria Math" w:eastAsiaTheme="minorEastAsia" w:hAnsi="Cambria Math" w:cs="Times New Roman"/>
                    <w:i/>
                    <w:sz w:val="24"/>
                    <w:lang w:eastAsia="ar-SA"/>
                  </w:rPr>
                </m:ctrlPr>
              </m:sSupPr>
              <m:e>
                <m:d>
                  <m:dPr>
                    <m:begChr m:val="|"/>
                    <m:endChr m:val="|"/>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n</m:t>
                        </m:r>
                      </m:e>
                      <m:sub>
                        <m:r>
                          <w:rPr>
                            <w:rFonts w:ascii="Cambria Math" w:eastAsiaTheme="minorEastAsia" w:hAnsi="Cambria Math" w:cs="Times New Roman"/>
                            <w:sz w:val="24"/>
                            <w:lang w:eastAsia="ar-SA"/>
                          </w:rPr>
                          <m:t>w</m:t>
                        </m:r>
                      </m:sub>
                    </m:sSub>
                  </m:e>
                </m:d>
              </m:e>
              <m:sup>
                <m:r>
                  <w:rPr>
                    <w:rFonts w:ascii="Cambria Math" w:eastAsiaTheme="minorEastAsia" w:hAnsi="Cambria Math" w:cs="Times New Roman"/>
                    <w:sz w:val="24"/>
                    <w:lang w:eastAsia="ar-SA"/>
                  </w:rPr>
                  <m:t>2</m:t>
                </m:r>
              </m:sup>
            </m:sSup>
          </m:den>
        </m:f>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 xml:space="preserve"> </m:t>
            </m:r>
            <m:acc>
              <m:accPr>
                <m:chr m:val="⃖"/>
                <m:ctrlPr>
                  <w:rPr>
                    <w:rFonts w:ascii="Cambria Math" w:eastAsiaTheme="minorEastAsia" w:hAnsi="Cambria Math" w:cs="Times New Roman"/>
                    <w:i/>
                    <w:sz w:val="24"/>
                    <w:lang w:eastAsia="ar-SA"/>
                  </w:rPr>
                </m:ctrlPr>
              </m:accPr>
              <m:e>
                <m:r>
                  <w:rPr>
                    <w:rFonts w:ascii="Cambria Math" w:eastAsiaTheme="minorEastAsia" w:hAnsi="Cambria Math" w:cs="Times New Roman"/>
                    <w:sz w:val="24"/>
                    <w:lang w:eastAsia="ar-SA"/>
                  </w:rPr>
                  <m:t>T</m:t>
                </m:r>
              </m:e>
            </m:acc>
          </m:e>
          <m:sub>
            <m:r>
              <w:rPr>
                <w:rFonts w:ascii="Cambria Math" w:eastAsiaTheme="minorEastAsia" w:hAnsi="Cambria Math" w:cs="Times New Roman"/>
                <w:sz w:val="24"/>
                <w:lang w:eastAsia="ar-SA"/>
              </w:rPr>
              <m:t>wa</m:t>
            </m:r>
          </m:sub>
        </m:sSub>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θ</m:t>
                </m:r>
              </m:e>
              <m:sub>
                <m:r>
                  <w:rPr>
                    <w:rFonts w:ascii="Cambria Math" w:eastAsiaTheme="minorEastAsia" w:hAnsi="Cambria Math" w:cs="Times New Roman"/>
                    <w:sz w:val="24"/>
                    <w:lang w:eastAsia="ar-SA"/>
                  </w:rPr>
                  <m:t>0</m:t>
                </m:r>
              </m:sub>
            </m:sSub>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γ</m:t>
                </m:r>
              </m:e>
              <m:sub>
                <m:r>
                  <w:rPr>
                    <w:rFonts w:ascii="Cambria Math" w:eastAsiaTheme="minorEastAsia" w:hAnsi="Cambria Math" w:cs="Times New Roman"/>
                    <w:sz w:val="24"/>
                    <w:lang w:eastAsia="ar-SA"/>
                  </w:rPr>
                  <m:t>v</m:t>
                </m:r>
              </m:sub>
            </m:sSub>
          </m:e>
        </m:d>
        <m:r>
          <w:rPr>
            <w:rFonts w:ascii="Cambria Math" w:eastAsiaTheme="minorEastAsia" w:hAnsi="Cambria Math" w:cs="Times New Roman"/>
            <w:sz w:val="24"/>
            <w:lang w:eastAsia="ar-SA"/>
          </w:rPr>
          <m:t>,</m:t>
        </m:r>
      </m:oMath>
      <w:r w:rsidRPr="00C92D04">
        <w:rPr>
          <w:rFonts w:ascii="Times New Roman" w:eastAsiaTheme="minorEastAsia" w:hAnsi="Times New Roman" w:cs="Times New Roman"/>
          <w:sz w:val="24"/>
          <w:lang w:eastAsia="ar-SA"/>
        </w:rPr>
        <w:tab/>
      </w:r>
      <w:r w:rsidR="00AC6F7F">
        <w:rPr>
          <w:rFonts w:ascii="Times New Roman" w:eastAsiaTheme="minorEastAsia" w:hAnsi="Times New Roman" w:cs="Times New Roman"/>
          <w:sz w:val="24"/>
          <w:lang w:eastAsia="ar-SA"/>
        </w:rPr>
        <w:t xml:space="preserve">   </w:t>
      </w:r>
      <w:r w:rsidRPr="00C92D04">
        <w:rPr>
          <w:rFonts w:ascii="Times New Roman" w:eastAsiaTheme="minorEastAsia" w:hAnsi="Times New Roman" w:cs="Times New Roman"/>
          <w:sz w:val="24"/>
          <w:lang w:eastAsia="ar-SA"/>
        </w:rPr>
        <w:t xml:space="preserve">  </w:t>
      </w:r>
      <w:r w:rsidR="00D573FE">
        <w:rPr>
          <w:rFonts w:ascii="Times New Roman" w:eastAsiaTheme="minorEastAsia" w:hAnsi="Times New Roman" w:cs="Times New Roman"/>
          <w:sz w:val="24"/>
          <w:lang w:eastAsia="ar-SA"/>
        </w:rPr>
        <w:t xml:space="preserve">   (</w:t>
      </w:r>
      <w:r w:rsidRPr="00C92D04">
        <w:rPr>
          <w:rFonts w:ascii="Times New Roman" w:eastAsiaTheme="minorEastAsia" w:hAnsi="Times New Roman" w:cs="Times New Roman"/>
          <w:sz w:val="24"/>
          <w:lang w:eastAsia="ar-SA"/>
        </w:rPr>
        <w:t>6.2.22)</w:t>
      </w:r>
    </w:p>
    <w:p w14:paraId="498650C6" w14:textId="77777777"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sz w:val="24"/>
          <w:lang w:eastAsia="ar-SA"/>
        </w:rPr>
      </w:pPr>
    </w:p>
    <w:p w14:paraId="40D588E2" w14:textId="668AFAD3"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 xml:space="preserve">by analogy with Eqns. </w:t>
      </w:r>
      <w:r w:rsidR="00D573FE">
        <w:rPr>
          <w:rFonts w:ascii="Times New Roman" w:eastAsiaTheme="minorEastAsia" w:hAnsi="Times New Roman" w:cs="Times New Roman"/>
          <w:sz w:val="24"/>
          <w:lang w:eastAsia="ar-SA"/>
        </w:rPr>
        <w:t xml:space="preserve">   (</w:t>
      </w:r>
      <w:r w:rsidRPr="00C92D04">
        <w:rPr>
          <w:rFonts w:ascii="Times New Roman" w:eastAsiaTheme="minorEastAsia" w:hAnsi="Times New Roman" w:cs="Times New Roman"/>
          <w:sz w:val="24"/>
          <w:lang w:eastAsia="ar-SA"/>
        </w:rPr>
        <w:t>6.2.20</w:t>
      </w:r>
      <w:proofErr w:type="gramStart"/>
      <w:r w:rsidRPr="00C92D04">
        <w:rPr>
          <w:rFonts w:ascii="Times New Roman" w:eastAsiaTheme="minorEastAsia" w:hAnsi="Times New Roman" w:cs="Times New Roman"/>
          <w:sz w:val="24"/>
          <w:lang w:eastAsia="ar-SA"/>
        </w:rPr>
        <w:t>)  and</w:t>
      </w:r>
      <w:proofErr w:type="gramEnd"/>
      <w:r w:rsidRPr="00C92D04">
        <w:rPr>
          <w:rFonts w:ascii="Times New Roman" w:eastAsiaTheme="minorEastAsia" w:hAnsi="Times New Roman" w:cs="Times New Roman"/>
          <w:sz w:val="24"/>
          <w:lang w:eastAsia="ar-SA"/>
        </w:rPr>
        <w:t xml:space="preserve"> using Eqn. </w:t>
      </w:r>
      <w:r w:rsidR="00D573FE">
        <w:rPr>
          <w:rFonts w:ascii="Times New Roman" w:eastAsiaTheme="minorEastAsia" w:hAnsi="Times New Roman" w:cs="Times New Roman"/>
          <w:sz w:val="24"/>
          <w:lang w:eastAsia="ar-SA"/>
        </w:rPr>
        <w:t xml:space="preserve">   (</w:t>
      </w:r>
      <w:r w:rsidRPr="00C92D04">
        <w:rPr>
          <w:rFonts w:ascii="Times New Roman" w:eastAsiaTheme="minorEastAsia" w:hAnsi="Times New Roman" w:cs="Times New Roman"/>
          <w:sz w:val="24"/>
          <w:lang w:eastAsia="ar-SA"/>
        </w:rPr>
        <w:t>6.2.21</w:t>
      </w:r>
      <w:proofErr w:type="gramStart"/>
      <w:r w:rsidRPr="00C92D04">
        <w:rPr>
          <w:rFonts w:ascii="Times New Roman" w:eastAsiaTheme="minorEastAsia" w:hAnsi="Times New Roman" w:cs="Times New Roman"/>
          <w:sz w:val="24"/>
          <w:lang w:eastAsia="ar-SA"/>
        </w:rPr>
        <w:t>) .</w:t>
      </w:r>
      <w:proofErr w:type="gramEnd"/>
    </w:p>
    <w:p w14:paraId="5AF10E7B" w14:textId="77777777"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sz w:val="24"/>
          <w:lang w:eastAsia="ar-SA"/>
        </w:rPr>
      </w:pPr>
    </w:p>
    <w:p w14:paraId="6CC5705A" w14:textId="77777777" w:rsidR="00C92D04" w:rsidRPr="00C92D04" w:rsidRDefault="00C92D04" w:rsidP="00C92D04">
      <w:pPr>
        <w:keepNext/>
        <w:suppressAutoHyphens/>
        <w:autoSpaceDE w:val="0"/>
        <w:spacing w:after="120" w:line="240" w:lineRule="auto"/>
        <w:outlineLvl w:val="3"/>
        <w:rPr>
          <w:rFonts w:ascii="Times New Roman" w:eastAsiaTheme="minorEastAsia" w:hAnsi="Times New Roman" w:cs="Times New Roman"/>
          <w:i/>
          <w:sz w:val="24"/>
          <w:szCs w:val="20"/>
          <w:lang w:eastAsia="ar-SA"/>
        </w:rPr>
      </w:pPr>
      <w:r w:rsidRPr="00C92D04">
        <w:rPr>
          <w:rFonts w:ascii="Times New Roman" w:eastAsiaTheme="minorEastAsia" w:hAnsi="Times New Roman" w:cs="Times New Roman"/>
          <w:i/>
          <w:sz w:val="24"/>
          <w:szCs w:val="20"/>
          <w:lang w:eastAsia="ar-SA"/>
        </w:rPr>
        <w:t xml:space="preserve">6.2.3.2. Linearization of the Water-Leaving Formalism </w:t>
      </w:r>
    </w:p>
    <w:p w14:paraId="6D742D92" w14:textId="77777777"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The main interest here is the derivation of Jacobians (partial derivatives of the water-leaving radiances) with respect to the pigment concentration</w:t>
      </w:r>
      <m:oMath>
        <m:r>
          <w:rPr>
            <w:rFonts w:ascii="Cambria Math" w:eastAsiaTheme="minorEastAsia" w:hAnsi="Cambria Math" w:cs="Times New Roman"/>
            <w:sz w:val="24"/>
            <w:lang w:eastAsia="ar-SA"/>
          </w:rPr>
          <m:t xml:space="preserve"> C</m:t>
        </m:r>
      </m:oMath>
      <w:r w:rsidRPr="00C92D04">
        <w:rPr>
          <w:rFonts w:ascii="Times New Roman" w:eastAsiaTheme="minorEastAsia" w:hAnsi="Times New Roman" w:cs="Times New Roman"/>
          <w:sz w:val="24"/>
          <w:lang w:eastAsia="ar-SA"/>
        </w:rPr>
        <w:t>. Differentiation of the semi-empirical ocean-optics formulas is straightforward (we use a “dot” notation for convenience). Starting with the chlorophyll absorption, we have:</w:t>
      </w:r>
    </w:p>
    <w:p w14:paraId="1D052411" w14:textId="77777777"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sz w:val="24"/>
          <w:lang w:eastAsia="ar-SA"/>
        </w:rPr>
      </w:pPr>
    </w:p>
    <w:p w14:paraId="6945548C" w14:textId="7CC56A2F"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ab/>
      </w:r>
      <m:oMath>
        <m:sSub>
          <m:sSubPr>
            <m:ctrlPr>
              <w:rPr>
                <w:rFonts w:ascii="Cambria Math" w:eastAsiaTheme="minorEastAsia" w:hAnsi="Cambria Math" w:cs="Times New Roman"/>
                <w:i/>
                <w:sz w:val="24"/>
                <w:lang w:eastAsia="ar-SA"/>
              </w:rPr>
            </m:ctrlPr>
          </m:sSubPr>
          <m:e>
            <m:acc>
              <m:accPr>
                <m:chr m:val="̇"/>
                <m:ctrlPr>
                  <w:rPr>
                    <w:rFonts w:ascii="Cambria Math" w:eastAsiaTheme="minorEastAsia" w:hAnsi="Cambria Math" w:cs="Times New Roman"/>
                    <w:i/>
                    <w:sz w:val="24"/>
                    <w:lang w:eastAsia="ar-SA"/>
                  </w:rPr>
                </m:ctrlPr>
              </m:accPr>
              <m:e>
                <m:r>
                  <w:rPr>
                    <w:rFonts w:ascii="Cambria Math" w:eastAsiaTheme="minorEastAsia" w:hAnsi="Cambria Math" w:cs="Times New Roman"/>
                    <w:sz w:val="24"/>
                    <w:lang w:eastAsia="ar-SA"/>
                  </w:rPr>
                  <m:t>α</m:t>
                </m:r>
              </m:e>
            </m:acc>
          </m:e>
          <m:sub>
            <m:r>
              <w:rPr>
                <w:rFonts w:ascii="Cambria Math" w:eastAsiaTheme="minorEastAsia" w:hAnsi="Cambria Math" w:cs="Times New Roman"/>
                <w:sz w:val="24"/>
                <w:lang w:eastAsia="ar-SA"/>
              </w:rPr>
              <m:t>Ph</m:t>
            </m:r>
          </m:sub>
        </m:sSub>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λ,C</m:t>
            </m:r>
          </m:e>
        </m:d>
        <m:r>
          <w:rPr>
            <w:rFonts w:ascii="Cambria Math" w:eastAsiaTheme="minorEastAsia" w:hAnsi="Cambria Math" w:cs="Times New Roman"/>
            <w:sz w:val="24"/>
            <w:lang w:eastAsia="ar-SA"/>
          </w:rPr>
          <m:t>≡</m:t>
        </m:r>
        <m:f>
          <m:fPr>
            <m:ctrlPr>
              <w:rPr>
                <w:rFonts w:ascii="Cambria Math" w:eastAsiaTheme="minorEastAsia" w:hAnsi="Cambria Math" w:cs="Times New Roman"/>
                <w:i/>
                <w:sz w:val="24"/>
                <w:lang w:eastAsia="ar-SA"/>
              </w:rPr>
            </m:ctrlPr>
          </m:fPr>
          <m:num>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∂α</m:t>
                </m:r>
              </m:e>
              <m:sub>
                <m:r>
                  <w:rPr>
                    <w:rFonts w:ascii="Cambria Math" w:eastAsiaTheme="minorEastAsia" w:hAnsi="Cambria Math" w:cs="Times New Roman"/>
                    <w:sz w:val="24"/>
                    <w:lang w:eastAsia="ar-SA"/>
                  </w:rPr>
                  <m:t>Ph</m:t>
                </m:r>
              </m:sub>
            </m:sSub>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λ,C</m:t>
                </m:r>
              </m:e>
            </m:d>
          </m:num>
          <m:den>
            <m:r>
              <w:rPr>
                <w:rFonts w:ascii="Cambria Math" w:eastAsiaTheme="minorEastAsia" w:hAnsi="Cambria Math" w:cs="Times New Roman"/>
                <w:sz w:val="24"/>
                <w:lang w:eastAsia="ar-SA"/>
              </w:rPr>
              <m:t>∂C</m:t>
            </m:r>
          </m:den>
        </m:f>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α</m:t>
            </m:r>
          </m:e>
          <m:sub>
            <m:r>
              <w:rPr>
                <w:rFonts w:ascii="Cambria Math" w:eastAsiaTheme="minorEastAsia" w:hAnsi="Cambria Math" w:cs="Times New Roman"/>
                <w:sz w:val="24"/>
                <w:lang w:eastAsia="ar-SA"/>
              </w:rPr>
              <m:t>Ph</m:t>
            </m:r>
          </m:sub>
        </m:sSub>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λ,C</m:t>
            </m:r>
          </m:e>
        </m:d>
        <m:f>
          <m:fPr>
            <m:ctrlPr>
              <w:rPr>
                <w:rFonts w:ascii="Cambria Math" w:eastAsiaTheme="minorEastAsia" w:hAnsi="Cambria Math" w:cs="Times New Roman"/>
                <w:i/>
                <w:sz w:val="24"/>
                <w:lang w:eastAsia="ar-SA"/>
              </w:rPr>
            </m:ctrlPr>
          </m:fPr>
          <m:num>
            <m:d>
              <m:dPr>
                <m:begChr m:val="["/>
                <m:endChr m:val="]"/>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1-b</m:t>
                    </m:r>
                  </m:e>
                  <m:sub>
                    <m:r>
                      <w:rPr>
                        <w:rFonts w:ascii="Cambria Math" w:eastAsiaTheme="minorEastAsia" w:hAnsi="Cambria Math" w:cs="Times New Roman"/>
                        <w:sz w:val="24"/>
                        <w:lang w:eastAsia="ar-SA"/>
                      </w:rPr>
                      <m:t>1</m:t>
                    </m:r>
                  </m:sub>
                </m:sSub>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λ</m:t>
                    </m:r>
                  </m:e>
                </m:d>
              </m:e>
            </m:d>
          </m:num>
          <m:den>
            <m:r>
              <w:rPr>
                <w:rFonts w:ascii="Cambria Math" w:eastAsiaTheme="minorEastAsia" w:hAnsi="Cambria Math" w:cs="Times New Roman"/>
                <w:sz w:val="24"/>
                <w:lang w:eastAsia="ar-SA"/>
              </w:rPr>
              <m:t>C</m:t>
            </m:r>
          </m:den>
        </m:f>
        <m:r>
          <w:rPr>
            <w:rFonts w:ascii="Cambria Math" w:eastAsiaTheme="minorEastAsia" w:hAnsi="Cambria Math" w:cs="Times New Roman"/>
            <w:sz w:val="24"/>
            <w:lang w:eastAsia="ar-SA"/>
          </w:rPr>
          <m:t>;</m:t>
        </m:r>
      </m:oMath>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t xml:space="preserve">   </w:t>
      </w:r>
      <w:r w:rsidR="00D573FE">
        <w:rPr>
          <w:rFonts w:ascii="Times New Roman" w:eastAsiaTheme="minorEastAsia" w:hAnsi="Times New Roman" w:cs="Times New Roman"/>
          <w:sz w:val="24"/>
          <w:lang w:eastAsia="ar-SA"/>
        </w:rPr>
        <w:t xml:space="preserve">   (</w:t>
      </w:r>
      <w:r w:rsidRPr="00C92D04">
        <w:rPr>
          <w:rFonts w:ascii="Times New Roman" w:eastAsiaTheme="minorEastAsia" w:hAnsi="Times New Roman" w:cs="Times New Roman"/>
          <w:sz w:val="24"/>
          <w:lang w:eastAsia="ar-SA"/>
        </w:rPr>
        <w:t>6.2.23a)</w:t>
      </w:r>
    </w:p>
    <w:p w14:paraId="23C97DCA" w14:textId="77777777"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sz w:val="24"/>
          <w:lang w:eastAsia="ar-SA"/>
        </w:rPr>
      </w:pPr>
    </w:p>
    <w:p w14:paraId="03EB7CB0" w14:textId="3C877EBE"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ab/>
      </w:r>
      <m:oMath>
        <m:sSub>
          <m:sSubPr>
            <m:ctrlPr>
              <w:rPr>
                <w:rFonts w:ascii="Cambria Math" w:eastAsiaTheme="minorEastAsia" w:hAnsi="Cambria Math" w:cs="Times New Roman"/>
                <w:i/>
                <w:sz w:val="24"/>
                <w:lang w:eastAsia="ar-SA"/>
              </w:rPr>
            </m:ctrlPr>
          </m:sSubPr>
          <m:e>
            <m:acc>
              <m:accPr>
                <m:chr m:val="̇"/>
                <m:ctrlPr>
                  <w:rPr>
                    <w:rFonts w:ascii="Cambria Math" w:eastAsiaTheme="minorEastAsia" w:hAnsi="Cambria Math" w:cs="Times New Roman"/>
                    <w:i/>
                    <w:sz w:val="24"/>
                    <w:lang w:eastAsia="ar-SA"/>
                  </w:rPr>
                </m:ctrlPr>
              </m:accPr>
              <m:e>
                <m:r>
                  <w:rPr>
                    <w:rFonts w:ascii="Cambria Math" w:eastAsiaTheme="minorEastAsia" w:hAnsi="Cambria Math" w:cs="Times New Roman"/>
                    <w:sz w:val="24"/>
                    <w:lang w:eastAsia="ar-SA"/>
                  </w:rPr>
                  <m:t>α</m:t>
                </m:r>
              </m:e>
            </m:acc>
          </m:e>
          <m:sub>
            <m:r>
              <w:rPr>
                <w:rFonts w:ascii="Cambria Math" w:eastAsiaTheme="minorEastAsia" w:hAnsi="Cambria Math" w:cs="Times New Roman"/>
                <w:sz w:val="24"/>
                <w:lang w:eastAsia="ar-SA"/>
              </w:rPr>
              <m:t>Ph</m:t>
            </m:r>
          </m:sub>
        </m:sSub>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λ,C</m:t>
            </m:r>
          </m:e>
        </m:d>
        <m:r>
          <w:rPr>
            <w:rFonts w:ascii="Cambria Math" w:eastAsiaTheme="minorEastAsia" w:hAnsi="Cambria Math" w:cs="Times New Roman"/>
            <w:sz w:val="24"/>
            <w:lang w:eastAsia="ar-SA"/>
          </w:rPr>
          <m:t>≡</m:t>
        </m:r>
        <m:f>
          <m:fPr>
            <m:ctrlPr>
              <w:rPr>
                <w:rFonts w:ascii="Cambria Math" w:eastAsiaTheme="minorEastAsia" w:hAnsi="Cambria Math" w:cs="Times New Roman"/>
                <w:i/>
                <w:sz w:val="24"/>
                <w:lang w:eastAsia="ar-SA"/>
              </w:rPr>
            </m:ctrlPr>
          </m:fPr>
          <m:num>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∂α</m:t>
                </m:r>
              </m:e>
              <m:sub>
                <m:r>
                  <w:rPr>
                    <w:rFonts w:ascii="Cambria Math" w:eastAsiaTheme="minorEastAsia" w:hAnsi="Cambria Math" w:cs="Times New Roman"/>
                    <w:sz w:val="24"/>
                    <w:lang w:eastAsia="ar-SA"/>
                  </w:rPr>
                  <m:t>Ph</m:t>
                </m:r>
              </m:sub>
            </m:sSub>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λ,C</m:t>
                </m:r>
              </m:e>
            </m:d>
          </m:num>
          <m:den>
            <m:r>
              <w:rPr>
                <w:rFonts w:ascii="Cambria Math" w:eastAsiaTheme="minorEastAsia" w:hAnsi="Cambria Math" w:cs="Times New Roman"/>
                <w:sz w:val="24"/>
                <w:lang w:eastAsia="ar-SA"/>
              </w:rPr>
              <m:t>∂C</m:t>
            </m:r>
          </m:den>
        </m:f>
        <m:r>
          <w:rPr>
            <w:rFonts w:ascii="Cambria Math" w:eastAsiaTheme="minorEastAsia" w:hAnsi="Cambria Math" w:cs="Times New Roman"/>
            <w:sz w:val="24"/>
            <w:lang w:eastAsia="ar-SA"/>
          </w:rPr>
          <m:t>=</m:t>
        </m:r>
        <m:f>
          <m:fPr>
            <m:ctrlPr>
              <w:rPr>
                <w:rFonts w:ascii="Cambria Math" w:eastAsiaTheme="minorEastAsia" w:hAnsi="Cambria Math" w:cs="Times New Roman"/>
                <w:i/>
                <w:sz w:val="24"/>
                <w:lang w:eastAsia="ar-SA"/>
              </w:rPr>
            </m:ctrlPr>
          </m:fPr>
          <m:num>
            <m:r>
              <w:rPr>
                <w:rFonts w:ascii="Cambria Math" w:eastAsiaTheme="minorEastAsia" w:hAnsi="Cambria Math" w:cs="Times New Roman"/>
                <w:sz w:val="24"/>
                <w:lang w:eastAsia="ar-SA"/>
              </w:rPr>
              <m:t>0.65</m:t>
            </m:r>
          </m:num>
          <m:den>
            <m:r>
              <w:rPr>
                <w:rFonts w:ascii="Cambria Math" w:eastAsiaTheme="minorEastAsia" w:hAnsi="Cambria Math" w:cs="Times New Roman"/>
                <w:sz w:val="24"/>
                <w:lang w:eastAsia="ar-SA"/>
              </w:rPr>
              <m:t>C</m:t>
            </m:r>
          </m:den>
        </m:f>
        <m:d>
          <m:dPr>
            <m:begChr m:val="["/>
            <m:endChr m:val="]"/>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α</m:t>
                </m:r>
              </m:e>
              <m:sub>
                <m:r>
                  <w:rPr>
                    <w:rFonts w:ascii="Cambria Math" w:eastAsiaTheme="minorEastAsia" w:hAnsi="Cambria Math" w:cs="Times New Roman"/>
                    <w:sz w:val="24"/>
                    <w:lang w:eastAsia="ar-SA"/>
                  </w:rPr>
                  <m:t>Ph</m:t>
                </m:r>
              </m:sub>
            </m:sSub>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λ,C</m:t>
                </m:r>
              </m:e>
            </m:d>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b</m:t>
                </m:r>
              </m:e>
              <m:sub>
                <m:r>
                  <w:rPr>
                    <w:rFonts w:ascii="Cambria Math" w:eastAsiaTheme="minorEastAsia" w:hAnsi="Cambria Math" w:cs="Times New Roman"/>
                    <w:sz w:val="24"/>
                    <w:lang w:eastAsia="ar-SA"/>
                  </w:rPr>
                  <m:t>2</m:t>
                </m:r>
              </m:sub>
            </m:sSub>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λ</m:t>
                </m:r>
              </m:e>
            </m:d>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a</m:t>
                </m:r>
              </m:e>
              <m:sub>
                <m:r>
                  <w:rPr>
                    <w:rFonts w:ascii="Cambria Math" w:eastAsiaTheme="minorEastAsia" w:hAnsi="Cambria Math" w:cs="Times New Roman"/>
                    <w:sz w:val="24"/>
                    <w:lang w:eastAsia="ar-SA"/>
                  </w:rPr>
                  <m:t>440</m:t>
                </m:r>
              </m:sub>
            </m:sSub>
          </m:e>
        </m:d>
        <m:r>
          <w:rPr>
            <w:rFonts w:ascii="Cambria Math" w:eastAsiaTheme="minorEastAsia" w:hAnsi="Cambria Math" w:cs="Times New Roman"/>
            <w:sz w:val="24"/>
            <w:lang w:eastAsia="ar-SA"/>
          </w:rPr>
          <m:t>,</m:t>
        </m:r>
      </m:oMath>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t xml:space="preserve">   </w:t>
      </w:r>
      <w:r w:rsidR="00D573FE">
        <w:rPr>
          <w:rFonts w:ascii="Times New Roman" w:eastAsiaTheme="minorEastAsia" w:hAnsi="Times New Roman" w:cs="Times New Roman"/>
          <w:sz w:val="24"/>
          <w:lang w:eastAsia="ar-SA"/>
        </w:rPr>
        <w:t xml:space="preserve">   (</w:t>
      </w:r>
      <w:r w:rsidRPr="00C92D04">
        <w:rPr>
          <w:rFonts w:ascii="Times New Roman" w:eastAsiaTheme="minorEastAsia" w:hAnsi="Times New Roman" w:cs="Times New Roman"/>
          <w:sz w:val="24"/>
          <w:lang w:eastAsia="ar-SA"/>
        </w:rPr>
        <w:t>6.2.23b)</w:t>
      </w:r>
    </w:p>
    <w:p w14:paraId="7C1B184B" w14:textId="77777777"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sz w:val="24"/>
          <w:lang w:eastAsia="ar-SA"/>
        </w:rPr>
      </w:pPr>
    </w:p>
    <w:p w14:paraId="367FE377" w14:textId="77777777"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 xml:space="preserve">for the two spectral regimes. Similar considerations apply to the derivatives </w:t>
      </w:r>
      <m:oMath>
        <m:sSub>
          <m:sSubPr>
            <m:ctrlPr>
              <w:rPr>
                <w:rFonts w:ascii="Cambria Math" w:eastAsiaTheme="minorEastAsia" w:hAnsi="Cambria Math" w:cs="Times New Roman"/>
                <w:i/>
                <w:sz w:val="24"/>
                <w:lang w:eastAsia="ar-SA"/>
              </w:rPr>
            </m:ctrlPr>
          </m:sSubPr>
          <m:e>
            <m:acc>
              <m:accPr>
                <m:chr m:val="̇"/>
                <m:ctrlPr>
                  <w:rPr>
                    <w:rFonts w:ascii="Cambria Math" w:eastAsiaTheme="minorEastAsia" w:hAnsi="Cambria Math" w:cs="Times New Roman"/>
                    <w:i/>
                    <w:sz w:val="24"/>
                    <w:lang w:eastAsia="ar-SA"/>
                  </w:rPr>
                </m:ctrlPr>
              </m:accPr>
              <m:e>
                <m:r>
                  <w:rPr>
                    <w:rFonts w:ascii="Cambria Math" w:eastAsiaTheme="minorEastAsia" w:hAnsi="Cambria Math" w:cs="Times New Roman"/>
                    <w:sz w:val="24"/>
                    <w:lang w:eastAsia="ar-SA"/>
                  </w:rPr>
                  <m:t>b</m:t>
                </m:r>
              </m:e>
            </m:acc>
          </m:e>
          <m:sub>
            <m:r>
              <w:rPr>
                <w:rFonts w:ascii="Cambria Math" w:eastAsiaTheme="minorEastAsia" w:hAnsi="Cambria Math" w:cs="Times New Roman"/>
                <w:sz w:val="24"/>
                <w:lang w:eastAsia="ar-SA"/>
              </w:rPr>
              <m:t>ph</m:t>
            </m:r>
          </m:sub>
        </m:sSub>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λ,C</m:t>
            </m:r>
          </m:e>
        </m:d>
        <m:r>
          <w:rPr>
            <w:rFonts w:ascii="Cambria Math" w:eastAsiaTheme="minorEastAsia" w:hAnsi="Cambria Math" w:cs="Times New Roman"/>
            <w:sz w:val="24"/>
            <w:lang w:eastAsia="ar-SA"/>
          </w:rPr>
          <m:t xml:space="preserve"> </m:t>
        </m:r>
      </m:oMath>
      <w:r w:rsidRPr="00C92D04">
        <w:rPr>
          <w:rFonts w:ascii="Times New Roman" w:eastAsiaTheme="minorEastAsia" w:hAnsi="Times New Roman" w:cs="Times New Roman"/>
          <w:sz w:val="24"/>
          <w:lang w:eastAsia="ar-SA"/>
        </w:rPr>
        <w:t>of the scattering coefficient. From these starting points, one can apply chain-rule differentiation to get</w:t>
      </w:r>
    </w:p>
    <w:p w14:paraId="63462D8F" w14:textId="77777777"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sz w:val="24"/>
          <w:lang w:eastAsia="ar-SA"/>
        </w:rPr>
      </w:pPr>
    </w:p>
    <w:p w14:paraId="164EC548" w14:textId="351607A1" w:rsidR="00C92D04" w:rsidRPr="00C92D04" w:rsidRDefault="00C92D04" w:rsidP="00C92D04">
      <w:pPr>
        <w:suppressAutoHyphens/>
        <w:autoSpaceDE w:val="0"/>
        <w:spacing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lastRenderedPageBreak/>
        <w:tab/>
      </w:r>
      <m:oMath>
        <m:f>
          <m:fPr>
            <m:ctrlPr>
              <w:rPr>
                <w:rFonts w:ascii="Cambria Math" w:eastAsiaTheme="minorEastAsia" w:hAnsi="Cambria Math" w:cs="Times New Roman"/>
                <w:i/>
                <w:sz w:val="24"/>
                <w:lang w:eastAsia="ar-SA"/>
              </w:rPr>
            </m:ctrlPr>
          </m:fPr>
          <m:num>
            <m:r>
              <w:rPr>
                <w:rFonts w:ascii="Cambria Math" w:eastAsiaTheme="minorEastAsia" w:hAnsi="Cambria Math" w:cs="Times New Roman"/>
                <w:sz w:val="24"/>
                <w:lang w:eastAsia="ar-SA"/>
              </w:rPr>
              <m:t>∂f</m:t>
            </m:r>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e>
            </m:d>
          </m:num>
          <m:den>
            <m:r>
              <w:rPr>
                <w:rFonts w:ascii="Cambria Math" w:eastAsiaTheme="minorEastAsia" w:hAnsi="Cambria Math" w:cs="Times New Roman"/>
                <w:sz w:val="24"/>
                <w:lang w:eastAsia="ar-SA"/>
              </w:rPr>
              <m:t>∂C</m:t>
            </m:r>
          </m:den>
        </m:f>
        <m:r>
          <w:rPr>
            <w:rFonts w:ascii="Cambria Math" w:eastAsiaTheme="minorEastAsia" w:hAnsi="Cambria Math" w:cs="Times New Roman"/>
            <w:sz w:val="24"/>
            <w:lang w:eastAsia="ar-SA"/>
          </w:rPr>
          <m:t>=</m:t>
        </m:r>
        <m:d>
          <m:dPr>
            <m:begChr m:val="["/>
            <m:endChr m:val="]"/>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d</m:t>
                </m:r>
              </m:e>
              <m:sub>
                <m:r>
                  <w:rPr>
                    <w:rFonts w:ascii="Cambria Math" w:eastAsiaTheme="minorEastAsia" w:hAnsi="Cambria Math" w:cs="Times New Roman"/>
                    <w:sz w:val="24"/>
                    <w:lang w:eastAsia="ar-SA"/>
                  </w:rPr>
                  <m:t>1</m:t>
                </m:r>
              </m:sub>
            </m:sSub>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2ηd</m:t>
                </m:r>
              </m:e>
              <m:sub>
                <m:r>
                  <w:rPr>
                    <w:rFonts w:ascii="Cambria Math" w:eastAsiaTheme="minorEastAsia" w:hAnsi="Cambria Math" w:cs="Times New Roman"/>
                    <w:sz w:val="24"/>
                    <w:lang w:eastAsia="ar-SA"/>
                  </w:rPr>
                  <m:t>2</m:t>
                </m:r>
              </m:sub>
            </m:sSub>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r>
                  <w:rPr>
                    <w:rFonts w:ascii="Cambria Math" w:eastAsiaTheme="minorEastAsia" w:hAnsi="Cambria Math" w:cs="Times New Roman"/>
                    <w:sz w:val="24"/>
                    <w:lang w:eastAsia="ar-SA"/>
                  </w:rPr>
                  <m:t>d</m:t>
                </m:r>
              </m:e>
              <m:sub>
                <m:r>
                  <w:rPr>
                    <w:rFonts w:ascii="Cambria Math" w:eastAsiaTheme="minorEastAsia" w:hAnsi="Cambria Math" w:cs="Times New Roman"/>
                    <w:sz w:val="24"/>
                    <w:lang w:eastAsia="ar-SA"/>
                  </w:rPr>
                  <m:t>3</m:t>
                </m:r>
              </m:sub>
            </m:sSub>
          </m:e>
        </m:d>
        <m:f>
          <m:fPr>
            <m:ctrlPr>
              <w:rPr>
                <w:rFonts w:ascii="Cambria Math" w:eastAsiaTheme="minorEastAsia" w:hAnsi="Cambria Math" w:cs="Times New Roman"/>
                <w:i/>
                <w:sz w:val="24"/>
                <w:lang w:eastAsia="ar-SA"/>
              </w:rPr>
            </m:ctrlPr>
          </m:fPr>
          <m:num>
            <m:r>
              <w:rPr>
                <w:rFonts w:ascii="Cambria Math" w:eastAsiaTheme="minorEastAsia" w:hAnsi="Cambria Math" w:cs="Times New Roman"/>
                <w:sz w:val="24"/>
                <w:lang w:eastAsia="ar-SA"/>
              </w:rPr>
              <m:t>∂η</m:t>
            </m:r>
          </m:num>
          <m:den>
            <m:r>
              <w:rPr>
                <w:rFonts w:ascii="Cambria Math" w:eastAsiaTheme="minorEastAsia" w:hAnsi="Cambria Math" w:cs="Times New Roman"/>
                <w:sz w:val="24"/>
                <w:lang w:eastAsia="ar-SA"/>
              </w:rPr>
              <m:t>∂C</m:t>
            </m:r>
          </m:den>
        </m:f>
        <m:r>
          <w:rPr>
            <w:rFonts w:ascii="Cambria Math" w:eastAsiaTheme="minorEastAsia" w:hAnsi="Cambria Math" w:cs="Times New Roman"/>
            <w:sz w:val="24"/>
            <w:lang w:eastAsia="ar-SA"/>
          </w:rPr>
          <m:t xml:space="preserve">;       </m:t>
        </m:r>
        <m:f>
          <m:fPr>
            <m:ctrlPr>
              <w:rPr>
                <w:rFonts w:ascii="Cambria Math" w:eastAsiaTheme="minorEastAsia" w:hAnsi="Cambria Math" w:cs="Times New Roman"/>
                <w:i/>
                <w:sz w:val="24"/>
                <w:lang w:eastAsia="ar-SA"/>
              </w:rPr>
            </m:ctrlPr>
          </m:fPr>
          <m:num>
            <m:r>
              <w:rPr>
                <w:rFonts w:ascii="Cambria Math" w:eastAsiaTheme="minorEastAsia" w:hAnsi="Cambria Math" w:cs="Times New Roman"/>
                <w:sz w:val="24"/>
                <w:lang w:eastAsia="ar-SA"/>
              </w:rPr>
              <m:t>∂η</m:t>
            </m:r>
          </m:num>
          <m:den>
            <m:r>
              <w:rPr>
                <w:rFonts w:ascii="Cambria Math" w:eastAsiaTheme="minorEastAsia" w:hAnsi="Cambria Math" w:cs="Times New Roman"/>
                <w:sz w:val="24"/>
                <w:lang w:eastAsia="ar-SA"/>
              </w:rPr>
              <m:t>∂C</m:t>
            </m:r>
          </m:den>
        </m:f>
        <m:r>
          <w:rPr>
            <w:rFonts w:ascii="Cambria Math" w:eastAsiaTheme="minorEastAsia" w:hAnsi="Cambria Math" w:cs="Times New Roman"/>
            <w:sz w:val="24"/>
            <w:lang w:eastAsia="ar-SA"/>
          </w:rPr>
          <m:t>=-</m:t>
        </m:r>
        <m:f>
          <m:fPr>
            <m:ctrlPr>
              <w:rPr>
                <w:rFonts w:ascii="Cambria Math" w:eastAsiaTheme="minorEastAsia" w:hAnsi="Cambria Math" w:cs="Times New Roman"/>
                <w:i/>
                <w:sz w:val="24"/>
                <w:lang w:eastAsia="ar-SA"/>
              </w:rPr>
            </m:ctrlPr>
          </m:fPr>
          <m:num>
            <m:r>
              <w:rPr>
                <w:rFonts w:ascii="Cambria Math" w:eastAsiaTheme="minorEastAsia" w:hAnsi="Cambria Math" w:cs="Times New Roman"/>
                <w:sz w:val="24"/>
                <w:lang w:eastAsia="ar-SA"/>
              </w:rPr>
              <m:t>η</m:t>
            </m:r>
            <m:sSub>
              <m:sSubPr>
                <m:ctrlPr>
                  <w:rPr>
                    <w:rFonts w:ascii="Cambria Math" w:eastAsiaTheme="minorEastAsia" w:hAnsi="Cambria Math" w:cs="Times New Roman"/>
                    <w:i/>
                    <w:sz w:val="24"/>
                    <w:lang w:eastAsia="ar-SA"/>
                  </w:rPr>
                </m:ctrlPr>
              </m:sSubPr>
              <m:e>
                <m:acc>
                  <m:accPr>
                    <m:chr m:val="̇"/>
                    <m:ctrlPr>
                      <w:rPr>
                        <w:rFonts w:ascii="Cambria Math" w:eastAsiaTheme="minorEastAsia" w:hAnsi="Cambria Math" w:cs="Times New Roman"/>
                        <w:i/>
                        <w:sz w:val="24"/>
                        <w:lang w:eastAsia="ar-SA"/>
                      </w:rPr>
                    </m:ctrlPr>
                  </m:accPr>
                  <m:e>
                    <m:r>
                      <w:rPr>
                        <w:rFonts w:ascii="Cambria Math" w:eastAsiaTheme="minorEastAsia" w:hAnsi="Cambria Math" w:cs="Times New Roman"/>
                        <w:sz w:val="24"/>
                        <w:lang w:eastAsia="ar-SA"/>
                      </w:rPr>
                      <m:t>b</m:t>
                    </m:r>
                  </m:e>
                </m:acc>
              </m:e>
              <m:sub>
                <m:r>
                  <w:rPr>
                    <w:rFonts w:ascii="Cambria Math" w:eastAsiaTheme="minorEastAsia" w:hAnsi="Cambria Math" w:cs="Times New Roman"/>
                    <w:sz w:val="24"/>
                    <w:lang w:eastAsia="ar-SA"/>
                  </w:rPr>
                  <m:t>ph</m:t>
                </m:r>
              </m:sub>
            </m:sSub>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λ,C</m:t>
                </m:r>
              </m:e>
            </m:d>
          </m:num>
          <m:den>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b</m:t>
                </m:r>
              </m:e>
              <m:sub>
                <m:r>
                  <w:rPr>
                    <w:rFonts w:ascii="Cambria Math" w:eastAsiaTheme="minorEastAsia" w:hAnsi="Cambria Math" w:cs="Times New Roman"/>
                    <w:sz w:val="24"/>
                    <w:lang w:eastAsia="ar-SA"/>
                  </w:rPr>
                  <m:t>TOT</m:t>
                </m:r>
              </m:sub>
            </m:sSub>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λ,C</m:t>
                </m:r>
              </m:e>
            </m:d>
          </m:den>
        </m:f>
        <m:r>
          <w:rPr>
            <w:rFonts w:ascii="Cambria Math" w:eastAsiaTheme="minorEastAsia" w:hAnsi="Cambria Math" w:cs="Times New Roman"/>
            <w:sz w:val="24"/>
            <w:lang w:eastAsia="ar-SA"/>
          </w:rPr>
          <m:t>;</m:t>
        </m:r>
      </m:oMath>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t xml:space="preserve">  </w:t>
      </w:r>
      <w:r w:rsidR="00D573FE">
        <w:rPr>
          <w:rFonts w:ascii="Times New Roman" w:eastAsiaTheme="minorEastAsia" w:hAnsi="Times New Roman" w:cs="Times New Roman"/>
          <w:sz w:val="24"/>
          <w:lang w:eastAsia="ar-SA"/>
        </w:rPr>
        <w:t xml:space="preserve">   (</w:t>
      </w:r>
      <w:r w:rsidRPr="00C92D04">
        <w:rPr>
          <w:rFonts w:ascii="Times New Roman" w:eastAsiaTheme="minorEastAsia" w:hAnsi="Times New Roman" w:cs="Times New Roman"/>
          <w:sz w:val="24"/>
          <w:lang w:eastAsia="ar-SA"/>
        </w:rPr>
        <w:t>6.2.3.24)</w:t>
      </w:r>
    </w:p>
    <w:p w14:paraId="66F31812" w14:textId="77777777" w:rsidR="00C92D04" w:rsidRPr="00C92D04" w:rsidRDefault="00C92D04" w:rsidP="00C92D04">
      <w:pPr>
        <w:suppressAutoHyphens/>
        <w:autoSpaceDE w:val="0"/>
        <w:spacing w:line="240" w:lineRule="auto"/>
        <w:contextualSpacing/>
        <w:jc w:val="both"/>
        <w:rPr>
          <w:rFonts w:ascii="Times New Roman" w:eastAsiaTheme="minorEastAsia" w:hAnsi="Times New Roman" w:cs="Times New Roman"/>
          <w:sz w:val="24"/>
          <w:lang w:eastAsia="ar-SA"/>
        </w:rPr>
      </w:pPr>
    </w:p>
    <w:p w14:paraId="16EF5E3B" w14:textId="1F29188B" w:rsidR="00C92D04" w:rsidRPr="00C92D04" w:rsidRDefault="00206590" w:rsidP="00C92D04">
      <w:pPr>
        <w:suppressAutoHyphens/>
        <w:autoSpaceDE w:val="0"/>
        <w:spacing w:line="240" w:lineRule="auto"/>
        <w:ind w:firstLine="720"/>
        <w:contextualSpacing/>
        <w:rPr>
          <w:rFonts w:ascii="Times New Roman" w:eastAsiaTheme="minorEastAsia" w:hAnsi="Times New Roman" w:cs="Times New Roman"/>
          <w:sz w:val="24"/>
          <w:lang w:eastAsia="ar-SA"/>
        </w:rPr>
      </w:pPr>
      <m:oMath>
        <m:f>
          <m:fPr>
            <m:ctrlPr>
              <w:rPr>
                <w:rFonts w:ascii="Cambria Math" w:eastAsiaTheme="minorEastAsia" w:hAnsi="Cambria Math" w:cs="Times New Roman"/>
                <w:i/>
                <w:sz w:val="24"/>
                <w:lang w:eastAsia="ar-SA"/>
              </w:rPr>
            </m:ctrlPr>
          </m:fPr>
          <m:num>
            <m:r>
              <w:rPr>
                <w:rFonts w:ascii="Cambria Math" w:eastAsiaTheme="minorEastAsia" w:hAnsi="Cambria Math" w:cs="Times New Roman"/>
                <w:sz w:val="24"/>
                <w:lang w:eastAsia="ar-SA"/>
              </w:rPr>
              <m:t>∂R</m:t>
            </m:r>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C,λ,</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e>
            </m:d>
          </m:num>
          <m:den>
            <m:r>
              <w:rPr>
                <w:rFonts w:ascii="Cambria Math" w:eastAsiaTheme="minorEastAsia" w:hAnsi="Cambria Math" w:cs="Times New Roman"/>
                <w:sz w:val="24"/>
                <w:lang w:eastAsia="ar-SA"/>
              </w:rPr>
              <m:t>∂C</m:t>
            </m:r>
          </m:den>
        </m:f>
        <m:r>
          <w:rPr>
            <w:rFonts w:ascii="Cambria Math" w:eastAsiaTheme="minorEastAsia" w:hAnsi="Cambria Math" w:cs="Times New Roman"/>
            <w:sz w:val="24"/>
            <w:lang w:eastAsia="ar-SA"/>
          </w:rPr>
          <m:t>=</m:t>
        </m:r>
        <m:f>
          <m:fPr>
            <m:ctrlPr>
              <w:rPr>
                <w:rFonts w:ascii="Cambria Math" w:eastAsiaTheme="minorEastAsia" w:hAnsi="Cambria Math" w:cs="Times New Roman"/>
                <w:i/>
                <w:sz w:val="24"/>
                <w:lang w:eastAsia="ar-SA"/>
              </w:rPr>
            </m:ctrlPr>
          </m:fPr>
          <m:num>
            <m:r>
              <w:rPr>
                <w:rFonts w:ascii="Cambria Math" w:eastAsiaTheme="minorEastAsia" w:hAnsi="Cambria Math" w:cs="Times New Roman"/>
                <w:sz w:val="24"/>
                <w:lang w:eastAsia="ar-SA"/>
              </w:rPr>
              <m:t>∂f</m:t>
            </m:r>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e>
            </m:d>
          </m:num>
          <m:den>
            <m:r>
              <w:rPr>
                <w:rFonts w:ascii="Cambria Math" w:eastAsiaTheme="minorEastAsia" w:hAnsi="Cambria Math" w:cs="Times New Roman"/>
                <w:sz w:val="24"/>
                <w:lang w:eastAsia="ar-SA"/>
              </w:rPr>
              <m:t>∂C</m:t>
            </m:r>
          </m:den>
        </m:f>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R</m:t>
            </m:r>
          </m:e>
          <m:sub>
            <m:r>
              <w:rPr>
                <w:rFonts w:ascii="Cambria Math" w:eastAsiaTheme="minorEastAsia" w:hAnsi="Cambria Math" w:cs="Times New Roman"/>
                <w:sz w:val="24"/>
                <w:lang w:eastAsia="ar-SA"/>
              </w:rPr>
              <m:t>TOT</m:t>
            </m:r>
          </m:sub>
        </m:sSub>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λ,C</m:t>
            </m:r>
          </m:e>
        </m:d>
        <m:r>
          <w:rPr>
            <w:rFonts w:ascii="Cambria Math" w:eastAsiaTheme="minorEastAsia" w:hAnsi="Cambria Math" w:cs="Times New Roman"/>
            <w:sz w:val="24"/>
            <w:lang w:eastAsia="ar-SA"/>
          </w:rPr>
          <m:t>+f</m:t>
        </m:r>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e>
        </m:d>
        <m:f>
          <m:fPr>
            <m:ctrlPr>
              <w:rPr>
                <w:rFonts w:ascii="Cambria Math" w:eastAsiaTheme="minorEastAsia" w:hAnsi="Cambria Math" w:cs="Times New Roman"/>
                <w:i/>
                <w:sz w:val="24"/>
                <w:lang w:eastAsia="ar-SA"/>
              </w:rPr>
            </m:ctrlPr>
          </m:fPr>
          <m:num>
            <m:sSub>
              <m:sSubPr>
                <m:ctrlPr>
                  <w:rPr>
                    <w:rFonts w:ascii="Cambria Math" w:eastAsiaTheme="minorEastAsia" w:hAnsi="Cambria Math" w:cs="Times New Roman"/>
                    <w:i/>
                    <w:sz w:val="24"/>
                    <w:lang w:eastAsia="ar-SA"/>
                  </w:rPr>
                </m:ctrlPr>
              </m:sSubPr>
              <m:e>
                <m:acc>
                  <m:accPr>
                    <m:chr m:val="̇"/>
                    <m:ctrlPr>
                      <w:rPr>
                        <w:rFonts w:ascii="Cambria Math" w:eastAsiaTheme="minorEastAsia" w:hAnsi="Cambria Math" w:cs="Times New Roman"/>
                        <w:i/>
                        <w:sz w:val="24"/>
                        <w:lang w:eastAsia="ar-SA"/>
                      </w:rPr>
                    </m:ctrlPr>
                  </m:accPr>
                  <m:e>
                    <m:r>
                      <w:rPr>
                        <w:rFonts w:ascii="Cambria Math" w:eastAsiaTheme="minorEastAsia" w:hAnsi="Cambria Math" w:cs="Times New Roman"/>
                        <w:sz w:val="24"/>
                        <w:lang w:eastAsia="ar-SA"/>
                      </w:rPr>
                      <m:t>b</m:t>
                    </m:r>
                  </m:e>
                </m:acc>
              </m:e>
              <m:sub>
                <m:r>
                  <w:rPr>
                    <w:rFonts w:ascii="Cambria Math" w:eastAsiaTheme="minorEastAsia" w:hAnsi="Cambria Math" w:cs="Times New Roman"/>
                    <w:sz w:val="24"/>
                    <w:lang w:eastAsia="ar-SA"/>
                  </w:rPr>
                  <m:t>ph</m:t>
                </m:r>
              </m:sub>
            </m:sSub>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λ,C</m:t>
                </m:r>
              </m:e>
            </m:d>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acc>
                  <m:accPr>
                    <m:chr m:val="̇"/>
                    <m:ctrlPr>
                      <w:rPr>
                        <w:rFonts w:ascii="Cambria Math" w:eastAsiaTheme="minorEastAsia" w:hAnsi="Cambria Math" w:cs="Times New Roman"/>
                        <w:i/>
                        <w:sz w:val="24"/>
                        <w:lang w:eastAsia="ar-SA"/>
                      </w:rPr>
                    </m:ctrlPr>
                  </m:accPr>
                  <m:e>
                    <m:r>
                      <w:rPr>
                        <w:rFonts w:ascii="Cambria Math" w:eastAsiaTheme="minorEastAsia" w:hAnsi="Cambria Math" w:cs="Times New Roman"/>
                        <w:sz w:val="24"/>
                        <w:lang w:eastAsia="ar-SA"/>
                      </w:rPr>
                      <m:t>α</m:t>
                    </m:r>
                  </m:e>
                </m:acc>
              </m:e>
              <m:sub>
                <m:r>
                  <w:rPr>
                    <w:rFonts w:ascii="Cambria Math" w:eastAsiaTheme="minorEastAsia" w:hAnsi="Cambria Math" w:cs="Times New Roman"/>
                    <w:sz w:val="24"/>
                    <w:lang w:eastAsia="ar-SA"/>
                  </w:rPr>
                  <m:t>Ph</m:t>
                </m:r>
              </m:sub>
            </m:sSub>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λ,C</m:t>
                </m:r>
              </m:e>
            </m:d>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R</m:t>
                </m:r>
              </m:e>
              <m:sub>
                <m:r>
                  <w:rPr>
                    <w:rFonts w:ascii="Cambria Math" w:eastAsiaTheme="minorEastAsia" w:hAnsi="Cambria Math" w:cs="Times New Roman"/>
                    <w:sz w:val="24"/>
                    <w:lang w:eastAsia="ar-SA"/>
                  </w:rPr>
                  <m:t>TOT</m:t>
                </m:r>
              </m:sub>
            </m:sSub>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λ,C</m:t>
                </m:r>
              </m:e>
            </m:d>
          </m:num>
          <m:den>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a</m:t>
                </m:r>
              </m:e>
              <m:sub>
                <m:r>
                  <w:rPr>
                    <w:rFonts w:ascii="Cambria Math" w:eastAsiaTheme="minorEastAsia" w:hAnsi="Cambria Math" w:cs="Times New Roman"/>
                    <w:sz w:val="24"/>
                    <w:lang w:eastAsia="ar-SA"/>
                  </w:rPr>
                  <m:t>TOT</m:t>
                </m:r>
              </m:sub>
            </m:sSub>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λ,C</m:t>
                </m:r>
              </m:e>
            </m:d>
          </m:den>
        </m:f>
        <m:r>
          <w:rPr>
            <w:rFonts w:ascii="Cambria Math" w:eastAsiaTheme="minorEastAsia" w:hAnsi="Cambria Math" w:cs="Times New Roman"/>
            <w:sz w:val="24"/>
            <w:lang w:eastAsia="ar-SA"/>
          </w:rPr>
          <m:t xml:space="preserve">. </m:t>
        </m:r>
      </m:oMath>
      <w:r w:rsidR="00C92D04" w:rsidRPr="00C92D04">
        <w:rPr>
          <w:rFonts w:ascii="Times New Roman" w:eastAsiaTheme="minorEastAsia" w:hAnsi="Times New Roman" w:cs="Times New Roman"/>
          <w:sz w:val="24"/>
          <w:lang w:eastAsia="ar-SA"/>
        </w:rPr>
        <w:tab/>
      </w:r>
      <w:r w:rsidR="00C92D04" w:rsidRPr="00C92D04">
        <w:rPr>
          <w:rFonts w:ascii="Times New Roman" w:eastAsiaTheme="minorEastAsia" w:hAnsi="Times New Roman" w:cs="Times New Roman"/>
          <w:sz w:val="24"/>
          <w:lang w:eastAsia="ar-SA"/>
        </w:rPr>
        <w:tab/>
        <w:t xml:space="preserve">  </w:t>
      </w:r>
      <w:r w:rsidR="00D573FE">
        <w:rPr>
          <w:rFonts w:ascii="Times New Roman" w:eastAsiaTheme="minorEastAsia" w:hAnsi="Times New Roman" w:cs="Times New Roman"/>
          <w:sz w:val="24"/>
          <w:lang w:eastAsia="ar-SA"/>
        </w:rPr>
        <w:t xml:space="preserve">   (</w:t>
      </w:r>
      <w:r w:rsidR="00C92D04" w:rsidRPr="00C92D04">
        <w:rPr>
          <w:rFonts w:ascii="Times New Roman" w:eastAsiaTheme="minorEastAsia" w:hAnsi="Times New Roman" w:cs="Times New Roman"/>
          <w:sz w:val="24"/>
          <w:lang w:eastAsia="ar-SA"/>
        </w:rPr>
        <w:t>6.2.3.25)</w:t>
      </w:r>
    </w:p>
    <w:p w14:paraId="77FEC24A" w14:textId="77777777" w:rsidR="00C92D04" w:rsidRPr="00C92D04" w:rsidRDefault="00C92D04" w:rsidP="00C92D04">
      <w:pPr>
        <w:suppressAutoHyphens/>
        <w:autoSpaceDE w:val="0"/>
        <w:spacing w:line="240" w:lineRule="auto"/>
        <w:ind w:firstLine="720"/>
        <w:contextualSpacing/>
        <w:rPr>
          <w:rFonts w:ascii="Times New Roman" w:eastAsiaTheme="minorEastAsia" w:hAnsi="Times New Roman" w:cs="Times New Roman"/>
          <w:sz w:val="24"/>
          <w:lang w:eastAsia="ar-SA"/>
        </w:rPr>
      </w:pPr>
    </w:p>
    <w:p w14:paraId="03708E51" w14:textId="069F5149" w:rsidR="00C92D04" w:rsidRPr="00C92D04" w:rsidRDefault="00C92D04" w:rsidP="00C92D04">
      <w:pPr>
        <w:suppressAutoHyphens/>
        <w:autoSpaceDE w:val="0"/>
        <w:spacing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ab/>
      </w:r>
      <m:oMath>
        <m:f>
          <m:fPr>
            <m:ctrlPr>
              <w:rPr>
                <w:rFonts w:ascii="Cambria Math" w:eastAsiaTheme="minorEastAsia" w:hAnsi="Cambria Math" w:cs="Times New Roman"/>
                <w:i/>
                <w:sz w:val="24"/>
                <w:lang w:eastAsia="ar-SA"/>
              </w:rPr>
            </m:ctrlPr>
          </m:fPr>
          <m:num>
            <m:sSup>
              <m:sSupPr>
                <m:ctrlPr>
                  <w:rPr>
                    <w:rFonts w:ascii="Cambria Math" w:eastAsiaTheme="minorEastAsia" w:hAnsi="Cambria Math" w:cs="Times New Roman"/>
                    <w:i/>
                    <w:sz w:val="24"/>
                    <w:lang w:eastAsia="ar-SA"/>
                  </w:rPr>
                </m:ctrlPr>
              </m:sSupPr>
              <m:e>
                <m:r>
                  <w:rPr>
                    <w:rFonts w:ascii="Cambria Math" w:eastAsiaTheme="minorEastAsia" w:hAnsi="Cambria Math" w:cs="Times New Roman"/>
                    <w:sz w:val="24"/>
                    <w:lang w:eastAsia="ar-SA"/>
                  </w:rPr>
                  <m:t>∂R</m:t>
                </m:r>
              </m:e>
              <m:sup>
                <m:r>
                  <w:rPr>
                    <w:rFonts w:ascii="Cambria Math" w:eastAsiaTheme="minorEastAsia" w:hAnsi="Cambria Math" w:cs="Times New Roman"/>
                    <w:sz w:val="24"/>
                    <w:lang w:eastAsia="ar-SA"/>
                  </w:rPr>
                  <m:t>'</m:t>
                </m:r>
              </m:sup>
            </m:sSup>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C,λ,</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e>
            </m:d>
          </m:num>
          <m:den>
            <m:r>
              <w:rPr>
                <w:rFonts w:ascii="Cambria Math" w:eastAsiaTheme="minorEastAsia" w:hAnsi="Cambria Math" w:cs="Times New Roman"/>
                <w:sz w:val="24"/>
                <w:lang w:eastAsia="ar-SA"/>
              </w:rPr>
              <m:t>∂C</m:t>
            </m:r>
          </m:den>
        </m:f>
        <m:r>
          <w:rPr>
            <w:rFonts w:ascii="Cambria Math" w:eastAsiaTheme="minorEastAsia" w:hAnsi="Cambria Math" w:cs="Times New Roman"/>
            <w:sz w:val="24"/>
            <w:lang w:eastAsia="ar-SA"/>
          </w:rPr>
          <m:t>=</m:t>
        </m:r>
        <m:f>
          <m:fPr>
            <m:ctrlPr>
              <w:rPr>
                <w:rFonts w:ascii="Cambria Math" w:eastAsiaTheme="minorEastAsia" w:hAnsi="Cambria Math" w:cs="Times New Roman"/>
                <w:i/>
                <w:sz w:val="24"/>
                <w:lang w:eastAsia="ar-SA"/>
              </w:rPr>
            </m:ctrlPr>
          </m:fPr>
          <m:num>
            <m:r>
              <w:rPr>
                <w:rFonts w:ascii="Cambria Math" w:eastAsiaTheme="minorEastAsia" w:hAnsi="Cambria Math" w:cs="Times New Roman"/>
                <w:sz w:val="24"/>
                <w:lang w:eastAsia="ar-SA"/>
              </w:rPr>
              <m:t>∂R</m:t>
            </m:r>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C,λ,</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e>
            </m:d>
          </m:num>
          <m:den>
            <m:r>
              <w:rPr>
                <w:rFonts w:ascii="Cambria Math" w:eastAsiaTheme="minorEastAsia" w:hAnsi="Cambria Math" w:cs="Times New Roman"/>
                <w:sz w:val="24"/>
                <w:lang w:eastAsia="ar-SA"/>
              </w:rPr>
              <m:t>∂C</m:t>
            </m:r>
          </m:den>
        </m:f>
        <m:f>
          <m:fPr>
            <m:ctrlPr>
              <w:rPr>
                <w:rFonts w:ascii="Cambria Math" w:eastAsiaTheme="minorEastAsia" w:hAnsi="Cambria Math" w:cs="Times New Roman"/>
                <w:i/>
                <w:sz w:val="24"/>
                <w:lang w:eastAsia="ar-SA"/>
              </w:rPr>
            </m:ctrlPr>
          </m:fPr>
          <m:num>
            <m:r>
              <w:rPr>
                <w:rFonts w:ascii="Cambria Math" w:eastAsiaTheme="minorEastAsia" w:hAnsi="Cambria Math" w:cs="Times New Roman"/>
                <w:sz w:val="24"/>
                <w:lang w:eastAsia="ar-SA"/>
              </w:rPr>
              <m:t>1-ω</m:t>
            </m:r>
          </m:num>
          <m:den>
            <m:r>
              <w:rPr>
                <w:rFonts w:ascii="Cambria Math" w:eastAsiaTheme="minorEastAsia" w:hAnsi="Cambria Math" w:cs="Times New Roman"/>
                <w:sz w:val="24"/>
                <w:lang w:eastAsia="ar-SA"/>
              </w:rPr>
              <m:t>1-ωR</m:t>
            </m:r>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C,λ,</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e>
            </m:d>
          </m:den>
        </m:f>
        <m:r>
          <w:rPr>
            <w:rFonts w:ascii="Cambria Math" w:eastAsiaTheme="minorEastAsia" w:hAnsi="Cambria Math" w:cs="Times New Roman"/>
            <w:sz w:val="24"/>
            <w:lang w:eastAsia="ar-SA"/>
          </w:rPr>
          <m:t>.</m:t>
        </m:r>
      </m:oMath>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t xml:space="preserve">  </w:t>
      </w:r>
      <w:r w:rsidR="00D573FE">
        <w:rPr>
          <w:rFonts w:ascii="Times New Roman" w:eastAsiaTheme="minorEastAsia" w:hAnsi="Times New Roman" w:cs="Times New Roman"/>
          <w:sz w:val="24"/>
          <w:lang w:eastAsia="ar-SA"/>
        </w:rPr>
        <w:t xml:space="preserve">   (</w:t>
      </w:r>
      <w:r w:rsidRPr="00C92D04">
        <w:rPr>
          <w:rFonts w:ascii="Times New Roman" w:eastAsiaTheme="minorEastAsia" w:hAnsi="Times New Roman" w:cs="Times New Roman"/>
          <w:sz w:val="24"/>
          <w:lang w:eastAsia="ar-SA"/>
        </w:rPr>
        <w:t>6.2.3.26)</w:t>
      </w:r>
    </w:p>
    <w:p w14:paraId="10106F9A" w14:textId="77777777"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sz w:val="24"/>
          <w:lang w:eastAsia="ar-SA"/>
        </w:rPr>
      </w:pPr>
    </w:p>
    <w:p w14:paraId="619626EF" w14:textId="69D70E38"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 xml:space="preserve">These three results apply to the basic expressions in Eqn. </w:t>
      </w:r>
      <w:r w:rsidR="00D573FE">
        <w:rPr>
          <w:rFonts w:ascii="Times New Roman" w:eastAsiaTheme="minorEastAsia" w:hAnsi="Times New Roman" w:cs="Times New Roman"/>
          <w:sz w:val="24"/>
          <w:lang w:eastAsia="ar-SA"/>
        </w:rPr>
        <w:t xml:space="preserve">   (</w:t>
      </w:r>
      <w:r w:rsidRPr="00C92D04">
        <w:rPr>
          <w:rFonts w:ascii="Times New Roman" w:eastAsiaTheme="minorEastAsia" w:hAnsi="Times New Roman" w:cs="Times New Roman"/>
          <w:sz w:val="24"/>
          <w:lang w:eastAsia="ar-SA"/>
        </w:rPr>
        <w:t xml:space="preserve">6.2.18). For the more sophisticated treatment (Eqn. </w:t>
      </w:r>
      <w:r w:rsidR="00D573FE">
        <w:rPr>
          <w:rFonts w:ascii="Times New Roman" w:eastAsiaTheme="minorEastAsia" w:hAnsi="Times New Roman" w:cs="Times New Roman"/>
          <w:sz w:val="24"/>
          <w:lang w:eastAsia="ar-SA"/>
        </w:rPr>
        <w:t xml:space="preserve">   (</w:t>
      </w:r>
      <w:r w:rsidRPr="00C92D04">
        <w:rPr>
          <w:rFonts w:ascii="Times New Roman" w:eastAsiaTheme="minorEastAsia" w:hAnsi="Times New Roman" w:cs="Times New Roman"/>
          <w:sz w:val="24"/>
          <w:lang w:eastAsia="ar-SA"/>
        </w:rPr>
        <w:t>6.2.20)), the additional quantities are the table-interpolated "</w:t>
      </w:r>
      <m:oMath>
        <m:r>
          <w:rPr>
            <w:rFonts w:ascii="Cambria Math" w:eastAsiaTheme="minorEastAsia" w:hAnsi="Cambria Math" w:cs="Times New Roman"/>
            <w:sz w:val="24"/>
            <w:lang w:eastAsia="ar-SA"/>
          </w:rPr>
          <m:t>f/Q</m:t>
        </m:r>
      </m:oMath>
      <w:r w:rsidRPr="00C92D04">
        <w:rPr>
          <w:rFonts w:ascii="Times New Roman" w:eastAsiaTheme="minorEastAsia" w:hAnsi="Times New Roman" w:cs="Times New Roman"/>
          <w:sz w:val="24"/>
          <w:lang w:eastAsia="ar-SA"/>
        </w:rPr>
        <w:t xml:space="preserve">" ratios </w:t>
      </w:r>
      <m:oMath>
        <m:r>
          <w:rPr>
            <w:rFonts w:ascii="Cambria Math" w:eastAsiaTheme="minorEastAsia" w:hAnsi="Cambria Math" w:cs="Times New Roman"/>
            <w:sz w:val="24"/>
            <w:lang w:eastAsia="ar-SA"/>
          </w:rPr>
          <m:t xml:space="preserve"> </m:t>
        </m:r>
        <m:acc>
          <m:accPr>
            <m:chr m:val="̅"/>
            <m:ctrlPr>
              <w:rPr>
                <w:rFonts w:ascii="Cambria Math" w:eastAsiaTheme="minorEastAsia" w:hAnsi="Cambria Math" w:cs="Times New Roman"/>
                <w:i/>
                <w:sz w:val="24"/>
                <w:lang w:eastAsia="ar-SA"/>
              </w:rPr>
            </m:ctrlPr>
          </m:accPr>
          <m:e>
            <m:r>
              <w:rPr>
                <w:rFonts w:ascii="Cambria Math" w:eastAsiaTheme="minorEastAsia" w:hAnsi="Cambria Math" w:cs="Times New Roman"/>
                <w:sz w:val="24"/>
                <w:lang w:eastAsia="ar-SA"/>
              </w:rPr>
              <m:t>ρ</m:t>
            </m:r>
          </m:e>
        </m:acc>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C,λ,θ</m:t>
                </m:r>
              </m:e>
              <m:sub>
                <m:r>
                  <w:rPr>
                    <w:rFonts w:ascii="Cambria Math" w:eastAsiaTheme="minorEastAsia" w:hAnsi="Cambria Math" w:cs="Times New Roman"/>
                    <w:sz w:val="24"/>
                    <w:lang w:eastAsia="ar-SA"/>
                  </w:rPr>
                  <m:t>0</m:t>
                </m:r>
              </m:sub>
            </m:sSub>
          </m:e>
        </m:d>
      </m:oMath>
      <w:r w:rsidRPr="00C92D04">
        <w:rPr>
          <w:rFonts w:ascii="Times New Roman" w:eastAsiaTheme="minorEastAsia" w:hAnsi="Times New Roman" w:cs="Times New Roman"/>
          <w:sz w:val="24"/>
          <w:lang w:eastAsia="ar-SA"/>
        </w:rPr>
        <w:t xml:space="preserve">, </w:t>
      </w:r>
      <m:oMath>
        <m:sSub>
          <m:sSubPr>
            <m:ctrlPr>
              <w:rPr>
                <w:rFonts w:ascii="Cambria Math" w:eastAsiaTheme="minorEastAsia" w:hAnsi="Cambria Math" w:cs="Times New Roman"/>
                <w:i/>
                <w:sz w:val="24"/>
                <w:lang w:eastAsia="ar-SA"/>
              </w:rPr>
            </m:ctrlPr>
          </m:sSubPr>
          <m:e>
            <m:acc>
              <m:accPr>
                <m:chr m:val="̃"/>
                <m:ctrlPr>
                  <w:rPr>
                    <w:rFonts w:ascii="Cambria Math" w:eastAsiaTheme="minorEastAsia" w:hAnsi="Cambria Math" w:cs="Times New Roman"/>
                    <w:i/>
                    <w:sz w:val="24"/>
                    <w:lang w:eastAsia="ar-SA"/>
                  </w:rPr>
                </m:ctrlPr>
              </m:accPr>
              <m:e>
                <m:r>
                  <w:rPr>
                    <w:rFonts w:ascii="Cambria Math" w:eastAsiaTheme="minorEastAsia" w:hAnsi="Cambria Math" w:cs="Times New Roman"/>
                    <w:sz w:val="24"/>
                    <w:lang w:eastAsia="ar-SA"/>
                  </w:rPr>
                  <m:t>ρ</m:t>
                </m:r>
              </m:e>
            </m:acc>
          </m:e>
          <m:sub>
            <m:r>
              <w:rPr>
                <w:rFonts w:ascii="Cambria Math" w:eastAsiaTheme="minorEastAsia" w:hAnsi="Cambria Math" w:cs="Times New Roman"/>
                <w:sz w:val="24"/>
                <w:lang w:eastAsia="ar-SA"/>
              </w:rPr>
              <m:t>v</m:t>
            </m:r>
          </m:sub>
        </m:sSub>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C,λ,θ</m:t>
                </m:r>
              </m:e>
              <m:sub>
                <m:r>
                  <w:rPr>
                    <w:rFonts w:ascii="Cambria Math" w:eastAsiaTheme="minorEastAsia" w:hAnsi="Cambria Math" w:cs="Times New Roman"/>
                    <w:sz w:val="24"/>
                    <w:lang w:eastAsia="ar-SA"/>
                  </w:rPr>
                  <m:t>0</m:t>
                </m:r>
              </m:sub>
            </m:sSub>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γ</m:t>
                </m:r>
              </m:e>
              <m:sub>
                <m:r>
                  <w:rPr>
                    <w:rFonts w:ascii="Cambria Math" w:eastAsiaTheme="minorEastAsia" w:hAnsi="Cambria Math" w:cs="Times New Roman"/>
                    <w:sz w:val="24"/>
                    <w:lang w:eastAsia="ar-SA"/>
                  </w:rPr>
                  <m:t>v</m:t>
                </m:r>
              </m:sub>
            </m:sSub>
          </m:e>
        </m:d>
      </m:oMath>
      <w:r w:rsidRPr="00C92D04">
        <w:rPr>
          <w:rFonts w:ascii="Times New Roman" w:eastAsiaTheme="minorEastAsia" w:hAnsi="Times New Roman" w:cs="Times New Roman"/>
          <w:sz w:val="24"/>
          <w:lang w:eastAsia="ar-SA"/>
        </w:rPr>
        <w:t xml:space="preserve"> and</w:t>
      </w:r>
      <m:oMath>
        <m:r>
          <w:rPr>
            <w:rFonts w:ascii="Cambria Math" w:eastAsiaTheme="minorEastAsia" w:hAnsi="Cambria Math" w:cs="Times New Roman"/>
            <w:sz w:val="24"/>
            <w:lang w:eastAsia="ar-SA"/>
          </w:rPr>
          <m:t xml:space="preserve"> </m:t>
        </m:r>
        <m:sSub>
          <m:sSubPr>
            <m:ctrlPr>
              <w:rPr>
                <w:rFonts w:ascii="Cambria Math" w:eastAsiaTheme="minorEastAsia" w:hAnsi="Cambria Math" w:cs="Times New Roman"/>
                <w:i/>
                <w:sz w:val="24"/>
                <w:lang w:eastAsia="ar-SA"/>
              </w:rPr>
            </m:ctrlPr>
          </m:sSubPr>
          <m:e>
            <m:acc>
              <m:accPr>
                <m:chr m:val="̃"/>
                <m:ctrlPr>
                  <w:rPr>
                    <w:rFonts w:ascii="Cambria Math" w:eastAsiaTheme="minorEastAsia" w:hAnsi="Cambria Math" w:cs="Times New Roman"/>
                    <w:i/>
                    <w:sz w:val="24"/>
                    <w:lang w:eastAsia="ar-SA"/>
                  </w:rPr>
                </m:ctrlPr>
              </m:accPr>
              <m:e>
                <m:r>
                  <w:rPr>
                    <w:rFonts w:ascii="Cambria Math" w:eastAsiaTheme="minorEastAsia" w:hAnsi="Cambria Math" w:cs="Times New Roman"/>
                    <w:sz w:val="24"/>
                    <w:lang w:eastAsia="ar-SA"/>
                  </w:rPr>
                  <m:t>ρ</m:t>
                </m:r>
              </m:e>
            </m:acc>
          </m:e>
          <m:sub>
            <m:r>
              <w:rPr>
                <w:rFonts w:ascii="Cambria Math" w:eastAsiaTheme="minorEastAsia" w:hAnsi="Cambria Math" w:cs="Times New Roman"/>
                <w:sz w:val="24"/>
                <w:lang w:eastAsia="ar-SA"/>
              </w:rPr>
              <m:t>d</m:t>
            </m:r>
          </m:sub>
        </m:sSub>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C,λ,θ</m:t>
                </m:r>
              </m:e>
              <m:sub>
                <m:r>
                  <w:rPr>
                    <w:rFonts w:ascii="Cambria Math" w:eastAsiaTheme="minorEastAsia" w:hAnsi="Cambria Math" w:cs="Times New Roman"/>
                    <w:sz w:val="24"/>
                    <w:lang w:eastAsia="ar-SA"/>
                  </w:rPr>
                  <m:t>0</m:t>
                </m:r>
              </m:sub>
            </m:sSub>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d</m:t>
                </m:r>
              </m:sub>
            </m:sSub>
          </m:e>
        </m:d>
      </m:oMath>
      <w:r w:rsidRPr="00C92D04">
        <w:rPr>
          <w:rFonts w:ascii="Times New Roman" w:eastAsiaTheme="minorEastAsia" w:hAnsi="Times New Roman" w:cs="Times New Roman"/>
          <w:sz w:val="24"/>
          <w:lang w:eastAsia="ar-SA"/>
        </w:rPr>
        <w:t xml:space="preserve">. Since the interpolation with </w:t>
      </w:r>
      <m:oMath>
        <m:func>
          <m:funcPr>
            <m:ctrlPr>
              <w:rPr>
                <w:rFonts w:ascii="Cambria Math" w:eastAsiaTheme="minorEastAsia" w:hAnsi="Cambria Math" w:cs="Times New Roman"/>
                <w:i/>
                <w:sz w:val="24"/>
                <w:lang w:eastAsia="ar-SA"/>
              </w:rPr>
            </m:ctrlPr>
          </m:funcPr>
          <m:fName>
            <m:r>
              <m:rPr>
                <m:sty m:val="p"/>
              </m:rPr>
              <w:rPr>
                <w:rFonts w:ascii="Cambria Math" w:eastAsiaTheme="minorEastAsia" w:hAnsi="Cambria Math" w:cs="Times New Roman"/>
                <w:sz w:val="24"/>
                <w:lang w:eastAsia="ar-SA"/>
              </w:rPr>
              <m:t>ln</m:t>
            </m:r>
          </m:fName>
          <m:e>
            <m:r>
              <w:rPr>
                <w:rFonts w:ascii="Cambria Math" w:eastAsiaTheme="minorEastAsia" w:hAnsi="Cambria Math" w:cs="Times New Roman"/>
                <w:sz w:val="24"/>
                <w:lang w:eastAsia="ar-SA"/>
              </w:rPr>
              <m:t>C</m:t>
            </m:r>
          </m:e>
        </m:func>
        <m:r>
          <w:rPr>
            <w:rFonts w:ascii="Cambria Math" w:eastAsiaTheme="minorEastAsia" w:hAnsi="Cambria Math" w:cs="Times New Roman"/>
            <w:sz w:val="24"/>
            <w:lang w:eastAsia="ar-SA"/>
          </w:rPr>
          <m:t xml:space="preserve"> </m:t>
        </m:r>
      </m:oMath>
      <w:r w:rsidRPr="00C92D04">
        <w:rPr>
          <w:rFonts w:ascii="Times New Roman" w:eastAsiaTheme="minorEastAsia" w:hAnsi="Times New Roman" w:cs="Times New Roman"/>
          <w:sz w:val="24"/>
          <w:lang w:eastAsia="ar-SA"/>
        </w:rPr>
        <w:t xml:space="preserve"> is done by splines, it is easy to differentiate with respect to this variable during the interpolation process, and one can then write down derivatives with respect to </w:t>
      </w:r>
      <m:oMath>
        <m:r>
          <w:rPr>
            <w:rFonts w:ascii="Cambria Math" w:eastAsiaTheme="minorEastAsia" w:hAnsi="Cambria Math" w:cs="Times New Roman"/>
            <w:sz w:val="24"/>
            <w:lang w:eastAsia="ar-SA"/>
          </w:rPr>
          <m:t>C</m:t>
        </m:r>
      </m:oMath>
      <w:r w:rsidRPr="00C92D04">
        <w:rPr>
          <w:rFonts w:ascii="Times New Roman" w:eastAsiaTheme="minorEastAsia" w:hAnsi="Times New Roman" w:cs="Times New Roman"/>
          <w:sz w:val="24"/>
          <w:lang w:eastAsia="ar-SA"/>
        </w:rPr>
        <w:t xml:space="preserve"> for Eqns. </w:t>
      </w:r>
      <w:r w:rsidR="00D573FE">
        <w:rPr>
          <w:rFonts w:ascii="Times New Roman" w:eastAsiaTheme="minorEastAsia" w:hAnsi="Times New Roman" w:cs="Times New Roman"/>
          <w:sz w:val="24"/>
          <w:lang w:eastAsia="ar-SA"/>
        </w:rPr>
        <w:t xml:space="preserve">   (</w:t>
      </w:r>
      <w:r w:rsidRPr="00C92D04">
        <w:rPr>
          <w:rFonts w:ascii="Times New Roman" w:eastAsiaTheme="minorEastAsia" w:hAnsi="Times New Roman" w:cs="Times New Roman"/>
          <w:sz w:val="24"/>
          <w:lang w:eastAsia="ar-SA"/>
        </w:rPr>
        <w:t xml:space="preserve">6.2.18) and </w:t>
      </w:r>
      <w:proofErr w:type="gramStart"/>
      <w:r w:rsidR="00D573FE">
        <w:rPr>
          <w:rFonts w:ascii="Times New Roman" w:eastAsiaTheme="minorEastAsia" w:hAnsi="Times New Roman" w:cs="Times New Roman"/>
          <w:sz w:val="24"/>
          <w:lang w:eastAsia="ar-SA"/>
        </w:rPr>
        <w:t xml:space="preserve">   (</w:t>
      </w:r>
      <w:proofErr w:type="gramEnd"/>
      <w:r w:rsidRPr="00C92D04">
        <w:rPr>
          <w:rFonts w:ascii="Times New Roman" w:eastAsiaTheme="minorEastAsia" w:hAnsi="Times New Roman" w:cs="Times New Roman"/>
          <w:sz w:val="24"/>
          <w:lang w:eastAsia="ar-SA"/>
        </w:rPr>
        <w:t>6.2.20), except for the flux transmittance</w:t>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 xml:space="preserve"> T</m:t>
            </m:r>
          </m:e>
          <m:sub>
            <m:r>
              <w:rPr>
                <w:rFonts w:ascii="Cambria Math" w:eastAsiaTheme="minorEastAsia" w:hAnsi="Cambria Math" w:cs="Times New Roman"/>
                <w:sz w:val="24"/>
                <w:lang w:eastAsia="ar-SA"/>
              </w:rPr>
              <m:t>ATM</m:t>
            </m:r>
          </m:sub>
        </m:sSub>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θ</m:t>
                </m:r>
              </m:e>
              <m:sub>
                <m:r>
                  <w:rPr>
                    <w:rFonts w:ascii="Cambria Math" w:eastAsiaTheme="minorEastAsia" w:hAnsi="Cambria Math" w:cs="Times New Roman"/>
                    <w:sz w:val="24"/>
                    <w:lang w:eastAsia="ar-SA"/>
                  </w:rPr>
                  <m:t>0</m:t>
                </m:r>
              </m:sub>
            </m:sSub>
          </m:e>
        </m:d>
      </m:oMath>
      <w:r w:rsidRPr="00C92D04">
        <w:rPr>
          <w:rFonts w:ascii="Times New Roman" w:eastAsiaTheme="minorEastAsia" w:hAnsi="Times New Roman" w:cs="Times New Roman"/>
          <w:sz w:val="24"/>
          <w:lang w:eastAsia="ar-SA"/>
        </w:rPr>
        <w:t xml:space="preserve">. When we assume that </w:t>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 xml:space="preserve"> T</m:t>
            </m:r>
          </m:e>
          <m:sub>
            <m:r>
              <w:rPr>
                <w:rFonts w:ascii="Cambria Math" w:eastAsiaTheme="minorEastAsia" w:hAnsi="Cambria Math" w:cs="Times New Roman"/>
                <w:sz w:val="24"/>
                <w:lang w:eastAsia="ar-SA"/>
              </w:rPr>
              <m:t>ATM</m:t>
            </m:r>
          </m:sub>
        </m:sSub>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θ</m:t>
                </m:r>
              </m:e>
              <m:sub>
                <m:r>
                  <w:rPr>
                    <w:rFonts w:ascii="Cambria Math" w:eastAsiaTheme="minorEastAsia" w:hAnsi="Cambria Math" w:cs="Times New Roman"/>
                    <w:sz w:val="24"/>
                    <w:lang w:eastAsia="ar-SA"/>
                  </w:rPr>
                  <m:t>0</m:t>
                </m:r>
              </m:sub>
            </m:sSub>
          </m:e>
        </m:d>
      </m:oMath>
      <w:r w:rsidRPr="00C92D04">
        <w:rPr>
          <w:rFonts w:ascii="Times New Roman" w:eastAsiaTheme="minorEastAsia" w:hAnsi="Times New Roman" w:cs="Times New Roman"/>
          <w:sz w:val="24"/>
          <w:lang w:eastAsia="ar-SA"/>
        </w:rPr>
        <w:t xml:space="preserve"> has no dependence on the pigment concentration (the “uncoupled” case), then it will play no part in this linearization. Linearization for the iterative procedure wherein the atmosphere and ocean are coupled self-consistently through the flux transmittance is not currently </w:t>
      </w:r>
      <w:proofErr w:type="gramStart"/>
      <w:r w:rsidRPr="00C92D04">
        <w:rPr>
          <w:rFonts w:ascii="Times New Roman" w:eastAsiaTheme="minorEastAsia" w:hAnsi="Times New Roman" w:cs="Times New Roman"/>
          <w:sz w:val="24"/>
          <w:lang w:eastAsia="ar-SA"/>
        </w:rPr>
        <w:t>enabled, but</w:t>
      </w:r>
      <w:proofErr w:type="gramEnd"/>
      <w:r w:rsidRPr="00C92D04">
        <w:rPr>
          <w:rFonts w:ascii="Times New Roman" w:eastAsiaTheme="minorEastAsia" w:hAnsi="Times New Roman" w:cs="Times New Roman"/>
          <w:sz w:val="24"/>
          <w:lang w:eastAsia="ar-SA"/>
        </w:rPr>
        <w:t xml:space="preserve"> is currently the subject of ongoing research.</w:t>
      </w:r>
    </w:p>
    <w:p w14:paraId="58607D4F" w14:textId="77777777"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w:p>
    <w:p w14:paraId="08B41B6A" w14:textId="77777777"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b/>
          <w:i/>
          <w:sz w:val="24"/>
          <w:u w:val="single"/>
          <w:lang w:eastAsia="ar-SA"/>
        </w:rPr>
      </w:pPr>
      <w:r w:rsidRPr="00C92D04">
        <w:rPr>
          <w:rFonts w:ascii="Times New Roman" w:eastAsiaTheme="minorEastAsia" w:hAnsi="Times New Roman" w:cs="Times New Roman"/>
          <w:b/>
          <w:i/>
          <w:sz w:val="24"/>
          <w:u w:val="single"/>
          <w:lang w:eastAsia="ar-SA"/>
        </w:rPr>
        <w:t>References for this section</w:t>
      </w:r>
    </w:p>
    <w:p w14:paraId="008C7193" w14:textId="77777777"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b/>
          <w:i/>
          <w:sz w:val="24"/>
          <w:u w:val="single"/>
          <w:lang w:eastAsia="ar-SA"/>
        </w:rPr>
      </w:pPr>
    </w:p>
    <w:p w14:paraId="26EDD37E" w14:textId="77777777"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0"/>
          <w:szCs w:val="20"/>
          <w:lang w:eastAsia="ar-SA"/>
        </w:rPr>
      </w:pPr>
      <w:r w:rsidRPr="00C92D04">
        <w:rPr>
          <w:rFonts w:ascii="Times New Roman" w:eastAsiaTheme="minorEastAsia" w:hAnsi="Times New Roman" w:cs="Times New Roman"/>
          <w:sz w:val="20"/>
          <w:szCs w:val="20"/>
          <w:lang w:eastAsia="ar-SA"/>
        </w:rPr>
        <w:t xml:space="preserve">Hale, G. M., and M. R. </w:t>
      </w:r>
      <w:proofErr w:type="spellStart"/>
      <w:r w:rsidRPr="00C92D04">
        <w:rPr>
          <w:rFonts w:ascii="Times New Roman" w:eastAsiaTheme="minorEastAsia" w:hAnsi="Times New Roman" w:cs="Times New Roman"/>
          <w:sz w:val="20"/>
          <w:szCs w:val="20"/>
          <w:lang w:eastAsia="ar-SA"/>
        </w:rPr>
        <w:t>Querry</w:t>
      </w:r>
      <w:proofErr w:type="spellEnd"/>
      <w:r w:rsidRPr="00C92D04">
        <w:rPr>
          <w:rFonts w:ascii="Times New Roman" w:eastAsiaTheme="minorEastAsia" w:hAnsi="Times New Roman" w:cs="Times New Roman"/>
          <w:sz w:val="20"/>
          <w:szCs w:val="20"/>
          <w:lang w:eastAsia="ar-SA"/>
        </w:rPr>
        <w:t xml:space="preserve">. Optical constants of water in the 200-nm to 200-um wavelength region. </w:t>
      </w:r>
      <w:r w:rsidRPr="00C92D04">
        <w:rPr>
          <w:rFonts w:ascii="Times New Roman" w:eastAsiaTheme="minorEastAsia" w:hAnsi="Times New Roman" w:cs="Times New Roman"/>
          <w:i/>
          <w:sz w:val="20"/>
          <w:szCs w:val="20"/>
          <w:lang w:eastAsia="ar-SA"/>
        </w:rPr>
        <w:t>Applied Optics</w:t>
      </w:r>
      <w:r w:rsidRPr="00C92D04">
        <w:rPr>
          <w:rFonts w:ascii="Times New Roman" w:eastAsiaTheme="minorEastAsia" w:hAnsi="Times New Roman" w:cs="Times New Roman"/>
          <w:sz w:val="20"/>
          <w:szCs w:val="20"/>
          <w:lang w:eastAsia="ar-SA"/>
        </w:rPr>
        <w:t xml:space="preserve">, </w:t>
      </w:r>
      <w:r w:rsidRPr="00C92D04">
        <w:rPr>
          <w:rFonts w:ascii="Times New Roman" w:eastAsiaTheme="minorEastAsia" w:hAnsi="Times New Roman" w:cs="Times New Roman"/>
          <w:b/>
          <w:sz w:val="20"/>
          <w:szCs w:val="20"/>
          <w:lang w:eastAsia="ar-SA"/>
        </w:rPr>
        <w:t>12</w:t>
      </w:r>
      <w:r w:rsidRPr="00C92D04">
        <w:rPr>
          <w:rFonts w:ascii="Times New Roman" w:eastAsiaTheme="minorEastAsia" w:hAnsi="Times New Roman" w:cs="Times New Roman"/>
          <w:sz w:val="20"/>
          <w:szCs w:val="20"/>
          <w:lang w:eastAsia="ar-SA"/>
        </w:rPr>
        <w:t xml:space="preserve"> (3), 555{563, doi:10.1364/AO.12.000555, 1973.</w:t>
      </w:r>
    </w:p>
    <w:p w14:paraId="0CD7605F" w14:textId="77777777"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0"/>
          <w:szCs w:val="20"/>
          <w:lang w:eastAsia="ar-SA"/>
        </w:rPr>
      </w:pPr>
    </w:p>
    <w:p w14:paraId="3D98C217" w14:textId="77777777"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0"/>
          <w:szCs w:val="20"/>
          <w:lang w:eastAsia="ar-SA"/>
        </w:rPr>
      </w:pPr>
      <w:r w:rsidRPr="00C92D04">
        <w:rPr>
          <w:rFonts w:ascii="Times New Roman" w:eastAsiaTheme="minorEastAsia" w:hAnsi="Times New Roman" w:cs="Times New Roman"/>
          <w:sz w:val="20"/>
          <w:szCs w:val="20"/>
          <w:lang w:eastAsia="ar-SA"/>
        </w:rPr>
        <w:t xml:space="preserve">Lee, Z. P., K. P. Du, and R. Arnone. A model for the diffuse attenuation coefficient of downwelling irradiance. </w:t>
      </w:r>
      <w:r w:rsidRPr="00C92D04">
        <w:rPr>
          <w:rFonts w:ascii="Times New Roman" w:eastAsiaTheme="minorEastAsia" w:hAnsi="Times New Roman" w:cs="Times New Roman"/>
          <w:i/>
          <w:sz w:val="20"/>
          <w:szCs w:val="20"/>
          <w:lang w:eastAsia="ar-SA"/>
        </w:rPr>
        <w:t xml:space="preserve">J. </w:t>
      </w:r>
      <w:proofErr w:type="spellStart"/>
      <w:r w:rsidRPr="00C92D04">
        <w:rPr>
          <w:rFonts w:ascii="Times New Roman" w:eastAsiaTheme="minorEastAsia" w:hAnsi="Times New Roman" w:cs="Times New Roman"/>
          <w:i/>
          <w:sz w:val="20"/>
          <w:szCs w:val="20"/>
          <w:lang w:eastAsia="ar-SA"/>
        </w:rPr>
        <w:t>Geophys</w:t>
      </w:r>
      <w:proofErr w:type="spellEnd"/>
      <w:r w:rsidRPr="00C92D04">
        <w:rPr>
          <w:rFonts w:ascii="Times New Roman" w:eastAsiaTheme="minorEastAsia" w:hAnsi="Times New Roman" w:cs="Times New Roman"/>
          <w:i/>
          <w:sz w:val="20"/>
          <w:szCs w:val="20"/>
          <w:lang w:eastAsia="ar-SA"/>
        </w:rPr>
        <w:t>. Res</w:t>
      </w:r>
      <w:r w:rsidRPr="00C92D04">
        <w:rPr>
          <w:rFonts w:ascii="Times New Roman" w:eastAsiaTheme="minorEastAsia" w:hAnsi="Times New Roman" w:cs="Times New Roman"/>
          <w:sz w:val="20"/>
          <w:szCs w:val="20"/>
          <w:lang w:eastAsia="ar-SA"/>
        </w:rPr>
        <w:t>.</w:t>
      </w:r>
      <w:r w:rsidR="002724B3">
        <w:rPr>
          <w:rFonts w:ascii="Times New Roman" w:eastAsiaTheme="minorEastAsia" w:hAnsi="Times New Roman" w:cs="Times New Roman"/>
          <w:sz w:val="20"/>
          <w:szCs w:val="20"/>
          <w:lang w:eastAsia="ar-SA"/>
        </w:rPr>
        <w:t>,</w:t>
      </w:r>
      <w:r w:rsidRPr="00C92D04">
        <w:rPr>
          <w:rFonts w:ascii="Times New Roman" w:eastAsiaTheme="minorEastAsia" w:hAnsi="Times New Roman" w:cs="Times New Roman"/>
          <w:sz w:val="20"/>
          <w:szCs w:val="20"/>
          <w:lang w:eastAsia="ar-SA"/>
        </w:rPr>
        <w:t xml:space="preserve"> </w:t>
      </w:r>
      <w:r w:rsidRPr="00C92D04">
        <w:rPr>
          <w:rFonts w:ascii="Times New Roman" w:eastAsiaTheme="minorEastAsia" w:hAnsi="Times New Roman" w:cs="Times New Roman"/>
          <w:b/>
          <w:sz w:val="20"/>
          <w:szCs w:val="20"/>
          <w:lang w:eastAsia="ar-SA"/>
        </w:rPr>
        <w:t>110</w:t>
      </w:r>
      <w:r w:rsidRPr="00C92D04">
        <w:rPr>
          <w:rFonts w:ascii="Times New Roman" w:eastAsiaTheme="minorEastAsia" w:hAnsi="Times New Roman" w:cs="Times New Roman"/>
          <w:sz w:val="20"/>
          <w:szCs w:val="20"/>
          <w:lang w:eastAsia="ar-SA"/>
        </w:rPr>
        <w:t xml:space="preserve"> (C02016). </w:t>
      </w:r>
      <w:hyperlink r:id="rId19" w:history="1">
        <w:r w:rsidRPr="00C92D04">
          <w:rPr>
            <w:rFonts w:ascii="Times New Roman" w:eastAsiaTheme="minorEastAsia" w:hAnsi="Times New Roman" w:cs="Times New Roman"/>
            <w:color w:val="0000FF"/>
            <w:sz w:val="20"/>
            <w:szCs w:val="20"/>
            <w:u w:val="single"/>
            <w:lang w:eastAsia="ar-SA"/>
          </w:rPr>
          <w:t>http://dx.doi.org/10.1029/2004JC002275</w:t>
        </w:r>
      </w:hyperlink>
      <w:r w:rsidRPr="00C92D04">
        <w:rPr>
          <w:rFonts w:ascii="Times New Roman" w:eastAsiaTheme="minorEastAsia" w:hAnsi="Times New Roman" w:cs="Times New Roman"/>
          <w:sz w:val="20"/>
          <w:szCs w:val="20"/>
          <w:lang w:eastAsia="ar-SA"/>
        </w:rPr>
        <w:t>, 2005.</w:t>
      </w:r>
    </w:p>
    <w:p w14:paraId="285AB693" w14:textId="77777777"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0"/>
          <w:szCs w:val="20"/>
          <w:lang w:eastAsia="ar-SA"/>
        </w:rPr>
      </w:pPr>
    </w:p>
    <w:p w14:paraId="3B1AE8D7" w14:textId="77777777" w:rsidR="00C92D04" w:rsidRDefault="00C92D04" w:rsidP="00C92D04">
      <w:pPr>
        <w:suppressAutoHyphens/>
        <w:autoSpaceDE w:val="0"/>
        <w:spacing w:after="120" w:line="240" w:lineRule="auto"/>
        <w:contextualSpacing/>
        <w:jc w:val="both"/>
        <w:rPr>
          <w:rFonts w:ascii="Times New Roman" w:eastAsiaTheme="minorEastAsia" w:hAnsi="Times New Roman" w:cs="Times New Roman"/>
          <w:sz w:val="20"/>
          <w:szCs w:val="20"/>
          <w:lang w:eastAsia="ar-SA"/>
        </w:rPr>
      </w:pPr>
      <w:r w:rsidRPr="00C92D04">
        <w:rPr>
          <w:rFonts w:ascii="Times New Roman" w:eastAsiaTheme="minorEastAsia" w:hAnsi="Times New Roman" w:cs="Times New Roman"/>
          <w:sz w:val="20"/>
          <w:szCs w:val="20"/>
          <w:lang w:eastAsia="ar-SA"/>
        </w:rPr>
        <w:t xml:space="preserve">Lee, Z., J. Wei, K. Voss, M. Lewis, A. </w:t>
      </w:r>
      <w:proofErr w:type="spellStart"/>
      <w:r w:rsidRPr="00C92D04">
        <w:rPr>
          <w:rFonts w:ascii="Times New Roman" w:eastAsiaTheme="minorEastAsia" w:hAnsi="Times New Roman" w:cs="Times New Roman"/>
          <w:sz w:val="20"/>
          <w:szCs w:val="20"/>
          <w:lang w:eastAsia="ar-SA"/>
        </w:rPr>
        <w:t>Bricaud</w:t>
      </w:r>
      <w:proofErr w:type="spellEnd"/>
      <w:r w:rsidRPr="00C92D04">
        <w:rPr>
          <w:rFonts w:ascii="Times New Roman" w:eastAsiaTheme="minorEastAsia" w:hAnsi="Times New Roman" w:cs="Times New Roman"/>
          <w:sz w:val="20"/>
          <w:szCs w:val="20"/>
          <w:lang w:eastAsia="ar-SA"/>
        </w:rPr>
        <w:t xml:space="preserve">, and Y. </w:t>
      </w:r>
      <w:proofErr w:type="spellStart"/>
      <w:r w:rsidRPr="00C92D04">
        <w:rPr>
          <w:rFonts w:ascii="Times New Roman" w:eastAsiaTheme="minorEastAsia" w:hAnsi="Times New Roman" w:cs="Times New Roman"/>
          <w:sz w:val="20"/>
          <w:szCs w:val="20"/>
          <w:lang w:eastAsia="ar-SA"/>
        </w:rPr>
        <w:t>Huot</w:t>
      </w:r>
      <w:proofErr w:type="spellEnd"/>
      <w:r w:rsidRPr="00C92D04">
        <w:rPr>
          <w:rFonts w:ascii="Times New Roman" w:eastAsiaTheme="minorEastAsia" w:hAnsi="Times New Roman" w:cs="Times New Roman"/>
          <w:sz w:val="20"/>
          <w:szCs w:val="20"/>
          <w:lang w:eastAsia="ar-SA"/>
        </w:rPr>
        <w:t xml:space="preserve">. Hyperspectral absorption coefficient of "pure" seawater in the range of 350-550 nm inverted from remote sensing reflectance. </w:t>
      </w:r>
      <w:r w:rsidRPr="00C92D04">
        <w:rPr>
          <w:rFonts w:ascii="Times New Roman" w:eastAsiaTheme="minorEastAsia" w:hAnsi="Times New Roman" w:cs="Times New Roman"/>
          <w:i/>
          <w:sz w:val="20"/>
          <w:szCs w:val="20"/>
          <w:lang w:eastAsia="ar-SA"/>
        </w:rPr>
        <w:t>Applied Opt</w:t>
      </w:r>
      <w:r w:rsidRPr="00C92D04">
        <w:rPr>
          <w:rFonts w:ascii="Times New Roman" w:eastAsiaTheme="minorEastAsia" w:hAnsi="Times New Roman" w:cs="Times New Roman"/>
          <w:sz w:val="20"/>
          <w:szCs w:val="20"/>
          <w:lang w:eastAsia="ar-SA"/>
        </w:rPr>
        <w:t xml:space="preserve">ics, </w:t>
      </w:r>
      <w:r w:rsidRPr="00C92D04">
        <w:rPr>
          <w:rFonts w:ascii="Times New Roman" w:eastAsiaTheme="minorEastAsia" w:hAnsi="Times New Roman" w:cs="Times New Roman"/>
          <w:b/>
          <w:sz w:val="20"/>
          <w:szCs w:val="20"/>
          <w:lang w:eastAsia="ar-SA"/>
        </w:rPr>
        <w:t>54</w:t>
      </w:r>
      <w:r w:rsidRPr="00C92D04">
        <w:rPr>
          <w:rFonts w:ascii="Times New Roman" w:eastAsiaTheme="minorEastAsia" w:hAnsi="Times New Roman" w:cs="Times New Roman"/>
          <w:sz w:val="20"/>
          <w:szCs w:val="20"/>
          <w:lang w:eastAsia="ar-SA"/>
        </w:rPr>
        <w:t>, 546-558, doi:10.1364/AO.54.000546, 2015.</w:t>
      </w:r>
    </w:p>
    <w:p w14:paraId="126345DE" w14:textId="77777777" w:rsidR="00D10732" w:rsidRPr="00C92D04" w:rsidRDefault="00D10732" w:rsidP="00C92D04">
      <w:pPr>
        <w:suppressAutoHyphens/>
        <w:autoSpaceDE w:val="0"/>
        <w:spacing w:after="120" w:line="240" w:lineRule="auto"/>
        <w:contextualSpacing/>
        <w:jc w:val="both"/>
        <w:rPr>
          <w:rFonts w:ascii="Times New Roman" w:eastAsiaTheme="minorEastAsia" w:hAnsi="Times New Roman" w:cs="Times New Roman"/>
          <w:sz w:val="20"/>
          <w:szCs w:val="20"/>
          <w:lang w:eastAsia="ar-SA"/>
        </w:rPr>
      </w:pPr>
    </w:p>
    <w:p w14:paraId="057C0D40" w14:textId="77777777" w:rsidR="00C92D04" w:rsidRDefault="00C92D04" w:rsidP="00C92D04">
      <w:pPr>
        <w:suppressAutoHyphens/>
        <w:autoSpaceDE w:val="0"/>
        <w:spacing w:after="120" w:line="240" w:lineRule="auto"/>
        <w:contextualSpacing/>
        <w:jc w:val="both"/>
        <w:rPr>
          <w:rFonts w:ascii="Times New Roman" w:eastAsiaTheme="minorEastAsia" w:hAnsi="Times New Roman" w:cs="Times New Roman"/>
          <w:sz w:val="20"/>
          <w:szCs w:val="20"/>
          <w:lang w:eastAsia="ar-SA"/>
        </w:rPr>
      </w:pPr>
      <w:r w:rsidRPr="00C92D04">
        <w:rPr>
          <w:rFonts w:ascii="Times New Roman" w:eastAsiaTheme="minorEastAsia" w:hAnsi="Times New Roman" w:cs="Times New Roman"/>
          <w:bCs/>
          <w:sz w:val="20"/>
          <w:szCs w:val="20"/>
          <w:lang w:eastAsia="ar-SA"/>
        </w:rPr>
        <w:t>Morel</w:t>
      </w:r>
      <w:r w:rsidRPr="00C92D04">
        <w:rPr>
          <w:rFonts w:ascii="Times New Roman" w:eastAsiaTheme="minorEastAsia" w:hAnsi="Times New Roman" w:cs="Times New Roman"/>
          <w:sz w:val="20"/>
          <w:szCs w:val="20"/>
          <w:lang w:eastAsia="ar-SA"/>
        </w:rPr>
        <w:t xml:space="preserve">, A., and B. </w:t>
      </w:r>
      <w:proofErr w:type="spellStart"/>
      <w:r w:rsidRPr="00C92D04">
        <w:rPr>
          <w:rFonts w:ascii="Times New Roman" w:eastAsiaTheme="minorEastAsia" w:hAnsi="Times New Roman" w:cs="Times New Roman"/>
          <w:bCs/>
          <w:sz w:val="20"/>
          <w:szCs w:val="20"/>
          <w:lang w:eastAsia="ar-SA"/>
        </w:rPr>
        <w:t>Gentili</w:t>
      </w:r>
      <w:proofErr w:type="spellEnd"/>
      <w:r w:rsidRPr="00C92D04">
        <w:rPr>
          <w:rFonts w:ascii="Times New Roman" w:eastAsiaTheme="minorEastAsia" w:hAnsi="Times New Roman" w:cs="Times New Roman"/>
          <w:sz w:val="20"/>
          <w:szCs w:val="20"/>
          <w:lang w:eastAsia="ar-SA"/>
        </w:rPr>
        <w:t xml:space="preserve">. A simple band ratio technique to quantify the colored dissolved and detrital organic material from ocean color remotely sensed data. </w:t>
      </w:r>
      <w:r w:rsidRPr="00C92D04">
        <w:rPr>
          <w:rFonts w:ascii="Times New Roman" w:eastAsiaTheme="minorEastAsia" w:hAnsi="Times New Roman" w:cs="Times New Roman"/>
          <w:i/>
          <w:sz w:val="20"/>
          <w:szCs w:val="20"/>
          <w:lang w:eastAsia="ar-SA"/>
        </w:rPr>
        <w:t>Remote Sens. Env.</w:t>
      </w:r>
      <w:r w:rsidRPr="00C92D04">
        <w:rPr>
          <w:rFonts w:ascii="Times New Roman" w:eastAsiaTheme="minorEastAsia" w:hAnsi="Times New Roman" w:cs="Times New Roman"/>
          <w:sz w:val="20"/>
          <w:szCs w:val="20"/>
          <w:lang w:eastAsia="ar-SA"/>
        </w:rPr>
        <w:t xml:space="preserve">, </w:t>
      </w:r>
      <w:r w:rsidRPr="00C92D04">
        <w:rPr>
          <w:rFonts w:ascii="Times New Roman" w:eastAsiaTheme="minorEastAsia" w:hAnsi="Times New Roman" w:cs="Times New Roman"/>
          <w:b/>
          <w:sz w:val="20"/>
          <w:szCs w:val="20"/>
          <w:lang w:eastAsia="ar-SA"/>
        </w:rPr>
        <w:t>113</w:t>
      </w:r>
      <w:r w:rsidRPr="00C92D04">
        <w:rPr>
          <w:rFonts w:ascii="Times New Roman" w:eastAsiaTheme="minorEastAsia" w:hAnsi="Times New Roman" w:cs="Times New Roman"/>
          <w:sz w:val="20"/>
          <w:szCs w:val="20"/>
          <w:lang w:eastAsia="ar-SA"/>
        </w:rPr>
        <w:t>, 2009.</w:t>
      </w:r>
    </w:p>
    <w:p w14:paraId="0314FB30" w14:textId="77777777" w:rsidR="002724B3" w:rsidRPr="00C92D04" w:rsidRDefault="002724B3" w:rsidP="00C92D04">
      <w:pPr>
        <w:suppressAutoHyphens/>
        <w:autoSpaceDE w:val="0"/>
        <w:spacing w:after="120" w:line="240" w:lineRule="auto"/>
        <w:contextualSpacing/>
        <w:jc w:val="both"/>
        <w:rPr>
          <w:rFonts w:ascii="Times New Roman" w:eastAsiaTheme="minorEastAsia" w:hAnsi="Times New Roman" w:cs="Times New Roman"/>
          <w:sz w:val="20"/>
          <w:szCs w:val="20"/>
          <w:lang w:eastAsia="ar-SA"/>
        </w:rPr>
      </w:pPr>
    </w:p>
    <w:p w14:paraId="56F516FC" w14:textId="77777777"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0"/>
          <w:szCs w:val="20"/>
          <w:lang w:eastAsia="ar-SA"/>
        </w:rPr>
      </w:pPr>
      <w:r w:rsidRPr="00C92D04">
        <w:rPr>
          <w:rFonts w:ascii="Times New Roman" w:eastAsiaTheme="minorEastAsia" w:hAnsi="Times New Roman" w:cs="Times New Roman"/>
          <w:sz w:val="20"/>
          <w:szCs w:val="20"/>
          <w:lang w:eastAsia="ar-SA"/>
        </w:rPr>
        <w:t xml:space="preserve">Morel, A., and S. </w:t>
      </w:r>
      <w:proofErr w:type="spellStart"/>
      <w:r w:rsidRPr="00C92D04">
        <w:rPr>
          <w:rFonts w:ascii="Times New Roman" w:eastAsiaTheme="minorEastAsia" w:hAnsi="Times New Roman" w:cs="Times New Roman"/>
          <w:sz w:val="20"/>
          <w:szCs w:val="20"/>
          <w:lang w:eastAsia="ar-SA"/>
        </w:rPr>
        <w:t>Maritorena</w:t>
      </w:r>
      <w:proofErr w:type="spellEnd"/>
      <w:r w:rsidRPr="00C92D04">
        <w:rPr>
          <w:rFonts w:ascii="Times New Roman" w:eastAsiaTheme="minorEastAsia" w:hAnsi="Times New Roman" w:cs="Times New Roman"/>
          <w:sz w:val="20"/>
          <w:szCs w:val="20"/>
          <w:lang w:eastAsia="ar-SA"/>
        </w:rPr>
        <w:t xml:space="preserve">. Bio-optical properties of oceanic waters: A reappraisal. </w:t>
      </w:r>
      <w:r w:rsidRPr="00C92D04">
        <w:rPr>
          <w:rFonts w:ascii="Times New Roman" w:eastAsiaTheme="minorEastAsia" w:hAnsi="Times New Roman" w:cs="Times New Roman"/>
          <w:i/>
          <w:sz w:val="20"/>
          <w:szCs w:val="20"/>
          <w:lang w:eastAsia="ar-SA"/>
        </w:rPr>
        <w:t xml:space="preserve">J. </w:t>
      </w:r>
      <w:proofErr w:type="spellStart"/>
      <w:r w:rsidRPr="00C92D04">
        <w:rPr>
          <w:rFonts w:ascii="Times New Roman" w:eastAsiaTheme="minorEastAsia" w:hAnsi="Times New Roman" w:cs="Times New Roman"/>
          <w:i/>
          <w:sz w:val="20"/>
          <w:szCs w:val="20"/>
          <w:lang w:eastAsia="ar-SA"/>
        </w:rPr>
        <w:t>Geophys</w:t>
      </w:r>
      <w:proofErr w:type="spellEnd"/>
      <w:r w:rsidRPr="00C92D04">
        <w:rPr>
          <w:rFonts w:ascii="Times New Roman" w:eastAsiaTheme="minorEastAsia" w:hAnsi="Times New Roman" w:cs="Times New Roman"/>
          <w:i/>
          <w:sz w:val="20"/>
          <w:szCs w:val="20"/>
          <w:lang w:eastAsia="ar-SA"/>
        </w:rPr>
        <w:t xml:space="preserve"> Res</w:t>
      </w:r>
      <w:r w:rsidRPr="00C92D04">
        <w:rPr>
          <w:rFonts w:ascii="Times New Roman" w:eastAsiaTheme="minorEastAsia" w:hAnsi="Times New Roman" w:cs="Times New Roman"/>
          <w:sz w:val="20"/>
          <w:szCs w:val="20"/>
          <w:lang w:eastAsia="ar-SA"/>
        </w:rPr>
        <w:t xml:space="preserve">., </w:t>
      </w:r>
      <w:r w:rsidRPr="00C92D04">
        <w:rPr>
          <w:rFonts w:ascii="Times New Roman" w:eastAsiaTheme="minorEastAsia" w:hAnsi="Times New Roman" w:cs="Times New Roman"/>
          <w:b/>
          <w:sz w:val="20"/>
          <w:szCs w:val="20"/>
          <w:lang w:eastAsia="ar-SA"/>
        </w:rPr>
        <w:t>106</w:t>
      </w:r>
      <w:r w:rsidRPr="00C92D04">
        <w:rPr>
          <w:rFonts w:ascii="Times New Roman" w:eastAsiaTheme="minorEastAsia" w:hAnsi="Times New Roman" w:cs="Times New Roman"/>
          <w:sz w:val="20"/>
          <w:szCs w:val="20"/>
          <w:lang w:eastAsia="ar-SA"/>
        </w:rPr>
        <w:t>: 7163-7180, 2001.</w:t>
      </w:r>
    </w:p>
    <w:p w14:paraId="137FA462" w14:textId="77777777"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0"/>
          <w:szCs w:val="20"/>
          <w:lang w:eastAsia="ar-SA"/>
        </w:rPr>
      </w:pPr>
    </w:p>
    <w:p w14:paraId="22D1FE1F" w14:textId="77777777" w:rsidR="00C92D04" w:rsidRDefault="00C92D04" w:rsidP="00C92D04">
      <w:pPr>
        <w:suppressAutoHyphens/>
        <w:autoSpaceDE w:val="0"/>
        <w:spacing w:after="120" w:line="240" w:lineRule="auto"/>
        <w:contextualSpacing/>
        <w:jc w:val="both"/>
        <w:rPr>
          <w:rFonts w:ascii="Times New Roman" w:eastAsiaTheme="minorEastAsia" w:hAnsi="Times New Roman" w:cs="Times New Roman"/>
          <w:sz w:val="20"/>
          <w:szCs w:val="20"/>
          <w:lang w:eastAsia="ar-SA"/>
        </w:rPr>
      </w:pPr>
      <w:r w:rsidRPr="00C92D04">
        <w:rPr>
          <w:rFonts w:ascii="Times New Roman" w:eastAsiaTheme="minorEastAsia" w:hAnsi="Times New Roman" w:cs="Times New Roman"/>
          <w:sz w:val="20"/>
          <w:szCs w:val="20"/>
          <w:lang w:eastAsia="ar-SA"/>
        </w:rPr>
        <w:t xml:space="preserve">Morel, A., B. </w:t>
      </w:r>
      <w:proofErr w:type="spellStart"/>
      <w:r w:rsidRPr="00C92D04">
        <w:rPr>
          <w:rFonts w:ascii="Times New Roman" w:eastAsiaTheme="minorEastAsia" w:hAnsi="Times New Roman" w:cs="Times New Roman"/>
          <w:sz w:val="20"/>
          <w:szCs w:val="20"/>
          <w:lang w:eastAsia="ar-SA"/>
        </w:rPr>
        <w:t>Gentili</w:t>
      </w:r>
      <w:proofErr w:type="spellEnd"/>
      <w:r w:rsidRPr="00C92D04">
        <w:rPr>
          <w:rFonts w:ascii="Times New Roman" w:eastAsiaTheme="minorEastAsia" w:hAnsi="Times New Roman" w:cs="Times New Roman"/>
          <w:sz w:val="20"/>
          <w:szCs w:val="20"/>
          <w:lang w:eastAsia="ar-SA"/>
        </w:rPr>
        <w:t xml:space="preserve">, H. </w:t>
      </w:r>
      <w:proofErr w:type="spellStart"/>
      <w:r w:rsidRPr="00C92D04">
        <w:rPr>
          <w:rFonts w:ascii="Times New Roman" w:eastAsiaTheme="minorEastAsia" w:hAnsi="Times New Roman" w:cs="Times New Roman"/>
          <w:sz w:val="20"/>
          <w:szCs w:val="20"/>
          <w:lang w:eastAsia="ar-SA"/>
        </w:rPr>
        <w:t>Claustre</w:t>
      </w:r>
      <w:proofErr w:type="spellEnd"/>
      <w:r w:rsidRPr="00C92D04">
        <w:rPr>
          <w:rFonts w:ascii="Times New Roman" w:eastAsiaTheme="minorEastAsia" w:hAnsi="Times New Roman" w:cs="Times New Roman"/>
          <w:sz w:val="20"/>
          <w:szCs w:val="20"/>
          <w:lang w:eastAsia="ar-SA"/>
        </w:rPr>
        <w:t xml:space="preserve">, A. </w:t>
      </w:r>
      <w:proofErr w:type="spellStart"/>
      <w:r w:rsidRPr="00C92D04">
        <w:rPr>
          <w:rFonts w:ascii="Times New Roman" w:eastAsiaTheme="minorEastAsia" w:hAnsi="Times New Roman" w:cs="Times New Roman"/>
          <w:sz w:val="20"/>
          <w:szCs w:val="20"/>
          <w:lang w:eastAsia="ar-SA"/>
        </w:rPr>
        <w:t>Bricaud</w:t>
      </w:r>
      <w:proofErr w:type="spellEnd"/>
      <w:r w:rsidRPr="00C92D04">
        <w:rPr>
          <w:rFonts w:ascii="Times New Roman" w:eastAsiaTheme="minorEastAsia" w:hAnsi="Times New Roman" w:cs="Times New Roman"/>
          <w:sz w:val="20"/>
          <w:szCs w:val="20"/>
          <w:lang w:eastAsia="ar-SA"/>
        </w:rPr>
        <w:t xml:space="preserve">, J. Ras, and F. </w:t>
      </w:r>
      <w:proofErr w:type="spellStart"/>
      <w:r w:rsidRPr="00C92D04">
        <w:rPr>
          <w:rFonts w:ascii="Times New Roman" w:eastAsiaTheme="minorEastAsia" w:hAnsi="Times New Roman" w:cs="Times New Roman"/>
          <w:sz w:val="20"/>
          <w:szCs w:val="20"/>
          <w:lang w:eastAsia="ar-SA"/>
        </w:rPr>
        <w:t>Tièche</w:t>
      </w:r>
      <w:proofErr w:type="spellEnd"/>
      <w:r w:rsidRPr="00C92D04">
        <w:rPr>
          <w:rFonts w:ascii="Times New Roman" w:eastAsiaTheme="minorEastAsia" w:hAnsi="Times New Roman" w:cs="Times New Roman"/>
          <w:sz w:val="20"/>
          <w:szCs w:val="20"/>
          <w:lang w:eastAsia="ar-SA"/>
        </w:rPr>
        <w:t xml:space="preserve">, Optical properties of the “clearest” natural waters. </w:t>
      </w:r>
      <w:proofErr w:type="spellStart"/>
      <w:r w:rsidRPr="000F45CF">
        <w:rPr>
          <w:rFonts w:ascii="Times New Roman" w:eastAsiaTheme="minorEastAsia" w:hAnsi="Times New Roman" w:cs="Times New Roman"/>
          <w:i/>
          <w:sz w:val="20"/>
          <w:szCs w:val="20"/>
          <w:lang w:eastAsia="ar-SA"/>
        </w:rPr>
        <w:t>Limnol</w:t>
      </w:r>
      <w:proofErr w:type="spellEnd"/>
      <w:r w:rsidRPr="000F45CF">
        <w:rPr>
          <w:rFonts w:ascii="Times New Roman" w:eastAsiaTheme="minorEastAsia" w:hAnsi="Times New Roman" w:cs="Times New Roman"/>
          <w:i/>
          <w:sz w:val="20"/>
          <w:szCs w:val="20"/>
          <w:lang w:eastAsia="ar-SA"/>
        </w:rPr>
        <w:t xml:space="preserve">. </w:t>
      </w:r>
      <w:proofErr w:type="spellStart"/>
      <w:r w:rsidRPr="000F45CF">
        <w:rPr>
          <w:rFonts w:ascii="Times New Roman" w:eastAsiaTheme="minorEastAsia" w:hAnsi="Times New Roman" w:cs="Times New Roman"/>
          <w:i/>
          <w:sz w:val="20"/>
          <w:szCs w:val="20"/>
          <w:lang w:eastAsia="ar-SA"/>
        </w:rPr>
        <w:t>Oceanogr</w:t>
      </w:r>
      <w:proofErr w:type="spellEnd"/>
      <w:r w:rsidRPr="00C92D04">
        <w:rPr>
          <w:rFonts w:ascii="Times New Roman" w:eastAsiaTheme="minorEastAsia" w:hAnsi="Times New Roman" w:cs="Times New Roman"/>
          <w:sz w:val="20"/>
          <w:szCs w:val="20"/>
          <w:lang w:eastAsia="ar-SA"/>
        </w:rPr>
        <w:t xml:space="preserve">., </w:t>
      </w:r>
      <w:hyperlink r:id="rId20" w:history="1">
        <w:r w:rsidRPr="00C92D04">
          <w:rPr>
            <w:rFonts w:ascii="Times New Roman" w:eastAsiaTheme="minorEastAsia" w:hAnsi="Times New Roman" w:cs="Times New Roman"/>
            <w:color w:val="0000FF"/>
            <w:sz w:val="20"/>
            <w:szCs w:val="20"/>
            <w:u w:val="single"/>
            <w:lang w:eastAsia="ar-SA"/>
          </w:rPr>
          <w:t>https://doi.org/10.4319/lo.2007.52.1.021</w:t>
        </w:r>
      </w:hyperlink>
      <w:r w:rsidRPr="00C92D04">
        <w:rPr>
          <w:rFonts w:ascii="Times New Roman" w:eastAsiaTheme="minorEastAsia" w:hAnsi="Times New Roman" w:cs="Times New Roman"/>
          <w:sz w:val="20"/>
          <w:szCs w:val="20"/>
          <w:lang w:eastAsia="ar-SA"/>
        </w:rPr>
        <w:t>, 2007.</w:t>
      </w:r>
    </w:p>
    <w:p w14:paraId="6D0EBFC7" w14:textId="77777777" w:rsidR="002724B3" w:rsidRPr="00C92D04" w:rsidRDefault="002724B3" w:rsidP="00C92D04">
      <w:pPr>
        <w:suppressAutoHyphens/>
        <w:autoSpaceDE w:val="0"/>
        <w:spacing w:after="120" w:line="240" w:lineRule="auto"/>
        <w:contextualSpacing/>
        <w:jc w:val="both"/>
        <w:rPr>
          <w:rFonts w:ascii="Times New Roman" w:eastAsiaTheme="minorEastAsia" w:hAnsi="Times New Roman" w:cs="Times New Roman"/>
          <w:sz w:val="20"/>
          <w:szCs w:val="20"/>
          <w:lang w:eastAsia="ar-SA"/>
        </w:rPr>
      </w:pPr>
    </w:p>
    <w:p w14:paraId="69E0314C" w14:textId="77777777"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0"/>
          <w:szCs w:val="20"/>
          <w:lang w:eastAsia="ar-SA"/>
        </w:rPr>
      </w:pPr>
      <w:r w:rsidRPr="00C92D04">
        <w:rPr>
          <w:rFonts w:ascii="Times New Roman" w:eastAsiaTheme="minorEastAsia" w:hAnsi="Times New Roman" w:cs="Times New Roman"/>
          <w:sz w:val="20"/>
          <w:szCs w:val="20"/>
          <w:lang w:eastAsia="ar-SA"/>
        </w:rPr>
        <w:t xml:space="preserve">Pope, R. M., and E. S. Fry. Absorption spectrum (380-700nm) of pure water. II. Integrating cavity measurements. </w:t>
      </w:r>
      <w:r w:rsidRPr="00C92D04">
        <w:rPr>
          <w:rFonts w:ascii="Times New Roman" w:eastAsiaTheme="minorEastAsia" w:hAnsi="Times New Roman" w:cs="Times New Roman"/>
          <w:i/>
          <w:sz w:val="20"/>
          <w:szCs w:val="20"/>
          <w:lang w:eastAsia="ar-SA"/>
        </w:rPr>
        <w:t>Applied Optics</w:t>
      </w:r>
      <w:r w:rsidRPr="00C92D04">
        <w:rPr>
          <w:rFonts w:ascii="Times New Roman" w:eastAsiaTheme="minorEastAsia" w:hAnsi="Times New Roman" w:cs="Times New Roman"/>
          <w:sz w:val="20"/>
          <w:szCs w:val="20"/>
          <w:lang w:eastAsia="ar-SA"/>
        </w:rPr>
        <w:t xml:space="preserve">; </w:t>
      </w:r>
      <w:r w:rsidRPr="00C92D04">
        <w:rPr>
          <w:rFonts w:ascii="Times New Roman" w:eastAsiaTheme="minorEastAsia" w:hAnsi="Times New Roman" w:cs="Times New Roman"/>
          <w:b/>
          <w:sz w:val="20"/>
          <w:szCs w:val="20"/>
          <w:lang w:eastAsia="ar-SA"/>
        </w:rPr>
        <w:t>36</w:t>
      </w:r>
      <w:r w:rsidRPr="00C92D04">
        <w:rPr>
          <w:rFonts w:ascii="Times New Roman" w:eastAsiaTheme="minorEastAsia" w:hAnsi="Times New Roman" w:cs="Times New Roman"/>
          <w:sz w:val="20"/>
          <w:szCs w:val="20"/>
          <w:lang w:eastAsia="ar-SA"/>
        </w:rPr>
        <w:t>: 8710-8723, 1997.</w:t>
      </w:r>
    </w:p>
    <w:p w14:paraId="58D02220" w14:textId="77777777"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0"/>
          <w:szCs w:val="20"/>
          <w:lang w:eastAsia="ar-SA"/>
        </w:rPr>
      </w:pPr>
    </w:p>
    <w:p w14:paraId="43BA0695" w14:textId="77777777"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0"/>
          <w:szCs w:val="20"/>
          <w:lang w:eastAsia="ar-SA"/>
        </w:rPr>
      </w:pPr>
      <w:proofErr w:type="spellStart"/>
      <w:r w:rsidRPr="00C92D04">
        <w:rPr>
          <w:rFonts w:ascii="Times New Roman" w:eastAsiaTheme="minorEastAsia" w:hAnsi="Times New Roman" w:cs="Times New Roman"/>
          <w:sz w:val="20"/>
          <w:szCs w:val="20"/>
          <w:lang w:eastAsia="ar-SA"/>
        </w:rPr>
        <w:t>Quickenden</w:t>
      </w:r>
      <w:proofErr w:type="spellEnd"/>
      <w:r w:rsidRPr="00C92D04">
        <w:rPr>
          <w:rFonts w:ascii="Times New Roman" w:eastAsiaTheme="minorEastAsia" w:hAnsi="Times New Roman" w:cs="Times New Roman"/>
          <w:sz w:val="20"/>
          <w:szCs w:val="20"/>
          <w:lang w:eastAsia="ar-SA"/>
        </w:rPr>
        <w:t xml:space="preserve">, T. I., and J. A. Irvin. </w:t>
      </w:r>
      <w:r w:rsidRPr="00C92D04">
        <w:rPr>
          <w:rFonts w:ascii="Times New Roman" w:eastAsiaTheme="minorEastAsia" w:hAnsi="Times New Roman" w:cs="Times New Roman"/>
          <w:bCs/>
          <w:sz w:val="20"/>
          <w:szCs w:val="20"/>
          <w:lang w:eastAsia="ar-SA"/>
        </w:rPr>
        <w:t xml:space="preserve">The ultraviolet absorption spectrum of liquid water. </w:t>
      </w:r>
      <w:hyperlink r:id="rId21" w:tgtFrame="_blank" w:history="1">
        <w:r w:rsidRPr="00C92D04">
          <w:rPr>
            <w:rFonts w:ascii="Times New Roman" w:eastAsiaTheme="minorEastAsia" w:hAnsi="Times New Roman" w:cs="Times New Roman"/>
            <w:i/>
            <w:color w:val="0000FF"/>
            <w:sz w:val="20"/>
            <w:szCs w:val="20"/>
            <w:u w:val="single"/>
            <w:lang w:eastAsia="ar-SA"/>
          </w:rPr>
          <w:t>J. Chem. Phys</w:t>
        </w:r>
        <w:r w:rsidRPr="00C92D04">
          <w:rPr>
            <w:rFonts w:ascii="Times New Roman" w:eastAsiaTheme="minorEastAsia" w:hAnsi="Times New Roman" w:cs="Times New Roman"/>
            <w:color w:val="0000FF"/>
            <w:sz w:val="20"/>
            <w:szCs w:val="20"/>
            <w:u w:val="single"/>
            <w:lang w:eastAsia="ar-SA"/>
          </w:rPr>
          <w:t>.,</w:t>
        </w:r>
      </w:hyperlink>
      <w:r w:rsidRPr="00C92D04">
        <w:rPr>
          <w:rFonts w:ascii="Times New Roman" w:eastAsiaTheme="minorEastAsia" w:hAnsi="Times New Roman" w:cs="Times New Roman"/>
          <w:sz w:val="20"/>
          <w:szCs w:val="20"/>
          <w:lang w:eastAsia="ar-SA"/>
        </w:rPr>
        <w:t xml:space="preserve"> </w:t>
      </w:r>
      <w:r w:rsidRPr="00C92D04">
        <w:rPr>
          <w:rFonts w:ascii="Times New Roman" w:eastAsiaTheme="minorEastAsia" w:hAnsi="Times New Roman" w:cs="Times New Roman"/>
          <w:b/>
          <w:sz w:val="20"/>
          <w:szCs w:val="20"/>
          <w:lang w:eastAsia="ar-SA"/>
        </w:rPr>
        <w:t>72</w:t>
      </w:r>
      <w:r w:rsidRPr="00C92D04">
        <w:rPr>
          <w:rFonts w:ascii="Times New Roman" w:eastAsiaTheme="minorEastAsia" w:hAnsi="Times New Roman" w:cs="Times New Roman"/>
          <w:sz w:val="20"/>
          <w:szCs w:val="20"/>
          <w:lang w:eastAsia="ar-SA"/>
        </w:rPr>
        <w:t>(8):4416-4428, 1980.</w:t>
      </w:r>
    </w:p>
    <w:p w14:paraId="529B5D9E" w14:textId="77777777"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0"/>
          <w:szCs w:val="20"/>
          <w:lang w:eastAsia="ar-SA"/>
        </w:rPr>
      </w:pPr>
    </w:p>
    <w:p w14:paraId="2D6347EC" w14:textId="77777777"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0"/>
          <w:szCs w:val="20"/>
          <w:lang w:eastAsia="ar-SA"/>
        </w:rPr>
      </w:pPr>
      <w:r w:rsidRPr="00C92D04">
        <w:rPr>
          <w:rFonts w:ascii="Times New Roman" w:eastAsiaTheme="minorEastAsia" w:hAnsi="Times New Roman" w:cs="Times New Roman"/>
          <w:bCs/>
          <w:sz w:val="20"/>
          <w:szCs w:val="20"/>
          <w:lang w:eastAsia="ar-SA"/>
        </w:rPr>
        <w:t xml:space="preserve">Sayer, A. M., G. E. Thomas, and R. G. Grainger. A sea surface reflectance model for (A)ATSR, and application to aerosol retrievals. </w:t>
      </w:r>
      <w:r w:rsidRPr="00C92D04">
        <w:rPr>
          <w:rFonts w:ascii="Times New Roman" w:eastAsiaTheme="minorEastAsia" w:hAnsi="Times New Roman" w:cs="Times New Roman"/>
          <w:i/>
          <w:sz w:val="20"/>
          <w:szCs w:val="20"/>
          <w:lang w:eastAsia="ar-SA"/>
        </w:rPr>
        <w:t>Atmos. Meas. Tech</w:t>
      </w:r>
      <w:r w:rsidRPr="00C92D04">
        <w:rPr>
          <w:rFonts w:ascii="Times New Roman" w:eastAsiaTheme="minorEastAsia" w:hAnsi="Times New Roman" w:cs="Times New Roman"/>
          <w:sz w:val="20"/>
          <w:szCs w:val="20"/>
          <w:lang w:eastAsia="ar-SA"/>
        </w:rPr>
        <w:t xml:space="preserve">., </w:t>
      </w:r>
      <w:r w:rsidRPr="00C92D04">
        <w:rPr>
          <w:rFonts w:ascii="Times New Roman" w:eastAsiaTheme="minorEastAsia" w:hAnsi="Times New Roman" w:cs="Times New Roman"/>
          <w:b/>
          <w:sz w:val="20"/>
          <w:szCs w:val="20"/>
          <w:lang w:eastAsia="ar-SA"/>
        </w:rPr>
        <w:t>3</w:t>
      </w:r>
      <w:r w:rsidRPr="00C92D04">
        <w:rPr>
          <w:rFonts w:ascii="Times New Roman" w:eastAsiaTheme="minorEastAsia" w:hAnsi="Times New Roman" w:cs="Times New Roman"/>
          <w:sz w:val="20"/>
          <w:szCs w:val="20"/>
          <w:lang w:eastAsia="ar-SA"/>
        </w:rPr>
        <w:t>, 813–838, doi:10.5194/amt-3-813-2010, 2010.</w:t>
      </w:r>
    </w:p>
    <w:p w14:paraId="54CAF430" w14:textId="77777777"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0"/>
          <w:szCs w:val="20"/>
          <w:lang w:eastAsia="ar-SA"/>
        </w:rPr>
      </w:pPr>
    </w:p>
    <w:p w14:paraId="0906ABE9" w14:textId="77777777"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0"/>
          <w:szCs w:val="20"/>
          <w:lang w:eastAsia="ar-SA"/>
        </w:rPr>
      </w:pPr>
      <w:r w:rsidRPr="00C92D04">
        <w:rPr>
          <w:rFonts w:ascii="Times New Roman" w:eastAsiaTheme="minorEastAsia" w:hAnsi="Times New Roman" w:cs="Times New Roman"/>
          <w:sz w:val="20"/>
          <w:szCs w:val="20"/>
          <w:lang w:eastAsia="ar-SA"/>
        </w:rPr>
        <w:lastRenderedPageBreak/>
        <w:t xml:space="preserve">Sayer, A. M., Hsu, N. C., </w:t>
      </w:r>
      <w:proofErr w:type="spellStart"/>
      <w:r w:rsidRPr="00C92D04">
        <w:rPr>
          <w:rFonts w:ascii="Times New Roman" w:eastAsiaTheme="minorEastAsia" w:hAnsi="Times New Roman" w:cs="Times New Roman"/>
          <w:sz w:val="20"/>
          <w:szCs w:val="20"/>
          <w:lang w:eastAsia="ar-SA"/>
        </w:rPr>
        <w:t>Bettenhausen</w:t>
      </w:r>
      <w:proofErr w:type="spellEnd"/>
      <w:r w:rsidRPr="00C92D04">
        <w:rPr>
          <w:rFonts w:ascii="Times New Roman" w:eastAsiaTheme="minorEastAsia" w:hAnsi="Times New Roman" w:cs="Times New Roman"/>
          <w:sz w:val="20"/>
          <w:szCs w:val="20"/>
          <w:lang w:eastAsia="ar-SA"/>
        </w:rPr>
        <w:t xml:space="preserve">, C., </w:t>
      </w:r>
      <w:proofErr w:type="spellStart"/>
      <w:r w:rsidRPr="00C92D04">
        <w:rPr>
          <w:rFonts w:ascii="Times New Roman" w:eastAsiaTheme="minorEastAsia" w:hAnsi="Times New Roman" w:cs="Times New Roman"/>
          <w:sz w:val="20"/>
          <w:szCs w:val="20"/>
          <w:lang w:eastAsia="ar-SA"/>
        </w:rPr>
        <w:t>Holz</w:t>
      </w:r>
      <w:proofErr w:type="spellEnd"/>
      <w:r w:rsidRPr="00C92D04">
        <w:rPr>
          <w:rFonts w:ascii="Times New Roman" w:eastAsiaTheme="minorEastAsia" w:hAnsi="Times New Roman" w:cs="Times New Roman"/>
          <w:sz w:val="20"/>
          <w:szCs w:val="20"/>
          <w:lang w:eastAsia="ar-SA"/>
        </w:rPr>
        <w:t xml:space="preserve">, R. E., Lee, J., Quinn, G., and </w:t>
      </w:r>
      <w:proofErr w:type="spellStart"/>
      <w:r w:rsidRPr="00C92D04">
        <w:rPr>
          <w:rFonts w:ascii="Times New Roman" w:eastAsiaTheme="minorEastAsia" w:hAnsi="Times New Roman" w:cs="Times New Roman"/>
          <w:sz w:val="20"/>
          <w:szCs w:val="20"/>
          <w:lang w:eastAsia="ar-SA"/>
        </w:rPr>
        <w:t>Veglio</w:t>
      </w:r>
      <w:proofErr w:type="spellEnd"/>
      <w:r w:rsidRPr="00C92D04">
        <w:rPr>
          <w:rFonts w:ascii="Times New Roman" w:eastAsiaTheme="minorEastAsia" w:hAnsi="Times New Roman" w:cs="Times New Roman"/>
          <w:sz w:val="20"/>
          <w:szCs w:val="20"/>
          <w:lang w:eastAsia="ar-SA"/>
        </w:rPr>
        <w:t xml:space="preserve">, P.: Cross-calibration of S-NPP VIIRS moderate-resolution reflective solar bands against MODIS Aqua over dark water scenes, </w:t>
      </w:r>
      <w:r w:rsidRPr="000F45CF">
        <w:rPr>
          <w:rFonts w:ascii="Times New Roman" w:eastAsiaTheme="minorEastAsia" w:hAnsi="Times New Roman" w:cs="Times New Roman"/>
          <w:i/>
          <w:sz w:val="20"/>
          <w:szCs w:val="20"/>
          <w:lang w:eastAsia="ar-SA"/>
        </w:rPr>
        <w:t>Atmos. Meas. Tech</w:t>
      </w:r>
      <w:r w:rsidRPr="00C92D04">
        <w:rPr>
          <w:rFonts w:ascii="Times New Roman" w:eastAsiaTheme="minorEastAsia" w:hAnsi="Times New Roman" w:cs="Times New Roman"/>
          <w:sz w:val="20"/>
          <w:szCs w:val="20"/>
          <w:lang w:eastAsia="ar-SA"/>
        </w:rPr>
        <w:t xml:space="preserve">., </w:t>
      </w:r>
      <w:r w:rsidRPr="000F45CF">
        <w:rPr>
          <w:rFonts w:ascii="Times New Roman" w:eastAsiaTheme="minorEastAsia" w:hAnsi="Times New Roman" w:cs="Times New Roman"/>
          <w:b/>
          <w:sz w:val="20"/>
          <w:szCs w:val="20"/>
          <w:lang w:eastAsia="ar-SA"/>
        </w:rPr>
        <w:t>10</w:t>
      </w:r>
      <w:r w:rsidRPr="00C92D04">
        <w:rPr>
          <w:rFonts w:ascii="Times New Roman" w:eastAsiaTheme="minorEastAsia" w:hAnsi="Times New Roman" w:cs="Times New Roman"/>
          <w:sz w:val="20"/>
          <w:szCs w:val="20"/>
          <w:lang w:eastAsia="ar-SA"/>
        </w:rPr>
        <w:t xml:space="preserve">, 1425-1444, </w:t>
      </w:r>
      <w:hyperlink r:id="rId22" w:tgtFrame="_blank" w:history="1">
        <w:r w:rsidRPr="00C92D04">
          <w:rPr>
            <w:rFonts w:ascii="Times New Roman" w:eastAsiaTheme="minorEastAsia" w:hAnsi="Times New Roman" w:cs="Times New Roman"/>
            <w:color w:val="0000FF"/>
            <w:sz w:val="20"/>
            <w:szCs w:val="20"/>
            <w:u w:val="single"/>
            <w:lang w:eastAsia="ar-SA"/>
          </w:rPr>
          <w:t xml:space="preserve">https://doi.org/10.5194/amt-10-1425-2017, </w:t>
        </w:r>
      </w:hyperlink>
      <w:r w:rsidRPr="00C92D04">
        <w:rPr>
          <w:rFonts w:ascii="Times New Roman" w:eastAsiaTheme="minorEastAsia" w:hAnsi="Times New Roman" w:cs="Times New Roman"/>
          <w:sz w:val="20"/>
          <w:szCs w:val="20"/>
          <w:lang w:eastAsia="ar-SA"/>
        </w:rPr>
        <w:t>2017.</w:t>
      </w:r>
    </w:p>
    <w:p w14:paraId="5FFDAE48" w14:textId="77777777" w:rsidR="00C92D04" w:rsidRPr="00C92D04" w:rsidRDefault="003B0C1D" w:rsidP="000F45CF">
      <w:pPr>
        <w:tabs>
          <w:tab w:val="left" w:pos="8675"/>
        </w:tabs>
        <w:suppressAutoHyphens/>
        <w:autoSpaceDE w:val="0"/>
        <w:spacing w:after="120" w:line="240" w:lineRule="auto"/>
        <w:contextualSpacing/>
        <w:jc w:val="both"/>
        <w:rPr>
          <w:rFonts w:ascii="Times New Roman" w:eastAsiaTheme="minorEastAsia" w:hAnsi="Times New Roman" w:cs="Times New Roman"/>
          <w:sz w:val="20"/>
          <w:szCs w:val="20"/>
          <w:lang w:eastAsia="ar-SA"/>
        </w:rPr>
      </w:pPr>
      <w:r>
        <w:rPr>
          <w:rFonts w:ascii="Times New Roman" w:eastAsiaTheme="minorEastAsia" w:hAnsi="Times New Roman" w:cs="Times New Roman"/>
          <w:sz w:val="20"/>
          <w:szCs w:val="20"/>
          <w:lang w:eastAsia="ar-SA"/>
        </w:rPr>
        <w:tab/>
      </w:r>
    </w:p>
    <w:p w14:paraId="2213F98B" w14:textId="77777777"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0"/>
          <w:szCs w:val="20"/>
          <w:lang w:eastAsia="ar-SA"/>
        </w:rPr>
      </w:pPr>
      <w:proofErr w:type="spellStart"/>
      <w:r w:rsidRPr="00C92D04">
        <w:rPr>
          <w:rFonts w:ascii="Times New Roman" w:eastAsiaTheme="minorEastAsia" w:hAnsi="Times New Roman" w:cs="Times New Roman"/>
          <w:sz w:val="20"/>
          <w:szCs w:val="20"/>
          <w:lang w:eastAsia="ar-SA"/>
        </w:rPr>
        <w:t>Vasilkov</w:t>
      </w:r>
      <w:proofErr w:type="spellEnd"/>
      <w:r w:rsidRPr="00C92D04">
        <w:rPr>
          <w:rFonts w:ascii="Times New Roman" w:eastAsiaTheme="minorEastAsia" w:hAnsi="Times New Roman" w:cs="Times New Roman"/>
          <w:sz w:val="20"/>
          <w:szCs w:val="20"/>
          <w:lang w:eastAsia="ar-SA"/>
        </w:rPr>
        <w:t xml:space="preserve">, A. P., J. R. Herman, Z. Ahmad, M. </w:t>
      </w:r>
      <w:proofErr w:type="spellStart"/>
      <w:r w:rsidRPr="00C92D04">
        <w:rPr>
          <w:rFonts w:ascii="Times New Roman" w:eastAsiaTheme="minorEastAsia" w:hAnsi="Times New Roman" w:cs="Times New Roman"/>
          <w:sz w:val="20"/>
          <w:szCs w:val="20"/>
          <w:lang w:eastAsia="ar-SA"/>
        </w:rPr>
        <w:t>Karu</w:t>
      </w:r>
      <w:proofErr w:type="spellEnd"/>
      <w:r w:rsidRPr="00C92D04">
        <w:rPr>
          <w:rFonts w:ascii="Times New Roman" w:eastAsiaTheme="minorEastAsia" w:hAnsi="Times New Roman" w:cs="Times New Roman"/>
          <w:sz w:val="20"/>
          <w:szCs w:val="20"/>
          <w:lang w:eastAsia="ar-SA"/>
        </w:rPr>
        <w:t xml:space="preserve">, and B. G. Mitchell. Assessment of the ultraviolet radiation field in ocean waters from space-based measurements and full radiative-transfer calculations. </w:t>
      </w:r>
      <w:r w:rsidRPr="00C92D04">
        <w:rPr>
          <w:rFonts w:ascii="Times New Roman" w:eastAsiaTheme="minorEastAsia" w:hAnsi="Times New Roman" w:cs="Times New Roman"/>
          <w:i/>
          <w:sz w:val="20"/>
          <w:szCs w:val="20"/>
          <w:lang w:eastAsia="ar-SA"/>
        </w:rPr>
        <w:t>Appl. Opt</w:t>
      </w:r>
      <w:r w:rsidRPr="00C92D04">
        <w:rPr>
          <w:rFonts w:ascii="Times New Roman" w:eastAsiaTheme="minorEastAsia" w:hAnsi="Times New Roman" w:cs="Times New Roman"/>
          <w:sz w:val="20"/>
          <w:szCs w:val="20"/>
          <w:lang w:eastAsia="ar-SA"/>
        </w:rPr>
        <w:t xml:space="preserve">., </w:t>
      </w:r>
      <w:r w:rsidRPr="00C92D04">
        <w:rPr>
          <w:rFonts w:ascii="Times New Roman" w:eastAsiaTheme="minorEastAsia" w:hAnsi="Times New Roman" w:cs="Times New Roman"/>
          <w:b/>
          <w:sz w:val="20"/>
          <w:szCs w:val="20"/>
          <w:lang w:eastAsia="ar-SA"/>
        </w:rPr>
        <w:t>44</w:t>
      </w:r>
      <w:r w:rsidRPr="00C92D04">
        <w:rPr>
          <w:rFonts w:ascii="Times New Roman" w:eastAsiaTheme="minorEastAsia" w:hAnsi="Times New Roman" w:cs="Times New Roman"/>
          <w:sz w:val="20"/>
          <w:szCs w:val="20"/>
          <w:lang w:eastAsia="ar-SA"/>
        </w:rPr>
        <w:t xml:space="preserve"> (14), 2863-2869, doi:812 10.1364/AO.44.002863, 2005.</w:t>
      </w:r>
    </w:p>
    <w:p w14:paraId="735906DC" w14:textId="77777777"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0"/>
          <w:szCs w:val="20"/>
          <w:lang w:eastAsia="ar-SA"/>
        </w:rPr>
      </w:pPr>
    </w:p>
    <w:p w14:paraId="39691D0F" w14:textId="77777777"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0"/>
          <w:szCs w:val="20"/>
          <w:lang w:eastAsia="ar-SA"/>
        </w:rPr>
      </w:pPr>
      <w:r w:rsidRPr="00C92D04">
        <w:rPr>
          <w:rFonts w:ascii="Times New Roman" w:eastAsiaTheme="minorEastAsia" w:hAnsi="Times New Roman" w:cs="Times New Roman"/>
          <w:sz w:val="20"/>
          <w:szCs w:val="20"/>
          <w:lang w:eastAsia="ar-SA"/>
        </w:rPr>
        <w:t xml:space="preserve">Zhang, X., L. Hu, and M.-X. He. Scattering by pure seawater: Effect of salinity. </w:t>
      </w:r>
      <w:r w:rsidRPr="00C92D04">
        <w:rPr>
          <w:rFonts w:ascii="Times New Roman" w:eastAsiaTheme="minorEastAsia" w:hAnsi="Times New Roman" w:cs="Times New Roman"/>
          <w:i/>
          <w:sz w:val="20"/>
          <w:szCs w:val="20"/>
          <w:lang w:eastAsia="ar-SA"/>
        </w:rPr>
        <w:t>Opt. Express</w:t>
      </w:r>
      <w:r w:rsidRPr="00C92D04">
        <w:rPr>
          <w:rFonts w:ascii="Times New Roman" w:eastAsiaTheme="minorEastAsia" w:hAnsi="Times New Roman" w:cs="Times New Roman"/>
          <w:sz w:val="20"/>
          <w:szCs w:val="20"/>
          <w:lang w:eastAsia="ar-SA"/>
        </w:rPr>
        <w:t xml:space="preserve">., </w:t>
      </w:r>
      <w:r w:rsidRPr="00C92D04">
        <w:rPr>
          <w:rFonts w:ascii="Times New Roman" w:eastAsiaTheme="minorEastAsia" w:hAnsi="Times New Roman" w:cs="Times New Roman"/>
          <w:b/>
          <w:sz w:val="20"/>
          <w:szCs w:val="20"/>
          <w:lang w:eastAsia="ar-SA"/>
        </w:rPr>
        <w:t>17</w:t>
      </w:r>
      <w:r w:rsidRPr="00C92D04">
        <w:rPr>
          <w:rFonts w:ascii="Times New Roman" w:eastAsiaTheme="minorEastAsia" w:hAnsi="Times New Roman" w:cs="Times New Roman"/>
          <w:sz w:val="20"/>
          <w:szCs w:val="20"/>
          <w:lang w:eastAsia="ar-SA"/>
        </w:rPr>
        <w:t>, 5698{5710, doi:10.1364/OE.17.005698, 2009.</w:t>
      </w:r>
    </w:p>
    <w:p w14:paraId="108C9B19" w14:textId="77777777"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w:p>
    <w:p w14:paraId="7D26CEF7" w14:textId="77777777" w:rsidR="00C92D04" w:rsidRPr="00C92D04" w:rsidRDefault="00C92D04" w:rsidP="00C92D04">
      <w:pPr>
        <w:keepNext/>
        <w:suppressAutoHyphens/>
        <w:spacing w:after="120" w:line="240" w:lineRule="auto"/>
        <w:outlineLvl w:val="2"/>
        <w:rPr>
          <w:rFonts w:ascii="Times New Roman" w:eastAsiaTheme="minorEastAsia" w:hAnsi="Times New Roman" w:cs="Times New Roman"/>
          <w:i/>
          <w:sz w:val="28"/>
          <w:szCs w:val="28"/>
          <w:lang w:eastAsia="ar-SA"/>
        </w:rPr>
      </w:pPr>
      <w:bookmarkStart w:id="246" w:name="_Toc73510453"/>
      <w:r w:rsidRPr="00C92D04">
        <w:rPr>
          <w:rFonts w:ascii="Times New Roman" w:eastAsiaTheme="minorEastAsia" w:hAnsi="Times New Roman" w:cs="Times New Roman"/>
          <w:i/>
          <w:sz w:val="28"/>
          <w:szCs w:val="28"/>
          <w:lang w:eastAsia="ar-SA"/>
        </w:rPr>
        <w:t>6.2.4 Practical Aspects to Water-Leaving in VLIDORT</w:t>
      </w:r>
      <w:bookmarkEnd w:id="246"/>
    </w:p>
    <w:p w14:paraId="54DEE579" w14:textId="77777777"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As far as the software implementation of the above water-leaving scheme is concerned, there are no input/output changes in going from Version 2.8 to Version 2.8.1. The major change here is internal to VLIDORT. The user must still supply the flag DO_WATER_LEAVING in addition to the DO_SURFACE_LEAVING and DO_SL_ISOTROPIC flags. To activate the iterative coupling scheme, the User must turn on the flag DO_TF_</w:t>
      </w:r>
      <w:proofErr w:type="gramStart"/>
      <w:r w:rsidRPr="00C92D04">
        <w:rPr>
          <w:rFonts w:ascii="Times New Roman" w:eastAsiaTheme="minorEastAsia" w:hAnsi="Times New Roman" w:cs="Times New Roman"/>
          <w:sz w:val="24"/>
          <w:lang w:eastAsia="ar-SA"/>
        </w:rPr>
        <w:t>ITERATION, and</w:t>
      </w:r>
      <w:proofErr w:type="gramEnd"/>
      <w:r w:rsidRPr="00C92D04">
        <w:rPr>
          <w:rFonts w:ascii="Times New Roman" w:eastAsiaTheme="minorEastAsia" w:hAnsi="Times New Roman" w:cs="Times New Roman"/>
          <w:sz w:val="24"/>
          <w:lang w:eastAsia="ar-SA"/>
        </w:rPr>
        <w:t xml:space="preserve"> set the control parameters TF_MAXITER and TF_CRITERION. These are described in the current User Guide.</w:t>
      </w:r>
    </w:p>
    <w:p w14:paraId="061623A9" w14:textId="77777777"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However, there are two new options in VLIDORT for handling water-leaving results. The first is for an option in VLIDORT to output the “adjusted” water-leaving radiances. Recall that the “unadjusted” water-leaving radiances are generated once by the “VSLEAVE” supplement and copied as basic inputs to the main VLIDORT model; these “unadjusted” values can be output directly after the VSLEAVE call, which takes place before the main call to VLIDORT). “Adjusted” water-leaving arrays are distinct, and a separate sub-type-structure (purple shading in Table 6.1) has been added to the VLIDORT output type structure for this output. To control this output, a new Boolean flag (DO_WLADJUSTED_OUTPUT) has been added to the “</w:t>
      </w:r>
      <w:proofErr w:type="spellStart"/>
      <w:r w:rsidRPr="00C92D04">
        <w:rPr>
          <w:rFonts w:ascii="Times New Roman" w:eastAsiaTheme="minorEastAsia" w:hAnsi="Times New Roman" w:cs="Times New Roman"/>
          <w:sz w:val="24"/>
          <w:lang w:eastAsia="ar-SA"/>
        </w:rPr>
        <w:t>VLIDORT_FixIn</w:t>
      </w:r>
      <w:proofErr w:type="spellEnd"/>
      <w:r w:rsidRPr="00C92D04">
        <w:rPr>
          <w:rFonts w:ascii="Times New Roman" w:eastAsiaTheme="minorEastAsia" w:hAnsi="Times New Roman" w:cs="Times New Roman"/>
          <w:sz w:val="24"/>
          <w:lang w:eastAsia="ar-SA"/>
        </w:rPr>
        <w:t xml:space="preserve">” type structure for </w:t>
      </w:r>
      <w:proofErr w:type="gramStart"/>
      <w:r w:rsidRPr="00C92D04">
        <w:rPr>
          <w:rFonts w:ascii="Times New Roman" w:eastAsiaTheme="minorEastAsia" w:hAnsi="Times New Roman" w:cs="Times New Roman"/>
          <w:sz w:val="24"/>
          <w:lang w:eastAsia="ar-SA"/>
        </w:rPr>
        <w:t>Intent(</w:t>
      </w:r>
      <w:proofErr w:type="gramEnd"/>
      <w:r w:rsidRPr="00C92D04">
        <w:rPr>
          <w:rFonts w:ascii="Times New Roman" w:eastAsiaTheme="minorEastAsia" w:hAnsi="Times New Roman" w:cs="Times New Roman"/>
          <w:sz w:val="24"/>
          <w:lang w:eastAsia="ar-SA"/>
        </w:rPr>
        <w:t>In) input variables.</w:t>
      </w:r>
    </w:p>
    <w:p w14:paraId="1A62AF90" w14:textId="77777777"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w:p>
    <w:p w14:paraId="56F5DE62" w14:textId="77777777" w:rsidR="00C92D04" w:rsidRPr="00C92D04" w:rsidRDefault="00C92D04" w:rsidP="00C92D04">
      <w:pPr>
        <w:suppressAutoHyphens/>
        <w:autoSpaceDE w:val="0"/>
        <w:spacing w:after="0"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b/>
          <w:sz w:val="24"/>
          <w:lang w:eastAsia="ar-SA"/>
        </w:rPr>
        <w:t xml:space="preserve"> </w:t>
      </w:r>
      <w:r w:rsidRPr="00C92D04">
        <w:rPr>
          <w:rFonts w:ascii="Times New Roman" w:eastAsiaTheme="minorEastAsia" w:hAnsi="Times New Roman" w:cs="Times New Roman"/>
          <w:b/>
          <w:sz w:val="24"/>
          <w:lang w:eastAsia="ar-SA"/>
        </w:rPr>
        <w:tab/>
      </w:r>
      <w:r w:rsidRPr="00C92D04">
        <w:rPr>
          <w:rFonts w:ascii="Times New Roman" w:eastAsiaTheme="minorEastAsia" w:hAnsi="Times New Roman" w:cs="Times New Roman"/>
          <w:b/>
          <w:sz w:val="24"/>
          <w:lang w:eastAsia="ar-SA"/>
        </w:rPr>
        <w:tab/>
      </w:r>
      <w:r w:rsidRPr="00C92D04">
        <w:rPr>
          <w:rFonts w:ascii="Times New Roman" w:eastAsiaTheme="minorEastAsia" w:hAnsi="Times New Roman" w:cs="Times New Roman"/>
          <w:b/>
          <w:sz w:val="24"/>
          <w:lang w:eastAsia="ar-SA"/>
        </w:rPr>
        <w:tab/>
      </w:r>
      <w:r w:rsidRPr="00C92D04">
        <w:rPr>
          <w:rFonts w:ascii="Times New Roman" w:eastAsiaTheme="minorEastAsia" w:hAnsi="Times New Roman" w:cs="Times New Roman"/>
          <w:b/>
          <w:sz w:val="24"/>
          <w:lang w:eastAsia="ar-SA"/>
        </w:rPr>
        <w:tab/>
        <w:t xml:space="preserve">Table 6.1 </w:t>
      </w:r>
      <w:r w:rsidRPr="00C92D04">
        <w:rPr>
          <w:rFonts w:ascii="Times New Roman" w:eastAsiaTheme="minorEastAsia" w:hAnsi="Times New Roman" w:cs="Times New Roman"/>
          <w:sz w:val="24"/>
          <w:lang w:eastAsia="ar-SA"/>
        </w:rPr>
        <w:t>I/O options for water-leaving</w:t>
      </w:r>
    </w:p>
    <w:tbl>
      <w:tblPr>
        <w:tblStyle w:val="TableGrid"/>
        <w:tblW w:w="9360" w:type="dxa"/>
        <w:tblInd w:w="108" w:type="dxa"/>
        <w:tblLook w:val="04A0" w:firstRow="1" w:lastRow="0" w:firstColumn="1" w:lastColumn="0" w:noHBand="0" w:noVBand="1"/>
      </w:tblPr>
      <w:tblGrid>
        <w:gridCol w:w="3361"/>
        <w:gridCol w:w="973"/>
        <w:gridCol w:w="1081"/>
        <w:gridCol w:w="3945"/>
      </w:tblGrid>
      <w:tr w:rsidR="00C92D04" w:rsidRPr="00C92D04" w14:paraId="7E1C6585" w14:textId="77777777" w:rsidTr="001B3988">
        <w:tc>
          <w:tcPr>
            <w:tcW w:w="3361" w:type="dxa"/>
          </w:tcPr>
          <w:p w14:paraId="316142D9" w14:textId="77777777" w:rsidR="00C92D04" w:rsidRPr="00C92D04" w:rsidRDefault="00C92D04" w:rsidP="00C92D04">
            <w:pPr>
              <w:autoSpaceDE w:val="0"/>
              <w:spacing w:after="120"/>
              <w:contextualSpacing/>
              <w:jc w:val="center"/>
              <w:rPr>
                <w:rFonts w:eastAsiaTheme="minorEastAsia"/>
                <w:i/>
                <w:lang w:eastAsia="ar-SA"/>
              </w:rPr>
            </w:pPr>
            <w:r w:rsidRPr="00C92D04">
              <w:rPr>
                <w:rFonts w:eastAsiaTheme="minorEastAsia"/>
                <w:i/>
                <w:lang w:eastAsia="ar-SA"/>
              </w:rPr>
              <w:t>Variable</w:t>
            </w:r>
          </w:p>
        </w:tc>
        <w:tc>
          <w:tcPr>
            <w:tcW w:w="973" w:type="dxa"/>
          </w:tcPr>
          <w:p w14:paraId="7B4E5239" w14:textId="77777777" w:rsidR="00C92D04" w:rsidRPr="00C92D04" w:rsidRDefault="00C92D04" w:rsidP="00C92D04">
            <w:pPr>
              <w:autoSpaceDE w:val="0"/>
              <w:spacing w:after="120"/>
              <w:contextualSpacing/>
              <w:jc w:val="center"/>
              <w:rPr>
                <w:rFonts w:eastAsiaTheme="minorEastAsia"/>
                <w:i/>
                <w:lang w:eastAsia="ar-SA"/>
              </w:rPr>
            </w:pPr>
            <w:r w:rsidRPr="00C92D04">
              <w:rPr>
                <w:rFonts w:eastAsiaTheme="minorEastAsia"/>
                <w:i/>
                <w:lang w:eastAsia="ar-SA"/>
              </w:rPr>
              <w:t>Type</w:t>
            </w:r>
          </w:p>
        </w:tc>
        <w:tc>
          <w:tcPr>
            <w:tcW w:w="1081" w:type="dxa"/>
          </w:tcPr>
          <w:p w14:paraId="06B55B48" w14:textId="77777777" w:rsidR="00C92D04" w:rsidRPr="00C92D04" w:rsidRDefault="00C92D04" w:rsidP="00C92D04">
            <w:pPr>
              <w:autoSpaceDE w:val="0"/>
              <w:spacing w:after="120"/>
              <w:contextualSpacing/>
              <w:jc w:val="center"/>
              <w:rPr>
                <w:rFonts w:eastAsiaTheme="minorEastAsia"/>
                <w:i/>
                <w:lang w:eastAsia="ar-SA"/>
              </w:rPr>
            </w:pPr>
            <w:r w:rsidRPr="00C92D04">
              <w:rPr>
                <w:rFonts w:eastAsiaTheme="minorEastAsia"/>
                <w:i/>
                <w:lang w:eastAsia="ar-SA"/>
              </w:rPr>
              <w:t>I/O</w:t>
            </w:r>
          </w:p>
        </w:tc>
        <w:tc>
          <w:tcPr>
            <w:tcW w:w="3945" w:type="dxa"/>
          </w:tcPr>
          <w:p w14:paraId="767B9552" w14:textId="77777777" w:rsidR="00C92D04" w:rsidRPr="00C92D04" w:rsidRDefault="00C92D04" w:rsidP="00C92D04">
            <w:pPr>
              <w:autoSpaceDE w:val="0"/>
              <w:spacing w:after="120"/>
              <w:contextualSpacing/>
              <w:jc w:val="center"/>
              <w:rPr>
                <w:rFonts w:eastAsiaTheme="minorEastAsia"/>
                <w:i/>
                <w:lang w:eastAsia="ar-SA"/>
              </w:rPr>
            </w:pPr>
            <w:r w:rsidRPr="00C92D04">
              <w:rPr>
                <w:rFonts w:eastAsiaTheme="minorEastAsia"/>
                <w:i/>
                <w:lang w:eastAsia="ar-SA"/>
              </w:rPr>
              <w:t>Description</w:t>
            </w:r>
          </w:p>
        </w:tc>
      </w:tr>
      <w:tr w:rsidR="00C92D04" w:rsidRPr="00C92D04" w14:paraId="1E4674ED" w14:textId="77777777" w:rsidTr="001B3988">
        <w:trPr>
          <w:trHeight w:val="288"/>
        </w:trPr>
        <w:tc>
          <w:tcPr>
            <w:tcW w:w="3361" w:type="dxa"/>
            <w:shd w:val="clear" w:color="auto" w:fill="FDE9D9" w:themeFill="accent6" w:themeFillTint="33"/>
          </w:tcPr>
          <w:p w14:paraId="226F8D8A" w14:textId="77777777" w:rsidR="00C92D04" w:rsidRPr="00C92D04" w:rsidRDefault="00C92D04" w:rsidP="00C92D04">
            <w:pPr>
              <w:autoSpaceDE w:val="0"/>
              <w:spacing w:after="120"/>
              <w:contextualSpacing/>
              <w:rPr>
                <w:rFonts w:eastAsiaTheme="minorEastAsia"/>
                <w:lang w:eastAsia="ar-SA"/>
              </w:rPr>
            </w:pPr>
            <w:r w:rsidRPr="00C92D04">
              <w:rPr>
                <w:rFonts w:eastAsiaTheme="minorEastAsia"/>
                <w:lang w:eastAsia="ar-SA"/>
              </w:rPr>
              <w:t>DO_WLADJUSTED_OUTPUT</w:t>
            </w:r>
          </w:p>
        </w:tc>
        <w:tc>
          <w:tcPr>
            <w:tcW w:w="973" w:type="dxa"/>
            <w:shd w:val="clear" w:color="auto" w:fill="FDE9D9" w:themeFill="accent6" w:themeFillTint="33"/>
          </w:tcPr>
          <w:p w14:paraId="2C95A21A" w14:textId="77777777" w:rsidR="00C92D04" w:rsidRPr="00C92D04" w:rsidRDefault="00C92D04" w:rsidP="00C92D04">
            <w:pPr>
              <w:autoSpaceDE w:val="0"/>
              <w:spacing w:after="120"/>
              <w:contextualSpacing/>
              <w:rPr>
                <w:rFonts w:eastAsiaTheme="minorEastAsia"/>
                <w:lang w:eastAsia="ar-SA"/>
              </w:rPr>
            </w:pPr>
            <w:r w:rsidRPr="00C92D04">
              <w:rPr>
                <w:rFonts w:eastAsiaTheme="minorEastAsia"/>
                <w:lang w:eastAsia="ar-SA"/>
              </w:rPr>
              <w:t>Logical</w:t>
            </w:r>
          </w:p>
        </w:tc>
        <w:tc>
          <w:tcPr>
            <w:tcW w:w="1081" w:type="dxa"/>
            <w:shd w:val="clear" w:color="auto" w:fill="FDE9D9" w:themeFill="accent6" w:themeFillTint="33"/>
          </w:tcPr>
          <w:p w14:paraId="0378976A" w14:textId="77777777" w:rsidR="00C92D04" w:rsidRPr="00C92D04" w:rsidRDefault="00C92D04" w:rsidP="00C92D04">
            <w:pPr>
              <w:autoSpaceDE w:val="0"/>
              <w:spacing w:after="120"/>
              <w:contextualSpacing/>
              <w:rPr>
                <w:rFonts w:eastAsiaTheme="minorEastAsia"/>
                <w:lang w:eastAsia="ar-SA"/>
              </w:rPr>
            </w:pPr>
            <w:r w:rsidRPr="00C92D04">
              <w:rPr>
                <w:rFonts w:eastAsiaTheme="minorEastAsia"/>
                <w:lang w:eastAsia="ar-SA"/>
              </w:rPr>
              <w:t>Fixed Input</w:t>
            </w:r>
          </w:p>
        </w:tc>
        <w:tc>
          <w:tcPr>
            <w:tcW w:w="3945" w:type="dxa"/>
            <w:shd w:val="clear" w:color="auto" w:fill="FDE9D9" w:themeFill="accent6" w:themeFillTint="33"/>
          </w:tcPr>
          <w:p w14:paraId="44557A6D" w14:textId="77777777" w:rsidR="00C92D04" w:rsidRPr="00C92D04" w:rsidRDefault="00C92D04" w:rsidP="00C92D04">
            <w:pPr>
              <w:autoSpaceDE w:val="0"/>
              <w:spacing w:after="120"/>
              <w:contextualSpacing/>
              <w:rPr>
                <w:rFonts w:eastAsiaTheme="minorEastAsia"/>
                <w:lang w:eastAsia="ar-SA"/>
              </w:rPr>
            </w:pPr>
            <w:r w:rsidRPr="00C92D04">
              <w:rPr>
                <w:rFonts w:eastAsiaTheme="minorEastAsia"/>
                <w:lang w:eastAsia="ar-SA"/>
              </w:rPr>
              <w:t>Flag for Water-leaving output flag</w:t>
            </w:r>
          </w:p>
        </w:tc>
      </w:tr>
      <w:tr w:rsidR="00C92D04" w:rsidRPr="00C92D04" w14:paraId="5B1D4430" w14:textId="77777777" w:rsidTr="001B3988">
        <w:trPr>
          <w:trHeight w:val="288"/>
        </w:trPr>
        <w:tc>
          <w:tcPr>
            <w:tcW w:w="3361" w:type="dxa"/>
            <w:shd w:val="clear" w:color="auto" w:fill="FDE9D9" w:themeFill="accent6" w:themeFillTint="33"/>
          </w:tcPr>
          <w:p w14:paraId="10006CF6" w14:textId="77777777" w:rsidR="00C92D04" w:rsidRPr="00C92D04" w:rsidRDefault="00C92D04" w:rsidP="00C92D04">
            <w:pPr>
              <w:autoSpaceDE w:val="0"/>
              <w:spacing w:after="120"/>
              <w:contextualSpacing/>
              <w:rPr>
                <w:rFonts w:eastAsiaTheme="minorEastAsia"/>
                <w:lang w:eastAsia="ar-SA"/>
              </w:rPr>
            </w:pPr>
            <w:r w:rsidRPr="00C92D04">
              <w:rPr>
                <w:rFonts w:eastAsiaTheme="minorEastAsia"/>
                <w:lang w:eastAsia="ar-SA"/>
              </w:rPr>
              <w:t>DO_EXTERNAL_WLEAVE</w:t>
            </w:r>
          </w:p>
        </w:tc>
        <w:tc>
          <w:tcPr>
            <w:tcW w:w="973" w:type="dxa"/>
            <w:shd w:val="clear" w:color="auto" w:fill="FDE9D9" w:themeFill="accent6" w:themeFillTint="33"/>
          </w:tcPr>
          <w:p w14:paraId="7B60CA11" w14:textId="77777777" w:rsidR="00C92D04" w:rsidRPr="00C92D04" w:rsidRDefault="00C92D04" w:rsidP="00C92D04">
            <w:pPr>
              <w:autoSpaceDE w:val="0"/>
              <w:spacing w:after="120"/>
              <w:contextualSpacing/>
              <w:rPr>
                <w:rFonts w:eastAsiaTheme="minorEastAsia"/>
                <w:lang w:eastAsia="ar-SA"/>
              </w:rPr>
            </w:pPr>
            <w:r w:rsidRPr="00C92D04">
              <w:rPr>
                <w:rFonts w:eastAsiaTheme="minorEastAsia"/>
                <w:lang w:eastAsia="ar-SA"/>
              </w:rPr>
              <w:t>Logical</w:t>
            </w:r>
          </w:p>
        </w:tc>
        <w:tc>
          <w:tcPr>
            <w:tcW w:w="1081" w:type="dxa"/>
            <w:shd w:val="clear" w:color="auto" w:fill="FDE9D9" w:themeFill="accent6" w:themeFillTint="33"/>
          </w:tcPr>
          <w:p w14:paraId="4B34F0ED" w14:textId="77777777" w:rsidR="00C92D04" w:rsidRPr="00C92D04" w:rsidRDefault="00C92D04" w:rsidP="00C92D04">
            <w:pPr>
              <w:autoSpaceDE w:val="0"/>
              <w:spacing w:after="120"/>
              <w:contextualSpacing/>
              <w:rPr>
                <w:rFonts w:eastAsiaTheme="minorEastAsia"/>
                <w:lang w:eastAsia="ar-SA"/>
              </w:rPr>
            </w:pPr>
            <w:r w:rsidRPr="00C92D04">
              <w:rPr>
                <w:rFonts w:eastAsiaTheme="minorEastAsia"/>
                <w:lang w:eastAsia="ar-SA"/>
              </w:rPr>
              <w:t>Modified Input</w:t>
            </w:r>
          </w:p>
        </w:tc>
        <w:tc>
          <w:tcPr>
            <w:tcW w:w="3945" w:type="dxa"/>
            <w:shd w:val="clear" w:color="auto" w:fill="FDE9D9" w:themeFill="accent6" w:themeFillTint="33"/>
          </w:tcPr>
          <w:p w14:paraId="490B8C96" w14:textId="77777777" w:rsidR="00C92D04" w:rsidRPr="00C92D04" w:rsidRDefault="00C92D04" w:rsidP="00C92D04">
            <w:pPr>
              <w:autoSpaceDE w:val="0"/>
              <w:spacing w:after="120"/>
              <w:contextualSpacing/>
              <w:rPr>
                <w:rFonts w:eastAsiaTheme="minorEastAsia"/>
                <w:lang w:eastAsia="ar-SA"/>
              </w:rPr>
            </w:pPr>
            <w:r w:rsidRPr="00C92D04">
              <w:rPr>
                <w:rFonts w:eastAsiaTheme="minorEastAsia"/>
                <w:lang w:eastAsia="ar-SA"/>
              </w:rPr>
              <w:t>Flag for using Externalized water-leaving input values (</w:t>
            </w:r>
            <w:proofErr w:type="gramStart"/>
            <w:r w:rsidRPr="00C92D04">
              <w:rPr>
                <w:rFonts w:eastAsiaTheme="minorEastAsia"/>
                <w:lang w:eastAsia="ar-SA"/>
              </w:rPr>
              <w:t>e.g.</w:t>
            </w:r>
            <w:proofErr w:type="gramEnd"/>
            <w:r w:rsidRPr="00C92D04">
              <w:rPr>
                <w:rFonts w:eastAsiaTheme="minorEastAsia"/>
                <w:lang w:eastAsia="ar-SA"/>
              </w:rPr>
              <w:t xml:space="preserve"> from MODIS)</w:t>
            </w:r>
          </w:p>
        </w:tc>
      </w:tr>
      <w:tr w:rsidR="00C92D04" w:rsidRPr="00C92D04" w14:paraId="078161E8" w14:textId="77777777" w:rsidTr="001B3988">
        <w:trPr>
          <w:trHeight w:val="288"/>
        </w:trPr>
        <w:tc>
          <w:tcPr>
            <w:tcW w:w="3361" w:type="dxa"/>
            <w:shd w:val="clear" w:color="auto" w:fill="DBE5F1" w:themeFill="accent1" w:themeFillTint="33"/>
          </w:tcPr>
          <w:p w14:paraId="0CCDBC48" w14:textId="77777777" w:rsidR="00C92D04" w:rsidRPr="00C92D04" w:rsidRDefault="00C92D04" w:rsidP="00C92D04">
            <w:pPr>
              <w:autoSpaceDE w:val="0"/>
              <w:spacing w:after="120"/>
              <w:contextualSpacing/>
              <w:rPr>
                <w:rFonts w:eastAsiaTheme="minorEastAsia"/>
                <w:lang w:eastAsia="ar-SA"/>
              </w:rPr>
            </w:pPr>
            <w:r w:rsidRPr="00C92D04">
              <w:rPr>
                <w:rFonts w:eastAsiaTheme="minorEastAsia"/>
                <w:lang w:eastAsia="ar-SA"/>
              </w:rPr>
              <w:t>WLADJUSTED_ISOTROPIC(</w:t>
            </w:r>
            <w:proofErr w:type="spellStart"/>
            <w:proofErr w:type="gramStart"/>
            <w:r w:rsidRPr="00C92D04">
              <w:rPr>
                <w:rFonts w:eastAsiaTheme="minorEastAsia"/>
                <w:lang w:eastAsia="ar-SA"/>
              </w:rPr>
              <w:t>s,b</w:t>
            </w:r>
            <w:proofErr w:type="spellEnd"/>
            <w:proofErr w:type="gramEnd"/>
            <w:r w:rsidRPr="00C92D04">
              <w:rPr>
                <w:rFonts w:eastAsiaTheme="minorEastAsia"/>
                <w:lang w:eastAsia="ar-SA"/>
              </w:rPr>
              <w:t>)</w:t>
            </w:r>
          </w:p>
        </w:tc>
        <w:tc>
          <w:tcPr>
            <w:tcW w:w="973" w:type="dxa"/>
            <w:shd w:val="clear" w:color="auto" w:fill="DBE5F1" w:themeFill="accent1" w:themeFillTint="33"/>
          </w:tcPr>
          <w:p w14:paraId="4BBCDDA3" w14:textId="77777777" w:rsidR="00C92D04" w:rsidRPr="00C92D04" w:rsidRDefault="00C92D04" w:rsidP="00C92D04">
            <w:pPr>
              <w:autoSpaceDE w:val="0"/>
              <w:spacing w:after="120"/>
              <w:contextualSpacing/>
              <w:rPr>
                <w:rFonts w:eastAsiaTheme="minorEastAsia"/>
                <w:lang w:eastAsia="ar-SA"/>
              </w:rPr>
            </w:pPr>
            <w:r w:rsidRPr="00C92D04">
              <w:rPr>
                <w:rFonts w:eastAsiaTheme="minorEastAsia"/>
                <w:lang w:eastAsia="ar-SA"/>
              </w:rPr>
              <w:t>Real*8</w:t>
            </w:r>
          </w:p>
        </w:tc>
        <w:tc>
          <w:tcPr>
            <w:tcW w:w="1081" w:type="dxa"/>
            <w:shd w:val="clear" w:color="auto" w:fill="DBE5F1" w:themeFill="accent1" w:themeFillTint="33"/>
          </w:tcPr>
          <w:p w14:paraId="278F9AFF" w14:textId="77777777" w:rsidR="00C92D04" w:rsidRPr="00C92D04" w:rsidRDefault="00C92D04" w:rsidP="00C92D04">
            <w:pPr>
              <w:autoSpaceDE w:val="0"/>
              <w:spacing w:after="120"/>
              <w:contextualSpacing/>
              <w:rPr>
                <w:rFonts w:eastAsiaTheme="minorEastAsia"/>
                <w:lang w:eastAsia="ar-SA"/>
              </w:rPr>
            </w:pPr>
            <w:r w:rsidRPr="00C92D04">
              <w:rPr>
                <w:rFonts w:eastAsiaTheme="minorEastAsia"/>
                <w:lang w:eastAsia="ar-SA"/>
              </w:rPr>
              <w:t>Output</w:t>
            </w:r>
          </w:p>
        </w:tc>
        <w:tc>
          <w:tcPr>
            <w:tcW w:w="3945" w:type="dxa"/>
            <w:shd w:val="clear" w:color="auto" w:fill="DBE5F1" w:themeFill="accent1" w:themeFillTint="33"/>
          </w:tcPr>
          <w:p w14:paraId="4B39E7E0" w14:textId="77777777" w:rsidR="00C92D04" w:rsidRPr="00C92D04" w:rsidRDefault="00C92D04" w:rsidP="00C92D04">
            <w:pPr>
              <w:autoSpaceDE w:val="0"/>
              <w:spacing w:after="120"/>
              <w:contextualSpacing/>
              <w:rPr>
                <w:rFonts w:eastAsiaTheme="minorEastAsia"/>
                <w:lang w:eastAsia="ar-SA"/>
              </w:rPr>
            </w:pPr>
            <w:r w:rsidRPr="00C92D04">
              <w:rPr>
                <w:rFonts w:eastAsiaTheme="minorEastAsia"/>
                <w:lang w:eastAsia="ar-SA"/>
              </w:rPr>
              <w:t>Isotropic Surface leaving</w:t>
            </w:r>
          </w:p>
        </w:tc>
      </w:tr>
      <w:tr w:rsidR="00C92D04" w:rsidRPr="00C92D04" w14:paraId="7A1BEF53" w14:textId="77777777" w:rsidTr="001B3988">
        <w:trPr>
          <w:trHeight w:val="288"/>
        </w:trPr>
        <w:tc>
          <w:tcPr>
            <w:tcW w:w="3361" w:type="dxa"/>
            <w:shd w:val="clear" w:color="auto" w:fill="DBE5F1" w:themeFill="accent1" w:themeFillTint="33"/>
          </w:tcPr>
          <w:p w14:paraId="0995B97B" w14:textId="77777777" w:rsidR="00C92D04" w:rsidRPr="00C92D04" w:rsidRDefault="00C92D04" w:rsidP="00C92D04">
            <w:pPr>
              <w:autoSpaceDE w:val="0"/>
              <w:spacing w:after="120"/>
              <w:contextualSpacing/>
              <w:rPr>
                <w:rFonts w:eastAsiaTheme="minorEastAsia"/>
                <w:lang w:eastAsia="ar-SA"/>
              </w:rPr>
            </w:pPr>
            <w:r w:rsidRPr="00C92D04">
              <w:rPr>
                <w:rFonts w:eastAsiaTheme="minorEastAsia"/>
                <w:lang w:eastAsia="ar-SA"/>
              </w:rPr>
              <w:t>WLADJUSTED_DIRECT(</w:t>
            </w:r>
            <w:proofErr w:type="spellStart"/>
            <w:proofErr w:type="gramStart"/>
            <w:r w:rsidRPr="00C92D04">
              <w:rPr>
                <w:rFonts w:eastAsiaTheme="minorEastAsia"/>
                <w:lang w:eastAsia="ar-SA"/>
              </w:rPr>
              <w:t>s,m</w:t>
            </w:r>
            <w:proofErr w:type="gramEnd"/>
            <w:r w:rsidRPr="00C92D04">
              <w:rPr>
                <w:rFonts w:eastAsiaTheme="minorEastAsia"/>
                <w:lang w:eastAsia="ar-SA"/>
              </w:rPr>
              <w:t>,a,b</w:t>
            </w:r>
            <w:proofErr w:type="spellEnd"/>
            <w:r w:rsidRPr="00C92D04">
              <w:rPr>
                <w:rFonts w:eastAsiaTheme="minorEastAsia"/>
                <w:lang w:eastAsia="ar-SA"/>
              </w:rPr>
              <w:t>)</w:t>
            </w:r>
          </w:p>
        </w:tc>
        <w:tc>
          <w:tcPr>
            <w:tcW w:w="973" w:type="dxa"/>
            <w:shd w:val="clear" w:color="auto" w:fill="DBE5F1" w:themeFill="accent1" w:themeFillTint="33"/>
          </w:tcPr>
          <w:p w14:paraId="4FF96000" w14:textId="77777777" w:rsidR="00C92D04" w:rsidRPr="00C92D04" w:rsidRDefault="00C92D04" w:rsidP="00C92D04">
            <w:pPr>
              <w:autoSpaceDE w:val="0"/>
              <w:spacing w:after="120"/>
              <w:contextualSpacing/>
              <w:rPr>
                <w:rFonts w:eastAsiaTheme="minorEastAsia"/>
                <w:lang w:eastAsia="ar-SA"/>
              </w:rPr>
            </w:pPr>
            <w:r w:rsidRPr="00C92D04">
              <w:rPr>
                <w:rFonts w:eastAsiaTheme="minorEastAsia"/>
                <w:lang w:eastAsia="ar-SA"/>
              </w:rPr>
              <w:t>Real*8</w:t>
            </w:r>
          </w:p>
        </w:tc>
        <w:tc>
          <w:tcPr>
            <w:tcW w:w="1081" w:type="dxa"/>
            <w:shd w:val="clear" w:color="auto" w:fill="DBE5F1" w:themeFill="accent1" w:themeFillTint="33"/>
          </w:tcPr>
          <w:p w14:paraId="2CE4C24F" w14:textId="77777777" w:rsidR="00C92D04" w:rsidRPr="00C92D04" w:rsidRDefault="00C92D04" w:rsidP="00C92D04">
            <w:pPr>
              <w:autoSpaceDE w:val="0"/>
              <w:spacing w:after="120"/>
              <w:contextualSpacing/>
              <w:rPr>
                <w:rFonts w:eastAsiaTheme="minorEastAsia"/>
                <w:lang w:eastAsia="ar-SA"/>
              </w:rPr>
            </w:pPr>
            <w:r w:rsidRPr="00C92D04">
              <w:rPr>
                <w:rFonts w:eastAsiaTheme="minorEastAsia"/>
                <w:lang w:eastAsia="ar-SA"/>
              </w:rPr>
              <w:t>Output</w:t>
            </w:r>
          </w:p>
        </w:tc>
        <w:tc>
          <w:tcPr>
            <w:tcW w:w="3945" w:type="dxa"/>
            <w:shd w:val="clear" w:color="auto" w:fill="DBE5F1" w:themeFill="accent1" w:themeFillTint="33"/>
          </w:tcPr>
          <w:p w14:paraId="5EFF1029" w14:textId="77777777" w:rsidR="00C92D04" w:rsidRPr="00C92D04" w:rsidRDefault="00C92D04" w:rsidP="00C92D04">
            <w:pPr>
              <w:autoSpaceDE w:val="0"/>
              <w:spacing w:after="120"/>
              <w:contextualSpacing/>
              <w:rPr>
                <w:rFonts w:eastAsiaTheme="minorEastAsia"/>
                <w:lang w:eastAsia="ar-SA"/>
              </w:rPr>
            </w:pPr>
            <w:r w:rsidRPr="00C92D04">
              <w:rPr>
                <w:rFonts w:eastAsiaTheme="minorEastAsia"/>
                <w:lang w:eastAsia="ar-SA"/>
              </w:rPr>
              <w:t xml:space="preserve">Direct surface leaving term, Stokes s, user angle m, azimuth </w:t>
            </w:r>
            <w:proofErr w:type="gramStart"/>
            <w:r w:rsidRPr="00C92D04">
              <w:rPr>
                <w:rFonts w:eastAsiaTheme="minorEastAsia"/>
                <w:lang w:eastAsia="ar-SA"/>
              </w:rPr>
              <w:t>a ,</w:t>
            </w:r>
            <w:proofErr w:type="gramEnd"/>
            <w:r w:rsidRPr="00C92D04">
              <w:rPr>
                <w:rFonts w:eastAsiaTheme="minorEastAsia"/>
                <w:lang w:eastAsia="ar-SA"/>
              </w:rPr>
              <w:t xml:space="preserve"> solar zenith angle b</w:t>
            </w:r>
          </w:p>
        </w:tc>
      </w:tr>
      <w:tr w:rsidR="00C92D04" w:rsidRPr="00C92D04" w14:paraId="1DC4698F" w14:textId="77777777" w:rsidTr="001B3988">
        <w:trPr>
          <w:trHeight w:val="288"/>
        </w:trPr>
        <w:tc>
          <w:tcPr>
            <w:tcW w:w="3361" w:type="dxa"/>
            <w:shd w:val="clear" w:color="auto" w:fill="DBE5F1" w:themeFill="accent1" w:themeFillTint="33"/>
          </w:tcPr>
          <w:p w14:paraId="1CB93BB7" w14:textId="77777777" w:rsidR="00C92D04" w:rsidRPr="00C92D04" w:rsidRDefault="00C92D04" w:rsidP="00C92D04">
            <w:pPr>
              <w:autoSpaceDE w:val="0"/>
              <w:spacing w:after="120"/>
              <w:contextualSpacing/>
              <w:rPr>
                <w:rFonts w:eastAsiaTheme="minorEastAsia"/>
                <w:lang w:eastAsia="ar-SA"/>
              </w:rPr>
            </w:pPr>
            <w:r w:rsidRPr="00C92D04">
              <w:rPr>
                <w:rFonts w:eastAsiaTheme="minorEastAsia"/>
                <w:lang w:eastAsia="ar-SA"/>
              </w:rPr>
              <w:t>WLADJUSTED_F_Ords_0(</w:t>
            </w:r>
            <w:proofErr w:type="spellStart"/>
            <w:proofErr w:type="gramStart"/>
            <w:r w:rsidRPr="00C92D04">
              <w:rPr>
                <w:rFonts w:eastAsiaTheme="minorEastAsia"/>
                <w:lang w:eastAsia="ar-SA"/>
              </w:rPr>
              <w:t>L,s</w:t>
            </w:r>
            <w:proofErr w:type="gramEnd"/>
            <w:r w:rsidRPr="00C92D04">
              <w:rPr>
                <w:rFonts w:eastAsiaTheme="minorEastAsia"/>
                <w:lang w:eastAsia="ar-SA"/>
              </w:rPr>
              <w:t>,j,b</w:t>
            </w:r>
            <w:proofErr w:type="spellEnd"/>
            <w:r w:rsidRPr="00C92D04">
              <w:rPr>
                <w:rFonts w:eastAsiaTheme="minorEastAsia"/>
                <w:lang w:eastAsia="ar-SA"/>
              </w:rPr>
              <w:t>)</w:t>
            </w:r>
          </w:p>
        </w:tc>
        <w:tc>
          <w:tcPr>
            <w:tcW w:w="973" w:type="dxa"/>
            <w:shd w:val="clear" w:color="auto" w:fill="DBE5F1" w:themeFill="accent1" w:themeFillTint="33"/>
          </w:tcPr>
          <w:p w14:paraId="09349900" w14:textId="77777777" w:rsidR="00C92D04" w:rsidRPr="00C92D04" w:rsidRDefault="00C92D04" w:rsidP="00C92D04">
            <w:pPr>
              <w:autoSpaceDE w:val="0"/>
              <w:spacing w:after="120"/>
              <w:contextualSpacing/>
              <w:rPr>
                <w:rFonts w:eastAsiaTheme="minorEastAsia"/>
                <w:lang w:eastAsia="ar-SA"/>
              </w:rPr>
            </w:pPr>
            <w:r w:rsidRPr="00C92D04">
              <w:rPr>
                <w:rFonts w:eastAsiaTheme="minorEastAsia"/>
                <w:lang w:eastAsia="ar-SA"/>
              </w:rPr>
              <w:t>Real*8</w:t>
            </w:r>
          </w:p>
        </w:tc>
        <w:tc>
          <w:tcPr>
            <w:tcW w:w="1081" w:type="dxa"/>
            <w:shd w:val="clear" w:color="auto" w:fill="DBE5F1" w:themeFill="accent1" w:themeFillTint="33"/>
          </w:tcPr>
          <w:p w14:paraId="41DE4D59" w14:textId="77777777" w:rsidR="00C92D04" w:rsidRPr="00C92D04" w:rsidRDefault="00C92D04" w:rsidP="00C92D04">
            <w:pPr>
              <w:autoSpaceDE w:val="0"/>
              <w:spacing w:after="120"/>
              <w:contextualSpacing/>
              <w:rPr>
                <w:rFonts w:eastAsiaTheme="minorEastAsia"/>
                <w:lang w:eastAsia="ar-SA"/>
              </w:rPr>
            </w:pPr>
            <w:r w:rsidRPr="00C92D04">
              <w:rPr>
                <w:rFonts w:eastAsiaTheme="minorEastAsia"/>
                <w:lang w:eastAsia="ar-SA"/>
              </w:rPr>
              <w:t>Output</w:t>
            </w:r>
          </w:p>
        </w:tc>
        <w:tc>
          <w:tcPr>
            <w:tcW w:w="3945" w:type="dxa"/>
            <w:shd w:val="clear" w:color="auto" w:fill="DBE5F1" w:themeFill="accent1" w:themeFillTint="33"/>
          </w:tcPr>
          <w:p w14:paraId="084A1997" w14:textId="77777777" w:rsidR="00C92D04" w:rsidRPr="00C92D04" w:rsidRDefault="00C92D04" w:rsidP="00C92D04">
            <w:pPr>
              <w:autoSpaceDE w:val="0"/>
              <w:spacing w:after="120"/>
              <w:contextualSpacing/>
              <w:rPr>
                <w:rFonts w:eastAsiaTheme="minorEastAsia"/>
                <w:lang w:eastAsia="ar-SA"/>
              </w:rPr>
            </w:pPr>
            <w:r w:rsidRPr="00C92D04">
              <w:rPr>
                <w:rFonts w:eastAsiaTheme="minorEastAsia"/>
                <w:lang w:eastAsia="ar-SA"/>
              </w:rPr>
              <w:t>Fourier component L water-leaving, Stokes s, discrete ordinate j, solar zenith b</w:t>
            </w:r>
          </w:p>
        </w:tc>
      </w:tr>
      <w:tr w:rsidR="00C92D04" w:rsidRPr="00C92D04" w14:paraId="2F84AD6B" w14:textId="77777777" w:rsidTr="001B3988">
        <w:trPr>
          <w:trHeight w:val="288"/>
        </w:trPr>
        <w:tc>
          <w:tcPr>
            <w:tcW w:w="3361" w:type="dxa"/>
            <w:shd w:val="clear" w:color="auto" w:fill="DBE5F1" w:themeFill="accent1" w:themeFillTint="33"/>
          </w:tcPr>
          <w:p w14:paraId="1312532A" w14:textId="77777777" w:rsidR="00C92D04" w:rsidRPr="00C92D04" w:rsidRDefault="00C92D04" w:rsidP="00C92D04">
            <w:pPr>
              <w:autoSpaceDE w:val="0"/>
              <w:spacing w:after="120"/>
              <w:contextualSpacing/>
              <w:rPr>
                <w:rFonts w:eastAsiaTheme="minorEastAsia"/>
                <w:lang w:eastAsia="ar-SA"/>
              </w:rPr>
            </w:pPr>
            <w:r w:rsidRPr="00C92D04">
              <w:rPr>
                <w:rFonts w:eastAsiaTheme="minorEastAsia"/>
                <w:lang w:eastAsia="ar-SA"/>
              </w:rPr>
              <w:t>WLADJUSTED_F_User_0(</w:t>
            </w:r>
            <w:proofErr w:type="spellStart"/>
            <w:proofErr w:type="gramStart"/>
            <w:r w:rsidRPr="00C92D04">
              <w:rPr>
                <w:rFonts w:eastAsiaTheme="minorEastAsia"/>
                <w:lang w:eastAsia="ar-SA"/>
              </w:rPr>
              <w:t>L,s</w:t>
            </w:r>
            <w:proofErr w:type="gramEnd"/>
            <w:r w:rsidRPr="00C92D04">
              <w:rPr>
                <w:rFonts w:eastAsiaTheme="minorEastAsia"/>
                <w:lang w:eastAsia="ar-SA"/>
              </w:rPr>
              <w:t>,m,b</w:t>
            </w:r>
            <w:proofErr w:type="spellEnd"/>
            <w:r w:rsidRPr="00C92D04">
              <w:rPr>
                <w:rFonts w:eastAsiaTheme="minorEastAsia"/>
                <w:lang w:eastAsia="ar-SA"/>
              </w:rPr>
              <w:t>)</w:t>
            </w:r>
          </w:p>
        </w:tc>
        <w:tc>
          <w:tcPr>
            <w:tcW w:w="973" w:type="dxa"/>
            <w:shd w:val="clear" w:color="auto" w:fill="DBE5F1" w:themeFill="accent1" w:themeFillTint="33"/>
          </w:tcPr>
          <w:p w14:paraId="410D3F49" w14:textId="77777777" w:rsidR="00C92D04" w:rsidRPr="00C92D04" w:rsidRDefault="00C92D04" w:rsidP="00C92D04">
            <w:pPr>
              <w:autoSpaceDE w:val="0"/>
              <w:spacing w:after="120"/>
              <w:contextualSpacing/>
              <w:rPr>
                <w:rFonts w:eastAsiaTheme="minorEastAsia"/>
                <w:lang w:eastAsia="ar-SA"/>
              </w:rPr>
            </w:pPr>
            <w:r w:rsidRPr="00C92D04">
              <w:rPr>
                <w:rFonts w:eastAsiaTheme="minorEastAsia"/>
                <w:lang w:eastAsia="ar-SA"/>
              </w:rPr>
              <w:t>Real*8</w:t>
            </w:r>
          </w:p>
        </w:tc>
        <w:tc>
          <w:tcPr>
            <w:tcW w:w="1081" w:type="dxa"/>
            <w:shd w:val="clear" w:color="auto" w:fill="DBE5F1" w:themeFill="accent1" w:themeFillTint="33"/>
          </w:tcPr>
          <w:p w14:paraId="3441A2DF" w14:textId="77777777" w:rsidR="00C92D04" w:rsidRPr="00C92D04" w:rsidRDefault="00C92D04" w:rsidP="00C92D04">
            <w:pPr>
              <w:autoSpaceDE w:val="0"/>
              <w:spacing w:after="120"/>
              <w:contextualSpacing/>
              <w:rPr>
                <w:rFonts w:eastAsiaTheme="minorEastAsia"/>
                <w:lang w:eastAsia="ar-SA"/>
              </w:rPr>
            </w:pPr>
            <w:r w:rsidRPr="00C92D04">
              <w:rPr>
                <w:rFonts w:eastAsiaTheme="minorEastAsia"/>
                <w:lang w:eastAsia="ar-SA"/>
              </w:rPr>
              <w:t>Output</w:t>
            </w:r>
          </w:p>
        </w:tc>
        <w:tc>
          <w:tcPr>
            <w:tcW w:w="3945" w:type="dxa"/>
            <w:shd w:val="clear" w:color="auto" w:fill="DBE5F1" w:themeFill="accent1" w:themeFillTint="33"/>
          </w:tcPr>
          <w:p w14:paraId="55120633" w14:textId="77777777" w:rsidR="00C92D04" w:rsidRPr="00C92D04" w:rsidRDefault="00C92D04" w:rsidP="00C92D04">
            <w:pPr>
              <w:autoSpaceDE w:val="0"/>
              <w:spacing w:after="120"/>
              <w:contextualSpacing/>
              <w:rPr>
                <w:rFonts w:eastAsiaTheme="minorEastAsia"/>
                <w:lang w:eastAsia="ar-SA"/>
              </w:rPr>
            </w:pPr>
            <w:r w:rsidRPr="00C92D04">
              <w:rPr>
                <w:rFonts w:eastAsiaTheme="minorEastAsia"/>
                <w:lang w:eastAsia="ar-SA"/>
              </w:rPr>
              <w:t>Fourier component L water-leaving, Stokes s, user angle m, solar zenith b</w:t>
            </w:r>
          </w:p>
        </w:tc>
      </w:tr>
    </w:tbl>
    <w:p w14:paraId="0FFDA203" w14:textId="77777777"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w:p>
    <w:p w14:paraId="103D1327" w14:textId="77777777"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4"/>
          <w:szCs w:val="24"/>
          <w:lang w:eastAsia="ar-SA"/>
        </w:rPr>
      </w:pPr>
      <w:r w:rsidRPr="00C92D04">
        <w:rPr>
          <w:rFonts w:ascii="Times New Roman" w:eastAsiaTheme="minorEastAsia" w:hAnsi="Times New Roman" w:cs="Times New Roman"/>
          <w:sz w:val="24"/>
          <w:lang w:eastAsia="ar-SA"/>
        </w:rPr>
        <w:t>The second option controls the basic water-leaving input. There is a single Boolean flag DO_EXTERNAL_WLEAVE, which has been added to the “</w:t>
      </w:r>
      <w:proofErr w:type="spellStart"/>
      <w:r w:rsidRPr="00C92D04">
        <w:rPr>
          <w:rFonts w:ascii="Times New Roman" w:eastAsiaTheme="minorEastAsia" w:hAnsi="Times New Roman" w:cs="Times New Roman"/>
          <w:sz w:val="24"/>
          <w:lang w:eastAsia="ar-SA"/>
        </w:rPr>
        <w:t>VLIDORT_ModIn</w:t>
      </w:r>
      <w:proofErr w:type="spellEnd"/>
      <w:r w:rsidRPr="00C92D04">
        <w:rPr>
          <w:rFonts w:ascii="Times New Roman" w:eastAsiaTheme="minorEastAsia" w:hAnsi="Times New Roman" w:cs="Times New Roman"/>
          <w:sz w:val="24"/>
          <w:lang w:eastAsia="ar-SA"/>
        </w:rPr>
        <w:t xml:space="preserve">” type structure for </w:t>
      </w:r>
      <w:proofErr w:type="gramStart"/>
      <w:r w:rsidRPr="00C92D04">
        <w:rPr>
          <w:rFonts w:ascii="Times New Roman" w:eastAsiaTheme="minorEastAsia" w:hAnsi="Times New Roman" w:cs="Times New Roman"/>
          <w:sz w:val="24"/>
          <w:lang w:eastAsia="ar-SA"/>
        </w:rPr>
        <w:t>Intent(</w:t>
      </w:r>
      <w:proofErr w:type="spellStart"/>
      <w:proofErr w:type="gramEnd"/>
      <w:r w:rsidRPr="00C92D04">
        <w:rPr>
          <w:rFonts w:ascii="Times New Roman" w:eastAsiaTheme="minorEastAsia" w:hAnsi="Times New Roman" w:cs="Times New Roman"/>
          <w:sz w:val="24"/>
          <w:lang w:eastAsia="ar-SA"/>
        </w:rPr>
        <w:t>InOut</w:t>
      </w:r>
      <w:proofErr w:type="spellEnd"/>
      <w:r w:rsidRPr="00C92D04">
        <w:rPr>
          <w:rFonts w:ascii="Times New Roman" w:eastAsiaTheme="minorEastAsia" w:hAnsi="Times New Roman" w:cs="Times New Roman"/>
          <w:sz w:val="24"/>
          <w:lang w:eastAsia="ar-SA"/>
        </w:rPr>
        <w:t xml:space="preserve">) input variables. If set, this flag indicates that the VLIDORT water-leaving arrays have been created from an external source (instead of creation from scratch using the VSLEAVE supplement). The user must supply these input arrays into VLIDORT (using the correct format) – the point here is that the actual water-leaving stuff comes from somewhere else (another model or an external source such as MODIS). The simplest application here is to give VLIDORT a single </w:t>
      </w:r>
      <w:r w:rsidRPr="00C92D04">
        <w:rPr>
          <w:rFonts w:ascii="Times New Roman" w:eastAsiaTheme="minorEastAsia" w:hAnsi="Times New Roman" w:cs="Times New Roman"/>
          <w:sz w:val="24"/>
          <w:lang w:eastAsia="ar-SA"/>
        </w:rPr>
        <w:lastRenderedPageBreak/>
        <w:t xml:space="preserve">isotropic surface leaving input. When this option is in force, there will be no coupling adjustment for self-consistency (the assumption here is that the input has already been adjusted before entry into VLIDORT). This option was tested by first calling VLIDORT with conventional VSLEAVE-created water-leaving inputs and using the DO_WLADJUSTED_OUTPUT flag to output the adjusted results. These results are then copied back into the VLIDORT input arrays and VLIDORT is called again, this time with the DO_EXTERNAL_WLEAVE flag set. The end-product VLIDORT results from these two calls are the same. The two flags are mutually exclusive, and a check has been introduced for this eventuality. Table 6.2 has the details of these two flags, and the output type structure.  </w:t>
      </w:r>
      <w:r w:rsidRPr="00C92D04">
        <w:rPr>
          <w:rFonts w:cs="Times New Roman"/>
          <w:szCs w:val="24"/>
        </w:rPr>
        <w:t xml:space="preserve"> </w:t>
      </w:r>
      <w:r w:rsidRPr="00C92D04">
        <w:rPr>
          <w:rFonts w:ascii="Times New Roman" w:hAnsi="Times New Roman" w:cs="Times New Roman"/>
          <w:sz w:val="24"/>
          <w:szCs w:val="24"/>
        </w:rPr>
        <w:t>Table 6.2 gives the character strings used in the LIDORT input configuration file to define the two inputs in Table 6.1.</w:t>
      </w:r>
    </w:p>
    <w:p w14:paraId="12146C47" w14:textId="77777777"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w:p>
    <w:p w14:paraId="348AA09B" w14:textId="77777777" w:rsidR="00C92D04" w:rsidRPr="00C92D04" w:rsidRDefault="00C92D04" w:rsidP="00C92D04">
      <w:pPr>
        <w:suppressAutoHyphens/>
        <w:autoSpaceDE w:val="0"/>
        <w:spacing w:after="0" w:line="240" w:lineRule="auto"/>
        <w:jc w:val="center"/>
        <w:rPr>
          <w:rFonts w:ascii="Times New Roman" w:eastAsia="Times" w:hAnsi="Times New Roman" w:cs="Times"/>
          <w:sz w:val="24"/>
          <w:lang w:eastAsia="ar-SA"/>
        </w:rPr>
      </w:pPr>
      <w:r w:rsidRPr="00C92D04">
        <w:rPr>
          <w:rFonts w:ascii="Times New Roman" w:eastAsia="Times" w:hAnsi="Times New Roman" w:cs="Times"/>
          <w:b/>
          <w:sz w:val="24"/>
          <w:lang w:eastAsia="ar-SA"/>
        </w:rPr>
        <w:t>Table 6.2</w:t>
      </w:r>
      <w:r w:rsidRPr="00C92D04">
        <w:rPr>
          <w:rFonts w:ascii="Times New Roman" w:eastAsia="Times" w:hAnsi="Times New Roman" w:cs="Times"/>
          <w:sz w:val="24"/>
          <w:lang w:eastAsia="ar-SA"/>
        </w:rPr>
        <w:t xml:space="preserve">: File-read Character strings for </w:t>
      </w:r>
      <w:r w:rsidRPr="00C92D04">
        <w:rPr>
          <w:rFonts w:ascii="Times New Roman" w:hAnsi="Times New Roman" w:cs="Times New Roman"/>
          <w:sz w:val="24"/>
          <w:szCs w:val="24"/>
        </w:rPr>
        <w:t>the above water-leaving</w:t>
      </w:r>
      <w:r w:rsidRPr="00C92D04">
        <w:rPr>
          <w:rFonts w:ascii="Times New Roman" w:eastAsia="Times" w:hAnsi="Times New Roman" w:cs="Times"/>
          <w:color w:val="0000FF"/>
          <w:sz w:val="24"/>
          <w:lang w:eastAsia="ar-SA"/>
        </w:rPr>
        <w:t xml:space="preserve"> </w:t>
      </w:r>
      <w:r w:rsidRPr="00C92D04">
        <w:rPr>
          <w:rFonts w:ascii="Times New Roman" w:eastAsia="Times" w:hAnsi="Times New Roman" w:cs="Times"/>
          <w:sz w:val="24"/>
          <w:lang w:eastAsia="ar-SA"/>
        </w:rPr>
        <w:t>variables (Table 6.1)</w:t>
      </w:r>
    </w:p>
    <w:tbl>
      <w:tblPr>
        <w:tblW w:w="9360" w:type="dxa"/>
        <w:tblInd w:w="130" w:type="dxa"/>
        <w:tblLayout w:type="fixed"/>
        <w:tblCellMar>
          <w:left w:w="130" w:type="dxa"/>
          <w:right w:w="130" w:type="dxa"/>
        </w:tblCellMar>
        <w:tblLook w:val="0000" w:firstRow="0" w:lastRow="0" w:firstColumn="0" w:lastColumn="0" w:noHBand="0" w:noVBand="0"/>
      </w:tblPr>
      <w:tblGrid>
        <w:gridCol w:w="3060"/>
        <w:gridCol w:w="900"/>
        <w:gridCol w:w="5400"/>
      </w:tblGrid>
      <w:tr w:rsidR="00C92D04" w:rsidRPr="00C92D04" w14:paraId="65AD0CB6" w14:textId="77777777" w:rsidTr="001B3988">
        <w:trPr>
          <w:trHeight w:hRule="exact" w:val="432"/>
        </w:trPr>
        <w:tc>
          <w:tcPr>
            <w:tcW w:w="3060" w:type="dxa"/>
            <w:tcBorders>
              <w:top w:val="single" w:sz="4" w:space="0" w:color="000000"/>
              <w:left w:val="single" w:sz="4" w:space="0" w:color="000000"/>
              <w:bottom w:val="single" w:sz="4" w:space="0" w:color="000000"/>
            </w:tcBorders>
            <w:vAlign w:val="center"/>
          </w:tcPr>
          <w:p w14:paraId="454038B8" w14:textId="77777777" w:rsidR="00C92D04" w:rsidRPr="00C92D04" w:rsidRDefault="00C92D04" w:rsidP="00C92D04">
            <w:pPr>
              <w:tabs>
                <w:tab w:val="left" w:pos="6372"/>
              </w:tabs>
              <w:suppressAutoHyphens/>
              <w:autoSpaceDE w:val="0"/>
              <w:snapToGrid w:val="0"/>
              <w:spacing w:after="0" w:line="240" w:lineRule="auto"/>
              <w:jc w:val="center"/>
              <w:rPr>
                <w:rFonts w:ascii="Times New Roman" w:eastAsia="Times New Roman" w:hAnsi="Times New Roman" w:cs="Times"/>
                <w:bCs/>
                <w:i/>
                <w:lang w:eastAsia="ar-SA"/>
              </w:rPr>
            </w:pPr>
            <w:r w:rsidRPr="00C92D04">
              <w:rPr>
                <w:rFonts w:ascii="Times New Roman" w:eastAsia="Times New Roman" w:hAnsi="Times New Roman" w:cs="Times"/>
                <w:bCs/>
                <w:i/>
                <w:lang w:eastAsia="ar-SA"/>
              </w:rPr>
              <w:t>Name</w:t>
            </w:r>
          </w:p>
        </w:tc>
        <w:tc>
          <w:tcPr>
            <w:tcW w:w="900" w:type="dxa"/>
            <w:tcBorders>
              <w:top w:val="single" w:sz="4" w:space="0" w:color="000000"/>
              <w:left w:val="single" w:sz="4" w:space="0" w:color="000000"/>
              <w:bottom w:val="single" w:sz="4" w:space="0" w:color="000000"/>
            </w:tcBorders>
            <w:vAlign w:val="center"/>
          </w:tcPr>
          <w:p w14:paraId="4BCCBF96" w14:textId="77777777" w:rsidR="00C92D04" w:rsidRPr="00C92D04" w:rsidRDefault="00C92D04" w:rsidP="00C92D04">
            <w:pPr>
              <w:tabs>
                <w:tab w:val="left" w:pos="6372"/>
              </w:tabs>
              <w:suppressAutoHyphens/>
              <w:autoSpaceDE w:val="0"/>
              <w:snapToGrid w:val="0"/>
              <w:spacing w:after="0" w:line="240" w:lineRule="auto"/>
              <w:jc w:val="center"/>
              <w:rPr>
                <w:rFonts w:ascii="Times New Roman" w:eastAsia="Times New Roman" w:hAnsi="Times New Roman" w:cs="Times"/>
                <w:bCs/>
                <w:i/>
                <w:lang w:eastAsia="ar-SA"/>
              </w:rPr>
            </w:pPr>
            <w:r w:rsidRPr="00C92D04">
              <w:rPr>
                <w:rFonts w:ascii="Times New Roman" w:eastAsia="Times New Roman" w:hAnsi="Times New Roman" w:cs="Times"/>
                <w:bCs/>
                <w:i/>
                <w:lang w:eastAsia="ar-SA"/>
              </w:rPr>
              <w:t>Kind</w:t>
            </w:r>
          </w:p>
        </w:tc>
        <w:tc>
          <w:tcPr>
            <w:tcW w:w="5400" w:type="dxa"/>
            <w:tcBorders>
              <w:top w:val="single" w:sz="4" w:space="0" w:color="000000"/>
              <w:left w:val="single" w:sz="4" w:space="0" w:color="000000"/>
              <w:bottom w:val="single" w:sz="4" w:space="0" w:color="000000"/>
              <w:right w:val="single" w:sz="4" w:space="0" w:color="000000"/>
            </w:tcBorders>
            <w:vAlign w:val="center"/>
          </w:tcPr>
          <w:p w14:paraId="08DEC80B" w14:textId="77777777" w:rsidR="00C92D04" w:rsidRPr="00C92D04" w:rsidRDefault="00C92D04" w:rsidP="00C92D04">
            <w:pPr>
              <w:tabs>
                <w:tab w:val="left" w:pos="6372"/>
              </w:tabs>
              <w:suppressAutoHyphens/>
              <w:autoSpaceDE w:val="0"/>
              <w:snapToGrid w:val="0"/>
              <w:spacing w:after="0" w:line="240" w:lineRule="auto"/>
              <w:jc w:val="center"/>
              <w:rPr>
                <w:rFonts w:ascii="Times New Roman" w:eastAsia="Times New Roman" w:hAnsi="Times New Roman" w:cs="Times"/>
                <w:bCs/>
                <w:i/>
                <w:lang w:eastAsia="ar-SA"/>
              </w:rPr>
            </w:pPr>
            <w:r w:rsidRPr="00C92D04">
              <w:rPr>
                <w:rFonts w:ascii="Times New Roman" w:eastAsia="Times New Roman" w:hAnsi="Times New Roman" w:cs="Times"/>
                <w:bCs/>
                <w:i/>
                <w:lang w:eastAsia="ar-SA"/>
              </w:rPr>
              <w:t>Character string in Configuration file</w:t>
            </w:r>
          </w:p>
        </w:tc>
      </w:tr>
      <w:tr w:rsidR="00C92D04" w:rsidRPr="00C92D04" w14:paraId="640862FB" w14:textId="77777777" w:rsidTr="001B3988">
        <w:tc>
          <w:tcPr>
            <w:tcW w:w="3060" w:type="dxa"/>
            <w:tcBorders>
              <w:left w:val="single" w:sz="4" w:space="0" w:color="000000"/>
              <w:bottom w:val="single" w:sz="4" w:space="0" w:color="000000"/>
            </w:tcBorders>
            <w:shd w:val="clear" w:color="auto" w:fill="FDE9D9" w:themeFill="accent6" w:themeFillTint="33"/>
            <w:tcMar>
              <w:left w:w="108" w:type="dxa"/>
              <w:right w:w="108" w:type="dxa"/>
            </w:tcMar>
          </w:tcPr>
          <w:p w14:paraId="3ACD7D3B" w14:textId="77777777" w:rsidR="00C92D04" w:rsidRPr="00C92D04" w:rsidRDefault="00C92D04" w:rsidP="00C92D04">
            <w:pPr>
              <w:tabs>
                <w:tab w:val="left" w:pos="6372"/>
              </w:tabs>
              <w:suppressAutoHyphens/>
              <w:autoSpaceDE w:val="0"/>
              <w:snapToGrid w:val="0"/>
              <w:spacing w:after="0" w:line="240" w:lineRule="auto"/>
              <w:jc w:val="both"/>
              <w:rPr>
                <w:rFonts w:ascii="Times New Roman" w:eastAsia="Times New Roman" w:hAnsi="Times New Roman" w:cs="Times New Roman"/>
                <w:bCs/>
                <w:sz w:val="20"/>
                <w:szCs w:val="20"/>
                <w:lang w:eastAsia="ar-SA"/>
              </w:rPr>
            </w:pPr>
            <w:r w:rsidRPr="00C92D04">
              <w:rPr>
                <w:rFonts w:ascii="Times New Roman" w:eastAsia="Times New Roman" w:hAnsi="Times New Roman" w:cs="Times New Roman"/>
                <w:bCs/>
                <w:sz w:val="20"/>
              </w:rPr>
              <w:t>DO_WLADJUSTED_OUTPUT</w:t>
            </w:r>
          </w:p>
        </w:tc>
        <w:tc>
          <w:tcPr>
            <w:tcW w:w="900" w:type="dxa"/>
            <w:tcBorders>
              <w:left w:val="single" w:sz="4" w:space="0" w:color="000000"/>
              <w:bottom w:val="single" w:sz="4" w:space="0" w:color="000000"/>
            </w:tcBorders>
            <w:shd w:val="clear" w:color="auto" w:fill="FDE9D9" w:themeFill="accent6" w:themeFillTint="33"/>
            <w:tcMar>
              <w:left w:w="108" w:type="dxa"/>
              <w:right w:w="108" w:type="dxa"/>
            </w:tcMar>
          </w:tcPr>
          <w:p w14:paraId="784A1579" w14:textId="77777777" w:rsidR="00C92D04" w:rsidRPr="00C92D04" w:rsidRDefault="00C92D04" w:rsidP="00C92D04">
            <w:pPr>
              <w:tabs>
                <w:tab w:val="left" w:pos="6372"/>
              </w:tabs>
              <w:suppressAutoHyphens/>
              <w:autoSpaceDE w:val="0"/>
              <w:snapToGrid w:val="0"/>
              <w:spacing w:after="0" w:line="240" w:lineRule="auto"/>
              <w:jc w:val="center"/>
              <w:rPr>
                <w:rFonts w:ascii="Times New Roman" w:eastAsia="Times New Roman" w:hAnsi="Times New Roman" w:cs="Times New Roman"/>
                <w:bCs/>
                <w:sz w:val="20"/>
                <w:lang w:eastAsia="ar-SA"/>
              </w:rPr>
            </w:pPr>
            <w:r w:rsidRPr="00C92D04">
              <w:rPr>
                <w:rFonts w:ascii="Times New Roman" w:eastAsia="Times New Roman" w:hAnsi="Times New Roman" w:cs="Times New Roman"/>
                <w:bCs/>
                <w:sz w:val="20"/>
                <w:lang w:eastAsia="ar-SA"/>
              </w:rPr>
              <w:t xml:space="preserve">Logical </w:t>
            </w:r>
          </w:p>
        </w:tc>
        <w:tc>
          <w:tcPr>
            <w:tcW w:w="5400" w:type="dxa"/>
            <w:tcBorders>
              <w:left w:val="single" w:sz="4" w:space="0" w:color="000000"/>
              <w:bottom w:val="single" w:sz="4" w:space="0" w:color="000000"/>
              <w:right w:val="single" w:sz="4" w:space="0" w:color="000000"/>
            </w:tcBorders>
            <w:shd w:val="clear" w:color="auto" w:fill="FDE9D9" w:themeFill="accent6" w:themeFillTint="33"/>
            <w:tcMar>
              <w:left w:w="108" w:type="dxa"/>
              <w:right w:w="108" w:type="dxa"/>
            </w:tcMar>
          </w:tcPr>
          <w:p w14:paraId="4D26C961" w14:textId="77777777" w:rsidR="00C92D04" w:rsidRPr="00C92D04" w:rsidRDefault="00C92D04" w:rsidP="00C92D04">
            <w:pPr>
              <w:tabs>
                <w:tab w:val="left" w:pos="6372"/>
              </w:tabs>
              <w:suppressAutoHyphens/>
              <w:autoSpaceDE w:val="0"/>
              <w:snapToGrid w:val="0"/>
              <w:spacing w:before="100" w:beforeAutospacing="1" w:after="100" w:afterAutospacing="1" w:line="240" w:lineRule="auto"/>
              <w:ind w:left="12" w:hanging="12"/>
              <w:rPr>
                <w:rFonts w:ascii="Verdana" w:eastAsia="Times New Roman" w:hAnsi="Verdana" w:cs="Times"/>
                <w:bCs/>
                <w:sz w:val="20"/>
                <w:szCs w:val="20"/>
                <w:lang w:eastAsia="ar-SA"/>
              </w:rPr>
            </w:pPr>
            <w:r w:rsidRPr="00C92D04">
              <w:rPr>
                <w:rFonts w:ascii="Verdana" w:eastAsia="Times New Roman" w:hAnsi="Verdana" w:cs="Times"/>
                <w:bCs/>
                <w:sz w:val="20"/>
                <w:szCs w:val="20"/>
                <w:lang w:eastAsia="ar-SA"/>
              </w:rPr>
              <w:t>Flag for output of transmittance-adjusted water-leaving radiances</w:t>
            </w:r>
          </w:p>
        </w:tc>
      </w:tr>
      <w:tr w:rsidR="00C92D04" w:rsidRPr="00C92D04" w14:paraId="56D81DEF" w14:textId="77777777" w:rsidTr="001B3988">
        <w:tc>
          <w:tcPr>
            <w:tcW w:w="3060" w:type="dxa"/>
            <w:tcBorders>
              <w:left w:val="single" w:sz="4" w:space="0" w:color="000000"/>
              <w:bottom w:val="single" w:sz="4" w:space="0" w:color="000000"/>
            </w:tcBorders>
            <w:shd w:val="clear" w:color="auto" w:fill="FDE9D9" w:themeFill="accent6" w:themeFillTint="33"/>
            <w:tcMar>
              <w:left w:w="108" w:type="dxa"/>
              <w:right w:w="108" w:type="dxa"/>
            </w:tcMar>
          </w:tcPr>
          <w:p w14:paraId="30CA21BC" w14:textId="77777777" w:rsidR="00C92D04" w:rsidRPr="00C92D04" w:rsidRDefault="00C92D04" w:rsidP="00C92D04">
            <w:pPr>
              <w:tabs>
                <w:tab w:val="left" w:pos="6372"/>
              </w:tabs>
              <w:suppressAutoHyphens/>
              <w:autoSpaceDE w:val="0"/>
              <w:snapToGrid w:val="0"/>
              <w:spacing w:after="0" w:line="240" w:lineRule="auto"/>
              <w:jc w:val="both"/>
              <w:rPr>
                <w:rFonts w:ascii="Times New Roman" w:eastAsia="Times New Roman" w:hAnsi="Times New Roman" w:cs="Times New Roman"/>
                <w:bCs/>
                <w:sz w:val="20"/>
                <w:szCs w:val="20"/>
                <w:lang w:eastAsia="ar-SA"/>
              </w:rPr>
            </w:pPr>
            <w:r w:rsidRPr="00C92D04">
              <w:rPr>
                <w:rFonts w:ascii="Times New Roman" w:eastAsia="Times New Roman" w:hAnsi="Times New Roman" w:cs="Times New Roman"/>
                <w:bCs/>
                <w:sz w:val="20"/>
              </w:rPr>
              <w:t>DO_EXTERNAL_WLEAVE</w:t>
            </w:r>
          </w:p>
        </w:tc>
        <w:tc>
          <w:tcPr>
            <w:tcW w:w="900" w:type="dxa"/>
            <w:tcBorders>
              <w:left w:val="single" w:sz="4" w:space="0" w:color="000000"/>
              <w:bottom w:val="single" w:sz="4" w:space="0" w:color="000000"/>
            </w:tcBorders>
            <w:shd w:val="clear" w:color="auto" w:fill="FDE9D9" w:themeFill="accent6" w:themeFillTint="33"/>
            <w:tcMar>
              <w:left w:w="108" w:type="dxa"/>
              <w:right w:w="108" w:type="dxa"/>
            </w:tcMar>
          </w:tcPr>
          <w:p w14:paraId="557CE803" w14:textId="77777777" w:rsidR="00C92D04" w:rsidRPr="00C92D04" w:rsidRDefault="00C92D04" w:rsidP="00C92D04">
            <w:pPr>
              <w:tabs>
                <w:tab w:val="left" w:pos="6372"/>
              </w:tabs>
              <w:suppressAutoHyphens/>
              <w:autoSpaceDE w:val="0"/>
              <w:snapToGrid w:val="0"/>
              <w:spacing w:after="0" w:line="240" w:lineRule="auto"/>
              <w:jc w:val="center"/>
              <w:rPr>
                <w:rFonts w:ascii="Times New Roman" w:eastAsia="Times New Roman" w:hAnsi="Times New Roman" w:cs="Times New Roman"/>
                <w:bCs/>
                <w:sz w:val="20"/>
                <w:lang w:eastAsia="ar-SA"/>
              </w:rPr>
            </w:pPr>
            <w:r w:rsidRPr="00C92D04">
              <w:rPr>
                <w:rFonts w:ascii="Times New Roman" w:eastAsia="Times New Roman" w:hAnsi="Times New Roman" w:cs="Times New Roman"/>
                <w:bCs/>
                <w:sz w:val="20"/>
                <w:lang w:eastAsia="ar-SA"/>
              </w:rPr>
              <w:t>Logical</w:t>
            </w:r>
          </w:p>
        </w:tc>
        <w:tc>
          <w:tcPr>
            <w:tcW w:w="5400" w:type="dxa"/>
            <w:tcBorders>
              <w:left w:val="single" w:sz="4" w:space="0" w:color="000000"/>
              <w:bottom w:val="single" w:sz="4" w:space="0" w:color="000000"/>
              <w:right w:val="single" w:sz="4" w:space="0" w:color="000000"/>
            </w:tcBorders>
            <w:shd w:val="clear" w:color="auto" w:fill="FDE9D9" w:themeFill="accent6" w:themeFillTint="33"/>
            <w:tcMar>
              <w:left w:w="108" w:type="dxa"/>
              <w:right w:w="108" w:type="dxa"/>
            </w:tcMar>
          </w:tcPr>
          <w:p w14:paraId="33DD9634" w14:textId="77777777" w:rsidR="00C92D04" w:rsidRPr="00C92D04" w:rsidRDefault="00C92D04" w:rsidP="00C92D04">
            <w:pPr>
              <w:tabs>
                <w:tab w:val="left" w:pos="6372"/>
              </w:tabs>
              <w:suppressAutoHyphens/>
              <w:autoSpaceDE w:val="0"/>
              <w:snapToGrid w:val="0"/>
              <w:spacing w:after="0" w:line="240" w:lineRule="auto"/>
              <w:rPr>
                <w:rFonts w:ascii="Verdana" w:eastAsia="Times New Roman" w:hAnsi="Verdana" w:cs="Times"/>
                <w:bCs/>
                <w:sz w:val="20"/>
                <w:lang w:eastAsia="ar-SA"/>
              </w:rPr>
            </w:pPr>
            <w:r w:rsidRPr="00C92D04">
              <w:rPr>
                <w:rFonts w:ascii="Verdana" w:eastAsia="Times New Roman" w:hAnsi="Verdana" w:cs="Times"/>
                <w:bCs/>
                <w:sz w:val="20"/>
                <w:lang w:eastAsia="ar-SA"/>
              </w:rPr>
              <w:t>Do external water-leaving production?</w:t>
            </w:r>
          </w:p>
        </w:tc>
      </w:tr>
    </w:tbl>
    <w:p w14:paraId="3C0139E2" w14:textId="77777777"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w:p>
    <w:p w14:paraId="161667B3" w14:textId="77777777"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i/>
          <w:sz w:val="24"/>
          <w:u w:val="single"/>
          <w:lang w:eastAsia="ar-SA"/>
        </w:rPr>
        <w:t>Remark</w:t>
      </w:r>
      <w:r w:rsidRPr="00C92D04">
        <w:rPr>
          <w:rFonts w:ascii="Times New Roman" w:eastAsiaTheme="minorEastAsia" w:hAnsi="Times New Roman" w:cs="Times New Roman"/>
          <w:sz w:val="24"/>
          <w:lang w:eastAsia="ar-SA"/>
        </w:rPr>
        <w:t xml:space="preserve">. A request is also under consideration for the introduction of a scaling factor for BRDF and SLEAVE supplement output. For BRDFs, this scaling factor would represent an adjustment of the albedo derived from the </w:t>
      </w:r>
      <w:proofErr w:type="gramStart"/>
      <w:r w:rsidRPr="00C92D04">
        <w:rPr>
          <w:rFonts w:ascii="Times New Roman" w:eastAsiaTheme="minorEastAsia" w:hAnsi="Times New Roman" w:cs="Times New Roman"/>
          <w:sz w:val="24"/>
          <w:lang w:eastAsia="ar-SA"/>
        </w:rPr>
        <w:t>kernel-calculated</w:t>
      </w:r>
      <w:proofErr w:type="gramEnd"/>
      <w:r w:rsidRPr="00C92D04">
        <w:rPr>
          <w:rFonts w:ascii="Times New Roman" w:eastAsiaTheme="minorEastAsia" w:hAnsi="Times New Roman" w:cs="Times New Roman"/>
          <w:sz w:val="24"/>
          <w:lang w:eastAsia="ar-SA"/>
        </w:rPr>
        <w:t xml:space="preserve"> BRDF to the magnitude of an outside reflectance such as that from MODIS. A control flag (DO_BRDF_REFLECSCALING) for use of this scaling, and a single-number variable for the scaling (BRDF_REFLECSCALING) have </w:t>
      </w:r>
      <w:r w:rsidR="0058338B" w:rsidRPr="00C92D04">
        <w:rPr>
          <w:rFonts w:ascii="Times New Roman" w:eastAsiaTheme="minorEastAsia" w:hAnsi="Times New Roman" w:cs="Times New Roman"/>
          <w:sz w:val="24"/>
          <w:lang w:eastAsia="ar-SA"/>
        </w:rPr>
        <w:t>been</w:t>
      </w:r>
      <w:r w:rsidRPr="00C92D04">
        <w:rPr>
          <w:rFonts w:ascii="Times New Roman" w:eastAsiaTheme="minorEastAsia" w:hAnsi="Times New Roman" w:cs="Times New Roman"/>
          <w:sz w:val="24"/>
          <w:lang w:eastAsia="ar-SA"/>
        </w:rPr>
        <w:t xml:space="preserve"> introduced in the Input type structure for the VBRDF supplement. Code was introduced to implement this scaling in the VBRDF master modules; this is very similar to the so called “white-sky albedo” scaling already present in the VBRDF supplement. Any type of BRDF scaling requires an </w:t>
      </w:r>
      <w:r w:rsidRPr="00C92D04">
        <w:rPr>
          <w:rFonts w:ascii="Times New Roman" w:eastAsiaTheme="minorEastAsia" w:hAnsi="Times New Roman" w:cs="Times New Roman"/>
          <w:i/>
          <w:sz w:val="24"/>
          <w:u w:val="single"/>
          <w:lang w:eastAsia="ar-SA"/>
        </w:rPr>
        <w:t>internal calculation of spherical albedo</w:t>
      </w:r>
      <w:r w:rsidRPr="00C92D04">
        <w:rPr>
          <w:rFonts w:ascii="Times New Roman" w:eastAsiaTheme="minorEastAsia" w:hAnsi="Times New Roman" w:cs="Times New Roman"/>
          <w:sz w:val="24"/>
          <w:lang w:eastAsia="ar-SA"/>
        </w:rPr>
        <w:t>, so the latter operation will be flagged if the DO_BRDF_REFLECSCALING Boolean flag is set.</w:t>
      </w:r>
    </w:p>
    <w:p w14:paraId="7494F446" w14:textId="77777777" w:rsidR="00C92D04" w:rsidRPr="00C92D04" w:rsidRDefault="00C92D04" w:rsidP="00C92D04">
      <w:pPr>
        <w:keepNext/>
        <w:suppressAutoHyphens/>
        <w:autoSpaceDE w:val="0"/>
        <w:spacing w:before="280" w:after="280" w:line="240" w:lineRule="auto"/>
        <w:outlineLvl w:val="1"/>
        <w:rPr>
          <w:rFonts w:ascii="Times New Roman" w:eastAsiaTheme="minorEastAsia" w:hAnsi="Times New Roman" w:cs="Times New Roman"/>
          <w:b/>
          <w:sz w:val="32"/>
          <w:szCs w:val="20"/>
          <w:lang w:eastAsia="ar-SA"/>
        </w:rPr>
      </w:pPr>
      <w:bookmarkStart w:id="247" w:name="_Toc73510454"/>
      <w:r w:rsidRPr="00C92D04">
        <w:rPr>
          <w:rFonts w:ascii="Times New Roman" w:eastAsiaTheme="minorEastAsia" w:hAnsi="Times New Roman" w:cs="Times New Roman"/>
          <w:b/>
          <w:sz w:val="32"/>
          <w:szCs w:val="20"/>
          <w:lang w:eastAsia="ar-SA"/>
        </w:rPr>
        <w:t>6.3 Planetary Problem in VLIDORT</w:t>
      </w:r>
      <w:bookmarkEnd w:id="247"/>
    </w:p>
    <w:p w14:paraId="116C0EC1" w14:textId="77777777" w:rsidR="00C92D04" w:rsidRPr="00C92D04" w:rsidRDefault="00C92D04" w:rsidP="00C92D04">
      <w:pPr>
        <w:keepNext/>
        <w:suppressAutoHyphens/>
        <w:spacing w:after="120" w:line="240" w:lineRule="auto"/>
        <w:outlineLvl w:val="2"/>
        <w:rPr>
          <w:rFonts w:ascii="Times New Roman" w:eastAsiaTheme="minorEastAsia" w:hAnsi="Times New Roman" w:cs="Times New Roman"/>
          <w:i/>
          <w:sz w:val="28"/>
          <w:szCs w:val="28"/>
          <w:lang w:eastAsia="ar-SA"/>
        </w:rPr>
      </w:pPr>
      <w:bookmarkStart w:id="248" w:name="_Toc73510455"/>
      <w:r w:rsidRPr="00C92D04">
        <w:rPr>
          <w:rFonts w:ascii="Times New Roman" w:eastAsiaTheme="minorEastAsia" w:hAnsi="Times New Roman" w:cs="Times New Roman"/>
          <w:i/>
          <w:sz w:val="28"/>
          <w:szCs w:val="28"/>
          <w:lang w:eastAsia="ar-SA"/>
        </w:rPr>
        <w:t>6.3.1 Implementing the Planetary Problem</w:t>
      </w:r>
      <w:bookmarkEnd w:id="248"/>
    </w:p>
    <w:p w14:paraId="797EB62F" w14:textId="7A4969E9"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There are numerous remote sensing applications using the MLER (Modified Lambertian Equivalent Ratio) concept, in which an albedo is estimated or “inverted” from TOA upwelling radiances (either measured or calculated) using the well-known “plane</w:t>
      </w:r>
      <w:r w:rsidR="00226E83">
        <w:rPr>
          <w:rFonts w:ascii="Times New Roman" w:eastAsiaTheme="minorEastAsia" w:hAnsi="Times New Roman" w:cs="Times New Roman"/>
          <w:sz w:val="24"/>
          <w:lang w:eastAsia="ar-SA"/>
        </w:rPr>
        <w:t>tary prob</w:t>
      </w:r>
      <w:r w:rsidRPr="00C92D04">
        <w:rPr>
          <w:rFonts w:ascii="Times New Roman" w:eastAsiaTheme="minorEastAsia" w:hAnsi="Times New Roman" w:cs="Times New Roman"/>
          <w:sz w:val="24"/>
          <w:lang w:eastAsia="ar-SA"/>
        </w:rPr>
        <w:t>lem” formula:</w:t>
      </w:r>
    </w:p>
    <w:p w14:paraId="0D20327F" w14:textId="77777777"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w:p>
    <w:p w14:paraId="273DEAB6" w14:textId="6D70FB3D" w:rsidR="00C92D04" w:rsidRPr="00C92D04" w:rsidRDefault="00206590" w:rsidP="00C92D04">
      <w:pPr>
        <w:suppressAutoHyphens/>
        <w:autoSpaceDE w:val="0"/>
        <w:spacing w:after="120" w:line="240" w:lineRule="auto"/>
        <w:ind w:firstLine="720"/>
        <w:contextualSpacing/>
        <w:jc w:val="both"/>
        <w:rPr>
          <w:rFonts w:ascii="Times New Roman" w:eastAsiaTheme="minorEastAsia" w:hAnsi="Times New Roman" w:cs="Times New Roman"/>
          <w:sz w:val="24"/>
          <w:lang w:eastAsia="ar-SA"/>
        </w:rPr>
      </w:pP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I</m:t>
            </m:r>
          </m:e>
          <m:sub>
            <m:r>
              <w:rPr>
                <w:rFonts w:ascii="Cambria Math" w:eastAsiaTheme="minorEastAsia" w:hAnsi="Cambria Math" w:cs="Times New Roman"/>
                <w:sz w:val="24"/>
                <w:lang w:eastAsia="ar-SA"/>
              </w:rPr>
              <m:t>R</m:t>
            </m:r>
          </m:sub>
        </m:sSub>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I</m:t>
            </m:r>
          </m:e>
          <m:sub>
            <m:r>
              <w:rPr>
                <w:rFonts w:ascii="Cambria Math" w:eastAsiaTheme="minorEastAsia" w:hAnsi="Cambria Math" w:cs="Times New Roman"/>
                <w:sz w:val="24"/>
                <w:lang w:eastAsia="ar-SA"/>
              </w:rPr>
              <m:t>0</m:t>
            </m:r>
          </m:sub>
        </m:sSub>
        <m:r>
          <w:rPr>
            <w:rFonts w:ascii="Cambria Math" w:eastAsiaTheme="minorEastAsia" w:hAnsi="Cambria Math" w:cs="Times New Roman"/>
            <w:sz w:val="24"/>
            <w:lang w:eastAsia="ar-SA"/>
          </w:rPr>
          <m:t>+</m:t>
        </m:r>
        <m:f>
          <m:fPr>
            <m:ctrlPr>
              <w:rPr>
                <w:rFonts w:ascii="Cambria Math" w:eastAsiaTheme="minorEastAsia" w:hAnsi="Cambria Math" w:cs="Times New Roman"/>
                <w:i/>
                <w:sz w:val="24"/>
                <w:lang w:eastAsia="ar-SA"/>
              </w:rPr>
            </m:ctrlPr>
          </m:fPr>
          <m:num>
            <m:r>
              <w:rPr>
                <w:rFonts w:ascii="Cambria Math" w:eastAsiaTheme="minorEastAsia" w:hAnsi="Cambria Math" w:cs="Times New Roman"/>
                <w:sz w:val="24"/>
                <w:lang w:eastAsia="ar-SA"/>
              </w:rPr>
              <m:t>RT</m:t>
            </m:r>
          </m:num>
          <m:den>
            <m:r>
              <w:rPr>
                <w:rFonts w:ascii="Cambria Math" w:eastAsiaTheme="minorEastAsia" w:hAnsi="Cambria Math" w:cs="Times New Roman"/>
                <w:sz w:val="24"/>
                <w:lang w:eastAsia="ar-SA"/>
              </w:rPr>
              <m:t>1-R</m:t>
            </m:r>
            <m:acc>
              <m:accPr>
                <m:chr m:val="̅"/>
                <m:ctrlPr>
                  <w:rPr>
                    <w:rFonts w:ascii="Cambria Math" w:eastAsiaTheme="minorEastAsia" w:hAnsi="Cambria Math" w:cs="Times New Roman"/>
                    <w:i/>
                    <w:sz w:val="24"/>
                    <w:lang w:eastAsia="ar-SA"/>
                  </w:rPr>
                </m:ctrlPr>
              </m:accPr>
              <m:e>
                <m:r>
                  <w:rPr>
                    <w:rFonts w:ascii="Cambria Math" w:eastAsiaTheme="minorEastAsia" w:hAnsi="Cambria Math" w:cs="Times New Roman"/>
                    <w:sz w:val="24"/>
                    <w:lang w:eastAsia="ar-SA"/>
                  </w:rPr>
                  <m:t>S</m:t>
                </m:r>
              </m:e>
            </m:acc>
          </m:den>
        </m:f>
        <m:r>
          <w:rPr>
            <w:rFonts w:ascii="Cambria Math" w:eastAsiaTheme="minorEastAsia" w:hAnsi="Cambria Math" w:cs="Times New Roman"/>
            <w:sz w:val="24"/>
            <w:lang w:eastAsia="ar-SA"/>
          </w:rPr>
          <m:t>;</m:t>
        </m:r>
      </m:oMath>
      <w:r w:rsidR="00C92D04" w:rsidRPr="00C92D04">
        <w:rPr>
          <w:rFonts w:ascii="Times New Roman" w:eastAsiaTheme="minorEastAsia" w:hAnsi="Times New Roman" w:cs="Times New Roman"/>
          <w:sz w:val="24"/>
          <w:lang w:eastAsia="ar-SA"/>
        </w:rPr>
        <w:tab/>
      </w:r>
      <w:r w:rsidR="00C92D04" w:rsidRPr="00C92D04">
        <w:rPr>
          <w:rFonts w:ascii="Times New Roman" w:eastAsiaTheme="minorEastAsia" w:hAnsi="Times New Roman" w:cs="Times New Roman"/>
          <w:sz w:val="24"/>
          <w:lang w:eastAsia="ar-SA"/>
        </w:rPr>
        <w:tab/>
      </w:r>
      <w:r w:rsidR="00C92D04" w:rsidRPr="00C92D04">
        <w:rPr>
          <w:rFonts w:ascii="Times New Roman" w:eastAsiaTheme="minorEastAsia" w:hAnsi="Times New Roman" w:cs="Times New Roman"/>
          <w:sz w:val="24"/>
          <w:lang w:eastAsia="ar-SA"/>
        </w:rPr>
        <w:tab/>
      </w:r>
      <w:r w:rsidR="00C92D04" w:rsidRPr="00C92D04">
        <w:rPr>
          <w:rFonts w:ascii="Times New Roman" w:eastAsiaTheme="minorEastAsia" w:hAnsi="Times New Roman" w:cs="Times New Roman"/>
          <w:sz w:val="24"/>
          <w:lang w:eastAsia="ar-SA"/>
        </w:rPr>
        <w:tab/>
      </w:r>
      <w:r w:rsidR="00C92D04" w:rsidRPr="00C92D04">
        <w:rPr>
          <w:rFonts w:ascii="Times New Roman" w:eastAsiaTheme="minorEastAsia" w:hAnsi="Times New Roman" w:cs="Times New Roman"/>
          <w:sz w:val="24"/>
          <w:lang w:eastAsia="ar-SA"/>
        </w:rPr>
        <w:tab/>
      </w:r>
      <w:r w:rsidR="00C92D04" w:rsidRPr="00C92D04">
        <w:rPr>
          <w:rFonts w:ascii="Times New Roman" w:eastAsiaTheme="minorEastAsia" w:hAnsi="Times New Roman" w:cs="Times New Roman"/>
          <w:sz w:val="24"/>
          <w:lang w:eastAsia="ar-SA"/>
        </w:rPr>
        <w:tab/>
      </w:r>
      <w:r w:rsidR="00C92D04" w:rsidRPr="00C92D04">
        <w:rPr>
          <w:rFonts w:ascii="Times New Roman" w:eastAsiaTheme="minorEastAsia" w:hAnsi="Times New Roman" w:cs="Times New Roman"/>
          <w:sz w:val="24"/>
          <w:lang w:eastAsia="ar-SA"/>
        </w:rPr>
        <w:tab/>
      </w:r>
      <w:r w:rsidR="00C92D04" w:rsidRPr="00C92D04">
        <w:rPr>
          <w:rFonts w:ascii="Times New Roman" w:eastAsiaTheme="minorEastAsia" w:hAnsi="Times New Roman" w:cs="Times New Roman"/>
          <w:sz w:val="24"/>
          <w:lang w:eastAsia="ar-SA"/>
        </w:rPr>
        <w:tab/>
      </w:r>
      <w:r w:rsidR="005F3465">
        <w:rPr>
          <w:rFonts w:ascii="Times New Roman" w:eastAsiaTheme="minorEastAsia" w:hAnsi="Times New Roman" w:cs="Times New Roman"/>
          <w:sz w:val="24"/>
          <w:lang w:eastAsia="ar-SA"/>
        </w:rPr>
        <w:t xml:space="preserve">  </w:t>
      </w:r>
      <w:r w:rsidR="00C92D04" w:rsidRPr="00C92D04">
        <w:rPr>
          <w:rFonts w:ascii="Times New Roman" w:eastAsiaTheme="minorEastAsia" w:hAnsi="Times New Roman" w:cs="Times New Roman"/>
          <w:sz w:val="24"/>
          <w:lang w:eastAsia="ar-SA"/>
        </w:rPr>
        <w:t xml:space="preserve">    </w:t>
      </w:r>
      <w:r w:rsidR="00D573FE">
        <w:rPr>
          <w:rFonts w:ascii="Times New Roman" w:eastAsiaTheme="minorEastAsia" w:hAnsi="Times New Roman" w:cs="Times New Roman"/>
          <w:sz w:val="24"/>
          <w:lang w:eastAsia="ar-SA"/>
        </w:rPr>
        <w:t xml:space="preserve">   (</w:t>
      </w:r>
      <w:r w:rsidR="00C92D04" w:rsidRPr="00C92D04">
        <w:rPr>
          <w:rFonts w:ascii="Times New Roman" w:eastAsiaTheme="minorEastAsia" w:hAnsi="Times New Roman" w:cs="Times New Roman"/>
          <w:sz w:val="24"/>
          <w:lang w:eastAsia="ar-SA"/>
        </w:rPr>
        <w:t>6.3.1)</w:t>
      </w:r>
    </w:p>
    <w:p w14:paraId="0D6200EB" w14:textId="77777777"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w:p>
    <w:p w14:paraId="0F588F13" w14:textId="146474B9" w:rsidR="00C5455C" w:rsidRDefault="00C92D04"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 xml:space="preserve">Here, </w:t>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I</m:t>
            </m:r>
          </m:e>
          <m:sub>
            <m:r>
              <w:rPr>
                <w:rFonts w:ascii="Cambria Math" w:eastAsiaTheme="minorEastAsia" w:hAnsi="Cambria Math" w:cs="Times New Roman"/>
                <w:sz w:val="24"/>
                <w:lang w:eastAsia="ar-SA"/>
              </w:rPr>
              <m:t>R</m:t>
            </m:r>
          </m:sub>
        </m:sSub>
      </m:oMath>
      <w:r w:rsidRPr="00C92D04">
        <w:rPr>
          <w:rFonts w:ascii="Times New Roman" w:eastAsiaTheme="minorEastAsia" w:hAnsi="Times New Roman" w:cs="Times New Roman"/>
          <w:sz w:val="24"/>
          <w:lang w:eastAsia="ar-SA"/>
        </w:rPr>
        <w:t xml:space="preserve"> is the TOA radiance from a surface with Lambertian albedo </w:t>
      </w:r>
      <m:oMath>
        <m:r>
          <w:rPr>
            <w:rFonts w:ascii="Cambria Math" w:eastAsiaTheme="minorEastAsia" w:hAnsi="Cambria Math" w:cs="Times New Roman"/>
            <w:sz w:val="24"/>
            <w:lang w:eastAsia="ar-SA"/>
          </w:rPr>
          <m:t>R</m:t>
        </m:r>
      </m:oMath>
      <w:r w:rsidRPr="00C92D04">
        <w:rPr>
          <w:rFonts w:ascii="Times New Roman" w:eastAsiaTheme="minorEastAsia" w:hAnsi="Times New Roman" w:cs="Times New Roman"/>
          <w:sz w:val="24"/>
          <w:lang w:eastAsia="ar-SA"/>
        </w:rPr>
        <w:t xml:space="preserve">, </w:t>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I</m:t>
            </m:r>
          </m:e>
          <m:sub>
            <m:r>
              <w:rPr>
                <w:rFonts w:ascii="Cambria Math" w:eastAsiaTheme="minorEastAsia" w:hAnsi="Cambria Math" w:cs="Times New Roman"/>
                <w:sz w:val="24"/>
                <w:lang w:eastAsia="ar-SA"/>
              </w:rPr>
              <m:t>0</m:t>
            </m:r>
          </m:sub>
        </m:sSub>
      </m:oMath>
      <w:r w:rsidRPr="00C92D04">
        <w:rPr>
          <w:rFonts w:ascii="Times New Roman" w:eastAsiaTheme="minorEastAsia" w:hAnsi="Times New Roman" w:cs="Times New Roman"/>
          <w:sz w:val="24"/>
          <w:lang w:eastAsia="ar-SA"/>
        </w:rPr>
        <w:t xml:space="preserve"> is the radiance in the presence of a dark surface (zero albedo), and </w:t>
      </w:r>
      <m:oMath>
        <m:acc>
          <m:accPr>
            <m:chr m:val="̅"/>
            <m:ctrlPr>
              <w:rPr>
                <w:rFonts w:ascii="Cambria Math" w:eastAsiaTheme="minorEastAsia" w:hAnsi="Cambria Math" w:cs="Times New Roman"/>
                <w:i/>
                <w:sz w:val="24"/>
                <w:lang w:eastAsia="ar-SA"/>
              </w:rPr>
            </m:ctrlPr>
          </m:accPr>
          <m:e>
            <m:r>
              <w:rPr>
                <w:rFonts w:ascii="Cambria Math" w:eastAsiaTheme="minorEastAsia" w:hAnsi="Cambria Math" w:cs="Times New Roman"/>
                <w:sz w:val="24"/>
                <w:lang w:eastAsia="ar-SA"/>
              </w:rPr>
              <m:t>S</m:t>
            </m:r>
          </m:e>
        </m:acc>
      </m:oMath>
      <w:r w:rsidRPr="00C92D04">
        <w:rPr>
          <w:rFonts w:ascii="Times New Roman" w:eastAsiaTheme="minorEastAsia" w:hAnsi="Times New Roman" w:cs="Times New Roman"/>
          <w:sz w:val="24"/>
          <w:lang w:eastAsia="ar-SA"/>
        </w:rPr>
        <w:t xml:space="preserve"> and </w:t>
      </w:r>
      <m:oMath>
        <m:r>
          <w:rPr>
            <w:rFonts w:ascii="Cambria Math" w:eastAsiaTheme="minorEastAsia" w:hAnsi="Cambria Math" w:cs="Times New Roman"/>
            <w:sz w:val="24"/>
            <w:lang w:eastAsia="ar-SA"/>
          </w:rPr>
          <m:t>T</m:t>
        </m:r>
      </m:oMath>
      <w:r w:rsidRPr="00C92D04">
        <w:rPr>
          <w:rFonts w:ascii="Times New Roman" w:eastAsiaTheme="minorEastAsia" w:hAnsi="Times New Roman" w:cs="Times New Roman"/>
          <w:sz w:val="24"/>
          <w:lang w:eastAsia="ar-SA"/>
        </w:rPr>
        <w:t xml:space="preserve"> are respectively a diffuse reflectivity and a product of two transmittances (more specific definitions are given below). </w:t>
      </w:r>
      <w:r w:rsidR="00C5455C" w:rsidRPr="00C92D04">
        <w:rPr>
          <w:rFonts w:ascii="Times New Roman" w:eastAsiaTheme="minorEastAsia" w:hAnsi="Times New Roman" w:cs="Times New Roman"/>
          <w:sz w:val="24"/>
          <w:lang w:eastAsia="ar-SA"/>
        </w:rPr>
        <w:t>Most applications are for Rayleigh</w:t>
      </w:r>
      <w:r w:rsidR="00C5455C">
        <w:rPr>
          <w:rFonts w:ascii="Times New Roman" w:eastAsiaTheme="minorEastAsia" w:hAnsi="Times New Roman" w:cs="Times New Roman"/>
          <w:sz w:val="24"/>
          <w:lang w:eastAsia="ar-SA"/>
        </w:rPr>
        <w:t>-</w:t>
      </w:r>
      <w:r w:rsidR="00C5455C" w:rsidRPr="00C92D04">
        <w:rPr>
          <w:rFonts w:ascii="Times New Roman" w:eastAsiaTheme="minorEastAsia" w:hAnsi="Times New Roman" w:cs="Times New Roman"/>
          <w:sz w:val="24"/>
          <w:lang w:eastAsia="ar-SA"/>
        </w:rPr>
        <w:t>atmosphere scenarios</w:t>
      </w:r>
      <w:r w:rsidR="00C5455C">
        <w:rPr>
          <w:rFonts w:ascii="Times New Roman" w:eastAsiaTheme="minorEastAsia" w:hAnsi="Times New Roman" w:cs="Times New Roman"/>
          <w:sz w:val="24"/>
          <w:lang w:eastAsia="ar-SA"/>
        </w:rPr>
        <w:t>.</w:t>
      </w:r>
    </w:p>
    <w:p w14:paraId="5BD8929A" w14:textId="77777777" w:rsidR="00C5455C" w:rsidRDefault="00C5455C"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w:p>
    <w:p w14:paraId="03C9DEB6" w14:textId="63A5EA55"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w:proofErr w:type="gramStart"/>
      <w:r w:rsidRPr="00C92D04">
        <w:rPr>
          <w:rFonts w:ascii="Times New Roman" w:eastAsiaTheme="minorEastAsia" w:hAnsi="Times New Roman" w:cs="Times New Roman"/>
          <w:sz w:val="24"/>
          <w:lang w:eastAsia="ar-SA"/>
        </w:rPr>
        <w:t xml:space="preserve">,  </w:t>
      </w:r>
      <w:r w:rsidR="00C5455C">
        <w:rPr>
          <w:rFonts w:ascii="Times New Roman" w:eastAsiaTheme="minorEastAsia" w:hAnsi="Times New Roman" w:cs="Times New Roman"/>
          <w:sz w:val="24"/>
          <w:lang w:eastAsia="ar-SA"/>
        </w:rPr>
        <w:t>In</w:t>
      </w:r>
      <w:proofErr w:type="gramEnd"/>
      <w:r w:rsidR="00C5455C">
        <w:rPr>
          <w:rFonts w:ascii="Times New Roman" w:eastAsiaTheme="minorEastAsia" w:hAnsi="Times New Roman" w:cs="Times New Roman"/>
          <w:sz w:val="24"/>
          <w:lang w:eastAsia="ar-SA"/>
        </w:rPr>
        <w:t xml:space="preserve"> order to calculate </w:t>
      </w:r>
      <m:oMath>
        <m:acc>
          <m:accPr>
            <m:chr m:val="̅"/>
            <m:ctrlPr>
              <w:rPr>
                <w:rFonts w:ascii="Cambria Math" w:eastAsiaTheme="minorEastAsia" w:hAnsi="Cambria Math" w:cs="Times New Roman"/>
                <w:i/>
                <w:sz w:val="24"/>
                <w:lang w:eastAsia="ar-SA"/>
              </w:rPr>
            </m:ctrlPr>
          </m:accPr>
          <m:e>
            <m:r>
              <w:rPr>
                <w:rFonts w:ascii="Cambria Math" w:eastAsiaTheme="minorEastAsia" w:hAnsi="Cambria Math" w:cs="Times New Roman"/>
                <w:sz w:val="24"/>
                <w:lang w:eastAsia="ar-SA"/>
              </w:rPr>
              <m:t>S</m:t>
            </m:r>
          </m:e>
        </m:acc>
      </m:oMath>
      <w:r w:rsidR="00C5455C" w:rsidRPr="00C92D04">
        <w:rPr>
          <w:rFonts w:ascii="Times New Roman" w:eastAsiaTheme="minorEastAsia" w:hAnsi="Times New Roman" w:cs="Times New Roman"/>
          <w:sz w:val="24"/>
          <w:lang w:eastAsia="ar-SA"/>
        </w:rPr>
        <w:t xml:space="preserve"> and </w:t>
      </w:r>
      <m:oMath>
        <m:r>
          <w:rPr>
            <w:rFonts w:ascii="Cambria Math" w:eastAsiaTheme="minorEastAsia" w:hAnsi="Cambria Math" w:cs="Times New Roman"/>
            <w:sz w:val="24"/>
            <w:lang w:eastAsia="ar-SA"/>
          </w:rPr>
          <m:t>T</m:t>
        </m:r>
      </m:oMath>
      <w:r w:rsidR="00C5455C">
        <w:rPr>
          <w:rFonts w:ascii="Times New Roman" w:eastAsiaTheme="minorEastAsia" w:hAnsi="Times New Roman" w:cs="Times New Roman"/>
          <w:sz w:val="24"/>
          <w:lang w:eastAsia="ar-SA"/>
        </w:rPr>
        <w:t>, one can make</w:t>
      </w:r>
      <w:r w:rsidRPr="00C92D04">
        <w:rPr>
          <w:rFonts w:ascii="Times New Roman" w:eastAsiaTheme="minorEastAsia" w:hAnsi="Times New Roman" w:cs="Times New Roman"/>
          <w:sz w:val="24"/>
          <w:lang w:eastAsia="ar-SA"/>
        </w:rPr>
        <w:t xml:space="preserve"> three separate </w:t>
      </w:r>
      <w:r w:rsidR="00C5455C">
        <w:rPr>
          <w:rFonts w:ascii="Times New Roman" w:eastAsiaTheme="minorEastAsia" w:hAnsi="Times New Roman" w:cs="Times New Roman"/>
          <w:sz w:val="24"/>
          <w:lang w:eastAsia="ar-SA"/>
        </w:rPr>
        <w:t>LIDORT or VLIDORT</w:t>
      </w:r>
      <w:r w:rsidRPr="00C92D04">
        <w:rPr>
          <w:rFonts w:ascii="Times New Roman" w:eastAsiaTheme="minorEastAsia" w:hAnsi="Times New Roman" w:cs="Times New Roman"/>
          <w:sz w:val="24"/>
          <w:lang w:eastAsia="ar-SA"/>
        </w:rPr>
        <w:t xml:space="preserve"> </w:t>
      </w:r>
      <w:r w:rsidR="00C5455C">
        <w:rPr>
          <w:rFonts w:ascii="Times New Roman" w:eastAsiaTheme="minorEastAsia" w:hAnsi="Times New Roman" w:cs="Times New Roman"/>
          <w:sz w:val="24"/>
          <w:lang w:eastAsia="ar-SA"/>
        </w:rPr>
        <w:t>calls</w:t>
      </w:r>
      <w:r w:rsidR="00C5455C" w:rsidRPr="00C92D04">
        <w:rPr>
          <w:rFonts w:ascii="Times New Roman" w:eastAsiaTheme="minorEastAsia" w:hAnsi="Times New Roman" w:cs="Times New Roman"/>
          <w:sz w:val="24"/>
          <w:lang w:eastAsia="ar-SA"/>
        </w:rPr>
        <w:t xml:space="preserve"> </w:t>
      </w:r>
      <w:r w:rsidRPr="00C92D04">
        <w:rPr>
          <w:rFonts w:ascii="Times New Roman" w:eastAsiaTheme="minorEastAsia" w:hAnsi="Times New Roman" w:cs="Times New Roman"/>
          <w:sz w:val="24"/>
          <w:lang w:eastAsia="ar-SA"/>
        </w:rPr>
        <w:t>with three</w:t>
      </w:r>
      <w:r w:rsidR="00C5455C">
        <w:rPr>
          <w:rFonts w:ascii="Times New Roman" w:eastAsiaTheme="minorEastAsia" w:hAnsi="Times New Roman" w:cs="Times New Roman"/>
          <w:sz w:val="24"/>
          <w:lang w:eastAsia="ar-SA"/>
        </w:rPr>
        <w:t xml:space="preserve"> different</w:t>
      </w:r>
      <w:r w:rsidRPr="00C92D04">
        <w:rPr>
          <w:rFonts w:ascii="Times New Roman" w:eastAsiaTheme="minorEastAsia" w:hAnsi="Times New Roman" w:cs="Times New Roman"/>
          <w:sz w:val="24"/>
          <w:lang w:eastAsia="ar-SA"/>
        </w:rPr>
        <w:t xml:space="preserve"> albedos </w:t>
      </w:r>
      <m:oMath>
        <m:d>
          <m:dPr>
            <m:begChr m:val="{"/>
            <m:endChr m:val="}"/>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R</m:t>
                </m:r>
              </m:e>
              <m:sub>
                <m:r>
                  <w:rPr>
                    <w:rFonts w:ascii="Cambria Math" w:eastAsiaTheme="minorEastAsia" w:hAnsi="Cambria Math" w:cs="Times New Roman"/>
                    <w:sz w:val="24"/>
                    <w:lang w:eastAsia="ar-SA"/>
                  </w:rPr>
                  <m:t>0</m:t>
                </m:r>
              </m:sub>
            </m:sSub>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R</m:t>
                </m:r>
              </m:e>
              <m:sub>
                <m:r>
                  <w:rPr>
                    <w:rFonts w:ascii="Cambria Math" w:eastAsiaTheme="minorEastAsia" w:hAnsi="Cambria Math" w:cs="Times New Roman"/>
                    <w:sz w:val="24"/>
                    <w:lang w:eastAsia="ar-SA"/>
                  </w:rPr>
                  <m:t>1</m:t>
                </m:r>
              </m:sub>
            </m:sSub>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R</m:t>
                </m:r>
              </m:e>
              <m:sub>
                <m:r>
                  <w:rPr>
                    <w:rFonts w:ascii="Cambria Math" w:eastAsiaTheme="minorEastAsia" w:hAnsi="Cambria Math" w:cs="Times New Roman"/>
                    <w:sz w:val="24"/>
                    <w:lang w:eastAsia="ar-SA"/>
                  </w:rPr>
                  <m:t>2</m:t>
                </m:r>
              </m:sub>
            </m:sSub>
          </m:e>
        </m:d>
      </m:oMath>
      <w:r w:rsidRPr="00C92D04">
        <w:rPr>
          <w:rFonts w:ascii="Times New Roman" w:eastAsiaTheme="minorEastAsia" w:hAnsi="Times New Roman" w:cs="Times New Roman"/>
          <w:sz w:val="24"/>
          <w:lang w:eastAsia="ar-SA"/>
        </w:rPr>
        <w:t xml:space="preserve">, where </w:t>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R</m:t>
            </m:r>
          </m:e>
          <m:sub>
            <m:r>
              <w:rPr>
                <w:rFonts w:ascii="Cambria Math" w:eastAsiaTheme="minorEastAsia" w:hAnsi="Cambria Math" w:cs="Times New Roman"/>
                <w:sz w:val="24"/>
                <w:lang w:eastAsia="ar-SA"/>
              </w:rPr>
              <m:t>0</m:t>
            </m:r>
          </m:sub>
        </m:sSub>
        <m:r>
          <w:rPr>
            <w:rFonts w:ascii="Cambria Math" w:eastAsiaTheme="minorEastAsia" w:hAnsi="Cambria Math" w:cs="Times New Roman"/>
            <w:sz w:val="24"/>
            <w:lang w:eastAsia="ar-SA"/>
          </w:rPr>
          <m:t>=0</m:t>
        </m:r>
      </m:oMath>
      <w:r w:rsidRPr="00C92D04">
        <w:rPr>
          <w:rFonts w:ascii="Times New Roman" w:eastAsiaTheme="minorEastAsia" w:hAnsi="Times New Roman" w:cs="Times New Roman"/>
          <w:sz w:val="24"/>
          <w:lang w:eastAsia="ar-SA"/>
        </w:rPr>
        <w:t xml:space="preserve"> and </w:t>
      </w:r>
      <m:oMath>
        <m:d>
          <m:dPr>
            <m:begChr m:val="{"/>
            <m:endChr m:val="}"/>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R</m:t>
                </m:r>
              </m:e>
              <m:sub>
                <m:r>
                  <w:rPr>
                    <w:rFonts w:ascii="Cambria Math" w:eastAsiaTheme="minorEastAsia" w:hAnsi="Cambria Math" w:cs="Times New Roman"/>
                    <w:sz w:val="24"/>
                    <w:lang w:eastAsia="ar-SA"/>
                  </w:rPr>
                  <m:t>1</m:t>
                </m:r>
              </m:sub>
            </m:sSub>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R</m:t>
                </m:r>
              </m:e>
              <m:sub>
                <m:r>
                  <w:rPr>
                    <w:rFonts w:ascii="Cambria Math" w:eastAsiaTheme="minorEastAsia" w:hAnsi="Cambria Math" w:cs="Times New Roman"/>
                    <w:sz w:val="24"/>
                    <w:lang w:eastAsia="ar-SA"/>
                  </w:rPr>
                  <m:t>2</m:t>
                </m:r>
              </m:sub>
            </m:sSub>
          </m:e>
        </m:d>
      </m:oMath>
      <w:r w:rsidRPr="00C92D04">
        <w:rPr>
          <w:rFonts w:ascii="Times New Roman" w:eastAsiaTheme="minorEastAsia" w:hAnsi="Times New Roman" w:cs="Times New Roman"/>
          <w:sz w:val="24"/>
          <w:lang w:eastAsia="ar-SA"/>
        </w:rPr>
        <w:t xml:space="preserve"> are any two non-zero values. If the </w:t>
      </w:r>
      <w:r w:rsidRPr="00C92D04">
        <w:rPr>
          <w:rFonts w:ascii="Times New Roman" w:eastAsiaTheme="minorEastAsia" w:hAnsi="Times New Roman" w:cs="Times New Roman"/>
          <w:sz w:val="24"/>
          <w:lang w:eastAsia="ar-SA"/>
        </w:rPr>
        <w:lastRenderedPageBreak/>
        <w:t xml:space="preserve">corresponding TOA-upwelling radiances are </w:t>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I</m:t>
            </m:r>
          </m:e>
          <m:sub>
            <m:r>
              <w:rPr>
                <w:rFonts w:ascii="Cambria Math" w:eastAsiaTheme="minorEastAsia" w:hAnsi="Cambria Math" w:cs="Times New Roman"/>
                <w:sz w:val="24"/>
                <w:lang w:eastAsia="ar-SA"/>
              </w:rPr>
              <m:t>0</m:t>
            </m:r>
          </m:sub>
        </m:sSub>
      </m:oMath>
      <w:r w:rsidRPr="00C92D04">
        <w:rPr>
          <w:rFonts w:ascii="Times New Roman" w:eastAsiaTheme="minorEastAsia" w:hAnsi="Times New Roman" w:cs="Times New Roman"/>
          <w:sz w:val="24"/>
          <w:lang w:eastAsia="ar-SA"/>
        </w:rPr>
        <w:t xml:space="preserve">, </w:t>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I</m:t>
            </m:r>
          </m:e>
          <m:sub>
            <m:r>
              <w:rPr>
                <w:rFonts w:ascii="Cambria Math" w:eastAsiaTheme="minorEastAsia" w:hAnsi="Cambria Math" w:cs="Times New Roman"/>
                <w:sz w:val="24"/>
                <w:lang w:eastAsia="ar-SA"/>
              </w:rPr>
              <m:t>1</m:t>
            </m:r>
          </m:sub>
        </m:sSub>
      </m:oMath>
      <w:r w:rsidRPr="00C92D04">
        <w:rPr>
          <w:rFonts w:ascii="Times New Roman" w:eastAsiaTheme="minorEastAsia" w:hAnsi="Times New Roman" w:cs="Times New Roman"/>
          <w:sz w:val="24"/>
          <w:lang w:eastAsia="ar-SA"/>
        </w:rPr>
        <w:t xml:space="preserve"> and </w:t>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I</m:t>
            </m:r>
          </m:e>
          <m:sub>
            <m:r>
              <w:rPr>
                <w:rFonts w:ascii="Cambria Math" w:eastAsiaTheme="minorEastAsia" w:hAnsi="Cambria Math" w:cs="Times New Roman"/>
                <w:sz w:val="24"/>
                <w:lang w:eastAsia="ar-SA"/>
              </w:rPr>
              <m:t>2</m:t>
            </m:r>
          </m:sub>
        </m:sSub>
      </m:oMath>
      <w:r w:rsidRPr="00C92D04">
        <w:rPr>
          <w:rFonts w:ascii="Times New Roman" w:eastAsiaTheme="minorEastAsia" w:hAnsi="Times New Roman" w:cs="Times New Roman"/>
          <w:sz w:val="24"/>
          <w:lang w:eastAsia="ar-SA"/>
        </w:rPr>
        <w:t xml:space="preserve"> respectively, then the following two equations will find </w:t>
      </w:r>
      <m:oMath>
        <m:acc>
          <m:accPr>
            <m:chr m:val="̅"/>
            <m:ctrlPr>
              <w:rPr>
                <w:rFonts w:ascii="Cambria Math" w:eastAsiaTheme="minorEastAsia" w:hAnsi="Cambria Math" w:cs="Times New Roman"/>
                <w:i/>
                <w:sz w:val="24"/>
                <w:lang w:eastAsia="ar-SA"/>
              </w:rPr>
            </m:ctrlPr>
          </m:accPr>
          <m:e>
            <m:r>
              <w:rPr>
                <w:rFonts w:ascii="Cambria Math" w:eastAsiaTheme="minorEastAsia" w:hAnsi="Cambria Math" w:cs="Times New Roman"/>
                <w:sz w:val="24"/>
                <w:lang w:eastAsia="ar-SA"/>
              </w:rPr>
              <m:t>S</m:t>
            </m:r>
          </m:e>
        </m:acc>
      </m:oMath>
      <w:r w:rsidRPr="00C92D04">
        <w:rPr>
          <w:rFonts w:ascii="Times New Roman" w:eastAsiaTheme="minorEastAsia" w:hAnsi="Times New Roman" w:cs="Times New Roman"/>
          <w:sz w:val="24"/>
          <w:lang w:eastAsia="ar-SA"/>
        </w:rPr>
        <w:t xml:space="preserve"> and </w:t>
      </w:r>
      <m:oMath>
        <m:r>
          <w:rPr>
            <w:rFonts w:ascii="Cambria Math" w:eastAsiaTheme="minorEastAsia" w:hAnsi="Cambria Math" w:cs="Times New Roman"/>
            <w:sz w:val="24"/>
            <w:lang w:eastAsia="ar-SA"/>
          </w:rPr>
          <m:t>T</m:t>
        </m:r>
      </m:oMath>
      <w:r w:rsidRPr="00C92D04">
        <w:rPr>
          <w:rFonts w:ascii="Times New Roman" w:eastAsiaTheme="minorEastAsia" w:hAnsi="Times New Roman" w:cs="Times New Roman"/>
          <w:sz w:val="24"/>
          <w:lang w:eastAsia="ar-SA"/>
        </w:rPr>
        <w:t>:</w:t>
      </w:r>
    </w:p>
    <w:p w14:paraId="7271AD74" w14:textId="77777777"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w:p>
    <w:p w14:paraId="0E1823F8" w14:textId="6F1BB7A9" w:rsidR="00C92D04" w:rsidRPr="00C92D04" w:rsidRDefault="00206590" w:rsidP="00C92D04">
      <w:pPr>
        <w:suppressAutoHyphens/>
        <w:autoSpaceDE w:val="0"/>
        <w:spacing w:after="120" w:line="240" w:lineRule="auto"/>
        <w:ind w:firstLine="720"/>
        <w:contextualSpacing/>
        <w:jc w:val="both"/>
        <w:rPr>
          <w:rFonts w:ascii="Times New Roman" w:eastAsiaTheme="minorEastAsia" w:hAnsi="Times New Roman" w:cs="Times New Roman"/>
          <w:sz w:val="24"/>
          <w:lang w:eastAsia="ar-SA"/>
        </w:rPr>
      </w:pP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Z</m:t>
            </m:r>
          </m:e>
          <m:sub>
            <m:r>
              <w:rPr>
                <w:rFonts w:ascii="Cambria Math" w:eastAsiaTheme="minorEastAsia" w:hAnsi="Cambria Math" w:cs="Times New Roman"/>
                <w:sz w:val="24"/>
                <w:lang w:eastAsia="ar-SA"/>
              </w:rPr>
              <m:t>1</m:t>
            </m:r>
          </m:sub>
        </m:sSub>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I</m:t>
            </m:r>
          </m:e>
          <m:sub>
            <m:r>
              <w:rPr>
                <w:rFonts w:ascii="Cambria Math" w:eastAsiaTheme="minorEastAsia" w:hAnsi="Cambria Math" w:cs="Times New Roman"/>
                <w:sz w:val="24"/>
                <w:lang w:eastAsia="ar-SA"/>
              </w:rPr>
              <m:t>1</m:t>
            </m:r>
          </m:sub>
        </m:sSub>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I</m:t>
            </m:r>
          </m:e>
          <m:sub>
            <m:r>
              <w:rPr>
                <w:rFonts w:ascii="Cambria Math" w:eastAsiaTheme="minorEastAsia" w:hAnsi="Cambria Math" w:cs="Times New Roman"/>
                <w:sz w:val="24"/>
                <w:lang w:eastAsia="ar-SA"/>
              </w:rPr>
              <m:t>0</m:t>
            </m:r>
          </m:sub>
        </m:sSub>
        <m:r>
          <w:rPr>
            <w:rFonts w:ascii="Cambria Math" w:eastAsiaTheme="minorEastAsia" w:hAnsi="Cambria Math" w:cs="Times New Roman"/>
            <w:sz w:val="24"/>
            <w:lang w:eastAsia="ar-SA"/>
          </w:rPr>
          <m:t>=</m:t>
        </m:r>
        <m:f>
          <m:fPr>
            <m:ctrlPr>
              <w:rPr>
                <w:rFonts w:ascii="Cambria Math" w:eastAsiaTheme="minorEastAsia" w:hAnsi="Cambria Math" w:cs="Times New Roman"/>
                <w:i/>
                <w:sz w:val="24"/>
                <w:lang w:eastAsia="ar-SA"/>
              </w:rPr>
            </m:ctrlPr>
          </m:fPr>
          <m:num>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R</m:t>
                </m:r>
              </m:e>
              <m:sub>
                <m:r>
                  <w:rPr>
                    <w:rFonts w:ascii="Cambria Math" w:eastAsiaTheme="minorEastAsia" w:hAnsi="Cambria Math" w:cs="Times New Roman"/>
                    <w:sz w:val="24"/>
                    <w:lang w:eastAsia="ar-SA"/>
                  </w:rPr>
                  <m:t>1</m:t>
                </m:r>
              </m:sub>
            </m:sSub>
            <m:r>
              <w:rPr>
                <w:rFonts w:ascii="Cambria Math" w:eastAsiaTheme="minorEastAsia" w:hAnsi="Cambria Math" w:cs="Times New Roman"/>
                <w:sz w:val="24"/>
                <w:lang w:eastAsia="ar-SA"/>
              </w:rPr>
              <m:t>T</m:t>
            </m:r>
          </m:num>
          <m:den>
            <m:r>
              <w:rPr>
                <w:rFonts w:ascii="Cambria Math" w:eastAsiaTheme="minorEastAsia" w:hAnsi="Cambria Math" w:cs="Times New Roman"/>
                <w:sz w:val="24"/>
                <w:lang w:eastAsia="ar-SA"/>
              </w:rPr>
              <m:t>1-</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R</m:t>
                </m:r>
              </m:e>
              <m:sub>
                <m:r>
                  <w:rPr>
                    <w:rFonts w:ascii="Cambria Math" w:eastAsiaTheme="minorEastAsia" w:hAnsi="Cambria Math" w:cs="Times New Roman"/>
                    <w:sz w:val="24"/>
                    <w:lang w:eastAsia="ar-SA"/>
                  </w:rPr>
                  <m:t>1</m:t>
                </m:r>
              </m:sub>
            </m:sSub>
            <m:acc>
              <m:accPr>
                <m:chr m:val="̅"/>
                <m:ctrlPr>
                  <w:rPr>
                    <w:rFonts w:ascii="Cambria Math" w:eastAsiaTheme="minorEastAsia" w:hAnsi="Cambria Math" w:cs="Times New Roman"/>
                    <w:i/>
                    <w:sz w:val="24"/>
                    <w:lang w:eastAsia="ar-SA"/>
                  </w:rPr>
                </m:ctrlPr>
              </m:accPr>
              <m:e>
                <m:r>
                  <w:rPr>
                    <w:rFonts w:ascii="Cambria Math" w:eastAsiaTheme="minorEastAsia" w:hAnsi="Cambria Math" w:cs="Times New Roman"/>
                    <w:sz w:val="24"/>
                    <w:lang w:eastAsia="ar-SA"/>
                  </w:rPr>
                  <m:t>S</m:t>
                </m:r>
              </m:e>
            </m:acc>
          </m:den>
        </m:f>
        <m:r>
          <w:rPr>
            <w:rFonts w:ascii="Cambria Math" w:eastAsiaTheme="minorEastAsia" w:hAnsi="Cambria Math" w:cs="Times New Roman"/>
            <w:sz w:val="24"/>
            <w:lang w:eastAsia="ar-SA"/>
          </w:rPr>
          <m:t xml:space="preserve">;     </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Z</m:t>
            </m:r>
          </m:e>
          <m:sub>
            <m:r>
              <w:rPr>
                <w:rFonts w:ascii="Cambria Math" w:eastAsiaTheme="minorEastAsia" w:hAnsi="Cambria Math" w:cs="Times New Roman"/>
                <w:sz w:val="24"/>
                <w:lang w:eastAsia="ar-SA"/>
              </w:rPr>
              <m:t>2</m:t>
            </m:r>
          </m:sub>
        </m:sSub>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I</m:t>
            </m:r>
          </m:e>
          <m:sub>
            <m:r>
              <w:rPr>
                <w:rFonts w:ascii="Cambria Math" w:eastAsiaTheme="minorEastAsia" w:hAnsi="Cambria Math" w:cs="Times New Roman"/>
                <w:sz w:val="24"/>
                <w:lang w:eastAsia="ar-SA"/>
              </w:rPr>
              <m:t>2</m:t>
            </m:r>
          </m:sub>
        </m:sSub>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I</m:t>
            </m:r>
          </m:e>
          <m:sub>
            <m:r>
              <w:rPr>
                <w:rFonts w:ascii="Cambria Math" w:eastAsiaTheme="minorEastAsia" w:hAnsi="Cambria Math" w:cs="Times New Roman"/>
                <w:sz w:val="24"/>
                <w:lang w:eastAsia="ar-SA"/>
              </w:rPr>
              <m:t>0</m:t>
            </m:r>
          </m:sub>
        </m:sSub>
        <m:r>
          <w:rPr>
            <w:rFonts w:ascii="Cambria Math" w:eastAsiaTheme="minorEastAsia" w:hAnsi="Cambria Math" w:cs="Times New Roman"/>
            <w:sz w:val="24"/>
            <w:lang w:eastAsia="ar-SA"/>
          </w:rPr>
          <m:t>=</m:t>
        </m:r>
        <m:f>
          <m:fPr>
            <m:ctrlPr>
              <w:rPr>
                <w:rFonts w:ascii="Cambria Math" w:eastAsiaTheme="minorEastAsia" w:hAnsi="Cambria Math" w:cs="Times New Roman"/>
                <w:i/>
                <w:sz w:val="24"/>
                <w:lang w:eastAsia="ar-SA"/>
              </w:rPr>
            </m:ctrlPr>
          </m:fPr>
          <m:num>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R</m:t>
                </m:r>
              </m:e>
              <m:sub>
                <m:r>
                  <w:rPr>
                    <w:rFonts w:ascii="Cambria Math" w:eastAsiaTheme="minorEastAsia" w:hAnsi="Cambria Math" w:cs="Times New Roman"/>
                    <w:sz w:val="24"/>
                    <w:lang w:eastAsia="ar-SA"/>
                  </w:rPr>
                  <m:t>2</m:t>
                </m:r>
              </m:sub>
            </m:sSub>
            <m:r>
              <w:rPr>
                <w:rFonts w:ascii="Cambria Math" w:eastAsiaTheme="minorEastAsia" w:hAnsi="Cambria Math" w:cs="Times New Roman"/>
                <w:sz w:val="24"/>
                <w:lang w:eastAsia="ar-SA"/>
              </w:rPr>
              <m:t>T</m:t>
            </m:r>
          </m:num>
          <m:den>
            <m:r>
              <w:rPr>
                <w:rFonts w:ascii="Cambria Math" w:eastAsiaTheme="minorEastAsia" w:hAnsi="Cambria Math" w:cs="Times New Roman"/>
                <w:sz w:val="24"/>
                <w:lang w:eastAsia="ar-SA"/>
              </w:rPr>
              <m:t>1-</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R</m:t>
                </m:r>
              </m:e>
              <m:sub>
                <m:r>
                  <w:rPr>
                    <w:rFonts w:ascii="Cambria Math" w:eastAsiaTheme="minorEastAsia" w:hAnsi="Cambria Math" w:cs="Times New Roman"/>
                    <w:sz w:val="24"/>
                    <w:lang w:eastAsia="ar-SA"/>
                  </w:rPr>
                  <m:t>2</m:t>
                </m:r>
              </m:sub>
            </m:sSub>
            <m:acc>
              <m:accPr>
                <m:chr m:val="̅"/>
                <m:ctrlPr>
                  <w:rPr>
                    <w:rFonts w:ascii="Cambria Math" w:eastAsiaTheme="minorEastAsia" w:hAnsi="Cambria Math" w:cs="Times New Roman"/>
                    <w:i/>
                    <w:sz w:val="24"/>
                    <w:lang w:eastAsia="ar-SA"/>
                  </w:rPr>
                </m:ctrlPr>
              </m:accPr>
              <m:e>
                <m:r>
                  <w:rPr>
                    <w:rFonts w:ascii="Cambria Math" w:eastAsiaTheme="minorEastAsia" w:hAnsi="Cambria Math" w:cs="Times New Roman"/>
                    <w:sz w:val="24"/>
                    <w:lang w:eastAsia="ar-SA"/>
                  </w:rPr>
                  <m:t>S</m:t>
                </m:r>
              </m:e>
            </m:acc>
          </m:den>
        </m:f>
        <m:r>
          <w:rPr>
            <w:rFonts w:ascii="Cambria Math" w:eastAsiaTheme="minorEastAsia" w:hAnsi="Cambria Math" w:cs="Times New Roman"/>
            <w:sz w:val="24"/>
            <w:lang w:eastAsia="ar-SA"/>
          </w:rPr>
          <m:t>.</m:t>
        </m:r>
      </m:oMath>
      <w:r w:rsidR="00C92D04" w:rsidRPr="00C92D04">
        <w:rPr>
          <w:rFonts w:ascii="Times New Roman" w:eastAsiaTheme="minorEastAsia" w:hAnsi="Times New Roman" w:cs="Times New Roman"/>
          <w:sz w:val="24"/>
          <w:lang w:eastAsia="ar-SA"/>
        </w:rPr>
        <w:t>.</w:t>
      </w:r>
      <w:r w:rsidR="00C92D04" w:rsidRPr="00C92D04">
        <w:rPr>
          <w:rFonts w:ascii="Times New Roman" w:eastAsiaTheme="minorEastAsia" w:hAnsi="Times New Roman" w:cs="Times New Roman"/>
          <w:sz w:val="24"/>
          <w:lang w:eastAsia="ar-SA"/>
        </w:rPr>
        <w:tab/>
      </w:r>
      <w:r w:rsidR="00C92D04" w:rsidRPr="00C92D04">
        <w:rPr>
          <w:rFonts w:ascii="Times New Roman" w:eastAsiaTheme="minorEastAsia" w:hAnsi="Times New Roman" w:cs="Times New Roman"/>
          <w:sz w:val="24"/>
          <w:lang w:eastAsia="ar-SA"/>
        </w:rPr>
        <w:tab/>
      </w:r>
      <w:r w:rsidR="00C92D04" w:rsidRPr="00C92D04">
        <w:rPr>
          <w:rFonts w:ascii="Times New Roman" w:eastAsiaTheme="minorEastAsia" w:hAnsi="Times New Roman" w:cs="Times New Roman"/>
          <w:sz w:val="24"/>
          <w:lang w:eastAsia="ar-SA"/>
        </w:rPr>
        <w:tab/>
      </w:r>
      <w:r w:rsidR="00C92D04" w:rsidRPr="00C92D04">
        <w:rPr>
          <w:rFonts w:ascii="Times New Roman" w:eastAsiaTheme="minorEastAsia" w:hAnsi="Times New Roman" w:cs="Times New Roman"/>
          <w:sz w:val="24"/>
          <w:lang w:eastAsia="ar-SA"/>
        </w:rPr>
        <w:tab/>
      </w:r>
      <w:r w:rsidR="005F3465">
        <w:rPr>
          <w:rFonts w:ascii="Times New Roman" w:eastAsiaTheme="minorEastAsia" w:hAnsi="Times New Roman" w:cs="Times New Roman"/>
          <w:sz w:val="24"/>
          <w:lang w:eastAsia="ar-SA"/>
        </w:rPr>
        <w:t xml:space="preserve"> </w:t>
      </w:r>
      <w:r w:rsidR="00C92D04" w:rsidRPr="00C92D04">
        <w:rPr>
          <w:rFonts w:ascii="Times New Roman" w:eastAsiaTheme="minorEastAsia" w:hAnsi="Times New Roman" w:cs="Times New Roman"/>
          <w:sz w:val="24"/>
          <w:lang w:eastAsia="ar-SA"/>
        </w:rPr>
        <w:t xml:space="preserve">     </w:t>
      </w:r>
      <w:r w:rsidR="00D573FE">
        <w:rPr>
          <w:rFonts w:ascii="Times New Roman" w:eastAsiaTheme="minorEastAsia" w:hAnsi="Times New Roman" w:cs="Times New Roman"/>
          <w:sz w:val="24"/>
          <w:lang w:eastAsia="ar-SA"/>
        </w:rPr>
        <w:t xml:space="preserve">   (</w:t>
      </w:r>
      <w:r w:rsidR="00C92D04" w:rsidRPr="00C92D04">
        <w:rPr>
          <w:rFonts w:ascii="Times New Roman" w:eastAsiaTheme="minorEastAsia" w:hAnsi="Times New Roman" w:cs="Times New Roman"/>
          <w:sz w:val="24"/>
          <w:lang w:eastAsia="ar-SA"/>
        </w:rPr>
        <w:t>6.3.2)</w:t>
      </w:r>
    </w:p>
    <w:p w14:paraId="4F289911" w14:textId="77777777"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w:p>
    <w:p w14:paraId="6384EEF3" w14:textId="77777777"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From this, we get:</w:t>
      </w:r>
    </w:p>
    <w:p w14:paraId="7DCFCEF1" w14:textId="77777777"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w:p>
    <w:p w14:paraId="2842FE9F" w14:textId="1561C71B" w:rsidR="00C92D04" w:rsidRPr="00C92D04" w:rsidRDefault="00206590" w:rsidP="00C92D04">
      <w:pPr>
        <w:suppressAutoHyphens/>
        <w:autoSpaceDE w:val="0"/>
        <w:spacing w:after="120" w:line="240" w:lineRule="auto"/>
        <w:ind w:firstLine="720"/>
        <w:contextualSpacing/>
        <w:jc w:val="both"/>
        <w:rPr>
          <w:rFonts w:ascii="Times New Roman" w:eastAsiaTheme="minorEastAsia" w:hAnsi="Times New Roman" w:cs="Times New Roman"/>
          <w:sz w:val="24"/>
          <w:lang w:eastAsia="ar-SA"/>
        </w:rPr>
      </w:pPr>
      <m:oMath>
        <m:acc>
          <m:accPr>
            <m:chr m:val="̅"/>
            <m:ctrlPr>
              <w:rPr>
                <w:rFonts w:ascii="Cambria Math" w:eastAsiaTheme="minorEastAsia" w:hAnsi="Cambria Math" w:cs="Times New Roman"/>
                <w:i/>
                <w:sz w:val="24"/>
                <w:lang w:eastAsia="ar-SA"/>
              </w:rPr>
            </m:ctrlPr>
          </m:accPr>
          <m:e>
            <m:r>
              <w:rPr>
                <w:rFonts w:ascii="Cambria Math" w:eastAsiaTheme="minorEastAsia" w:hAnsi="Cambria Math" w:cs="Times New Roman"/>
                <w:sz w:val="24"/>
                <w:lang w:eastAsia="ar-SA"/>
              </w:rPr>
              <m:t>S</m:t>
            </m:r>
          </m:e>
        </m:acc>
        <m:r>
          <w:rPr>
            <w:rFonts w:ascii="Cambria Math" w:eastAsiaTheme="minorEastAsia" w:hAnsi="Cambria Math" w:cs="Times New Roman"/>
            <w:sz w:val="24"/>
            <w:lang w:eastAsia="ar-SA"/>
          </w:rPr>
          <m:t>=</m:t>
        </m:r>
        <m:f>
          <m:fPr>
            <m:ctrlPr>
              <w:rPr>
                <w:rFonts w:ascii="Cambria Math" w:eastAsiaTheme="minorEastAsia" w:hAnsi="Cambria Math" w:cs="Times New Roman"/>
                <w:i/>
                <w:sz w:val="24"/>
                <w:lang w:eastAsia="ar-SA"/>
              </w:rPr>
            </m:ctrlPr>
          </m:fPr>
          <m:num>
            <m:d>
              <m:dPr>
                <m:ctrlPr>
                  <w:rPr>
                    <w:rFonts w:ascii="Cambria Math" w:eastAsiaTheme="minorEastAsia" w:hAnsi="Cambria Math" w:cs="Times New Roman"/>
                    <w:i/>
                    <w:sz w:val="24"/>
                    <w:lang w:eastAsia="ar-SA"/>
                  </w:rPr>
                </m:ctrlPr>
              </m:dPr>
              <m:e>
                <m:f>
                  <m:fPr>
                    <m:ctrlPr>
                      <w:rPr>
                        <w:rFonts w:ascii="Cambria Math" w:eastAsiaTheme="minorEastAsia" w:hAnsi="Cambria Math" w:cs="Times New Roman"/>
                        <w:i/>
                        <w:sz w:val="24"/>
                        <w:lang w:eastAsia="ar-SA"/>
                      </w:rPr>
                    </m:ctrlPr>
                  </m:fPr>
                  <m:num>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Z</m:t>
                        </m:r>
                      </m:e>
                      <m:sub>
                        <m:r>
                          <w:rPr>
                            <w:rFonts w:ascii="Cambria Math" w:eastAsiaTheme="minorEastAsia" w:hAnsi="Cambria Math" w:cs="Times New Roman"/>
                            <w:sz w:val="24"/>
                            <w:lang w:eastAsia="ar-SA"/>
                          </w:rPr>
                          <m:t>1</m:t>
                        </m:r>
                      </m:sub>
                    </m:sSub>
                  </m:num>
                  <m:den>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R</m:t>
                        </m:r>
                      </m:e>
                      <m:sub>
                        <m:r>
                          <w:rPr>
                            <w:rFonts w:ascii="Cambria Math" w:eastAsiaTheme="minorEastAsia" w:hAnsi="Cambria Math" w:cs="Times New Roman"/>
                            <w:sz w:val="24"/>
                            <w:lang w:eastAsia="ar-SA"/>
                          </w:rPr>
                          <m:t>1</m:t>
                        </m:r>
                      </m:sub>
                    </m:sSub>
                  </m:den>
                </m:f>
                <m:r>
                  <w:rPr>
                    <w:rFonts w:ascii="Cambria Math" w:eastAsiaTheme="minorEastAsia" w:hAnsi="Cambria Math" w:cs="Times New Roman"/>
                    <w:sz w:val="24"/>
                    <w:lang w:eastAsia="ar-SA"/>
                  </w:rPr>
                  <m:t>-</m:t>
                </m:r>
                <m:f>
                  <m:fPr>
                    <m:ctrlPr>
                      <w:rPr>
                        <w:rFonts w:ascii="Cambria Math" w:eastAsiaTheme="minorEastAsia" w:hAnsi="Cambria Math" w:cs="Times New Roman"/>
                        <w:i/>
                        <w:sz w:val="24"/>
                        <w:lang w:eastAsia="ar-SA"/>
                      </w:rPr>
                    </m:ctrlPr>
                  </m:fPr>
                  <m:num>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Z</m:t>
                        </m:r>
                      </m:e>
                      <m:sub>
                        <m:r>
                          <w:rPr>
                            <w:rFonts w:ascii="Cambria Math" w:eastAsiaTheme="minorEastAsia" w:hAnsi="Cambria Math" w:cs="Times New Roman"/>
                            <w:sz w:val="24"/>
                            <w:lang w:eastAsia="ar-SA"/>
                          </w:rPr>
                          <m:t>2</m:t>
                        </m:r>
                      </m:sub>
                    </m:sSub>
                  </m:num>
                  <m:den>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R</m:t>
                        </m:r>
                      </m:e>
                      <m:sub>
                        <m:r>
                          <w:rPr>
                            <w:rFonts w:ascii="Cambria Math" w:eastAsiaTheme="minorEastAsia" w:hAnsi="Cambria Math" w:cs="Times New Roman"/>
                            <w:sz w:val="24"/>
                            <w:lang w:eastAsia="ar-SA"/>
                          </w:rPr>
                          <m:t>2</m:t>
                        </m:r>
                      </m:sub>
                    </m:sSub>
                  </m:den>
                </m:f>
              </m:e>
            </m:d>
          </m:num>
          <m:den>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Z</m:t>
                    </m:r>
                  </m:e>
                  <m:sub>
                    <m:r>
                      <w:rPr>
                        <w:rFonts w:ascii="Cambria Math" w:eastAsiaTheme="minorEastAsia" w:hAnsi="Cambria Math" w:cs="Times New Roman"/>
                        <w:sz w:val="24"/>
                        <w:lang w:eastAsia="ar-SA"/>
                      </w:rPr>
                      <m:t>1</m:t>
                    </m:r>
                  </m:sub>
                </m:sSub>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Z</m:t>
                    </m:r>
                  </m:e>
                  <m:sub>
                    <m:r>
                      <w:rPr>
                        <w:rFonts w:ascii="Cambria Math" w:eastAsiaTheme="minorEastAsia" w:hAnsi="Cambria Math" w:cs="Times New Roman"/>
                        <w:sz w:val="24"/>
                        <w:lang w:eastAsia="ar-SA"/>
                      </w:rPr>
                      <m:t>2</m:t>
                    </m:r>
                  </m:sub>
                </m:sSub>
              </m:e>
            </m:d>
          </m:den>
        </m:f>
        <m:r>
          <w:rPr>
            <w:rFonts w:ascii="Cambria Math" w:eastAsiaTheme="minorEastAsia" w:hAnsi="Cambria Math" w:cs="Times New Roman"/>
            <w:sz w:val="24"/>
            <w:lang w:eastAsia="ar-SA"/>
          </w:rPr>
          <m:t>;         T=</m:t>
        </m:r>
        <m:f>
          <m:fPr>
            <m:ctrlPr>
              <w:rPr>
                <w:rFonts w:ascii="Cambria Math" w:eastAsiaTheme="minorEastAsia" w:hAnsi="Cambria Math" w:cs="Times New Roman"/>
                <w:i/>
                <w:sz w:val="24"/>
                <w:lang w:eastAsia="ar-SA"/>
              </w:rPr>
            </m:ctrlPr>
          </m:fPr>
          <m:num>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Z</m:t>
                </m:r>
              </m:e>
              <m:sub>
                <m:r>
                  <w:rPr>
                    <w:rFonts w:ascii="Cambria Math" w:eastAsiaTheme="minorEastAsia" w:hAnsi="Cambria Math" w:cs="Times New Roman"/>
                    <w:sz w:val="24"/>
                    <w:lang w:eastAsia="ar-SA"/>
                  </w:rPr>
                  <m:t>1</m:t>
                </m:r>
              </m:sub>
            </m:sSub>
          </m:num>
          <m:den>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R</m:t>
                </m:r>
              </m:e>
              <m:sub>
                <m:r>
                  <w:rPr>
                    <w:rFonts w:ascii="Cambria Math" w:eastAsiaTheme="minorEastAsia" w:hAnsi="Cambria Math" w:cs="Times New Roman"/>
                    <w:sz w:val="24"/>
                    <w:lang w:eastAsia="ar-SA"/>
                  </w:rPr>
                  <m:t>1</m:t>
                </m:r>
              </m:sub>
            </m:sSub>
          </m:den>
        </m:f>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1-</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R</m:t>
                </m:r>
              </m:e>
              <m:sub>
                <m:r>
                  <w:rPr>
                    <w:rFonts w:ascii="Cambria Math" w:eastAsiaTheme="minorEastAsia" w:hAnsi="Cambria Math" w:cs="Times New Roman"/>
                    <w:sz w:val="24"/>
                    <w:lang w:eastAsia="ar-SA"/>
                  </w:rPr>
                  <m:t>1</m:t>
                </m:r>
              </m:sub>
            </m:sSub>
            <m:acc>
              <m:accPr>
                <m:chr m:val="̅"/>
                <m:ctrlPr>
                  <w:rPr>
                    <w:rFonts w:ascii="Cambria Math" w:eastAsiaTheme="minorEastAsia" w:hAnsi="Cambria Math" w:cs="Times New Roman"/>
                    <w:i/>
                    <w:sz w:val="24"/>
                    <w:lang w:eastAsia="ar-SA"/>
                  </w:rPr>
                </m:ctrlPr>
              </m:accPr>
              <m:e>
                <m:r>
                  <w:rPr>
                    <w:rFonts w:ascii="Cambria Math" w:eastAsiaTheme="minorEastAsia" w:hAnsi="Cambria Math" w:cs="Times New Roman"/>
                    <w:sz w:val="24"/>
                    <w:lang w:eastAsia="ar-SA"/>
                  </w:rPr>
                  <m:t>S</m:t>
                </m:r>
              </m:e>
            </m:acc>
          </m:e>
        </m:d>
      </m:oMath>
      <w:r w:rsidR="00C92D04" w:rsidRPr="00C92D04">
        <w:rPr>
          <w:rFonts w:ascii="Times New Roman" w:eastAsiaTheme="minorEastAsia" w:hAnsi="Times New Roman" w:cs="Times New Roman"/>
          <w:sz w:val="24"/>
          <w:lang w:eastAsia="ar-SA"/>
        </w:rPr>
        <w:t>.</w:t>
      </w:r>
      <w:r w:rsidR="00C92D04" w:rsidRPr="00C92D04">
        <w:rPr>
          <w:rFonts w:ascii="Times New Roman" w:eastAsiaTheme="minorEastAsia" w:hAnsi="Times New Roman" w:cs="Times New Roman"/>
          <w:sz w:val="24"/>
          <w:lang w:eastAsia="ar-SA"/>
        </w:rPr>
        <w:tab/>
      </w:r>
      <w:r w:rsidR="00C92D04" w:rsidRPr="00C92D04">
        <w:rPr>
          <w:rFonts w:ascii="Times New Roman" w:eastAsiaTheme="minorEastAsia" w:hAnsi="Times New Roman" w:cs="Times New Roman"/>
          <w:sz w:val="24"/>
          <w:lang w:eastAsia="ar-SA"/>
        </w:rPr>
        <w:tab/>
      </w:r>
      <w:r w:rsidR="00C92D04" w:rsidRPr="00C92D04">
        <w:rPr>
          <w:rFonts w:ascii="Times New Roman" w:eastAsiaTheme="minorEastAsia" w:hAnsi="Times New Roman" w:cs="Times New Roman"/>
          <w:sz w:val="24"/>
          <w:lang w:eastAsia="ar-SA"/>
        </w:rPr>
        <w:tab/>
      </w:r>
      <w:r w:rsidR="00C92D04" w:rsidRPr="00C92D04">
        <w:rPr>
          <w:rFonts w:ascii="Times New Roman" w:eastAsiaTheme="minorEastAsia" w:hAnsi="Times New Roman" w:cs="Times New Roman"/>
          <w:sz w:val="24"/>
          <w:lang w:eastAsia="ar-SA"/>
        </w:rPr>
        <w:tab/>
      </w:r>
      <w:r w:rsidR="00C92D04" w:rsidRPr="00C92D04">
        <w:rPr>
          <w:rFonts w:ascii="Times New Roman" w:eastAsiaTheme="minorEastAsia" w:hAnsi="Times New Roman" w:cs="Times New Roman"/>
          <w:sz w:val="24"/>
          <w:lang w:eastAsia="ar-SA"/>
        </w:rPr>
        <w:tab/>
      </w:r>
      <w:r w:rsidR="00C92D04" w:rsidRPr="00C92D04">
        <w:rPr>
          <w:rFonts w:ascii="Times New Roman" w:eastAsiaTheme="minorEastAsia" w:hAnsi="Times New Roman" w:cs="Times New Roman"/>
          <w:sz w:val="24"/>
          <w:lang w:eastAsia="ar-SA"/>
        </w:rPr>
        <w:tab/>
      </w:r>
      <w:r w:rsidR="005F3465">
        <w:rPr>
          <w:rFonts w:ascii="Times New Roman" w:eastAsiaTheme="minorEastAsia" w:hAnsi="Times New Roman" w:cs="Times New Roman"/>
          <w:sz w:val="24"/>
          <w:lang w:eastAsia="ar-SA"/>
        </w:rPr>
        <w:t xml:space="preserve"> </w:t>
      </w:r>
      <w:r w:rsidR="00C92D04" w:rsidRPr="00C92D04">
        <w:rPr>
          <w:rFonts w:ascii="Times New Roman" w:eastAsiaTheme="minorEastAsia" w:hAnsi="Times New Roman" w:cs="Times New Roman"/>
          <w:sz w:val="24"/>
          <w:lang w:eastAsia="ar-SA"/>
        </w:rPr>
        <w:t xml:space="preserve">     </w:t>
      </w:r>
      <w:r w:rsidR="00D573FE">
        <w:rPr>
          <w:rFonts w:ascii="Times New Roman" w:eastAsiaTheme="minorEastAsia" w:hAnsi="Times New Roman" w:cs="Times New Roman"/>
          <w:sz w:val="24"/>
          <w:lang w:eastAsia="ar-SA"/>
        </w:rPr>
        <w:t xml:space="preserve">   (</w:t>
      </w:r>
      <w:r w:rsidR="00C92D04" w:rsidRPr="00C92D04">
        <w:rPr>
          <w:rFonts w:ascii="Times New Roman" w:eastAsiaTheme="minorEastAsia" w:hAnsi="Times New Roman" w:cs="Times New Roman"/>
          <w:sz w:val="24"/>
          <w:lang w:eastAsia="ar-SA"/>
        </w:rPr>
        <w:t>6.3.3)</w:t>
      </w:r>
    </w:p>
    <w:p w14:paraId="2D2ED209" w14:textId="77777777"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w:p>
    <w:p w14:paraId="783C668D" w14:textId="77777777"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 xml:space="preserve">This method is foolproof but not efficient, requiring 3 calls to the RT model. We now describe a facility in VLIDORT and LIDORT to obtain </w:t>
      </w:r>
      <m:oMath>
        <m:acc>
          <m:accPr>
            <m:chr m:val="̅"/>
            <m:ctrlPr>
              <w:rPr>
                <w:rFonts w:ascii="Cambria Math" w:eastAsiaTheme="minorEastAsia" w:hAnsi="Cambria Math" w:cs="Times New Roman"/>
                <w:i/>
                <w:sz w:val="24"/>
                <w:lang w:eastAsia="ar-SA"/>
              </w:rPr>
            </m:ctrlPr>
          </m:accPr>
          <m:e>
            <m:r>
              <w:rPr>
                <w:rFonts w:ascii="Cambria Math" w:eastAsiaTheme="minorEastAsia" w:hAnsi="Cambria Math" w:cs="Times New Roman"/>
                <w:sz w:val="24"/>
                <w:lang w:eastAsia="ar-SA"/>
              </w:rPr>
              <m:t>S</m:t>
            </m:r>
          </m:e>
        </m:acc>
      </m:oMath>
      <w:r w:rsidRPr="00C92D04">
        <w:rPr>
          <w:rFonts w:ascii="Times New Roman" w:eastAsiaTheme="minorEastAsia" w:hAnsi="Times New Roman" w:cs="Times New Roman"/>
          <w:sz w:val="24"/>
          <w:lang w:eastAsia="ar-SA"/>
        </w:rPr>
        <w:t xml:space="preserve"> and </w:t>
      </w:r>
      <m:oMath>
        <m:r>
          <w:rPr>
            <w:rFonts w:ascii="Cambria Math" w:eastAsiaTheme="minorEastAsia" w:hAnsi="Cambria Math" w:cs="Times New Roman"/>
            <w:sz w:val="24"/>
            <w:lang w:eastAsia="ar-SA"/>
          </w:rPr>
          <m:t>T</m:t>
        </m:r>
      </m:oMath>
      <w:r w:rsidRPr="00C92D04">
        <w:rPr>
          <w:rFonts w:ascii="Times New Roman" w:eastAsiaTheme="minorEastAsia" w:hAnsi="Times New Roman" w:cs="Times New Roman"/>
          <w:sz w:val="24"/>
          <w:lang w:eastAsia="ar-SA"/>
        </w:rPr>
        <w:t xml:space="preserve"> directly with a single call.</w:t>
      </w:r>
    </w:p>
    <w:p w14:paraId="403733C5" w14:textId="77777777"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w:p>
    <w:p w14:paraId="20C9F2D9" w14:textId="15F74DA4"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 xml:space="preserve">The “planetary problem” for Lambertian surfaces was solved by Chandrasekhar in the 1940s for a single-layer Rayleigh slab, and the quantities </w:t>
      </w:r>
      <m:oMath>
        <m:acc>
          <m:accPr>
            <m:chr m:val="̅"/>
            <m:ctrlPr>
              <w:rPr>
                <w:rFonts w:ascii="Cambria Math" w:eastAsiaTheme="minorEastAsia" w:hAnsi="Cambria Math" w:cs="Times New Roman"/>
                <w:i/>
                <w:sz w:val="24"/>
                <w:lang w:eastAsia="ar-SA"/>
              </w:rPr>
            </m:ctrlPr>
          </m:accPr>
          <m:e>
            <m:r>
              <w:rPr>
                <w:rFonts w:ascii="Cambria Math" w:eastAsiaTheme="minorEastAsia" w:hAnsi="Cambria Math" w:cs="Times New Roman"/>
                <w:sz w:val="24"/>
                <w:lang w:eastAsia="ar-SA"/>
              </w:rPr>
              <m:t>S</m:t>
            </m:r>
          </m:e>
        </m:acc>
      </m:oMath>
      <w:r w:rsidRPr="00C92D04">
        <w:rPr>
          <w:rFonts w:ascii="Times New Roman" w:eastAsiaTheme="minorEastAsia" w:hAnsi="Times New Roman" w:cs="Times New Roman"/>
          <w:sz w:val="24"/>
          <w:lang w:eastAsia="ar-SA"/>
        </w:rPr>
        <w:t xml:space="preserve"> and </w:t>
      </w:r>
      <m:oMath>
        <m:r>
          <w:rPr>
            <w:rFonts w:ascii="Cambria Math" w:eastAsiaTheme="minorEastAsia" w:hAnsi="Cambria Math" w:cs="Times New Roman"/>
            <w:sz w:val="24"/>
            <w:lang w:eastAsia="ar-SA"/>
          </w:rPr>
          <m:t>T</m:t>
        </m:r>
      </m:oMath>
      <w:r w:rsidRPr="00C92D04">
        <w:rPr>
          <w:rFonts w:ascii="Times New Roman" w:eastAsiaTheme="minorEastAsia" w:hAnsi="Times New Roman" w:cs="Times New Roman"/>
          <w:sz w:val="24"/>
          <w:lang w:eastAsia="ar-SA"/>
        </w:rPr>
        <w:t xml:space="preserve"> may be obtained by the interaction principle. See for example, Thomas and Stamnes (1999), Section 6.11. In fact, </w:t>
      </w:r>
      <m:oMath>
        <m:acc>
          <m:accPr>
            <m:chr m:val="̅"/>
            <m:ctrlPr>
              <w:rPr>
                <w:rFonts w:ascii="Cambria Math" w:eastAsiaTheme="minorEastAsia" w:hAnsi="Cambria Math" w:cs="Times New Roman"/>
                <w:i/>
                <w:sz w:val="24"/>
                <w:lang w:eastAsia="ar-SA"/>
              </w:rPr>
            </m:ctrlPr>
          </m:accPr>
          <m:e>
            <m:r>
              <w:rPr>
                <w:rFonts w:ascii="Cambria Math" w:eastAsiaTheme="minorEastAsia" w:hAnsi="Cambria Math" w:cs="Times New Roman"/>
                <w:sz w:val="24"/>
                <w:lang w:eastAsia="ar-SA"/>
              </w:rPr>
              <m:t>S</m:t>
            </m:r>
          </m:e>
        </m:acc>
      </m:oMath>
      <w:r w:rsidRPr="00C92D04">
        <w:rPr>
          <w:rFonts w:ascii="Times New Roman" w:eastAsiaTheme="minorEastAsia" w:hAnsi="Times New Roman" w:cs="Times New Roman"/>
          <w:sz w:val="24"/>
          <w:lang w:eastAsia="ar-SA"/>
        </w:rPr>
        <w:t xml:space="preserve"> is the diffuse flux reflectivity of the atmosphere for </w:t>
      </w:r>
      <w:r w:rsidR="00C5455C">
        <w:rPr>
          <w:rFonts w:ascii="Times New Roman" w:eastAsiaTheme="minorEastAsia" w:hAnsi="Times New Roman" w:cs="Times New Roman"/>
          <w:sz w:val="24"/>
          <w:lang w:eastAsia="ar-SA"/>
        </w:rPr>
        <w:t xml:space="preserve">a source of </w:t>
      </w:r>
      <w:r w:rsidRPr="00C92D04">
        <w:rPr>
          <w:rFonts w:ascii="Times New Roman" w:eastAsiaTheme="minorEastAsia" w:hAnsi="Times New Roman" w:cs="Times New Roman"/>
          <w:sz w:val="24"/>
          <w:lang w:eastAsia="ar-SA"/>
        </w:rPr>
        <w:t xml:space="preserve">isotropic illumination from below, and </w:t>
      </w:r>
      <m:oMath>
        <m:r>
          <w:rPr>
            <w:rFonts w:ascii="Cambria Math" w:eastAsiaTheme="minorEastAsia" w:hAnsi="Cambria Math" w:cs="Times New Roman"/>
            <w:sz w:val="24"/>
            <w:lang w:eastAsia="ar-SA"/>
          </w:rPr>
          <m:t>T</m:t>
        </m:r>
      </m:oMath>
      <w:r w:rsidRPr="00C92D04">
        <w:rPr>
          <w:rFonts w:ascii="Times New Roman" w:eastAsiaTheme="minorEastAsia" w:hAnsi="Times New Roman" w:cs="Times New Roman"/>
          <w:sz w:val="24"/>
          <w:lang w:eastAsia="ar-SA"/>
        </w:rPr>
        <w:t xml:space="preserve"> is a product of the solar downwelling transmittance flux (direct and diffuse) with the upwelling transmittance (direct and diffuse) along the line-of-sight for an atmosphere again illuminated isotropically from below. </w:t>
      </w:r>
    </w:p>
    <w:p w14:paraId="7E761FFB" w14:textId="77777777"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w:p>
    <w:p w14:paraId="14B5E662" w14:textId="77777777"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 xml:space="preserve">We can write </w:t>
      </w:r>
      <m:oMath>
        <m:r>
          <w:rPr>
            <w:rFonts w:ascii="Cambria Math" w:eastAsiaTheme="minorEastAsia" w:hAnsi="Cambria Math" w:cs="Times New Roman"/>
            <w:sz w:val="24"/>
            <w:lang w:eastAsia="ar-SA"/>
          </w:rPr>
          <m:t>T=T(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r>
          <w:rPr>
            <w:rFonts w:ascii="Cambria Math" w:eastAsiaTheme="minorEastAsia" w:hAnsi="Cambria Math" w:cs="Times New Roman"/>
            <w:sz w:val="24"/>
            <w:lang w:eastAsia="ar-SA"/>
          </w:rPr>
          <m:t>,μ)=</m:t>
        </m:r>
        <m:f>
          <m:fPr>
            <m:ctrlPr>
              <w:rPr>
                <w:rFonts w:ascii="Cambria Math" w:eastAsiaTheme="minorEastAsia" w:hAnsi="Cambria Math" w:cs="Times New Roman"/>
                <w:i/>
                <w:sz w:val="24"/>
                <w:lang w:eastAsia="ar-SA"/>
              </w:rPr>
            </m:ctrlPr>
          </m:fPr>
          <m:num>
            <m:r>
              <w:rPr>
                <w:rFonts w:ascii="Cambria Math" w:eastAsiaTheme="minorEastAsia" w:hAnsi="Cambria Math" w:cs="Times New Roman"/>
                <w:sz w:val="24"/>
                <w:lang w:eastAsia="ar-SA"/>
              </w:rPr>
              <m:t>1</m:t>
            </m:r>
          </m:num>
          <m:den>
            <m:r>
              <w:rPr>
                <w:rFonts w:ascii="Cambria Math" w:eastAsiaTheme="minorEastAsia" w:hAnsi="Cambria Math" w:cs="Times New Roman"/>
                <w:sz w:val="24"/>
                <w:lang w:eastAsia="ar-SA"/>
              </w:rPr>
              <m:t>π</m:t>
            </m:r>
          </m:den>
        </m:f>
        <m:sSup>
          <m:sSupPr>
            <m:ctrlPr>
              <w:rPr>
                <w:rFonts w:ascii="Cambria Math" w:eastAsiaTheme="minorEastAsia" w:hAnsi="Cambria Math" w:cs="Times New Roman"/>
                <w:i/>
                <w:sz w:val="24"/>
                <w:lang w:eastAsia="ar-SA"/>
              </w:rPr>
            </m:ctrlPr>
          </m:sSupPr>
          <m:e>
            <m:r>
              <w:rPr>
                <w:rFonts w:ascii="Cambria Math" w:eastAsiaTheme="minorEastAsia" w:hAnsi="Cambria Math" w:cs="Times New Roman"/>
                <w:sz w:val="24"/>
                <w:lang w:eastAsia="ar-SA"/>
              </w:rPr>
              <m:t>T</m:t>
            </m:r>
          </m:e>
          <m:sup>
            <m:r>
              <w:rPr>
                <w:rFonts w:ascii="Cambria Math" w:eastAsiaTheme="minorEastAsia" w:hAnsi="Cambria Math" w:cs="Times New Roman"/>
                <w:sz w:val="24"/>
                <w:lang w:eastAsia="ar-SA"/>
              </w:rPr>
              <m:t>↓</m:t>
            </m:r>
          </m:sup>
        </m:sSup>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r>
          <w:rPr>
            <w:rFonts w:ascii="Cambria Math" w:eastAsiaTheme="minorEastAsia" w:hAnsi="Cambria Math" w:cs="Times New Roman"/>
            <w:sz w:val="24"/>
            <w:lang w:eastAsia="ar-SA"/>
          </w:rPr>
          <m:t>)</m:t>
        </m:r>
        <m:sSup>
          <m:sSupPr>
            <m:ctrlPr>
              <w:rPr>
                <w:rFonts w:ascii="Cambria Math" w:eastAsiaTheme="minorEastAsia" w:hAnsi="Cambria Math" w:cs="Times New Roman"/>
                <w:i/>
                <w:sz w:val="24"/>
                <w:lang w:eastAsia="ar-SA"/>
              </w:rPr>
            </m:ctrlPr>
          </m:sSupPr>
          <m:e>
            <m:acc>
              <m:accPr>
                <m:chr m:val="̅"/>
                <m:ctrlPr>
                  <w:rPr>
                    <w:rFonts w:ascii="Cambria Math" w:eastAsiaTheme="minorEastAsia" w:hAnsi="Cambria Math" w:cs="Times New Roman"/>
                    <w:i/>
                    <w:sz w:val="24"/>
                    <w:lang w:eastAsia="ar-SA"/>
                  </w:rPr>
                </m:ctrlPr>
              </m:accPr>
              <m:e>
                <m:r>
                  <w:rPr>
                    <w:rFonts w:ascii="Cambria Math" w:eastAsiaTheme="minorEastAsia" w:hAnsi="Cambria Math" w:cs="Times New Roman"/>
                    <w:sz w:val="24"/>
                    <w:lang w:eastAsia="ar-SA"/>
                  </w:rPr>
                  <m:t>T</m:t>
                </m:r>
              </m:e>
            </m:acc>
          </m:e>
          <m:sup>
            <m:r>
              <w:rPr>
                <w:rFonts w:ascii="Cambria Math" w:eastAsiaTheme="minorEastAsia" w:hAnsi="Cambria Math" w:cs="Times New Roman"/>
                <w:sz w:val="24"/>
                <w:lang w:eastAsia="ar-SA"/>
              </w:rPr>
              <m:t>↑</m:t>
            </m:r>
          </m:sup>
        </m:sSup>
        <m:r>
          <w:rPr>
            <w:rFonts w:ascii="Cambria Math" w:eastAsiaTheme="minorEastAsia" w:hAnsi="Cambria Math" w:cs="Times New Roman"/>
            <w:sz w:val="24"/>
            <w:lang w:eastAsia="ar-SA"/>
          </w:rPr>
          <m:t>(μ)</m:t>
        </m:r>
      </m:oMath>
      <w:r w:rsidRPr="00C92D04">
        <w:rPr>
          <w:rFonts w:ascii="Times New Roman" w:eastAsiaTheme="minorEastAsia" w:hAnsi="Times New Roman" w:cs="Times New Roman"/>
          <w:sz w:val="24"/>
          <w:lang w:eastAsia="ar-SA"/>
        </w:rPr>
        <w:t xml:space="preserve">, where the solar term </w:t>
      </w:r>
      <m:oMath>
        <m:sSup>
          <m:sSupPr>
            <m:ctrlPr>
              <w:rPr>
                <w:rFonts w:ascii="Cambria Math" w:eastAsiaTheme="minorEastAsia" w:hAnsi="Cambria Math" w:cs="Times New Roman"/>
                <w:i/>
                <w:sz w:val="24"/>
                <w:lang w:eastAsia="ar-SA"/>
              </w:rPr>
            </m:ctrlPr>
          </m:sSupPr>
          <m:e>
            <m:r>
              <w:rPr>
                <w:rFonts w:ascii="Cambria Math" w:eastAsiaTheme="minorEastAsia" w:hAnsi="Cambria Math" w:cs="Times New Roman"/>
                <w:sz w:val="24"/>
                <w:lang w:eastAsia="ar-SA"/>
              </w:rPr>
              <m:t>T</m:t>
            </m:r>
          </m:e>
          <m:sup>
            <m:r>
              <w:rPr>
                <w:rFonts w:ascii="Cambria Math" w:eastAsiaTheme="minorEastAsia" w:hAnsi="Cambria Math" w:cs="Times New Roman"/>
                <w:sz w:val="24"/>
                <w:lang w:eastAsia="ar-SA"/>
              </w:rPr>
              <m:t>↓</m:t>
            </m:r>
          </m:sup>
        </m:sSup>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r>
          <w:rPr>
            <w:rFonts w:ascii="Cambria Math" w:eastAsiaTheme="minorEastAsia" w:hAnsi="Cambria Math" w:cs="Times New Roman"/>
            <w:sz w:val="24"/>
            <w:lang w:eastAsia="ar-SA"/>
          </w:rPr>
          <m:t>)</m:t>
        </m:r>
      </m:oMath>
      <w:r w:rsidRPr="00C92D04">
        <w:rPr>
          <w:rFonts w:ascii="Times New Roman" w:eastAsiaTheme="minorEastAsia" w:hAnsi="Times New Roman" w:cs="Times New Roman"/>
          <w:sz w:val="24"/>
          <w:lang w:eastAsia="ar-SA"/>
        </w:rPr>
        <w:t xml:space="preserve"> emerges from the usual discrete-ordinate solutions with solar source terms, and it is just the downwelling total transmittance flux at BOA. The other terms </w:t>
      </w:r>
      <m:oMath>
        <m:d>
          <m:dPr>
            <m:begChr m:val="{"/>
            <m:endChr m:val="}"/>
            <m:ctrlPr>
              <w:rPr>
                <w:rFonts w:ascii="Cambria Math" w:eastAsiaTheme="minorEastAsia" w:hAnsi="Cambria Math" w:cs="Times New Roman"/>
                <w:i/>
                <w:sz w:val="24"/>
                <w:lang w:eastAsia="ar-SA"/>
              </w:rPr>
            </m:ctrlPr>
          </m:dPr>
          <m:e>
            <m:acc>
              <m:accPr>
                <m:chr m:val="̅"/>
                <m:ctrlPr>
                  <w:rPr>
                    <w:rFonts w:ascii="Cambria Math" w:eastAsiaTheme="minorEastAsia" w:hAnsi="Cambria Math" w:cs="Times New Roman"/>
                    <w:i/>
                    <w:sz w:val="24"/>
                    <w:lang w:eastAsia="ar-SA"/>
                  </w:rPr>
                </m:ctrlPr>
              </m:accPr>
              <m:e>
                <m:r>
                  <w:rPr>
                    <w:rFonts w:ascii="Cambria Math" w:eastAsiaTheme="minorEastAsia" w:hAnsi="Cambria Math" w:cs="Times New Roman"/>
                    <w:sz w:val="24"/>
                    <w:lang w:eastAsia="ar-SA"/>
                  </w:rPr>
                  <m:t>S</m:t>
                </m:r>
              </m:e>
            </m:acc>
            <m:r>
              <w:rPr>
                <w:rFonts w:ascii="Cambria Math" w:eastAsiaTheme="minorEastAsia" w:hAnsi="Cambria Math" w:cs="Times New Roman"/>
                <w:sz w:val="24"/>
                <w:lang w:eastAsia="ar-SA"/>
              </w:rPr>
              <m:t>,</m:t>
            </m:r>
            <m:sSup>
              <m:sSupPr>
                <m:ctrlPr>
                  <w:rPr>
                    <w:rFonts w:ascii="Cambria Math" w:eastAsiaTheme="minorEastAsia" w:hAnsi="Cambria Math" w:cs="Times New Roman"/>
                    <w:i/>
                    <w:sz w:val="24"/>
                    <w:lang w:eastAsia="ar-SA"/>
                  </w:rPr>
                </m:ctrlPr>
              </m:sSupPr>
              <m:e>
                <m:acc>
                  <m:accPr>
                    <m:chr m:val="̅"/>
                    <m:ctrlPr>
                      <w:rPr>
                        <w:rFonts w:ascii="Cambria Math" w:eastAsiaTheme="minorEastAsia" w:hAnsi="Cambria Math" w:cs="Times New Roman"/>
                        <w:i/>
                        <w:sz w:val="24"/>
                        <w:lang w:eastAsia="ar-SA"/>
                      </w:rPr>
                    </m:ctrlPr>
                  </m:accPr>
                  <m:e>
                    <m:r>
                      <w:rPr>
                        <w:rFonts w:ascii="Cambria Math" w:eastAsiaTheme="minorEastAsia" w:hAnsi="Cambria Math" w:cs="Times New Roman"/>
                        <w:sz w:val="24"/>
                        <w:lang w:eastAsia="ar-SA"/>
                      </w:rPr>
                      <m:t>T</m:t>
                    </m:r>
                  </m:e>
                </m:acc>
              </m:e>
              <m:sup>
                <m:r>
                  <w:rPr>
                    <w:rFonts w:ascii="Cambria Math" w:eastAsiaTheme="minorEastAsia" w:hAnsi="Cambria Math" w:cs="Times New Roman"/>
                    <w:sz w:val="24"/>
                    <w:lang w:eastAsia="ar-SA"/>
                  </w:rPr>
                  <m:t>↑</m:t>
                </m:r>
              </m:sup>
            </m:sSup>
            <m:r>
              <w:rPr>
                <w:rFonts w:ascii="Cambria Math" w:eastAsiaTheme="minorEastAsia" w:hAnsi="Cambria Math" w:cs="Times New Roman"/>
                <w:sz w:val="24"/>
                <w:lang w:eastAsia="ar-SA"/>
              </w:rPr>
              <m:t>(μ)</m:t>
            </m:r>
          </m:e>
        </m:d>
      </m:oMath>
      <w:r w:rsidRPr="00C92D04">
        <w:rPr>
          <w:rFonts w:ascii="Times New Roman" w:eastAsiaTheme="minorEastAsia" w:hAnsi="Times New Roman" w:cs="Times New Roman"/>
          <w:sz w:val="24"/>
          <w:lang w:eastAsia="ar-SA"/>
        </w:rPr>
        <w:t xml:space="preserve"> will be obta</w:t>
      </w:r>
      <w:proofErr w:type="spellStart"/>
      <w:r w:rsidRPr="00C92D04">
        <w:rPr>
          <w:rFonts w:ascii="Times New Roman" w:eastAsiaTheme="minorEastAsia" w:hAnsi="Times New Roman" w:cs="Times New Roman"/>
          <w:sz w:val="24"/>
          <w:lang w:eastAsia="ar-SA"/>
        </w:rPr>
        <w:t>ined</w:t>
      </w:r>
      <w:proofErr w:type="spellEnd"/>
      <w:r w:rsidRPr="00C92D04">
        <w:rPr>
          <w:rFonts w:ascii="Times New Roman" w:eastAsiaTheme="minorEastAsia" w:hAnsi="Times New Roman" w:cs="Times New Roman"/>
          <w:sz w:val="24"/>
          <w:lang w:eastAsia="ar-SA"/>
        </w:rPr>
        <w:t xml:space="preserve"> by solving the boundary-value problem with uniform illumination from below at the lower surface (BOA); this yields the linear-algebra system </w:t>
      </w:r>
      <m:oMath>
        <m:r>
          <m:rPr>
            <m:scr m:val="double-struck"/>
          </m:rPr>
          <w:rPr>
            <w:rFonts w:ascii="Cambria Math" w:eastAsiaTheme="minorEastAsia" w:hAnsi="Cambria Math" w:cs="Times New Roman"/>
            <w:sz w:val="24"/>
            <w:lang w:eastAsia="ar-SA"/>
          </w:rPr>
          <m:t>A</m:t>
        </m:r>
        <m:acc>
          <m:accPr>
            <m:chr m:val="̅"/>
            <m:ctrlPr>
              <w:rPr>
                <w:rFonts w:ascii="Cambria Math" w:eastAsiaTheme="minorEastAsia" w:hAnsi="Cambria Math" w:cs="Times New Roman"/>
                <w:i/>
                <w:sz w:val="24"/>
                <w:lang w:eastAsia="ar-SA"/>
              </w:rPr>
            </m:ctrlPr>
          </m:accPr>
          <m:e>
            <m:r>
              <m:rPr>
                <m:scr m:val="double-struck"/>
              </m:rPr>
              <w:rPr>
                <w:rFonts w:ascii="Cambria Math" w:eastAsiaTheme="minorEastAsia" w:hAnsi="Cambria Math" w:cs="Times New Roman"/>
                <w:sz w:val="24"/>
                <w:lang w:eastAsia="ar-SA"/>
              </w:rPr>
              <m:t>X</m:t>
            </m:r>
          </m:e>
        </m:acc>
        <m:r>
          <w:rPr>
            <w:rFonts w:ascii="Cambria Math" w:eastAsiaTheme="minorEastAsia" w:hAnsi="Cambria Math" w:cs="Times New Roman"/>
            <w:sz w:val="24"/>
            <w:lang w:eastAsia="ar-SA"/>
          </w:rPr>
          <m:t>=</m:t>
        </m:r>
        <m:acc>
          <m:accPr>
            <m:chr m:val="̅"/>
            <m:ctrlPr>
              <w:rPr>
                <w:rFonts w:ascii="Cambria Math" w:eastAsiaTheme="minorEastAsia" w:hAnsi="Cambria Math" w:cs="Times New Roman"/>
                <w:i/>
                <w:sz w:val="24"/>
                <w:lang w:eastAsia="ar-SA"/>
              </w:rPr>
            </m:ctrlPr>
          </m:accPr>
          <m:e>
            <m:r>
              <m:rPr>
                <m:scr m:val="double-struck"/>
              </m:rPr>
              <w:rPr>
                <w:rFonts w:ascii="Cambria Math" w:eastAsiaTheme="minorEastAsia" w:hAnsi="Cambria Math" w:cs="Times New Roman"/>
                <w:sz w:val="24"/>
                <w:lang w:eastAsia="ar-SA"/>
              </w:rPr>
              <m:t>B</m:t>
            </m:r>
          </m:e>
        </m:acc>
      </m:oMath>
      <w:r w:rsidRPr="00C92D04">
        <w:rPr>
          <w:rFonts w:ascii="Times New Roman" w:eastAsiaTheme="minorEastAsia" w:hAnsi="Times New Roman" w:cs="Times New Roman"/>
          <w:sz w:val="24"/>
          <w:lang w:eastAsia="ar-SA"/>
        </w:rPr>
        <w:t xml:space="preserve">, where </w:t>
      </w:r>
      <m:oMath>
        <m:acc>
          <m:accPr>
            <m:chr m:val="̅"/>
            <m:ctrlPr>
              <w:rPr>
                <w:rFonts w:ascii="Cambria Math" w:eastAsiaTheme="minorEastAsia" w:hAnsi="Cambria Math" w:cs="Times New Roman"/>
                <w:i/>
                <w:sz w:val="24"/>
                <w:lang w:eastAsia="ar-SA"/>
              </w:rPr>
            </m:ctrlPr>
          </m:accPr>
          <m:e>
            <m:r>
              <m:rPr>
                <m:scr m:val="double-struck"/>
              </m:rPr>
              <w:rPr>
                <w:rFonts w:ascii="Cambria Math" w:eastAsiaTheme="minorEastAsia" w:hAnsi="Cambria Math" w:cs="Times New Roman"/>
                <w:sz w:val="24"/>
                <w:lang w:eastAsia="ar-SA"/>
              </w:rPr>
              <m:t>B</m:t>
            </m:r>
          </m:e>
        </m:acc>
      </m:oMath>
      <w:r w:rsidRPr="00C92D04">
        <w:rPr>
          <w:rFonts w:ascii="Times New Roman" w:eastAsiaTheme="minorEastAsia" w:hAnsi="Times New Roman" w:cs="Times New Roman"/>
          <w:sz w:val="24"/>
          <w:lang w:eastAsia="ar-SA"/>
        </w:rPr>
        <w:t xml:space="preserve"> is zero except for values of 1 at the upwelling discrete ordinate streams at the lower boundary (this is the uniform unit illumination from below). The matrix </w:t>
      </w:r>
      <m:oMath>
        <m:r>
          <m:rPr>
            <m:scr m:val="double-struck"/>
          </m:rPr>
          <w:rPr>
            <w:rFonts w:ascii="Cambria Math" w:eastAsiaTheme="minorEastAsia" w:hAnsi="Cambria Math" w:cs="Times New Roman"/>
            <w:sz w:val="24"/>
            <w:lang w:eastAsia="ar-SA"/>
          </w:rPr>
          <m:t>A</m:t>
        </m:r>
      </m:oMath>
      <w:r w:rsidRPr="00C92D04">
        <w:rPr>
          <w:rFonts w:ascii="Times New Roman" w:eastAsiaTheme="minorEastAsia" w:hAnsi="Times New Roman" w:cs="Times New Roman"/>
          <w:sz w:val="24"/>
          <w:lang w:eastAsia="ar-SA"/>
        </w:rPr>
        <w:t xml:space="preserve"> and its inverse </w:t>
      </w:r>
      <m:oMath>
        <m:sSup>
          <m:sSupPr>
            <m:ctrlPr>
              <w:rPr>
                <w:rFonts w:ascii="Cambria Math" w:eastAsiaTheme="minorEastAsia" w:hAnsi="Cambria Math" w:cs="Times New Roman"/>
                <w:i/>
                <w:sz w:val="24"/>
                <w:lang w:eastAsia="ar-SA"/>
              </w:rPr>
            </m:ctrlPr>
          </m:sSupPr>
          <m:e>
            <m:r>
              <m:rPr>
                <m:scr m:val="double-struck"/>
              </m:rPr>
              <w:rPr>
                <w:rFonts w:ascii="Cambria Math" w:eastAsiaTheme="minorEastAsia" w:hAnsi="Cambria Math" w:cs="Times New Roman"/>
                <w:sz w:val="24"/>
                <w:lang w:eastAsia="ar-SA"/>
              </w:rPr>
              <m:t>A</m:t>
            </m:r>
          </m:e>
          <m:sup>
            <m:r>
              <w:rPr>
                <w:rFonts w:ascii="Cambria Math" w:eastAsiaTheme="minorEastAsia" w:hAnsi="Cambria Math" w:cs="Times New Roman"/>
                <w:sz w:val="24"/>
                <w:lang w:eastAsia="ar-SA"/>
              </w:rPr>
              <m:t>-1</m:t>
            </m:r>
          </m:sup>
        </m:sSup>
      </m:oMath>
      <w:r w:rsidRPr="00C92D04">
        <w:rPr>
          <w:rFonts w:ascii="Times New Roman" w:eastAsiaTheme="minorEastAsia" w:hAnsi="Times New Roman" w:cs="Times New Roman"/>
          <w:sz w:val="24"/>
          <w:lang w:eastAsia="ar-SA"/>
        </w:rPr>
        <w:t xml:space="preserve"> have already been determined from solutions of the homogeneous RTE. The formal solution </w:t>
      </w:r>
      <m:oMath>
        <m:acc>
          <m:accPr>
            <m:chr m:val="̅"/>
            <m:ctrlPr>
              <w:rPr>
                <w:rFonts w:ascii="Cambria Math" w:eastAsiaTheme="minorEastAsia" w:hAnsi="Cambria Math" w:cs="Times New Roman"/>
                <w:i/>
                <w:sz w:val="24"/>
                <w:lang w:eastAsia="ar-SA"/>
              </w:rPr>
            </m:ctrlPr>
          </m:accPr>
          <m:e>
            <m:r>
              <m:rPr>
                <m:scr m:val="double-struck"/>
              </m:rPr>
              <w:rPr>
                <w:rFonts w:ascii="Cambria Math" w:eastAsiaTheme="minorEastAsia" w:hAnsi="Cambria Math" w:cs="Times New Roman"/>
                <w:sz w:val="24"/>
                <w:lang w:eastAsia="ar-SA"/>
              </w:rPr>
              <m:t>X</m:t>
            </m:r>
          </m:e>
        </m:acc>
        <m:r>
          <w:rPr>
            <w:rFonts w:ascii="Cambria Math" w:eastAsiaTheme="minorEastAsia" w:hAnsi="Cambria Math" w:cs="Times New Roman"/>
            <w:sz w:val="24"/>
            <w:lang w:eastAsia="ar-SA"/>
          </w:rPr>
          <m:t>=</m:t>
        </m:r>
        <m:sSup>
          <m:sSupPr>
            <m:ctrlPr>
              <w:rPr>
                <w:rFonts w:ascii="Cambria Math" w:eastAsiaTheme="minorEastAsia" w:hAnsi="Cambria Math" w:cs="Times New Roman"/>
                <w:i/>
                <w:sz w:val="24"/>
                <w:lang w:eastAsia="ar-SA"/>
              </w:rPr>
            </m:ctrlPr>
          </m:sSupPr>
          <m:e>
            <m:r>
              <m:rPr>
                <m:scr m:val="double-struck"/>
              </m:rPr>
              <w:rPr>
                <w:rFonts w:ascii="Cambria Math" w:eastAsiaTheme="minorEastAsia" w:hAnsi="Cambria Math" w:cs="Times New Roman"/>
                <w:sz w:val="24"/>
                <w:lang w:eastAsia="ar-SA"/>
              </w:rPr>
              <m:t>A</m:t>
            </m:r>
          </m:e>
          <m:sup>
            <m:r>
              <w:rPr>
                <w:rFonts w:ascii="Cambria Math" w:eastAsiaTheme="minorEastAsia" w:hAnsi="Cambria Math" w:cs="Times New Roman"/>
                <w:sz w:val="24"/>
                <w:lang w:eastAsia="ar-SA"/>
              </w:rPr>
              <m:t>-1</m:t>
            </m:r>
          </m:sup>
        </m:sSup>
        <m:acc>
          <m:accPr>
            <m:chr m:val="̅"/>
            <m:ctrlPr>
              <w:rPr>
                <w:rFonts w:ascii="Cambria Math" w:eastAsiaTheme="minorEastAsia" w:hAnsi="Cambria Math" w:cs="Times New Roman"/>
                <w:i/>
                <w:sz w:val="24"/>
                <w:lang w:eastAsia="ar-SA"/>
              </w:rPr>
            </m:ctrlPr>
          </m:accPr>
          <m:e>
            <m:r>
              <m:rPr>
                <m:scr m:val="double-struck"/>
              </m:rPr>
              <w:rPr>
                <w:rFonts w:ascii="Cambria Math" w:eastAsiaTheme="minorEastAsia" w:hAnsi="Cambria Math" w:cs="Times New Roman"/>
                <w:sz w:val="24"/>
                <w:lang w:eastAsia="ar-SA"/>
              </w:rPr>
              <m:t>B</m:t>
            </m:r>
          </m:e>
        </m:acc>
      </m:oMath>
      <w:r w:rsidRPr="00C92D04">
        <w:rPr>
          <w:rFonts w:ascii="Times New Roman" w:eastAsiaTheme="minorEastAsia" w:hAnsi="Times New Roman" w:cs="Times New Roman"/>
          <w:sz w:val="24"/>
          <w:lang w:eastAsia="ar-SA"/>
        </w:rPr>
        <w:t xml:space="preserve"> is obtained quickly by back-substitution, where </w:t>
      </w:r>
      <m:oMath>
        <m:acc>
          <m:accPr>
            <m:chr m:val="̅"/>
            <m:ctrlPr>
              <w:rPr>
                <w:rFonts w:ascii="Cambria Math" w:eastAsiaTheme="minorEastAsia" w:hAnsi="Cambria Math" w:cs="Times New Roman"/>
                <w:i/>
                <w:sz w:val="24"/>
                <w:lang w:eastAsia="ar-SA"/>
              </w:rPr>
            </m:ctrlPr>
          </m:accPr>
          <m:e>
            <m:r>
              <m:rPr>
                <m:scr m:val="double-struck"/>
              </m:rPr>
              <w:rPr>
                <w:rFonts w:ascii="Cambria Math" w:eastAsiaTheme="minorEastAsia" w:hAnsi="Cambria Math" w:cs="Times New Roman"/>
                <w:sz w:val="24"/>
                <w:lang w:eastAsia="ar-SA"/>
              </w:rPr>
              <m:t>X</m:t>
            </m:r>
          </m:e>
        </m:acc>
      </m:oMath>
      <w:r w:rsidRPr="00C92D04">
        <w:rPr>
          <w:rFonts w:ascii="Times New Roman" w:eastAsiaTheme="minorEastAsia" w:hAnsi="Times New Roman" w:cs="Times New Roman"/>
          <w:sz w:val="24"/>
          <w:lang w:eastAsia="ar-SA"/>
        </w:rPr>
        <w:t xml:space="preserve"> is the vector of integration constants </w:t>
      </w:r>
      <m:oMath>
        <m:d>
          <m:dPr>
            <m:begChr m:val="{"/>
            <m:endChr m:val="}"/>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acc>
                  <m:accPr>
                    <m:chr m:val="̅"/>
                    <m:ctrlPr>
                      <w:rPr>
                        <w:rFonts w:ascii="Cambria Math" w:eastAsiaTheme="minorEastAsia" w:hAnsi="Cambria Math" w:cs="Times New Roman"/>
                        <w:i/>
                        <w:sz w:val="24"/>
                        <w:lang w:eastAsia="ar-SA"/>
                      </w:rPr>
                    </m:ctrlPr>
                  </m:accPr>
                  <m:e>
                    <m:r>
                      <w:rPr>
                        <w:rFonts w:ascii="Cambria Math" w:eastAsiaTheme="minorEastAsia" w:hAnsi="Cambria Math" w:cs="Times New Roman"/>
                        <w:sz w:val="24"/>
                        <w:lang w:eastAsia="ar-SA"/>
                      </w:rPr>
                      <m:t>L</m:t>
                    </m:r>
                  </m:e>
                </m:acc>
              </m:e>
              <m:sub>
                <m:r>
                  <w:rPr>
                    <w:rFonts w:ascii="Cambria Math" w:eastAsiaTheme="minorEastAsia" w:hAnsi="Cambria Math" w:cs="Times New Roman"/>
                    <w:sz w:val="24"/>
                    <w:lang w:eastAsia="ar-SA"/>
                  </w:rPr>
                  <m:t>nα</m:t>
                </m:r>
              </m:sub>
            </m:sSub>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acc>
                  <m:accPr>
                    <m:chr m:val="̅"/>
                    <m:ctrlPr>
                      <w:rPr>
                        <w:rFonts w:ascii="Cambria Math" w:eastAsiaTheme="minorEastAsia" w:hAnsi="Cambria Math" w:cs="Times New Roman"/>
                        <w:i/>
                        <w:sz w:val="24"/>
                        <w:lang w:eastAsia="ar-SA"/>
                      </w:rPr>
                    </m:ctrlPr>
                  </m:accPr>
                  <m:e>
                    <m:r>
                      <w:rPr>
                        <w:rFonts w:ascii="Cambria Math" w:eastAsiaTheme="minorEastAsia" w:hAnsi="Cambria Math" w:cs="Times New Roman"/>
                        <w:sz w:val="24"/>
                        <w:lang w:eastAsia="ar-SA"/>
                      </w:rPr>
                      <m:t>M</m:t>
                    </m:r>
                  </m:e>
                </m:acc>
              </m:e>
              <m:sub>
                <m:r>
                  <w:rPr>
                    <w:rFonts w:ascii="Cambria Math" w:eastAsiaTheme="minorEastAsia" w:hAnsi="Cambria Math" w:cs="Times New Roman"/>
                    <w:sz w:val="24"/>
                    <w:lang w:eastAsia="ar-SA"/>
                  </w:rPr>
                  <m:t>nα</m:t>
                </m:r>
              </m:sub>
            </m:sSub>
          </m:e>
        </m:d>
      </m:oMath>
      <w:r w:rsidRPr="00C92D04">
        <w:rPr>
          <w:rFonts w:ascii="Times New Roman" w:eastAsiaTheme="minorEastAsia" w:hAnsi="Times New Roman" w:cs="Times New Roman"/>
          <w:sz w:val="24"/>
          <w:lang w:eastAsia="ar-SA"/>
        </w:rPr>
        <w:t xml:space="preserve"> for layer indices </w:t>
      </w:r>
      <m:oMath>
        <m:r>
          <w:rPr>
            <w:rFonts w:ascii="Cambria Math" w:eastAsiaTheme="minorEastAsia" w:hAnsi="Cambria Math" w:cs="Times New Roman"/>
            <w:sz w:val="24"/>
            <w:lang w:eastAsia="ar-SA"/>
          </w:rPr>
          <m:t>n=1, …N</m:t>
        </m:r>
      </m:oMath>
      <w:r w:rsidRPr="00C92D04">
        <w:rPr>
          <w:rFonts w:ascii="Times New Roman" w:eastAsiaTheme="minorEastAsia" w:hAnsi="Times New Roman" w:cs="Times New Roman"/>
          <w:sz w:val="24"/>
          <w:lang w:eastAsia="ar-SA"/>
        </w:rPr>
        <w:t xml:space="preserve"> and discrete ordinate indices </w:t>
      </w:r>
      <m:oMath>
        <m:r>
          <w:rPr>
            <w:rFonts w:ascii="Cambria Math" w:eastAsiaTheme="minorEastAsia" w:hAnsi="Cambria Math" w:cs="Times New Roman"/>
            <w:sz w:val="24"/>
            <w:lang w:eastAsia="ar-SA"/>
          </w:rPr>
          <m:t>α=1, …</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N</m:t>
            </m:r>
          </m:e>
          <m:sub>
            <m:r>
              <w:rPr>
                <w:rFonts w:ascii="Cambria Math" w:eastAsiaTheme="minorEastAsia" w:hAnsi="Cambria Math" w:cs="Times New Roman"/>
                <w:sz w:val="24"/>
                <w:lang w:eastAsia="ar-SA"/>
              </w:rPr>
              <m:t>d</m:t>
            </m:r>
          </m:sub>
        </m:sSub>
      </m:oMath>
      <w:r w:rsidRPr="00C92D04">
        <w:rPr>
          <w:rFonts w:ascii="Times New Roman" w:eastAsiaTheme="minorEastAsia" w:hAnsi="Times New Roman" w:cs="Times New Roman"/>
          <w:sz w:val="24"/>
          <w:lang w:eastAsia="ar-SA"/>
        </w:rPr>
        <w:t xml:space="preserve">. The downwelling discrete ordinate solutions at the bottom of surface layer </w:t>
      </w:r>
      <m:oMath>
        <m:r>
          <w:rPr>
            <w:rFonts w:ascii="Cambria Math" w:eastAsiaTheme="minorEastAsia" w:hAnsi="Cambria Math" w:cs="Times New Roman"/>
            <w:sz w:val="24"/>
            <w:lang w:eastAsia="ar-SA"/>
          </w:rPr>
          <m:t>N</m:t>
        </m:r>
      </m:oMath>
      <w:r w:rsidRPr="00C92D04">
        <w:rPr>
          <w:rFonts w:ascii="Times New Roman" w:eastAsiaTheme="minorEastAsia" w:hAnsi="Times New Roman" w:cs="Times New Roman"/>
          <w:sz w:val="24"/>
          <w:lang w:eastAsia="ar-SA"/>
        </w:rPr>
        <w:t xml:space="preserve"> and the diffuse-sky reflectivity are then:</w:t>
      </w:r>
    </w:p>
    <w:p w14:paraId="2153FD5E" w14:textId="77777777"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w:p>
    <w:p w14:paraId="2E2BC8BB" w14:textId="63202242" w:rsidR="00C92D04" w:rsidRPr="00C92D04" w:rsidRDefault="00206590" w:rsidP="00C92D04">
      <w:pPr>
        <w:suppressAutoHyphens/>
        <w:autoSpaceDE w:val="0"/>
        <w:spacing w:after="120" w:line="240" w:lineRule="auto"/>
        <w:ind w:firstLine="720"/>
        <w:contextualSpacing/>
        <w:jc w:val="both"/>
        <w:rPr>
          <w:rFonts w:ascii="Times New Roman" w:eastAsiaTheme="minorEastAsia" w:hAnsi="Times New Roman" w:cs="Times New Roman"/>
          <w:sz w:val="24"/>
          <w:lang w:eastAsia="ar-SA"/>
        </w:rPr>
      </w:pPr>
      <m:oMath>
        <m:sSubSup>
          <m:sSubSupPr>
            <m:ctrlPr>
              <w:rPr>
                <w:rFonts w:ascii="Cambria Math" w:eastAsiaTheme="minorEastAsia" w:hAnsi="Cambria Math" w:cs="Times New Roman"/>
                <w:i/>
                <w:sz w:val="24"/>
                <w:lang w:eastAsia="ar-SA"/>
              </w:rPr>
            </m:ctrlPr>
          </m:sSubSupPr>
          <m:e>
            <m:r>
              <w:rPr>
                <w:rFonts w:ascii="Cambria Math" w:eastAsiaTheme="minorEastAsia" w:hAnsi="Cambria Math" w:cs="Times New Roman"/>
                <w:sz w:val="24"/>
                <w:lang w:eastAsia="ar-SA"/>
              </w:rPr>
              <m:t>I</m:t>
            </m:r>
          </m:e>
          <m:sub>
            <m:r>
              <w:rPr>
                <w:rFonts w:ascii="Cambria Math" w:eastAsiaTheme="minorEastAsia" w:hAnsi="Cambria Math" w:cs="Times New Roman"/>
                <w:sz w:val="24"/>
                <w:lang w:eastAsia="ar-SA"/>
              </w:rPr>
              <m:t>N</m:t>
            </m:r>
          </m:sub>
          <m:sup>
            <m:r>
              <w:rPr>
                <w:rFonts w:ascii="Cambria Math" w:eastAsiaTheme="minorEastAsia" w:hAnsi="Cambria Math" w:cs="Times New Roman"/>
                <w:sz w:val="24"/>
                <w:lang w:eastAsia="ar-SA"/>
              </w:rPr>
              <m:t>↓</m:t>
            </m:r>
          </m:sup>
        </m:sSubSup>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i</m:t>
                </m:r>
              </m:sub>
            </m:sSub>
          </m:e>
        </m:d>
        <m:r>
          <w:rPr>
            <w:rFonts w:ascii="Cambria Math" w:eastAsiaTheme="minorEastAsia" w:hAnsi="Cambria Math" w:cs="Times New Roman"/>
            <w:sz w:val="24"/>
            <w:lang w:eastAsia="ar-SA"/>
          </w:rPr>
          <m:t>=</m:t>
        </m:r>
        <m:nary>
          <m:naryPr>
            <m:chr m:val="∑"/>
            <m:limLoc m:val="undOvr"/>
            <m:ctrlPr>
              <w:rPr>
                <w:rFonts w:ascii="Cambria Math" w:eastAsiaTheme="minorEastAsia" w:hAnsi="Cambria Math" w:cs="Times New Roman"/>
                <w:i/>
                <w:sz w:val="24"/>
                <w:lang w:eastAsia="ar-SA"/>
              </w:rPr>
            </m:ctrlPr>
          </m:naryPr>
          <m:sub>
            <m:r>
              <w:rPr>
                <w:rFonts w:ascii="Cambria Math" w:eastAsiaTheme="minorEastAsia" w:hAnsi="Cambria Math" w:cs="Times New Roman"/>
                <w:sz w:val="24"/>
                <w:lang w:eastAsia="ar-SA"/>
              </w:rPr>
              <m:t>α=1</m:t>
            </m:r>
          </m:sub>
          <m:sup>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N</m:t>
                </m:r>
              </m:e>
              <m:sub>
                <m:r>
                  <w:rPr>
                    <w:rFonts w:ascii="Cambria Math" w:eastAsiaTheme="minorEastAsia" w:hAnsi="Cambria Math" w:cs="Times New Roman"/>
                    <w:sz w:val="24"/>
                    <w:lang w:eastAsia="ar-SA"/>
                  </w:rPr>
                  <m:t>d</m:t>
                </m:r>
              </m:sub>
            </m:sSub>
          </m:sup>
          <m:e>
            <m:d>
              <m:dPr>
                <m:begChr m:val="{"/>
                <m:endChr m:val="}"/>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acc>
                      <m:accPr>
                        <m:chr m:val="̅"/>
                        <m:ctrlPr>
                          <w:rPr>
                            <w:rFonts w:ascii="Cambria Math" w:eastAsiaTheme="minorEastAsia" w:hAnsi="Cambria Math" w:cs="Times New Roman"/>
                            <w:i/>
                            <w:sz w:val="24"/>
                            <w:lang w:eastAsia="ar-SA"/>
                          </w:rPr>
                        </m:ctrlPr>
                      </m:accPr>
                      <m:e>
                        <m:r>
                          <w:rPr>
                            <w:rFonts w:ascii="Cambria Math" w:eastAsiaTheme="minorEastAsia" w:hAnsi="Cambria Math" w:cs="Times New Roman"/>
                            <w:sz w:val="24"/>
                            <w:lang w:eastAsia="ar-SA"/>
                          </w:rPr>
                          <m:t>L</m:t>
                        </m:r>
                      </m:e>
                    </m:acc>
                  </m:e>
                  <m:sub>
                    <m:r>
                      <w:rPr>
                        <w:rFonts w:ascii="Cambria Math" w:eastAsiaTheme="minorEastAsia" w:hAnsi="Cambria Math" w:cs="Times New Roman"/>
                        <w:sz w:val="24"/>
                        <w:lang w:eastAsia="ar-SA"/>
                      </w:rPr>
                      <m:t>nα</m:t>
                    </m:r>
                  </m:sub>
                </m:sSub>
                <m:sSubSup>
                  <m:sSubSupPr>
                    <m:ctrlPr>
                      <w:rPr>
                        <w:rFonts w:ascii="Cambria Math" w:eastAsiaTheme="minorEastAsia" w:hAnsi="Cambria Math" w:cs="Times New Roman"/>
                        <w:i/>
                        <w:sz w:val="24"/>
                        <w:lang w:eastAsia="ar-SA"/>
                      </w:rPr>
                    </m:ctrlPr>
                  </m:sSubSupPr>
                  <m:e>
                    <m:r>
                      <w:rPr>
                        <w:rFonts w:ascii="Cambria Math" w:eastAsiaTheme="minorEastAsia" w:hAnsi="Cambria Math" w:cs="Times New Roman"/>
                        <w:sz w:val="24"/>
                        <w:lang w:eastAsia="ar-SA"/>
                      </w:rPr>
                      <m:t>X</m:t>
                    </m:r>
                  </m:e>
                  <m:sub>
                    <m:r>
                      <w:rPr>
                        <w:rFonts w:ascii="Cambria Math" w:eastAsiaTheme="minorEastAsia" w:hAnsi="Cambria Math" w:cs="Times New Roman"/>
                        <w:sz w:val="24"/>
                        <w:lang w:eastAsia="ar-SA"/>
                      </w:rPr>
                      <m:t>iNα</m:t>
                    </m:r>
                  </m:sub>
                  <m:sup>
                    <m:r>
                      <w:rPr>
                        <w:rFonts w:ascii="Cambria Math" w:eastAsiaTheme="minorEastAsia" w:hAnsi="Cambria Math" w:cs="Times New Roman"/>
                        <w:sz w:val="24"/>
                        <w:lang w:eastAsia="ar-SA"/>
                      </w:rPr>
                      <m:t>+</m:t>
                    </m:r>
                  </m:sup>
                </m:sSubSup>
                <m:sSup>
                  <m:sSupPr>
                    <m:ctrlPr>
                      <w:rPr>
                        <w:rFonts w:ascii="Cambria Math" w:eastAsiaTheme="minorEastAsia" w:hAnsi="Cambria Math" w:cs="Times New Roman"/>
                        <w:sz w:val="24"/>
                        <w:lang w:eastAsia="ar-SA"/>
                      </w:rPr>
                    </m:ctrlPr>
                  </m:sSupPr>
                  <m:e>
                    <m:r>
                      <m:rPr>
                        <m:sty m:val="p"/>
                      </m:rPr>
                      <w:rPr>
                        <w:rFonts w:ascii="Cambria Math" w:eastAsiaTheme="minorEastAsia" w:hAnsi="Cambria Math" w:cs="Times New Roman"/>
                        <w:sz w:val="24"/>
                        <w:lang w:eastAsia="ar-SA"/>
                      </w:rPr>
                      <m:t>e</m:t>
                    </m:r>
                  </m:e>
                  <m:sup>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k</m:t>
                        </m:r>
                      </m:e>
                      <m:sub>
                        <m:r>
                          <w:rPr>
                            <w:rFonts w:ascii="Cambria Math" w:eastAsiaTheme="minorEastAsia" w:hAnsi="Cambria Math" w:cs="Times New Roman"/>
                            <w:sz w:val="24"/>
                            <w:lang w:eastAsia="ar-SA"/>
                          </w:rPr>
                          <m:t>Nα</m:t>
                        </m:r>
                      </m:sub>
                    </m:sSub>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m:t>
                        </m:r>
                      </m:e>
                      <m:sub>
                        <m:r>
                          <w:rPr>
                            <w:rFonts w:ascii="Cambria Math" w:eastAsiaTheme="minorEastAsia" w:hAnsi="Cambria Math" w:cs="Times New Roman"/>
                            <w:sz w:val="24"/>
                            <w:lang w:eastAsia="ar-SA"/>
                          </w:rPr>
                          <m:t>N</m:t>
                        </m:r>
                      </m:sub>
                    </m:sSub>
                  </m:sup>
                </m:sSup>
                <m:r>
                  <w:rPr>
                    <w:rFonts w:ascii="Cambria Math" w:eastAsiaTheme="minorEastAsia" w:hAnsi="Cambria Math" w:cs="Times New Roman"/>
                    <w:sz w:val="24"/>
                    <w:lang w:eastAsia="ar-SA"/>
                  </w:rPr>
                  <m:t>+</m:t>
                </m:r>
                <m:sSubSup>
                  <m:sSubSupPr>
                    <m:ctrlPr>
                      <w:rPr>
                        <w:rFonts w:ascii="Cambria Math" w:eastAsiaTheme="minorEastAsia" w:hAnsi="Cambria Math" w:cs="Times New Roman"/>
                        <w:i/>
                        <w:sz w:val="24"/>
                        <w:lang w:eastAsia="ar-SA"/>
                      </w:rPr>
                    </m:ctrlPr>
                  </m:sSubSupPr>
                  <m:e>
                    <m:sSub>
                      <m:sSubPr>
                        <m:ctrlPr>
                          <w:rPr>
                            <w:rFonts w:ascii="Cambria Math" w:eastAsiaTheme="minorEastAsia" w:hAnsi="Cambria Math" w:cs="Times New Roman"/>
                            <w:i/>
                            <w:sz w:val="24"/>
                            <w:lang w:eastAsia="ar-SA"/>
                          </w:rPr>
                        </m:ctrlPr>
                      </m:sSubPr>
                      <m:e>
                        <m:acc>
                          <m:accPr>
                            <m:chr m:val="̅"/>
                            <m:ctrlPr>
                              <w:rPr>
                                <w:rFonts w:ascii="Cambria Math" w:eastAsiaTheme="minorEastAsia" w:hAnsi="Cambria Math" w:cs="Times New Roman"/>
                                <w:i/>
                                <w:sz w:val="24"/>
                                <w:lang w:eastAsia="ar-SA"/>
                              </w:rPr>
                            </m:ctrlPr>
                          </m:accPr>
                          <m:e>
                            <m:r>
                              <w:rPr>
                                <w:rFonts w:ascii="Cambria Math" w:eastAsiaTheme="minorEastAsia" w:hAnsi="Cambria Math" w:cs="Times New Roman"/>
                                <w:sz w:val="24"/>
                                <w:lang w:eastAsia="ar-SA"/>
                              </w:rPr>
                              <m:t>M</m:t>
                            </m:r>
                          </m:e>
                        </m:acc>
                      </m:e>
                      <m:sub>
                        <m:r>
                          <w:rPr>
                            <w:rFonts w:ascii="Cambria Math" w:eastAsiaTheme="minorEastAsia" w:hAnsi="Cambria Math" w:cs="Times New Roman"/>
                            <w:sz w:val="24"/>
                            <w:lang w:eastAsia="ar-SA"/>
                          </w:rPr>
                          <m:t>nα</m:t>
                        </m:r>
                      </m:sub>
                    </m:sSub>
                    <m:r>
                      <w:rPr>
                        <w:rFonts w:ascii="Cambria Math" w:eastAsiaTheme="minorEastAsia" w:hAnsi="Cambria Math" w:cs="Times New Roman"/>
                        <w:sz w:val="24"/>
                        <w:lang w:eastAsia="ar-SA"/>
                      </w:rPr>
                      <m:t>X</m:t>
                    </m:r>
                  </m:e>
                  <m:sub>
                    <m:r>
                      <w:rPr>
                        <w:rFonts w:ascii="Cambria Math" w:eastAsiaTheme="minorEastAsia" w:hAnsi="Cambria Math" w:cs="Times New Roman"/>
                        <w:sz w:val="24"/>
                        <w:lang w:eastAsia="ar-SA"/>
                      </w:rPr>
                      <m:t>iNα</m:t>
                    </m:r>
                  </m:sub>
                  <m:sup>
                    <m:r>
                      <w:rPr>
                        <w:rFonts w:ascii="Cambria Math" w:eastAsiaTheme="minorEastAsia" w:hAnsi="Cambria Math" w:cs="Times New Roman"/>
                        <w:sz w:val="24"/>
                        <w:lang w:eastAsia="ar-SA"/>
                      </w:rPr>
                      <m:t>-</m:t>
                    </m:r>
                  </m:sup>
                </m:sSubSup>
              </m:e>
            </m:d>
          </m:e>
        </m:nary>
        <m:r>
          <w:rPr>
            <w:rFonts w:ascii="Cambria Math" w:eastAsiaTheme="minorEastAsia" w:hAnsi="Cambria Math" w:cs="Times New Roman"/>
            <w:sz w:val="24"/>
            <w:lang w:eastAsia="ar-SA"/>
          </w:rPr>
          <m:t>;</m:t>
        </m:r>
      </m:oMath>
      <w:r w:rsidR="00C92D04" w:rsidRPr="00C92D04">
        <w:rPr>
          <w:rFonts w:ascii="Times New Roman" w:eastAsiaTheme="minorEastAsia" w:hAnsi="Times New Roman" w:cs="Times New Roman"/>
          <w:sz w:val="24"/>
          <w:lang w:eastAsia="ar-SA"/>
        </w:rPr>
        <w:t xml:space="preserve"> </w:t>
      </w:r>
      <w:r w:rsidR="00C92D04" w:rsidRPr="00C92D04">
        <w:rPr>
          <w:rFonts w:ascii="Times New Roman" w:eastAsiaTheme="minorEastAsia" w:hAnsi="Times New Roman" w:cs="Times New Roman"/>
          <w:sz w:val="24"/>
          <w:lang w:eastAsia="ar-SA"/>
        </w:rPr>
        <w:tab/>
      </w:r>
      <w:r w:rsidR="00C92D04" w:rsidRPr="00C92D04">
        <w:rPr>
          <w:rFonts w:ascii="Times New Roman" w:eastAsiaTheme="minorEastAsia" w:hAnsi="Times New Roman" w:cs="Times New Roman"/>
          <w:sz w:val="24"/>
          <w:lang w:eastAsia="ar-SA"/>
        </w:rPr>
        <w:tab/>
      </w:r>
      <w:r w:rsidR="00C92D04" w:rsidRPr="00C92D04">
        <w:rPr>
          <w:rFonts w:ascii="Times New Roman" w:eastAsiaTheme="minorEastAsia" w:hAnsi="Times New Roman" w:cs="Times New Roman"/>
          <w:sz w:val="24"/>
          <w:lang w:eastAsia="ar-SA"/>
        </w:rPr>
        <w:tab/>
      </w:r>
      <w:r w:rsidR="00C92D04" w:rsidRPr="00C92D04">
        <w:rPr>
          <w:rFonts w:ascii="Times New Roman" w:eastAsiaTheme="minorEastAsia" w:hAnsi="Times New Roman" w:cs="Times New Roman"/>
          <w:sz w:val="24"/>
          <w:lang w:eastAsia="ar-SA"/>
        </w:rPr>
        <w:tab/>
      </w:r>
      <w:r w:rsidR="005F3465">
        <w:rPr>
          <w:rFonts w:ascii="Times New Roman" w:eastAsiaTheme="minorEastAsia" w:hAnsi="Times New Roman" w:cs="Times New Roman"/>
          <w:sz w:val="24"/>
          <w:lang w:eastAsia="ar-SA"/>
        </w:rPr>
        <w:t xml:space="preserve"> </w:t>
      </w:r>
      <w:r w:rsidR="00C92D04" w:rsidRPr="00C92D04">
        <w:rPr>
          <w:rFonts w:ascii="Times New Roman" w:eastAsiaTheme="minorEastAsia" w:hAnsi="Times New Roman" w:cs="Times New Roman"/>
          <w:sz w:val="24"/>
          <w:lang w:eastAsia="ar-SA"/>
        </w:rPr>
        <w:t xml:space="preserve">     </w:t>
      </w:r>
      <w:r w:rsidR="00D573FE">
        <w:rPr>
          <w:rFonts w:ascii="Times New Roman" w:eastAsiaTheme="minorEastAsia" w:hAnsi="Times New Roman" w:cs="Times New Roman"/>
          <w:sz w:val="24"/>
          <w:lang w:eastAsia="ar-SA"/>
        </w:rPr>
        <w:t xml:space="preserve">   (</w:t>
      </w:r>
      <w:r w:rsidR="00C92D04" w:rsidRPr="00C92D04">
        <w:rPr>
          <w:rFonts w:ascii="Times New Roman" w:eastAsiaTheme="minorEastAsia" w:hAnsi="Times New Roman" w:cs="Times New Roman"/>
          <w:sz w:val="24"/>
          <w:lang w:eastAsia="ar-SA"/>
        </w:rPr>
        <w:t>6.3.4)</w:t>
      </w:r>
    </w:p>
    <w:p w14:paraId="60C06FA5" w14:textId="77777777"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w:p>
    <w:p w14:paraId="5187F23E" w14:textId="62CF3ACE" w:rsidR="00C92D04" w:rsidRPr="00C92D04" w:rsidRDefault="00C92D04" w:rsidP="00C92D04">
      <w:pPr>
        <w:suppressAutoHyphens/>
        <w:autoSpaceDE w:val="0"/>
        <w:spacing w:after="120" w:line="240" w:lineRule="auto"/>
        <w:ind w:firstLine="720"/>
        <w:contextualSpacing/>
        <w:jc w:val="both"/>
        <w:rPr>
          <w:rFonts w:ascii="Times New Roman" w:eastAsiaTheme="minorEastAsia" w:hAnsi="Times New Roman" w:cs="Times New Roman"/>
          <w:sz w:val="24"/>
          <w:lang w:eastAsia="ar-SA"/>
        </w:rPr>
      </w:pPr>
      <m:oMath>
        <m:r>
          <w:rPr>
            <w:rFonts w:ascii="Cambria Math" w:eastAsiaTheme="minorEastAsia" w:hAnsi="Cambria Math" w:cs="Times New Roman"/>
            <w:sz w:val="24"/>
            <w:lang w:eastAsia="ar-SA"/>
          </w:rPr>
          <m:t xml:space="preserve"> </m:t>
        </m:r>
        <m:acc>
          <m:accPr>
            <m:chr m:val="̅"/>
            <m:ctrlPr>
              <w:rPr>
                <w:rFonts w:ascii="Cambria Math" w:eastAsiaTheme="minorEastAsia" w:hAnsi="Cambria Math" w:cs="Times New Roman"/>
                <w:i/>
                <w:sz w:val="24"/>
                <w:lang w:eastAsia="ar-SA"/>
              </w:rPr>
            </m:ctrlPr>
          </m:accPr>
          <m:e>
            <m:r>
              <w:rPr>
                <w:rFonts w:ascii="Cambria Math" w:eastAsiaTheme="minorEastAsia" w:hAnsi="Cambria Math" w:cs="Times New Roman"/>
                <w:sz w:val="24"/>
                <w:lang w:eastAsia="ar-SA"/>
              </w:rPr>
              <m:t>S</m:t>
            </m:r>
          </m:e>
        </m:acc>
        <m:r>
          <w:rPr>
            <w:rFonts w:ascii="Cambria Math" w:eastAsiaTheme="minorEastAsia" w:hAnsi="Cambria Math" w:cs="Times New Roman"/>
            <w:sz w:val="24"/>
            <w:lang w:eastAsia="ar-SA"/>
          </w:rPr>
          <m:t>=2</m:t>
        </m:r>
        <m:nary>
          <m:naryPr>
            <m:limLoc m:val="undOvr"/>
            <m:ctrlPr>
              <w:rPr>
                <w:rFonts w:ascii="Cambria Math" w:eastAsiaTheme="minorEastAsia" w:hAnsi="Cambria Math" w:cs="Times New Roman"/>
                <w:i/>
                <w:sz w:val="24"/>
                <w:lang w:eastAsia="ar-SA"/>
              </w:rPr>
            </m:ctrlPr>
          </m:naryPr>
          <m:sub>
            <m:r>
              <w:rPr>
                <w:rFonts w:ascii="Cambria Math" w:eastAsiaTheme="minorEastAsia" w:hAnsi="Cambria Math" w:cs="Times New Roman"/>
                <w:sz w:val="24"/>
                <w:lang w:eastAsia="ar-SA"/>
              </w:rPr>
              <m:t>0</m:t>
            </m:r>
          </m:sub>
          <m:sup>
            <m:r>
              <w:rPr>
                <w:rFonts w:ascii="Cambria Math" w:eastAsiaTheme="minorEastAsia" w:hAnsi="Cambria Math" w:cs="Times New Roman"/>
                <w:sz w:val="24"/>
                <w:lang w:eastAsia="ar-SA"/>
              </w:rPr>
              <m:t>1</m:t>
            </m:r>
          </m:sup>
          <m:e>
            <m:sSubSup>
              <m:sSubSupPr>
                <m:ctrlPr>
                  <w:rPr>
                    <w:rFonts w:ascii="Cambria Math" w:eastAsiaTheme="minorEastAsia" w:hAnsi="Cambria Math" w:cs="Times New Roman"/>
                    <w:i/>
                    <w:sz w:val="24"/>
                    <w:lang w:eastAsia="ar-SA"/>
                  </w:rPr>
                </m:ctrlPr>
              </m:sSubSupPr>
              <m:e>
                <m:r>
                  <w:rPr>
                    <w:rFonts w:ascii="Cambria Math" w:eastAsiaTheme="minorEastAsia" w:hAnsi="Cambria Math" w:cs="Times New Roman"/>
                    <w:sz w:val="24"/>
                    <w:lang w:eastAsia="ar-SA"/>
                  </w:rPr>
                  <m:t>I</m:t>
                </m:r>
              </m:e>
              <m:sub>
                <m:r>
                  <w:rPr>
                    <w:rFonts w:ascii="Cambria Math" w:eastAsiaTheme="minorEastAsia" w:hAnsi="Cambria Math" w:cs="Times New Roman"/>
                    <w:sz w:val="24"/>
                    <w:lang w:eastAsia="ar-SA"/>
                  </w:rPr>
                  <m:t>N</m:t>
                </m:r>
              </m:sub>
              <m:sup>
                <m:r>
                  <w:rPr>
                    <w:rFonts w:ascii="Cambria Math" w:eastAsiaTheme="minorEastAsia" w:hAnsi="Cambria Math" w:cs="Times New Roman"/>
                    <w:sz w:val="24"/>
                    <w:lang w:eastAsia="ar-SA"/>
                  </w:rPr>
                  <m:t>↓</m:t>
                </m:r>
              </m:sup>
            </m:sSubSup>
            <m:r>
              <w:rPr>
                <w:rFonts w:ascii="Cambria Math" w:eastAsiaTheme="minorEastAsia" w:hAnsi="Cambria Math" w:cs="Times New Roman"/>
                <w:sz w:val="24"/>
                <w:lang w:eastAsia="ar-SA"/>
              </w:rPr>
              <m:t>(μ)μdμ</m:t>
            </m:r>
          </m:e>
        </m:nary>
        <m:r>
          <w:rPr>
            <w:rFonts w:ascii="Cambria Math" w:eastAsiaTheme="minorEastAsia" w:hAnsi="Cambria Math" w:cs="Times New Roman"/>
            <w:sz w:val="24"/>
            <w:lang w:eastAsia="ar-SA"/>
          </w:rPr>
          <m:t>=2</m:t>
        </m:r>
        <m:nary>
          <m:naryPr>
            <m:chr m:val="∑"/>
            <m:limLoc m:val="undOvr"/>
            <m:ctrlPr>
              <w:rPr>
                <w:rFonts w:ascii="Cambria Math" w:eastAsiaTheme="minorEastAsia" w:hAnsi="Cambria Math" w:cs="Times New Roman"/>
                <w:i/>
                <w:sz w:val="24"/>
                <w:lang w:eastAsia="ar-SA"/>
              </w:rPr>
            </m:ctrlPr>
          </m:naryPr>
          <m:sub>
            <m:r>
              <w:rPr>
                <w:rFonts w:ascii="Cambria Math" w:eastAsiaTheme="minorEastAsia" w:hAnsi="Cambria Math" w:cs="Times New Roman"/>
                <w:sz w:val="24"/>
                <w:lang w:eastAsia="ar-SA"/>
              </w:rPr>
              <m:t>i=1</m:t>
            </m:r>
          </m:sub>
          <m:sup>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N</m:t>
                </m:r>
              </m:e>
              <m:sub>
                <m:r>
                  <w:rPr>
                    <w:rFonts w:ascii="Cambria Math" w:eastAsiaTheme="minorEastAsia" w:hAnsi="Cambria Math" w:cs="Times New Roman"/>
                    <w:sz w:val="24"/>
                    <w:lang w:eastAsia="ar-SA"/>
                  </w:rPr>
                  <m:t>d</m:t>
                </m:r>
              </m:sub>
            </m:sSub>
          </m:sup>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i</m:t>
                </m:r>
              </m:sub>
            </m:sSub>
            <m:sSubSup>
              <m:sSubSupPr>
                <m:ctrlPr>
                  <w:rPr>
                    <w:rFonts w:ascii="Cambria Math" w:eastAsiaTheme="minorEastAsia" w:hAnsi="Cambria Math" w:cs="Times New Roman"/>
                    <w:i/>
                    <w:sz w:val="24"/>
                    <w:lang w:eastAsia="ar-SA"/>
                  </w:rPr>
                </m:ctrlPr>
              </m:sSubSup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c</m:t>
                    </m:r>
                  </m:e>
                  <m:sub>
                    <m:r>
                      <w:rPr>
                        <w:rFonts w:ascii="Cambria Math" w:eastAsiaTheme="minorEastAsia" w:hAnsi="Cambria Math" w:cs="Times New Roman"/>
                        <w:sz w:val="24"/>
                        <w:lang w:eastAsia="ar-SA"/>
                      </w:rPr>
                      <m:t>i</m:t>
                    </m:r>
                  </m:sub>
                </m:sSub>
                <m:r>
                  <w:rPr>
                    <w:rFonts w:ascii="Cambria Math" w:eastAsiaTheme="minorEastAsia" w:hAnsi="Cambria Math" w:cs="Times New Roman"/>
                    <w:sz w:val="24"/>
                    <w:lang w:eastAsia="ar-SA"/>
                  </w:rPr>
                  <m:t>I</m:t>
                </m:r>
              </m:e>
              <m:sub>
                <m:r>
                  <w:rPr>
                    <w:rFonts w:ascii="Cambria Math" w:eastAsiaTheme="minorEastAsia" w:hAnsi="Cambria Math" w:cs="Times New Roman"/>
                    <w:sz w:val="24"/>
                    <w:lang w:eastAsia="ar-SA"/>
                  </w:rPr>
                  <m:t>N</m:t>
                </m:r>
              </m:sub>
              <m:sup>
                <m:r>
                  <w:rPr>
                    <w:rFonts w:ascii="Cambria Math" w:eastAsiaTheme="minorEastAsia" w:hAnsi="Cambria Math" w:cs="Times New Roman"/>
                    <w:sz w:val="24"/>
                    <w:lang w:eastAsia="ar-SA"/>
                  </w:rPr>
                  <m:t>↓</m:t>
                </m:r>
              </m:sup>
            </m:sSubSup>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i</m:t>
                </m:r>
              </m:sub>
            </m:sSub>
            <m:r>
              <w:rPr>
                <w:rFonts w:ascii="Cambria Math" w:eastAsiaTheme="minorEastAsia" w:hAnsi="Cambria Math" w:cs="Times New Roman"/>
                <w:sz w:val="24"/>
                <w:lang w:eastAsia="ar-SA"/>
              </w:rPr>
              <m:t>)</m:t>
            </m:r>
          </m:e>
        </m:nary>
        <m:r>
          <w:rPr>
            <w:rFonts w:ascii="Cambria Math" w:eastAsiaTheme="minorEastAsia" w:hAnsi="Cambria Math" w:cs="Times New Roman"/>
            <w:sz w:val="24"/>
            <w:lang w:eastAsia="ar-SA"/>
          </w:rPr>
          <m:t>.</m:t>
        </m:r>
      </m:oMath>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r>
      <w:r w:rsidR="005F3465">
        <w:rPr>
          <w:rFonts w:ascii="Times New Roman" w:eastAsiaTheme="minorEastAsia" w:hAnsi="Times New Roman" w:cs="Times New Roman"/>
          <w:sz w:val="24"/>
          <w:lang w:eastAsia="ar-SA"/>
        </w:rPr>
        <w:t xml:space="preserve"> </w:t>
      </w:r>
      <w:r w:rsidRPr="00C92D04">
        <w:rPr>
          <w:rFonts w:ascii="Times New Roman" w:eastAsiaTheme="minorEastAsia" w:hAnsi="Times New Roman" w:cs="Times New Roman"/>
          <w:sz w:val="24"/>
          <w:lang w:eastAsia="ar-SA"/>
        </w:rPr>
        <w:t xml:space="preserve">     </w:t>
      </w:r>
      <w:r w:rsidR="00D573FE">
        <w:rPr>
          <w:rFonts w:ascii="Times New Roman" w:eastAsiaTheme="minorEastAsia" w:hAnsi="Times New Roman" w:cs="Times New Roman"/>
          <w:sz w:val="24"/>
          <w:lang w:eastAsia="ar-SA"/>
        </w:rPr>
        <w:t xml:space="preserve">   (</w:t>
      </w:r>
      <w:r w:rsidRPr="00C92D04">
        <w:rPr>
          <w:rFonts w:ascii="Times New Roman" w:eastAsiaTheme="minorEastAsia" w:hAnsi="Times New Roman" w:cs="Times New Roman"/>
          <w:sz w:val="24"/>
          <w:lang w:eastAsia="ar-SA"/>
        </w:rPr>
        <w:t>6.3.5)</w:t>
      </w:r>
    </w:p>
    <w:p w14:paraId="6765248A" w14:textId="77777777"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w:p>
    <w:p w14:paraId="2E37B12E" w14:textId="430FE234" w:rsidR="00C92D04" w:rsidRDefault="00C92D04"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 xml:space="preserve">Here, </w:t>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m:t>
            </m:r>
          </m:e>
          <m:sub>
            <m:r>
              <w:rPr>
                <w:rFonts w:ascii="Cambria Math" w:eastAsiaTheme="minorEastAsia" w:hAnsi="Cambria Math" w:cs="Times New Roman"/>
                <w:sz w:val="24"/>
                <w:lang w:eastAsia="ar-SA"/>
              </w:rPr>
              <m:t>N</m:t>
            </m:r>
          </m:sub>
        </m:sSub>
      </m:oMath>
      <w:r w:rsidRPr="00C92D04">
        <w:rPr>
          <w:rFonts w:ascii="Times New Roman" w:eastAsiaTheme="minorEastAsia" w:hAnsi="Times New Roman" w:cs="Times New Roman"/>
          <w:sz w:val="24"/>
          <w:lang w:eastAsia="ar-SA"/>
        </w:rPr>
        <w:t xml:space="preserve"> is the vertical opti</w:t>
      </w:r>
      <w:proofErr w:type="spellStart"/>
      <w:r w:rsidRPr="00C92D04">
        <w:rPr>
          <w:rFonts w:ascii="Times New Roman" w:eastAsiaTheme="minorEastAsia" w:hAnsi="Times New Roman" w:cs="Times New Roman"/>
          <w:sz w:val="24"/>
          <w:lang w:eastAsia="ar-SA"/>
        </w:rPr>
        <w:t>cal</w:t>
      </w:r>
      <w:proofErr w:type="spellEnd"/>
      <w:r w:rsidRPr="00C92D04">
        <w:rPr>
          <w:rFonts w:ascii="Times New Roman" w:eastAsiaTheme="minorEastAsia" w:hAnsi="Times New Roman" w:cs="Times New Roman"/>
          <w:sz w:val="24"/>
          <w:lang w:eastAsia="ar-SA"/>
        </w:rPr>
        <w:t xml:space="preserve"> thickness of the boundary layer, </w:t>
      </w:r>
      <m:oMath>
        <m:d>
          <m:dPr>
            <m:begChr m:val="{"/>
            <m:endChr m:val="}"/>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i</m:t>
                </m:r>
              </m:sub>
            </m:sSub>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c</m:t>
                </m:r>
              </m:e>
              <m:sub>
                <m:r>
                  <w:rPr>
                    <w:rFonts w:ascii="Cambria Math" w:eastAsiaTheme="minorEastAsia" w:hAnsi="Cambria Math" w:cs="Times New Roman"/>
                    <w:sz w:val="24"/>
                    <w:lang w:eastAsia="ar-SA"/>
                  </w:rPr>
                  <m:t>i</m:t>
                </m:r>
              </m:sub>
            </m:sSub>
          </m:e>
        </m:d>
        <m:r>
          <w:rPr>
            <w:rFonts w:ascii="Cambria Math" w:eastAsiaTheme="minorEastAsia" w:hAnsi="Cambria Math" w:cs="Times New Roman"/>
            <w:sz w:val="24"/>
            <w:lang w:eastAsia="ar-SA"/>
          </w:rPr>
          <m:t>, i=1,…</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N</m:t>
            </m:r>
          </m:e>
          <m:sub>
            <m:r>
              <w:rPr>
                <w:rFonts w:ascii="Cambria Math" w:eastAsiaTheme="minorEastAsia" w:hAnsi="Cambria Math" w:cs="Times New Roman"/>
                <w:sz w:val="24"/>
                <w:lang w:eastAsia="ar-SA"/>
              </w:rPr>
              <m:t>d</m:t>
            </m:r>
          </m:sub>
        </m:sSub>
      </m:oMath>
      <w:r w:rsidRPr="00C92D04">
        <w:rPr>
          <w:rFonts w:ascii="Times New Roman" w:eastAsiaTheme="minorEastAsia" w:hAnsi="Times New Roman" w:cs="Times New Roman"/>
          <w:sz w:val="24"/>
          <w:lang w:eastAsia="ar-SA"/>
        </w:rPr>
        <w:t xml:space="preserve"> are the discrete ordinates and quadrature weights, and </w:t>
      </w:r>
      <m:oMath>
        <m:d>
          <m:dPr>
            <m:begChr m:val="{"/>
            <m:endChr m:val="}"/>
            <m:ctrlPr>
              <w:rPr>
                <w:rFonts w:ascii="Cambria Math" w:eastAsiaTheme="minorEastAsia" w:hAnsi="Cambria Math" w:cs="Times New Roman"/>
                <w:i/>
                <w:sz w:val="24"/>
                <w:lang w:eastAsia="ar-SA"/>
              </w:rPr>
            </m:ctrlPr>
          </m:dPr>
          <m:e>
            <m:sSubSup>
              <m:sSubSupPr>
                <m:ctrlPr>
                  <w:rPr>
                    <w:rFonts w:ascii="Cambria Math" w:eastAsiaTheme="minorEastAsia" w:hAnsi="Cambria Math" w:cs="Times New Roman"/>
                    <w:i/>
                    <w:sz w:val="24"/>
                    <w:lang w:eastAsia="ar-SA"/>
                  </w:rPr>
                </m:ctrlPr>
              </m:sSubSup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k</m:t>
                    </m:r>
                  </m:e>
                  <m:sub>
                    <m:r>
                      <w:rPr>
                        <w:rFonts w:ascii="Cambria Math" w:eastAsiaTheme="minorEastAsia" w:hAnsi="Cambria Math" w:cs="Times New Roman"/>
                        <w:sz w:val="24"/>
                        <w:lang w:eastAsia="ar-SA"/>
                      </w:rPr>
                      <m:t>Nα</m:t>
                    </m:r>
                  </m:sub>
                </m:sSub>
                <m:r>
                  <w:rPr>
                    <w:rFonts w:ascii="Cambria Math" w:eastAsiaTheme="minorEastAsia" w:hAnsi="Cambria Math" w:cs="Times New Roman"/>
                    <w:sz w:val="24"/>
                    <w:lang w:eastAsia="ar-SA"/>
                  </w:rPr>
                  <m:t>,X</m:t>
                </m:r>
              </m:e>
              <m:sub>
                <m:r>
                  <w:rPr>
                    <w:rFonts w:ascii="Cambria Math" w:eastAsiaTheme="minorEastAsia" w:hAnsi="Cambria Math" w:cs="Times New Roman"/>
                    <w:sz w:val="24"/>
                    <w:lang w:eastAsia="ar-SA"/>
                  </w:rPr>
                  <m:t>iNα</m:t>
                </m:r>
              </m:sub>
              <m:sup>
                <m:r>
                  <w:rPr>
                    <w:rFonts w:ascii="Cambria Math" w:eastAsiaTheme="minorEastAsia" w:hAnsi="Cambria Math" w:cs="Times New Roman"/>
                    <w:sz w:val="24"/>
                    <w:lang w:eastAsia="ar-SA"/>
                  </w:rPr>
                  <m:t>±</m:t>
                </m:r>
              </m:sup>
            </m:sSubSup>
          </m:e>
        </m:d>
      </m:oMath>
      <w:r w:rsidRPr="00C92D04">
        <w:rPr>
          <w:rFonts w:ascii="Times New Roman" w:eastAsiaTheme="minorEastAsia" w:hAnsi="Times New Roman" w:cs="Times New Roman"/>
          <w:sz w:val="24"/>
          <w:lang w:eastAsia="ar-SA"/>
        </w:rPr>
        <w:t xml:space="preserve"> are the eigensolutions of the homogeneous multiple scatter RTE in that layer. A similar but slightly more involved formula for the upwelling transmittance </w:t>
      </w:r>
      <m:oMath>
        <m:sSup>
          <m:sSupPr>
            <m:ctrlPr>
              <w:rPr>
                <w:rFonts w:ascii="Cambria Math" w:eastAsiaTheme="minorEastAsia" w:hAnsi="Cambria Math" w:cs="Times New Roman"/>
                <w:i/>
                <w:sz w:val="24"/>
                <w:lang w:eastAsia="ar-SA"/>
              </w:rPr>
            </m:ctrlPr>
          </m:sSupPr>
          <m:e>
            <m:acc>
              <m:accPr>
                <m:chr m:val="̅"/>
                <m:ctrlPr>
                  <w:rPr>
                    <w:rFonts w:ascii="Cambria Math" w:eastAsiaTheme="minorEastAsia" w:hAnsi="Cambria Math" w:cs="Times New Roman"/>
                    <w:i/>
                    <w:sz w:val="24"/>
                    <w:lang w:eastAsia="ar-SA"/>
                  </w:rPr>
                </m:ctrlPr>
              </m:accPr>
              <m:e>
                <m:r>
                  <w:rPr>
                    <w:rFonts w:ascii="Cambria Math" w:eastAsiaTheme="minorEastAsia" w:hAnsi="Cambria Math" w:cs="Times New Roman"/>
                    <w:sz w:val="24"/>
                    <w:lang w:eastAsia="ar-SA"/>
                  </w:rPr>
                  <m:t>T</m:t>
                </m:r>
              </m:e>
            </m:acc>
          </m:e>
          <m:sup>
            <m:r>
              <w:rPr>
                <w:rFonts w:ascii="Cambria Math" w:eastAsiaTheme="minorEastAsia" w:hAnsi="Cambria Math" w:cs="Times New Roman"/>
                <w:sz w:val="24"/>
                <w:lang w:eastAsia="ar-SA"/>
              </w:rPr>
              <m:t>↑</m:t>
            </m:r>
          </m:sup>
        </m:sSup>
        <m:r>
          <w:rPr>
            <w:rFonts w:ascii="Cambria Math" w:eastAsiaTheme="minorEastAsia" w:hAnsi="Cambria Math" w:cs="Times New Roman"/>
            <w:sz w:val="24"/>
            <w:lang w:eastAsia="ar-SA"/>
          </w:rPr>
          <m:t>(μ)</m:t>
        </m:r>
      </m:oMath>
      <w:r w:rsidRPr="00C92D04">
        <w:rPr>
          <w:rFonts w:ascii="Times New Roman" w:eastAsiaTheme="minorEastAsia" w:hAnsi="Times New Roman" w:cs="Times New Roman"/>
          <w:sz w:val="24"/>
          <w:lang w:eastAsia="ar-SA"/>
        </w:rPr>
        <w:t xml:space="preserve"> can be written down once we have </w:t>
      </w:r>
      <m:oMath>
        <m:d>
          <m:dPr>
            <m:begChr m:val="{"/>
            <m:endChr m:val="}"/>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acc>
                  <m:accPr>
                    <m:chr m:val="̅"/>
                    <m:ctrlPr>
                      <w:rPr>
                        <w:rFonts w:ascii="Cambria Math" w:eastAsiaTheme="minorEastAsia" w:hAnsi="Cambria Math" w:cs="Times New Roman"/>
                        <w:i/>
                        <w:sz w:val="24"/>
                        <w:lang w:eastAsia="ar-SA"/>
                      </w:rPr>
                    </m:ctrlPr>
                  </m:accPr>
                  <m:e>
                    <m:r>
                      <w:rPr>
                        <w:rFonts w:ascii="Cambria Math" w:eastAsiaTheme="minorEastAsia" w:hAnsi="Cambria Math" w:cs="Times New Roman"/>
                        <w:sz w:val="24"/>
                        <w:lang w:eastAsia="ar-SA"/>
                      </w:rPr>
                      <m:t>L</m:t>
                    </m:r>
                  </m:e>
                </m:acc>
              </m:e>
              <m:sub>
                <m:r>
                  <w:rPr>
                    <w:rFonts w:ascii="Cambria Math" w:eastAsiaTheme="minorEastAsia" w:hAnsi="Cambria Math" w:cs="Times New Roman"/>
                    <w:sz w:val="24"/>
                    <w:lang w:eastAsia="ar-SA"/>
                  </w:rPr>
                  <m:t>nα</m:t>
                </m:r>
              </m:sub>
            </m:sSub>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acc>
                  <m:accPr>
                    <m:chr m:val="̅"/>
                    <m:ctrlPr>
                      <w:rPr>
                        <w:rFonts w:ascii="Cambria Math" w:eastAsiaTheme="minorEastAsia" w:hAnsi="Cambria Math" w:cs="Times New Roman"/>
                        <w:i/>
                        <w:sz w:val="24"/>
                        <w:lang w:eastAsia="ar-SA"/>
                      </w:rPr>
                    </m:ctrlPr>
                  </m:accPr>
                  <m:e>
                    <m:r>
                      <w:rPr>
                        <w:rFonts w:ascii="Cambria Math" w:eastAsiaTheme="minorEastAsia" w:hAnsi="Cambria Math" w:cs="Times New Roman"/>
                        <w:sz w:val="24"/>
                        <w:lang w:eastAsia="ar-SA"/>
                      </w:rPr>
                      <m:t>M</m:t>
                    </m:r>
                  </m:e>
                </m:acc>
              </m:e>
              <m:sub>
                <m:r>
                  <w:rPr>
                    <w:rFonts w:ascii="Cambria Math" w:eastAsiaTheme="minorEastAsia" w:hAnsi="Cambria Math" w:cs="Times New Roman"/>
                    <w:sz w:val="24"/>
                    <w:lang w:eastAsia="ar-SA"/>
                  </w:rPr>
                  <m:t>nα</m:t>
                </m:r>
              </m:sub>
            </m:sSub>
          </m:e>
        </m:d>
      </m:oMath>
      <w:r w:rsidRPr="00C92D04">
        <w:rPr>
          <w:rFonts w:ascii="Times New Roman" w:eastAsiaTheme="minorEastAsia" w:hAnsi="Times New Roman" w:cs="Times New Roman"/>
          <w:sz w:val="24"/>
          <w:lang w:eastAsia="ar-SA"/>
        </w:rPr>
        <w:t>; the main complication here is the use of hom</w:t>
      </w:r>
      <w:proofErr w:type="spellStart"/>
      <w:r w:rsidRPr="00C92D04">
        <w:rPr>
          <w:rFonts w:ascii="Times New Roman" w:eastAsiaTheme="minorEastAsia" w:hAnsi="Times New Roman" w:cs="Times New Roman"/>
          <w:sz w:val="24"/>
          <w:lang w:eastAsia="ar-SA"/>
        </w:rPr>
        <w:t>ogeneous</w:t>
      </w:r>
      <w:proofErr w:type="spellEnd"/>
      <w:r w:rsidRPr="00C92D04">
        <w:rPr>
          <w:rFonts w:ascii="Times New Roman" w:eastAsiaTheme="minorEastAsia" w:hAnsi="Times New Roman" w:cs="Times New Roman"/>
          <w:sz w:val="24"/>
          <w:lang w:eastAsia="ar-SA"/>
        </w:rPr>
        <w:t xml:space="preserve"> RTE solutions interpolated to off-quadrature streams </w:t>
      </w:r>
      <m:oMath>
        <m:r>
          <w:rPr>
            <w:rFonts w:ascii="Cambria Math" w:eastAsiaTheme="minorEastAsia" w:hAnsi="Cambria Math" w:cs="Times New Roman"/>
            <w:sz w:val="24"/>
            <w:lang w:eastAsia="ar-SA"/>
          </w:rPr>
          <m:t>μ</m:t>
        </m:r>
      </m:oMath>
      <w:r w:rsidRPr="00C92D04">
        <w:rPr>
          <w:rFonts w:ascii="Times New Roman" w:eastAsiaTheme="minorEastAsia" w:hAnsi="Times New Roman" w:cs="Times New Roman"/>
          <w:sz w:val="24"/>
          <w:lang w:eastAsia="ar-SA"/>
        </w:rPr>
        <w:t xml:space="preserve">. However, these user-stream homogeneous solutions have already been derived as part of the normal RTE solution procedure, and there is thus little extra work involved in computing both </w:t>
      </w:r>
      <m:oMath>
        <m:acc>
          <m:accPr>
            <m:chr m:val="̅"/>
            <m:ctrlPr>
              <w:rPr>
                <w:rFonts w:ascii="Cambria Math" w:eastAsiaTheme="minorEastAsia" w:hAnsi="Cambria Math" w:cs="Times New Roman"/>
                <w:i/>
                <w:sz w:val="24"/>
                <w:lang w:eastAsia="ar-SA"/>
              </w:rPr>
            </m:ctrlPr>
          </m:accPr>
          <m:e>
            <m:r>
              <w:rPr>
                <w:rFonts w:ascii="Cambria Math" w:eastAsiaTheme="minorEastAsia" w:hAnsi="Cambria Math" w:cs="Times New Roman"/>
                <w:sz w:val="24"/>
                <w:lang w:eastAsia="ar-SA"/>
              </w:rPr>
              <m:t>S</m:t>
            </m:r>
          </m:e>
        </m:acc>
      </m:oMath>
      <w:r w:rsidRPr="00C92D04">
        <w:rPr>
          <w:rFonts w:ascii="Times New Roman" w:eastAsiaTheme="minorEastAsia" w:hAnsi="Times New Roman" w:cs="Times New Roman"/>
          <w:sz w:val="24"/>
          <w:lang w:eastAsia="ar-SA"/>
        </w:rPr>
        <w:t xml:space="preserve"> and </w:t>
      </w:r>
      <m:oMath>
        <m:r>
          <w:rPr>
            <w:rFonts w:ascii="Cambria Math" w:eastAsiaTheme="minorEastAsia" w:hAnsi="Cambria Math" w:cs="Times New Roman"/>
            <w:sz w:val="24"/>
            <w:lang w:eastAsia="ar-SA"/>
          </w:rPr>
          <m:t>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r>
          <w:rPr>
            <w:rFonts w:ascii="Cambria Math" w:eastAsiaTheme="minorEastAsia" w:hAnsi="Cambria Math" w:cs="Times New Roman"/>
            <w:sz w:val="24"/>
            <w:lang w:eastAsia="ar-SA"/>
          </w:rPr>
          <m:t>,μ)</m:t>
        </m:r>
      </m:oMath>
      <w:r w:rsidRPr="00C92D04">
        <w:rPr>
          <w:rFonts w:ascii="Times New Roman" w:eastAsiaTheme="minorEastAsia" w:hAnsi="Times New Roman" w:cs="Times New Roman"/>
          <w:sz w:val="24"/>
          <w:lang w:eastAsia="ar-SA"/>
        </w:rPr>
        <w:t>.</w:t>
      </w:r>
    </w:p>
    <w:p w14:paraId="531BE3D6" w14:textId="70006DF8" w:rsidR="00C5455C" w:rsidRDefault="00C5455C"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w:p>
    <w:p w14:paraId="5B87AC24" w14:textId="0CC0AB63" w:rsidR="00C5455C" w:rsidRPr="00C92D04" w:rsidRDefault="00C5455C"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w:r>
        <w:rPr>
          <w:rFonts w:ascii="Times New Roman" w:eastAsiaTheme="minorEastAsia" w:hAnsi="Times New Roman" w:cs="Times New Roman"/>
          <w:sz w:val="24"/>
          <w:lang w:eastAsia="ar-SA"/>
        </w:rPr>
        <w:t>Although we have presented a derivation for the scalar-only radiance field</w:t>
      </w:r>
      <w:r w:rsidR="003D3555">
        <w:rPr>
          <w:rFonts w:ascii="Times New Roman" w:eastAsiaTheme="minorEastAsia" w:hAnsi="Times New Roman" w:cs="Times New Roman"/>
          <w:sz w:val="24"/>
          <w:lang w:eastAsia="ar-SA"/>
        </w:rPr>
        <w:t xml:space="preserve">, the treatment is the </w:t>
      </w:r>
      <w:r w:rsidR="005B4976">
        <w:rPr>
          <w:rFonts w:ascii="Times New Roman" w:eastAsiaTheme="minorEastAsia" w:hAnsi="Times New Roman" w:cs="Times New Roman"/>
          <w:sz w:val="24"/>
          <w:lang w:eastAsia="ar-SA"/>
        </w:rPr>
        <w:t>very similar</w:t>
      </w:r>
      <w:r w:rsidR="003D3555">
        <w:rPr>
          <w:rFonts w:ascii="Times New Roman" w:eastAsiaTheme="minorEastAsia" w:hAnsi="Times New Roman" w:cs="Times New Roman"/>
          <w:sz w:val="24"/>
          <w:lang w:eastAsia="ar-SA"/>
        </w:rPr>
        <w:t xml:space="preserve"> for the Stokes 2-vector problem </w:t>
      </w:r>
      <m:oMath>
        <m:r>
          <m:rPr>
            <m:sty m:val="b"/>
          </m:rPr>
          <w:rPr>
            <w:rFonts w:ascii="Cambria Math" w:eastAsiaTheme="minorEastAsia" w:hAnsi="Cambria Math" w:cs="Times New Roman"/>
            <w:sz w:val="24"/>
            <w:lang w:eastAsia="ar-SA"/>
          </w:rPr>
          <m:t>I</m:t>
        </m:r>
        <m:r>
          <w:rPr>
            <w:rFonts w:ascii="Cambria Math" w:eastAsiaTheme="minorEastAsia" w:hAnsi="Cambria Math" w:cs="Times New Roman"/>
            <w:sz w:val="24"/>
            <w:lang w:eastAsia="ar-SA"/>
          </w:rPr>
          <m:t>=</m:t>
        </m:r>
        <m:sSup>
          <m:sSupPr>
            <m:ctrlPr>
              <w:rPr>
                <w:rFonts w:ascii="Cambria Math" w:eastAsiaTheme="minorEastAsia" w:hAnsi="Cambria Math" w:cs="Times New Roman"/>
                <w:i/>
                <w:sz w:val="24"/>
                <w:lang w:eastAsia="ar-SA"/>
              </w:rPr>
            </m:ctrlPr>
          </m:sSupPr>
          <m:e>
            <m:r>
              <w:rPr>
                <w:rFonts w:ascii="Cambria Math" w:eastAsiaTheme="minorEastAsia" w:hAnsi="Cambria Math" w:cs="Times New Roman"/>
                <w:sz w:val="24"/>
                <w:lang w:eastAsia="ar-SA"/>
              </w:rPr>
              <m:t>[I,Q]</m:t>
            </m:r>
          </m:e>
          <m:sup>
            <m:r>
              <m:rPr>
                <m:sty m:val="p"/>
              </m:rPr>
              <w:rPr>
                <w:rFonts w:ascii="Cambria Math" w:eastAsiaTheme="minorEastAsia" w:hAnsi="Cambria Math" w:cs="Times New Roman"/>
                <w:sz w:val="24"/>
                <w:lang w:eastAsia="ar-SA"/>
              </w:rPr>
              <m:t>T</m:t>
            </m:r>
          </m:sup>
        </m:sSup>
      </m:oMath>
      <w:r w:rsidR="005B4976">
        <w:rPr>
          <w:rFonts w:ascii="Times New Roman" w:eastAsiaTheme="minorEastAsia" w:hAnsi="Times New Roman" w:cs="Times New Roman"/>
          <w:sz w:val="24"/>
          <w:lang w:eastAsia="ar-SA"/>
        </w:rPr>
        <w:t>. [The isotropic illumination problems are azimuth-independent – the Stokes vector</w:t>
      </w:r>
      <m:oMath>
        <m:r>
          <w:rPr>
            <w:rFonts w:ascii="Cambria Math" w:eastAsiaTheme="minorEastAsia" w:hAnsi="Cambria Math" w:cs="Times New Roman"/>
            <w:sz w:val="24"/>
            <w:lang w:eastAsia="ar-SA"/>
          </w:rPr>
          <m:t xml:space="preserve"> U</m:t>
        </m:r>
      </m:oMath>
      <w:r w:rsidR="005B4976">
        <w:rPr>
          <w:rFonts w:ascii="Times New Roman" w:eastAsiaTheme="minorEastAsia" w:hAnsi="Times New Roman" w:cs="Times New Roman"/>
          <w:sz w:val="24"/>
          <w:lang w:eastAsia="ar-SA"/>
        </w:rPr>
        <w:t xml:space="preserve"> and </w:t>
      </w:r>
      <m:oMath>
        <m:r>
          <w:rPr>
            <w:rFonts w:ascii="Cambria Math" w:eastAsiaTheme="minorEastAsia" w:hAnsi="Cambria Math" w:cs="Times New Roman"/>
            <w:sz w:val="24"/>
            <w:lang w:eastAsia="ar-SA"/>
          </w:rPr>
          <m:t>V</m:t>
        </m:r>
      </m:oMath>
      <w:r w:rsidR="005B4976">
        <w:rPr>
          <w:rFonts w:ascii="Times New Roman" w:eastAsiaTheme="minorEastAsia" w:hAnsi="Times New Roman" w:cs="Times New Roman"/>
          <w:sz w:val="24"/>
          <w:lang w:eastAsia="ar-SA"/>
        </w:rPr>
        <w:t xml:space="preserve"> components are zero]. The vector problem is discussed in more detail in section 7.5.</w:t>
      </w:r>
    </w:p>
    <w:p w14:paraId="2994EC88" w14:textId="77777777"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w:p>
    <w:p w14:paraId="5142E76F" w14:textId="004D4961"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 xml:space="preserve">A “media properties” subroutine and module has been added to VLIDORT to provide </w:t>
      </w:r>
      <m:oMath>
        <m:acc>
          <m:accPr>
            <m:chr m:val="̅"/>
            <m:ctrlPr>
              <w:rPr>
                <w:rFonts w:ascii="Cambria Math" w:eastAsiaTheme="minorEastAsia" w:hAnsi="Cambria Math" w:cs="Times New Roman"/>
                <w:i/>
                <w:sz w:val="24"/>
                <w:lang w:eastAsia="ar-SA"/>
              </w:rPr>
            </m:ctrlPr>
          </m:accPr>
          <m:e>
            <m:r>
              <w:rPr>
                <w:rFonts w:ascii="Cambria Math" w:eastAsiaTheme="minorEastAsia" w:hAnsi="Cambria Math" w:cs="Times New Roman"/>
                <w:sz w:val="24"/>
                <w:lang w:eastAsia="ar-SA"/>
              </w:rPr>
              <m:t>S</m:t>
            </m:r>
          </m:e>
        </m:acc>
      </m:oMath>
      <w:r w:rsidRPr="00C92D04">
        <w:rPr>
          <w:rFonts w:ascii="Times New Roman" w:eastAsiaTheme="minorEastAsia" w:hAnsi="Times New Roman" w:cs="Times New Roman"/>
          <w:sz w:val="24"/>
          <w:lang w:eastAsia="ar-SA"/>
        </w:rPr>
        <w:t xml:space="preserve"> and </w:t>
      </w:r>
      <m:oMath>
        <m:sSup>
          <m:sSupPr>
            <m:ctrlPr>
              <w:rPr>
                <w:rFonts w:ascii="Cambria Math" w:eastAsiaTheme="minorEastAsia" w:hAnsi="Cambria Math" w:cs="Times New Roman"/>
                <w:i/>
                <w:sz w:val="24"/>
                <w:lang w:eastAsia="ar-SA"/>
              </w:rPr>
            </m:ctrlPr>
          </m:sSupPr>
          <m:e>
            <m:acc>
              <m:accPr>
                <m:chr m:val="̅"/>
                <m:ctrlPr>
                  <w:rPr>
                    <w:rFonts w:ascii="Cambria Math" w:eastAsiaTheme="minorEastAsia" w:hAnsi="Cambria Math" w:cs="Times New Roman"/>
                    <w:i/>
                    <w:sz w:val="24"/>
                    <w:lang w:eastAsia="ar-SA"/>
                  </w:rPr>
                </m:ctrlPr>
              </m:accPr>
              <m:e>
                <m:r>
                  <w:rPr>
                    <w:rFonts w:ascii="Cambria Math" w:eastAsiaTheme="minorEastAsia" w:hAnsi="Cambria Math" w:cs="Times New Roman"/>
                    <w:sz w:val="24"/>
                    <w:lang w:eastAsia="ar-SA"/>
                  </w:rPr>
                  <m:t>T</m:t>
                </m:r>
              </m:e>
            </m:acc>
          </m:e>
          <m:sup>
            <m:r>
              <w:rPr>
                <w:rFonts w:ascii="Cambria Math" w:eastAsiaTheme="minorEastAsia" w:hAnsi="Cambria Math" w:cs="Times New Roman"/>
                <w:sz w:val="24"/>
                <w:lang w:eastAsia="ar-SA"/>
              </w:rPr>
              <m:t>↑</m:t>
            </m:r>
          </m:sup>
        </m:sSup>
        <m:r>
          <w:rPr>
            <w:rFonts w:ascii="Cambria Math" w:eastAsiaTheme="minorEastAsia" w:hAnsi="Cambria Math" w:cs="Times New Roman"/>
            <w:sz w:val="24"/>
            <w:lang w:eastAsia="ar-SA"/>
          </w:rPr>
          <m:t>(μ)</m:t>
        </m:r>
      </m:oMath>
      <w:r w:rsidRPr="00C92D04">
        <w:rPr>
          <w:rFonts w:ascii="Times New Roman" w:eastAsiaTheme="minorEastAsia" w:hAnsi="Times New Roman" w:cs="Times New Roman"/>
          <w:sz w:val="24"/>
          <w:lang w:eastAsia="ar-SA"/>
        </w:rPr>
        <w:t xml:space="preserve">; </w:t>
      </w:r>
      <m:oMath>
        <m:sSup>
          <m:sSupPr>
            <m:ctrlPr>
              <w:rPr>
                <w:rFonts w:ascii="Cambria Math" w:eastAsiaTheme="minorEastAsia" w:hAnsi="Cambria Math" w:cs="Times New Roman"/>
                <w:i/>
                <w:sz w:val="24"/>
                <w:lang w:eastAsia="ar-SA"/>
              </w:rPr>
            </m:ctrlPr>
          </m:sSupPr>
          <m:e>
            <m:r>
              <w:rPr>
                <w:rFonts w:ascii="Cambria Math" w:eastAsiaTheme="minorEastAsia" w:hAnsi="Cambria Math" w:cs="Times New Roman"/>
                <w:sz w:val="24"/>
                <w:lang w:eastAsia="ar-SA"/>
              </w:rPr>
              <m:t>T</m:t>
            </m:r>
          </m:e>
          <m:sup>
            <m:r>
              <w:rPr>
                <w:rFonts w:ascii="Cambria Math" w:eastAsiaTheme="minorEastAsia" w:hAnsi="Cambria Math" w:cs="Times New Roman"/>
                <w:sz w:val="24"/>
                <w:lang w:eastAsia="ar-SA"/>
              </w:rPr>
              <m:t>↓</m:t>
            </m:r>
          </m:sup>
        </m:sSup>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r>
          <w:rPr>
            <w:rFonts w:ascii="Cambria Math" w:eastAsiaTheme="minorEastAsia" w:hAnsi="Cambria Math" w:cs="Times New Roman"/>
            <w:sz w:val="24"/>
            <w:lang w:eastAsia="ar-SA"/>
          </w:rPr>
          <m:t>)</m:t>
        </m:r>
      </m:oMath>
      <w:r w:rsidRPr="00C92D04">
        <w:rPr>
          <w:rFonts w:ascii="Times New Roman" w:eastAsiaTheme="minorEastAsia" w:hAnsi="Times New Roman" w:cs="Times New Roman"/>
          <w:sz w:val="24"/>
          <w:lang w:eastAsia="ar-SA"/>
        </w:rPr>
        <w:t xml:space="preserve"> is already available from existing code in VLIDORT. This new subroutine is called by a single input flag, so the I/O changes are straightforward (</w:t>
      </w:r>
      <m:oMath>
        <m:acc>
          <m:accPr>
            <m:chr m:val="̅"/>
            <m:ctrlPr>
              <w:rPr>
                <w:rFonts w:ascii="Cambria Math" w:eastAsiaTheme="minorEastAsia" w:hAnsi="Cambria Math" w:cs="Times New Roman"/>
                <w:i/>
                <w:sz w:val="24"/>
                <w:lang w:eastAsia="ar-SA"/>
              </w:rPr>
            </m:ctrlPr>
          </m:accPr>
          <m:e>
            <m:r>
              <w:rPr>
                <w:rFonts w:ascii="Cambria Math" w:eastAsiaTheme="minorEastAsia" w:hAnsi="Cambria Math" w:cs="Times New Roman"/>
                <w:sz w:val="24"/>
                <w:lang w:eastAsia="ar-SA"/>
              </w:rPr>
              <m:t>S</m:t>
            </m:r>
          </m:e>
        </m:acc>
      </m:oMath>
      <w:r w:rsidRPr="00C92D04">
        <w:rPr>
          <w:rFonts w:ascii="Times New Roman" w:eastAsiaTheme="minorEastAsia" w:hAnsi="Times New Roman" w:cs="Times New Roman"/>
          <w:sz w:val="24"/>
          <w:lang w:eastAsia="ar-SA"/>
        </w:rPr>
        <w:t xml:space="preserve"> and </w:t>
      </w:r>
      <m:oMath>
        <m:r>
          <w:rPr>
            <w:rFonts w:ascii="Cambria Math" w:eastAsiaTheme="minorEastAsia" w:hAnsi="Cambria Math" w:cs="Times New Roman"/>
            <w:sz w:val="24"/>
            <w:lang w:eastAsia="ar-SA"/>
          </w:rPr>
          <m:t>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r>
          <w:rPr>
            <w:rFonts w:ascii="Cambria Math" w:eastAsiaTheme="minorEastAsia" w:hAnsi="Cambria Math" w:cs="Times New Roman"/>
            <w:sz w:val="24"/>
            <w:lang w:eastAsia="ar-SA"/>
          </w:rPr>
          <m:t>,μ)</m:t>
        </m:r>
      </m:oMath>
      <w:r w:rsidRPr="00C92D04">
        <w:rPr>
          <w:rFonts w:ascii="Times New Roman" w:eastAsiaTheme="minorEastAsia" w:hAnsi="Times New Roman" w:cs="Times New Roman"/>
          <w:sz w:val="24"/>
          <w:lang w:eastAsia="ar-SA"/>
        </w:rPr>
        <w:t xml:space="preserve"> have been added to the main output type structure). The new subroutine and the plane</w:t>
      </w:r>
      <w:proofErr w:type="spellStart"/>
      <w:r w:rsidR="00226E83">
        <w:rPr>
          <w:rFonts w:ascii="Times New Roman" w:eastAsiaTheme="minorEastAsia" w:hAnsi="Times New Roman" w:cs="Times New Roman"/>
          <w:sz w:val="24"/>
          <w:lang w:eastAsia="ar-SA"/>
        </w:rPr>
        <w:t>tary</w:t>
      </w:r>
      <w:proofErr w:type="spellEnd"/>
      <w:r w:rsidR="00226E83">
        <w:rPr>
          <w:rFonts w:ascii="Times New Roman" w:eastAsiaTheme="minorEastAsia" w:hAnsi="Times New Roman" w:cs="Times New Roman"/>
          <w:sz w:val="24"/>
          <w:lang w:eastAsia="ar-SA"/>
        </w:rPr>
        <w:t xml:space="preserve"> prob</w:t>
      </w:r>
      <w:r w:rsidRPr="00C92D04">
        <w:rPr>
          <w:rFonts w:ascii="Times New Roman" w:eastAsiaTheme="minorEastAsia" w:hAnsi="Times New Roman" w:cs="Times New Roman"/>
          <w:sz w:val="24"/>
          <w:lang w:eastAsia="ar-SA"/>
        </w:rPr>
        <w:t xml:space="preserve">lem output </w:t>
      </w:r>
      <w:proofErr w:type="gramStart"/>
      <w:r w:rsidRPr="00C92D04">
        <w:rPr>
          <w:rFonts w:ascii="Times New Roman" w:eastAsiaTheme="minorEastAsia" w:hAnsi="Times New Roman" w:cs="Times New Roman"/>
          <w:sz w:val="24"/>
          <w:lang w:eastAsia="ar-SA"/>
        </w:rPr>
        <w:t>is</w:t>
      </w:r>
      <w:proofErr w:type="gramEnd"/>
      <w:r w:rsidRPr="00C92D04">
        <w:rPr>
          <w:rFonts w:ascii="Times New Roman" w:eastAsiaTheme="minorEastAsia" w:hAnsi="Times New Roman" w:cs="Times New Roman"/>
          <w:sz w:val="24"/>
          <w:lang w:eastAsia="ar-SA"/>
        </w:rPr>
        <w:t xml:space="preserve"> available for plane-parallel and pseudo-spherical geometry and for multiple geometries in both observation- and lattice-geometry scenarios.</w:t>
      </w:r>
    </w:p>
    <w:p w14:paraId="0EB578DA" w14:textId="77777777"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w:p>
    <w:p w14:paraId="62E9E968" w14:textId="77777777"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 xml:space="preserve">A quick timing example will show the advantages of using this new method. Making a single call to get </w:t>
      </w:r>
      <m:oMath>
        <m:acc>
          <m:accPr>
            <m:chr m:val="̅"/>
            <m:ctrlPr>
              <w:rPr>
                <w:rFonts w:ascii="Cambria Math" w:eastAsiaTheme="minorEastAsia" w:hAnsi="Cambria Math" w:cs="Times New Roman"/>
                <w:i/>
                <w:sz w:val="24"/>
                <w:lang w:eastAsia="ar-SA"/>
              </w:rPr>
            </m:ctrlPr>
          </m:accPr>
          <m:e>
            <m:r>
              <w:rPr>
                <w:rFonts w:ascii="Cambria Math" w:eastAsiaTheme="minorEastAsia" w:hAnsi="Cambria Math" w:cs="Times New Roman"/>
                <w:sz w:val="24"/>
                <w:lang w:eastAsia="ar-SA"/>
              </w:rPr>
              <m:t>S</m:t>
            </m:r>
          </m:e>
        </m:acc>
      </m:oMath>
      <w:r w:rsidRPr="00C92D04">
        <w:rPr>
          <w:rFonts w:ascii="Times New Roman" w:eastAsiaTheme="minorEastAsia" w:hAnsi="Times New Roman" w:cs="Times New Roman"/>
          <w:sz w:val="24"/>
          <w:lang w:eastAsia="ar-SA"/>
        </w:rPr>
        <w:t xml:space="preserve">, </w:t>
      </w:r>
      <m:oMath>
        <m:r>
          <w:rPr>
            <w:rFonts w:ascii="Cambria Math" w:eastAsiaTheme="minorEastAsia" w:hAnsi="Cambria Math" w:cs="Times New Roman"/>
            <w:sz w:val="24"/>
            <w:lang w:eastAsia="ar-SA"/>
          </w:rPr>
          <m:t>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r>
          <w:rPr>
            <w:rFonts w:ascii="Cambria Math" w:eastAsiaTheme="minorEastAsia" w:hAnsi="Cambria Math" w:cs="Times New Roman"/>
            <w:sz w:val="24"/>
            <w:lang w:eastAsia="ar-SA"/>
          </w:rPr>
          <m:t>,μ)</m:t>
        </m:r>
      </m:oMath>
      <w:r w:rsidRPr="00C92D04">
        <w:rPr>
          <w:rFonts w:ascii="Times New Roman" w:eastAsiaTheme="minorEastAsia" w:hAnsi="Times New Roman" w:cs="Times New Roman"/>
          <w:sz w:val="24"/>
          <w:lang w:eastAsia="ar-SA"/>
        </w:rPr>
        <w:t xml:space="preserve"> and </w:t>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I</m:t>
            </m:r>
          </m:e>
          <m:sub>
            <m:r>
              <w:rPr>
                <w:rFonts w:ascii="Cambria Math" w:eastAsiaTheme="minorEastAsia" w:hAnsi="Cambria Math" w:cs="Times New Roman"/>
                <w:sz w:val="24"/>
                <w:lang w:eastAsia="ar-SA"/>
              </w:rPr>
              <m:t>0</m:t>
            </m:r>
          </m:sub>
        </m:sSub>
      </m:oMath>
      <w:r w:rsidRPr="00C92D04">
        <w:rPr>
          <w:rFonts w:ascii="Times New Roman" w:eastAsiaTheme="minorEastAsia" w:hAnsi="Times New Roman" w:cs="Times New Roman"/>
          <w:sz w:val="24"/>
          <w:lang w:eastAsia="ar-SA"/>
        </w:rPr>
        <w:t xml:space="preserve"> using the new media-properties implementation is slightly slower than making a direct call for </w:t>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I</m:t>
            </m:r>
          </m:e>
          <m:sub>
            <m:r>
              <w:rPr>
                <w:rFonts w:ascii="Cambria Math" w:eastAsiaTheme="minorEastAsia" w:hAnsi="Cambria Math" w:cs="Times New Roman"/>
                <w:sz w:val="24"/>
                <w:lang w:eastAsia="ar-SA"/>
              </w:rPr>
              <m:t>R</m:t>
            </m:r>
          </m:sub>
        </m:sSub>
      </m:oMath>
      <w:r w:rsidRPr="00C92D04">
        <w:rPr>
          <w:rFonts w:ascii="Times New Roman" w:eastAsiaTheme="minorEastAsia" w:hAnsi="Times New Roman" w:cs="Times New Roman"/>
          <w:sz w:val="24"/>
          <w:lang w:eastAsia="ar-SA"/>
        </w:rPr>
        <w:t xml:space="preserve"> with albedo </w:t>
      </w:r>
      <m:oMath>
        <m:r>
          <w:rPr>
            <w:rFonts w:ascii="Cambria Math" w:eastAsiaTheme="minorEastAsia" w:hAnsi="Cambria Math" w:cs="Times New Roman"/>
            <w:sz w:val="24"/>
            <w:lang w:eastAsia="ar-SA"/>
          </w:rPr>
          <m:t>R</m:t>
        </m:r>
      </m:oMath>
      <w:r w:rsidRPr="00C92D04">
        <w:rPr>
          <w:rFonts w:ascii="Times New Roman" w:eastAsiaTheme="minorEastAsia" w:hAnsi="Times New Roman" w:cs="Times New Roman"/>
          <w:sz w:val="24"/>
          <w:lang w:eastAsia="ar-SA"/>
        </w:rPr>
        <w:t xml:space="preserve"> (scaling is 1.017). Making 3 calls with the old method to get </w:t>
      </w:r>
      <m:oMath>
        <m:acc>
          <m:accPr>
            <m:chr m:val="̅"/>
            <m:ctrlPr>
              <w:rPr>
                <w:rFonts w:ascii="Cambria Math" w:eastAsiaTheme="minorEastAsia" w:hAnsi="Cambria Math" w:cs="Times New Roman"/>
                <w:i/>
                <w:sz w:val="24"/>
                <w:lang w:eastAsia="ar-SA"/>
              </w:rPr>
            </m:ctrlPr>
          </m:accPr>
          <m:e>
            <m:r>
              <w:rPr>
                <w:rFonts w:ascii="Cambria Math" w:eastAsiaTheme="minorEastAsia" w:hAnsi="Cambria Math" w:cs="Times New Roman"/>
                <w:sz w:val="24"/>
                <w:lang w:eastAsia="ar-SA"/>
              </w:rPr>
              <m:t>S</m:t>
            </m:r>
          </m:e>
        </m:acc>
      </m:oMath>
      <w:r w:rsidRPr="00C92D04">
        <w:rPr>
          <w:rFonts w:ascii="Times New Roman" w:eastAsiaTheme="minorEastAsia" w:hAnsi="Times New Roman" w:cs="Times New Roman"/>
          <w:sz w:val="24"/>
          <w:lang w:eastAsia="ar-SA"/>
        </w:rPr>
        <w:t xml:space="preserve">, </w:t>
      </w:r>
      <m:oMath>
        <m:r>
          <w:rPr>
            <w:rFonts w:ascii="Cambria Math" w:eastAsiaTheme="minorEastAsia" w:hAnsi="Cambria Math" w:cs="Times New Roman"/>
            <w:sz w:val="24"/>
            <w:lang w:eastAsia="ar-SA"/>
          </w:rPr>
          <m:t>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r>
          <w:rPr>
            <w:rFonts w:ascii="Cambria Math" w:eastAsiaTheme="minorEastAsia" w:hAnsi="Cambria Math" w:cs="Times New Roman"/>
            <w:sz w:val="24"/>
            <w:lang w:eastAsia="ar-SA"/>
          </w:rPr>
          <m:t>,μ)</m:t>
        </m:r>
      </m:oMath>
      <w:r w:rsidRPr="00C92D04">
        <w:rPr>
          <w:rFonts w:ascii="Times New Roman" w:eastAsiaTheme="minorEastAsia" w:hAnsi="Times New Roman" w:cs="Times New Roman"/>
          <w:sz w:val="24"/>
          <w:lang w:eastAsia="ar-SA"/>
        </w:rPr>
        <w:t xml:space="preserve"> is (as expected) almost three times sl</w:t>
      </w:r>
      <w:proofErr w:type="spellStart"/>
      <w:r w:rsidRPr="00C92D04">
        <w:rPr>
          <w:rFonts w:ascii="Times New Roman" w:eastAsiaTheme="minorEastAsia" w:hAnsi="Times New Roman" w:cs="Times New Roman"/>
          <w:sz w:val="24"/>
          <w:lang w:eastAsia="ar-SA"/>
        </w:rPr>
        <w:t>ower</w:t>
      </w:r>
      <w:proofErr w:type="spellEnd"/>
      <w:r w:rsidRPr="00C92D04">
        <w:rPr>
          <w:rFonts w:ascii="Times New Roman" w:eastAsiaTheme="minorEastAsia" w:hAnsi="Times New Roman" w:cs="Times New Roman"/>
          <w:sz w:val="24"/>
          <w:lang w:eastAsia="ar-SA"/>
        </w:rPr>
        <w:t>. The timing ratio for old versus new methods is 2.931.</w:t>
      </w:r>
    </w:p>
    <w:p w14:paraId="42AC2D0C" w14:textId="77777777"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i/>
          <w:sz w:val="24"/>
          <w:u w:val="single"/>
          <w:lang w:eastAsia="ar-SA"/>
        </w:rPr>
      </w:pPr>
    </w:p>
    <w:p w14:paraId="6248FF46" w14:textId="77777777"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w:proofErr w:type="spellStart"/>
      <w:r w:rsidRPr="00C92D04">
        <w:rPr>
          <w:rFonts w:ascii="Times New Roman" w:eastAsiaTheme="minorEastAsia" w:hAnsi="Times New Roman" w:cs="Times New Roman"/>
          <w:i/>
          <w:sz w:val="24"/>
          <w:u w:val="single"/>
          <w:lang w:eastAsia="ar-SA"/>
        </w:rPr>
        <w:t>Linearizations</w:t>
      </w:r>
      <w:proofErr w:type="spellEnd"/>
      <w:r w:rsidRPr="00C92D04">
        <w:rPr>
          <w:rFonts w:ascii="Times New Roman" w:eastAsiaTheme="minorEastAsia" w:hAnsi="Times New Roman" w:cs="Times New Roman"/>
          <w:sz w:val="24"/>
          <w:lang w:eastAsia="ar-SA"/>
        </w:rPr>
        <w:t>.</w:t>
      </w:r>
    </w:p>
    <w:p w14:paraId="2575F912" w14:textId="77777777"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w:p>
    <w:p w14:paraId="39E0FCCF" w14:textId="07D5C22D"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 xml:space="preserve">A linearization of the planetary problem would allow the user to obtain Jacobians of </w:t>
      </w:r>
      <m:oMath>
        <m:acc>
          <m:accPr>
            <m:chr m:val="̅"/>
            <m:ctrlPr>
              <w:rPr>
                <w:rFonts w:ascii="Cambria Math" w:eastAsiaTheme="minorEastAsia" w:hAnsi="Cambria Math" w:cs="Times New Roman"/>
                <w:i/>
                <w:sz w:val="24"/>
                <w:lang w:eastAsia="ar-SA"/>
              </w:rPr>
            </m:ctrlPr>
          </m:accPr>
          <m:e>
            <m:r>
              <w:rPr>
                <w:rFonts w:ascii="Cambria Math" w:eastAsiaTheme="minorEastAsia" w:hAnsi="Cambria Math" w:cs="Times New Roman"/>
                <w:sz w:val="24"/>
                <w:lang w:eastAsia="ar-SA"/>
              </w:rPr>
              <m:t>S</m:t>
            </m:r>
          </m:e>
        </m:acc>
      </m:oMath>
      <w:r w:rsidRPr="00C92D04">
        <w:rPr>
          <w:rFonts w:ascii="Times New Roman" w:eastAsiaTheme="minorEastAsia" w:hAnsi="Times New Roman" w:cs="Times New Roman"/>
          <w:sz w:val="24"/>
          <w:lang w:eastAsia="ar-SA"/>
        </w:rPr>
        <w:t xml:space="preserve">, and </w:t>
      </w:r>
      <m:oMath>
        <m:r>
          <w:rPr>
            <w:rFonts w:ascii="Cambria Math" w:eastAsiaTheme="minorEastAsia" w:hAnsi="Cambria Math" w:cs="Times New Roman"/>
            <w:sz w:val="24"/>
            <w:lang w:eastAsia="ar-SA"/>
          </w:rPr>
          <m:t>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r>
          <w:rPr>
            <w:rFonts w:ascii="Cambria Math" w:eastAsiaTheme="minorEastAsia" w:hAnsi="Cambria Math" w:cs="Times New Roman"/>
            <w:sz w:val="24"/>
            <w:lang w:eastAsia="ar-SA"/>
          </w:rPr>
          <m:t>,μ)</m:t>
        </m:r>
      </m:oMath>
      <w:r w:rsidRPr="00C92D04">
        <w:rPr>
          <w:rFonts w:ascii="Times New Roman" w:eastAsiaTheme="minorEastAsia" w:hAnsi="Times New Roman" w:cs="Times New Roman"/>
          <w:sz w:val="24"/>
          <w:lang w:eastAsia="ar-SA"/>
        </w:rPr>
        <w:t xml:space="preserve"> with only a single call to VLIDORT. If we are seeking Jacobians with respe</w:t>
      </w:r>
      <w:proofErr w:type="spellStart"/>
      <w:r w:rsidRPr="00C92D04">
        <w:rPr>
          <w:rFonts w:ascii="Times New Roman" w:eastAsiaTheme="minorEastAsia" w:hAnsi="Times New Roman" w:cs="Times New Roman"/>
          <w:sz w:val="24"/>
          <w:lang w:eastAsia="ar-SA"/>
        </w:rPr>
        <w:t>ct</w:t>
      </w:r>
      <w:proofErr w:type="spellEnd"/>
      <w:r w:rsidRPr="00C92D04">
        <w:rPr>
          <w:rFonts w:ascii="Times New Roman" w:eastAsiaTheme="minorEastAsia" w:hAnsi="Times New Roman" w:cs="Times New Roman"/>
          <w:sz w:val="24"/>
          <w:lang w:eastAsia="ar-SA"/>
        </w:rPr>
        <w:t xml:space="preserve"> to some column property </w:t>
      </w:r>
      <m:oMath>
        <m:r>
          <w:rPr>
            <w:rFonts w:ascii="Cambria Math" w:eastAsiaTheme="minorEastAsia" w:hAnsi="Cambria Math" w:cs="Times New Roman"/>
            <w:sz w:val="24"/>
            <w:lang w:eastAsia="ar-SA"/>
          </w:rPr>
          <m:t>b</m:t>
        </m:r>
      </m:oMath>
      <w:r w:rsidRPr="00C92D04">
        <w:rPr>
          <w:rFonts w:ascii="Times New Roman" w:eastAsiaTheme="minorEastAsia" w:hAnsi="Times New Roman" w:cs="Times New Roman"/>
          <w:sz w:val="24"/>
          <w:lang w:eastAsia="ar-SA"/>
        </w:rPr>
        <w:t xml:space="preserve"> for example, the plane</w:t>
      </w:r>
      <w:proofErr w:type="spellStart"/>
      <w:r w:rsidR="00226E83">
        <w:rPr>
          <w:rFonts w:ascii="Times New Roman" w:eastAsiaTheme="minorEastAsia" w:hAnsi="Times New Roman" w:cs="Times New Roman"/>
          <w:sz w:val="24"/>
          <w:lang w:eastAsia="ar-SA"/>
        </w:rPr>
        <w:t>tary</w:t>
      </w:r>
      <w:proofErr w:type="spellEnd"/>
      <w:r w:rsidR="00226E83">
        <w:rPr>
          <w:rFonts w:ascii="Times New Roman" w:eastAsiaTheme="minorEastAsia" w:hAnsi="Times New Roman" w:cs="Times New Roman"/>
          <w:sz w:val="24"/>
          <w:lang w:eastAsia="ar-SA"/>
        </w:rPr>
        <w:t xml:space="preserve"> prob</w:t>
      </w:r>
      <w:r w:rsidRPr="00C92D04">
        <w:rPr>
          <w:rFonts w:ascii="Times New Roman" w:eastAsiaTheme="minorEastAsia" w:hAnsi="Times New Roman" w:cs="Times New Roman"/>
          <w:sz w:val="24"/>
          <w:lang w:eastAsia="ar-SA"/>
        </w:rPr>
        <w:t>lem (Eq. (</w:t>
      </w:r>
      <w:r w:rsidR="00226E83">
        <w:rPr>
          <w:rFonts w:ascii="Times New Roman" w:eastAsiaTheme="minorEastAsia" w:hAnsi="Times New Roman" w:cs="Times New Roman"/>
          <w:sz w:val="24"/>
          <w:lang w:eastAsia="ar-SA"/>
        </w:rPr>
        <w:t>6.</w:t>
      </w:r>
      <w:r w:rsidRPr="00C92D04">
        <w:rPr>
          <w:rFonts w:ascii="Times New Roman" w:eastAsiaTheme="minorEastAsia" w:hAnsi="Times New Roman" w:cs="Times New Roman"/>
          <w:sz w:val="24"/>
          <w:lang w:eastAsia="ar-SA"/>
        </w:rPr>
        <w:t>3.1)) will be differentiated as follows.</w:t>
      </w:r>
    </w:p>
    <w:p w14:paraId="074F5FCE" w14:textId="77777777"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w:p>
    <w:p w14:paraId="0B1B03B5" w14:textId="2E86FACF" w:rsidR="00C92D04" w:rsidRPr="00C92D04" w:rsidRDefault="00206590" w:rsidP="00C92D04">
      <w:pPr>
        <w:suppressAutoHyphens/>
        <w:autoSpaceDE w:val="0"/>
        <w:spacing w:after="120" w:line="240" w:lineRule="auto"/>
        <w:ind w:firstLine="720"/>
        <w:contextualSpacing/>
        <w:jc w:val="both"/>
        <w:rPr>
          <w:rFonts w:ascii="Times New Roman" w:eastAsiaTheme="minorEastAsia" w:hAnsi="Times New Roman" w:cs="Times New Roman"/>
          <w:sz w:val="24"/>
          <w:lang w:eastAsia="ar-SA"/>
        </w:rPr>
      </w:pPr>
      <m:oMath>
        <m:f>
          <m:fPr>
            <m:ctrlPr>
              <w:rPr>
                <w:rFonts w:ascii="Cambria Math" w:eastAsiaTheme="minorEastAsia" w:hAnsi="Cambria Math" w:cs="Times New Roman"/>
                <w:i/>
                <w:sz w:val="24"/>
                <w:lang w:eastAsia="ar-SA"/>
              </w:rPr>
            </m:ctrlPr>
          </m:fPr>
          <m:num>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∂I</m:t>
                </m:r>
              </m:e>
              <m:sub>
                <m:r>
                  <w:rPr>
                    <w:rFonts w:ascii="Cambria Math" w:eastAsiaTheme="minorEastAsia" w:hAnsi="Cambria Math" w:cs="Times New Roman"/>
                    <w:sz w:val="24"/>
                    <w:lang w:eastAsia="ar-SA"/>
                  </w:rPr>
                  <m:t>R</m:t>
                </m:r>
              </m:sub>
            </m:sSub>
          </m:num>
          <m:den>
            <m:r>
              <w:rPr>
                <w:rFonts w:ascii="Cambria Math" w:eastAsiaTheme="minorEastAsia" w:hAnsi="Cambria Math" w:cs="Times New Roman"/>
                <w:sz w:val="24"/>
                <w:lang w:eastAsia="ar-SA"/>
              </w:rPr>
              <m:t>db</m:t>
            </m:r>
          </m:den>
        </m:f>
        <m:r>
          <w:rPr>
            <w:rFonts w:ascii="Cambria Math" w:eastAsiaTheme="minorEastAsia" w:hAnsi="Cambria Math" w:cs="Times New Roman"/>
            <w:sz w:val="24"/>
            <w:lang w:eastAsia="ar-SA"/>
          </w:rPr>
          <m:t>=</m:t>
        </m:r>
        <m:f>
          <m:fPr>
            <m:ctrlPr>
              <w:rPr>
                <w:rFonts w:ascii="Cambria Math" w:eastAsiaTheme="minorEastAsia" w:hAnsi="Cambria Math" w:cs="Times New Roman"/>
                <w:i/>
                <w:sz w:val="24"/>
                <w:lang w:eastAsia="ar-SA"/>
              </w:rPr>
            </m:ctrlPr>
          </m:fPr>
          <m:num>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∂I</m:t>
                </m:r>
              </m:e>
              <m:sub>
                <m:r>
                  <w:rPr>
                    <w:rFonts w:ascii="Cambria Math" w:eastAsiaTheme="minorEastAsia" w:hAnsi="Cambria Math" w:cs="Times New Roman"/>
                    <w:sz w:val="24"/>
                    <w:lang w:eastAsia="ar-SA"/>
                  </w:rPr>
                  <m:t>0</m:t>
                </m:r>
              </m:sub>
            </m:sSub>
          </m:num>
          <m:den>
            <m:r>
              <w:rPr>
                <w:rFonts w:ascii="Cambria Math" w:eastAsiaTheme="minorEastAsia" w:hAnsi="Cambria Math" w:cs="Times New Roman"/>
                <w:sz w:val="24"/>
                <w:lang w:eastAsia="ar-SA"/>
              </w:rPr>
              <m:t>db</m:t>
            </m:r>
          </m:den>
        </m:f>
        <m:r>
          <w:rPr>
            <w:rFonts w:ascii="Cambria Math" w:eastAsiaTheme="minorEastAsia" w:hAnsi="Cambria Math" w:cs="Times New Roman"/>
            <w:sz w:val="24"/>
            <w:lang w:eastAsia="ar-SA"/>
          </w:rPr>
          <m:t>+</m:t>
        </m:r>
        <m:f>
          <m:fPr>
            <m:ctrlPr>
              <w:rPr>
                <w:rFonts w:ascii="Cambria Math" w:eastAsiaTheme="minorEastAsia" w:hAnsi="Cambria Math" w:cs="Times New Roman"/>
                <w:i/>
                <w:sz w:val="24"/>
                <w:lang w:eastAsia="ar-SA"/>
              </w:rPr>
            </m:ctrlPr>
          </m:fPr>
          <m:num>
            <m:r>
              <w:rPr>
                <w:rFonts w:ascii="Cambria Math" w:eastAsiaTheme="minorEastAsia" w:hAnsi="Cambria Math" w:cs="Times New Roman"/>
                <w:sz w:val="24"/>
                <w:lang w:eastAsia="ar-SA"/>
              </w:rPr>
              <m:t>R</m:t>
            </m:r>
          </m:num>
          <m:den>
            <m:sSup>
              <m:sSupPr>
                <m:ctrlPr>
                  <w:rPr>
                    <w:rFonts w:ascii="Cambria Math" w:eastAsiaTheme="minorEastAsia" w:hAnsi="Cambria Math" w:cs="Times New Roman"/>
                    <w:i/>
                    <w:sz w:val="24"/>
                    <w:lang w:eastAsia="ar-SA"/>
                  </w:rPr>
                </m:ctrlPr>
              </m:sSupPr>
              <m:e>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1-R</m:t>
                    </m:r>
                    <m:acc>
                      <m:accPr>
                        <m:chr m:val="̅"/>
                        <m:ctrlPr>
                          <w:rPr>
                            <w:rFonts w:ascii="Cambria Math" w:eastAsiaTheme="minorEastAsia" w:hAnsi="Cambria Math" w:cs="Times New Roman"/>
                            <w:i/>
                            <w:sz w:val="24"/>
                            <w:lang w:eastAsia="ar-SA"/>
                          </w:rPr>
                        </m:ctrlPr>
                      </m:accPr>
                      <m:e>
                        <m:r>
                          <w:rPr>
                            <w:rFonts w:ascii="Cambria Math" w:eastAsiaTheme="minorEastAsia" w:hAnsi="Cambria Math" w:cs="Times New Roman"/>
                            <w:sz w:val="24"/>
                            <w:lang w:eastAsia="ar-SA"/>
                          </w:rPr>
                          <m:t>S</m:t>
                        </m:r>
                      </m:e>
                    </m:acc>
                  </m:e>
                </m:d>
              </m:e>
              <m:sup>
                <m:r>
                  <w:rPr>
                    <w:rFonts w:ascii="Cambria Math" w:eastAsiaTheme="minorEastAsia" w:hAnsi="Cambria Math" w:cs="Times New Roman"/>
                    <w:sz w:val="24"/>
                    <w:lang w:eastAsia="ar-SA"/>
                  </w:rPr>
                  <m:t>2</m:t>
                </m:r>
              </m:sup>
            </m:sSup>
          </m:den>
        </m:f>
        <m:d>
          <m:dPr>
            <m:begChr m:val="["/>
            <m:endChr m:val="]"/>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 xml:space="preserve"> </m:t>
            </m:r>
            <m:f>
              <m:fPr>
                <m:ctrlPr>
                  <w:rPr>
                    <w:rFonts w:ascii="Cambria Math" w:eastAsiaTheme="minorEastAsia" w:hAnsi="Cambria Math" w:cs="Times New Roman"/>
                    <w:i/>
                    <w:sz w:val="24"/>
                    <w:lang w:eastAsia="ar-SA"/>
                  </w:rPr>
                </m:ctrlPr>
              </m:fPr>
              <m:num>
                <m:r>
                  <w:rPr>
                    <w:rFonts w:ascii="Cambria Math" w:eastAsiaTheme="minorEastAsia" w:hAnsi="Cambria Math" w:cs="Times New Roman"/>
                    <w:sz w:val="24"/>
                    <w:lang w:eastAsia="ar-SA"/>
                  </w:rPr>
                  <m:t>∂T</m:t>
                </m:r>
              </m:num>
              <m:den>
                <m:r>
                  <w:rPr>
                    <w:rFonts w:ascii="Cambria Math" w:eastAsiaTheme="minorEastAsia" w:hAnsi="Cambria Math" w:cs="Times New Roman"/>
                    <w:sz w:val="24"/>
                    <w:lang w:eastAsia="ar-SA"/>
                  </w:rPr>
                  <m:t>db</m:t>
                </m:r>
              </m:den>
            </m:f>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1-R</m:t>
                </m:r>
                <m:acc>
                  <m:accPr>
                    <m:chr m:val="̅"/>
                    <m:ctrlPr>
                      <w:rPr>
                        <w:rFonts w:ascii="Cambria Math" w:eastAsiaTheme="minorEastAsia" w:hAnsi="Cambria Math" w:cs="Times New Roman"/>
                        <w:i/>
                        <w:sz w:val="24"/>
                        <w:lang w:eastAsia="ar-SA"/>
                      </w:rPr>
                    </m:ctrlPr>
                  </m:accPr>
                  <m:e>
                    <m:r>
                      <w:rPr>
                        <w:rFonts w:ascii="Cambria Math" w:eastAsiaTheme="minorEastAsia" w:hAnsi="Cambria Math" w:cs="Times New Roman"/>
                        <w:sz w:val="24"/>
                        <w:lang w:eastAsia="ar-SA"/>
                      </w:rPr>
                      <m:t>S</m:t>
                    </m:r>
                  </m:e>
                </m:acc>
              </m:e>
            </m:d>
            <m:r>
              <w:rPr>
                <w:rFonts w:ascii="Cambria Math" w:eastAsiaTheme="minorEastAsia" w:hAnsi="Cambria Math" w:cs="Times New Roman"/>
                <w:sz w:val="24"/>
                <w:lang w:eastAsia="ar-SA"/>
              </w:rPr>
              <m:t>+RT</m:t>
            </m:r>
            <m:f>
              <m:fPr>
                <m:ctrlPr>
                  <w:rPr>
                    <w:rFonts w:ascii="Cambria Math" w:eastAsiaTheme="minorEastAsia" w:hAnsi="Cambria Math" w:cs="Times New Roman"/>
                    <w:i/>
                    <w:sz w:val="24"/>
                    <w:lang w:eastAsia="ar-SA"/>
                  </w:rPr>
                </m:ctrlPr>
              </m:fPr>
              <m:num>
                <m:r>
                  <w:rPr>
                    <w:rFonts w:ascii="Cambria Math" w:eastAsiaTheme="minorEastAsia" w:hAnsi="Cambria Math" w:cs="Times New Roman"/>
                    <w:sz w:val="24"/>
                    <w:lang w:eastAsia="ar-SA"/>
                  </w:rPr>
                  <m:t>∂</m:t>
                </m:r>
                <m:acc>
                  <m:accPr>
                    <m:chr m:val="̅"/>
                    <m:ctrlPr>
                      <w:rPr>
                        <w:rFonts w:ascii="Cambria Math" w:eastAsiaTheme="minorEastAsia" w:hAnsi="Cambria Math" w:cs="Times New Roman"/>
                        <w:i/>
                        <w:sz w:val="24"/>
                        <w:lang w:eastAsia="ar-SA"/>
                      </w:rPr>
                    </m:ctrlPr>
                  </m:accPr>
                  <m:e>
                    <m:r>
                      <w:rPr>
                        <w:rFonts w:ascii="Cambria Math" w:eastAsiaTheme="minorEastAsia" w:hAnsi="Cambria Math" w:cs="Times New Roman"/>
                        <w:sz w:val="24"/>
                        <w:lang w:eastAsia="ar-SA"/>
                      </w:rPr>
                      <m:t>S</m:t>
                    </m:r>
                  </m:e>
                </m:acc>
              </m:num>
              <m:den>
                <m:r>
                  <w:rPr>
                    <w:rFonts w:ascii="Cambria Math" w:eastAsiaTheme="minorEastAsia" w:hAnsi="Cambria Math" w:cs="Times New Roman"/>
                    <w:sz w:val="24"/>
                    <w:lang w:eastAsia="ar-SA"/>
                  </w:rPr>
                  <m:t>db</m:t>
                </m:r>
              </m:den>
            </m:f>
          </m:e>
        </m:d>
        <m:r>
          <w:rPr>
            <w:rFonts w:ascii="Cambria Math" w:eastAsiaTheme="minorEastAsia" w:hAnsi="Cambria Math" w:cs="Times New Roman"/>
            <w:sz w:val="24"/>
            <w:lang w:eastAsia="ar-SA"/>
          </w:rPr>
          <m:t>;</m:t>
        </m:r>
      </m:oMath>
      <w:r w:rsidR="00C92D04" w:rsidRPr="00C92D04">
        <w:rPr>
          <w:rFonts w:ascii="Times New Roman" w:eastAsiaTheme="minorEastAsia" w:hAnsi="Times New Roman" w:cs="Times New Roman"/>
          <w:sz w:val="24"/>
          <w:lang w:eastAsia="ar-SA"/>
        </w:rPr>
        <w:t xml:space="preserve"> </w:t>
      </w:r>
      <w:r w:rsidR="00C92D04" w:rsidRPr="00C92D04">
        <w:rPr>
          <w:rFonts w:ascii="Times New Roman" w:eastAsiaTheme="minorEastAsia" w:hAnsi="Times New Roman" w:cs="Times New Roman"/>
          <w:sz w:val="24"/>
          <w:lang w:eastAsia="ar-SA"/>
        </w:rPr>
        <w:tab/>
      </w:r>
      <w:r w:rsidR="00C92D04" w:rsidRPr="00C92D04">
        <w:rPr>
          <w:rFonts w:ascii="Times New Roman" w:eastAsiaTheme="minorEastAsia" w:hAnsi="Times New Roman" w:cs="Times New Roman"/>
          <w:sz w:val="24"/>
          <w:lang w:eastAsia="ar-SA"/>
        </w:rPr>
        <w:tab/>
      </w:r>
      <w:r w:rsidR="00C92D04" w:rsidRPr="00C92D04">
        <w:rPr>
          <w:rFonts w:ascii="Times New Roman" w:eastAsiaTheme="minorEastAsia" w:hAnsi="Times New Roman" w:cs="Times New Roman"/>
          <w:sz w:val="24"/>
          <w:lang w:eastAsia="ar-SA"/>
        </w:rPr>
        <w:tab/>
      </w:r>
      <w:r w:rsidR="00C92D04" w:rsidRPr="00C92D04">
        <w:rPr>
          <w:rFonts w:ascii="Times New Roman" w:eastAsiaTheme="minorEastAsia" w:hAnsi="Times New Roman" w:cs="Times New Roman"/>
          <w:sz w:val="24"/>
          <w:lang w:eastAsia="ar-SA"/>
        </w:rPr>
        <w:tab/>
      </w:r>
      <w:r w:rsidR="00C92D04" w:rsidRPr="00C92D04">
        <w:rPr>
          <w:rFonts w:ascii="Times New Roman" w:eastAsiaTheme="minorEastAsia" w:hAnsi="Times New Roman" w:cs="Times New Roman"/>
          <w:sz w:val="24"/>
          <w:lang w:eastAsia="ar-SA"/>
        </w:rPr>
        <w:tab/>
      </w:r>
      <w:r w:rsidR="005F3465">
        <w:rPr>
          <w:rFonts w:ascii="Times New Roman" w:eastAsiaTheme="minorEastAsia" w:hAnsi="Times New Roman" w:cs="Times New Roman"/>
          <w:sz w:val="24"/>
          <w:lang w:eastAsia="ar-SA"/>
        </w:rPr>
        <w:t xml:space="preserve"> </w:t>
      </w:r>
      <w:r w:rsidR="00C92D04" w:rsidRPr="00C92D04">
        <w:rPr>
          <w:rFonts w:ascii="Times New Roman" w:eastAsiaTheme="minorEastAsia" w:hAnsi="Times New Roman" w:cs="Times New Roman"/>
          <w:sz w:val="24"/>
          <w:lang w:eastAsia="ar-SA"/>
        </w:rPr>
        <w:t xml:space="preserve">      </w:t>
      </w:r>
      <w:r w:rsidR="00D573FE">
        <w:rPr>
          <w:rFonts w:ascii="Times New Roman" w:eastAsiaTheme="minorEastAsia" w:hAnsi="Times New Roman" w:cs="Times New Roman"/>
          <w:sz w:val="24"/>
          <w:lang w:eastAsia="ar-SA"/>
        </w:rPr>
        <w:t xml:space="preserve">   (</w:t>
      </w:r>
      <w:r w:rsidR="00C92D04" w:rsidRPr="00C92D04">
        <w:rPr>
          <w:rFonts w:ascii="Times New Roman" w:eastAsiaTheme="minorEastAsia" w:hAnsi="Times New Roman" w:cs="Times New Roman"/>
          <w:sz w:val="24"/>
          <w:lang w:eastAsia="ar-SA"/>
        </w:rPr>
        <w:t>6.3.6)</w:t>
      </w:r>
    </w:p>
    <w:p w14:paraId="2669EE21" w14:textId="77777777"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4"/>
          <w:szCs w:val="24"/>
        </w:rPr>
      </w:pPr>
      <w:r w:rsidRPr="00C92D04">
        <w:rPr>
          <w:rFonts w:ascii="Times New Roman" w:eastAsiaTheme="minorEastAsia" w:hAnsi="Times New Roman" w:cs="Times New Roman"/>
          <w:sz w:val="24"/>
          <w:lang w:eastAsia="ar-SA"/>
        </w:rPr>
        <w:t xml:space="preserve">We already have </w:t>
      </w:r>
      <m:oMath>
        <m:f>
          <m:fPr>
            <m:ctrlPr>
              <w:rPr>
                <w:rFonts w:ascii="Cambria Math" w:eastAsiaTheme="minorEastAsia" w:hAnsi="Cambria Math" w:cs="Times New Roman"/>
                <w:i/>
                <w:sz w:val="24"/>
                <w:lang w:eastAsia="ar-SA"/>
              </w:rPr>
            </m:ctrlPr>
          </m:fPr>
          <m:num>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∂I</m:t>
                </m:r>
              </m:e>
              <m:sub>
                <m:r>
                  <w:rPr>
                    <w:rFonts w:ascii="Cambria Math" w:eastAsiaTheme="minorEastAsia" w:hAnsi="Cambria Math" w:cs="Times New Roman"/>
                    <w:sz w:val="24"/>
                    <w:lang w:eastAsia="ar-SA"/>
                  </w:rPr>
                  <m:t>0</m:t>
                </m:r>
              </m:sub>
            </m:sSub>
          </m:num>
          <m:den>
            <m:r>
              <w:rPr>
                <w:rFonts w:ascii="Cambria Math" w:eastAsiaTheme="minorEastAsia" w:hAnsi="Cambria Math" w:cs="Times New Roman"/>
                <w:sz w:val="24"/>
                <w:lang w:eastAsia="ar-SA"/>
              </w:rPr>
              <m:t>db</m:t>
            </m:r>
          </m:den>
        </m:f>
      </m:oMath>
      <w:r w:rsidRPr="00C92D04">
        <w:rPr>
          <w:rFonts w:ascii="Times New Roman" w:eastAsiaTheme="minorEastAsia" w:hAnsi="Times New Roman" w:cs="Times New Roman"/>
          <w:sz w:val="24"/>
          <w:lang w:eastAsia="ar-SA"/>
        </w:rPr>
        <w:t xml:space="preserve"> from the normal Jacobian output in VLIDORT, and it remains to produce </w:t>
      </w:r>
      <m:oMath>
        <m:r>
          <w:rPr>
            <w:rFonts w:ascii="Cambria Math" w:eastAsiaTheme="minorEastAsia" w:hAnsi="Cambria Math" w:cs="Times New Roman"/>
            <w:sz w:val="24"/>
            <w:lang w:eastAsia="ar-SA"/>
          </w:rPr>
          <m:t xml:space="preserve"> </m:t>
        </m:r>
        <m:f>
          <m:fPr>
            <m:ctrlPr>
              <w:rPr>
                <w:rFonts w:ascii="Cambria Math" w:eastAsiaTheme="minorEastAsia" w:hAnsi="Cambria Math" w:cs="Times New Roman"/>
                <w:i/>
                <w:sz w:val="24"/>
                <w:lang w:eastAsia="ar-SA"/>
              </w:rPr>
            </m:ctrlPr>
          </m:fPr>
          <m:num>
            <m:r>
              <w:rPr>
                <w:rFonts w:ascii="Cambria Math" w:eastAsiaTheme="minorEastAsia" w:hAnsi="Cambria Math" w:cs="Times New Roman"/>
                <w:sz w:val="24"/>
                <w:lang w:eastAsia="ar-SA"/>
              </w:rPr>
              <m:t>∂T</m:t>
            </m:r>
          </m:num>
          <m:den>
            <m:r>
              <w:rPr>
                <w:rFonts w:ascii="Cambria Math" w:eastAsiaTheme="minorEastAsia" w:hAnsi="Cambria Math" w:cs="Times New Roman"/>
                <w:sz w:val="24"/>
                <w:lang w:eastAsia="ar-SA"/>
              </w:rPr>
              <m:t>db</m:t>
            </m:r>
          </m:den>
        </m:f>
      </m:oMath>
      <w:r w:rsidRPr="00C92D04">
        <w:rPr>
          <w:rFonts w:ascii="Times New Roman" w:eastAsiaTheme="minorEastAsia" w:hAnsi="Times New Roman" w:cs="Times New Roman"/>
          <w:sz w:val="24"/>
          <w:lang w:eastAsia="ar-SA"/>
        </w:rPr>
        <w:t xml:space="preserve"> and </w:t>
      </w:r>
      <m:oMath>
        <m:f>
          <m:fPr>
            <m:ctrlPr>
              <w:rPr>
                <w:rFonts w:ascii="Cambria Math" w:eastAsiaTheme="minorEastAsia" w:hAnsi="Cambria Math" w:cs="Times New Roman"/>
                <w:i/>
                <w:sz w:val="24"/>
                <w:lang w:eastAsia="ar-SA"/>
              </w:rPr>
            </m:ctrlPr>
          </m:fPr>
          <m:num>
            <m:r>
              <w:rPr>
                <w:rFonts w:ascii="Cambria Math" w:eastAsiaTheme="minorEastAsia" w:hAnsi="Cambria Math" w:cs="Times New Roman"/>
                <w:sz w:val="24"/>
                <w:lang w:eastAsia="ar-SA"/>
              </w:rPr>
              <m:t>∂</m:t>
            </m:r>
            <m:acc>
              <m:accPr>
                <m:chr m:val="̅"/>
                <m:ctrlPr>
                  <w:rPr>
                    <w:rFonts w:ascii="Cambria Math" w:eastAsiaTheme="minorEastAsia" w:hAnsi="Cambria Math" w:cs="Times New Roman"/>
                    <w:i/>
                    <w:sz w:val="24"/>
                    <w:lang w:eastAsia="ar-SA"/>
                  </w:rPr>
                </m:ctrlPr>
              </m:accPr>
              <m:e>
                <m:r>
                  <w:rPr>
                    <w:rFonts w:ascii="Cambria Math" w:eastAsiaTheme="minorEastAsia" w:hAnsi="Cambria Math" w:cs="Times New Roman"/>
                    <w:sz w:val="24"/>
                    <w:lang w:eastAsia="ar-SA"/>
                  </w:rPr>
                  <m:t>S</m:t>
                </m:r>
              </m:e>
            </m:acc>
          </m:num>
          <m:den>
            <m:r>
              <w:rPr>
                <w:rFonts w:ascii="Cambria Math" w:eastAsiaTheme="minorEastAsia" w:hAnsi="Cambria Math" w:cs="Times New Roman"/>
                <w:sz w:val="24"/>
                <w:lang w:eastAsia="ar-SA"/>
              </w:rPr>
              <m:t>db</m:t>
            </m:r>
          </m:den>
        </m:f>
      </m:oMath>
      <w:r w:rsidRPr="00C92D04">
        <w:rPr>
          <w:rFonts w:ascii="Times New Roman" w:eastAsiaTheme="minorEastAsia" w:hAnsi="Times New Roman" w:cs="Times New Roman"/>
          <w:sz w:val="24"/>
          <w:lang w:eastAsia="ar-SA"/>
        </w:rPr>
        <w:t xml:space="preserve">.  </w:t>
      </w:r>
      <w:r w:rsidRPr="00C92D04">
        <w:rPr>
          <w:rFonts w:ascii="Times New Roman" w:eastAsiaTheme="minorEastAsia" w:hAnsi="Times New Roman" w:cs="Times New Roman"/>
          <w:sz w:val="24"/>
          <w:szCs w:val="24"/>
        </w:rPr>
        <w:t>Two new subroutines (</w:t>
      </w:r>
      <w:proofErr w:type="spellStart"/>
      <w:r w:rsidRPr="00C92D04">
        <w:rPr>
          <w:rFonts w:ascii="Times New Roman" w:eastAsiaTheme="minorEastAsia" w:hAnsi="Times New Roman" w:cs="Times New Roman"/>
          <w:sz w:val="24"/>
          <w:szCs w:val="24"/>
        </w:rPr>
        <w:t>linearizations</w:t>
      </w:r>
      <w:proofErr w:type="spellEnd"/>
      <w:r w:rsidRPr="00C92D04">
        <w:rPr>
          <w:rFonts w:ascii="Times New Roman" w:eastAsiaTheme="minorEastAsia" w:hAnsi="Times New Roman" w:cs="Times New Roman"/>
          <w:sz w:val="24"/>
          <w:szCs w:val="24"/>
        </w:rPr>
        <w:t xml:space="preserve"> of the “media-properties” subroutine noted above) have been written for this purpose – one treats column property Jacobians, the other profile Jacobians – to provide derivatives of </w:t>
      </w:r>
      <m:oMath>
        <m:acc>
          <m:accPr>
            <m:chr m:val="̅"/>
            <m:ctrlPr>
              <w:rPr>
                <w:rFonts w:ascii="Cambria Math" w:hAnsi="Cambria Math" w:cs="Times New Roman"/>
                <w:i/>
                <w:sz w:val="24"/>
                <w:szCs w:val="24"/>
              </w:rPr>
            </m:ctrlPr>
          </m:accPr>
          <m:e>
            <m:r>
              <w:rPr>
                <w:rFonts w:ascii="Cambria Math" w:hAnsi="Cambria Math" w:cs="Times New Roman"/>
                <w:sz w:val="24"/>
                <w:szCs w:val="24"/>
              </w:rPr>
              <m:t>S</m:t>
            </m:r>
          </m:e>
        </m:acc>
      </m:oMath>
      <w:r w:rsidRPr="00C92D04">
        <w:rPr>
          <w:rFonts w:ascii="Times New Roman" w:hAnsi="Times New Roman" w:cs="Times New Roman"/>
          <w:sz w:val="24"/>
          <w:szCs w:val="24"/>
        </w:rPr>
        <w:t xml:space="preserve"> and </w:t>
      </w:r>
      <m:oMath>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T</m:t>
                </m:r>
              </m:e>
            </m:acc>
          </m:e>
          <m:sup>
            <m:r>
              <w:rPr>
                <w:rFonts w:ascii="Cambria Math" w:hAnsi="Cambria Math" w:cs="Times New Roman"/>
                <w:sz w:val="24"/>
                <w:szCs w:val="24"/>
              </w:rPr>
              <m:t>↑</m:t>
            </m:r>
          </m:sup>
        </m:sSup>
        <m:r>
          <w:rPr>
            <w:rFonts w:ascii="Cambria Math" w:hAnsi="Cambria Math" w:cs="Times New Roman"/>
            <w:sz w:val="24"/>
            <w:szCs w:val="24"/>
          </w:rPr>
          <m:t>(μ)</m:t>
        </m:r>
      </m:oMath>
      <w:r w:rsidRPr="00C92D04">
        <w:rPr>
          <w:rFonts w:ascii="Times New Roman" w:eastAsiaTheme="minorEastAsia" w:hAnsi="Times New Roman" w:cs="Times New Roman"/>
          <w:sz w:val="24"/>
          <w:szCs w:val="24"/>
        </w:rPr>
        <w:t xml:space="preserve">; derivatives of </w:t>
      </w:r>
      <m:oMath>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0</m:t>
            </m:r>
          </m:sub>
        </m:sSub>
        <m:r>
          <w:rPr>
            <w:rFonts w:ascii="Cambria Math" w:hAnsi="Cambria Math" w:cs="Times New Roman"/>
            <w:sz w:val="24"/>
            <w:szCs w:val="24"/>
          </w:rPr>
          <m:t>)</m:t>
        </m:r>
      </m:oMath>
      <w:r w:rsidRPr="00C92D04">
        <w:rPr>
          <w:rFonts w:ascii="Times New Roman" w:eastAsiaTheme="minorEastAsia" w:hAnsi="Times New Roman" w:cs="Times New Roman"/>
          <w:sz w:val="24"/>
          <w:szCs w:val="24"/>
        </w:rPr>
        <w:t xml:space="preserve"> are already available from existing linearizations in VLIDORT.</w:t>
      </w:r>
    </w:p>
    <w:p w14:paraId="48E12461" w14:textId="77777777"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w:p>
    <w:p w14:paraId="003D8684" w14:textId="77777777"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 xml:space="preserve">There is also the surface derivative (with respect to </w:t>
      </w:r>
      <m:oMath>
        <m:r>
          <w:rPr>
            <w:rFonts w:ascii="Cambria Math" w:eastAsiaTheme="minorEastAsia" w:hAnsi="Cambria Math" w:cs="Times New Roman"/>
            <w:sz w:val="24"/>
            <w:lang w:eastAsia="ar-SA"/>
          </w:rPr>
          <m:t>R</m:t>
        </m:r>
      </m:oMath>
      <w:r w:rsidRPr="00C92D04">
        <w:rPr>
          <w:rFonts w:ascii="Times New Roman" w:eastAsiaTheme="minorEastAsia" w:hAnsi="Times New Roman" w:cs="Times New Roman"/>
          <w:sz w:val="24"/>
          <w:lang w:eastAsia="ar-SA"/>
        </w:rPr>
        <w:t>), which is straightforward; this can be derived without any additional calls to VLIDORT for surface-property (albedo) Jacobians. Indeed,</w:t>
      </w:r>
    </w:p>
    <w:p w14:paraId="535E314C" w14:textId="77777777"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w:p>
    <w:p w14:paraId="5F96050E" w14:textId="0B50B576" w:rsidR="00C92D04" w:rsidRPr="00C92D04" w:rsidRDefault="00206590" w:rsidP="00C92D04">
      <w:pPr>
        <w:suppressAutoHyphens/>
        <w:autoSpaceDE w:val="0"/>
        <w:spacing w:after="120" w:line="240" w:lineRule="auto"/>
        <w:ind w:firstLine="720"/>
        <w:contextualSpacing/>
        <w:jc w:val="both"/>
        <w:rPr>
          <w:rFonts w:ascii="Times New Roman" w:eastAsiaTheme="minorEastAsia" w:hAnsi="Times New Roman" w:cs="Times New Roman"/>
          <w:sz w:val="24"/>
          <w:lang w:eastAsia="ar-SA"/>
        </w:rPr>
      </w:pPr>
      <m:oMath>
        <m:f>
          <m:fPr>
            <m:ctrlPr>
              <w:rPr>
                <w:rFonts w:ascii="Cambria Math" w:eastAsiaTheme="minorEastAsia" w:hAnsi="Cambria Math" w:cs="Times New Roman"/>
                <w:i/>
                <w:sz w:val="24"/>
                <w:lang w:eastAsia="ar-SA"/>
              </w:rPr>
            </m:ctrlPr>
          </m:fPr>
          <m:num>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∂I</m:t>
                </m:r>
              </m:e>
              <m:sub>
                <m:r>
                  <w:rPr>
                    <w:rFonts w:ascii="Cambria Math" w:eastAsiaTheme="minorEastAsia" w:hAnsi="Cambria Math" w:cs="Times New Roman"/>
                    <w:sz w:val="24"/>
                    <w:lang w:eastAsia="ar-SA"/>
                  </w:rPr>
                  <m:t>R</m:t>
                </m:r>
              </m:sub>
            </m:sSub>
          </m:num>
          <m:den>
            <m:r>
              <w:rPr>
                <w:rFonts w:ascii="Cambria Math" w:eastAsiaTheme="minorEastAsia" w:hAnsi="Cambria Math" w:cs="Times New Roman"/>
                <w:sz w:val="24"/>
                <w:lang w:eastAsia="ar-SA"/>
              </w:rPr>
              <m:t>dR</m:t>
            </m:r>
          </m:den>
        </m:f>
        <m:r>
          <w:rPr>
            <w:rFonts w:ascii="Cambria Math" w:eastAsiaTheme="minorEastAsia" w:hAnsi="Cambria Math" w:cs="Times New Roman"/>
            <w:sz w:val="24"/>
            <w:lang w:eastAsia="ar-SA"/>
          </w:rPr>
          <m:t>=</m:t>
        </m:r>
        <m:f>
          <m:fPr>
            <m:ctrlPr>
              <w:rPr>
                <w:rFonts w:ascii="Cambria Math" w:eastAsiaTheme="minorEastAsia" w:hAnsi="Cambria Math" w:cs="Times New Roman"/>
                <w:i/>
                <w:sz w:val="24"/>
                <w:lang w:eastAsia="ar-SA"/>
              </w:rPr>
            </m:ctrlPr>
          </m:fPr>
          <m:num>
            <m:r>
              <w:rPr>
                <w:rFonts w:ascii="Cambria Math" w:eastAsiaTheme="minorEastAsia" w:hAnsi="Cambria Math" w:cs="Times New Roman"/>
                <w:sz w:val="24"/>
                <w:lang w:eastAsia="ar-SA"/>
              </w:rPr>
              <m:t>T</m:t>
            </m:r>
          </m:num>
          <m:den>
            <m:sSup>
              <m:sSupPr>
                <m:ctrlPr>
                  <w:rPr>
                    <w:rFonts w:ascii="Cambria Math" w:eastAsiaTheme="minorEastAsia" w:hAnsi="Cambria Math" w:cs="Times New Roman"/>
                    <w:i/>
                    <w:sz w:val="24"/>
                    <w:lang w:eastAsia="ar-SA"/>
                  </w:rPr>
                </m:ctrlPr>
              </m:sSupPr>
              <m:e>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1-R</m:t>
                    </m:r>
                    <m:acc>
                      <m:accPr>
                        <m:chr m:val="̅"/>
                        <m:ctrlPr>
                          <w:rPr>
                            <w:rFonts w:ascii="Cambria Math" w:eastAsiaTheme="minorEastAsia" w:hAnsi="Cambria Math" w:cs="Times New Roman"/>
                            <w:i/>
                            <w:sz w:val="24"/>
                            <w:lang w:eastAsia="ar-SA"/>
                          </w:rPr>
                        </m:ctrlPr>
                      </m:accPr>
                      <m:e>
                        <m:r>
                          <w:rPr>
                            <w:rFonts w:ascii="Cambria Math" w:eastAsiaTheme="minorEastAsia" w:hAnsi="Cambria Math" w:cs="Times New Roman"/>
                            <w:sz w:val="24"/>
                            <w:lang w:eastAsia="ar-SA"/>
                          </w:rPr>
                          <m:t>S</m:t>
                        </m:r>
                      </m:e>
                    </m:acc>
                  </m:e>
                </m:d>
              </m:e>
              <m:sup>
                <m:r>
                  <w:rPr>
                    <w:rFonts w:ascii="Cambria Math" w:eastAsiaTheme="minorEastAsia" w:hAnsi="Cambria Math" w:cs="Times New Roman"/>
                    <w:sz w:val="24"/>
                    <w:lang w:eastAsia="ar-SA"/>
                  </w:rPr>
                  <m:t>2</m:t>
                </m:r>
              </m:sup>
            </m:sSup>
          </m:den>
        </m:f>
        <m:r>
          <w:rPr>
            <w:rFonts w:ascii="Cambria Math" w:eastAsiaTheme="minorEastAsia" w:hAnsi="Cambria Math" w:cs="Times New Roman"/>
            <w:sz w:val="24"/>
            <w:lang w:eastAsia="ar-SA"/>
          </w:rPr>
          <m:t>.</m:t>
        </m:r>
      </m:oMath>
      <w:r w:rsidR="00C92D04" w:rsidRPr="00C92D04">
        <w:rPr>
          <w:rFonts w:ascii="Times New Roman" w:eastAsiaTheme="minorEastAsia" w:hAnsi="Times New Roman" w:cs="Times New Roman"/>
          <w:sz w:val="24"/>
          <w:lang w:eastAsia="ar-SA"/>
        </w:rPr>
        <w:t xml:space="preserve">  </w:t>
      </w:r>
      <w:r w:rsidR="00C92D04" w:rsidRPr="00C92D04">
        <w:rPr>
          <w:rFonts w:ascii="Times New Roman" w:eastAsiaTheme="minorEastAsia" w:hAnsi="Times New Roman" w:cs="Times New Roman"/>
          <w:sz w:val="24"/>
          <w:lang w:eastAsia="ar-SA"/>
        </w:rPr>
        <w:tab/>
      </w:r>
      <w:r w:rsidR="00C92D04" w:rsidRPr="00C92D04">
        <w:rPr>
          <w:rFonts w:ascii="Times New Roman" w:eastAsiaTheme="minorEastAsia" w:hAnsi="Times New Roman" w:cs="Times New Roman"/>
          <w:sz w:val="24"/>
          <w:lang w:eastAsia="ar-SA"/>
        </w:rPr>
        <w:tab/>
      </w:r>
      <w:r w:rsidR="00C92D04" w:rsidRPr="00C92D04">
        <w:rPr>
          <w:rFonts w:ascii="Times New Roman" w:eastAsiaTheme="minorEastAsia" w:hAnsi="Times New Roman" w:cs="Times New Roman"/>
          <w:sz w:val="24"/>
          <w:lang w:eastAsia="ar-SA"/>
        </w:rPr>
        <w:tab/>
      </w:r>
      <w:r w:rsidR="00C92D04" w:rsidRPr="00C92D04">
        <w:rPr>
          <w:rFonts w:ascii="Times New Roman" w:eastAsiaTheme="minorEastAsia" w:hAnsi="Times New Roman" w:cs="Times New Roman"/>
          <w:sz w:val="24"/>
          <w:lang w:eastAsia="ar-SA"/>
        </w:rPr>
        <w:tab/>
      </w:r>
      <w:r w:rsidR="00C92D04" w:rsidRPr="00C92D04">
        <w:rPr>
          <w:rFonts w:ascii="Times New Roman" w:eastAsiaTheme="minorEastAsia" w:hAnsi="Times New Roman" w:cs="Times New Roman"/>
          <w:sz w:val="24"/>
          <w:lang w:eastAsia="ar-SA"/>
        </w:rPr>
        <w:tab/>
      </w:r>
      <w:r w:rsidR="00C92D04" w:rsidRPr="00C92D04">
        <w:rPr>
          <w:rFonts w:ascii="Times New Roman" w:eastAsiaTheme="minorEastAsia" w:hAnsi="Times New Roman" w:cs="Times New Roman"/>
          <w:sz w:val="24"/>
          <w:lang w:eastAsia="ar-SA"/>
        </w:rPr>
        <w:tab/>
      </w:r>
      <w:r w:rsidR="00C92D04" w:rsidRPr="00C92D04">
        <w:rPr>
          <w:rFonts w:ascii="Times New Roman" w:eastAsiaTheme="minorEastAsia" w:hAnsi="Times New Roman" w:cs="Times New Roman"/>
          <w:sz w:val="24"/>
          <w:lang w:eastAsia="ar-SA"/>
        </w:rPr>
        <w:tab/>
      </w:r>
      <w:r w:rsidR="00C92D04" w:rsidRPr="00C92D04">
        <w:rPr>
          <w:rFonts w:ascii="Times New Roman" w:eastAsiaTheme="minorEastAsia" w:hAnsi="Times New Roman" w:cs="Times New Roman"/>
          <w:sz w:val="24"/>
          <w:lang w:eastAsia="ar-SA"/>
        </w:rPr>
        <w:tab/>
      </w:r>
      <w:r w:rsidR="00C92D04" w:rsidRPr="00C92D04">
        <w:rPr>
          <w:rFonts w:ascii="Times New Roman" w:eastAsiaTheme="minorEastAsia" w:hAnsi="Times New Roman" w:cs="Times New Roman"/>
          <w:sz w:val="24"/>
          <w:lang w:eastAsia="ar-SA"/>
        </w:rPr>
        <w:tab/>
        <w:t xml:space="preserve">      </w:t>
      </w:r>
      <w:r w:rsidR="00D573FE">
        <w:rPr>
          <w:rFonts w:ascii="Times New Roman" w:eastAsiaTheme="minorEastAsia" w:hAnsi="Times New Roman" w:cs="Times New Roman"/>
          <w:sz w:val="24"/>
          <w:lang w:eastAsia="ar-SA"/>
        </w:rPr>
        <w:t xml:space="preserve">   (</w:t>
      </w:r>
      <w:r w:rsidR="00C92D04" w:rsidRPr="00C92D04">
        <w:rPr>
          <w:rFonts w:ascii="Times New Roman" w:eastAsiaTheme="minorEastAsia" w:hAnsi="Times New Roman" w:cs="Times New Roman"/>
          <w:sz w:val="24"/>
          <w:lang w:eastAsia="ar-SA"/>
        </w:rPr>
        <w:t>6.3.7)</w:t>
      </w:r>
    </w:p>
    <w:p w14:paraId="194CC726" w14:textId="77777777"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w:p>
    <w:p w14:paraId="3180C736" w14:textId="324E36AD"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 xml:space="preserve">We can always check the derivatives </w:t>
      </w:r>
      <m:oMath>
        <m:f>
          <m:fPr>
            <m:ctrlPr>
              <w:rPr>
                <w:rFonts w:ascii="Cambria Math" w:eastAsiaTheme="minorEastAsia" w:hAnsi="Cambria Math" w:cs="Times New Roman"/>
                <w:i/>
                <w:sz w:val="24"/>
                <w:lang w:eastAsia="ar-SA"/>
              </w:rPr>
            </m:ctrlPr>
          </m:fPr>
          <m:num>
            <m:r>
              <w:rPr>
                <w:rFonts w:ascii="Cambria Math" w:eastAsiaTheme="minorEastAsia" w:hAnsi="Cambria Math" w:cs="Times New Roman"/>
                <w:sz w:val="24"/>
                <w:lang w:eastAsia="ar-SA"/>
              </w:rPr>
              <m:t>∂T</m:t>
            </m:r>
          </m:num>
          <m:den>
            <m:r>
              <w:rPr>
                <w:rFonts w:ascii="Cambria Math" w:eastAsiaTheme="minorEastAsia" w:hAnsi="Cambria Math" w:cs="Times New Roman"/>
                <w:sz w:val="24"/>
                <w:lang w:eastAsia="ar-SA"/>
              </w:rPr>
              <m:t>db</m:t>
            </m:r>
          </m:den>
        </m:f>
      </m:oMath>
      <w:r w:rsidRPr="00C92D04">
        <w:rPr>
          <w:rFonts w:ascii="Times New Roman" w:eastAsiaTheme="minorEastAsia" w:hAnsi="Times New Roman" w:cs="Times New Roman"/>
          <w:sz w:val="24"/>
          <w:lang w:eastAsia="ar-SA"/>
        </w:rPr>
        <w:t xml:space="preserve"> and </w:t>
      </w:r>
      <m:oMath>
        <m:f>
          <m:fPr>
            <m:ctrlPr>
              <w:rPr>
                <w:rFonts w:ascii="Cambria Math" w:eastAsiaTheme="minorEastAsia" w:hAnsi="Cambria Math" w:cs="Times New Roman"/>
                <w:i/>
                <w:sz w:val="24"/>
                <w:lang w:eastAsia="ar-SA"/>
              </w:rPr>
            </m:ctrlPr>
          </m:fPr>
          <m:num>
            <m:r>
              <w:rPr>
                <w:rFonts w:ascii="Cambria Math" w:eastAsiaTheme="minorEastAsia" w:hAnsi="Cambria Math" w:cs="Times New Roman"/>
                <w:sz w:val="24"/>
                <w:lang w:eastAsia="ar-SA"/>
              </w:rPr>
              <m:t>∂</m:t>
            </m:r>
            <m:acc>
              <m:accPr>
                <m:chr m:val="̅"/>
                <m:ctrlPr>
                  <w:rPr>
                    <w:rFonts w:ascii="Cambria Math" w:eastAsiaTheme="minorEastAsia" w:hAnsi="Cambria Math" w:cs="Times New Roman"/>
                    <w:i/>
                    <w:sz w:val="24"/>
                    <w:lang w:eastAsia="ar-SA"/>
                  </w:rPr>
                </m:ctrlPr>
              </m:accPr>
              <m:e>
                <m:r>
                  <w:rPr>
                    <w:rFonts w:ascii="Cambria Math" w:eastAsiaTheme="minorEastAsia" w:hAnsi="Cambria Math" w:cs="Times New Roman"/>
                    <w:sz w:val="24"/>
                    <w:lang w:eastAsia="ar-SA"/>
                  </w:rPr>
                  <m:t>S</m:t>
                </m:r>
              </m:e>
            </m:acc>
          </m:num>
          <m:den>
            <m:r>
              <w:rPr>
                <w:rFonts w:ascii="Cambria Math" w:eastAsiaTheme="minorEastAsia" w:hAnsi="Cambria Math" w:cs="Times New Roman"/>
                <w:sz w:val="24"/>
                <w:lang w:eastAsia="ar-SA"/>
              </w:rPr>
              <m:t>db</m:t>
            </m:r>
          </m:den>
        </m:f>
      </m:oMath>
      <w:r w:rsidRPr="00C92D04">
        <w:rPr>
          <w:rFonts w:ascii="Times New Roman" w:eastAsiaTheme="minorEastAsia" w:hAnsi="Times New Roman" w:cs="Times New Roman"/>
          <w:sz w:val="24"/>
          <w:lang w:eastAsia="ar-SA"/>
        </w:rPr>
        <w:t xml:space="preserve"> by differentiating the two original equations for </w:t>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I</m:t>
            </m:r>
          </m:e>
          <m:sub>
            <m:r>
              <w:rPr>
                <w:rFonts w:ascii="Cambria Math" w:eastAsiaTheme="minorEastAsia" w:hAnsi="Cambria Math" w:cs="Times New Roman"/>
                <w:sz w:val="24"/>
                <w:lang w:eastAsia="ar-SA"/>
              </w:rPr>
              <m:t>1</m:t>
            </m:r>
          </m:sub>
        </m:sSub>
      </m:oMath>
      <w:r w:rsidRPr="00C92D04">
        <w:rPr>
          <w:rFonts w:ascii="Times New Roman" w:eastAsiaTheme="minorEastAsia" w:hAnsi="Times New Roman" w:cs="Times New Roman"/>
          <w:sz w:val="24"/>
          <w:lang w:eastAsia="ar-SA"/>
        </w:rPr>
        <w:t xml:space="preserve"> and </w:t>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I</m:t>
            </m:r>
          </m:e>
          <m:sub>
            <m:r>
              <w:rPr>
                <w:rFonts w:ascii="Cambria Math" w:eastAsiaTheme="minorEastAsia" w:hAnsi="Cambria Math" w:cs="Times New Roman"/>
                <w:sz w:val="24"/>
                <w:lang w:eastAsia="ar-SA"/>
              </w:rPr>
              <m:t>2</m:t>
            </m:r>
          </m:sub>
        </m:sSub>
      </m:oMath>
      <w:r w:rsidRPr="00C92D04">
        <w:rPr>
          <w:rFonts w:ascii="Times New Roman" w:eastAsiaTheme="minorEastAsia" w:hAnsi="Times New Roman" w:cs="Times New Roman"/>
          <w:sz w:val="24"/>
          <w:lang w:eastAsia="ar-SA"/>
        </w:rPr>
        <w:t xml:space="preserve"> (Eq. </w:t>
      </w:r>
      <w:r w:rsidR="00D573FE">
        <w:rPr>
          <w:rFonts w:ascii="Times New Roman" w:eastAsiaTheme="minorEastAsia" w:hAnsi="Times New Roman" w:cs="Times New Roman"/>
          <w:sz w:val="24"/>
          <w:lang w:eastAsia="ar-SA"/>
        </w:rPr>
        <w:t xml:space="preserve">   (</w:t>
      </w:r>
      <w:r w:rsidRPr="00C92D04">
        <w:rPr>
          <w:rFonts w:ascii="Times New Roman" w:eastAsiaTheme="minorEastAsia" w:hAnsi="Times New Roman" w:cs="Times New Roman"/>
          <w:sz w:val="24"/>
          <w:lang w:eastAsia="ar-SA"/>
        </w:rPr>
        <w:t xml:space="preserve">6.3.2)). Indeed, letting </w:t>
      </w:r>
      <m:oMath>
        <m:sSup>
          <m:sSupPr>
            <m:ctrlPr>
              <w:rPr>
                <w:rFonts w:ascii="Cambria Math" w:eastAsiaTheme="minorEastAsia" w:hAnsi="Cambria Math" w:cs="Times New Roman"/>
                <w:i/>
                <w:sz w:val="24"/>
                <w:lang w:eastAsia="ar-SA"/>
              </w:rPr>
            </m:ctrlPr>
          </m:sSupPr>
          <m:e>
            <m:r>
              <w:rPr>
                <w:rFonts w:ascii="Cambria Math" w:eastAsiaTheme="minorEastAsia" w:hAnsi="Cambria Math" w:cs="Times New Roman"/>
                <w:sz w:val="24"/>
                <w:lang w:eastAsia="ar-SA"/>
              </w:rPr>
              <m:t>T</m:t>
            </m:r>
          </m:e>
          <m:sup>
            <m:r>
              <w:rPr>
                <w:rFonts w:ascii="Cambria Math" w:eastAsiaTheme="minorEastAsia" w:hAnsi="Cambria Math" w:cs="Times New Roman"/>
                <w:sz w:val="24"/>
                <w:lang w:eastAsia="ar-SA"/>
              </w:rPr>
              <m:t>'</m:t>
            </m:r>
          </m:sup>
        </m:sSup>
        <m:r>
          <w:rPr>
            <w:rFonts w:ascii="Cambria Math" w:eastAsiaTheme="minorEastAsia" w:hAnsi="Cambria Math" w:cs="Times New Roman"/>
            <w:sz w:val="24"/>
            <w:lang w:eastAsia="ar-SA"/>
          </w:rPr>
          <m:t>=</m:t>
        </m:r>
        <m:f>
          <m:fPr>
            <m:ctrlPr>
              <w:rPr>
                <w:rFonts w:ascii="Cambria Math" w:eastAsiaTheme="minorEastAsia" w:hAnsi="Cambria Math" w:cs="Times New Roman"/>
                <w:i/>
                <w:sz w:val="24"/>
                <w:lang w:eastAsia="ar-SA"/>
              </w:rPr>
            </m:ctrlPr>
          </m:fPr>
          <m:num>
            <m:r>
              <w:rPr>
                <w:rFonts w:ascii="Cambria Math" w:eastAsiaTheme="minorEastAsia" w:hAnsi="Cambria Math" w:cs="Times New Roman"/>
                <w:sz w:val="24"/>
                <w:lang w:eastAsia="ar-SA"/>
              </w:rPr>
              <m:t>∂T</m:t>
            </m:r>
          </m:num>
          <m:den>
            <m:r>
              <w:rPr>
                <w:rFonts w:ascii="Cambria Math" w:eastAsiaTheme="minorEastAsia" w:hAnsi="Cambria Math" w:cs="Times New Roman"/>
                <w:sz w:val="24"/>
                <w:lang w:eastAsia="ar-SA"/>
              </w:rPr>
              <m:t>db</m:t>
            </m:r>
          </m:den>
        </m:f>
      </m:oMath>
      <w:r w:rsidRPr="00C92D04">
        <w:rPr>
          <w:rFonts w:ascii="Times New Roman" w:eastAsiaTheme="minorEastAsia" w:hAnsi="Times New Roman" w:cs="Times New Roman"/>
          <w:sz w:val="24"/>
          <w:lang w:eastAsia="ar-SA"/>
        </w:rPr>
        <w:t xml:space="preserve"> and using a “dash” notation similarly for the other derivatives, we find that</w:t>
      </w:r>
    </w:p>
    <w:p w14:paraId="34672441" w14:textId="77777777"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w:p>
    <w:p w14:paraId="73E6AFF2" w14:textId="7D945745" w:rsidR="00C92D04" w:rsidRPr="00C92D04" w:rsidRDefault="00206590" w:rsidP="00C92D04">
      <w:pPr>
        <w:suppressAutoHyphens/>
        <w:autoSpaceDE w:val="0"/>
        <w:spacing w:after="120" w:line="240" w:lineRule="auto"/>
        <w:ind w:firstLine="720"/>
        <w:contextualSpacing/>
        <w:jc w:val="both"/>
        <w:rPr>
          <w:rFonts w:ascii="Times New Roman" w:eastAsiaTheme="minorEastAsia" w:hAnsi="Times New Roman" w:cs="Times New Roman"/>
          <w:sz w:val="24"/>
          <w:lang w:eastAsia="ar-SA"/>
        </w:rPr>
      </w:pP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W</m:t>
            </m:r>
          </m:e>
          <m:sub>
            <m:r>
              <w:rPr>
                <w:rFonts w:ascii="Cambria Math" w:eastAsiaTheme="minorEastAsia" w:hAnsi="Cambria Math" w:cs="Times New Roman"/>
                <w:sz w:val="24"/>
                <w:lang w:eastAsia="ar-SA"/>
              </w:rPr>
              <m:t>1</m:t>
            </m:r>
          </m:sub>
        </m:sSub>
        <m:r>
          <w:rPr>
            <w:rFonts w:ascii="Cambria Math" w:eastAsiaTheme="minorEastAsia" w:hAnsi="Cambria Math" w:cs="Times New Roman"/>
            <w:sz w:val="24"/>
            <w:lang w:eastAsia="ar-SA"/>
          </w:rPr>
          <m:t>≡</m:t>
        </m:r>
        <m:f>
          <m:fPr>
            <m:ctrlPr>
              <w:rPr>
                <w:rFonts w:ascii="Cambria Math" w:eastAsiaTheme="minorEastAsia" w:hAnsi="Cambria Math" w:cs="Times New Roman"/>
                <w:i/>
                <w:sz w:val="24"/>
                <w:lang w:eastAsia="ar-SA"/>
              </w:rPr>
            </m:ctrlPr>
          </m:fPr>
          <m:num>
            <m:r>
              <w:rPr>
                <w:rFonts w:ascii="Cambria Math" w:eastAsiaTheme="minorEastAsia" w:hAnsi="Cambria Math" w:cs="Times New Roman"/>
                <w:sz w:val="24"/>
                <w:lang w:eastAsia="ar-SA"/>
              </w:rPr>
              <m:t>T</m:t>
            </m:r>
            <m:sSubSup>
              <m:sSubSupPr>
                <m:ctrlPr>
                  <w:rPr>
                    <w:rFonts w:ascii="Cambria Math" w:eastAsiaTheme="minorEastAsia" w:hAnsi="Cambria Math" w:cs="Times New Roman"/>
                    <w:i/>
                    <w:sz w:val="24"/>
                    <w:lang w:eastAsia="ar-SA"/>
                  </w:rPr>
                </m:ctrlPr>
              </m:sSubSupPr>
              <m:e>
                <m:r>
                  <w:rPr>
                    <w:rFonts w:ascii="Cambria Math" w:eastAsiaTheme="minorEastAsia" w:hAnsi="Cambria Math" w:cs="Times New Roman"/>
                    <w:sz w:val="24"/>
                    <w:lang w:eastAsia="ar-SA"/>
                  </w:rPr>
                  <m:t>Z</m:t>
                </m:r>
              </m:e>
              <m:sub>
                <m:r>
                  <w:rPr>
                    <w:rFonts w:ascii="Cambria Math" w:eastAsiaTheme="minorEastAsia" w:hAnsi="Cambria Math" w:cs="Times New Roman"/>
                    <w:sz w:val="24"/>
                    <w:lang w:eastAsia="ar-SA"/>
                  </w:rPr>
                  <m:t>1</m:t>
                </m:r>
              </m:sub>
              <m:sup>
                <m:r>
                  <w:rPr>
                    <w:rFonts w:ascii="Cambria Math" w:eastAsiaTheme="minorEastAsia" w:hAnsi="Cambria Math" w:cs="Times New Roman"/>
                    <w:sz w:val="24"/>
                    <w:lang w:eastAsia="ar-SA"/>
                  </w:rPr>
                  <m:t>'</m:t>
                </m:r>
              </m:sup>
            </m:sSubSup>
          </m:num>
          <m:den>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Z</m:t>
                </m:r>
              </m:e>
              <m:sub>
                <m:r>
                  <w:rPr>
                    <w:rFonts w:ascii="Cambria Math" w:eastAsiaTheme="minorEastAsia" w:hAnsi="Cambria Math" w:cs="Times New Roman"/>
                    <w:sz w:val="24"/>
                    <w:lang w:eastAsia="ar-SA"/>
                  </w:rPr>
                  <m:t>1</m:t>
                </m:r>
              </m:sub>
            </m:sSub>
          </m:den>
        </m:f>
        <m:r>
          <w:rPr>
            <w:rFonts w:ascii="Cambria Math" w:eastAsiaTheme="minorEastAsia" w:hAnsi="Cambria Math" w:cs="Times New Roman"/>
            <w:sz w:val="24"/>
            <w:lang w:eastAsia="ar-SA"/>
          </w:rPr>
          <m:t>=</m:t>
        </m:r>
        <m:sSup>
          <m:sSupPr>
            <m:ctrlPr>
              <w:rPr>
                <w:rFonts w:ascii="Cambria Math" w:eastAsiaTheme="minorEastAsia" w:hAnsi="Cambria Math" w:cs="Times New Roman"/>
                <w:i/>
                <w:sz w:val="24"/>
                <w:lang w:eastAsia="ar-SA"/>
              </w:rPr>
            </m:ctrlPr>
          </m:sSupPr>
          <m:e>
            <m:r>
              <w:rPr>
                <w:rFonts w:ascii="Cambria Math" w:eastAsiaTheme="minorEastAsia" w:hAnsi="Cambria Math" w:cs="Times New Roman"/>
                <w:sz w:val="24"/>
                <w:lang w:eastAsia="ar-SA"/>
              </w:rPr>
              <m:t>T</m:t>
            </m:r>
          </m:e>
          <m:sup>
            <m:r>
              <w:rPr>
                <w:rFonts w:ascii="Cambria Math" w:eastAsiaTheme="minorEastAsia" w:hAnsi="Cambria Math" w:cs="Times New Roman"/>
                <w:sz w:val="24"/>
                <w:lang w:eastAsia="ar-SA"/>
              </w:rPr>
              <m:t>'</m:t>
            </m:r>
          </m:sup>
        </m:sSup>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Z</m:t>
            </m:r>
          </m:e>
          <m:sub>
            <m:r>
              <w:rPr>
                <w:rFonts w:ascii="Cambria Math" w:eastAsiaTheme="minorEastAsia" w:hAnsi="Cambria Math" w:cs="Times New Roman"/>
                <w:sz w:val="24"/>
                <w:lang w:eastAsia="ar-SA"/>
              </w:rPr>
              <m:t>1</m:t>
            </m:r>
          </m:sub>
        </m:sSub>
        <m:sSup>
          <m:sSupPr>
            <m:ctrlPr>
              <w:rPr>
                <w:rFonts w:ascii="Cambria Math" w:eastAsiaTheme="minorEastAsia" w:hAnsi="Cambria Math" w:cs="Times New Roman"/>
                <w:i/>
                <w:sz w:val="24"/>
                <w:lang w:eastAsia="ar-SA"/>
              </w:rPr>
            </m:ctrlPr>
          </m:sSupPr>
          <m:e>
            <m:acc>
              <m:accPr>
                <m:chr m:val="̅"/>
                <m:ctrlPr>
                  <w:rPr>
                    <w:rFonts w:ascii="Cambria Math" w:eastAsiaTheme="minorEastAsia" w:hAnsi="Cambria Math" w:cs="Times New Roman"/>
                    <w:i/>
                    <w:sz w:val="24"/>
                    <w:lang w:eastAsia="ar-SA"/>
                  </w:rPr>
                </m:ctrlPr>
              </m:accPr>
              <m:e>
                <m:r>
                  <w:rPr>
                    <w:rFonts w:ascii="Cambria Math" w:eastAsiaTheme="minorEastAsia" w:hAnsi="Cambria Math" w:cs="Times New Roman"/>
                    <w:sz w:val="24"/>
                    <w:lang w:eastAsia="ar-SA"/>
                  </w:rPr>
                  <m:t>S</m:t>
                </m:r>
              </m:e>
            </m:acc>
          </m:e>
          <m:sup>
            <m:r>
              <w:rPr>
                <w:rFonts w:ascii="Cambria Math" w:eastAsiaTheme="minorEastAsia" w:hAnsi="Cambria Math" w:cs="Times New Roman"/>
                <w:sz w:val="24"/>
                <w:lang w:eastAsia="ar-SA"/>
              </w:rPr>
              <m:t>'</m:t>
            </m:r>
          </m:sup>
        </m:sSup>
        <m:r>
          <w:rPr>
            <w:rFonts w:ascii="Cambria Math" w:eastAsiaTheme="minorEastAsia" w:hAnsi="Cambria Math" w:cs="Times New Roman"/>
            <w:sz w:val="24"/>
            <w:lang w:eastAsia="ar-SA"/>
          </w:rPr>
          <m:t xml:space="preserve">;       </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W</m:t>
            </m:r>
          </m:e>
          <m:sub>
            <m:r>
              <w:rPr>
                <w:rFonts w:ascii="Cambria Math" w:eastAsiaTheme="minorEastAsia" w:hAnsi="Cambria Math" w:cs="Times New Roman"/>
                <w:sz w:val="24"/>
                <w:lang w:eastAsia="ar-SA"/>
              </w:rPr>
              <m:t>2</m:t>
            </m:r>
          </m:sub>
        </m:sSub>
        <m:r>
          <w:rPr>
            <w:rFonts w:ascii="Cambria Math" w:eastAsiaTheme="minorEastAsia" w:hAnsi="Cambria Math" w:cs="Times New Roman"/>
            <w:sz w:val="24"/>
            <w:lang w:eastAsia="ar-SA"/>
          </w:rPr>
          <m:t>≡</m:t>
        </m:r>
        <m:f>
          <m:fPr>
            <m:ctrlPr>
              <w:rPr>
                <w:rFonts w:ascii="Cambria Math" w:eastAsiaTheme="minorEastAsia" w:hAnsi="Cambria Math" w:cs="Times New Roman"/>
                <w:i/>
                <w:sz w:val="24"/>
                <w:lang w:eastAsia="ar-SA"/>
              </w:rPr>
            </m:ctrlPr>
          </m:fPr>
          <m:num>
            <m:r>
              <w:rPr>
                <w:rFonts w:ascii="Cambria Math" w:eastAsiaTheme="minorEastAsia" w:hAnsi="Cambria Math" w:cs="Times New Roman"/>
                <w:sz w:val="24"/>
                <w:lang w:eastAsia="ar-SA"/>
              </w:rPr>
              <m:t>T</m:t>
            </m:r>
            <m:sSubSup>
              <m:sSubSupPr>
                <m:ctrlPr>
                  <w:rPr>
                    <w:rFonts w:ascii="Cambria Math" w:eastAsiaTheme="minorEastAsia" w:hAnsi="Cambria Math" w:cs="Times New Roman"/>
                    <w:i/>
                    <w:sz w:val="24"/>
                    <w:lang w:eastAsia="ar-SA"/>
                  </w:rPr>
                </m:ctrlPr>
              </m:sSubSupPr>
              <m:e>
                <m:r>
                  <w:rPr>
                    <w:rFonts w:ascii="Cambria Math" w:eastAsiaTheme="minorEastAsia" w:hAnsi="Cambria Math" w:cs="Times New Roman"/>
                    <w:sz w:val="24"/>
                    <w:lang w:eastAsia="ar-SA"/>
                  </w:rPr>
                  <m:t>Z</m:t>
                </m:r>
              </m:e>
              <m:sub>
                <m:r>
                  <w:rPr>
                    <w:rFonts w:ascii="Cambria Math" w:eastAsiaTheme="minorEastAsia" w:hAnsi="Cambria Math" w:cs="Times New Roman"/>
                    <w:sz w:val="24"/>
                    <w:lang w:eastAsia="ar-SA"/>
                  </w:rPr>
                  <m:t>2</m:t>
                </m:r>
              </m:sub>
              <m:sup>
                <m:r>
                  <w:rPr>
                    <w:rFonts w:ascii="Cambria Math" w:eastAsiaTheme="minorEastAsia" w:hAnsi="Cambria Math" w:cs="Times New Roman"/>
                    <w:sz w:val="24"/>
                    <w:lang w:eastAsia="ar-SA"/>
                  </w:rPr>
                  <m:t>'</m:t>
                </m:r>
              </m:sup>
            </m:sSubSup>
          </m:num>
          <m:den>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Z</m:t>
                </m:r>
              </m:e>
              <m:sub>
                <m:r>
                  <w:rPr>
                    <w:rFonts w:ascii="Cambria Math" w:eastAsiaTheme="minorEastAsia" w:hAnsi="Cambria Math" w:cs="Times New Roman"/>
                    <w:sz w:val="24"/>
                    <w:lang w:eastAsia="ar-SA"/>
                  </w:rPr>
                  <m:t>2</m:t>
                </m:r>
              </m:sub>
            </m:sSub>
          </m:den>
        </m:f>
        <m:r>
          <w:rPr>
            <w:rFonts w:ascii="Cambria Math" w:eastAsiaTheme="minorEastAsia" w:hAnsi="Cambria Math" w:cs="Times New Roman"/>
            <w:sz w:val="24"/>
            <w:lang w:eastAsia="ar-SA"/>
          </w:rPr>
          <m:t>=</m:t>
        </m:r>
        <m:sSup>
          <m:sSupPr>
            <m:ctrlPr>
              <w:rPr>
                <w:rFonts w:ascii="Cambria Math" w:eastAsiaTheme="minorEastAsia" w:hAnsi="Cambria Math" w:cs="Times New Roman"/>
                <w:i/>
                <w:sz w:val="24"/>
                <w:lang w:eastAsia="ar-SA"/>
              </w:rPr>
            </m:ctrlPr>
          </m:sSupPr>
          <m:e>
            <m:r>
              <w:rPr>
                <w:rFonts w:ascii="Cambria Math" w:eastAsiaTheme="minorEastAsia" w:hAnsi="Cambria Math" w:cs="Times New Roman"/>
                <w:sz w:val="24"/>
                <w:lang w:eastAsia="ar-SA"/>
              </w:rPr>
              <m:t>T</m:t>
            </m:r>
          </m:e>
          <m:sup>
            <m:r>
              <w:rPr>
                <w:rFonts w:ascii="Cambria Math" w:eastAsiaTheme="minorEastAsia" w:hAnsi="Cambria Math" w:cs="Times New Roman"/>
                <w:sz w:val="24"/>
                <w:lang w:eastAsia="ar-SA"/>
              </w:rPr>
              <m:t>'</m:t>
            </m:r>
          </m:sup>
        </m:sSup>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Z</m:t>
            </m:r>
          </m:e>
          <m:sub>
            <m:r>
              <w:rPr>
                <w:rFonts w:ascii="Cambria Math" w:eastAsiaTheme="minorEastAsia" w:hAnsi="Cambria Math" w:cs="Times New Roman"/>
                <w:sz w:val="24"/>
                <w:lang w:eastAsia="ar-SA"/>
              </w:rPr>
              <m:t>2</m:t>
            </m:r>
          </m:sub>
        </m:sSub>
        <m:sSup>
          <m:sSupPr>
            <m:ctrlPr>
              <w:rPr>
                <w:rFonts w:ascii="Cambria Math" w:eastAsiaTheme="minorEastAsia" w:hAnsi="Cambria Math" w:cs="Times New Roman"/>
                <w:i/>
                <w:sz w:val="24"/>
                <w:lang w:eastAsia="ar-SA"/>
              </w:rPr>
            </m:ctrlPr>
          </m:sSupPr>
          <m:e>
            <m:acc>
              <m:accPr>
                <m:chr m:val="̅"/>
                <m:ctrlPr>
                  <w:rPr>
                    <w:rFonts w:ascii="Cambria Math" w:eastAsiaTheme="minorEastAsia" w:hAnsi="Cambria Math" w:cs="Times New Roman"/>
                    <w:i/>
                    <w:sz w:val="24"/>
                    <w:lang w:eastAsia="ar-SA"/>
                  </w:rPr>
                </m:ctrlPr>
              </m:accPr>
              <m:e>
                <m:r>
                  <w:rPr>
                    <w:rFonts w:ascii="Cambria Math" w:eastAsiaTheme="minorEastAsia" w:hAnsi="Cambria Math" w:cs="Times New Roman"/>
                    <w:sz w:val="24"/>
                    <w:lang w:eastAsia="ar-SA"/>
                  </w:rPr>
                  <m:t>S</m:t>
                </m:r>
              </m:e>
            </m:acc>
          </m:e>
          <m:sup>
            <m:r>
              <w:rPr>
                <w:rFonts w:ascii="Cambria Math" w:eastAsiaTheme="minorEastAsia" w:hAnsi="Cambria Math" w:cs="Times New Roman"/>
                <w:sz w:val="24"/>
                <w:lang w:eastAsia="ar-SA"/>
              </w:rPr>
              <m:t>'</m:t>
            </m:r>
          </m:sup>
        </m:sSup>
        <m:r>
          <w:rPr>
            <w:rFonts w:ascii="Cambria Math" w:eastAsiaTheme="minorEastAsia" w:hAnsi="Cambria Math" w:cs="Times New Roman"/>
            <w:sz w:val="24"/>
            <w:lang w:eastAsia="ar-SA"/>
          </w:rPr>
          <m:t>.</m:t>
        </m:r>
      </m:oMath>
      <w:r w:rsidR="00C92D04" w:rsidRPr="00C92D04">
        <w:rPr>
          <w:rFonts w:ascii="Times New Roman" w:eastAsiaTheme="minorEastAsia" w:hAnsi="Times New Roman" w:cs="Times New Roman"/>
          <w:sz w:val="24"/>
          <w:lang w:eastAsia="ar-SA"/>
        </w:rPr>
        <w:t xml:space="preserve">   </w:t>
      </w:r>
      <w:r w:rsidR="00C92D04" w:rsidRPr="00C92D04">
        <w:rPr>
          <w:rFonts w:ascii="Times New Roman" w:eastAsiaTheme="minorEastAsia" w:hAnsi="Times New Roman" w:cs="Times New Roman"/>
          <w:sz w:val="24"/>
          <w:lang w:eastAsia="ar-SA"/>
        </w:rPr>
        <w:tab/>
      </w:r>
      <w:r w:rsidR="00C92D04" w:rsidRPr="00C92D04">
        <w:rPr>
          <w:rFonts w:ascii="Times New Roman" w:eastAsiaTheme="minorEastAsia" w:hAnsi="Times New Roman" w:cs="Times New Roman"/>
          <w:sz w:val="24"/>
          <w:lang w:eastAsia="ar-SA"/>
        </w:rPr>
        <w:tab/>
      </w:r>
      <w:r w:rsidR="00C92D04" w:rsidRPr="00C92D04">
        <w:rPr>
          <w:rFonts w:ascii="Times New Roman" w:eastAsiaTheme="minorEastAsia" w:hAnsi="Times New Roman" w:cs="Times New Roman"/>
          <w:sz w:val="24"/>
          <w:lang w:eastAsia="ar-SA"/>
        </w:rPr>
        <w:tab/>
        <w:t xml:space="preserve">     </w:t>
      </w:r>
      <w:r w:rsidR="00D573FE">
        <w:rPr>
          <w:rFonts w:ascii="Times New Roman" w:eastAsiaTheme="minorEastAsia" w:hAnsi="Times New Roman" w:cs="Times New Roman"/>
          <w:sz w:val="24"/>
          <w:lang w:eastAsia="ar-SA"/>
        </w:rPr>
        <w:t xml:space="preserve">   (</w:t>
      </w:r>
      <w:r w:rsidR="00C92D04" w:rsidRPr="00C92D04">
        <w:rPr>
          <w:rFonts w:ascii="Times New Roman" w:eastAsiaTheme="minorEastAsia" w:hAnsi="Times New Roman" w:cs="Times New Roman"/>
          <w:sz w:val="24"/>
          <w:lang w:eastAsia="ar-SA"/>
        </w:rPr>
        <w:t>6.3.8)</w:t>
      </w:r>
    </w:p>
    <w:p w14:paraId="73F8CB0D" w14:textId="77777777"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w:p>
    <w:p w14:paraId="2A92A08B" w14:textId="77777777"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 xml:space="preserve">Here, </w:t>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Z</m:t>
            </m:r>
          </m:e>
          <m:sub>
            <m:r>
              <w:rPr>
                <w:rFonts w:ascii="Cambria Math" w:eastAsiaTheme="minorEastAsia" w:hAnsi="Cambria Math" w:cs="Times New Roman"/>
                <w:sz w:val="24"/>
                <w:lang w:eastAsia="ar-SA"/>
              </w:rPr>
              <m:t>1</m:t>
            </m:r>
          </m:sub>
        </m:sSub>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I</m:t>
            </m:r>
          </m:e>
          <m:sub>
            <m:r>
              <w:rPr>
                <w:rFonts w:ascii="Cambria Math" w:eastAsiaTheme="minorEastAsia" w:hAnsi="Cambria Math" w:cs="Times New Roman"/>
                <w:sz w:val="24"/>
                <w:lang w:eastAsia="ar-SA"/>
              </w:rPr>
              <m:t>1</m:t>
            </m:r>
          </m:sub>
        </m:sSub>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I</m:t>
            </m:r>
          </m:e>
          <m:sub>
            <m:r>
              <w:rPr>
                <w:rFonts w:ascii="Cambria Math" w:eastAsiaTheme="minorEastAsia" w:hAnsi="Cambria Math" w:cs="Times New Roman"/>
                <w:sz w:val="24"/>
                <w:lang w:eastAsia="ar-SA"/>
              </w:rPr>
              <m:t>0</m:t>
            </m:r>
          </m:sub>
        </m:sSub>
      </m:oMath>
      <w:r w:rsidRPr="00C92D04">
        <w:rPr>
          <w:rFonts w:ascii="Times New Roman" w:eastAsiaTheme="minorEastAsia" w:hAnsi="Times New Roman" w:cs="Times New Roman"/>
          <w:sz w:val="24"/>
          <w:lang w:eastAsia="ar-SA"/>
        </w:rPr>
        <w:t xml:space="preserve"> and similarly for </w:t>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Z</m:t>
            </m:r>
          </m:e>
          <m:sub>
            <m:r>
              <w:rPr>
                <w:rFonts w:ascii="Cambria Math" w:eastAsiaTheme="minorEastAsia" w:hAnsi="Cambria Math" w:cs="Times New Roman"/>
                <w:sz w:val="24"/>
                <w:lang w:eastAsia="ar-SA"/>
              </w:rPr>
              <m:t>2</m:t>
            </m:r>
          </m:sub>
        </m:sSub>
      </m:oMath>
      <w:r w:rsidRPr="00C92D04">
        <w:rPr>
          <w:rFonts w:ascii="Times New Roman" w:eastAsiaTheme="minorEastAsia" w:hAnsi="Times New Roman" w:cs="Times New Roman"/>
          <w:sz w:val="24"/>
          <w:lang w:eastAsia="ar-SA"/>
        </w:rPr>
        <w:t xml:space="preserve">; we solve </w:t>
      </w:r>
      <w:proofErr w:type="gramStart"/>
      <w:r w:rsidRPr="00C92D04">
        <w:rPr>
          <w:rFonts w:ascii="Times New Roman" w:eastAsiaTheme="minorEastAsia" w:hAnsi="Times New Roman" w:cs="Times New Roman"/>
          <w:sz w:val="24"/>
          <w:lang w:eastAsia="ar-SA"/>
        </w:rPr>
        <w:t>these equation</w:t>
      </w:r>
      <w:proofErr w:type="gramEnd"/>
      <w:r w:rsidRPr="00C92D04">
        <w:rPr>
          <w:rFonts w:ascii="Times New Roman" w:eastAsiaTheme="minorEastAsia" w:hAnsi="Times New Roman" w:cs="Times New Roman"/>
          <w:sz w:val="24"/>
          <w:lang w:eastAsia="ar-SA"/>
        </w:rPr>
        <w:t xml:space="preserve"> to get</w:t>
      </w:r>
    </w:p>
    <w:p w14:paraId="5625C0D9" w14:textId="77777777"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w:p>
    <w:p w14:paraId="01642232" w14:textId="3EE4FCC2"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ab/>
      </w:r>
      <m:oMath>
        <m:sSup>
          <m:sSupPr>
            <m:ctrlPr>
              <w:rPr>
                <w:rFonts w:ascii="Cambria Math" w:eastAsiaTheme="minorEastAsia" w:hAnsi="Cambria Math" w:cs="Times New Roman"/>
                <w:i/>
                <w:sz w:val="24"/>
                <w:lang w:eastAsia="ar-SA"/>
              </w:rPr>
            </m:ctrlPr>
          </m:sSupPr>
          <m:e>
            <m:acc>
              <m:accPr>
                <m:chr m:val="̅"/>
                <m:ctrlPr>
                  <w:rPr>
                    <w:rFonts w:ascii="Cambria Math" w:eastAsiaTheme="minorEastAsia" w:hAnsi="Cambria Math" w:cs="Times New Roman"/>
                    <w:i/>
                    <w:sz w:val="24"/>
                    <w:lang w:eastAsia="ar-SA"/>
                  </w:rPr>
                </m:ctrlPr>
              </m:accPr>
              <m:e>
                <m:r>
                  <w:rPr>
                    <w:rFonts w:ascii="Cambria Math" w:eastAsiaTheme="minorEastAsia" w:hAnsi="Cambria Math" w:cs="Times New Roman"/>
                    <w:sz w:val="24"/>
                    <w:lang w:eastAsia="ar-SA"/>
                  </w:rPr>
                  <m:t>S</m:t>
                </m:r>
              </m:e>
            </m:acc>
          </m:e>
          <m:sup>
            <m:r>
              <w:rPr>
                <w:rFonts w:ascii="Cambria Math" w:eastAsiaTheme="minorEastAsia" w:hAnsi="Cambria Math" w:cs="Times New Roman"/>
                <w:sz w:val="24"/>
                <w:lang w:eastAsia="ar-SA"/>
              </w:rPr>
              <m:t>'</m:t>
            </m:r>
          </m:sup>
        </m:sSup>
        <m:r>
          <w:rPr>
            <w:rFonts w:ascii="Cambria Math" w:eastAsiaTheme="minorEastAsia" w:hAnsi="Cambria Math" w:cs="Times New Roman"/>
            <w:sz w:val="24"/>
            <w:lang w:eastAsia="ar-SA"/>
          </w:rPr>
          <m:t>=</m:t>
        </m:r>
        <m:f>
          <m:fPr>
            <m:ctrlPr>
              <w:rPr>
                <w:rFonts w:ascii="Cambria Math" w:eastAsiaTheme="minorEastAsia" w:hAnsi="Cambria Math" w:cs="Times New Roman"/>
                <w:i/>
                <w:sz w:val="24"/>
                <w:lang w:eastAsia="ar-SA"/>
              </w:rPr>
            </m:ctrlPr>
          </m:fPr>
          <m:num>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W</m:t>
                </m:r>
              </m:e>
              <m:sub>
                <m:r>
                  <w:rPr>
                    <w:rFonts w:ascii="Cambria Math" w:eastAsiaTheme="minorEastAsia" w:hAnsi="Cambria Math" w:cs="Times New Roman"/>
                    <w:sz w:val="24"/>
                    <w:lang w:eastAsia="ar-SA"/>
                  </w:rPr>
                  <m:t>1</m:t>
                </m:r>
              </m:sub>
            </m:sSub>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W</m:t>
                </m:r>
              </m:e>
              <m:sub>
                <m:r>
                  <w:rPr>
                    <w:rFonts w:ascii="Cambria Math" w:eastAsiaTheme="minorEastAsia" w:hAnsi="Cambria Math" w:cs="Times New Roman"/>
                    <w:sz w:val="24"/>
                    <w:lang w:eastAsia="ar-SA"/>
                  </w:rPr>
                  <m:t>2</m:t>
                </m:r>
              </m:sub>
            </m:sSub>
            <m:r>
              <w:rPr>
                <w:rFonts w:ascii="Cambria Math" w:eastAsiaTheme="minorEastAsia" w:hAnsi="Cambria Math" w:cs="Times New Roman"/>
                <w:sz w:val="24"/>
                <w:lang w:eastAsia="ar-SA"/>
              </w:rPr>
              <m:t>)</m:t>
            </m:r>
          </m:num>
          <m:den>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Z</m:t>
                </m:r>
              </m:e>
              <m:sub>
                <m:r>
                  <w:rPr>
                    <w:rFonts w:ascii="Cambria Math" w:eastAsiaTheme="minorEastAsia" w:hAnsi="Cambria Math" w:cs="Times New Roman"/>
                    <w:sz w:val="24"/>
                    <w:lang w:eastAsia="ar-SA"/>
                  </w:rPr>
                  <m:t>1</m:t>
                </m:r>
              </m:sub>
            </m:sSub>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Z</m:t>
                </m:r>
              </m:e>
              <m:sub>
                <m:r>
                  <w:rPr>
                    <w:rFonts w:ascii="Cambria Math" w:eastAsiaTheme="minorEastAsia" w:hAnsi="Cambria Math" w:cs="Times New Roman"/>
                    <w:sz w:val="24"/>
                    <w:lang w:eastAsia="ar-SA"/>
                  </w:rPr>
                  <m:t>2</m:t>
                </m:r>
              </m:sub>
            </m:sSub>
          </m:den>
        </m:f>
        <m:r>
          <w:rPr>
            <w:rFonts w:ascii="Cambria Math" w:eastAsiaTheme="minorEastAsia" w:hAnsi="Cambria Math" w:cs="Times New Roman"/>
            <w:sz w:val="24"/>
            <w:lang w:eastAsia="ar-SA"/>
          </w:rPr>
          <m:t xml:space="preserve">;       </m:t>
        </m:r>
        <m:sSup>
          <m:sSupPr>
            <m:ctrlPr>
              <w:rPr>
                <w:rFonts w:ascii="Cambria Math" w:eastAsiaTheme="minorEastAsia" w:hAnsi="Cambria Math" w:cs="Times New Roman"/>
                <w:i/>
                <w:sz w:val="24"/>
                <w:lang w:eastAsia="ar-SA"/>
              </w:rPr>
            </m:ctrlPr>
          </m:sSupPr>
          <m:e>
            <m:r>
              <w:rPr>
                <w:rFonts w:ascii="Cambria Math" w:eastAsiaTheme="minorEastAsia" w:hAnsi="Cambria Math" w:cs="Times New Roman"/>
                <w:sz w:val="24"/>
                <w:lang w:eastAsia="ar-SA"/>
              </w:rPr>
              <m:t>T</m:t>
            </m:r>
          </m:e>
          <m:sup>
            <m:r>
              <w:rPr>
                <w:rFonts w:ascii="Cambria Math" w:eastAsiaTheme="minorEastAsia" w:hAnsi="Cambria Math" w:cs="Times New Roman"/>
                <w:sz w:val="24"/>
                <w:lang w:eastAsia="ar-SA"/>
              </w:rPr>
              <m:t>'</m:t>
            </m:r>
          </m:sup>
        </m:sSup>
        <m:r>
          <w:rPr>
            <w:rFonts w:ascii="Cambria Math" w:eastAsiaTheme="minorEastAsia" w:hAnsi="Cambria Math" w:cs="Times New Roman"/>
            <w:sz w:val="24"/>
            <w:lang w:eastAsia="ar-SA"/>
          </w:rPr>
          <m:t xml:space="preserve">= </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W</m:t>
            </m:r>
          </m:e>
          <m:sub>
            <m:r>
              <w:rPr>
                <w:rFonts w:ascii="Cambria Math" w:eastAsiaTheme="minorEastAsia" w:hAnsi="Cambria Math" w:cs="Times New Roman"/>
                <w:sz w:val="24"/>
                <w:lang w:eastAsia="ar-SA"/>
              </w:rPr>
              <m:t>1</m:t>
            </m:r>
          </m:sub>
        </m:sSub>
        <m:r>
          <w:rPr>
            <w:rFonts w:ascii="Cambria Math" w:eastAsiaTheme="minorEastAsia" w:hAnsi="Cambria Math" w:cs="Times New Roman"/>
            <w:sz w:val="24"/>
            <w:lang w:eastAsia="ar-SA"/>
          </w:rPr>
          <m:t xml:space="preserve">- </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Z</m:t>
            </m:r>
          </m:e>
          <m:sub>
            <m:r>
              <w:rPr>
                <w:rFonts w:ascii="Cambria Math" w:eastAsiaTheme="minorEastAsia" w:hAnsi="Cambria Math" w:cs="Times New Roman"/>
                <w:sz w:val="24"/>
                <w:lang w:eastAsia="ar-SA"/>
              </w:rPr>
              <m:t>1</m:t>
            </m:r>
          </m:sub>
        </m:sSub>
        <m:sSup>
          <m:sSupPr>
            <m:ctrlPr>
              <w:rPr>
                <w:rFonts w:ascii="Cambria Math" w:eastAsiaTheme="minorEastAsia" w:hAnsi="Cambria Math" w:cs="Times New Roman"/>
                <w:i/>
                <w:sz w:val="24"/>
                <w:lang w:eastAsia="ar-SA"/>
              </w:rPr>
            </m:ctrlPr>
          </m:sSupPr>
          <m:e>
            <m:acc>
              <m:accPr>
                <m:chr m:val="̅"/>
                <m:ctrlPr>
                  <w:rPr>
                    <w:rFonts w:ascii="Cambria Math" w:eastAsiaTheme="minorEastAsia" w:hAnsi="Cambria Math" w:cs="Times New Roman"/>
                    <w:i/>
                    <w:sz w:val="24"/>
                    <w:lang w:eastAsia="ar-SA"/>
                  </w:rPr>
                </m:ctrlPr>
              </m:accPr>
              <m:e>
                <m:r>
                  <w:rPr>
                    <w:rFonts w:ascii="Cambria Math" w:eastAsiaTheme="minorEastAsia" w:hAnsi="Cambria Math" w:cs="Times New Roman"/>
                    <w:sz w:val="24"/>
                    <w:lang w:eastAsia="ar-SA"/>
                  </w:rPr>
                  <m:t>S</m:t>
                </m:r>
              </m:e>
            </m:acc>
          </m:e>
          <m:sup>
            <m:r>
              <w:rPr>
                <w:rFonts w:ascii="Cambria Math" w:eastAsiaTheme="minorEastAsia" w:hAnsi="Cambria Math" w:cs="Times New Roman"/>
                <w:sz w:val="24"/>
                <w:lang w:eastAsia="ar-SA"/>
              </w:rPr>
              <m:t>'</m:t>
            </m:r>
          </m:sup>
        </m:sSup>
        <m:r>
          <w:rPr>
            <w:rFonts w:ascii="Cambria Math" w:eastAsiaTheme="minorEastAsia" w:hAnsi="Cambria Math" w:cs="Times New Roman"/>
            <w:sz w:val="24"/>
            <w:lang w:eastAsia="ar-SA"/>
          </w:rPr>
          <m:t xml:space="preserve"> </m:t>
        </m:r>
      </m:oMath>
      <w:r w:rsidRPr="00C92D04">
        <w:rPr>
          <w:rFonts w:ascii="Times New Roman" w:eastAsiaTheme="minorEastAsia" w:hAnsi="Times New Roman" w:cs="Times New Roman"/>
          <w:sz w:val="24"/>
          <w:lang w:eastAsia="ar-SA"/>
        </w:rPr>
        <w:t>.</w:t>
      </w:r>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r>
      <w:r w:rsidRPr="00C92D04">
        <w:rPr>
          <w:rFonts w:ascii="Times New Roman" w:eastAsiaTheme="minorEastAsia" w:hAnsi="Times New Roman" w:cs="Times New Roman"/>
          <w:sz w:val="24"/>
          <w:lang w:eastAsia="ar-SA"/>
        </w:rPr>
        <w:tab/>
        <w:t xml:space="preserve">     </w:t>
      </w:r>
      <w:r w:rsidR="00D573FE">
        <w:rPr>
          <w:rFonts w:ascii="Times New Roman" w:eastAsiaTheme="minorEastAsia" w:hAnsi="Times New Roman" w:cs="Times New Roman"/>
          <w:sz w:val="24"/>
          <w:lang w:eastAsia="ar-SA"/>
        </w:rPr>
        <w:t xml:space="preserve">   (</w:t>
      </w:r>
      <w:r w:rsidRPr="00C92D04">
        <w:rPr>
          <w:rFonts w:ascii="Times New Roman" w:eastAsiaTheme="minorEastAsia" w:hAnsi="Times New Roman" w:cs="Times New Roman"/>
          <w:sz w:val="24"/>
          <w:lang w:eastAsia="ar-SA"/>
        </w:rPr>
        <w:t>6.3.9)</w:t>
      </w:r>
    </w:p>
    <w:p w14:paraId="79809813" w14:textId="77777777"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w:p>
    <w:p w14:paraId="55570EC8" w14:textId="77777777"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These last results provide an independent verification of Jacobians, in addition to the usual tests using finite-differencing methods.</w:t>
      </w:r>
    </w:p>
    <w:p w14:paraId="07DEFA08" w14:textId="77777777" w:rsidR="00C92D04" w:rsidRPr="00C92D04" w:rsidRDefault="00C92D04" w:rsidP="00C92D04">
      <w:pPr>
        <w:keepNext/>
        <w:suppressAutoHyphens/>
        <w:spacing w:before="240" w:after="120" w:line="240" w:lineRule="auto"/>
        <w:outlineLvl w:val="2"/>
        <w:rPr>
          <w:rFonts w:ascii="Times New Roman" w:eastAsiaTheme="minorEastAsia" w:hAnsi="Times New Roman" w:cs="Times New Roman"/>
          <w:i/>
          <w:sz w:val="28"/>
          <w:szCs w:val="28"/>
          <w:lang w:eastAsia="ar-SA"/>
        </w:rPr>
      </w:pPr>
      <w:bookmarkStart w:id="249" w:name="_Toc73510456"/>
      <w:r w:rsidRPr="00C92D04">
        <w:rPr>
          <w:rFonts w:ascii="Times New Roman" w:eastAsiaTheme="minorEastAsia" w:hAnsi="Times New Roman" w:cs="Times New Roman"/>
          <w:i/>
          <w:sz w:val="28"/>
          <w:szCs w:val="28"/>
          <w:lang w:eastAsia="ar-SA"/>
        </w:rPr>
        <w:t>6.3.2 I/O for the Planetary Problem and Media Properties</w:t>
      </w:r>
      <w:bookmarkEnd w:id="249"/>
    </w:p>
    <w:p w14:paraId="102AC38D" w14:textId="00B540B7" w:rsidR="00C92D04" w:rsidRPr="00C92D04" w:rsidRDefault="00C92D04" w:rsidP="00C92D04">
      <w:pPr>
        <w:suppressAutoHyphens/>
        <w:autoSpaceDE w:val="0"/>
        <w:spacing w:after="100" w:afterAutospacing="1"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 xml:space="preserve">Here we describe the practical aspects of this implementation, focusing on I/O and control issues. We also focus on the media-problem variables. Table 6.3 has details of the new I/O for </w:t>
      </w:r>
      <w:proofErr w:type="gramStart"/>
      <w:r w:rsidRPr="00C92D04">
        <w:rPr>
          <w:rFonts w:ascii="Times New Roman" w:eastAsiaTheme="minorEastAsia" w:hAnsi="Times New Roman" w:cs="Times New Roman"/>
          <w:sz w:val="24"/>
          <w:lang w:eastAsia="ar-SA"/>
        </w:rPr>
        <w:t>both of these</w:t>
      </w:r>
      <w:proofErr w:type="gramEnd"/>
      <w:r w:rsidRPr="00C92D04">
        <w:rPr>
          <w:rFonts w:ascii="Times New Roman" w:eastAsiaTheme="minorEastAsia" w:hAnsi="Times New Roman" w:cs="Times New Roman"/>
          <w:sz w:val="24"/>
          <w:lang w:eastAsia="ar-SA"/>
        </w:rPr>
        <w:t xml:space="preserve"> cases. If the Planetary problem flag is set, then VLIDORT will output the terms </w:t>
      </w:r>
      <m:oMath>
        <m:acc>
          <m:accPr>
            <m:chr m:val="̅"/>
            <m:ctrlPr>
              <w:rPr>
                <w:rFonts w:ascii="Cambria Math" w:eastAsiaTheme="minorEastAsia" w:hAnsi="Cambria Math" w:cs="Times New Roman"/>
                <w:i/>
                <w:sz w:val="24"/>
                <w:lang w:eastAsia="ar-SA"/>
              </w:rPr>
            </m:ctrlPr>
          </m:accPr>
          <m:e>
            <m:r>
              <w:rPr>
                <w:rFonts w:ascii="Cambria Math" w:eastAsiaTheme="minorEastAsia" w:hAnsi="Cambria Math" w:cs="Times New Roman"/>
                <w:sz w:val="24"/>
                <w:lang w:eastAsia="ar-SA"/>
              </w:rPr>
              <m:t>S</m:t>
            </m:r>
          </m:e>
        </m:acc>
      </m:oMath>
      <w:r w:rsidRPr="00C92D04">
        <w:rPr>
          <w:rFonts w:ascii="Times New Roman" w:eastAsiaTheme="minorEastAsia" w:hAnsi="Times New Roman" w:cs="Times New Roman"/>
          <w:sz w:val="24"/>
          <w:lang w:eastAsia="ar-SA"/>
        </w:rPr>
        <w:t xml:space="preserve"> (PLANETARY_SBTERM) and </w:t>
      </w:r>
      <m:oMath>
        <m:r>
          <w:rPr>
            <w:rFonts w:ascii="Cambria Math" w:eastAsiaTheme="minorEastAsia" w:hAnsi="Cambria Math" w:cs="Times New Roman"/>
            <w:sz w:val="24"/>
            <w:lang w:eastAsia="ar-SA"/>
          </w:rPr>
          <m:t>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r>
          <w:rPr>
            <w:rFonts w:ascii="Cambria Math" w:eastAsiaTheme="minorEastAsia" w:hAnsi="Cambria Math" w:cs="Times New Roman"/>
            <w:sz w:val="24"/>
            <w:lang w:eastAsia="ar-SA"/>
          </w:rPr>
          <m:t>,μ)</m:t>
        </m:r>
      </m:oMath>
      <w:r w:rsidRPr="00C92D04">
        <w:rPr>
          <w:rFonts w:ascii="Times New Roman" w:eastAsiaTheme="minorEastAsia" w:hAnsi="Times New Roman" w:cs="Times New Roman"/>
          <w:sz w:val="24"/>
          <w:lang w:eastAsia="ar-SA"/>
        </w:rPr>
        <w:t xml:space="preserve"> (PLANETARY_TRANSTERM) </w:t>
      </w:r>
      <w:r w:rsidR="005B4976">
        <w:rPr>
          <w:rFonts w:ascii="Times New Roman" w:eastAsiaTheme="minorEastAsia" w:hAnsi="Times New Roman" w:cs="Times New Roman"/>
          <w:sz w:val="24"/>
          <w:lang w:eastAsia="ar-SA"/>
        </w:rPr>
        <w:t>in addition</w:t>
      </w:r>
      <w:r w:rsidR="005B4976" w:rsidRPr="00C92D04">
        <w:rPr>
          <w:rFonts w:ascii="Times New Roman" w:eastAsiaTheme="minorEastAsia" w:hAnsi="Times New Roman" w:cs="Times New Roman"/>
          <w:sz w:val="24"/>
          <w:lang w:eastAsia="ar-SA"/>
        </w:rPr>
        <w:t xml:space="preserve"> </w:t>
      </w:r>
      <w:r w:rsidRPr="00C92D04">
        <w:rPr>
          <w:rFonts w:ascii="Times New Roman" w:eastAsiaTheme="minorEastAsia" w:hAnsi="Times New Roman" w:cs="Times New Roman"/>
          <w:sz w:val="24"/>
          <w:lang w:eastAsia="ar-SA"/>
        </w:rPr>
        <w:t xml:space="preserve">to </w:t>
      </w:r>
      <w:r w:rsidR="005B4976">
        <w:rPr>
          <w:rFonts w:ascii="Times New Roman" w:eastAsiaTheme="minorEastAsia" w:hAnsi="Times New Roman" w:cs="Times New Roman"/>
          <w:sz w:val="24"/>
          <w:lang w:eastAsia="ar-SA"/>
        </w:rPr>
        <w:t>on the standard Stokes vector results</w:t>
      </w:r>
      <w:r w:rsidRPr="00C92D04">
        <w:rPr>
          <w:rFonts w:ascii="Times New Roman" w:eastAsiaTheme="minorEastAsia" w:hAnsi="Times New Roman" w:cs="Times New Roman"/>
          <w:sz w:val="24"/>
          <w:lang w:eastAsia="ar-SA"/>
        </w:rPr>
        <w:t xml:space="preserve">. </w:t>
      </w:r>
      <w:r w:rsidR="005B4976">
        <w:rPr>
          <w:rFonts w:ascii="Times New Roman" w:eastAsiaTheme="minorEastAsia" w:hAnsi="Times New Roman" w:cs="Times New Roman"/>
          <w:sz w:val="24"/>
          <w:lang w:eastAsia="ar-SA"/>
        </w:rPr>
        <w:t xml:space="preserve">In Version 2.8.1, the planetary problem was </w:t>
      </w:r>
      <w:r w:rsidRPr="00C92D04">
        <w:rPr>
          <w:rFonts w:ascii="Times New Roman" w:eastAsiaTheme="minorEastAsia" w:hAnsi="Times New Roman" w:cs="Times New Roman"/>
          <w:sz w:val="24"/>
          <w:lang w:eastAsia="ar-SA"/>
        </w:rPr>
        <w:t xml:space="preserve">restricted to Rayleigh-only </w:t>
      </w:r>
      <w:r w:rsidR="005B4976">
        <w:rPr>
          <w:rFonts w:ascii="Times New Roman" w:eastAsiaTheme="minorEastAsia" w:hAnsi="Times New Roman" w:cs="Times New Roman"/>
          <w:sz w:val="24"/>
          <w:lang w:eastAsia="ar-SA"/>
        </w:rPr>
        <w:t>scenarios</w:t>
      </w:r>
      <w:r w:rsidRPr="00C92D04">
        <w:rPr>
          <w:rFonts w:ascii="Times New Roman" w:eastAsiaTheme="minorEastAsia" w:hAnsi="Times New Roman" w:cs="Times New Roman"/>
          <w:sz w:val="24"/>
          <w:lang w:eastAsia="ar-SA"/>
        </w:rPr>
        <w:t xml:space="preserve">, </w:t>
      </w:r>
      <w:r w:rsidR="005B4976">
        <w:rPr>
          <w:rFonts w:ascii="Times New Roman" w:eastAsiaTheme="minorEastAsia" w:hAnsi="Times New Roman" w:cs="Times New Roman"/>
          <w:sz w:val="24"/>
          <w:lang w:eastAsia="ar-SA"/>
        </w:rPr>
        <w:t xml:space="preserve">but this restriction has been relaxed in Version 2.8.3. The </w:t>
      </w:r>
      <w:r w:rsidRPr="00C92D04">
        <w:rPr>
          <w:rFonts w:ascii="Times New Roman" w:eastAsiaTheme="minorEastAsia" w:hAnsi="Times New Roman" w:cs="Times New Roman"/>
          <w:sz w:val="24"/>
          <w:lang w:eastAsia="ar-SA"/>
        </w:rPr>
        <w:t>Lambertian albedo</w:t>
      </w:r>
      <w:r w:rsidR="005B4976">
        <w:rPr>
          <w:rFonts w:ascii="Times New Roman" w:eastAsiaTheme="minorEastAsia" w:hAnsi="Times New Roman" w:cs="Times New Roman"/>
          <w:sz w:val="24"/>
          <w:lang w:eastAsia="ar-SA"/>
        </w:rPr>
        <w:t xml:space="preserve"> must be set to zero. </w:t>
      </w:r>
      <w:r w:rsidR="00921A8B">
        <w:rPr>
          <w:rFonts w:ascii="Times New Roman" w:eastAsiaTheme="minorEastAsia" w:hAnsi="Times New Roman" w:cs="Times New Roman"/>
          <w:sz w:val="24"/>
          <w:lang w:eastAsia="ar-SA"/>
        </w:rPr>
        <w:t>C</w:t>
      </w:r>
      <w:r w:rsidR="00921A8B" w:rsidRPr="00C92D04">
        <w:rPr>
          <w:rFonts w:ascii="Times New Roman" w:eastAsiaTheme="minorEastAsia" w:hAnsi="Times New Roman" w:cs="Times New Roman"/>
          <w:sz w:val="24"/>
          <w:lang w:eastAsia="ar-SA"/>
        </w:rPr>
        <w:t>hecks</w:t>
      </w:r>
      <w:r w:rsidRPr="00C92D04">
        <w:rPr>
          <w:rFonts w:ascii="Times New Roman" w:eastAsiaTheme="minorEastAsia" w:hAnsi="Times New Roman" w:cs="Times New Roman"/>
          <w:sz w:val="24"/>
          <w:lang w:eastAsia="ar-SA"/>
        </w:rPr>
        <w:t xml:space="preserve"> </w:t>
      </w:r>
      <w:r w:rsidR="005B4976">
        <w:rPr>
          <w:rFonts w:ascii="Times New Roman" w:eastAsiaTheme="minorEastAsia" w:hAnsi="Times New Roman" w:cs="Times New Roman"/>
          <w:sz w:val="24"/>
          <w:lang w:eastAsia="ar-SA"/>
        </w:rPr>
        <w:t>are made to</w:t>
      </w:r>
      <w:r w:rsidR="005B4976" w:rsidRPr="00C92D04">
        <w:rPr>
          <w:rFonts w:ascii="Times New Roman" w:eastAsiaTheme="minorEastAsia" w:hAnsi="Times New Roman" w:cs="Times New Roman"/>
          <w:sz w:val="24"/>
          <w:lang w:eastAsia="ar-SA"/>
        </w:rPr>
        <w:t xml:space="preserve"> </w:t>
      </w:r>
      <w:r w:rsidRPr="00C92D04">
        <w:rPr>
          <w:rFonts w:ascii="Times New Roman" w:eastAsiaTheme="minorEastAsia" w:hAnsi="Times New Roman" w:cs="Times New Roman"/>
          <w:sz w:val="24"/>
          <w:lang w:eastAsia="ar-SA"/>
        </w:rPr>
        <w:t>ensure th</w:t>
      </w:r>
      <w:r w:rsidR="005B4976">
        <w:rPr>
          <w:rFonts w:ascii="Times New Roman" w:eastAsiaTheme="minorEastAsia" w:hAnsi="Times New Roman" w:cs="Times New Roman"/>
          <w:sz w:val="24"/>
          <w:lang w:eastAsia="ar-SA"/>
        </w:rPr>
        <w:t>at</w:t>
      </w:r>
      <w:r w:rsidRPr="00C92D04">
        <w:rPr>
          <w:rFonts w:ascii="Times New Roman" w:eastAsiaTheme="minorEastAsia" w:hAnsi="Times New Roman" w:cs="Times New Roman"/>
          <w:sz w:val="24"/>
          <w:lang w:eastAsia="ar-SA"/>
        </w:rPr>
        <w:t xml:space="preserve"> inputs are correct</w:t>
      </w:r>
      <w:r w:rsidR="005B4976">
        <w:rPr>
          <w:rFonts w:ascii="Times New Roman" w:eastAsiaTheme="minorEastAsia" w:hAnsi="Times New Roman" w:cs="Times New Roman"/>
          <w:sz w:val="24"/>
          <w:lang w:eastAsia="ar-SA"/>
        </w:rPr>
        <w:t>ly entered</w:t>
      </w:r>
      <w:r w:rsidRPr="00C92D04">
        <w:rPr>
          <w:rFonts w:ascii="Times New Roman" w:eastAsiaTheme="minorEastAsia" w:hAnsi="Times New Roman" w:cs="Times New Roman"/>
          <w:sz w:val="24"/>
          <w:lang w:eastAsia="ar-SA"/>
        </w:rPr>
        <w:t>. I/O for this option is found in the first three rows of Table 6.3 (pink shading).</w:t>
      </w:r>
    </w:p>
    <w:p w14:paraId="539CA601" w14:textId="77777777"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w:p>
    <w:p w14:paraId="3B994D87" w14:textId="77777777"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 xml:space="preserve">Note that control for the planetary problem is independent from the media-property input control, even though the “media property” routine is needed for BOA illumination when calculating </w:t>
      </w:r>
      <m:oMath>
        <m:acc>
          <m:accPr>
            <m:chr m:val="̅"/>
            <m:ctrlPr>
              <w:rPr>
                <w:rFonts w:ascii="Cambria Math" w:eastAsiaTheme="minorEastAsia" w:hAnsi="Cambria Math" w:cs="Times New Roman"/>
                <w:i/>
                <w:sz w:val="24"/>
                <w:lang w:eastAsia="ar-SA"/>
              </w:rPr>
            </m:ctrlPr>
          </m:accPr>
          <m:e>
            <m:r>
              <w:rPr>
                <w:rFonts w:ascii="Cambria Math" w:eastAsiaTheme="minorEastAsia" w:hAnsi="Cambria Math" w:cs="Times New Roman"/>
                <w:sz w:val="24"/>
                <w:lang w:eastAsia="ar-SA"/>
              </w:rPr>
              <m:t>S</m:t>
            </m:r>
          </m:e>
        </m:acc>
      </m:oMath>
      <w:r w:rsidRPr="00C92D04">
        <w:rPr>
          <w:rFonts w:ascii="Times New Roman" w:eastAsiaTheme="minorEastAsia" w:hAnsi="Times New Roman" w:cs="Times New Roman"/>
          <w:sz w:val="24"/>
          <w:lang w:eastAsia="ar-SA"/>
        </w:rPr>
        <w:t xml:space="preserve"> and </w:t>
      </w:r>
      <m:oMath>
        <m:r>
          <w:rPr>
            <w:rFonts w:ascii="Cambria Math" w:eastAsiaTheme="minorEastAsia" w:hAnsi="Cambria Math" w:cs="Times New Roman"/>
            <w:sz w:val="24"/>
            <w:lang w:eastAsia="ar-SA"/>
          </w:rPr>
          <m:t>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r>
          <w:rPr>
            <w:rFonts w:ascii="Cambria Math" w:eastAsiaTheme="minorEastAsia" w:hAnsi="Cambria Math" w:cs="Times New Roman"/>
            <w:sz w:val="24"/>
            <w:lang w:eastAsia="ar-SA"/>
          </w:rPr>
          <m:t>,μ)</m:t>
        </m:r>
      </m:oMath>
      <w:r w:rsidRPr="00C92D04">
        <w:rPr>
          <w:rFonts w:ascii="Times New Roman" w:eastAsiaTheme="minorEastAsia" w:hAnsi="Times New Roman" w:cs="Times New Roman"/>
          <w:sz w:val="24"/>
          <w:lang w:eastAsia="ar-SA"/>
        </w:rPr>
        <w:t>. In fact, PLANETARY_SBTERM = TRNMED_</w:t>
      </w:r>
      <w:proofErr w:type="gramStart"/>
      <w:r w:rsidRPr="00C92D04">
        <w:rPr>
          <w:rFonts w:ascii="Times New Roman" w:eastAsiaTheme="minorEastAsia" w:hAnsi="Times New Roman" w:cs="Times New Roman"/>
          <w:sz w:val="24"/>
          <w:lang w:eastAsia="ar-SA"/>
        </w:rPr>
        <w:t>FLUX(</w:t>
      </w:r>
      <w:proofErr w:type="gramEnd"/>
      <w:r w:rsidRPr="00C92D04">
        <w:rPr>
          <w:rFonts w:ascii="Times New Roman" w:eastAsiaTheme="minorEastAsia" w:hAnsi="Times New Roman" w:cs="Times New Roman"/>
          <w:sz w:val="24"/>
          <w:lang w:eastAsia="ar-SA"/>
        </w:rPr>
        <w:t>1,2) and the contribution</w:t>
      </w:r>
      <m:oMath>
        <m:r>
          <w:rPr>
            <w:rFonts w:ascii="Cambria Math" w:eastAsiaTheme="minorEastAsia" w:hAnsi="Cambria Math" w:cs="Times New Roman"/>
            <w:sz w:val="24"/>
            <w:lang w:eastAsia="ar-SA"/>
          </w:rPr>
          <m:t xml:space="preserve">  </m:t>
        </m:r>
        <m:sSup>
          <m:sSupPr>
            <m:ctrlPr>
              <w:rPr>
                <w:rFonts w:ascii="Cambria Math" w:eastAsiaTheme="minorEastAsia" w:hAnsi="Cambria Math" w:cs="Times New Roman"/>
                <w:i/>
                <w:sz w:val="24"/>
                <w:lang w:eastAsia="ar-SA"/>
              </w:rPr>
            </m:ctrlPr>
          </m:sSupPr>
          <m:e>
            <m:acc>
              <m:accPr>
                <m:chr m:val="̅"/>
                <m:ctrlPr>
                  <w:rPr>
                    <w:rFonts w:ascii="Cambria Math" w:eastAsiaTheme="minorEastAsia" w:hAnsi="Cambria Math" w:cs="Times New Roman"/>
                    <w:i/>
                    <w:sz w:val="24"/>
                    <w:lang w:eastAsia="ar-SA"/>
                  </w:rPr>
                </m:ctrlPr>
              </m:accPr>
              <m:e>
                <m:r>
                  <w:rPr>
                    <w:rFonts w:ascii="Cambria Math" w:eastAsiaTheme="minorEastAsia" w:hAnsi="Cambria Math" w:cs="Times New Roman"/>
                    <w:sz w:val="24"/>
                    <w:lang w:eastAsia="ar-SA"/>
                  </w:rPr>
                  <m:t>T</m:t>
                </m:r>
              </m:e>
            </m:acc>
          </m:e>
          <m:sup>
            <m:r>
              <w:rPr>
                <w:rFonts w:ascii="Cambria Math" w:eastAsiaTheme="minorEastAsia" w:hAnsi="Cambria Math" w:cs="Times New Roman"/>
                <w:sz w:val="24"/>
                <w:lang w:eastAsia="ar-SA"/>
              </w:rPr>
              <m:t>↑</m:t>
            </m:r>
          </m:sup>
        </m:sSup>
        <m:r>
          <w:rPr>
            <w:rFonts w:ascii="Cambria Math" w:eastAsiaTheme="minorEastAsia" w:hAnsi="Cambria Math" w:cs="Times New Roman"/>
            <w:sz w:val="24"/>
            <w:lang w:eastAsia="ar-SA"/>
          </w:rPr>
          <m:t>(μ)</m:t>
        </m:r>
      </m:oMath>
      <w:r w:rsidRPr="00C92D04">
        <w:rPr>
          <w:rFonts w:ascii="Times New Roman" w:eastAsiaTheme="minorEastAsia" w:hAnsi="Times New Roman" w:cs="Times New Roman"/>
          <w:sz w:val="24"/>
          <w:lang w:eastAsia="ar-SA"/>
        </w:rPr>
        <w:t xml:space="preserve"> is equal to TRNMED_USER(1,m) in the scalar case. Thus the BOA illumination case will be triggered when the planetary problem flag is set, regardless of the DO_ALBTRN_</w:t>
      </w:r>
      <w:proofErr w:type="gramStart"/>
      <w:r w:rsidRPr="00C92D04">
        <w:rPr>
          <w:rFonts w:ascii="Times New Roman" w:eastAsiaTheme="minorEastAsia" w:hAnsi="Times New Roman" w:cs="Times New Roman"/>
          <w:sz w:val="24"/>
          <w:lang w:eastAsia="ar-SA"/>
        </w:rPr>
        <w:t>MEDIA(</w:t>
      </w:r>
      <w:proofErr w:type="gramEnd"/>
      <w:r w:rsidRPr="00C92D04">
        <w:rPr>
          <w:rFonts w:ascii="Times New Roman" w:eastAsiaTheme="minorEastAsia" w:hAnsi="Times New Roman" w:cs="Times New Roman"/>
          <w:sz w:val="24"/>
          <w:lang w:eastAsia="ar-SA"/>
        </w:rPr>
        <w:t>2) control.</w:t>
      </w:r>
    </w:p>
    <w:p w14:paraId="034013BB" w14:textId="77777777"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w:p>
    <w:p w14:paraId="4C419EB0" w14:textId="77777777"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w:r w:rsidRPr="00C92D04">
        <w:rPr>
          <w:rFonts w:ascii="Times New Roman" w:eastAsiaTheme="minorEastAsia" w:hAnsi="Times New Roman" w:cs="Times New Roman"/>
          <w:sz w:val="24"/>
          <w:lang w:eastAsia="ar-SA"/>
        </w:rPr>
        <w:t xml:space="preserve">The “media property” routine is essentially the multiple scatter radiative transfer problem for TOA upwelling and BOA downwelling radiation fields illuminated </w:t>
      </w:r>
      <w:proofErr w:type="spellStart"/>
      <w:r w:rsidRPr="00C92D04">
        <w:rPr>
          <w:rFonts w:ascii="Times New Roman" w:eastAsiaTheme="minorEastAsia" w:hAnsi="Times New Roman" w:cs="Times New Roman"/>
          <w:sz w:val="24"/>
          <w:lang w:eastAsia="ar-SA"/>
        </w:rPr>
        <w:t>isotropically</w:t>
      </w:r>
      <w:proofErr w:type="spellEnd"/>
      <w:r w:rsidRPr="00C92D04">
        <w:rPr>
          <w:rFonts w:ascii="Times New Roman" w:eastAsiaTheme="minorEastAsia" w:hAnsi="Times New Roman" w:cs="Times New Roman"/>
          <w:sz w:val="24"/>
          <w:lang w:eastAsia="ar-SA"/>
        </w:rPr>
        <w:t xml:space="preserve"> either upwelling from the lowest boundary or downwelling from the top boundary, respectively. As noted already, the “media properties” routine will solve one or </w:t>
      </w:r>
      <w:proofErr w:type="gramStart"/>
      <w:r w:rsidRPr="00C92D04">
        <w:rPr>
          <w:rFonts w:ascii="Times New Roman" w:eastAsiaTheme="minorEastAsia" w:hAnsi="Times New Roman" w:cs="Times New Roman"/>
          <w:sz w:val="24"/>
          <w:lang w:eastAsia="ar-SA"/>
        </w:rPr>
        <w:t>both of these</w:t>
      </w:r>
      <w:proofErr w:type="gramEnd"/>
      <w:r w:rsidRPr="00C92D04">
        <w:rPr>
          <w:rFonts w:ascii="Times New Roman" w:eastAsiaTheme="minorEastAsia" w:hAnsi="Times New Roman" w:cs="Times New Roman"/>
          <w:sz w:val="24"/>
          <w:lang w:eastAsia="ar-SA"/>
        </w:rPr>
        <w:t xml:space="preserve"> problems; the planetary output only requires the solution of one of them. To this end we have introduced separate controls for executing these two “media” problems, and we have also allowed the illumination fluxes to take any value (not just unity); variables for the media-property calculations alone are found in the blue-shaded rows of Table 6.3. </w:t>
      </w:r>
    </w:p>
    <w:p w14:paraId="0C7190CC" w14:textId="77777777" w:rsidR="00C92D04" w:rsidRPr="00C92D04" w:rsidRDefault="00C92D04" w:rsidP="00C92D04">
      <w:pPr>
        <w:suppressAutoHyphens/>
        <w:autoSpaceDE w:val="0"/>
        <w:spacing w:after="100" w:afterAutospacing="1" w:line="240" w:lineRule="auto"/>
        <w:contextualSpacing/>
        <w:jc w:val="both"/>
        <w:rPr>
          <w:rFonts w:ascii="Times New Roman" w:eastAsiaTheme="minorEastAsia" w:hAnsi="Times New Roman" w:cs="Times New Roman"/>
          <w:sz w:val="24"/>
          <w:lang w:eastAsia="ar-SA"/>
        </w:rPr>
      </w:pPr>
    </w:p>
    <w:p w14:paraId="7BCC97D4" w14:textId="77777777" w:rsidR="00C92D04" w:rsidRPr="00C92D04" w:rsidRDefault="00C92D04" w:rsidP="00C92D04">
      <w:pPr>
        <w:suppressAutoHyphens/>
        <w:autoSpaceDE w:val="0"/>
        <w:spacing w:after="100" w:afterAutospacing="1" w:line="240" w:lineRule="auto"/>
        <w:contextualSpacing/>
        <w:jc w:val="both"/>
        <w:rPr>
          <w:rFonts w:ascii="Times New Roman" w:hAnsi="Times New Roman" w:cs="Times New Roman"/>
          <w:sz w:val="24"/>
          <w:szCs w:val="24"/>
        </w:rPr>
      </w:pPr>
      <w:r w:rsidRPr="00C92D04">
        <w:rPr>
          <w:rFonts w:ascii="Times New Roman" w:eastAsiaTheme="minorEastAsia" w:hAnsi="Times New Roman" w:cs="Times New Roman"/>
          <w:sz w:val="24"/>
          <w:lang w:eastAsia="ar-SA"/>
        </w:rPr>
        <w:t xml:space="preserve">It is also possible to include this kind of uniform illumination as an additional source of light in the main multiple scatter formalism. For </w:t>
      </w:r>
      <w:proofErr w:type="gramStart"/>
      <w:r w:rsidRPr="00C92D04">
        <w:rPr>
          <w:rFonts w:ascii="Times New Roman" w:eastAsiaTheme="minorEastAsia" w:hAnsi="Times New Roman" w:cs="Times New Roman"/>
          <w:sz w:val="24"/>
          <w:lang w:eastAsia="ar-SA"/>
        </w:rPr>
        <w:t>example</w:t>
      </w:r>
      <w:proofErr w:type="gramEnd"/>
      <w:r w:rsidRPr="00C92D04">
        <w:rPr>
          <w:rFonts w:ascii="Times New Roman" w:eastAsiaTheme="minorEastAsia" w:hAnsi="Times New Roman" w:cs="Times New Roman"/>
          <w:sz w:val="24"/>
          <w:lang w:eastAsia="ar-SA"/>
        </w:rPr>
        <w:t xml:space="preserve"> in the presence of solar scattering, we can add an isotropic illumination at the top of the atmosphere which would represent airglow (an important factor for short wave infrared simulations in and around the singlet-delta oxygen features at 1.27 microns). </w:t>
      </w:r>
      <w:proofErr w:type="gramStart"/>
      <w:r w:rsidRPr="00C92D04">
        <w:rPr>
          <w:rFonts w:ascii="Times New Roman" w:eastAsiaTheme="minorEastAsia" w:hAnsi="Times New Roman" w:cs="Times New Roman"/>
          <w:sz w:val="24"/>
          <w:lang w:eastAsia="ar-SA"/>
        </w:rPr>
        <w:t>Alternatively</w:t>
      </w:r>
      <w:proofErr w:type="gramEnd"/>
      <w:r w:rsidRPr="00C92D04">
        <w:rPr>
          <w:rFonts w:ascii="Times New Roman" w:eastAsiaTheme="minorEastAsia" w:hAnsi="Times New Roman" w:cs="Times New Roman"/>
          <w:sz w:val="24"/>
          <w:lang w:eastAsia="ar-SA"/>
        </w:rPr>
        <w:t xml:space="preserve"> we can model nighttime scenarios allowing for illumination sources at the surface (this is currently an active research topic). These variables are outlined in the final rows (olive shading) of Table 6.3.  </w:t>
      </w:r>
      <w:r w:rsidRPr="00C92D04">
        <w:rPr>
          <w:rFonts w:ascii="Times New Roman" w:hAnsi="Times New Roman" w:cs="Times New Roman"/>
          <w:sz w:val="24"/>
          <w:szCs w:val="24"/>
        </w:rPr>
        <w:t>Finally, Table 6.4 gives the character strings used in the LIDORT input configuration file to define the inputs in Table 6.3.</w:t>
      </w:r>
    </w:p>
    <w:p w14:paraId="2B0058BB" w14:textId="77777777" w:rsidR="00D169ED" w:rsidRDefault="00D169ED" w:rsidP="00C92D04">
      <w:pPr>
        <w:suppressAutoHyphens/>
        <w:autoSpaceDE w:val="0"/>
        <w:spacing w:after="100" w:afterAutospacing="1" w:line="240" w:lineRule="auto"/>
        <w:contextualSpacing/>
        <w:jc w:val="both"/>
        <w:rPr>
          <w:rFonts w:ascii="Times New Roman" w:hAnsi="Times New Roman" w:cs="Times New Roman"/>
          <w:sz w:val="24"/>
          <w:szCs w:val="24"/>
        </w:rPr>
      </w:pPr>
    </w:p>
    <w:p w14:paraId="4758D7C6" w14:textId="77777777" w:rsidR="00C92D04" w:rsidRPr="00C92D04" w:rsidRDefault="00C92D04" w:rsidP="00C92D04">
      <w:pPr>
        <w:suppressAutoHyphens/>
        <w:autoSpaceDE w:val="0"/>
        <w:spacing w:after="120" w:line="240" w:lineRule="auto"/>
        <w:contextualSpacing/>
        <w:jc w:val="center"/>
        <w:rPr>
          <w:rFonts w:ascii="Times New Roman" w:eastAsiaTheme="minorEastAsia" w:hAnsi="Times New Roman" w:cs="Times New Roman"/>
          <w:b/>
          <w:sz w:val="24"/>
          <w:lang w:eastAsia="ar-SA"/>
        </w:rPr>
      </w:pPr>
      <w:r w:rsidRPr="00C92D04">
        <w:rPr>
          <w:rFonts w:ascii="Times New Roman" w:eastAsiaTheme="minorEastAsia" w:hAnsi="Times New Roman" w:cs="Times New Roman"/>
          <w:b/>
          <w:sz w:val="24"/>
          <w:lang w:eastAsia="ar-SA"/>
        </w:rPr>
        <w:t xml:space="preserve">Table 6.3. </w:t>
      </w:r>
      <w:r w:rsidRPr="00C92D04">
        <w:rPr>
          <w:rFonts w:ascii="Times New Roman" w:eastAsiaTheme="minorEastAsia" w:hAnsi="Times New Roman" w:cs="Times New Roman"/>
          <w:sz w:val="24"/>
          <w:lang w:eastAsia="ar-SA"/>
        </w:rPr>
        <w:t>I/O variables for Planetary and media options</w:t>
      </w:r>
    </w:p>
    <w:tbl>
      <w:tblPr>
        <w:tblStyle w:val="TableGrid"/>
        <w:tblW w:w="10080" w:type="dxa"/>
        <w:tblInd w:w="108" w:type="dxa"/>
        <w:tblLayout w:type="fixed"/>
        <w:tblLook w:val="04A0" w:firstRow="1" w:lastRow="0" w:firstColumn="1" w:lastColumn="0" w:noHBand="0" w:noVBand="1"/>
      </w:tblPr>
      <w:tblGrid>
        <w:gridCol w:w="3150"/>
        <w:gridCol w:w="810"/>
        <w:gridCol w:w="810"/>
        <w:gridCol w:w="5310"/>
      </w:tblGrid>
      <w:tr w:rsidR="00C92D04" w:rsidRPr="00C92D04" w14:paraId="17A51F50" w14:textId="77777777" w:rsidTr="001B3988">
        <w:tc>
          <w:tcPr>
            <w:tcW w:w="3150" w:type="dxa"/>
          </w:tcPr>
          <w:p w14:paraId="365A989A" w14:textId="77777777" w:rsidR="00C92D04" w:rsidRPr="00C92D04" w:rsidRDefault="00C92D04" w:rsidP="00C92D04">
            <w:pPr>
              <w:autoSpaceDE w:val="0"/>
              <w:spacing w:after="120"/>
              <w:contextualSpacing/>
              <w:jc w:val="center"/>
              <w:rPr>
                <w:rFonts w:eastAsiaTheme="minorEastAsia"/>
                <w:i/>
                <w:sz w:val="22"/>
                <w:szCs w:val="22"/>
                <w:lang w:eastAsia="ar-SA"/>
              </w:rPr>
            </w:pPr>
            <w:r w:rsidRPr="00C92D04">
              <w:rPr>
                <w:rFonts w:eastAsiaTheme="minorEastAsia"/>
                <w:i/>
                <w:sz w:val="22"/>
                <w:szCs w:val="22"/>
                <w:lang w:eastAsia="ar-SA"/>
              </w:rPr>
              <w:lastRenderedPageBreak/>
              <w:t>Variable</w:t>
            </w:r>
          </w:p>
        </w:tc>
        <w:tc>
          <w:tcPr>
            <w:tcW w:w="810" w:type="dxa"/>
          </w:tcPr>
          <w:p w14:paraId="4C9D2556" w14:textId="77777777" w:rsidR="00C92D04" w:rsidRPr="00C92D04" w:rsidRDefault="00C92D04" w:rsidP="00C92D04">
            <w:pPr>
              <w:autoSpaceDE w:val="0"/>
              <w:spacing w:after="120"/>
              <w:contextualSpacing/>
              <w:jc w:val="center"/>
              <w:rPr>
                <w:rFonts w:eastAsiaTheme="minorEastAsia"/>
                <w:i/>
                <w:sz w:val="22"/>
                <w:szCs w:val="22"/>
                <w:lang w:eastAsia="ar-SA"/>
              </w:rPr>
            </w:pPr>
            <w:r w:rsidRPr="00C92D04">
              <w:rPr>
                <w:rFonts w:eastAsiaTheme="minorEastAsia"/>
                <w:i/>
                <w:sz w:val="22"/>
                <w:szCs w:val="22"/>
                <w:lang w:eastAsia="ar-SA"/>
              </w:rPr>
              <w:t>Type</w:t>
            </w:r>
          </w:p>
        </w:tc>
        <w:tc>
          <w:tcPr>
            <w:tcW w:w="810" w:type="dxa"/>
          </w:tcPr>
          <w:p w14:paraId="43AE2278" w14:textId="77777777" w:rsidR="00C92D04" w:rsidRPr="00C92D04" w:rsidRDefault="00C92D04" w:rsidP="00C92D04">
            <w:pPr>
              <w:autoSpaceDE w:val="0"/>
              <w:spacing w:after="120"/>
              <w:contextualSpacing/>
              <w:jc w:val="center"/>
              <w:rPr>
                <w:rFonts w:eastAsiaTheme="minorEastAsia"/>
                <w:i/>
                <w:sz w:val="22"/>
                <w:szCs w:val="22"/>
                <w:lang w:eastAsia="ar-SA"/>
              </w:rPr>
            </w:pPr>
            <w:r w:rsidRPr="00C92D04">
              <w:rPr>
                <w:rFonts w:eastAsiaTheme="minorEastAsia"/>
                <w:i/>
                <w:sz w:val="22"/>
                <w:szCs w:val="22"/>
                <w:lang w:eastAsia="ar-SA"/>
              </w:rPr>
              <w:t>I/O</w:t>
            </w:r>
          </w:p>
        </w:tc>
        <w:tc>
          <w:tcPr>
            <w:tcW w:w="5310" w:type="dxa"/>
          </w:tcPr>
          <w:p w14:paraId="0A6D215A" w14:textId="77777777" w:rsidR="00C92D04" w:rsidRPr="00C92D04" w:rsidRDefault="00C92D04" w:rsidP="00C92D04">
            <w:pPr>
              <w:autoSpaceDE w:val="0"/>
              <w:spacing w:after="120"/>
              <w:contextualSpacing/>
              <w:jc w:val="center"/>
              <w:rPr>
                <w:rFonts w:eastAsiaTheme="minorEastAsia"/>
                <w:i/>
                <w:sz w:val="22"/>
                <w:szCs w:val="22"/>
                <w:lang w:eastAsia="ar-SA"/>
              </w:rPr>
            </w:pPr>
            <w:r w:rsidRPr="00C92D04">
              <w:rPr>
                <w:rFonts w:eastAsiaTheme="minorEastAsia"/>
                <w:i/>
                <w:sz w:val="22"/>
                <w:szCs w:val="22"/>
                <w:lang w:eastAsia="ar-SA"/>
              </w:rPr>
              <w:t>Description</w:t>
            </w:r>
          </w:p>
        </w:tc>
      </w:tr>
      <w:tr w:rsidR="00C92D04" w:rsidRPr="00C92D04" w14:paraId="1C74BD0D" w14:textId="77777777" w:rsidTr="001B3988">
        <w:tc>
          <w:tcPr>
            <w:tcW w:w="3150" w:type="dxa"/>
            <w:shd w:val="clear" w:color="auto" w:fill="FDE9D9" w:themeFill="accent6" w:themeFillTint="33"/>
          </w:tcPr>
          <w:p w14:paraId="34AEFA95" w14:textId="77777777" w:rsidR="00C92D04" w:rsidRPr="00C92D04" w:rsidRDefault="00C92D04" w:rsidP="00C92D04">
            <w:pPr>
              <w:autoSpaceDE w:val="0"/>
              <w:spacing w:before="20" w:after="20"/>
              <w:contextualSpacing/>
              <w:jc w:val="both"/>
              <w:rPr>
                <w:rFonts w:eastAsiaTheme="minorEastAsia"/>
                <w:lang w:eastAsia="ar-SA"/>
              </w:rPr>
            </w:pPr>
            <w:r w:rsidRPr="00C92D04">
              <w:rPr>
                <w:rFonts w:eastAsiaTheme="minorEastAsia"/>
                <w:lang w:eastAsia="ar-SA"/>
              </w:rPr>
              <w:t>DO_PLANETARY_PROBLEM</w:t>
            </w:r>
          </w:p>
        </w:tc>
        <w:tc>
          <w:tcPr>
            <w:tcW w:w="810" w:type="dxa"/>
            <w:shd w:val="clear" w:color="auto" w:fill="FDE9D9" w:themeFill="accent6" w:themeFillTint="33"/>
          </w:tcPr>
          <w:p w14:paraId="37CFFAA6" w14:textId="77777777" w:rsidR="00C92D04" w:rsidRPr="00C92D04" w:rsidRDefault="00C92D04" w:rsidP="00C92D04">
            <w:pPr>
              <w:autoSpaceDE w:val="0"/>
              <w:spacing w:before="20" w:after="20"/>
              <w:contextualSpacing/>
              <w:jc w:val="both"/>
              <w:rPr>
                <w:rFonts w:eastAsiaTheme="minorEastAsia"/>
                <w:lang w:eastAsia="ar-SA"/>
              </w:rPr>
            </w:pPr>
            <w:r w:rsidRPr="00C92D04">
              <w:rPr>
                <w:rFonts w:eastAsiaTheme="minorEastAsia"/>
                <w:lang w:eastAsia="ar-SA"/>
              </w:rPr>
              <w:t>Logical</w:t>
            </w:r>
          </w:p>
        </w:tc>
        <w:tc>
          <w:tcPr>
            <w:tcW w:w="810" w:type="dxa"/>
            <w:shd w:val="clear" w:color="auto" w:fill="FDE9D9" w:themeFill="accent6" w:themeFillTint="33"/>
          </w:tcPr>
          <w:p w14:paraId="40CF87F3" w14:textId="77777777" w:rsidR="00C92D04" w:rsidRPr="00C92D04" w:rsidRDefault="00C92D04" w:rsidP="00C92D04">
            <w:pPr>
              <w:autoSpaceDE w:val="0"/>
              <w:spacing w:before="20" w:after="20"/>
              <w:contextualSpacing/>
              <w:jc w:val="both"/>
              <w:rPr>
                <w:rFonts w:eastAsiaTheme="minorEastAsia"/>
                <w:lang w:eastAsia="ar-SA"/>
              </w:rPr>
            </w:pPr>
            <w:r w:rsidRPr="00C92D04">
              <w:rPr>
                <w:rFonts w:eastAsiaTheme="minorEastAsia"/>
                <w:lang w:eastAsia="ar-SA"/>
              </w:rPr>
              <w:t>Input</w:t>
            </w:r>
          </w:p>
        </w:tc>
        <w:tc>
          <w:tcPr>
            <w:tcW w:w="5310" w:type="dxa"/>
            <w:shd w:val="clear" w:color="auto" w:fill="FDE9D9" w:themeFill="accent6" w:themeFillTint="33"/>
          </w:tcPr>
          <w:p w14:paraId="749F405A" w14:textId="77777777" w:rsidR="00C92D04" w:rsidRPr="00C92D04" w:rsidRDefault="00C92D04" w:rsidP="00C92D04">
            <w:pPr>
              <w:autoSpaceDE w:val="0"/>
              <w:spacing w:before="20" w:after="20"/>
              <w:contextualSpacing/>
              <w:jc w:val="both"/>
              <w:rPr>
                <w:rFonts w:eastAsiaTheme="minorEastAsia"/>
                <w:lang w:eastAsia="ar-SA"/>
              </w:rPr>
            </w:pPr>
            <w:r w:rsidRPr="00C92D04">
              <w:rPr>
                <w:rFonts w:eastAsiaTheme="minorEastAsia"/>
                <w:lang w:eastAsia="ar-SA"/>
              </w:rPr>
              <w:t>Flag for Planetary problem calculation; this is independent of the ALBTRN_MEDIA flags</w:t>
            </w:r>
          </w:p>
        </w:tc>
      </w:tr>
      <w:tr w:rsidR="00C92D04" w:rsidRPr="00C92D04" w14:paraId="51E91B1E" w14:textId="77777777" w:rsidTr="001B3988">
        <w:tc>
          <w:tcPr>
            <w:tcW w:w="3150" w:type="dxa"/>
            <w:shd w:val="clear" w:color="auto" w:fill="FDE9D9" w:themeFill="accent6" w:themeFillTint="33"/>
          </w:tcPr>
          <w:p w14:paraId="4585550B" w14:textId="77777777" w:rsidR="00C92D04" w:rsidRPr="00C92D04" w:rsidRDefault="00C92D04" w:rsidP="00C92D04">
            <w:pPr>
              <w:autoSpaceDE w:val="0"/>
              <w:spacing w:before="20" w:after="20"/>
              <w:contextualSpacing/>
              <w:jc w:val="both"/>
              <w:rPr>
                <w:rFonts w:eastAsiaTheme="minorEastAsia"/>
                <w:lang w:eastAsia="ar-SA"/>
              </w:rPr>
            </w:pPr>
            <w:r w:rsidRPr="00C92D04">
              <w:rPr>
                <w:rFonts w:eastAsiaTheme="minorEastAsia"/>
                <w:lang w:eastAsia="ar-SA"/>
              </w:rPr>
              <w:t>PLANETARY_TRANSTERM(</w:t>
            </w:r>
            <w:proofErr w:type="spellStart"/>
            <w:proofErr w:type="gramStart"/>
            <w:r w:rsidRPr="00C92D04">
              <w:rPr>
                <w:rFonts w:eastAsiaTheme="minorEastAsia"/>
                <w:lang w:eastAsia="ar-SA"/>
              </w:rPr>
              <w:t>s,g</w:t>
            </w:r>
            <w:proofErr w:type="spellEnd"/>
            <w:proofErr w:type="gramEnd"/>
            <w:r w:rsidRPr="00C92D04">
              <w:rPr>
                <w:rFonts w:eastAsiaTheme="minorEastAsia"/>
                <w:lang w:eastAsia="ar-SA"/>
              </w:rPr>
              <w:t>)</w:t>
            </w:r>
          </w:p>
        </w:tc>
        <w:tc>
          <w:tcPr>
            <w:tcW w:w="810" w:type="dxa"/>
            <w:shd w:val="clear" w:color="auto" w:fill="FDE9D9" w:themeFill="accent6" w:themeFillTint="33"/>
          </w:tcPr>
          <w:p w14:paraId="271C5F1D" w14:textId="77777777" w:rsidR="00C92D04" w:rsidRPr="00C92D04" w:rsidRDefault="00C92D04" w:rsidP="00C92D04">
            <w:pPr>
              <w:autoSpaceDE w:val="0"/>
              <w:spacing w:before="20" w:after="20"/>
              <w:contextualSpacing/>
              <w:jc w:val="both"/>
              <w:rPr>
                <w:rFonts w:eastAsiaTheme="minorEastAsia"/>
                <w:lang w:eastAsia="ar-SA"/>
              </w:rPr>
            </w:pPr>
            <w:r w:rsidRPr="00C92D04">
              <w:rPr>
                <w:rFonts w:eastAsiaTheme="minorEastAsia"/>
                <w:lang w:eastAsia="ar-SA"/>
              </w:rPr>
              <w:t>Real*8</w:t>
            </w:r>
          </w:p>
        </w:tc>
        <w:tc>
          <w:tcPr>
            <w:tcW w:w="810" w:type="dxa"/>
            <w:shd w:val="clear" w:color="auto" w:fill="FDE9D9" w:themeFill="accent6" w:themeFillTint="33"/>
          </w:tcPr>
          <w:p w14:paraId="0679A664" w14:textId="77777777" w:rsidR="00C92D04" w:rsidRPr="00C92D04" w:rsidRDefault="00C92D04" w:rsidP="00C92D04">
            <w:pPr>
              <w:autoSpaceDE w:val="0"/>
              <w:spacing w:before="20" w:after="20"/>
              <w:contextualSpacing/>
              <w:jc w:val="both"/>
              <w:rPr>
                <w:rFonts w:eastAsiaTheme="minorEastAsia"/>
                <w:lang w:eastAsia="ar-SA"/>
              </w:rPr>
            </w:pPr>
            <w:r w:rsidRPr="00C92D04">
              <w:rPr>
                <w:rFonts w:eastAsiaTheme="minorEastAsia"/>
                <w:lang w:eastAsia="ar-SA"/>
              </w:rPr>
              <w:t>Output</w:t>
            </w:r>
          </w:p>
        </w:tc>
        <w:tc>
          <w:tcPr>
            <w:tcW w:w="5310" w:type="dxa"/>
            <w:shd w:val="clear" w:color="auto" w:fill="FDE9D9" w:themeFill="accent6" w:themeFillTint="33"/>
          </w:tcPr>
          <w:p w14:paraId="03F10F6A" w14:textId="77777777" w:rsidR="00C92D04" w:rsidRPr="00C92D04" w:rsidRDefault="00C92D04" w:rsidP="00C92D04">
            <w:pPr>
              <w:autoSpaceDE w:val="0"/>
              <w:spacing w:before="20" w:after="20"/>
              <w:contextualSpacing/>
              <w:jc w:val="both"/>
              <w:rPr>
                <w:rFonts w:eastAsiaTheme="minorEastAsia"/>
                <w:lang w:eastAsia="ar-SA"/>
              </w:rPr>
            </w:pPr>
            <w:r w:rsidRPr="00C92D04">
              <w:rPr>
                <w:rFonts w:eastAsiaTheme="minorEastAsia"/>
                <w:lang w:eastAsia="ar-SA"/>
              </w:rPr>
              <w:t>Transmittance term for the planetary problem, for geometry g and stokes component s</w:t>
            </w:r>
          </w:p>
        </w:tc>
      </w:tr>
      <w:tr w:rsidR="00C92D04" w:rsidRPr="00C92D04" w14:paraId="4AEBFF8D" w14:textId="77777777" w:rsidTr="001B3988">
        <w:tc>
          <w:tcPr>
            <w:tcW w:w="3150" w:type="dxa"/>
            <w:shd w:val="clear" w:color="auto" w:fill="FDE9D9" w:themeFill="accent6" w:themeFillTint="33"/>
          </w:tcPr>
          <w:p w14:paraId="76C21DEB" w14:textId="77777777" w:rsidR="00C92D04" w:rsidRPr="00C92D04" w:rsidRDefault="00C92D04" w:rsidP="00C92D04">
            <w:pPr>
              <w:autoSpaceDE w:val="0"/>
              <w:spacing w:before="20" w:after="20"/>
              <w:contextualSpacing/>
              <w:jc w:val="both"/>
              <w:rPr>
                <w:rFonts w:eastAsiaTheme="minorEastAsia"/>
                <w:lang w:eastAsia="ar-SA"/>
              </w:rPr>
            </w:pPr>
            <w:r w:rsidRPr="00C92D04">
              <w:rPr>
                <w:rFonts w:eastAsiaTheme="minorEastAsia"/>
                <w:lang w:eastAsia="ar-SA"/>
              </w:rPr>
              <w:t>PLANETARY_SBTERM</w:t>
            </w:r>
          </w:p>
        </w:tc>
        <w:tc>
          <w:tcPr>
            <w:tcW w:w="810" w:type="dxa"/>
            <w:shd w:val="clear" w:color="auto" w:fill="FDE9D9" w:themeFill="accent6" w:themeFillTint="33"/>
          </w:tcPr>
          <w:p w14:paraId="1002C047" w14:textId="77777777" w:rsidR="00C92D04" w:rsidRPr="00C92D04" w:rsidRDefault="00C92D04" w:rsidP="00C92D04">
            <w:pPr>
              <w:autoSpaceDE w:val="0"/>
              <w:spacing w:before="20" w:after="20"/>
              <w:contextualSpacing/>
              <w:jc w:val="both"/>
              <w:rPr>
                <w:rFonts w:eastAsiaTheme="minorEastAsia"/>
                <w:lang w:eastAsia="ar-SA"/>
              </w:rPr>
            </w:pPr>
            <w:r w:rsidRPr="00C92D04">
              <w:rPr>
                <w:rFonts w:eastAsiaTheme="minorEastAsia"/>
                <w:lang w:eastAsia="ar-SA"/>
              </w:rPr>
              <w:t>Real*8</w:t>
            </w:r>
          </w:p>
        </w:tc>
        <w:tc>
          <w:tcPr>
            <w:tcW w:w="810" w:type="dxa"/>
            <w:shd w:val="clear" w:color="auto" w:fill="FDE9D9" w:themeFill="accent6" w:themeFillTint="33"/>
          </w:tcPr>
          <w:p w14:paraId="549719AA" w14:textId="77777777" w:rsidR="00C92D04" w:rsidRPr="00C92D04" w:rsidRDefault="00C92D04" w:rsidP="00C92D04">
            <w:pPr>
              <w:autoSpaceDE w:val="0"/>
              <w:spacing w:before="20" w:after="20"/>
              <w:contextualSpacing/>
              <w:jc w:val="both"/>
              <w:rPr>
                <w:rFonts w:eastAsiaTheme="minorEastAsia"/>
                <w:lang w:eastAsia="ar-SA"/>
              </w:rPr>
            </w:pPr>
            <w:r w:rsidRPr="00C92D04">
              <w:rPr>
                <w:rFonts w:eastAsiaTheme="minorEastAsia"/>
                <w:lang w:eastAsia="ar-SA"/>
              </w:rPr>
              <w:t>Output</w:t>
            </w:r>
          </w:p>
        </w:tc>
        <w:tc>
          <w:tcPr>
            <w:tcW w:w="5310" w:type="dxa"/>
            <w:shd w:val="clear" w:color="auto" w:fill="FDE9D9" w:themeFill="accent6" w:themeFillTint="33"/>
          </w:tcPr>
          <w:p w14:paraId="43C07F9A" w14:textId="77777777" w:rsidR="00C92D04" w:rsidRPr="00C92D04" w:rsidRDefault="00C92D04" w:rsidP="00C92D04">
            <w:pPr>
              <w:autoSpaceDE w:val="0"/>
              <w:spacing w:before="20" w:after="20"/>
              <w:contextualSpacing/>
              <w:jc w:val="both"/>
              <w:rPr>
                <w:rFonts w:eastAsiaTheme="minorEastAsia"/>
                <w:lang w:eastAsia="ar-SA"/>
              </w:rPr>
            </w:pPr>
            <w:r w:rsidRPr="00C92D04">
              <w:rPr>
                <w:rFonts w:eastAsiaTheme="minorEastAsia"/>
                <w:lang w:eastAsia="ar-SA"/>
              </w:rPr>
              <w:t>Spherical-albedo term for the planetary problem</w:t>
            </w:r>
          </w:p>
        </w:tc>
      </w:tr>
      <w:tr w:rsidR="00C92D04" w:rsidRPr="00C92D04" w14:paraId="7BF8FE9A" w14:textId="77777777" w:rsidTr="001B3988">
        <w:tc>
          <w:tcPr>
            <w:tcW w:w="3150" w:type="dxa"/>
            <w:shd w:val="clear" w:color="auto" w:fill="DBE5F1" w:themeFill="accent1" w:themeFillTint="33"/>
          </w:tcPr>
          <w:p w14:paraId="5AB79E6F" w14:textId="77777777" w:rsidR="00C92D04" w:rsidRPr="00C92D04" w:rsidRDefault="00C92D04" w:rsidP="00C92D04">
            <w:pPr>
              <w:autoSpaceDE w:val="0"/>
              <w:spacing w:before="20" w:after="20"/>
              <w:contextualSpacing/>
              <w:jc w:val="both"/>
              <w:rPr>
                <w:rFonts w:eastAsiaTheme="minorEastAsia"/>
                <w:lang w:eastAsia="ar-SA"/>
              </w:rPr>
            </w:pPr>
            <w:r w:rsidRPr="00C92D04">
              <w:rPr>
                <w:rFonts w:eastAsiaTheme="minorEastAsia"/>
                <w:lang w:eastAsia="ar-SA"/>
              </w:rPr>
              <w:t>DO_ALBTRN_</w:t>
            </w:r>
            <w:proofErr w:type="gramStart"/>
            <w:r w:rsidRPr="00C92D04">
              <w:rPr>
                <w:rFonts w:eastAsiaTheme="minorEastAsia"/>
                <w:lang w:eastAsia="ar-SA"/>
              </w:rPr>
              <w:t>MEDIA(</w:t>
            </w:r>
            <w:proofErr w:type="gramEnd"/>
            <w:r w:rsidRPr="00C92D04">
              <w:rPr>
                <w:rFonts w:eastAsiaTheme="minorEastAsia"/>
                <w:lang w:eastAsia="ar-SA"/>
              </w:rPr>
              <w:t>2)</w:t>
            </w:r>
          </w:p>
        </w:tc>
        <w:tc>
          <w:tcPr>
            <w:tcW w:w="810" w:type="dxa"/>
            <w:shd w:val="clear" w:color="auto" w:fill="DBE5F1" w:themeFill="accent1" w:themeFillTint="33"/>
          </w:tcPr>
          <w:p w14:paraId="5145FCD6" w14:textId="77777777" w:rsidR="00C92D04" w:rsidRPr="00C92D04" w:rsidRDefault="00C92D04" w:rsidP="00C92D04">
            <w:pPr>
              <w:autoSpaceDE w:val="0"/>
              <w:spacing w:before="20" w:after="20"/>
              <w:contextualSpacing/>
              <w:jc w:val="both"/>
              <w:rPr>
                <w:rFonts w:eastAsiaTheme="minorEastAsia"/>
                <w:lang w:eastAsia="ar-SA"/>
              </w:rPr>
            </w:pPr>
            <w:r w:rsidRPr="00C92D04">
              <w:rPr>
                <w:rFonts w:eastAsiaTheme="minorEastAsia"/>
                <w:lang w:eastAsia="ar-SA"/>
              </w:rPr>
              <w:t>Logical</w:t>
            </w:r>
          </w:p>
        </w:tc>
        <w:tc>
          <w:tcPr>
            <w:tcW w:w="810" w:type="dxa"/>
            <w:shd w:val="clear" w:color="auto" w:fill="DBE5F1" w:themeFill="accent1" w:themeFillTint="33"/>
          </w:tcPr>
          <w:p w14:paraId="050188E5" w14:textId="77777777" w:rsidR="00C92D04" w:rsidRPr="00C92D04" w:rsidRDefault="00C92D04" w:rsidP="00C92D04">
            <w:pPr>
              <w:autoSpaceDE w:val="0"/>
              <w:spacing w:before="20" w:after="20"/>
              <w:contextualSpacing/>
              <w:jc w:val="both"/>
              <w:rPr>
                <w:rFonts w:eastAsiaTheme="minorEastAsia"/>
                <w:lang w:eastAsia="ar-SA"/>
              </w:rPr>
            </w:pPr>
            <w:r w:rsidRPr="00C92D04">
              <w:rPr>
                <w:rFonts w:eastAsiaTheme="minorEastAsia"/>
                <w:lang w:eastAsia="ar-SA"/>
              </w:rPr>
              <w:t>Input</w:t>
            </w:r>
          </w:p>
        </w:tc>
        <w:tc>
          <w:tcPr>
            <w:tcW w:w="5310" w:type="dxa"/>
            <w:shd w:val="clear" w:color="auto" w:fill="DBE5F1" w:themeFill="accent1" w:themeFillTint="33"/>
          </w:tcPr>
          <w:p w14:paraId="26ED62EE" w14:textId="77777777" w:rsidR="00C92D04" w:rsidRPr="00C92D04" w:rsidRDefault="00C92D04" w:rsidP="00C92D04">
            <w:pPr>
              <w:autoSpaceDE w:val="0"/>
              <w:spacing w:before="20" w:after="20"/>
              <w:contextualSpacing/>
              <w:jc w:val="both"/>
              <w:rPr>
                <w:rFonts w:eastAsiaTheme="minorEastAsia"/>
                <w:lang w:eastAsia="ar-SA"/>
              </w:rPr>
            </w:pPr>
            <w:r w:rsidRPr="00C92D04">
              <w:rPr>
                <w:rFonts w:eastAsiaTheme="minorEastAsia"/>
                <w:lang w:eastAsia="ar-SA"/>
              </w:rPr>
              <w:t xml:space="preserve">Flags for medium </w:t>
            </w:r>
            <w:proofErr w:type="spellStart"/>
            <w:r w:rsidRPr="00C92D04">
              <w:rPr>
                <w:rFonts w:eastAsiaTheme="minorEastAsia"/>
                <w:lang w:eastAsia="ar-SA"/>
              </w:rPr>
              <w:t>reflectances</w:t>
            </w:r>
            <w:proofErr w:type="spellEnd"/>
            <w:r w:rsidRPr="00C92D04">
              <w:rPr>
                <w:rFonts w:eastAsiaTheme="minorEastAsia"/>
                <w:lang w:eastAsia="ar-SA"/>
              </w:rPr>
              <w:t xml:space="preserve"> &amp; transmittances for isotropic sources at TOA (1) and </w:t>
            </w:r>
            <w:proofErr w:type="gramStart"/>
            <w:r w:rsidRPr="00C92D04">
              <w:rPr>
                <w:rFonts w:eastAsiaTheme="minorEastAsia"/>
                <w:lang w:eastAsia="ar-SA"/>
              </w:rPr>
              <w:t>BOA(</w:t>
            </w:r>
            <w:proofErr w:type="gramEnd"/>
            <w:r w:rsidRPr="00C92D04">
              <w:rPr>
                <w:rFonts w:eastAsiaTheme="minorEastAsia"/>
                <w:lang w:eastAsia="ar-SA"/>
              </w:rPr>
              <w:t xml:space="preserve">2) = </w:t>
            </w:r>
          </w:p>
        </w:tc>
      </w:tr>
      <w:tr w:rsidR="00C92D04" w:rsidRPr="00C92D04" w14:paraId="1CED10D0" w14:textId="77777777" w:rsidTr="001B3988">
        <w:tc>
          <w:tcPr>
            <w:tcW w:w="3150" w:type="dxa"/>
            <w:shd w:val="clear" w:color="auto" w:fill="DBE5F1" w:themeFill="accent1" w:themeFillTint="33"/>
          </w:tcPr>
          <w:p w14:paraId="1A4C585A" w14:textId="77777777" w:rsidR="00C92D04" w:rsidRPr="00C92D04" w:rsidRDefault="00C92D04" w:rsidP="00C92D04">
            <w:pPr>
              <w:autoSpaceDE w:val="0"/>
              <w:spacing w:before="20" w:after="20"/>
              <w:contextualSpacing/>
              <w:jc w:val="both"/>
              <w:rPr>
                <w:rFonts w:eastAsiaTheme="minorEastAsia"/>
                <w:lang w:eastAsia="ar-SA"/>
              </w:rPr>
            </w:pPr>
            <w:r w:rsidRPr="00C92D04">
              <w:rPr>
                <w:rFonts w:eastAsiaTheme="minorEastAsia"/>
                <w:lang w:eastAsia="ar-SA"/>
              </w:rPr>
              <w:t>ALBMED_USER(</w:t>
            </w:r>
            <w:proofErr w:type="spellStart"/>
            <w:proofErr w:type="gramStart"/>
            <w:r w:rsidRPr="00C92D04">
              <w:rPr>
                <w:rFonts w:eastAsiaTheme="minorEastAsia"/>
                <w:lang w:eastAsia="ar-SA"/>
              </w:rPr>
              <w:t>s,m</w:t>
            </w:r>
            <w:proofErr w:type="spellEnd"/>
            <w:proofErr w:type="gramEnd"/>
            <w:r w:rsidRPr="00C92D04">
              <w:rPr>
                <w:rFonts w:eastAsiaTheme="minorEastAsia"/>
                <w:lang w:eastAsia="ar-SA"/>
              </w:rPr>
              <w:t>)</w:t>
            </w:r>
          </w:p>
        </w:tc>
        <w:tc>
          <w:tcPr>
            <w:tcW w:w="810" w:type="dxa"/>
            <w:shd w:val="clear" w:color="auto" w:fill="DBE5F1" w:themeFill="accent1" w:themeFillTint="33"/>
          </w:tcPr>
          <w:p w14:paraId="7DE638A7" w14:textId="77777777" w:rsidR="00C92D04" w:rsidRPr="00C92D04" w:rsidRDefault="00C92D04" w:rsidP="00C92D04">
            <w:pPr>
              <w:autoSpaceDE w:val="0"/>
              <w:spacing w:before="20" w:after="20"/>
              <w:contextualSpacing/>
              <w:jc w:val="both"/>
              <w:rPr>
                <w:rFonts w:eastAsiaTheme="minorEastAsia"/>
                <w:lang w:eastAsia="ar-SA"/>
              </w:rPr>
            </w:pPr>
            <w:r w:rsidRPr="00C92D04">
              <w:rPr>
                <w:rFonts w:eastAsiaTheme="minorEastAsia"/>
                <w:lang w:eastAsia="ar-SA"/>
              </w:rPr>
              <w:t>Real*8</w:t>
            </w:r>
          </w:p>
        </w:tc>
        <w:tc>
          <w:tcPr>
            <w:tcW w:w="810" w:type="dxa"/>
            <w:shd w:val="clear" w:color="auto" w:fill="DBE5F1" w:themeFill="accent1" w:themeFillTint="33"/>
          </w:tcPr>
          <w:p w14:paraId="04185535" w14:textId="77777777" w:rsidR="00C92D04" w:rsidRPr="00C92D04" w:rsidRDefault="00C92D04" w:rsidP="00C92D04">
            <w:pPr>
              <w:autoSpaceDE w:val="0"/>
              <w:spacing w:before="20" w:after="20"/>
              <w:contextualSpacing/>
              <w:jc w:val="both"/>
              <w:rPr>
                <w:rFonts w:eastAsiaTheme="minorEastAsia"/>
                <w:lang w:eastAsia="ar-SA"/>
              </w:rPr>
            </w:pPr>
            <w:r w:rsidRPr="00C92D04">
              <w:rPr>
                <w:rFonts w:eastAsiaTheme="minorEastAsia"/>
                <w:lang w:eastAsia="ar-SA"/>
              </w:rPr>
              <w:t>Output</w:t>
            </w:r>
          </w:p>
        </w:tc>
        <w:tc>
          <w:tcPr>
            <w:tcW w:w="5310" w:type="dxa"/>
            <w:shd w:val="clear" w:color="auto" w:fill="DBE5F1" w:themeFill="accent1" w:themeFillTint="33"/>
          </w:tcPr>
          <w:p w14:paraId="34899384" w14:textId="77777777" w:rsidR="00C92D04" w:rsidRPr="00C92D04" w:rsidRDefault="00C92D04" w:rsidP="00C92D04">
            <w:pPr>
              <w:autoSpaceDE w:val="0"/>
              <w:spacing w:before="20" w:after="20"/>
              <w:contextualSpacing/>
              <w:jc w:val="both"/>
              <w:rPr>
                <w:rFonts w:eastAsiaTheme="minorEastAsia"/>
                <w:lang w:eastAsia="ar-SA"/>
              </w:rPr>
            </w:pPr>
            <w:r w:rsidRPr="00C92D04">
              <w:rPr>
                <w:rFonts w:eastAsiaTheme="minorEastAsia"/>
                <w:lang w:eastAsia="ar-SA"/>
              </w:rPr>
              <w:t>Medium reflectance, at user-angle m, Stokes s</w:t>
            </w:r>
          </w:p>
        </w:tc>
      </w:tr>
      <w:tr w:rsidR="00C92D04" w:rsidRPr="00C92D04" w14:paraId="7EFA23ED" w14:textId="77777777" w:rsidTr="001B3988">
        <w:tc>
          <w:tcPr>
            <w:tcW w:w="3150" w:type="dxa"/>
            <w:shd w:val="clear" w:color="auto" w:fill="DBE5F1" w:themeFill="accent1" w:themeFillTint="33"/>
          </w:tcPr>
          <w:p w14:paraId="4DAAB794" w14:textId="77777777" w:rsidR="00C92D04" w:rsidRPr="00C92D04" w:rsidRDefault="00C92D04" w:rsidP="00C92D04">
            <w:pPr>
              <w:autoSpaceDE w:val="0"/>
              <w:spacing w:before="20" w:after="20"/>
              <w:contextualSpacing/>
              <w:jc w:val="both"/>
              <w:rPr>
                <w:rFonts w:eastAsiaTheme="minorEastAsia"/>
                <w:lang w:eastAsia="ar-SA"/>
              </w:rPr>
            </w:pPr>
            <w:r w:rsidRPr="00C92D04">
              <w:rPr>
                <w:rFonts w:eastAsiaTheme="minorEastAsia"/>
                <w:lang w:eastAsia="ar-SA"/>
              </w:rPr>
              <w:t>TRNMED_USER(</w:t>
            </w:r>
            <w:proofErr w:type="spellStart"/>
            <w:proofErr w:type="gramStart"/>
            <w:r w:rsidRPr="00C92D04">
              <w:rPr>
                <w:rFonts w:eastAsiaTheme="minorEastAsia"/>
                <w:lang w:eastAsia="ar-SA"/>
              </w:rPr>
              <w:t>s,m</w:t>
            </w:r>
            <w:proofErr w:type="spellEnd"/>
            <w:proofErr w:type="gramEnd"/>
            <w:r w:rsidRPr="00C92D04">
              <w:rPr>
                <w:rFonts w:eastAsiaTheme="minorEastAsia"/>
                <w:lang w:eastAsia="ar-SA"/>
              </w:rPr>
              <w:t>)</w:t>
            </w:r>
          </w:p>
        </w:tc>
        <w:tc>
          <w:tcPr>
            <w:tcW w:w="810" w:type="dxa"/>
            <w:shd w:val="clear" w:color="auto" w:fill="DBE5F1" w:themeFill="accent1" w:themeFillTint="33"/>
          </w:tcPr>
          <w:p w14:paraId="29519590" w14:textId="77777777" w:rsidR="00C92D04" w:rsidRPr="00C92D04" w:rsidRDefault="00C92D04" w:rsidP="00C92D04">
            <w:pPr>
              <w:autoSpaceDE w:val="0"/>
              <w:spacing w:before="20" w:after="20"/>
              <w:contextualSpacing/>
              <w:jc w:val="both"/>
              <w:rPr>
                <w:rFonts w:eastAsiaTheme="minorEastAsia"/>
                <w:lang w:eastAsia="ar-SA"/>
              </w:rPr>
            </w:pPr>
            <w:r w:rsidRPr="00C92D04">
              <w:rPr>
                <w:rFonts w:eastAsiaTheme="minorEastAsia"/>
                <w:lang w:eastAsia="ar-SA"/>
              </w:rPr>
              <w:t>Real*8</w:t>
            </w:r>
          </w:p>
        </w:tc>
        <w:tc>
          <w:tcPr>
            <w:tcW w:w="810" w:type="dxa"/>
            <w:shd w:val="clear" w:color="auto" w:fill="DBE5F1" w:themeFill="accent1" w:themeFillTint="33"/>
          </w:tcPr>
          <w:p w14:paraId="39E38543" w14:textId="77777777" w:rsidR="00C92D04" w:rsidRPr="00C92D04" w:rsidRDefault="00C92D04" w:rsidP="00C92D04">
            <w:pPr>
              <w:autoSpaceDE w:val="0"/>
              <w:spacing w:before="20" w:after="20"/>
              <w:contextualSpacing/>
              <w:jc w:val="both"/>
              <w:rPr>
                <w:rFonts w:eastAsiaTheme="minorEastAsia"/>
                <w:lang w:eastAsia="ar-SA"/>
              </w:rPr>
            </w:pPr>
            <w:r w:rsidRPr="00C92D04">
              <w:rPr>
                <w:rFonts w:eastAsiaTheme="minorEastAsia"/>
                <w:lang w:eastAsia="ar-SA"/>
              </w:rPr>
              <w:t>Output</w:t>
            </w:r>
          </w:p>
        </w:tc>
        <w:tc>
          <w:tcPr>
            <w:tcW w:w="5310" w:type="dxa"/>
            <w:shd w:val="clear" w:color="auto" w:fill="DBE5F1" w:themeFill="accent1" w:themeFillTint="33"/>
          </w:tcPr>
          <w:p w14:paraId="687C2DE9" w14:textId="77777777" w:rsidR="00C92D04" w:rsidRPr="00C92D04" w:rsidRDefault="00C92D04" w:rsidP="00C92D04">
            <w:pPr>
              <w:autoSpaceDE w:val="0"/>
              <w:spacing w:before="20" w:after="20"/>
              <w:contextualSpacing/>
              <w:jc w:val="both"/>
              <w:rPr>
                <w:rFonts w:eastAsiaTheme="minorEastAsia"/>
                <w:lang w:eastAsia="ar-SA"/>
              </w:rPr>
            </w:pPr>
            <w:r w:rsidRPr="00C92D04">
              <w:rPr>
                <w:rFonts w:eastAsiaTheme="minorEastAsia"/>
                <w:lang w:eastAsia="ar-SA"/>
              </w:rPr>
              <w:t>Medium transmittance, user-angle m, Stokes s</w:t>
            </w:r>
          </w:p>
        </w:tc>
      </w:tr>
      <w:tr w:rsidR="00C92D04" w:rsidRPr="00C92D04" w14:paraId="7132CAD4" w14:textId="77777777" w:rsidTr="001B3988">
        <w:tc>
          <w:tcPr>
            <w:tcW w:w="3150" w:type="dxa"/>
            <w:shd w:val="clear" w:color="auto" w:fill="DBE5F1" w:themeFill="accent1" w:themeFillTint="33"/>
          </w:tcPr>
          <w:p w14:paraId="5D412498" w14:textId="77777777" w:rsidR="00C92D04" w:rsidRPr="00C92D04" w:rsidRDefault="00C92D04" w:rsidP="00C92D04">
            <w:pPr>
              <w:autoSpaceDE w:val="0"/>
              <w:spacing w:before="20" w:after="20"/>
              <w:contextualSpacing/>
              <w:jc w:val="both"/>
              <w:rPr>
                <w:rFonts w:eastAsiaTheme="minorEastAsia"/>
                <w:lang w:eastAsia="ar-SA"/>
              </w:rPr>
            </w:pPr>
            <w:r w:rsidRPr="00C92D04">
              <w:rPr>
                <w:rFonts w:eastAsiaTheme="minorEastAsia"/>
                <w:lang w:eastAsia="ar-SA"/>
              </w:rPr>
              <w:t>ALBMED_FLUX(s,2)</w:t>
            </w:r>
          </w:p>
        </w:tc>
        <w:tc>
          <w:tcPr>
            <w:tcW w:w="810" w:type="dxa"/>
            <w:shd w:val="clear" w:color="auto" w:fill="DBE5F1" w:themeFill="accent1" w:themeFillTint="33"/>
          </w:tcPr>
          <w:p w14:paraId="2725D1D5" w14:textId="77777777" w:rsidR="00C92D04" w:rsidRPr="00C92D04" w:rsidRDefault="00C92D04" w:rsidP="00C92D04">
            <w:pPr>
              <w:autoSpaceDE w:val="0"/>
              <w:spacing w:before="20" w:after="20"/>
              <w:contextualSpacing/>
              <w:jc w:val="both"/>
              <w:rPr>
                <w:rFonts w:eastAsiaTheme="minorEastAsia"/>
                <w:lang w:eastAsia="ar-SA"/>
              </w:rPr>
            </w:pPr>
            <w:r w:rsidRPr="00C92D04">
              <w:rPr>
                <w:rFonts w:eastAsiaTheme="minorEastAsia"/>
                <w:lang w:eastAsia="ar-SA"/>
              </w:rPr>
              <w:t>Real*8</w:t>
            </w:r>
          </w:p>
        </w:tc>
        <w:tc>
          <w:tcPr>
            <w:tcW w:w="810" w:type="dxa"/>
            <w:shd w:val="clear" w:color="auto" w:fill="DBE5F1" w:themeFill="accent1" w:themeFillTint="33"/>
          </w:tcPr>
          <w:p w14:paraId="70EFA075" w14:textId="77777777" w:rsidR="00C92D04" w:rsidRPr="00C92D04" w:rsidRDefault="00C92D04" w:rsidP="00C92D04">
            <w:pPr>
              <w:autoSpaceDE w:val="0"/>
              <w:spacing w:before="20" w:after="20"/>
              <w:contextualSpacing/>
              <w:jc w:val="both"/>
              <w:rPr>
                <w:rFonts w:eastAsiaTheme="minorEastAsia"/>
                <w:lang w:eastAsia="ar-SA"/>
              </w:rPr>
            </w:pPr>
            <w:r w:rsidRPr="00C92D04">
              <w:rPr>
                <w:rFonts w:eastAsiaTheme="minorEastAsia"/>
                <w:lang w:eastAsia="ar-SA"/>
              </w:rPr>
              <w:t>Output</w:t>
            </w:r>
          </w:p>
        </w:tc>
        <w:tc>
          <w:tcPr>
            <w:tcW w:w="5310" w:type="dxa"/>
            <w:shd w:val="clear" w:color="auto" w:fill="DBE5F1" w:themeFill="accent1" w:themeFillTint="33"/>
          </w:tcPr>
          <w:p w14:paraId="33EB9EAB" w14:textId="77777777" w:rsidR="00C92D04" w:rsidRPr="00C92D04" w:rsidRDefault="00C92D04" w:rsidP="00C92D04">
            <w:pPr>
              <w:autoSpaceDE w:val="0"/>
              <w:spacing w:before="20" w:after="20"/>
              <w:contextualSpacing/>
              <w:jc w:val="both"/>
              <w:rPr>
                <w:rFonts w:eastAsiaTheme="minorEastAsia"/>
                <w:lang w:eastAsia="ar-SA"/>
              </w:rPr>
            </w:pPr>
            <w:r w:rsidRPr="00C92D04">
              <w:rPr>
                <w:rFonts w:eastAsiaTheme="minorEastAsia"/>
                <w:lang w:eastAsia="ar-SA"/>
              </w:rPr>
              <w:t>Medium flux reflectance, Stokes s (1/2 = TOA/BOA)</w:t>
            </w:r>
          </w:p>
        </w:tc>
      </w:tr>
      <w:tr w:rsidR="00C92D04" w:rsidRPr="00C92D04" w14:paraId="747C4021" w14:textId="77777777" w:rsidTr="001B3988">
        <w:tc>
          <w:tcPr>
            <w:tcW w:w="3150" w:type="dxa"/>
            <w:shd w:val="clear" w:color="auto" w:fill="DBE5F1" w:themeFill="accent1" w:themeFillTint="33"/>
          </w:tcPr>
          <w:p w14:paraId="449C1682" w14:textId="77777777" w:rsidR="00C92D04" w:rsidRPr="00C92D04" w:rsidRDefault="00C92D04" w:rsidP="00C92D04">
            <w:pPr>
              <w:autoSpaceDE w:val="0"/>
              <w:spacing w:before="20" w:after="20"/>
              <w:contextualSpacing/>
              <w:jc w:val="both"/>
              <w:rPr>
                <w:rFonts w:eastAsiaTheme="minorEastAsia"/>
                <w:lang w:eastAsia="ar-SA"/>
              </w:rPr>
            </w:pPr>
            <w:r w:rsidRPr="00C92D04">
              <w:rPr>
                <w:rFonts w:eastAsiaTheme="minorEastAsia"/>
                <w:lang w:eastAsia="ar-SA"/>
              </w:rPr>
              <w:t>TRNMED_FLUX(s,2)</w:t>
            </w:r>
          </w:p>
        </w:tc>
        <w:tc>
          <w:tcPr>
            <w:tcW w:w="810" w:type="dxa"/>
            <w:shd w:val="clear" w:color="auto" w:fill="DBE5F1" w:themeFill="accent1" w:themeFillTint="33"/>
          </w:tcPr>
          <w:p w14:paraId="33185DDB" w14:textId="77777777" w:rsidR="00C92D04" w:rsidRPr="00C92D04" w:rsidRDefault="00C92D04" w:rsidP="00C92D04">
            <w:pPr>
              <w:autoSpaceDE w:val="0"/>
              <w:spacing w:before="20" w:after="20"/>
              <w:contextualSpacing/>
              <w:jc w:val="both"/>
              <w:rPr>
                <w:rFonts w:eastAsiaTheme="minorEastAsia"/>
                <w:lang w:eastAsia="ar-SA"/>
              </w:rPr>
            </w:pPr>
            <w:r w:rsidRPr="00C92D04">
              <w:rPr>
                <w:rFonts w:eastAsiaTheme="minorEastAsia"/>
                <w:lang w:eastAsia="ar-SA"/>
              </w:rPr>
              <w:t>Real*8</w:t>
            </w:r>
          </w:p>
        </w:tc>
        <w:tc>
          <w:tcPr>
            <w:tcW w:w="810" w:type="dxa"/>
            <w:shd w:val="clear" w:color="auto" w:fill="DBE5F1" w:themeFill="accent1" w:themeFillTint="33"/>
          </w:tcPr>
          <w:p w14:paraId="48D57239" w14:textId="77777777" w:rsidR="00C92D04" w:rsidRPr="00C92D04" w:rsidRDefault="00C92D04" w:rsidP="00C92D04">
            <w:pPr>
              <w:autoSpaceDE w:val="0"/>
              <w:spacing w:before="20" w:after="20"/>
              <w:contextualSpacing/>
              <w:jc w:val="both"/>
              <w:rPr>
                <w:rFonts w:eastAsiaTheme="minorEastAsia"/>
                <w:lang w:eastAsia="ar-SA"/>
              </w:rPr>
            </w:pPr>
            <w:r w:rsidRPr="00C92D04">
              <w:rPr>
                <w:rFonts w:eastAsiaTheme="minorEastAsia"/>
                <w:lang w:eastAsia="ar-SA"/>
              </w:rPr>
              <w:t>Output</w:t>
            </w:r>
          </w:p>
        </w:tc>
        <w:tc>
          <w:tcPr>
            <w:tcW w:w="5310" w:type="dxa"/>
            <w:shd w:val="clear" w:color="auto" w:fill="DBE5F1" w:themeFill="accent1" w:themeFillTint="33"/>
          </w:tcPr>
          <w:p w14:paraId="3F8BE27A" w14:textId="77777777" w:rsidR="00C92D04" w:rsidRPr="00C92D04" w:rsidRDefault="00C92D04" w:rsidP="00C92D04">
            <w:pPr>
              <w:autoSpaceDE w:val="0"/>
              <w:spacing w:before="20" w:after="20"/>
              <w:contextualSpacing/>
              <w:jc w:val="both"/>
              <w:rPr>
                <w:rFonts w:eastAsiaTheme="minorEastAsia"/>
                <w:lang w:eastAsia="ar-SA"/>
              </w:rPr>
            </w:pPr>
            <w:r w:rsidRPr="00C92D04">
              <w:rPr>
                <w:rFonts w:eastAsiaTheme="minorEastAsia"/>
                <w:lang w:eastAsia="ar-SA"/>
              </w:rPr>
              <w:t>Med. flux transmittance, Stokes s (1/2 = TOA/BOA)</w:t>
            </w:r>
          </w:p>
        </w:tc>
      </w:tr>
      <w:tr w:rsidR="00C92D04" w:rsidRPr="00C92D04" w14:paraId="3DE3ED35" w14:textId="77777777" w:rsidTr="001B3988">
        <w:tc>
          <w:tcPr>
            <w:tcW w:w="3150" w:type="dxa"/>
            <w:shd w:val="clear" w:color="auto" w:fill="C4BC96" w:themeFill="background2" w:themeFillShade="BF"/>
          </w:tcPr>
          <w:p w14:paraId="5DB51BB6" w14:textId="77777777" w:rsidR="00C92D04" w:rsidRPr="00C92D04" w:rsidRDefault="00C92D04" w:rsidP="00C92D04">
            <w:pPr>
              <w:autoSpaceDE w:val="0"/>
              <w:spacing w:before="20" w:after="20"/>
              <w:contextualSpacing/>
              <w:jc w:val="both"/>
              <w:rPr>
                <w:rFonts w:eastAsiaTheme="minorEastAsia"/>
                <w:lang w:eastAsia="ar-SA"/>
              </w:rPr>
            </w:pPr>
            <w:r w:rsidRPr="00C92D04">
              <w:rPr>
                <w:rFonts w:eastAsiaTheme="minorEastAsia"/>
                <w:lang w:eastAsia="ar-SA"/>
              </w:rPr>
              <w:t>DO_TOA_ILLUMINATION</w:t>
            </w:r>
          </w:p>
        </w:tc>
        <w:tc>
          <w:tcPr>
            <w:tcW w:w="810" w:type="dxa"/>
            <w:shd w:val="clear" w:color="auto" w:fill="C4BC96" w:themeFill="background2" w:themeFillShade="BF"/>
          </w:tcPr>
          <w:p w14:paraId="07F4FA59" w14:textId="77777777" w:rsidR="00C92D04" w:rsidRPr="00C92D04" w:rsidRDefault="00C92D04" w:rsidP="00C92D04">
            <w:pPr>
              <w:autoSpaceDE w:val="0"/>
              <w:spacing w:before="20" w:after="20"/>
              <w:contextualSpacing/>
              <w:jc w:val="both"/>
              <w:rPr>
                <w:rFonts w:eastAsiaTheme="minorEastAsia"/>
                <w:lang w:eastAsia="ar-SA"/>
              </w:rPr>
            </w:pPr>
            <w:r w:rsidRPr="00C92D04">
              <w:rPr>
                <w:rFonts w:eastAsiaTheme="minorEastAsia"/>
                <w:lang w:eastAsia="ar-SA"/>
              </w:rPr>
              <w:t>Logical</w:t>
            </w:r>
          </w:p>
        </w:tc>
        <w:tc>
          <w:tcPr>
            <w:tcW w:w="810" w:type="dxa"/>
            <w:shd w:val="clear" w:color="auto" w:fill="C4BC96" w:themeFill="background2" w:themeFillShade="BF"/>
          </w:tcPr>
          <w:p w14:paraId="5C34EB04" w14:textId="77777777" w:rsidR="00C92D04" w:rsidRPr="00C92D04" w:rsidRDefault="00C92D04" w:rsidP="00C92D04">
            <w:pPr>
              <w:autoSpaceDE w:val="0"/>
              <w:spacing w:before="20" w:after="20"/>
              <w:contextualSpacing/>
              <w:jc w:val="both"/>
              <w:rPr>
                <w:rFonts w:eastAsiaTheme="minorEastAsia"/>
                <w:lang w:eastAsia="ar-SA"/>
              </w:rPr>
            </w:pPr>
            <w:r w:rsidRPr="00C92D04">
              <w:rPr>
                <w:rFonts w:eastAsiaTheme="minorEastAsia"/>
                <w:lang w:eastAsia="ar-SA"/>
              </w:rPr>
              <w:t>Input</w:t>
            </w:r>
          </w:p>
        </w:tc>
        <w:tc>
          <w:tcPr>
            <w:tcW w:w="5310" w:type="dxa"/>
            <w:shd w:val="clear" w:color="auto" w:fill="C4BC96" w:themeFill="background2" w:themeFillShade="BF"/>
          </w:tcPr>
          <w:p w14:paraId="7528EB9D" w14:textId="77777777" w:rsidR="00C92D04" w:rsidRPr="00C92D04" w:rsidRDefault="00C92D04" w:rsidP="00C92D04">
            <w:pPr>
              <w:autoSpaceDE w:val="0"/>
              <w:spacing w:before="20" w:after="20"/>
              <w:contextualSpacing/>
              <w:jc w:val="both"/>
              <w:rPr>
                <w:rFonts w:eastAsiaTheme="minorEastAsia"/>
                <w:lang w:eastAsia="ar-SA"/>
              </w:rPr>
            </w:pPr>
            <w:r w:rsidRPr="00C92D04">
              <w:rPr>
                <w:rFonts w:eastAsiaTheme="minorEastAsia"/>
                <w:lang w:eastAsia="ar-SA"/>
              </w:rPr>
              <w:t>Flag for introducing source of light at TOA</w:t>
            </w:r>
          </w:p>
        </w:tc>
      </w:tr>
      <w:tr w:rsidR="00C92D04" w:rsidRPr="00C92D04" w14:paraId="2A96098F" w14:textId="77777777" w:rsidTr="001B3988">
        <w:tc>
          <w:tcPr>
            <w:tcW w:w="3150" w:type="dxa"/>
            <w:shd w:val="clear" w:color="auto" w:fill="C4BC96" w:themeFill="background2" w:themeFillShade="BF"/>
          </w:tcPr>
          <w:p w14:paraId="6C0FD7CD" w14:textId="77777777" w:rsidR="00C92D04" w:rsidRPr="00C92D04" w:rsidRDefault="00C92D04" w:rsidP="00C92D04">
            <w:pPr>
              <w:autoSpaceDE w:val="0"/>
              <w:spacing w:before="20" w:after="20"/>
              <w:contextualSpacing/>
              <w:jc w:val="both"/>
              <w:rPr>
                <w:rFonts w:eastAsiaTheme="minorEastAsia"/>
                <w:lang w:eastAsia="ar-SA"/>
              </w:rPr>
            </w:pPr>
            <w:r w:rsidRPr="00C92D04">
              <w:rPr>
                <w:rFonts w:eastAsiaTheme="minorEastAsia"/>
                <w:lang w:eastAsia="ar-SA"/>
              </w:rPr>
              <w:t>DO_TOA_ILLUMINATION</w:t>
            </w:r>
          </w:p>
        </w:tc>
        <w:tc>
          <w:tcPr>
            <w:tcW w:w="810" w:type="dxa"/>
            <w:shd w:val="clear" w:color="auto" w:fill="C4BC96" w:themeFill="background2" w:themeFillShade="BF"/>
          </w:tcPr>
          <w:p w14:paraId="36D6D39A" w14:textId="77777777" w:rsidR="00C92D04" w:rsidRPr="00C92D04" w:rsidRDefault="00C92D04" w:rsidP="00C92D04">
            <w:pPr>
              <w:autoSpaceDE w:val="0"/>
              <w:spacing w:before="20" w:after="20"/>
              <w:contextualSpacing/>
              <w:jc w:val="both"/>
              <w:rPr>
                <w:rFonts w:eastAsiaTheme="minorEastAsia"/>
                <w:lang w:eastAsia="ar-SA"/>
              </w:rPr>
            </w:pPr>
            <w:r w:rsidRPr="00C92D04">
              <w:rPr>
                <w:rFonts w:eastAsiaTheme="minorEastAsia"/>
                <w:lang w:eastAsia="ar-SA"/>
              </w:rPr>
              <w:t>Logical</w:t>
            </w:r>
          </w:p>
        </w:tc>
        <w:tc>
          <w:tcPr>
            <w:tcW w:w="810" w:type="dxa"/>
            <w:shd w:val="clear" w:color="auto" w:fill="C4BC96" w:themeFill="background2" w:themeFillShade="BF"/>
          </w:tcPr>
          <w:p w14:paraId="6A8085CC" w14:textId="77777777" w:rsidR="00C92D04" w:rsidRPr="00C92D04" w:rsidRDefault="00C92D04" w:rsidP="00C92D04">
            <w:pPr>
              <w:autoSpaceDE w:val="0"/>
              <w:spacing w:before="20" w:after="20"/>
              <w:contextualSpacing/>
              <w:jc w:val="both"/>
              <w:rPr>
                <w:rFonts w:eastAsiaTheme="minorEastAsia"/>
                <w:lang w:eastAsia="ar-SA"/>
              </w:rPr>
            </w:pPr>
            <w:r w:rsidRPr="00C92D04">
              <w:rPr>
                <w:rFonts w:eastAsiaTheme="minorEastAsia"/>
                <w:lang w:eastAsia="ar-SA"/>
              </w:rPr>
              <w:t>Input</w:t>
            </w:r>
          </w:p>
        </w:tc>
        <w:tc>
          <w:tcPr>
            <w:tcW w:w="5310" w:type="dxa"/>
            <w:shd w:val="clear" w:color="auto" w:fill="C4BC96" w:themeFill="background2" w:themeFillShade="BF"/>
          </w:tcPr>
          <w:p w14:paraId="5F99CE8E" w14:textId="77777777" w:rsidR="00C92D04" w:rsidRPr="00C92D04" w:rsidRDefault="00C92D04" w:rsidP="00C92D04">
            <w:pPr>
              <w:autoSpaceDE w:val="0"/>
              <w:spacing w:before="20" w:after="20"/>
              <w:contextualSpacing/>
              <w:jc w:val="both"/>
              <w:rPr>
                <w:rFonts w:eastAsiaTheme="minorEastAsia"/>
                <w:lang w:eastAsia="ar-SA"/>
              </w:rPr>
            </w:pPr>
            <w:r w:rsidRPr="00C92D04">
              <w:rPr>
                <w:rFonts w:eastAsiaTheme="minorEastAsia"/>
                <w:lang w:eastAsia="ar-SA"/>
              </w:rPr>
              <w:t>Flag for introducing source of light at BOA</w:t>
            </w:r>
          </w:p>
        </w:tc>
      </w:tr>
      <w:tr w:rsidR="00C92D04" w:rsidRPr="00C92D04" w14:paraId="35AD1017" w14:textId="77777777" w:rsidTr="001B3988">
        <w:tc>
          <w:tcPr>
            <w:tcW w:w="3150" w:type="dxa"/>
            <w:shd w:val="clear" w:color="auto" w:fill="C4BC96" w:themeFill="background2" w:themeFillShade="BF"/>
          </w:tcPr>
          <w:p w14:paraId="58F982F9" w14:textId="77777777" w:rsidR="00C92D04" w:rsidRPr="00C92D04" w:rsidRDefault="00C92D04" w:rsidP="00C92D04">
            <w:pPr>
              <w:autoSpaceDE w:val="0"/>
              <w:spacing w:before="20" w:after="20"/>
              <w:contextualSpacing/>
              <w:jc w:val="both"/>
              <w:rPr>
                <w:rFonts w:eastAsiaTheme="minorEastAsia"/>
                <w:lang w:eastAsia="ar-SA"/>
              </w:rPr>
            </w:pPr>
            <w:r w:rsidRPr="00C92D04">
              <w:rPr>
                <w:rFonts w:eastAsiaTheme="minorEastAsia"/>
                <w:lang w:eastAsia="ar-SA"/>
              </w:rPr>
              <w:t>TOA_ILLUMINATION</w:t>
            </w:r>
          </w:p>
        </w:tc>
        <w:tc>
          <w:tcPr>
            <w:tcW w:w="810" w:type="dxa"/>
            <w:shd w:val="clear" w:color="auto" w:fill="C4BC96" w:themeFill="background2" w:themeFillShade="BF"/>
          </w:tcPr>
          <w:p w14:paraId="772263FE" w14:textId="77777777" w:rsidR="00C92D04" w:rsidRPr="00C92D04" w:rsidRDefault="00C92D04" w:rsidP="00C92D04">
            <w:pPr>
              <w:autoSpaceDE w:val="0"/>
              <w:spacing w:before="20" w:after="20"/>
              <w:contextualSpacing/>
              <w:jc w:val="both"/>
              <w:rPr>
                <w:rFonts w:eastAsiaTheme="minorEastAsia"/>
                <w:lang w:eastAsia="ar-SA"/>
              </w:rPr>
            </w:pPr>
            <w:r w:rsidRPr="00C92D04">
              <w:rPr>
                <w:rFonts w:eastAsiaTheme="minorEastAsia"/>
                <w:lang w:eastAsia="ar-SA"/>
              </w:rPr>
              <w:t>Real*8</w:t>
            </w:r>
          </w:p>
        </w:tc>
        <w:tc>
          <w:tcPr>
            <w:tcW w:w="810" w:type="dxa"/>
            <w:shd w:val="clear" w:color="auto" w:fill="C4BC96" w:themeFill="background2" w:themeFillShade="BF"/>
          </w:tcPr>
          <w:p w14:paraId="7D6309CC" w14:textId="77777777" w:rsidR="00C92D04" w:rsidRPr="00C92D04" w:rsidRDefault="00C92D04" w:rsidP="00C92D04">
            <w:pPr>
              <w:autoSpaceDE w:val="0"/>
              <w:spacing w:before="20" w:after="20"/>
              <w:contextualSpacing/>
              <w:jc w:val="both"/>
              <w:rPr>
                <w:rFonts w:eastAsiaTheme="minorEastAsia"/>
                <w:lang w:eastAsia="ar-SA"/>
              </w:rPr>
            </w:pPr>
            <w:r w:rsidRPr="00C92D04">
              <w:rPr>
                <w:rFonts w:eastAsiaTheme="minorEastAsia"/>
                <w:lang w:eastAsia="ar-SA"/>
              </w:rPr>
              <w:t>Input</w:t>
            </w:r>
          </w:p>
        </w:tc>
        <w:tc>
          <w:tcPr>
            <w:tcW w:w="5310" w:type="dxa"/>
            <w:shd w:val="clear" w:color="auto" w:fill="C4BC96" w:themeFill="background2" w:themeFillShade="BF"/>
          </w:tcPr>
          <w:p w14:paraId="5B7BC122" w14:textId="77777777" w:rsidR="00C92D04" w:rsidRPr="00C92D04" w:rsidRDefault="00C92D04" w:rsidP="00C92D04">
            <w:pPr>
              <w:autoSpaceDE w:val="0"/>
              <w:spacing w:before="20" w:after="20"/>
              <w:contextualSpacing/>
              <w:jc w:val="both"/>
              <w:rPr>
                <w:rFonts w:eastAsiaTheme="minorEastAsia"/>
                <w:lang w:eastAsia="ar-SA"/>
              </w:rPr>
            </w:pPr>
            <w:r w:rsidRPr="00C92D04">
              <w:rPr>
                <w:rFonts w:eastAsiaTheme="minorEastAsia"/>
                <w:lang w:eastAsia="ar-SA"/>
              </w:rPr>
              <w:t>Isotropic illumination at TOA (sun-normalized)</w:t>
            </w:r>
          </w:p>
        </w:tc>
      </w:tr>
      <w:tr w:rsidR="00C92D04" w:rsidRPr="00C92D04" w14:paraId="4ED4243F" w14:textId="77777777" w:rsidTr="001B3988">
        <w:tc>
          <w:tcPr>
            <w:tcW w:w="3150" w:type="dxa"/>
            <w:shd w:val="clear" w:color="auto" w:fill="C4BC96" w:themeFill="background2" w:themeFillShade="BF"/>
          </w:tcPr>
          <w:p w14:paraId="4B4F1AEC" w14:textId="77777777" w:rsidR="00C92D04" w:rsidRPr="00C92D04" w:rsidRDefault="00C92D04" w:rsidP="00C92D04">
            <w:pPr>
              <w:autoSpaceDE w:val="0"/>
              <w:spacing w:before="20" w:after="20"/>
              <w:contextualSpacing/>
              <w:jc w:val="both"/>
              <w:rPr>
                <w:rFonts w:eastAsiaTheme="minorEastAsia"/>
                <w:lang w:eastAsia="ar-SA"/>
              </w:rPr>
            </w:pPr>
            <w:r w:rsidRPr="00C92D04">
              <w:rPr>
                <w:rFonts w:eastAsiaTheme="minorEastAsia"/>
                <w:lang w:eastAsia="ar-SA"/>
              </w:rPr>
              <w:t>BOA_ILLUMINATION</w:t>
            </w:r>
          </w:p>
        </w:tc>
        <w:tc>
          <w:tcPr>
            <w:tcW w:w="810" w:type="dxa"/>
            <w:shd w:val="clear" w:color="auto" w:fill="C4BC96" w:themeFill="background2" w:themeFillShade="BF"/>
          </w:tcPr>
          <w:p w14:paraId="34C89E09" w14:textId="77777777" w:rsidR="00C92D04" w:rsidRPr="00C92D04" w:rsidRDefault="00C92D04" w:rsidP="00C92D04">
            <w:pPr>
              <w:autoSpaceDE w:val="0"/>
              <w:spacing w:before="20" w:after="20"/>
              <w:contextualSpacing/>
              <w:jc w:val="both"/>
              <w:rPr>
                <w:rFonts w:eastAsiaTheme="minorEastAsia"/>
                <w:lang w:eastAsia="ar-SA"/>
              </w:rPr>
            </w:pPr>
            <w:r w:rsidRPr="00C92D04">
              <w:rPr>
                <w:rFonts w:eastAsiaTheme="minorEastAsia"/>
                <w:lang w:eastAsia="ar-SA"/>
              </w:rPr>
              <w:t>Real*8</w:t>
            </w:r>
          </w:p>
        </w:tc>
        <w:tc>
          <w:tcPr>
            <w:tcW w:w="810" w:type="dxa"/>
            <w:shd w:val="clear" w:color="auto" w:fill="C4BC96" w:themeFill="background2" w:themeFillShade="BF"/>
          </w:tcPr>
          <w:p w14:paraId="0F6391FE" w14:textId="77777777" w:rsidR="00C92D04" w:rsidRPr="00C92D04" w:rsidRDefault="00C92D04" w:rsidP="00C92D04">
            <w:pPr>
              <w:autoSpaceDE w:val="0"/>
              <w:spacing w:before="20" w:after="20"/>
              <w:contextualSpacing/>
              <w:jc w:val="both"/>
              <w:rPr>
                <w:rFonts w:eastAsiaTheme="minorEastAsia"/>
                <w:lang w:eastAsia="ar-SA"/>
              </w:rPr>
            </w:pPr>
            <w:r w:rsidRPr="00C92D04">
              <w:rPr>
                <w:rFonts w:eastAsiaTheme="minorEastAsia"/>
                <w:lang w:eastAsia="ar-SA"/>
              </w:rPr>
              <w:t>Input</w:t>
            </w:r>
          </w:p>
        </w:tc>
        <w:tc>
          <w:tcPr>
            <w:tcW w:w="5310" w:type="dxa"/>
            <w:shd w:val="clear" w:color="auto" w:fill="C4BC96" w:themeFill="background2" w:themeFillShade="BF"/>
          </w:tcPr>
          <w:p w14:paraId="79E48520" w14:textId="77777777" w:rsidR="00C92D04" w:rsidRPr="00C92D04" w:rsidRDefault="00C92D04" w:rsidP="00C92D04">
            <w:pPr>
              <w:autoSpaceDE w:val="0"/>
              <w:spacing w:before="20" w:after="20"/>
              <w:contextualSpacing/>
              <w:jc w:val="both"/>
              <w:rPr>
                <w:rFonts w:eastAsiaTheme="minorEastAsia"/>
                <w:lang w:eastAsia="ar-SA"/>
              </w:rPr>
            </w:pPr>
            <w:r w:rsidRPr="00C92D04">
              <w:rPr>
                <w:rFonts w:eastAsiaTheme="minorEastAsia"/>
                <w:lang w:eastAsia="ar-SA"/>
              </w:rPr>
              <w:t>Isotropic illumination at BOA</w:t>
            </w:r>
          </w:p>
        </w:tc>
      </w:tr>
    </w:tbl>
    <w:p w14:paraId="3B7F5609" w14:textId="77777777"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w:p>
    <w:p w14:paraId="1F14663F" w14:textId="77777777" w:rsidR="00C92D04" w:rsidRPr="00C92D04" w:rsidRDefault="00C92D04" w:rsidP="00C92D04">
      <w:pPr>
        <w:suppressAutoHyphens/>
        <w:autoSpaceDE w:val="0"/>
        <w:spacing w:after="0" w:line="240" w:lineRule="auto"/>
        <w:jc w:val="center"/>
        <w:rPr>
          <w:rFonts w:ascii="Times New Roman" w:eastAsia="Times" w:hAnsi="Times New Roman" w:cs="Times"/>
          <w:sz w:val="24"/>
          <w:lang w:eastAsia="ar-SA"/>
        </w:rPr>
      </w:pPr>
      <w:r w:rsidRPr="00C92D04">
        <w:rPr>
          <w:rFonts w:ascii="Times New Roman" w:eastAsia="Times" w:hAnsi="Times New Roman" w:cs="Times"/>
          <w:b/>
          <w:sz w:val="24"/>
          <w:lang w:eastAsia="ar-SA"/>
        </w:rPr>
        <w:t>Table 6.4</w:t>
      </w:r>
      <w:r w:rsidRPr="00C92D04">
        <w:rPr>
          <w:rFonts w:ascii="Times New Roman" w:eastAsia="Times" w:hAnsi="Times New Roman" w:cs="Times"/>
          <w:sz w:val="24"/>
          <w:lang w:eastAsia="ar-SA"/>
        </w:rPr>
        <w:t xml:space="preserve">: File-read Character strings for </w:t>
      </w:r>
      <w:r w:rsidRPr="00C92D04">
        <w:rPr>
          <w:rFonts w:ascii="Times New Roman" w:hAnsi="Times New Roman" w:cs="Times New Roman"/>
          <w:sz w:val="24"/>
          <w:szCs w:val="24"/>
        </w:rPr>
        <w:t xml:space="preserve">the above input </w:t>
      </w:r>
      <w:r w:rsidRPr="00C92D04">
        <w:rPr>
          <w:rFonts w:ascii="Times New Roman" w:eastAsia="Times" w:hAnsi="Times New Roman" w:cs="Times"/>
          <w:sz w:val="24"/>
          <w:lang w:eastAsia="ar-SA"/>
        </w:rPr>
        <w:t>variables (Table 6.3)</w:t>
      </w:r>
    </w:p>
    <w:tbl>
      <w:tblPr>
        <w:tblStyle w:val="TableGrid15"/>
        <w:tblW w:w="10080" w:type="dxa"/>
        <w:tblInd w:w="108" w:type="dxa"/>
        <w:tblLayout w:type="fixed"/>
        <w:tblLook w:val="04A0" w:firstRow="1" w:lastRow="0" w:firstColumn="1" w:lastColumn="0" w:noHBand="0" w:noVBand="1"/>
      </w:tblPr>
      <w:tblGrid>
        <w:gridCol w:w="3060"/>
        <w:gridCol w:w="900"/>
        <w:gridCol w:w="6120"/>
      </w:tblGrid>
      <w:tr w:rsidR="00C92D04" w:rsidRPr="00C92D04" w14:paraId="49ECEE0D" w14:textId="77777777" w:rsidTr="001B3988">
        <w:tc>
          <w:tcPr>
            <w:tcW w:w="3060" w:type="dxa"/>
          </w:tcPr>
          <w:p w14:paraId="6CA34398" w14:textId="77777777" w:rsidR="00C92D04" w:rsidRPr="00C92D04" w:rsidRDefault="00C92D04" w:rsidP="00C92D04">
            <w:pPr>
              <w:tabs>
                <w:tab w:val="left" w:pos="1274"/>
              </w:tabs>
              <w:spacing w:before="120"/>
              <w:jc w:val="center"/>
              <w:rPr>
                <w:i/>
                <w:sz w:val="22"/>
                <w:szCs w:val="22"/>
              </w:rPr>
            </w:pPr>
            <w:r w:rsidRPr="00C92D04">
              <w:rPr>
                <w:i/>
                <w:sz w:val="22"/>
                <w:szCs w:val="22"/>
              </w:rPr>
              <w:t>Name</w:t>
            </w:r>
          </w:p>
        </w:tc>
        <w:tc>
          <w:tcPr>
            <w:tcW w:w="900" w:type="dxa"/>
          </w:tcPr>
          <w:p w14:paraId="4E650DB6" w14:textId="77777777" w:rsidR="00C92D04" w:rsidRPr="00C92D04" w:rsidRDefault="00C92D04" w:rsidP="00C92D04">
            <w:pPr>
              <w:spacing w:before="120"/>
              <w:jc w:val="center"/>
              <w:rPr>
                <w:i/>
                <w:sz w:val="22"/>
                <w:szCs w:val="22"/>
              </w:rPr>
            </w:pPr>
            <w:r w:rsidRPr="00C92D04">
              <w:rPr>
                <w:i/>
                <w:sz w:val="22"/>
                <w:szCs w:val="22"/>
              </w:rPr>
              <w:t>Kind</w:t>
            </w:r>
          </w:p>
        </w:tc>
        <w:tc>
          <w:tcPr>
            <w:tcW w:w="6120" w:type="dxa"/>
          </w:tcPr>
          <w:p w14:paraId="15CBE3C0" w14:textId="77777777" w:rsidR="00C92D04" w:rsidRPr="00C92D04" w:rsidRDefault="00C92D04" w:rsidP="00C92D04">
            <w:pPr>
              <w:spacing w:before="120"/>
              <w:jc w:val="center"/>
              <w:rPr>
                <w:i/>
                <w:sz w:val="22"/>
                <w:szCs w:val="22"/>
              </w:rPr>
            </w:pPr>
            <w:r w:rsidRPr="00C92D04">
              <w:rPr>
                <w:rFonts w:eastAsia="Times" w:cs="Times"/>
                <w:i/>
                <w:sz w:val="22"/>
              </w:rPr>
              <w:t>Character string in Configuration file</w:t>
            </w:r>
          </w:p>
        </w:tc>
      </w:tr>
      <w:tr w:rsidR="00C92D04" w:rsidRPr="00C92D04" w14:paraId="23735E5A" w14:textId="77777777" w:rsidTr="001B3988">
        <w:tc>
          <w:tcPr>
            <w:tcW w:w="3060" w:type="dxa"/>
            <w:shd w:val="clear" w:color="auto" w:fill="FDE9D9" w:themeFill="accent6" w:themeFillTint="33"/>
          </w:tcPr>
          <w:p w14:paraId="2175567F" w14:textId="77777777" w:rsidR="00C92D04" w:rsidRPr="00C92D04" w:rsidRDefault="00C92D04" w:rsidP="00C92D04">
            <w:pPr>
              <w:spacing w:before="20" w:after="20"/>
              <w:jc w:val="both"/>
            </w:pPr>
            <w:r w:rsidRPr="00C92D04">
              <w:t>DO_PLANETARY_PROBLEM</w:t>
            </w:r>
          </w:p>
        </w:tc>
        <w:tc>
          <w:tcPr>
            <w:tcW w:w="900" w:type="dxa"/>
            <w:shd w:val="clear" w:color="auto" w:fill="FDE9D9" w:themeFill="accent6" w:themeFillTint="33"/>
          </w:tcPr>
          <w:p w14:paraId="2D83FD96" w14:textId="77777777" w:rsidR="00C92D04" w:rsidRPr="00C92D04" w:rsidRDefault="00C92D04" w:rsidP="00C92D04">
            <w:pPr>
              <w:spacing w:before="20" w:after="20"/>
              <w:jc w:val="both"/>
            </w:pPr>
            <w:r w:rsidRPr="00C92D04">
              <w:t>Logical</w:t>
            </w:r>
          </w:p>
        </w:tc>
        <w:tc>
          <w:tcPr>
            <w:tcW w:w="6120" w:type="dxa"/>
            <w:shd w:val="clear" w:color="auto" w:fill="FDE9D9" w:themeFill="accent6" w:themeFillTint="33"/>
          </w:tcPr>
          <w:p w14:paraId="3BA426DA" w14:textId="77777777" w:rsidR="00C92D04" w:rsidRPr="00C92D04" w:rsidRDefault="00C92D04" w:rsidP="00C92D04">
            <w:pPr>
              <w:spacing w:before="20" w:after="20"/>
              <w:jc w:val="both"/>
              <w:rPr>
                <w:rFonts w:ascii="Verdana" w:hAnsi="Verdana"/>
              </w:rPr>
            </w:pPr>
            <w:r w:rsidRPr="00C92D04">
              <w:rPr>
                <w:rFonts w:ascii="Verdana" w:eastAsia="Times" w:hAnsi="Verdana"/>
              </w:rPr>
              <w:t>Do planetary problem calculation?</w:t>
            </w:r>
          </w:p>
        </w:tc>
      </w:tr>
      <w:tr w:rsidR="00C92D04" w:rsidRPr="00C92D04" w14:paraId="4D8CC728" w14:textId="77777777" w:rsidTr="001B3988">
        <w:tc>
          <w:tcPr>
            <w:tcW w:w="3060" w:type="dxa"/>
            <w:shd w:val="clear" w:color="auto" w:fill="DBE5F1" w:themeFill="accent1" w:themeFillTint="33"/>
          </w:tcPr>
          <w:p w14:paraId="1BF75E6A" w14:textId="77777777" w:rsidR="00C92D04" w:rsidRPr="00C92D04" w:rsidRDefault="00C92D04" w:rsidP="00C92D04">
            <w:pPr>
              <w:spacing w:before="20" w:after="20"/>
              <w:jc w:val="both"/>
            </w:pPr>
            <w:r w:rsidRPr="00C92D04">
              <w:t>DO_ALBTRN_</w:t>
            </w:r>
            <w:proofErr w:type="gramStart"/>
            <w:r w:rsidRPr="00C92D04">
              <w:t>MEDIA(</w:t>
            </w:r>
            <w:proofErr w:type="gramEnd"/>
            <w:r w:rsidRPr="00C92D04">
              <w:t>2)</w:t>
            </w:r>
          </w:p>
        </w:tc>
        <w:tc>
          <w:tcPr>
            <w:tcW w:w="900" w:type="dxa"/>
            <w:shd w:val="clear" w:color="auto" w:fill="DBE5F1" w:themeFill="accent1" w:themeFillTint="33"/>
          </w:tcPr>
          <w:p w14:paraId="7BEDD96D" w14:textId="77777777" w:rsidR="00C92D04" w:rsidRPr="00C92D04" w:rsidRDefault="00C92D04" w:rsidP="00C92D04">
            <w:pPr>
              <w:spacing w:before="20" w:after="20"/>
              <w:jc w:val="both"/>
            </w:pPr>
            <w:r w:rsidRPr="00C92D04">
              <w:t>Logical</w:t>
            </w:r>
          </w:p>
        </w:tc>
        <w:tc>
          <w:tcPr>
            <w:tcW w:w="6120" w:type="dxa"/>
            <w:shd w:val="clear" w:color="auto" w:fill="DBE5F1" w:themeFill="accent1" w:themeFillTint="33"/>
          </w:tcPr>
          <w:p w14:paraId="6EBB3164" w14:textId="77777777" w:rsidR="00C92D04" w:rsidRPr="00C92D04" w:rsidRDefault="00C92D04" w:rsidP="00C92D04">
            <w:pPr>
              <w:autoSpaceDN w:val="0"/>
              <w:adjustRightInd w:val="0"/>
              <w:spacing w:before="20" w:after="20"/>
              <w:rPr>
                <w:rFonts w:ascii="Verdana" w:eastAsia="Times" w:hAnsi="Verdana"/>
              </w:rPr>
            </w:pPr>
            <w:r w:rsidRPr="00C92D04">
              <w:rPr>
                <w:rFonts w:ascii="Verdana" w:eastAsia="Times" w:hAnsi="Verdana"/>
              </w:rPr>
              <w:t>Do Media properties calculation with TOA illumination?</w:t>
            </w:r>
          </w:p>
          <w:p w14:paraId="1E62C0D7" w14:textId="77777777" w:rsidR="00C92D04" w:rsidRPr="00C92D04" w:rsidRDefault="00C92D04" w:rsidP="00C92D04">
            <w:pPr>
              <w:autoSpaceDN w:val="0"/>
              <w:adjustRightInd w:val="0"/>
              <w:spacing w:before="20" w:after="20"/>
              <w:rPr>
                <w:rFonts w:ascii="Verdana" w:hAnsi="Verdana"/>
              </w:rPr>
            </w:pPr>
            <w:r w:rsidRPr="00C92D04">
              <w:rPr>
                <w:rFonts w:ascii="Verdana" w:eastAsia="Times" w:hAnsi="Verdana"/>
              </w:rPr>
              <w:t>Do Media properties calculation with BOA illumination?</w:t>
            </w:r>
          </w:p>
        </w:tc>
      </w:tr>
      <w:tr w:rsidR="00C92D04" w:rsidRPr="00C92D04" w14:paraId="458AEE22" w14:textId="77777777" w:rsidTr="001B3988">
        <w:tc>
          <w:tcPr>
            <w:tcW w:w="3060" w:type="dxa"/>
            <w:shd w:val="clear" w:color="auto" w:fill="C4BC96" w:themeFill="background2" w:themeFillShade="BF"/>
          </w:tcPr>
          <w:p w14:paraId="2CC11536" w14:textId="77777777" w:rsidR="00C92D04" w:rsidRPr="00C92D04" w:rsidRDefault="00C92D04" w:rsidP="00C92D04">
            <w:pPr>
              <w:spacing w:before="20" w:after="20"/>
              <w:jc w:val="both"/>
            </w:pPr>
            <w:r w:rsidRPr="00C92D04">
              <w:t>DO_TOA_ILLUMINATION</w:t>
            </w:r>
          </w:p>
        </w:tc>
        <w:tc>
          <w:tcPr>
            <w:tcW w:w="900" w:type="dxa"/>
            <w:shd w:val="clear" w:color="auto" w:fill="C4BC96" w:themeFill="background2" w:themeFillShade="BF"/>
          </w:tcPr>
          <w:p w14:paraId="06577DA1" w14:textId="77777777" w:rsidR="00C92D04" w:rsidRPr="00C92D04" w:rsidRDefault="00C92D04" w:rsidP="00C92D04">
            <w:pPr>
              <w:spacing w:before="20" w:after="20"/>
              <w:jc w:val="both"/>
            </w:pPr>
            <w:r w:rsidRPr="00C92D04">
              <w:t>Logical</w:t>
            </w:r>
          </w:p>
        </w:tc>
        <w:tc>
          <w:tcPr>
            <w:tcW w:w="6120" w:type="dxa"/>
            <w:shd w:val="clear" w:color="auto" w:fill="C4BC96" w:themeFill="background2" w:themeFillShade="BF"/>
          </w:tcPr>
          <w:p w14:paraId="657B4820" w14:textId="77777777" w:rsidR="00C92D04" w:rsidRPr="00C92D04" w:rsidRDefault="00C92D04" w:rsidP="00C92D04">
            <w:pPr>
              <w:spacing w:before="20" w:after="20"/>
              <w:jc w:val="both"/>
              <w:rPr>
                <w:rFonts w:ascii="Verdana" w:hAnsi="Verdana"/>
              </w:rPr>
            </w:pPr>
            <w:r w:rsidRPr="00C92D04">
              <w:rPr>
                <w:rFonts w:ascii="Verdana" w:eastAsia="Times" w:hAnsi="Verdana"/>
              </w:rPr>
              <w:t>Do TOA Illumination for Airglow?</w:t>
            </w:r>
          </w:p>
        </w:tc>
      </w:tr>
      <w:tr w:rsidR="00C92D04" w:rsidRPr="00C92D04" w14:paraId="1BA29A9B" w14:textId="77777777" w:rsidTr="001B3988">
        <w:tc>
          <w:tcPr>
            <w:tcW w:w="3060" w:type="dxa"/>
            <w:shd w:val="clear" w:color="auto" w:fill="C4BC96" w:themeFill="background2" w:themeFillShade="BF"/>
          </w:tcPr>
          <w:p w14:paraId="7DDE6783" w14:textId="77777777" w:rsidR="00C92D04" w:rsidRPr="00C92D04" w:rsidRDefault="00C92D04" w:rsidP="00C92D04">
            <w:pPr>
              <w:spacing w:before="20" w:after="20"/>
              <w:jc w:val="both"/>
            </w:pPr>
            <w:r w:rsidRPr="00C92D04">
              <w:t>DO_TOA_ILLUMINATION</w:t>
            </w:r>
          </w:p>
        </w:tc>
        <w:tc>
          <w:tcPr>
            <w:tcW w:w="900" w:type="dxa"/>
            <w:shd w:val="clear" w:color="auto" w:fill="C4BC96" w:themeFill="background2" w:themeFillShade="BF"/>
          </w:tcPr>
          <w:p w14:paraId="583612A3" w14:textId="77777777" w:rsidR="00C92D04" w:rsidRPr="00C92D04" w:rsidRDefault="00C92D04" w:rsidP="00C92D04">
            <w:pPr>
              <w:spacing w:before="20" w:after="20"/>
              <w:jc w:val="both"/>
            </w:pPr>
            <w:r w:rsidRPr="00C92D04">
              <w:t>Logical</w:t>
            </w:r>
          </w:p>
        </w:tc>
        <w:tc>
          <w:tcPr>
            <w:tcW w:w="6120" w:type="dxa"/>
            <w:shd w:val="clear" w:color="auto" w:fill="C4BC96" w:themeFill="background2" w:themeFillShade="BF"/>
          </w:tcPr>
          <w:p w14:paraId="2D75CF68" w14:textId="77777777" w:rsidR="00C92D04" w:rsidRPr="00C92D04" w:rsidRDefault="00C92D04" w:rsidP="00C92D04">
            <w:pPr>
              <w:spacing w:before="20" w:after="20"/>
              <w:jc w:val="both"/>
              <w:rPr>
                <w:rFonts w:ascii="Verdana" w:hAnsi="Verdana"/>
              </w:rPr>
            </w:pPr>
            <w:r w:rsidRPr="00C92D04">
              <w:rPr>
                <w:rFonts w:ascii="Verdana" w:eastAsia="Times" w:hAnsi="Verdana"/>
              </w:rPr>
              <w:t>Do BOA Illumination for nighttime?</w:t>
            </w:r>
          </w:p>
        </w:tc>
      </w:tr>
      <w:tr w:rsidR="00C92D04" w:rsidRPr="00C92D04" w14:paraId="65AF0719" w14:textId="77777777" w:rsidTr="001B3988">
        <w:tc>
          <w:tcPr>
            <w:tcW w:w="3060" w:type="dxa"/>
            <w:shd w:val="clear" w:color="auto" w:fill="C4BC96" w:themeFill="background2" w:themeFillShade="BF"/>
          </w:tcPr>
          <w:p w14:paraId="4811ED45" w14:textId="77777777" w:rsidR="00C92D04" w:rsidRPr="00C92D04" w:rsidRDefault="00C92D04" w:rsidP="00C92D04">
            <w:pPr>
              <w:spacing w:before="20" w:after="20"/>
              <w:jc w:val="both"/>
            </w:pPr>
            <w:r w:rsidRPr="00C92D04">
              <w:t>TOA_ILLUMINATION</w:t>
            </w:r>
          </w:p>
        </w:tc>
        <w:tc>
          <w:tcPr>
            <w:tcW w:w="900" w:type="dxa"/>
            <w:shd w:val="clear" w:color="auto" w:fill="C4BC96" w:themeFill="background2" w:themeFillShade="BF"/>
          </w:tcPr>
          <w:p w14:paraId="72C85C69" w14:textId="77777777" w:rsidR="00C92D04" w:rsidRPr="00C92D04" w:rsidRDefault="00C92D04" w:rsidP="00C92D04">
            <w:pPr>
              <w:spacing w:before="20" w:after="20"/>
              <w:jc w:val="both"/>
            </w:pPr>
            <w:r w:rsidRPr="00C92D04">
              <w:t>Real*8</w:t>
            </w:r>
          </w:p>
        </w:tc>
        <w:tc>
          <w:tcPr>
            <w:tcW w:w="6120" w:type="dxa"/>
            <w:shd w:val="clear" w:color="auto" w:fill="C4BC96" w:themeFill="background2" w:themeFillShade="BF"/>
          </w:tcPr>
          <w:p w14:paraId="0B8E1B03" w14:textId="77777777" w:rsidR="00C92D04" w:rsidRPr="00C92D04" w:rsidRDefault="00C92D04" w:rsidP="00C92D04">
            <w:pPr>
              <w:suppressAutoHyphens w:val="0"/>
              <w:rPr>
                <w:rFonts w:ascii="Verdana" w:eastAsiaTheme="minorHAnsi" w:hAnsi="Verdana"/>
              </w:rPr>
            </w:pPr>
            <w:r w:rsidRPr="00C92D04">
              <w:rPr>
                <w:rFonts w:ascii="Verdana" w:eastAsiaTheme="minorHAnsi" w:hAnsi="Verdana"/>
              </w:rPr>
              <w:t>TOA Illumination Flux (sun-normalized)</w:t>
            </w:r>
          </w:p>
        </w:tc>
      </w:tr>
      <w:tr w:rsidR="00C92D04" w:rsidRPr="00C92D04" w14:paraId="2A9CFD6C" w14:textId="77777777" w:rsidTr="001B3988">
        <w:tc>
          <w:tcPr>
            <w:tcW w:w="3060" w:type="dxa"/>
            <w:shd w:val="clear" w:color="auto" w:fill="C4BC96" w:themeFill="background2" w:themeFillShade="BF"/>
          </w:tcPr>
          <w:p w14:paraId="06B02F17" w14:textId="77777777" w:rsidR="00C92D04" w:rsidRPr="00C92D04" w:rsidRDefault="00C92D04" w:rsidP="00C92D04">
            <w:pPr>
              <w:spacing w:before="20" w:after="20"/>
              <w:jc w:val="both"/>
            </w:pPr>
            <w:r w:rsidRPr="00C92D04">
              <w:t>BOA_ILLUMINATION</w:t>
            </w:r>
          </w:p>
        </w:tc>
        <w:tc>
          <w:tcPr>
            <w:tcW w:w="900" w:type="dxa"/>
            <w:shd w:val="clear" w:color="auto" w:fill="C4BC96" w:themeFill="background2" w:themeFillShade="BF"/>
          </w:tcPr>
          <w:p w14:paraId="300B3323" w14:textId="77777777" w:rsidR="00C92D04" w:rsidRPr="00C92D04" w:rsidRDefault="00C92D04" w:rsidP="00C92D04">
            <w:pPr>
              <w:spacing w:before="20" w:after="20"/>
              <w:jc w:val="both"/>
            </w:pPr>
            <w:r w:rsidRPr="00C92D04">
              <w:t>Real*8</w:t>
            </w:r>
          </w:p>
        </w:tc>
        <w:tc>
          <w:tcPr>
            <w:tcW w:w="6120" w:type="dxa"/>
            <w:shd w:val="clear" w:color="auto" w:fill="C4BC96" w:themeFill="background2" w:themeFillShade="BF"/>
          </w:tcPr>
          <w:p w14:paraId="38B59EE1" w14:textId="77777777" w:rsidR="00C92D04" w:rsidRPr="00C92D04" w:rsidRDefault="00C92D04" w:rsidP="00C92D04">
            <w:pPr>
              <w:suppressAutoHyphens w:val="0"/>
              <w:rPr>
                <w:rFonts w:ascii="Verdana" w:eastAsiaTheme="minorHAnsi" w:hAnsi="Verdana"/>
              </w:rPr>
            </w:pPr>
            <w:r w:rsidRPr="00C92D04">
              <w:rPr>
                <w:rFonts w:ascii="Verdana" w:eastAsiaTheme="minorHAnsi" w:hAnsi="Verdana"/>
              </w:rPr>
              <w:t>BOA Illumination Flux (sun-normalized)</w:t>
            </w:r>
          </w:p>
        </w:tc>
      </w:tr>
    </w:tbl>
    <w:p w14:paraId="63B2F059" w14:textId="77777777"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w:p>
    <w:p w14:paraId="62BB778C" w14:textId="77777777" w:rsidR="00C92D04" w:rsidRPr="00C92D04" w:rsidRDefault="00C92D04" w:rsidP="00C92D04">
      <w:pPr>
        <w:suppressAutoHyphens/>
        <w:autoSpaceDE w:val="0"/>
        <w:spacing w:after="120" w:line="240" w:lineRule="auto"/>
        <w:contextualSpacing/>
        <w:jc w:val="both"/>
        <w:rPr>
          <w:rFonts w:ascii="Times New Roman" w:eastAsiaTheme="minorEastAsia" w:hAnsi="Times New Roman" w:cs="Times New Roman"/>
          <w:sz w:val="24"/>
          <w:lang w:eastAsia="ar-SA"/>
        </w:rPr>
      </w:pPr>
    </w:p>
    <w:p w14:paraId="4CE6214E" w14:textId="77777777" w:rsidR="00C92D04" w:rsidRPr="00C92D04" w:rsidRDefault="00C92D04" w:rsidP="00C92D04">
      <w:pPr>
        <w:suppressAutoHyphens/>
        <w:autoSpaceDE w:val="0"/>
        <w:spacing w:after="120" w:line="240" w:lineRule="auto"/>
        <w:jc w:val="both"/>
        <w:rPr>
          <w:rFonts w:ascii="Times New Roman" w:eastAsia="Times" w:hAnsi="Times New Roman" w:cs="Times"/>
          <w:sz w:val="24"/>
          <w:szCs w:val="24"/>
          <w:lang w:eastAsia="ar-SA"/>
        </w:rPr>
      </w:pPr>
    </w:p>
    <w:p w14:paraId="3398994F" w14:textId="77777777" w:rsidR="00C92D04" w:rsidRPr="00C92D04" w:rsidRDefault="00C92D04" w:rsidP="00C92D04">
      <w:pPr>
        <w:jc w:val="both"/>
        <w:rPr>
          <w:rFonts w:ascii="Times New Roman" w:hAnsi="Times New Roman" w:cs="Times New Roman"/>
          <w:sz w:val="24"/>
          <w:szCs w:val="24"/>
        </w:rPr>
      </w:pPr>
    </w:p>
    <w:p w14:paraId="78FCDDD0" w14:textId="77777777" w:rsidR="00D573FE" w:rsidRPr="00C3623F" w:rsidRDefault="00D573FE" w:rsidP="00D573FE">
      <w:pPr>
        <w:pStyle w:val="Heading1"/>
        <w:rPr>
          <w:rFonts w:ascii="Verdana" w:eastAsiaTheme="minorEastAsia" w:hAnsi="Verdana"/>
        </w:rPr>
      </w:pPr>
      <w:bookmarkStart w:id="250" w:name="_Toc20729123"/>
      <w:bookmarkStart w:id="251" w:name="_Toc69958904"/>
      <w:bookmarkStart w:id="252" w:name="_Toc73510457"/>
      <w:r w:rsidRPr="00C3623F">
        <w:rPr>
          <w:rFonts w:ascii="Verdana" w:eastAsiaTheme="minorEastAsia" w:hAnsi="Verdana"/>
          <w:b w:val="0"/>
        </w:rPr>
        <w:lastRenderedPageBreak/>
        <w:t>7. VLIDORT 2.8.3 Addendum</w:t>
      </w:r>
      <w:bookmarkEnd w:id="250"/>
      <w:bookmarkEnd w:id="251"/>
      <w:bookmarkEnd w:id="252"/>
    </w:p>
    <w:p w14:paraId="17D675AB" w14:textId="77777777" w:rsidR="00D573FE" w:rsidRPr="00C92D04" w:rsidRDefault="00D573FE" w:rsidP="00D573FE">
      <w:pPr>
        <w:pStyle w:val="Heading2"/>
        <w:rPr>
          <w:rFonts w:eastAsiaTheme="minorEastAsia"/>
        </w:rPr>
      </w:pPr>
      <w:bookmarkStart w:id="253" w:name="_Toc20729124"/>
      <w:bookmarkStart w:id="254" w:name="_Toc69958905"/>
      <w:bookmarkStart w:id="255" w:name="_Toc73510458"/>
      <w:r>
        <w:rPr>
          <w:rFonts w:eastAsiaTheme="minorEastAsia"/>
        </w:rPr>
        <w:t>7</w:t>
      </w:r>
      <w:r w:rsidRPr="00C92D04">
        <w:rPr>
          <w:rFonts w:eastAsiaTheme="minorEastAsia"/>
        </w:rPr>
        <w:t xml:space="preserve">.1 </w:t>
      </w:r>
      <w:bookmarkEnd w:id="253"/>
      <w:r>
        <w:rPr>
          <w:rFonts w:eastAsiaTheme="minorEastAsia"/>
        </w:rPr>
        <w:t>Introduction and Heritage</w:t>
      </w:r>
      <w:bookmarkEnd w:id="254"/>
      <w:bookmarkEnd w:id="255"/>
    </w:p>
    <w:p w14:paraId="196CD367" w14:textId="57DD640C" w:rsidR="00D573FE" w:rsidRDefault="00D573FE" w:rsidP="00D573FE">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This separate chapter to the VLIDORT User Guide summarizes the new developments, </w:t>
      </w:r>
      <w:proofErr w:type="gramStart"/>
      <w:r>
        <w:rPr>
          <w:rFonts w:ascii="Times New Roman" w:hAnsi="Times New Roman" w:cs="Times New Roman"/>
          <w:sz w:val="24"/>
          <w:szCs w:val="24"/>
        </w:rPr>
        <w:t>extensions</w:t>
      </w:r>
      <w:proofErr w:type="gramEnd"/>
      <w:r>
        <w:rPr>
          <w:rFonts w:ascii="Times New Roman" w:hAnsi="Times New Roman" w:cs="Times New Roman"/>
          <w:sz w:val="24"/>
          <w:szCs w:val="24"/>
        </w:rPr>
        <w:t xml:space="preserve"> and improvements </w:t>
      </w:r>
      <w:r w:rsidR="008D49F3">
        <w:rPr>
          <w:rFonts w:ascii="Times New Roman" w:hAnsi="Times New Roman" w:cs="Times New Roman"/>
          <w:sz w:val="24"/>
          <w:szCs w:val="24"/>
        </w:rPr>
        <w:t>in</w:t>
      </w:r>
      <w:r>
        <w:rPr>
          <w:rFonts w:ascii="Times New Roman" w:hAnsi="Times New Roman" w:cs="Times New Roman"/>
          <w:sz w:val="24"/>
          <w:szCs w:val="24"/>
        </w:rPr>
        <w:t xml:space="preserve"> Version 2.8.3 of the VLIDORT code. The release was made in March 2021. All programming changes for this Version were given the starter rubric “1/31/21. Version 2.8.3” to identify them in the code. All “f90” modules have new header statements which reflect the changes from previous versions (either 2.8.1 or 2.8.2).</w:t>
      </w:r>
    </w:p>
    <w:p w14:paraId="7EF6C552" w14:textId="77777777" w:rsidR="00D573FE" w:rsidRDefault="00D573FE" w:rsidP="00D573FE">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The year 2020 was a banner period for VLIDORT developments. In January of that year, the </w:t>
      </w:r>
      <w:proofErr w:type="gramStart"/>
      <w:r>
        <w:rPr>
          <w:rFonts w:ascii="Times New Roman" w:hAnsi="Times New Roman" w:cs="Times New Roman"/>
          <w:sz w:val="24"/>
          <w:szCs w:val="24"/>
        </w:rPr>
        <w:t>Green’s</w:t>
      </w:r>
      <w:proofErr w:type="gramEnd"/>
      <w:r>
        <w:rPr>
          <w:rFonts w:ascii="Times New Roman" w:hAnsi="Times New Roman" w:cs="Times New Roman"/>
          <w:sz w:val="24"/>
          <w:szCs w:val="24"/>
        </w:rPr>
        <w:t xml:space="preserve"> function solution to the Vector RTE for linearly polarized light was implemented in an experimental version of the code – this solution was then utilized in the newly-developed Vector Rotational-Raman model (VLRRS) from RT Solutions. This development is described in Section 7.2.</w:t>
      </w:r>
    </w:p>
    <w:p w14:paraId="5BFCCFC0" w14:textId="77777777" w:rsidR="00D573FE" w:rsidRDefault="00D573FE" w:rsidP="00D573FE">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Also in early 2020, a spherical correction was developed for the VLIDORT multiple-scatter fields calculated for satellite and ground-viewing scenarios, and this correction was subsequently validated against Monte-Carlo spherical code. This implementation requires the use of multiple-scatter layer and surface source terms to be output from VLIDORT; this feature was first introduced </w:t>
      </w:r>
      <w:proofErr w:type="gramStart"/>
      <w:r>
        <w:rPr>
          <w:rFonts w:ascii="Times New Roman" w:hAnsi="Times New Roman" w:cs="Times New Roman"/>
          <w:sz w:val="24"/>
          <w:szCs w:val="24"/>
        </w:rPr>
        <w:t>a number of</w:t>
      </w:r>
      <w:proofErr w:type="gramEnd"/>
      <w:r>
        <w:rPr>
          <w:rFonts w:ascii="Times New Roman" w:hAnsi="Times New Roman" w:cs="Times New Roman"/>
          <w:sz w:val="24"/>
          <w:szCs w:val="24"/>
        </w:rPr>
        <w:t xml:space="preserve"> years ago in an off-line model, and is now resurrected for the present package, and given a full linearization capability. This is perhaps the most important development for the VLIDORT </w:t>
      </w:r>
      <w:proofErr w:type="gramStart"/>
      <w:r>
        <w:rPr>
          <w:rFonts w:ascii="Times New Roman" w:hAnsi="Times New Roman" w:cs="Times New Roman"/>
          <w:sz w:val="24"/>
          <w:szCs w:val="24"/>
        </w:rPr>
        <w:t>model, and</w:t>
      </w:r>
      <w:proofErr w:type="gramEnd"/>
      <w:r>
        <w:rPr>
          <w:rFonts w:ascii="Times New Roman" w:hAnsi="Times New Roman" w:cs="Times New Roman"/>
          <w:sz w:val="24"/>
          <w:szCs w:val="24"/>
        </w:rPr>
        <w:t xml:space="preserve"> is described in detail in section 7.3.</w:t>
      </w:r>
    </w:p>
    <w:p w14:paraId="0CBAE76C" w14:textId="77777777" w:rsidR="00D573FE" w:rsidRDefault="00D573FE" w:rsidP="00D573FE">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An extension was made to the “Planetary Problem” to develop the implementation for both the I- and Q-components of the Stokes vector. A full linearization (surface and atmospheric Jacobians) of this “planetary problem” feature has also been implemented and has found use in recent applications.</w:t>
      </w:r>
      <w:r w:rsidRPr="00664656">
        <w:rPr>
          <w:rFonts w:ascii="Times New Roman" w:hAnsi="Times New Roman" w:cs="Times New Roman"/>
          <w:sz w:val="24"/>
          <w:szCs w:val="24"/>
        </w:rPr>
        <w:t xml:space="preserve"> </w:t>
      </w:r>
      <w:r>
        <w:rPr>
          <w:rFonts w:ascii="Times New Roman" w:hAnsi="Times New Roman" w:cs="Times New Roman"/>
          <w:sz w:val="24"/>
          <w:szCs w:val="24"/>
        </w:rPr>
        <w:t>These developments are noted in Section 7.4.</w:t>
      </w:r>
    </w:p>
    <w:p w14:paraId="794CD892" w14:textId="77777777" w:rsidR="00D573FE" w:rsidRDefault="00D573FE" w:rsidP="00D573FE">
      <w:pPr>
        <w:spacing w:after="12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A number of</w:t>
      </w:r>
      <w:proofErr w:type="gramEnd"/>
      <w:r>
        <w:rPr>
          <w:rFonts w:ascii="Times New Roman" w:hAnsi="Times New Roman" w:cs="Times New Roman"/>
          <w:sz w:val="24"/>
          <w:szCs w:val="24"/>
        </w:rPr>
        <w:t xml:space="preserve"> extensions have been installed for the BRDF and SLEAVE supplements – these are described in section 7.5. For vector BRDFs, the code has received an important validation against real data, and there is a new BRDF analytic reflectance kernel for snow surfaces. For water-leaving scenarios, the VLIDORT “VSLEAVE” supplement treatment has been generalized to deal with azimuth-dependent marine optical data, and to extend the formulation to a full Fourier-component expansion of the diffuse water-leaving contribution. In addition, there are now interfaces to external water-leaving </w:t>
      </w:r>
      <w:proofErr w:type="gramStart"/>
      <w:r>
        <w:rPr>
          <w:rFonts w:ascii="Times New Roman" w:hAnsi="Times New Roman" w:cs="Times New Roman"/>
          <w:sz w:val="24"/>
          <w:szCs w:val="24"/>
        </w:rPr>
        <w:t>data-sets</w:t>
      </w:r>
      <w:proofErr w:type="gramEnd"/>
      <w:r>
        <w:rPr>
          <w:rFonts w:ascii="Times New Roman" w:hAnsi="Times New Roman" w:cs="Times New Roman"/>
          <w:sz w:val="24"/>
          <w:szCs w:val="24"/>
        </w:rPr>
        <w:t>.</w:t>
      </w:r>
    </w:p>
    <w:p w14:paraId="141D5E0A" w14:textId="77777777" w:rsidR="00D573FE" w:rsidRDefault="00D573FE" w:rsidP="00D573FE">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The “doublet geometry” option for choices of viewing angles is now implemented throughout the VLIDORT code (including the supplements). This option allows the user to input linked pairs of viewing zenith and relative azimuth angles, an option which is especially useful for aircraft and ground-based viewing situations. The doublet geometry option is discussed in Section 7.6. </w:t>
      </w:r>
    </w:p>
    <w:p w14:paraId="45AD68FE" w14:textId="77777777" w:rsidR="00D573FE" w:rsidRDefault="00D573FE" w:rsidP="00D573FE">
      <w:pPr>
        <w:spacing w:after="12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Also</w:t>
      </w:r>
      <w:proofErr w:type="gramEnd"/>
      <w:r>
        <w:rPr>
          <w:rFonts w:ascii="Times New Roman" w:hAnsi="Times New Roman" w:cs="Times New Roman"/>
          <w:sz w:val="24"/>
          <w:szCs w:val="24"/>
        </w:rPr>
        <w:t xml:space="preserve"> for this version, the code has received several performance upgrades, some of which were installed in the limited-release Version 2.8.2 package. The most important new performance upgrade allows the model to perform RT calculations with NSTOKES=2 for the Fourier-zero azimuth-independent component of the multiple-scatter field; this is instead of NSTOKES=3 which is required for all other Fourier components. In a Rayleigh scattering medium, the speed-up using this </w:t>
      </w:r>
      <w:r w:rsidRPr="00325D74">
        <w:rPr>
          <w:rFonts w:ascii="Times New Roman" w:hAnsi="Times New Roman" w:cs="Times New Roman"/>
          <w:i/>
          <w:iCs/>
          <w:sz w:val="24"/>
          <w:szCs w:val="24"/>
        </w:rPr>
        <w:t>ansatz</w:t>
      </w:r>
      <w:r>
        <w:rPr>
          <w:rFonts w:ascii="Times New Roman" w:hAnsi="Times New Roman" w:cs="Times New Roman"/>
          <w:sz w:val="24"/>
          <w:szCs w:val="24"/>
        </w:rPr>
        <w:t xml:space="preserve"> is typically around 20%. Other code improvements were made to bring the code </w:t>
      </w:r>
      <w:r>
        <w:rPr>
          <w:rFonts w:ascii="Times New Roman" w:hAnsi="Times New Roman" w:cs="Times New Roman"/>
          <w:sz w:val="24"/>
          <w:szCs w:val="24"/>
        </w:rPr>
        <w:lastRenderedPageBreak/>
        <w:t xml:space="preserve">more in line with the sister LIDORT model (which uses the </w:t>
      </w:r>
      <w:proofErr w:type="gramStart"/>
      <w:r>
        <w:rPr>
          <w:rFonts w:ascii="Times New Roman" w:hAnsi="Times New Roman" w:cs="Times New Roman"/>
          <w:sz w:val="24"/>
          <w:szCs w:val="24"/>
        </w:rPr>
        <w:t>Green’s</w:t>
      </w:r>
      <w:proofErr w:type="gramEnd"/>
      <w:r>
        <w:rPr>
          <w:rFonts w:ascii="Times New Roman" w:hAnsi="Times New Roman" w:cs="Times New Roman"/>
          <w:sz w:val="24"/>
          <w:szCs w:val="24"/>
        </w:rPr>
        <w:t xml:space="preserve"> function approach exclusively). These changes in bookkeeping and performance are dealt with in section 7.7.</w:t>
      </w:r>
    </w:p>
    <w:p w14:paraId="28A1BD6E" w14:textId="77777777" w:rsidR="00D573FE" w:rsidRPr="00C92D04" w:rsidRDefault="00D573FE" w:rsidP="00D573FE">
      <w:pPr>
        <w:pStyle w:val="Heading2"/>
        <w:rPr>
          <w:rFonts w:eastAsiaTheme="minorEastAsia"/>
        </w:rPr>
      </w:pPr>
      <w:bookmarkStart w:id="256" w:name="_Toc20729125"/>
      <w:bookmarkStart w:id="257" w:name="_Toc69958906"/>
      <w:bookmarkStart w:id="258" w:name="_Toc73510459"/>
      <w:r>
        <w:rPr>
          <w:rFonts w:eastAsiaTheme="minorEastAsia"/>
        </w:rPr>
        <w:t>7</w:t>
      </w:r>
      <w:r w:rsidRPr="00C92D04">
        <w:rPr>
          <w:rFonts w:eastAsiaTheme="minorEastAsia"/>
        </w:rPr>
        <w:t xml:space="preserve">.2 </w:t>
      </w:r>
      <w:bookmarkEnd w:id="256"/>
      <w:r>
        <w:rPr>
          <w:rFonts w:eastAsiaTheme="minorEastAsia"/>
        </w:rPr>
        <w:t>Green’s function particular integrals in VLIDORT</w:t>
      </w:r>
      <w:bookmarkEnd w:id="257"/>
      <w:bookmarkEnd w:id="258"/>
    </w:p>
    <w:p w14:paraId="5FECE0AD" w14:textId="77777777" w:rsidR="00D573FE" w:rsidRPr="00C3623F" w:rsidRDefault="00D573FE" w:rsidP="00D573FE">
      <w:pPr>
        <w:pStyle w:val="Heading3"/>
        <w:spacing w:after="120"/>
        <w:jc w:val="left"/>
        <w:rPr>
          <w:rFonts w:eastAsiaTheme="minorEastAsia"/>
          <w:i w:val="0"/>
          <w:sz w:val="28"/>
          <w:szCs w:val="28"/>
        </w:rPr>
      </w:pPr>
      <w:bookmarkStart w:id="259" w:name="_Toc69958907"/>
      <w:bookmarkStart w:id="260" w:name="_Toc73510460"/>
      <w:r w:rsidRPr="00C3623F">
        <w:rPr>
          <w:rFonts w:eastAsiaTheme="minorEastAsia"/>
          <w:sz w:val="28"/>
          <w:szCs w:val="28"/>
        </w:rPr>
        <w:t>7.2.1 Summary of the Implementation</w:t>
      </w:r>
      <w:bookmarkEnd w:id="259"/>
      <w:bookmarkEnd w:id="260"/>
    </w:p>
    <w:p w14:paraId="1D744423" w14:textId="77777777" w:rsidR="00D573FE" w:rsidRPr="00C5451C" w:rsidRDefault="00D573FE" w:rsidP="00D573FE">
      <w:pPr>
        <w:spacing w:after="120" w:line="240" w:lineRule="auto"/>
        <w:jc w:val="both"/>
        <w:rPr>
          <w:rFonts w:ascii="Times New Roman" w:hAnsi="Times New Roman" w:cs="Times New Roman"/>
          <w:sz w:val="24"/>
          <w:szCs w:val="24"/>
        </w:rPr>
      </w:pPr>
      <w:r w:rsidRPr="00C5451C">
        <w:rPr>
          <w:rFonts w:ascii="Times New Roman" w:hAnsi="Times New Roman" w:cs="Times New Roman"/>
          <w:sz w:val="24"/>
          <w:szCs w:val="24"/>
        </w:rPr>
        <w:t xml:space="preserve">The infinite-medium </w:t>
      </w:r>
      <w:proofErr w:type="gramStart"/>
      <w:r w:rsidRPr="00C5451C">
        <w:rPr>
          <w:rFonts w:ascii="Times New Roman" w:hAnsi="Times New Roman" w:cs="Times New Roman"/>
          <w:sz w:val="24"/>
          <w:szCs w:val="24"/>
        </w:rPr>
        <w:t>Green’s</w:t>
      </w:r>
      <w:proofErr w:type="gramEnd"/>
      <w:r w:rsidRPr="00C5451C">
        <w:rPr>
          <w:rFonts w:ascii="Times New Roman" w:hAnsi="Times New Roman" w:cs="Times New Roman"/>
          <w:sz w:val="24"/>
          <w:szCs w:val="24"/>
        </w:rPr>
        <w:t xml:space="preserve"> function method for solving the RTE particular integral was developed by Siewert some years ago</w:t>
      </w:r>
      <w:r>
        <w:rPr>
          <w:rFonts w:ascii="Times New Roman" w:hAnsi="Times New Roman" w:cs="Times New Roman"/>
          <w:sz w:val="24"/>
          <w:szCs w:val="24"/>
        </w:rPr>
        <w:t xml:space="preserve"> for the discrete-ordinate field</w:t>
      </w:r>
      <w:r w:rsidRPr="00C5451C">
        <w:rPr>
          <w:rFonts w:ascii="Times New Roman" w:hAnsi="Times New Roman" w:cs="Times New Roman"/>
          <w:sz w:val="24"/>
          <w:szCs w:val="24"/>
        </w:rPr>
        <w:t>, both for the scalar and vector plane-parallel slab scenario. Th</w:t>
      </w:r>
      <w:r>
        <w:rPr>
          <w:rFonts w:ascii="Times New Roman" w:hAnsi="Times New Roman" w:cs="Times New Roman"/>
          <w:sz w:val="24"/>
          <w:szCs w:val="24"/>
        </w:rPr>
        <w:t>e Green’s function</w:t>
      </w:r>
      <w:r w:rsidRPr="00C5451C">
        <w:rPr>
          <w:rFonts w:ascii="Times New Roman" w:hAnsi="Times New Roman" w:cs="Times New Roman"/>
          <w:sz w:val="24"/>
          <w:szCs w:val="24"/>
        </w:rPr>
        <w:t xml:space="preserve"> solution was installed early on in LIDORT (</w:t>
      </w:r>
      <w:proofErr w:type="spellStart"/>
      <w:r w:rsidRPr="00664656">
        <w:rPr>
          <w:rFonts w:ascii="Times New Roman" w:hAnsi="Times New Roman" w:cs="Times New Roman"/>
          <w:i/>
          <w:iCs/>
          <w:sz w:val="24"/>
          <w:szCs w:val="24"/>
        </w:rPr>
        <w:t>Spurr</w:t>
      </w:r>
      <w:proofErr w:type="spellEnd"/>
      <w:r w:rsidRPr="00C5451C">
        <w:rPr>
          <w:rFonts w:ascii="Times New Roman" w:hAnsi="Times New Roman" w:cs="Times New Roman"/>
          <w:sz w:val="24"/>
          <w:szCs w:val="24"/>
        </w:rPr>
        <w:t xml:space="preserve">, 2002a) and has remained the standard for that code. There is a full linearization of the </w:t>
      </w:r>
      <w:proofErr w:type="gramStart"/>
      <w:r w:rsidRPr="00C5451C">
        <w:rPr>
          <w:rFonts w:ascii="Times New Roman" w:hAnsi="Times New Roman" w:cs="Times New Roman"/>
          <w:sz w:val="24"/>
          <w:szCs w:val="24"/>
        </w:rPr>
        <w:t>Green’s</w:t>
      </w:r>
      <w:proofErr w:type="gramEnd"/>
      <w:r w:rsidRPr="00C5451C">
        <w:rPr>
          <w:rFonts w:ascii="Times New Roman" w:hAnsi="Times New Roman" w:cs="Times New Roman"/>
          <w:sz w:val="24"/>
          <w:szCs w:val="24"/>
        </w:rPr>
        <w:t xml:space="preserve"> function formalism for the production of any type of atmospheric or surface Jacobian. The Green’s method is also needed for solution of the RTE with first-order rotational Raman scattering, and the scalar LRRS model (</w:t>
      </w:r>
      <w:proofErr w:type="spellStart"/>
      <w:r w:rsidRPr="00C5451C">
        <w:rPr>
          <w:rFonts w:ascii="Times New Roman" w:hAnsi="Times New Roman" w:cs="Times New Roman"/>
          <w:sz w:val="24"/>
          <w:szCs w:val="24"/>
        </w:rPr>
        <w:t>Spurr</w:t>
      </w:r>
      <w:proofErr w:type="spellEnd"/>
      <w:r w:rsidRPr="00C5451C">
        <w:rPr>
          <w:rFonts w:ascii="Times New Roman" w:hAnsi="Times New Roman" w:cs="Times New Roman"/>
          <w:sz w:val="24"/>
          <w:szCs w:val="24"/>
        </w:rPr>
        <w:t xml:space="preserve"> et al., 2008) has this feature.</w:t>
      </w:r>
    </w:p>
    <w:p w14:paraId="1066ACCA" w14:textId="77777777" w:rsidR="00D573FE" w:rsidRPr="00C5451C" w:rsidRDefault="00D573FE" w:rsidP="00D573FE">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Until now</w:t>
      </w:r>
      <w:r w:rsidRPr="00C5451C">
        <w:rPr>
          <w:rFonts w:ascii="Times New Roman" w:hAnsi="Times New Roman" w:cs="Times New Roman"/>
          <w:sz w:val="24"/>
          <w:szCs w:val="24"/>
        </w:rPr>
        <w:t xml:space="preserve">, VLIDORT has used the exponential-substitution method for solving the </w:t>
      </w:r>
      <w:proofErr w:type="gramStart"/>
      <w:r w:rsidRPr="00C5451C">
        <w:rPr>
          <w:rFonts w:ascii="Times New Roman" w:hAnsi="Times New Roman" w:cs="Times New Roman"/>
          <w:sz w:val="24"/>
          <w:szCs w:val="24"/>
        </w:rPr>
        <w:t>particular integral</w:t>
      </w:r>
      <w:proofErr w:type="gramEnd"/>
      <w:r w:rsidRPr="00C5451C">
        <w:rPr>
          <w:rFonts w:ascii="Times New Roman" w:hAnsi="Times New Roman" w:cs="Times New Roman"/>
          <w:sz w:val="24"/>
          <w:szCs w:val="24"/>
        </w:rPr>
        <w:t xml:space="preserve"> RTE; this is based on trial solutions of exponential form to separate the optical thickness dependence, </w:t>
      </w:r>
      <w:r>
        <w:rPr>
          <w:rFonts w:ascii="Times New Roman" w:hAnsi="Times New Roman" w:cs="Times New Roman"/>
          <w:sz w:val="24"/>
          <w:szCs w:val="24"/>
        </w:rPr>
        <w:t>followed by</w:t>
      </w:r>
      <w:r w:rsidRPr="00C5451C">
        <w:rPr>
          <w:rFonts w:ascii="Times New Roman" w:hAnsi="Times New Roman" w:cs="Times New Roman"/>
          <w:sz w:val="24"/>
          <w:szCs w:val="24"/>
        </w:rPr>
        <w:t xml:space="preserve"> linear algebra </w:t>
      </w:r>
      <w:r>
        <w:rPr>
          <w:rFonts w:ascii="Times New Roman" w:hAnsi="Times New Roman" w:cs="Times New Roman"/>
          <w:sz w:val="24"/>
          <w:szCs w:val="24"/>
        </w:rPr>
        <w:t>systems</w:t>
      </w:r>
      <w:r w:rsidRPr="00C5451C">
        <w:rPr>
          <w:rFonts w:ascii="Times New Roman" w:hAnsi="Times New Roman" w:cs="Times New Roman"/>
          <w:sz w:val="24"/>
          <w:szCs w:val="24"/>
        </w:rPr>
        <w:t xml:space="preserve"> to determine the solution vectors. This method is older and is termed the “classical” solution in VLIDORT </w:t>
      </w:r>
      <w:r>
        <w:rPr>
          <w:rFonts w:ascii="Times New Roman" w:hAnsi="Times New Roman" w:cs="Times New Roman"/>
          <w:sz w:val="24"/>
          <w:szCs w:val="24"/>
        </w:rPr>
        <w:t>nomenclature</w:t>
      </w:r>
      <w:r w:rsidRPr="00C5451C">
        <w:rPr>
          <w:rFonts w:ascii="Times New Roman" w:hAnsi="Times New Roman" w:cs="Times New Roman"/>
          <w:sz w:val="24"/>
          <w:szCs w:val="24"/>
        </w:rPr>
        <w:t>.</w:t>
      </w:r>
    </w:p>
    <w:p w14:paraId="4DFF6C17" w14:textId="77777777" w:rsidR="00D573FE" w:rsidRPr="00C5451C" w:rsidRDefault="00D573FE" w:rsidP="00D573FE">
      <w:pPr>
        <w:spacing w:after="120" w:line="240" w:lineRule="auto"/>
        <w:jc w:val="both"/>
        <w:rPr>
          <w:rFonts w:ascii="Times New Roman" w:hAnsi="Times New Roman" w:cs="Times New Roman"/>
          <w:sz w:val="24"/>
          <w:szCs w:val="24"/>
        </w:rPr>
      </w:pPr>
      <w:r w:rsidRPr="00C5451C">
        <w:rPr>
          <w:rFonts w:ascii="Times New Roman" w:hAnsi="Times New Roman" w:cs="Times New Roman"/>
          <w:sz w:val="24"/>
          <w:szCs w:val="24"/>
        </w:rPr>
        <w:t xml:space="preserve">Work started in 2019 on a vector version of the LRRS model, and this provided the motivation for developing the vector </w:t>
      </w:r>
      <w:proofErr w:type="gramStart"/>
      <w:r w:rsidRPr="00C5451C">
        <w:rPr>
          <w:rFonts w:ascii="Times New Roman" w:hAnsi="Times New Roman" w:cs="Times New Roman"/>
          <w:sz w:val="24"/>
          <w:szCs w:val="24"/>
        </w:rPr>
        <w:t>Green’s</w:t>
      </w:r>
      <w:proofErr w:type="gramEnd"/>
      <w:r w:rsidRPr="00C5451C">
        <w:rPr>
          <w:rFonts w:ascii="Times New Roman" w:hAnsi="Times New Roman" w:cs="Times New Roman"/>
          <w:sz w:val="24"/>
          <w:szCs w:val="24"/>
        </w:rPr>
        <w:t xml:space="preserve"> function solution for polarized RT in the discrete ordinate framework. Once the formalism was worked out for VLRRS, it was then installed in VLIDORT and given an end-to-end linearization for the generation of analytic Jacobians. Verification of the Green’s function solutions was done first by running VLIDORT in scalar mode and comparing directly with LIDORT results, and secondly by comparing the VLIDORT output with equivalent results obtained using the “classical” method.</w:t>
      </w:r>
    </w:p>
    <w:p w14:paraId="5AE29CB9" w14:textId="77777777" w:rsidR="00D573FE" w:rsidRPr="00C5451C" w:rsidRDefault="00D573FE" w:rsidP="00D573FE">
      <w:pPr>
        <w:spacing w:after="120" w:line="240" w:lineRule="auto"/>
        <w:jc w:val="both"/>
        <w:rPr>
          <w:rFonts w:ascii="Times New Roman" w:hAnsi="Times New Roman" w:cs="Times New Roman"/>
          <w:sz w:val="24"/>
          <w:szCs w:val="24"/>
        </w:rPr>
      </w:pPr>
      <w:r w:rsidRPr="00C5451C">
        <w:rPr>
          <w:rFonts w:ascii="Times New Roman" w:hAnsi="Times New Roman" w:cs="Times New Roman"/>
          <w:sz w:val="24"/>
          <w:szCs w:val="24"/>
        </w:rPr>
        <w:t xml:space="preserve">The Green’s treatment is limited to NSTOKES = 1 (scalar), or NSTOKES = 3 (linear polarization), but is not (at present) able to deal with circular-polarization applications with the full Stokes 4-vector.  </w:t>
      </w:r>
      <w:r>
        <w:rPr>
          <w:rFonts w:ascii="Times New Roman" w:hAnsi="Times New Roman" w:cs="Times New Roman"/>
          <w:sz w:val="24"/>
          <w:szCs w:val="24"/>
        </w:rPr>
        <w:t>With this restriction to radiation fields with</w:t>
      </w:r>
      <w:r w:rsidRPr="00C5451C">
        <w:rPr>
          <w:rFonts w:ascii="Times New Roman" w:hAnsi="Times New Roman" w:cs="Times New Roman"/>
          <w:sz w:val="24"/>
          <w:szCs w:val="24"/>
        </w:rPr>
        <w:t xml:space="preserve"> linear polarization, there are no complex-valued solutions to the RTE.</w:t>
      </w:r>
      <w:r>
        <w:rPr>
          <w:rFonts w:ascii="Times New Roman" w:hAnsi="Times New Roman" w:cs="Times New Roman"/>
          <w:sz w:val="24"/>
          <w:szCs w:val="24"/>
        </w:rPr>
        <w:t xml:space="preserve"> </w:t>
      </w:r>
      <w:r w:rsidRPr="00C5451C">
        <w:rPr>
          <w:rFonts w:ascii="Times New Roman" w:hAnsi="Times New Roman" w:cs="Times New Roman"/>
          <w:sz w:val="24"/>
          <w:szCs w:val="24"/>
        </w:rPr>
        <w:t>Apart from the solar-only and linear polarization restrictions, VLIDORT’s radiation fields can be obtained for any output level and any user-defined geometrical configurations, and all the options that are applicable for the “classical” options still apply. This includes all possible Jacobians obtained through analytic differentiation.</w:t>
      </w:r>
    </w:p>
    <w:p w14:paraId="42A35467" w14:textId="77777777" w:rsidR="00D573FE" w:rsidRPr="00C5451C" w:rsidRDefault="00D573FE" w:rsidP="00D573FE">
      <w:pPr>
        <w:spacing w:after="120" w:line="240" w:lineRule="auto"/>
        <w:jc w:val="both"/>
        <w:rPr>
          <w:rFonts w:ascii="Times New Roman" w:hAnsi="Times New Roman" w:cs="Times New Roman"/>
          <w:sz w:val="24"/>
          <w:szCs w:val="24"/>
        </w:rPr>
      </w:pPr>
      <w:r w:rsidRPr="00C5451C">
        <w:rPr>
          <w:rFonts w:ascii="Times New Roman" w:hAnsi="Times New Roman" w:cs="Times New Roman"/>
          <w:sz w:val="24"/>
          <w:szCs w:val="24"/>
        </w:rPr>
        <w:t xml:space="preserve">In VLIDORT, the choice of RTE particular integral method is controlled by the Boolean flag DO_CLASSICAL_SOLUTION, which is turned on for the exponential-substitution method, and off for </w:t>
      </w:r>
      <w:proofErr w:type="gramStart"/>
      <w:r w:rsidRPr="00C5451C">
        <w:rPr>
          <w:rFonts w:ascii="Times New Roman" w:hAnsi="Times New Roman" w:cs="Times New Roman"/>
          <w:sz w:val="24"/>
          <w:szCs w:val="24"/>
        </w:rPr>
        <w:t>Green’s</w:t>
      </w:r>
      <w:proofErr w:type="gramEnd"/>
      <w:r w:rsidRPr="00C5451C">
        <w:rPr>
          <w:rFonts w:ascii="Times New Roman" w:hAnsi="Times New Roman" w:cs="Times New Roman"/>
          <w:sz w:val="24"/>
          <w:szCs w:val="24"/>
        </w:rPr>
        <w:t xml:space="preserve"> function treatment.</w:t>
      </w:r>
    </w:p>
    <w:p w14:paraId="0EE9BC2D" w14:textId="77777777" w:rsidR="00D573FE" w:rsidRPr="00C5451C" w:rsidRDefault="00D573FE" w:rsidP="00D573FE">
      <w:pPr>
        <w:spacing w:after="120" w:line="240" w:lineRule="auto"/>
        <w:jc w:val="both"/>
        <w:rPr>
          <w:rFonts w:ascii="Times New Roman" w:hAnsi="Times New Roman" w:cs="Times New Roman"/>
          <w:sz w:val="24"/>
          <w:szCs w:val="24"/>
        </w:rPr>
      </w:pPr>
      <w:r w:rsidRPr="00C5451C">
        <w:rPr>
          <w:rFonts w:ascii="Times New Roman" w:hAnsi="Times New Roman" w:cs="Times New Roman"/>
          <w:sz w:val="24"/>
          <w:szCs w:val="24"/>
        </w:rPr>
        <w:t xml:space="preserve">Thermal emission treatment is still done through substitution methods, so the </w:t>
      </w:r>
      <w:proofErr w:type="gramStart"/>
      <w:r w:rsidRPr="00C5451C">
        <w:rPr>
          <w:rFonts w:ascii="Times New Roman" w:hAnsi="Times New Roman" w:cs="Times New Roman"/>
          <w:sz w:val="24"/>
          <w:szCs w:val="24"/>
        </w:rPr>
        <w:t>Green’s</w:t>
      </w:r>
      <w:proofErr w:type="gramEnd"/>
      <w:r w:rsidRPr="00C5451C">
        <w:rPr>
          <w:rFonts w:ascii="Times New Roman" w:hAnsi="Times New Roman" w:cs="Times New Roman"/>
          <w:sz w:val="24"/>
          <w:szCs w:val="24"/>
        </w:rPr>
        <w:t xml:space="preserve"> option does not apply (this is also true for cross-over applications where both thermal and solar sources overlap). Having said that, the </w:t>
      </w:r>
      <w:proofErr w:type="gramStart"/>
      <w:r w:rsidRPr="00C5451C">
        <w:rPr>
          <w:rFonts w:ascii="Times New Roman" w:hAnsi="Times New Roman" w:cs="Times New Roman"/>
          <w:sz w:val="24"/>
          <w:szCs w:val="24"/>
        </w:rPr>
        <w:t>Green’s</w:t>
      </w:r>
      <w:proofErr w:type="gramEnd"/>
      <w:r w:rsidRPr="00C5451C">
        <w:rPr>
          <w:rFonts w:ascii="Times New Roman" w:hAnsi="Times New Roman" w:cs="Times New Roman"/>
          <w:sz w:val="24"/>
          <w:szCs w:val="24"/>
        </w:rPr>
        <w:t xml:space="preserve"> function treatment has been worked through for thermal emission applications in the LIDORT code, and this will be done soon for VLIDORT.</w:t>
      </w:r>
    </w:p>
    <w:p w14:paraId="37E4CC23" w14:textId="77777777" w:rsidR="00D573FE" w:rsidRPr="00C5451C" w:rsidRDefault="00D573FE" w:rsidP="00D573FE">
      <w:pPr>
        <w:spacing w:after="120" w:line="240" w:lineRule="auto"/>
        <w:jc w:val="both"/>
        <w:rPr>
          <w:rFonts w:ascii="Times New Roman" w:hAnsi="Times New Roman" w:cs="Times New Roman"/>
          <w:sz w:val="24"/>
          <w:szCs w:val="24"/>
        </w:rPr>
      </w:pPr>
      <w:r w:rsidRPr="00C5451C">
        <w:rPr>
          <w:rFonts w:ascii="Times New Roman" w:hAnsi="Times New Roman" w:cs="Times New Roman"/>
          <w:sz w:val="24"/>
          <w:szCs w:val="24"/>
        </w:rPr>
        <w:t xml:space="preserve">For scalar applications, radiances are identical to better than 9 decimal places; the same is true for Rayleigh-only atmospheres with linear polarization. With aerosol present, agreement is at the level of 8 decimal places. With the </w:t>
      </w:r>
      <w:proofErr w:type="spellStart"/>
      <w:r w:rsidRPr="00C5451C">
        <w:rPr>
          <w:rFonts w:ascii="Times New Roman" w:hAnsi="Times New Roman" w:cs="Times New Roman"/>
          <w:sz w:val="24"/>
          <w:szCs w:val="24"/>
        </w:rPr>
        <w:t>linearizations</w:t>
      </w:r>
      <w:proofErr w:type="spellEnd"/>
      <w:r w:rsidRPr="00C5451C">
        <w:rPr>
          <w:rFonts w:ascii="Times New Roman" w:hAnsi="Times New Roman" w:cs="Times New Roman"/>
          <w:sz w:val="24"/>
          <w:szCs w:val="24"/>
        </w:rPr>
        <w:t>, it was noticed that results were identical to 8 figures for all Stokes 3-vector elements and associated Jacobians, except for a few profile Jacobians (5-</w:t>
      </w:r>
      <w:r w:rsidRPr="00C5451C">
        <w:rPr>
          <w:rFonts w:ascii="Times New Roman" w:hAnsi="Times New Roman" w:cs="Times New Roman"/>
          <w:sz w:val="24"/>
          <w:szCs w:val="24"/>
        </w:rPr>
        <w:lastRenderedPageBreak/>
        <w:t>figure agreement). These discrepancies were eliminated with use of the NSTOKES=2 ansatz for Fourier-zero multiple scatter components; this point is discussed below in section 7.7.</w:t>
      </w:r>
    </w:p>
    <w:p w14:paraId="5F78209F" w14:textId="77777777" w:rsidR="00D573FE" w:rsidRDefault="00D573FE" w:rsidP="00D573FE">
      <w:pPr>
        <w:spacing w:after="120" w:line="240" w:lineRule="auto"/>
        <w:jc w:val="both"/>
        <w:rPr>
          <w:rFonts w:ascii="Times New Roman" w:hAnsi="Times New Roman" w:cs="Times New Roman"/>
          <w:sz w:val="24"/>
          <w:szCs w:val="24"/>
        </w:rPr>
      </w:pPr>
      <w:r w:rsidRPr="00C5451C">
        <w:rPr>
          <w:rFonts w:ascii="Times New Roman" w:hAnsi="Times New Roman" w:cs="Times New Roman"/>
          <w:sz w:val="24"/>
          <w:szCs w:val="24"/>
        </w:rPr>
        <w:t xml:space="preserve">For scalar RT, the theory behind the </w:t>
      </w:r>
      <w:proofErr w:type="gramStart"/>
      <w:r w:rsidRPr="00C5451C">
        <w:rPr>
          <w:rFonts w:ascii="Times New Roman" w:hAnsi="Times New Roman" w:cs="Times New Roman"/>
          <w:sz w:val="24"/>
          <w:szCs w:val="24"/>
        </w:rPr>
        <w:t>Green’s</w:t>
      </w:r>
      <w:proofErr w:type="gramEnd"/>
      <w:r w:rsidRPr="00C5451C">
        <w:rPr>
          <w:rFonts w:ascii="Times New Roman" w:hAnsi="Times New Roman" w:cs="Times New Roman"/>
          <w:sz w:val="24"/>
          <w:szCs w:val="24"/>
        </w:rPr>
        <w:t xml:space="preserve"> function method has appeared in the LIDORT and LRRS papers, and is given in the LIDORT User Guide. For VLIDORT, the theory may be found in an addendum to the adjunct part of the present User Guide, and this </w:t>
      </w:r>
      <w:r>
        <w:rPr>
          <w:rFonts w:ascii="Times New Roman" w:hAnsi="Times New Roman" w:cs="Times New Roman"/>
          <w:sz w:val="24"/>
          <w:szCs w:val="24"/>
        </w:rPr>
        <w:t xml:space="preserve">vector treatment </w:t>
      </w:r>
      <w:r w:rsidRPr="00C5451C">
        <w:rPr>
          <w:rFonts w:ascii="Times New Roman" w:hAnsi="Times New Roman" w:cs="Times New Roman"/>
          <w:sz w:val="24"/>
          <w:szCs w:val="24"/>
        </w:rPr>
        <w:t>will also appear in two forthcoming papers on VLIDORT and VLRRS</w:t>
      </w:r>
      <w:r>
        <w:rPr>
          <w:rFonts w:ascii="Times New Roman" w:hAnsi="Times New Roman" w:cs="Times New Roman"/>
          <w:sz w:val="24"/>
          <w:szCs w:val="24"/>
        </w:rPr>
        <w:t>.</w:t>
      </w:r>
    </w:p>
    <w:p w14:paraId="1E885FA9" w14:textId="77777777" w:rsidR="00D573FE" w:rsidRPr="00C3623F" w:rsidRDefault="00D573FE" w:rsidP="00D573FE">
      <w:pPr>
        <w:pStyle w:val="Heading3"/>
        <w:jc w:val="left"/>
        <w:rPr>
          <w:rFonts w:eastAsiaTheme="minorEastAsia"/>
          <w:i w:val="0"/>
          <w:sz w:val="28"/>
          <w:szCs w:val="28"/>
        </w:rPr>
      </w:pPr>
      <w:bookmarkStart w:id="261" w:name="_Toc69958908"/>
      <w:bookmarkStart w:id="262" w:name="_Toc73510461"/>
      <w:r w:rsidRPr="00C3623F">
        <w:rPr>
          <w:rFonts w:eastAsiaTheme="minorEastAsia"/>
          <w:sz w:val="28"/>
          <w:szCs w:val="28"/>
        </w:rPr>
        <w:t>7.2.2 Performance enhancement</w:t>
      </w:r>
      <w:bookmarkEnd w:id="261"/>
      <w:bookmarkEnd w:id="262"/>
    </w:p>
    <w:p w14:paraId="70CA9F72" w14:textId="77777777" w:rsidR="00D573FE" w:rsidRDefault="00D573FE" w:rsidP="00D573FE">
      <w:pPr>
        <w:spacing w:before="120" w:after="240" w:line="240" w:lineRule="auto"/>
        <w:jc w:val="both"/>
        <w:rPr>
          <w:rFonts w:ascii="Times New Roman" w:hAnsi="Times New Roman" w:cs="Times New Roman"/>
          <w:sz w:val="24"/>
          <w:szCs w:val="24"/>
        </w:rPr>
      </w:pPr>
      <w:r>
        <w:rPr>
          <w:rFonts w:ascii="Times New Roman" w:hAnsi="Times New Roman" w:cs="Times New Roman"/>
          <w:sz w:val="24"/>
          <w:szCs w:val="24"/>
        </w:rPr>
        <w:t>Here we</w:t>
      </w:r>
      <w:r w:rsidRPr="00DC620E">
        <w:rPr>
          <w:rFonts w:ascii="Times New Roman" w:hAnsi="Times New Roman" w:cs="Times New Roman"/>
          <w:sz w:val="24"/>
          <w:szCs w:val="24"/>
        </w:rPr>
        <w:t xml:space="preserve"> present </w:t>
      </w:r>
      <w:r>
        <w:rPr>
          <w:rFonts w:ascii="Times New Roman" w:hAnsi="Times New Roman" w:cs="Times New Roman"/>
          <w:sz w:val="24"/>
          <w:szCs w:val="24"/>
        </w:rPr>
        <w:t>some timing</w:t>
      </w:r>
      <w:r w:rsidRPr="00DC620E">
        <w:rPr>
          <w:rFonts w:ascii="Times New Roman" w:hAnsi="Times New Roman" w:cs="Times New Roman"/>
          <w:sz w:val="24"/>
          <w:szCs w:val="24"/>
        </w:rPr>
        <w:t xml:space="preserve"> tables for VLIDORT, running in </w:t>
      </w:r>
      <w:r>
        <w:rPr>
          <w:rFonts w:ascii="Times New Roman" w:hAnsi="Times New Roman" w:cs="Times New Roman"/>
          <w:sz w:val="24"/>
          <w:szCs w:val="24"/>
        </w:rPr>
        <w:t>scalar mode</w:t>
      </w:r>
      <w:r w:rsidRPr="00DC620E">
        <w:rPr>
          <w:rFonts w:ascii="Times New Roman" w:hAnsi="Times New Roman" w:cs="Times New Roman"/>
          <w:sz w:val="24"/>
          <w:szCs w:val="24"/>
        </w:rPr>
        <w:t xml:space="preserve"> (NSTOKES=1) or </w:t>
      </w:r>
      <w:r>
        <w:rPr>
          <w:rFonts w:ascii="Times New Roman" w:hAnsi="Times New Roman" w:cs="Times New Roman"/>
          <w:sz w:val="24"/>
          <w:szCs w:val="24"/>
        </w:rPr>
        <w:t>vector mode</w:t>
      </w:r>
      <w:r w:rsidRPr="00DC620E">
        <w:rPr>
          <w:rFonts w:ascii="Times New Roman" w:hAnsi="Times New Roman" w:cs="Times New Roman"/>
          <w:sz w:val="24"/>
          <w:szCs w:val="24"/>
        </w:rPr>
        <w:t xml:space="preserve"> (NSTOKES = 3), using either the Greens’ function </w:t>
      </w:r>
      <w:r>
        <w:rPr>
          <w:rFonts w:ascii="Times New Roman" w:hAnsi="Times New Roman" w:cs="Times New Roman"/>
          <w:sz w:val="24"/>
          <w:szCs w:val="24"/>
        </w:rPr>
        <w:t>technique</w:t>
      </w:r>
      <w:r w:rsidRPr="00DC620E">
        <w:rPr>
          <w:rFonts w:ascii="Times New Roman" w:hAnsi="Times New Roman" w:cs="Times New Roman"/>
          <w:sz w:val="24"/>
          <w:szCs w:val="24"/>
        </w:rPr>
        <w:t xml:space="preserve"> or the classical exponential-substitution method for RTE </w:t>
      </w:r>
      <w:proofErr w:type="gramStart"/>
      <w:r w:rsidRPr="00DC620E">
        <w:rPr>
          <w:rFonts w:ascii="Times New Roman" w:hAnsi="Times New Roman" w:cs="Times New Roman"/>
          <w:sz w:val="24"/>
          <w:szCs w:val="24"/>
        </w:rPr>
        <w:t>particular integrals</w:t>
      </w:r>
      <w:proofErr w:type="gramEnd"/>
      <w:r w:rsidRPr="00DC620E">
        <w:rPr>
          <w:rFonts w:ascii="Times New Roman" w:hAnsi="Times New Roman" w:cs="Times New Roman"/>
          <w:sz w:val="24"/>
          <w:szCs w:val="24"/>
        </w:rPr>
        <w:t xml:space="preserve">. Results are </w:t>
      </w:r>
      <w:r>
        <w:rPr>
          <w:rFonts w:ascii="Times New Roman" w:hAnsi="Times New Roman" w:cs="Times New Roman"/>
          <w:sz w:val="24"/>
          <w:szCs w:val="24"/>
        </w:rPr>
        <w:t>calculated</w:t>
      </w:r>
      <w:r w:rsidRPr="00DC620E">
        <w:rPr>
          <w:rFonts w:ascii="Times New Roman" w:hAnsi="Times New Roman" w:cs="Times New Roman"/>
          <w:sz w:val="24"/>
          <w:szCs w:val="24"/>
        </w:rPr>
        <w:t xml:space="preserve"> for </w:t>
      </w:r>
      <w:r>
        <w:rPr>
          <w:rFonts w:ascii="Times New Roman" w:hAnsi="Times New Roman" w:cs="Times New Roman"/>
          <w:sz w:val="24"/>
          <w:szCs w:val="24"/>
        </w:rPr>
        <w:t xml:space="preserve">two 23-layer atmospheres (“RO4”, a Rayleigh-only atmosphere with 4 streams </w:t>
      </w:r>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d</m:t>
                </m:r>
              </m:sub>
            </m:sSub>
            <m:r>
              <w:rPr>
                <w:rFonts w:ascii="Cambria Math" w:hAnsi="Cambria Math" w:cs="Times New Roman"/>
                <w:sz w:val="24"/>
                <w:szCs w:val="24"/>
              </w:rPr>
              <m:t>=4</m:t>
            </m:r>
          </m:e>
        </m:d>
      </m:oMath>
      <w:r>
        <w:rPr>
          <w:rFonts w:ascii="Times New Roman" w:eastAsiaTheme="minorEastAsia" w:hAnsi="Times New Roman" w:cs="Times New Roman"/>
          <w:sz w:val="24"/>
          <w:szCs w:val="24"/>
        </w:rPr>
        <w:t xml:space="preserve"> </w:t>
      </w:r>
      <w:r>
        <w:rPr>
          <w:rFonts w:ascii="Times New Roman" w:hAnsi="Times New Roman" w:cs="Times New Roman"/>
          <w:sz w:val="24"/>
          <w:szCs w:val="24"/>
        </w:rPr>
        <w:t xml:space="preserve">and </w:t>
      </w:r>
      <w:r w:rsidRPr="00DC620E">
        <w:rPr>
          <w:rFonts w:ascii="Times New Roman" w:hAnsi="Times New Roman" w:cs="Times New Roman"/>
          <w:sz w:val="24"/>
          <w:szCs w:val="24"/>
        </w:rPr>
        <w:t>“RA8”</w:t>
      </w:r>
      <w:r>
        <w:rPr>
          <w:rFonts w:ascii="Times New Roman" w:hAnsi="Times New Roman" w:cs="Times New Roman"/>
          <w:sz w:val="24"/>
          <w:szCs w:val="24"/>
        </w:rPr>
        <w:t xml:space="preserve">, a Rayleigh atmosphere with aerosols in the lowest 6 layers, and with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d</m:t>
            </m:r>
          </m:sub>
        </m:sSub>
        <m:r>
          <w:rPr>
            <w:rFonts w:ascii="Cambria Math" w:hAnsi="Cambria Math" w:cs="Times New Roman"/>
            <w:sz w:val="24"/>
            <w:szCs w:val="24"/>
          </w:rPr>
          <m:t>=8</m:t>
        </m:r>
      </m:oMath>
      <w:r>
        <w:rPr>
          <w:rFonts w:ascii="Times New Roman" w:hAnsi="Times New Roman" w:cs="Times New Roman"/>
          <w:sz w:val="24"/>
          <w:szCs w:val="24"/>
        </w:rPr>
        <w:t xml:space="preserve">). </w:t>
      </w:r>
    </w:p>
    <w:p w14:paraId="2853DC71" w14:textId="77777777" w:rsidR="00D573FE" w:rsidRDefault="00D573FE" w:rsidP="00D573FE">
      <w:pPr>
        <w:spacing w:before="120" w:after="0" w:line="240" w:lineRule="auto"/>
        <w:jc w:val="center"/>
        <w:rPr>
          <w:rFonts w:ascii="Times New Roman" w:hAnsi="Times New Roman" w:cs="Times New Roman"/>
          <w:sz w:val="24"/>
          <w:szCs w:val="24"/>
        </w:rPr>
      </w:pPr>
      <w:r w:rsidRPr="00D716B1">
        <w:rPr>
          <w:rFonts w:ascii="Times New Roman" w:hAnsi="Times New Roman" w:cs="Times New Roman"/>
          <w:b/>
          <w:bCs/>
          <w:sz w:val="24"/>
          <w:szCs w:val="24"/>
        </w:rPr>
        <w:t xml:space="preserve">Table </w:t>
      </w:r>
      <w:r>
        <w:rPr>
          <w:rFonts w:ascii="Times New Roman" w:hAnsi="Times New Roman" w:cs="Times New Roman"/>
          <w:b/>
          <w:bCs/>
          <w:sz w:val="24"/>
          <w:szCs w:val="24"/>
        </w:rPr>
        <w:t>7</w:t>
      </w:r>
      <w:r w:rsidRPr="00D716B1">
        <w:rPr>
          <w:rFonts w:ascii="Times New Roman" w:hAnsi="Times New Roman" w:cs="Times New Roman"/>
          <w:b/>
          <w:bCs/>
          <w:sz w:val="24"/>
          <w:szCs w:val="24"/>
        </w:rPr>
        <w:t>.1</w:t>
      </w:r>
      <w:r>
        <w:rPr>
          <w:rFonts w:ascii="Times New Roman" w:hAnsi="Times New Roman" w:cs="Times New Roman"/>
          <w:sz w:val="24"/>
          <w:szCs w:val="24"/>
        </w:rPr>
        <w:t xml:space="preserve">. Performance standards: Green’s vs. Exponential </w:t>
      </w:r>
    </w:p>
    <w:p w14:paraId="343C90A0" w14:textId="77777777" w:rsidR="00D573FE" w:rsidRPr="00142BB7" w:rsidRDefault="00D573FE" w:rsidP="00D573FE">
      <w:pPr>
        <w:spacing w:after="0" w:line="240" w:lineRule="auto"/>
        <w:jc w:val="center"/>
        <w:rPr>
          <w:rFonts w:ascii="Times New Roman" w:hAnsi="Times New Roman" w:cs="Times New Roman"/>
          <w:sz w:val="24"/>
          <w:szCs w:val="24"/>
        </w:rPr>
      </w:pPr>
      <w:proofErr w:type="gramStart"/>
      <w:r>
        <w:rPr>
          <w:rFonts w:ascii="Times New Roman" w:hAnsi="Times New Roman" w:cs="Times New Roman"/>
          <w:sz w:val="24"/>
          <w:szCs w:val="24"/>
        </w:rPr>
        <w:t>Particular integral</w:t>
      </w:r>
      <w:proofErr w:type="gramEnd"/>
      <w:r>
        <w:rPr>
          <w:rFonts w:ascii="Times New Roman" w:hAnsi="Times New Roman" w:cs="Times New Roman"/>
          <w:sz w:val="24"/>
          <w:szCs w:val="24"/>
        </w:rPr>
        <w:t xml:space="preserve"> solutions</w:t>
      </w:r>
    </w:p>
    <w:tbl>
      <w:tblPr>
        <w:tblStyle w:val="TableGrid"/>
        <w:tblW w:w="0" w:type="auto"/>
        <w:jc w:val="center"/>
        <w:tblLook w:val="04A0" w:firstRow="1" w:lastRow="0" w:firstColumn="1" w:lastColumn="0" w:noHBand="0" w:noVBand="1"/>
      </w:tblPr>
      <w:tblGrid>
        <w:gridCol w:w="2555"/>
        <w:gridCol w:w="870"/>
        <w:gridCol w:w="870"/>
        <w:gridCol w:w="870"/>
        <w:gridCol w:w="1282"/>
      </w:tblGrid>
      <w:tr w:rsidR="00D573FE" w14:paraId="1806B4D0" w14:textId="77777777" w:rsidTr="00D573FE">
        <w:trPr>
          <w:jc w:val="center"/>
        </w:trPr>
        <w:tc>
          <w:tcPr>
            <w:tcW w:w="6447" w:type="dxa"/>
            <w:gridSpan w:val="5"/>
            <w:vAlign w:val="center"/>
          </w:tcPr>
          <w:p w14:paraId="12851F19" w14:textId="77777777" w:rsidR="00D573FE" w:rsidRPr="00C3623F" w:rsidRDefault="00D573FE" w:rsidP="00D573FE">
            <w:pPr>
              <w:spacing w:before="40" w:after="40"/>
              <w:jc w:val="center"/>
              <w:rPr>
                <w:i/>
                <w:sz w:val="22"/>
                <w:szCs w:val="22"/>
              </w:rPr>
            </w:pPr>
            <w:r w:rsidRPr="00C3623F">
              <w:rPr>
                <w:i/>
                <w:color w:val="FF0000"/>
                <w:sz w:val="22"/>
                <w:szCs w:val="22"/>
              </w:rPr>
              <w:t>Timings for 24 Observational Geometries</w:t>
            </w:r>
          </w:p>
        </w:tc>
      </w:tr>
      <w:tr w:rsidR="00D573FE" w14:paraId="0FF2A7C2" w14:textId="77777777" w:rsidTr="00D573FE">
        <w:trPr>
          <w:jc w:val="center"/>
        </w:trPr>
        <w:tc>
          <w:tcPr>
            <w:tcW w:w="0" w:type="auto"/>
            <w:shd w:val="clear" w:color="auto" w:fill="F2DBDB" w:themeFill="accent2" w:themeFillTint="33"/>
          </w:tcPr>
          <w:p w14:paraId="545341EA" w14:textId="77777777" w:rsidR="00D573FE" w:rsidRPr="00C3623F" w:rsidRDefault="00D573FE" w:rsidP="00D573FE">
            <w:pPr>
              <w:spacing w:before="40" w:after="40"/>
              <w:rPr>
                <w:i/>
              </w:rPr>
            </w:pPr>
            <w:r w:rsidRPr="00C3623F">
              <w:rPr>
                <w:i/>
                <w:sz w:val="22"/>
                <w:szCs w:val="22"/>
              </w:rPr>
              <w:t>Atmosphere</w:t>
            </w:r>
          </w:p>
        </w:tc>
        <w:tc>
          <w:tcPr>
            <w:tcW w:w="0" w:type="auto"/>
            <w:gridSpan w:val="2"/>
            <w:vAlign w:val="center"/>
          </w:tcPr>
          <w:p w14:paraId="19148A3F" w14:textId="77777777" w:rsidR="00D573FE" w:rsidRPr="00C3623F" w:rsidRDefault="00D573FE" w:rsidP="00D573FE">
            <w:pPr>
              <w:spacing w:before="40" w:after="40"/>
              <w:jc w:val="center"/>
              <w:rPr>
                <w:i/>
              </w:rPr>
            </w:pPr>
            <w:r w:rsidRPr="00C3623F">
              <w:rPr>
                <w:i/>
                <w:sz w:val="22"/>
                <w:szCs w:val="22"/>
              </w:rPr>
              <w:t>RO4</w:t>
            </w:r>
          </w:p>
        </w:tc>
        <w:tc>
          <w:tcPr>
            <w:tcW w:w="2086" w:type="dxa"/>
            <w:gridSpan w:val="2"/>
            <w:vAlign w:val="center"/>
          </w:tcPr>
          <w:p w14:paraId="44085D5E" w14:textId="77777777" w:rsidR="00D573FE" w:rsidRPr="00C3623F" w:rsidRDefault="00D573FE" w:rsidP="00D573FE">
            <w:pPr>
              <w:spacing w:before="40" w:after="40"/>
              <w:jc w:val="center"/>
              <w:rPr>
                <w:i/>
              </w:rPr>
            </w:pPr>
            <w:r w:rsidRPr="00C3623F">
              <w:rPr>
                <w:i/>
                <w:sz w:val="22"/>
                <w:szCs w:val="22"/>
              </w:rPr>
              <w:t>RA8</w:t>
            </w:r>
          </w:p>
        </w:tc>
      </w:tr>
      <w:tr w:rsidR="00D573FE" w14:paraId="0533BF86" w14:textId="77777777" w:rsidTr="00D573FE">
        <w:trPr>
          <w:jc w:val="center"/>
        </w:trPr>
        <w:tc>
          <w:tcPr>
            <w:tcW w:w="0" w:type="auto"/>
            <w:shd w:val="clear" w:color="auto" w:fill="F2DBDB" w:themeFill="accent2" w:themeFillTint="33"/>
          </w:tcPr>
          <w:p w14:paraId="6B1A7153" w14:textId="77777777" w:rsidR="00D573FE" w:rsidRPr="00C3623F" w:rsidRDefault="00D573FE" w:rsidP="00D573FE">
            <w:pPr>
              <w:spacing w:before="40" w:after="40"/>
            </w:pPr>
            <w:r w:rsidRPr="00C3623F">
              <w:rPr>
                <w:sz w:val="22"/>
                <w:szCs w:val="22"/>
              </w:rPr>
              <w:t>Scalar/Vector</w:t>
            </w:r>
          </w:p>
        </w:tc>
        <w:tc>
          <w:tcPr>
            <w:tcW w:w="0" w:type="auto"/>
            <w:vAlign w:val="center"/>
          </w:tcPr>
          <w:p w14:paraId="707A71AA" w14:textId="77777777" w:rsidR="00D573FE" w:rsidRPr="00C3623F" w:rsidRDefault="00D573FE" w:rsidP="00D573FE">
            <w:pPr>
              <w:spacing w:before="40" w:after="40"/>
              <w:jc w:val="center"/>
            </w:pPr>
            <w:r w:rsidRPr="00C3623F">
              <w:rPr>
                <w:sz w:val="22"/>
                <w:szCs w:val="22"/>
              </w:rPr>
              <w:t>Scalar</w:t>
            </w:r>
          </w:p>
        </w:tc>
        <w:tc>
          <w:tcPr>
            <w:tcW w:w="0" w:type="auto"/>
            <w:vAlign w:val="center"/>
          </w:tcPr>
          <w:p w14:paraId="246771FB" w14:textId="77777777" w:rsidR="00D573FE" w:rsidRPr="00C3623F" w:rsidRDefault="00D573FE" w:rsidP="00D573FE">
            <w:pPr>
              <w:spacing w:before="40" w:after="40"/>
              <w:jc w:val="center"/>
            </w:pPr>
            <w:r w:rsidRPr="00C3623F">
              <w:rPr>
                <w:sz w:val="22"/>
                <w:szCs w:val="22"/>
              </w:rPr>
              <w:t>Vector</w:t>
            </w:r>
          </w:p>
        </w:tc>
        <w:tc>
          <w:tcPr>
            <w:tcW w:w="0" w:type="auto"/>
            <w:vAlign w:val="center"/>
          </w:tcPr>
          <w:p w14:paraId="2F8C8154" w14:textId="77777777" w:rsidR="00D573FE" w:rsidRPr="00C3623F" w:rsidRDefault="00D573FE" w:rsidP="00D573FE">
            <w:pPr>
              <w:spacing w:before="40" w:after="40"/>
              <w:jc w:val="center"/>
            </w:pPr>
            <w:r w:rsidRPr="00C3623F">
              <w:rPr>
                <w:sz w:val="22"/>
                <w:szCs w:val="22"/>
              </w:rPr>
              <w:t>Scalar</w:t>
            </w:r>
          </w:p>
        </w:tc>
        <w:tc>
          <w:tcPr>
            <w:tcW w:w="1210" w:type="dxa"/>
            <w:vAlign w:val="center"/>
          </w:tcPr>
          <w:p w14:paraId="3C4A3082" w14:textId="77777777" w:rsidR="00D573FE" w:rsidRPr="00C3623F" w:rsidRDefault="00D573FE" w:rsidP="00D573FE">
            <w:pPr>
              <w:spacing w:before="40" w:after="40"/>
              <w:jc w:val="center"/>
            </w:pPr>
            <w:r w:rsidRPr="00C3623F">
              <w:rPr>
                <w:sz w:val="22"/>
                <w:szCs w:val="22"/>
              </w:rPr>
              <w:t>Vector</w:t>
            </w:r>
          </w:p>
        </w:tc>
      </w:tr>
      <w:tr w:rsidR="00D573FE" w14:paraId="17D48B7B" w14:textId="77777777" w:rsidTr="00D573FE">
        <w:trPr>
          <w:jc w:val="center"/>
        </w:trPr>
        <w:tc>
          <w:tcPr>
            <w:tcW w:w="0" w:type="auto"/>
            <w:shd w:val="clear" w:color="auto" w:fill="F2DBDB" w:themeFill="accent2" w:themeFillTint="33"/>
          </w:tcPr>
          <w:p w14:paraId="2D47386B" w14:textId="77777777" w:rsidR="00D573FE" w:rsidRPr="00C3623F" w:rsidRDefault="00D573FE" w:rsidP="00D573FE">
            <w:pPr>
              <w:spacing w:before="40" w:after="40"/>
            </w:pPr>
            <w:r w:rsidRPr="00C3623F">
              <w:rPr>
                <w:sz w:val="22"/>
                <w:szCs w:val="22"/>
              </w:rPr>
              <w:t>Green’s function RTE</w:t>
            </w:r>
          </w:p>
        </w:tc>
        <w:tc>
          <w:tcPr>
            <w:tcW w:w="0" w:type="auto"/>
            <w:vAlign w:val="center"/>
          </w:tcPr>
          <w:p w14:paraId="204C3851" w14:textId="77777777" w:rsidR="00D573FE" w:rsidRPr="00C3623F" w:rsidRDefault="00D573FE" w:rsidP="00D573FE">
            <w:pPr>
              <w:spacing w:before="40" w:after="40"/>
              <w:jc w:val="center"/>
            </w:pPr>
            <w:r w:rsidRPr="00C3623F">
              <w:rPr>
                <w:sz w:val="22"/>
                <w:szCs w:val="22"/>
              </w:rPr>
              <w:t>0.7308</w:t>
            </w:r>
          </w:p>
        </w:tc>
        <w:tc>
          <w:tcPr>
            <w:tcW w:w="0" w:type="auto"/>
            <w:vAlign w:val="center"/>
          </w:tcPr>
          <w:p w14:paraId="27192DEE" w14:textId="77777777" w:rsidR="00D573FE" w:rsidRPr="00C3623F" w:rsidRDefault="00D573FE" w:rsidP="00D573FE">
            <w:pPr>
              <w:spacing w:before="40" w:after="40"/>
              <w:jc w:val="center"/>
            </w:pPr>
            <w:r w:rsidRPr="00C3623F">
              <w:rPr>
                <w:sz w:val="22"/>
                <w:szCs w:val="22"/>
              </w:rPr>
              <w:t>2.7314</w:t>
            </w:r>
          </w:p>
        </w:tc>
        <w:tc>
          <w:tcPr>
            <w:tcW w:w="0" w:type="auto"/>
            <w:vAlign w:val="center"/>
          </w:tcPr>
          <w:p w14:paraId="0C03C746" w14:textId="77777777" w:rsidR="00D573FE" w:rsidRPr="00C3623F" w:rsidRDefault="00D573FE" w:rsidP="00D573FE">
            <w:pPr>
              <w:spacing w:before="40" w:after="40"/>
              <w:jc w:val="center"/>
            </w:pPr>
            <w:r w:rsidRPr="00C3623F">
              <w:rPr>
                <w:sz w:val="22"/>
                <w:szCs w:val="22"/>
              </w:rPr>
              <w:t>3.0498</w:t>
            </w:r>
          </w:p>
        </w:tc>
        <w:tc>
          <w:tcPr>
            <w:tcW w:w="1210" w:type="dxa"/>
            <w:vAlign w:val="center"/>
          </w:tcPr>
          <w:p w14:paraId="08008AAC" w14:textId="77777777" w:rsidR="00D573FE" w:rsidRPr="00C3623F" w:rsidRDefault="00D573FE" w:rsidP="00D573FE">
            <w:pPr>
              <w:spacing w:before="40" w:after="40"/>
              <w:jc w:val="center"/>
            </w:pPr>
            <w:r w:rsidRPr="00C3623F">
              <w:rPr>
                <w:sz w:val="22"/>
                <w:szCs w:val="22"/>
              </w:rPr>
              <w:t>24.7027</w:t>
            </w:r>
          </w:p>
        </w:tc>
      </w:tr>
      <w:tr w:rsidR="00D573FE" w14:paraId="07470171" w14:textId="77777777" w:rsidTr="00D573FE">
        <w:trPr>
          <w:jc w:val="center"/>
        </w:trPr>
        <w:tc>
          <w:tcPr>
            <w:tcW w:w="0" w:type="auto"/>
            <w:shd w:val="clear" w:color="auto" w:fill="F2DBDB" w:themeFill="accent2" w:themeFillTint="33"/>
          </w:tcPr>
          <w:p w14:paraId="4FF79A7D" w14:textId="77777777" w:rsidR="00D573FE" w:rsidRPr="00C3623F" w:rsidRDefault="00D573FE" w:rsidP="00D573FE">
            <w:pPr>
              <w:spacing w:before="40" w:after="40"/>
            </w:pPr>
            <w:r w:rsidRPr="00C3623F">
              <w:rPr>
                <w:sz w:val="22"/>
                <w:szCs w:val="22"/>
              </w:rPr>
              <w:t>Classical exponent RTE</w:t>
            </w:r>
          </w:p>
        </w:tc>
        <w:tc>
          <w:tcPr>
            <w:tcW w:w="0" w:type="auto"/>
            <w:vAlign w:val="center"/>
          </w:tcPr>
          <w:p w14:paraId="68EE9F13" w14:textId="77777777" w:rsidR="00D573FE" w:rsidRPr="00C3623F" w:rsidRDefault="00D573FE" w:rsidP="00D573FE">
            <w:pPr>
              <w:spacing w:before="40" w:after="40"/>
              <w:jc w:val="center"/>
            </w:pPr>
            <w:r w:rsidRPr="00C3623F">
              <w:rPr>
                <w:sz w:val="22"/>
                <w:szCs w:val="22"/>
              </w:rPr>
              <w:t>0.7693</w:t>
            </w:r>
          </w:p>
        </w:tc>
        <w:tc>
          <w:tcPr>
            <w:tcW w:w="0" w:type="auto"/>
            <w:vAlign w:val="center"/>
          </w:tcPr>
          <w:p w14:paraId="25598ACC" w14:textId="77777777" w:rsidR="00D573FE" w:rsidRPr="00C3623F" w:rsidRDefault="00D573FE" w:rsidP="00D573FE">
            <w:pPr>
              <w:spacing w:before="40" w:after="40"/>
              <w:jc w:val="center"/>
            </w:pPr>
            <w:r w:rsidRPr="00C3623F">
              <w:rPr>
                <w:sz w:val="22"/>
                <w:szCs w:val="22"/>
              </w:rPr>
              <w:t>2.9904</w:t>
            </w:r>
          </w:p>
        </w:tc>
        <w:tc>
          <w:tcPr>
            <w:tcW w:w="0" w:type="auto"/>
            <w:vAlign w:val="center"/>
          </w:tcPr>
          <w:p w14:paraId="772E875A" w14:textId="77777777" w:rsidR="00D573FE" w:rsidRPr="00C3623F" w:rsidRDefault="00D573FE" w:rsidP="00D573FE">
            <w:pPr>
              <w:spacing w:before="40" w:after="40"/>
              <w:jc w:val="center"/>
            </w:pPr>
            <w:r w:rsidRPr="00C3623F">
              <w:rPr>
                <w:sz w:val="22"/>
                <w:szCs w:val="22"/>
              </w:rPr>
              <w:t>3.5014</w:t>
            </w:r>
          </w:p>
        </w:tc>
        <w:tc>
          <w:tcPr>
            <w:tcW w:w="1210" w:type="dxa"/>
            <w:vAlign w:val="center"/>
          </w:tcPr>
          <w:p w14:paraId="4F0B8054" w14:textId="77777777" w:rsidR="00D573FE" w:rsidRPr="00C3623F" w:rsidRDefault="00D573FE" w:rsidP="00D573FE">
            <w:pPr>
              <w:spacing w:before="40" w:after="40"/>
              <w:jc w:val="center"/>
            </w:pPr>
            <w:r w:rsidRPr="00C3623F">
              <w:rPr>
                <w:sz w:val="22"/>
                <w:szCs w:val="22"/>
              </w:rPr>
              <w:t>27.9954</w:t>
            </w:r>
          </w:p>
        </w:tc>
      </w:tr>
      <w:tr w:rsidR="00D573FE" w14:paraId="06CC945A" w14:textId="77777777" w:rsidTr="00D573FE">
        <w:trPr>
          <w:jc w:val="center"/>
        </w:trPr>
        <w:tc>
          <w:tcPr>
            <w:tcW w:w="0" w:type="auto"/>
            <w:shd w:val="clear" w:color="auto" w:fill="F2DBDB" w:themeFill="accent2" w:themeFillTint="33"/>
          </w:tcPr>
          <w:p w14:paraId="4A0F073E" w14:textId="77777777" w:rsidR="00D573FE" w:rsidRPr="00C3623F" w:rsidRDefault="00D573FE" w:rsidP="00D573FE">
            <w:pPr>
              <w:spacing w:before="40" w:after="40"/>
            </w:pPr>
            <w:r w:rsidRPr="00C3623F">
              <w:rPr>
                <w:sz w:val="22"/>
                <w:szCs w:val="22"/>
              </w:rPr>
              <w:t>Scaling Greens/Classical</w:t>
            </w:r>
          </w:p>
        </w:tc>
        <w:tc>
          <w:tcPr>
            <w:tcW w:w="0" w:type="auto"/>
            <w:vAlign w:val="center"/>
          </w:tcPr>
          <w:p w14:paraId="3D95C265" w14:textId="77777777" w:rsidR="00D573FE" w:rsidRPr="00C3623F" w:rsidRDefault="00D573FE" w:rsidP="00D573FE">
            <w:pPr>
              <w:spacing w:before="40" w:after="40"/>
              <w:jc w:val="center"/>
            </w:pPr>
            <w:r w:rsidRPr="00C3623F">
              <w:rPr>
                <w:sz w:val="22"/>
                <w:szCs w:val="22"/>
              </w:rPr>
              <w:t>0.9499</w:t>
            </w:r>
          </w:p>
        </w:tc>
        <w:tc>
          <w:tcPr>
            <w:tcW w:w="0" w:type="auto"/>
            <w:vAlign w:val="center"/>
          </w:tcPr>
          <w:p w14:paraId="354F739C" w14:textId="77777777" w:rsidR="00D573FE" w:rsidRPr="00C3623F" w:rsidRDefault="00D573FE" w:rsidP="00D573FE">
            <w:pPr>
              <w:spacing w:before="40" w:after="40"/>
              <w:jc w:val="center"/>
            </w:pPr>
            <w:r w:rsidRPr="00C3623F">
              <w:rPr>
                <w:sz w:val="22"/>
                <w:szCs w:val="22"/>
              </w:rPr>
              <w:t>0.9134</w:t>
            </w:r>
          </w:p>
        </w:tc>
        <w:tc>
          <w:tcPr>
            <w:tcW w:w="0" w:type="auto"/>
            <w:vAlign w:val="center"/>
          </w:tcPr>
          <w:p w14:paraId="4412F61F" w14:textId="77777777" w:rsidR="00D573FE" w:rsidRPr="00C3623F" w:rsidRDefault="00D573FE" w:rsidP="00D573FE">
            <w:pPr>
              <w:spacing w:before="40" w:after="40"/>
              <w:jc w:val="center"/>
            </w:pPr>
            <w:r w:rsidRPr="00C3623F">
              <w:rPr>
                <w:sz w:val="22"/>
                <w:szCs w:val="22"/>
              </w:rPr>
              <w:t>0.8710</w:t>
            </w:r>
          </w:p>
        </w:tc>
        <w:tc>
          <w:tcPr>
            <w:tcW w:w="1210" w:type="dxa"/>
            <w:vAlign w:val="center"/>
          </w:tcPr>
          <w:p w14:paraId="2678E3EC" w14:textId="77777777" w:rsidR="00D573FE" w:rsidRPr="00C3623F" w:rsidRDefault="00D573FE" w:rsidP="00D573FE">
            <w:pPr>
              <w:spacing w:before="40" w:after="40"/>
              <w:jc w:val="center"/>
            </w:pPr>
            <w:r w:rsidRPr="00C3623F">
              <w:rPr>
                <w:sz w:val="22"/>
                <w:szCs w:val="22"/>
              </w:rPr>
              <w:t>0.8824</w:t>
            </w:r>
          </w:p>
        </w:tc>
      </w:tr>
      <w:tr w:rsidR="00D573FE" w14:paraId="23D45F90" w14:textId="77777777" w:rsidTr="00D573FE">
        <w:trPr>
          <w:jc w:val="center"/>
        </w:trPr>
        <w:tc>
          <w:tcPr>
            <w:tcW w:w="6447" w:type="dxa"/>
            <w:gridSpan w:val="5"/>
            <w:vAlign w:val="center"/>
          </w:tcPr>
          <w:p w14:paraId="7163FC56" w14:textId="77777777" w:rsidR="00D573FE" w:rsidRPr="00C3623F" w:rsidRDefault="00D573FE" w:rsidP="00D573FE">
            <w:pPr>
              <w:spacing w:before="40" w:after="40"/>
              <w:jc w:val="center"/>
              <w:rPr>
                <w:i/>
                <w:sz w:val="22"/>
                <w:szCs w:val="22"/>
              </w:rPr>
            </w:pPr>
            <w:r w:rsidRPr="00C3623F">
              <w:rPr>
                <w:i/>
                <w:color w:val="FF0000"/>
                <w:sz w:val="22"/>
                <w:szCs w:val="22"/>
              </w:rPr>
              <w:t>Timings for 2 Observational Geometries</w:t>
            </w:r>
          </w:p>
        </w:tc>
      </w:tr>
      <w:tr w:rsidR="00D573FE" w14:paraId="36F41EBF" w14:textId="77777777" w:rsidTr="00D573FE">
        <w:trPr>
          <w:jc w:val="center"/>
        </w:trPr>
        <w:tc>
          <w:tcPr>
            <w:tcW w:w="0" w:type="auto"/>
            <w:shd w:val="clear" w:color="auto" w:fill="F2DBDB" w:themeFill="accent2" w:themeFillTint="33"/>
          </w:tcPr>
          <w:p w14:paraId="2562D594" w14:textId="77777777" w:rsidR="00D573FE" w:rsidRPr="00C3623F" w:rsidRDefault="00D573FE" w:rsidP="00D573FE">
            <w:pPr>
              <w:spacing w:before="40" w:after="40"/>
              <w:rPr>
                <w:i/>
              </w:rPr>
            </w:pPr>
            <w:r w:rsidRPr="00C3623F">
              <w:rPr>
                <w:i/>
                <w:sz w:val="22"/>
                <w:szCs w:val="22"/>
              </w:rPr>
              <w:t>Atmosphere</w:t>
            </w:r>
          </w:p>
        </w:tc>
        <w:tc>
          <w:tcPr>
            <w:tcW w:w="0" w:type="auto"/>
            <w:gridSpan w:val="2"/>
            <w:vAlign w:val="center"/>
          </w:tcPr>
          <w:p w14:paraId="5BA8666E" w14:textId="77777777" w:rsidR="00D573FE" w:rsidRPr="00C3623F" w:rsidRDefault="00D573FE" w:rsidP="00D573FE">
            <w:pPr>
              <w:spacing w:before="40" w:after="40"/>
              <w:jc w:val="center"/>
              <w:rPr>
                <w:i/>
              </w:rPr>
            </w:pPr>
            <w:r w:rsidRPr="00C3623F">
              <w:rPr>
                <w:i/>
                <w:sz w:val="22"/>
                <w:szCs w:val="22"/>
              </w:rPr>
              <w:t>RO4</w:t>
            </w:r>
          </w:p>
        </w:tc>
        <w:tc>
          <w:tcPr>
            <w:tcW w:w="2086" w:type="dxa"/>
            <w:gridSpan w:val="2"/>
            <w:vAlign w:val="center"/>
          </w:tcPr>
          <w:p w14:paraId="666E77BB" w14:textId="77777777" w:rsidR="00D573FE" w:rsidRPr="00C3623F" w:rsidRDefault="00D573FE" w:rsidP="00D573FE">
            <w:pPr>
              <w:spacing w:before="40" w:after="40"/>
              <w:jc w:val="center"/>
              <w:rPr>
                <w:i/>
              </w:rPr>
            </w:pPr>
            <w:r w:rsidRPr="00C3623F">
              <w:rPr>
                <w:i/>
                <w:sz w:val="22"/>
                <w:szCs w:val="22"/>
              </w:rPr>
              <w:t>RA8</w:t>
            </w:r>
          </w:p>
        </w:tc>
      </w:tr>
      <w:tr w:rsidR="00D573FE" w14:paraId="0B944DC5" w14:textId="77777777" w:rsidTr="00D573FE">
        <w:trPr>
          <w:jc w:val="center"/>
        </w:trPr>
        <w:tc>
          <w:tcPr>
            <w:tcW w:w="0" w:type="auto"/>
            <w:shd w:val="clear" w:color="auto" w:fill="F2DBDB" w:themeFill="accent2" w:themeFillTint="33"/>
          </w:tcPr>
          <w:p w14:paraId="4E4C48BF" w14:textId="77777777" w:rsidR="00D573FE" w:rsidRPr="00C3623F" w:rsidRDefault="00D573FE" w:rsidP="00D573FE">
            <w:pPr>
              <w:spacing w:before="40" w:after="40"/>
            </w:pPr>
            <w:r w:rsidRPr="00C3623F">
              <w:rPr>
                <w:sz w:val="22"/>
                <w:szCs w:val="22"/>
              </w:rPr>
              <w:t>Scalar/Vector</w:t>
            </w:r>
          </w:p>
        </w:tc>
        <w:tc>
          <w:tcPr>
            <w:tcW w:w="0" w:type="auto"/>
            <w:vAlign w:val="center"/>
          </w:tcPr>
          <w:p w14:paraId="5F8FAC8A" w14:textId="77777777" w:rsidR="00D573FE" w:rsidRPr="00C3623F" w:rsidRDefault="00D573FE" w:rsidP="00D573FE">
            <w:pPr>
              <w:spacing w:before="40" w:after="40"/>
              <w:jc w:val="center"/>
            </w:pPr>
            <w:r w:rsidRPr="00C3623F">
              <w:rPr>
                <w:sz w:val="22"/>
                <w:szCs w:val="22"/>
              </w:rPr>
              <w:t>Scalar</w:t>
            </w:r>
          </w:p>
        </w:tc>
        <w:tc>
          <w:tcPr>
            <w:tcW w:w="0" w:type="auto"/>
            <w:vAlign w:val="center"/>
          </w:tcPr>
          <w:p w14:paraId="25DB0C37" w14:textId="77777777" w:rsidR="00D573FE" w:rsidRPr="00C3623F" w:rsidRDefault="00D573FE" w:rsidP="00D573FE">
            <w:pPr>
              <w:spacing w:before="40" w:after="40"/>
              <w:jc w:val="center"/>
            </w:pPr>
            <w:r w:rsidRPr="00C3623F">
              <w:rPr>
                <w:sz w:val="22"/>
                <w:szCs w:val="22"/>
              </w:rPr>
              <w:t>Vector</w:t>
            </w:r>
          </w:p>
        </w:tc>
        <w:tc>
          <w:tcPr>
            <w:tcW w:w="0" w:type="auto"/>
            <w:vAlign w:val="center"/>
          </w:tcPr>
          <w:p w14:paraId="5F706AE7" w14:textId="77777777" w:rsidR="00D573FE" w:rsidRPr="00C3623F" w:rsidRDefault="00D573FE" w:rsidP="00D573FE">
            <w:pPr>
              <w:spacing w:before="40" w:after="40"/>
              <w:jc w:val="center"/>
            </w:pPr>
            <w:r w:rsidRPr="00C3623F">
              <w:rPr>
                <w:sz w:val="22"/>
                <w:szCs w:val="22"/>
              </w:rPr>
              <w:t>Scalar</w:t>
            </w:r>
          </w:p>
        </w:tc>
        <w:tc>
          <w:tcPr>
            <w:tcW w:w="1210" w:type="dxa"/>
            <w:vAlign w:val="center"/>
          </w:tcPr>
          <w:p w14:paraId="76C20059" w14:textId="77777777" w:rsidR="00D573FE" w:rsidRPr="00C3623F" w:rsidRDefault="00D573FE" w:rsidP="00D573FE">
            <w:pPr>
              <w:spacing w:before="40" w:after="40"/>
              <w:jc w:val="center"/>
            </w:pPr>
            <w:r w:rsidRPr="00C3623F">
              <w:rPr>
                <w:sz w:val="22"/>
                <w:szCs w:val="22"/>
              </w:rPr>
              <w:t>Vector</w:t>
            </w:r>
          </w:p>
        </w:tc>
      </w:tr>
      <w:tr w:rsidR="00D573FE" w14:paraId="451C7F5E" w14:textId="77777777" w:rsidTr="00D573FE">
        <w:trPr>
          <w:jc w:val="center"/>
        </w:trPr>
        <w:tc>
          <w:tcPr>
            <w:tcW w:w="0" w:type="auto"/>
            <w:shd w:val="clear" w:color="auto" w:fill="F2DBDB" w:themeFill="accent2" w:themeFillTint="33"/>
          </w:tcPr>
          <w:p w14:paraId="537846B9" w14:textId="77777777" w:rsidR="00D573FE" w:rsidRPr="00C3623F" w:rsidRDefault="00D573FE" w:rsidP="00D573FE">
            <w:pPr>
              <w:spacing w:before="40" w:after="40"/>
            </w:pPr>
            <w:r w:rsidRPr="00C3623F">
              <w:rPr>
                <w:sz w:val="22"/>
                <w:szCs w:val="22"/>
              </w:rPr>
              <w:t>Green’s function RTE</w:t>
            </w:r>
          </w:p>
        </w:tc>
        <w:tc>
          <w:tcPr>
            <w:tcW w:w="0" w:type="auto"/>
            <w:vAlign w:val="center"/>
          </w:tcPr>
          <w:p w14:paraId="483DFDF9" w14:textId="77777777" w:rsidR="00D573FE" w:rsidRPr="00C3623F" w:rsidRDefault="00D573FE" w:rsidP="00D573FE">
            <w:pPr>
              <w:spacing w:before="40" w:after="40"/>
              <w:jc w:val="center"/>
            </w:pPr>
            <w:r w:rsidRPr="00C3623F">
              <w:rPr>
                <w:sz w:val="22"/>
                <w:szCs w:val="22"/>
              </w:rPr>
              <w:t>0.1630</w:t>
            </w:r>
          </w:p>
        </w:tc>
        <w:tc>
          <w:tcPr>
            <w:tcW w:w="0" w:type="auto"/>
            <w:vAlign w:val="center"/>
          </w:tcPr>
          <w:p w14:paraId="0D452056" w14:textId="77777777" w:rsidR="00D573FE" w:rsidRPr="00C3623F" w:rsidRDefault="00D573FE" w:rsidP="00D573FE">
            <w:pPr>
              <w:spacing w:before="40" w:after="40"/>
              <w:jc w:val="center"/>
            </w:pPr>
            <w:r w:rsidRPr="00C3623F">
              <w:rPr>
                <w:sz w:val="22"/>
                <w:szCs w:val="22"/>
              </w:rPr>
              <w:t>0.9165</w:t>
            </w:r>
          </w:p>
        </w:tc>
        <w:tc>
          <w:tcPr>
            <w:tcW w:w="0" w:type="auto"/>
            <w:vAlign w:val="center"/>
          </w:tcPr>
          <w:p w14:paraId="2FF645C8" w14:textId="77777777" w:rsidR="00D573FE" w:rsidRPr="00C3623F" w:rsidRDefault="00D573FE" w:rsidP="00D573FE">
            <w:pPr>
              <w:spacing w:before="40" w:after="40"/>
              <w:jc w:val="center"/>
            </w:pPr>
            <w:r w:rsidRPr="00C3623F">
              <w:rPr>
                <w:sz w:val="22"/>
                <w:szCs w:val="22"/>
              </w:rPr>
              <w:t>1.1074</w:t>
            </w:r>
          </w:p>
        </w:tc>
        <w:tc>
          <w:tcPr>
            <w:tcW w:w="1210" w:type="dxa"/>
            <w:vAlign w:val="center"/>
          </w:tcPr>
          <w:p w14:paraId="15DFC886" w14:textId="77777777" w:rsidR="00D573FE" w:rsidRPr="00C3623F" w:rsidRDefault="00D573FE" w:rsidP="00D573FE">
            <w:pPr>
              <w:spacing w:before="40" w:after="40"/>
              <w:jc w:val="center"/>
            </w:pPr>
            <w:r w:rsidRPr="00C3623F">
              <w:rPr>
                <w:sz w:val="22"/>
                <w:szCs w:val="22"/>
              </w:rPr>
              <w:t>13.1034</w:t>
            </w:r>
          </w:p>
        </w:tc>
      </w:tr>
      <w:tr w:rsidR="00D573FE" w14:paraId="333D4566" w14:textId="77777777" w:rsidTr="00D573FE">
        <w:trPr>
          <w:jc w:val="center"/>
        </w:trPr>
        <w:tc>
          <w:tcPr>
            <w:tcW w:w="0" w:type="auto"/>
            <w:shd w:val="clear" w:color="auto" w:fill="F2DBDB" w:themeFill="accent2" w:themeFillTint="33"/>
          </w:tcPr>
          <w:p w14:paraId="714F05F2" w14:textId="77777777" w:rsidR="00D573FE" w:rsidRPr="00C3623F" w:rsidRDefault="00D573FE" w:rsidP="00D573FE">
            <w:pPr>
              <w:spacing w:before="40" w:after="40"/>
            </w:pPr>
            <w:r w:rsidRPr="00C3623F">
              <w:rPr>
                <w:sz w:val="22"/>
                <w:szCs w:val="22"/>
              </w:rPr>
              <w:t>Classical exponent RTE</w:t>
            </w:r>
          </w:p>
        </w:tc>
        <w:tc>
          <w:tcPr>
            <w:tcW w:w="0" w:type="auto"/>
            <w:vAlign w:val="center"/>
          </w:tcPr>
          <w:p w14:paraId="7FA41C15" w14:textId="77777777" w:rsidR="00D573FE" w:rsidRPr="00C3623F" w:rsidRDefault="00D573FE" w:rsidP="00D573FE">
            <w:pPr>
              <w:spacing w:before="40" w:after="40"/>
              <w:jc w:val="center"/>
            </w:pPr>
            <w:r w:rsidRPr="00C3623F">
              <w:rPr>
                <w:sz w:val="22"/>
                <w:szCs w:val="22"/>
              </w:rPr>
              <w:t>0.1644</w:t>
            </w:r>
          </w:p>
        </w:tc>
        <w:tc>
          <w:tcPr>
            <w:tcW w:w="0" w:type="auto"/>
            <w:vAlign w:val="center"/>
          </w:tcPr>
          <w:p w14:paraId="55D6458B" w14:textId="77777777" w:rsidR="00D573FE" w:rsidRPr="00C3623F" w:rsidRDefault="00D573FE" w:rsidP="00D573FE">
            <w:pPr>
              <w:spacing w:before="40" w:after="40"/>
              <w:jc w:val="center"/>
            </w:pPr>
            <w:r w:rsidRPr="00C3623F">
              <w:rPr>
                <w:sz w:val="22"/>
                <w:szCs w:val="22"/>
              </w:rPr>
              <w:t>0.9261</w:t>
            </w:r>
          </w:p>
        </w:tc>
        <w:tc>
          <w:tcPr>
            <w:tcW w:w="0" w:type="auto"/>
            <w:vAlign w:val="center"/>
          </w:tcPr>
          <w:p w14:paraId="1836BF56" w14:textId="77777777" w:rsidR="00D573FE" w:rsidRPr="00C3623F" w:rsidRDefault="00D573FE" w:rsidP="00D573FE">
            <w:pPr>
              <w:spacing w:before="40" w:after="40"/>
              <w:jc w:val="center"/>
            </w:pPr>
            <w:r w:rsidRPr="00C3623F">
              <w:rPr>
                <w:sz w:val="22"/>
                <w:szCs w:val="22"/>
              </w:rPr>
              <w:t>1.1099</w:t>
            </w:r>
          </w:p>
        </w:tc>
        <w:tc>
          <w:tcPr>
            <w:tcW w:w="1210" w:type="dxa"/>
            <w:vAlign w:val="center"/>
          </w:tcPr>
          <w:p w14:paraId="075717EB" w14:textId="77777777" w:rsidR="00D573FE" w:rsidRPr="00C3623F" w:rsidRDefault="00D573FE" w:rsidP="00D573FE">
            <w:pPr>
              <w:spacing w:before="40" w:after="40"/>
              <w:jc w:val="center"/>
            </w:pPr>
            <w:r w:rsidRPr="00C3623F">
              <w:rPr>
                <w:sz w:val="22"/>
                <w:szCs w:val="22"/>
              </w:rPr>
              <w:t>13.3090</w:t>
            </w:r>
          </w:p>
        </w:tc>
      </w:tr>
      <w:tr w:rsidR="00D573FE" w14:paraId="48CFA983" w14:textId="77777777" w:rsidTr="00D573FE">
        <w:trPr>
          <w:jc w:val="center"/>
        </w:trPr>
        <w:tc>
          <w:tcPr>
            <w:tcW w:w="0" w:type="auto"/>
            <w:shd w:val="clear" w:color="auto" w:fill="F2DBDB" w:themeFill="accent2" w:themeFillTint="33"/>
          </w:tcPr>
          <w:p w14:paraId="509C2847" w14:textId="77777777" w:rsidR="00D573FE" w:rsidRPr="00C3623F" w:rsidRDefault="00D573FE" w:rsidP="00D573FE">
            <w:pPr>
              <w:spacing w:before="40" w:after="40"/>
            </w:pPr>
            <w:r w:rsidRPr="00C3623F">
              <w:rPr>
                <w:sz w:val="22"/>
                <w:szCs w:val="22"/>
              </w:rPr>
              <w:t>Scaling Greens/Classical</w:t>
            </w:r>
          </w:p>
        </w:tc>
        <w:tc>
          <w:tcPr>
            <w:tcW w:w="0" w:type="auto"/>
            <w:vAlign w:val="center"/>
          </w:tcPr>
          <w:p w14:paraId="11C21DE9" w14:textId="77777777" w:rsidR="00D573FE" w:rsidRPr="00C3623F" w:rsidRDefault="00D573FE" w:rsidP="00D573FE">
            <w:pPr>
              <w:spacing w:before="40" w:after="40"/>
              <w:jc w:val="center"/>
            </w:pPr>
            <w:r w:rsidRPr="00C3623F">
              <w:rPr>
                <w:sz w:val="22"/>
                <w:szCs w:val="22"/>
              </w:rPr>
              <w:t>0.9915</w:t>
            </w:r>
          </w:p>
        </w:tc>
        <w:tc>
          <w:tcPr>
            <w:tcW w:w="0" w:type="auto"/>
            <w:vAlign w:val="center"/>
          </w:tcPr>
          <w:p w14:paraId="5F023F9F" w14:textId="77777777" w:rsidR="00D573FE" w:rsidRPr="00C3623F" w:rsidRDefault="00D573FE" w:rsidP="00D573FE">
            <w:pPr>
              <w:spacing w:before="40" w:after="40"/>
              <w:jc w:val="center"/>
            </w:pPr>
            <w:r w:rsidRPr="00C3623F">
              <w:rPr>
                <w:sz w:val="22"/>
                <w:szCs w:val="22"/>
              </w:rPr>
              <w:t>0.9896</w:t>
            </w:r>
          </w:p>
        </w:tc>
        <w:tc>
          <w:tcPr>
            <w:tcW w:w="0" w:type="auto"/>
            <w:vAlign w:val="center"/>
          </w:tcPr>
          <w:p w14:paraId="744F97A4" w14:textId="77777777" w:rsidR="00D573FE" w:rsidRPr="00C3623F" w:rsidRDefault="00D573FE" w:rsidP="00D573FE">
            <w:pPr>
              <w:spacing w:before="40" w:after="40"/>
              <w:jc w:val="center"/>
            </w:pPr>
            <w:r w:rsidRPr="00C3623F">
              <w:rPr>
                <w:sz w:val="22"/>
                <w:szCs w:val="22"/>
              </w:rPr>
              <w:t>0.9977</w:t>
            </w:r>
          </w:p>
        </w:tc>
        <w:tc>
          <w:tcPr>
            <w:tcW w:w="1210" w:type="dxa"/>
            <w:vAlign w:val="center"/>
          </w:tcPr>
          <w:p w14:paraId="2C796976" w14:textId="77777777" w:rsidR="00D573FE" w:rsidRPr="00C3623F" w:rsidRDefault="00D573FE" w:rsidP="00D573FE">
            <w:pPr>
              <w:spacing w:before="40" w:after="40"/>
              <w:jc w:val="center"/>
            </w:pPr>
            <w:r w:rsidRPr="00C3623F">
              <w:rPr>
                <w:sz w:val="22"/>
                <w:szCs w:val="22"/>
              </w:rPr>
              <w:t>0.9846</w:t>
            </w:r>
          </w:p>
        </w:tc>
      </w:tr>
    </w:tbl>
    <w:p w14:paraId="61A6D1AB" w14:textId="77777777" w:rsidR="00D573FE" w:rsidRPr="00DC620E" w:rsidRDefault="00D573FE" w:rsidP="00D573FE">
      <w:pPr>
        <w:spacing w:before="240" w:after="120" w:line="240" w:lineRule="auto"/>
        <w:jc w:val="both"/>
        <w:rPr>
          <w:rFonts w:ascii="Times New Roman" w:hAnsi="Times New Roman" w:cs="Times New Roman"/>
          <w:sz w:val="24"/>
          <w:szCs w:val="24"/>
        </w:rPr>
      </w:pPr>
      <w:r w:rsidRPr="00DC620E">
        <w:rPr>
          <w:rFonts w:ascii="Times New Roman" w:hAnsi="Times New Roman" w:cs="Times New Roman"/>
          <w:sz w:val="24"/>
          <w:szCs w:val="24"/>
        </w:rPr>
        <w:t xml:space="preserve">The first </w:t>
      </w:r>
      <w:r>
        <w:rPr>
          <w:rFonts w:ascii="Times New Roman" w:hAnsi="Times New Roman" w:cs="Times New Roman"/>
          <w:sz w:val="24"/>
          <w:szCs w:val="24"/>
        </w:rPr>
        <w:t xml:space="preserve">block of figures in the </w:t>
      </w:r>
      <w:r w:rsidRPr="00DC620E">
        <w:rPr>
          <w:rFonts w:ascii="Times New Roman" w:hAnsi="Times New Roman" w:cs="Times New Roman"/>
          <w:sz w:val="24"/>
          <w:szCs w:val="24"/>
        </w:rPr>
        <w:t xml:space="preserve">table compares calculations with 24 observational geometries (that is, 24 solar angles are processed in the same call to VLIDORT). The second </w:t>
      </w:r>
      <w:r>
        <w:rPr>
          <w:rFonts w:ascii="Times New Roman" w:hAnsi="Times New Roman" w:cs="Times New Roman"/>
          <w:sz w:val="24"/>
          <w:szCs w:val="24"/>
        </w:rPr>
        <w:t>block</w:t>
      </w:r>
      <w:r w:rsidRPr="00DC620E">
        <w:rPr>
          <w:rFonts w:ascii="Times New Roman" w:hAnsi="Times New Roman" w:cs="Times New Roman"/>
          <w:sz w:val="24"/>
          <w:szCs w:val="24"/>
        </w:rPr>
        <w:t xml:space="preserve"> compares timings for runs with just 2 solar geometries. Figures were obtained on the RT Solutions</w:t>
      </w:r>
      <w:r>
        <w:rPr>
          <w:rFonts w:ascii="Times New Roman" w:hAnsi="Times New Roman" w:cs="Times New Roman"/>
          <w:sz w:val="24"/>
          <w:szCs w:val="24"/>
        </w:rPr>
        <w:t xml:space="preserve"> Dell XPS 8930 desktop computer, with CPU</w:t>
      </w:r>
      <w:r w:rsidRPr="00DC620E">
        <w:rPr>
          <w:rFonts w:ascii="Times New Roman" w:hAnsi="Times New Roman" w:cs="Times New Roman"/>
          <w:sz w:val="24"/>
          <w:szCs w:val="24"/>
        </w:rPr>
        <w:t xml:space="preserve"> times </w:t>
      </w:r>
      <w:r>
        <w:rPr>
          <w:rFonts w:ascii="Times New Roman" w:hAnsi="Times New Roman" w:cs="Times New Roman"/>
          <w:sz w:val="24"/>
          <w:szCs w:val="24"/>
        </w:rPr>
        <w:t>given in seconds for a loop</w:t>
      </w:r>
      <w:r w:rsidRPr="00DC620E">
        <w:rPr>
          <w:rFonts w:ascii="Times New Roman" w:hAnsi="Times New Roman" w:cs="Times New Roman"/>
          <w:sz w:val="24"/>
          <w:szCs w:val="24"/>
        </w:rPr>
        <w:t xml:space="preserve"> of 100 </w:t>
      </w:r>
      <w:r>
        <w:rPr>
          <w:rFonts w:ascii="Times New Roman" w:hAnsi="Times New Roman" w:cs="Times New Roman"/>
          <w:sz w:val="24"/>
          <w:szCs w:val="24"/>
        </w:rPr>
        <w:t xml:space="preserve">repeated </w:t>
      </w:r>
      <w:r w:rsidRPr="00DC620E">
        <w:rPr>
          <w:rFonts w:ascii="Times New Roman" w:hAnsi="Times New Roman" w:cs="Times New Roman"/>
          <w:sz w:val="24"/>
          <w:szCs w:val="24"/>
        </w:rPr>
        <w:t>calculations.</w:t>
      </w:r>
    </w:p>
    <w:p w14:paraId="57C6671C" w14:textId="54146EC1" w:rsidR="00D573FE" w:rsidRPr="00C5451C" w:rsidRDefault="00D573FE" w:rsidP="00D573FE">
      <w:pPr>
        <w:spacing w:after="120" w:line="240" w:lineRule="auto"/>
        <w:jc w:val="both"/>
        <w:rPr>
          <w:rFonts w:ascii="Times New Roman" w:hAnsi="Times New Roman" w:cs="Times New Roman"/>
          <w:sz w:val="24"/>
          <w:szCs w:val="24"/>
        </w:rPr>
      </w:pPr>
      <w:r w:rsidRPr="00EC2921">
        <w:rPr>
          <w:rFonts w:ascii="Times New Roman" w:hAnsi="Times New Roman" w:cs="Times New Roman"/>
          <w:sz w:val="24"/>
          <w:szCs w:val="24"/>
        </w:rPr>
        <w:t xml:space="preserve">In all instances, the </w:t>
      </w:r>
      <w:proofErr w:type="gramStart"/>
      <w:r w:rsidRPr="00EC2921">
        <w:rPr>
          <w:rFonts w:ascii="Times New Roman" w:hAnsi="Times New Roman" w:cs="Times New Roman"/>
          <w:sz w:val="24"/>
          <w:szCs w:val="24"/>
        </w:rPr>
        <w:t>Green’s</w:t>
      </w:r>
      <w:proofErr w:type="gramEnd"/>
      <w:r w:rsidRPr="00EC2921">
        <w:rPr>
          <w:rFonts w:ascii="Times New Roman" w:hAnsi="Times New Roman" w:cs="Times New Roman"/>
          <w:sz w:val="24"/>
          <w:szCs w:val="24"/>
        </w:rPr>
        <w:t xml:space="preserve"> function calculation</w:t>
      </w:r>
      <w:r>
        <w:rPr>
          <w:rFonts w:ascii="Times New Roman" w:hAnsi="Times New Roman" w:cs="Times New Roman"/>
          <w:sz w:val="24"/>
          <w:szCs w:val="24"/>
        </w:rPr>
        <w:t>s are</w:t>
      </w:r>
      <w:r w:rsidRPr="00EC2921">
        <w:rPr>
          <w:rFonts w:ascii="Times New Roman" w:hAnsi="Times New Roman" w:cs="Times New Roman"/>
          <w:sz w:val="24"/>
          <w:szCs w:val="24"/>
        </w:rPr>
        <w:t xml:space="preserve"> faste</w:t>
      </w:r>
      <w:r>
        <w:rPr>
          <w:rFonts w:ascii="Times New Roman" w:hAnsi="Times New Roman" w:cs="Times New Roman"/>
          <w:sz w:val="24"/>
          <w:szCs w:val="24"/>
        </w:rPr>
        <w:t xml:space="preserve">r, though not by much for the cases with just two solar geometries </w:t>
      </w:r>
      <w:r w:rsidRPr="00EC2921">
        <w:rPr>
          <w:rFonts w:ascii="Times New Roman" w:hAnsi="Times New Roman" w:cs="Times New Roman"/>
          <w:sz w:val="24"/>
          <w:szCs w:val="24"/>
        </w:rPr>
        <w:t xml:space="preserve">(less than 1% for scalar, a little more than 1% for vector). </w:t>
      </w:r>
      <w:proofErr w:type="gramStart"/>
      <w:r w:rsidRPr="00EC2921">
        <w:rPr>
          <w:rFonts w:ascii="Times New Roman" w:hAnsi="Times New Roman" w:cs="Times New Roman"/>
          <w:sz w:val="24"/>
          <w:szCs w:val="24"/>
        </w:rPr>
        <w:t>However</w:t>
      </w:r>
      <w:proofErr w:type="gramEnd"/>
      <w:r w:rsidRPr="00EC2921">
        <w:rPr>
          <w:rFonts w:ascii="Times New Roman" w:hAnsi="Times New Roman" w:cs="Times New Roman"/>
          <w:sz w:val="24"/>
          <w:szCs w:val="24"/>
        </w:rPr>
        <w:t xml:space="preserve"> for the VLIDORT call</w:t>
      </w:r>
      <w:r>
        <w:rPr>
          <w:rFonts w:ascii="Times New Roman" w:hAnsi="Times New Roman" w:cs="Times New Roman"/>
          <w:sz w:val="24"/>
          <w:szCs w:val="24"/>
        </w:rPr>
        <w:t>s</w:t>
      </w:r>
      <w:r w:rsidRPr="00EC2921">
        <w:rPr>
          <w:rFonts w:ascii="Times New Roman" w:hAnsi="Times New Roman" w:cs="Times New Roman"/>
          <w:sz w:val="24"/>
          <w:szCs w:val="24"/>
        </w:rPr>
        <w:t xml:space="preserve"> with 24 geometries, the time savings are fairly substantial, 5-9% for the Rayleigh-only atmosphere with 4 streams</w:t>
      </w:r>
      <w:r>
        <w:rPr>
          <w:rFonts w:ascii="Times New Roman" w:hAnsi="Times New Roman" w:cs="Times New Roman"/>
          <w:sz w:val="24"/>
          <w:szCs w:val="24"/>
        </w:rPr>
        <w:t xml:space="preserve"> (RO4)</w:t>
      </w:r>
      <w:r w:rsidRPr="00EC2921">
        <w:rPr>
          <w:rFonts w:ascii="Times New Roman" w:hAnsi="Times New Roman" w:cs="Times New Roman"/>
          <w:sz w:val="24"/>
          <w:szCs w:val="24"/>
        </w:rPr>
        <w:t>, an</w:t>
      </w:r>
      <w:r>
        <w:rPr>
          <w:rFonts w:ascii="Times New Roman" w:hAnsi="Times New Roman" w:cs="Times New Roman"/>
          <w:sz w:val="24"/>
          <w:szCs w:val="24"/>
        </w:rPr>
        <w:t>d 12-13% for the 8-</w:t>
      </w:r>
      <w:r w:rsidRPr="00EC2921">
        <w:rPr>
          <w:rFonts w:ascii="Times New Roman" w:hAnsi="Times New Roman" w:cs="Times New Roman"/>
          <w:sz w:val="24"/>
          <w:szCs w:val="24"/>
        </w:rPr>
        <w:t xml:space="preserve">stream calculation with the aerosol/Rayleigh </w:t>
      </w:r>
      <w:r w:rsidR="00052EB7" w:rsidRPr="00EC2921">
        <w:rPr>
          <w:rFonts w:ascii="Times New Roman" w:hAnsi="Times New Roman" w:cs="Times New Roman"/>
          <w:sz w:val="24"/>
          <w:szCs w:val="24"/>
        </w:rPr>
        <w:t>atmosphere</w:t>
      </w:r>
      <w:r>
        <w:rPr>
          <w:rFonts w:ascii="Times New Roman" w:hAnsi="Times New Roman" w:cs="Times New Roman"/>
          <w:sz w:val="24"/>
          <w:szCs w:val="24"/>
        </w:rPr>
        <w:t xml:space="preserve"> (RA8)</w:t>
      </w:r>
      <w:r w:rsidRPr="00EC2921">
        <w:rPr>
          <w:rFonts w:ascii="Times New Roman" w:hAnsi="Times New Roman" w:cs="Times New Roman"/>
          <w:sz w:val="24"/>
          <w:szCs w:val="24"/>
        </w:rPr>
        <w:t>.</w:t>
      </w:r>
      <w:r>
        <w:rPr>
          <w:rFonts w:ascii="Times New Roman" w:hAnsi="Times New Roman" w:cs="Times New Roman"/>
          <w:sz w:val="24"/>
          <w:szCs w:val="24"/>
        </w:rPr>
        <w:t xml:space="preserve"> In all cases, Stokes 3-vectors calculated with the “Classical” and “Green’s function” methods agree to at least 9 significant figures. </w:t>
      </w:r>
      <w:r w:rsidRPr="00142BB7">
        <w:rPr>
          <w:rFonts w:ascii="Times New Roman" w:hAnsi="Times New Roman" w:cs="Times New Roman"/>
          <w:sz w:val="24"/>
          <w:szCs w:val="24"/>
        </w:rPr>
        <w:t xml:space="preserve">Profiling the VLIDORT code shows that most of the CPU time in one VLIDORT call is taken up with the </w:t>
      </w:r>
      <w:proofErr w:type="spellStart"/>
      <w:r w:rsidRPr="00142BB7">
        <w:rPr>
          <w:rFonts w:ascii="Times New Roman" w:hAnsi="Times New Roman" w:cs="Times New Roman"/>
          <w:sz w:val="24"/>
          <w:szCs w:val="24"/>
        </w:rPr>
        <w:t>eigensolver</w:t>
      </w:r>
      <w:proofErr w:type="spellEnd"/>
      <w:r w:rsidRPr="00142BB7">
        <w:rPr>
          <w:rFonts w:ascii="Times New Roman" w:hAnsi="Times New Roman" w:cs="Times New Roman"/>
          <w:sz w:val="24"/>
          <w:szCs w:val="24"/>
        </w:rPr>
        <w:t xml:space="preserve"> homogenous solutions in each layer, and the solution of the large sparse linear-algebra boundary value problem for the complete atmosphere discrete ordinate field. These two operations are the same for both PI solution solvers. In this light, a 12% saving in CPU time is highly </w:t>
      </w:r>
      <w:r w:rsidRPr="00142BB7">
        <w:rPr>
          <w:rFonts w:ascii="Times New Roman" w:hAnsi="Times New Roman" w:cs="Times New Roman"/>
          <w:sz w:val="24"/>
          <w:szCs w:val="24"/>
        </w:rPr>
        <w:lastRenderedPageBreak/>
        <w:t xml:space="preserve">significant. The slower speeds with the substitution methods are due to repetitious layer-by-layer linear-algebra determinations of the </w:t>
      </w:r>
      <w:proofErr w:type="gramStart"/>
      <w:r w:rsidRPr="00142BB7">
        <w:rPr>
          <w:rFonts w:ascii="Times New Roman" w:hAnsi="Times New Roman" w:cs="Times New Roman"/>
          <w:sz w:val="24"/>
          <w:szCs w:val="24"/>
        </w:rPr>
        <w:t>particular integral</w:t>
      </w:r>
      <w:proofErr w:type="gramEnd"/>
      <w:r w:rsidRPr="00142BB7">
        <w:rPr>
          <w:rFonts w:ascii="Times New Roman" w:hAnsi="Times New Roman" w:cs="Times New Roman"/>
          <w:sz w:val="24"/>
          <w:szCs w:val="24"/>
        </w:rPr>
        <w:t xml:space="preserve"> solution vectors</w:t>
      </w:r>
      <w:r>
        <w:rPr>
          <w:rFonts w:ascii="Times New Roman" w:hAnsi="Times New Roman" w:cs="Times New Roman"/>
          <w:sz w:val="24"/>
          <w:szCs w:val="24"/>
        </w:rPr>
        <w:t>.</w:t>
      </w:r>
    </w:p>
    <w:p w14:paraId="716E7CC7" w14:textId="77777777" w:rsidR="00D573FE" w:rsidRPr="00C92D04" w:rsidRDefault="00D573FE" w:rsidP="00D573FE">
      <w:pPr>
        <w:pStyle w:val="Heading2"/>
        <w:rPr>
          <w:rFonts w:eastAsiaTheme="minorEastAsia"/>
        </w:rPr>
      </w:pPr>
      <w:bookmarkStart w:id="263" w:name="_Toc69958909"/>
      <w:bookmarkStart w:id="264" w:name="_Toc73510462"/>
      <w:r>
        <w:rPr>
          <w:rFonts w:eastAsiaTheme="minorEastAsia"/>
        </w:rPr>
        <w:t>7</w:t>
      </w:r>
      <w:r w:rsidRPr="00C92D04">
        <w:rPr>
          <w:rFonts w:eastAsiaTheme="minorEastAsia"/>
        </w:rPr>
        <w:t>.</w:t>
      </w:r>
      <w:r>
        <w:rPr>
          <w:rFonts w:eastAsiaTheme="minorEastAsia"/>
        </w:rPr>
        <w:t>3</w:t>
      </w:r>
      <w:r w:rsidRPr="00C92D04">
        <w:rPr>
          <w:rFonts w:eastAsiaTheme="minorEastAsia"/>
        </w:rPr>
        <w:t xml:space="preserve"> </w:t>
      </w:r>
      <w:r>
        <w:rPr>
          <w:rFonts w:eastAsiaTheme="minorEastAsia"/>
        </w:rPr>
        <w:t>Multiple-Scatter Source Terms and Sphericity Corrections</w:t>
      </w:r>
      <w:bookmarkEnd w:id="263"/>
      <w:bookmarkEnd w:id="264"/>
    </w:p>
    <w:p w14:paraId="36B5D5CE" w14:textId="77777777" w:rsidR="00D573FE" w:rsidRPr="002E2863" w:rsidRDefault="00D573FE" w:rsidP="00D573FE">
      <w:pPr>
        <w:spacing w:after="120" w:line="240" w:lineRule="auto"/>
        <w:jc w:val="both"/>
        <w:rPr>
          <w:rFonts w:ascii="Times New Roman" w:eastAsiaTheme="minorEastAsia" w:hAnsi="Times New Roman" w:cs="Times New Roman"/>
          <w:iCs/>
          <w:sz w:val="24"/>
          <w:szCs w:val="24"/>
          <w:lang w:eastAsia="ar-SA"/>
        </w:rPr>
      </w:pPr>
      <w:r w:rsidRPr="002E2863">
        <w:rPr>
          <w:rFonts w:ascii="Times New Roman" w:eastAsiaTheme="minorEastAsia" w:hAnsi="Times New Roman" w:cs="Times New Roman"/>
          <w:iCs/>
          <w:sz w:val="24"/>
          <w:szCs w:val="24"/>
          <w:lang w:eastAsia="ar-SA"/>
        </w:rPr>
        <w:t xml:space="preserve">In a recent work </w:t>
      </w:r>
      <w:r w:rsidRPr="002E2863">
        <w:rPr>
          <w:rFonts w:ascii="Times New Roman" w:hAnsi="Times New Roman" w:cs="Times New Roman"/>
          <w:sz w:val="24"/>
          <w:szCs w:val="24"/>
        </w:rPr>
        <w:t>[</w:t>
      </w:r>
      <w:proofErr w:type="spellStart"/>
      <w:r w:rsidRPr="002E2863">
        <w:rPr>
          <w:rFonts w:ascii="Times New Roman" w:hAnsi="Times New Roman" w:cs="Times New Roman"/>
          <w:i/>
          <w:iCs/>
          <w:sz w:val="24"/>
          <w:szCs w:val="24"/>
        </w:rPr>
        <w:t>Korkin</w:t>
      </w:r>
      <w:proofErr w:type="spellEnd"/>
      <w:r w:rsidRPr="002E2863">
        <w:rPr>
          <w:rFonts w:ascii="Times New Roman" w:hAnsi="Times New Roman" w:cs="Times New Roman"/>
          <w:i/>
          <w:iCs/>
          <w:sz w:val="24"/>
          <w:szCs w:val="24"/>
        </w:rPr>
        <w:t xml:space="preserve"> et al</w:t>
      </w:r>
      <w:r w:rsidRPr="002E2863">
        <w:rPr>
          <w:rFonts w:ascii="Times New Roman" w:hAnsi="Times New Roman" w:cs="Times New Roman"/>
          <w:sz w:val="24"/>
          <w:szCs w:val="24"/>
        </w:rPr>
        <w:t xml:space="preserve">., 2020] on </w:t>
      </w:r>
      <w:r w:rsidRPr="002E2863">
        <w:rPr>
          <w:rFonts w:ascii="Times New Roman" w:eastAsiaTheme="minorEastAsia" w:hAnsi="Times New Roman" w:cs="Times New Roman"/>
          <w:iCs/>
          <w:sz w:val="24"/>
          <w:szCs w:val="24"/>
          <w:lang w:eastAsia="ar-SA"/>
        </w:rPr>
        <w:t>the generation of benchmark results for spherical radiative transfer in Rayleigh atmospheres, Monte Carlo results were compared against VLIDORT running with new facility for spherical-geometry correction. This facility has now been implemented in full in the new Version 2.8.3, and we provide a full discussion here.</w:t>
      </w:r>
    </w:p>
    <w:p w14:paraId="78D80EE2" w14:textId="77777777" w:rsidR="00D573FE" w:rsidRPr="002E2863" w:rsidRDefault="00D573FE" w:rsidP="00D573FE">
      <w:pPr>
        <w:spacing w:after="120" w:line="240" w:lineRule="auto"/>
        <w:jc w:val="both"/>
        <w:rPr>
          <w:rFonts w:ascii="Times New Roman" w:eastAsiaTheme="minorEastAsia" w:hAnsi="Times New Roman" w:cs="Times New Roman"/>
          <w:iCs/>
          <w:sz w:val="24"/>
          <w:szCs w:val="24"/>
          <w:lang w:eastAsia="ar-SA"/>
        </w:rPr>
      </w:pPr>
      <w:r w:rsidRPr="002E2863">
        <w:rPr>
          <w:rFonts w:ascii="Times New Roman" w:eastAsiaTheme="minorEastAsia" w:hAnsi="Times New Roman" w:cs="Times New Roman"/>
          <w:iCs/>
          <w:sz w:val="24"/>
          <w:szCs w:val="24"/>
          <w:lang w:eastAsia="ar-SA"/>
        </w:rPr>
        <w:t xml:space="preserve">We consider VLIDORT output for the upwelling Stokes-vector field at the top of the atmosphere (TOA), with the 3-angle input </w:t>
      </w:r>
      <w:proofErr w:type="gramStart"/>
      <w:r w:rsidRPr="002E2863">
        <w:rPr>
          <w:rFonts w:ascii="Times New Roman" w:eastAsiaTheme="minorEastAsia" w:hAnsi="Times New Roman" w:cs="Times New Roman"/>
          <w:iCs/>
          <w:sz w:val="24"/>
          <w:szCs w:val="24"/>
          <w:lang w:eastAsia="ar-SA"/>
        </w:rPr>
        <w:t>geometry  (</w:t>
      </w:r>
      <w:proofErr w:type="gramEnd"/>
      <w:r w:rsidRPr="002E2863">
        <w:rPr>
          <w:rFonts w:ascii="Times New Roman" w:eastAsiaTheme="minorEastAsia" w:hAnsi="Times New Roman" w:cs="Times New Roman"/>
          <w:iCs/>
          <w:sz w:val="24"/>
          <w:szCs w:val="24"/>
          <w:lang w:eastAsia="ar-SA"/>
        </w:rPr>
        <w:t xml:space="preserve">SZA/VZA/AZM) specified at the surface (BOA). It is already the case in VLIDORT that the </w:t>
      </w:r>
      <w:r w:rsidRPr="002E2863">
        <w:rPr>
          <w:rFonts w:ascii="Times New Roman" w:eastAsiaTheme="minorEastAsia" w:hAnsi="Times New Roman" w:cs="Times New Roman"/>
          <w:i/>
          <w:sz w:val="24"/>
          <w:szCs w:val="24"/>
          <w:u w:val="single"/>
          <w:lang w:eastAsia="ar-SA"/>
        </w:rPr>
        <w:t>single-scatter</w:t>
      </w:r>
      <w:r w:rsidRPr="002E2863">
        <w:rPr>
          <w:rFonts w:ascii="Times New Roman" w:eastAsiaTheme="minorEastAsia" w:hAnsi="Times New Roman" w:cs="Times New Roman"/>
          <w:iCs/>
          <w:sz w:val="24"/>
          <w:szCs w:val="24"/>
          <w:lang w:eastAsia="ar-SA"/>
        </w:rPr>
        <w:t xml:space="preserve"> field in this situation is treated exactly in spherical geometry, when the “FOCORR_OUTGOING” flag is in in force; this allows for changing geometry along the line of sight (LOS) from BOA to TOA, with accurate solar-beam </w:t>
      </w:r>
      <w:proofErr w:type="gramStart"/>
      <w:r w:rsidRPr="002E2863">
        <w:rPr>
          <w:rFonts w:ascii="Times New Roman" w:eastAsiaTheme="minorEastAsia" w:hAnsi="Times New Roman" w:cs="Times New Roman"/>
          <w:iCs/>
          <w:sz w:val="24"/>
          <w:szCs w:val="24"/>
          <w:lang w:eastAsia="ar-SA"/>
        </w:rPr>
        <w:t>ray-tracing</w:t>
      </w:r>
      <w:proofErr w:type="gramEnd"/>
      <w:r w:rsidRPr="002E2863">
        <w:rPr>
          <w:rFonts w:ascii="Times New Roman" w:eastAsiaTheme="minorEastAsia" w:hAnsi="Times New Roman" w:cs="Times New Roman"/>
          <w:iCs/>
          <w:sz w:val="24"/>
          <w:szCs w:val="24"/>
          <w:lang w:eastAsia="ar-SA"/>
        </w:rPr>
        <w:t xml:space="preserve"> at every stage along the LOS path.</w:t>
      </w:r>
    </w:p>
    <w:p w14:paraId="13BFE625" w14:textId="77777777" w:rsidR="00D573FE" w:rsidRPr="002E2863" w:rsidRDefault="00D573FE" w:rsidP="00D573FE">
      <w:pPr>
        <w:spacing w:after="120" w:line="240" w:lineRule="auto"/>
        <w:jc w:val="both"/>
        <w:rPr>
          <w:rFonts w:ascii="Times New Roman" w:eastAsiaTheme="minorEastAsia" w:hAnsi="Times New Roman" w:cs="Times New Roman"/>
          <w:iCs/>
          <w:sz w:val="24"/>
          <w:szCs w:val="24"/>
          <w:lang w:eastAsia="ar-SA"/>
        </w:rPr>
      </w:pPr>
      <w:r w:rsidRPr="002E2863">
        <w:rPr>
          <w:rFonts w:ascii="Times New Roman" w:eastAsiaTheme="minorEastAsia" w:hAnsi="Times New Roman" w:cs="Times New Roman"/>
          <w:iCs/>
          <w:sz w:val="24"/>
          <w:szCs w:val="24"/>
          <w:lang w:eastAsia="ar-SA"/>
        </w:rPr>
        <w:t>For this scenario, a standard single call to VLIDORT will perform a plane-parallel multiple scatter calculation based only on the BOA input geometry; only the solar-beam attenuation is treated for a curved medium (pseudo-spherical approximation). In other words, all layer-by-layer multiple scatter source terms along the LOS depend only on the BOA geometry – there is no way to allow for changing LOS-path geometry when moving from BOA to TOA. The new “sphericity correction” aims to provide more accurate MS layer source terms by application of a simple strategy for allowing MS geometries to change along LOS paths.</w:t>
      </w:r>
    </w:p>
    <w:p w14:paraId="43ECDE9A" w14:textId="77777777" w:rsidR="00D573FE" w:rsidRDefault="00D573FE" w:rsidP="00D573FE">
      <w:pPr>
        <w:spacing w:after="120" w:line="240" w:lineRule="auto"/>
        <w:jc w:val="both"/>
        <w:rPr>
          <w:rFonts w:ascii="Times New Roman" w:eastAsiaTheme="minorEastAsia" w:hAnsi="Times New Roman" w:cs="Times New Roman"/>
          <w:sz w:val="24"/>
          <w:szCs w:val="24"/>
          <w:lang w:eastAsia="ar-SA"/>
        </w:rPr>
      </w:pPr>
      <w:r w:rsidRPr="002E2863">
        <w:rPr>
          <w:rFonts w:ascii="Times New Roman" w:eastAsiaTheme="minorEastAsia" w:hAnsi="Times New Roman" w:cs="Times New Roman"/>
          <w:iCs/>
          <w:sz w:val="24"/>
          <w:szCs w:val="24"/>
          <w:lang w:eastAsia="ar-SA"/>
        </w:rPr>
        <w:t xml:space="preserve">At BOA, the upwelling Stokes vector is the sum of two parts – the “direct-bounce” solar beam contribution </w:t>
      </w:r>
      <m:oMath>
        <m:sSub>
          <m:sSubPr>
            <m:ctrlPr>
              <w:rPr>
                <w:rFonts w:ascii="Cambria Math" w:eastAsiaTheme="minorEastAsia" w:hAnsi="Cambria Math" w:cs="Times New Roman"/>
                <w:i/>
                <w:iCs/>
                <w:sz w:val="24"/>
                <w:szCs w:val="24"/>
                <w:lang w:eastAsia="ar-SA"/>
              </w:rPr>
            </m:ctrlPr>
          </m:sSubPr>
          <m:e>
            <m:r>
              <m:rPr>
                <m:sty m:val="b"/>
              </m:rPr>
              <w:rPr>
                <w:rFonts w:ascii="Cambria Math" w:eastAsiaTheme="minorEastAsia" w:hAnsi="Cambria Math" w:cs="Times New Roman"/>
                <w:sz w:val="24"/>
                <w:szCs w:val="24"/>
                <w:lang w:eastAsia="ar-SA"/>
              </w:rPr>
              <m:t>I</m:t>
            </m:r>
          </m:e>
          <m:sub>
            <m:r>
              <w:rPr>
                <w:rFonts w:ascii="Cambria Math" w:eastAsiaTheme="minorEastAsia" w:hAnsi="Cambria Math" w:cs="Times New Roman"/>
                <w:sz w:val="24"/>
                <w:szCs w:val="24"/>
                <w:lang w:eastAsia="ar-SA"/>
              </w:rPr>
              <m:t>DB</m:t>
            </m:r>
          </m:sub>
        </m:sSub>
      </m:oMath>
      <w:r w:rsidRPr="002E2863">
        <w:rPr>
          <w:rFonts w:ascii="Times New Roman" w:eastAsiaTheme="minorEastAsia" w:hAnsi="Times New Roman" w:cs="Times New Roman"/>
          <w:iCs/>
          <w:sz w:val="24"/>
          <w:szCs w:val="24"/>
          <w:lang w:eastAsia="ar-SA"/>
        </w:rPr>
        <w:t xml:space="preserve"> and the diffusely-reflected term </w:t>
      </w:r>
      <m:oMath>
        <m:sSub>
          <m:sSubPr>
            <m:ctrlPr>
              <w:rPr>
                <w:rFonts w:ascii="Cambria Math" w:eastAsiaTheme="minorEastAsia" w:hAnsi="Cambria Math" w:cs="Times New Roman"/>
                <w:i/>
                <w:iCs/>
                <w:sz w:val="24"/>
                <w:szCs w:val="24"/>
                <w:lang w:eastAsia="ar-SA"/>
              </w:rPr>
            </m:ctrlPr>
          </m:sSubPr>
          <m:e>
            <m:r>
              <m:rPr>
                <m:sty m:val="b"/>
              </m:rPr>
              <w:rPr>
                <w:rFonts w:ascii="Cambria Math" w:eastAsiaTheme="minorEastAsia" w:hAnsi="Cambria Math" w:cs="Times New Roman"/>
                <w:sz w:val="24"/>
                <w:szCs w:val="24"/>
                <w:lang w:eastAsia="ar-SA"/>
              </w:rPr>
              <m:t>I</m:t>
            </m:r>
          </m:e>
          <m:sub>
            <m:r>
              <w:rPr>
                <w:rFonts w:ascii="Cambria Math" w:eastAsiaTheme="minorEastAsia" w:hAnsi="Cambria Math" w:cs="Times New Roman"/>
                <w:sz w:val="24"/>
                <w:szCs w:val="24"/>
                <w:lang w:eastAsia="ar-SA"/>
              </w:rPr>
              <m:t>DR</m:t>
            </m:r>
          </m:sub>
        </m:sSub>
      </m:oMath>
      <w:r w:rsidRPr="002E2863">
        <w:rPr>
          <w:rFonts w:ascii="Times New Roman" w:eastAsiaTheme="minorEastAsia" w:hAnsi="Times New Roman" w:cs="Times New Roman"/>
          <w:iCs/>
          <w:sz w:val="24"/>
          <w:szCs w:val="24"/>
          <w:lang w:eastAsia="ar-SA"/>
        </w:rPr>
        <w:t xml:space="preserve">; that is, </w:t>
      </w:r>
      <m:oMath>
        <m:sSub>
          <m:sSubPr>
            <m:ctrlPr>
              <w:rPr>
                <w:rFonts w:ascii="Cambria Math" w:eastAsiaTheme="minorEastAsia" w:hAnsi="Cambria Math" w:cs="Times New Roman"/>
                <w:i/>
                <w:iCs/>
                <w:sz w:val="24"/>
                <w:szCs w:val="24"/>
                <w:lang w:eastAsia="ar-SA"/>
              </w:rPr>
            </m:ctrlPr>
          </m:sSubPr>
          <m:e>
            <m:r>
              <m:rPr>
                <m:sty m:val="b"/>
              </m:rPr>
              <w:rPr>
                <w:rFonts w:ascii="Cambria Math" w:eastAsiaTheme="minorEastAsia" w:hAnsi="Cambria Math" w:cs="Times New Roman"/>
                <w:sz w:val="24"/>
                <w:szCs w:val="24"/>
                <w:lang w:eastAsia="ar-SA"/>
              </w:rPr>
              <m:t>I</m:t>
            </m:r>
          </m:e>
          <m:sub>
            <m:r>
              <w:rPr>
                <w:rFonts w:ascii="Cambria Math" w:eastAsiaTheme="minorEastAsia" w:hAnsi="Cambria Math" w:cs="Times New Roman"/>
                <w:sz w:val="24"/>
                <w:szCs w:val="24"/>
                <w:lang w:eastAsia="ar-SA"/>
              </w:rPr>
              <m:t>Surf</m:t>
            </m:r>
          </m:sub>
        </m:sSub>
      </m:oMath>
      <w:r w:rsidRPr="002E2863">
        <w:rPr>
          <w:rFonts w:ascii="Times New Roman" w:eastAsiaTheme="minorEastAsia" w:hAnsi="Times New Roman" w:cs="Times New Roman"/>
          <w:iCs/>
          <w:sz w:val="24"/>
          <w:szCs w:val="24"/>
          <w:lang w:eastAsia="ar-SA"/>
        </w:rPr>
        <w:t xml:space="preserve"> </w:t>
      </w:r>
      <m:oMath>
        <m:r>
          <w:rPr>
            <w:rFonts w:ascii="Cambria Math" w:eastAsiaTheme="minorEastAsia" w:hAnsi="Cambria Math" w:cs="Times New Roman"/>
            <w:sz w:val="24"/>
            <w:szCs w:val="24"/>
            <w:lang w:eastAsia="ar-SA"/>
          </w:rPr>
          <m:t>=</m:t>
        </m:r>
        <m:sSub>
          <m:sSubPr>
            <m:ctrlPr>
              <w:rPr>
                <w:rFonts w:ascii="Cambria Math" w:eastAsiaTheme="minorEastAsia" w:hAnsi="Cambria Math" w:cs="Times New Roman"/>
                <w:i/>
                <w:iCs/>
                <w:sz w:val="24"/>
                <w:szCs w:val="24"/>
                <w:lang w:eastAsia="ar-SA"/>
              </w:rPr>
            </m:ctrlPr>
          </m:sSubPr>
          <m:e>
            <m:r>
              <m:rPr>
                <m:sty m:val="b"/>
              </m:rPr>
              <w:rPr>
                <w:rFonts w:ascii="Cambria Math" w:eastAsiaTheme="minorEastAsia" w:hAnsi="Cambria Math" w:cs="Times New Roman"/>
                <w:sz w:val="24"/>
                <w:szCs w:val="24"/>
                <w:lang w:eastAsia="ar-SA"/>
              </w:rPr>
              <m:t>I</m:t>
            </m:r>
          </m:e>
          <m:sub>
            <m:r>
              <w:rPr>
                <w:rFonts w:ascii="Cambria Math" w:eastAsiaTheme="minorEastAsia" w:hAnsi="Cambria Math" w:cs="Times New Roman"/>
                <w:sz w:val="24"/>
                <w:szCs w:val="24"/>
                <w:lang w:eastAsia="ar-SA"/>
              </w:rPr>
              <m:t>DB</m:t>
            </m:r>
          </m:sub>
        </m:sSub>
        <m:r>
          <w:rPr>
            <w:rFonts w:ascii="Cambria Math" w:eastAsiaTheme="minorEastAsia" w:hAnsi="Cambria Math" w:cs="Times New Roman"/>
            <w:sz w:val="24"/>
            <w:szCs w:val="24"/>
            <w:lang w:eastAsia="ar-SA"/>
          </w:rPr>
          <m:t>+</m:t>
        </m:r>
        <m:sSub>
          <m:sSubPr>
            <m:ctrlPr>
              <w:rPr>
                <w:rFonts w:ascii="Cambria Math" w:eastAsiaTheme="minorEastAsia" w:hAnsi="Cambria Math" w:cs="Times New Roman"/>
                <w:i/>
                <w:iCs/>
                <w:sz w:val="24"/>
                <w:szCs w:val="24"/>
                <w:lang w:eastAsia="ar-SA"/>
              </w:rPr>
            </m:ctrlPr>
          </m:sSubPr>
          <m:e>
            <m:r>
              <m:rPr>
                <m:sty m:val="b"/>
              </m:rPr>
              <w:rPr>
                <w:rFonts w:ascii="Cambria Math" w:eastAsiaTheme="minorEastAsia" w:hAnsi="Cambria Math" w:cs="Times New Roman"/>
                <w:sz w:val="24"/>
                <w:szCs w:val="24"/>
                <w:lang w:eastAsia="ar-SA"/>
              </w:rPr>
              <m:t>I</m:t>
            </m:r>
          </m:e>
          <m:sub>
            <m:r>
              <w:rPr>
                <w:rFonts w:ascii="Cambria Math" w:eastAsiaTheme="minorEastAsia" w:hAnsi="Cambria Math" w:cs="Times New Roman"/>
                <w:sz w:val="24"/>
                <w:szCs w:val="24"/>
                <w:lang w:eastAsia="ar-SA"/>
              </w:rPr>
              <m:t>DR</m:t>
            </m:r>
          </m:sub>
        </m:sSub>
      </m:oMath>
      <w:r w:rsidRPr="002E2863">
        <w:rPr>
          <w:rFonts w:ascii="Times New Roman" w:eastAsiaTheme="minorEastAsia" w:hAnsi="Times New Roman" w:cs="Times New Roman"/>
          <w:iCs/>
          <w:sz w:val="24"/>
          <w:szCs w:val="24"/>
          <w:lang w:eastAsia="ar-SA"/>
        </w:rPr>
        <w:t xml:space="preserve">. Now consider the upwelling field </w:t>
      </w:r>
      <m:oMath>
        <m:sSubSup>
          <m:sSubSupPr>
            <m:ctrlPr>
              <w:rPr>
                <w:rFonts w:ascii="Cambria Math" w:eastAsiaTheme="minorEastAsia" w:hAnsi="Cambria Math" w:cs="Times New Roman"/>
                <w:i/>
                <w:sz w:val="24"/>
                <w:szCs w:val="24"/>
                <w:lang w:eastAsia="ar-SA"/>
              </w:rPr>
            </m:ctrlPr>
          </m:sSubSupPr>
          <m:e>
            <m:r>
              <m:rPr>
                <m:sty m:val="b"/>
              </m:rPr>
              <w:rPr>
                <w:rFonts w:ascii="Cambria Math" w:eastAsiaTheme="minorEastAsia" w:hAnsi="Cambria Math" w:cs="Times New Roman"/>
                <w:sz w:val="24"/>
                <w:szCs w:val="24"/>
                <w:lang w:eastAsia="ar-SA"/>
              </w:rPr>
              <m:t>I</m:t>
            </m:r>
          </m:e>
          <m:sub>
            <m:r>
              <w:rPr>
                <w:rFonts w:ascii="Cambria Math" w:eastAsiaTheme="minorEastAsia" w:hAnsi="Cambria Math" w:cs="Times New Roman"/>
                <w:sz w:val="24"/>
                <w:szCs w:val="24"/>
                <w:lang w:eastAsia="ar-SA"/>
              </w:rPr>
              <m:t>n-1</m:t>
            </m:r>
          </m:sub>
          <m:sup>
            <m:r>
              <w:rPr>
                <w:rFonts w:ascii="Cambria Math" w:eastAsiaTheme="minorEastAsia" w:hAnsi="Cambria Math" w:cs="Times New Roman"/>
                <w:sz w:val="24"/>
                <w:szCs w:val="24"/>
                <w:lang w:eastAsia="ar-SA"/>
              </w:rPr>
              <m:t>↑</m:t>
            </m:r>
          </m:sup>
        </m:sSubSup>
      </m:oMath>
      <w:r w:rsidRPr="002E2863">
        <w:rPr>
          <w:rFonts w:ascii="Times New Roman" w:eastAsiaTheme="minorEastAsia" w:hAnsi="Times New Roman" w:cs="Times New Roman"/>
          <w:sz w:val="24"/>
          <w:szCs w:val="24"/>
          <w:lang w:eastAsia="ar-SA"/>
        </w:rPr>
        <w:t xml:space="preserve"> along the LOS, at the upper boundary of layer </w:t>
      </w:r>
      <m:oMath>
        <m:r>
          <w:rPr>
            <w:rFonts w:ascii="Cambria Math" w:eastAsiaTheme="minorEastAsia" w:hAnsi="Cambria Math" w:cs="Times New Roman"/>
            <w:sz w:val="24"/>
            <w:szCs w:val="24"/>
            <w:lang w:eastAsia="ar-SA"/>
          </w:rPr>
          <m:t>n</m:t>
        </m:r>
      </m:oMath>
      <w:r w:rsidRPr="002E2863">
        <w:rPr>
          <w:rFonts w:ascii="Times New Roman" w:eastAsiaTheme="minorEastAsia" w:hAnsi="Times New Roman" w:cs="Times New Roman"/>
          <w:sz w:val="24"/>
          <w:szCs w:val="24"/>
          <w:lang w:eastAsia="ar-SA"/>
        </w:rPr>
        <w:t>. We may write</w:t>
      </w:r>
    </w:p>
    <w:p w14:paraId="71248685" w14:textId="77777777" w:rsidR="00D573FE" w:rsidRPr="002E2863" w:rsidRDefault="00D573FE" w:rsidP="00D573FE">
      <w:pPr>
        <w:spacing w:after="120" w:line="240" w:lineRule="auto"/>
        <w:jc w:val="both"/>
        <w:rPr>
          <w:rFonts w:ascii="Times New Roman" w:eastAsiaTheme="minorEastAsia" w:hAnsi="Times New Roman" w:cs="Times New Roman"/>
          <w:sz w:val="24"/>
          <w:szCs w:val="24"/>
          <w:lang w:eastAsia="ar-SA"/>
        </w:rPr>
      </w:pPr>
      <w:r>
        <w:rPr>
          <w:rFonts w:ascii="Times New Roman" w:eastAsiaTheme="minorEastAsia" w:hAnsi="Times New Roman" w:cs="Times New Roman"/>
          <w:sz w:val="24"/>
          <w:szCs w:val="24"/>
          <w:lang w:eastAsia="ar-SA"/>
        </w:rPr>
        <w:tab/>
      </w:r>
      <m:oMath>
        <m:sSubSup>
          <m:sSubSupPr>
            <m:ctrlPr>
              <w:rPr>
                <w:rFonts w:ascii="Cambria Math" w:eastAsiaTheme="minorEastAsia" w:hAnsi="Cambria Math" w:cs="Times New Roman"/>
                <w:i/>
                <w:sz w:val="24"/>
                <w:szCs w:val="24"/>
                <w:lang w:eastAsia="ar-SA"/>
              </w:rPr>
            </m:ctrlPr>
          </m:sSubSupPr>
          <m:e>
            <m:r>
              <m:rPr>
                <m:sty m:val="b"/>
              </m:rPr>
              <w:rPr>
                <w:rFonts w:ascii="Cambria Math" w:eastAsiaTheme="minorEastAsia" w:hAnsi="Cambria Math" w:cs="Times New Roman"/>
                <w:sz w:val="24"/>
                <w:szCs w:val="24"/>
                <w:lang w:eastAsia="ar-SA"/>
              </w:rPr>
              <m:t>I</m:t>
            </m:r>
          </m:e>
          <m:sub>
            <m:r>
              <w:rPr>
                <w:rFonts w:ascii="Cambria Math" w:eastAsiaTheme="minorEastAsia" w:hAnsi="Cambria Math" w:cs="Times New Roman"/>
                <w:sz w:val="24"/>
                <w:szCs w:val="24"/>
                <w:lang w:eastAsia="ar-SA"/>
              </w:rPr>
              <m:t>n-1</m:t>
            </m:r>
          </m:sub>
          <m:sup>
            <m:r>
              <w:rPr>
                <w:rFonts w:ascii="Cambria Math" w:eastAsiaTheme="minorEastAsia" w:hAnsi="Cambria Math" w:cs="Times New Roman"/>
                <w:sz w:val="24"/>
                <w:szCs w:val="24"/>
                <w:lang w:eastAsia="ar-SA"/>
              </w:rPr>
              <m:t>↑</m:t>
            </m:r>
          </m:sup>
        </m:sSubSup>
        <m:r>
          <w:rPr>
            <w:rFonts w:ascii="Cambria Math" w:eastAsiaTheme="minorEastAsia" w:hAnsi="Cambria Math" w:cs="Times New Roman"/>
            <w:sz w:val="24"/>
            <w:szCs w:val="24"/>
            <w:lang w:eastAsia="ar-SA"/>
          </w:rPr>
          <m:t>=</m:t>
        </m:r>
        <m:sSub>
          <m:sSubPr>
            <m:ctrlPr>
              <w:rPr>
                <w:rFonts w:ascii="Cambria Math" w:eastAsiaTheme="minorEastAsia" w:hAnsi="Cambria Math" w:cs="Times New Roman"/>
                <w:i/>
                <w:sz w:val="24"/>
                <w:szCs w:val="24"/>
                <w:lang w:eastAsia="ar-SA"/>
              </w:rPr>
            </m:ctrlPr>
          </m:sSubPr>
          <m:e>
            <m:r>
              <w:rPr>
                <w:rFonts w:ascii="Cambria Math" w:eastAsiaTheme="minorEastAsia" w:hAnsi="Cambria Math" w:cs="Times New Roman"/>
                <w:sz w:val="24"/>
                <w:szCs w:val="24"/>
                <w:lang w:eastAsia="ar-SA"/>
              </w:rPr>
              <m:t>T</m:t>
            </m:r>
          </m:e>
          <m:sub>
            <m:r>
              <w:rPr>
                <w:rFonts w:ascii="Cambria Math" w:eastAsiaTheme="minorEastAsia" w:hAnsi="Cambria Math" w:cs="Times New Roman"/>
                <w:sz w:val="24"/>
                <w:szCs w:val="24"/>
                <w:lang w:eastAsia="ar-SA"/>
              </w:rPr>
              <m:t>n</m:t>
            </m:r>
          </m:sub>
        </m:sSub>
        <m:sSubSup>
          <m:sSubSupPr>
            <m:ctrlPr>
              <w:rPr>
                <w:rFonts w:ascii="Cambria Math" w:eastAsiaTheme="minorEastAsia" w:hAnsi="Cambria Math" w:cs="Times New Roman"/>
                <w:i/>
                <w:sz w:val="24"/>
                <w:szCs w:val="24"/>
                <w:lang w:eastAsia="ar-SA"/>
              </w:rPr>
            </m:ctrlPr>
          </m:sSubSupPr>
          <m:e>
            <m:r>
              <m:rPr>
                <m:sty m:val="b"/>
              </m:rPr>
              <w:rPr>
                <w:rFonts w:ascii="Cambria Math" w:eastAsiaTheme="minorEastAsia" w:hAnsi="Cambria Math" w:cs="Times New Roman"/>
                <w:sz w:val="24"/>
                <w:szCs w:val="24"/>
                <w:lang w:eastAsia="ar-SA"/>
              </w:rPr>
              <m:t>I</m:t>
            </m:r>
          </m:e>
          <m:sub>
            <m:r>
              <w:rPr>
                <w:rFonts w:ascii="Cambria Math" w:eastAsiaTheme="minorEastAsia" w:hAnsi="Cambria Math" w:cs="Times New Roman"/>
                <w:sz w:val="24"/>
                <w:szCs w:val="24"/>
                <w:lang w:eastAsia="ar-SA"/>
              </w:rPr>
              <m:t>n</m:t>
            </m:r>
          </m:sub>
          <m:sup>
            <m:r>
              <w:rPr>
                <w:rFonts w:ascii="Cambria Math" w:eastAsiaTheme="minorEastAsia" w:hAnsi="Cambria Math" w:cs="Times New Roman"/>
                <w:sz w:val="24"/>
                <w:szCs w:val="24"/>
                <w:lang w:eastAsia="ar-SA"/>
              </w:rPr>
              <m:t>↑</m:t>
            </m:r>
          </m:sup>
        </m:sSubSup>
        <m:r>
          <w:rPr>
            <w:rFonts w:ascii="Cambria Math" w:eastAsiaTheme="minorEastAsia" w:hAnsi="Cambria Math" w:cs="Times New Roman"/>
            <w:sz w:val="24"/>
            <w:szCs w:val="24"/>
            <w:lang w:eastAsia="ar-SA"/>
          </w:rPr>
          <m:t>+</m:t>
        </m:r>
        <m:sSubSup>
          <m:sSubSupPr>
            <m:ctrlPr>
              <w:rPr>
                <w:rFonts w:ascii="Cambria Math" w:eastAsiaTheme="minorEastAsia" w:hAnsi="Cambria Math" w:cs="Times New Roman"/>
                <w:i/>
                <w:sz w:val="24"/>
                <w:szCs w:val="24"/>
                <w:lang w:eastAsia="ar-SA"/>
              </w:rPr>
            </m:ctrlPr>
          </m:sSubSupPr>
          <m:e>
            <m:r>
              <m:rPr>
                <m:sty m:val="b"/>
              </m:rPr>
              <w:rPr>
                <w:rFonts w:ascii="Cambria Math" w:eastAsiaTheme="minorEastAsia" w:hAnsi="Cambria Math" w:cs="Times New Roman"/>
                <w:sz w:val="24"/>
                <w:szCs w:val="24"/>
                <w:lang w:eastAsia="ar-SA"/>
              </w:rPr>
              <m:t>S</m:t>
            </m:r>
          </m:e>
          <m:sub>
            <m:r>
              <w:rPr>
                <w:rFonts w:ascii="Cambria Math" w:eastAsiaTheme="minorEastAsia" w:hAnsi="Cambria Math" w:cs="Times New Roman"/>
                <w:sz w:val="24"/>
                <w:szCs w:val="24"/>
                <w:lang w:eastAsia="ar-SA"/>
              </w:rPr>
              <m:t>n</m:t>
            </m:r>
          </m:sub>
          <m:sup>
            <m:r>
              <w:rPr>
                <w:rFonts w:ascii="Cambria Math" w:eastAsiaTheme="minorEastAsia" w:hAnsi="Cambria Math" w:cs="Times New Roman"/>
                <w:sz w:val="24"/>
                <w:szCs w:val="24"/>
                <w:lang w:eastAsia="ar-SA"/>
              </w:rPr>
              <m:t>↑</m:t>
            </m:r>
          </m:sup>
        </m:sSubSup>
        <m:r>
          <w:rPr>
            <w:rFonts w:ascii="Cambria Math" w:eastAsiaTheme="minorEastAsia" w:hAnsi="Cambria Math" w:cs="Times New Roman"/>
            <w:sz w:val="24"/>
            <w:szCs w:val="24"/>
            <w:lang w:eastAsia="ar-SA"/>
          </w:rPr>
          <m:t>+</m:t>
        </m:r>
        <m:sSubSup>
          <m:sSubSupPr>
            <m:ctrlPr>
              <w:rPr>
                <w:rFonts w:ascii="Cambria Math" w:eastAsiaTheme="minorEastAsia" w:hAnsi="Cambria Math" w:cs="Times New Roman"/>
                <w:i/>
                <w:sz w:val="24"/>
                <w:szCs w:val="24"/>
                <w:lang w:eastAsia="ar-SA"/>
              </w:rPr>
            </m:ctrlPr>
          </m:sSubSupPr>
          <m:e>
            <m:acc>
              <m:accPr>
                <m:chr m:val="̃"/>
                <m:ctrlPr>
                  <w:rPr>
                    <w:rFonts w:ascii="Cambria Math" w:eastAsiaTheme="minorEastAsia" w:hAnsi="Cambria Math" w:cs="Times New Roman"/>
                    <w:b/>
                    <w:bCs/>
                    <w:iCs/>
                    <w:sz w:val="24"/>
                    <w:szCs w:val="24"/>
                    <w:lang w:eastAsia="ar-SA"/>
                  </w:rPr>
                </m:ctrlPr>
              </m:accPr>
              <m:e>
                <m:r>
                  <m:rPr>
                    <m:sty m:val="b"/>
                  </m:rPr>
                  <w:rPr>
                    <w:rFonts w:ascii="Cambria Math" w:eastAsiaTheme="minorEastAsia" w:hAnsi="Cambria Math" w:cs="Times New Roman"/>
                    <w:sz w:val="24"/>
                    <w:szCs w:val="24"/>
                    <w:lang w:eastAsia="ar-SA"/>
                  </w:rPr>
                  <m:t>M</m:t>
                </m:r>
              </m:e>
            </m:acc>
          </m:e>
          <m:sub>
            <m:r>
              <w:rPr>
                <w:rFonts w:ascii="Cambria Math" w:eastAsiaTheme="minorEastAsia" w:hAnsi="Cambria Math" w:cs="Times New Roman"/>
                <w:sz w:val="24"/>
                <w:szCs w:val="24"/>
                <w:lang w:eastAsia="ar-SA"/>
              </w:rPr>
              <m:t>n</m:t>
            </m:r>
          </m:sub>
          <m:sup>
            <m:r>
              <w:rPr>
                <w:rFonts w:ascii="Cambria Math" w:eastAsiaTheme="minorEastAsia" w:hAnsi="Cambria Math" w:cs="Times New Roman"/>
                <w:sz w:val="24"/>
                <w:szCs w:val="24"/>
                <w:lang w:eastAsia="ar-SA"/>
              </w:rPr>
              <m:t>↑</m:t>
            </m:r>
          </m:sup>
        </m:sSubSup>
        <m:r>
          <w:rPr>
            <w:rFonts w:ascii="Cambria Math" w:eastAsiaTheme="minorEastAsia" w:hAnsi="Cambria Math" w:cs="Times New Roman"/>
            <w:sz w:val="24"/>
            <w:szCs w:val="24"/>
            <w:lang w:eastAsia="ar-SA"/>
          </w:rPr>
          <m:t>.</m:t>
        </m:r>
      </m:oMath>
      <w:r>
        <w:rPr>
          <w:rFonts w:ascii="Times New Roman" w:eastAsiaTheme="minorEastAsia" w:hAnsi="Times New Roman" w:cs="Times New Roman"/>
          <w:sz w:val="24"/>
          <w:szCs w:val="24"/>
          <w:lang w:eastAsia="ar-SA"/>
        </w:rPr>
        <w:tab/>
      </w:r>
      <w:r>
        <w:rPr>
          <w:rFonts w:ascii="Times New Roman" w:eastAsiaTheme="minorEastAsia" w:hAnsi="Times New Roman" w:cs="Times New Roman"/>
          <w:sz w:val="24"/>
          <w:szCs w:val="24"/>
          <w:lang w:eastAsia="ar-SA"/>
        </w:rPr>
        <w:tab/>
      </w:r>
      <w:r>
        <w:rPr>
          <w:rFonts w:ascii="Times New Roman" w:eastAsiaTheme="minorEastAsia" w:hAnsi="Times New Roman" w:cs="Times New Roman"/>
          <w:sz w:val="24"/>
          <w:szCs w:val="24"/>
          <w:lang w:eastAsia="ar-SA"/>
        </w:rPr>
        <w:tab/>
      </w:r>
      <w:r>
        <w:rPr>
          <w:rFonts w:ascii="Times New Roman" w:eastAsiaTheme="minorEastAsia" w:hAnsi="Times New Roman" w:cs="Times New Roman"/>
          <w:sz w:val="24"/>
          <w:szCs w:val="24"/>
          <w:lang w:eastAsia="ar-SA"/>
        </w:rPr>
        <w:tab/>
      </w:r>
      <w:r>
        <w:rPr>
          <w:rFonts w:ascii="Times New Roman" w:eastAsiaTheme="minorEastAsia" w:hAnsi="Times New Roman" w:cs="Times New Roman"/>
          <w:sz w:val="24"/>
          <w:szCs w:val="24"/>
          <w:lang w:eastAsia="ar-SA"/>
        </w:rPr>
        <w:tab/>
      </w:r>
      <w:r>
        <w:rPr>
          <w:rFonts w:ascii="Times New Roman" w:eastAsiaTheme="minorEastAsia" w:hAnsi="Times New Roman" w:cs="Times New Roman"/>
          <w:sz w:val="24"/>
          <w:szCs w:val="24"/>
          <w:lang w:eastAsia="ar-SA"/>
        </w:rPr>
        <w:tab/>
      </w:r>
      <w:r>
        <w:rPr>
          <w:rFonts w:ascii="Times New Roman" w:eastAsiaTheme="minorEastAsia" w:hAnsi="Times New Roman" w:cs="Times New Roman"/>
          <w:sz w:val="24"/>
          <w:szCs w:val="24"/>
          <w:lang w:eastAsia="ar-SA"/>
        </w:rPr>
        <w:tab/>
        <w:t xml:space="preserve">             (7.3.1)</w:t>
      </w:r>
    </w:p>
    <w:p w14:paraId="21498E96" w14:textId="77777777" w:rsidR="00D573FE" w:rsidRDefault="00D573FE" w:rsidP="00D573FE">
      <w:pPr>
        <w:spacing w:after="120" w:line="240" w:lineRule="auto"/>
        <w:jc w:val="both"/>
        <w:rPr>
          <w:rFonts w:ascii="Times New Roman" w:eastAsiaTheme="minorEastAsia" w:hAnsi="Times New Roman" w:cs="Times New Roman"/>
          <w:sz w:val="24"/>
          <w:szCs w:val="24"/>
          <w:lang w:eastAsia="ar-SA"/>
        </w:rPr>
      </w:pPr>
      <w:r w:rsidRPr="002E2863">
        <w:rPr>
          <w:rFonts w:ascii="Times New Roman" w:eastAsiaTheme="minorEastAsia" w:hAnsi="Times New Roman" w:cs="Times New Roman"/>
          <w:iCs/>
          <w:sz w:val="24"/>
          <w:szCs w:val="24"/>
          <w:lang w:eastAsia="ar-SA"/>
        </w:rPr>
        <w:t xml:space="preserve">Here, </w:t>
      </w:r>
      <m:oMath>
        <m:sSubSup>
          <m:sSubSupPr>
            <m:ctrlPr>
              <w:rPr>
                <w:rFonts w:ascii="Cambria Math" w:eastAsiaTheme="minorEastAsia" w:hAnsi="Cambria Math" w:cs="Times New Roman"/>
                <w:i/>
                <w:sz w:val="24"/>
                <w:szCs w:val="24"/>
                <w:lang w:eastAsia="ar-SA"/>
              </w:rPr>
            </m:ctrlPr>
          </m:sSubSupPr>
          <m:e>
            <m:r>
              <m:rPr>
                <m:sty m:val="b"/>
              </m:rPr>
              <w:rPr>
                <w:rFonts w:ascii="Cambria Math" w:eastAsiaTheme="minorEastAsia" w:hAnsi="Cambria Math" w:cs="Times New Roman"/>
                <w:sz w:val="24"/>
                <w:szCs w:val="24"/>
                <w:lang w:eastAsia="ar-SA"/>
              </w:rPr>
              <m:t>I</m:t>
            </m:r>
          </m:e>
          <m:sub>
            <m:r>
              <w:rPr>
                <w:rFonts w:ascii="Cambria Math" w:eastAsiaTheme="minorEastAsia" w:hAnsi="Cambria Math" w:cs="Times New Roman"/>
                <w:sz w:val="24"/>
                <w:szCs w:val="24"/>
                <w:lang w:eastAsia="ar-SA"/>
              </w:rPr>
              <m:t>n</m:t>
            </m:r>
          </m:sub>
          <m:sup>
            <m:r>
              <w:rPr>
                <w:rFonts w:ascii="Cambria Math" w:eastAsiaTheme="minorEastAsia" w:hAnsi="Cambria Math" w:cs="Times New Roman"/>
                <w:sz w:val="24"/>
                <w:szCs w:val="24"/>
                <w:lang w:eastAsia="ar-SA"/>
              </w:rPr>
              <m:t>↑</m:t>
            </m:r>
          </m:sup>
        </m:sSubSup>
      </m:oMath>
      <w:r w:rsidRPr="002E2863">
        <w:rPr>
          <w:rFonts w:ascii="Times New Roman" w:eastAsiaTheme="minorEastAsia" w:hAnsi="Times New Roman" w:cs="Times New Roman"/>
          <w:sz w:val="24"/>
          <w:szCs w:val="24"/>
          <w:lang w:eastAsia="ar-SA"/>
        </w:rPr>
        <w:t xml:space="preserve"> is the field at the bottom of the layer, </w:t>
      </w:r>
      <m:oMath>
        <m:sSub>
          <m:sSubPr>
            <m:ctrlPr>
              <w:rPr>
                <w:rFonts w:ascii="Cambria Math" w:eastAsiaTheme="minorEastAsia" w:hAnsi="Cambria Math" w:cs="Times New Roman"/>
                <w:i/>
                <w:sz w:val="24"/>
                <w:szCs w:val="24"/>
                <w:lang w:eastAsia="ar-SA"/>
              </w:rPr>
            </m:ctrlPr>
          </m:sSubPr>
          <m:e>
            <m:r>
              <w:rPr>
                <w:rFonts w:ascii="Cambria Math" w:eastAsiaTheme="minorEastAsia" w:hAnsi="Cambria Math" w:cs="Times New Roman"/>
                <w:sz w:val="24"/>
                <w:szCs w:val="24"/>
                <w:lang w:eastAsia="ar-SA"/>
              </w:rPr>
              <m:t>T</m:t>
            </m:r>
          </m:e>
          <m:sub>
            <m:r>
              <w:rPr>
                <w:rFonts w:ascii="Cambria Math" w:eastAsiaTheme="minorEastAsia" w:hAnsi="Cambria Math" w:cs="Times New Roman"/>
                <w:sz w:val="24"/>
                <w:szCs w:val="24"/>
                <w:lang w:eastAsia="ar-SA"/>
              </w:rPr>
              <m:t>n</m:t>
            </m:r>
          </m:sub>
        </m:sSub>
      </m:oMath>
      <w:r w:rsidRPr="002E2863">
        <w:rPr>
          <w:rFonts w:ascii="Times New Roman" w:eastAsiaTheme="minorEastAsia" w:hAnsi="Times New Roman" w:cs="Times New Roman"/>
          <w:sz w:val="24"/>
          <w:szCs w:val="24"/>
          <w:lang w:eastAsia="ar-SA"/>
        </w:rPr>
        <w:t xml:space="preserve"> the LOS-path transmittance through the layer, and </w:t>
      </w:r>
      <m:oMath>
        <m:sSubSup>
          <m:sSubSupPr>
            <m:ctrlPr>
              <w:rPr>
                <w:rFonts w:ascii="Cambria Math" w:eastAsiaTheme="minorEastAsia" w:hAnsi="Cambria Math" w:cs="Times New Roman"/>
                <w:i/>
                <w:sz w:val="24"/>
                <w:szCs w:val="24"/>
                <w:lang w:eastAsia="ar-SA"/>
              </w:rPr>
            </m:ctrlPr>
          </m:sSubSupPr>
          <m:e>
            <m:r>
              <m:rPr>
                <m:sty m:val="b"/>
              </m:rPr>
              <w:rPr>
                <w:rFonts w:ascii="Cambria Math" w:eastAsiaTheme="minorEastAsia" w:hAnsi="Cambria Math" w:cs="Times New Roman"/>
                <w:sz w:val="24"/>
                <w:szCs w:val="24"/>
                <w:lang w:eastAsia="ar-SA"/>
              </w:rPr>
              <m:t>S</m:t>
            </m:r>
          </m:e>
          <m:sub>
            <m:r>
              <w:rPr>
                <w:rFonts w:ascii="Cambria Math" w:eastAsiaTheme="minorEastAsia" w:hAnsi="Cambria Math" w:cs="Times New Roman"/>
                <w:sz w:val="24"/>
                <w:szCs w:val="24"/>
                <w:lang w:eastAsia="ar-SA"/>
              </w:rPr>
              <m:t>n</m:t>
            </m:r>
          </m:sub>
          <m:sup>
            <m:r>
              <w:rPr>
                <w:rFonts w:ascii="Cambria Math" w:eastAsiaTheme="minorEastAsia" w:hAnsi="Cambria Math" w:cs="Times New Roman"/>
                <w:sz w:val="24"/>
                <w:szCs w:val="24"/>
                <w:lang w:eastAsia="ar-SA"/>
              </w:rPr>
              <m:t>↑</m:t>
            </m:r>
          </m:sup>
        </m:sSubSup>
      </m:oMath>
      <w:r w:rsidRPr="002E2863">
        <w:rPr>
          <w:rFonts w:ascii="Times New Roman" w:eastAsiaTheme="minorEastAsia" w:hAnsi="Times New Roman" w:cs="Times New Roman"/>
          <w:sz w:val="24"/>
          <w:szCs w:val="24"/>
          <w:lang w:eastAsia="ar-SA"/>
        </w:rPr>
        <w:t xml:space="preserve"> and </w:t>
      </w:r>
      <m:oMath>
        <m:sSubSup>
          <m:sSubSupPr>
            <m:ctrlPr>
              <w:rPr>
                <w:rFonts w:ascii="Cambria Math" w:eastAsiaTheme="minorEastAsia" w:hAnsi="Cambria Math" w:cs="Times New Roman"/>
                <w:i/>
                <w:sz w:val="24"/>
                <w:szCs w:val="24"/>
                <w:lang w:eastAsia="ar-SA"/>
              </w:rPr>
            </m:ctrlPr>
          </m:sSubSupPr>
          <m:e>
            <m:r>
              <m:rPr>
                <m:sty m:val="b"/>
              </m:rPr>
              <w:rPr>
                <w:rFonts w:ascii="Cambria Math" w:eastAsiaTheme="minorEastAsia" w:hAnsi="Cambria Math" w:cs="Times New Roman"/>
                <w:sz w:val="24"/>
                <w:szCs w:val="24"/>
                <w:lang w:eastAsia="ar-SA"/>
              </w:rPr>
              <m:t>M</m:t>
            </m:r>
          </m:e>
          <m:sub>
            <m:r>
              <w:rPr>
                <w:rFonts w:ascii="Cambria Math" w:eastAsiaTheme="minorEastAsia" w:hAnsi="Cambria Math" w:cs="Times New Roman"/>
                <w:sz w:val="24"/>
                <w:szCs w:val="24"/>
                <w:lang w:eastAsia="ar-SA"/>
              </w:rPr>
              <m:t>n</m:t>
            </m:r>
          </m:sub>
          <m:sup>
            <m:r>
              <w:rPr>
                <w:rFonts w:ascii="Cambria Math" w:eastAsiaTheme="minorEastAsia" w:hAnsi="Cambria Math" w:cs="Times New Roman"/>
                <w:sz w:val="24"/>
                <w:szCs w:val="24"/>
                <w:lang w:eastAsia="ar-SA"/>
              </w:rPr>
              <m:t>↑</m:t>
            </m:r>
          </m:sup>
        </m:sSubSup>
      </m:oMath>
      <w:r w:rsidRPr="002E2863">
        <w:rPr>
          <w:rFonts w:ascii="Times New Roman" w:eastAsiaTheme="minorEastAsia" w:hAnsi="Times New Roman" w:cs="Times New Roman"/>
          <w:sz w:val="24"/>
          <w:szCs w:val="24"/>
          <w:lang w:eastAsia="ar-SA"/>
        </w:rPr>
        <w:t xml:space="preserve"> the single and multiple scatter layer source terms respectively. We apply this relationship recursively, starting with the term </w:t>
      </w:r>
      <m:oMath>
        <m:sSub>
          <m:sSubPr>
            <m:ctrlPr>
              <w:rPr>
                <w:rFonts w:ascii="Cambria Math" w:eastAsiaTheme="minorEastAsia" w:hAnsi="Cambria Math" w:cs="Times New Roman"/>
                <w:i/>
                <w:iCs/>
                <w:sz w:val="24"/>
                <w:szCs w:val="24"/>
                <w:lang w:eastAsia="ar-SA"/>
              </w:rPr>
            </m:ctrlPr>
          </m:sSubPr>
          <m:e>
            <m:r>
              <m:rPr>
                <m:sty m:val="b"/>
              </m:rPr>
              <w:rPr>
                <w:rFonts w:ascii="Cambria Math" w:eastAsiaTheme="minorEastAsia" w:hAnsi="Cambria Math" w:cs="Times New Roman"/>
                <w:sz w:val="24"/>
                <w:szCs w:val="24"/>
                <w:lang w:eastAsia="ar-SA"/>
              </w:rPr>
              <m:t>I</m:t>
            </m:r>
          </m:e>
          <m:sub>
            <m:r>
              <w:rPr>
                <w:rFonts w:ascii="Cambria Math" w:eastAsiaTheme="minorEastAsia" w:hAnsi="Cambria Math" w:cs="Times New Roman"/>
                <w:sz w:val="24"/>
                <w:szCs w:val="24"/>
                <w:lang w:eastAsia="ar-SA"/>
              </w:rPr>
              <m:t>Surf</m:t>
            </m:r>
          </m:sub>
        </m:sSub>
      </m:oMath>
      <w:r w:rsidRPr="002E2863">
        <w:rPr>
          <w:rFonts w:ascii="Times New Roman" w:eastAsiaTheme="minorEastAsia" w:hAnsi="Times New Roman" w:cs="Times New Roman"/>
          <w:iCs/>
          <w:sz w:val="24"/>
          <w:szCs w:val="24"/>
          <w:lang w:eastAsia="ar-SA"/>
        </w:rPr>
        <w:t xml:space="preserve"> </w:t>
      </w:r>
      <m:oMath>
        <m:r>
          <w:rPr>
            <w:rFonts w:ascii="Cambria Math" w:eastAsiaTheme="minorEastAsia" w:hAnsi="Cambria Math" w:cs="Times New Roman"/>
            <w:sz w:val="24"/>
            <w:szCs w:val="24"/>
            <w:lang w:eastAsia="ar-SA"/>
          </w:rPr>
          <m:t>=</m:t>
        </m:r>
        <m:sSub>
          <m:sSubPr>
            <m:ctrlPr>
              <w:rPr>
                <w:rFonts w:ascii="Cambria Math" w:eastAsiaTheme="minorEastAsia" w:hAnsi="Cambria Math" w:cs="Times New Roman"/>
                <w:i/>
                <w:iCs/>
                <w:sz w:val="24"/>
                <w:szCs w:val="24"/>
                <w:lang w:eastAsia="ar-SA"/>
              </w:rPr>
            </m:ctrlPr>
          </m:sSubPr>
          <m:e>
            <m:r>
              <m:rPr>
                <m:sty m:val="b"/>
              </m:rPr>
              <w:rPr>
                <w:rFonts w:ascii="Cambria Math" w:eastAsiaTheme="minorEastAsia" w:hAnsi="Cambria Math" w:cs="Times New Roman"/>
                <w:sz w:val="24"/>
                <w:szCs w:val="24"/>
                <w:lang w:eastAsia="ar-SA"/>
              </w:rPr>
              <m:t>I</m:t>
            </m:r>
          </m:e>
          <m:sub>
            <m:r>
              <w:rPr>
                <w:rFonts w:ascii="Cambria Math" w:eastAsiaTheme="minorEastAsia" w:hAnsi="Cambria Math" w:cs="Times New Roman"/>
                <w:sz w:val="24"/>
                <w:szCs w:val="24"/>
                <w:lang w:eastAsia="ar-SA"/>
              </w:rPr>
              <m:t>DB</m:t>
            </m:r>
          </m:sub>
        </m:sSub>
        <m:r>
          <w:rPr>
            <w:rFonts w:ascii="Cambria Math" w:eastAsiaTheme="minorEastAsia" w:hAnsi="Cambria Math" w:cs="Times New Roman"/>
            <w:sz w:val="24"/>
            <w:szCs w:val="24"/>
            <w:lang w:eastAsia="ar-SA"/>
          </w:rPr>
          <m:t>+</m:t>
        </m:r>
        <m:sSub>
          <m:sSubPr>
            <m:ctrlPr>
              <w:rPr>
                <w:rFonts w:ascii="Cambria Math" w:eastAsiaTheme="minorEastAsia" w:hAnsi="Cambria Math" w:cs="Times New Roman"/>
                <w:i/>
                <w:iCs/>
                <w:sz w:val="24"/>
                <w:szCs w:val="24"/>
                <w:lang w:eastAsia="ar-SA"/>
              </w:rPr>
            </m:ctrlPr>
          </m:sSubPr>
          <m:e>
            <m:r>
              <m:rPr>
                <m:sty m:val="b"/>
              </m:rPr>
              <w:rPr>
                <w:rFonts w:ascii="Cambria Math" w:eastAsiaTheme="minorEastAsia" w:hAnsi="Cambria Math" w:cs="Times New Roman"/>
                <w:sz w:val="24"/>
                <w:szCs w:val="24"/>
                <w:lang w:eastAsia="ar-SA"/>
              </w:rPr>
              <m:t>I</m:t>
            </m:r>
          </m:e>
          <m:sub>
            <m:r>
              <w:rPr>
                <w:rFonts w:ascii="Cambria Math" w:eastAsiaTheme="minorEastAsia" w:hAnsi="Cambria Math" w:cs="Times New Roman"/>
                <w:sz w:val="24"/>
                <w:szCs w:val="24"/>
                <w:lang w:eastAsia="ar-SA"/>
              </w:rPr>
              <m:t>DR</m:t>
            </m:r>
          </m:sub>
        </m:sSub>
      </m:oMath>
      <w:r w:rsidRPr="002E2863">
        <w:rPr>
          <w:rFonts w:ascii="Times New Roman" w:eastAsiaTheme="minorEastAsia" w:hAnsi="Times New Roman" w:cs="Times New Roman"/>
          <w:iCs/>
          <w:sz w:val="24"/>
          <w:szCs w:val="24"/>
          <w:lang w:eastAsia="ar-SA"/>
        </w:rPr>
        <w:t xml:space="preserve"> at BOA, and ending with the desired TOA field </w:t>
      </w:r>
      <m:oMath>
        <m:sSubSup>
          <m:sSubSupPr>
            <m:ctrlPr>
              <w:rPr>
                <w:rFonts w:ascii="Cambria Math" w:eastAsiaTheme="minorEastAsia" w:hAnsi="Cambria Math" w:cs="Times New Roman"/>
                <w:i/>
                <w:sz w:val="24"/>
                <w:szCs w:val="24"/>
                <w:lang w:eastAsia="ar-SA"/>
              </w:rPr>
            </m:ctrlPr>
          </m:sSubSupPr>
          <m:e>
            <m:r>
              <m:rPr>
                <m:sty m:val="b"/>
              </m:rPr>
              <w:rPr>
                <w:rFonts w:ascii="Cambria Math" w:eastAsiaTheme="minorEastAsia" w:hAnsi="Cambria Math" w:cs="Times New Roman"/>
                <w:sz w:val="24"/>
                <w:szCs w:val="24"/>
                <w:lang w:eastAsia="ar-SA"/>
              </w:rPr>
              <m:t>I</m:t>
            </m:r>
          </m:e>
          <m:sub>
            <m:r>
              <w:rPr>
                <w:rFonts w:ascii="Cambria Math" w:eastAsiaTheme="minorEastAsia" w:hAnsi="Cambria Math" w:cs="Times New Roman"/>
                <w:sz w:val="24"/>
                <w:szCs w:val="24"/>
                <w:lang w:eastAsia="ar-SA"/>
              </w:rPr>
              <m:t>0</m:t>
            </m:r>
          </m:sub>
          <m:sup>
            <m:r>
              <w:rPr>
                <w:rFonts w:ascii="Cambria Math" w:eastAsiaTheme="minorEastAsia" w:hAnsi="Cambria Math" w:cs="Times New Roman"/>
                <w:sz w:val="24"/>
                <w:szCs w:val="24"/>
                <w:lang w:eastAsia="ar-SA"/>
              </w:rPr>
              <m:t>↑</m:t>
            </m:r>
          </m:sup>
        </m:sSubSup>
      </m:oMath>
      <w:r w:rsidRPr="002E2863">
        <w:rPr>
          <w:rFonts w:ascii="Times New Roman" w:eastAsiaTheme="minorEastAsia" w:hAnsi="Times New Roman" w:cs="Times New Roman"/>
          <w:sz w:val="24"/>
          <w:szCs w:val="24"/>
          <w:lang w:eastAsia="ar-SA"/>
        </w:rPr>
        <w:t>, as follows.</w:t>
      </w:r>
    </w:p>
    <w:p w14:paraId="1DEFC41F" w14:textId="77777777" w:rsidR="00D573FE" w:rsidRPr="002E2863" w:rsidRDefault="00D573FE" w:rsidP="00D573FE">
      <w:pPr>
        <w:spacing w:after="120" w:line="240" w:lineRule="auto"/>
        <w:jc w:val="both"/>
        <w:rPr>
          <w:rFonts w:ascii="Times New Roman" w:eastAsiaTheme="minorEastAsia" w:hAnsi="Times New Roman" w:cs="Times New Roman"/>
          <w:iCs/>
          <w:sz w:val="24"/>
          <w:szCs w:val="24"/>
          <w:lang w:eastAsia="ar-SA"/>
        </w:rPr>
      </w:pPr>
      <w:r>
        <w:rPr>
          <w:rFonts w:ascii="Times New Roman" w:eastAsiaTheme="minorEastAsia" w:hAnsi="Times New Roman" w:cs="Times New Roman"/>
          <w:sz w:val="24"/>
          <w:szCs w:val="24"/>
          <w:lang w:eastAsia="ar-SA"/>
        </w:rPr>
        <w:tab/>
      </w:r>
      <m:oMath>
        <m:sSubSup>
          <m:sSubSupPr>
            <m:ctrlPr>
              <w:rPr>
                <w:rFonts w:ascii="Cambria Math" w:eastAsiaTheme="minorEastAsia" w:hAnsi="Cambria Math" w:cs="Times New Roman"/>
                <w:i/>
                <w:sz w:val="24"/>
                <w:szCs w:val="24"/>
                <w:lang w:eastAsia="ar-SA"/>
              </w:rPr>
            </m:ctrlPr>
          </m:sSubSupPr>
          <m:e>
            <m:sSubSup>
              <m:sSubSupPr>
                <m:ctrlPr>
                  <w:rPr>
                    <w:rFonts w:ascii="Cambria Math" w:eastAsiaTheme="minorEastAsia" w:hAnsi="Cambria Math" w:cs="Times New Roman"/>
                    <w:i/>
                    <w:sz w:val="24"/>
                    <w:szCs w:val="24"/>
                    <w:lang w:eastAsia="ar-SA"/>
                  </w:rPr>
                </m:ctrlPr>
              </m:sSubSupPr>
              <m:e>
                <m:r>
                  <m:rPr>
                    <m:sty m:val="b"/>
                  </m:rPr>
                  <w:rPr>
                    <w:rFonts w:ascii="Cambria Math" w:eastAsiaTheme="minorEastAsia" w:hAnsi="Cambria Math" w:cs="Times New Roman"/>
                    <w:sz w:val="24"/>
                    <w:szCs w:val="24"/>
                    <w:lang w:eastAsia="ar-SA"/>
                  </w:rPr>
                  <m:t>I</m:t>
                </m:r>
              </m:e>
              <m:sub>
                <m:r>
                  <w:rPr>
                    <w:rFonts w:ascii="Cambria Math" w:eastAsiaTheme="minorEastAsia" w:hAnsi="Cambria Math" w:cs="Times New Roman"/>
                    <w:sz w:val="24"/>
                    <w:szCs w:val="24"/>
                    <w:lang w:eastAsia="ar-SA"/>
                  </w:rPr>
                  <m:t>TOA</m:t>
                </m:r>
              </m:sub>
              <m:sup>
                <m:r>
                  <w:rPr>
                    <w:rFonts w:ascii="Cambria Math" w:eastAsiaTheme="minorEastAsia" w:hAnsi="Cambria Math" w:cs="Times New Roman"/>
                    <w:sz w:val="24"/>
                    <w:szCs w:val="24"/>
                    <w:lang w:eastAsia="ar-SA"/>
                  </w:rPr>
                  <m:t>↑</m:t>
                </m:r>
              </m:sup>
            </m:sSubSup>
            <m:r>
              <m:rPr>
                <m:sty m:val="b"/>
              </m:rPr>
              <w:rPr>
                <w:rFonts w:ascii="Cambria Math" w:eastAsiaTheme="minorEastAsia" w:hAnsi="Cambria Math" w:cs="Times New Roman"/>
                <w:sz w:val="24"/>
                <w:szCs w:val="24"/>
                <w:lang w:eastAsia="ar-SA"/>
              </w:rPr>
              <m:t>≡I</m:t>
            </m:r>
          </m:e>
          <m:sub>
            <m:r>
              <w:rPr>
                <w:rFonts w:ascii="Cambria Math" w:eastAsiaTheme="minorEastAsia" w:hAnsi="Cambria Math" w:cs="Times New Roman"/>
                <w:sz w:val="24"/>
                <w:szCs w:val="24"/>
                <w:lang w:eastAsia="ar-SA"/>
              </w:rPr>
              <m:t>0</m:t>
            </m:r>
          </m:sub>
          <m:sup>
            <m:r>
              <w:rPr>
                <w:rFonts w:ascii="Cambria Math" w:eastAsiaTheme="minorEastAsia" w:hAnsi="Cambria Math" w:cs="Times New Roman"/>
                <w:sz w:val="24"/>
                <w:szCs w:val="24"/>
                <w:lang w:eastAsia="ar-SA"/>
              </w:rPr>
              <m:t>↑</m:t>
            </m:r>
          </m:sup>
        </m:sSubSup>
        <m:r>
          <w:rPr>
            <w:rFonts w:ascii="Cambria Math" w:eastAsiaTheme="minorEastAsia" w:hAnsi="Cambria Math" w:cs="Times New Roman"/>
            <w:sz w:val="24"/>
            <w:szCs w:val="24"/>
            <w:lang w:eastAsia="ar-SA"/>
          </w:rPr>
          <m:t>=</m:t>
        </m:r>
        <m:sSub>
          <m:sSubPr>
            <m:ctrlPr>
              <w:rPr>
                <w:rFonts w:ascii="Cambria Math" w:eastAsiaTheme="minorEastAsia" w:hAnsi="Cambria Math" w:cs="Times New Roman"/>
                <w:i/>
                <w:sz w:val="24"/>
                <w:szCs w:val="24"/>
                <w:lang w:eastAsia="ar-SA"/>
              </w:rPr>
            </m:ctrlPr>
          </m:sSubPr>
          <m:e>
            <m:r>
              <w:rPr>
                <w:rFonts w:ascii="Cambria Math" w:eastAsiaTheme="minorEastAsia" w:hAnsi="Cambria Math" w:cs="Times New Roman"/>
                <w:sz w:val="24"/>
                <w:szCs w:val="24"/>
                <w:lang w:eastAsia="ar-SA"/>
              </w:rPr>
              <m:t>C</m:t>
            </m:r>
          </m:e>
          <m:sub>
            <m:r>
              <w:rPr>
                <w:rFonts w:ascii="Cambria Math" w:eastAsiaTheme="minorEastAsia" w:hAnsi="Cambria Math" w:cs="Times New Roman"/>
                <w:sz w:val="24"/>
                <w:szCs w:val="24"/>
                <w:lang w:eastAsia="ar-SA"/>
              </w:rPr>
              <m:t>N</m:t>
            </m:r>
          </m:sub>
        </m:sSub>
        <m:d>
          <m:dPr>
            <m:ctrlPr>
              <w:rPr>
                <w:rFonts w:ascii="Cambria Math" w:eastAsiaTheme="minorEastAsia" w:hAnsi="Cambria Math" w:cs="Times New Roman"/>
                <w:i/>
                <w:iCs/>
                <w:sz w:val="24"/>
                <w:szCs w:val="24"/>
                <w:lang w:eastAsia="ar-SA"/>
              </w:rPr>
            </m:ctrlPr>
          </m:dPr>
          <m:e>
            <m:sSub>
              <m:sSubPr>
                <m:ctrlPr>
                  <w:rPr>
                    <w:rFonts w:ascii="Cambria Math" w:eastAsiaTheme="minorEastAsia" w:hAnsi="Cambria Math" w:cs="Times New Roman"/>
                    <w:i/>
                    <w:iCs/>
                    <w:sz w:val="24"/>
                    <w:szCs w:val="24"/>
                    <w:lang w:eastAsia="ar-SA"/>
                  </w:rPr>
                </m:ctrlPr>
              </m:sSubPr>
              <m:e>
                <m:r>
                  <m:rPr>
                    <m:sty m:val="b"/>
                  </m:rPr>
                  <w:rPr>
                    <w:rFonts w:ascii="Cambria Math" w:eastAsiaTheme="minorEastAsia" w:hAnsi="Cambria Math" w:cs="Times New Roman"/>
                    <w:sz w:val="24"/>
                    <w:szCs w:val="24"/>
                    <w:lang w:eastAsia="ar-SA"/>
                  </w:rPr>
                  <m:t>I</m:t>
                </m:r>
              </m:e>
              <m:sub>
                <m:r>
                  <w:rPr>
                    <w:rFonts w:ascii="Cambria Math" w:eastAsiaTheme="minorEastAsia" w:hAnsi="Cambria Math" w:cs="Times New Roman"/>
                    <w:sz w:val="24"/>
                    <w:szCs w:val="24"/>
                    <w:lang w:eastAsia="ar-SA"/>
                  </w:rPr>
                  <m:t>DB</m:t>
                </m:r>
              </m:sub>
            </m:sSub>
            <m:r>
              <w:rPr>
                <w:rFonts w:ascii="Cambria Math" w:eastAsiaTheme="minorEastAsia" w:hAnsi="Cambria Math" w:cs="Times New Roman"/>
                <w:sz w:val="24"/>
                <w:szCs w:val="24"/>
                <w:lang w:eastAsia="ar-SA"/>
              </w:rPr>
              <m:t>+</m:t>
            </m:r>
            <m:sSub>
              <m:sSubPr>
                <m:ctrlPr>
                  <w:rPr>
                    <w:rFonts w:ascii="Cambria Math" w:eastAsiaTheme="minorEastAsia" w:hAnsi="Cambria Math" w:cs="Times New Roman"/>
                    <w:i/>
                    <w:iCs/>
                    <w:sz w:val="24"/>
                    <w:szCs w:val="24"/>
                    <w:lang w:eastAsia="ar-SA"/>
                  </w:rPr>
                </m:ctrlPr>
              </m:sSubPr>
              <m:e>
                <m:r>
                  <m:rPr>
                    <m:sty m:val="b"/>
                  </m:rPr>
                  <w:rPr>
                    <w:rFonts w:ascii="Cambria Math" w:eastAsiaTheme="minorEastAsia" w:hAnsi="Cambria Math" w:cs="Times New Roman"/>
                    <w:sz w:val="24"/>
                    <w:szCs w:val="24"/>
                    <w:lang w:eastAsia="ar-SA"/>
                  </w:rPr>
                  <m:t>I</m:t>
                </m:r>
              </m:e>
              <m:sub>
                <m:r>
                  <w:rPr>
                    <w:rFonts w:ascii="Cambria Math" w:eastAsiaTheme="minorEastAsia" w:hAnsi="Cambria Math" w:cs="Times New Roman"/>
                    <w:sz w:val="24"/>
                    <w:szCs w:val="24"/>
                    <w:lang w:eastAsia="ar-SA"/>
                  </w:rPr>
                  <m:t>DR</m:t>
                </m:r>
              </m:sub>
            </m:sSub>
          </m:e>
        </m:d>
        <m:r>
          <w:rPr>
            <w:rFonts w:ascii="Cambria Math" w:eastAsiaTheme="minorEastAsia" w:hAnsi="Cambria Math" w:cs="Times New Roman"/>
            <w:sz w:val="24"/>
            <w:szCs w:val="24"/>
            <w:lang w:eastAsia="ar-SA"/>
          </w:rPr>
          <m:t>+</m:t>
        </m:r>
        <m:nary>
          <m:naryPr>
            <m:chr m:val="∑"/>
            <m:limLoc m:val="undOvr"/>
            <m:ctrlPr>
              <w:rPr>
                <w:rFonts w:ascii="Cambria Math" w:eastAsiaTheme="minorEastAsia" w:hAnsi="Cambria Math" w:cs="Times New Roman"/>
                <w:i/>
                <w:sz w:val="24"/>
                <w:szCs w:val="24"/>
                <w:lang w:eastAsia="ar-SA"/>
              </w:rPr>
            </m:ctrlPr>
          </m:naryPr>
          <m:sub>
            <m:r>
              <w:rPr>
                <w:rFonts w:ascii="Cambria Math" w:eastAsiaTheme="minorEastAsia" w:hAnsi="Cambria Math" w:cs="Times New Roman"/>
                <w:sz w:val="24"/>
                <w:szCs w:val="24"/>
                <w:lang w:eastAsia="ar-SA"/>
              </w:rPr>
              <m:t>n=1</m:t>
            </m:r>
          </m:sub>
          <m:sup>
            <m:r>
              <w:rPr>
                <w:rFonts w:ascii="Cambria Math" w:eastAsiaTheme="minorEastAsia" w:hAnsi="Cambria Math" w:cs="Times New Roman"/>
                <w:sz w:val="24"/>
                <w:szCs w:val="24"/>
                <w:lang w:eastAsia="ar-SA"/>
              </w:rPr>
              <m:t>N</m:t>
            </m:r>
          </m:sup>
          <m:e>
            <m:sSub>
              <m:sSubPr>
                <m:ctrlPr>
                  <w:rPr>
                    <w:rFonts w:ascii="Cambria Math" w:eastAsiaTheme="minorEastAsia" w:hAnsi="Cambria Math" w:cs="Times New Roman"/>
                    <w:i/>
                    <w:sz w:val="24"/>
                    <w:szCs w:val="24"/>
                    <w:lang w:eastAsia="ar-SA"/>
                  </w:rPr>
                </m:ctrlPr>
              </m:sSubPr>
              <m:e>
                <m:r>
                  <w:rPr>
                    <w:rFonts w:ascii="Cambria Math" w:eastAsiaTheme="minorEastAsia" w:hAnsi="Cambria Math" w:cs="Times New Roman"/>
                    <w:sz w:val="24"/>
                    <w:szCs w:val="24"/>
                    <w:lang w:eastAsia="ar-SA"/>
                  </w:rPr>
                  <m:t>C</m:t>
                </m:r>
              </m:e>
              <m:sub>
                <m:r>
                  <w:rPr>
                    <w:rFonts w:ascii="Cambria Math" w:eastAsiaTheme="minorEastAsia" w:hAnsi="Cambria Math" w:cs="Times New Roman"/>
                    <w:sz w:val="24"/>
                    <w:szCs w:val="24"/>
                    <w:lang w:eastAsia="ar-SA"/>
                  </w:rPr>
                  <m:t>n-1</m:t>
                </m:r>
              </m:sub>
            </m:sSub>
            <m:d>
              <m:dPr>
                <m:ctrlPr>
                  <w:rPr>
                    <w:rFonts w:ascii="Cambria Math" w:eastAsiaTheme="minorEastAsia" w:hAnsi="Cambria Math" w:cs="Times New Roman"/>
                    <w:i/>
                    <w:sz w:val="24"/>
                    <w:szCs w:val="24"/>
                    <w:lang w:eastAsia="ar-SA"/>
                  </w:rPr>
                </m:ctrlPr>
              </m:dPr>
              <m:e>
                <m:sSubSup>
                  <m:sSubSupPr>
                    <m:ctrlPr>
                      <w:rPr>
                        <w:rFonts w:ascii="Cambria Math" w:eastAsiaTheme="minorEastAsia" w:hAnsi="Cambria Math" w:cs="Times New Roman"/>
                        <w:i/>
                        <w:sz w:val="24"/>
                        <w:szCs w:val="24"/>
                        <w:lang w:eastAsia="ar-SA"/>
                      </w:rPr>
                    </m:ctrlPr>
                  </m:sSubSupPr>
                  <m:e>
                    <m:r>
                      <m:rPr>
                        <m:sty m:val="b"/>
                      </m:rPr>
                      <w:rPr>
                        <w:rFonts w:ascii="Cambria Math" w:eastAsiaTheme="minorEastAsia" w:hAnsi="Cambria Math" w:cs="Times New Roman"/>
                        <w:sz w:val="24"/>
                        <w:szCs w:val="24"/>
                        <w:lang w:eastAsia="ar-SA"/>
                      </w:rPr>
                      <m:t>S</m:t>
                    </m:r>
                  </m:e>
                  <m:sub>
                    <m:r>
                      <w:rPr>
                        <w:rFonts w:ascii="Cambria Math" w:eastAsiaTheme="minorEastAsia" w:hAnsi="Cambria Math" w:cs="Times New Roman"/>
                        <w:sz w:val="24"/>
                        <w:szCs w:val="24"/>
                        <w:lang w:eastAsia="ar-SA"/>
                      </w:rPr>
                      <m:t>n</m:t>
                    </m:r>
                  </m:sub>
                  <m:sup>
                    <m:r>
                      <w:rPr>
                        <w:rFonts w:ascii="Cambria Math" w:eastAsiaTheme="minorEastAsia" w:hAnsi="Cambria Math" w:cs="Times New Roman"/>
                        <w:sz w:val="24"/>
                        <w:szCs w:val="24"/>
                        <w:lang w:eastAsia="ar-SA"/>
                      </w:rPr>
                      <m:t>↑</m:t>
                    </m:r>
                  </m:sup>
                </m:sSubSup>
                <m:r>
                  <w:rPr>
                    <w:rFonts w:ascii="Cambria Math" w:eastAsiaTheme="minorEastAsia" w:hAnsi="Cambria Math" w:cs="Times New Roman"/>
                    <w:sz w:val="24"/>
                    <w:szCs w:val="24"/>
                    <w:lang w:eastAsia="ar-SA"/>
                  </w:rPr>
                  <m:t>+</m:t>
                </m:r>
                <m:sSubSup>
                  <m:sSubSupPr>
                    <m:ctrlPr>
                      <w:rPr>
                        <w:rFonts w:ascii="Cambria Math" w:eastAsiaTheme="minorEastAsia" w:hAnsi="Cambria Math" w:cs="Times New Roman"/>
                        <w:i/>
                        <w:sz w:val="24"/>
                        <w:szCs w:val="24"/>
                        <w:lang w:eastAsia="ar-SA"/>
                      </w:rPr>
                    </m:ctrlPr>
                  </m:sSubSupPr>
                  <m:e>
                    <m:acc>
                      <m:accPr>
                        <m:chr m:val="̃"/>
                        <m:ctrlPr>
                          <w:rPr>
                            <w:rFonts w:ascii="Cambria Math" w:eastAsiaTheme="minorEastAsia" w:hAnsi="Cambria Math" w:cs="Times New Roman"/>
                            <w:b/>
                            <w:bCs/>
                            <w:iCs/>
                            <w:sz w:val="24"/>
                            <w:szCs w:val="24"/>
                            <w:lang w:eastAsia="ar-SA"/>
                          </w:rPr>
                        </m:ctrlPr>
                      </m:accPr>
                      <m:e>
                        <m:r>
                          <m:rPr>
                            <m:sty m:val="b"/>
                          </m:rPr>
                          <w:rPr>
                            <w:rFonts w:ascii="Cambria Math" w:eastAsiaTheme="minorEastAsia" w:hAnsi="Cambria Math" w:cs="Times New Roman"/>
                            <w:sz w:val="24"/>
                            <w:szCs w:val="24"/>
                            <w:lang w:eastAsia="ar-SA"/>
                          </w:rPr>
                          <m:t>M</m:t>
                        </m:r>
                      </m:e>
                    </m:acc>
                  </m:e>
                  <m:sub>
                    <m:r>
                      <w:rPr>
                        <w:rFonts w:ascii="Cambria Math" w:eastAsiaTheme="minorEastAsia" w:hAnsi="Cambria Math" w:cs="Times New Roman"/>
                        <w:sz w:val="24"/>
                        <w:szCs w:val="24"/>
                        <w:lang w:eastAsia="ar-SA"/>
                      </w:rPr>
                      <m:t>n</m:t>
                    </m:r>
                  </m:sub>
                  <m:sup>
                    <m:r>
                      <w:rPr>
                        <w:rFonts w:ascii="Cambria Math" w:eastAsiaTheme="minorEastAsia" w:hAnsi="Cambria Math" w:cs="Times New Roman"/>
                        <w:sz w:val="24"/>
                        <w:szCs w:val="24"/>
                        <w:lang w:eastAsia="ar-SA"/>
                      </w:rPr>
                      <m:t>↑</m:t>
                    </m:r>
                  </m:sup>
                </m:sSubSup>
              </m:e>
            </m:d>
          </m:e>
        </m:nary>
        <m:r>
          <w:rPr>
            <w:rFonts w:ascii="Cambria Math" w:eastAsiaTheme="minorEastAsia" w:hAnsi="Cambria Math" w:cs="Times New Roman"/>
            <w:sz w:val="24"/>
            <w:szCs w:val="24"/>
            <w:lang w:eastAsia="ar-SA"/>
          </w:rPr>
          <m:t xml:space="preserve">;  </m:t>
        </m:r>
        <m:sSub>
          <m:sSubPr>
            <m:ctrlPr>
              <w:rPr>
                <w:rFonts w:ascii="Cambria Math" w:eastAsiaTheme="minorEastAsia" w:hAnsi="Cambria Math" w:cs="Times New Roman"/>
                <w:i/>
                <w:sz w:val="24"/>
                <w:szCs w:val="24"/>
                <w:lang w:eastAsia="ar-SA"/>
              </w:rPr>
            </m:ctrlPr>
          </m:sSubPr>
          <m:e>
            <m:r>
              <w:rPr>
                <w:rFonts w:ascii="Cambria Math" w:eastAsiaTheme="minorEastAsia" w:hAnsi="Cambria Math" w:cs="Times New Roman"/>
                <w:sz w:val="24"/>
                <w:szCs w:val="24"/>
                <w:lang w:eastAsia="ar-SA"/>
              </w:rPr>
              <m:t>C</m:t>
            </m:r>
          </m:e>
          <m:sub>
            <m:r>
              <w:rPr>
                <w:rFonts w:ascii="Cambria Math" w:eastAsiaTheme="minorEastAsia" w:hAnsi="Cambria Math" w:cs="Times New Roman"/>
                <w:sz w:val="24"/>
                <w:szCs w:val="24"/>
                <w:lang w:eastAsia="ar-SA"/>
              </w:rPr>
              <m:t>n</m:t>
            </m:r>
          </m:sub>
        </m:sSub>
        <m:r>
          <w:rPr>
            <w:rFonts w:ascii="Cambria Math" w:eastAsiaTheme="minorEastAsia" w:hAnsi="Cambria Math" w:cs="Times New Roman"/>
            <w:sz w:val="24"/>
            <w:szCs w:val="24"/>
            <w:lang w:eastAsia="ar-SA"/>
          </w:rPr>
          <m:t xml:space="preserve">= </m:t>
        </m:r>
        <m:nary>
          <m:naryPr>
            <m:chr m:val="∏"/>
            <m:limLoc m:val="undOvr"/>
            <m:ctrlPr>
              <w:rPr>
                <w:rFonts w:ascii="Cambria Math" w:eastAsiaTheme="minorEastAsia" w:hAnsi="Cambria Math" w:cs="Times New Roman"/>
                <w:i/>
                <w:sz w:val="24"/>
                <w:szCs w:val="24"/>
                <w:lang w:eastAsia="ar-SA"/>
              </w:rPr>
            </m:ctrlPr>
          </m:naryPr>
          <m:sub>
            <m:r>
              <w:rPr>
                <w:rFonts w:ascii="Cambria Math" w:eastAsiaTheme="minorEastAsia" w:hAnsi="Cambria Math" w:cs="Times New Roman"/>
                <w:sz w:val="24"/>
                <w:szCs w:val="24"/>
                <w:lang w:eastAsia="ar-SA"/>
              </w:rPr>
              <m:t>p=1</m:t>
            </m:r>
          </m:sub>
          <m:sup>
            <m:r>
              <w:rPr>
                <w:rFonts w:ascii="Cambria Math" w:eastAsiaTheme="minorEastAsia" w:hAnsi="Cambria Math" w:cs="Times New Roman"/>
                <w:sz w:val="24"/>
                <w:szCs w:val="24"/>
                <w:lang w:eastAsia="ar-SA"/>
              </w:rPr>
              <m:t>N</m:t>
            </m:r>
          </m:sup>
          <m:e>
            <m:r>
              <w:rPr>
                <w:rFonts w:ascii="Cambria Math" w:eastAsiaTheme="minorEastAsia" w:hAnsi="Cambria Math" w:cs="Times New Roman"/>
                <w:sz w:val="24"/>
                <w:szCs w:val="24"/>
                <w:lang w:eastAsia="ar-SA"/>
              </w:rPr>
              <m:t xml:space="preserve"> </m:t>
            </m:r>
            <m:sSub>
              <m:sSubPr>
                <m:ctrlPr>
                  <w:rPr>
                    <w:rFonts w:ascii="Cambria Math" w:eastAsiaTheme="minorEastAsia" w:hAnsi="Cambria Math" w:cs="Times New Roman"/>
                    <w:i/>
                    <w:sz w:val="24"/>
                    <w:szCs w:val="24"/>
                    <w:lang w:eastAsia="ar-SA"/>
                  </w:rPr>
                </m:ctrlPr>
              </m:sSubPr>
              <m:e>
                <m:r>
                  <w:rPr>
                    <w:rFonts w:ascii="Cambria Math" w:eastAsiaTheme="minorEastAsia" w:hAnsi="Cambria Math" w:cs="Times New Roman"/>
                    <w:sz w:val="24"/>
                    <w:szCs w:val="24"/>
                    <w:lang w:eastAsia="ar-SA"/>
                  </w:rPr>
                  <m:t>T</m:t>
                </m:r>
              </m:e>
              <m:sub>
                <m:r>
                  <w:rPr>
                    <w:rFonts w:ascii="Cambria Math" w:eastAsiaTheme="minorEastAsia" w:hAnsi="Cambria Math" w:cs="Times New Roman"/>
                    <w:sz w:val="24"/>
                    <w:szCs w:val="24"/>
                    <w:lang w:eastAsia="ar-SA"/>
                  </w:rPr>
                  <m:t>p</m:t>
                </m:r>
              </m:sub>
            </m:sSub>
          </m:e>
        </m:nary>
        <m:r>
          <w:rPr>
            <w:rFonts w:ascii="Cambria Math" w:eastAsiaTheme="minorEastAsia" w:hAnsi="Cambria Math" w:cs="Times New Roman"/>
            <w:sz w:val="24"/>
            <w:szCs w:val="24"/>
            <w:lang w:eastAsia="ar-SA"/>
          </w:rPr>
          <m:t xml:space="preserve">;  </m:t>
        </m:r>
        <m:sSub>
          <m:sSubPr>
            <m:ctrlPr>
              <w:rPr>
                <w:rFonts w:ascii="Cambria Math" w:eastAsiaTheme="minorEastAsia" w:hAnsi="Cambria Math" w:cs="Times New Roman"/>
                <w:i/>
                <w:sz w:val="24"/>
                <w:szCs w:val="24"/>
                <w:lang w:eastAsia="ar-SA"/>
              </w:rPr>
            </m:ctrlPr>
          </m:sSubPr>
          <m:e>
            <m:r>
              <w:rPr>
                <w:rFonts w:ascii="Cambria Math" w:eastAsiaTheme="minorEastAsia" w:hAnsi="Cambria Math" w:cs="Times New Roman"/>
                <w:sz w:val="24"/>
                <w:szCs w:val="24"/>
                <w:lang w:eastAsia="ar-SA"/>
              </w:rPr>
              <m:t>C</m:t>
            </m:r>
          </m:e>
          <m:sub>
            <m:r>
              <w:rPr>
                <w:rFonts w:ascii="Cambria Math" w:eastAsiaTheme="minorEastAsia" w:hAnsi="Cambria Math" w:cs="Times New Roman"/>
                <w:sz w:val="24"/>
                <w:szCs w:val="24"/>
                <w:lang w:eastAsia="ar-SA"/>
              </w:rPr>
              <m:t>0</m:t>
            </m:r>
          </m:sub>
        </m:sSub>
        <m:r>
          <w:rPr>
            <w:rFonts w:ascii="Cambria Math" w:eastAsiaTheme="minorEastAsia" w:hAnsi="Cambria Math" w:cs="Times New Roman"/>
            <w:sz w:val="24"/>
            <w:szCs w:val="24"/>
            <w:lang w:eastAsia="ar-SA"/>
          </w:rPr>
          <m:t>=1.</m:t>
        </m:r>
      </m:oMath>
      <w:r>
        <w:rPr>
          <w:rFonts w:ascii="Times New Roman" w:eastAsiaTheme="minorEastAsia" w:hAnsi="Times New Roman" w:cs="Times New Roman"/>
          <w:sz w:val="24"/>
          <w:szCs w:val="24"/>
          <w:lang w:eastAsia="ar-SA"/>
        </w:rPr>
        <w:t xml:space="preserve">   (7.3.2)</w:t>
      </w:r>
    </w:p>
    <w:p w14:paraId="12439283" w14:textId="77777777" w:rsidR="00D573FE" w:rsidRPr="002E2863" w:rsidRDefault="00D573FE" w:rsidP="00D573FE">
      <w:pPr>
        <w:spacing w:after="120" w:line="240" w:lineRule="auto"/>
        <w:jc w:val="both"/>
        <w:rPr>
          <w:rFonts w:ascii="Times New Roman" w:eastAsiaTheme="minorEastAsia" w:hAnsi="Times New Roman" w:cs="Times New Roman"/>
          <w:sz w:val="24"/>
          <w:szCs w:val="24"/>
          <w:lang w:eastAsia="ar-SA"/>
        </w:rPr>
      </w:pPr>
      <w:r w:rsidRPr="002E2863">
        <w:rPr>
          <w:rFonts w:ascii="Times New Roman" w:eastAsiaTheme="minorEastAsia" w:hAnsi="Times New Roman" w:cs="Times New Roman"/>
          <w:sz w:val="24"/>
          <w:lang w:eastAsia="ar-SA"/>
        </w:rPr>
        <w:t xml:space="preserve">Here, we are using the cumulative transmittances </w:t>
      </w:r>
      <m:oMath>
        <m:d>
          <m:dPr>
            <m:begChr m:val="{"/>
            <m:endChr m:val="}"/>
            <m:ctrlPr>
              <w:rPr>
                <w:rFonts w:ascii="Cambria Math" w:eastAsiaTheme="minorEastAsia" w:hAnsi="Cambria Math" w:cs="Times New Roman"/>
                <w:i/>
                <w:sz w:val="24"/>
                <w:szCs w:val="24"/>
                <w:lang w:eastAsia="ar-SA"/>
              </w:rPr>
            </m:ctrlPr>
          </m:dPr>
          <m:e>
            <m:sSub>
              <m:sSubPr>
                <m:ctrlPr>
                  <w:rPr>
                    <w:rFonts w:ascii="Cambria Math" w:eastAsiaTheme="minorEastAsia" w:hAnsi="Cambria Math" w:cs="Times New Roman"/>
                    <w:i/>
                    <w:sz w:val="24"/>
                    <w:szCs w:val="24"/>
                    <w:lang w:eastAsia="ar-SA"/>
                  </w:rPr>
                </m:ctrlPr>
              </m:sSubPr>
              <m:e>
                <m:r>
                  <w:rPr>
                    <w:rFonts w:ascii="Cambria Math" w:eastAsiaTheme="minorEastAsia" w:hAnsi="Cambria Math" w:cs="Times New Roman"/>
                    <w:sz w:val="24"/>
                    <w:szCs w:val="24"/>
                    <w:lang w:eastAsia="ar-SA"/>
                  </w:rPr>
                  <m:t>C</m:t>
                </m:r>
              </m:e>
              <m:sub>
                <m:r>
                  <w:rPr>
                    <w:rFonts w:ascii="Cambria Math" w:eastAsiaTheme="minorEastAsia" w:hAnsi="Cambria Math" w:cs="Times New Roman"/>
                    <w:sz w:val="24"/>
                    <w:szCs w:val="24"/>
                    <w:lang w:eastAsia="ar-SA"/>
                  </w:rPr>
                  <m:t>n</m:t>
                </m:r>
              </m:sub>
            </m:sSub>
          </m:e>
        </m:d>
      </m:oMath>
      <w:r w:rsidRPr="002E2863">
        <w:rPr>
          <w:rFonts w:ascii="Times New Roman" w:eastAsiaTheme="minorEastAsia" w:hAnsi="Times New Roman" w:cs="Times New Roman"/>
          <w:sz w:val="24"/>
          <w:szCs w:val="24"/>
          <w:lang w:eastAsia="ar-SA"/>
        </w:rPr>
        <w:t xml:space="preserve">, and </w:t>
      </w:r>
      <m:oMath>
        <m:r>
          <w:rPr>
            <w:rFonts w:ascii="Cambria Math" w:eastAsiaTheme="minorEastAsia" w:hAnsi="Cambria Math" w:cs="Times New Roman"/>
            <w:sz w:val="24"/>
            <w:szCs w:val="24"/>
            <w:lang w:eastAsia="ar-SA"/>
          </w:rPr>
          <m:t>N</m:t>
        </m:r>
      </m:oMath>
      <w:r w:rsidRPr="002E2863">
        <w:rPr>
          <w:rFonts w:ascii="Times New Roman" w:eastAsiaTheme="minorEastAsia" w:hAnsi="Times New Roman" w:cs="Times New Roman"/>
          <w:sz w:val="24"/>
          <w:szCs w:val="24"/>
          <w:lang w:eastAsia="ar-SA"/>
        </w:rPr>
        <w:t xml:space="preserve"> is the total number of layers in the atmosphere. The single scatter contribution at TOA is </w:t>
      </w:r>
      <m:oMath>
        <m:sSubSup>
          <m:sSubSupPr>
            <m:ctrlPr>
              <w:rPr>
                <w:rFonts w:ascii="Cambria Math" w:eastAsiaTheme="minorEastAsia" w:hAnsi="Cambria Math" w:cs="Times New Roman"/>
                <w:i/>
                <w:sz w:val="24"/>
                <w:szCs w:val="24"/>
                <w:lang w:eastAsia="ar-SA"/>
              </w:rPr>
            </m:ctrlPr>
          </m:sSubSupPr>
          <m:e>
            <m:r>
              <m:rPr>
                <m:sty m:val="b"/>
              </m:rPr>
              <w:rPr>
                <w:rFonts w:ascii="Cambria Math" w:eastAsiaTheme="minorEastAsia" w:hAnsi="Cambria Math" w:cs="Times New Roman"/>
                <w:sz w:val="24"/>
                <w:szCs w:val="24"/>
                <w:lang w:eastAsia="ar-SA"/>
              </w:rPr>
              <m:t>I</m:t>
            </m:r>
          </m:e>
          <m:sub>
            <m:r>
              <w:rPr>
                <w:rFonts w:ascii="Cambria Math" w:eastAsiaTheme="minorEastAsia" w:hAnsi="Cambria Math" w:cs="Times New Roman"/>
                <w:sz w:val="24"/>
                <w:szCs w:val="24"/>
                <w:lang w:eastAsia="ar-SA"/>
              </w:rPr>
              <m:t>TOA, SS</m:t>
            </m:r>
          </m:sub>
          <m:sup>
            <m:r>
              <w:rPr>
                <w:rFonts w:ascii="Cambria Math" w:eastAsiaTheme="minorEastAsia" w:hAnsi="Cambria Math" w:cs="Times New Roman"/>
                <w:sz w:val="24"/>
                <w:szCs w:val="24"/>
                <w:lang w:eastAsia="ar-SA"/>
              </w:rPr>
              <m:t>↑</m:t>
            </m:r>
          </m:sup>
        </m:sSubSup>
        <m:r>
          <w:rPr>
            <w:rFonts w:ascii="Cambria Math" w:eastAsiaTheme="minorEastAsia" w:hAnsi="Cambria Math" w:cs="Times New Roman"/>
            <w:sz w:val="24"/>
            <w:szCs w:val="24"/>
            <w:lang w:eastAsia="ar-SA"/>
          </w:rPr>
          <m:t>=</m:t>
        </m:r>
        <m:sSub>
          <m:sSubPr>
            <m:ctrlPr>
              <w:rPr>
                <w:rFonts w:ascii="Cambria Math" w:eastAsiaTheme="minorEastAsia" w:hAnsi="Cambria Math" w:cs="Times New Roman"/>
                <w:i/>
                <w:sz w:val="24"/>
                <w:szCs w:val="24"/>
                <w:lang w:eastAsia="ar-SA"/>
              </w:rPr>
            </m:ctrlPr>
          </m:sSubPr>
          <m:e>
            <m:r>
              <w:rPr>
                <w:rFonts w:ascii="Cambria Math" w:eastAsiaTheme="minorEastAsia" w:hAnsi="Cambria Math" w:cs="Times New Roman"/>
                <w:sz w:val="24"/>
                <w:szCs w:val="24"/>
                <w:lang w:eastAsia="ar-SA"/>
              </w:rPr>
              <m:t>C</m:t>
            </m:r>
          </m:e>
          <m:sub>
            <m:r>
              <w:rPr>
                <w:rFonts w:ascii="Cambria Math" w:eastAsiaTheme="minorEastAsia" w:hAnsi="Cambria Math" w:cs="Times New Roman"/>
                <w:sz w:val="24"/>
                <w:szCs w:val="24"/>
                <w:lang w:eastAsia="ar-SA"/>
              </w:rPr>
              <m:t>N</m:t>
            </m:r>
          </m:sub>
        </m:sSub>
        <m:sSub>
          <m:sSubPr>
            <m:ctrlPr>
              <w:rPr>
                <w:rFonts w:ascii="Cambria Math" w:eastAsiaTheme="minorEastAsia" w:hAnsi="Cambria Math" w:cs="Times New Roman"/>
                <w:i/>
                <w:iCs/>
                <w:sz w:val="24"/>
                <w:szCs w:val="24"/>
                <w:lang w:eastAsia="ar-SA"/>
              </w:rPr>
            </m:ctrlPr>
          </m:sSubPr>
          <m:e>
            <m:r>
              <m:rPr>
                <m:sty m:val="b"/>
              </m:rPr>
              <w:rPr>
                <w:rFonts w:ascii="Cambria Math" w:eastAsiaTheme="minorEastAsia" w:hAnsi="Cambria Math" w:cs="Times New Roman"/>
                <w:sz w:val="24"/>
                <w:szCs w:val="24"/>
                <w:lang w:eastAsia="ar-SA"/>
              </w:rPr>
              <m:t>I</m:t>
            </m:r>
          </m:e>
          <m:sub>
            <m:r>
              <w:rPr>
                <w:rFonts w:ascii="Cambria Math" w:eastAsiaTheme="minorEastAsia" w:hAnsi="Cambria Math" w:cs="Times New Roman"/>
                <w:sz w:val="24"/>
                <w:szCs w:val="24"/>
                <w:lang w:eastAsia="ar-SA"/>
              </w:rPr>
              <m:t>DB</m:t>
            </m:r>
          </m:sub>
        </m:sSub>
        <m:r>
          <w:rPr>
            <w:rFonts w:ascii="Cambria Math" w:eastAsiaTheme="minorEastAsia" w:hAnsi="Cambria Math" w:cs="Times New Roman"/>
            <w:sz w:val="24"/>
            <w:szCs w:val="24"/>
            <w:lang w:eastAsia="ar-SA"/>
          </w:rPr>
          <m:t>+</m:t>
        </m:r>
        <m:nary>
          <m:naryPr>
            <m:chr m:val="∑"/>
            <m:limLoc m:val="undOvr"/>
            <m:ctrlPr>
              <w:rPr>
                <w:rFonts w:ascii="Cambria Math" w:eastAsiaTheme="minorEastAsia" w:hAnsi="Cambria Math" w:cs="Times New Roman"/>
                <w:i/>
                <w:sz w:val="24"/>
                <w:szCs w:val="24"/>
                <w:lang w:eastAsia="ar-SA"/>
              </w:rPr>
            </m:ctrlPr>
          </m:naryPr>
          <m:sub>
            <m:r>
              <w:rPr>
                <w:rFonts w:ascii="Cambria Math" w:eastAsiaTheme="minorEastAsia" w:hAnsi="Cambria Math" w:cs="Times New Roman"/>
                <w:sz w:val="24"/>
                <w:szCs w:val="24"/>
                <w:lang w:eastAsia="ar-SA"/>
              </w:rPr>
              <m:t>n=1</m:t>
            </m:r>
          </m:sub>
          <m:sup>
            <m:r>
              <w:rPr>
                <w:rFonts w:ascii="Cambria Math" w:eastAsiaTheme="minorEastAsia" w:hAnsi="Cambria Math" w:cs="Times New Roman"/>
                <w:sz w:val="24"/>
                <w:szCs w:val="24"/>
                <w:lang w:eastAsia="ar-SA"/>
              </w:rPr>
              <m:t>N</m:t>
            </m:r>
          </m:sup>
          <m:e>
            <m:sSub>
              <m:sSubPr>
                <m:ctrlPr>
                  <w:rPr>
                    <w:rFonts w:ascii="Cambria Math" w:eastAsiaTheme="minorEastAsia" w:hAnsi="Cambria Math" w:cs="Times New Roman"/>
                    <w:i/>
                    <w:sz w:val="24"/>
                    <w:szCs w:val="24"/>
                    <w:lang w:eastAsia="ar-SA"/>
                  </w:rPr>
                </m:ctrlPr>
              </m:sSubPr>
              <m:e>
                <m:r>
                  <w:rPr>
                    <w:rFonts w:ascii="Cambria Math" w:eastAsiaTheme="minorEastAsia" w:hAnsi="Cambria Math" w:cs="Times New Roman"/>
                    <w:sz w:val="24"/>
                    <w:szCs w:val="24"/>
                    <w:lang w:eastAsia="ar-SA"/>
                  </w:rPr>
                  <m:t>C</m:t>
                </m:r>
              </m:e>
              <m:sub>
                <m:r>
                  <w:rPr>
                    <w:rFonts w:ascii="Cambria Math" w:eastAsiaTheme="minorEastAsia" w:hAnsi="Cambria Math" w:cs="Times New Roman"/>
                    <w:sz w:val="24"/>
                    <w:szCs w:val="24"/>
                    <w:lang w:eastAsia="ar-SA"/>
                  </w:rPr>
                  <m:t>n-1</m:t>
                </m:r>
              </m:sub>
            </m:sSub>
            <m:sSubSup>
              <m:sSubSupPr>
                <m:ctrlPr>
                  <w:rPr>
                    <w:rFonts w:ascii="Cambria Math" w:eastAsiaTheme="minorEastAsia" w:hAnsi="Cambria Math" w:cs="Times New Roman"/>
                    <w:i/>
                    <w:sz w:val="24"/>
                    <w:szCs w:val="24"/>
                    <w:lang w:eastAsia="ar-SA"/>
                  </w:rPr>
                </m:ctrlPr>
              </m:sSubSupPr>
              <m:e>
                <m:r>
                  <m:rPr>
                    <m:sty m:val="b"/>
                  </m:rPr>
                  <w:rPr>
                    <w:rFonts w:ascii="Cambria Math" w:eastAsiaTheme="minorEastAsia" w:hAnsi="Cambria Math" w:cs="Times New Roman"/>
                    <w:sz w:val="24"/>
                    <w:szCs w:val="24"/>
                    <w:lang w:eastAsia="ar-SA"/>
                  </w:rPr>
                  <m:t>S</m:t>
                </m:r>
              </m:e>
              <m:sub>
                <m:r>
                  <w:rPr>
                    <w:rFonts w:ascii="Cambria Math" w:eastAsiaTheme="minorEastAsia" w:hAnsi="Cambria Math" w:cs="Times New Roman"/>
                    <w:sz w:val="24"/>
                    <w:szCs w:val="24"/>
                    <w:lang w:eastAsia="ar-SA"/>
                  </w:rPr>
                  <m:t>n</m:t>
                </m:r>
              </m:sub>
              <m:sup>
                <m:r>
                  <w:rPr>
                    <w:rFonts w:ascii="Cambria Math" w:eastAsiaTheme="minorEastAsia" w:hAnsi="Cambria Math" w:cs="Times New Roman"/>
                    <w:sz w:val="24"/>
                    <w:szCs w:val="24"/>
                    <w:lang w:eastAsia="ar-SA"/>
                  </w:rPr>
                  <m:t>↑</m:t>
                </m:r>
              </m:sup>
            </m:sSubSup>
          </m:e>
        </m:nary>
      </m:oMath>
      <w:r w:rsidRPr="002E2863">
        <w:rPr>
          <w:rFonts w:ascii="Times New Roman" w:eastAsiaTheme="minorEastAsia" w:hAnsi="Times New Roman" w:cs="Times New Roman"/>
          <w:sz w:val="24"/>
          <w:szCs w:val="24"/>
          <w:lang w:eastAsia="ar-SA"/>
        </w:rPr>
        <w:t xml:space="preserve">, and this is already known from the </w:t>
      </w:r>
      <w:proofErr w:type="gramStart"/>
      <w:r w:rsidRPr="002E2863">
        <w:rPr>
          <w:rFonts w:ascii="Times New Roman" w:eastAsiaTheme="minorEastAsia" w:hAnsi="Times New Roman" w:cs="Times New Roman"/>
          <w:sz w:val="24"/>
          <w:szCs w:val="24"/>
          <w:lang w:eastAsia="ar-SA"/>
        </w:rPr>
        <w:t>spherically-accurate</w:t>
      </w:r>
      <w:proofErr w:type="gramEnd"/>
      <w:r w:rsidRPr="002E2863">
        <w:rPr>
          <w:rFonts w:ascii="Times New Roman" w:eastAsiaTheme="minorEastAsia" w:hAnsi="Times New Roman" w:cs="Times New Roman"/>
          <w:sz w:val="24"/>
          <w:szCs w:val="24"/>
          <w:lang w:eastAsia="ar-SA"/>
        </w:rPr>
        <w:t xml:space="preserve"> single-scatter calculation done first in VLIDORT before the MS computation.</w:t>
      </w:r>
    </w:p>
    <w:p w14:paraId="45585660" w14:textId="77777777" w:rsidR="00D573FE" w:rsidRPr="002E2863" w:rsidRDefault="00D573FE" w:rsidP="00D573FE">
      <w:pPr>
        <w:spacing w:after="120" w:line="240" w:lineRule="auto"/>
        <w:jc w:val="both"/>
        <w:rPr>
          <w:rFonts w:ascii="Times New Roman" w:eastAsiaTheme="minorEastAsia" w:hAnsi="Times New Roman" w:cs="Times New Roman"/>
          <w:sz w:val="24"/>
          <w:szCs w:val="24"/>
          <w:lang w:eastAsia="ar-SA"/>
        </w:rPr>
      </w:pPr>
      <w:r w:rsidRPr="002E2863">
        <w:rPr>
          <w:rFonts w:ascii="Times New Roman" w:eastAsiaTheme="minorEastAsia" w:hAnsi="Times New Roman" w:cs="Times New Roman"/>
          <w:sz w:val="24"/>
          <w:szCs w:val="24"/>
          <w:lang w:eastAsia="ar-SA"/>
        </w:rPr>
        <w:t>In standard mode, VLIDORT will return a single set of MS source terms</w:t>
      </w:r>
      <m:oMath>
        <m:r>
          <w:rPr>
            <w:rFonts w:ascii="Cambria Math" w:eastAsiaTheme="minorEastAsia" w:hAnsi="Cambria Math" w:cs="Times New Roman"/>
            <w:sz w:val="24"/>
            <w:szCs w:val="24"/>
            <w:lang w:eastAsia="ar-SA"/>
          </w:rPr>
          <m:t xml:space="preserve"> </m:t>
        </m:r>
        <m:d>
          <m:dPr>
            <m:begChr m:val="{"/>
            <m:endChr m:val="}"/>
            <m:ctrlPr>
              <w:rPr>
                <w:rFonts w:ascii="Cambria Math" w:eastAsiaTheme="minorEastAsia" w:hAnsi="Cambria Math" w:cs="Times New Roman"/>
                <w:i/>
                <w:sz w:val="24"/>
                <w:szCs w:val="24"/>
                <w:lang w:eastAsia="ar-SA"/>
              </w:rPr>
            </m:ctrlPr>
          </m:dPr>
          <m:e>
            <m:sSubSup>
              <m:sSubSupPr>
                <m:ctrlPr>
                  <w:rPr>
                    <w:rFonts w:ascii="Cambria Math" w:eastAsiaTheme="minorEastAsia" w:hAnsi="Cambria Math" w:cs="Times New Roman"/>
                    <w:i/>
                    <w:sz w:val="24"/>
                    <w:szCs w:val="24"/>
                    <w:lang w:eastAsia="ar-SA"/>
                  </w:rPr>
                </m:ctrlPr>
              </m:sSubSupPr>
              <m:e>
                <m:r>
                  <m:rPr>
                    <m:sty m:val="b"/>
                  </m:rPr>
                  <w:rPr>
                    <w:rFonts w:ascii="Cambria Math" w:eastAsiaTheme="minorEastAsia" w:hAnsi="Cambria Math" w:cs="Times New Roman"/>
                    <w:sz w:val="24"/>
                    <w:szCs w:val="24"/>
                    <w:lang w:eastAsia="ar-SA"/>
                  </w:rPr>
                  <m:t>M</m:t>
                </m:r>
              </m:e>
              <m:sub>
                <m:r>
                  <w:rPr>
                    <w:rFonts w:ascii="Cambria Math" w:eastAsiaTheme="minorEastAsia" w:hAnsi="Cambria Math" w:cs="Times New Roman"/>
                    <w:sz w:val="24"/>
                    <w:szCs w:val="24"/>
                    <w:lang w:eastAsia="ar-SA"/>
                  </w:rPr>
                  <m:t>n,g(N)</m:t>
                </m:r>
              </m:sub>
              <m:sup>
                <m:r>
                  <w:rPr>
                    <w:rFonts w:ascii="Cambria Math" w:eastAsiaTheme="minorEastAsia" w:hAnsi="Cambria Math" w:cs="Times New Roman"/>
                    <w:sz w:val="24"/>
                    <w:szCs w:val="24"/>
                    <w:lang w:eastAsia="ar-SA"/>
                  </w:rPr>
                  <m:t>↑</m:t>
                </m:r>
              </m:sup>
            </m:sSubSup>
          </m:e>
        </m:d>
        <m:r>
          <w:rPr>
            <w:rFonts w:ascii="Cambria Math" w:eastAsiaTheme="minorEastAsia" w:hAnsi="Cambria Math" w:cs="Times New Roman"/>
            <w:sz w:val="24"/>
            <w:szCs w:val="24"/>
            <w:lang w:eastAsia="ar-SA"/>
          </w:rPr>
          <m:t>,n=1,…N</m:t>
        </m:r>
      </m:oMath>
      <w:r w:rsidRPr="002E2863">
        <w:rPr>
          <w:rFonts w:ascii="Times New Roman" w:eastAsiaTheme="minorEastAsia" w:hAnsi="Times New Roman" w:cs="Times New Roman"/>
          <w:sz w:val="24"/>
          <w:szCs w:val="24"/>
          <w:lang w:eastAsia="ar-SA"/>
        </w:rPr>
        <w:t xml:space="preserve"> appropriate to the BOA geo</w:t>
      </w:r>
      <w:proofErr w:type="spellStart"/>
      <w:r w:rsidRPr="002E2863">
        <w:rPr>
          <w:rFonts w:ascii="Times New Roman" w:eastAsiaTheme="minorEastAsia" w:hAnsi="Times New Roman" w:cs="Times New Roman"/>
          <w:sz w:val="24"/>
          <w:szCs w:val="24"/>
          <w:lang w:eastAsia="ar-SA"/>
        </w:rPr>
        <w:t>metry</w:t>
      </w:r>
      <w:proofErr w:type="spellEnd"/>
      <w:r w:rsidRPr="002E2863">
        <w:rPr>
          <w:rFonts w:ascii="Times New Roman" w:eastAsiaTheme="minorEastAsia" w:hAnsi="Times New Roman" w:cs="Times New Roman"/>
          <w:sz w:val="24"/>
          <w:szCs w:val="24"/>
          <w:lang w:eastAsia="ar-SA"/>
        </w:rPr>
        <w:t xml:space="preserve"> input, which we have indicated with a second suffix </w:t>
      </w:r>
      <m:oMath>
        <m:r>
          <w:rPr>
            <w:rFonts w:ascii="Cambria Math" w:eastAsiaTheme="minorEastAsia" w:hAnsi="Cambria Math" w:cs="Times New Roman"/>
            <w:sz w:val="24"/>
            <w:szCs w:val="24"/>
            <w:lang w:eastAsia="ar-SA"/>
          </w:rPr>
          <m:t>g(N)</m:t>
        </m:r>
      </m:oMath>
      <w:r w:rsidRPr="002E2863">
        <w:rPr>
          <w:rFonts w:ascii="Times New Roman" w:eastAsiaTheme="minorEastAsia" w:hAnsi="Times New Roman" w:cs="Times New Roman"/>
          <w:sz w:val="24"/>
          <w:szCs w:val="24"/>
          <w:lang w:eastAsia="ar-SA"/>
        </w:rPr>
        <w:t xml:space="preserve">. Using </w:t>
      </w:r>
      <m:oMath>
        <m:d>
          <m:dPr>
            <m:begChr m:val="{"/>
            <m:endChr m:val="}"/>
            <m:ctrlPr>
              <w:rPr>
                <w:rFonts w:ascii="Cambria Math" w:eastAsiaTheme="minorEastAsia" w:hAnsi="Cambria Math" w:cs="Times New Roman"/>
                <w:i/>
                <w:sz w:val="24"/>
                <w:szCs w:val="24"/>
                <w:lang w:eastAsia="ar-SA"/>
              </w:rPr>
            </m:ctrlPr>
          </m:dPr>
          <m:e>
            <m:sSubSup>
              <m:sSubSupPr>
                <m:ctrlPr>
                  <w:rPr>
                    <w:rFonts w:ascii="Cambria Math" w:eastAsiaTheme="minorEastAsia" w:hAnsi="Cambria Math" w:cs="Times New Roman"/>
                    <w:i/>
                    <w:sz w:val="24"/>
                    <w:szCs w:val="24"/>
                    <w:lang w:eastAsia="ar-SA"/>
                  </w:rPr>
                </m:ctrlPr>
              </m:sSubSupPr>
              <m:e>
                <m:r>
                  <m:rPr>
                    <m:sty m:val="b"/>
                  </m:rPr>
                  <w:rPr>
                    <w:rFonts w:ascii="Cambria Math" w:eastAsiaTheme="minorEastAsia" w:hAnsi="Cambria Math" w:cs="Times New Roman"/>
                    <w:sz w:val="24"/>
                    <w:szCs w:val="24"/>
                    <w:lang w:eastAsia="ar-SA"/>
                  </w:rPr>
                  <m:t>M</m:t>
                </m:r>
              </m:e>
              <m:sub>
                <m:r>
                  <w:rPr>
                    <w:rFonts w:ascii="Cambria Math" w:eastAsiaTheme="minorEastAsia" w:hAnsi="Cambria Math" w:cs="Times New Roman"/>
                    <w:sz w:val="24"/>
                    <w:szCs w:val="24"/>
                    <w:lang w:eastAsia="ar-SA"/>
                  </w:rPr>
                  <m:t>n,g(N)</m:t>
                </m:r>
              </m:sub>
              <m:sup>
                <m:r>
                  <w:rPr>
                    <w:rFonts w:ascii="Cambria Math" w:eastAsiaTheme="minorEastAsia" w:hAnsi="Cambria Math" w:cs="Times New Roman"/>
                    <w:sz w:val="24"/>
                    <w:szCs w:val="24"/>
                    <w:lang w:eastAsia="ar-SA"/>
                  </w:rPr>
                  <m:t>↑</m:t>
                </m:r>
              </m:sup>
            </m:sSubSup>
          </m:e>
        </m:d>
        <m:r>
          <w:rPr>
            <w:rFonts w:ascii="Cambria Math" w:eastAsiaTheme="minorEastAsia" w:hAnsi="Cambria Math" w:cs="Times New Roman"/>
            <w:sz w:val="24"/>
            <w:szCs w:val="24"/>
            <w:lang w:eastAsia="ar-SA"/>
          </w:rPr>
          <m:t>,n=1,…N</m:t>
        </m:r>
      </m:oMath>
      <w:r w:rsidRPr="002E2863">
        <w:rPr>
          <w:rFonts w:ascii="Times New Roman" w:eastAsiaTheme="minorEastAsia" w:hAnsi="Times New Roman" w:cs="Times New Roman"/>
          <w:sz w:val="24"/>
          <w:szCs w:val="24"/>
          <w:lang w:eastAsia="ar-SA"/>
        </w:rPr>
        <w:t xml:space="preserve"> in </w:t>
      </w:r>
      <w:r>
        <w:rPr>
          <w:rFonts w:ascii="Times New Roman" w:eastAsiaTheme="minorEastAsia" w:hAnsi="Times New Roman" w:cs="Times New Roman"/>
          <w:sz w:val="24"/>
          <w:szCs w:val="24"/>
          <w:lang w:eastAsia="ar-SA"/>
        </w:rPr>
        <w:t>Eq.</w:t>
      </w:r>
      <w:r w:rsidRPr="002E2863">
        <w:rPr>
          <w:rFonts w:ascii="Times New Roman" w:eastAsiaTheme="minorEastAsia" w:hAnsi="Times New Roman" w:cs="Times New Roman"/>
          <w:sz w:val="24"/>
          <w:szCs w:val="24"/>
          <w:lang w:eastAsia="ar-SA"/>
        </w:rPr>
        <w:t xml:space="preserve"> (7.3.2) will result in errors as you go along the LOS, as the LOS geometrical configuration moves further away from its starting value at BOA. </w:t>
      </w:r>
    </w:p>
    <w:p w14:paraId="68F66FD9" w14:textId="77777777" w:rsidR="00D573FE" w:rsidRDefault="00D573FE" w:rsidP="00D573FE">
      <w:pPr>
        <w:spacing w:after="120" w:line="240" w:lineRule="auto"/>
        <w:jc w:val="both"/>
        <w:rPr>
          <w:rFonts w:ascii="Times New Roman" w:eastAsiaTheme="minorEastAsia" w:hAnsi="Times New Roman" w:cs="Times New Roman"/>
          <w:sz w:val="24"/>
          <w:szCs w:val="24"/>
          <w:lang w:eastAsia="ar-SA"/>
        </w:rPr>
      </w:pPr>
      <w:r w:rsidRPr="002E2863">
        <w:rPr>
          <w:rFonts w:ascii="Times New Roman" w:eastAsiaTheme="minorEastAsia" w:hAnsi="Times New Roman" w:cs="Times New Roman"/>
          <w:sz w:val="24"/>
          <w:szCs w:val="24"/>
          <w:lang w:eastAsia="ar-SA"/>
        </w:rPr>
        <w:lastRenderedPageBreak/>
        <w:t xml:space="preserve">To correct for this, we allow VLIDORT to make a second MS calculation for the geometrical configuration </w:t>
      </w:r>
      <m:oMath>
        <m:r>
          <w:rPr>
            <w:rFonts w:ascii="Cambria Math" w:eastAsiaTheme="minorEastAsia" w:hAnsi="Cambria Math" w:cs="Times New Roman"/>
            <w:sz w:val="24"/>
            <w:szCs w:val="24"/>
            <w:lang w:eastAsia="ar-SA"/>
          </w:rPr>
          <m:t>g(0)</m:t>
        </m:r>
      </m:oMath>
      <w:r w:rsidRPr="002E2863">
        <w:rPr>
          <w:rFonts w:ascii="Times New Roman" w:eastAsiaTheme="minorEastAsia" w:hAnsi="Times New Roman" w:cs="Times New Roman"/>
          <w:sz w:val="24"/>
          <w:szCs w:val="24"/>
          <w:lang w:eastAsia="ar-SA"/>
        </w:rPr>
        <w:t xml:space="preserve"> at </w:t>
      </w:r>
      <w:proofErr w:type="gramStart"/>
      <w:r w:rsidRPr="002E2863">
        <w:rPr>
          <w:rFonts w:ascii="Times New Roman" w:eastAsiaTheme="minorEastAsia" w:hAnsi="Times New Roman" w:cs="Times New Roman"/>
          <w:sz w:val="24"/>
          <w:szCs w:val="24"/>
          <w:lang w:eastAsia="ar-SA"/>
        </w:rPr>
        <w:t>TOA  (</w:t>
      </w:r>
      <w:proofErr w:type="gramEnd"/>
      <w:r w:rsidRPr="002E2863">
        <w:rPr>
          <w:rFonts w:ascii="Times New Roman" w:eastAsiaTheme="minorEastAsia" w:hAnsi="Times New Roman" w:cs="Times New Roman"/>
          <w:sz w:val="24"/>
          <w:szCs w:val="24"/>
          <w:lang w:eastAsia="ar-SA"/>
        </w:rPr>
        <w:t>the end of the LOS path), resulting in a second set of MS source terms</w:t>
      </w:r>
      <m:oMath>
        <m:r>
          <w:rPr>
            <w:rFonts w:ascii="Cambria Math" w:eastAsiaTheme="minorEastAsia" w:hAnsi="Cambria Math" w:cs="Times New Roman"/>
            <w:sz w:val="24"/>
            <w:szCs w:val="24"/>
            <w:lang w:eastAsia="ar-SA"/>
          </w:rPr>
          <m:t xml:space="preserve"> </m:t>
        </m:r>
        <m:d>
          <m:dPr>
            <m:begChr m:val="{"/>
            <m:endChr m:val="}"/>
            <m:ctrlPr>
              <w:rPr>
                <w:rFonts w:ascii="Cambria Math" w:eastAsiaTheme="minorEastAsia" w:hAnsi="Cambria Math" w:cs="Times New Roman"/>
                <w:i/>
                <w:sz w:val="24"/>
                <w:szCs w:val="24"/>
                <w:lang w:eastAsia="ar-SA"/>
              </w:rPr>
            </m:ctrlPr>
          </m:dPr>
          <m:e>
            <m:sSubSup>
              <m:sSubSupPr>
                <m:ctrlPr>
                  <w:rPr>
                    <w:rFonts w:ascii="Cambria Math" w:eastAsiaTheme="minorEastAsia" w:hAnsi="Cambria Math" w:cs="Times New Roman"/>
                    <w:i/>
                    <w:sz w:val="24"/>
                    <w:szCs w:val="24"/>
                    <w:lang w:eastAsia="ar-SA"/>
                  </w:rPr>
                </m:ctrlPr>
              </m:sSubSupPr>
              <m:e>
                <m:r>
                  <m:rPr>
                    <m:sty m:val="b"/>
                  </m:rPr>
                  <w:rPr>
                    <w:rFonts w:ascii="Cambria Math" w:eastAsiaTheme="minorEastAsia" w:hAnsi="Cambria Math" w:cs="Times New Roman"/>
                    <w:sz w:val="24"/>
                    <w:szCs w:val="24"/>
                    <w:lang w:eastAsia="ar-SA"/>
                  </w:rPr>
                  <m:t>M</m:t>
                </m:r>
              </m:e>
              <m:sub>
                <m:r>
                  <w:rPr>
                    <w:rFonts w:ascii="Cambria Math" w:eastAsiaTheme="minorEastAsia" w:hAnsi="Cambria Math" w:cs="Times New Roman"/>
                    <w:sz w:val="24"/>
                    <w:szCs w:val="24"/>
                    <w:lang w:eastAsia="ar-SA"/>
                  </w:rPr>
                  <m:t>n,g(0)</m:t>
                </m:r>
              </m:sub>
              <m:sup>
                <m:r>
                  <w:rPr>
                    <w:rFonts w:ascii="Cambria Math" w:eastAsiaTheme="minorEastAsia" w:hAnsi="Cambria Math" w:cs="Times New Roman"/>
                    <w:sz w:val="24"/>
                    <w:szCs w:val="24"/>
                    <w:lang w:eastAsia="ar-SA"/>
                  </w:rPr>
                  <m:t>↑</m:t>
                </m:r>
              </m:sup>
            </m:sSubSup>
          </m:e>
        </m:d>
        <m:r>
          <w:rPr>
            <w:rFonts w:ascii="Cambria Math" w:eastAsiaTheme="minorEastAsia" w:hAnsi="Cambria Math" w:cs="Times New Roman"/>
            <w:sz w:val="24"/>
            <w:szCs w:val="24"/>
            <w:lang w:eastAsia="ar-SA"/>
          </w:rPr>
          <m:t>,n=1,…N</m:t>
        </m:r>
      </m:oMath>
      <w:r w:rsidRPr="002E2863">
        <w:rPr>
          <w:rFonts w:ascii="Times New Roman" w:eastAsiaTheme="minorEastAsia" w:hAnsi="Times New Roman" w:cs="Times New Roman"/>
          <w:sz w:val="24"/>
          <w:szCs w:val="24"/>
          <w:lang w:eastAsia="ar-SA"/>
        </w:rPr>
        <w:t xml:space="preserve">. Then, at any point along the LOS, we interpolate between these two sets, linearly with the cosine of the LOS zenith angle, to obtain a set of MS source terms that are closely tied to the actual geometrical configuration at this point. In layer </w:t>
      </w:r>
      <m:oMath>
        <m:r>
          <w:rPr>
            <w:rFonts w:ascii="Cambria Math" w:eastAsiaTheme="minorEastAsia" w:hAnsi="Cambria Math" w:cs="Times New Roman"/>
            <w:sz w:val="24"/>
            <w:szCs w:val="24"/>
            <w:lang w:eastAsia="ar-SA"/>
          </w:rPr>
          <m:t>n</m:t>
        </m:r>
      </m:oMath>
      <w:r w:rsidRPr="002E2863">
        <w:rPr>
          <w:rFonts w:ascii="Times New Roman" w:eastAsiaTheme="minorEastAsia" w:hAnsi="Times New Roman" w:cs="Times New Roman"/>
          <w:sz w:val="24"/>
          <w:szCs w:val="24"/>
          <w:lang w:eastAsia="ar-SA"/>
        </w:rPr>
        <w:t xml:space="preserve">, we suppose that the LOS path cosine mid-way through this layer is </w:t>
      </w:r>
      <m:oMath>
        <m:sSub>
          <m:sSubPr>
            <m:ctrlPr>
              <w:rPr>
                <w:rFonts w:ascii="Cambria Math" w:eastAsiaTheme="minorEastAsia" w:hAnsi="Cambria Math" w:cs="Times New Roman"/>
                <w:i/>
                <w:sz w:val="24"/>
                <w:szCs w:val="24"/>
                <w:lang w:eastAsia="ar-SA"/>
              </w:rPr>
            </m:ctrlPr>
          </m:sSubPr>
          <m:e>
            <m:acc>
              <m:accPr>
                <m:chr m:val="̃"/>
                <m:ctrlPr>
                  <w:rPr>
                    <w:rFonts w:ascii="Cambria Math" w:eastAsiaTheme="minorEastAsia" w:hAnsi="Cambria Math" w:cs="Times New Roman"/>
                    <w:i/>
                    <w:sz w:val="24"/>
                    <w:szCs w:val="24"/>
                    <w:lang w:eastAsia="ar-SA"/>
                  </w:rPr>
                </m:ctrlPr>
              </m:accPr>
              <m:e>
                <m:r>
                  <w:rPr>
                    <w:rFonts w:ascii="Cambria Math" w:eastAsiaTheme="minorEastAsia" w:hAnsi="Cambria Math" w:cs="Times New Roman"/>
                    <w:sz w:val="24"/>
                    <w:szCs w:val="24"/>
                    <w:lang w:eastAsia="ar-SA"/>
                  </w:rPr>
                  <m:t>β</m:t>
                </m:r>
              </m:e>
            </m:acc>
          </m:e>
          <m:sub>
            <m:r>
              <w:rPr>
                <w:rFonts w:ascii="Cambria Math" w:eastAsiaTheme="minorEastAsia" w:hAnsi="Cambria Math" w:cs="Times New Roman"/>
                <w:sz w:val="24"/>
                <w:szCs w:val="24"/>
                <w:lang w:eastAsia="ar-SA"/>
              </w:rPr>
              <m:t>n</m:t>
            </m:r>
          </m:sub>
        </m:sSub>
      </m:oMath>
      <w:r w:rsidRPr="002E2863">
        <w:rPr>
          <w:rFonts w:ascii="Times New Roman" w:eastAsiaTheme="minorEastAsia" w:hAnsi="Times New Roman" w:cs="Times New Roman"/>
          <w:sz w:val="24"/>
          <w:szCs w:val="24"/>
          <w:lang w:eastAsia="ar-SA"/>
        </w:rPr>
        <w:t xml:space="preserve">, with corresponding values </w:t>
      </w:r>
      <m:oMath>
        <m:sSub>
          <m:sSubPr>
            <m:ctrlPr>
              <w:rPr>
                <w:rFonts w:ascii="Cambria Math" w:eastAsiaTheme="minorEastAsia" w:hAnsi="Cambria Math" w:cs="Times New Roman"/>
                <w:i/>
                <w:sz w:val="24"/>
                <w:szCs w:val="24"/>
                <w:lang w:eastAsia="ar-SA"/>
              </w:rPr>
            </m:ctrlPr>
          </m:sSubPr>
          <m:e>
            <m:r>
              <w:rPr>
                <w:rFonts w:ascii="Cambria Math" w:eastAsiaTheme="minorEastAsia" w:hAnsi="Cambria Math" w:cs="Times New Roman"/>
                <w:sz w:val="24"/>
                <w:szCs w:val="24"/>
                <w:lang w:eastAsia="ar-SA"/>
              </w:rPr>
              <m:t>β</m:t>
            </m:r>
          </m:e>
          <m:sub>
            <m:r>
              <w:rPr>
                <w:rFonts w:ascii="Cambria Math" w:eastAsiaTheme="minorEastAsia" w:hAnsi="Cambria Math" w:cs="Times New Roman"/>
                <w:sz w:val="24"/>
                <w:szCs w:val="24"/>
                <w:lang w:eastAsia="ar-SA"/>
              </w:rPr>
              <m:t>N</m:t>
            </m:r>
          </m:sub>
        </m:sSub>
      </m:oMath>
      <w:r w:rsidRPr="002E2863">
        <w:rPr>
          <w:rFonts w:ascii="Times New Roman" w:eastAsiaTheme="minorEastAsia" w:hAnsi="Times New Roman" w:cs="Times New Roman"/>
          <w:sz w:val="24"/>
          <w:szCs w:val="24"/>
          <w:lang w:eastAsia="ar-SA"/>
        </w:rPr>
        <w:t xml:space="preserve"> at BOA, and </w:t>
      </w:r>
      <m:oMath>
        <m:sSub>
          <m:sSubPr>
            <m:ctrlPr>
              <w:rPr>
                <w:rFonts w:ascii="Cambria Math" w:eastAsiaTheme="minorEastAsia" w:hAnsi="Cambria Math" w:cs="Times New Roman"/>
                <w:i/>
                <w:sz w:val="24"/>
                <w:szCs w:val="24"/>
                <w:lang w:eastAsia="ar-SA"/>
              </w:rPr>
            </m:ctrlPr>
          </m:sSubPr>
          <m:e>
            <m:r>
              <w:rPr>
                <w:rFonts w:ascii="Cambria Math" w:eastAsiaTheme="minorEastAsia" w:hAnsi="Cambria Math" w:cs="Times New Roman"/>
                <w:sz w:val="24"/>
                <w:szCs w:val="24"/>
                <w:lang w:eastAsia="ar-SA"/>
              </w:rPr>
              <m:t>β</m:t>
            </m:r>
          </m:e>
          <m:sub>
            <m:r>
              <w:rPr>
                <w:rFonts w:ascii="Cambria Math" w:eastAsiaTheme="minorEastAsia" w:hAnsi="Cambria Math" w:cs="Times New Roman"/>
                <w:sz w:val="24"/>
                <w:szCs w:val="24"/>
                <w:lang w:eastAsia="ar-SA"/>
              </w:rPr>
              <m:t>0</m:t>
            </m:r>
          </m:sub>
        </m:sSub>
      </m:oMath>
      <w:r w:rsidRPr="002E2863">
        <w:rPr>
          <w:rFonts w:ascii="Times New Roman" w:eastAsiaTheme="minorEastAsia" w:hAnsi="Times New Roman" w:cs="Times New Roman"/>
          <w:sz w:val="24"/>
          <w:szCs w:val="24"/>
          <w:lang w:eastAsia="ar-SA"/>
        </w:rPr>
        <w:t xml:space="preserve"> at TOA. Then, the MS source t</w:t>
      </w:r>
      <w:proofErr w:type="spellStart"/>
      <w:r>
        <w:rPr>
          <w:rFonts w:ascii="Times New Roman" w:eastAsiaTheme="minorEastAsia" w:hAnsi="Times New Roman" w:cs="Times New Roman"/>
          <w:sz w:val="24"/>
          <w:szCs w:val="24"/>
          <w:lang w:eastAsia="ar-SA"/>
        </w:rPr>
        <w:t>erms</w:t>
      </w:r>
      <w:proofErr w:type="spellEnd"/>
      <w:r>
        <w:rPr>
          <w:rFonts w:ascii="Times New Roman" w:eastAsiaTheme="minorEastAsia" w:hAnsi="Times New Roman" w:cs="Times New Roman"/>
          <w:sz w:val="24"/>
          <w:szCs w:val="24"/>
          <w:lang w:eastAsia="ar-SA"/>
        </w:rPr>
        <w:t xml:space="preserve"> we want to use in Eq.</w:t>
      </w:r>
      <w:r w:rsidRPr="002E2863">
        <w:rPr>
          <w:rFonts w:ascii="Times New Roman" w:eastAsiaTheme="minorEastAsia" w:hAnsi="Times New Roman" w:cs="Times New Roman"/>
          <w:sz w:val="24"/>
          <w:szCs w:val="24"/>
          <w:lang w:eastAsia="ar-SA"/>
        </w:rPr>
        <w:t xml:space="preserve"> (7.3.2) are</w:t>
      </w:r>
    </w:p>
    <w:p w14:paraId="512DC2E7" w14:textId="77777777" w:rsidR="00D573FE" w:rsidRPr="002E2863" w:rsidRDefault="00D573FE" w:rsidP="00D573FE">
      <w:pPr>
        <w:spacing w:after="120" w:line="240" w:lineRule="auto"/>
        <w:jc w:val="both"/>
        <w:rPr>
          <w:rFonts w:ascii="Times New Roman" w:eastAsiaTheme="minorEastAsia" w:hAnsi="Times New Roman" w:cs="Times New Roman"/>
          <w:sz w:val="24"/>
          <w:szCs w:val="24"/>
          <w:lang w:eastAsia="ar-SA"/>
        </w:rPr>
      </w:pPr>
      <w:r>
        <w:rPr>
          <w:rFonts w:ascii="Times New Roman" w:eastAsiaTheme="minorEastAsia" w:hAnsi="Times New Roman" w:cs="Times New Roman"/>
          <w:sz w:val="24"/>
          <w:szCs w:val="24"/>
          <w:lang w:eastAsia="ar-SA"/>
        </w:rPr>
        <w:tab/>
      </w:r>
      <m:oMath>
        <m:sSubSup>
          <m:sSubSupPr>
            <m:ctrlPr>
              <w:rPr>
                <w:rFonts w:ascii="Cambria Math" w:eastAsiaTheme="minorEastAsia" w:hAnsi="Cambria Math" w:cs="Times New Roman"/>
                <w:i/>
                <w:sz w:val="24"/>
                <w:szCs w:val="24"/>
                <w:lang w:eastAsia="ar-SA"/>
              </w:rPr>
            </m:ctrlPr>
          </m:sSubSupPr>
          <m:e>
            <m:acc>
              <m:accPr>
                <m:chr m:val="̃"/>
                <m:ctrlPr>
                  <w:rPr>
                    <w:rFonts w:ascii="Cambria Math" w:eastAsiaTheme="minorEastAsia" w:hAnsi="Cambria Math" w:cs="Times New Roman"/>
                    <w:b/>
                    <w:bCs/>
                    <w:iCs/>
                    <w:sz w:val="24"/>
                    <w:szCs w:val="24"/>
                    <w:lang w:eastAsia="ar-SA"/>
                  </w:rPr>
                </m:ctrlPr>
              </m:accPr>
              <m:e>
                <m:r>
                  <m:rPr>
                    <m:sty m:val="b"/>
                  </m:rPr>
                  <w:rPr>
                    <w:rFonts w:ascii="Cambria Math" w:eastAsiaTheme="minorEastAsia" w:hAnsi="Cambria Math" w:cs="Times New Roman"/>
                    <w:sz w:val="24"/>
                    <w:szCs w:val="24"/>
                    <w:lang w:eastAsia="ar-SA"/>
                  </w:rPr>
                  <m:t>M</m:t>
                </m:r>
              </m:e>
            </m:acc>
          </m:e>
          <m:sub>
            <m:r>
              <w:rPr>
                <w:rFonts w:ascii="Cambria Math" w:eastAsiaTheme="minorEastAsia" w:hAnsi="Cambria Math" w:cs="Times New Roman"/>
                <w:sz w:val="24"/>
                <w:szCs w:val="24"/>
                <w:lang w:eastAsia="ar-SA"/>
              </w:rPr>
              <m:t>n</m:t>
            </m:r>
          </m:sub>
          <m:sup>
            <m:r>
              <w:rPr>
                <w:rFonts w:ascii="Cambria Math" w:eastAsiaTheme="minorEastAsia" w:hAnsi="Cambria Math" w:cs="Times New Roman"/>
                <w:sz w:val="24"/>
                <w:szCs w:val="24"/>
                <w:lang w:eastAsia="ar-SA"/>
              </w:rPr>
              <m:t>↑</m:t>
            </m:r>
          </m:sup>
        </m:sSubSup>
        <m:r>
          <w:rPr>
            <w:rFonts w:ascii="Cambria Math" w:eastAsiaTheme="minorEastAsia" w:hAnsi="Cambria Math" w:cs="Times New Roman"/>
            <w:sz w:val="24"/>
            <w:szCs w:val="24"/>
            <w:lang w:eastAsia="ar-SA"/>
          </w:rPr>
          <m:t>=</m:t>
        </m:r>
        <m:f>
          <m:fPr>
            <m:ctrlPr>
              <w:rPr>
                <w:rFonts w:ascii="Cambria Math" w:eastAsiaTheme="minorEastAsia" w:hAnsi="Cambria Math" w:cs="Times New Roman"/>
                <w:i/>
                <w:sz w:val="24"/>
                <w:szCs w:val="24"/>
                <w:lang w:eastAsia="ar-SA"/>
              </w:rPr>
            </m:ctrlPr>
          </m:fPr>
          <m:num>
            <m:d>
              <m:dPr>
                <m:ctrlPr>
                  <w:rPr>
                    <w:rFonts w:ascii="Cambria Math" w:eastAsiaTheme="minorEastAsia" w:hAnsi="Cambria Math" w:cs="Times New Roman"/>
                    <w:i/>
                    <w:sz w:val="24"/>
                    <w:szCs w:val="24"/>
                    <w:lang w:eastAsia="ar-SA"/>
                  </w:rPr>
                </m:ctrlPr>
              </m:dPr>
              <m:e>
                <m:sSub>
                  <m:sSubPr>
                    <m:ctrlPr>
                      <w:rPr>
                        <w:rFonts w:ascii="Cambria Math" w:eastAsiaTheme="minorEastAsia" w:hAnsi="Cambria Math" w:cs="Times New Roman"/>
                        <w:i/>
                        <w:sz w:val="24"/>
                        <w:szCs w:val="24"/>
                        <w:lang w:eastAsia="ar-SA"/>
                      </w:rPr>
                    </m:ctrlPr>
                  </m:sSubPr>
                  <m:e>
                    <m:r>
                      <w:rPr>
                        <w:rFonts w:ascii="Cambria Math" w:eastAsiaTheme="minorEastAsia" w:hAnsi="Cambria Math" w:cs="Times New Roman"/>
                        <w:sz w:val="24"/>
                        <w:szCs w:val="24"/>
                        <w:lang w:eastAsia="ar-SA"/>
                      </w:rPr>
                      <m:t>β</m:t>
                    </m:r>
                  </m:e>
                  <m:sub>
                    <m:r>
                      <w:rPr>
                        <w:rFonts w:ascii="Cambria Math" w:eastAsiaTheme="minorEastAsia" w:hAnsi="Cambria Math" w:cs="Times New Roman"/>
                        <w:sz w:val="24"/>
                        <w:szCs w:val="24"/>
                        <w:lang w:eastAsia="ar-SA"/>
                      </w:rPr>
                      <m:t>N</m:t>
                    </m:r>
                  </m:sub>
                </m:sSub>
                <m:r>
                  <w:rPr>
                    <w:rFonts w:ascii="Cambria Math" w:eastAsiaTheme="minorEastAsia" w:hAnsi="Cambria Math" w:cs="Times New Roman"/>
                    <w:sz w:val="24"/>
                    <w:szCs w:val="24"/>
                    <w:lang w:eastAsia="ar-SA"/>
                  </w:rPr>
                  <m:t>-</m:t>
                </m:r>
                <m:sSub>
                  <m:sSubPr>
                    <m:ctrlPr>
                      <w:rPr>
                        <w:rFonts w:ascii="Cambria Math" w:eastAsiaTheme="minorEastAsia" w:hAnsi="Cambria Math" w:cs="Times New Roman"/>
                        <w:i/>
                        <w:sz w:val="24"/>
                        <w:szCs w:val="24"/>
                        <w:lang w:eastAsia="ar-SA"/>
                      </w:rPr>
                    </m:ctrlPr>
                  </m:sSubPr>
                  <m:e>
                    <m:acc>
                      <m:accPr>
                        <m:chr m:val="̃"/>
                        <m:ctrlPr>
                          <w:rPr>
                            <w:rFonts w:ascii="Cambria Math" w:eastAsiaTheme="minorEastAsia" w:hAnsi="Cambria Math" w:cs="Times New Roman"/>
                            <w:i/>
                            <w:sz w:val="24"/>
                            <w:szCs w:val="24"/>
                            <w:lang w:eastAsia="ar-SA"/>
                          </w:rPr>
                        </m:ctrlPr>
                      </m:accPr>
                      <m:e>
                        <m:r>
                          <w:rPr>
                            <w:rFonts w:ascii="Cambria Math" w:eastAsiaTheme="minorEastAsia" w:hAnsi="Cambria Math" w:cs="Times New Roman"/>
                            <w:sz w:val="24"/>
                            <w:szCs w:val="24"/>
                            <w:lang w:eastAsia="ar-SA"/>
                          </w:rPr>
                          <m:t>β</m:t>
                        </m:r>
                      </m:e>
                    </m:acc>
                  </m:e>
                  <m:sub>
                    <m:r>
                      <w:rPr>
                        <w:rFonts w:ascii="Cambria Math" w:eastAsiaTheme="minorEastAsia" w:hAnsi="Cambria Math" w:cs="Times New Roman"/>
                        <w:sz w:val="24"/>
                        <w:szCs w:val="24"/>
                        <w:lang w:eastAsia="ar-SA"/>
                      </w:rPr>
                      <m:t>n</m:t>
                    </m:r>
                  </m:sub>
                </m:sSub>
              </m:e>
            </m:d>
            <m:sSubSup>
              <m:sSubSupPr>
                <m:ctrlPr>
                  <w:rPr>
                    <w:rFonts w:ascii="Cambria Math" w:eastAsiaTheme="minorEastAsia" w:hAnsi="Cambria Math" w:cs="Times New Roman"/>
                    <w:i/>
                    <w:sz w:val="24"/>
                    <w:szCs w:val="24"/>
                    <w:lang w:eastAsia="ar-SA"/>
                  </w:rPr>
                </m:ctrlPr>
              </m:sSubSupPr>
              <m:e>
                <m:r>
                  <m:rPr>
                    <m:sty m:val="b"/>
                  </m:rPr>
                  <w:rPr>
                    <w:rFonts w:ascii="Cambria Math" w:eastAsiaTheme="minorEastAsia" w:hAnsi="Cambria Math" w:cs="Times New Roman"/>
                    <w:sz w:val="24"/>
                    <w:szCs w:val="24"/>
                    <w:lang w:eastAsia="ar-SA"/>
                  </w:rPr>
                  <m:t>M</m:t>
                </m:r>
              </m:e>
              <m:sub>
                <m:r>
                  <w:rPr>
                    <w:rFonts w:ascii="Cambria Math" w:eastAsiaTheme="minorEastAsia" w:hAnsi="Cambria Math" w:cs="Times New Roman"/>
                    <w:sz w:val="24"/>
                    <w:szCs w:val="24"/>
                    <w:lang w:eastAsia="ar-SA"/>
                  </w:rPr>
                  <m:t>n,g(0)</m:t>
                </m:r>
              </m:sub>
              <m:sup>
                <m:r>
                  <w:rPr>
                    <w:rFonts w:ascii="Cambria Math" w:eastAsiaTheme="minorEastAsia" w:hAnsi="Cambria Math" w:cs="Times New Roman"/>
                    <w:sz w:val="24"/>
                    <w:szCs w:val="24"/>
                    <w:lang w:eastAsia="ar-SA"/>
                  </w:rPr>
                  <m:t>↑</m:t>
                </m:r>
              </m:sup>
            </m:sSubSup>
            <m:r>
              <w:rPr>
                <w:rFonts w:ascii="Cambria Math" w:eastAsiaTheme="minorEastAsia" w:hAnsi="Cambria Math" w:cs="Times New Roman"/>
                <w:sz w:val="24"/>
                <w:szCs w:val="24"/>
                <w:lang w:eastAsia="ar-SA"/>
              </w:rPr>
              <m:t>+</m:t>
            </m:r>
            <m:d>
              <m:dPr>
                <m:ctrlPr>
                  <w:rPr>
                    <w:rFonts w:ascii="Cambria Math" w:eastAsiaTheme="minorEastAsia" w:hAnsi="Cambria Math" w:cs="Times New Roman"/>
                    <w:i/>
                    <w:sz w:val="24"/>
                    <w:szCs w:val="24"/>
                    <w:lang w:eastAsia="ar-SA"/>
                  </w:rPr>
                </m:ctrlPr>
              </m:dPr>
              <m:e>
                <m:sSub>
                  <m:sSubPr>
                    <m:ctrlPr>
                      <w:rPr>
                        <w:rFonts w:ascii="Cambria Math" w:eastAsiaTheme="minorEastAsia" w:hAnsi="Cambria Math" w:cs="Times New Roman"/>
                        <w:i/>
                        <w:sz w:val="24"/>
                        <w:szCs w:val="24"/>
                        <w:lang w:eastAsia="ar-SA"/>
                      </w:rPr>
                    </m:ctrlPr>
                  </m:sSubPr>
                  <m:e>
                    <m:acc>
                      <m:accPr>
                        <m:chr m:val="̃"/>
                        <m:ctrlPr>
                          <w:rPr>
                            <w:rFonts w:ascii="Cambria Math" w:eastAsiaTheme="minorEastAsia" w:hAnsi="Cambria Math" w:cs="Times New Roman"/>
                            <w:i/>
                            <w:sz w:val="24"/>
                            <w:szCs w:val="24"/>
                            <w:lang w:eastAsia="ar-SA"/>
                          </w:rPr>
                        </m:ctrlPr>
                      </m:accPr>
                      <m:e>
                        <m:r>
                          <w:rPr>
                            <w:rFonts w:ascii="Cambria Math" w:eastAsiaTheme="minorEastAsia" w:hAnsi="Cambria Math" w:cs="Times New Roman"/>
                            <w:sz w:val="24"/>
                            <w:szCs w:val="24"/>
                            <w:lang w:eastAsia="ar-SA"/>
                          </w:rPr>
                          <m:t>β</m:t>
                        </m:r>
                      </m:e>
                    </m:acc>
                  </m:e>
                  <m:sub>
                    <m:r>
                      <w:rPr>
                        <w:rFonts w:ascii="Cambria Math" w:eastAsiaTheme="minorEastAsia" w:hAnsi="Cambria Math" w:cs="Times New Roman"/>
                        <w:sz w:val="24"/>
                        <w:szCs w:val="24"/>
                        <w:lang w:eastAsia="ar-SA"/>
                      </w:rPr>
                      <m:t>n</m:t>
                    </m:r>
                  </m:sub>
                </m:sSub>
                <m:r>
                  <w:rPr>
                    <w:rFonts w:ascii="Cambria Math" w:eastAsiaTheme="minorEastAsia" w:hAnsi="Cambria Math" w:cs="Times New Roman"/>
                    <w:sz w:val="24"/>
                    <w:szCs w:val="24"/>
                    <w:lang w:eastAsia="ar-SA"/>
                  </w:rPr>
                  <m:t>-</m:t>
                </m:r>
                <m:sSub>
                  <m:sSubPr>
                    <m:ctrlPr>
                      <w:rPr>
                        <w:rFonts w:ascii="Cambria Math" w:eastAsiaTheme="minorEastAsia" w:hAnsi="Cambria Math" w:cs="Times New Roman"/>
                        <w:i/>
                        <w:sz w:val="24"/>
                        <w:szCs w:val="24"/>
                        <w:lang w:eastAsia="ar-SA"/>
                      </w:rPr>
                    </m:ctrlPr>
                  </m:sSubPr>
                  <m:e>
                    <m:r>
                      <w:rPr>
                        <w:rFonts w:ascii="Cambria Math" w:eastAsiaTheme="minorEastAsia" w:hAnsi="Cambria Math" w:cs="Times New Roman"/>
                        <w:sz w:val="24"/>
                        <w:szCs w:val="24"/>
                        <w:lang w:eastAsia="ar-SA"/>
                      </w:rPr>
                      <m:t>β</m:t>
                    </m:r>
                  </m:e>
                  <m:sub>
                    <m:r>
                      <w:rPr>
                        <w:rFonts w:ascii="Cambria Math" w:eastAsiaTheme="minorEastAsia" w:hAnsi="Cambria Math" w:cs="Times New Roman"/>
                        <w:sz w:val="24"/>
                        <w:szCs w:val="24"/>
                        <w:lang w:eastAsia="ar-SA"/>
                      </w:rPr>
                      <m:t>0</m:t>
                    </m:r>
                  </m:sub>
                </m:sSub>
              </m:e>
            </m:d>
            <m:sSubSup>
              <m:sSubSupPr>
                <m:ctrlPr>
                  <w:rPr>
                    <w:rFonts w:ascii="Cambria Math" w:eastAsiaTheme="minorEastAsia" w:hAnsi="Cambria Math" w:cs="Times New Roman"/>
                    <w:i/>
                    <w:sz w:val="24"/>
                    <w:szCs w:val="24"/>
                    <w:lang w:eastAsia="ar-SA"/>
                  </w:rPr>
                </m:ctrlPr>
              </m:sSubSupPr>
              <m:e>
                <m:r>
                  <m:rPr>
                    <m:sty m:val="b"/>
                  </m:rPr>
                  <w:rPr>
                    <w:rFonts w:ascii="Cambria Math" w:eastAsiaTheme="minorEastAsia" w:hAnsi="Cambria Math" w:cs="Times New Roman"/>
                    <w:sz w:val="24"/>
                    <w:szCs w:val="24"/>
                    <w:lang w:eastAsia="ar-SA"/>
                  </w:rPr>
                  <m:t>M</m:t>
                </m:r>
              </m:e>
              <m:sub>
                <m:r>
                  <w:rPr>
                    <w:rFonts w:ascii="Cambria Math" w:eastAsiaTheme="minorEastAsia" w:hAnsi="Cambria Math" w:cs="Times New Roman"/>
                    <w:sz w:val="24"/>
                    <w:szCs w:val="24"/>
                    <w:lang w:eastAsia="ar-SA"/>
                  </w:rPr>
                  <m:t>n,g(N)</m:t>
                </m:r>
              </m:sub>
              <m:sup>
                <m:r>
                  <w:rPr>
                    <w:rFonts w:ascii="Cambria Math" w:eastAsiaTheme="minorEastAsia" w:hAnsi="Cambria Math" w:cs="Times New Roman"/>
                    <w:sz w:val="24"/>
                    <w:szCs w:val="24"/>
                    <w:lang w:eastAsia="ar-SA"/>
                  </w:rPr>
                  <m:t>↑</m:t>
                </m:r>
              </m:sup>
            </m:sSubSup>
          </m:num>
          <m:den>
            <m:d>
              <m:dPr>
                <m:ctrlPr>
                  <w:rPr>
                    <w:rFonts w:ascii="Cambria Math" w:eastAsiaTheme="minorEastAsia" w:hAnsi="Cambria Math" w:cs="Times New Roman"/>
                    <w:i/>
                    <w:sz w:val="24"/>
                    <w:szCs w:val="24"/>
                    <w:lang w:eastAsia="ar-SA"/>
                  </w:rPr>
                </m:ctrlPr>
              </m:dPr>
              <m:e>
                <m:sSub>
                  <m:sSubPr>
                    <m:ctrlPr>
                      <w:rPr>
                        <w:rFonts w:ascii="Cambria Math" w:eastAsiaTheme="minorEastAsia" w:hAnsi="Cambria Math" w:cs="Times New Roman"/>
                        <w:i/>
                        <w:sz w:val="24"/>
                        <w:szCs w:val="24"/>
                        <w:lang w:eastAsia="ar-SA"/>
                      </w:rPr>
                    </m:ctrlPr>
                  </m:sSubPr>
                  <m:e>
                    <m:r>
                      <w:rPr>
                        <w:rFonts w:ascii="Cambria Math" w:eastAsiaTheme="minorEastAsia" w:hAnsi="Cambria Math" w:cs="Times New Roman"/>
                        <w:sz w:val="24"/>
                        <w:szCs w:val="24"/>
                        <w:lang w:eastAsia="ar-SA"/>
                      </w:rPr>
                      <m:t>β</m:t>
                    </m:r>
                  </m:e>
                  <m:sub>
                    <m:r>
                      <w:rPr>
                        <w:rFonts w:ascii="Cambria Math" w:eastAsiaTheme="minorEastAsia" w:hAnsi="Cambria Math" w:cs="Times New Roman"/>
                        <w:sz w:val="24"/>
                        <w:szCs w:val="24"/>
                        <w:lang w:eastAsia="ar-SA"/>
                      </w:rPr>
                      <m:t>N</m:t>
                    </m:r>
                  </m:sub>
                </m:sSub>
                <m:r>
                  <w:rPr>
                    <w:rFonts w:ascii="Cambria Math" w:eastAsiaTheme="minorEastAsia" w:hAnsi="Cambria Math" w:cs="Times New Roman"/>
                    <w:sz w:val="24"/>
                    <w:szCs w:val="24"/>
                    <w:lang w:eastAsia="ar-SA"/>
                  </w:rPr>
                  <m:t>-</m:t>
                </m:r>
                <m:sSub>
                  <m:sSubPr>
                    <m:ctrlPr>
                      <w:rPr>
                        <w:rFonts w:ascii="Cambria Math" w:eastAsiaTheme="minorEastAsia" w:hAnsi="Cambria Math" w:cs="Times New Roman"/>
                        <w:i/>
                        <w:sz w:val="24"/>
                        <w:szCs w:val="24"/>
                        <w:lang w:eastAsia="ar-SA"/>
                      </w:rPr>
                    </m:ctrlPr>
                  </m:sSubPr>
                  <m:e>
                    <m:r>
                      <w:rPr>
                        <w:rFonts w:ascii="Cambria Math" w:eastAsiaTheme="minorEastAsia" w:hAnsi="Cambria Math" w:cs="Times New Roman"/>
                        <w:sz w:val="24"/>
                        <w:szCs w:val="24"/>
                        <w:lang w:eastAsia="ar-SA"/>
                      </w:rPr>
                      <m:t>β</m:t>
                    </m:r>
                  </m:e>
                  <m:sub>
                    <m:r>
                      <w:rPr>
                        <w:rFonts w:ascii="Cambria Math" w:eastAsiaTheme="minorEastAsia" w:hAnsi="Cambria Math" w:cs="Times New Roman"/>
                        <w:sz w:val="24"/>
                        <w:szCs w:val="24"/>
                        <w:lang w:eastAsia="ar-SA"/>
                      </w:rPr>
                      <m:t>0</m:t>
                    </m:r>
                  </m:sub>
                </m:sSub>
              </m:e>
            </m:d>
          </m:den>
        </m:f>
        <m:r>
          <w:rPr>
            <w:rFonts w:ascii="Cambria Math" w:eastAsiaTheme="minorEastAsia" w:hAnsi="Cambria Math" w:cs="Times New Roman"/>
            <w:sz w:val="24"/>
            <w:szCs w:val="24"/>
            <w:lang w:eastAsia="ar-SA"/>
          </w:rPr>
          <m:t xml:space="preserve">, n=1, …N. </m:t>
        </m:r>
      </m:oMath>
      <w:r>
        <w:rPr>
          <w:rFonts w:ascii="Times New Roman" w:eastAsiaTheme="minorEastAsia" w:hAnsi="Times New Roman" w:cs="Times New Roman"/>
          <w:sz w:val="24"/>
          <w:szCs w:val="24"/>
          <w:lang w:eastAsia="ar-SA"/>
        </w:rPr>
        <w:tab/>
      </w:r>
      <w:r>
        <w:rPr>
          <w:rFonts w:ascii="Times New Roman" w:eastAsiaTheme="minorEastAsia" w:hAnsi="Times New Roman" w:cs="Times New Roman"/>
          <w:sz w:val="24"/>
          <w:szCs w:val="24"/>
          <w:lang w:eastAsia="ar-SA"/>
        </w:rPr>
        <w:tab/>
      </w:r>
      <w:r>
        <w:rPr>
          <w:rFonts w:ascii="Times New Roman" w:eastAsiaTheme="minorEastAsia" w:hAnsi="Times New Roman" w:cs="Times New Roman"/>
          <w:sz w:val="24"/>
          <w:szCs w:val="24"/>
          <w:lang w:eastAsia="ar-SA"/>
        </w:rPr>
        <w:tab/>
      </w:r>
      <w:r>
        <w:rPr>
          <w:rFonts w:ascii="Times New Roman" w:eastAsiaTheme="minorEastAsia" w:hAnsi="Times New Roman" w:cs="Times New Roman"/>
          <w:sz w:val="24"/>
          <w:szCs w:val="24"/>
          <w:lang w:eastAsia="ar-SA"/>
        </w:rPr>
        <w:tab/>
      </w:r>
      <w:r>
        <w:rPr>
          <w:rFonts w:ascii="Times New Roman" w:eastAsiaTheme="minorEastAsia" w:hAnsi="Times New Roman" w:cs="Times New Roman"/>
          <w:sz w:val="24"/>
          <w:szCs w:val="24"/>
          <w:lang w:eastAsia="ar-SA"/>
        </w:rPr>
        <w:tab/>
        <w:t xml:space="preserve"> (7.3.3)</w:t>
      </w:r>
    </w:p>
    <w:p w14:paraId="639B0769" w14:textId="77777777" w:rsidR="00D573FE" w:rsidRPr="002E2863" w:rsidRDefault="00D573FE" w:rsidP="00D573FE">
      <w:pPr>
        <w:spacing w:after="120" w:line="240" w:lineRule="auto"/>
        <w:jc w:val="both"/>
        <w:rPr>
          <w:rFonts w:ascii="Times New Roman" w:eastAsiaTheme="minorEastAsia" w:hAnsi="Times New Roman" w:cs="Times New Roman"/>
          <w:iCs/>
          <w:sz w:val="24"/>
          <w:szCs w:val="24"/>
          <w:lang w:eastAsia="ar-SA"/>
        </w:rPr>
      </w:pPr>
      <w:r w:rsidRPr="002E2863">
        <w:rPr>
          <w:rFonts w:ascii="Times New Roman" w:eastAsiaTheme="minorEastAsia" w:hAnsi="Times New Roman" w:cs="Times New Roman"/>
          <w:sz w:val="24"/>
          <w:szCs w:val="24"/>
          <w:lang w:eastAsia="ar-SA"/>
        </w:rPr>
        <w:t xml:space="preserve">Using </w:t>
      </w:r>
      <w:r>
        <w:rPr>
          <w:rFonts w:ascii="Times New Roman" w:eastAsiaTheme="minorEastAsia" w:hAnsi="Times New Roman" w:cs="Times New Roman"/>
          <w:sz w:val="24"/>
          <w:szCs w:val="24"/>
          <w:lang w:eastAsia="ar-SA"/>
        </w:rPr>
        <w:t>Eq.</w:t>
      </w:r>
      <w:r w:rsidRPr="002E2863">
        <w:rPr>
          <w:rFonts w:ascii="Times New Roman" w:eastAsiaTheme="minorEastAsia" w:hAnsi="Times New Roman" w:cs="Times New Roman"/>
          <w:sz w:val="24"/>
          <w:szCs w:val="24"/>
          <w:lang w:eastAsia="ar-SA"/>
        </w:rPr>
        <w:t xml:space="preserve"> (7.3.3) for MS terms gives us the “2-point sphericity correction”, so called because we are using VLIDORT MS layer source terms with 2 geometrical configurations (TOA and BOA) and interpolating. Note that the remaining surface diffuse-reflection contribution </w:t>
      </w:r>
      <m:oMath>
        <m:sSub>
          <m:sSubPr>
            <m:ctrlPr>
              <w:rPr>
                <w:rFonts w:ascii="Cambria Math" w:eastAsiaTheme="minorEastAsia" w:hAnsi="Cambria Math" w:cs="Times New Roman"/>
                <w:i/>
                <w:iCs/>
                <w:sz w:val="24"/>
                <w:szCs w:val="24"/>
                <w:lang w:eastAsia="ar-SA"/>
              </w:rPr>
            </m:ctrlPr>
          </m:sSubPr>
          <m:e>
            <m:r>
              <m:rPr>
                <m:sty m:val="b"/>
              </m:rPr>
              <w:rPr>
                <w:rFonts w:ascii="Cambria Math" w:eastAsiaTheme="minorEastAsia" w:hAnsi="Cambria Math" w:cs="Times New Roman"/>
                <w:sz w:val="24"/>
                <w:szCs w:val="24"/>
                <w:lang w:eastAsia="ar-SA"/>
              </w:rPr>
              <m:t>I</m:t>
            </m:r>
          </m:e>
          <m:sub>
            <m:r>
              <w:rPr>
                <w:rFonts w:ascii="Cambria Math" w:eastAsiaTheme="minorEastAsia" w:hAnsi="Cambria Math" w:cs="Times New Roman"/>
                <w:sz w:val="24"/>
                <w:szCs w:val="24"/>
                <w:lang w:eastAsia="ar-SA"/>
              </w:rPr>
              <m:t>DR</m:t>
            </m:r>
          </m:sub>
        </m:sSub>
      </m:oMath>
      <w:r w:rsidRPr="002E2863">
        <w:rPr>
          <w:rFonts w:ascii="Times New Roman" w:eastAsiaTheme="minorEastAsia" w:hAnsi="Times New Roman" w:cs="Times New Roman"/>
          <w:iCs/>
          <w:sz w:val="24"/>
          <w:szCs w:val="24"/>
          <w:lang w:eastAsia="ar-SA"/>
        </w:rPr>
        <w:t xml:space="preserve"> is determined only with the BOA geometry configuration </w:t>
      </w:r>
      <m:oMath>
        <m:r>
          <w:rPr>
            <w:rFonts w:ascii="Cambria Math" w:eastAsiaTheme="minorEastAsia" w:hAnsi="Cambria Math" w:cs="Times New Roman"/>
            <w:sz w:val="24"/>
            <w:szCs w:val="24"/>
            <w:lang w:eastAsia="ar-SA"/>
          </w:rPr>
          <m:t>g(N)</m:t>
        </m:r>
      </m:oMath>
      <w:r w:rsidRPr="002E2863">
        <w:rPr>
          <w:rFonts w:ascii="Times New Roman" w:eastAsiaTheme="minorEastAsia" w:hAnsi="Times New Roman" w:cs="Times New Roman"/>
          <w:sz w:val="24"/>
          <w:szCs w:val="24"/>
          <w:lang w:eastAsia="ar-SA"/>
        </w:rPr>
        <w:t>.</w:t>
      </w:r>
    </w:p>
    <w:p w14:paraId="4D782BC6" w14:textId="77777777" w:rsidR="00D573FE" w:rsidRPr="00DD3B26" w:rsidRDefault="00206590" w:rsidP="00D573FE">
      <w:pPr>
        <w:spacing w:after="240" w:line="240" w:lineRule="auto"/>
        <w:jc w:val="center"/>
        <w:rPr>
          <w:rFonts w:ascii="Times New Roman" w:eastAsiaTheme="minorEastAsia" w:hAnsi="Times New Roman" w:cs="Times New Roman"/>
          <w:lang w:eastAsia="ar-SA"/>
        </w:rPr>
      </w:pPr>
      <w:r w:rsidRPr="00206590">
        <w:rPr>
          <w:rFonts w:ascii="Times New Roman" w:eastAsiaTheme="minorEastAsia" w:hAnsi="Times New Roman" w:cs="Times New Roman"/>
          <w:noProof/>
          <w:sz w:val="24"/>
          <w:szCs w:val="24"/>
          <w:lang w:eastAsia="ar-SA"/>
        </w:rPr>
        <w:object w:dxaOrig="9505" w:dyaOrig="7345" w14:anchorId="2D3E9C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78.05pt;height:332.85pt;mso-width-percent:0;mso-height-percent:0;mso-width-percent:0;mso-height-percent:0" o:ole="">
            <v:imagedata r:id="rId23" o:title=""/>
          </v:shape>
          <o:OLEObject Type="Embed" ProgID="AcroExch.Document.DC" ShapeID="_x0000_i1025" DrawAspect="Icon" ObjectID="_1692612600" r:id="rId24"/>
        </w:object>
      </w:r>
      <w:r w:rsidR="00D573FE" w:rsidRPr="00DD3B26">
        <w:rPr>
          <w:rFonts w:ascii="Times New Roman" w:eastAsiaTheme="minorEastAsia" w:hAnsi="Times New Roman" w:cs="Times New Roman"/>
          <w:b/>
          <w:bCs/>
          <w:lang w:eastAsia="ar-SA"/>
        </w:rPr>
        <w:t>Figure 7.1</w:t>
      </w:r>
      <w:r w:rsidR="00D573FE" w:rsidRPr="00DD3B26">
        <w:rPr>
          <w:rFonts w:ascii="Times New Roman" w:eastAsiaTheme="minorEastAsia" w:hAnsi="Times New Roman" w:cs="Times New Roman"/>
          <w:lang w:eastAsia="ar-SA"/>
        </w:rPr>
        <w:t>. (</w:t>
      </w:r>
      <w:proofErr w:type="gramStart"/>
      <w:r w:rsidR="00D573FE" w:rsidRPr="00DD3B26">
        <w:rPr>
          <w:rFonts w:ascii="Times New Roman" w:eastAsiaTheme="minorEastAsia" w:hAnsi="Times New Roman" w:cs="Times New Roman"/>
          <w:lang w:eastAsia="ar-SA"/>
        </w:rPr>
        <w:t>taken</w:t>
      </w:r>
      <w:proofErr w:type="gramEnd"/>
      <w:r w:rsidR="00D573FE" w:rsidRPr="00DD3B26">
        <w:rPr>
          <w:rFonts w:ascii="Times New Roman" w:eastAsiaTheme="minorEastAsia" w:hAnsi="Times New Roman" w:cs="Times New Roman"/>
          <w:lang w:eastAsia="ar-SA"/>
        </w:rPr>
        <w:t xml:space="preserve"> from VLIDORT results). Sphericity corrections for TOA upwelling field</w:t>
      </w:r>
    </w:p>
    <w:p w14:paraId="16342299" w14:textId="77777777" w:rsidR="00D573FE" w:rsidRPr="002E2863" w:rsidRDefault="00D573FE" w:rsidP="00D573FE">
      <w:pPr>
        <w:spacing w:after="120" w:line="240" w:lineRule="auto"/>
        <w:jc w:val="both"/>
        <w:rPr>
          <w:rFonts w:ascii="Times New Roman" w:eastAsiaTheme="minorEastAsia" w:hAnsi="Times New Roman" w:cs="Times New Roman"/>
          <w:iCs/>
          <w:sz w:val="24"/>
          <w:szCs w:val="24"/>
          <w:lang w:eastAsia="ar-SA"/>
        </w:rPr>
      </w:pPr>
      <w:r w:rsidRPr="002E2863">
        <w:rPr>
          <w:rFonts w:ascii="Times New Roman" w:eastAsiaTheme="minorEastAsia" w:hAnsi="Times New Roman" w:cs="Times New Roman"/>
          <w:iCs/>
          <w:sz w:val="24"/>
          <w:szCs w:val="24"/>
          <w:lang w:eastAsia="ar-SA"/>
        </w:rPr>
        <w:t>Note that this sphericity correction will also work for downwelling radiation fields at the bottom of the atmosphere; the formulation is very similar to the above.</w:t>
      </w:r>
    </w:p>
    <w:p w14:paraId="69200EFD" w14:textId="77777777" w:rsidR="00D573FE" w:rsidRPr="002E2863" w:rsidRDefault="00D573FE" w:rsidP="00D573FE">
      <w:pPr>
        <w:spacing w:after="120" w:line="240" w:lineRule="auto"/>
        <w:jc w:val="both"/>
        <w:rPr>
          <w:rFonts w:ascii="Times New Roman" w:eastAsiaTheme="minorEastAsia" w:hAnsi="Times New Roman" w:cs="Times New Roman"/>
          <w:sz w:val="24"/>
          <w:szCs w:val="24"/>
          <w:lang w:eastAsia="ar-SA"/>
        </w:rPr>
      </w:pPr>
      <w:r w:rsidRPr="002E2863">
        <w:rPr>
          <w:rFonts w:ascii="Times New Roman" w:eastAsiaTheme="minorEastAsia" w:hAnsi="Times New Roman" w:cs="Times New Roman"/>
          <w:sz w:val="24"/>
          <w:szCs w:val="24"/>
          <w:lang w:eastAsia="ar-SA"/>
        </w:rPr>
        <w:t xml:space="preserve">It is quite possible to have a “3-point sphericity correction”, in which MS calculations in VLIDORT are done three times, for BOA, TOA and some suitably chosen intermediate geometry along the LOS. Interpolation is still done linearly with LOS-path cosines, only now there are two </w:t>
      </w:r>
      <w:r w:rsidRPr="002E2863">
        <w:rPr>
          <w:rFonts w:ascii="Times New Roman" w:eastAsiaTheme="minorEastAsia" w:hAnsi="Times New Roman" w:cs="Times New Roman"/>
          <w:sz w:val="24"/>
          <w:szCs w:val="24"/>
          <w:lang w:eastAsia="ar-SA"/>
        </w:rPr>
        <w:lastRenderedPageBreak/>
        <w:t xml:space="preserve">regimes according to </w:t>
      </w:r>
      <m:oMath>
        <m:sSub>
          <m:sSubPr>
            <m:ctrlPr>
              <w:rPr>
                <w:rFonts w:ascii="Cambria Math" w:eastAsiaTheme="minorEastAsia" w:hAnsi="Cambria Math" w:cs="Times New Roman"/>
                <w:i/>
                <w:sz w:val="24"/>
                <w:szCs w:val="24"/>
                <w:lang w:eastAsia="ar-SA"/>
              </w:rPr>
            </m:ctrlPr>
          </m:sSubPr>
          <m:e>
            <m:acc>
              <m:accPr>
                <m:chr m:val="̃"/>
                <m:ctrlPr>
                  <w:rPr>
                    <w:rFonts w:ascii="Cambria Math" w:eastAsiaTheme="minorEastAsia" w:hAnsi="Cambria Math" w:cs="Times New Roman"/>
                    <w:i/>
                    <w:sz w:val="24"/>
                    <w:szCs w:val="24"/>
                    <w:lang w:eastAsia="ar-SA"/>
                  </w:rPr>
                </m:ctrlPr>
              </m:accPr>
              <m:e>
                <m:r>
                  <w:rPr>
                    <w:rFonts w:ascii="Cambria Math" w:eastAsiaTheme="minorEastAsia" w:hAnsi="Cambria Math" w:cs="Times New Roman"/>
                    <w:sz w:val="24"/>
                    <w:szCs w:val="24"/>
                    <w:lang w:eastAsia="ar-SA"/>
                  </w:rPr>
                  <m:t>β</m:t>
                </m:r>
              </m:e>
            </m:acc>
          </m:e>
          <m:sub>
            <m:r>
              <w:rPr>
                <w:rFonts w:ascii="Cambria Math" w:eastAsiaTheme="minorEastAsia" w:hAnsi="Cambria Math" w:cs="Times New Roman"/>
                <w:sz w:val="24"/>
                <w:szCs w:val="24"/>
                <w:lang w:eastAsia="ar-SA"/>
              </w:rPr>
              <m:t>n</m:t>
            </m:r>
          </m:sub>
        </m:sSub>
        <m:r>
          <w:rPr>
            <w:rFonts w:ascii="Cambria Math" w:eastAsiaTheme="minorEastAsia" w:hAnsi="Cambria Math" w:cs="Times New Roman"/>
            <w:sz w:val="24"/>
            <w:szCs w:val="24"/>
            <w:lang w:eastAsia="ar-SA"/>
          </w:rPr>
          <m:t>∈[</m:t>
        </m:r>
        <m:sSub>
          <m:sSubPr>
            <m:ctrlPr>
              <w:rPr>
                <w:rFonts w:ascii="Cambria Math" w:eastAsiaTheme="minorEastAsia" w:hAnsi="Cambria Math" w:cs="Times New Roman"/>
                <w:i/>
                <w:sz w:val="24"/>
                <w:szCs w:val="24"/>
                <w:lang w:eastAsia="ar-SA"/>
              </w:rPr>
            </m:ctrlPr>
          </m:sSubPr>
          <m:e>
            <m:r>
              <w:rPr>
                <w:rFonts w:ascii="Cambria Math" w:eastAsiaTheme="minorEastAsia" w:hAnsi="Cambria Math" w:cs="Times New Roman"/>
                <w:sz w:val="24"/>
                <w:szCs w:val="24"/>
                <w:lang w:eastAsia="ar-SA"/>
              </w:rPr>
              <m:t>β</m:t>
            </m:r>
          </m:e>
          <m:sub>
            <m:r>
              <w:rPr>
                <w:rFonts w:ascii="Cambria Math" w:eastAsiaTheme="minorEastAsia" w:hAnsi="Cambria Math" w:cs="Times New Roman"/>
                <w:sz w:val="24"/>
                <w:szCs w:val="24"/>
                <w:lang w:eastAsia="ar-SA"/>
              </w:rPr>
              <m:t>N</m:t>
            </m:r>
          </m:sub>
        </m:sSub>
        <m:r>
          <w:rPr>
            <w:rFonts w:ascii="Cambria Math" w:eastAsiaTheme="minorEastAsia" w:hAnsi="Cambria Math" w:cs="Times New Roman"/>
            <w:sz w:val="24"/>
            <w:szCs w:val="24"/>
            <w:lang w:eastAsia="ar-SA"/>
          </w:rPr>
          <m:t>,</m:t>
        </m:r>
        <m:sSub>
          <m:sSubPr>
            <m:ctrlPr>
              <w:rPr>
                <w:rFonts w:ascii="Cambria Math" w:eastAsiaTheme="minorEastAsia" w:hAnsi="Cambria Math" w:cs="Times New Roman"/>
                <w:i/>
                <w:sz w:val="24"/>
                <w:szCs w:val="24"/>
                <w:lang w:eastAsia="ar-SA"/>
              </w:rPr>
            </m:ctrlPr>
          </m:sSubPr>
          <m:e>
            <m:acc>
              <m:accPr>
                <m:chr m:val="̅"/>
                <m:ctrlPr>
                  <w:rPr>
                    <w:rFonts w:ascii="Cambria Math" w:eastAsiaTheme="minorEastAsia" w:hAnsi="Cambria Math" w:cs="Times New Roman"/>
                    <w:i/>
                    <w:sz w:val="24"/>
                    <w:szCs w:val="24"/>
                    <w:lang w:eastAsia="ar-SA"/>
                  </w:rPr>
                </m:ctrlPr>
              </m:accPr>
              <m:e>
                <m:r>
                  <w:rPr>
                    <w:rFonts w:ascii="Cambria Math" w:eastAsiaTheme="minorEastAsia" w:hAnsi="Cambria Math" w:cs="Times New Roman"/>
                    <w:sz w:val="24"/>
                    <w:szCs w:val="24"/>
                    <w:lang w:eastAsia="ar-SA"/>
                  </w:rPr>
                  <m:t>β</m:t>
                </m:r>
              </m:e>
            </m:acc>
          </m:e>
          <m:sub>
            <m:r>
              <w:rPr>
                <w:rFonts w:ascii="Cambria Math" w:eastAsiaTheme="minorEastAsia" w:hAnsi="Cambria Math" w:cs="Times New Roman"/>
                <w:sz w:val="24"/>
                <w:szCs w:val="24"/>
                <w:lang w:eastAsia="ar-SA"/>
              </w:rPr>
              <m:t>p</m:t>
            </m:r>
          </m:sub>
        </m:sSub>
        <m:r>
          <w:rPr>
            <w:rFonts w:ascii="Cambria Math" w:eastAsiaTheme="minorEastAsia" w:hAnsi="Cambria Math" w:cs="Times New Roman"/>
            <w:sz w:val="24"/>
            <w:szCs w:val="24"/>
            <w:lang w:eastAsia="ar-SA"/>
          </w:rPr>
          <m:t>]</m:t>
        </m:r>
      </m:oMath>
      <w:r w:rsidRPr="002E2863">
        <w:rPr>
          <w:rFonts w:ascii="Times New Roman" w:eastAsiaTheme="minorEastAsia" w:hAnsi="Times New Roman" w:cs="Times New Roman"/>
          <w:sz w:val="24"/>
          <w:szCs w:val="24"/>
          <w:lang w:eastAsia="ar-SA"/>
        </w:rPr>
        <w:t xml:space="preserve"> or </w:t>
      </w:r>
      <m:oMath>
        <m:sSub>
          <m:sSubPr>
            <m:ctrlPr>
              <w:rPr>
                <w:rFonts w:ascii="Cambria Math" w:eastAsiaTheme="minorEastAsia" w:hAnsi="Cambria Math" w:cs="Times New Roman"/>
                <w:i/>
                <w:sz w:val="24"/>
                <w:szCs w:val="24"/>
                <w:lang w:eastAsia="ar-SA"/>
              </w:rPr>
            </m:ctrlPr>
          </m:sSubPr>
          <m:e>
            <m:acc>
              <m:accPr>
                <m:chr m:val="̃"/>
                <m:ctrlPr>
                  <w:rPr>
                    <w:rFonts w:ascii="Cambria Math" w:eastAsiaTheme="minorEastAsia" w:hAnsi="Cambria Math" w:cs="Times New Roman"/>
                    <w:i/>
                    <w:sz w:val="24"/>
                    <w:szCs w:val="24"/>
                    <w:lang w:eastAsia="ar-SA"/>
                  </w:rPr>
                </m:ctrlPr>
              </m:accPr>
              <m:e>
                <m:r>
                  <w:rPr>
                    <w:rFonts w:ascii="Cambria Math" w:eastAsiaTheme="minorEastAsia" w:hAnsi="Cambria Math" w:cs="Times New Roman"/>
                    <w:sz w:val="24"/>
                    <w:szCs w:val="24"/>
                    <w:lang w:eastAsia="ar-SA"/>
                  </w:rPr>
                  <m:t>β</m:t>
                </m:r>
              </m:e>
            </m:acc>
          </m:e>
          <m:sub>
            <m:r>
              <w:rPr>
                <w:rFonts w:ascii="Cambria Math" w:eastAsiaTheme="minorEastAsia" w:hAnsi="Cambria Math" w:cs="Times New Roman"/>
                <w:sz w:val="24"/>
                <w:szCs w:val="24"/>
                <w:lang w:eastAsia="ar-SA"/>
              </w:rPr>
              <m:t>n</m:t>
            </m:r>
          </m:sub>
        </m:sSub>
        <m:r>
          <w:rPr>
            <w:rFonts w:ascii="Cambria Math" w:eastAsiaTheme="minorEastAsia" w:hAnsi="Cambria Math" w:cs="Times New Roman"/>
            <w:sz w:val="24"/>
            <w:szCs w:val="24"/>
            <w:lang w:eastAsia="ar-SA"/>
          </w:rPr>
          <m:t>∈[</m:t>
        </m:r>
        <m:sSub>
          <m:sSubPr>
            <m:ctrlPr>
              <w:rPr>
                <w:rFonts w:ascii="Cambria Math" w:eastAsiaTheme="minorEastAsia" w:hAnsi="Cambria Math" w:cs="Times New Roman"/>
                <w:i/>
                <w:sz w:val="24"/>
                <w:szCs w:val="24"/>
                <w:lang w:eastAsia="ar-SA"/>
              </w:rPr>
            </m:ctrlPr>
          </m:sSubPr>
          <m:e>
            <m:acc>
              <m:accPr>
                <m:chr m:val="̅"/>
                <m:ctrlPr>
                  <w:rPr>
                    <w:rFonts w:ascii="Cambria Math" w:eastAsiaTheme="minorEastAsia" w:hAnsi="Cambria Math" w:cs="Times New Roman"/>
                    <w:i/>
                    <w:sz w:val="24"/>
                    <w:szCs w:val="24"/>
                    <w:lang w:eastAsia="ar-SA"/>
                  </w:rPr>
                </m:ctrlPr>
              </m:accPr>
              <m:e>
                <m:r>
                  <w:rPr>
                    <w:rFonts w:ascii="Cambria Math" w:eastAsiaTheme="minorEastAsia" w:hAnsi="Cambria Math" w:cs="Times New Roman"/>
                    <w:sz w:val="24"/>
                    <w:szCs w:val="24"/>
                    <w:lang w:eastAsia="ar-SA"/>
                  </w:rPr>
                  <m:t>β</m:t>
                </m:r>
              </m:e>
            </m:acc>
          </m:e>
          <m:sub>
            <m:r>
              <w:rPr>
                <w:rFonts w:ascii="Cambria Math" w:eastAsiaTheme="minorEastAsia" w:hAnsi="Cambria Math" w:cs="Times New Roman"/>
                <w:sz w:val="24"/>
                <w:szCs w:val="24"/>
                <w:lang w:eastAsia="ar-SA"/>
              </w:rPr>
              <m:t>p</m:t>
            </m:r>
          </m:sub>
        </m:sSub>
        <m:r>
          <w:rPr>
            <w:rFonts w:ascii="Cambria Math" w:eastAsiaTheme="minorEastAsia" w:hAnsi="Cambria Math" w:cs="Times New Roman"/>
            <w:sz w:val="24"/>
            <w:szCs w:val="24"/>
            <w:lang w:eastAsia="ar-SA"/>
          </w:rPr>
          <m:t>,</m:t>
        </m:r>
        <m:sSub>
          <m:sSubPr>
            <m:ctrlPr>
              <w:rPr>
                <w:rFonts w:ascii="Cambria Math" w:eastAsiaTheme="minorEastAsia" w:hAnsi="Cambria Math" w:cs="Times New Roman"/>
                <w:i/>
                <w:sz w:val="24"/>
                <w:szCs w:val="24"/>
                <w:lang w:eastAsia="ar-SA"/>
              </w:rPr>
            </m:ctrlPr>
          </m:sSubPr>
          <m:e>
            <m:r>
              <w:rPr>
                <w:rFonts w:ascii="Cambria Math" w:eastAsiaTheme="minorEastAsia" w:hAnsi="Cambria Math" w:cs="Times New Roman"/>
                <w:sz w:val="24"/>
                <w:szCs w:val="24"/>
                <w:lang w:eastAsia="ar-SA"/>
              </w:rPr>
              <m:t>β</m:t>
            </m:r>
          </m:e>
          <m:sub>
            <m:r>
              <w:rPr>
                <w:rFonts w:ascii="Cambria Math" w:eastAsiaTheme="minorEastAsia" w:hAnsi="Cambria Math" w:cs="Times New Roman"/>
                <w:sz w:val="24"/>
                <w:szCs w:val="24"/>
                <w:lang w:eastAsia="ar-SA"/>
              </w:rPr>
              <m:t>0</m:t>
            </m:r>
          </m:sub>
        </m:sSub>
        <m:r>
          <w:rPr>
            <w:rFonts w:ascii="Cambria Math" w:eastAsiaTheme="minorEastAsia" w:hAnsi="Cambria Math" w:cs="Times New Roman"/>
            <w:sz w:val="24"/>
            <w:szCs w:val="24"/>
            <w:lang w:eastAsia="ar-SA"/>
          </w:rPr>
          <m:t>]</m:t>
        </m:r>
      </m:oMath>
      <w:r w:rsidRPr="002E2863">
        <w:rPr>
          <w:rFonts w:ascii="Times New Roman" w:eastAsiaTheme="minorEastAsia" w:hAnsi="Times New Roman" w:cs="Times New Roman"/>
          <w:sz w:val="24"/>
          <w:szCs w:val="24"/>
          <w:lang w:eastAsia="ar-SA"/>
        </w:rPr>
        <w:t xml:space="preserve">, where </w:t>
      </w:r>
      <m:oMath>
        <m:sSub>
          <m:sSubPr>
            <m:ctrlPr>
              <w:rPr>
                <w:rFonts w:ascii="Cambria Math" w:eastAsiaTheme="minorEastAsia" w:hAnsi="Cambria Math" w:cs="Times New Roman"/>
                <w:i/>
                <w:sz w:val="24"/>
                <w:szCs w:val="24"/>
                <w:lang w:eastAsia="ar-SA"/>
              </w:rPr>
            </m:ctrlPr>
          </m:sSubPr>
          <m:e>
            <m:acc>
              <m:accPr>
                <m:chr m:val="̅"/>
                <m:ctrlPr>
                  <w:rPr>
                    <w:rFonts w:ascii="Cambria Math" w:eastAsiaTheme="minorEastAsia" w:hAnsi="Cambria Math" w:cs="Times New Roman"/>
                    <w:i/>
                    <w:sz w:val="24"/>
                    <w:szCs w:val="24"/>
                    <w:lang w:eastAsia="ar-SA"/>
                  </w:rPr>
                </m:ctrlPr>
              </m:accPr>
              <m:e>
                <m:r>
                  <w:rPr>
                    <w:rFonts w:ascii="Cambria Math" w:eastAsiaTheme="minorEastAsia" w:hAnsi="Cambria Math" w:cs="Times New Roman"/>
                    <w:sz w:val="24"/>
                    <w:szCs w:val="24"/>
                    <w:lang w:eastAsia="ar-SA"/>
                  </w:rPr>
                  <m:t>β</m:t>
                </m:r>
              </m:e>
            </m:acc>
          </m:e>
          <m:sub>
            <m:r>
              <w:rPr>
                <w:rFonts w:ascii="Cambria Math" w:eastAsiaTheme="minorEastAsia" w:hAnsi="Cambria Math" w:cs="Times New Roman"/>
                <w:sz w:val="24"/>
                <w:szCs w:val="24"/>
                <w:lang w:eastAsia="ar-SA"/>
              </w:rPr>
              <m:t>p</m:t>
            </m:r>
          </m:sub>
        </m:sSub>
      </m:oMath>
      <w:r w:rsidRPr="002E2863">
        <w:rPr>
          <w:rFonts w:ascii="Times New Roman" w:eastAsiaTheme="minorEastAsia" w:hAnsi="Times New Roman" w:cs="Times New Roman"/>
          <w:sz w:val="24"/>
          <w:szCs w:val="24"/>
          <w:lang w:eastAsia="ar-SA"/>
        </w:rPr>
        <w:t xml:space="preserve"> is the path cosine for the intermediate geometry configuration. This 3-point interpolation will be more accurate than the 2-point, but slower to compute.</w:t>
      </w:r>
    </w:p>
    <w:p w14:paraId="0DEBDDB9" w14:textId="77777777" w:rsidR="00D573FE" w:rsidRPr="002E2863" w:rsidRDefault="00D573FE" w:rsidP="00D573FE">
      <w:pPr>
        <w:spacing w:after="120" w:line="240" w:lineRule="auto"/>
        <w:jc w:val="both"/>
        <w:rPr>
          <w:rFonts w:ascii="Times New Roman" w:eastAsiaTheme="minorEastAsia" w:hAnsi="Times New Roman" w:cs="Times New Roman"/>
          <w:sz w:val="24"/>
          <w:szCs w:val="24"/>
          <w:lang w:eastAsia="ar-SA"/>
        </w:rPr>
      </w:pPr>
      <w:proofErr w:type="gramStart"/>
      <w:r w:rsidRPr="002E2863">
        <w:rPr>
          <w:rFonts w:ascii="Times New Roman" w:eastAsiaTheme="minorEastAsia" w:hAnsi="Times New Roman" w:cs="Times New Roman"/>
          <w:sz w:val="24"/>
          <w:szCs w:val="24"/>
          <w:lang w:eastAsia="ar-SA"/>
        </w:rPr>
        <w:t>Indeed</w:t>
      </w:r>
      <w:proofErr w:type="gramEnd"/>
      <w:r w:rsidRPr="002E2863">
        <w:rPr>
          <w:rFonts w:ascii="Times New Roman" w:eastAsiaTheme="minorEastAsia" w:hAnsi="Times New Roman" w:cs="Times New Roman"/>
          <w:sz w:val="24"/>
          <w:szCs w:val="24"/>
          <w:lang w:eastAsia="ar-SA"/>
        </w:rPr>
        <w:t xml:space="preserve"> it is possible to perform a “Multi-point sphericity correction”, in which VLIDORT MS calculations are done for a whole series of geometrical configurations at all intermediate layer boundaries along the line of sight. Interpolation errors will be greatly reduced in this setup, and the results are more accurate, but the calculation is of course much slower. </w:t>
      </w:r>
    </w:p>
    <w:p w14:paraId="2CA5C592" w14:textId="77777777" w:rsidR="00D573FE" w:rsidRPr="002E2863" w:rsidRDefault="00D573FE" w:rsidP="00D573FE">
      <w:pPr>
        <w:spacing w:after="120" w:line="240" w:lineRule="auto"/>
        <w:jc w:val="both"/>
        <w:rPr>
          <w:rFonts w:ascii="Times New Roman" w:eastAsiaTheme="minorEastAsia" w:hAnsi="Times New Roman" w:cs="Times New Roman"/>
          <w:sz w:val="24"/>
          <w:szCs w:val="24"/>
          <w:lang w:eastAsia="ar-SA"/>
        </w:rPr>
      </w:pPr>
      <w:r w:rsidRPr="002E2863">
        <w:rPr>
          <w:rFonts w:ascii="Times New Roman" w:eastAsiaTheme="minorEastAsia" w:hAnsi="Times New Roman" w:cs="Times New Roman"/>
          <w:sz w:val="24"/>
          <w:szCs w:val="24"/>
          <w:lang w:eastAsia="ar-SA"/>
        </w:rPr>
        <w:t>To get a flavor of the importance of this MS sphericity correction, Figure 7.1 plots the relative differences between TOA intensities calculated with no sphericity correction (that is, the standard VLIDORT results) and those calculated with 2-, 3- and multi-point sphericity corrections; simulations were done for a 23-layer Rayleigh atmosphere with ozone absorption at 315 nm, for albedo 0.2, with SZA = 81</w:t>
      </w:r>
      <w:r w:rsidRPr="002E2863">
        <w:rPr>
          <w:rFonts w:ascii="Times New Roman" w:eastAsiaTheme="minorEastAsia" w:hAnsi="Times New Roman" w:cs="Times New Roman"/>
          <w:sz w:val="24"/>
          <w:szCs w:val="24"/>
          <w:lang w:eastAsia="ar-SA"/>
        </w:rPr>
        <w:sym w:font="Symbol" w:char="F0B0"/>
      </w:r>
      <w:r w:rsidRPr="002E2863">
        <w:rPr>
          <w:rFonts w:ascii="Times New Roman" w:eastAsiaTheme="minorEastAsia" w:hAnsi="Times New Roman" w:cs="Times New Roman"/>
          <w:sz w:val="24"/>
          <w:szCs w:val="24"/>
          <w:lang w:eastAsia="ar-SA"/>
        </w:rPr>
        <w:t xml:space="preserve"> in the principal plane. It is clear from the top plot that the standard-VLIDORT MS field is already in error by ~1.5% at VZA 50; this translates into an overall error of ~0.75% when the SS field is included.  At VZA 70, the MS </w:t>
      </w:r>
      <w:proofErr w:type="gramStart"/>
      <w:r w:rsidRPr="002E2863">
        <w:rPr>
          <w:rFonts w:ascii="Times New Roman" w:eastAsiaTheme="minorEastAsia" w:hAnsi="Times New Roman" w:cs="Times New Roman"/>
          <w:sz w:val="24"/>
          <w:szCs w:val="24"/>
          <w:lang w:eastAsia="ar-SA"/>
        </w:rPr>
        <w:t>field  is</w:t>
      </w:r>
      <w:proofErr w:type="gramEnd"/>
      <w:r w:rsidRPr="002E2863">
        <w:rPr>
          <w:rFonts w:ascii="Times New Roman" w:eastAsiaTheme="minorEastAsia" w:hAnsi="Times New Roman" w:cs="Times New Roman"/>
          <w:sz w:val="24"/>
          <w:szCs w:val="24"/>
          <w:lang w:eastAsia="ar-SA"/>
        </w:rPr>
        <w:t xml:space="preserve"> off by ~4%. At higher SZA, the 2-point sphericity correction loses accuracy somewhat.</w:t>
      </w:r>
    </w:p>
    <w:p w14:paraId="6E9930D4" w14:textId="21DB4C02" w:rsidR="00D573FE" w:rsidRPr="002E2863" w:rsidRDefault="00D573FE" w:rsidP="00D573FE">
      <w:pPr>
        <w:spacing w:after="120" w:line="240" w:lineRule="auto"/>
        <w:jc w:val="both"/>
        <w:rPr>
          <w:rFonts w:ascii="Times New Roman" w:eastAsiaTheme="minorEastAsia" w:hAnsi="Times New Roman" w:cs="Times New Roman"/>
          <w:iCs/>
          <w:sz w:val="24"/>
          <w:szCs w:val="24"/>
          <w:lang w:eastAsia="ar-SA"/>
        </w:rPr>
      </w:pPr>
      <w:r w:rsidRPr="002E2863">
        <w:rPr>
          <w:rFonts w:ascii="Times New Roman" w:eastAsiaTheme="minorEastAsia" w:hAnsi="Times New Roman" w:cs="Times New Roman"/>
          <w:sz w:val="24"/>
          <w:szCs w:val="24"/>
          <w:lang w:eastAsia="ar-SA"/>
        </w:rPr>
        <w:t xml:space="preserve">When using this correction, it is necessary to set VLIDORT to generate MS outputs </w:t>
      </w:r>
      <m:oMath>
        <m:sSub>
          <m:sSubPr>
            <m:ctrlPr>
              <w:rPr>
                <w:rFonts w:ascii="Cambria Math" w:eastAsiaTheme="minorEastAsia" w:hAnsi="Cambria Math" w:cs="Times New Roman"/>
                <w:i/>
                <w:iCs/>
                <w:sz w:val="24"/>
                <w:szCs w:val="24"/>
                <w:lang w:eastAsia="ar-SA"/>
              </w:rPr>
            </m:ctrlPr>
          </m:sSubPr>
          <m:e>
            <m:r>
              <m:rPr>
                <m:sty m:val="b"/>
              </m:rPr>
              <w:rPr>
                <w:rFonts w:ascii="Cambria Math" w:eastAsiaTheme="minorEastAsia" w:hAnsi="Cambria Math" w:cs="Times New Roman"/>
                <w:sz w:val="24"/>
                <w:szCs w:val="24"/>
                <w:lang w:eastAsia="ar-SA"/>
              </w:rPr>
              <m:t>I</m:t>
            </m:r>
          </m:e>
          <m:sub>
            <m:r>
              <w:rPr>
                <w:rFonts w:ascii="Cambria Math" w:eastAsiaTheme="minorEastAsia" w:hAnsi="Cambria Math" w:cs="Times New Roman"/>
                <w:sz w:val="24"/>
                <w:szCs w:val="24"/>
                <w:lang w:eastAsia="ar-SA"/>
              </w:rPr>
              <m:t>DR,g</m:t>
            </m:r>
          </m:sub>
        </m:sSub>
      </m:oMath>
      <w:r w:rsidRPr="002E2863">
        <w:rPr>
          <w:rFonts w:ascii="Times New Roman" w:eastAsiaTheme="minorEastAsia" w:hAnsi="Times New Roman" w:cs="Times New Roman"/>
          <w:sz w:val="24"/>
          <w:szCs w:val="24"/>
          <w:lang w:eastAsia="ar-SA"/>
        </w:rPr>
        <w:t xml:space="preserve"> and </w:t>
      </w:r>
      <m:oMath>
        <m:d>
          <m:dPr>
            <m:begChr m:val="{"/>
            <m:endChr m:val="}"/>
            <m:ctrlPr>
              <w:rPr>
                <w:rFonts w:ascii="Cambria Math" w:eastAsiaTheme="minorEastAsia" w:hAnsi="Cambria Math" w:cs="Times New Roman"/>
                <w:i/>
                <w:sz w:val="24"/>
                <w:szCs w:val="24"/>
                <w:lang w:eastAsia="ar-SA"/>
              </w:rPr>
            </m:ctrlPr>
          </m:dPr>
          <m:e>
            <m:sSubSup>
              <m:sSubSupPr>
                <m:ctrlPr>
                  <w:rPr>
                    <w:rFonts w:ascii="Cambria Math" w:eastAsiaTheme="minorEastAsia" w:hAnsi="Cambria Math" w:cs="Times New Roman"/>
                    <w:i/>
                    <w:sz w:val="24"/>
                    <w:szCs w:val="24"/>
                    <w:lang w:eastAsia="ar-SA"/>
                  </w:rPr>
                </m:ctrlPr>
              </m:sSubSupPr>
              <m:e>
                <m:r>
                  <m:rPr>
                    <m:sty m:val="b"/>
                  </m:rPr>
                  <w:rPr>
                    <w:rFonts w:ascii="Cambria Math" w:eastAsiaTheme="minorEastAsia" w:hAnsi="Cambria Math" w:cs="Times New Roman"/>
                    <w:sz w:val="24"/>
                    <w:szCs w:val="24"/>
                    <w:lang w:eastAsia="ar-SA"/>
                  </w:rPr>
                  <m:t>M</m:t>
                </m:r>
              </m:e>
              <m:sub>
                <m:r>
                  <w:rPr>
                    <w:rFonts w:ascii="Cambria Math" w:eastAsiaTheme="minorEastAsia" w:hAnsi="Cambria Math" w:cs="Times New Roman"/>
                    <w:sz w:val="24"/>
                    <w:szCs w:val="24"/>
                    <w:lang w:eastAsia="ar-SA"/>
                  </w:rPr>
                  <m:t>n,g</m:t>
                </m:r>
              </m:sub>
              <m:sup>
                <m:r>
                  <w:rPr>
                    <w:rFonts w:ascii="Cambria Math" w:eastAsiaTheme="minorEastAsia" w:hAnsi="Cambria Math" w:cs="Times New Roman"/>
                    <w:sz w:val="24"/>
                    <w:szCs w:val="24"/>
                    <w:lang w:eastAsia="ar-SA"/>
                  </w:rPr>
                  <m:t>↑</m:t>
                </m:r>
              </m:sup>
            </m:sSubSup>
          </m:e>
        </m:d>
        <m:r>
          <w:rPr>
            <w:rFonts w:ascii="Cambria Math" w:eastAsiaTheme="minorEastAsia" w:hAnsi="Cambria Math" w:cs="Times New Roman"/>
            <w:sz w:val="24"/>
            <w:szCs w:val="24"/>
            <w:lang w:eastAsia="ar-SA"/>
          </w:rPr>
          <m:t>,n=1,…N</m:t>
        </m:r>
      </m:oMath>
      <w:r w:rsidRPr="002E2863">
        <w:rPr>
          <w:rFonts w:ascii="Times New Roman" w:eastAsiaTheme="minorEastAsia" w:hAnsi="Times New Roman" w:cs="Times New Roman"/>
          <w:sz w:val="24"/>
          <w:szCs w:val="24"/>
          <w:lang w:eastAsia="ar-SA"/>
        </w:rPr>
        <w:t xml:space="preserve"> </w:t>
      </w:r>
      <w:proofErr w:type="gramStart"/>
      <w:r w:rsidRPr="002E2863">
        <w:rPr>
          <w:rFonts w:ascii="Times New Roman" w:eastAsiaTheme="minorEastAsia" w:hAnsi="Times New Roman" w:cs="Times New Roman"/>
          <w:sz w:val="24"/>
          <w:szCs w:val="24"/>
          <w:lang w:eastAsia="ar-SA"/>
        </w:rPr>
        <w:t>for  each</w:t>
      </w:r>
      <w:proofErr w:type="gramEnd"/>
      <w:r w:rsidRPr="002E2863">
        <w:rPr>
          <w:rFonts w:ascii="Times New Roman" w:eastAsiaTheme="minorEastAsia" w:hAnsi="Times New Roman" w:cs="Times New Roman"/>
          <w:sz w:val="24"/>
          <w:szCs w:val="24"/>
          <w:lang w:eastAsia="ar-SA"/>
        </w:rPr>
        <w:t xml:space="preserve"> geometry configuration </w:t>
      </w:r>
      <m:oMath>
        <m:r>
          <w:rPr>
            <w:rFonts w:ascii="Cambria Math" w:eastAsiaTheme="minorEastAsia" w:hAnsi="Cambria Math" w:cs="Times New Roman"/>
            <w:sz w:val="24"/>
            <w:szCs w:val="24"/>
            <w:lang w:eastAsia="ar-SA"/>
          </w:rPr>
          <m:t>g</m:t>
        </m:r>
      </m:oMath>
      <w:r w:rsidRPr="002E2863">
        <w:rPr>
          <w:rFonts w:ascii="Times New Roman" w:eastAsiaTheme="minorEastAsia" w:hAnsi="Times New Roman" w:cs="Times New Roman"/>
          <w:iCs/>
          <w:sz w:val="24"/>
          <w:szCs w:val="24"/>
          <w:lang w:eastAsia="ar-SA"/>
        </w:rPr>
        <w:t xml:space="preserve">. The layer MS source terms are then </w:t>
      </w:r>
      <w:proofErr w:type="gramStart"/>
      <w:r w:rsidRPr="002E2863">
        <w:rPr>
          <w:rFonts w:ascii="Times New Roman" w:eastAsiaTheme="minorEastAsia" w:hAnsi="Times New Roman" w:cs="Times New Roman"/>
          <w:iCs/>
          <w:sz w:val="24"/>
          <w:szCs w:val="24"/>
          <w:lang w:eastAsia="ar-SA"/>
        </w:rPr>
        <w:t>inte</w:t>
      </w:r>
      <w:proofErr w:type="spellStart"/>
      <w:r w:rsidRPr="002E2863">
        <w:rPr>
          <w:rFonts w:ascii="Times New Roman" w:eastAsiaTheme="minorEastAsia" w:hAnsi="Times New Roman" w:cs="Times New Roman"/>
          <w:iCs/>
          <w:sz w:val="24"/>
          <w:szCs w:val="24"/>
          <w:lang w:eastAsia="ar-SA"/>
        </w:rPr>
        <w:t>rpolated</w:t>
      </w:r>
      <w:proofErr w:type="spellEnd"/>
      <w:proofErr w:type="gramEnd"/>
      <w:r w:rsidRPr="002E2863">
        <w:rPr>
          <w:rFonts w:ascii="Times New Roman" w:eastAsiaTheme="minorEastAsia" w:hAnsi="Times New Roman" w:cs="Times New Roman"/>
          <w:iCs/>
          <w:sz w:val="24"/>
          <w:szCs w:val="24"/>
          <w:lang w:eastAsia="ar-SA"/>
        </w:rPr>
        <w:t xml:space="preserve"> and the results used in the recursion </w:t>
      </w:r>
      <w:r>
        <w:rPr>
          <w:rFonts w:ascii="Times New Roman" w:eastAsiaTheme="minorEastAsia" w:hAnsi="Times New Roman" w:cs="Times New Roman"/>
          <w:iCs/>
          <w:sz w:val="24"/>
          <w:szCs w:val="24"/>
          <w:lang w:eastAsia="ar-SA"/>
        </w:rPr>
        <w:t>Eq.</w:t>
      </w:r>
      <w:r w:rsidRPr="002E2863">
        <w:rPr>
          <w:rFonts w:ascii="Times New Roman" w:eastAsiaTheme="minorEastAsia" w:hAnsi="Times New Roman" w:cs="Times New Roman"/>
          <w:iCs/>
          <w:sz w:val="24"/>
          <w:szCs w:val="24"/>
          <w:lang w:eastAsia="ar-SA"/>
        </w:rPr>
        <w:t xml:space="preserve"> (7.3.2) to obtain the final results. Given these source terms as output, </w:t>
      </w:r>
      <w:r w:rsidR="00647599">
        <w:rPr>
          <w:rFonts w:ascii="Times New Roman" w:eastAsiaTheme="minorEastAsia" w:hAnsi="Times New Roman" w:cs="Times New Roman"/>
          <w:iCs/>
          <w:sz w:val="24"/>
          <w:szCs w:val="24"/>
          <w:lang w:eastAsia="ar-SA"/>
        </w:rPr>
        <w:t xml:space="preserve">the call to </w:t>
      </w:r>
      <w:r w:rsidRPr="002E2863">
        <w:rPr>
          <w:rFonts w:ascii="Times New Roman" w:eastAsiaTheme="minorEastAsia" w:hAnsi="Times New Roman" w:cs="Times New Roman"/>
          <w:iCs/>
          <w:sz w:val="24"/>
          <w:szCs w:val="24"/>
          <w:lang w:eastAsia="ar-SA"/>
        </w:rPr>
        <w:t xml:space="preserve">VLIDORT is followed by the simple MS-term interpolations </w:t>
      </w:r>
      <w:r w:rsidR="00647599">
        <w:rPr>
          <w:rFonts w:ascii="Times New Roman" w:eastAsiaTheme="minorEastAsia" w:hAnsi="Times New Roman" w:cs="Times New Roman"/>
          <w:iCs/>
          <w:sz w:val="24"/>
          <w:szCs w:val="24"/>
          <w:lang w:eastAsia="ar-SA"/>
        </w:rPr>
        <w:t>(2-point, 3-</w:t>
      </w:r>
      <w:proofErr w:type="gramStart"/>
      <w:r w:rsidR="00647599">
        <w:rPr>
          <w:rFonts w:ascii="Times New Roman" w:eastAsiaTheme="minorEastAsia" w:hAnsi="Times New Roman" w:cs="Times New Roman"/>
          <w:iCs/>
          <w:sz w:val="24"/>
          <w:szCs w:val="24"/>
          <w:lang w:eastAsia="ar-SA"/>
        </w:rPr>
        <w:t>point</w:t>
      </w:r>
      <w:proofErr w:type="gramEnd"/>
      <w:r w:rsidR="00647599">
        <w:rPr>
          <w:rFonts w:ascii="Times New Roman" w:eastAsiaTheme="minorEastAsia" w:hAnsi="Times New Roman" w:cs="Times New Roman"/>
          <w:iCs/>
          <w:sz w:val="24"/>
          <w:szCs w:val="24"/>
          <w:lang w:eastAsia="ar-SA"/>
        </w:rPr>
        <w:t xml:space="preserve"> or M-point) </w:t>
      </w:r>
      <w:r w:rsidRPr="002E2863">
        <w:rPr>
          <w:rFonts w:ascii="Times New Roman" w:eastAsiaTheme="minorEastAsia" w:hAnsi="Times New Roman" w:cs="Times New Roman"/>
          <w:iCs/>
          <w:sz w:val="24"/>
          <w:szCs w:val="24"/>
          <w:lang w:eastAsia="ar-SA"/>
        </w:rPr>
        <w:t xml:space="preserve">and </w:t>
      </w:r>
      <w:r w:rsidR="00647599">
        <w:rPr>
          <w:rFonts w:ascii="Times New Roman" w:eastAsiaTheme="minorEastAsia" w:hAnsi="Times New Roman" w:cs="Times New Roman"/>
          <w:iCs/>
          <w:sz w:val="24"/>
          <w:szCs w:val="24"/>
          <w:lang w:eastAsia="ar-SA"/>
        </w:rPr>
        <w:t>the final</w:t>
      </w:r>
      <w:r w:rsidRPr="002E2863">
        <w:rPr>
          <w:rFonts w:ascii="Times New Roman" w:eastAsiaTheme="minorEastAsia" w:hAnsi="Times New Roman" w:cs="Times New Roman"/>
          <w:iCs/>
          <w:sz w:val="24"/>
          <w:szCs w:val="24"/>
          <w:lang w:eastAsia="ar-SA"/>
        </w:rPr>
        <w:t xml:space="preserve"> recursive</w:t>
      </w:r>
      <w:r w:rsidR="00647599">
        <w:rPr>
          <w:rFonts w:ascii="Times New Roman" w:eastAsiaTheme="minorEastAsia" w:hAnsi="Times New Roman" w:cs="Times New Roman"/>
          <w:iCs/>
          <w:sz w:val="24"/>
          <w:szCs w:val="24"/>
          <w:lang w:eastAsia="ar-SA"/>
        </w:rPr>
        <w:t xml:space="preserve"> calculations for the</w:t>
      </w:r>
      <w:r w:rsidRPr="002E2863">
        <w:rPr>
          <w:rFonts w:ascii="Times New Roman" w:eastAsiaTheme="minorEastAsia" w:hAnsi="Times New Roman" w:cs="Times New Roman"/>
          <w:iCs/>
          <w:sz w:val="24"/>
          <w:szCs w:val="24"/>
          <w:lang w:eastAsia="ar-SA"/>
        </w:rPr>
        <w:t xml:space="preserve"> field at TOA or BOA.</w:t>
      </w:r>
    </w:p>
    <w:p w14:paraId="59C9EB14" w14:textId="77777777" w:rsidR="00D573FE" w:rsidRDefault="00D573FE" w:rsidP="00D573FE">
      <w:pPr>
        <w:spacing w:after="120" w:line="240" w:lineRule="auto"/>
        <w:jc w:val="both"/>
        <w:rPr>
          <w:rFonts w:ascii="Times New Roman" w:eastAsiaTheme="minorEastAsia" w:hAnsi="Times New Roman" w:cs="Times New Roman"/>
          <w:sz w:val="24"/>
          <w:szCs w:val="24"/>
          <w:lang w:eastAsia="ar-SA"/>
        </w:rPr>
      </w:pPr>
      <w:r w:rsidRPr="002E2863">
        <w:rPr>
          <w:rFonts w:ascii="Times New Roman" w:eastAsiaTheme="minorEastAsia" w:hAnsi="Times New Roman" w:cs="Times New Roman"/>
          <w:sz w:val="24"/>
          <w:szCs w:val="24"/>
          <w:lang w:eastAsia="ar-SA"/>
        </w:rPr>
        <w:t xml:space="preserve">Finally, we note that the sphericity correction has also been extended to cover the linearization process, that is, the simultaneous generation of </w:t>
      </w:r>
      <w:proofErr w:type="gramStart"/>
      <w:r w:rsidRPr="002E2863">
        <w:rPr>
          <w:rFonts w:ascii="Times New Roman" w:eastAsiaTheme="minorEastAsia" w:hAnsi="Times New Roman" w:cs="Times New Roman"/>
          <w:sz w:val="24"/>
          <w:szCs w:val="24"/>
          <w:lang w:eastAsia="ar-SA"/>
        </w:rPr>
        <w:t>analytically-derived</w:t>
      </w:r>
      <w:proofErr w:type="gramEnd"/>
      <w:r w:rsidRPr="002E2863">
        <w:rPr>
          <w:rFonts w:ascii="Times New Roman" w:eastAsiaTheme="minorEastAsia" w:hAnsi="Times New Roman" w:cs="Times New Roman"/>
          <w:sz w:val="24"/>
          <w:szCs w:val="24"/>
          <w:lang w:eastAsia="ar-SA"/>
        </w:rPr>
        <w:t xml:space="preserve"> weighting functions (Jacobians) with respect to any surface or atmosphere property. The single scatter linearization formulation in VLIDORT still applies, and in addition, VLIDORT will deliver the following sets of Jacobians for the MS terms.</w:t>
      </w:r>
    </w:p>
    <w:p w14:paraId="324C45AB" w14:textId="77777777" w:rsidR="00D573FE" w:rsidRPr="00305170" w:rsidRDefault="00206590" w:rsidP="00D573FE">
      <w:pPr>
        <w:spacing w:after="120" w:line="240" w:lineRule="auto"/>
        <w:ind w:left="720" w:firstLine="720"/>
        <w:jc w:val="both"/>
        <w:rPr>
          <w:rFonts w:ascii="Times New Roman" w:eastAsiaTheme="minorEastAsia" w:hAnsi="Times New Roman" w:cs="Times New Roman"/>
          <w:sz w:val="24"/>
          <w:szCs w:val="24"/>
          <w:lang w:eastAsia="ar-SA"/>
        </w:rPr>
      </w:pPr>
      <m:oMath>
        <m:d>
          <m:dPr>
            <m:begChr m:val="{"/>
            <m:endChr m:val="}"/>
            <m:ctrlPr>
              <w:rPr>
                <w:rFonts w:ascii="Cambria Math" w:eastAsiaTheme="minorEastAsia" w:hAnsi="Cambria Math" w:cs="Times New Roman"/>
                <w:i/>
                <w:sz w:val="24"/>
                <w:szCs w:val="24"/>
                <w:lang w:eastAsia="ar-SA"/>
              </w:rPr>
            </m:ctrlPr>
          </m:dPr>
          <m:e>
            <m:f>
              <m:fPr>
                <m:ctrlPr>
                  <w:rPr>
                    <w:rFonts w:ascii="Cambria Math" w:eastAsiaTheme="minorEastAsia" w:hAnsi="Cambria Math" w:cs="Times New Roman"/>
                    <w:i/>
                    <w:sz w:val="24"/>
                    <w:szCs w:val="24"/>
                    <w:lang w:eastAsia="ar-SA"/>
                  </w:rPr>
                </m:ctrlPr>
              </m:fPr>
              <m:num>
                <m:sSubSup>
                  <m:sSubSupPr>
                    <m:ctrlPr>
                      <w:rPr>
                        <w:rFonts w:ascii="Cambria Math" w:eastAsiaTheme="minorEastAsia" w:hAnsi="Cambria Math" w:cs="Times New Roman"/>
                        <w:i/>
                        <w:sz w:val="24"/>
                        <w:szCs w:val="24"/>
                        <w:lang w:eastAsia="ar-SA"/>
                      </w:rPr>
                    </m:ctrlPr>
                  </m:sSubSupPr>
                  <m:e>
                    <m:sSub>
                      <m:sSubPr>
                        <m:ctrlPr>
                          <w:rPr>
                            <w:rFonts w:ascii="Cambria Math" w:eastAsiaTheme="minorEastAsia" w:hAnsi="Cambria Math" w:cs="Times New Roman"/>
                            <w:i/>
                            <w:sz w:val="24"/>
                            <w:szCs w:val="24"/>
                            <w:lang w:eastAsia="ar-SA"/>
                          </w:rPr>
                        </m:ctrlPr>
                      </m:sSubPr>
                      <m:e>
                        <m:r>
                          <w:rPr>
                            <w:rFonts w:ascii="Cambria Math" w:eastAsiaTheme="minorEastAsia" w:hAnsi="Cambria Math" w:cs="Times New Roman"/>
                            <w:sz w:val="24"/>
                            <w:szCs w:val="24"/>
                            <w:lang w:eastAsia="ar-SA"/>
                          </w:rPr>
                          <m:t>ξ</m:t>
                        </m:r>
                      </m:e>
                      <m:sub>
                        <m:r>
                          <w:rPr>
                            <w:rFonts w:ascii="Cambria Math" w:eastAsiaTheme="minorEastAsia" w:hAnsi="Cambria Math" w:cs="Times New Roman"/>
                            <w:sz w:val="24"/>
                            <w:szCs w:val="24"/>
                            <w:lang w:eastAsia="ar-SA"/>
                          </w:rPr>
                          <m:t>k</m:t>
                        </m:r>
                      </m:sub>
                    </m:sSub>
                    <m:r>
                      <w:rPr>
                        <w:rFonts w:ascii="Cambria Math" w:eastAsiaTheme="minorEastAsia" w:hAnsi="Cambria Math" w:cs="Times New Roman"/>
                        <w:sz w:val="24"/>
                        <w:szCs w:val="24"/>
                        <w:lang w:eastAsia="ar-SA"/>
                      </w:rPr>
                      <m:t>∂</m:t>
                    </m:r>
                    <m:r>
                      <m:rPr>
                        <m:sty m:val="b"/>
                      </m:rPr>
                      <w:rPr>
                        <w:rFonts w:ascii="Cambria Math" w:eastAsiaTheme="minorEastAsia" w:hAnsi="Cambria Math" w:cs="Times New Roman"/>
                        <w:sz w:val="24"/>
                        <w:szCs w:val="24"/>
                        <w:lang w:eastAsia="ar-SA"/>
                      </w:rPr>
                      <m:t>M</m:t>
                    </m:r>
                  </m:e>
                  <m:sub>
                    <m:r>
                      <w:rPr>
                        <w:rFonts w:ascii="Cambria Math" w:eastAsiaTheme="minorEastAsia" w:hAnsi="Cambria Math" w:cs="Times New Roman"/>
                        <w:sz w:val="24"/>
                        <w:szCs w:val="24"/>
                        <w:lang w:eastAsia="ar-SA"/>
                      </w:rPr>
                      <m:t>n,g</m:t>
                    </m:r>
                  </m:sub>
                  <m:sup>
                    <m:r>
                      <w:rPr>
                        <w:rFonts w:ascii="Cambria Math" w:eastAsiaTheme="minorEastAsia" w:hAnsi="Cambria Math" w:cs="Times New Roman"/>
                        <w:sz w:val="24"/>
                        <w:szCs w:val="24"/>
                        <w:lang w:eastAsia="ar-SA"/>
                      </w:rPr>
                      <m:t>↑</m:t>
                    </m:r>
                  </m:sup>
                </m:sSubSup>
              </m:num>
              <m:den>
                <m:r>
                  <w:rPr>
                    <w:rFonts w:ascii="Cambria Math" w:eastAsiaTheme="minorEastAsia" w:hAnsi="Cambria Math" w:cs="Times New Roman"/>
                    <w:sz w:val="24"/>
                    <w:szCs w:val="24"/>
                    <w:lang w:eastAsia="ar-SA"/>
                  </w:rPr>
                  <m:t>∂</m:t>
                </m:r>
                <m:sSub>
                  <m:sSubPr>
                    <m:ctrlPr>
                      <w:rPr>
                        <w:rFonts w:ascii="Cambria Math" w:eastAsiaTheme="minorEastAsia" w:hAnsi="Cambria Math" w:cs="Times New Roman"/>
                        <w:i/>
                        <w:sz w:val="24"/>
                        <w:szCs w:val="24"/>
                        <w:lang w:eastAsia="ar-SA"/>
                      </w:rPr>
                    </m:ctrlPr>
                  </m:sSubPr>
                  <m:e>
                    <m:r>
                      <w:rPr>
                        <w:rFonts w:ascii="Cambria Math" w:eastAsiaTheme="minorEastAsia" w:hAnsi="Cambria Math" w:cs="Times New Roman"/>
                        <w:sz w:val="24"/>
                        <w:szCs w:val="24"/>
                        <w:lang w:eastAsia="ar-SA"/>
                      </w:rPr>
                      <m:t>ξ</m:t>
                    </m:r>
                  </m:e>
                  <m:sub>
                    <m:r>
                      <w:rPr>
                        <w:rFonts w:ascii="Cambria Math" w:eastAsiaTheme="minorEastAsia" w:hAnsi="Cambria Math" w:cs="Times New Roman"/>
                        <w:sz w:val="24"/>
                        <w:szCs w:val="24"/>
                        <w:lang w:eastAsia="ar-SA"/>
                      </w:rPr>
                      <m:t>k</m:t>
                    </m:r>
                  </m:sub>
                </m:sSub>
              </m:den>
            </m:f>
          </m:e>
        </m:d>
        <m:r>
          <w:rPr>
            <w:rFonts w:ascii="Cambria Math" w:eastAsiaTheme="minorEastAsia" w:hAnsi="Cambria Math" w:cs="Times New Roman"/>
            <w:sz w:val="24"/>
            <w:szCs w:val="24"/>
            <w:lang w:eastAsia="ar-SA"/>
          </w:rPr>
          <m:t>,</m:t>
        </m:r>
        <m:d>
          <m:dPr>
            <m:begChr m:val="{"/>
            <m:endChr m:val="}"/>
            <m:ctrlPr>
              <w:rPr>
                <w:rFonts w:ascii="Cambria Math" w:eastAsiaTheme="minorEastAsia" w:hAnsi="Cambria Math" w:cs="Times New Roman"/>
                <w:i/>
                <w:sz w:val="24"/>
                <w:szCs w:val="24"/>
                <w:lang w:eastAsia="ar-SA"/>
              </w:rPr>
            </m:ctrlPr>
          </m:dPr>
          <m:e>
            <m:f>
              <m:fPr>
                <m:ctrlPr>
                  <w:rPr>
                    <w:rFonts w:ascii="Cambria Math" w:eastAsiaTheme="minorEastAsia" w:hAnsi="Cambria Math" w:cs="Times New Roman"/>
                    <w:i/>
                    <w:sz w:val="24"/>
                    <w:szCs w:val="24"/>
                    <w:lang w:eastAsia="ar-SA"/>
                  </w:rPr>
                </m:ctrlPr>
              </m:fPr>
              <m:num>
                <m:sSubSup>
                  <m:sSubSupPr>
                    <m:ctrlPr>
                      <w:rPr>
                        <w:rFonts w:ascii="Cambria Math" w:eastAsiaTheme="minorEastAsia" w:hAnsi="Cambria Math" w:cs="Times New Roman"/>
                        <w:i/>
                        <w:sz w:val="24"/>
                        <w:szCs w:val="24"/>
                        <w:lang w:eastAsia="ar-SA"/>
                      </w:rPr>
                    </m:ctrlPr>
                  </m:sSubSupPr>
                  <m:e>
                    <m:r>
                      <w:rPr>
                        <w:rFonts w:ascii="Cambria Math" w:eastAsiaTheme="minorEastAsia" w:hAnsi="Cambria Math" w:cs="Times New Roman"/>
                        <w:sz w:val="24"/>
                        <w:szCs w:val="24"/>
                        <w:lang w:eastAsia="ar-SA"/>
                      </w:rPr>
                      <m:t>∂</m:t>
                    </m:r>
                    <m:r>
                      <m:rPr>
                        <m:sty m:val="b"/>
                      </m:rPr>
                      <w:rPr>
                        <w:rFonts w:ascii="Cambria Math" w:eastAsiaTheme="minorEastAsia" w:hAnsi="Cambria Math" w:cs="Times New Roman"/>
                        <w:sz w:val="24"/>
                        <w:szCs w:val="24"/>
                        <w:lang w:eastAsia="ar-SA"/>
                      </w:rPr>
                      <m:t>M</m:t>
                    </m:r>
                  </m:e>
                  <m:sub>
                    <m:r>
                      <w:rPr>
                        <w:rFonts w:ascii="Cambria Math" w:eastAsiaTheme="minorEastAsia" w:hAnsi="Cambria Math" w:cs="Times New Roman"/>
                        <w:sz w:val="24"/>
                        <w:szCs w:val="24"/>
                        <w:lang w:eastAsia="ar-SA"/>
                      </w:rPr>
                      <m:t>n,g</m:t>
                    </m:r>
                  </m:sub>
                  <m:sup>
                    <m:r>
                      <w:rPr>
                        <w:rFonts w:ascii="Cambria Math" w:eastAsiaTheme="minorEastAsia" w:hAnsi="Cambria Math" w:cs="Times New Roman"/>
                        <w:sz w:val="24"/>
                        <w:szCs w:val="24"/>
                        <w:lang w:eastAsia="ar-SA"/>
                      </w:rPr>
                      <m:t>↑</m:t>
                    </m:r>
                  </m:sup>
                </m:sSubSup>
              </m:num>
              <m:den>
                <m:r>
                  <w:rPr>
                    <w:rFonts w:ascii="Cambria Math" w:eastAsiaTheme="minorEastAsia" w:hAnsi="Cambria Math" w:cs="Times New Roman"/>
                    <w:sz w:val="24"/>
                    <w:szCs w:val="24"/>
                    <w:lang w:eastAsia="ar-SA"/>
                  </w:rPr>
                  <m:t>∂A</m:t>
                </m:r>
              </m:den>
            </m:f>
          </m:e>
        </m:d>
        <m:r>
          <w:rPr>
            <w:rFonts w:ascii="Cambria Math" w:eastAsiaTheme="minorEastAsia" w:hAnsi="Cambria Math" w:cs="Times New Roman"/>
            <w:sz w:val="24"/>
            <w:szCs w:val="24"/>
            <w:lang w:eastAsia="ar-SA"/>
          </w:rPr>
          <m:t xml:space="preserve">, n=1,…N;   </m:t>
        </m:r>
        <m:d>
          <m:dPr>
            <m:begChr m:val="{"/>
            <m:endChr m:val="}"/>
            <m:ctrlPr>
              <w:rPr>
                <w:rFonts w:ascii="Cambria Math" w:eastAsiaTheme="minorEastAsia" w:hAnsi="Cambria Math" w:cs="Times New Roman"/>
                <w:i/>
                <w:sz w:val="24"/>
                <w:szCs w:val="24"/>
                <w:lang w:eastAsia="ar-SA"/>
              </w:rPr>
            </m:ctrlPr>
          </m:dPr>
          <m:e>
            <m:f>
              <m:fPr>
                <m:ctrlPr>
                  <w:rPr>
                    <w:rFonts w:ascii="Cambria Math" w:eastAsiaTheme="minorEastAsia" w:hAnsi="Cambria Math" w:cs="Times New Roman"/>
                    <w:i/>
                    <w:sz w:val="24"/>
                    <w:szCs w:val="24"/>
                    <w:lang w:eastAsia="ar-SA"/>
                  </w:rPr>
                </m:ctrlPr>
              </m:fPr>
              <m:num>
                <m:sSub>
                  <m:sSubPr>
                    <m:ctrlPr>
                      <w:rPr>
                        <w:rFonts w:ascii="Cambria Math" w:eastAsiaTheme="minorEastAsia" w:hAnsi="Cambria Math" w:cs="Times New Roman"/>
                        <w:i/>
                        <w:sz w:val="24"/>
                        <w:szCs w:val="24"/>
                        <w:lang w:eastAsia="ar-SA"/>
                      </w:rPr>
                    </m:ctrlPr>
                  </m:sSubPr>
                  <m:e>
                    <m:r>
                      <w:rPr>
                        <w:rFonts w:ascii="Cambria Math" w:eastAsiaTheme="minorEastAsia" w:hAnsi="Cambria Math" w:cs="Times New Roman"/>
                        <w:sz w:val="24"/>
                        <w:szCs w:val="24"/>
                        <w:lang w:eastAsia="ar-SA"/>
                      </w:rPr>
                      <m:t>ξ</m:t>
                    </m:r>
                  </m:e>
                  <m:sub>
                    <m:r>
                      <w:rPr>
                        <w:rFonts w:ascii="Cambria Math" w:eastAsiaTheme="minorEastAsia" w:hAnsi="Cambria Math" w:cs="Times New Roman"/>
                        <w:sz w:val="24"/>
                        <w:szCs w:val="24"/>
                        <w:lang w:eastAsia="ar-SA"/>
                      </w:rPr>
                      <m:t>k</m:t>
                    </m:r>
                  </m:sub>
                </m:sSub>
                <m:r>
                  <w:rPr>
                    <w:rFonts w:ascii="Cambria Math" w:eastAsiaTheme="minorEastAsia" w:hAnsi="Cambria Math" w:cs="Times New Roman"/>
                    <w:sz w:val="24"/>
                    <w:szCs w:val="24"/>
                    <w:lang w:eastAsia="ar-SA"/>
                  </w:rPr>
                  <m:t>∂</m:t>
                </m:r>
                <m:sSub>
                  <m:sSubPr>
                    <m:ctrlPr>
                      <w:rPr>
                        <w:rFonts w:ascii="Cambria Math" w:eastAsiaTheme="minorEastAsia" w:hAnsi="Cambria Math" w:cs="Times New Roman"/>
                        <w:i/>
                        <w:iCs/>
                        <w:sz w:val="24"/>
                        <w:szCs w:val="24"/>
                        <w:lang w:eastAsia="ar-SA"/>
                      </w:rPr>
                    </m:ctrlPr>
                  </m:sSubPr>
                  <m:e>
                    <m:r>
                      <m:rPr>
                        <m:sty m:val="b"/>
                      </m:rPr>
                      <w:rPr>
                        <w:rFonts w:ascii="Cambria Math" w:eastAsiaTheme="minorEastAsia" w:hAnsi="Cambria Math" w:cs="Times New Roman"/>
                        <w:sz w:val="24"/>
                        <w:szCs w:val="24"/>
                        <w:lang w:eastAsia="ar-SA"/>
                      </w:rPr>
                      <m:t>I</m:t>
                    </m:r>
                  </m:e>
                  <m:sub>
                    <m:r>
                      <w:rPr>
                        <w:rFonts w:ascii="Cambria Math" w:eastAsiaTheme="minorEastAsia" w:hAnsi="Cambria Math" w:cs="Times New Roman"/>
                        <w:sz w:val="24"/>
                        <w:szCs w:val="24"/>
                        <w:lang w:eastAsia="ar-SA"/>
                      </w:rPr>
                      <m:t>DR</m:t>
                    </m:r>
                  </m:sub>
                </m:sSub>
              </m:num>
              <m:den>
                <m:r>
                  <w:rPr>
                    <w:rFonts w:ascii="Cambria Math" w:eastAsiaTheme="minorEastAsia" w:hAnsi="Cambria Math" w:cs="Times New Roman"/>
                    <w:sz w:val="24"/>
                    <w:szCs w:val="24"/>
                    <w:lang w:eastAsia="ar-SA"/>
                  </w:rPr>
                  <m:t>∂</m:t>
                </m:r>
                <m:sSub>
                  <m:sSubPr>
                    <m:ctrlPr>
                      <w:rPr>
                        <w:rFonts w:ascii="Cambria Math" w:eastAsiaTheme="minorEastAsia" w:hAnsi="Cambria Math" w:cs="Times New Roman"/>
                        <w:i/>
                        <w:sz w:val="24"/>
                        <w:szCs w:val="24"/>
                        <w:lang w:eastAsia="ar-SA"/>
                      </w:rPr>
                    </m:ctrlPr>
                  </m:sSubPr>
                  <m:e>
                    <m:r>
                      <w:rPr>
                        <w:rFonts w:ascii="Cambria Math" w:eastAsiaTheme="minorEastAsia" w:hAnsi="Cambria Math" w:cs="Times New Roman"/>
                        <w:sz w:val="24"/>
                        <w:szCs w:val="24"/>
                        <w:lang w:eastAsia="ar-SA"/>
                      </w:rPr>
                      <m:t>ξ</m:t>
                    </m:r>
                  </m:e>
                  <m:sub>
                    <m:r>
                      <w:rPr>
                        <w:rFonts w:ascii="Cambria Math" w:eastAsiaTheme="minorEastAsia" w:hAnsi="Cambria Math" w:cs="Times New Roman"/>
                        <w:sz w:val="24"/>
                        <w:szCs w:val="24"/>
                        <w:lang w:eastAsia="ar-SA"/>
                      </w:rPr>
                      <m:t>k</m:t>
                    </m:r>
                  </m:sub>
                </m:sSub>
              </m:den>
            </m:f>
          </m:e>
        </m:d>
        <m:r>
          <w:rPr>
            <w:rFonts w:ascii="Cambria Math" w:eastAsiaTheme="minorEastAsia" w:hAnsi="Cambria Math" w:cs="Times New Roman"/>
            <w:sz w:val="24"/>
            <w:szCs w:val="24"/>
            <w:lang w:eastAsia="ar-SA"/>
          </w:rPr>
          <m:t>,</m:t>
        </m:r>
        <m:d>
          <m:dPr>
            <m:begChr m:val="{"/>
            <m:endChr m:val="}"/>
            <m:ctrlPr>
              <w:rPr>
                <w:rFonts w:ascii="Cambria Math" w:eastAsiaTheme="minorEastAsia" w:hAnsi="Cambria Math" w:cs="Times New Roman"/>
                <w:i/>
                <w:sz w:val="24"/>
                <w:szCs w:val="24"/>
                <w:lang w:eastAsia="ar-SA"/>
              </w:rPr>
            </m:ctrlPr>
          </m:dPr>
          <m:e>
            <m:f>
              <m:fPr>
                <m:ctrlPr>
                  <w:rPr>
                    <w:rFonts w:ascii="Cambria Math" w:eastAsiaTheme="minorEastAsia" w:hAnsi="Cambria Math" w:cs="Times New Roman"/>
                    <w:i/>
                    <w:sz w:val="24"/>
                    <w:szCs w:val="24"/>
                    <w:lang w:eastAsia="ar-SA"/>
                  </w:rPr>
                </m:ctrlPr>
              </m:fPr>
              <m:num>
                <m:r>
                  <w:rPr>
                    <w:rFonts w:ascii="Cambria Math" w:eastAsiaTheme="minorEastAsia" w:hAnsi="Cambria Math" w:cs="Times New Roman"/>
                    <w:sz w:val="24"/>
                    <w:szCs w:val="24"/>
                    <w:lang w:eastAsia="ar-SA"/>
                  </w:rPr>
                  <m:t>∂</m:t>
                </m:r>
                <m:sSub>
                  <m:sSubPr>
                    <m:ctrlPr>
                      <w:rPr>
                        <w:rFonts w:ascii="Cambria Math" w:eastAsiaTheme="minorEastAsia" w:hAnsi="Cambria Math" w:cs="Times New Roman"/>
                        <w:i/>
                        <w:iCs/>
                        <w:sz w:val="24"/>
                        <w:szCs w:val="24"/>
                        <w:lang w:eastAsia="ar-SA"/>
                      </w:rPr>
                    </m:ctrlPr>
                  </m:sSubPr>
                  <m:e>
                    <m:r>
                      <m:rPr>
                        <m:sty m:val="b"/>
                      </m:rPr>
                      <w:rPr>
                        <w:rFonts w:ascii="Cambria Math" w:eastAsiaTheme="minorEastAsia" w:hAnsi="Cambria Math" w:cs="Times New Roman"/>
                        <w:sz w:val="24"/>
                        <w:szCs w:val="24"/>
                        <w:lang w:eastAsia="ar-SA"/>
                      </w:rPr>
                      <m:t>I</m:t>
                    </m:r>
                  </m:e>
                  <m:sub>
                    <m:r>
                      <w:rPr>
                        <w:rFonts w:ascii="Cambria Math" w:eastAsiaTheme="minorEastAsia" w:hAnsi="Cambria Math" w:cs="Times New Roman"/>
                        <w:sz w:val="24"/>
                        <w:szCs w:val="24"/>
                        <w:lang w:eastAsia="ar-SA"/>
                      </w:rPr>
                      <m:t>DR</m:t>
                    </m:r>
                  </m:sub>
                </m:sSub>
              </m:num>
              <m:den>
                <m:r>
                  <w:rPr>
                    <w:rFonts w:ascii="Cambria Math" w:eastAsiaTheme="minorEastAsia" w:hAnsi="Cambria Math" w:cs="Times New Roman"/>
                    <w:sz w:val="24"/>
                    <w:szCs w:val="24"/>
                    <w:lang w:eastAsia="ar-SA"/>
                  </w:rPr>
                  <m:t>∂A</m:t>
                </m:r>
              </m:den>
            </m:f>
          </m:e>
        </m:d>
      </m:oMath>
      <w:r w:rsidR="00D573FE">
        <w:rPr>
          <w:rFonts w:ascii="Times New Roman" w:eastAsiaTheme="minorEastAsia" w:hAnsi="Times New Roman" w:cs="Times New Roman"/>
          <w:sz w:val="24"/>
          <w:szCs w:val="24"/>
          <w:lang w:eastAsia="ar-SA"/>
        </w:rPr>
        <w:tab/>
      </w:r>
      <w:r w:rsidR="00D573FE">
        <w:rPr>
          <w:rFonts w:ascii="Times New Roman" w:eastAsiaTheme="minorEastAsia" w:hAnsi="Times New Roman" w:cs="Times New Roman"/>
          <w:sz w:val="24"/>
          <w:szCs w:val="24"/>
          <w:lang w:eastAsia="ar-SA"/>
        </w:rPr>
        <w:tab/>
      </w:r>
      <w:r w:rsidR="00D573FE">
        <w:rPr>
          <w:rFonts w:ascii="Times New Roman" w:eastAsiaTheme="minorEastAsia" w:hAnsi="Times New Roman" w:cs="Times New Roman"/>
          <w:sz w:val="24"/>
          <w:szCs w:val="24"/>
          <w:lang w:eastAsia="ar-SA"/>
        </w:rPr>
        <w:tab/>
      </w:r>
      <w:r w:rsidR="00D573FE">
        <w:rPr>
          <w:rFonts w:ascii="Times New Roman" w:eastAsiaTheme="minorEastAsia" w:hAnsi="Times New Roman" w:cs="Times New Roman"/>
          <w:sz w:val="24"/>
          <w:szCs w:val="24"/>
          <w:lang w:eastAsia="ar-SA"/>
        </w:rPr>
        <w:tab/>
        <w:t xml:space="preserve"> (7.3.4)</w:t>
      </w:r>
    </w:p>
    <w:p w14:paraId="33197E13" w14:textId="77777777" w:rsidR="00D573FE" w:rsidRPr="002E2863" w:rsidRDefault="00D573FE" w:rsidP="00D573FE">
      <w:pPr>
        <w:spacing w:after="120" w:line="240" w:lineRule="auto"/>
        <w:jc w:val="both"/>
        <w:rPr>
          <w:rFonts w:ascii="Times New Roman" w:eastAsiaTheme="minorEastAsia" w:hAnsi="Times New Roman" w:cs="Times New Roman"/>
          <w:sz w:val="24"/>
          <w:szCs w:val="24"/>
          <w:lang w:eastAsia="ar-SA"/>
        </w:rPr>
      </w:pPr>
      <w:r w:rsidRPr="002E2863">
        <w:rPr>
          <w:rFonts w:ascii="Times New Roman" w:eastAsiaTheme="minorEastAsia" w:hAnsi="Times New Roman" w:cs="Times New Roman"/>
          <w:sz w:val="24"/>
          <w:szCs w:val="24"/>
          <w:lang w:eastAsia="ar-SA"/>
        </w:rPr>
        <w:t xml:space="preserve">This is with respect to any profile atmospheric property </w:t>
      </w:r>
      <m:oMath>
        <m:sSub>
          <m:sSubPr>
            <m:ctrlPr>
              <w:rPr>
                <w:rFonts w:ascii="Cambria Math" w:eastAsiaTheme="minorEastAsia" w:hAnsi="Cambria Math" w:cs="Times New Roman"/>
                <w:i/>
                <w:sz w:val="24"/>
                <w:szCs w:val="24"/>
                <w:lang w:eastAsia="ar-SA"/>
              </w:rPr>
            </m:ctrlPr>
          </m:sSubPr>
          <m:e>
            <m:r>
              <w:rPr>
                <w:rFonts w:ascii="Cambria Math" w:eastAsiaTheme="minorEastAsia" w:hAnsi="Cambria Math" w:cs="Times New Roman"/>
                <w:sz w:val="24"/>
                <w:szCs w:val="24"/>
                <w:lang w:eastAsia="ar-SA"/>
              </w:rPr>
              <m:t>ξ</m:t>
            </m:r>
          </m:e>
          <m:sub>
            <m:r>
              <w:rPr>
                <w:rFonts w:ascii="Cambria Math" w:eastAsiaTheme="minorEastAsia" w:hAnsi="Cambria Math" w:cs="Times New Roman"/>
                <w:sz w:val="24"/>
                <w:szCs w:val="24"/>
                <w:lang w:eastAsia="ar-SA"/>
              </w:rPr>
              <m:t>k</m:t>
            </m:r>
          </m:sub>
        </m:sSub>
        <m:r>
          <w:rPr>
            <w:rFonts w:ascii="Cambria Math" w:eastAsiaTheme="minorEastAsia" w:hAnsi="Cambria Math" w:cs="Times New Roman"/>
            <w:sz w:val="24"/>
            <w:szCs w:val="24"/>
            <w:lang w:eastAsia="ar-SA"/>
          </w:rPr>
          <m:t>, k=1…N</m:t>
        </m:r>
      </m:oMath>
      <w:r w:rsidRPr="002E2863">
        <w:rPr>
          <w:rFonts w:ascii="Times New Roman" w:eastAsiaTheme="minorEastAsia" w:hAnsi="Times New Roman" w:cs="Times New Roman"/>
          <w:sz w:val="24"/>
          <w:szCs w:val="24"/>
          <w:lang w:eastAsia="ar-SA"/>
        </w:rPr>
        <w:t xml:space="preserve">, and any surface property </w:t>
      </w:r>
      <m:oMath>
        <m:r>
          <w:rPr>
            <w:rFonts w:ascii="Cambria Math" w:eastAsiaTheme="minorEastAsia" w:hAnsi="Cambria Math" w:cs="Times New Roman"/>
            <w:sz w:val="24"/>
            <w:szCs w:val="24"/>
            <w:lang w:eastAsia="ar-SA"/>
          </w:rPr>
          <m:t>A</m:t>
        </m:r>
      </m:oMath>
      <w:r w:rsidRPr="002E2863">
        <w:rPr>
          <w:rFonts w:ascii="Times New Roman" w:eastAsiaTheme="minorEastAsia" w:hAnsi="Times New Roman" w:cs="Times New Roman"/>
          <w:sz w:val="24"/>
          <w:szCs w:val="24"/>
          <w:lang w:eastAsia="ar-SA"/>
        </w:rPr>
        <w:t>. Chain-rule differentiation of the recursion relation Eq. (7.</w:t>
      </w:r>
      <w:r>
        <w:rPr>
          <w:rFonts w:ascii="Times New Roman" w:eastAsiaTheme="minorEastAsia" w:hAnsi="Times New Roman" w:cs="Times New Roman"/>
          <w:sz w:val="24"/>
          <w:szCs w:val="24"/>
          <w:lang w:eastAsia="ar-SA"/>
        </w:rPr>
        <w:t>3.1</w:t>
      </w:r>
      <w:r w:rsidRPr="002E2863">
        <w:rPr>
          <w:rFonts w:ascii="Times New Roman" w:eastAsiaTheme="minorEastAsia" w:hAnsi="Times New Roman" w:cs="Times New Roman"/>
          <w:sz w:val="24"/>
          <w:szCs w:val="24"/>
          <w:lang w:eastAsia="ar-SA"/>
        </w:rPr>
        <w:t xml:space="preserve">) and the interpolation relations such as that in </w:t>
      </w:r>
      <w:r>
        <w:rPr>
          <w:rFonts w:ascii="Times New Roman" w:eastAsiaTheme="minorEastAsia" w:hAnsi="Times New Roman" w:cs="Times New Roman"/>
          <w:sz w:val="24"/>
          <w:szCs w:val="24"/>
          <w:lang w:eastAsia="ar-SA"/>
        </w:rPr>
        <w:t xml:space="preserve">Eq. </w:t>
      </w:r>
      <w:r w:rsidRPr="002E2863">
        <w:rPr>
          <w:rFonts w:ascii="Times New Roman" w:eastAsiaTheme="minorEastAsia" w:hAnsi="Times New Roman" w:cs="Times New Roman"/>
          <w:sz w:val="24"/>
          <w:szCs w:val="24"/>
          <w:lang w:eastAsia="ar-SA"/>
        </w:rPr>
        <w:t>(7.3.3) will then yield any desired weighting functions for the final sphericity-corrected output.</w:t>
      </w:r>
    </w:p>
    <w:p w14:paraId="58DAEFDB" w14:textId="2AB68C9E" w:rsidR="00647599" w:rsidRPr="001D5C0C" w:rsidRDefault="00647599" w:rsidP="00647599">
      <w:pPr>
        <w:spacing w:after="120" w:line="240" w:lineRule="auto"/>
        <w:jc w:val="both"/>
        <w:rPr>
          <w:rFonts w:ascii="Times New Roman" w:hAnsi="Times New Roman" w:cs="Times New Roman"/>
          <w:i/>
          <w:iCs/>
          <w:sz w:val="28"/>
          <w:szCs w:val="28"/>
          <w:u w:val="single"/>
        </w:rPr>
      </w:pPr>
      <w:r w:rsidRPr="001D5C0C">
        <w:rPr>
          <w:rFonts w:ascii="Times New Roman" w:hAnsi="Times New Roman" w:cs="Times New Roman"/>
          <w:i/>
          <w:iCs/>
          <w:sz w:val="28"/>
          <w:szCs w:val="28"/>
          <w:u w:val="single"/>
        </w:rPr>
        <w:t xml:space="preserve">Using VLIDORT’s </w:t>
      </w:r>
      <w:r w:rsidR="0068547A">
        <w:rPr>
          <w:rFonts w:ascii="Times New Roman" w:hAnsi="Times New Roman" w:cs="Times New Roman"/>
          <w:i/>
          <w:iCs/>
          <w:sz w:val="28"/>
          <w:szCs w:val="28"/>
          <w:u w:val="single"/>
        </w:rPr>
        <w:t>S</w:t>
      </w:r>
      <w:r w:rsidRPr="001D5C0C">
        <w:rPr>
          <w:rFonts w:ascii="Times New Roman" w:hAnsi="Times New Roman" w:cs="Times New Roman"/>
          <w:i/>
          <w:iCs/>
          <w:sz w:val="28"/>
          <w:szCs w:val="28"/>
          <w:u w:val="single"/>
        </w:rPr>
        <w:t>phericity Correction Software.</w:t>
      </w:r>
    </w:p>
    <w:p w14:paraId="623087B0" w14:textId="300B9CEF" w:rsidR="00647599" w:rsidRPr="001D5C0C" w:rsidRDefault="00647599" w:rsidP="00647599">
      <w:pPr>
        <w:spacing w:after="120" w:line="240" w:lineRule="auto"/>
        <w:jc w:val="both"/>
        <w:rPr>
          <w:rFonts w:ascii="Times New Roman" w:hAnsi="Times New Roman" w:cs="Times New Roman"/>
          <w:sz w:val="24"/>
          <w:szCs w:val="24"/>
        </w:rPr>
      </w:pPr>
      <w:r w:rsidRPr="001D5C0C">
        <w:rPr>
          <w:rFonts w:ascii="Times New Roman" w:hAnsi="Times New Roman" w:cs="Times New Roman"/>
          <w:sz w:val="24"/>
          <w:szCs w:val="24"/>
        </w:rPr>
        <w:t>The sphericity correction is a new feature for VLIDORT, and for the package, we have created a new subdirectory (</w:t>
      </w:r>
      <w:proofErr w:type="spellStart"/>
      <w:r w:rsidR="0009110B">
        <w:rPr>
          <w:rFonts w:ascii="Courier New" w:hAnsi="Courier New" w:cs="Courier New"/>
          <w:sz w:val="20"/>
          <w:szCs w:val="20"/>
        </w:rPr>
        <w:t>vlidort_sc_test</w:t>
      </w:r>
      <w:proofErr w:type="spellEnd"/>
      <w:r w:rsidRPr="001D5C0C">
        <w:rPr>
          <w:rFonts w:ascii="Times New Roman" w:hAnsi="Times New Roman" w:cs="Times New Roman"/>
          <w:sz w:val="24"/>
          <w:szCs w:val="24"/>
        </w:rPr>
        <w:t xml:space="preserve">) which contains a series of three test examples on the usage of this correction. </w:t>
      </w:r>
      <w:r>
        <w:rPr>
          <w:rFonts w:ascii="Times New Roman" w:eastAsiaTheme="minorEastAsia" w:hAnsi="Times New Roman" w:cs="Times New Roman"/>
          <w:iCs/>
          <w:sz w:val="24"/>
          <w:szCs w:val="24"/>
          <w:lang w:eastAsia="ar-SA"/>
        </w:rPr>
        <w:t>The sphericity correction feature</w:t>
      </w:r>
      <w:r w:rsidRPr="002E2863">
        <w:rPr>
          <w:rFonts w:ascii="Times New Roman" w:eastAsiaTheme="minorEastAsia" w:hAnsi="Times New Roman" w:cs="Times New Roman"/>
          <w:iCs/>
          <w:sz w:val="24"/>
          <w:szCs w:val="24"/>
          <w:lang w:eastAsia="ar-SA"/>
        </w:rPr>
        <w:t xml:space="preserve"> is designed to work with the two most common scenarios – for satellite viewing (upwelling output at TOA)</w:t>
      </w:r>
      <w:r>
        <w:rPr>
          <w:rFonts w:ascii="Times New Roman" w:eastAsiaTheme="minorEastAsia" w:hAnsi="Times New Roman" w:cs="Times New Roman"/>
          <w:iCs/>
          <w:sz w:val="24"/>
          <w:szCs w:val="24"/>
          <w:lang w:eastAsia="ar-SA"/>
        </w:rPr>
        <w:t>,</w:t>
      </w:r>
      <w:r w:rsidRPr="00647599">
        <w:rPr>
          <w:rFonts w:ascii="Times New Roman" w:hAnsi="Times New Roman" w:cs="Times New Roman"/>
          <w:sz w:val="24"/>
          <w:szCs w:val="24"/>
        </w:rPr>
        <w:t xml:space="preserve"> </w:t>
      </w:r>
      <w:r w:rsidRPr="001D5C0C">
        <w:rPr>
          <w:rFonts w:ascii="Times New Roman" w:hAnsi="Times New Roman" w:cs="Times New Roman"/>
          <w:sz w:val="24"/>
          <w:szCs w:val="24"/>
        </w:rPr>
        <w:t xml:space="preserve">with the line of sight starting at the surface (BOA), </w:t>
      </w:r>
      <w:r w:rsidRPr="002E2863">
        <w:rPr>
          <w:rFonts w:ascii="Times New Roman" w:eastAsiaTheme="minorEastAsia" w:hAnsi="Times New Roman" w:cs="Times New Roman"/>
          <w:iCs/>
          <w:sz w:val="24"/>
          <w:szCs w:val="24"/>
          <w:lang w:eastAsia="ar-SA"/>
        </w:rPr>
        <w:t xml:space="preserve">or </w:t>
      </w:r>
      <w:r>
        <w:rPr>
          <w:rFonts w:ascii="Times New Roman" w:eastAsiaTheme="minorEastAsia" w:hAnsi="Times New Roman" w:cs="Times New Roman"/>
          <w:iCs/>
          <w:sz w:val="24"/>
          <w:szCs w:val="24"/>
          <w:lang w:eastAsia="ar-SA"/>
        </w:rPr>
        <w:t xml:space="preserve">for </w:t>
      </w:r>
      <w:r w:rsidRPr="002E2863">
        <w:rPr>
          <w:rFonts w:ascii="Times New Roman" w:eastAsiaTheme="minorEastAsia" w:hAnsi="Times New Roman" w:cs="Times New Roman"/>
          <w:iCs/>
          <w:sz w:val="24"/>
          <w:szCs w:val="24"/>
          <w:lang w:eastAsia="ar-SA"/>
        </w:rPr>
        <w:t>ground-based viewing (downwelling at BOA</w:t>
      </w:r>
      <w:r>
        <w:rPr>
          <w:rFonts w:ascii="Times New Roman" w:eastAsiaTheme="minorEastAsia" w:hAnsi="Times New Roman" w:cs="Times New Roman"/>
          <w:iCs/>
          <w:sz w:val="24"/>
          <w:szCs w:val="24"/>
          <w:lang w:eastAsia="ar-SA"/>
        </w:rPr>
        <w:t xml:space="preserve">), with the line of sight starting </w:t>
      </w:r>
      <w:r w:rsidRPr="001D5C0C">
        <w:rPr>
          <w:rFonts w:ascii="Times New Roman" w:hAnsi="Times New Roman" w:cs="Times New Roman"/>
          <w:sz w:val="24"/>
          <w:szCs w:val="24"/>
        </w:rPr>
        <w:t>at TOA. There are two separate configuration files for these two scenarios:</w:t>
      </w:r>
    </w:p>
    <w:p w14:paraId="7AD250B0" w14:textId="77777777" w:rsidR="00647599" w:rsidRPr="001D5C0C" w:rsidRDefault="00647599" w:rsidP="00647599">
      <w:pPr>
        <w:spacing w:after="120" w:line="240" w:lineRule="auto"/>
        <w:ind w:firstLine="720"/>
        <w:jc w:val="both"/>
        <w:rPr>
          <w:rFonts w:ascii="Courier New" w:hAnsi="Courier New" w:cs="Courier New"/>
          <w:sz w:val="20"/>
          <w:szCs w:val="20"/>
        </w:rPr>
      </w:pPr>
      <w:proofErr w:type="spellStart"/>
      <w:r w:rsidRPr="001D5C0C">
        <w:rPr>
          <w:rFonts w:ascii="Courier New" w:hAnsi="Courier New" w:cs="Courier New"/>
          <w:sz w:val="20"/>
          <w:szCs w:val="20"/>
        </w:rPr>
        <w:t>VLIDORT_MSST_ReadInput_TOAUp.cfg</w:t>
      </w:r>
      <w:proofErr w:type="spellEnd"/>
    </w:p>
    <w:p w14:paraId="716E6366" w14:textId="77777777" w:rsidR="00647599" w:rsidRPr="001D5C0C" w:rsidRDefault="00647599" w:rsidP="00647599">
      <w:pPr>
        <w:spacing w:after="120" w:line="240" w:lineRule="auto"/>
        <w:ind w:firstLine="720"/>
        <w:jc w:val="both"/>
        <w:rPr>
          <w:rFonts w:ascii="Courier New" w:hAnsi="Courier New" w:cs="Courier New"/>
          <w:sz w:val="20"/>
          <w:szCs w:val="20"/>
        </w:rPr>
      </w:pPr>
      <w:proofErr w:type="spellStart"/>
      <w:r w:rsidRPr="001D5C0C">
        <w:rPr>
          <w:rFonts w:ascii="Courier New" w:hAnsi="Courier New" w:cs="Courier New"/>
          <w:sz w:val="20"/>
          <w:szCs w:val="20"/>
        </w:rPr>
        <w:t>VLIDORT_MSST_ReadInput_BOADn.cfg</w:t>
      </w:r>
      <w:proofErr w:type="spellEnd"/>
    </w:p>
    <w:p w14:paraId="32E83CD0" w14:textId="77777777" w:rsidR="00647599" w:rsidRPr="001D5C0C" w:rsidRDefault="00647599" w:rsidP="00647599">
      <w:pPr>
        <w:spacing w:after="120" w:line="240" w:lineRule="auto"/>
        <w:jc w:val="both"/>
        <w:rPr>
          <w:rFonts w:ascii="Times New Roman" w:hAnsi="Times New Roman" w:cs="Times New Roman"/>
          <w:sz w:val="24"/>
          <w:szCs w:val="24"/>
        </w:rPr>
      </w:pPr>
      <w:r w:rsidRPr="001D5C0C">
        <w:rPr>
          <w:rFonts w:ascii="Times New Roman" w:hAnsi="Times New Roman" w:cs="Times New Roman"/>
          <w:sz w:val="24"/>
          <w:szCs w:val="24"/>
        </w:rPr>
        <w:lastRenderedPageBreak/>
        <w:t xml:space="preserve">The three tests are (1) a standard test for just the regular radiation fields for the two TOA and BOA scenarios; (2) </w:t>
      </w:r>
      <w:proofErr w:type="gramStart"/>
      <w:r w:rsidRPr="001D5C0C">
        <w:rPr>
          <w:rFonts w:ascii="Times New Roman" w:hAnsi="Times New Roman" w:cs="Times New Roman"/>
          <w:sz w:val="24"/>
          <w:szCs w:val="24"/>
        </w:rPr>
        <w:t>an ”LCS</w:t>
      </w:r>
      <w:proofErr w:type="gramEnd"/>
      <w:r w:rsidRPr="001D5C0C">
        <w:rPr>
          <w:rFonts w:ascii="Times New Roman" w:hAnsi="Times New Roman" w:cs="Times New Roman"/>
          <w:sz w:val="24"/>
          <w:szCs w:val="24"/>
        </w:rPr>
        <w:t xml:space="preserve"> test” which generates analytically-derived column-atmospheric and surface-property Jacobians for the two scenarios, as well the radiation fields, and (3) an “LPS test” which generates atmospheric-profile and surface property Jacobians along with the Stokes vectors themselves. The 3 drivers are</w:t>
      </w:r>
    </w:p>
    <w:p w14:paraId="1271BBAD" w14:textId="77777777" w:rsidR="00647599" w:rsidRPr="001D5C0C" w:rsidRDefault="00647599" w:rsidP="00647599">
      <w:pPr>
        <w:spacing w:after="120" w:line="240" w:lineRule="auto"/>
        <w:jc w:val="both"/>
        <w:rPr>
          <w:rFonts w:ascii="Courier New" w:hAnsi="Courier New" w:cs="Courier New"/>
          <w:sz w:val="20"/>
          <w:szCs w:val="20"/>
        </w:rPr>
      </w:pPr>
      <w:r w:rsidRPr="001D5C0C">
        <w:rPr>
          <w:rFonts w:ascii="Times New Roman" w:hAnsi="Times New Roman" w:cs="Times New Roman"/>
          <w:sz w:val="24"/>
          <w:szCs w:val="24"/>
        </w:rPr>
        <w:tab/>
      </w:r>
      <w:r w:rsidRPr="001D5C0C">
        <w:rPr>
          <w:rFonts w:ascii="Courier New" w:hAnsi="Courier New" w:cs="Courier New"/>
          <w:sz w:val="20"/>
          <w:szCs w:val="20"/>
        </w:rPr>
        <w:t>VLIDORT_SpherCorr_tester_V</w:t>
      </w:r>
      <w:proofErr w:type="gramStart"/>
      <w:r w:rsidRPr="001D5C0C">
        <w:rPr>
          <w:rFonts w:ascii="Courier New" w:hAnsi="Courier New" w:cs="Courier New"/>
          <w:sz w:val="20"/>
          <w:szCs w:val="20"/>
        </w:rPr>
        <w:t>3.f</w:t>
      </w:r>
      <w:proofErr w:type="gramEnd"/>
      <w:r w:rsidRPr="001D5C0C">
        <w:rPr>
          <w:rFonts w:ascii="Courier New" w:hAnsi="Courier New" w:cs="Courier New"/>
          <w:sz w:val="20"/>
          <w:szCs w:val="20"/>
        </w:rPr>
        <w:t>90</w:t>
      </w:r>
    </w:p>
    <w:p w14:paraId="30399398" w14:textId="77777777" w:rsidR="00647599" w:rsidRPr="001D5C0C" w:rsidRDefault="00647599" w:rsidP="00647599">
      <w:pPr>
        <w:spacing w:after="120" w:line="240" w:lineRule="auto"/>
        <w:jc w:val="both"/>
        <w:rPr>
          <w:rFonts w:ascii="Courier New" w:hAnsi="Courier New" w:cs="Courier New"/>
          <w:sz w:val="20"/>
          <w:szCs w:val="20"/>
        </w:rPr>
      </w:pPr>
      <w:r w:rsidRPr="001D5C0C">
        <w:rPr>
          <w:rFonts w:ascii="Courier New" w:hAnsi="Courier New" w:cs="Courier New"/>
          <w:sz w:val="20"/>
          <w:szCs w:val="20"/>
        </w:rPr>
        <w:tab/>
        <w:t>VLIDORT_LCS_SpherCorr_tester_V</w:t>
      </w:r>
      <w:proofErr w:type="gramStart"/>
      <w:r w:rsidRPr="001D5C0C">
        <w:rPr>
          <w:rFonts w:ascii="Courier New" w:hAnsi="Courier New" w:cs="Courier New"/>
          <w:sz w:val="20"/>
          <w:szCs w:val="20"/>
        </w:rPr>
        <w:t>2.f</w:t>
      </w:r>
      <w:proofErr w:type="gramEnd"/>
      <w:r w:rsidRPr="001D5C0C">
        <w:rPr>
          <w:rFonts w:ascii="Courier New" w:hAnsi="Courier New" w:cs="Courier New"/>
          <w:sz w:val="20"/>
          <w:szCs w:val="20"/>
        </w:rPr>
        <w:t>90</w:t>
      </w:r>
    </w:p>
    <w:p w14:paraId="2BE00D74" w14:textId="77777777" w:rsidR="00647599" w:rsidRPr="001D5C0C" w:rsidRDefault="00647599" w:rsidP="00647599">
      <w:pPr>
        <w:spacing w:after="120" w:line="240" w:lineRule="auto"/>
        <w:jc w:val="both"/>
        <w:rPr>
          <w:rFonts w:ascii="Courier New" w:hAnsi="Courier New" w:cs="Courier New"/>
          <w:sz w:val="20"/>
          <w:szCs w:val="20"/>
        </w:rPr>
      </w:pPr>
      <w:r w:rsidRPr="001D5C0C">
        <w:rPr>
          <w:rFonts w:ascii="Courier New" w:hAnsi="Courier New" w:cs="Courier New"/>
          <w:sz w:val="20"/>
          <w:szCs w:val="20"/>
        </w:rPr>
        <w:tab/>
        <w:t>VLIDORT_LPS_SpherCorr_tester_V</w:t>
      </w:r>
      <w:proofErr w:type="gramStart"/>
      <w:r w:rsidRPr="001D5C0C">
        <w:rPr>
          <w:rFonts w:ascii="Courier New" w:hAnsi="Courier New" w:cs="Courier New"/>
          <w:sz w:val="20"/>
          <w:szCs w:val="20"/>
        </w:rPr>
        <w:t>2.f</w:t>
      </w:r>
      <w:proofErr w:type="gramEnd"/>
      <w:r w:rsidRPr="001D5C0C">
        <w:rPr>
          <w:rFonts w:ascii="Courier New" w:hAnsi="Courier New" w:cs="Courier New"/>
          <w:sz w:val="20"/>
          <w:szCs w:val="20"/>
        </w:rPr>
        <w:t>90</w:t>
      </w:r>
    </w:p>
    <w:p w14:paraId="4D70EFCF" w14:textId="45F124D1" w:rsidR="00647599" w:rsidRDefault="00647599" w:rsidP="00647599">
      <w:pPr>
        <w:spacing w:after="120" w:line="240" w:lineRule="auto"/>
        <w:jc w:val="both"/>
        <w:rPr>
          <w:rFonts w:ascii="Times New Roman" w:hAnsi="Times New Roman" w:cs="Times New Roman"/>
          <w:sz w:val="24"/>
          <w:szCs w:val="24"/>
        </w:rPr>
      </w:pPr>
      <w:r w:rsidRPr="001D5C0C">
        <w:rPr>
          <w:rFonts w:ascii="Times New Roman" w:hAnsi="Times New Roman" w:cs="Times New Roman"/>
          <w:sz w:val="24"/>
          <w:szCs w:val="24"/>
        </w:rPr>
        <w:t>Each of the three test drivers will generate 3 output files, one for fields calculated with the 2-point sphericity correction, the second for 3-point sphericity correction fields, and the third for fields computed with M-point (multi-point) sphericity correction in force. There are thus 9 output files possible, and reference calculations for these 9 files are stored in the “</w:t>
      </w:r>
      <w:proofErr w:type="spellStart"/>
      <w:r w:rsidRPr="001D5C0C">
        <w:rPr>
          <w:rFonts w:ascii="Courier New" w:hAnsi="Courier New" w:cs="Courier New"/>
          <w:sz w:val="20"/>
          <w:szCs w:val="20"/>
        </w:rPr>
        <w:t>saved_results</w:t>
      </w:r>
      <w:proofErr w:type="spellEnd"/>
      <w:r w:rsidRPr="001D5C0C">
        <w:rPr>
          <w:rFonts w:ascii="Courier New" w:hAnsi="Courier New" w:cs="Courier New"/>
          <w:sz w:val="20"/>
          <w:szCs w:val="20"/>
        </w:rPr>
        <w:t>/</w:t>
      </w:r>
      <w:proofErr w:type="spellStart"/>
      <w:r w:rsidRPr="001D5C0C">
        <w:rPr>
          <w:rFonts w:ascii="Courier New" w:hAnsi="Courier New" w:cs="Courier New"/>
          <w:sz w:val="20"/>
          <w:szCs w:val="20"/>
        </w:rPr>
        <w:t>gfortran</w:t>
      </w:r>
      <w:proofErr w:type="spellEnd"/>
      <w:r w:rsidRPr="001D5C0C">
        <w:rPr>
          <w:rFonts w:ascii="Times New Roman" w:hAnsi="Times New Roman" w:cs="Times New Roman"/>
          <w:sz w:val="24"/>
          <w:szCs w:val="24"/>
        </w:rPr>
        <w:t xml:space="preserve">” subdirectory. Each file contains first the TOA Upwelling results, followed by the BOA Downwelling results. </w:t>
      </w:r>
      <w:r>
        <w:rPr>
          <w:rFonts w:ascii="Times New Roman" w:hAnsi="Times New Roman" w:cs="Times New Roman"/>
          <w:sz w:val="24"/>
          <w:szCs w:val="24"/>
        </w:rPr>
        <w:t>In the r</w:t>
      </w:r>
      <w:r w:rsidRPr="001D5C0C">
        <w:rPr>
          <w:rFonts w:ascii="Times New Roman" w:hAnsi="Times New Roman" w:cs="Times New Roman"/>
          <w:sz w:val="24"/>
          <w:szCs w:val="24"/>
        </w:rPr>
        <w:t xml:space="preserve">esults </w:t>
      </w:r>
      <w:r>
        <w:rPr>
          <w:rFonts w:ascii="Times New Roman" w:hAnsi="Times New Roman" w:cs="Times New Roman"/>
          <w:sz w:val="24"/>
          <w:szCs w:val="24"/>
        </w:rPr>
        <w:t xml:space="preserve">files, outputs </w:t>
      </w:r>
      <w:r w:rsidRPr="001D5C0C">
        <w:rPr>
          <w:rFonts w:ascii="Times New Roman" w:hAnsi="Times New Roman" w:cs="Times New Roman"/>
          <w:sz w:val="24"/>
          <w:szCs w:val="24"/>
        </w:rPr>
        <w:t xml:space="preserve">are presented in 12 columns as indicated in Table 7.2. There are 144 geometries in all, with 4 SZA values (0,40,70,80 degrees), 3 Azimuths (0,90 and 180 degrees), and 12 viewing zeniths (20,30,40,50,60,65,70,72,74,76,78,80 degrees). The range of viewing angles has been chosen </w:t>
      </w:r>
      <w:proofErr w:type="gramStart"/>
      <w:r w:rsidRPr="001D5C0C">
        <w:rPr>
          <w:rFonts w:ascii="Times New Roman" w:hAnsi="Times New Roman" w:cs="Times New Roman"/>
          <w:sz w:val="24"/>
          <w:szCs w:val="24"/>
        </w:rPr>
        <w:t>to  highlight</w:t>
      </w:r>
      <w:proofErr w:type="gramEnd"/>
      <w:r w:rsidRPr="001D5C0C">
        <w:rPr>
          <w:rFonts w:ascii="Times New Roman" w:hAnsi="Times New Roman" w:cs="Times New Roman"/>
          <w:sz w:val="24"/>
          <w:szCs w:val="24"/>
        </w:rPr>
        <w:t xml:space="preserve"> the sphericity correction effect as a function of the line-of-sight zenith in particular. Each one of these geometrical inputs refers to a single triplet of geometrical angles specified at the bottom of the atmosphere. </w:t>
      </w:r>
    </w:p>
    <w:p w14:paraId="555EC0F0" w14:textId="77777777" w:rsidR="00647599" w:rsidRPr="00F249B5" w:rsidRDefault="00647599" w:rsidP="00647599">
      <w:pPr>
        <w:spacing w:before="120" w:after="0" w:line="240" w:lineRule="auto"/>
        <w:jc w:val="center"/>
        <w:rPr>
          <w:rFonts w:ascii="Times New Roman" w:eastAsiaTheme="minorEastAsia" w:hAnsi="Times New Roman" w:cs="Times New Roman"/>
          <w:sz w:val="24"/>
          <w:szCs w:val="24"/>
          <w:lang w:eastAsia="ar-SA"/>
        </w:rPr>
      </w:pPr>
      <w:r w:rsidRPr="00C3623F">
        <w:rPr>
          <w:rFonts w:ascii="Times New Roman" w:eastAsiaTheme="minorEastAsia" w:hAnsi="Times New Roman" w:cs="Times New Roman"/>
          <w:b/>
          <w:bCs/>
          <w:sz w:val="24"/>
          <w:szCs w:val="24"/>
          <w:lang w:eastAsia="ar-SA"/>
        </w:rPr>
        <w:t>Table 7.2</w:t>
      </w:r>
      <w:r w:rsidRPr="00C3623F">
        <w:rPr>
          <w:rFonts w:ascii="Times New Roman" w:eastAsiaTheme="minorEastAsia" w:hAnsi="Times New Roman" w:cs="Times New Roman"/>
          <w:sz w:val="24"/>
          <w:szCs w:val="24"/>
          <w:lang w:eastAsia="ar-SA"/>
        </w:rPr>
        <w:t>. Output from the sphericity correction tests</w:t>
      </w:r>
    </w:p>
    <w:tbl>
      <w:tblPr>
        <w:tblStyle w:val="PlainTable11"/>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600" w:firstRow="0" w:lastRow="0" w:firstColumn="0" w:lastColumn="0" w:noHBand="1" w:noVBand="1"/>
      </w:tblPr>
      <w:tblGrid>
        <w:gridCol w:w="1338"/>
        <w:gridCol w:w="4693"/>
      </w:tblGrid>
      <w:tr w:rsidR="00647599" w:rsidRPr="00702F6D" w14:paraId="00B94173" w14:textId="77777777" w:rsidTr="0009110B">
        <w:trPr>
          <w:jc w:val="center"/>
        </w:trPr>
        <w:tc>
          <w:tcPr>
            <w:tcW w:w="1338" w:type="dxa"/>
            <w:vAlign w:val="center"/>
          </w:tcPr>
          <w:p w14:paraId="2F1C8ACF" w14:textId="77777777" w:rsidR="00647599" w:rsidRPr="00C3623F" w:rsidRDefault="00647599" w:rsidP="0009110B">
            <w:pPr>
              <w:jc w:val="center"/>
              <w:rPr>
                <w:rFonts w:ascii="Times New Roman" w:eastAsiaTheme="minorEastAsia" w:hAnsi="Times New Roman" w:cs="Times New Roman"/>
                <w:i/>
                <w:lang w:eastAsia="ar-SA"/>
              </w:rPr>
            </w:pPr>
            <w:r w:rsidRPr="00C3623F">
              <w:rPr>
                <w:rFonts w:ascii="Times New Roman" w:eastAsiaTheme="minorEastAsia" w:hAnsi="Times New Roman" w:cs="Times New Roman"/>
                <w:i/>
                <w:lang w:eastAsia="ar-SA"/>
              </w:rPr>
              <w:t>Column #</w:t>
            </w:r>
          </w:p>
        </w:tc>
        <w:tc>
          <w:tcPr>
            <w:tcW w:w="0" w:type="auto"/>
            <w:vAlign w:val="center"/>
          </w:tcPr>
          <w:p w14:paraId="7505F5F2" w14:textId="77777777" w:rsidR="00647599" w:rsidRPr="00C3623F" w:rsidRDefault="00647599" w:rsidP="0009110B">
            <w:pPr>
              <w:jc w:val="center"/>
              <w:rPr>
                <w:rFonts w:ascii="Times New Roman" w:eastAsiaTheme="minorEastAsia" w:hAnsi="Times New Roman" w:cs="Times New Roman"/>
                <w:i/>
                <w:lang w:eastAsia="ar-SA"/>
              </w:rPr>
            </w:pPr>
            <w:r w:rsidRPr="00C3623F">
              <w:rPr>
                <w:rFonts w:ascii="Times New Roman" w:eastAsiaTheme="minorEastAsia" w:hAnsi="Times New Roman" w:cs="Times New Roman"/>
                <w:i/>
                <w:lang w:eastAsia="ar-SA"/>
              </w:rPr>
              <w:t>Quantity</w:t>
            </w:r>
          </w:p>
        </w:tc>
      </w:tr>
      <w:tr w:rsidR="00647599" w:rsidRPr="00702F6D" w14:paraId="32768A7F" w14:textId="77777777" w:rsidTr="0009110B">
        <w:trPr>
          <w:jc w:val="center"/>
        </w:trPr>
        <w:tc>
          <w:tcPr>
            <w:tcW w:w="1338" w:type="dxa"/>
            <w:vAlign w:val="center"/>
          </w:tcPr>
          <w:p w14:paraId="5E10880E" w14:textId="77777777" w:rsidR="00647599" w:rsidRPr="00C3623F" w:rsidRDefault="00647599" w:rsidP="0009110B">
            <w:pPr>
              <w:jc w:val="center"/>
              <w:rPr>
                <w:rFonts w:ascii="Times New Roman" w:eastAsiaTheme="minorEastAsia" w:hAnsi="Times New Roman" w:cs="Times New Roman"/>
                <w:sz w:val="20"/>
                <w:szCs w:val="20"/>
                <w:lang w:eastAsia="ar-SA"/>
              </w:rPr>
            </w:pPr>
            <w:r>
              <w:rPr>
                <w:rFonts w:ascii="Times New Roman" w:eastAsiaTheme="minorEastAsia" w:hAnsi="Times New Roman" w:cs="Times New Roman"/>
                <w:sz w:val="20"/>
                <w:szCs w:val="20"/>
                <w:lang w:eastAsia="ar-SA"/>
              </w:rPr>
              <w:t>1</w:t>
            </w:r>
          </w:p>
        </w:tc>
        <w:tc>
          <w:tcPr>
            <w:tcW w:w="0" w:type="auto"/>
            <w:vAlign w:val="center"/>
          </w:tcPr>
          <w:p w14:paraId="3B407287" w14:textId="77777777" w:rsidR="00647599" w:rsidRPr="00C3623F" w:rsidRDefault="00647599" w:rsidP="0009110B">
            <w:pPr>
              <w:jc w:val="center"/>
              <w:rPr>
                <w:rFonts w:ascii="Times New Roman" w:eastAsiaTheme="minorEastAsia" w:hAnsi="Times New Roman" w:cs="Times New Roman"/>
                <w:sz w:val="20"/>
                <w:szCs w:val="20"/>
                <w:lang w:eastAsia="ar-SA"/>
              </w:rPr>
            </w:pPr>
            <w:r>
              <w:rPr>
                <w:rFonts w:ascii="Times New Roman" w:eastAsiaTheme="minorEastAsia" w:hAnsi="Times New Roman" w:cs="Times New Roman"/>
                <w:sz w:val="20"/>
                <w:szCs w:val="20"/>
                <w:lang w:eastAsia="ar-SA"/>
              </w:rPr>
              <w:t>Index of geometry</w:t>
            </w:r>
          </w:p>
        </w:tc>
      </w:tr>
      <w:tr w:rsidR="00647599" w:rsidRPr="00702F6D" w14:paraId="1118D572" w14:textId="77777777" w:rsidTr="0009110B">
        <w:trPr>
          <w:jc w:val="center"/>
        </w:trPr>
        <w:tc>
          <w:tcPr>
            <w:tcW w:w="1338" w:type="dxa"/>
            <w:vAlign w:val="center"/>
          </w:tcPr>
          <w:p w14:paraId="08AC01BB" w14:textId="77777777" w:rsidR="00647599" w:rsidRPr="003A1D8A" w:rsidRDefault="00647599" w:rsidP="0009110B">
            <w:pPr>
              <w:jc w:val="center"/>
              <w:rPr>
                <w:rFonts w:ascii="Times New Roman" w:eastAsiaTheme="minorEastAsia" w:hAnsi="Times New Roman" w:cs="Times New Roman"/>
                <w:sz w:val="20"/>
                <w:szCs w:val="20"/>
                <w:lang w:eastAsia="ar-SA"/>
              </w:rPr>
            </w:pPr>
            <w:r w:rsidRPr="00FB5548">
              <w:rPr>
                <w:rFonts w:ascii="Times New Roman" w:eastAsiaTheme="minorEastAsia" w:hAnsi="Times New Roman" w:cs="Times New Roman"/>
                <w:sz w:val="20"/>
                <w:szCs w:val="20"/>
                <w:lang w:eastAsia="ar-SA"/>
              </w:rPr>
              <w:t>2</w:t>
            </w:r>
          </w:p>
        </w:tc>
        <w:tc>
          <w:tcPr>
            <w:tcW w:w="0" w:type="auto"/>
            <w:vAlign w:val="center"/>
          </w:tcPr>
          <w:p w14:paraId="49CB235F" w14:textId="77777777" w:rsidR="00647599" w:rsidRPr="003A1D8A" w:rsidRDefault="00647599" w:rsidP="0009110B">
            <w:pPr>
              <w:jc w:val="center"/>
              <w:rPr>
                <w:rFonts w:ascii="Times New Roman" w:eastAsiaTheme="minorEastAsia" w:hAnsi="Times New Roman" w:cs="Times New Roman"/>
                <w:sz w:val="20"/>
                <w:szCs w:val="20"/>
                <w:lang w:eastAsia="ar-SA"/>
              </w:rPr>
            </w:pPr>
            <w:r w:rsidRPr="00FB5548">
              <w:rPr>
                <w:rFonts w:ascii="Times New Roman" w:eastAsiaTheme="minorEastAsia" w:hAnsi="Times New Roman" w:cs="Times New Roman"/>
                <w:sz w:val="20"/>
                <w:szCs w:val="20"/>
                <w:lang w:eastAsia="ar-SA"/>
              </w:rPr>
              <w:t xml:space="preserve">Solar zenith </w:t>
            </w:r>
            <w:r>
              <w:rPr>
                <w:rFonts w:ascii="Times New Roman" w:eastAsiaTheme="minorEastAsia" w:hAnsi="Times New Roman" w:cs="Times New Roman"/>
                <w:sz w:val="20"/>
                <w:szCs w:val="20"/>
                <w:lang w:eastAsia="ar-SA"/>
              </w:rPr>
              <w:t>angle</w:t>
            </w:r>
          </w:p>
        </w:tc>
      </w:tr>
      <w:tr w:rsidR="00647599" w:rsidRPr="00702F6D" w14:paraId="69776441" w14:textId="77777777" w:rsidTr="0009110B">
        <w:trPr>
          <w:jc w:val="center"/>
        </w:trPr>
        <w:tc>
          <w:tcPr>
            <w:tcW w:w="1338" w:type="dxa"/>
            <w:vAlign w:val="center"/>
          </w:tcPr>
          <w:p w14:paraId="00C13967" w14:textId="77777777" w:rsidR="00647599" w:rsidRPr="003A1D8A" w:rsidRDefault="00647599" w:rsidP="0009110B">
            <w:pPr>
              <w:jc w:val="center"/>
              <w:rPr>
                <w:rFonts w:ascii="Times New Roman" w:eastAsiaTheme="minorEastAsia" w:hAnsi="Times New Roman" w:cs="Times New Roman"/>
                <w:sz w:val="20"/>
                <w:szCs w:val="20"/>
                <w:lang w:eastAsia="ar-SA"/>
              </w:rPr>
            </w:pPr>
            <w:r w:rsidRPr="00FB5548">
              <w:rPr>
                <w:rFonts w:ascii="Times New Roman" w:eastAsiaTheme="minorEastAsia" w:hAnsi="Times New Roman" w:cs="Times New Roman"/>
                <w:sz w:val="20"/>
                <w:szCs w:val="20"/>
                <w:lang w:eastAsia="ar-SA"/>
              </w:rPr>
              <w:t>3</w:t>
            </w:r>
          </w:p>
        </w:tc>
        <w:tc>
          <w:tcPr>
            <w:tcW w:w="0" w:type="auto"/>
            <w:vAlign w:val="center"/>
          </w:tcPr>
          <w:p w14:paraId="0FC3E6BC" w14:textId="77777777" w:rsidR="00647599" w:rsidRPr="003A1D8A" w:rsidRDefault="00647599" w:rsidP="0009110B">
            <w:pPr>
              <w:jc w:val="center"/>
              <w:rPr>
                <w:rFonts w:ascii="Times New Roman" w:eastAsiaTheme="minorEastAsia" w:hAnsi="Times New Roman" w:cs="Times New Roman"/>
                <w:sz w:val="20"/>
                <w:szCs w:val="20"/>
                <w:lang w:eastAsia="ar-SA"/>
              </w:rPr>
            </w:pPr>
            <w:r w:rsidRPr="00FB5548">
              <w:rPr>
                <w:rFonts w:ascii="Times New Roman" w:eastAsiaTheme="minorEastAsia" w:hAnsi="Times New Roman" w:cs="Times New Roman"/>
                <w:sz w:val="20"/>
                <w:szCs w:val="20"/>
                <w:lang w:eastAsia="ar-SA"/>
              </w:rPr>
              <w:t>Viewing zenith angle</w:t>
            </w:r>
          </w:p>
        </w:tc>
      </w:tr>
      <w:tr w:rsidR="00647599" w:rsidRPr="00702F6D" w14:paraId="71D534DE" w14:textId="77777777" w:rsidTr="0009110B">
        <w:trPr>
          <w:jc w:val="center"/>
        </w:trPr>
        <w:tc>
          <w:tcPr>
            <w:tcW w:w="1338" w:type="dxa"/>
            <w:vAlign w:val="center"/>
          </w:tcPr>
          <w:p w14:paraId="244E1288" w14:textId="77777777" w:rsidR="00647599" w:rsidRPr="00C3623F" w:rsidRDefault="00647599" w:rsidP="0009110B">
            <w:pPr>
              <w:jc w:val="center"/>
              <w:rPr>
                <w:rFonts w:ascii="Times New Roman" w:eastAsiaTheme="minorEastAsia" w:hAnsi="Times New Roman" w:cs="Times New Roman"/>
                <w:sz w:val="20"/>
                <w:szCs w:val="20"/>
                <w:lang w:eastAsia="ar-SA"/>
              </w:rPr>
            </w:pPr>
            <w:r w:rsidRPr="00FB5548">
              <w:rPr>
                <w:rFonts w:ascii="Times New Roman" w:eastAsiaTheme="minorEastAsia" w:hAnsi="Times New Roman" w:cs="Times New Roman"/>
                <w:sz w:val="20"/>
                <w:szCs w:val="20"/>
                <w:lang w:eastAsia="ar-SA"/>
              </w:rPr>
              <w:t>4</w:t>
            </w:r>
          </w:p>
        </w:tc>
        <w:tc>
          <w:tcPr>
            <w:tcW w:w="0" w:type="auto"/>
            <w:vAlign w:val="center"/>
          </w:tcPr>
          <w:p w14:paraId="62299F68" w14:textId="77777777" w:rsidR="00647599" w:rsidRPr="00C3623F" w:rsidRDefault="00647599" w:rsidP="0009110B">
            <w:pPr>
              <w:jc w:val="center"/>
              <w:rPr>
                <w:rFonts w:ascii="Times New Roman" w:eastAsiaTheme="minorEastAsia" w:hAnsi="Times New Roman" w:cs="Times New Roman"/>
                <w:sz w:val="20"/>
                <w:szCs w:val="20"/>
                <w:lang w:eastAsia="ar-SA"/>
              </w:rPr>
            </w:pPr>
            <w:r>
              <w:rPr>
                <w:rFonts w:ascii="Times New Roman" w:eastAsiaTheme="minorEastAsia" w:hAnsi="Times New Roman" w:cs="Times New Roman"/>
                <w:sz w:val="20"/>
                <w:szCs w:val="20"/>
                <w:lang w:eastAsia="ar-SA"/>
              </w:rPr>
              <w:t xml:space="preserve">Relative azimuth </w:t>
            </w:r>
            <w:r w:rsidRPr="00FB5548">
              <w:rPr>
                <w:rFonts w:ascii="Times New Roman" w:eastAsiaTheme="minorEastAsia" w:hAnsi="Times New Roman" w:cs="Times New Roman"/>
                <w:sz w:val="20"/>
                <w:szCs w:val="20"/>
                <w:lang w:eastAsia="ar-SA"/>
              </w:rPr>
              <w:t>angle</w:t>
            </w:r>
          </w:p>
        </w:tc>
      </w:tr>
      <w:tr w:rsidR="00647599" w:rsidRPr="00702F6D" w14:paraId="2EE1D6CA" w14:textId="77777777" w:rsidTr="0009110B">
        <w:trPr>
          <w:jc w:val="center"/>
        </w:trPr>
        <w:tc>
          <w:tcPr>
            <w:tcW w:w="1338" w:type="dxa"/>
            <w:vAlign w:val="center"/>
          </w:tcPr>
          <w:p w14:paraId="1B5A0B8E" w14:textId="77777777" w:rsidR="00647599" w:rsidRPr="00FB5548" w:rsidRDefault="00647599" w:rsidP="0009110B">
            <w:pPr>
              <w:jc w:val="center"/>
              <w:rPr>
                <w:rFonts w:ascii="Times New Roman" w:eastAsiaTheme="minorEastAsia" w:hAnsi="Times New Roman" w:cs="Times New Roman"/>
                <w:sz w:val="20"/>
                <w:szCs w:val="20"/>
                <w:lang w:eastAsia="ar-SA"/>
              </w:rPr>
            </w:pPr>
            <w:r>
              <w:rPr>
                <w:rFonts w:ascii="Times New Roman" w:eastAsiaTheme="minorEastAsia" w:hAnsi="Times New Roman" w:cs="Times New Roman"/>
                <w:sz w:val="20"/>
                <w:szCs w:val="20"/>
                <w:lang w:eastAsia="ar-SA"/>
              </w:rPr>
              <w:t>5</w:t>
            </w:r>
          </w:p>
        </w:tc>
        <w:tc>
          <w:tcPr>
            <w:tcW w:w="0" w:type="auto"/>
            <w:vAlign w:val="center"/>
          </w:tcPr>
          <w:p w14:paraId="687A176E" w14:textId="77777777" w:rsidR="00647599" w:rsidRDefault="00647599" w:rsidP="0009110B">
            <w:pPr>
              <w:jc w:val="center"/>
              <w:rPr>
                <w:rFonts w:ascii="Times New Roman" w:eastAsiaTheme="minorEastAsia" w:hAnsi="Times New Roman" w:cs="Times New Roman"/>
                <w:sz w:val="20"/>
                <w:szCs w:val="20"/>
                <w:lang w:eastAsia="ar-SA"/>
              </w:rPr>
            </w:pPr>
            <w:r>
              <w:rPr>
                <w:rFonts w:ascii="Times New Roman" w:eastAsiaTheme="minorEastAsia" w:hAnsi="Times New Roman" w:cs="Times New Roman"/>
                <w:sz w:val="20"/>
                <w:szCs w:val="20"/>
                <w:lang w:eastAsia="ar-SA"/>
              </w:rPr>
              <w:t>Stokes Component (I, Q, or U)</w:t>
            </w:r>
          </w:p>
        </w:tc>
      </w:tr>
      <w:tr w:rsidR="00647599" w:rsidRPr="00702F6D" w14:paraId="6FCFAE67" w14:textId="77777777" w:rsidTr="0009110B">
        <w:trPr>
          <w:jc w:val="center"/>
        </w:trPr>
        <w:tc>
          <w:tcPr>
            <w:tcW w:w="1338" w:type="dxa"/>
            <w:vAlign w:val="center"/>
          </w:tcPr>
          <w:p w14:paraId="28F9D894" w14:textId="77777777" w:rsidR="00647599" w:rsidRPr="00C3623F" w:rsidRDefault="00647599" w:rsidP="0009110B">
            <w:pPr>
              <w:jc w:val="center"/>
              <w:rPr>
                <w:rFonts w:ascii="Times New Roman" w:eastAsiaTheme="minorEastAsia" w:hAnsi="Times New Roman" w:cs="Times New Roman"/>
                <w:sz w:val="20"/>
                <w:szCs w:val="20"/>
                <w:lang w:eastAsia="ar-SA"/>
              </w:rPr>
            </w:pPr>
            <w:r>
              <w:rPr>
                <w:rFonts w:ascii="Times New Roman" w:eastAsiaTheme="minorEastAsia" w:hAnsi="Times New Roman" w:cs="Times New Roman"/>
                <w:sz w:val="20"/>
                <w:szCs w:val="20"/>
                <w:lang w:eastAsia="ar-SA"/>
              </w:rPr>
              <w:t>6</w:t>
            </w:r>
          </w:p>
        </w:tc>
        <w:tc>
          <w:tcPr>
            <w:tcW w:w="0" w:type="auto"/>
            <w:vAlign w:val="center"/>
          </w:tcPr>
          <w:p w14:paraId="13F66D66" w14:textId="77777777" w:rsidR="00647599" w:rsidRPr="00C3623F" w:rsidRDefault="00647599" w:rsidP="0009110B">
            <w:pPr>
              <w:jc w:val="center"/>
              <w:rPr>
                <w:rFonts w:ascii="Times New Roman" w:eastAsiaTheme="minorEastAsia" w:hAnsi="Times New Roman" w:cs="Times New Roman"/>
                <w:sz w:val="20"/>
                <w:szCs w:val="20"/>
                <w:lang w:eastAsia="ar-SA"/>
              </w:rPr>
            </w:pPr>
            <w:r w:rsidRPr="00FB5548">
              <w:rPr>
                <w:rFonts w:ascii="Times New Roman" w:eastAsiaTheme="minorEastAsia" w:hAnsi="Times New Roman" w:cs="Times New Roman"/>
                <w:sz w:val="20"/>
                <w:szCs w:val="20"/>
                <w:lang w:eastAsia="ar-SA"/>
              </w:rPr>
              <w:t xml:space="preserve">Standard VLIDORT </w:t>
            </w:r>
            <w:r w:rsidRPr="00C3623F">
              <w:rPr>
                <w:rFonts w:ascii="Times New Roman" w:eastAsiaTheme="minorEastAsia" w:hAnsi="Times New Roman" w:cs="Times New Roman"/>
                <w:sz w:val="20"/>
                <w:szCs w:val="20"/>
                <w:lang w:eastAsia="ar-SA"/>
              </w:rPr>
              <w:t>Spherical Single-scatter field</w:t>
            </w:r>
          </w:p>
        </w:tc>
      </w:tr>
      <w:tr w:rsidR="00647599" w:rsidRPr="00702F6D" w14:paraId="18232A52" w14:textId="77777777" w:rsidTr="0009110B">
        <w:trPr>
          <w:jc w:val="center"/>
        </w:trPr>
        <w:tc>
          <w:tcPr>
            <w:tcW w:w="1338" w:type="dxa"/>
            <w:vAlign w:val="center"/>
          </w:tcPr>
          <w:p w14:paraId="0D62A925" w14:textId="77777777" w:rsidR="00647599" w:rsidRPr="00C3623F" w:rsidRDefault="00647599" w:rsidP="0009110B">
            <w:pPr>
              <w:jc w:val="center"/>
              <w:rPr>
                <w:rFonts w:ascii="Times New Roman" w:eastAsiaTheme="minorEastAsia" w:hAnsi="Times New Roman" w:cs="Times New Roman"/>
                <w:sz w:val="20"/>
                <w:szCs w:val="20"/>
                <w:lang w:eastAsia="ar-SA"/>
              </w:rPr>
            </w:pPr>
            <w:r>
              <w:rPr>
                <w:rFonts w:ascii="Times New Roman" w:eastAsiaTheme="minorEastAsia" w:hAnsi="Times New Roman" w:cs="Times New Roman"/>
                <w:sz w:val="20"/>
                <w:szCs w:val="20"/>
                <w:lang w:eastAsia="ar-SA"/>
              </w:rPr>
              <w:t>7</w:t>
            </w:r>
          </w:p>
        </w:tc>
        <w:tc>
          <w:tcPr>
            <w:tcW w:w="0" w:type="auto"/>
            <w:vAlign w:val="center"/>
          </w:tcPr>
          <w:p w14:paraId="1CFFB082" w14:textId="77777777" w:rsidR="00647599" w:rsidRPr="00C3623F" w:rsidRDefault="00647599" w:rsidP="0009110B">
            <w:pPr>
              <w:jc w:val="center"/>
              <w:rPr>
                <w:rFonts w:ascii="Times New Roman" w:eastAsiaTheme="minorEastAsia" w:hAnsi="Times New Roman" w:cs="Times New Roman"/>
                <w:sz w:val="20"/>
                <w:szCs w:val="20"/>
                <w:lang w:eastAsia="ar-SA"/>
              </w:rPr>
            </w:pPr>
            <w:r w:rsidRPr="00C3623F">
              <w:rPr>
                <w:rFonts w:ascii="Times New Roman" w:eastAsiaTheme="minorEastAsia" w:hAnsi="Times New Roman" w:cs="Times New Roman"/>
                <w:sz w:val="20"/>
                <w:szCs w:val="20"/>
                <w:lang w:eastAsia="ar-SA"/>
              </w:rPr>
              <w:t>Standard VLIDORT MS field (no sphericity correction)</w:t>
            </w:r>
          </w:p>
        </w:tc>
      </w:tr>
      <w:tr w:rsidR="00647599" w:rsidRPr="00702F6D" w14:paraId="7C6A048B" w14:textId="77777777" w:rsidTr="0009110B">
        <w:trPr>
          <w:jc w:val="center"/>
        </w:trPr>
        <w:tc>
          <w:tcPr>
            <w:tcW w:w="1338" w:type="dxa"/>
            <w:vAlign w:val="center"/>
          </w:tcPr>
          <w:p w14:paraId="181B3D05" w14:textId="77777777" w:rsidR="00647599" w:rsidRPr="00C3623F" w:rsidRDefault="00647599" w:rsidP="0009110B">
            <w:pPr>
              <w:jc w:val="center"/>
              <w:rPr>
                <w:rFonts w:ascii="Times New Roman" w:eastAsiaTheme="minorEastAsia" w:hAnsi="Times New Roman" w:cs="Times New Roman"/>
                <w:sz w:val="20"/>
                <w:szCs w:val="20"/>
                <w:lang w:eastAsia="ar-SA"/>
              </w:rPr>
            </w:pPr>
            <w:r>
              <w:rPr>
                <w:rFonts w:ascii="Times New Roman" w:eastAsiaTheme="minorEastAsia" w:hAnsi="Times New Roman" w:cs="Times New Roman"/>
                <w:sz w:val="20"/>
                <w:szCs w:val="20"/>
                <w:lang w:eastAsia="ar-SA"/>
              </w:rPr>
              <w:t>8</w:t>
            </w:r>
          </w:p>
        </w:tc>
        <w:tc>
          <w:tcPr>
            <w:tcW w:w="0" w:type="auto"/>
            <w:vAlign w:val="center"/>
          </w:tcPr>
          <w:p w14:paraId="6800A941" w14:textId="77777777" w:rsidR="00647599" w:rsidRPr="00C3623F" w:rsidRDefault="00647599" w:rsidP="0009110B">
            <w:pPr>
              <w:jc w:val="center"/>
              <w:rPr>
                <w:rFonts w:ascii="Times New Roman" w:eastAsiaTheme="minorEastAsia" w:hAnsi="Times New Roman" w:cs="Times New Roman"/>
                <w:sz w:val="20"/>
                <w:szCs w:val="20"/>
                <w:lang w:eastAsia="ar-SA"/>
              </w:rPr>
            </w:pPr>
            <w:r w:rsidRPr="00FB5548">
              <w:rPr>
                <w:rFonts w:ascii="Times New Roman" w:eastAsiaTheme="minorEastAsia" w:hAnsi="Times New Roman" w:cs="Times New Roman"/>
                <w:sz w:val="20"/>
                <w:szCs w:val="20"/>
                <w:lang w:eastAsia="ar-SA"/>
              </w:rPr>
              <w:t>St</w:t>
            </w:r>
            <w:r>
              <w:rPr>
                <w:rFonts w:ascii="Times New Roman" w:eastAsiaTheme="minorEastAsia" w:hAnsi="Times New Roman" w:cs="Times New Roman"/>
                <w:sz w:val="20"/>
                <w:szCs w:val="20"/>
                <w:lang w:eastAsia="ar-SA"/>
              </w:rPr>
              <w:t>andard VLIDORT field (SS+MS) = 6</w:t>
            </w:r>
            <w:r w:rsidRPr="00FB5548">
              <w:rPr>
                <w:rFonts w:ascii="Times New Roman" w:eastAsiaTheme="minorEastAsia" w:hAnsi="Times New Roman" w:cs="Times New Roman"/>
                <w:sz w:val="20"/>
                <w:szCs w:val="20"/>
                <w:lang w:eastAsia="ar-SA"/>
              </w:rPr>
              <w:t xml:space="preserve"> + </w:t>
            </w:r>
            <w:r>
              <w:rPr>
                <w:rFonts w:ascii="Times New Roman" w:eastAsiaTheme="minorEastAsia" w:hAnsi="Times New Roman" w:cs="Times New Roman"/>
                <w:sz w:val="20"/>
                <w:szCs w:val="20"/>
                <w:lang w:eastAsia="ar-SA"/>
              </w:rPr>
              <w:t>7</w:t>
            </w:r>
          </w:p>
        </w:tc>
      </w:tr>
      <w:tr w:rsidR="00647599" w:rsidRPr="00702F6D" w14:paraId="794D5F81" w14:textId="77777777" w:rsidTr="0009110B">
        <w:trPr>
          <w:jc w:val="center"/>
        </w:trPr>
        <w:tc>
          <w:tcPr>
            <w:tcW w:w="1338" w:type="dxa"/>
            <w:vAlign w:val="center"/>
          </w:tcPr>
          <w:p w14:paraId="0A3D31D9" w14:textId="77777777" w:rsidR="00647599" w:rsidRPr="00C3623F" w:rsidRDefault="00647599" w:rsidP="0009110B">
            <w:pPr>
              <w:jc w:val="center"/>
              <w:rPr>
                <w:rFonts w:ascii="Times New Roman" w:eastAsiaTheme="minorEastAsia" w:hAnsi="Times New Roman" w:cs="Times New Roman"/>
                <w:sz w:val="20"/>
                <w:szCs w:val="20"/>
                <w:lang w:eastAsia="ar-SA"/>
              </w:rPr>
            </w:pPr>
            <w:r>
              <w:rPr>
                <w:rFonts w:ascii="Times New Roman" w:eastAsiaTheme="minorEastAsia" w:hAnsi="Times New Roman" w:cs="Times New Roman"/>
                <w:sz w:val="20"/>
                <w:szCs w:val="20"/>
                <w:lang w:eastAsia="ar-SA"/>
              </w:rPr>
              <w:t>9</w:t>
            </w:r>
          </w:p>
        </w:tc>
        <w:tc>
          <w:tcPr>
            <w:tcW w:w="0" w:type="auto"/>
            <w:vAlign w:val="center"/>
          </w:tcPr>
          <w:p w14:paraId="68AE144B" w14:textId="77777777" w:rsidR="00647599" w:rsidRPr="00C3623F" w:rsidRDefault="00647599" w:rsidP="0009110B">
            <w:pPr>
              <w:jc w:val="center"/>
              <w:rPr>
                <w:rFonts w:ascii="Times New Roman" w:eastAsiaTheme="minorEastAsia" w:hAnsi="Times New Roman" w:cs="Times New Roman"/>
                <w:sz w:val="20"/>
                <w:szCs w:val="20"/>
                <w:lang w:eastAsia="ar-SA"/>
              </w:rPr>
            </w:pPr>
            <w:r w:rsidRPr="00FB5548">
              <w:rPr>
                <w:rFonts w:ascii="Times New Roman" w:eastAsiaTheme="minorEastAsia" w:hAnsi="Times New Roman" w:cs="Times New Roman"/>
                <w:sz w:val="20"/>
                <w:szCs w:val="20"/>
                <w:lang w:eastAsia="ar-SA"/>
              </w:rPr>
              <w:t>Sphericity-corrected VLIDORT MS field</w:t>
            </w:r>
          </w:p>
        </w:tc>
      </w:tr>
      <w:tr w:rsidR="00647599" w:rsidRPr="00702F6D" w14:paraId="01948EDE" w14:textId="77777777" w:rsidTr="0009110B">
        <w:trPr>
          <w:jc w:val="center"/>
        </w:trPr>
        <w:tc>
          <w:tcPr>
            <w:tcW w:w="1338" w:type="dxa"/>
            <w:vAlign w:val="center"/>
          </w:tcPr>
          <w:p w14:paraId="2855C509" w14:textId="77777777" w:rsidR="00647599" w:rsidRPr="00C3623F" w:rsidRDefault="00647599" w:rsidP="0009110B">
            <w:pPr>
              <w:jc w:val="center"/>
              <w:rPr>
                <w:rFonts w:ascii="Times New Roman" w:eastAsiaTheme="minorEastAsia" w:hAnsi="Times New Roman" w:cs="Times New Roman"/>
                <w:sz w:val="20"/>
                <w:szCs w:val="20"/>
                <w:lang w:eastAsia="ar-SA"/>
              </w:rPr>
            </w:pPr>
            <w:r>
              <w:rPr>
                <w:rFonts w:ascii="Times New Roman" w:eastAsiaTheme="minorEastAsia" w:hAnsi="Times New Roman" w:cs="Times New Roman"/>
                <w:sz w:val="20"/>
                <w:szCs w:val="20"/>
                <w:lang w:eastAsia="ar-SA"/>
              </w:rPr>
              <w:t>10</w:t>
            </w:r>
          </w:p>
        </w:tc>
        <w:tc>
          <w:tcPr>
            <w:tcW w:w="0" w:type="auto"/>
            <w:vAlign w:val="center"/>
          </w:tcPr>
          <w:p w14:paraId="7D74B6C5" w14:textId="77777777" w:rsidR="00647599" w:rsidRPr="00C3623F" w:rsidRDefault="00647599" w:rsidP="0009110B">
            <w:pPr>
              <w:jc w:val="center"/>
              <w:rPr>
                <w:rFonts w:ascii="Times New Roman" w:eastAsiaTheme="minorEastAsia" w:hAnsi="Times New Roman" w:cs="Times New Roman"/>
                <w:sz w:val="20"/>
                <w:szCs w:val="20"/>
                <w:lang w:eastAsia="ar-SA"/>
              </w:rPr>
            </w:pPr>
            <w:r w:rsidRPr="00C3623F">
              <w:rPr>
                <w:rFonts w:ascii="Times New Roman" w:eastAsiaTheme="minorEastAsia" w:hAnsi="Times New Roman" w:cs="Times New Roman"/>
                <w:sz w:val="20"/>
                <w:szCs w:val="20"/>
                <w:lang w:eastAsia="ar-SA"/>
              </w:rPr>
              <w:t>Spheri</w:t>
            </w:r>
            <w:r>
              <w:rPr>
                <w:rFonts w:ascii="Times New Roman" w:eastAsiaTheme="minorEastAsia" w:hAnsi="Times New Roman" w:cs="Times New Roman"/>
                <w:sz w:val="20"/>
                <w:szCs w:val="20"/>
                <w:lang w:eastAsia="ar-SA"/>
              </w:rPr>
              <w:t>city-corrected field (SS+MS) = 6 + 9</w:t>
            </w:r>
          </w:p>
        </w:tc>
      </w:tr>
      <w:tr w:rsidR="00647599" w:rsidRPr="00702F6D" w14:paraId="1D39F958" w14:textId="77777777" w:rsidTr="0009110B">
        <w:trPr>
          <w:jc w:val="center"/>
        </w:trPr>
        <w:tc>
          <w:tcPr>
            <w:tcW w:w="1338" w:type="dxa"/>
            <w:vAlign w:val="center"/>
          </w:tcPr>
          <w:p w14:paraId="3B399252" w14:textId="77777777" w:rsidR="00647599" w:rsidRPr="00C3623F" w:rsidRDefault="00647599" w:rsidP="0009110B">
            <w:pPr>
              <w:jc w:val="center"/>
              <w:rPr>
                <w:rFonts w:ascii="Times New Roman" w:eastAsiaTheme="minorEastAsia" w:hAnsi="Times New Roman" w:cs="Times New Roman"/>
                <w:sz w:val="20"/>
                <w:szCs w:val="20"/>
                <w:lang w:eastAsia="ar-SA"/>
              </w:rPr>
            </w:pPr>
            <w:r>
              <w:rPr>
                <w:rFonts w:ascii="Times New Roman" w:eastAsiaTheme="minorEastAsia" w:hAnsi="Times New Roman" w:cs="Times New Roman"/>
                <w:sz w:val="20"/>
                <w:szCs w:val="20"/>
                <w:lang w:eastAsia="ar-SA"/>
              </w:rPr>
              <w:t>11</w:t>
            </w:r>
          </w:p>
        </w:tc>
        <w:tc>
          <w:tcPr>
            <w:tcW w:w="0" w:type="auto"/>
            <w:vAlign w:val="center"/>
          </w:tcPr>
          <w:p w14:paraId="2AAF2C0F" w14:textId="77777777" w:rsidR="00647599" w:rsidRPr="00C3623F" w:rsidRDefault="00647599" w:rsidP="0009110B">
            <w:pPr>
              <w:jc w:val="center"/>
              <w:rPr>
                <w:rFonts w:ascii="Times New Roman" w:eastAsiaTheme="minorEastAsia" w:hAnsi="Times New Roman" w:cs="Times New Roman"/>
                <w:sz w:val="20"/>
                <w:szCs w:val="20"/>
                <w:lang w:eastAsia="ar-SA"/>
              </w:rPr>
            </w:pPr>
            <w:r w:rsidRPr="00C3623F">
              <w:rPr>
                <w:rFonts w:ascii="Times New Roman" w:eastAsiaTheme="minorEastAsia" w:hAnsi="Times New Roman" w:cs="Times New Roman"/>
                <w:sz w:val="20"/>
                <w:szCs w:val="20"/>
                <w:lang w:eastAsia="ar-SA"/>
              </w:rPr>
              <w:t>Relativ</w:t>
            </w:r>
            <w:r>
              <w:rPr>
                <w:rFonts w:ascii="Times New Roman" w:eastAsiaTheme="minorEastAsia" w:hAnsi="Times New Roman" w:cs="Times New Roman"/>
                <w:sz w:val="20"/>
                <w:szCs w:val="20"/>
                <w:lang w:eastAsia="ar-SA"/>
              </w:rPr>
              <w:t>e % difference between columns 7 and 9</w:t>
            </w:r>
          </w:p>
        </w:tc>
      </w:tr>
      <w:tr w:rsidR="00647599" w:rsidRPr="00702F6D" w14:paraId="7EBE9A69" w14:textId="77777777" w:rsidTr="0009110B">
        <w:trPr>
          <w:jc w:val="center"/>
        </w:trPr>
        <w:tc>
          <w:tcPr>
            <w:tcW w:w="1338" w:type="dxa"/>
            <w:vAlign w:val="center"/>
          </w:tcPr>
          <w:p w14:paraId="541F59CB" w14:textId="77777777" w:rsidR="00647599" w:rsidRPr="00C3623F" w:rsidRDefault="00647599" w:rsidP="0009110B">
            <w:pPr>
              <w:jc w:val="center"/>
              <w:rPr>
                <w:rFonts w:ascii="Times New Roman" w:eastAsiaTheme="minorEastAsia" w:hAnsi="Times New Roman" w:cs="Times New Roman"/>
                <w:sz w:val="20"/>
                <w:szCs w:val="20"/>
                <w:lang w:eastAsia="ar-SA"/>
              </w:rPr>
            </w:pPr>
            <w:r>
              <w:rPr>
                <w:rFonts w:ascii="Times New Roman" w:eastAsiaTheme="minorEastAsia" w:hAnsi="Times New Roman" w:cs="Times New Roman"/>
                <w:sz w:val="20"/>
                <w:szCs w:val="20"/>
                <w:lang w:eastAsia="ar-SA"/>
              </w:rPr>
              <w:t>12</w:t>
            </w:r>
          </w:p>
        </w:tc>
        <w:tc>
          <w:tcPr>
            <w:tcW w:w="0" w:type="auto"/>
            <w:vAlign w:val="center"/>
          </w:tcPr>
          <w:p w14:paraId="51C49CC2" w14:textId="77777777" w:rsidR="00647599" w:rsidRPr="00C3623F" w:rsidRDefault="00647599" w:rsidP="0009110B">
            <w:pPr>
              <w:jc w:val="center"/>
              <w:rPr>
                <w:rFonts w:ascii="Times New Roman" w:eastAsiaTheme="minorEastAsia" w:hAnsi="Times New Roman" w:cs="Times New Roman"/>
                <w:sz w:val="20"/>
                <w:szCs w:val="20"/>
                <w:lang w:eastAsia="ar-SA"/>
              </w:rPr>
            </w:pPr>
            <w:r w:rsidRPr="00C3623F">
              <w:rPr>
                <w:rFonts w:ascii="Times New Roman" w:eastAsiaTheme="minorEastAsia" w:hAnsi="Times New Roman" w:cs="Times New Roman"/>
                <w:sz w:val="20"/>
                <w:szCs w:val="20"/>
                <w:lang w:eastAsia="ar-SA"/>
              </w:rPr>
              <w:t>Relative % di</w:t>
            </w:r>
            <w:r>
              <w:rPr>
                <w:rFonts w:ascii="Times New Roman" w:eastAsiaTheme="minorEastAsia" w:hAnsi="Times New Roman" w:cs="Times New Roman"/>
                <w:sz w:val="20"/>
                <w:szCs w:val="20"/>
                <w:lang w:eastAsia="ar-SA"/>
              </w:rPr>
              <w:t>fference between columns 8 and 10</w:t>
            </w:r>
          </w:p>
        </w:tc>
      </w:tr>
    </w:tbl>
    <w:p w14:paraId="5A6F5ED5" w14:textId="77777777" w:rsidR="00647599" w:rsidRPr="001D5C0C" w:rsidRDefault="00647599" w:rsidP="002A6C41">
      <w:pPr>
        <w:spacing w:before="120" w:after="120" w:line="240" w:lineRule="auto"/>
        <w:jc w:val="both"/>
        <w:rPr>
          <w:rFonts w:ascii="Times New Roman" w:hAnsi="Times New Roman" w:cs="Times New Roman"/>
          <w:sz w:val="24"/>
          <w:szCs w:val="24"/>
        </w:rPr>
      </w:pPr>
      <w:r w:rsidRPr="001D5C0C">
        <w:rPr>
          <w:rFonts w:ascii="Times New Roman" w:hAnsi="Times New Roman" w:cs="Times New Roman"/>
          <w:sz w:val="24"/>
          <w:szCs w:val="24"/>
        </w:rPr>
        <w:t xml:space="preserve">All drivers work with a 23-layer Rayleigh/ozone atmosphere with 6 layers of aerosol near the surface (this set-up is </w:t>
      </w:r>
      <w:proofErr w:type="gramStart"/>
      <w:r w:rsidRPr="001D5C0C">
        <w:rPr>
          <w:rFonts w:ascii="Times New Roman" w:hAnsi="Times New Roman" w:cs="Times New Roman"/>
          <w:sz w:val="24"/>
          <w:szCs w:val="24"/>
        </w:rPr>
        <w:t>shared in common</w:t>
      </w:r>
      <w:proofErr w:type="gramEnd"/>
      <w:r w:rsidRPr="001D5C0C">
        <w:rPr>
          <w:rFonts w:ascii="Times New Roman" w:hAnsi="Times New Roman" w:cs="Times New Roman"/>
          <w:sz w:val="24"/>
          <w:szCs w:val="24"/>
        </w:rPr>
        <w:t xml:space="preserve"> with many of the other standard VLIDORT tests). The albedo is 0.2 in all cases, and the single-scatter spherical-field quadrature uses 6 fine-layer subdivisions. All calculations were done with NSTOKES = 3 (linearly polarized fields).</w:t>
      </w:r>
    </w:p>
    <w:p w14:paraId="7D96025E" w14:textId="55D0E10E" w:rsidR="00647599" w:rsidRPr="001D5C0C" w:rsidRDefault="00647599" w:rsidP="00647599">
      <w:pPr>
        <w:spacing w:after="120" w:line="240" w:lineRule="auto"/>
        <w:jc w:val="both"/>
        <w:rPr>
          <w:rFonts w:ascii="Times New Roman" w:hAnsi="Times New Roman" w:cs="Times New Roman"/>
          <w:sz w:val="24"/>
          <w:szCs w:val="24"/>
        </w:rPr>
      </w:pPr>
      <w:r w:rsidRPr="001D5C0C">
        <w:rPr>
          <w:rFonts w:ascii="Times New Roman" w:hAnsi="Times New Roman" w:cs="Times New Roman"/>
          <w:sz w:val="24"/>
          <w:szCs w:val="24"/>
        </w:rPr>
        <w:t>It is important to note that the drivers do not call VLIDORT directly. Instead, each driver will call one of three “sphericity correction interfaces”, and it is inside these interfaces that the calls to VLIDORT are made - after the derivation of additional geometrical configurations as needed for the 2-point, 3-point or M-</w:t>
      </w:r>
      <w:proofErr w:type="gramStart"/>
      <w:r w:rsidRPr="001D5C0C">
        <w:rPr>
          <w:rFonts w:ascii="Times New Roman" w:hAnsi="Times New Roman" w:cs="Times New Roman"/>
          <w:sz w:val="24"/>
          <w:szCs w:val="24"/>
        </w:rPr>
        <w:t>point  correction</w:t>
      </w:r>
      <w:proofErr w:type="gramEnd"/>
      <w:r w:rsidRPr="001D5C0C">
        <w:rPr>
          <w:rFonts w:ascii="Times New Roman" w:hAnsi="Times New Roman" w:cs="Times New Roman"/>
          <w:sz w:val="24"/>
          <w:szCs w:val="24"/>
        </w:rPr>
        <w:t>. The single-scatter output from this VLIDORT call is already accurate in a spherical atmosphere, as the DO_FOCORR and DO_FOCORR_OUTGOIN</w:t>
      </w:r>
      <w:r w:rsidR="00407A7E">
        <w:rPr>
          <w:rFonts w:ascii="Times New Roman" w:hAnsi="Times New Roman" w:cs="Times New Roman"/>
          <w:sz w:val="24"/>
          <w:szCs w:val="24"/>
        </w:rPr>
        <w:t>G</w:t>
      </w:r>
      <w:r w:rsidRPr="001D5C0C">
        <w:rPr>
          <w:rFonts w:ascii="Times New Roman" w:hAnsi="Times New Roman" w:cs="Times New Roman"/>
          <w:sz w:val="24"/>
          <w:szCs w:val="24"/>
        </w:rPr>
        <w:t xml:space="preserve"> flags are in force, and this contribution is the same for both the standard and sphericity-corrected VLIDORT fields. The call to VLIDORT is also designed to produce the “MSST” outputs (Multiple-scatter surface and layer source terms).  After the </w:t>
      </w:r>
      <w:r w:rsidRPr="001D5C0C">
        <w:rPr>
          <w:rFonts w:ascii="Times New Roman" w:hAnsi="Times New Roman" w:cs="Times New Roman"/>
          <w:sz w:val="24"/>
          <w:szCs w:val="24"/>
        </w:rPr>
        <w:lastRenderedPageBreak/>
        <w:t>VLIDORT call, the layer MSST outputs at 2-, 3- or M-points are then used to generate interpolated values of the layer MSSTs along the line-of-sight, in the manner summarized in Eq</w:t>
      </w:r>
      <w:r w:rsidR="008F602E">
        <w:rPr>
          <w:rFonts w:ascii="Times New Roman" w:hAnsi="Times New Roman" w:cs="Times New Roman"/>
          <w:sz w:val="24"/>
          <w:szCs w:val="24"/>
        </w:rPr>
        <w:t>.</w:t>
      </w:r>
      <w:r w:rsidRPr="001D5C0C">
        <w:rPr>
          <w:rFonts w:ascii="Times New Roman" w:hAnsi="Times New Roman" w:cs="Times New Roman"/>
          <w:sz w:val="24"/>
          <w:szCs w:val="24"/>
        </w:rPr>
        <w:t xml:space="preserve"> (7.3.2). Then the radiative transfer recursion is applied to fix the MS field either at TOA or BOA, and this is then added to the SS field to get the final answer. The 5 outputs from the interface routines are listed in Table 7.2, columns 6-10. The same 5 outputs are generated from the LCS and LPS interfaces, along with 5 more outputs corresponding to LCS/LPS Jacobians, and 5 more for the surface Jacobians. </w:t>
      </w:r>
    </w:p>
    <w:p w14:paraId="5DD1F34B" w14:textId="2BA769BD" w:rsidR="00647599" w:rsidRPr="001D5C0C" w:rsidRDefault="00647599" w:rsidP="00647599">
      <w:pPr>
        <w:spacing w:after="120" w:line="240" w:lineRule="auto"/>
        <w:jc w:val="both"/>
        <w:rPr>
          <w:rFonts w:ascii="Times New Roman" w:hAnsi="Times New Roman" w:cs="Times New Roman"/>
          <w:sz w:val="24"/>
          <w:szCs w:val="24"/>
        </w:rPr>
      </w:pPr>
      <w:r w:rsidRPr="001D5C0C">
        <w:rPr>
          <w:rFonts w:ascii="Times New Roman" w:hAnsi="Times New Roman" w:cs="Times New Roman"/>
          <w:sz w:val="24"/>
          <w:szCs w:val="24"/>
        </w:rPr>
        <w:t xml:space="preserve">These 3 interface modules (one for just the regular output, the other two for LCS and LPS results as well) are stored in the separate subdirectory </w:t>
      </w:r>
      <w:proofErr w:type="spellStart"/>
      <w:r w:rsidRPr="001D5C0C">
        <w:rPr>
          <w:rFonts w:ascii="Courier New" w:hAnsi="Courier New" w:cs="Courier New"/>
          <w:sz w:val="20"/>
          <w:szCs w:val="20"/>
        </w:rPr>
        <w:t>sphercorr_intfc</w:t>
      </w:r>
      <w:proofErr w:type="spellEnd"/>
      <w:r w:rsidRPr="001D5C0C">
        <w:rPr>
          <w:rFonts w:ascii="Times New Roman" w:hAnsi="Times New Roman" w:cs="Times New Roman"/>
          <w:sz w:val="24"/>
          <w:szCs w:val="24"/>
        </w:rPr>
        <w:t>; this subdirectory also has a utility module containing subroutines for the geometrical conversions necessary for the type of sphericity correction – geometrical output from these “conversion” subroutines is then copied into the VLIDORT input type structures just before the VLIDORT calls themselves.</w:t>
      </w:r>
    </w:p>
    <w:p w14:paraId="1195686B" w14:textId="08EE1FEE" w:rsidR="00647599" w:rsidRDefault="00647599" w:rsidP="00647599">
      <w:pPr>
        <w:spacing w:after="120" w:line="240" w:lineRule="auto"/>
        <w:jc w:val="both"/>
        <w:rPr>
          <w:rFonts w:ascii="Times New Roman" w:eastAsiaTheme="minorEastAsia" w:hAnsi="Times New Roman" w:cs="Times New Roman"/>
          <w:sz w:val="24"/>
          <w:szCs w:val="24"/>
          <w:lang w:eastAsia="ar-SA"/>
        </w:rPr>
      </w:pPr>
      <w:r w:rsidRPr="002E2863">
        <w:rPr>
          <w:rFonts w:ascii="Times New Roman" w:eastAsiaTheme="minorEastAsia" w:hAnsi="Times New Roman" w:cs="Times New Roman"/>
          <w:iCs/>
          <w:sz w:val="24"/>
          <w:szCs w:val="24"/>
          <w:lang w:eastAsia="ar-SA"/>
        </w:rPr>
        <w:t>Control for the generation of the MS</w:t>
      </w:r>
      <w:r>
        <w:rPr>
          <w:rFonts w:ascii="Times New Roman" w:eastAsiaTheme="minorEastAsia" w:hAnsi="Times New Roman" w:cs="Times New Roman"/>
          <w:iCs/>
          <w:sz w:val="24"/>
          <w:szCs w:val="24"/>
          <w:lang w:eastAsia="ar-SA"/>
        </w:rPr>
        <w:t>ST</w:t>
      </w:r>
      <w:r w:rsidRPr="002E2863">
        <w:rPr>
          <w:rFonts w:ascii="Times New Roman" w:eastAsiaTheme="minorEastAsia" w:hAnsi="Times New Roman" w:cs="Times New Roman"/>
          <w:iCs/>
          <w:sz w:val="24"/>
          <w:szCs w:val="24"/>
          <w:lang w:eastAsia="ar-SA"/>
        </w:rPr>
        <w:t xml:space="preserve"> outputs</w:t>
      </w:r>
      <w:r>
        <w:rPr>
          <w:rFonts w:ascii="Times New Roman" w:eastAsiaTheme="minorEastAsia" w:hAnsi="Times New Roman" w:cs="Times New Roman"/>
          <w:iCs/>
          <w:sz w:val="24"/>
          <w:szCs w:val="24"/>
          <w:lang w:eastAsia="ar-SA"/>
        </w:rPr>
        <w:t xml:space="preserve"> from VLIDORT</w:t>
      </w:r>
      <w:r w:rsidRPr="002E2863">
        <w:rPr>
          <w:rFonts w:ascii="Times New Roman" w:eastAsiaTheme="minorEastAsia" w:hAnsi="Times New Roman" w:cs="Times New Roman"/>
          <w:iCs/>
          <w:sz w:val="24"/>
          <w:szCs w:val="24"/>
          <w:lang w:eastAsia="ar-SA"/>
        </w:rPr>
        <w:t xml:space="preserve"> is given by the new Boolean flag DO_MSSTS. </w:t>
      </w:r>
      <w:r>
        <w:rPr>
          <w:rFonts w:ascii="Times New Roman" w:eastAsiaTheme="minorEastAsia" w:hAnsi="Times New Roman" w:cs="Times New Roman"/>
          <w:iCs/>
          <w:sz w:val="24"/>
          <w:szCs w:val="24"/>
          <w:lang w:eastAsia="ar-SA"/>
        </w:rPr>
        <w:t>With the limitation to two basic scenarios as noted above, t</w:t>
      </w:r>
      <w:r w:rsidRPr="002E2863">
        <w:rPr>
          <w:rFonts w:ascii="Times New Roman" w:eastAsiaTheme="minorEastAsia" w:hAnsi="Times New Roman" w:cs="Times New Roman"/>
          <w:iCs/>
          <w:sz w:val="24"/>
          <w:szCs w:val="24"/>
          <w:lang w:eastAsia="ar-SA"/>
        </w:rPr>
        <w:t>he user must set either the DO_UPWELLING flag with a single output level at TOA (that is, N_USER_LEVELS = 1 and USER_</w:t>
      </w:r>
      <w:proofErr w:type="gramStart"/>
      <w:r w:rsidRPr="002E2863">
        <w:rPr>
          <w:rFonts w:ascii="Times New Roman" w:eastAsiaTheme="minorEastAsia" w:hAnsi="Times New Roman" w:cs="Times New Roman"/>
          <w:iCs/>
          <w:sz w:val="24"/>
          <w:szCs w:val="24"/>
          <w:lang w:eastAsia="ar-SA"/>
        </w:rPr>
        <w:t>LEVELS(</w:t>
      </w:r>
      <w:proofErr w:type="gramEnd"/>
      <w:r w:rsidRPr="002E2863">
        <w:rPr>
          <w:rFonts w:ascii="Times New Roman" w:eastAsiaTheme="minorEastAsia" w:hAnsi="Times New Roman" w:cs="Times New Roman"/>
          <w:iCs/>
          <w:sz w:val="24"/>
          <w:szCs w:val="24"/>
          <w:lang w:eastAsia="ar-SA"/>
        </w:rPr>
        <w:t>1) = 0.0) or the downwelling flag with the single output at BOA (</w:t>
      </w:r>
      <w:r w:rsidR="003D0BEE" w:rsidRPr="002E2863">
        <w:rPr>
          <w:rFonts w:ascii="Times New Roman" w:eastAsiaTheme="minorEastAsia" w:hAnsi="Times New Roman" w:cs="Times New Roman"/>
          <w:iCs/>
          <w:sz w:val="24"/>
          <w:szCs w:val="24"/>
          <w:lang w:eastAsia="ar-SA"/>
        </w:rPr>
        <w:t xml:space="preserve">N_USER_LEVELS = 1 and </w:t>
      </w:r>
      <w:r w:rsidRPr="002E2863">
        <w:rPr>
          <w:rFonts w:ascii="Times New Roman" w:eastAsiaTheme="minorEastAsia" w:hAnsi="Times New Roman" w:cs="Times New Roman"/>
          <w:iCs/>
          <w:sz w:val="24"/>
          <w:szCs w:val="24"/>
          <w:lang w:eastAsia="ar-SA"/>
        </w:rPr>
        <w:t>USER_LEVELS(1) = real(NLAYERS)</w:t>
      </w:r>
      <w:r w:rsidR="00E914BF">
        <w:rPr>
          <w:rFonts w:ascii="Times New Roman" w:eastAsiaTheme="minorEastAsia" w:hAnsi="Times New Roman" w:cs="Times New Roman"/>
          <w:iCs/>
          <w:sz w:val="24"/>
          <w:szCs w:val="24"/>
          <w:lang w:eastAsia="ar-SA"/>
        </w:rPr>
        <w:t>)</w:t>
      </w:r>
      <w:r w:rsidRPr="002E2863">
        <w:rPr>
          <w:rFonts w:ascii="Times New Roman" w:eastAsiaTheme="minorEastAsia" w:hAnsi="Times New Roman" w:cs="Times New Roman"/>
          <w:iCs/>
          <w:sz w:val="24"/>
          <w:szCs w:val="24"/>
          <w:lang w:eastAsia="ar-SA"/>
        </w:rPr>
        <w:t xml:space="preserve">. It is not possible to perform both operations together. Further, the flag DO_OBSERVATION_GEOMETRY must be turned on, with USER_OBSGEOMS set equal to the BOA geometry configuration </w:t>
      </w:r>
      <m:oMath>
        <m:r>
          <w:rPr>
            <w:rFonts w:ascii="Cambria Math" w:eastAsiaTheme="minorEastAsia" w:hAnsi="Cambria Math" w:cs="Times New Roman"/>
            <w:sz w:val="24"/>
            <w:szCs w:val="24"/>
            <w:lang w:eastAsia="ar-SA"/>
          </w:rPr>
          <m:t>g(N)</m:t>
        </m:r>
      </m:oMath>
      <w:r w:rsidRPr="002E2863">
        <w:rPr>
          <w:rFonts w:ascii="Times New Roman" w:eastAsiaTheme="minorEastAsia" w:hAnsi="Times New Roman" w:cs="Times New Roman"/>
          <w:sz w:val="24"/>
          <w:szCs w:val="24"/>
          <w:lang w:eastAsia="ar-SA"/>
        </w:rPr>
        <w:t>. This consi</w:t>
      </w:r>
      <w:r w:rsidR="004A371D">
        <w:rPr>
          <w:rFonts w:ascii="Times New Roman" w:eastAsiaTheme="minorEastAsia" w:hAnsi="Times New Roman" w:cs="Times New Roman"/>
          <w:sz w:val="24"/>
          <w:szCs w:val="24"/>
          <w:lang w:eastAsia="ar-SA"/>
        </w:rPr>
        <w:t xml:space="preserve">deration applies equally to the </w:t>
      </w:r>
      <w:r w:rsidRPr="002E2863">
        <w:rPr>
          <w:rFonts w:ascii="Times New Roman" w:eastAsiaTheme="minorEastAsia" w:hAnsi="Times New Roman" w:cs="Times New Roman"/>
          <w:sz w:val="24"/>
          <w:szCs w:val="24"/>
          <w:lang w:eastAsia="ar-SA"/>
        </w:rPr>
        <w:t xml:space="preserve">satellite or ground-based scenarios, as VLIDORT </w:t>
      </w:r>
      <w:r w:rsidRPr="002E2863">
        <w:rPr>
          <w:rFonts w:ascii="Times New Roman" w:eastAsiaTheme="minorEastAsia" w:hAnsi="Times New Roman" w:cs="Times New Roman"/>
          <w:i/>
          <w:iCs/>
          <w:sz w:val="24"/>
          <w:szCs w:val="24"/>
          <w:u w:val="single"/>
          <w:lang w:eastAsia="ar-SA"/>
        </w:rPr>
        <w:t>always</w:t>
      </w:r>
      <w:r w:rsidRPr="002E2863">
        <w:rPr>
          <w:rFonts w:ascii="Times New Roman" w:eastAsiaTheme="minorEastAsia" w:hAnsi="Times New Roman" w:cs="Times New Roman"/>
          <w:sz w:val="24"/>
          <w:szCs w:val="24"/>
          <w:lang w:eastAsia="ar-SA"/>
        </w:rPr>
        <w:t xml:space="preserve"> requires input geometry at the surface.</w:t>
      </w:r>
    </w:p>
    <w:p w14:paraId="49A163F5" w14:textId="064FFD30" w:rsidR="00647599" w:rsidRPr="002A6C41" w:rsidRDefault="00647599" w:rsidP="00647599">
      <w:pPr>
        <w:spacing w:after="120" w:line="240" w:lineRule="auto"/>
        <w:jc w:val="both"/>
        <w:rPr>
          <w:rFonts w:ascii="Times New Roman" w:hAnsi="Times New Roman" w:cs="Times New Roman"/>
          <w:sz w:val="24"/>
          <w:szCs w:val="24"/>
        </w:rPr>
      </w:pPr>
      <w:r w:rsidRPr="001D5C0C">
        <w:rPr>
          <w:rFonts w:ascii="Times New Roman" w:hAnsi="Times New Roman" w:cs="Times New Roman"/>
          <w:sz w:val="24"/>
          <w:szCs w:val="24"/>
        </w:rPr>
        <w:t>VLIDORT 2.8.3 has a new shell script (</w:t>
      </w:r>
      <w:proofErr w:type="spellStart"/>
      <w:r w:rsidRPr="001D5C0C">
        <w:rPr>
          <w:rFonts w:ascii="Courier New" w:hAnsi="Courier New" w:cs="Courier New"/>
          <w:sz w:val="20"/>
          <w:szCs w:val="20"/>
        </w:rPr>
        <w:t>vlidort_run_SpherCorr.bash</w:t>
      </w:r>
      <w:proofErr w:type="spellEnd"/>
      <w:r w:rsidRPr="001D5C0C">
        <w:rPr>
          <w:rFonts w:ascii="Times New Roman" w:hAnsi="Times New Roman" w:cs="Times New Roman"/>
          <w:sz w:val="24"/>
          <w:szCs w:val="24"/>
        </w:rPr>
        <w:t>) for running these sphericity correction drivers – the user can choose just one driver o</w:t>
      </w:r>
      <w:r w:rsidR="004A371D">
        <w:rPr>
          <w:rFonts w:ascii="Times New Roman" w:hAnsi="Times New Roman" w:cs="Times New Roman"/>
          <w:sz w:val="24"/>
          <w:szCs w:val="24"/>
        </w:rPr>
        <w:t>r all three, ad libitum. The LCS</w:t>
      </w:r>
      <w:r w:rsidRPr="001D5C0C">
        <w:rPr>
          <w:rFonts w:ascii="Times New Roman" w:hAnsi="Times New Roman" w:cs="Times New Roman"/>
          <w:sz w:val="24"/>
          <w:szCs w:val="24"/>
        </w:rPr>
        <w:t xml:space="preserve"> and LPS runs take up several minutes of time. The</w:t>
      </w:r>
      <w:r w:rsidR="00223334">
        <w:rPr>
          <w:rFonts w:ascii="Times New Roman" w:hAnsi="Times New Roman" w:cs="Times New Roman"/>
          <w:sz w:val="24"/>
          <w:szCs w:val="24"/>
        </w:rPr>
        <w:t xml:space="preserve"> </w:t>
      </w:r>
      <w:proofErr w:type="gramStart"/>
      <w:r w:rsidR="00223334" w:rsidRPr="001D5C0C">
        <w:rPr>
          <w:rFonts w:ascii="Times New Roman" w:hAnsi="Times New Roman" w:cs="Times New Roman"/>
          <w:sz w:val="24"/>
          <w:szCs w:val="24"/>
        </w:rPr>
        <w:t>newly-calculated</w:t>
      </w:r>
      <w:proofErr w:type="gramEnd"/>
      <w:r w:rsidR="00F22961">
        <w:rPr>
          <w:rFonts w:ascii="Times New Roman" w:hAnsi="Times New Roman" w:cs="Times New Roman"/>
          <w:sz w:val="24"/>
          <w:szCs w:val="24"/>
        </w:rPr>
        <w:t xml:space="preserve"> </w:t>
      </w:r>
      <w:r w:rsidR="00223334">
        <w:rPr>
          <w:rFonts w:ascii="Times New Roman" w:hAnsi="Times New Roman" w:cs="Times New Roman"/>
          <w:sz w:val="24"/>
          <w:szCs w:val="24"/>
        </w:rPr>
        <w:t xml:space="preserve">results of the tests may be checked </w:t>
      </w:r>
      <w:r w:rsidRPr="001D5C0C">
        <w:rPr>
          <w:rFonts w:ascii="Times New Roman" w:hAnsi="Times New Roman" w:cs="Times New Roman"/>
          <w:sz w:val="24"/>
          <w:szCs w:val="24"/>
        </w:rPr>
        <w:t xml:space="preserve">with archived output in the </w:t>
      </w:r>
      <w:r>
        <w:rPr>
          <w:rFonts w:ascii="Times New Roman" w:hAnsi="Times New Roman" w:cs="Times New Roman"/>
          <w:sz w:val="24"/>
          <w:szCs w:val="24"/>
        </w:rPr>
        <w:t>“</w:t>
      </w:r>
      <w:r w:rsidRPr="001D5C0C">
        <w:rPr>
          <w:rFonts w:ascii="Courier New" w:hAnsi="Courier New" w:cs="Courier New"/>
          <w:sz w:val="20"/>
          <w:szCs w:val="20"/>
        </w:rPr>
        <w:t>saved-results/</w:t>
      </w:r>
      <w:proofErr w:type="spellStart"/>
      <w:r w:rsidRPr="001D5C0C">
        <w:rPr>
          <w:rFonts w:ascii="Courier New" w:hAnsi="Courier New" w:cs="Courier New"/>
          <w:sz w:val="20"/>
          <w:szCs w:val="20"/>
        </w:rPr>
        <w:t>gfortran</w:t>
      </w:r>
      <w:proofErr w:type="spellEnd"/>
      <w:r w:rsidRPr="001D5C0C">
        <w:rPr>
          <w:rFonts w:ascii="Times New Roman" w:hAnsi="Times New Roman" w:cs="Times New Roman"/>
          <w:sz w:val="24"/>
          <w:szCs w:val="24"/>
        </w:rPr>
        <w:t>” subdirectory</w:t>
      </w:r>
      <w:r w:rsidR="00223334" w:rsidRPr="00223334">
        <w:rPr>
          <w:rFonts w:ascii="Times New Roman" w:hAnsi="Times New Roman" w:cs="Times New Roman"/>
          <w:sz w:val="24"/>
          <w:szCs w:val="24"/>
        </w:rPr>
        <w:t xml:space="preserve"> </w:t>
      </w:r>
      <w:r w:rsidR="00223334">
        <w:rPr>
          <w:rFonts w:ascii="Times New Roman" w:hAnsi="Times New Roman" w:cs="Times New Roman"/>
          <w:sz w:val="24"/>
          <w:szCs w:val="24"/>
        </w:rPr>
        <w:t>using either the “</w:t>
      </w:r>
      <w:proofErr w:type="spellStart"/>
      <w:r w:rsidR="00223334">
        <w:rPr>
          <w:rFonts w:ascii="Times New Roman" w:hAnsi="Times New Roman" w:cs="Times New Roman"/>
          <w:sz w:val="24"/>
          <w:szCs w:val="24"/>
        </w:rPr>
        <w:t>vlidort_check.bash</w:t>
      </w:r>
      <w:proofErr w:type="spellEnd"/>
      <w:r w:rsidR="00223334">
        <w:rPr>
          <w:rFonts w:ascii="Times New Roman" w:hAnsi="Times New Roman" w:cs="Times New Roman"/>
          <w:sz w:val="24"/>
          <w:szCs w:val="24"/>
        </w:rPr>
        <w:t xml:space="preserve">” or “vlidort_check2.bash” scripts in a manner similar to the scalar and vector tests (see section 3.3.4 for further details). </w:t>
      </w:r>
      <w:r w:rsidRPr="001D5C0C">
        <w:rPr>
          <w:rFonts w:ascii="Times New Roman" w:hAnsi="Times New Roman" w:cs="Times New Roman"/>
          <w:sz w:val="24"/>
          <w:szCs w:val="24"/>
        </w:rPr>
        <w:t xml:space="preserve"> </w:t>
      </w:r>
    </w:p>
    <w:p w14:paraId="5625B283" w14:textId="77777777" w:rsidR="00D573FE" w:rsidRPr="00C92D04" w:rsidRDefault="00D573FE" w:rsidP="00D573FE">
      <w:pPr>
        <w:pStyle w:val="Heading2"/>
        <w:rPr>
          <w:rFonts w:eastAsiaTheme="minorEastAsia"/>
        </w:rPr>
      </w:pPr>
      <w:bookmarkStart w:id="265" w:name="_Toc69958910"/>
      <w:bookmarkStart w:id="266" w:name="_Toc73510463"/>
      <w:r>
        <w:rPr>
          <w:rFonts w:eastAsiaTheme="minorEastAsia"/>
        </w:rPr>
        <w:t>7</w:t>
      </w:r>
      <w:r w:rsidRPr="00C92D04">
        <w:rPr>
          <w:rFonts w:eastAsiaTheme="minorEastAsia"/>
        </w:rPr>
        <w:t>.</w:t>
      </w:r>
      <w:r>
        <w:rPr>
          <w:rFonts w:eastAsiaTheme="minorEastAsia"/>
        </w:rPr>
        <w:t>4</w:t>
      </w:r>
      <w:r w:rsidRPr="00C92D04">
        <w:rPr>
          <w:rFonts w:eastAsiaTheme="minorEastAsia"/>
        </w:rPr>
        <w:t xml:space="preserve"> </w:t>
      </w:r>
      <w:r>
        <w:rPr>
          <w:rFonts w:eastAsiaTheme="minorEastAsia"/>
        </w:rPr>
        <w:t>The Planetary Problem for Polarized Light</w:t>
      </w:r>
      <w:bookmarkEnd w:id="265"/>
      <w:bookmarkEnd w:id="266"/>
    </w:p>
    <w:p w14:paraId="7F3E27D3" w14:textId="4D9A17EA" w:rsidR="00D573FE" w:rsidRDefault="00D232F5" w:rsidP="00D573FE">
      <w:pPr>
        <w:suppressAutoHyphens/>
        <w:autoSpaceDE w:val="0"/>
        <w:spacing w:after="120" w:line="240" w:lineRule="auto"/>
        <w:contextualSpacing/>
        <w:jc w:val="both"/>
        <w:rPr>
          <w:rFonts w:ascii="Times New Roman" w:eastAsiaTheme="minorEastAsia" w:hAnsi="Times New Roman" w:cs="Times New Roman"/>
          <w:sz w:val="24"/>
          <w:lang w:eastAsia="ar-SA"/>
        </w:rPr>
      </w:pPr>
      <w:r>
        <w:rPr>
          <w:rFonts w:ascii="Times New Roman" w:eastAsiaTheme="minorEastAsia" w:hAnsi="Times New Roman" w:cs="Times New Roman"/>
          <w:sz w:val="24"/>
          <w:lang w:eastAsia="ar-SA"/>
        </w:rPr>
        <w:t>Here we expand on the scalar treatment for the planetary problem as described in section 6.</w:t>
      </w:r>
      <w:r w:rsidR="00B77B6A">
        <w:rPr>
          <w:rFonts w:ascii="Times New Roman" w:eastAsiaTheme="minorEastAsia" w:hAnsi="Times New Roman" w:cs="Times New Roman"/>
          <w:sz w:val="24"/>
          <w:lang w:eastAsia="ar-SA"/>
        </w:rPr>
        <w:t xml:space="preserve">3 </w:t>
      </w:r>
      <w:r>
        <w:rPr>
          <w:rFonts w:ascii="Times New Roman" w:eastAsiaTheme="minorEastAsia" w:hAnsi="Times New Roman" w:cs="Times New Roman"/>
          <w:sz w:val="24"/>
          <w:lang w:eastAsia="ar-SA"/>
        </w:rPr>
        <w:t xml:space="preserve">above. </w:t>
      </w:r>
      <w:r w:rsidR="00D573FE" w:rsidRPr="002E2863">
        <w:rPr>
          <w:rFonts w:ascii="Times New Roman" w:eastAsiaTheme="minorEastAsia" w:hAnsi="Times New Roman" w:cs="Times New Roman"/>
          <w:sz w:val="24"/>
          <w:lang w:eastAsia="ar-SA"/>
        </w:rPr>
        <w:t>The planetary probl</w:t>
      </w:r>
      <w:r w:rsidR="00D573FE">
        <w:rPr>
          <w:rFonts w:ascii="Times New Roman" w:eastAsiaTheme="minorEastAsia" w:hAnsi="Times New Roman" w:cs="Times New Roman"/>
          <w:sz w:val="24"/>
          <w:lang w:eastAsia="ar-SA"/>
        </w:rPr>
        <w:t xml:space="preserve">em was originally formulated by </w:t>
      </w:r>
      <w:r w:rsidR="00D573FE" w:rsidRPr="002E2863">
        <w:rPr>
          <w:rFonts w:ascii="Times New Roman" w:eastAsiaTheme="minorEastAsia" w:hAnsi="Times New Roman" w:cs="Times New Roman"/>
          <w:sz w:val="24"/>
          <w:lang w:eastAsia="ar-SA"/>
        </w:rPr>
        <w:t xml:space="preserve">Chandrasekhar in the 1940s in his famous book on radiative transfer; for the vector case, he derived planetary-albedo formulae for the parallel and perpendicular Stokes-vector components </w:t>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I</m:t>
            </m:r>
          </m:e>
          <m:sub>
            <m:r>
              <w:rPr>
                <w:rFonts w:ascii="Cambria Math" w:eastAsiaTheme="minorEastAsia" w:hAnsi="Cambria Math" w:cs="Times New Roman"/>
                <w:sz w:val="24"/>
                <w:lang w:eastAsia="ar-SA"/>
              </w:rPr>
              <m:t>∥</m:t>
            </m:r>
          </m:sub>
        </m:sSub>
      </m:oMath>
      <w:r w:rsidR="00D573FE" w:rsidRPr="002E2863">
        <w:rPr>
          <w:rFonts w:ascii="Times New Roman" w:eastAsiaTheme="minorEastAsia" w:hAnsi="Times New Roman" w:cs="Times New Roman"/>
          <w:sz w:val="24"/>
          <w:lang w:eastAsia="ar-SA"/>
        </w:rPr>
        <w:t xml:space="preserve"> and </w:t>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I</m:t>
            </m:r>
          </m:e>
          <m:sub>
            <m:r>
              <w:rPr>
                <w:rFonts w:ascii="Cambria Math" w:eastAsiaTheme="minorEastAsia" w:hAnsi="Cambria Math" w:cs="Times New Roman"/>
                <w:sz w:val="24"/>
                <w:lang w:eastAsia="ar-SA"/>
              </w:rPr>
              <m:t>⊥</m:t>
            </m:r>
          </m:sub>
        </m:sSub>
      </m:oMath>
      <w:r w:rsidR="00D573FE" w:rsidRPr="002E2863">
        <w:rPr>
          <w:rFonts w:ascii="Times New Roman" w:eastAsiaTheme="minorEastAsia" w:hAnsi="Times New Roman" w:cs="Times New Roman"/>
          <w:sz w:val="24"/>
          <w:lang w:eastAsia="ar-SA"/>
        </w:rPr>
        <w:t xml:space="preserve">, where </w:t>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I=I</m:t>
            </m:r>
          </m:e>
          <m:sub>
            <m:r>
              <w:rPr>
                <w:rFonts w:ascii="Cambria Math" w:eastAsiaTheme="minorEastAsia" w:hAnsi="Cambria Math" w:cs="Times New Roman"/>
                <w:sz w:val="24"/>
                <w:lang w:eastAsia="ar-SA"/>
              </w:rPr>
              <m:t>∥</m:t>
            </m:r>
          </m:sub>
        </m:sSub>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I</m:t>
            </m:r>
          </m:e>
          <m:sub>
            <m:r>
              <w:rPr>
                <w:rFonts w:ascii="Cambria Math" w:eastAsiaTheme="minorEastAsia" w:hAnsi="Cambria Math" w:cs="Times New Roman"/>
                <w:sz w:val="24"/>
                <w:lang w:eastAsia="ar-SA"/>
              </w:rPr>
              <m:t>⊥</m:t>
            </m:r>
          </m:sub>
        </m:sSub>
      </m:oMath>
      <w:r w:rsidR="00D573FE" w:rsidRPr="002E2863">
        <w:rPr>
          <w:rFonts w:ascii="Times New Roman" w:eastAsiaTheme="minorEastAsia" w:hAnsi="Times New Roman" w:cs="Times New Roman"/>
          <w:sz w:val="24"/>
          <w:lang w:eastAsia="ar-SA"/>
        </w:rPr>
        <w:t xml:space="preserve">, and </w:t>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Q=I</m:t>
            </m:r>
          </m:e>
          <m:sub>
            <m:r>
              <w:rPr>
                <w:rFonts w:ascii="Cambria Math" w:eastAsiaTheme="minorEastAsia" w:hAnsi="Cambria Math" w:cs="Times New Roman"/>
                <w:sz w:val="24"/>
                <w:lang w:eastAsia="ar-SA"/>
              </w:rPr>
              <m:t>∥</m:t>
            </m:r>
          </m:sub>
        </m:sSub>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I</m:t>
            </m:r>
          </m:e>
          <m:sub>
            <m:r>
              <w:rPr>
                <w:rFonts w:ascii="Cambria Math" w:eastAsiaTheme="minorEastAsia" w:hAnsi="Cambria Math" w:cs="Times New Roman"/>
                <w:sz w:val="24"/>
                <w:lang w:eastAsia="ar-SA"/>
              </w:rPr>
              <m:t>⊥</m:t>
            </m:r>
          </m:sub>
        </m:sSub>
      </m:oMath>
      <w:r w:rsidR="00D573FE" w:rsidRPr="002E2863">
        <w:rPr>
          <w:rFonts w:ascii="Times New Roman" w:eastAsiaTheme="minorEastAsia" w:hAnsi="Times New Roman" w:cs="Times New Roman"/>
          <w:sz w:val="24"/>
          <w:lang w:eastAsia="ar-SA"/>
        </w:rPr>
        <w:t xml:space="preserve">. It follows that there is a planetary formula for </w:t>
      </w:r>
      <m:oMath>
        <m:r>
          <w:rPr>
            <w:rFonts w:ascii="Cambria Math" w:eastAsiaTheme="minorEastAsia" w:hAnsi="Cambria Math" w:cs="Times New Roman"/>
            <w:sz w:val="24"/>
            <w:lang w:eastAsia="ar-SA"/>
          </w:rPr>
          <m:t>Q</m:t>
        </m:r>
      </m:oMath>
      <w:r w:rsidR="00D573FE" w:rsidRPr="002E2863">
        <w:rPr>
          <w:rFonts w:ascii="Times New Roman" w:eastAsiaTheme="minorEastAsia" w:hAnsi="Times New Roman" w:cs="Times New Roman"/>
          <w:sz w:val="24"/>
          <w:lang w:eastAsia="ar-SA"/>
        </w:rPr>
        <w:t xml:space="preserve"> as well as for the total intensity </w:t>
      </w:r>
      <m:oMath>
        <m:r>
          <w:rPr>
            <w:rFonts w:ascii="Cambria Math" w:eastAsiaTheme="minorEastAsia" w:hAnsi="Cambria Math" w:cs="Times New Roman"/>
            <w:sz w:val="24"/>
            <w:lang w:eastAsia="ar-SA"/>
          </w:rPr>
          <m:t>I</m:t>
        </m:r>
      </m:oMath>
      <w:r w:rsidR="00D573FE" w:rsidRPr="002E2863">
        <w:rPr>
          <w:rFonts w:ascii="Times New Roman" w:eastAsiaTheme="minorEastAsia" w:hAnsi="Times New Roman" w:cs="Times New Roman"/>
          <w:sz w:val="24"/>
          <w:lang w:eastAsia="ar-SA"/>
        </w:rPr>
        <w:t xml:space="preserve">. The </w:t>
      </w:r>
      <w:proofErr w:type="gramStart"/>
      <w:r w:rsidR="00D573FE" w:rsidRPr="002E2863">
        <w:rPr>
          <w:rFonts w:ascii="Times New Roman" w:eastAsiaTheme="minorEastAsia" w:hAnsi="Times New Roman" w:cs="Times New Roman"/>
          <w:sz w:val="24"/>
          <w:lang w:eastAsia="ar-SA"/>
        </w:rPr>
        <w:t>planetary-albedo</w:t>
      </w:r>
      <w:proofErr w:type="gramEnd"/>
      <w:r w:rsidR="00D573FE" w:rsidRPr="002E2863">
        <w:rPr>
          <w:rFonts w:ascii="Times New Roman" w:eastAsiaTheme="minorEastAsia" w:hAnsi="Times New Roman" w:cs="Times New Roman"/>
          <w:sz w:val="24"/>
          <w:lang w:eastAsia="ar-SA"/>
        </w:rPr>
        <w:t xml:space="preserve"> results for </w:t>
      </w:r>
      <m:oMath>
        <m:r>
          <w:rPr>
            <w:rFonts w:ascii="Cambria Math" w:eastAsiaTheme="minorEastAsia" w:hAnsi="Cambria Math" w:cs="Times New Roman"/>
            <w:sz w:val="24"/>
            <w:lang w:eastAsia="ar-SA"/>
          </w:rPr>
          <m:t>I</m:t>
        </m:r>
      </m:oMath>
      <w:r w:rsidR="00D573FE" w:rsidRPr="002E2863">
        <w:rPr>
          <w:rFonts w:ascii="Times New Roman" w:eastAsiaTheme="minorEastAsia" w:hAnsi="Times New Roman" w:cs="Times New Roman"/>
          <w:sz w:val="24"/>
          <w:lang w:eastAsia="ar-SA"/>
        </w:rPr>
        <w:t xml:space="preserve"> and </w:t>
      </w:r>
      <m:oMath>
        <m:r>
          <w:rPr>
            <w:rFonts w:ascii="Cambria Math" w:eastAsiaTheme="minorEastAsia" w:hAnsi="Cambria Math" w:cs="Times New Roman"/>
            <w:sz w:val="24"/>
            <w:lang w:eastAsia="ar-SA"/>
          </w:rPr>
          <m:t>Q</m:t>
        </m:r>
      </m:oMath>
      <w:r w:rsidR="00D573FE" w:rsidRPr="002E2863">
        <w:rPr>
          <w:rFonts w:ascii="Times New Roman" w:eastAsiaTheme="minorEastAsia" w:hAnsi="Times New Roman" w:cs="Times New Roman"/>
          <w:sz w:val="24"/>
          <w:lang w:eastAsia="ar-SA"/>
        </w:rPr>
        <w:t xml:space="preserve"> are given by</w:t>
      </w:r>
    </w:p>
    <w:p w14:paraId="0E8ABA7F" w14:textId="77777777" w:rsidR="00D573FE" w:rsidRPr="002E2863" w:rsidRDefault="00D573FE" w:rsidP="00D573FE">
      <w:pPr>
        <w:suppressAutoHyphens/>
        <w:autoSpaceDE w:val="0"/>
        <w:spacing w:after="120" w:line="240" w:lineRule="auto"/>
        <w:contextualSpacing/>
        <w:jc w:val="both"/>
        <w:rPr>
          <w:rFonts w:ascii="Times New Roman" w:eastAsiaTheme="minorEastAsia" w:hAnsi="Times New Roman" w:cs="Times New Roman"/>
          <w:i/>
          <w:sz w:val="24"/>
          <w:lang w:eastAsia="ar-SA"/>
        </w:rPr>
      </w:pPr>
      <w:r>
        <w:rPr>
          <w:rFonts w:ascii="Times New Roman" w:eastAsiaTheme="minorEastAsia" w:hAnsi="Times New Roman" w:cs="Times New Roman"/>
          <w:sz w:val="24"/>
          <w:lang w:eastAsia="ar-SA"/>
        </w:rPr>
        <w:tab/>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I</m:t>
            </m:r>
          </m:e>
          <m:sub>
            <m:r>
              <w:rPr>
                <w:rFonts w:ascii="Cambria Math" w:eastAsiaTheme="minorEastAsia" w:hAnsi="Cambria Math" w:cs="Times New Roman"/>
                <w:sz w:val="24"/>
                <w:lang w:eastAsia="ar-SA"/>
              </w:rPr>
              <m:t>R</m:t>
            </m:r>
          </m:sub>
        </m:sSub>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I</m:t>
            </m:r>
          </m:e>
          <m:sub>
            <m:r>
              <w:rPr>
                <w:rFonts w:ascii="Cambria Math" w:eastAsiaTheme="minorEastAsia" w:hAnsi="Cambria Math" w:cs="Times New Roman"/>
                <w:sz w:val="24"/>
                <w:lang w:eastAsia="ar-SA"/>
              </w:rPr>
              <m:t>0</m:t>
            </m:r>
          </m:sub>
        </m:sSub>
        <m:r>
          <w:rPr>
            <w:rFonts w:ascii="Cambria Math" w:eastAsiaTheme="minorEastAsia" w:hAnsi="Cambria Math" w:cs="Times New Roman"/>
            <w:sz w:val="24"/>
            <w:lang w:eastAsia="ar-SA"/>
          </w:rPr>
          <m:t>+</m:t>
        </m:r>
        <m:f>
          <m:fPr>
            <m:ctrlPr>
              <w:rPr>
                <w:rFonts w:ascii="Cambria Math" w:eastAsiaTheme="minorEastAsia" w:hAnsi="Cambria Math" w:cs="Times New Roman"/>
                <w:i/>
                <w:sz w:val="24"/>
                <w:lang w:eastAsia="ar-SA"/>
              </w:rPr>
            </m:ctrlPr>
          </m:fPr>
          <m:num>
            <m:r>
              <w:rPr>
                <w:rFonts w:ascii="Cambria Math" w:eastAsiaTheme="minorEastAsia" w:hAnsi="Cambria Math" w:cs="Times New Roman"/>
                <w:sz w:val="24"/>
                <w:lang w:eastAsia="ar-SA"/>
              </w:rPr>
              <m:t>R</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T</m:t>
                </m:r>
              </m:e>
              <m:sub>
                <m:r>
                  <w:rPr>
                    <w:rFonts w:ascii="Cambria Math" w:eastAsiaTheme="minorEastAsia" w:hAnsi="Cambria Math" w:cs="Times New Roman"/>
                    <w:sz w:val="24"/>
                    <w:lang w:eastAsia="ar-SA"/>
                  </w:rPr>
                  <m:t>i</m:t>
                </m:r>
              </m:sub>
            </m:sSub>
          </m:num>
          <m:den>
            <m:r>
              <w:rPr>
                <w:rFonts w:ascii="Cambria Math" w:eastAsiaTheme="minorEastAsia" w:hAnsi="Cambria Math" w:cs="Times New Roman"/>
                <w:sz w:val="24"/>
                <w:lang w:eastAsia="ar-SA"/>
              </w:rPr>
              <m:t>1-R</m:t>
            </m:r>
            <m:acc>
              <m:accPr>
                <m:chr m:val="̅"/>
                <m:ctrlPr>
                  <w:rPr>
                    <w:rFonts w:ascii="Cambria Math" w:eastAsiaTheme="minorEastAsia" w:hAnsi="Cambria Math" w:cs="Times New Roman"/>
                    <w:i/>
                    <w:sz w:val="24"/>
                    <w:lang w:eastAsia="ar-SA"/>
                  </w:rPr>
                </m:ctrlPr>
              </m:accPr>
              <m:e>
                <m:r>
                  <w:rPr>
                    <w:rFonts w:ascii="Cambria Math" w:eastAsiaTheme="minorEastAsia" w:hAnsi="Cambria Math" w:cs="Times New Roman"/>
                    <w:sz w:val="24"/>
                    <w:lang w:eastAsia="ar-SA"/>
                  </w:rPr>
                  <m:t>S</m:t>
                </m:r>
              </m:e>
            </m:acc>
          </m:den>
        </m:f>
        <m:r>
          <w:rPr>
            <w:rFonts w:ascii="Cambria Math" w:eastAsiaTheme="minorEastAsia" w:hAnsi="Cambria Math" w:cs="Times New Roman"/>
            <w:sz w:val="24"/>
            <w:lang w:eastAsia="ar-SA"/>
          </w:rPr>
          <m:t xml:space="preserve">;   </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Q</m:t>
            </m:r>
          </m:e>
          <m:sub>
            <m:r>
              <w:rPr>
                <w:rFonts w:ascii="Cambria Math" w:eastAsiaTheme="minorEastAsia" w:hAnsi="Cambria Math" w:cs="Times New Roman"/>
                <w:sz w:val="24"/>
                <w:lang w:eastAsia="ar-SA"/>
              </w:rPr>
              <m:t>R</m:t>
            </m:r>
          </m:sub>
        </m:sSub>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Q</m:t>
            </m:r>
          </m:e>
          <m:sub>
            <m:r>
              <w:rPr>
                <w:rFonts w:ascii="Cambria Math" w:eastAsiaTheme="minorEastAsia" w:hAnsi="Cambria Math" w:cs="Times New Roman"/>
                <w:sz w:val="24"/>
                <w:lang w:eastAsia="ar-SA"/>
              </w:rPr>
              <m:t>0</m:t>
            </m:r>
          </m:sub>
        </m:sSub>
        <m:r>
          <w:rPr>
            <w:rFonts w:ascii="Cambria Math" w:eastAsiaTheme="minorEastAsia" w:hAnsi="Cambria Math" w:cs="Times New Roman"/>
            <w:sz w:val="24"/>
            <w:lang w:eastAsia="ar-SA"/>
          </w:rPr>
          <m:t>+</m:t>
        </m:r>
        <m:f>
          <m:fPr>
            <m:ctrlPr>
              <w:rPr>
                <w:rFonts w:ascii="Cambria Math" w:eastAsiaTheme="minorEastAsia" w:hAnsi="Cambria Math" w:cs="Times New Roman"/>
                <w:i/>
                <w:sz w:val="24"/>
                <w:lang w:eastAsia="ar-SA"/>
              </w:rPr>
            </m:ctrlPr>
          </m:fPr>
          <m:num>
            <m:r>
              <w:rPr>
                <w:rFonts w:ascii="Cambria Math" w:eastAsiaTheme="minorEastAsia" w:hAnsi="Cambria Math" w:cs="Times New Roman"/>
                <w:sz w:val="24"/>
                <w:lang w:eastAsia="ar-SA"/>
              </w:rPr>
              <m:t>R</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T</m:t>
                </m:r>
              </m:e>
              <m:sub>
                <m:r>
                  <w:rPr>
                    <w:rFonts w:ascii="Cambria Math" w:eastAsiaTheme="minorEastAsia" w:hAnsi="Cambria Math" w:cs="Times New Roman"/>
                    <w:sz w:val="24"/>
                    <w:lang w:eastAsia="ar-SA"/>
                  </w:rPr>
                  <m:t>q</m:t>
                </m:r>
              </m:sub>
            </m:sSub>
          </m:num>
          <m:den>
            <m:r>
              <w:rPr>
                <w:rFonts w:ascii="Cambria Math" w:eastAsiaTheme="minorEastAsia" w:hAnsi="Cambria Math" w:cs="Times New Roman"/>
                <w:sz w:val="24"/>
                <w:lang w:eastAsia="ar-SA"/>
              </w:rPr>
              <m:t>1-R</m:t>
            </m:r>
            <m:acc>
              <m:accPr>
                <m:chr m:val="̅"/>
                <m:ctrlPr>
                  <w:rPr>
                    <w:rFonts w:ascii="Cambria Math" w:eastAsiaTheme="minorEastAsia" w:hAnsi="Cambria Math" w:cs="Times New Roman"/>
                    <w:i/>
                    <w:sz w:val="24"/>
                    <w:lang w:eastAsia="ar-SA"/>
                  </w:rPr>
                </m:ctrlPr>
              </m:accPr>
              <m:e>
                <m:r>
                  <w:rPr>
                    <w:rFonts w:ascii="Cambria Math" w:eastAsiaTheme="minorEastAsia" w:hAnsi="Cambria Math" w:cs="Times New Roman"/>
                    <w:sz w:val="24"/>
                    <w:lang w:eastAsia="ar-SA"/>
                  </w:rPr>
                  <m:t>S</m:t>
                </m:r>
              </m:e>
            </m:acc>
          </m:den>
        </m:f>
        <m:r>
          <w:rPr>
            <w:rFonts w:ascii="Cambria Math" w:eastAsiaTheme="minorEastAsia" w:hAnsi="Cambria Math" w:cs="Times New Roman"/>
            <w:sz w:val="24"/>
            <w:lang w:eastAsia="ar-SA"/>
          </w:rPr>
          <m:t xml:space="preserve"> . </m:t>
        </m:r>
      </m:oMath>
      <w:r>
        <w:rPr>
          <w:rFonts w:ascii="Times New Roman" w:eastAsiaTheme="minorEastAsia" w:hAnsi="Times New Roman" w:cs="Times New Roman"/>
          <w:sz w:val="24"/>
          <w:lang w:eastAsia="ar-SA"/>
        </w:rPr>
        <w:tab/>
      </w:r>
      <w:r>
        <w:rPr>
          <w:rFonts w:ascii="Times New Roman" w:eastAsiaTheme="minorEastAsia" w:hAnsi="Times New Roman" w:cs="Times New Roman"/>
          <w:sz w:val="24"/>
          <w:lang w:eastAsia="ar-SA"/>
        </w:rPr>
        <w:tab/>
      </w:r>
      <w:r>
        <w:rPr>
          <w:rFonts w:ascii="Times New Roman" w:eastAsiaTheme="minorEastAsia" w:hAnsi="Times New Roman" w:cs="Times New Roman"/>
          <w:sz w:val="24"/>
          <w:lang w:eastAsia="ar-SA"/>
        </w:rPr>
        <w:tab/>
      </w:r>
      <w:r>
        <w:rPr>
          <w:rFonts w:ascii="Times New Roman" w:eastAsiaTheme="minorEastAsia" w:hAnsi="Times New Roman" w:cs="Times New Roman"/>
          <w:sz w:val="24"/>
          <w:lang w:eastAsia="ar-SA"/>
        </w:rPr>
        <w:tab/>
      </w:r>
      <w:r>
        <w:rPr>
          <w:rFonts w:ascii="Times New Roman" w:eastAsiaTheme="minorEastAsia" w:hAnsi="Times New Roman" w:cs="Times New Roman"/>
          <w:sz w:val="24"/>
          <w:lang w:eastAsia="ar-SA"/>
        </w:rPr>
        <w:tab/>
      </w:r>
      <w:r>
        <w:rPr>
          <w:rFonts w:ascii="Times New Roman" w:eastAsiaTheme="minorEastAsia" w:hAnsi="Times New Roman" w:cs="Times New Roman"/>
          <w:sz w:val="24"/>
          <w:lang w:eastAsia="ar-SA"/>
        </w:rPr>
        <w:tab/>
      </w:r>
      <w:r>
        <w:rPr>
          <w:rFonts w:ascii="Times New Roman" w:eastAsiaTheme="minorEastAsia" w:hAnsi="Times New Roman" w:cs="Times New Roman"/>
          <w:sz w:val="24"/>
          <w:lang w:eastAsia="ar-SA"/>
        </w:rPr>
        <w:tab/>
        <w:t xml:space="preserve"> (7.4.1)</w:t>
      </w:r>
    </w:p>
    <w:p w14:paraId="7B2162E4" w14:textId="77777777" w:rsidR="00D573FE" w:rsidRDefault="00D573FE" w:rsidP="00D573FE">
      <w:pPr>
        <w:suppressAutoHyphens/>
        <w:autoSpaceDE w:val="0"/>
        <w:spacing w:after="120" w:line="240" w:lineRule="auto"/>
        <w:contextualSpacing/>
        <w:jc w:val="both"/>
        <w:rPr>
          <w:rFonts w:ascii="Times New Roman" w:eastAsiaTheme="minorEastAsia" w:hAnsi="Times New Roman" w:cs="Times New Roman"/>
          <w:sz w:val="24"/>
          <w:lang w:eastAsia="ar-SA"/>
        </w:rPr>
      </w:pPr>
      <w:r w:rsidRPr="002E2863">
        <w:rPr>
          <w:rFonts w:ascii="Times New Roman" w:eastAsiaTheme="minorEastAsia" w:hAnsi="Times New Roman" w:cs="Times New Roman"/>
          <w:sz w:val="24"/>
          <w:lang w:eastAsia="ar-SA"/>
        </w:rPr>
        <w:t xml:space="preserve">Here, </w:t>
      </w:r>
      <m:oMath>
        <m:d>
          <m:dPr>
            <m:begChr m:val="{"/>
            <m:endChr m:val="}"/>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I</m:t>
                </m:r>
              </m:e>
              <m:sub>
                <m:r>
                  <w:rPr>
                    <w:rFonts w:ascii="Cambria Math" w:eastAsiaTheme="minorEastAsia" w:hAnsi="Cambria Math" w:cs="Times New Roman"/>
                    <w:sz w:val="24"/>
                    <w:lang w:eastAsia="ar-SA"/>
                  </w:rPr>
                  <m:t>R</m:t>
                </m:r>
              </m:sub>
            </m:sSub>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Q</m:t>
                </m:r>
              </m:e>
              <m:sub>
                <m:r>
                  <w:rPr>
                    <w:rFonts w:ascii="Cambria Math" w:eastAsiaTheme="minorEastAsia" w:hAnsi="Cambria Math" w:cs="Times New Roman"/>
                    <w:sz w:val="24"/>
                    <w:lang w:eastAsia="ar-SA"/>
                  </w:rPr>
                  <m:t>R</m:t>
                </m:r>
              </m:sub>
            </m:sSub>
          </m:e>
        </m:d>
      </m:oMath>
      <w:r w:rsidRPr="002E2863">
        <w:rPr>
          <w:rFonts w:ascii="Times New Roman" w:eastAsiaTheme="minorEastAsia" w:hAnsi="Times New Roman" w:cs="Times New Roman"/>
          <w:sz w:val="24"/>
          <w:lang w:eastAsia="ar-SA"/>
        </w:rPr>
        <w:t xml:space="preserve"> are the TOA Stokes I- and </w:t>
      </w:r>
      <w:r w:rsidRPr="002E2863">
        <w:rPr>
          <w:rFonts w:ascii="Times New Roman" w:eastAsiaTheme="minorEastAsia" w:hAnsi="Times New Roman" w:cs="Times New Roman"/>
          <w:i/>
          <w:sz w:val="24"/>
          <w:lang w:eastAsia="ar-SA"/>
        </w:rPr>
        <w:t>Q</w:t>
      </w:r>
      <w:r w:rsidRPr="002E2863">
        <w:rPr>
          <w:rFonts w:ascii="Times New Roman" w:eastAsiaTheme="minorEastAsia" w:hAnsi="Times New Roman" w:cs="Times New Roman"/>
          <w:sz w:val="24"/>
          <w:lang w:eastAsia="ar-SA"/>
        </w:rPr>
        <w:t xml:space="preserve">-components for an atmosphere bounded by a Lambertian surface with albedo </w:t>
      </w:r>
      <m:oMath>
        <m:r>
          <w:rPr>
            <w:rFonts w:ascii="Cambria Math" w:eastAsiaTheme="minorEastAsia" w:hAnsi="Cambria Math" w:cs="Times New Roman"/>
            <w:sz w:val="24"/>
            <w:lang w:eastAsia="ar-SA"/>
          </w:rPr>
          <m:t>R</m:t>
        </m:r>
      </m:oMath>
      <w:r w:rsidRPr="002E2863">
        <w:rPr>
          <w:rFonts w:ascii="Times New Roman" w:eastAsiaTheme="minorEastAsia" w:hAnsi="Times New Roman" w:cs="Times New Roman"/>
          <w:sz w:val="24"/>
          <w:lang w:eastAsia="ar-SA"/>
        </w:rPr>
        <w:t xml:space="preserve">, </w:t>
      </w:r>
      <m:oMath>
        <m:d>
          <m:dPr>
            <m:begChr m:val="{"/>
            <m:endChr m:val="}"/>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I</m:t>
                </m:r>
              </m:e>
              <m:sub>
                <m:r>
                  <w:rPr>
                    <w:rFonts w:ascii="Cambria Math" w:eastAsiaTheme="minorEastAsia" w:hAnsi="Cambria Math" w:cs="Times New Roman"/>
                    <w:sz w:val="24"/>
                    <w:lang w:eastAsia="ar-SA"/>
                  </w:rPr>
                  <m:t>0</m:t>
                </m:r>
              </m:sub>
            </m:sSub>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Q</m:t>
                </m:r>
              </m:e>
              <m:sub>
                <m:r>
                  <w:rPr>
                    <w:rFonts w:ascii="Cambria Math" w:eastAsiaTheme="minorEastAsia" w:hAnsi="Cambria Math" w:cs="Times New Roman"/>
                    <w:sz w:val="24"/>
                    <w:lang w:eastAsia="ar-SA"/>
                  </w:rPr>
                  <m:t>0</m:t>
                </m:r>
              </m:sub>
            </m:sSub>
          </m:e>
        </m:d>
      </m:oMath>
      <w:r w:rsidRPr="002E2863">
        <w:rPr>
          <w:rFonts w:ascii="Times New Roman" w:eastAsiaTheme="minorEastAsia" w:hAnsi="Times New Roman" w:cs="Times New Roman"/>
          <w:sz w:val="24"/>
          <w:lang w:eastAsia="ar-SA"/>
        </w:rPr>
        <w:t xml:space="preserve"> are the Stokes components for a dark-surface (zero albedo) calculation. Here, </w:t>
      </w:r>
      <m:oMath>
        <m:acc>
          <m:accPr>
            <m:chr m:val="̅"/>
            <m:ctrlPr>
              <w:rPr>
                <w:rFonts w:ascii="Cambria Math" w:eastAsiaTheme="minorEastAsia" w:hAnsi="Cambria Math" w:cs="Times New Roman"/>
                <w:sz w:val="24"/>
                <w:lang w:eastAsia="ar-SA"/>
              </w:rPr>
            </m:ctrlPr>
          </m:accPr>
          <m:e>
            <m:r>
              <w:rPr>
                <w:rFonts w:ascii="Cambria Math" w:eastAsiaTheme="minorEastAsia" w:hAnsi="Cambria Math" w:cs="Times New Roman"/>
                <w:sz w:val="24"/>
                <w:lang w:eastAsia="ar-SA"/>
              </w:rPr>
              <m:t>S</m:t>
            </m:r>
          </m:e>
        </m:acc>
      </m:oMath>
      <w:r w:rsidRPr="002E2863">
        <w:rPr>
          <w:rFonts w:ascii="Times New Roman" w:eastAsiaTheme="minorEastAsia" w:hAnsi="Times New Roman" w:cs="Times New Roman"/>
          <w:sz w:val="24"/>
          <w:lang w:eastAsia="ar-SA"/>
        </w:rPr>
        <w:t xml:space="preserve"> is the diffuse reflectivity from a uniformly illuminated lower surface, and </w:t>
      </w:r>
      <m:oMath>
        <m:d>
          <m:dPr>
            <m:begChr m:val="{"/>
            <m:endChr m:val="}"/>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T</m:t>
                </m:r>
              </m:e>
              <m:sub>
                <m:r>
                  <w:rPr>
                    <w:rFonts w:ascii="Cambria Math" w:eastAsiaTheme="minorEastAsia" w:hAnsi="Cambria Math" w:cs="Times New Roman"/>
                    <w:sz w:val="24"/>
                    <w:lang w:eastAsia="ar-SA"/>
                  </w:rPr>
                  <m:t>i</m:t>
                </m:r>
              </m:sub>
            </m:sSub>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T</m:t>
                </m:r>
              </m:e>
              <m:sub>
                <m:r>
                  <w:rPr>
                    <w:rFonts w:ascii="Cambria Math" w:eastAsiaTheme="minorEastAsia" w:hAnsi="Cambria Math" w:cs="Times New Roman"/>
                    <w:sz w:val="24"/>
                    <w:lang w:eastAsia="ar-SA"/>
                  </w:rPr>
                  <m:t>q</m:t>
                </m:r>
              </m:sub>
            </m:sSub>
          </m:e>
        </m:d>
      </m:oMath>
      <w:r w:rsidRPr="002E2863">
        <w:rPr>
          <w:rFonts w:ascii="Times New Roman" w:eastAsiaTheme="minorEastAsia" w:hAnsi="Times New Roman" w:cs="Times New Roman"/>
          <w:sz w:val="24"/>
          <w:lang w:eastAsia="ar-SA"/>
        </w:rPr>
        <w:t xml:space="preserve"> are products of two transmittances:</w:t>
      </w:r>
    </w:p>
    <w:p w14:paraId="4ADBACFA" w14:textId="77777777" w:rsidR="00D573FE" w:rsidRPr="002E2863" w:rsidRDefault="00D573FE" w:rsidP="00D573FE">
      <w:pPr>
        <w:suppressAutoHyphens/>
        <w:autoSpaceDE w:val="0"/>
        <w:spacing w:after="120" w:line="240" w:lineRule="auto"/>
        <w:contextualSpacing/>
        <w:jc w:val="both"/>
        <w:rPr>
          <w:rFonts w:ascii="Times New Roman" w:eastAsiaTheme="minorEastAsia" w:hAnsi="Times New Roman" w:cs="Times New Roman"/>
          <w:sz w:val="24"/>
          <w:lang w:eastAsia="ar-SA"/>
        </w:rPr>
      </w:pPr>
      <w:r>
        <w:rPr>
          <w:rFonts w:ascii="Times New Roman" w:eastAsiaTheme="minorEastAsia" w:hAnsi="Times New Roman" w:cs="Times New Roman"/>
          <w:sz w:val="24"/>
          <w:lang w:eastAsia="ar-SA"/>
        </w:rPr>
        <w:tab/>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T</m:t>
            </m:r>
          </m:e>
          <m:sub>
            <m:r>
              <w:rPr>
                <w:rFonts w:ascii="Cambria Math" w:eastAsiaTheme="minorEastAsia" w:hAnsi="Cambria Math" w:cs="Times New Roman"/>
                <w:sz w:val="24"/>
                <w:lang w:eastAsia="ar-SA"/>
              </w:rPr>
              <m:t>i</m:t>
            </m:r>
          </m:sub>
        </m:sSub>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T</m:t>
            </m:r>
          </m:e>
          <m:sub>
            <m:r>
              <w:rPr>
                <w:rFonts w:ascii="Cambria Math" w:eastAsiaTheme="minorEastAsia" w:hAnsi="Cambria Math" w:cs="Times New Roman"/>
                <w:sz w:val="24"/>
                <w:lang w:eastAsia="ar-SA"/>
              </w:rPr>
              <m:t>i</m:t>
            </m:r>
          </m:sub>
        </m:sSub>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r>
              <w:rPr>
                <w:rFonts w:ascii="Cambria Math" w:eastAsiaTheme="minorEastAsia" w:hAnsi="Cambria Math" w:cs="Times New Roman"/>
                <w:sz w:val="24"/>
                <w:lang w:eastAsia="ar-SA"/>
              </w:rPr>
              <m:t>,μ</m:t>
            </m:r>
          </m:e>
        </m:d>
        <m:r>
          <w:rPr>
            <w:rFonts w:ascii="Cambria Math" w:eastAsiaTheme="minorEastAsia" w:hAnsi="Cambria Math" w:cs="Times New Roman"/>
            <w:sz w:val="24"/>
            <w:lang w:eastAsia="ar-SA"/>
          </w:rPr>
          <m:t>=</m:t>
        </m:r>
        <m:f>
          <m:fPr>
            <m:ctrlPr>
              <w:rPr>
                <w:rFonts w:ascii="Cambria Math" w:eastAsiaTheme="minorEastAsia" w:hAnsi="Cambria Math" w:cs="Times New Roman"/>
                <w:i/>
                <w:sz w:val="24"/>
                <w:lang w:eastAsia="ar-SA"/>
              </w:rPr>
            </m:ctrlPr>
          </m:fPr>
          <m:num>
            <m:r>
              <w:rPr>
                <w:rFonts w:ascii="Cambria Math" w:eastAsiaTheme="minorEastAsia" w:hAnsi="Cambria Math" w:cs="Times New Roman"/>
                <w:sz w:val="24"/>
                <w:lang w:eastAsia="ar-SA"/>
              </w:rPr>
              <m:t>1</m:t>
            </m:r>
          </m:num>
          <m:den>
            <m:r>
              <w:rPr>
                <w:rFonts w:ascii="Cambria Math" w:eastAsiaTheme="minorEastAsia" w:hAnsi="Cambria Math" w:cs="Times New Roman"/>
                <w:sz w:val="24"/>
                <w:lang w:eastAsia="ar-SA"/>
              </w:rPr>
              <m:t>π</m:t>
            </m:r>
          </m:den>
        </m:f>
        <m:sSup>
          <m:sSupPr>
            <m:ctrlPr>
              <w:rPr>
                <w:rFonts w:ascii="Cambria Math" w:eastAsiaTheme="minorEastAsia" w:hAnsi="Cambria Math" w:cs="Times New Roman"/>
                <w:i/>
                <w:sz w:val="24"/>
                <w:lang w:eastAsia="ar-SA"/>
              </w:rPr>
            </m:ctrlPr>
          </m:sSupPr>
          <m:e>
            <m:r>
              <w:rPr>
                <w:rFonts w:ascii="Cambria Math" w:eastAsiaTheme="minorEastAsia" w:hAnsi="Cambria Math" w:cs="Times New Roman"/>
                <w:sz w:val="24"/>
                <w:lang w:eastAsia="ar-SA"/>
              </w:rPr>
              <m:t>T</m:t>
            </m:r>
          </m:e>
          <m:sup>
            <m:r>
              <w:rPr>
                <w:rFonts w:ascii="Cambria Math" w:eastAsiaTheme="minorEastAsia" w:hAnsi="Cambria Math" w:cs="Times New Roman"/>
                <w:sz w:val="24"/>
                <w:lang w:eastAsia="ar-SA"/>
              </w:rPr>
              <m:t>↓</m:t>
            </m:r>
          </m:sup>
        </m:sSup>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e>
        </m:d>
        <m:sSubSup>
          <m:sSubSupPr>
            <m:ctrlPr>
              <w:rPr>
                <w:rFonts w:ascii="Cambria Math" w:eastAsiaTheme="minorEastAsia" w:hAnsi="Cambria Math" w:cs="Times New Roman"/>
                <w:i/>
                <w:sz w:val="24"/>
                <w:lang w:eastAsia="ar-SA"/>
              </w:rPr>
            </m:ctrlPr>
          </m:sSubSupPr>
          <m:e>
            <m:acc>
              <m:accPr>
                <m:chr m:val="̅"/>
                <m:ctrlPr>
                  <w:rPr>
                    <w:rFonts w:ascii="Cambria Math" w:eastAsiaTheme="minorEastAsia" w:hAnsi="Cambria Math" w:cs="Times New Roman"/>
                    <w:i/>
                    <w:sz w:val="24"/>
                    <w:lang w:eastAsia="ar-SA"/>
                  </w:rPr>
                </m:ctrlPr>
              </m:accPr>
              <m:e>
                <m:r>
                  <w:rPr>
                    <w:rFonts w:ascii="Cambria Math" w:eastAsiaTheme="minorEastAsia" w:hAnsi="Cambria Math" w:cs="Times New Roman"/>
                    <w:sz w:val="24"/>
                    <w:lang w:eastAsia="ar-SA"/>
                  </w:rPr>
                  <m:t>T</m:t>
                </m:r>
              </m:e>
            </m:acc>
          </m:e>
          <m:sub>
            <m:r>
              <w:rPr>
                <w:rFonts w:ascii="Cambria Math" w:eastAsiaTheme="minorEastAsia" w:hAnsi="Cambria Math" w:cs="Times New Roman"/>
                <w:sz w:val="24"/>
                <w:lang w:eastAsia="ar-SA"/>
              </w:rPr>
              <m:t>i</m:t>
            </m:r>
          </m:sub>
          <m:sup>
            <m:r>
              <w:rPr>
                <w:rFonts w:ascii="Cambria Math" w:eastAsiaTheme="minorEastAsia" w:hAnsi="Cambria Math" w:cs="Times New Roman"/>
                <w:sz w:val="24"/>
                <w:lang w:eastAsia="ar-SA"/>
              </w:rPr>
              <m:t>↑</m:t>
            </m:r>
          </m:sup>
        </m:sSubSup>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μ</m:t>
            </m:r>
          </m:e>
        </m:d>
        <m:r>
          <w:rPr>
            <w:rFonts w:ascii="Cambria Math" w:eastAsiaTheme="minorEastAsia" w:hAnsi="Cambria Math" w:cs="Times New Roman"/>
            <w:sz w:val="24"/>
            <w:lang w:eastAsia="ar-SA"/>
          </w:rPr>
          <m:t xml:space="preserve">;     </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T</m:t>
            </m:r>
          </m:e>
          <m:sub>
            <m:r>
              <w:rPr>
                <w:rFonts w:ascii="Cambria Math" w:eastAsiaTheme="minorEastAsia" w:hAnsi="Cambria Math" w:cs="Times New Roman"/>
                <w:sz w:val="24"/>
                <w:lang w:eastAsia="ar-SA"/>
              </w:rPr>
              <m:t>q</m:t>
            </m:r>
          </m:sub>
        </m:sSub>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T</m:t>
            </m:r>
          </m:e>
          <m:sub>
            <m:r>
              <w:rPr>
                <w:rFonts w:ascii="Cambria Math" w:eastAsiaTheme="minorEastAsia" w:hAnsi="Cambria Math" w:cs="Times New Roman"/>
                <w:sz w:val="24"/>
                <w:lang w:eastAsia="ar-SA"/>
              </w:rPr>
              <m:t>q</m:t>
            </m:r>
          </m:sub>
        </m:sSub>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r>
              <w:rPr>
                <w:rFonts w:ascii="Cambria Math" w:eastAsiaTheme="minorEastAsia" w:hAnsi="Cambria Math" w:cs="Times New Roman"/>
                <w:sz w:val="24"/>
                <w:lang w:eastAsia="ar-SA"/>
              </w:rPr>
              <m:t>,μ</m:t>
            </m:r>
          </m:e>
        </m:d>
        <m:r>
          <w:rPr>
            <w:rFonts w:ascii="Cambria Math" w:eastAsiaTheme="minorEastAsia" w:hAnsi="Cambria Math" w:cs="Times New Roman"/>
            <w:sz w:val="24"/>
            <w:lang w:eastAsia="ar-SA"/>
          </w:rPr>
          <m:t>=</m:t>
        </m:r>
        <m:f>
          <m:fPr>
            <m:ctrlPr>
              <w:rPr>
                <w:rFonts w:ascii="Cambria Math" w:eastAsiaTheme="minorEastAsia" w:hAnsi="Cambria Math" w:cs="Times New Roman"/>
                <w:i/>
                <w:sz w:val="24"/>
                <w:lang w:eastAsia="ar-SA"/>
              </w:rPr>
            </m:ctrlPr>
          </m:fPr>
          <m:num>
            <m:r>
              <w:rPr>
                <w:rFonts w:ascii="Cambria Math" w:eastAsiaTheme="minorEastAsia" w:hAnsi="Cambria Math" w:cs="Times New Roman"/>
                <w:sz w:val="24"/>
                <w:lang w:eastAsia="ar-SA"/>
              </w:rPr>
              <m:t>1</m:t>
            </m:r>
          </m:num>
          <m:den>
            <m:r>
              <w:rPr>
                <w:rFonts w:ascii="Cambria Math" w:eastAsiaTheme="minorEastAsia" w:hAnsi="Cambria Math" w:cs="Times New Roman"/>
                <w:sz w:val="24"/>
                <w:lang w:eastAsia="ar-SA"/>
              </w:rPr>
              <m:t>π</m:t>
            </m:r>
          </m:den>
        </m:f>
        <m:sSup>
          <m:sSupPr>
            <m:ctrlPr>
              <w:rPr>
                <w:rFonts w:ascii="Cambria Math" w:eastAsiaTheme="minorEastAsia" w:hAnsi="Cambria Math" w:cs="Times New Roman"/>
                <w:i/>
                <w:sz w:val="24"/>
                <w:lang w:eastAsia="ar-SA"/>
              </w:rPr>
            </m:ctrlPr>
          </m:sSupPr>
          <m:e>
            <m:r>
              <w:rPr>
                <w:rFonts w:ascii="Cambria Math" w:eastAsiaTheme="minorEastAsia" w:hAnsi="Cambria Math" w:cs="Times New Roman"/>
                <w:sz w:val="24"/>
                <w:lang w:eastAsia="ar-SA"/>
              </w:rPr>
              <m:t>T</m:t>
            </m:r>
          </m:e>
          <m:sup>
            <m:r>
              <w:rPr>
                <w:rFonts w:ascii="Cambria Math" w:eastAsiaTheme="minorEastAsia" w:hAnsi="Cambria Math" w:cs="Times New Roman"/>
                <w:sz w:val="24"/>
                <w:lang w:eastAsia="ar-SA"/>
              </w:rPr>
              <m:t>↓</m:t>
            </m:r>
          </m:sup>
        </m:sSup>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e>
        </m:d>
        <m:sSubSup>
          <m:sSubSupPr>
            <m:ctrlPr>
              <w:rPr>
                <w:rFonts w:ascii="Cambria Math" w:eastAsiaTheme="minorEastAsia" w:hAnsi="Cambria Math" w:cs="Times New Roman"/>
                <w:i/>
                <w:sz w:val="24"/>
                <w:lang w:eastAsia="ar-SA"/>
              </w:rPr>
            </m:ctrlPr>
          </m:sSubSupPr>
          <m:e>
            <m:acc>
              <m:accPr>
                <m:chr m:val="̅"/>
                <m:ctrlPr>
                  <w:rPr>
                    <w:rFonts w:ascii="Cambria Math" w:eastAsiaTheme="minorEastAsia" w:hAnsi="Cambria Math" w:cs="Times New Roman"/>
                    <w:i/>
                    <w:sz w:val="24"/>
                    <w:lang w:eastAsia="ar-SA"/>
                  </w:rPr>
                </m:ctrlPr>
              </m:accPr>
              <m:e>
                <m:r>
                  <w:rPr>
                    <w:rFonts w:ascii="Cambria Math" w:eastAsiaTheme="minorEastAsia" w:hAnsi="Cambria Math" w:cs="Times New Roman"/>
                    <w:sz w:val="24"/>
                    <w:lang w:eastAsia="ar-SA"/>
                  </w:rPr>
                  <m:t>T</m:t>
                </m:r>
              </m:e>
            </m:acc>
          </m:e>
          <m:sub>
            <m:r>
              <w:rPr>
                <w:rFonts w:ascii="Cambria Math" w:eastAsiaTheme="minorEastAsia" w:hAnsi="Cambria Math" w:cs="Times New Roman"/>
                <w:sz w:val="24"/>
                <w:lang w:eastAsia="ar-SA"/>
              </w:rPr>
              <m:t>q</m:t>
            </m:r>
          </m:sub>
          <m:sup>
            <m:r>
              <w:rPr>
                <w:rFonts w:ascii="Cambria Math" w:eastAsiaTheme="minorEastAsia" w:hAnsi="Cambria Math" w:cs="Times New Roman"/>
                <w:sz w:val="24"/>
                <w:lang w:eastAsia="ar-SA"/>
              </w:rPr>
              <m:t>↑</m:t>
            </m:r>
          </m:sup>
        </m:sSubSup>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μ</m:t>
            </m:r>
          </m:e>
        </m:d>
      </m:oMath>
      <w:r>
        <w:rPr>
          <w:rFonts w:ascii="Times New Roman" w:eastAsiaTheme="minorEastAsia" w:hAnsi="Times New Roman" w:cs="Times New Roman"/>
          <w:sz w:val="24"/>
          <w:lang w:eastAsia="ar-SA"/>
        </w:rPr>
        <w:tab/>
      </w:r>
      <w:r>
        <w:rPr>
          <w:rFonts w:ascii="Times New Roman" w:eastAsiaTheme="minorEastAsia" w:hAnsi="Times New Roman" w:cs="Times New Roman"/>
          <w:sz w:val="24"/>
          <w:lang w:eastAsia="ar-SA"/>
        </w:rPr>
        <w:tab/>
        <w:t xml:space="preserve"> (7.4.2)</w:t>
      </w:r>
    </w:p>
    <w:p w14:paraId="6887DF3D" w14:textId="77777777" w:rsidR="00D573FE" w:rsidRPr="002E2863" w:rsidRDefault="00D573FE" w:rsidP="00D573FE">
      <w:pPr>
        <w:spacing w:after="120" w:line="240" w:lineRule="auto"/>
        <w:jc w:val="both"/>
        <w:rPr>
          <w:rFonts w:ascii="Times New Roman" w:eastAsiaTheme="minorEastAsia" w:hAnsi="Times New Roman" w:cs="Times New Roman"/>
          <w:sz w:val="24"/>
          <w:lang w:eastAsia="ar-SA"/>
        </w:rPr>
      </w:pPr>
      <w:r w:rsidRPr="002E2863">
        <w:rPr>
          <w:rFonts w:ascii="Times New Roman" w:eastAsiaTheme="minorEastAsia" w:hAnsi="Times New Roman" w:cs="Times New Roman"/>
          <w:sz w:val="24"/>
          <w:lang w:eastAsia="ar-SA"/>
        </w:rPr>
        <w:lastRenderedPageBreak/>
        <w:t xml:space="preserve">In this equation, the term </w:t>
      </w:r>
      <m:oMath>
        <m:sSup>
          <m:sSupPr>
            <m:ctrlPr>
              <w:rPr>
                <w:rFonts w:ascii="Cambria Math" w:eastAsiaTheme="minorEastAsia" w:hAnsi="Cambria Math" w:cs="Times New Roman"/>
                <w:i/>
                <w:sz w:val="24"/>
                <w:lang w:eastAsia="ar-SA"/>
              </w:rPr>
            </m:ctrlPr>
          </m:sSupPr>
          <m:e>
            <m:r>
              <w:rPr>
                <w:rFonts w:ascii="Cambria Math" w:eastAsiaTheme="minorEastAsia" w:hAnsi="Cambria Math" w:cs="Times New Roman"/>
                <w:sz w:val="24"/>
                <w:lang w:eastAsia="ar-SA"/>
              </w:rPr>
              <m:t>T</m:t>
            </m:r>
          </m:e>
          <m:sup>
            <m:r>
              <w:rPr>
                <w:rFonts w:ascii="Cambria Math" w:eastAsiaTheme="minorEastAsia" w:hAnsi="Cambria Math" w:cs="Times New Roman"/>
                <w:sz w:val="24"/>
                <w:lang w:eastAsia="ar-SA"/>
              </w:rPr>
              <m:t>↓</m:t>
            </m:r>
          </m:sup>
        </m:sSup>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0</m:t>
            </m:r>
          </m:sub>
        </m:sSub>
        <m:r>
          <w:rPr>
            <w:rFonts w:ascii="Cambria Math" w:eastAsiaTheme="minorEastAsia" w:hAnsi="Cambria Math" w:cs="Times New Roman"/>
            <w:sz w:val="24"/>
            <w:lang w:eastAsia="ar-SA"/>
          </w:rPr>
          <m:t>)</m:t>
        </m:r>
      </m:oMath>
      <w:r w:rsidRPr="002E2863">
        <w:rPr>
          <w:rFonts w:ascii="Times New Roman" w:eastAsiaTheme="minorEastAsia" w:hAnsi="Times New Roman" w:cs="Times New Roman"/>
          <w:sz w:val="24"/>
          <w:lang w:eastAsia="ar-SA"/>
        </w:rPr>
        <w:t xml:space="preserve"> is the total (d</w:t>
      </w:r>
      <w:proofErr w:type="spellStart"/>
      <w:r w:rsidRPr="002E2863">
        <w:rPr>
          <w:rFonts w:ascii="Times New Roman" w:eastAsiaTheme="minorEastAsia" w:hAnsi="Times New Roman" w:cs="Times New Roman"/>
          <w:sz w:val="24"/>
          <w:lang w:eastAsia="ar-SA"/>
        </w:rPr>
        <w:t>irect</w:t>
      </w:r>
      <w:proofErr w:type="spellEnd"/>
      <w:r w:rsidRPr="002E2863">
        <w:rPr>
          <w:rFonts w:ascii="Times New Roman" w:eastAsiaTheme="minorEastAsia" w:hAnsi="Times New Roman" w:cs="Times New Roman"/>
          <w:sz w:val="24"/>
          <w:lang w:eastAsia="ar-SA"/>
        </w:rPr>
        <w:t xml:space="preserve"> and diffuse) solar beam downwelling flux transmittance at the surface, with </w:t>
      </w:r>
      <m:oMath>
        <m:sSubSup>
          <m:sSubSupPr>
            <m:ctrlPr>
              <w:rPr>
                <w:rFonts w:ascii="Cambria Math" w:eastAsiaTheme="minorEastAsia" w:hAnsi="Cambria Math" w:cs="Times New Roman"/>
                <w:i/>
                <w:sz w:val="24"/>
                <w:lang w:eastAsia="ar-SA"/>
              </w:rPr>
            </m:ctrlPr>
          </m:sSubSupPr>
          <m:e>
            <m:acc>
              <m:accPr>
                <m:chr m:val="̅"/>
                <m:ctrlPr>
                  <w:rPr>
                    <w:rFonts w:ascii="Cambria Math" w:eastAsiaTheme="minorEastAsia" w:hAnsi="Cambria Math" w:cs="Times New Roman"/>
                    <w:i/>
                    <w:sz w:val="24"/>
                    <w:lang w:eastAsia="ar-SA"/>
                  </w:rPr>
                </m:ctrlPr>
              </m:accPr>
              <m:e>
                <m:r>
                  <w:rPr>
                    <w:rFonts w:ascii="Cambria Math" w:eastAsiaTheme="minorEastAsia" w:hAnsi="Cambria Math" w:cs="Times New Roman"/>
                    <w:sz w:val="24"/>
                    <w:lang w:eastAsia="ar-SA"/>
                  </w:rPr>
                  <m:t>T</m:t>
                </m:r>
              </m:e>
            </m:acc>
          </m:e>
          <m:sub>
            <m:r>
              <w:rPr>
                <w:rFonts w:ascii="Cambria Math" w:eastAsiaTheme="minorEastAsia" w:hAnsi="Cambria Math" w:cs="Times New Roman"/>
                <w:sz w:val="24"/>
                <w:lang w:eastAsia="ar-SA"/>
              </w:rPr>
              <m:t>i</m:t>
            </m:r>
          </m:sub>
          <m:sup>
            <m:r>
              <w:rPr>
                <w:rFonts w:ascii="Cambria Math" w:eastAsiaTheme="minorEastAsia" w:hAnsi="Cambria Math" w:cs="Times New Roman"/>
                <w:sz w:val="24"/>
                <w:lang w:eastAsia="ar-SA"/>
              </w:rPr>
              <m:t>↑</m:t>
            </m:r>
          </m:sup>
        </m:sSubSup>
        <m:r>
          <w:rPr>
            <w:rFonts w:ascii="Cambria Math" w:eastAsiaTheme="minorEastAsia" w:hAnsi="Cambria Math" w:cs="Times New Roman"/>
            <w:sz w:val="24"/>
            <w:lang w:eastAsia="ar-SA"/>
          </w:rPr>
          <m:t>(μ)</m:t>
        </m:r>
      </m:oMath>
      <w:r w:rsidRPr="002E2863">
        <w:rPr>
          <w:rFonts w:ascii="Times New Roman" w:eastAsiaTheme="minorEastAsia" w:hAnsi="Times New Roman" w:cs="Times New Roman"/>
          <w:sz w:val="24"/>
          <w:lang w:eastAsia="ar-SA"/>
        </w:rPr>
        <w:t xml:space="preserve"> and </w:t>
      </w:r>
      <m:oMath>
        <m:sSubSup>
          <m:sSubSupPr>
            <m:ctrlPr>
              <w:rPr>
                <w:rFonts w:ascii="Cambria Math" w:eastAsiaTheme="minorEastAsia" w:hAnsi="Cambria Math" w:cs="Times New Roman"/>
                <w:i/>
                <w:sz w:val="24"/>
                <w:lang w:eastAsia="ar-SA"/>
              </w:rPr>
            </m:ctrlPr>
          </m:sSubSupPr>
          <m:e>
            <m:acc>
              <m:accPr>
                <m:chr m:val="̅"/>
                <m:ctrlPr>
                  <w:rPr>
                    <w:rFonts w:ascii="Cambria Math" w:eastAsiaTheme="minorEastAsia" w:hAnsi="Cambria Math" w:cs="Times New Roman"/>
                    <w:i/>
                    <w:sz w:val="24"/>
                    <w:lang w:eastAsia="ar-SA"/>
                  </w:rPr>
                </m:ctrlPr>
              </m:accPr>
              <m:e>
                <m:r>
                  <w:rPr>
                    <w:rFonts w:ascii="Cambria Math" w:eastAsiaTheme="minorEastAsia" w:hAnsi="Cambria Math" w:cs="Times New Roman"/>
                    <w:sz w:val="24"/>
                    <w:lang w:eastAsia="ar-SA"/>
                  </w:rPr>
                  <m:t>T</m:t>
                </m:r>
              </m:e>
            </m:acc>
          </m:e>
          <m:sub>
            <m:r>
              <w:rPr>
                <w:rFonts w:ascii="Cambria Math" w:eastAsiaTheme="minorEastAsia" w:hAnsi="Cambria Math" w:cs="Times New Roman"/>
                <w:sz w:val="24"/>
                <w:lang w:eastAsia="ar-SA"/>
              </w:rPr>
              <m:t>q</m:t>
            </m:r>
          </m:sub>
          <m:sup>
            <m:r>
              <w:rPr>
                <w:rFonts w:ascii="Cambria Math" w:eastAsiaTheme="minorEastAsia" w:hAnsi="Cambria Math" w:cs="Times New Roman"/>
                <w:sz w:val="24"/>
                <w:lang w:eastAsia="ar-SA"/>
              </w:rPr>
              <m:t>↑</m:t>
            </m:r>
          </m:sup>
        </m:sSubSup>
        <m:r>
          <w:rPr>
            <w:rFonts w:ascii="Cambria Math" w:eastAsiaTheme="minorEastAsia" w:hAnsi="Cambria Math" w:cs="Times New Roman"/>
            <w:sz w:val="24"/>
            <w:lang w:eastAsia="ar-SA"/>
          </w:rPr>
          <m:t>(μ)</m:t>
        </m:r>
      </m:oMath>
      <w:r w:rsidRPr="002E2863">
        <w:rPr>
          <w:rFonts w:ascii="Times New Roman" w:eastAsiaTheme="minorEastAsia" w:hAnsi="Times New Roman" w:cs="Times New Roman"/>
          <w:sz w:val="24"/>
          <w:lang w:eastAsia="ar-SA"/>
        </w:rPr>
        <w:t xml:space="preserve">  the </w:t>
      </w:r>
      <w:r w:rsidRPr="002E2863">
        <w:rPr>
          <w:rFonts w:ascii="Times New Roman" w:eastAsiaTheme="minorEastAsia" w:hAnsi="Times New Roman" w:cs="Times New Roman"/>
          <w:i/>
          <w:iCs/>
          <w:sz w:val="24"/>
          <w:lang w:eastAsia="ar-SA"/>
        </w:rPr>
        <w:t>I</w:t>
      </w:r>
      <w:r w:rsidRPr="002E2863">
        <w:rPr>
          <w:rFonts w:ascii="Times New Roman" w:eastAsiaTheme="minorEastAsia" w:hAnsi="Times New Roman" w:cs="Times New Roman"/>
          <w:sz w:val="24"/>
          <w:lang w:eastAsia="ar-SA"/>
        </w:rPr>
        <w:t xml:space="preserve">- and </w:t>
      </w:r>
      <w:r w:rsidRPr="002E2863">
        <w:rPr>
          <w:rFonts w:ascii="Times New Roman" w:eastAsiaTheme="minorEastAsia" w:hAnsi="Times New Roman" w:cs="Times New Roman"/>
          <w:i/>
          <w:sz w:val="24"/>
          <w:lang w:eastAsia="ar-SA"/>
        </w:rPr>
        <w:t>Q</w:t>
      </w:r>
      <w:r w:rsidRPr="002E2863">
        <w:rPr>
          <w:rFonts w:ascii="Times New Roman" w:eastAsiaTheme="minorEastAsia" w:hAnsi="Times New Roman" w:cs="Times New Roman"/>
          <w:sz w:val="24"/>
          <w:lang w:eastAsia="ar-SA"/>
        </w:rPr>
        <w:t xml:space="preserve">-components of the transmitted upwelling flux from a </w:t>
      </w:r>
      <w:proofErr w:type="gramStart"/>
      <w:r w:rsidRPr="002E2863">
        <w:rPr>
          <w:rFonts w:ascii="Times New Roman" w:eastAsiaTheme="minorEastAsia" w:hAnsi="Times New Roman" w:cs="Times New Roman"/>
          <w:sz w:val="24"/>
          <w:lang w:eastAsia="ar-SA"/>
        </w:rPr>
        <w:t>uniformly-illuminating</w:t>
      </w:r>
      <w:proofErr w:type="gramEnd"/>
      <w:r w:rsidRPr="002E2863">
        <w:rPr>
          <w:rFonts w:ascii="Times New Roman" w:eastAsiaTheme="minorEastAsia" w:hAnsi="Times New Roman" w:cs="Times New Roman"/>
          <w:sz w:val="24"/>
          <w:lang w:eastAsia="ar-SA"/>
        </w:rPr>
        <w:t xml:space="preserve"> lower surface.</w:t>
      </w:r>
    </w:p>
    <w:p w14:paraId="3F8C20FE" w14:textId="77777777" w:rsidR="00D573FE" w:rsidRPr="002E2863" w:rsidRDefault="00D573FE" w:rsidP="00D573FE">
      <w:pPr>
        <w:spacing w:after="120" w:line="240" w:lineRule="auto"/>
        <w:jc w:val="both"/>
        <w:rPr>
          <w:rFonts w:ascii="Times New Roman" w:eastAsiaTheme="minorEastAsia" w:hAnsi="Times New Roman" w:cs="Times New Roman"/>
          <w:sz w:val="24"/>
          <w:lang w:eastAsia="ar-SA"/>
        </w:rPr>
      </w:pPr>
      <w:r w:rsidRPr="002E2863">
        <w:rPr>
          <w:rFonts w:ascii="Times New Roman" w:eastAsiaTheme="minorEastAsia" w:hAnsi="Times New Roman" w:cs="Times New Roman"/>
          <w:sz w:val="24"/>
          <w:lang w:eastAsia="ar-SA"/>
        </w:rPr>
        <w:t>The advantage of the formulas i</w:t>
      </w:r>
      <w:r>
        <w:rPr>
          <w:rFonts w:ascii="Times New Roman" w:eastAsiaTheme="minorEastAsia" w:hAnsi="Times New Roman" w:cs="Times New Roman"/>
          <w:sz w:val="24"/>
          <w:lang w:eastAsia="ar-SA"/>
        </w:rPr>
        <w:t>n Eq. (7.4.2</w:t>
      </w:r>
      <w:r w:rsidRPr="002E2863">
        <w:rPr>
          <w:rFonts w:ascii="Times New Roman" w:eastAsiaTheme="minorEastAsia" w:hAnsi="Times New Roman" w:cs="Times New Roman"/>
          <w:sz w:val="24"/>
          <w:lang w:eastAsia="ar-SA"/>
        </w:rPr>
        <w:t xml:space="preserve">) is clear: it is possible to derive Stokes vectors </w:t>
      </w:r>
      <m:oMath>
        <m:sSub>
          <m:sSubPr>
            <m:ctrlPr>
              <w:rPr>
                <w:rFonts w:ascii="Cambria Math" w:eastAsiaTheme="minorEastAsia" w:hAnsi="Cambria Math" w:cs="Times New Roman"/>
                <w:i/>
                <w:sz w:val="24"/>
                <w:lang w:eastAsia="ar-SA"/>
              </w:rPr>
            </m:ctrlPr>
          </m:sSubPr>
          <m:e>
            <m:r>
              <m:rPr>
                <m:sty m:val="b"/>
              </m:rPr>
              <w:rPr>
                <w:rFonts w:ascii="Cambria Math" w:eastAsiaTheme="minorEastAsia" w:hAnsi="Cambria Math" w:cs="Times New Roman"/>
                <w:sz w:val="24"/>
                <w:lang w:eastAsia="ar-SA"/>
              </w:rPr>
              <m:t>I</m:t>
            </m:r>
          </m:e>
          <m:sub>
            <m:r>
              <w:rPr>
                <w:rFonts w:ascii="Cambria Math" w:eastAsiaTheme="minorEastAsia" w:hAnsi="Cambria Math" w:cs="Times New Roman"/>
                <w:sz w:val="24"/>
                <w:lang w:eastAsia="ar-SA"/>
              </w:rPr>
              <m:t>R</m:t>
            </m:r>
          </m:sub>
        </m:sSub>
      </m:oMath>
      <w:r w:rsidRPr="002E2863">
        <w:rPr>
          <w:rFonts w:ascii="Times New Roman" w:eastAsiaTheme="minorEastAsia" w:hAnsi="Times New Roman" w:cs="Times New Roman"/>
          <w:sz w:val="24"/>
          <w:lang w:eastAsia="ar-SA"/>
        </w:rPr>
        <w:t xml:space="preserve"> for any albedo with just a single call to VLIDORT that will deliver the dark surface vector </w:t>
      </w:r>
      <m:oMath>
        <m:sSub>
          <m:sSubPr>
            <m:ctrlPr>
              <w:rPr>
                <w:rFonts w:ascii="Cambria Math" w:eastAsiaTheme="minorEastAsia" w:hAnsi="Cambria Math" w:cs="Times New Roman"/>
                <w:i/>
                <w:sz w:val="24"/>
                <w:lang w:eastAsia="ar-SA"/>
              </w:rPr>
            </m:ctrlPr>
          </m:sSubPr>
          <m:e>
            <m:r>
              <m:rPr>
                <m:sty m:val="b"/>
              </m:rPr>
              <w:rPr>
                <w:rFonts w:ascii="Cambria Math" w:eastAsiaTheme="minorEastAsia" w:hAnsi="Cambria Math" w:cs="Times New Roman"/>
                <w:sz w:val="24"/>
                <w:lang w:eastAsia="ar-SA"/>
              </w:rPr>
              <m:t>I</m:t>
            </m:r>
          </m:e>
          <m:sub>
            <m:r>
              <w:rPr>
                <w:rFonts w:ascii="Cambria Math" w:eastAsiaTheme="minorEastAsia" w:hAnsi="Cambria Math" w:cs="Times New Roman"/>
                <w:sz w:val="24"/>
                <w:lang w:eastAsia="ar-SA"/>
              </w:rPr>
              <m:t>0</m:t>
            </m:r>
          </m:sub>
        </m:sSub>
      </m:oMath>
      <w:r w:rsidRPr="002E2863">
        <w:rPr>
          <w:rFonts w:ascii="Times New Roman" w:eastAsiaTheme="minorEastAsia" w:hAnsi="Times New Roman" w:cs="Times New Roman"/>
          <w:sz w:val="24"/>
          <w:lang w:eastAsia="ar-SA"/>
        </w:rPr>
        <w:t xml:space="preserve">, the transmittances </w:t>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T</m:t>
            </m:r>
          </m:e>
          <m:sub>
            <m:r>
              <w:rPr>
                <w:rFonts w:ascii="Cambria Math" w:eastAsiaTheme="minorEastAsia" w:hAnsi="Cambria Math" w:cs="Times New Roman"/>
                <w:sz w:val="24"/>
                <w:lang w:eastAsia="ar-SA"/>
              </w:rPr>
              <m:t>i</m:t>
            </m:r>
          </m:sub>
        </m:sSub>
      </m:oMath>
      <w:r w:rsidRPr="002E2863">
        <w:rPr>
          <w:rFonts w:ascii="Times New Roman" w:eastAsiaTheme="minorEastAsia" w:hAnsi="Times New Roman" w:cs="Times New Roman"/>
          <w:sz w:val="24"/>
          <w:lang w:eastAsia="ar-SA"/>
        </w:rPr>
        <w:t xml:space="preserve"> and </w:t>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T</m:t>
            </m:r>
          </m:e>
          <m:sub>
            <m:r>
              <w:rPr>
                <w:rFonts w:ascii="Cambria Math" w:eastAsiaTheme="minorEastAsia" w:hAnsi="Cambria Math" w:cs="Times New Roman"/>
                <w:sz w:val="24"/>
                <w:lang w:eastAsia="ar-SA"/>
              </w:rPr>
              <m:t>q</m:t>
            </m:r>
          </m:sub>
        </m:sSub>
        <m:r>
          <w:rPr>
            <w:rFonts w:ascii="Cambria Math" w:eastAsiaTheme="minorEastAsia" w:hAnsi="Cambria Math" w:cs="Times New Roman"/>
            <w:sz w:val="24"/>
            <w:lang w:eastAsia="ar-SA"/>
          </w:rPr>
          <m:t xml:space="preserve"> </m:t>
        </m:r>
      </m:oMath>
      <w:r w:rsidRPr="002E2863">
        <w:rPr>
          <w:rFonts w:ascii="Times New Roman" w:eastAsiaTheme="minorEastAsia" w:hAnsi="Times New Roman" w:cs="Times New Roman"/>
          <w:sz w:val="24"/>
          <w:lang w:eastAsia="ar-SA"/>
        </w:rPr>
        <w:t xml:space="preserve">and the reflectivity </w:t>
      </w:r>
      <m:oMath>
        <m:acc>
          <m:accPr>
            <m:chr m:val="̅"/>
            <m:ctrlPr>
              <w:rPr>
                <w:rFonts w:ascii="Cambria Math" w:eastAsiaTheme="minorEastAsia" w:hAnsi="Cambria Math" w:cs="Times New Roman"/>
                <w:sz w:val="24"/>
                <w:lang w:eastAsia="ar-SA"/>
              </w:rPr>
            </m:ctrlPr>
          </m:accPr>
          <m:e>
            <m:r>
              <w:rPr>
                <w:rFonts w:ascii="Cambria Math" w:eastAsiaTheme="minorEastAsia" w:hAnsi="Cambria Math" w:cs="Times New Roman"/>
                <w:sz w:val="24"/>
                <w:lang w:eastAsia="ar-SA"/>
              </w:rPr>
              <m:t>S</m:t>
            </m:r>
          </m:e>
        </m:acc>
        <m:r>
          <w:rPr>
            <w:rFonts w:ascii="Cambria Math" w:eastAsiaTheme="minorEastAsia" w:hAnsi="Cambria Math" w:cs="Times New Roman"/>
            <w:sz w:val="24"/>
            <w:lang w:eastAsia="ar-SA"/>
          </w:rPr>
          <m:t>.</m:t>
        </m:r>
      </m:oMath>
      <w:r w:rsidRPr="002E2863">
        <w:rPr>
          <w:rFonts w:ascii="Times New Roman" w:eastAsiaTheme="minorEastAsia" w:hAnsi="Times New Roman" w:cs="Times New Roman"/>
          <w:sz w:val="24"/>
          <w:lang w:eastAsia="ar-SA"/>
        </w:rPr>
        <w:t xml:space="preserve"> VLIDORT has a dedicated routine (the “media pro</w:t>
      </w:r>
      <w:proofErr w:type="spellStart"/>
      <w:r w:rsidRPr="002E2863">
        <w:rPr>
          <w:rFonts w:ascii="Times New Roman" w:eastAsiaTheme="minorEastAsia" w:hAnsi="Times New Roman" w:cs="Times New Roman"/>
          <w:sz w:val="24"/>
          <w:lang w:eastAsia="ar-SA"/>
        </w:rPr>
        <w:t>perties</w:t>
      </w:r>
      <w:proofErr w:type="spellEnd"/>
      <w:r w:rsidRPr="002E2863">
        <w:rPr>
          <w:rFonts w:ascii="Times New Roman" w:eastAsiaTheme="minorEastAsia" w:hAnsi="Times New Roman" w:cs="Times New Roman"/>
          <w:sz w:val="24"/>
          <w:lang w:eastAsia="ar-SA"/>
        </w:rPr>
        <w:t xml:space="preserve">” module) which delivers the quantities </w:t>
      </w:r>
      <m:oMath>
        <m:d>
          <m:dPr>
            <m:begChr m:val="{"/>
            <m:endChr m:val="}"/>
            <m:ctrlPr>
              <w:rPr>
                <w:rFonts w:ascii="Cambria Math" w:eastAsiaTheme="minorEastAsia" w:hAnsi="Cambria Math" w:cs="Times New Roman"/>
                <w:i/>
                <w:sz w:val="24"/>
                <w:lang w:eastAsia="ar-SA"/>
              </w:rPr>
            </m:ctrlPr>
          </m:dPr>
          <m:e>
            <m:acc>
              <m:accPr>
                <m:chr m:val="̅"/>
                <m:ctrlPr>
                  <w:rPr>
                    <w:rFonts w:ascii="Cambria Math" w:eastAsiaTheme="minorEastAsia" w:hAnsi="Cambria Math" w:cs="Times New Roman"/>
                    <w:i/>
                    <w:sz w:val="24"/>
                    <w:lang w:eastAsia="ar-SA"/>
                  </w:rPr>
                </m:ctrlPr>
              </m:accPr>
              <m:e>
                <m:r>
                  <w:rPr>
                    <w:rFonts w:ascii="Cambria Math" w:eastAsiaTheme="minorEastAsia" w:hAnsi="Cambria Math" w:cs="Times New Roman"/>
                    <w:sz w:val="24"/>
                    <w:lang w:eastAsia="ar-SA"/>
                  </w:rPr>
                  <m:t>S</m:t>
                </m:r>
              </m:e>
            </m:acc>
            <m:r>
              <w:rPr>
                <w:rFonts w:ascii="Cambria Math" w:eastAsiaTheme="minorEastAsia" w:hAnsi="Cambria Math" w:cs="Times New Roman"/>
                <w:sz w:val="24"/>
                <w:lang w:eastAsia="ar-SA"/>
              </w:rPr>
              <m:t>,</m:t>
            </m:r>
            <m:sSubSup>
              <m:sSubSupPr>
                <m:ctrlPr>
                  <w:rPr>
                    <w:rFonts w:ascii="Cambria Math" w:eastAsiaTheme="minorEastAsia" w:hAnsi="Cambria Math" w:cs="Times New Roman"/>
                    <w:i/>
                    <w:sz w:val="24"/>
                    <w:lang w:eastAsia="ar-SA"/>
                  </w:rPr>
                </m:ctrlPr>
              </m:sSubSupPr>
              <m:e>
                <m:acc>
                  <m:accPr>
                    <m:chr m:val="̅"/>
                    <m:ctrlPr>
                      <w:rPr>
                        <w:rFonts w:ascii="Cambria Math" w:eastAsiaTheme="minorEastAsia" w:hAnsi="Cambria Math" w:cs="Times New Roman"/>
                        <w:i/>
                        <w:sz w:val="24"/>
                        <w:lang w:eastAsia="ar-SA"/>
                      </w:rPr>
                    </m:ctrlPr>
                  </m:accPr>
                  <m:e>
                    <m:r>
                      <w:rPr>
                        <w:rFonts w:ascii="Cambria Math" w:eastAsiaTheme="minorEastAsia" w:hAnsi="Cambria Math" w:cs="Times New Roman"/>
                        <w:sz w:val="24"/>
                        <w:lang w:eastAsia="ar-SA"/>
                      </w:rPr>
                      <m:t>T</m:t>
                    </m:r>
                  </m:e>
                </m:acc>
              </m:e>
              <m:sub>
                <m:r>
                  <w:rPr>
                    <w:rFonts w:ascii="Cambria Math" w:eastAsiaTheme="minorEastAsia" w:hAnsi="Cambria Math" w:cs="Times New Roman"/>
                    <w:sz w:val="24"/>
                    <w:lang w:eastAsia="ar-SA"/>
                  </w:rPr>
                  <m:t>i</m:t>
                </m:r>
              </m:sub>
              <m:sup>
                <m:r>
                  <w:rPr>
                    <w:rFonts w:ascii="Cambria Math" w:eastAsiaTheme="minorEastAsia" w:hAnsi="Cambria Math" w:cs="Times New Roman"/>
                    <w:sz w:val="24"/>
                    <w:lang w:eastAsia="ar-SA"/>
                  </w:rPr>
                  <m:t>↑</m:t>
                </m:r>
              </m:sup>
            </m:sSubSup>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μ</m:t>
                </m:r>
              </m:e>
            </m:d>
            <m:r>
              <w:rPr>
                <w:rFonts w:ascii="Cambria Math" w:eastAsiaTheme="minorEastAsia" w:hAnsi="Cambria Math" w:cs="Times New Roman"/>
                <w:sz w:val="24"/>
                <w:lang w:eastAsia="ar-SA"/>
              </w:rPr>
              <m:t>,</m:t>
            </m:r>
            <m:sSubSup>
              <m:sSubSupPr>
                <m:ctrlPr>
                  <w:rPr>
                    <w:rFonts w:ascii="Cambria Math" w:eastAsiaTheme="minorEastAsia" w:hAnsi="Cambria Math" w:cs="Times New Roman"/>
                    <w:i/>
                    <w:sz w:val="24"/>
                    <w:lang w:eastAsia="ar-SA"/>
                  </w:rPr>
                </m:ctrlPr>
              </m:sSubSupPr>
              <m:e>
                <m:acc>
                  <m:accPr>
                    <m:chr m:val="̅"/>
                    <m:ctrlPr>
                      <w:rPr>
                        <w:rFonts w:ascii="Cambria Math" w:eastAsiaTheme="minorEastAsia" w:hAnsi="Cambria Math" w:cs="Times New Roman"/>
                        <w:i/>
                        <w:sz w:val="24"/>
                        <w:lang w:eastAsia="ar-SA"/>
                      </w:rPr>
                    </m:ctrlPr>
                  </m:accPr>
                  <m:e>
                    <m:r>
                      <w:rPr>
                        <w:rFonts w:ascii="Cambria Math" w:eastAsiaTheme="minorEastAsia" w:hAnsi="Cambria Math" w:cs="Times New Roman"/>
                        <w:sz w:val="24"/>
                        <w:lang w:eastAsia="ar-SA"/>
                      </w:rPr>
                      <m:t>T</m:t>
                    </m:r>
                  </m:e>
                </m:acc>
              </m:e>
              <m:sub>
                <m:r>
                  <w:rPr>
                    <w:rFonts w:ascii="Cambria Math" w:eastAsiaTheme="minorEastAsia" w:hAnsi="Cambria Math" w:cs="Times New Roman"/>
                    <w:sz w:val="24"/>
                    <w:lang w:eastAsia="ar-SA"/>
                  </w:rPr>
                  <m:t>q</m:t>
                </m:r>
              </m:sub>
              <m:sup>
                <m:r>
                  <w:rPr>
                    <w:rFonts w:ascii="Cambria Math" w:eastAsiaTheme="minorEastAsia" w:hAnsi="Cambria Math" w:cs="Times New Roman"/>
                    <w:sz w:val="24"/>
                    <w:lang w:eastAsia="ar-SA"/>
                  </w:rPr>
                  <m:t>↑</m:t>
                </m:r>
              </m:sup>
            </m:sSubSup>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μ</m:t>
                </m:r>
              </m:e>
            </m:d>
          </m:e>
        </m:d>
      </m:oMath>
      <w:r w:rsidRPr="002E2863">
        <w:rPr>
          <w:rFonts w:ascii="Times New Roman" w:eastAsiaTheme="minorEastAsia" w:hAnsi="Times New Roman" w:cs="Times New Roman"/>
          <w:sz w:val="24"/>
          <w:lang w:eastAsia="ar-SA"/>
        </w:rPr>
        <w:t xml:space="preserve"> which are related to the uniformly illuminated surface problem. It is no longer necessary to make three separate calculations with three albedos </w:t>
      </w:r>
      <m:oMath>
        <m:d>
          <m:dPr>
            <m:begChr m:val="{"/>
            <m:endChr m:val="}"/>
            <m:ctrlPr>
              <w:rPr>
                <w:rFonts w:ascii="Cambria Math" w:eastAsiaTheme="minorEastAsia" w:hAnsi="Cambria Math" w:cs="Times New Roman"/>
                <w:sz w:val="24"/>
                <w:lang w:eastAsia="ar-SA"/>
              </w:rPr>
            </m:ctrlPr>
          </m:dPr>
          <m:e>
            <m:sSub>
              <m:sSubPr>
                <m:ctrlPr>
                  <w:rPr>
                    <w:rFonts w:ascii="Cambria Math" w:eastAsiaTheme="minorEastAsia" w:hAnsi="Cambria Math" w:cs="Times New Roman"/>
                    <w:sz w:val="24"/>
                    <w:lang w:eastAsia="ar-SA"/>
                  </w:rPr>
                </m:ctrlPr>
              </m:sSubPr>
              <m:e>
                <m:r>
                  <m:rPr>
                    <m:sty m:val="p"/>
                  </m:rPr>
                  <w:rPr>
                    <w:rFonts w:ascii="Cambria Math" w:eastAsiaTheme="minorEastAsia" w:hAnsi="Cambria Math" w:cs="Times New Roman"/>
                    <w:sz w:val="24"/>
                    <w:lang w:eastAsia="ar-SA"/>
                  </w:rPr>
                  <m:t>R</m:t>
                </m:r>
              </m:e>
              <m:sub>
                <m:r>
                  <m:rPr>
                    <m:sty m:val="p"/>
                  </m:rPr>
                  <w:rPr>
                    <w:rFonts w:ascii="Cambria Math" w:eastAsiaTheme="minorEastAsia" w:hAnsi="Cambria Math" w:cs="Times New Roman"/>
                    <w:sz w:val="24"/>
                    <w:lang w:eastAsia="ar-SA"/>
                  </w:rPr>
                  <m:t>0</m:t>
                </m:r>
              </m:sub>
            </m:sSub>
            <m:r>
              <m:rPr>
                <m:sty m:val="p"/>
              </m:rPr>
              <w:rPr>
                <w:rFonts w:ascii="Cambria Math" w:eastAsiaTheme="minorEastAsia" w:hAnsi="Cambria Math" w:cs="Times New Roman"/>
                <w:sz w:val="24"/>
                <w:lang w:eastAsia="ar-SA"/>
              </w:rPr>
              <m:t>,</m:t>
            </m:r>
            <m:sSub>
              <m:sSubPr>
                <m:ctrlPr>
                  <w:rPr>
                    <w:rFonts w:ascii="Cambria Math" w:eastAsiaTheme="minorEastAsia" w:hAnsi="Cambria Math" w:cs="Times New Roman"/>
                    <w:sz w:val="24"/>
                    <w:lang w:eastAsia="ar-SA"/>
                  </w:rPr>
                </m:ctrlPr>
              </m:sSubPr>
              <m:e>
                <m:r>
                  <m:rPr>
                    <m:sty m:val="p"/>
                  </m:rPr>
                  <w:rPr>
                    <w:rFonts w:ascii="Cambria Math" w:eastAsiaTheme="minorEastAsia" w:hAnsi="Cambria Math" w:cs="Times New Roman"/>
                    <w:sz w:val="24"/>
                    <w:lang w:eastAsia="ar-SA"/>
                  </w:rPr>
                  <m:t>R</m:t>
                </m:r>
              </m:e>
              <m:sub>
                <m:r>
                  <m:rPr>
                    <m:sty m:val="p"/>
                  </m:rPr>
                  <w:rPr>
                    <w:rFonts w:ascii="Cambria Math" w:eastAsiaTheme="minorEastAsia" w:hAnsi="Cambria Math" w:cs="Times New Roman"/>
                    <w:sz w:val="24"/>
                    <w:lang w:eastAsia="ar-SA"/>
                  </w:rPr>
                  <m:t>1</m:t>
                </m:r>
              </m:sub>
            </m:sSub>
            <m:r>
              <m:rPr>
                <m:sty m:val="p"/>
              </m:rPr>
              <w:rPr>
                <w:rFonts w:ascii="Cambria Math" w:eastAsiaTheme="minorEastAsia" w:hAnsi="Cambria Math" w:cs="Times New Roman"/>
                <w:sz w:val="24"/>
                <w:lang w:eastAsia="ar-SA"/>
              </w:rPr>
              <m:t>,</m:t>
            </m:r>
            <m:sSub>
              <m:sSubPr>
                <m:ctrlPr>
                  <w:rPr>
                    <w:rFonts w:ascii="Cambria Math" w:eastAsiaTheme="minorEastAsia" w:hAnsi="Cambria Math" w:cs="Times New Roman"/>
                    <w:sz w:val="24"/>
                    <w:lang w:eastAsia="ar-SA"/>
                  </w:rPr>
                </m:ctrlPr>
              </m:sSubPr>
              <m:e>
                <m:r>
                  <m:rPr>
                    <m:sty m:val="p"/>
                  </m:rPr>
                  <w:rPr>
                    <w:rFonts w:ascii="Cambria Math" w:eastAsiaTheme="minorEastAsia" w:hAnsi="Cambria Math" w:cs="Times New Roman"/>
                    <w:sz w:val="24"/>
                    <w:lang w:eastAsia="ar-SA"/>
                  </w:rPr>
                  <m:t>R</m:t>
                </m:r>
              </m:e>
              <m:sub>
                <m:r>
                  <m:rPr>
                    <m:sty m:val="p"/>
                  </m:rPr>
                  <w:rPr>
                    <w:rFonts w:ascii="Cambria Math" w:eastAsiaTheme="minorEastAsia" w:hAnsi="Cambria Math" w:cs="Times New Roman"/>
                    <w:sz w:val="24"/>
                    <w:lang w:eastAsia="ar-SA"/>
                  </w:rPr>
                  <m:t>2</m:t>
                </m:r>
              </m:sub>
            </m:sSub>
          </m:e>
        </m:d>
      </m:oMath>
      <w:r w:rsidRPr="002E2863">
        <w:rPr>
          <w:rFonts w:ascii="Times New Roman" w:eastAsiaTheme="minorEastAsia" w:hAnsi="Times New Roman" w:cs="Times New Roman"/>
          <w:sz w:val="24"/>
          <w:lang w:eastAsia="ar-SA"/>
        </w:rPr>
        <w:t xml:space="preserve"> to derive these quantities. </w:t>
      </w:r>
    </w:p>
    <w:p w14:paraId="5DF26AB6" w14:textId="568DE3B0" w:rsidR="00D232F5" w:rsidRDefault="00D573FE" w:rsidP="00D573FE">
      <w:pPr>
        <w:spacing w:after="120" w:line="240" w:lineRule="auto"/>
        <w:jc w:val="both"/>
        <w:rPr>
          <w:rFonts w:ascii="Times New Roman" w:eastAsiaTheme="minorEastAsia" w:hAnsi="Times New Roman" w:cs="Times New Roman"/>
          <w:sz w:val="24"/>
          <w:lang w:eastAsia="ar-SA"/>
        </w:rPr>
      </w:pPr>
      <w:r w:rsidRPr="002E2863">
        <w:rPr>
          <w:rFonts w:ascii="Times New Roman" w:eastAsiaTheme="minorEastAsia" w:hAnsi="Times New Roman" w:cs="Times New Roman"/>
          <w:sz w:val="24"/>
          <w:lang w:eastAsia="ar-SA"/>
        </w:rPr>
        <w:t xml:space="preserve">VLIDORT also has a complete linearization of the planetary problem formulas in (7.4.1) and (7.4.2). A surface-property Jacobian with respect to the albedo </w:t>
      </w:r>
      <m:oMath>
        <m:r>
          <w:rPr>
            <w:rFonts w:ascii="Cambria Math" w:eastAsiaTheme="minorEastAsia" w:hAnsi="Cambria Math" w:cs="Times New Roman"/>
            <w:sz w:val="24"/>
            <w:lang w:eastAsia="ar-SA"/>
          </w:rPr>
          <m:t>R</m:t>
        </m:r>
      </m:oMath>
      <w:r w:rsidRPr="002E2863">
        <w:rPr>
          <w:rFonts w:ascii="Times New Roman" w:eastAsiaTheme="minorEastAsia" w:hAnsi="Times New Roman" w:cs="Times New Roman"/>
          <w:sz w:val="24"/>
          <w:lang w:eastAsia="ar-SA"/>
        </w:rPr>
        <w:t xml:space="preserve"> is trivially obtained by simple differentiatio</w:t>
      </w:r>
      <w:r>
        <w:rPr>
          <w:rFonts w:ascii="Times New Roman" w:eastAsiaTheme="minorEastAsia" w:hAnsi="Times New Roman" w:cs="Times New Roman"/>
          <w:sz w:val="24"/>
          <w:lang w:eastAsia="ar-SA"/>
        </w:rPr>
        <w:t>n of the two results in Eq</w:t>
      </w:r>
      <w:r w:rsidRPr="002E2863">
        <w:rPr>
          <w:rFonts w:ascii="Times New Roman" w:eastAsiaTheme="minorEastAsia" w:hAnsi="Times New Roman" w:cs="Times New Roman"/>
          <w:sz w:val="24"/>
          <w:lang w:eastAsia="ar-SA"/>
        </w:rPr>
        <w:t xml:space="preserve">. (7.4.1). Atmospheric-property Jacobians of the other quantities have been derived analytically, and the </w:t>
      </w:r>
      <w:proofErr w:type="gramStart"/>
      <w:r w:rsidRPr="002E2863">
        <w:rPr>
          <w:rFonts w:ascii="Times New Roman" w:eastAsiaTheme="minorEastAsia" w:hAnsi="Times New Roman" w:cs="Times New Roman"/>
          <w:sz w:val="24"/>
          <w:lang w:eastAsia="ar-SA"/>
        </w:rPr>
        <w:t>linearized  “</w:t>
      </w:r>
      <w:proofErr w:type="gramEnd"/>
      <w:r w:rsidRPr="002E2863">
        <w:rPr>
          <w:rFonts w:ascii="Times New Roman" w:eastAsiaTheme="minorEastAsia" w:hAnsi="Times New Roman" w:cs="Times New Roman"/>
          <w:sz w:val="24"/>
          <w:lang w:eastAsia="ar-SA"/>
        </w:rPr>
        <w:t xml:space="preserve">media properties” subroutines now have full bulk and profile atmospheric weighting-function output. </w:t>
      </w:r>
      <w:r w:rsidR="00052EB7">
        <w:rPr>
          <w:rFonts w:ascii="Times New Roman" w:eastAsiaTheme="minorEastAsia" w:hAnsi="Times New Roman" w:cs="Times New Roman"/>
          <w:sz w:val="24"/>
          <w:lang w:eastAsia="ar-SA"/>
        </w:rPr>
        <w:t>Derivations</w:t>
      </w:r>
      <w:r w:rsidR="00D232F5">
        <w:rPr>
          <w:rFonts w:ascii="Times New Roman" w:eastAsiaTheme="minorEastAsia" w:hAnsi="Times New Roman" w:cs="Times New Roman"/>
          <w:sz w:val="24"/>
          <w:lang w:eastAsia="ar-SA"/>
        </w:rPr>
        <w:t xml:space="preserve"> of the scalar-case planetary problem Jacobians was present in Section 6.</w:t>
      </w:r>
      <w:r w:rsidR="00B77B6A">
        <w:rPr>
          <w:rFonts w:ascii="Times New Roman" w:eastAsiaTheme="minorEastAsia" w:hAnsi="Times New Roman" w:cs="Times New Roman"/>
          <w:sz w:val="24"/>
          <w:lang w:eastAsia="ar-SA"/>
        </w:rPr>
        <w:t>3</w:t>
      </w:r>
      <w:r w:rsidR="00D232F5">
        <w:rPr>
          <w:rFonts w:ascii="Times New Roman" w:eastAsiaTheme="minorEastAsia" w:hAnsi="Times New Roman" w:cs="Times New Roman"/>
          <w:sz w:val="24"/>
          <w:lang w:eastAsia="ar-SA"/>
        </w:rPr>
        <w:t xml:space="preserve"> above, and the vector implementation of Jacobians is very similar.</w:t>
      </w:r>
    </w:p>
    <w:p w14:paraId="7DDA9772" w14:textId="393048CF" w:rsidR="00D573FE" w:rsidRPr="002E2863" w:rsidRDefault="00D573FE" w:rsidP="00D573FE">
      <w:pPr>
        <w:spacing w:after="120" w:line="240" w:lineRule="auto"/>
        <w:jc w:val="both"/>
        <w:rPr>
          <w:rFonts w:ascii="Times New Roman" w:eastAsiaTheme="minorEastAsia" w:hAnsi="Times New Roman" w:cs="Times New Roman"/>
          <w:sz w:val="24"/>
          <w:lang w:eastAsia="ar-SA"/>
        </w:rPr>
      </w:pPr>
      <w:r w:rsidRPr="002E2863">
        <w:rPr>
          <w:rFonts w:ascii="Times New Roman" w:eastAsiaTheme="minorEastAsia" w:hAnsi="Times New Roman" w:cs="Times New Roman"/>
          <w:sz w:val="24"/>
          <w:lang w:eastAsia="ar-SA"/>
        </w:rPr>
        <w:t>Th</w:t>
      </w:r>
      <w:r w:rsidR="00D232F5">
        <w:rPr>
          <w:rFonts w:ascii="Times New Roman" w:eastAsiaTheme="minorEastAsia" w:hAnsi="Times New Roman" w:cs="Times New Roman"/>
          <w:sz w:val="24"/>
          <w:lang w:eastAsia="ar-SA"/>
        </w:rPr>
        <w:t>e</w:t>
      </w:r>
      <w:r w:rsidRPr="002E2863">
        <w:rPr>
          <w:rFonts w:ascii="Times New Roman" w:eastAsiaTheme="minorEastAsia" w:hAnsi="Times New Roman" w:cs="Times New Roman"/>
          <w:sz w:val="24"/>
          <w:lang w:eastAsia="ar-SA"/>
        </w:rPr>
        <w:t xml:space="preserve"> linearized planetary problem facility has been used to great effect in a recent paper on performance of an ozone profile retrieval algorithm [</w:t>
      </w:r>
      <w:proofErr w:type="spellStart"/>
      <w:r w:rsidRPr="002E2863">
        <w:rPr>
          <w:rFonts w:ascii="Times New Roman" w:eastAsiaTheme="minorEastAsia" w:hAnsi="Times New Roman" w:cs="Times New Roman"/>
          <w:i/>
          <w:iCs/>
          <w:sz w:val="24"/>
          <w:lang w:eastAsia="ar-SA"/>
        </w:rPr>
        <w:t>Bak</w:t>
      </w:r>
      <w:proofErr w:type="spellEnd"/>
      <w:r w:rsidRPr="002E2863">
        <w:rPr>
          <w:rFonts w:ascii="Times New Roman" w:eastAsiaTheme="minorEastAsia" w:hAnsi="Times New Roman" w:cs="Times New Roman"/>
          <w:i/>
          <w:iCs/>
          <w:sz w:val="24"/>
          <w:lang w:eastAsia="ar-SA"/>
        </w:rPr>
        <w:t xml:space="preserve"> et al</w:t>
      </w:r>
      <w:r w:rsidRPr="002E2863">
        <w:rPr>
          <w:rFonts w:ascii="Times New Roman" w:eastAsiaTheme="minorEastAsia" w:hAnsi="Times New Roman" w:cs="Times New Roman"/>
          <w:sz w:val="24"/>
          <w:lang w:eastAsia="ar-SA"/>
        </w:rPr>
        <w:t>. 2021]. A further application of the linearized planetary problem output may be found in a paper on the assimilation of the OMI aerosol index for modeling over bright surfaces [</w:t>
      </w:r>
      <w:r w:rsidRPr="002E2863">
        <w:rPr>
          <w:rFonts w:ascii="Times New Roman" w:eastAsiaTheme="minorEastAsia" w:hAnsi="Times New Roman" w:cs="Times New Roman"/>
          <w:i/>
          <w:iCs/>
          <w:sz w:val="24"/>
          <w:lang w:eastAsia="ar-SA"/>
        </w:rPr>
        <w:t>Zhang et al</w:t>
      </w:r>
      <w:r w:rsidRPr="002E2863">
        <w:rPr>
          <w:rFonts w:ascii="Times New Roman" w:eastAsiaTheme="minorEastAsia" w:hAnsi="Times New Roman" w:cs="Times New Roman"/>
          <w:sz w:val="24"/>
          <w:lang w:eastAsia="ar-SA"/>
        </w:rPr>
        <w:t>., 202</w:t>
      </w:r>
      <w:r>
        <w:rPr>
          <w:rFonts w:ascii="Times New Roman" w:eastAsiaTheme="minorEastAsia" w:hAnsi="Times New Roman" w:cs="Times New Roman"/>
          <w:sz w:val="24"/>
          <w:lang w:eastAsia="ar-SA"/>
        </w:rPr>
        <w:t>1</w:t>
      </w:r>
      <w:r w:rsidRPr="002E2863">
        <w:rPr>
          <w:rFonts w:ascii="Times New Roman" w:eastAsiaTheme="minorEastAsia" w:hAnsi="Times New Roman" w:cs="Times New Roman"/>
          <w:sz w:val="24"/>
          <w:lang w:eastAsia="ar-SA"/>
        </w:rPr>
        <w:t>].</w:t>
      </w:r>
    </w:p>
    <w:p w14:paraId="47FB072E" w14:textId="77777777" w:rsidR="00D573FE" w:rsidRPr="00C92D04" w:rsidRDefault="00D573FE" w:rsidP="00D573FE">
      <w:pPr>
        <w:pStyle w:val="Heading2"/>
        <w:rPr>
          <w:rFonts w:eastAsiaTheme="minorEastAsia"/>
        </w:rPr>
      </w:pPr>
      <w:bookmarkStart w:id="267" w:name="_Toc69958911"/>
      <w:bookmarkStart w:id="268" w:name="_Toc73510464"/>
      <w:r>
        <w:rPr>
          <w:rFonts w:eastAsiaTheme="minorEastAsia"/>
        </w:rPr>
        <w:t>7</w:t>
      </w:r>
      <w:r w:rsidRPr="00C92D04">
        <w:rPr>
          <w:rFonts w:eastAsiaTheme="minorEastAsia"/>
        </w:rPr>
        <w:t>.</w:t>
      </w:r>
      <w:r>
        <w:rPr>
          <w:rFonts w:eastAsiaTheme="minorEastAsia"/>
        </w:rPr>
        <w:t>5</w:t>
      </w:r>
      <w:r w:rsidRPr="00C92D04">
        <w:rPr>
          <w:rFonts w:eastAsiaTheme="minorEastAsia"/>
        </w:rPr>
        <w:t xml:space="preserve"> </w:t>
      </w:r>
      <w:r>
        <w:rPr>
          <w:rFonts w:eastAsiaTheme="minorEastAsia"/>
        </w:rPr>
        <w:t>BRDF and SLEAVE supplement changes</w:t>
      </w:r>
      <w:bookmarkEnd w:id="267"/>
      <w:bookmarkEnd w:id="268"/>
    </w:p>
    <w:p w14:paraId="044F5A43" w14:textId="77777777" w:rsidR="00D573FE" w:rsidRPr="00C3623F" w:rsidRDefault="00D573FE" w:rsidP="00D573FE">
      <w:pPr>
        <w:pStyle w:val="Heading3"/>
        <w:spacing w:after="120"/>
        <w:jc w:val="left"/>
        <w:rPr>
          <w:rFonts w:eastAsiaTheme="minorEastAsia"/>
          <w:i w:val="0"/>
          <w:sz w:val="28"/>
          <w:szCs w:val="28"/>
        </w:rPr>
      </w:pPr>
      <w:bookmarkStart w:id="269" w:name="_Toc69958912"/>
      <w:bookmarkStart w:id="270" w:name="_Toc73510465"/>
      <w:r w:rsidRPr="00C3623F">
        <w:rPr>
          <w:rFonts w:eastAsiaTheme="minorEastAsia"/>
          <w:sz w:val="28"/>
          <w:szCs w:val="28"/>
        </w:rPr>
        <w:t>7.5.1 BRDF snow reflectance kernel</w:t>
      </w:r>
      <w:bookmarkEnd w:id="269"/>
      <w:bookmarkEnd w:id="270"/>
    </w:p>
    <w:p w14:paraId="73467B0D" w14:textId="77777777" w:rsidR="00D573FE" w:rsidRDefault="00D573FE" w:rsidP="00D573FE">
      <w:pPr>
        <w:spacing w:after="120" w:line="240" w:lineRule="auto"/>
        <w:jc w:val="both"/>
        <w:rPr>
          <w:rFonts w:ascii="Times New Roman" w:eastAsiaTheme="minorEastAsia" w:hAnsi="Times New Roman" w:cs="Times New Roman"/>
          <w:sz w:val="24"/>
          <w:lang w:eastAsia="ar-SA"/>
        </w:rPr>
      </w:pPr>
      <w:r>
        <w:rPr>
          <w:rFonts w:ascii="Times New Roman" w:eastAsiaTheme="minorEastAsia" w:hAnsi="Times New Roman" w:cs="Times New Roman"/>
          <w:sz w:val="24"/>
          <w:lang w:eastAsia="ar-SA"/>
        </w:rPr>
        <w:t xml:space="preserve">A snow-reflectance </w:t>
      </w:r>
      <w:proofErr w:type="gramStart"/>
      <w:r>
        <w:rPr>
          <w:rFonts w:ascii="Times New Roman" w:eastAsiaTheme="minorEastAsia" w:hAnsi="Times New Roman" w:cs="Times New Roman"/>
          <w:sz w:val="24"/>
          <w:lang w:eastAsia="ar-SA"/>
        </w:rPr>
        <w:t>kernel  has</w:t>
      </w:r>
      <w:proofErr w:type="gramEnd"/>
      <w:r>
        <w:rPr>
          <w:rFonts w:ascii="Times New Roman" w:eastAsiaTheme="minorEastAsia" w:hAnsi="Times New Roman" w:cs="Times New Roman"/>
          <w:sz w:val="24"/>
          <w:lang w:eastAsia="ar-SA"/>
        </w:rPr>
        <w:t xml:space="preserve"> been introduced into the BRDF supplement software for Version 2.8.3. This kernel is summarized in summarized in [</w:t>
      </w:r>
      <w:proofErr w:type="spellStart"/>
      <w:r w:rsidRPr="007236B6">
        <w:rPr>
          <w:rFonts w:ascii="Times New Roman" w:eastAsiaTheme="minorEastAsia" w:hAnsi="Times New Roman" w:cs="Times New Roman"/>
          <w:i/>
          <w:iCs/>
          <w:sz w:val="24"/>
          <w:lang w:eastAsia="ar-SA"/>
        </w:rPr>
        <w:t>Kokhanovsky</w:t>
      </w:r>
      <w:proofErr w:type="spellEnd"/>
      <w:r w:rsidRPr="007236B6">
        <w:rPr>
          <w:rFonts w:ascii="Times New Roman" w:eastAsiaTheme="minorEastAsia" w:hAnsi="Times New Roman" w:cs="Times New Roman"/>
          <w:i/>
          <w:iCs/>
          <w:sz w:val="24"/>
          <w:lang w:eastAsia="ar-SA"/>
        </w:rPr>
        <w:t xml:space="preserve"> and </w:t>
      </w:r>
      <w:proofErr w:type="spellStart"/>
      <w:r w:rsidRPr="007236B6">
        <w:rPr>
          <w:rFonts w:ascii="Times New Roman" w:eastAsiaTheme="minorEastAsia" w:hAnsi="Times New Roman" w:cs="Times New Roman"/>
          <w:i/>
          <w:iCs/>
          <w:sz w:val="24"/>
          <w:lang w:eastAsia="ar-SA"/>
        </w:rPr>
        <w:t>Breon</w:t>
      </w:r>
      <w:proofErr w:type="spellEnd"/>
      <w:r>
        <w:rPr>
          <w:rFonts w:ascii="Times New Roman" w:eastAsiaTheme="minorEastAsia" w:hAnsi="Times New Roman" w:cs="Times New Roman"/>
          <w:sz w:val="24"/>
          <w:lang w:eastAsia="ar-SA"/>
        </w:rPr>
        <w:t>, 2012], with a simple formulation for snow reflectance given in terms of asymptotic radiation theory. The formulas are:</w:t>
      </w:r>
    </w:p>
    <w:p w14:paraId="71EBA332" w14:textId="77777777" w:rsidR="00D573FE" w:rsidRDefault="00D573FE" w:rsidP="00D573FE">
      <w:pPr>
        <w:spacing w:after="120" w:line="240" w:lineRule="auto"/>
        <w:jc w:val="both"/>
        <w:rPr>
          <w:rFonts w:ascii="Times New Roman" w:eastAsiaTheme="minorEastAsia" w:hAnsi="Times New Roman" w:cs="Times New Roman"/>
          <w:sz w:val="24"/>
          <w:lang w:eastAsia="ar-SA"/>
        </w:rPr>
      </w:pPr>
      <w:r>
        <w:rPr>
          <w:rFonts w:ascii="Times New Roman" w:eastAsiaTheme="minorEastAsia" w:hAnsi="Times New Roman" w:cs="Times New Roman"/>
          <w:sz w:val="24"/>
          <w:lang w:eastAsia="ar-SA"/>
        </w:rPr>
        <w:tab/>
      </w:r>
      <m:oMath>
        <m:r>
          <w:rPr>
            <w:rFonts w:ascii="Cambria Math" w:eastAsiaTheme="minorEastAsia" w:hAnsi="Cambria Math" w:cs="Times New Roman"/>
            <w:sz w:val="24"/>
            <w:lang w:eastAsia="ar-SA"/>
          </w:rPr>
          <m:t>R</m:t>
        </m:r>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s</m:t>
                </m:r>
              </m:sub>
            </m:sSub>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v</m:t>
                </m:r>
              </m:sub>
            </m:sSub>
            <m:r>
              <w:rPr>
                <w:rFonts w:ascii="Cambria Math" w:eastAsiaTheme="minorEastAsia" w:hAnsi="Cambria Math" w:cs="Times New Roman"/>
                <w:sz w:val="24"/>
                <w:lang w:eastAsia="ar-SA"/>
              </w:rPr>
              <m:t>,ϕ</m:t>
            </m:r>
          </m:e>
        </m:d>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R</m:t>
            </m:r>
          </m:e>
          <m:sub>
            <m:r>
              <w:rPr>
                <w:rFonts w:ascii="Cambria Math" w:eastAsiaTheme="minorEastAsia" w:hAnsi="Cambria Math" w:cs="Times New Roman"/>
                <w:sz w:val="24"/>
                <w:lang w:eastAsia="ar-SA"/>
              </w:rPr>
              <m:t>0</m:t>
            </m:r>
          </m:sub>
        </m:sSub>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s</m:t>
                </m:r>
              </m:sub>
            </m:sSub>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v</m:t>
                </m:r>
              </m:sub>
            </m:sSub>
            <m:r>
              <w:rPr>
                <w:rFonts w:ascii="Cambria Math" w:eastAsiaTheme="minorEastAsia" w:hAnsi="Cambria Math" w:cs="Times New Roman"/>
                <w:sz w:val="24"/>
                <w:lang w:eastAsia="ar-SA"/>
              </w:rPr>
              <m:t>,ϕ</m:t>
            </m:r>
          </m:e>
        </m:d>
        <m:func>
          <m:funcPr>
            <m:ctrlPr>
              <w:rPr>
                <w:rFonts w:ascii="Cambria Math" w:eastAsiaTheme="minorEastAsia" w:hAnsi="Cambria Math" w:cs="Times New Roman"/>
                <w:i/>
                <w:sz w:val="24"/>
                <w:lang w:eastAsia="ar-SA"/>
              </w:rPr>
            </m:ctrlPr>
          </m:funcPr>
          <m:fName>
            <m:r>
              <m:rPr>
                <m:sty m:val="p"/>
              </m:rPr>
              <w:rPr>
                <w:rFonts w:ascii="Cambria Math" w:eastAsiaTheme="minorEastAsia" w:hAnsi="Cambria Math" w:cs="Times New Roman"/>
                <w:sz w:val="24"/>
                <w:lang w:eastAsia="ar-SA"/>
              </w:rPr>
              <m:t>exp</m:t>
            </m:r>
          </m:fName>
          <m:e>
            <m:d>
              <m:dPr>
                <m:begChr m:val="["/>
                <m:endChr m:val="]"/>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m:t>
                </m:r>
                <m:f>
                  <m:fPr>
                    <m:ctrlPr>
                      <w:rPr>
                        <w:rFonts w:ascii="Cambria Math" w:eastAsiaTheme="minorEastAsia" w:hAnsi="Cambria Math" w:cs="Times New Roman"/>
                        <w:i/>
                        <w:sz w:val="24"/>
                        <w:lang w:eastAsia="ar-SA"/>
                      </w:rPr>
                    </m:ctrlPr>
                  </m:fPr>
                  <m:num>
                    <m:r>
                      <w:rPr>
                        <w:rFonts w:ascii="Cambria Math" w:eastAsiaTheme="minorEastAsia" w:hAnsi="Cambria Math" w:cs="Times New Roman"/>
                        <w:sz w:val="24"/>
                        <w:lang w:eastAsia="ar-SA"/>
                      </w:rPr>
                      <m:t>α</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K</m:t>
                        </m:r>
                      </m:e>
                      <m:sub>
                        <m:r>
                          <w:rPr>
                            <w:rFonts w:ascii="Cambria Math" w:eastAsiaTheme="minorEastAsia" w:hAnsi="Cambria Math" w:cs="Times New Roman"/>
                            <w:sz w:val="24"/>
                            <w:lang w:eastAsia="ar-SA"/>
                          </w:rPr>
                          <m:t>0</m:t>
                        </m:r>
                      </m:sub>
                    </m:sSub>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s</m:t>
                        </m:r>
                      </m:sub>
                    </m:sSub>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K</m:t>
                        </m:r>
                      </m:e>
                      <m:sub>
                        <m:r>
                          <w:rPr>
                            <w:rFonts w:ascii="Cambria Math" w:eastAsiaTheme="minorEastAsia" w:hAnsi="Cambria Math" w:cs="Times New Roman"/>
                            <w:sz w:val="24"/>
                            <w:lang w:eastAsia="ar-SA"/>
                          </w:rPr>
                          <m:t>0</m:t>
                        </m:r>
                      </m:sub>
                    </m:sSub>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v</m:t>
                        </m:r>
                      </m:sub>
                    </m:sSub>
                    <m:r>
                      <w:rPr>
                        <w:rFonts w:ascii="Cambria Math" w:eastAsiaTheme="minorEastAsia" w:hAnsi="Cambria Math" w:cs="Times New Roman"/>
                        <w:sz w:val="24"/>
                        <w:lang w:eastAsia="ar-SA"/>
                      </w:rPr>
                      <m:t>)</m:t>
                    </m:r>
                  </m:num>
                  <m:den>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R</m:t>
                        </m:r>
                      </m:e>
                      <m:sub>
                        <m:r>
                          <w:rPr>
                            <w:rFonts w:ascii="Cambria Math" w:eastAsiaTheme="minorEastAsia" w:hAnsi="Cambria Math" w:cs="Times New Roman"/>
                            <w:sz w:val="24"/>
                            <w:lang w:eastAsia="ar-SA"/>
                          </w:rPr>
                          <m:t>0</m:t>
                        </m:r>
                      </m:sub>
                    </m:sSub>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s</m:t>
                            </m:r>
                          </m:sub>
                        </m:sSub>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v</m:t>
                            </m:r>
                          </m:sub>
                        </m:sSub>
                        <m:r>
                          <w:rPr>
                            <w:rFonts w:ascii="Cambria Math" w:eastAsiaTheme="minorEastAsia" w:hAnsi="Cambria Math" w:cs="Times New Roman"/>
                            <w:sz w:val="24"/>
                            <w:lang w:eastAsia="ar-SA"/>
                          </w:rPr>
                          <m:t>,ϕ</m:t>
                        </m:r>
                      </m:e>
                    </m:d>
                  </m:den>
                </m:f>
              </m:e>
            </m:d>
          </m:e>
        </m:func>
        <m:r>
          <w:rPr>
            <w:rFonts w:ascii="Cambria Math" w:eastAsiaTheme="minorEastAsia" w:hAnsi="Cambria Math" w:cs="Times New Roman"/>
            <w:sz w:val="24"/>
            <w:lang w:eastAsia="ar-SA"/>
          </w:rPr>
          <m:t>;</m:t>
        </m:r>
      </m:oMath>
      <w:r>
        <w:rPr>
          <w:rFonts w:ascii="Times New Roman" w:eastAsiaTheme="minorEastAsia" w:hAnsi="Times New Roman" w:cs="Times New Roman"/>
          <w:sz w:val="24"/>
          <w:lang w:eastAsia="ar-SA"/>
        </w:rPr>
        <w:tab/>
      </w:r>
      <w:r>
        <w:rPr>
          <w:rFonts w:ascii="Times New Roman" w:eastAsiaTheme="minorEastAsia" w:hAnsi="Times New Roman" w:cs="Times New Roman"/>
          <w:sz w:val="24"/>
          <w:lang w:eastAsia="ar-SA"/>
        </w:rPr>
        <w:tab/>
      </w:r>
      <w:r>
        <w:rPr>
          <w:rFonts w:ascii="Times New Roman" w:eastAsiaTheme="minorEastAsia" w:hAnsi="Times New Roman" w:cs="Times New Roman"/>
          <w:sz w:val="24"/>
          <w:lang w:eastAsia="ar-SA"/>
        </w:rPr>
        <w:tab/>
      </w:r>
      <w:r>
        <w:rPr>
          <w:rFonts w:ascii="Times New Roman" w:eastAsiaTheme="minorEastAsia" w:hAnsi="Times New Roman" w:cs="Times New Roman"/>
          <w:sz w:val="24"/>
          <w:lang w:eastAsia="ar-SA"/>
        </w:rPr>
        <w:tab/>
      </w:r>
      <w:r>
        <w:rPr>
          <w:rFonts w:ascii="Times New Roman" w:eastAsiaTheme="minorEastAsia" w:hAnsi="Times New Roman" w:cs="Times New Roman"/>
          <w:sz w:val="24"/>
          <w:lang w:eastAsia="ar-SA"/>
        </w:rPr>
        <w:tab/>
        <w:t>(7.5.1)</w:t>
      </w:r>
    </w:p>
    <w:p w14:paraId="77E0B091" w14:textId="77777777" w:rsidR="00D573FE" w:rsidRDefault="00D573FE" w:rsidP="00D573FE">
      <w:pPr>
        <w:spacing w:after="120" w:line="240" w:lineRule="auto"/>
        <w:jc w:val="both"/>
        <w:rPr>
          <w:rFonts w:ascii="Times New Roman" w:eastAsiaTheme="minorEastAsia" w:hAnsi="Times New Roman" w:cs="Times New Roman"/>
          <w:sz w:val="24"/>
          <w:lang w:eastAsia="ar-SA"/>
        </w:rPr>
      </w:pPr>
      <w:proofErr w:type="gramStart"/>
      <w:r>
        <w:rPr>
          <w:rFonts w:ascii="Times New Roman" w:eastAsiaTheme="minorEastAsia" w:hAnsi="Times New Roman" w:cs="Times New Roman"/>
          <w:sz w:val="24"/>
          <w:lang w:eastAsia="ar-SA"/>
        </w:rPr>
        <w:t>where</w:t>
      </w:r>
      <w:proofErr w:type="gramEnd"/>
    </w:p>
    <w:p w14:paraId="01E2B12D" w14:textId="77777777" w:rsidR="00D573FE" w:rsidRDefault="00D573FE" w:rsidP="00D573FE">
      <w:pPr>
        <w:spacing w:after="120" w:line="240" w:lineRule="auto"/>
        <w:jc w:val="both"/>
        <w:rPr>
          <w:rFonts w:ascii="Times New Roman" w:eastAsiaTheme="minorEastAsia" w:hAnsi="Times New Roman" w:cs="Times New Roman"/>
          <w:sz w:val="24"/>
          <w:lang w:eastAsia="ar-SA"/>
        </w:rPr>
      </w:pPr>
      <w:r>
        <w:rPr>
          <w:rFonts w:ascii="Times New Roman" w:eastAsiaTheme="minorEastAsia" w:hAnsi="Times New Roman" w:cs="Times New Roman"/>
          <w:sz w:val="24"/>
          <w:lang w:eastAsia="ar-SA"/>
        </w:rPr>
        <w:tab/>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R</m:t>
            </m:r>
          </m:e>
          <m:sub>
            <m:r>
              <w:rPr>
                <w:rFonts w:ascii="Cambria Math" w:eastAsiaTheme="minorEastAsia" w:hAnsi="Cambria Math" w:cs="Times New Roman"/>
                <w:sz w:val="24"/>
                <w:lang w:eastAsia="ar-SA"/>
              </w:rPr>
              <m:t>0</m:t>
            </m:r>
          </m:sub>
        </m:sSub>
        <m:d>
          <m:dPr>
            <m:ctrlPr>
              <w:rPr>
                <w:rFonts w:ascii="Cambria Math" w:eastAsiaTheme="minorEastAsia" w:hAnsi="Cambria Math" w:cs="Times New Roman"/>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s</m:t>
                </m:r>
              </m:sub>
            </m:sSub>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v</m:t>
                </m:r>
              </m:sub>
            </m:sSub>
            <m:r>
              <w:rPr>
                <w:rFonts w:ascii="Cambria Math" w:eastAsiaTheme="minorEastAsia" w:hAnsi="Cambria Math" w:cs="Times New Roman"/>
                <w:sz w:val="24"/>
                <w:lang w:eastAsia="ar-SA"/>
              </w:rPr>
              <m:t>,ϕ</m:t>
            </m:r>
          </m:e>
        </m:d>
        <m:r>
          <w:rPr>
            <w:rFonts w:ascii="Cambria Math" w:eastAsia="CMMI10" w:hAnsi="Cambria Math" w:cs="CMMI10"/>
            <w:sz w:val="24"/>
            <w:lang w:eastAsia="ar-SA"/>
          </w:rPr>
          <m:t>=</m:t>
        </m:r>
        <m:f>
          <m:fPr>
            <m:ctrlPr>
              <w:rPr>
                <w:rFonts w:ascii="Cambria Math" w:eastAsia="CMMI10" w:hAnsi="Cambria Math" w:cs="CMMI10"/>
                <w:i/>
                <w:sz w:val="24"/>
                <w:lang w:eastAsia="ar-SA"/>
              </w:rPr>
            </m:ctrlPr>
          </m:fPr>
          <m:num>
            <m:r>
              <w:rPr>
                <w:rFonts w:ascii="Cambria Math" w:eastAsia="CMMI10" w:hAnsi="Cambria Math" w:cs="CMMI10"/>
                <w:sz w:val="24"/>
                <w:lang w:eastAsia="ar-SA"/>
              </w:rPr>
              <m:t>a+b</m:t>
            </m:r>
            <m:d>
              <m:dPr>
                <m:ctrlPr>
                  <w:rPr>
                    <w:rFonts w:ascii="Cambria Math" w:eastAsia="CMMI10" w:hAnsi="Cambria Math" w:cs="CMMI10"/>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s</m:t>
                    </m:r>
                  </m:sub>
                </m:sSub>
                <m:r>
                  <w:rPr>
                    <w:rFonts w:ascii="Cambria Math" w:eastAsia="CMMI10" w:hAnsi="Cambria Math" w:cs="CMMI10"/>
                    <w:sz w:val="24"/>
                    <w:lang w:eastAsia="ar-SA"/>
                  </w:rPr>
                  <m: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v</m:t>
                    </m:r>
                  </m:sub>
                </m:sSub>
              </m:e>
            </m:d>
            <m:r>
              <w:rPr>
                <w:rFonts w:ascii="Cambria Math" w:eastAsia="CMMI10" w:hAnsi="Cambria Math" w:cs="CMMI10"/>
                <w:sz w:val="24"/>
                <w:lang w:eastAsia="ar-SA"/>
              </w:rPr>
              <m:t>+c</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s</m:t>
                </m:r>
              </m:sub>
            </m:sSub>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v</m:t>
                </m:r>
              </m:sub>
            </m:sSub>
            <m:r>
              <w:rPr>
                <w:rFonts w:ascii="Cambria Math" w:eastAsiaTheme="minorEastAsia" w:hAnsi="Cambria Math" w:cs="Times New Roman"/>
                <w:sz w:val="24"/>
                <w:lang w:eastAsia="ar-SA"/>
              </w:rPr>
              <m:t>+p(θ)</m:t>
            </m:r>
          </m:num>
          <m:den>
            <m:r>
              <w:rPr>
                <w:rFonts w:ascii="Cambria Math" w:eastAsia="CMMI10" w:hAnsi="Cambria Math" w:cs="CMMI10"/>
                <w:sz w:val="24"/>
                <w:lang w:eastAsia="ar-SA"/>
              </w:rPr>
              <m:t>4</m:t>
            </m:r>
            <m:d>
              <m:dPr>
                <m:ctrlPr>
                  <w:rPr>
                    <w:rFonts w:ascii="Cambria Math" w:eastAsia="CMMI10" w:hAnsi="Cambria Math" w:cs="CMMI10"/>
                    <w:i/>
                    <w:sz w:val="24"/>
                    <w:lang w:eastAsia="ar-SA"/>
                  </w:rPr>
                </m:ctrlPr>
              </m:dPr>
              <m:e>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s</m:t>
                    </m:r>
                  </m:sub>
                </m:sSub>
                <m:r>
                  <w:rPr>
                    <w:rFonts w:ascii="Cambria Math" w:eastAsia="CMMI10" w:hAnsi="Cambria Math" w:cs="CMMI10"/>
                    <w:sz w:val="24"/>
                    <w:lang w:eastAsia="ar-SA"/>
                  </w:rPr>
                  <m: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v</m:t>
                    </m:r>
                  </m:sub>
                </m:sSub>
              </m:e>
            </m:d>
          </m:den>
        </m:f>
        <m:r>
          <w:rPr>
            <w:rFonts w:ascii="Cambria Math" w:eastAsia="CMMI10" w:hAnsi="Cambria Math" w:cs="CMMI10"/>
            <w:sz w:val="24"/>
            <w:lang w:eastAsia="ar-SA"/>
          </w:rPr>
          <m:t>;</m:t>
        </m:r>
      </m:oMath>
    </w:p>
    <w:p w14:paraId="70B3C09E" w14:textId="77777777" w:rsidR="00D573FE" w:rsidRDefault="00D573FE" w:rsidP="00D573FE">
      <w:pPr>
        <w:spacing w:after="120" w:line="240" w:lineRule="auto"/>
        <w:jc w:val="both"/>
        <w:rPr>
          <w:rFonts w:ascii="Times New Roman" w:eastAsiaTheme="minorEastAsia" w:hAnsi="Times New Roman" w:cs="Times New Roman"/>
          <w:sz w:val="24"/>
          <w:lang w:eastAsia="ar-SA"/>
        </w:rPr>
      </w:pPr>
      <w:r>
        <w:rPr>
          <w:rFonts w:ascii="Times New Roman" w:eastAsiaTheme="minorEastAsia" w:hAnsi="Times New Roman" w:cs="Times New Roman"/>
          <w:sz w:val="24"/>
          <w:lang w:eastAsia="ar-SA"/>
        </w:rPr>
        <w:tab/>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K</m:t>
            </m:r>
          </m:e>
          <m:sub>
            <m:r>
              <w:rPr>
                <w:rFonts w:ascii="Cambria Math" w:eastAsiaTheme="minorEastAsia" w:hAnsi="Cambria Math" w:cs="Times New Roman"/>
                <w:sz w:val="24"/>
                <w:lang w:eastAsia="ar-SA"/>
              </w:rPr>
              <m:t>0</m:t>
            </m:r>
          </m:sub>
        </m:sSub>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μ</m:t>
            </m:r>
          </m:e>
        </m:d>
        <m:r>
          <w:rPr>
            <w:rFonts w:ascii="Cambria Math" w:eastAsia="CMMI10" w:hAnsi="Cambria Math" w:cs="CMMI10"/>
            <w:sz w:val="24"/>
            <w:lang w:eastAsia="ar-SA"/>
          </w:rPr>
          <m:t>=</m:t>
        </m:r>
        <m:f>
          <m:fPr>
            <m:ctrlPr>
              <w:rPr>
                <w:rFonts w:ascii="Cambria Math" w:eastAsia="CMMI10" w:hAnsi="Cambria Math" w:cs="CMMI10"/>
                <w:i/>
                <w:sz w:val="24"/>
                <w:lang w:eastAsia="ar-SA"/>
              </w:rPr>
            </m:ctrlPr>
          </m:fPr>
          <m:num>
            <m:r>
              <w:rPr>
                <w:rFonts w:ascii="Cambria Math" w:eastAsia="CMMI10" w:hAnsi="Cambria Math" w:cs="CMMI10"/>
                <w:sz w:val="24"/>
                <w:lang w:eastAsia="ar-SA"/>
              </w:rPr>
              <m:t>3</m:t>
            </m:r>
          </m:num>
          <m:den>
            <m:r>
              <w:rPr>
                <w:rFonts w:ascii="Cambria Math" w:eastAsia="CMMI10" w:hAnsi="Cambria Math" w:cs="CMMI10"/>
                <w:sz w:val="24"/>
                <w:lang w:eastAsia="ar-SA"/>
              </w:rPr>
              <m:t>7</m:t>
            </m:r>
          </m:den>
        </m:f>
        <m:d>
          <m:dPr>
            <m:ctrlPr>
              <w:rPr>
                <w:rFonts w:ascii="Cambria Math" w:eastAsia="CMMI10" w:hAnsi="Cambria Math" w:cs="CMMI10"/>
                <w:i/>
                <w:sz w:val="24"/>
                <w:lang w:eastAsia="ar-SA"/>
              </w:rPr>
            </m:ctrlPr>
          </m:dPr>
          <m:e>
            <m:r>
              <w:rPr>
                <w:rFonts w:ascii="Cambria Math" w:eastAsia="CMMI10" w:hAnsi="Cambria Math" w:cs="CMMI10"/>
                <w:sz w:val="24"/>
                <w:lang w:eastAsia="ar-SA"/>
              </w:rPr>
              <m:t>1+2</m:t>
            </m:r>
            <m:r>
              <w:rPr>
                <w:rFonts w:ascii="Cambria Math" w:eastAsiaTheme="minorEastAsia" w:hAnsi="Cambria Math" w:cs="Times New Roman"/>
                <w:sz w:val="24"/>
                <w:lang w:eastAsia="ar-SA"/>
              </w:rPr>
              <m:t>μ</m:t>
            </m:r>
          </m:e>
        </m:d>
        <m:r>
          <w:rPr>
            <w:rFonts w:ascii="Cambria Math" w:eastAsia="CMMI10" w:hAnsi="Cambria Math" w:cs="CMMI10"/>
            <w:sz w:val="24"/>
            <w:lang w:eastAsia="ar-SA"/>
          </w:rPr>
          <m:t>;  a=1.247;  b=1.186;  c=5.517;</m:t>
        </m:r>
      </m:oMath>
    </w:p>
    <w:p w14:paraId="3AF17339" w14:textId="77777777" w:rsidR="00D573FE" w:rsidRDefault="00D573FE" w:rsidP="00D573FE">
      <w:pPr>
        <w:spacing w:after="120" w:line="240" w:lineRule="auto"/>
        <w:jc w:val="both"/>
        <w:rPr>
          <w:rFonts w:ascii="Times New Roman" w:eastAsiaTheme="minorEastAsia" w:hAnsi="Times New Roman" w:cs="Times New Roman"/>
          <w:sz w:val="24"/>
          <w:lang w:eastAsia="ar-SA"/>
        </w:rPr>
      </w:pPr>
      <w:r>
        <w:rPr>
          <w:rFonts w:ascii="Times New Roman" w:eastAsiaTheme="minorEastAsia" w:hAnsi="Times New Roman" w:cs="Times New Roman"/>
          <w:sz w:val="24"/>
          <w:lang w:eastAsia="ar-SA"/>
        </w:rPr>
        <w:tab/>
      </w:r>
      <m:oMath>
        <m:r>
          <w:rPr>
            <w:rFonts w:ascii="Cambria Math" w:eastAsiaTheme="minorEastAsia" w:hAnsi="Cambria Math" w:cs="Times New Roman"/>
            <w:sz w:val="24"/>
            <w:lang w:eastAsia="ar-SA"/>
          </w:rPr>
          <m:t>p</m:t>
        </m:r>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θ</m:t>
            </m:r>
          </m:e>
        </m:d>
        <m:r>
          <w:rPr>
            <w:rFonts w:ascii="Cambria Math" w:eastAsiaTheme="minorEastAsia" w:hAnsi="Cambria Math" w:cs="Times New Roman"/>
            <w:sz w:val="24"/>
            <w:lang w:eastAsia="ar-SA"/>
          </w:rPr>
          <m:t>=11.1</m:t>
        </m:r>
        <m:func>
          <m:funcPr>
            <m:ctrlPr>
              <w:rPr>
                <w:rFonts w:ascii="Cambria Math" w:eastAsiaTheme="minorEastAsia" w:hAnsi="Cambria Math" w:cs="Times New Roman"/>
                <w:sz w:val="24"/>
                <w:lang w:eastAsia="ar-SA"/>
              </w:rPr>
            </m:ctrlPr>
          </m:funcPr>
          <m:fName>
            <m:r>
              <m:rPr>
                <m:sty m:val="p"/>
              </m:rPr>
              <w:rPr>
                <w:rFonts w:ascii="Cambria Math" w:eastAsiaTheme="minorEastAsia" w:hAnsi="Cambria Math" w:cs="Times New Roman"/>
                <w:sz w:val="24"/>
                <w:lang w:eastAsia="ar-SA"/>
              </w:rPr>
              <m:t>exp</m:t>
            </m:r>
          </m:fName>
          <m:e>
            <m:d>
              <m:dPr>
                <m:begChr m:val="["/>
                <m:endChr m:val="]"/>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-0.087θ</m:t>
                </m:r>
              </m:e>
            </m:d>
          </m:e>
        </m:func>
        <m:r>
          <w:rPr>
            <w:rFonts w:ascii="Cambria Math" w:eastAsiaTheme="minorEastAsia" w:hAnsi="Cambria Math" w:cs="Times New Roman"/>
            <w:sz w:val="24"/>
            <w:lang w:eastAsia="ar-SA"/>
          </w:rPr>
          <m:t>+1.1</m:t>
        </m:r>
        <m:func>
          <m:funcPr>
            <m:ctrlPr>
              <w:rPr>
                <w:rFonts w:ascii="Cambria Math" w:eastAsiaTheme="minorEastAsia" w:hAnsi="Cambria Math" w:cs="Times New Roman"/>
                <w:sz w:val="24"/>
                <w:lang w:eastAsia="ar-SA"/>
              </w:rPr>
            </m:ctrlPr>
          </m:funcPr>
          <m:fName>
            <m:r>
              <m:rPr>
                <m:sty m:val="p"/>
              </m:rPr>
              <w:rPr>
                <w:rFonts w:ascii="Cambria Math" w:eastAsiaTheme="minorEastAsia" w:hAnsi="Cambria Math" w:cs="Times New Roman"/>
                <w:sz w:val="24"/>
                <w:lang w:eastAsia="ar-SA"/>
              </w:rPr>
              <m:t>exp</m:t>
            </m:r>
          </m:fName>
          <m:e>
            <m:d>
              <m:dPr>
                <m:begChr m:val="["/>
                <m:endChr m:val="]"/>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-0.014θ</m:t>
                </m:r>
              </m:e>
            </m:d>
          </m:e>
        </m:func>
        <m:r>
          <w:rPr>
            <w:rFonts w:ascii="Cambria Math" w:eastAsia="CMMI10" w:hAnsi="Cambria Math" w:cs="CMMI10"/>
            <w:sz w:val="24"/>
            <w:lang w:eastAsia="ar-SA"/>
          </w:rPr>
          <m:t>;</m:t>
        </m:r>
      </m:oMath>
    </w:p>
    <w:p w14:paraId="5BDE2BFF" w14:textId="77777777" w:rsidR="00D573FE" w:rsidRDefault="00D573FE" w:rsidP="00D573FE">
      <w:pPr>
        <w:spacing w:after="120" w:line="240" w:lineRule="auto"/>
        <w:jc w:val="both"/>
        <w:rPr>
          <w:rFonts w:ascii="Times New Roman" w:eastAsiaTheme="minorEastAsia" w:hAnsi="Times New Roman" w:cs="Times New Roman"/>
          <w:sz w:val="24"/>
          <w:lang w:eastAsia="ar-SA"/>
        </w:rPr>
      </w:pPr>
      <w:r>
        <w:rPr>
          <w:rFonts w:ascii="Times New Roman" w:eastAsiaTheme="minorEastAsia" w:hAnsi="Times New Roman" w:cs="Times New Roman"/>
          <w:sz w:val="24"/>
          <w:lang w:eastAsia="ar-SA"/>
        </w:rPr>
        <w:tab/>
      </w:r>
      <m:oMath>
        <m:func>
          <m:funcPr>
            <m:ctrlPr>
              <w:rPr>
                <w:rFonts w:ascii="Cambria Math" w:eastAsia="CMMI10" w:hAnsi="Cambria Math" w:cs="CMMI10"/>
                <w:i/>
                <w:sz w:val="24"/>
                <w:lang w:eastAsia="ar-SA"/>
              </w:rPr>
            </m:ctrlPr>
          </m:funcPr>
          <m:fName>
            <m:r>
              <m:rPr>
                <m:sty m:val="p"/>
              </m:rPr>
              <w:rPr>
                <w:rFonts w:ascii="Cambria Math" w:eastAsia="CMMI10" w:hAnsi="Cambria Math" w:cs="CMMI10"/>
                <w:sz w:val="24"/>
                <w:lang w:eastAsia="ar-SA"/>
              </w:rPr>
              <m:t>cos</m:t>
            </m:r>
          </m:fName>
          <m:e>
            <m:r>
              <w:rPr>
                <w:rFonts w:ascii="Cambria Math" w:eastAsiaTheme="minorEastAsia" w:hAnsi="Cambria Math" w:cs="Times New Roman"/>
                <w:sz w:val="24"/>
                <w:lang w:eastAsia="ar-SA"/>
              </w:rPr>
              <m:t>θ</m:t>
            </m:r>
          </m:e>
        </m:func>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s</m:t>
            </m:r>
          </m:sub>
        </m:sSub>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v</m:t>
            </m:r>
          </m:sub>
        </m:sSub>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s</m:t>
            </m:r>
          </m:e>
          <m:sub>
            <m:r>
              <w:rPr>
                <w:rFonts w:ascii="Cambria Math" w:eastAsiaTheme="minorEastAsia" w:hAnsi="Cambria Math" w:cs="Times New Roman"/>
                <w:sz w:val="24"/>
                <w:lang w:eastAsia="ar-SA"/>
              </w:rPr>
              <m:t>s</m:t>
            </m:r>
          </m:sub>
        </m:sSub>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s</m:t>
            </m:r>
          </m:e>
          <m:sub>
            <m:r>
              <w:rPr>
                <w:rFonts w:ascii="Cambria Math" w:eastAsiaTheme="minorEastAsia" w:hAnsi="Cambria Math" w:cs="Times New Roman"/>
                <w:sz w:val="24"/>
                <w:lang w:eastAsia="ar-SA"/>
              </w:rPr>
              <m:t>v</m:t>
            </m:r>
          </m:sub>
        </m:sSub>
        <m:func>
          <m:funcPr>
            <m:ctrlPr>
              <w:rPr>
                <w:rFonts w:ascii="Cambria Math" w:eastAsiaTheme="minorEastAsia" w:hAnsi="Cambria Math" w:cs="Times New Roman"/>
                <w:i/>
                <w:sz w:val="24"/>
                <w:lang w:eastAsia="ar-SA"/>
              </w:rPr>
            </m:ctrlPr>
          </m:funcPr>
          <m:fName>
            <m:r>
              <m:rPr>
                <m:sty m:val="p"/>
              </m:rPr>
              <w:rPr>
                <w:rFonts w:ascii="Cambria Math" w:eastAsiaTheme="minorEastAsia" w:hAnsi="Cambria Math" w:cs="Times New Roman"/>
                <w:sz w:val="24"/>
                <w:lang w:eastAsia="ar-SA"/>
              </w:rPr>
              <m:t>cos</m:t>
            </m:r>
          </m:fName>
          <m:e>
            <m:r>
              <w:rPr>
                <w:rFonts w:ascii="Cambria Math" w:eastAsiaTheme="minorEastAsia" w:hAnsi="Cambria Math" w:cs="Times New Roman"/>
                <w:sz w:val="24"/>
                <w:lang w:eastAsia="ar-SA"/>
              </w:rPr>
              <m:t>ϕ</m:t>
            </m:r>
          </m:e>
        </m:func>
        <m:r>
          <w:rPr>
            <w:rFonts w:ascii="Cambria Math" w:eastAsia="CMMI10" w:hAnsi="Cambria Math" w:cs="CMMI10"/>
            <w:sz w:val="24"/>
            <w:lang w:eastAsia="ar-SA"/>
          </w:rPr>
          <m:t>;</m:t>
        </m:r>
      </m:oMath>
    </w:p>
    <w:p w14:paraId="754AAAC1" w14:textId="77777777" w:rsidR="00D573FE" w:rsidRPr="009A2668" w:rsidRDefault="00D573FE" w:rsidP="00D573FE">
      <w:pPr>
        <w:spacing w:after="120" w:line="240" w:lineRule="auto"/>
        <w:jc w:val="both"/>
        <w:rPr>
          <w:rFonts w:ascii="CMMI10" w:eastAsia="CMMI10" w:hAnsi="Times-Roman" w:cs="CMMI10"/>
          <w:i/>
          <w:sz w:val="24"/>
          <w:lang w:eastAsia="ar-SA"/>
        </w:rPr>
      </w:pPr>
      <w:r>
        <w:rPr>
          <w:rFonts w:ascii="Times New Roman" w:eastAsiaTheme="minorEastAsia" w:hAnsi="Times New Roman" w:cs="Times New Roman"/>
          <w:sz w:val="24"/>
          <w:lang w:eastAsia="ar-SA"/>
        </w:rPr>
        <w:tab/>
      </w:r>
      <m:oMath>
        <m:r>
          <w:rPr>
            <w:rFonts w:ascii="Cambria Math" w:eastAsiaTheme="minorEastAsia" w:hAnsi="Cambria Math" w:cs="Times New Roman"/>
            <w:sz w:val="24"/>
            <w:lang w:eastAsia="ar-SA"/>
          </w:rPr>
          <m:t>α=</m:t>
        </m:r>
        <m:rad>
          <m:radPr>
            <m:degHide m:val="1"/>
            <m:ctrlPr>
              <w:rPr>
                <w:rFonts w:ascii="Cambria Math" w:eastAsiaTheme="minorEastAsia" w:hAnsi="Cambria Math" w:cs="Times New Roman"/>
                <w:i/>
                <w:sz w:val="24"/>
                <w:lang w:eastAsia="ar-SA"/>
              </w:rPr>
            </m:ctrlPr>
          </m:radPr>
          <m:deg/>
          <m:e>
            <m:r>
              <w:rPr>
                <w:rFonts w:ascii="Cambria Math" w:eastAsiaTheme="minorEastAsia" w:hAnsi="Cambria Math" w:cs="Times New Roman"/>
                <w:sz w:val="24"/>
                <w:lang w:eastAsia="ar-SA"/>
              </w:rPr>
              <m:t>γL</m:t>
            </m:r>
          </m:e>
        </m:rad>
        <m:r>
          <w:rPr>
            <w:rFonts w:ascii="Cambria Math" w:eastAsiaTheme="minorEastAsia" w:hAnsi="Cambria Math" w:cs="Times New Roman"/>
            <w:sz w:val="24"/>
            <w:lang w:eastAsia="ar-SA"/>
          </w:rPr>
          <m:t>;  γ=4π</m:t>
        </m:r>
        <m:f>
          <m:fPr>
            <m:ctrlPr>
              <w:rPr>
                <w:rFonts w:ascii="Cambria Math" w:eastAsiaTheme="minorEastAsia" w:hAnsi="Cambria Math" w:cs="Times New Roman"/>
                <w:i/>
                <w:sz w:val="24"/>
                <w:lang w:eastAsia="ar-SA"/>
              </w:rPr>
            </m:ctrlPr>
          </m:fPr>
          <m:num>
            <m:r>
              <w:rPr>
                <w:rFonts w:ascii="Cambria Math" w:eastAsiaTheme="minorEastAsia" w:hAnsi="Cambria Math" w:cs="Times New Roman"/>
                <w:sz w:val="24"/>
                <w:lang w:eastAsia="ar-SA"/>
              </w:rPr>
              <m:t>(χ+M)</m:t>
            </m:r>
          </m:num>
          <m:den>
            <m:r>
              <w:rPr>
                <w:rFonts w:ascii="Cambria Math" w:eastAsiaTheme="minorEastAsia" w:hAnsi="Cambria Math" w:cs="Times New Roman"/>
                <w:sz w:val="24"/>
                <w:lang w:eastAsia="ar-SA"/>
              </w:rPr>
              <m:t>λ</m:t>
            </m:r>
          </m:den>
        </m:f>
        <m:r>
          <w:rPr>
            <w:rFonts w:ascii="Cambria Math" w:eastAsiaTheme="minorEastAsia" w:hAnsi="Cambria Math" w:cs="Times New Roman"/>
            <w:sz w:val="24"/>
            <w:lang w:eastAsia="ar-SA"/>
          </w:rPr>
          <m:t>.</m:t>
        </m:r>
      </m:oMath>
    </w:p>
    <w:p w14:paraId="4C859524" w14:textId="77777777" w:rsidR="00D573FE" w:rsidRDefault="00D573FE" w:rsidP="00D573FE">
      <w:pPr>
        <w:spacing w:after="120" w:line="240" w:lineRule="auto"/>
        <w:jc w:val="both"/>
        <w:rPr>
          <w:rFonts w:ascii="Times New Roman" w:eastAsiaTheme="minorEastAsia" w:hAnsi="Times New Roman" w:cs="Times New Roman"/>
          <w:sz w:val="24"/>
          <w:lang w:eastAsia="ar-SA"/>
        </w:rPr>
      </w:pPr>
      <w:r>
        <w:rPr>
          <w:rFonts w:ascii="Times New Roman" w:eastAsiaTheme="minorEastAsia" w:hAnsi="Times New Roman" w:cs="Times New Roman"/>
          <w:sz w:val="24"/>
          <w:lang w:eastAsia="ar-SA"/>
        </w:rPr>
        <w:t xml:space="preserve">Here, </w:t>
      </w:r>
      <m:oMath>
        <m:r>
          <w:rPr>
            <w:rFonts w:ascii="Cambria Math" w:eastAsiaTheme="minorEastAsia" w:hAnsi="Cambria Math" w:cs="Times New Roman"/>
            <w:sz w:val="24"/>
            <w:lang w:eastAsia="ar-SA"/>
          </w:rPr>
          <m:t>χ</m:t>
        </m:r>
      </m:oMath>
      <w:r>
        <w:rPr>
          <w:rFonts w:ascii="Times New Roman" w:eastAsiaTheme="minorEastAsia" w:hAnsi="Times New Roman" w:cs="Times New Roman"/>
          <w:sz w:val="24"/>
          <w:lang w:eastAsia="ar-SA"/>
        </w:rPr>
        <w:t xml:space="preserve"> is the imaginary part of the ice refractive index, </w:t>
      </w:r>
      <m:oMath>
        <m:r>
          <w:rPr>
            <w:rFonts w:ascii="Cambria Math" w:eastAsiaTheme="minorEastAsia" w:hAnsi="Cambria Math" w:cs="Times New Roman"/>
            <w:sz w:val="24"/>
            <w:lang w:eastAsia="ar-SA"/>
          </w:rPr>
          <m:t>λ</m:t>
        </m:r>
      </m:oMath>
      <w:r>
        <w:rPr>
          <w:rFonts w:ascii="Times New Roman" w:eastAsiaTheme="minorEastAsia" w:hAnsi="Times New Roman" w:cs="Times New Roman"/>
          <w:sz w:val="24"/>
          <w:lang w:eastAsia="ar-SA"/>
        </w:rPr>
        <w:t xml:space="preserve"> is the wavelength. The 2 free parameters are </w:t>
      </w:r>
      <m:oMath>
        <m:r>
          <w:rPr>
            <w:rFonts w:ascii="Cambria Math" w:eastAsiaTheme="minorEastAsia" w:hAnsi="Cambria Math" w:cs="Times New Roman"/>
            <w:sz w:val="24"/>
            <w:lang w:eastAsia="ar-SA"/>
          </w:rPr>
          <m:t>L</m:t>
        </m:r>
      </m:oMath>
      <w:r>
        <w:rPr>
          <w:rFonts w:ascii="Times New Roman" w:eastAsiaTheme="minorEastAsia" w:hAnsi="Times New Roman" w:cs="Times New Roman"/>
          <w:sz w:val="24"/>
          <w:lang w:eastAsia="ar-SA"/>
        </w:rPr>
        <w:t xml:space="preserve"> which is “approximately equal to </w:t>
      </w:r>
      <m:oMath>
        <m:r>
          <w:rPr>
            <w:rFonts w:ascii="Cambria Math" w:eastAsiaTheme="minorEastAsia" w:hAnsi="Cambria Math" w:cs="Times New Roman"/>
            <w:sz w:val="24"/>
            <w:lang w:eastAsia="ar-SA"/>
          </w:rPr>
          <m:t>13d</m:t>
        </m:r>
      </m:oMath>
      <w:r>
        <w:rPr>
          <w:rFonts w:ascii="Times New Roman" w:eastAsiaTheme="minorEastAsia" w:hAnsi="Times New Roman" w:cs="Times New Roman"/>
          <w:sz w:val="24"/>
          <w:lang w:eastAsia="ar-SA"/>
        </w:rPr>
        <w:t xml:space="preserve">, where </w:t>
      </w:r>
      <m:oMath>
        <m:r>
          <w:rPr>
            <w:rFonts w:ascii="Cambria Math" w:eastAsiaTheme="minorEastAsia" w:hAnsi="Cambria Math" w:cs="Times New Roman"/>
            <w:sz w:val="24"/>
            <w:lang w:eastAsia="ar-SA"/>
          </w:rPr>
          <m:t>d</m:t>
        </m:r>
      </m:oMath>
      <w:r>
        <w:rPr>
          <w:rFonts w:ascii="Times New Roman" w:eastAsiaTheme="minorEastAsia" w:hAnsi="Times New Roman" w:cs="Times New Roman"/>
          <w:sz w:val="24"/>
          <w:lang w:eastAsia="ar-SA"/>
        </w:rPr>
        <w:t xml:space="preserve"> is the average optical diameter of snow grains”, and </w:t>
      </w:r>
      <m:oMath>
        <m:r>
          <w:rPr>
            <w:rFonts w:ascii="Cambria Math" w:eastAsiaTheme="minorEastAsia" w:hAnsi="Cambria Math" w:cs="Times New Roman"/>
            <w:sz w:val="24"/>
            <w:lang w:eastAsia="ar-SA"/>
          </w:rPr>
          <m:t>M</m:t>
        </m:r>
      </m:oMath>
      <w:r>
        <w:rPr>
          <w:rFonts w:ascii="Times New Roman" w:eastAsiaTheme="minorEastAsia" w:hAnsi="Times New Roman" w:cs="Times New Roman"/>
          <w:sz w:val="24"/>
          <w:lang w:eastAsia="ar-SA"/>
        </w:rPr>
        <w:t xml:space="preserve"> is “directly proportional to the mass concentration of pollutants in snow”. The scattering angle in the formula for </w:t>
      </w:r>
      <m:oMath>
        <m:r>
          <w:rPr>
            <w:rFonts w:ascii="Cambria Math" w:eastAsiaTheme="minorEastAsia" w:hAnsi="Cambria Math" w:cs="Times New Roman"/>
            <w:sz w:val="24"/>
            <w:lang w:eastAsia="ar-SA"/>
          </w:rPr>
          <m:t>p</m:t>
        </m:r>
        <m:d>
          <m:dPr>
            <m:ctrlPr>
              <w:rPr>
                <w:rFonts w:ascii="Cambria Math" w:eastAsiaTheme="minorEastAsia" w:hAnsi="Cambria Math" w:cs="Times New Roman"/>
                <w:i/>
                <w:sz w:val="24"/>
                <w:lang w:eastAsia="ar-SA"/>
              </w:rPr>
            </m:ctrlPr>
          </m:dPr>
          <m:e>
            <m:r>
              <w:rPr>
                <w:rFonts w:ascii="Cambria Math" w:eastAsiaTheme="minorEastAsia" w:hAnsi="Cambria Math" w:cs="Times New Roman"/>
                <w:sz w:val="24"/>
                <w:lang w:eastAsia="ar-SA"/>
              </w:rPr>
              <m:t>θ</m:t>
            </m:r>
          </m:e>
        </m:d>
      </m:oMath>
      <w:r>
        <w:rPr>
          <w:rFonts w:ascii="Times New Roman" w:eastAsiaTheme="minorEastAsia" w:hAnsi="Times New Roman" w:cs="Times New Roman"/>
          <w:sz w:val="24"/>
          <w:lang w:eastAsia="ar-SA"/>
        </w:rPr>
        <w:t xml:space="preserve"> is in degrees; </w:t>
      </w:r>
      <m:oMath>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s</m:t>
            </m:r>
          </m:sub>
        </m:sSub>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μ</m:t>
            </m:r>
          </m:e>
          <m:sub>
            <m:r>
              <w:rPr>
                <w:rFonts w:ascii="Cambria Math" w:eastAsiaTheme="minorEastAsia" w:hAnsi="Cambria Math" w:cs="Times New Roman"/>
                <w:sz w:val="24"/>
                <w:lang w:eastAsia="ar-SA"/>
              </w:rPr>
              <m:t>v</m:t>
            </m:r>
          </m:sub>
        </m:sSub>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s</m:t>
            </m:r>
          </m:e>
          <m:sub>
            <m:r>
              <w:rPr>
                <w:rFonts w:ascii="Cambria Math" w:eastAsiaTheme="minorEastAsia" w:hAnsi="Cambria Math" w:cs="Times New Roman"/>
                <w:sz w:val="24"/>
                <w:lang w:eastAsia="ar-SA"/>
              </w:rPr>
              <m:t>s</m:t>
            </m:r>
          </m:sub>
        </m:sSub>
        <m:r>
          <w:rPr>
            <w:rFonts w:ascii="Cambria Math" w:eastAsiaTheme="minorEastAsia" w:hAnsi="Cambria Math" w:cs="Times New Roman"/>
            <w:sz w:val="24"/>
            <w:lang w:eastAsia="ar-SA"/>
          </w:rPr>
          <m:t>,</m:t>
        </m:r>
        <m:sSub>
          <m:sSubPr>
            <m:ctrlPr>
              <w:rPr>
                <w:rFonts w:ascii="Cambria Math" w:eastAsiaTheme="minorEastAsia" w:hAnsi="Cambria Math" w:cs="Times New Roman"/>
                <w:i/>
                <w:sz w:val="24"/>
                <w:lang w:eastAsia="ar-SA"/>
              </w:rPr>
            </m:ctrlPr>
          </m:sSubPr>
          <m:e>
            <m:r>
              <w:rPr>
                <w:rFonts w:ascii="Cambria Math" w:eastAsiaTheme="minorEastAsia" w:hAnsi="Cambria Math" w:cs="Times New Roman"/>
                <w:sz w:val="24"/>
                <w:lang w:eastAsia="ar-SA"/>
              </w:rPr>
              <m:t>s</m:t>
            </m:r>
          </m:e>
          <m:sub>
            <m:r>
              <w:rPr>
                <w:rFonts w:ascii="Cambria Math" w:eastAsiaTheme="minorEastAsia" w:hAnsi="Cambria Math" w:cs="Times New Roman"/>
                <w:sz w:val="24"/>
                <w:lang w:eastAsia="ar-SA"/>
              </w:rPr>
              <m:t>v</m:t>
            </m:r>
          </m:sub>
        </m:sSub>
      </m:oMath>
      <w:r>
        <w:rPr>
          <w:rFonts w:ascii="Times New Roman" w:eastAsiaTheme="minorEastAsia" w:hAnsi="Times New Roman" w:cs="Times New Roman"/>
          <w:sz w:val="24"/>
          <w:lang w:eastAsia="ar-SA"/>
        </w:rPr>
        <w:t xml:space="preserve"> are cosines and sines of incident </w:t>
      </w:r>
      <w:r>
        <w:rPr>
          <w:rFonts w:ascii="Times New Roman" w:eastAsiaTheme="minorEastAsia" w:hAnsi="Times New Roman" w:cs="Times New Roman"/>
          <w:sz w:val="24"/>
          <w:lang w:eastAsia="ar-SA"/>
        </w:rPr>
        <w:lastRenderedPageBreak/>
        <w:t xml:space="preserve">(s) and reflecting (v) zenith angles, and </w:t>
      </w:r>
      <m:oMath>
        <m:r>
          <w:rPr>
            <w:rFonts w:ascii="Cambria Math" w:eastAsiaTheme="minorEastAsia" w:hAnsi="Cambria Math" w:cs="Times New Roman"/>
            <w:sz w:val="24"/>
            <w:lang w:eastAsia="ar-SA"/>
          </w:rPr>
          <m:t>ϕ</m:t>
        </m:r>
      </m:oMath>
      <w:r>
        <w:rPr>
          <w:rFonts w:ascii="Times New Roman" w:eastAsiaTheme="minorEastAsia" w:hAnsi="Times New Roman" w:cs="Times New Roman"/>
          <w:sz w:val="24"/>
          <w:lang w:eastAsia="ar-SA"/>
        </w:rPr>
        <w:t xml:space="preserve"> is the relative azimuth. The ice refractive index is a third parameter which is not free; to get the right value, a small data base of values is included in the kernel software along with some log-linear interpolation with wavelength. </w:t>
      </w:r>
    </w:p>
    <w:p w14:paraId="3BB756A0" w14:textId="77777777" w:rsidR="00D573FE" w:rsidRDefault="00D573FE" w:rsidP="00D573FE">
      <w:pPr>
        <w:spacing w:after="120" w:line="240" w:lineRule="auto"/>
        <w:jc w:val="both"/>
        <w:rPr>
          <w:rFonts w:ascii="Times New Roman" w:eastAsiaTheme="minorEastAsia" w:hAnsi="Times New Roman" w:cs="Times New Roman"/>
          <w:sz w:val="24"/>
          <w:lang w:eastAsia="ar-SA"/>
        </w:rPr>
      </w:pPr>
      <w:r>
        <w:rPr>
          <w:rFonts w:ascii="Times New Roman" w:eastAsiaTheme="minorEastAsia" w:hAnsi="Times New Roman" w:cs="Times New Roman"/>
          <w:sz w:val="24"/>
          <w:lang w:eastAsia="ar-SA"/>
        </w:rPr>
        <w:t xml:space="preserve">This formulation is easily differentiable with respect to both free parameters </w:t>
      </w:r>
      <m:oMath>
        <m:r>
          <w:rPr>
            <w:rFonts w:ascii="Cambria Math" w:eastAsiaTheme="minorEastAsia" w:hAnsi="Cambria Math" w:cs="Times New Roman"/>
            <w:sz w:val="24"/>
            <w:lang w:eastAsia="ar-SA"/>
          </w:rPr>
          <m:t>L</m:t>
        </m:r>
      </m:oMath>
      <w:r>
        <w:rPr>
          <w:rFonts w:ascii="Times New Roman" w:eastAsiaTheme="minorEastAsia" w:hAnsi="Times New Roman" w:cs="Times New Roman"/>
          <w:sz w:val="24"/>
          <w:lang w:eastAsia="ar-SA"/>
        </w:rPr>
        <w:t xml:space="preserve"> and </w:t>
      </w:r>
      <m:oMath>
        <m:r>
          <w:rPr>
            <w:rFonts w:ascii="Cambria Math" w:eastAsiaTheme="minorEastAsia" w:hAnsi="Cambria Math" w:cs="Times New Roman"/>
            <w:sz w:val="24"/>
            <w:lang w:eastAsia="ar-SA"/>
          </w:rPr>
          <m:t>M</m:t>
        </m:r>
      </m:oMath>
      <w:r>
        <w:rPr>
          <w:rFonts w:ascii="Times New Roman" w:eastAsiaTheme="minorEastAsia" w:hAnsi="Times New Roman" w:cs="Times New Roman"/>
          <w:sz w:val="24"/>
          <w:lang w:eastAsia="ar-SA"/>
        </w:rPr>
        <w:t>, and a linearized snow-reflectance kernel routine with corresponding reflectance Jacobians has been cre</w:t>
      </w:r>
      <w:proofErr w:type="spellStart"/>
      <w:r>
        <w:rPr>
          <w:rFonts w:ascii="Times New Roman" w:eastAsiaTheme="minorEastAsia" w:hAnsi="Times New Roman" w:cs="Times New Roman"/>
          <w:sz w:val="24"/>
          <w:lang w:eastAsia="ar-SA"/>
        </w:rPr>
        <w:t>ated</w:t>
      </w:r>
      <w:proofErr w:type="spellEnd"/>
      <w:r>
        <w:rPr>
          <w:rFonts w:ascii="Times New Roman" w:eastAsiaTheme="minorEastAsia" w:hAnsi="Times New Roman" w:cs="Times New Roman"/>
          <w:sz w:val="24"/>
          <w:lang w:eastAsia="ar-SA"/>
        </w:rPr>
        <w:t>; weighting functions with respect to these free parameters have been validated by finite difference methods. This is a scalar BRDF for the (1,1) element of the full reflectance matrix.</w:t>
      </w:r>
    </w:p>
    <w:p w14:paraId="03831C15" w14:textId="77777777" w:rsidR="00D573FE" w:rsidRDefault="00D573FE" w:rsidP="00D573FE">
      <w:pPr>
        <w:spacing w:after="120" w:line="240" w:lineRule="auto"/>
        <w:jc w:val="both"/>
        <w:rPr>
          <w:rFonts w:ascii="Times New Roman" w:eastAsiaTheme="minorEastAsia" w:hAnsi="Times New Roman" w:cs="Times New Roman"/>
          <w:sz w:val="24"/>
          <w:lang w:eastAsia="ar-SA"/>
        </w:rPr>
      </w:pPr>
      <w:r>
        <w:rPr>
          <w:rFonts w:ascii="Times New Roman" w:eastAsiaTheme="minorEastAsia" w:hAnsi="Times New Roman" w:cs="Times New Roman"/>
          <w:sz w:val="24"/>
          <w:lang w:eastAsia="ar-SA"/>
        </w:rPr>
        <w:t>This BRDF has also been introduced in the LIDORT Version 3.8.3 BRDF supplement. We note in passing that VLIDORT’s multi-kernel BRDF treatment can now take up to 4 BRDF kernels, an extension of the previous 3-kernel model.</w:t>
      </w:r>
    </w:p>
    <w:p w14:paraId="57D910F1" w14:textId="77777777" w:rsidR="00D573FE" w:rsidRPr="00C3623F" w:rsidRDefault="00D573FE" w:rsidP="00D573FE">
      <w:pPr>
        <w:pStyle w:val="Heading3"/>
        <w:spacing w:before="240" w:after="120"/>
        <w:jc w:val="left"/>
        <w:rPr>
          <w:rFonts w:eastAsiaTheme="minorEastAsia"/>
          <w:i w:val="0"/>
          <w:sz w:val="28"/>
          <w:szCs w:val="28"/>
        </w:rPr>
      </w:pPr>
      <w:bookmarkStart w:id="271" w:name="_Toc69958913"/>
      <w:bookmarkStart w:id="272" w:name="_Toc73510466"/>
      <w:r w:rsidRPr="00C3623F">
        <w:rPr>
          <w:rFonts w:eastAsiaTheme="minorEastAsia"/>
          <w:sz w:val="28"/>
          <w:szCs w:val="28"/>
        </w:rPr>
        <w:t>7.5.2 Water-leaving supplement updates</w:t>
      </w:r>
      <w:bookmarkEnd w:id="271"/>
      <w:bookmarkEnd w:id="272"/>
    </w:p>
    <w:p w14:paraId="3D6BDA0C" w14:textId="77777777" w:rsidR="00D573FE" w:rsidRDefault="00D573FE" w:rsidP="00D573FE">
      <w:pPr>
        <w:spacing w:after="120" w:line="240" w:lineRule="auto"/>
        <w:jc w:val="both"/>
        <w:rPr>
          <w:rFonts w:ascii="Times New Roman" w:eastAsiaTheme="minorEastAsia" w:hAnsi="Times New Roman" w:cs="Times New Roman"/>
          <w:iCs/>
          <w:sz w:val="24"/>
          <w:szCs w:val="24"/>
        </w:rPr>
      </w:pPr>
      <w:r w:rsidRPr="002E2863">
        <w:rPr>
          <w:rFonts w:ascii="Times New Roman" w:eastAsiaTheme="minorEastAsia" w:hAnsi="Times New Roman" w:cs="Times New Roman"/>
          <w:sz w:val="24"/>
          <w:szCs w:val="24"/>
          <w:lang w:eastAsia="ar-SA"/>
        </w:rPr>
        <w:t xml:space="preserve">The main outputs from the water-leaving supplement model are </w:t>
      </w:r>
      <m:oMath>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dir</m:t>
            </m:r>
          </m:sub>
        </m:sSub>
        <m:r>
          <w:rPr>
            <w:rFonts w:ascii="Cambria Math" w:hAnsi="Cambria Math" w:cs="Times New Roman"/>
            <w:sz w:val="24"/>
            <w:szCs w:val="24"/>
          </w:rPr>
          <m:t> </m:t>
        </m:r>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θ</m:t>
                </m:r>
              </m:e>
              <m:sub>
                <m:r>
                  <w:rPr>
                    <w:rFonts w:ascii="Cambria Math" w:hAnsi="Cambria Math" w:cs="Times New Roman"/>
                    <w:sz w:val="24"/>
                    <w:szCs w:val="24"/>
                  </w:rPr>
                  <m:t>0</m:t>
                </m:r>
              </m:sub>
            </m:sSub>
            <m:r>
              <w:rPr>
                <w:rFonts w:ascii="Cambria Math" w:hAnsi="Cambria Math" w:cs="Times New Roman"/>
                <w:sz w:val="24"/>
                <w:szCs w:val="24"/>
              </w:rPr>
              <m:t>,α,φ-</m:t>
            </m:r>
            <m:sSub>
              <m:sSubPr>
                <m:ctrlPr>
                  <w:rPr>
                    <w:rFonts w:ascii="Cambria Math" w:hAnsi="Cambria Math" w:cs="Times New Roman"/>
                    <w:i/>
                    <w:iCs/>
                    <w:sz w:val="24"/>
                    <w:szCs w:val="24"/>
                  </w:rPr>
                </m:ctrlPr>
              </m:sSubPr>
              <m:e>
                <m:r>
                  <w:rPr>
                    <w:rFonts w:ascii="Cambria Math" w:hAnsi="Cambria Math" w:cs="Times New Roman"/>
                    <w:sz w:val="24"/>
                    <w:szCs w:val="24"/>
                  </w:rPr>
                  <m:t>φ</m:t>
                </m:r>
              </m:e>
              <m:sub>
                <m:r>
                  <w:rPr>
                    <w:rFonts w:ascii="Cambria Math" w:hAnsi="Cambria Math" w:cs="Times New Roman"/>
                    <w:sz w:val="24"/>
                    <w:szCs w:val="24"/>
                  </w:rPr>
                  <m:t>0</m:t>
                </m:r>
              </m:sub>
            </m:sSub>
          </m:e>
        </m:d>
      </m:oMath>
      <w:r w:rsidRPr="002E2863">
        <w:rPr>
          <w:rFonts w:ascii="Times New Roman" w:eastAsiaTheme="minorEastAsia" w:hAnsi="Times New Roman" w:cs="Times New Roman"/>
          <w:iCs/>
          <w:sz w:val="24"/>
          <w:szCs w:val="24"/>
        </w:rPr>
        <w:t xml:space="preserve"> and </w:t>
      </w:r>
      <m:oMath>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dod,j</m:t>
            </m:r>
          </m:sub>
        </m:sSub>
        <m:r>
          <w:rPr>
            <w:rFonts w:ascii="Cambria Math" w:hAnsi="Cambria Math" w:cs="Times New Roman"/>
            <w:sz w:val="24"/>
            <w:szCs w:val="24"/>
          </w:rPr>
          <m:t> </m:t>
        </m:r>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θ</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μ</m:t>
                </m:r>
              </m:e>
              <m:sub>
                <m:r>
                  <w:rPr>
                    <w:rFonts w:ascii="Cambria Math" w:hAnsi="Cambria Math" w:cs="Times New Roman"/>
                    <w:sz w:val="24"/>
                    <w:szCs w:val="24"/>
                  </w:rPr>
                  <m:t>j</m:t>
                </m:r>
              </m:sub>
            </m:sSub>
            <m:r>
              <w:rPr>
                <w:rFonts w:ascii="Cambria Math" w:hAnsi="Cambria Math" w:cs="Times New Roman"/>
                <w:sz w:val="24"/>
                <w:szCs w:val="24"/>
              </w:rPr>
              <m:t>,φ-</m:t>
            </m:r>
            <m:sSub>
              <m:sSubPr>
                <m:ctrlPr>
                  <w:rPr>
                    <w:rFonts w:ascii="Cambria Math" w:hAnsi="Cambria Math" w:cs="Times New Roman"/>
                    <w:i/>
                    <w:iCs/>
                    <w:sz w:val="24"/>
                    <w:szCs w:val="24"/>
                  </w:rPr>
                </m:ctrlPr>
              </m:sSubPr>
              <m:e>
                <m:r>
                  <w:rPr>
                    <w:rFonts w:ascii="Cambria Math" w:hAnsi="Cambria Math" w:cs="Times New Roman"/>
                    <w:sz w:val="24"/>
                    <w:szCs w:val="24"/>
                  </w:rPr>
                  <m:t>φ</m:t>
                </m:r>
              </m:e>
              <m:sub>
                <m:r>
                  <w:rPr>
                    <w:rFonts w:ascii="Cambria Math" w:hAnsi="Cambria Math" w:cs="Times New Roman"/>
                    <w:sz w:val="24"/>
                    <w:szCs w:val="24"/>
                  </w:rPr>
                  <m:t>0</m:t>
                </m:r>
              </m:sub>
            </m:sSub>
          </m:e>
        </m:d>
      </m:oMath>
      <w:r w:rsidRPr="002E2863">
        <w:rPr>
          <w:rFonts w:ascii="Times New Roman" w:eastAsiaTheme="minorEastAsia" w:hAnsi="Times New Roman" w:cs="Times New Roman"/>
          <w:iCs/>
          <w:sz w:val="24"/>
          <w:szCs w:val="24"/>
        </w:rPr>
        <w:t xml:space="preserve">. The first of these is water leaving radiance into the line of sight (LOS </w:t>
      </w:r>
      <w:r w:rsidRPr="002E2863">
        <w:rPr>
          <w:rFonts w:ascii="Times New Roman" w:hAnsi="Times New Roman" w:cs="Times New Roman"/>
          <w:sz w:val="24"/>
          <w:szCs w:val="24"/>
        </w:rPr>
        <w:t xml:space="preserve">zenith angle </w:t>
      </w:r>
      <m:oMath>
        <m:r>
          <w:rPr>
            <w:rFonts w:ascii="Cambria Math" w:hAnsi="Cambria Math" w:cs="Times New Roman"/>
            <w:sz w:val="24"/>
            <w:szCs w:val="24"/>
          </w:rPr>
          <m:t>α</m:t>
        </m:r>
        <m:r>
          <m:rPr>
            <m:sty m:val="p"/>
          </m:rPr>
          <w:rPr>
            <w:rFonts w:ascii="Cambria Math" w:hAnsi="Cambria Math" w:cs="Times New Roman"/>
            <w:sz w:val="24"/>
            <w:szCs w:val="24"/>
          </w:rPr>
          <m:t>,</m:t>
        </m:r>
      </m:oMath>
      <w:r w:rsidRPr="002E2863">
        <w:rPr>
          <w:rFonts w:ascii="Times New Roman" w:hAnsi="Times New Roman" w:cs="Times New Roman"/>
          <w:sz w:val="24"/>
          <w:szCs w:val="24"/>
        </w:rPr>
        <w:t xml:space="preserve"> relative azimuth </w:t>
      </w:r>
      <m:oMath>
        <m:r>
          <w:rPr>
            <w:rFonts w:ascii="Cambria Math" w:hAnsi="Cambria Math" w:cs="Times New Roman"/>
            <w:sz w:val="24"/>
            <w:szCs w:val="24"/>
          </w:rPr>
          <m:t>φ-</m:t>
        </m:r>
        <m:sSub>
          <m:sSubPr>
            <m:ctrlPr>
              <w:rPr>
                <w:rFonts w:ascii="Cambria Math" w:hAnsi="Cambria Math" w:cs="Times New Roman"/>
                <w:i/>
                <w:iCs/>
                <w:sz w:val="24"/>
                <w:szCs w:val="24"/>
              </w:rPr>
            </m:ctrlPr>
          </m:sSubPr>
          <m:e>
            <m:r>
              <w:rPr>
                <w:rFonts w:ascii="Cambria Math" w:hAnsi="Cambria Math" w:cs="Times New Roman"/>
                <w:sz w:val="24"/>
                <w:szCs w:val="24"/>
              </w:rPr>
              <m:t>φ</m:t>
            </m:r>
          </m:e>
          <m:sub>
            <m:r>
              <w:rPr>
                <w:rFonts w:ascii="Cambria Math" w:hAnsi="Cambria Math" w:cs="Times New Roman"/>
                <w:sz w:val="24"/>
                <w:szCs w:val="24"/>
              </w:rPr>
              <m:t>0</m:t>
            </m:r>
          </m:sub>
        </m:sSub>
      </m:oMath>
      <w:r w:rsidRPr="002E2863">
        <w:rPr>
          <w:rFonts w:ascii="Times New Roman" w:eastAsiaTheme="minorEastAsia" w:hAnsi="Times New Roman" w:cs="Times New Roman"/>
          <w:iCs/>
          <w:sz w:val="24"/>
          <w:szCs w:val="24"/>
        </w:rPr>
        <w:t>), and the second is the r</w:t>
      </w:r>
      <w:proofErr w:type="spellStart"/>
      <w:r w:rsidRPr="002E2863">
        <w:rPr>
          <w:rFonts w:ascii="Times New Roman" w:eastAsiaTheme="minorEastAsia" w:hAnsi="Times New Roman" w:cs="Times New Roman"/>
          <w:iCs/>
          <w:sz w:val="24"/>
          <w:szCs w:val="24"/>
        </w:rPr>
        <w:t>adiance</w:t>
      </w:r>
      <w:proofErr w:type="spellEnd"/>
      <w:r w:rsidRPr="002E2863">
        <w:rPr>
          <w:rFonts w:ascii="Times New Roman" w:eastAsiaTheme="minorEastAsia" w:hAnsi="Times New Roman" w:cs="Times New Roman"/>
          <w:iCs/>
          <w:sz w:val="24"/>
          <w:szCs w:val="24"/>
        </w:rPr>
        <w:t xml:space="preserve"> into one of the discrete ordinate directions </w:t>
      </w:r>
      <m:oMath>
        <m:d>
          <m:dPr>
            <m:begChr m:val="{"/>
            <m:endChr m:val="}"/>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μ</m:t>
                </m:r>
              </m:e>
              <m:sub>
                <m:r>
                  <w:rPr>
                    <w:rFonts w:ascii="Cambria Math" w:hAnsi="Cambria Math" w:cs="Times New Roman"/>
                    <w:sz w:val="24"/>
                    <w:szCs w:val="24"/>
                  </w:rPr>
                  <m:t>j</m:t>
                </m:r>
              </m:sub>
            </m:sSub>
          </m:e>
        </m:d>
        <m:r>
          <w:rPr>
            <w:rFonts w:ascii="Cambria Math" w:hAnsi="Cambria Math" w:cs="Times New Roman"/>
            <w:sz w:val="24"/>
            <w:szCs w:val="24"/>
          </w:rPr>
          <m:t>, j=1, …</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d</m:t>
            </m:r>
          </m:sub>
        </m:sSub>
      </m:oMath>
      <w:r w:rsidRPr="002E2863">
        <w:rPr>
          <w:rFonts w:ascii="Times New Roman" w:eastAsiaTheme="minorEastAsia" w:hAnsi="Times New Roman" w:cs="Times New Roman"/>
          <w:iCs/>
          <w:sz w:val="24"/>
          <w:szCs w:val="24"/>
        </w:rPr>
        <w:t>, We note that the second radiance can be expanded as a Fourier cosine in azimuth:</w:t>
      </w:r>
    </w:p>
    <w:p w14:paraId="6D98D8CC" w14:textId="77777777" w:rsidR="00D573FE" w:rsidRPr="002E2863" w:rsidRDefault="00D573FE" w:rsidP="00D573FE">
      <w:pPr>
        <w:spacing w:after="120" w:line="240" w:lineRule="auto"/>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ab/>
      </w:r>
      <m:oMath>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dod,j</m:t>
            </m:r>
          </m:sub>
        </m:sSub>
        <m:r>
          <w:rPr>
            <w:rFonts w:ascii="Cambria Math" w:hAnsi="Cambria Math" w:cs="Times New Roman"/>
            <w:sz w:val="24"/>
            <w:szCs w:val="24"/>
          </w:rPr>
          <m:t> </m:t>
        </m:r>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θ</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μ</m:t>
                </m:r>
              </m:e>
              <m:sub>
                <m:r>
                  <w:rPr>
                    <w:rFonts w:ascii="Cambria Math" w:hAnsi="Cambria Math" w:cs="Times New Roman"/>
                    <w:sz w:val="24"/>
                    <w:szCs w:val="24"/>
                  </w:rPr>
                  <m:t>j</m:t>
                </m:r>
              </m:sub>
            </m:sSub>
            <m:r>
              <w:rPr>
                <w:rFonts w:ascii="Cambria Math" w:hAnsi="Cambria Math" w:cs="Times New Roman"/>
                <w:sz w:val="24"/>
                <w:szCs w:val="24"/>
              </w:rPr>
              <m:t>,φ-</m:t>
            </m:r>
            <m:sSub>
              <m:sSubPr>
                <m:ctrlPr>
                  <w:rPr>
                    <w:rFonts w:ascii="Cambria Math" w:hAnsi="Cambria Math" w:cs="Times New Roman"/>
                    <w:i/>
                    <w:iCs/>
                    <w:sz w:val="24"/>
                    <w:szCs w:val="24"/>
                  </w:rPr>
                </m:ctrlPr>
              </m:sSubPr>
              <m:e>
                <m:r>
                  <w:rPr>
                    <w:rFonts w:ascii="Cambria Math" w:hAnsi="Cambria Math" w:cs="Times New Roman"/>
                    <w:sz w:val="24"/>
                    <w:szCs w:val="24"/>
                  </w:rPr>
                  <m:t>φ</m:t>
                </m:r>
              </m:e>
              <m:sub>
                <m:r>
                  <w:rPr>
                    <w:rFonts w:ascii="Cambria Math" w:hAnsi="Cambria Math" w:cs="Times New Roman"/>
                    <w:sz w:val="24"/>
                    <w:szCs w:val="24"/>
                  </w:rPr>
                  <m:t>0</m:t>
                </m:r>
              </m:sub>
            </m:sSub>
          </m:e>
        </m:d>
        <m:r>
          <w:rPr>
            <w:rFonts w:ascii="Cambria Math" w:hAnsi="Cambria Math" w:cs="Times New Roman"/>
            <w:sz w:val="24"/>
            <w:szCs w:val="24"/>
          </w:rPr>
          <m:t>=</m:t>
        </m:r>
        <m:nary>
          <m:naryPr>
            <m:chr m:val="∑"/>
            <m:ctrlPr>
              <w:rPr>
                <w:rFonts w:ascii="Cambria Math" w:hAnsi="Cambria Math" w:cs="Times New Roman"/>
                <w:i/>
                <w:iCs/>
                <w:sz w:val="24"/>
                <w:szCs w:val="24"/>
              </w:rPr>
            </m:ctrlPr>
          </m:naryPr>
          <m:sub>
            <m:r>
              <w:rPr>
                <w:rFonts w:ascii="Cambria Math" w:hAnsi="Cambria Math" w:cs="Times New Roman"/>
                <w:sz w:val="24"/>
                <w:szCs w:val="24"/>
              </w:rPr>
              <m:t>m=0</m:t>
            </m:r>
          </m:sub>
          <m:sup>
            <m:r>
              <w:rPr>
                <w:rFonts w:ascii="Cambria Math" w:hAnsi="Cambria Math" w:cs="Times New Roman"/>
                <w:sz w:val="24"/>
                <w:szCs w:val="24"/>
              </w:rPr>
              <m:t>M</m:t>
            </m:r>
          </m:sup>
          <m:e>
            <m:sSub>
              <m:sSubPr>
                <m:ctrlPr>
                  <w:rPr>
                    <w:rFonts w:ascii="Cambria Math" w:hAnsi="Cambria Math" w:cs="Times New Roman"/>
                    <w:i/>
                    <w:iCs/>
                    <w:sz w:val="24"/>
                    <w:szCs w:val="24"/>
                  </w:rPr>
                </m:ctrlPr>
              </m:sSubPr>
              <m:e>
                <m:r>
                  <w:rPr>
                    <w:rFonts w:ascii="Cambria Math" w:hAnsi="Cambria Math" w:cs="Times New Roman"/>
                    <w:sz w:val="24"/>
                    <w:szCs w:val="24"/>
                  </w:rPr>
                  <m:t>D</m:t>
                </m:r>
              </m:e>
              <m:sub>
                <m:r>
                  <w:rPr>
                    <w:rFonts w:ascii="Cambria Math" w:hAnsi="Cambria Math" w:cs="Times New Roman"/>
                    <w:sz w:val="24"/>
                    <w:szCs w:val="24"/>
                  </w:rPr>
                  <m:t>mj</m:t>
                </m:r>
              </m:sub>
            </m:sSub>
            <m:r>
              <w:rPr>
                <w:rFonts w:ascii="Cambria Math" w:hAnsi="Cambria Math" w:cs="Times New Roman"/>
                <w:sz w:val="24"/>
                <w:szCs w:val="24"/>
              </w:rPr>
              <m:t> </m:t>
            </m:r>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θ</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μ</m:t>
                    </m:r>
                  </m:e>
                  <m:sub>
                    <m:r>
                      <w:rPr>
                        <w:rFonts w:ascii="Cambria Math" w:hAnsi="Cambria Math" w:cs="Times New Roman"/>
                        <w:sz w:val="24"/>
                        <w:szCs w:val="24"/>
                      </w:rPr>
                      <m:t>j</m:t>
                    </m:r>
                  </m:sub>
                </m:sSub>
              </m:e>
            </m:d>
            <m:func>
              <m:funcPr>
                <m:ctrlPr>
                  <w:rPr>
                    <w:rFonts w:ascii="Cambria Math" w:hAnsi="Cambria Math" w:cs="Times New Roman"/>
                    <w:i/>
                    <w:iCs/>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m</m:t>
                </m:r>
                <m:d>
                  <m:dPr>
                    <m:ctrlPr>
                      <w:rPr>
                        <w:rFonts w:ascii="Cambria Math" w:hAnsi="Cambria Math" w:cs="Times New Roman"/>
                        <w:i/>
                        <w:iCs/>
                        <w:sz w:val="24"/>
                        <w:szCs w:val="24"/>
                      </w:rPr>
                    </m:ctrlPr>
                  </m:dPr>
                  <m:e>
                    <m:r>
                      <w:rPr>
                        <w:rFonts w:ascii="Cambria Math" w:hAnsi="Cambria Math" w:cs="Times New Roman"/>
                        <w:sz w:val="24"/>
                        <w:szCs w:val="24"/>
                      </w:rPr>
                      <m:t>φ-</m:t>
                    </m:r>
                    <m:sSub>
                      <m:sSubPr>
                        <m:ctrlPr>
                          <w:rPr>
                            <w:rFonts w:ascii="Cambria Math" w:hAnsi="Cambria Math" w:cs="Times New Roman"/>
                            <w:i/>
                            <w:iCs/>
                            <w:sz w:val="24"/>
                            <w:szCs w:val="24"/>
                          </w:rPr>
                        </m:ctrlPr>
                      </m:sSubPr>
                      <m:e>
                        <m:r>
                          <w:rPr>
                            <w:rFonts w:ascii="Cambria Math" w:hAnsi="Cambria Math" w:cs="Times New Roman"/>
                            <w:sz w:val="24"/>
                            <w:szCs w:val="24"/>
                          </w:rPr>
                          <m:t>φ</m:t>
                        </m:r>
                      </m:e>
                      <m:sub>
                        <m:r>
                          <w:rPr>
                            <w:rFonts w:ascii="Cambria Math" w:hAnsi="Cambria Math" w:cs="Times New Roman"/>
                            <w:sz w:val="24"/>
                            <w:szCs w:val="24"/>
                          </w:rPr>
                          <m:t>0</m:t>
                        </m:r>
                      </m:sub>
                    </m:sSub>
                  </m:e>
                </m:d>
              </m:e>
            </m:func>
          </m:e>
        </m:nary>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(7.5.2)</w:t>
      </w:r>
    </w:p>
    <w:p w14:paraId="1BC1ED2B" w14:textId="77777777" w:rsidR="00D573FE" w:rsidRPr="002E2863" w:rsidRDefault="00D573FE" w:rsidP="00D573FE">
      <w:pPr>
        <w:spacing w:after="120" w:line="240" w:lineRule="auto"/>
        <w:jc w:val="both"/>
        <w:rPr>
          <w:rFonts w:ascii="Times New Roman" w:hAnsi="Times New Roman" w:cs="Times New Roman"/>
          <w:sz w:val="24"/>
          <w:szCs w:val="24"/>
        </w:rPr>
      </w:pPr>
      <w:r w:rsidRPr="002E2863">
        <w:rPr>
          <w:rFonts w:ascii="Times New Roman" w:eastAsiaTheme="minorEastAsia" w:hAnsi="Times New Roman" w:cs="Times New Roman"/>
          <w:iCs/>
          <w:sz w:val="24"/>
          <w:szCs w:val="24"/>
        </w:rPr>
        <w:t xml:space="preserve">It is these Fourier components </w:t>
      </w:r>
      <m:oMath>
        <m:sSub>
          <m:sSubPr>
            <m:ctrlPr>
              <w:rPr>
                <w:rFonts w:ascii="Cambria Math" w:hAnsi="Cambria Math" w:cs="Times New Roman"/>
                <w:i/>
                <w:iCs/>
                <w:sz w:val="24"/>
                <w:szCs w:val="24"/>
              </w:rPr>
            </m:ctrlPr>
          </m:sSubPr>
          <m:e>
            <m:r>
              <w:rPr>
                <w:rFonts w:ascii="Cambria Math" w:hAnsi="Cambria Math" w:cs="Times New Roman"/>
                <w:sz w:val="24"/>
                <w:szCs w:val="24"/>
              </w:rPr>
              <m:t>D</m:t>
            </m:r>
          </m:e>
          <m:sub>
            <m:r>
              <w:rPr>
                <w:rFonts w:ascii="Cambria Math" w:hAnsi="Cambria Math" w:cs="Times New Roman"/>
                <w:sz w:val="24"/>
                <w:szCs w:val="24"/>
              </w:rPr>
              <m:t>mj</m:t>
            </m:r>
          </m:sub>
        </m:sSub>
        <m:r>
          <w:rPr>
            <w:rFonts w:ascii="Cambria Math" w:hAnsi="Cambria Math" w:cs="Times New Roman"/>
            <w:sz w:val="24"/>
            <w:szCs w:val="24"/>
          </w:rPr>
          <m:t> </m:t>
        </m:r>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θ</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μ</m:t>
                </m:r>
              </m:e>
              <m:sub>
                <m:r>
                  <w:rPr>
                    <w:rFonts w:ascii="Cambria Math" w:hAnsi="Cambria Math" w:cs="Times New Roman"/>
                    <w:sz w:val="24"/>
                    <w:szCs w:val="24"/>
                  </w:rPr>
                  <m:t>j</m:t>
                </m:r>
              </m:sub>
            </m:sSub>
          </m:e>
        </m:d>
      </m:oMath>
      <w:r w:rsidRPr="002E2863">
        <w:rPr>
          <w:rFonts w:ascii="Times New Roman" w:eastAsiaTheme="minorEastAsia" w:hAnsi="Times New Roman" w:cs="Times New Roman"/>
          <w:iCs/>
          <w:sz w:val="24"/>
          <w:szCs w:val="24"/>
        </w:rPr>
        <w:t xml:space="preserve"> that are needed to treat with the diffuse-term contributions of water-leaving to the radiation field in general.</w:t>
      </w:r>
    </w:p>
    <w:p w14:paraId="79B44330" w14:textId="77777777" w:rsidR="00D573FE" w:rsidRPr="002E2863" w:rsidRDefault="00D573FE" w:rsidP="00D573FE">
      <w:pPr>
        <w:spacing w:after="120" w:line="240" w:lineRule="auto"/>
        <w:jc w:val="both"/>
        <w:rPr>
          <w:rFonts w:ascii="Times New Roman" w:eastAsiaTheme="minorEastAsia" w:hAnsi="Times New Roman" w:cs="Times New Roman"/>
          <w:sz w:val="24"/>
          <w:szCs w:val="24"/>
          <w:lang w:eastAsia="ar-SA"/>
        </w:rPr>
      </w:pPr>
      <w:r w:rsidRPr="002E2863">
        <w:rPr>
          <w:rFonts w:ascii="Times New Roman" w:eastAsiaTheme="minorEastAsia" w:hAnsi="Times New Roman" w:cs="Times New Roman"/>
          <w:sz w:val="24"/>
          <w:szCs w:val="24"/>
          <w:lang w:eastAsia="ar-SA"/>
        </w:rPr>
        <w:t>The ocean optics model used for determining water-leaving radiances was described in [</w:t>
      </w:r>
      <w:proofErr w:type="spellStart"/>
      <w:r w:rsidRPr="002E2863">
        <w:rPr>
          <w:rFonts w:ascii="Times New Roman" w:eastAsiaTheme="minorEastAsia" w:hAnsi="Times New Roman" w:cs="Times New Roman"/>
          <w:i/>
          <w:iCs/>
          <w:sz w:val="24"/>
          <w:szCs w:val="24"/>
          <w:lang w:eastAsia="ar-SA"/>
        </w:rPr>
        <w:t>Spurr</w:t>
      </w:r>
      <w:proofErr w:type="spellEnd"/>
      <w:r w:rsidRPr="002E2863">
        <w:rPr>
          <w:rFonts w:ascii="Times New Roman" w:eastAsiaTheme="minorEastAsia" w:hAnsi="Times New Roman" w:cs="Times New Roman"/>
          <w:i/>
          <w:iCs/>
          <w:sz w:val="24"/>
          <w:szCs w:val="24"/>
          <w:lang w:eastAsia="ar-SA"/>
        </w:rPr>
        <w:t xml:space="preserve"> and Christi</w:t>
      </w:r>
      <w:r w:rsidRPr="002E2863">
        <w:rPr>
          <w:rFonts w:ascii="Times New Roman" w:eastAsiaTheme="minorEastAsia" w:hAnsi="Times New Roman" w:cs="Times New Roman"/>
          <w:sz w:val="24"/>
          <w:szCs w:val="24"/>
          <w:lang w:eastAsia="ar-SA"/>
        </w:rPr>
        <w:t xml:space="preserve">, 2019], and it is based on </w:t>
      </w:r>
      <w:proofErr w:type="gramStart"/>
      <w:r w:rsidRPr="002E2863">
        <w:rPr>
          <w:rFonts w:ascii="Times New Roman" w:eastAsiaTheme="minorEastAsia" w:hAnsi="Times New Roman" w:cs="Times New Roman"/>
          <w:sz w:val="24"/>
          <w:szCs w:val="24"/>
          <w:lang w:eastAsia="ar-SA"/>
        </w:rPr>
        <w:t>a number of</w:t>
      </w:r>
      <w:proofErr w:type="gramEnd"/>
      <w:r w:rsidRPr="002E2863">
        <w:rPr>
          <w:rFonts w:ascii="Times New Roman" w:eastAsiaTheme="minorEastAsia" w:hAnsi="Times New Roman" w:cs="Times New Roman"/>
          <w:sz w:val="24"/>
          <w:szCs w:val="24"/>
          <w:lang w:eastAsia="ar-SA"/>
        </w:rPr>
        <w:t xml:space="preserve"> sources for pure water and pigment (chlorophyll) scattering and absorption coefficients, plus semi-empirical models of backscatter based on the work of [</w:t>
      </w:r>
      <w:r w:rsidRPr="002E2863">
        <w:rPr>
          <w:rFonts w:ascii="Times New Roman" w:eastAsiaTheme="minorEastAsia" w:hAnsi="Times New Roman" w:cs="Times New Roman"/>
          <w:i/>
          <w:iCs/>
          <w:sz w:val="24"/>
          <w:szCs w:val="24"/>
          <w:lang w:eastAsia="ar-SA"/>
        </w:rPr>
        <w:t xml:space="preserve">Morel and </w:t>
      </w:r>
      <w:proofErr w:type="spellStart"/>
      <w:r w:rsidRPr="002E2863">
        <w:rPr>
          <w:rFonts w:ascii="Times New Roman" w:eastAsiaTheme="minorEastAsia" w:hAnsi="Times New Roman" w:cs="Times New Roman"/>
          <w:i/>
          <w:iCs/>
          <w:sz w:val="24"/>
          <w:szCs w:val="24"/>
          <w:lang w:eastAsia="ar-SA"/>
        </w:rPr>
        <w:t>Maritorena</w:t>
      </w:r>
      <w:proofErr w:type="spellEnd"/>
      <w:r w:rsidRPr="002E2863">
        <w:rPr>
          <w:rFonts w:ascii="Times New Roman" w:eastAsiaTheme="minorEastAsia" w:hAnsi="Times New Roman" w:cs="Times New Roman"/>
          <w:sz w:val="24"/>
          <w:szCs w:val="24"/>
          <w:lang w:eastAsia="ar-SA"/>
        </w:rPr>
        <w:t>, 2001]. A feature of the marine model is the use of so-called “</w:t>
      </w:r>
      <w:proofErr w:type="spellStart"/>
      <w:r w:rsidRPr="002E2863">
        <w:rPr>
          <w:rFonts w:ascii="Times New Roman" w:eastAsiaTheme="minorEastAsia" w:hAnsi="Times New Roman" w:cs="Times New Roman"/>
          <w:sz w:val="24"/>
          <w:szCs w:val="24"/>
          <w:lang w:eastAsia="ar-SA"/>
        </w:rPr>
        <w:t>foQ</w:t>
      </w:r>
      <w:proofErr w:type="spellEnd"/>
      <w:r w:rsidRPr="002E2863">
        <w:rPr>
          <w:rFonts w:ascii="Times New Roman" w:eastAsiaTheme="minorEastAsia" w:hAnsi="Times New Roman" w:cs="Times New Roman"/>
          <w:sz w:val="24"/>
          <w:szCs w:val="24"/>
          <w:lang w:eastAsia="ar-SA"/>
        </w:rPr>
        <w:t>” tables to deliver geometrical dependencies; these are classified according to wavelength, pigment concentration and geometry.</w:t>
      </w:r>
    </w:p>
    <w:p w14:paraId="13828DF6" w14:textId="77777777" w:rsidR="00D573FE" w:rsidRPr="002E2863" w:rsidRDefault="00D573FE" w:rsidP="00D573FE">
      <w:pPr>
        <w:spacing w:after="120" w:line="240" w:lineRule="auto"/>
        <w:jc w:val="both"/>
        <w:rPr>
          <w:rFonts w:ascii="Times New Roman" w:eastAsiaTheme="minorEastAsia" w:hAnsi="Times New Roman" w:cs="Times New Roman"/>
          <w:sz w:val="24"/>
          <w:szCs w:val="24"/>
          <w:lang w:eastAsia="ar-SA"/>
        </w:rPr>
      </w:pPr>
      <w:r w:rsidRPr="002E2863">
        <w:rPr>
          <w:rFonts w:ascii="Times New Roman" w:eastAsiaTheme="minorEastAsia" w:hAnsi="Times New Roman" w:cs="Times New Roman"/>
          <w:sz w:val="24"/>
          <w:szCs w:val="24"/>
          <w:lang w:eastAsia="ar-SA"/>
        </w:rPr>
        <w:t xml:space="preserve">Earlier versions of this supplement assumed that there was no azimuth dependence in the water leaving radiance; this was based on the observed rather weak azimuth dependence present in the </w:t>
      </w:r>
      <w:proofErr w:type="spellStart"/>
      <w:r w:rsidRPr="002E2863">
        <w:rPr>
          <w:rFonts w:ascii="Times New Roman" w:eastAsiaTheme="minorEastAsia" w:hAnsi="Times New Roman" w:cs="Times New Roman"/>
          <w:sz w:val="24"/>
          <w:szCs w:val="24"/>
          <w:lang w:eastAsia="ar-SA"/>
        </w:rPr>
        <w:t>FoQ</w:t>
      </w:r>
      <w:proofErr w:type="spellEnd"/>
      <w:r w:rsidRPr="002E2863">
        <w:rPr>
          <w:rFonts w:ascii="Times New Roman" w:eastAsiaTheme="minorEastAsia" w:hAnsi="Times New Roman" w:cs="Times New Roman"/>
          <w:sz w:val="24"/>
          <w:szCs w:val="24"/>
          <w:lang w:eastAsia="ar-SA"/>
        </w:rPr>
        <w:t xml:space="preserve"> tables. In this case,  </w:t>
      </w:r>
      <w:r w:rsidRPr="002E2863">
        <w:rPr>
          <w:rFonts w:ascii="Times New Roman" w:hAnsi="Times New Roman" w:cs="Times New Roman"/>
          <w:sz w:val="24"/>
          <w:szCs w:val="24"/>
        </w:rPr>
        <w:t xml:space="preserve">Fourier components </w:t>
      </w:r>
      <m:oMath>
        <m:sSub>
          <m:sSubPr>
            <m:ctrlPr>
              <w:rPr>
                <w:rFonts w:ascii="Cambria Math" w:hAnsi="Cambria Math" w:cs="Times New Roman"/>
                <w:i/>
                <w:iCs/>
                <w:sz w:val="24"/>
                <w:szCs w:val="24"/>
              </w:rPr>
            </m:ctrlPr>
          </m:sSubPr>
          <m:e>
            <m:r>
              <w:rPr>
                <w:rFonts w:ascii="Cambria Math" w:hAnsi="Cambria Math" w:cs="Times New Roman"/>
                <w:sz w:val="24"/>
                <w:szCs w:val="24"/>
              </w:rPr>
              <m:t>D</m:t>
            </m:r>
          </m:e>
          <m:sub>
            <m:r>
              <w:rPr>
                <w:rFonts w:ascii="Cambria Math" w:hAnsi="Cambria Math" w:cs="Times New Roman"/>
                <w:sz w:val="24"/>
                <w:szCs w:val="24"/>
              </w:rPr>
              <m:t>mj</m:t>
            </m:r>
          </m:sub>
        </m:sSub>
        <m:r>
          <w:rPr>
            <w:rFonts w:ascii="Cambria Math" w:hAnsi="Cambria Math" w:cs="Times New Roman"/>
            <w:sz w:val="24"/>
            <w:szCs w:val="24"/>
          </w:rPr>
          <m:t> </m:t>
        </m:r>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θ</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μ</m:t>
                </m:r>
              </m:e>
              <m:sub>
                <m:r>
                  <w:rPr>
                    <w:rFonts w:ascii="Cambria Math" w:hAnsi="Cambria Math" w:cs="Times New Roman"/>
                    <w:sz w:val="24"/>
                    <w:szCs w:val="24"/>
                  </w:rPr>
                  <m:t>j</m:t>
                </m:r>
              </m:sub>
            </m:sSub>
          </m:e>
        </m:d>
        <m:r>
          <w:rPr>
            <w:rFonts w:ascii="Cambria Math" w:hAnsi="Cambria Math" w:cs="Times New Roman"/>
            <w:sz w:val="24"/>
            <w:szCs w:val="24"/>
          </w:rPr>
          <m:t>≡0, ∀ m&gt;0</m:t>
        </m:r>
      </m:oMath>
      <w:r w:rsidRPr="002E2863">
        <w:rPr>
          <w:rFonts w:ascii="Times New Roman" w:hAnsi="Times New Roman" w:cs="Times New Roman"/>
          <w:sz w:val="24"/>
          <w:szCs w:val="24"/>
        </w:rPr>
        <w:t xml:space="preserve">, and the required water-leaving radiances are then “azimuth-averaged foQ values” </w:t>
      </w:r>
      <m:oMath>
        <m:sSub>
          <m:sSubPr>
            <m:ctrlPr>
              <w:rPr>
                <w:rFonts w:ascii="Cambria Math" w:hAnsi="Cambria Math" w:cs="Times New Roman"/>
                <w:i/>
                <w:iCs/>
                <w:sz w:val="24"/>
                <w:szCs w:val="24"/>
              </w:rPr>
            </m:ctrlPr>
          </m:sSubPr>
          <m:e>
            <m:acc>
              <m:accPr>
                <m:chr m:val="̅"/>
                <m:ctrlPr>
                  <w:rPr>
                    <w:rFonts w:ascii="Cambria Math" w:hAnsi="Cambria Math" w:cs="Times New Roman"/>
                    <w:i/>
                    <w:iCs/>
                    <w:sz w:val="24"/>
                    <w:szCs w:val="24"/>
                  </w:rPr>
                </m:ctrlPr>
              </m:accPr>
              <m:e>
                <m:r>
                  <w:rPr>
                    <w:rFonts w:ascii="Cambria Math" w:hAnsi="Cambria Math" w:cs="Times New Roman"/>
                    <w:sz w:val="24"/>
                    <w:szCs w:val="24"/>
                  </w:rPr>
                  <m:t>D</m:t>
                </m:r>
              </m:e>
            </m:acc>
          </m:e>
          <m:sub>
            <m:r>
              <w:rPr>
                <w:rFonts w:ascii="Cambria Math" w:hAnsi="Cambria Math" w:cs="Times New Roman"/>
                <w:sz w:val="24"/>
                <w:szCs w:val="24"/>
              </w:rPr>
              <m:t>0j</m:t>
            </m:r>
          </m:sub>
        </m:sSub>
      </m:oMath>
      <w:r w:rsidRPr="002E2863">
        <w:rPr>
          <w:rFonts w:ascii="Times New Roman" w:hAnsi="Times New Roman" w:cs="Times New Roman"/>
          <w:sz w:val="24"/>
          <w:szCs w:val="24"/>
        </w:rPr>
        <w:t xml:space="preserve"> </w:t>
      </w:r>
      <m:oMath>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θ</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μ</m:t>
                </m:r>
              </m:e>
              <m:sub>
                <m:r>
                  <w:rPr>
                    <w:rFonts w:ascii="Cambria Math" w:hAnsi="Cambria Math" w:cs="Times New Roman"/>
                    <w:sz w:val="24"/>
                    <w:szCs w:val="24"/>
                  </w:rPr>
                  <m:t>j</m:t>
                </m:r>
              </m:sub>
            </m:sSub>
          </m:e>
        </m:d>
      </m:oMath>
      <w:r w:rsidRPr="002E2863">
        <w:rPr>
          <w:rFonts w:ascii="Times New Roman" w:hAnsi="Times New Roman" w:cs="Times New Roman"/>
          <w:sz w:val="24"/>
          <w:szCs w:val="24"/>
        </w:rPr>
        <w:t xml:space="preserve"> and </w:t>
      </w:r>
      <m:oMath>
        <m:sSub>
          <m:sSubPr>
            <m:ctrlPr>
              <w:rPr>
                <w:rFonts w:ascii="Cambria Math" w:hAnsi="Cambria Math" w:cs="Times New Roman"/>
                <w:i/>
                <w:iCs/>
                <w:sz w:val="24"/>
                <w:szCs w:val="24"/>
              </w:rPr>
            </m:ctrlPr>
          </m:sSubPr>
          <m:e>
            <m:acc>
              <m:accPr>
                <m:chr m:val="̅"/>
                <m:ctrlPr>
                  <w:rPr>
                    <w:rFonts w:ascii="Cambria Math" w:hAnsi="Cambria Math" w:cs="Times New Roman"/>
                    <w:i/>
                    <w:iCs/>
                    <w:sz w:val="24"/>
                    <w:szCs w:val="24"/>
                  </w:rPr>
                </m:ctrlPr>
              </m:accPr>
              <m:e>
                <m:r>
                  <w:rPr>
                    <w:rFonts w:ascii="Cambria Math" w:hAnsi="Cambria Math" w:cs="Times New Roman"/>
                    <w:sz w:val="24"/>
                    <w:szCs w:val="24"/>
                  </w:rPr>
                  <m:t>S</m:t>
                </m:r>
              </m:e>
            </m:acc>
          </m:e>
          <m:sub>
            <m:r>
              <w:rPr>
                <w:rFonts w:ascii="Cambria Math" w:hAnsi="Cambria Math" w:cs="Times New Roman"/>
                <w:sz w:val="24"/>
                <w:szCs w:val="24"/>
              </w:rPr>
              <m:t>dir</m:t>
            </m:r>
          </m:sub>
        </m:sSub>
        <m:r>
          <w:rPr>
            <w:rFonts w:ascii="Cambria Math" w:hAnsi="Cambria Math" w:cs="Times New Roman"/>
            <w:sz w:val="24"/>
            <w:szCs w:val="24"/>
          </w:rPr>
          <m:t> </m:t>
        </m:r>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θ</m:t>
                </m:r>
              </m:e>
              <m:sub>
                <m:r>
                  <w:rPr>
                    <w:rFonts w:ascii="Cambria Math" w:hAnsi="Cambria Math" w:cs="Times New Roman"/>
                    <w:sz w:val="24"/>
                    <w:szCs w:val="24"/>
                  </w:rPr>
                  <m:t>0</m:t>
                </m:r>
              </m:sub>
            </m:sSub>
            <m:r>
              <w:rPr>
                <w:rFonts w:ascii="Cambria Math" w:hAnsi="Cambria Math" w:cs="Times New Roman"/>
                <w:sz w:val="24"/>
                <w:szCs w:val="24"/>
              </w:rPr>
              <m:t>,α </m:t>
            </m:r>
          </m:e>
        </m:d>
      </m:oMath>
      <w:r w:rsidRPr="002E2863">
        <w:rPr>
          <w:rFonts w:ascii="Times New Roman" w:eastAsiaTheme="minorEastAsia" w:hAnsi="Times New Roman" w:cs="Times New Roman"/>
          <w:iCs/>
          <w:sz w:val="24"/>
          <w:szCs w:val="24"/>
        </w:rPr>
        <w:t xml:space="preserve">. For simplicity, an isotropic water-leaving radiance has also been considered – this is the same for all azimuths and viewing </w:t>
      </w:r>
      <w:proofErr w:type="gramStart"/>
      <w:r w:rsidRPr="002E2863">
        <w:rPr>
          <w:rFonts w:ascii="Times New Roman" w:eastAsiaTheme="minorEastAsia" w:hAnsi="Times New Roman" w:cs="Times New Roman"/>
          <w:iCs/>
          <w:sz w:val="24"/>
          <w:szCs w:val="24"/>
        </w:rPr>
        <w:t>directions, and</w:t>
      </w:r>
      <w:proofErr w:type="gramEnd"/>
      <w:r w:rsidRPr="002E2863">
        <w:rPr>
          <w:rFonts w:ascii="Times New Roman" w:eastAsiaTheme="minorEastAsia" w:hAnsi="Times New Roman" w:cs="Times New Roman"/>
          <w:iCs/>
          <w:sz w:val="24"/>
          <w:szCs w:val="24"/>
        </w:rPr>
        <w:t xml:space="preserve"> depends only on the solar zenith angle. It is obtained </w:t>
      </w:r>
      <w:proofErr w:type="gramStart"/>
      <w:r w:rsidRPr="002E2863">
        <w:rPr>
          <w:rFonts w:ascii="Times New Roman" w:eastAsiaTheme="minorEastAsia" w:hAnsi="Times New Roman" w:cs="Times New Roman"/>
          <w:iCs/>
          <w:sz w:val="24"/>
          <w:szCs w:val="24"/>
        </w:rPr>
        <w:t>through</w:t>
      </w:r>
      <w:r w:rsidRPr="002E2863">
        <w:rPr>
          <w:rFonts w:ascii="Times New Roman" w:hAnsi="Times New Roman" w:cs="Times New Roman"/>
          <w:sz w:val="24"/>
          <w:szCs w:val="24"/>
        </w:rPr>
        <w:t xml:space="preserve"> the use of</w:t>
      </w:r>
      <w:proofErr w:type="gramEnd"/>
      <w:r w:rsidRPr="002E2863">
        <w:rPr>
          <w:rFonts w:ascii="Times New Roman" w:hAnsi="Times New Roman" w:cs="Times New Roman"/>
          <w:sz w:val="24"/>
          <w:szCs w:val="24"/>
        </w:rPr>
        <w:t xml:space="preserve"> “double-averaged </w:t>
      </w:r>
      <w:proofErr w:type="spellStart"/>
      <w:r w:rsidRPr="002E2863">
        <w:rPr>
          <w:rFonts w:ascii="Times New Roman" w:hAnsi="Times New Roman" w:cs="Times New Roman"/>
          <w:sz w:val="24"/>
          <w:szCs w:val="24"/>
        </w:rPr>
        <w:t>foQ</w:t>
      </w:r>
      <w:proofErr w:type="spellEnd"/>
      <w:r w:rsidRPr="002E2863">
        <w:rPr>
          <w:rFonts w:ascii="Times New Roman" w:hAnsi="Times New Roman" w:cs="Times New Roman"/>
          <w:sz w:val="24"/>
          <w:szCs w:val="24"/>
        </w:rPr>
        <w:t xml:space="preserve"> values” </w:t>
      </w:r>
      <m:oMath>
        <m:sSub>
          <m:sSubPr>
            <m:ctrlPr>
              <w:rPr>
                <w:rFonts w:ascii="Cambria Math" w:hAnsi="Cambria Math" w:cs="Times New Roman"/>
                <w:i/>
                <w:iCs/>
                <w:sz w:val="24"/>
                <w:szCs w:val="24"/>
              </w:rPr>
            </m:ctrlPr>
          </m:sSubPr>
          <m:e>
            <m:acc>
              <m:accPr>
                <m:chr m:val="̿"/>
                <m:ctrlPr>
                  <w:rPr>
                    <w:rFonts w:ascii="Cambria Math" w:hAnsi="Cambria Math" w:cs="Times New Roman"/>
                    <w:i/>
                    <w:iCs/>
                    <w:sz w:val="24"/>
                    <w:szCs w:val="24"/>
                  </w:rPr>
                </m:ctrlPr>
              </m:accPr>
              <m:e>
                <m:r>
                  <w:rPr>
                    <w:rFonts w:ascii="Cambria Math" w:hAnsi="Cambria Math" w:cs="Times New Roman"/>
                    <w:sz w:val="24"/>
                    <w:szCs w:val="24"/>
                  </w:rPr>
                  <m:t>S</m:t>
                </m:r>
              </m:e>
            </m:acc>
          </m:e>
          <m:sub>
            <m:r>
              <w:rPr>
                <w:rFonts w:ascii="Cambria Math" w:hAnsi="Cambria Math" w:cs="Times New Roman"/>
                <w:sz w:val="24"/>
                <w:szCs w:val="24"/>
              </w:rPr>
              <m:t>dir</m:t>
            </m:r>
          </m:sub>
        </m:sSub>
        <m:r>
          <w:rPr>
            <w:rFonts w:ascii="Cambria Math" w:hAnsi="Cambria Math" w:cs="Times New Roman"/>
            <w:sz w:val="24"/>
            <w:szCs w:val="24"/>
          </w:rPr>
          <m:t> </m:t>
        </m:r>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θ</m:t>
                </m:r>
              </m:e>
              <m:sub>
                <m:r>
                  <w:rPr>
                    <w:rFonts w:ascii="Cambria Math" w:hAnsi="Cambria Math" w:cs="Times New Roman"/>
                    <w:sz w:val="24"/>
                    <w:szCs w:val="24"/>
                  </w:rPr>
                  <m:t>0</m:t>
                </m:r>
              </m:sub>
            </m:sSub>
            <m:r>
              <w:rPr>
                <w:rFonts w:ascii="Cambria Math" w:hAnsi="Cambria Math" w:cs="Times New Roman"/>
                <w:sz w:val="24"/>
                <w:szCs w:val="24"/>
              </w:rPr>
              <m:t> </m:t>
            </m:r>
          </m:e>
        </m:d>
        <m:r>
          <w:rPr>
            <w:rFonts w:ascii="Cambria Math" w:hAnsi="Cambria Math" w:cs="Times New Roman"/>
            <w:sz w:val="24"/>
            <w:szCs w:val="24"/>
          </w:rPr>
          <m:t>=</m:t>
        </m:r>
        <m:sSub>
          <m:sSubPr>
            <m:ctrlPr>
              <w:rPr>
                <w:rFonts w:ascii="Cambria Math" w:hAnsi="Cambria Math" w:cs="Times New Roman"/>
                <w:i/>
                <w:iCs/>
                <w:sz w:val="24"/>
                <w:szCs w:val="24"/>
              </w:rPr>
            </m:ctrlPr>
          </m:sSubPr>
          <m:e>
            <m:acc>
              <m:accPr>
                <m:chr m:val="̿"/>
                <m:ctrlPr>
                  <w:rPr>
                    <w:rFonts w:ascii="Cambria Math" w:hAnsi="Cambria Math" w:cs="Times New Roman"/>
                    <w:i/>
                    <w:iCs/>
                    <w:sz w:val="24"/>
                    <w:szCs w:val="24"/>
                  </w:rPr>
                </m:ctrlPr>
              </m:accPr>
              <m:e>
                <m:r>
                  <w:rPr>
                    <w:rFonts w:ascii="Cambria Math" w:hAnsi="Cambria Math" w:cs="Times New Roman"/>
                    <w:sz w:val="24"/>
                    <w:szCs w:val="24"/>
                  </w:rPr>
                  <m:t>D</m:t>
                </m:r>
              </m:e>
            </m:acc>
          </m:e>
          <m:sub>
            <m:r>
              <w:rPr>
                <w:rFonts w:ascii="Cambria Math" w:hAnsi="Cambria Math" w:cs="Times New Roman"/>
                <w:sz w:val="24"/>
                <w:szCs w:val="24"/>
              </w:rPr>
              <m:t>0j</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θ</m:t>
                </m:r>
              </m:e>
              <m:sub>
                <m:r>
                  <w:rPr>
                    <w:rFonts w:ascii="Cambria Math" w:hAnsi="Cambria Math" w:cs="Times New Roman"/>
                    <w:sz w:val="24"/>
                    <w:szCs w:val="24"/>
                  </w:rPr>
                  <m:t>0</m:t>
                </m:r>
              </m:sub>
            </m:sSub>
          </m:e>
        </m:d>
        <m:r>
          <w:rPr>
            <w:rFonts w:ascii="Cambria Math" w:hAnsi="Cambria Math" w:cs="Times New Roman"/>
            <w:sz w:val="24"/>
            <w:szCs w:val="24"/>
          </w:rPr>
          <m:t>=</m:t>
        </m:r>
      </m:oMath>
      <w:r w:rsidRPr="002E2863">
        <w:rPr>
          <w:rFonts w:ascii="Times New Roman" w:hAnsi="Times New Roman" w:cs="Times New Roman"/>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iso</m:t>
            </m:r>
          </m:sub>
        </m:sSub>
        <m:r>
          <w:rPr>
            <w:rFonts w:ascii="Cambria Math" w:hAnsi="Cambria Math" w:cs="Times New Roman"/>
            <w:sz w:val="24"/>
            <w:szCs w:val="24"/>
          </w:rPr>
          <m:t> </m:t>
        </m:r>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θ</m:t>
                </m:r>
              </m:e>
              <m:sub>
                <m:r>
                  <w:rPr>
                    <w:rFonts w:ascii="Cambria Math" w:hAnsi="Cambria Math" w:cs="Times New Roman"/>
                    <w:sz w:val="24"/>
                    <w:szCs w:val="24"/>
                  </w:rPr>
                  <m:t>0</m:t>
                </m:r>
              </m:sub>
            </m:sSub>
          </m:e>
        </m:d>
      </m:oMath>
      <w:r w:rsidRPr="002E2863">
        <w:rPr>
          <w:rFonts w:ascii="Times New Roman" w:hAnsi="Times New Roman" w:cs="Times New Roman"/>
          <w:sz w:val="24"/>
          <w:szCs w:val="24"/>
        </w:rPr>
        <w:t>, for all directions.</w:t>
      </w:r>
      <w:r w:rsidRPr="002E2863">
        <w:rPr>
          <w:rFonts w:ascii="Times New Roman" w:eastAsiaTheme="minorEastAsia" w:hAnsi="Times New Roman" w:cs="Times New Roman"/>
          <w:sz w:val="24"/>
          <w:szCs w:val="24"/>
          <w:lang w:eastAsia="ar-SA"/>
        </w:rPr>
        <w:t xml:space="preserve"> The supplement also has a rough-surface glitter-fact treatment that follows the standard Cox-Munk derivation (control flag DO_ROUGH_SURFACE); this depends on the wind speed and direction and on salinity.</w:t>
      </w:r>
    </w:p>
    <w:p w14:paraId="128CE439" w14:textId="77777777" w:rsidR="00D573FE" w:rsidRDefault="00D573FE" w:rsidP="00D573FE">
      <w:pPr>
        <w:spacing w:after="120" w:line="240" w:lineRule="auto"/>
        <w:jc w:val="both"/>
        <w:rPr>
          <w:rFonts w:ascii="Times New Roman" w:eastAsiaTheme="minorEastAsia" w:hAnsi="Times New Roman" w:cs="Times New Roman"/>
          <w:sz w:val="24"/>
          <w:szCs w:val="24"/>
          <w:lang w:eastAsia="ar-SA"/>
        </w:rPr>
      </w:pPr>
      <w:r w:rsidRPr="002E2863">
        <w:rPr>
          <w:rFonts w:ascii="Times New Roman" w:eastAsiaTheme="minorEastAsia" w:hAnsi="Times New Roman" w:cs="Times New Roman"/>
          <w:sz w:val="24"/>
          <w:szCs w:val="24"/>
          <w:lang w:eastAsia="ar-SA"/>
        </w:rPr>
        <w:t xml:space="preserve">There are two changes in the new version. They are both based on the interpolation of the water-leaving </w:t>
      </w:r>
      <w:proofErr w:type="spellStart"/>
      <w:r w:rsidRPr="002E2863">
        <w:rPr>
          <w:rFonts w:ascii="Times New Roman" w:eastAsiaTheme="minorEastAsia" w:hAnsi="Times New Roman" w:cs="Times New Roman"/>
          <w:sz w:val="24"/>
          <w:szCs w:val="24"/>
          <w:lang w:eastAsia="ar-SA"/>
        </w:rPr>
        <w:t>foQ</w:t>
      </w:r>
      <w:proofErr w:type="spellEnd"/>
      <w:r w:rsidRPr="002E2863">
        <w:rPr>
          <w:rFonts w:ascii="Times New Roman" w:eastAsiaTheme="minorEastAsia" w:hAnsi="Times New Roman" w:cs="Times New Roman"/>
          <w:sz w:val="24"/>
          <w:szCs w:val="24"/>
          <w:lang w:eastAsia="ar-SA"/>
        </w:rPr>
        <w:t xml:space="preserve"> tables to </w:t>
      </w:r>
      <w:proofErr w:type="gramStart"/>
      <w:r w:rsidRPr="002E2863">
        <w:rPr>
          <w:rFonts w:ascii="Times New Roman" w:eastAsiaTheme="minorEastAsia" w:hAnsi="Times New Roman" w:cs="Times New Roman"/>
          <w:sz w:val="24"/>
          <w:szCs w:val="24"/>
          <w:lang w:eastAsia="ar-SA"/>
        </w:rPr>
        <w:t>take into account</w:t>
      </w:r>
      <w:proofErr w:type="gramEnd"/>
      <w:r w:rsidRPr="002E2863">
        <w:rPr>
          <w:rFonts w:ascii="Times New Roman" w:eastAsiaTheme="minorEastAsia" w:hAnsi="Times New Roman" w:cs="Times New Roman"/>
          <w:sz w:val="24"/>
          <w:szCs w:val="24"/>
          <w:lang w:eastAsia="ar-SA"/>
        </w:rPr>
        <w:t xml:space="preserve"> azimuth-angle dependence. The first change no, allows for explicit azimuth dependence in the direct water-leaving radiance </w:t>
      </w:r>
      <m:oMath>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dir</m:t>
            </m:r>
          </m:sub>
        </m:sSub>
        <m:r>
          <w:rPr>
            <w:rFonts w:ascii="Cambria Math" w:hAnsi="Cambria Math" w:cs="Times New Roman"/>
            <w:sz w:val="24"/>
            <w:szCs w:val="24"/>
          </w:rPr>
          <m:t> </m:t>
        </m:r>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θ</m:t>
                </m:r>
              </m:e>
              <m:sub>
                <m:r>
                  <w:rPr>
                    <w:rFonts w:ascii="Cambria Math" w:hAnsi="Cambria Math" w:cs="Times New Roman"/>
                    <w:sz w:val="24"/>
                    <w:szCs w:val="24"/>
                  </w:rPr>
                  <m:t>0</m:t>
                </m:r>
              </m:sub>
            </m:sSub>
            <m:r>
              <w:rPr>
                <w:rFonts w:ascii="Cambria Math" w:hAnsi="Cambria Math" w:cs="Times New Roman"/>
                <w:sz w:val="24"/>
                <w:szCs w:val="24"/>
              </w:rPr>
              <m:t>,α,φ-</m:t>
            </m:r>
            <m:sSub>
              <m:sSubPr>
                <m:ctrlPr>
                  <w:rPr>
                    <w:rFonts w:ascii="Cambria Math" w:hAnsi="Cambria Math" w:cs="Times New Roman"/>
                    <w:i/>
                    <w:iCs/>
                    <w:sz w:val="24"/>
                    <w:szCs w:val="24"/>
                  </w:rPr>
                </m:ctrlPr>
              </m:sSubPr>
              <m:e>
                <m:r>
                  <w:rPr>
                    <w:rFonts w:ascii="Cambria Math" w:hAnsi="Cambria Math" w:cs="Times New Roman"/>
                    <w:sz w:val="24"/>
                    <w:szCs w:val="24"/>
                  </w:rPr>
                  <m:t>φ</m:t>
                </m:r>
              </m:e>
              <m:sub>
                <m:r>
                  <w:rPr>
                    <w:rFonts w:ascii="Cambria Math" w:hAnsi="Cambria Math" w:cs="Times New Roman"/>
                    <w:sz w:val="24"/>
                    <w:szCs w:val="24"/>
                  </w:rPr>
                  <m:t>0</m:t>
                </m:r>
              </m:sub>
            </m:sSub>
          </m:e>
        </m:d>
      </m:oMath>
      <w:r w:rsidRPr="002E2863">
        <w:rPr>
          <w:rFonts w:ascii="Times New Roman" w:eastAsiaTheme="minorEastAsia" w:hAnsi="Times New Roman" w:cs="Times New Roman"/>
          <w:iCs/>
          <w:sz w:val="24"/>
          <w:szCs w:val="24"/>
        </w:rPr>
        <w:t xml:space="preserve">. </w:t>
      </w:r>
      <w:r w:rsidRPr="002E2863">
        <w:rPr>
          <w:rFonts w:ascii="Times New Roman" w:eastAsiaTheme="minorEastAsia" w:hAnsi="Times New Roman" w:cs="Times New Roman"/>
          <w:sz w:val="24"/>
          <w:szCs w:val="24"/>
          <w:lang w:eastAsia="ar-SA"/>
        </w:rPr>
        <w:t xml:space="preserve">The second change allows for proper calculation of all Fourier </w:t>
      </w:r>
      <w:r w:rsidRPr="002E2863">
        <w:rPr>
          <w:rFonts w:ascii="Times New Roman" w:eastAsiaTheme="minorEastAsia" w:hAnsi="Times New Roman" w:cs="Times New Roman"/>
          <w:iCs/>
          <w:sz w:val="24"/>
          <w:szCs w:val="24"/>
        </w:rPr>
        <w:t xml:space="preserve">components </w:t>
      </w:r>
      <m:oMath>
        <m:sSub>
          <m:sSubPr>
            <m:ctrlPr>
              <w:rPr>
                <w:rFonts w:ascii="Cambria Math" w:hAnsi="Cambria Math" w:cs="Times New Roman"/>
                <w:i/>
                <w:iCs/>
                <w:sz w:val="24"/>
                <w:szCs w:val="24"/>
              </w:rPr>
            </m:ctrlPr>
          </m:sSubPr>
          <m:e>
            <m:r>
              <w:rPr>
                <w:rFonts w:ascii="Cambria Math" w:hAnsi="Cambria Math" w:cs="Times New Roman"/>
                <w:sz w:val="24"/>
                <w:szCs w:val="24"/>
              </w:rPr>
              <m:t>D</m:t>
            </m:r>
          </m:e>
          <m:sub>
            <m:r>
              <w:rPr>
                <w:rFonts w:ascii="Cambria Math" w:hAnsi="Cambria Math" w:cs="Times New Roman"/>
                <w:sz w:val="24"/>
                <w:szCs w:val="24"/>
              </w:rPr>
              <m:t>mj</m:t>
            </m:r>
          </m:sub>
        </m:sSub>
        <m:r>
          <w:rPr>
            <w:rFonts w:ascii="Cambria Math" w:hAnsi="Cambria Math" w:cs="Times New Roman"/>
            <w:sz w:val="24"/>
            <w:szCs w:val="24"/>
          </w:rPr>
          <m:t> </m:t>
        </m:r>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θ</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μ</m:t>
                </m:r>
              </m:e>
              <m:sub>
                <m:r>
                  <w:rPr>
                    <w:rFonts w:ascii="Cambria Math" w:hAnsi="Cambria Math" w:cs="Times New Roman"/>
                    <w:sz w:val="24"/>
                    <w:szCs w:val="24"/>
                  </w:rPr>
                  <m:t>j</m:t>
                </m:r>
              </m:sub>
            </m:sSub>
          </m:e>
        </m:d>
      </m:oMath>
      <w:r w:rsidRPr="002E2863">
        <w:rPr>
          <w:rFonts w:ascii="Times New Roman" w:eastAsiaTheme="minorEastAsia" w:hAnsi="Times New Roman" w:cs="Times New Roman"/>
          <w:iCs/>
          <w:sz w:val="24"/>
          <w:szCs w:val="24"/>
        </w:rPr>
        <w:t xml:space="preserve"> </w:t>
      </w:r>
      <w:r w:rsidRPr="002E2863">
        <w:rPr>
          <w:rFonts w:ascii="Times New Roman" w:eastAsiaTheme="minorEastAsia" w:hAnsi="Times New Roman" w:cs="Times New Roman"/>
          <w:sz w:val="24"/>
          <w:szCs w:val="24"/>
          <w:lang w:eastAsia="ar-SA"/>
        </w:rPr>
        <w:t>through a suitable quadrature approximation to the azimuth integration:</w:t>
      </w:r>
    </w:p>
    <w:p w14:paraId="421C079E" w14:textId="77777777" w:rsidR="00D573FE" w:rsidRDefault="00D573FE" w:rsidP="00D573FE">
      <w:pPr>
        <w:spacing w:after="120" w:line="240" w:lineRule="auto"/>
        <w:jc w:val="both"/>
        <w:rPr>
          <w:rFonts w:ascii="Times New Roman" w:eastAsiaTheme="minorEastAsia" w:hAnsi="Times New Roman" w:cs="Times New Roman"/>
          <w:iCs/>
          <w:sz w:val="24"/>
          <w:szCs w:val="24"/>
          <w:lang w:eastAsia="ar-SA"/>
        </w:rPr>
      </w:pPr>
      <w:r>
        <w:rPr>
          <w:rFonts w:ascii="Times New Roman" w:eastAsiaTheme="minorEastAsia" w:hAnsi="Times New Roman" w:cs="Times New Roman"/>
          <w:sz w:val="24"/>
          <w:szCs w:val="24"/>
          <w:lang w:eastAsia="ar-SA"/>
        </w:rPr>
        <w:lastRenderedPageBreak/>
        <w:tab/>
      </w:r>
      <m:oMath>
        <m:sSub>
          <m:sSubPr>
            <m:ctrlPr>
              <w:rPr>
                <w:rFonts w:ascii="Cambria Math" w:eastAsiaTheme="minorEastAsia" w:hAnsi="Cambria Math" w:cs="Times New Roman"/>
                <w:i/>
                <w:iCs/>
                <w:sz w:val="24"/>
                <w:szCs w:val="24"/>
                <w:lang w:eastAsia="ar-SA"/>
              </w:rPr>
            </m:ctrlPr>
          </m:sSubPr>
          <m:e>
            <m:r>
              <w:rPr>
                <w:rFonts w:ascii="Cambria Math" w:eastAsiaTheme="minorEastAsia" w:hAnsi="Cambria Math" w:cs="Times New Roman"/>
                <w:sz w:val="24"/>
                <w:szCs w:val="24"/>
                <w:lang w:eastAsia="ar-SA"/>
              </w:rPr>
              <m:t>D</m:t>
            </m:r>
          </m:e>
          <m:sub>
            <m:r>
              <w:rPr>
                <w:rFonts w:ascii="Cambria Math" w:eastAsiaTheme="minorEastAsia" w:hAnsi="Cambria Math" w:cs="Times New Roman"/>
                <w:sz w:val="24"/>
                <w:szCs w:val="24"/>
                <w:lang w:eastAsia="ar-SA"/>
              </w:rPr>
              <m:t>mj</m:t>
            </m:r>
          </m:sub>
        </m:sSub>
        <m:r>
          <w:rPr>
            <w:rFonts w:ascii="Cambria Math" w:eastAsiaTheme="minorEastAsia" w:hAnsi="Cambria Math" w:cs="Times New Roman"/>
            <w:sz w:val="24"/>
            <w:szCs w:val="24"/>
            <w:lang w:eastAsia="ar-SA"/>
          </w:rPr>
          <m:t> </m:t>
        </m:r>
        <m:d>
          <m:dPr>
            <m:ctrlPr>
              <w:rPr>
                <w:rFonts w:ascii="Cambria Math" w:eastAsiaTheme="minorEastAsia" w:hAnsi="Cambria Math" w:cs="Times New Roman"/>
                <w:i/>
                <w:iCs/>
                <w:sz w:val="24"/>
                <w:szCs w:val="24"/>
                <w:lang w:eastAsia="ar-SA"/>
              </w:rPr>
            </m:ctrlPr>
          </m:dPr>
          <m:e>
            <m:sSub>
              <m:sSubPr>
                <m:ctrlPr>
                  <w:rPr>
                    <w:rFonts w:ascii="Cambria Math" w:eastAsiaTheme="minorEastAsia" w:hAnsi="Cambria Math" w:cs="Times New Roman"/>
                    <w:i/>
                    <w:iCs/>
                    <w:sz w:val="24"/>
                    <w:szCs w:val="24"/>
                    <w:lang w:eastAsia="ar-SA"/>
                  </w:rPr>
                </m:ctrlPr>
              </m:sSubPr>
              <m:e>
                <m:r>
                  <w:rPr>
                    <w:rFonts w:ascii="Cambria Math" w:eastAsiaTheme="minorEastAsia" w:hAnsi="Cambria Math" w:cs="Times New Roman"/>
                    <w:sz w:val="24"/>
                    <w:szCs w:val="24"/>
                    <w:lang w:eastAsia="ar-SA"/>
                  </w:rPr>
                  <m:t>θ</m:t>
                </m:r>
              </m:e>
              <m:sub>
                <m:r>
                  <w:rPr>
                    <w:rFonts w:ascii="Cambria Math" w:eastAsiaTheme="minorEastAsia" w:hAnsi="Cambria Math" w:cs="Times New Roman"/>
                    <w:sz w:val="24"/>
                    <w:szCs w:val="24"/>
                    <w:lang w:eastAsia="ar-SA"/>
                  </w:rPr>
                  <m:t>0</m:t>
                </m:r>
              </m:sub>
            </m:sSub>
            <m:r>
              <w:rPr>
                <w:rFonts w:ascii="Cambria Math" w:eastAsiaTheme="minorEastAsia" w:hAnsi="Cambria Math" w:cs="Times New Roman"/>
                <w:sz w:val="24"/>
                <w:szCs w:val="24"/>
                <w:lang w:eastAsia="ar-SA"/>
              </w:rPr>
              <m:t>,</m:t>
            </m:r>
            <m:sSub>
              <m:sSubPr>
                <m:ctrlPr>
                  <w:rPr>
                    <w:rFonts w:ascii="Cambria Math" w:eastAsiaTheme="minorEastAsia" w:hAnsi="Cambria Math" w:cs="Times New Roman"/>
                    <w:i/>
                    <w:iCs/>
                    <w:sz w:val="24"/>
                    <w:szCs w:val="24"/>
                    <w:lang w:eastAsia="ar-SA"/>
                  </w:rPr>
                </m:ctrlPr>
              </m:sSubPr>
              <m:e>
                <m:r>
                  <w:rPr>
                    <w:rFonts w:ascii="Cambria Math" w:eastAsiaTheme="minorEastAsia" w:hAnsi="Cambria Math" w:cs="Times New Roman"/>
                    <w:sz w:val="24"/>
                    <w:szCs w:val="24"/>
                    <w:lang w:eastAsia="ar-SA"/>
                  </w:rPr>
                  <m:t>μ</m:t>
                </m:r>
              </m:e>
              <m:sub>
                <m:r>
                  <w:rPr>
                    <w:rFonts w:ascii="Cambria Math" w:eastAsiaTheme="minorEastAsia" w:hAnsi="Cambria Math" w:cs="Times New Roman"/>
                    <w:sz w:val="24"/>
                    <w:szCs w:val="24"/>
                    <w:lang w:eastAsia="ar-SA"/>
                  </w:rPr>
                  <m:t>j</m:t>
                </m:r>
              </m:sub>
            </m:sSub>
          </m:e>
        </m:d>
        <m:r>
          <m:rPr>
            <m:sty m:val="p"/>
          </m:rPr>
          <w:rPr>
            <w:rFonts w:ascii="Cambria Math" w:eastAsiaTheme="minorEastAsia" w:hAnsi="Cambria Math" w:cs="Times New Roman"/>
            <w:sz w:val="24"/>
            <w:szCs w:val="24"/>
            <w:lang w:eastAsia="ar-SA"/>
          </w:rPr>
          <m:t>=</m:t>
        </m:r>
        <m:box>
          <m:boxPr>
            <m:ctrlPr>
              <w:rPr>
                <w:rFonts w:ascii="Cambria Math" w:eastAsiaTheme="minorEastAsia" w:hAnsi="Cambria Math" w:cs="Times New Roman"/>
                <w:i/>
                <w:iCs/>
                <w:sz w:val="24"/>
                <w:szCs w:val="24"/>
                <w:lang w:eastAsia="ar-SA"/>
              </w:rPr>
            </m:ctrlPr>
          </m:boxPr>
          <m:e>
            <m:argPr>
              <m:argSz m:val="-1"/>
            </m:argPr>
            <m:f>
              <m:fPr>
                <m:ctrlPr>
                  <w:rPr>
                    <w:rFonts w:ascii="Cambria Math" w:eastAsiaTheme="minorEastAsia" w:hAnsi="Cambria Math" w:cs="Times New Roman"/>
                    <w:i/>
                    <w:iCs/>
                    <w:sz w:val="24"/>
                    <w:szCs w:val="24"/>
                    <w:lang w:eastAsia="ar-SA"/>
                  </w:rPr>
                </m:ctrlPr>
              </m:fPr>
              <m:num>
                <m:r>
                  <w:rPr>
                    <w:rFonts w:ascii="Cambria Math" w:eastAsiaTheme="minorEastAsia" w:hAnsi="Cambria Math" w:cs="Times New Roman"/>
                    <w:sz w:val="24"/>
                    <w:szCs w:val="24"/>
                    <w:lang w:eastAsia="ar-SA"/>
                  </w:rPr>
                  <m:t>1</m:t>
                </m:r>
              </m:num>
              <m:den>
                <m:r>
                  <w:rPr>
                    <w:rFonts w:ascii="Cambria Math" w:eastAsiaTheme="minorEastAsia" w:hAnsi="Cambria Math" w:cs="Times New Roman"/>
                    <w:sz w:val="24"/>
                    <w:szCs w:val="24"/>
                    <w:lang w:eastAsia="ar-SA"/>
                  </w:rPr>
                  <m:t>2</m:t>
                </m:r>
              </m:den>
            </m:f>
          </m:e>
        </m:box>
        <m:d>
          <m:dPr>
            <m:ctrlPr>
              <w:rPr>
                <w:rFonts w:ascii="Cambria Math" w:eastAsiaTheme="minorEastAsia" w:hAnsi="Cambria Math" w:cs="Times New Roman"/>
                <w:sz w:val="24"/>
                <w:szCs w:val="24"/>
                <w:lang w:eastAsia="ar-SA"/>
              </w:rPr>
            </m:ctrlPr>
          </m:dPr>
          <m:e>
            <m:r>
              <m:rPr>
                <m:sty m:val="p"/>
              </m:rPr>
              <w:rPr>
                <w:rFonts w:ascii="Cambria Math" w:eastAsiaTheme="minorEastAsia" w:hAnsi="Cambria Math" w:cs="Times New Roman"/>
                <w:sz w:val="24"/>
                <w:szCs w:val="24"/>
                <w:lang w:eastAsia="ar-SA"/>
              </w:rPr>
              <m:t>1+</m:t>
            </m:r>
            <m:sSub>
              <m:sSubPr>
                <m:ctrlPr>
                  <w:rPr>
                    <w:rFonts w:ascii="Cambria Math" w:eastAsiaTheme="minorEastAsia" w:hAnsi="Cambria Math" w:cs="Times New Roman"/>
                    <w:i/>
                    <w:iCs/>
                    <w:sz w:val="24"/>
                    <w:szCs w:val="24"/>
                    <w:lang w:val="el-GR" w:eastAsia="ar-SA"/>
                  </w:rPr>
                </m:ctrlPr>
              </m:sSubPr>
              <m:e>
                <m:r>
                  <w:rPr>
                    <w:rFonts w:ascii="Cambria Math" w:eastAsiaTheme="minorEastAsia" w:hAnsi="Cambria Math" w:cs="Times New Roman"/>
                    <w:sz w:val="24"/>
                    <w:szCs w:val="24"/>
                    <w:lang w:val="el-GR" w:eastAsia="ar-SA"/>
                  </w:rPr>
                  <m:t>δ</m:t>
                </m:r>
              </m:e>
              <m:sub>
                <m:r>
                  <w:rPr>
                    <w:rFonts w:ascii="Cambria Math" w:eastAsiaTheme="minorEastAsia" w:hAnsi="Cambria Math" w:cs="Times New Roman"/>
                    <w:sz w:val="24"/>
                    <w:szCs w:val="24"/>
                    <w:lang w:eastAsia="ar-SA"/>
                  </w:rPr>
                  <m:t>m0</m:t>
                </m:r>
              </m:sub>
            </m:sSub>
          </m:e>
        </m:d>
        <m:nary>
          <m:naryPr>
            <m:limLoc m:val="undOvr"/>
            <m:ctrlPr>
              <w:rPr>
                <w:rFonts w:ascii="Cambria Math" w:eastAsiaTheme="minorEastAsia" w:hAnsi="Cambria Math" w:cs="Times New Roman"/>
                <w:i/>
                <w:iCs/>
                <w:sz w:val="24"/>
                <w:szCs w:val="24"/>
                <w:lang w:eastAsia="ar-SA"/>
              </w:rPr>
            </m:ctrlPr>
          </m:naryPr>
          <m:sub>
            <m:r>
              <w:rPr>
                <w:rFonts w:ascii="Cambria Math" w:eastAsiaTheme="minorEastAsia" w:hAnsi="Cambria Math" w:cs="Times New Roman"/>
                <w:sz w:val="24"/>
                <w:szCs w:val="24"/>
                <w:lang w:eastAsia="ar-SA"/>
              </w:rPr>
              <m:t>0</m:t>
            </m:r>
          </m:sub>
          <m:sup>
            <m:r>
              <w:rPr>
                <w:rFonts w:ascii="Cambria Math" w:eastAsiaTheme="minorEastAsia" w:hAnsi="Cambria Math" w:cs="Times New Roman"/>
                <w:sz w:val="24"/>
                <w:szCs w:val="24"/>
                <w:lang w:eastAsia="ar-SA"/>
              </w:rPr>
              <m:t>2π</m:t>
            </m:r>
          </m:sup>
          <m:e>
            <m:r>
              <w:rPr>
                <w:rFonts w:ascii="Cambria Math" w:eastAsiaTheme="minorEastAsia" w:hAnsi="Cambria Math" w:cs="Times New Roman"/>
                <w:sz w:val="24"/>
                <w:szCs w:val="24"/>
                <w:lang w:eastAsia="ar-SA"/>
              </w:rPr>
              <m:t>S</m:t>
            </m:r>
            <m:d>
              <m:dPr>
                <m:ctrlPr>
                  <w:rPr>
                    <w:rFonts w:ascii="Cambria Math" w:eastAsiaTheme="minorEastAsia" w:hAnsi="Cambria Math" w:cs="Times New Roman"/>
                    <w:i/>
                    <w:iCs/>
                    <w:sz w:val="24"/>
                    <w:szCs w:val="24"/>
                    <w:lang w:eastAsia="ar-SA"/>
                  </w:rPr>
                </m:ctrlPr>
              </m:dPr>
              <m:e>
                <m:sSub>
                  <m:sSubPr>
                    <m:ctrlPr>
                      <w:rPr>
                        <w:rFonts w:ascii="Cambria Math" w:eastAsiaTheme="minorEastAsia" w:hAnsi="Cambria Math" w:cs="Times New Roman"/>
                        <w:i/>
                        <w:iCs/>
                        <w:sz w:val="24"/>
                        <w:szCs w:val="24"/>
                        <w:lang w:eastAsia="ar-SA"/>
                      </w:rPr>
                    </m:ctrlPr>
                  </m:sSubPr>
                  <m:e>
                    <m:r>
                      <w:rPr>
                        <w:rFonts w:ascii="Cambria Math" w:eastAsiaTheme="minorEastAsia" w:hAnsi="Cambria Math" w:cs="Times New Roman"/>
                        <w:sz w:val="24"/>
                        <w:szCs w:val="24"/>
                        <w:lang w:eastAsia="ar-SA"/>
                      </w:rPr>
                      <m:t>θ</m:t>
                    </m:r>
                  </m:e>
                  <m:sub>
                    <m:r>
                      <w:rPr>
                        <w:rFonts w:ascii="Cambria Math" w:eastAsiaTheme="minorEastAsia" w:hAnsi="Cambria Math" w:cs="Times New Roman"/>
                        <w:sz w:val="24"/>
                        <w:szCs w:val="24"/>
                        <w:lang w:eastAsia="ar-SA"/>
                      </w:rPr>
                      <m:t>0</m:t>
                    </m:r>
                  </m:sub>
                </m:sSub>
                <m:r>
                  <w:rPr>
                    <w:rFonts w:ascii="Cambria Math" w:eastAsiaTheme="minorEastAsia" w:hAnsi="Cambria Math" w:cs="Times New Roman"/>
                    <w:sz w:val="24"/>
                    <w:szCs w:val="24"/>
                    <w:lang w:eastAsia="ar-SA"/>
                  </w:rPr>
                  <m:t>,</m:t>
                </m:r>
                <m:sSub>
                  <m:sSubPr>
                    <m:ctrlPr>
                      <w:rPr>
                        <w:rFonts w:ascii="Cambria Math" w:eastAsiaTheme="minorEastAsia" w:hAnsi="Cambria Math" w:cs="Times New Roman"/>
                        <w:i/>
                        <w:iCs/>
                        <w:sz w:val="24"/>
                        <w:szCs w:val="24"/>
                        <w:lang w:eastAsia="ar-SA"/>
                      </w:rPr>
                    </m:ctrlPr>
                  </m:sSubPr>
                  <m:e>
                    <m:r>
                      <w:rPr>
                        <w:rFonts w:ascii="Cambria Math" w:eastAsiaTheme="minorEastAsia" w:hAnsi="Cambria Math" w:cs="Times New Roman"/>
                        <w:sz w:val="24"/>
                        <w:szCs w:val="24"/>
                        <w:lang w:eastAsia="ar-SA"/>
                      </w:rPr>
                      <m:t>μ</m:t>
                    </m:r>
                  </m:e>
                  <m:sub>
                    <m:r>
                      <w:rPr>
                        <w:rFonts w:ascii="Cambria Math" w:eastAsiaTheme="minorEastAsia" w:hAnsi="Cambria Math" w:cs="Times New Roman"/>
                        <w:sz w:val="24"/>
                        <w:szCs w:val="24"/>
                        <w:lang w:eastAsia="ar-SA"/>
                      </w:rPr>
                      <m:t>j</m:t>
                    </m:r>
                  </m:sub>
                </m:sSub>
                <m:r>
                  <w:rPr>
                    <w:rFonts w:ascii="Cambria Math" w:eastAsiaTheme="minorEastAsia" w:hAnsi="Cambria Math" w:cs="Times New Roman"/>
                    <w:sz w:val="24"/>
                    <w:szCs w:val="24"/>
                    <w:lang w:eastAsia="ar-SA"/>
                  </w:rPr>
                  <m:t>,φ</m:t>
                </m:r>
              </m:e>
            </m:d>
            <m:func>
              <m:funcPr>
                <m:ctrlPr>
                  <w:rPr>
                    <w:rFonts w:ascii="Cambria Math" w:eastAsiaTheme="minorEastAsia" w:hAnsi="Cambria Math" w:cs="Times New Roman"/>
                    <w:i/>
                    <w:iCs/>
                    <w:sz w:val="24"/>
                    <w:szCs w:val="24"/>
                    <w:lang w:eastAsia="ar-SA"/>
                  </w:rPr>
                </m:ctrlPr>
              </m:funcPr>
              <m:fName>
                <m:r>
                  <m:rPr>
                    <m:sty m:val="p"/>
                  </m:rPr>
                  <w:rPr>
                    <w:rFonts w:ascii="Cambria Math" w:eastAsiaTheme="minorEastAsia" w:hAnsi="Cambria Math" w:cs="Times New Roman"/>
                    <w:sz w:val="24"/>
                    <w:szCs w:val="24"/>
                    <w:lang w:eastAsia="ar-SA"/>
                  </w:rPr>
                  <m:t>cos</m:t>
                </m:r>
              </m:fName>
              <m:e>
                <m:r>
                  <w:rPr>
                    <w:rFonts w:ascii="Cambria Math" w:eastAsiaTheme="minorEastAsia" w:hAnsi="Cambria Math" w:cs="Times New Roman"/>
                    <w:sz w:val="24"/>
                    <w:szCs w:val="24"/>
                    <w:lang w:eastAsia="ar-SA"/>
                  </w:rPr>
                  <m:t>mφ</m:t>
                </m:r>
              </m:e>
            </m:func>
            <m:r>
              <w:rPr>
                <w:rFonts w:ascii="Cambria Math" w:eastAsiaTheme="minorEastAsia" w:hAnsi="Cambria Math" w:cs="Times New Roman"/>
                <w:sz w:val="24"/>
                <w:szCs w:val="24"/>
                <w:lang w:eastAsia="ar-SA"/>
              </w:rPr>
              <m:t>dφ</m:t>
            </m:r>
          </m:e>
        </m:nary>
      </m:oMath>
      <w:r>
        <w:rPr>
          <w:rFonts w:ascii="Times New Roman" w:eastAsiaTheme="minorEastAsia" w:hAnsi="Times New Roman" w:cs="Times New Roman"/>
          <w:iCs/>
          <w:sz w:val="24"/>
          <w:szCs w:val="24"/>
          <w:lang w:eastAsia="ar-SA"/>
        </w:rPr>
        <w:tab/>
      </w:r>
      <w:r>
        <w:rPr>
          <w:rFonts w:ascii="Times New Roman" w:eastAsiaTheme="minorEastAsia" w:hAnsi="Times New Roman" w:cs="Times New Roman"/>
          <w:iCs/>
          <w:sz w:val="24"/>
          <w:szCs w:val="24"/>
          <w:lang w:eastAsia="ar-SA"/>
        </w:rPr>
        <w:tab/>
      </w:r>
      <w:r>
        <w:rPr>
          <w:rFonts w:ascii="Times New Roman" w:eastAsiaTheme="minorEastAsia" w:hAnsi="Times New Roman" w:cs="Times New Roman"/>
          <w:iCs/>
          <w:sz w:val="24"/>
          <w:szCs w:val="24"/>
          <w:lang w:eastAsia="ar-SA"/>
        </w:rPr>
        <w:tab/>
      </w:r>
      <w:r>
        <w:rPr>
          <w:rFonts w:ascii="Times New Roman" w:eastAsiaTheme="minorEastAsia" w:hAnsi="Times New Roman" w:cs="Times New Roman"/>
          <w:iCs/>
          <w:sz w:val="24"/>
          <w:szCs w:val="24"/>
          <w:lang w:eastAsia="ar-SA"/>
        </w:rPr>
        <w:tab/>
        <w:t xml:space="preserve"> (7.5.3)</w:t>
      </w:r>
    </w:p>
    <w:p w14:paraId="485D18FB" w14:textId="77777777" w:rsidR="00D573FE" w:rsidRPr="002E2863" w:rsidRDefault="00D573FE" w:rsidP="00D573FE">
      <w:pPr>
        <w:spacing w:after="120" w:line="240" w:lineRule="auto"/>
        <w:jc w:val="both"/>
        <w:rPr>
          <w:rFonts w:ascii="Times New Roman" w:eastAsiaTheme="minorEastAsia" w:hAnsi="Times New Roman" w:cs="Times New Roman"/>
          <w:sz w:val="24"/>
          <w:szCs w:val="24"/>
          <w:lang w:eastAsia="ar-SA"/>
        </w:rPr>
      </w:pPr>
      <w:r>
        <w:rPr>
          <w:rFonts w:ascii="Times New Roman" w:eastAsiaTheme="minorEastAsia" w:hAnsi="Times New Roman" w:cs="Times New Roman"/>
          <w:iCs/>
          <w:sz w:val="24"/>
          <w:szCs w:val="24"/>
          <w:lang w:eastAsia="ar-SA"/>
        </w:rPr>
        <w:tab/>
      </w:r>
      <w:r>
        <w:rPr>
          <w:rFonts w:ascii="Times New Roman" w:eastAsiaTheme="minorEastAsia" w:hAnsi="Times New Roman" w:cs="Times New Roman"/>
          <w:iCs/>
          <w:sz w:val="24"/>
          <w:szCs w:val="24"/>
          <w:lang w:eastAsia="ar-SA"/>
        </w:rPr>
        <w:tab/>
        <w:t xml:space="preserve">         </w:t>
      </w:r>
      <m:oMath>
        <m:r>
          <w:rPr>
            <w:rFonts w:ascii="Cambria Math" w:eastAsiaTheme="minorEastAsia" w:hAnsi="Cambria Math" w:cs="Times New Roman"/>
            <w:sz w:val="24"/>
            <w:szCs w:val="24"/>
            <w:lang w:eastAsia="ar-SA"/>
          </w:rPr>
          <m:t>≅</m:t>
        </m:r>
        <m:nary>
          <m:naryPr>
            <m:chr m:val="∑"/>
            <m:ctrlPr>
              <w:rPr>
                <w:rFonts w:ascii="Cambria Math" w:eastAsiaTheme="minorEastAsia" w:hAnsi="Cambria Math" w:cs="Times New Roman"/>
                <w:i/>
                <w:iCs/>
                <w:sz w:val="24"/>
                <w:szCs w:val="24"/>
                <w:lang w:eastAsia="ar-SA"/>
              </w:rPr>
            </m:ctrlPr>
          </m:naryPr>
          <m:sub>
            <m:r>
              <w:rPr>
                <w:rFonts w:ascii="Cambria Math" w:eastAsiaTheme="minorEastAsia" w:hAnsi="Cambria Math" w:cs="Times New Roman"/>
                <w:sz w:val="24"/>
                <w:szCs w:val="24"/>
                <w:lang w:eastAsia="ar-SA"/>
              </w:rPr>
              <m:t>k=1</m:t>
            </m:r>
          </m:sub>
          <m:sup>
            <m:r>
              <w:rPr>
                <w:rFonts w:ascii="Cambria Math" w:eastAsiaTheme="minorEastAsia" w:hAnsi="Cambria Math" w:cs="Times New Roman"/>
                <w:sz w:val="24"/>
                <w:szCs w:val="24"/>
                <w:lang w:eastAsia="ar-SA"/>
              </w:rPr>
              <m:t>K</m:t>
            </m:r>
          </m:sup>
          <m:e>
            <m:sSub>
              <m:sSubPr>
                <m:ctrlPr>
                  <w:rPr>
                    <w:rFonts w:ascii="Cambria Math" w:eastAsiaTheme="minorEastAsia" w:hAnsi="Cambria Math" w:cs="Times New Roman"/>
                    <w:i/>
                    <w:iCs/>
                    <w:sz w:val="24"/>
                    <w:szCs w:val="24"/>
                    <w:lang w:eastAsia="ar-SA"/>
                  </w:rPr>
                </m:ctrlPr>
              </m:sSubPr>
              <m:e>
                <m:r>
                  <w:rPr>
                    <w:rFonts w:ascii="Cambria Math" w:eastAsiaTheme="minorEastAsia" w:hAnsi="Cambria Math" w:cs="Times New Roman"/>
                    <w:sz w:val="24"/>
                    <w:szCs w:val="24"/>
                    <w:lang w:eastAsia="ar-SA"/>
                  </w:rPr>
                  <m:t>w</m:t>
                </m:r>
              </m:e>
              <m:sub>
                <m:r>
                  <w:rPr>
                    <w:rFonts w:ascii="Cambria Math" w:eastAsiaTheme="minorEastAsia" w:hAnsi="Cambria Math" w:cs="Times New Roman"/>
                    <w:sz w:val="24"/>
                    <w:szCs w:val="24"/>
                    <w:lang w:eastAsia="ar-SA"/>
                  </w:rPr>
                  <m:t>k</m:t>
                </m:r>
              </m:sub>
            </m:sSub>
            <m:r>
              <w:rPr>
                <w:rFonts w:ascii="Cambria Math" w:eastAsiaTheme="minorEastAsia" w:hAnsi="Cambria Math" w:cs="Times New Roman"/>
                <w:sz w:val="24"/>
                <w:szCs w:val="24"/>
                <w:lang w:eastAsia="ar-SA"/>
              </w:rPr>
              <m:t>S</m:t>
            </m:r>
            <m:d>
              <m:dPr>
                <m:ctrlPr>
                  <w:rPr>
                    <w:rFonts w:ascii="Cambria Math" w:eastAsiaTheme="minorEastAsia" w:hAnsi="Cambria Math" w:cs="Times New Roman"/>
                    <w:i/>
                    <w:iCs/>
                    <w:sz w:val="24"/>
                    <w:szCs w:val="24"/>
                    <w:lang w:eastAsia="ar-SA"/>
                  </w:rPr>
                </m:ctrlPr>
              </m:dPr>
              <m:e>
                <m:sSub>
                  <m:sSubPr>
                    <m:ctrlPr>
                      <w:rPr>
                        <w:rFonts w:ascii="Cambria Math" w:eastAsiaTheme="minorEastAsia" w:hAnsi="Cambria Math" w:cs="Times New Roman"/>
                        <w:i/>
                        <w:iCs/>
                        <w:sz w:val="24"/>
                        <w:szCs w:val="24"/>
                        <w:lang w:eastAsia="ar-SA"/>
                      </w:rPr>
                    </m:ctrlPr>
                  </m:sSubPr>
                  <m:e>
                    <m:r>
                      <w:rPr>
                        <w:rFonts w:ascii="Cambria Math" w:eastAsiaTheme="minorEastAsia" w:hAnsi="Cambria Math" w:cs="Times New Roman"/>
                        <w:sz w:val="24"/>
                        <w:szCs w:val="24"/>
                        <w:lang w:eastAsia="ar-SA"/>
                      </w:rPr>
                      <m:t>θ</m:t>
                    </m:r>
                  </m:e>
                  <m:sub>
                    <m:r>
                      <w:rPr>
                        <w:rFonts w:ascii="Cambria Math" w:eastAsiaTheme="minorEastAsia" w:hAnsi="Cambria Math" w:cs="Times New Roman"/>
                        <w:sz w:val="24"/>
                        <w:szCs w:val="24"/>
                        <w:lang w:eastAsia="ar-SA"/>
                      </w:rPr>
                      <m:t>0</m:t>
                    </m:r>
                  </m:sub>
                </m:sSub>
                <m:r>
                  <w:rPr>
                    <w:rFonts w:ascii="Cambria Math" w:eastAsiaTheme="minorEastAsia" w:hAnsi="Cambria Math" w:cs="Times New Roman"/>
                    <w:sz w:val="24"/>
                    <w:szCs w:val="24"/>
                    <w:lang w:eastAsia="ar-SA"/>
                  </w:rPr>
                  <m:t>,</m:t>
                </m:r>
                <m:sSub>
                  <m:sSubPr>
                    <m:ctrlPr>
                      <w:rPr>
                        <w:rFonts w:ascii="Cambria Math" w:eastAsiaTheme="minorEastAsia" w:hAnsi="Cambria Math" w:cs="Times New Roman"/>
                        <w:i/>
                        <w:iCs/>
                        <w:sz w:val="24"/>
                        <w:szCs w:val="24"/>
                        <w:lang w:eastAsia="ar-SA"/>
                      </w:rPr>
                    </m:ctrlPr>
                  </m:sSubPr>
                  <m:e>
                    <m:r>
                      <w:rPr>
                        <w:rFonts w:ascii="Cambria Math" w:eastAsiaTheme="minorEastAsia" w:hAnsi="Cambria Math" w:cs="Times New Roman"/>
                        <w:sz w:val="24"/>
                        <w:szCs w:val="24"/>
                        <w:lang w:eastAsia="ar-SA"/>
                      </w:rPr>
                      <m:t>μ</m:t>
                    </m:r>
                  </m:e>
                  <m:sub>
                    <m:r>
                      <w:rPr>
                        <w:rFonts w:ascii="Cambria Math" w:eastAsiaTheme="minorEastAsia" w:hAnsi="Cambria Math" w:cs="Times New Roman"/>
                        <w:sz w:val="24"/>
                        <w:szCs w:val="24"/>
                        <w:lang w:eastAsia="ar-SA"/>
                      </w:rPr>
                      <m:t>j</m:t>
                    </m:r>
                  </m:sub>
                </m:sSub>
                <m:r>
                  <w:rPr>
                    <w:rFonts w:ascii="Cambria Math" w:eastAsiaTheme="minorEastAsia" w:hAnsi="Cambria Math" w:cs="Times New Roman"/>
                    <w:sz w:val="24"/>
                    <w:szCs w:val="24"/>
                    <w:lang w:eastAsia="ar-SA"/>
                  </w:rPr>
                  <m:t>, </m:t>
                </m:r>
                <m:sSub>
                  <m:sSubPr>
                    <m:ctrlPr>
                      <w:rPr>
                        <w:rFonts w:ascii="Cambria Math" w:eastAsiaTheme="minorEastAsia" w:hAnsi="Cambria Math" w:cs="Times New Roman"/>
                        <w:i/>
                        <w:iCs/>
                        <w:sz w:val="24"/>
                        <w:szCs w:val="24"/>
                        <w:lang w:eastAsia="ar-SA"/>
                      </w:rPr>
                    </m:ctrlPr>
                  </m:sSubPr>
                  <m:e>
                    <m:r>
                      <w:rPr>
                        <w:rFonts w:ascii="Cambria Math" w:eastAsiaTheme="minorEastAsia" w:hAnsi="Cambria Math" w:cs="Times New Roman"/>
                        <w:sz w:val="24"/>
                        <w:szCs w:val="24"/>
                        <w:lang w:eastAsia="ar-SA"/>
                      </w:rPr>
                      <m:t>φ</m:t>
                    </m:r>
                  </m:e>
                  <m:sub>
                    <m:r>
                      <w:rPr>
                        <w:rFonts w:ascii="Cambria Math" w:eastAsiaTheme="minorEastAsia" w:hAnsi="Cambria Math" w:cs="Times New Roman"/>
                        <w:sz w:val="24"/>
                        <w:szCs w:val="24"/>
                        <w:lang w:eastAsia="ar-SA"/>
                      </w:rPr>
                      <m:t>k</m:t>
                    </m:r>
                  </m:sub>
                </m:sSub>
              </m:e>
            </m:d>
            <m:func>
              <m:funcPr>
                <m:ctrlPr>
                  <w:rPr>
                    <w:rFonts w:ascii="Cambria Math" w:eastAsiaTheme="minorEastAsia" w:hAnsi="Cambria Math" w:cs="Times New Roman"/>
                    <w:i/>
                    <w:iCs/>
                    <w:sz w:val="24"/>
                    <w:szCs w:val="24"/>
                    <w:lang w:eastAsia="ar-SA"/>
                  </w:rPr>
                </m:ctrlPr>
              </m:funcPr>
              <m:fName>
                <m:r>
                  <m:rPr>
                    <m:sty m:val="p"/>
                  </m:rPr>
                  <w:rPr>
                    <w:rFonts w:ascii="Cambria Math" w:eastAsiaTheme="minorEastAsia" w:hAnsi="Cambria Math" w:cs="Times New Roman"/>
                    <w:sz w:val="24"/>
                    <w:szCs w:val="24"/>
                    <w:lang w:eastAsia="ar-SA"/>
                  </w:rPr>
                  <m:t>cos</m:t>
                </m:r>
              </m:fName>
              <m:e>
                <m:r>
                  <w:rPr>
                    <w:rFonts w:ascii="Cambria Math" w:eastAsiaTheme="minorEastAsia" w:hAnsi="Cambria Math" w:cs="Times New Roman"/>
                    <w:sz w:val="24"/>
                    <w:szCs w:val="24"/>
                    <w:lang w:eastAsia="ar-SA"/>
                  </w:rPr>
                  <m:t>m</m:t>
                </m:r>
                <m:sSub>
                  <m:sSubPr>
                    <m:ctrlPr>
                      <w:rPr>
                        <w:rFonts w:ascii="Cambria Math" w:eastAsiaTheme="minorEastAsia" w:hAnsi="Cambria Math" w:cs="Times New Roman"/>
                        <w:i/>
                        <w:iCs/>
                        <w:sz w:val="24"/>
                        <w:szCs w:val="24"/>
                        <w:lang w:eastAsia="ar-SA"/>
                      </w:rPr>
                    </m:ctrlPr>
                  </m:sSubPr>
                  <m:e>
                    <m:r>
                      <w:rPr>
                        <w:rFonts w:ascii="Cambria Math" w:eastAsiaTheme="minorEastAsia" w:hAnsi="Cambria Math" w:cs="Times New Roman"/>
                        <w:sz w:val="24"/>
                        <w:szCs w:val="24"/>
                        <w:lang w:eastAsia="ar-SA"/>
                      </w:rPr>
                      <m:t>φ</m:t>
                    </m:r>
                  </m:e>
                  <m:sub>
                    <m:r>
                      <w:rPr>
                        <w:rFonts w:ascii="Cambria Math" w:eastAsiaTheme="minorEastAsia" w:hAnsi="Cambria Math" w:cs="Times New Roman"/>
                        <w:sz w:val="24"/>
                        <w:szCs w:val="24"/>
                        <w:lang w:eastAsia="ar-SA"/>
                      </w:rPr>
                      <m:t>k</m:t>
                    </m:r>
                  </m:sub>
                </m:sSub>
                <m:r>
                  <w:rPr>
                    <w:rFonts w:ascii="Cambria Math" w:eastAsiaTheme="minorEastAsia" w:hAnsi="Cambria Math" w:cs="Times New Roman"/>
                    <w:sz w:val="24"/>
                    <w:szCs w:val="24"/>
                    <w:lang w:eastAsia="ar-SA"/>
                  </w:rPr>
                  <m:t xml:space="preserve">. </m:t>
                </m:r>
              </m:e>
            </m:func>
          </m:e>
        </m:nary>
      </m:oMath>
    </w:p>
    <w:p w14:paraId="36943432" w14:textId="77777777" w:rsidR="00D573FE" w:rsidRPr="002E2863" w:rsidRDefault="00D573FE" w:rsidP="00D573FE">
      <w:pPr>
        <w:spacing w:after="120" w:line="240" w:lineRule="auto"/>
        <w:jc w:val="both"/>
        <w:rPr>
          <w:rFonts w:ascii="Times New Roman" w:eastAsiaTheme="minorEastAsia" w:hAnsi="Times New Roman" w:cs="Times New Roman"/>
          <w:sz w:val="24"/>
          <w:szCs w:val="24"/>
          <w:lang w:eastAsia="ar-SA"/>
        </w:rPr>
      </w:pPr>
      <w:r w:rsidRPr="002E2863">
        <w:rPr>
          <w:rFonts w:ascii="Times New Roman" w:eastAsiaTheme="minorEastAsia" w:hAnsi="Times New Roman" w:cs="Times New Roman"/>
          <w:sz w:val="24"/>
          <w:szCs w:val="24"/>
          <w:lang w:eastAsia="ar-SA"/>
        </w:rPr>
        <w:t xml:space="preserve">We use Gaussian quadrature weights and abscissa </w:t>
      </w:r>
      <m:oMath>
        <m:d>
          <m:dPr>
            <m:begChr m:val="{"/>
            <m:endChr m:val="}"/>
            <m:ctrlPr>
              <w:rPr>
                <w:rFonts w:ascii="Cambria Math" w:eastAsiaTheme="minorEastAsia" w:hAnsi="Cambria Math" w:cs="Times New Roman"/>
                <w:i/>
                <w:iCs/>
                <w:sz w:val="24"/>
                <w:szCs w:val="24"/>
                <w:lang w:eastAsia="ar-SA"/>
              </w:rPr>
            </m:ctrlPr>
          </m:dPr>
          <m:e>
            <m:sSub>
              <m:sSubPr>
                <m:ctrlPr>
                  <w:rPr>
                    <w:rFonts w:ascii="Cambria Math" w:eastAsiaTheme="minorEastAsia" w:hAnsi="Cambria Math" w:cs="Times New Roman"/>
                    <w:i/>
                    <w:iCs/>
                    <w:sz w:val="24"/>
                    <w:szCs w:val="24"/>
                    <w:lang w:eastAsia="ar-SA"/>
                  </w:rPr>
                </m:ctrlPr>
              </m:sSubPr>
              <m:e>
                <m:r>
                  <w:rPr>
                    <w:rFonts w:ascii="Cambria Math" w:eastAsiaTheme="minorEastAsia" w:hAnsi="Cambria Math" w:cs="Times New Roman"/>
                    <w:sz w:val="24"/>
                    <w:szCs w:val="24"/>
                    <w:lang w:eastAsia="ar-SA"/>
                  </w:rPr>
                  <m:t>w</m:t>
                </m:r>
              </m:e>
              <m:sub>
                <m:r>
                  <w:rPr>
                    <w:rFonts w:ascii="Cambria Math" w:eastAsiaTheme="minorEastAsia" w:hAnsi="Cambria Math" w:cs="Times New Roman"/>
                    <w:sz w:val="24"/>
                    <w:szCs w:val="24"/>
                    <w:lang w:eastAsia="ar-SA"/>
                  </w:rPr>
                  <m:t>k,</m:t>
                </m:r>
              </m:sub>
            </m:sSub>
            <m:sSub>
              <m:sSubPr>
                <m:ctrlPr>
                  <w:rPr>
                    <w:rFonts w:ascii="Cambria Math" w:eastAsiaTheme="minorEastAsia" w:hAnsi="Cambria Math" w:cs="Times New Roman"/>
                    <w:i/>
                    <w:iCs/>
                    <w:sz w:val="24"/>
                    <w:szCs w:val="24"/>
                    <w:lang w:eastAsia="ar-SA"/>
                  </w:rPr>
                </m:ctrlPr>
              </m:sSubPr>
              <m:e>
                <m:r>
                  <w:rPr>
                    <w:rFonts w:ascii="Cambria Math" w:eastAsiaTheme="minorEastAsia" w:hAnsi="Cambria Math" w:cs="Times New Roman"/>
                    <w:sz w:val="24"/>
                    <w:szCs w:val="24"/>
                    <w:lang w:eastAsia="ar-SA"/>
                  </w:rPr>
                  <m:t>φ</m:t>
                </m:r>
              </m:e>
              <m:sub>
                <m:r>
                  <w:rPr>
                    <w:rFonts w:ascii="Cambria Math" w:eastAsiaTheme="minorEastAsia" w:hAnsi="Cambria Math" w:cs="Times New Roman"/>
                    <w:sz w:val="24"/>
                    <w:szCs w:val="24"/>
                    <w:lang w:eastAsia="ar-SA"/>
                  </w:rPr>
                  <m:t>k</m:t>
                </m:r>
              </m:sub>
            </m:sSub>
          </m:e>
        </m:d>
        <m:r>
          <w:rPr>
            <w:rFonts w:ascii="Cambria Math" w:eastAsiaTheme="minorEastAsia" w:hAnsi="Cambria Math" w:cs="Times New Roman"/>
            <w:sz w:val="24"/>
            <w:szCs w:val="24"/>
            <w:lang w:eastAsia="ar-SA"/>
          </w:rPr>
          <m:t xml:space="preserve"> </m:t>
        </m:r>
      </m:oMath>
      <w:r w:rsidRPr="002E2863">
        <w:rPr>
          <w:rFonts w:ascii="Times New Roman" w:eastAsiaTheme="minorEastAsia" w:hAnsi="Times New Roman" w:cs="Times New Roman"/>
          <w:iCs/>
          <w:sz w:val="24"/>
          <w:szCs w:val="24"/>
          <w:lang w:eastAsia="ar-SA"/>
        </w:rPr>
        <w:t xml:space="preserve">over the intervals </w:t>
      </w:r>
      <m:oMath>
        <m:d>
          <m:dPr>
            <m:begChr m:val="["/>
            <m:endChr m:val="]"/>
            <m:ctrlPr>
              <w:rPr>
                <w:rFonts w:ascii="Cambria Math" w:eastAsiaTheme="minorEastAsia" w:hAnsi="Cambria Math" w:cs="Times New Roman"/>
                <w:i/>
                <w:iCs/>
                <w:sz w:val="24"/>
                <w:szCs w:val="24"/>
                <w:lang w:eastAsia="ar-SA"/>
              </w:rPr>
            </m:ctrlPr>
          </m:dPr>
          <m:e>
            <m:r>
              <w:rPr>
                <w:rFonts w:ascii="Cambria Math" w:eastAsiaTheme="minorEastAsia" w:hAnsi="Cambria Math" w:cs="Times New Roman"/>
                <w:sz w:val="24"/>
                <w:szCs w:val="24"/>
                <w:lang w:eastAsia="ar-SA"/>
              </w:rPr>
              <m:t>-π,0</m:t>
            </m:r>
          </m:e>
        </m:d>
      </m:oMath>
      <w:r w:rsidRPr="002E2863">
        <w:rPr>
          <w:rFonts w:ascii="Times New Roman" w:eastAsiaTheme="minorEastAsia" w:hAnsi="Times New Roman" w:cs="Times New Roman"/>
          <w:iCs/>
          <w:sz w:val="24"/>
          <w:szCs w:val="24"/>
          <w:lang w:eastAsia="ar-SA"/>
        </w:rPr>
        <w:t xml:space="preserve"> and </w:t>
      </w:r>
      <m:oMath>
        <m:d>
          <m:dPr>
            <m:begChr m:val="["/>
            <m:endChr m:val="]"/>
            <m:ctrlPr>
              <w:rPr>
                <w:rFonts w:ascii="Cambria Math" w:eastAsiaTheme="minorEastAsia" w:hAnsi="Cambria Math" w:cs="Times New Roman"/>
                <w:i/>
                <w:iCs/>
                <w:sz w:val="24"/>
                <w:szCs w:val="24"/>
                <w:lang w:eastAsia="ar-SA"/>
              </w:rPr>
            </m:ctrlPr>
          </m:dPr>
          <m:e>
            <m:r>
              <w:rPr>
                <w:rFonts w:ascii="Cambria Math" w:eastAsiaTheme="minorEastAsia" w:hAnsi="Cambria Math" w:cs="Times New Roman"/>
                <w:sz w:val="24"/>
                <w:szCs w:val="24"/>
                <w:lang w:eastAsia="ar-SA"/>
              </w:rPr>
              <m:t>0,π</m:t>
            </m:r>
          </m:e>
        </m:d>
      </m:oMath>
      <w:r w:rsidRPr="002E2863">
        <w:rPr>
          <w:rFonts w:ascii="Times New Roman" w:eastAsiaTheme="minorEastAsia" w:hAnsi="Times New Roman" w:cs="Times New Roman"/>
          <w:iCs/>
          <w:sz w:val="24"/>
          <w:szCs w:val="24"/>
          <w:lang w:eastAsia="ar-SA"/>
        </w:rPr>
        <w:t xml:space="preserve">, with 100 points. </w:t>
      </w:r>
      <w:r w:rsidRPr="002E2863">
        <w:rPr>
          <w:rFonts w:ascii="Times New Roman" w:eastAsiaTheme="minorEastAsia" w:hAnsi="Times New Roman" w:cs="Times New Roman"/>
          <w:sz w:val="24"/>
          <w:szCs w:val="24"/>
          <w:lang w:eastAsia="ar-SA"/>
        </w:rPr>
        <w:t xml:space="preserve">The calculation is very similar to that performed when developing BRDF Fourier component contributions to diffuse-field radiances. The accuracy of these water-leaving Fourier components has been verified by comparing Fourier-series values against direct values; this validation is good to 0.1% for every geometrical configuration – </w:t>
      </w:r>
      <w:proofErr w:type="gramStart"/>
      <w:r w:rsidRPr="002E2863">
        <w:rPr>
          <w:rFonts w:ascii="Times New Roman" w:eastAsiaTheme="minorEastAsia" w:hAnsi="Times New Roman" w:cs="Times New Roman"/>
          <w:sz w:val="24"/>
          <w:szCs w:val="24"/>
          <w:lang w:eastAsia="ar-SA"/>
        </w:rPr>
        <w:t>a  figure</w:t>
      </w:r>
      <w:proofErr w:type="gramEnd"/>
      <w:r w:rsidRPr="002E2863">
        <w:rPr>
          <w:rFonts w:ascii="Times New Roman" w:eastAsiaTheme="minorEastAsia" w:hAnsi="Times New Roman" w:cs="Times New Roman"/>
          <w:sz w:val="24"/>
          <w:szCs w:val="24"/>
          <w:lang w:eastAsia="ar-SA"/>
        </w:rPr>
        <w:t xml:space="preserve"> that is acceptably accurate given the somewhat coarse geometrical classifications present in the </w:t>
      </w:r>
      <w:proofErr w:type="spellStart"/>
      <w:r w:rsidRPr="002E2863">
        <w:rPr>
          <w:rFonts w:ascii="Times New Roman" w:eastAsiaTheme="minorEastAsia" w:hAnsi="Times New Roman" w:cs="Times New Roman"/>
          <w:sz w:val="24"/>
          <w:szCs w:val="24"/>
          <w:lang w:eastAsia="ar-SA"/>
        </w:rPr>
        <w:t>foQ</w:t>
      </w:r>
      <w:proofErr w:type="spellEnd"/>
      <w:r w:rsidRPr="002E2863">
        <w:rPr>
          <w:rFonts w:ascii="Times New Roman" w:eastAsiaTheme="minorEastAsia" w:hAnsi="Times New Roman" w:cs="Times New Roman"/>
          <w:sz w:val="24"/>
          <w:szCs w:val="24"/>
          <w:lang w:eastAsia="ar-SA"/>
        </w:rPr>
        <w:t xml:space="preserve"> tables. Not surprisingly, the Fourier-zero component is dominant.</w:t>
      </w:r>
    </w:p>
    <w:p w14:paraId="6EA321ED" w14:textId="77777777" w:rsidR="00D573FE" w:rsidRPr="002E2863" w:rsidRDefault="00D573FE" w:rsidP="00D573FE">
      <w:pPr>
        <w:spacing w:after="120" w:line="240" w:lineRule="auto"/>
        <w:jc w:val="both"/>
        <w:rPr>
          <w:rFonts w:ascii="Times New Roman" w:eastAsiaTheme="minorEastAsia" w:hAnsi="Times New Roman" w:cs="Times New Roman"/>
          <w:sz w:val="24"/>
          <w:szCs w:val="24"/>
          <w:lang w:eastAsia="ar-SA"/>
        </w:rPr>
      </w:pPr>
      <w:r w:rsidRPr="002E2863">
        <w:rPr>
          <w:rFonts w:ascii="Times New Roman" w:eastAsiaTheme="minorEastAsia" w:hAnsi="Times New Roman" w:cs="Times New Roman"/>
          <w:sz w:val="24"/>
          <w:szCs w:val="24"/>
          <w:lang w:eastAsia="ar-SA"/>
        </w:rPr>
        <w:t xml:space="preserve">The use of azimuth dependency is controlled by Boolean flag DO_AZIMUTH_DEP, while the proper Fourier-component treatment is controlled by flag DO_FOURIER_OUTPUT. Both flags can be ingested as configuration-file inputs. Since both options when set will perform azimuth interpolation of the </w:t>
      </w:r>
      <w:proofErr w:type="spellStart"/>
      <w:r w:rsidRPr="002E2863">
        <w:rPr>
          <w:rFonts w:ascii="Times New Roman" w:eastAsiaTheme="minorEastAsia" w:hAnsi="Times New Roman" w:cs="Times New Roman"/>
          <w:sz w:val="24"/>
          <w:szCs w:val="24"/>
          <w:lang w:eastAsia="ar-SA"/>
        </w:rPr>
        <w:t>foQ</w:t>
      </w:r>
      <w:proofErr w:type="spellEnd"/>
      <w:r w:rsidRPr="002E2863">
        <w:rPr>
          <w:rFonts w:ascii="Times New Roman" w:eastAsiaTheme="minorEastAsia" w:hAnsi="Times New Roman" w:cs="Times New Roman"/>
          <w:sz w:val="24"/>
          <w:szCs w:val="24"/>
          <w:lang w:eastAsia="ar-SA"/>
        </w:rPr>
        <w:t xml:space="preserve"> tables, they should be used in tandem for best results. They work equally well for flat or rough). If not set, then all water-leaving output will be generated by azimuth-averaging and only the Fourier-zero component is set. The Isotropic option has been retained in the code.</w:t>
      </w:r>
    </w:p>
    <w:p w14:paraId="0359710B" w14:textId="77777777" w:rsidR="00D573FE" w:rsidRPr="00C92D04" w:rsidRDefault="00D573FE" w:rsidP="00D573FE">
      <w:pPr>
        <w:pStyle w:val="Heading2"/>
        <w:rPr>
          <w:rFonts w:eastAsiaTheme="minorEastAsia"/>
        </w:rPr>
      </w:pPr>
      <w:bookmarkStart w:id="273" w:name="_Toc69958914"/>
      <w:bookmarkStart w:id="274" w:name="_Toc73510467"/>
      <w:r>
        <w:rPr>
          <w:rFonts w:eastAsiaTheme="minorEastAsia"/>
        </w:rPr>
        <w:t>7</w:t>
      </w:r>
      <w:r w:rsidRPr="00C92D04">
        <w:rPr>
          <w:rFonts w:eastAsiaTheme="minorEastAsia"/>
        </w:rPr>
        <w:t>.</w:t>
      </w:r>
      <w:r>
        <w:rPr>
          <w:rFonts w:eastAsiaTheme="minorEastAsia"/>
        </w:rPr>
        <w:t>6</w:t>
      </w:r>
      <w:r w:rsidRPr="00C92D04">
        <w:rPr>
          <w:rFonts w:eastAsiaTheme="minorEastAsia"/>
        </w:rPr>
        <w:t xml:space="preserve"> </w:t>
      </w:r>
      <w:r>
        <w:rPr>
          <w:rFonts w:eastAsiaTheme="minorEastAsia"/>
        </w:rPr>
        <w:t>Doublet Geometry implementation</w:t>
      </w:r>
      <w:bookmarkEnd w:id="273"/>
      <w:bookmarkEnd w:id="274"/>
    </w:p>
    <w:p w14:paraId="195274DC" w14:textId="77777777" w:rsidR="00D573FE" w:rsidRDefault="00D573FE" w:rsidP="00D573FE">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This is a new post-processing option allows the user to output results for </w:t>
      </w:r>
      <w:proofErr w:type="gramStart"/>
      <w:r>
        <w:rPr>
          <w:rFonts w:ascii="Times New Roman" w:hAnsi="Times New Roman" w:cs="Times New Roman"/>
          <w:sz w:val="24"/>
          <w:szCs w:val="24"/>
        </w:rPr>
        <w:t>a number of</w:t>
      </w:r>
      <w:proofErr w:type="gramEnd"/>
      <w:r>
        <w:rPr>
          <w:rFonts w:ascii="Times New Roman" w:hAnsi="Times New Roman" w:cs="Times New Roman"/>
          <w:sz w:val="24"/>
          <w:szCs w:val="24"/>
        </w:rPr>
        <w:t xml:space="preserve"> SZAs (solar zenith angles), and for each SZA, any number of doublet pairs of user-defined viewing-zenith (VZA) and relative azimuth (AZM) angles. This is related to the existing “observation” geometry post-processing option, which allows for processing of SZA/VZA/AZM geometry triplets typical of satellite viewing. The doublet facility is ideal for measurements in which the solar position is unchanged while the instrument sweeps quickly through a series of viewing orientations; mainly aircraft and ground-based remote sensing applications. </w:t>
      </w:r>
    </w:p>
    <w:p w14:paraId="0B59E8CD" w14:textId="77777777" w:rsidR="00D573FE" w:rsidRDefault="00D573FE" w:rsidP="00D573FE">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The doublet option (DO_DOUBLET_GEOMETRY) is an alternative to the observation-triplet (DO_OBSERVATION_GEOMETRY) and lattice geometry options. The three geometry options are mutually exclusive, and a check is made for this. The doublet option does not apply to infra-red thermal emission scenarios (a check is also present for this contingency). In certain sections of the code, we expect to find the following “if” blocks:</w:t>
      </w:r>
    </w:p>
    <w:p w14:paraId="1344C1E3" w14:textId="77777777" w:rsidR="00D573FE" w:rsidRPr="00C3623F" w:rsidRDefault="00D573FE" w:rsidP="00D573FE">
      <w:pPr>
        <w:spacing w:after="0" w:line="240" w:lineRule="auto"/>
        <w:ind w:left="432"/>
        <w:jc w:val="both"/>
        <w:rPr>
          <w:rFonts w:ascii="Courier New" w:hAnsi="Courier New" w:cs="Courier New"/>
          <w:sz w:val="20"/>
          <w:szCs w:val="20"/>
        </w:rPr>
      </w:pPr>
      <w:r w:rsidRPr="00C3623F">
        <w:rPr>
          <w:rFonts w:ascii="Courier New" w:hAnsi="Courier New" w:cs="Courier New"/>
          <w:sz w:val="20"/>
          <w:szCs w:val="20"/>
        </w:rPr>
        <w:t>If (DO_OBSERVATION_</w:t>
      </w:r>
      <w:proofErr w:type="gramStart"/>
      <w:r w:rsidRPr="00C3623F">
        <w:rPr>
          <w:rFonts w:ascii="Courier New" w:hAnsi="Courier New" w:cs="Courier New"/>
          <w:sz w:val="20"/>
          <w:szCs w:val="20"/>
        </w:rPr>
        <w:t>GEOMETRY )</w:t>
      </w:r>
      <w:proofErr w:type="gramEnd"/>
      <w:r w:rsidRPr="00C3623F">
        <w:rPr>
          <w:rFonts w:ascii="Courier New" w:hAnsi="Courier New" w:cs="Courier New"/>
          <w:sz w:val="20"/>
          <w:szCs w:val="20"/>
        </w:rPr>
        <w:t xml:space="preserve"> then</w:t>
      </w:r>
    </w:p>
    <w:p w14:paraId="4FCEEAE5" w14:textId="77777777" w:rsidR="00D573FE" w:rsidRPr="00C3623F" w:rsidRDefault="00D573FE" w:rsidP="00D573FE">
      <w:pPr>
        <w:spacing w:after="0" w:line="240" w:lineRule="auto"/>
        <w:ind w:left="432"/>
        <w:jc w:val="both"/>
        <w:rPr>
          <w:rFonts w:ascii="Courier New" w:hAnsi="Courier New" w:cs="Courier New"/>
          <w:sz w:val="20"/>
          <w:szCs w:val="20"/>
        </w:rPr>
      </w:pPr>
      <w:r>
        <w:rPr>
          <w:rFonts w:ascii="Courier New" w:hAnsi="Courier New" w:cs="Courier New"/>
          <w:sz w:val="20"/>
          <w:szCs w:val="20"/>
        </w:rPr>
        <w:t xml:space="preserve">   </w:t>
      </w:r>
      <w:r w:rsidRPr="00C3623F">
        <w:rPr>
          <w:rFonts w:ascii="Courier New" w:hAnsi="Courier New" w:cs="Courier New"/>
          <w:sz w:val="20"/>
          <w:szCs w:val="20"/>
        </w:rPr>
        <w:t>Triplet geometry calculation</w:t>
      </w:r>
      <w:r>
        <w:rPr>
          <w:rFonts w:ascii="Courier New" w:hAnsi="Courier New" w:cs="Courier New"/>
          <w:sz w:val="20"/>
          <w:szCs w:val="20"/>
        </w:rPr>
        <w:t xml:space="preserve"> …</w:t>
      </w:r>
    </w:p>
    <w:p w14:paraId="50162D54" w14:textId="77777777" w:rsidR="00D573FE" w:rsidRPr="00C3623F" w:rsidRDefault="00D573FE" w:rsidP="00D573FE">
      <w:pPr>
        <w:spacing w:after="0" w:line="240" w:lineRule="auto"/>
        <w:ind w:left="432"/>
        <w:jc w:val="both"/>
        <w:rPr>
          <w:rFonts w:ascii="Courier New" w:hAnsi="Courier New" w:cs="Courier New"/>
          <w:sz w:val="20"/>
          <w:szCs w:val="20"/>
        </w:rPr>
      </w:pPr>
      <w:r w:rsidRPr="00C3623F">
        <w:rPr>
          <w:rFonts w:ascii="Courier New" w:hAnsi="Courier New" w:cs="Courier New"/>
          <w:sz w:val="20"/>
          <w:szCs w:val="20"/>
        </w:rPr>
        <w:t>Else if (DO_DOUBLET_GEOMETRY) then</w:t>
      </w:r>
    </w:p>
    <w:p w14:paraId="7DD5DD0F" w14:textId="77777777" w:rsidR="00D573FE" w:rsidRPr="00C3623F" w:rsidRDefault="00D573FE" w:rsidP="00D573FE">
      <w:pPr>
        <w:spacing w:after="0" w:line="240" w:lineRule="auto"/>
        <w:ind w:left="432"/>
        <w:jc w:val="both"/>
        <w:rPr>
          <w:rFonts w:ascii="Courier New" w:hAnsi="Courier New" w:cs="Courier New"/>
          <w:sz w:val="20"/>
          <w:szCs w:val="20"/>
        </w:rPr>
      </w:pPr>
      <w:r w:rsidRPr="00C3623F">
        <w:rPr>
          <w:rFonts w:ascii="Courier New" w:hAnsi="Courier New" w:cs="Courier New"/>
          <w:sz w:val="20"/>
          <w:szCs w:val="20"/>
        </w:rPr>
        <w:t xml:space="preserve">   Doublet geometry calculation</w:t>
      </w:r>
      <w:r>
        <w:rPr>
          <w:rFonts w:ascii="Courier New" w:hAnsi="Courier New" w:cs="Courier New"/>
          <w:sz w:val="20"/>
          <w:szCs w:val="20"/>
        </w:rPr>
        <w:t xml:space="preserve"> …</w:t>
      </w:r>
    </w:p>
    <w:p w14:paraId="108E77B9" w14:textId="77777777" w:rsidR="00D573FE" w:rsidRPr="00C3623F" w:rsidRDefault="00D573FE" w:rsidP="00D573FE">
      <w:pPr>
        <w:spacing w:after="0" w:line="240" w:lineRule="auto"/>
        <w:ind w:left="432"/>
        <w:jc w:val="both"/>
        <w:rPr>
          <w:rFonts w:ascii="Courier New" w:hAnsi="Courier New" w:cs="Courier New"/>
          <w:sz w:val="20"/>
          <w:szCs w:val="20"/>
        </w:rPr>
      </w:pPr>
      <w:r w:rsidRPr="00C3623F">
        <w:rPr>
          <w:rFonts w:ascii="Courier New" w:hAnsi="Courier New" w:cs="Courier New"/>
          <w:sz w:val="20"/>
          <w:szCs w:val="20"/>
        </w:rPr>
        <w:t>Else</w:t>
      </w:r>
    </w:p>
    <w:p w14:paraId="44939DA4" w14:textId="77777777" w:rsidR="00D573FE" w:rsidRPr="00C3623F" w:rsidRDefault="00D573FE" w:rsidP="00D573FE">
      <w:pPr>
        <w:spacing w:after="0" w:line="240" w:lineRule="auto"/>
        <w:ind w:left="432"/>
        <w:jc w:val="both"/>
        <w:rPr>
          <w:rFonts w:ascii="Courier New" w:hAnsi="Courier New" w:cs="Courier New"/>
          <w:sz w:val="20"/>
          <w:szCs w:val="20"/>
        </w:rPr>
      </w:pPr>
      <w:r w:rsidRPr="00C3623F">
        <w:rPr>
          <w:rFonts w:ascii="Courier New" w:hAnsi="Courier New" w:cs="Courier New"/>
          <w:sz w:val="20"/>
          <w:szCs w:val="20"/>
        </w:rPr>
        <w:t xml:space="preserve">   Lattice geometry calculation</w:t>
      </w:r>
      <w:r>
        <w:rPr>
          <w:rFonts w:ascii="Courier New" w:hAnsi="Courier New" w:cs="Courier New"/>
          <w:sz w:val="20"/>
          <w:szCs w:val="20"/>
        </w:rPr>
        <w:t xml:space="preserve"> …</w:t>
      </w:r>
    </w:p>
    <w:p w14:paraId="6E138793" w14:textId="77777777" w:rsidR="00D573FE" w:rsidRPr="00C3623F" w:rsidRDefault="00D573FE" w:rsidP="00D573FE">
      <w:pPr>
        <w:spacing w:after="120" w:line="240" w:lineRule="auto"/>
        <w:ind w:left="432"/>
        <w:jc w:val="both"/>
        <w:rPr>
          <w:rFonts w:ascii="Courier New" w:hAnsi="Courier New" w:cs="Courier New"/>
          <w:sz w:val="20"/>
          <w:szCs w:val="20"/>
        </w:rPr>
      </w:pPr>
      <w:r w:rsidRPr="00C3623F">
        <w:rPr>
          <w:rFonts w:ascii="Courier New" w:hAnsi="Courier New" w:cs="Courier New"/>
          <w:sz w:val="20"/>
          <w:szCs w:val="20"/>
        </w:rPr>
        <w:t>Endif</w:t>
      </w:r>
    </w:p>
    <w:p w14:paraId="7E44FAED" w14:textId="77777777" w:rsidR="00D573FE" w:rsidRDefault="00D573FE" w:rsidP="00D573FE">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Essentially, the doublet option links the azimuth and viewing-zenith indices, while the solar beam index is still unrestricted. This linkage is made whenever the azimuth index appears in the code – in the main master programs during azimuth-series convergence and for the interface call to the FO masters, in the FO geometry and some bookkeeping setups, and in the “exact BRDF” and “direct Water-leaving” calculations which are features of the VBRDF and VSLEAVE supplemental codes, respectively.</w:t>
      </w:r>
    </w:p>
    <w:p w14:paraId="375B3EEC" w14:textId="77777777" w:rsidR="00D573FE" w:rsidRDefault="00D573FE" w:rsidP="00D573FE">
      <w:pPr>
        <w:spacing w:before="120" w:after="120" w:line="240" w:lineRule="auto"/>
        <w:jc w:val="both"/>
        <w:rPr>
          <w:rFonts w:ascii="Times New Roman" w:hAnsi="Times New Roman" w:cs="Times New Roman"/>
          <w:sz w:val="24"/>
          <w:szCs w:val="24"/>
        </w:rPr>
      </w:pPr>
      <w:r w:rsidRPr="001F4EAD">
        <w:rPr>
          <w:rFonts w:ascii="Times New Roman" w:hAnsi="Times New Roman" w:cs="Times New Roman"/>
          <w:sz w:val="24"/>
          <w:szCs w:val="24"/>
        </w:rPr>
        <w:lastRenderedPageBreak/>
        <w:t>The sketch</w:t>
      </w:r>
      <w:r>
        <w:rPr>
          <w:rFonts w:ascii="Times New Roman" w:hAnsi="Times New Roman" w:cs="Times New Roman"/>
          <w:sz w:val="24"/>
          <w:szCs w:val="24"/>
        </w:rPr>
        <w:t xml:space="preserve"> in Figure 7.2</w:t>
      </w:r>
      <w:r w:rsidRPr="001F4EAD">
        <w:rPr>
          <w:rFonts w:ascii="Times New Roman" w:hAnsi="Times New Roman" w:cs="Times New Roman"/>
          <w:sz w:val="24"/>
          <w:szCs w:val="24"/>
        </w:rPr>
        <w:t xml:space="preserve"> illustrates the differences between the main post-processing </w:t>
      </w:r>
      <w:r>
        <w:rPr>
          <w:rFonts w:ascii="Times New Roman" w:hAnsi="Times New Roman" w:cs="Times New Roman"/>
          <w:sz w:val="24"/>
          <w:szCs w:val="24"/>
        </w:rPr>
        <w:t>procedures</w:t>
      </w:r>
      <w:r w:rsidRPr="001F4EAD">
        <w:rPr>
          <w:rFonts w:ascii="Times New Roman" w:hAnsi="Times New Roman" w:cs="Times New Roman"/>
          <w:sz w:val="24"/>
          <w:szCs w:val="24"/>
        </w:rPr>
        <w:t>. We want output for 3 different solar zenith angles (index “</w:t>
      </w:r>
      <w:proofErr w:type="spellStart"/>
      <w:r w:rsidRPr="001F4EAD">
        <w:rPr>
          <w:rFonts w:ascii="Times New Roman" w:hAnsi="Times New Roman" w:cs="Times New Roman"/>
          <w:sz w:val="24"/>
          <w:szCs w:val="24"/>
        </w:rPr>
        <w:t>ib</w:t>
      </w:r>
      <w:proofErr w:type="spellEnd"/>
      <w:r w:rsidRPr="001F4EAD">
        <w:rPr>
          <w:rFonts w:ascii="Times New Roman" w:hAnsi="Times New Roman" w:cs="Times New Roman"/>
          <w:sz w:val="24"/>
          <w:szCs w:val="24"/>
        </w:rPr>
        <w:t>”), 3 viewing zenith angles (index “iv”</w:t>
      </w:r>
      <w:proofErr w:type="gramStart"/>
      <w:r w:rsidRPr="001F4EAD">
        <w:rPr>
          <w:rFonts w:ascii="Times New Roman" w:hAnsi="Times New Roman" w:cs="Times New Roman"/>
          <w:sz w:val="24"/>
          <w:szCs w:val="24"/>
        </w:rPr>
        <w:t>) ,</w:t>
      </w:r>
      <w:proofErr w:type="gramEnd"/>
      <w:r w:rsidRPr="001F4EAD">
        <w:rPr>
          <w:rFonts w:ascii="Times New Roman" w:hAnsi="Times New Roman" w:cs="Times New Roman"/>
          <w:sz w:val="24"/>
          <w:szCs w:val="24"/>
        </w:rPr>
        <w:t xml:space="preserve"> and 3 azimuths  (index “</w:t>
      </w:r>
      <w:proofErr w:type="spellStart"/>
      <w:r w:rsidRPr="001F4EAD">
        <w:rPr>
          <w:rFonts w:ascii="Times New Roman" w:hAnsi="Times New Roman" w:cs="Times New Roman"/>
          <w:sz w:val="24"/>
          <w:szCs w:val="24"/>
        </w:rPr>
        <w:t>ia</w:t>
      </w:r>
      <w:proofErr w:type="spellEnd"/>
      <w:r w:rsidRPr="001F4EAD">
        <w:rPr>
          <w:rFonts w:ascii="Times New Roman" w:hAnsi="Times New Roman" w:cs="Times New Roman"/>
          <w:sz w:val="24"/>
          <w:szCs w:val="24"/>
        </w:rPr>
        <w:t>”), as marked on the cube in the sketch. For the “lattice” geometry option, all 27 points will be calculated, and output arrays are indexed by g = 9(ib-</w:t>
      </w:r>
      <w:proofErr w:type="gramStart"/>
      <w:r w:rsidRPr="001F4EAD">
        <w:rPr>
          <w:rFonts w:ascii="Times New Roman" w:hAnsi="Times New Roman" w:cs="Times New Roman"/>
          <w:sz w:val="24"/>
          <w:szCs w:val="24"/>
        </w:rPr>
        <w:t>1)+</w:t>
      </w:r>
      <w:proofErr w:type="gramEnd"/>
      <w:r w:rsidRPr="001F4EAD">
        <w:rPr>
          <w:rFonts w:ascii="Times New Roman" w:hAnsi="Times New Roman" w:cs="Times New Roman"/>
          <w:sz w:val="24"/>
          <w:szCs w:val="24"/>
        </w:rPr>
        <w:t>3(iv-1)+</w:t>
      </w:r>
      <w:proofErr w:type="spellStart"/>
      <w:r w:rsidRPr="001F4EAD">
        <w:rPr>
          <w:rFonts w:ascii="Times New Roman" w:hAnsi="Times New Roman" w:cs="Times New Roman"/>
          <w:sz w:val="24"/>
          <w:szCs w:val="24"/>
        </w:rPr>
        <w:t>ia.</w:t>
      </w:r>
      <w:proofErr w:type="spellEnd"/>
      <w:r w:rsidRPr="001F4EAD">
        <w:rPr>
          <w:rFonts w:ascii="Times New Roman" w:hAnsi="Times New Roman" w:cs="Times New Roman"/>
          <w:sz w:val="24"/>
          <w:szCs w:val="24"/>
        </w:rPr>
        <w:t xml:space="preserve"> For the doublet option, the VZA and AZM angles go together in pairs (so that iv = </w:t>
      </w:r>
      <w:proofErr w:type="spellStart"/>
      <w:r w:rsidRPr="001F4EAD">
        <w:rPr>
          <w:rFonts w:ascii="Times New Roman" w:hAnsi="Times New Roman" w:cs="Times New Roman"/>
          <w:sz w:val="24"/>
          <w:szCs w:val="24"/>
        </w:rPr>
        <w:t>ia</w:t>
      </w:r>
      <w:proofErr w:type="spellEnd"/>
      <w:r w:rsidRPr="001F4EAD">
        <w:rPr>
          <w:rFonts w:ascii="Times New Roman" w:hAnsi="Times New Roman" w:cs="Times New Roman"/>
          <w:sz w:val="24"/>
          <w:szCs w:val="24"/>
        </w:rPr>
        <w:t>), and we get a total of 9 points (indicated by blue stars), indexed by g = 3(ib-1) + iv. For the “observational option, we want 3 outputs for triplets of values (g</w:t>
      </w:r>
      <w:r>
        <w:rPr>
          <w:rFonts w:ascii="Times New Roman" w:hAnsi="Times New Roman" w:cs="Times New Roman"/>
          <w:sz w:val="24"/>
          <w:szCs w:val="24"/>
        </w:rPr>
        <w:t xml:space="preserve"> </w:t>
      </w:r>
      <w:r w:rsidRPr="001F4EAD">
        <w:rPr>
          <w:rFonts w:ascii="Times New Roman" w:hAnsi="Times New Roman" w:cs="Times New Roman"/>
          <w:sz w:val="24"/>
          <w:szCs w:val="24"/>
        </w:rPr>
        <w:t xml:space="preserve">= </w:t>
      </w:r>
      <w:proofErr w:type="spellStart"/>
      <w:r w:rsidRPr="001F4EAD">
        <w:rPr>
          <w:rFonts w:ascii="Times New Roman" w:hAnsi="Times New Roman" w:cs="Times New Roman"/>
          <w:sz w:val="24"/>
          <w:szCs w:val="24"/>
        </w:rPr>
        <w:t>ia</w:t>
      </w:r>
      <w:proofErr w:type="spellEnd"/>
      <w:r w:rsidRPr="001F4EAD">
        <w:rPr>
          <w:rFonts w:ascii="Times New Roman" w:hAnsi="Times New Roman" w:cs="Times New Roman"/>
          <w:sz w:val="24"/>
          <w:szCs w:val="24"/>
        </w:rPr>
        <w:t xml:space="preserve"> = iv = </w:t>
      </w:r>
      <w:proofErr w:type="spellStart"/>
      <w:r w:rsidRPr="001F4EAD">
        <w:rPr>
          <w:rFonts w:ascii="Times New Roman" w:hAnsi="Times New Roman" w:cs="Times New Roman"/>
          <w:sz w:val="24"/>
          <w:szCs w:val="24"/>
        </w:rPr>
        <w:t>ib</w:t>
      </w:r>
      <w:proofErr w:type="spellEnd"/>
      <w:r w:rsidRPr="001F4EAD">
        <w:rPr>
          <w:rFonts w:ascii="Times New Roman" w:hAnsi="Times New Roman" w:cs="Times New Roman"/>
          <w:sz w:val="24"/>
          <w:szCs w:val="24"/>
        </w:rPr>
        <w:t>) indicated by the red circles along the cube diagonal.</w:t>
      </w:r>
    </w:p>
    <w:p w14:paraId="4289C212" w14:textId="77777777" w:rsidR="00D573FE" w:rsidRDefault="00D573FE" w:rsidP="00D573FE">
      <w:pPr>
        <w:spacing w:after="120" w:line="240" w:lineRule="auto"/>
        <w:jc w:val="center"/>
        <w:rPr>
          <w:rFonts w:ascii="Times New Roman" w:hAnsi="Times New Roman" w:cs="Times New Roman"/>
          <w:b/>
          <w:bCs/>
        </w:rPr>
      </w:pPr>
      <w:r>
        <w:rPr>
          <w:noProof/>
        </w:rPr>
        <mc:AlternateContent>
          <mc:Choice Requires="wpc">
            <w:drawing>
              <wp:anchor distT="0" distB="0" distL="114300" distR="114300" simplePos="0" relativeHeight="251673600" behindDoc="0" locked="0" layoutInCell="1" allowOverlap="1" wp14:anchorId="3A64113D" wp14:editId="2BF63651">
                <wp:simplePos x="0" y="0"/>
                <wp:positionH relativeFrom="margin">
                  <wp:posOffset>19685</wp:posOffset>
                </wp:positionH>
                <wp:positionV relativeFrom="paragraph">
                  <wp:posOffset>297815</wp:posOffset>
                </wp:positionV>
                <wp:extent cx="5685155" cy="3180080"/>
                <wp:effectExtent l="0" t="0" r="0" b="77470"/>
                <wp:wrapSquare wrapText="bothSides"/>
                <wp:docPr id="461" name="Canvas 46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24" name="Text Box 70"/>
                        <wps:cNvSpPr txBox="1"/>
                        <wps:spPr>
                          <a:xfrm>
                            <a:off x="3327881" y="2728556"/>
                            <a:ext cx="267335" cy="2489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5FB7C69" w14:textId="77777777" w:rsidR="00917BFC" w:rsidRDefault="00917BFC" w:rsidP="00D573FE">
                              <w:pPr>
                                <w:pStyle w:val="NormalWeb"/>
                                <w:spacing w:before="0" w:after="200" w:line="276" w:lineRule="auto"/>
                              </w:pPr>
                              <w:r>
                                <w:rPr>
                                  <w:rFonts w:eastAsia="Calibri"/>
                                  <w:sz w:val="22"/>
                                  <w:szCs w:val="22"/>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5" name="Text Box 70"/>
                        <wps:cNvSpPr txBox="1"/>
                        <wps:spPr>
                          <a:xfrm>
                            <a:off x="2292694" y="2725746"/>
                            <a:ext cx="267970" cy="2495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7A124F4" w14:textId="77777777" w:rsidR="00917BFC" w:rsidRDefault="00917BFC" w:rsidP="00D573FE">
                              <w:pPr>
                                <w:pStyle w:val="NormalWeb"/>
                                <w:spacing w:before="0" w:after="200" w:line="276" w:lineRule="auto"/>
                              </w:pPr>
                              <w:r>
                                <w:rPr>
                                  <w:rFonts w:eastAsia="Calibri"/>
                                  <w:sz w:val="22"/>
                                  <w:szCs w:val="22"/>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6" name="Text Box 426"/>
                        <wps:cNvSpPr txBox="1"/>
                        <wps:spPr>
                          <a:xfrm>
                            <a:off x="1278655" y="2721548"/>
                            <a:ext cx="268005" cy="24997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526EC7F" w14:textId="77777777" w:rsidR="00917BFC" w:rsidRDefault="00917BFC" w:rsidP="00D573FE">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7" name="Straight Connector 427"/>
                        <wps:cNvCnPr/>
                        <wps:spPr>
                          <a:xfrm>
                            <a:off x="1367522" y="843227"/>
                            <a:ext cx="13157" cy="185511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8" name="Straight Connector 428"/>
                        <wps:cNvCnPr/>
                        <wps:spPr>
                          <a:xfrm>
                            <a:off x="3457076" y="843227"/>
                            <a:ext cx="12700" cy="185483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9" name="Straight Connector 429"/>
                        <wps:cNvCnPr/>
                        <wps:spPr>
                          <a:xfrm>
                            <a:off x="4272799" y="286445"/>
                            <a:ext cx="12700" cy="185483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0" name="Straight Connector 430"/>
                        <wps:cNvCnPr/>
                        <wps:spPr>
                          <a:xfrm>
                            <a:off x="1367522" y="843227"/>
                            <a:ext cx="2089554"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1" name="Straight Connector 431"/>
                        <wps:cNvCnPr/>
                        <wps:spPr>
                          <a:xfrm>
                            <a:off x="1380679" y="2698062"/>
                            <a:ext cx="20891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2" name="Straight Connector 432"/>
                        <wps:cNvCnPr/>
                        <wps:spPr>
                          <a:xfrm>
                            <a:off x="2176501" y="273176"/>
                            <a:ext cx="20891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3" name="Straight Connector 433"/>
                        <wps:cNvCnPr/>
                        <wps:spPr>
                          <a:xfrm flipV="1">
                            <a:off x="3469776" y="2123926"/>
                            <a:ext cx="815723" cy="57441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4" name="Straight Connector 434"/>
                        <wps:cNvCnPr/>
                        <wps:spPr>
                          <a:xfrm flipV="1">
                            <a:off x="3450487" y="286445"/>
                            <a:ext cx="822312" cy="5568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5" name="Straight Connector 435"/>
                        <wps:cNvCnPr/>
                        <wps:spPr>
                          <a:xfrm>
                            <a:off x="2178926" y="279867"/>
                            <a:ext cx="12700" cy="1854835"/>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436" name="Straight Connector 436"/>
                        <wps:cNvCnPr/>
                        <wps:spPr>
                          <a:xfrm flipH="1">
                            <a:off x="2204223" y="2123926"/>
                            <a:ext cx="2074584"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437" name="Straight Connector 437"/>
                        <wps:cNvCnPr/>
                        <wps:spPr>
                          <a:xfrm flipV="1">
                            <a:off x="3463654" y="1249020"/>
                            <a:ext cx="815723" cy="541611"/>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438" name="Straight Connector 438"/>
                        <wps:cNvCnPr/>
                        <wps:spPr>
                          <a:xfrm flipH="1">
                            <a:off x="2198254" y="1249020"/>
                            <a:ext cx="2074545"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439" name="Straight Connector 439"/>
                        <wps:cNvCnPr/>
                        <wps:spPr>
                          <a:xfrm>
                            <a:off x="1367926" y="1797209"/>
                            <a:ext cx="20891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0" name="Straight Connector 440"/>
                        <wps:cNvCnPr/>
                        <wps:spPr>
                          <a:xfrm>
                            <a:off x="2427654" y="843227"/>
                            <a:ext cx="12700" cy="185483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1" name="Straight Connector 441"/>
                        <wps:cNvCnPr/>
                        <wps:spPr>
                          <a:xfrm flipV="1">
                            <a:off x="1382305" y="2117348"/>
                            <a:ext cx="815340" cy="5740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2" name="Straight Connector 442"/>
                        <wps:cNvCnPr/>
                        <wps:spPr>
                          <a:xfrm flipV="1">
                            <a:off x="1367739" y="273289"/>
                            <a:ext cx="815340" cy="5740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3" name="Straight Connector 443"/>
                        <wps:cNvCnPr/>
                        <wps:spPr>
                          <a:xfrm flipV="1">
                            <a:off x="2424263" y="273289"/>
                            <a:ext cx="815340" cy="5740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4" name="Straight Connector 444"/>
                        <wps:cNvCnPr/>
                        <wps:spPr>
                          <a:xfrm flipV="1">
                            <a:off x="2440354" y="1249020"/>
                            <a:ext cx="815340" cy="54102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445" name="Straight Connector 445"/>
                        <wps:cNvCnPr/>
                        <wps:spPr>
                          <a:xfrm flipV="1">
                            <a:off x="2440354" y="2134702"/>
                            <a:ext cx="815340" cy="54102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446" name="Straight Connector 446"/>
                        <wps:cNvCnPr/>
                        <wps:spPr>
                          <a:xfrm flipV="1">
                            <a:off x="1375727" y="1256189"/>
                            <a:ext cx="815340" cy="54102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447" name="Straight Connector 447"/>
                        <wps:cNvCnPr/>
                        <wps:spPr>
                          <a:xfrm>
                            <a:off x="1819050" y="543002"/>
                            <a:ext cx="12700" cy="1854835"/>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196" name="Straight Connector 196"/>
                        <wps:cNvCnPr/>
                        <wps:spPr>
                          <a:xfrm>
                            <a:off x="3233481" y="273289"/>
                            <a:ext cx="12700" cy="1854835"/>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197" name="Straight Connector 197"/>
                        <wps:cNvCnPr/>
                        <wps:spPr>
                          <a:xfrm>
                            <a:off x="2865019" y="543002"/>
                            <a:ext cx="12700" cy="1854835"/>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198" name="Straight Connector 198"/>
                        <wps:cNvCnPr/>
                        <wps:spPr>
                          <a:xfrm>
                            <a:off x="3871517" y="543002"/>
                            <a:ext cx="12700" cy="1854835"/>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217" name="Straight Connector 217"/>
                        <wps:cNvCnPr/>
                        <wps:spPr>
                          <a:xfrm flipH="1">
                            <a:off x="1796972" y="543002"/>
                            <a:ext cx="2074545"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220" name="Straight Connector 220"/>
                        <wps:cNvCnPr/>
                        <wps:spPr>
                          <a:xfrm flipH="1">
                            <a:off x="1816250" y="1514099"/>
                            <a:ext cx="2074545"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221" name="Straight Connector 221"/>
                        <wps:cNvCnPr/>
                        <wps:spPr>
                          <a:xfrm flipH="1">
                            <a:off x="1796972" y="2397837"/>
                            <a:ext cx="2074545"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222" name="5-Point Star 222"/>
                        <wps:cNvSpPr/>
                        <wps:spPr>
                          <a:xfrm>
                            <a:off x="3430752" y="2648440"/>
                            <a:ext cx="85519" cy="65784"/>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5-Point Star 223"/>
                        <wps:cNvSpPr/>
                        <wps:spPr>
                          <a:xfrm>
                            <a:off x="3841008" y="1500943"/>
                            <a:ext cx="85090" cy="65405"/>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8" name="5-Point Star 448"/>
                        <wps:cNvSpPr/>
                        <wps:spPr>
                          <a:xfrm>
                            <a:off x="4246455" y="253555"/>
                            <a:ext cx="85090" cy="65405"/>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9" name="5-Point Star 449"/>
                        <wps:cNvSpPr/>
                        <wps:spPr>
                          <a:xfrm>
                            <a:off x="2121516" y="242780"/>
                            <a:ext cx="85090" cy="65405"/>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0" name="5-Point Star 450"/>
                        <wps:cNvSpPr/>
                        <wps:spPr>
                          <a:xfrm>
                            <a:off x="1795563" y="1465062"/>
                            <a:ext cx="85090" cy="65405"/>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1" name="5-Point Star 451"/>
                        <wps:cNvSpPr/>
                        <wps:spPr>
                          <a:xfrm>
                            <a:off x="1353988" y="2653579"/>
                            <a:ext cx="85090" cy="65405"/>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2" name="5-Point Star 452"/>
                        <wps:cNvSpPr/>
                        <wps:spPr>
                          <a:xfrm>
                            <a:off x="3170604" y="258844"/>
                            <a:ext cx="85090" cy="65405"/>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3" name="5-Point Star 453"/>
                        <wps:cNvSpPr/>
                        <wps:spPr>
                          <a:xfrm>
                            <a:off x="2845474" y="1491887"/>
                            <a:ext cx="85090" cy="65405"/>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4" name="5-Point Star 454"/>
                        <wps:cNvSpPr/>
                        <wps:spPr>
                          <a:xfrm>
                            <a:off x="2390276" y="2653579"/>
                            <a:ext cx="85090" cy="65405"/>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5" name="Donut 455"/>
                        <wps:cNvSpPr/>
                        <wps:spPr>
                          <a:xfrm>
                            <a:off x="1189528" y="2653577"/>
                            <a:ext cx="164460" cy="171038"/>
                          </a:xfrm>
                          <a:prstGeom prst="donu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6" name="Donut 456"/>
                        <wps:cNvSpPr/>
                        <wps:spPr>
                          <a:xfrm>
                            <a:off x="4101821" y="221377"/>
                            <a:ext cx="163830" cy="170815"/>
                          </a:xfrm>
                          <a:prstGeom prst="donu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7" name="Donut 457"/>
                        <wps:cNvSpPr/>
                        <wps:spPr>
                          <a:xfrm>
                            <a:off x="2694800" y="1451906"/>
                            <a:ext cx="163830" cy="170815"/>
                          </a:xfrm>
                          <a:prstGeom prst="donu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8" name="Text Box 458"/>
                        <wps:cNvSpPr txBox="1"/>
                        <wps:spPr>
                          <a:xfrm>
                            <a:off x="1994285" y="2988963"/>
                            <a:ext cx="851189" cy="26313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45E748F" w14:textId="77777777" w:rsidR="00917BFC" w:rsidRDefault="00917BFC" w:rsidP="00D573FE">
                              <w:r>
                                <w:t xml:space="preserve">SZA </w:t>
                              </w:r>
                              <w:r>
                                <w:sym w:font="Wingdings" w:char="F0E8"/>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9" name="Text Box 64"/>
                        <wps:cNvSpPr txBox="1"/>
                        <wps:spPr>
                          <a:xfrm rot="16200000">
                            <a:off x="789553" y="1536344"/>
                            <a:ext cx="747557" cy="2628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EC8A62A" w14:textId="77777777" w:rsidR="00917BFC" w:rsidRDefault="00917BFC" w:rsidP="00D573FE">
                              <w:pPr>
                                <w:pStyle w:val="NormalWeb"/>
                                <w:spacing w:before="0" w:after="200" w:line="276" w:lineRule="auto"/>
                              </w:pPr>
                              <w:r>
                                <w:rPr>
                                  <w:rFonts w:eastAsia="Calibri"/>
                                  <w:sz w:val="22"/>
                                  <w:szCs w:val="22"/>
                                </w:rPr>
                                <w:t xml:space="preserve">VZA </w:t>
                              </w:r>
                              <w:r>
                                <w:rPr>
                                  <w:rFonts w:ascii="Wingdings" w:eastAsia="Calibri" w:hAnsi="Wingdings"/>
                                  <w:sz w:val="22"/>
                                  <w:szCs w:val="22"/>
                                </w:rPr>
                                <w:sym w:font="Wingdings" w:char="F0E8"/>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0" name="Text Box 64"/>
                        <wps:cNvSpPr txBox="1"/>
                        <wps:spPr>
                          <a:xfrm rot="19306800">
                            <a:off x="1174216" y="312785"/>
                            <a:ext cx="768400" cy="2628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0509B1F" w14:textId="77777777" w:rsidR="00917BFC" w:rsidRDefault="00917BFC" w:rsidP="00D573FE">
                              <w:pPr>
                                <w:pStyle w:val="NormalWeb"/>
                                <w:spacing w:before="0" w:after="200" w:line="276" w:lineRule="auto"/>
                              </w:pPr>
                              <w:r>
                                <w:rPr>
                                  <w:rFonts w:eastAsia="Calibri"/>
                                  <w:sz w:val="22"/>
                                  <w:szCs w:val="22"/>
                                </w:rPr>
                                <w:t xml:space="preserve">AZM </w:t>
                              </w:r>
                              <w:r>
                                <w:rPr>
                                  <w:rFonts w:ascii="Wingdings" w:eastAsia="Calibri" w:hAnsi="Wingdings"/>
                                  <w:sz w:val="22"/>
                                  <w:szCs w:val="22"/>
                                </w:rPr>
                                <w:sym w:font="Wingdings" w:char="F0E8"/>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anchor>
            </w:drawing>
          </mc:Choice>
          <mc:Fallback>
            <w:pict>
              <v:group w14:anchorId="3A64113D" id="Canvas 461" o:spid="_x0000_s1138" editas="canvas" style="position:absolute;left:0;text-align:left;margin-left:1.55pt;margin-top:23.45pt;width:447.65pt;height:250.4pt;z-index:251673600;mso-position-horizontal-relative:margin;mso-width-relative:margin" coordsize="56851,3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">
                <v:shape id="_x0000_s1139" type="#_x0000_t75" style="position:absolute;width:56851;height:31800;visibility:visible;mso-wrap-style:square">
                  <v:fill o:detectmouseclick="t"/>
                  <v:path o:connecttype="none"/>
                </v:shape>
                <v:shape id="Text Box 70" o:spid="_x0000_s1140" type="#_x0000_t202" style="position:absolute;left:33278;top:27285;width:2674;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" fillcolor="white [3201]" stroked="f" strokeweight=".5pt">
                  <v:textbox>
                    <w:txbxContent>
                      <w:p w14:paraId="55FB7C69" w14:textId="77777777" w:rsidR="00917BFC" w:rsidRDefault="00917BFC" w:rsidP="00D573FE">
                        <w:pPr>
                          <w:pStyle w:val="NormalWeb"/>
                          <w:spacing w:before="0" w:after="200" w:line="276" w:lineRule="auto"/>
                        </w:pPr>
                        <w:r>
                          <w:rPr>
                            <w:rFonts w:eastAsia="Calibri"/>
                            <w:sz w:val="22"/>
                            <w:szCs w:val="22"/>
                          </w:rPr>
                          <w:t>3</w:t>
                        </w:r>
                      </w:p>
                    </w:txbxContent>
                  </v:textbox>
                </v:shape>
                <v:shape id="Text Box 70" o:spid="_x0000_s1141" type="#_x0000_t202" style="position:absolute;left:22926;top:27257;width:2680;height:2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" fillcolor="white [3201]" stroked="f" strokeweight=".5pt">
                  <v:textbox>
                    <w:txbxContent>
                      <w:p w14:paraId="67A124F4" w14:textId="77777777" w:rsidR="00917BFC" w:rsidRDefault="00917BFC" w:rsidP="00D573FE">
                        <w:pPr>
                          <w:pStyle w:val="NormalWeb"/>
                          <w:spacing w:before="0" w:after="200" w:line="276" w:lineRule="auto"/>
                        </w:pPr>
                        <w:r>
                          <w:rPr>
                            <w:rFonts w:eastAsia="Calibri"/>
                            <w:sz w:val="22"/>
                            <w:szCs w:val="22"/>
                          </w:rPr>
                          <w:t>2</w:t>
                        </w:r>
                      </w:p>
                    </w:txbxContent>
                  </v:textbox>
                </v:shape>
                <v:shape id="Text Box 426" o:spid="_x0000_s1142" type="#_x0000_t202" style="position:absolute;left:12786;top:27215;width:2680;height:2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" fillcolor="white [3201]" stroked="f" strokeweight=".5pt">
                  <v:textbox>
                    <w:txbxContent>
                      <w:p w14:paraId="0526EC7F" w14:textId="77777777" w:rsidR="00917BFC" w:rsidRDefault="00917BFC" w:rsidP="00D573FE">
                        <w:r>
                          <w:t>1</w:t>
                        </w:r>
                      </w:p>
                    </w:txbxContent>
                  </v:textbox>
                </v:shape>
                <v:line id="Straight Connector 427" o:spid="_x0000_s1143" style="position:absolute;visibility:visible;mso-wrap-style:square" from="13675,8432" to="13806,269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" strokecolor="#4579b8 [3044]"/>
                <v:line id="Straight Connector 428" o:spid="_x0000_s1144" style="position:absolute;visibility:visible;mso-wrap-style:square" from="34570,8432" to="34697,26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" strokecolor="#4579b8 [3044]"/>
                <v:line id="Straight Connector 429" o:spid="_x0000_s1145" style="position:absolute;visibility:visible;mso-wrap-style:square" from="42727,2864" to="42854,214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" strokecolor="#4579b8 [3044]"/>
                <v:line id="Straight Connector 430" o:spid="_x0000_s1146" style="position:absolute;visibility:visible;mso-wrap-style:square" from="13675,8432" to="34570,8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" strokecolor="#4579b8 [3044]"/>
                <v:line id="Straight Connector 431" o:spid="_x0000_s1147" style="position:absolute;visibility:visible;mso-wrap-style:square" from="13806,26980" to="34698,26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" strokecolor="#4579b8 [3044]"/>
                <v:line id="Straight Connector 432" o:spid="_x0000_s1148" style="position:absolute;visibility:visible;mso-wrap-style:square" from="21765,2731" to="42656,27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" strokecolor="#4579b8 [3044]"/>
                <v:line id="Straight Connector 433" o:spid="_x0000_s1149" style="position:absolute;flip:y;visibility:visible;mso-wrap-style:square" from="34697,21239" to="42854,269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" strokecolor="#4579b8 [3044]"/>
                <v:line id="Straight Connector 434" o:spid="_x0000_s1150" style="position:absolute;flip:y;visibility:visible;mso-wrap-style:square" from="34504,2864" to="42727,8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" strokecolor="#4579b8 [3044]"/>
                <v:line id="Straight Connector 435" o:spid="_x0000_s1151" style="position:absolute;visibility:visible;mso-wrap-style:square" from="21789,2798" to="21916,213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" strokecolor="#4579b8 [3044]">
                  <v:stroke dashstyle="dash"/>
                </v:line>
                <v:line id="Straight Connector 436" o:spid="_x0000_s1152" style="position:absolute;flip:x;visibility:visible;mso-wrap-style:square" from="22042,21239" to="42788,21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" strokecolor="#4579b8 [3044]">
                  <v:stroke dashstyle="dash"/>
                </v:line>
                <v:line id="Straight Connector 437" o:spid="_x0000_s1153" style="position:absolute;flip:y;visibility:visible;mso-wrap-style:square" from="34636,12490" to="42793,17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" strokecolor="#4579b8 [3044]">
                  <v:stroke dashstyle="dash"/>
                </v:line>
                <v:line id="Straight Connector 438" o:spid="_x0000_s1154" style="position:absolute;flip:x;visibility:visible;mso-wrap-style:square" from="21982,12490" to="42727,12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" strokecolor="#4579b8 [3044]">
                  <v:stroke dashstyle="dash"/>
                </v:line>
                <v:line id="Straight Connector 439" o:spid="_x0000_s1155" style="position:absolute;visibility:visible;mso-wrap-style:square" from="13679,17972" to="34570,179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" strokecolor="#4579b8 [3044]"/>
                <v:line id="Straight Connector 440" o:spid="_x0000_s1156" style="position:absolute;visibility:visible;mso-wrap-style:square" from="24276,8432" to="24403,26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" strokecolor="#4579b8 [3044]"/>
                <v:line id="Straight Connector 441" o:spid="_x0000_s1157" style="position:absolute;flip:y;visibility:visible;mso-wrap-style:square" from="13823,21173" to="21976,269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" strokecolor="#4579b8 [3044]"/>
                <v:line id="Straight Connector 442" o:spid="_x0000_s1158" style="position:absolute;flip:y;visibility:visible;mso-wrap-style:square" from="13677,2732" to="21830,84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" strokecolor="#4579b8 [3044]"/>
                <v:line id="Straight Connector 443" o:spid="_x0000_s1159" style="position:absolute;flip:y;visibility:visible;mso-wrap-style:square" from="24242,2732" to="32396,84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" strokecolor="#4579b8 [3044]"/>
                <v:line id="Straight Connector 444" o:spid="_x0000_s1160" style="position:absolute;flip:y;visibility:visible;mso-wrap-style:square" from="24403,12490" to="32556,17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" strokecolor="#4579b8 [3044]">
                  <v:stroke dashstyle="dash"/>
                </v:line>
                <v:line id="Straight Connector 445" o:spid="_x0000_s1161" style="position:absolute;flip:y;visibility:visible;mso-wrap-style:square" from="24403,21347" to="32556,267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" strokecolor="#4579b8 [3044]">
                  <v:stroke dashstyle="dash"/>
                </v:line>
                <v:line id="Straight Connector 446" o:spid="_x0000_s1162" style="position:absolute;flip:y;visibility:visible;mso-wrap-style:square" from="13757,12561" to="21910,179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" strokecolor="#4579b8 [3044]">
                  <v:stroke dashstyle="dash"/>
                </v:line>
                <v:line id="Straight Connector 447" o:spid="_x0000_s1163" style="position:absolute;visibility:visible;mso-wrap-style:square" from="18190,5430" to="18317,23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" strokecolor="#4579b8 [3044]">
                  <v:stroke dashstyle="dash"/>
                </v:line>
                <v:line id="Straight Connector 196" o:spid="_x0000_s1164" style="position:absolute;visibility:visible;mso-wrap-style:square" from="32334,2732" to="32461,21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" strokecolor="#4579b8 [3044]">
                  <v:stroke dashstyle="dash"/>
                </v:line>
                <v:line id="Straight Connector 197" o:spid="_x0000_s1165" style="position:absolute;visibility:visible;mso-wrap-style:square" from="28650,5430" to="28777,23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" strokecolor="#4579b8 [3044]">
                  <v:stroke dashstyle="dash"/>
                </v:line>
                <v:line id="Straight Connector 198" o:spid="_x0000_s1166" style="position:absolute;visibility:visible;mso-wrap-style:square" from="38715,5430" to="38842,23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" strokecolor="#4579b8 [3044]">
                  <v:stroke dashstyle="dash"/>
                </v:line>
                <v:line id="Straight Connector 217" o:spid="_x0000_s1167" style="position:absolute;flip:x;visibility:visible;mso-wrap-style:square" from="17969,5430" to="38715,5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" strokecolor="#4579b8 [3044]">
                  <v:stroke dashstyle="dash"/>
                </v:line>
                <v:line id="Straight Connector 220" o:spid="_x0000_s1168" style="position:absolute;flip:x;visibility:visible;mso-wrap-style:square" from="18162,15140" to="38907,15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" strokecolor="#4579b8 [3044]">
                  <v:stroke dashstyle="dash"/>
                </v:line>
                <v:line id="Straight Connector 221" o:spid="_x0000_s1169" style="position:absolute;flip:x;visibility:visible;mso-wrap-style:square" from="17969,23978" to="38715,23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" strokecolor="#4579b8 [3044]">
                  <v:stroke dashstyle="dash"/>
                </v:line>
                <v:shape id="5-Point Star 222" o:spid="_x0000_s1170" style="position:absolute;left:34307;top:26484;width:855;height:658;visibility:visible;mso-wrap-style:square;v-text-anchor:middle" coordsize="85519,65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" path="m,25127r32666,l42760,,52853,25127r32666,l59092,40657,69186,65784,42760,50254,16333,65784,26427,40657,,25127xe" fillcolor="#4f81bd [3204]" strokecolor="#243f60 [1604]" strokeweight="2pt">
                  <v:path arrowok="t" o:connecttype="custom" o:connectlocs="0,25127;32666,25127;42760,0;52853,25127;85519,25127;59092,40657;69186,65784;42760,50254;16333,65784;26427,40657;0,25127" o:connectangles="0,0,0,0,0,0,0,0,0,0,0"/>
                </v:shape>
                <v:shape id="5-Point Star 223" o:spid="_x0000_s1171" style="position:absolute;left:38410;top:15009;width:850;height:654;visibility:visible;mso-wrap-style:square;v-text-anchor:middle" coordsize="85090,65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" path="m,24982r32502,1l42545,,52588,24983r32502,-1l58795,40422,68839,65405,42545,49965,16251,65405,26295,40422,,24982xe" fillcolor="#4f81bd [3204]" strokecolor="#243f60 [1604]" strokeweight="2pt">
                  <v:path arrowok="t" o:connecttype="custom" o:connectlocs="0,24982;32502,24983;42545,0;52588,24983;85090,24982;58795,40422;68839,65405;42545,49965;16251,65405;26295,40422;0,24982" o:connectangles="0,0,0,0,0,0,0,0,0,0,0"/>
                </v:shape>
                <v:shape id="5-Point Star 448" o:spid="_x0000_s1172" style="position:absolute;left:42464;top:2535;width:851;height:654;visibility:visible;mso-wrap-style:square;v-text-anchor:middle" coordsize="85090,65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" path="m,24982r32502,1l42545,,52588,24983r32502,-1l58795,40422,68839,65405,42545,49965,16251,65405,26295,40422,,24982xe" fillcolor="#4f81bd [3204]" strokecolor="#243f60 [1604]" strokeweight="2pt">
                  <v:path arrowok="t" o:connecttype="custom" o:connectlocs="0,24982;32502,24983;42545,0;52588,24983;85090,24982;58795,40422;68839,65405;42545,49965;16251,65405;26295,40422;0,24982" o:connectangles="0,0,0,0,0,0,0,0,0,0,0"/>
                </v:shape>
                <v:shape id="5-Point Star 449" o:spid="_x0000_s1173" style="position:absolute;left:21215;top:2427;width:851;height:654;visibility:visible;mso-wrap-style:square;v-text-anchor:middle" coordsize="85090,65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" path="m,24982r32502,1l42545,,52588,24983r32502,-1l58795,40422,68839,65405,42545,49965,16251,65405,26295,40422,,24982xe" fillcolor="#4f81bd [3204]" strokecolor="#243f60 [1604]" strokeweight="2pt">
                  <v:path arrowok="t" o:connecttype="custom" o:connectlocs="0,24982;32502,24983;42545,0;52588,24983;85090,24982;58795,40422;68839,65405;42545,49965;16251,65405;26295,40422;0,24982" o:connectangles="0,0,0,0,0,0,0,0,0,0,0"/>
                </v:shape>
                <v:shape id="5-Point Star 450" o:spid="_x0000_s1174" style="position:absolute;left:17955;top:14650;width:851;height:654;visibility:visible;mso-wrap-style:square;v-text-anchor:middle" coordsize="85090,65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" path="m,24982r32502,1l42545,,52588,24983r32502,-1l58795,40422,68839,65405,42545,49965,16251,65405,26295,40422,,24982xe" fillcolor="#4f81bd [3204]" strokecolor="#243f60 [1604]" strokeweight="2pt">
                  <v:path arrowok="t" o:connecttype="custom" o:connectlocs="0,24982;32502,24983;42545,0;52588,24983;85090,24982;58795,40422;68839,65405;42545,49965;16251,65405;26295,40422;0,24982" o:connectangles="0,0,0,0,0,0,0,0,0,0,0"/>
                </v:shape>
                <v:shape id="5-Point Star 451" o:spid="_x0000_s1175" style="position:absolute;left:13539;top:26535;width:851;height:654;visibility:visible;mso-wrap-style:square;v-text-anchor:middle" coordsize="85090,65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" path="m,24982r32502,1l42545,,52588,24983r32502,-1l58795,40422,68839,65405,42545,49965,16251,65405,26295,40422,,24982xe" fillcolor="#4f81bd [3204]" strokecolor="#243f60 [1604]" strokeweight="2pt">
                  <v:path arrowok="t" o:connecttype="custom" o:connectlocs="0,24982;32502,24983;42545,0;52588,24983;85090,24982;58795,40422;68839,65405;42545,49965;16251,65405;26295,40422;0,24982" o:connectangles="0,0,0,0,0,0,0,0,0,0,0"/>
                </v:shape>
                <v:shape id="5-Point Star 452" o:spid="_x0000_s1176" style="position:absolute;left:31706;top:2588;width:850;height:654;visibility:visible;mso-wrap-style:square;v-text-anchor:middle" coordsize="85090,65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" path="m,24982r32502,1l42545,,52588,24983r32502,-1l58795,40422,68839,65405,42545,49965,16251,65405,26295,40422,,24982xe" fillcolor="#4f81bd [3204]" strokecolor="#243f60 [1604]" strokeweight="2pt">
                  <v:path arrowok="t" o:connecttype="custom" o:connectlocs="0,24982;32502,24983;42545,0;52588,24983;85090,24982;58795,40422;68839,65405;42545,49965;16251,65405;26295,40422;0,24982" o:connectangles="0,0,0,0,0,0,0,0,0,0,0"/>
                </v:shape>
                <v:shape id="5-Point Star 453" o:spid="_x0000_s1177" style="position:absolute;left:28454;top:14918;width:851;height:654;visibility:visible;mso-wrap-style:square;v-text-anchor:middle" coordsize="85090,65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" path="m,24982r32502,1l42545,,52588,24983r32502,-1l58795,40422,68839,65405,42545,49965,16251,65405,26295,40422,,24982xe" fillcolor="#4f81bd [3204]" strokecolor="#243f60 [1604]" strokeweight="2pt">
                  <v:path arrowok="t" o:connecttype="custom" o:connectlocs="0,24982;32502,24983;42545,0;52588,24983;85090,24982;58795,40422;68839,65405;42545,49965;16251,65405;26295,40422;0,24982" o:connectangles="0,0,0,0,0,0,0,0,0,0,0"/>
                </v:shape>
                <v:shape id="5-Point Star 454" o:spid="_x0000_s1178" style="position:absolute;left:23902;top:26535;width:851;height:654;visibility:visible;mso-wrap-style:square;v-text-anchor:middle" coordsize="85090,65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" path="m,24982r32502,1l42545,,52588,24983r32502,-1l58795,40422,68839,65405,42545,49965,16251,65405,26295,40422,,24982xe" fillcolor="#4f81bd [3204]" strokecolor="#243f60 [1604]" strokeweight="2pt">
                  <v:path arrowok="t" o:connecttype="custom" o:connectlocs="0,24982;32502,24983;42545,0;52588,24983;85090,24982;58795,40422;68839,65405;42545,49965;16251,65405;26295,40422;0,24982" o:connectangles="0,0,0,0,0,0,0,0,0,0,0"/>
                </v:shape>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Donut 455" o:spid="_x0000_s1179" type="#_x0000_t23" style="position:absolute;left:11895;top:26535;width:1644;height:17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" fillcolor="red" strokecolor="red" strokeweight="2pt"/>
                <v:shape id="Donut 456" o:spid="_x0000_s1180" type="#_x0000_t23" style="position:absolute;left:41018;top:2213;width:1638;height:17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" fillcolor="red" strokecolor="red" strokeweight="2pt"/>
                <v:shape id="Donut 457" o:spid="_x0000_s1181" type="#_x0000_t23" style="position:absolute;left:26948;top:14519;width:1638;height:17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" fillcolor="red" strokecolor="red" strokeweight="2pt"/>
                <v:shape id="Text Box 458" o:spid="_x0000_s1182" type="#_x0000_t202" style="position:absolute;left:19942;top:29889;width:8512;height:2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" fillcolor="white [3201]" stroked="f" strokeweight=".5pt">
                  <v:textbox>
                    <w:txbxContent>
                      <w:p w14:paraId="045E748F" w14:textId="77777777" w:rsidR="00917BFC" w:rsidRDefault="00917BFC" w:rsidP="00D573FE">
                        <w:r>
                          <w:t xml:space="preserve">SZA </w:t>
                        </w:r>
                        <w:r>
                          <w:sym w:font="Wingdings" w:char="F0E8"/>
                        </w:r>
                      </w:p>
                    </w:txbxContent>
                  </v:textbox>
                </v:shape>
                <v:shape id="Text Box 64" o:spid="_x0000_s1183" type="#_x0000_t202" style="position:absolute;left:7895;top:15363;width:7475;height:262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" fillcolor="white [3201]" stroked="f" strokeweight=".5pt">
                  <v:textbox>
                    <w:txbxContent>
                      <w:p w14:paraId="3EC8A62A" w14:textId="77777777" w:rsidR="00917BFC" w:rsidRDefault="00917BFC" w:rsidP="00D573FE">
                        <w:pPr>
                          <w:pStyle w:val="NormalWeb"/>
                          <w:spacing w:before="0" w:after="200" w:line="276" w:lineRule="auto"/>
                        </w:pPr>
                        <w:r>
                          <w:rPr>
                            <w:rFonts w:eastAsia="Calibri"/>
                            <w:sz w:val="22"/>
                            <w:szCs w:val="22"/>
                          </w:rPr>
                          <w:t xml:space="preserve">VZA </w:t>
                        </w:r>
                        <w:r>
                          <w:rPr>
                            <w:rFonts w:ascii="Wingdings" w:eastAsia="Calibri" w:hAnsi="Wingdings"/>
                            <w:sz w:val="22"/>
                            <w:szCs w:val="22"/>
                          </w:rPr>
                          <w:sym w:font="Wingdings" w:char="F0E8"/>
                        </w:r>
                      </w:p>
                    </w:txbxContent>
                  </v:textbox>
                </v:shape>
                <v:shape id="Text Box 64" o:spid="_x0000_s1184" type="#_x0000_t202" style="position:absolute;left:11742;top:3127;width:7684;height:2629;rotation:-250478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" fillcolor="white [3201]" stroked="f" strokeweight=".5pt">
                  <v:textbox>
                    <w:txbxContent>
                      <w:p w14:paraId="10509B1F" w14:textId="77777777" w:rsidR="00917BFC" w:rsidRDefault="00917BFC" w:rsidP="00D573FE">
                        <w:pPr>
                          <w:pStyle w:val="NormalWeb"/>
                          <w:spacing w:before="0" w:after="200" w:line="276" w:lineRule="auto"/>
                        </w:pPr>
                        <w:r>
                          <w:rPr>
                            <w:rFonts w:eastAsia="Calibri"/>
                            <w:sz w:val="22"/>
                            <w:szCs w:val="22"/>
                          </w:rPr>
                          <w:t xml:space="preserve">AZM </w:t>
                        </w:r>
                        <w:r>
                          <w:rPr>
                            <w:rFonts w:ascii="Wingdings" w:eastAsia="Calibri" w:hAnsi="Wingdings"/>
                            <w:sz w:val="22"/>
                            <w:szCs w:val="22"/>
                          </w:rPr>
                          <w:sym w:font="Wingdings" w:char="F0E8"/>
                        </w:r>
                      </w:p>
                    </w:txbxContent>
                  </v:textbox>
                </v:shape>
                <w10:wrap type="square" anchorx="margin"/>
              </v:group>
            </w:pict>
          </mc:Fallback>
        </mc:AlternateContent>
      </w:r>
    </w:p>
    <w:p w14:paraId="39E6FA51" w14:textId="0286C3F6" w:rsidR="00D573FE" w:rsidRPr="00DD3B26" w:rsidRDefault="00D573FE" w:rsidP="00D573FE">
      <w:pPr>
        <w:spacing w:after="120" w:line="240" w:lineRule="auto"/>
        <w:jc w:val="center"/>
        <w:rPr>
          <w:rFonts w:ascii="Times New Roman" w:hAnsi="Times New Roman" w:cs="Times New Roman"/>
        </w:rPr>
      </w:pPr>
      <w:r w:rsidRPr="00DD3B26">
        <w:rPr>
          <w:rFonts w:ascii="Times New Roman" w:hAnsi="Times New Roman" w:cs="Times New Roman"/>
          <w:b/>
          <w:bCs/>
        </w:rPr>
        <w:t>Figure 7.2</w:t>
      </w:r>
      <w:r w:rsidRPr="00DD3B26">
        <w:rPr>
          <w:rFonts w:ascii="Times New Roman" w:hAnsi="Times New Roman" w:cs="Times New Roman"/>
        </w:rPr>
        <w:t>. Lattice/Doublet/</w:t>
      </w:r>
      <w:proofErr w:type="spellStart"/>
      <w:r w:rsidRPr="00DD3B26">
        <w:rPr>
          <w:rFonts w:ascii="Times New Roman" w:hAnsi="Times New Roman" w:cs="Times New Roman"/>
        </w:rPr>
        <w:t>Obsgeom</w:t>
      </w:r>
      <w:proofErr w:type="spellEnd"/>
      <w:r w:rsidRPr="00DD3B26">
        <w:rPr>
          <w:rFonts w:ascii="Times New Roman" w:hAnsi="Times New Roman" w:cs="Times New Roman"/>
        </w:rPr>
        <w:t xml:space="preserve"> geometry options in </w:t>
      </w:r>
      <w:r w:rsidR="00052EB7">
        <w:rPr>
          <w:rFonts w:ascii="Times New Roman" w:hAnsi="Times New Roman" w:cs="Times New Roman"/>
        </w:rPr>
        <w:t>V</w:t>
      </w:r>
      <w:r w:rsidRPr="00DD3B26">
        <w:rPr>
          <w:rFonts w:ascii="Times New Roman" w:hAnsi="Times New Roman" w:cs="Times New Roman"/>
        </w:rPr>
        <w:t>LIDORT for 3</w:t>
      </w:r>
      <w:r w:rsidR="00052EB7">
        <w:rPr>
          <w:rFonts w:ascii="Times New Roman" w:hAnsi="Times New Roman" w:cs="Times New Roman"/>
        </w:rPr>
        <w:t>-member</w:t>
      </w:r>
      <w:r w:rsidRPr="00DD3B26">
        <w:rPr>
          <w:rFonts w:ascii="Times New Roman" w:hAnsi="Times New Roman" w:cs="Times New Roman"/>
        </w:rPr>
        <w:t xml:space="preserve"> angle</w:t>
      </w:r>
      <w:r w:rsidR="00052EB7">
        <w:rPr>
          <w:rFonts w:ascii="Times New Roman" w:hAnsi="Times New Roman" w:cs="Times New Roman"/>
        </w:rPr>
        <w:t xml:space="preserve"> </w:t>
      </w:r>
      <w:r w:rsidRPr="00DD3B26">
        <w:rPr>
          <w:rFonts w:ascii="Times New Roman" w:hAnsi="Times New Roman" w:cs="Times New Roman"/>
        </w:rPr>
        <w:t>s</w:t>
      </w:r>
      <w:r w:rsidR="00052EB7">
        <w:rPr>
          <w:rFonts w:ascii="Times New Roman" w:hAnsi="Times New Roman" w:cs="Times New Roman"/>
        </w:rPr>
        <w:t>ets</w:t>
      </w:r>
      <w:r w:rsidRPr="00DD3B26">
        <w:rPr>
          <w:rFonts w:ascii="Times New Roman" w:hAnsi="Times New Roman" w:cs="Times New Roman"/>
        </w:rPr>
        <w:t>.</w:t>
      </w:r>
    </w:p>
    <w:p w14:paraId="6D1DBDBB" w14:textId="77777777" w:rsidR="00D573FE" w:rsidRDefault="00D573FE" w:rsidP="00D573FE">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For the Fourier-azimuth convergence of the multiple scatter field, a new subroutine (VLIDORT_CONVERGE_DOUBLET) has been written for the doublet option; this will be deployed in a suitable “if” block alongside the VLIDORT_CONVERGE_OBSGEOM (triplet) and VLIDORT_CONVERGE (lattice geometry) subroutines. </w:t>
      </w:r>
      <w:proofErr w:type="gramStart"/>
      <w:r>
        <w:rPr>
          <w:rFonts w:ascii="Times New Roman" w:hAnsi="Times New Roman" w:cs="Times New Roman"/>
          <w:sz w:val="24"/>
          <w:szCs w:val="24"/>
        </w:rPr>
        <w:t>Similarly</w:t>
      </w:r>
      <w:proofErr w:type="gramEnd"/>
      <w:r>
        <w:rPr>
          <w:rFonts w:ascii="Times New Roman" w:hAnsi="Times New Roman" w:cs="Times New Roman"/>
          <w:sz w:val="24"/>
          <w:szCs w:val="24"/>
        </w:rPr>
        <w:t xml:space="preserve"> for the LCS (bulk-atmosphere and surface) and LPS (profile-atmosphere and surface) Jacobian convergence calculations, two new subroutines for the doublet option have been introduced. In the doublet option, the azimuth sine/cosine array is then indexed as AZMFAC(</w:t>
      </w:r>
      <w:proofErr w:type="gramStart"/>
      <w:r>
        <w:rPr>
          <w:rFonts w:ascii="Times New Roman" w:hAnsi="Times New Roman" w:cs="Times New Roman"/>
          <w:sz w:val="24"/>
          <w:szCs w:val="24"/>
        </w:rPr>
        <w:t>IB,UM</w:t>
      </w:r>
      <w:proofErr w:type="gramEnd"/>
      <w:r>
        <w:rPr>
          <w:rFonts w:ascii="Times New Roman" w:hAnsi="Times New Roman" w:cs="Times New Roman"/>
          <w:sz w:val="24"/>
          <w:szCs w:val="24"/>
        </w:rPr>
        <w:t xml:space="preserve">,LUA,O), where IB is the solar SZA index, UM is the viewing angle index, O the Stokes vector index and LUA = 1. </w:t>
      </w:r>
    </w:p>
    <w:p w14:paraId="290493A4" w14:textId="77777777" w:rsidR="00D573FE" w:rsidRDefault="00D573FE" w:rsidP="00D573FE">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In the VBRDF calculations for the direct-bounce reflection, the indexing is similarly truncated for the doublet option; we then calculate array EXACT_BRDF(</w:t>
      </w:r>
      <w:proofErr w:type="gramStart"/>
      <w:r>
        <w:rPr>
          <w:rFonts w:ascii="Times New Roman" w:hAnsi="Times New Roman" w:cs="Times New Roman"/>
          <w:sz w:val="24"/>
          <w:szCs w:val="24"/>
        </w:rPr>
        <w:t>IB,UM</w:t>
      </w:r>
      <w:proofErr w:type="gramEnd"/>
      <w:r>
        <w:rPr>
          <w:rFonts w:ascii="Times New Roman" w:hAnsi="Times New Roman" w:cs="Times New Roman"/>
          <w:sz w:val="24"/>
          <w:szCs w:val="24"/>
        </w:rPr>
        <w:t>,LUA,O), with LUA = 1 again. The same indexing applies to the direct water-leaving contribution in the VSLEAVE supplement calculations. Similarly in the FO geometry setups, we link the azimuth index to the viewing angle index UM.</w:t>
      </w:r>
    </w:p>
    <w:p w14:paraId="2FA0B2DA" w14:textId="126B9CB0" w:rsidR="00D573FE" w:rsidRDefault="00D573FE" w:rsidP="00D573FE">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The doublet situation requires the use of the new offset array SZD_OFFSETS(IB), with entries N_USER_STREAMS * </w:t>
      </w:r>
      <w:proofErr w:type="gramStart"/>
      <w:r>
        <w:rPr>
          <w:rFonts w:ascii="Times New Roman" w:hAnsi="Times New Roman" w:cs="Times New Roman"/>
          <w:sz w:val="24"/>
          <w:szCs w:val="24"/>
        </w:rPr>
        <w:t>( IB</w:t>
      </w:r>
      <w:proofErr w:type="gramEnd"/>
      <w:r>
        <w:rPr>
          <w:rFonts w:ascii="Times New Roman" w:hAnsi="Times New Roman" w:cs="Times New Roman"/>
          <w:sz w:val="24"/>
          <w:szCs w:val="24"/>
        </w:rPr>
        <w:t xml:space="preserve"> – 1 ). Output for VLIDORT is then given according to a geometry index V, given by V = </w:t>
      </w:r>
      <w:r w:rsidR="00D232F5">
        <w:rPr>
          <w:rFonts w:ascii="Times New Roman" w:hAnsi="Times New Roman" w:cs="Times New Roman"/>
          <w:sz w:val="24"/>
          <w:szCs w:val="24"/>
        </w:rPr>
        <w:t>SZD</w:t>
      </w:r>
      <w:r>
        <w:rPr>
          <w:rFonts w:ascii="Times New Roman" w:hAnsi="Times New Roman" w:cs="Times New Roman"/>
          <w:sz w:val="24"/>
          <w:szCs w:val="24"/>
        </w:rPr>
        <w:t>_OFFSETS(IB) + UM.</w:t>
      </w:r>
    </w:p>
    <w:p w14:paraId="42FA187B" w14:textId="77777777" w:rsidR="00D573FE" w:rsidRDefault="00D573FE" w:rsidP="00D573FE">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It should be emphasized that the doublet option is just a bookkeeping facility – large swaths of the VLIDORT code are not affected in any way, including any multiple-scatter Fourier calculations in the main radiative transfer code and diffuse-term Fourier contributions in the VBRDF </w:t>
      </w:r>
      <w:proofErr w:type="gramStart"/>
      <w:r>
        <w:rPr>
          <w:rFonts w:ascii="Times New Roman" w:hAnsi="Times New Roman" w:cs="Times New Roman"/>
          <w:sz w:val="24"/>
          <w:szCs w:val="24"/>
        </w:rPr>
        <w:t>and  VSLEAVE</w:t>
      </w:r>
      <w:proofErr w:type="gramEnd"/>
      <w:r>
        <w:rPr>
          <w:rFonts w:ascii="Times New Roman" w:hAnsi="Times New Roman" w:cs="Times New Roman"/>
          <w:sz w:val="24"/>
          <w:szCs w:val="24"/>
        </w:rPr>
        <w:t xml:space="preserve"> supplements.</w:t>
      </w:r>
    </w:p>
    <w:p w14:paraId="0F8A04DF" w14:textId="77777777" w:rsidR="00D573FE" w:rsidRPr="00C92D04" w:rsidRDefault="00D573FE" w:rsidP="00D573FE">
      <w:pPr>
        <w:pStyle w:val="Heading2"/>
        <w:rPr>
          <w:rFonts w:eastAsiaTheme="minorEastAsia"/>
        </w:rPr>
      </w:pPr>
      <w:bookmarkStart w:id="275" w:name="_Toc69958915"/>
      <w:bookmarkStart w:id="276" w:name="_Toc73510468"/>
      <w:r>
        <w:rPr>
          <w:rFonts w:eastAsiaTheme="minorEastAsia"/>
        </w:rPr>
        <w:t>7</w:t>
      </w:r>
      <w:r w:rsidRPr="00C92D04">
        <w:rPr>
          <w:rFonts w:eastAsiaTheme="minorEastAsia"/>
        </w:rPr>
        <w:t>.</w:t>
      </w:r>
      <w:r>
        <w:rPr>
          <w:rFonts w:eastAsiaTheme="minorEastAsia"/>
        </w:rPr>
        <w:t>7</w:t>
      </w:r>
      <w:r w:rsidRPr="00C92D04">
        <w:rPr>
          <w:rFonts w:eastAsiaTheme="minorEastAsia"/>
        </w:rPr>
        <w:t xml:space="preserve"> </w:t>
      </w:r>
      <w:r>
        <w:rPr>
          <w:rFonts w:eastAsiaTheme="minorEastAsia"/>
        </w:rPr>
        <w:t>Performance and miscellaneous bookkeeping</w:t>
      </w:r>
      <w:bookmarkEnd w:id="275"/>
      <w:bookmarkEnd w:id="276"/>
    </w:p>
    <w:p w14:paraId="3CE99EDA" w14:textId="77777777" w:rsidR="00D573FE" w:rsidRPr="00C3623F" w:rsidRDefault="00D573FE" w:rsidP="00D573FE">
      <w:pPr>
        <w:pStyle w:val="Heading3"/>
        <w:spacing w:after="120"/>
        <w:jc w:val="left"/>
        <w:rPr>
          <w:rFonts w:eastAsiaTheme="minorEastAsia"/>
          <w:i w:val="0"/>
          <w:sz w:val="28"/>
          <w:szCs w:val="28"/>
        </w:rPr>
      </w:pPr>
      <w:bookmarkStart w:id="277" w:name="_Toc69958916"/>
      <w:bookmarkStart w:id="278" w:name="_Toc73510469"/>
      <w:r w:rsidRPr="002D452A">
        <w:rPr>
          <w:rFonts w:eastAsiaTheme="minorEastAsia"/>
          <w:sz w:val="28"/>
          <w:szCs w:val="28"/>
        </w:rPr>
        <w:t>7.7.1 Fourier-0, NSTOKES-2</w:t>
      </w:r>
      <w:bookmarkEnd w:id="277"/>
      <w:bookmarkEnd w:id="278"/>
    </w:p>
    <w:p w14:paraId="697FE1BE" w14:textId="0C7AFC6C" w:rsidR="00D573FE" w:rsidRDefault="00D573FE" w:rsidP="00D573FE">
      <w:pPr>
        <w:spacing w:after="120" w:line="240" w:lineRule="auto"/>
        <w:jc w:val="both"/>
        <w:rPr>
          <w:rFonts w:ascii="Times New Roman" w:eastAsiaTheme="minorEastAsia" w:hAnsi="Times New Roman" w:cs="Times New Roman"/>
          <w:sz w:val="24"/>
          <w:lang w:eastAsia="ar-SA"/>
        </w:rPr>
      </w:pPr>
      <w:r>
        <w:rPr>
          <w:rFonts w:ascii="Times New Roman" w:eastAsiaTheme="minorEastAsia" w:hAnsi="Times New Roman" w:cs="Times New Roman"/>
          <w:sz w:val="24"/>
          <w:lang w:eastAsia="ar-SA"/>
        </w:rPr>
        <w:t xml:space="preserve">This is an important innovation for the code. Essentially, given the limitation of VLIDORT to handle certain types of scatterers with at least one axis of symmetry, the multiple scatter calculation for the azimuth-independent Fourier component only returns the Stokes-vector I and Q elements (“cosine” terms), with U and V elements (“sine” terms) equal to zero. </w:t>
      </w:r>
      <w:proofErr w:type="gramStart"/>
      <w:r>
        <w:rPr>
          <w:rFonts w:ascii="Times New Roman" w:eastAsiaTheme="minorEastAsia" w:hAnsi="Times New Roman" w:cs="Times New Roman"/>
          <w:sz w:val="24"/>
          <w:lang w:eastAsia="ar-SA"/>
        </w:rPr>
        <w:t>Thus</w:t>
      </w:r>
      <w:proofErr w:type="gramEnd"/>
      <w:r>
        <w:rPr>
          <w:rFonts w:ascii="Times New Roman" w:eastAsiaTheme="minorEastAsia" w:hAnsi="Times New Roman" w:cs="Times New Roman"/>
          <w:sz w:val="24"/>
          <w:lang w:eastAsia="ar-SA"/>
        </w:rPr>
        <w:t xml:space="preserve"> for Fourier </w:t>
      </w:r>
      <m:oMath>
        <m:r>
          <w:rPr>
            <w:rFonts w:ascii="Cambria Math" w:eastAsiaTheme="minorEastAsia" w:hAnsi="Cambria Math" w:cs="Times New Roman"/>
            <w:sz w:val="24"/>
            <w:lang w:eastAsia="ar-SA"/>
          </w:rPr>
          <m:t>m= 0</m:t>
        </m:r>
      </m:oMath>
      <w:r>
        <w:rPr>
          <w:rFonts w:ascii="Times New Roman" w:eastAsiaTheme="minorEastAsia" w:hAnsi="Times New Roman" w:cs="Times New Roman"/>
          <w:sz w:val="24"/>
          <w:lang w:eastAsia="ar-SA"/>
        </w:rPr>
        <w:t xml:space="preserve">, it is not necessary to solve the homogeneous and particular integral RTE with NSTOKES = 3; the results can be obtained with NSTOKES = 2. Further (with one proviso – see below), the subsequent boundary value problem and post-processing functions in VLIDORT can all be executed with NSTOKES = 2. This means that the computation speed for this Fourier component is more than twice as fast (goes roughly with the square of NSTOKES), and overall model speed-ups are of the order of 18-22% depending on the presence (and properties) of aerosols. </w:t>
      </w:r>
    </w:p>
    <w:p w14:paraId="6A0419FA" w14:textId="77777777" w:rsidR="00D573FE" w:rsidRDefault="00D573FE" w:rsidP="00D573FE">
      <w:pPr>
        <w:spacing w:after="120" w:line="240" w:lineRule="auto"/>
        <w:jc w:val="both"/>
        <w:rPr>
          <w:rFonts w:ascii="Times New Roman" w:eastAsiaTheme="minorEastAsia" w:hAnsi="Times New Roman" w:cs="Times New Roman"/>
          <w:sz w:val="24"/>
          <w:lang w:eastAsia="ar-SA"/>
        </w:rPr>
      </w:pPr>
      <w:r>
        <w:rPr>
          <w:rFonts w:ascii="Times New Roman" w:eastAsiaTheme="minorEastAsia" w:hAnsi="Times New Roman" w:cs="Times New Roman"/>
          <w:sz w:val="24"/>
          <w:lang w:eastAsia="ar-SA"/>
        </w:rPr>
        <w:t>A Boolean flag DO_FOURIER0_NSTOKES2 has been introduced for invoking this option: if set, then the faster Fourier-zero calculation with NSTOKES = 2 is in force. This flag must be set by the user in the driver environment; it is not a configuration-file read.</w:t>
      </w:r>
    </w:p>
    <w:p w14:paraId="3A657180" w14:textId="77777777" w:rsidR="00D573FE" w:rsidRDefault="00D573FE" w:rsidP="00D573FE">
      <w:pPr>
        <w:spacing w:after="120" w:line="240" w:lineRule="auto"/>
        <w:jc w:val="both"/>
        <w:rPr>
          <w:rFonts w:ascii="Times New Roman" w:eastAsiaTheme="minorEastAsia" w:hAnsi="Times New Roman" w:cs="Times New Roman"/>
          <w:sz w:val="24"/>
          <w:lang w:eastAsia="ar-SA"/>
        </w:rPr>
      </w:pPr>
      <w:r>
        <w:rPr>
          <w:rFonts w:ascii="Times New Roman" w:eastAsiaTheme="minorEastAsia" w:hAnsi="Times New Roman" w:cs="Times New Roman"/>
          <w:sz w:val="24"/>
          <w:lang w:eastAsia="ar-SA"/>
        </w:rPr>
        <w:t xml:space="preserve">It turns out that with NSTOKES = 3 for the Fourier </w:t>
      </w:r>
      <m:oMath>
        <m:r>
          <w:rPr>
            <w:rFonts w:ascii="Cambria Math" w:eastAsiaTheme="minorEastAsia" w:hAnsi="Cambria Math" w:cs="Times New Roman"/>
            <w:sz w:val="24"/>
            <w:lang w:eastAsia="ar-SA"/>
          </w:rPr>
          <m:t>m = 0</m:t>
        </m:r>
      </m:oMath>
      <w:r>
        <w:rPr>
          <w:rFonts w:ascii="Times New Roman" w:eastAsiaTheme="minorEastAsia" w:hAnsi="Times New Roman" w:cs="Times New Roman"/>
          <w:sz w:val="24"/>
          <w:lang w:eastAsia="ar-SA"/>
        </w:rPr>
        <w:t xml:space="preserve"> calculation, slight discrepancies in Jacobian outputs were observed between the </w:t>
      </w:r>
      <w:proofErr w:type="gramStart"/>
      <w:r>
        <w:rPr>
          <w:rFonts w:ascii="Times New Roman" w:eastAsiaTheme="minorEastAsia" w:hAnsi="Times New Roman" w:cs="Times New Roman"/>
          <w:sz w:val="24"/>
          <w:lang w:eastAsia="ar-SA"/>
        </w:rPr>
        <w:t>Green’s</w:t>
      </w:r>
      <w:proofErr w:type="gramEnd"/>
      <w:r>
        <w:rPr>
          <w:rFonts w:ascii="Times New Roman" w:eastAsiaTheme="minorEastAsia" w:hAnsi="Times New Roman" w:cs="Times New Roman"/>
          <w:sz w:val="24"/>
          <w:lang w:eastAsia="ar-SA"/>
        </w:rPr>
        <w:t xml:space="preserve"> function and exponential-substitution results. These discrepancies can be attributed to the presence of numerical junk appearing in the </w:t>
      </w:r>
      <w:proofErr w:type="spellStart"/>
      <w:r>
        <w:rPr>
          <w:rFonts w:ascii="Times New Roman" w:eastAsiaTheme="minorEastAsia" w:hAnsi="Times New Roman" w:cs="Times New Roman"/>
          <w:sz w:val="24"/>
          <w:lang w:eastAsia="ar-SA"/>
        </w:rPr>
        <w:t>linearizations</w:t>
      </w:r>
      <w:proofErr w:type="spellEnd"/>
      <w:r>
        <w:rPr>
          <w:rFonts w:ascii="Times New Roman" w:eastAsiaTheme="minorEastAsia" w:hAnsi="Times New Roman" w:cs="Times New Roman"/>
          <w:sz w:val="24"/>
          <w:lang w:eastAsia="ar-SA"/>
        </w:rPr>
        <w:t xml:space="preserve"> of the NSTOKES=3 </w:t>
      </w:r>
      <w:proofErr w:type="spellStart"/>
      <w:r>
        <w:rPr>
          <w:rFonts w:ascii="Times New Roman" w:eastAsiaTheme="minorEastAsia" w:hAnsi="Times New Roman" w:cs="Times New Roman"/>
          <w:sz w:val="24"/>
          <w:lang w:eastAsia="ar-SA"/>
        </w:rPr>
        <w:t>eigensolutions</w:t>
      </w:r>
      <w:proofErr w:type="spellEnd"/>
      <w:r>
        <w:rPr>
          <w:rFonts w:ascii="Times New Roman" w:eastAsiaTheme="minorEastAsia" w:hAnsi="Times New Roman" w:cs="Times New Roman"/>
          <w:sz w:val="24"/>
          <w:lang w:eastAsia="ar-SA"/>
        </w:rPr>
        <w:t xml:space="preserve">, a third of which should be zero. Moving to the use of NSTOKES=2 for Fourier </w:t>
      </w:r>
      <m:oMath>
        <m:r>
          <w:rPr>
            <w:rFonts w:ascii="Cambria Math" w:eastAsiaTheme="minorEastAsia" w:hAnsi="Cambria Math" w:cs="Times New Roman"/>
            <w:sz w:val="24"/>
            <w:lang w:eastAsia="ar-SA"/>
          </w:rPr>
          <m:t>m = 0</m:t>
        </m:r>
      </m:oMath>
      <w:r>
        <w:rPr>
          <w:rFonts w:ascii="Times New Roman" w:eastAsiaTheme="minorEastAsia" w:hAnsi="Times New Roman" w:cs="Times New Roman"/>
          <w:sz w:val="24"/>
          <w:lang w:eastAsia="ar-SA"/>
        </w:rPr>
        <w:t xml:space="preserve"> has eliminated these discrepancies, thus introducing a new level of robustness in the code, in addition to the clear performance gain.</w:t>
      </w:r>
    </w:p>
    <w:p w14:paraId="60C001A2" w14:textId="77777777" w:rsidR="00D573FE" w:rsidRDefault="00D573FE" w:rsidP="00D573FE">
      <w:pPr>
        <w:spacing w:after="120" w:line="240" w:lineRule="auto"/>
        <w:jc w:val="both"/>
        <w:rPr>
          <w:rFonts w:ascii="Times New Roman" w:eastAsiaTheme="minorEastAsia" w:hAnsi="Times New Roman" w:cs="Times New Roman"/>
          <w:sz w:val="24"/>
          <w:lang w:eastAsia="ar-SA"/>
        </w:rPr>
      </w:pPr>
      <w:r>
        <w:rPr>
          <w:rFonts w:ascii="Times New Roman" w:eastAsiaTheme="minorEastAsia" w:hAnsi="Times New Roman" w:cs="Times New Roman"/>
          <w:sz w:val="24"/>
          <w:lang w:eastAsia="ar-SA"/>
        </w:rPr>
        <w:t>The above-mentioned proviso applies to scenarios with vector BRDF reflectance (for example ocean glitter). If the</w:t>
      </w:r>
      <w:r w:rsidRPr="00A7581B">
        <w:rPr>
          <w:rFonts w:ascii="Times New Roman" w:eastAsiaTheme="minorEastAsia" w:hAnsi="Times New Roman" w:cs="Times New Roman"/>
          <w:sz w:val="24"/>
          <w:lang w:eastAsia="ar-SA"/>
        </w:rPr>
        <w:t xml:space="preserve"> </w:t>
      </w:r>
      <w:r>
        <w:rPr>
          <w:rFonts w:ascii="Times New Roman" w:eastAsiaTheme="minorEastAsia" w:hAnsi="Times New Roman" w:cs="Times New Roman"/>
          <w:sz w:val="24"/>
          <w:lang w:eastAsia="ar-SA"/>
        </w:rPr>
        <w:t xml:space="preserve">Fourier </w:t>
      </w:r>
      <m:oMath>
        <m:r>
          <w:rPr>
            <w:rFonts w:ascii="Cambria Math" w:eastAsiaTheme="minorEastAsia" w:hAnsi="Cambria Math" w:cs="Times New Roman"/>
            <w:sz w:val="24"/>
            <w:lang w:eastAsia="ar-SA"/>
          </w:rPr>
          <m:t>m = 0</m:t>
        </m:r>
      </m:oMath>
      <w:r>
        <w:rPr>
          <w:rFonts w:ascii="Times New Roman" w:eastAsiaTheme="minorEastAsia" w:hAnsi="Times New Roman" w:cs="Times New Roman"/>
          <w:sz w:val="24"/>
          <w:lang w:eastAsia="ar-SA"/>
        </w:rPr>
        <w:t xml:space="preserve"> component of the 3x3 or 4x4 surface reflectance matrix has non-zero “Sine terms”, then the boundary value problem and post-processing steps must be executed with NSTOKES = 3 or 4. However, purely atmospheric RTE solutions for Fourier </w:t>
      </w:r>
      <m:oMath>
        <m:r>
          <w:rPr>
            <w:rFonts w:ascii="Cambria Math" w:eastAsiaTheme="minorEastAsia" w:hAnsi="Cambria Math" w:cs="Times New Roman"/>
            <w:sz w:val="24"/>
            <w:lang w:eastAsia="ar-SA"/>
          </w:rPr>
          <m:t>m = 0</m:t>
        </m:r>
      </m:oMath>
      <w:r>
        <w:rPr>
          <w:rFonts w:ascii="Times New Roman" w:eastAsiaTheme="minorEastAsia" w:hAnsi="Times New Roman" w:cs="Times New Roman"/>
          <w:sz w:val="24"/>
          <w:lang w:eastAsia="ar-SA"/>
        </w:rPr>
        <w:t xml:space="preserve"> can still be found with NSTOKES = 2.</w:t>
      </w:r>
    </w:p>
    <w:p w14:paraId="410B7E4A" w14:textId="77777777" w:rsidR="00D573FE" w:rsidRPr="00C3623F" w:rsidRDefault="00D573FE" w:rsidP="00D573FE">
      <w:pPr>
        <w:pStyle w:val="Heading3"/>
        <w:spacing w:before="240" w:after="120"/>
        <w:jc w:val="left"/>
        <w:rPr>
          <w:rFonts w:eastAsiaTheme="minorEastAsia"/>
          <w:i w:val="0"/>
          <w:sz w:val="28"/>
          <w:szCs w:val="28"/>
        </w:rPr>
      </w:pPr>
      <w:bookmarkStart w:id="279" w:name="_Toc69958917"/>
      <w:bookmarkStart w:id="280" w:name="_Toc73510470"/>
      <w:r w:rsidRPr="00C3623F">
        <w:rPr>
          <w:rFonts w:eastAsiaTheme="minorEastAsia"/>
          <w:sz w:val="28"/>
          <w:szCs w:val="28"/>
        </w:rPr>
        <w:t>7.7.2. Miscellaneous bookkeeping improvements.</w:t>
      </w:r>
      <w:bookmarkEnd w:id="279"/>
      <w:bookmarkEnd w:id="280"/>
      <w:r w:rsidRPr="00C3623F">
        <w:rPr>
          <w:rFonts w:eastAsiaTheme="minorEastAsia"/>
          <w:sz w:val="28"/>
          <w:szCs w:val="28"/>
        </w:rPr>
        <w:t xml:space="preserve"> </w:t>
      </w:r>
    </w:p>
    <w:p w14:paraId="70F8BFEF" w14:textId="0AB430EA" w:rsidR="00D573FE" w:rsidRPr="00AB10ED" w:rsidRDefault="00D573FE" w:rsidP="00D573FE">
      <w:pPr>
        <w:spacing w:after="120" w:line="240" w:lineRule="auto"/>
        <w:jc w:val="both"/>
        <w:rPr>
          <w:rFonts w:ascii="Times New Roman" w:eastAsiaTheme="minorEastAsia" w:hAnsi="Times New Roman" w:cs="Times New Roman"/>
          <w:sz w:val="24"/>
          <w:szCs w:val="24"/>
          <w:lang w:eastAsia="ar-SA"/>
        </w:rPr>
      </w:pPr>
      <w:r w:rsidRPr="00EC209F">
        <w:rPr>
          <w:rFonts w:ascii="Times New Roman" w:hAnsi="Times New Roman" w:cs="Times New Roman"/>
          <w:sz w:val="24"/>
          <w:szCs w:val="24"/>
        </w:rPr>
        <w:t xml:space="preserve">Do-loop optimization is already a feature of the code (introduced into version 2.8; see the review by </w:t>
      </w:r>
      <w:r>
        <w:rPr>
          <w:rFonts w:ascii="Times New Roman" w:hAnsi="Times New Roman" w:cs="Times New Roman"/>
          <w:sz w:val="24"/>
          <w:szCs w:val="24"/>
        </w:rPr>
        <w:t>[</w:t>
      </w:r>
      <w:proofErr w:type="spellStart"/>
      <w:r w:rsidRPr="00EC209F">
        <w:rPr>
          <w:rFonts w:ascii="Times New Roman" w:hAnsi="Times New Roman" w:cs="Times New Roman"/>
          <w:i/>
          <w:iCs/>
          <w:sz w:val="24"/>
          <w:szCs w:val="24"/>
        </w:rPr>
        <w:t>Spurr</w:t>
      </w:r>
      <w:proofErr w:type="spellEnd"/>
      <w:r w:rsidRPr="00EC209F">
        <w:rPr>
          <w:rFonts w:ascii="Times New Roman" w:hAnsi="Times New Roman" w:cs="Times New Roman"/>
          <w:i/>
          <w:iCs/>
          <w:sz w:val="24"/>
          <w:szCs w:val="24"/>
        </w:rPr>
        <w:t xml:space="preserve"> and Christi</w:t>
      </w:r>
      <w:r w:rsidRPr="00EC209F">
        <w:rPr>
          <w:rFonts w:ascii="Times New Roman" w:hAnsi="Times New Roman" w:cs="Times New Roman"/>
          <w:sz w:val="24"/>
          <w:szCs w:val="24"/>
        </w:rPr>
        <w:t xml:space="preserve">, 2019]. </w:t>
      </w:r>
      <w:proofErr w:type="gramStart"/>
      <w:r w:rsidRPr="00EC209F">
        <w:rPr>
          <w:rFonts w:ascii="Times New Roman" w:hAnsi="Times New Roman" w:cs="Times New Roman"/>
          <w:sz w:val="24"/>
          <w:szCs w:val="24"/>
        </w:rPr>
        <w:t>A number of</w:t>
      </w:r>
      <w:proofErr w:type="gramEnd"/>
      <w:r w:rsidRPr="00EC209F">
        <w:rPr>
          <w:rFonts w:ascii="Times New Roman" w:hAnsi="Times New Roman" w:cs="Times New Roman"/>
          <w:sz w:val="24"/>
          <w:szCs w:val="24"/>
        </w:rPr>
        <w:t xml:space="preserve"> other code optimization procedures have been </w:t>
      </w:r>
      <w:r w:rsidR="00D232F5">
        <w:rPr>
          <w:rFonts w:ascii="Times New Roman" w:hAnsi="Times New Roman" w:cs="Times New Roman"/>
          <w:sz w:val="24"/>
          <w:szCs w:val="24"/>
        </w:rPr>
        <w:t>implemented</w:t>
      </w:r>
      <w:r w:rsidRPr="00EC209F">
        <w:rPr>
          <w:rFonts w:ascii="Times New Roman" w:hAnsi="Times New Roman" w:cs="Times New Roman"/>
          <w:sz w:val="24"/>
          <w:szCs w:val="24"/>
        </w:rPr>
        <w:t xml:space="preserve"> for the current version.</w:t>
      </w:r>
      <w:r>
        <w:rPr>
          <w:rFonts w:ascii="Times New Roman" w:hAnsi="Times New Roman" w:cs="Times New Roman"/>
          <w:sz w:val="24"/>
          <w:szCs w:val="24"/>
        </w:rPr>
        <w:t xml:space="preserve"> </w:t>
      </w:r>
      <w:r w:rsidRPr="00AB10ED">
        <w:rPr>
          <w:rFonts w:ascii="Times New Roman" w:eastAsiaTheme="minorEastAsia" w:hAnsi="Times New Roman" w:cs="Times New Roman"/>
          <w:sz w:val="24"/>
          <w:szCs w:val="24"/>
          <w:lang w:eastAsia="ar-SA"/>
        </w:rPr>
        <w:t>Many of them were introduced in the interim VLIDORT Version 2.8.2.</w:t>
      </w:r>
      <w:r>
        <w:rPr>
          <w:rFonts w:ascii="Times New Roman" w:eastAsiaTheme="minorEastAsia" w:hAnsi="Times New Roman" w:cs="Times New Roman"/>
          <w:sz w:val="24"/>
          <w:szCs w:val="24"/>
          <w:lang w:eastAsia="ar-SA"/>
        </w:rPr>
        <w:t xml:space="preserve"> They are summarized here.</w:t>
      </w:r>
    </w:p>
    <w:p w14:paraId="11E838FA" w14:textId="77777777" w:rsidR="00D573FE" w:rsidRDefault="00D573FE" w:rsidP="00D573FE">
      <w:pPr>
        <w:spacing w:after="120" w:line="240" w:lineRule="auto"/>
        <w:jc w:val="both"/>
        <w:rPr>
          <w:rFonts w:ascii="Times New Roman" w:eastAsiaTheme="minorEastAsia" w:hAnsi="Times New Roman" w:cs="Times New Roman"/>
          <w:sz w:val="24"/>
          <w:lang w:eastAsia="ar-SA"/>
        </w:rPr>
      </w:pPr>
      <w:r w:rsidRPr="001E7F18">
        <w:rPr>
          <w:rFonts w:ascii="Times New Roman" w:eastAsiaTheme="minorEastAsia" w:hAnsi="Times New Roman" w:cs="Times New Roman"/>
          <w:i/>
          <w:iCs/>
          <w:sz w:val="24"/>
          <w:u w:val="single"/>
          <w:lang w:eastAsia="ar-SA"/>
        </w:rPr>
        <w:t>Post-processing</w:t>
      </w:r>
      <w:r>
        <w:rPr>
          <w:rFonts w:ascii="Times New Roman" w:eastAsiaTheme="minorEastAsia" w:hAnsi="Times New Roman" w:cs="Times New Roman"/>
          <w:sz w:val="24"/>
          <w:lang w:eastAsia="ar-SA"/>
        </w:rPr>
        <w:t xml:space="preserve">. Rather than use the OBSERVATION_GEOMETRY flag everywhere to sort out the post-processing requirements, we use a masking system as follows. For each solar angle indexed by integer “IBEAM”, there will be just one user zenith angle in the observation geometry mode. In the other modes (lattice or doublet), the number of zenith angles is unrestricted. This brings the code fully in line with the LIDORT treatment, which has used this masking for several </w:t>
      </w:r>
      <w:r>
        <w:rPr>
          <w:rFonts w:ascii="Times New Roman" w:eastAsiaTheme="minorEastAsia" w:hAnsi="Times New Roman" w:cs="Times New Roman"/>
          <w:sz w:val="24"/>
          <w:lang w:eastAsia="ar-SA"/>
        </w:rPr>
        <w:lastRenderedPageBreak/>
        <w:t>years now. Note that the distinction is between lattice/doublet geometry on the one hand and observation (triplet) geometry on the other. In addition, postprocessing source function and quadrature subroutines have been collated in their own modules, again following the LIDORT practice; furthermore, the “multiplier” subroutines in VLIDORT have been redistributed and the VLIDORT_MULTIPLIERS.f90 module discontinued.</w:t>
      </w:r>
    </w:p>
    <w:p w14:paraId="14DE79C2" w14:textId="77777777" w:rsidR="00D573FE" w:rsidRDefault="00D573FE" w:rsidP="00D573FE">
      <w:pPr>
        <w:spacing w:after="120" w:line="240" w:lineRule="auto"/>
        <w:jc w:val="both"/>
        <w:rPr>
          <w:rFonts w:ascii="Times New Roman" w:eastAsiaTheme="minorEastAsia" w:hAnsi="Times New Roman" w:cs="Times New Roman"/>
          <w:sz w:val="24"/>
          <w:lang w:eastAsia="ar-SA"/>
        </w:rPr>
      </w:pPr>
      <w:r w:rsidRPr="001E7F18">
        <w:rPr>
          <w:rFonts w:ascii="Times New Roman" w:eastAsiaTheme="minorEastAsia" w:hAnsi="Times New Roman" w:cs="Times New Roman"/>
          <w:i/>
          <w:iCs/>
          <w:sz w:val="24"/>
          <w:u w:val="single"/>
          <w:lang w:eastAsia="ar-SA"/>
        </w:rPr>
        <w:t>Converge subroutines</w:t>
      </w:r>
      <w:r>
        <w:rPr>
          <w:rFonts w:ascii="Times New Roman" w:eastAsiaTheme="minorEastAsia" w:hAnsi="Times New Roman" w:cs="Times New Roman"/>
          <w:sz w:val="24"/>
          <w:lang w:eastAsia="ar-SA"/>
        </w:rPr>
        <w:t xml:space="preserve">. </w:t>
      </w:r>
      <w:r>
        <w:rPr>
          <w:rFonts w:ascii="Times New Roman" w:hAnsi="Times New Roman" w:cs="Times New Roman"/>
          <w:sz w:val="24"/>
          <w:szCs w:val="24"/>
        </w:rPr>
        <w:t xml:space="preserve">The “converge” subroutines (regular and linearized) have been separated from their original </w:t>
      </w:r>
      <w:proofErr w:type="gramStart"/>
      <w:r>
        <w:rPr>
          <w:rFonts w:ascii="Times New Roman" w:hAnsi="Times New Roman" w:cs="Times New Roman"/>
          <w:sz w:val="24"/>
          <w:szCs w:val="24"/>
        </w:rPr>
        <w:t>places, and</w:t>
      </w:r>
      <w:proofErr w:type="gramEnd"/>
      <w:r>
        <w:rPr>
          <w:rFonts w:ascii="Times New Roman" w:hAnsi="Times New Roman" w:cs="Times New Roman"/>
          <w:sz w:val="24"/>
          <w:szCs w:val="24"/>
        </w:rPr>
        <w:t xml:space="preserve"> given their own modules for compilation. Thus for example, the module </w:t>
      </w:r>
      <w:r w:rsidRPr="00C60B2C">
        <w:rPr>
          <w:rFonts w:ascii="Courier New" w:hAnsi="Courier New" w:cs="Courier New"/>
          <w:sz w:val="20"/>
          <w:szCs w:val="20"/>
        </w:rPr>
        <w:t>vlidort_</w:t>
      </w:r>
      <w:proofErr w:type="gramStart"/>
      <w:r w:rsidRPr="00C60B2C">
        <w:rPr>
          <w:rFonts w:ascii="Courier New" w:hAnsi="Courier New" w:cs="Courier New"/>
          <w:sz w:val="20"/>
          <w:szCs w:val="20"/>
        </w:rPr>
        <w:t>converge.f</w:t>
      </w:r>
      <w:proofErr w:type="gramEnd"/>
      <w:r w:rsidRPr="00C60B2C">
        <w:rPr>
          <w:rFonts w:ascii="Courier New" w:hAnsi="Courier New" w:cs="Courier New"/>
          <w:sz w:val="20"/>
          <w:szCs w:val="20"/>
        </w:rPr>
        <w:t>90</w:t>
      </w:r>
      <w:r>
        <w:rPr>
          <w:rFonts w:ascii="Times New Roman" w:hAnsi="Times New Roman" w:cs="Times New Roman"/>
          <w:sz w:val="24"/>
          <w:szCs w:val="24"/>
        </w:rPr>
        <w:t xml:space="preserve"> was created by taking away the converge subroutines from their former location in </w:t>
      </w:r>
      <w:r w:rsidRPr="00C60B2C">
        <w:rPr>
          <w:rFonts w:ascii="Courier New" w:hAnsi="Courier New" w:cs="Courier New"/>
          <w:sz w:val="20"/>
          <w:szCs w:val="20"/>
        </w:rPr>
        <w:t>vlidort_intensity.f90</w:t>
      </w:r>
      <w:r>
        <w:rPr>
          <w:rFonts w:ascii="Times New Roman" w:hAnsi="Times New Roman" w:cs="Times New Roman"/>
          <w:sz w:val="24"/>
          <w:szCs w:val="24"/>
        </w:rPr>
        <w:t>. In addition, all “converge” routines now use the “SS” (single scatter) supplementary type structures as direct inputs, and the “</w:t>
      </w:r>
      <w:proofErr w:type="spellStart"/>
      <w:r>
        <w:rPr>
          <w:rFonts w:ascii="Times New Roman" w:hAnsi="Times New Roman" w:cs="Times New Roman"/>
          <w:sz w:val="24"/>
          <w:szCs w:val="24"/>
        </w:rPr>
        <w:t>VLIDORT_Out</w:t>
      </w:r>
      <w:proofErr w:type="spellEnd"/>
      <w:r>
        <w:rPr>
          <w:rFonts w:ascii="Times New Roman" w:hAnsi="Times New Roman" w:cs="Times New Roman"/>
          <w:sz w:val="24"/>
          <w:szCs w:val="24"/>
        </w:rPr>
        <w:t xml:space="preserve">” type structures are filled directly with no </w:t>
      </w:r>
      <w:r>
        <w:rPr>
          <w:rFonts w:ascii="Times New Roman" w:eastAsiaTheme="minorEastAsia" w:hAnsi="Times New Roman" w:cs="Times New Roman"/>
          <w:sz w:val="24"/>
          <w:lang w:eastAsia="ar-SA"/>
        </w:rPr>
        <w:t xml:space="preserve">need for unnecessary copying of local input. This improvement stems from Version </w:t>
      </w:r>
      <w:proofErr w:type="gramStart"/>
      <w:r>
        <w:rPr>
          <w:rFonts w:ascii="Times New Roman" w:eastAsiaTheme="minorEastAsia" w:hAnsi="Times New Roman" w:cs="Times New Roman"/>
          <w:sz w:val="24"/>
          <w:lang w:eastAsia="ar-SA"/>
        </w:rPr>
        <w:t>2.8.2, and</w:t>
      </w:r>
      <w:proofErr w:type="gramEnd"/>
      <w:r>
        <w:rPr>
          <w:rFonts w:ascii="Times New Roman" w:eastAsiaTheme="minorEastAsia" w:hAnsi="Times New Roman" w:cs="Times New Roman"/>
          <w:sz w:val="24"/>
          <w:lang w:eastAsia="ar-SA"/>
        </w:rPr>
        <w:t xml:space="preserve"> brings the procedures in line with the LIDORT model.</w:t>
      </w:r>
    </w:p>
    <w:p w14:paraId="35F1BE06" w14:textId="77777777" w:rsidR="00D573FE" w:rsidRPr="00C60B2C" w:rsidRDefault="00D573FE" w:rsidP="00D573FE">
      <w:pPr>
        <w:spacing w:after="120" w:line="240" w:lineRule="auto"/>
        <w:jc w:val="both"/>
        <w:rPr>
          <w:rFonts w:ascii="Times New Roman" w:hAnsi="Times New Roman" w:cs="Times New Roman"/>
          <w:sz w:val="24"/>
          <w:szCs w:val="24"/>
        </w:rPr>
      </w:pPr>
      <w:r w:rsidRPr="001E7F18">
        <w:rPr>
          <w:rFonts w:ascii="Times New Roman" w:hAnsi="Times New Roman" w:cs="Times New Roman"/>
          <w:i/>
          <w:iCs/>
          <w:sz w:val="24"/>
          <w:szCs w:val="24"/>
          <w:u w:val="single"/>
        </w:rPr>
        <w:t>Local Copying</w:t>
      </w:r>
      <w:r>
        <w:rPr>
          <w:rFonts w:ascii="Times New Roman" w:hAnsi="Times New Roman" w:cs="Times New Roman"/>
          <w:sz w:val="24"/>
          <w:szCs w:val="24"/>
        </w:rPr>
        <w:t xml:space="preserve">. Local copying of Fourier-component BRDF and SLEAVE inputs is now done on an “as needed” basis, one Fourier term at a time. This avoids wasteful copying of all components at the beginning of the main RT call. This means that local BRDF and SLEAVE arrays do not have the Fourier dimension (MAXMOMENTS), thereby saving memory. Dimensioning for these local BRDF/SLEAVE arrays was changed where appropriate, not only in the Fourier master routines, but also in the boundary value problem and post-processing modules. </w:t>
      </w:r>
      <w:r>
        <w:rPr>
          <w:rFonts w:ascii="Times New Roman" w:eastAsiaTheme="minorEastAsia" w:hAnsi="Times New Roman" w:cs="Times New Roman"/>
          <w:sz w:val="24"/>
          <w:lang w:eastAsia="ar-SA"/>
        </w:rPr>
        <w:t>This is another labor-saving device from Version 2.8.2.</w:t>
      </w:r>
    </w:p>
    <w:p w14:paraId="1613CF03" w14:textId="77777777" w:rsidR="00D573FE" w:rsidRDefault="00D573FE" w:rsidP="00D573FE">
      <w:pPr>
        <w:spacing w:after="120" w:line="240" w:lineRule="auto"/>
        <w:jc w:val="both"/>
        <w:rPr>
          <w:rFonts w:ascii="Times New Roman" w:eastAsiaTheme="minorEastAsia" w:hAnsi="Times New Roman" w:cs="Times New Roman"/>
          <w:sz w:val="24"/>
          <w:lang w:eastAsia="ar-SA"/>
        </w:rPr>
      </w:pPr>
      <w:r w:rsidRPr="001E7F18">
        <w:rPr>
          <w:rFonts w:ascii="Times New Roman" w:eastAsiaTheme="minorEastAsia" w:hAnsi="Times New Roman" w:cs="Times New Roman"/>
          <w:i/>
          <w:iCs/>
          <w:sz w:val="24"/>
          <w:u w:val="single"/>
          <w:lang w:eastAsia="ar-SA"/>
        </w:rPr>
        <w:t>Tolerance Variable</w:t>
      </w:r>
      <w:r>
        <w:rPr>
          <w:rFonts w:ascii="Times New Roman" w:eastAsiaTheme="minorEastAsia" w:hAnsi="Times New Roman" w:cs="Times New Roman"/>
          <w:sz w:val="24"/>
          <w:lang w:eastAsia="ar-SA"/>
        </w:rPr>
        <w:t>. The variable “TOLERANCE” has been added as an input to the eigenproblem solver ASYMTX. In previous versions, this was hard-wired to take the value 10</w:t>
      </w:r>
      <w:r w:rsidRPr="00990A00">
        <w:rPr>
          <w:rFonts w:ascii="Times New Roman" w:eastAsiaTheme="minorEastAsia" w:hAnsi="Times New Roman" w:cs="Times New Roman"/>
          <w:sz w:val="24"/>
          <w:vertAlign w:val="superscript"/>
          <w:lang w:eastAsia="ar-SA"/>
        </w:rPr>
        <w:t>-12</w:t>
      </w:r>
      <w:r>
        <w:rPr>
          <w:rFonts w:ascii="Times New Roman" w:eastAsiaTheme="minorEastAsia" w:hAnsi="Times New Roman" w:cs="Times New Roman"/>
          <w:sz w:val="24"/>
          <w:lang w:eastAsia="ar-SA"/>
        </w:rPr>
        <w:t>, but in the new version it can now be set by the user as a VLIDORT input. This will allow the user to obtain answers when VLIDORT crashes in those rare situations (usually a Rayleigh-only scattering layer) where ASYMTX has failed to converge to a solution. This variable must be set ‘by hand’; there is no configuration-file input-read for it.</w:t>
      </w:r>
    </w:p>
    <w:p w14:paraId="10F96FF9" w14:textId="77777777" w:rsidR="00D573FE" w:rsidRDefault="00D573FE" w:rsidP="00D573FE">
      <w:pPr>
        <w:spacing w:after="120" w:line="240" w:lineRule="auto"/>
        <w:jc w:val="both"/>
        <w:rPr>
          <w:rFonts w:ascii="Times New Roman" w:eastAsiaTheme="minorEastAsia" w:hAnsi="Times New Roman" w:cs="Times New Roman"/>
          <w:sz w:val="24"/>
          <w:lang w:eastAsia="ar-SA"/>
        </w:rPr>
      </w:pPr>
      <w:r w:rsidRPr="009E0C85">
        <w:rPr>
          <w:rFonts w:ascii="Times New Roman" w:eastAsiaTheme="minorEastAsia" w:hAnsi="Times New Roman" w:cs="Times New Roman"/>
          <w:i/>
          <w:iCs/>
          <w:sz w:val="24"/>
          <w:u w:val="single"/>
          <w:lang w:eastAsia="ar-SA"/>
        </w:rPr>
        <w:t>Debugging</w:t>
      </w:r>
      <w:r>
        <w:rPr>
          <w:rFonts w:ascii="Times New Roman" w:eastAsiaTheme="minorEastAsia" w:hAnsi="Times New Roman" w:cs="Times New Roman"/>
          <w:sz w:val="24"/>
          <w:lang w:eastAsia="ar-SA"/>
        </w:rPr>
        <w:t>. The use of</w:t>
      </w:r>
      <w:r w:rsidRPr="00C60B2C">
        <w:rPr>
          <w:rFonts w:ascii="Times New Roman" w:hAnsi="Times New Roman" w:cs="Times New Roman"/>
          <w:sz w:val="24"/>
          <w:szCs w:val="24"/>
        </w:rPr>
        <w:t xml:space="preserve"> </w:t>
      </w:r>
      <w:r>
        <w:rPr>
          <w:rFonts w:ascii="Times New Roman" w:hAnsi="Times New Roman" w:cs="Times New Roman"/>
          <w:sz w:val="24"/>
          <w:szCs w:val="24"/>
        </w:rPr>
        <w:t>an input “</w:t>
      </w:r>
      <w:proofErr w:type="spellStart"/>
      <w:r>
        <w:rPr>
          <w:rFonts w:ascii="Times New Roman" w:hAnsi="Times New Roman" w:cs="Times New Roman"/>
          <w:sz w:val="24"/>
          <w:szCs w:val="24"/>
        </w:rPr>
        <w:t>do_debug_input</w:t>
      </w:r>
      <w:proofErr w:type="spellEnd"/>
      <w:r>
        <w:rPr>
          <w:rFonts w:ascii="Times New Roman" w:hAnsi="Times New Roman" w:cs="Times New Roman"/>
          <w:sz w:val="24"/>
          <w:szCs w:val="24"/>
        </w:rPr>
        <w:t xml:space="preserve">” flag is now found in all three the top-level calling routines, thus allowing the user to exercise external control of the dumping of VLIDORT inputs (this flag was formerly hard-wired in the code). There are also four separate individual routines for the writing-to-file of control inputs, optical property scenarios, Fourier component results and full-radiation outputs. These routines were disabled in previous </w:t>
      </w:r>
      <w:proofErr w:type="gramStart"/>
      <w:r>
        <w:rPr>
          <w:rFonts w:ascii="Times New Roman" w:hAnsi="Times New Roman" w:cs="Times New Roman"/>
          <w:sz w:val="24"/>
          <w:szCs w:val="24"/>
        </w:rPr>
        <w:t>versions, but</w:t>
      </w:r>
      <w:proofErr w:type="gramEnd"/>
      <w:r>
        <w:rPr>
          <w:rFonts w:ascii="Times New Roman" w:hAnsi="Times New Roman" w:cs="Times New Roman"/>
          <w:sz w:val="24"/>
          <w:szCs w:val="24"/>
        </w:rPr>
        <w:t xml:space="preserve"> have now been restituted in upgraded forms for use in the model.</w:t>
      </w:r>
    </w:p>
    <w:p w14:paraId="4C495AAE" w14:textId="77777777" w:rsidR="00D573FE" w:rsidRPr="007236B6" w:rsidRDefault="00D573FE" w:rsidP="00D573FE">
      <w:pPr>
        <w:spacing w:after="120" w:line="240" w:lineRule="auto"/>
        <w:jc w:val="both"/>
        <w:rPr>
          <w:rFonts w:ascii="Times New Roman" w:eastAsiaTheme="minorEastAsia" w:hAnsi="Times New Roman" w:cs="Times New Roman"/>
          <w:b/>
          <w:bCs/>
          <w:sz w:val="24"/>
          <w:lang w:eastAsia="ar-SA"/>
        </w:rPr>
      </w:pPr>
      <w:r>
        <w:rPr>
          <w:rFonts w:ascii="Times New Roman" w:eastAsiaTheme="minorEastAsia" w:hAnsi="Times New Roman" w:cs="Times New Roman"/>
          <w:b/>
          <w:bCs/>
          <w:sz w:val="24"/>
          <w:lang w:eastAsia="ar-SA"/>
        </w:rPr>
        <w:t xml:space="preserve">Additional </w:t>
      </w:r>
      <w:r w:rsidRPr="007236B6">
        <w:rPr>
          <w:rFonts w:ascii="Times New Roman" w:eastAsiaTheme="minorEastAsia" w:hAnsi="Times New Roman" w:cs="Times New Roman"/>
          <w:b/>
          <w:bCs/>
          <w:sz w:val="24"/>
          <w:lang w:eastAsia="ar-SA"/>
        </w:rPr>
        <w:t>References</w:t>
      </w:r>
    </w:p>
    <w:p w14:paraId="35289A08" w14:textId="77777777" w:rsidR="00D573FE" w:rsidRPr="00732CBB" w:rsidRDefault="00D573FE" w:rsidP="00D573FE">
      <w:pPr>
        <w:autoSpaceDE w:val="0"/>
        <w:autoSpaceDN w:val="0"/>
        <w:adjustRightInd w:val="0"/>
        <w:spacing w:before="120" w:after="120" w:line="240" w:lineRule="auto"/>
        <w:jc w:val="both"/>
        <w:rPr>
          <w:rFonts w:ascii="Times New Roman" w:hAnsi="Times New Roman" w:cs="Times New Roman"/>
          <w:i/>
          <w:iCs/>
        </w:rPr>
      </w:pPr>
      <w:r w:rsidRPr="00732CBB">
        <w:rPr>
          <w:rFonts w:ascii="Times New Roman" w:hAnsi="Times New Roman" w:cs="Times New Roman"/>
          <w:i/>
          <w:iCs/>
        </w:rPr>
        <w:t xml:space="preserve">A. A. </w:t>
      </w:r>
      <w:proofErr w:type="spellStart"/>
      <w:r w:rsidRPr="00732CBB">
        <w:rPr>
          <w:rFonts w:ascii="Times New Roman" w:hAnsi="Times New Roman" w:cs="Times New Roman"/>
          <w:i/>
          <w:iCs/>
        </w:rPr>
        <w:t>Kokhanovsky</w:t>
      </w:r>
      <w:proofErr w:type="spellEnd"/>
      <w:r w:rsidRPr="00732CBB">
        <w:rPr>
          <w:rFonts w:ascii="Times New Roman" w:hAnsi="Times New Roman" w:cs="Times New Roman"/>
          <w:i/>
          <w:iCs/>
        </w:rPr>
        <w:t xml:space="preserve"> and F.-M. </w:t>
      </w:r>
      <w:proofErr w:type="spellStart"/>
      <w:r w:rsidRPr="00732CBB">
        <w:rPr>
          <w:rFonts w:ascii="Times New Roman" w:hAnsi="Times New Roman" w:cs="Times New Roman"/>
          <w:i/>
          <w:iCs/>
        </w:rPr>
        <w:t>Breon</w:t>
      </w:r>
      <w:proofErr w:type="spellEnd"/>
      <w:r>
        <w:rPr>
          <w:rFonts w:ascii="Times New Roman" w:eastAsiaTheme="minorEastAsia" w:hAnsi="Times New Roman" w:cs="Times New Roman"/>
          <w:i/>
          <w:iCs/>
          <w:lang w:eastAsia="ar-SA"/>
        </w:rPr>
        <w:t xml:space="preserve">, </w:t>
      </w:r>
      <w:r w:rsidRPr="00732CBB">
        <w:rPr>
          <w:rFonts w:ascii="Times New Roman" w:hAnsi="Times New Roman" w:cs="Times New Roman"/>
          <w:i/>
          <w:iCs/>
        </w:rPr>
        <w:t>Validation of an Analytical Snow BRDF Model</w:t>
      </w:r>
      <w:r>
        <w:rPr>
          <w:rFonts w:ascii="Times New Roman" w:hAnsi="Times New Roman" w:cs="Times New Roman"/>
          <w:i/>
          <w:iCs/>
        </w:rPr>
        <w:t xml:space="preserve"> </w:t>
      </w:r>
      <w:r w:rsidRPr="00732CBB">
        <w:rPr>
          <w:rFonts w:ascii="Times New Roman" w:hAnsi="Times New Roman" w:cs="Times New Roman"/>
          <w:i/>
          <w:iCs/>
        </w:rPr>
        <w:t>Using PARASOL Multi-Angular and</w:t>
      </w:r>
      <w:r>
        <w:rPr>
          <w:rFonts w:ascii="Times New Roman" w:hAnsi="Times New Roman" w:cs="Times New Roman"/>
          <w:i/>
          <w:iCs/>
        </w:rPr>
        <w:t xml:space="preserve"> </w:t>
      </w:r>
      <w:r w:rsidRPr="00732CBB">
        <w:rPr>
          <w:rFonts w:ascii="Times New Roman" w:hAnsi="Times New Roman" w:cs="Times New Roman"/>
          <w:i/>
          <w:iCs/>
        </w:rPr>
        <w:t>Multispectral Observations</w:t>
      </w:r>
      <w:r>
        <w:rPr>
          <w:rFonts w:ascii="Times New Roman" w:hAnsi="Times New Roman" w:cs="Times New Roman"/>
          <w:i/>
          <w:iCs/>
        </w:rPr>
        <w:t xml:space="preserve">. </w:t>
      </w:r>
      <w:r w:rsidRPr="00732CBB">
        <w:rPr>
          <w:rFonts w:ascii="Times New Roman" w:eastAsiaTheme="minorEastAsia" w:hAnsi="Times New Roman" w:cs="Times New Roman"/>
          <w:i/>
          <w:iCs/>
          <w:lang w:eastAsia="ar-SA"/>
        </w:rPr>
        <w:t xml:space="preserve"> </w:t>
      </w:r>
      <w:r w:rsidRPr="00732CBB">
        <w:rPr>
          <w:rFonts w:ascii="Times New Roman" w:hAnsi="Times New Roman" w:cs="Times New Roman"/>
          <w:i/>
          <w:iCs/>
        </w:rPr>
        <w:t xml:space="preserve">IEEE </w:t>
      </w:r>
      <w:r>
        <w:rPr>
          <w:rFonts w:ascii="Times New Roman" w:hAnsi="Times New Roman" w:cs="Times New Roman"/>
          <w:i/>
          <w:iCs/>
        </w:rPr>
        <w:t>Geoscience and remote Sensing Letters, 9(5), 928-932 (2012).</w:t>
      </w:r>
    </w:p>
    <w:p w14:paraId="71A9F00E" w14:textId="77777777" w:rsidR="00D573FE" w:rsidRDefault="00D573FE" w:rsidP="00D573FE">
      <w:pPr>
        <w:spacing w:after="120" w:line="240" w:lineRule="auto"/>
        <w:jc w:val="both"/>
        <w:rPr>
          <w:rFonts w:ascii="Times New Roman" w:eastAsiaTheme="minorEastAsia" w:hAnsi="Times New Roman" w:cs="Times New Roman"/>
          <w:i/>
          <w:sz w:val="24"/>
          <w:szCs w:val="24"/>
          <w:lang w:eastAsia="ar-SA"/>
        </w:rPr>
      </w:pPr>
      <w:proofErr w:type="spellStart"/>
      <w:r w:rsidRPr="007236B6">
        <w:rPr>
          <w:rFonts w:ascii="Times New Roman" w:hAnsi="Times New Roman"/>
          <w:i/>
          <w:color w:val="000000"/>
          <w:szCs w:val="24"/>
        </w:rPr>
        <w:t>Korkin</w:t>
      </w:r>
      <w:proofErr w:type="spellEnd"/>
      <w:r w:rsidRPr="007236B6">
        <w:rPr>
          <w:rFonts w:ascii="Times New Roman" w:hAnsi="Times New Roman"/>
          <w:i/>
          <w:color w:val="000000"/>
          <w:szCs w:val="24"/>
        </w:rPr>
        <w:t xml:space="preserve">, S., E.-S. Yang, R. </w:t>
      </w:r>
      <w:proofErr w:type="spellStart"/>
      <w:r w:rsidRPr="007236B6">
        <w:rPr>
          <w:rFonts w:ascii="Times New Roman" w:hAnsi="Times New Roman"/>
          <w:i/>
          <w:color w:val="000000"/>
          <w:szCs w:val="24"/>
        </w:rPr>
        <w:t>Spurr</w:t>
      </w:r>
      <w:proofErr w:type="spellEnd"/>
      <w:r w:rsidRPr="007236B6">
        <w:rPr>
          <w:rFonts w:ascii="Times New Roman" w:hAnsi="Times New Roman"/>
          <w:i/>
          <w:color w:val="000000"/>
          <w:szCs w:val="24"/>
        </w:rPr>
        <w:t xml:space="preserve">, C. </w:t>
      </w:r>
      <w:proofErr w:type="spellStart"/>
      <w:r w:rsidRPr="007236B6">
        <w:rPr>
          <w:rFonts w:ascii="Times New Roman" w:hAnsi="Times New Roman"/>
          <w:i/>
          <w:color w:val="000000"/>
          <w:szCs w:val="24"/>
        </w:rPr>
        <w:t>Emde</w:t>
      </w:r>
      <w:proofErr w:type="spellEnd"/>
      <w:r w:rsidRPr="007236B6">
        <w:rPr>
          <w:rFonts w:ascii="Times New Roman" w:hAnsi="Times New Roman"/>
          <w:i/>
          <w:color w:val="000000"/>
          <w:szCs w:val="24"/>
        </w:rPr>
        <w:t xml:space="preserve">, N. </w:t>
      </w:r>
      <w:proofErr w:type="spellStart"/>
      <w:r w:rsidRPr="007236B6">
        <w:rPr>
          <w:rFonts w:ascii="Times New Roman" w:hAnsi="Times New Roman"/>
          <w:i/>
          <w:color w:val="000000"/>
          <w:szCs w:val="24"/>
        </w:rPr>
        <w:t>Krotko</w:t>
      </w:r>
      <w:r>
        <w:rPr>
          <w:rFonts w:ascii="Times New Roman" w:hAnsi="Times New Roman"/>
          <w:i/>
          <w:color w:val="000000"/>
          <w:szCs w:val="24"/>
        </w:rPr>
        <w:t>v</w:t>
      </w:r>
      <w:proofErr w:type="spellEnd"/>
      <w:r w:rsidRPr="007236B6">
        <w:rPr>
          <w:rFonts w:ascii="Times New Roman" w:hAnsi="Times New Roman"/>
          <w:i/>
          <w:color w:val="000000"/>
          <w:szCs w:val="24"/>
        </w:rPr>
        <w:t xml:space="preserve">, A. </w:t>
      </w:r>
      <w:proofErr w:type="spellStart"/>
      <w:r w:rsidRPr="007236B6">
        <w:rPr>
          <w:rFonts w:ascii="Times New Roman" w:hAnsi="Times New Roman"/>
          <w:i/>
          <w:color w:val="000000"/>
          <w:szCs w:val="24"/>
        </w:rPr>
        <w:t>Vasilkov</w:t>
      </w:r>
      <w:proofErr w:type="spellEnd"/>
      <w:r w:rsidRPr="007236B6">
        <w:rPr>
          <w:rFonts w:ascii="Times New Roman" w:hAnsi="Times New Roman"/>
          <w:i/>
          <w:color w:val="000000"/>
          <w:szCs w:val="24"/>
        </w:rPr>
        <w:t xml:space="preserve">, D. Haffner, J. </w:t>
      </w:r>
      <w:proofErr w:type="spellStart"/>
      <w:r w:rsidRPr="007236B6">
        <w:rPr>
          <w:rFonts w:ascii="Times New Roman" w:hAnsi="Times New Roman"/>
          <w:i/>
          <w:color w:val="000000"/>
          <w:szCs w:val="24"/>
        </w:rPr>
        <w:t>Mok</w:t>
      </w:r>
      <w:proofErr w:type="spellEnd"/>
      <w:r w:rsidRPr="007236B6">
        <w:rPr>
          <w:rFonts w:ascii="Times New Roman" w:hAnsi="Times New Roman"/>
          <w:i/>
          <w:color w:val="000000"/>
          <w:szCs w:val="24"/>
        </w:rPr>
        <w:t xml:space="preserve">, and A. </w:t>
      </w:r>
      <w:proofErr w:type="spellStart"/>
      <w:r w:rsidRPr="007236B6">
        <w:rPr>
          <w:rFonts w:ascii="Times New Roman" w:hAnsi="Times New Roman"/>
          <w:i/>
          <w:color w:val="000000"/>
          <w:szCs w:val="24"/>
        </w:rPr>
        <w:t>Lyapustine</w:t>
      </w:r>
      <w:proofErr w:type="spellEnd"/>
      <w:r w:rsidRPr="007236B6">
        <w:rPr>
          <w:rFonts w:ascii="Times New Roman" w:hAnsi="Times New Roman"/>
          <w:i/>
          <w:szCs w:val="24"/>
        </w:rPr>
        <w:t xml:space="preserve">. </w:t>
      </w:r>
      <w:r w:rsidRPr="007236B6">
        <w:rPr>
          <w:rFonts w:ascii="Times New Roman" w:hAnsi="Times New Roman"/>
          <w:i/>
          <w:color w:val="000000"/>
          <w:szCs w:val="24"/>
        </w:rPr>
        <w:t>Revised and extended benchmark results for Rayleigh scattering of sunlight in spherical atmospheres, JQSRT, 254,</w:t>
      </w:r>
      <w:r>
        <w:rPr>
          <w:rFonts w:ascii="Times New Roman" w:hAnsi="Times New Roman"/>
          <w:i/>
          <w:color w:val="000000"/>
          <w:szCs w:val="24"/>
        </w:rPr>
        <w:t xml:space="preserve"> </w:t>
      </w:r>
      <w:r w:rsidRPr="007236B6">
        <w:rPr>
          <w:rFonts w:ascii="Times New Roman" w:hAnsi="Times New Roman"/>
          <w:i/>
          <w:color w:val="000000"/>
          <w:szCs w:val="24"/>
        </w:rPr>
        <w:t xml:space="preserve">107181 </w:t>
      </w:r>
      <w:r>
        <w:rPr>
          <w:rFonts w:ascii="Times New Roman" w:hAnsi="Times New Roman"/>
          <w:i/>
          <w:color w:val="000000"/>
          <w:szCs w:val="24"/>
        </w:rPr>
        <w:t>(</w:t>
      </w:r>
      <w:r w:rsidRPr="007236B6">
        <w:rPr>
          <w:rFonts w:ascii="Times New Roman" w:hAnsi="Times New Roman"/>
          <w:i/>
          <w:color w:val="000000"/>
          <w:szCs w:val="24"/>
        </w:rPr>
        <w:t>2020</w:t>
      </w:r>
      <w:r>
        <w:rPr>
          <w:rFonts w:ascii="Times New Roman" w:hAnsi="Times New Roman"/>
          <w:i/>
          <w:color w:val="000000"/>
          <w:szCs w:val="24"/>
        </w:rPr>
        <w:t>).</w:t>
      </w:r>
    </w:p>
    <w:p w14:paraId="1F6B5069" w14:textId="77777777" w:rsidR="00D573FE" w:rsidRDefault="00D573FE" w:rsidP="00D573FE">
      <w:pPr>
        <w:spacing w:after="120" w:line="240" w:lineRule="auto"/>
        <w:jc w:val="both"/>
        <w:rPr>
          <w:rFonts w:ascii="Times New Roman" w:eastAsiaTheme="minorEastAsia" w:hAnsi="Times New Roman" w:cs="Times New Roman"/>
          <w:i/>
          <w:sz w:val="24"/>
          <w:szCs w:val="24"/>
          <w:lang w:eastAsia="ar-SA"/>
        </w:rPr>
      </w:pPr>
      <w:r w:rsidRPr="00A7581B">
        <w:rPr>
          <w:rFonts w:ascii="Times New Roman" w:eastAsiaTheme="minorEastAsia" w:hAnsi="Times New Roman" w:cs="Times New Roman"/>
          <w:i/>
          <w:iCs/>
          <w:szCs w:val="24"/>
        </w:rPr>
        <w:t xml:space="preserve">Zhang, J., R. </w:t>
      </w:r>
      <w:proofErr w:type="spellStart"/>
      <w:r w:rsidRPr="00A7581B">
        <w:rPr>
          <w:rFonts w:ascii="Times New Roman" w:eastAsiaTheme="minorEastAsia" w:hAnsi="Times New Roman" w:cs="Times New Roman"/>
          <w:i/>
          <w:iCs/>
          <w:szCs w:val="24"/>
        </w:rPr>
        <w:t>Spurr</w:t>
      </w:r>
      <w:proofErr w:type="spellEnd"/>
      <w:r w:rsidRPr="00A7581B">
        <w:rPr>
          <w:rFonts w:ascii="Times New Roman" w:eastAsiaTheme="minorEastAsia" w:hAnsi="Times New Roman" w:cs="Times New Roman"/>
          <w:i/>
          <w:iCs/>
          <w:szCs w:val="24"/>
        </w:rPr>
        <w:t xml:space="preserve">, J. S. Reid, X. Peng, P. </w:t>
      </w:r>
      <w:proofErr w:type="spellStart"/>
      <w:r w:rsidRPr="00A7581B">
        <w:rPr>
          <w:rFonts w:ascii="Times New Roman" w:eastAsiaTheme="minorEastAsia" w:hAnsi="Times New Roman" w:cs="Times New Roman"/>
          <w:i/>
          <w:iCs/>
          <w:szCs w:val="24"/>
        </w:rPr>
        <w:t>Colarco</w:t>
      </w:r>
      <w:proofErr w:type="spellEnd"/>
      <w:r w:rsidRPr="00A7581B">
        <w:rPr>
          <w:rFonts w:ascii="Times New Roman" w:eastAsiaTheme="minorEastAsia" w:hAnsi="Times New Roman" w:cs="Times New Roman"/>
          <w:i/>
          <w:iCs/>
          <w:szCs w:val="24"/>
        </w:rPr>
        <w:t xml:space="preserve">, J. Campbell, E. </w:t>
      </w:r>
      <w:proofErr w:type="spellStart"/>
      <w:r w:rsidRPr="00A7581B">
        <w:rPr>
          <w:rFonts w:ascii="Times New Roman" w:eastAsiaTheme="minorEastAsia" w:hAnsi="Times New Roman" w:cs="Times New Roman"/>
          <w:i/>
          <w:iCs/>
          <w:szCs w:val="24"/>
        </w:rPr>
        <w:t>Hyer</w:t>
      </w:r>
      <w:proofErr w:type="spellEnd"/>
      <w:r w:rsidRPr="00A7581B">
        <w:rPr>
          <w:rFonts w:ascii="Times New Roman" w:eastAsiaTheme="minorEastAsia" w:hAnsi="Times New Roman" w:cs="Times New Roman"/>
          <w:i/>
          <w:iCs/>
          <w:szCs w:val="24"/>
        </w:rPr>
        <w:t>, and N. Baker</w:t>
      </w:r>
      <w:r w:rsidRPr="00A7581B">
        <w:rPr>
          <w:rFonts w:ascii="Times New Roman" w:hAnsi="Times New Roman" w:cs="Times New Roman"/>
          <w:i/>
          <w:iCs/>
          <w:szCs w:val="24"/>
        </w:rPr>
        <w:t xml:space="preserve">. </w:t>
      </w:r>
      <w:r w:rsidRPr="00A7581B">
        <w:rPr>
          <w:rFonts w:ascii="Times New Roman" w:eastAsiaTheme="minorEastAsia" w:hAnsi="Times New Roman" w:cs="Times New Roman"/>
          <w:i/>
          <w:iCs/>
          <w:szCs w:val="24"/>
        </w:rPr>
        <w:t xml:space="preserve">Development of an OMI AI data assimilation scheme for aerosol modeling over bright surfaces—a step toward direct radiance assimilation at the UV spectrum. </w:t>
      </w:r>
      <w:r w:rsidRPr="00A7581B">
        <w:rPr>
          <w:rFonts w:ascii="Times New Roman" w:hAnsi="Times New Roman" w:cs="Times New Roman"/>
          <w:i/>
          <w:iCs/>
          <w:szCs w:val="24"/>
        </w:rPr>
        <w:t>Geoscientific Model Development</w:t>
      </w:r>
      <w:r w:rsidRPr="00A7581B">
        <w:rPr>
          <w:rFonts w:ascii="Times New Roman" w:hAnsi="Times New Roman" w:cs="Times New Roman"/>
          <w:i/>
          <w:iCs/>
        </w:rPr>
        <w:t xml:space="preserve">, </w:t>
      </w:r>
      <w:r w:rsidRPr="00A7581B">
        <w:rPr>
          <w:rFonts w:ascii="Times New Roman" w:hAnsi="Times New Roman" w:cs="Times New Roman"/>
          <w:b/>
          <w:bCs/>
          <w:i/>
          <w:iCs/>
        </w:rPr>
        <w:t>14</w:t>
      </w:r>
      <w:r w:rsidRPr="00A7581B">
        <w:rPr>
          <w:rFonts w:ascii="Times New Roman" w:hAnsi="Times New Roman" w:cs="Times New Roman"/>
          <w:i/>
          <w:iCs/>
        </w:rPr>
        <w:t>, 27-42, 2021.</w:t>
      </w:r>
    </w:p>
    <w:p w14:paraId="72F8816A" w14:textId="77777777" w:rsidR="00D573FE" w:rsidRPr="00A7581B" w:rsidRDefault="00D573FE" w:rsidP="00D573FE">
      <w:pPr>
        <w:spacing w:after="120" w:line="240" w:lineRule="auto"/>
        <w:jc w:val="both"/>
        <w:rPr>
          <w:rFonts w:ascii="Times New Roman" w:eastAsiaTheme="minorEastAsia" w:hAnsi="Times New Roman" w:cs="Times New Roman"/>
          <w:i/>
          <w:sz w:val="24"/>
          <w:szCs w:val="24"/>
          <w:lang w:eastAsia="ar-SA"/>
        </w:rPr>
      </w:pPr>
      <w:proofErr w:type="spellStart"/>
      <w:r w:rsidRPr="00A7581B">
        <w:rPr>
          <w:rFonts w:ascii="Times New Roman" w:hAnsi="Times New Roman" w:cs="Times New Roman"/>
          <w:i/>
          <w:iCs/>
          <w:szCs w:val="24"/>
        </w:rPr>
        <w:lastRenderedPageBreak/>
        <w:t>Bak</w:t>
      </w:r>
      <w:proofErr w:type="spellEnd"/>
      <w:r w:rsidRPr="00A7581B">
        <w:rPr>
          <w:rFonts w:ascii="Times New Roman" w:hAnsi="Times New Roman" w:cs="Times New Roman"/>
          <w:i/>
          <w:iCs/>
          <w:szCs w:val="24"/>
        </w:rPr>
        <w:t xml:space="preserve">, J., X. Liu, R. </w:t>
      </w:r>
      <w:proofErr w:type="spellStart"/>
      <w:r w:rsidRPr="00A7581B">
        <w:rPr>
          <w:rFonts w:ascii="Times New Roman" w:hAnsi="Times New Roman" w:cs="Times New Roman"/>
          <w:i/>
          <w:iCs/>
          <w:szCs w:val="24"/>
        </w:rPr>
        <w:t>Spurr</w:t>
      </w:r>
      <w:proofErr w:type="spellEnd"/>
      <w:r w:rsidRPr="00A7581B">
        <w:rPr>
          <w:rFonts w:ascii="Times New Roman" w:hAnsi="Times New Roman" w:cs="Times New Roman"/>
          <w:i/>
          <w:iCs/>
          <w:szCs w:val="24"/>
        </w:rPr>
        <w:t xml:space="preserve">, K. Yang, C. </w:t>
      </w:r>
      <w:proofErr w:type="spellStart"/>
      <w:r w:rsidRPr="00A7581B">
        <w:rPr>
          <w:rFonts w:ascii="Times New Roman" w:hAnsi="Times New Roman" w:cs="Times New Roman"/>
          <w:i/>
          <w:iCs/>
          <w:szCs w:val="24"/>
        </w:rPr>
        <w:t>Nowlan</w:t>
      </w:r>
      <w:proofErr w:type="spellEnd"/>
      <w:r w:rsidRPr="00A7581B">
        <w:rPr>
          <w:rFonts w:ascii="Times New Roman" w:hAnsi="Times New Roman" w:cs="Times New Roman"/>
          <w:i/>
          <w:iCs/>
          <w:szCs w:val="24"/>
        </w:rPr>
        <w:t xml:space="preserve">, C. Miller, G. Abad, and K. Chance. Radiative transfer acceleration based on the Principal Component Analysis and Look-Up Table of corrections: Optimization and application to UV ozone profile retrievals, Atmos. Meas. Tech., in press, March 2021. </w:t>
      </w:r>
    </w:p>
    <w:p w14:paraId="003E3BBA" w14:textId="77777777" w:rsidR="00C92D04" w:rsidRDefault="00C92D04"/>
    <w:sectPr w:rsidR="00C92D0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6" w:author="ROBERT SPURR" w:date="2021-04-21T17:12:00Z" w:initials="RS">
    <w:p w14:paraId="69D3551C" w14:textId="73238DBF" w:rsidR="00917BFC" w:rsidRDefault="00917BFC">
      <w:pPr>
        <w:pStyle w:val="CommentText"/>
      </w:pPr>
      <w:r>
        <w:rPr>
          <w:rStyle w:val="CommentReference"/>
        </w:rPr>
        <w:annotationRef/>
      </w:r>
      <w:r>
        <w:t>We are not using this; should be archived</w:t>
      </w:r>
    </w:p>
  </w:comment>
  <w:comment w:id="190" w:author="ROBERT SPURR" w:date="2021-04-22T11:44:00Z" w:initials="RS">
    <w:p w14:paraId="4E4854FF" w14:textId="2911F972" w:rsidR="00917BFC" w:rsidRDefault="00917BFC">
      <w:pPr>
        <w:pStyle w:val="CommentText"/>
      </w:pPr>
      <w:r>
        <w:rPr>
          <w:rStyle w:val="CommentReference"/>
        </w:rPr>
        <w:annotationRef/>
      </w:r>
      <w:r>
        <w:t>Added the “_lattice” extension to replace “_normal”</w:t>
      </w:r>
    </w:p>
  </w:comment>
  <w:comment w:id="193" w:author="ROBERT SPURR" w:date="2021-04-22T11:45:00Z" w:initials="RS">
    <w:p w14:paraId="319B4F33" w14:textId="4FE1C8E5" w:rsidR="00917BFC" w:rsidRDefault="00917BFC">
      <w:pPr>
        <w:pStyle w:val="CommentText"/>
      </w:pPr>
      <w:r>
        <w:rPr>
          <w:rStyle w:val="CommentReference"/>
        </w:rPr>
        <w:annotationRef/>
      </w:r>
      <w:r>
        <w:t>See last comment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D3551C" w15:done="0"/>
  <w15:commentEx w15:paraId="4E4854FF" w15:done="0"/>
  <w15:commentEx w15:paraId="319B4F3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2ADB98" w16cex:dateUtc="2021-04-21T21:12:00Z"/>
  <w16cex:commentExtensible w16cex:durableId="242BE026" w16cex:dateUtc="2021-04-22T15:44:00Z"/>
  <w16cex:commentExtensible w16cex:durableId="242BE043" w16cex:dateUtc="2021-04-22T15: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D3551C" w16cid:durableId="242ADB98"/>
  <w16cid:commentId w16cid:paraId="4E4854FF" w16cid:durableId="242BE026"/>
  <w16cid:commentId w16cid:paraId="319B4F33" w16cid:durableId="242BE04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10B9F8" w14:textId="77777777" w:rsidR="00206590" w:rsidRDefault="00206590">
      <w:pPr>
        <w:spacing w:after="0" w:line="240" w:lineRule="auto"/>
      </w:pPr>
      <w:r>
        <w:separator/>
      </w:r>
    </w:p>
  </w:endnote>
  <w:endnote w:type="continuationSeparator" w:id="0">
    <w:p w14:paraId="158D1CA4" w14:textId="77777777" w:rsidR="00206590" w:rsidRDefault="002065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altName w:val="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tarSymbol">
    <w:altName w:val="Arial Unicode MS"/>
    <w:panose1 w:val="020B0604020202020204"/>
    <w:charset w:val="80"/>
    <w:family w:val="auto"/>
    <w:notTrueType/>
    <w:pitch w:val="default"/>
    <w:sig w:usb0="00000001" w:usb1="08070000" w:usb2="00000010" w:usb3="00000000" w:csb0="00020000" w:csb1="00000000"/>
  </w:font>
  <w:font w:name="Arial Black">
    <w:panose1 w:val="020B0A04020102020204"/>
    <w:charset w:val="00"/>
    <w:family w:val="swiss"/>
    <w:pitch w:val="variable"/>
    <w:sig w:usb0="A00002AF" w:usb1="400078F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Arial Rounded MT Bold">
    <w:panose1 w:val="020F0704030504030204"/>
    <w:charset w:val="4D"/>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ourier">
    <w:panose1 w:val="02000500000000000000"/>
    <w:charset w:val="00"/>
    <w:family w:val="auto"/>
    <w:pitch w:val="variable"/>
    <w:sig w:usb0="00000003" w:usb1="00000000" w:usb2="00000000" w:usb3="00000000" w:csb0="00000003" w:csb1="00000000"/>
  </w:font>
  <w:font w:name="CMMI10">
    <w:altName w:val="Yu Gothic"/>
    <w:panose1 w:val="020B0604020202020204"/>
    <w:charset w:val="80"/>
    <w:family w:val="auto"/>
    <w:notTrueType/>
    <w:pitch w:val="default"/>
    <w:sig w:usb0="00000000" w:usb1="08070000" w:usb2="00000010" w:usb3="00000000" w:csb0="00020000" w:csb1="00000000"/>
  </w:font>
  <w:font w:name="Times-Roman">
    <w:altName w:val="Times New Roman"/>
    <w:panose1 w:val="0000050000000002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71047" w14:textId="77777777" w:rsidR="00917BFC" w:rsidRDefault="00917BFC" w:rsidP="001B398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91</w:t>
    </w:r>
    <w:r>
      <w:rPr>
        <w:rStyle w:val="PageNumber"/>
      </w:rPr>
      <w:fldChar w:fldCharType="end"/>
    </w:r>
  </w:p>
  <w:p w14:paraId="7F3874F7" w14:textId="77777777" w:rsidR="00917BFC" w:rsidRDefault="00917B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F43BF" w14:textId="77777777" w:rsidR="00917BFC" w:rsidRDefault="00917BFC" w:rsidP="001B398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91EED">
      <w:rPr>
        <w:rStyle w:val="PageNumber"/>
        <w:noProof/>
      </w:rPr>
      <w:t>7</w:t>
    </w:r>
    <w:r>
      <w:rPr>
        <w:rStyle w:val="PageNumber"/>
      </w:rPr>
      <w:fldChar w:fldCharType="end"/>
    </w:r>
  </w:p>
  <w:p w14:paraId="26F6AA17" w14:textId="77777777" w:rsidR="00917BFC" w:rsidRDefault="00917BF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E5210" w14:textId="77777777" w:rsidR="00917BFC" w:rsidRDefault="00917BFC" w:rsidP="001B3988">
    <w:pPr>
      <w:pStyle w:val="Footer"/>
      <w:jc w:val="center"/>
    </w:pPr>
    <w:r>
      <w:rPr>
        <w:rStyle w:val="PageNumber"/>
      </w:rPr>
      <w:fldChar w:fldCharType="begin"/>
    </w:r>
    <w:r>
      <w:rPr>
        <w:rStyle w:val="PageNumber"/>
      </w:rPr>
      <w:instrText xml:space="preserve"> PAGE </w:instrText>
    </w:r>
    <w:r>
      <w:rPr>
        <w:rStyle w:val="PageNumber"/>
      </w:rPr>
      <w:fldChar w:fldCharType="separate"/>
    </w:r>
    <w:r w:rsidR="00A91EED">
      <w:rPr>
        <w:rStyle w:val="PageNumber"/>
        <w:noProof/>
      </w:rPr>
      <w:t>57</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C4CCB8" w14:textId="77777777" w:rsidR="00206590" w:rsidRDefault="00206590">
      <w:pPr>
        <w:spacing w:after="0" w:line="240" w:lineRule="auto"/>
      </w:pPr>
      <w:r>
        <w:separator/>
      </w:r>
    </w:p>
  </w:footnote>
  <w:footnote w:type="continuationSeparator" w:id="0">
    <w:p w14:paraId="1D103501" w14:textId="77777777" w:rsidR="00206590" w:rsidRDefault="002065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1E4F18C"/>
    <w:lvl w:ilvl="0">
      <w:start w:val="1"/>
      <w:numFmt w:val="decimal"/>
      <w:pStyle w:val="ListNumber5"/>
      <w:lvlText w:val="%1."/>
      <w:lvlJc w:val="left"/>
      <w:pPr>
        <w:tabs>
          <w:tab w:val="num" w:pos="1800"/>
        </w:tabs>
        <w:ind w:left="1800" w:hanging="360"/>
      </w:pPr>
      <w:rPr>
        <w:rFonts w:cs="Times New Roman"/>
      </w:rPr>
    </w:lvl>
  </w:abstractNum>
  <w:abstractNum w:abstractNumId="1" w15:restartNumberingAfterBreak="0">
    <w:nsid w:val="FFFFFF7D"/>
    <w:multiLevelType w:val="singleLevel"/>
    <w:tmpl w:val="29AAD39C"/>
    <w:lvl w:ilvl="0">
      <w:start w:val="1"/>
      <w:numFmt w:val="decimal"/>
      <w:pStyle w:val="ListNumber4"/>
      <w:lvlText w:val="%1."/>
      <w:lvlJc w:val="left"/>
      <w:pPr>
        <w:tabs>
          <w:tab w:val="num" w:pos="1440"/>
        </w:tabs>
        <w:ind w:left="1440" w:hanging="360"/>
      </w:pPr>
      <w:rPr>
        <w:rFonts w:cs="Times New Roman"/>
      </w:rPr>
    </w:lvl>
  </w:abstractNum>
  <w:abstractNum w:abstractNumId="2" w15:restartNumberingAfterBreak="0">
    <w:nsid w:val="FFFFFF7E"/>
    <w:multiLevelType w:val="singleLevel"/>
    <w:tmpl w:val="9D9284F4"/>
    <w:lvl w:ilvl="0">
      <w:start w:val="1"/>
      <w:numFmt w:val="decimal"/>
      <w:pStyle w:val="ListNumber3"/>
      <w:lvlText w:val="%1."/>
      <w:lvlJc w:val="left"/>
      <w:pPr>
        <w:tabs>
          <w:tab w:val="num" w:pos="1080"/>
        </w:tabs>
        <w:ind w:left="1080" w:hanging="360"/>
      </w:pPr>
      <w:rPr>
        <w:rFonts w:cs="Times New Roman"/>
      </w:rPr>
    </w:lvl>
  </w:abstractNum>
  <w:abstractNum w:abstractNumId="3" w15:restartNumberingAfterBreak="0">
    <w:nsid w:val="FFFFFF7F"/>
    <w:multiLevelType w:val="singleLevel"/>
    <w:tmpl w:val="456A7EF2"/>
    <w:lvl w:ilvl="0">
      <w:start w:val="1"/>
      <w:numFmt w:val="decimal"/>
      <w:pStyle w:val="ListNumber2"/>
      <w:lvlText w:val="%1."/>
      <w:lvlJc w:val="left"/>
      <w:pPr>
        <w:tabs>
          <w:tab w:val="num" w:pos="720"/>
        </w:tabs>
        <w:ind w:left="720" w:hanging="360"/>
      </w:pPr>
      <w:rPr>
        <w:rFonts w:cs="Times New Roman"/>
      </w:rPr>
    </w:lvl>
  </w:abstractNum>
  <w:abstractNum w:abstractNumId="4" w15:restartNumberingAfterBreak="0">
    <w:nsid w:val="FFFFFF80"/>
    <w:multiLevelType w:val="singleLevel"/>
    <w:tmpl w:val="E2961F0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344A12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71EEF8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714C93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8E01942"/>
    <w:lvl w:ilvl="0">
      <w:start w:val="1"/>
      <w:numFmt w:val="decimal"/>
      <w:pStyle w:val="ListNumber"/>
      <w:lvlText w:val="%1."/>
      <w:lvlJc w:val="left"/>
      <w:pPr>
        <w:tabs>
          <w:tab w:val="num" w:pos="360"/>
        </w:tabs>
        <w:ind w:left="360" w:hanging="360"/>
      </w:pPr>
      <w:rPr>
        <w:rFonts w:cs="Times New Roman"/>
      </w:rPr>
    </w:lvl>
  </w:abstractNum>
  <w:abstractNum w:abstractNumId="9" w15:restartNumberingAfterBreak="0">
    <w:nsid w:val="FFFFFF89"/>
    <w:multiLevelType w:val="singleLevel"/>
    <w:tmpl w:val="C6566A7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4"/>
    <w:multiLevelType w:val="singleLevel"/>
    <w:tmpl w:val="00000004"/>
    <w:name w:val="WW8Num4"/>
    <w:lvl w:ilvl="0">
      <w:start w:val="1"/>
      <w:numFmt w:val="upperRoman"/>
      <w:lvlText w:val="(%1)"/>
      <w:lvlJc w:val="right"/>
      <w:pPr>
        <w:tabs>
          <w:tab w:val="num" w:pos="1080"/>
        </w:tabs>
        <w:ind w:left="1080" w:hanging="180"/>
      </w:pPr>
      <w:rPr>
        <w:rFonts w:ascii="Symbol" w:hAnsi="Symbol" w:cs="Times New Roman"/>
      </w:rPr>
    </w:lvl>
  </w:abstractNum>
  <w:abstractNum w:abstractNumId="11" w15:restartNumberingAfterBreak="0">
    <w:nsid w:val="00000007"/>
    <w:multiLevelType w:val="multilevel"/>
    <w:tmpl w:val="00000007"/>
    <w:lvl w:ilvl="0">
      <w:start w:val="2"/>
      <w:numFmt w:val="none"/>
      <w:pStyle w:val="GDPStyle1"/>
      <w:suff w:val="nothing"/>
      <w:lvlText w:val="1."/>
      <w:lvlJc w:val="left"/>
      <w:pPr>
        <w:tabs>
          <w:tab w:val="num" w:pos="360"/>
        </w:tabs>
        <w:ind w:left="360" w:hanging="360"/>
      </w:pPr>
      <w:rPr>
        <w:rFonts w:cs="Times New Roman"/>
      </w:rPr>
    </w:lvl>
    <w:lvl w:ilvl="1">
      <w:start w:val="1"/>
      <w:numFmt w:val="decimal"/>
      <w:lvlText w:val="..%2"/>
      <w:lvlJc w:val="left"/>
      <w:pPr>
        <w:tabs>
          <w:tab w:val="num" w:pos="792"/>
        </w:tabs>
        <w:ind w:left="792" w:hanging="432"/>
      </w:pPr>
      <w:rPr>
        <w:rFonts w:cs="Times New Roman"/>
      </w:rPr>
    </w:lvl>
    <w:lvl w:ilvl="2">
      <w:start w:val="1"/>
      <w:numFmt w:val="decimal"/>
      <w:lvlText w:val=".....%2.%3."/>
      <w:lvlJc w:val="left"/>
      <w:pPr>
        <w:tabs>
          <w:tab w:val="num" w:pos="1224"/>
        </w:tabs>
        <w:ind w:left="1224" w:hanging="504"/>
      </w:pPr>
      <w:rPr>
        <w:rFonts w:cs="Times New Roman"/>
      </w:rPr>
    </w:lvl>
    <w:lvl w:ilvl="3">
      <w:start w:val="1"/>
      <w:numFmt w:val="decimal"/>
      <w:lvlText w:val=".....%2.%3.%4."/>
      <w:lvlJc w:val="left"/>
      <w:pPr>
        <w:tabs>
          <w:tab w:val="num" w:pos="1728"/>
        </w:tabs>
        <w:ind w:left="1728" w:hanging="648"/>
      </w:pPr>
      <w:rPr>
        <w:rFonts w:cs="Times New Roman"/>
      </w:rPr>
    </w:lvl>
    <w:lvl w:ilvl="4">
      <w:start w:val="1"/>
      <w:numFmt w:val="decimal"/>
      <w:lvlText w:val=".....%2.%3.%4.%5."/>
      <w:lvlJc w:val="left"/>
      <w:pPr>
        <w:tabs>
          <w:tab w:val="num" w:pos="2232"/>
        </w:tabs>
        <w:ind w:left="2232" w:hanging="792"/>
      </w:pPr>
      <w:rPr>
        <w:rFonts w:cs="Times New Roman"/>
      </w:rPr>
    </w:lvl>
    <w:lvl w:ilvl="5">
      <w:start w:val="1"/>
      <w:numFmt w:val="decimal"/>
      <w:lvlText w:val=".....%2.%3.%4.%5.%6."/>
      <w:lvlJc w:val="left"/>
      <w:pPr>
        <w:tabs>
          <w:tab w:val="num" w:pos="2736"/>
        </w:tabs>
        <w:ind w:left="2736" w:hanging="936"/>
      </w:pPr>
      <w:rPr>
        <w:rFonts w:cs="Times New Roman"/>
      </w:rPr>
    </w:lvl>
    <w:lvl w:ilvl="6">
      <w:start w:val="1"/>
      <w:numFmt w:val="decimal"/>
      <w:lvlText w:val=".....%2.%3.%4.%5.%6.%7."/>
      <w:lvlJc w:val="left"/>
      <w:pPr>
        <w:tabs>
          <w:tab w:val="num" w:pos="3240"/>
        </w:tabs>
        <w:ind w:left="3240" w:hanging="1080"/>
      </w:pPr>
      <w:rPr>
        <w:rFonts w:cs="Times New Roman"/>
      </w:rPr>
    </w:lvl>
    <w:lvl w:ilvl="7">
      <w:start w:val="1"/>
      <w:numFmt w:val="decimal"/>
      <w:lvlText w:val=".....%2.%3.%4.%5.%6.%7.%8."/>
      <w:lvlJc w:val="left"/>
      <w:pPr>
        <w:tabs>
          <w:tab w:val="num" w:pos="3744"/>
        </w:tabs>
        <w:ind w:left="3744" w:hanging="1224"/>
      </w:pPr>
      <w:rPr>
        <w:rFonts w:cs="Times New Roman"/>
      </w:rPr>
    </w:lvl>
    <w:lvl w:ilvl="8">
      <w:start w:val="1"/>
      <w:numFmt w:val="decimal"/>
      <w:lvlText w:val=".....%2.%3.%4.%5.%6.%7.%8.%9."/>
      <w:lvlJc w:val="left"/>
      <w:pPr>
        <w:tabs>
          <w:tab w:val="num" w:pos="4320"/>
        </w:tabs>
        <w:ind w:left="4320" w:hanging="1440"/>
      </w:pPr>
      <w:rPr>
        <w:rFonts w:cs="Times New Roman"/>
      </w:rPr>
    </w:lvl>
  </w:abstractNum>
  <w:abstractNum w:abstractNumId="12" w15:restartNumberingAfterBreak="0">
    <w:nsid w:val="03323899"/>
    <w:multiLevelType w:val="hybridMultilevel"/>
    <w:tmpl w:val="EFF636F8"/>
    <w:lvl w:ilvl="0" w:tplc="0409000F">
      <w:start w:val="1"/>
      <w:numFmt w:val="decimal"/>
      <w:lvlText w:val="%1."/>
      <w:lvlJc w:val="left"/>
      <w:pPr>
        <w:ind w:left="720" w:hanging="360"/>
      </w:p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06371E27"/>
    <w:multiLevelType w:val="hybridMultilevel"/>
    <w:tmpl w:val="07546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6774078"/>
    <w:multiLevelType w:val="hybridMultilevel"/>
    <w:tmpl w:val="2A72A0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07A57E64"/>
    <w:multiLevelType w:val="multilevel"/>
    <w:tmpl w:val="379841E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6" w15:restartNumberingAfterBreak="0">
    <w:nsid w:val="099A7B6C"/>
    <w:multiLevelType w:val="multilevel"/>
    <w:tmpl w:val="5C5A83A4"/>
    <w:lvl w:ilvl="0">
      <w:start w:val="4"/>
      <w:numFmt w:val="decimal"/>
      <w:lvlText w:val="%1"/>
      <w:lvlJc w:val="left"/>
      <w:pPr>
        <w:tabs>
          <w:tab w:val="num" w:pos="360"/>
        </w:tabs>
        <w:ind w:left="360" w:hanging="360"/>
      </w:pPr>
      <w:rPr>
        <w:rFonts w:cs="Times New Roman" w:hint="default"/>
      </w:rPr>
    </w:lvl>
    <w:lvl w:ilvl="1">
      <w:start w:val="1"/>
      <w:numFmt w:val="decimal"/>
      <w:pStyle w:val="StyleHeading2ArialBeforeAutoAfterAutoTimesNewRoman"/>
      <w:isLgl/>
      <w:lvlText w:val="%1.%2"/>
      <w:lvlJc w:val="left"/>
      <w:pPr>
        <w:tabs>
          <w:tab w:val="num" w:pos="720"/>
        </w:tabs>
        <w:ind w:left="720" w:hanging="720"/>
      </w:pPr>
      <w:rPr>
        <w:rFonts w:ascii="Times New Roman" w:hAnsi="Times New Roman" w:cs="Times New Roman"/>
        <w:b w:val="0"/>
        <w:bCs w:val="0"/>
        <w:i w:val="0"/>
        <w:iCs w:val="0"/>
        <w:caps w:val="0"/>
        <w:smallCaps w:val="0"/>
        <w:strike w:val="0"/>
        <w:dstrike w:val="0"/>
        <w:vanish w:val="0"/>
        <w:color w:val="000000"/>
        <w:spacing w:val="0"/>
        <w:kern w:val="0"/>
        <w:position w:val="0"/>
        <w:u w:val="none"/>
        <w:vertAlign w:val="baseline"/>
      </w:rPr>
    </w:lvl>
    <w:lvl w:ilvl="2">
      <w:start w:val="1"/>
      <w:numFmt w:val="decimal"/>
      <w:isLgl/>
      <w:lvlText w:val="%1.%2.%3"/>
      <w:lvlJc w:val="left"/>
      <w:pPr>
        <w:tabs>
          <w:tab w:val="num" w:pos="1440"/>
        </w:tabs>
        <w:ind w:left="1440" w:hanging="720"/>
      </w:pPr>
      <w:rPr>
        <w:rFonts w:cs="Times New Roman" w:hint="default"/>
      </w:rPr>
    </w:lvl>
    <w:lvl w:ilvl="3">
      <w:start w:val="1"/>
      <w:numFmt w:val="decimal"/>
      <w:isLgl/>
      <w:lvlText w:val="%1.%2.%3.%4"/>
      <w:lvlJc w:val="left"/>
      <w:pPr>
        <w:tabs>
          <w:tab w:val="num" w:pos="2160"/>
        </w:tabs>
        <w:ind w:left="2160" w:hanging="1080"/>
      </w:pPr>
      <w:rPr>
        <w:rFonts w:cs="Times New Roman" w:hint="default"/>
      </w:rPr>
    </w:lvl>
    <w:lvl w:ilvl="4">
      <w:start w:val="1"/>
      <w:numFmt w:val="decimal"/>
      <w:isLgl/>
      <w:lvlText w:val="%1.%2.%3.%4.%5"/>
      <w:lvlJc w:val="left"/>
      <w:pPr>
        <w:tabs>
          <w:tab w:val="num" w:pos="2880"/>
        </w:tabs>
        <w:ind w:left="2880" w:hanging="1440"/>
      </w:pPr>
      <w:rPr>
        <w:rFonts w:cs="Times New Roman" w:hint="default"/>
      </w:rPr>
    </w:lvl>
    <w:lvl w:ilvl="5">
      <w:start w:val="1"/>
      <w:numFmt w:val="decimal"/>
      <w:isLgl/>
      <w:lvlText w:val="%1.%2.%3.%4.%5.%6"/>
      <w:lvlJc w:val="left"/>
      <w:pPr>
        <w:tabs>
          <w:tab w:val="num" w:pos="3240"/>
        </w:tabs>
        <w:ind w:left="3240" w:hanging="1440"/>
      </w:pPr>
      <w:rPr>
        <w:rFonts w:cs="Times New Roman" w:hint="default"/>
      </w:rPr>
    </w:lvl>
    <w:lvl w:ilvl="6">
      <w:start w:val="1"/>
      <w:numFmt w:val="decimal"/>
      <w:isLgl/>
      <w:lvlText w:val="%1.%2.%3.%4.%5.%6.%7"/>
      <w:lvlJc w:val="left"/>
      <w:pPr>
        <w:tabs>
          <w:tab w:val="num" w:pos="3960"/>
        </w:tabs>
        <w:ind w:left="3960" w:hanging="1800"/>
      </w:pPr>
      <w:rPr>
        <w:rFonts w:cs="Times New Roman" w:hint="default"/>
      </w:rPr>
    </w:lvl>
    <w:lvl w:ilvl="7">
      <w:start w:val="1"/>
      <w:numFmt w:val="decimal"/>
      <w:isLgl/>
      <w:lvlText w:val="%1.%2.%3.%4.%5.%6.%7.%8"/>
      <w:lvlJc w:val="left"/>
      <w:pPr>
        <w:tabs>
          <w:tab w:val="num" w:pos="4680"/>
        </w:tabs>
        <w:ind w:left="4680" w:hanging="2160"/>
      </w:pPr>
      <w:rPr>
        <w:rFonts w:cs="Times New Roman" w:hint="default"/>
      </w:rPr>
    </w:lvl>
    <w:lvl w:ilvl="8">
      <w:start w:val="1"/>
      <w:numFmt w:val="decimal"/>
      <w:isLgl/>
      <w:lvlText w:val="%1.%2.%3.%4.%5.%6.%7.%8.%9"/>
      <w:lvlJc w:val="left"/>
      <w:pPr>
        <w:tabs>
          <w:tab w:val="num" w:pos="5040"/>
        </w:tabs>
        <w:ind w:left="5040" w:hanging="2160"/>
      </w:pPr>
      <w:rPr>
        <w:rFonts w:cs="Times New Roman" w:hint="default"/>
      </w:rPr>
    </w:lvl>
  </w:abstractNum>
  <w:abstractNum w:abstractNumId="17" w15:restartNumberingAfterBreak="0">
    <w:nsid w:val="15742737"/>
    <w:multiLevelType w:val="hybridMultilevel"/>
    <w:tmpl w:val="5F0CED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84E2149"/>
    <w:multiLevelType w:val="hybridMultilevel"/>
    <w:tmpl w:val="5776B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8F6433F"/>
    <w:multiLevelType w:val="hybridMultilevel"/>
    <w:tmpl w:val="9BBAB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09E75B4"/>
    <w:multiLevelType w:val="hybridMultilevel"/>
    <w:tmpl w:val="DB76EF60"/>
    <w:lvl w:ilvl="0" w:tplc="12162CB0">
      <w:start w:val="5"/>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224016BA"/>
    <w:multiLevelType w:val="hybridMultilevel"/>
    <w:tmpl w:val="5184A598"/>
    <w:lvl w:ilvl="0" w:tplc="6EA05B4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A9424A0"/>
    <w:multiLevelType w:val="hybridMultilevel"/>
    <w:tmpl w:val="7772DC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AEF47DB"/>
    <w:multiLevelType w:val="hybridMultilevel"/>
    <w:tmpl w:val="E2627D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C0C0293"/>
    <w:multiLevelType w:val="multilevel"/>
    <w:tmpl w:val="379841E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5" w15:restartNumberingAfterBreak="0">
    <w:nsid w:val="2DB94C46"/>
    <w:multiLevelType w:val="multilevel"/>
    <w:tmpl w:val="379841E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6" w15:restartNumberingAfterBreak="0">
    <w:nsid w:val="323F53D0"/>
    <w:multiLevelType w:val="hybridMultilevel"/>
    <w:tmpl w:val="4254E3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389F7154"/>
    <w:multiLevelType w:val="hybridMultilevel"/>
    <w:tmpl w:val="F5EE44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C985AD5"/>
    <w:multiLevelType w:val="hybridMultilevel"/>
    <w:tmpl w:val="C9765A5C"/>
    <w:lvl w:ilvl="0" w:tplc="17FC77EE">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15:restartNumberingAfterBreak="0">
    <w:nsid w:val="3D3F5A5D"/>
    <w:multiLevelType w:val="multilevel"/>
    <w:tmpl w:val="379841E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0" w15:restartNumberingAfterBreak="0">
    <w:nsid w:val="3DA81750"/>
    <w:multiLevelType w:val="hybridMultilevel"/>
    <w:tmpl w:val="C8ECAF38"/>
    <w:lvl w:ilvl="0" w:tplc="310C2A50">
      <w:start w:val="1"/>
      <w:numFmt w:val="upperLetter"/>
      <w:lvlText w:val="%1."/>
      <w:lvlJc w:val="left"/>
      <w:pPr>
        <w:ind w:left="720" w:hanging="360"/>
      </w:pPr>
      <w:rPr>
        <w:rFonts w:hint="default"/>
        <w:i/>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22133FE"/>
    <w:multiLevelType w:val="hybridMultilevel"/>
    <w:tmpl w:val="C92EA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68B7531"/>
    <w:multiLevelType w:val="hybridMultilevel"/>
    <w:tmpl w:val="89087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6B55FBD"/>
    <w:multiLevelType w:val="hybridMultilevel"/>
    <w:tmpl w:val="E4BCA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B9559EC"/>
    <w:multiLevelType w:val="hybridMultilevel"/>
    <w:tmpl w:val="AA8A1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EC40790"/>
    <w:multiLevelType w:val="hybridMultilevel"/>
    <w:tmpl w:val="B0C63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0E7649D"/>
    <w:multiLevelType w:val="hybridMultilevel"/>
    <w:tmpl w:val="4A9E1B6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7" w15:restartNumberingAfterBreak="0">
    <w:nsid w:val="59B42820"/>
    <w:multiLevelType w:val="multilevel"/>
    <w:tmpl w:val="379841E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8" w15:restartNumberingAfterBreak="0">
    <w:nsid w:val="62FD5CF3"/>
    <w:multiLevelType w:val="hybridMultilevel"/>
    <w:tmpl w:val="AA8A1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39050BD"/>
    <w:multiLevelType w:val="hybridMultilevel"/>
    <w:tmpl w:val="C50835EC"/>
    <w:lvl w:ilvl="0" w:tplc="6A827E60">
      <w:start w:val="6"/>
      <w:numFmt w:val="bullet"/>
      <w:lvlText w:val=""/>
      <w:lvlJc w:val="left"/>
      <w:pPr>
        <w:ind w:left="600" w:hanging="360"/>
      </w:pPr>
      <w:rPr>
        <w:rFonts w:ascii="Symbol" w:eastAsia="Times New Roman" w:hAnsi="Symbol" w:cs="Courier New" w:hint="default"/>
      </w:rPr>
    </w:lvl>
    <w:lvl w:ilvl="1" w:tplc="04090003">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40" w15:restartNumberingAfterBreak="0">
    <w:nsid w:val="6D8F5958"/>
    <w:multiLevelType w:val="hybridMultilevel"/>
    <w:tmpl w:val="931E8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06F332E"/>
    <w:multiLevelType w:val="multilevel"/>
    <w:tmpl w:val="379841E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2" w15:restartNumberingAfterBreak="0">
    <w:nsid w:val="741059D6"/>
    <w:multiLevelType w:val="hybridMultilevel"/>
    <w:tmpl w:val="BB462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58B16F1"/>
    <w:multiLevelType w:val="hybridMultilevel"/>
    <w:tmpl w:val="A3AC866C"/>
    <w:lvl w:ilvl="0" w:tplc="6A827E60">
      <w:start w:val="6"/>
      <w:numFmt w:val="bullet"/>
      <w:lvlText w:val=""/>
      <w:lvlJc w:val="left"/>
      <w:pPr>
        <w:ind w:left="600" w:hanging="360"/>
      </w:pPr>
      <w:rPr>
        <w:rFonts w:ascii="Symbol" w:eastAsia="Times New Roman" w:hAnsi="Symbol"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9576396"/>
    <w:multiLevelType w:val="hybridMultilevel"/>
    <w:tmpl w:val="996C6C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2"/>
  </w:num>
  <w:num w:numId="3">
    <w:abstractNumId w:val="23"/>
  </w:num>
  <w:num w:numId="4">
    <w:abstractNumId w:val="16"/>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4"/>
  </w:num>
  <w:num w:numId="16">
    <w:abstractNumId w:val="39"/>
  </w:num>
  <w:num w:numId="17">
    <w:abstractNumId w:val="43"/>
  </w:num>
  <w:num w:numId="18">
    <w:abstractNumId w:val="19"/>
  </w:num>
  <w:num w:numId="19">
    <w:abstractNumId w:val="36"/>
  </w:num>
  <w:num w:numId="20">
    <w:abstractNumId w:val="13"/>
  </w:num>
  <w:num w:numId="21">
    <w:abstractNumId w:val="18"/>
  </w:num>
  <w:num w:numId="22">
    <w:abstractNumId w:val="35"/>
  </w:num>
  <w:num w:numId="23">
    <w:abstractNumId w:val="32"/>
  </w:num>
  <w:num w:numId="24">
    <w:abstractNumId w:val="10"/>
  </w:num>
  <w:num w:numId="25">
    <w:abstractNumId w:val="20"/>
  </w:num>
  <w:num w:numId="26">
    <w:abstractNumId w:val="12"/>
    <w:lvlOverride w:ilvl="0">
      <w:lvl w:ilvl="0" w:tplc="0409000F">
        <w:start w:val="1"/>
        <w:numFmt w:val="decimal"/>
        <w:lvlText w:val="%1."/>
        <w:lvlJc w:val="left"/>
        <w:pPr>
          <w:ind w:left="720" w:hanging="360"/>
        </w:pPr>
        <w:rPr>
          <w:rFonts w:cs="Times New Roman"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27">
    <w:abstractNumId w:val="28"/>
  </w:num>
  <w:num w:numId="28">
    <w:abstractNumId w:val="17"/>
  </w:num>
  <w:num w:numId="29">
    <w:abstractNumId w:val="26"/>
  </w:num>
  <w:num w:numId="30">
    <w:abstractNumId w:val="21"/>
  </w:num>
  <w:num w:numId="31">
    <w:abstractNumId w:val="33"/>
  </w:num>
  <w:num w:numId="32">
    <w:abstractNumId w:val="42"/>
  </w:num>
  <w:num w:numId="33">
    <w:abstractNumId w:val="29"/>
  </w:num>
  <w:num w:numId="34">
    <w:abstractNumId w:val="44"/>
  </w:num>
  <w:num w:numId="35">
    <w:abstractNumId w:val="30"/>
  </w:num>
  <w:num w:numId="36">
    <w:abstractNumId w:val="34"/>
  </w:num>
  <w:num w:numId="37">
    <w:abstractNumId w:val="38"/>
  </w:num>
  <w:num w:numId="38">
    <w:abstractNumId w:val="15"/>
  </w:num>
  <w:num w:numId="39">
    <w:abstractNumId w:val="41"/>
  </w:num>
  <w:num w:numId="40">
    <w:abstractNumId w:val="37"/>
  </w:num>
  <w:num w:numId="41">
    <w:abstractNumId w:val="24"/>
  </w:num>
  <w:num w:numId="42">
    <w:abstractNumId w:val="25"/>
  </w:num>
  <w:num w:numId="43">
    <w:abstractNumId w:val="27"/>
  </w:num>
  <w:num w:numId="44">
    <w:abstractNumId w:val="22"/>
  </w:num>
  <w:num w:numId="45">
    <w:abstractNumId w:val="40"/>
  </w:num>
  <w:num w:numId="46">
    <w:abstractNumId w:val="3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ERT SPURR">
    <w15:presenceInfo w15:providerId="Windows Live" w15:userId="cd1a1fe18b4970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FF9"/>
    <w:rsid w:val="0002321B"/>
    <w:rsid w:val="0003162A"/>
    <w:rsid w:val="000502D2"/>
    <w:rsid w:val="00052EB7"/>
    <w:rsid w:val="00080DD1"/>
    <w:rsid w:val="0009110B"/>
    <w:rsid w:val="000D0548"/>
    <w:rsid w:val="000E2B7C"/>
    <w:rsid w:val="000F0CC1"/>
    <w:rsid w:val="000F1BAD"/>
    <w:rsid w:val="000F45CF"/>
    <w:rsid w:val="000F55B4"/>
    <w:rsid w:val="001000C6"/>
    <w:rsid w:val="0010015E"/>
    <w:rsid w:val="001058FA"/>
    <w:rsid w:val="0011521F"/>
    <w:rsid w:val="00136120"/>
    <w:rsid w:val="00136C41"/>
    <w:rsid w:val="00142234"/>
    <w:rsid w:val="00194252"/>
    <w:rsid w:val="001A0145"/>
    <w:rsid w:val="001B3988"/>
    <w:rsid w:val="001D1C57"/>
    <w:rsid w:val="001D3DEB"/>
    <w:rsid w:val="001E4987"/>
    <w:rsid w:val="001F5225"/>
    <w:rsid w:val="001F5E08"/>
    <w:rsid w:val="002056DE"/>
    <w:rsid w:val="00206590"/>
    <w:rsid w:val="00213893"/>
    <w:rsid w:val="00223334"/>
    <w:rsid w:val="00226E83"/>
    <w:rsid w:val="0023744C"/>
    <w:rsid w:val="002410D0"/>
    <w:rsid w:val="00246251"/>
    <w:rsid w:val="002638CC"/>
    <w:rsid w:val="002724B3"/>
    <w:rsid w:val="002877C9"/>
    <w:rsid w:val="00296C26"/>
    <w:rsid w:val="002A67CE"/>
    <w:rsid w:val="002A6C41"/>
    <w:rsid w:val="002E3819"/>
    <w:rsid w:val="002F31DB"/>
    <w:rsid w:val="0030169A"/>
    <w:rsid w:val="00310E45"/>
    <w:rsid w:val="003158D3"/>
    <w:rsid w:val="00320647"/>
    <w:rsid w:val="003334BA"/>
    <w:rsid w:val="00336FDC"/>
    <w:rsid w:val="0034081D"/>
    <w:rsid w:val="00347905"/>
    <w:rsid w:val="003739DB"/>
    <w:rsid w:val="00374F02"/>
    <w:rsid w:val="00376C43"/>
    <w:rsid w:val="00390708"/>
    <w:rsid w:val="00392D60"/>
    <w:rsid w:val="003A4D4A"/>
    <w:rsid w:val="003A7B33"/>
    <w:rsid w:val="003B0C1D"/>
    <w:rsid w:val="003D0BEE"/>
    <w:rsid w:val="003D337C"/>
    <w:rsid w:val="003D3555"/>
    <w:rsid w:val="003E6CB0"/>
    <w:rsid w:val="003F2C80"/>
    <w:rsid w:val="003F43DF"/>
    <w:rsid w:val="00403B97"/>
    <w:rsid w:val="00407A7E"/>
    <w:rsid w:val="00407AF5"/>
    <w:rsid w:val="00477835"/>
    <w:rsid w:val="00485C8B"/>
    <w:rsid w:val="0049050F"/>
    <w:rsid w:val="00493378"/>
    <w:rsid w:val="004979F0"/>
    <w:rsid w:val="004A2208"/>
    <w:rsid w:val="004A371D"/>
    <w:rsid w:val="004A6585"/>
    <w:rsid w:val="004D301F"/>
    <w:rsid w:val="004E625E"/>
    <w:rsid w:val="004E796C"/>
    <w:rsid w:val="005160EC"/>
    <w:rsid w:val="0052020D"/>
    <w:rsid w:val="0052111F"/>
    <w:rsid w:val="005227C7"/>
    <w:rsid w:val="0053044A"/>
    <w:rsid w:val="005562A8"/>
    <w:rsid w:val="0056428E"/>
    <w:rsid w:val="00571C9B"/>
    <w:rsid w:val="00573815"/>
    <w:rsid w:val="00574873"/>
    <w:rsid w:val="0058338B"/>
    <w:rsid w:val="00592BC8"/>
    <w:rsid w:val="005B2A7D"/>
    <w:rsid w:val="005B4976"/>
    <w:rsid w:val="005C0D08"/>
    <w:rsid w:val="005D5430"/>
    <w:rsid w:val="005E678D"/>
    <w:rsid w:val="005F0019"/>
    <w:rsid w:val="005F3465"/>
    <w:rsid w:val="006040F8"/>
    <w:rsid w:val="00617CFE"/>
    <w:rsid w:val="006303ED"/>
    <w:rsid w:val="00630CB5"/>
    <w:rsid w:val="00645570"/>
    <w:rsid w:val="00647599"/>
    <w:rsid w:val="006549C9"/>
    <w:rsid w:val="0068547A"/>
    <w:rsid w:val="00691E0B"/>
    <w:rsid w:val="006B4785"/>
    <w:rsid w:val="006B4EBC"/>
    <w:rsid w:val="006C1577"/>
    <w:rsid w:val="006C309F"/>
    <w:rsid w:val="006C72E0"/>
    <w:rsid w:val="006D6CF0"/>
    <w:rsid w:val="006E0E56"/>
    <w:rsid w:val="006E6108"/>
    <w:rsid w:val="006F5587"/>
    <w:rsid w:val="007424FB"/>
    <w:rsid w:val="00745571"/>
    <w:rsid w:val="0076348F"/>
    <w:rsid w:val="00770531"/>
    <w:rsid w:val="00772D66"/>
    <w:rsid w:val="00805A80"/>
    <w:rsid w:val="00814287"/>
    <w:rsid w:val="008178D5"/>
    <w:rsid w:val="00821E35"/>
    <w:rsid w:val="00827D1D"/>
    <w:rsid w:val="00832B98"/>
    <w:rsid w:val="00835F3B"/>
    <w:rsid w:val="00851CD2"/>
    <w:rsid w:val="00864584"/>
    <w:rsid w:val="00886130"/>
    <w:rsid w:val="00886177"/>
    <w:rsid w:val="008A06E2"/>
    <w:rsid w:val="008A1D97"/>
    <w:rsid w:val="008B3B0E"/>
    <w:rsid w:val="008B54B3"/>
    <w:rsid w:val="008C3419"/>
    <w:rsid w:val="008D383F"/>
    <w:rsid w:val="008D49F3"/>
    <w:rsid w:val="008D7626"/>
    <w:rsid w:val="008E4C0A"/>
    <w:rsid w:val="008E4F5F"/>
    <w:rsid w:val="008F2569"/>
    <w:rsid w:val="008F2D2A"/>
    <w:rsid w:val="008F602E"/>
    <w:rsid w:val="00916400"/>
    <w:rsid w:val="00917BFC"/>
    <w:rsid w:val="00921A8B"/>
    <w:rsid w:val="00930C47"/>
    <w:rsid w:val="00936B90"/>
    <w:rsid w:val="009371C8"/>
    <w:rsid w:val="009458AB"/>
    <w:rsid w:val="00980514"/>
    <w:rsid w:val="009C5FF9"/>
    <w:rsid w:val="009C63D9"/>
    <w:rsid w:val="009D4D59"/>
    <w:rsid w:val="009D6E29"/>
    <w:rsid w:val="009D75E6"/>
    <w:rsid w:val="009E14C2"/>
    <w:rsid w:val="009E7D66"/>
    <w:rsid w:val="009F528F"/>
    <w:rsid w:val="009F6FC5"/>
    <w:rsid w:val="00A06B76"/>
    <w:rsid w:val="00A447A6"/>
    <w:rsid w:val="00A467B8"/>
    <w:rsid w:val="00A473B0"/>
    <w:rsid w:val="00A47573"/>
    <w:rsid w:val="00A66B8F"/>
    <w:rsid w:val="00A67B3D"/>
    <w:rsid w:val="00A85E8A"/>
    <w:rsid w:val="00A91EED"/>
    <w:rsid w:val="00AA2B03"/>
    <w:rsid w:val="00AC653E"/>
    <w:rsid w:val="00AC6F7F"/>
    <w:rsid w:val="00AD414A"/>
    <w:rsid w:val="00AD7899"/>
    <w:rsid w:val="00AD795B"/>
    <w:rsid w:val="00AE3AA3"/>
    <w:rsid w:val="00AE69D5"/>
    <w:rsid w:val="00AF7076"/>
    <w:rsid w:val="00B12E02"/>
    <w:rsid w:val="00B1798A"/>
    <w:rsid w:val="00B316DB"/>
    <w:rsid w:val="00B377A9"/>
    <w:rsid w:val="00B4234C"/>
    <w:rsid w:val="00B73904"/>
    <w:rsid w:val="00B77B6A"/>
    <w:rsid w:val="00B81CA3"/>
    <w:rsid w:val="00B83950"/>
    <w:rsid w:val="00B929EE"/>
    <w:rsid w:val="00BA7F48"/>
    <w:rsid w:val="00BB53FC"/>
    <w:rsid w:val="00BC2833"/>
    <w:rsid w:val="00BD0573"/>
    <w:rsid w:val="00BD0593"/>
    <w:rsid w:val="00BD7AB3"/>
    <w:rsid w:val="00BF472D"/>
    <w:rsid w:val="00C06A7A"/>
    <w:rsid w:val="00C32268"/>
    <w:rsid w:val="00C53BCA"/>
    <w:rsid w:val="00C5455C"/>
    <w:rsid w:val="00C627E4"/>
    <w:rsid w:val="00C6410B"/>
    <w:rsid w:val="00C64913"/>
    <w:rsid w:val="00C66475"/>
    <w:rsid w:val="00C92D04"/>
    <w:rsid w:val="00C96DEF"/>
    <w:rsid w:val="00CA2327"/>
    <w:rsid w:val="00CA432B"/>
    <w:rsid w:val="00CA6A03"/>
    <w:rsid w:val="00CB282A"/>
    <w:rsid w:val="00CC6166"/>
    <w:rsid w:val="00CC681B"/>
    <w:rsid w:val="00CD40C2"/>
    <w:rsid w:val="00CE440F"/>
    <w:rsid w:val="00CE756A"/>
    <w:rsid w:val="00CF5D2D"/>
    <w:rsid w:val="00D029C0"/>
    <w:rsid w:val="00D06678"/>
    <w:rsid w:val="00D077E3"/>
    <w:rsid w:val="00D10732"/>
    <w:rsid w:val="00D169ED"/>
    <w:rsid w:val="00D232F5"/>
    <w:rsid w:val="00D249F4"/>
    <w:rsid w:val="00D31988"/>
    <w:rsid w:val="00D43049"/>
    <w:rsid w:val="00D54284"/>
    <w:rsid w:val="00D573FE"/>
    <w:rsid w:val="00D63A3B"/>
    <w:rsid w:val="00D71EEF"/>
    <w:rsid w:val="00D73163"/>
    <w:rsid w:val="00D75485"/>
    <w:rsid w:val="00D80085"/>
    <w:rsid w:val="00D91967"/>
    <w:rsid w:val="00E049C0"/>
    <w:rsid w:val="00E1706A"/>
    <w:rsid w:val="00E2629F"/>
    <w:rsid w:val="00E26580"/>
    <w:rsid w:val="00E36C8C"/>
    <w:rsid w:val="00E4615D"/>
    <w:rsid w:val="00E54D69"/>
    <w:rsid w:val="00E6003C"/>
    <w:rsid w:val="00E666FD"/>
    <w:rsid w:val="00E76E5C"/>
    <w:rsid w:val="00E83C7C"/>
    <w:rsid w:val="00E914BF"/>
    <w:rsid w:val="00E925A3"/>
    <w:rsid w:val="00EA50A9"/>
    <w:rsid w:val="00EA78AC"/>
    <w:rsid w:val="00EB19E6"/>
    <w:rsid w:val="00EB3F8F"/>
    <w:rsid w:val="00EB4FDC"/>
    <w:rsid w:val="00EB7413"/>
    <w:rsid w:val="00EC1897"/>
    <w:rsid w:val="00ED027C"/>
    <w:rsid w:val="00ED40C0"/>
    <w:rsid w:val="00EE5B3E"/>
    <w:rsid w:val="00EF6CF3"/>
    <w:rsid w:val="00F074C0"/>
    <w:rsid w:val="00F22961"/>
    <w:rsid w:val="00F33721"/>
    <w:rsid w:val="00F375EA"/>
    <w:rsid w:val="00F62AB9"/>
    <w:rsid w:val="00F63E9D"/>
    <w:rsid w:val="00F702E7"/>
    <w:rsid w:val="00F91047"/>
    <w:rsid w:val="00F93C06"/>
    <w:rsid w:val="00F97C48"/>
    <w:rsid w:val="00FA5EC9"/>
    <w:rsid w:val="00FB0236"/>
    <w:rsid w:val="00FB1EDF"/>
    <w:rsid w:val="00FB4045"/>
    <w:rsid w:val="00FB4B68"/>
    <w:rsid w:val="00FB57F5"/>
    <w:rsid w:val="00FC7373"/>
    <w:rsid w:val="00FD4AED"/>
    <w:rsid w:val="00FF5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E070A"/>
  <w15:docId w15:val="{D4BA0D2D-8EA8-4D47-A90C-96CB41287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iPriority="99" w:unhideWhenUsed="1"/>
    <w:lsdException w:name="Table Simple 3" w:semiHidden="1" w:uiPriority="99" w:unhideWhenUsed="1"/>
    <w:lsdException w:name="Table Classic 1" w:semiHidden="1"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nhideWhenUsed="1"/>
    <w:lsdException w:name="Table Colorful 3" w:semiHidden="1"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nhideWhenUsed="1"/>
    <w:lsdException w:name="Table 3D effects 2" w:semiHidden="1"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qFormat/>
    <w:rsid w:val="0049050F"/>
    <w:pPr>
      <w:pageBreakBefore/>
      <w:suppressAutoHyphens/>
      <w:autoSpaceDE w:val="0"/>
      <w:spacing w:before="280" w:after="280" w:line="240" w:lineRule="auto"/>
      <w:outlineLvl w:val="0"/>
    </w:pPr>
    <w:rPr>
      <w:rFonts w:ascii="Times New Roman" w:eastAsia="Times New Roman" w:hAnsi="Times New Roman" w:cs="Times New Roman"/>
      <w:b/>
      <w:sz w:val="40"/>
      <w:szCs w:val="20"/>
      <w:lang w:eastAsia="ar-SA"/>
    </w:rPr>
  </w:style>
  <w:style w:type="paragraph" w:styleId="Heading2">
    <w:name w:val="heading 2"/>
    <w:basedOn w:val="Normal"/>
    <w:next w:val="Normal"/>
    <w:link w:val="Heading2Char"/>
    <w:qFormat/>
    <w:rsid w:val="0049050F"/>
    <w:pPr>
      <w:keepNext/>
      <w:suppressAutoHyphens/>
      <w:autoSpaceDE w:val="0"/>
      <w:spacing w:before="280" w:after="280" w:line="240" w:lineRule="auto"/>
      <w:outlineLvl w:val="1"/>
    </w:pPr>
    <w:rPr>
      <w:rFonts w:ascii="Times New Roman" w:eastAsia="Times New Roman" w:hAnsi="Times New Roman" w:cs="Times New Roman"/>
      <w:b/>
      <w:sz w:val="32"/>
      <w:szCs w:val="20"/>
      <w:lang w:eastAsia="ar-SA"/>
    </w:rPr>
  </w:style>
  <w:style w:type="paragraph" w:styleId="Heading3">
    <w:name w:val="heading 3"/>
    <w:basedOn w:val="Normal"/>
    <w:next w:val="Normal"/>
    <w:link w:val="Heading3Char"/>
    <w:qFormat/>
    <w:rsid w:val="0049050F"/>
    <w:pPr>
      <w:keepNext/>
      <w:suppressAutoHyphens/>
      <w:spacing w:after="0" w:line="240" w:lineRule="auto"/>
      <w:jc w:val="center"/>
      <w:outlineLvl w:val="2"/>
    </w:pPr>
    <w:rPr>
      <w:rFonts w:ascii="Times New Roman" w:eastAsia="Times New Roman" w:hAnsi="Times New Roman" w:cs="Times New Roman"/>
      <w:i/>
      <w:sz w:val="20"/>
      <w:szCs w:val="20"/>
      <w:lang w:eastAsia="ar-SA"/>
    </w:rPr>
  </w:style>
  <w:style w:type="paragraph" w:styleId="Heading4">
    <w:name w:val="heading 4"/>
    <w:basedOn w:val="Normal"/>
    <w:next w:val="Normal"/>
    <w:link w:val="Heading4Char"/>
    <w:qFormat/>
    <w:rsid w:val="0049050F"/>
    <w:pPr>
      <w:keepNext/>
      <w:suppressAutoHyphens/>
      <w:autoSpaceDE w:val="0"/>
      <w:spacing w:after="0" w:line="240" w:lineRule="auto"/>
      <w:outlineLvl w:val="3"/>
    </w:pPr>
    <w:rPr>
      <w:rFonts w:ascii="Times New Roman" w:eastAsia="Times New Roman" w:hAnsi="Times New Roman" w:cs="Times New Roman"/>
      <w:b/>
      <w:sz w:val="24"/>
      <w:szCs w:val="20"/>
      <w:lang w:eastAsia="ar-SA"/>
    </w:rPr>
  </w:style>
  <w:style w:type="paragraph" w:styleId="Heading5">
    <w:name w:val="heading 5"/>
    <w:basedOn w:val="Normal"/>
    <w:next w:val="Normal"/>
    <w:link w:val="Heading5Char"/>
    <w:qFormat/>
    <w:rsid w:val="0049050F"/>
    <w:pPr>
      <w:keepNext/>
      <w:suppressAutoHyphens/>
      <w:spacing w:before="240" w:after="240" w:line="240" w:lineRule="auto"/>
      <w:jc w:val="both"/>
      <w:outlineLvl w:val="4"/>
    </w:pPr>
    <w:rPr>
      <w:rFonts w:ascii="Times New Roman" w:eastAsia="Times New Roman" w:hAnsi="Times New Roman" w:cs="Times New Roman"/>
      <w:b/>
      <w:sz w:val="24"/>
      <w:szCs w:val="20"/>
      <w:lang w:eastAsia="ar-SA"/>
    </w:rPr>
  </w:style>
  <w:style w:type="paragraph" w:styleId="Heading6">
    <w:name w:val="heading 6"/>
    <w:basedOn w:val="Normal"/>
    <w:next w:val="Normal"/>
    <w:link w:val="Heading6Char"/>
    <w:qFormat/>
    <w:rsid w:val="0049050F"/>
    <w:pPr>
      <w:keepNext/>
      <w:keepLines/>
      <w:suppressAutoHyphens/>
      <w:spacing w:before="200" w:after="0" w:line="240" w:lineRule="auto"/>
      <w:outlineLvl w:val="5"/>
    </w:pPr>
    <w:rPr>
      <w:rFonts w:ascii="Cambria" w:eastAsia="Times New Roman" w:hAnsi="Cambria" w:cs="Times New Roman"/>
      <w:i/>
      <w:iCs/>
      <w:color w:val="243F60"/>
      <w:sz w:val="24"/>
      <w:szCs w:val="20"/>
      <w:lang w:eastAsia="ar-SA"/>
    </w:rPr>
  </w:style>
  <w:style w:type="paragraph" w:styleId="Heading7">
    <w:name w:val="heading 7"/>
    <w:basedOn w:val="Normal"/>
    <w:next w:val="Normal"/>
    <w:link w:val="Heading7Char"/>
    <w:qFormat/>
    <w:rsid w:val="0049050F"/>
    <w:pPr>
      <w:keepNext/>
      <w:keepLines/>
      <w:suppressAutoHyphens/>
      <w:spacing w:before="200" w:after="0" w:line="240" w:lineRule="auto"/>
      <w:outlineLvl w:val="6"/>
    </w:pPr>
    <w:rPr>
      <w:rFonts w:ascii="Cambria" w:eastAsia="Times New Roman" w:hAnsi="Cambria" w:cs="Times New Roman"/>
      <w:i/>
      <w:iCs/>
      <w:color w:val="404040"/>
      <w:sz w:val="24"/>
      <w:szCs w:val="20"/>
      <w:lang w:eastAsia="ar-SA"/>
    </w:rPr>
  </w:style>
  <w:style w:type="paragraph" w:styleId="Heading8">
    <w:name w:val="heading 8"/>
    <w:basedOn w:val="Normal"/>
    <w:next w:val="Normal"/>
    <w:link w:val="Heading8Char"/>
    <w:qFormat/>
    <w:rsid w:val="0049050F"/>
    <w:pPr>
      <w:keepNext/>
      <w:suppressAutoHyphens/>
      <w:autoSpaceDE w:val="0"/>
      <w:spacing w:after="120" w:line="240" w:lineRule="auto"/>
      <w:ind w:left="432" w:hanging="432"/>
      <w:jc w:val="both"/>
      <w:outlineLvl w:val="7"/>
    </w:pPr>
    <w:rPr>
      <w:rFonts w:ascii="Times New Roman" w:eastAsia="Times New Roman" w:hAnsi="Times New Roman" w:cs="Times"/>
      <w:b/>
      <w:bCs/>
      <w:i/>
      <w:iCs/>
      <w:sz w:val="24"/>
      <w:lang w:eastAsia="ar-SA"/>
    </w:rPr>
  </w:style>
  <w:style w:type="paragraph" w:styleId="Heading9">
    <w:name w:val="heading 9"/>
    <w:basedOn w:val="Normal"/>
    <w:next w:val="Normal"/>
    <w:link w:val="Heading9Char"/>
    <w:qFormat/>
    <w:rsid w:val="0049050F"/>
    <w:pPr>
      <w:suppressAutoHyphens/>
      <w:spacing w:before="240" w:after="60" w:line="240" w:lineRule="auto"/>
      <w:outlineLvl w:val="8"/>
    </w:pPr>
    <w:rPr>
      <w:rFonts w:ascii="Arial" w:eastAsia="Times New Roman" w:hAnsi="Arial" w:cs="Arial"/>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050F"/>
    <w:rPr>
      <w:rFonts w:ascii="Times New Roman" w:eastAsia="Times New Roman" w:hAnsi="Times New Roman" w:cs="Times New Roman"/>
      <w:b/>
      <w:sz w:val="40"/>
      <w:szCs w:val="20"/>
      <w:lang w:eastAsia="ar-SA"/>
    </w:rPr>
  </w:style>
  <w:style w:type="character" w:customStyle="1" w:styleId="Heading2Char">
    <w:name w:val="Heading 2 Char"/>
    <w:basedOn w:val="DefaultParagraphFont"/>
    <w:link w:val="Heading2"/>
    <w:rsid w:val="0049050F"/>
    <w:rPr>
      <w:rFonts w:ascii="Times New Roman" w:eastAsia="Times New Roman" w:hAnsi="Times New Roman" w:cs="Times New Roman"/>
      <w:b/>
      <w:sz w:val="32"/>
      <w:szCs w:val="20"/>
      <w:lang w:eastAsia="ar-SA"/>
    </w:rPr>
  </w:style>
  <w:style w:type="character" w:customStyle="1" w:styleId="Heading3Char">
    <w:name w:val="Heading 3 Char"/>
    <w:basedOn w:val="DefaultParagraphFont"/>
    <w:link w:val="Heading3"/>
    <w:rsid w:val="0049050F"/>
    <w:rPr>
      <w:rFonts w:ascii="Times New Roman" w:eastAsia="Times New Roman" w:hAnsi="Times New Roman" w:cs="Times New Roman"/>
      <w:i/>
      <w:sz w:val="20"/>
      <w:szCs w:val="20"/>
      <w:lang w:eastAsia="ar-SA"/>
    </w:rPr>
  </w:style>
  <w:style w:type="character" w:customStyle="1" w:styleId="Heading4Char">
    <w:name w:val="Heading 4 Char"/>
    <w:basedOn w:val="DefaultParagraphFont"/>
    <w:link w:val="Heading4"/>
    <w:rsid w:val="0049050F"/>
    <w:rPr>
      <w:rFonts w:ascii="Times New Roman" w:eastAsia="Times New Roman" w:hAnsi="Times New Roman" w:cs="Times New Roman"/>
      <w:b/>
      <w:sz w:val="24"/>
      <w:szCs w:val="20"/>
      <w:lang w:eastAsia="ar-SA"/>
    </w:rPr>
  </w:style>
  <w:style w:type="character" w:customStyle="1" w:styleId="Heading5Char">
    <w:name w:val="Heading 5 Char"/>
    <w:basedOn w:val="DefaultParagraphFont"/>
    <w:link w:val="Heading5"/>
    <w:rsid w:val="0049050F"/>
    <w:rPr>
      <w:rFonts w:ascii="Times New Roman" w:eastAsia="Times New Roman" w:hAnsi="Times New Roman" w:cs="Times New Roman"/>
      <w:b/>
      <w:sz w:val="24"/>
      <w:szCs w:val="20"/>
      <w:lang w:eastAsia="ar-SA"/>
    </w:rPr>
  </w:style>
  <w:style w:type="character" w:customStyle="1" w:styleId="Heading6Char">
    <w:name w:val="Heading 6 Char"/>
    <w:basedOn w:val="DefaultParagraphFont"/>
    <w:link w:val="Heading6"/>
    <w:rsid w:val="0049050F"/>
    <w:rPr>
      <w:rFonts w:ascii="Cambria" w:eastAsia="Times New Roman" w:hAnsi="Cambria" w:cs="Times New Roman"/>
      <w:i/>
      <w:iCs/>
      <w:color w:val="243F60"/>
      <w:sz w:val="24"/>
      <w:szCs w:val="20"/>
      <w:lang w:eastAsia="ar-SA"/>
    </w:rPr>
  </w:style>
  <w:style w:type="character" w:customStyle="1" w:styleId="Heading7Char">
    <w:name w:val="Heading 7 Char"/>
    <w:basedOn w:val="DefaultParagraphFont"/>
    <w:link w:val="Heading7"/>
    <w:rsid w:val="0049050F"/>
    <w:rPr>
      <w:rFonts w:ascii="Cambria" w:eastAsia="Times New Roman" w:hAnsi="Cambria" w:cs="Times New Roman"/>
      <w:i/>
      <w:iCs/>
      <w:color w:val="404040"/>
      <w:sz w:val="24"/>
      <w:szCs w:val="20"/>
      <w:lang w:eastAsia="ar-SA"/>
    </w:rPr>
  </w:style>
  <w:style w:type="character" w:customStyle="1" w:styleId="Heading8Char">
    <w:name w:val="Heading 8 Char"/>
    <w:basedOn w:val="DefaultParagraphFont"/>
    <w:link w:val="Heading8"/>
    <w:rsid w:val="0049050F"/>
    <w:rPr>
      <w:rFonts w:ascii="Times New Roman" w:eastAsia="Times New Roman" w:hAnsi="Times New Roman" w:cs="Times"/>
      <w:b/>
      <w:bCs/>
      <w:i/>
      <w:iCs/>
      <w:sz w:val="24"/>
      <w:lang w:eastAsia="ar-SA"/>
    </w:rPr>
  </w:style>
  <w:style w:type="character" w:customStyle="1" w:styleId="Heading9Char">
    <w:name w:val="Heading 9 Char"/>
    <w:basedOn w:val="DefaultParagraphFont"/>
    <w:link w:val="Heading9"/>
    <w:rsid w:val="0049050F"/>
    <w:rPr>
      <w:rFonts w:ascii="Arial" w:eastAsia="Times New Roman" w:hAnsi="Arial" w:cs="Arial"/>
      <w:lang w:eastAsia="ar-SA"/>
    </w:rPr>
  </w:style>
  <w:style w:type="numbering" w:customStyle="1" w:styleId="NoList1">
    <w:name w:val="No List1"/>
    <w:next w:val="NoList"/>
    <w:uiPriority w:val="99"/>
    <w:semiHidden/>
    <w:unhideWhenUsed/>
    <w:rsid w:val="0049050F"/>
  </w:style>
  <w:style w:type="character" w:customStyle="1" w:styleId="WW8Num1z0">
    <w:name w:val="WW8Num1z0"/>
    <w:rsid w:val="0049050F"/>
    <w:rPr>
      <w:rFonts w:ascii="Wingdings" w:hAnsi="Wingdings"/>
    </w:rPr>
  </w:style>
  <w:style w:type="character" w:customStyle="1" w:styleId="WW8Num2z0">
    <w:name w:val="WW8Num2z0"/>
    <w:rsid w:val="0049050F"/>
    <w:rPr>
      <w:rFonts w:ascii="Symbol" w:hAnsi="Symbol"/>
    </w:rPr>
  </w:style>
  <w:style w:type="character" w:customStyle="1" w:styleId="WW8Num3z0">
    <w:name w:val="WW8Num3z0"/>
    <w:rsid w:val="0049050F"/>
    <w:rPr>
      <w:rFonts w:ascii="Wingdings" w:hAnsi="Wingdings"/>
    </w:rPr>
  </w:style>
  <w:style w:type="character" w:customStyle="1" w:styleId="WW8Num4z0">
    <w:name w:val="WW8Num4z0"/>
    <w:rsid w:val="0049050F"/>
    <w:rPr>
      <w:rFonts w:ascii="Symbol" w:hAnsi="Symbol"/>
    </w:rPr>
  </w:style>
  <w:style w:type="character" w:customStyle="1" w:styleId="WW8Num5z0">
    <w:name w:val="WW8Num5z0"/>
    <w:rsid w:val="0049050F"/>
    <w:rPr>
      <w:rFonts w:ascii="Symbol" w:hAnsi="Symbol"/>
    </w:rPr>
  </w:style>
  <w:style w:type="character" w:customStyle="1" w:styleId="WW8Num6z0">
    <w:name w:val="WW8Num6z0"/>
    <w:rsid w:val="0049050F"/>
    <w:rPr>
      <w:rFonts w:ascii="Wingdings" w:hAnsi="Wingdings"/>
    </w:rPr>
  </w:style>
  <w:style w:type="character" w:customStyle="1" w:styleId="WW8Num8z0">
    <w:name w:val="WW8Num8z0"/>
    <w:rsid w:val="0049050F"/>
    <w:rPr>
      <w:rFonts w:ascii="Wingdings" w:hAnsi="Wingdings"/>
    </w:rPr>
  </w:style>
  <w:style w:type="character" w:customStyle="1" w:styleId="Absatz-Standardschriftart">
    <w:name w:val="Absatz-Standardschriftart"/>
    <w:rsid w:val="0049050F"/>
  </w:style>
  <w:style w:type="character" w:customStyle="1" w:styleId="WW-DefaultParagraphFont">
    <w:name w:val="WW-Default Paragraph Font"/>
    <w:rsid w:val="0049050F"/>
  </w:style>
  <w:style w:type="character" w:styleId="PageNumber">
    <w:name w:val="page number"/>
    <w:rsid w:val="0049050F"/>
    <w:rPr>
      <w:rFonts w:cs="Times New Roman"/>
    </w:rPr>
  </w:style>
  <w:style w:type="character" w:customStyle="1" w:styleId="NumberingSymbols">
    <w:name w:val="Numbering Symbols"/>
    <w:rsid w:val="0049050F"/>
  </w:style>
  <w:style w:type="character" w:styleId="Hyperlink">
    <w:name w:val="Hyperlink"/>
    <w:uiPriority w:val="99"/>
    <w:rsid w:val="0049050F"/>
    <w:rPr>
      <w:rFonts w:cs="Times New Roman"/>
      <w:color w:val="0000FF"/>
      <w:u w:val="single"/>
    </w:rPr>
  </w:style>
  <w:style w:type="character" w:styleId="FollowedHyperlink">
    <w:name w:val="FollowedHyperlink"/>
    <w:rsid w:val="0049050F"/>
    <w:rPr>
      <w:rFonts w:cs="Times New Roman"/>
      <w:color w:val="0000FF"/>
      <w:u w:val="single"/>
    </w:rPr>
  </w:style>
  <w:style w:type="character" w:customStyle="1" w:styleId="WW-Absatz-Standardschriftart">
    <w:name w:val="WW-Absatz-Standardschriftart"/>
    <w:rsid w:val="0049050F"/>
  </w:style>
  <w:style w:type="character" w:customStyle="1" w:styleId="WW-Absatz-Standardschriftart1">
    <w:name w:val="WW-Absatz-Standardschriftart1"/>
    <w:rsid w:val="0049050F"/>
  </w:style>
  <w:style w:type="character" w:customStyle="1" w:styleId="WW8Num3z1">
    <w:name w:val="WW8Num3z1"/>
    <w:rsid w:val="0049050F"/>
    <w:rPr>
      <w:rFonts w:ascii="Courier New" w:hAnsi="Courier New"/>
    </w:rPr>
  </w:style>
  <w:style w:type="character" w:customStyle="1" w:styleId="WW8Num3z3">
    <w:name w:val="WW8Num3z3"/>
    <w:rsid w:val="0049050F"/>
    <w:rPr>
      <w:rFonts w:ascii="Symbol" w:hAnsi="Symbol"/>
    </w:rPr>
  </w:style>
  <w:style w:type="character" w:customStyle="1" w:styleId="WW8Num4z1">
    <w:name w:val="WW8Num4z1"/>
    <w:rsid w:val="0049050F"/>
    <w:rPr>
      <w:rFonts w:ascii="Courier New" w:hAnsi="Courier New"/>
    </w:rPr>
  </w:style>
  <w:style w:type="character" w:customStyle="1" w:styleId="WW8Num4z2">
    <w:name w:val="WW8Num4z2"/>
    <w:rsid w:val="0049050F"/>
    <w:rPr>
      <w:rFonts w:ascii="Wingdings" w:hAnsi="Wingdings"/>
    </w:rPr>
  </w:style>
  <w:style w:type="character" w:customStyle="1" w:styleId="WW8Num5z1">
    <w:name w:val="WW8Num5z1"/>
    <w:rsid w:val="0049050F"/>
    <w:rPr>
      <w:rFonts w:ascii="Courier New" w:hAnsi="Courier New"/>
    </w:rPr>
  </w:style>
  <w:style w:type="character" w:customStyle="1" w:styleId="WW8Num5z2">
    <w:name w:val="WW8Num5z2"/>
    <w:rsid w:val="0049050F"/>
    <w:rPr>
      <w:rFonts w:ascii="Wingdings" w:hAnsi="Wingdings"/>
    </w:rPr>
  </w:style>
  <w:style w:type="character" w:customStyle="1" w:styleId="WW8Num6z1">
    <w:name w:val="WW8Num6z1"/>
    <w:rsid w:val="0049050F"/>
    <w:rPr>
      <w:rFonts w:ascii="Courier New" w:hAnsi="Courier New"/>
    </w:rPr>
  </w:style>
  <w:style w:type="character" w:customStyle="1" w:styleId="WW8Num6z3">
    <w:name w:val="WW8Num6z3"/>
    <w:rsid w:val="0049050F"/>
    <w:rPr>
      <w:rFonts w:ascii="Symbol" w:hAnsi="Symbol"/>
    </w:rPr>
  </w:style>
  <w:style w:type="character" w:customStyle="1" w:styleId="WW8Num7z0">
    <w:name w:val="WW8Num7z0"/>
    <w:rsid w:val="0049050F"/>
    <w:rPr>
      <w:rFonts w:ascii="Times New Roman" w:hAnsi="Times New Roman"/>
    </w:rPr>
  </w:style>
  <w:style w:type="character" w:customStyle="1" w:styleId="WW8Num11z0">
    <w:name w:val="WW8Num11z0"/>
    <w:rsid w:val="0049050F"/>
    <w:rPr>
      <w:rFonts w:ascii="Symbol" w:hAnsi="Symbol"/>
    </w:rPr>
  </w:style>
  <w:style w:type="character" w:customStyle="1" w:styleId="WW8Num11z1">
    <w:name w:val="WW8Num11z1"/>
    <w:rsid w:val="0049050F"/>
    <w:rPr>
      <w:rFonts w:ascii="Courier New" w:hAnsi="Courier New"/>
    </w:rPr>
  </w:style>
  <w:style w:type="character" w:customStyle="1" w:styleId="WW8Num11z2">
    <w:name w:val="WW8Num11z2"/>
    <w:rsid w:val="0049050F"/>
    <w:rPr>
      <w:rFonts w:ascii="Wingdings" w:hAnsi="Wingdings"/>
    </w:rPr>
  </w:style>
  <w:style w:type="character" w:customStyle="1" w:styleId="WW8Num13z0">
    <w:name w:val="WW8Num13z0"/>
    <w:rsid w:val="0049050F"/>
    <w:rPr>
      <w:rFonts w:ascii="Symbol" w:hAnsi="Symbol"/>
    </w:rPr>
  </w:style>
  <w:style w:type="character" w:customStyle="1" w:styleId="WW8Num13z1">
    <w:name w:val="WW8Num13z1"/>
    <w:rsid w:val="0049050F"/>
    <w:rPr>
      <w:rFonts w:ascii="Courier New" w:hAnsi="Courier New"/>
    </w:rPr>
  </w:style>
  <w:style w:type="character" w:customStyle="1" w:styleId="WW8Num13z2">
    <w:name w:val="WW8Num13z2"/>
    <w:rsid w:val="0049050F"/>
    <w:rPr>
      <w:rFonts w:ascii="Wingdings" w:hAnsi="Wingdings"/>
    </w:rPr>
  </w:style>
  <w:style w:type="character" w:customStyle="1" w:styleId="WW8Num14z0">
    <w:name w:val="WW8Num14z0"/>
    <w:rsid w:val="0049050F"/>
    <w:rPr>
      <w:rFonts w:ascii="Symbol" w:hAnsi="Symbol"/>
    </w:rPr>
  </w:style>
  <w:style w:type="character" w:customStyle="1" w:styleId="WW8Num14z1">
    <w:name w:val="WW8Num14z1"/>
    <w:rsid w:val="0049050F"/>
    <w:rPr>
      <w:rFonts w:ascii="Courier New" w:hAnsi="Courier New"/>
    </w:rPr>
  </w:style>
  <w:style w:type="character" w:customStyle="1" w:styleId="WW8Num14z2">
    <w:name w:val="WW8Num14z2"/>
    <w:rsid w:val="0049050F"/>
    <w:rPr>
      <w:rFonts w:ascii="Wingdings" w:hAnsi="Wingdings"/>
    </w:rPr>
  </w:style>
  <w:style w:type="character" w:customStyle="1" w:styleId="WW8Num15z0">
    <w:name w:val="WW8Num15z0"/>
    <w:rsid w:val="0049050F"/>
    <w:rPr>
      <w:rFonts w:ascii="Wingdings" w:hAnsi="Wingdings"/>
    </w:rPr>
  </w:style>
  <w:style w:type="character" w:customStyle="1" w:styleId="WW8Num15z1">
    <w:name w:val="WW8Num15z1"/>
    <w:rsid w:val="0049050F"/>
    <w:rPr>
      <w:rFonts w:ascii="Courier New" w:hAnsi="Courier New"/>
    </w:rPr>
  </w:style>
  <w:style w:type="character" w:customStyle="1" w:styleId="WW8Num15z3">
    <w:name w:val="WW8Num15z3"/>
    <w:rsid w:val="0049050F"/>
    <w:rPr>
      <w:rFonts w:ascii="Symbol" w:hAnsi="Symbol"/>
    </w:rPr>
  </w:style>
  <w:style w:type="character" w:customStyle="1" w:styleId="bodytextChar1">
    <w:name w:val="body text Char1"/>
    <w:rsid w:val="0049050F"/>
    <w:rPr>
      <w:rFonts w:ascii="Times" w:eastAsia="Times New Roman" w:hAnsi="Times" w:cs="Times New Roman"/>
      <w:sz w:val="24"/>
      <w:lang w:val="en-US" w:eastAsia="ar-SA" w:bidi="ar-SA"/>
    </w:rPr>
  </w:style>
  <w:style w:type="character" w:styleId="HTMLCite">
    <w:name w:val="HTML Cite"/>
    <w:rsid w:val="0049050F"/>
    <w:rPr>
      <w:rFonts w:cs="Times New Roman"/>
      <w:i/>
      <w:iCs/>
    </w:rPr>
  </w:style>
  <w:style w:type="character" w:customStyle="1" w:styleId="WW8Num9z1">
    <w:name w:val="WW8Num9z1"/>
    <w:rsid w:val="0049050F"/>
    <w:rPr>
      <w:rFonts w:ascii="Courier New" w:hAnsi="Courier New"/>
    </w:rPr>
  </w:style>
  <w:style w:type="paragraph" w:customStyle="1" w:styleId="Heading">
    <w:name w:val="Heading"/>
    <w:basedOn w:val="Normal"/>
    <w:next w:val="BodyText"/>
    <w:rsid w:val="0049050F"/>
    <w:pPr>
      <w:keepNext/>
      <w:suppressAutoHyphens/>
      <w:spacing w:before="240" w:after="120" w:line="240" w:lineRule="auto"/>
    </w:pPr>
    <w:rPr>
      <w:rFonts w:ascii="Arial" w:eastAsia="Times New Roman" w:hAnsi="Arial" w:cs="Tahoma"/>
      <w:sz w:val="28"/>
      <w:szCs w:val="28"/>
      <w:lang w:eastAsia="ar-SA"/>
    </w:rPr>
  </w:style>
  <w:style w:type="paragraph" w:styleId="BodyText">
    <w:name w:val="Body Text"/>
    <w:basedOn w:val="Normal"/>
    <w:link w:val="BodyTextChar"/>
    <w:uiPriority w:val="99"/>
    <w:rsid w:val="0049050F"/>
    <w:pPr>
      <w:tabs>
        <w:tab w:val="left" w:pos="5940"/>
      </w:tabs>
      <w:suppressAutoHyphens/>
      <w:autoSpaceDE w:val="0"/>
      <w:spacing w:before="120" w:after="120" w:line="240" w:lineRule="auto"/>
      <w:jc w:val="both"/>
    </w:pPr>
    <w:rPr>
      <w:rFonts w:ascii="Times New Roman" w:eastAsia="Times New Roman" w:hAnsi="Times New Roman" w:cs="Times New Roman"/>
      <w:sz w:val="24"/>
      <w:szCs w:val="20"/>
      <w:lang w:eastAsia="ar-SA"/>
    </w:rPr>
  </w:style>
  <w:style w:type="character" w:customStyle="1" w:styleId="BodyTextChar">
    <w:name w:val="Body Text Char"/>
    <w:basedOn w:val="DefaultParagraphFont"/>
    <w:link w:val="BodyText"/>
    <w:uiPriority w:val="99"/>
    <w:rsid w:val="0049050F"/>
    <w:rPr>
      <w:rFonts w:ascii="Times New Roman" w:eastAsia="Times New Roman" w:hAnsi="Times New Roman" w:cs="Times New Roman"/>
      <w:sz w:val="24"/>
      <w:szCs w:val="20"/>
      <w:lang w:eastAsia="ar-SA"/>
    </w:rPr>
  </w:style>
  <w:style w:type="paragraph" w:styleId="List">
    <w:name w:val="List"/>
    <w:basedOn w:val="BodyText"/>
    <w:rsid w:val="0049050F"/>
    <w:rPr>
      <w:rFonts w:cs="Tahoma"/>
    </w:rPr>
  </w:style>
  <w:style w:type="paragraph" w:styleId="Caption">
    <w:name w:val="caption"/>
    <w:basedOn w:val="Normal"/>
    <w:qFormat/>
    <w:rsid w:val="0049050F"/>
    <w:pPr>
      <w:suppressLineNumbers/>
      <w:suppressAutoHyphens/>
      <w:spacing w:before="120" w:after="120" w:line="240" w:lineRule="auto"/>
    </w:pPr>
    <w:rPr>
      <w:rFonts w:ascii="Times New Roman" w:eastAsia="Times New Roman" w:hAnsi="Times New Roman" w:cs="Tahoma"/>
      <w:i/>
      <w:iCs/>
      <w:sz w:val="24"/>
      <w:szCs w:val="24"/>
      <w:lang w:eastAsia="ar-SA"/>
    </w:rPr>
  </w:style>
  <w:style w:type="paragraph" w:customStyle="1" w:styleId="Index">
    <w:name w:val="Index"/>
    <w:basedOn w:val="Normal"/>
    <w:rsid w:val="0049050F"/>
    <w:pPr>
      <w:suppressLineNumbers/>
      <w:suppressAutoHyphens/>
      <w:spacing w:after="0" w:line="240" w:lineRule="auto"/>
    </w:pPr>
    <w:rPr>
      <w:rFonts w:ascii="Times New Roman" w:eastAsia="Times New Roman" w:hAnsi="Times New Roman" w:cs="Tahoma"/>
      <w:sz w:val="24"/>
      <w:szCs w:val="20"/>
      <w:lang w:eastAsia="ar-SA"/>
    </w:rPr>
  </w:style>
  <w:style w:type="paragraph" w:styleId="BodyTextIndent">
    <w:name w:val="Body Text Indent"/>
    <w:basedOn w:val="Normal"/>
    <w:link w:val="BodyTextIndentChar"/>
    <w:rsid w:val="0049050F"/>
    <w:pPr>
      <w:suppressAutoHyphens/>
      <w:autoSpaceDE w:val="0"/>
      <w:spacing w:after="120" w:line="240" w:lineRule="auto"/>
      <w:ind w:left="432" w:hanging="432"/>
      <w:jc w:val="both"/>
    </w:pPr>
    <w:rPr>
      <w:rFonts w:ascii="Times New Roman" w:eastAsia="Times New Roman" w:hAnsi="Times New Roman" w:cs="Times New Roman"/>
      <w:lang w:eastAsia="ar-SA"/>
    </w:rPr>
  </w:style>
  <w:style w:type="character" w:customStyle="1" w:styleId="BodyTextIndentChar">
    <w:name w:val="Body Text Indent Char"/>
    <w:basedOn w:val="DefaultParagraphFont"/>
    <w:link w:val="BodyTextIndent"/>
    <w:rsid w:val="0049050F"/>
    <w:rPr>
      <w:rFonts w:ascii="Times New Roman" w:eastAsia="Times New Roman" w:hAnsi="Times New Roman" w:cs="Times New Roman"/>
      <w:lang w:eastAsia="ar-SA"/>
    </w:rPr>
  </w:style>
  <w:style w:type="paragraph" w:styleId="Header">
    <w:name w:val="header"/>
    <w:basedOn w:val="Normal"/>
    <w:link w:val="HeaderChar"/>
    <w:uiPriority w:val="99"/>
    <w:rsid w:val="0049050F"/>
    <w:pPr>
      <w:tabs>
        <w:tab w:val="center" w:pos="4320"/>
        <w:tab w:val="right" w:pos="8640"/>
      </w:tabs>
      <w:suppressAutoHyphens/>
      <w:spacing w:after="0" w:line="240" w:lineRule="auto"/>
    </w:pPr>
    <w:rPr>
      <w:rFonts w:ascii="Times New Roman" w:eastAsia="Times New Roman" w:hAnsi="Times New Roman" w:cs="Times New Roman"/>
      <w:sz w:val="24"/>
      <w:szCs w:val="20"/>
      <w:lang w:eastAsia="ar-SA"/>
    </w:rPr>
  </w:style>
  <w:style w:type="character" w:customStyle="1" w:styleId="HeaderChar">
    <w:name w:val="Header Char"/>
    <w:basedOn w:val="DefaultParagraphFont"/>
    <w:link w:val="Header"/>
    <w:uiPriority w:val="99"/>
    <w:rsid w:val="0049050F"/>
    <w:rPr>
      <w:rFonts w:ascii="Times New Roman" w:eastAsia="Times New Roman" w:hAnsi="Times New Roman" w:cs="Times New Roman"/>
      <w:sz w:val="24"/>
      <w:szCs w:val="20"/>
      <w:lang w:eastAsia="ar-SA"/>
    </w:rPr>
  </w:style>
  <w:style w:type="paragraph" w:styleId="Footer">
    <w:name w:val="footer"/>
    <w:basedOn w:val="Normal"/>
    <w:link w:val="FooterChar"/>
    <w:uiPriority w:val="99"/>
    <w:rsid w:val="0049050F"/>
    <w:pPr>
      <w:tabs>
        <w:tab w:val="center" w:pos="4320"/>
        <w:tab w:val="right" w:pos="8640"/>
      </w:tabs>
      <w:suppressAutoHyphens/>
      <w:spacing w:after="0" w:line="240" w:lineRule="auto"/>
    </w:pPr>
    <w:rPr>
      <w:rFonts w:ascii="Times New Roman" w:eastAsia="Times New Roman" w:hAnsi="Times New Roman" w:cs="Times New Roman"/>
      <w:sz w:val="24"/>
      <w:szCs w:val="20"/>
      <w:lang w:eastAsia="ar-SA"/>
    </w:rPr>
  </w:style>
  <w:style w:type="character" w:customStyle="1" w:styleId="FooterChar">
    <w:name w:val="Footer Char"/>
    <w:basedOn w:val="DefaultParagraphFont"/>
    <w:link w:val="Footer"/>
    <w:uiPriority w:val="99"/>
    <w:rsid w:val="0049050F"/>
    <w:rPr>
      <w:rFonts w:ascii="Times New Roman" w:eastAsia="Times New Roman" w:hAnsi="Times New Roman" w:cs="Times New Roman"/>
      <w:sz w:val="24"/>
      <w:szCs w:val="20"/>
      <w:lang w:eastAsia="ar-SA"/>
    </w:rPr>
  </w:style>
  <w:style w:type="paragraph" w:customStyle="1" w:styleId="TableContents">
    <w:name w:val="Table Contents"/>
    <w:basedOn w:val="Normal"/>
    <w:rsid w:val="0049050F"/>
    <w:pPr>
      <w:suppressLineNumbers/>
      <w:suppressAutoHyphens/>
      <w:spacing w:after="0" w:line="240" w:lineRule="auto"/>
    </w:pPr>
    <w:rPr>
      <w:rFonts w:ascii="Times New Roman" w:eastAsia="Times New Roman" w:hAnsi="Times New Roman" w:cs="Times New Roman"/>
      <w:sz w:val="24"/>
      <w:szCs w:val="20"/>
      <w:lang w:eastAsia="ar-SA"/>
    </w:rPr>
  </w:style>
  <w:style w:type="paragraph" w:customStyle="1" w:styleId="TableHeading">
    <w:name w:val="Table Heading"/>
    <w:basedOn w:val="TableContents"/>
    <w:rsid w:val="0049050F"/>
    <w:pPr>
      <w:jc w:val="center"/>
    </w:pPr>
    <w:rPr>
      <w:b/>
      <w:bCs/>
    </w:rPr>
  </w:style>
  <w:style w:type="paragraph" w:customStyle="1" w:styleId="Framecontents">
    <w:name w:val="Frame contents"/>
    <w:basedOn w:val="BodyText"/>
    <w:rsid w:val="0049050F"/>
  </w:style>
  <w:style w:type="paragraph" w:styleId="FootnoteText">
    <w:name w:val="footnote text"/>
    <w:basedOn w:val="Normal"/>
    <w:link w:val="FootnoteTextChar"/>
    <w:semiHidden/>
    <w:rsid w:val="0049050F"/>
    <w:pPr>
      <w:suppressAutoHyphens/>
      <w:spacing w:after="0" w:line="240" w:lineRule="auto"/>
    </w:pPr>
    <w:rPr>
      <w:rFonts w:ascii="Times" w:eastAsia="Times New Roman" w:hAnsi="Times" w:cs="Times New Roman"/>
      <w:sz w:val="20"/>
      <w:szCs w:val="20"/>
      <w:lang w:eastAsia="ar-SA"/>
    </w:rPr>
  </w:style>
  <w:style w:type="character" w:customStyle="1" w:styleId="FootnoteTextChar">
    <w:name w:val="Footnote Text Char"/>
    <w:basedOn w:val="DefaultParagraphFont"/>
    <w:link w:val="FootnoteText"/>
    <w:semiHidden/>
    <w:rsid w:val="0049050F"/>
    <w:rPr>
      <w:rFonts w:ascii="Times" w:eastAsia="Times New Roman" w:hAnsi="Times" w:cs="Times New Roman"/>
      <w:sz w:val="20"/>
      <w:szCs w:val="20"/>
      <w:lang w:eastAsia="ar-SA"/>
    </w:rPr>
  </w:style>
  <w:style w:type="paragraph" w:styleId="TOC1">
    <w:name w:val="toc 1"/>
    <w:basedOn w:val="Normal"/>
    <w:next w:val="Normal"/>
    <w:uiPriority w:val="39"/>
    <w:qFormat/>
    <w:rsid w:val="0049050F"/>
    <w:pPr>
      <w:tabs>
        <w:tab w:val="right" w:leader="underscore" w:pos="8630"/>
      </w:tabs>
      <w:suppressAutoHyphens/>
      <w:spacing w:before="120" w:after="0" w:line="240" w:lineRule="auto"/>
    </w:pPr>
    <w:rPr>
      <w:rFonts w:ascii="Times New Roman" w:eastAsia="Times New Roman" w:hAnsi="Times New Roman" w:cs="Times New Roman"/>
      <w:b/>
      <w:sz w:val="32"/>
      <w:szCs w:val="20"/>
      <w:lang w:eastAsia="ar-SA"/>
    </w:rPr>
  </w:style>
  <w:style w:type="paragraph" w:styleId="TOC2">
    <w:name w:val="toc 2"/>
    <w:basedOn w:val="Normal"/>
    <w:next w:val="Normal"/>
    <w:uiPriority w:val="39"/>
    <w:qFormat/>
    <w:rsid w:val="0049050F"/>
    <w:pPr>
      <w:suppressAutoHyphens/>
      <w:spacing w:before="120" w:after="0" w:line="240" w:lineRule="auto"/>
      <w:ind w:left="240"/>
    </w:pPr>
    <w:rPr>
      <w:rFonts w:ascii="Times New Roman" w:eastAsia="Times New Roman" w:hAnsi="Times New Roman" w:cs="Times New Roman"/>
      <w:b/>
      <w:szCs w:val="20"/>
      <w:lang w:eastAsia="ar-SA"/>
    </w:rPr>
  </w:style>
  <w:style w:type="paragraph" w:styleId="TOC3">
    <w:name w:val="toc 3"/>
    <w:basedOn w:val="Normal"/>
    <w:next w:val="Normal"/>
    <w:uiPriority w:val="39"/>
    <w:qFormat/>
    <w:rsid w:val="0049050F"/>
    <w:pPr>
      <w:suppressAutoHyphens/>
      <w:spacing w:after="0" w:line="240" w:lineRule="auto"/>
      <w:ind w:left="480"/>
    </w:pPr>
    <w:rPr>
      <w:rFonts w:ascii="Times New Roman" w:eastAsia="Times New Roman" w:hAnsi="Times New Roman" w:cs="Times New Roman"/>
      <w:sz w:val="20"/>
      <w:szCs w:val="20"/>
      <w:lang w:eastAsia="ar-SA"/>
    </w:rPr>
  </w:style>
  <w:style w:type="paragraph" w:styleId="TOC4">
    <w:name w:val="toc 4"/>
    <w:basedOn w:val="Normal"/>
    <w:next w:val="Normal"/>
    <w:uiPriority w:val="39"/>
    <w:rsid w:val="0049050F"/>
    <w:pPr>
      <w:suppressAutoHyphens/>
      <w:spacing w:after="0" w:line="240" w:lineRule="auto"/>
      <w:ind w:left="720"/>
    </w:pPr>
    <w:rPr>
      <w:rFonts w:ascii="Times New Roman" w:eastAsia="Times New Roman" w:hAnsi="Times New Roman" w:cs="Times New Roman"/>
      <w:sz w:val="20"/>
      <w:szCs w:val="20"/>
      <w:lang w:eastAsia="ar-SA"/>
    </w:rPr>
  </w:style>
  <w:style w:type="paragraph" w:styleId="TOC5">
    <w:name w:val="toc 5"/>
    <w:basedOn w:val="Normal"/>
    <w:next w:val="Normal"/>
    <w:uiPriority w:val="39"/>
    <w:rsid w:val="0049050F"/>
    <w:pPr>
      <w:suppressAutoHyphens/>
      <w:spacing w:after="0" w:line="240" w:lineRule="auto"/>
      <w:ind w:left="960"/>
    </w:pPr>
    <w:rPr>
      <w:rFonts w:ascii="Times New Roman" w:eastAsia="Times New Roman" w:hAnsi="Times New Roman" w:cs="Times New Roman"/>
      <w:sz w:val="20"/>
      <w:szCs w:val="20"/>
      <w:lang w:eastAsia="ar-SA"/>
    </w:rPr>
  </w:style>
  <w:style w:type="paragraph" w:styleId="TOC6">
    <w:name w:val="toc 6"/>
    <w:basedOn w:val="Normal"/>
    <w:next w:val="Normal"/>
    <w:uiPriority w:val="39"/>
    <w:rsid w:val="0049050F"/>
    <w:pPr>
      <w:suppressAutoHyphens/>
      <w:spacing w:after="0" w:line="240" w:lineRule="auto"/>
      <w:ind w:left="1200"/>
    </w:pPr>
    <w:rPr>
      <w:rFonts w:ascii="Times New Roman" w:eastAsia="Times New Roman" w:hAnsi="Times New Roman" w:cs="Times New Roman"/>
      <w:sz w:val="20"/>
      <w:szCs w:val="20"/>
      <w:lang w:eastAsia="ar-SA"/>
    </w:rPr>
  </w:style>
  <w:style w:type="paragraph" w:styleId="TOC7">
    <w:name w:val="toc 7"/>
    <w:basedOn w:val="Normal"/>
    <w:next w:val="Normal"/>
    <w:uiPriority w:val="39"/>
    <w:rsid w:val="0049050F"/>
    <w:pPr>
      <w:suppressAutoHyphens/>
      <w:spacing w:after="0" w:line="240" w:lineRule="auto"/>
      <w:ind w:left="1440"/>
    </w:pPr>
    <w:rPr>
      <w:rFonts w:ascii="Times New Roman" w:eastAsia="Times New Roman" w:hAnsi="Times New Roman" w:cs="Times New Roman"/>
      <w:sz w:val="20"/>
      <w:szCs w:val="20"/>
      <w:lang w:eastAsia="ar-SA"/>
    </w:rPr>
  </w:style>
  <w:style w:type="paragraph" w:styleId="TOC8">
    <w:name w:val="toc 8"/>
    <w:basedOn w:val="Normal"/>
    <w:next w:val="Normal"/>
    <w:uiPriority w:val="39"/>
    <w:rsid w:val="0049050F"/>
    <w:pPr>
      <w:suppressAutoHyphens/>
      <w:spacing w:after="0" w:line="240" w:lineRule="auto"/>
      <w:ind w:left="1680"/>
    </w:pPr>
    <w:rPr>
      <w:rFonts w:ascii="Times New Roman" w:eastAsia="Times New Roman" w:hAnsi="Times New Roman" w:cs="Times New Roman"/>
      <w:sz w:val="20"/>
      <w:szCs w:val="20"/>
      <w:lang w:eastAsia="ar-SA"/>
    </w:rPr>
  </w:style>
  <w:style w:type="paragraph" w:styleId="TOC9">
    <w:name w:val="toc 9"/>
    <w:basedOn w:val="Normal"/>
    <w:next w:val="Normal"/>
    <w:uiPriority w:val="39"/>
    <w:rsid w:val="0049050F"/>
    <w:pPr>
      <w:suppressAutoHyphens/>
      <w:spacing w:after="0" w:line="240" w:lineRule="auto"/>
      <w:ind w:left="1920"/>
    </w:pPr>
    <w:rPr>
      <w:rFonts w:ascii="Times New Roman" w:eastAsia="Times New Roman" w:hAnsi="Times New Roman" w:cs="Times New Roman"/>
      <w:sz w:val="20"/>
      <w:szCs w:val="20"/>
      <w:lang w:eastAsia="ar-SA"/>
    </w:rPr>
  </w:style>
  <w:style w:type="paragraph" w:customStyle="1" w:styleId="Contents10">
    <w:name w:val="Contents 10"/>
    <w:basedOn w:val="Index"/>
    <w:rsid w:val="0049050F"/>
    <w:pPr>
      <w:tabs>
        <w:tab w:val="right" w:leader="dot" w:pos="9972"/>
      </w:tabs>
      <w:ind w:left="2547"/>
    </w:pPr>
  </w:style>
  <w:style w:type="paragraph" w:styleId="Title">
    <w:name w:val="Title"/>
    <w:basedOn w:val="Normal"/>
    <w:next w:val="Subtitle"/>
    <w:link w:val="TitleChar"/>
    <w:qFormat/>
    <w:rsid w:val="0049050F"/>
    <w:pPr>
      <w:suppressAutoHyphens/>
      <w:autoSpaceDE w:val="0"/>
      <w:spacing w:after="0" w:line="240" w:lineRule="auto"/>
      <w:jc w:val="center"/>
    </w:pPr>
    <w:rPr>
      <w:rFonts w:ascii="Times New Roman" w:eastAsia="Times New Roman" w:hAnsi="Times New Roman" w:cs="Times New Roman"/>
      <w:sz w:val="72"/>
      <w:szCs w:val="20"/>
      <w:lang w:eastAsia="ar-SA"/>
    </w:rPr>
  </w:style>
  <w:style w:type="character" w:customStyle="1" w:styleId="TitleChar">
    <w:name w:val="Title Char"/>
    <w:basedOn w:val="DefaultParagraphFont"/>
    <w:link w:val="Title"/>
    <w:rsid w:val="0049050F"/>
    <w:rPr>
      <w:rFonts w:ascii="Times New Roman" w:eastAsia="Times New Roman" w:hAnsi="Times New Roman" w:cs="Times New Roman"/>
      <w:sz w:val="72"/>
      <w:szCs w:val="20"/>
      <w:lang w:eastAsia="ar-SA"/>
    </w:rPr>
  </w:style>
  <w:style w:type="paragraph" w:styleId="Subtitle">
    <w:name w:val="Subtitle"/>
    <w:basedOn w:val="Normal"/>
    <w:next w:val="BodyText"/>
    <w:link w:val="SubtitleChar"/>
    <w:qFormat/>
    <w:rsid w:val="0049050F"/>
    <w:pPr>
      <w:suppressAutoHyphens/>
      <w:autoSpaceDE w:val="0"/>
      <w:spacing w:after="0" w:line="240" w:lineRule="auto"/>
      <w:jc w:val="center"/>
    </w:pPr>
    <w:rPr>
      <w:rFonts w:ascii="Times New Roman" w:eastAsia="Times New Roman" w:hAnsi="Times New Roman" w:cs="Times New Roman"/>
      <w:b/>
      <w:sz w:val="96"/>
      <w:szCs w:val="20"/>
      <w:lang w:eastAsia="ar-SA"/>
    </w:rPr>
  </w:style>
  <w:style w:type="character" w:customStyle="1" w:styleId="SubtitleChar">
    <w:name w:val="Subtitle Char"/>
    <w:basedOn w:val="DefaultParagraphFont"/>
    <w:link w:val="Subtitle"/>
    <w:rsid w:val="0049050F"/>
    <w:rPr>
      <w:rFonts w:ascii="Times New Roman" w:eastAsia="Times New Roman" w:hAnsi="Times New Roman" w:cs="Times New Roman"/>
      <w:b/>
      <w:sz w:val="96"/>
      <w:szCs w:val="20"/>
      <w:lang w:eastAsia="ar-SA"/>
    </w:rPr>
  </w:style>
  <w:style w:type="paragraph" w:customStyle="1" w:styleId="BodyText1">
    <w:name w:val="Body Text1"/>
    <w:basedOn w:val="Normal"/>
    <w:rsid w:val="0049050F"/>
    <w:pPr>
      <w:suppressAutoHyphens/>
      <w:spacing w:after="280" w:line="240" w:lineRule="auto"/>
      <w:jc w:val="both"/>
    </w:pPr>
    <w:rPr>
      <w:rFonts w:ascii="Times" w:eastAsia="Times New Roman" w:hAnsi="Times" w:cs="Times New Roman"/>
      <w:sz w:val="24"/>
      <w:szCs w:val="20"/>
      <w:lang w:eastAsia="ar-SA"/>
    </w:rPr>
  </w:style>
  <w:style w:type="paragraph" w:customStyle="1" w:styleId="GDPStyle1">
    <w:name w:val="GDP Style1"/>
    <w:basedOn w:val="Heading1"/>
    <w:rsid w:val="0049050F"/>
    <w:pPr>
      <w:numPr>
        <w:numId w:val="1"/>
      </w:numPr>
      <w:pBdr>
        <w:bottom w:val="single" w:sz="4" w:space="6" w:color="000000"/>
      </w:pBdr>
      <w:autoSpaceDE/>
      <w:spacing w:before="480" w:after="120"/>
    </w:pPr>
    <w:rPr>
      <w:caps/>
      <w:kern w:val="1"/>
      <w:sz w:val="32"/>
      <w:lang w:val="en-GB"/>
    </w:rPr>
  </w:style>
  <w:style w:type="paragraph" w:customStyle="1" w:styleId="H3">
    <w:name w:val="H3"/>
    <w:basedOn w:val="Normal"/>
    <w:rsid w:val="0049050F"/>
    <w:pPr>
      <w:suppressAutoHyphens/>
      <w:spacing w:before="240" w:after="240" w:line="240" w:lineRule="auto"/>
      <w:jc w:val="both"/>
    </w:pPr>
    <w:rPr>
      <w:rFonts w:ascii="Arial" w:eastAsia="Times New Roman" w:hAnsi="Arial" w:cs="Times New Roman"/>
      <w:b/>
      <w:sz w:val="24"/>
      <w:szCs w:val="20"/>
      <w:lang w:eastAsia="ar-SA"/>
    </w:rPr>
  </w:style>
  <w:style w:type="paragraph" w:customStyle="1" w:styleId="StyleHeading2ArialBeforeAutoAfterAuto">
    <w:name w:val="Style Heading 2 + Arial Before:  Auto After:  Auto"/>
    <w:basedOn w:val="Heading2"/>
    <w:rsid w:val="0049050F"/>
    <w:pPr>
      <w:spacing w:before="240" w:after="240"/>
    </w:pPr>
    <w:rPr>
      <w:rFonts w:ascii="Arial" w:hAnsi="Arial"/>
      <w:bCs/>
    </w:rPr>
  </w:style>
  <w:style w:type="paragraph" w:styleId="BalloonText">
    <w:name w:val="Balloon Text"/>
    <w:basedOn w:val="Normal"/>
    <w:link w:val="BalloonTextChar"/>
    <w:uiPriority w:val="99"/>
    <w:rsid w:val="0049050F"/>
    <w:pPr>
      <w:suppressAutoHyphens/>
      <w:spacing w:after="0" w:line="240" w:lineRule="auto"/>
    </w:pPr>
    <w:rPr>
      <w:rFonts w:ascii="Tahoma" w:eastAsia="Times New Roman" w:hAnsi="Tahoma" w:cs="Wingdings"/>
      <w:sz w:val="16"/>
      <w:szCs w:val="16"/>
      <w:lang w:eastAsia="ar-SA"/>
    </w:rPr>
  </w:style>
  <w:style w:type="character" w:customStyle="1" w:styleId="BalloonTextChar">
    <w:name w:val="Balloon Text Char"/>
    <w:basedOn w:val="DefaultParagraphFont"/>
    <w:link w:val="BalloonText"/>
    <w:uiPriority w:val="99"/>
    <w:rsid w:val="0049050F"/>
    <w:rPr>
      <w:rFonts w:ascii="Tahoma" w:eastAsia="Times New Roman" w:hAnsi="Tahoma" w:cs="Wingdings"/>
      <w:sz w:val="16"/>
      <w:szCs w:val="16"/>
      <w:lang w:eastAsia="ar-SA"/>
    </w:rPr>
  </w:style>
  <w:style w:type="paragraph" w:styleId="BodyText2">
    <w:name w:val="Body Text 2"/>
    <w:basedOn w:val="Normal"/>
    <w:link w:val="BodyText2Char"/>
    <w:rsid w:val="0049050F"/>
    <w:pPr>
      <w:suppressAutoHyphens/>
      <w:spacing w:after="0" w:line="240" w:lineRule="auto"/>
      <w:jc w:val="both"/>
    </w:pPr>
    <w:rPr>
      <w:rFonts w:ascii="Times" w:eastAsia="Times New Roman" w:hAnsi="Times" w:cs="Times New Roman"/>
      <w:szCs w:val="20"/>
      <w:lang w:eastAsia="ar-SA"/>
    </w:rPr>
  </w:style>
  <w:style w:type="character" w:customStyle="1" w:styleId="BodyText2Char">
    <w:name w:val="Body Text 2 Char"/>
    <w:basedOn w:val="DefaultParagraphFont"/>
    <w:link w:val="BodyText2"/>
    <w:rsid w:val="0049050F"/>
    <w:rPr>
      <w:rFonts w:ascii="Times" w:eastAsia="Times New Roman" w:hAnsi="Times" w:cs="Times New Roman"/>
      <w:szCs w:val="20"/>
      <w:lang w:eastAsia="ar-SA"/>
    </w:rPr>
  </w:style>
  <w:style w:type="paragraph" w:customStyle="1" w:styleId="references">
    <w:name w:val="references"/>
    <w:basedOn w:val="Normal"/>
    <w:rsid w:val="0049050F"/>
    <w:pPr>
      <w:suppressAutoHyphens/>
      <w:overflowPunct w:val="0"/>
      <w:autoSpaceDE w:val="0"/>
      <w:spacing w:after="120" w:line="240" w:lineRule="auto"/>
      <w:ind w:left="720" w:hanging="720"/>
      <w:jc w:val="both"/>
      <w:textAlignment w:val="baseline"/>
    </w:pPr>
    <w:rPr>
      <w:rFonts w:ascii="Times New Roman" w:eastAsia="Times New Roman" w:hAnsi="Times New Roman" w:cs="Times New Roman"/>
      <w:sz w:val="24"/>
      <w:szCs w:val="20"/>
      <w:lang w:eastAsia="ar-SA"/>
    </w:rPr>
  </w:style>
  <w:style w:type="paragraph" w:styleId="NormalWeb">
    <w:name w:val="Normal (Web)"/>
    <w:basedOn w:val="Normal"/>
    <w:uiPriority w:val="99"/>
    <w:rsid w:val="0049050F"/>
    <w:pPr>
      <w:suppressAutoHyphens/>
      <w:spacing w:before="280" w:after="280" w:line="240" w:lineRule="auto"/>
    </w:pPr>
    <w:rPr>
      <w:rFonts w:ascii="Times New Roman" w:eastAsia="Times New Roman" w:hAnsi="Times New Roman" w:cs="Times New Roman"/>
      <w:sz w:val="24"/>
      <w:szCs w:val="24"/>
      <w:lang w:eastAsia="ar-SA"/>
    </w:rPr>
  </w:style>
  <w:style w:type="paragraph" w:styleId="BodyText3">
    <w:name w:val="Body Text 3"/>
    <w:basedOn w:val="Normal"/>
    <w:link w:val="BodyText3Char"/>
    <w:rsid w:val="0049050F"/>
    <w:pPr>
      <w:suppressAutoHyphens/>
      <w:spacing w:after="0" w:line="240" w:lineRule="auto"/>
      <w:jc w:val="center"/>
    </w:pPr>
    <w:rPr>
      <w:rFonts w:ascii="Times" w:eastAsia="Times New Roman" w:hAnsi="Times" w:cs="Times New Roman"/>
      <w:b/>
      <w:sz w:val="40"/>
      <w:szCs w:val="20"/>
      <w:lang w:eastAsia="ar-SA"/>
    </w:rPr>
  </w:style>
  <w:style w:type="character" w:customStyle="1" w:styleId="BodyText3Char">
    <w:name w:val="Body Text 3 Char"/>
    <w:basedOn w:val="DefaultParagraphFont"/>
    <w:link w:val="BodyText3"/>
    <w:rsid w:val="0049050F"/>
    <w:rPr>
      <w:rFonts w:ascii="Times" w:eastAsia="Times New Roman" w:hAnsi="Times" w:cs="Times New Roman"/>
      <w:b/>
      <w:sz w:val="40"/>
      <w:szCs w:val="20"/>
      <w:lang w:eastAsia="ar-SA"/>
    </w:rPr>
  </w:style>
  <w:style w:type="paragraph" w:customStyle="1" w:styleId="subheading">
    <w:name w:val="subheading"/>
    <w:basedOn w:val="Heading3"/>
    <w:rsid w:val="0049050F"/>
    <w:pPr>
      <w:spacing w:after="86"/>
      <w:jc w:val="left"/>
    </w:pPr>
    <w:rPr>
      <w:sz w:val="28"/>
    </w:rPr>
  </w:style>
  <w:style w:type="paragraph" w:customStyle="1" w:styleId="GDPStyle2">
    <w:name w:val="GDP Style2"/>
    <w:basedOn w:val="Heading2"/>
    <w:rsid w:val="0049050F"/>
    <w:pPr>
      <w:spacing w:before="360" w:after="120"/>
      <w:ind w:left="432" w:hanging="432"/>
      <w:jc w:val="both"/>
    </w:pPr>
    <w:rPr>
      <w:rFonts w:cs="Times"/>
      <w:b w:val="0"/>
      <w:sz w:val="24"/>
      <w:szCs w:val="22"/>
      <w:lang w:val="en-GB"/>
    </w:rPr>
  </w:style>
  <w:style w:type="table" w:styleId="TableGrid">
    <w:name w:val="Table Grid"/>
    <w:basedOn w:val="TableNormal"/>
    <w:uiPriority w:val="39"/>
    <w:rsid w:val="0049050F"/>
    <w:pPr>
      <w:suppressAutoHyphens/>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W8Num5z3">
    <w:name w:val="WW8Num5z3"/>
    <w:rsid w:val="0049050F"/>
    <w:rPr>
      <w:rFonts w:ascii="Symbol" w:hAnsi="Symbol"/>
    </w:rPr>
  </w:style>
  <w:style w:type="character" w:customStyle="1" w:styleId="WW8Num6z2">
    <w:name w:val="WW8Num6z2"/>
    <w:rsid w:val="0049050F"/>
    <w:rPr>
      <w:rFonts w:ascii="Wingdings" w:hAnsi="Wingdings"/>
    </w:rPr>
  </w:style>
  <w:style w:type="character" w:customStyle="1" w:styleId="WW8Num8z1">
    <w:name w:val="WW8Num8z1"/>
    <w:rsid w:val="0049050F"/>
    <w:rPr>
      <w:rFonts w:ascii="Courier New" w:hAnsi="Courier New"/>
    </w:rPr>
  </w:style>
  <w:style w:type="character" w:customStyle="1" w:styleId="WW8Num8z2">
    <w:name w:val="WW8Num8z2"/>
    <w:rsid w:val="0049050F"/>
    <w:rPr>
      <w:rFonts w:ascii="Wingdings" w:hAnsi="Wingdings"/>
    </w:rPr>
  </w:style>
  <w:style w:type="character" w:customStyle="1" w:styleId="WW8Num9z0">
    <w:name w:val="WW8Num9z0"/>
    <w:rsid w:val="0049050F"/>
    <w:rPr>
      <w:rFonts w:ascii="Wingdings" w:hAnsi="Wingdings"/>
    </w:rPr>
  </w:style>
  <w:style w:type="character" w:customStyle="1" w:styleId="WW8Num9z3">
    <w:name w:val="WW8Num9z3"/>
    <w:rsid w:val="0049050F"/>
    <w:rPr>
      <w:rFonts w:ascii="Symbol" w:hAnsi="Symbol"/>
    </w:rPr>
  </w:style>
  <w:style w:type="character" w:customStyle="1" w:styleId="WW8Num10z0">
    <w:name w:val="WW8Num10z0"/>
    <w:rsid w:val="0049050F"/>
    <w:rPr>
      <w:rFonts w:ascii="Times New Roman" w:hAnsi="Times New Roman"/>
    </w:rPr>
  </w:style>
  <w:style w:type="character" w:customStyle="1" w:styleId="WW8Num33z0">
    <w:name w:val="WW8Num33z0"/>
    <w:rsid w:val="0049050F"/>
    <w:rPr>
      <w:rFonts w:ascii="Symbol" w:hAnsi="Symbol"/>
    </w:rPr>
  </w:style>
  <w:style w:type="character" w:customStyle="1" w:styleId="WW8Num33z1">
    <w:name w:val="WW8Num33z1"/>
    <w:rsid w:val="0049050F"/>
    <w:rPr>
      <w:rFonts w:ascii="Courier New" w:hAnsi="Courier New"/>
    </w:rPr>
  </w:style>
  <w:style w:type="character" w:customStyle="1" w:styleId="WW8Num33z2">
    <w:name w:val="WW8Num33z2"/>
    <w:rsid w:val="0049050F"/>
    <w:rPr>
      <w:rFonts w:ascii="Wingdings" w:hAnsi="Wingdings"/>
    </w:rPr>
  </w:style>
  <w:style w:type="character" w:customStyle="1" w:styleId="WW8Num34z0">
    <w:name w:val="WW8Num34z0"/>
    <w:rsid w:val="0049050F"/>
    <w:rPr>
      <w:rFonts w:ascii="Symbol" w:hAnsi="Symbol"/>
    </w:rPr>
  </w:style>
  <w:style w:type="character" w:customStyle="1" w:styleId="WW8Num34z1">
    <w:name w:val="WW8Num34z1"/>
    <w:rsid w:val="0049050F"/>
    <w:rPr>
      <w:rFonts w:ascii="Courier New" w:hAnsi="Courier New"/>
    </w:rPr>
  </w:style>
  <w:style w:type="character" w:customStyle="1" w:styleId="WW8Num34z2">
    <w:name w:val="WW8Num34z2"/>
    <w:rsid w:val="0049050F"/>
    <w:rPr>
      <w:rFonts w:ascii="Wingdings" w:hAnsi="Wingdings"/>
    </w:rPr>
  </w:style>
  <w:style w:type="character" w:customStyle="1" w:styleId="WW8Num37z0">
    <w:name w:val="WW8Num37z0"/>
    <w:rsid w:val="0049050F"/>
    <w:rPr>
      <w:rFonts w:ascii="Symbol" w:hAnsi="Symbol"/>
    </w:rPr>
  </w:style>
  <w:style w:type="character" w:customStyle="1" w:styleId="WW8Num37z1">
    <w:name w:val="WW8Num37z1"/>
    <w:rsid w:val="0049050F"/>
    <w:rPr>
      <w:rFonts w:ascii="Courier New" w:hAnsi="Courier New"/>
    </w:rPr>
  </w:style>
  <w:style w:type="character" w:customStyle="1" w:styleId="WW8Num37z2">
    <w:name w:val="WW8Num37z2"/>
    <w:rsid w:val="0049050F"/>
    <w:rPr>
      <w:rFonts w:ascii="Wingdings" w:hAnsi="Wingdings"/>
    </w:rPr>
  </w:style>
  <w:style w:type="character" w:customStyle="1" w:styleId="WW8Num38z0">
    <w:name w:val="WW8Num38z0"/>
    <w:rsid w:val="0049050F"/>
    <w:rPr>
      <w:rFonts w:ascii="Wingdings" w:hAnsi="Wingdings"/>
    </w:rPr>
  </w:style>
  <w:style w:type="character" w:customStyle="1" w:styleId="WW8Num38z1">
    <w:name w:val="WW8Num38z1"/>
    <w:rsid w:val="0049050F"/>
    <w:rPr>
      <w:rFonts w:ascii="Courier New" w:hAnsi="Courier New"/>
    </w:rPr>
  </w:style>
  <w:style w:type="character" w:customStyle="1" w:styleId="WW8Num38z3">
    <w:name w:val="WW8Num38z3"/>
    <w:rsid w:val="0049050F"/>
    <w:rPr>
      <w:rFonts w:ascii="Symbol" w:hAnsi="Symbol"/>
    </w:rPr>
  </w:style>
  <w:style w:type="character" w:customStyle="1" w:styleId="Bullets">
    <w:name w:val="Bullets"/>
    <w:rsid w:val="0049050F"/>
    <w:rPr>
      <w:rFonts w:ascii="StarSymbol" w:eastAsia="StarSymbol" w:hAnsi="StarSymbol"/>
      <w:sz w:val="18"/>
    </w:rPr>
  </w:style>
  <w:style w:type="paragraph" w:styleId="DocumentMap">
    <w:name w:val="Document Map"/>
    <w:basedOn w:val="Normal"/>
    <w:link w:val="DocumentMapChar"/>
    <w:rsid w:val="0049050F"/>
    <w:pPr>
      <w:shd w:val="clear" w:color="auto" w:fill="000080"/>
      <w:suppressAutoHyphens/>
      <w:autoSpaceDE w:val="0"/>
      <w:spacing w:after="120" w:line="240" w:lineRule="auto"/>
      <w:ind w:left="432" w:hanging="432"/>
      <w:jc w:val="both"/>
    </w:pPr>
    <w:rPr>
      <w:rFonts w:ascii="Tahoma" w:eastAsia="Times New Roman" w:hAnsi="Tahoma" w:cs="Tahoma"/>
      <w:sz w:val="20"/>
      <w:lang w:eastAsia="ar-SA"/>
    </w:rPr>
  </w:style>
  <w:style w:type="character" w:customStyle="1" w:styleId="DocumentMapChar">
    <w:name w:val="Document Map Char"/>
    <w:basedOn w:val="DefaultParagraphFont"/>
    <w:link w:val="DocumentMap"/>
    <w:rsid w:val="0049050F"/>
    <w:rPr>
      <w:rFonts w:ascii="Tahoma" w:eastAsia="Times New Roman" w:hAnsi="Tahoma" w:cs="Tahoma"/>
      <w:sz w:val="20"/>
      <w:shd w:val="clear" w:color="auto" w:fill="000080"/>
      <w:lang w:eastAsia="ar-SA"/>
    </w:rPr>
  </w:style>
  <w:style w:type="paragraph" w:styleId="BodyTextIndent2">
    <w:name w:val="Body Text Indent 2"/>
    <w:basedOn w:val="Normal"/>
    <w:link w:val="BodyTextIndent2Char"/>
    <w:rsid w:val="0049050F"/>
    <w:pPr>
      <w:suppressAutoHyphens/>
      <w:autoSpaceDE w:val="0"/>
      <w:spacing w:after="120" w:line="240" w:lineRule="auto"/>
      <w:ind w:left="432" w:hanging="432"/>
      <w:jc w:val="both"/>
    </w:pPr>
    <w:rPr>
      <w:rFonts w:ascii="Times New Roman" w:eastAsia="Times New Roman" w:hAnsi="Times New Roman" w:cs="Times"/>
      <w:lang w:eastAsia="ar-SA"/>
    </w:rPr>
  </w:style>
  <w:style w:type="character" w:customStyle="1" w:styleId="BodyTextIndent2Char">
    <w:name w:val="Body Text Indent 2 Char"/>
    <w:basedOn w:val="DefaultParagraphFont"/>
    <w:link w:val="BodyTextIndent2"/>
    <w:rsid w:val="0049050F"/>
    <w:rPr>
      <w:rFonts w:ascii="Times New Roman" w:eastAsia="Times New Roman" w:hAnsi="Times New Roman" w:cs="Times"/>
      <w:lang w:eastAsia="ar-SA"/>
    </w:rPr>
  </w:style>
  <w:style w:type="table" w:styleId="TableClassic1">
    <w:name w:val="Table Classic 1"/>
    <w:basedOn w:val="TableNormal"/>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1">
    <w:name w:val="Table 3D effects 1"/>
    <w:basedOn w:val="TableNormal"/>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orful2">
    <w:name w:val="Table Colorful 2"/>
    <w:basedOn w:val="TableNormal"/>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paragraph" w:styleId="PlainText">
    <w:name w:val="Plain Text"/>
    <w:basedOn w:val="Normal"/>
    <w:link w:val="PlainTextChar"/>
    <w:uiPriority w:val="99"/>
    <w:rsid w:val="0049050F"/>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uiPriority w:val="99"/>
    <w:rsid w:val="0049050F"/>
    <w:rPr>
      <w:rFonts w:ascii="Courier New" w:eastAsia="Times New Roman" w:hAnsi="Courier New" w:cs="Courier New"/>
      <w:sz w:val="20"/>
      <w:szCs w:val="20"/>
    </w:rPr>
  </w:style>
  <w:style w:type="paragraph" w:customStyle="1" w:styleId="NormalItalic">
    <w:name w:val="Normal + Italic"/>
    <w:basedOn w:val="Normal"/>
    <w:rsid w:val="0049050F"/>
    <w:pPr>
      <w:suppressAutoHyphens/>
      <w:autoSpaceDE w:val="0"/>
      <w:spacing w:before="240" w:after="240" w:line="240" w:lineRule="auto"/>
      <w:jc w:val="both"/>
    </w:pPr>
    <w:rPr>
      <w:rFonts w:ascii="Times New Roman" w:eastAsia="Times New Roman" w:hAnsi="Times New Roman" w:cs="Times"/>
      <w:sz w:val="24"/>
      <w:szCs w:val="24"/>
      <w:lang w:eastAsia="ar-SA"/>
    </w:rPr>
  </w:style>
  <w:style w:type="paragraph" w:customStyle="1" w:styleId="NormalBold">
    <w:name w:val="Normal + Bold"/>
    <w:aliases w:val="Centered,Normal + Arial Black,14 pt,Bold"/>
    <w:basedOn w:val="Normal"/>
    <w:rsid w:val="0049050F"/>
    <w:pPr>
      <w:suppressAutoHyphens/>
      <w:autoSpaceDE w:val="0"/>
      <w:spacing w:after="120" w:line="240" w:lineRule="auto"/>
      <w:ind w:left="432" w:hanging="432"/>
      <w:jc w:val="center"/>
    </w:pPr>
    <w:rPr>
      <w:rFonts w:ascii="Arial Black" w:eastAsia="Times New Roman" w:hAnsi="Arial Black" w:cs="Times"/>
      <w:b/>
      <w:bCs/>
      <w:sz w:val="28"/>
      <w:lang w:eastAsia="ar-SA"/>
    </w:rPr>
  </w:style>
  <w:style w:type="paragraph" w:customStyle="1" w:styleId="Heading414pt">
    <w:name w:val="Heading 4+ 14pt"/>
    <w:aliases w:val="Left,Before:  12 pt,After:  12 pt"/>
    <w:basedOn w:val="Heading2"/>
    <w:rsid w:val="0049050F"/>
    <w:pPr>
      <w:spacing w:after="240"/>
    </w:pPr>
    <w:rPr>
      <w:b w:val="0"/>
      <w:bCs/>
      <w:i/>
      <w:iCs/>
      <w:sz w:val="28"/>
      <w:szCs w:val="28"/>
    </w:rPr>
  </w:style>
  <w:style w:type="paragraph" w:customStyle="1" w:styleId="Header4">
    <w:name w:val="Header 4"/>
    <w:basedOn w:val="Normal"/>
    <w:rsid w:val="0049050F"/>
    <w:pPr>
      <w:suppressAutoHyphens/>
      <w:spacing w:before="240" w:after="240" w:line="240" w:lineRule="auto"/>
    </w:pPr>
    <w:rPr>
      <w:rFonts w:ascii="Times New Roman" w:eastAsia="Times New Roman" w:hAnsi="Times New Roman" w:cs="Times New Roman"/>
      <w:bCs/>
      <w:i/>
      <w:iCs/>
      <w:sz w:val="28"/>
      <w:szCs w:val="20"/>
      <w:lang w:eastAsia="ar-SA"/>
    </w:rPr>
  </w:style>
  <w:style w:type="paragraph" w:customStyle="1" w:styleId="Header3">
    <w:name w:val="Header 3"/>
    <w:basedOn w:val="Header4"/>
    <w:rsid w:val="0049050F"/>
  </w:style>
  <w:style w:type="paragraph" w:customStyle="1" w:styleId="Header2">
    <w:name w:val="Header 2"/>
    <w:basedOn w:val="Heading1"/>
    <w:rsid w:val="0049050F"/>
    <w:pPr>
      <w:pageBreakBefore w:val="0"/>
      <w:tabs>
        <w:tab w:val="left" w:pos="420"/>
      </w:tabs>
    </w:pPr>
    <w:rPr>
      <w:sz w:val="32"/>
      <w:szCs w:val="32"/>
    </w:rPr>
  </w:style>
  <w:style w:type="paragraph" w:customStyle="1" w:styleId="StyleHeading2ArialBeforeAutoAfterAutoTimesNewRoman">
    <w:name w:val="Style Heading 2 + Arial Before:  Auto After:  Auto + Times New Roman"/>
    <w:basedOn w:val="Heading2"/>
    <w:rsid w:val="0049050F"/>
    <w:pPr>
      <w:numPr>
        <w:ilvl w:val="1"/>
        <w:numId w:val="4"/>
      </w:numPr>
      <w:spacing w:before="240" w:after="240"/>
      <w:jc w:val="both"/>
    </w:pPr>
    <w:rPr>
      <w:iCs/>
    </w:rPr>
  </w:style>
  <w:style w:type="paragraph" w:customStyle="1" w:styleId="Picture">
    <w:name w:val="Picture"/>
    <w:basedOn w:val="Normal"/>
    <w:rsid w:val="0049050F"/>
    <w:pPr>
      <w:suppressAutoHyphens/>
      <w:spacing w:after="0" w:line="240" w:lineRule="auto"/>
    </w:pPr>
    <w:rPr>
      <w:rFonts w:ascii="Times New Roman" w:eastAsia="Times New Roman" w:hAnsi="Times New Roman" w:cs="Times New Roman"/>
      <w:sz w:val="24"/>
      <w:szCs w:val="20"/>
      <w:lang w:eastAsia="ar-SA"/>
    </w:rPr>
  </w:style>
  <w:style w:type="paragraph" w:styleId="NormalIndent">
    <w:name w:val="Normal Indent"/>
    <w:basedOn w:val="Normal"/>
    <w:rsid w:val="0049050F"/>
    <w:pPr>
      <w:suppressAutoHyphens/>
      <w:spacing w:after="0" w:line="240" w:lineRule="auto"/>
      <w:ind w:left="720"/>
    </w:pPr>
    <w:rPr>
      <w:rFonts w:ascii="Times New Roman" w:eastAsia="Times New Roman" w:hAnsi="Times New Roman" w:cs="Times New Roman"/>
      <w:sz w:val="24"/>
      <w:szCs w:val="20"/>
      <w:lang w:eastAsia="ar-SA"/>
    </w:rPr>
  </w:style>
  <w:style w:type="paragraph" w:customStyle="1" w:styleId="ShortReturnAddress">
    <w:name w:val="Short Return Address"/>
    <w:basedOn w:val="Normal"/>
    <w:rsid w:val="0049050F"/>
    <w:pPr>
      <w:suppressAutoHyphens/>
      <w:spacing w:after="0" w:line="240" w:lineRule="auto"/>
    </w:pPr>
    <w:rPr>
      <w:rFonts w:ascii="Times New Roman" w:eastAsia="Times New Roman" w:hAnsi="Times New Roman" w:cs="Times New Roman"/>
      <w:sz w:val="24"/>
      <w:szCs w:val="20"/>
      <w:lang w:eastAsia="ar-SA"/>
    </w:rPr>
  </w:style>
  <w:style w:type="paragraph" w:styleId="BodyTextFirstIndent">
    <w:name w:val="Body Text First Indent"/>
    <w:basedOn w:val="BodyText"/>
    <w:link w:val="BodyTextFirstIndentChar"/>
    <w:rsid w:val="0049050F"/>
    <w:pPr>
      <w:tabs>
        <w:tab w:val="clear" w:pos="5940"/>
      </w:tabs>
      <w:autoSpaceDE/>
      <w:spacing w:before="0"/>
      <w:ind w:firstLine="210"/>
      <w:jc w:val="left"/>
    </w:pPr>
  </w:style>
  <w:style w:type="character" w:customStyle="1" w:styleId="BodyTextFirstIndentChar">
    <w:name w:val="Body Text First Indent Char"/>
    <w:basedOn w:val="BodyTextChar"/>
    <w:link w:val="BodyTextFirstIndent"/>
    <w:rsid w:val="0049050F"/>
    <w:rPr>
      <w:rFonts w:ascii="Times New Roman" w:eastAsia="Times New Roman" w:hAnsi="Times New Roman" w:cs="Times New Roman"/>
      <w:sz w:val="24"/>
      <w:szCs w:val="20"/>
      <w:lang w:eastAsia="ar-SA"/>
    </w:rPr>
  </w:style>
  <w:style w:type="paragraph" w:styleId="BodyTextFirstIndent2">
    <w:name w:val="Body Text First Indent 2"/>
    <w:basedOn w:val="BodyTextIndent"/>
    <w:link w:val="BodyTextFirstIndent2Char"/>
    <w:rsid w:val="0049050F"/>
    <w:pPr>
      <w:autoSpaceDE/>
      <w:ind w:left="360" w:firstLine="210"/>
      <w:jc w:val="left"/>
    </w:pPr>
    <w:rPr>
      <w:sz w:val="24"/>
      <w:szCs w:val="20"/>
    </w:rPr>
  </w:style>
  <w:style w:type="character" w:customStyle="1" w:styleId="BodyTextFirstIndent2Char">
    <w:name w:val="Body Text First Indent 2 Char"/>
    <w:basedOn w:val="BodyTextIndentChar"/>
    <w:link w:val="BodyTextFirstIndent2"/>
    <w:rsid w:val="0049050F"/>
    <w:rPr>
      <w:rFonts w:ascii="Times New Roman" w:eastAsia="Times New Roman" w:hAnsi="Times New Roman" w:cs="Times New Roman"/>
      <w:sz w:val="24"/>
      <w:szCs w:val="20"/>
      <w:lang w:eastAsia="ar-SA"/>
    </w:rPr>
  </w:style>
  <w:style w:type="paragraph" w:styleId="BlockText">
    <w:name w:val="Block Text"/>
    <w:basedOn w:val="Normal"/>
    <w:rsid w:val="0049050F"/>
    <w:pPr>
      <w:suppressAutoHyphens/>
      <w:spacing w:after="120" w:line="240" w:lineRule="auto"/>
      <w:ind w:left="1440" w:right="1440"/>
    </w:pPr>
    <w:rPr>
      <w:rFonts w:ascii="Times New Roman" w:eastAsia="Times New Roman" w:hAnsi="Times New Roman" w:cs="Times New Roman"/>
      <w:sz w:val="24"/>
      <w:szCs w:val="20"/>
      <w:lang w:eastAsia="ar-SA"/>
    </w:rPr>
  </w:style>
  <w:style w:type="paragraph" w:styleId="BodyTextIndent3">
    <w:name w:val="Body Text Indent 3"/>
    <w:basedOn w:val="Normal"/>
    <w:link w:val="BodyTextIndent3Char"/>
    <w:rsid w:val="0049050F"/>
    <w:pPr>
      <w:suppressAutoHyphens/>
      <w:spacing w:after="120" w:line="240" w:lineRule="auto"/>
      <w:ind w:left="360"/>
    </w:pPr>
    <w:rPr>
      <w:rFonts w:ascii="Times New Roman" w:eastAsia="Times New Roman" w:hAnsi="Times New Roman" w:cs="Times New Roman"/>
      <w:sz w:val="16"/>
      <w:szCs w:val="16"/>
      <w:lang w:eastAsia="ar-SA"/>
    </w:rPr>
  </w:style>
  <w:style w:type="character" w:customStyle="1" w:styleId="BodyTextIndent3Char">
    <w:name w:val="Body Text Indent 3 Char"/>
    <w:basedOn w:val="DefaultParagraphFont"/>
    <w:link w:val="BodyTextIndent3"/>
    <w:rsid w:val="0049050F"/>
    <w:rPr>
      <w:rFonts w:ascii="Times New Roman" w:eastAsia="Times New Roman" w:hAnsi="Times New Roman" w:cs="Times New Roman"/>
      <w:sz w:val="16"/>
      <w:szCs w:val="16"/>
      <w:lang w:eastAsia="ar-SA"/>
    </w:rPr>
  </w:style>
  <w:style w:type="paragraph" w:styleId="Closing">
    <w:name w:val="Closing"/>
    <w:basedOn w:val="Normal"/>
    <w:link w:val="ClosingChar"/>
    <w:rsid w:val="0049050F"/>
    <w:pPr>
      <w:suppressAutoHyphens/>
      <w:spacing w:after="0" w:line="240" w:lineRule="auto"/>
      <w:ind w:left="4320"/>
    </w:pPr>
    <w:rPr>
      <w:rFonts w:ascii="Times New Roman" w:eastAsia="Times New Roman" w:hAnsi="Times New Roman" w:cs="Times New Roman"/>
      <w:sz w:val="24"/>
      <w:szCs w:val="20"/>
      <w:lang w:eastAsia="ar-SA"/>
    </w:rPr>
  </w:style>
  <w:style w:type="character" w:customStyle="1" w:styleId="ClosingChar">
    <w:name w:val="Closing Char"/>
    <w:basedOn w:val="DefaultParagraphFont"/>
    <w:link w:val="Closing"/>
    <w:rsid w:val="0049050F"/>
    <w:rPr>
      <w:rFonts w:ascii="Times New Roman" w:eastAsia="Times New Roman" w:hAnsi="Times New Roman" w:cs="Times New Roman"/>
      <w:sz w:val="24"/>
      <w:szCs w:val="20"/>
      <w:lang w:eastAsia="ar-SA"/>
    </w:rPr>
  </w:style>
  <w:style w:type="paragraph" w:styleId="CommentText">
    <w:name w:val="annotation text"/>
    <w:basedOn w:val="Normal"/>
    <w:link w:val="CommentTextChar"/>
    <w:semiHidden/>
    <w:rsid w:val="0049050F"/>
    <w:pPr>
      <w:suppressAutoHyphens/>
      <w:spacing w:after="0" w:line="240" w:lineRule="auto"/>
    </w:pPr>
    <w:rPr>
      <w:rFonts w:ascii="Times New Roman" w:eastAsia="Times New Roman" w:hAnsi="Times New Roman" w:cs="Times New Roman"/>
      <w:sz w:val="20"/>
      <w:szCs w:val="20"/>
      <w:lang w:eastAsia="ar-SA"/>
    </w:rPr>
  </w:style>
  <w:style w:type="character" w:customStyle="1" w:styleId="CommentTextChar">
    <w:name w:val="Comment Text Char"/>
    <w:basedOn w:val="DefaultParagraphFont"/>
    <w:link w:val="CommentText"/>
    <w:semiHidden/>
    <w:rsid w:val="0049050F"/>
    <w:rPr>
      <w:rFonts w:ascii="Times New Roman" w:eastAsia="Times New Roman" w:hAnsi="Times New Roman" w:cs="Times New Roman"/>
      <w:sz w:val="20"/>
      <w:szCs w:val="20"/>
      <w:lang w:eastAsia="ar-SA"/>
    </w:rPr>
  </w:style>
  <w:style w:type="paragraph" w:styleId="CommentSubject">
    <w:name w:val="annotation subject"/>
    <w:basedOn w:val="CommentText"/>
    <w:next w:val="CommentText"/>
    <w:link w:val="CommentSubjectChar"/>
    <w:rsid w:val="0049050F"/>
    <w:rPr>
      <w:b/>
      <w:bCs/>
    </w:rPr>
  </w:style>
  <w:style w:type="character" w:customStyle="1" w:styleId="CommentSubjectChar">
    <w:name w:val="Comment Subject Char"/>
    <w:basedOn w:val="CommentTextChar"/>
    <w:link w:val="CommentSubject"/>
    <w:rsid w:val="0049050F"/>
    <w:rPr>
      <w:rFonts w:ascii="Times New Roman" w:eastAsia="Times New Roman" w:hAnsi="Times New Roman" w:cs="Times New Roman"/>
      <w:b/>
      <w:bCs/>
      <w:sz w:val="20"/>
      <w:szCs w:val="20"/>
      <w:lang w:eastAsia="ar-SA"/>
    </w:rPr>
  </w:style>
  <w:style w:type="paragraph" w:styleId="Date">
    <w:name w:val="Date"/>
    <w:basedOn w:val="Normal"/>
    <w:next w:val="Normal"/>
    <w:link w:val="DateChar"/>
    <w:rsid w:val="0049050F"/>
    <w:pPr>
      <w:suppressAutoHyphens/>
      <w:spacing w:after="0" w:line="240" w:lineRule="auto"/>
    </w:pPr>
    <w:rPr>
      <w:rFonts w:ascii="Times New Roman" w:eastAsia="Times New Roman" w:hAnsi="Times New Roman" w:cs="Times New Roman"/>
      <w:sz w:val="24"/>
      <w:szCs w:val="20"/>
      <w:lang w:eastAsia="ar-SA"/>
    </w:rPr>
  </w:style>
  <w:style w:type="character" w:customStyle="1" w:styleId="DateChar">
    <w:name w:val="Date Char"/>
    <w:basedOn w:val="DefaultParagraphFont"/>
    <w:link w:val="Date"/>
    <w:rsid w:val="0049050F"/>
    <w:rPr>
      <w:rFonts w:ascii="Times New Roman" w:eastAsia="Times New Roman" w:hAnsi="Times New Roman" w:cs="Times New Roman"/>
      <w:sz w:val="24"/>
      <w:szCs w:val="20"/>
      <w:lang w:eastAsia="ar-SA"/>
    </w:rPr>
  </w:style>
  <w:style w:type="paragraph" w:styleId="E-mailSignature">
    <w:name w:val="E-mail Signature"/>
    <w:basedOn w:val="Normal"/>
    <w:link w:val="E-mailSignatureChar"/>
    <w:rsid w:val="0049050F"/>
    <w:pPr>
      <w:suppressAutoHyphens/>
      <w:spacing w:after="0" w:line="240" w:lineRule="auto"/>
    </w:pPr>
    <w:rPr>
      <w:rFonts w:ascii="Times New Roman" w:eastAsia="Times New Roman" w:hAnsi="Times New Roman" w:cs="Times New Roman"/>
      <w:sz w:val="24"/>
      <w:szCs w:val="20"/>
      <w:lang w:eastAsia="ar-SA"/>
    </w:rPr>
  </w:style>
  <w:style w:type="character" w:customStyle="1" w:styleId="E-mailSignatureChar">
    <w:name w:val="E-mail Signature Char"/>
    <w:basedOn w:val="DefaultParagraphFont"/>
    <w:link w:val="E-mailSignature"/>
    <w:rsid w:val="0049050F"/>
    <w:rPr>
      <w:rFonts w:ascii="Times New Roman" w:eastAsia="Times New Roman" w:hAnsi="Times New Roman" w:cs="Times New Roman"/>
      <w:sz w:val="24"/>
      <w:szCs w:val="20"/>
      <w:lang w:eastAsia="ar-SA"/>
    </w:rPr>
  </w:style>
  <w:style w:type="paragraph" w:styleId="EndnoteText">
    <w:name w:val="endnote text"/>
    <w:basedOn w:val="Normal"/>
    <w:link w:val="EndnoteTextChar"/>
    <w:semiHidden/>
    <w:rsid w:val="0049050F"/>
    <w:pPr>
      <w:suppressAutoHyphens/>
      <w:spacing w:after="0" w:line="240" w:lineRule="auto"/>
    </w:pPr>
    <w:rPr>
      <w:rFonts w:ascii="Times New Roman" w:eastAsia="Times New Roman" w:hAnsi="Times New Roman" w:cs="Times New Roman"/>
      <w:sz w:val="20"/>
      <w:szCs w:val="20"/>
      <w:lang w:eastAsia="ar-SA"/>
    </w:rPr>
  </w:style>
  <w:style w:type="character" w:customStyle="1" w:styleId="EndnoteTextChar">
    <w:name w:val="Endnote Text Char"/>
    <w:basedOn w:val="DefaultParagraphFont"/>
    <w:link w:val="EndnoteText"/>
    <w:semiHidden/>
    <w:rsid w:val="0049050F"/>
    <w:rPr>
      <w:rFonts w:ascii="Times New Roman" w:eastAsia="Times New Roman" w:hAnsi="Times New Roman" w:cs="Times New Roman"/>
      <w:sz w:val="20"/>
      <w:szCs w:val="20"/>
      <w:lang w:eastAsia="ar-SA"/>
    </w:rPr>
  </w:style>
  <w:style w:type="paragraph" w:styleId="EnvelopeAddress">
    <w:name w:val="envelope address"/>
    <w:basedOn w:val="Normal"/>
    <w:rsid w:val="0049050F"/>
    <w:pPr>
      <w:framePr w:w="7920" w:h="1980" w:hRule="exact" w:hSpace="180" w:wrap="auto" w:hAnchor="page" w:xAlign="center" w:yAlign="bottom"/>
      <w:suppressAutoHyphens/>
      <w:spacing w:after="0" w:line="240" w:lineRule="auto"/>
      <w:ind w:left="2880"/>
    </w:pPr>
    <w:rPr>
      <w:rFonts w:ascii="Arial" w:eastAsia="Times New Roman" w:hAnsi="Arial" w:cs="Arial"/>
      <w:sz w:val="24"/>
      <w:szCs w:val="24"/>
      <w:lang w:eastAsia="ar-SA"/>
    </w:rPr>
  </w:style>
  <w:style w:type="paragraph" w:styleId="EnvelopeReturn">
    <w:name w:val="envelope return"/>
    <w:basedOn w:val="Normal"/>
    <w:rsid w:val="0049050F"/>
    <w:pPr>
      <w:suppressAutoHyphens/>
      <w:spacing w:after="0" w:line="240" w:lineRule="auto"/>
    </w:pPr>
    <w:rPr>
      <w:rFonts w:ascii="Arial" w:eastAsia="Times New Roman" w:hAnsi="Arial" w:cs="Arial"/>
      <w:sz w:val="20"/>
      <w:szCs w:val="20"/>
      <w:lang w:eastAsia="ar-SA"/>
    </w:rPr>
  </w:style>
  <w:style w:type="paragraph" w:styleId="HTMLAddress">
    <w:name w:val="HTML Address"/>
    <w:basedOn w:val="Normal"/>
    <w:link w:val="HTMLAddressChar"/>
    <w:rsid w:val="0049050F"/>
    <w:pPr>
      <w:suppressAutoHyphens/>
      <w:spacing w:after="0" w:line="240" w:lineRule="auto"/>
    </w:pPr>
    <w:rPr>
      <w:rFonts w:ascii="Times New Roman" w:eastAsia="Times New Roman" w:hAnsi="Times New Roman" w:cs="Times New Roman"/>
      <w:i/>
      <w:iCs/>
      <w:sz w:val="24"/>
      <w:szCs w:val="20"/>
      <w:lang w:eastAsia="ar-SA"/>
    </w:rPr>
  </w:style>
  <w:style w:type="character" w:customStyle="1" w:styleId="HTMLAddressChar">
    <w:name w:val="HTML Address Char"/>
    <w:basedOn w:val="DefaultParagraphFont"/>
    <w:link w:val="HTMLAddress"/>
    <w:rsid w:val="0049050F"/>
    <w:rPr>
      <w:rFonts w:ascii="Times New Roman" w:eastAsia="Times New Roman" w:hAnsi="Times New Roman" w:cs="Times New Roman"/>
      <w:i/>
      <w:iCs/>
      <w:sz w:val="24"/>
      <w:szCs w:val="20"/>
      <w:lang w:eastAsia="ar-SA"/>
    </w:rPr>
  </w:style>
  <w:style w:type="paragraph" w:styleId="HTMLPreformatted">
    <w:name w:val="HTML Preformatted"/>
    <w:basedOn w:val="Normal"/>
    <w:link w:val="HTMLPreformattedChar"/>
    <w:rsid w:val="0049050F"/>
    <w:pPr>
      <w:suppressAutoHyphens/>
      <w:spacing w:after="0" w:line="240" w:lineRule="auto"/>
    </w:pPr>
    <w:rPr>
      <w:rFonts w:ascii="Courier New" w:eastAsia="Times New Roman" w:hAnsi="Courier New" w:cs="Courier New"/>
      <w:sz w:val="20"/>
      <w:szCs w:val="20"/>
      <w:lang w:eastAsia="ar-SA"/>
    </w:rPr>
  </w:style>
  <w:style w:type="character" w:customStyle="1" w:styleId="HTMLPreformattedChar">
    <w:name w:val="HTML Preformatted Char"/>
    <w:basedOn w:val="DefaultParagraphFont"/>
    <w:link w:val="HTMLPreformatted"/>
    <w:rsid w:val="0049050F"/>
    <w:rPr>
      <w:rFonts w:ascii="Courier New" w:eastAsia="Times New Roman" w:hAnsi="Courier New" w:cs="Courier New"/>
      <w:sz w:val="20"/>
      <w:szCs w:val="20"/>
      <w:lang w:eastAsia="ar-SA"/>
    </w:rPr>
  </w:style>
  <w:style w:type="paragraph" w:styleId="Index1">
    <w:name w:val="index 1"/>
    <w:basedOn w:val="Normal"/>
    <w:next w:val="Normal"/>
    <w:autoRedefine/>
    <w:semiHidden/>
    <w:rsid w:val="0049050F"/>
    <w:pPr>
      <w:suppressAutoHyphens/>
      <w:spacing w:after="0" w:line="240" w:lineRule="auto"/>
      <w:ind w:left="240" w:hanging="240"/>
    </w:pPr>
    <w:rPr>
      <w:rFonts w:ascii="Times New Roman" w:eastAsia="Times New Roman" w:hAnsi="Times New Roman" w:cs="Times New Roman"/>
      <w:sz w:val="24"/>
      <w:szCs w:val="20"/>
      <w:lang w:eastAsia="ar-SA"/>
    </w:rPr>
  </w:style>
  <w:style w:type="paragraph" w:styleId="Index2">
    <w:name w:val="index 2"/>
    <w:basedOn w:val="Normal"/>
    <w:next w:val="Normal"/>
    <w:autoRedefine/>
    <w:semiHidden/>
    <w:rsid w:val="0049050F"/>
    <w:pPr>
      <w:suppressAutoHyphens/>
      <w:spacing w:after="0" w:line="240" w:lineRule="auto"/>
      <w:ind w:left="480" w:hanging="240"/>
    </w:pPr>
    <w:rPr>
      <w:rFonts w:ascii="Times New Roman" w:eastAsia="Times New Roman" w:hAnsi="Times New Roman" w:cs="Times New Roman"/>
      <w:sz w:val="24"/>
      <w:szCs w:val="20"/>
      <w:lang w:eastAsia="ar-SA"/>
    </w:rPr>
  </w:style>
  <w:style w:type="paragraph" w:styleId="Index3">
    <w:name w:val="index 3"/>
    <w:basedOn w:val="Normal"/>
    <w:next w:val="Normal"/>
    <w:autoRedefine/>
    <w:semiHidden/>
    <w:rsid w:val="0049050F"/>
    <w:pPr>
      <w:suppressAutoHyphens/>
      <w:spacing w:after="0" w:line="240" w:lineRule="auto"/>
      <w:ind w:left="720" w:hanging="240"/>
    </w:pPr>
    <w:rPr>
      <w:rFonts w:ascii="Times New Roman" w:eastAsia="Times New Roman" w:hAnsi="Times New Roman" w:cs="Times New Roman"/>
      <w:sz w:val="24"/>
      <w:szCs w:val="20"/>
      <w:lang w:eastAsia="ar-SA"/>
    </w:rPr>
  </w:style>
  <w:style w:type="paragraph" w:styleId="Index4">
    <w:name w:val="index 4"/>
    <w:basedOn w:val="Normal"/>
    <w:next w:val="Normal"/>
    <w:autoRedefine/>
    <w:semiHidden/>
    <w:rsid w:val="0049050F"/>
    <w:pPr>
      <w:suppressAutoHyphens/>
      <w:spacing w:after="0" w:line="240" w:lineRule="auto"/>
      <w:ind w:left="960" w:hanging="240"/>
    </w:pPr>
    <w:rPr>
      <w:rFonts w:ascii="Times New Roman" w:eastAsia="Times New Roman" w:hAnsi="Times New Roman" w:cs="Times New Roman"/>
      <w:sz w:val="24"/>
      <w:szCs w:val="20"/>
      <w:lang w:eastAsia="ar-SA"/>
    </w:rPr>
  </w:style>
  <w:style w:type="paragraph" w:styleId="Index5">
    <w:name w:val="index 5"/>
    <w:basedOn w:val="Normal"/>
    <w:next w:val="Normal"/>
    <w:autoRedefine/>
    <w:semiHidden/>
    <w:rsid w:val="0049050F"/>
    <w:pPr>
      <w:suppressAutoHyphens/>
      <w:spacing w:after="0" w:line="240" w:lineRule="auto"/>
      <w:ind w:left="1200" w:hanging="240"/>
    </w:pPr>
    <w:rPr>
      <w:rFonts w:ascii="Times New Roman" w:eastAsia="Times New Roman" w:hAnsi="Times New Roman" w:cs="Times New Roman"/>
      <w:sz w:val="24"/>
      <w:szCs w:val="20"/>
      <w:lang w:eastAsia="ar-SA"/>
    </w:rPr>
  </w:style>
  <w:style w:type="paragraph" w:styleId="Index6">
    <w:name w:val="index 6"/>
    <w:basedOn w:val="Normal"/>
    <w:next w:val="Normal"/>
    <w:autoRedefine/>
    <w:semiHidden/>
    <w:rsid w:val="0049050F"/>
    <w:pPr>
      <w:suppressAutoHyphens/>
      <w:spacing w:after="0" w:line="240" w:lineRule="auto"/>
      <w:ind w:left="1440" w:hanging="240"/>
    </w:pPr>
    <w:rPr>
      <w:rFonts w:ascii="Times New Roman" w:eastAsia="Times New Roman" w:hAnsi="Times New Roman" w:cs="Times New Roman"/>
      <w:sz w:val="24"/>
      <w:szCs w:val="20"/>
      <w:lang w:eastAsia="ar-SA"/>
    </w:rPr>
  </w:style>
  <w:style w:type="paragraph" w:styleId="Index7">
    <w:name w:val="index 7"/>
    <w:basedOn w:val="Normal"/>
    <w:next w:val="Normal"/>
    <w:autoRedefine/>
    <w:semiHidden/>
    <w:rsid w:val="0049050F"/>
    <w:pPr>
      <w:suppressAutoHyphens/>
      <w:spacing w:after="0" w:line="240" w:lineRule="auto"/>
      <w:ind w:left="1680" w:hanging="240"/>
    </w:pPr>
    <w:rPr>
      <w:rFonts w:ascii="Times New Roman" w:eastAsia="Times New Roman" w:hAnsi="Times New Roman" w:cs="Times New Roman"/>
      <w:sz w:val="24"/>
      <w:szCs w:val="20"/>
      <w:lang w:eastAsia="ar-SA"/>
    </w:rPr>
  </w:style>
  <w:style w:type="paragraph" w:styleId="Index8">
    <w:name w:val="index 8"/>
    <w:basedOn w:val="Normal"/>
    <w:next w:val="Normal"/>
    <w:autoRedefine/>
    <w:semiHidden/>
    <w:rsid w:val="0049050F"/>
    <w:pPr>
      <w:suppressAutoHyphens/>
      <w:spacing w:after="0" w:line="240" w:lineRule="auto"/>
      <w:ind w:left="1920" w:hanging="240"/>
    </w:pPr>
    <w:rPr>
      <w:rFonts w:ascii="Times New Roman" w:eastAsia="Times New Roman" w:hAnsi="Times New Roman" w:cs="Times New Roman"/>
      <w:sz w:val="24"/>
      <w:szCs w:val="20"/>
      <w:lang w:eastAsia="ar-SA"/>
    </w:rPr>
  </w:style>
  <w:style w:type="paragraph" w:styleId="Index9">
    <w:name w:val="index 9"/>
    <w:basedOn w:val="Normal"/>
    <w:next w:val="Normal"/>
    <w:autoRedefine/>
    <w:semiHidden/>
    <w:rsid w:val="0049050F"/>
    <w:pPr>
      <w:suppressAutoHyphens/>
      <w:spacing w:after="0" w:line="240" w:lineRule="auto"/>
      <w:ind w:left="2160" w:hanging="240"/>
    </w:pPr>
    <w:rPr>
      <w:rFonts w:ascii="Times New Roman" w:eastAsia="Times New Roman" w:hAnsi="Times New Roman" w:cs="Times New Roman"/>
      <w:sz w:val="24"/>
      <w:szCs w:val="20"/>
      <w:lang w:eastAsia="ar-SA"/>
    </w:rPr>
  </w:style>
  <w:style w:type="paragraph" w:styleId="IndexHeading">
    <w:name w:val="index heading"/>
    <w:basedOn w:val="Normal"/>
    <w:next w:val="Index1"/>
    <w:semiHidden/>
    <w:rsid w:val="0049050F"/>
    <w:pPr>
      <w:suppressAutoHyphens/>
      <w:spacing w:after="0" w:line="240" w:lineRule="auto"/>
    </w:pPr>
    <w:rPr>
      <w:rFonts w:ascii="Arial" w:eastAsia="Times New Roman" w:hAnsi="Arial" w:cs="Arial"/>
      <w:b/>
      <w:bCs/>
      <w:sz w:val="24"/>
      <w:szCs w:val="20"/>
      <w:lang w:eastAsia="ar-SA"/>
    </w:rPr>
  </w:style>
  <w:style w:type="paragraph" w:styleId="List2">
    <w:name w:val="List 2"/>
    <w:basedOn w:val="Normal"/>
    <w:rsid w:val="0049050F"/>
    <w:pPr>
      <w:suppressAutoHyphens/>
      <w:spacing w:after="0" w:line="240" w:lineRule="auto"/>
      <w:ind w:left="720" w:hanging="360"/>
    </w:pPr>
    <w:rPr>
      <w:rFonts w:ascii="Times New Roman" w:eastAsia="Times New Roman" w:hAnsi="Times New Roman" w:cs="Times New Roman"/>
      <w:sz w:val="24"/>
      <w:szCs w:val="20"/>
      <w:lang w:eastAsia="ar-SA"/>
    </w:rPr>
  </w:style>
  <w:style w:type="paragraph" w:styleId="List3">
    <w:name w:val="List 3"/>
    <w:basedOn w:val="Normal"/>
    <w:rsid w:val="0049050F"/>
    <w:pPr>
      <w:suppressAutoHyphens/>
      <w:spacing w:after="0" w:line="240" w:lineRule="auto"/>
      <w:ind w:left="1080" w:hanging="360"/>
    </w:pPr>
    <w:rPr>
      <w:rFonts w:ascii="Times New Roman" w:eastAsia="Times New Roman" w:hAnsi="Times New Roman" w:cs="Times New Roman"/>
      <w:sz w:val="24"/>
      <w:szCs w:val="20"/>
      <w:lang w:eastAsia="ar-SA"/>
    </w:rPr>
  </w:style>
  <w:style w:type="paragraph" w:styleId="List4">
    <w:name w:val="List 4"/>
    <w:basedOn w:val="Normal"/>
    <w:rsid w:val="0049050F"/>
    <w:pPr>
      <w:suppressAutoHyphens/>
      <w:spacing w:after="0" w:line="240" w:lineRule="auto"/>
      <w:ind w:left="1440" w:hanging="360"/>
    </w:pPr>
    <w:rPr>
      <w:rFonts w:ascii="Times New Roman" w:eastAsia="Times New Roman" w:hAnsi="Times New Roman" w:cs="Times New Roman"/>
      <w:sz w:val="24"/>
      <w:szCs w:val="20"/>
      <w:lang w:eastAsia="ar-SA"/>
    </w:rPr>
  </w:style>
  <w:style w:type="paragraph" w:styleId="List5">
    <w:name w:val="List 5"/>
    <w:basedOn w:val="Normal"/>
    <w:rsid w:val="0049050F"/>
    <w:pPr>
      <w:suppressAutoHyphens/>
      <w:spacing w:after="0" w:line="240" w:lineRule="auto"/>
      <w:ind w:left="1800" w:hanging="360"/>
    </w:pPr>
    <w:rPr>
      <w:rFonts w:ascii="Times New Roman" w:eastAsia="Times New Roman" w:hAnsi="Times New Roman" w:cs="Times New Roman"/>
      <w:sz w:val="24"/>
      <w:szCs w:val="20"/>
      <w:lang w:eastAsia="ar-SA"/>
    </w:rPr>
  </w:style>
  <w:style w:type="paragraph" w:styleId="ListBullet">
    <w:name w:val="List Bullet"/>
    <w:basedOn w:val="Normal"/>
    <w:rsid w:val="0049050F"/>
    <w:pPr>
      <w:numPr>
        <w:numId w:val="5"/>
      </w:numPr>
      <w:suppressAutoHyphens/>
      <w:spacing w:after="0" w:line="240" w:lineRule="auto"/>
    </w:pPr>
    <w:rPr>
      <w:rFonts w:ascii="Times New Roman" w:eastAsia="Times New Roman" w:hAnsi="Times New Roman" w:cs="Times New Roman"/>
      <w:sz w:val="24"/>
      <w:szCs w:val="20"/>
      <w:lang w:eastAsia="ar-SA"/>
    </w:rPr>
  </w:style>
  <w:style w:type="paragraph" w:styleId="ListBullet2">
    <w:name w:val="List Bullet 2"/>
    <w:basedOn w:val="Normal"/>
    <w:rsid w:val="0049050F"/>
    <w:pPr>
      <w:numPr>
        <w:numId w:val="6"/>
      </w:numPr>
      <w:suppressAutoHyphens/>
      <w:spacing w:after="0" w:line="240" w:lineRule="auto"/>
    </w:pPr>
    <w:rPr>
      <w:rFonts w:ascii="Times New Roman" w:eastAsia="Times New Roman" w:hAnsi="Times New Roman" w:cs="Times New Roman"/>
      <w:sz w:val="24"/>
      <w:szCs w:val="20"/>
      <w:lang w:eastAsia="ar-SA"/>
    </w:rPr>
  </w:style>
  <w:style w:type="paragraph" w:styleId="ListBullet3">
    <w:name w:val="List Bullet 3"/>
    <w:basedOn w:val="Normal"/>
    <w:rsid w:val="0049050F"/>
    <w:pPr>
      <w:numPr>
        <w:numId w:val="7"/>
      </w:numPr>
      <w:suppressAutoHyphens/>
      <w:spacing w:after="0" w:line="240" w:lineRule="auto"/>
    </w:pPr>
    <w:rPr>
      <w:rFonts w:ascii="Times New Roman" w:eastAsia="Times New Roman" w:hAnsi="Times New Roman" w:cs="Times New Roman"/>
      <w:sz w:val="24"/>
      <w:szCs w:val="20"/>
      <w:lang w:eastAsia="ar-SA"/>
    </w:rPr>
  </w:style>
  <w:style w:type="paragraph" w:styleId="ListBullet4">
    <w:name w:val="List Bullet 4"/>
    <w:basedOn w:val="Normal"/>
    <w:rsid w:val="0049050F"/>
    <w:pPr>
      <w:numPr>
        <w:numId w:val="8"/>
      </w:numPr>
      <w:suppressAutoHyphens/>
      <w:spacing w:after="0" w:line="240" w:lineRule="auto"/>
    </w:pPr>
    <w:rPr>
      <w:rFonts w:ascii="Times New Roman" w:eastAsia="Times New Roman" w:hAnsi="Times New Roman" w:cs="Times New Roman"/>
      <w:sz w:val="24"/>
      <w:szCs w:val="20"/>
      <w:lang w:eastAsia="ar-SA"/>
    </w:rPr>
  </w:style>
  <w:style w:type="paragraph" w:styleId="ListBullet5">
    <w:name w:val="List Bullet 5"/>
    <w:basedOn w:val="Normal"/>
    <w:rsid w:val="0049050F"/>
    <w:pPr>
      <w:numPr>
        <w:numId w:val="9"/>
      </w:numPr>
      <w:suppressAutoHyphens/>
      <w:spacing w:after="0" w:line="240" w:lineRule="auto"/>
    </w:pPr>
    <w:rPr>
      <w:rFonts w:ascii="Times New Roman" w:eastAsia="Times New Roman" w:hAnsi="Times New Roman" w:cs="Times New Roman"/>
      <w:sz w:val="24"/>
      <w:szCs w:val="20"/>
      <w:lang w:eastAsia="ar-SA"/>
    </w:rPr>
  </w:style>
  <w:style w:type="paragraph" w:styleId="ListContinue">
    <w:name w:val="List Continue"/>
    <w:basedOn w:val="Normal"/>
    <w:rsid w:val="0049050F"/>
    <w:pPr>
      <w:suppressAutoHyphens/>
      <w:spacing w:after="120" w:line="240" w:lineRule="auto"/>
      <w:ind w:left="360"/>
    </w:pPr>
    <w:rPr>
      <w:rFonts w:ascii="Times New Roman" w:eastAsia="Times New Roman" w:hAnsi="Times New Roman" w:cs="Times New Roman"/>
      <w:sz w:val="24"/>
      <w:szCs w:val="20"/>
      <w:lang w:eastAsia="ar-SA"/>
    </w:rPr>
  </w:style>
  <w:style w:type="paragraph" w:styleId="ListContinue2">
    <w:name w:val="List Continue 2"/>
    <w:basedOn w:val="Normal"/>
    <w:rsid w:val="0049050F"/>
    <w:pPr>
      <w:suppressAutoHyphens/>
      <w:spacing w:after="120" w:line="240" w:lineRule="auto"/>
      <w:ind w:left="720"/>
    </w:pPr>
    <w:rPr>
      <w:rFonts w:ascii="Times New Roman" w:eastAsia="Times New Roman" w:hAnsi="Times New Roman" w:cs="Times New Roman"/>
      <w:sz w:val="24"/>
      <w:szCs w:val="20"/>
      <w:lang w:eastAsia="ar-SA"/>
    </w:rPr>
  </w:style>
  <w:style w:type="paragraph" w:styleId="ListContinue3">
    <w:name w:val="List Continue 3"/>
    <w:basedOn w:val="Normal"/>
    <w:rsid w:val="0049050F"/>
    <w:pPr>
      <w:suppressAutoHyphens/>
      <w:spacing w:after="120" w:line="240" w:lineRule="auto"/>
      <w:ind w:left="1080"/>
    </w:pPr>
    <w:rPr>
      <w:rFonts w:ascii="Times New Roman" w:eastAsia="Times New Roman" w:hAnsi="Times New Roman" w:cs="Times New Roman"/>
      <w:sz w:val="24"/>
      <w:szCs w:val="20"/>
      <w:lang w:eastAsia="ar-SA"/>
    </w:rPr>
  </w:style>
  <w:style w:type="paragraph" w:styleId="ListContinue4">
    <w:name w:val="List Continue 4"/>
    <w:basedOn w:val="Normal"/>
    <w:rsid w:val="0049050F"/>
    <w:pPr>
      <w:suppressAutoHyphens/>
      <w:spacing w:after="120" w:line="240" w:lineRule="auto"/>
      <w:ind w:left="1440"/>
    </w:pPr>
    <w:rPr>
      <w:rFonts w:ascii="Times New Roman" w:eastAsia="Times New Roman" w:hAnsi="Times New Roman" w:cs="Times New Roman"/>
      <w:sz w:val="24"/>
      <w:szCs w:val="20"/>
      <w:lang w:eastAsia="ar-SA"/>
    </w:rPr>
  </w:style>
  <w:style w:type="paragraph" w:styleId="ListContinue5">
    <w:name w:val="List Continue 5"/>
    <w:basedOn w:val="Normal"/>
    <w:rsid w:val="0049050F"/>
    <w:pPr>
      <w:suppressAutoHyphens/>
      <w:spacing w:after="120" w:line="240" w:lineRule="auto"/>
      <w:ind w:left="1800"/>
    </w:pPr>
    <w:rPr>
      <w:rFonts w:ascii="Times New Roman" w:eastAsia="Times New Roman" w:hAnsi="Times New Roman" w:cs="Times New Roman"/>
      <w:sz w:val="24"/>
      <w:szCs w:val="20"/>
      <w:lang w:eastAsia="ar-SA"/>
    </w:rPr>
  </w:style>
  <w:style w:type="paragraph" w:styleId="ListNumber">
    <w:name w:val="List Number"/>
    <w:basedOn w:val="Normal"/>
    <w:rsid w:val="0049050F"/>
    <w:pPr>
      <w:numPr>
        <w:numId w:val="10"/>
      </w:numPr>
      <w:suppressAutoHyphens/>
      <w:spacing w:after="0" w:line="240" w:lineRule="auto"/>
    </w:pPr>
    <w:rPr>
      <w:rFonts w:ascii="Times New Roman" w:eastAsia="Times New Roman" w:hAnsi="Times New Roman" w:cs="Times New Roman"/>
      <w:sz w:val="24"/>
      <w:szCs w:val="20"/>
      <w:lang w:eastAsia="ar-SA"/>
    </w:rPr>
  </w:style>
  <w:style w:type="paragraph" w:styleId="ListNumber2">
    <w:name w:val="List Number 2"/>
    <w:basedOn w:val="Normal"/>
    <w:rsid w:val="0049050F"/>
    <w:pPr>
      <w:numPr>
        <w:numId w:val="11"/>
      </w:numPr>
      <w:suppressAutoHyphens/>
      <w:spacing w:after="0" w:line="240" w:lineRule="auto"/>
    </w:pPr>
    <w:rPr>
      <w:rFonts w:ascii="Times New Roman" w:eastAsia="Times New Roman" w:hAnsi="Times New Roman" w:cs="Times New Roman"/>
      <w:sz w:val="24"/>
      <w:szCs w:val="20"/>
      <w:lang w:eastAsia="ar-SA"/>
    </w:rPr>
  </w:style>
  <w:style w:type="paragraph" w:styleId="ListNumber3">
    <w:name w:val="List Number 3"/>
    <w:basedOn w:val="Normal"/>
    <w:rsid w:val="0049050F"/>
    <w:pPr>
      <w:numPr>
        <w:numId w:val="12"/>
      </w:numPr>
      <w:suppressAutoHyphens/>
      <w:spacing w:after="0" w:line="240" w:lineRule="auto"/>
    </w:pPr>
    <w:rPr>
      <w:rFonts w:ascii="Times New Roman" w:eastAsia="Times New Roman" w:hAnsi="Times New Roman" w:cs="Times New Roman"/>
      <w:sz w:val="24"/>
      <w:szCs w:val="20"/>
      <w:lang w:eastAsia="ar-SA"/>
    </w:rPr>
  </w:style>
  <w:style w:type="paragraph" w:styleId="ListNumber4">
    <w:name w:val="List Number 4"/>
    <w:basedOn w:val="Normal"/>
    <w:rsid w:val="0049050F"/>
    <w:pPr>
      <w:numPr>
        <w:numId w:val="13"/>
      </w:numPr>
      <w:suppressAutoHyphens/>
      <w:spacing w:after="0" w:line="240" w:lineRule="auto"/>
    </w:pPr>
    <w:rPr>
      <w:rFonts w:ascii="Times New Roman" w:eastAsia="Times New Roman" w:hAnsi="Times New Roman" w:cs="Times New Roman"/>
      <w:sz w:val="24"/>
      <w:szCs w:val="20"/>
      <w:lang w:eastAsia="ar-SA"/>
    </w:rPr>
  </w:style>
  <w:style w:type="paragraph" w:styleId="ListNumber5">
    <w:name w:val="List Number 5"/>
    <w:basedOn w:val="Normal"/>
    <w:rsid w:val="0049050F"/>
    <w:pPr>
      <w:numPr>
        <w:numId w:val="14"/>
      </w:numPr>
      <w:suppressAutoHyphens/>
      <w:spacing w:after="0" w:line="240" w:lineRule="auto"/>
    </w:pPr>
    <w:rPr>
      <w:rFonts w:ascii="Times New Roman" w:eastAsia="Times New Roman" w:hAnsi="Times New Roman" w:cs="Times New Roman"/>
      <w:sz w:val="24"/>
      <w:szCs w:val="20"/>
      <w:lang w:eastAsia="ar-SA"/>
    </w:rPr>
  </w:style>
  <w:style w:type="paragraph" w:styleId="MacroText">
    <w:name w:val="macro"/>
    <w:link w:val="MacroTextChar"/>
    <w:semiHidden/>
    <w:rsid w:val="0049050F"/>
    <w:pPr>
      <w:tabs>
        <w:tab w:val="left" w:pos="480"/>
        <w:tab w:val="left" w:pos="960"/>
        <w:tab w:val="left" w:pos="1440"/>
        <w:tab w:val="left" w:pos="1920"/>
        <w:tab w:val="left" w:pos="2400"/>
        <w:tab w:val="left" w:pos="2880"/>
        <w:tab w:val="left" w:pos="3360"/>
        <w:tab w:val="left" w:pos="3840"/>
        <w:tab w:val="left" w:pos="4320"/>
      </w:tabs>
      <w:suppressAutoHyphens/>
      <w:spacing w:after="0" w:line="240" w:lineRule="auto"/>
    </w:pPr>
    <w:rPr>
      <w:rFonts w:ascii="Courier New" w:eastAsia="Times New Roman" w:hAnsi="Courier New" w:cs="Courier New"/>
      <w:sz w:val="20"/>
      <w:szCs w:val="20"/>
      <w:lang w:eastAsia="ar-SA"/>
    </w:rPr>
  </w:style>
  <w:style w:type="character" w:customStyle="1" w:styleId="MacroTextChar">
    <w:name w:val="Macro Text Char"/>
    <w:basedOn w:val="DefaultParagraphFont"/>
    <w:link w:val="MacroText"/>
    <w:semiHidden/>
    <w:rsid w:val="0049050F"/>
    <w:rPr>
      <w:rFonts w:ascii="Courier New" w:eastAsia="Times New Roman" w:hAnsi="Courier New" w:cs="Courier New"/>
      <w:sz w:val="20"/>
      <w:szCs w:val="20"/>
      <w:lang w:eastAsia="ar-SA"/>
    </w:rPr>
  </w:style>
  <w:style w:type="paragraph" w:styleId="MessageHeader">
    <w:name w:val="Message Header"/>
    <w:basedOn w:val="Normal"/>
    <w:link w:val="MessageHeaderChar"/>
    <w:rsid w:val="0049050F"/>
    <w:pPr>
      <w:pBdr>
        <w:top w:val="single" w:sz="6" w:space="1" w:color="auto"/>
        <w:left w:val="single" w:sz="6" w:space="1" w:color="auto"/>
        <w:bottom w:val="single" w:sz="6" w:space="1" w:color="auto"/>
        <w:right w:val="single" w:sz="6" w:space="1" w:color="auto"/>
      </w:pBdr>
      <w:shd w:val="pct20" w:color="auto" w:fill="auto"/>
      <w:suppressAutoHyphens/>
      <w:spacing w:after="0" w:line="240" w:lineRule="auto"/>
      <w:ind w:left="1080" w:hanging="1080"/>
    </w:pPr>
    <w:rPr>
      <w:rFonts w:ascii="Arial" w:eastAsia="Times New Roman" w:hAnsi="Arial" w:cs="Arial"/>
      <w:sz w:val="24"/>
      <w:szCs w:val="24"/>
      <w:lang w:eastAsia="ar-SA"/>
    </w:rPr>
  </w:style>
  <w:style w:type="character" w:customStyle="1" w:styleId="MessageHeaderChar">
    <w:name w:val="Message Header Char"/>
    <w:basedOn w:val="DefaultParagraphFont"/>
    <w:link w:val="MessageHeader"/>
    <w:rsid w:val="0049050F"/>
    <w:rPr>
      <w:rFonts w:ascii="Arial" w:eastAsia="Times New Roman" w:hAnsi="Arial" w:cs="Arial"/>
      <w:sz w:val="24"/>
      <w:szCs w:val="24"/>
      <w:shd w:val="pct20" w:color="auto" w:fill="auto"/>
      <w:lang w:eastAsia="ar-SA"/>
    </w:rPr>
  </w:style>
  <w:style w:type="paragraph" w:styleId="NoteHeading">
    <w:name w:val="Note Heading"/>
    <w:basedOn w:val="Normal"/>
    <w:next w:val="Normal"/>
    <w:link w:val="NoteHeadingChar"/>
    <w:rsid w:val="0049050F"/>
    <w:pPr>
      <w:suppressAutoHyphens/>
      <w:spacing w:after="0" w:line="240" w:lineRule="auto"/>
    </w:pPr>
    <w:rPr>
      <w:rFonts w:ascii="Times New Roman" w:eastAsia="Times New Roman" w:hAnsi="Times New Roman" w:cs="Times New Roman"/>
      <w:sz w:val="24"/>
      <w:szCs w:val="20"/>
      <w:lang w:eastAsia="ar-SA"/>
    </w:rPr>
  </w:style>
  <w:style w:type="character" w:customStyle="1" w:styleId="NoteHeadingChar">
    <w:name w:val="Note Heading Char"/>
    <w:basedOn w:val="DefaultParagraphFont"/>
    <w:link w:val="NoteHeading"/>
    <w:rsid w:val="0049050F"/>
    <w:rPr>
      <w:rFonts w:ascii="Times New Roman" w:eastAsia="Times New Roman" w:hAnsi="Times New Roman" w:cs="Times New Roman"/>
      <w:sz w:val="24"/>
      <w:szCs w:val="20"/>
      <w:lang w:eastAsia="ar-SA"/>
    </w:rPr>
  </w:style>
  <w:style w:type="paragraph" w:styleId="Salutation">
    <w:name w:val="Salutation"/>
    <w:basedOn w:val="Normal"/>
    <w:next w:val="Normal"/>
    <w:link w:val="SalutationChar"/>
    <w:rsid w:val="0049050F"/>
    <w:pPr>
      <w:suppressAutoHyphens/>
      <w:spacing w:after="0" w:line="240" w:lineRule="auto"/>
    </w:pPr>
    <w:rPr>
      <w:rFonts w:ascii="Times New Roman" w:eastAsia="Times New Roman" w:hAnsi="Times New Roman" w:cs="Times New Roman"/>
      <w:sz w:val="24"/>
      <w:szCs w:val="20"/>
      <w:lang w:eastAsia="ar-SA"/>
    </w:rPr>
  </w:style>
  <w:style w:type="character" w:customStyle="1" w:styleId="SalutationChar">
    <w:name w:val="Salutation Char"/>
    <w:basedOn w:val="DefaultParagraphFont"/>
    <w:link w:val="Salutation"/>
    <w:rsid w:val="0049050F"/>
    <w:rPr>
      <w:rFonts w:ascii="Times New Roman" w:eastAsia="Times New Roman" w:hAnsi="Times New Roman" w:cs="Times New Roman"/>
      <w:sz w:val="24"/>
      <w:szCs w:val="20"/>
      <w:lang w:eastAsia="ar-SA"/>
    </w:rPr>
  </w:style>
  <w:style w:type="paragraph" w:styleId="Signature">
    <w:name w:val="Signature"/>
    <w:basedOn w:val="Normal"/>
    <w:link w:val="SignatureChar"/>
    <w:rsid w:val="0049050F"/>
    <w:pPr>
      <w:suppressAutoHyphens/>
      <w:spacing w:after="0" w:line="240" w:lineRule="auto"/>
      <w:ind w:left="4320"/>
    </w:pPr>
    <w:rPr>
      <w:rFonts w:ascii="Times New Roman" w:eastAsia="Times New Roman" w:hAnsi="Times New Roman" w:cs="Times New Roman"/>
      <w:sz w:val="24"/>
      <w:szCs w:val="20"/>
      <w:lang w:eastAsia="ar-SA"/>
    </w:rPr>
  </w:style>
  <w:style w:type="character" w:customStyle="1" w:styleId="SignatureChar">
    <w:name w:val="Signature Char"/>
    <w:basedOn w:val="DefaultParagraphFont"/>
    <w:link w:val="Signature"/>
    <w:rsid w:val="0049050F"/>
    <w:rPr>
      <w:rFonts w:ascii="Times New Roman" w:eastAsia="Times New Roman" w:hAnsi="Times New Roman" w:cs="Times New Roman"/>
      <w:sz w:val="24"/>
      <w:szCs w:val="20"/>
      <w:lang w:eastAsia="ar-SA"/>
    </w:rPr>
  </w:style>
  <w:style w:type="paragraph" w:styleId="TableofAuthorities">
    <w:name w:val="table of authorities"/>
    <w:basedOn w:val="Normal"/>
    <w:next w:val="Normal"/>
    <w:semiHidden/>
    <w:rsid w:val="0049050F"/>
    <w:pPr>
      <w:suppressAutoHyphens/>
      <w:spacing w:after="0" w:line="240" w:lineRule="auto"/>
      <w:ind w:left="240" w:hanging="240"/>
    </w:pPr>
    <w:rPr>
      <w:rFonts w:ascii="Times New Roman" w:eastAsia="Times New Roman" w:hAnsi="Times New Roman" w:cs="Times New Roman"/>
      <w:sz w:val="24"/>
      <w:szCs w:val="20"/>
      <w:lang w:eastAsia="ar-SA"/>
    </w:rPr>
  </w:style>
  <w:style w:type="paragraph" w:styleId="TableofFigures">
    <w:name w:val="table of figures"/>
    <w:basedOn w:val="Normal"/>
    <w:next w:val="Normal"/>
    <w:semiHidden/>
    <w:rsid w:val="0049050F"/>
    <w:pPr>
      <w:suppressAutoHyphens/>
      <w:spacing w:after="0" w:line="240" w:lineRule="auto"/>
    </w:pPr>
    <w:rPr>
      <w:rFonts w:ascii="Times New Roman" w:eastAsia="Times New Roman" w:hAnsi="Times New Roman" w:cs="Times New Roman"/>
      <w:sz w:val="24"/>
      <w:szCs w:val="20"/>
      <w:lang w:eastAsia="ar-SA"/>
    </w:rPr>
  </w:style>
  <w:style w:type="paragraph" w:styleId="TOAHeading">
    <w:name w:val="toa heading"/>
    <w:basedOn w:val="Normal"/>
    <w:next w:val="Normal"/>
    <w:semiHidden/>
    <w:rsid w:val="0049050F"/>
    <w:pPr>
      <w:suppressAutoHyphens/>
      <w:spacing w:before="120" w:after="0" w:line="240" w:lineRule="auto"/>
    </w:pPr>
    <w:rPr>
      <w:rFonts w:ascii="Arial" w:eastAsia="Times New Roman" w:hAnsi="Arial" w:cs="Arial"/>
      <w:b/>
      <w:bCs/>
      <w:sz w:val="24"/>
      <w:szCs w:val="24"/>
      <w:lang w:eastAsia="ar-SA"/>
    </w:rPr>
  </w:style>
  <w:style w:type="character" w:styleId="HTMLTypewriter">
    <w:name w:val="HTML Typewriter"/>
    <w:rsid w:val="0049050F"/>
    <w:rPr>
      <w:rFonts w:ascii="Courier New" w:hAnsi="Courier New" w:cs="Courier New"/>
      <w:sz w:val="20"/>
      <w:szCs w:val="20"/>
    </w:rPr>
  </w:style>
  <w:style w:type="character" w:styleId="CommentReference">
    <w:name w:val="annotation reference"/>
    <w:rsid w:val="0049050F"/>
    <w:rPr>
      <w:rFonts w:cs="Times New Roman"/>
      <w:sz w:val="16"/>
      <w:szCs w:val="16"/>
    </w:rPr>
  </w:style>
  <w:style w:type="character" w:customStyle="1" w:styleId="MTConvertedEquation">
    <w:name w:val="MTConvertedEquation"/>
    <w:basedOn w:val="DefaultParagraphFont"/>
    <w:rsid w:val="0049050F"/>
  </w:style>
  <w:style w:type="paragraph" w:customStyle="1" w:styleId="MTDisplayEquation">
    <w:name w:val="MTDisplayEquation"/>
    <w:basedOn w:val="Normal"/>
    <w:next w:val="Normal"/>
    <w:rsid w:val="0049050F"/>
    <w:pPr>
      <w:tabs>
        <w:tab w:val="center" w:pos="4700"/>
        <w:tab w:val="right" w:pos="9400"/>
      </w:tabs>
      <w:suppressAutoHyphens/>
      <w:spacing w:after="0" w:line="240" w:lineRule="auto"/>
      <w:jc w:val="both"/>
    </w:pPr>
    <w:rPr>
      <w:rFonts w:ascii="Times New Roman" w:eastAsia="Times New Roman" w:hAnsi="Times New Roman" w:cs="Times New Roman"/>
      <w:sz w:val="24"/>
      <w:szCs w:val="24"/>
      <w:lang w:eastAsia="ar-SA"/>
    </w:rPr>
  </w:style>
  <w:style w:type="character" w:customStyle="1" w:styleId="pbtocarticletitle">
    <w:name w:val="pb_toc_article_title"/>
    <w:basedOn w:val="DefaultParagraphFont"/>
    <w:rsid w:val="0049050F"/>
  </w:style>
  <w:style w:type="character" w:customStyle="1" w:styleId="pbtocauthors">
    <w:name w:val="pb_toc_authors"/>
    <w:basedOn w:val="DefaultParagraphFont"/>
    <w:rsid w:val="0049050F"/>
  </w:style>
  <w:style w:type="character" w:customStyle="1" w:styleId="pbtocpages">
    <w:name w:val="pb_toc_pages"/>
    <w:basedOn w:val="DefaultParagraphFont"/>
    <w:rsid w:val="0049050F"/>
  </w:style>
  <w:style w:type="numbering" w:customStyle="1" w:styleId="NoList11">
    <w:name w:val="No List11"/>
    <w:next w:val="NoList"/>
    <w:uiPriority w:val="99"/>
    <w:semiHidden/>
    <w:unhideWhenUsed/>
    <w:rsid w:val="0049050F"/>
  </w:style>
  <w:style w:type="table" w:customStyle="1" w:styleId="TableGrid1">
    <w:name w:val="Table Grid1"/>
    <w:basedOn w:val="TableNormal"/>
    <w:next w:val="TableGrid"/>
    <w:rsid w:val="0049050F"/>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Classic11">
    <w:name w:val="Table Classic 11"/>
    <w:basedOn w:val="TableNormal"/>
    <w:next w:val="TableClassic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11">
    <w:name w:val="Table 3D effects 11"/>
    <w:basedOn w:val="TableNormal"/>
    <w:next w:val="Table3Deffects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1">
    <w:name w:val="Table 3D effects 21"/>
    <w:basedOn w:val="TableNormal"/>
    <w:next w:val="Table3Deffects2"/>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orful21">
    <w:name w:val="Table Colorful 21"/>
    <w:basedOn w:val="TableNormal"/>
    <w:next w:val="TableColorful2"/>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1">
    <w:name w:val="Table Colorful 31"/>
    <w:basedOn w:val="TableNormal"/>
    <w:next w:val="TableColorful3"/>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Simple11">
    <w:name w:val="Table Simple 11"/>
    <w:basedOn w:val="TableNormal"/>
    <w:next w:val="TableSimple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Heading2CharTimesNewRoman">
    <w:name w:val="Heading 2 Char + Times New Roman"/>
    <w:aliases w:val="Italic"/>
    <w:rsid w:val="0049050F"/>
    <w:pPr>
      <w:keepNext/>
      <w:suppressAutoHyphens/>
      <w:autoSpaceDE w:val="0"/>
      <w:spacing w:before="240" w:after="240" w:line="240" w:lineRule="auto"/>
      <w:ind w:left="432" w:hanging="432"/>
      <w:jc w:val="both"/>
      <w:outlineLvl w:val="1"/>
    </w:pPr>
    <w:rPr>
      <w:rFonts w:ascii="Times New Roman" w:eastAsia="Times" w:hAnsi="Times New Roman" w:cs="Times New Roman"/>
      <w:b/>
      <w:i/>
      <w:sz w:val="28"/>
      <w:szCs w:val="36"/>
      <w:lang w:eastAsia="ar-SA"/>
    </w:rPr>
  </w:style>
  <w:style w:type="character" w:customStyle="1" w:styleId="Heading3Char1">
    <w:name w:val="Heading 3 Char1"/>
    <w:locked/>
    <w:rsid w:val="0049050F"/>
    <w:rPr>
      <w:rFonts w:eastAsia="Times" w:cs="Times"/>
      <w:b/>
      <w:sz w:val="24"/>
      <w:szCs w:val="22"/>
      <w:u w:val="single"/>
      <w:lang w:val="en-US" w:eastAsia="ar-SA" w:bidi="ar-SA"/>
    </w:rPr>
  </w:style>
  <w:style w:type="character" w:customStyle="1" w:styleId="BodyTextChar10">
    <w:name w:val="Body Text Char1"/>
    <w:locked/>
    <w:rsid w:val="0049050F"/>
    <w:rPr>
      <w:rFonts w:cs="Times"/>
      <w:bCs/>
      <w:sz w:val="24"/>
      <w:szCs w:val="22"/>
      <w:lang w:val="en-US" w:eastAsia="ar-SA" w:bidi="ar-SA"/>
    </w:rPr>
  </w:style>
  <w:style w:type="paragraph" w:styleId="ListParagraph">
    <w:name w:val="List Paragraph"/>
    <w:basedOn w:val="Normal"/>
    <w:uiPriority w:val="34"/>
    <w:qFormat/>
    <w:rsid w:val="0049050F"/>
    <w:pPr>
      <w:suppressAutoHyphens/>
      <w:autoSpaceDE w:val="0"/>
      <w:spacing w:after="120" w:line="240" w:lineRule="auto"/>
      <w:ind w:left="720" w:hanging="432"/>
      <w:contextualSpacing/>
      <w:jc w:val="both"/>
    </w:pPr>
    <w:rPr>
      <w:rFonts w:ascii="Times New Roman" w:eastAsia="Times" w:hAnsi="Times New Roman" w:cs="Times"/>
      <w:sz w:val="24"/>
      <w:lang w:eastAsia="ar-SA"/>
    </w:rPr>
  </w:style>
  <w:style w:type="numbering" w:customStyle="1" w:styleId="NoList2">
    <w:name w:val="No List2"/>
    <w:next w:val="NoList"/>
    <w:uiPriority w:val="99"/>
    <w:semiHidden/>
    <w:unhideWhenUsed/>
    <w:rsid w:val="0049050F"/>
  </w:style>
  <w:style w:type="table" w:customStyle="1" w:styleId="TableGrid2">
    <w:name w:val="Table Grid2"/>
    <w:basedOn w:val="TableNormal"/>
    <w:next w:val="TableGrid"/>
    <w:rsid w:val="0049050F"/>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Classic12">
    <w:name w:val="Table Classic 12"/>
    <w:basedOn w:val="TableNormal"/>
    <w:next w:val="TableClassic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12">
    <w:name w:val="Table 3D effects 12"/>
    <w:basedOn w:val="TableNormal"/>
    <w:next w:val="Table3Deffects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2">
    <w:name w:val="Table 3D effects 22"/>
    <w:basedOn w:val="TableNormal"/>
    <w:next w:val="Table3Deffects2"/>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orful22">
    <w:name w:val="Table Colorful 22"/>
    <w:basedOn w:val="TableNormal"/>
    <w:next w:val="TableColorful2"/>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2">
    <w:name w:val="Table Colorful 32"/>
    <w:basedOn w:val="TableNormal"/>
    <w:next w:val="TableColorful3"/>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Simple12">
    <w:name w:val="Table Simple 12"/>
    <w:basedOn w:val="TableNormal"/>
    <w:next w:val="TableSimple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numbering" w:customStyle="1" w:styleId="NoList111">
    <w:name w:val="No List111"/>
    <w:next w:val="NoList"/>
    <w:uiPriority w:val="99"/>
    <w:semiHidden/>
    <w:unhideWhenUsed/>
    <w:rsid w:val="0049050F"/>
  </w:style>
  <w:style w:type="paragraph" w:customStyle="1" w:styleId="EndNoteBibliography">
    <w:name w:val="EndNote Bibliography"/>
    <w:basedOn w:val="Normal"/>
    <w:rsid w:val="0049050F"/>
    <w:pPr>
      <w:spacing w:line="240" w:lineRule="auto"/>
    </w:pPr>
    <w:rPr>
      <w:rFonts w:ascii="Calibri" w:eastAsia="SimSun" w:hAnsi="Calibri" w:cs="Times New Roman"/>
    </w:rPr>
  </w:style>
  <w:style w:type="numbering" w:customStyle="1" w:styleId="NoList3">
    <w:name w:val="No List3"/>
    <w:next w:val="NoList"/>
    <w:uiPriority w:val="99"/>
    <w:semiHidden/>
    <w:unhideWhenUsed/>
    <w:rsid w:val="0049050F"/>
  </w:style>
  <w:style w:type="table" w:customStyle="1" w:styleId="TableGrid3">
    <w:name w:val="Table Grid3"/>
    <w:basedOn w:val="TableNormal"/>
    <w:next w:val="TableGrid"/>
    <w:rsid w:val="0049050F"/>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Classic13">
    <w:name w:val="Table Classic 13"/>
    <w:basedOn w:val="TableNormal"/>
    <w:next w:val="TableClassic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13">
    <w:name w:val="Table 3D effects 13"/>
    <w:basedOn w:val="TableNormal"/>
    <w:next w:val="Table3Deffects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3">
    <w:name w:val="Table 3D effects 23"/>
    <w:basedOn w:val="TableNormal"/>
    <w:next w:val="Table3Deffects2"/>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orful23">
    <w:name w:val="Table Colorful 23"/>
    <w:basedOn w:val="TableNormal"/>
    <w:next w:val="TableColorful2"/>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3">
    <w:name w:val="Table Colorful 33"/>
    <w:basedOn w:val="TableNormal"/>
    <w:next w:val="TableColorful3"/>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Simple13">
    <w:name w:val="Table Simple 13"/>
    <w:basedOn w:val="TableNormal"/>
    <w:next w:val="TableSimple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numbering" w:customStyle="1" w:styleId="NoList12">
    <w:name w:val="No List12"/>
    <w:next w:val="NoList"/>
    <w:uiPriority w:val="99"/>
    <w:semiHidden/>
    <w:unhideWhenUsed/>
    <w:rsid w:val="0049050F"/>
  </w:style>
  <w:style w:type="numbering" w:customStyle="1" w:styleId="NoList4">
    <w:name w:val="No List4"/>
    <w:next w:val="NoList"/>
    <w:uiPriority w:val="99"/>
    <w:semiHidden/>
    <w:unhideWhenUsed/>
    <w:rsid w:val="0049050F"/>
  </w:style>
  <w:style w:type="table" w:customStyle="1" w:styleId="TableGrid4">
    <w:name w:val="Table Grid4"/>
    <w:basedOn w:val="TableNormal"/>
    <w:next w:val="TableGrid"/>
    <w:rsid w:val="0049050F"/>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Classic14">
    <w:name w:val="Table Classic 14"/>
    <w:basedOn w:val="TableNormal"/>
    <w:next w:val="TableClassic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14">
    <w:name w:val="Table 3D effects 14"/>
    <w:basedOn w:val="TableNormal"/>
    <w:next w:val="Table3Deffects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4">
    <w:name w:val="Table 3D effects 24"/>
    <w:basedOn w:val="TableNormal"/>
    <w:next w:val="Table3Deffects2"/>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orful24">
    <w:name w:val="Table Colorful 24"/>
    <w:basedOn w:val="TableNormal"/>
    <w:next w:val="TableColorful2"/>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4">
    <w:name w:val="Table Colorful 34"/>
    <w:basedOn w:val="TableNormal"/>
    <w:next w:val="TableColorful3"/>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Simple14">
    <w:name w:val="Table Simple 14"/>
    <w:basedOn w:val="TableNormal"/>
    <w:next w:val="TableSimple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numbering" w:customStyle="1" w:styleId="NoList13">
    <w:name w:val="No List13"/>
    <w:next w:val="NoList"/>
    <w:uiPriority w:val="99"/>
    <w:semiHidden/>
    <w:unhideWhenUsed/>
    <w:rsid w:val="0049050F"/>
  </w:style>
  <w:style w:type="numbering" w:customStyle="1" w:styleId="NoList21">
    <w:name w:val="No List21"/>
    <w:next w:val="NoList"/>
    <w:uiPriority w:val="99"/>
    <w:semiHidden/>
    <w:unhideWhenUsed/>
    <w:rsid w:val="0049050F"/>
  </w:style>
  <w:style w:type="character" w:styleId="PlaceholderText">
    <w:name w:val="Placeholder Text"/>
    <w:basedOn w:val="DefaultParagraphFont"/>
    <w:uiPriority w:val="99"/>
    <w:semiHidden/>
    <w:rsid w:val="0049050F"/>
    <w:rPr>
      <w:color w:val="808080"/>
    </w:rPr>
  </w:style>
  <w:style w:type="paragraph" w:styleId="TOCHeading">
    <w:name w:val="TOC Heading"/>
    <w:basedOn w:val="Heading1"/>
    <w:next w:val="Normal"/>
    <w:uiPriority w:val="39"/>
    <w:semiHidden/>
    <w:unhideWhenUsed/>
    <w:qFormat/>
    <w:rsid w:val="0049050F"/>
    <w:pPr>
      <w:keepNext/>
      <w:keepLines/>
      <w:pageBreakBefore w:val="0"/>
      <w:suppressAutoHyphens w:val="0"/>
      <w:autoSpaceDE/>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BodyText20">
    <w:name w:val="Body Text2"/>
    <w:basedOn w:val="Normal"/>
    <w:rsid w:val="0049050F"/>
    <w:pPr>
      <w:suppressAutoHyphens/>
      <w:spacing w:after="280" w:line="240" w:lineRule="auto"/>
      <w:jc w:val="both"/>
    </w:pPr>
    <w:rPr>
      <w:rFonts w:ascii="Times" w:eastAsia="Times New Roman" w:hAnsi="Times" w:cs="Times New Roman"/>
      <w:sz w:val="24"/>
      <w:szCs w:val="20"/>
      <w:lang w:eastAsia="ar-SA"/>
    </w:rPr>
  </w:style>
  <w:style w:type="numbering" w:customStyle="1" w:styleId="NoList5">
    <w:name w:val="No List5"/>
    <w:next w:val="NoList"/>
    <w:uiPriority w:val="99"/>
    <w:semiHidden/>
    <w:unhideWhenUsed/>
    <w:rsid w:val="0049050F"/>
  </w:style>
  <w:style w:type="table" w:customStyle="1" w:styleId="TableGrid5">
    <w:name w:val="Table Grid5"/>
    <w:basedOn w:val="TableNormal"/>
    <w:next w:val="TableGrid"/>
    <w:rsid w:val="0049050F"/>
    <w:pPr>
      <w:suppressAutoHyphens/>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15">
    <w:name w:val="Table Classic 15"/>
    <w:basedOn w:val="TableNormal"/>
    <w:next w:val="TableClassic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Table3Deffects15">
    <w:name w:val="Table 3D effects 15"/>
    <w:basedOn w:val="TableNormal"/>
    <w:next w:val="Table3Deffects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5">
    <w:name w:val="Table 3D effects 25"/>
    <w:basedOn w:val="TableNormal"/>
    <w:next w:val="Table3Deffects2"/>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TableColorful25">
    <w:name w:val="Table Colorful 25"/>
    <w:basedOn w:val="TableNormal"/>
    <w:next w:val="TableColorful2"/>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customStyle="1" w:styleId="TableColorful35">
    <w:name w:val="Table Colorful 35"/>
    <w:basedOn w:val="TableNormal"/>
    <w:next w:val="TableColorful3"/>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customStyle="1" w:styleId="TableSimple15">
    <w:name w:val="Table Simple 15"/>
    <w:basedOn w:val="TableNormal"/>
    <w:next w:val="TableSimple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numbering" w:customStyle="1" w:styleId="NoList14">
    <w:name w:val="No List14"/>
    <w:next w:val="NoList"/>
    <w:uiPriority w:val="99"/>
    <w:semiHidden/>
    <w:unhideWhenUsed/>
    <w:rsid w:val="0049050F"/>
  </w:style>
  <w:style w:type="table" w:customStyle="1" w:styleId="TableGrid11">
    <w:name w:val="Table Grid11"/>
    <w:basedOn w:val="TableNormal"/>
    <w:next w:val="TableGrid"/>
    <w:rsid w:val="0049050F"/>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Classic111">
    <w:name w:val="Table Classic 111"/>
    <w:basedOn w:val="TableNormal"/>
    <w:next w:val="TableClassic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111">
    <w:name w:val="Table 3D effects 111"/>
    <w:basedOn w:val="TableNormal"/>
    <w:next w:val="Table3Deffects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11">
    <w:name w:val="Table 3D effects 211"/>
    <w:basedOn w:val="TableNormal"/>
    <w:next w:val="Table3Deffects2"/>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orful211">
    <w:name w:val="Table Colorful 211"/>
    <w:basedOn w:val="TableNormal"/>
    <w:next w:val="TableColorful2"/>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11">
    <w:name w:val="Table Colorful 311"/>
    <w:basedOn w:val="TableNormal"/>
    <w:next w:val="TableColorful3"/>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Simple111">
    <w:name w:val="Table Simple 111"/>
    <w:basedOn w:val="TableNormal"/>
    <w:next w:val="TableSimple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numbering" w:customStyle="1" w:styleId="NoList22">
    <w:name w:val="No List22"/>
    <w:next w:val="NoList"/>
    <w:uiPriority w:val="99"/>
    <w:semiHidden/>
    <w:unhideWhenUsed/>
    <w:rsid w:val="0049050F"/>
  </w:style>
  <w:style w:type="table" w:customStyle="1" w:styleId="TableGrid21">
    <w:name w:val="Table Grid21"/>
    <w:basedOn w:val="TableNormal"/>
    <w:next w:val="TableGrid"/>
    <w:rsid w:val="0049050F"/>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Classic121">
    <w:name w:val="Table Classic 121"/>
    <w:basedOn w:val="TableNormal"/>
    <w:next w:val="TableClassic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121">
    <w:name w:val="Table 3D effects 121"/>
    <w:basedOn w:val="TableNormal"/>
    <w:next w:val="Table3Deffects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21">
    <w:name w:val="Table 3D effects 221"/>
    <w:basedOn w:val="TableNormal"/>
    <w:next w:val="Table3Deffects2"/>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orful221">
    <w:name w:val="Table Colorful 221"/>
    <w:basedOn w:val="TableNormal"/>
    <w:next w:val="TableColorful2"/>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21">
    <w:name w:val="Table Colorful 321"/>
    <w:basedOn w:val="TableNormal"/>
    <w:next w:val="TableColorful3"/>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Simple121">
    <w:name w:val="Table Simple 121"/>
    <w:basedOn w:val="TableNormal"/>
    <w:next w:val="TableSimple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numbering" w:customStyle="1" w:styleId="NoList112">
    <w:name w:val="No List112"/>
    <w:next w:val="NoList"/>
    <w:uiPriority w:val="99"/>
    <w:semiHidden/>
    <w:unhideWhenUsed/>
    <w:rsid w:val="0049050F"/>
  </w:style>
  <w:style w:type="numbering" w:customStyle="1" w:styleId="NoList31">
    <w:name w:val="No List31"/>
    <w:next w:val="NoList"/>
    <w:uiPriority w:val="99"/>
    <w:semiHidden/>
    <w:unhideWhenUsed/>
    <w:rsid w:val="0049050F"/>
  </w:style>
  <w:style w:type="table" w:customStyle="1" w:styleId="TableGrid31">
    <w:name w:val="Table Grid31"/>
    <w:basedOn w:val="TableNormal"/>
    <w:next w:val="TableGrid"/>
    <w:rsid w:val="0049050F"/>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Classic131">
    <w:name w:val="Table Classic 131"/>
    <w:basedOn w:val="TableNormal"/>
    <w:next w:val="TableClassic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131">
    <w:name w:val="Table 3D effects 131"/>
    <w:basedOn w:val="TableNormal"/>
    <w:next w:val="Table3Deffects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31">
    <w:name w:val="Table 3D effects 231"/>
    <w:basedOn w:val="TableNormal"/>
    <w:next w:val="Table3Deffects2"/>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orful231">
    <w:name w:val="Table Colorful 231"/>
    <w:basedOn w:val="TableNormal"/>
    <w:next w:val="TableColorful2"/>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31">
    <w:name w:val="Table Colorful 331"/>
    <w:basedOn w:val="TableNormal"/>
    <w:next w:val="TableColorful3"/>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Simple131">
    <w:name w:val="Table Simple 131"/>
    <w:basedOn w:val="TableNormal"/>
    <w:next w:val="TableSimple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numbering" w:customStyle="1" w:styleId="NoList121">
    <w:name w:val="No List121"/>
    <w:next w:val="NoList"/>
    <w:uiPriority w:val="99"/>
    <w:semiHidden/>
    <w:unhideWhenUsed/>
    <w:rsid w:val="0049050F"/>
  </w:style>
  <w:style w:type="numbering" w:customStyle="1" w:styleId="NoList41">
    <w:name w:val="No List41"/>
    <w:next w:val="NoList"/>
    <w:uiPriority w:val="99"/>
    <w:semiHidden/>
    <w:unhideWhenUsed/>
    <w:rsid w:val="0049050F"/>
  </w:style>
  <w:style w:type="table" w:customStyle="1" w:styleId="TableGrid41">
    <w:name w:val="Table Grid41"/>
    <w:basedOn w:val="TableNormal"/>
    <w:next w:val="TableGrid"/>
    <w:rsid w:val="0049050F"/>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Classic141">
    <w:name w:val="Table Classic 141"/>
    <w:basedOn w:val="TableNormal"/>
    <w:next w:val="TableClassic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141">
    <w:name w:val="Table 3D effects 141"/>
    <w:basedOn w:val="TableNormal"/>
    <w:next w:val="Table3Deffects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41">
    <w:name w:val="Table 3D effects 241"/>
    <w:basedOn w:val="TableNormal"/>
    <w:next w:val="Table3Deffects2"/>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orful241">
    <w:name w:val="Table Colorful 241"/>
    <w:basedOn w:val="TableNormal"/>
    <w:next w:val="TableColorful2"/>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41">
    <w:name w:val="Table Colorful 341"/>
    <w:basedOn w:val="TableNormal"/>
    <w:next w:val="TableColorful3"/>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Simple141">
    <w:name w:val="Table Simple 141"/>
    <w:basedOn w:val="TableNormal"/>
    <w:next w:val="TableSimple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numbering" w:customStyle="1" w:styleId="NoList131">
    <w:name w:val="No List131"/>
    <w:next w:val="NoList"/>
    <w:uiPriority w:val="99"/>
    <w:semiHidden/>
    <w:unhideWhenUsed/>
    <w:rsid w:val="0049050F"/>
  </w:style>
  <w:style w:type="numbering" w:customStyle="1" w:styleId="NoList211">
    <w:name w:val="No List211"/>
    <w:next w:val="NoList"/>
    <w:uiPriority w:val="99"/>
    <w:semiHidden/>
    <w:unhideWhenUsed/>
    <w:rsid w:val="0049050F"/>
  </w:style>
  <w:style w:type="numbering" w:customStyle="1" w:styleId="NoList6">
    <w:name w:val="No List6"/>
    <w:next w:val="NoList"/>
    <w:uiPriority w:val="99"/>
    <w:semiHidden/>
    <w:unhideWhenUsed/>
    <w:rsid w:val="0049050F"/>
  </w:style>
  <w:style w:type="table" w:customStyle="1" w:styleId="TableGrid6">
    <w:name w:val="Table Grid6"/>
    <w:basedOn w:val="TableNormal"/>
    <w:next w:val="TableGrid"/>
    <w:rsid w:val="0049050F"/>
    <w:pPr>
      <w:suppressAutoHyphens/>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16">
    <w:name w:val="Table Classic 16"/>
    <w:basedOn w:val="TableNormal"/>
    <w:next w:val="TableClassic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Table3Deffects16">
    <w:name w:val="Table 3D effects 16"/>
    <w:basedOn w:val="TableNormal"/>
    <w:next w:val="Table3Deffects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6">
    <w:name w:val="Table 3D effects 26"/>
    <w:basedOn w:val="TableNormal"/>
    <w:next w:val="Table3Deffects2"/>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TableColorful26">
    <w:name w:val="Table Colorful 26"/>
    <w:basedOn w:val="TableNormal"/>
    <w:next w:val="TableColorful2"/>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customStyle="1" w:styleId="TableColorful36">
    <w:name w:val="Table Colorful 36"/>
    <w:basedOn w:val="TableNormal"/>
    <w:next w:val="TableColorful3"/>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customStyle="1" w:styleId="TableSimple16">
    <w:name w:val="Table Simple 16"/>
    <w:basedOn w:val="TableNormal"/>
    <w:next w:val="TableSimple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numbering" w:customStyle="1" w:styleId="NoList15">
    <w:name w:val="No List15"/>
    <w:next w:val="NoList"/>
    <w:uiPriority w:val="99"/>
    <w:semiHidden/>
    <w:unhideWhenUsed/>
    <w:rsid w:val="0049050F"/>
  </w:style>
  <w:style w:type="table" w:customStyle="1" w:styleId="TableGrid12">
    <w:name w:val="Table Grid12"/>
    <w:basedOn w:val="TableNormal"/>
    <w:next w:val="TableGrid"/>
    <w:rsid w:val="0049050F"/>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Classic112">
    <w:name w:val="Table Classic 112"/>
    <w:basedOn w:val="TableNormal"/>
    <w:next w:val="TableClassic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112">
    <w:name w:val="Table 3D effects 112"/>
    <w:basedOn w:val="TableNormal"/>
    <w:next w:val="Table3Deffects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12">
    <w:name w:val="Table 3D effects 212"/>
    <w:basedOn w:val="TableNormal"/>
    <w:next w:val="Table3Deffects2"/>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orful212">
    <w:name w:val="Table Colorful 212"/>
    <w:basedOn w:val="TableNormal"/>
    <w:next w:val="TableColorful2"/>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12">
    <w:name w:val="Table Colorful 312"/>
    <w:basedOn w:val="TableNormal"/>
    <w:next w:val="TableColorful3"/>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Simple112">
    <w:name w:val="Table Simple 112"/>
    <w:basedOn w:val="TableNormal"/>
    <w:next w:val="TableSimple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numbering" w:customStyle="1" w:styleId="NoList23">
    <w:name w:val="No List23"/>
    <w:next w:val="NoList"/>
    <w:uiPriority w:val="99"/>
    <w:semiHidden/>
    <w:unhideWhenUsed/>
    <w:rsid w:val="0049050F"/>
  </w:style>
  <w:style w:type="table" w:customStyle="1" w:styleId="TableGrid22">
    <w:name w:val="Table Grid22"/>
    <w:basedOn w:val="TableNormal"/>
    <w:next w:val="TableGrid"/>
    <w:rsid w:val="0049050F"/>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Classic122">
    <w:name w:val="Table Classic 122"/>
    <w:basedOn w:val="TableNormal"/>
    <w:next w:val="TableClassic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122">
    <w:name w:val="Table 3D effects 122"/>
    <w:basedOn w:val="TableNormal"/>
    <w:next w:val="Table3Deffects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22">
    <w:name w:val="Table 3D effects 222"/>
    <w:basedOn w:val="TableNormal"/>
    <w:next w:val="Table3Deffects2"/>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orful222">
    <w:name w:val="Table Colorful 222"/>
    <w:basedOn w:val="TableNormal"/>
    <w:next w:val="TableColorful2"/>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22">
    <w:name w:val="Table Colorful 322"/>
    <w:basedOn w:val="TableNormal"/>
    <w:next w:val="TableColorful3"/>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Simple122">
    <w:name w:val="Table Simple 122"/>
    <w:basedOn w:val="TableNormal"/>
    <w:next w:val="TableSimple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numbering" w:customStyle="1" w:styleId="NoList113">
    <w:name w:val="No List113"/>
    <w:next w:val="NoList"/>
    <w:uiPriority w:val="99"/>
    <w:semiHidden/>
    <w:unhideWhenUsed/>
    <w:rsid w:val="0049050F"/>
  </w:style>
  <w:style w:type="numbering" w:customStyle="1" w:styleId="NoList32">
    <w:name w:val="No List32"/>
    <w:next w:val="NoList"/>
    <w:uiPriority w:val="99"/>
    <w:semiHidden/>
    <w:unhideWhenUsed/>
    <w:rsid w:val="0049050F"/>
  </w:style>
  <w:style w:type="table" w:customStyle="1" w:styleId="TableGrid32">
    <w:name w:val="Table Grid32"/>
    <w:basedOn w:val="TableNormal"/>
    <w:next w:val="TableGrid"/>
    <w:rsid w:val="0049050F"/>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Classic132">
    <w:name w:val="Table Classic 132"/>
    <w:basedOn w:val="TableNormal"/>
    <w:next w:val="TableClassic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132">
    <w:name w:val="Table 3D effects 132"/>
    <w:basedOn w:val="TableNormal"/>
    <w:next w:val="Table3Deffects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32">
    <w:name w:val="Table 3D effects 232"/>
    <w:basedOn w:val="TableNormal"/>
    <w:next w:val="Table3Deffects2"/>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orful232">
    <w:name w:val="Table Colorful 232"/>
    <w:basedOn w:val="TableNormal"/>
    <w:next w:val="TableColorful2"/>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32">
    <w:name w:val="Table Colorful 332"/>
    <w:basedOn w:val="TableNormal"/>
    <w:next w:val="TableColorful3"/>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Simple132">
    <w:name w:val="Table Simple 132"/>
    <w:basedOn w:val="TableNormal"/>
    <w:next w:val="TableSimple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numbering" w:customStyle="1" w:styleId="NoList122">
    <w:name w:val="No List122"/>
    <w:next w:val="NoList"/>
    <w:uiPriority w:val="99"/>
    <w:semiHidden/>
    <w:unhideWhenUsed/>
    <w:rsid w:val="0049050F"/>
  </w:style>
  <w:style w:type="numbering" w:customStyle="1" w:styleId="NoList42">
    <w:name w:val="No List42"/>
    <w:next w:val="NoList"/>
    <w:uiPriority w:val="99"/>
    <w:semiHidden/>
    <w:unhideWhenUsed/>
    <w:rsid w:val="0049050F"/>
  </w:style>
  <w:style w:type="table" w:customStyle="1" w:styleId="TableGrid42">
    <w:name w:val="Table Grid42"/>
    <w:basedOn w:val="TableNormal"/>
    <w:next w:val="TableGrid"/>
    <w:rsid w:val="0049050F"/>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Classic142">
    <w:name w:val="Table Classic 142"/>
    <w:basedOn w:val="TableNormal"/>
    <w:next w:val="TableClassic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142">
    <w:name w:val="Table 3D effects 142"/>
    <w:basedOn w:val="TableNormal"/>
    <w:next w:val="Table3Deffects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42">
    <w:name w:val="Table 3D effects 242"/>
    <w:basedOn w:val="TableNormal"/>
    <w:next w:val="Table3Deffects2"/>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orful242">
    <w:name w:val="Table Colorful 242"/>
    <w:basedOn w:val="TableNormal"/>
    <w:next w:val="TableColorful2"/>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42">
    <w:name w:val="Table Colorful 342"/>
    <w:basedOn w:val="TableNormal"/>
    <w:next w:val="TableColorful3"/>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Simple142">
    <w:name w:val="Table Simple 142"/>
    <w:basedOn w:val="TableNormal"/>
    <w:next w:val="TableSimple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numbering" w:customStyle="1" w:styleId="NoList132">
    <w:name w:val="No List132"/>
    <w:next w:val="NoList"/>
    <w:uiPriority w:val="99"/>
    <w:semiHidden/>
    <w:unhideWhenUsed/>
    <w:rsid w:val="0049050F"/>
  </w:style>
  <w:style w:type="numbering" w:customStyle="1" w:styleId="NoList212">
    <w:name w:val="No List212"/>
    <w:next w:val="NoList"/>
    <w:uiPriority w:val="99"/>
    <w:semiHidden/>
    <w:unhideWhenUsed/>
    <w:rsid w:val="0049050F"/>
  </w:style>
  <w:style w:type="numbering" w:customStyle="1" w:styleId="NoList7">
    <w:name w:val="No List7"/>
    <w:next w:val="NoList"/>
    <w:uiPriority w:val="99"/>
    <w:semiHidden/>
    <w:unhideWhenUsed/>
    <w:rsid w:val="0049050F"/>
  </w:style>
  <w:style w:type="character" w:customStyle="1" w:styleId="Heading1Char1">
    <w:name w:val="Heading 1 Char1"/>
    <w:basedOn w:val="DefaultParagraphFont"/>
    <w:rsid w:val="0049050F"/>
    <w:rPr>
      <w:rFonts w:ascii="Helvetica" w:eastAsia="Times" w:hAnsi="Helvetica" w:cs="Times"/>
      <w:b/>
      <w:kern w:val="1"/>
      <w:sz w:val="32"/>
      <w:lang w:eastAsia="ar-SA"/>
    </w:rPr>
  </w:style>
  <w:style w:type="table" w:customStyle="1" w:styleId="TableGrid7">
    <w:name w:val="Table Grid7"/>
    <w:basedOn w:val="TableNormal"/>
    <w:next w:val="TableGrid"/>
    <w:rsid w:val="0049050F"/>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Classic17">
    <w:name w:val="Table Classic 17"/>
    <w:basedOn w:val="TableNormal"/>
    <w:next w:val="TableClassic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17">
    <w:name w:val="Table 3D effects 17"/>
    <w:basedOn w:val="TableNormal"/>
    <w:next w:val="Table3Deffects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7">
    <w:name w:val="Table 3D effects 27"/>
    <w:basedOn w:val="TableNormal"/>
    <w:next w:val="Table3Deffects2"/>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orful27">
    <w:name w:val="Table Colorful 27"/>
    <w:basedOn w:val="TableNormal"/>
    <w:next w:val="TableColorful2"/>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7">
    <w:name w:val="Table Colorful 37"/>
    <w:basedOn w:val="TableNormal"/>
    <w:next w:val="TableColorful3"/>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Simple17">
    <w:name w:val="Table Simple 17"/>
    <w:basedOn w:val="TableNormal"/>
    <w:next w:val="TableSimple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numbering" w:customStyle="1" w:styleId="NoList16">
    <w:name w:val="No List16"/>
    <w:next w:val="NoList"/>
    <w:uiPriority w:val="99"/>
    <w:semiHidden/>
    <w:unhideWhenUsed/>
    <w:rsid w:val="0049050F"/>
  </w:style>
  <w:style w:type="numbering" w:customStyle="1" w:styleId="NoList24">
    <w:name w:val="No List24"/>
    <w:next w:val="NoList"/>
    <w:uiPriority w:val="99"/>
    <w:semiHidden/>
    <w:unhideWhenUsed/>
    <w:rsid w:val="0049050F"/>
  </w:style>
  <w:style w:type="paragraph" w:styleId="Revision">
    <w:name w:val="Revision"/>
    <w:hidden/>
    <w:uiPriority w:val="99"/>
    <w:semiHidden/>
    <w:rsid w:val="0049050F"/>
    <w:pPr>
      <w:spacing w:after="0" w:line="240" w:lineRule="auto"/>
    </w:pPr>
    <w:rPr>
      <w:rFonts w:ascii="Times New Roman" w:eastAsia="Times" w:hAnsi="Times New Roman" w:cs="Times"/>
      <w:sz w:val="24"/>
      <w:lang w:eastAsia="ar-SA"/>
    </w:rPr>
  </w:style>
  <w:style w:type="character" w:customStyle="1" w:styleId="gissauthor">
    <w:name w:val="gissauthor"/>
    <w:basedOn w:val="DefaultParagraphFont"/>
    <w:rsid w:val="0049050F"/>
  </w:style>
  <w:style w:type="character" w:customStyle="1" w:styleId="offscreen">
    <w:name w:val="offscreen"/>
    <w:basedOn w:val="DefaultParagraphFont"/>
    <w:rsid w:val="0049050F"/>
  </w:style>
  <w:style w:type="character" w:customStyle="1" w:styleId="thread-subject">
    <w:name w:val="thread-subject"/>
    <w:basedOn w:val="DefaultParagraphFont"/>
    <w:rsid w:val="0049050F"/>
  </w:style>
  <w:style w:type="character" w:customStyle="1" w:styleId="summary">
    <w:name w:val="summary"/>
    <w:basedOn w:val="DefaultParagraphFont"/>
    <w:rsid w:val="0049050F"/>
  </w:style>
  <w:style w:type="character" w:customStyle="1" w:styleId="from">
    <w:name w:val="from"/>
    <w:basedOn w:val="DefaultParagraphFont"/>
    <w:rsid w:val="0049050F"/>
  </w:style>
  <w:style w:type="character" w:customStyle="1" w:styleId="thread-snippet">
    <w:name w:val="thread-snippet"/>
    <w:basedOn w:val="DefaultParagraphFont"/>
    <w:rsid w:val="0049050F"/>
  </w:style>
  <w:style w:type="character" w:customStyle="1" w:styleId="thread-date">
    <w:name w:val="thread-date"/>
    <w:basedOn w:val="DefaultParagraphFont"/>
    <w:rsid w:val="0049050F"/>
  </w:style>
  <w:style w:type="character" w:customStyle="1" w:styleId="short">
    <w:name w:val="short"/>
    <w:basedOn w:val="DefaultParagraphFont"/>
    <w:rsid w:val="0049050F"/>
  </w:style>
  <w:style w:type="character" w:customStyle="1" w:styleId="ampm">
    <w:name w:val="ampm"/>
    <w:basedOn w:val="DefaultParagraphFont"/>
    <w:rsid w:val="0049050F"/>
  </w:style>
  <w:style w:type="character" w:customStyle="1" w:styleId="to">
    <w:name w:val="to"/>
    <w:basedOn w:val="DefaultParagraphFont"/>
    <w:rsid w:val="0049050F"/>
  </w:style>
  <w:style w:type="character" w:customStyle="1" w:styleId="lozengfy">
    <w:name w:val="lozengfy"/>
    <w:basedOn w:val="DefaultParagraphFont"/>
    <w:rsid w:val="0049050F"/>
  </w:style>
  <w:style w:type="paragraph" w:styleId="z-TopofForm">
    <w:name w:val="HTML Top of Form"/>
    <w:basedOn w:val="Normal"/>
    <w:next w:val="Normal"/>
    <w:link w:val="z-TopofFormChar"/>
    <w:hidden/>
    <w:uiPriority w:val="99"/>
    <w:unhideWhenUsed/>
    <w:rsid w:val="0049050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rsid w:val="0049050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unhideWhenUsed/>
    <w:rsid w:val="0049050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sid w:val="0049050F"/>
    <w:rPr>
      <w:rFonts w:ascii="Arial" w:eastAsia="Times New Roman" w:hAnsi="Arial" w:cs="Arial"/>
      <w:vanish/>
      <w:sz w:val="16"/>
      <w:szCs w:val="16"/>
    </w:rPr>
  </w:style>
  <w:style w:type="character" w:customStyle="1" w:styleId="category-label">
    <w:name w:val="category-label"/>
    <w:basedOn w:val="DefaultParagraphFont"/>
    <w:rsid w:val="0049050F"/>
  </w:style>
  <w:style w:type="paragraph" w:customStyle="1" w:styleId="yiv2174674138msonormal">
    <w:name w:val="yiv2174674138msonormal"/>
    <w:basedOn w:val="Normal"/>
    <w:rsid w:val="004905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barticletitle">
    <w:name w:val="pb_article_title"/>
    <w:basedOn w:val="DefaultParagraphFont"/>
    <w:rsid w:val="0049050F"/>
  </w:style>
  <w:style w:type="character" w:customStyle="1" w:styleId="pbauthors">
    <w:name w:val="pb_authors"/>
    <w:basedOn w:val="DefaultParagraphFont"/>
    <w:rsid w:val="0049050F"/>
  </w:style>
  <w:style w:type="numbering" w:customStyle="1" w:styleId="NoList8">
    <w:name w:val="No List8"/>
    <w:next w:val="NoList"/>
    <w:uiPriority w:val="99"/>
    <w:semiHidden/>
    <w:unhideWhenUsed/>
    <w:rsid w:val="0049050F"/>
  </w:style>
  <w:style w:type="table" w:customStyle="1" w:styleId="TableGrid8">
    <w:name w:val="Table Grid8"/>
    <w:basedOn w:val="TableNormal"/>
    <w:next w:val="TableGrid"/>
    <w:rsid w:val="0049050F"/>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Classic18">
    <w:name w:val="Table Classic 18"/>
    <w:basedOn w:val="TableNormal"/>
    <w:next w:val="TableClassic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18">
    <w:name w:val="Table 3D effects 18"/>
    <w:basedOn w:val="TableNormal"/>
    <w:next w:val="Table3Deffects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8">
    <w:name w:val="Table 3D effects 28"/>
    <w:basedOn w:val="TableNormal"/>
    <w:next w:val="Table3Deffects2"/>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orful28">
    <w:name w:val="Table Colorful 28"/>
    <w:basedOn w:val="TableNormal"/>
    <w:next w:val="TableColorful2"/>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8">
    <w:name w:val="Table Colorful 38"/>
    <w:basedOn w:val="TableNormal"/>
    <w:next w:val="TableColorful3"/>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Simple18">
    <w:name w:val="Table Simple 18"/>
    <w:basedOn w:val="TableNormal"/>
    <w:next w:val="TableSimple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numbering" w:customStyle="1" w:styleId="NoList17">
    <w:name w:val="No List17"/>
    <w:next w:val="NoList"/>
    <w:uiPriority w:val="99"/>
    <w:semiHidden/>
    <w:unhideWhenUsed/>
    <w:rsid w:val="0049050F"/>
  </w:style>
  <w:style w:type="numbering" w:customStyle="1" w:styleId="NoList25">
    <w:name w:val="No List25"/>
    <w:next w:val="NoList"/>
    <w:uiPriority w:val="99"/>
    <w:semiHidden/>
    <w:unhideWhenUsed/>
    <w:rsid w:val="0049050F"/>
  </w:style>
  <w:style w:type="numbering" w:customStyle="1" w:styleId="NoList9">
    <w:name w:val="No List9"/>
    <w:next w:val="NoList"/>
    <w:uiPriority w:val="99"/>
    <w:semiHidden/>
    <w:unhideWhenUsed/>
    <w:rsid w:val="0049050F"/>
  </w:style>
  <w:style w:type="table" w:customStyle="1" w:styleId="TableGrid9">
    <w:name w:val="Table Grid9"/>
    <w:basedOn w:val="TableNormal"/>
    <w:next w:val="TableGrid"/>
    <w:rsid w:val="0049050F"/>
    <w:pPr>
      <w:suppressAutoHyphens/>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19">
    <w:name w:val="Table Classic 19"/>
    <w:basedOn w:val="TableNormal"/>
    <w:next w:val="TableClassic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Table3Deffects19">
    <w:name w:val="Table 3D effects 19"/>
    <w:basedOn w:val="TableNormal"/>
    <w:next w:val="Table3Deffects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9">
    <w:name w:val="Table 3D effects 29"/>
    <w:basedOn w:val="TableNormal"/>
    <w:next w:val="Table3Deffects2"/>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TableColorful29">
    <w:name w:val="Table Colorful 29"/>
    <w:basedOn w:val="TableNormal"/>
    <w:next w:val="TableColorful2"/>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customStyle="1" w:styleId="TableColorful39">
    <w:name w:val="Table Colorful 39"/>
    <w:basedOn w:val="TableNormal"/>
    <w:next w:val="TableColorful3"/>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customStyle="1" w:styleId="TableSimple19">
    <w:name w:val="Table Simple 19"/>
    <w:basedOn w:val="TableNormal"/>
    <w:next w:val="TableSimple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numbering" w:customStyle="1" w:styleId="NoList18">
    <w:name w:val="No List18"/>
    <w:next w:val="NoList"/>
    <w:uiPriority w:val="99"/>
    <w:semiHidden/>
    <w:unhideWhenUsed/>
    <w:rsid w:val="0049050F"/>
  </w:style>
  <w:style w:type="table" w:customStyle="1" w:styleId="TableGrid13">
    <w:name w:val="Table Grid13"/>
    <w:basedOn w:val="TableNormal"/>
    <w:next w:val="TableGrid"/>
    <w:rsid w:val="0049050F"/>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Classic113">
    <w:name w:val="Table Classic 113"/>
    <w:basedOn w:val="TableNormal"/>
    <w:next w:val="TableClassic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113">
    <w:name w:val="Table 3D effects 113"/>
    <w:basedOn w:val="TableNormal"/>
    <w:next w:val="Table3Deffects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13">
    <w:name w:val="Table 3D effects 213"/>
    <w:basedOn w:val="TableNormal"/>
    <w:next w:val="Table3Deffects2"/>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orful213">
    <w:name w:val="Table Colorful 213"/>
    <w:basedOn w:val="TableNormal"/>
    <w:next w:val="TableColorful2"/>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13">
    <w:name w:val="Table Colorful 313"/>
    <w:basedOn w:val="TableNormal"/>
    <w:next w:val="TableColorful3"/>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Simple113">
    <w:name w:val="Table Simple 113"/>
    <w:basedOn w:val="TableNormal"/>
    <w:next w:val="TableSimple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numbering" w:customStyle="1" w:styleId="NoList26">
    <w:name w:val="No List26"/>
    <w:next w:val="NoList"/>
    <w:uiPriority w:val="99"/>
    <w:semiHidden/>
    <w:unhideWhenUsed/>
    <w:rsid w:val="0049050F"/>
  </w:style>
  <w:style w:type="table" w:customStyle="1" w:styleId="TableGrid23">
    <w:name w:val="Table Grid23"/>
    <w:basedOn w:val="TableNormal"/>
    <w:next w:val="TableGrid"/>
    <w:rsid w:val="0049050F"/>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Classic123">
    <w:name w:val="Table Classic 123"/>
    <w:basedOn w:val="TableNormal"/>
    <w:next w:val="TableClassic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123">
    <w:name w:val="Table 3D effects 123"/>
    <w:basedOn w:val="TableNormal"/>
    <w:next w:val="Table3Deffects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23">
    <w:name w:val="Table 3D effects 223"/>
    <w:basedOn w:val="TableNormal"/>
    <w:next w:val="Table3Deffects2"/>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orful223">
    <w:name w:val="Table Colorful 223"/>
    <w:basedOn w:val="TableNormal"/>
    <w:next w:val="TableColorful2"/>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23">
    <w:name w:val="Table Colorful 323"/>
    <w:basedOn w:val="TableNormal"/>
    <w:next w:val="TableColorful3"/>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Simple123">
    <w:name w:val="Table Simple 123"/>
    <w:basedOn w:val="TableNormal"/>
    <w:next w:val="TableSimple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numbering" w:customStyle="1" w:styleId="NoList114">
    <w:name w:val="No List114"/>
    <w:next w:val="NoList"/>
    <w:uiPriority w:val="99"/>
    <w:semiHidden/>
    <w:unhideWhenUsed/>
    <w:rsid w:val="0049050F"/>
  </w:style>
  <w:style w:type="numbering" w:customStyle="1" w:styleId="NoList33">
    <w:name w:val="No List33"/>
    <w:next w:val="NoList"/>
    <w:uiPriority w:val="99"/>
    <w:semiHidden/>
    <w:unhideWhenUsed/>
    <w:rsid w:val="0049050F"/>
  </w:style>
  <w:style w:type="table" w:customStyle="1" w:styleId="TableGrid33">
    <w:name w:val="Table Grid33"/>
    <w:basedOn w:val="TableNormal"/>
    <w:next w:val="TableGrid"/>
    <w:rsid w:val="0049050F"/>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Classic133">
    <w:name w:val="Table Classic 133"/>
    <w:basedOn w:val="TableNormal"/>
    <w:next w:val="TableClassic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133">
    <w:name w:val="Table 3D effects 133"/>
    <w:basedOn w:val="TableNormal"/>
    <w:next w:val="Table3Deffects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33">
    <w:name w:val="Table 3D effects 233"/>
    <w:basedOn w:val="TableNormal"/>
    <w:next w:val="Table3Deffects2"/>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orful233">
    <w:name w:val="Table Colorful 233"/>
    <w:basedOn w:val="TableNormal"/>
    <w:next w:val="TableColorful2"/>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33">
    <w:name w:val="Table Colorful 333"/>
    <w:basedOn w:val="TableNormal"/>
    <w:next w:val="TableColorful3"/>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Simple133">
    <w:name w:val="Table Simple 133"/>
    <w:basedOn w:val="TableNormal"/>
    <w:next w:val="TableSimple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numbering" w:customStyle="1" w:styleId="NoList123">
    <w:name w:val="No List123"/>
    <w:next w:val="NoList"/>
    <w:uiPriority w:val="99"/>
    <w:semiHidden/>
    <w:unhideWhenUsed/>
    <w:rsid w:val="0049050F"/>
  </w:style>
  <w:style w:type="numbering" w:customStyle="1" w:styleId="NoList43">
    <w:name w:val="No List43"/>
    <w:next w:val="NoList"/>
    <w:uiPriority w:val="99"/>
    <w:semiHidden/>
    <w:unhideWhenUsed/>
    <w:rsid w:val="0049050F"/>
  </w:style>
  <w:style w:type="table" w:customStyle="1" w:styleId="TableGrid43">
    <w:name w:val="Table Grid43"/>
    <w:basedOn w:val="TableNormal"/>
    <w:next w:val="TableGrid"/>
    <w:rsid w:val="0049050F"/>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Classic143">
    <w:name w:val="Table Classic 143"/>
    <w:basedOn w:val="TableNormal"/>
    <w:next w:val="TableClassic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143">
    <w:name w:val="Table 3D effects 143"/>
    <w:basedOn w:val="TableNormal"/>
    <w:next w:val="Table3Deffects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43">
    <w:name w:val="Table 3D effects 243"/>
    <w:basedOn w:val="TableNormal"/>
    <w:next w:val="Table3Deffects2"/>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orful243">
    <w:name w:val="Table Colorful 243"/>
    <w:basedOn w:val="TableNormal"/>
    <w:next w:val="TableColorful2"/>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43">
    <w:name w:val="Table Colorful 343"/>
    <w:basedOn w:val="TableNormal"/>
    <w:next w:val="TableColorful3"/>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Simple143">
    <w:name w:val="Table Simple 143"/>
    <w:basedOn w:val="TableNormal"/>
    <w:next w:val="TableSimple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numbering" w:customStyle="1" w:styleId="NoList133">
    <w:name w:val="No List133"/>
    <w:next w:val="NoList"/>
    <w:uiPriority w:val="99"/>
    <w:semiHidden/>
    <w:unhideWhenUsed/>
    <w:rsid w:val="0049050F"/>
  </w:style>
  <w:style w:type="numbering" w:customStyle="1" w:styleId="NoList213">
    <w:name w:val="No List213"/>
    <w:next w:val="NoList"/>
    <w:uiPriority w:val="99"/>
    <w:semiHidden/>
    <w:unhideWhenUsed/>
    <w:rsid w:val="0049050F"/>
  </w:style>
  <w:style w:type="numbering" w:customStyle="1" w:styleId="NoList10">
    <w:name w:val="No List10"/>
    <w:next w:val="NoList"/>
    <w:uiPriority w:val="99"/>
    <w:semiHidden/>
    <w:unhideWhenUsed/>
    <w:rsid w:val="0049050F"/>
  </w:style>
  <w:style w:type="table" w:customStyle="1" w:styleId="TableGrid10">
    <w:name w:val="Table Grid10"/>
    <w:basedOn w:val="TableNormal"/>
    <w:next w:val="TableGrid"/>
    <w:rsid w:val="0049050F"/>
    <w:pPr>
      <w:suppressAutoHyphens/>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110">
    <w:name w:val="Table Classic 110"/>
    <w:basedOn w:val="TableNormal"/>
    <w:next w:val="TableClassic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Table3Deffects110">
    <w:name w:val="Table 3D effects 110"/>
    <w:basedOn w:val="TableNormal"/>
    <w:next w:val="Table3Deffects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10">
    <w:name w:val="Table 3D effects 210"/>
    <w:basedOn w:val="TableNormal"/>
    <w:next w:val="Table3Deffects2"/>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TableColorful210">
    <w:name w:val="Table Colorful 210"/>
    <w:basedOn w:val="TableNormal"/>
    <w:next w:val="TableColorful2"/>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customStyle="1" w:styleId="TableColorful310">
    <w:name w:val="Table Colorful 310"/>
    <w:basedOn w:val="TableNormal"/>
    <w:next w:val="TableColorful3"/>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customStyle="1" w:styleId="TableSimple110">
    <w:name w:val="Table Simple 110"/>
    <w:basedOn w:val="TableNormal"/>
    <w:next w:val="TableSimple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numbering" w:customStyle="1" w:styleId="NoList19">
    <w:name w:val="No List19"/>
    <w:next w:val="NoList"/>
    <w:uiPriority w:val="99"/>
    <w:semiHidden/>
    <w:unhideWhenUsed/>
    <w:rsid w:val="0049050F"/>
  </w:style>
  <w:style w:type="table" w:customStyle="1" w:styleId="TableGrid14">
    <w:name w:val="Table Grid14"/>
    <w:basedOn w:val="TableNormal"/>
    <w:next w:val="TableGrid"/>
    <w:rsid w:val="0049050F"/>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Classic114">
    <w:name w:val="Table Classic 114"/>
    <w:basedOn w:val="TableNormal"/>
    <w:next w:val="TableClassic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114">
    <w:name w:val="Table 3D effects 114"/>
    <w:basedOn w:val="TableNormal"/>
    <w:next w:val="Table3Deffects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14">
    <w:name w:val="Table 3D effects 214"/>
    <w:basedOn w:val="TableNormal"/>
    <w:next w:val="Table3Deffects2"/>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orful214">
    <w:name w:val="Table Colorful 214"/>
    <w:basedOn w:val="TableNormal"/>
    <w:next w:val="TableColorful2"/>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14">
    <w:name w:val="Table Colorful 314"/>
    <w:basedOn w:val="TableNormal"/>
    <w:next w:val="TableColorful3"/>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Simple114">
    <w:name w:val="Table Simple 114"/>
    <w:basedOn w:val="TableNormal"/>
    <w:next w:val="TableSimple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numbering" w:customStyle="1" w:styleId="NoList27">
    <w:name w:val="No List27"/>
    <w:next w:val="NoList"/>
    <w:uiPriority w:val="99"/>
    <w:semiHidden/>
    <w:unhideWhenUsed/>
    <w:rsid w:val="0049050F"/>
  </w:style>
  <w:style w:type="table" w:customStyle="1" w:styleId="TableGrid24">
    <w:name w:val="Table Grid24"/>
    <w:basedOn w:val="TableNormal"/>
    <w:next w:val="TableGrid"/>
    <w:rsid w:val="0049050F"/>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Classic124">
    <w:name w:val="Table Classic 124"/>
    <w:basedOn w:val="TableNormal"/>
    <w:next w:val="TableClassic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124">
    <w:name w:val="Table 3D effects 124"/>
    <w:basedOn w:val="TableNormal"/>
    <w:next w:val="Table3Deffects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24">
    <w:name w:val="Table 3D effects 224"/>
    <w:basedOn w:val="TableNormal"/>
    <w:next w:val="Table3Deffects2"/>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orful224">
    <w:name w:val="Table Colorful 224"/>
    <w:basedOn w:val="TableNormal"/>
    <w:next w:val="TableColorful2"/>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24">
    <w:name w:val="Table Colorful 324"/>
    <w:basedOn w:val="TableNormal"/>
    <w:next w:val="TableColorful3"/>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Simple124">
    <w:name w:val="Table Simple 124"/>
    <w:basedOn w:val="TableNormal"/>
    <w:next w:val="TableSimple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numbering" w:customStyle="1" w:styleId="NoList115">
    <w:name w:val="No List115"/>
    <w:next w:val="NoList"/>
    <w:uiPriority w:val="99"/>
    <w:semiHidden/>
    <w:unhideWhenUsed/>
    <w:rsid w:val="0049050F"/>
  </w:style>
  <w:style w:type="numbering" w:customStyle="1" w:styleId="NoList34">
    <w:name w:val="No List34"/>
    <w:next w:val="NoList"/>
    <w:uiPriority w:val="99"/>
    <w:semiHidden/>
    <w:unhideWhenUsed/>
    <w:rsid w:val="0049050F"/>
  </w:style>
  <w:style w:type="table" w:customStyle="1" w:styleId="TableGrid34">
    <w:name w:val="Table Grid34"/>
    <w:basedOn w:val="TableNormal"/>
    <w:next w:val="TableGrid"/>
    <w:rsid w:val="0049050F"/>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Classic134">
    <w:name w:val="Table Classic 134"/>
    <w:basedOn w:val="TableNormal"/>
    <w:next w:val="TableClassic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134">
    <w:name w:val="Table 3D effects 134"/>
    <w:basedOn w:val="TableNormal"/>
    <w:next w:val="Table3Deffects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34">
    <w:name w:val="Table 3D effects 234"/>
    <w:basedOn w:val="TableNormal"/>
    <w:next w:val="Table3Deffects2"/>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orful234">
    <w:name w:val="Table Colorful 234"/>
    <w:basedOn w:val="TableNormal"/>
    <w:next w:val="TableColorful2"/>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34">
    <w:name w:val="Table Colorful 334"/>
    <w:basedOn w:val="TableNormal"/>
    <w:next w:val="TableColorful3"/>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Simple134">
    <w:name w:val="Table Simple 134"/>
    <w:basedOn w:val="TableNormal"/>
    <w:next w:val="TableSimple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numbering" w:customStyle="1" w:styleId="NoList124">
    <w:name w:val="No List124"/>
    <w:next w:val="NoList"/>
    <w:uiPriority w:val="99"/>
    <w:semiHidden/>
    <w:unhideWhenUsed/>
    <w:rsid w:val="0049050F"/>
  </w:style>
  <w:style w:type="numbering" w:customStyle="1" w:styleId="NoList44">
    <w:name w:val="No List44"/>
    <w:next w:val="NoList"/>
    <w:uiPriority w:val="99"/>
    <w:semiHidden/>
    <w:unhideWhenUsed/>
    <w:rsid w:val="0049050F"/>
  </w:style>
  <w:style w:type="table" w:customStyle="1" w:styleId="TableGrid44">
    <w:name w:val="Table Grid44"/>
    <w:basedOn w:val="TableNormal"/>
    <w:next w:val="TableGrid"/>
    <w:rsid w:val="0049050F"/>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Classic144">
    <w:name w:val="Table Classic 144"/>
    <w:basedOn w:val="TableNormal"/>
    <w:next w:val="TableClassic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144">
    <w:name w:val="Table 3D effects 144"/>
    <w:basedOn w:val="TableNormal"/>
    <w:next w:val="Table3Deffects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44">
    <w:name w:val="Table 3D effects 244"/>
    <w:basedOn w:val="TableNormal"/>
    <w:next w:val="Table3Deffects2"/>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orful244">
    <w:name w:val="Table Colorful 244"/>
    <w:basedOn w:val="TableNormal"/>
    <w:next w:val="TableColorful2"/>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44">
    <w:name w:val="Table Colorful 344"/>
    <w:basedOn w:val="TableNormal"/>
    <w:next w:val="TableColorful3"/>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Simple144">
    <w:name w:val="Table Simple 144"/>
    <w:basedOn w:val="TableNormal"/>
    <w:next w:val="TableSimple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numbering" w:customStyle="1" w:styleId="NoList134">
    <w:name w:val="No List134"/>
    <w:next w:val="NoList"/>
    <w:uiPriority w:val="99"/>
    <w:semiHidden/>
    <w:unhideWhenUsed/>
    <w:rsid w:val="0049050F"/>
  </w:style>
  <w:style w:type="numbering" w:customStyle="1" w:styleId="NoList214">
    <w:name w:val="No List214"/>
    <w:next w:val="NoList"/>
    <w:uiPriority w:val="99"/>
    <w:semiHidden/>
    <w:unhideWhenUsed/>
    <w:rsid w:val="0049050F"/>
  </w:style>
  <w:style w:type="paragraph" w:customStyle="1" w:styleId="Default">
    <w:name w:val="Default"/>
    <w:rsid w:val="0049050F"/>
    <w:pPr>
      <w:autoSpaceDE w:val="0"/>
      <w:autoSpaceDN w:val="0"/>
      <w:adjustRightInd w:val="0"/>
      <w:spacing w:after="0" w:line="240" w:lineRule="auto"/>
    </w:pPr>
    <w:rPr>
      <w:rFonts w:ascii="Times New Roman" w:hAnsi="Times New Roman" w:cs="Times New Roman"/>
      <w:color w:val="000000"/>
      <w:sz w:val="24"/>
      <w:szCs w:val="24"/>
    </w:rPr>
  </w:style>
  <w:style w:type="table" w:customStyle="1" w:styleId="TableGrid111">
    <w:name w:val="Table Grid111"/>
    <w:basedOn w:val="TableNormal"/>
    <w:next w:val="TableGrid"/>
    <w:rsid w:val="0049050F"/>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11">
    <w:name w:val="Table Grid211"/>
    <w:basedOn w:val="TableNormal"/>
    <w:next w:val="TableGrid"/>
    <w:rsid w:val="0049050F"/>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11">
    <w:name w:val="No List1111"/>
    <w:next w:val="NoList"/>
    <w:uiPriority w:val="99"/>
    <w:semiHidden/>
    <w:unhideWhenUsed/>
    <w:rsid w:val="0049050F"/>
  </w:style>
  <w:style w:type="table" w:customStyle="1" w:styleId="TableGrid51">
    <w:name w:val="Table Grid51"/>
    <w:basedOn w:val="TableNormal"/>
    <w:next w:val="TableGrid"/>
    <w:rsid w:val="0049050F"/>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Classic151">
    <w:name w:val="Table Classic 151"/>
    <w:basedOn w:val="TableNormal"/>
    <w:next w:val="TableClassic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151">
    <w:name w:val="Table 3D effects 151"/>
    <w:basedOn w:val="TableNormal"/>
    <w:next w:val="Table3Deffects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51">
    <w:name w:val="Table 3D effects 251"/>
    <w:basedOn w:val="TableNormal"/>
    <w:next w:val="Table3Deffects2"/>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orful251">
    <w:name w:val="Table Colorful 251"/>
    <w:basedOn w:val="TableNormal"/>
    <w:next w:val="TableColorful2"/>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51">
    <w:name w:val="Table Colorful 351"/>
    <w:basedOn w:val="TableNormal"/>
    <w:next w:val="TableColorful3"/>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Simple151">
    <w:name w:val="Table Simple 151"/>
    <w:basedOn w:val="TableNormal"/>
    <w:next w:val="TableSimple1"/>
    <w:rsid w:val="0049050F"/>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customStyle="1" w:styleId="author">
    <w:name w:val="author"/>
    <w:basedOn w:val="DefaultParagraphFont"/>
    <w:rsid w:val="0049050F"/>
  </w:style>
  <w:style w:type="character" w:customStyle="1" w:styleId="articletitle">
    <w:name w:val="articletitle"/>
    <w:basedOn w:val="DefaultParagraphFont"/>
    <w:rsid w:val="0049050F"/>
  </w:style>
  <w:style w:type="character" w:customStyle="1" w:styleId="journaltitle">
    <w:name w:val="journaltitle"/>
    <w:basedOn w:val="DefaultParagraphFont"/>
    <w:rsid w:val="0049050F"/>
  </w:style>
  <w:style w:type="character" w:customStyle="1" w:styleId="vol">
    <w:name w:val="vol"/>
    <w:basedOn w:val="DefaultParagraphFont"/>
    <w:rsid w:val="0049050F"/>
  </w:style>
  <w:style w:type="character" w:customStyle="1" w:styleId="pagefirst">
    <w:name w:val="pagefirst"/>
    <w:basedOn w:val="DefaultParagraphFont"/>
    <w:rsid w:val="0049050F"/>
  </w:style>
  <w:style w:type="character" w:customStyle="1" w:styleId="pagelast">
    <w:name w:val="pagelast"/>
    <w:basedOn w:val="DefaultParagraphFont"/>
    <w:rsid w:val="0049050F"/>
  </w:style>
  <w:style w:type="character" w:customStyle="1" w:styleId="ff9">
    <w:name w:val="ff9"/>
    <w:basedOn w:val="DefaultParagraphFont"/>
    <w:rsid w:val="0049050F"/>
  </w:style>
  <w:style w:type="character" w:customStyle="1" w:styleId="ff5">
    <w:name w:val="ff5"/>
    <w:basedOn w:val="DefaultParagraphFont"/>
    <w:rsid w:val="0049050F"/>
  </w:style>
  <w:style w:type="character" w:customStyle="1" w:styleId="ff2">
    <w:name w:val="ff2"/>
    <w:basedOn w:val="DefaultParagraphFont"/>
    <w:rsid w:val="0049050F"/>
  </w:style>
  <w:style w:type="character" w:customStyle="1" w:styleId="ff3">
    <w:name w:val="ff3"/>
    <w:basedOn w:val="DefaultParagraphFont"/>
    <w:rsid w:val="0049050F"/>
  </w:style>
  <w:style w:type="character" w:customStyle="1" w:styleId="ws4">
    <w:name w:val="ws4"/>
    <w:basedOn w:val="DefaultParagraphFont"/>
    <w:rsid w:val="0049050F"/>
  </w:style>
  <w:style w:type="character" w:customStyle="1" w:styleId="epub-state">
    <w:name w:val="epub-state"/>
    <w:basedOn w:val="DefaultParagraphFont"/>
    <w:rsid w:val="0049050F"/>
  </w:style>
  <w:style w:type="character" w:customStyle="1" w:styleId="epub-date">
    <w:name w:val="epub-date"/>
    <w:basedOn w:val="DefaultParagraphFont"/>
    <w:rsid w:val="0049050F"/>
  </w:style>
  <w:style w:type="table" w:customStyle="1" w:styleId="TableGrid15">
    <w:name w:val="Table Grid15"/>
    <w:basedOn w:val="TableNormal"/>
    <w:next w:val="TableGrid"/>
    <w:rsid w:val="0049050F"/>
    <w:pPr>
      <w:suppressAutoHyphens/>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me">
    <w:name w:val="name"/>
    <w:basedOn w:val="DefaultParagraphFont"/>
    <w:rsid w:val="00E76E5C"/>
  </w:style>
  <w:style w:type="table" w:customStyle="1" w:styleId="PlainTable31">
    <w:name w:val="Plain Table 31"/>
    <w:basedOn w:val="TableNormal"/>
    <w:uiPriority w:val="43"/>
    <w:rsid w:val="00D573F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11">
    <w:name w:val="Plain Table 11"/>
    <w:basedOn w:val="TableNormal"/>
    <w:uiPriority w:val="41"/>
    <w:rsid w:val="00D573F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UnresolvedMention1">
    <w:name w:val="Unresolved Mention1"/>
    <w:basedOn w:val="DefaultParagraphFont"/>
    <w:uiPriority w:val="99"/>
    <w:semiHidden/>
    <w:unhideWhenUsed/>
    <w:rsid w:val="00630CB5"/>
    <w:rPr>
      <w:color w:val="605E5C"/>
      <w:shd w:val="clear" w:color="auto" w:fill="E1DFDD"/>
    </w:rPr>
  </w:style>
  <w:style w:type="character" w:customStyle="1" w:styleId="UnresolvedMention2">
    <w:name w:val="Unresolved Mention2"/>
    <w:basedOn w:val="DefaultParagraphFont"/>
    <w:uiPriority w:val="99"/>
    <w:semiHidden/>
    <w:unhideWhenUsed/>
    <w:rsid w:val="00B179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omments" Target="comments.xml"/><Relationship Id="rId18" Type="http://schemas.openxmlformats.org/officeDocument/2006/relationships/hyperlink" Target="http://rredc.nrel.gov/solar/spectra/am0"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s://www.researchgate.net/journal/0021-9606_The_Journal_of_Chemical_Physics"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ftp://climate.gsfc.nasa.gov/wiscombe/Multiple_scatt/" TargetMode="External"/><Relationship Id="rId25" Type="http://schemas.openxmlformats.org/officeDocument/2006/relationships/fontTable" Target="fontTable.xml"/><Relationship Id="rId2" Type="http://schemas.openxmlformats.org/officeDocument/2006/relationships/numbering" Target="numbering.xml"/><Relationship Id="rId16" Type="http://schemas.microsoft.com/office/2018/08/relationships/commentsExtensible" Target="commentsExtensible.xml"/><Relationship Id="rId20" Type="http://schemas.openxmlformats.org/officeDocument/2006/relationships/hyperlink" Target="https://doi.org/10.4319/lo.2007.52.1.021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oleObject" Target="embeddings/oleObject1.bin"/><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image" Target="media/image2.emf"/><Relationship Id="rId10" Type="http://schemas.openxmlformats.org/officeDocument/2006/relationships/footer" Target="footer1.xml"/><Relationship Id="rId19" Type="http://schemas.openxmlformats.org/officeDocument/2006/relationships/hyperlink" Target="http://dx.doi.org/10.1029/2004JC002275" TargetMode="External"/><Relationship Id="rId4" Type="http://schemas.openxmlformats.org/officeDocument/2006/relationships/settings" Target="settings.xml"/><Relationship Id="rId9" Type="http://schemas.openxmlformats.org/officeDocument/2006/relationships/hyperlink" Target="mailto:rtsolutions@verizon.net" TargetMode="External"/><Relationship Id="rId14" Type="http://schemas.microsoft.com/office/2011/relationships/commentsExtended" Target="commentsExtended.xml"/><Relationship Id="rId22" Type="http://schemas.openxmlformats.org/officeDocument/2006/relationships/hyperlink" Target="https://doi.org/10.5194/amt-10-1425-2017,"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16923BA0-BEF0-4380-B0E2-7F3AA61A19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157</Pages>
  <Words>64760</Words>
  <Characters>369136</Characters>
  <Application>Microsoft Office Word</Application>
  <DocSecurity>0</DocSecurity>
  <Lines>3076</Lines>
  <Paragraphs>866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433030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mick</dc:creator>
  <cp:lastModifiedBy>Castellanos, Patricia (GSFC-6101)</cp:lastModifiedBy>
  <cp:revision>2</cp:revision>
  <cp:lastPrinted>2021-06-02T14:35:00Z</cp:lastPrinted>
  <dcterms:created xsi:type="dcterms:W3CDTF">2021-09-08T17:24:00Z</dcterms:created>
  <dcterms:modified xsi:type="dcterms:W3CDTF">2021-09-08T17:24:00Z</dcterms:modified>
</cp:coreProperties>
</file>